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471" w:rsidRDefault="00D91471" w:rsidP="00D91471">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w:t>
      </w:r>
    </w:p>
    <w:p w:rsidR="00D91471" w:rsidRDefault="00D91471" w:rsidP="00D91471">
      <w:pPr>
        <w:spacing w:after="0" w:line="240" w:lineRule="auto"/>
        <w:jc w:val="right"/>
        <w:rPr>
          <w:rFonts w:ascii="Times New Roman" w:hAnsi="Times New Roman"/>
          <w:sz w:val="28"/>
          <w:szCs w:val="28"/>
        </w:rPr>
      </w:pPr>
      <w:r>
        <w:rPr>
          <w:rFonts w:ascii="Times New Roman" w:hAnsi="Times New Roman"/>
          <w:sz w:val="28"/>
          <w:szCs w:val="28"/>
        </w:rPr>
        <w:t>к решению Совета</w:t>
      </w:r>
    </w:p>
    <w:p w:rsidR="00D91471" w:rsidRDefault="00D91471" w:rsidP="00D91471">
      <w:pPr>
        <w:spacing w:after="0" w:line="240" w:lineRule="auto"/>
        <w:jc w:val="right"/>
        <w:rPr>
          <w:rFonts w:ascii="Times New Roman" w:hAnsi="Times New Roman"/>
          <w:sz w:val="28"/>
          <w:szCs w:val="28"/>
        </w:rPr>
      </w:pPr>
      <w:r>
        <w:rPr>
          <w:rFonts w:ascii="Times New Roman" w:hAnsi="Times New Roman"/>
          <w:sz w:val="28"/>
          <w:szCs w:val="28"/>
        </w:rPr>
        <w:t xml:space="preserve">Гаврилово-Посадского </w:t>
      </w:r>
    </w:p>
    <w:p w:rsidR="00D91471" w:rsidRDefault="00D91471" w:rsidP="00D91471">
      <w:pPr>
        <w:spacing w:after="0" w:line="240" w:lineRule="auto"/>
        <w:jc w:val="right"/>
        <w:rPr>
          <w:rFonts w:ascii="Times New Roman" w:hAnsi="Times New Roman"/>
          <w:sz w:val="28"/>
          <w:szCs w:val="28"/>
        </w:rPr>
      </w:pPr>
      <w:r>
        <w:rPr>
          <w:rFonts w:ascii="Times New Roman" w:hAnsi="Times New Roman"/>
          <w:sz w:val="28"/>
          <w:szCs w:val="28"/>
        </w:rPr>
        <w:t>муниципального района</w:t>
      </w:r>
    </w:p>
    <w:p w:rsidR="002C56D4" w:rsidRDefault="00D91471" w:rsidP="00D91471">
      <w:pPr>
        <w:tabs>
          <w:tab w:val="left" w:pos="567"/>
        </w:tabs>
        <w:spacing w:after="0" w:line="360" w:lineRule="auto"/>
        <w:jc w:val="right"/>
        <w:rPr>
          <w:rFonts w:ascii="Arial Narrow" w:hAnsi="Arial Narrow"/>
          <w:b/>
          <w:sz w:val="36"/>
          <w:szCs w:val="36"/>
        </w:rPr>
      </w:pPr>
      <w:r>
        <w:rPr>
          <w:rFonts w:ascii="Times New Roman" w:hAnsi="Times New Roman"/>
          <w:sz w:val="28"/>
          <w:szCs w:val="28"/>
        </w:rPr>
        <w:t xml:space="preserve">от </w:t>
      </w:r>
      <w:r w:rsidR="00FD4E98">
        <w:rPr>
          <w:rFonts w:ascii="Times New Roman" w:hAnsi="Times New Roman"/>
          <w:sz w:val="28"/>
          <w:szCs w:val="28"/>
        </w:rPr>
        <w:t xml:space="preserve">20.08.2019 </w:t>
      </w:r>
      <w:bookmarkStart w:id="0" w:name="_GoBack"/>
      <w:bookmarkEnd w:id="0"/>
      <w:r>
        <w:rPr>
          <w:rFonts w:ascii="Times New Roman" w:hAnsi="Times New Roman"/>
          <w:sz w:val="28"/>
          <w:szCs w:val="28"/>
        </w:rPr>
        <w:t xml:space="preserve"> № </w:t>
      </w:r>
      <w:r w:rsidR="00FD4E98">
        <w:rPr>
          <w:rFonts w:ascii="Times New Roman" w:hAnsi="Times New Roman"/>
          <w:sz w:val="28"/>
          <w:szCs w:val="28"/>
        </w:rPr>
        <w:t>251</w:t>
      </w:r>
    </w:p>
    <w:p w:rsidR="00D11CFF" w:rsidRDefault="006221E2" w:rsidP="009D09AE">
      <w:pPr>
        <w:tabs>
          <w:tab w:val="left" w:pos="567"/>
        </w:tabs>
        <w:spacing w:after="0" w:line="360" w:lineRule="auto"/>
        <w:jc w:val="center"/>
        <w:rPr>
          <w:rFonts w:ascii="Arial Narrow" w:hAnsi="Arial Narrow"/>
          <w:b/>
          <w:sz w:val="36"/>
          <w:szCs w:val="36"/>
        </w:rPr>
      </w:pPr>
      <w:r>
        <w:rPr>
          <w:rFonts w:ascii="Arial Narrow" w:hAnsi="Arial Narrow"/>
          <w:b/>
          <w:sz w:val="36"/>
          <w:szCs w:val="36"/>
        </w:rPr>
        <w:t>Ивановская область</w:t>
      </w:r>
    </w:p>
    <w:p w:rsidR="006221E2" w:rsidRDefault="00B06362" w:rsidP="009D09AE">
      <w:pPr>
        <w:tabs>
          <w:tab w:val="left" w:pos="567"/>
        </w:tabs>
        <w:spacing w:after="0" w:line="360" w:lineRule="auto"/>
        <w:jc w:val="center"/>
        <w:rPr>
          <w:rFonts w:ascii="Arial Narrow" w:hAnsi="Arial Narrow"/>
          <w:b/>
          <w:sz w:val="36"/>
          <w:szCs w:val="36"/>
        </w:rPr>
      </w:pPr>
      <w:r>
        <w:rPr>
          <w:rFonts w:ascii="Arial Narrow" w:hAnsi="Arial Narrow"/>
          <w:b/>
          <w:sz w:val="36"/>
          <w:szCs w:val="36"/>
        </w:rPr>
        <w:t>Гаврило-Посадский</w:t>
      </w:r>
      <w:r w:rsidR="006221E2">
        <w:rPr>
          <w:rFonts w:ascii="Arial Narrow" w:hAnsi="Arial Narrow"/>
          <w:b/>
          <w:sz w:val="36"/>
          <w:szCs w:val="36"/>
        </w:rPr>
        <w:t xml:space="preserve"> район</w:t>
      </w:r>
    </w:p>
    <w:p w:rsidR="00EA69E3" w:rsidRPr="00D24632" w:rsidRDefault="00B06362" w:rsidP="009D09AE">
      <w:pPr>
        <w:tabs>
          <w:tab w:val="left" w:pos="567"/>
        </w:tabs>
        <w:spacing w:after="0" w:line="360" w:lineRule="auto"/>
        <w:jc w:val="center"/>
        <w:rPr>
          <w:rFonts w:ascii="Arial Narrow" w:hAnsi="Arial Narrow"/>
          <w:b/>
          <w:sz w:val="36"/>
          <w:szCs w:val="36"/>
        </w:rPr>
      </w:pPr>
      <w:r>
        <w:rPr>
          <w:rFonts w:ascii="Arial Narrow" w:hAnsi="Arial Narrow"/>
          <w:b/>
          <w:sz w:val="36"/>
          <w:szCs w:val="36"/>
        </w:rPr>
        <w:t xml:space="preserve">Новоселковское </w:t>
      </w:r>
      <w:r w:rsidR="00EA69E3">
        <w:rPr>
          <w:rFonts w:ascii="Arial Narrow" w:hAnsi="Arial Narrow"/>
          <w:b/>
          <w:sz w:val="36"/>
          <w:szCs w:val="36"/>
        </w:rPr>
        <w:t>сельское поселение</w:t>
      </w:r>
    </w:p>
    <w:p w:rsidR="00D11CFF" w:rsidRDefault="004B26AB" w:rsidP="00D11CFF">
      <w:pPr>
        <w:spacing w:after="0" w:line="360" w:lineRule="auto"/>
        <w:jc w:val="center"/>
        <w:rPr>
          <w:rFonts w:ascii="Times New Roman" w:hAnsi="Times New Roman"/>
          <w:sz w:val="36"/>
          <w:szCs w:val="36"/>
        </w:rPr>
      </w:pPr>
      <w:r>
        <w:rPr>
          <w:rFonts w:ascii="Times New Roman" w:hAnsi="Times New Roman"/>
          <w:noProof/>
          <w:sz w:val="36"/>
          <w:szCs w:val="36"/>
        </w:rPr>
        <w:pict>
          <v:rect id="Rectangle 4" o:spid="_x0000_s1026" style="position:absolute;left:0;text-align:left;margin-left:.9pt;margin-top:6.45pt;width:469.5pt;height:7.15pt;z-index:251579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" fillcolor="#c0504d" strokecolor="#f2f2f2" strokeweight="3pt">
            <v:shadow on="t" color="#622423" opacity=".5" offset="1pt"/>
          </v:rect>
        </w:pict>
      </w:r>
    </w:p>
    <w:p w:rsidR="00EB725B" w:rsidRDefault="00B06362" w:rsidP="00EB725B">
      <w:pPr>
        <w:spacing w:after="0" w:line="288" w:lineRule="auto"/>
        <w:jc w:val="center"/>
        <w:rPr>
          <w:rFonts w:ascii="Arial Narrow" w:hAnsi="Arial Narrow"/>
          <w:b/>
          <w:sz w:val="40"/>
          <w:szCs w:val="40"/>
        </w:rPr>
      </w:pPr>
      <w:r>
        <w:rPr>
          <w:rFonts w:ascii="Arial Narrow" w:hAnsi="Arial Narrow"/>
          <w:b/>
          <w:noProof/>
          <w:sz w:val="40"/>
          <w:szCs w:val="40"/>
        </w:rPr>
        <w:drawing>
          <wp:inline distT="0" distB="0" distL="0" distR="0">
            <wp:extent cx="2354580" cy="2263140"/>
            <wp:effectExtent l="19050" t="0" r="762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54580" cy="2263140"/>
                    </a:xfrm>
                    <a:prstGeom prst="rect">
                      <a:avLst/>
                    </a:prstGeom>
                    <a:noFill/>
                    <a:ln w="9525">
                      <a:noFill/>
                      <a:miter lim="800000"/>
                      <a:headEnd/>
                      <a:tailEnd/>
                    </a:ln>
                  </pic:spPr>
                </pic:pic>
              </a:graphicData>
            </a:graphic>
          </wp:inline>
        </w:drawing>
      </w:r>
    </w:p>
    <w:p w:rsidR="00EB725B" w:rsidRDefault="004B26AB" w:rsidP="00EB725B">
      <w:pPr>
        <w:spacing w:after="0" w:line="288" w:lineRule="auto"/>
        <w:jc w:val="center"/>
        <w:rPr>
          <w:rFonts w:ascii="Arial Narrow" w:hAnsi="Arial Narrow"/>
          <w:b/>
          <w:sz w:val="40"/>
          <w:szCs w:val="40"/>
        </w:rPr>
      </w:pPr>
      <w:r>
        <w:rPr>
          <w:rFonts w:ascii="Times New Roman" w:hAnsi="Times New Roman"/>
          <w:noProof/>
          <w:sz w:val="32"/>
          <w:szCs w:val="32"/>
        </w:rPr>
        <w:pict>
          <v:rect id="Rectangle 179" o:spid="_x0000_s1179" style="position:absolute;left:0;text-align:left;margin-left:.9pt;margin-top:11.7pt;width:469.5pt;height:7.1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" fillcolor="#c0504d" strokecolor="#f2f2f2" strokeweight="3pt">
            <v:shadow on="t" color="#622423" opacity=".5" offset="1pt"/>
          </v:rect>
        </w:pict>
      </w:r>
    </w:p>
    <w:p w:rsidR="00D11CFF" w:rsidRDefault="00D11CFF" w:rsidP="00ED724E">
      <w:pPr>
        <w:spacing w:after="0" w:line="288" w:lineRule="auto"/>
        <w:jc w:val="center"/>
        <w:rPr>
          <w:rFonts w:ascii="Arial Narrow" w:hAnsi="Arial Narrow"/>
          <w:b/>
          <w:sz w:val="36"/>
          <w:szCs w:val="36"/>
        </w:rPr>
      </w:pPr>
      <w:r w:rsidRPr="0007704D">
        <w:rPr>
          <w:rFonts w:ascii="Arial Narrow" w:hAnsi="Arial Narrow"/>
          <w:b/>
          <w:sz w:val="36"/>
          <w:szCs w:val="36"/>
        </w:rPr>
        <w:t xml:space="preserve">МЕСТНЫЕ НОРМАТИВЫ ГРАДОСТРОИТЕЛЬНОГО ПРОЕКТИРОВАНИЯ </w:t>
      </w:r>
      <w:r w:rsidR="006115C1">
        <w:rPr>
          <w:rFonts w:ascii="Arial Narrow" w:hAnsi="Arial Narrow"/>
          <w:b/>
          <w:sz w:val="36"/>
          <w:szCs w:val="36"/>
        </w:rPr>
        <w:t xml:space="preserve"> </w:t>
      </w:r>
      <w:r w:rsidR="00B06362">
        <w:rPr>
          <w:rFonts w:ascii="Arial Narrow" w:hAnsi="Arial Narrow"/>
          <w:b/>
          <w:sz w:val="36"/>
          <w:szCs w:val="36"/>
        </w:rPr>
        <w:t>НОВОСЕЛКОВ</w:t>
      </w:r>
      <w:r w:rsidR="003B6E9C">
        <w:rPr>
          <w:rFonts w:ascii="Arial Narrow" w:hAnsi="Arial Narrow"/>
          <w:b/>
          <w:sz w:val="36"/>
          <w:szCs w:val="36"/>
        </w:rPr>
        <w:t>СКОГО</w:t>
      </w:r>
      <w:r w:rsidR="008B7286">
        <w:rPr>
          <w:rFonts w:ascii="Arial Narrow" w:hAnsi="Arial Narrow"/>
          <w:b/>
          <w:sz w:val="36"/>
          <w:szCs w:val="36"/>
        </w:rPr>
        <w:t xml:space="preserve"> </w:t>
      </w:r>
      <w:r w:rsidR="00EA69E3">
        <w:rPr>
          <w:rFonts w:ascii="Arial Narrow" w:hAnsi="Arial Narrow"/>
          <w:b/>
          <w:sz w:val="36"/>
          <w:szCs w:val="36"/>
        </w:rPr>
        <w:t xml:space="preserve">СЕЛЬСКОГО </w:t>
      </w:r>
      <w:r w:rsidR="003B6E9C">
        <w:rPr>
          <w:rFonts w:ascii="Arial Narrow" w:hAnsi="Arial Narrow"/>
          <w:b/>
          <w:sz w:val="36"/>
          <w:szCs w:val="36"/>
        </w:rPr>
        <w:t xml:space="preserve">ПОСЕЛЕНИЯ </w:t>
      </w:r>
      <w:r w:rsidR="00B06362">
        <w:rPr>
          <w:rFonts w:ascii="Arial Narrow" w:hAnsi="Arial Narrow"/>
          <w:b/>
          <w:sz w:val="36"/>
          <w:szCs w:val="36"/>
        </w:rPr>
        <w:t>ГАВРИЛО-ПОСАД</w:t>
      </w:r>
      <w:r w:rsidR="003B6E9C">
        <w:rPr>
          <w:rFonts w:ascii="Arial Narrow" w:hAnsi="Arial Narrow"/>
          <w:b/>
          <w:sz w:val="36"/>
          <w:szCs w:val="36"/>
        </w:rPr>
        <w:t>СКОГО</w:t>
      </w:r>
      <w:r w:rsidR="008B7286">
        <w:rPr>
          <w:rFonts w:ascii="Arial Narrow" w:hAnsi="Arial Narrow"/>
          <w:b/>
          <w:sz w:val="36"/>
          <w:szCs w:val="36"/>
        </w:rPr>
        <w:t xml:space="preserve"> </w:t>
      </w:r>
      <w:r w:rsidR="00ED724E">
        <w:rPr>
          <w:rFonts w:ascii="Arial Narrow" w:hAnsi="Arial Narrow"/>
          <w:b/>
          <w:sz w:val="36"/>
          <w:szCs w:val="36"/>
        </w:rPr>
        <w:t>МУНИЦИПАЛЬНОГО РАЙОНА ИВАНОВСКОЙ ОБЛАСТИ</w:t>
      </w:r>
    </w:p>
    <w:p w:rsidR="002B7D26" w:rsidRDefault="004B26AB" w:rsidP="00EB725B">
      <w:pPr>
        <w:spacing w:after="0" w:line="288" w:lineRule="auto"/>
        <w:jc w:val="center"/>
        <w:rPr>
          <w:rFonts w:ascii="Arial Narrow" w:hAnsi="Arial Narrow"/>
          <w:b/>
          <w:sz w:val="36"/>
          <w:szCs w:val="36"/>
        </w:rPr>
      </w:pPr>
      <w:r>
        <w:rPr>
          <w:rFonts w:ascii="Times New Roman" w:hAnsi="Times New Roman"/>
          <w:noProof/>
          <w:sz w:val="32"/>
          <w:szCs w:val="32"/>
        </w:rPr>
        <w:pict>
          <v:rect id="Rectangle 2" o:spid="_x0000_s1178" style="position:absolute;left:0;text-align:left;margin-left:-2.1pt;margin-top:2.4pt;width:469.5pt;height:7.15pt;z-index:251578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" fillcolor="#c0504d" strokecolor="#f2f2f2" strokeweight="3pt">
            <v:shadow on="t" color="#622423" opacity=".5" offset="1pt"/>
          </v:rect>
        </w:pict>
      </w:r>
    </w:p>
    <w:p w:rsidR="002C56D4" w:rsidRDefault="002C56D4" w:rsidP="0007704D">
      <w:pPr>
        <w:spacing w:after="0" w:line="288" w:lineRule="auto"/>
        <w:jc w:val="center"/>
        <w:rPr>
          <w:rFonts w:ascii="Arial Narrow" w:hAnsi="Arial Narrow"/>
          <w:sz w:val="40"/>
          <w:szCs w:val="40"/>
        </w:rPr>
      </w:pPr>
    </w:p>
    <w:p w:rsidR="00D11CFF" w:rsidRDefault="00972FC7" w:rsidP="0007704D">
      <w:pPr>
        <w:spacing w:after="0" w:line="288" w:lineRule="auto"/>
        <w:jc w:val="center"/>
        <w:rPr>
          <w:rFonts w:ascii="Times New Roman" w:hAnsi="Times New Roman"/>
          <w:sz w:val="40"/>
          <w:szCs w:val="40"/>
        </w:rPr>
        <w:sectPr w:rsidR="00D11CFF" w:rsidSect="00830670">
          <w:footerReference w:type="default" r:id="rId9"/>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ascii="Arial Narrow" w:hAnsi="Arial Narrow"/>
          <w:sz w:val="40"/>
          <w:szCs w:val="40"/>
        </w:rPr>
        <w:t>2019</w:t>
      </w:r>
      <w:r w:rsidR="00D11CFF" w:rsidRPr="00D24632">
        <w:rPr>
          <w:rFonts w:ascii="Arial Narrow" w:hAnsi="Arial Narrow"/>
          <w:sz w:val="40"/>
          <w:szCs w:val="40"/>
        </w:rPr>
        <w:t xml:space="preserve"> г</w:t>
      </w:r>
      <w:r w:rsidR="00D11CFF">
        <w:rPr>
          <w:rFonts w:ascii="Times New Roman" w:hAnsi="Times New Roman"/>
          <w:sz w:val="40"/>
          <w:szCs w:val="40"/>
        </w:rPr>
        <w:t>.</w:t>
      </w:r>
    </w:p>
    <w:p w:rsidR="00D11CFF" w:rsidRDefault="004B26AB" w:rsidP="00D11CFF">
      <w:pPr>
        <w:spacing w:after="0" w:line="240" w:lineRule="auto"/>
        <w:rPr>
          <w:rFonts w:ascii="Times New Roman" w:hAnsi="Times New Roman"/>
          <w:sz w:val="24"/>
          <w:szCs w:val="24"/>
        </w:rPr>
      </w:pPr>
      <w:r>
        <w:rPr>
          <w:rFonts w:ascii="Times New Roman" w:hAnsi="Times New Roman"/>
          <w:noProof/>
          <w:sz w:val="24"/>
          <w:szCs w:val="24"/>
        </w:rPr>
        <w:lastRenderedPageBreak/>
        <w:pict>
          <v:rect id="Rectangle 6" o:spid="_x0000_s1177" style="position:absolute;margin-left:-3.4pt;margin-top:1.55pt;width:469.5pt;height:7.15pt;z-index:251581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" fillcolor="#c0504d" strokecolor="#f2f2f2" strokeweight="3pt">
            <v:shadow on="t" color="#622423" opacity=".5" offset="1pt"/>
          </v:rect>
        </w:pict>
      </w:r>
    </w:p>
    <w:p w:rsidR="00D11CFF" w:rsidRPr="00D11CFF" w:rsidRDefault="00D11CFF" w:rsidP="00852B6A">
      <w:pPr>
        <w:shd w:val="clear" w:color="auto" w:fill="FFFFFF" w:themeFill="background1"/>
        <w:spacing w:after="0" w:line="240" w:lineRule="auto"/>
        <w:jc w:val="center"/>
        <w:rPr>
          <w:rFonts w:ascii="Arial Narrow" w:hAnsi="Arial Narrow"/>
          <w:b/>
          <w:sz w:val="40"/>
          <w:szCs w:val="40"/>
        </w:rPr>
      </w:pPr>
      <w:r w:rsidRPr="00D11CFF">
        <w:rPr>
          <w:rFonts w:ascii="Arial Narrow" w:hAnsi="Arial Narrow"/>
          <w:b/>
          <w:sz w:val="36"/>
          <w:szCs w:val="36"/>
        </w:rPr>
        <w:t>СОДЕРЖАНИЕ</w:t>
      </w:r>
      <w:r w:rsidRPr="00D11CFF">
        <w:rPr>
          <w:rFonts w:ascii="Arial Narrow" w:hAnsi="Arial Narrow"/>
          <w:b/>
          <w:sz w:val="40"/>
          <w:szCs w:val="40"/>
        </w:rPr>
        <w:t xml:space="preserve"> </w:t>
      </w:r>
    </w:p>
    <w:p w:rsidR="00D11CFF" w:rsidRDefault="004B26AB" w:rsidP="00D11CFF">
      <w:pPr>
        <w:spacing w:after="0" w:line="240" w:lineRule="auto"/>
        <w:jc w:val="center"/>
        <w:rPr>
          <w:rFonts w:ascii="Times New Roman" w:hAnsi="Times New Roman"/>
          <w:sz w:val="24"/>
          <w:szCs w:val="24"/>
        </w:rPr>
      </w:pPr>
      <w:r>
        <w:rPr>
          <w:rFonts w:ascii="Times New Roman" w:hAnsi="Times New Roman"/>
          <w:noProof/>
          <w:sz w:val="24"/>
          <w:szCs w:val="24"/>
        </w:rPr>
        <w:pict>
          <v:rect id="Rectangle 5" o:spid="_x0000_s1176" style="position:absolute;left:0;text-align:left;margin-left:-3.4pt;margin-top:.9pt;width:469.5pt;height:7.15pt;z-index:251580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" fillcolor="#c0504d" strokecolor="#f2f2f2" strokeweight="3pt">
            <v:shadow on="t" color="#622423" opacity=".5" offset="1pt"/>
          </v:rect>
        </w:pict>
      </w:r>
    </w:p>
    <w:p w:rsidR="007722C9" w:rsidRPr="002669E7" w:rsidRDefault="007722C9" w:rsidP="007722C9">
      <w:pPr>
        <w:spacing w:after="0" w:line="240" w:lineRule="auto"/>
        <w:rPr>
          <w:rFonts w:ascii="Times New Roman" w:hAnsi="Times New Roman"/>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59"/>
        <w:gridCol w:w="7938"/>
        <w:gridCol w:w="595"/>
      </w:tblGrid>
      <w:tr w:rsidR="007722C9" w:rsidRPr="002669E7" w:rsidTr="00FB2AA0">
        <w:tc>
          <w:tcPr>
            <w:tcW w:w="8897" w:type="dxa"/>
            <w:gridSpan w:val="2"/>
            <w:shd w:val="clear" w:color="auto" w:fill="DDD9C3" w:themeFill="background2" w:themeFillShade="E6"/>
          </w:tcPr>
          <w:p w:rsidR="007722C9" w:rsidRPr="002669E7" w:rsidRDefault="007722C9" w:rsidP="00FB2AA0">
            <w:pPr>
              <w:suppressLineNumbers/>
              <w:spacing w:after="0" w:line="240" w:lineRule="auto"/>
              <w:jc w:val="both"/>
              <w:rPr>
                <w:rFonts w:ascii="Times New Roman" w:hAnsi="Times New Roman"/>
                <w:b/>
                <w:iCs/>
                <w:color w:val="1F497D" w:themeColor="text2"/>
                <w:sz w:val="24"/>
                <w:szCs w:val="24"/>
              </w:rPr>
            </w:pPr>
            <w:r w:rsidRPr="002669E7">
              <w:rPr>
                <w:rFonts w:ascii="Times New Roman" w:hAnsi="Times New Roman"/>
                <w:b/>
                <w:iCs/>
                <w:color w:val="000000" w:themeColor="text1"/>
                <w:sz w:val="24"/>
                <w:szCs w:val="24"/>
              </w:rPr>
              <w:t>ОБЩИЕ ПОЛОЖЕНИЯ</w:t>
            </w:r>
            <w:r w:rsidRPr="002669E7">
              <w:rPr>
                <w:rFonts w:ascii="Times New Roman" w:hAnsi="Times New Roman"/>
                <w:b/>
                <w:iCs/>
                <w:sz w:val="24"/>
                <w:szCs w:val="24"/>
              </w:rPr>
              <w:t xml:space="preserve"> …………………………………………………..……………</w:t>
            </w:r>
          </w:p>
        </w:tc>
        <w:tc>
          <w:tcPr>
            <w:tcW w:w="595" w:type="dxa"/>
            <w:shd w:val="clear" w:color="auto" w:fill="DDD9C3" w:themeFill="background2" w:themeFillShade="E6"/>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6</w:t>
            </w:r>
          </w:p>
        </w:tc>
      </w:tr>
      <w:tr w:rsidR="007722C9" w:rsidRPr="002669E7" w:rsidTr="00FB2AA0">
        <w:tc>
          <w:tcPr>
            <w:tcW w:w="959"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b/>
                <w:iCs/>
                <w:sz w:val="24"/>
                <w:szCs w:val="24"/>
              </w:rPr>
            </w:pPr>
            <w:r w:rsidRPr="002669E7">
              <w:rPr>
                <w:rFonts w:ascii="Times New Roman" w:hAnsi="Times New Roman"/>
                <w:b/>
                <w:iCs/>
                <w:sz w:val="24"/>
                <w:szCs w:val="24"/>
              </w:rPr>
              <w:t>1.</w:t>
            </w:r>
          </w:p>
        </w:tc>
        <w:tc>
          <w:tcPr>
            <w:tcW w:w="7938"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b/>
                <w:iCs/>
                <w:color w:val="000000" w:themeColor="text1"/>
                <w:sz w:val="24"/>
                <w:szCs w:val="24"/>
              </w:rPr>
            </w:pPr>
            <w:r w:rsidRPr="002669E7">
              <w:rPr>
                <w:rFonts w:ascii="Times New Roman" w:hAnsi="Times New Roman"/>
                <w:b/>
                <w:iCs/>
                <w:color w:val="000000" w:themeColor="text1"/>
                <w:sz w:val="24"/>
                <w:szCs w:val="24"/>
              </w:rPr>
              <w:t>Введение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6</w:t>
            </w:r>
          </w:p>
        </w:tc>
      </w:tr>
      <w:tr w:rsidR="007722C9" w:rsidRPr="002669E7" w:rsidTr="00FB2AA0">
        <w:tc>
          <w:tcPr>
            <w:tcW w:w="959"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b/>
                <w:iCs/>
                <w:sz w:val="24"/>
                <w:szCs w:val="24"/>
              </w:rPr>
            </w:pPr>
            <w:r w:rsidRPr="002669E7">
              <w:rPr>
                <w:rFonts w:ascii="Times New Roman" w:hAnsi="Times New Roman"/>
                <w:b/>
                <w:iCs/>
                <w:sz w:val="24"/>
                <w:szCs w:val="24"/>
              </w:rPr>
              <w:t>2.</w:t>
            </w:r>
          </w:p>
        </w:tc>
        <w:tc>
          <w:tcPr>
            <w:tcW w:w="7938"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b/>
                <w:iCs/>
                <w:color w:val="000000" w:themeColor="text1"/>
                <w:sz w:val="24"/>
                <w:szCs w:val="24"/>
              </w:rPr>
            </w:pPr>
            <w:r w:rsidRPr="002669E7">
              <w:rPr>
                <w:rFonts w:ascii="Times New Roman" w:hAnsi="Times New Roman"/>
                <w:b/>
                <w:iCs/>
                <w:color w:val="000000" w:themeColor="text1"/>
                <w:sz w:val="24"/>
                <w:szCs w:val="24"/>
              </w:rPr>
              <w:t>Перечень объектов местного значения Новоселковского сельского поселения Гаврило-Посадского муниципального района Ивановской области . ………………………………………………………………………...</w:t>
            </w:r>
          </w:p>
        </w:tc>
        <w:tc>
          <w:tcPr>
            <w:tcW w:w="595" w:type="dxa"/>
            <w:shd w:val="clear" w:color="auto" w:fill="EEECE1" w:themeFill="background2"/>
          </w:tcPr>
          <w:p w:rsidR="007722C9" w:rsidRDefault="007722C9" w:rsidP="00FB2AA0">
            <w:pPr>
              <w:suppressLineNumbers/>
              <w:spacing w:after="0" w:line="240" w:lineRule="auto"/>
              <w:jc w:val="both"/>
              <w:rPr>
                <w:rFonts w:ascii="Times New Roman" w:hAnsi="Times New Roman"/>
                <w:iCs/>
                <w:sz w:val="24"/>
                <w:szCs w:val="24"/>
              </w:rPr>
            </w:pPr>
          </w:p>
          <w:p w:rsidR="007722C9" w:rsidRDefault="007722C9" w:rsidP="00FB2AA0">
            <w:pPr>
              <w:suppressLineNumbers/>
              <w:spacing w:after="0" w:line="240" w:lineRule="auto"/>
              <w:jc w:val="both"/>
              <w:rPr>
                <w:rFonts w:ascii="Times New Roman" w:hAnsi="Times New Roman"/>
                <w:iCs/>
                <w:sz w:val="24"/>
                <w:szCs w:val="24"/>
              </w:rPr>
            </w:pPr>
          </w:p>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8</w:t>
            </w:r>
          </w:p>
        </w:tc>
      </w:tr>
      <w:tr w:rsidR="007722C9" w:rsidRPr="002669E7" w:rsidTr="00FB2AA0">
        <w:trPr>
          <w:trHeight w:val="603"/>
        </w:trPr>
        <w:tc>
          <w:tcPr>
            <w:tcW w:w="959"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b/>
                <w:iCs/>
                <w:sz w:val="24"/>
                <w:szCs w:val="24"/>
              </w:rPr>
            </w:pPr>
            <w:r w:rsidRPr="002669E7">
              <w:rPr>
                <w:rFonts w:ascii="Times New Roman" w:hAnsi="Times New Roman"/>
                <w:b/>
                <w:iCs/>
                <w:sz w:val="24"/>
                <w:szCs w:val="24"/>
              </w:rPr>
              <w:t>3.</w:t>
            </w:r>
          </w:p>
        </w:tc>
        <w:tc>
          <w:tcPr>
            <w:tcW w:w="7938"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b/>
                <w:iCs/>
                <w:color w:val="000000" w:themeColor="text1"/>
                <w:sz w:val="24"/>
                <w:szCs w:val="24"/>
              </w:rPr>
            </w:pPr>
            <w:r w:rsidRPr="002669E7">
              <w:rPr>
                <w:rFonts w:ascii="Times New Roman" w:hAnsi="Times New Roman"/>
                <w:b/>
                <w:iCs/>
                <w:color w:val="000000" w:themeColor="text1"/>
                <w:sz w:val="24"/>
                <w:szCs w:val="24"/>
              </w:rPr>
              <w:t>Функциональное зонирование территории Новоселковского сельского поселения Гаврило-Посадского муниципального района Ивановской области …………………………………………………………..</w:t>
            </w:r>
          </w:p>
        </w:tc>
        <w:tc>
          <w:tcPr>
            <w:tcW w:w="595" w:type="dxa"/>
            <w:shd w:val="clear" w:color="auto" w:fill="EEECE1" w:themeFill="background2"/>
          </w:tcPr>
          <w:p w:rsidR="007722C9" w:rsidRDefault="007722C9" w:rsidP="00FB2AA0">
            <w:pPr>
              <w:suppressLineNumbers/>
              <w:spacing w:after="0" w:line="240" w:lineRule="auto"/>
              <w:jc w:val="both"/>
              <w:rPr>
                <w:rFonts w:ascii="Times New Roman" w:hAnsi="Times New Roman"/>
                <w:iCs/>
                <w:sz w:val="24"/>
                <w:szCs w:val="24"/>
              </w:rPr>
            </w:pPr>
          </w:p>
          <w:p w:rsidR="007722C9" w:rsidRDefault="007722C9" w:rsidP="00FB2AA0">
            <w:pPr>
              <w:suppressLineNumbers/>
              <w:spacing w:after="0" w:line="240" w:lineRule="auto"/>
              <w:jc w:val="both"/>
              <w:rPr>
                <w:rFonts w:ascii="Times New Roman" w:hAnsi="Times New Roman"/>
                <w:iCs/>
                <w:sz w:val="24"/>
                <w:szCs w:val="24"/>
              </w:rPr>
            </w:pPr>
          </w:p>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10</w:t>
            </w:r>
          </w:p>
        </w:tc>
      </w:tr>
      <w:tr w:rsidR="007722C9" w:rsidRPr="002669E7" w:rsidTr="00FB2AA0">
        <w:tc>
          <w:tcPr>
            <w:tcW w:w="959"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b/>
                <w:iCs/>
                <w:sz w:val="24"/>
                <w:szCs w:val="24"/>
              </w:rPr>
            </w:pPr>
            <w:r w:rsidRPr="002669E7">
              <w:rPr>
                <w:rFonts w:ascii="Times New Roman" w:hAnsi="Times New Roman"/>
                <w:b/>
                <w:iCs/>
                <w:sz w:val="24"/>
                <w:szCs w:val="24"/>
              </w:rPr>
              <w:t>4.</w:t>
            </w:r>
          </w:p>
        </w:tc>
        <w:tc>
          <w:tcPr>
            <w:tcW w:w="7938"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b/>
                <w:iCs/>
                <w:color w:val="000000" w:themeColor="text1"/>
                <w:sz w:val="24"/>
                <w:szCs w:val="24"/>
              </w:rPr>
            </w:pPr>
            <w:r w:rsidRPr="002669E7">
              <w:rPr>
                <w:rFonts w:ascii="Times New Roman" w:hAnsi="Times New Roman"/>
                <w:b/>
                <w:iCs/>
                <w:color w:val="000000" w:themeColor="text1"/>
                <w:sz w:val="24"/>
                <w:szCs w:val="24"/>
              </w:rPr>
              <w:t>Зоны Новоселковского сельского поселения Гаврило-Посадского муниципального района Ивановской области с особыми условиями использования территории …………………………………….……..……...</w:t>
            </w:r>
          </w:p>
        </w:tc>
        <w:tc>
          <w:tcPr>
            <w:tcW w:w="595" w:type="dxa"/>
            <w:shd w:val="clear" w:color="auto" w:fill="EEECE1" w:themeFill="background2"/>
          </w:tcPr>
          <w:p w:rsidR="007722C9" w:rsidRDefault="007722C9" w:rsidP="00FB2AA0">
            <w:pPr>
              <w:suppressLineNumbers/>
              <w:spacing w:after="0" w:line="240" w:lineRule="auto"/>
              <w:jc w:val="both"/>
              <w:rPr>
                <w:rFonts w:ascii="Times New Roman" w:hAnsi="Times New Roman"/>
                <w:iCs/>
                <w:sz w:val="24"/>
                <w:szCs w:val="24"/>
              </w:rPr>
            </w:pPr>
          </w:p>
          <w:p w:rsidR="007722C9" w:rsidRDefault="007722C9" w:rsidP="00FB2AA0">
            <w:pPr>
              <w:suppressLineNumbers/>
              <w:spacing w:after="0" w:line="240" w:lineRule="auto"/>
              <w:jc w:val="both"/>
              <w:rPr>
                <w:rFonts w:ascii="Times New Roman" w:hAnsi="Times New Roman"/>
                <w:iCs/>
                <w:sz w:val="24"/>
                <w:szCs w:val="24"/>
              </w:rPr>
            </w:pPr>
          </w:p>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14</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4.1.</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Перечень зон с особыми условиями использования территории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14</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4.2.</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Водоохранные зоны и прибрежные защитные полосы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14</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4.3.</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Зоны затопления 1% паводком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16</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4.4.</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Зоны санитарной охраны источников водоснабжения и водопроводов питьевого назначения …………………………………………………………..</w:t>
            </w:r>
          </w:p>
        </w:tc>
        <w:tc>
          <w:tcPr>
            <w:tcW w:w="595" w:type="dxa"/>
            <w:shd w:val="clear" w:color="auto" w:fill="EEECE1" w:themeFill="background2"/>
          </w:tcPr>
          <w:p w:rsidR="007722C9" w:rsidRDefault="007722C9" w:rsidP="00FB2AA0">
            <w:pPr>
              <w:suppressLineNumbers/>
              <w:spacing w:after="0" w:line="240" w:lineRule="auto"/>
              <w:jc w:val="both"/>
              <w:rPr>
                <w:rFonts w:ascii="Times New Roman" w:hAnsi="Times New Roman"/>
                <w:iCs/>
                <w:sz w:val="24"/>
                <w:szCs w:val="24"/>
              </w:rPr>
            </w:pPr>
          </w:p>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16</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4.5.</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Санитарно-защитные зоны предприятий, сооружений и иных объектов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19</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 xml:space="preserve">4.6. </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Охранные зоны объектов энергосетевого хозяйства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21</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4.7.</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Охранные зоны линий связи и радиофикации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22</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4.8.</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Охранные зоны тепловой сети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22</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4.9.</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Охранные зоны трубопроводов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23</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4.10.</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Охранные и санитарно-защитные зоны объектов транспортной инфраструктуры ………………………………………………………………..</w:t>
            </w:r>
          </w:p>
        </w:tc>
        <w:tc>
          <w:tcPr>
            <w:tcW w:w="595" w:type="dxa"/>
            <w:shd w:val="clear" w:color="auto" w:fill="EEECE1" w:themeFill="background2"/>
          </w:tcPr>
          <w:p w:rsidR="007722C9" w:rsidRDefault="007722C9" w:rsidP="00FB2AA0">
            <w:pPr>
              <w:suppressLineNumbers/>
              <w:spacing w:after="0" w:line="240" w:lineRule="auto"/>
              <w:jc w:val="both"/>
              <w:rPr>
                <w:rFonts w:ascii="Times New Roman" w:hAnsi="Times New Roman"/>
                <w:iCs/>
                <w:sz w:val="24"/>
                <w:szCs w:val="24"/>
              </w:rPr>
            </w:pPr>
          </w:p>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24</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4.10.1</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Автомобильный транспорт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24</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4.10.2</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Железнодорожный транспорт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24</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4.11.</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Земли историко-культурного назначения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24</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4.12.</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Земли особо охраняемых природных территорий – памятников природы регионального значения ………………………………………………………..</w:t>
            </w:r>
          </w:p>
        </w:tc>
        <w:tc>
          <w:tcPr>
            <w:tcW w:w="595" w:type="dxa"/>
            <w:shd w:val="clear" w:color="auto" w:fill="EEECE1" w:themeFill="background2"/>
          </w:tcPr>
          <w:p w:rsidR="007722C9" w:rsidRDefault="007722C9" w:rsidP="00FB2AA0">
            <w:pPr>
              <w:suppressLineNumbers/>
              <w:spacing w:after="0" w:line="240" w:lineRule="auto"/>
              <w:jc w:val="both"/>
              <w:rPr>
                <w:rFonts w:ascii="Times New Roman" w:hAnsi="Times New Roman"/>
                <w:iCs/>
                <w:sz w:val="24"/>
                <w:szCs w:val="24"/>
              </w:rPr>
            </w:pPr>
          </w:p>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25</w:t>
            </w:r>
          </w:p>
        </w:tc>
      </w:tr>
      <w:tr w:rsidR="007722C9" w:rsidRPr="002669E7" w:rsidTr="00FB2AA0">
        <w:tc>
          <w:tcPr>
            <w:tcW w:w="8897" w:type="dxa"/>
            <w:gridSpan w:val="2"/>
            <w:shd w:val="clear" w:color="auto" w:fill="DDD9C3" w:themeFill="background2" w:themeFillShade="E6"/>
          </w:tcPr>
          <w:p w:rsidR="007722C9" w:rsidRPr="002669E7" w:rsidRDefault="007722C9" w:rsidP="00FB2AA0">
            <w:pPr>
              <w:suppressLineNumbers/>
              <w:spacing w:after="0" w:line="240" w:lineRule="auto"/>
              <w:jc w:val="both"/>
              <w:rPr>
                <w:rFonts w:ascii="Times New Roman" w:hAnsi="Times New Roman"/>
                <w:b/>
                <w:iCs/>
                <w:color w:val="000000" w:themeColor="text1"/>
                <w:sz w:val="24"/>
                <w:szCs w:val="24"/>
              </w:rPr>
            </w:pPr>
            <w:r w:rsidRPr="002669E7">
              <w:rPr>
                <w:rFonts w:ascii="Times New Roman" w:hAnsi="Times New Roman"/>
                <w:b/>
                <w:iCs/>
                <w:color w:val="000000" w:themeColor="text1"/>
                <w:sz w:val="24"/>
                <w:szCs w:val="24"/>
              </w:rPr>
              <w:t>ОСНОВНАЯ ЧАСТЬ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29</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b/>
                <w:iCs/>
                <w:sz w:val="24"/>
                <w:szCs w:val="24"/>
              </w:rPr>
            </w:pPr>
            <w:r w:rsidRPr="002669E7">
              <w:rPr>
                <w:rFonts w:ascii="Times New Roman" w:hAnsi="Times New Roman"/>
                <w:b/>
                <w:iCs/>
                <w:sz w:val="24"/>
                <w:szCs w:val="24"/>
              </w:rPr>
              <w:t>5.</w:t>
            </w:r>
          </w:p>
        </w:tc>
        <w:tc>
          <w:tcPr>
            <w:tcW w:w="7938" w:type="dxa"/>
          </w:tcPr>
          <w:p w:rsidR="007722C9" w:rsidRPr="002669E7" w:rsidRDefault="007722C9" w:rsidP="00FB2AA0">
            <w:pPr>
              <w:suppressLineNumbers/>
              <w:spacing w:after="0" w:line="240" w:lineRule="auto"/>
              <w:jc w:val="both"/>
              <w:rPr>
                <w:rFonts w:ascii="Times New Roman" w:hAnsi="Times New Roman"/>
                <w:b/>
                <w:iCs/>
                <w:color w:val="000000" w:themeColor="text1"/>
                <w:sz w:val="24"/>
                <w:szCs w:val="24"/>
              </w:rPr>
            </w:pPr>
            <w:r w:rsidRPr="002669E7">
              <w:rPr>
                <w:rFonts w:ascii="Times New Roman" w:hAnsi="Times New Roman"/>
                <w:b/>
                <w:iCs/>
                <w:color w:val="000000" w:themeColor="text1"/>
                <w:sz w:val="24"/>
                <w:szCs w:val="24"/>
              </w:rPr>
              <w:t>Расчетные показатели минимального допустимого уровня обеспеченности населения объектами местного значения и максимально допустимого уровня территориальной доступности таких объектов для населения …………………………………...…………</w:t>
            </w:r>
          </w:p>
        </w:tc>
        <w:tc>
          <w:tcPr>
            <w:tcW w:w="595" w:type="dxa"/>
            <w:shd w:val="clear" w:color="auto" w:fill="EEECE1" w:themeFill="background2"/>
          </w:tcPr>
          <w:p w:rsidR="007722C9" w:rsidRDefault="007722C9" w:rsidP="00FB2AA0">
            <w:pPr>
              <w:suppressLineNumbers/>
              <w:spacing w:after="0" w:line="240" w:lineRule="auto"/>
              <w:jc w:val="both"/>
              <w:rPr>
                <w:rFonts w:ascii="Times New Roman" w:hAnsi="Times New Roman"/>
                <w:iCs/>
                <w:sz w:val="24"/>
                <w:szCs w:val="24"/>
              </w:rPr>
            </w:pPr>
          </w:p>
          <w:p w:rsidR="007722C9" w:rsidRDefault="007722C9" w:rsidP="00FB2AA0">
            <w:pPr>
              <w:suppressLineNumbers/>
              <w:spacing w:after="0" w:line="240" w:lineRule="auto"/>
              <w:jc w:val="both"/>
              <w:rPr>
                <w:rFonts w:ascii="Times New Roman" w:hAnsi="Times New Roman"/>
                <w:iCs/>
                <w:sz w:val="24"/>
                <w:szCs w:val="24"/>
              </w:rPr>
            </w:pPr>
          </w:p>
          <w:p w:rsidR="007722C9" w:rsidRDefault="007722C9" w:rsidP="00FB2AA0">
            <w:pPr>
              <w:suppressLineNumbers/>
              <w:spacing w:after="0" w:line="240" w:lineRule="auto"/>
              <w:jc w:val="both"/>
              <w:rPr>
                <w:rFonts w:ascii="Times New Roman" w:hAnsi="Times New Roman"/>
                <w:iCs/>
                <w:sz w:val="24"/>
                <w:szCs w:val="24"/>
              </w:rPr>
            </w:pPr>
          </w:p>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29</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5.1.</w:t>
            </w:r>
          </w:p>
        </w:tc>
        <w:tc>
          <w:tcPr>
            <w:tcW w:w="7938" w:type="dxa"/>
          </w:tcPr>
          <w:p w:rsidR="007722C9" w:rsidRPr="002669E7" w:rsidRDefault="007722C9" w:rsidP="00FB2AA0">
            <w:pPr>
              <w:suppressLineNumbers/>
              <w:spacing w:after="0" w:line="240" w:lineRule="auto"/>
              <w:jc w:val="both"/>
              <w:rPr>
                <w:rFonts w:ascii="Times New Roman" w:hAnsi="Times New Roman"/>
                <w:b/>
                <w:iCs/>
                <w:color w:val="000000" w:themeColor="text1"/>
                <w:sz w:val="24"/>
                <w:szCs w:val="24"/>
              </w:rPr>
            </w:pPr>
            <w:r w:rsidRPr="002669E7">
              <w:rPr>
                <w:rFonts w:ascii="Times New Roman" w:hAnsi="Times New Roman"/>
                <w:iCs/>
                <w:color w:val="000000" w:themeColor="text1"/>
                <w:sz w:val="24"/>
                <w:szCs w:val="24"/>
              </w:rPr>
              <w:t>Объекты в области зон инженерной инфраструктуры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29</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5.1.1</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Общие требования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29</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5.1.2</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Объекты электроснабжения населения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29</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5.1.3</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Объекты теплоснабжения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30</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5.1.4</w:t>
            </w:r>
          </w:p>
        </w:tc>
        <w:tc>
          <w:tcPr>
            <w:tcW w:w="7938"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Объекты газоснабжения населения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31</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5.1.5</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Объекты водоснабжения населения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34</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5.1.6</w:t>
            </w:r>
          </w:p>
        </w:tc>
        <w:tc>
          <w:tcPr>
            <w:tcW w:w="7938"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color w:val="000000" w:themeColor="text1"/>
                <w:sz w:val="24"/>
                <w:szCs w:val="24"/>
              </w:rPr>
              <w:t>Объекты водоотведения (канализации)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36</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5.1.7</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Объекты связи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37</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5.1.8</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Объекты снабжения населения топливом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38</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5.2.</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 xml:space="preserve">Объекты в области дорожной деятельности в отношении автомобильных дорог местного значения, а также в сфере предоставления транспортных услуг населению и организации транспортного обслуживания населения в границах Новоселковского сельского поселения Гаврило-Посадского </w:t>
            </w:r>
            <w:r w:rsidRPr="002669E7">
              <w:rPr>
                <w:rFonts w:ascii="Times New Roman" w:hAnsi="Times New Roman"/>
                <w:iCs/>
                <w:color w:val="000000" w:themeColor="text1"/>
                <w:sz w:val="24"/>
                <w:szCs w:val="24"/>
              </w:rPr>
              <w:lastRenderedPageBreak/>
              <w:t>муниципального района Ивановской области …...……………………...……</w:t>
            </w:r>
          </w:p>
        </w:tc>
        <w:tc>
          <w:tcPr>
            <w:tcW w:w="595" w:type="dxa"/>
            <w:shd w:val="clear" w:color="auto" w:fill="EEECE1" w:themeFill="background2"/>
          </w:tcPr>
          <w:p w:rsidR="007722C9" w:rsidRDefault="007722C9" w:rsidP="00FB2AA0">
            <w:pPr>
              <w:suppressLineNumbers/>
              <w:spacing w:after="0" w:line="240" w:lineRule="auto"/>
              <w:jc w:val="both"/>
              <w:rPr>
                <w:rFonts w:ascii="Times New Roman" w:hAnsi="Times New Roman"/>
                <w:iCs/>
                <w:sz w:val="24"/>
                <w:szCs w:val="24"/>
              </w:rPr>
            </w:pPr>
          </w:p>
          <w:p w:rsidR="007722C9" w:rsidRDefault="007722C9" w:rsidP="00FB2AA0">
            <w:pPr>
              <w:suppressLineNumbers/>
              <w:spacing w:after="0" w:line="240" w:lineRule="auto"/>
              <w:jc w:val="both"/>
              <w:rPr>
                <w:rFonts w:ascii="Times New Roman" w:hAnsi="Times New Roman"/>
                <w:iCs/>
                <w:sz w:val="24"/>
                <w:szCs w:val="24"/>
              </w:rPr>
            </w:pPr>
          </w:p>
          <w:p w:rsidR="007722C9" w:rsidRDefault="007722C9" w:rsidP="00FB2AA0">
            <w:pPr>
              <w:suppressLineNumbers/>
              <w:spacing w:after="0" w:line="240" w:lineRule="auto"/>
              <w:jc w:val="both"/>
              <w:rPr>
                <w:rFonts w:ascii="Times New Roman" w:hAnsi="Times New Roman"/>
                <w:iCs/>
                <w:sz w:val="24"/>
                <w:szCs w:val="24"/>
              </w:rPr>
            </w:pPr>
          </w:p>
          <w:p w:rsidR="007722C9" w:rsidRDefault="007722C9" w:rsidP="00FB2AA0">
            <w:pPr>
              <w:suppressLineNumbers/>
              <w:spacing w:after="0" w:line="240" w:lineRule="auto"/>
              <w:jc w:val="both"/>
              <w:rPr>
                <w:rFonts w:ascii="Times New Roman" w:hAnsi="Times New Roman"/>
                <w:iCs/>
                <w:sz w:val="24"/>
                <w:szCs w:val="24"/>
              </w:rPr>
            </w:pPr>
          </w:p>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lastRenderedPageBreak/>
              <w:t>39</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lastRenderedPageBreak/>
              <w:t>5.2.1</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Автомобильные дороги местного значения в границах Новоселковского сельского поселения Гаврило-Посадского муниципального района Ивановской области с конструктивными элементами и дорожными сооружениями, являющимися технологической частью автомобильных дорог, объекты улично-дорожной сети ……………………………………….</w:t>
            </w:r>
          </w:p>
        </w:tc>
        <w:tc>
          <w:tcPr>
            <w:tcW w:w="595" w:type="dxa"/>
            <w:shd w:val="clear" w:color="auto" w:fill="EEECE1" w:themeFill="background2"/>
          </w:tcPr>
          <w:p w:rsidR="007722C9" w:rsidRDefault="007722C9" w:rsidP="00FB2AA0">
            <w:pPr>
              <w:suppressLineNumbers/>
              <w:spacing w:after="0" w:line="240" w:lineRule="auto"/>
              <w:jc w:val="both"/>
              <w:rPr>
                <w:rFonts w:ascii="Times New Roman" w:hAnsi="Times New Roman"/>
                <w:iCs/>
                <w:sz w:val="24"/>
                <w:szCs w:val="24"/>
              </w:rPr>
            </w:pPr>
          </w:p>
          <w:p w:rsidR="007722C9" w:rsidRDefault="007722C9" w:rsidP="00FB2AA0">
            <w:pPr>
              <w:suppressLineNumbers/>
              <w:spacing w:after="0" w:line="240" w:lineRule="auto"/>
              <w:jc w:val="both"/>
              <w:rPr>
                <w:rFonts w:ascii="Times New Roman" w:hAnsi="Times New Roman"/>
                <w:iCs/>
                <w:sz w:val="24"/>
                <w:szCs w:val="24"/>
              </w:rPr>
            </w:pPr>
          </w:p>
          <w:p w:rsidR="007722C9" w:rsidRDefault="007722C9" w:rsidP="00FB2AA0">
            <w:pPr>
              <w:suppressLineNumbers/>
              <w:spacing w:after="0" w:line="240" w:lineRule="auto"/>
              <w:jc w:val="both"/>
              <w:rPr>
                <w:rFonts w:ascii="Times New Roman" w:hAnsi="Times New Roman"/>
                <w:iCs/>
                <w:sz w:val="24"/>
                <w:szCs w:val="24"/>
              </w:rPr>
            </w:pPr>
          </w:p>
          <w:p w:rsidR="007722C9" w:rsidRDefault="007722C9" w:rsidP="00FB2AA0">
            <w:pPr>
              <w:suppressLineNumbers/>
              <w:spacing w:after="0" w:line="240" w:lineRule="auto"/>
              <w:jc w:val="both"/>
              <w:rPr>
                <w:rFonts w:ascii="Times New Roman" w:hAnsi="Times New Roman"/>
                <w:iCs/>
                <w:sz w:val="24"/>
                <w:szCs w:val="24"/>
              </w:rPr>
            </w:pPr>
          </w:p>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39</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5.2.2</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Парковки (парковочные места)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40</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5.2.3</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Объекты в области обслуживания транспортных средств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45</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5.3.</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Объекты жилищной застройки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45</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5.4.</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Объекты в области физической культуры и массового спорта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48</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5.5.</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Объекты в области образования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50</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5.6.</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Объекты в области здравоохранения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52</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5.7.</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Объекты, предназначенные для участия в организации деятельности по сбору и транспортированию твердых коммунальных отходов ……………..</w:t>
            </w:r>
          </w:p>
        </w:tc>
        <w:tc>
          <w:tcPr>
            <w:tcW w:w="595" w:type="dxa"/>
            <w:shd w:val="clear" w:color="auto" w:fill="EEECE1" w:themeFill="background2"/>
          </w:tcPr>
          <w:p w:rsidR="007722C9" w:rsidRDefault="007722C9" w:rsidP="00FB2AA0">
            <w:pPr>
              <w:suppressLineNumbers/>
              <w:spacing w:after="0" w:line="240" w:lineRule="auto"/>
              <w:jc w:val="both"/>
              <w:rPr>
                <w:rFonts w:ascii="Times New Roman" w:hAnsi="Times New Roman"/>
                <w:iCs/>
                <w:sz w:val="24"/>
                <w:szCs w:val="24"/>
              </w:rPr>
            </w:pPr>
          </w:p>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54</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5.8.</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Объекты в иных областях, в связи с решением вопросов местного значения сельского поселения …..…………………………………………….</w:t>
            </w:r>
          </w:p>
        </w:tc>
        <w:tc>
          <w:tcPr>
            <w:tcW w:w="595" w:type="dxa"/>
            <w:shd w:val="clear" w:color="auto" w:fill="EEECE1" w:themeFill="background2"/>
          </w:tcPr>
          <w:p w:rsidR="007722C9" w:rsidRDefault="007722C9" w:rsidP="00FB2AA0">
            <w:pPr>
              <w:suppressLineNumbers/>
              <w:spacing w:after="0" w:line="240" w:lineRule="auto"/>
              <w:jc w:val="both"/>
              <w:rPr>
                <w:rFonts w:ascii="Times New Roman" w:hAnsi="Times New Roman"/>
                <w:iCs/>
                <w:sz w:val="24"/>
                <w:szCs w:val="24"/>
              </w:rPr>
            </w:pPr>
          </w:p>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56</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5.8.1</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Объекты в области организации культуры и досуга граждан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56</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5.8.2</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Объекты библиотечного обслуживания населения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56</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5.8.3</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Объекты, обеспечивающие формирование архивных фондов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57</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5.8.4</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Объекты торговли и общественного питания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57</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5.8.5</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Объекты бытового и банковского обслуживания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58</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5.8.6</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Объекты, обеспечивающие осуществление деятельности органов местного самоуправления поселения, охраны порядка ……………………………...…</w:t>
            </w:r>
          </w:p>
        </w:tc>
        <w:tc>
          <w:tcPr>
            <w:tcW w:w="595" w:type="dxa"/>
            <w:shd w:val="clear" w:color="auto" w:fill="EEECE1" w:themeFill="background2"/>
          </w:tcPr>
          <w:p w:rsidR="007722C9" w:rsidRDefault="007722C9" w:rsidP="00FB2AA0">
            <w:pPr>
              <w:suppressLineNumbers/>
              <w:spacing w:after="0" w:line="240" w:lineRule="auto"/>
              <w:jc w:val="both"/>
              <w:rPr>
                <w:rFonts w:ascii="Times New Roman" w:hAnsi="Times New Roman"/>
                <w:iCs/>
                <w:sz w:val="24"/>
                <w:szCs w:val="24"/>
              </w:rPr>
            </w:pPr>
          </w:p>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60</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5.8.7</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Объекты, обеспечивающие создание условий для развития туризма и отдыха граждан …………………………………………………………………</w:t>
            </w:r>
          </w:p>
        </w:tc>
        <w:tc>
          <w:tcPr>
            <w:tcW w:w="595" w:type="dxa"/>
            <w:shd w:val="clear" w:color="auto" w:fill="EEECE1" w:themeFill="background2"/>
          </w:tcPr>
          <w:p w:rsidR="007722C9" w:rsidRDefault="007722C9" w:rsidP="00FB2AA0">
            <w:pPr>
              <w:suppressLineNumbers/>
              <w:spacing w:after="0" w:line="240" w:lineRule="auto"/>
              <w:jc w:val="both"/>
              <w:rPr>
                <w:rFonts w:ascii="Times New Roman" w:hAnsi="Times New Roman"/>
                <w:iCs/>
                <w:sz w:val="24"/>
                <w:szCs w:val="24"/>
              </w:rPr>
            </w:pPr>
          </w:p>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62</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5.8.8</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Объекты для массового отдыха жителей Новоселковского сельского поселения ………………………………………………………………………..</w:t>
            </w:r>
          </w:p>
        </w:tc>
        <w:tc>
          <w:tcPr>
            <w:tcW w:w="595" w:type="dxa"/>
            <w:shd w:val="clear" w:color="auto" w:fill="EEECE1" w:themeFill="background2"/>
          </w:tcPr>
          <w:p w:rsidR="007722C9" w:rsidRDefault="007722C9" w:rsidP="00FB2AA0">
            <w:pPr>
              <w:suppressLineNumbers/>
              <w:spacing w:after="0" w:line="240" w:lineRule="auto"/>
              <w:jc w:val="both"/>
              <w:rPr>
                <w:rFonts w:ascii="Times New Roman" w:hAnsi="Times New Roman"/>
                <w:iCs/>
                <w:sz w:val="24"/>
                <w:szCs w:val="24"/>
              </w:rPr>
            </w:pPr>
          </w:p>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63</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5.8.9</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Объекты благоустройства территории населенных пунктов Новоселковского сельского поселения ……………………………………….</w:t>
            </w:r>
          </w:p>
        </w:tc>
        <w:tc>
          <w:tcPr>
            <w:tcW w:w="595" w:type="dxa"/>
            <w:shd w:val="clear" w:color="auto" w:fill="EEECE1" w:themeFill="background2"/>
          </w:tcPr>
          <w:p w:rsidR="007722C9" w:rsidRDefault="007722C9" w:rsidP="00FB2AA0">
            <w:pPr>
              <w:suppressLineNumbers/>
              <w:spacing w:after="0" w:line="240" w:lineRule="auto"/>
              <w:jc w:val="both"/>
              <w:rPr>
                <w:rFonts w:ascii="Times New Roman" w:hAnsi="Times New Roman"/>
                <w:iCs/>
                <w:sz w:val="24"/>
                <w:szCs w:val="24"/>
              </w:rPr>
            </w:pPr>
          </w:p>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64</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5.8.10</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Объекты садоводческих и огороднических объединений Новоселковского сельского поселения ……….………………………………………..………....</w:t>
            </w:r>
          </w:p>
        </w:tc>
        <w:tc>
          <w:tcPr>
            <w:tcW w:w="595" w:type="dxa"/>
            <w:shd w:val="clear" w:color="auto" w:fill="EEECE1" w:themeFill="background2"/>
          </w:tcPr>
          <w:p w:rsidR="007722C9" w:rsidRDefault="007722C9" w:rsidP="00FB2AA0">
            <w:pPr>
              <w:suppressLineNumbers/>
              <w:spacing w:after="0" w:line="240" w:lineRule="auto"/>
              <w:jc w:val="both"/>
              <w:rPr>
                <w:rFonts w:ascii="Times New Roman" w:hAnsi="Times New Roman"/>
                <w:iCs/>
                <w:sz w:val="24"/>
                <w:szCs w:val="24"/>
              </w:rPr>
            </w:pPr>
          </w:p>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66</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5.8.11</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Объекты, предназначенные для организации ритуальных услуг, места захоронения ……………………………………………………………………..</w:t>
            </w:r>
          </w:p>
        </w:tc>
        <w:tc>
          <w:tcPr>
            <w:tcW w:w="595" w:type="dxa"/>
            <w:shd w:val="clear" w:color="auto" w:fill="EEECE1" w:themeFill="background2"/>
          </w:tcPr>
          <w:p w:rsidR="007722C9" w:rsidRDefault="007722C9" w:rsidP="00FB2AA0">
            <w:pPr>
              <w:suppressLineNumbers/>
              <w:spacing w:after="0" w:line="240" w:lineRule="auto"/>
              <w:jc w:val="both"/>
              <w:rPr>
                <w:rFonts w:ascii="Times New Roman" w:hAnsi="Times New Roman"/>
                <w:iCs/>
                <w:sz w:val="24"/>
                <w:szCs w:val="24"/>
              </w:rPr>
            </w:pPr>
          </w:p>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67</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5.8.12</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Объекты, расположенные на территории коммунально-складских и производственных зон …………………………………………………………</w:t>
            </w:r>
          </w:p>
        </w:tc>
        <w:tc>
          <w:tcPr>
            <w:tcW w:w="595" w:type="dxa"/>
            <w:shd w:val="clear" w:color="auto" w:fill="EEECE1" w:themeFill="background2"/>
          </w:tcPr>
          <w:p w:rsidR="007722C9" w:rsidRDefault="007722C9" w:rsidP="00FB2AA0">
            <w:pPr>
              <w:suppressLineNumbers/>
              <w:spacing w:after="0" w:line="240" w:lineRule="auto"/>
              <w:jc w:val="both"/>
              <w:rPr>
                <w:rFonts w:ascii="Times New Roman" w:hAnsi="Times New Roman"/>
                <w:iCs/>
                <w:sz w:val="24"/>
                <w:szCs w:val="24"/>
              </w:rPr>
            </w:pPr>
          </w:p>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67</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5.8.13</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Объекты, расположенные на территории производственной зоны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68</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5.8.14</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Объекты, расположенные в зонах личного подсобного хозяйства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70</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5.9.</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Объекты, предназначенные для предупреждения и ликвидации последствий чрезвычайных ситуаций в границах Новоселковского сельского поселения Гаврило-Посадского муниципального района Ивановской области,</w:t>
            </w:r>
            <w:r w:rsidRPr="002669E7">
              <w:rPr>
                <w:rFonts w:ascii="Times New Roman" w:hAnsi="Times New Roman"/>
                <w:b/>
                <w:iCs/>
                <w:color w:val="000000" w:themeColor="text1"/>
                <w:sz w:val="24"/>
                <w:szCs w:val="24"/>
              </w:rPr>
              <w:t xml:space="preserve"> </w:t>
            </w:r>
            <w:r w:rsidRPr="002669E7">
              <w:rPr>
                <w:rFonts w:ascii="Times New Roman" w:hAnsi="Times New Roman"/>
                <w:iCs/>
                <w:color w:val="000000" w:themeColor="text1"/>
                <w:sz w:val="24"/>
                <w:szCs w:val="24"/>
              </w:rPr>
              <w:t>а также для организации защиты населения на территории сельского поселения от чрезвычайных ситуаций природного и техногенного характера (не отнесенные к объектам регионального значения) и объекты в области обеспечения первичных мер пожарной безопасности в границах сельского  поселения……………………..………..</w:t>
            </w:r>
          </w:p>
        </w:tc>
        <w:tc>
          <w:tcPr>
            <w:tcW w:w="595" w:type="dxa"/>
            <w:shd w:val="clear" w:color="auto" w:fill="EEECE1" w:themeFill="background2"/>
          </w:tcPr>
          <w:p w:rsidR="007722C9" w:rsidRDefault="007722C9" w:rsidP="00FB2AA0">
            <w:pPr>
              <w:suppressLineNumbers/>
              <w:spacing w:after="0" w:line="240" w:lineRule="auto"/>
              <w:jc w:val="both"/>
              <w:rPr>
                <w:rFonts w:ascii="Times New Roman" w:hAnsi="Times New Roman"/>
                <w:iCs/>
                <w:sz w:val="24"/>
                <w:szCs w:val="24"/>
              </w:rPr>
            </w:pPr>
          </w:p>
          <w:p w:rsidR="007722C9" w:rsidRDefault="007722C9" w:rsidP="00FB2AA0">
            <w:pPr>
              <w:suppressLineNumbers/>
              <w:spacing w:after="0" w:line="240" w:lineRule="auto"/>
              <w:jc w:val="both"/>
              <w:rPr>
                <w:rFonts w:ascii="Times New Roman" w:hAnsi="Times New Roman"/>
                <w:iCs/>
                <w:sz w:val="24"/>
                <w:szCs w:val="24"/>
              </w:rPr>
            </w:pPr>
          </w:p>
          <w:p w:rsidR="007722C9" w:rsidRDefault="007722C9" w:rsidP="00FB2AA0">
            <w:pPr>
              <w:suppressLineNumbers/>
              <w:spacing w:after="0" w:line="240" w:lineRule="auto"/>
              <w:jc w:val="both"/>
              <w:rPr>
                <w:rFonts w:ascii="Times New Roman" w:hAnsi="Times New Roman"/>
                <w:iCs/>
                <w:sz w:val="24"/>
                <w:szCs w:val="24"/>
              </w:rPr>
            </w:pPr>
          </w:p>
          <w:p w:rsidR="007722C9" w:rsidRDefault="007722C9" w:rsidP="00FB2AA0">
            <w:pPr>
              <w:suppressLineNumbers/>
              <w:spacing w:after="0" w:line="240" w:lineRule="auto"/>
              <w:jc w:val="both"/>
              <w:rPr>
                <w:rFonts w:ascii="Times New Roman" w:hAnsi="Times New Roman"/>
                <w:iCs/>
                <w:sz w:val="24"/>
                <w:szCs w:val="24"/>
              </w:rPr>
            </w:pPr>
          </w:p>
          <w:p w:rsidR="007722C9" w:rsidRDefault="007722C9" w:rsidP="00FB2AA0">
            <w:pPr>
              <w:suppressLineNumbers/>
              <w:spacing w:after="0" w:line="240" w:lineRule="auto"/>
              <w:jc w:val="both"/>
              <w:rPr>
                <w:rFonts w:ascii="Times New Roman" w:hAnsi="Times New Roman"/>
                <w:iCs/>
                <w:sz w:val="24"/>
                <w:szCs w:val="24"/>
              </w:rPr>
            </w:pPr>
          </w:p>
          <w:p w:rsidR="007722C9" w:rsidRDefault="007722C9" w:rsidP="00FB2AA0">
            <w:pPr>
              <w:suppressLineNumbers/>
              <w:spacing w:after="0" w:line="240" w:lineRule="auto"/>
              <w:jc w:val="both"/>
              <w:rPr>
                <w:rFonts w:ascii="Times New Roman" w:hAnsi="Times New Roman"/>
                <w:iCs/>
                <w:sz w:val="24"/>
                <w:szCs w:val="24"/>
              </w:rPr>
            </w:pPr>
          </w:p>
          <w:p w:rsidR="007722C9" w:rsidRDefault="007722C9" w:rsidP="00FB2AA0">
            <w:pPr>
              <w:suppressLineNumbers/>
              <w:spacing w:after="0" w:line="240" w:lineRule="auto"/>
              <w:jc w:val="both"/>
              <w:rPr>
                <w:rFonts w:ascii="Times New Roman" w:hAnsi="Times New Roman"/>
                <w:iCs/>
                <w:sz w:val="24"/>
                <w:szCs w:val="24"/>
              </w:rPr>
            </w:pPr>
          </w:p>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71</w:t>
            </w:r>
          </w:p>
        </w:tc>
      </w:tr>
      <w:tr w:rsidR="007722C9" w:rsidRPr="002669E7" w:rsidTr="00FB2AA0">
        <w:tc>
          <w:tcPr>
            <w:tcW w:w="8897" w:type="dxa"/>
            <w:gridSpan w:val="2"/>
            <w:shd w:val="clear" w:color="auto" w:fill="DDD9C3" w:themeFill="background2" w:themeFillShade="E6"/>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b/>
                <w:iCs/>
                <w:sz w:val="24"/>
                <w:szCs w:val="24"/>
              </w:rPr>
              <w:t>МАТЕРИАЛЫ ПО ОБОСНОВАНИЮ РАСЧЕТНЫХ ПОКАЗАТЕЛЕЙ ………..</w:t>
            </w:r>
          </w:p>
        </w:tc>
        <w:tc>
          <w:tcPr>
            <w:tcW w:w="595" w:type="dxa"/>
            <w:shd w:val="clear" w:color="auto" w:fill="DDD9C3" w:themeFill="background2" w:themeFillShade="E6"/>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73</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b/>
                <w:iCs/>
                <w:sz w:val="24"/>
                <w:szCs w:val="24"/>
              </w:rPr>
            </w:pPr>
            <w:r w:rsidRPr="002669E7">
              <w:rPr>
                <w:rFonts w:ascii="Times New Roman" w:hAnsi="Times New Roman"/>
                <w:b/>
                <w:iCs/>
                <w:sz w:val="24"/>
                <w:szCs w:val="24"/>
              </w:rPr>
              <w:t>6.</w:t>
            </w:r>
          </w:p>
        </w:tc>
        <w:tc>
          <w:tcPr>
            <w:tcW w:w="7938" w:type="dxa"/>
          </w:tcPr>
          <w:p w:rsidR="007722C9" w:rsidRPr="002669E7" w:rsidRDefault="007722C9" w:rsidP="00FB2AA0">
            <w:pPr>
              <w:suppressLineNumbers/>
              <w:spacing w:after="0" w:line="240" w:lineRule="auto"/>
              <w:jc w:val="both"/>
              <w:rPr>
                <w:rFonts w:ascii="Times New Roman" w:hAnsi="Times New Roman"/>
                <w:b/>
                <w:iCs/>
                <w:sz w:val="24"/>
                <w:szCs w:val="24"/>
              </w:rPr>
            </w:pPr>
            <w:r w:rsidRPr="002669E7">
              <w:rPr>
                <w:rFonts w:ascii="Times New Roman" w:hAnsi="Times New Roman"/>
                <w:b/>
                <w:iCs/>
                <w:sz w:val="24"/>
                <w:szCs w:val="24"/>
              </w:rPr>
              <w:t>Материалы по обоснованию расчетных показателей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73</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b/>
                <w:iCs/>
                <w:sz w:val="24"/>
                <w:szCs w:val="24"/>
              </w:rPr>
            </w:pPr>
            <w:r w:rsidRPr="002669E7">
              <w:rPr>
                <w:rFonts w:ascii="Times New Roman" w:hAnsi="Times New Roman"/>
                <w:b/>
                <w:iCs/>
                <w:sz w:val="24"/>
                <w:szCs w:val="24"/>
              </w:rPr>
              <w:t>6.1</w:t>
            </w:r>
          </w:p>
        </w:tc>
        <w:tc>
          <w:tcPr>
            <w:tcW w:w="7938"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Общие положения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73</w:t>
            </w:r>
          </w:p>
        </w:tc>
      </w:tr>
      <w:tr w:rsidR="007722C9" w:rsidRPr="002669E7" w:rsidTr="00FB2AA0">
        <w:tc>
          <w:tcPr>
            <w:tcW w:w="959" w:type="dxa"/>
            <w:shd w:val="clear" w:color="auto" w:fill="EEECE1" w:themeFill="background2"/>
          </w:tcPr>
          <w:p w:rsidR="007722C9" w:rsidRPr="002669E7" w:rsidRDefault="007722C9" w:rsidP="00FB2AA0">
            <w:pPr>
              <w:suppressLineNumbers/>
              <w:spacing w:after="0" w:line="240" w:lineRule="auto"/>
              <w:ind w:right="-108"/>
              <w:jc w:val="both"/>
              <w:rPr>
                <w:rFonts w:ascii="Times New Roman" w:hAnsi="Times New Roman"/>
                <w:b/>
                <w:iCs/>
                <w:sz w:val="24"/>
                <w:szCs w:val="24"/>
              </w:rPr>
            </w:pPr>
            <w:r w:rsidRPr="002669E7">
              <w:rPr>
                <w:rFonts w:ascii="Times New Roman" w:hAnsi="Times New Roman"/>
                <w:b/>
                <w:iCs/>
                <w:sz w:val="24"/>
                <w:szCs w:val="24"/>
              </w:rPr>
              <w:t>6.2.</w:t>
            </w:r>
          </w:p>
        </w:tc>
        <w:tc>
          <w:tcPr>
            <w:tcW w:w="7938"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color w:val="000000" w:themeColor="text1"/>
                <w:sz w:val="24"/>
                <w:szCs w:val="24"/>
              </w:rPr>
              <w:t>Объекты в области инженерной инфраструктуры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73</w:t>
            </w:r>
          </w:p>
        </w:tc>
      </w:tr>
      <w:tr w:rsidR="007722C9" w:rsidRPr="002669E7" w:rsidTr="00FB2AA0">
        <w:tc>
          <w:tcPr>
            <w:tcW w:w="959" w:type="dxa"/>
          </w:tcPr>
          <w:p w:rsidR="007722C9" w:rsidRPr="002669E7" w:rsidRDefault="007722C9" w:rsidP="00FB2AA0">
            <w:pPr>
              <w:suppressLineNumbers/>
              <w:spacing w:after="0" w:line="240" w:lineRule="auto"/>
              <w:ind w:right="-108"/>
              <w:jc w:val="both"/>
              <w:rPr>
                <w:rFonts w:ascii="Times New Roman" w:hAnsi="Times New Roman"/>
                <w:iCs/>
                <w:sz w:val="24"/>
                <w:szCs w:val="24"/>
              </w:rPr>
            </w:pPr>
            <w:r w:rsidRPr="002669E7">
              <w:rPr>
                <w:rFonts w:ascii="Times New Roman" w:hAnsi="Times New Roman"/>
                <w:iCs/>
                <w:sz w:val="24"/>
                <w:szCs w:val="24"/>
              </w:rPr>
              <w:t>6.2.1</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Общие положения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73</w:t>
            </w:r>
          </w:p>
        </w:tc>
      </w:tr>
      <w:tr w:rsidR="007722C9" w:rsidRPr="002669E7" w:rsidTr="00FB2AA0">
        <w:tc>
          <w:tcPr>
            <w:tcW w:w="959" w:type="dxa"/>
          </w:tcPr>
          <w:p w:rsidR="007722C9" w:rsidRPr="002669E7" w:rsidRDefault="007722C9" w:rsidP="00FB2AA0">
            <w:pPr>
              <w:suppressLineNumbers/>
              <w:spacing w:after="0" w:line="240" w:lineRule="auto"/>
              <w:ind w:right="-108"/>
              <w:jc w:val="both"/>
              <w:rPr>
                <w:rFonts w:ascii="Times New Roman" w:hAnsi="Times New Roman"/>
                <w:iCs/>
                <w:sz w:val="24"/>
                <w:szCs w:val="24"/>
              </w:rPr>
            </w:pPr>
            <w:r w:rsidRPr="002669E7">
              <w:rPr>
                <w:rFonts w:ascii="Times New Roman" w:hAnsi="Times New Roman"/>
                <w:iCs/>
                <w:sz w:val="24"/>
                <w:szCs w:val="24"/>
              </w:rPr>
              <w:t>6.2.2</w:t>
            </w:r>
          </w:p>
        </w:tc>
        <w:tc>
          <w:tcPr>
            <w:tcW w:w="7938"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color w:val="000000" w:themeColor="text1"/>
                <w:sz w:val="24"/>
                <w:szCs w:val="24"/>
              </w:rPr>
              <w:t>Объекты электроснабжения населения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75</w:t>
            </w:r>
          </w:p>
        </w:tc>
      </w:tr>
      <w:tr w:rsidR="007722C9" w:rsidRPr="002669E7" w:rsidTr="00FB2AA0">
        <w:tc>
          <w:tcPr>
            <w:tcW w:w="959" w:type="dxa"/>
          </w:tcPr>
          <w:p w:rsidR="007722C9" w:rsidRPr="002669E7" w:rsidRDefault="007722C9" w:rsidP="00FB2AA0">
            <w:pPr>
              <w:suppressLineNumbers/>
              <w:spacing w:after="0" w:line="240" w:lineRule="auto"/>
              <w:ind w:right="-108"/>
              <w:jc w:val="both"/>
              <w:rPr>
                <w:rFonts w:ascii="Times New Roman" w:hAnsi="Times New Roman"/>
                <w:iCs/>
                <w:sz w:val="24"/>
                <w:szCs w:val="24"/>
              </w:rPr>
            </w:pPr>
            <w:r w:rsidRPr="002669E7">
              <w:rPr>
                <w:rFonts w:ascii="Times New Roman" w:hAnsi="Times New Roman"/>
                <w:iCs/>
                <w:sz w:val="24"/>
                <w:szCs w:val="24"/>
              </w:rPr>
              <w:lastRenderedPageBreak/>
              <w:t>6.2.3</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Объекты теплоснабжения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85</w:t>
            </w:r>
          </w:p>
        </w:tc>
      </w:tr>
      <w:tr w:rsidR="007722C9" w:rsidRPr="002669E7" w:rsidTr="00FB2AA0">
        <w:tc>
          <w:tcPr>
            <w:tcW w:w="959" w:type="dxa"/>
          </w:tcPr>
          <w:p w:rsidR="007722C9" w:rsidRPr="002669E7" w:rsidRDefault="007722C9" w:rsidP="00FB2AA0">
            <w:pPr>
              <w:suppressLineNumbers/>
              <w:spacing w:after="0" w:line="240" w:lineRule="auto"/>
              <w:ind w:right="-108"/>
              <w:jc w:val="both"/>
              <w:rPr>
                <w:rFonts w:ascii="Times New Roman" w:hAnsi="Times New Roman"/>
                <w:iCs/>
                <w:sz w:val="24"/>
                <w:szCs w:val="24"/>
              </w:rPr>
            </w:pPr>
            <w:r w:rsidRPr="002669E7">
              <w:rPr>
                <w:rFonts w:ascii="Times New Roman" w:hAnsi="Times New Roman"/>
                <w:iCs/>
                <w:sz w:val="24"/>
                <w:szCs w:val="24"/>
              </w:rPr>
              <w:t>6.2.4</w:t>
            </w:r>
          </w:p>
        </w:tc>
        <w:tc>
          <w:tcPr>
            <w:tcW w:w="7938" w:type="dxa"/>
          </w:tcPr>
          <w:p w:rsidR="007722C9" w:rsidRPr="002669E7" w:rsidRDefault="007722C9" w:rsidP="00FB2AA0">
            <w:pPr>
              <w:suppressLineNumbers/>
              <w:spacing w:after="0" w:line="240" w:lineRule="auto"/>
              <w:jc w:val="both"/>
              <w:rPr>
                <w:rFonts w:ascii="Times New Roman" w:hAnsi="Times New Roman"/>
                <w:iCs/>
                <w:color w:val="1F497D" w:themeColor="text2"/>
                <w:sz w:val="24"/>
                <w:szCs w:val="24"/>
              </w:rPr>
            </w:pPr>
            <w:r w:rsidRPr="002669E7">
              <w:rPr>
                <w:rFonts w:ascii="Times New Roman" w:hAnsi="Times New Roman"/>
                <w:iCs/>
                <w:color w:val="000000" w:themeColor="text1"/>
                <w:sz w:val="24"/>
                <w:szCs w:val="24"/>
              </w:rPr>
              <w:t>Объекты газоснабжения населения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90</w:t>
            </w:r>
          </w:p>
        </w:tc>
      </w:tr>
      <w:tr w:rsidR="007722C9" w:rsidRPr="002669E7" w:rsidTr="00FB2AA0">
        <w:tc>
          <w:tcPr>
            <w:tcW w:w="959" w:type="dxa"/>
          </w:tcPr>
          <w:p w:rsidR="007722C9" w:rsidRPr="002669E7" w:rsidRDefault="007722C9" w:rsidP="00FB2AA0">
            <w:pPr>
              <w:suppressLineNumbers/>
              <w:spacing w:after="0" w:line="240" w:lineRule="auto"/>
              <w:ind w:right="-108"/>
              <w:jc w:val="both"/>
              <w:rPr>
                <w:rFonts w:ascii="Times New Roman" w:hAnsi="Times New Roman"/>
                <w:iCs/>
                <w:sz w:val="24"/>
                <w:szCs w:val="24"/>
              </w:rPr>
            </w:pPr>
            <w:r w:rsidRPr="002669E7">
              <w:rPr>
                <w:rFonts w:ascii="Times New Roman" w:hAnsi="Times New Roman"/>
                <w:iCs/>
                <w:sz w:val="24"/>
                <w:szCs w:val="24"/>
              </w:rPr>
              <w:t>6.2.5</w:t>
            </w:r>
          </w:p>
        </w:tc>
        <w:tc>
          <w:tcPr>
            <w:tcW w:w="7938" w:type="dxa"/>
          </w:tcPr>
          <w:p w:rsidR="007722C9" w:rsidRPr="002669E7" w:rsidRDefault="007722C9" w:rsidP="00FB2AA0">
            <w:pPr>
              <w:suppressLineNumbers/>
              <w:spacing w:after="0" w:line="240" w:lineRule="auto"/>
              <w:jc w:val="both"/>
              <w:rPr>
                <w:rFonts w:ascii="Times New Roman" w:hAnsi="Times New Roman"/>
                <w:iCs/>
                <w:color w:val="1F497D" w:themeColor="text2"/>
                <w:sz w:val="24"/>
                <w:szCs w:val="24"/>
              </w:rPr>
            </w:pPr>
            <w:r w:rsidRPr="002669E7">
              <w:rPr>
                <w:rFonts w:ascii="Times New Roman" w:hAnsi="Times New Roman"/>
                <w:iCs/>
                <w:color w:val="000000" w:themeColor="text1"/>
                <w:sz w:val="24"/>
                <w:szCs w:val="24"/>
              </w:rPr>
              <w:t xml:space="preserve">Объекты водоснабжения, водоотведения, санитарной очистки территории.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94</w:t>
            </w:r>
          </w:p>
        </w:tc>
      </w:tr>
      <w:tr w:rsidR="007722C9" w:rsidRPr="002669E7" w:rsidTr="00FB2AA0">
        <w:tc>
          <w:tcPr>
            <w:tcW w:w="959" w:type="dxa"/>
          </w:tcPr>
          <w:p w:rsidR="007722C9" w:rsidRPr="002669E7" w:rsidRDefault="007722C9" w:rsidP="00FB2AA0">
            <w:pPr>
              <w:suppressLineNumbers/>
              <w:spacing w:after="0" w:line="240" w:lineRule="auto"/>
              <w:ind w:right="-108"/>
              <w:jc w:val="both"/>
              <w:rPr>
                <w:rFonts w:ascii="Times New Roman" w:hAnsi="Times New Roman"/>
                <w:iCs/>
                <w:sz w:val="24"/>
                <w:szCs w:val="24"/>
              </w:rPr>
            </w:pPr>
            <w:r w:rsidRPr="002669E7">
              <w:rPr>
                <w:rFonts w:ascii="Times New Roman" w:hAnsi="Times New Roman"/>
                <w:iCs/>
                <w:sz w:val="24"/>
                <w:szCs w:val="24"/>
              </w:rPr>
              <w:t>6.2.5.1.</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Объекты в области водоснабжения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94</w:t>
            </w:r>
          </w:p>
        </w:tc>
      </w:tr>
      <w:tr w:rsidR="007722C9" w:rsidRPr="002669E7" w:rsidTr="00FB2AA0">
        <w:tc>
          <w:tcPr>
            <w:tcW w:w="959" w:type="dxa"/>
          </w:tcPr>
          <w:p w:rsidR="007722C9" w:rsidRPr="002669E7" w:rsidRDefault="007722C9" w:rsidP="00FB2AA0">
            <w:pPr>
              <w:suppressLineNumbers/>
              <w:spacing w:after="0" w:line="240" w:lineRule="auto"/>
              <w:ind w:right="-108"/>
              <w:jc w:val="both"/>
              <w:rPr>
                <w:rFonts w:ascii="Times New Roman" w:hAnsi="Times New Roman"/>
                <w:iCs/>
                <w:sz w:val="24"/>
                <w:szCs w:val="24"/>
              </w:rPr>
            </w:pPr>
            <w:r w:rsidRPr="002669E7">
              <w:rPr>
                <w:rFonts w:ascii="Times New Roman" w:hAnsi="Times New Roman"/>
                <w:iCs/>
                <w:sz w:val="24"/>
                <w:szCs w:val="24"/>
              </w:rPr>
              <w:t>6.2.5.2.</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Объекты в области водоотведения (канализации)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101</w:t>
            </w:r>
          </w:p>
        </w:tc>
      </w:tr>
      <w:tr w:rsidR="007722C9" w:rsidRPr="002669E7" w:rsidTr="00FB2AA0">
        <w:tc>
          <w:tcPr>
            <w:tcW w:w="959" w:type="dxa"/>
          </w:tcPr>
          <w:p w:rsidR="007722C9" w:rsidRPr="002669E7" w:rsidRDefault="007722C9" w:rsidP="00FB2AA0">
            <w:pPr>
              <w:suppressLineNumbers/>
              <w:spacing w:after="0" w:line="240" w:lineRule="auto"/>
              <w:ind w:right="-108"/>
              <w:jc w:val="both"/>
              <w:rPr>
                <w:rFonts w:ascii="Times New Roman" w:hAnsi="Times New Roman"/>
                <w:iCs/>
                <w:sz w:val="24"/>
                <w:szCs w:val="24"/>
              </w:rPr>
            </w:pPr>
            <w:r w:rsidRPr="002669E7">
              <w:rPr>
                <w:rFonts w:ascii="Times New Roman" w:hAnsi="Times New Roman"/>
                <w:iCs/>
                <w:sz w:val="24"/>
                <w:szCs w:val="24"/>
              </w:rPr>
              <w:t>6.2.5.3.</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Дождевая канализация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105</w:t>
            </w:r>
          </w:p>
        </w:tc>
      </w:tr>
      <w:tr w:rsidR="007722C9" w:rsidRPr="002669E7" w:rsidTr="00FB2AA0">
        <w:tc>
          <w:tcPr>
            <w:tcW w:w="959" w:type="dxa"/>
          </w:tcPr>
          <w:p w:rsidR="007722C9" w:rsidRPr="002669E7" w:rsidRDefault="007722C9" w:rsidP="00FB2AA0">
            <w:pPr>
              <w:suppressLineNumbers/>
              <w:spacing w:after="0" w:line="240" w:lineRule="auto"/>
              <w:ind w:right="-108" w:firstLine="17"/>
              <w:jc w:val="both"/>
              <w:rPr>
                <w:rFonts w:ascii="Times New Roman" w:hAnsi="Times New Roman"/>
                <w:iCs/>
                <w:sz w:val="24"/>
                <w:szCs w:val="24"/>
              </w:rPr>
            </w:pPr>
            <w:r w:rsidRPr="002669E7">
              <w:rPr>
                <w:rFonts w:ascii="Times New Roman" w:hAnsi="Times New Roman"/>
                <w:iCs/>
                <w:sz w:val="24"/>
                <w:szCs w:val="24"/>
              </w:rPr>
              <w:t>6.2.5.4.</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Санитарная очистка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106</w:t>
            </w:r>
          </w:p>
        </w:tc>
      </w:tr>
      <w:tr w:rsidR="007722C9" w:rsidRPr="002669E7" w:rsidTr="00FB2AA0">
        <w:tc>
          <w:tcPr>
            <w:tcW w:w="959" w:type="dxa"/>
          </w:tcPr>
          <w:p w:rsidR="007722C9" w:rsidRPr="002669E7" w:rsidRDefault="007722C9" w:rsidP="00FB2AA0">
            <w:pPr>
              <w:suppressLineNumbers/>
              <w:spacing w:after="0" w:line="240" w:lineRule="auto"/>
              <w:ind w:right="-108"/>
              <w:jc w:val="both"/>
              <w:rPr>
                <w:rFonts w:ascii="Times New Roman" w:hAnsi="Times New Roman"/>
                <w:iCs/>
                <w:sz w:val="24"/>
                <w:szCs w:val="24"/>
              </w:rPr>
            </w:pPr>
            <w:r w:rsidRPr="002669E7">
              <w:rPr>
                <w:rFonts w:ascii="Times New Roman" w:hAnsi="Times New Roman"/>
                <w:iCs/>
                <w:sz w:val="24"/>
                <w:szCs w:val="24"/>
              </w:rPr>
              <w:t>6.2.6.</w:t>
            </w:r>
          </w:p>
        </w:tc>
        <w:tc>
          <w:tcPr>
            <w:tcW w:w="7938" w:type="dxa"/>
          </w:tcPr>
          <w:p w:rsidR="007722C9" w:rsidRPr="002669E7" w:rsidRDefault="007722C9" w:rsidP="00FB2AA0">
            <w:pPr>
              <w:suppressLineNumbers/>
              <w:spacing w:after="0" w:line="240" w:lineRule="auto"/>
              <w:jc w:val="both"/>
              <w:rPr>
                <w:rFonts w:ascii="Times New Roman" w:hAnsi="Times New Roman"/>
                <w:iCs/>
                <w:color w:val="1F497D" w:themeColor="text2"/>
                <w:sz w:val="24"/>
                <w:szCs w:val="24"/>
              </w:rPr>
            </w:pPr>
            <w:r w:rsidRPr="002669E7">
              <w:rPr>
                <w:rFonts w:ascii="Times New Roman" w:hAnsi="Times New Roman"/>
                <w:iCs/>
                <w:color w:val="000000" w:themeColor="text1"/>
                <w:sz w:val="24"/>
                <w:szCs w:val="24"/>
              </w:rPr>
              <w:t>Объекты в области связи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109</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6.2.7.</w:t>
            </w:r>
          </w:p>
        </w:tc>
        <w:tc>
          <w:tcPr>
            <w:tcW w:w="7938" w:type="dxa"/>
          </w:tcPr>
          <w:p w:rsidR="007722C9" w:rsidRPr="002669E7" w:rsidRDefault="007722C9" w:rsidP="00FB2AA0">
            <w:pPr>
              <w:suppressLineNumbers/>
              <w:spacing w:after="0" w:line="240" w:lineRule="auto"/>
              <w:jc w:val="both"/>
              <w:rPr>
                <w:rFonts w:ascii="Times New Roman" w:hAnsi="Times New Roman"/>
                <w:iCs/>
                <w:color w:val="1F497D" w:themeColor="text2"/>
                <w:sz w:val="24"/>
                <w:szCs w:val="24"/>
              </w:rPr>
            </w:pPr>
            <w:r w:rsidRPr="002669E7">
              <w:rPr>
                <w:rFonts w:ascii="Times New Roman" w:hAnsi="Times New Roman"/>
                <w:iCs/>
                <w:color w:val="000000" w:themeColor="text1"/>
                <w:sz w:val="24"/>
                <w:szCs w:val="24"/>
              </w:rPr>
              <w:t>Объекты снабжения населения твердым топливом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116</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6.2.8.</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Размещение инженерных сетей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117</w:t>
            </w:r>
          </w:p>
        </w:tc>
      </w:tr>
      <w:tr w:rsidR="007722C9" w:rsidRPr="002669E7" w:rsidTr="00FB2AA0">
        <w:tc>
          <w:tcPr>
            <w:tcW w:w="959"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b/>
                <w:iCs/>
                <w:sz w:val="24"/>
                <w:szCs w:val="24"/>
              </w:rPr>
            </w:pPr>
            <w:r w:rsidRPr="002669E7">
              <w:rPr>
                <w:rFonts w:ascii="Times New Roman" w:hAnsi="Times New Roman"/>
                <w:b/>
                <w:iCs/>
                <w:sz w:val="24"/>
                <w:szCs w:val="24"/>
              </w:rPr>
              <w:t>6.3.</w:t>
            </w:r>
          </w:p>
        </w:tc>
        <w:tc>
          <w:tcPr>
            <w:tcW w:w="7938"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color w:val="1F497D" w:themeColor="text2"/>
                <w:sz w:val="24"/>
                <w:szCs w:val="24"/>
              </w:rPr>
            </w:pPr>
            <w:r w:rsidRPr="002669E7">
              <w:rPr>
                <w:rFonts w:ascii="Times New Roman" w:hAnsi="Times New Roman"/>
                <w:iCs/>
                <w:color w:val="000000" w:themeColor="text1"/>
                <w:sz w:val="24"/>
                <w:szCs w:val="24"/>
              </w:rPr>
              <w:t>Объекты в области дорожной деятельности в отношении автомобильных дорог местного значения, а также в сфере предоставления транспортных услуг населению и организации транспортного обслуживания населения в границах Новоселковского сельского поселения ………………….…………</w:t>
            </w:r>
          </w:p>
        </w:tc>
        <w:tc>
          <w:tcPr>
            <w:tcW w:w="595" w:type="dxa"/>
            <w:shd w:val="clear" w:color="auto" w:fill="EEECE1" w:themeFill="background2"/>
          </w:tcPr>
          <w:p w:rsidR="007722C9" w:rsidRDefault="007722C9" w:rsidP="00FB2AA0">
            <w:pPr>
              <w:suppressLineNumbers/>
              <w:spacing w:after="0" w:line="240" w:lineRule="auto"/>
              <w:jc w:val="both"/>
              <w:rPr>
                <w:rFonts w:ascii="Times New Roman" w:hAnsi="Times New Roman"/>
                <w:iCs/>
                <w:sz w:val="24"/>
                <w:szCs w:val="24"/>
              </w:rPr>
            </w:pPr>
          </w:p>
          <w:p w:rsidR="007722C9" w:rsidRDefault="007722C9" w:rsidP="00FB2AA0">
            <w:pPr>
              <w:suppressLineNumbers/>
              <w:spacing w:after="0" w:line="240" w:lineRule="auto"/>
              <w:jc w:val="both"/>
              <w:rPr>
                <w:rFonts w:ascii="Times New Roman" w:hAnsi="Times New Roman"/>
                <w:iCs/>
                <w:sz w:val="24"/>
                <w:szCs w:val="24"/>
              </w:rPr>
            </w:pPr>
          </w:p>
          <w:p w:rsidR="007722C9" w:rsidRDefault="007722C9" w:rsidP="00FB2AA0">
            <w:pPr>
              <w:suppressLineNumbers/>
              <w:spacing w:after="0" w:line="240" w:lineRule="auto"/>
              <w:jc w:val="both"/>
              <w:rPr>
                <w:rFonts w:ascii="Times New Roman" w:hAnsi="Times New Roman"/>
                <w:iCs/>
                <w:sz w:val="24"/>
                <w:szCs w:val="24"/>
              </w:rPr>
            </w:pPr>
          </w:p>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121</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6.3.1.</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Общие сведения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121</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6.3.2.</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Сеть улиц и дорог на территории малоэтажной жилой застройки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122</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6.3.3.</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Сеть улиц и дорог сельских населенных пунктов и межпоселенческого значения …………………………………………………………………………</w:t>
            </w:r>
          </w:p>
        </w:tc>
        <w:tc>
          <w:tcPr>
            <w:tcW w:w="595" w:type="dxa"/>
            <w:shd w:val="clear" w:color="auto" w:fill="EEECE1" w:themeFill="background2"/>
          </w:tcPr>
          <w:p w:rsidR="007722C9" w:rsidRDefault="007722C9" w:rsidP="00FB2AA0">
            <w:pPr>
              <w:suppressLineNumbers/>
              <w:spacing w:after="0" w:line="240" w:lineRule="auto"/>
              <w:jc w:val="both"/>
              <w:rPr>
                <w:rFonts w:ascii="Times New Roman" w:hAnsi="Times New Roman"/>
                <w:iCs/>
                <w:sz w:val="24"/>
                <w:szCs w:val="24"/>
              </w:rPr>
            </w:pPr>
          </w:p>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123</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6.3.4.</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Сеть общественного пассажирского транспорта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128</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6.3.5.</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Сооружения и устройства для хранения и обслуживания транспортных средств …………………………………………………………………………..</w:t>
            </w:r>
          </w:p>
        </w:tc>
        <w:tc>
          <w:tcPr>
            <w:tcW w:w="595" w:type="dxa"/>
            <w:shd w:val="clear" w:color="auto" w:fill="EEECE1" w:themeFill="background2"/>
          </w:tcPr>
          <w:p w:rsidR="007722C9" w:rsidRDefault="007722C9" w:rsidP="00FB2AA0">
            <w:pPr>
              <w:suppressLineNumbers/>
              <w:spacing w:after="0" w:line="240" w:lineRule="auto"/>
              <w:jc w:val="both"/>
              <w:rPr>
                <w:rFonts w:ascii="Times New Roman" w:hAnsi="Times New Roman"/>
                <w:iCs/>
                <w:sz w:val="24"/>
                <w:szCs w:val="24"/>
              </w:rPr>
            </w:pPr>
          </w:p>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132</w:t>
            </w:r>
          </w:p>
        </w:tc>
      </w:tr>
      <w:tr w:rsidR="007722C9" w:rsidRPr="002669E7" w:rsidTr="00FB2AA0">
        <w:tc>
          <w:tcPr>
            <w:tcW w:w="959"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b/>
                <w:iCs/>
                <w:sz w:val="24"/>
                <w:szCs w:val="24"/>
              </w:rPr>
            </w:pPr>
            <w:r w:rsidRPr="002669E7">
              <w:rPr>
                <w:rFonts w:ascii="Times New Roman" w:hAnsi="Times New Roman"/>
                <w:b/>
                <w:iCs/>
                <w:sz w:val="24"/>
                <w:szCs w:val="24"/>
              </w:rPr>
              <w:t>6.4.</w:t>
            </w:r>
          </w:p>
        </w:tc>
        <w:tc>
          <w:tcPr>
            <w:tcW w:w="7938"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Объекты жилой застройки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139</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6.4.1.</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Общие сведения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139</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6.4.</w:t>
            </w:r>
            <w:r>
              <w:rPr>
                <w:rFonts w:ascii="Times New Roman" w:hAnsi="Times New Roman"/>
                <w:iCs/>
                <w:sz w:val="24"/>
                <w:szCs w:val="24"/>
              </w:rPr>
              <w:t>2</w:t>
            </w:r>
            <w:r w:rsidRPr="002669E7">
              <w:rPr>
                <w:rFonts w:ascii="Times New Roman" w:hAnsi="Times New Roman"/>
                <w:iCs/>
                <w:sz w:val="24"/>
                <w:szCs w:val="24"/>
              </w:rPr>
              <w:t>.</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Нормативные параметры функциональных планировочных элементов застройки сельских населенных пунктов …………………………………….</w:t>
            </w:r>
          </w:p>
        </w:tc>
        <w:tc>
          <w:tcPr>
            <w:tcW w:w="595" w:type="dxa"/>
            <w:shd w:val="clear" w:color="auto" w:fill="EEECE1" w:themeFill="background2"/>
          </w:tcPr>
          <w:p w:rsidR="007722C9" w:rsidRDefault="007722C9" w:rsidP="00FB2AA0">
            <w:pPr>
              <w:suppressLineNumbers/>
              <w:spacing w:after="0" w:line="240" w:lineRule="auto"/>
              <w:jc w:val="both"/>
              <w:rPr>
                <w:rFonts w:ascii="Times New Roman" w:hAnsi="Times New Roman"/>
                <w:iCs/>
                <w:sz w:val="24"/>
                <w:szCs w:val="24"/>
              </w:rPr>
            </w:pPr>
          </w:p>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141</w:t>
            </w:r>
          </w:p>
        </w:tc>
      </w:tr>
      <w:tr w:rsidR="007722C9" w:rsidRPr="002669E7" w:rsidTr="00FB2AA0">
        <w:tc>
          <w:tcPr>
            <w:tcW w:w="959"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b/>
                <w:iCs/>
                <w:sz w:val="24"/>
                <w:szCs w:val="24"/>
              </w:rPr>
            </w:pPr>
            <w:r w:rsidRPr="002669E7">
              <w:rPr>
                <w:rFonts w:ascii="Times New Roman" w:hAnsi="Times New Roman"/>
                <w:b/>
                <w:iCs/>
                <w:sz w:val="24"/>
                <w:szCs w:val="24"/>
              </w:rPr>
              <w:t>6.5.</w:t>
            </w:r>
          </w:p>
        </w:tc>
        <w:tc>
          <w:tcPr>
            <w:tcW w:w="7938"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color w:val="1F497D" w:themeColor="text2"/>
                <w:sz w:val="24"/>
                <w:szCs w:val="24"/>
              </w:rPr>
            </w:pPr>
            <w:r w:rsidRPr="002669E7">
              <w:rPr>
                <w:rFonts w:ascii="Times New Roman" w:hAnsi="Times New Roman"/>
                <w:iCs/>
                <w:color w:val="000000" w:themeColor="text1"/>
                <w:sz w:val="24"/>
                <w:szCs w:val="24"/>
              </w:rPr>
              <w:t>Объекты в области физической культуры и массового спорта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145</w:t>
            </w:r>
          </w:p>
        </w:tc>
      </w:tr>
      <w:tr w:rsidR="007722C9" w:rsidRPr="002669E7" w:rsidTr="00FB2AA0">
        <w:tc>
          <w:tcPr>
            <w:tcW w:w="959"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b/>
                <w:iCs/>
                <w:color w:val="000000" w:themeColor="text1"/>
                <w:sz w:val="24"/>
                <w:szCs w:val="24"/>
              </w:rPr>
            </w:pPr>
            <w:r w:rsidRPr="002669E7">
              <w:rPr>
                <w:rFonts w:ascii="Times New Roman" w:hAnsi="Times New Roman"/>
                <w:b/>
                <w:iCs/>
                <w:color w:val="000000" w:themeColor="text1"/>
                <w:sz w:val="24"/>
                <w:szCs w:val="24"/>
              </w:rPr>
              <w:t>6.6.</w:t>
            </w:r>
          </w:p>
        </w:tc>
        <w:tc>
          <w:tcPr>
            <w:tcW w:w="7938"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color w:val="1F497D" w:themeColor="text2"/>
                <w:sz w:val="24"/>
                <w:szCs w:val="24"/>
              </w:rPr>
            </w:pPr>
            <w:r w:rsidRPr="002669E7">
              <w:rPr>
                <w:rFonts w:ascii="Times New Roman" w:hAnsi="Times New Roman"/>
                <w:iCs/>
                <w:color w:val="000000" w:themeColor="text1"/>
                <w:sz w:val="24"/>
                <w:szCs w:val="24"/>
              </w:rPr>
              <w:t>Объекты в области образования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149</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6.6.1.</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Дошкольные образовательные учреждения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149</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6.6.2.</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Общеобразовательные учреждения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152</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6.6.3.</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Объекты дополнительного образования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155</w:t>
            </w:r>
          </w:p>
        </w:tc>
      </w:tr>
      <w:tr w:rsidR="007722C9" w:rsidRPr="002669E7" w:rsidTr="00FB2AA0">
        <w:tc>
          <w:tcPr>
            <w:tcW w:w="959"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b/>
                <w:iCs/>
                <w:sz w:val="24"/>
                <w:szCs w:val="24"/>
              </w:rPr>
            </w:pPr>
            <w:r w:rsidRPr="002669E7">
              <w:rPr>
                <w:rFonts w:ascii="Times New Roman" w:hAnsi="Times New Roman"/>
                <w:b/>
                <w:iCs/>
                <w:sz w:val="24"/>
                <w:szCs w:val="24"/>
              </w:rPr>
              <w:t>6.7.</w:t>
            </w:r>
          </w:p>
        </w:tc>
        <w:tc>
          <w:tcPr>
            <w:tcW w:w="7938"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color w:val="1F497D" w:themeColor="text2"/>
                <w:sz w:val="24"/>
                <w:szCs w:val="24"/>
              </w:rPr>
            </w:pPr>
            <w:r w:rsidRPr="002669E7">
              <w:rPr>
                <w:rFonts w:ascii="Times New Roman" w:hAnsi="Times New Roman"/>
                <w:iCs/>
                <w:color w:val="000000" w:themeColor="text1"/>
                <w:sz w:val="24"/>
                <w:szCs w:val="24"/>
              </w:rPr>
              <w:t>Объекты в области здравоохранения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157</w:t>
            </w:r>
          </w:p>
        </w:tc>
      </w:tr>
      <w:tr w:rsidR="007722C9" w:rsidRPr="002669E7" w:rsidTr="00FB2AA0">
        <w:tc>
          <w:tcPr>
            <w:tcW w:w="959"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b/>
                <w:iCs/>
                <w:sz w:val="24"/>
                <w:szCs w:val="24"/>
              </w:rPr>
            </w:pPr>
            <w:r w:rsidRPr="002669E7">
              <w:rPr>
                <w:rFonts w:ascii="Times New Roman" w:hAnsi="Times New Roman"/>
                <w:b/>
                <w:iCs/>
                <w:sz w:val="24"/>
                <w:szCs w:val="24"/>
              </w:rPr>
              <w:t>6.8.</w:t>
            </w:r>
          </w:p>
        </w:tc>
        <w:tc>
          <w:tcPr>
            <w:tcW w:w="7938"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color w:val="1F497D" w:themeColor="text2"/>
                <w:sz w:val="24"/>
                <w:szCs w:val="24"/>
              </w:rPr>
            </w:pPr>
            <w:r w:rsidRPr="002669E7">
              <w:rPr>
                <w:rFonts w:ascii="Times New Roman" w:hAnsi="Times New Roman"/>
                <w:iCs/>
                <w:color w:val="000000" w:themeColor="text1"/>
                <w:sz w:val="24"/>
                <w:szCs w:val="24"/>
              </w:rPr>
              <w:t>Объекты, предназначенные для участия в организации деятельности по сбору и транспортированию твердых коммунальных отходов …..…………</w:t>
            </w:r>
          </w:p>
        </w:tc>
        <w:tc>
          <w:tcPr>
            <w:tcW w:w="595" w:type="dxa"/>
            <w:shd w:val="clear" w:color="auto" w:fill="EEECE1" w:themeFill="background2"/>
          </w:tcPr>
          <w:p w:rsidR="007722C9" w:rsidRDefault="007722C9" w:rsidP="00FB2AA0">
            <w:pPr>
              <w:suppressLineNumbers/>
              <w:spacing w:after="0" w:line="240" w:lineRule="auto"/>
              <w:jc w:val="both"/>
              <w:rPr>
                <w:rFonts w:ascii="Times New Roman" w:hAnsi="Times New Roman"/>
                <w:iCs/>
                <w:sz w:val="24"/>
                <w:szCs w:val="24"/>
              </w:rPr>
            </w:pPr>
          </w:p>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159</w:t>
            </w:r>
          </w:p>
        </w:tc>
      </w:tr>
      <w:tr w:rsidR="007722C9" w:rsidRPr="002669E7" w:rsidTr="00FB2AA0">
        <w:tc>
          <w:tcPr>
            <w:tcW w:w="959"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b/>
                <w:iCs/>
                <w:sz w:val="24"/>
                <w:szCs w:val="24"/>
              </w:rPr>
              <w:t>6.9</w:t>
            </w:r>
            <w:r w:rsidRPr="002669E7">
              <w:rPr>
                <w:rFonts w:ascii="Times New Roman" w:hAnsi="Times New Roman"/>
                <w:iCs/>
                <w:sz w:val="24"/>
                <w:szCs w:val="24"/>
              </w:rPr>
              <w:t>.</w:t>
            </w:r>
          </w:p>
        </w:tc>
        <w:tc>
          <w:tcPr>
            <w:tcW w:w="7938"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color w:val="1F497D" w:themeColor="text2"/>
                <w:sz w:val="24"/>
                <w:szCs w:val="24"/>
              </w:rPr>
            </w:pPr>
            <w:r w:rsidRPr="002669E7">
              <w:rPr>
                <w:rFonts w:ascii="Times New Roman" w:hAnsi="Times New Roman"/>
                <w:iCs/>
                <w:color w:val="000000" w:themeColor="text1"/>
                <w:sz w:val="24"/>
                <w:szCs w:val="24"/>
              </w:rPr>
              <w:t>Объекты в иных областях, в связи с решением вопросов местного значения сельского поселения ……………..……………………………….....</w:t>
            </w:r>
          </w:p>
        </w:tc>
        <w:tc>
          <w:tcPr>
            <w:tcW w:w="595" w:type="dxa"/>
            <w:shd w:val="clear" w:color="auto" w:fill="EEECE1" w:themeFill="background2"/>
          </w:tcPr>
          <w:p w:rsidR="007722C9" w:rsidRDefault="007722C9" w:rsidP="00FB2AA0">
            <w:pPr>
              <w:suppressLineNumbers/>
              <w:spacing w:after="0" w:line="240" w:lineRule="auto"/>
              <w:jc w:val="both"/>
              <w:rPr>
                <w:rFonts w:ascii="Times New Roman" w:hAnsi="Times New Roman"/>
                <w:iCs/>
                <w:sz w:val="24"/>
                <w:szCs w:val="24"/>
              </w:rPr>
            </w:pPr>
          </w:p>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165</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6.9.1.</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Общие сведения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165</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6.9.2.</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Объекты и учреждения обслуживания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165</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6.9.3.</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Объекты в области туристско-гостиничной деятельности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169</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6.9.4.</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Озелененные территории общего пользования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171</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6.9.5.</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Площадки общего пользования, детские игровые зоны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176</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6.9.6.</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Объекты садоводческих и огородных объединений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178</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6.9.7.</w:t>
            </w:r>
          </w:p>
        </w:tc>
        <w:tc>
          <w:tcPr>
            <w:tcW w:w="7938" w:type="dxa"/>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Объекты для организации ритуальных услуг и содержания мест захоронений …………………………………………………………………….</w:t>
            </w:r>
          </w:p>
        </w:tc>
        <w:tc>
          <w:tcPr>
            <w:tcW w:w="595" w:type="dxa"/>
            <w:shd w:val="clear" w:color="auto" w:fill="EEECE1" w:themeFill="background2"/>
          </w:tcPr>
          <w:p w:rsidR="007722C9" w:rsidRDefault="007722C9" w:rsidP="00FB2AA0">
            <w:pPr>
              <w:suppressLineNumbers/>
              <w:spacing w:after="0" w:line="240" w:lineRule="auto"/>
              <w:jc w:val="both"/>
              <w:rPr>
                <w:rFonts w:ascii="Times New Roman" w:hAnsi="Times New Roman"/>
                <w:iCs/>
                <w:sz w:val="24"/>
                <w:szCs w:val="24"/>
              </w:rPr>
            </w:pPr>
          </w:p>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181</w:t>
            </w:r>
          </w:p>
        </w:tc>
      </w:tr>
      <w:tr w:rsidR="007722C9" w:rsidRPr="002669E7" w:rsidTr="00FB2AA0">
        <w:tc>
          <w:tcPr>
            <w:tcW w:w="959"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6.10.</w:t>
            </w:r>
          </w:p>
        </w:tc>
        <w:tc>
          <w:tcPr>
            <w:tcW w:w="7938"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Объекты, расположенные на территории промышленной зоны сельскохозяйственного назначения …………………………………………...</w:t>
            </w:r>
          </w:p>
        </w:tc>
        <w:tc>
          <w:tcPr>
            <w:tcW w:w="595" w:type="dxa"/>
            <w:shd w:val="clear" w:color="auto" w:fill="EEECE1" w:themeFill="background2"/>
          </w:tcPr>
          <w:p w:rsidR="007722C9" w:rsidRDefault="007722C9" w:rsidP="00FB2AA0">
            <w:pPr>
              <w:suppressLineNumbers/>
              <w:spacing w:after="0" w:line="240" w:lineRule="auto"/>
              <w:jc w:val="both"/>
              <w:rPr>
                <w:rFonts w:ascii="Times New Roman" w:hAnsi="Times New Roman"/>
                <w:iCs/>
                <w:sz w:val="24"/>
                <w:szCs w:val="24"/>
              </w:rPr>
            </w:pPr>
          </w:p>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183</w:t>
            </w:r>
          </w:p>
        </w:tc>
      </w:tr>
      <w:tr w:rsidR="007722C9" w:rsidRPr="002669E7" w:rsidTr="00FB2AA0">
        <w:tc>
          <w:tcPr>
            <w:tcW w:w="959"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6.11.</w:t>
            </w:r>
          </w:p>
        </w:tc>
        <w:tc>
          <w:tcPr>
            <w:tcW w:w="7938"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Объекты, расположенные в зонах личного подсобного и крестьянского (фермерского) хозяйства ……………………………………………………….</w:t>
            </w:r>
          </w:p>
        </w:tc>
        <w:tc>
          <w:tcPr>
            <w:tcW w:w="595" w:type="dxa"/>
            <w:shd w:val="clear" w:color="auto" w:fill="EEECE1" w:themeFill="background2"/>
          </w:tcPr>
          <w:p w:rsidR="007722C9" w:rsidRDefault="007722C9" w:rsidP="00FB2AA0">
            <w:pPr>
              <w:suppressLineNumbers/>
              <w:spacing w:after="0" w:line="240" w:lineRule="auto"/>
              <w:jc w:val="both"/>
              <w:rPr>
                <w:rFonts w:ascii="Times New Roman" w:hAnsi="Times New Roman"/>
                <w:iCs/>
                <w:sz w:val="24"/>
                <w:szCs w:val="24"/>
              </w:rPr>
            </w:pPr>
          </w:p>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190</w:t>
            </w:r>
          </w:p>
        </w:tc>
      </w:tr>
      <w:tr w:rsidR="007722C9" w:rsidRPr="002669E7" w:rsidTr="00FB2AA0">
        <w:tc>
          <w:tcPr>
            <w:tcW w:w="959"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6.12.</w:t>
            </w:r>
          </w:p>
        </w:tc>
        <w:tc>
          <w:tcPr>
            <w:tcW w:w="7938"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Объекты, расположенные на территории коммунально-складских и производственных зон ………………………………………………………….</w:t>
            </w:r>
          </w:p>
        </w:tc>
        <w:tc>
          <w:tcPr>
            <w:tcW w:w="595" w:type="dxa"/>
            <w:shd w:val="clear" w:color="auto" w:fill="EEECE1" w:themeFill="background2"/>
          </w:tcPr>
          <w:p w:rsidR="007722C9" w:rsidRDefault="007722C9" w:rsidP="00FB2AA0">
            <w:pPr>
              <w:suppressLineNumbers/>
              <w:spacing w:after="0" w:line="240" w:lineRule="auto"/>
              <w:jc w:val="both"/>
              <w:rPr>
                <w:rFonts w:ascii="Times New Roman" w:hAnsi="Times New Roman"/>
                <w:iCs/>
                <w:sz w:val="24"/>
                <w:szCs w:val="24"/>
              </w:rPr>
            </w:pPr>
          </w:p>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190</w:t>
            </w:r>
          </w:p>
        </w:tc>
      </w:tr>
      <w:tr w:rsidR="007722C9" w:rsidRPr="002669E7" w:rsidTr="00FB2AA0">
        <w:tc>
          <w:tcPr>
            <w:tcW w:w="959"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6.13.</w:t>
            </w:r>
          </w:p>
        </w:tc>
        <w:tc>
          <w:tcPr>
            <w:tcW w:w="7938"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color w:val="000000" w:themeColor="text1"/>
                <w:sz w:val="24"/>
                <w:szCs w:val="24"/>
              </w:rPr>
            </w:pPr>
            <w:r w:rsidRPr="002669E7">
              <w:rPr>
                <w:rFonts w:ascii="Times New Roman" w:hAnsi="Times New Roman"/>
                <w:iCs/>
                <w:color w:val="000000" w:themeColor="text1"/>
                <w:sz w:val="24"/>
                <w:szCs w:val="24"/>
              </w:rPr>
              <w:t xml:space="preserve">Объекты, предназначенные для предупреждения и ликвидации </w:t>
            </w:r>
            <w:r w:rsidRPr="002669E7">
              <w:rPr>
                <w:rFonts w:ascii="Times New Roman" w:hAnsi="Times New Roman"/>
                <w:iCs/>
                <w:color w:val="000000" w:themeColor="text1"/>
                <w:sz w:val="24"/>
                <w:szCs w:val="24"/>
              </w:rPr>
              <w:lastRenderedPageBreak/>
              <w:t>последствий чрезвычайных ситуаций в границах Новоселковского сельского поселения Гаврило-Посадского муниципального района Ивановской области, а также для организации защиты населения на территории населенных пунктов Новоселковского сельского поселения Гаврило-Посадского муниципального района Ивановской области</w:t>
            </w:r>
            <w:r w:rsidRPr="002669E7">
              <w:rPr>
                <w:rFonts w:ascii="Times New Roman" w:hAnsi="Times New Roman"/>
                <w:b/>
                <w:iCs/>
                <w:color w:val="000000" w:themeColor="text1"/>
                <w:sz w:val="24"/>
                <w:szCs w:val="24"/>
              </w:rPr>
              <w:t xml:space="preserve"> </w:t>
            </w:r>
            <w:r w:rsidRPr="002669E7">
              <w:rPr>
                <w:rFonts w:ascii="Times New Roman" w:hAnsi="Times New Roman"/>
                <w:iCs/>
                <w:color w:val="000000" w:themeColor="text1"/>
                <w:sz w:val="24"/>
                <w:szCs w:val="24"/>
              </w:rPr>
              <w:t>от чрезвычайных ситуаций природного и техногенного характера (не отнесенные к объектам регионального значения) и объекты в области обеспечения первичных мер пожарной безопасности в границах сельского поселения ………………………………………………………………………..</w:t>
            </w:r>
          </w:p>
        </w:tc>
        <w:tc>
          <w:tcPr>
            <w:tcW w:w="595" w:type="dxa"/>
            <w:shd w:val="clear" w:color="auto" w:fill="EEECE1" w:themeFill="background2"/>
          </w:tcPr>
          <w:p w:rsidR="007722C9" w:rsidRDefault="007722C9" w:rsidP="00FB2AA0">
            <w:pPr>
              <w:suppressLineNumbers/>
              <w:spacing w:after="0" w:line="240" w:lineRule="auto"/>
              <w:jc w:val="both"/>
              <w:rPr>
                <w:rFonts w:ascii="Times New Roman" w:hAnsi="Times New Roman"/>
                <w:iCs/>
                <w:sz w:val="24"/>
                <w:szCs w:val="24"/>
              </w:rPr>
            </w:pPr>
          </w:p>
          <w:p w:rsidR="007722C9" w:rsidRDefault="007722C9" w:rsidP="00FB2AA0">
            <w:pPr>
              <w:suppressLineNumbers/>
              <w:spacing w:after="0" w:line="240" w:lineRule="auto"/>
              <w:jc w:val="both"/>
              <w:rPr>
                <w:rFonts w:ascii="Times New Roman" w:hAnsi="Times New Roman"/>
                <w:iCs/>
                <w:sz w:val="24"/>
                <w:szCs w:val="24"/>
              </w:rPr>
            </w:pPr>
          </w:p>
          <w:p w:rsidR="007722C9" w:rsidRDefault="007722C9" w:rsidP="00FB2AA0">
            <w:pPr>
              <w:suppressLineNumbers/>
              <w:spacing w:after="0" w:line="240" w:lineRule="auto"/>
              <w:jc w:val="both"/>
              <w:rPr>
                <w:rFonts w:ascii="Times New Roman" w:hAnsi="Times New Roman"/>
                <w:iCs/>
                <w:sz w:val="24"/>
                <w:szCs w:val="24"/>
              </w:rPr>
            </w:pPr>
          </w:p>
          <w:p w:rsidR="007722C9" w:rsidRDefault="007722C9" w:rsidP="00FB2AA0">
            <w:pPr>
              <w:suppressLineNumbers/>
              <w:spacing w:after="0" w:line="240" w:lineRule="auto"/>
              <w:jc w:val="both"/>
              <w:rPr>
                <w:rFonts w:ascii="Times New Roman" w:hAnsi="Times New Roman"/>
                <w:iCs/>
                <w:sz w:val="24"/>
                <w:szCs w:val="24"/>
              </w:rPr>
            </w:pPr>
          </w:p>
          <w:p w:rsidR="007722C9" w:rsidRDefault="007722C9" w:rsidP="00FB2AA0">
            <w:pPr>
              <w:suppressLineNumbers/>
              <w:spacing w:after="0" w:line="240" w:lineRule="auto"/>
              <w:jc w:val="both"/>
              <w:rPr>
                <w:rFonts w:ascii="Times New Roman" w:hAnsi="Times New Roman"/>
                <w:iCs/>
                <w:sz w:val="24"/>
                <w:szCs w:val="24"/>
              </w:rPr>
            </w:pPr>
          </w:p>
          <w:p w:rsidR="007722C9" w:rsidRDefault="007722C9" w:rsidP="00FB2AA0">
            <w:pPr>
              <w:suppressLineNumbers/>
              <w:spacing w:after="0" w:line="240" w:lineRule="auto"/>
              <w:jc w:val="both"/>
              <w:rPr>
                <w:rFonts w:ascii="Times New Roman" w:hAnsi="Times New Roman"/>
                <w:iCs/>
                <w:sz w:val="24"/>
                <w:szCs w:val="24"/>
              </w:rPr>
            </w:pPr>
          </w:p>
          <w:p w:rsidR="007722C9" w:rsidRDefault="007722C9" w:rsidP="00FB2AA0">
            <w:pPr>
              <w:suppressLineNumbers/>
              <w:spacing w:after="0" w:line="240" w:lineRule="auto"/>
              <w:jc w:val="both"/>
              <w:rPr>
                <w:rFonts w:ascii="Times New Roman" w:hAnsi="Times New Roman"/>
                <w:iCs/>
                <w:sz w:val="24"/>
                <w:szCs w:val="24"/>
              </w:rPr>
            </w:pPr>
          </w:p>
          <w:p w:rsidR="007722C9" w:rsidRDefault="007722C9" w:rsidP="00FB2AA0">
            <w:pPr>
              <w:suppressLineNumbers/>
              <w:spacing w:after="0" w:line="240" w:lineRule="auto"/>
              <w:jc w:val="both"/>
              <w:rPr>
                <w:rFonts w:ascii="Times New Roman" w:hAnsi="Times New Roman"/>
                <w:iCs/>
                <w:sz w:val="24"/>
                <w:szCs w:val="24"/>
              </w:rPr>
            </w:pPr>
          </w:p>
          <w:p w:rsidR="007722C9" w:rsidRDefault="007722C9" w:rsidP="00FB2AA0">
            <w:pPr>
              <w:suppressLineNumbers/>
              <w:spacing w:after="0" w:line="240" w:lineRule="auto"/>
              <w:jc w:val="both"/>
              <w:rPr>
                <w:rFonts w:ascii="Times New Roman" w:hAnsi="Times New Roman"/>
                <w:iCs/>
                <w:sz w:val="24"/>
                <w:szCs w:val="24"/>
              </w:rPr>
            </w:pPr>
          </w:p>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192</w:t>
            </w:r>
          </w:p>
        </w:tc>
      </w:tr>
      <w:tr w:rsidR="007722C9" w:rsidRPr="002669E7" w:rsidTr="00FB2AA0">
        <w:tc>
          <w:tcPr>
            <w:tcW w:w="959" w:type="dxa"/>
            <w:shd w:val="clear" w:color="auto" w:fill="DDD9C3" w:themeFill="background2" w:themeFillShade="E6"/>
          </w:tcPr>
          <w:p w:rsidR="007722C9" w:rsidRPr="002669E7" w:rsidRDefault="007722C9" w:rsidP="00FB2AA0">
            <w:pPr>
              <w:suppressLineNumbers/>
              <w:spacing w:after="0" w:line="240" w:lineRule="auto"/>
              <w:jc w:val="both"/>
              <w:rPr>
                <w:rFonts w:ascii="Times New Roman" w:hAnsi="Times New Roman"/>
                <w:b/>
                <w:iCs/>
                <w:sz w:val="24"/>
                <w:szCs w:val="24"/>
              </w:rPr>
            </w:pPr>
            <w:r w:rsidRPr="002669E7">
              <w:rPr>
                <w:rFonts w:ascii="Times New Roman" w:hAnsi="Times New Roman"/>
                <w:b/>
                <w:iCs/>
                <w:sz w:val="24"/>
                <w:szCs w:val="24"/>
              </w:rPr>
              <w:lastRenderedPageBreak/>
              <w:t>7.</w:t>
            </w:r>
          </w:p>
        </w:tc>
        <w:tc>
          <w:tcPr>
            <w:tcW w:w="7938" w:type="dxa"/>
            <w:shd w:val="clear" w:color="auto" w:fill="DDD9C3" w:themeFill="background2" w:themeFillShade="E6"/>
          </w:tcPr>
          <w:p w:rsidR="007722C9" w:rsidRPr="002669E7" w:rsidRDefault="007722C9" w:rsidP="00FB2AA0">
            <w:pPr>
              <w:suppressLineNumbers/>
              <w:spacing w:after="0" w:line="240" w:lineRule="auto"/>
              <w:jc w:val="both"/>
              <w:rPr>
                <w:rFonts w:ascii="Times New Roman" w:hAnsi="Times New Roman"/>
                <w:b/>
                <w:iCs/>
                <w:color w:val="000000" w:themeColor="text1"/>
                <w:sz w:val="24"/>
                <w:szCs w:val="24"/>
              </w:rPr>
            </w:pPr>
            <w:r w:rsidRPr="002669E7">
              <w:rPr>
                <w:rFonts w:ascii="Times New Roman" w:hAnsi="Times New Roman"/>
                <w:b/>
                <w:iCs/>
                <w:color w:val="000000" w:themeColor="text1"/>
                <w:sz w:val="24"/>
                <w:szCs w:val="24"/>
              </w:rPr>
              <w:t>НОРМАТИВЫ ОБЕСПЕЧЕНИЯ ДОСТУПНОСТИ ЖИЛЫХ ОБЪЕКТОВ, ОБЪЕКТОВ СОЦИАЛЬНОЙ, ТРАНСПОРТНОЙ, ИНЖЕНЕРНОЙ ИНФРАСТРУКТУРЫ ДЛЯ ИНВАЛИДОВ И МАЛОМОБИЛЬНЫХ ГРУПП НАСЕЛЕНИЯ ……………………………</w:t>
            </w:r>
          </w:p>
        </w:tc>
        <w:tc>
          <w:tcPr>
            <w:tcW w:w="595" w:type="dxa"/>
            <w:shd w:val="clear" w:color="auto" w:fill="DDD9C3" w:themeFill="background2" w:themeFillShade="E6"/>
          </w:tcPr>
          <w:p w:rsidR="007722C9" w:rsidRDefault="007722C9" w:rsidP="00FB2AA0">
            <w:pPr>
              <w:suppressLineNumbers/>
              <w:spacing w:after="0" w:line="240" w:lineRule="auto"/>
              <w:jc w:val="both"/>
              <w:rPr>
                <w:rFonts w:ascii="Times New Roman" w:hAnsi="Times New Roman"/>
                <w:iCs/>
                <w:sz w:val="24"/>
                <w:szCs w:val="24"/>
              </w:rPr>
            </w:pPr>
          </w:p>
          <w:p w:rsidR="007722C9" w:rsidRDefault="007722C9" w:rsidP="00FB2AA0">
            <w:pPr>
              <w:suppressLineNumbers/>
              <w:spacing w:after="0" w:line="240" w:lineRule="auto"/>
              <w:jc w:val="both"/>
              <w:rPr>
                <w:rFonts w:ascii="Times New Roman" w:hAnsi="Times New Roman"/>
                <w:iCs/>
                <w:sz w:val="24"/>
                <w:szCs w:val="24"/>
              </w:rPr>
            </w:pPr>
          </w:p>
          <w:p w:rsidR="007722C9" w:rsidRDefault="007722C9" w:rsidP="00FB2AA0">
            <w:pPr>
              <w:suppressLineNumbers/>
              <w:spacing w:after="0" w:line="240" w:lineRule="auto"/>
              <w:jc w:val="both"/>
              <w:rPr>
                <w:rFonts w:ascii="Times New Roman" w:hAnsi="Times New Roman"/>
                <w:iCs/>
                <w:sz w:val="24"/>
                <w:szCs w:val="24"/>
              </w:rPr>
            </w:pPr>
          </w:p>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204</w:t>
            </w:r>
          </w:p>
        </w:tc>
      </w:tr>
      <w:tr w:rsidR="007722C9" w:rsidRPr="002669E7" w:rsidTr="00FB2AA0">
        <w:tc>
          <w:tcPr>
            <w:tcW w:w="959" w:type="dxa"/>
            <w:shd w:val="clear" w:color="auto" w:fill="DDD9C3" w:themeFill="background2" w:themeFillShade="E6"/>
          </w:tcPr>
          <w:p w:rsidR="007722C9" w:rsidRPr="002669E7" w:rsidRDefault="007722C9" w:rsidP="00FB2AA0">
            <w:pPr>
              <w:suppressLineNumbers/>
              <w:spacing w:after="0" w:line="240" w:lineRule="auto"/>
              <w:jc w:val="both"/>
              <w:rPr>
                <w:rFonts w:ascii="Times New Roman" w:hAnsi="Times New Roman"/>
                <w:b/>
                <w:iCs/>
                <w:sz w:val="24"/>
                <w:szCs w:val="24"/>
              </w:rPr>
            </w:pPr>
            <w:r w:rsidRPr="002669E7">
              <w:rPr>
                <w:rFonts w:ascii="Times New Roman" w:hAnsi="Times New Roman"/>
                <w:b/>
                <w:iCs/>
                <w:sz w:val="24"/>
                <w:szCs w:val="24"/>
              </w:rPr>
              <w:t>8.</w:t>
            </w:r>
          </w:p>
        </w:tc>
        <w:tc>
          <w:tcPr>
            <w:tcW w:w="7938" w:type="dxa"/>
            <w:shd w:val="clear" w:color="auto" w:fill="DDD9C3" w:themeFill="background2" w:themeFillShade="E6"/>
          </w:tcPr>
          <w:p w:rsidR="007722C9" w:rsidRPr="002669E7" w:rsidRDefault="007722C9" w:rsidP="00FB2AA0">
            <w:pPr>
              <w:suppressLineNumbers/>
              <w:spacing w:after="0" w:line="240" w:lineRule="auto"/>
              <w:jc w:val="both"/>
              <w:rPr>
                <w:rFonts w:ascii="Times New Roman" w:hAnsi="Times New Roman"/>
                <w:b/>
                <w:iCs/>
                <w:color w:val="000000" w:themeColor="text1"/>
                <w:sz w:val="24"/>
                <w:szCs w:val="24"/>
              </w:rPr>
            </w:pPr>
            <w:r w:rsidRPr="002669E7">
              <w:rPr>
                <w:rFonts w:ascii="Times New Roman" w:hAnsi="Times New Roman"/>
                <w:b/>
                <w:iCs/>
                <w:color w:val="000000" w:themeColor="text1"/>
                <w:sz w:val="24"/>
                <w:szCs w:val="24"/>
              </w:rPr>
              <w:t>ТРЕБОВАНИЯ И РЕКОМЕНДАЦИИ ПО УСТАНОВЛЕНИЮ КРАСНЫХ ЛИНИЙ И ЛИНИЙ ОТСТУПА ЗАСТРОЙКИ, ОПРЕДЕЛЕНИЮ МЕСТА ДОПУСТИМОГО РАЗМЕЩЕНИЯ ЗДАНИЙ, СТРОЕНИЙ, СООРУЖЕНИЙ ………………………………….</w:t>
            </w:r>
          </w:p>
        </w:tc>
        <w:tc>
          <w:tcPr>
            <w:tcW w:w="595" w:type="dxa"/>
            <w:shd w:val="clear" w:color="auto" w:fill="DDD9C3" w:themeFill="background2" w:themeFillShade="E6"/>
          </w:tcPr>
          <w:p w:rsidR="007722C9" w:rsidRDefault="007722C9" w:rsidP="00FB2AA0">
            <w:pPr>
              <w:suppressLineNumbers/>
              <w:spacing w:after="0" w:line="240" w:lineRule="auto"/>
              <w:jc w:val="both"/>
              <w:rPr>
                <w:rFonts w:ascii="Times New Roman" w:hAnsi="Times New Roman"/>
                <w:iCs/>
                <w:sz w:val="24"/>
                <w:szCs w:val="24"/>
              </w:rPr>
            </w:pPr>
          </w:p>
          <w:p w:rsidR="007722C9" w:rsidRDefault="007722C9" w:rsidP="00FB2AA0">
            <w:pPr>
              <w:suppressLineNumbers/>
              <w:spacing w:after="0" w:line="240" w:lineRule="auto"/>
              <w:jc w:val="both"/>
              <w:rPr>
                <w:rFonts w:ascii="Times New Roman" w:hAnsi="Times New Roman"/>
                <w:iCs/>
                <w:sz w:val="24"/>
                <w:szCs w:val="24"/>
              </w:rPr>
            </w:pPr>
          </w:p>
          <w:p w:rsidR="007722C9" w:rsidRDefault="007722C9" w:rsidP="00FB2AA0">
            <w:pPr>
              <w:suppressLineNumbers/>
              <w:spacing w:after="0" w:line="240" w:lineRule="auto"/>
              <w:jc w:val="both"/>
              <w:rPr>
                <w:rFonts w:ascii="Times New Roman" w:hAnsi="Times New Roman"/>
                <w:iCs/>
                <w:sz w:val="24"/>
                <w:szCs w:val="24"/>
              </w:rPr>
            </w:pPr>
          </w:p>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208</w:t>
            </w:r>
          </w:p>
        </w:tc>
      </w:tr>
      <w:tr w:rsidR="007722C9" w:rsidRPr="002669E7" w:rsidTr="00FB2AA0">
        <w:tc>
          <w:tcPr>
            <w:tcW w:w="959" w:type="dxa"/>
            <w:shd w:val="clear" w:color="auto" w:fill="DDD9C3" w:themeFill="background2" w:themeFillShade="E6"/>
          </w:tcPr>
          <w:p w:rsidR="007722C9" w:rsidRPr="002669E7" w:rsidRDefault="007722C9" w:rsidP="00FB2AA0">
            <w:pPr>
              <w:suppressLineNumbers/>
              <w:spacing w:after="0" w:line="240" w:lineRule="auto"/>
              <w:jc w:val="both"/>
              <w:rPr>
                <w:rFonts w:ascii="Times New Roman" w:hAnsi="Times New Roman"/>
                <w:b/>
                <w:iCs/>
                <w:color w:val="000000" w:themeColor="text1"/>
                <w:sz w:val="24"/>
                <w:szCs w:val="24"/>
              </w:rPr>
            </w:pPr>
            <w:r w:rsidRPr="002669E7">
              <w:rPr>
                <w:rFonts w:ascii="Times New Roman" w:hAnsi="Times New Roman"/>
                <w:b/>
                <w:iCs/>
                <w:color w:val="000000" w:themeColor="text1"/>
                <w:sz w:val="24"/>
                <w:szCs w:val="24"/>
              </w:rPr>
              <w:t>9.</w:t>
            </w:r>
          </w:p>
        </w:tc>
        <w:tc>
          <w:tcPr>
            <w:tcW w:w="7938" w:type="dxa"/>
            <w:shd w:val="clear" w:color="auto" w:fill="DDD9C3" w:themeFill="background2" w:themeFillShade="E6"/>
          </w:tcPr>
          <w:p w:rsidR="007722C9" w:rsidRPr="002669E7" w:rsidRDefault="007722C9" w:rsidP="00FB2AA0">
            <w:pPr>
              <w:suppressLineNumbers/>
              <w:spacing w:after="0" w:line="240" w:lineRule="auto"/>
              <w:jc w:val="both"/>
              <w:rPr>
                <w:rFonts w:ascii="Times New Roman" w:hAnsi="Times New Roman"/>
                <w:iCs/>
                <w:color w:val="1F497D" w:themeColor="text2"/>
                <w:sz w:val="24"/>
                <w:szCs w:val="24"/>
              </w:rPr>
            </w:pPr>
            <w:r w:rsidRPr="002669E7">
              <w:rPr>
                <w:rFonts w:ascii="Times New Roman" w:hAnsi="Times New Roman"/>
                <w:b/>
                <w:iCs/>
                <w:sz w:val="24"/>
                <w:szCs w:val="24"/>
              </w:rPr>
              <w:t>ПРАВИЛА И ОБЛАСТЬ ПРИМЕНЕНИЯ РАСЧЕТНЫХ ПОКАЗАТЕЛЕЙ ………………………………………………………………</w:t>
            </w:r>
          </w:p>
        </w:tc>
        <w:tc>
          <w:tcPr>
            <w:tcW w:w="595" w:type="dxa"/>
            <w:shd w:val="clear" w:color="auto" w:fill="DDD9C3" w:themeFill="background2" w:themeFillShade="E6"/>
          </w:tcPr>
          <w:p w:rsidR="007722C9" w:rsidRDefault="007722C9" w:rsidP="00FB2AA0">
            <w:pPr>
              <w:suppressLineNumbers/>
              <w:spacing w:after="0" w:line="240" w:lineRule="auto"/>
              <w:jc w:val="both"/>
              <w:rPr>
                <w:rFonts w:ascii="Times New Roman" w:hAnsi="Times New Roman"/>
                <w:iCs/>
                <w:sz w:val="24"/>
                <w:szCs w:val="24"/>
              </w:rPr>
            </w:pPr>
          </w:p>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210</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9.1.</w:t>
            </w:r>
          </w:p>
        </w:tc>
        <w:tc>
          <w:tcPr>
            <w:tcW w:w="7938"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Общая характеристика методики разработки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210</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9.2.</w:t>
            </w:r>
          </w:p>
        </w:tc>
        <w:tc>
          <w:tcPr>
            <w:tcW w:w="7938"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Назначение и область применения местных нормативов градостроительного проектирования …………………………………………</w:t>
            </w:r>
          </w:p>
        </w:tc>
        <w:tc>
          <w:tcPr>
            <w:tcW w:w="595" w:type="dxa"/>
            <w:shd w:val="clear" w:color="auto" w:fill="EEECE1" w:themeFill="background2"/>
          </w:tcPr>
          <w:p w:rsidR="007722C9" w:rsidRDefault="007722C9" w:rsidP="00FB2AA0">
            <w:pPr>
              <w:suppressLineNumbers/>
              <w:spacing w:after="0" w:line="240" w:lineRule="auto"/>
              <w:jc w:val="both"/>
              <w:rPr>
                <w:rFonts w:ascii="Times New Roman" w:hAnsi="Times New Roman"/>
                <w:iCs/>
                <w:sz w:val="24"/>
                <w:szCs w:val="24"/>
              </w:rPr>
            </w:pPr>
          </w:p>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210</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9.3.</w:t>
            </w:r>
          </w:p>
        </w:tc>
        <w:tc>
          <w:tcPr>
            <w:tcW w:w="7938" w:type="dxa"/>
          </w:tcPr>
          <w:p w:rsidR="007722C9" w:rsidRPr="002669E7" w:rsidRDefault="007722C9" w:rsidP="00FB2AA0">
            <w:pPr>
              <w:suppressLineNumbers/>
              <w:spacing w:after="0" w:line="240" w:lineRule="auto"/>
              <w:jc w:val="both"/>
              <w:rPr>
                <w:rFonts w:ascii="Times New Roman" w:hAnsi="Times New Roman"/>
                <w:iCs/>
                <w:color w:val="1F497D" w:themeColor="text2"/>
                <w:sz w:val="24"/>
                <w:szCs w:val="24"/>
              </w:rPr>
            </w:pPr>
            <w:r w:rsidRPr="002669E7">
              <w:rPr>
                <w:rFonts w:ascii="Times New Roman" w:hAnsi="Times New Roman"/>
                <w:iCs/>
                <w:sz w:val="24"/>
                <w:szCs w:val="24"/>
              </w:rPr>
              <w:t xml:space="preserve">Правила применения местных нормативов градостроительного проектирования </w:t>
            </w:r>
            <w:r w:rsidRPr="002669E7">
              <w:rPr>
                <w:rFonts w:ascii="Times New Roman" w:hAnsi="Times New Roman"/>
                <w:iCs/>
                <w:snapToGrid w:val="0"/>
                <w:color w:val="000000"/>
                <w:sz w:val="24"/>
                <w:szCs w:val="24"/>
              </w:rPr>
              <w:t xml:space="preserve">Новоселковского </w:t>
            </w:r>
            <w:r w:rsidRPr="002669E7">
              <w:rPr>
                <w:rFonts w:ascii="Times New Roman" w:hAnsi="Times New Roman"/>
                <w:iCs/>
                <w:color w:val="000000" w:themeColor="text1"/>
                <w:sz w:val="24"/>
                <w:szCs w:val="24"/>
              </w:rPr>
              <w:t>сельского поселения Гаврило-Посадского муниципального района Ивановской области с входящими в его состав населенными пунктами ………………………</w:t>
            </w:r>
            <w:r w:rsidRPr="002669E7">
              <w:rPr>
                <w:rFonts w:ascii="Times New Roman" w:hAnsi="Times New Roman"/>
                <w:b/>
                <w:iCs/>
                <w:color w:val="000000" w:themeColor="text1"/>
                <w:sz w:val="24"/>
                <w:szCs w:val="24"/>
              </w:rPr>
              <w:t xml:space="preserve"> </w:t>
            </w:r>
            <w:r w:rsidRPr="002669E7">
              <w:rPr>
                <w:rFonts w:ascii="Times New Roman" w:hAnsi="Times New Roman"/>
                <w:iCs/>
                <w:sz w:val="24"/>
                <w:szCs w:val="24"/>
              </w:rPr>
              <w:t>….………………..</w:t>
            </w:r>
          </w:p>
        </w:tc>
        <w:tc>
          <w:tcPr>
            <w:tcW w:w="595" w:type="dxa"/>
            <w:shd w:val="clear" w:color="auto" w:fill="EEECE1" w:themeFill="background2"/>
          </w:tcPr>
          <w:p w:rsidR="007722C9" w:rsidRDefault="007722C9" w:rsidP="00FB2AA0">
            <w:pPr>
              <w:suppressLineNumbers/>
              <w:spacing w:after="0" w:line="240" w:lineRule="auto"/>
              <w:jc w:val="both"/>
              <w:rPr>
                <w:rFonts w:ascii="Times New Roman" w:hAnsi="Times New Roman"/>
                <w:iCs/>
                <w:sz w:val="24"/>
                <w:szCs w:val="24"/>
              </w:rPr>
            </w:pPr>
          </w:p>
          <w:p w:rsidR="007722C9" w:rsidRDefault="007722C9" w:rsidP="00FB2AA0">
            <w:pPr>
              <w:suppressLineNumbers/>
              <w:spacing w:after="0" w:line="240" w:lineRule="auto"/>
              <w:jc w:val="both"/>
              <w:rPr>
                <w:rFonts w:ascii="Times New Roman" w:hAnsi="Times New Roman"/>
                <w:iCs/>
                <w:sz w:val="24"/>
                <w:szCs w:val="24"/>
              </w:rPr>
            </w:pPr>
          </w:p>
          <w:p w:rsidR="007722C9" w:rsidRDefault="007722C9" w:rsidP="00FB2AA0">
            <w:pPr>
              <w:suppressLineNumbers/>
              <w:spacing w:after="0" w:line="240" w:lineRule="auto"/>
              <w:jc w:val="both"/>
              <w:rPr>
                <w:rFonts w:ascii="Times New Roman" w:hAnsi="Times New Roman"/>
                <w:iCs/>
                <w:sz w:val="24"/>
                <w:szCs w:val="24"/>
              </w:rPr>
            </w:pPr>
          </w:p>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212</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9.3.1.</w:t>
            </w:r>
          </w:p>
        </w:tc>
        <w:tc>
          <w:tcPr>
            <w:tcW w:w="7938"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Общие сведения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212</w:t>
            </w:r>
          </w:p>
        </w:tc>
      </w:tr>
      <w:tr w:rsidR="007722C9" w:rsidRPr="002669E7" w:rsidTr="00FB2AA0">
        <w:tc>
          <w:tcPr>
            <w:tcW w:w="959"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9.3.2.</w:t>
            </w:r>
          </w:p>
        </w:tc>
        <w:tc>
          <w:tcPr>
            <w:tcW w:w="7938" w:type="dxa"/>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Основные правила применения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213</w:t>
            </w:r>
          </w:p>
        </w:tc>
      </w:tr>
      <w:tr w:rsidR="007722C9" w:rsidRPr="002669E7" w:rsidTr="00FB2AA0">
        <w:tc>
          <w:tcPr>
            <w:tcW w:w="8897" w:type="dxa"/>
            <w:gridSpan w:val="2"/>
            <w:shd w:val="clear" w:color="auto" w:fill="DDD9C3" w:themeFill="background2" w:themeFillShade="E6"/>
          </w:tcPr>
          <w:p w:rsidR="007722C9" w:rsidRPr="002669E7" w:rsidRDefault="007722C9" w:rsidP="00FB2AA0">
            <w:pPr>
              <w:suppressLineNumbers/>
              <w:spacing w:after="0" w:line="240" w:lineRule="auto"/>
              <w:jc w:val="both"/>
              <w:rPr>
                <w:rFonts w:ascii="Times New Roman" w:hAnsi="Times New Roman"/>
                <w:b/>
                <w:iCs/>
                <w:sz w:val="24"/>
                <w:szCs w:val="24"/>
              </w:rPr>
            </w:pPr>
            <w:r w:rsidRPr="002669E7">
              <w:rPr>
                <w:rFonts w:ascii="Times New Roman" w:hAnsi="Times New Roman"/>
                <w:b/>
                <w:iCs/>
                <w:sz w:val="24"/>
                <w:szCs w:val="24"/>
              </w:rPr>
              <w:t>ПРИЛОЖЕНИЯ</w:t>
            </w:r>
          </w:p>
        </w:tc>
        <w:tc>
          <w:tcPr>
            <w:tcW w:w="595" w:type="dxa"/>
            <w:shd w:val="clear" w:color="auto" w:fill="DDD9C3" w:themeFill="background2" w:themeFillShade="E6"/>
          </w:tcPr>
          <w:p w:rsidR="007722C9" w:rsidRPr="002669E7" w:rsidRDefault="007722C9" w:rsidP="00FB2AA0">
            <w:pPr>
              <w:suppressLineNumbers/>
              <w:spacing w:after="0" w:line="240" w:lineRule="auto"/>
              <w:jc w:val="both"/>
              <w:rPr>
                <w:rFonts w:ascii="Times New Roman" w:hAnsi="Times New Roman"/>
                <w:iCs/>
                <w:sz w:val="24"/>
                <w:szCs w:val="24"/>
              </w:rPr>
            </w:pPr>
          </w:p>
        </w:tc>
      </w:tr>
      <w:tr w:rsidR="007722C9" w:rsidRPr="002669E7" w:rsidTr="00FB2AA0">
        <w:tc>
          <w:tcPr>
            <w:tcW w:w="959"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b/>
                <w:iCs/>
                <w:sz w:val="24"/>
                <w:szCs w:val="24"/>
              </w:rPr>
            </w:pPr>
            <w:r w:rsidRPr="002669E7">
              <w:rPr>
                <w:rFonts w:ascii="Times New Roman" w:hAnsi="Times New Roman"/>
                <w:b/>
                <w:iCs/>
                <w:sz w:val="24"/>
                <w:szCs w:val="24"/>
              </w:rPr>
              <w:t>П-1.</w:t>
            </w:r>
          </w:p>
        </w:tc>
        <w:tc>
          <w:tcPr>
            <w:tcW w:w="7938"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Термины и определения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215</w:t>
            </w:r>
          </w:p>
        </w:tc>
      </w:tr>
      <w:tr w:rsidR="007722C9" w:rsidRPr="002669E7" w:rsidTr="00FB2AA0">
        <w:tc>
          <w:tcPr>
            <w:tcW w:w="959"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b/>
                <w:iCs/>
                <w:sz w:val="24"/>
                <w:szCs w:val="24"/>
              </w:rPr>
            </w:pPr>
            <w:r w:rsidRPr="002669E7">
              <w:rPr>
                <w:rFonts w:ascii="Times New Roman" w:hAnsi="Times New Roman"/>
                <w:b/>
                <w:iCs/>
                <w:sz w:val="24"/>
                <w:szCs w:val="24"/>
              </w:rPr>
              <w:t>П-2.</w:t>
            </w:r>
          </w:p>
        </w:tc>
        <w:tc>
          <w:tcPr>
            <w:tcW w:w="7938"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Перечень законодательных и нормативных документов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229</w:t>
            </w:r>
          </w:p>
        </w:tc>
      </w:tr>
      <w:tr w:rsidR="007722C9" w:rsidRPr="002669E7" w:rsidTr="00FB2AA0">
        <w:tc>
          <w:tcPr>
            <w:tcW w:w="959"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b/>
                <w:iCs/>
                <w:sz w:val="24"/>
                <w:szCs w:val="24"/>
              </w:rPr>
            </w:pPr>
            <w:r w:rsidRPr="002669E7">
              <w:rPr>
                <w:rFonts w:ascii="Times New Roman" w:hAnsi="Times New Roman"/>
                <w:b/>
                <w:iCs/>
                <w:sz w:val="24"/>
                <w:szCs w:val="24"/>
              </w:rPr>
              <w:t>П-3.</w:t>
            </w:r>
          </w:p>
        </w:tc>
        <w:tc>
          <w:tcPr>
            <w:tcW w:w="7938"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Перечень линий градостроительного регулирования ………………………..</w:t>
            </w:r>
          </w:p>
        </w:tc>
        <w:tc>
          <w:tcPr>
            <w:tcW w:w="595"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246</w:t>
            </w:r>
          </w:p>
        </w:tc>
      </w:tr>
      <w:tr w:rsidR="007722C9" w:rsidRPr="002669E7" w:rsidTr="00FB2AA0">
        <w:tc>
          <w:tcPr>
            <w:tcW w:w="959"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b/>
                <w:iCs/>
                <w:sz w:val="24"/>
                <w:szCs w:val="24"/>
              </w:rPr>
            </w:pPr>
            <w:r w:rsidRPr="002669E7">
              <w:rPr>
                <w:rFonts w:ascii="Times New Roman" w:hAnsi="Times New Roman"/>
                <w:b/>
                <w:iCs/>
                <w:sz w:val="24"/>
                <w:szCs w:val="24"/>
              </w:rPr>
              <w:t>П-4.</w:t>
            </w:r>
          </w:p>
        </w:tc>
        <w:tc>
          <w:tcPr>
            <w:tcW w:w="7938"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 xml:space="preserve">Сведения об Новоселковском </w:t>
            </w:r>
            <w:r w:rsidRPr="002669E7">
              <w:rPr>
                <w:rFonts w:ascii="Times New Roman" w:hAnsi="Times New Roman"/>
                <w:iCs/>
                <w:color w:val="000000" w:themeColor="text1"/>
                <w:sz w:val="24"/>
                <w:szCs w:val="24"/>
              </w:rPr>
              <w:t>сельском поселении Гаврило-Посадского муниципального района Ивановской области</w:t>
            </w:r>
            <w:r w:rsidRPr="002669E7">
              <w:rPr>
                <w:rFonts w:ascii="Times New Roman" w:hAnsi="Times New Roman"/>
                <w:b/>
                <w:iCs/>
                <w:color w:val="000000" w:themeColor="text1"/>
                <w:sz w:val="24"/>
                <w:szCs w:val="24"/>
              </w:rPr>
              <w:t xml:space="preserve"> </w:t>
            </w:r>
            <w:r w:rsidRPr="002669E7">
              <w:rPr>
                <w:rFonts w:ascii="Times New Roman" w:hAnsi="Times New Roman"/>
                <w:iCs/>
                <w:sz w:val="24"/>
                <w:szCs w:val="24"/>
              </w:rPr>
              <w:t>…………………………….....</w:t>
            </w:r>
          </w:p>
        </w:tc>
        <w:tc>
          <w:tcPr>
            <w:tcW w:w="595" w:type="dxa"/>
            <w:shd w:val="clear" w:color="auto" w:fill="EEECE1" w:themeFill="background2"/>
          </w:tcPr>
          <w:p w:rsidR="007722C9" w:rsidRDefault="007722C9" w:rsidP="00FB2AA0">
            <w:pPr>
              <w:suppressLineNumbers/>
              <w:spacing w:after="0" w:line="240" w:lineRule="auto"/>
              <w:jc w:val="both"/>
              <w:rPr>
                <w:rFonts w:ascii="Times New Roman" w:hAnsi="Times New Roman"/>
                <w:iCs/>
                <w:sz w:val="24"/>
                <w:szCs w:val="24"/>
              </w:rPr>
            </w:pPr>
          </w:p>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248</w:t>
            </w:r>
          </w:p>
        </w:tc>
      </w:tr>
      <w:tr w:rsidR="007722C9" w:rsidRPr="002669E7" w:rsidTr="00FB2AA0">
        <w:tc>
          <w:tcPr>
            <w:tcW w:w="959"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П-4.1</w:t>
            </w:r>
          </w:p>
        </w:tc>
        <w:tc>
          <w:tcPr>
            <w:tcW w:w="7938"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Сведения об основных характеристиках  Новоселковского сельского поселения Гаврило-Посадского муниципального района Ивановской области …..………………………………………………………………………</w:t>
            </w:r>
          </w:p>
        </w:tc>
        <w:tc>
          <w:tcPr>
            <w:tcW w:w="595" w:type="dxa"/>
            <w:shd w:val="clear" w:color="auto" w:fill="EEECE1" w:themeFill="background2"/>
          </w:tcPr>
          <w:p w:rsidR="007722C9" w:rsidRDefault="007722C9" w:rsidP="00FB2AA0">
            <w:pPr>
              <w:suppressLineNumbers/>
              <w:spacing w:after="0" w:line="240" w:lineRule="auto"/>
              <w:jc w:val="both"/>
              <w:rPr>
                <w:rFonts w:ascii="Times New Roman" w:hAnsi="Times New Roman"/>
                <w:iCs/>
                <w:sz w:val="24"/>
                <w:szCs w:val="24"/>
              </w:rPr>
            </w:pPr>
          </w:p>
          <w:p w:rsidR="007722C9" w:rsidRDefault="007722C9" w:rsidP="00FB2AA0">
            <w:pPr>
              <w:suppressLineNumbers/>
              <w:spacing w:after="0" w:line="240" w:lineRule="auto"/>
              <w:jc w:val="both"/>
              <w:rPr>
                <w:rFonts w:ascii="Times New Roman" w:hAnsi="Times New Roman"/>
                <w:iCs/>
                <w:sz w:val="24"/>
                <w:szCs w:val="24"/>
              </w:rPr>
            </w:pPr>
          </w:p>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248</w:t>
            </w:r>
          </w:p>
        </w:tc>
      </w:tr>
      <w:tr w:rsidR="007722C9" w:rsidRPr="002669E7" w:rsidTr="00FB2AA0">
        <w:tc>
          <w:tcPr>
            <w:tcW w:w="959"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П-4.2</w:t>
            </w:r>
          </w:p>
        </w:tc>
        <w:tc>
          <w:tcPr>
            <w:tcW w:w="7938"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Инженерная инфраструктура Новоселковского сельского поселения Гаврило-Посадского муниципального района Ивановской области ………</w:t>
            </w:r>
          </w:p>
        </w:tc>
        <w:tc>
          <w:tcPr>
            <w:tcW w:w="595" w:type="dxa"/>
            <w:shd w:val="clear" w:color="auto" w:fill="EEECE1" w:themeFill="background2"/>
          </w:tcPr>
          <w:p w:rsidR="007722C9" w:rsidRDefault="007722C9" w:rsidP="00FB2AA0">
            <w:pPr>
              <w:suppressLineNumbers/>
              <w:spacing w:after="0" w:line="240" w:lineRule="auto"/>
              <w:jc w:val="both"/>
              <w:rPr>
                <w:rFonts w:ascii="Times New Roman" w:hAnsi="Times New Roman"/>
                <w:iCs/>
                <w:sz w:val="24"/>
                <w:szCs w:val="24"/>
              </w:rPr>
            </w:pPr>
          </w:p>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263</w:t>
            </w:r>
          </w:p>
        </w:tc>
      </w:tr>
      <w:tr w:rsidR="007722C9" w:rsidRPr="002669E7" w:rsidTr="00FB2AA0">
        <w:tc>
          <w:tcPr>
            <w:tcW w:w="959"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П-4.3</w:t>
            </w:r>
          </w:p>
        </w:tc>
        <w:tc>
          <w:tcPr>
            <w:tcW w:w="7938"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sidRPr="002669E7">
              <w:rPr>
                <w:rFonts w:ascii="Times New Roman" w:hAnsi="Times New Roman"/>
                <w:iCs/>
                <w:sz w:val="24"/>
                <w:szCs w:val="24"/>
              </w:rPr>
              <w:t>Сведения о транспортной инфраструктуре Новоселковского сельского поселения Гаврило-Посадского муниципального района …………………..</w:t>
            </w:r>
          </w:p>
        </w:tc>
        <w:tc>
          <w:tcPr>
            <w:tcW w:w="595" w:type="dxa"/>
            <w:shd w:val="clear" w:color="auto" w:fill="EEECE1" w:themeFill="background2"/>
          </w:tcPr>
          <w:p w:rsidR="007722C9" w:rsidRDefault="007722C9" w:rsidP="00FB2AA0">
            <w:pPr>
              <w:suppressLineNumbers/>
              <w:spacing w:after="0" w:line="240" w:lineRule="auto"/>
              <w:jc w:val="both"/>
              <w:rPr>
                <w:rFonts w:ascii="Times New Roman" w:hAnsi="Times New Roman"/>
                <w:iCs/>
                <w:sz w:val="24"/>
                <w:szCs w:val="24"/>
              </w:rPr>
            </w:pPr>
          </w:p>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268</w:t>
            </w:r>
          </w:p>
        </w:tc>
      </w:tr>
      <w:tr w:rsidR="007722C9" w:rsidRPr="002669E7" w:rsidTr="00FB2AA0">
        <w:tc>
          <w:tcPr>
            <w:tcW w:w="959" w:type="dxa"/>
            <w:shd w:val="clear" w:color="auto" w:fill="EEECE1" w:themeFill="background2"/>
          </w:tcPr>
          <w:p w:rsidR="007722C9" w:rsidRPr="0025484E" w:rsidRDefault="007722C9" w:rsidP="00FB2AA0">
            <w:pPr>
              <w:suppressLineNumbers/>
              <w:spacing w:after="0" w:line="240" w:lineRule="auto"/>
              <w:jc w:val="both"/>
              <w:rPr>
                <w:rFonts w:ascii="Times New Roman" w:hAnsi="Times New Roman"/>
                <w:iCs/>
                <w:sz w:val="24"/>
                <w:szCs w:val="24"/>
              </w:rPr>
            </w:pPr>
            <w:r w:rsidRPr="0025484E">
              <w:rPr>
                <w:rFonts w:ascii="Times New Roman" w:hAnsi="Times New Roman"/>
                <w:iCs/>
                <w:sz w:val="24"/>
                <w:szCs w:val="24"/>
              </w:rPr>
              <w:t>П-4.4</w:t>
            </w:r>
          </w:p>
        </w:tc>
        <w:tc>
          <w:tcPr>
            <w:tcW w:w="7938" w:type="dxa"/>
            <w:shd w:val="clear" w:color="auto" w:fill="EEECE1" w:themeFill="background2"/>
          </w:tcPr>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Перечень основных факторов риска возникновения чрезвычайных ситуаций природного и техногенного характера Новоселковского сельского поселения Гаврило-Посадского муниципального района Ивановской области …………………………………………………………..</w:t>
            </w:r>
          </w:p>
        </w:tc>
        <w:tc>
          <w:tcPr>
            <w:tcW w:w="595" w:type="dxa"/>
            <w:shd w:val="clear" w:color="auto" w:fill="EEECE1" w:themeFill="background2"/>
          </w:tcPr>
          <w:p w:rsidR="007722C9" w:rsidRDefault="007722C9" w:rsidP="00FB2AA0">
            <w:pPr>
              <w:suppressLineNumbers/>
              <w:spacing w:after="0" w:line="240" w:lineRule="auto"/>
              <w:jc w:val="both"/>
              <w:rPr>
                <w:rFonts w:ascii="Times New Roman" w:hAnsi="Times New Roman"/>
                <w:iCs/>
                <w:sz w:val="24"/>
                <w:szCs w:val="24"/>
              </w:rPr>
            </w:pPr>
          </w:p>
          <w:p w:rsidR="007722C9" w:rsidRDefault="007722C9" w:rsidP="00FB2AA0">
            <w:pPr>
              <w:suppressLineNumbers/>
              <w:spacing w:after="0" w:line="240" w:lineRule="auto"/>
              <w:jc w:val="both"/>
              <w:rPr>
                <w:rFonts w:ascii="Times New Roman" w:hAnsi="Times New Roman"/>
                <w:iCs/>
                <w:sz w:val="24"/>
                <w:szCs w:val="24"/>
              </w:rPr>
            </w:pPr>
          </w:p>
          <w:p w:rsidR="007722C9" w:rsidRDefault="007722C9" w:rsidP="00FB2AA0">
            <w:pPr>
              <w:suppressLineNumbers/>
              <w:spacing w:after="0" w:line="240" w:lineRule="auto"/>
              <w:jc w:val="both"/>
              <w:rPr>
                <w:rFonts w:ascii="Times New Roman" w:hAnsi="Times New Roman"/>
                <w:iCs/>
                <w:sz w:val="24"/>
                <w:szCs w:val="24"/>
              </w:rPr>
            </w:pPr>
          </w:p>
          <w:p w:rsidR="007722C9" w:rsidRPr="002669E7"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269</w:t>
            </w:r>
          </w:p>
        </w:tc>
      </w:tr>
      <w:tr w:rsidR="007722C9" w:rsidRPr="002669E7" w:rsidTr="00FB2AA0">
        <w:tc>
          <w:tcPr>
            <w:tcW w:w="959" w:type="dxa"/>
            <w:shd w:val="clear" w:color="auto" w:fill="EEECE1" w:themeFill="background2"/>
          </w:tcPr>
          <w:p w:rsidR="007722C9" w:rsidRPr="0025484E"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П-4.5</w:t>
            </w:r>
          </w:p>
        </w:tc>
        <w:tc>
          <w:tcPr>
            <w:tcW w:w="7938" w:type="dxa"/>
            <w:shd w:val="clear" w:color="auto" w:fill="EEECE1" w:themeFill="background2"/>
          </w:tcPr>
          <w:p w:rsidR="007722C9"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Сведения о размещении федеральных, региональных и местных объектов (согласно генерального плана Новоселковского сельского поселения Гаврило-Посадского муниципального района Ивановской области ………</w:t>
            </w:r>
          </w:p>
        </w:tc>
        <w:tc>
          <w:tcPr>
            <w:tcW w:w="595" w:type="dxa"/>
            <w:shd w:val="clear" w:color="auto" w:fill="EEECE1" w:themeFill="background2"/>
          </w:tcPr>
          <w:p w:rsidR="007722C9" w:rsidRDefault="007722C9" w:rsidP="00FB2AA0">
            <w:pPr>
              <w:suppressLineNumbers/>
              <w:spacing w:after="0" w:line="240" w:lineRule="auto"/>
              <w:jc w:val="both"/>
              <w:rPr>
                <w:rFonts w:ascii="Times New Roman" w:hAnsi="Times New Roman"/>
                <w:iCs/>
                <w:sz w:val="24"/>
                <w:szCs w:val="24"/>
              </w:rPr>
            </w:pPr>
          </w:p>
          <w:p w:rsidR="007722C9" w:rsidRDefault="007722C9" w:rsidP="00FB2AA0">
            <w:pPr>
              <w:suppressLineNumbers/>
              <w:spacing w:after="0" w:line="240" w:lineRule="auto"/>
              <w:jc w:val="both"/>
              <w:rPr>
                <w:rFonts w:ascii="Times New Roman" w:hAnsi="Times New Roman"/>
                <w:iCs/>
                <w:sz w:val="24"/>
                <w:szCs w:val="24"/>
              </w:rPr>
            </w:pPr>
          </w:p>
          <w:p w:rsidR="007722C9" w:rsidRDefault="007722C9" w:rsidP="00FB2AA0">
            <w:pPr>
              <w:suppressLineNumbers/>
              <w:spacing w:after="0" w:line="240" w:lineRule="auto"/>
              <w:jc w:val="both"/>
              <w:rPr>
                <w:rFonts w:ascii="Times New Roman" w:hAnsi="Times New Roman"/>
                <w:iCs/>
                <w:sz w:val="24"/>
                <w:szCs w:val="24"/>
              </w:rPr>
            </w:pPr>
            <w:r>
              <w:rPr>
                <w:rFonts w:ascii="Times New Roman" w:hAnsi="Times New Roman"/>
                <w:iCs/>
                <w:sz w:val="24"/>
                <w:szCs w:val="24"/>
              </w:rPr>
              <w:t>271</w:t>
            </w:r>
          </w:p>
        </w:tc>
      </w:tr>
    </w:tbl>
    <w:p w:rsidR="00B06362" w:rsidRDefault="00B06362" w:rsidP="0060411C">
      <w:pPr>
        <w:spacing w:after="0" w:line="240" w:lineRule="auto"/>
        <w:rPr>
          <w:rFonts w:ascii="Times New Roman" w:hAnsi="Times New Roman"/>
          <w:sz w:val="24"/>
          <w:szCs w:val="24"/>
        </w:rPr>
        <w:sectPr w:rsidR="00B06362" w:rsidSect="00830670">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91471" w:rsidRDefault="004B26AB" w:rsidP="00D91471">
      <w:pPr>
        <w:spacing w:after="0" w:line="240" w:lineRule="auto"/>
        <w:rPr>
          <w:rFonts w:ascii="Arial Narrow" w:hAnsi="Arial Narrow"/>
          <w:b/>
          <w:sz w:val="40"/>
          <w:szCs w:val="40"/>
        </w:rPr>
      </w:pPr>
      <w:r>
        <w:rPr>
          <w:rFonts w:ascii="Times New Roman" w:hAnsi="Times New Roman"/>
          <w:noProof/>
          <w:sz w:val="24"/>
          <w:szCs w:val="24"/>
        </w:rPr>
        <w:lastRenderedPageBreak/>
        <w:pict>
          <v:rect id="Rectangle 7" o:spid="_x0000_s1175" style="position:absolute;margin-left:-3.85pt;margin-top:3.45pt;width:469.5pt;height:7.15pt;z-index:251582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" fillcolor="#c0504d" strokecolor="#f2f2f2" strokeweight="3pt">
            <v:shadow on="t" color="#622423" opacity=".5" offset="1pt"/>
          </v:rect>
        </w:pict>
      </w:r>
    </w:p>
    <w:p w:rsidR="0060411C" w:rsidRPr="00D91471" w:rsidRDefault="0060411C" w:rsidP="00127CAC">
      <w:pPr>
        <w:spacing w:after="0" w:line="240" w:lineRule="auto"/>
        <w:jc w:val="center"/>
        <w:rPr>
          <w:rFonts w:ascii="Times New Roman" w:hAnsi="Times New Roman"/>
          <w:sz w:val="24"/>
          <w:szCs w:val="24"/>
        </w:rPr>
      </w:pPr>
      <w:r w:rsidRPr="00397DC0">
        <w:rPr>
          <w:rFonts w:ascii="Arial Narrow" w:hAnsi="Arial Narrow"/>
          <w:b/>
          <w:sz w:val="40"/>
          <w:szCs w:val="40"/>
        </w:rPr>
        <w:t>ОБЩИЕ ПОЛОЖЕНИЯ</w:t>
      </w:r>
    </w:p>
    <w:p w:rsidR="00397DC0" w:rsidRDefault="004B26AB" w:rsidP="0060411C">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Arial Narrow" w:hAnsi="Arial Narrow"/>
          <w:noProof/>
          <w:sz w:val="16"/>
          <w:szCs w:val="16"/>
        </w:rPr>
        <w:pict>
          <v:rect id="Rectangle 8" o:spid="_x0000_s1174" style="position:absolute;left:0;text-align:left;margin-left:-3.85pt;margin-top:1.95pt;width:469.5pt;height:7.15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" fillcolor="#c0504d" strokecolor="#f2f2f2" strokeweight="3pt">
            <v:shadow on="t" color="#622423" opacity=".5" offset="1pt"/>
          </v:rect>
        </w:pict>
      </w:r>
    </w:p>
    <w:p w:rsidR="00397DC0" w:rsidRPr="00397DC0" w:rsidRDefault="00397DC0" w:rsidP="0060411C">
      <w:pPr>
        <w:autoSpaceDE w:val="0"/>
        <w:autoSpaceDN w:val="0"/>
        <w:adjustRightInd w:val="0"/>
        <w:spacing w:after="0" w:line="240" w:lineRule="auto"/>
        <w:ind w:firstLine="540"/>
        <w:jc w:val="both"/>
        <w:rPr>
          <w:rFonts w:ascii="Times New Roman" w:eastAsiaTheme="minorHAnsi" w:hAnsi="Times New Roman"/>
          <w:sz w:val="8"/>
          <w:szCs w:val="8"/>
          <w:lang w:eastAsia="en-US"/>
        </w:rPr>
      </w:pPr>
    </w:p>
    <w:p w:rsidR="00397DC0" w:rsidRPr="009F2494" w:rsidRDefault="00397DC0" w:rsidP="00962D74">
      <w:pPr>
        <w:pStyle w:val="ae"/>
        <w:numPr>
          <w:ilvl w:val="0"/>
          <w:numId w:val="13"/>
        </w:numPr>
        <w:shd w:val="clear" w:color="auto" w:fill="EEECE1" w:themeFill="background2"/>
        <w:tabs>
          <w:tab w:val="left" w:pos="284"/>
        </w:tabs>
        <w:autoSpaceDE w:val="0"/>
        <w:spacing w:after="0" w:line="240" w:lineRule="auto"/>
        <w:ind w:left="0" w:firstLine="0"/>
        <w:rPr>
          <w:rFonts w:ascii="Arial Narrow" w:hAnsi="Arial Narrow"/>
          <w:b/>
          <w:sz w:val="32"/>
          <w:szCs w:val="32"/>
        </w:rPr>
      </w:pPr>
      <w:r w:rsidRPr="009F2494">
        <w:rPr>
          <w:rFonts w:ascii="Arial Narrow" w:hAnsi="Arial Narrow"/>
          <w:b/>
          <w:sz w:val="32"/>
          <w:szCs w:val="32"/>
        </w:rPr>
        <w:t xml:space="preserve"> ВВЕДЕНИЕ</w:t>
      </w:r>
    </w:p>
    <w:p w:rsidR="00397DC0" w:rsidRDefault="004B26AB" w:rsidP="00397DC0">
      <w:pPr>
        <w:spacing w:after="0" w:line="240" w:lineRule="auto"/>
        <w:rPr>
          <w:rFonts w:ascii="Times New Roman" w:hAnsi="Times New Roman"/>
          <w:sz w:val="24"/>
          <w:szCs w:val="24"/>
        </w:rPr>
      </w:pPr>
      <w:r>
        <w:rPr>
          <w:rFonts w:ascii="Times New Roman" w:hAnsi="Times New Roman"/>
          <w:noProof/>
          <w:sz w:val="24"/>
          <w:szCs w:val="24"/>
        </w:rPr>
        <w:pict>
          <v:rect id="Rectangle 208" o:spid="_x0000_s1173" style="position:absolute;margin-left:-1.1pt;margin-top:5.3pt;width:469.5pt;height:7.1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" fillcolor="#c0504d" strokecolor="#f2f2f2" strokeweight="3pt">
            <v:shadow on="t" color="#622423" opacity=".5" offset="1pt"/>
          </v:rect>
        </w:pict>
      </w:r>
    </w:p>
    <w:p w:rsidR="00397DC0" w:rsidRPr="003446FA" w:rsidRDefault="00397DC0" w:rsidP="00397DC0">
      <w:pPr>
        <w:spacing w:after="0" w:line="240" w:lineRule="auto"/>
        <w:rPr>
          <w:rFonts w:ascii="Times New Roman" w:hAnsi="Times New Roman"/>
          <w:sz w:val="8"/>
          <w:szCs w:val="8"/>
        </w:rPr>
      </w:pPr>
    </w:p>
    <w:p w:rsidR="00397DC0" w:rsidRPr="00817055" w:rsidRDefault="00397DC0" w:rsidP="00397DC0">
      <w:pPr>
        <w:spacing w:after="0" w:line="240" w:lineRule="auto"/>
        <w:jc w:val="center"/>
        <w:rPr>
          <w:rFonts w:ascii="Arial Narrow" w:hAnsi="Arial Narrow"/>
          <w:sz w:val="8"/>
          <w:szCs w:val="8"/>
        </w:rPr>
      </w:pPr>
    </w:p>
    <w:p w:rsidR="007F72A4" w:rsidRPr="00281FA7" w:rsidRDefault="00407A6D" w:rsidP="007F72A4">
      <w:pPr>
        <w:suppressAutoHyphens/>
        <w:spacing w:after="0" w:line="240" w:lineRule="auto"/>
        <w:ind w:firstLine="567"/>
        <w:jc w:val="both"/>
      </w:pPr>
      <w:r>
        <w:rPr>
          <w:rFonts w:ascii="Times New Roman" w:eastAsiaTheme="minorHAnsi" w:hAnsi="Times New Roman"/>
          <w:sz w:val="24"/>
          <w:szCs w:val="24"/>
          <w:lang w:eastAsia="en-US"/>
        </w:rPr>
        <w:t xml:space="preserve">1.1. </w:t>
      </w:r>
      <w:r w:rsidR="006D1433">
        <w:rPr>
          <w:rFonts w:ascii="Times New Roman" w:eastAsiaTheme="minorHAnsi" w:hAnsi="Times New Roman"/>
          <w:sz w:val="24"/>
          <w:szCs w:val="24"/>
          <w:lang w:eastAsia="en-US"/>
        </w:rPr>
        <w:t xml:space="preserve">Подготовка местных нормативов градостроительного проектирования </w:t>
      </w:r>
      <w:r w:rsidR="00B06362">
        <w:rPr>
          <w:rFonts w:ascii="Times New Roman" w:eastAsiaTheme="minorHAnsi" w:hAnsi="Times New Roman"/>
          <w:sz w:val="24"/>
          <w:szCs w:val="24"/>
          <w:lang w:eastAsia="en-US"/>
        </w:rPr>
        <w:t>Новоселков</w:t>
      </w:r>
      <w:r w:rsidR="00C31334">
        <w:rPr>
          <w:rFonts w:ascii="Times New Roman" w:eastAsiaTheme="minorHAnsi" w:hAnsi="Times New Roman"/>
          <w:sz w:val="24"/>
          <w:szCs w:val="24"/>
          <w:lang w:eastAsia="en-US"/>
        </w:rPr>
        <w:t>ск</w:t>
      </w:r>
      <w:r w:rsidR="006D1433">
        <w:rPr>
          <w:rFonts w:ascii="Times New Roman" w:eastAsiaTheme="minorHAnsi" w:hAnsi="Times New Roman"/>
          <w:sz w:val="24"/>
          <w:szCs w:val="24"/>
          <w:lang w:eastAsia="en-US"/>
        </w:rPr>
        <w:t xml:space="preserve">ого сельского поселения </w:t>
      </w:r>
      <w:r w:rsidR="00B06362">
        <w:rPr>
          <w:rFonts w:ascii="Times New Roman" w:eastAsiaTheme="minorHAnsi" w:hAnsi="Times New Roman"/>
          <w:sz w:val="24"/>
          <w:szCs w:val="24"/>
          <w:lang w:eastAsia="en-US"/>
        </w:rPr>
        <w:t>Гаврило-Посад</w:t>
      </w:r>
      <w:r w:rsidR="00F562D9">
        <w:rPr>
          <w:rFonts w:ascii="Times New Roman" w:eastAsiaTheme="minorHAnsi" w:hAnsi="Times New Roman"/>
          <w:sz w:val="24"/>
          <w:szCs w:val="24"/>
          <w:lang w:eastAsia="en-US"/>
        </w:rPr>
        <w:t>ск</w:t>
      </w:r>
      <w:r w:rsidR="006D1433">
        <w:rPr>
          <w:rFonts w:ascii="Times New Roman" w:eastAsiaTheme="minorHAnsi" w:hAnsi="Times New Roman"/>
          <w:sz w:val="24"/>
          <w:szCs w:val="24"/>
          <w:lang w:eastAsia="en-US"/>
        </w:rPr>
        <w:t>ого муниципальн</w:t>
      </w:r>
      <w:r w:rsidR="00CA4702">
        <w:rPr>
          <w:rFonts w:ascii="Times New Roman" w:eastAsiaTheme="minorHAnsi" w:hAnsi="Times New Roman"/>
          <w:sz w:val="24"/>
          <w:szCs w:val="24"/>
          <w:lang w:eastAsia="en-US"/>
        </w:rPr>
        <w:t>ого района Ивановской области (</w:t>
      </w:r>
      <w:r w:rsidR="006D1433">
        <w:rPr>
          <w:rFonts w:ascii="Times New Roman" w:eastAsiaTheme="minorHAnsi" w:hAnsi="Times New Roman"/>
          <w:sz w:val="24"/>
          <w:szCs w:val="24"/>
          <w:lang w:eastAsia="en-US"/>
        </w:rPr>
        <w:t>далее –</w:t>
      </w:r>
      <w:r w:rsidR="00CA4702">
        <w:rPr>
          <w:rFonts w:ascii="Times New Roman" w:eastAsiaTheme="minorHAnsi" w:hAnsi="Times New Roman"/>
          <w:sz w:val="24"/>
          <w:szCs w:val="24"/>
          <w:lang w:eastAsia="en-US"/>
        </w:rPr>
        <w:t xml:space="preserve"> нормативы</w:t>
      </w:r>
      <w:r w:rsidR="006D1433">
        <w:rPr>
          <w:rFonts w:ascii="Times New Roman" w:eastAsiaTheme="minorHAnsi" w:hAnsi="Times New Roman"/>
          <w:sz w:val="24"/>
          <w:szCs w:val="24"/>
          <w:lang w:eastAsia="en-US"/>
        </w:rPr>
        <w:t>) осуществлена на основе требований Градостроительного кодекса Российской Федерации, Закона Ивановской области от 14.07.2008 №82-ОЗ «О градостроительной деятельности на те</w:t>
      </w:r>
      <w:r w:rsidR="00CA4702">
        <w:rPr>
          <w:rFonts w:ascii="Times New Roman" w:eastAsiaTheme="minorHAnsi" w:hAnsi="Times New Roman"/>
          <w:sz w:val="24"/>
          <w:szCs w:val="24"/>
          <w:lang w:eastAsia="en-US"/>
        </w:rPr>
        <w:t xml:space="preserve">рритории Ивановской области» </w:t>
      </w:r>
      <w:r w:rsidR="007F72A4">
        <w:rPr>
          <w:rFonts w:ascii="Times New Roman" w:eastAsiaTheme="minorHAnsi" w:hAnsi="Times New Roman"/>
          <w:sz w:val="24"/>
          <w:szCs w:val="24"/>
          <w:lang w:eastAsia="en-US"/>
        </w:rPr>
        <w:t xml:space="preserve">и </w:t>
      </w:r>
      <w:r w:rsidR="007F72A4" w:rsidRPr="007F72A4">
        <w:rPr>
          <w:rFonts w:ascii="Times New Roman" w:eastAsiaTheme="minorHAnsi" w:hAnsi="Times New Roman"/>
          <w:sz w:val="24"/>
          <w:szCs w:val="24"/>
          <w:lang w:eastAsia="en-US"/>
        </w:rPr>
        <w:t>«</w:t>
      </w:r>
      <w:r w:rsidR="007F72A4" w:rsidRPr="007F72A4">
        <w:rPr>
          <w:rFonts w:ascii="Times New Roman" w:hAnsi="Times New Roman"/>
          <w:sz w:val="24"/>
          <w:szCs w:val="24"/>
        </w:rPr>
        <w:t xml:space="preserve">Положения о порядке подготовки, утверждения местных нормативов градостроительного проектирования </w:t>
      </w:r>
      <w:r w:rsidR="00B06362">
        <w:rPr>
          <w:rFonts w:ascii="Times New Roman" w:hAnsi="Times New Roman"/>
          <w:sz w:val="24"/>
          <w:szCs w:val="24"/>
        </w:rPr>
        <w:t>Гаврило-Посад</w:t>
      </w:r>
      <w:r w:rsidR="00F562D9">
        <w:rPr>
          <w:rFonts w:ascii="Times New Roman" w:hAnsi="Times New Roman"/>
          <w:sz w:val="24"/>
          <w:szCs w:val="24"/>
        </w:rPr>
        <w:t>ск</w:t>
      </w:r>
      <w:r w:rsidR="007F72A4" w:rsidRPr="007F72A4">
        <w:rPr>
          <w:rFonts w:ascii="Times New Roman" w:hAnsi="Times New Roman"/>
          <w:sz w:val="24"/>
          <w:szCs w:val="24"/>
        </w:rPr>
        <w:t>ого муниципального района и внесения в них измене</w:t>
      </w:r>
      <w:r w:rsidR="007F72A4">
        <w:rPr>
          <w:rFonts w:ascii="Times New Roman" w:hAnsi="Times New Roman"/>
          <w:sz w:val="24"/>
          <w:szCs w:val="24"/>
        </w:rPr>
        <w:t xml:space="preserve">ний» (утверждено решением совет </w:t>
      </w:r>
      <w:r w:rsidR="00B06362">
        <w:rPr>
          <w:rFonts w:ascii="Times New Roman" w:hAnsi="Times New Roman"/>
          <w:sz w:val="24"/>
          <w:szCs w:val="24"/>
        </w:rPr>
        <w:t>Гаврило-Посад</w:t>
      </w:r>
      <w:r w:rsidR="00F562D9">
        <w:rPr>
          <w:rFonts w:ascii="Times New Roman" w:hAnsi="Times New Roman"/>
          <w:sz w:val="24"/>
          <w:szCs w:val="24"/>
        </w:rPr>
        <w:t>ск</w:t>
      </w:r>
      <w:r w:rsidR="007F72A4" w:rsidRPr="007F72A4">
        <w:rPr>
          <w:rFonts w:ascii="Times New Roman" w:hAnsi="Times New Roman"/>
          <w:sz w:val="24"/>
          <w:szCs w:val="24"/>
        </w:rPr>
        <w:t>ого муниципального района четвертог</w:t>
      </w:r>
      <w:r w:rsidR="007F72A4">
        <w:rPr>
          <w:rFonts w:ascii="Times New Roman" w:hAnsi="Times New Roman"/>
          <w:sz w:val="24"/>
          <w:szCs w:val="24"/>
        </w:rPr>
        <w:t>о созыва от 1 декабря 2014 г. №</w:t>
      </w:r>
      <w:r w:rsidR="007F72A4" w:rsidRPr="007F72A4">
        <w:rPr>
          <w:rFonts w:ascii="Times New Roman" w:hAnsi="Times New Roman"/>
          <w:sz w:val="24"/>
          <w:szCs w:val="24"/>
        </w:rPr>
        <w:t>70</w:t>
      </w:r>
      <w:r w:rsidR="007F72A4">
        <w:rPr>
          <w:rFonts w:ascii="Times New Roman" w:hAnsi="Times New Roman"/>
          <w:sz w:val="24"/>
          <w:szCs w:val="24"/>
        </w:rPr>
        <w:t>).</w:t>
      </w:r>
      <w:r w:rsidR="007F72A4" w:rsidRPr="00281FA7">
        <w:t xml:space="preserve"> </w:t>
      </w:r>
    </w:p>
    <w:p w:rsidR="00CA4702" w:rsidRDefault="00CA4702" w:rsidP="00BB5C7B">
      <w:pPr>
        <w:suppressAutoHyphens/>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Нормативы разработаны в соответствии со статьей 8 Градостроительного кодекса Российской Федерации в целях реализации полномочий Администрации </w:t>
      </w:r>
      <w:r w:rsidR="00B06362">
        <w:rPr>
          <w:rFonts w:ascii="Times New Roman" w:eastAsiaTheme="minorHAnsi" w:hAnsi="Times New Roman"/>
          <w:sz w:val="24"/>
          <w:szCs w:val="24"/>
          <w:lang w:eastAsia="en-US"/>
        </w:rPr>
        <w:t>Новоселков</w:t>
      </w:r>
      <w:r w:rsidR="00C31334">
        <w:rPr>
          <w:rFonts w:ascii="Times New Roman" w:eastAsiaTheme="minorHAnsi" w:hAnsi="Times New Roman"/>
          <w:sz w:val="24"/>
          <w:szCs w:val="24"/>
          <w:lang w:eastAsia="en-US"/>
        </w:rPr>
        <w:t>ск</w:t>
      </w:r>
      <w:r>
        <w:rPr>
          <w:rFonts w:ascii="Times New Roman" w:eastAsiaTheme="minorHAnsi" w:hAnsi="Times New Roman"/>
          <w:sz w:val="24"/>
          <w:szCs w:val="24"/>
          <w:lang w:eastAsia="en-US"/>
        </w:rPr>
        <w:t xml:space="preserve">ого сельского поселения </w:t>
      </w:r>
      <w:r w:rsidR="00B06362">
        <w:rPr>
          <w:rFonts w:ascii="Times New Roman" w:eastAsiaTheme="minorHAnsi" w:hAnsi="Times New Roman"/>
          <w:sz w:val="24"/>
          <w:szCs w:val="24"/>
          <w:lang w:eastAsia="en-US"/>
        </w:rPr>
        <w:t>Гаврило-Посад</w:t>
      </w:r>
      <w:r w:rsidR="00F562D9">
        <w:rPr>
          <w:rFonts w:ascii="Times New Roman" w:eastAsiaTheme="minorHAnsi" w:hAnsi="Times New Roman"/>
          <w:sz w:val="24"/>
          <w:szCs w:val="24"/>
          <w:lang w:eastAsia="en-US"/>
        </w:rPr>
        <w:t>ск</w:t>
      </w:r>
      <w:r>
        <w:rPr>
          <w:rFonts w:ascii="Times New Roman" w:eastAsiaTheme="minorHAnsi" w:hAnsi="Times New Roman"/>
          <w:sz w:val="24"/>
          <w:szCs w:val="24"/>
          <w:lang w:eastAsia="en-US"/>
        </w:rPr>
        <w:t xml:space="preserve">ого муниципального района Ивановской области  (далее также </w:t>
      </w:r>
      <w:r w:rsidR="00B06362">
        <w:rPr>
          <w:rFonts w:ascii="Times New Roman" w:eastAsiaTheme="minorHAnsi" w:hAnsi="Times New Roman"/>
          <w:sz w:val="24"/>
          <w:szCs w:val="24"/>
          <w:lang w:eastAsia="en-US"/>
        </w:rPr>
        <w:t>Новоселков</w:t>
      </w:r>
      <w:r w:rsidR="00C31334">
        <w:rPr>
          <w:rFonts w:ascii="Times New Roman" w:eastAsiaTheme="minorHAnsi" w:hAnsi="Times New Roman"/>
          <w:sz w:val="24"/>
          <w:szCs w:val="24"/>
          <w:lang w:eastAsia="en-US"/>
        </w:rPr>
        <w:t>ск</w:t>
      </w:r>
      <w:r>
        <w:rPr>
          <w:rFonts w:ascii="Times New Roman" w:eastAsiaTheme="minorHAnsi" w:hAnsi="Times New Roman"/>
          <w:sz w:val="24"/>
          <w:szCs w:val="24"/>
          <w:lang w:eastAsia="en-US"/>
        </w:rPr>
        <w:t xml:space="preserve">ого сельского поселения) и включения нормативов в систему нормативных документов, регламентирующих градостроительную деятельность на территории </w:t>
      </w:r>
      <w:r w:rsidR="00B06362">
        <w:rPr>
          <w:rFonts w:ascii="Times New Roman" w:eastAsiaTheme="minorHAnsi" w:hAnsi="Times New Roman"/>
          <w:sz w:val="24"/>
          <w:szCs w:val="24"/>
          <w:lang w:eastAsia="en-US"/>
        </w:rPr>
        <w:t>Новоселков</w:t>
      </w:r>
      <w:r w:rsidR="00C31334">
        <w:rPr>
          <w:rFonts w:ascii="Times New Roman" w:eastAsiaTheme="minorHAnsi" w:hAnsi="Times New Roman"/>
          <w:sz w:val="24"/>
          <w:szCs w:val="24"/>
          <w:lang w:eastAsia="en-US"/>
        </w:rPr>
        <w:t>ск</w:t>
      </w:r>
      <w:r>
        <w:rPr>
          <w:rFonts w:ascii="Times New Roman" w:eastAsiaTheme="minorHAnsi" w:hAnsi="Times New Roman"/>
          <w:sz w:val="24"/>
          <w:szCs w:val="24"/>
          <w:lang w:eastAsia="en-US"/>
        </w:rPr>
        <w:t>ого сельского поселения.</w:t>
      </w:r>
    </w:p>
    <w:p w:rsidR="00071BD9" w:rsidRDefault="00CA4702" w:rsidP="00BB5C7B">
      <w:pPr>
        <w:suppressAutoHyphens/>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1.2. </w:t>
      </w:r>
      <w:r w:rsidRPr="0060411C">
        <w:rPr>
          <w:rFonts w:ascii="Times New Roman" w:eastAsiaTheme="minorHAnsi" w:hAnsi="Times New Roman"/>
          <w:sz w:val="24"/>
          <w:szCs w:val="24"/>
          <w:lang w:eastAsia="en-US"/>
        </w:rPr>
        <w:t>Местные нормативы градостроительного проектиров</w:t>
      </w:r>
      <w:r>
        <w:rPr>
          <w:rFonts w:ascii="Times New Roman" w:eastAsiaTheme="minorHAnsi" w:hAnsi="Times New Roman"/>
          <w:sz w:val="24"/>
          <w:szCs w:val="24"/>
          <w:lang w:eastAsia="en-US"/>
        </w:rPr>
        <w:t xml:space="preserve">ания устанавливают совокупность расчетных показателей минимально допустимого уровня обеспеченности объектами местного значения населения </w:t>
      </w:r>
      <w:r w:rsidR="00B06362">
        <w:rPr>
          <w:rFonts w:ascii="Times New Roman" w:eastAsiaTheme="minorHAnsi" w:hAnsi="Times New Roman"/>
          <w:sz w:val="24"/>
          <w:szCs w:val="24"/>
          <w:lang w:eastAsia="en-US"/>
        </w:rPr>
        <w:t>Новоселков</w:t>
      </w:r>
      <w:r w:rsidR="00C31334">
        <w:rPr>
          <w:rFonts w:ascii="Times New Roman" w:eastAsiaTheme="minorHAnsi" w:hAnsi="Times New Roman"/>
          <w:sz w:val="24"/>
          <w:szCs w:val="24"/>
          <w:lang w:eastAsia="en-US"/>
        </w:rPr>
        <w:t>ск</w:t>
      </w:r>
      <w:r>
        <w:rPr>
          <w:rFonts w:ascii="Times New Roman" w:eastAsiaTheme="minorHAnsi" w:hAnsi="Times New Roman"/>
          <w:sz w:val="24"/>
          <w:szCs w:val="24"/>
          <w:lang w:eastAsia="en-US"/>
        </w:rPr>
        <w:t xml:space="preserve">ого сельского поселения и расчетных показателей максимально допустимого уровня территориальной доступности таких объектов для населения, установленных в целях обеспечения благоприятных условий жизнедеятельности населения </w:t>
      </w:r>
      <w:r w:rsidR="00B06362">
        <w:rPr>
          <w:rFonts w:ascii="Times New Roman" w:eastAsiaTheme="minorHAnsi" w:hAnsi="Times New Roman"/>
          <w:sz w:val="24"/>
          <w:szCs w:val="24"/>
          <w:lang w:eastAsia="en-US"/>
        </w:rPr>
        <w:t>Новоселков</w:t>
      </w:r>
      <w:r w:rsidR="00C31334">
        <w:rPr>
          <w:rFonts w:ascii="Times New Roman" w:eastAsiaTheme="minorHAnsi" w:hAnsi="Times New Roman"/>
          <w:sz w:val="24"/>
          <w:szCs w:val="24"/>
          <w:lang w:eastAsia="en-US"/>
        </w:rPr>
        <w:t>ск</w:t>
      </w:r>
      <w:r>
        <w:rPr>
          <w:rFonts w:ascii="Times New Roman" w:eastAsiaTheme="minorHAnsi" w:hAnsi="Times New Roman"/>
          <w:sz w:val="24"/>
          <w:szCs w:val="24"/>
          <w:lang w:eastAsia="en-US"/>
        </w:rPr>
        <w:t>ого сельского поселения (далее также – совокупность расчетных показателей, расчетные показатели)</w:t>
      </w:r>
      <w:r w:rsidR="00071BD9">
        <w:rPr>
          <w:rFonts w:ascii="Times New Roman" w:eastAsiaTheme="minorHAnsi" w:hAnsi="Times New Roman"/>
          <w:sz w:val="24"/>
          <w:szCs w:val="24"/>
          <w:lang w:eastAsia="en-US"/>
        </w:rPr>
        <w:t>.</w:t>
      </w:r>
    </w:p>
    <w:p w:rsidR="00CB0EED" w:rsidRDefault="00CB0EED" w:rsidP="00BB5C7B">
      <w:pPr>
        <w:suppressAutoHyphens/>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1.3. Состав и содержание нормативов приведены в строгом соответствии с требованиями Градостроительного кодекса Российской Федерации, Закона Ивановской области от 14.07.2008 №82-ОЗ «О градостроительной деятельности на территории Ивановской области».</w:t>
      </w:r>
    </w:p>
    <w:p w:rsidR="00CA4702" w:rsidRDefault="00CB0EED" w:rsidP="00BB5C7B">
      <w:pPr>
        <w:suppressAutoHyphens/>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1.4. Нормативы разработаны в соответствии с требованиями законодательства о градостроительной деятельности Российской Федерации, Ивановской области, </w:t>
      </w:r>
      <w:r w:rsidR="00B06362">
        <w:rPr>
          <w:rFonts w:ascii="Times New Roman" w:eastAsiaTheme="minorHAnsi" w:hAnsi="Times New Roman"/>
          <w:sz w:val="24"/>
          <w:szCs w:val="24"/>
          <w:lang w:eastAsia="en-US"/>
        </w:rPr>
        <w:t>Гаврило-Посад</w:t>
      </w:r>
      <w:r w:rsidR="00F562D9">
        <w:rPr>
          <w:rFonts w:ascii="Times New Roman" w:eastAsiaTheme="minorHAnsi" w:hAnsi="Times New Roman"/>
          <w:sz w:val="24"/>
          <w:szCs w:val="24"/>
          <w:lang w:eastAsia="en-US"/>
        </w:rPr>
        <w:t>ск</w:t>
      </w:r>
      <w:r>
        <w:rPr>
          <w:rFonts w:ascii="Times New Roman" w:eastAsiaTheme="minorHAnsi" w:hAnsi="Times New Roman"/>
          <w:sz w:val="24"/>
          <w:szCs w:val="24"/>
          <w:lang w:eastAsia="en-US"/>
        </w:rPr>
        <w:t>ого муниципального района</w:t>
      </w:r>
      <w:r w:rsidR="007C3BE1">
        <w:rPr>
          <w:rFonts w:ascii="Times New Roman" w:eastAsiaTheme="minorHAnsi" w:hAnsi="Times New Roman"/>
          <w:sz w:val="24"/>
          <w:szCs w:val="24"/>
          <w:lang w:eastAsia="en-US"/>
        </w:rPr>
        <w:t xml:space="preserve">, </w:t>
      </w:r>
      <w:r w:rsidR="00B06362">
        <w:rPr>
          <w:rFonts w:ascii="Times New Roman" w:eastAsiaTheme="minorHAnsi" w:hAnsi="Times New Roman"/>
          <w:sz w:val="24"/>
          <w:szCs w:val="24"/>
          <w:lang w:eastAsia="en-US"/>
        </w:rPr>
        <w:t>Новоселков</w:t>
      </w:r>
      <w:r w:rsidR="00C31334">
        <w:rPr>
          <w:rFonts w:ascii="Times New Roman" w:eastAsiaTheme="minorHAnsi" w:hAnsi="Times New Roman"/>
          <w:sz w:val="24"/>
          <w:szCs w:val="24"/>
          <w:lang w:eastAsia="en-US"/>
        </w:rPr>
        <w:t>ск</w:t>
      </w:r>
      <w:r w:rsidR="007C3BE1">
        <w:rPr>
          <w:rFonts w:ascii="Times New Roman" w:eastAsiaTheme="minorHAnsi" w:hAnsi="Times New Roman"/>
          <w:sz w:val="24"/>
          <w:szCs w:val="24"/>
          <w:lang w:eastAsia="en-US"/>
        </w:rPr>
        <w:t>ого сельского поселения, технических регламентов, нормативных документов, регулирующих градостроительство.</w:t>
      </w:r>
    </w:p>
    <w:p w:rsidR="007C3BE1" w:rsidRDefault="007C3BE1" w:rsidP="00BB5C7B">
      <w:pPr>
        <w:suppressAutoHyphens/>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7C3BE1" w:rsidRDefault="007C3BE1" w:rsidP="00BB5C7B">
      <w:pPr>
        <w:suppressAutoHyphens/>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7C3BE1" w:rsidRDefault="007C3BE1" w:rsidP="00BB5C7B">
      <w:pPr>
        <w:suppressAutoHyphens/>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1.5. 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B06362">
        <w:rPr>
          <w:rFonts w:ascii="Times New Roman" w:eastAsiaTheme="minorHAnsi" w:hAnsi="Times New Roman"/>
          <w:sz w:val="24"/>
          <w:szCs w:val="24"/>
          <w:lang w:eastAsia="en-US"/>
        </w:rPr>
        <w:t>Новоселков</w:t>
      </w:r>
      <w:r w:rsidR="00C31334">
        <w:rPr>
          <w:rFonts w:ascii="Times New Roman" w:eastAsiaTheme="minorHAnsi" w:hAnsi="Times New Roman"/>
          <w:sz w:val="24"/>
          <w:szCs w:val="24"/>
          <w:lang w:eastAsia="en-US"/>
        </w:rPr>
        <w:t>ск</w:t>
      </w:r>
      <w:r>
        <w:rPr>
          <w:rFonts w:ascii="Times New Roman" w:eastAsiaTheme="minorHAnsi" w:hAnsi="Times New Roman"/>
          <w:sz w:val="24"/>
          <w:szCs w:val="24"/>
          <w:lang w:eastAsia="en-US"/>
        </w:rPr>
        <w:t>ого сельского поселения, независимо от их организационно-правовой формы.</w:t>
      </w:r>
    </w:p>
    <w:p w:rsidR="007979B9" w:rsidRDefault="007979B9" w:rsidP="007979B9">
      <w:pPr>
        <w:suppressAutoHyphens/>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1.6. Расчетные показатели минимально допустимого уровня обеспеченности объектами местного значения населения </w:t>
      </w:r>
      <w:r w:rsidR="00B06362">
        <w:rPr>
          <w:rFonts w:ascii="Times New Roman" w:eastAsiaTheme="minorHAnsi" w:hAnsi="Times New Roman"/>
          <w:sz w:val="24"/>
          <w:szCs w:val="24"/>
          <w:lang w:eastAsia="en-US"/>
        </w:rPr>
        <w:t>Новоселков</w:t>
      </w:r>
      <w:r w:rsidR="00C31334">
        <w:rPr>
          <w:rFonts w:ascii="Times New Roman" w:eastAsiaTheme="minorHAnsi" w:hAnsi="Times New Roman"/>
          <w:sz w:val="24"/>
          <w:szCs w:val="24"/>
          <w:lang w:eastAsia="en-US"/>
        </w:rPr>
        <w:t>ск</w:t>
      </w:r>
      <w:r>
        <w:rPr>
          <w:rFonts w:ascii="Times New Roman" w:eastAsiaTheme="minorHAnsi" w:hAnsi="Times New Roman"/>
          <w:sz w:val="24"/>
          <w:szCs w:val="24"/>
          <w:lang w:eastAsia="en-US"/>
        </w:rPr>
        <w:t xml:space="preserve">ого сельского поселения, устанавливаемые местными нормативами градостроительного проектирования, не могут быть ниже предельных значений расчетных показателей минимально допустимого уровня </w:t>
      </w:r>
      <w:r>
        <w:rPr>
          <w:rFonts w:ascii="Times New Roman" w:eastAsiaTheme="minorHAnsi" w:hAnsi="Times New Roman"/>
          <w:sz w:val="24"/>
          <w:szCs w:val="24"/>
          <w:lang w:eastAsia="en-US"/>
        </w:rPr>
        <w:lastRenderedPageBreak/>
        <w:t>обеспеченности, установленных в региональных нормативах градостроительного проектирования Ивановской области.</w:t>
      </w:r>
    </w:p>
    <w:p w:rsidR="007979B9" w:rsidRDefault="007979B9" w:rsidP="007979B9">
      <w:pPr>
        <w:suppressAutoHyphens/>
        <w:spacing w:after="0" w:line="240" w:lineRule="auto"/>
        <w:ind w:firstLine="567"/>
        <w:jc w:val="both"/>
        <w:rPr>
          <w:rFonts w:ascii="Times New Roman" w:hAnsi="Times New Roman"/>
          <w:sz w:val="24"/>
          <w:szCs w:val="24"/>
        </w:rPr>
      </w:pPr>
      <w:r>
        <w:rPr>
          <w:rFonts w:ascii="Times New Roman" w:eastAsiaTheme="minorHAnsi" w:hAnsi="Times New Roman"/>
          <w:sz w:val="24"/>
          <w:szCs w:val="24"/>
          <w:lang w:eastAsia="en-US"/>
        </w:rPr>
        <w:t xml:space="preserve">Расчетные показатели максимально допустимого уровня территориальной доступности объектов местного значения для населения </w:t>
      </w:r>
      <w:r w:rsidR="00B06362">
        <w:rPr>
          <w:rFonts w:ascii="Times New Roman" w:eastAsiaTheme="minorHAnsi" w:hAnsi="Times New Roman"/>
          <w:sz w:val="24"/>
          <w:szCs w:val="24"/>
          <w:lang w:eastAsia="en-US"/>
        </w:rPr>
        <w:t>Новоселков</w:t>
      </w:r>
      <w:r w:rsidR="00C31334">
        <w:rPr>
          <w:rFonts w:ascii="Times New Roman" w:eastAsiaTheme="minorHAnsi" w:hAnsi="Times New Roman"/>
          <w:sz w:val="24"/>
          <w:szCs w:val="24"/>
          <w:lang w:eastAsia="en-US"/>
        </w:rPr>
        <w:t>ск</w:t>
      </w:r>
      <w:r>
        <w:rPr>
          <w:rFonts w:ascii="Times New Roman" w:eastAsiaTheme="minorHAnsi" w:hAnsi="Times New Roman"/>
          <w:sz w:val="24"/>
          <w:szCs w:val="24"/>
          <w:lang w:eastAsia="en-US"/>
        </w:rPr>
        <w:t>ого сельского поселения не могут превышать предельные значения расчетных показателей максимального допустимого уровня территориальной доступности, установленныз в региональных нормативах градостроительного проектирования Ивановской области.</w:t>
      </w:r>
    </w:p>
    <w:p w:rsidR="00CB0EED" w:rsidRDefault="007979B9" w:rsidP="00BB5C7B">
      <w:pPr>
        <w:suppressAutoHyphens/>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1.7. Нормативы градостроительного проектирования и входящие в них расчетные показатели минимально допустимого уровня обеспеченности объектами и максимально допустимого уровня территориальной доступности таких объектов для населения </w:t>
      </w:r>
      <w:r w:rsidR="00B06362">
        <w:rPr>
          <w:rFonts w:ascii="Times New Roman" w:eastAsiaTheme="minorHAnsi" w:hAnsi="Times New Roman"/>
          <w:sz w:val="24"/>
          <w:szCs w:val="24"/>
          <w:lang w:eastAsia="en-US"/>
        </w:rPr>
        <w:t>Новоселков</w:t>
      </w:r>
      <w:r w:rsidR="00C31334">
        <w:rPr>
          <w:rFonts w:ascii="Times New Roman" w:eastAsiaTheme="minorHAnsi" w:hAnsi="Times New Roman"/>
          <w:sz w:val="24"/>
          <w:szCs w:val="24"/>
          <w:lang w:eastAsia="en-US"/>
        </w:rPr>
        <w:t>ск</w:t>
      </w:r>
      <w:r>
        <w:rPr>
          <w:rFonts w:ascii="Times New Roman" w:eastAsiaTheme="minorHAnsi" w:hAnsi="Times New Roman"/>
          <w:sz w:val="24"/>
          <w:szCs w:val="24"/>
          <w:lang w:eastAsia="en-US"/>
        </w:rPr>
        <w:t>ого сельского поселения разработаны на основании статистических и демографических данных с учетом:</w:t>
      </w:r>
    </w:p>
    <w:p w:rsidR="007979B9" w:rsidRDefault="007979B9" w:rsidP="00BB5C7B">
      <w:pPr>
        <w:suppressAutoHyphens/>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административно-территориального устройства </w:t>
      </w:r>
      <w:r w:rsidR="00B06362">
        <w:rPr>
          <w:rFonts w:ascii="Times New Roman" w:eastAsiaTheme="minorHAnsi" w:hAnsi="Times New Roman"/>
          <w:sz w:val="24"/>
          <w:szCs w:val="24"/>
          <w:lang w:eastAsia="en-US"/>
        </w:rPr>
        <w:t>Новоселков</w:t>
      </w:r>
      <w:r w:rsidR="00C31334">
        <w:rPr>
          <w:rFonts w:ascii="Times New Roman" w:eastAsiaTheme="minorHAnsi" w:hAnsi="Times New Roman"/>
          <w:sz w:val="24"/>
          <w:szCs w:val="24"/>
          <w:lang w:eastAsia="en-US"/>
        </w:rPr>
        <w:t>ск</w:t>
      </w:r>
      <w:r>
        <w:rPr>
          <w:rFonts w:ascii="Times New Roman" w:eastAsiaTheme="minorHAnsi" w:hAnsi="Times New Roman"/>
          <w:sz w:val="24"/>
          <w:szCs w:val="24"/>
          <w:lang w:eastAsia="en-US"/>
        </w:rPr>
        <w:t>ого сельского поселения;</w:t>
      </w:r>
    </w:p>
    <w:p w:rsidR="007979B9" w:rsidRDefault="007979B9" w:rsidP="00BB5C7B">
      <w:pPr>
        <w:suppressAutoHyphens/>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природно-климатических условий </w:t>
      </w:r>
      <w:r w:rsidR="00B06362">
        <w:rPr>
          <w:rFonts w:ascii="Times New Roman" w:eastAsiaTheme="minorHAnsi" w:hAnsi="Times New Roman"/>
          <w:sz w:val="24"/>
          <w:szCs w:val="24"/>
          <w:lang w:eastAsia="en-US"/>
        </w:rPr>
        <w:t>Новоселков</w:t>
      </w:r>
      <w:r w:rsidR="00C31334">
        <w:rPr>
          <w:rFonts w:ascii="Times New Roman" w:eastAsiaTheme="minorHAnsi" w:hAnsi="Times New Roman"/>
          <w:sz w:val="24"/>
          <w:szCs w:val="24"/>
          <w:lang w:eastAsia="en-US"/>
        </w:rPr>
        <w:t>ск</w:t>
      </w:r>
      <w:r>
        <w:rPr>
          <w:rFonts w:ascii="Times New Roman" w:eastAsiaTheme="minorHAnsi" w:hAnsi="Times New Roman"/>
          <w:sz w:val="24"/>
          <w:szCs w:val="24"/>
          <w:lang w:eastAsia="en-US"/>
        </w:rPr>
        <w:t>ого сельского поселения;</w:t>
      </w:r>
    </w:p>
    <w:p w:rsidR="007979B9" w:rsidRDefault="007979B9" w:rsidP="00BB5C7B">
      <w:pPr>
        <w:suppressAutoHyphens/>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социально-демографического состава и плотности населения на территории </w:t>
      </w:r>
      <w:r w:rsidR="00B06362">
        <w:rPr>
          <w:rFonts w:ascii="Times New Roman" w:eastAsiaTheme="minorHAnsi" w:hAnsi="Times New Roman"/>
          <w:sz w:val="24"/>
          <w:szCs w:val="24"/>
          <w:lang w:eastAsia="en-US"/>
        </w:rPr>
        <w:t>Новоселков</w:t>
      </w:r>
      <w:r w:rsidR="00C31334">
        <w:rPr>
          <w:rFonts w:ascii="Times New Roman" w:eastAsiaTheme="minorHAnsi" w:hAnsi="Times New Roman"/>
          <w:sz w:val="24"/>
          <w:szCs w:val="24"/>
          <w:lang w:eastAsia="en-US"/>
        </w:rPr>
        <w:t>ск</w:t>
      </w:r>
      <w:r>
        <w:rPr>
          <w:rFonts w:ascii="Times New Roman" w:eastAsiaTheme="minorHAnsi" w:hAnsi="Times New Roman"/>
          <w:sz w:val="24"/>
          <w:szCs w:val="24"/>
          <w:lang w:eastAsia="en-US"/>
        </w:rPr>
        <w:t>ого сельского поселения;</w:t>
      </w:r>
    </w:p>
    <w:p w:rsidR="007979B9" w:rsidRDefault="007979B9" w:rsidP="00BB5C7B">
      <w:pPr>
        <w:suppressAutoHyphens/>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ориентиров (стратегии и программ) социально-экономического развития </w:t>
      </w:r>
      <w:r w:rsidR="00B06362">
        <w:rPr>
          <w:rFonts w:ascii="Times New Roman" w:eastAsiaTheme="minorHAnsi" w:hAnsi="Times New Roman"/>
          <w:sz w:val="24"/>
          <w:szCs w:val="24"/>
          <w:lang w:eastAsia="en-US"/>
        </w:rPr>
        <w:t>Новоселков</w:t>
      </w:r>
      <w:r w:rsidR="00C31334">
        <w:rPr>
          <w:rFonts w:ascii="Times New Roman" w:eastAsiaTheme="minorHAnsi" w:hAnsi="Times New Roman"/>
          <w:sz w:val="24"/>
          <w:szCs w:val="24"/>
          <w:lang w:eastAsia="en-US"/>
        </w:rPr>
        <w:t>ск</w:t>
      </w:r>
      <w:r>
        <w:rPr>
          <w:rFonts w:ascii="Times New Roman" w:eastAsiaTheme="minorHAnsi" w:hAnsi="Times New Roman"/>
          <w:sz w:val="24"/>
          <w:szCs w:val="24"/>
          <w:lang w:eastAsia="en-US"/>
        </w:rPr>
        <w:t>ого сельского поселения;</w:t>
      </w:r>
    </w:p>
    <w:p w:rsidR="007979B9" w:rsidRDefault="007979B9" w:rsidP="00BB5C7B">
      <w:pPr>
        <w:suppressAutoHyphens/>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предложений органов местного самоуправления  Администрации </w:t>
      </w:r>
      <w:r w:rsidR="00B06362">
        <w:rPr>
          <w:rFonts w:ascii="Times New Roman" w:eastAsiaTheme="minorHAnsi" w:hAnsi="Times New Roman"/>
          <w:sz w:val="24"/>
          <w:szCs w:val="24"/>
          <w:lang w:eastAsia="en-US"/>
        </w:rPr>
        <w:t>Новоселков</w:t>
      </w:r>
      <w:r w:rsidR="00C31334">
        <w:rPr>
          <w:rFonts w:ascii="Times New Roman" w:eastAsiaTheme="minorHAnsi" w:hAnsi="Times New Roman"/>
          <w:sz w:val="24"/>
          <w:szCs w:val="24"/>
          <w:lang w:eastAsia="en-US"/>
        </w:rPr>
        <w:t>ск</w:t>
      </w:r>
      <w:r>
        <w:rPr>
          <w:rFonts w:ascii="Times New Roman" w:eastAsiaTheme="minorHAnsi" w:hAnsi="Times New Roman"/>
          <w:sz w:val="24"/>
          <w:szCs w:val="24"/>
          <w:lang w:eastAsia="en-US"/>
        </w:rPr>
        <w:t>ого сельского поселения и заинтересованных лиц.</w:t>
      </w:r>
    </w:p>
    <w:p w:rsidR="00580D08" w:rsidRPr="00E03B66" w:rsidRDefault="0060411C" w:rsidP="00A74AF9">
      <w:pPr>
        <w:tabs>
          <w:tab w:val="left" w:pos="567"/>
        </w:tabs>
        <w:spacing w:after="0" w:line="240" w:lineRule="auto"/>
        <w:jc w:val="both"/>
        <w:rPr>
          <w:rFonts w:ascii="Times New Roman" w:eastAsiaTheme="minorHAnsi" w:hAnsi="Times New Roman"/>
          <w:sz w:val="24"/>
          <w:szCs w:val="24"/>
          <w:lang w:eastAsia="en-US"/>
        </w:rPr>
      </w:pPr>
      <w:r w:rsidRPr="00E03B66">
        <w:rPr>
          <w:rFonts w:ascii="Times New Roman CYR" w:hAnsi="Times New Roman CYR"/>
          <w:sz w:val="24"/>
          <w:szCs w:val="24"/>
        </w:rPr>
        <w:tab/>
      </w:r>
      <w:r w:rsidR="00580D08" w:rsidRPr="00E03B66">
        <w:rPr>
          <w:rFonts w:ascii="Times New Roman" w:hAnsi="Times New Roman"/>
          <w:sz w:val="24"/>
          <w:szCs w:val="24"/>
          <w:shd w:val="clear" w:color="auto" w:fill="FFFFFF"/>
        </w:rPr>
        <w:t>1.</w:t>
      </w:r>
      <w:r w:rsidR="00A74AF9">
        <w:rPr>
          <w:rFonts w:ascii="Times New Roman" w:hAnsi="Times New Roman"/>
          <w:sz w:val="24"/>
          <w:szCs w:val="24"/>
          <w:shd w:val="clear" w:color="auto" w:fill="FFFFFF"/>
        </w:rPr>
        <w:t>8</w:t>
      </w:r>
      <w:r w:rsidR="00580D08" w:rsidRPr="00E03B66">
        <w:rPr>
          <w:rFonts w:ascii="Times New Roman" w:hAnsi="Times New Roman"/>
          <w:sz w:val="24"/>
          <w:szCs w:val="24"/>
          <w:shd w:val="clear" w:color="auto" w:fill="FFFFFF"/>
        </w:rPr>
        <w:t xml:space="preserve">. </w:t>
      </w:r>
      <w:r w:rsidR="00580D08" w:rsidRPr="00E03B66">
        <w:rPr>
          <w:rFonts w:ascii="Times New Roman" w:eastAsiaTheme="minorHAnsi" w:hAnsi="Times New Roman"/>
          <w:sz w:val="24"/>
          <w:szCs w:val="24"/>
          <w:lang w:eastAsia="en-US"/>
        </w:rPr>
        <w:t>Местные нормативы градостроительного проектирования включают в себя:</w:t>
      </w:r>
    </w:p>
    <w:p w:rsidR="00580D08" w:rsidRPr="00E03B66" w:rsidRDefault="00580D08" w:rsidP="00580D08">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E03B66">
        <w:rPr>
          <w:rFonts w:ascii="Times New Roman" w:eastAsiaTheme="minorHAnsi" w:hAnsi="Times New Roman"/>
          <w:sz w:val="24"/>
          <w:szCs w:val="24"/>
          <w:lang w:eastAsia="en-US"/>
        </w:rPr>
        <w:t>• основную часть (расчетные показатели минимально допустимого уровня обеспеченности объектами местного значения населения</w:t>
      </w:r>
      <w:r w:rsidR="00995AE7">
        <w:rPr>
          <w:rFonts w:ascii="Times New Roman" w:eastAsiaTheme="minorHAnsi" w:hAnsi="Times New Roman"/>
          <w:sz w:val="24"/>
          <w:szCs w:val="24"/>
          <w:lang w:eastAsia="en-US"/>
        </w:rPr>
        <w:t xml:space="preserve"> </w:t>
      </w:r>
      <w:r w:rsidR="00B06362">
        <w:rPr>
          <w:rFonts w:ascii="Times New Roman" w:hAnsi="Times New Roman"/>
          <w:sz w:val="24"/>
          <w:szCs w:val="24"/>
        </w:rPr>
        <w:t>Новоселков</w:t>
      </w:r>
      <w:r w:rsidR="00C31334">
        <w:rPr>
          <w:rFonts w:ascii="Times New Roman" w:hAnsi="Times New Roman"/>
          <w:sz w:val="24"/>
          <w:szCs w:val="24"/>
        </w:rPr>
        <w:t>ск</w:t>
      </w:r>
      <w:r w:rsidR="008B7286">
        <w:rPr>
          <w:rFonts w:ascii="Times New Roman" w:hAnsi="Times New Roman"/>
          <w:sz w:val="24"/>
          <w:szCs w:val="24"/>
        </w:rPr>
        <w:t>ого</w:t>
      </w:r>
      <w:r w:rsidR="00995AE7">
        <w:rPr>
          <w:rFonts w:ascii="Times New Roman" w:hAnsi="Times New Roman"/>
          <w:sz w:val="24"/>
          <w:szCs w:val="24"/>
        </w:rPr>
        <w:t xml:space="preserve"> сельского поселения</w:t>
      </w:r>
      <w:r w:rsidR="00F43174" w:rsidRPr="00E03B66">
        <w:rPr>
          <w:rFonts w:ascii="Times New Roman" w:hAnsi="Times New Roman"/>
          <w:sz w:val="24"/>
          <w:szCs w:val="24"/>
        </w:rPr>
        <w:t>,</w:t>
      </w:r>
      <w:r w:rsidR="00F43174" w:rsidRPr="00E03B66">
        <w:rPr>
          <w:rFonts w:ascii="Times New Roman" w:eastAsiaTheme="minorHAnsi" w:hAnsi="Times New Roman"/>
          <w:sz w:val="24"/>
          <w:szCs w:val="24"/>
          <w:lang w:eastAsia="en-US"/>
        </w:rPr>
        <w:t xml:space="preserve"> </w:t>
      </w:r>
      <w:r w:rsidRPr="00E03B66">
        <w:rPr>
          <w:rFonts w:ascii="Times New Roman" w:eastAsiaTheme="minorHAnsi" w:hAnsi="Times New Roman"/>
          <w:sz w:val="24"/>
          <w:szCs w:val="24"/>
          <w:lang w:eastAsia="en-US"/>
        </w:rPr>
        <w:t>расчетные показатели максимально допустимого уровня территориальной доступности таких объектов для населения</w:t>
      </w:r>
      <w:r w:rsidR="00995AE7">
        <w:rPr>
          <w:rFonts w:ascii="Times New Roman" w:hAnsi="Times New Roman"/>
          <w:sz w:val="24"/>
          <w:szCs w:val="24"/>
        </w:rPr>
        <w:t xml:space="preserve"> </w:t>
      </w:r>
      <w:r w:rsidR="00B06362">
        <w:rPr>
          <w:rFonts w:ascii="Times New Roman" w:hAnsi="Times New Roman"/>
          <w:sz w:val="24"/>
          <w:szCs w:val="24"/>
        </w:rPr>
        <w:t>Новоселков</w:t>
      </w:r>
      <w:r w:rsidR="00C31334">
        <w:rPr>
          <w:rFonts w:ascii="Times New Roman" w:hAnsi="Times New Roman"/>
          <w:sz w:val="24"/>
          <w:szCs w:val="24"/>
        </w:rPr>
        <w:t>ск</w:t>
      </w:r>
      <w:r w:rsidR="008B7286">
        <w:rPr>
          <w:rFonts w:ascii="Times New Roman" w:hAnsi="Times New Roman"/>
          <w:sz w:val="24"/>
          <w:szCs w:val="24"/>
        </w:rPr>
        <w:t>ого</w:t>
      </w:r>
      <w:r w:rsidR="00995AE7">
        <w:rPr>
          <w:rFonts w:ascii="Times New Roman" w:hAnsi="Times New Roman"/>
          <w:sz w:val="24"/>
          <w:szCs w:val="24"/>
        </w:rPr>
        <w:t xml:space="preserve"> сельского поселения</w:t>
      </w:r>
      <w:r w:rsidRPr="00E03B66">
        <w:rPr>
          <w:rFonts w:ascii="Times New Roman" w:hAnsi="Times New Roman"/>
          <w:snapToGrid w:val="0"/>
          <w:sz w:val="24"/>
          <w:szCs w:val="24"/>
        </w:rPr>
        <w:t>;</w:t>
      </w:r>
    </w:p>
    <w:p w:rsidR="00580D08" w:rsidRPr="00E03B66" w:rsidRDefault="00580D08" w:rsidP="00580D08">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E03B66">
        <w:rPr>
          <w:rFonts w:ascii="Times New Roman" w:eastAsiaTheme="minorHAnsi" w:hAnsi="Times New Roman"/>
          <w:sz w:val="24"/>
          <w:szCs w:val="24"/>
          <w:lang w:eastAsia="en-US"/>
        </w:rPr>
        <w:t>•  материалы по обоснованию расчетных показателей, содержащихся в основной части нормативов градостроительного проектирования;</w:t>
      </w:r>
    </w:p>
    <w:p w:rsidR="00580D08" w:rsidRPr="00E03B66" w:rsidRDefault="00580D08" w:rsidP="00580D08">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E03B66">
        <w:rPr>
          <w:rFonts w:ascii="Times New Roman" w:eastAsiaTheme="minorHAnsi" w:hAnsi="Times New Roman"/>
          <w:sz w:val="24"/>
          <w:szCs w:val="24"/>
          <w:lang w:eastAsia="en-US"/>
        </w:rPr>
        <w:t>•    правила и область применения расчетных показателей, содержащихся в основной части нормативов градостроительного проектирования.</w:t>
      </w:r>
    </w:p>
    <w:p w:rsidR="00580D08" w:rsidRPr="00E03B66" w:rsidRDefault="00A74AF9" w:rsidP="00921AA1">
      <w:pPr>
        <w:suppressAutoHyphens/>
        <w:spacing w:after="0" w:line="240" w:lineRule="auto"/>
        <w:ind w:firstLine="567"/>
        <w:jc w:val="both"/>
        <w:rPr>
          <w:rFonts w:ascii="Times New Roman" w:hAnsi="Times New Roman"/>
          <w:sz w:val="24"/>
          <w:szCs w:val="24"/>
        </w:rPr>
      </w:pPr>
      <w:r>
        <w:rPr>
          <w:rFonts w:ascii="Times New Roman" w:hAnsi="Times New Roman"/>
          <w:sz w:val="24"/>
          <w:szCs w:val="24"/>
          <w:shd w:val="clear" w:color="auto" w:fill="FFFFFF"/>
        </w:rPr>
        <w:t>1.9</w:t>
      </w:r>
      <w:r w:rsidR="00580D08" w:rsidRPr="00E03B66">
        <w:rPr>
          <w:rFonts w:ascii="Times New Roman" w:hAnsi="Times New Roman"/>
          <w:sz w:val="24"/>
          <w:szCs w:val="24"/>
          <w:shd w:val="clear" w:color="auto" w:fill="FFFFFF"/>
        </w:rPr>
        <w:t xml:space="preserve">. </w:t>
      </w:r>
      <w:r w:rsidR="00580D08" w:rsidRPr="00E03B66">
        <w:rPr>
          <w:rFonts w:ascii="Times New Roman" w:hAnsi="Times New Roman"/>
          <w:sz w:val="24"/>
          <w:szCs w:val="24"/>
        </w:rPr>
        <w:t>По вопросам, не рассматриваемым в местных нормативах, руководств</w:t>
      </w:r>
      <w:r w:rsidR="00921AA1" w:rsidRPr="00E03B66">
        <w:rPr>
          <w:rFonts w:ascii="Times New Roman" w:hAnsi="Times New Roman"/>
          <w:sz w:val="24"/>
          <w:szCs w:val="24"/>
        </w:rPr>
        <w:t>уются</w:t>
      </w:r>
      <w:r w:rsidR="00580D08" w:rsidRPr="00E03B66">
        <w:rPr>
          <w:rFonts w:ascii="Times New Roman" w:hAnsi="Times New Roman"/>
          <w:sz w:val="24"/>
          <w:szCs w:val="24"/>
        </w:rPr>
        <w:t xml:space="preserve">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27.12.02 № 184-ФЗ "О техническом регулировании" и «Региональными нормативами градостроител</w:t>
      </w:r>
      <w:r w:rsidR="00AA63C0" w:rsidRPr="00E03B66">
        <w:rPr>
          <w:rFonts w:ascii="Times New Roman" w:hAnsi="Times New Roman"/>
          <w:sz w:val="24"/>
          <w:szCs w:val="24"/>
        </w:rPr>
        <w:t>ьного проектирования Ивановской</w:t>
      </w:r>
      <w:r w:rsidR="00580D08" w:rsidRPr="00E03B66">
        <w:rPr>
          <w:rFonts w:ascii="Times New Roman" w:hAnsi="Times New Roman"/>
          <w:sz w:val="24"/>
          <w:szCs w:val="24"/>
        </w:rPr>
        <w:t xml:space="preserve"> области» </w:t>
      </w:r>
      <w:r w:rsidR="00921AA1" w:rsidRPr="00E03B66">
        <w:rPr>
          <w:rFonts w:ascii="Times New Roman" w:hAnsi="Times New Roman"/>
          <w:sz w:val="24"/>
          <w:szCs w:val="24"/>
        </w:rPr>
        <w:t>(Постановление Правительства Ивановской области «Об утверждении региональных нормативов градостроительного проектирования Ивановской области» от 29 декабря 2017 г. №526-п).</w:t>
      </w:r>
    </w:p>
    <w:p w:rsidR="00921AA1" w:rsidRPr="00E03B66" w:rsidRDefault="002A5FC0" w:rsidP="002A5FC0">
      <w:pPr>
        <w:pStyle w:val="ConsPlusTitle"/>
        <w:widowControl/>
        <w:ind w:firstLine="567"/>
        <w:jc w:val="both"/>
        <w:rPr>
          <w:rFonts w:ascii="Times New Roman" w:hAnsi="Times New Roman" w:cs="Times New Roman"/>
          <w:b w:val="0"/>
          <w:sz w:val="24"/>
          <w:szCs w:val="24"/>
          <w:shd w:val="clear" w:color="auto" w:fill="FFFFFF"/>
        </w:rPr>
      </w:pPr>
      <w:r w:rsidRPr="00E03B66">
        <w:rPr>
          <w:rFonts w:ascii="Times New Roman" w:hAnsi="Times New Roman"/>
          <w:b w:val="0"/>
          <w:sz w:val="24"/>
          <w:szCs w:val="24"/>
        </w:rPr>
        <w:t>1.</w:t>
      </w:r>
      <w:r w:rsidR="00A74AF9">
        <w:rPr>
          <w:rFonts w:ascii="Times New Roman" w:hAnsi="Times New Roman"/>
          <w:b w:val="0"/>
          <w:sz w:val="24"/>
          <w:szCs w:val="24"/>
        </w:rPr>
        <w:t>10</w:t>
      </w:r>
      <w:r w:rsidRPr="00E03B66">
        <w:rPr>
          <w:rFonts w:ascii="Times New Roman" w:hAnsi="Times New Roman"/>
          <w:b w:val="0"/>
          <w:sz w:val="24"/>
          <w:szCs w:val="24"/>
        </w:rPr>
        <w:t>.</w:t>
      </w:r>
      <w:r w:rsidRPr="00E03B66">
        <w:rPr>
          <w:rFonts w:ascii="Times New Roman" w:hAnsi="Times New Roman"/>
          <w:sz w:val="24"/>
          <w:szCs w:val="24"/>
        </w:rPr>
        <w:t xml:space="preserve"> </w:t>
      </w:r>
      <w:r w:rsidRPr="00E03B66">
        <w:rPr>
          <w:rFonts w:ascii="Times New Roman" w:hAnsi="Times New Roman" w:cs="Times New Roman"/>
          <w:b w:val="0"/>
          <w:sz w:val="24"/>
          <w:szCs w:val="24"/>
          <w:shd w:val="clear" w:color="auto" w:fill="FFFFFF"/>
        </w:rPr>
        <w:t xml:space="preserve">Настоящие нормативы не распространяются на </w:t>
      </w:r>
      <w:r w:rsidRPr="00E03B66">
        <w:rPr>
          <w:rFonts w:ascii="Times New Roman" w:hAnsi="Times New Roman" w:cs="Times New Roman"/>
          <w:sz w:val="24"/>
          <w:szCs w:val="24"/>
          <w:shd w:val="clear" w:color="auto" w:fill="FFFFFF"/>
        </w:rPr>
        <w:t xml:space="preserve"> </w:t>
      </w:r>
      <w:r w:rsidRPr="00E03B66">
        <w:rPr>
          <w:rFonts w:ascii="Times New Roman" w:hAnsi="Times New Roman" w:cs="Times New Roman"/>
          <w:b w:val="0"/>
          <w:sz w:val="24"/>
          <w:szCs w:val="24"/>
          <w:shd w:val="clear" w:color="auto" w:fill="FFFFFF"/>
        </w:rPr>
        <w:t xml:space="preserve"> </w:t>
      </w:r>
      <w:r w:rsidRPr="00E03B66">
        <w:rPr>
          <w:rFonts w:ascii="Times New Roman" w:hAnsi="Times New Roman" w:cs="Times New Roman"/>
          <w:b w:val="0"/>
          <w:sz w:val="24"/>
          <w:szCs w:val="24"/>
        </w:rPr>
        <w:t>документы территориального планирования, правила землепользования и застройки, планировки территорий</w:t>
      </w:r>
      <w:r w:rsidRPr="00E03B66">
        <w:rPr>
          <w:rFonts w:ascii="Times New Roman" w:hAnsi="Times New Roman" w:cs="Times New Roman"/>
          <w:b w:val="0"/>
          <w:sz w:val="24"/>
          <w:szCs w:val="24"/>
          <w:shd w:val="clear" w:color="auto" w:fill="FFFFFF"/>
        </w:rPr>
        <w:t>, которые утверждены до  вступления  в силу настоящих нормативов.</w:t>
      </w:r>
    </w:p>
    <w:p w:rsidR="00921AA1" w:rsidRPr="00E03B66" w:rsidRDefault="00921AA1" w:rsidP="00921AA1">
      <w:pPr>
        <w:tabs>
          <w:tab w:val="left" w:pos="567"/>
        </w:tabs>
        <w:autoSpaceDE w:val="0"/>
        <w:spacing w:after="0" w:line="240" w:lineRule="auto"/>
        <w:jc w:val="both"/>
        <w:rPr>
          <w:rFonts w:ascii="Times New Roman" w:hAnsi="Times New Roman"/>
          <w:sz w:val="24"/>
          <w:szCs w:val="24"/>
        </w:rPr>
      </w:pPr>
      <w:r w:rsidRPr="00E03B66">
        <w:rPr>
          <w:rFonts w:ascii="Times New Roman" w:hAnsi="Times New Roman"/>
          <w:b/>
          <w:sz w:val="24"/>
          <w:szCs w:val="24"/>
          <w:shd w:val="clear" w:color="auto" w:fill="FFFFFF"/>
        </w:rPr>
        <w:tab/>
      </w:r>
      <w:r w:rsidR="00DF2AE7">
        <w:rPr>
          <w:rFonts w:ascii="Times New Roman" w:hAnsi="Times New Roman"/>
          <w:sz w:val="24"/>
          <w:szCs w:val="24"/>
          <w:shd w:val="clear" w:color="auto" w:fill="FFFFFF"/>
        </w:rPr>
        <w:t>1.11</w:t>
      </w:r>
      <w:r w:rsidRPr="00E03B66">
        <w:rPr>
          <w:rFonts w:ascii="Times New Roman" w:hAnsi="Times New Roman"/>
          <w:sz w:val="24"/>
          <w:szCs w:val="24"/>
          <w:shd w:val="clear" w:color="auto" w:fill="FFFFFF"/>
        </w:rPr>
        <w:t>.</w:t>
      </w:r>
      <w:r w:rsidRPr="00E03B66">
        <w:rPr>
          <w:rFonts w:ascii="Times New Roman" w:hAnsi="Times New Roman"/>
          <w:b/>
          <w:sz w:val="24"/>
          <w:szCs w:val="24"/>
          <w:shd w:val="clear" w:color="auto" w:fill="FFFFFF"/>
        </w:rPr>
        <w:t xml:space="preserve"> </w:t>
      </w:r>
      <w:r w:rsidR="002A5FC0" w:rsidRPr="00E03B66">
        <w:rPr>
          <w:rFonts w:ascii="Times New Roman" w:hAnsi="Times New Roman"/>
          <w:b/>
          <w:sz w:val="24"/>
          <w:szCs w:val="24"/>
          <w:shd w:val="clear" w:color="auto" w:fill="FFFFFF"/>
        </w:rPr>
        <w:t xml:space="preserve"> </w:t>
      </w:r>
      <w:r w:rsidRPr="00E03B66">
        <w:rPr>
          <w:rFonts w:ascii="Times New Roman" w:hAnsi="Times New Roman"/>
          <w:sz w:val="24"/>
          <w:szCs w:val="24"/>
        </w:rPr>
        <w:t xml:space="preserve">Основные термины и определения, используемые в настоящих местных нормативах градостроительного проектирования, приведены в </w:t>
      </w:r>
      <w:r w:rsidRPr="00E03B66">
        <w:rPr>
          <w:rFonts w:ascii="Times New Roman" w:hAnsi="Times New Roman"/>
          <w:b/>
          <w:sz w:val="24"/>
          <w:szCs w:val="24"/>
        </w:rPr>
        <w:t>Приложении П-1. «Термины и определения»</w:t>
      </w:r>
      <w:r w:rsidRPr="00E03B66">
        <w:rPr>
          <w:rFonts w:ascii="Times New Roman" w:hAnsi="Times New Roman"/>
          <w:sz w:val="24"/>
          <w:szCs w:val="24"/>
        </w:rPr>
        <w:t>.</w:t>
      </w:r>
    </w:p>
    <w:p w:rsidR="002A5FC0" w:rsidRDefault="00DF2AE7" w:rsidP="002A5FC0">
      <w:pPr>
        <w:pStyle w:val="ConsPlusTitle"/>
        <w:widowControl/>
        <w:ind w:firstLine="567"/>
        <w:jc w:val="both"/>
        <w:rPr>
          <w:rFonts w:ascii="Times New Roman" w:hAnsi="Times New Roman"/>
          <w:b w:val="0"/>
          <w:i/>
          <w:sz w:val="24"/>
          <w:szCs w:val="24"/>
        </w:rPr>
      </w:pPr>
      <w:r>
        <w:rPr>
          <w:rFonts w:ascii="Times New Roman" w:hAnsi="Times New Roman" w:cs="Times New Roman"/>
          <w:b w:val="0"/>
          <w:sz w:val="24"/>
          <w:szCs w:val="24"/>
          <w:shd w:val="clear" w:color="auto" w:fill="FFFFFF"/>
        </w:rPr>
        <w:t>1.12</w:t>
      </w:r>
      <w:r w:rsidR="00921AA1" w:rsidRPr="00E03B66">
        <w:rPr>
          <w:rFonts w:ascii="Times New Roman" w:hAnsi="Times New Roman" w:cs="Times New Roman"/>
          <w:b w:val="0"/>
          <w:sz w:val="24"/>
          <w:szCs w:val="24"/>
          <w:shd w:val="clear" w:color="auto" w:fill="FFFFFF"/>
        </w:rPr>
        <w:t xml:space="preserve">. </w:t>
      </w:r>
      <w:r w:rsidR="00921AA1" w:rsidRPr="00E03B66">
        <w:rPr>
          <w:rFonts w:ascii="Times New Roman" w:hAnsi="Times New Roman"/>
          <w:b w:val="0"/>
          <w:sz w:val="24"/>
          <w:szCs w:val="24"/>
        </w:rPr>
        <w:t xml:space="preserve">Полный перечень законодательных и нормативных документов Российской Федерации, нормативных правовых актов Ивановской области, используемых при разработке нормативов, приведен в </w:t>
      </w:r>
      <w:r w:rsidR="00921AA1" w:rsidRPr="00E03B66">
        <w:rPr>
          <w:rFonts w:ascii="Times New Roman" w:hAnsi="Times New Roman"/>
          <w:sz w:val="24"/>
          <w:szCs w:val="24"/>
        </w:rPr>
        <w:t>Приложении П-2. «Перечень законодательных и нормативных документов»</w:t>
      </w:r>
      <w:r w:rsidR="00921AA1" w:rsidRPr="00E03B66">
        <w:rPr>
          <w:rFonts w:ascii="Times New Roman" w:hAnsi="Times New Roman"/>
          <w:b w:val="0"/>
          <w:i/>
          <w:sz w:val="24"/>
          <w:szCs w:val="24"/>
        </w:rPr>
        <w:t>.</w:t>
      </w:r>
    </w:p>
    <w:p w:rsidR="0060411C" w:rsidRDefault="00DF2AE7" w:rsidP="00DF2AE7">
      <w:pPr>
        <w:tabs>
          <w:tab w:val="left" w:pos="0"/>
          <w:tab w:val="left" w:pos="567"/>
          <w:tab w:val="left" w:pos="851"/>
          <w:tab w:val="left" w:pos="993"/>
        </w:tabs>
        <w:autoSpaceDE w:val="0"/>
        <w:spacing w:after="0" w:line="240" w:lineRule="auto"/>
        <w:jc w:val="both"/>
        <w:rPr>
          <w:rFonts w:ascii="Times New Roman" w:hAnsi="Times New Roman"/>
          <w:sz w:val="24"/>
          <w:szCs w:val="24"/>
        </w:rPr>
      </w:pPr>
      <w:r>
        <w:rPr>
          <w:rFonts w:ascii="Times New Roman" w:hAnsi="Times New Roman"/>
          <w:sz w:val="24"/>
          <w:szCs w:val="24"/>
        </w:rPr>
        <w:tab/>
      </w:r>
      <w:r w:rsidR="0060411C" w:rsidRPr="00E03B66">
        <w:rPr>
          <w:rFonts w:ascii="Times New Roman" w:hAnsi="Times New Roman"/>
          <w:sz w:val="24"/>
          <w:szCs w:val="24"/>
        </w:rPr>
        <w:t>Ме</w:t>
      </w:r>
      <w:r w:rsidR="00F001C1" w:rsidRPr="00E03B66">
        <w:rPr>
          <w:rFonts w:ascii="Times New Roman" w:hAnsi="Times New Roman"/>
          <w:sz w:val="24"/>
          <w:szCs w:val="24"/>
        </w:rPr>
        <w:t>стные нормативы выполнены в 201</w:t>
      </w:r>
      <w:r w:rsidR="00921AA1" w:rsidRPr="00E03B66">
        <w:rPr>
          <w:rFonts w:ascii="Times New Roman" w:hAnsi="Times New Roman"/>
          <w:sz w:val="24"/>
          <w:szCs w:val="24"/>
        </w:rPr>
        <w:t>9</w:t>
      </w:r>
      <w:r w:rsidR="0060411C" w:rsidRPr="00E03B66">
        <w:rPr>
          <w:rFonts w:ascii="Times New Roman" w:hAnsi="Times New Roman"/>
          <w:sz w:val="24"/>
          <w:szCs w:val="24"/>
        </w:rPr>
        <w:t xml:space="preserve"> г. ООО «</w:t>
      </w:r>
      <w:r w:rsidR="00F001C1" w:rsidRPr="00E03B66">
        <w:rPr>
          <w:rFonts w:ascii="Times New Roman" w:hAnsi="Times New Roman"/>
          <w:sz w:val="24"/>
          <w:szCs w:val="24"/>
        </w:rPr>
        <w:t>МСК АУДИТ ХОЛДИНГ» (г.Москва</w:t>
      </w:r>
      <w:r w:rsidR="0060411C" w:rsidRPr="00E03B66">
        <w:rPr>
          <w:rFonts w:ascii="Times New Roman" w:hAnsi="Times New Roman"/>
          <w:sz w:val="24"/>
          <w:szCs w:val="24"/>
        </w:rPr>
        <w:t xml:space="preserve">) на основании муниципального контракта с </w:t>
      </w:r>
      <w:r w:rsidR="00406CA5" w:rsidRPr="00E03B66">
        <w:rPr>
          <w:rFonts w:ascii="Times New Roman" w:hAnsi="Times New Roman"/>
          <w:sz w:val="24"/>
          <w:szCs w:val="24"/>
        </w:rPr>
        <w:t>Администрацией</w:t>
      </w:r>
      <w:r w:rsidR="0060411C" w:rsidRPr="00E03B66">
        <w:rPr>
          <w:rFonts w:ascii="Times New Roman" w:hAnsi="Times New Roman"/>
          <w:sz w:val="24"/>
          <w:szCs w:val="24"/>
        </w:rPr>
        <w:t xml:space="preserve"> </w:t>
      </w:r>
      <w:r w:rsidR="00B06362">
        <w:rPr>
          <w:rFonts w:ascii="Times New Roman" w:hAnsi="Times New Roman"/>
          <w:sz w:val="24"/>
          <w:szCs w:val="24"/>
        </w:rPr>
        <w:t>Гаврило-Посад</w:t>
      </w:r>
      <w:r w:rsidR="00F562D9">
        <w:rPr>
          <w:rFonts w:ascii="Times New Roman" w:hAnsi="Times New Roman"/>
          <w:sz w:val="24"/>
          <w:szCs w:val="24"/>
        </w:rPr>
        <w:t>ск</w:t>
      </w:r>
      <w:r w:rsidR="00995AE7">
        <w:rPr>
          <w:rFonts w:ascii="Times New Roman" w:hAnsi="Times New Roman"/>
          <w:sz w:val="24"/>
          <w:szCs w:val="24"/>
        </w:rPr>
        <w:t xml:space="preserve">ого </w:t>
      </w:r>
      <w:r w:rsidR="00955485">
        <w:rPr>
          <w:rFonts w:ascii="Times New Roman" w:hAnsi="Times New Roman"/>
          <w:sz w:val="24"/>
          <w:szCs w:val="24"/>
        </w:rPr>
        <w:t>муниципального района Ивановской области</w:t>
      </w:r>
      <w:r w:rsidR="00817BA2" w:rsidRPr="00E03B66">
        <w:rPr>
          <w:rFonts w:ascii="Times New Roman" w:eastAsiaTheme="minorHAnsi" w:hAnsi="Times New Roman"/>
          <w:sz w:val="24"/>
          <w:szCs w:val="24"/>
          <w:lang w:eastAsia="en-US"/>
        </w:rPr>
        <w:t xml:space="preserve"> </w:t>
      </w:r>
      <w:r w:rsidR="0060411C" w:rsidRPr="00E03B66">
        <w:rPr>
          <w:rFonts w:ascii="Times New Roman" w:hAnsi="Times New Roman"/>
          <w:sz w:val="24"/>
          <w:szCs w:val="24"/>
        </w:rPr>
        <w:t xml:space="preserve">в качестве научно-исследовательской работы в форме разработки нормативного акта «Нормативы </w:t>
      </w:r>
      <w:r w:rsidR="0060411C" w:rsidRPr="00E03B66">
        <w:rPr>
          <w:rFonts w:ascii="Times New Roman" w:hAnsi="Times New Roman"/>
          <w:sz w:val="24"/>
          <w:szCs w:val="24"/>
        </w:rPr>
        <w:lastRenderedPageBreak/>
        <w:t>градостроительного проектиров</w:t>
      </w:r>
      <w:r w:rsidR="00DB36AD" w:rsidRPr="00E03B66">
        <w:rPr>
          <w:rFonts w:ascii="Times New Roman" w:hAnsi="Times New Roman"/>
          <w:sz w:val="24"/>
          <w:szCs w:val="24"/>
        </w:rPr>
        <w:t xml:space="preserve">ания </w:t>
      </w:r>
      <w:r w:rsidR="00B06362">
        <w:rPr>
          <w:rFonts w:ascii="Times New Roman" w:hAnsi="Times New Roman"/>
          <w:sz w:val="24"/>
          <w:szCs w:val="24"/>
        </w:rPr>
        <w:t>Новоселков</w:t>
      </w:r>
      <w:r w:rsidR="00C31334">
        <w:rPr>
          <w:rFonts w:ascii="Times New Roman" w:hAnsi="Times New Roman"/>
          <w:sz w:val="24"/>
          <w:szCs w:val="24"/>
        </w:rPr>
        <w:t>ск</w:t>
      </w:r>
      <w:r w:rsidR="008B7286">
        <w:rPr>
          <w:rFonts w:ascii="Times New Roman" w:hAnsi="Times New Roman"/>
          <w:sz w:val="24"/>
          <w:szCs w:val="24"/>
        </w:rPr>
        <w:t>ого</w:t>
      </w:r>
      <w:r w:rsidR="00995AE7">
        <w:rPr>
          <w:rFonts w:ascii="Times New Roman" w:hAnsi="Times New Roman"/>
          <w:sz w:val="24"/>
          <w:szCs w:val="24"/>
        </w:rPr>
        <w:t xml:space="preserve"> </w:t>
      </w:r>
      <w:r w:rsidR="00894EC6">
        <w:rPr>
          <w:rFonts w:ascii="Times New Roman" w:hAnsi="Times New Roman"/>
          <w:sz w:val="24"/>
          <w:szCs w:val="24"/>
        </w:rPr>
        <w:t xml:space="preserve">сельского </w:t>
      </w:r>
      <w:r w:rsidR="00921AA1" w:rsidRPr="00E03B66">
        <w:rPr>
          <w:rFonts w:ascii="Times New Roman" w:hAnsi="Times New Roman"/>
          <w:sz w:val="24"/>
          <w:szCs w:val="24"/>
        </w:rPr>
        <w:t xml:space="preserve">поселения </w:t>
      </w:r>
      <w:r w:rsidR="00B06362">
        <w:rPr>
          <w:rFonts w:ascii="Times New Roman" w:hAnsi="Times New Roman"/>
          <w:sz w:val="24"/>
          <w:szCs w:val="24"/>
        </w:rPr>
        <w:t>Гаврило-Посад</w:t>
      </w:r>
      <w:r w:rsidR="00F562D9">
        <w:rPr>
          <w:rFonts w:ascii="Times New Roman" w:hAnsi="Times New Roman"/>
          <w:sz w:val="24"/>
          <w:szCs w:val="24"/>
        </w:rPr>
        <w:t>ск</w:t>
      </w:r>
      <w:r w:rsidR="00995AE7">
        <w:rPr>
          <w:rFonts w:ascii="Times New Roman" w:hAnsi="Times New Roman"/>
          <w:sz w:val="24"/>
          <w:szCs w:val="24"/>
        </w:rPr>
        <w:t xml:space="preserve">ого </w:t>
      </w:r>
      <w:r w:rsidR="00921AA1" w:rsidRPr="00E03B66">
        <w:rPr>
          <w:rFonts w:ascii="Times New Roman" w:hAnsi="Times New Roman"/>
          <w:sz w:val="24"/>
          <w:szCs w:val="24"/>
        </w:rPr>
        <w:t>муниципального района Ивановской области</w:t>
      </w:r>
      <w:r w:rsidR="00955485">
        <w:rPr>
          <w:rFonts w:ascii="Times New Roman" w:hAnsi="Times New Roman"/>
          <w:sz w:val="24"/>
          <w:szCs w:val="24"/>
        </w:rPr>
        <w:t>»</w:t>
      </w:r>
      <w:r w:rsidR="00921AA1" w:rsidRPr="00E03B66">
        <w:rPr>
          <w:rFonts w:ascii="Times New Roman" w:hAnsi="Times New Roman"/>
          <w:sz w:val="24"/>
          <w:szCs w:val="24"/>
        </w:rPr>
        <w:t>.</w:t>
      </w:r>
    </w:p>
    <w:p w:rsidR="00A57B60" w:rsidRDefault="00A57B60" w:rsidP="00DF2AE7">
      <w:pPr>
        <w:tabs>
          <w:tab w:val="left" w:pos="0"/>
          <w:tab w:val="left" w:pos="567"/>
          <w:tab w:val="left" w:pos="851"/>
          <w:tab w:val="left" w:pos="993"/>
        </w:tabs>
        <w:autoSpaceDE w:val="0"/>
        <w:spacing w:after="0" w:line="240" w:lineRule="auto"/>
        <w:jc w:val="both"/>
        <w:rPr>
          <w:rFonts w:ascii="Times New Roman" w:hAnsi="Times New Roman"/>
          <w:sz w:val="24"/>
          <w:szCs w:val="24"/>
        </w:rPr>
      </w:pPr>
    </w:p>
    <w:p w:rsidR="00F562D9" w:rsidRPr="00E03B66" w:rsidRDefault="00F562D9" w:rsidP="00DF2AE7">
      <w:pPr>
        <w:tabs>
          <w:tab w:val="left" w:pos="0"/>
          <w:tab w:val="left" w:pos="567"/>
          <w:tab w:val="left" w:pos="851"/>
          <w:tab w:val="left" w:pos="993"/>
        </w:tabs>
        <w:autoSpaceDE w:val="0"/>
        <w:spacing w:after="0" w:line="240" w:lineRule="auto"/>
        <w:jc w:val="both"/>
        <w:rPr>
          <w:rFonts w:ascii="Times New Roman" w:hAnsi="Times New Roman"/>
          <w:sz w:val="24"/>
          <w:szCs w:val="24"/>
        </w:rPr>
      </w:pPr>
    </w:p>
    <w:p w:rsidR="009576CE" w:rsidRDefault="004B26AB" w:rsidP="009576CE">
      <w:pPr>
        <w:spacing w:after="0" w:line="240" w:lineRule="auto"/>
        <w:rPr>
          <w:rFonts w:ascii="Times New Roman" w:hAnsi="Times New Roman"/>
          <w:sz w:val="24"/>
          <w:szCs w:val="24"/>
        </w:rPr>
      </w:pPr>
      <w:r>
        <w:rPr>
          <w:rFonts w:ascii="Times New Roman" w:hAnsi="Times New Roman"/>
          <w:noProof/>
          <w:sz w:val="24"/>
          <w:szCs w:val="24"/>
        </w:rPr>
        <w:pict>
          <v:rect id="Rectangle 206" o:spid="_x0000_s1170" style="position:absolute;margin-left:-3.85pt;margin-top:1.6pt;width:469.5pt;height:7.1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" fillcolor="#c0504d" strokecolor="#f2f2f2" strokeweight="3pt">
            <v:shadow on="t" color="#622423" opacity=".5" offset="1pt"/>
          </v:rect>
        </w:pict>
      </w:r>
    </w:p>
    <w:p w:rsidR="009576CE" w:rsidRPr="003446FA" w:rsidRDefault="009576CE" w:rsidP="009576CE">
      <w:pPr>
        <w:spacing w:after="0" w:line="240" w:lineRule="auto"/>
        <w:rPr>
          <w:rFonts w:ascii="Times New Roman" w:hAnsi="Times New Roman"/>
          <w:sz w:val="8"/>
          <w:szCs w:val="8"/>
        </w:rPr>
      </w:pPr>
    </w:p>
    <w:p w:rsidR="009576CE" w:rsidRPr="00817BA2" w:rsidRDefault="008C0B9E" w:rsidP="00EC1F09">
      <w:pPr>
        <w:pStyle w:val="ae"/>
        <w:shd w:val="clear" w:color="auto" w:fill="EEECE1" w:themeFill="background2"/>
        <w:tabs>
          <w:tab w:val="left" w:pos="426"/>
        </w:tabs>
        <w:spacing w:after="0" w:line="240" w:lineRule="auto"/>
        <w:ind w:left="0"/>
        <w:rPr>
          <w:rFonts w:ascii="Arial Narrow" w:hAnsi="Arial Narrow"/>
          <w:noProof/>
          <w:sz w:val="32"/>
          <w:szCs w:val="32"/>
        </w:rPr>
      </w:pPr>
      <w:r>
        <w:rPr>
          <w:rFonts w:ascii="Arial Narrow" w:hAnsi="Arial Narrow"/>
          <w:b/>
          <w:sz w:val="32"/>
          <w:szCs w:val="32"/>
        </w:rPr>
        <w:t>2</w:t>
      </w:r>
      <w:r w:rsidR="009576CE">
        <w:rPr>
          <w:rFonts w:ascii="Arial Narrow" w:hAnsi="Arial Narrow"/>
          <w:b/>
          <w:sz w:val="32"/>
          <w:szCs w:val="32"/>
        </w:rPr>
        <w:t xml:space="preserve">. </w:t>
      </w:r>
      <w:r>
        <w:rPr>
          <w:rFonts w:ascii="Arial Narrow" w:hAnsi="Arial Narrow"/>
          <w:b/>
          <w:sz w:val="32"/>
          <w:szCs w:val="32"/>
        </w:rPr>
        <w:t xml:space="preserve">ПЕРЕЧЕНЬ ОБЪЕКТОВ МЕСТНОГО ЗНАЧЕНИЯ </w:t>
      </w:r>
      <w:r w:rsidR="00B06362">
        <w:rPr>
          <w:rFonts w:ascii="Arial Narrow" w:hAnsi="Arial Narrow"/>
          <w:b/>
          <w:sz w:val="32"/>
          <w:szCs w:val="32"/>
        </w:rPr>
        <w:t>НОВОСЕЛКОВ</w:t>
      </w:r>
      <w:r w:rsidR="00C31334">
        <w:rPr>
          <w:rFonts w:ascii="Arial Narrow" w:hAnsi="Arial Narrow"/>
          <w:b/>
          <w:sz w:val="32"/>
          <w:szCs w:val="32"/>
        </w:rPr>
        <w:t>СК</w:t>
      </w:r>
      <w:r>
        <w:rPr>
          <w:rFonts w:ascii="Arial Narrow" w:hAnsi="Arial Narrow"/>
          <w:b/>
          <w:sz w:val="32"/>
          <w:szCs w:val="32"/>
        </w:rPr>
        <w:t>ОГО СЕЛЬСКОГО ПОСЕЛЕНИЯ</w:t>
      </w:r>
      <w:r w:rsidR="00F24E6C">
        <w:rPr>
          <w:rFonts w:ascii="Arial Narrow" w:hAnsi="Arial Narrow"/>
          <w:b/>
          <w:sz w:val="32"/>
          <w:szCs w:val="32"/>
        </w:rPr>
        <w:t xml:space="preserve"> </w:t>
      </w:r>
      <w:r w:rsidR="00B06362">
        <w:rPr>
          <w:rFonts w:ascii="Arial Narrow" w:hAnsi="Arial Narrow"/>
          <w:b/>
          <w:sz w:val="32"/>
          <w:szCs w:val="32"/>
        </w:rPr>
        <w:t>ГАВРИЛО-ПОСАД</w:t>
      </w:r>
      <w:r w:rsidR="00F562D9">
        <w:rPr>
          <w:rFonts w:ascii="Arial Narrow" w:hAnsi="Arial Narrow"/>
          <w:b/>
          <w:sz w:val="32"/>
          <w:szCs w:val="32"/>
        </w:rPr>
        <w:t>СК</w:t>
      </w:r>
      <w:r w:rsidR="00F24E6C">
        <w:rPr>
          <w:rFonts w:ascii="Arial Narrow" w:hAnsi="Arial Narrow"/>
          <w:b/>
          <w:sz w:val="32"/>
          <w:szCs w:val="32"/>
        </w:rPr>
        <w:t>ОГО МУНИЦИПАЛЬНОГО РАЙОНА ИВАНОВСКОЙ ОБЛАСТИ</w:t>
      </w:r>
    </w:p>
    <w:p w:rsidR="009576CE" w:rsidRPr="00D24632" w:rsidRDefault="004B26AB" w:rsidP="009576CE">
      <w:pPr>
        <w:spacing w:after="0" w:line="240" w:lineRule="auto"/>
        <w:jc w:val="center"/>
        <w:rPr>
          <w:rFonts w:ascii="Arial Narrow" w:hAnsi="Arial Narrow"/>
          <w:sz w:val="16"/>
          <w:szCs w:val="16"/>
        </w:rPr>
      </w:pPr>
      <w:r>
        <w:rPr>
          <w:rFonts w:ascii="Arial Narrow" w:hAnsi="Arial Narrow"/>
          <w:noProof/>
          <w:sz w:val="16"/>
          <w:szCs w:val="16"/>
        </w:rPr>
        <w:pict>
          <v:rect id="Rectangle 205" o:spid="_x0000_s1169" style="position:absolute;left:0;text-align:left;margin-left:-3.85pt;margin-top:3.4pt;width:469.5pt;height:7.1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" fillcolor="#c0504d" strokecolor="#f2f2f2" strokeweight="3pt">
            <v:shadow on="t" color="#622423" opacity=".5" offset="1pt"/>
          </v:rect>
        </w:pict>
      </w:r>
    </w:p>
    <w:p w:rsidR="009576CE" w:rsidRDefault="009576CE" w:rsidP="009576CE">
      <w:pPr>
        <w:spacing w:after="0" w:line="240" w:lineRule="auto"/>
        <w:jc w:val="both"/>
        <w:rPr>
          <w:sz w:val="16"/>
          <w:szCs w:val="16"/>
        </w:rPr>
      </w:pPr>
    </w:p>
    <w:p w:rsidR="008C0B9E" w:rsidRDefault="008C0B9E" w:rsidP="009576CE">
      <w:pPr>
        <w:spacing w:after="0" w:line="240" w:lineRule="auto"/>
        <w:ind w:firstLine="567"/>
        <w:jc w:val="both"/>
        <w:rPr>
          <w:rFonts w:ascii="Times New Roman" w:hAnsi="Times New Roman"/>
          <w:sz w:val="24"/>
          <w:szCs w:val="24"/>
        </w:rPr>
      </w:pPr>
      <w:r>
        <w:rPr>
          <w:rFonts w:ascii="Times New Roman" w:hAnsi="Times New Roman"/>
          <w:sz w:val="24"/>
          <w:szCs w:val="24"/>
        </w:rPr>
        <w:t xml:space="preserve">2.1. Объекты местного значения, подлежащие отображению в генеральном плане </w:t>
      </w:r>
      <w:r w:rsidR="00B06362">
        <w:rPr>
          <w:rFonts w:ascii="Times New Roman" w:hAnsi="Times New Roman"/>
          <w:sz w:val="24"/>
          <w:szCs w:val="24"/>
        </w:rPr>
        <w:t>Новоселков</w:t>
      </w:r>
      <w:r w:rsidR="00C31334">
        <w:rPr>
          <w:rFonts w:ascii="Times New Roman" w:hAnsi="Times New Roman"/>
          <w:sz w:val="24"/>
          <w:szCs w:val="24"/>
        </w:rPr>
        <w:t>ск</w:t>
      </w:r>
      <w:r>
        <w:rPr>
          <w:rFonts w:ascii="Times New Roman" w:hAnsi="Times New Roman"/>
          <w:sz w:val="24"/>
          <w:szCs w:val="24"/>
        </w:rPr>
        <w:t xml:space="preserve">ого сельского поселения, а также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их проектирования определяются в соответствии с требованиями Градостроительного кодекса Российской Федерации и Закона Ивановской области от 14.07.2008 №82-ОЗ «О градостроительной деятельности на территории </w:t>
      </w:r>
      <w:r w:rsidR="00C01745">
        <w:rPr>
          <w:rFonts w:ascii="Times New Roman" w:hAnsi="Times New Roman"/>
          <w:sz w:val="24"/>
          <w:szCs w:val="24"/>
        </w:rPr>
        <w:t>Ивановской области».</w:t>
      </w:r>
    </w:p>
    <w:p w:rsidR="009576CE" w:rsidRDefault="00C01745" w:rsidP="009576CE">
      <w:pPr>
        <w:spacing w:after="0" w:line="240" w:lineRule="auto"/>
        <w:ind w:firstLine="567"/>
        <w:jc w:val="both"/>
        <w:rPr>
          <w:rFonts w:ascii="Times New Roman" w:hAnsi="Times New Roman"/>
          <w:sz w:val="24"/>
          <w:szCs w:val="24"/>
        </w:rPr>
      </w:pPr>
      <w:r>
        <w:rPr>
          <w:rFonts w:ascii="Times New Roman" w:hAnsi="Times New Roman"/>
          <w:sz w:val="24"/>
          <w:szCs w:val="24"/>
        </w:rPr>
        <w:t>2</w:t>
      </w:r>
      <w:r w:rsidR="009576CE">
        <w:rPr>
          <w:rFonts w:ascii="Times New Roman" w:hAnsi="Times New Roman"/>
          <w:sz w:val="24"/>
          <w:szCs w:val="24"/>
        </w:rPr>
        <w:t>.2. Перечень объектов местного значения, планируемых для отображени</w:t>
      </w:r>
      <w:r>
        <w:rPr>
          <w:rFonts w:ascii="Times New Roman" w:hAnsi="Times New Roman"/>
          <w:sz w:val="24"/>
          <w:szCs w:val="24"/>
        </w:rPr>
        <w:t>я в г</w:t>
      </w:r>
      <w:r w:rsidR="0061438E">
        <w:rPr>
          <w:rFonts w:ascii="Times New Roman" w:hAnsi="Times New Roman"/>
          <w:sz w:val="24"/>
          <w:szCs w:val="24"/>
        </w:rPr>
        <w:t xml:space="preserve">енеральном плане </w:t>
      </w:r>
      <w:r w:rsidR="00B06362">
        <w:rPr>
          <w:rFonts w:ascii="Times New Roman" w:hAnsi="Times New Roman"/>
          <w:sz w:val="24"/>
          <w:szCs w:val="24"/>
        </w:rPr>
        <w:t>Новоселков</w:t>
      </w:r>
      <w:r w:rsidR="00C31334">
        <w:rPr>
          <w:rFonts w:ascii="Times New Roman" w:hAnsi="Times New Roman"/>
          <w:sz w:val="24"/>
          <w:szCs w:val="24"/>
        </w:rPr>
        <w:t>ск</w:t>
      </w:r>
      <w:r>
        <w:rPr>
          <w:rFonts w:ascii="Times New Roman" w:hAnsi="Times New Roman"/>
          <w:sz w:val="24"/>
          <w:szCs w:val="24"/>
        </w:rPr>
        <w:t xml:space="preserve">ого </w:t>
      </w:r>
      <w:r w:rsidR="0061438E">
        <w:rPr>
          <w:rFonts w:ascii="Times New Roman" w:hAnsi="Times New Roman"/>
          <w:sz w:val="24"/>
          <w:szCs w:val="24"/>
        </w:rPr>
        <w:t xml:space="preserve">сельского </w:t>
      </w:r>
      <w:r w:rsidR="009576CE">
        <w:rPr>
          <w:rFonts w:ascii="Times New Roman" w:hAnsi="Times New Roman"/>
          <w:sz w:val="24"/>
          <w:szCs w:val="24"/>
        </w:rPr>
        <w:t xml:space="preserve"> поселения включает:</w:t>
      </w:r>
    </w:p>
    <w:p w:rsidR="009576CE" w:rsidRDefault="009576CE" w:rsidP="009576CE">
      <w:pPr>
        <w:spacing w:after="0" w:line="240" w:lineRule="auto"/>
        <w:ind w:firstLine="567"/>
        <w:jc w:val="both"/>
        <w:rPr>
          <w:rFonts w:ascii="Times New Roman" w:hAnsi="Times New Roman"/>
          <w:sz w:val="24"/>
          <w:szCs w:val="24"/>
        </w:rPr>
      </w:pPr>
      <w:r>
        <w:rPr>
          <w:rFonts w:ascii="Times New Roman" w:hAnsi="Times New Roman"/>
          <w:sz w:val="24"/>
          <w:szCs w:val="24"/>
        </w:rPr>
        <w:t>• организации электроснабжения, включающие понизительные подстанции ПС 220 кВ, ПС 110 кВ, ПС 35 кВ, ТП 10 кВ; линии электропередачи 220 кВ, 110 кВ, 35 кВ, 10 кВ;</w:t>
      </w:r>
    </w:p>
    <w:p w:rsidR="009576CE" w:rsidRDefault="009576CE" w:rsidP="009576CE">
      <w:pPr>
        <w:spacing w:after="0" w:line="240" w:lineRule="auto"/>
        <w:ind w:firstLine="567"/>
        <w:jc w:val="both"/>
        <w:rPr>
          <w:rFonts w:ascii="Times New Roman" w:hAnsi="Times New Roman"/>
          <w:sz w:val="24"/>
          <w:szCs w:val="24"/>
        </w:rPr>
      </w:pPr>
      <w:r>
        <w:rPr>
          <w:rFonts w:ascii="Times New Roman" w:hAnsi="Times New Roman"/>
          <w:sz w:val="24"/>
          <w:szCs w:val="24"/>
        </w:rPr>
        <w:t>• организации газоснабжения, включающие газораспределительные станции, газораспределительные пункты, газопровод высокого (среднего) давления;</w:t>
      </w:r>
    </w:p>
    <w:p w:rsidR="009576CE" w:rsidRDefault="009576CE" w:rsidP="009576CE">
      <w:pPr>
        <w:spacing w:after="0" w:line="240" w:lineRule="auto"/>
        <w:ind w:firstLine="567"/>
        <w:jc w:val="both"/>
        <w:rPr>
          <w:rFonts w:ascii="Times New Roman" w:hAnsi="Times New Roman"/>
          <w:sz w:val="24"/>
          <w:szCs w:val="24"/>
        </w:rPr>
      </w:pPr>
      <w:r>
        <w:rPr>
          <w:rFonts w:ascii="Times New Roman" w:hAnsi="Times New Roman"/>
          <w:sz w:val="24"/>
          <w:szCs w:val="24"/>
        </w:rPr>
        <w:t>•  организации теплоснабжения, включающие котельные, магистральные сети теплоснабжения, тепловые перекачивающие насосные станции;</w:t>
      </w:r>
    </w:p>
    <w:p w:rsidR="009576CE" w:rsidRDefault="009576CE" w:rsidP="009576CE">
      <w:pPr>
        <w:spacing w:after="0" w:line="240" w:lineRule="auto"/>
        <w:ind w:firstLine="567"/>
        <w:jc w:val="both"/>
        <w:rPr>
          <w:rFonts w:ascii="Times New Roman" w:hAnsi="Times New Roman"/>
          <w:sz w:val="24"/>
          <w:szCs w:val="24"/>
        </w:rPr>
      </w:pPr>
      <w:r>
        <w:rPr>
          <w:rFonts w:ascii="Times New Roman" w:hAnsi="Times New Roman"/>
          <w:sz w:val="24"/>
          <w:szCs w:val="24"/>
        </w:rPr>
        <w:t>• организации водоснабжения, включающие водозаборы и соответствующие сооружения, водоочистительные сооружения, насосные станции, магистральные сети водоснабжения;</w:t>
      </w:r>
    </w:p>
    <w:p w:rsidR="009576CE" w:rsidRDefault="009576CE" w:rsidP="009576CE">
      <w:pPr>
        <w:spacing w:after="0" w:line="240" w:lineRule="auto"/>
        <w:ind w:firstLine="567"/>
        <w:jc w:val="both"/>
        <w:rPr>
          <w:rFonts w:ascii="Times New Roman" w:hAnsi="Times New Roman"/>
          <w:sz w:val="24"/>
          <w:szCs w:val="24"/>
        </w:rPr>
      </w:pPr>
      <w:r>
        <w:rPr>
          <w:rFonts w:ascii="Times New Roman" w:hAnsi="Times New Roman"/>
          <w:sz w:val="24"/>
          <w:szCs w:val="24"/>
        </w:rPr>
        <w:t>• организации связи, включающие антенно-мачтовые сооружения, автоматические телефонные станции, узлы мультимедийной системы доступа, линии связи;</w:t>
      </w:r>
    </w:p>
    <w:p w:rsidR="009576CE" w:rsidRDefault="009576CE" w:rsidP="009576CE">
      <w:pPr>
        <w:spacing w:after="0" w:line="240" w:lineRule="auto"/>
        <w:ind w:firstLine="567"/>
        <w:jc w:val="both"/>
        <w:rPr>
          <w:rFonts w:ascii="Times New Roman" w:hAnsi="Times New Roman"/>
          <w:sz w:val="24"/>
          <w:szCs w:val="24"/>
        </w:rPr>
      </w:pPr>
      <w:r>
        <w:rPr>
          <w:rFonts w:ascii="Times New Roman" w:hAnsi="Times New Roman"/>
          <w:sz w:val="24"/>
          <w:szCs w:val="24"/>
        </w:rPr>
        <w:t>•  дорожную деятельность в отношении автомобильных дорог местного значения, включая создание и обеспечение функционирование парковок, в числе которой: автомобильные дороги местного значения, автодорожные мосты и путепроводы, автодорожные тоннели, пешеходные мосты/ переходы в разных уровнях с проезжей частью, объекты ремонта, строительства и содержания автомобильных дорог, парковки (парковочные места), пункты технического осмотра;</w:t>
      </w:r>
    </w:p>
    <w:p w:rsidR="009576CE" w:rsidRDefault="009576CE" w:rsidP="009576CE">
      <w:pPr>
        <w:spacing w:after="0" w:line="240" w:lineRule="auto"/>
        <w:ind w:firstLine="567"/>
        <w:jc w:val="both"/>
        <w:rPr>
          <w:rFonts w:ascii="Times New Roman" w:hAnsi="Times New Roman"/>
          <w:sz w:val="24"/>
          <w:szCs w:val="24"/>
        </w:rPr>
      </w:pPr>
      <w:r>
        <w:rPr>
          <w:rFonts w:ascii="Times New Roman" w:hAnsi="Times New Roman"/>
          <w:sz w:val="24"/>
          <w:szCs w:val="24"/>
        </w:rPr>
        <w:t xml:space="preserve">•  создание условий для предоставления транспортных услуг населению и организация транспортного обслуживания </w:t>
      </w:r>
      <w:r w:rsidR="0061438E">
        <w:rPr>
          <w:rFonts w:ascii="Times New Roman" w:hAnsi="Times New Roman"/>
          <w:sz w:val="24"/>
          <w:szCs w:val="24"/>
        </w:rPr>
        <w:t xml:space="preserve">населения в границах сельского </w:t>
      </w:r>
      <w:r>
        <w:rPr>
          <w:rFonts w:ascii="Times New Roman" w:hAnsi="Times New Roman"/>
          <w:sz w:val="24"/>
          <w:szCs w:val="24"/>
        </w:rPr>
        <w:t>поселения, в том числе автобусные парки, разворотные площадки, остановочные пункты и стоянки автотранспорта, автозаправочные станции и станции технического обслуживания;</w:t>
      </w:r>
    </w:p>
    <w:p w:rsidR="009576CE" w:rsidRDefault="009576CE" w:rsidP="009576CE">
      <w:pPr>
        <w:spacing w:after="0" w:line="240" w:lineRule="auto"/>
        <w:ind w:firstLine="567"/>
        <w:jc w:val="both"/>
        <w:rPr>
          <w:rFonts w:ascii="Times New Roman" w:hAnsi="Times New Roman"/>
          <w:sz w:val="24"/>
          <w:szCs w:val="24"/>
        </w:rPr>
      </w:pPr>
      <w:r>
        <w:rPr>
          <w:rFonts w:ascii="Times New Roman" w:hAnsi="Times New Roman"/>
          <w:sz w:val="24"/>
          <w:szCs w:val="24"/>
        </w:rPr>
        <w:t xml:space="preserve">• организацию предоставления общедоступного и бесплатного начального общего, основного общего, начального общего, основного общего, среднего (полного)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организации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образования; организация отдыха детей в каникулярное время (дошкольные организации, общеобразовательные учреждения: объекты начального </w:t>
      </w:r>
      <w:r>
        <w:rPr>
          <w:rFonts w:ascii="Times New Roman" w:hAnsi="Times New Roman"/>
          <w:sz w:val="24"/>
          <w:szCs w:val="24"/>
        </w:rPr>
        <w:lastRenderedPageBreak/>
        <w:t>общего образования, объекты основного общего образования, объекты среднего (полного) общего образования), внешкольные учреждения (в том числе центры дополнительного образования детей), межшкольные учебно-производственные комбинаты, детские оздоровительные лагеря);</w:t>
      </w:r>
    </w:p>
    <w:p w:rsidR="009576CE" w:rsidRDefault="009576CE" w:rsidP="009576CE">
      <w:pPr>
        <w:spacing w:after="0" w:line="240" w:lineRule="auto"/>
        <w:ind w:firstLine="567"/>
        <w:jc w:val="both"/>
        <w:rPr>
          <w:rFonts w:ascii="Times New Roman" w:hAnsi="Times New Roman"/>
          <w:sz w:val="24"/>
          <w:szCs w:val="24"/>
        </w:rPr>
      </w:pPr>
      <w:r>
        <w:rPr>
          <w:rFonts w:ascii="Times New Roman" w:hAnsi="Times New Roman"/>
          <w:sz w:val="24"/>
          <w:szCs w:val="24"/>
        </w:rPr>
        <w:t>• создание условий для оказания медицинской помощи населе</w:t>
      </w:r>
      <w:r w:rsidR="0061438E">
        <w:rPr>
          <w:rFonts w:ascii="Times New Roman" w:hAnsi="Times New Roman"/>
          <w:sz w:val="24"/>
          <w:szCs w:val="24"/>
        </w:rPr>
        <w:t>нию на территории сельского</w:t>
      </w:r>
      <w:r>
        <w:rPr>
          <w:rFonts w:ascii="Times New Roman" w:hAnsi="Times New Roman"/>
          <w:sz w:val="24"/>
          <w:szCs w:val="24"/>
        </w:rPr>
        <w:t xml:space="preserve"> поселения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включающие следующие медицинские учреждения: больничные учреждения, амбулаторно-поликлинические учреждения, фельдшерско-акушерские пункты, учреждения скорой медицинской помощи;</w:t>
      </w:r>
    </w:p>
    <w:p w:rsidR="009576CE" w:rsidRDefault="009576CE" w:rsidP="009576CE">
      <w:pPr>
        <w:spacing w:after="0" w:line="240" w:lineRule="auto"/>
        <w:ind w:firstLine="567"/>
        <w:jc w:val="both"/>
        <w:rPr>
          <w:rFonts w:ascii="Times New Roman" w:hAnsi="Times New Roman"/>
          <w:sz w:val="24"/>
          <w:szCs w:val="24"/>
        </w:rPr>
      </w:pPr>
      <w:r>
        <w:rPr>
          <w:rFonts w:ascii="Times New Roman" w:hAnsi="Times New Roman"/>
          <w:sz w:val="24"/>
          <w:szCs w:val="24"/>
        </w:rPr>
        <w:t>• организацию утилизации и переработки коммунальных  и промышленных отходов, включая полигон твердых коммунальных отходов, полигон промышленных отходов, полигон для складирования снега, мусороперерабатывающий завод;</w:t>
      </w:r>
    </w:p>
    <w:p w:rsidR="009576CE" w:rsidRDefault="009576CE" w:rsidP="009576CE">
      <w:pPr>
        <w:spacing w:after="0" w:line="240" w:lineRule="auto"/>
        <w:ind w:firstLine="567"/>
        <w:jc w:val="both"/>
        <w:rPr>
          <w:rFonts w:ascii="Times New Roman" w:hAnsi="Times New Roman"/>
          <w:sz w:val="24"/>
          <w:szCs w:val="24"/>
        </w:rPr>
      </w:pPr>
      <w:r>
        <w:rPr>
          <w:rFonts w:ascii="Times New Roman" w:hAnsi="Times New Roman"/>
          <w:sz w:val="24"/>
          <w:szCs w:val="24"/>
        </w:rPr>
        <w:t>•  организацию ритуальных услуг и содержание мест захоронения в</w:t>
      </w:r>
      <w:r w:rsidR="009723C3">
        <w:rPr>
          <w:rFonts w:ascii="Times New Roman" w:hAnsi="Times New Roman"/>
          <w:sz w:val="24"/>
          <w:szCs w:val="24"/>
        </w:rPr>
        <w:t xml:space="preserve"> сельском </w:t>
      </w:r>
      <w:r>
        <w:rPr>
          <w:rFonts w:ascii="Times New Roman" w:hAnsi="Times New Roman"/>
          <w:sz w:val="24"/>
          <w:szCs w:val="24"/>
        </w:rPr>
        <w:t>поселении, включая кладбище, бюро ритуального обслуживания;</w:t>
      </w:r>
    </w:p>
    <w:p w:rsidR="009576CE" w:rsidRDefault="009576CE" w:rsidP="009576CE">
      <w:pPr>
        <w:spacing w:after="0" w:line="240" w:lineRule="auto"/>
        <w:ind w:firstLine="567"/>
        <w:jc w:val="both"/>
        <w:rPr>
          <w:rFonts w:ascii="Times New Roman" w:hAnsi="Times New Roman"/>
          <w:sz w:val="24"/>
          <w:szCs w:val="24"/>
        </w:rPr>
      </w:pPr>
      <w:r>
        <w:rPr>
          <w:rFonts w:ascii="Times New Roman" w:hAnsi="Times New Roman"/>
          <w:sz w:val="24"/>
          <w:szCs w:val="24"/>
        </w:rPr>
        <w:t>• создание условий для обеспечения жителей услугами связи, общественного питания, торговли и бытового обслуживания, включая отделения связи, предприятия общественного питания, предприятия торговли, предприятия бытового обслуживания;</w:t>
      </w:r>
    </w:p>
    <w:p w:rsidR="009576CE" w:rsidRDefault="009576CE" w:rsidP="009576CE">
      <w:pPr>
        <w:spacing w:after="0" w:line="240" w:lineRule="auto"/>
        <w:ind w:firstLine="567"/>
        <w:jc w:val="both"/>
        <w:rPr>
          <w:rFonts w:ascii="Times New Roman" w:hAnsi="Times New Roman"/>
          <w:sz w:val="24"/>
          <w:szCs w:val="24"/>
        </w:rPr>
      </w:pPr>
      <w:r>
        <w:rPr>
          <w:rFonts w:ascii="Times New Roman" w:hAnsi="Times New Roman"/>
          <w:sz w:val="24"/>
          <w:szCs w:val="24"/>
        </w:rPr>
        <w:t>• обеспечения малоимущих граждан, нуждающихся в улучшении жилищных условий, жилыми помещениями в соответствии с жилищным законодательством, организации строительства и содержания муниципального жилищного фонда, создания условий для жилищного строительства, включая социальный жилищный фонд;</w:t>
      </w:r>
    </w:p>
    <w:p w:rsidR="009576CE" w:rsidRDefault="009576CE" w:rsidP="009576CE">
      <w:pPr>
        <w:spacing w:after="0" w:line="240" w:lineRule="auto"/>
        <w:ind w:firstLine="567"/>
        <w:jc w:val="both"/>
        <w:rPr>
          <w:rFonts w:ascii="Times New Roman" w:hAnsi="Times New Roman"/>
          <w:sz w:val="24"/>
          <w:szCs w:val="24"/>
        </w:rPr>
      </w:pPr>
      <w:r>
        <w:rPr>
          <w:rFonts w:ascii="Times New Roman" w:hAnsi="Times New Roman"/>
          <w:sz w:val="24"/>
          <w:szCs w:val="24"/>
        </w:rPr>
        <w:t>• организацию библиотечного обслуживания населения, комплектование и обеспечение сохранности библиотечных фондов библиотек муниципального образования, включая следующие библиотеки: самостоятельные (общедоступные универсальные, организующие специализированное обслуживание детей, юношества, инвалидов по зрению и других категорий населения), универсальные центральные, поселенческие, филиалы библиотек;</w:t>
      </w:r>
    </w:p>
    <w:p w:rsidR="009576CE" w:rsidRDefault="009576CE" w:rsidP="009576CE">
      <w:pPr>
        <w:spacing w:after="0" w:line="240" w:lineRule="auto"/>
        <w:ind w:firstLine="567"/>
        <w:jc w:val="both"/>
        <w:rPr>
          <w:rFonts w:ascii="Times New Roman" w:hAnsi="Times New Roman"/>
          <w:sz w:val="24"/>
          <w:szCs w:val="24"/>
        </w:rPr>
      </w:pPr>
      <w:r>
        <w:rPr>
          <w:rFonts w:ascii="Times New Roman" w:hAnsi="Times New Roman"/>
          <w:sz w:val="24"/>
          <w:szCs w:val="24"/>
        </w:rPr>
        <w:t>• создание условий для обеспечения организации досуга и обеспечения жителей услугами организаций культуры, включая клубные учреждения, кинотеатры, театры, концертные залы, выставочные залы, учреждения религиозно-культового назначения;</w:t>
      </w:r>
    </w:p>
    <w:p w:rsidR="009576CE" w:rsidRDefault="009576CE" w:rsidP="009576CE">
      <w:pPr>
        <w:spacing w:after="0" w:line="240" w:lineRule="auto"/>
        <w:ind w:firstLine="567"/>
        <w:jc w:val="both"/>
        <w:rPr>
          <w:rFonts w:ascii="Times New Roman" w:hAnsi="Times New Roman"/>
          <w:sz w:val="24"/>
          <w:szCs w:val="24"/>
        </w:rPr>
      </w:pPr>
      <w:r>
        <w:rPr>
          <w:rFonts w:ascii="Times New Roman" w:hAnsi="Times New Roman"/>
          <w:sz w:val="24"/>
          <w:szCs w:val="24"/>
        </w:rPr>
        <w:t>•  создание музеев;</w:t>
      </w:r>
    </w:p>
    <w:p w:rsidR="009576CE" w:rsidRDefault="009576CE" w:rsidP="009576CE">
      <w:pPr>
        <w:spacing w:after="0" w:line="240" w:lineRule="auto"/>
        <w:ind w:firstLine="567"/>
        <w:jc w:val="both"/>
        <w:rPr>
          <w:rFonts w:ascii="Times New Roman" w:hAnsi="Times New Roman"/>
          <w:sz w:val="24"/>
          <w:szCs w:val="24"/>
        </w:rPr>
      </w:pPr>
      <w:r>
        <w:rPr>
          <w:rFonts w:ascii="Times New Roman" w:hAnsi="Times New Roman"/>
          <w:sz w:val="24"/>
          <w:szCs w:val="24"/>
        </w:rPr>
        <w:t>•  формирование муниципального архива;</w:t>
      </w:r>
    </w:p>
    <w:p w:rsidR="009576CE" w:rsidRDefault="009576CE" w:rsidP="009576CE">
      <w:pPr>
        <w:spacing w:after="0" w:line="240" w:lineRule="auto"/>
        <w:ind w:firstLine="567"/>
        <w:jc w:val="both"/>
        <w:rPr>
          <w:rFonts w:ascii="Times New Roman" w:hAnsi="Times New Roman"/>
          <w:sz w:val="24"/>
          <w:szCs w:val="24"/>
        </w:rPr>
      </w:pPr>
      <w:r>
        <w:rPr>
          <w:rFonts w:ascii="Times New Roman" w:hAnsi="Times New Roman"/>
          <w:sz w:val="24"/>
          <w:szCs w:val="24"/>
        </w:rPr>
        <w:t>• обеспечение условий для развития физической культуры и массового спорта, включая физкультурно-спортивные залы, крытые ледовые арены (в том числе деловой комплекс, каток), бассейны, плоскостные спортивные сооружения;</w:t>
      </w:r>
    </w:p>
    <w:p w:rsidR="009576CE" w:rsidRDefault="009576CE" w:rsidP="009576CE">
      <w:pPr>
        <w:spacing w:after="0" w:line="240" w:lineRule="auto"/>
        <w:ind w:firstLine="567"/>
        <w:jc w:val="both"/>
        <w:rPr>
          <w:rFonts w:ascii="Times New Roman" w:hAnsi="Times New Roman"/>
          <w:sz w:val="24"/>
          <w:szCs w:val="24"/>
        </w:rPr>
      </w:pPr>
      <w:r>
        <w:rPr>
          <w:rFonts w:ascii="Times New Roman" w:hAnsi="Times New Roman"/>
          <w:sz w:val="24"/>
          <w:szCs w:val="24"/>
        </w:rPr>
        <w:t>• создание условий для массового отдыха жителей и организации обустройства мест массового отдыха населения, включая парки (в том числе многофункциональные),  скверы, сады, бульвары, площадки для отдыха, набережные;</w:t>
      </w:r>
    </w:p>
    <w:p w:rsidR="009576CE" w:rsidRDefault="009576CE" w:rsidP="009576CE">
      <w:pPr>
        <w:spacing w:after="0" w:line="240" w:lineRule="auto"/>
        <w:ind w:firstLine="567"/>
        <w:jc w:val="both"/>
        <w:rPr>
          <w:rFonts w:ascii="Times New Roman" w:hAnsi="Times New Roman"/>
          <w:sz w:val="24"/>
          <w:szCs w:val="24"/>
        </w:rPr>
      </w:pPr>
      <w:r>
        <w:rPr>
          <w:rFonts w:ascii="Times New Roman" w:hAnsi="Times New Roman"/>
          <w:sz w:val="24"/>
          <w:szCs w:val="24"/>
        </w:rPr>
        <w:t>• организацию охраны общественного порядка муниципальной полицией, включая отделение полиции, опорный пункт охраны порядка;</w:t>
      </w:r>
    </w:p>
    <w:p w:rsidR="009576CE" w:rsidRDefault="009576CE" w:rsidP="009576CE">
      <w:pPr>
        <w:spacing w:after="0" w:line="240" w:lineRule="auto"/>
        <w:ind w:firstLine="567"/>
        <w:jc w:val="both"/>
        <w:rPr>
          <w:rFonts w:ascii="Times New Roman" w:hAnsi="Times New Roman"/>
          <w:sz w:val="24"/>
          <w:szCs w:val="24"/>
        </w:rPr>
      </w:pPr>
      <w:r>
        <w:rPr>
          <w:rFonts w:ascii="Times New Roman" w:hAnsi="Times New Roman"/>
          <w:sz w:val="24"/>
          <w:szCs w:val="24"/>
        </w:rPr>
        <w:t>• обеспечение первичных мер пожарной безопасности, включая пожарную часть, пожарное депо, пожарный пункт;</w:t>
      </w:r>
    </w:p>
    <w:p w:rsidR="009576CE" w:rsidRDefault="009576CE" w:rsidP="009576CE">
      <w:pPr>
        <w:spacing w:after="0" w:line="240" w:lineRule="auto"/>
        <w:ind w:firstLine="567"/>
        <w:jc w:val="both"/>
        <w:rPr>
          <w:rFonts w:ascii="Times New Roman" w:hAnsi="Times New Roman"/>
          <w:sz w:val="24"/>
          <w:szCs w:val="24"/>
        </w:rPr>
      </w:pPr>
      <w:r>
        <w:rPr>
          <w:rFonts w:ascii="Times New Roman" w:hAnsi="Times New Roman"/>
          <w:sz w:val="24"/>
          <w:szCs w:val="24"/>
        </w:rPr>
        <w:t>• создание, содержание и организацию деятельности аварийно-спасательных формирований на территории муниципального образования, включая объекты размещения аварийно-спасательной службы, принадлежащей ей техники (оборудования);</w:t>
      </w:r>
    </w:p>
    <w:p w:rsidR="009576CE" w:rsidRDefault="009576CE" w:rsidP="009576CE">
      <w:pPr>
        <w:spacing w:after="0" w:line="240" w:lineRule="auto"/>
        <w:ind w:firstLine="567"/>
        <w:jc w:val="both"/>
        <w:rPr>
          <w:rFonts w:ascii="Times New Roman" w:hAnsi="Times New Roman"/>
          <w:sz w:val="24"/>
          <w:szCs w:val="24"/>
        </w:rPr>
      </w:pPr>
      <w:r>
        <w:rPr>
          <w:rFonts w:ascii="Times New Roman" w:hAnsi="Times New Roman"/>
          <w:sz w:val="24"/>
          <w:szCs w:val="24"/>
        </w:rPr>
        <w:t>• создание, развитие и обеспечение охраны лечебно-оздоровительных местностей и курортов местного значения, включая особо охраняемые природные территории местного значения;</w:t>
      </w:r>
    </w:p>
    <w:p w:rsidR="009576CE" w:rsidRDefault="009576CE" w:rsidP="009576CE">
      <w:pPr>
        <w:spacing w:after="0" w:line="240" w:lineRule="auto"/>
        <w:ind w:firstLine="567"/>
        <w:jc w:val="both"/>
        <w:rPr>
          <w:rFonts w:ascii="Times New Roman" w:hAnsi="Times New Roman"/>
          <w:sz w:val="24"/>
          <w:szCs w:val="24"/>
        </w:rPr>
      </w:pPr>
      <w:r>
        <w:rPr>
          <w:rFonts w:ascii="Times New Roman" w:hAnsi="Times New Roman"/>
          <w:sz w:val="24"/>
          <w:szCs w:val="24"/>
        </w:rPr>
        <w:t xml:space="preserve">•   создание условий для развития малого и среднего предпринимательства. </w:t>
      </w:r>
    </w:p>
    <w:p w:rsidR="00C01745" w:rsidRDefault="00C01745" w:rsidP="009576CE">
      <w:pPr>
        <w:spacing w:after="0" w:line="240" w:lineRule="auto"/>
        <w:ind w:firstLine="567"/>
        <w:jc w:val="both"/>
        <w:rPr>
          <w:rFonts w:ascii="Times New Roman" w:hAnsi="Times New Roman"/>
          <w:sz w:val="24"/>
          <w:szCs w:val="24"/>
        </w:rPr>
      </w:pPr>
      <w:r>
        <w:rPr>
          <w:rFonts w:ascii="Times New Roman" w:hAnsi="Times New Roman"/>
          <w:sz w:val="24"/>
          <w:szCs w:val="24"/>
        </w:rPr>
        <w:t xml:space="preserve">2.3. Перечень объектов регионального значения в соответствии с полномочиями органов государственной власти Ивановской области, а также расчетные показатели </w:t>
      </w:r>
      <w:r>
        <w:rPr>
          <w:rFonts w:ascii="Times New Roman" w:hAnsi="Times New Roman"/>
          <w:sz w:val="24"/>
          <w:szCs w:val="24"/>
        </w:rPr>
        <w:lastRenderedPageBreak/>
        <w:t xml:space="preserve">минимально допустимого уровня обеспеченности и максимально допустимого уровня территориальной доступности объектов регионального значения, подлежащих отображению в генеральном плане </w:t>
      </w:r>
      <w:r w:rsidR="00B06362">
        <w:rPr>
          <w:rFonts w:ascii="Times New Roman" w:hAnsi="Times New Roman"/>
          <w:sz w:val="24"/>
          <w:szCs w:val="24"/>
        </w:rPr>
        <w:t>Новоселков</w:t>
      </w:r>
      <w:r w:rsidR="00C31334">
        <w:rPr>
          <w:rFonts w:ascii="Times New Roman" w:hAnsi="Times New Roman"/>
          <w:sz w:val="24"/>
          <w:szCs w:val="24"/>
        </w:rPr>
        <w:t>ск</w:t>
      </w:r>
      <w:r>
        <w:rPr>
          <w:rFonts w:ascii="Times New Roman" w:hAnsi="Times New Roman"/>
          <w:sz w:val="24"/>
          <w:szCs w:val="24"/>
        </w:rPr>
        <w:t>ого сельского поселения в соответствии с требованиями частей 5,</w:t>
      </w:r>
      <w:r w:rsidR="006E61C6">
        <w:rPr>
          <w:rFonts w:ascii="Times New Roman" w:hAnsi="Times New Roman"/>
          <w:sz w:val="24"/>
          <w:szCs w:val="24"/>
        </w:rPr>
        <w:t xml:space="preserve"> </w:t>
      </w:r>
      <w:r>
        <w:rPr>
          <w:rFonts w:ascii="Times New Roman" w:hAnsi="Times New Roman"/>
          <w:sz w:val="24"/>
          <w:szCs w:val="24"/>
        </w:rPr>
        <w:t>8 стать</w:t>
      </w:r>
      <w:r w:rsidR="00D56221">
        <w:rPr>
          <w:rFonts w:ascii="Times New Roman" w:hAnsi="Times New Roman"/>
          <w:sz w:val="24"/>
          <w:szCs w:val="24"/>
        </w:rPr>
        <w:t>и 23 Градостроительного кодекса Р</w:t>
      </w:r>
      <w:r>
        <w:rPr>
          <w:rFonts w:ascii="Times New Roman" w:hAnsi="Times New Roman"/>
          <w:sz w:val="24"/>
          <w:szCs w:val="24"/>
        </w:rPr>
        <w:t>оссийской Федерации</w:t>
      </w:r>
      <w:r w:rsidR="00D56221">
        <w:rPr>
          <w:rFonts w:ascii="Times New Roman" w:hAnsi="Times New Roman"/>
          <w:sz w:val="24"/>
          <w:szCs w:val="24"/>
        </w:rPr>
        <w:t>,</w:t>
      </w:r>
      <w:r>
        <w:rPr>
          <w:rFonts w:ascii="Times New Roman" w:hAnsi="Times New Roman"/>
          <w:sz w:val="24"/>
          <w:szCs w:val="24"/>
        </w:rPr>
        <w:t xml:space="preserve"> </w:t>
      </w:r>
      <w:r w:rsidR="00E757FA">
        <w:rPr>
          <w:rFonts w:ascii="Times New Roman" w:hAnsi="Times New Roman"/>
          <w:sz w:val="24"/>
          <w:szCs w:val="24"/>
        </w:rPr>
        <w:t>приведены в региональ</w:t>
      </w:r>
      <w:r>
        <w:rPr>
          <w:rFonts w:ascii="Times New Roman" w:hAnsi="Times New Roman"/>
          <w:sz w:val="24"/>
          <w:szCs w:val="24"/>
        </w:rPr>
        <w:t>ных нормативах гра</w:t>
      </w:r>
      <w:r w:rsidR="006E61C6">
        <w:rPr>
          <w:rFonts w:ascii="Times New Roman" w:hAnsi="Times New Roman"/>
          <w:sz w:val="24"/>
          <w:szCs w:val="24"/>
        </w:rPr>
        <w:t>достроительного проектирования И</w:t>
      </w:r>
      <w:r>
        <w:rPr>
          <w:rFonts w:ascii="Times New Roman" w:hAnsi="Times New Roman"/>
          <w:sz w:val="24"/>
          <w:szCs w:val="24"/>
        </w:rPr>
        <w:t>вановской области.</w:t>
      </w:r>
    </w:p>
    <w:p w:rsidR="00F24E6C" w:rsidRDefault="00F24E6C" w:rsidP="00C01745">
      <w:pPr>
        <w:spacing w:after="0" w:line="240" w:lineRule="auto"/>
        <w:rPr>
          <w:rFonts w:ascii="Times New Roman" w:hAnsi="Times New Roman"/>
          <w:sz w:val="24"/>
          <w:szCs w:val="24"/>
        </w:rPr>
      </w:pPr>
    </w:p>
    <w:p w:rsidR="004A730E" w:rsidRDefault="004A730E" w:rsidP="00C01745">
      <w:pPr>
        <w:spacing w:after="0" w:line="240" w:lineRule="auto"/>
        <w:rPr>
          <w:rFonts w:ascii="Times New Roman" w:hAnsi="Times New Roman"/>
          <w:sz w:val="24"/>
          <w:szCs w:val="24"/>
        </w:rPr>
      </w:pPr>
    </w:p>
    <w:p w:rsidR="00C01745" w:rsidRDefault="004B26AB" w:rsidP="00C01745">
      <w:pPr>
        <w:spacing w:after="0" w:line="240" w:lineRule="auto"/>
        <w:rPr>
          <w:rFonts w:ascii="Times New Roman" w:hAnsi="Times New Roman"/>
          <w:sz w:val="24"/>
          <w:szCs w:val="24"/>
        </w:rPr>
      </w:pPr>
      <w:r>
        <w:rPr>
          <w:rFonts w:ascii="Times New Roman" w:hAnsi="Times New Roman"/>
          <w:noProof/>
          <w:sz w:val="24"/>
          <w:szCs w:val="24"/>
        </w:rPr>
        <w:pict>
          <v:rect id="_x0000_s1210" style="position:absolute;margin-left:-3.85pt;margin-top:5.2pt;width:469.5pt;height:7.1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" fillcolor="#c0504d" strokecolor="#f2f2f2" strokeweight="3pt">
            <v:shadow on="t" color="#622423" opacity=".5" offset="1pt"/>
          </v:rect>
        </w:pict>
      </w:r>
    </w:p>
    <w:p w:rsidR="00C01745" w:rsidRPr="003446FA" w:rsidRDefault="00C01745" w:rsidP="00C01745">
      <w:pPr>
        <w:spacing w:after="0" w:line="240" w:lineRule="auto"/>
        <w:rPr>
          <w:rFonts w:ascii="Times New Roman" w:hAnsi="Times New Roman"/>
          <w:sz w:val="8"/>
          <w:szCs w:val="8"/>
        </w:rPr>
      </w:pPr>
    </w:p>
    <w:p w:rsidR="00C01745" w:rsidRPr="00817BA2" w:rsidRDefault="00C01745" w:rsidP="00C01745">
      <w:pPr>
        <w:pStyle w:val="ae"/>
        <w:shd w:val="clear" w:color="auto" w:fill="EEECE1" w:themeFill="background2"/>
        <w:tabs>
          <w:tab w:val="left" w:pos="426"/>
        </w:tabs>
        <w:spacing w:after="0" w:line="240" w:lineRule="auto"/>
        <w:ind w:left="0"/>
        <w:jc w:val="both"/>
        <w:rPr>
          <w:rFonts w:ascii="Arial Narrow" w:hAnsi="Arial Narrow"/>
          <w:noProof/>
          <w:sz w:val="32"/>
          <w:szCs w:val="32"/>
        </w:rPr>
      </w:pPr>
      <w:r>
        <w:rPr>
          <w:rFonts w:ascii="Arial Narrow" w:hAnsi="Arial Narrow"/>
          <w:b/>
          <w:sz w:val="32"/>
          <w:szCs w:val="32"/>
        </w:rPr>
        <w:t xml:space="preserve">3. ФУНКИОНАЛЬНОЕ ЗОНИРОВАНИЕ ТЕРРИТОРИИ </w:t>
      </w:r>
      <w:r w:rsidR="00B06362">
        <w:rPr>
          <w:rFonts w:ascii="Arial Narrow" w:hAnsi="Arial Narrow"/>
          <w:b/>
          <w:sz w:val="32"/>
          <w:szCs w:val="32"/>
        </w:rPr>
        <w:t>НОВОСЕЛКОВ</w:t>
      </w:r>
      <w:r w:rsidR="00C31334">
        <w:rPr>
          <w:rFonts w:ascii="Arial Narrow" w:hAnsi="Arial Narrow"/>
          <w:b/>
          <w:sz w:val="32"/>
          <w:szCs w:val="32"/>
        </w:rPr>
        <w:t>СК</w:t>
      </w:r>
      <w:r>
        <w:rPr>
          <w:rFonts w:ascii="Arial Narrow" w:hAnsi="Arial Narrow"/>
          <w:b/>
          <w:sz w:val="32"/>
          <w:szCs w:val="32"/>
        </w:rPr>
        <w:t>ОГО СЕЛЬСКОГО ПОСЕЛЕНИЯ</w:t>
      </w:r>
      <w:r w:rsidR="00F24E6C">
        <w:rPr>
          <w:rFonts w:ascii="Arial Narrow" w:hAnsi="Arial Narrow"/>
          <w:b/>
          <w:sz w:val="32"/>
          <w:szCs w:val="32"/>
        </w:rPr>
        <w:t xml:space="preserve"> </w:t>
      </w:r>
      <w:r w:rsidR="00B06362">
        <w:rPr>
          <w:rFonts w:ascii="Arial Narrow" w:hAnsi="Arial Narrow"/>
          <w:b/>
          <w:sz w:val="32"/>
          <w:szCs w:val="32"/>
        </w:rPr>
        <w:t>ГАВРИЛО-ПОСАД</w:t>
      </w:r>
      <w:r w:rsidR="00F562D9">
        <w:rPr>
          <w:rFonts w:ascii="Arial Narrow" w:hAnsi="Arial Narrow"/>
          <w:b/>
          <w:sz w:val="32"/>
          <w:szCs w:val="32"/>
        </w:rPr>
        <w:t>СК</w:t>
      </w:r>
      <w:r w:rsidR="00F24E6C">
        <w:rPr>
          <w:rFonts w:ascii="Arial Narrow" w:hAnsi="Arial Narrow"/>
          <w:b/>
          <w:sz w:val="32"/>
          <w:szCs w:val="32"/>
        </w:rPr>
        <w:t>ОГО МУНИЦИПАЛЬНОГО РАЙОНА ИВАНОВСКОЙ ОБЛАСТИ</w:t>
      </w:r>
    </w:p>
    <w:p w:rsidR="00C01745" w:rsidRPr="00D24632" w:rsidRDefault="004B26AB" w:rsidP="00C01745">
      <w:pPr>
        <w:spacing w:after="0" w:line="240" w:lineRule="auto"/>
        <w:jc w:val="center"/>
        <w:rPr>
          <w:rFonts w:ascii="Arial Narrow" w:hAnsi="Arial Narrow"/>
          <w:sz w:val="16"/>
          <w:szCs w:val="16"/>
        </w:rPr>
      </w:pPr>
      <w:r>
        <w:rPr>
          <w:rFonts w:ascii="Arial Narrow" w:hAnsi="Arial Narrow"/>
          <w:noProof/>
          <w:sz w:val="16"/>
          <w:szCs w:val="16"/>
        </w:rPr>
        <w:pict>
          <v:rect id="_x0000_s1209" style="position:absolute;left:0;text-align:left;margin-left:-3.85pt;margin-top:3.4pt;width:469.5pt;height:7.15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" fillcolor="#c0504d" strokecolor="#f2f2f2" strokeweight="3pt">
            <v:shadow on="t" color="#622423" opacity=".5" offset="1pt"/>
          </v:rect>
        </w:pict>
      </w:r>
    </w:p>
    <w:p w:rsidR="00C01745" w:rsidRDefault="00C01745" w:rsidP="00C01745">
      <w:pPr>
        <w:spacing w:after="0" w:line="240" w:lineRule="auto"/>
        <w:jc w:val="both"/>
        <w:rPr>
          <w:sz w:val="16"/>
          <w:szCs w:val="16"/>
        </w:rPr>
      </w:pPr>
    </w:p>
    <w:p w:rsidR="00C01745" w:rsidRDefault="00C01745" w:rsidP="009576CE">
      <w:pPr>
        <w:spacing w:after="0" w:line="240" w:lineRule="auto"/>
        <w:ind w:firstLine="567"/>
        <w:jc w:val="both"/>
        <w:rPr>
          <w:rFonts w:ascii="Times New Roman" w:hAnsi="Times New Roman"/>
          <w:sz w:val="24"/>
          <w:szCs w:val="24"/>
        </w:rPr>
      </w:pPr>
      <w:r>
        <w:rPr>
          <w:rFonts w:ascii="Times New Roman" w:hAnsi="Times New Roman"/>
          <w:sz w:val="24"/>
          <w:szCs w:val="24"/>
        </w:rPr>
        <w:t xml:space="preserve">3.1. В соответствии с требованиями статьи 23 Градостроительного кодекса Российской Федерации </w:t>
      </w:r>
      <w:r w:rsidR="006E61C6">
        <w:rPr>
          <w:rFonts w:ascii="Times New Roman" w:hAnsi="Times New Roman"/>
          <w:sz w:val="24"/>
          <w:szCs w:val="24"/>
        </w:rPr>
        <w:t xml:space="preserve">функциональное зонирование при подготовке генерального плана </w:t>
      </w:r>
      <w:r w:rsidR="00B06362">
        <w:rPr>
          <w:rFonts w:ascii="Times New Roman" w:hAnsi="Times New Roman"/>
          <w:sz w:val="24"/>
          <w:szCs w:val="24"/>
        </w:rPr>
        <w:t>Новоселков</w:t>
      </w:r>
      <w:r w:rsidR="00C31334">
        <w:rPr>
          <w:rFonts w:ascii="Times New Roman" w:hAnsi="Times New Roman"/>
          <w:sz w:val="24"/>
          <w:szCs w:val="24"/>
        </w:rPr>
        <w:t>ск</w:t>
      </w:r>
      <w:r w:rsidR="006E61C6">
        <w:rPr>
          <w:rFonts w:ascii="Times New Roman" w:hAnsi="Times New Roman"/>
          <w:sz w:val="24"/>
          <w:szCs w:val="24"/>
        </w:rPr>
        <w:t>ого сельского поселения осуществляется в границах территорий сельского поселения.</w:t>
      </w:r>
    </w:p>
    <w:p w:rsidR="006E61C6" w:rsidRDefault="006E61C6" w:rsidP="009576CE">
      <w:pPr>
        <w:spacing w:after="0" w:line="240" w:lineRule="auto"/>
        <w:ind w:firstLine="567"/>
        <w:jc w:val="both"/>
        <w:rPr>
          <w:rFonts w:ascii="Times New Roman" w:hAnsi="Times New Roman"/>
          <w:sz w:val="24"/>
          <w:szCs w:val="24"/>
        </w:rPr>
      </w:pPr>
      <w:r>
        <w:rPr>
          <w:rFonts w:ascii="Times New Roman" w:hAnsi="Times New Roman"/>
          <w:sz w:val="24"/>
          <w:szCs w:val="24"/>
        </w:rPr>
        <w:t xml:space="preserve">3.2. С учетом преимущественного функционального использования территории </w:t>
      </w:r>
      <w:r w:rsidR="00B06362">
        <w:rPr>
          <w:rFonts w:ascii="Times New Roman" w:hAnsi="Times New Roman"/>
          <w:sz w:val="24"/>
          <w:szCs w:val="24"/>
        </w:rPr>
        <w:t>Новоселков</w:t>
      </w:r>
      <w:r w:rsidR="00C31334">
        <w:rPr>
          <w:rFonts w:ascii="Times New Roman" w:hAnsi="Times New Roman"/>
          <w:sz w:val="24"/>
          <w:szCs w:val="24"/>
        </w:rPr>
        <w:t>ск</w:t>
      </w:r>
      <w:r>
        <w:rPr>
          <w:rFonts w:ascii="Times New Roman" w:hAnsi="Times New Roman"/>
          <w:sz w:val="24"/>
          <w:szCs w:val="24"/>
        </w:rPr>
        <w:t>ого сельского поселения могут разделяться на функционал</w:t>
      </w:r>
      <w:r w:rsidR="005D6F0B">
        <w:rPr>
          <w:rFonts w:ascii="Times New Roman" w:hAnsi="Times New Roman"/>
          <w:sz w:val="24"/>
          <w:szCs w:val="24"/>
        </w:rPr>
        <w:t xml:space="preserve">ьные зоны, приведенные в </w:t>
      </w:r>
      <w:r w:rsidR="005D6F0B" w:rsidRPr="006B6990">
        <w:rPr>
          <w:rFonts w:ascii="Times New Roman" w:hAnsi="Times New Roman"/>
          <w:i/>
          <w:sz w:val="24"/>
          <w:szCs w:val="24"/>
        </w:rPr>
        <w:t>табл.</w:t>
      </w:r>
      <w:r w:rsidRPr="006B6990">
        <w:rPr>
          <w:rFonts w:ascii="Times New Roman" w:hAnsi="Times New Roman"/>
          <w:i/>
          <w:sz w:val="24"/>
          <w:szCs w:val="24"/>
        </w:rPr>
        <w:t xml:space="preserve"> 1</w:t>
      </w:r>
      <w:r>
        <w:rPr>
          <w:rFonts w:ascii="Times New Roman" w:hAnsi="Times New Roman"/>
          <w:sz w:val="24"/>
          <w:szCs w:val="24"/>
        </w:rPr>
        <w:t>.</w:t>
      </w:r>
    </w:p>
    <w:p w:rsidR="00176BA1" w:rsidRDefault="00176BA1" w:rsidP="00176BA1">
      <w:pPr>
        <w:tabs>
          <w:tab w:val="left" w:pos="567"/>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3.3. Функциональное зонирование территории сельского поселения осуществляется в пределах его границ.</w:t>
      </w:r>
    </w:p>
    <w:p w:rsidR="00176BA1" w:rsidRDefault="00176BA1" w:rsidP="00176BA1">
      <w:pPr>
        <w:tabs>
          <w:tab w:val="left" w:pos="567"/>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 xml:space="preserve">3.4. При составлении баланса существующего и проектного использования территорий сельского поселения следует принимать функциональное зонирование, установленное в </w:t>
      </w:r>
      <w:r w:rsidRPr="006B6990">
        <w:rPr>
          <w:rFonts w:ascii="Times New Roman" w:hAnsi="Times New Roman"/>
          <w:i/>
          <w:sz w:val="24"/>
          <w:szCs w:val="24"/>
        </w:rPr>
        <w:t>табл.1</w:t>
      </w:r>
      <w:r>
        <w:rPr>
          <w:rFonts w:ascii="Times New Roman" w:hAnsi="Times New Roman"/>
          <w:sz w:val="24"/>
          <w:szCs w:val="24"/>
        </w:rPr>
        <w:t xml:space="preserve"> настоящих нормативов. </w:t>
      </w:r>
    </w:p>
    <w:p w:rsidR="00176BA1" w:rsidRDefault="00176BA1" w:rsidP="00176BA1">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ab/>
        <w:t xml:space="preserve">3.5. </w:t>
      </w:r>
      <w:r w:rsidRPr="00E46DD1">
        <w:rPr>
          <w:rFonts w:ascii="Times New Roman" w:hAnsi="Times New Roman"/>
          <w:sz w:val="24"/>
          <w:szCs w:val="24"/>
        </w:rPr>
        <w:t>При функциональном зонировании территории устанавливаются также зоны  с особыми условиями использования территорий</w:t>
      </w:r>
      <w:r>
        <w:rPr>
          <w:rFonts w:ascii="Times New Roman" w:hAnsi="Times New Roman"/>
          <w:sz w:val="24"/>
          <w:szCs w:val="24"/>
        </w:rPr>
        <w:t xml:space="preserve">: </w:t>
      </w:r>
    </w:p>
    <w:p w:rsidR="00176BA1" w:rsidRDefault="00176BA1" w:rsidP="00176BA1">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ab/>
        <w:t xml:space="preserve">• </w:t>
      </w:r>
      <w:r w:rsidRPr="00E46DD1">
        <w:rPr>
          <w:rFonts w:ascii="Times New Roman" w:hAnsi="Times New Roman"/>
          <w:sz w:val="24"/>
          <w:szCs w:val="24"/>
        </w:rPr>
        <w:t xml:space="preserve">охранные (в том числе магистральных газо- и нефтепроводов), </w:t>
      </w:r>
    </w:p>
    <w:p w:rsidR="00176BA1" w:rsidRDefault="00176BA1" w:rsidP="00176BA1">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ab/>
        <w:t xml:space="preserve">• </w:t>
      </w:r>
      <w:r w:rsidRPr="00E46DD1">
        <w:rPr>
          <w:rFonts w:ascii="Times New Roman" w:hAnsi="Times New Roman"/>
          <w:sz w:val="24"/>
          <w:szCs w:val="24"/>
        </w:rPr>
        <w:t xml:space="preserve">санитарно-защитные зоны, </w:t>
      </w:r>
    </w:p>
    <w:p w:rsidR="00176BA1" w:rsidRDefault="00176BA1" w:rsidP="00176BA1">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ab/>
        <w:t xml:space="preserve">• </w:t>
      </w:r>
      <w:r w:rsidRPr="00E46DD1">
        <w:rPr>
          <w:rFonts w:ascii="Times New Roman" w:hAnsi="Times New Roman"/>
          <w:sz w:val="24"/>
          <w:szCs w:val="24"/>
        </w:rPr>
        <w:t xml:space="preserve">зоны охраны объектов культурного наследия (памятников истории и культуры) народов Российской Федерации, </w:t>
      </w:r>
    </w:p>
    <w:p w:rsidR="00176BA1" w:rsidRDefault="00176BA1" w:rsidP="00176BA1">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ab/>
        <w:t xml:space="preserve">• </w:t>
      </w:r>
      <w:r w:rsidRPr="00E46DD1">
        <w:rPr>
          <w:rFonts w:ascii="Times New Roman" w:hAnsi="Times New Roman"/>
          <w:sz w:val="24"/>
          <w:szCs w:val="24"/>
        </w:rPr>
        <w:t>во</w:t>
      </w:r>
      <w:r>
        <w:rPr>
          <w:rFonts w:ascii="Times New Roman" w:hAnsi="Times New Roman"/>
          <w:sz w:val="24"/>
          <w:szCs w:val="24"/>
        </w:rPr>
        <w:t>доохранные зоны рек, озер, водохранилищ</w:t>
      </w:r>
      <w:r w:rsidRPr="00E46DD1">
        <w:rPr>
          <w:rFonts w:ascii="Times New Roman" w:hAnsi="Times New Roman"/>
          <w:sz w:val="24"/>
          <w:szCs w:val="24"/>
        </w:rPr>
        <w:t xml:space="preserve">, </w:t>
      </w:r>
    </w:p>
    <w:p w:rsidR="00176BA1" w:rsidRDefault="00176BA1" w:rsidP="00176BA1">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ab/>
        <w:t xml:space="preserve">• </w:t>
      </w:r>
      <w:r w:rsidRPr="00E46DD1">
        <w:rPr>
          <w:rFonts w:ascii="Times New Roman" w:hAnsi="Times New Roman"/>
          <w:sz w:val="24"/>
          <w:szCs w:val="24"/>
        </w:rPr>
        <w:t xml:space="preserve">зоны санитарной охраны источников питьевого и хозяйственно-бытового водоснабжения, </w:t>
      </w:r>
    </w:p>
    <w:p w:rsidR="00176BA1" w:rsidRDefault="00176BA1" w:rsidP="00176BA1">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ab/>
        <w:t xml:space="preserve">• </w:t>
      </w:r>
      <w:r w:rsidRPr="00E46DD1">
        <w:rPr>
          <w:rFonts w:ascii="Times New Roman" w:hAnsi="Times New Roman"/>
          <w:sz w:val="24"/>
          <w:szCs w:val="24"/>
        </w:rPr>
        <w:t xml:space="preserve">зоны охраняемых объектов, </w:t>
      </w:r>
    </w:p>
    <w:p w:rsidR="00176BA1" w:rsidRPr="00E46DD1" w:rsidRDefault="00176BA1" w:rsidP="00176BA1">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ab/>
        <w:t xml:space="preserve">• </w:t>
      </w:r>
      <w:r w:rsidRPr="00E46DD1">
        <w:rPr>
          <w:rFonts w:ascii="Times New Roman" w:hAnsi="Times New Roman"/>
          <w:sz w:val="24"/>
          <w:szCs w:val="24"/>
        </w:rPr>
        <w:t xml:space="preserve">иные зоны, устанавливаемые в соответствии с законодательством Российской Федерации, в том числе </w:t>
      </w:r>
      <w:r w:rsidRPr="00E46DD1">
        <w:rPr>
          <w:rFonts w:ascii="Times New Roman" w:hAnsi="Times New Roman"/>
          <w:spacing w:val="-2"/>
          <w:sz w:val="24"/>
          <w:szCs w:val="24"/>
        </w:rPr>
        <w:t>лесопарковые зоны, защитные леса</w:t>
      </w:r>
      <w:r w:rsidRPr="00E46DD1">
        <w:rPr>
          <w:rFonts w:ascii="Times New Roman" w:hAnsi="Times New Roman"/>
          <w:sz w:val="24"/>
          <w:szCs w:val="24"/>
        </w:rPr>
        <w:t>, зоны повышенной радиационной опасности, территории, подверженные риску возникновения чрезвычайных ситуаций природного и техногенного характера, зоны шумового воздействия аэропортов, зоны воздушных подходов к аэропортам, зоны экологического риска, зоны с особыми условиями недропользования (площади залегания месторождений полезных ископаемых)</w:t>
      </w:r>
      <w:r>
        <w:rPr>
          <w:rFonts w:ascii="Times New Roman" w:hAnsi="Times New Roman"/>
          <w:sz w:val="24"/>
          <w:szCs w:val="24"/>
        </w:rPr>
        <w:t>.</w:t>
      </w:r>
    </w:p>
    <w:p w:rsidR="00176BA1" w:rsidRPr="00274568" w:rsidRDefault="00176BA1" w:rsidP="00176BA1">
      <w:pPr>
        <w:tabs>
          <w:tab w:val="left" w:pos="567"/>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 xml:space="preserve">3.5. </w:t>
      </w:r>
      <w:r w:rsidRPr="00274568">
        <w:rPr>
          <w:rFonts w:ascii="Times New Roman" w:hAnsi="Times New Roman"/>
          <w:sz w:val="24"/>
          <w:szCs w:val="24"/>
        </w:rPr>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отношении которого установлена зона, в состав зоны не входит).</w:t>
      </w:r>
    </w:p>
    <w:p w:rsidR="008E5005" w:rsidRDefault="00176BA1" w:rsidP="00176BA1">
      <w:pPr>
        <w:pStyle w:val="ae"/>
        <w:spacing w:after="0" w:line="240" w:lineRule="auto"/>
        <w:ind w:left="0" w:firstLine="567"/>
        <w:contextualSpacing w:val="0"/>
        <w:jc w:val="both"/>
        <w:rPr>
          <w:rFonts w:ascii="Times New Roman" w:hAnsi="Times New Roman"/>
          <w:i/>
          <w:sz w:val="24"/>
          <w:szCs w:val="24"/>
        </w:rPr>
      </w:pPr>
      <w:r>
        <w:rPr>
          <w:rFonts w:ascii="Times New Roman" w:hAnsi="Times New Roman"/>
          <w:sz w:val="24"/>
          <w:szCs w:val="24"/>
        </w:rPr>
        <w:t>Земельные участки, которые включены в состав зон с особыми условиями пользования территорий,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8E5005" w:rsidRDefault="008E5005" w:rsidP="00351D68">
      <w:pPr>
        <w:spacing w:after="0" w:line="240" w:lineRule="auto"/>
        <w:jc w:val="right"/>
        <w:rPr>
          <w:rFonts w:ascii="Times New Roman" w:hAnsi="Times New Roman"/>
          <w:i/>
          <w:sz w:val="24"/>
          <w:szCs w:val="24"/>
        </w:rPr>
      </w:pPr>
    </w:p>
    <w:p w:rsidR="008E5005" w:rsidRDefault="008E5005" w:rsidP="00351D68">
      <w:pPr>
        <w:spacing w:after="0" w:line="240" w:lineRule="auto"/>
        <w:jc w:val="right"/>
        <w:rPr>
          <w:rFonts w:ascii="Times New Roman" w:hAnsi="Times New Roman"/>
          <w:i/>
          <w:sz w:val="24"/>
          <w:szCs w:val="24"/>
        </w:rPr>
        <w:sectPr w:rsidR="008E5005" w:rsidSect="00061149">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E5005" w:rsidRDefault="008E5005" w:rsidP="00351D68">
      <w:pPr>
        <w:spacing w:after="0" w:line="240" w:lineRule="auto"/>
        <w:jc w:val="right"/>
        <w:rPr>
          <w:rFonts w:ascii="Times New Roman" w:hAnsi="Times New Roman"/>
          <w:i/>
          <w:sz w:val="24"/>
          <w:szCs w:val="24"/>
        </w:rPr>
      </w:pPr>
      <w:r>
        <w:rPr>
          <w:rFonts w:ascii="Times New Roman" w:hAnsi="Times New Roman"/>
          <w:i/>
          <w:sz w:val="24"/>
          <w:szCs w:val="24"/>
        </w:rPr>
        <w:lastRenderedPageBreak/>
        <w:t>Таблица 1.</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0490"/>
        <w:gridCol w:w="1701"/>
      </w:tblGrid>
      <w:tr w:rsidR="001416B3" w:rsidRPr="001E0383" w:rsidTr="00D31E51">
        <w:trPr>
          <w:trHeight w:val="483"/>
          <w:tblHeader/>
        </w:trPr>
        <w:tc>
          <w:tcPr>
            <w:tcW w:w="3261" w:type="dxa"/>
            <w:shd w:val="clear" w:color="auto" w:fill="EEECE1"/>
          </w:tcPr>
          <w:p w:rsidR="001416B3" w:rsidRPr="001E0383" w:rsidRDefault="001416B3" w:rsidP="006901AB">
            <w:pPr>
              <w:spacing w:after="0" w:line="240" w:lineRule="auto"/>
              <w:jc w:val="center"/>
              <w:rPr>
                <w:rFonts w:ascii="Times New Roman" w:hAnsi="Times New Roman"/>
              </w:rPr>
            </w:pPr>
            <w:r w:rsidRPr="001E0383">
              <w:rPr>
                <w:rFonts w:ascii="Times New Roman" w:hAnsi="Times New Roman"/>
              </w:rPr>
              <w:t>Код зоны</w:t>
            </w:r>
          </w:p>
        </w:tc>
        <w:tc>
          <w:tcPr>
            <w:tcW w:w="10490" w:type="dxa"/>
            <w:shd w:val="clear" w:color="auto" w:fill="EEECE1"/>
          </w:tcPr>
          <w:p w:rsidR="001416B3" w:rsidRPr="001E0383" w:rsidRDefault="001416B3" w:rsidP="006901AB">
            <w:pPr>
              <w:spacing w:after="0" w:line="240" w:lineRule="auto"/>
              <w:jc w:val="center"/>
              <w:rPr>
                <w:rFonts w:ascii="Times New Roman" w:hAnsi="Times New Roman"/>
              </w:rPr>
            </w:pPr>
            <w:r w:rsidRPr="001E0383">
              <w:rPr>
                <w:rFonts w:ascii="Times New Roman" w:hAnsi="Times New Roman"/>
              </w:rPr>
              <w:t>Сведения об объектах</w:t>
            </w:r>
          </w:p>
        </w:tc>
        <w:tc>
          <w:tcPr>
            <w:tcW w:w="1701" w:type="dxa"/>
            <w:shd w:val="clear" w:color="auto" w:fill="EEECE1"/>
          </w:tcPr>
          <w:p w:rsidR="001416B3" w:rsidRPr="001E0383" w:rsidRDefault="001416B3" w:rsidP="006901AB">
            <w:pPr>
              <w:spacing w:after="0" w:line="240" w:lineRule="auto"/>
              <w:jc w:val="center"/>
              <w:rPr>
                <w:rFonts w:ascii="Times New Roman" w:hAnsi="Times New Roman"/>
              </w:rPr>
            </w:pPr>
            <w:r w:rsidRPr="001E0383">
              <w:rPr>
                <w:rFonts w:ascii="Times New Roman" w:hAnsi="Times New Roman"/>
              </w:rPr>
              <w:t>Уровень</w:t>
            </w:r>
          </w:p>
        </w:tc>
      </w:tr>
      <w:tr w:rsidR="008E5005" w:rsidRPr="001E0383" w:rsidTr="008E5005">
        <w:trPr>
          <w:trHeight w:val="224"/>
        </w:trPr>
        <w:tc>
          <w:tcPr>
            <w:tcW w:w="15452" w:type="dxa"/>
            <w:gridSpan w:val="3"/>
            <w:shd w:val="clear" w:color="auto" w:fill="DDD9C3" w:themeFill="background2" w:themeFillShade="E6"/>
            <w:vAlign w:val="center"/>
          </w:tcPr>
          <w:p w:rsidR="008E5005" w:rsidRPr="001E0383" w:rsidRDefault="008E5005" w:rsidP="006901AB">
            <w:pPr>
              <w:spacing w:after="0" w:line="240" w:lineRule="auto"/>
              <w:rPr>
                <w:rFonts w:ascii="Times New Roman" w:hAnsi="Times New Roman"/>
              </w:rPr>
            </w:pPr>
            <w:r w:rsidRPr="001E0383">
              <w:rPr>
                <w:rFonts w:ascii="Times New Roman" w:hAnsi="Times New Roman"/>
                <w:color w:val="000000"/>
              </w:rPr>
              <w:t>Жилые зоны</w:t>
            </w:r>
            <w:r>
              <w:rPr>
                <w:rFonts w:ascii="Times New Roman" w:hAnsi="Times New Roman"/>
                <w:color w:val="000000"/>
              </w:rPr>
              <w:t>:</w:t>
            </w:r>
          </w:p>
        </w:tc>
      </w:tr>
      <w:tr w:rsidR="001416B3" w:rsidRPr="001E0383" w:rsidTr="00D31E51">
        <w:trPr>
          <w:trHeight w:val="843"/>
        </w:trPr>
        <w:tc>
          <w:tcPr>
            <w:tcW w:w="3261" w:type="dxa"/>
          </w:tcPr>
          <w:p w:rsidR="001416B3" w:rsidRPr="001E0383" w:rsidRDefault="001416B3" w:rsidP="00D31E51">
            <w:pPr>
              <w:spacing w:after="0" w:line="240" w:lineRule="auto"/>
              <w:jc w:val="center"/>
              <w:rPr>
                <w:rFonts w:ascii="Times New Roman" w:hAnsi="Times New Roman"/>
              </w:rPr>
            </w:pPr>
            <w:r w:rsidRPr="001E0383">
              <w:rPr>
                <w:rFonts w:ascii="Times New Roman" w:hAnsi="Times New Roman"/>
              </w:rPr>
              <w:t>Зоны индивидуальной застройки с участками</w:t>
            </w:r>
          </w:p>
        </w:tc>
        <w:tc>
          <w:tcPr>
            <w:tcW w:w="10490" w:type="dxa"/>
          </w:tcPr>
          <w:p w:rsidR="001416B3" w:rsidRPr="001E0383" w:rsidRDefault="001416B3" w:rsidP="001416B3">
            <w:pPr>
              <w:spacing w:after="0" w:line="240" w:lineRule="auto"/>
              <w:rPr>
                <w:rFonts w:ascii="Times New Roman" w:hAnsi="Times New Roman"/>
              </w:rPr>
            </w:pPr>
            <w:r w:rsidRPr="001E0383">
              <w:rPr>
                <w:rFonts w:ascii="Times New Roman" w:hAnsi="Times New Roman"/>
              </w:rPr>
              <w:t>Индивидуальная или блокированная жилая застройка</w:t>
            </w:r>
          </w:p>
          <w:p w:rsidR="001416B3" w:rsidRPr="00D31E51" w:rsidRDefault="001416B3" w:rsidP="006901AB">
            <w:pPr>
              <w:spacing w:after="0" w:line="240" w:lineRule="auto"/>
              <w:rPr>
                <w:rFonts w:ascii="Times New Roman" w:hAnsi="Times New Roman"/>
                <w:color w:val="000000"/>
                <w:sz w:val="16"/>
                <w:szCs w:val="16"/>
                <w:shd w:val="clear" w:color="auto" w:fill="FFFFFF"/>
              </w:rPr>
            </w:pPr>
          </w:p>
          <w:p w:rsidR="001416B3" w:rsidRDefault="001416B3" w:rsidP="006901AB">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Д</w:t>
            </w:r>
            <w:r w:rsidRPr="001E0383">
              <w:rPr>
                <w:rFonts w:ascii="Times New Roman" w:hAnsi="Times New Roman"/>
                <w:color w:val="000000"/>
                <w:shd w:val="clear" w:color="auto" w:fill="FFFFFF"/>
              </w:rPr>
              <w:t>о 3 этажей</w:t>
            </w:r>
            <w:r>
              <w:rPr>
                <w:rFonts w:ascii="Times New Roman" w:hAnsi="Times New Roman"/>
                <w:color w:val="000000"/>
                <w:shd w:val="clear" w:color="auto" w:fill="FFFFFF"/>
              </w:rPr>
              <w:t>.</w:t>
            </w:r>
            <w:r w:rsidRPr="001E0383">
              <w:rPr>
                <w:rFonts w:ascii="Times New Roman" w:hAnsi="Times New Roman"/>
                <w:color w:val="000000"/>
                <w:shd w:val="clear" w:color="auto" w:fill="FFFFFF"/>
              </w:rPr>
              <w:t xml:space="preserve"> </w:t>
            </w:r>
          </w:p>
          <w:p w:rsidR="001416B3" w:rsidRDefault="001416B3" w:rsidP="006901AB">
            <w:pPr>
              <w:spacing w:after="0" w:line="240" w:lineRule="auto"/>
              <w:rPr>
                <w:rFonts w:ascii="Times New Roman" w:hAnsi="Times New Roman"/>
              </w:rPr>
            </w:pPr>
            <w:r>
              <w:rPr>
                <w:rFonts w:ascii="Times New Roman" w:hAnsi="Times New Roman"/>
                <w:color w:val="000000"/>
                <w:shd w:val="clear" w:color="auto" w:fill="FFFFFF"/>
              </w:rPr>
              <w:t>К</w:t>
            </w:r>
            <w:r w:rsidRPr="001E0383">
              <w:rPr>
                <w:rFonts w:ascii="Times New Roman" w:hAnsi="Times New Roman"/>
                <w:color w:val="000000"/>
                <w:shd w:val="clear" w:color="auto" w:fill="FFFFFF"/>
              </w:rPr>
              <w:t>оэффициент застройки до 40 %</w:t>
            </w:r>
            <w:r>
              <w:rPr>
                <w:rFonts w:ascii="Times New Roman" w:hAnsi="Times New Roman"/>
                <w:color w:val="000000"/>
                <w:shd w:val="clear" w:color="auto" w:fill="FFFFFF"/>
              </w:rPr>
              <w:t>.</w:t>
            </w:r>
            <w:r w:rsidRPr="001E0383">
              <w:rPr>
                <w:rFonts w:ascii="Times New Roman" w:hAnsi="Times New Roman"/>
              </w:rPr>
              <w:t xml:space="preserve"> </w:t>
            </w:r>
          </w:p>
          <w:p w:rsidR="001416B3" w:rsidRPr="001416B3" w:rsidRDefault="001416B3" w:rsidP="001416B3">
            <w:pPr>
              <w:spacing w:after="0" w:line="240" w:lineRule="auto"/>
              <w:jc w:val="both"/>
              <w:rPr>
                <w:rFonts w:ascii="Times New Roman" w:hAnsi="Times New Roman"/>
              </w:rPr>
            </w:pPr>
            <w:r w:rsidRPr="001416B3">
              <w:rPr>
                <w:rFonts w:ascii="Times New Roman" w:hAnsi="Times New Roman"/>
              </w:rPr>
              <w:t xml:space="preserve">Максимальная высота зданий – </w:t>
            </w:r>
            <w:smartTag w:uri="urn:schemas-microsoft-com:office:smarttags" w:element="metricconverter">
              <w:smartTagPr>
                <w:attr w:name="ProductID" w:val="12 м"/>
              </w:smartTagPr>
              <w:r w:rsidRPr="001416B3">
                <w:rPr>
                  <w:rFonts w:ascii="Times New Roman" w:hAnsi="Times New Roman"/>
                </w:rPr>
                <w:t>12 м</w:t>
              </w:r>
            </w:smartTag>
            <w:r w:rsidRPr="001416B3">
              <w:rPr>
                <w:rFonts w:ascii="Times New Roman" w:hAnsi="Times New Roman"/>
              </w:rPr>
              <w:t xml:space="preserve"> от уровня земли.</w:t>
            </w:r>
          </w:p>
          <w:p w:rsidR="001416B3" w:rsidRPr="001E0383" w:rsidRDefault="001416B3" w:rsidP="001416B3">
            <w:pPr>
              <w:spacing w:after="0" w:line="240" w:lineRule="auto"/>
              <w:jc w:val="both"/>
              <w:rPr>
                <w:rFonts w:ascii="Times New Roman" w:hAnsi="Times New Roman"/>
              </w:rPr>
            </w:pPr>
            <w:r w:rsidRPr="001416B3">
              <w:rPr>
                <w:rFonts w:ascii="Times New Roman" w:hAnsi="Times New Roman"/>
              </w:rPr>
              <w:t>Максимальное соотношение предельной ширины участков по фронту улиц (проездов) и предельной глубины земельных участков -1/5</w:t>
            </w:r>
          </w:p>
        </w:tc>
        <w:tc>
          <w:tcPr>
            <w:tcW w:w="1701" w:type="dxa"/>
          </w:tcPr>
          <w:p w:rsidR="001416B3" w:rsidRPr="001E0383" w:rsidRDefault="001416B3" w:rsidP="006901AB">
            <w:pPr>
              <w:spacing w:after="0" w:line="240" w:lineRule="auto"/>
              <w:jc w:val="center"/>
              <w:rPr>
                <w:rFonts w:ascii="Times New Roman" w:hAnsi="Times New Roman"/>
              </w:rPr>
            </w:pPr>
            <w:r w:rsidRPr="001E0383">
              <w:rPr>
                <w:rFonts w:ascii="Times New Roman" w:hAnsi="Times New Roman"/>
              </w:rPr>
              <w:t>местный</w:t>
            </w:r>
          </w:p>
        </w:tc>
      </w:tr>
      <w:tr w:rsidR="00D31E51" w:rsidRPr="001E0383" w:rsidTr="00D31E51">
        <w:trPr>
          <w:trHeight w:val="416"/>
        </w:trPr>
        <w:tc>
          <w:tcPr>
            <w:tcW w:w="3261" w:type="dxa"/>
          </w:tcPr>
          <w:p w:rsidR="00D31E51" w:rsidRPr="001E0383" w:rsidRDefault="00D31E51" w:rsidP="00D31E51">
            <w:pPr>
              <w:spacing w:after="0" w:line="240" w:lineRule="auto"/>
              <w:jc w:val="center"/>
              <w:rPr>
                <w:rFonts w:ascii="Times New Roman" w:hAnsi="Times New Roman"/>
              </w:rPr>
            </w:pPr>
            <w:r w:rsidRPr="001E0383">
              <w:rPr>
                <w:rFonts w:ascii="Times New Roman" w:hAnsi="Times New Roman"/>
              </w:rPr>
              <w:t>Зоны многоквартирной застройки</w:t>
            </w:r>
          </w:p>
        </w:tc>
        <w:tc>
          <w:tcPr>
            <w:tcW w:w="10490" w:type="dxa"/>
          </w:tcPr>
          <w:p w:rsidR="00D31E51" w:rsidRPr="001E0383" w:rsidRDefault="00D31E51" w:rsidP="00D31E51">
            <w:pPr>
              <w:tabs>
                <w:tab w:val="left" w:pos="1758"/>
              </w:tabs>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М</w:t>
            </w:r>
            <w:r w:rsidRPr="001E0383">
              <w:rPr>
                <w:rFonts w:ascii="Times New Roman" w:hAnsi="Times New Roman"/>
                <w:color w:val="000000"/>
                <w:shd w:val="clear" w:color="auto" w:fill="FFFFFF"/>
              </w:rPr>
              <w:t>ногоквартирная жилая застройка</w:t>
            </w:r>
          </w:p>
          <w:p w:rsidR="00D31E51" w:rsidRPr="00D31E51" w:rsidRDefault="00D31E51" w:rsidP="006901AB">
            <w:pPr>
              <w:spacing w:after="0" w:line="240" w:lineRule="auto"/>
              <w:rPr>
                <w:rFonts w:ascii="Times New Roman" w:hAnsi="Times New Roman"/>
                <w:color w:val="000000"/>
                <w:sz w:val="16"/>
                <w:szCs w:val="16"/>
                <w:shd w:val="clear" w:color="auto" w:fill="FFFFFF"/>
              </w:rPr>
            </w:pPr>
          </w:p>
          <w:p w:rsidR="00D31E51" w:rsidRDefault="00D31E51" w:rsidP="006901AB">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Д</w:t>
            </w:r>
            <w:r w:rsidRPr="001E0383">
              <w:rPr>
                <w:rFonts w:ascii="Times New Roman" w:hAnsi="Times New Roman"/>
                <w:color w:val="000000"/>
                <w:shd w:val="clear" w:color="auto" w:fill="FFFFFF"/>
              </w:rPr>
              <w:t>о 5 этажей</w:t>
            </w:r>
            <w:r>
              <w:rPr>
                <w:rFonts w:ascii="Times New Roman" w:hAnsi="Times New Roman"/>
                <w:color w:val="000000"/>
                <w:shd w:val="clear" w:color="auto" w:fill="FFFFFF"/>
              </w:rPr>
              <w:t>.</w:t>
            </w:r>
          </w:p>
          <w:p w:rsidR="00D31E51" w:rsidRPr="00D31E51" w:rsidRDefault="00D31E51" w:rsidP="00D31E51">
            <w:pPr>
              <w:spacing w:after="0" w:line="240" w:lineRule="auto"/>
              <w:jc w:val="both"/>
              <w:rPr>
                <w:rFonts w:ascii="Times New Roman" w:hAnsi="Times New Roman"/>
              </w:rPr>
            </w:pPr>
            <w:r w:rsidRPr="00D31E51">
              <w:rPr>
                <w:rFonts w:ascii="Times New Roman" w:hAnsi="Times New Roman"/>
                <w:color w:val="000000"/>
                <w:shd w:val="clear" w:color="auto" w:fill="FFFFFF"/>
              </w:rPr>
              <w:t>Коэффициент застройки от 37 до 70%</w:t>
            </w:r>
            <w:r w:rsidRPr="00D31E51">
              <w:rPr>
                <w:rFonts w:ascii="Times New Roman" w:hAnsi="Times New Roman"/>
              </w:rPr>
              <w:t xml:space="preserve"> .</w:t>
            </w:r>
          </w:p>
          <w:p w:rsidR="00D31E51" w:rsidRPr="00D31E51" w:rsidRDefault="00D31E51" w:rsidP="00D31E51">
            <w:pPr>
              <w:spacing w:after="0" w:line="240" w:lineRule="auto"/>
              <w:jc w:val="both"/>
              <w:rPr>
                <w:rFonts w:ascii="Times New Roman" w:hAnsi="Times New Roman"/>
              </w:rPr>
            </w:pPr>
            <w:r w:rsidRPr="00D31E51">
              <w:rPr>
                <w:rFonts w:ascii="Times New Roman" w:hAnsi="Times New Roman"/>
              </w:rPr>
              <w:t xml:space="preserve">Максимальная высота зданий – </w:t>
            </w:r>
            <w:smartTag w:uri="urn:schemas-microsoft-com:office:smarttags" w:element="metricconverter">
              <w:smartTagPr>
                <w:attr w:name="ProductID" w:val="18 м"/>
              </w:smartTagPr>
              <w:r w:rsidRPr="00D31E51">
                <w:rPr>
                  <w:rFonts w:ascii="Times New Roman" w:hAnsi="Times New Roman"/>
                </w:rPr>
                <w:t>18 м</w:t>
              </w:r>
            </w:smartTag>
            <w:r w:rsidRPr="00D31E51">
              <w:rPr>
                <w:rFonts w:ascii="Times New Roman" w:hAnsi="Times New Roman"/>
              </w:rPr>
              <w:t xml:space="preserve"> от уровня земли.</w:t>
            </w:r>
          </w:p>
          <w:p w:rsidR="00D31E51" w:rsidRPr="001E0383" w:rsidRDefault="00D31E51" w:rsidP="00D31E51">
            <w:pPr>
              <w:tabs>
                <w:tab w:val="left" w:pos="1758"/>
              </w:tabs>
              <w:spacing w:after="0" w:line="240" w:lineRule="auto"/>
              <w:jc w:val="both"/>
              <w:rPr>
                <w:rFonts w:ascii="Times New Roman" w:hAnsi="Times New Roman"/>
              </w:rPr>
            </w:pPr>
            <w:r w:rsidRPr="00D31E51">
              <w:rPr>
                <w:rFonts w:ascii="Times New Roman" w:hAnsi="Times New Roman"/>
              </w:rPr>
              <w:t>Максимальное соотношение предельной ширины участков по фронту улиц (проездов) и предельной глубины земельных участков -1/5</w:t>
            </w:r>
          </w:p>
        </w:tc>
        <w:tc>
          <w:tcPr>
            <w:tcW w:w="1701" w:type="dxa"/>
          </w:tcPr>
          <w:p w:rsidR="00D31E51" w:rsidRPr="001E0383" w:rsidRDefault="00D31E51" w:rsidP="006901AB">
            <w:pPr>
              <w:spacing w:after="0" w:line="240" w:lineRule="auto"/>
              <w:jc w:val="center"/>
              <w:rPr>
                <w:rFonts w:ascii="Times New Roman" w:hAnsi="Times New Roman"/>
              </w:rPr>
            </w:pPr>
            <w:r w:rsidRPr="001E0383">
              <w:rPr>
                <w:rFonts w:ascii="Times New Roman" w:hAnsi="Times New Roman"/>
              </w:rPr>
              <w:t>местный</w:t>
            </w:r>
          </w:p>
        </w:tc>
      </w:tr>
      <w:tr w:rsidR="008E5005" w:rsidRPr="001E0383" w:rsidTr="00D31E51">
        <w:trPr>
          <w:trHeight w:val="192"/>
        </w:trPr>
        <w:tc>
          <w:tcPr>
            <w:tcW w:w="15452" w:type="dxa"/>
            <w:gridSpan w:val="3"/>
            <w:shd w:val="clear" w:color="auto" w:fill="DDD9C3" w:themeFill="background2" w:themeFillShade="E6"/>
          </w:tcPr>
          <w:p w:rsidR="008E5005" w:rsidRPr="001E0383" w:rsidRDefault="008E5005" w:rsidP="006901AB">
            <w:pPr>
              <w:spacing w:after="0" w:line="240" w:lineRule="auto"/>
              <w:rPr>
                <w:rFonts w:ascii="Times New Roman" w:hAnsi="Times New Roman"/>
              </w:rPr>
            </w:pPr>
            <w:r w:rsidRPr="001E0383">
              <w:rPr>
                <w:rFonts w:ascii="Times New Roman" w:hAnsi="Times New Roman"/>
              </w:rPr>
              <w:t>Общественно деловые зоны</w:t>
            </w:r>
            <w:r>
              <w:rPr>
                <w:rFonts w:ascii="Times New Roman" w:hAnsi="Times New Roman"/>
              </w:rPr>
              <w:t>:</w:t>
            </w:r>
          </w:p>
        </w:tc>
      </w:tr>
      <w:tr w:rsidR="00D31E51" w:rsidRPr="001E0383" w:rsidTr="00D31E51">
        <w:trPr>
          <w:trHeight w:val="347"/>
        </w:trPr>
        <w:tc>
          <w:tcPr>
            <w:tcW w:w="3261" w:type="dxa"/>
          </w:tcPr>
          <w:p w:rsidR="006901AB" w:rsidRDefault="00D31E51" w:rsidP="006901AB">
            <w:pPr>
              <w:spacing w:after="0" w:line="240" w:lineRule="auto"/>
              <w:jc w:val="center"/>
              <w:rPr>
                <w:rFonts w:ascii="Times New Roman" w:hAnsi="Times New Roman"/>
              </w:rPr>
            </w:pPr>
            <w:r w:rsidRPr="001E0383">
              <w:rPr>
                <w:rFonts w:ascii="Times New Roman" w:hAnsi="Times New Roman"/>
              </w:rPr>
              <w:t xml:space="preserve">Зона общественных, административных центров совмещенная с зонами размещения объектов образования, объектов здравоохранения и социального обслуживания населения, зоной культовых сооружений. </w:t>
            </w:r>
          </w:p>
          <w:p w:rsidR="00D31E51" w:rsidRPr="001E0383" w:rsidRDefault="00D31E51" w:rsidP="006901AB">
            <w:pPr>
              <w:spacing w:after="0" w:line="240" w:lineRule="auto"/>
              <w:jc w:val="center"/>
              <w:rPr>
                <w:rFonts w:ascii="Times New Roman" w:hAnsi="Times New Roman"/>
              </w:rPr>
            </w:pPr>
            <w:r w:rsidRPr="001E0383">
              <w:rPr>
                <w:rFonts w:ascii="Times New Roman" w:hAnsi="Times New Roman"/>
              </w:rPr>
              <w:t>Зон</w:t>
            </w:r>
            <w:r w:rsidR="006901AB">
              <w:rPr>
                <w:rFonts w:ascii="Times New Roman" w:hAnsi="Times New Roman"/>
              </w:rPr>
              <w:t>а</w:t>
            </w:r>
            <w:r w:rsidRPr="001E0383">
              <w:rPr>
                <w:rFonts w:ascii="Times New Roman" w:hAnsi="Times New Roman"/>
              </w:rPr>
              <w:t xml:space="preserve"> спортивных сооружений</w:t>
            </w:r>
          </w:p>
        </w:tc>
        <w:tc>
          <w:tcPr>
            <w:tcW w:w="10490" w:type="dxa"/>
          </w:tcPr>
          <w:p w:rsidR="00D31E51" w:rsidRDefault="00D31E51" w:rsidP="00D31E51">
            <w:pPr>
              <w:spacing w:after="0" w:line="240" w:lineRule="auto"/>
              <w:jc w:val="both"/>
              <w:rPr>
                <w:rFonts w:ascii="Times New Roman" w:hAnsi="Times New Roman"/>
                <w:shd w:val="clear" w:color="auto" w:fill="FFFFFF"/>
              </w:rPr>
            </w:pPr>
            <w:r w:rsidRPr="00D31E51">
              <w:rPr>
                <w:rFonts w:ascii="Times New Roman" w:hAnsi="Times New Roman"/>
              </w:rPr>
              <w:t xml:space="preserve">Объекты обслуживания и деловой активности: торгово-административный комплекс, торговый комплекс, магазин, объект питания, досуга, учреждение культуры, образовательные учреждения,  детское дошкольное учреждение, начальная образовательная школа, средняя общеобразовательная школа (детский сад; начальная школа-детский сад); детский учебно-досуговый центр; </w:t>
            </w:r>
            <w:r w:rsidRPr="00D31E51">
              <w:rPr>
                <w:rFonts w:ascii="Times New Roman" w:hAnsi="Times New Roman"/>
                <w:color w:val="000000"/>
                <w:shd w:val="clear" w:color="auto" w:fill="FFFFFF"/>
              </w:rPr>
              <w:t>объекты здравоохранения и социального обслуживания (станция скорой помощи)</w:t>
            </w:r>
            <w:r w:rsidRPr="00D31E51">
              <w:rPr>
                <w:rFonts w:ascii="Times New Roman" w:hAnsi="Times New Roman"/>
                <w:shd w:val="clear" w:color="auto" w:fill="FFFFFF"/>
              </w:rPr>
              <w:t xml:space="preserve">; </w:t>
            </w:r>
            <w:r w:rsidRPr="00D31E51">
              <w:rPr>
                <w:rFonts w:ascii="Times New Roman" w:hAnsi="Times New Roman"/>
              </w:rPr>
              <w:t xml:space="preserve">объекты физкультуры и спорта, стадион; спортивное плоскостное сооружение, спортивно-оздоровительный комплекс, </w:t>
            </w:r>
            <w:r w:rsidRPr="00D31E51">
              <w:rPr>
                <w:rFonts w:ascii="Times New Roman" w:hAnsi="Times New Roman"/>
                <w:shd w:val="clear" w:color="auto" w:fill="FFFFFF"/>
              </w:rPr>
              <w:t>культовые сооружения</w:t>
            </w:r>
            <w:r>
              <w:rPr>
                <w:rFonts w:ascii="Times New Roman" w:hAnsi="Times New Roman"/>
                <w:shd w:val="clear" w:color="auto" w:fill="FFFFFF"/>
              </w:rPr>
              <w:t>.</w:t>
            </w:r>
          </w:p>
          <w:p w:rsidR="00D31E51" w:rsidRPr="00D31E51" w:rsidRDefault="00D31E51" w:rsidP="00D31E51">
            <w:pPr>
              <w:spacing w:after="0" w:line="240" w:lineRule="auto"/>
              <w:jc w:val="both"/>
              <w:rPr>
                <w:rFonts w:ascii="Times New Roman" w:hAnsi="Times New Roman"/>
                <w:color w:val="000000"/>
                <w:sz w:val="16"/>
                <w:szCs w:val="16"/>
                <w:shd w:val="clear" w:color="auto" w:fill="FFFFFF"/>
              </w:rPr>
            </w:pPr>
          </w:p>
          <w:p w:rsidR="00D31E51" w:rsidRPr="00D31E51" w:rsidRDefault="00D31E51" w:rsidP="006901AB">
            <w:pPr>
              <w:spacing w:after="0" w:line="240" w:lineRule="auto"/>
              <w:rPr>
                <w:rFonts w:ascii="Times New Roman" w:hAnsi="Times New Roman"/>
                <w:color w:val="000000"/>
                <w:shd w:val="clear" w:color="auto" w:fill="FFFFFF"/>
              </w:rPr>
            </w:pPr>
            <w:r w:rsidRPr="00D31E51">
              <w:rPr>
                <w:rFonts w:ascii="Times New Roman" w:hAnsi="Times New Roman"/>
                <w:color w:val="000000"/>
                <w:shd w:val="clear" w:color="auto" w:fill="FFFFFF"/>
              </w:rPr>
              <w:t>До застройки от 37 до 70%.</w:t>
            </w:r>
          </w:p>
          <w:p w:rsidR="00D31E51" w:rsidRPr="00D31E51" w:rsidRDefault="00D31E51" w:rsidP="00176BA1">
            <w:pPr>
              <w:pStyle w:val="af2"/>
              <w:shd w:val="clear" w:color="auto" w:fill="FFFFFF"/>
              <w:spacing w:before="0" w:beforeAutospacing="0" w:after="0" w:afterAutospacing="0"/>
              <w:jc w:val="both"/>
              <w:textAlignment w:val="baseline"/>
              <w:rPr>
                <w:sz w:val="22"/>
                <w:szCs w:val="22"/>
              </w:rPr>
            </w:pPr>
            <w:r w:rsidRPr="00D31E51">
              <w:rPr>
                <w:sz w:val="22"/>
                <w:szCs w:val="22"/>
              </w:rPr>
              <w:t xml:space="preserve">Максимальная высота зданий – не устанавливается, </w:t>
            </w:r>
            <w:r w:rsidRPr="00D31E51">
              <w:rPr>
                <w:sz w:val="22"/>
                <w:szCs w:val="22"/>
                <w:shd w:val="clear" w:color="auto" w:fill="FFFFFF"/>
              </w:rPr>
              <w:t xml:space="preserve">5 этажей. </w:t>
            </w:r>
          </w:p>
        </w:tc>
        <w:tc>
          <w:tcPr>
            <w:tcW w:w="1701" w:type="dxa"/>
          </w:tcPr>
          <w:p w:rsidR="00D31E51" w:rsidRPr="001E0383" w:rsidRDefault="00D31E51" w:rsidP="006901AB">
            <w:pPr>
              <w:spacing w:after="0" w:line="240" w:lineRule="auto"/>
              <w:jc w:val="center"/>
              <w:rPr>
                <w:rFonts w:ascii="Times New Roman" w:hAnsi="Times New Roman"/>
              </w:rPr>
            </w:pPr>
            <w:r w:rsidRPr="001E0383">
              <w:rPr>
                <w:rFonts w:ascii="Times New Roman" w:hAnsi="Times New Roman"/>
              </w:rPr>
              <w:t>местный</w:t>
            </w:r>
          </w:p>
        </w:tc>
      </w:tr>
      <w:tr w:rsidR="008E5005" w:rsidRPr="001E0383" w:rsidTr="00D31E51">
        <w:trPr>
          <w:trHeight w:val="262"/>
        </w:trPr>
        <w:tc>
          <w:tcPr>
            <w:tcW w:w="15452" w:type="dxa"/>
            <w:gridSpan w:val="3"/>
            <w:shd w:val="clear" w:color="auto" w:fill="DDD9C3" w:themeFill="background2" w:themeFillShade="E6"/>
          </w:tcPr>
          <w:p w:rsidR="008E5005" w:rsidRPr="001E0383" w:rsidRDefault="008E5005" w:rsidP="006901AB">
            <w:pPr>
              <w:spacing w:after="0" w:line="240" w:lineRule="auto"/>
              <w:rPr>
                <w:rFonts w:ascii="Times New Roman" w:hAnsi="Times New Roman"/>
                <w:u w:val="single"/>
              </w:rPr>
            </w:pPr>
            <w:r w:rsidRPr="001E0383">
              <w:rPr>
                <w:rFonts w:ascii="Times New Roman" w:hAnsi="Times New Roman"/>
              </w:rPr>
              <w:t>Производственные зоны</w:t>
            </w:r>
            <w:r>
              <w:rPr>
                <w:rFonts w:ascii="Times New Roman" w:hAnsi="Times New Roman"/>
              </w:rPr>
              <w:t>:</w:t>
            </w:r>
          </w:p>
        </w:tc>
      </w:tr>
      <w:tr w:rsidR="00D31E51" w:rsidRPr="001E0383" w:rsidTr="00D31E51">
        <w:tc>
          <w:tcPr>
            <w:tcW w:w="3261" w:type="dxa"/>
          </w:tcPr>
          <w:p w:rsidR="00D31E51" w:rsidRPr="001E0383" w:rsidRDefault="00D31E51" w:rsidP="00D31E51">
            <w:pPr>
              <w:pStyle w:val="af2"/>
              <w:shd w:val="clear" w:color="auto" w:fill="FFFFFF"/>
              <w:spacing w:before="0" w:beforeAutospacing="0" w:after="0" w:afterAutospacing="0"/>
              <w:jc w:val="center"/>
              <w:textAlignment w:val="baseline"/>
            </w:pPr>
            <w:r w:rsidRPr="001E0383">
              <w:rPr>
                <w:sz w:val="22"/>
                <w:szCs w:val="22"/>
              </w:rPr>
              <w:t>Промышленные зоны предприятий  IV и V класса</w:t>
            </w:r>
          </w:p>
        </w:tc>
        <w:tc>
          <w:tcPr>
            <w:tcW w:w="10490" w:type="dxa"/>
          </w:tcPr>
          <w:p w:rsidR="00D31E51" w:rsidRDefault="00D31E51" w:rsidP="00D31E51">
            <w:pPr>
              <w:spacing w:after="0" w:line="240" w:lineRule="auto"/>
              <w:jc w:val="both"/>
              <w:rPr>
                <w:rFonts w:ascii="Times New Roman" w:hAnsi="Times New Roman"/>
                <w:color w:val="000000"/>
                <w:shd w:val="clear" w:color="auto" w:fill="FFFFFF"/>
              </w:rPr>
            </w:pPr>
            <w:r>
              <w:rPr>
                <w:rFonts w:ascii="Times New Roman" w:hAnsi="Times New Roman"/>
              </w:rPr>
              <w:t>К</w:t>
            </w:r>
            <w:r w:rsidRPr="001E0383">
              <w:rPr>
                <w:rFonts w:ascii="Times New Roman" w:hAnsi="Times New Roman"/>
              </w:rPr>
              <w:t>омплексы зданий или отдельные здания предприятий  IV и V класса, при условии обеспечения нормативной или расчетной СЗЗ</w:t>
            </w:r>
            <w:r>
              <w:rPr>
                <w:rFonts w:ascii="Times New Roman" w:hAnsi="Times New Roman"/>
              </w:rPr>
              <w:t>.</w:t>
            </w:r>
          </w:p>
          <w:p w:rsidR="00D31E51" w:rsidRPr="00D31E51" w:rsidRDefault="00D31E51" w:rsidP="006901AB">
            <w:pPr>
              <w:spacing w:after="0" w:line="240" w:lineRule="auto"/>
              <w:rPr>
                <w:rFonts w:ascii="Times New Roman" w:hAnsi="Times New Roman"/>
                <w:color w:val="000000"/>
                <w:sz w:val="16"/>
                <w:szCs w:val="16"/>
                <w:shd w:val="clear" w:color="auto" w:fill="FFFFFF"/>
              </w:rPr>
            </w:pPr>
          </w:p>
          <w:p w:rsidR="00D31E51" w:rsidRDefault="00D31E51" w:rsidP="006901AB">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До</w:t>
            </w:r>
            <w:r w:rsidRPr="001E0383">
              <w:rPr>
                <w:rFonts w:ascii="Times New Roman" w:hAnsi="Times New Roman"/>
                <w:color w:val="000000"/>
                <w:shd w:val="clear" w:color="auto" w:fill="FFFFFF"/>
              </w:rPr>
              <w:t xml:space="preserve"> 5 этажей</w:t>
            </w:r>
            <w:r>
              <w:rPr>
                <w:rFonts w:ascii="Times New Roman" w:hAnsi="Times New Roman"/>
                <w:color w:val="000000"/>
                <w:shd w:val="clear" w:color="auto" w:fill="FFFFFF"/>
              </w:rPr>
              <w:t>.</w:t>
            </w:r>
          </w:p>
          <w:p w:rsidR="00D31E51" w:rsidRPr="001E0383" w:rsidRDefault="00D31E51" w:rsidP="006901AB">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w:t>
            </w:r>
            <w:r w:rsidRPr="001E0383">
              <w:rPr>
                <w:rFonts w:ascii="Times New Roman" w:hAnsi="Times New Roman"/>
                <w:color w:val="000000"/>
                <w:shd w:val="clear" w:color="auto" w:fill="FFFFFF"/>
              </w:rPr>
              <w:t>оэффициент застройки от 37 до 70%</w:t>
            </w:r>
            <w:r>
              <w:rPr>
                <w:rFonts w:ascii="Times New Roman" w:hAnsi="Times New Roman"/>
                <w:color w:val="000000"/>
                <w:shd w:val="clear" w:color="auto" w:fill="FFFFFF"/>
              </w:rPr>
              <w:t>.</w:t>
            </w:r>
          </w:p>
          <w:p w:rsidR="00D31E51" w:rsidRPr="001E0383" w:rsidRDefault="00D31E51" w:rsidP="008E5005">
            <w:pPr>
              <w:spacing w:after="0" w:line="240" w:lineRule="auto"/>
              <w:rPr>
                <w:rFonts w:ascii="Times New Roman" w:hAnsi="Times New Roman"/>
              </w:rPr>
            </w:pPr>
            <w:r>
              <w:rPr>
                <w:rFonts w:ascii="Times New Roman" w:hAnsi="Times New Roman"/>
              </w:rPr>
              <w:t>М</w:t>
            </w:r>
            <w:r w:rsidRPr="001E0383">
              <w:rPr>
                <w:rFonts w:ascii="Times New Roman" w:hAnsi="Times New Roman"/>
              </w:rPr>
              <w:t>аксимальная высота зданий – не устанавливается</w:t>
            </w:r>
            <w:r>
              <w:rPr>
                <w:rFonts w:ascii="Times New Roman" w:hAnsi="Times New Roman"/>
              </w:rPr>
              <w:t>.</w:t>
            </w:r>
          </w:p>
        </w:tc>
        <w:tc>
          <w:tcPr>
            <w:tcW w:w="1701" w:type="dxa"/>
          </w:tcPr>
          <w:p w:rsidR="00D31E51" w:rsidRPr="001E0383" w:rsidRDefault="00D31E51" w:rsidP="006901AB">
            <w:pPr>
              <w:spacing w:after="0" w:line="240" w:lineRule="auto"/>
              <w:jc w:val="center"/>
              <w:rPr>
                <w:rFonts w:ascii="Times New Roman" w:hAnsi="Times New Roman"/>
                <w:u w:val="single"/>
              </w:rPr>
            </w:pPr>
            <w:r w:rsidRPr="001E0383">
              <w:rPr>
                <w:rFonts w:ascii="Times New Roman" w:hAnsi="Times New Roman"/>
              </w:rPr>
              <w:t>местный</w:t>
            </w:r>
          </w:p>
        </w:tc>
      </w:tr>
      <w:tr w:rsidR="00D31E51" w:rsidRPr="001E0383" w:rsidTr="00D31E51">
        <w:tc>
          <w:tcPr>
            <w:tcW w:w="3261" w:type="dxa"/>
          </w:tcPr>
          <w:p w:rsidR="00D31E51" w:rsidRPr="001E0383" w:rsidRDefault="00D31E51" w:rsidP="00D31E51">
            <w:pPr>
              <w:pStyle w:val="af2"/>
              <w:shd w:val="clear" w:color="auto" w:fill="FFFFFF"/>
              <w:spacing w:before="0" w:beforeAutospacing="0" w:after="0" w:afterAutospacing="0"/>
              <w:jc w:val="center"/>
              <w:textAlignment w:val="baseline"/>
              <w:rPr>
                <w:sz w:val="22"/>
                <w:szCs w:val="22"/>
              </w:rPr>
            </w:pPr>
            <w:r w:rsidRPr="001E0383">
              <w:rPr>
                <w:sz w:val="22"/>
                <w:szCs w:val="22"/>
              </w:rPr>
              <w:t>Промышленная зона предприятий  III класса</w:t>
            </w:r>
          </w:p>
          <w:p w:rsidR="00D31E51" w:rsidRPr="001E0383" w:rsidRDefault="00D31E51" w:rsidP="006901AB">
            <w:pPr>
              <w:spacing w:after="0" w:line="240" w:lineRule="auto"/>
              <w:rPr>
                <w:rFonts w:ascii="Times New Roman" w:hAnsi="Times New Roman"/>
              </w:rPr>
            </w:pPr>
          </w:p>
        </w:tc>
        <w:tc>
          <w:tcPr>
            <w:tcW w:w="10490" w:type="dxa"/>
          </w:tcPr>
          <w:p w:rsidR="00D31E51" w:rsidRDefault="00D31E51" w:rsidP="00D31E51">
            <w:pPr>
              <w:spacing w:after="0" w:line="240" w:lineRule="auto"/>
              <w:jc w:val="both"/>
              <w:rPr>
                <w:rFonts w:ascii="Times New Roman" w:hAnsi="Times New Roman"/>
                <w:color w:val="000000"/>
                <w:shd w:val="clear" w:color="auto" w:fill="FFFFFF"/>
              </w:rPr>
            </w:pPr>
            <w:r>
              <w:rPr>
                <w:rFonts w:ascii="Times New Roman" w:hAnsi="Times New Roman"/>
              </w:rPr>
              <w:lastRenderedPageBreak/>
              <w:t>К</w:t>
            </w:r>
            <w:r w:rsidRPr="001E0383">
              <w:rPr>
                <w:rFonts w:ascii="Times New Roman" w:hAnsi="Times New Roman"/>
              </w:rPr>
              <w:t>омплексы зданий или отдельные здания предприятий  IV и V класса, при условии обеспечения нормативной или расчетной СЗЗ</w:t>
            </w:r>
            <w:r>
              <w:rPr>
                <w:rFonts w:ascii="Times New Roman" w:hAnsi="Times New Roman"/>
              </w:rPr>
              <w:t>.</w:t>
            </w:r>
          </w:p>
          <w:p w:rsidR="00D31E51" w:rsidRPr="001E0383" w:rsidRDefault="00D31E51" w:rsidP="006901AB">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Д</w:t>
            </w:r>
            <w:r w:rsidRPr="001E0383">
              <w:rPr>
                <w:rFonts w:ascii="Times New Roman" w:hAnsi="Times New Roman"/>
                <w:color w:val="000000"/>
                <w:shd w:val="clear" w:color="auto" w:fill="FFFFFF"/>
              </w:rPr>
              <w:t>о 5 этажей</w:t>
            </w:r>
            <w:r>
              <w:rPr>
                <w:rFonts w:ascii="Times New Roman" w:hAnsi="Times New Roman"/>
                <w:color w:val="000000"/>
                <w:shd w:val="clear" w:color="auto" w:fill="FFFFFF"/>
              </w:rPr>
              <w:t>. К</w:t>
            </w:r>
            <w:r w:rsidRPr="001E0383">
              <w:rPr>
                <w:rFonts w:ascii="Times New Roman" w:hAnsi="Times New Roman"/>
                <w:color w:val="000000"/>
                <w:shd w:val="clear" w:color="auto" w:fill="FFFFFF"/>
              </w:rPr>
              <w:t>оэффициент застройки от 37 до 70%</w:t>
            </w:r>
            <w:r>
              <w:rPr>
                <w:rFonts w:ascii="Times New Roman" w:hAnsi="Times New Roman"/>
                <w:color w:val="000000"/>
                <w:shd w:val="clear" w:color="auto" w:fill="FFFFFF"/>
              </w:rPr>
              <w:t>.</w:t>
            </w:r>
          </w:p>
          <w:p w:rsidR="00D31E51" w:rsidRPr="001E0383" w:rsidRDefault="00D31E51" w:rsidP="00D31E51">
            <w:pPr>
              <w:spacing w:after="0" w:line="240" w:lineRule="auto"/>
              <w:rPr>
                <w:rFonts w:ascii="Times New Roman" w:hAnsi="Times New Roman"/>
              </w:rPr>
            </w:pPr>
            <w:r>
              <w:rPr>
                <w:rFonts w:ascii="Times New Roman" w:hAnsi="Times New Roman"/>
              </w:rPr>
              <w:t>М</w:t>
            </w:r>
            <w:r w:rsidRPr="001E0383">
              <w:rPr>
                <w:rFonts w:ascii="Times New Roman" w:hAnsi="Times New Roman"/>
              </w:rPr>
              <w:t>аксимальная высота зданий – не устанавливается</w:t>
            </w:r>
            <w:r>
              <w:rPr>
                <w:rFonts w:ascii="Times New Roman" w:hAnsi="Times New Roman"/>
              </w:rPr>
              <w:t>.</w:t>
            </w:r>
          </w:p>
        </w:tc>
        <w:tc>
          <w:tcPr>
            <w:tcW w:w="1701" w:type="dxa"/>
          </w:tcPr>
          <w:p w:rsidR="00D31E51" w:rsidRPr="001E0383" w:rsidRDefault="00D31E51" w:rsidP="006901AB">
            <w:pPr>
              <w:spacing w:after="0" w:line="240" w:lineRule="auto"/>
              <w:jc w:val="center"/>
              <w:rPr>
                <w:rFonts w:ascii="Times New Roman" w:hAnsi="Times New Roman"/>
                <w:u w:val="single"/>
              </w:rPr>
            </w:pPr>
            <w:r w:rsidRPr="001E0383">
              <w:rPr>
                <w:rFonts w:ascii="Times New Roman" w:hAnsi="Times New Roman"/>
              </w:rPr>
              <w:lastRenderedPageBreak/>
              <w:t>местный</w:t>
            </w:r>
          </w:p>
        </w:tc>
      </w:tr>
      <w:tr w:rsidR="00D31E51" w:rsidRPr="001E0383" w:rsidTr="00D31E51">
        <w:tc>
          <w:tcPr>
            <w:tcW w:w="3261" w:type="dxa"/>
            <w:tcBorders>
              <w:top w:val="single" w:sz="4" w:space="0" w:color="auto"/>
              <w:left w:val="single" w:sz="4" w:space="0" w:color="auto"/>
              <w:bottom w:val="single" w:sz="4" w:space="0" w:color="auto"/>
              <w:right w:val="single" w:sz="4" w:space="0" w:color="auto"/>
            </w:tcBorders>
          </w:tcPr>
          <w:p w:rsidR="00D31E51" w:rsidRPr="001E0383" w:rsidRDefault="00D31E51" w:rsidP="00D31E51">
            <w:pPr>
              <w:spacing w:after="0" w:line="240" w:lineRule="auto"/>
              <w:jc w:val="center"/>
              <w:rPr>
                <w:rFonts w:ascii="Times New Roman" w:hAnsi="Times New Roman"/>
              </w:rPr>
            </w:pPr>
            <w:r w:rsidRPr="001E0383">
              <w:rPr>
                <w:rFonts w:ascii="Times New Roman" w:hAnsi="Times New Roman"/>
              </w:rPr>
              <w:t>Зона добычи полезных ископаемых</w:t>
            </w:r>
          </w:p>
        </w:tc>
        <w:tc>
          <w:tcPr>
            <w:tcW w:w="10490" w:type="dxa"/>
            <w:tcBorders>
              <w:top w:val="single" w:sz="4" w:space="0" w:color="auto"/>
              <w:left w:val="single" w:sz="4" w:space="0" w:color="auto"/>
              <w:bottom w:val="single" w:sz="4" w:space="0" w:color="auto"/>
              <w:right w:val="single" w:sz="4" w:space="0" w:color="auto"/>
            </w:tcBorders>
          </w:tcPr>
          <w:p w:rsidR="00D31E51" w:rsidRPr="00D31E51" w:rsidRDefault="00D31E51" w:rsidP="00D31E51">
            <w:pPr>
              <w:spacing w:after="0" w:line="240" w:lineRule="auto"/>
              <w:rPr>
                <w:rFonts w:ascii="Times New Roman" w:hAnsi="Times New Roman"/>
              </w:rPr>
            </w:pPr>
            <w:r w:rsidRPr="00D31E51">
              <w:rPr>
                <w:rFonts w:ascii="Times New Roman" w:hAnsi="Times New Roman"/>
              </w:rPr>
              <w:t>В соответствии с действующим законодательством.</w:t>
            </w:r>
          </w:p>
        </w:tc>
        <w:tc>
          <w:tcPr>
            <w:tcW w:w="1701" w:type="dxa"/>
            <w:tcBorders>
              <w:top w:val="single" w:sz="4" w:space="0" w:color="auto"/>
              <w:left w:val="single" w:sz="4" w:space="0" w:color="auto"/>
              <w:bottom w:val="single" w:sz="4" w:space="0" w:color="auto"/>
              <w:right w:val="single" w:sz="4" w:space="0" w:color="auto"/>
            </w:tcBorders>
          </w:tcPr>
          <w:p w:rsidR="00D31E51" w:rsidRPr="001E0383" w:rsidRDefault="00D31E51" w:rsidP="006901AB">
            <w:pPr>
              <w:spacing w:after="0" w:line="240" w:lineRule="auto"/>
              <w:jc w:val="center"/>
              <w:rPr>
                <w:rFonts w:ascii="Times New Roman" w:hAnsi="Times New Roman"/>
              </w:rPr>
            </w:pPr>
            <w:r w:rsidRPr="001E0383">
              <w:rPr>
                <w:rFonts w:ascii="Times New Roman" w:hAnsi="Times New Roman"/>
              </w:rPr>
              <w:t>местный</w:t>
            </w:r>
          </w:p>
        </w:tc>
      </w:tr>
      <w:tr w:rsidR="00D31E51" w:rsidRPr="001E0383" w:rsidTr="00D31E51">
        <w:tc>
          <w:tcPr>
            <w:tcW w:w="3261" w:type="dxa"/>
            <w:tcBorders>
              <w:top w:val="single" w:sz="4" w:space="0" w:color="auto"/>
              <w:left w:val="single" w:sz="4" w:space="0" w:color="auto"/>
              <w:bottom w:val="single" w:sz="4" w:space="0" w:color="auto"/>
              <w:right w:val="single" w:sz="4" w:space="0" w:color="auto"/>
            </w:tcBorders>
          </w:tcPr>
          <w:p w:rsidR="00D31E51" w:rsidRPr="001E0383" w:rsidRDefault="00D31E51" w:rsidP="00D31E51">
            <w:pPr>
              <w:spacing w:after="0" w:line="240" w:lineRule="auto"/>
              <w:jc w:val="center"/>
              <w:rPr>
                <w:rFonts w:ascii="Times New Roman" w:hAnsi="Times New Roman"/>
              </w:rPr>
            </w:pPr>
            <w:r w:rsidRPr="001E0383">
              <w:rPr>
                <w:rFonts w:ascii="Times New Roman" w:hAnsi="Times New Roman"/>
              </w:rPr>
              <w:t>Зоны объектов коммунального обслуживания</w:t>
            </w:r>
          </w:p>
        </w:tc>
        <w:tc>
          <w:tcPr>
            <w:tcW w:w="10490" w:type="dxa"/>
            <w:tcBorders>
              <w:top w:val="single" w:sz="4" w:space="0" w:color="auto"/>
              <w:left w:val="single" w:sz="4" w:space="0" w:color="auto"/>
              <w:bottom w:val="single" w:sz="4" w:space="0" w:color="auto"/>
              <w:right w:val="single" w:sz="4" w:space="0" w:color="auto"/>
            </w:tcBorders>
          </w:tcPr>
          <w:p w:rsidR="00D31E51" w:rsidRDefault="00D31E51" w:rsidP="006901AB">
            <w:pPr>
              <w:spacing w:after="0" w:line="240" w:lineRule="auto"/>
              <w:rPr>
                <w:rFonts w:ascii="Times New Roman" w:hAnsi="Times New Roman"/>
                <w:color w:val="000000"/>
                <w:shd w:val="clear" w:color="auto" w:fill="FFFFFF"/>
              </w:rPr>
            </w:pPr>
            <w:r w:rsidRPr="001E0383">
              <w:rPr>
                <w:rFonts w:ascii="Times New Roman" w:hAnsi="Times New Roman"/>
              </w:rPr>
              <w:t>Объекты коммунального обслуживания, склады, стоянки транспортных средств, гаражные кооперативы.</w:t>
            </w:r>
          </w:p>
          <w:p w:rsidR="00D31E51" w:rsidRPr="00D31E51" w:rsidRDefault="00D31E51" w:rsidP="006901AB">
            <w:pPr>
              <w:spacing w:after="0" w:line="240" w:lineRule="auto"/>
              <w:rPr>
                <w:rFonts w:ascii="Times New Roman" w:hAnsi="Times New Roman"/>
                <w:color w:val="000000"/>
                <w:sz w:val="16"/>
                <w:szCs w:val="16"/>
                <w:shd w:val="clear" w:color="auto" w:fill="FFFFFF"/>
              </w:rPr>
            </w:pPr>
          </w:p>
          <w:p w:rsidR="00D31E51" w:rsidRDefault="00D31E51" w:rsidP="006901AB">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Д</w:t>
            </w:r>
            <w:r w:rsidRPr="001E0383">
              <w:rPr>
                <w:rFonts w:ascii="Times New Roman" w:hAnsi="Times New Roman"/>
                <w:color w:val="000000"/>
                <w:shd w:val="clear" w:color="auto" w:fill="FFFFFF"/>
              </w:rPr>
              <w:t>о 5 этажей</w:t>
            </w:r>
            <w:r>
              <w:rPr>
                <w:rFonts w:ascii="Times New Roman" w:hAnsi="Times New Roman"/>
                <w:color w:val="000000"/>
                <w:shd w:val="clear" w:color="auto" w:fill="FFFFFF"/>
              </w:rPr>
              <w:t>.</w:t>
            </w:r>
            <w:r w:rsidRPr="001E0383">
              <w:rPr>
                <w:rFonts w:ascii="Times New Roman" w:hAnsi="Times New Roman"/>
                <w:color w:val="000000"/>
                <w:shd w:val="clear" w:color="auto" w:fill="FFFFFF"/>
              </w:rPr>
              <w:t xml:space="preserve"> </w:t>
            </w:r>
          </w:p>
          <w:p w:rsidR="00D31E51" w:rsidRPr="001E0383" w:rsidRDefault="00D31E51" w:rsidP="00D31E51">
            <w:pPr>
              <w:spacing w:after="0" w:line="240" w:lineRule="auto"/>
              <w:rPr>
                <w:rFonts w:ascii="Times New Roman" w:hAnsi="Times New Roman"/>
              </w:rPr>
            </w:pPr>
            <w:r>
              <w:rPr>
                <w:rFonts w:ascii="Times New Roman" w:hAnsi="Times New Roman"/>
                <w:color w:val="000000"/>
                <w:shd w:val="clear" w:color="auto" w:fill="FFFFFF"/>
              </w:rPr>
              <w:t>К</w:t>
            </w:r>
            <w:r w:rsidRPr="001E0383">
              <w:rPr>
                <w:rFonts w:ascii="Times New Roman" w:hAnsi="Times New Roman"/>
                <w:color w:val="000000"/>
                <w:shd w:val="clear" w:color="auto" w:fill="FFFFFF"/>
              </w:rPr>
              <w:t>оэффициент застройки до 50%</w:t>
            </w:r>
            <w:r>
              <w:rPr>
                <w:rFonts w:ascii="Times New Roman" w:hAnsi="Times New Roman"/>
                <w:color w:val="000000"/>
                <w:shd w:val="clear" w:color="auto" w:fill="FFFFFF"/>
              </w:rPr>
              <w:t xml:space="preserve">. </w:t>
            </w:r>
            <w:r>
              <w:rPr>
                <w:rFonts w:ascii="Times New Roman" w:hAnsi="Times New Roman"/>
              </w:rPr>
              <w:t>М</w:t>
            </w:r>
            <w:r w:rsidR="006901AB">
              <w:rPr>
                <w:rFonts w:ascii="Times New Roman" w:hAnsi="Times New Roman"/>
              </w:rPr>
              <w:t>а</w:t>
            </w:r>
            <w:r w:rsidRPr="001E0383">
              <w:rPr>
                <w:rFonts w:ascii="Times New Roman" w:hAnsi="Times New Roman"/>
              </w:rPr>
              <w:t>ксимальная высота зданий – не устанавливается</w:t>
            </w:r>
            <w:r>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tcPr>
          <w:p w:rsidR="00D31E51" w:rsidRPr="001E0383" w:rsidRDefault="00D31E51" w:rsidP="006901AB">
            <w:pPr>
              <w:spacing w:after="0" w:line="240" w:lineRule="auto"/>
              <w:jc w:val="center"/>
              <w:rPr>
                <w:rFonts w:ascii="Times New Roman" w:hAnsi="Times New Roman"/>
              </w:rPr>
            </w:pPr>
            <w:r w:rsidRPr="001E0383">
              <w:rPr>
                <w:rFonts w:ascii="Times New Roman" w:hAnsi="Times New Roman"/>
              </w:rPr>
              <w:t>местный</w:t>
            </w:r>
          </w:p>
        </w:tc>
      </w:tr>
      <w:tr w:rsidR="00D31E51" w:rsidRPr="001E0383" w:rsidTr="00D31E51">
        <w:tc>
          <w:tcPr>
            <w:tcW w:w="3261" w:type="dxa"/>
            <w:tcBorders>
              <w:top w:val="single" w:sz="4" w:space="0" w:color="auto"/>
              <w:left w:val="single" w:sz="4" w:space="0" w:color="auto"/>
              <w:bottom w:val="single" w:sz="4" w:space="0" w:color="auto"/>
              <w:right w:val="single" w:sz="4" w:space="0" w:color="auto"/>
            </w:tcBorders>
          </w:tcPr>
          <w:p w:rsidR="00D31E51" w:rsidRPr="001E0383" w:rsidRDefault="00D31E51" w:rsidP="00D31E51">
            <w:pPr>
              <w:spacing w:after="0" w:line="240" w:lineRule="auto"/>
              <w:jc w:val="center"/>
              <w:rPr>
                <w:rFonts w:ascii="Times New Roman" w:hAnsi="Times New Roman"/>
              </w:rPr>
            </w:pPr>
            <w:r w:rsidRPr="001E0383">
              <w:rPr>
                <w:rFonts w:ascii="Times New Roman" w:hAnsi="Times New Roman"/>
              </w:rPr>
              <w:t>Зоны инженерной и транспортной инфраструктур</w:t>
            </w:r>
          </w:p>
        </w:tc>
        <w:tc>
          <w:tcPr>
            <w:tcW w:w="10490" w:type="dxa"/>
            <w:tcBorders>
              <w:top w:val="single" w:sz="4" w:space="0" w:color="auto"/>
              <w:left w:val="single" w:sz="4" w:space="0" w:color="auto"/>
              <w:bottom w:val="single" w:sz="4" w:space="0" w:color="auto"/>
              <w:right w:val="single" w:sz="4" w:space="0" w:color="auto"/>
            </w:tcBorders>
          </w:tcPr>
          <w:p w:rsidR="00D31E51" w:rsidRPr="001E0383" w:rsidRDefault="00D31E51" w:rsidP="006901AB">
            <w:pPr>
              <w:spacing w:after="0" w:line="240" w:lineRule="auto"/>
              <w:rPr>
                <w:rFonts w:ascii="Times New Roman" w:hAnsi="Times New Roman"/>
              </w:rPr>
            </w:pPr>
            <w:r w:rsidRPr="001E0383">
              <w:rPr>
                <w:rFonts w:ascii="Times New Roman" w:hAnsi="Times New Roman"/>
              </w:rPr>
              <w:t>Объекты инженерной и транспортной инфраструктуры, территории общего пользования</w:t>
            </w:r>
            <w:r>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tcPr>
          <w:p w:rsidR="00D31E51" w:rsidRPr="001E0383" w:rsidRDefault="00D31E51" w:rsidP="006901AB">
            <w:pPr>
              <w:spacing w:after="0" w:line="240" w:lineRule="auto"/>
              <w:jc w:val="center"/>
              <w:rPr>
                <w:rFonts w:ascii="Times New Roman" w:hAnsi="Times New Roman"/>
              </w:rPr>
            </w:pPr>
            <w:r w:rsidRPr="001E0383">
              <w:rPr>
                <w:rFonts w:ascii="Times New Roman" w:hAnsi="Times New Roman"/>
              </w:rPr>
              <w:t>Региональный/ местный</w:t>
            </w:r>
          </w:p>
        </w:tc>
      </w:tr>
      <w:tr w:rsidR="00D31E51" w:rsidRPr="001E0383" w:rsidTr="00D31E51">
        <w:tc>
          <w:tcPr>
            <w:tcW w:w="3261" w:type="dxa"/>
            <w:tcBorders>
              <w:top w:val="single" w:sz="4" w:space="0" w:color="auto"/>
              <w:left w:val="single" w:sz="4" w:space="0" w:color="auto"/>
              <w:bottom w:val="single" w:sz="4" w:space="0" w:color="auto"/>
              <w:right w:val="single" w:sz="4" w:space="0" w:color="auto"/>
            </w:tcBorders>
          </w:tcPr>
          <w:p w:rsidR="00D31E51" w:rsidRPr="001E0383" w:rsidRDefault="00D31E51" w:rsidP="00D31E51">
            <w:pPr>
              <w:spacing w:after="0" w:line="240" w:lineRule="auto"/>
              <w:jc w:val="center"/>
              <w:rPr>
                <w:rFonts w:ascii="Times New Roman" w:hAnsi="Times New Roman"/>
              </w:rPr>
            </w:pPr>
            <w:r w:rsidRPr="001E0383">
              <w:rPr>
                <w:rFonts w:ascii="Times New Roman" w:hAnsi="Times New Roman"/>
              </w:rPr>
              <w:t>Зона объектов инженерно технического обеспечения</w:t>
            </w:r>
          </w:p>
        </w:tc>
        <w:tc>
          <w:tcPr>
            <w:tcW w:w="10490" w:type="dxa"/>
            <w:tcBorders>
              <w:top w:val="single" w:sz="4" w:space="0" w:color="auto"/>
              <w:left w:val="single" w:sz="4" w:space="0" w:color="auto"/>
              <w:bottom w:val="single" w:sz="4" w:space="0" w:color="auto"/>
              <w:right w:val="single" w:sz="4" w:space="0" w:color="auto"/>
            </w:tcBorders>
          </w:tcPr>
          <w:p w:rsidR="00D31E51" w:rsidRPr="001E0383" w:rsidRDefault="00D31E51" w:rsidP="00D31E51">
            <w:pPr>
              <w:spacing w:after="0" w:line="240" w:lineRule="auto"/>
              <w:rPr>
                <w:rFonts w:ascii="Times New Roman" w:hAnsi="Times New Roman"/>
              </w:rPr>
            </w:pPr>
            <w:r>
              <w:rPr>
                <w:rFonts w:ascii="Times New Roman" w:hAnsi="Times New Roman"/>
              </w:rPr>
              <w:t>О</w:t>
            </w:r>
            <w:r w:rsidRPr="001E0383">
              <w:rPr>
                <w:rFonts w:ascii="Times New Roman" w:hAnsi="Times New Roman"/>
              </w:rPr>
              <w:t>бъекты инженерно технического обеспечения:</w:t>
            </w:r>
            <w:r>
              <w:rPr>
                <w:rFonts w:ascii="Times New Roman" w:hAnsi="Times New Roman"/>
              </w:rPr>
              <w:t xml:space="preserve"> </w:t>
            </w:r>
            <w:r w:rsidRPr="001E0383">
              <w:rPr>
                <w:rFonts w:ascii="Times New Roman" w:hAnsi="Times New Roman"/>
              </w:rPr>
              <w:t>водоснабжения;</w:t>
            </w:r>
            <w:r>
              <w:rPr>
                <w:rFonts w:ascii="Times New Roman" w:hAnsi="Times New Roman"/>
              </w:rPr>
              <w:t xml:space="preserve"> </w:t>
            </w:r>
            <w:r w:rsidRPr="001E0383">
              <w:rPr>
                <w:rFonts w:ascii="Times New Roman" w:hAnsi="Times New Roman"/>
              </w:rPr>
              <w:t>канализации;</w:t>
            </w:r>
            <w:r>
              <w:rPr>
                <w:rFonts w:ascii="Times New Roman" w:hAnsi="Times New Roman"/>
              </w:rPr>
              <w:t xml:space="preserve"> </w:t>
            </w:r>
            <w:r w:rsidRPr="001E0383">
              <w:rPr>
                <w:rFonts w:ascii="Times New Roman" w:hAnsi="Times New Roman"/>
              </w:rPr>
              <w:t>энергетики;</w:t>
            </w:r>
            <w:r>
              <w:rPr>
                <w:rFonts w:ascii="Times New Roman" w:hAnsi="Times New Roman"/>
              </w:rPr>
              <w:t xml:space="preserve"> </w:t>
            </w:r>
            <w:r w:rsidRPr="001E0383">
              <w:rPr>
                <w:rFonts w:ascii="Times New Roman" w:hAnsi="Times New Roman"/>
              </w:rPr>
              <w:t>связи и т.д.</w:t>
            </w:r>
          </w:p>
        </w:tc>
        <w:tc>
          <w:tcPr>
            <w:tcW w:w="1701" w:type="dxa"/>
            <w:tcBorders>
              <w:top w:val="single" w:sz="4" w:space="0" w:color="auto"/>
              <w:left w:val="single" w:sz="4" w:space="0" w:color="auto"/>
              <w:bottom w:val="single" w:sz="4" w:space="0" w:color="auto"/>
              <w:right w:val="single" w:sz="4" w:space="0" w:color="auto"/>
            </w:tcBorders>
          </w:tcPr>
          <w:p w:rsidR="00D31E51" w:rsidRPr="001E0383" w:rsidRDefault="00D31E51" w:rsidP="006901AB">
            <w:pPr>
              <w:spacing w:after="0" w:line="240" w:lineRule="auto"/>
              <w:jc w:val="center"/>
              <w:rPr>
                <w:rFonts w:ascii="Times New Roman" w:hAnsi="Times New Roman"/>
              </w:rPr>
            </w:pPr>
            <w:r w:rsidRPr="001E0383">
              <w:rPr>
                <w:rFonts w:ascii="Times New Roman" w:hAnsi="Times New Roman"/>
              </w:rPr>
              <w:t>Региональный/ местный</w:t>
            </w:r>
          </w:p>
        </w:tc>
      </w:tr>
      <w:tr w:rsidR="00D31E51" w:rsidRPr="001E0383" w:rsidTr="00D31E51">
        <w:tc>
          <w:tcPr>
            <w:tcW w:w="3261" w:type="dxa"/>
            <w:tcBorders>
              <w:top w:val="single" w:sz="4" w:space="0" w:color="auto"/>
              <w:left w:val="single" w:sz="4" w:space="0" w:color="auto"/>
              <w:bottom w:val="single" w:sz="4" w:space="0" w:color="auto"/>
              <w:right w:val="single" w:sz="4" w:space="0" w:color="auto"/>
            </w:tcBorders>
          </w:tcPr>
          <w:p w:rsidR="00D31E51" w:rsidRPr="001E0383" w:rsidRDefault="00D31E51" w:rsidP="00D31E51">
            <w:pPr>
              <w:spacing w:after="0" w:line="240" w:lineRule="auto"/>
              <w:jc w:val="center"/>
              <w:rPr>
                <w:rFonts w:ascii="Times New Roman" w:hAnsi="Times New Roman"/>
              </w:rPr>
            </w:pPr>
            <w:r w:rsidRPr="001E0383">
              <w:rPr>
                <w:rFonts w:ascii="Times New Roman" w:hAnsi="Times New Roman"/>
              </w:rPr>
              <w:t>Зона объектов транспортной инфраструктуры</w:t>
            </w:r>
          </w:p>
        </w:tc>
        <w:tc>
          <w:tcPr>
            <w:tcW w:w="10490" w:type="dxa"/>
            <w:tcBorders>
              <w:top w:val="single" w:sz="4" w:space="0" w:color="auto"/>
              <w:left w:val="single" w:sz="4" w:space="0" w:color="auto"/>
              <w:bottom w:val="single" w:sz="4" w:space="0" w:color="auto"/>
              <w:right w:val="single" w:sz="4" w:space="0" w:color="auto"/>
            </w:tcBorders>
          </w:tcPr>
          <w:p w:rsidR="00D31E51" w:rsidRPr="001E0383" w:rsidRDefault="00D31E51" w:rsidP="006901AB">
            <w:pPr>
              <w:spacing w:after="0" w:line="240" w:lineRule="auto"/>
              <w:rPr>
                <w:rFonts w:ascii="Times New Roman" w:hAnsi="Times New Roman"/>
                <w:u w:val="single"/>
              </w:rPr>
            </w:pPr>
            <w:r>
              <w:rPr>
                <w:rFonts w:ascii="Times New Roman" w:hAnsi="Times New Roman"/>
                <w:color w:val="000000"/>
                <w:shd w:val="clear" w:color="auto" w:fill="FFFFFF"/>
              </w:rPr>
              <w:t>А</w:t>
            </w:r>
            <w:r w:rsidRPr="001E0383">
              <w:rPr>
                <w:rFonts w:ascii="Times New Roman" w:hAnsi="Times New Roman"/>
                <w:color w:val="000000"/>
                <w:shd w:val="clear" w:color="auto" w:fill="FFFFFF"/>
              </w:rPr>
              <w:t>втомобильные дороги с твердым покрытием общего пользования</w:t>
            </w:r>
            <w:r>
              <w:rPr>
                <w:rFonts w:ascii="Times New Roman" w:hAnsi="Times New Roman"/>
                <w:color w:val="000000"/>
                <w:shd w:val="clear" w:color="auto" w:fill="FFFFFF"/>
              </w:rPr>
              <w:t>.</w:t>
            </w:r>
          </w:p>
        </w:tc>
        <w:tc>
          <w:tcPr>
            <w:tcW w:w="1701" w:type="dxa"/>
            <w:tcBorders>
              <w:top w:val="single" w:sz="4" w:space="0" w:color="auto"/>
              <w:left w:val="single" w:sz="4" w:space="0" w:color="auto"/>
              <w:bottom w:val="single" w:sz="4" w:space="0" w:color="auto"/>
              <w:right w:val="single" w:sz="4" w:space="0" w:color="auto"/>
            </w:tcBorders>
          </w:tcPr>
          <w:p w:rsidR="00D31E51" w:rsidRPr="001E0383" w:rsidRDefault="00D31E51" w:rsidP="006901AB">
            <w:pPr>
              <w:spacing w:after="0" w:line="240" w:lineRule="auto"/>
              <w:jc w:val="center"/>
              <w:rPr>
                <w:rFonts w:ascii="Times New Roman" w:hAnsi="Times New Roman"/>
              </w:rPr>
            </w:pPr>
            <w:r>
              <w:rPr>
                <w:rFonts w:ascii="Times New Roman" w:hAnsi="Times New Roman"/>
              </w:rPr>
              <w:t>Региональный/мест</w:t>
            </w:r>
            <w:r w:rsidRPr="001E0383">
              <w:rPr>
                <w:rFonts w:ascii="Times New Roman" w:hAnsi="Times New Roman"/>
              </w:rPr>
              <w:t>ный</w:t>
            </w:r>
          </w:p>
        </w:tc>
      </w:tr>
      <w:tr w:rsidR="008E5005" w:rsidRPr="001E0383" w:rsidTr="00176BA1">
        <w:trPr>
          <w:trHeight w:val="210"/>
        </w:trPr>
        <w:tc>
          <w:tcPr>
            <w:tcW w:w="15452"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E5005" w:rsidRPr="001E0383" w:rsidRDefault="008E5005" w:rsidP="006901AB">
            <w:pPr>
              <w:spacing w:after="0" w:line="240" w:lineRule="auto"/>
              <w:rPr>
                <w:rFonts w:ascii="Times New Roman" w:hAnsi="Times New Roman"/>
              </w:rPr>
            </w:pPr>
            <w:r w:rsidRPr="001E0383">
              <w:rPr>
                <w:rFonts w:ascii="Times New Roman" w:hAnsi="Times New Roman"/>
              </w:rPr>
              <w:t>Зона сельскохозяйственного использования</w:t>
            </w:r>
            <w:r>
              <w:rPr>
                <w:rFonts w:ascii="Times New Roman" w:hAnsi="Times New Roman"/>
              </w:rPr>
              <w:t>:</w:t>
            </w:r>
          </w:p>
        </w:tc>
      </w:tr>
      <w:tr w:rsidR="00D31E51" w:rsidRPr="001E0383" w:rsidTr="00D31E51">
        <w:tc>
          <w:tcPr>
            <w:tcW w:w="3261" w:type="dxa"/>
            <w:tcBorders>
              <w:top w:val="single" w:sz="4" w:space="0" w:color="auto"/>
              <w:left w:val="single" w:sz="4" w:space="0" w:color="auto"/>
              <w:bottom w:val="single" w:sz="4" w:space="0" w:color="auto"/>
              <w:right w:val="single" w:sz="4" w:space="0" w:color="auto"/>
            </w:tcBorders>
          </w:tcPr>
          <w:p w:rsidR="00D31E51" w:rsidRPr="001E0383" w:rsidRDefault="00D31E51" w:rsidP="00D31E51">
            <w:pPr>
              <w:spacing w:after="0" w:line="240" w:lineRule="auto"/>
              <w:jc w:val="center"/>
              <w:rPr>
                <w:rFonts w:ascii="Times New Roman" w:hAnsi="Times New Roman"/>
              </w:rPr>
            </w:pPr>
            <w:r w:rsidRPr="001E0383">
              <w:rPr>
                <w:rFonts w:ascii="Times New Roman" w:hAnsi="Times New Roman"/>
              </w:rPr>
              <w:t>Зона сельскохозяйственных угодий и сельхозпредприятий</w:t>
            </w:r>
          </w:p>
          <w:p w:rsidR="00D31E51" w:rsidRPr="001E0383" w:rsidRDefault="00D31E51" w:rsidP="00D31E51">
            <w:pPr>
              <w:spacing w:after="0" w:line="240" w:lineRule="auto"/>
              <w:jc w:val="center"/>
              <w:rPr>
                <w:rFonts w:ascii="Times New Roman" w:hAnsi="Times New Roman"/>
              </w:rPr>
            </w:pPr>
          </w:p>
        </w:tc>
        <w:tc>
          <w:tcPr>
            <w:tcW w:w="10490" w:type="dxa"/>
            <w:tcBorders>
              <w:top w:val="single" w:sz="4" w:space="0" w:color="auto"/>
              <w:left w:val="single" w:sz="4" w:space="0" w:color="auto"/>
              <w:bottom w:val="single" w:sz="4" w:space="0" w:color="auto"/>
              <w:right w:val="single" w:sz="4" w:space="0" w:color="auto"/>
            </w:tcBorders>
          </w:tcPr>
          <w:p w:rsidR="00D31E51" w:rsidRDefault="00D31E51" w:rsidP="002F1259">
            <w:pPr>
              <w:spacing w:after="0" w:line="240" w:lineRule="auto"/>
              <w:jc w:val="both"/>
              <w:rPr>
                <w:rFonts w:ascii="Times New Roman" w:hAnsi="Times New Roman"/>
              </w:rPr>
            </w:pPr>
            <w:r>
              <w:rPr>
                <w:rFonts w:ascii="Times New Roman" w:hAnsi="Times New Roman"/>
              </w:rPr>
              <w:t>Р</w:t>
            </w:r>
            <w:r w:rsidRPr="001E0383">
              <w:rPr>
                <w:rFonts w:ascii="Times New Roman" w:hAnsi="Times New Roman"/>
              </w:rPr>
              <w:t>азмещение плоскостных объектов   сельскохозяйственной деятельности, а так же зданий и сооружений, обеспечивающих с/х производство</w:t>
            </w:r>
            <w:r>
              <w:rPr>
                <w:rFonts w:ascii="Times New Roman" w:hAnsi="Times New Roman"/>
              </w:rPr>
              <w:t>.</w:t>
            </w:r>
          </w:p>
          <w:p w:rsidR="00D31E51" w:rsidRPr="00D31E51" w:rsidRDefault="00D31E51" w:rsidP="002F1259">
            <w:pPr>
              <w:spacing w:after="0" w:line="240" w:lineRule="auto"/>
              <w:jc w:val="both"/>
              <w:rPr>
                <w:rFonts w:ascii="Times New Roman" w:hAnsi="Times New Roman"/>
                <w:sz w:val="16"/>
                <w:szCs w:val="16"/>
              </w:rPr>
            </w:pPr>
          </w:p>
          <w:p w:rsidR="00D31E51" w:rsidRPr="001E0383" w:rsidRDefault="00D31E51" w:rsidP="002F1259">
            <w:pPr>
              <w:spacing w:after="0" w:line="240" w:lineRule="auto"/>
              <w:jc w:val="both"/>
              <w:rPr>
                <w:rFonts w:ascii="Times New Roman" w:hAnsi="Times New Roman"/>
              </w:rPr>
            </w:pPr>
            <w:r>
              <w:rPr>
                <w:rFonts w:ascii="Times New Roman" w:hAnsi="Times New Roman"/>
              </w:rPr>
              <w:t>М</w:t>
            </w:r>
            <w:r w:rsidRPr="001E0383">
              <w:rPr>
                <w:rFonts w:ascii="Times New Roman" w:hAnsi="Times New Roman"/>
              </w:rPr>
              <w:t xml:space="preserve">аксимальная высота зданий – </w:t>
            </w:r>
            <w:smartTag w:uri="urn:schemas-microsoft-com:office:smarttags" w:element="metricconverter">
              <w:smartTagPr>
                <w:attr w:name="ProductID" w:val="18 м"/>
              </w:smartTagPr>
              <w:r w:rsidRPr="001E0383">
                <w:rPr>
                  <w:rFonts w:ascii="Times New Roman" w:hAnsi="Times New Roman"/>
                </w:rPr>
                <w:t>18 м</w:t>
              </w:r>
            </w:smartTag>
            <w:r>
              <w:rPr>
                <w:rFonts w:ascii="Times New Roman" w:hAnsi="Times New Roman"/>
              </w:rPr>
              <w:t xml:space="preserve"> от планировочной отметки земли.</w:t>
            </w:r>
          </w:p>
          <w:p w:rsidR="00D31E51" w:rsidRPr="001E0383" w:rsidRDefault="00D31E51" w:rsidP="006901AB">
            <w:pPr>
              <w:spacing w:after="0" w:line="240" w:lineRule="auto"/>
              <w:rPr>
                <w:rFonts w:ascii="Times New Roman" w:hAnsi="Times New Roman"/>
              </w:rPr>
            </w:pPr>
            <w:r>
              <w:rPr>
                <w:rFonts w:ascii="Times New Roman" w:hAnsi="Times New Roman"/>
              </w:rPr>
              <w:t>М</w:t>
            </w:r>
            <w:r w:rsidRPr="001E0383">
              <w:rPr>
                <w:rFonts w:ascii="Times New Roman" w:hAnsi="Times New Roman"/>
              </w:rPr>
              <w:t>аксимальный процент застройки в границах земельного участка – 20</w:t>
            </w:r>
            <w:r>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tcPr>
          <w:p w:rsidR="00D31E51" w:rsidRPr="001E0383" w:rsidRDefault="00D31E51" w:rsidP="006901AB">
            <w:pPr>
              <w:spacing w:after="0" w:line="240" w:lineRule="auto"/>
              <w:jc w:val="center"/>
              <w:rPr>
                <w:rFonts w:ascii="Times New Roman" w:hAnsi="Times New Roman"/>
              </w:rPr>
            </w:pPr>
            <w:r w:rsidRPr="001E0383">
              <w:rPr>
                <w:rFonts w:ascii="Times New Roman" w:hAnsi="Times New Roman"/>
              </w:rPr>
              <w:t>местный</w:t>
            </w:r>
          </w:p>
        </w:tc>
      </w:tr>
      <w:tr w:rsidR="00D31E51" w:rsidRPr="001E0383" w:rsidTr="00D31E51">
        <w:tc>
          <w:tcPr>
            <w:tcW w:w="3261" w:type="dxa"/>
            <w:tcBorders>
              <w:top w:val="single" w:sz="4" w:space="0" w:color="auto"/>
              <w:left w:val="single" w:sz="4" w:space="0" w:color="auto"/>
              <w:bottom w:val="single" w:sz="4" w:space="0" w:color="auto"/>
              <w:right w:val="single" w:sz="4" w:space="0" w:color="auto"/>
            </w:tcBorders>
          </w:tcPr>
          <w:p w:rsidR="00D31E51" w:rsidRPr="001E0383" w:rsidRDefault="00D31E51" w:rsidP="00D31E51">
            <w:pPr>
              <w:spacing w:after="0" w:line="240" w:lineRule="auto"/>
              <w:jc w:val="center"/>
              <w:rPr>
                <w:rFonts w:ascii="Times New Roman" w:hAnsi="Times New Roman"/>
              </w:rPr>
            </w:pPr>
            <w:r w:rsidRPr="001E0383">
              <w:rPr>
                <w:rFonts w:ascii="Times New Roman" w:hAnsi="Times New Roman"/>
              </w:rPr>
              <w:t>Зона садоводческих товариществ, коллективных огородов, плодово-ягодных садов</w:t>
            </w:r>
          </w:p>
        </w:tc>
        <w:tc>
          <w:tcPr>
            <w:tcW w:w="10490" w:type="dxa"/>
            <w:tcBorders>
              <w:top w:val="single" w:sz="4" w:space="0" w:color="auto"/>
              <w:left w:val="single" w:sz="4" w:space="0" w:color="auto"/>
              <w:bottom w:val="single" w:sz="4" w:space="0" w:color="auto"/>
              <w:right w:val="single" w:sz="4" w:space="0" w:color="auto"/>
            </w:tcBorders>
          </w:tcPr>
          <w:p w:rsidR="00D31E51" w:rsidRDefault="00D31E51" w:rsidP="00D31E51">
            <w:pPr>
              <w:pStyle w:val="af2"/>
              <w:shd w:val="clear" w:color="auto" w:fill="FFFFFF"/>
              <w:spacing w:before="0" w:beforeAutospacing="0" w:after="0" w:afterAutospacing="0"/>
              <w:jc w:val="both"/>
              <w:textAlignment w:val="baseline"/>
              <w:rPr>
                <w:sz w:val="22"/>
                <w:szCs w:val="22"/>
              </w:rPr>
            </w:pPr>
            <w:r>
              <w:rPr>
                <w:sz w:val="22"/>
                <w:szCs w:val="22"/>
              </w:rPr>
              <w:t>Д</w:t>
            </w:r>
            <w:r w:rsidRPr="001E0383">
              <w:rPr>
                <w:sz w:val="22"/>
                <w:szCs w:val="22"/>
              </w:rPr>
              <w:t>ля размещения садоводческих товариществ, коллективных огородов, личного подсобного хозяйства без размещения жилых зданий, плодово-ягодных садов, огородов,</w:t>
            </w:r>
            <w:r>
              <w:rPr>
                <w:sz w:val="22"/>
                <w:szCs w:val="22"/>
              </w:rPr>
              <w:t xml:space="preserve"> </w:t>
            </w:r>
            <w:r w:rsidRPr="001E0383">
              <w:rPr>
                <w:sz w:val="22"/>
                <w:szCs w:val="22"/>
              </w:rPr>
              <w:t>теплиц</w:t>
            </w:r>
            <w:r>
              <w:rPr>
                <w:sz w:val="22"/>
                <w:szCs w:val="22"/>
              </w:rPr>
              <w:t>.</w:t>
            </w:r>
          </w:p>
          <w:p w:rsidR="00D31E51" w:rsidRPr="00D31E51" w:rsidRDefault="00D31E51" w:rsidP="00D31E51">
            <w:pPr>
              <w:pStyle w:val="af2"/>
              <w:shd w:val="clear" w:color="auto" w:fill="FFFFFF"/>
              <w:spacing w:before="0" w:beforeAutospacing="0" w:after="0" w:afterAutospacing="0"/>
              <w:jc w:val="both"/>
              <w:textAlignment w:val="baseline"/>
              <w:rPr>
                <w:sz w:val="16"/>
                <w:szCs w:val="16"/>
              </w:rPr>
            </w:pPr>
          </w:p>
          <w:p w:rsidR="00D31E51" w:rsidRDefault="00D31E51" w:rsidP="006901AB">
            <w:pPr>
              <w:pStyle w:val="af2"/>
              <w:shd w:val="clear" w:color="auto" w:fill="FFFFFF"/>
              <w:spacing w:before="0" w:beforeAutospacing="0" w:after="0" w:afterAutospacing="0"/>
              <w:textAlignment w:val="baseline"/>
              <w:rPr>
                <w:sz w:val="22"/>
                <w:szCs w:val="22"/>
              </w:rPr>
            </w:pPr>
            <w:r>
              <w:rPr>
                <w:sz w:val="22"/>
                <w:szCs w:val="22"/>
              </w:rPr>
              <w:t>М</w:t>
            </w:r>
            <w:r w:rsidRPr="001E0383">
              <w:rPr>
                <w:sz w:val="22"/>
                <w:szCs w:val="22"/>
              </w:rPr>
              <w:t>аксимальная высота жилых зданий от планировочн</w:t>
            </w:r>
            <w:r>
              <w:rPr>
                <w:sz w:val="22"/>
                <w:szCs w:val="22"/>
              </w:rPr>
              <w:t>ой отметки земли</w:t>
            </w:r>
            <w:r w:rsidRPr="001E0383">
              <w:rPr>
                <w:sz w:val="22"/>
                <w:szCs w:val="22"/>
              </w:rPr>
              <w:t xml:space="preserve"> – </w:t>
            </w:r>
            <w:smartTag w:uri="urn:schemas-microsoft-com:office:smarttags" w:element="metricconverter">
              <w:smartTagPr>
                <w:attr w:name="ProductID" w:val="9 м"/>
              </w:smartTagPr>
              <w:r w:rsidRPr="001E0383">
                <w:rPr>
                  <w:sz w:val="22"/>
                  <w:szCs w:val="22"/>
                </w:rPr>
                <w:t>9 м</w:t>
              </w:r>
            </w:smartTag>
            <w:r>
              <w:rPr>
                <w:sz w:val="22"/>
                <w:szCs w:val="22"/>
              </w:rPr>
              <w:t xml:space="preserve">. </w:t>
            </w:r>
          </w:p>
          <w:p w:rsidR="00D31E51" w:rsidRPr="001E0383" w:rsidRDefault="00D31E51" w:rsidP="006901AB">
            <w:pPr>
              <w:pStyle w:val="af2"/>
              <w:shd w:val="clear" w:color="auto" w:fill="FFFFFF"/>
              <w:spacing w:before="0" w:beforeAutospacing="0" w:after="0" w:afterAutospacing="0"/>
              <w:textAlignment w:val="baseline"/>
              <w:rPr>
                <w:sz w:val="22"/>
                <w:szCs w:val="22"/>
              </w:rPr>
            </w:pPr>
            <w:r>
              <w:rPr>
                <w:sz w:val="22"/>
                <w:szCs w:val="22"/>
              </w:rPr>
              <w:t>М</w:t>
            </w:r>
            <w:r w:rsidRPr="001E0383">
              <w:rPr>
                <w:sz w:val="22"/>
                <w:szCs w:val="22"/>
              </w:rPr>
              <w:t xml:space="preserve">аксимальная высота хозяйственных построек от планировочной отметки земли – </w:t>
            </w:r>
            <w:smartTag w:uri="urn:schemas-microsoft-com:office:smarttags" w:element="metricconverter">
              <w:smartTagPr>
                <w:attr w:name="ProductID" w:val="7 м"/>
              </w:smartTagPr>
              <w:r w:rsidRPr="001E0383">
                <w:rPr>
                  <w:sz w:val="22"/>
                  <w:szCs w:val="22"/>
                </w:rPr>
                <w:t>7 м</w:t>
              </w:r>
              <w:r>
                <w:rPr>
                  <w:sz w:val="22"/>
                  <w:szCs w:val="22"/>
                </w:rPr>
                <w:t xml:space="preserve">. </w:t>
              </w:r>
            </w:smartTag>
          </w:p>
          <w:p w:rsidR="00D31E51" w:rsidRPr="001E0383" w:rsidRDefault="00D31E51" w:rsidP="00D31E51">
            <w:pPr>
              <w:pStyle w:val="af2"/>
              <w:shd w:val="clear" w:color="auto" w:fill="FFFFFF"/>
              <w:spacing w:before="0" w:beforeAutospacing="0" w:after="0" w:afterAutospacing="0"/>
              <w:textAlignment w:val="baseline"/>
              <w:rPr>
                <w:sz w:val="22"/>
                <w:szCs w:val="22"/>
              </w:rPr>
            </w:pPr>
            <w:r>
              <w:rPr>
                <w:sz w:val="22"/>
                <w:szCs w:val="22"/>
              </w:rPr>
              <w:t>М</w:t>
            </w:r>
            <w:r w:rsidRPr="001E0383">
              <w:rPr>
                <w:sz w:val="22"/>
                <w:szCs w:val="22"/>
              </w:rPr>
              <w:t>аксимальный процент застройки в границах земельного участка – 37</w:t>
            </w:r>
            <w:r>
              <w:rPr>
                <w:sz w:val="22"/>
                <w:szCs w:val="22"/>
              </w:rPr>
              <w:t>. С</w:t>
            </w:r>
            <w:r w:rsidRPr="001E0383">
              <w:rPr>
                <w:sz w:val="22"/>
                <w:szCs w:val="22"/>
              </w:rPr>
              <w:t>оотношение предельной ширины участков и  глубины -1/7</w:t>
            </w:r>
            <w:r>
              <w:rPr>
                <w:sz w:val="22"/>
                <w:szCs w:val="22"/>
              </w:rPr>
              <w:t xml:space="preserve">. </w:t>
            </w:r>
            <w:r w:rsidRPr="00176BA1">
              <w:rPr>
                <w:sz w:val="22"/>
                <w:szCs w:val="22"/>
              </w:rPr>
              <w:t>Минимальная ширина проезда 7м</w:t>
            </w:r>
            <w:r>
              <w:rPr>
                <w:sz w:val="22"/>
                <w:szCs w:val="22"/>
              </w:rPr>
              <w:t>.</w:t>
            </w:r>
            <w:r w:rsidRPr="001E0383">
              <w:t xml:space="preserve"> </w:t>
            </w:r>
          </w:p>
        </w:tc>
        <w:tc>
          <w:tcPr>
            <w:tcW w:w="1701" w:type="dxa"/>
            <w:tcBorders>
              <w:top w:val="single" w:sz="4" w:space="0" w:color="auto"/>
              <w:left w:val="single" w:sz="4" w:space="0" w:color="auto"/>
              <w:bottom w:val="single" w:sz="4" w:space="0" w:color="auto"/>
              <w:right w:val="single" w:sz="4" w:space="0" w:color="auto"/>
            </w:tcBorders>
          </w:tcPr>
          <w:p w:rsidR="00D31E51" w:rsidRPr="001E0383" w:rsidRDefault="00D31E51" w:rsidP="006901AB">
            <w:pPr>
              <w:spacing w:after="0" w:line="240" w:lineRule="auto"/>
              <w:jc w:val="center"/>
              <w:rPr>
                <w:rFonts w:ascii="Times New Roman" w:hAnsi="Times New Roman"/>
              </w:rPr>
            </w:pPr>
            <w:r w:rsidRPr="001E0383">
              <w:rPr>
                <w:rFonts w:ascii="Times New Roman" w:hAnsi="Times New Roman"/>
              </w:rPr>
              <w:t>местный</w:t>
            </w:r>
          </w:p>
        </w:tc>
      </w:tr>
      <w:tr w:rsidR="008E5005" w:rsidRPr="001E0383" w:rsidTr="00176BA1">
        <w:trPr>
          <w:trHeight w:val="206"/>
        </w:trPr>
        <w:tc>
          <w:tcPr>
            <w:tcW w:w="15452"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E5005" w:rsidRPr="001E0383" w:rsidRDefault="008E5005" w:rsidP="006901AB">
            <w:pPr>
              <w:spacing w:after="0" w:line="240" w:lineRule="auto"/>
              <w:rPr>
                <w:rFonts w:ascii="Times New Roman" w:hAnsi="Times New Roman"/>
              </w:rPr>
            </w:pPr>
            <w:r w:rsidRPr="001E0383">
              <w:rPr>
                <w:rFonts w:ascii="Times New Roman" w:hAnsi="Times New Roman"/>
              </w:rPr>
              <w:t>Зона специального назначения</w:t>
            </w:r>
            <w:r>
              <w:rPr>
                <w:rFonts w:ascii="Times New Roman" w:hAnsi="Times New Roman"/>
              </w:rPr>
              <w:t>:</w:t>
            </w:r>
          </w:p>
        </w:tc>
      </w:tr>
      <w:tr w:rsidR="00D31E51" w:rsidRPr="001E0383" w:rsidTr="00D31E51">
        <w:trPr>
          <w:trHeight w:val="231"/>
        </w:trPr>
        <w:tc>
          <w:tcPr>
            <w:tcW w:w="3261" w:type="dxa"/>
            <w:tcBorders>
              <w:top w:val="single" w:sz="4" w:space="0" w:color="auto"/>
              <w:left w:val="single" w:sz="4" w:space="0" w:color="auto"/>
              <w:bottom w:val="single" w:sz="4" w:space="0" w:color="auto"/>
              <w:right w:val="single" w:sz="4" w:space="0" w:color="auto"/>
            </w:tcBorders>
          </w:tcPr>
          <w:p w:rsidR="00D31E51" w:rsidRPr="001E0383" w:rsidRDefault="00D31E51" w:rsidP="006901AB">
            <w:pPr>
              <w:spacing w:after="0" w:line="240" w:lineRule="auto"/>
              <w:rPr>
                <w:rFonts w:ascii="Times New Roman" w:hAnsi="Times New Roman"/>
              </w:rPr>
            </w:pPr>
            <w:r w:rsidRPr="001E0383">
              <w:rPr>
                <w:rFonts w:ascii="Times New Roman" w:hAnsi="Times New Roman"/>
              </w:rPr>
              <w:t>Зона кладбищ</w:t>
            </w:r>
          </w:p>
        </w:tc>
        <w:tc>
          <w:tcPr>
            <w:tcW w:w="10490" w:type="dxa"/>
            <w:tcBorders>
              <w:top w:val="single" w:sz="4" w:space="0" w:color="auto"/>
              <w:left w:val="single" w:sz="4" w:space="0" w:color="auto"/>
              <w:bottom w:val="single" w:sz="4" w:space="0" w:color="auto"/>
              <w:right w:val="single" w:sz="4" w:space="0" w:color="auto"/>
            </w:tcBorders>
          </w:tcPr>
          <w:p w:rsidR="00D31E51" w:rsidRPr="001E0383" w:rsidRDefault="00D31E51" w:rsidP="006901AB">
            <w:pPr>
              <w:spacing w:after="0" w:line="240" w:lineRule="auto"/>
              <w:rPr>
                <w:rFonts w:ascii="Times New Roman" w:hAnsi="Times New Roman"/>
              </w:rPr>
            </w:pPr>
            <w:r w:rsidRPr="001E0383">
              <w:rPr>
                <w:rFonts w:ascii="Times New Roman" w:hAnsi="Times New Roman"/>
              </w:rPr>
              <w:t>Размещение кладбищ и объектов для их эксплуатации</w:t>
            </w:r>
            <w:r>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tcPr>
          <w:p w:rsidR="00D31E51" w:rsidRPr="001E0383" w:rsidRDefault="00D31E51" w:rsidP="006901AB">
            <w:pPr>
              <w:spacing w:after="0" w:line="240" w:lineRule="auto"/>
              <w:jc w:val="center"/>
              <w:rPr>
                <w:rFonts w:ascii="Times New Roman" w:hAnsi="Times New Roman"/>
              </w:rPr>
            </w:pPr>
            <w:r w:rsidRPr="001E0383">
              <w:rPr>
                <w:rFonts w:ascii="Times New Roman" w:hAnsi="Times New Roman"/>
              </w:rPr>
              <w:t>местный</w:t>
            </w:r>
          </w:p>
        </w:tc>
      </w:tr>
      <w:tr w:rsidR="008E5005" w:rsidRPr="001E0383" w:rsidTr="00176BA1">
        <w:trPr>
          <w:trHeight w:val="266"/>
        </w:trPr>
        <w:tc>
          <w:tcPr>
            <w:tcW w:w="15452"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E5005" w:rsidRPr="001E0383" w:rsidRDefault="008E5005" w:rsidP="006901AB">
            <w:pPr>
              <w:spacing w:after="0" w:line="240" w:lineRule="auto"/>
              <w:rPr>
                <w:rFonts w:ascii="Times New Roman" w:hAnsi="Times New Roman"/>
              </w:rPr>
            </w:pPr>
            <w:r w:rsidRPr="001E0383">
              <w:rPr>
                <w:rFonts w:ascii="Times New Roman" w:hAnsi="Times New Roman"/>
              </w:rPr>
              <w:t>Зона рекреационного назначения</w:t>
            </w:r>
            <w:r>
              <w:rPr>
                <w:rFonts w:ascii="Times New Roman" w:hAnsi="Times New Roman"/>
              </w:rPr>
              <w:t>:</w:t>
            </w:r>
            <w:r w:rsidRPr="001E0383">
              <w:rPr>
                <w:rFonts w:ascii="Times New Roman" w:hAnsi="Times New Roman"/>
              </w:rPr>
              <w:t xml:space="preserve"> </w:t>
            </w:r>
          </w:p>
        </w:tc>
      </w:tr>
      <w:tr w:rsidR="00D31E51" w:rsidRPr="001E0383" w:rsidTr="00D31E51">
        <w:tc>
          <w:tcPr>
            <w:tcW w:w="3261" w:type="dxa"/>
            <w:tcBorders>
              <w:top w:val="single" w:sz="4" w:space="0" w:color="auto"/>
              <w:left w:val="single" w:sz="4" w:space="0" w:color="auto"/>
              <w:bottom w:val="single" w:sz="4" w:space="0" w:color="auto"/>
              <w:right w:val="single" w:sz="4" w:space="0" w:color="auto"/>
            </w:tcBorders>
          </w:tcPr>
          <w:p w:rsidR="00D31E51" w:rsidRPr="001E0383" w:rsidRDefault="00D31E51" w:rsidP="006901AB">
            <w:pPr>
              <w:spacing w:after="0" w:line="240" w:lineRule="auto"/>
              <w:rPr>
                <w:rFonts w:ascii="Times New Roman" w:hAnsi="Times New Roman"/>
              </w:rPr>
            </w:pPr>
            <w:r w:rsidRPr="001E0383">
              <w:rPr>
                <w:rFonts w:ascii="Times New Roman" w:hAnsi="Times New Roman"/>
              </w:rPr>
              <w:t>Зона зеленых насаждений и парков</w:t>
            </w:r>
          </w:p>
        </w:tc>
        <w:tc>
          <w:tcPr>
            <w:tcW w:w="10490" w:type="dxa"/>
            <w:tcBorders>
              <w:top w:val="single" w:sz="4" w:space="0" w:color="auto"/>
              <w:left w:val="single" w:sz="4" w:space="0" w:color="auto"/>
              <w:bottom w:val="single" w:sz="4" w:space="0" w:color="auto"/>
              <w:right w:val="single" w:sz="4" w:space="0" w:color="auto"/>
            </w:tcBorders>
          </w:tcPr>
          <w:p w:rsidR="00D31E51" w:rsidRDefault="00D31E51" w:rsidP="006901AB">
            <w:pPr>
              <w:spacing w:after="0" w:line="240" w:lineRule="auto"/>
              <w:rPr>
                <w:rFonts w:ascii="Times New Roman" w:hAnsi="Times New Roman"/>
              </w:rPr>
            </w:pPr>
            <w:r w:rsidRPr="001E0383">
              <w:rPr>
                <w:rFonts w:ascii="Times New Roman" w:hAnsi="Times New Roman"/>
              </w:rPr>
              <w:t>Зона зеленых насаждений, парков, скверов, бульваров, набережных Природные пространства</w:t>
            </w:r>
            <w:r>
              <w:rPr>
                <w:rFonts w:ascii="Times New Roman" w:hAnsi="Times New Roman"/>
              </w:rPr>
              <w:t>.</w:t>
            </w:r>
          </w:p>
          <w:p w:rsidR="00D31E51" w:rsidRPr="001E0383" w:rsidRDefault="00D31E51" w:rsidP="006901AB">
            <w:pPr>
              <w:spacing w:after="0" w:line="240" w:lineRule="auto"/>
              <w:rPr>
                <w:rFonts w:ascii="Times New Roman" w:hAnsi="Times New Roman"/>
              </w:rPr>
            </w:pPr>
            <w:r w:rsidRPr="001E0383">
              <w:rPr>
                <w:rFonts w:ascii="Times New Roman" w:hAnsi="Times New Roman"/>
              </w:rPr>
              <w:t>Максимальный процент застройки в границах земельного участка 12%</w:t>
            </w:r>
            <w:r>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tcPr>
          <w:p w:rsidR="00D31E51" w:rsidRPr="001E0383" w:rsidRDefault="00D31E51" w:rsidP="006901AB">
            <w:pPr>
              <w:spacing w:after="0" w:line="240" w:lineRule="auto"/>
              <w:jc w:val="center"/>
              <w:rPr>
                <w:rFonts w:ascii="Times New Roman" w:hAnsi="Times New Roman"/>
              </w:rPr>
            </w:pPr>
            <w:r w:rsidRPr="001E0383">
              <w:rPr>
                <w:rFonts w:ascii="Times New Roman" w:hAnsi="Times New Roman"/>
              </w:rPr>
              <w:t>местный</w:t>
            </w:r>
          </w:p>
        </w:tc>
      </w:tr>
      <w:tr w:rsidR="00D31E51" w:rsidRPr="001E0383" w:rsidTr="00D31E51">
        <w:tc>
          <w:tcPr>
            <w:tcW w:w="3261" w:type="dxa"/>
            <w:tcBorders>
              <w:top w:val="single" w:sz="4" w:space="0" w:color="auto"/>
              <w:left w:val="single" w:sz="4" w:space="0" w:color="auto"/>
              <w:bottom w:val="single" w:sz="4" w:space="0" w:color="auto"/>
              <w:right w:val="single" w:sz="4" w:space="0" w:color="auto"/>
            </w:tcBorders>
          </w:tcPr>
          <w:p w:rsidR="00D31E51" w:rsidRPr="001E0383" w:rsidRDefault="00D31E51" w:rsidP="006901AB">
            <w:pPr>
              <w:spacing w:after="0" w:line="240" w:lineRule="auto"/>
              <w:rPr>
                <w:rFonts w:ascii="Times New Roman" w:hAnsi="Times New Roman"/>
              </w:rPr>
            </w:pPr>
            <w:r w:rsidRPr="001E0383">
              <w:rPr>
                <w:rFonts w:ascii="Times New Roman" w:hAnsi="Times New Roman"/>
              </w:rPr>
              <w:t>Зона  природных пространств</w:t>
            </w:r>
          </w:p>
        </w:tc>
        <w:tc>
          <w:tcPr>
            <w:tcW w:w="10490" w:type="dxa"/>
            <w:tcBorders>
              <w:top w:val="single" w:sz="4" w:space="0" w:color="auto"/>
              <w:left w:val="single" w:sz="4" w:space="0" w:color="auto"/>
              <w:bottom w:val="single" w:sz="4" w:space="0" w:color="auto"/>
              <w:right w:val="single" w:sz="4" w:space="0" w:color="auto"/>
            </w:tcBorders>
          </w:tcPr>
          <w:p w:rsidR="00D31E51" w:rsidRPr="001E0383" w:rsidRDefault="00D31E51" w:rsidP="006901AB">
            <w:pPr>
              <w:spacing w:after="0" w:line="240" w:lineRule="auto"/>
              <w:rPr>
                <w:rFonts w:ascii="Times New Roman" w:hAnsi="Times New Roman"/>
              </w:rPr>
            </w:pPr>
            <w:r>
              <w:rPr>
                <w:rFonts w:ascii="Times New Roman" w:hAnsi="Times New Roman"/>
              </w:rPr>
              <w:t>З</w:t>
            </w:r>
            <w:r w:rsidRPr="001E0383">
              <w:rPr>
                <w:rFonts w:ascii="Times New Roman" w:hAnsi="Times New Roman"/>
              </w:rPr>
              <w:t>астройка запрещена</w:t>
            </w:r>
            <w:r>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tcPr>
          <w:p w:rsidR="00D31E51" w:rsidRPr="001E0383" w:rsidRDefault="00D31E51" w:rsidP="006901AB">
            <w:pPr>
              <w:spacing w:after="0" w:line="240" w:lineRule="auto"/>
              <w:jc w:val="center"/>
              <w:rPr>
                <w:rFonts w:ascii="Times New Roman" w:hAnsi="Times New Roman"/>
              </w:rPr>
            </w:pPr>
            <w:r w:rsidRPr="001E0383">
              <w:rPr>
                <w:rFonts w:ascii="Times New Roman" w:hAnsi="Times New Roman"/>
              </w:rPr>
              <w:t>местный</w:t>
            </w:r>
          </w:p>
        </w:tc>
      </w:tr>
    </w:tbl>
    <w:p w:rsidR="008E5005" w:rsidRDefault="008E5005" w:rsidP="00351D68">
      <w:pPr>
        <w:spacing w:after="0" w:line="240" w:lineRule="auto"/>
        <w:jc w:val="right"/>
        <w:rPr>
          <w:rFonts w:ascii="Times New Roman" w:hAnsi="Times New Roman"/>
          <w:i/>
          <w:sz w:val="24"/>
          <w:szCs w:val="24"/>
        </w:rPr>
      </w:pPr>
    </w:p>
    <w:p w:rsidR="008E5005" w:rsidRDefault="008E5005" w:rsidP="00351D68">
      <w:pPr>
        <w:spacing w:after="0" w:line="240" w:lineRule="auto"/>
        <w:jc w:val="right"/>
        <w:rPr>
          <w:rFonts w:ascii="Times New Roman" w:hAnsi="Times New Roman"/>
          <w:i/>
          <w:sz w:val="24"/>
          <w:szCs w:val="24"/>
        </w:rPr>
        <w:sectPr w:rsidR="008E5005" w:rsidSect="008E5005">
          <w:pgSz w:w="16838" w:h="11906" w:orient="landscape"/>
          <w:pgMar w:top="850" w:right="1134" w:bottom="170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76BA1" w:rsidRPr="00DB5503" w:rsidRDefault="00176BA1" w:rsidP="00176BA1">
      <w:pPr>
        <w:pStyle w:val="ae"/>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lastRenderedPageBreak/>
        <w:t>При размещении объектов капитального строительства необходимо учитывать установленные законодательством режимы ограничения проектирования и строительства в зонах с особыми условиями использования территории.</w:t>
      </w:r>
    </w:p>
    <w:p w:rsidR="009576CE" w:rsidRDefault="00274568" w:rsidP="00274568">
      <w:pPr>
        <w:tabs>
          <w:tab w:val="left" w:pos="0"/>
          <w:tab w:val="left" w:pos="567"/>
          <w:tab w:val="left" w:pos="851"/>
          <w:tab w:val="left" w:pos="993"/>
        </w:tabs>
        <w:spacing w:after="0" w:line="240" w:lineRule="auto"/>
        <w:jc w:val="both"/>
        <w:rPr>
          <w:rFonts w:ascii="Times New Roman" w:hAnsi="Times New Roman"/>
          <w:sz w:val="24"/>
          <w:szCs w:val="24"/>
        </w:rPr>
      </w:pPr>
      <w:r>
        <w:rPr>
          <w:rFonts w:ascii="Times New Roman" w:hAnsi="Times New Roman"/>
          <w:sz w:val="24"/>
          <w:szCs w:val="24"/>
        </w:rPr>
        <w:tab/>
        <w:t xml:space="preserve">3.6. </w:t>
      </w:r>
      <w:r w:rsidR="009576CE" w:rsidRPr="00274568">
        <w:rPr>
          <w:rFonts w:ascii="Times New Roman" w:hAnsi="Times New Roman"/>
          <w:sz w:val="24"/>
          <w:szCs w:val="24"/>
        </w:rPr>
        <w:t>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C744A6" w:rsidRDefault="00274568" w:rsidP="00274568">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3.7. </w:t>
      </w:r>
      <w:r w:rsidR="00C744A6">
        <w:rPr>
          <w:rFonts w:ascii="Times New Roman" w:hAnsi="Times New Roman"/>
          <w:sz w:val="24"/>
          <w:szCs w:val="24"/>
        </w:rPr>
        <w:t>В целях определения места допустимого размещения зданий и сооружений при подготовке документации по планировке территории устанавливаются линии отступа от красных линий.</w:t>
      </w:r>
    </w:p>
    <w:p w:rsidR="00C744A6" w:rsidRDefault="00C744A6" w:rsidP="00274568">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Линии отступа от красных линий – линии, 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C744A6" w:rsidRDefault="00C744A6" w:rsidP="00274568">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C744A6" w:rsidRDefault="00C744A6" w:rsidP="00274568">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3.8. Минимальный отступ от красной линии до зданий, строений, сооружений определяется градостроительным регламентом территории.</w:t>
      </w:r>
    </w:p>
    <w:p w:rsidR="009576CE" w:rsidRPr="00274568" w:rsidRDefault="00274568" w:rsidP="00274568">
      <w:pPr>
        <w:tabs>
          <w:tab w:val="left" w:pos="567"/>
          <w:tab w:val="left" w:pos="851"/>
          <w:tab w:val="left" w:pos="1134"/>
        </w:tabs>
        <w:spacing w:after="0" w:line="240" w:lineRule="auto"/>
        <w:jc w:val="both"/>
        <w:rPr>
          <w:rFonts w:ascii="Times New Roman" w:hAnsi="Times New Roman"/>
          <w:sz w:val="24"/>
          <w:szCs w:val="24"/>
        </w:rPr>
      </w:pPr>
      <w:r>
        <w:rPr>
          <w:rFonts w:ascii="Times New Roman" w:hAnsi="Times New Roman"/>
          <w:sz w:val="24"/>
          <w:szCs w:val="24"/>
        </w:rPr>
        <w:tab/>
        <w:t>3.</w:t>
      </w:r>
      <w:r w:rsidR="00C744A6">
        <w:rPr>
          <w:rFonts w:ascii="Times New Roman" w:hAnsi="Times New Roman"/>
          <w:sz w:val="24"/>
          <w:szCs w:val="24"/>
        </w:rPr>
        <w:t>9</w:t>
      </w:r>
      <w:r>
        <w:rPr>
          <w:rFonts w:ascii="Times New Roman" w:hAnsi="Times New Roman"/>
          <w:sz w:val="24"/>
          <w:szCs w:val="24"/>
        </w:rPr>
        <w:t xml:space="preserve">. </w:t>
      </w:r>
      <w:r w:rsidR="009576CE" w:rsidRPr="00274568">
        <w:rPr>
          <w:rFonts w:ascii="Times New Roman" w:hAnsi="Times New Roman"/>
          <w:sz w:val="24"/>
          <w:szCs w:val="24"/>
        </w:rPr>
        <w:t>Границы улично-дорожной сети населенных пунктов и линейных объектов обозначаются красными линиями, которые отделяют эти территории от других зон.</w:t>
      </w:r>
    </w:p>
    <w:p w:rsidR="009576CE" w:rsidRDefault="009576CE" w:rsidP="009576CE">
      <w:pPr>
        <w:spacing w:after="0" w:line="240" w:lineRule="auto"/>
        <w:ind w:firstLine="567"/>
        <w:jc w:val="both"/>
        <w:rPr>
          <w:rFonts w:ascii="Times New Roman" w:hAnsi="Times New Roman"/>
          <w:sz w:val="24"/>
          <w:szCs w:val="24"/>
        </w:rPr>
      </w:pPr>
      <w:r w:rsidRPr="00666DAC">
        <w:rPr>
          <w:rFonts w:ascii="Times New Roman" w:hAnsi="Times New Roman"/>
          <w:sz w:val="24"/>
          <w:szCs w:val="24"/>
        </w:rPr>
        <w:t>Красные линии устанавливаются с учетом:</w:t>
      </w:r>
    </w:p>
    <w:p w:rsidR="009576CE" w:rsidRPr="00666DAC" w:rsidRDefault="009576CE" w:rsidP="009576C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666DAC">
        <w:rPr>
          <w:rFonts w:ascii="Times New Roman" w:hAnsi="Times New Roman"/>
          <w:sz w:val="24"/>
          <w:szCs w:val="24"/>
        </w:rPr>
        <w:t>ширины улиц и дорог, которые определяются расчетом в зависимости от интенсивности движения транспорта и пешеходов;</w:t>
      </w:r>
    </w:p>
    <w:p w:rsidR="009576CE" w:rsidRPr="00EE1B8D" w:rsidRDefault="009576CE" w:rsidP="009576CE">
      <w:pPr>
        <w:spacing w:after="0" w:line="240" w:lineRule="auto"/>
        <w:ind w:firstLine="567"/>
        <w:jc w:val="both"/>
        <w:rPr>
          <w:rFonts w:ascii="Times New Roman" w:hAnsi="Times New Roman"/>
          <w:sz w:val="24"/>
          <w:szCs w:val="24"/>
        </w:rPr>
      </w:pPr>
      <w:r>
        <w:rPr>
          <w:rFonts w:ascii="Times New Roman" w:hAnsi="Times New Roman"/>
          <w:sz w:val="24"/>
          <w:szCs w:val="24"/>
        </w:rPr>
        <w:t>•</w:t>
      </w:r>
      <w:r w:rsidRPr="00666DAC">
        <w:rPr>
          <w:rFonts w:ascii="Times New Roman" w:hAnsi="Times New Roman"/>
          <w:sz w:val="24"/>
          <w:szCs w:val="24"/>
        </w:rPr>
        <w:t xml:space="preserve"> состава размещаемых в пределах поперечного профиля элементов (проезжих частей, </w:t>
      </w:r>
      <w:r w:rsidRPr="00EE1B8D">
        <w:rPr>
          <w:rFonts w:ascii="Times New Roman" w:hAnsi="Times New Roman"/>
          <w:sz w:val="24"/>
          <w:szCs w:val="24"/>
        </w:rPr>
        <w:t>технических полос для прокладки подземных коммуникаций, тротуаров, зеленых насаждений и др.);</w:t>
      </w:r>
    </w:p>
    <w:p w:rsidR="009576CE" w:rsidRPr="00EE1B8D" w:rsidRDefault="009576CE" w:rsidP="009576CE">
      <w:pPr>
        <w:pStyle w:val="ae"/>
        <w:spacing w:after="0" w:line="240" w:lineRule="auto"/>
        <w:ind w:left="0" w:firstLine="567"/>
        <w:jc w:val="both"/>
        <w:rPr>
          <w:rFonts w:ascii="Times New Roman" w:hAnsi="Times New Roman"/>
          <w:sz w:val="24"/>
          <w:szCs w:val="24"/>
        </w:rPr>
      </w:pPr>
      <w:r w:rsidRPr="00EE1B8D">
        <w:rPr>
          <w:rFonts w:ascii="Times New Roman" w:hAnsi="Times New Roman"/>
          <w:sz w:val="24"/>
          <w:szCs w:val="24"/>
        </w:rPr>
        <w:t>•  санитарно-гигиенических требований и требований гражданской обороны.</w:t>
      </w:r>
    </w:p>
    <w:p w:rsidR="009576CE" w:rsidRPr="00274568" w:rsidRDefault="00274568" w:rsidP="00274568">
      <w:pPr>
        <w:tabs>
          <w:tab w:val="left" w:pos="567"/>
          <w:tab w:val="left" w:pos="993"/>
        </w:tabs>
        <w:spacing w:after="0" w:line="240" w:lineRule="auto"/>
        <w:jc w:val="both"/>
        <w:rPr>
          <w:rFonts w:ascii="Times New Roman" w:hAnsi="Times New Roman"/>
          <w:sz w:val="24"/>
          <w:szCs w:val="24"/>
        </w:rPr>
      </w:pPr>
      <w:r>
        <w:rPr>
          <w:rFonts w:ascii="Times New Roman" w:hAnsi="Times New Roman"/>
          <w:sz w:val="24"/>
          <w:szCs w:val="24"/>
        </w:rPr>
        <w:tab/>
        <w:t>3.</w:t>
      </w:r>
      <w:r w:rsidR="002F1259">
        <w:rPr>
          <w:rFonts w:ascii="Times New Roman" w:hAnsi="Times New Roman"/>
          <w:sz w:val="24"/>
          <w:szCs w:val="24"/>
        </w:rPr>
        <w:t>10</w:t>
      </w:r>
      <w:r>
        <w:rPr>
          <w:rFonts w:ascii="Times New Roman" w:hAnsi="Times New Roman"/>
          <w:sz w:val="24"/>
          <w:szCs w:val="24"/>
        </w:rPr>
        <w:t xml:space="preserve">. </w:t>
      </w:r>
      <w:r w:rsidR="009576CE" w:rsidRPr="00274568">
        <w:rPr>
          <w:rFonts w:ascii="Times New Roman" w:hAnsi="Times New Roman"/>
          <w:sz w:val="24"/>
          <w:szCs w:val="24"/>
        </w:rPr>
        <w:t>За пределы красных линий в сторону улицы или площади не должны выступать здания и сооружения (в том числе их конструктивные элементы – подиумы, крыльца входов, опоры козырьков).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9576CE" w:rsidRPr="00EE1B8D" w:rsidRDefault="009576CE" w:rsidP="009576CE">
      <w:pPr>
        <w:spacing w:after="0" w:line="240" w:lineRule="auto"/>
        <w:ind w:firstLine="567"/>
        <w:jc w:val="both"/>
        <w:rPr>
          <w:rFonts w:ascii="Times New Roman" w:hAnsi="Times New Roman"/>
          <w:sz w:val="24"/>
          <w:szCs w:val="24"/>
        </w:rPr>
      </w:pPr>
      <w:r w:rsidRPr="00EE1B8D">
        <w:rPr>
          <w:rFonts w:ascii="Times New Roman" w:hAnsi="Times New Roman"/>
          <w:sz w:val="24"/>
          <w:szCs w:val="24"/>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9576CE" w:rsidRPr="00EE1B8D" w:rsidRDefault="009576CE" w:rsidP="009576CE">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w:t>
      </w:r>
      <w:r w:rsidRPr="00EE1B8D">
        <w:rPr>
          <w:rFonts w:ascii="Times New Roman" w:hAnsi="Times New Roman"/>
          <w:bCs/>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9576CE" w:rsidRPr="00EE1B8D" w:rsidRDefault="009576CE" w:rsidP="009576CE">
      <w:pPr>
        <w:spacing w:after="0" w:line="240" w:lineRule="auto"/>
        <w:ind w:firstLine="567"/>
        <w:jc w:val="both"/>
        <w:rPr>
          <w:rFonts w:ascii="Times New Roman" w:hAnsi="Times New Roman"/>
          <w:bCs/>
          <w:sz w:val="24"/>
          <w:szCs w:val="24"/>
        </w:rPr>
      </w:pPr>
      <w:r>
        <w:rPr>
          <w:rFonts w:ascii="Times New Roman" w:hAnsi="Times New Roman"/>
          <w:bCs/>
          <w:sz w:val="24"/>
          <w:szCs w:val="24"/>
        </w:rPr>
        <w:t>•</w:t>
      </w:r>
      <w:r w:rsidRPr="00EE1B8D">
        <w:rPr>
          <w:rFonts w:ascii="Times New Roman" w:hAnsi="Times New Roman"/>
          <w:bCs/>
          <w:sz w:val="24"/>
          <w:szCs w:val="24"/>
        </w:rPr>
        <w:t xml:space="preserve"> отдельных нестационарных объектов автосервиса для попутного обслуживания (контейнерные АЗС, мини-мойки, посты проверки СО);</w:t>
      </w:r>
    </w:p>
    <w:p w:rsidR="009576CE" w:rsidRDefault="009576CE" w:rsidP="009576CE">
      <w:pPr>
        <w:spacing w:after="0" w:line="240" w:lineRule="auto"/>
        <w:ind w:firstLine="567"/>
        <w:jc w:val="both"/>
        <w:rPr>
          <w:rFonts w:ascii="Times New Roman" w:hAnsi="Times New Roman"/>
          <w:bCs/>
          <w:sz w:val="24"/>
          <w:szCs w:val="24"/>
        </w:rPr>
      </w:pPr>
      <w:r>
        <w:rPr>
          <w:rFonts w:ascii="Times New Roman" w:hAnsi="Times New Roman"/>
          <w:bCs/>
          <w:sz w:val="24"/>
          <w:szCs w:val="24"/>
        </w:rPr>
        <w:t>•</w:t>
      </w:r>
      <w:r w:rsidRPr="00EE1B8D">
        <w:rPr>
          <w:rFonts w:ascii="Times New Roman" w:hAnsi="Times New Roman"/>
          <w:bCs/>
          <w:sz w:val="24"/>
          <w:szCs w:val="24"/>
        </w:rPr>
        <w:t xml:space="preserve"> отдельных нестационарных объектов для попутного обслуживания пешеходов (мелкорозничная торговля и бытовое обслуживание).</w:t>
      </w:r>
    </w:p>
    <w:p w:rsidR="009576CE" w:rsidRDefault="009576CE" w:rsidP="00274568">
      <w:pPr>
        <w:pStyle w:val="ae"/>
        <w:tabs>
          <w:tab w:val="left" w:pos="1134"/>
        </w:tabs>
        <w:spacing w:after="0" w:line="240" w:lineRule="auto"/>
        <w:ind w:left="567"/>
        <w:jc w:val="both"/>
        <w:rPr>
          <w:rFonts w:ascii="Times New Roman" w:hAnsi="Times New Roman"/>
          <w:bCs/>
          <w:sz w:val="24"/>
          <w:szCs w:val="24"/>
        </w:rPr>
      </w:pPr>
      <w:r>
        <w:rPr>
          <w:rFonts w:ascii="Times New Roman" w:hAnsi="Times New Roman"/>
          <w:bCs/>
          <w:sz w:val="24"/>
          <w:szCs w:val="24"/>
        </w:rPr>
        <w:t xml:space="preserve"> </w:t>
      </w:r>
    </w:p>
    <w:p w:rsidR="00176BA1" w:rsidRDefault="00176BA1" w:rsidP="00274568">
      <w:pPr>
        <w:pStyle w:val="ae"/>
        <w:tabs>
          <w:tab w:val="left" w:pos="1134"/>
        </w:tabs>
        <w:spacing w:after="0" w:line="240" w:lineRule="auto"/>
        <w:ind w:left="567"/>
        <w:jc w:val="both"/>
        <w:rPr>
          <w:rFonts w:ascii="Times New Roman" w:hAnsi="Times New Roman"/>
          <w:bCs/>
          <w:sz w:val="24"/>
          <w:szCs w:val="24"/>
        </w:rPr>
      </w:pPr>
    </w:p>
    <w:p w:rsidR="00176BA1" w:rsidRDefault="00176BA1" w:rsidP="00274568">
      <w:pPr>
        <w:pStyle w:val="ae"/>
        <w:tabs>
          <w:tab w:val="left" w:pos="1134"/>
        </w:tabs>
        <w:spacing w:after="0" w:line="240" w:lineRule="auto"/>
        <w:ind w:left="567"/>
        <w:jc w:val="both"/>
        <w:rPr>
          <w:rFonts w:ascii="Times New Roman" w:hAnsi="Times New Roman"/>
          <w:bCs/>
          <w:sz w:val="24"/>
          <w:szCs w:val="24"/>
        </w:rPr>
      </w:pPr>
    </w:p>
    <w:p w:rsidR="00176BA1" w:rsidRDefault="00176BA1" w:rsidP="00274568">
      <w:pPr>
        <w:pStyle w:val="ae"/>
        <w:tabs>
          <w:tab w:val="left" w:pos="1134"/>
        </w:tabs>
        <w:spacing w:after="0" w:line="240" w:lineRule="auto"/>
        <w:ind w:left="567"/>
        <w:jc w:val="both"/>
        <w:rPr>
          <w:rFonts w:ascii="Times New Roman" w:hAnsi="Times New Roman"/>
          <w:bCs/>
          <w:sz w:val="24"/>
          <w:szCs w:val="24"/>
        </w:rPr>
      </w:pPr>
    </w:p>
    <w:p w:rsidR="00176BA1" w:rsidRDefault="00176BA1" w:rsidP="00274568">
      <w:pPr>
        <w:pStyle w:val="ae"/>
        <w:tabs>
          <w:tab w:val="left" w:pos="1134"/>
        </w:tabs>
        <w:spacing w:after="0" w:line="240" w:lineRule="auto"/>
        <w:ind w:left="567"/>
        <w:jc w:val="both"/>
        <w:rPr>
          <w:rFonts w:ascii="Times New Roman" w:hAnsi="Times New Roman"/>
          <w:bCs/>
          <w:sz w:val="24"/>
          <w:szCs w:val="24"/>
        </w:rPr>
      </w:pPr>
    </w:p>
    <w:p w:rsidR="00176BA1" w:rsidRDefault="00176BA1" w:rsidP="00274568">
      <w:pPr>
        <w:pStyle w:val="ae"/>
        <w:tabs>
          <w:tab w:val="left" w:pos="1134"/>
        </w:tabs>
        <w:spacing w:after="0" w:line="240" w:lineRule="auto"/>
        <w:ind w:left="567"/>
        <w:jc w:val="both"/>
        <w:rPr>
          <w:rFonts w:ascii="Times New Roman" w:hAnsi="Times New Roman"/>
          <w:bCs/>
          <w:sz w:val="24"/>
          <w:szCs w:val="24"/>
        </w:rPr>
      </w:pPr>
    </w:p>
    <w:p w:rsidR="00176BA1" w:rsidRDefault="00176BA1" w:rsidP="00274568">
      <w:pPr>
        <w:pStyle w:val="ae"/>
        <w:tabs>
          <w:tab w:val="left" w:pos="1134"/>
        </w:tabs>
        <w:spacing w:after="0" w:line="240" w:lineRule="auto"/>
        <w:ind w:left="567"/>
        <w:jc w:val="both"/>
        <w:rPr>
          <w:rFonts w:ascii="Times New Roman" w:hAnsi="Times New Roman"/>
          <w:bCs/>
          <w:sz w:val="24"/>
          <w:szCs w:val="24"/>
        </w:rPr>
      </w:pPr>
    </w:p>
    <w:p w:rsidR="00831AF3" w:rsidRDefault="004B26AB" w:rsidP="009576CE">
      <w:pPr>
        <w:tabs>
          <w:tab w:val="left" w:pos="1134"/>
          <w:tab w:val="left" w:pos="1276"/>
        </w:tabs>
        <w:spacing w:after="0" w:line="240" w:lineRule="auto"/>
        <w:jc w:val="both"/>
        <w:rPr>
          <w:rFonts w:ascii="Times New Roman" w:hAnsi="Times New Roman"/>
          <w:sz w:val="24"/>
          <w:szCs w:val="24"/>
        </w:rPr>
      </w:pPr>
      <w:r>
        <w:rPr>
          <w:rFonts w:ascii="Times New Roman" w:hAnsi="Times New Roman"/>
          <w:noProof/>
          <w:sz w:val="24"/>
          <w:szCs w:val="24"/>
        </w:rPr>
        <w:lastRenderedPageBreak/>
        <w:pict>
          <v:rect id="Rectangle 226" o:spid="_x0000_s1168" style="position:absolute;left:0;text-align:left;margin-left:-3.85pt;margin-top:8.25pt;width:469.5pt;height:7.1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" fillcolor="#c0504d" strokecolor="#f2f2f2" strokeweight="3pt">
            <v:shadow on="t" color="#622423" opacity=".5" offset="1pt"/>
          </v:rect>
        </w:pict>
      </w:r>
    </w:p>
    <w:p w:rsidR="009576CE" w:rsidRPr="003446FA" w:rsidRDefault="009576CE" w:rsidP="009576CE">
      <w:pPr>
        <w:spacing w:after="0" w:line="240" w:lineRule="auto"/>
        <w:rPr>
          <w:rFonts w:ascii="Times New Roman" w:hAnsi="Times New Roman"/>
          <w:sz w:val="8"/>
          <w:szCs w:val="8"/>
        </w:rPr>
      </w:pPr>
    </w:p>
    <w:p w:rsidR="009576CE" w:rsidRPr="009F2494" w:rsidRDefault="00CE4EBA" w:rsidP="00CE4EBA">
      <w:pPr>
        <w:pStyle w:val="ae"/>
        <w:shd w:val="clear" w:color="auto" w:fill="EEECE1" w:themeFill="background2"/>
        <w:tabs>
          <w:tab w:val="left" w:pos="426"/>
        </w:tabs>
        <w:spacing w:after="0" w:line="240" w:lineRule="auto"/>
        <w:ind w:left="0"/>
        <w:rPr>
          <w:rFonts w:ascii="Arial Narrow" w:hAnsi="Arial Narrow"/>
          <w:noProof/>
          <w:sz w:val="32"/>
          <w:szCs w:val="32"/>
        </w:rPr>
      </w:pPr>
      <w:r>
        <w:rPr>
          <w:rFonts w:ascii="Arial Narrow" w:hAnsi="Arial Narrow"/>
          <w:b/>
          <w:sz w:val="32"/>
          <w:szCs w:val="32"/>
        </w:rPr>
        <w:t xml:space="preserve">4. </w:t>
      </w:r>
      <w:r w:rsidR="00D475B4">
        <w:rPr>
          <w:rFonts w:ascii="Arial Narrow" w:hAnsi="Arial Narrow"/>
          <w:b/>
          <w:sz w:val="32"/>
          <w:szCs w:val="32"/>
        </w:rPr>
        <w:t xml:space="preserve">ЗОНЫ </w:t>
      </w:r>
      <w:r w:rsidR="00B06362">
        <w:rPr>
          <w:rFonts w:ascii="Arial Narrow" w:hAnsi="Arial Narrow"/>
          <w:b/>
          <w:sz w:val="32"/>
          <w:szCs w:val="32"/>
        </w:rPr>
        <w:t>НОВОСЕЛКОВ</w:t>
      </w:r>
      <w:r w:rsidR="00C31334">
        <w:rPr>
          <w:rFonts w:ascii="Arial Narrow" w:hAnsi="Arial Narrow"/>
          <w:b/>
          <w:sz w:val="32"/>
          <w:szCs w:val="32"/>
        </w:rPr>
        <w:t>СК</w:t>
      </w:r>
      <w:r w:rsidR="008B7286">
        <w:rPr>
          <w:rFonts w:ascii="Arial Narrow" w:hAnsi="Arial Narrow"/>
          <w:b/>
          <w:sz w:val="32"/>
          <w:szCs w:val="32"/>
        </w:rPr>
        <w:t>ОГО</w:t>
      </w:r>
      <w:r w:rsidR="005F5FE0">
        <w:rPr>
          <w:rFonts w:ascii="Arial Narrow" w:hAnsi="Arial Narrow"/>
          <w:b/>
          <w:sz w:val="32"/>
          <w:szCs w:val="32"/>
        </w:rPr>
        <w:t xml:space="preserve"> </w:t>
      </w:r>
      <w:r w:rsidR="00D475B4">
        <w:rPr>
          <w:rFonts w:ascii="Arial Narrow" w:hAnsi="Arial Narrow"/>
          <w:b/>
          <w:sz w:val="32"/>
          <w:szCs w:val="32"/>
        </w:rPr>
        <w:t>СЕЛЬСКОГО</w:t>
      </w:r>
      <w:r w:rsidR="009576CE">
        <w:rPr>
          <w:rFonts w:ascii="Arial Narrow" w:hAnsi="Arial Narrow"/>
          <w:b/>
          <w:sz w:val="32"/>
          <w:szCs w:val="32"/>
        </w:rPr>
        <w:t xml:space="preserve"> ПОСЕЛЕНИЯ </w:t>
      </w:r>
      <w:r w:rsidR="00B06362">
        <w:rPr>
          <w:rFonts w:ascii="Arial Narrow" w:hAnsi="Arial Narrow"/>
          <w:b/>
          <w:sz w:val="32"/>
          <w:szCs w:val="32"/>
        </w:rPr>
        <w:t>ГАВРИЛО-ПОСАД</w:t>
      </w:r>
      <w:r w:rsidR="00F562D9">
        <w:rPr>
          <w:rFonts w:ascii="Arial Narrow" w:hAnsi="Arial Narrow"/>
          <w:b/>
          <w:sz w:val="32"/>
          <w:szCs w:val="32"/>
        </w:rPr>
        <w:t>СК</w:t>
      </w:r>
      <w:r w:rsidR="00F24E6C">
        <w:rPr>
          <w:rFonts w:ascii="Arial Narrow" w:hAnsi="Arial Narrow"/>
          <w:b/>
          <w:sz w:val="32"/>
          <w:szCs w:val="32"/>
        </w:rPr>
        <w:t xml:space="preserve">ОГО МУНИЦИПАЛЬНОГО РАЙОНА ИВАНОВСКОЙ ОБЛАСТИ </w:t>
      </w:r>
      <w:r w:rsidR="009576CE">
        <w:rPr>
          <w:rFonts w:ascii="Arial Narrow" w:hAnsi="Arial Narrow"/>
          <w:b/>
          <w:sz w:val="32"/>
          <w:szCs w:val="32"/>
        </w:rPr>
        <w:t>С ОСОБЫМИ УСЛОВИЯМИ ИСПОЛЬЗОВАНИЯ ТЕРРИТОРИИ</w:t>
      </w:r>
    </w:p>
    <w:p w:rsidR="009576CE" w:rsidRPr="00D24632" w:rsidRDefault="004B26AB" w:rsidP="009576CE">
      <w:pPr>
        <w:spacing w:after="0" w:line="240" w:lineRule="auto"/>
        <w:jc w:val="center"/>
        <w:rPr>
          <w:rFonts w:ascii="Arial Narrow" w:hAnsi="Arial Narrow"/>
          <w:sz w:val="16"/>
          <w:szCs w:val="16"/>
        </w:rPr>
      </w:pPr>
      <w:r>
        <w:rPr>
          <w:rFonts w:ascii="Arial Narrow" w:hAnsi="Arial Narrow"/>
          <w:noProof/>
          <w:sz w:val="16"/>
          <w:szCs w:val="16"/>
        </w:rPr>
        <w:pict>
          <v:rect id="Rectangle 225" o:spid="_x0000_s1167" style="position:absolute;left:0;text-align:left;margin-left:-3.85pt;margin-top:3.4pt;width:469.5pt;height:7.1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" fillcolor="#c0504d" strokecolor="#f2f2f2" strokeweight="3pt">
            <v:shadow on="t" color="#622423" opacity=".5" offset="1pt"/>
          </v:rect>
        </w:pict>
      </w:r>
    </w:p>
    <w:p w:rsidR="009576CE" w:rsidRDefault="009576CE" w:rsidP="009576CE">
      <w:pPr>
        <w:spacing w:after="0" w:line="240" w:lineRule="auto"/>
        <w:jc w:val="both"/>
        <w:rPr>
          <w:sz w:val="16"/>
          <w:szCs w:val="16"/>
        </w:rPr>
      </w:pPr>
    </w:p>
    <w:p w:rsidR="009576CE" w:rsidRPr="004F574C" w:rsidRDefault="009576CE" w:rsidP="009576CE">
      <w:pPr>
        <w:autoSpaceDE w:val="0"/>
        <w:spacing w:after="0" w:line="240" w:lineRule="auto"/>
        <w:ind w:firstLine="567"/>
        <w:jc w:val="both"/>
        <w:rPr>
          <w:rFonts w:ascii="Times New Roman" w:hAnsi="Times New Roman"/>
          <w:sz w:val="8"/>
          <w:szCs w:val="8"/>
          <w:shd w:val="clear" w:color="auto" w:fill="FFFFFF"/>
        </w:rPr>
      </w:pPr>
    </w:p>
    <w:p w:rsidR="009576CE" w:rsidRPr="0059310B" w:rsidRDefault="009576CE" w:rsidP="009576CE">
      <w:pPr>
        <w:shd w:val="clear" w:color="auto" w:fill="EEECE1" w:themeFill="background2"/>
        <w:tabs>
          <w:tab w:val="left" w:pos="851"/>
          <w:tab w:val="left" w:pos="993"/>
        </w:tabs>
        <w:spacing w:after="0" w:line="240" w:lineRule="auto"/>
        <w:jc w:val="both"/>
        <w:rPr>
          <w:rFonts w:ascii="Arial Narrow" w:hAnsi="Arial Narrow"/>
          <w:b/>
          <w:sz w:val="28"/>
          <w:szCs w:val="28"/>
          <w:u w:val="single"/>
        </w:rPr>
      </w:pPr>
      <w:r>
        <w:rPr>
          <w:rFonts w:ascii="Arial Narrow" w:hAnsi="Arial Narrow"/>
          <w:b/>
          <w:sz w:val="28"/>
          <w:szCs w:val="28"/>
          <w:u w:val="single"/>
        </w:rPr>
        <w:t>4.1</w:t>
      </w:r>
      <w:r w:rsidRPr="0059310B">
        <w:rPr>
          <w:rFonts w:ascii="Arial Narrow" w:hAnsi="Arial Narrow"/>
          <w:b/>
          <w:sz w:val="28"/>
          <w:szCs w:val="28"/>
          <w:u w:val="single"/>
        </w:rPr>
        <w:t xml:space="preserve">. </w:t>
      </w:r>
      <w:r>
        <w:rPr>
          <w:rFonts w:ascii="Arial Narrow" w:hAnsi="Arial Narrow"/>
          <w:b/>
          <w:sz w:val="28"/>
          <w:szCs w:val="28"/>
          <w:u w:val="single"/>
        </w:rPr>
        <w:t>Перечень зон с особыми условиями использования территории</w:t>
      </w:r>
    </w:p>
    <w:p w:rsidR="009576CE" w:rsidRPr="006F0030" w:rsidRDefault="009576CE" w:rsidP="009576CE">
      <w:pPr>
        <w:spacing w:after="0" w:line="240" w:lineRule="auto"/>
        <w:ind w:firstLine="567"/>
        <w:jc w:val="both"/>
        <w:rPr>
          <w:rFonts w:ascii="Times New Roman" w:hAnsi="Times New Roman"/>
          <w:sz w:val="8"/>
          <w:szCs w:val="8"/>
        </w:rPr>
      </w:pPr>
    </w:p>
    <w:p w:rsidR="009576CE" w:rsidRDefault="009576CE" w:rsidP="009576CE">
      <w:pPr>
        <w:spacing w:after="0" w:line="240" w:lineRule="auto"/>
        <w:ind w:firstLine="567"/>
        <w:jc w:val="both"/>
        <w:rPr>
          <w:rFonts w:ascii="Times New Roman" w:hAnsi="Times New Roman"/>
          <w:sz w:val="24"/>
          <w:szCs w:val="24"/>
        </w:rPr>
      </w:pPr>
      <w:r>
        <w:rPr>
          <w:rFonts w:ascii="Times New Roman" w:hAnsi="Times New Roman"/>
          <w:sz w:val="24"/>
          <w:szCs w:val="24"/>
        </w:rPr>
        <w:t>4.1.1. К зонам с особыми условиями использования территории относятся:</w:t>
      </w:r>
    </w:p>
    <w:p w:rsidR="009576CE" w:rsidRDefault="009576CE" w:rsidP="009576CE">
      <w:pPr>
        <w:spacing w:after="0" w:line="240" w:lineRule="auto"/>
        <w:ind w:firstLine="567"/>
        <w:jc w:val="both"/>
        <w:rPr>
          <w:rFonts w:ascii="Times New Roman" w:hAnsi="Times New Roman"/>
          <w:sz w:val="24"/>
          <w:szCs w:val="24"/>
        </w:rPr>
      </w:pPr>
      <w:r>
        <w:rPr>
          <w:rFonts w:ascii="Times New Roman" w:hAnsi="Times New Roman"/>
          <w:sz w:val="24"/>
          <w:szCs w:val="24"/>
        </w:rPr>
        <w:t xml:space="preserve">•  водоохранные зоны и прибрежные защитные полосы; </w:t>
      </w:r>
    </w:p>
    <w:p w:rsidR="009A57C9" w:rsidRDefault="009A57C9" w:rsidP="009576CE">
      <w:pPr>
        <w:spacing w:after="0" w:line="240" w:lineRule="auto"/>
        <w:ind w:firstLine="567"/>
        <w:jc w:val="both"/>
        <w:rPr>
          <w:rFonts w:ascii="Times New Roman" w:hAnsi="Times New Roman"/>
          <w:sz w:val="24"/>
          <w:szCs w:val="24"/>
        </w:rPr>
      </w:pPr>
      <w:r>
        <w:rPr>
          <w:rFonts w:ascii="Times New Roman" w:hAnsi="Times New Roman"/>
          <w:sz w:val="24"/>
          <w:szCs w:val="24"/>
        </w:rPr>
        <w:t>• зоны затопления 1% паводком;</w:t>
      </w:r>
    </w:p>
    <w:p w:rsidR="009576CE" w:rsidRDefault="009576CE" w:rsidP="009576CE">
      <w:pPr>
        <w:spacing w:after="0" w:line="240" w:lineRule="auto"/>
        <w:ind w:firstLine="567"/>
        <w:jc w:val="both"/>
        <w:rPr>
          <w:rFonts w:ascii="Times New Roman" w:hAnsi="Times New Roman"/>
          <w:sz w:val="24"/>
          <w:szCs w:val="24"/>
        </w:rPr>
      </w:pPr>
      <w:r>
        <w:rPr>
          <w:rFonts w:ascii="Times New Roman" w:hAnsi="Times New Roman"/>
          <w:sz w:val="24"/>
          <w:szCs w:val="24"/>
        </w:rPr>
        <w:t>• зоны санитарной охраны источников водоснабжения и водопроводов питьевого назначения;</w:t>
      </w:r>
    </w:p>
    <w:p w:rsidR="009576CE" w:rsidRDefault="009576CE" w:rsidP="009576CE">
      <w:pPr>
        <w:spacing w:after="0" w:line="240" w:lineRule="auto"/>
        <w:ind w:firstLine="567"/>
        <w:jc w:val="both"/>
        <w:rPr>
          <w:rFonts w:ascii="Times New Roman" w:hAnsi="Times New Roman"/>
          <w:sz w:val="24"/>
          <w:szCs w:val="24"/>
        </w:rPr>
      </w:pPr>
      <w:r>
        <w:rPr>
          <w:rFonts w:ascii="Times New Roman" w:hAnsi="Times New Roman"/>
          <w:sz w:val="24"/>
          <w:szCs w:val="24"/>
        </w:rPr>
        <w:t>•  санитарно-защитные полосы (водоводы);</w:t>
      </w:r>
    </w:p>
    <w:p w:rsidR="009576CE" w:rsidRDefault="009576CE" w:rsidP="009576CE">
      <w:pPr>
        <w:spacing w:after="0" w:line="240" w:lineRule="auto"/>
        <w:ind w:firstLine="567"/>
        <w:jc w:val="both"/>
        <w:rPr>
          <w:rFonts w:ascii="Times New Roman" w:hAnsi="Times New Roman"/>
          <w:sz w:val="24"/>
          <w:szCs w:val="24"/>
        </w:rPr>
      </w:pPr>
      <w:r>
        <w:rPr>
          <w:rFonts w:ascii="Times New Roman" w:hAnsi="Times New Roman"/>
          <w:sz w:val="24"/>
          <w:szCs w:val="24"/>
        </w:rPr>
        <w:t>•  санитарно-защитные зоны предприятий, сооружений и иных объектов;</w:t>
      </w:r>
    </w:p>
    <w:p w:rsidR="009576CE" w:rsidRDefault="009576CE" w:rsidP="009576CE">
      <w:pPr>
        <w:spacing w:after="0" w:line="240" w:lineRule="auto"/>
        <w:ind w:firstLine="567"/>
        <w:jc w:val="both"/>
        <w:rPr>
          <w:rFonts w:ascii="Times New Roman" w:hAnsi="Times New Roman"/>
          <w:sz w:val="24"/>
          <w:szCs w:val="24"/>
        </w:rPr>
      </w:pPr>
      <w:r>
        <w:rPr>
          <w:rFonts w:ascii="Times New Roman" w:hAnsi="Times New Roman"/>
          <w:sz w:val="24"/>
          <w:szCs w:val="24"/>
        </w:rPr>
        <w:t>•  охранные зоны объектов электросетевого хозяйства;</w:t>
      </w:r>
    </w:p>
    <w:p w:rsidR="009576CE" w:rsidRDefault="009576CE" w:rsidP="009576CE">
      <w:pPr>
        <w:spacing w:after="0" w:line="240" w:lineRule="auto"/>
        <w:ind w:firstLine="567"/>
        <w:jc w:val="both"/>
        <w:rPr>
          <w:rFonts w:ascii="Times New Roman" w:hAnsi="Times New Roman"/>
          <w:sz w:val="24"/>
          <w:szCs w:val="24"/>
        </w:rPr>
      </w:pPr>
      <w:r>
        <w:rPr>
          <w:rFonts w:ascii="Times New Roman" w:hAnsi="Times New Roman"/>
          <w:sz w:val="24"/>
          <w:szCs w:val="24"/>
        </w:rPr>
        <w:t>•  охранные зоны линий связи и радиофикаций;</w:t>
      </w:r>
    </w:p>
    <w:p w:rsidR="009576CE" w:rsidRDefault="009576CE" w:rsidP="009576CE">
      <w:pPr>
        <w:spacing w:after="0" w:line="240" w:lineRule="auto"/>
        <w:ind w:firstLine="567"/>
        <w:jc w:val="both"/>
        <w:rPr>
          <w:rFonts w:ascii="Times New Roman" w:hAnsi="Times New Roman"/>
          <w:sz w:val="24"/>
          <w:szCs w:val="24"/>
        </w:rPr>
      </w:pPr>
      <w:r>
        <w:rPr>
          <w:rFonts w:ascii="Times New Roman" w:hAnsi="Times New Roman"/>
          <w:sz w:val="24"/>
          <w:szCs w:val="24"/>
        </w:rPr>
        <w:t>•  охранные зоны тепловой сети;</w:t>
      </w:r>
    </w:p>
    <w:p w:rsidR="008B18EA" w:rsidRDefault="008B18EA" w:rsidP="009576CE">
      <w:pPr>
        <w:spacing w:after="0" w:line="240" w:lineRule="auto"/>
        <w:ind w:firstLine="567"/>
        <w:jc w:val="both"/>
        <w:rPr>
          <w:rFonts w:ascii="Times New Roman" w:hAnsi="Times New Roman"/>
          <w:sz w:val="24"/>
          <w:szCs w:val="24"/>
        </w:rPr>
      </w:pPr>
      <w:r>
        <w:rPr>
          <w:rFonts w:ascii="Times New Roman" w:hAnsi="Times New Roman"/>
          <w:sz w:val="24"/>
          <w:szCs w:val="24"/>
        </w:rPr>
        <w:t xml:space="preserve">•  охранные зоны трубопроводов; </w:t>
      </w:r>
    </w:p>
    <w:p w:rsidR="009576CE" w:rsidRDefault="009576CE" w:rsidP="003E17F2">
      <w:pPr>
        <w:tabs>
          <w:tab w:val="left" w:pos="709"/>
          <w:tab w:val="left" w:pos="851"/>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придорожные полосы автомобильной дороги вне границ населенн</w:t>
      </w:r>
      <w:r w:rsidR="008B18EA">
        <w:rPr>
          <w:rFonts w:ascii="Times New Roman" w:hAnsi="Times New Roman"/>
          <w:sz w:val="24"/>
          <w:szCs w:val="24"/>
        </w:rPr>
        <w:t>ых</w:t>
      </w:r>
      <w:r>
        <w:rPr>
          <w:rFonts w:ascii="Times New Roman" w:hAnsi="Times New Roman"/>
          <w:sz w:val="24"/>
          <w:szCs w:val="24"/>
        </w:rPr>
        <w:t xml:space="preserve"> пункт</w:t>
      </w:r>
      <w:r w:rsidR="001568C8">
        <w:rPr>
          <w:rFonts w:ascii="Times New Roman" w:hAnsi="Times New Roman"/>
          <w:sz w:val="24"/>
          <w:szCs w:val="24"/>
        </w:rPr>
        <w:t xml:space="preserve">ов сельского </w:t>
      </w:r>
      <w:r w:rsidR="008B18EA">
        <w:rPr>
          <w:rFonts w:ascii="Times New Roman" w:hAnsi="Times New Roman"/>
          <w:sz w:val="24"/>
          <w:szCs w:val="24"/>
        </w:rPr>
        <w:t>поселения</w:t>
      </w:r>
      <w:r>
        <w:rPr>
          <w:rFonts w:ascii="Times New Roman" w:hAnsi="Times New Roman"/>
          <w:sz w:val="24"/>
          <w:szCs w:val="24"/>
        </w:rPr>
        <w:t>;</w:t>
      </w:r>
    </w:p>
    <w:p w:rsidR="008B18EA" w:rsidRDefault="00D219F3" w:rsidP="009576C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576CE">
        <w:rPr>
          <w:rFonts w:ascii="Times New Roman" w:hAnsi="Times New Roman"/>
          <w:sz w:val="24"/>
          <w:szCs w:val="24"/>
        </w:rPr>
        <w:t>з</w:t>
      </w:r>
      <w:r>
        <w:rPr>
          <w:rFonts w:ascii="Times New Roman" w:hAnsi="Times New Roman"/>
          <w:sz w:val="24"/>
          <w:szCs w:val="24"/>
        </w:rPr>
        <w:t>емли</w:t>
      </w:r>
      <w:r w:rsidR="009576CE">
        <w:rPr>
          <w:rFonts w:ascii="Times New Roman" w:hAnsi="Times New Roman"/>
          <w:sz w:val="24"/>
          <w:szCs w:val="24"/>
        </w:rPr>
        <w:t xml:space="preserve"> </w:t>
      </w:r>
      <w:r w:rsidR="008B18EA">
        <w:rPr>
          <w:rFonts w:ascii="Times New Roman" w:hAnsi="Times New Roman"/>
          <w:sz w:val="24"/>
          <w:szCs w:val="24"/>
        </w:rPr>
        <w:t>историко-</w:t>
      </w:r>
      <w:r>
        <w:rPr>
          <w:rFonts w:ascii="Times New Roman" w:hAnsi="Times New Roman"/>
          <w:sz w:val="24"/>
          <w:szCs w:val="24"/>
        </w:rPr>
        <w:t>культурного назначения</w:t>
      </w:r>
      <w:r w:rsidR="008B18EA">
        <w:rPr>
          <w:rFonts w:ascii="Times New Roman" w:hAnsi="Times New Roman"/>
          <w:sz w:val="24"/>
          <w:szCs w:val="24"/>
        </w:rPr>
        <w:t>;</w:t>
      </w:r>
    </w:p>
    <w:p w:rsidR="009576CE" w:rsidRDefault="008B18EA" w:rsidP="009576C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571077">
        <w:rPr>
          <w:rFonts w:ascii="Times New Roman" w:hAnsi="Times New Roman"/>
          <w:sz w:val="24"/>
          <w:szCs w:val="24"/>
        </w:rPr>
        <w:t xml:space="preserve">земли особо охраняемых природных территорий - </w:t>
      </w:r>
      <w:r>
        <w:rPr>
          <w:rFonts w:ascii="Times New Roman" w:hAnsi="Times New Roman"/>
          <w:sz w:val="24"/>
          <w:szCs w:val="24"/>
        </w:rPr>
        <w:t>памятников природы регионального значения</w:t>
      </w:r>
      <w:r w:rsidR="009576CE">
        <w:rPr>
          <w:rFonts w:ascii="Times New Roman" w:hAnsi="Times New Roman"/>
          <w:sz w:val="24"/>
          <w:szCs w:val="24"/>
        </w:rPr>
        <w:t>.</w:t>
      </w:r>
    </w:p>
    <w:p w:rsidR="009576CE" w:rsidRPr="00817BA2" w:rsidRDefault="009576CE" w:rsidP="00CA3A49">
      <w:pPr>
        <w:shd w:val="clear" w:color="auto" w:fill="FFFFFF" w:themeFill="background1"/>
        <w:tabs>
          <w:tab w:val="left" w:pos="851"/>
          <w:tab w:val="left" w:pos="993"/>
        </w:tabs>
        <w:spacing w:after="0" w:line="240" w:lineRule="auto"/>
        <w:ind w:firstLine="567"/>
        <w:jc w:val="both"/>
        <w:rPr>
          <w:rFonts w:ascii="Times New Roman" w:hAnsi="Times New Roman"/>
          <w:sz w:val="20"/>
          <w:szCs w:val="20"/>
        </w:rPr>
      </w:pPr>
    </w:p>
    <w:p w:rsidR="009576CE" w:rsidRPr="0059310B" w:rsidRDefault="00543E5D" w:rsidP="009576CE">
      <w:pPr>
        <w:shd w:val="clear" w:color="auto" w:fill="EEECE1" w:themeFill="background2"/>
        <w:tabs>
          <w:tab w:val="left" w:pos="851"/>
          <w:tab w:val="left" w:pos="993"/>
        </w:tabs>
        <w:spacing w:after="0" w:line="240" w:lineRule="auto"/>
        <w:jc w:val="both"/>
        <w:rPr>
          <w:rFonts w:ascii="Arial Narrow" w:hAnsi="Arial Narrow"/>
          <w:b/>
          <w:sz w:val="28"/>
          <w:szCs w:val="28"/>
          <w:u w:val="single"/>
        </w:rPr>
      </w:pPr>
      <w:r>
        <w:rPr>
          <w:rFonts w:ascii="Arial Narrow" w:hAnsi="Arial Narrow"/>
          <w:b/>
          <w:sz w:val="28"/>
          <w:szCs w:val="28"/>
          <w:u w:val="single"/>
        </w:rPr>
        <w:t>4</w:t>
      </w:r>
      <w:r w:rsidR="009576CE" w:rsidRPr="0059310B">
        <w:rPr>
          <w:rFonts w:ascii="Arial Narrow" w:hAnsi="Arial Narrow"/>
          <w:b/>
          <w:sz w:val="28"/>
          <w:szCs w:val="28"/>
          <w:u w:val="single"/>
        </w:rPr>
        <w:t>.2. Водоохранные зоны и прибрежные защитные полосы:</w:t>
      </w:r>
    </w:p>
    <w:p w:rsidR="009576CE" w:rsidRPr="004F574C" w:rsidRDefault="009576CE" w:rsidP="009576CE">
      <w:pPr>
        <w:tabs>
          <w:tab w:val="left" w:pos="851"/>
          <w:tab w:val="left" w:pos="993"/>
        </w:tabs>
        <w:spacing w:after="0" w:line="240" w:lineRule="auto"/>
        <w:ind w:firstLine="567"/>
        <w:jc w:val="both"/>
        <w:rPr>
          <w:rFonts w:ascii="Times New Roman" w:hAnsi="Times New Roman"/>
          <w:sz w:val="8"/>
          <w:szCs w:val="8"/>
        </w:rPr>
      </w:pPr>
    </w:p>
    <w:p w:rsidR="009576CE" w:rsidRPr="00306CD4" w:rsidRDefault="00543E5D" w:rsidP="00306CD4">
      <w:pPr>
        <w:tabs>
          <w:tab w:val="left" w:pos="851"/>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4</w:t>
      </w:r>
      <w:r w:rsidR="009576CE">
        <w:rPr>
          <w:rFonts w:ascii="Times New Roman" w:hAnsi="Times New Roman"/>
          <w:sz w:val="24"/>
          <w:szCs w:val="24"/>
        </w:rPr>
        <w:t xml:space="preserve">.2.1. </w:t>
      </w:r>
      <w:r w:rsidR="009576CE" w:rsidRPr="00FE26D1">
        <w:rPr>
          <w:rFonts w:ascii="Times New Roman" w:hAnsi="Times New Roman"/>
          <w:color w:val="000000" w:themeColor="text1"/>
          <w:sz w:val="24"/>
          <w:szCs w:val="24"/>
        </w:rPr>
        <w:t>Водоохранные зоны и прибрежные защитные полосы на те</w:t>
      </w:r>
      <w:r w:rsidR="00D475B4">
        <w:rPr>
          <w:rFonts w:ascii="Times New Roman" w:hAnsi="Times New Roman"/>
          <w:color w:val="000000" w:themeColor="text1"/>
          <w:sz w:val="24"/>
          <w:szCs w:val="24"/>
        </w:rPr>
        <w:t xml:space="preserve">рритории </w:t>
      </w:r>
      <w:r w:rsidR="00B06362">
        <w:rPr>
          <w:rFonts w:ascii="Times New Roman" w:hAnsi="Times New Roman"/>
          <w:sz w:val="24"/>
          <w:szCs w:val="24"/>
        </w:rPr>
        <w:t>Новоселков</w:t>
      </w:r>
      <w:r w:rsidR="00C31334">
        <w:rPr>
          <w:rFonts w:ascii="Times New Roman" w:hAnsi="Times New Roman"/>
          <w:sz w:val="24"/>
          <w:szCs w:val="24"/>
        </w:rPr>
        <w:t>ск</w:t>
      </w:r>
      <w:r w:rsidR="008B7286">
        <w:rPr>
          <w:rFonts w:ascii="Times New Roman" w:hAnsi="Times New Roman"/>
          <w:sz w:val="24"/>
          <w:szCs w:val="24"/>
        </w:rPr>
        <w:t>ого</w:t>
      </w:r>
      <w:r w:rsidR="00CA3A49">
        <w:rPr>
          <w:rFonts w:ascii="Times New Roman" w:hAnsi="Times New Roman"/>
          <w:sz w:val="24"/>
          <w:szCs w:val="24"/>
        </w:rPr>
        <w:t xml:space="preserve"> сельского поселения </w:t>
      </w:r>
      <w:r w:rsidR="009576CE" w:rsidRPr="00FE26D1">
        <w:rPr>
          <w:rFonts w:ascii="Times New Roman" w:hAnsi="Times New Roman"/>
          <w:color w:val="000000" w:themeColor="text1"/>
          <w:sz w:val="24"/>
          <w:szCs w:val="24"/>
        </w:rPr>
        <w:t>устанавливаются в соответствии с Водным</w:t>
      </w:r>
      <w:r w:rsidR="009576CE">
        <w:rPr>
          <w:rFonts w:ascii="Times New Roman" w:hAnsi="Times New Roman"/>
          <w:sz w:val="24"/>
          <w:szCs w:val="24"/>
        </w:rPr>
        <w:t xml:space="preserve"> кодексом Российской Федерации от 3 июня 2006 г. №74-ФЗ, статья 65 в целях предотвращения загрязнения, засорения, заиления рек, ручье</w:t>
      </w:r>
      <w:r w:rsidR="009576CE" w:rsidRPr="00306CD4">
        <w:rPr>
          <w:rFonts w:ascii="Times New Roman" w:hAnsi="Times New Roman"/>
          <w:sz w:val="24"/>
          <w:szCs w:val="24"/>
        </w:rPr>
        <w:t xml:space="preserve">в, каналов, озер и истощения их вод, а также сохранения среды обитания водных биологических ресурсов и других объектов животного и растительного мира. </w:t>
      </w:r>
    </w:p>
    <w:p w:rsidR="00CA3A49" w:rsidRPr="00306CD4" w:rsidRDefault="00D475B4" w:rsidP="00306CD4">
      <w:pPr>
        <w:spacing w:after="0" w:line="240" w:lineRule="auto"/>
        <w:ind w:firstLine="567"/>
        <w:jc w:val="both"/>
        <w:rPr>
          <w:rFonts w:ascii="Times New Roman" w:hAnsi="Times New Roman"/>
          <w:sz w:val="24"/>
          <w:szCs w:val="24"/>
        </w:rPr>
      </w:pPr>
      <w:r w:rsidRPr="00306CD4">
        <w:rPr>
          <w:rFonts w:ascii="Times New Roman" w:hAnsi="Times New Roman"/>
          <w:sz w:val="24"/>
          <w:szCs w:val="24"/>
        </w:rPr>
        <w:t xml:space="preserve">4.2.2. </w:t>
      </w:r>
      <w:r w:rsidR="00CA3A49" w:rsidRPr="00306CD4">
        <w:rPr>
          <w:rFonts w:ascii="Times New Roman" w:hAnsi="Times New Roman"/>
          <w:sz w:val="24"/>
          <w:szCs w:val="24"/>
        </w:rPr>
        <w:t>В границах водоохранных зон устанавливаются прибрежные защитные полосы, в которых вводятся дополнительные ограничения.</w:t>
      </w:r>
    </w:p>
    <w:p w:rsidR="009C7CA3" w:rsidRDefault="00FE26D1" w:rsidP="005604C6">
      <w:pPr>
        <w:spacing w:after="0" w:line="240" w:lineRule="auto"/>
        <w:ind w:firstLine="567"/>
        <w:jc w:val="both"/>
        <w:rPr>
          <w:rFonts w:ascii="Times New Roman" w:hAnsi="Times New Roman"/>
          <w:sz w:val="24"/>
          <w:szCs w:val="24"/>
        </w:rPr>
      </w:pPr>
      <w:r w:rsidRPr="00306CD4">
        <w:rPr>
          <w:rFonts w:ascii="Times New Roman" w:hAnsi="Times New Roman"/>
          <w:sz w:val="24"/>
          <w:szCs w:val="24"/>
        </w:rPr>
        <w:t>К объектам, для которых устанавливаются охранные зоны относятся реки и водоемы, береговые линии</w:t>
      </w:r>
      <w:r w:rsidR="00CA3A49" w:rsidRPr="00E078F3">
        <w:rPr>
          <w:rFonts w:ascii="Times New Roman" w:hAnsi="Times New Roman"/>
          <w:sz w:val="24"/>
          <w:szCs w:val="24"/>
        </w:rPr>
        <w:t>.</w:t>
      </w:r>
      <w:r w:rsidR="00306CD4" w:rsidRPr="00E078F3">
        <w:rPr>
          <w:rFonts w:ascii="Times New Roman" w:hAnsi="Times New Roman"/>
          <w:sz w:val="24"/>
          <w:szCs w:val="24"/>
        </w:rPr>
        <w:t xml:space="preserve"> </w:t>
      </w:r>
    </w:p>
    <w:p w:rsidR="00EC1F09" w:rsidRPr="00337776" w:rsidRDefault="00337776" w:rsidP="005604C6">
      <w:pPr>
        <w:spacing w:after="0" w:line="240" w:lineRule="auto"/>
        <w:ind w:firstLine="567"/>
        <w:jc w:val="both"/>
        <w:rPr>
          <w:rFonts w:ascii="Times New Roman" w:hAnsi="Times New Roman"/>
          <w:sz w:val="24"/>
          <w:szCs w:val="24"/>
        </w:rPr>
      </w:pPr>
      <w:r>
        <w:rPr>
          <w:rFonts w:ascii="Times New Roman" w:hAnsi="Times New Roman"/>
          <w:sz w:val="24"/>
          <w:szCs w:val="24"/>
        </w:rPr>
        <w:t>По</w:t>
      </w:r>
      <w:r w:rsidR="009C7CA3" w:rsidRPr="00337776">
        <w:rPr>
          <w:rFonts w:ascii="Times New Roman" w:hAnsi="Times New Roman"/>
          <w:sz w:val="24"/>
          <w:szCs w:val="24"/>
        </w:rPr>
        <w:t xml:space="preserve"> территории </w:t>
      </w:r>
      <w:r w:rsidR="00B06362" w:rsidRPr="00337776">
        <w:rPr>
          <w:rFonts w:ascii="Times New Roman" w:hAnsi="Times New Roman"/>
          <w:sz w:val="24"/>
          <w:szCs w:val="24"/>
        </w:rPr>
        <w:t>Новоселков</w:t>
      </w:r>
      <w:r w:rsidR="009C7CA3" w:rsidRPr="00337776">
        <w:rPr>
          <w:rFonts w:ascii="Times New Roman" w:hAnsi="Times New Roman"/>
          <w:sz w:val="24"/>
          <w:szCs w:val="24"/>
        </w:rPr>
        <w:t xml:space="preserve">ского сельского поселения </w:t>
      </w:r>
      <w:r w:rsidRPr="00337776">
        <w:rPr>
          <w:rFonts w:ascii="Times New Roman" w:hAnsi="Times New Roman"/>
          <w:sz w:val="24"/>
          <w:szCs w:val="24"/>
        </w:rPr>
        <w:t xml:space="preserve">протекают </w:t>
      </w:r>
      <w:r>
        <w:rPr>
          <w:rFonts w:ascii="Times New Roman" w:hAnsi="Times New Roman"/>
          <w:sz w:val="24"/>
          <w:szCs w:val="24"/>
        </w:rPr>
        <w:t>р.Нерль, оюУхтома, р.Желтуха, р.Воймига, р.Садовка, р.Сойба, р.Киньдир, р.Туча, р.Калина, а также ручьи, имеются пруды.</w:t>
      </w:r>
    </w:p>
    <w:p w:rsidR="00306CD4" w:rsidRPr="004D056A" w:rsidRDefault="00306CD4" w:rsidP="005604C6">
      <w:pPr>
        <w:spacing w:after="0" w:line="240" w:lineRule="auto"/>
        <w:ind w:firstLine="567"/>
        <w:jc w:val="both"/>
        <w:rPr>
          <w:rFonts w:ascii="Times New Roman" w:hAnsi="Times New Roman"/>
          <w:color w:val="000000" w:themeColor="text1"/>
          <w:sz w:val="24"/>
          <w:szCs w:val="24"/>
        </w:rPr>
      </w:pPr>
      <w:r w:rsidRPr="004D056A">
        <w:rPr>
          <w:rFonts w:ascii="Times New Roman" w:hAnsi="Times New Roman"/>
          <w:color w:val="000000" w:themeColor="text1"/>
          <w:sz w:val="24"/>
          <w:szCs w:val="24"/>
        </w:rPr>
        <w:t>Реки текут в хорошо разработанных долинах преимущественно трапециевидной формы и характеризуются малой извилистостью и тихим течением. Питание всех рек смешанное с преобладанием снегового. Резкое повышение уровня воды характерно весной. Половодье начинается в апреле, продолжается от нескольких дней до месяца. Уровень поднимается на 2-</w:t>
      </w:r>
      <w:smartTag w:uri="urn:schemas-microsoft-com:office:smarttags" w:element="metricconverter">
        <w:smartTagPr>
          <w:attr w:name="ProductID" w:val="3 м"/>
        </w:smartTagPr>
        <w:r w:rsidRPr="004D056A">
          <w:rPr>
            <w:rFonts w:ascii="Times New Roman" w:hAnsi="Times New Roman"/>
            <w:color w:val="000000" w:themeColor="text1"/>
            <w:sz w:val="24"/>
            <w:szCs w:val="24"/>
          </w:rPr>
          <w:t>3 м</w:t>
        </w:r>
        <w:r w:rsidR="005604C6" w:rsidRPr="004D056A">
          <w:rPr>
            <w:rFonts w:ascii="Times New Roman" w:hAnsi="Times New Roman"/>
            <w:color w:val="000000" w:themeColor="text1"/>
            <w:sz w:val="24"/>
            <w:szCs w:val="24"/>
          </w:rPr>
          <w:t xml:space="preserve">. </w:t>
        </w:r>
      </w:smartTag>
      <w:r w:rsidRPr="004D056A">
        <w:rPr>
          <w:rFonts w:ascii="Times New Roman" w:hAnsi="Times New Roman"/>
          <w:color w:val="000000" w:themeColor="text1"/>
          <w:sz w:val="24"/>
          <w:szCs w:val="24"/>
        </w:rPr>
        <w:t xml:space="preserve">Зимний режим начинается в середине ноября. Ледяной покров, ровный, мощностью </w:t>
      </w:r>
      <w:smartTag w:uri="urn:schemas-microsoft-com:office:smarttags" w:element="metricconverter">
        <w:smartTagPr>
          <w:attr w:name="ProductID" w:val="46 см"/>
        </w:smartTagPr>
        <w:r w:rsidRPr="004D056A">
          <w:rPr>
            <w:rFonts w:ascii="Times New Roman" w:hAnsi="Times New Roman"/>
            <w:color w:val="000000" w:themeColor="text1"/>
            <w:sz w:val="24"/>
            <w:szCs w:val="24"/>
          </w:rPr>
          <w:t>46 см</w:t>
        </w:r>
      </w:smartTag>
      <w:r w:rsidRPr="004D056A">
        <w:rPr>
          <w:rFonts w:ascii="Times New Roman" w:hAnsi="Times New Roman"/>
          <w:color w:val="000000" w:themeColor="text1"/>
          <w:sz w:val="24"/>
          <w:szCs w:val="24"/>
        </w:rPr>
        <w:t xml:space="preserve"> (по средней из максимальных). Вскрытие происходит в середине марта. Наибольший прогрев происходит в июне, максимальные температуры наблюдаются в июле (до 23°). Продолжительность купального сезона около трех месяцев.</w:t>
      </w:r>
    </w:p>
    <w:p w:rsidR="00337776" w:rsidRDefault="005604C6" w:rsidP="005604C6">
      <w:pPr>
        <w:pStyle w:val="af2"/>
        <w:spacing w:before="0" w:beforeAutospacing="0" w:after="0" w:afterAutospacing="0"/>
        <w:ind w:firstLine="567"/>
        <w:jc w:val="both"/>
        <w:rPr>
          <w:color w:val="000000" w:themeColor="text1"/>
          <w:sz w:val="24"/>
        </w:rPr>
      </w:pPr>
      <w:r w:rsidRPr="004D056A">
        <w:rPr>
          <w:color w:val="000000" w:themeColor="text1"/>
          <w:sz w:val="24"/>
        </w:rPr>
        <w:t xml:space="preserve">Ширина водоохранных зон, в метрах, устанавливается от их истока </w:t>
      </w:r>
      <w:r w:rsidR="00337776">
        <w:rPr>
          <w:color w:val="000000" w:themeColor="text1"/>
          <w:sz w:val="24"/>
        </w:rPr>
        <w:t xml:space="preserve">для следующих рек: </w:t>
      </w:r>
      <w:r w:rsidR="00337776" w:rsidRPr="00337776">
        <w:rPr>
          <w:sz w:val="24"/>
        </w:rPr>
        <w:t>Нерль – 200м, Ухтома – 200м, Желтуха -100м, Воймига -100м, Садовка – 100м, Сойба – 50м, Киньдир - 50м, Туча - 50м, Калина – 50м, для ручьев 50 метров, для прудов – 50 метров.</w:t>
      </w:r>
    </w:p>
    <w:p w:rsidR="003F48EE" w:rsidRPr="004D056A" w:rsidRDefault="003F48EE" w:rsidP="0098141D">
      <w:pPr>
        <w:spacing w:after="0" w:line="240" w:lineRule="auto"/>
        <w:ind w:firstLine="567"/>
        <w:jc w:val="both"/>
        <w:rPr>
          <w:rFonts w:ascii="Times New Roman" w:hAnsi="Times New Roman"/>
          <w:color w:val="000000" w:themeColor="text1"/>
          <w:sz w:val="24"/>
          <w:szCs w:val="24"/>
        </w:rPr>
      </w:pPr>
      <w:r>
        <w:rPr>
          <w:rFonts w:ascii="Times New Roman" w:hAnsi="Times New Roman"/>
          <w:sz w:val="24"/>
          <w:szCs w:val="24"/>
        </w:rPr>
        <w:lastRenderedPageBreak/>
        <w:t>4.2.</w:t>
      </w:r>
      <w:r w:rsidR="00924C94">
        <w:rPr>
          <w:rFonts w:ascii="Times New Roman" w:hAnsi="Times New Roman"/>
          <w:sz w:val="24"/>
          <w:szCs w:val="24"/>
        </w:rPr>
        <w:t>3</w:t>
      </w:r>
      <w:r>
        <w:rPr>
          <w:rFonts w:ascii="Times New Roman" w:hAnsi="Times New Roman"/>
          <w:sz w:val="24"/>
          <w:szCs w:val="24"/>
        </w:rPr>
        <w:t xml:space="preserve">. Для земельных участков, расположенных в водоохраной </w:t>
      </w:r>
      <w:r w:rsidRPr="004D056A">
        <w:rPr>
          <w:rFonts w:ascii="Times New Roman" w:hAnsi="Times New Roman"/>
          <w:color w:val="000000" w:themeColor="text1"/>
          <w:sz w:val="24"/>
          <w:szCs w:val="24"/>
        </w:rPr>
        <w:t>зоне и прибрежной защитной полосе рек, устанавливаются:</w:t>
      </w:r>
    </w:p>
    <w:p w:rsidR="003F48EE" w:rsidRPr="004D056A" w:rsidRDefault="003F48EE" w:rsidP="0098141D">
      <w:pPr>
        <w:spacing w:after="0" w:line="240" w:lineRule="auto"/>
        <w:ind w:firstLine="567"/>
        <w:jc w:val="both"/>
        <w:rPr>
          <w:rFonts w:ascii="Times New Roman" w:hAnsi="Times New Roman"/>
          <w:color w:val="000000" w:themeColor="text1"/>
          <w:sz w:val="24"/>
          <w:szCs w:val="24"/>
        </w:rPr>
      </w:pPr>
      <w:r w:rsidRPr="004D056A">
        <w:rPr>
          <w:rFonts w:ascii="Times New Roman" w:hAnsi="Times New Roman"/>
          <w:color w:val="000000" w:themeColor="text1"/>
          <w:sz w:val="24"/>
          <w:szCs w:val="24"/>
        </w:rPr>
        <w:t>- виды запрещенного использования;</w:t>
      </w:r>
    </w:p>
    <w:p w:rsidR="003F48EE" w:rsidRDefault="003F48EE" w:rsidP="0098141D">
      <w:pPr>
        <w:spacing w:after="0" w:line="240" w:lineRule="auto"/>
        <w:ind w:firstLine="567"/>
        <w:jc w:val="both"/>
        <w:rPr>
          <w:rFonts w:ascii="Times New Roman" w:hAnsi="Times New Roman"/>
          <w:sz w:val="24"/>
          <w:szCs w:val="24"/>
        </w:rPr>
      </w:pPr>
      <w:r>
        <w:rPr>
          <w:rFonts w:ascii="Times New Roman" w:hAnsi="Times New Roman"/>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w:t>
      </w:r>
    </w:p>
    <w:p w:rsidR="00924C94" w:rsidRDefault="003F48EE" w:rsidP="00924C94">
      <w:pPr>
        <w:spacing w:after="0" w:line="240" w:lineRule="auto"/>
        <w:ind w:firstLine="567"/>
        <w:jc w:val="both"/>
        <w:rPr>
          <w:rFonts w:ascii="Times New Roman" w:hAnsi="Times New Roman"/>
          <w:sz w:val="24"/>
          <w:szCs w:val="24"/>
        </w:rPr>
      </w:pPr>
      <w:r>
        <w:rPr>
          <w:rFonts w:ascii="Times New Roman" w:hAnsi="Times New Roman"/>
          <w:sz w:val="24"/>
          <w:szCs w:val="24"/>
        </w:rPr>
        <w:t>4.2.</w:t>
      </w:r>
      <w:r w:rsidR="00924C94">
        <w:rPr>
          <w:rFonts w:ascii="Times New Roman" w:hAnsi="Times New Roman"/>
          <w:sz w:val="24"/>
          <w:szCs w:val="24"/>
        </w:rPr>
        <w:t>4</w:t>
      </w:r>
      <w:r>
        <w:rPr>
          <w:rFonts w:ascii="Times New Roman" w:hAnsi="Times New Roman"/>
          <w:sz w:val="24"/>
          <w:szCs w:val="24"/>
        </w:rPr>
        <w:t xml:space="preserve">. </w:t>
      </w:r>
      <w:r w:rsidR="00924C94" w:rsidRPr="0098141D">
        <w:rPr>
          <w:rFonts w:ascii="Times New Roman" w:hAnsi="Times New Roman"/>
          <w:sz w:val="24"/>
          <w:szCs w:val="24"/>
        </w:rPr>
        <w:t>В</w:t>
      </w:r>
      <w:r w:rsidR="00924C94">
        <w:rPr>
          <w:rFonts w:ascii="Times New Roman" w:hAnsi="Times New Roman"/>
          <w:sz w:val="24"/>
          <w:szCs w:val="24"/>
        </w:rPr>
        <w:t xml:space="preserve"> соответствии с Водным кодексом Российской Федерации статья 65 в границах водоохранных зон запрещается:</w:t>
      </w:r>
    </w:p>
    <w:p w:rsidR="00924C94" w:rsidRPr="0098141D" w:rsidRDefault="00924C94" w:rsidP="00924C94">
      <w:pPr>
        <w:spacing w:after="0" w:line="240" w:lineRule="auto"/>
        <w:ind w:firstLine="567"/>
        <w:jc w:val="both"/>
        <w:rPr>
          <w:rFonts w:ascii="Times New Roman" w:hAnsi="Times New Roman"/>
          <w:sz w:val="24"/>
          <w:szCs w:val="24"/>
        </w:rPr>
      </w:pPr>
      <w:r w:rsidRPr="0098141D">
        <w:rPr>
          <w:rFonts w:ascii="Times New Roman" w:hAnsi="Times New Roman"/>
          <w:sz w:val="24"/>
          <w:szCs w:val="24"/>
        </w:rPr>
        <w:t xml:space="preserve">• использование сточных вод </w:t>
      </w:r>
      <w:r>
        <w:rPr>
          <w:rFonts w:ascii="Times New Roman" w:hAnsi="Times New Roman"/>
          <w:sz w:val="24"/>
          <w:szCs w:val="24"/>
        </w:rPr>
        <w:t xml:space="preserve"> в целях регулирования плодородия почв</w:t>
      </w:r>
      <w:r w:rsidRPr="0098141D">
        <w:rPr>
          <w:rFonts w:ascii="Times New Roman" w:hAnsi="Times New Roman"/>
          <w:sz w:val="24"/>
          <w:szCs w:val="24"/>
        </w:rPr>
        <w:t>;</w:t>
      </w:r>
    </w:p>
    <w:p w:rsidR="00924C94" w:rsidRPr="0098141D" w:rsidRDefault="00924C94" w:rsidP="00924C94">
      <w:pPr>
        <w:spacing w:after="0" w:line="240" w:lineRule="auto"/>
        <w:ind w:firstLine="567"/>
        <w:jc w:val="both"/>
        <w:rPr>
          <w:rFonts w:ascii="Times New Roman" w:hAnsi="Times New Roman"/>
          <w:sz w:val="24"/>
          <w:szCs w:val="24"/>
        </w:rPr>
      </w:pPr>
      <w:r w:rsidRPr="0098141D">
        <w:rPr>
          <w:rFonts w:ascii="Times New Roman" w:hAnsi="Times New Roman"/>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24C94" w:rsidRPr="0098141D" w:rsidRDefault="00924C94" w:rsidP="00924C94">
      <w:pPr>
        <w:spacing w:after="0" w:line="240" w:lineRule="auto"/>
        <w:ind w:firstLine="567"/>
        <w:jc w:val="both"/>
        <w:rPr>
          <w:rFonts w:ascii="Times New Roman" w:hAnsi="Times New Roman"/>
          <w:sz w:val="24"/>
          <w:szCs w:val="24"/>
        </w:rPr>
      </w:pPr>
      <w:r w:rsidRPr="0098141D">
        <w:rPr>
          <w:rFonts w:ascii="Times New Roman" w:hAnsi="Times New Roman"/>
          <w:sz w:val="24"/>
          <w:szCs w:val="24"/>
        </w:rPr>
        <w:t>• осуществление авиационных мер по борьбе с вред</w:t>
      </w:r>
      <w:r>
        <w:rPr>
          <w:rFonts w:ascii="Times New Roman" w:hAnsi="Times New Roman"/>
          <w:sz w:val="24"/>
          <w:szCs w:val="24"/>
        </w:rPr>
        <w:t>ными организмами</w:t>
      </w:r>
      <w:r w:rsidRPr="0098141D">
        <w:rPr>
          <w:rFonts w:ascii="Times New Roman" w:hAnsi="Times New Roman"/>
          <w:sz w:val="24"/>
          <w:szCs w:val="24"/>
        </w:rPr>
        <w:t>;</w:t>
      </w:r>
    </w:p>
    <w:p w:rsidR="00924C94" w:rsidRDefault="00924C94" w:rsidP="00924C94">
      <w:pPr>
        <w:spacing w:after="0" w:line="240" w:lineRule="auto"/>
        <w:ind w:firstLine="567"/>
        <w:jc w:val="both"/>
        <w:rPr>
          <w:rFonts w:ascii="Times New Roman" w:hAnsi="Times New Roman"/>
          <w:sz w:val="24"/>
          <w:szCs w:val="24"/>
        </w:rPr>
      </w:pPr>
      <w:r w:rsidRPr="0098141D">
        <w:rPr>
          <w:rFonts w:ascii="Times New Roman" w:hAnsi="Times New Roman"/>
          <w:sz w:val="24"/>
          <w:szCs w:val="24"/>
        </w:rPr>
        <w:t>• движение и стоянка транспортных средств (кроме специальных</w:t>
      </w:r>
      <w:r>
        <w:rPr>
          <w:rFonts w:ascii="Times New Roman" w:hAnsi="Times New Roman"/>
          <w:sz w:val="24"/>
          <w:szCs w:val="24"/>
        </w:rPr>
        <w:t xml:space="preserve"> транспортных средств</w:t>
      </w:r>
      <w:r w:rsidRPr="0098141D">
        <w:rPr>
          <w:rFonts w:ascii="Times New Roman" w:hAnsi="Times New Roman"/>
          <w:sz w:val="24"/>
          <w:szCs w:val="24"/>
        </w:rPr>
        <w:t>), за исключением их движения по дорогам, и стоянки на дорогах и в специально оборудованных м</w:t>
      </w:r>
      <w:r>
        <w:rPr>
          <w:rFonts w:ascii="Times New Roman" w:hAnsi="Times New Roman"/>
          <w:sz w:val="24"/>
          <w:szCs w:val="24"/>
        </w:rPr>
        <w:t>естах, имеющих твёрдое покрытие;</w:t>
      </w:r>
    </w:p>
    <w:p w:rsidR="00924C94" w:rsidRDefault="00924C94" w:rsidP="00924C94">
      <w:pPr>
        <w:spacing w:after="0" w:line="240" w:lineRule="auto"/>
        <w:ind w:firstLine="567"/>
        <w:jc w:val="both"/>
        <w:rPr>
          <w:rFonts w:ascii="Times New Roman" w:hAnsi="Times New Roman"/>
          <w:sz w:val="24"/>
          <w:szCs w:val="24"/>
        </w:rPr>
      </w:pPr>
      <w:r>
        <w:rPr>
          <w:rFonts w:ascii="Times New Roman" w:hAnsi="Times New Roman"/>
          <w:sz w:val="24"/>
          <w:szCs w:val="24"/>
        </w:rPr>
        <w:t>•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24C94" w:rsidRDefault="00924C94" w:rsidP="00924C94">
      <w:pPr>
        <w:spacing w:after="0" w:line="240" w:lineRule="auto"/>
        <w:ind w:firstLine="567"/>
        <w:jc w:val="both"/>
        <w:rPr>
          <w:rFonts w:ascii="Times New Roman" w:hAnsi="Times New Roman"/>
          <w:sz w:val="24"/>
          <w:szCs w:val="24"/>
        </w:rPr>
      </w:pPr>
      <w:r>
        <w:rPr>
          <w:rFonts w:ascii="Times New Roman" w:hAnsi="Times New Roman"/>
          <w:sz w:val="24"/>
          <w:szCs w:val="24"/>
        </w:rPr>
        <w:t>• размещение специализированных хранилищ пестицидов и агрохимикатов, применение пестицидов и агрохимикатов;</w:t>
      </w:r>
    </w:p>
    <w:p w:rsidR="00924C94" w:rsidRDefault="00924C94" w:rsidP="00924C94">
      <w:pPr>
        <w:spacing w:after="0" w:line="240" w:lineRule="auto"/>
        <w:ind w:firstLine="567"/>
        <w:jc w:val="both"/>
        <w:rPr>
          <w:rFonts w:ascii="Times New Roman" w:hAnsi="Times New Roman"/>
          <w:sz w:val="24"/>
          <w:szCs w:val="24"/>
        </w:rPr>
      </w:pPr>
      <w:r>
        <w:rPr>
          <w:rFonts w:ascii="Times New Roman" w:hAnsi="Times New Roman"/>
          <w:sz w:val="24"/>
          <w:szCs w:val="24"/>
        </w:rPr>
        <w:t>• сброс сточных, в том числе дренажных, вод;</w:t>
      </w:r>
    </w:p>
    <w:p w:rsidR="00924C94" w:rsidRDefault="00924C94" w:rsidP="00924C94">
      <w:pPr>
        <w:spacing w:after="0" w:line="240" w:lineRule="auto"/>
        <w:ind w:firstLine="567"/>
        <w:jc w:val="both"/>
        <w:rPr>
          <w:rFonts w:ascii="Times New Roman" w:hAnsi="Times New Roman"/>
          <w:sz w:val="24"/>
          <w:szCs w:val="24"/>
        </w:rPr>
      </w:pPr>
      <w:r>
        <w:rPr>
          <w:rFonts w:ascii="Times New Roman" w:hAnsi="Times New Roman"/>
          <w:sz w:val="24"/>
          <w:szCs w:val="24"/>
        </w:rPr>
        <w:t xml:space="preserve">• разведка и добыча общераспространенных полезных ископаемых.  </w:t>
      </w:r>
    </w:p>
    <w:p w:rsidR="003F48EE" w:rsidRDefault="00924C94" w:rsidP="0098141D">
      <w:pPr>
        <w:spacing w:after="0" w:line="240" w:lineRule="auto"/>
        <w:ind w:firstLine="567"/>
        <w:jc w:val="both"/>
        <w:rPr>
          <w:rFonts w:ascii="Times New Roman" w:hAnsi="Times New Roman"/>
          <w:sz w:val="24"/>
          <w:szCs w:val="24"/>
        </w:rPr>
      </w:pPr>
      <w:r>
        <w:rPr>
          <w:rFonts w:ascii="Times New Roman" w:hAnsi="Times New Roman"/>
          <w:sz w:val="24"/>
          <w:szCs w:val="24"/>
        </w:rPr>
        <w:t>4.2.5</w:t>
      </w:r>
      <w:r w:rsidR="003F48EE">
        <w:rPr>
          <w:rFonts w:ascii="Times New Roman" w:hAnsi="Times New Roman"/>
          <w:sz w:val="24"/>
          <w:szCs w:val="24"/>
        </w:rPr>
        <w:t>. Условно разрешенными видами использования являются виды хозяйственной деятельности, указанные в Водном кодексе – ст.65, п.16.</w:t>
      </w:r>
    </w:p>
    <w:p w:rsidR="00924C94" w:rsidRDefault="00924C94" w:rsidP="00924C94">
      <w:pPr>
        <w:spacing w:after="0" w:line="240" w:lineRule="auto"/>
        <w:ind w:firstLine="567"/>
        <w:jc w:val="both"/>
        <w:rPr>
          <w:rFonts w:ascii="Times New Roman" w:hAnsi="Times New Roman"/>
          <w:sz w:val="24"/>
          <w:szCs w:val="24"/>
        </w:rPr>
      </w:pPr>
      <w:r>
        <w:rPr>
          <w:rFonts w:ascii="Times New Roman" w:hAnsi="Times New Roman"/>
          <w:sz w:val="24"/>
          <w:szCs w:val="24"/>
        </w:rPr>
        <w:t>4.2.6</w:t>
      </w:r>
      <w:r w:rsidR="009A57C9">
        <w:rPr>
          <w:rFonts w:ascii="Times New Roman" w:hAnsi="Times New Roman"/>
          <w:sz w:val="24"/>
          <w:szCs w:val="24"/>
        </w:rPr>
        <w:t xml:space="preserve">. </w:t>
      </w:r>
      <w:r w:rsidRPr="0018364C">
        <w:rPr>
          <w:rFonts w:ascii="Times New Roman" w:hAnsi="Times New Roman"/>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24C94" w:rsidRPr="004614CE" w:rsidRDefault="00924C94" w:rsidP="00924C94">
      <w:pPr>
        <w:spacing w:after="0" w:line="240" w:lineRule="auto"/>
        <w:ind w:firstLine="567"/>
        <w:jc w:val="both"/>
        <w:rPr>
          <w:rFonts w:ascii="Times New Roman" w:hAnsi="Times New Roman"/>
          <w:sz w:val="24"/>
          <w:szCs w:val="24"/>
        </w:rPr>
      </w:pPr>
      <w:r w:rsidRPr="004614CE">
        <w:rPr>
          <w:rFonts w:ascii="Times New Roman" w:hAnsi="Times New Roman"/>
          <w:spacing w:val="1"/>
          <w:sz w:val="24"/>
          <w:szCs w:val="24"/>
        </w:rPr>
        <w:t>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98141D" w:rsidRPr="004D056A" w:rsidRDefault="00924C94" w:rsidP="009576CE">
      <w:pPr>
        <w:spacing w:after="0" w:line="240" w:lineRule="auto"/>
        <w:ind w:firstLine="567"/>
        <w:jc w:val="both"/>
        <w:rPr>
          <w:rFonts w:ascii="Times New Roman" w:hAnsi="Times New Roman"/>
          <w:color w:val="000000" w:themeColor="text1"/>
          <w:sz w:val="24"/>
          <w:szCs w:val="24"/>
        </w:rPr>
      </w:pPr>
      <w:r>
        <w:rPr>
          <w:rFonts w:ascii="Times New Roman" w:hAnsi="Times New Roman"/>
          <w:sz w:val="24"/>
          <w:szCs w:val="24"/>
        </w:rPr>
        <w:t xml:space="preserve">4.2.7. </w:t>
      </w:r>
      <w:r w:rsidRPr="0018364C">
        <w:rPr>
          <w:rFonts w:ascii="Times New Roman" w:hAnsi="Times New Roman"/>
          <w:sz w:val="24"/>
          <w:szCs w:val="24"/>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w:t>
      </w:r>
      <w:r w:rsidRPr="004D056A">
        <w:rPr>
          <w:rFonts w:ascii="Times New Roman" w:hAnsi="Times New Roman"/>
          <w:color w:val="000000" w:themeColor="text1"/>
          <w:sz w:val="24"/>
          <w:szCs w:val="24"/>
        </w:rPr>
        <w:t>деятельности.</w:t>
      </w:r>
    </w:p>
    <w:p w:rsidR="00924C94" w:rsidRDefault="00924C94" w:rsidP="00924C94">
      <w:pPr>
        <w:spacing w:after="0" w:line="240" w:lineRule="auto"/>
        <w:ind w:firstLine="567"/>
        <w:jc w:val="both"/>
        <w:rPr>
          <w:rFonts w:ascii="Times New Roman" w:hAnsi="Times New Roman"/>
          <w:color w:val="000000" w:themeColor="text1"/>
          <w:sz w:val="24"/>
          <w:szCs w:val="24"/>
        </w:rPr>
      </w:pPr>
      <w:r w:rsidRPr="004D056A">
        <w:rPr>
          <w:rFonts w:ascii="Times New Roman" w:hAnsi="Times New Roman"/>
          <w:color w:val="000000" w:themeColor="text1"/>
          <w:sz w:val="24"/>
          <w:szCs w:val="24"/>
        </w:rP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трех градусов и 50 м для уклона три и более градуса.</w:t>
      </w:r>
    </w:p>
    <w:p w:rsidR="00061149" w:rsidRPr="004D056A" w:rsidRDefault="00061149" w:rsidP="00924C94">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Для расположенных в границах болот проточных и сточных озер и соотуветству4ющих водотоков ширина прибрежной защитной полосы устанавливается в размере 50 м.</w:t>
      </w:r>
    </w:p>
    <w:p w:rsidR="009A57C9" w:rsidRPr="004D056A" w:rsidRDefault="009A57C9" w:rsidP="009A57C9">
      <w:pPr>
        <w:tabs>
          <w:tab w:val="left" w:pos="851"/>
          <w:tab w:val="left" w:pos="993"/>
        </w:tabs>
        <w:spacing w:after="0" w:line="240" w:lineRule="auto"/>
        <w:ind w:firstLine="567"/>
        <w:jc w:val="both"/>
        <w:rPr>
          <w:rFonts w:ascii="Times New Roman" w:hAnsi="Times New Roman"/>
          <w:color w:val="000000" w:themeColor="text1"/>
          <w:sz w:val="24"/>
          <w:szCs w:val="24"/>
        </w:rPr>
      </w:pPr>
      <w:r w:rsidRPr="004D056A">
        <w:rPr>
          <w:rFonts w:ascii="Times New Roman" w:hAnsi="Times New Roman"/>
          <w:color w:val="000000" w:themeColor="text1"/>
          <w:sz w:val="24"/>
          <w:szCs w:val="24"/>
        </w:rPr>
        <w:t>4.2.</w:t>
      </w:r>
      <w:r w:rsidR="00602DDA" w:rsidRPr="004D056A">
        <w:rPr>
          <w:rFonts w:ascii="Times New Roman" w:hAnsi="Times New Roman"/>
          <w:color w:val="000000" w:themeColor="text1"/>
          <w:sz w:val="24"/>
          <w:szCs w:val="24"/>
        </w:rPr>
        <w:t>8</w:t>
      </w:r>
      <w:r w:rsidRPr="004D056A">
        <w:rPr>
          <w:rFonts w:ascii="Times New Roman" w:hAnsi="Times New Roman"/>
          <w:color w:val="000000" w:themeColor="text1"/>
          <w:sz w:val="24"/>
          <w:szCs w:val="24"/>
        </w:rPr>
        <w:t>. В границах прибрежных защитных полос наряду с установленными ограничениями использования территории водоохранных зон запрещаются:</w:t>
      </w:r>
    </w:p>
    <w:p w:rsidR="009A57C9" w:rsidRPr="004D056A" w:rsidRDefault="009A57C9" w:rsidP="009A57C9">
      <w:pPr>
        <w:tabs>
          <w:tab w:val="left" w:pos="851"/>
          <w:tab w:val="left" w:pos="993"/>
        </w:tabs>
        <w:spacing w:after="0" w:line="240" w:lineRule="auto"/>
        <w:ind w:firstLine="567"/>
        <w:jc w:val="both"/>
        <w:rPr>
          <w:rFonts w:ascii="Times New Roman" w:hAnsi="Times New Roman"/>
          <w:color w:val="000000" w:themeColor="text1"/>
          <w:sz w:val="24"/>
          <w:szCs w:val="24"/>
        </w:rPr>
      </w:pPr>
      <w:r w:rsidRPr="004D056A">
        <w:rPr>
          <w:rFonts w:ascii="Times New Roman" w:hAnsi="Times New Roman"/>
          <w:color w:val="000000" w:themeColor="text1"/>
          <w:sz w:val="24"/>
          <w:szCs w:val="24"/>
        </w:rPr>
        <w:t>• распашка земель;</w:t>
      </w:r>
    </w:p>
    <w:p w:rsidR="009A57C9" w:rsidRPr="004D056A" w:rsidRDefault="009A57C9" w:rsidP="009A57C9">
      <w:pPr>
        <w:tabs>
          <w:tab w:val="left" w:pos="851"/>
          <w:tab w:val="left" w:pos="993"/>
        </w:tabs>
        <w:spacing w:after="0" w:line="240" w:lineRule="auto"/>
        <w:ind w:firstLine="567"/>
        <w:jc w:val="both"/>
        <w:rPr>
          <w:rFonts w:ascii="Times New Roman" w:hAnsi="Times New Roman"/>
          <w:color w:val="000000" w:themeColor="text1"/>
          <w:sz w:val="24"/>
          <w:szCs w:val="24"/>
        </w:rPr>
      </w:pPr>
      <w:r w:rsidRPr="004D056A">
        <w:rPr>
          <w:rFonts w:ascii="Times New Roman" w:hAnsi="Times New Roman"/>
          <w:color w:val="000000" w:themeColor="text1"/>
          <w:sz w:val="24"/>
          <w:szCs w:val="24"/>
        </w:rPr>
        <w:t>• размещение отвалов размываемых грунтов;</w:t>
      </w:r>
    </w:p>
    <w:p w:rsidR="009A57C9" w:rsidRDefault="009A57C9" w:rsidP="009A57C9">
      <w:pPr>
        <w:tabs>
          <w:tab w:val="left" w:pos="851"/>
          <w:tab w:val="left" w:pos="993"/>
        </w:tabs>
        <w:spacing w:after="0" w:line="240" w:lineRule="auto"/>
        <w:ind w:firstLine="567"/>
        <w:jc w:val="both"/>
        <w:rPr>
          <w:rFonts w:ascii="Times New Roman" w:hAnsi="Times New Roman"/>
          <w:color w:val="000000" w:themeColor="text1"/>
          <w:sz w:val="24"/>
          <w:szCs w:val="24"/>
        </w:rPr>
      </w:pPr>
      <w:r w:rsidRPr="004D056A">
        <w:rPr>
          <w:rFonts w:ascii="Times New Roman" w:hAnsi="Times New Roman"/>
          <w:color w:val="000000" w:themeColor="text1"/>
          <w:sz w:val="24"/>
          <w:szCs w:val="24"/>
        </w:rPr>
        <w:t>• выпас сельскохозяйственных животных и организация для них летних лагерей, ванн.</w:t>
      </w:r>
    </w:p>
    <w:p w:rsidR="00061149" w:rsidRPr="004D056A" w:rsidRDefault="00061149" w:rsidP="009A57C9">
      <w:pPr>
        <w:tabs>
          <w:tab w:val="left" w:pos="851"/>
          <w:tab w:val="left" w:pos="993"/>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4.2.9. Закрепление на местности границ водоохранных зон и границ защитных полос специальными информационными знаками осуществляется в соответствии с земельным законодательством.</w:t>
      </w:r>
    </w:p>
    <w:p w:rsidR="00A87C98" w:rsidRDefault="00A87C98" w:rsidP="009A57C9">
      <w:pPr>
        <w:tabs>
          <w:tab w:val="left" w:pos="851"/>
          <w:tab w:val="left" w:pos="993"/>
        </w:tabs>
        <w:spacing w:after="0" w:line="240" w:lineRule="auto"/>
        <w:ind w:firstLine="567"/>
        <w:jc w:val="both"/>
        <w:rPr>
          <w:rFonts w:ascii="Times New Roman" w:hAnsi="Times New Roman"/>
          <w:sz w:val="24"/>
          <w:szCs w:val="24"/>
        </w:rPr>
      </w:pPr>
    </w:p>
    <w:p w:rsidR="009A57C9" w:rsidRPr="0059310B" w:rsidRDefault="009A57C9" w:rsidP="009A57C9">
      <w:pPr>
        <w:shd w:val="clear" w:color="auto" w:fill="EEECE1" w:themeFill="background2"/>
        <w:tabs>
          <w:tab w:val="left" w:pos="851"/>
          <w:tab w:val="left" w:pos="993"/>
        </w:tabs>
        <w:spacing w:after="0" w:line="240" w:lineRule="auto"/>
        <w:jc w:val="both"/>
        <w:rPr>
          <w:rFonts w:ascii="Arial Narrow" w:hAnsi="Arial Narrow"/>
          <w:b/>
          <w:sz w:val="28"/>
          <w:szCs w:val="28"/>
          <w:u w:val="single"/>
        </w:rPr>
      </w:pPr>
      <w:r>
        <w:rPr>
          <w:rFonts w:ascii="Arial Narrow" w:hAnsi="Arial Narrow"/>
          <w:b/>
          <w:sz w:val="28"/>
          <w:szCs w:val="28"/>
          <w:u w:val="single"/>
        </w:rPr>
        <w:t>4.3. Зоны затопления 1% паводком</w:t>
      </w:r>
      <w:r w:rsidRPr="0059310B">
        <w:rPr>
          <w:rFonts w:ascii="Arial Narrow" w:hAnsi="Arial Narrow"/>
          <w:b/>
          <w:sz w:val="28"/>
          <w:szCs w:val="28"/>
          <w:u w:val="single"/>
        </w:rPr>
        <w:t>:</w:t>
      </w:r>
    </w:p>
    <w:p w:rsidR="009A57C9" w:rsidRPr="009A57C9" w:rsidRDefault="009A57C9" w:rsidP="009A57C9">
      <w:pPr>
        <w:tabs>
          <w:tab w:val="left" w:pos="851"/>
          <w:tab w:val="left" w:pos="993"/>
        </w:tabs>
        <w:spacing w:after="0" w:line="240" w:lineRule="auto"/>
        <w:ind w:firstLine="567"/>
        <w:jc w:val="both"/>
        <w:rPr>
          <w:rFonts w:ascii="Times New Roman" w:hAnsi="Times New Roman"/>
          <w:sz w:val="8"/>
          <w:szCs w:val="8"/>
        </w:rPr>
      </w:pPr>
    </w:p>
    <w:p w:rsidR="00A93164" w:rsidRDefault="00A93164" w:rsidP="00A93164">
      <w:pPr>
        <w:spacing w:after="0" w:line="240" w:lineRule="auto"/>
        <w:ind w:firstLine="567"/>
        <w:jc w:val="both"/>
        <w:rPr>
          <w:rFonts w:ascii="Times New Roman" w:hAnsi="Times New Roman"/>
          <w:sz w:val="24"/>
          <w:szCs w:val="24"/>
        </w:rPr>
      </w:pPr>
      <w:r>
        <w:rPr>
          <w:rFonts w:ascii="Times New Roman" w:hAnsi="Times New Roman"/>
          <w:sz w:val="24"/>
          <w:szCs w:val="24"/>
        </w:rPr>
        <w:t>4</w:t>
      </w:r>
      <w:r w:rsidR="00A661AD">
        <w:rPr>
          <w:rFonts w:ascii="Times New Roman" w:hAnsi="Times New Roman"/>
          <w:sz w:val="24"/>
          <w:szCs w:val="24"/>
        </w:rPr>
        <w:t>.3.1</w:t>
      </w:r>
      <w:r>
        <w:rPr>
          <w:rFonts w:ascii="Times New Roman" w:hAnsi="Times New Roman"/>
          <w:sz w:val="24"/>
          <w:szCs w:val="24"/>
        </w:rPr>
        <w:t>. О</w:t>
      </w:r>
      <w:r w:rsidRPr="00343B75">
        <w:rPr>
          <w:rFonts w:ascii="Times New Roman" w:hAnsi="Times New Roman"/>
          <w:sz w:val="24"/>
          <w:szCs w:val="24"/>
        </w:rPr>
        <w:t>своение территорий под гражданско-промышленное строительство</w:t>
      </w:r>
      <w:r>
        <w:rPr>
          <w:rFonts w:ascii="Times New Roman" w:hAnsi="Times New Roman"/>
          <w:sz w:val="24"/>
          <w:szCs w:val="24"/>
        </w:rPr>
        <w:t xml:space="preserve"> в зоне затопления 1% паводком </w:t>
      </w:r>
      <w:r w:rsidRPr="00343B75">
        <w:rPr>
          <w:rFonts w:ascii="Times New Roman" w:hAnsi="Times New Roman"/>
          <w:sz w:val="24"/>
          <w:szCs w:val="24"/>
        </w:rPr>
        <w:t xml:space="preserve"> требуется проводить с учетом инженерной подготовки и защиты территории</w:t>
      </w:r>
      <w:r>
        <w:rPr>
          <w:rFonts w:ascii="Times New Roman" w:hAnsi="Times New Roman"/>
          <w:sz w:val="24"/>
          <w:szCs w:val="24"/>
        </w:rPr>
        <w:t xml:space="preserve"> в соответствии с </w:t>
      </w:r>
      <w:r w:rsidRPr="00343B75">
        <w:rPr>
          <w:rFonts w:ascii="Times New Roman" w:hAnsi="Times New Roman"/>
          <w:sz w:val="24"/>
          <w:szCs w:val="24"/>
        </w:rPr>
        <w:t>СП 42. 13330.2011 «Градостроительство. Планировка и застройка городских и сельск</w:t>
      </w:r>
      <w:r>
        <w:rPr>
          <w:rFonts w:ascii="Times New Roman" w:hAnsi="Times New Roman"/>
          <w:sz w:val="24"/>
          <w:szCs w:val="24"/>
        </w:rPr>
        <w:t>их поселений».</w:t>
      </w:r>
    </w:p>
    <w:p w:rsidR="00924C94" w:rsidRDefault="00A93164" w:rsidP="00924C94">
      <w:pPr>
        <w:spacing w:after="0" w:line="240" w:lineRule="auto"/>
        <w:ind w:firstLine="567"/>
        <w:jc w:val="both"/>
        <w:rPr>
          <w:rFonts w:ascii="Times New Roman" w:hAnsi="Times New Roman"/>
          <w:sz w:val="24"/>
          <w:szCs w:val="24"/>
        </w:rPr>
      </w:pPr>
      <w:r>
        <w:rPr>
          <w:rFonts w:ascii="Times New Roman" w:hAnsi="Times New Roman"/>
          <w:sz w:val="24"/>
          <w:szCs w:val="24"/>
        </w:rPr>
        <w:t>4.3.</w:t>
      </w:r>
      <w:r w:rsidR="00A661AD">
        <w:rPr>
          <w:rFonts w:ascii="Times New Roman" w:hAnsi="Times New Roman"/>
          <w:sz w:val="24"/>
          <w:szCs w:val="24"/>
        </w:rPr>
        <w:t>2</w:t>
      </w:r>
      <w:r>
        <w:rPr>
          <w:rFonts w:ascii="Times New Roman" w:hAnsi="Times New Roman"/>
          <w:sz w:val="24"/>
          <w:szCs w:val="24"/>
        </w:rPr>
        <w:t xml:space="preserve">. </w:t>
      </w:r>
      <w:r w:rsidR="00924C94">
        <w:rPr>
          <w:rFonts w:ascii="Times New Roman" w:hAnsi="Times New Roman"/>
          <w:sz w:val="24"/>
          <w:szCs w:val="24"/>
        </w:rPr>
        <w:t>В границах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 обваловывания.</w:t>
      </w:r>
    </w:p>
    <w:p w:rsidR="00924C94" w:rsidRDefault="00924C94" w:rsidP="00924C94">
      <w:pPr>
        <w:spacing w:after="0" w:line="240" w:lineRule="auto"/>
        <w:ind w:firstLine="567"/>
        <w:jc w:val="both"/>
        <w:rPr>
          <w:rFonts w:ascii="Times New Roman" w:hAnsi="Times New Roman"/>
          <w:sz w:val="24"/>
          <w:szCs w:val="24"/>
        </w:rPr>
      </w:pPr>
      <w:r>
        <w:rPr>
          <w:rFonts w:ascii="Times New Roman" w:hAnsi="Times New Roman"/>
          <w:sz w:val="24"/>
          <w:szCs w:val="24"/>
        </w:rPr>
        <w:t>4.3.</w:t>
      </w:r>
      <w:r w:rsidR="00A661AD">
        <w:rPr>
          <w:rFonts w:ascii="Times New Roman" w:hAnsi="Times New Roman"/>
          <w:sz w:val="24"/>
          <w:szCs w:val="24"/>
        </w:rPr>
        <w:t>3</w:t>
      </w:r>
      <w:r>
        <w:rPr>
          <w:rFonts w:ascii="Times New Roman" w:hAnsi="Times New Roman"/>
          <w:sz w:val="24"/>
          <w:szCs w:val="24"/>
        </w:rPr>
        <w:t>. 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7118C8" w:rsidRDefault="007118C8" w:rsidP="007118C8">
      <w:pPr>
        <w:spacing w:after="0" w:line="240" w:lineRule="auto"/>
        <w:ind w:firstLine="567"/>
        <w:jc w:val="both"/>
        <w:rPr>
          <w:rFonts w:ascii="Times New Roman" w:hAnsi="Times New Roman"/>
          <w:sz w:val="24"/>
          <w:szCs w:val="24"/>
        </w:rPr>
      </w:pPr>
      <w:r>
        <w:rPr>
          <w:rFonts w:ascii="Times New Roman" w:hAnsi="Times New Roman"/>
          <w:sz w:val="24"/>
          <w:szCs w:val="24"/>
        </w:rPr>
        <w:t>4.3.</w:t>
      </w:r>
      <w:r w:rsidR="00A661AD">
        <w:rPr>
          <w:rFonts w:ascii="Times New Roman" w:hAnsi="Times New Roman"/>
          <w:sz w:val="24"/>
          <w:szCs w:val="24"/>
        </w:rPr>
        <w:t>4</w:t>
      </w:r>
      <w:r>
        <w:rPr>
          <w:rFonts w:ascii="Times New Roman" w:hAnsi="Times New Roman"/>
          <w:sz w:val="24"/>
          <w:szCs w:val="24"/>
        </w:rPr>
        <w:t>. Инженерная защита затапливаемых территорий проводится в соответствии со следующими требованиями:</w:t>
      </w:r>
    </w:p>
    <w:p w:rsidR="007118C8" w:rsidRDefault="007118C8" w:rsidP="007118C8">
      <w:pPr>
        <w:spacing w:after="0" w:line="240" w:lineRule="auto"/>
        <w:ind w:firstLine="567"/>
        <w:jc w:val="both"/>
        <w:rPr>
          <w:rFonts w:ascii="Times New Roman" w:hAnsi="Times New Roman"/>
          <w:sz w:val="24"/>
          <w:szCs w:val="24"/>
        </w:rPr>
      </w:pPr>
      <w:r>
        <w:rPr>
          <w:rFonts w:ascii="Times New Roman" w:hAnsi="Times New Roman"/>
          <w:sz w:val="24"/>
          <w:szCs w:val="24"/>
        </w:rPr>
        <w:t>•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7118C8" w:rsidRDefault="007118C8" w:rsidP="007118C8">
      <w:pPr>
        <w:spacing w:after="0" w:line="240" w:lineRule="auto"/>
        <w:ind w:firstLine="567"/>
        <w:jc w:val="both"/>
        <w:rPr>
          <w:rFonts w:ascii="Times New Roman" w:hAnsi="Times New Roman"/>
          <w:sz w:val="24"/>
          <w:szCs w:val="24"/>
        </w:rPr>
      </w:pPr>
      <w:r>
        <w:rPr>
          <w:rFonts w:ascii="Times New Roman" w:hAnsi="Times New Roman"/>
          <w:sz w:val="24"/>
          <w:szCs w:val="24"/>
        </w:rPr>
        <w:t>• превышение гребня дамбы обвалования над расчетным уровнем следует устанавливать в зависимости от класса сооружений согласно СНиП 2.06.15-85 «Инженерная защита территорий от затопления и подтопления» и СНиП 2.06.01-86 «Гидротехнические сооружения. Основные положения проектирования»;</w:t>
      </w:r>
    </w:p>
    <w:p w:rsidR="007118C8" w:rsidRDefault="007118C8" w:rsidP="007118C8">
      <w:pPr>
        <w:spacing w:after="0" w:line="240" w:lineRule="auto"/>
        <w:ind w:firstLine="567"/>
        <w:jc w:val="both"/>
        <w:rPr>
          <w:rFonts w:ascii="Times New Roman" w:hAnsi="Times New Roman"/>
          <w:sz w:val="24"/>
          <w:szCs w:val="24"/>
        </w:rPr>
      </w:pPr>
      <w:r>
        <w:rPr>
          <w:rFonts w:ascii="Times New Roman" w:hAnsi="Times New Roman"/>
          <w:sz w:val="24"/>
          <w:szCs w:val="24"/>
        </w:rPr>
        <w:t>• за расчетный горизонт высоких вод следует принимать отметку наивысшего уровня воды повторяемостью:</w:t>
      </w:r>
    </w:p>
    <w:p w:rsidR="007118C8" w:rsidRDefault="007118C8" w:rsidP="007118C8">
      <w:pPr>
        <w:spacing w:after="0" w:line="240" w:lineRule="auto"/>
        <w:ind w:firstLine="567"/>
        <w:jc w:val="both"/>
        <w:rPr>
          <w:rFonts w:ascii="Times New Roman" w:hAnsi="Times New Roman"/>
          <w:sz w:val="24"/>
          <w:szCs w:val="24"/>
        </w:rPr>
      </w:pPr>
      <w:r>
        <w:rPr>
          <w:rFonts w:ascii="Times New Roman" w:hAnsi="Times New Roman"/>
          <w:sz w:val="24"/>
          <w:szCs w:val="24"/>
        </w:rPr>
        <w:t>а) один раз в 100 лет – для территорий, застроенных или подлежащих застройке жилыми и общественными зданиями;</w:t>
      </w:r>
    </w:p>
    <w:p w:rsidR="007118C8" w:rsidRDefault="007118C8" w:rsidP="007118C8">
      <w:pPr>
        <w:spacing w:after="0" w:line="240" w:lineRule="auto"/>
        <w:ind w:firstLine="567"/>
        <w:jc w:val="both"/>
        <w:rPr>
          <w:rFonts w:ascii="Times New Roman" w:hAnsi="Times New Roman"/>
          <w:sz w:val="24"/>
          <w:szCs w:val="24"/>
        </w:rPr>
      </w:pPr>
      <w:r>
        <w:rPr>
          <w:rFonts w:ascii="Times New Roman" w:hAnsi="Times New Roman"/>
          <w:sz w:val="24"/>
          <w:szCs w:val="24"/>
        </w:rPr>
        <w:t>б) один раз в 10 лет – для территорий парков и плоскостных спортивных сооружений.</w:t>
      </w:r>
    </w:p>
    <w:p w:rsidR="00924C94" w:rsidRDefault="007118C8" w:rsidP="009A57C9">
      <w:pPr>
        <w:tabs>
          <w:tab w:val="left" w:pos="851"/>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4.3.</w:t>
      </w:r>
      <w:r w:rsidR="00A661AD">
        <w:rPr>
          <w:rFonts w:ascii="Times New Roman" w:hAnsi="Times New Roman"/>
          <w:sz w:val="24"/>
          <w:szCs w:val="24"/>
        </w:rPr>
        <w:t>5</w:t>
      </w:r>
      <w:r>
        <w:rPr>
          <w:rFonts w:ascii="Times New Roman" w:hAnsi="Times New Roman"/>
          <w:sz w:val="24"/>
          <w:szCs w:val="24"/>
        </w:rPr>
        <w:t xml:space="preserve">. </w:t>
      </w:r>
      <w:r w:rsidRPr="00D86D25">
        <w:rPr>
          <w:rFonts w:ascii="Times New Roman" w:hAnsi="Times New Roman"/>
          <w:sz w:val="24"/>
          <w:szCs w:val="24"/>
        </w:rPr>
        <w:t>Земляное полотно автомобильных дорог должны быть выполнены в насыпи с учетом паводка 1% обеспеченности. Опоры высоковольтных линий электропередач и магистральные инженерно – технические коммуникации должны быть выполнены в насыпи с учетом паводка 1% обеспеченности.</w:t>
      </w:r>
    </w:p>
    <w:p w:rsidR="00A93164" w:rsidRPr="0098141D" w:rsidRDefault="00A93164" w:rsidP="009A57C9">
      <w:pPr>
        <w:tabs>
          <w:tab w:val="left" w:pos="851"/>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4.3.</w:t>
      </w:r>
      <w:r w:rsidR="00A661AD">
        <w:rPr>
          <w:rFonts w:ascii="Times New Roman" w:hAnsi="Times New Roman"/>
          <w:sz w:val="24"/>
          <w:szCs w:val="24"/>
        </w:rPr>
        <w:t>6</w:t>
      </w:r>
      <w:r>
        <w:rPr>
          <w:rFonts w:ascii="Times New Roman" w:hAnsi="Times New Roman"/>
          <w:sz w:val="24"/>
          <w:szCs w:val="24"/>
        </w:rPr>
        <w:t xml:space="preserve">. </w:t>
      </w:r>
      <w:r w:rsidRPr="00D86D25">
        <w:rPr>
          <w:rFonts w:ascii="Times New Roman" w:hAnsi="Times New Roman"/>
          <w:bCs/>
          <w:sz w:val="24"/>
          <w:szCs w:val="24"/>
        </w:rPr>
        <w:t>В зоне 1% паводка не допускается размещение жилья, промышленности, капитальных объектов коммунального хозяйства, здравоохранения, образования</w:t>
      </w:r>
      <w:r>
        <w:rPr>
          <w:rFonts w:ascii="Times New Roman" w:hAnsi="Times New Roman"/>
          <w:bCs/>
          <w:sz w:val="24"/>
          <w:szCs w:val="24"/>
        </w:rPr>
        <w:t xml:space="preserve"> </w:t>
      </w:r>
      <w:r w:rsidRPr="00343B75">
        <w:rPr>
          <w:rFonts w:ascii="Times New Roman" w:hAnsi="Times New Roman"/>
          <w:sz w:val="24"/>
          <w:szCs w:val="24"/>
        </w:rPr>
        <w:t>без проведения специальных мероприятий</w:t>
      </w:r>
      <w:r w:rsidRPr="00D86D25">
        <w:rPr>
          <w:rFonts w:ascii="Times New Roman" w:hAnsi="Times New Roman"/>
          <w:bCs/>
          <w:sz w:val="24"/>
          <w:szCs w:val="24"/>
        </w:rPr>
        <w:t>.</w:t>
      </w:r>
    </w:p>
    <w:p w:rsidR="009576CE" w:rsidRDefault="009576CE" w:rsidP="009576CE">
      <w:pPr>
        <w:shd w:val="clear" w:color="auto" w:fill="FFFFFF" w:themeFill="background1"/>
        <w:tabs>
          <w:tab w:val="left" w:pos="851"/>
          <w:tab w:val="left" w:pos="993"/>
        </w:tabs>
        <w:spacing w:after="0" w:line="240" w:lineRule="auto"/>
        <w:jc w:val="both"/>
        <w:rPr>
          <w:rFonts w:ascii="Arial Narrow" w:hAnsi="Arial Narrow"/>
          <w:b/>
          <w:sz w:val="28"/>
          <w:szCs w:val="28"/>
          <w:u w:val="single"/>
        </w:rPr>
      </w:pPr>
    </w:p>
    <w:p w:rsidR="009576CE" w:rsidRPr="0059310B" w:rsidRDefault="002E6F83" w:rsidP="009576CE">
      <w:pPr>
        <w:shd w:val="clear" w:color="auto" w:fill="EEECE1" w:themeFill="background2"/>
        <w:tabs>
          <w:tab w:val="left" w:pos="851"/>
          <w:tab w:val="left" w:pos="993"/>
        </w:tabs>
        <w:spacing w:after="0" w:line="240" w:lineRule="auto"/>
        <w:jc w:val="both"/>
        <w:rPr>
          <w:rFonts w:ascii="Arial Narrow" w:hAnsi="Arial Narrow"/>
          <w:b/>
          <w:sz w:val="28"/>
          <w:szCs w:val="28"/>
          <w:u w:val="single"/>
        </w:rPr>
      </w:pPr>
      <w:r>
        <w:rPr>
          <w:rFonts w:ascii="Arial Narrow" w:hAnsi="Arial Narrow"/>
          <w:b/>
          <w:sz w:val="28"/>
          <w:szCs w:val="28"/>
          <w:u w:val="single"/>
        </w:rPr>
        <w:t>4</w:t>
      </w:r>
      <w:r w:rsidR="009576CE">
        <w:rPr>
          <w:rFonts w:ascii="Arial Narrow" w:hAnsi="Arial Narrow"/>
          <w:b/>
          <w:sz w:val="28"/>
          <w:szCs w:val="28"/>
          <w:u w:val="single"/>
        </w:rPr>
        <w:t>.</w:t>
      </w:r>
      <w:r>
        <w:rPr>
          <w:rFonts w:ascii="Arial Narrow" w:hAnsi="Arial Narrow"/>
          <w:b/>
          <w:sz w:val="28"/>
          <w:szCs w:val="28"/>
          <w:u w:val="single"/>
        </w:rPr>
        <w:t>4</w:t>
      </w:r>
      <w:r w:rsidR="009576CE" w:rsidRPr="0059310B">
        <w:rPr>
          <w:rFonts w:ascii="Arial Narrow" w:hAnsi="Arial Narrow"/>
          <w:b/>
          <w:sz w:val="28"/>
          <w:szCs w:val="28"/>
          <w:u w:val="single"/>
        </w:rPr>
        <w:t xml:space="preserve">. </w:t>
      </w:r>
      <w:r w:rsidR="009576CE">
        <w:rPr>
          <w:rFonts w:ascii="Arial Narrow" w:hAnsi="Arial Narrow"/>
          <w:b/>
          <w:sz w:val="28"/>
          <w:szCs w:val="28"/>
          <w:u w:val="single"/>
        </w:rPr>
        <w:t>Зоны санитарной охраны источников водоснабжения и водопроводов питьевого назначения</w:t>
      </w:r>
      <w:r w:rsidR="009576CE" w:rsidRPr="0059310B">
        <w:rPr>
          <w:rFonts w:ascii="Arial Narrow" w:hAnsi="Arial Narrow"/>
          <w:b/>
          <w:sz w:val="28"/>
          <w:szCs w:val="28"/>
          <w:u w:val="single"/>
        </w:rPr>
        <w:t>:</w:t>
      </w:r>
    </w:p>
    <w:p w:rsidR="009576CE" w:rsidRPr="004F574C" w:rsidRDefault="009576CE" w:rsidP="009576CE">
      <w:pPr>
        <w:spacing w:after="0" w:line="240" w:lineRule="auto"/>
        <w:jc w:val="both"/>
        <w:rPr>
          <w:rFonts w:ascii="Times New Roman" w:hAnsi="Times New Roman"/>
          <w:sz w:val="8"/>
          <w:szCs w:val="8"/>
        </w:rPr>
      </w:pPr>
    </w:p>
    <w:p w:rsidR="007118C8" w:rsidRDefault="002E6F83" w:rsidP="007118C8">
      <w:pPr>
        <w:spacing w:after="0" w:line="240" w:lineRule="auto"/>
        <w:ind w:firstLine="567"/>
        <w:jc w:val="both"/>
        <w:rPr>
          <w:rFonts w:ascii="Times New Roman" w:hAnsi="Times New Roman"/>
          <w:sz w:val="24"/>
          <w:szCs w:val="24"/>
        </w:rPr>
      </w:pPr>
      <w:r>
        <w:rPr>
          <w:rFonts w:ascii="Times New Roman" w:hAnsi="Times New Roman"/>
          <w:sz w:val="24"/>
          <w:szCs w:val="24"/>
        </w:rPr>
        <w:t>4</w:t>
      </w:r>
      <w:r w:rsidR="009576CE">
        <w:rPr>
          <w:rFonts w:ascii="Times New Roman" w:hAnsi="Times New Roman"/>
          <w:sz w:val="24"/>
          <w:szCs w:val="24"/>
        </w:rPr>
        <w:t>.</w:t>
      </w:r>
      <w:r>
        <w:rPr>
          <w:rFonts w:ascii="Times New Roman" w:hAnsi="Times New Roman"/>
          <w:sz w:val="24"/>
          <w:szCs w:val="24"/>
        </w:rPr>
        <w:t>4</w:t>
      </w:r>
      <w:r w:rsidR="009576CE" w:rsidRPr="00397535">
        <w:rPr>
          <w:rFonts w:ascii="Times New Roman" w:hAnsi="Times New Roman"/>
        </w:rPr>
        <w:t>.</w:t>
      </w:r>
      <w:r w:rsidR="009576CE">
        <w:rPr>
          <w:rFonts w:ascii="Times New Roman" w:hAnsi="Times New Roman"/>
        </w:rPr>
        <w:t>1.</w:t>
      </w:r>
      <w:r w:rsidR="009576CE" w:rsidRPr="00397535">
        <w:rPr>
          <w:rFonts w:ascii="Times New Roman" w:hAnsi="Times New Roman"/>
        </w:rPr>
        <w:t xml:space="preserve"> </w:t>
      </w:r>
      <w:r w:rsidR="007118C8" w:rsidRPr="00F53D53">
        <w:rPr>
          <w:rFonts w:ascii="Times New Roman" w:hAnsi="Times New Roman"/>
          <w:sz w:val="24"/>
          <w:szCs w:val="24"/>
        </w:rPr>
        <w:t xml:space="preserve">Для водных объектов, используемых для целей питьевого и хозяйственно-бытового водоснабжения, </w:t>
      </w:r>
      <w:r w:rsidR="007118C8">
        <w:rPr>
          <w:rFonts w:ascii="Times New Roman" w:hAnsi="Times New Roman"/>
          <w:sz w:val="24"/>
          <w:szCs w:val="24"/>
        </w:rPr>
        <w:t>вне зависимости от ведомственной принадлежности, подающих воду как из поверхностных, так и из подземных источников, устанавливаются зоны санитарной охраны (ЗСО), основной целью которых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7118C8" w:rsidRDefault="007118C8" w:rsidP="007118C8">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Санитарные правила и нормы (СанПиН) «Зоны санитарной охраны источников водоснабжения и водопроводов питьевого назначения» разработаны на основании Федерального закона от 30 марта 1999 г №52-ФЗ «О санитарно-эпидемиологическом благополучии населения» (Собрание законодательства Российской Федерации, 1999, №14, ст.1650), постановления Правительства Российской Федерации от 24 июня 2000 года №554, утвердившего Положение о государственной санитарно-эпидемиологическом нормировании (Собрание законодательства Российской Федерации, 2000, №31, ст.3295).</w:t>
      </w:r>
    </w:p>
    <w:p w:rsidR="007118C8" w:rsidRPr="00A617A6" w:rsidRDefault="007118C8" w:rsidP="007118C8">
      <w:pPr>
        <w:spacing w:after="0" w:line="240" w:lineRule="auto"/>
        <w:ind w:firstLine="567"/>
        <w:jc w:val="both"/>
        <w:rPr>
          <w:rFonts w:ascii="Times New Roman" w:hAnsi="Times New Roman"/>
          <w:sz w:val="24"/>
          <w:szCs w:val="24"/>
        </w:rPr>
      </w:pPr>
      <w:r>
        <w:rPr>
          <w:rFonts w:ascii="Times New Roman" w:hAnsi="Times New Roman"/>
          <w:sz w:val="24"/>
          <w:szCs w:val="24"/>
        </w:rPr>
        <w:t xml:space="preserve">Соблюдение санитарных правил является обязательным для граждан, </w:t>
      </w:r>
      <w:r w:rsidRPr="00A617A6">
        <w:rPr>
          <w:rFonts w:ascii="Times New Roman" w:hAnsi="Times New Roman"/>
          <w:sz w:val="24"/>
          <w:szCs w:val="24"/>
        </w:rPr>
        <w:t>индивидуальных предпринимателей и юридических лиц.</w:t>
      </w:r>
    </w:p>
    <w:p w:rsidR="007118C8" w:rsidRDefault="007118C8" w:rsidP="007118C8">
      <w:pPr>
        <w:spacing w:after="0" w:line="240" w:lineRule="auto"/>
        <w:ind w:firstLine="567"/>
        <w:jc w:val="both"/>
        <w:rPr>
          <w:rFonts w:ascii="Times New Roman" w:hAnsi="Times New Roman"/>
          <w:sz w:val="24"/>
          <w:szCs w:val="24"/>
        </w:rPr>
      </w:pPr>
      <w:r w:rsidRPr="00A617A6">
        <w:rPr>
          <w:rFonts w:ascii="Times New Roman" w:hAnsi="Times New Roman"/>
          <w:sz w:val="24"/>
          <w:szCs w:val="24"/>
        </w:rPr>
        <w:t>4.4.2. ЗСО</w:t>
      </w:r>
      <w:r>
        <w:rPr>
          <w:rFonts w:ascii="Times New Roman" w:hAnsi="Times New Roman"/>
          <w:sz w:val="24"/>
          <w:szCs w:val="24"/>
        </w:rPr>
        <w:t xml:space="preserve">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118C8" w:rsidRPr="00A617A6" w:rsidRDefault="007118C8" w:rsidP="002E6F83">
      <w:pPr>
        <w:spacing w:after="0" w:line="240" w:lineRule="auto"/>
        <w:ind w:firstLine="567"/>
        <w:jc w:val="both"/>
        <w:rPr>
          <w:rFonts w:ascii="Times New Roman" w:hAnsi="Times New Roman"/>
          <w:sz w:val="24"/>
          <w:szCs w:val="24"/>
        </w:rPr>
      </w:pPr>
      <w:r w:rsidRPr="00A617A6">
        <w:rPr>
          <w:rFonts w:ascii="Times New Roman" w:hAnsi="Times New Roman"/>
          <w:sz w:val="24"/>
          <w:szCs w:val="24"/>
        </w:rPr>
        <w:t>4.4.3.</w:t>
      </w:r>
      <w:r>
        <w:rPr>
          <w:rFonts w:ascii="Times New Roman" w:hAnsi="Times New Roman"/>
        </w:rPr>
        <w:t xml:space="preserve"> </w:t>
      </w:r>
      <w:r>
        <w:rPr>
          <w:rFonts w:ascii="Times New Roman" w:hAnsi="Times New Roman"/>
          <w:sz w:val="24"/>
          <w:szCs w:val="24"/>
        </w:rPr>
        <w:t xml:space="preserve">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w:t>
      </w:r>
      <w:r w:rsidRPr="00A617A6">
        <w:rPr>
          <w:rFonts w:ascii="Times New Roman" w:hAnsi="Times New Roman"/>
          <w:sz w:val="24"/>
          <w:szCs w:val="24"/>
        </w:rPr>
        <w:t>мероприятий, направленных на предупреждение ухудшения качества воды.</w:t>
      </w:r>
    </w:p>
    <w:p w:rsidR="007118C8" w:rsidRPr="00A617A6" w:rsidRDefault="007118C8" w:rsidP="007118C8">
      <w:pPr>
        <w:spacing w:after="0" w:line="240" w:lineRule="auto"/>
        <w:ind w:firstLine="567"/>
        <w:jc w:val="both"/>
        <w:rPr>
          <w:rFonts w:ascii="Times New Roman" w:hAnsi="Times New Roman"/>
          <w:sz w:val="24"/>
          <w:szCs w:val="24"/>
        </w:rPr>
      </w:pPr>
      <w:r w:rsidRPr="00A617A6">
        <w:rPr>
          <w:rFonts w:ascii="Times New Roman" w:hAnsi="Times New Roman"/>
          <w:sz w:val="24"/>
          <w:szCs w:val="24"/>
        </w:rPr>
        <w:t xml:space="preserve">4.4.4. Санитарные мероприятия должны выполняться: </w:t>
      </w:r>
    </w:p>
    <w:p w:rsidR="007118C8" w:rsidRDefault="007118C8" w:rsidP="007118C8">
      <w:pPr>
        <w:spacing w:after="0" w:line="240" w:lineRule="auto"/>
        <w:ind w:firstLine="567"/>
        <w:jc w:val="both"/>
        <w:rPr>
          <w:rFonts w:ascii="Times New Roman" w:hAnsi="Times New Roman"/>
          <w:sz w:val="24"/>
          <w:szCs w:val="24"/>
        </w:rPr>
      </w:pPr>
      <w:r w:rsidRPr="00A617A6">
        <w:rPr>
          <w:rFonts w:ascii="Times New Roman" w:hAnsi="Times New Roman"/>
          <w:sz w:val="24"/>
          <w:szCs w:val="24"/>
        </w:rPr>
        <w:t>а) в пределах первого пояса ЗСО – органами коммунального хозяйства или другими владельцами</w:t>
      </w:r>
      <w:r>
        <w:rPr>
          <w:rFonts w:ascii="Times New Roman" w:hAnsi="Times New Roman"/>
          <w:sz w:val="24"/>
          <w:szCs w:val="24"/>
        </w:rPr>
        <w:t xml:space="preserve"> водопроводов;</w:t>
      </w:r>
    </w:p>
    <w:p w:rsidR="007118C8" w:rsidRDefault="007118C8" w:rsidP="007118C8">
      <w:pPr>
        <w:spacing w:after="0" w:line="240" w:lineRule="auto"/>
        <w:ind w:firstLine="567"/>
        <w:jc w:val="both"/>
        <w:rPr>
          <w:rFonts w:ascii="Times New Roman" w:hAnsi="Times New Roman"/>
          <w:sz w:val="24"/>
          <w:szCs w:val="24"/>
        </w:rPr>
      </w:pPr>
      <w:r>
        <w:rPr>
          <w:rFonts w:ascii="Times New Roman" w:hAnsi="Times New Roman"/>
          <w:sz w:val="24"/>
          <w:szCs w:val="24"/>
        </w:rPr>
        <w:t>б) в пределах второго и третьего поясов ЗСО – владельцами объектов, оказывающих (или могущих оказать) отрицательное влияние на качество воды источников водоснабжения.</w:t>
      </w:r>
    </w:p>
    <w:p w:rsidR="007118C8" w:rsidRDefault="007118C8" w:rsidP="007118C8">
      <w:pPr>
        <w:spacing w:after="0" w:line="240" w:lineRule="auto"/>
        <w:ind w:firstLine="567"/>
        <w:jc w:val="both"/>
        <w:rPr>
          <w:rFonts w:ascii="Times New Roman" w:hAnsi="Times New Roman"/>
          <w:sz w:val="24"/>
          <w:szCs w:val="24"/>
        </w:rPr>
      </w:pPr>
      <w:r w:rsidRPr="00A617A6">
        <w:rPr>
          <w:rFonts w:ascii="Times New Roman" w:hAnsi="Times New Roman"/>
          <w:sz w:val="24"/>
          <w:szCs w:val="24"/>
        </w:rPr>
        <w:t>4.4.5.</w:t>
      </w:r>
      <w:r>
        <w:rPr>
          <w:rFonts w:ascii="Times New Roman" w:hAnsi="Times New Roman"/>
        </w:rPr>
        <w:t xml:space="preserve"> </w:t>
      </w:r>
      <w:r>
        <w:rPr>
          <w:rFonts w:ascii="Times New Roman" w:hAnsi="Times New Roman"/>
          <w:sz w:val="24"/>
          <w:szCs w:val="24"/>
        </w:rPr>
        <w:t xml:space="preserve">При определении размеров поясов ЗСО необходимо учитывать время выживаемости микроорганизмов (2 пояс), а для химического загрязнения – дальность распространения, принимая стабильным его состав в водной среде (3 пояс). </w:t>
      </w:r>
    </w:p>
    <w:p w:rsidR="007118C8" w:rsidRDefault="007118C8" w:rsidP="007118C8">
      <w:pPr>
        <w:spacing w:after="0" w:line="240" w:lineRule="auto"/>
        <w:ind w:firstLine="567"/>
        <w:jc w:val="both"/>
        <w:rPr>
          <w:rFonts w:ascii="Times New Roman" w:hAnsi="Times New Roman"/>
          <w:sz w:val="24"/>
          <w:szCs w:val="24"/>
        </w:rPr>
      </w:pPr>
      <w:r>
        <w:rPr>
          <w:rFonts w:ascii="Times New Roman" w:hAnsi="Times New Roman"/>
          <w:sz w:val="24"/>
          <w:szCs w:val="24"/>
        </w:rPr>
        <w:t>Другие факторы, ограничивающие возможность распространения микроорганизмов (адсорбация, температура воды и др.), а также способность химических загрязнений к трансформации и снижение их концентрации под влиянием физико-химических процессов, протекающих в источниках водоснабжения (сорбция, выпадение в осадок и др.) могут учитываться, если закономерности этих процессов достаточно изучены.</w:t>
      </w:r>
    </w:p>
    <w:p w:rsidR="00A617A6" w:rsidRDefault="00A617A6" w:rsidP="00A617A6">
      <w:pPr>
        <w:spacing w:after="0" w:line="240" w:lineRule="auto"/>
        <w:ind w:firstLine="567"/>
        <w:jc w:val="both"/>
        <w:rPr>
          <w:rFonts w:ascii="Times New Roman" w:hAnsi="Times New Roman"/>
          <w:sz w:val="24"/>
          <w:szCs w:val="24"/>
        </w:rPr>
      </w:pPr>
      <w:r>
        <w:rPr>
          <w:rFonts w:ascii="Times New Roman" w:hAnsi="Times New Roman"/>
          <w:sz w:val="24"/>
          <w:szCs w:val="24"/>
        </w:rPr>
        <w:t>4.4.6. Границы ЗСО и мероприятия, проводимые в зонах, уточняются в проекте ЗСО специализированной организацией и утверждаются в установленном порядке.</w:t>
      </w:r>
    </w:p>
    <w:p w:rsidR="00A617A6" w:rsidRDefault="00A617A6" w:rsidP="00A617A6">
      <w:pPr>
        <w:spacing w:after="0" w:line="240" w:lineRule="auto"/>
        <w:ind w:firstLine="567"/>
        <w:jc w:val="both"/>
        <w:rPr>
          <w:rFonts w:ascii="Times New Roman" w:hAnsi="Times New Roman"/>
          <w:sz w:val="24"/>
          <w:szCs w:val="24"/>
        </w:rPr>
      </w:pPr>
      <w:r>
        <w:rPr>
          <w:rFonts w:ascii="Times New Roman" w:hAnsi="Times New Roman"/>
          <w:sz w:val="24"/>
          <w:szCs w:val="24"/>
        </w:rPr>
        <w:t>Первый пояс зон санитарной охраны артезианских скважин устанавливается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A617A6" w:rsidRDefault="00A617A6" w:rsidP="00A617A6">
      <w:pPr>
        <w:spacing w:after="0" w:line="240" w:lineRule="auto"/>
        <w:ind w:firstLine="567"/>
        <w:jc w:val="both"/>
        <w:rPr>
          <w:rFonts w:ascii="Times New Roman" w:hAnsi="Times New Roman"/>
          <w:sz w:val="24"/>
          <w:szCs w:val="24"/>
        </w:rPr>
      </w:pPr>
      <w:r>
        <w:rPr>
          <w:rFonts w:ascii="Times New Roman" w:hAnsi="Times New Roman"/>
          <w:sz w:val="24"/>
          <w:szCs w:val="24"/>
        </w:rPr>
        <w:t>4.4.7. Зоны санитарной охраны артезианских скважин первого пояса являются территорией, не подлежащей застройке.</w:t>
      </w:r>
    </w:p>
    <w:p w:rsidR="00A617A6" w:rsidRDefault="00A617A6" w:rsidP="00A617A6">
      <w:pPr>
        <w:spacing w:after="0" w:line="240" w:lineRule="auto"/>
        <w:ind w:firstLine="567"/>
        <w:jc w:val="both"/>
        <w:rPr>
          <w:rFonts w:ascii="Times New Roman" w:hAnsi="Times New Roman"/>
          <w:sz w:val="24"/>
          <w:szCs w:val="24"/>
        </w:rPr>
      </w:pPr>
      <w:r>
        <w:rPr>
          <w:rFonts w:ascii="Times New Roman" w:hAnsi="Times New Roman"/>
          <w:sz w:val="24"/>
          <w:szCs w:val="24"/>
        </w:rPr>
        <w:t>Ограничения по использованию земельных участков, расположенных в ЗСО второго и третьего поясов, установлены СанПиН 2.1.4.1110-02 «Зоны санитарной охраны источников водоснабжения и водопроводов питьевого назначения».</w:t>
      </w:r>
    </w:p>
    <w:p w:rsidR="00A617A6" w:rsidRDefault="00A617A6" w:rsidP="00A617A6">
      <w:pPr>
        <w:spacing w:after="0" w:line="240" w:lineRule="auto"/>
        <w:ind w:firstLine="567"/>
        <w:jc w:val="both"/>
        <w:rPr>
          <w:rFonts w:ascii="Times New Roman" w:hAnsi="Times New Roman"/>
          <w:sz w:val="24"/>
          <w:szCs w:val="24"/>
        </w:rPr>
      </w:pPr>
      <w:r w:rsidRPr="00902491">
        <w:rPr>
          <w:rFonts w:ascii="Times New Roman" w:hAnsi="Times New Roman"/>
          <w:sz w:val="24"/>
          <w:szCs w:val="24"/>
        </w:rPr>
        <w:t>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 (в ред. Федерального закона от 14.07.2008 N 118-ФЗ)</w:t>
      </w:r>
      <w:r>
        <w:rPr>
          <w:rFonts w:ascii="Times New Roman" w:hAnsi="Times New Roman"/>
          <w:sz w:val="24"/>
          <w:szCs w:val="24"/>
        </w:rPr>
        <w:t>.</w:t>
      </w:r>
    </w:p>
    <w:p w:rsidR="00A617A6" w:rsidRPr="00902491" w:rsidRDefault="00A617A6" w:rsidP="00A617A6">
      <w:pPr>
        <w:spacing w:after="0" w:line="240" w:lineRule="auto"/>
        <w:ind w:firstLine="567"/>
        <w:rPr>
          <w:rFonts w:ascii="Times New Roman" w:hAnsi="Times New Roman"/>
          <w:sz w:val="24"/>
          <w:szCs w:val="24"/>
        </w:rPr>
      </w:pPr>
      <w:r>
        <w:rPr>
          <w:rFonts w:ascii="Times New Roman" w:hAnsi="Times New Roman"/>
          <w:sz w:val="24"/>
          <w:szCs w:val="24"/>
        </w:rPr>
        <w:t xml:space="preserve">4.4.8. </w:t>
      </w:r>
      <w:r w:rsidRPr="00902491">
        <w:rPr>
          <w:rFonts w:ascii="Times New Roman" w:hAnsi="Times New Roman"/>
          <w:sz w:val="24"/>
          <w:szCs w:val="24"/>
        </w:rPr>
        <w:t>Мероприятия по первому поясу ЗСО подземных источников водоснабжения:</w:t>
      </w:r>
    </w:p>
    <w:p w:rsidR="00A617A6" w:rsidRDefault="00A617A6" w:rsidP="00A617A6">
      <w:pPr>
        <w:spacing w:after="0" w:line="240" w:lineRule="auto"/>
        <w:ind w:firstLine="567"/>
        <w:rPr>
          <w:rFonts w:ascii="Times New Roman" w:hAnsi="Times New Roman"/>
          <w:sz w:val="24"/>
          <w:szCs w:val="24"/>
        </w:rPr>
      </w:pPr>
      <w:r>
        <w:rPr>
          <w:rFonts w:ascii="Times New Roman" w:hAnsi="Times New Roman"/>
          <w:sz w:val="24"/>
          <w:szCs w:val="24"/>
        </w:rPr>
        <w:t xml:space="preserve">4.4.8.1. </w:t>
      </w:r>
      <w:r w:rsidRPr="00902491">
        <w:rPr>
          <w:rFonts w:ascii="Times New Roman" w:hAnsi="Times New Roman"/>
          <w:sz w:val="24"/>
          <w:szCs w:val="24"/>
        </w:rPr>
        <w:t>На территории первого пояса ЗСО запрещается:</w:t>
      </w:r>
    </w:p>
    <w:p w:rsidR="00A617A6" w:rsidRDefault="00A617A6" w:rsidP="00A617A6">
      <w:pPr>
        <w:spacing w:after="0" w:line="240" w:lineRule="auto"/>
        <w:ind w:firstLine="567"/>
        <w:rPr>
          <w:rFonts w:ascii="Times New Roman" w:hAnsi="Times New Roman"/>
          <w:sz w:val="24"/>
          <w:szCs w:val="24"/>
        </w:rPr>
      </w:pPr>
      <w:r>
        <w:rPr>
          <w:rFonts w:ascii="Times New Roman" w:hAnsi="Times New Roman"/>
          <w:sz w:val="24"/>
          <w:szCs w:val="24"/>
        </w:rPr>
        <w:lastRenderedPageBreak/>
        <w:t xml:space="preserve">• </w:t>
      </w:r>
      <w:r w:rsidRPr="00902491">
        <w:rPr>
          <w:rFonts w:ascii="Times New Roman" w:hAnsi="Times New Roman"/>
          <w:sz w:val="24"/>
          <w:szCs w:val="24"/>
        </w:rPr>
        <w:t>свободный доступ посторонних лиц на территорию насосной станции;</w:t>
      </w:r>
    </w:p>
    <w:p w:rsidR="00A617A6" w:rsidRDefault="00A617A6" w:rsidP="00A617A6">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892F05">
        <w:rPr>
          <w:rFonts w:ascii="Times New Roman" w:hAnsi="Times New Roman"/>
          <w:sz w:val="24"/>
          <w:szCs w:val="24"/>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A617A6" w:rsidRDefault="00A617A6" w:rsidP="00A617A6">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892F05">
        <w:rPr>
          <w:rFonts w:ascii="Times New Roman" w:hAnsi="Times New Roman"/>
          <w:sz w:val="24"/>
          <w:szCs w:val="24"/>
        </w:rPr>
        <w:t>посадка высокоствольных деревьев;</w:t>
      </w:r>
    </w:p>
    <w:p w:rsidR="00A617A6" w:rsidRDefault="00A617A6" w:rsidP="00A617A6">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892F05">
        <w:rPr>
          <w:rFonts w:ascii="Times New Roman" w:hAnsi="Times New Roman"/>
          <w:sz w:val="24"/>
          <w:szCs w:val="24"/>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нега</w:t>
      </w:r>
      <w:r>
        <w:rPr>
          <w:rFonts w:ascii="Times New Roman" w:hAnsi="Times New Roman"/>
          <w:sz w:val="24"/>
          <w:szCs w:val="24"/>
        </w:rPr>
        <w:t>тивное влияние на качество воды.</w:t>
      </w:r>
    </w:p>
    <w:p w:rsidR="00A617A6" w:rsidRPr="00AB5202" w:rsidRDefault="00A617A6" w:rsidP="00A617A6">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4.4.8</w:t>
      </w:r>
      <w:r w:rsidRPr="00AB5202">
        <w:rPr>
          <w:rFonts w:ascii="Times New Roman" w:hAnsi="Times New Roman"/>
          <w:sz w:val="24"/>
          <w:szCs w:val="24"/>
        </w:rPr>
        <w:t>.2. Акватории первого пояса ограждаются буями.</w:t>
      </w:r>
    </w:p>
    <w:p w:rsidR="00A617A6" w:rsidRPr="00AB5202" w:rsidRDefault="00A617A6" w:rsidP="00A617A6">
      <w:pPr>
        <w:tabs>
          <w:tab w:val="left" w:pos="709"/>
        </w:tabs>
        <w:spacing w:after="0" w:line="240" w:lineRule="auto"/>
        <w:ind w:firstLine="567"/>
        <w:jc w:val="both"/>
        <w:rPr>
          <w:rFonts w:ascii="Times New Roman" w:hAnsi="Times New Roman"/>
          <w:sz w:val="24"/>
          <w:szCs w:val="24"/>
        </w:rPr>
      </w:pPr>
      <w:r w:rsidRPr="00AB5202">
        <w:rPr>
          <w:rFonts w:ascii="Times New Roman" w:hAnsi="Times New Roman"/>
          <w:sz w:val="24"/>
          <w:szCs w:val="24"/>
        </w:rPr>
        <w:t>4.4.</w:t>
      </w:r>
      <w:r>
        <w:rPr>
          <w:rFonts w:ascii="Times New Roman" w:hAnsi="Times New Roman"/>
          <w:sz w:val="24"/>
          <w:szCs w:val="24"/>
        </w:rPr>
        <w:t>8</w:t>
      </w:r>
      <w:r w:rsidRPr="00AB5202">
        <w:rPr>
          <w:rFonts w:ascii="Times New Roman" w:hAnsi="Times New Roman"/>
          <w:sz w:val="24"/>
          <w:szCs w:val="24"/>
        </w:rPr>
        <w:t>.3. Над водоприемным оголовком устанавливается бакен.</w:t>
      </w:r>
    </w:p>
    <w:p w:rsidR="00A617A6" w:rsidRPr="00AB5202" w:rsidRDefault="00A617A6" w:rsidP="00A617A6">
      <w:pPr>
        <w:tabs>
          <w:tab w:val="left" w:pos="709"/>
        </w:tabs>
        <w:spacing w:after="0" w:line="240" w:lineRule="auto"/>
        <w:ind w:firstLine="567"/>
        <w:jc w:val="both"/>
        <w:rPr>
          <w:rFonts w:ascii="Times New Roman" w:hAnsi="Times New Roman"/>
          <w:sz w:val="24"/>
          <w:szCs w:val="24"/>
        </w:rPr>
      </w:pPr>
      <w:r w:rsidRPr="00AB5202">
        <w:rPr>
          <w:rFonts w:ascii="Times New Roman" w:hAnsi="Times New Roman"/>
          <w:sz w:val="24"/>
          <w:szCs w:val="24"/>
        </w:rPr>
        <w:t>4.4.</w:t>
      </w:r>
      <w:r>
        <w:rPr>
          <w:rFonts w:ascii="Times New Roman" w:hAnsi="Times New Roman"/>
          <w:sz w:val="24"/>
          <w:szCs w:val="24"/>
        </w:rPr>
        <w:t>8</w:t>
      </w:r>
      <w:r w:rsidRPr="00AB5202">
        <w:rPr>
          <w:rFonts w:ascii="Times New Roman" w:hAnsi="Times New Roman"/>
          <w:sz w:val="24"/>
          <w:szCs w:val="24"/>
        </w:rPr>
        <w:t>.4. Водопроводные сооружения ограждаются стальной сеткой.</w:t>
      </w:r>
    </w:p>
    <w:p w:rsidR="00A617A6" w:rsidRDefault="00A617A6" w:rsidP="00A617A6">
      <w:pPr>
        <w:spacing w:after="0" w:line="240" w:lineRule="auto"/>
        <w:ind w:firstLine="567"/>
        <w:rPr>
          <w:rFonts w:ascii="Times New Roman" w:hAnsi="Times New Roman"/>
          <w:sz w:val="24"/>
          <w:szCs w:val="24"/>
        </w:rPr>
      </w:pPr>
      <w:r>
        <w:rPr>
          <w:rFonts w:ascii="Times New Roman" w:hAnsi="Times New Roman"/>
          <w:sz w:val="24"/>
          <w:szCs w:val="24"/>
        </w:rPr>
        <w:t>4.4.9. Мероприятия по второму и третьему поясам ЗСО:</w:t>
      </w:r>
    </w:p>
    <w:p w:rsidR="00A617A6" w:rsidRDefault="00A617A6" w:rsidP="00A617A6">
      <w:pPr>
        <w:spacing w:after="0" w:line="240" w:lineRule="auto"/>
        <w:ind w:firstLine="567"/>
        <w:rPr>
          <w:rFonts w:ascii="Times New Roman" w:hAnsi="Times New Roman"/>
          <w:sz w:val="24"/>
          <w:szCs w:val="24"/>
        </w:rPr>
      </w:pPr>
      <w:r>
        <w:rPr>
          <w:rFonts w:ascii="Times New Roman" w:hAnsi="Times New Roman"/>
          <w:sz w:val="24"/>
          <w:szCs w:val="24"/>
        </w:rPr>
        <w:t>4.4.9.1. Во втором и третьем поясах ЗСО запрещается:</w:t>
      </w:r>
    </w:p>
    <w:p w:rsidR="00A617A6" w:rsidRDefault="00A617A6" w:rsidP="00A617A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892F05">
        <w:rPr>
          <w:rFonts w:ascii="Times New Roman" w:hAnsi="Times New Roman"/>
          <w:sz w:val="24"/>
          <w:szCs w:val="24"/>
        </w:rPr>
        <w:t>загрязнение территории нечистотами, мусором, навозом, промышленными отходами;</w:t>
      </w:r>
    </w:p>
    <w:p w:rsidR="00A617A6" w:rsidRDefault="00A617A6" w:rsidP="00A617A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892F05">
        <w:rPr>
          <w:rFonts w:ascii="Times New Roman" w:hAnsi="Times New Roman"/>
          <w:sz w:val="24"/>
          <w:szCs w:val="24"/>
        </w:rPr>
        <w:t xml:space="preserve">размещение складов горюче-смазочных материалов, ядохимикатов и минеральных удобрений, накопителей </w:t>
      </w:r>
      <w:r w:rsidRPr="00892F05">
        <w:rPr>
          <w:rStyle w:val="spelle"/>
          <w:rFonts w:ascii="Times New Roman" w:hAnsi="Times New Roman"/>
          <w:sz w:val="24"/>
          <w:szCs w:val="24"/>
        </w:rPr>
        <w:t>промстоков</w:t>
      </w:r>
      <w:r w:rsidRPr="00892F05">
        <w:rPr>
          <w:rFonts w:ascii="Times New Roman" w:hAnsi="Times New Roman"/>
          <w:sz w:val="24"/>
          <w:szCs w:val="24"/>
        </w:rPr>
        <w:t xml:space="preserve">, </w:t>
      </w:r>
      <w:r w:rsidRPr="00892F05">
        <w:rPr>
          <w:rStyle w:val="spelle"/>
          <w:rFonts w:ascii="Times New Roman" w:hAnsi="Times New Roman"/>
          <w:sz w:val="24"/>
          <w:szCs w:val="24"/>
        </w:rPr>
        <w:t>шламохранилищ</w:t>
      </w:r>
      <w:r w:rsidRPr="00892F05">
        <w:rPr>
          <w:rFonts w:ascii="Times New Roman" w:hAnsi="Times New Roman"/>
          <w:sz w:val="24"/>
          <w:szCs w:val="24"/>
        </w:rPr>
        <w:t xml:space="preserve"> и других объектов, обусловливающих опасность химического загрязнения источника водоснабжения;</w:t>
      </w:r>
    </w:p>
    <w:p w:rsidR="00A617A6" w:rsidRDefault="00A617A6" w:rsidP="00A617A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892F05">
        <w:rPr>
          <w:rFonts w:ascii="Times New Roman" w:hAnsi="Times New Roman"/>
          <w:sz w:val="24"/>
          <w:szCs w:val="24"/>
        </w:rPr>
        <w:t>отведение сточных вод зоне водозабора источников водоснабжения, включая его притоки, не отвечающих требованиям СанПиН «Охрана поверхностных вод от загрязнения»;</w:t>
      </w:r>
    </w:p>
    <w:p w:rsidR="00A617A6" w:rsidRDefault="00A617A6" w:rsidP="00A617A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892F05">
        <w:rPr>
          <w:rFonts w:ascii="Times New Roman" w:hAnsi="Times New Roman"/>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источников водоснабжения;</w:t>
      </w:r>
    </w:p>
    <w:p w:rsidR="00A617A6" w:rsidRDefault="00A617A6" w:rsidP="00A617A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892F05">
        <w:rPr>
          <w:rFonts w:ascii="Times New Roman" w:hAnsi="Times New Roman"/>
          <w:sz w:val="24"/>
          <w:szCs w:val="24"/>
        </w:rPr>
        <w:t>рубка леса главного пользования и реконструкции, а также передача лесозаготовительным предприятиям древесины на корню и лесосечного фонда долгосрочного пользования. Разрешаются только рубки ухода и санитарные рубки;</w:t>
      </w:r>
    </w:p>
    <w:p w:rsidR="00A617A6" w:rsidRDefault="00A617A6" w:rsidP="00A617A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892F05">
        <w:rPr>
          <w:rFonts w:ascii="Times New Roman" w:hAnsi="Times New Roman"/>
          <w:sz w:val="24"/>
          <w:szCs w:val="24"/>
        </w:rPr>
        <w:t xml:space="preserve">расположение стойбищ и выпаса скота, а также всякое другое использование водоема и земельных участков, лесных угодий в пределах береговой полосы шириной не менее </w:t>
      </w:r>
      <w:smartTag w:uri="urn:schemas-microsoft-com:office:smarttags" w:element="metricconverter">
        <w:smartTagPr>
          <w:attr w:name="ProductID" w:val="500 м"/>
        </w:smartTagPr>
        <w:r w:rsidRPr="00892F05">
          <w:rPr>
            <w:rFonts w:ascii="Times New Roman" w:hAnsi="Times New Roman"/>
            <w:sz w:val="24"/>
            <w:szCs w:val="24"/>
          </w:rPr>
          <w:t>500 м</w:t>
        </w:r>
      </w:smartTag>
      <w:r w:rsidRPr="00892F05">
        <w:rPr>
          <w:rFonts w:ascii="Times New Roman" w:hAnsi="Times New Roman"/>
          <w:sz w:val="24"/>
          <w:szCs w:val="24"/>
        </w:rPr>
        <w:t>, которое может привести к ухудшению качества или уменьшению количества воды источника водоснабжения.</w:t>
      </w:r>
    </w:p>
    <w:p w:rsidR="00A617A6" w:rsidRPr="00902491" w:rsidRDefault="00A617A6" w:rsidP="00A617A6">
      <w:pPr>
        <w:spacing w:after="0" w:line="240" w:lineRule="auto"/>
        <w:ind w:firstLine="567"/>
        <w:jc w:val="both"/>
        <w:rPr>
          <w:rFonts w:ascii="Times New Roman" w:hAnsi="Times New Roman"/>
          <w:sz w:val="24"/>
          <w:szCs w:val="24"/>
        </w:rPr>
      </w:pPr>
      <w:r>
        <w:rPr>
          <w:rFonts w:ascii="Times New Roman" w:hAnsi="Times New Roman"/>
          <w:sz w:val="24"/>
          <w:szCs w:val="24"/>
        </w:rPr>
        <w:t>4.4.9.2. В</w:t>
      </w:r>
      <w:r w:rsidRPr="00892F05">
        <w:rPr>
          <w:rFonts w:ascii="Times New Roman" w:hAnsi="Times New Roman"/>
          <w:sz w:val="24"/>
          <w:szCs w:val="24"/>
        </w:rPr>
        <w:t>ладельцу автозаправочной станции следует предусмотреть мероприятия по очистке дождевых вод до ПДК загрязнений, сбрасываемых в водохранилище, а также предусмотреть ограждение территории бордюрным камнем с целью исключения попадания нефтепродуктов в водохранилище.</w:t>
      </w:r>
    </w:p>
    <w:p w:rsidR="00A617A6" w:rsidRDefault="00A617A6" w:rsidP="00A617A6">
      <w:pPr>
        <w:spacing w:after="0" w:line="240" w:lineRule="auto"/>
        <w:ind w:firstLine="567"/>
        <w:jc w:val="both"/>
        <w:rPr>
          <w:rFonts w:ascii="Times New Roman" w:hAnsi="Times New Roman"/>
          <w:sz w:val="24"/>
          <w:szCs w:val="24"/>
        </w:rPr>
      </w:pPr>
      <w:r>
        <w:rPr>
          <w:rFonts w:ascii="Times New Roman" w:hAnsi="Times New Roman"/>
          <w:sz w:val="24"/>
          <w:szCs w:val="24"/>
        </w:rPr>
        <w:t>4.4.9.3. Сельская</w:t>
      </w:r>
      <w:r w:rsidRPr="00892F05">
        <w:rPr>
          <w:rFonts w:ascii="Times New Roman" w:hAnsi="Times New Roman"/>
          <w:sz w:val="24"/>
          <w:szCs w:val="24"/>
        </w:rPr>
        <w:t xml:space="preserve"> свалка подлежит выносу за пределы ЗСО второго и третьего поясов.</w:t>
      </w:r>
    </w:p>
    <w:p w:rsidR="00A617A6" w:rsidRDefault="00A617A6" w:rsidP="00A617A6">
      <w:pPr>
        <w:spacing w:after="0" w:line="240" w:lineRule="auto"/>
        <w:ind w:firstLine="567"/>
        <w:jc w:val="both"/>
        <w:rPr>
          <w:rFonts w:ascii="Times New Roman" w:hAnsi="Times New Roman"/>
          <w:sz w:val="24"/>
          <w:szCs w:val="24"/>
        </w:rPr>
      </w:pPr>
      <w:r>
        <w:rPr>
          <w:rFonts w:ascii="Times New Roman" w:hAnsi="Times New Roman"/>
          <w:sz w:val="24"/>
          <w:szCs w:val="24"/>
        </w:rPr>
        <w:t>4.4.9.4. Сельское</w:t>
      </w:r>
      <w:r w:rsidRPr="00892F05">
        <w:rPr>
          <w:rFonts w:ascii="Times New Roman" w:hAnsi="Times New Roman"/>
          <w:sz w:val="24"/>
          <w:szCs w:val="24"/>
        </w:rPr>
        <w:t xml:space="preserve"> кладбище должно быть закрыто и законсервировано.</w:t>
      </w:r>
    </w:p>
    <w:p w:rsidR="00A617A6" w:rsidRPr="00892F05" w:rsidRDefault="00A617A6" w:rsidP="00A617A6">
      <w:pPr>
        <w:spacing w:after="0" w:line="240" w:lineRule="auto"/>
        <w:ind w:firstLine="567"/>
        <w:jc w:val="both"/>
        <w:rPr>
          <w:rFonts w:ascii="Times New Roman" w:hAnsi="Times New Roman"/>
          <w:sz w:val="24"/>
          <w:szCs w:val="24"/>
        </w:rPr>
      </w:pPr>
      <w:r>
        <w:rPr>
          <w:rFonts w:ascii="Times New Roman" w:hAnsi="Times New Roman"/>
          <w:sz w:val="24"/>
          <w:szCs w:val="24"/>
        </w:rPr>
        <w:t xml:space="preserve">4.4.9.5. </w:t>
      </w:r>
      <w:r w:rsidRPr="00892F05">
        <w:rPr>
          <w:rFonts w:ascii="Times New Roman" w:hAnsi="Times New Roman"/>
          <w:sz w:val="24"/>
          <w:szCs w:val="24"/>
        </w:rPr>
        <w:t>Все частные дома необходимо оборудовать водонепроницаемыми выгребами с вывозом сточных вод на очистные сооружения</w:t>
      </w:r>
      <w:r>
        <w:rPr>
          <w:rFonts w:ascii="Times New Roman" w:hAnsi="Times New Roman"/>
          <w:sz w:val="24"/>
          <w:szCs w:val="24"/>
        </w:rPr>
        <w:t>.</w:t>
      </w:r>
    </w:p>
    <w:p w:rsidR="00A617A6" w:rsidRPr="00892F05" w:rsidRDefault="00A617A6" w:rsidP="00A617A6">
      <w:pPr>
        <w:spacing w:after="0" w:line="240" w:lineRule="auto"/>
        <w:ind w:firstLine="567"/>
        <w:jc w:val="both"/>
        <w:rPr>
          <w:rFonts w:ascii="Times New Roman" w:hAnsi="Times New Roman"/>
          <w:sz w:val="24"/>
          <w:szCs w:val="24"/>
        </w:rPr>
      </w:pPr>
      <w:r>
        <w:rPr>
          <w:rFonts w:ascii="Times New Roman" w:hAnsi="Times New Roman"/>
          <w:sz w:val="24"/>
          <w:szCs w:val="24"/>
        </w:rPr>
        <w:t>Необходимо в</w:t>
      </w:r>
      <w:r w:rsidRPr="00892F05">
        <w:rPr>
          <w:rFonts w:ascii="Times New Roman" w:hAnsi="Times New Roman"/>
          <w:sz w:val="24"/>
          <w:szCs w:val="24"/>
        </w:rPr>
        <w:t>ести разъяснительную работу с населением по санитарной гигиене и охране водного источника органами Роспортебнадзора.</w:t>
      </w:r>
    </w:p>
    <w:p w:rsidR="00A617A6" w:rsidRDefault="00A617A6" w:rsidP="00A617A6">
      <w:pPr>
        <w:spacing w:after="0" w:line="240" w:lineRule="auto"/>
        <w:ind w:firstLine="567"/>
        <w:jc w:val="both"/>
        <w:rPr>
          <w:rFonts w:ascii="Times New Roman" w:hAnsi="Times New Roman"/>
          <w:sz w:val="24"/>
          <w:szCs w:val="24"/>
        </w:rPr>
      </w:pPr>
      <w:r>
        <w:rPr>
          <w:rFonts w:ascii="Times New Roman" w:hAnsi="Times New Roman"/>
          <w:sz w:val="24"/>
          <w:szCs w:val="24"/>
        </w:rPr>
        <w:t>4.4.9.7. На территории второго и третьего поясов ЗСО поверхностного источника водоснабжения допускается:</w:t>
      </w:r>
    </w:p>
    <w:p w:rsidR="00A617A6" w:rsidRDefault="00A617A6" w:rsidP="00A617A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892F05">
        <w:rPr>
          <w:rFonts w:ascii="Times New Roman" w:hAnsi="Times New Roman"/>
          <w:sz w:val="24"/>
          <w:szCs w:val="24"/>
        </w:rPr>
        <w:t xml:space="preserve">добыча песка, гравия, проведение дноукрепительных работ в пределах акватории ЗСО по согласованию с Центром санитарно-эпидемиологического надзора лишь при обосновании гидрологическими расчетами отсутствия ухудшения качества воды в створе на </w:t>
      </w:r>
      <w:smartTag w:uri="urn:schemas-microsoft-com:office:smarttags" w:element="metricconverter">
        <w:smartTagPr>
          <w:attr w:name="ProductID" w:val="1 км"/>
        </w:smartTagPr>
        <w:r w:rsidRPr="00892F05">
          <w:rPr>
            <w:rFonts w:ascii="Times New Roman" w:hAnsi="Times New Roman"/>
            <w:sz w:val="24"/>
            <w:szCs w:val="24"/>
          </w:rPr>
          <w:t>1 км</w:t>
        </w:r>
      </w:smartTag>
      <w:r>
        <w:rPr>
          <w:rFonts w:ascii="Times New Roman" w:hAnsi="Times New Roman"/>
          <w:sz w:val="24"/>
          <w:szCs w:val="24"/>
        </w:rPr>
        <w:t xml:space="preserve"> выше в сторону водозабора;</w:t>
      </w:r>
    </w:p>
    <w:p w:rsidR="00A617A6" w:rsidRDefault="00A617A6" w:rsidP="00A617A6">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w:t>
      </w:r>
      <w:r w:rsidRPr="00892F05">
        <w:rPr>
          <w:rFonts w:ascii="Times New Roman" w:hAnsi="Times New Roman"/>
          <w:sz w:val="24"/>
          <w:szCs w:val="24"/>
        </w:rPr>
        <w:t>использование химических методов борьбы с эвторофикацией водоемов при условии применения препаратов, разрешенных государственной санитарно-эпидемиологической службой РФ</w:t>
      </w:r>
      <w:r>
        <w:rPr>
          <w:rFonts w:ascii="Times New Roman" w:hAnsi="Times New Roman"/>
          <w:sz w:val="24"/>
          <w:szCs w:val="24"/>
        </w:rPr>
        <w:t>;</w:t>
      </w:r>
    </w:p>
    <w:p w:rsidR="00A617A6" w:rsidRDefault="00A617A6" w:rsidP="00A617A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892F05">
        <w:rPr>
          <w:rFonts w:ascii="Times New Roman" w:hAnsi="Times New Roman"/>
          <w:sz w:val="24"/>
          <w:szCs w:val="24"/>
        </w:rPr>
        <w:t>использование источников водоснабжения для купания, туризма, водного спорта и рыбной ловли в установленных местах при условии соблюдения требований СанПиНа «охрана поверхностных вод от загрязнения», а также гигиенических требований к зонам рекреации водных объектов.</w:t>
      </w:r>
    </w:p>
    <w:p w:rsidR="00A617A6" w:rsidRDefault="00A617A6" w:rsidP="00A617A6">
      <w:pPr>
        <w:spacing w:after="0" w:line="240" w:lineRule="auto"/>
        <w:ind w:firstLine="567"/>
        <w:jc w:val="both"/>
        <w:rPr>
          <w:rFonts w:ascii="Times New Roman" w:hAnsi="Times New Roman"/>
          <w:sz w:val="24"/>
          <w:szCs w:val="24"/>
        </w:rPr>
      </w:pPr>
      <w:r>
        <w:rPr>
          <w:rFonts w:ascii="Times New Roman" w:hAnsi="Times New Roman"/>
          <w:sz w:val="24"/>
          <w:szCs w:val="24"/>
        </w:rPr>
        <w:t>4.4.9.8. В пределах второго и третьего поясов ЗСО подлежат выполнению:</w:t>
      </w:r>
    </w:p>
    <w:p w:rsidR="00A617A6" w:rsidRDefault="00A617A6" w:rsidP="00A617A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892F05">
        <w:rPr>
          <w:rFonts w:ascii="Times New Roman" w:hAnsi="Times New Roman"/>
          <w:sz w:val="24"/>
          <w:szCs w:val="24"/>
        </w:rPr>
        <w:t>мероприятия по санитарному благоустройству территории населенных пунктов и других объектов (оборудование канализацией, устройство водопроницаемых выгребов, организация отвода поверхностного стока и др);</w:t>
      </w:r>
    </w:p>
    <w:p w:rsidR="00A617A6" w:rsidRDefault="00A617A6" w:rsidP="00A617A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892F05">
        <w:rPr>
          <w:rFonts w:ascii="Times New Roman" w:hAnsi="Times New Roman"/>
          <w:sz w:val="24"/>
          <w:szCs w:val="24"/>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санитарно-эпидемиологического надзора;</w:t>
      </w:r>
    </w:p>
    <w:p w:rsidR="00A617A6" w:rsidRDefault="00A617A6" w:rsidP="00A617A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892F05">
        <w:rPr>
          <w:rFonts w:ascii="Times New Roman" w:hAnsi="Times New Roman"/>
          <w:sz w:val="24"/>
          <w:szCs w:val="24"/>
        </w:rPr>
        <w:t>регулирование отведения территории для нового строительства жилых, промышленных и сельскохозяйственных объектов, а также согласование изменения технологий действующих предприятий, связанных с повышением степени опасности загрязнения сточными водами источника водоснабжения;</w:t>
      </w:r>
    </w:p>
    <w:p w:rsidR="00A617A6" w:rsidRDefault="00A617A6" w:rsidP="00A617A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892F05">
        <w:rPr>
          <w:rFonts w:ascii="Times New Roman" w:hAnsi="Times New Roman"/>
          <w:sz w:val="24"/>
          <w:szCs w:val="24"/>
        </w:rPr>
        <w:t>оборудование пристаней для служебного водного транспорта сливными станциями и приемниками для сбора твердых отходов.</w:t>
      </w:r>
    </w:p>
    <w:p w:rsidR="007118C8" w:rsidRDefault="007118C8" w:rsidP="007118C8">
      <w:pPr>
        <w:spacing w:after="0" w:line="240" w:lineRule="auto"/>
        <w:ind w:firstLine="567"/>
        <w:jc w:val="both"/>
        <w:rPr>
          <w:rFonts w:ascii="Times New Roman" w:hAnsi="Times New Roman"/>
        </w:rPr>
      </w:pPr>
    </w:p>
    <w:p w:rsidR="009576CE" w:rsidRPr="0059310B" w:rsidRDefault="009C328E" w:rsidP="009576CE">
      <w:pPr>
        <w:shd w:val="clear" w:color="auto" w:fill="EEECE1" w:themeFill="background2"/>
        <w:tabs>
          <w:tab w:val="left" w:pos="851"/>
          <w:tab w:val="left" w:pos="993"/>
        </w:tabs>
        <w:spacing w:after="0" w:line="240" w:lineRule="auto"/>
        <w:jc w:val="both"/>
        <w:rPr>
          <w:rFonts w:ascii="Arial Narrow" w:hAnsi="Arial Narrow"/>
          <w:b/>
          <w:sz w:val="28"/>
          <w:szCs w:val="28"/>
          <w:u w:val="single"/>
        </w:rPr>
      </w:pPr>
      <w:r>
        <w:rPr>
          <w:rFonts w:ascii="Arial Narrow" w:hAnsi="Arial Narrow"/>
          <w:b/>
          <w:sz w:val="28"/>
          <w:szCs w:val="28"/>
          <w:u w:val="single"/>
        </w:rPr>
        <w:t>4</w:t>
      </w:r>
      <w:r w:rsidR="009576CE" w:rsidRPr="0059310B">
        <w:rPr>
          <w:rFonts w:ascii="Arial Narrow" w:hAnsi="Arial Narrow"/>
          <w:b/>
          <w:sz w:val="28"/>
          <w:szCs w:val="28"/>
          <w:u w:val="single"/>
        </w:rPr>
        <w:t>.</w:t>
      </w:r>
      <w:r>
        <w:rPr>
          <w:rFonts w:ascii="Arial Narrow" w:hAnsi="Arial Narrow"/>
          <w:b/>
          <w:sz w:val="28"/>
          <w:szCs w:val="28"/>
          <w:u w:val="single"/>
        </w:rPr>
        <w:t>5</w:t>
      </w:r>
      <w:r w:rsidR="009576CE" w:rsidRPr="0059310B">
        <w:rPr>
          <w:rFonts w:ascii="Arial Narrow" w:hAnsi="Arial Narrow"/>
          <w:b/>
          <w:sz w:val="28"/>
          <w:szCs w:val="28"/>
          <w:u w:val="single"/>
        </w:rPr>
        <w:t>.</w:t>
      </w:r>
      <w:r w:rsidR="009576CE">
        <w:rPr>
          <w:rFonts w:ascii="Arial Narrow" w:hAnsi="Arial Narrow"/>
          <w:b/>
          <w:sz w:val="28"/>
          <w:szCs w:val="28"/>
          <w:u w:val="single"/>
        </w:rPr>
        <w:t xml:space="preserve"> Санитарно-защитные зоны предприятий, сооружений и иных объектов</w:t>
      </w:r>
      <w:r w:rsidR="009576CE" w:rsidRPr="0059310B">
        <w:rPr>
          <w:rFonts w:ascii="Arial Narrow" w:hAnsi="Arial Narrow"/>
          <w:b/>
          <w:sz w:val="28"/>
          <w:szCs w:val="28"/>
          <w:u w:val="single"/>
        </w:rPr>
        <w:t>:</w:t>
      </w:r>
    </w:p>
    <w:p w:rsidR="009576CE" w:rsidRPr="004F574C" w:rsidRDefault="009576CE" w:rsidP="009576CE">
      <w:pPr>
        <w:spacing w:after="0" w:line="240" w:lineRule="auto"/>
        <w:ind w:firstLine="567"/>
        <w:jc w:val="both"/>
        <w:rPr>
          <w:rFonts w:ascii="Times New Roman" w:hAnsi="Times New Roman"/>
          <w:sz w:val="8"/>
          <w:szCs w:val="8"/>
        </w:rPr>
      </w:pPr>
    </w:p>
    <w:p w:rsidR="0019186B" w:rsidRPr="008D1D8C" w:rsidRDefault="009C328E" w:rsidP="00703078">
      <w:pPr>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4.5.1. </w:t>
      </w:r>
      <w:r w:rsidR="0019186B" w:rsidRPr="008D1D8C">
        <w:rPr>
          <w:rFonts w:ascii="Times New Roman" w:hAnsi="Times New Roman"/>
          <w:sz w:val="24"/>
          <w:szCs w:val="24"/>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СЗЗ осуществляется с учетом ограничений, установленных действующим законодательством и СанПиН </w:t>
      </w:r>
      <w:r w:rsidR="0019186B" w:rsidRPr="008D1D8C">
        <w:rPr>
          <w:rFonts w:ascii="Times New Roman" w:hAnsi="Times New Roman"/>
          <w:iCs/>
          <w:sz w:val="24"/>
          <w:szCs w:val="24"/>
        </w:rPr>
        <w:t>2.1.1/2.1.1200-03 «Санитарно-защитные зоны и санитарная классификация предприятий сооружений и иных объектов»</w:t>
      </w:r>
      <w:r w:rsidR="0019186B" w:rsidRPr="008D1D8C">
        <w:rPr>
          <w:rFonts w:ascii="Times New Roman" w:hAnsi="Times New Roman"/>
          <w:sz w:val="24"/>
          <w:szCs w:val="24"/>
        </w:rPr>
        <w:t>. Санитарно-защитная зона утверждается в установленном порядке в соответствии с законодательством Российской Федерации при наличии санитарно-эпидемиологического заключения о соответствии санитарным нормам и правилам.</w:t>
      </w:r>
    </w:p>
    <w:p w:rsidR="0019186B" w:rsidRPr="008D1D8C" w:rsidRDefault="0019186B" w:rsidP="00703078">
      <w:pPr>
        <w:spacing w:after="0" w:line="240" w:lineRule="auto"/>
        <w:ind w:right="-1" w:firstLine="567"/>
        <w:jc w:val="both"/>
        <w:rPr>
          <w:rFonts w:ascii="Times New Roman" w:hAnsi="Times New Roman"/>
          <w:sz w:val="24"/>
          <w:szCs w:val="24"/>
        </w:rPr>
      </w:pPr>
      <w:r w:rsidRPr="008D1D8C">
        <w:rPr>
          <w:rFonts w:ascii="Times New Roman" w:hAnsi="Times New Roman"/>
          <w:sz w:val="24"/>
          <w:szCs w:val="24"/>
        </w:rPr>
        <w:t>Санитарно-защитная зона отделяет территорию промышленной площади от жилой застройки, ландшафтно-рекреационной зоны, зоны отдыха.</w:t>
      </w:r>
    </w:p>
    <w:p w:rsidR="0019186B" w:rsidRDefault="0019186B" w:rsidP="00703078">
      <w:pPr>
        <w:spacing w:after="0" w:line="240" w:lineRule="auto"/>
        <w:ind w:right="-1" w:firstLine="567"/>
        <w:jc w:val="both"/>
        <w:rPr>
          <w:rFonts w:ascii="Times New Roman" w:hAnsi="Times New Roman"/>
          <w:sz w:val="24"/>
          <w:szCs w:val="24"/>
        </w:rPr>
      </w:pPr>
      <w:r w:rsidRPr="008D1D8C">
        <w:rPr>
          <w:rFonts w:ascii="Times New Roman" w:hAnsi="Times New Roman"/>
          <w:sz w:val="24"/>
          <w:szCs w:val="24"/>
        </w:rPr>
        <w:t>Санитарно-защитные зоны должны размещаться в пределах производственных территориальных зон в соответствии с п.8, статьи 35 Градостроительного кодекса Российской Федерации.</w:t>
      </w:r>
    </w:p>
    <w:p w:rsidR="0019186B" w:rsidRPr="00346EC7" w:rsidRDefault="0019186B" w:rsidP="00703078">
      <w:pPr>
        <w:spacing w:after="0" w:line="240" w:lineRule="auto"/>
        <w:ind w:right="-1" w:firstLine="567"/>
        <w:jc w:val="both"/>
        <w:rPr>
          <w:rFonts w:ascii="Times New Roman" w:hAnsi="Times New Roman"/>
          <w:iCs/>
          <w:color w:val="FF0000"/>
          <w:sz w:val="24"/>
          <w:szCs w:val="24"/>
        </w:rPr>
      </w:pPr>
      <w:r>
        <w:rPr>
          <w:rFonts w:ascii="Times New Roman" w:hAnsi="Times New Roman"/>
          <w:sz w:val="24"/>
          <w:szCs w:val="24"/>
        </w:rPr>
        <w:t xml:space="preserve">4.5.2. </w:t>
      </w:r>
      <w:r w:rsidRPr="00132CC7">
        <w:rPr>
          <w:rFonts w:ascii="Times New Roman" w:hAnsi="Times New Roman"/>
          <w:color w:val="000000" w:themeColor="text1"/>
          <w:sz w:val="24"/>
          <w:szCs w:val="24"/>
        </w:rPr>
        <w:t xml:space="preserve">Функционирующие на территории </w:t>
      </w:r>
      <w:r w:rsidR="00B06362">
        <w:rPr>
          <w:rFonts w:ascii="Times New Roman" w:hAnsi="Times New Roman"/>
          <w:color w:val="000000" w:themeColor="text1"/>
          <w:sz w:val="24"/>
          <w:szCs w:val="24"/>
        </w:rPr>
        <w:t>Новоселков</w:t>
      </w:r>
      <w:r w:rsidR="00C31334" w:rsidRPr="00132CC7">
        <w:rPr>
          <w:rFonts w:ascii="Times New Roman" w:hAnsi="Times New Roman"/>
          <w:color w:val="000000" w:themeColor="text1"/>
          <w:sz w:val="24"/>
          <w:szCs w:val="24"/>
        </w:rPr>
        <w:t>ск</w:t>
      </w:r>
      <w:r w:rsidR="008B7286" w:rsidRPr="00132CC7">
        <w:rPr>
          <w:rFonts w:ascii="Times New Roman" w:hAnsi="Times New Roman"/>
          <w:color w:val="000000" w:themeColor="text1"/>
          <w:sz w:val="24"/>
          <w:szCs w:val="24"/>
        </w:rPr>
        <w:t>ого</w:t>
      </w:r>
      <w:r w:rsidR="007E1B60" w:rsidRPr="00132CC7">
        <w:rPr>
          <w:rFonts w:ascii="Times New Roman" w:hAnsi="Times New Roman"/>
          <w:color w:val="000000" w:themeColor="text1"/>
          <w:sz w:val="24"/>
          <w:szCs w:val="24"/>
        </w:rPr>
        <w:t xml:space="preserve"> сельского поселения </w:t>
      </w:r>
      <w:r w:rsidRPr="00132CC7">
        <w:rPr>
          <w:rFonts w:ascii="Times New Roman" w:hAnsi="Times New Roman"/>
          <w:color w:val="000000" w:themeColor="text1"/>
          <w:sz w:val="24"/>
          <w:szCs w:val="24"/>
        </w:rPr>
        <w:t xml:space="preserve">объекты относятся в соответствии с СанПиН </w:t>
      </w:r>
      <w:r w:rsidRPr="00132CC7">
        <w:rPr>
          <w:rFonts w:ascii="Times New Roman" w:hAnsi="Times New Roman"/>
          <w:iCs/>
          <w:color w:val="000000" w:themeColor="text1"/>
          <w:sz w:val="24"/>
          <w:szCs w:val="24"/>
        </w:rPr>
        <w:t>2.1.1/2.1.1200-03</w:t>
      </w:r>
      <w:r w:rsidR="00D35B6C" w:rsidRPr="00132CC7">
        <w:rPr>
          <w:rFonts w:ascii="Times New Roman" w:hAnsi="Times New Roman"/>
          <w:iCs/>
          <w:color w:val="000000" w:themeColor="text1"/>
          <w:sz w:val="24"/>
          <w:szCs w:val="24"/>
        </w:rPr>
        <w:t xml:space="preserve"> к объектам </w:t>
      </w:r>
      <w:r w:rsidR="00D35B6C" w:rsidRPr="00132CC7">
        <w:rPr>
          <w:rFonts w:ascii="Times New Roman" w:hAnsi="Times New Roman"/>
          <w:iCs/>
          <w:color w:val="000000" w:themeColor="text1"/>
          <w:sz w:val="24"/>
          <w:szCs w:val="24"/>
          <w:lang w:val="en-US"/>
        </w:rPr>
        <w:t>III</w:t>
      </w:r>
      <w:r w:rsidR="00D35B6C" w:rsidRPr="00132CC7">
        <w:rPr>
          <w:rFonts w:ascii="Times New Roman" w:hAnsi="Times New Roman"/>
          <w:iCs/>
          <w:color w:val="000000" w:themeColor="text1"/>
          <w:sz w:val="24"/>
          <w:szCs w:val="24"/>
        </w:rPr>
        <w:t xml:space="preserve">, </w:t>
      </w:r>
      <w:r w:rsidRPr="00132CC7">
        <w:rPr>
          <w:rFonts w:ascii="Times New Roman" w:hAnsi="Times New Roman"/>
          <w:iCs/>
          <w:color w:val="000000" w:themeColor="text1"/>
          <w:sz w:val="24"/>
          <w:szCs w:val="24"/>
          <w:lang w:val="en-US"/>
        </w:rPr>
        <w:t>IV</w:t>
      </w:r>
      <w:r w:rsidRPr="00132CC7">
        <w:rPr>
          <w:rFonts w:ascii="Times New Roman" w:hAnsi="Times New Roman"/>
          <w:iCs/>
          <w:color w:val="000000" w:themeColor="text1"/>
          <w:sz w:val="24"/>
          <w:szCs w:val="24"/>
        </w:rPr>
        <w:t xml:space="preserve"> и </w:t>
      </w:r>
      <w:r w:rsidRPr="00132CC7">
        <w:rPr>
          <w:rFonts w:ascii="Times New Roman" w:hAnsi="Times New Roman"/>
          <w:iCs/>
          <w:color w:val="000000" w:themeColor="text1"/>
          <w:sz w:val="24"/>
          <w:szCs w:val="24"/>
          <w:lang w:val="en-US"/>
        </w:rPr>
        <w:t>V</w:t>
      </w:r>
      <w:r w:rsidRPr="00132CC7">
        <w:rPr>
          <w:rFonts w:ascii="Times New Roman" w:hAnsi="Times New Roman"/>
          <w:iCs/>
          <w:color w:val="000000" w:themeColor="text1"/>
          <w:sz w:val="24"/>
          <w:szCs w:val="24"/>
        </w:rPr>
        <w:t xml:space="preserve"> класса по санитарной классификации с размерами санитарно-защитных зон </w:t>
      </w:r>
      <w:r w:rsidR="00D35B6C" w:rsidRPr="00132CC7">
        <w:rPr>
          <w:rFonts w:ascii="Times New Roman" w:hAnsi="Times New Roman"/>
          <w:iCs/>
          <w:color w:val="000000" w:themeColor="text1"/>
          <w:sz w:val="24"/>
          <w:szCs w:val="24"/>
        </w:rPr>
        <w:t xml:space="preserve">300, </w:t>
      </w:r>
      <w:r w:rsidRPr="00132CC7">
        <w:rPr>
          <w:rFonts w:ascii="Times New Roman" w:hAnsi="Times New Roman"/>
          <w:iCs/>
          <w:color w:val="000000" w:themeColor="text1"/>
          <w:sz w:val="24"/>
          <w:szCs w:val="24"/>
        </w:rPr>
        <w:t xml:space="preserve">100 и </w:t>
      </w:r>
      <w:smartTag w:uri="urn:schemas-microsoft-com:office:smarttags" w:element="metricconverter">
        <w:smartTagPr>
          <w:attr w:name="ProductID" w:val="50 м"/>
        </w:smartTagPr>
        <w:r w:rsidRPr="00132CC7">
          <w:rPr>
            <w:rFonts w:ascii="Times New Roman" w:hAnsi="Times New Roman"/>
            <w:iCs/>
            <w:color w:val="000000" w:themeColor="text1"/>
            <w:sz w:val="24"/>
            <w:szCs w:val="24"/>
          </w:rPr>
          <w:t>50 м</w:t>
        </w:r>
      </w:smartTag>
      <w:r w:rsidRPr="00132CC7">
        <w:rPr>
          <w:rFonts w:ascii="Times New Roman" w:hAnsi="Times New Roman"/>
          <w:iCs/>
          <w:color w:val="000000" w:themeColor="text1"/>
          <w:sz w:val="24"/>
          <w:szCs w:val="24"/>
        </w:rPr>
        <w:t xml:space="preserve"> соответственно.</w:t>
      </w:r>
    </w:p>
    <w:p w:rsidR="0019186B" w:rsidRDefault="0019186B" w:rsidP="00703078">
      <w:pPr>
        <w:spacing w:after="0" w:line="240" w:lineRule="auto"/>
        <w:ind w:right="-1" w:firstLine="567"/>
        <w:jc w:val="both"/>
        <w:rPr>
          <w:rStyle w:val="grame"/>
          <w:rFonts w:ascii="Times New Roman" w:hAnsi="Times New Roman"/>
          <w:sz w:val="24"/>
          <w:szCs w:val="24"/>
        </w:rPr>
      </w:pPr>
      <w:r w:rsidRPr="008D1D8C">
        <w:rPr>
          <w:rStyle w:val="grame"/>
          <w:rFonts w:ascii="Times New Roman" w:hAnsi="Times New Roman"/>
          <w:sz w:val="24"/>
          <w:szCs w:val="24"/>
        </w:rPr>
        <w:t>Размеры санитарно-защитных зон могут быть изменены для предприятий</w:t>
      </w:r>
      <w:r w:rsidR="00D35B6C">
        <w:rPr>
          <w:rStyle w:val="grame"/>
          <w:rFonts w:ascii="Times New Roman" w:hAnsi="Times New Roman"/>
          <w:sz w:val="24"/>
          <w:szCs w:val="24"/>
        </w:rPr>
        <w:t xml:space="preserve"> </w:t>
      </w:r>
      <w:r w:rsidR="00D35B6C">
        <w:rPr>
          <w:rStyle w:val="grame"/>
          <w:rFonts w:ascii="Times New Roman" w:hAnsi="Times New Roman"/>
          <w:sz w:val="24"/>
          <w:szCs w:val="24"/>
          <w:lang w:val="en-US"/>
        </w:rPr>
        <w:t>III</w:t>
      </w:r>
      <w:r w:rsidR="00D35B6C">
        <w:rPr>
          <w:rStyle w:val="grame"/>
          <w:rFonts w:ascii="Times New Roman" w:hAnsi="Times New Roman"/>
          <w:sz w:val="24"/>
          <w:szCs w:val="24"/>
        </w:rPr>
        <w:t>,</w:t>
      </w:r>
      <w:r w:rsidRPr="008D1D8C">
        <w:rPr>
          <w:rStyle w:val="grame"/>
          <w:rFonts w:ascii="Times New Roman" w:hAnsi="Times New Roman"/>
          <w:sz w:val="24"/>
          <w:szCs w:val="24"/>
        </w:rPr>
        <w:t xml:space="preserve"> IV и V классов - по решению Главного государственного санитарного врача субъекта Российской Федерации или его заместителя.</w:t>
      </w:r>
    </w:p>
    <w:p w:rsidR="0019186B" w:rsidRDefault="0019186B" w:rsidP="0019186B">
      <w:pPr>
        <w:spacing w:after="0" w:line="240" w:lineRule="auto"/>
        <w:ind w:right="-93" w:firstLine="567"/>
        <w:jc w:val="both"/>
        <w:rPr>
          <w:rFonts w:ascii="Times New Roman" w:hAnsi="Times New Roman"/>
          <w:sz w:val="24"/>
          <w:szCs w:val="24"/>
        </w:rPr>
      </w:pPr>
      <w:r>
        <w:rPr>
          <w:rStyle w:val="grame"/>
          <w:rFonts w:ascii="Times New Roman" w:hAnsi="Times New Roman"/>
          <w:sz w:val="24"/>
          <w:szCs w:val="24"/>
        </w:rPr>
        <w:t xml:space="preserve">4.5.3. </w:t>
      </w:r>
      <w:r w:rsidRPr="008D1D8C">
        <w:rPr>
          <w:rFonts w:ascii="Times New Roman" w:hAnsi="Times New Roman"/>
          <w:sz w:val="24"/>
          <w:szCs w:val="24"/>
        </w:rPr>
        <w:t>Размеры санитарно – защитных зон могут быть уменьшены при:</w:t>
      </w:r>
    </w:p>
    <w:p w:rsidR="0019186B" w:rsidRDefault="0019186B" w:rsidP="00703078">
      <w:pPr>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 </w:t>
      </w:r>
      <w:r w:rsidRPr="008D1D8C">
        <w:rPr>
          <w:rFonts w:ascii="Times New Roman" w:hAnsi="Times New Roman"/>
          <w:sz w:val="24"/>
          <w:szCs w:val="24"/>
        </w:rPr>
        <w:t>объективном доказательстве стабильного достижения уровня технического воздействия на границе санитарно-защитной зоны и за её пределами в рамках и ниже нормативных требований по материалам систематических (не менее чем годовых) лабораторных наблюдений за состоянием загрязнения воздушной среды;</w:t>
      </w:r>
    </w:p>
    <w:p w:rsidR="0019186B" w:rsidRDefault="0019186B" w:rsidP="00703078">
      <w:pPr>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 </w:t>
      </w:r>
      <w:r w:rsidRPr="008D1D8C">
        <w:rPr>
          <w:rFonts w:ascii="Times New Roman" w:hAnsi="Times New Roman"/>
          <w:sz w:val="24"/>
          <w:szCs w:val="24"/>
        </w:rPr>
        <w:t>подтверждении замерами снижения уровней шума и других физических факторов в пределах жилой застройки ниже гигиенических нормативов;</w:t>
      </w:r>
    </w:p>
    <w:p w:rsidR="0019186B" w:rsidRDefault="0019186B" w:rsidP="00703078">
      <w:pPr>
        <w:spacing w:after="0" w:line="240" w:lineRule="auto"/>
        <w:ind w:right="-1" w:firstLine="567"/>
        <w:jc w:val="both"/>
        <w:rPr>
          <w:rFonts w:ascii="Times New Roman" w:hAnsi="Times New Roman"/>
          <w:sz w:val="24"/>
          <w:szCs w:val="24"/>
        </w:rPr>
      </w:pPr>
      <w:r>
        <w:rPr>
          <w:rFonts w:ascii="Times New Roman" w:hAnsi="Times New Roman"/>
          <w:sz w:val="24"/>
          <w:szCs w:val="24"/>
        </w:rPr>
        <w:lastRenderedPageBreak/>
        <w:t xml:space="preserve">• </w:t>
      </w:r>
      <w:r w:rsidRPr="008D1D8C">
        <w:rPr>
          <w:rFonts w:ascii="Times New Roman" w:hAnsi="Times New Roman"/>
          <w:sz w:val="24"/>
          <w:szCs w:val="24"/>
        </w:rPr>
        <w:t>уменьшении мощности, изменении состава, перепрофилировании предприятия и связанным с этим изменением класса опасности.</w:t>
      </w:r>
    </w:p>
    <w:p w:rsidR="0019186B" w:rsidRPr="008D1D8C" w:rsidRDefault="0019186B" w:rsidP="00703078">
      <w:pPr>
        <w:spacing w:after="0" w:line="240" w:lineRule="auto"/>
        <w:ind w:right="-1" w:firstLine="567"/>
        <w:jc w:val="both"/>
        <w:rPr>
          <w:rStyle w:val="grame"/>
          <w:rFonts w:ascii="Times New Roman" w:hAnsi="Times New Roman"/>
          <w:sz w:val="24"/>
          <w:szCs w:val="24"/>
        </w:rPr>
      </w:pPr>
      <w:r>
        <w:rPr>
          <w:rFonts w:ascii="Times New Roman" w:hAnsi="Times New Roman"/>
          <w:sz w:val="24"/>
          <w:szCs w:val="24"/>
        </w:rPr>
        <w:t xml:space="preserve">4.5.4. </w:t>
      </w:r>
      <w:r w:rsidRPr="008D1D8C">
        <w:rPr>
          <w:rFonts w:ascii="Times New Roman" w:hAnsi="Times New Roman"/>
          <w:sz w:val="24"/>
          <w:szCs w:val="24"/>
        </w:rPr>
        <w:t>Размер санитарно-защитной зоны должен быть увеличен по сравнению с классификацией при невозможности обеспечения современными техническими и технологическими средствами нормативных уровней по любому фактору воздействия, полученных расчетным путем и/или по результатам лабораторного контроля.</w:t>
      </w:r>
    </w:p>
    <w:p w:rsidR="0019186B" w:rsidRDefault="0019186B" w:rsidP="0019186B">
      <w:pPr>
        <w:spacing w:after="0" w:line="240" w:lineRule="auto"/>
        <w:ind w:right="-91" w:firstLine="567"/>
        <w:jc w:val="both"/>
        <w:rPr>
          <w:rFonts w:ascii="Times New Roman" w:hAnsi="Times New Roman"/>
          <w:sz w:val="24"/>
          <w:szCs w:val="24"/>
        </w:rPr>
      </w:pPr>
      <w:r>
        <w:rPr>
          <w:rFonts w:ascii="Times New Roman" w:hAnsi="Times New Roman"/>
          <w:iCs/>
          <w:sz w:val="24"/>
          <w:szCs w:val="24"/>
        </w:rPr>
        <w:t xml:space="preserve">4.5.5. </w:t>
      </w:r>
      <w:r w:rsidRPr="008D1D8C">
        <w:rPr>
          <w:rFonts w:ascii="Times New Roman" w:hAnsi="Times New Roman"/>
          <w:sz w:val="24"/>
          <w:szCs w:val="24"/>
        </w:rPr>
        <w:t>В пределах санитарно-защитных зон не допускается:</w:t>
      </w:r>
    </w:p>
    <w:p w:rsidR="0019186B" w:rsidRDefault="0019186B" w:rsidP="0019186B">
      <w:pPr>
        <w:spacing w:after="0" w:line="240" w:lineRule="auto"/>
        <w:ind w:right="-91" w:firstLine="567"/>
        <w:jc w:val="both"/>
        <w:rPr>
          <w:rFonts w:ascii="Times New Roman" w:hAnsi="Times New Roman"/>
          <w:sz w:val="24"/>
          <w:szCs w:val="24"/>
        </w:rPr>
      </w:pPr>
      <w:r>
        <w:rPr>
          <w:rFonts w:ascii="Times New Roman" w:hAnsi="Times New Roman"/>
          <w:sz w:val="24"/>
          <w:szCs w:val="24"/>
        </w:rPr>
        <w:t xml:space="preserve">• </w:t>
      </w:r>
      <w:r w:rsidRPr="008D1D8C">
        <w:rPr>
          <w:rFonts w:ascii="Times New Roman" w:hAnsi="Times New Roman"/>
          <w:sz w:val="24"/>
          <w:szCs w:val="24"/>
        </w:rPr>
        <w:t>размещение коллективных или индивидуальных садово-огородных участков;</w:t>
      </w:r>
    </w:p>
    <w:p w:rsidR="0019186B" w:rsidRDefault="0019186B" w:rsidP="00703078">
      <w:pPr>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 </w:t>
      </w:r>
      <w:r w:rsidRPr="008D1D8C">
        <w:rPr>
          <w:rFonts w:ascii="Times New Roman" w:hAnsi="Times New Roman"/>
          <w:sz w:val="24"/>
          <w:szCs w:val="24"/>
        </w:rPr>
        <w:t>размещение предприятий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19186B" w:rsidRDefault="0019186B" w:rsidP="00703078">
      <w:pPr>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 </w:t>
      </w:r>
      <w:r w:rsidRPr="008D1D8C">
        <w:rPr>
          <w:rFonts w:ascii="Times New Roman" w:hAnsi="Times New Roman"/>
          <w:sz w:val="24"/>
          <w:szCs w:val="24"/>
        </w:rPr>
        <w:t xml:space="preserve">размещение предприятий пищевых отраслей промышленности, оптовые склады продовольственного сырья и пищевых продуктов, комплексов водопроводных сооружений для подготовки и хранения питьевой воды (в границах санитарно-защитных зон и на территории </w:t>
      </w:r>
      <w:r w:rsidRPr="008D1D8C">
        <w:rPr>
          <w:rStyle w:val="spelle"/>
          <w:rFonts w:ascii="Times New Roman" w:hAnsi="Times New Roman"/>
          <w:sz w:val="24"/>
          <w:szCs w:val="24"/>
        </w:rPr>
        <w:t>промпредприятий</w:t>
      </w:r>
      <w:r w:rsidRPr="008D1D8C">
        <w:rPr>
          <w:rFonts w:ascii="Times New Roman" w:hAnsi="Times New Roman"/>
          <w:sz w:val="24"/>
          <w:szCs w:val="24"/>
        </w:rPr>
        <w:t xml:space="preserve"> других отраслей промышленности);</w:t>
      </w:r>
    </w:p>
    <w:p w:rsidR="0019186B" w:rsidRDefault="0019186B" w:rsidP="0019186B">
      <w:pPr>
        <w:spacing w:after="0" w:line="240" w:lineRule="auto"/>
        <w:ind w:right="-93" w:firstLine="567"/>
        <w:rPr>
          <w:rFonts w:ascii="Times New Roman" w:hAnsi="Times New Roman"/>
          <w:sz w:val="24"/>
          <w:szCs w:val="24"/>
        </w:rPr>
      </w:pPr>
      <w:r>
        <w:rPr>
          <w:rFonts w:ascii="Times New Roman" w:hAnsi="Times New Roman"/>
          <w:sz w:val="24"/>
          <w:szCs w:val="24"/>
        </w:rPr>
        <w:t xml:space="preserve">• </w:t>
      </w:r>
      <w:r w:rsidRPr="008D1D8C">
        <w:rPr>
          <w:rFonts w:ascii="Times New Roman" w:hAnsi="Times New Roman"/>
          <w:sz w:val="24"/>
          <w:szCs w:val="24"/>
        </w:rPr>
        <w:t>размещение объектов для проживания людей;</w:t>
      </w:r>
    </w:p>
    <w:p w:rsidR="0019186B" w:rsidRDefault="0019186B" w:rsidP="00703078">
      <w:pPr>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 </w:t>
      </w:r>
      <w:r w:rsidRPr="008D1D8C">
        <w:rPr>
          <w:rFonts w:ascii="Times New Roman" w:hAnsi="Times New Roman"/>
          <w:sz w:val="24"/>
          <w:szCs w:val="24"/>
        </w:rPr>
        <w:t>размещение спортивных сооружений, парков, образовательных и детских учреждений, лечебно-профилактических и оздоровительных учреждений общего пользования.</w:t>
      </w:r>
    </w:p>
    <w:p w:rsidR="00703078" w:rsidRDefault="00703078" w:rsidP="00703078">
      <w:pPr>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4.5.6. </w:t>
      </w:r>
      <w:r w:rsidRPr="008D1D8C">
        <w:rPr>
          <w:rFonts w:ascii="Times New Roman" w:hAnsi="Times New Roman"/>
          <w:sz w:val="24"/>
          <w:szCs w:val="24"/>
        </w:rPr>
        <w:t>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703078" w:rsidRPr="008D1D8C" w:rsidRDefault="00703078" w:rsidP="00703078">
      <w:pPr>
        <w:spacing w:after="0" w:line="240" w:lineRule="auto"/>
        <w:ind w:right="-91" w:firstLine="567"/>
        <w:rPr>
          <w:rFonts w:ascii="Times New Roman" w:hAnsi="Times New Roman"/>
          <w:sz w:val="24"/>
          <w:szCs w:val="24"/>
        </w:rPr>
      </w:pPr>
      <w:r>
        <w:rPr>
          <w:rFonts w:ascii="Times New Roman" w:hAnsi="Times New Roman"/>
          <w:sz w:val="24"/>
          <w:szCs w:val="24"/>
        </w:rPr>
        <w:t xml:space="preserve">4.5.7. </w:t>
      </w:r>
      <w:r w:rsidRPr="008D1D8C">
        <w:rPr>
          <w:rFonts w:ascii="Times New Roman" w:hAnsi="Times New Roman"/>
          <w:sz w:val="24"/>
          <w:szCs w:val="24"/>
        </w:rPr>
        <w:t>В границах санитарно-защитной зоны допускается размещать:</w:t>
      </w:r>
    </w:p>
    <w:p w:rsidR="00703078" w:rsidRPr="008D1D8C" w:rsidRDefault="00703078" w:rsidP="00703078">
      <w:pPr>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 </w:t>
      </w:r>
      <w:r w:rsidRPr="008D1D8C">
        <w:rPr>
          <w:rFonts w:ascii="Times New Roman" w:hAnsi="Times New Roman"/>
          <w:sz w:val="24"/>
          <w:szCs w:val="24"/>
        </w:rPr>
        <w:t>сельхозугодья для выращивания технических культур, не используемых для производства продуктов питания;</w:t>
      </w:r>
    </w:p>
    <w:p w:rsidR="00703078" w:rsidRPr="008D1D8C" w:rsidRDefault="00703078" w:rsidP="00703078">
      <w:pPr>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 </w:t>
      </w:r>
      <w:r w:rsidRPr="008D1D8C">
        <w:rPr>
          <w:rFonts w:ascii="Times New Roman" w:hAnsi="Times New Roman"/>
          <w:sz w:val="24"/>
          <w:szCs w:val="24"/>
        </w:rPr>
        <w:t>предприятия, их отдельные здания и сооружения и производствами меньшего класса вредности, чем основное производство. При наличии у размещаемых в санитарно – 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 – защитной зоны и за её пределами при суммарном учете;</w:t>
      </w:r>
    </w:p>
    <w:p w:rsidR="00703078" w:rsidRDefault="00703078" w:rsidP="00703078">
      <w:pPr>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 </w:t>
      </w:r>
      <w:r w:rsidRPr="008D1D8C">
        <w:rPr>
          <w:rFonts w:ascii="Times New Roman" w:hAnsi="Times New Roman"/>
          <w:sz w:val="24"/>
          <w:szCs w:val="24"/>
        </w:rPr>
        <w:t>пожарное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w:t>
      </w:r>
      <w:r>
        <w:rPr>
          <w:rFonts w:ascii="Times New Roman" w:hAnsi="Times New Roman"/>
          <w:sz w:val="24"/>
          <w:szCs w:val="24"/>
        </w:rPr>
        <w:t>;</w:t>
      </w:r>
    </w:p>
    <w:p w:rsidR="00703078" w:rsidRDefault="00703078" w:rsidP="00703078">
      <w:pPr>
        <w:spacing w:after="0" w:line="240" w:lineRule="auto"/>
        <w:ind w:right="-1" w:firstLine="567"/>
        <w:jc w:val="both"/>
        <w:rPr>
          <w:rFonts w:ascii="Times New Roman" w:hAnsi="Times New Roman"/>
          <w:sz w:val="24"/>
          <w:szCs w:val="24"/>
        </w:rPr>
      </w:pPr>
      <w:r>
        <w:rPr>
          <w:rFonts w:ascii="Times New Roman" w:hAnsi="Times New Roman"/>
          <w:sz w:val="24"/>
          <w:szCs w:val="24"/>
        </w:rPr>
        <w:t>• к</w:t>
      </w:r>
      <w:r w:rsidRPr="008D1D8C">
        <w:rPr>
          <w:rFonts w:ascii="Times New Roman" w:hAnsi="Times New Roman"/>
          <w:sz w:val="24"/>
          <w:szCs w:val="24"/>
        </w:rPr>
        <w:t>онструкторские бюро, учебные заведения, поликлиники, научно – исследовательские лаборатории, спортивно-оздоровительные сооруж</w:t>
      </w:r>
      <w:r>
        <w:rPr>
          <w:rFonts w:ascii="Times New Roman" w:hAnsi="Times New Roman"/>
          <w:sz w:val="24"/>
          <w:szCs w:val="24"/>
        </w:rPr>
        <w:t>ения для работников предприятия;</w:t>
      </w:r>
    </w:p>
    <w:p w:rsidR="00703078" w:rsidRPr="008D1D8C" w:rsidRDefault="00703078" w:rsidP="00703078">
      <w:pPr>
        <w:spacing w:after="0" w:line="240" w:lineRule="auto"/>
        <w:ind w:right="-91" w:firstLine="567"/>
        <w:jc w:val="both"/>
        <w:rPr>
          <w:rFonts w:ascii="Times New Roman" w:hAnsi="Times New Roman"/>
          <w:sz w:val="24"/>
          <w:szCs w:val="24"/>
        </w:rPr>
      </w:pPr>
      <w:r>
        <w:rPr>
          <w:rFonts w:ascii="Times New Roman" w:hAnsi="Times New Roman"/>
          <w:sz w:val="24"/>
          <w:szCs w:val="24"/>
        </w:rPr>
        <w:t>• о</w:t>
      </w:r>
      <w:r w:rsidRPr="008D1D8C">
        <w:rPr>
          <w:rFonts w:ascii="Times New Roman" w:hAnsi="Times New Roman"/>
          <w:sz w:val="24"/>
          <w:szCs w:val="24"/>
        </w:rPr>
        <w:t>бщественные здания административного назначения;</w:t>
      </w:r>
    </w:p>
    <w:p w:rsidR="00703078" w:rsidRDefault="00703078" w:rsidP="00703078">
      <w:pPr>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 </w:t>
      </w:r>
      <w:r w:rsidRPr="008D1D8C">
        <w:rPr>
          <w:rFonts w:ascii="Times New Roman" w:hAnsi="Times New Roman"/>
          <w:sz w:val="24"/>
          <w:szCs w:val="24"/>
        </w:rPr>
        <w:t>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703078" w:rsidRDefault="00703078" w:rsidP="00703078">
      <w:pPr>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4.5.8. </w:t>
      </w:r>
      <w:r w:rsidRPr="008D1D8C">
        <w:rPr>
          <w:rFonts w:ascii="Times New Roman" w:hAnsi="Times New Roman"/>
          <w:sz w:val="24"/>
          <w:szCs w:val="24"/>
        </w:rPr>
        <w:t>Санитарно-защитная зона для предприятий IV, V классов должна быть максимально озеленена – не менее 60% площади</w:t>
      </w:r>
      <w:r w:rsidR="007E1B60">
        <w:rPr>
          <w:rFonts w:ascii="Times New Roman" w:hAnsi="Times New Roman"/>
          <w:sz w:val="24"/>
          <w:szCs w:val="24"/>
        </w:rPr>
        <w:t>.</w:t>
      </w:r>
    </w:p>
    <w:p w:rsidR="00703078" w:rsidRDefault="00703078" w:rsidP="000C3B8A">
      <w:pPr>
        <w:spacing w:after="0" w:line="240" w:lineRule="auto"/>
        <w:ind w:firstLine="567"/>
        <w:jc w:val="both"/>
        <w:rPr>
          <w:rFonts w:ascii="Times New Roman" w:hAnsi="Times New Roman"/>
          <w:sz w:val="24"/>
          <w:szCs w:val="24"/>
        </w:rPr>
      </w:pPr>
      <w:r>
        <w:rPr>
          <w:rFonts w:ascii="Times New Roman" w:hAnsi="Times New Roman"/>
          <w:sz w:val="24"/>
          <w:szCs w:val="24"/>
        </w:rPr>
        <w:t xml:space="preserve">4.5.9. </w:t>
      </w:r>
      <w:r w:rsidRPr="008D1D8C">
        <w:rPr>
          <w:rFonts w:ascii="Times New Roman" w:hAnsi="Times New Roman"/>
          <w:sz w:val="24"/>
          <w:szCs w:val="24"/>
        </w:rPr>
        <w:t>В зоне размещения военных и иных объектов режимных территорий</w:t>
      </w:r>
      <w:r w:rsidRPr="008D1D8C">
        <w:rPr>
          <w:sz w:val="24"/>
          <w:szCs w:val="24"/>
        </w:rPr>
        <w:t xml:space="preserve"> </w:t>
      </w:r>
      <w:r w:rsidRPr="008D1D8C">
        <w:rPr>
          <w:rFonts w:ascii="Times New Roman" w:hAnsi="Times New Roman"/>
          <w:sz w:val="24"/>
          <w:szCs w:val="24"/>
        </w:rPr>
        <w:t xml:space="preserve">не допускается размещение новых объектов жилищного строительства, объектов капитального строительства культурно-бытового назначения и других объектов обслуживания населения, а также коллективных садов и огородов до момента </w:t>
      </w:r>
      <w:r w:rsidR="002C56E1">
        <w:rPr>
          <w:rFonts w:ascii="Times New Roman" w:hAnsi="Times New Roman"/>
          <w:sz w:val="24"/>
          <w:szCs w:val="24"/>
        </w:rPr>
        <w:t>выноса зоны за пределы сельского населенного пункта</w:t>
      </w:r>
      <w:r w:rsidRPr="008D1D8C">
        <w:rPr>
          <w:rFonts w:ascii="Times New Roman" w:hAnsi="Times New Roman"/>
          <w:sz w:val="24"/>
          <w:szCs w:val="24"/>
        </w:rPr>
        <w:t xml:space="preserve"> черты.</w:t>
      </w:r>
    </w:p>
    <w:p w:rsidR="009576CE" w:rsidRPr="0059310B" w:rsidRDefault="00703078" w:rsidP="009576CE">
      <w:pPr>
        <w:shd w:val="clear" w:color="auto" w:fill="EEECE1" w:themeFill="background2"/>
        <w:tabs>
          <w:tab w:val="left" w:pos="851"/>
          <w:tab w:val="left" w:pos="993"/>
        </w:tabs>
        <w:spacing w:after="0" w:line="240" w:lineRule="auto"/>
        <w:jc w:val="both"/>
        <w:rPr>
          <w:rFonts w:ascii="Arial Narrow" w:hAnsi="Arial Narrow"/>
          <w:b/>
          <w:sz w:val="28"/>
          <w:szCs w:val="28"/>
          <w:u w:val="single"/>
        </w:rPr>
      </w:pPr>
      <w:r>
        <w:rPr>
          <w:rFonts w:ascii="Arial Narrow" w:hAnsi="Arial Narrow"/>
          <w:b/>
          <w:sz w:val="28"/>
          <w:szCs w:val="28"/>
          <w:u w:val="single"/>
        </w:rPr>
        <w:lastRenderedPageBreak/>
        <w:t>4</w:t>
      </w:r>
      <w:r w:rsidR="009576CE" w:rsidRPr="0059310B">
        <w:rPr>
          <w:rFonts w:ascii="Arial Narrow" w:hAnsi="Arial Narrow"/>
          <w:b/>
          <w:sz w:val="28"/>
          <w:szCs w:val="28"/>
          <w:u w:val="single"/>
        </w:rPr>
        <w:t>.</w:t>
      </w:r>
      <w:r>
        <w:rPr>
          <w:rFonts w:ascii="Arial Narrow" w:hAnsi="Arial Narrow"/>
          <w:b/>
          <w:sz w:val="28"/>
          <w:szCs w:val="28"/>
          <w:u w:val="single"/>
        </w:rPr>
        <w:t>6</w:t>
      </w:r>
      <w:r w:rsidR="009576CE" w:rsidRPr="0059310B">
        <w:rPr>
          <w:rFonts w:ascii="Arial Narrow" w:hAnsi="Arial Narrow"/>
          <w:b/>
          <w:sz w:val="28"/>
          <w:szCs w:val="28"/>
          <w:u w:val="single"/>
        </w:rPr>
        <w:t>.</w:t>
      </w:r>
      <w:r w:rsidR="009576CE">
        <w:rPr>
          <w:rFonts w:ascii="Arial Narrow" w:hAnsi="Arial Narrow"/>
          <w:b/>
          <w:sz w:val="28"/>
          <w:szCs w:val="28"/>
          <w:u w:val="single"/>
        </w:rPr>
        <w:t xml:space="preserve"> Охранные зоны объектов энергосетевого хозяйства</w:t>
      </w:r>
      <w:r w:rsidR="009576CE" w:rsidRPr="0059310B">
        <w:rPr>
          <w:rFonts w:ascii="Arial Narrow" w:hAnsi="Arial Narrow"/>
          <w:b/>
          <w:sz w:val="28"/>
          <w:szCs w:val="28"/>
          <w:u w:val="single"/>
        </w:rPr>
        <w:t>:</w:t>
      </w:r>
    </w:p>
    <w:p w:rsidR="009576CE" w:rsidRPr="004F574C" w:rsidRDefault="009576CE" w:rsidP="009576CE">
      <w:pPr>
        <w:spacing w:after="0" w:line="240" w:lineRule="auto"/>
        <w:ind w:firstLine="567"/>
        <w:jc w:val="both"/>
        <w:rPr>
          <w:rFonts w:ascii="Times New Roman" w:hAnsi="Times New Roman"/>
          <w:sz w:val="8"/>
          <w:szCs w:val="8"/>
        </w:rPr>
      </w:pPr>
    </w:p>
    <w:p w:rsidR="00703078" w:rsidRDefault="00703078" w:rsidP="00703078">
      <w:pPr>
        <w:spacing w:after="0" w:line="240" w:lineRule="auto"/>
        <w:ind w:firstLine="567"/>
        <w:jc w:val="both"/>
        <w:rPr>
          <w:rFonts w:ascii="Times New Roman" w:hAnsi="Times New Roman"/>
          <w:sz w:val="24"/>
          <w:szCs w:val="24"/>
        </w:rPr>
      </w:pPr>
      <w:r w:rsidRPr="00703078">
        <w:rPr>
          <w:rFonts w:ascii="Times New Roman" w:hAnsi="Times New Roman"/>
          <w:sz w:val="24"/>
          <w:szCs w:val="24"/>
        </w:rPr>
        <w:t>4.6.1. На территории зон охраны объектов электросетевого хозяйства в соответствии с законодательством Российской Федерации, в том числе в соответствии с Постановлением Правительства РФ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устанавливается специальный режим использования земельных участков и объектов капитального строительства.</w:t>
      </w:r>
    </w:p>
    <w:p w:rsidR="00703078" w:rsidRPr="008D1D8C" w:rsidRDefault="00703078" w:rsidP="00592ADE">
      <w:pPr>
        <w:tabs>
          <w:tab w:val="left" w:pos="900"/>
        </w:tabs>
        <w:spacing w:after="0" w:line="240" w:lineRule="auto"/>
        <w:ind w:firstLine="567"/>
        <w:jc w:val="both"/>
        <w:rPr>
          <w:sz w:val="24"/>
          <w:szCs w:val="24"/>
        </w:rPr>
      </w:pPr>
      <w:r>
        <w:rPr>
          <w:rFonts w:ascii="Times New Roman" w:hAnsi="Times New Roman"/>
          <w:sz w:val="24"/>
          <w:szCs w:val="24"/>
        </w:rPr>
        <w:t xml:space="preserve">4.6.2. </w:t>
      </w:r>
      <w:r w:rsidRPr="008D1D8C">
        <w:rPr>
          <w:rFonts w:ascii="Times New Roman" w:hAnsi="Times New Roman"/>
          <w:sz w:val="24"/>
          <w:szCs w:val="24"/>
        </w:rPr>
        <w:t>Содержание указанного режима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прилагаемых к Постановлению Правительства РФ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576CE" w:rsidRDefault="00592ADE" w:rsidP="00592ADE">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4.6.3</w:t>
      </w:r>
      <w:r w:rsidR="009576CE">
        <w:rPr>
          <w:rFonts w:ascii="Times New Roman" w:hAnsi="Times New Roman"/>
          <w:color w:val="000000" w:themeColor="text1"/>
          <w:sz w:val="24"/>
          <w:szCs w:val="24"/>
        </w:rPr>
        <w:t xml:space="preserve">. Объектами охраны выступают </w:t>
      </w:r>
      <w:r w:rsidR="009576CE" w:rsidRPr="00EE7AB9">
        <w:rPr>
          <w:rFonts w:ascii="Times New Roman" w:hAnsi="Times New Roman"/>
          <w:color w:val="000000" w:themeColor="text1"/>
          <w:sz w:val="24"/>
          <w:szCs w:val="24"/>
        </w:rPr>
        <w:t>объекты электросетевого хозяйства (воздушные линии электропередачи, подземные кабельные линии электропередачи, подводные кабельные линии электропередачи, переходы воздушных линий электропередачи через водоёмы).</w:t>
      </w:r>
    </w:p>
    <w:p w:rsidR="009576CE" w:rsidRDefault="00592ADE" w:rsidP="00592ADE">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4.6</w:t>
      </w:r>
      <w:r w:rsidR="009576CE">
        <w:rPr>
          <w:rFonts w:ascii="Times New Roman" w:hAnsi="Times New Roman"/>
          <w:color w:val="000000" w:themeColor="text1"/>
          <w:sz w:val="24"/>
          <w:szCs w:val="24"/>
        </w:rPr>
        <w:t>.</w:t>
      </w:r>
      <w:r>
        <w:rPr>
          <w:rFonts w:ascii="Times New Roman" w:hAnsi="Times New Roman"/>
          <w:color w:val="000000" w:themeColor="text1"/>
          <w:sz w:val="24"/>
          <w:szCs w:val="24"/>
        </w:rPr>
        <w:t>4</w:t>
      </w:r>
      <w:r w:rsidR="009576CE">
        <w:rPr>
          <w:rFonts w:ascii="Times New Roman" w:hAnsi="Times New Roman"/>
          <w:color w:val="000000" w:themeColor="text1"/>
          <w:sz w:val="24"/>
          <w:szCs w:val="24"/>
        </w:rPr>
        <w:t>. Охранные зоны устанавливаются вдоль линий энергопередачи.</w:t>
      </w:r>
    </w:p>
    <w:p w:rsidR="00592ADE" w:rsidRPr="00592ADE" w:rsidRDefault="00592ADE" w:rsidP="00592ADE">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4.6.5. </w:t>
      </w:r>
      <w:r w:rsidRPr="00592ADE">
        <w:rPr>
          <w:rFonts w:ascii="Times New Roman" w:hAnsi="Times New Roman"/>
          <w:color w:val="000000" w:themeColor="text1"/>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92ADE" w:rsidRPr="00592ADE" w:rsidRDefault="00592ADE" w:rsidP="00592ADE">
      <w:pPr>
        <w:spacing w:after="0" w:line="240" w:lineRule="auto"/>
        <w:ind w:firstLine="567"/>
        <w:jc w:val="both"/>
        <w:rPr>
          <w:rFonts w:ascii="Times New Roman" w:hAnsi="Times New Roman"/>
          <w:color w:val="000000" w:themeColor="text1"/>
          <w:sz w:val="24"/>
          <w:szCs w:val="24"/>
        </w:rPr>
      </w:pPr>
      <w:r w:rsidRPr="00592ADE">
        <w:rPr>
          <w:rFonts w:ascii="Times New Roman" w:hAnsi="Times New Roman"/>
          <w:color w:val="000000" w:themeColor="text1"/>
          <w:sz w:val="24"/>
          <w:szCs w:val="24"/>
        </w:rPr>
        <w:t>•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92ADE" w:rsidRPr="00592ADE" w:rsidRDefault="00592ADE" w:rsidP="00592ADE">
      <w:pPr>
        <w:spacing w:after="0" w:line="240" w:lineRule="auto"/>
        <w:ind w:firstLine="567"/>
        <w:jc w:val="both"/>
        <w:rPr>
          <w:rFonts w:ascii="Times New Roman" w:hAnsi="Times New Roman"/>
          <w:color w:val="000000" w:themeColor="text1"/>
          <w:sz w:val="24"/>
          <w:szCs w:val="24"/>
        </w:rPr>
      </w:pPr>
      <w:r w:rsidRPr="00592ADE">
        <w:rPr>
          <w:rFonts w:ascii="Times New Roman" w:hAnsi="Times New Roman"/>
          <w:color w:val="000000" w:themeColor="text1"/>
          <w:sz w:val="24"/>
          <w:szCs w:val="24"/>
        </w:rPr>
        <w:t>•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92ADE" w:rsidRPr="00592ADE" w:rsidRDefault="00592ADE" w:rsidP="00592ADE">
      <w:pPr>
        <w:spacing w:after="0" w:line="240" w:lineRule="auto"/>
        <w:ind w:firstLine="567"/>
        <w:jc w:val="both"/>
        <w:rPr>
          <w:rFonts w:ascii="Times New Roman" w:hAnsi="Times New Roman"/>
          <w:color w:val="000000" w:themeColor="text1"/>
          <w:sz w:val="24"/>
          <w:szCs w:val="24"/>
        </w:rPr>
      </w:pPr>
      <w:r w:rsidRPr="00592ADE">
        <w:rPr>
          <w:rFonts w:ascii="Times New Roman" w:hAnsi="Times New Roman"/>
          <w:color w:val="000000" w:themeColor="text1"/>
          <w:sz w:val="24"/>
          <w:szCs w:val="24"/>
        </w:rPr>
        <w:t>•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 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92ADE" w:rsidRPr="00592ADE" w:rsidRDefault="00592ADE" w:rsidP="00592ADE">
      <w:pPr>
        <w:spacing w:after="0" w:line="240" w:lineRule="auto"/>
        <w:ind w:firstLine="567"/>
        <w:rPr>
          <w:rFonts w:ascii="Times New Roman" w:hAnsi="Times New Roman"/>
          <w:color w:val="000000" w:themeColor="text1"/>
          <w:sz w:val="24"/>
          <w:szCs w:val="24"/>
        </w:rPr>
      </w:pPr>
      <w:r w:rsidRPr="00592ADE">
        <w:rPr>
          <w:rFonts w:ascii="Times New Roman" w:hAnsi="Times New Roman"/>
          <w:color w:val="000000" w:themeColor="text1"/>
          <w:sz w:val="24"/>
          <w:szCs w:val="24"/>
        </w:rPr>
        <w:t>•  размещать свалки;</w:t>
      </w:r>
    </w:p>
    <w:p w:rsidR="00592ADE" w:rsidRDefault="00592ADE" w:rsidP="00592ADE">
      <w:pPr>
        <w:spacing w:after="0" w:line="240" w:lineRule="auto"/>
        <w:ind w:firstLine="567"/>
        <w:jc w:val="both"/>
        <w:rPr>
          <w:rFonts w:ascii="Times New Roman" w:hAnsi="Times New Roman"/>
          <w:color w:val="000000" w:themeColor="text1"/>
          <w:sz w:val="24"/>
          <w:szCs w:val="24"/>
        </w:rPr>
      </w:pPr>
      <w:r w:rsidRPr="00592ADE">
        <w:rPr>
          <w:rFonts w:ascii="Times New Roman" w:hAnsi="Times New Roman"/>
          <w:color w:val="000000" w:themeColor="text1"/>
          <w:sz w:val="24"/>
          <w:szCs w:val="24"/>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92ADE" w:rsidRDefault="00592ADE" w:rsidP="009576CE">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4.6.6. Размер зоны объектов электросетевого хозяйства должен составлять:</w:t>
      </w:r>
    </w:p>
    <w:p w:rsidR="00592ADE" w:rsidRPr="00592ADE" w:rsidRDefault="00592ADE" w:rsidP="00592ADE">
      <w:pPr>
        <w:spacing w:after="0" w:line="240" w:lineRule="auto"/>
        <w:ind w:firstLine="567"/>
        <w:rPr>
          <w:rFonts w:ascii="Times New Roman" w:hAnsi="Times New Roman"/>
          <w:sz w:val="24"/>
          <w:szCs w:val="24"/>
        </w:rPr>
      </w:pPr>
      <w:r w:rsidRPr="00592ADE">
        <w:rPr>
          <w:rFonts w:ascii="Times New Roman" w:hAnsi="Times New Roman"/>
          <w:sz w:val="24"/>
          <w:szCs w:val="24"/>
        </w:rPr>
        <w:t>4.6.6.1. Вдоль воздушных линий электропередачи:</w:t>
      </w:r>
    </w:p>
    <w:p w:rsidR="00592ADE" w:rsidRPr="00592ADE" w:rsidRDefault="00592ADE" w:rsidP="00592ADE">
      <w:pPr>
        <w:spacing w:after="0" w:line="240" w:lineRule="auto"/>
        <w:ind w:firstLine="567"/>
        <w:jc w:val="both"/>
        <w:rPr>
          <w:rFonts w:ascii="Times New Roman" w:hAnsi="Times New Roman"/>
          <w:sz w:val="24"/>
          <w:szCs w:val="24"/>
        </w:rPr>
      </w:pPr>
      <w:r w:rsidRPr="00592ADE">
        <w:rPr>
          <w:rFonts w:ascii="Times New Roman" w:hAnsi="Times New Roman"/>
          <w:sz w:val="24"/>
          <w:szCs w:val="24"/>
        </w:rPr>
        <w:t xml:space="preserve">•  для ВЛ до 1 кВ – </w:t>
      </w:r>
      <w:smartTag w:uri="urn:schemas-microsoft-com:office:smarttags" w:element="metricconverter">
        <w:smartTagPr>
          <w:attr w:name="ProductID" w:val="2 метра"/>
        </w:smartTagPr>
        <w:r w:rsidRPr="00592ADE">
          <w:rPr>
            <w:rFonts w:ascii="Times New Roman" w:hAnsi="Times New Roman"/>
            <w:sz w:val="24"/>
            <w:szCs w:val="24"/>
          </w:rPr>
          <w:t>2 метра</w:t>
        </w:r>
      </w:smartTag>
      <w:r w:rsidRPr="00592ADE">
        <w:rPr>
          <w:rFonts w:ascii="Times New Roman" w:hAnsi="Times New Roman"/>
          <w:sz w:val="24"/>
          <w:szCs w:val="24"/>
        </w:rPr>
        <w:t xml:space="preserve">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592ADE" w:rsidRPr="00592ADE" w:rsidRDefault="00592ADE" w:rsidP="00592ADE">
      <w:pPr>
        <w:spacing w:after="0" w:line="240" w:lineRule="auto"/>
        <w:ind w:firstLine="567"/>
        <w:rPr>
          <w:rFonts w:ascii="Times New Roman" w:hAnsi="Times New Roman"/>
          <w:sz w:val="24"/>
          <w:szCs w:val="24"/>
        </w:rPr>
      </w:pPr>
      <w:r w:rsidRPr="00592ADE">
        <w:rPr>
          <w:rFonts w:ascii="Times New Roman" w:hAnsi="Times New Roman"/>
          <w:sz w:val="24"/>
          <w:szCs w:val="24"/>
        </w:rPr>
        <w:t xml:space="preserve">•  для ВЛ 1-10 кВ - </w:t>
      </w:r>
      <w:smartTag w:uri="urn:schemas-microsoft-com:office:smarttags" w:element="metricconverter">
        <w:smartTagPr>
          <w:attr w:name="ProductID" w:val="10 метров"/>
        </w:smartTagPr>
        <w:r w:rsidRPr="00592ADE">
          <w:rPr>
            <w:rFonts w:ascii="Times New Roman" w:hAnsi="Times New Roman"/>
            <w:sz w:val="24"/>
            <w:szCs w:val="24"/>
          </w:rPr>
          <w:t>10 метров</w:t>
        </w:r>
      </w:smartTag>
      <w:r w:rsidRPr="00592ADE">
        <w:rPr>
          <w:rFonts w:ascii="Times New Roman" w:hAnsi="Times New Roman"/>
          <w:sz w:val="24"/>
          <w:szCs w:val="24"/>
        </w:rPr>
        <w:t xml:space="preserve"> (5 – для линий с самонесущими или изолирован-ными проводами, размещенных в границах населенных пунктов);</w:t>
      </w:r>
    </w:p>
    <w:p w:rsidR="00592ADE" w:rsidRPr="00592ADE" w:rsidRDefault="00592ADE" w:rsidP="00592ADE">
      <w:pPr>
        <w:spacing w:after="0" w:line="240" w:lineRule="auto"/>
        <w:ind w:firstLine="567"/>
        <w:rPr>
          <w:rFonts w:ascii="Times New Roman" w:hAnsi="Times New Roman"/>
          <w:sz w:val="24"/>
          <w:szCs w:val="24"/>
        </w:rPr>
      </w:pPr>
      <w:r w:rsidRPr="00592ADE">
        <w:rPr>
          <w:rFonts w:ascii="Times New Roman" w:hAnsi="Times New Roman"/>
          <w:sz w:val="24"/>
          <w:szCs w:val="24"/>
        </w:rPr>
        <w:t xml:space="preserve">•  для ВЛ 35 кВ – </w:t>
      </w:r>
      <w:smartTag w:uri="urn:schemas-microsoft-com:office:smarttags" w:element="metricconverter">
        <w:smartTagPr>
          <w:attr w:name="ProductID" w:val="15 метров"/>
        </w:smartTagPr>
        <w:r w:rsidRPr="00592ADE">
          <w:rPr>
            <w:rFonts w:ascii="Times New Roman" w:hAnsi="Times New Roman"/>
            <w:sz w:val="24"/>
            <w:szCs w:val="24"/>
          </w:rPr>
          <w:t>15 метров;</w:t>
        </w:r>
      </w:smartTag>
    </w:p>
    <w:p w:rsidR="00592ADE" w:rsidRDefault="00592ADE" w:rsidP="00592ADE">
      <w:pPr>
        <w:spacing w:after="0" w:line="240" w:lineRule="auto"/>
        <w:ind w:firstLine="567"/>
        <w:rPr>
          <w:rFonts w:ascii="Times New Roman" w:hAnsi="Times New Roman"/>
          <w:sz w:val="24"/>
          <w:szCs w:val="24"/>
        </w:rPr>
      </w:pPr>
      <w:r w:rsidRPr="00592ADE">
        <w:rPr>
          <w:rFonts w:ascii="Times New Roman" w:hAnsi="Times New Roman"/>
          <w:sz w:val="24"/>
          <w:szCs w:val="24"/>
        </w:rPr>
        <w:lastRenderedPageBreak/>
        <w:t xml:space="preserve">•  для ВЛ 110 кВ- </w:t>
      </w:r>
      <w:smartTag w:uri="urn:schemas-microsoft-com:office:smarttags" w:element="metricconverter">
        <w:smartTagPr>
          <w:attr w:name="ProductID" w:val="20 метров"/>
        </w:smartTagPr>
        <w:r w:rsidRPr="00592ADE">
          <w:rPr>
            <w:rFonts w:ascii="Times New Roman" w:hAnsi="Times New Roman"/>
            <w:sz w:val="24"/>
            <w:szCs w:val="24"/>
          </w:rPr>
          <w:t>20 метров</w:t>
        </w:r>
      </w:smartTag>
      <w:r w:rsidR="00BE2925">
        <w:rPr>
          <w:rFonts w:ascii="Times New Roman" w:hAnsi="Times New Roman"/>
          <w:sz w:val="24"/>
          <w:szCs w:val="24"/>
        </w:rPr>
        <w:t>;</w:t>
      </w:r>
    </w:p>
    <w:p w:rsidR="00BE2925" w:rsidRDefault="00BE2925" w:rsidP="00592ADE">
      <w:pPr>
        <w:spacing w:after="0" w:line="240" w:lineRule="auto"/>
        <w:ind w:firstLine="567"/>
        <w:rPr>
          <w:rFonts w:ascii="Times New Roman" w:hAnsi="Times New Roman"/>
          <w:sz w:val="24"/>
          <w:szCs w:val="24"/>
        </w:rPr>
      </w:pPr>
      <w:r w:rsidRPr="00592ADE">
        <w:rPr>
          <w:rFonts w:ascii="Times New Roman" w:hAnsi="Times New Roman"/>
          <w:sz w:val="24"/>
          <w:szCs w:val="24"/>
        </w:rPr>
        <w:t>•</w:t>
      </w:r>
      <w:r>
        <w:rPr>
          <w:rFonts w:ascii="Times New Roman" w:hAnsi="Times New Roman"/>
          <w:sz w:val="24"/>
          <w:szCs w:val="24"/>
        </w:rPr>
        <w:t xml:space="preserve">  для ВЛ 220 кВт – 25 метров.</w:t>
      </w:r>
    </w:p>
    <w:p w:rsidR="00592ADE" w:rsidRPr="00592ADE" w:rsidRDefault="00592ADE" w:rsidP="00592ADE">
      <w:pPr>
        <w:spacing w:after="0" w:line="240" w:lineRule="auto"/>
        <w:ind w:firstLine="567"/>
        <w:rPr>
          <w:rFonts w:ascii="Times New Roman" w:hAnsi="Times New Roman"/>
          <w:sz w:val="24"/>
          <w:szCs w:val="24"/>
        </w:rPr>
      </w:pPr>
      <w:r w:rsidRPr="00592ADE">
        <w:rPr>
          <w:rFonts w:ascii="Times New Roman" w:hAnsi="Times New Roman"/>
          <w:sz w:val="24"/>
          <w:szCs w:val="24"/>
        </w:rPr>
        <w:t xml:space="preserve">4.6.6.2. Вдоль подземных кабельных линий электропередачи: </w:t>
      </w:r>
    </w:p>
    <w:p w:rsidR="00592ADE" w:rsidRDefault="00592ADE" w:rsidP="00592ADE">
      <w:pPr>
        <w:spacing w:after="0" w:line="240" w:lineRule="auto"/>
        <w:ind w:firstLine="567"/>
        <w:jc w:val="both"/>
        <w:rPr>
          <w:rFonts w:ascii="Times New Roman" w:hAnsi="Times New Roman"/>
          <w:color w:val="000000" w:themeColor="text1"/>
          <w:sz w:val="24"/>
          <w:szCs w:val="24"/>
        </w:rPr>
      </w:pPr>
      <w:r w:rsidRPr="00592ADE">
        <w:rPr>
          <w:rFonts w:ascii="Times New Roman" w:hAnsi="Times New Roman"/>
          <w:sz w:val="24"/>
          <w:szCs w:val="24"/>
        </w:rPr>
        <w:t xml:space="preserve">•  на расстоянии </w:t>
      </w:r>
      <w:smartTag w:uri="urn:schemas-microsoft-com:office:smarttags" w:element="metricconverter">
        <w:smartTagPr>
          <w:attr w:name="ProductID" w:val="1 метра"/>
        </w:smartTagPr>
        <w:r w:rsidRPr="00592ADE">
          <w:rPr>
            <w:rFonts w:ascii="Times New Roman" w:hAnsi="Times New Roman"/>
            <w:sz w:val="24"/>
            <w:szCs w:val="24"/>
          </w:rPr>
          <w:t>1 метра</w:t>
        </w:r>
      </w:smartTag>
      <w:r w:rsidRPr="00592ADE">
        <w:rPr>
          <w:rFonts w:ascii="Times New Roman" w:hAnsi="Times New Roman"/>
          <w:sz w:val="24"/>
          <w:szCs w:val="24"/>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592ADE">
          <w:rPr>
            <w:rFonts w:ascii="Times New Roman" w:hAnsi="Times New Roman"/>
            <w:sz w:val="24"/>
            <w:szCs w:val="24"/>
          </w:rPr>
          <w:t>0,6 метра</w:t>
        </w:r>
      </w:smartTag>
      <w:r w:rsidRPr="00592ADE">
        <w:rPr>
          <w:rFonts w:ascii="Times New Roman" w:hAnsi="Times New Roman"/>
          <w:sz w:val="24"/>
          <w:szCs w:val="24"/>
        </w:rPr>
        <w:t xml:space="preserve"> в сторону зданий и сооружений и на </w:t>
      </w:r>
      <w:smartTag w:uri="urn:schemas-microsoft-com:office:smarttags" w:element="metricconverter">
        <w:smartTagPr>
          <w:attr w:name="ProductID" w:val="1 метр"/>
        </w:smartTagPr>
        <w:r w:rsidRPr="00592ADE">
          <w:rPr>
            <w:rFonts w:ascii="Times New Roman" w:hAnsi="Times New Roman"/>
            <w:sz w:val="24"/>
            <w:szCs w:val="24"/>
          </w:rPr>
          <w:t>1 метр</w:t>
        </w:r>
      </w:smartTag>
      <w:r w:rsidRPr="00592ADE">
        <w:rPr>
          <w:rFonts w:ascii="Times New Roman" w:hAnsi="Times New Roman"/>
          <w:sz w:val="24"/>
          <w:szCs w:val="24"/>
        </w:rPr>
        <w:t xml:space="preserve"> в сторону проезжей части улицы).</w:t>
      </w:r>
    </w:p>
    <w:p w:rsidR="00592ADE" w:rsidRDefault="00592ADE" w:rsidP="009576CE">
      <w:pPr>
        <w:spacing w:after="0" w:line="240" w:lineRule="auto"/>
        <w:ind w:firstLine="567"/>
        <w:jc w:val="both"/>
        <w:rPr>
          <w:rFonts w:ascii="Times New Roman" w:hAnsi="Times New Roman"/>
          <w:color w:val="000000" w:themeColor="text1"/>
          <w:sz w:val="28"/>
          <w:szCs w:val="28"/>
        </w:rPr>
      </w:pPr>
    </w:p>
    <w:p w:rsidR="009576CE" w:rsidRPr="0059310B" w:rsidRDefault="008B18EA" w:rsidP="009576CE">
      <w:pPr>
        <w:shd w:val="clear" w:color="auto" w:fill="EEECE1" w:themeFill="background2"/>
        <w:tabs>
          <w:tab w:val="left" w:pos="851"/>
          <w:tab w:val="left" w:pos="993"/>
        </w:tabs>
        <w:spacing w:after="0" w:line="240" w:lineRule="auto"/>
        <w:jc w:val="both"/>
        <w:rPr>
          <w:rFonts w:ascii="Arial Narrow" w:hAnsi="Arial Narrow"/>
          <w:b/>
          <w:sz w:val="28"/>
          <w:szCs w:val="28"/>
          <w:u w:val="single"/>
        </w:rPr>
      </w:pPr>
      <w:r>
        <w:rPr>
          <w:rFonts w:ascii="Arial Narrow" w:hAnsi="Arial Narrow"/>
          <w:b/>
          <w:sz w:val="28"/>
          <w:szCs w:val="28"/>
          <w:u w:val="single"/>
        </w:rPr>
        <w:t>4</w:t>
      </w:r>
      <w:r w:rsidR="009576CE" w:rsidRPr="0059310B">
        <w:rPr>
          <w:rFonts w:ascii="Arial Narrow" w:hAnsi="Arial Narrow"/>
          <w:b/>
          <w:sz w:val="28"/>
          <w:szCs w:val="28"/>
          <w:u w:val="single"/>
        </w:rPr>
        <w:t>.</w:t>
      </w:r>
      <w:r>
        <w:rPr>
          <w:rFonts w:ascii="Arial Narrow" w:hAnsi="Arial Narrow"/>
          <w:b/>
          <w:sz w:val="28"/>
          <w:szCs w:val="28"/>
          <w:u w:val="single"/>
        </w:rPr>
        <w:t>7</w:t>
      </w:r>
      <w:r w:rsidR="009576CE" w:rsidRPr="0059310B">
        <w:rPr>
          <w:rFonts w:ascii="Arial Narrow" w:hAnsi="Arial Narrow"/>
          <w:b/>
          <w:sz w:val="28"/>
          <w:szCs w:val="28"/>
          <w:u w:val="single"/>
        </w:rPr>
        <w:t>.</w:t>
      </w:r>
      <w:r w:rsidR="009576CE">
        <w:rPr>
          <w:rFonts w:ascii="Arial Narrow" w:hAnsi="Arial Narrow"/>
          <w:b/>
          <w:sz w:val="28"/>
          <w:szCs w:val="28"/>
          <w:u w:val="single"/>
        </w:rPr>
        <w:t xml:space="preserve"> Охранные зоны линий связи и радиофикации</w:t>
      </w:r>
      <w:r w:rsidR="009576CE" w:rsidRPr="0059310B">
        <w:rPr>
          <w:rFonts w:ascii="Arial Narrow" w:hAnsi="Arial Narrow"/>
          <w:b/>
          <w:sz w:val="28"/>
          <w:szCs w:val="28"/>
          <w:u w:val="single"/>
        </w:rPr>
        <w:t>:</w:t>
      </w:r>
    </w:p>
    <w:p w:rsidR="009576CE" w:rsidRPr="004F574C" w:rsidRDefault="009576CE" w:rsidP="009576CE">
      <w:pPr>
        <w:spacing w:after="0" w:line="240" w:lineRule="auto"/>
        <w:ind w:firstLine="567"/>
        <w:jc w:val="both"/>
        <w:rPr>
          <w:rFonts w:ascii="Times New Roman" w:hAnsi="Times New Roman"/>
          <w:sz w:val="8"/>
          <w:szCs w:val="8"/>
        </w:rPr>
      </w:pPr>
    </w:p>
    <w:p w:rsidR="009576CE" w:rsidRDefault="008B18EA" w:rsidP="009576CE">
      <w:pPr>
        <w:spacing w:after="0" w:line="240" w:lineRule="auto"/>
        <w:ind w:firstLine="567"/>
        <w:jc w:val="both"/>
        <w:rPr>
          <w:rFonts w:ascii="Times New Roman" w:hAnsi="Times New Roman"/>
          <w:sz w:val="24"/>
          <w:szCs w:val="24"/>
        </w:rPr>
      </w:pPr>
      <w:r>
        <w:rPr>
          <w:rFonts w:ascii="Times New Roman" w:hAnsi="Times New Roman"/>
          <w:sz w:val="24"/>
          <w:szCs w:val="24"/>
        </w:rPr>
        <w:t>4.7</w:t>
      </w:r>
      <w:r w:rsidR="009576CE">
        <w:rPr>
          <w:rFonts w:ascii="Times New Roman" w:hAnsi="Times New Roman"/>
          <w:sz w:val="24"/>
          <w:szCs w:val="24"/>
        </w:rPr>
        <w:t xml:space="preserve">.1. Охранные зоны линий связи и радиофикации </w:t>
      </w:r>
      <w:r w:rsidR="00B06362">
        <w:rPr>
          <w:rFonts w:ascii="Times New Roman" w:hAnsi="Times New Roman"/>
          <w:sz w:val="24"/>
          <w:szCs w:val="24"/>
        </w:rPr>
        <w:t>Новоселков</w:t>
      </w:r>
      <w:r w:rsidR="00C31334">
        <w:rPr>
          <w:rFonts w:ascii="Times New Roman" w:hAnsi="Times New Roman"/>
          <w:sz w:val="24"/>
          <w:szCs w:val="24"/>
        </w:rPr>
        <w:t>ск</w:t>
      </w:r>
      <w:r w:rsidR="008B7286">
        <w:rPr>
          <w:rFonts w:ascii="Times New Roman" w:hAnsi="Times New Roman"/>
          <w:sz w:val="24"/>
          <w:szCs w:val="24"/>
        </w:rPr>
        <w:t>ого</w:t>
      </w:r>
      <w:r w:rsidR="00D260EF">
        <w:rPr>
          <w:rFonts w:ascii="Times New Roman" w:hAnsi="Times New Roman"/>
          <w:sz w:val="24"/>
          <w:szCs w:val="24"/>
        </w:rPr>
        <w:t xml:space="preserve"> сельского поселения </w:t>
      </w:r>
      <w:r w:rsidR="009576CE">
        <w:rPr>
          <w:rFonts w:ascii="Times New Roman" w:hAnsi="Times New Roman"/>
          <w:sz w:val="24"/>
          <w:szCs w:val="24"/>
        </w:rPr>
        <w:t xml:space="preserve">устанавливаются в соответствии с Федеральным законом от 7 июля 2003 года №126-ФЗ «О связи», </w:t>
      </w:r>
      <w:r w:rsidR="009576CE" w:rsidRPr="006B62B3">
        <w:rPr>
          <w:rFonts w:ascii="Times New Roman" w:hAnsi="Times New Roman"/>
          <w:sz w:val="24"/>
          <w:szCs w:val="24"/>
        </w:rPr>
        <w:t>Постановление Правительства РФ «Об утверждении Правил охраны линий и сооружений связи Российской Федерации» от 9 июня 1995 года №578</w:t>
      </w:r>
      <w:r w:rsidR="009576CE">
        <w:rPr>
          <w:rFonts w:ascii="Times New Roman" w:hAnsi="Times New Roman"/>
          <w:sz w:val="24"/>
          <w:szCs w:val="24"/>
        </w:rPr>
        <w:t xml:space="preserve"> для о</w:t>
      </w:r>
      <w:r w:rsidR="009576CE" w:rsidRPr="009455FD">
        <w:rPr>
          <w:rFonts w:ascii="Times New Roman" w:hAnsi="Times New Roman"/>
          <w:sz w:val="24"/>
          <w:szCs w:val="24"/>
        </w:rPr>
        <w:t>беспечени</w:t>
      </w:r>
      <w:r w:rsidR="009576CE">
        <w:rPr>
          <w:rFonts w:ascii="Times New Roman" w:hAnsi="Times New Roman"/>
          <w:sz w:val="24"/>
          <w:szCs w:val="24"/>
        </w:rPr>
        <w:t>я</w:t>
      </w:r>
      <w:r w:rsidR="009576CE" w:rsidRPr="009455FD">
        <w:rPr>
          <w:rFonts w:ascii="Times New Roman" w:hAnsi="Times New Roman"/>
          <w:sz w:val="24"/>
          <w:szCs w:val="24"/>
        </w:rPr>
        <w:t xml:space="preserve">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РФ, наносит ущерб интересам граждан, производственной деятельности хозяйствующих субъектов, обороноспособности и безопасности России</w:t>
      </w:r>
      <w:r w:rsidR="009576CE">
        <w:rPr>
          <w:rFonts w:ascii="Times New Roman" w:hAnsi="Times New Roman"/>
          <w:sz w:val="24"/>
          <w:szCs w:val="24"/>
        </w:rPr>
        <w:t>.</w:t>
      </w:r>
    </w:p>
    <w:p w:rsidR="009576CE" w:rsidRDefault="00081A5A" w:rsidP="00081A5A">
      <w:pPr>
        <w:spacing w:after="0" w:line="240" w:lineRule="auto"/>
        <w:ind w:firstLine="567"/>
        <w:jc w:val="both"/>
        <w:rPr>
          <w:rFonts w:ascii="Times New Roman" w:hAnsi="Times New Roman"/>
          <w:sz w:val="24"/>
          <w:szCs w:val="24"/>
        </w:rPr>
      </w:pPr>
      <w:r>
        <w:rPr>
          <w:rFonts w:ascii="Times New Roman" w:hAnsi="Times New Roman"/>
          <w:sz w:val="24"/>
          <w:szCs w:val="24"/>
        </w:rPr>
        <w:t>4</w:t>
      </w:r>
      <w:r w:rsidR="009576CE">
        <w:rPr>
          <w:rFonts w:ascii="Times New Roman" w:hAnsi="Times New Roman"/>
          <w:sz w:val="24"/>
          <w:szCs w:val="24"/>
        </w:rPr>
        <w:t>.</w:t>
      </w:r>
      <w:r>
        <w:rPr>
          <w:rFonts w:ascii="Times New Roman" w:hAnsi="Times New Roman"/>
          <w:sz w:val="24"/>
          <w:szCs w:val="24"/>
        </w:rPr>
        <w:t>7</w:t>
      </w:r>
      <w:r w:rsidR="009576CE">
        <w:rPr>
          <w:rFonts w:ascii="Times New Roman" w:hAnsi="Times New Roman"/>
          <w:sz w:val="24"/>
          <w:szCs w:val="24"/>
        </w:rPr>
        <w:t>.2. Объектами охраны/ источником негативного воздействия являются</w:t>
      </w:r>
      <w:r w:rsidR="00043A4B">
        <w:rPr>
          <w:rFonts w:ascii="Times New Roman" w:hAnsi="Times New Roman"/>
          <w:sz w:val="24"/>
          <w:szCs w:val="24"/>
        </w:rPr>
        <w:t xml:space="preserve">: </w:t>
      </w:r>
      <w:r w:rsidR="009576CE">
        <w:rPr>
          <w:rFonts w:ascii="Times New Roman" w:hAnsi="Times New Roman"/>
          <w:sz w:val="24"/>
          <w:szCs w:val="24"/>
        </w:rPr>
        <w:t xml:space="preserve">линии </w:t>
      </w:r>
      <w:r w:rsidR="009576CE" w:rsidRPr="009455FD">
        <w:rPr>
          <w:rFonts w:ascii="Times New Roman" w:hAnsi="Times New Roman"/>
          <w:sz w:val="24"/>
          <w:szCs w:val="24"/>
        </w:rPr>
        <w:t xml:space="preserve">и сооружения связи (кабельные и воздушные линии связи и линии радиофикации; </w:t>
      </w:r>
      <w:r w:rsidR="009576CE">
        <w:rPr>
          <w:rFonts w:ascii="Times New Roman" w:hAnsi="Times New Roman"/>
          <w:sz w:val="24"/>
          <w:szCs w:val="24"/>
        </w:rPr>
        <w:t xml:space="preserve"> </w:t>
      </w:r>
      <w:r w:rsidR="009576CE" w:rsidRPr="009455FD">
        <w:rPr>
          <w:rFonts w:ascii="Times New Roman" w:hAnsi="Times New Roman"/>
          <w:sz w:val="24"/>
          <w:szCs w:val="24"/>
        </w:rPr>
        <w:t xml:space="preserve">кабели связи при переходах через судоходные и сплавные реки, озера, водохранилища и каналы; </w:t>
      </w:r>
      <w:r w:rsidR="009576CE">
        <w:rPr>
          <w:rFonts w:ascii="Times New Roman" w:hAnsi="Times New Roman"/>
          <w:sz w:val="24"/>
          <w:szCs w:val="24"/>
        </w:rPr>
        <w:t xml:space="preserve"> </w:t>
      </w:r>
      <w:r w:rsidR="009576CE" w:rsidRPr="009455FD">
        <w:rPr>
          <w:rFonts w:ascii="Times New Roman" w:hAnsi="Times New Roman"/>
          <w:sz w:val="24"/>
          <w:szCs w:val="24"/>
        </w:rPr>
        <w:t>наземные и подземные необслуживаемые усилительные и регенерационные пункты на</w:t>
      </w:r>
      <w:r w:rsidR="009576CE">
        <w:rPr>
          <w:rFonts w:ascii="Times New Roman" w:hAnsi="Times New Roman"/>
          <w:sz w:val="24"/>
          <w:szCs w:val="24"/>
        </w:rPr>
        <w:t xml:space="preserve"> кабельных линиях связи, др.</w:t>
      </w:r>
    </w:p>
    <w:p w:rsidR="009576CE" w:rsidRDefault="00081A5A" w:rsidP="00081A5A">
      <w:pPr>
        <w:spacing w:after="0" w:line="240" w:lineRule="auto"/>
        <w:ind w:firstLine="567"/>
        <w:jc w:val="both"/>
        <w:rPr>
          <w:rFonts w:ascii="Times New Roman" w:hAnsi="Times New Roman"/>
          <w:sz w:val="24"/>
          <w:szCs w:val="24"/>
        </w:rPr>
      </w:pPr>
      <w:r>
        <w:rPr>
          <w:rFonts w:ascii="Times New Roman" w:hAnsi="Times New Roman"/>
          <w:sz w:val="24"/>
          <w:szCs w:val="24"/>
        </w:rPr>
        <w:t>4</w:t>
      </w:r>
      <w:r w:rsidR="009576CE">
        <w:rPr>
          <w:rFonts w:ascii="Times New Roman" w:hAnsi="Times New Roman"/>
          <w:sz w:val="24"/>
          <w:szCs w:val="24"/>
        </w:rPr>
        <w:t>.</w:t>
      </w:r>
      <w:r>
        <w:rPr>
          <w:rFonts w:ascii="Times New Roman" w:hAnsi="Times New Roman"/>
          <w:sz w:val="24"/>
          <w:szCs w:val="24"/>
        </w:rPr>
        <w:t>7</w:t>
      </w:r>
      <w:r w:rsidR="009576CE">
        <w:rPr>
          <w:rFonts w:ascii="Times New Roman" w:hAnsi="Times New Roman"/>
          <w:sz w:val="24"/>
          <w:szCs w:val="24"/>
        </w:rPr>
        <w:t>.3. Охранные зоны линий связи и радиофикации устанавливаются вдоль и вокруг линий и сооружений связи и радиофикации.</w:t>
      </w:r>
    </w:p>
    <w:p w:rsidR="00081A5A" w:rsidRDefault="00081A5A" w:rsidP="00081A5A">
      <w:pPr>
        <w:spacing w:after="0" w:line="240" w:lineRule="auto"/>
        <w:ind w:firstLine="567"/>
        <w:jc w:val="both"/>
        <w:rPr>
          <w:rFonts w:ascii="Times New Roman" w:hAnsi="Times New Roman"/>
          <w:sz w:val="24"/>
          <w:szCs w:val="24"/>
        </w:rPr>
      </w:pPr>
      <w:r>
        <w:rPr>
          <w:rFonts w:ascii="Times New Roman" w:hAnsi="Times New Roman"/>
          <w:sz w:val="24"/>
          <w:szCs w:val="24"/>
        </w:rPr>
        <w:t>4.7</w:t>
      </w:r>
      <w:r w:rsidR="009576CE">
        <w:rPr>
          <w:rFonts w:ascii="Times New Roman" w:hAnsi="Times New Roman"/>
          <w:sz w:val="24"/>
          <w:szCs w:val="24"/>
        </w:rPr>
        <w:t xml:space="preserve">.4. </w:t>
      </w:r>
      <w:r>
        <w:rPr>
          <w:rFonts w:ascii="Times New Roman" w:hAnsi="Times New Roman"/>
          <w:sz w:val="24"/>
          <w:szCs w:val="24"/>
        </w:rPr>
        <w:t xml:space="preserve">Установка охранных зон с особыми условиями использования устанавливаются для подземных кабельных и для воздушных линий связи и линий радиофикации, </w:t>
      </w:r>
      <w:r w:rsidRPr="00081A5A">
        <w:rPr>
          <w:rFonts w:ascii="Times New Roman" w:hAnsi="Times New Roman"/>
          <w:sz w:val="24"/>
          <w:szCs w:val="24"/>
        </w:rPr>
        <w:t xml:space="preserve">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081A5A">
          <w:rPr>
            <w:rFonts w:ascii="Times New Roman" w:hAnsi="Times New Roman"/>
            <w:sz w:val="24"/>
            <w:szCs w:val="24"/>
          </w:rPr>
          <w:t>2 метра</w:t>
        </w:r>
      </w:smartTag>
      <w:r w:rsidRPr="00081A5A">
        <w:rPr>
          <w:rFonts w:ascii="Times New Roman" w:hAnsi="Times New Roman"/>
          <w:sz w:val="24"/>
          <w:szCs w:val="24"/>
        </w:rPr>
        <w:t xml:space="preserve"> с каждой стороны.</w:t>
      </w:r>
    </w:p>
    <w:p w:rsidR="00081A5A" w:rsidRDefault="00081A5A" w:rsidP="00081A5A">
      <w:pPr>
        <w:spacing w:after="0" w:line="240" w:lineRule="auto"/>
        <w:ind w:firstLine="567"/>
        <w:jc w:val="both"/>
        <w:rPr>
          <w:rFonts w:ascii="Times New Roman" w:hAnsi="Times New Roman"/>
          <w:sz w:val="24"/>
          <w:szCs w:val="24"/>
        </w:rPr>
      </w:pPr>
      <w:r>
        <w:rPr>
          <w:rFonts w:ascii="Times New Roman" w:hAnsi="Times New Roman"/>
          <w:sz w:val="24"/>
          <w:szCs w:val="24"/>
        </w:rPr>
        <w:t>4.7.5. Создание просек в лесных массивах и зеленых насаждениях производятся:</w:t>
      </w:r>
    </w:p>
    <w:p w:rsidR="00081A5A" w:rsidRDefault="00081A5A" w:rsidP="00081A5A">
      <w:pPr>
        <w:spacing w:after="0" w:line="240" w:lineRule="auto"/>
        <w:ind w:firstLine="567"/>
        <w:jc w:val="both"/>
        <w:rPr>
          <w:rFonts w:ascii="Times New Roman" w:hAnsi="Times New Roman"/>
          <w:sz w:val="24"/>
          <w:szCs w:val="24"/>
        </w:rPr>
      </w:pPr>
      <w:r w:rsidRPr="00081A5A">
        <w:rPr>
          <w:rFonts w:ascii="Times New Roman" w:hAnsi="Times New Roman"/>
          <w:sz w:val="24"/>
          <w:szCs w:val="24"/>
        </w:rPr>
        <w:t xml:space="preserve">•  при высоте насаждений менее </w:t>
      </w:r>
      <w:smartTag w:uri="urn:schemas-microsoft-com:office:smarttags" w:element="metricconverter">
        <w:smartTagPr>
          <w:attr w:name="ProductID" w:val="4 метров"/>
        </w:smartTagPr>
        <w:r w:rsidRPr="00081A5A">
          <w:rPr>
            <w:rFonts w:ascii="Times New Roman" w:hAnsi="Times New Roman"/>
            <w:sz w:val="24"/>
            <w:szCs w:val="24"/>
          </w:rPr>
          <w:t>4 метров</w:t>
        </w:r>
      </w:smartTag>
      <w:r w:rsidRPr="00081A5A">
        <w:rPr>
          <w:rFonts w:ascii="Times New Roman" w:hAnsi="Times New Roman"/>
          <w:sz w:val="24"/>
          <w:szCs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081A5A">
          <w:rPr>
            <w:rFonts w:ascii="Times New Roman" w:hAnsi="Times New Roman"/>
            <w:sz w:val="24"/>
            <w:szCs w:val="24"/>
          </w:rPr>
          <w:t>4 метра</w:t>
        </w:r>
      </w:smartTag>
      <w:r w:rsidRPr="00081A5A">
        <w:rPr>
          <w:rFonts w:ascii="Times New Roman" w:hAnsi="Times New Roman"/>
          <w:sz w:val="24"/>
          <w:szCs w:val="24"/>
        </w:rPr>
        <w:t xml:space="preserve"> (по </w:t>
      </w:r>
      <w:smartTag w:uri="urn:schemas-microsoft-com:office:smarttags" w:element="metricconverter">
        <w:smartTagPr>
          <w:attr w:name="ProductID" w:val="2 метра"/>
        </w:smartTagPr>
        <w:r w:rsidRPr="00081A5A">
          <w:rPr>
            <w:rFonts w:ascii="Times New Roman" w:hAnsi="Times New Roman"/>
            <w:sz w:val="24"/>
            <w:szCs w:val="24"/>
          </w:rPr>
          <w:t>2 метра</w:t>
        </w:r>
      </w:smartTag>
      <w:r w:rsidRPr="00081A5A">
        <w:rPr>
          <w:rFonts w:ascii="Times New Roman" w:hAnsi="Times New Roman"/>
          <w:sz w:val="24"/>
          <w:szCs w:val="24"/>
        </w:rPr>
        <w:t xml:space="preserve"> с каждой стороны от крайних проводов до ветвей деревьев); </w:t>
      </w:r>
    </w:p>
    <w:p w:rsidR="00081A5A" w:rsidRPr="00081A5A" w:rsidRDefault="00081A5A" w:rsidP="00081A5A">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081A5A">
        <w:rPr>
          <w:rFonts w:ascii="Times New Roman" w:hAnsi="Times New Roman"/>
          <w:sz w:val="24"/>
          <w:szCs w:val="24"/>
        </w:rPr>
        <w:t xml:space="preserve">вдоль трассы кабеля связи – шириной не менее </w:t>
      </w:r>
      <w:smartTag w:uri="urn:schemas-microsoft-com:office:smarttags" w:element="metricconverter">
        <w:smartTagPr>
          <w:attr w:name="ProductID" w:val="6 метров"/>
        </w:smartTagPr>
        <w:r w:rsidRPr="00081A5A">
          <w:rPr>
            <w:rFonts w:ascii="Times New Roman" w:hAnsi="Times New Roman"/>
            <w:sz w:val="24"/>
            <w:szCs w:val="24"/>
          </w:rPr>
          <w:t>6 метров</w:t>
        </w:r>
      </w:smartTag>
      <w:r w:rsidRPr="00081A5A">
        <w:rPr>
          <w:rFonts w:ascii="Times New Roman" w:hAnsi="Times New Roman"/>
          <w:sz w:val="24"/>
          <w:szCs w:val="24"/>
        </w:rPr>
        <w:t xml:space="preserve"> (по </w:t>
      </w:r>
      <w:smartTag w:uri="urn:schemas-microsoft-com:office:smarttags" w:element="metricconverter">
        <w:smartTagPr>
          <w:attr w:name="ProductID" w:val="3 метра"/>
        </w:smartTagPr>
        <w:r w:rsidRPr="00081A5A">
          <w:rPr>
            <w:rFonts w:ascii="Times New Roman" w:hAnsi="Times New Roman"/>
            <w:sz w:val="24"/>
            <w:szCs w:val="24"/>
          </w:rPr>
          <w:t>3 метра</w:t>
        </w:r>
      </w:smartTag>
      <w:r w:rsidRPr="00081A5A">
        <w:rPr>
          <w:rFonts w:ascii="Times New Roman" w:hAnsi="Times New Roman"/>
          <w:sz w:val="24"/>
          <w:szCs w:val="24"/>
        </w:rPr>
        <w:t xml:space="preserve"> с </w:t>
      </w:r>
      <w:r w:rsidR="00F675EF">
        <w:rPr>
          <w:rFonts w:ascii="Times New Roman" w:hAnsi="Times New Roman"/>
          <w:sz w:val="24"/>
          <w:szCs w:val="24"/>
        </w:rPr>
        <w:t>каждой стороны от кабеля связи).</w:t>
      </w:r>
    </w:p>
    <w:p w:rsidR="00081A5A" w:rsidRDefault="00081A5A" w:rsidP="00081A5A">
      <w:pPr>
        <w:spacing w:after="0" w:line="240" w:lineRule="auto"/>
        <w:ind w:firstLine="567"/>
        <w:jc w:val="both"/>
        <w:rPr>
          <w:rFonts w:ascii="Times New Roman" w:hAnsi="Times New Roman"/>
          <w:sz w:val="24"/>
          <w:szCs w:val="24"/>
        </w:rPr>
      </w:pPr>
      <w:r w:rsidRPr="00081A5A">
        <w:rPr>
          <w:rFonts w:ascii="Times New Roman" w:hAnsi="Times New Roman"/>
          <w:sz w:val="24"/>
          <w:szCs w:val="24"/>
        </w:rPr>
        <w:t>4.7.6. Все работы в охранных зонах линий и сооружений связи, линий и сооружений радиофикации выполняются с соблюдением действующих нормативов по правилам производства и приемки работ.</w:t>
      </w:r>
    </w:p>
    <w:p w:rsidR="00061149" w:rsidRDefault="00061149" w:rsidP="00081A5A">
      <w:pPr>
        <w:spacing w:after="0" w:line="240" w:lineRule="auto"/>
        <w:ind w:firstLine="567"/>
        <w:jc w:val="both"/>
        <w:rPr>
          <w:rFonts w:ascii="Times New Roman" w:hAnsi="Times New Roman"/>
          <w:sz w:val="24"/>
          <w:szCs w:val="24"/>
        </w:rPr>
      </w:pPr>
    </w:p>
    <w:p w:rsidR="009576CE" w:rsidRPr="0059310B" w:rsidRDefault="00081A5A" w:rsidP="009576CE">
      <w:pPr>
        <w:shd w:val="clear" w:color="auto" w:fill="EEECE1" w:themeFill="background2"/>
        <w:tabs>
          <w:tab w:val="left" w:pos="851"/>
          <w:tab w:val="left" w:pos="993"/>
        </w:tabs>
        <w:spacing w:after="0" w:line="240" w:lineRule="auto"/>
        <w:jc w:val="both"/>
        <w:rPr>
          <w:rFonts w:ascii="Arial Narrow" w:hAnsi="Arial Narrow"/>
          <w:b/>
          <w:sz w:val="28"/>
          <w:szCs w:val="28"/>
          <w:u w:val="single"/>
        </w:rPr>
      </w:pPr>
      <w:r>
        <w:rPr>
          <w:rFonts w:ascii="Arial Narrow" w:hAnsi="Arial Narrow"/>
          <w:b/>
          <w:sz w:val="28"/>
          <w:szCs w:val="28"/>
          <w:u w:val="single"/>
        </w:rPr>
        <w:t>4</w:t>
      </w:r>
      <w:r w:rsidR="009576CE" w:rsidRPr="0059310B">
        <w:rPr>
          <w:rFonts w:ascii="Arial Narrow" w:hAnsi="Arial Narrow"/>
          <w:b/>
          <w:sz w:val="28"/>
          <w:szCs w:val="28"/>
          <w:u w:val="single"/>
        </w:rPr>
        <w:t>.</w:t>
      </w:r>
      <w:r>
        <w:rPr>
          <w:rFonts w:ascii="Arial Narrow" w:hAnsi="Arial Narrow"/>
          <w:b/>
          <w:sz w:val="28"/>
          <w:szCs w:val="28"/>
          <w:u w:val="single"/>
        </w:rPr>
        <w:t>8</w:t>
      </w:r>
      <w:r w:rsidR="009576CE" w:rsidRPr="0059310B">
        <w:rPr>
          <w:rFonts w:ascii="Arial Narrow" w:hAnsi="Arial Narrow"/>
          <w:b/>
          <w:sz w:val="28"/>
          <w:szCs w:val="28"/>
          <w:u w:val="single"/>
        </w:rPr>
        <w:t>.</w:t>
      </w:r>
      <w:r w:rsidR="009576CE">
        <w:rPr>
          <w:rFonts w:ascii="Arial Narrow" w:hAnsi="Arial Narrow"/>
          <w:b/>
          <w:sz w:val="28"/>
          <w:szCs w:val="28"/>
          <w:u w:val="single"/>
        </w:rPr>
        <w:t xml:space="preserve"> Охранные зоны тепловой сети</w:t>
      </w:r>
      <w:r w:rsidR="009576CE" w:rsidRPr="0059310B">
        <w:rPr>
          <w:rFonts w:ascii="Arial Narrow" w:hAnsi="Arial Narrow"/>
          <w:b/>
          <w:sz w:val="28"/>
          <w:szCs w:val="28"/>
          <w:u w:val="single"/>
        </w:rPr>
        <w:t>:</w:t>
      </w:r>
    </w:p>
    <w:p w:rsidR="009576CE" w:rsidRPr="004F574C" w:rsidRDefault="009576CE" w:rsidP="009576CE">
      <w:pPr>
        <w:spacing w:after="0" w:line="240" w:lineRule="auto"/>
        <w:jc w:val="both"/>
        <w:rPr>
          <w:rFonts w:ascii="Times New Roman" w:hAnsi="Times New Roman"/>
          <w:sz w:val="8"/>
          <w:szCs w:val="8"/>
        </w:rPr>
      </w:pPr>
    </w:p>
    <w:p w:rsidR="009576CE" w:rsidRDefault="00C8060B" w:rsidP="009576CE">
      <w:pPr>
        <w:spacing w:after="0" w:line="240" w:lineRule="auto"/>
        <w:ind w:firstLine="567"/>
        <w:jc w:val="both"/>
        <w:rPr>
          <w:rFonts w:ascii="Times New Roman" w:hAnsi="Times New Roman"/>
          <w:sz w:val="24"/>
          <w:szCs w:val="24"/>
        </w:rPr>
      </w:pPr>
      <w:r>
        <w:rPr>
          <w:rFonts w:ascii="Times New Roman" w:hAnsi="Times New Roman"/>
          <w:sz w:val="24"/>
          <w:szCs w:val="24"/>
        </w:rPr>
        <w:t>4</w:t>
      </w:r>
      <w:r w:rsidR="009576CE">
        <w:rPr>
          <w:rFonts w:ascii="Times New Roman" w:hAnsi="Times New Roman"/>
          <w:sz w:val="24"/>
          <w:szCs w:val="24"/>
        </w:rPr>
        <w:t>.</w:t>
      </w:r>
      <w:r>
        <w:rPr>
          <w:rFonts w:ascii="Times New Roman" w:hAnsi="Times New Roman"/>
          <w:sz w:val="24"/>
          <w:szCs w:val="24"/>
        </w:rPr>
        <w:t>8</w:t>
      </w:r>
      <w:r w:rsidR="009576CE">
        <w:rPr>
          <w:rFonts w:ascii="Times New Roman" w:hAnsi="Times New Roman"/>
          <w:sz w:val="24"/>
          <w:szCs w:val="24"/>
        </w:rPr>
        <w:t xml:space="preserve">.1. Охранные зоны тепловой сети </w:t>
      </w:r>
      <w:r w:rsidR="00B06362">
        <w:rPr>
          <w:rFonts w:ascii="Times New Roman" w:hAnsi="Times New Roman"/>
          <w:sz w:val="24"/>
          <w:szCs w:val="24"/>
        </w:rPr>
        <w:t>Новоселков</w:t>
      </w:r>
      <w:r w:rsidR="00C31334">
        <w:rPr>
          <w:rFonts w:ascii="Times New Roman" w:hAnsi="Times New Roman"/>
          <w:sz w:val="24"/>
          <w:szCs w:val="24"/>
        </w:rPr>
        <w:t>ск</w:t>
      </w:r>
      <w:r w:rsidR="008B7286">
        <w:rPr>
          <w:rFonts w:ascii="Times New Roman" w:hAnsi="Times New Roman"/>
          <w:sz w:val="24"/>
          <w:szCs w:val="24"/>
        </w:rPr>
        <w:t>ого</w:t>
      </w:r>
      <w:r w:rsidR="00D260EF">
        <w:rPr>
          <w:rFonts w:ascii="Times New Roman" w:hAnsi="Times New Roman"/>
          <w:sz w:val="24"/>
          <w:szCs w:val="24"/>
        </w:rPr>
        <w:t xml:space="preserve"> сельского поселения </w:t>
      </w:r>
      <w:r w:rsidR="009576CE">
        <w:rPr>
          <w:rFonts w:ascii="Times New Roman" w:hAnsi="Times New Roman"/>
          <w:sz w:val="24"/>
          <w:szCs w:val="24"/>
        </w:rPr>
        <w:t xml:space="preserve">устанавливаются в соответствии с Приказом Министрества РФ от 17 августа 1982 года №197 «О типовых правилах охраны коммунальных тепловых сетей» для обеспечения </w:t>
      </w:r>
      <w:r w:rsidR="009576CE" w:rsidRPr="0052375D">
        <w:rPr>
          <w:rFonts w:ascii="Times New Roman" w:hAnsi="Times New Roman"/>
          <w:sz w:val="24"/>
          <w:szCs w:val="24"/>
        </w:rPr>
        <w:t>сохранности элементов тепловой сети и бесперебойного теплоснабжения потребителей</w:t>
      </w:r>
      <w:r w:rsidR="009576CE">
        <w:rPr>
          <w:rFonts w:ascii="Times New Roman" w:hAnsi="Times New Roman"/>
          <w:sz w:val="24"/>
          <w:szCs w:val="24"/>
        </w:rPr>
        <w:t>.</w:t>
      </w:r>
    </w:p>
    <w:p w:rsidR="009576CE" w:rsidRDefault="00C8060B" w:rsidP="00C8060B">
      <w:pPr>
        <w:spacing w:after="0" w:line="240" w:lineRule="auto"/>
        <w:ind w:firstLine="567"/>
        <w:jc w:val="both"/>
        <w:rPr>
          <w:rFonts w:ascii="Times New Roman" w:hAnsi="Times New Roman"/>
          <w:sz w:val="24"/>
          <w:szCs w:val="24"/>
        </w:rPr>
      </w:pPr>
      <w:r>
        <w:rPr>
          <w:rFonts w:ascii="Times New Roman" w:hAnsi="Times New Roman"/>
          <w:sz w:val="24"/>
          <w:szCs w:val="24"/>
        </w:rPr>
        <w:t>4</w:t>
      </w:r>
      <w:r w:rsidR="009576CE">
        <w:rPr>
          <w:rFonts w:ascii="Times New Roman" w:hAnsi="Times New Roman"/>
          <w:sz w:val="24"/>
          <w:szCs w:val="24"/>
        </w:rPr>
        <w:t>.</w:t>
      </w:r>
      <w:r>
        <w:rPr>
          <w:rFonts w:ascii="Times New Roman" w:hAnsi="Times New Roman"/>
          <w:sz w:val="24"/>
          <w:szCs w:val="24"/>
        </w:rPr>
        <w:t>8</w:t>
      </w:r>
      <w:r w:rsidR="009576CE">
        <w:rPr>
          <w:rFonts w:ascii="Times New Roman" w:hAnsi="Times New Roman"/>
          <w:sz w:val="24"/>
          <w:szCs w:val="24"/>
        </w:rPr>
        <w:t xml:space="preserve">.2. Объектами охраны/ источником негативного воздействия являются комплекс  </w:t>
      </w:r>
      <w:r w:rsidR="009576CE" w:rsidRPr="0052375D">
        <w:rPr>
          <w:rFonts w:ascii="Times New Roman" w:hAnsi="Times New Roman"/>
          <w:sz w:val="24"/>
          <w:szCs w:val="24"/>
        </w:rPr>
        <w:t>сооружений и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w:t>
      </w:r>
      <w:r w:rsidR="009576CE">
        <w:rPr>
          <w:rFonts w:ascii="Times New Roman" w:hAnsi="Times New Roman"/>
          <w:sz w:val="24"/>
          <w:szCs w:val="24"/>
        </w:rPr>
        <w:t>.</w:t>
      </w:r>
    </w:p>
    <w:p w:rsidR="009576CE" w:rsidRDefault="00C8060B" w:rsidP="00C8060B">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4</w:t>
      </w:r>
      <w:r w:rsidR="009576CE">
        <w:rPr>
          <w:rFonts w:ascii="Times New Roman" w:hAnsi="Times New Roman"/>
          <w:sz w:val="24"/>
          <w:szCs w:val="24"/>
        </w:rPr>
        <w:t>.</w:t>
      </w:r>
      <w:r>
        <w:rPr>
          <w:rFonts w:ascii="Times New Roman" w:hAnsi="Times New Roman"/>
          <w:sz w:val="24"/>
          <w:szCs w:val="24"/>
        </w:rPr>
        <w:t>8</w:t>
      </w:r>
      <w:r w:rsidR="009576CE">
        <w:rPr>
          <w:rFonts w:ascii="Times New Roman" w:hAnsi="Times New Roman"/>
          <w:sz w:val="24"/>
          <w:szCs w:val="24"/>
        </w:rPr>
        <w:t xml:space="preserve">.3. Охранные зоны тепловой сети устанавливаются </w:t>
      </w:r>
      <w:r w:rsidR="009576CE" w:rsidRPr="0052375D">
        <w:rPr>
          <w:rFonts w:ascii="Times New Roman" w:hAnsi="Times New Roman"/>
          <w:sz w:val="24"/>
          <w:szCs w:val="24"/>
        </w:rPr>
        <w:t>вдоль трассы прокладки тепловой сети.</w:t>
      </w:r>
    </w:p>
    <w:p w:rsidR="00C8060B" w:rsidRPr="00C8060B" w:rsidRDefault="00C8060B" w:rsidP="00C8060B">
      <w:pPr>
        <w:spacing w:after="0" w:line="240" w:lineRule="auto"/>
        <w:ind w:firstLine="567"/>
        <w:jc w:val="both"/>
        <w:rPr>
          <w:rFonts w:ascii="Times New Roman" w:hAnsi="Times New Roman"/>
          <w:sz w:val="24"/>
          <w:szCs w:val="24"/>
        </w:rPr>
      </w:pPr>
      <w:r>
        <w:rPr>
          <w:rFonts w:ascii="Times New Roman" w:hAnsi="Times New Roman"/>
          <w:sz w:val="24"/>
          <w:szCs w:val="24"/>
        </w:rPr>
        <w:t xml:space="preserve">4.8.4. </w:t>
      </w:r>
      <w:r w:rsidRPr="00C8060B">
        <w:rPr>
          <w:rFonts w:ascii="Times New Roman" w:hAnsi="Times New Roman"/>
          <w:sz w:val="24"/>
          <w:szCs w:val="24"/>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C8060B" w:rsidRPr="00C8060B" w:rsidRDefault="00C8060B" w:rsidP="00C8060B">
      <w:pPr>
        <w:spacing w:after="0" w:line="240" w:lineRule="auto"/>
        <w:ind w:firstLine="567"/>
        <w:jc w:val="both"/>
        <w:rPr>
          <w:rFonts w:ascii="Times New Roman" w:hAnsi="Times New Roman"/>
          <w:sz w:val="24"/>
          <w:szCs w:val="24"/>
        </w:rPr>
      </w:pPr>
      <w:r w:rsidRPr="00C8060B">
        <w:rPr>
          <w:rFonts w:ascii="Times New Roman" w:hAnsi="Times New Roman"/>
          <w:sz w:val="24"/>
          <w:szCs w:val="24"/>
        </w:rPr>
        <w:t xml:space="preserve">•  размещать автозаправочные станции, </w:t>
      </w:r>
      <w:r w:rsidR="00D260EF">
        <w:rPr>
          <w:rFonts w:ascii="Times New Roman" w:hAnsi="Times New Roman"/>
          <w:sz w:val="24"/>
          <w:szCs w:val="24"/>
        </w:rPr>
        <w:t>хранилища горюче-смазочных мате</w:t>
      </w:r>
      <w:r w:rsidRPr="00C8060B">
        <w:rPr>
          <w:rFonts w:ascii="Times New Roman" w:hAnsi="Times New Roman"/>
          <w:sz w:val="24"/>
          <w:szCs w:val="24"/>
        </w:rPr>
        <w:t>риалов, складировать агрессивные химические материалы;</w:t>
      </w:r>
    </w:p>
    <w:p w:rsidR="00C8060B" w:rsidRPr="00C8060B" w:rsidRDefault="00C8060B" w:rsidP="00C8060B">
      <w:pPr>
        <w:spacing w:after="0" w:line="240" w:lineRule="auto"/>
        <w:jc w:val="both"/>
        <w:rPr>
          <w:rFonts w:ascii="Times New Roman" w:hAnsi="Times New Roman"/>
          <w:sz w:val="24"/>
          <w:szCs w:val="24"/>
        </w:rPr>
      </w:pPr>
      <w:r w:rsidRPr="00C8060B">
        <w:rPr>
          <w:rFonts w:ascii="Times New Roman" w:hAnsi="Times New Roman"/>
          <w:sz w:val="24"/>
          <w:szCs w:val="24"/>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C8060B" w:rsidRPr="00C8060B" w:rsidRDefault="00C8060B" w:rsidP="00C8060B">
      <w:pPr>
        <w:spacing w:after="0" w:line="240" w:lineRule="auto"/>
        <w:ind w:firstLine="567"/>
        <w:jc w:val="both"/>
        <w:rPr>
          <w:rFonts w:ascii="Times New Roman" w:hAnsi="Times New Roman"/>
          <w:sz w:val="24"/>
          <w:szCs w:val="24"/>
        </w:rPr>
      </w:pPr>
      <w:r w:rsidRPr="00C8060B">
        <w:rPr>
          <w:rFonts w:ascii="Times New Roman" w:hAnsi="Times New Roman"/>
          <w:sz w:val="24"/>
          <w:szCs w:val="24"/>
        </w:rPr>
        <w:t>•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C8060B" w:rsidRPr="00C8060B" w:rsidRDefault="00C8060B" w:rsidP="00C8060B">
      <w:pPr>
        <w:spacing w:after="0" w:line="240" w:lineRule="auto"/>
        <w:jc w:val="both"/>
        <w:rPr>
          <w:rFonts w:ascii="Times New Roman" w:hAnsi="Times New Roman"/>
          <w:sz w:val="24"/>
          <w:szCs w:val="24"/>
        </w:rPr>
      </w:pPr>
      <w:r w:rsidRPr="00C8060B">
        <w:rPr>
          <w:rFonts w:ascii="Times New Roman" w:hAnsi="Times New Roman"/>
          <w:sz w:val="24"/>
          <w:szCs w:val="24"/>
        </w:rPr>
        <w:t>устраивать всякого рода свалки, разжигать костры, сжигать коммунальный мусор или промышленные отходы;</w:t>
      </w:r>
    </w:p>
    <w:p w:rsidR="00C8060B" w:rsidRPr="00C8060B" w:rsidRDefault="00C8060B" w:rsidP="00C8060B">
      <w:pPr>
        <w:spacing w:after="0" w:line="240" w:lineRule="auto"/>
        <w:ind w:firstLine="567"/>
        <w:jc w:val="both"/>
        <w:rPr>
          <w:rFonts w:ascii="Times New Roman" w:hAnsi="Times New Roman"/>
          <w:sz w:val="24"/>
          <w:szCs w:val="24"/>
        </w:rPr>
      </w:pPr>
      <w:r w:rsidRPr="00C8060B">
        <w:rPr>
          <w:rFonts w:ascii="Times New Roman" w:hAnsi="Times New Roman"/>
          <w:sz w:val="24"/>
          <w:szCs w:val="24"/>
        </w:rPr>
        <w:t>•  производить работы ударными механизмами, производить сброс и слив едких и коррозионно-активных веществ и горюче-смазочных материалов;</w:t>
      </w:r>
    </w:p>
    <w:p w:rsidR="00C8060B" w:rsidRPr="00C8060B" w:rsidRDefault="00C8060B" w:rsidP="00C8060B">
      <w:pPr>
        <w:spacing w:after="0" w:line="240" w:lineRule="auto"/>
        <w:jc w:val="both"/>
        <w:rPr>
          <w:rFonts w:ascii="Times New Roman" w:hAnsi="Times New Roman"/>
          <w:sz w:val="24"/>
          <w:szCs w:val="24"/>
        </w:rPr>
      </w:pPr>
      <w:r w:rsidRPr="00C8060B">
        <w:rPr>
          <w:rFonts w:ascii="Times New Roman" w:hAnsi="Times New Roman"/>
          <w:sz w:val="24"/>
          <w:szCs w:val="24"/>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C8060B" w:rsidRPr="00C8060B" w:rsidRDefault="00C8060B" w:rsidP="00C8060B">
      <w:pPr>
        <w:spacing w:after="0" w:line="240" w:lineRule="auto"/>
        <w:ind w:firstLine="567"/>
        <w:jc w:val="both"/>
        <w:rPr>
          <w:rFonts w:ascii="Times New Roman" w:hAnsi="Times New Roman"/>
          <w:sz w:val="24"/>
          <w:szCs w:val="24"/>
        </w:rPr>
      </w:pPr>
      <w:r w:rsidRPr="00C8060B">
        <w:rPr>
          <w:rFonts w:ascii="Times New Roman" w:hAnsi="Times New Roman"/>
          <w:sz w:val="24"/>
          <w:szCs w:val="24"/>
        </w:rPr>
        <w:t>•  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C8060B" w:rsidRDefault="00C8060B" w:rsidP="00C8060B">
      <w:pPr>
        <w:spacing w:after="0" w:line="240" w:lineRule="auto"/>
        <w:ind w:firstLine="567"/>
        <w:jc w:val="both"/>
        <w:rPr>
          <w:rFonts w:ascii="Times New Roman" w:hAnsi="Times New Roman"/>
          <w:sz w:val="24"/>
          <w:szCs w:val="24"/>
        </w:rPr>
      </w:pPr>
      <w:r w:rsidRPr="00C8060B">
        <w:rPr>
          <w:rFonts w:ascii="Times New Roman" w:hAnsi="Times New Roman"/>
          <w:sz w:val="24"/>
          <w:szCs w:val="24"/>
        </w:rPr>
        <w:t>•  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r w:rsidRPr="00C8060B">
        <w:rPr>
          <w:rFonts w:ascii="Times New Roman" w:hAnsi="Times New Roman"/>
          <w:color w:val="1F497D" w:themeColor="text2"/>
          <w:sz w:val="24"/>
          <w:szCs w:val="24"/>
        </w:rPr>
        <w:t>.</w:t>
      </w:r>
    </w:p>
    <w:p w:rsidR="00C8060B" w:rsidRDefault="00C8060B" w:rsidP="009576CE">
      <w:pPr>
        <w:spacing w:after="0" w:line="240" w:lineRule="auto"/>
        <w:ind w:firstLine="567"/>
        <w:jc w:val="both"/>
        <w:rPr>
          <w:rFonts w:ascii="Times New Roman" w:hAnsi="Times New Roman"/>
          <w:sz w:val="24"/>
          <w:szCs w:val="24"/>
        </w:rPr>
      </w:pPr>
      <w:r>
        <w:rPr>
          <w:rFonts w:ascii="Times New Roman" w:hAnsi="Times New Roman"/>
          <w:sz w:val="24"/>
          <w:szCs w:val="24"/>
        </w:rPr>
        <w:t xml:space="preserve">4.8.5. Размер охранной зоны тепловой сети составляет не менее 3 метров в каждую сторону. </w:t>
      </w:r>
    </w:p>
    <w:p w:rsidR="00F24E6C" w:rsidRDefault="00F24E6C" w:rsidP="009576CE">
      <w:pPr>
        <w:spacing w:after="0" w:line="240" w:lineRule="auto"/>
        <w:ind w:firstLine="567"/>
        <w:jc w:val="both"/>
        <w:rPr>
          <w:rFonts w:ascii="Times New Roman" w:hAnsi="Times New Roman"/>
          <w:sz w:val="24"/>
          <w:szCs w:val="24"/>
        </w:rPr>
      </w:pPr>
    </w:p>
    <w:p w:rsidR="00C8060B" w:rsidRPr="0059310B" w:rsidRDefault="00C8060B" w:rsidP="00C8060B">
      <w:pPr>
        <w:shd w:val="clear" w:color="auto" w:fill="EEECE1" w:themeFill="background2"/>
        <w:tabs>
          <w:tab w:val="left" w:pos="851"/>
          <w:tab w:val="left" w:pos="993"/>
        </w:tabs>
        <w:spacing w:after="0" w:line="240" w:lineRule="auto"/>
        <w:jc w:val="both"/>
        <w:rPr>
          <w:rFonts w:ascii="Arial Narrow" w:hAnsi="Arial Narrow"/>
          <w:b/>
          <w:sz w:val="28"/>
          <w:szCs w:val="28"/>
          <w:u w:val="single"/>
        </w:rPr>
      </w:pPr>
      <w:r>
        <w:rPr>
          <w:rFonts w:ascii="Arial Narrow" w:hAnsi="Arial Narrow"/>
          <w:b/>
          <w:sz w:val="28"/>
          <w:szCs w:val="28"/>
          <w:u w:val="single"/>
        </w:rPr>
        <w:t>4</w:t>
      </w:r>
      <w:r w:rsidRPr="0059310B">
        <w:rPr>
          <w:rFonts w:ascii="Arial Narrow" w:hAnsi="Arial Narrow"/>
          <w:b/>
          <w:sz w:val="28"/>
          <w:szCs w:val="28"/>
          <w:u w:val="single"/>
        </w:rPr>
        <w:t>.</w:t>
      </w:r>
      <w:r>
        <w:rPr>
          <w:rFonts w:ascii="Arial Narrow" w:hAnsi="Arial Narrow"/>
          <w:b/>
          <w:sz w:val="28"/>
          <w:szCs w:val="28"/>
          <w:u w:val="single"/>
        </w:rPr>
        <w:t>9</w:t>
      </w:r>
      <w:r w:rsidRPr="0059310B">
        <w:rPr>
          <w:rFonts w:ascii="Arial Narrow" w:hAnsi="Arial Narrow"/>
          <w:b/>
          <w:sz w:val="28"/>
          <w:szCs w:val="28"/>
          <w:u w:val="single"/>
        </w:rPr>
        <w:t>.</w:t>
      </w:r>
      <w:r>
        <w:rPr>
          <w:rFonts w:ascii="Arial Narrow" w:hAnsi="Arial Narrow"/>
          <w:b/>
          <w:sz w:val="28"/>
          <w:szCs w:val="28"/>
          <w:u w:val="single"/>
        </w:rPr>
        <w:t xml:space="preserve"> Охранные зоны трубопроводов</w:t>
      </w:r>
      <w:r w:rsidRPr="0059310B">
        <w:rPr>
          <w:rFonts w:ascii="Arial Narrow" w:hAnsi="Arial Narrow"/>
          <w:b/>
          <w:sz w:val="28"/>
          <w:szCs w:val="28"/>
          <w:u w:val="single"/>
        </w:rPr>
        <w:t>:</w:t>
      </w:r>
    </w:p>
    <w:p w:rsidR="00C8060B" w:rsidRPr="00C8060B" w:rsidRDefault="00C8060B" w:rsidP="009576CE">
      <w:pPr>
        <w:spacing w:after="0" w:line="240" w:lineRule="auto"/>
        <w:ind w:firstLine="567"/>
        <w:jc w:val="both"/>
        <w:rPr>
          <w:rFonts w:ascii="Times New Roman" w:hAnsi="Times New Roman"/>
          <w:sz w:val="8"/>
          <w:szCs w:val="8"/>
        </w:rPr>
      </w:pPr>
    </w:p>
    <w:p w:rsidR="00C8060B" w:rsidRPr="00BC3361" w:rsidRDefault="00C8060B" w:rsidP="00B60C0F">
      <w:pPr>
        <w:spacing w:after="0" w:line="240" w:lineRule="auto"/>
        <w:ind w:firstLine="567"/>
        <w:jc w:val="both"/>
        <w:rPr>
          <w:rFonts w:ascii="Times New Roman" w:hAnsi="Times New Roman"/>
          <w:sz w:val="24"/>
          <w:szCs w:val="24"/>
        </w:rPr>
      </w:pPr>
      <w:r w:rsidRPr="00C8060B">
        <w:rPr>
          <w:rFonts w:ascii="Times New Roman" w:hAnsi="Times New Roman"/>
          <w:sz w:val="24"/>
          <w:szCs w:val="24"/>
        </w:rPr>
        <w:t xml:space="preserve">4.9.1. </w:t>
      </w:r>
      <w:r w:rsidRPr="00BC3361">
        <w:rPr>
          <w:rFonts w:ascii="Times New Roman" w:hAnsi="Times New Roman"/>
          <w:sz w:val="24"/>
          <w:szCs w:val="24"/>
        </w:rPr>
        <w:t>Ограничения использования земельных участков и объектов капитального строительства на территории охранных зон</w:t>
      </w:r>
      <w:r w:rsidRPr="00BC3361">
        <w:rPr>
          <w:rFonts w:ascii="Times New Roman" w:hAnsi="Times New Roman"/>
          <w:b/>
          <w:sz w:val="24"/>
          <w:szCs w:val="24"/>
        </w:rPr>
        <w:t xml:space="preserve"> </w:t>
      </w:r>
      <w:r w:rsidRPr="00BC3361">
        <w:rPr>
          <w:rFonts w:ascii="Times New Roman" w:hAnsi="Times New Roman"/>
          <w:sz w:val="24"/>
          <w:szCs w:val="24"/>
        </w:rPr>
        <w:t>трубопроводов устанавливаются в соответствии со следующими нормативными документами:</w:t>
      </w:r>
    </w:p>
    <w:p w:rsidR="00C8060B" w:rsidRPr="00BC3361" w:rsidRDefault="00C8060B" w:rsidP="00B60C0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BC3361">
        <w:rPr>
          <w:rFonts w:ascii="Times New Roman" w:hAnsi="Times New Roman"/>
          <w:sz w:val="24"/>
          <w:szCs w:val="24"/>
        </w:rPr>
        <w:t>СП 42.13330.2011 «СНиП 2.07.01 – 89*. Градостроительство. Планировка и застройка городских и сельских поселений»;</w:t>
      </w:r>
    </w:p>
    <w:p w:rsidR="00C8060B" w:rsidRPr="00BC3361" w:rsidRDefault="00C8060B" w:rsidP="00B60C0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BC3361">
        <w:rPr>
          <w:rFonts w:ascii="Times New Roman" w:hAnsi="Times New Roman"/>
          <w:sz w:val="24"/>
          <w:szCs w:val="24"/>
        </w:rPr>
        <w:t>СП 36.13330. «Магистральные трубопроводы»;</w:t>
      </w:r>
    </w:p>
    <w:p w:rsidR="00C8060B" w:rsidRPr="00BC3361" w:rsidRDefault="00C8060B" w:rsidP="00B60C0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BC3361">
        <w:rPr>
          <w:rFonts w:ascii="Times New Roman" w:hAnsi="Times New Roman"/>
          <w:sz w:val="24"/>
          <w:szCs w:val="24"/>
        </w:rPr>
        <w:t>СНиП 2.05.13-90. «Нефтепроводы, прокладываемые на территории городов и других населенных пунктов».</w:t>
      </w:r>
    </w:p>
    <w:p w:rsidR="00C8060B" w:rsidRPr="00BC3361" w:rsidRDefault="00C8060B" w:rsidP="00B60C0F">
      <w:pPr>
        <w:spacing w:after="0" w:line="240" w:lineRule="auto"/>
        <w:ind w:firstLine="567"/>
        <w:jc w:val="both"/>
        <w:rPr>
          <w:rFonts w:ascii="Times New Roman" w:hAnsi="Times New Roman"/>
          <w:sz w:val="24"/>
          <w:szCs w:val="24"/>
        </w:rPr>
      </w:pPr>
      <w:r>
        <w:rPr>
          <w:rFonts w:ascii="Times New Roman" w:hAnsi="Times New Roman"/>
          <w:sz w:val="24"/>
          <w:szCs w:val="24"/>
        </w:rPr>
        <w:t xml:space="preserve">4.9.2. </w:t>
      </w:r>
      <w:r w:rsidRPr="00BC3361">
        <w:rPr>
          <w:rFonts w:ascii="Times New Roman" w:hAnsi="Times New Roman"/>
          <w:sz w:val="24"/>
          <w:szCs w:val="24"/>
        </w:rPr>
        <w:t>Ограничения использования земельных участков и объектов капитального строительства на территории охранных зон</w:t>
      </w:r>
      <w:r w:rsidRPr="00BC3361">
        <w:rPr>
          <w:rFonts w:ascii="Times New Roman" w:hAnsi="Times New Roman"/>
          <w:b/>
          <w:sz w:val="24"/>
          <w:szCs w:val="24"/>
        </w:rPr>
        <w:t xml:space="preserve"> </w:t>
      </w:r>
      <w:r w:rsidRPr="00BC3361">
        <w:rPr>
          <w:rFonts w:ascii="Times New Roman" w:hAnsi="Times New Roman"/>
          <w:sz w:val="24"/>
          <w:szCs w:val="24"/>
        </w:rPr>
        <w:t>трубопроводов устанавливаются в соответствии со следующими нормативными документами:</w:t>
      </w:r>
    </w:p>
    <w:p w:rsidR="00C8060B" w:rsidRPr="00BC3361" w:rsidRDefault="00C8060B" w:rsidP="00B60C0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BC3361">
        <w:rPr>
          <w:rFonts w:ascii="Times New Roman" w:hAnsi="Times New Roman"/>
          <w:sz w:val="24"/>
          <w:szCs w:val="24"/>
        </w:rPr>
        <w:t>СП 42.13330.2011 «СНиП 2.07.01 – 89*. Градостроительство. Планировка и застройка городских и сельских поселений»;</w:t>
      </w:r>
    </w:p>
    <w:p w:rsidR="00C8060B" w:rsidRPr="00BC3361" w:rsidRDefault="00C8060B" w:rsidP="00B60C0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BC3361">
        <w:rPr>
          <w:rFonts w:ascii="Times New Roman" w:hAnsi="Times New Roman"/>
          <w:sz w:val="24"/>
          <w:szCs w:val="24"/>
        </w:rPr>
        <w:t>СП 36.13330. «Магистральные трубопроводы»;</w:t>
      </w:r>
    </w:p>
    <w:p w:rsidR="00C8060B" w:rsidRDefault="00C8060B" w:rsidP="00B60C0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BC3361">
        <w:rPr>
          <w:rFonts w:ascii="Times New Roman" w:hAnsi="Times New Roman"/>
          <w:sz w:val="24"/>
          <w:szCs w:val="24"/>
        </w:rPr>
        <w:t>СНиП 2.05.13-90. «Нефтепроводы, прокладываемые на территории городов и других населенных пунктов».</w:t>
      </w:r>
    </w:p>
    <w:p w:rsidR="00A57B60" w:rsidRDefault="00A57B60" w:rsidP="00B60C0F">
      <w:pPr>
        <w:spacing w:after="0" w:line="240" w:lineRule="auto"/>
        <w:ind w:firstLine="567"/>
        <w:jc w:val="both"/>
        <w:rPr>
          <w:rFonts w:ascii="Times New Roman" w:hAnsi="Times New Roman"/>
          <w:sz w:val="24"/>
          <w:szCs w:val="24"/>
        </w:rPr>
      </w:pPr>
    </w:p>
    <w:p w:rsidR="001416B3" w:rsidRDefault="001416B3" w:rsidP="00B60C0F">
      <w:pPr>
        <w:spacing w:after="0" w:line="240" w:lineRule="auto"/>
        <w:ind w:firstLine="567"/>
        <w:jc w:val="both"/>
        <w:rPr>
          <w:rFonts w:ascii="Times New Roman" w:hAnsi="Times New Roman"/>
          <w:sz w:val="24"/>
          <w:szCs w:val="24"/>
        </w:rPr>
      </w:pPr>
    </w:p>
    <w:p w:rsidR="001416B3" w:rsidRDefault="001416B3" w:rsidP="00B60C0F">
      <w:pPr>
        <w:spacing w:after="0" w:line="240" w:lineRule="auto"/>
        <w:ind w:firstLine="567"/>
        <w:jc w:val="both"/>
        <w:rPr>
          <w:rFonts w:ascii="Times New Roman" w:hAnsi="Times New Roman"/>
          <w:sz w:val="24"/>
          <w:szCs w:val="24"/>
        </w:rPr>
      </w:pPr>
    </w:p>
    <w:p w:rsidR="001416B3" w:rsidRDefault="001416B3" w:rsidP="00B60C0F">
      <w:pPr>
        <w:spacing w:after="0" w:line="240" w:lineRule="auto"/>
        <w:ind w:firstLine="567"/>
        <w:jc w:val="both"/>
        <w:rPr>
          <w:rFonts w:ascii="Times New Roman" w:hAnsi="Times New Roman"/>
          <w:sz w:val="24"/>
          <w:szCs w:val="24"/>
        </w:rPr>
      </w:pPr>
    </w:p>
    <w:p w:rsidR="001416B3" w:rsidRPr="00BC3361" w:rsidRDefault="001416B3" w:rsidP="00B60C0F">
      <w:pPr>
        <w:spacing w:after="0" w:line="240" w:lineRule="auto"/>
        <w:ind w:firstLine="567"/>
        <w:jc w:val="both"/>
        <w:rPr>
          <w:rFonts w:ascii="Times New Roman" w:hAnsi="Times New Roman"/>
          <w:sz w:val="24"/>
          <w:szCs w:val="24"/>
        </w:rPr>
      </w:pPr>
    </w:p>
    <w:p w:rsidR="009576CE" w:rsidRPr="0059310B" w:rsidRDefault="00615A9B" w:rsidP="009576CE">
      <w:pPr>
        <w:shd w:val="clear" w:color="auto" w:fill="EEECE1" w:themeFill="background2"/>
        <w:tabs>
          <w:tab w:val="left" w:pos="851"/>
          <w:tab w:val="left" w:pos="993"/>
        </w:tabs>
        <w:spacing w:after="0" w:line="240" w:lineRule="auto"/>
        <w:jc w:val="both"/>
        <w:rPr>
          <w:rFonts w:ascii="Arial Narrow" w:hAnsi="Arial Narrow"/>
          <w:b/>
          <w:sz w:val="28"/>
          <w:szCs w:val="28"/>
          <w:u w:val="single"/>
        </w:rPr>
      </w:pPr>
      <w:r>
        <w:rPr>
          <w:rFonts w:ascii="Arial Narrow" w:hAnsi="Arial Narrow"/>
          <w:b/>
          <w:sz w:val="28"/>
          <w:szCs w:val="28"/>
          <w:u w:val="single"/>
        </w:rPr>
        <w:lastRenderedPageBreak/>
        <w:t>4</w:t>
      </w:r>
      <w:r w:rsidR="009576CE" w:rsidRPr="0059310B">
        <w:rPr>
          <w:rFonts w:ascii="Arial Narrow" w:hAnsi="Arial Narrow"/>
          <w:b/>
          <w:sz w:val="28"/>
          <w:szCs w:val="28"/>
          <w:u w:val="single"/>
        </w:rPr>
        <w:t>.</w:t>
      </w:r>
      <w:r>
        <w:rPr>
          <w:rFonts w:ascii="Arial Narrow" w:hAnsi="Arial Narrow"/>
          <w:b/>
          <w:sz w:val="28"/>
          <w:szCs w:val="28"/>
          <w:u w:val="single"/>
        </w:rPr>
        <w:t>10</w:t>
      </w:r>
      <w:r w:rsidR="009576CE" w:rsidRPr="0059310B">
        <w:rPr>
          <w:rFonts w:ascii="Arial Narrow" w:hAnsi="Arial Narrow"/>
          <w:b/>
          <w:sz w:val="28"/>
          <w:szCs w:val="28"/>
          <w:u w:val="single"/>
        </w:rPr>
        <w:t>.</w:t>
      </w:r>
      <w:r w:rsidR="009576CE">
        <w:rPr>
          <w:rFonts w:ascii="Arial Narrow" w:hAnsi="Arial Narrow"/>
          <w:b/>
          <w:sz w:val="28"/>
          <w:szCs w:val="28"/>
          <w:u w:val="single"/>
        </w:rPr>
        <w:t xml:space="preserve"> </w:t>
      </w:r>
      <w:r w:rsidR="0001192F">
        <w:rPr>
          <w:rFonts w:ascii="Arial Narrow" w:hAnsi="Arial Narrow"/>
          <w:b/>
          <w:sz w:val="28"/>
          <w:szCs w:val="28"/>
          <w:u w:val="single"/>
        </w:rPr>
        <w:t>Охранные и санитарно-защитные зоны объектов транспортной инфраструктуры</w:t>
      </w:r>
      <w:r w:rsidR="009576CE" w:rsidRPr="0059310B">
        <w:rPr>
          <w:rFonts w:ascii="Arial Narrow" w:hAnsi="Arial Narrow"/>
          <w:b/>
          <w:sz w:val="28"/>
          <w:szCs w:val="28"/>
          <w:u w:val="single"/>
        </w:rPr>
        <w:t>:</w:t>
      </w:r>
    </w:p>
    <w:p w:rsidR="009576CE" w:rsidRPr="004F574C" w:rsidRDefault="009576CE" w:rsidP="009576CE">
      <w:pPr>
        <w:spacing w:after="0" w:line="240" w:lineRule="auto"/>
        <w:ind w:firstLine="567"/>
        <w:jc w:val="both"/>
        <w:rPr>
          <w:rFonts w:ascii="Times New Roman" w:hAnsi="Times New Roman"/>
          <w:sz w:val="8"/>
          <w:szCs w:val="8"/>
        </w:rPr>
      </w:pPr>
    </w:p>
    <w:p w:rsidR="0001192F" w:rsidRPr="00426F1A" w:rsidRDefault="0001192F" w:rsidP="0001192F">
      <w:pPr>
        <w:shd w:val="clear" w:color="auto" w:fill="EEECE1" w:themeFill="background2"/>
        <w:spacing w:after="0" w:line="240" w:lineRule="auto"/>
        <w:jc w:val="both"/>
        <w:rPr>
          <w:rFonts w:ascii="Times New Roman" w:hAnsi="Times New Roman"/>
          <w:b/>
          <w:sz w:val="24"/>
          <w:szCs w:val="24"/>
        </w:rPr>
      </w:pPr>
      <w:r w:rsidRPr="00426F1A">
        <w:rPr>
          <w:rFonts w:ascii="Times New Roman" w:hAnsi="Times New Roman"/>
          <w:b/>
          <w:sz w:val="24"/>
          <w:szCs w:val="24"/>
        </w:rPr>
        <w:t>4.10.1. Автомобильный транспорт:</w:t>
      </w:r>
    </w:p>
    <w:p w:rsidR="0095437C" w:rsidRPr="0095437C" w:rsidRDefault="0001192F" w:rsidP="0001192F">
      <w:pPr>
        <w:tabs>
          <w:tab w:val="left" w:pos="567"/>
        </w:tabs>
        <w:spacing w:after="0" w:line="240" w:lineRule="auto"/>
        <w:jc w:val="both"/>
        <w:rPr>
          <w:rFonts w:ascii="Times New Roman" w:hAnsi="Times New Roman"/>
          <w:sz w:val="8"/>
          <w:szCs w:val="8"/>
        </w:rPr>
      </w:pPr>
      <w:r>
        <w:rPr>
          <w:rFonts w:ascii="Times New Roman" w:hAnsi="Times New Roman"/>
          <w:sz w:val="24"/>
          <w:szCs w:val="24"/>
        </w:rPr>
        <w:tab/>
      </w:r>
    </w:p>
    <w:p w:rsidR="009576CE" w:rsidRDefault="0095437C" w:rsidP="0001192F">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615A9B">
        <w:rPr>
          <w:rFonts w:ascii="Times New Roman" w:hAnsi="Times New Roman"/>
          <w:sz w:val="24"/>
          <w:szCs w:val="24"/>
        </w:rPr>
        <w:t>4.10</w:t>
      </w:r>
      <w:r w:rsidR="009576CE">
        <w:rPr>
          <w:rFonts w:ascii="Times New Roman" w:hAnsi="Times New Roman"/>
          <w:sz w:val="24"/>
          <w:szCs w:val="24"/>
        </w:rPr>
        <w:t>.1.</w:t>
      </w:r>
      <w:r w:rsidR="00BE2925">
        <w:rPr>
          <w:rFonts w:ascii="Times New Roman" w:hAnsi="Times New Roman"/>
          <w:sz w:val="24"/>
          <w:szCs w:val="24"/>
        </w:rPr>
        <w:t>1</w:t>
      </w:r>
      <w:r w:rsidR="0001192F">
        <w:rPr>
          <w:rFonts w:ascii="Times New Roman" w:hAnsi="Times New Roman"/>
          <w:sz w:val="24"/>
          <w:szCs w:val="24"/>
        </w:rPr>
        <w:t>.</w:t>
      </w:r>
      <w:r w:rsidR="009576CE">
        <w:rPr>
          <w:rFonts w:ascii="Times New Roman" w:hAnsi="Times New Roman"/>
          <w:sz w:val="24"/>
          <w:szCs w:val="24"/>
        </w:rPr>
        <w:t xml:space="preserve"> Придорожные зоны автомобильной дороги </w:t>
      </w:r>
      <w:r w:rsidR="00615A9B">
        <w:rPr>
          <w:rFonts w:ascii="Times New Roman" w:hAnsi="Times New Roman"/>
          <w:sz w:val="24"/>
          <w:szCs w:val="24"/>
        </w:rPr>
        <w:t>в</w:t>
      </w:r>
      <w:r w:rsidR="009576CE">
        <w:rPr>
          <w:rFonts w:ascii="Times New Roman" w:hAnsi="Times New Roman"/>
          <w:sz w:val="24"/>
          <w:szCs w:val="24"/>
        </w:rPr>
        <w:t xml:space="preserve">не границ населенных пунктов </w:t>
      </w:r>
      <w:r w:rsidR="00B06362">
        <w:rPr>
          <w:rFonts w:ascii="Times New Roman" w:hAnsi="Times New Roman"/>
          <w:sz w:val="24"/>
          <w:szCs w:val="24"/>
        </w:rPr>
        <w:t>Новоселков</w:t>
      </w:r>
      <w:r w:rsidR="00C31334">
        <w:rPr>
          <w:rFonts w:ascii="Times New Roman" w:hAnsi="Times New Roman"/>
          <w:sz w:val="24"/>
          <w:szCs w:val="24"/>
        </w:rPr>
        <w:t>ск</w:t>
      </w:r>
      <w:r w:rsidR="008B7286">
        <w:rPr>
          <w:rFonts w:ascii="Times New Roman" w:hAnsi="Times New Roman"/>
          <w:sz w:val="24"/>
          <w:szCs w:val="24"/>
        </w:rPr>
        <w:t>ого</w:t>
      </w:r>
      <w:r w:rsidR="00D260EF">
        <w:rPr>
          <w:rFonts w:ascii="Times New Roman" w:hAnsi="Times New Roman"/>
          <w:sz w:val="24"/>
          <w:szCs w:val="24"/>
        </w:rPr>
        <w:t xml:space="preserve"> сельского поселения </w:t>
      </w:r>
      <w:r w:rsidR="009576CE">
        <w:rPr>
          <w:rFonts w:ascii="Times New Roman" w:hAnsi="Times New Roman"/>
          <w:sz w:val="24"/>
          <w:szCs w:val="24"/>
        </w:rPr>
        <w:t xml:space="preserve">устанавливаются в соответствии с Федеральным законом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для обеспечений </w:t>
      </w:r>
      <w:r w:rsidR="009576CE" w:rsidRPr="00654FDA">
        <w:rPr>
          <w:rFonts w:ascii="Times New Roman" w:hAnsi="Times New Roman"/>
          <w:sz w:val="24"/>
          <w:szCs w:val="24"/>
        </w:rPr>
        <w:t>требований безопасности дорожного движения, а также нормальных условий реконструкции, капитального ремонта, ремонта, содержания автомобильной дороги, её сохранности с учётом перспектив развития автомобильной дорог.</w:t>
      </w:r>
    </w:p>
    <w:p w:rsidR="009576CE" w:rsidRDefault="003E7B72" w:rsidP="009576CE">
      <w:pPr>
        <w:spacing w:after="0" w:line="240" w:lineRule="auto"/>
        <w:ind w:firstLine="567"/>
        <w:jc w:val="both"/>
        <w:rPr>
          <w:rFonts w:ascii="Times New Roman" w:hAnsi="Times New Roman"/>
          <w:sz w:val="24"/>
          <w:szCs w:val="24"/>
        </w:rPr>
      </w:pPr>
      <w:r>
        <w:rPr>
          <w:rFonts w:ascii="Times New Roman" w:hAnsi="Times New Roman"/>
          <w:sz w:val="24"/>
          <w:szCs w:val="24"/>
        </w:rPr>
        <w:t>4.10</w:t>
      </w:r>
      <w:r w:rsidR="009576CE">
        <w:rPr>
          <w:rFonts w:ascii="Times New Roman" w:hAnsi="Times New Roman"/>
          <w:sz w:val="24"/>
          <w:szCs w:val="24"/>
        </w:rPr>
        <w:t>.</w:t>
      </w:r>
      <w:r w:rsidR="001A66FE">
        <w:rPr>
          <w:rFonts w:ascii="Times New Roman" w:hAnsi="Times New Roman"/>
          <w:sz w:val="24"/>
          <w:szCs w:val="24"/>
        </w:rPr>
        <w:t>1.</w:t>
      </w:r>
      <w:r w:rsidR="009576CE">
        <w:rPr>
          <w:rFonts w:ascii="Times New Roman" w:hAnsi="Times New Roman"/>
          <w:sz w:val="24"/>
          <w:szCs w:val="24"/>
        </w:rPr>
        <w:t>2. Объектом охраны/ источником негативного воздействия являются автомобильные дороги, за исключением автомобильных дорог, расположенных в границах населенных пунктов</w:t>
      </w:r>
      <w:r w:rsidR="002C56E1">
        <w:rPr>
          <w:rFonts w:ascii="Times New Roman" w:hAnsi="Times New Roman"/>
          <w:sz w:val="24"/>
          <w:szCs w:val="24"/>
        </w:rPr>
        <w:t xml:space="preserve"> сельского</w:t>
      </w:r>
      <w:r w:rsidR="009576CE">
        <w:rPr>
          <w:rFonts w:ascii="Times New Roman" w:hAnsi="Times New Roman"/>
          <w:sz w:val="24"/>
          <w:szCs w:val="24"/>
        </w:rPr>
        <w:t xml:space="preserve"> поселения.</w:t>
      </w:r>
    </w:p>
    <w:p w:rsidR="001A66FE" w:rsidRPr="00B87EF2" w:rsidRDefault="001A66FE" w:rsidP="001A66FE">
      <w:pPr>
        <w:spacing w:after="0" w:line="240" w:lineRule="auto"/>
        <w:ind w:firstLine="567"/>
        <w:jc w:val="both"/>
        <w:rPr>
          <w:rFonts w:ascii="Times New Roman" w:hAnsi="Times New Roman"/>
          <w:sz w:val="24"/>
          <w:szCs w:val="24"/>
        </w:rPr>
      </w:pPr>
      <w:r>
        <w:rPr>
          <w:rFonts w:ascii="Times New Roman" w:hAnsi="Times New Roman"/>
          <w:sz w:val="24"/>
          <w:szCs w:val="24"/>
        </w:rPr>
        <w:t xml:space="preserve">4.10.1.3. </w:t>
      </w:r>
      <w:r w:rsidR="00841666">
        <w:rPr>
          <w:rFonts w:ascii="Times New Roman" w:hAnsi="Times New Roman"/>
          <w:sz w:val="24"/>
          <w:szCs w:val="24"/>
        </w:rPr>
        <w:t>Для автомобильных дорог общего пользования в границах населенного пункта в соответствии со СП 42.13330.2011 «СНиП 2.07.01-89* «Градостроительство. Планировка и застройка городских и сельских поселений» установлены санитарные разрывы до жилой застройки:</w:t>
      </w:r>
    </w:p>
    <w:p w:rsidR="00841666" w:rsidRDefault="00841666" w:rsidP="001A66FE">
      <w:pPr>
        <w:spacing w:after="0" w:line="240" w:lineRule="auto"/>
        <w:ind w:firstLine="567"/>
        <w:jc w:val="both"/>
        <w:rPr>
          <w:rFonts w:ascii="Times New Roman" w:hAnsi="Times New Roman"/>
          <w:sz w:val="24"/>
          <w:szCs w:val="24"/>
        </w:rPr>
      </w:pPr>
      <w:r>
        <w:rPr>
          <w:rFonts w:ascii="Times New Roman" w:hAnsi="Times New Roman"/>
          <w:sz w:val="24"/>
          <w:szCs w:val="24"/>
        </w:rPr>
        <w:t xml:space="preserve">• для дорог </w:t>
      </w:r>
      <w:r w:rsidR="00E74BFF">
        <w:rPr>
          <w:rFonts w:ascii="Times New Roman" w:hAnsi="Times New Roman"/>
          <w:sz w:val="24"/>
          <w:szCs w:val="24"/>
          <w:lang w:val="en-US"/>
        </w:rPr>
        <w:t>II</w:t>
      </w:r>
      <w:r>
        <w:rPr>
          <w:rFonts w:ascii="Times New Roman" w:hAnsi="Times New Roman"/>
          <w:sz w:val="24"/>
          <w:szCs w:val="24"/>
          <w:lang w:val="en-US"/>
        </w:rPr>
        <w:t>I</w:t>
      </w:r>
      <w:r w:rsidR="00E74BFF">
        <w:rPr>
          <w:rFonts w:ascii="Times New Roman" w:hAnsi="Times New Roman"/>
          <w:sz w:val="24"/>
          <w:szCs w:val="24"/>
        </w:rPr>
        <w:t>-</w:t>
      </w:r>
      <w:r>
        <w:rPr>
          <w:rFonts w:ascii="Times New Roman" w:hAnsi="Times New Roman"/>
          <w:sz w:val="24"/>
          <w:szCs w:val="24"/>
          <w:lang w:val="en-US"/>
        </w:rPr>
        <w:t>V</w:t>
      </w:r>
      <w:r>
        <w:rPr>
          <w:rFonts w:ascii="Times New Roman" w:hAnsi="Times New Roman"/>
          <w:sz w:val="24"/>
          <w:szCs w:val="24"/>
        </w:rPr>
        <w:t xml:space="preserve"> категории – 50 м</w:t>
      </w:r>
      <w:r w:rsidR="00E74BFF" w:rsidRPr="00E74BFF">
        <w:rPr>
          <w:rFonts w:ascii="Times New Roman" w:hAnsi="Times New Roman"/>
          <w:sz w:val="24"/>
          <w:szCs w:val="24"/>
        </w:rPr>
        <w:t xml:space="preserve"> (</w:t>
      </w:r>
      <w:r w:rsidR="00E74BFF">
        <w:rPr>
          <w:rFonts w:ascii="Times New Roman" w:hAnsi="Times New Roman"/>
          <w:sz w:val="24"/>
          <w:szCs w:val="24"/>
        </w:rPr>
        <w:t>автомобильные дороги общего пользования регионального и межрегионального значения на территории Ивановской области)</w:t>
      </w:r>
      <w:r>
        <w:rPr>
          <w:rFonts w:ascii="Times New Roman" w:hAnsi="Times New Roman"/>
          <w:sz w:val="24"/>
          <w:szCs w:val="24"/>
        </w:rPr>
        <w:t>;</w:t>
      </w:r>
    </w:p>
    <w:p w:rsidR="00841666" w:rsidRPr="00841666" w:rsidRDefault="00841666" w:rsidP="001A66FE">
      <w:pPr>
        <w:spacing w:after="0" w:line="240" w:lineRule="auto"/>
        <w:ind w:firstLine="567"/>
        <w:jc w:val="both"/>
        <w:rPr>
          <w:rFonts w:ascii="Times New Roman" w:hAnsi="Times New Roman"/>
          <w:sz w:val="24"/>
          <w:szCs w:val="24"/>
        </w:rPr>
      </w:pPr>
      <w:r>
        <w:rPr>
          <w:rFonts w:ascii="Times New Roman" w:hAnsi="Times New Roman"/>
          <w:sz w:val="24"/>
          <w:szCs w:val="24"/>
        </w:rPr>
        <w:t xml:space="preserve">• для дорог </w:t>
      </w:r>
      <w:r>
        <w:rPr>
          <w:rFonts w:ascii="Times New Roman" w:hAnsi="Times New Roman"/>
          <w:sz w:val="24"/>
          <w:szCs w:val="24"/>
          <w:lang w:val="en-US"/>
        </w:rPr>
        <w:t>V</w:t>
      </w:r>
      <w:r>
        <w:rPr>
          <w:rFonts w:ascii="Times New Roman" w:hAnsi="Times New Roman"/>
          <w:sz w:val="24"/>
          <w:szCs w:val="24"/>
        </w:rPr>
        <w:t xml:space="preserve"> категории – 25 м.</w:t>
      </w:r>
    </w:p>
    <w:p w:rsidR="00E74BFF" w:rsidRDefault="003E7B72" w:rsidP="00E74BFF">
      <w:pPr>
        <w:spacing w:after="0" w:line="240" w:lineRule="auto"/>
        <w:ind w:firstLine="567"/>
        <w:jc w:val="both"/>
        <w:rPr>
          <w:rFonts w:ascii="Times New Roman" w:hAnsi="Times New Roman"/>
          <w:sz w:val="24"/>
          <w:szCs w:val="24"/>
        </w:rPr>
      </w:pPr>
      <w:r>
        <w:rPr>
          <w:rFonts w:ascii="Times New Roman" w:hAnsi="Times New Roman"/>
          <w:sz w:val="24"/>
          <w:szCs w:val="24"/>
        </w:rPr>
        <w:t>4.10</w:t>
      </w:r>
      <w:r w:rsidR="00841666">
        <w:rPr>
          <w:rFonts w:ascii="Times New Roman" w:hAnsi="Times New Roman"/>
          <w:sz w:val="24"/>
          <w:szCs w:val="24"/>
        </w:rPr>
        <w:t>.1</w:t>
      </w:r>
      <w:r w:rsidR="009576CE">
        <w:rPr>
          <w:rFonts w:ascii="Times New Roman" w:hAnsi="Times New Roman"/>
          <w:sz w:val="24"/>
          <w:szCs w:val="24"/>
        </w:rPr>
        <w:t>.</w:t>
      </w:r>
      <w:r w:rsidR="00841666">
        <w:rPr>
          <w:rFonts w:ascii="Times New Roman" w:hAnsi="Times New Roman"/>
          <w:sz w:val="24"/>
          <w:szCs w:val="24"/>
        </w:rPr>
        <w:t>4</w:t>
      </w:r>
      <w:r w:rsidR="0095437C">
        <w:rPr>
          <w:rFonts w:ascii="Times New Roman" w:hAnsi="Times New Roman"/>
          <w:sz w:val="24"/>
          <w:szCs w:val="24"/>
        </w:rPr>
        <w:t>.</w:t>
      </w:r>
      <w:r w:rsidR="009576CE">
        <w:rPr>
          <w:rFonts w:ascii="Times New Roman" w:hAnsi="Times New Roman"/>
          <w:sz w:val="24"/>
          <w:szCs w:val="24"/>
        </w:rPr>
        <w:t xml:space="preserve"> Придорожные зоны прилегают с обеих сторон к полосе отвода</w:t>
      </w:r>
      <w:r w:rsidR="00E74BFF">
        <w:rPr>
          <w:rFonts w:ascii="Times New Roman" w:hAnsi="Times New Roman"/>
          <w:sz w:val="24"/>
          <w:szCs w:val="24"/>
        </w:rPr>
        <w:t>.</w:t>
      </w:r>
    </w:p>
    <w:p w:rsidR="00F24E6C" w:rsidRDefault="00F24E6C" w:rsidP="00E74BFF">
      <w:pPr>
        <w:spacing w:after="0" w:line="240" w:lineRule="auto"/>
        <w:ind w:firstLine="567"/>
        <w:jc w:val="both"/>
        <w:rPr>
          <w:rFonts w:ascii="Times New Roman" w:hAnsi="Times New Roman"/>
          <w:sz w:val="24"/>
          <w:szCs w:val="24"/>
        </w:rPr>
      </w:pPr>
    </w:p>
    <w:p w:rsidR="00D35B6C" w:rsidRPr="00E74BFF" w:rsidRDefault="00D35B6C" w:rsidP="00D35B6C">
      <w:pPr>
        <w:shd w:val="clear" w:color="auto" w:fill="EEECE1" w:themeFill="background2"/>
        <w:spacing w:after="0" w:line="240" w:lineRule="auto"/>
        <w:jc w:val="both"/>
        <w:rPr>
          <w:rFonts w:ascii="Times New Roman" w:hAnsi="Times New Roman"/>
          <w:b/>
          <w:sz w:val="24"/>
          <w:szCs w:val="24"/>
        </w:rPr>
      </w:pPr>
      <w:r w:rsidRPr="00E74BFF">
        <w:rPr>
          <w:rFonts w:ascii="Times New Roman" w:hAnsi="Times New Roman"/>
          <w:b/>
          <w:sz w:val="24"/>
          <w:szCs w:val="24"/>
        </w:rPr>
        <w:t>4.10.2. Железнодорожный транспорт:</w:t>
      </w:r>
    </w:p>
    <w:p w:rsidR="00D35B6C" w:rsidRPr="00F61059" w:rsidRDefault="00D35B6C" w:rsidP="00D35B6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 xml:space="preserve">4.10.2.1. Санитарно-защитная зона железной дороги установлена в соответствии с СП 42.13330.2011 «СНиП 2.07.01-89* «Градостроительство. Планировка и застройка городских и сельских поселений» и составляет 100 м до жилой застройки. </w:t>
      </w:r>
    </w:p>
    <w:p w:rsidR="00D35B6C" w:rsidRDefault="00D35B6C" w:rsidP="00D35B6C">
      <w:pPr>
        <w:spacing w:after="0" w:line="240" w:lineRule="auto"/>
        <w:ind w:firstLine="567"/>
        <w:jc w:val="both"/>
        <w:rPr>
          <w:rFonts w:ascii="Times New Roman" w:hAnsi="Times New Roman"/>
          <w:sz w:val="24"/>
          <w:szCs w:val="24"/>
        </w:rPr>
      </w:pPr>
    </w:p>
    <w:p w:rsidR="00695389" w:rsidRPr="0059310B" w:rsidRDefault="00695389" w:rsidP="00695389">
      <w:pPr>
        <w:shd w:val="clear" w:color="auto" w:fill="EEECE1" w:themeFill="background2"/>
        <w:tabs>
          <w:tab w:val="left" w:pos="851"/>
          <w:tab w:val="left" w:pos="993"/>
        </w:tabs>
        <w:spacing w:after="0" w:line="240" w:lineRule="auto"/>
        <w:jc w:val="both"/>
        <w:rPr>
          <w:rFonts w:ascii="Arial Narrow" w:hAnsi="Arial Narrow"/>
          <w:b/>
          <w:sz w:val="28"/>
          <w:szCs w:val="28"/>
          <w:u w:val="single"/>
        </w:rPr>
      </w:pPr>
      <w:r>
        <w:rPr>
          <w:rFonts w:ascii="Arial Narrow" w:hAnsi="Arial Narrow"/>
          <w:b/>
          <w:sz w:val="28"/>
          <w:szCs w:val="28"/>
          <w:u w:val="single"/>
        </w:rPr>
        <w:t>4</w:t>
      </w:r>
      <w:r w:rsidRPr="0059310B">
        <w:rPr>
          <w:rFonts w:ascii="Arial Narrow" w:hAnsi="Arial Narrow"/>
          <w:b/>
          <w:sz w:val="28"/>
          <w:szCs w:val="28"/>
          <w:u w:val="single"/>
        </w:rPr>
        <w:t>.</w:t>
      </w:r>
      <w:r>
        <w:rPr>
          <w:rFonts w:ascii="Arial Narrow" w:hAnsi="Arial Narrow"/>
          <w:b/>
          <w:sz w:val="28"/>
          <w:szCs w:val="28"/>
          <w:u w:val="single"/>
        </w:rPr>
        <w:t>11</w:t>
      </w:r>
      <w:r w:rsidRPr="0059310B">
        <w:rPr>
          <w:rFonts w:ascii="Arial Narrow" w:hAnsi="Arial Narrow"/>
          <w:b/>
          <w:sz w:val="28"/>
          <w:szCs w:val="28"/>
          <w:u w:val="single"/>
        </w:rPr>
        <w:t>.</w:t>
      </w:r>
      <w:r>
        <w:rPr>
          <w:rFonts w:ascii="Arial Narrow" w:hAnsi="Arial Narrow"/>
          <w:b/>
          <w:sz w:val="28"/>
          <w:szCs w:val="28"/>
          <w:u w:val="single"/>
        </w:rPr>
        <w:t xml:space="preserve"> </w:t>
      </w:r>
      <w:r w:rsidR="00D219F3">
        <w:rPr>
          <w:rFonts w:ascii="Arial Narrow" w:hAnsi="Arial Narrow"/>
          <w:b/>
          <w:sz w:val="28"/>
          <w:szCs w:val="28"/>
          <w:u w:val="single"/>
        </w:rPr>
        <w:t xml:space="preserve">Земли </w:t>
      </w:r>
      <w:r>
        <w:rPr>
          <w:rFonts w:ascii="Arial Narrow" w:hAnsi="Arial Narrow"/>
          <w:b/>
          <w:sz w:val="28"/>
          <w:szCs w:val="28"/>
          <w:u w:val="single"/>
        </w:rPr>
        <w:t>историко-культурного назначения</w:t>
      </w:r>
      <w:r w:rsidRPr="0059310B">
        <w:rPr>
          <w:rFonts w:ascii="Arial Narrow" w:hAnsi="Arial Narrow"/>
          <w:b/>
          <w:sz w:val="28"/>
          <w:szCs w:val="28"/>
          <w:u w:val="single"/>
        </w:rPr>
        <w:t>:</w:t>
      </w:r>
    </w:p>
    <w:p w:rsidR="00695389" w:rsidRPr="00695389" w:rsidRDefault="00695389" w:rsidP="003E7B72">
      <w:pPr>
        <w:spacing w:after="0" w:line="240" w:lineRule="auto"/>
        <w:ind w:firstLine="567"/>
        <w:jc w:val="both"/>
        <w:rPr>
          <w:rFonts w:ascii="Times New Roman" w:hAnsi="Times New Roman"/>
          <w:sz w:val="8"/>
          <w:szCs w:val="8"/>
        </w:rPr>
      </w:pPr>
    </w:p>
    <w:p w:rsidR="00695389" w:rsidRDefault="00695389" w:rsidP="0069538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4.11.1. </w:t>
      </w:r>
      <w:r w:rsidRPr="00F61059">
        <w:rPr>
          <w:rFonts w:ascii="Times New Roman" w:hAnsi="Times New Roman"/>
          <w:sz w:val="24"/>
          <w:szCs w:val="24"/>
        </w:rPr>
        <w:t xml:space="preserve">Ограничения использования земельных участков и объектов капитального строительства на землях историко-культурного назначения, в том числе объектов археологического наследия  устанавливаются в целях охраны объектов культурного наследия. </w:t>
      </w:r>
    </w:p>
    <w:p w:rsidR="00695389" w:rsidRPr="00F61059" w:rsidRDefault="00695389" w:rsidP="0069538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4.11.2. </w:t>
      </w:r>
      <w:r w:rsidRPr="00F61059">
        <w:rPr>
          <w:rFonts w:ascii="Times New Roman" w:hAnsi="Times New Roman"/>
          <w:sz w:val="24"/>
          <w:szCs w:val="24"/>
        </w:rPr>
        <w:t>Специальный режим использования земель историко-культурного назначения, установленный в соответствии с законодательством Российской Федерации, в том числе в соответствии с Федеральным законом «Об объектах культурного наследия (памятниках истории и культуры) народов Российской Федерации» № 73-ФЗ от 25.06.2002,  утверждается Законом Ивановской  области.</w:t>
      </w:r>
    </w:p>
    <w:p w:rsidR="00D219F3" w:rsidRPr="00F61059" w:rsidRDefault="00571077" w:rsidP="00D219F3">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4.11.</w:t>
      </w:r>
      <w:r w:rsidR="00D260EF">
        <w:rPr>
          <w:rFonts w:ascii="Times New Roman" w:hAnsi="Times New Roman"/>
          <w:sz w:val="24"/>
          <w:szCs w:val="24"/>
        </w:rPr>
        <w:t>3</w:t>
      </w:r>
      <w:r w:rsidR="00D219F3">
        <w:rPr>
          <w:rFonts w:ascii="Times New Roman" w:hAnsi="Times New Roman"/>
          <w:sz w:val="24"/>
          <w:szCs w:val="24"/>
        </w:rPr>
        <w:t xml:space="preserve">. </w:t>
      </w:r>
      <w:r w:rsidR="00D219F3" w:rsidRPr="00F61059">
        <w:rPr>
          <w:rFonts w:ascii="Times New Roman" w:hAnsi="Times New Roman"/>
          <w:sz w:val="24"/>
          <w:szCs w:val="24"/>
        </w:rPr>
        <w:t>Режим участков охранных зон требует</w:t>
      </w:r>
      <w:r w:rsidR="00D219F3">
        <w:rPr>
          <w:rFonts w:ascii="Times New Roman" w:hAnsi="Times New Roman"/>
          <w:sz w:val="24"/>
          <w:szCs w:val="24"/>
        </w:rPr>
        <w:t>:</w:t>
      </w:r>
      <w:r w:rsidR="00043A4B">
        <w:rPr>
          <w:rFonts w:ascii="Times New Roman" w:hAnsi="Times New Roman"/>
          <w:sz w:val="24"/>
          <w:szCs w:val="24"/>
        </w:rPr>
        <w:t xml:space="preserve"> </w:t>
      </w:r>
      <w:r w:rsidR="00D219F3">
        <w:rPr>
          <w:rFonts w:ascii="Times New Roman" w:hAnsi="Times New Roman"/>
          <w:sz w:val="24"/>
          <w:szCs w:val="24"/>
        </w:rPr>
        <w:t xml:space="preserve">обеспечения благоприятной </w:t>
      </w:r>
      <w:r w:rsidR="00D219F3" w:rsidRPr="00F61059">
        <w:rPr>
          <w:rFonts w:ascii="Times New Roman" w:hAnsi="Times New Roman"/>
          <w:sz w:val="24"/>
          <w:szCs w:val="24"/>
        </w:rPr>
        <w:t>для сохранения ценных объектов гидрологическ</w:t>
      </w:r>
      <w:r w:rsidR="00D219F3">
        <w:rPr>
          <w:rFonts w:ascii="Times New Roman" w:hAnsi="Times New Roman"/>
          <w:sz w:val="24"/>
          <w:szCs w:val="24"/>
        </w:rPr>
        <w:t>ой</w:t>
      </w:r>
      <w:r w:rsidR="00D219F3" w:rsidRPr="00F61059">
        <w:rPr>
          <w:rFonts w:ascii="Times New Roman" w:hAnsi="Times New Roman"/>
          <w:sz w:val="24"/>
          <w:szCs w:val="24"/>
        </w:rPr>
        <w:t xml:space="preserve"> обстановк</w:t>
      </w:r>
      <w:r w:rsidR="00D219F3">
        <w:rPr>
          <w:rFonts w:ascii="Times New Roman" w:hAnsi="Times New Roman"/>
          <w:sz w:val="24"/>
          <w:szCs w:val="24"/>
        </w:rPr>
        <w:t>и</w:t>
      </w:r>
      <w:r w:rsidR="00D219F3" w:rsidRPr="00F61059">
        <w:rPr>
          <w:rFonts w:ascii="Times New Roman" w:hAnsi="Times New Roman"/>
          <w:sz w:val="24"/>
          <w:szCs w:val="24"/>
        </w:rPr>
        <w:t>, чистот</w:t>
      </w:r>
      <w:r w:rsidR="00D219F3">
        <w:rPr>
          <w:rFonts w:ascii="Times New Roman" w:hAnsi="Times New Roman"/>
          <w:sz w:val="24"/>
          <w:szCs w:val="24"/>
        </w:rPr>
        <w:t>ы</w:t>
      </w:r>
      <w:r w:rsidR="00D219F3" w:rsidRPr="00F61059">
        <w:rPr>
          <w:rFonts w:ascii="Times New Roman" w:hAnsi="Times New Roman"/>
          <w:sz w:val="24"/>
          <w:szCs w:val="24"/>
        </w:rPr>
        <w:t xml:space="preserve"> воздушного бассейна, </w:t>
      </w:r>
      <w:r w:rsidR="00D219F3">
        <w:rPr>
          <w:rFonts w:ascii="Times New Roman" w:hAnsi="Times New Roman"/>
          <w:sz w:val="24"/>
          <w:szCs w:val="24"/>
        </w:rPr>
        <w:t xml:space="preserve"> </w:t>
      </w:r>
      <w:r w:rsidR="00D219F3" w:rsidRPr="00F61059">
        <w:rPr>
          <w:rFonts w:ascii="Times New Roman" w:hAnsi="Times New Roman"/>
          <w:sz w:val="24"/>
          <w:szCs w:val="24"/>
        </w:rPr>
        <w:t>защит</w:t>
      </w:r>
      <w:r w:rsidR="00D219F3">
        <w:rPr>
          <w:rFonts w:ascii="Times New Roman" w:hAnsi="Times New Roman"/>
          <w:sz w:val="24"/>
          <w:szCs w:val="24"/>
        </w:rPr>
        <w:t>ы</w:t>
      </w:r>
      <w:r w:rsidR="00D219F3" w:rsidRPr="00F61059">
        <w:rPr>
          <w:rFonts w:ascii="Times New Roman" w:hAnsi="Times New Roman"/>
          <w:sz w:val="24"/>
          <w:szCs w:val="24"/>
        </w:rPr>
        <w:t xml:space="preserve"> от динамического воздействия и пожарная безопасность.</w:t>
      </w:r>
    </w:p>
    <w:p w:rsidR="00D219F3" w:rsidRPr="00F61059" w:rsidRDefault="00D219F3" w:rsidP="00D219F3">
      <w:pPr>
        <w:tabs>
          <w:tab w:val="left" w:pos="567"/>
          <w:tab w:val="left" w:pos="851"/>
        </w:tabs>
        <w:spacing w:after="0" w:line="240" w:lineRule="auto"/>
        <w:jc w:val="both"/>
        <w:rPr>
          <w:rFonts w:ascii="Times New Roman" w:hAnsi="Times New Roman"/>
          <w:sz w:val="24"/>
          <w:szCs w:val="24"/>
        </w:rPr>
      </w:pPr>
      <w:r>
        <w:rPr>
          <w:rFonts w:ascii="Times New Roman" w:hAnsi="Times New Roman"/>
          <w:sz w:val="24"/>
          <w:szCs w:val="24"/>
        </w:rPr>
        <w:tab/>
      </w:r>
      <w:r w:rsidR="00D260EF">
        <w:rPr>
          <w:rFonts w:ascii="Times New Roman" w:hAnsi="Times New Roman"/>
          <w:sz w:val="24"/>
          <w:szCs w:val="24"/>
        </w:rPr>
        <w:t>4.11.4</w:t>
      </w:r>
      <w:r>
        <w:rPr>
          <w:rFonts w:ascii="Times New Roman" w:hAnsi="Times New Roman"/>
          <w:sz w:val="24"/>
          <w:szCs w:val="24"/>
        </w:rPr>
        <w:t>. Н</w:t>
      </w:r>
      <w:r w:rsidRPr="00F61059">
        <w:rPr>
          <w:rFonts w:ascii="Times New Roman" w:hAnsi="Times New Roman"/>
          <w:sz w:val="24"/>
          <w:szCs w:val="24"/>
        </w:rPr>
        <w:t>а территории охранных зон могут выполняться:</w:t>
      </w:r>
    </w:p>
    <w:p w:rsidR="00D219F3" w:rsidRPr="00F61059" w:rsidRDefault="00571077" w:rsidP="00D219F3">
      <w:pPr>
        <w:tabs>
          <w:tab w:val="left" w:pos="851"/>
        </w:tabs>
        <w:spacing w:after="0" w:line="240" w:lineRule="auto"/>
        <w:ind w:firstLine="567"/>
        <w:rPr>
          <w:rFonts w:ascii="Times New Roman" w:hAnsi="Times New Roman"/>
          <w:sz w:val="24"/>
          <w:szCs w:val="24"/>
        </w:rPr>
      </w:pPr>
      <w:r>
        <w:rPr>
          <w:rFonts w:ascii="Times New Roman" w:hAnsi="Times New Roman"/>
          <w:sz w:val="24"/>
          <w:szCs w:val="24"/>
        </w:rPr>
        <w:t xml:space="preserve">• </w:t>
      </w:r>
      <w:r w:rsidR="00D219F3" w:rsidRPr="00F61059">
        <w:rPr>
          <w:rFonts w:ascii="Times New Roman" w:hAnsi="Times New Roman"/>
          <w:sz w:val="24"/>
          <w:szCs w:val="24"/>
        </w:rPr>
        <w:t>работы, связанные с консервацией, реставрацией, восстановлением здания храма;</w:t>
      </w:r>
    </w:p>
    <w:p w:rsidR="00571077" w:rsidRDefault="00571077" w:rsidP="00D219F3">
      <w:pPr>
        <w:tabs>
          <w:tab w:val="left" w:pos="851"/>
        </w:tabs>
        <w:spacing w:after="0" w:line="240" w:lineRule="auto"/>
        <w:ind w:firstLine="567"/>
        <w:rPr>
          <w:rFonts w:ascii="Times New Roman" w:hAnsi="Times New Roman"/>
          <w:sz w:val="24"/>
          <w:szCs w:val="24"/>
        </w:rPr>
      </w:pPr>
      <w:r>
        <w:rPr>
          <w:rFonts w:ascii="Times New Roman" w:hAnsi="Times New Roman"/>
          <w:sz w:val="24"/>
          <w:szCs w:val="24"/>
        </w:rPr>
        <w:t xml:space="preserve">• </w:t>
      </w:r>
      <w:r w:rsidR="00D219F3" w:rsidRPr="00F61059">
        <w:rPr>
          <w:rFonts w:ascii="Times New Roman" w:hAnsi="Times New Roman"/>
          <w:sz w:val="24"/>
          <w:szCs w:val="24"/>
        </w:rPr>
        <w:t xml:space="preserve">благоустройство и наружное освещение, </w:t>
      </w:r>
    </w:p>
    <w:p w:rsidR="00D219F3" w:rsidRPr="00F61059" w:rsidRDefault="00571077" w:rsidP="00D219F3">
      <w:pPr>
        <w:tabs>
          <w:tab w:val="left" w:pos="851"/>
        </w:tabs>
        <w:spacing w:after="0" w:line="240" w:lineRule="auto"/>
        <w:ind w:firstLine="567"/>
        <w:rPr>
          <w:rFonts w:ascii="Times New Roman" w:hAnsi="Times New Roman"/>
          <w:sz w:val="24"/>
          <w:szCs w:val="24"/>
        </w:rPr>
      </w:pPr>
      <w:r>
        <w:rPr>
          <w:rFonts w:ascii="Times New Roman" w:hAnsi="Times New Roman"/>
          <w:sz w:val="24"/>
          <w:szCs w:val="24"/>
        </w:rPr>
        <w:t xml:space="preserve">• </w:t>
      </w:r>
      <w:r w:rsidR="00D219F3" w:rsidRPr="00F61059">
        <w:rPr>
          <w:rFonts w:ascii="Times New Roman" w:hAnsi="Times New Roman"/>
          <w:sz w:val="24"/>
          <w:szCs w:val="24"/>
        </w:rPr>
        <w:t>установка стендов и витрин, относящихся к ценным объектам и не нарушающих характерного ландшафта и условий обзора данного объекта.</w:t>
      </w:r>
    </w:p>
    <w:p w:rsidR="00D219F3" w:rsidRPr="00F61059" w:rsidRDefault="00571077" w:rsidP="00D219F3">
      <w:pPr>
        <w:tabs>
          <w:tab w:val="left" w:pos="851"/>
        </w:tabs>
        <w:spacing w:after="0" w:line="240" w:lineRule="auto"/>
        <w:ind w:firstLine="567"/>
        <w:rPr>
          <w:rFonts w:ascii="Times New Roman" w:hAnsi="Times New Roman"/>
          <w:sz w:val="24"/>
          <w:szCs w:val="24"/>
        </w:rPr>
      </w:pPr>
      <w:r>
        <w:rPr>
          <w:rFonts w:ascii="Times New Roman" w:hAnsi="Times New Roman"/>
          <w:sz w:val="24"/>
          <w:szCs w:val="24"/>
        </w:rPr>
        <w:t>4.11.</w:t>
      </w:r>
      <w:r w:rsidR="00D260EF">
        <w:rPr>
          <w:rFonts w:ascii="Times New Roman" w:hAnsi="Times New Roman"/>
          <w:sz w:val="24"/>
          <w:szCs w:val="24"/>
        </w:rPr>
        <w:t>5</w:t>
      </w:r>
      <w:r>
        <w:rPr>
          <w:rFonts w:ascii="Times New Roman" w:hAnsi="Times New Roman"/>
          <w:sz w:val="24"/>
          <w:szCs w:val="24"/>
        </w:rPr>
        <w:t xml:space="preserve">. </w:t>
      </w:r>
      <w:r w:rsidR="00D219F3" w:rsidRPr="00F61059">
        <w:rPr>
          <w:rFonts w:ascii="Times New Roman" w:hAnsi="Times New Roman"/>
          <w:sz w:val="24"/>
          <w:szCs w:val="24"/>
        </w:rPr>
        <w:t>На территории охранных зон запрещается:</w:t>
      </w:r>
    </w:p>
    <w:p w:rsidR="00D219F3" w:rsidRPr="00F61059" w:rsidRDefault="00571077" w:rsidP="00D219F3">
      <w:pPr>
        <w:tabs>
          <w:tab w:val="left" w:pos="851"/>
        </w:tabs>
        <w:spacing w:after="0" w:line="240" w:lineRule="auto"/>
        <w:ind w:firstLine="567"/>
        <w:rPr>
          <w:rFonts w:ascii="Times New Roman" w:hAnsi="Times New Roman"/>
          <w:sz w:val="24"/>
          <w:szCs w:val="24"/>
        </w:rPr>
      </w:pPr>
      <w:r>
        <w:rPr>
          <w:rFonts w:ascii="Times New Roman" w:hAnsi="Times New Roman"/>
          <w:sz w:val="24"/>
          <w:szCs w:val="24"/>
        </w:rPr>
        <w:t xml:space="preserve">• </w:t>
      </w:r>
      <w:r w:rsidR="00D219F3" w:rsidRPr="00F61059">
        <w:rPr>
          <w:rFonts w:ascii="Times New Roman" w:hAnsi="Times New Roman"/>
          <w:sz w:val="24"/>
          <w:szCs w:val="24"/>
        </w:rPr>
        <w:t>всякое нарушение планировочной структуры;</w:t>
      </w:r>
    </w:p>
    <w:p w:rsidR="00D219F3" w:rsidRPr="00F61059" w:rsidRDefault="00571077" w:rsidP="00D219F3">
      <w:pPr>
        <w:tabs>
          <w:tab w:val="left" w:pos="851"/>
        </w:tabs>
        <w:spacing w:after="0" w:line="240" w:lineRule="auto"/>
        <w:ind w:firstLine="567"/>
        <w:rPr>
          <w:rFonts w:ascii="Times New Roman" w:hAnsi="Times New Roman"/>
          <w:sz w:val="24"/>
          <w:szCs w:val="24"/>
        </w:rPr>
      </w:pPr>
      <w:r>
        <w:rPr>
          <w:rFonts w:ascii="Times New Roman" w:hAnsi="Times New Roman"/>
          <w:sz w:val="24"/>
          <w:szCs w:val="24"/>
        </w:rPr>
        <w:t xml:space="preserve">• </w:t>
      </w:r>
      <w:r w:rsidR="00D219F3" w:rsidRPr="00F61059">
        <w:rPr>
          <w:rFonts w:ascii="Times New Roman" w:hAnsi="Times New Roman"/>
          <w:sz w:val="24"/>
          <w:szCs w:val="24"/>
        </w:rPr>
        <w:t>новое строительство;</w:t>
      </w:r>
    </w:p>
    <w:p w:rsidR="00571077" w:rsidRDefault="00571077" w:rsidP="00D219F3">
      <w:pPr>
        <w:tabs>
          <w:tab w:val="left" w:pos="851"/>
        </w:tabs>
        <w:spacing w:after="0" w:line="240" w:lineRule="auto"/>
        <w:ind w:firstLine="567"/>
        <w:rPr>
          <w:rFonts w:ascii="Times New Roman" w:hAnsi="Times New Roman"/>
          <w:sz w:val="24"/>
          <w:szCs w:val="24"/>
        </w:rPr>
      </w:pPr>
      <w:r>
        <w:rPr>
          <w:rFonts w:ascii="Times New Roman" w:hAnsi="Times New Roman"/>
          <w:sz w:val="24"/>
          <w:szCs w:val="24"/>
        </w:rPr>
        <w:t xml:space="preserve">• </w:t>
      </w:r>
      <w:r w:rsidR="00D219F3" w:rsidRPr="00F61059">
        <w:rPr>
          <w:rFonts w:ascii="Times New Roman" w:hAnsi="Times New Roman"/>
          <w:sz w:val="24"/>
          <w:szCs w:val="24"/>
        </w:rPr>
        <w:t>прокладка воздушных лини</w:t>
      </w:r>
      <w:r>
        <w:rPr>
          <w:rFonts w:ascii="Times New Roman" w:hAnsi="Times New Roman"/>
          <w:sz w:val="24"/>
          <w:szCs w:val="24"/>
        </w:rPr>
        <w:t>й электропередач;</w:t>
      </w:r>
    </w:p>
    <w:p w:rsidR="00D219F3" w:rsidRDefault="00571077" w:rsidP="00D219F3">
      <w:pPr>
        <w:tabs>
          <w:tab w:val="left" w:pos="851"/>
        </w:tabs>
        <w:spacing w:after="0" w:line="240" w:lineRule="auto"/>
        <w:ind w:firstLine="567"/>
        <w:rPr>
          <w:rFonts w:ascii="Times New Roman" w:hAnsi="Times New Roman"/>
          <w:sz w:val="24"/>
          <w:szCs w:val="24"/>
        </w:rPr>
      </w:pPr>
      <w:r>
        <w:rPr>
          <w:rFonts w:ascii="Times New Roman" w:hAnsi="Times New Roman"/>
          <w:sz w:val="24"/>
          <w:szCs w:val="24"/>
        </w:rPr>
        <w:lastRenderedPageBreak/>
        <w:t xml:space="preserve">• </w:t>
      </w:r>
      <w:r w:rsidR="00D219F3" w:rsidRPr="00F61059">
        <w:rPr>
          <w:rFonts w:ascii="Times New Roman" w:hAnsi="Times New Roman"/>
          <w:sz w:val="24"/>
          <w:szCs w:val="24"/>
        </w:rPr>
        <w:t>установка рекламных щитов и т.д.</w:t>
      </w:r>
    </w:p>
    <w:p w:rsidR="001416B3" w:rsidRDefault="00D35B6C" w:rsidP="00043A4B">
      <w:pPr>
        <w:spacing w:after="0" w:line="240" w:lineRule="auto"/>
        <w:ind w:firstLine="567"/>
        <w:jc w:val="both"/>
        <w:rPr>
          <w:rFonts w:ascii="Times New Roman" w:hAnsi="Times New Roman"/>
          <w:sz w:val="24"/>
          <w:szCs w:val="24"/>
        </w:rPr>
      </w:pPr>
      <w:r>
        <w:rPr>
          <w:rFonts w:ascii="Times New Roman" w:hAnsi="Times New Roman"/>
          <w:sz w:val="24"/>
          <w:szCs w:val="24"/>
        </w:rPr>
        <w:t>4.11.6</w:t>
      </w:r>
      <w:r w:rsidRPr="0063383C">
        <w:rPr>
          <w:rFonts w:ascii="Times New Roman" w:hAnsi="Times New Roman"/>
          <w:sz w:val="24"/>
          <w:szCs w:val="24"/>
        </w:rPr>
        <w:t xml:space="preserve">. </w:t>
      </w:r>
      <w:r w:rsidR="001416B3">
        <w:rPr>
          <w:rFonts w:ascii="Times New Roman" w:hAnsi="Times New Roman"/>
          <w:sz w:val="24"/>
          <w:szCs w:val="24"/>
        </w:rPr>
        <w:t>На территории Новоселковского сельского поселения располагаются следующие памятники архитектуры и истории:</w:t>
      </w:r>
    </w:p>
    <w:p w:rsidR="001416B3" w:rsidRPr="001416B3" w:rsidRDefault="001416B3" w:rsidP="00043A4B">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1416B3">
        <w:rPr>
          <w:rFonts w:ascii="Times New Roman" w:hAnsi="Times New Roman"/>
          <w:sz w:val="24"/>
          <w:szCs w:val="24"/>
        </w:rPr>
        <w:t>Церковь во имя Святого Дмитрия Солунского в с.Лобцово (памятник архитектуры);</w:t>
      </w:r>
    </w:p>
    <w:p w:rsidR="001416B3" w:rsidRPr="001416B3" w:rsidRDefault="001416B3" w:rsidP="00043A4B">
      <w:pPr>
        <w:spacing w:after="0" w:line="240" w:lineRule="auto"/>
        <w:ind w:firstLine="567"/>
        <w:jc w:val="both"/>
        <w:rPr>
          <w:rFonts w:ascii="Times New Roman" w:hAnsi="Times New Roman"/>
          <w:sz w:val="24"/>
          <w:szCs w:val="24"/>
        </w:rPr>
      </w:pPr>
      <w:r w:rsidRPr="001416B3">
        <w:rPr>
          <w:rFonts w:ascii="Times New Roman" w:hAnsi="Times New Roman"/>
          <w:sz w:val="24"/>
          <w:szCs w:val="24"/>
        </w:rPr>
        <w:t>• Церковь во имя Святителя и Чудотворца Николая в с.Мирславль (памятник архитектуры);</w:t>
      </w:r>
    </w:p>
    <w:p w:rsidR="001416B3" w:rsidRPr="001416B3" w:rsidRDefault="001416B3" w:rsidP="00043A4B">
      <w:pPr>
        <w:spacing w:after="0" w:line="240" w:lineRule="auto"/>
        <w:ind w:firstLine="567"/>
        <w:jc w:val="both"/>
        <w:rPr>
          <w:rFonts w:ascii="Times New Roman" w:hAnsi="Times New Roman"/>
          <w:sz w:val="24"/>
          <w:szCs w:val="24"/>
        </w:rPr>
      </w:pPr>
      <w:r w:rsidRPr="001416B3">
        <w:rPr>
          <w:rFonts w:ascii="Times New Roman" w:hAnsi="Times New Roman"/>
          <w:sz w:val="24"/>
          <w:szCs w:val="24"/>
        </w:rPr>
        <w:t>• Памятник - обелиск и могила В.С. Федотова, погибшему в борьбе за укрепление советской власти и погибшему от рук бело бандитов в 1922 году -  расположены в 7 км. от д.Свозня (памятник истории);</w:t>
      </w:r>
    </w:p>
    <w:p w:rsidR="001416B3" w:rsidRPr="001416B3" w:rsidRDefault="001416B3" w:rsidP="00043A4B">
      <w:pPr>
        <w:spacing w:after="0" w:line="240" w:lineRule="auto"/>
        <w:ind w:firstLine="567"/>
        <w:jc w:val="both"/>
        <w:rPr>
          <w:rFonts w:ascii="Times New Roman" w:hAnsi="Times New Roman"/>
          <w:sz w:val="24"/>
          <w:szCs w:val="24"/>
        </w:rPr>
      </w:pPr>
      <w:r w:rsidRPr="001416B3">
        <w:rPr>
          <w:rFonts w:ascii="Times New Roman" w:hAnsi="Times New Roman"/>
          <w:sz w:val="24"/>
          <w:szCs w:val="24"/>
        </w:rPr>
        <w:t>• Памятник – обелиск и могила председателя сельпо Н.С.Борисова, убитого белобандитами в1922 году.</w:t>
      </w:r>
    </w:p>
    <w:p w:rsidR="001416B3" w:rsidRPr="001416B3" w:rsidRDefault="001416B3" w:rsidP="00043A4B">
      <w:pPr>
        <w:spacing w:after="0" w:line="240" w:lineRule="auto"/>
        <w:ind w:firstLine="567"/>
        <w:jc w:val="both"/>
        <w:rPr>
          <w:rFonts w:ascii="Times New Roman" w:hAnsi="Times New Roman"/>
          <w:sz w:val="24"/>
          <w:szCs w:val="24"/>
        </w:rPr>
      </w:pPr>
      <w:r w:rsidRPr="001416B3">
        <w:rPr>
          <w:rFonts w:ascii="Times New Roman" w:hAnsi="Times New Roman"/>
          <w:sz w:val="24"/>
          <w:szCs w:val="24"/>
        </w:rPr>
        <w:t xml:space="preserve">В окрестностях сел и деревень: Мирславль, Кощеево, Лобцово, Мальтино, Мытищи, Красково, Петряиха, выявлено 49 объектов археологии – курганов, курганных могильников, селищ, стоянок (см. </w:t>
      </w:r>
      <w:r w:rsidRPr="001416B3">
        <w:rPr>
          <w:rFonts w:ascii="Times New Roman" w:hAnsi="Times New Roman"/>
          <w:b/>
          <w:sz w:val="24"/>
          <w:szCs w:val="24"/>
        </w:rPr>
        <w:t>Приложение П-4.1</w:t>
      </w:r>
      <w:r w:rsidRPr="001416B3">
        <w:rPr>
          <w:rFonts w:ascii="Times New Roman" w:hAnsi="Times New Roman"/>
          <w:sz w:val="24"/>
          <w:szCs w:val="24"/>
        </w:rPr>
        <w:t>). </w:t>
      </w:r>
    </w:p>
    <w:p w:rsidR="007F1FB0" w:rsidRPr="00A57B60" w:rsidRDefault="007F1FB0" w:rsidP="007F1FB0">
      <w:pPr>
        <w:spacing w:after="0" w:line="240" w:lineRule="auto"/>
        <w:jc w:val="both"/>
        <w:rPr>
          <w:rFonts w:ascii="Times New Roman" w:hAnsi="Times New Roman"/>
          <w:color w:val="FF0000"/>
          <w:sz w:val="24"/>
          <w:szCs w:val="24"/>
        </w:rPr>
      </w:pPr>
    </w:p>
    <w:p w:rsidR="00571077" w:rsidRPr="0059310B" w:rsidRDefault="00571077" w:rsidP="00571077">
      <w:pPr>
        <w:shd w:val="clear" w:color="auto" w:fill="EEECE1" w:themeFill="background2"/>
        <w:tabs>
          <w:tab w:val="left" w:pos="851"/>
          <w:tab w:val="left" w:pos="993"/>
        </w:tabs>
        <w:spacing w:after="0" w:line="240" w:lineRule="auto"/>
        <w:jc w:val="both"/>
        <w:rPr>
          <w:rFonts w:ascii="Arial Narrow" w:hAnsi="Arial Narrow"/>
          <w:b/>
          <w:sz w:val="28"/>
          <w:szCs w:val="28"/>
          <w:u w:val="single"/>
        </w:rPr>
      </w:pPr>
      <w:r>
        <w:rPr>
          <w:rFonts w:ascii="Arial Narrow" w:hAnsi="Arial Narrow"/>
          <w:b/>
          <w:sz w:val="28"/>
          <w:szCs w:val="28"/>
          <w:u w:val="single"/>
        </w:rPr>
        <w:t>4</w:t>
      </w:r>
      <w:r w:rsidRPr="0059310B">
        <w:rPr>
          <w:rFonts w:ascii="Arial Narrow" w:hAnsi="Arial Narrow"/>
          <w:b/>
          <w:sz w:val="28"/>
          <w:szCs w:val="28"/>
          <w:u w:val="single"/>
        </w:rPr>
        <w:t>.</w:t>
      </w:r>
      <w:r>
        <w:rPr>
          <w:rFonts w:ascii="Arial Narrow" w:hAnsi="Arial Narrow"/>
          <w:b/>
          <w:sz w:val="28"/>
          <w:szCs w:val="28"/>
          <w:u w:val="single"/>
        </w:rPr>
        <w:t>12</w:t>
      </w:r>
      <w:r w:rsidRPr="0059310B">
        <w:rPr>
          <w:rFonts w:ascii="Arial Narrow" w:hAnsi="Arial Narrow"/>
          <w:b/>
          <w:sz w:val="28"/>
          <w:szCs w:val="28"/>
          <w:u w:val="single"/>
        </w:rPr>
        <w:t>.</w:t>
      </w:r>
      <w:r>
        <w:rPr>
          <w:rFonts w:ascii="Arial Narrow" w:hAnsi="Arial Narrow"/>
          <w:b/>
          <w:sz w:val="28"/>
          <w:szCs w:val="28"/>
          <w:u w:val="single"/>
        </w:rPr>
        <w:t xml:space="preserve"> Земли особо охраняемых природных территорий – памятников природы регионального значения</w:t>
      </w:r>
      <w:r w:rsidRPr="0059310B">
        <w:rPr>
          <w:rFonts w:ascii="Arial Narrow" w:hAnsi="Arial Narrow"/>
          <w:b/>
          <w:sz w:val="28"/>
          <w:szCs w:val="28"/>
          <w:u w:val="single"/>
        </w:rPr>
        <w:t>:</w:t>
      </w:r>
    </w:p>
    <w:p w:rsidR="00571077" w:rsidRPr="00695389" w:rsidRDefault="00571077" w:rsidP="00571077">
      <w:pPr>
        <w:spacing w:after="0" w:line="240" w:lineRule="auto"/>
        <w:ind w:firstLine="567"/>
        <w:jc w:val="both"/>
        <w:rPr>
          <w:rFonts w:ascii="Times New Roman" w:hAnsi="Times New Roman"/>
          <w:sz w:val="8"/>
          <w:szCs w:val="8"/>
        </w:rPr>
      </w:pPr>
    </w:p>
    <w:p w:rsidR="00571077" w:rsidRPr="00E22E31" w:rsidRDefault="00571077" w:rsidP="0057107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4.12.1. </w:t>
      </w:r>
      <w:r w:rsidRPr="00E22E31">
        <w:rPr>
          <w:rFonts w:ascii="Times New Roman" w:hAnsi="Times New Roman"/>
          <w:sz w:val="24"/>
          <w:szCs w:val="24"/>
        </w:rPr>
        <w:t xml:space="preserve">Порядок использования и охраны земель особо охраняемых природных территорий </w:t>
      </w:r>
      <w:r w:rsidR="00B06362">
        <w:rPr>
          <w:rFonts w:ascii="Times New Roman" w:hAnsi="Times New Roman"/>
          <w:sz w:val="24"/>
          <w:szCs w:val="24"/>
        </w:rPr>
        <w:t>Новоселков</w:t>
      </w:r>
      <w:r w:rsidR="00C31334">
        <w:rPr>
          <w:rFonts w:ascii="Times New Roman" w:hAnsi="Times New Roman"/>
          <w:sz w:val="24"/>
          <w:szCs w:val="24"/>
        </w:rPr>
        <w:t>ск</w:t>
      </w:r>
      <w:r w:rsidR="008B7286">
        <w:rPr>
          <w:rFonts w:ascii="Times New Roman" w:hAnsi="Times New Roman"/>
          <w:sz w:val="24"/>
          <w:szCs w:val="24"/>
        </w:rPr>
        <w:t>ого</w:t>
      </w:r>
      <w:r w:rsidR="00D260EF">
        <w:rPr>
          <w:rFonts w:ascii="Times New Roman" w:hAnsi="Times New Roman"/>
          <w:sz w:val="24"/>
          <w:szCs w:val="24"/>
        </w:rPr>
        <w:t xml:space="preserve"> сельского поселения </w:t>
      </w:r>
      <w:r w:rsidRPr="00E22E31">
        <w:rPr>
          <w:rFonts w:ascii="Times New Roman" w:hAnsi="Times New Roman"/>
          <w:sz w:val="24"/>
          <w:szCs w:val="24"/>
        </w:rPr>
        <w:t xml:space="preserve">устанавливаются органами государственной власти Ивановской  области и органами местного самоуправления </w:t>
      </w:r>
      <w:r w:rsidR="00B06362">
        <w:rPr>
          <w:rFonts w:ascii="Times New Roman" w:hAnsi="Times New Roman"/>
          <w:sz w:val="24"/>
          <w:szCs w:val="24"/>
        </w:rPr>
        <w:t>Новоселков</w:t>
      </w:r>
      <w:r w:rsidR="00C31334">
        <w:rPr>
          <w:rFonts w:ascii="Times New Roman" w:hAnsi="Times New Roman"/>
          <w:sz w:val="24"/>
          <w:szCs w:val="24"/>
        </w:rPr>
        <w:t>ск</w:t>
      </w:r>
      <w:r w:rsidR="008B7286">
        <w:rPr>
          <w:rFonts w:ascii="Times New Roman" w:hAnsi="Times New Roman"/>
          <w:sz w:val="24"/>
          <w:szCs w:val="24"/>
        </w:rPr>
        <w:t>ого</w:t>
      </w:r>
      <w:r w:rsidR="00D260EF">
        <w:rPr>
          <w:rFonts w:ascii="Times New Roman" w:hAnsi="Times New Roman"/>
          <w:sz w:val="24"/>
          <w:szCs w:val="24"/>
        </w:rPr>
        <w:t xml:space="preserve"> сельского поселения </w:t>
      </w:r>
      <w:r w:rsidRPr="00E22E31">
        <w:rPr>
          <w:rFonts w:ascii="Times New Roman" w:hAnsi="Times New Roman"/>
          <w:sz w:val="24"/>
          <w:szCs w:val="24"/>
        </w:rPr>
        <w:t>в соответствии с федеральными законами</w:t>
      </w:r>
      <w:r w:rsidR="009B2DE1">
        <w:rPr>
          <w:rFonts w:ascii="Times New Roman" w:hAnsi="Times New Roman"/>
          <w:sz w:val="24"/>
          <w:szCs w:val="24"/>
        </w:rPr>
        <w:t xml:space="preserve"> (Федеральный закон от 14.03.1995 №33-ФЗ (ред. от 13.07.2015) «Об особо охраняемых природных территориях»)»</w:t>
      </w:r>
      <w:r w:rsidRPr="00E22E31">
        <w:rPr>
          <w:rFonts w:ascii="Times New Roman" w:hAnsi="Times New Roman"/>
          <w:sz w:val="24"/>
          <w:szCs w:val="24"/>
        </w:rPr>
        <w:t>, законами Ивановской области и нормативными правовыми актами органов местного самоуп</w:t>
      </w:r>
      <w:r w:rsidR="002C56E1">
        <w:rPr>
          <w:rFonts w:ascii="Times New Roman" w:hAnsi="Times New Roman"/>
          <w:sz w:val="24"/>
          <w:szCs w:val="24"/>
        </w:rPr>
        <w:t>равления</w:t>
      </w:r>
      <w:r w:rsidR="00D260EF">
        <w:rPr>
          <w:rFonts w:ascii="Times New Roman" w:hAnsi="Times New Roman"/>
          <w:sz w:val="24"/>
          <w:szCs w:val="24"/>
        </w:rPr>
        <w:t xml:space="preserve"> </w:t>
      </w:r>
      <w:r w:rsidR="00B06362">
        <w:rPr>
          <w:rFonts w:ascii="Times New Roman" w:hAnsi="Times New Roman"/>
          <w:sz w:val="24"/>
          <w:szCs w:val="24"/>
        </w:rPr>
        <w:t>Новоселков</w:t>
      </w:r>
      <w:r w:rsidR="00C31334">
        <w:rPr>
          <w:rFonts w:ascii="Times New Roman" w:hAnsi="Times New Roman"/>
          <w:sz w:val="24"/>
          <w:szCs w:val="24"/>
        </w:rPr>
        <w:t>ск</w:t>
      </w:r>
      <w:r w:rsidR="008B7286">
        <w:rPr>
          <w:rFonts w:ascii="Times New Roman" w:hAnsi="Times New Roman"/>
          <w:sz w:val="24"/>
          <w:szCs w:val="24"/>
        </w:rPr>
        <w:t>ого</w:t>
      </w:r>
      <w:r w:rsidR="00D260EF">
        <w:rPr>
          <w:rFonts w:ascii="Times New Roman" w:hAnsi="Times New Roman"/>
          <w:sz w:val="24"/>
          <w:szCs w:val="24"/>
        </w:rPr>
        <w:t xml:space="preserve"> сельского поселения</w:t>
      </w:r>
      <w:r w:rsidRPr="00E22E31">
        <w:rPr>
          <w:rFonts w:ascii="Times New Roman" w:hAnsi="Times New Roman"/>
          <w:sz w:val="24"/>
          <w:szCs w:val="24"/>
        </w:rPr>
        <w:t>.</w:t>
      </w:r>
    </w:p>
    <w:p w:rsidR="00571077" w:rsidRDefault="00571077" w:rsidP="00962D74">
      <w:pPr>
        <w:pStyle w:val="ae"/>
        <w:widowControl w:val="0"/>
        <w:numPr>
          <w:ilvl w:val="2"/>
          <w:numId w:val="32"/>
        </w:numPr>
        <w:autoSpaceDE w:val="0"/>
        <w:autoSpaceDN w:val="0"/>
        <w:adjustRightInd w:val="0"/>
        <w:spacing w:after="0" w:line="240" w:lineRule="auto"/>
        <w:ind w:left="0" w:firstLine="566"/>
        <w:jc w:val="both"/>
        <w:rPr>
          <w:rFonts w:ascii="Times New Roman" w:hAnsi="Times New Roman"/>
          <w:sz w:val="24"/>
          <w:szCs w:val="24"/>
        </w:rPr>
      </w:pPr>
      <w:r w:rsidRPr="00571077">
        <w:rPr>
          <w:rFonts w:ascii="Times New Roman" w:hAnsi="Times New Roman"/>
          <w:sz w:val="24"/>
          <w:szCs w:val="24"/>
        </w:rPr>
        <w:t>На землях памятников природы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Ивановской области.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571077" w:rsidRPr="00571077" w:rsidRDefault="00571077" w:rsidP="00962D74">
      <w:pPr>
        <w:pStyle w:val="ae"/>
        <w:widowControl w:val="0"/>
        <w:numPr>
          <w:ilvl w:val="2"/>
          <w:numId w:val="32"/>
        </w:numPr>
        <w:autoSpaceDE w:val="0"/>
        <w:autoSpaceDN w:val="0"/>
        <w:adjustRightInd w:val="0"/>
        <w:spacing w:after="0" w:line="240" w:lineRule="auto"/>
        <w:ind w:left="0" w:firstLine="566"/>
        <w:jc w:val="both"/>
        <w:rPr>
          <w:rFonts w:ascii="Times New Roman" w:hAnsi="Times New Roman"/>
          <w:sz w:val="24"/>
          <w:szCs w:val="24"/>
        </w:rPr>
      </w:pPr>
      <w:r w:rsidRPr="00571077">
        <w:rPr>
          <w:rFonts w:ascii="Times New Roman" w:hAnsi="Times New Roman"/>
          <w:sz w:val="24"/>
          <w:szCs w:val="24"/>
        </w:rP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571077" w:rsidRPr="00E22E31" w:rsidRDefault="00571077" w:rsidP="00571077">
      <w:pPr>
        <w:widowControl w:val="0"/>
        <w:autoSpaceDE w:val="0"/>
        <w:autoSpaceDN w:val="0"/>
        <w:adjustRightInd w:val="0"/>
        <w:spacing w:after="0" w:line="240" w:lineRule="auto"/>
        <w:ind w:firstLine="566"/>
        <w:jc w:val="both"/>
        <w:rPr>
          <w:rFonts w:ascii="Times New Roman" w:hAnsi="Times New Roman"/>
          <w:sz w:val="24"/>
          <w:szCs w:val="24"/>
        </w:rPr>
      </w:pPr>
      <w:r>
        <w:rPr>
          <w:rFonts w:ascii="Times New Roman" w:hAnsi="Times New Roman"/>
          <w:sz w:val="24"/>
          <w:szCs w:val="24"/>
        </w:rPr>
        <w:t>4.12.4.</w:t>
      </w:r>
      <w:r w:rsidRPr="00E22E31">
        <w:rPr>
          <w:rFonts w:ascii="Times New Roman" w:hAnsi="Times New Roman"/>
          <w:sz w:val="24"/>
          <w:szCs w:val="24"/>
        </w:rPr>
        <w:t xml:space="preserve"> Для предотвращения неблагоприятных антропогенных воздействий на памятники природы на прилегающих к ним земельных участках и водных объектах создаются охранные зоны. В границах этих зон запрещается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571077" w:rsidRPr="001536BB" w:rsidRDefault="00571077" w:rsidP="00962D74">
      <w:pPr>
        <w:pStyle w:val="ae"/>
        <w:widowControl w:val="0"/>
        <w:numPr>
          <w:ilvl w:val="2"/>
          <w:numId w:val="33"/>
        </w:numPr>
        <w:autoSpaceDE w:val="0"/>
        <w:autoSpaceDN w:val="0"/>
        <w:adjustRightInd w:val="0"/>
        <w:spacing w:after="0" w:line="240" w:lineRule="auto"/>
        <w:ind w:left="0" w:firstLine="567"/>
        <w:jc w:val="both"/>
        <w:rPr>
          <w:rFonts w:ascii="Times New Roman" w:hAnsi="Times New Roman"/>
          <w:sz w:val="24"/>
          <w:szCs w:val="24"/>
        </w:rPr>
      </w:pPr>
      <w:r w:rsidRPr="00571077">
        <w:rPr>
          <w:rFonts w:ascii="Times New Roman" w:hAnsi="Times New Roman"/>
          <w:sz w:val="24"/>
          <w:szCs w:val="24"/>
        </w:rPr>
        <w:t xml:space="preserve">Земельные участки, занятые памятниками природы, могут быть изъяты у </w:t>
      </w:r>
      <w:r w:rsidRPr="001536BB">
        <w:rPr>
          <w:rFonts w:ascii="Times New Roman" w:hAnsi="Times New Roman"/>
          <w:sz w:val="24"/>
          <w:szCs w:val="24"/>
        </w:rPr>
        <w:t>собственников этих участков, землепользователей, землевладельцев.</w:t>
      </w:r>
    </w:p>
    <w:p w:rsidR="00061149" w:rsidRPr="00061149" w:rsidRDefault="001536BB" w:rsidP="00061149">
      <w:pPr>
        <w:spacing w:after="0" w:line="240" w:lineRule="auto"/>
        <w:ind w:firstLine="567"/>
        <w:jc w:val="both"/>
        <w:rPr>
          <w:rFonts w:ascii="Times New Roman" w:hAnsi="Times New Roman"/>
          <w:color w:val="000000" w:themeColor="text1"/>
          <w:sz w:val="24"/>
          <w:szCs w:val="24"/>
        </w:rPr>
      </w:pPr>
      <w:r w:rsidRPr="00061149">
        <w:rPr>
          <w:rFonts w:ascii="Times New Roman" w:hAnsi="Times New Roman"/>
          <w:color w:val="000000" w:themeColor="text1"/>
          <w:sz w:val="24"/>
          <w:szCs w:val="24"/>
        </w:rPr>
        <w:t xml:space="preserve">4.12.6. </w:t>
      </w:r>
      <w:r w:rsidR="00D35B6C" w:rsidRPr="00061149">
        <w:rPr>
          <w:rFonts w:ascii="Times New Roman" w:hAnsi="Times New Roman"/>
          <w:color w:val="000000" w:themeColor="text1"/>
          <w:sz w:val="24"/>
          <w:szCs w:val="24"/>
        </w:rPr>
        <w:t xml:space="preserve">Земли особо охраняемых природных территорий в </w:t>
      </w:r>
      <w:r w:rsidR="00B06362" w:rsidRPr="00061149">
        <w:rPr>
          <w:rFonts w:ascii="Times New Roman" w:hAnsi="Times New Roman"/>
          <w:color w:val="000000" w:themeColor="text1"/>
          <w:sz w:val="24"/>
          <w:szCs w:val="24"/>
        </w:rPr>
        <w:t>Новоселков</w:t>
      </w:r>
      <w:r w:rsidR="00C31334" w:rsidRPr="00061149">
        <w:rPr>
          <w:rFonts w:ascii="Times New Roman" w:hAnsi="Times New Roman"/>
          <w:color w:val="000000" w:themeColor="text1"/>
          <w:sz w:val="24"/>
          <w:szCs w:val="24"/>
        </w:rPr>
        <w:t>ск</w:t>
      </w:r>
      <w:r w:rsidR="00D35B6C" w:rsidRPr="00061149">
        <w:rPr>
          <w:rFonts w:ascii="Times New Roman" w:hAnsi="Times New Roman"/>
          <w:color w:val="000000" w:themeColor="text1"/>
          <w:sz w:val="24"/>
          <w:szCs w:val="24"/>
        </w:rPr>
        <w:t>ом сельском поселении</w:t>
      </w:r>
      <w:r w:rsidR="00061149">
        <w:rPr>
          <w:rFonts w:ascii="Times New Roman" w:hAnsi="Times New Roman"/>
          <w:color w:val="000000" w:themeColor="text1"/>
          <w:sz w:val="24"/>
          <w:szCs w:val="24"/>
        </w:rPr>
        <w:t xml:space="preserve"> перечислены в </w:t>
      </w:r>
      <w:r w:rsidR="00061149" w:rsidRPr="008F23C2">
        <w:rPr>
          <w:rFonts w:ascii="Times New Roman" w:hAnsi="Times New Roman"/>
          <w:i/>
          <w:color w:val="000000" w:themeColor="text1"/>
          <w:sz w:val="24"/>
          <w:szCs w:val="24"/>
        </w:rPr>
        <w:t>табл.2</w:t>
      </w:r>
      <w:r w:rsidR="00061149">
        <w:rPr>
          <w:rFonts w:ascii="Times New Roman" w:hAnsi="Times New Roman"/>
          <w:color w:val="000000" w:themeColor="text1"/>
          <w:sz w:val="24"/>
          <w:szCs w:val="24"/>
        </w:rPr>
        <w:t>.</w:t>
      </w:r>
    </w:p>
    <w:p w:rsidR="00E86AAA" w:rsidRDefault="00E86AAA" w:rsidP="00061149">
      <w:pPr>
        <w:spacing w:after="0" w:line="240" w:lineRule="auto"/>
        <w:jc w:val="both"/>
        <w:rPr>
          <w:rFonts w:ascii="Times New Roman" w:hAnsi="Times New Roman"/>
          <w:color w:val="C00000"/>
          <w:sz w:val="24"/>
          <w:szCs w:val="24"/>
        </w:rPr>
        <w:sectPr w:rsidR="00E86AAA" w:rsidSect="00061149">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61149" w:rsidRDefault="00061149" w:rsidP="00061149">
      <w:pPr>
        <w:spacing w:after="0" w:line="240" w:lineRule="auto"/>
        <w:jc w:val="both"/>
        <w:rPr>
          <w:rFonts w:ascii="Times New Roman" w:hAnsi="Times New Roman"/>
          <w:color w:val="C00000"/>
          <w:sz w:val="24"/>
          <w:szCs w:val="24"/>
        </w:rPr>
      </w:pPr>
    </w:p>
    <w:p w:rsidR="00061149" w:rsidRPr="00D83DBD" w:rsidRDefault="00E86AAA" w:rsidP="008F23C2">
      <w:pPr>
        <w:spacing w:after="0" w:line="240" w:lineRule="auto"/>
        <w:jc w:val="right"/>
        <w:rPr>
          <w:b/>
        </w:rPr>
      </w:pPr>
      <w:r>
        <w:rPr>
          <w:rFonts w:ascii="Times New Roman" w:hAnsi="Times New Roman"/>
          <w:i/>
          <w:sz w:val="24"/>
          <w:szCs w:val="24"/>
        </w:rPr>
        <w:t xml:space="preserve">Таблица </w:t>
      </w:r>
      <w:r w:rsidR="00061149">
        <w:rPr>
          <w:rFonts w:ascii="Times New Roman" w:hAnsi="Times New Roman"/>
          <w:i/>
          <w:sz w:val="24"/>
          <w:szCs w:val="24"/>
        </w:rPr>
        <w:t>2</w:t>
      </w:r>
      <w:r>
        <w:rPr>
          <w:rFonts w:ascii="Times New Roman" w:hAnsi="Times New Roman"/>
          <w:i/>
          <w:sz w:val="24"/>
          <w:szCs w:val="24"/>
        </w:rPr>
        <w:t>.</w:t>
      </w: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5387"/>
        <w:gridCol w:w="4961"/>
      </w:tblGrid>
      <w:tr w:rsidR="00061149" w:rsidRPr="00B859A4" w:rsidTr="00E86AAA">
        <w:trPr>
          <w:tblHeader/>
        </w:trPr>
        <w:tc>
          <w:tcPr>
            <w:tcW w:w="5104" w:type="dxa"/>
            <w:shd w:val="clear" w:color="auto" w:fill="EEECE1"/>
          </w:tcPr>
          <w:p w:rsidR="00061149" w:rsidRPr="00B859A4" w:rsidRDefault="00061149" w:rsidP="006901AB">
            <w:pPr>
              <w:spacing w:after="0" w:line="240" w:lineRule="auto"/>
              <w:jc w:val="center"/>
              <w:rPr>
                <w:rFonts w:ascii="Times New Roman" w:hAnsi="Times New Roman"/>
              </w:rPr>
            </w:pPr>
            <w:r w:rsidRPr="00B859A4">
              <w:rPr>
                <w:rFonts w:ascii="Times New Roman" w:hAnsi="Times New Roman"/>
              </w:rPr>
              <w:t>Запрещается:</w:t>
            </w:r>
          </w:p>
        </w:tc>
        <w:tc>
          <w:tcPr>
            <w:tcW w:w="5387" w:type="dxa"/>
            <w:shd w:val="clear" w:color="auto" w:fill="EEECE1"/>
          </w:tcPr>
          <w:p w:rsidR="00061149" w:rsidRPr="00B859A4" w:rsidRDefault="00061149" w:rsidP="006901AB">
            <w:pPr>
              <w:spacing w:after="0" w:line="240" w:lineRule="auto"/>
              <w:jc w:val="center"/>
              <w:rPr>
                <w:rFonts w:ascii="Times New Roman" w:hAnsi="Times New Roman"/>
              </w:rPr>
            </w:pPr>
            <w:r w:rsidRPr="00B859A4">
              <w:rPr>
                <w:rFonts w:ascii="Times New Roman" w:hAnsi="Times New Roman"/>
              </w:rPr>
              <w:t>Разрешается:</w:t>
            </w:r>
          </w:p>
        </w:tc>
        <w:tc>
          <w:tcPr>
            <w:tcW w:w="4961" w:type="dxa"/>
            <w:shd w:val="clear" w:color="auto" w:fill="EEECE1"/>
          </w:tcPr>
          <w:p w:rsidR="00061149" w:rsidRPr="00B859A4" w:rsidRDefault="00061149" w:rsidP="006901AB">
            <w:pPr>
              <w:spacing w:after="0" w:line="240" w:lineRule="auto"/>
              <w:jc w:val="center"/>
              <w:rPr>
                <w:rFonts w:ascii="Times New Roman" w:hAnsi="Times New Roman"/>
              </w:rPr>
            </w:pPr>
            <w:r w:rsidRPr="00B859A4">
              <w:rPr>
                <w:rFonts w:ascii="Times New Roman" w:hAnsi="Times New Roman"/>
              </w:rPr>
              <w:t>Охранная зона:</w:t>
            </w:r>
          </w:p>
        </w:tc>
      </w:tr>
      <w:tr w:rsidR="00061149" w:rsidRPr="00B859A4" w:rsidTr="00E86AAA">
        <w:tc>
          <w:tcPr>
            <w:tcW w:w="15452" w:type="dxa"/>
            <w:gridSpan w:val="3"/>
            <w:shd w:val="clear" w:color="auto" w:fill="DDD9C3"/>
          </w:tcPr>
          <w:p w:rsidR="00061149" w:rsidRPr="00B859A4" w:rsidRDefault="00061149" w:rsidP="006901AB">
            <w:pPr>
              <w:spacing w:after="0" w:line="240" w:lineRule="auto"/>
              <w:jc w:val="center"/>
              <w:rPr>
                <w:rFonts w:ascii="Times New Roman" w:hAnsi="Times New Roman"/>
                <w:b/>
              </w:rPr>
            </w:pPr>
            <w:r w:rsidRPr="00B859A4">
              <w:rPr>
                <w:rFonts w:ascii="Times New Roman" w:hAnsi="Times New Roman"/>
                <w:b/>
              </w:rPr>
              <w:t>Озеро Большое Иваньковское</w:t>
            </w:r>
          </w:p>
        </w:tc>
      </w:tr>
      <w:tr w:rsidR="00061149" w:rsidRPr="00B859A4" w:rsidTr="00E86AAA">
        <w:tc>
          <w:tcPr>
            <w:tcW w:w="5104" w:type="dxa"/>
          </w:tcPr>
          <w:p w:rsidR="00061149" w:rsidRPr="00B859A4" w:rsidRDefault="00061149" w:rsidP="006901AB">
            <w:pPr>
              <w:spacing w:after="0" w:line="240" w:lineRule="auto"/>
              <w:rPr>
                <w:rFonts w:ascii="Times New Roman" w:hAnsi="Times New Roman"/>
              </w:rPr>
            </w:pPr>
            <w:r w:rsidRPr="00B859A4">
              <w:rPr>
                <w:rFonts w:ascii="Times New Roman" w:hAnsi="Times New Roman"/>
                <w:color w:val="000000"/>
              </w:rPr>
              <w:t>нарушение гидрологического режима; использование водоемов в мелиоративных целях; вырубка деревьев и кустарников вокруг водяного объекта на расстоянии 500 м от берега; сбор, уничтожение прибрежно-водной растительности; загрязнение водоема; мытье и автостоянка машин на берегах; плавание на моторных лодках; ловля рыбы запрещенными средствами и способами; изыскательные работы, добыча полезных ископаемых.</w:t>
            </w:r>
          </w:p>
        </w:tc>
        <w:tc>
          <w:tcPr>
            <w:tcW w:w="5387" w:type="dxa"/>
          </w:tcPr>
          <w:p w:rsidR="00061149" w:rsidRPr="00B859A4" w:rsidRDefault="00061149" w:rsidP="006901AB">
            <w:pPr>
              <w:spacing w:after="0" w:line="240" w:lineRule="auto"/>
              <w:rPr>
                <w:rFonts w:ascii="Times New Roman" w:hAnsi="Times New Roman"/>
                <w:color w:val="000000"/>
              </w:rPr>
            </w:pPr>
            <w:r w:rsidRPr="00B859A4">
              <w:rPr>
                <w:rFonts w:ascii="Times New Roman" w:hAnsi="Times New Roman"/>
                <w:color w:val="000000"/>
              </w:rPr>
              <w:t>нормированный отдых в специально отведенных местах; любительская рыбалка, охота в осенне-зимний период; учебные экскурсии; регулируемый сбор лекарственных растений.</w:t>
            </w:r>
          </w:p>
          <w:p w:rsidR="00061149" w:rsidRPr="00B859A4" w:rsidRDefault="00061149" w:rsidP="006901AB">
            <w:pPr>
              <w:spacing w:after="0" w:line="240" w:lineRule="auto"/>
              <w:jc w:val="both"/>
              <w:rPr>
                <w:rFonts w:ascii="Times New Roman" w:hAnsi="Times New Roman"/>
              </w:rPr>
            </w:pPr>
          </w:p>
        </w:tc>
        <w:tc>
          <w:tcPr>
            <w:tcW w:w="4961" w:type="dxa"/>
          </w:tcPr>
          <w:p w:rsidR="00061149" w:rsidRPr="00B859A4" w:rsidRDefault="00061149" w:rsidP="006901AB">
            <w:pPr>
              <w:spacing w:after="0" w:line="240" w:lineRule="auto"/>
              <w:rPr>
                <w:rFonts w:ascii="Times New Roman" w:hAnsi="Times New Roman"/>
                <w:color w:val="000000"/>
              </w:rPr>
            </w:pPr>
            <w:r w:rsidRPr="00B859A4">
              <w:rPr>
                <w:rFonts w:ascii="Times New Roman" w:hAnsi="Times New Roman"/>
                <w:color w:val="000000"/>
              </w:rPr>
              <w:t>зона с запрещением вырубки леса – 500м от уреза воды. Прибрежная и водоохранная зона водоема.</w:t>
            </w:r>
          </w:p>
          <w:p w:rsidR="00061149" w:rsidRPr="00B859A4" w:rsidRDefault="00061149" w:rsidP="006901AB">
            <w:pPr>
              <w:spacing w:after="0" w:line="240" w:lineRule="auto"/>
              <w:jc w:val="both"/>
              <w:rPr>
                <w:rFonts w:ascii="Times New Roman" w:hAnsi="Times New Roman"/>
              </w:rPr>
            </w:pPr>
          </w:p>
        </w:tc>
      </w:tr>
      <w:tr w:rsidR="00061149" w:rsidRPr="00B859A4" w:rsidTr="00E86AAA">
        <w:tc>
          <w:tcPr>
            <w:tcW w:w="15452" w:type="dxa"/>
            <w:gridSpan w:val="3"/>
            <w:shd w:val="clear" w:color="auto" w:fill="DDD9C3"/>
          </w:tcPr>
          <w:p w:rsidR="00061149" w:rsidRPr="00B859A4" w:rsidRDefault="00061149" w:rsidP="006901AB">
            <w:pPr>
              <w:spacing w:after="0" w:line="240" w:lineRule="auto"/>
              <w:jc w:val="center"/>
              <w:rPr>
                <w:rFonts w:ascii="Times New Roman" w:hAnsi="Times New Roman"/>
                <w:b/>
              </w:rPr>
            </w:pPr>
            <w:r w:rsidRPr="00B859A4">
              <w:rPr>
                <w:rFonts w:ascii="Times New Roman" w:hAnsi="Times New Roman"/>
                <w:b/>
              </w:rPr>
              <w:t>Озеро Моряны</w:t>
            </w:r>
          </w:p>
        </w:tc>
      </w:tr>
      <w:tr w:rsidR="00061149" w:rsidRPr="00B859A4" w:rsidTr="00E86AAA">
        <w:tc>
          <w:tcPr>
            <w:tcW w:w="5104" w:type="dxa"/>
          </w:tcPr>
          <w:p w:rsidR="00061149" w:rsidRPr="00B859A4" w:rsidRDefault="00061149" w:rsidP="006901AB">
            <w:pPr>
              <w:spacing w:after="0" w:line="240" w:lineRule="auto"/>
              <w:rPr>
                <w:rFonts w:ascii="Times New Roman" w:hAnsi="Times New Roman"/>
              </w:rPr>
            </w:pPr>
            <w:r w:rsidRPr="00B859A4">
              <w:rPr>
                <w:rFonts w:ascii="Times New Roman" w:hAnsi="Times New Roman"/>
                <w:color w:val="000000"/>
              </w:rPr>
              <w:t>любые действия, приводящие к изменению гидрологического режима; вырубка деревьев и кустарников вокруг озера на расстоянии 500 м от берегов; сбор прибрежно-водных растений; добыча любых полезных ископаемых; загрязнение воды.</w:t>
            </w:r>
          </w:p>
        </w:tc>
        <w:tc>
          <w:tcPr>
            <w:tcW w:w="5387" w:type="dxa"/>
          </w:tcPr>
          <w:p w:rsidR="00061149" w:rsidRPr="00B859A4" w:rsidRDefault="00061149" w:rsidP="006901AB">
            <w:pPr>
              <w:spacing w:after="0" w:line="240" w:lineRule="auto"/>
              <w:rPr>
                <w:rFonts w:ascii="Times New Roman" w:hAnsi="Times New Roman"/>
                <w:color w:val="000000"/>
              </w:rPr>
            </w:pPr>
            <w:r w:rsidRPr="00B859A4">
              <w:rPr>
                <w:rFonts w:ascii="Times New Roman" w:hAnsi="Times New Roman"/>
                <w:color w:val="000000"/>
              </w:rPr>
              <w:t>охота в осенне-зимний период; любительский лов рыбы; научные исследования.</w:t>
            </w:r>
          </w:p>
          <w:p w:rsidR="00061149" w:rsidRPr="00B859A4" w:rsidRDefault="00061149" w:rsidP="006901AB">
            <w:pPr>
              <w:spacing w:after="0" w:line="240" w:lineRule="auto"/>
              <w:jc w:val="both"/>
              <w:rPr>
                <w:rFonts w:ascii="Times New Roman" w:hAnsi="Times New Roman"/>
              </w:rPr>
            </w:pPr>
          </w:p>
        </w:tc>
        <w:tc>
          <w:tcPr>
            <w:tcW w:w="4961" w:type="dxa"/>
          </w:tcPr>
          <w:p w:rsidR="00061149" w:rsidRPr="00B859A4" w:rsidRDefault="00061149" w:rsidP="006901AB">
            <w:pPr>
              <w:spacing w:after="0" w:line="240" w:lineRule="auto"/>
              <w:rPr>
                <w:rFonts w:ascii="Times New Roman" w:hAnsi="Times New Roman"/>
              </w:rPr>
            </w:pPr>
            <w:r w:rsidRPr="00B859A4">
              <w:rPr>
                <w:rFonts w:ascii="Times New Roman" w:hAnsi="Times New Roman"/>
                <w:color w:val="000000"/>
              </w:rPr>
              <w:t>Охранная зона шириной 500м, в которой запрещены вырубка деревьев и кустарников</w:t>
            </w:r>
          </w:p>
        </w:tc>
      </w:tr>
      <w:tr w:rsidR="00061149" w:rsidRPr="00B859A4" w:rsidTr="00E86AAA">
        <w:tc>
          <w:tcPr>
            <w:tcW w:w="15452" w:type="dxa"/>
            <w:gridSpan w:val="3"/>
            <w:shd w:val="clear" w:color="auto" w:fill="DDD9C3"/>
          </w:tcPr>
          <w:p w:rsidR="00061149" w:rsidRPr="00B859A4" w:rsidRDefault="00061149" w:rsidP="006901AB">
            <w:pPr>
              <w:spacing w:after="0" w:line="240" w:lineRule="auto"/>
              <w:jc w:val="center"/>
              <w:rPr>
                <w:rFonts w:ascii="Times New Roman" w:hAnsi="Times New Roman"/>
                <w:b/>
              </w:rPr>
            </w:pPr>
            <w:r w:rsidRPr="00B859A4">
              <w:rPr>
                <w:rFonts w:ascii="Times New Roman" w:hAnsi="Times New Roman"/>
                <w:b/>
              </w:rPr>
              <w:t>Святой родник (Грибановский святой колодец)</w:t>
            </w:r>
          </w:p>
        </w:tc>
      </w:tr>
      <w:tr w:rsidR="00061149" w:rsidRPr="00B859A4" w:rsidTr="00E86AAA">
        <w:tc>
          <w:tcPr>
            <w:tcW w:w="5104" w:type="dxa"/>
          </w:tcPr>
          <w:p w:rsidR="00061149" w:rsidRPr="00B859A4" w:rsidRDefault="00061149" w:rsidP="006901AB">
            <w:pPr>
              <w:spacing w:after="0" w:line="240" w:lineRule="auto"/>
              <w:rPr>
                <w:rFonts w:ascii="Times New Roman" w:hAnsi="Times New Roman"/>
                <w:color w:val="000000"/>
              </w:rPr>
            </w:pPr>
            <w:r w:rsidRPr="00B859A4">
              <w:rPr>
                <w:rFonts w:ascii="Times New Roman" w:hAnsi="Times New Roman"/>
                <w:color w:val="000000"/>
              </w:rPr>
              <w:t>загрязнение, засорение, замусоривание; распашка земель в радиусе 50 м от родника, выпас близ родника скота, сенокошение; осушение земель в радиусе 100 м от родника; внесение удобрений в радиусе 200 м от родника.</w:t>
            </w:r>
          </w:p>
          <w:p w:rsidR="00061149" w:rsidRPr="00B859A4" w:rsidRDefault="00061149" w:rsidP="006901AB">
            <w:pPr>
              <w:spacing w:after="0" w:line="240" w:lineRule="auto"/>
              <w:rPr>
                <w:rFonts w:ascii="Times New Roman" w:hAnsi="Times New Roman"/>
              </w:rPr>
            </w:pPr>
          </w:p>
        </w:tc>
        <w:tc>
          <w:tcPr>
            <w:tcW w:w="5387" w:type="dxa"/>
          </w:tcPr>
          <w:p w:rsidR="00061149" w:rsidRPr="00B859A4" w:rsidRDefault="00061149" w:rsidP="006901AB">
            <w:pPr>
              <w:spacing w:after="0" w:line="240" w:lineRule="auto"/>
              <w:rPr>
                <w:rFonts w:ascii="Times New Roman" w:hAnsi="Times New Roman"/>
                <w:color w:val="000000"/>
              </w:rPr>
            </w:pPr>
            <w:r w:rsidRPr="00B859A4">
              <w:rPr>
                <w:rFonts w:ascii="Times New Roman" w:hAnsi="Times New Roman"/>
                <w:color w:val="000000"/>
              </w:rPr>
              <w:t>брать из родника воду непромышленным способом.</w:t>
            </w:r>
          </w:p>
          <w:p w:rsidR="00061149" w:rsidRPr="00B859A4" w:rsidRDefault="00061149" w:rsidP="006901AB">
            <w:pPr>
              <w:spacing w:after="0" w:line="240" w:lineRule="auto"/>
              <w:rPr>
                <w:rFonts w:ascii="Times New Roman" w:hAnsi="Times New Roman"/>
              </w:rPr>
            </w:pPr>
          </w:p>
        </w:tc>
        <w:tc>
          <w:tcPr>
            <w:tcW w:w="4961" w:type="dxa"/>
          </w:tcPr>
          <w:p w:rsidR="00061149" w:rsidRPr="00B859A4" w:rsidRDefault="00061149" w:rsidP="006901AB">
            <w:pPr>
              <w:spacing w:after="0" w:line="240" w:lineRule="auto"/>
              <w:rPr>
                <w:rFonts w:ascii="Times New Roman" w:hAnsi="Times New Roman"/>
              </w:rPr>
            </w:pPr>
          </w:p>
        </w:tc>
      </w:tr>
      <w:tr w:rsidR="00061149" w:rsidRPr="00B859A4" w:rsidTr="00E86AAA">
        <w:tc>
          <w:tcPr>
            <w:tcW w:w="15452" w:type="dxa"/>
            <w:gridSpan w:val="3"/>
            <w:shd w:val="clear" w:color="auto" w:fill="DDD9C3"/>
          </w:tcPr>
          <w:p w:rsidR="00061149" w:rsidRPr="00B859A4" w:rsidRDefault="00061149" w:rsidP="006901AB">
            <w:pPr>
              <w:spacing w:after="0" w:line="240" w:lineRule="auto"/>
              <w:jc w:val="center"/>
              <w:rPr>
                <w:rFonts w:ascii="Times New Roman" w:hAnsi="Times New Roman"/>
                <w:b/>
              </w:rPr>
            </w:pPr>
            <w:r w:rsidRPr="00B859A4">
              <w:rPr>
                <w:rFonts w:ascii="Times New Roman" w:hAnsi="Times New Roman"/>
                <w:b/>
              </w:rPr>
              <w:t>Дубы б.н.п. Алешково</w:t>
            </w:r>
          </w:p>
        </w:tc>
      </w:tr>
      <w:tr w:rsidR="00061149" w:rsidRPr="00B859A4" w:rsidTr="00E86AAA">
        <w:tc>
          <w:tcPr>
            <w:tcW w:w="5104" w:type="dxa"/>
          </w:tcPr>
          <w:p w:rsidR="00061149" w:rsidRPr="00B859A4" w:rsidRDefault="00061149" w:rsidP="006901AB">
            <w:pPr>
              <w:shd w:val="clear" w:color="auto" w:fill="FFFFFF"/>
              <w:spacing w:after="0" w:line="240" w:lineRule="auto"/>
              <w:rPr>
                <w:rFonts w:ascii="Times New Roman" w:hAnsi="Times New Roman"/>
              </w:rPr>
            </w:pPr>
            <w:r w:rsidRPr="00B859A4">
              <w:rPr>
                <w:rFonts w:ascii="Times New Roman" w:hAnsi="Times New Roman"/>
                <w:color w:val="000000"/>
              </w:rPr>
              <w:t>рубка и повреждение деревьев, подлеска, подроста; подсочка деревьев; изменение видового состава флоры и фауны.</w:t>
            </w:r>
          </w:p>
        </w:tc>
        <w:tc>
          <w:tcPr>
            <w:tcW w:w="5387" w:type="dxa"/>
          </w:tcPr>
          <w:p w:rsidR="00061149" w:rsidRPr="00B859A4" w:rsidRDefault="00061149" w:rsidP="006901AB">
            <w:pPr>
              <w:spacing w:after="0" w:line="240" w:lineRule="auto"/>
              <w:rPr>
                <w:rFonts w:ascii="Times New Roman" w:hAnsi="Times New Roman"/>
              </w:rPr>
            </w:pPr>
            <w:r w:rsidRPr="00B859A4">
              <w:rPr>
                <w:rFonts w:ascii="Times New Roman" w:hAnsi="Times New Roman"/>
                <w:color w:val="000000"/>
              </w:rPr>
              <w:t>проводить необходимые лесокультурные воздействия и санитарные рубки; способствовать естественному возобновлению коренных для данного местообитания пород деревьев и кустарников.</w:t>
            </w:r>
          </w:p>
        </w:tc>
        <w:tc>
          <w:tcPr>
            <w:tcW w:w="4961" w:type="dxa"/>
          </w:tcPr>
          <w:p w:rsidR="00061149" w:rsidRPr="00B859A4" w:rsidRDefault="00061149" w:rsidP="006901AB">
            <w:pPr>
              <w:spacing w:after="0" w:line="240" w:lineRule="auto"/>
              <w:rPr>
                <w:rFonts w:ascii="Times New Roman" w:hAnsi="Times New Roman"/>
              </w:rPr>
            </w:pPr>
          </w:p>
        </w:tc>
      </w:tr>
      <w:tr w:rsidR="00061149" w:rsidRPr="00B859A4" w:rsidTr="00E86AAA">
        <w:tc>
          <w:tcPr>
            <w:tcW w:w="15452" w:type="dxa"/>
            <w:gridSpan w:val="3"/>
            <w:shd w:val="clear" w:color="auto" w:fill="DDD9C3"/>
          </w:tcPr>
          <w:p w:rsidR="00061149" w:rsidRPr="00B859A4" w:rsidRDefault="00061149" w:rsidP="006901AB">
            <w:pPr>
              <w:spacing w:after="0" w:line="240" w:lineRule="auto"/>
              <w:jc w:val="center"/>
              <w:rPr>
                <w:rFonts w:ascii="Times New Roman" w:hAnsi="Times New Roman"/>
                <w:b/>
              </w:rPr>
            </w:pPr>
            <w:r w:rsidRPr="00B859A4">
              <w:rPr>
                <w:rFonts w:ascii="Times New Roman" w:hAnsi="Times New Roman"/>
                <w:b/>
              </w:rPr>
              <w:t>Болото Малая Земля</w:t>
            </w:r>
          </w:p>
        </w:tc>
      </w:tr>
      <w:tr w:rsidR="00061149" w:rsidRPr="00B859A4" w:rsidTr="00E86AAA">
        <w:tc>
          <w:tcPr>
            <w:tcW w:w="5104" w:type="dxa"/>
          </w:tcPr>
          <w:p w:rsidR="00061149" w:rsidRPr="00B859A4" w:rsidRDefault="00061149" w:rsidP="006901AB">
            <w:pPr>
              <w:spacing w:after="0" w:line="240" w:lineRule="auto"/>
              <w:rPr>
                <w:rFonts w:ascii="Times New Roman" w:hAnsi="Times New Roman"/>
              </w:rPr>
            </w:pPr>
            <w:r w:rsidRPr="00B859A4">
              <w:rPr>
                <w:rFonts w:ascii="Times New Roman" w:hAnsi="Times New Roman"/>
                <w:color w:val="000000"/>
              </w:rPr>
              <w:t>осушение и другие нарушения гидрологического режима; изыскательские работы и разработка полезных ископаемых; пастьба скота; прокладка через территорию коммуникаций; повреждение болотной растительности.</w:t>
            </w:r>
          </w:p>
        </w:tc>
        <w:tc>
          <w:tcPr>
            <w:tcW w:w="5387" w:type="dxa"/>
          </w:tcPr>
          <w:p w:rsidR="00061149" w:rsidRPr="00B859A4" w:rsidRDefault="00061149" w:rsidP="006901AB">
            <w:pPr>
              <w:spacing w:after="0" w:line="240" w:lineRule="auto"/>
              <w:rPr>
                <w:rFonts w:ascii="Times New Roman" w:hAnsi="Times New Roman"/>
                <w:color w:val="000000"/>
              </w:rPr>
            </w:pPr>
            <w:r w:rsidRPr="00B859A4">
              <w:rPr>
                <w:rFonts w:ascii="Times New Roman" w:hAnsi="Times New Roman"/>
                <w:color w:val="000000"/>
              </w:rPr>
              <w:t>охота регулируемый сбор лекарственных растений; учебные экскурсии.</w:t>
            </w:r>
          </w:p>
          <w:p w:rsidR="00061149" w:rsidRPr="00B859A4" w:rsidRDefault="00061149" w:rsidP="006901AB">
            <w:pPr>
              <w:spacing w:after="0" w:line="240" w:lineRule="auto"/>
              <w:rPr>
                <w:rFonts w:ascii="Times New Roman" w:hAnsi="Times New Roman"/>
              </w:rPr>
            </w:pPr>
          </w:p>
        </w:tc>
        <w:tc>
          <w:tcPr>
            <w:tcW w:w="4961" w:type="dxa"/>
          </w:tcPr>
          <w:p w:rsidR="00061149" w:rsidRPr="00B859A4" w:rsidRDefault="00061149" w:rsidP="006901AB">
            <w:pPr>
              <w:spacing w:after="0" w:line="240" w:lineRule="auto"/>
              <w:rPr>
                <w:rFonts w:ascii="Times New Roman" w:hAnsi="Times New Roman"/>
              </w:rPr>
            </w:pPr>
          </w:p>
        </w:tc>
      </w:tr>
      <w:tr w:rsidR="00061149" w:rsidRPr="00B859A4" w:rsidTr="00E86AAA">
        <w:tc>
          <w:tcPr>
            <w:tcW w:w="15452" w:type="dxa"/>
            <w:gridSpan w:val="3"/>
            <w:shd w:val="clear" w:color="auto" w:fill="DDD9C3"/>
          </w:tcPr>
          <w:p w:rsidR="00061149" w:rsidRPr="00B859A4" w:rsidRDefault="00061149" w:rsidP="006901AB">
            <w:pPr>
              <w:spacing w:after="0" w:line="240" w:lineRule="auto"/>
              <w:jc w:val="center"/>
              <w:rPr>
                <w:rFonts w:ascii="Times New Roman" w:hAnsi="Times New Roman"/>
                <w:b/>
              </w:rPr>
            </w:pPr>
            <w:r w:rsidRPr="00B859A4">
              <w:rPr>
                <w:rFonts w:ascii="Times New Roman" w:hAnsi="Times New Roman"/>
                <w:b/>
              </w:rPr>
              <w:t>Болото большое Долгое</w:t>
            </w:r>
          </w:p>
        </w:tc>
      </w:tr>
      <w:tr w:rsidR="00061149" w:rsidRPr="00B859A4" w:rsidTr="00E86AAA">
        <w:tc>
          <w:tcPr>
            <w:tcW w:w="5104" w:type="dxa"/>
          </w:tcPr>
          <w:p w:rsidR="00061149" w:rsidRPr="00B859A4" w:rsidRDefault="00061149" w:rsidP="006901AB">
            <w:pPr>
              <w:spacing w:after="0" w:line="240" w:lineRule="auto"/>
              <w:rPr>
                <w:rFonts w:ascii="Times New Roman" w:hAnsi="Times New Roman"/>
              </w:rPr>
            </w:pPr>
            <w:r w:rsidRPr="00B859A4">
              <w:rPr>
                <w:rFonts w:ascii="Times New Roman" w:hAnsi="Times New Roman"/>
                <w:color w:val="000000"/>
              </w:rPr>
              <w:t>Осушение и другие нарушения гидрологического режима; изыскательские работы и разработка полезных ископаемых; несвоевременный сбор ягод; пастьба скота, рубки леса; прокладка через территорию коммуникаций; повреждение болотной растительности.</w:t>
            </w:r>
          </w:p>
        </w:tc>
        <w:tc>
          <w:tcPr>
            <w:tcW w:w="5387" w:type="dxa"/>
          </w:tcPr>
          <w:p w:rsidR="00061149" w:rsidRPr="00B859A4" w:rsidRDefault="00061149" w:rsidP="006901AB">
            <w:pPr>
              <w:spacing w:after="0" w:line="240" w:lineRule="auto"/>
              <w:rPr>
                <w:rFonts w:ascii="Times New Roman" w:hAnsi="Times New Roman"/>
              </w:rPr>
            </w:pPr>
            <w:r w:rsidRPr="00B859A4">
              <w:rPr>
                <w:rFonts w:ascii="Times New Roman" w:hAnsi="Times New Roman"/>
                <w:color w:val="000000"/>
              </w:rPr>
              <w:t>Регулируемый сбор ягод и лекарственных растений; учебные экскурсии; регулируемые охота и рыбалка.</w:t>
            </w:r>
          </w:p>
        </w:tc>
        <w:tc>
          <w:tcPr>
            <w:tcW w:w="4961" w:type="dxa"/>
          </w:tcPr>
          <w:p w:rsidR="00061149" w:rsidRPr="00B859A4" w:rsidRDefault="00061149" w:rsidP="006901AB">
            <w:pPr>
              <w:spacing w:after="0" w:line="240" w:lineRule="auto"/>
              <w:rPr>
                <w:rFonts w:ascii="Times New Roman" w:hAnsi="Times New Roman"/>
              </w:rPr>
            </w:pPr>
          </w:p>
        </w:tc>
      </w:tr>
      <w:tr w:rsidR="00061149" w:rsidRPr="00B859A4" w:rsidTr="00E86AAA">
        <w:tc>
          <w:tcPr>
            <w:tcW w:w="15452" w:type="dxa"/>
            <w:gridSpan w:val="3"/>
            <w:shd w:val="clear" w:color="auto" w:fill="DDD9C3"/>
          </w:tcPr>
          <w:p w:rsidR="00061149" w:rsidRPr="00B859A4" w:rsidRDefault="00061149" w:rsidP="006901AB">
            <w:pPr>
              <w:spacing w:after="0" w:line="240" w:lineRule="auto"/>
              <w:jc w:val="center"/>
              <w:rPr>
                <w:rFonts w:ascii="Times New Roman" w:hAnsi="Times New Roman"/>
                <w:b/>
              </w:rPr>
            </w:pPr>
            <w:r w:rsidRPr="00B859A4">
              <w:rPr>
                <w:rFonts w:ascii="Times New Roman" w:hAnsi="Times New Roman"/>
                <w:b/>
              </w:rPr>
              <w:t>Озеро Красковское</w:t>
            </w:r>
          </w:p>
        </w:tc>
      </w:tr>
      <w:tr w:rsidR="00061149" w:rsidRPr="00B859A4" w:rsidTr="00E86AAA">
        <w:tc>
          <w:tcPr>
            <w:tcW w:w="5104" w:type="dxa"/>
          </w:tcPr>
          <w:p w:rsidR="00061149" w:rsidRPr="00B859A4" w:rsidRDefault="00061149" w:rsidP="006901AB">
            <w:pPr>
              <w:shd w:val="clear" w:color="auto" w:fill="FFFFFF"/>
              <w:spacing w:after="0" w:line="240" w:lineRule="auto"/>
              <w:jc w:val="both"/>
              <w:rPr>
                <w:rFonts w:ascii="Times New Roman" w:hAnsi="Times New Roman"/>
              </w:rPr>
            </w:pPr>
            <w:r w:rsidRPr="00B859A4">
              <w:rPr>
                <w:rFonts w:ascii="Times New Roman" w:hAnsi="Times New Roman"/>
                <w:color w:val="000000"/>
              </w:rPr>
              <w:t>нарушение гидрологического режима; использование водоемов в мелиоративных целях; вырубка деревьев и кустарников вокруг водяного объекта на расстоянии 500 м от берега; сбор, уничтожение прибрежно-водной растительности; загрязнение воды; изыскательные работы, добыча полезных ископаемых</w:t>
            </w:r>
          </w:p>
        </w:tc>
        <w:tc>
          <w:tcPr>
            <w:tcW w:w="5387" w:type="dxa"/>
          </w:tcPr>
          <w:p w:rsidR="00061149" w:rsidRPr="00B859A4" w:rsidRDefault="00061149" w:rsidP="006901AB">
            <w:pPr>
              <w:shd w:val="clear" w:color="auto" w:fill="FFFFFF"/>
              <w:spacing w:after="0" w:line="240" w:lineRule="auto"/>
              <w:rPr>
                <w:rFonts w:ascii="Times New Roman" w:hAnsi="Times New Roman"/>
              </w:rPr>
            </w:pPr>
            <w:r w:rsidRPr="00B859A4">
              <w:rPr>
                <w:rFonts w:ascii="Times New Roman" w:hAnsi="Times New Roman"/>
                <w:color w:val="000000"/>
              </w:rPr>
              <w:t>Регулируемый сбор ягод и лекарственных растений; сезонная охота; научные исследования.</w:t>
            </w:r>
          </w:p>
        </w:tc>
        <w:tc>
          <w:tcPr>
            <w:tcW w:w="4961" w:type="dxa"/>
          </w:tcPr>
          <w:p w:rsidR="00061149" w:rsidRPr="00B859A4" w:rsidRDefault="00061149" w:rsidP="006901AB">
            <w:pPr>
              <w:spacing w:after="0" w:line="240" w:lineRule="auto"/>
              <w:jc w:val="both"/>
              <w:rPr>
                <w:rFonts w:ascii="Times New Roman" w:hAnsi="Times New Roman"/>
                <w:color w:val="000000"/>
              </w:rPr>
            </w:pPr>
            <w:r w:rsidRPr="00B859A4">
              <w:rPr>
                <w:rFonts w:ascii="Times New Roman" w:hAnsi="Times New Roman"/>
                <w:color w:val="000000"/>
              </w:rPr>
              <w:t>прибрежная полоса: на юге и востоке от 2 до 6-7 м, на севере и западе – до 10-20 м. Водоохранная зона – границы болота. Зона запрещенной вырубки – 500 м от уреза  воды</w:t>
            </w:r>
          </w:p>
          <w:p w:rsidR="00061149" w:rsidRPr="00B859A4" w:rsidRDefault="00061149" w:rsidP="006901AB">
            <w:pPr>
              <w:spacing w:after="0" w:line="240" w:lineRule="auto"/>
              <w:jc w:val="both"/>
              <w:rPr>
                <w:rFonts w:ascii="Times New Roman" w:hAnsi="Times New Roman"/>
              </w:rPr>
            </w:pPr>
          </w:p>
        </w:tc>
      </w:tr>
      <w:tr w:rsidR="00061149" w:rsidRPr="00B859A4" w:rsidTr="00E86AAA">
        <w:tc>
          <w:tcPr>
            <w:tcW w:w="15452" w:type="dxa"/>
            <w:gridSpan w:val="3"/>
            <w:shd w:val="clear" w:color="auto" w:fill="DDD9C3"/>
          </w:tcPr>
          <w:p w:rsidR="00061149" w:rsidRPr="00B859A4" w:rsidRDefault="00061149" w:rsidP="006901AB">
            <w:pPr>
              <w:spacing w:after="0" w:line="240" w:lineRule="auto"/>
              <w:jc w:val="center"/>
              <w:rPr>
                <w:rFonts w:ascii="Times New Roman" w:hAnsi="Times New Roman"/>
                <w:b/>
                <w:color w:val="000000"/>
              </w:rPr>
            </w:pPr>
            <w:r w:rsidRPr="00B859A4">
              <w:rPr>
                <w:rFonts w:ascii="Times New Roman" w:hAnsi="Times New Roman"/>
                <w:b/>
                <w:color w:val="000000"/>
              </w:rPr>
              <w:t>Дубы в окрестности б.н.п. Гончарово</w:t>
            </w:r>
          </w:p>
        </w:tc>
      </w:tr>
      <w:tr w:rsidR="00061149" w:rsidRPr="00B859A4" w:rsidTr="00E86AAA">
        <w:tc>
          <w:tcPr>
            <w:tcW w:w="5104" w:type="dxa"/>
          </w:tcPr>
          <w:p w:rsidR="00061149" w:rsidRPr="00B859A4" w:rsidRDefault="00061149" w:rsidP="006901AB">
            <w:pPr>
              <w:spacing w:after="0" w:line="240" w:lineRule="auto"/>
              <w:rPr>
                <w:rFonts w:ascii="Times New Roman" w:hAnsi="Times New Roman"/>
                <w:color w:val="000000"/>
              </w:rPr>
            </w:pPr>
            <w:r w:rsidRPr="00B859A4">
              <w:rPr>
                <w:rFonts w:ascii="Times New Roman" w:hAnsi="Times New Roman"/>
                <w:color w:val="000000"/>
              </w:rPr>
              <w:t>рубка и повреждение деревьев, подлеска, подроста; подсочка деревьев; изменение видового состава флоры и фауны.</w:t>
            </w:r>
          </w:p>
        </w:tc>
        <w:tc>
          <w:tcPr>
            <w:tcW w:w="5387" w:type="dxa"/>
          </w:tcPr>
          <w:p w:rsidR="00061149" w:rsidRPr="00B859A4" w:rsidRDefault="00061149" w:rsidP="006901AB">
            <w:pPr>
              <w:spacing w:after="0" w:line="240" w:lineRule="auto"/>
              <w:rPr>
                <w:rFonts w:ascii="Times New Roman" w:hAnsi="Times New Roman"/>
                <w:color w:val="000000"/>
              </w:rPr>
            </w:pPr>
            <w:r w:rsidRPr="00B859A4">
              <w:rPr>
                <w:rFonts w:ascii="Times New Roman" w:hAnsi="Times New Roman"/>
                <w:color w:val="000000"/>
              </w:rPr>
              <w:t>проводить необходимые лесокультурные воздействия и санитарные рубки; способствовать естественному возобновлению коренных для данного местообитания пород деревьев и кустарников.</w:t>
            </w:r>
          </w:p>
        </w:tc>
        <w:tc>
          <w:tcPr>
            <w:tcW w:w="4961" w:type="dxa"/>
          </w:tcPr>
          <w:p w:rsidR="00061149" w:rsidRPr="00B859A4" w:rsidRDefault="00061149" w:rsidP="006901AB">
            <w:pPr>
              <w:spacing w:after="0" w:line="240" w:lineRule="auto"/>
              <w:rPr>
                <w:rFonts w:ascii="Times New Roman" w:hAnsi="Times New Roman"/>
                <w:color w:val="000000"/>
              </w:rPr>
            </w:pPr>
          </w:p>
        </w:tc>
      </w:tr>
      <w:tr w:rsidR="00061149" w:rsidRPr="00B859A4" w:rsidTr="00E86AAA">
        <w:tc>
          <w:tcPr>
            <w:tcW w:w="15452" w:type="dxa"/>
            <w:gridSpan w:val="3"/>
            <w:shd w:val="clear" w:color="auto" w:fill="DDD9C3"/>
          </w:tcPr>
          <w:p w:rsidR="00061149" w:rsidRPr="00B859A4" w:rsidRDefault="00061149" w:rsidP="006901AB">
            <w:pPr>
              <w:spacing w:after="0" w:line="240" w:lineRule="auto"/>
              <w:jc w:val="center"/>
              <w:rPr>
                <w:rFonts w:ascii="Times New Roman" w:hAnsi="Times New Roman"/>
                <w:b/>
                <w:color w:val="000000"/>
              </w:rPr>
            </w:pPr>
            <w:r w:rsidRPr="00B859A4">
              <w:rPr>
                <w:rFonts w:ascii="Times New Roman" w:hAnsi="Times New Roman"/>
                <w:b/>
                <w:color w:val="000000"/>
              </w:rPr>
              <w:t>Остепненные типачковые луга</w:t>
            </w:r>
          </w:p>
        </w:tc>
      </w:tr>
      <w:tr w:rsidR="00061149" w:rsidRPr="00B859A4" w:rsidTr="00E86AAA">
        <w:tc>
          <w:tcPr>
            <w:tcW w:w="5104" w:type="dxa"/>
          </w:tcPr>
          <w:p w:rsidR="00061149" w:rsidRPr="00B859A4" w:rsidRDefault="00061149" w:rsidP="006901AB">
            <w:pPr>
              <w:spacing w:after="0" w:line="240" w:lineRule="auto"/>
              <w:rPr>
                <w:rFonts w:ascii="Times New Roman" w:hAnsi="Times New Roman"/>
                <w:color w:val="000000"/>
              </w:rPr>
            </w:pPr>
            <w:r w:rsidRPr="00B859A4">
              <w:rPr>
                <w:rFonts w:ascii="Times New Roman" w:hAnsi="Times New Roman"/>
                <w:color w:val="000000"/>
              </w:rPr>
              <w:t>Для луга, имеющего значение сенокоса и естественного пастбища запрещается перевыпас, ранее сенокошение, подсев трав, внесение удобрений, коренное улучшение луга; проезд и стоянка автотранспорта; загрязнение, захламление территории, разбивка туристических стоянок, разведение костров</w:t>
            </w:r>
          </w:p>
        </w:tc>
        <w:tc>
          <w:tcPr>
            <w:tcW w:w="5387" w:type="dxa"/>
          </w:tcPr>
          <w:p w:rsidR="00061149" w:rsidRPr="00B859A4" w:rsidRDefault="00061149" w:rsidP="006901AB">
            <w:pPr>
              <w:spacing w:after="0" w:line="240" w:lineRule="auto"/>
              <w:rPr>
                <w:rFonts w:ascii="Times New Roman" w:hAnsi="Times New Roman"/>
                <w:color w:val="000000"/>
              </w:rPr>
            </w:pPr>
            <w:r w:rsidRPr="00B859A4">
              <w:rPr>
                <w:rFonts w:ascii="Times New Roman" w:hAnsi="Times New Roman"/>
                <w:color w:val="000000"/>
              </w:rPr>
              <w:t xml:space="preserve">Использование для сенокоса и выпаса скота только в том режиме, при котором сформировался данный фитоценоз; чтобы не зарос кустарниками необходимо постоянное сенокосно-пастбищное использование </w:t>
            </w:r>
          </w:p>
          <w:p w:rsidR="00061149" w:rsidRPr="00B859A4" w:rsidRDefault="00061149" w:rsidP="006901AB">
            <w:pPr>
              <w:spacing w:after="0" w:line="240" w:lineRule="auto"/>
              <w:rPr>
                <w:rFonts w:ascii="Times New Roman" w:hAnsi="Times New Roman"/>
                <w:color w:val="000000"/>
              </w:rPr>
            </w:pPr>
          </w:p>
        </w:tc>
        <w:tc>
          <w:tcPr>
            <w:tcW w:w="4961" w:type="dxa"/>
          </w:tcPr>
          <w:p w:rsidR="00061149" w:rsidRPr="00B859A4" w:rsidRDefault="00061149" w:rsidP="006901AB">
            <w:pPr>
              <w:spacing w:after="0" w:line="240" w:lineRule="auto"/>
              <w:rPr>
                <w:rFonts w:ascii="Times New Roman" w:hAnsi="Times New Roman"/>
                <w:color w:val="000000"/>
              </w:rPr>
            </w:pPr>
            <w:r w:rsidRPr="00B859A4">
              <w:rPr>
                <w:rFonts w:ascii="Times New Roman" w:hAnsi="Times New Roman"/>
                <w:color w:val="000000"/>
              </w:rPr>
              <w:t>Водоохранная зона р. Нерль</w:t>
            </w:r>
          </w:p>
          <w:p w:rsidR="00061149" w:rsidRPr="00B859A4" w:rsidRDefault="00061149" w:rsidP="006901AB">
            <w:pPr>
              <w:spacing w:after="0" w:line="240" w:lineRule="auto"/>
              <w:rPr>
                <w:rFonts w:ascii="Times New Roman" w:hAnsi="Times New Roman"/>
                <w:color w:val="000000"/>
              </w:rPr>
            </w:pPr>
          </w:p>
        </w:tc>
      </w:tr>
      <w:tr w:rsidR="00061149" w:rsidRPr="00B859A4" w:rsidTr="00E86AAA">
        <w:tc>
          <w:tcPr>
            <w:tcW w:w="15452" w:type="dxa"/>
            <w:gridSpan w:val="3"/>
            <w:shd w:val="clear" w:color="auto" w:fill="DDD9C3"/>
          </w:tcPr>
          <w:p w:rsidR="00061149" w:rsidRPr="00B859A4" w:rsidRDefault="00061149" w:rsidP="006901AB">
            <w:pPr>
              <w:spacing w:after="0" w:line="240" w:lineRule="auto"/>
              <w:jc w:val="center"/>
              <w:rPr>
                <w:rFonts w:ascii="Times New Roman" w:hAnsi="Times New Roman"/>
                <w:b/>
                <w:color w:val="000000"/>
              </w:rPr>
            </w:pPr>
            <w:r w:rsidRPr="00B859A4">
              <w:rPr>
                <w:rFonts w:ascii="Times New Roman" w:hAnsi="Times New Roman"/>
                <w:b/>
                <w:color w:val="000000"/>
              </w:rPr>
              <w:t>Сосновый бор с сон-травой</w:t>
            </w:r>
          </w:p>
        </w:tc>
      </w:tr>
      <w:tr w:rsidR="00061149" w:rsidRPr="00B859A4" w:rsidTr="00E86AAA">
        <w:tc>
          <w:tcPr>
            <w:tcW w:w="5104" w:type="dxa"/>
          </w:tcPr>
          <w:p w:rsidR="00061149" w:rsidRPr="00B859A4" w:rsidRDefault="00061149" w:rsidP="006901AB">
            <w:pPr>
              <w:spacing w:after="0" w:line="240" w:lineRule="auto"/>
              <w:rPr>
                <w:rFonts w:ascii="Times New Roman" w:hAnsi="Times New Roman"/>
                <w:color w:val="000000"/>
              </w:rPr>
            </w:pPr>
            <w:r w:rsidRPr="00B859A4">
              <w:rPr>
                <w:rFonts w:ascii="Times New Roman" w:hAnsi="Times New Roman"/>
                <w:color w:val="000000"/>
              </w:rPr>
              <w:t>рубка и повреждение деревьев, подлеска, подроста; подсочка деревьев; осушение;  изменение видового состава флоры и фауны; разглашение тайны мест произрастания редких растений; сбор растений в гербарий и для других целей; распашка, прореживание древостоя в местах обитания теневыносливых растений, облесение местообитания светолюбивых растений и другие виды коренного воздействия на местообитания охраняемых видов; нарушение структуры биогеоценозов; разбивка туристических стоянок, разведение костров, захламление территории.</w:t>
            </w:r>
          </w:p>
        </w:tc>
        <w:tc>
          <w:tcPr>
            <w:tcW w:w="5387" w:type="dxa"/>
          </w:tcPr>
          <w:p w:rsidR="00061149" w:rsidRPr="00B859A4" w:rsidRDefault="00061149" w:rsidP="006901AB">
            <w:pPr>
              <w:spacing w:after="0" w:line="240" w:lineRule="auto"/>
              <w:rPr>
                <w:rFonts w:ascii="Times New Roman" w:hAnsi="Times New Roman"/>
                <w:color w:val="000000"/>
              </w:rPr>
            </w:pPr>
            <w:r w:rsidRPr="00B859A4">
              <w:rPr>
                <w:rFonts w:ascii="Times New Roman" w:hAnsi="Times New Roman"/>
                <w:color w:val="000000"/>
              </w:rPr>
              <w:t>проводить необходимые лесокультурные воздействия и санитарные рубки; способствовать естественному возобновлению коренных для данного местообитания пород деревьев и кустарников; проводить работы по формированию опушек; фотографирование; сбор семян для научных целей (но не более 70% их урожая).</w:t>
            </w:r>
          </w:p>
        </w:tc>
        <w:tc>
          <w:tcPr>
            <w:tcW w:w="4961" w:type="dxa"/>
          </w:tcPr>
          <w:p w:rsidR="00061149" w:rsidRPr="00B859A4" w:rsidRDefault="00061149" w:rsidP="006901AB">
            <w:pPr>
              <w:spacing w:after="0" w:line="240" w:lineRule="auto"/>
              <w:rPr>
                <w:rFonts w:ascii="Times New Roman" w:hAnsi="Times New Roman"/>
                <w:color w:val="000000"/>
              </w:rPr>
            </w:pPr>
          </w:p>
        </w:tc>
      </w:tr>
      <w:tr w:rsidR="00061149" w:rsidRPr="00B859A4" w:rsidTr="00E86AAA">
        <w:tc>
          <w:tcPr>
            <w:tcW w:w="15452" w:type="dxa"/>
            <w:gridSpan w:val="3"/>
            <w:shd w:val="clear" w:color="auto" w:fill="DDD9C3"/>
          </w:tcPr>
          <w:p w:rsidR="00061149" w:rsidRPr="00B859A4" w:rsidRDefault="00061149" w:rsidP="006901AB">
            <w:pPr>
              <w:spacing w:after="0" w:line="240" w:lineRule="auto"/>
              <w:jc w:val="center"/>
              <w:rPr>
                <w:rFonts w:ascii="Times New Roman" w:hAnsi="Times New Roman"/>
                <w:b/>
                <w:color w:val="000000"/>
              </w:rPr>
            </w:pPr>
            <w:r w:rsidRPr="00B859A4">
              <w:rPr>
                <w:rFonts w:ascii="Times New Roman" w:hAnsi="Times New Roman"/>
                <w:b/>
                <w:bCs/>
              </w:rPr>
              <w:t>Защитный участок территории и акватории местного значения «Лобцовский»</w:t>
            </w:r>
          </w:p>
        </w:tc>
      </w:tr>
      <w:tr w:rsidR="00061149" w:rsidRPr="00B859A4" w:rsidTr="00E86AAA">
        <w:tc>
          <w:tcPr>
            <w:tcW w:w="5104" w:type="dxa"/>
          </w:tcPr>
          <w:p w:rsidR="00061149" w:rsidRPr="00B859A4" w:rsidRDefault="00061149" w:rsidP="006901AB">
            <w:pPr>
              <w:shd w:val="clear" w:color="auto" w:fill="FFFFFF"/>
              <w:spacing w:after="0" w:line="240" w:lineRule="auto"/>
              <w:rPr>
                <w:rFonts w:ascii="Times New Roman" w:hAnsi="Times New Roman"/>
                <w:color w:val="000000"/>
              </w:rPr>
            </w:pPr>
            <w:r w:rsidRPr="00B859A4">
              <w:rPr>
                <w:rFonts w:ascii="Times New Roman" w:hAnsi="Times New Roman"/>
                <w:color w:val="000000"/>
              </w:rPr>
              <w:t>Отдельные виды хозяйственной деятельности, если они нарушают жизненные циклы объектов животного мира</w:t>
            </w:r>
          </w:p>
        </w:tc>
        <w:tc>
          <w:tcPr>
            <w:tcW w:w="5387" w:type="dxa"/>
          </w:tcPr>
          <w:p w:rsidR="00061149" w:rsidRPr="00B859A4" w:rsidRDefault="00061149" w:rsidP="006901AB">
            <w:pPr>
              <w:spacing w:after="0" w:line="240" w:lineRule="auto"/>
              <w:rPr>
                <w:rFonts w:ascii="Times New Roman" w:hAnsi="Times New Roman"/>
                <w:color w:val="000000"/>
              </w:rPr>
            </w:pPr>
            <w:r w:rsidRPr="00B859A4">
              <w:rPr>
                <w:rFonts w:ascii="Times New Roman" w:hAnsi="Times New Roman"/>
                <w:color w:val="000000"/>
              </w:rPr>
              <w:t>Регламентация сроков и технологий проведения хозяйственной деятельности для достижения ее безопасности в отношении объектов животного мира; регулируемая охота.</w:t>
            </w:r>
          </w:p>
        </w:tc>
        <w:tc>
          <w:tcPr>
            <w:tcW w:w="4961" w:type="dxa"/>
          </w:tcPr>
          <w:p w:rsidR="00061149" w:rsidRPr="00B859A4" w:rsidRDefault="00061149" w:rsidP="006901AB">
            <w:pPr>
              <w:spacing w:after="0" w:line="240" w:lineRule="auto"/>
              <w:rPr>
                <w:rFonts w:ascii="Times New Roman" w:hAnsi="Times New Roman"/>
                <w:color w:val="000000"/>
              </w:rPr>
            </w:pPr>
          </w:p>
        </w:tc>
      </w:tr>
    </w:tbl>
    <w:p w:rsidR="00061149" w:rsidRDefault="00061149" w:rsidP="00061149">
      <w:pPr>
        <w:spacing w:after="0" w:line="240" w:lineRule="auto"/>
        <w:jc w:val="both"/>
        <w:sectPr w:rsidR="00061149" w:rsidSect="00E86AAA">
          <w:pgSz w:w="16838" w:h="11906" w:orient="landscape"/>
          <w:pgMar w:top="850" w:right="1134" w:bottom="170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0411C" w:rsidRPr="003446FA" w:rsidRDefault="004B26AB" w:rsidP="0060411C">
      <w:pPr>
        <w:spacing w:after="0" w:line="240" w:lineRule="auto"/>
        <w:rPr>
          <w:rFonts w:ascii="Times New Roman" w:hAnsi="Times New Roman"/>
          <w:sz w:val="8"/>
          <w:szCs w:val="8"/>
        </w:rPr>
      </w:pPr>
      <w:r>
        <w:rPr>
          <w:rFonts w:ascii="Times New Roman" w:hAnsi="Times New Roman"/>
          <w:noProof/>
          <w:sz w:val="40"/>
          <w:szCs w:val="40"/>
        </w:rPr>
        <w:pict>
          <v:rect id="Rectangle 11" o:spid="_x0000_s1166" style="position:absolute;margin-left:-1pt;margin-top:-.2pt;width:469.5pt;height:7.15pt;z-index:251586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" fillcolor="#c0504d" strokecolor="#f2f2f2" strokeweight="3pt">
            <v:shadow on="t" color="#622423" opacity=".5" offset="1pt"/>
          </v:rect>
        </w:pict>
      </w:r>
    </w:p>
    <w:p w:rsidR="0060411C" w:rsidRPr="0042576E" w:rsidRDefault="0060411C" w:rsidP="0060411C">
      <w:pPr>
        <w:shd w:val="clear" w:color="auto" w:fill="D9D9D9" w:themeFill="background1" w:themeFillShade="D9"/>
        <w:spacing w:after="0" w:line="240" w:lineRule="auto"/>
        <w:jc w:val="center"/>
        <w:rPr>
          <w:rFonts w:ascii="Times New Roman" w:hAnsi="Times New Roman"/>
          <w:b/>
          <w:sz w:val="8"/>
          <w:szCs w:val="8"/>
        </w:rPr>
      </w:pPr>
    </w:p>
    <w:p w:rsidR="0060411C" w:rsidRPr="00983581" w:rsidRDefault="0060411C" w:rsidP="0060411C">
      <w:pPr>
        <w:pStyle w:val="ae"/>
        <w:shd w:val="clear" w:color="auto" w:fill="FFFFFF" w:themeFill="background1"/>
        <w:spacing w:after="0" w:line="240" w:lineRule="auto"/>
        <w:ind w:left="426"/>
        <w:rPr>
          <w:rFonts w:ascii="Times New Roman" w:hAnsi="Times New Roman"/>
          <w:b/>
          <w:sz w:val="16"/>
          <w:szCs w:val="16"/>
        </w:rPr>
      </w:pPr>
    </w:p>
    <w:p w:rsidR="0060411C" w:rsidRPr="00705D61" w:rsidRDefault="0060411C" w:rsidP="009F2494">
      <w:pPr>
        <w:pStyle w:val="ae"/>
        <w:shd w:val="clear" w:color="auto" w:fill="FFFFFF" w:themeFill="background1"/>
        <w:spacing w:after="0" w:line="240" w:lineRule="auto"/>
        <w:ind w:left="426" w:hanging="426"/>
        <w:jc w:val="right"/>
        <w:rPr>
          <w:rFonts w:ascii="Arial Narrow" w:hAnsi="Arial Narrow"/>
          <w:sz w:val="40"/>
          <w:szCs w:val="40"/>
        </w:rPr>
      </w:pPr>
      <w:r w:rsidRPr="00705D61">
        <w:rPr>
          <w:rFonts w:ascii="Arial Narrow" w:hAnsi="Arial Narrow"/>
          <w:b/>
          <w:sz w:val="40"/>
          <w:szCs w:val="40"/>
        </w:rPr>
        <w:t>ОСНОВНАЯ ЧАСТЬ</w:t>
      </w:r>
    </w:p>
    <w:p w:rsidR="0060411C" w:rsidRPr="0060411C" w:rsidRDefault="004B26AB" w:rsidP="0060411C">
      <w:pPr>
        <w:spacing w:after="0" w:line="240" w:lineRule="auto"/>
        <w:jc w:val="center"/>
        <w:rPr>
          <w:rFonts w:ascii="Arial Narrow" w:hAnsi="Arial Narrow"/>
          <w:sz w:val="16"/>
          <w:szCs w:val="16"/>
        </w:rPr>
      </w:pPr>
      <w:r>
        <w:rPr>
          <w:rFonts w:ascii="Arial Narrow" w:hAnsi="Arial Narrow"/>
          <w:noProof/>
          <w:sz w:val="16"/>
          <w:szCs w:val="16"/>
        </w:rPr>
        <w:pict>
          <v:rect id="Rectangle 10" o:spid="_x0000_s1165" style="position:absolute;left:0;text-align:left;margin-left:-1pt;margin-top:7.1pt;width:469.5pt;height:7.15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" fillcolor="#c0504d" strokecolor="#f2f2f2" strokeweight="3pt">
            <v:shadow on="t" color="#622423" opacity=".5" offset="1pt"/>
          </v:rect>
        </w:pict>
      </w:r>
    </w:p>
    <w:p w:rsidR="008719CA" w:rsidRDefault="008719CA" w:rsidP="008719CA">
      <w:pPr>
        <w:pStyle w:val="ae"/>
        <w:shd w:val="clear" w:color="auto" w:fill="EEECE1" w:themeFill="background2"/>
        <w:tabs>
          <w:tab w:val="left" w:pos="426"/>
        </w:tabs>
        <w:spacing w:after="0" w:line="240" w:lineRule="auto"/>
        <w:ind w:left="0"/>
        <w:jc w:val="both"/>
        <w:rPr>
          <w:rFonts w:ascii="Arial Narrow" w:hAnsi="Arial Narrow"/>
          <w:b/>
          <w:sz w:val="24"/>
          <w:szCs w:val="24"/>
        </w:rPr>
      </w:pPr>
    </w:p>
    <w:p w:rsidR="0060411C" w:rsidRPr="009F2494" w:rsidRDefault="004B18C2" w:rsidP="008719CA">
      <w:pPr>
        <w:pStyle w:val="ae"/>
        <w:shd w:val="clear" w:color="auto" w:fill="EEECE1" w:themeFill="background2"/>
        <w:tabs>
          <w:tab w:val="left" w:pos="426"/>
        </w:tabs>
        <w:spacing w:after="0" w:line="240" w:lineRule="auto"/>
        <w:ind w:left="0"/>
        <w:jc w:val="both"/>
        <w:rPr>
          <w:rFonts w:ascii="Arial Narrow" w:hAnsi="Arial Narrow"/>
          <w:b/>
          <w:sz w:val="32"/>
          <w:szCs w:val="32"/>
        </w:rPr>
      </w:pPr>
      <w:r>
        <w:rPr>
          <w:rFonts w:ascii="Arial Narrow" w:hAnsi="Arial Narrow"/>
          <w:b/>
          <w:sz w:val="32"/>
          <w:szCs w:val="32"/>
        </w:rPr>
        <w:t>5</w:t>
      </w:r>
      <w:r w:rsidR="008719CA" w:rsidRPr="008719CA">
        <w:rPr>
          <w:rFonts w:ascii="Arial Narrow" w:hAnsi="Arial Narrow"/>
          <w:b/>
          <w:sz w:val="32"/>
          <w:szCs w:val="32"/>
        </w:rPr>
        <w:t xml:space="preserve">. </w:t>
      </w:r>
      <w:r w:rsidR="0060411C" w:rsidRPr="008719CA">
        <w:rPr>
          <w:rFonts w:ascii="Arial Narrow" w:hAnsi="Arial Narrow"/>
          <w:b/>
          <w:sz w:val="32"/>
          <w:szCs w:val="32"/>
        </w:rPr>
        <w:t>РАСЧЕТНЫЕ</w:t>
      </w:r>
      <w:r w:rsidR="0060411C" w:rsidRPr="009F2494">
        <w:rPr>
          <w:rFonts w:ascii="Arial Narrow" w:hAnsi="Arial Narrow"/>
          <w:b/>
          <w:sz w:val="32"/>
          <w:szCs w:val="32"/>
        </w:rPr>
        <w:t xml:space="preserve"> ПОКАЗАТЕЛИ МИНИМАЛЬНО ДОПУСТИМОГО УРОВНЯ ОБЕСПЕЧЕННОСТИ НАСЕЛЕНИЯ ОБЪЕКТАМИ МЕСТНОГО ЗНАЧЕНИЯ И МАКСИМАЛЬНО ДОПУСТИМОГО УРОВНЯ ТЕРРИТОРИАЛЬНОЙ ДОСТУПНОСТИ ТАКИХ ОБЪЕКТОВ ДЛЯ </w:t>
      </w:r>
      <w:r w:rsidR="00D260EF" w:rsidRPr="009F2494">
        <w:rPr>
          <w:rFonts w:ascii="Arial Narrow" w:hAnsi="Arial Narrow"/>
          <w:b/>
          <w:sz w:val="32"/>
          <w:szCs w:val="32"/>
        </w:rPr>
        <w:t>НАСЕЛЕНИЯ</w:t>
      </w:r>
      <w:r w:rsidR="00D260EF">
        <w:rPr>
          <w:rFonts w:ascii="Arial Narrow" w:hAnsi="Arial Narrow"/>
          <w:b/>
          <w:sz w:val="32"/>
          <w:szCs w:val="32"/>
        </w:rPr>
        <w:t xml:space="preserve"> </w:t>
      </w:r>
      <w:r w:rsidR="00B06362">
        <w:rPr>
          <w:rFonts w:ascii="Arial Narrow" w:hAnsi="Arial Narrow"/>
          <w:b/>
          <w:sz w:val="32"/>
          <w:szCs w:val="32"/>
        </w:rPr>
        <w:t>НОВОСЕЛКОВ</w:t>
      </w:r>
      <w:r w:rsidR="00C31334">
        <w:rPr>
          <w:rFonts w:ascii="Arial Narrow" w:hAnsi="Arial Narrow"/>
          <w:b/>
          <w:sz w:val="32"/>
          <w:szCs w:val="32"/>
        </w:rPr>
        <w:t>СК</w:t>
      </w:r>
      <w:r w:rsidR="008B7286">
        <w:rPr>
          <w:rFonts w:ascii="Arial Narrow" w:hAnsi="Arial Narrow"/>
          <w:b/>
          <w:sz w:val="32"/>
          <w:szCs w:val="32"/>
        </w:rPr>
        <w:t>ОГО</w:t>
      </w:r>
      <w:r w:rsidR="00D260EF">
        <w:rPr>
          <w:rFonts w:ascii="Arial Narrow" w:hAnsi="Arial Narrow"/>
          <w:b/>
          <w:sz w:val="32"/>
          <w:szCs w:val="32"/>
        </w:rPr>
        <w:t xml:space="preserve"> СЕЛЬСКОГО ПОСЕЛЕНИЯ</w:t>
      </w:r>
      <w:r w:rsidR="00DB36AD" w:rsidRPr="009F2494">
        <w:rPr>
          <w:rFonts w:ascii="Arial Narrow" w:hAnsi="Arial Narrow"/>
          <w:b/>
          <w:sz w:val="32"/>
          <w:szCs w:val="32"/>
        </w:rPr>
        <w:t xml:space="preserve"> </w:t>
      </w:r>
      <w:r w:rsidR="00B06362">
        <w:rPr>
          <w:rFonts w:ascii="Arial Narrow" w:hAnsi="Arial Narrow"/>
          <w:b/>
          <w:sz w:val="32"/>
          <w:szCs w:val="32"/>
        </w:rPr>
        <w:t>ГАВРИЛО-ПОСАД</w:t>
      </w:r>
      <w:r w:rsidR="00F562D9">
        <w:rPr>
          <w:rFonts w:ascii="Arial Narrow" w:hAnsi="Arial Narrow"/>
          <w:b/>
          <w:sz w:val="32"/>
          <w:szCs w:val="32"/>
        </w:rPr>
        <w:t>СК</w:t>
      </w:r>
      <w:r w:rsidR="00D260EF">
        <w:rPr>
          <w:rFonts w:ascii="Arial Narrow" w:hAnsi="Arial Narrow"/>
          <w:b/>
          <w:sz w:val="32"/>
          <w:szCs w:val="32"/>
        </w:rPr>
        <w:t xml:space="preserve">ОГО </w:t>
      </w:r>
      <w:r>
        <w:rPr>
          <w:rFonts w:ascii="Arial Narrow" w:hAnsi="Arial Narrow"/>
          <w:b/>
          <w:sz w:val="32"/>
          <w:szCs w:val="32"/>
        </w:rPr>
        <w:t xml:space="preserve"> МУНИЦИПАЛЬНОГО РАЙОНА ИВАНОВСКОЙ ОБЛАСТИ</w:t>
      </w:r>
      <w:r w:rsidR="00624FBE" w:rsidRPr="009F2494">
        <w:rPr>
          <w:rFonts w:ascii="Arial Narrow" w:hAnsi="Arial Narrow"/>
          <w:b/>
          <w:sz w:val="32"/>
          <w:szCs w:val="32"/>
        </w:rPr>
        <w:t xml:space="preserve"> </w:t>
      </w:r>
    </w:p>
    <w:p w:rsidR="0060411C" w:rsidRDefault="004B26AB" w:rsidP="0060411C">
      <w:pPr>
        <w:spacing w:after="0" w:line="240" w:lineRule="auto"/>
        <w:jc w:val="center"/>
        <w:rPr>
          <w:rFonts w:ascii="Times New Roman" w:hAnsi="Times New Roman"/>
          <w:b/>
          <w:sz w:val="24"/>
          <w:szCs w:val="24"/>
        </w:rPr>
      </w:pPr>
      <w:r>
        <w:rPr>
          <w:rFonts w:ascii="Times New Roman" w:hAnsi="Times New Roman"/>
          <w:b/>
          <w:noProof/>
          <w:sz w:val="24"/>
          <w:szCs w:val="24"/>
        </w:rPr>
        <w:pict>
          <v:rect id="Rectangle 9" o:spid="_x0000_s1164" style="position:absolute;left:0;text-align:left;margin-left:-1pt;margin-top:3.7pt;width:469.5pt;height:7.15pt;z-index:251584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" fillcolor="#c0504d" strokecolor="#f2f2f2" strokeweight="3pt">
            <v:shadow on="t" color="#622423" opacity=".5" offset="1pt"/>
          </v:rect>
        </w:pict>
      </w:r>
    </w:p>
    <w:p w:rsidR="0060411C" w:rsidRPr="008719CA" w:rsidRDefault="0060411C" w:rsidP="0060411C">
      <w:pPr>
        <w:spacing w:after="0" w:line="240" w:lineRule="auto"/>
        <w:jc w:val="both"/>
        <w:rPr>
          <w:rFonts w:ascii="Times New Roman" w:hAnsi="Times New Roman"/>
          <w:sz w:val="8"/>
          <w:szCs w:val="8"/>
        </w:rPr>
      </w:pPr>
    </w:p>
    <w:p w:rsidR="0060411C" w:rsidRPr="00A57B60" w:rsidRDefault="0060411C" w:rsidP="00EA7537">
      <w:pPr>
        <w:spacing w:after="0" w:line="240" w:lineRule="auto"/>
        <w:ind w:firstLine="567"/>
        <w:jc w:val="both"/>
        <w:rPr>
          <w:rFonts w:ascii="Times New Roman" w:hAnsi="Times New Roman"/>
          <w:sz w:val="24"/>
          <w:szCs w:val="24"/>
        </w:rPr>
      </w:pPr>
      <w:r>
        <w:rPr>
          <w:rFonts w:ascii="Times New Roman" w:hAnsi="Times New Roman"/>
          <w:sz w:val="24"/>
          <w:szCs w:val="24"/>
        </w:rPr>
        <w:t>На террит</w:t>
      </w:r>
      <w:r w:rsidR="0023355F">
        <w:rPr>
          <w:rFonts w:ascii="Times New Roman" w:hAnsi="Times New Roman"/>
          <w:sz w:val="24"/>
          <w:szCs w:val="24"/>
        </w:rPr>
        <w:t xml:space="preserve">ории </w:t>
      </w:r>
      <w:r w:rsidR="00B06362">
        <w:rPr>
          <w:rFonts w:ascii="Times New Roman" w:hAnsi="Times New Roman"/>
          <w:sz w:val="24"/>
          <w:szCs w:val="24"/>
        </w:rPr>
        <w:t>Новоселков</w:t>
      </w:r>
      <w:r w:rsidR="00C31334">
        <w:rPr>
          <w:rFonts w:ascii="Times New Roman" w:hAnsi="Times New Roman"/>
          <w:sz w:val="24"/>
          <w:szCs w:val="24"/>
        </w:rPr>
        <w:t>ск</w:t>
      </w:r>
      <w:r w:rsidR="008B7286">
        <w:rPr>
          <w:rFonts w:ascii="Times New Roman" w:hAnsi="Times New Roman"/>
          <w:sz w:val="24"/>
          <w:szCs w:val="24"/>
        </w:rPr>
        <w:t>ого</w:t>
      </w:r>
      <w:r w:rsidR="00D260EF">
        <w:rPr>
          <w:rFonts w:ascii="Times New Roman" w:hAnsi="Times New Roman"/>
          <w:sz w:val="24"/>
          <w:szCs w:val="24"/>
        </w:rPr>
        <w:t xml:space="preserve"> сельского поселения </w:t>
      </w:r>
      <w:r w:rsidR="00B06362">
        <w:rPr>
          <w:rFonts w:ascii="Times New Roman" w:hAnsi="Times New Roman"/>
          <w:sz w:val="24"/>
          <w:szCs w:val="24"/>
        </w:rPr>
        <w:t>Гаврило-Посад</w:t>
      </w:r>
      <w:r w:rsidR="00F562D9">
        <w:rPr>
          <w:rFonts w:ascii="Times New Roman" w:hAnsi="Times New Roman"/>
          <w:sz w:val="24"/>
          <w:szCs w:val="24"/>
        </w:rPr>
        <w:t>ск</w:t>
      </w:r>
      <w:r w:rsidR="00D260EF">
        <w:rPr>
          <w:rFonts w:ascii="Times New Roman" w:hAnsi="Times New Roman"/>
          <w:sz w:val="24"/>
          <w:szCs w:val="24"/>
        </w:rPr>
        <w:t>ого</w:t>
      </w:r>
      <w:r w:rsidR="004A4429">
        <w:rPr>
          <w:rFonts w:ascii="Times New Roman" w:hAnsi="Times New Roman"/>
          <w:snapToGrid w:val="0"/>
          <w:color w:val="000000"/>
          <w:sz w:val="24"/>
          <w:szCs w:val="24"/>
        </w:rPr>
        <w:t xml:space="preserve"> района </w:t>
      </w:r>
      <w:r w:rsidR="004A4429" w:rsidRPr="005D2EEB">
        <w:rPr>
          <w:rFonts w:ascii="Times New Roman" w:hAnsi="Times New Roman"/>
          <w:snapToGrid w:val="0"/>
          <w:color w:val="000000"/>
          <w:sz w:val="24"/>
          <w:szCs w:val="24"/>
        </w:rPr>
        <w:t xml:space="preserve">Ивановской </w:t>
      </w:r>
      <w:r w:rsidR="00D450BF" w:rsidRPr="005D2EEB">
        <w:rPr>
          <w:rFonts w:ascii="Times New Roman" w:hAnsi="Times New Roman"/>
          <w:snapToGrid w:val="0"/>
          <w:color w:val="000000"/>
          <w:sz w:val="24"/>
          <w:szCs w:val="24"/>
        </w:rPr>
        <w:t>области</w:t>
      </w:r>
      <w:r w:rsidR="005D2EEB" w:rsidRPr="005D2EEB">
        <w:rPr>
          <w:rFonts w:ascii="Times New Roman" w:hAnsi="Times New Roman"/>
          <w:snapToGrid w:val="0"/>
          <w:color w:val="000000"/>
          <w:sz w:val="24"/>
          <w:szCs w:val="24"/>
        </w:rPr>
        <w:t xml:space="preserve"> в </w:t>
      </w:r>
      <w:r w:rsidR="005D2EEB" w:rsidRPr="00BF0C24">
        <w:rPr>
          <w:rFonts w:ascii="Times New Roman" w:hAnsi="Times New Roman"/>
          <w:snapToGrid w:val="0"/>
          <w:color w:val="000000"/>
          <w:sz w:val="24"/>
          <w:szCs w:val="24"/>
        </w:rPr>
        <w:t>входящими в его состав населенны</w:t>
      </w:r>
      <w:r w:rsidR="005D2EEB" w:rsidRPr="00BF0C24">
        <w:rPr>
          <w:rFonts w:ascii="Times New Roman" w:hAnsi="Times New Roman"/>
          <w:snapToGrid w:val="0"/>
          <w:color w:val="000000" w:themeColor="text1"/>
          <w:sz w:val="24"/>
          <w:szCs w:val="24"/>
        </w:rPr>
        <w:t>ми пунктами:</w:t>
      </w:r>
      <w:r w:rsidR="00F60C04" w:rsidRPr="00BF0C24">
        <w:rPr>
          <w:rFonts w:ascii="Times New Roman" w:hAnsi="Times New Roman"/>
          <w:snapToGrid w:val="0"/>
          <w:color w:val="000000" w:themeColor="text1"/>
          <w:sz w:val="24"/>
          <w:szCs w:val="24"/>
        </w:rPr>
        <w:t xml:space="preserve"> </w:t>
      </w:r>
      <w:r w:rsidR="00D54735">
        <w:rPr>
          <w:rFonts w:ascii="Times New Roman" w:hAnsi="Times New Roman"/>
          <w:snapToGrid w:val="0"/>
          <w:color w:val="000000" w:themeColor="text1"/>
          <w:sz w:val="24"/>
          <w:szCs w:val="24"/>
        </w:rPr>
        <w:t xml:space="preserve">с.Бережок, д.Бурачиха, д.Быстри, д.Василево, с.Глумово, с.Дубровка, д.Иваньково, с.Иваньковский, с.Кощеево, </w:t>
      </w:r>
      <w:r w:rsidR="00344501" w:rsidRPr="00BF0C24">
        <w:rPr>
          <w:rFonts w:ascii="Times New Roman" w:hAnsi="Times New Roman"/>
          <w:sz w:val="24"/>
          <w:szCs w:val="24"/>
        </w:rPr>
        <w:t>д.</w:t>
      </w:r>
      <w:r w:rsidR="00D54735">
        <w:rPr>
          <w:rFonts w:ascii="Times New Roman" w:hAnsi="Times New Roman"/>
          <w:sz w:val="24"/>
          <w:szCs w:val="24"/>
        </w:rPr>
        <w:t xml:space="preserve">Красково, с.Лобцово, д.Мальтино, с.Мирславль, д.Мытищи, д.мышкино, д.Наталиха, д.Новая, </w:t>
      </w:r>
      <w:r w:rsidR="00D54735" w:rsidRPr="00D54735">
        <w:rPr>
          <w:rFonts w:ascii="Times New Roman" w:hAnsi="Times New Roman"/>
          <w:b/>
          <w:sz w:val="24"/>
          <w:szCs w:val="24"/>
        </w:rPr>
        <w:t>с. Новосёлка</w:t>
      </w:r>
      <w:r w:rsidR="00D54735">
        <w:rPr>
          <w:rFonts w:ascii="Times New Roman" w:hAnsi="Times New Roman"/>
          <w:sz w:val="24"/>
          <w:szCs w:val="24"/>
        </w:rPr>
        <w:t xml:space="preserve">,  </w:t>
      </w:r>
      <w:r w:rsidR="00346EC7" w:rsidRPr="00BF0C24">
        <w:rPr>
          <w:rFonts w:ascii="Times New Roman" w:hAnsi="Times New Roman"/>
          <w:snapToGrid w:val="0"/>
          <w:color w:val="000000" w:themeColor="text1"/>
          <w:sz w:val="24"/>
          <w:szCs w:val="24"/>
        </w:rPr>
        <w:t xml:space="preserve"> </w:t>
      </w:r>
      <w:r w:rsidR="00D54735">
        <w:rPr>
          <w:rFonts w:ascii="Times New Roman" w:hAnsi="Times New Roman"/>
          <w:snapToGrid w:val="0"/>
          <w:color w:val="000000" w:themeColor="text1"/>
          <w:sz w:val="24"/>
          <w:szCs w:val="24"/>
        </w:rPr>
        <w:t xml:space="preserve">д.Петряиха, д.Печищи, с.Сквозня, д.Студенец, д.Теряево, д.Уронда Большая, д.Холодиха, д.Ярдениха </w:t>
      </w:r>
      <w:r w:rsidRPr="00BF0C24">
        <w:rPr>
          <w:rFonts w:ascii="Times New Roman" w:hAnsi="Times New Roman"/>
          <w:sz w:val="24"/>
          <w:szCs w:val="24"/>
        </w:rPr>
        <w:t>устанавливаются следующие расчетные показатели.</w:t>
      </w:r>
    </w:p>
    <w:p w:rsidR="005D2EEB" w:rsidRPr="008252E3" w:rsidRDefault="005D2EEB" w:rsidP="002C6C8C">
      <w:pPr>
        <w:shd w:val="clear" w:color="auto" w:fill="FFFFFF" w:themeFill="background1"/>
        <w:spacing w:after="0" w:line="240" w:lineRule="auto"/>
        <w:ind w:firstLine="567"/>
        <w:jc w:val="both"/>
        <w:rPr>
          <w:rFonts w:ascii="Times New Roman" w:hAnsi="Times New Roman"/>
          <w:sz w:val="20"/>
          <w:szCs w:val="20"/>
        </w:rPr>
      </w:pPr>
    </w:p>
    <w:p w:rsidR="00D4219A" w:rsidRPr="008252E3" w:rsidRDefault="004B26AB" w:rsidP="008252E3">
      <w:pPr>
        <w:spacing w:after="0" w:line="240" w:lineRule="auto"/>
        <w:ind w:firstLine="567"/>
        <w:jc w:val="both"/>
        <w:rPr>
          <w:rFonts w:ascii="Times New Roman" w:hAnsi="Times New Roman"/>
          <w:sz w:val="20"/>
          <w:szCs w:val="20"/>
        </w:rPr>
      </w:pPr>
      <w:r>
        <w:rPr>
          <w:rFonts w:ascii="Times New Roman" w:hAnsi="Times New Roman"/>
          <w:noProof/>
          <w:sz w:val="24"/>
          <w:szCs w:val="24"/>
        </w:rPr>
        <w:pict>
          <v:rect id="Rectangle 12" o:spid="_x0000_s1163" style="position:absolute;left:0;text-align:left;margin-left:-1pt;margin-top:10.6pt;width:469.5pt;height:7.1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" fillcolor="#c0504d" strokecolor="#f2f2f2" strokeweight="3pt">
            <v:shadow on="t" color="#622423" opacity=".5" offset="1pt"/>
          </v:rect>
        </w:pict>
      </w:r>
    </w:p>
    <w:p w:rsidR="0060411C" w:rsidRDefault="0060411C" w:rsidP="008252E3">
      <w:pPr>
        <w:spacing w:after="0" w:line="240" w:lineRule="auto"/>
        <w:rPr>
          <w:rFonts w:ascii="Times New Roman" w:hAnsi="Times New Roman"/>
          <w:sz w:val="24"/>
          <w:szCs w:val="24"/>
        </w:rPr>
      </w:pPr>
    </w:p>
    <w:p w:rsidR="0060411C" w:rsidRPr="0060411C" w:rsidRDefault="004B18C2" w:rsidP="008252E3">
      <w:pPr>
        <w:shd w:val="clear" w:color="auto" w:fill="EEECE1" w:themeFill="background2"/>
        <w:spacing w:after="0" w:line="240" w:lineRule="auto"/>
        <w:jc w:val="both"/>
        <w:rPr>
          <w:rFonts w:ascii="Arial Narrow" w:hAnsi="Arial Narrow"/>
          <w:b/>
          <w:sz w:val="32"/>
          <w:szCs w:val="32"/>
        </w:rPr>
      </w:pPr>
      <w:r>
        <w:rPr>
          <w:rFonts w:ascii="Arial Narrow" w:hAnsi="Arial Narrow"/>
          <w:b/>
          <w:sz w:val="32"/>
          <w:szCs w:val="32"/>
        </w:rPr>
        <w:t>5</w:t>
      </w:r>
      <w:r w:rsidR="008719CA">
        <w:rPr>
          <w:rFonts w:ascii="Arial Narrow" w:hAnsi="Arial Narrow"/>
          <w:b/>
          <w:sz w:val="32"/>
          <w:szCs w:val="32"/>
        </w:rPr>
        <w:t xml:space="preserve">.1. </w:t>
      </w:r>
      <w:r w:rsidR="0060411C" w:rsidRPr="0060411C">
        <w:rPr>
          <w:rFonts w:ascii="Arial Narrow" w:hAnsi="Arial Narrow"/>
          <w:b/>
          <w:sz w:val="32"/>
          <w:szCs w:val="32"/>
        </w:rPr>
        <w:t xml:space="preserve"> ОБЪЕКТЫ В ОБЛАСТИ </w:t>
      </w:r>
      <w:r w:rsidR="00D07460">
        <w:rPr>
          <w:rFonts w:ascii="Arial Narrow" w:hAnsi="Arial Narrow"/>
          <w:b/>
          <w:sz w:val="32"/>
          <w:szCs w:val="32"/>
        </w:rPr>
        <w:t xml:space="preserve">ЗОН </w:t>
      </w:r>
      <w:r w:rsidR="008252E3">
        <w:rPr>
          <w:rFonts w:ascii="Arial Narrow" w:hAnsi="Arial Narrow"/>
          <w:b/>
          <w:sz w:val="32"/>
          <w:szCs w:val="32"/>
        </w:rPr>
        <w:t>ИНЖЕНЕРНОЙ ИНФРАСТРУКТУРЫ</w:t>
      </w:r>
    </w:p>
    <w:p w:rsidR="0060411C" w:rsidRDefault="004B26AB" w:rsidP="008252E3">
      <w:pPr>
        <w:spacing w:after="0" w:line="240" w:lineRule="auto"/>
        <w:jc w:val="center"/>
        <w:rPr>
          <w:rFonts w:ascii="Arial Narrow" w:hAnsi="Arial Narrow"/>
          <w:b/>
          <w:color w:val="1F497D" w:themeColor="text2"/>
          <w:sz w:val="16"/>
          <w:szCs w:val="16"/>
        </w:rPr>
      </w:pPr>
      <w:r>
        <w:rPr>
          <w:rFonts w:ascii="Arial Narrow" w:hAnsi="Arial Narrow"/>
          <w:b/>
          <w:noProof/>
          <w:sz w:val="32"/>
          <w:szCs w:val="32"/>
        </w:rPr>
        <w:pict>
          <v:rect id="Rectangle 13" o:spid="_x0000_s1162" style="position:absolute;left:0;text-align:left;margin-left:-1pt;margin-top:4.4pt;width:469.5pt;height:7.15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" fillcolor="#c0504d" strokecolor="#f2f2f2" strokeweight="3pt">
            <v:shadow on="t" color="#622423" opacity=".5" offset="1pt"/>
          </v:rect>
        </w:pict>
      </w:r>
    </w:p>
    <w:p w:rsidR="008252E3" w:rsidRDefault="008252E3" w:rsidP="008252E3">
      <w:pPr>
        <w:pBdr>
          <w:bottom w:val="single" w:sz="2" w:space="1" w:color="auto"/>
        </w:pBdr>
        <w:shd w:val="clear" w:color="auto" w:fill="FFFFFF" w:themeFill="background1"/>
        <w:spacing w:after="0" w:line="240" w:lineRule="auto"/>
        <w:rPr>
          <w:rFonts w:ascii="Arial Narrow" w:hAnsi="Arial Narrow"/>
          <w:b/>
          <w:sz w:val="8"/>
          <w:szCs w:val="8"/>
        </w:rPr>
      </w:pPr>
    </w:p>
    <w:p w:rsidR="008252E3" w:rsidRPr="008252E3" w:rsidRDefault="008252E3" w:rsidP="008252E3">
      <w:pPr>
        <w:pBdr>
          <w:bottom w:val="single" w:sz="2" w:space="1" w:color="auto"/>
        </w:pBdr>
        <w:shd w:val="clear" w:color="auto" w:fill="FFFFFF" w:themeFill="background1"/>
        <w:spacing w:after="0" w:line="240" w:lineRule="auto"/>
        <w:rPr>
          <w:rFonts w:ascii="Arial Narrow" w:hAnsi="Arial Narrow"/>
          <w:b/>
          <w:sz w:val="8"/>
          <w:szCs w:val="8"/>
        </w:rPr>
      </w:pPr>
    </w:p>
    <w:p w:rsidR="00345B4F" w:rsidRDefault="004B26AB" w:rsidP="00345B4F">
      <w:pPr>
        <w:pBdr>
          <w:bottom w:val="single" w:sz="2" w:space="1" w:color="auto"/>
        </w:pBdr>
        <w:shd w:val="clear" w:color="auto" w:fill="FFFFFF" w:themeFill="background1"/>
        <w:spacing w:after="0" w:line="240" w:lineRule="auto"/>
        <w:rPr>
          <w:rFonts w:ascii="Arial Narrow" w:hAnsi="Arial Narrow"/>
          <w:b/>
          <w:sz w:val="28"/>
          <w:szCs w:val="28"/>
        </w:rPr>
      </w:pPr>
      <w:r>
        <w:rPr>
          <w:rFonts w:ascii="Arial Narrow" w:hAnsi="Arial Narrow"/>
          <w:b/>
          <w:noProof/>
          <w:sz w:val="28"/>
          <w:szCs w:val="28"/>
        </w:rPr>
        <w:pict>
          <v:rect id="_x0000_s1220" style="position:absolute;margin-left:-1pt;margin-top:3.65pt;width:469.5pt;height:7.1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" fillcolor="#c0504d" strokecolor="#f2f2f2" strokeweight="3pt">
            <v:shadow on="t" color="#622423" opacity=".5" offset="1pt"/>
          </v:rect>
        </w:pict>
      </w:r>
    </w:p>
    <w:p w:rsidR="00345B4F" w:rsidRPr="0060411C" w:rsidRDefault="004B26AB" w:rsidP="00345B4F">
      <w:pPr>
        <w:pBdr>
          <w:bottom w:val="single" w:sz="2" w:space="1" w:color="auto"/>
        </w:pBdr>
        <w:shd w:val="clear" w:color="auto" w:fill="EEECE1" w:themeFill="background2"/>
        <w:spacing w:after="0" w:line="240" w:lineRule="auto"/>
        <w:rPr>
          <w:rFonts w:ascii="Arial Narrow" w:hAnsi="Arial Narrow"/>
          <w:b/>
          <w:sz w:val="28"/>
          <w:szCs w:val="28"/>
        </w:rPr>
      </w:pPr>
      <w:r>
        <w:rPr>
          <w:rFonts w:ascii="Arial Narrow" w:hAnsi="Arial Narrow"/>
          <w:b/>
          <w:noProof/>
          <w:color w:val="1F497D" w:themeColor="text2"/>
          <w:sz w:val="28"/>
          <w:szCs w:val="28"/>
        </w:rPr>
        <w:pict>
          <v:rect id="_x0000_s1219" style="position:absolute;margin-left:-1pt;margin-top:16.2pt;width:469.5pt;height:7.1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" fillcolor="#c0504d" strokecolor="#f2f2f2" strokeweight="3pt">
            <v:shadow on="t" color="#622423" opacity=".5" offset="1pt"/>
          </v:rect>
        </w:pict>
      </w:r>
      <w:r w:rsidR="00345B4F">
        <w:rPr>
          <w:rFonts w:ascii="Arial Narrow" w:hAnsi="Arial Narrow"/>
          <w:b/>
          <w:sz w:val="28"/>
          <w:szCs w:val="28"/>
        </w:rPr>
        <w:t>5</w:t>
      </w:r>
      <w:r w:rsidR="00345B4F" w:rsidRPr="0060411C">
        <w:rPr>
          <w:rFonts w:ascii="Arial Narrow" w:hAnsi="Arial Narrow"/>
          <w:b/>
          <w:sz w:val="28"/>
          <w:szCs w:val="28"/>
        </w:rPr>
        <w:t>.1.1</w:t>
      </w:r>
      <w:r w:rsidR="00345B4F">
        <w:rPr>
          <w:rFonts w:ascii="Arial Narrow" w:hAnsi="Arial Narrow"/>
          <w:b/>
          <w:sz w:val="28"/>
          <w:szCs w:val="28"/>
        </w:rPr>
        <w:t>.</w:t>
      </w:r>
      <w:r w:rsidR="00345B4F" w:rsidRPr="0060411C">
        <w:rPr>
          <w:rFonts w:ascii="Arial Narrow" w:hAnsi="Arial Narrow"/>
          <w:b/>
          <w:sz w:val="28"/>
          <w:szCs w:val="28"/>
        </w:rPr>
        <w:t xml:space="preserve"> </w:t>
      </w:r>
      <w:r w:rsidR="00345B4F">
        <w:rPr>
          <w:rFonts w:ascii="Arial Narrow" w:hAnsi="Arial Narrow"/>
          <w:b/>
          <w:sz w:val="28"/>
          <w:szCs w:val="28"/>
        </w:rPr>
        <w:t xml:space="preserve"> ОБЩИЕ ТРЕБОВАНИЯ</w:t>
      </w:r>
    </w:p>
    <w:p w:rsidR="00345B4F" w:rsidRPr="008252E3" w:rsidRDefault="00345B4F" w:rsidP="00345B4F">
      <w:pPr>
        <w:spacing w:after="0" w:line="240" w:lineRule="auto"/>
        <w:jc w:val="center"/>
        <w:rPr>
          <w:rFonts w:ascii="Times New Roman" w:hAnsi="Times New Roman"/>
          <w:b/>
          <w:color w:val="1F497D" w:themeColor="text2"/>
          <w:sz w:val="8"/>
          <w:szCs w:val="8"/>
        </w:rPr>
      </w:pPr>
    </w:p>
    <w:p w:rsidR="00345B4F" w:rsidRPr="008252E3" w:rsidRDefault="00345B4F" w:rsidP="00345B4F">
      <w:pPr>
        <w:pStyle w:val="Default"/>
        <w:tabs>
          <w:tab w:val="left" w:pos="720"/>
        </w:tabs>
        <w:ind w:firstLine="567"/>
        <w:jc w:val="both"/>
        <w:rPr>
          <w:color w:val="auto"/>
          <w:sz w:val="8"/>
          <w:szCs w:val="8"/>
          <w:lang w:eastAsia="ru-RU"/>
        </w:rPr>
      </w:pPr>
    </w:p>
    <w:p w:rsidR="00345B4F" w:rsidRPr="00345B4F" w:rsidRDefault="00345B4F" w:rsidP="00345B4F">
      <w:pPr>
        <w:pBdr>
          <w:bottom w:val="single" w:sz="2" w:space="1" w:color="auto"/>
        </w:pBdr>
        <w:shd w:val="clear" w:color="auto" w:fill="FFFFFF" w:themeFill="background1"/>
        <w:spacing w:after="0" w:line="240" w:lineRule="auto"/>
        <w:rPr>
          <w:rFonts w:ascii="Times New Roman" w:hAnsi="Times New Roman"/>
          <w:sz w:val="8"/>
          <w:szCs w:val="8"/>
        </w:rPr>
      </w:pPr>
    </w:p>
    <w:p w:rsidR="00345B4F" w:rsidRDefault="00345B4F" w:rsidP="00D07460">
      <w:pPr>
        <w:pBdr>
          <w:bottom w:val="single" w:sz="2" w:space="1" w:color="auto"/>
        </w:pBdr>
        <w:shd w:val="clear" w:color="auto" w:fill="FFFFFF" w:themeFill="background1"/>
        <w:tabs>
          <w:tab w:val="left" w:pos="567"/>
        </w:tabs>
        <w:spacing w:after="0" w:line="240" w:lineRule="auto"/>
        <w:jc w:val="both"/>
        <w:rPr>
          <w:rFonts w:ascii="Times New Roman" w:hAnsi="Times New Roman"/>
          <w:sz w:val="24"/>
          <w:szCs w:val="24"/>
        </w:rPr>
      </w:pPr>
      <w:r>
        <w:rPr>
          <w:rFonts w:ascii="Times New Roman" w:hAnsi="Times New Roman"/>
          <w:sz w:val="24"/>
          <w:szCs w:val="24"/>
        </w:rPr>
        <w:tab/>
        <w:t xml:space="preserve">5.1.1.1. Зона </w:t>
      </w:r>
      <w:r w:rsidR="00D07460">
        <w:rPr>
          <w:rFonts w:ascii="Times New Roman" w:hAnsi="Times New Roman"/>
          <w:sz w:val="24"/>
          <w:szCs w:val="24"/>
        </w:rPr>
        <w:t>инженерной инфраструктуры предназначена для размещения объектов, сооружений и коммуникаций инженерной инфраструктуры сельского поселения: электро-, тепло-, газо- и водоснабжения населения, водоотведения.</w:t>
      </w:r>
    </w:p>
    <w:p w:rsidR="00D07460" w:rsidRDefault="00D07460" w:rsidP="00D07460">
      <w:pPr>
        <w:pBdr>
          <w:bottom w:val="single" w:sz="2" w:space="1" w:color="auto"/>
        </w:pBdr>
        <w:shd w:val="clear" w:color="auto" w:fill="FFFFFF" w:themeFill="background1"/>
        <w:tabs>
          <w:tab w:val="left" w:pos="567"/>
        </w:tabs>
        <w:spacing w:after="0" w:line="240" w:lineRule="auto"/>
        <w:jc w:val="both"/>
        <w:rPr>
          <w:rFonts w:ascii="Times New Roman" w:hAnsi="Times New Roman"/>
          <w:sz w:val="24"/>
          <w:szCs w:val="24"/>
        </w:rPr>
      </w:pPr>
      <w:r>
        <w:rPr>
          <w:rFonts w:ascii="Times New Roman" w:hAnsi="Times New Roman"/>
          <w:sz w:val="24"/>
          <w:szCs w:val="24"/>
        </w:rPr>
        <w:tab/>
        <w:t>5.1.1.2. Расчетные показатели минимально допустимого уровня обеспеченности населения сельского поселения объектами инженерной инфраструктуры приведены в соответствующих подразделах настоящего раздела нормативов.</w:t>
      </w:r>
    </w:p>
    <w:p w:rsidR="00D07460" w:rsidRDefault="00D07460" w:rsidP="00D07460">
      <w:pPr>
        <w:pBdr>
          <w:bottom w:val="single" w:sz="2" w:space="1" w:color="auto"/>
        </w:pBdr>
        <w:shd w:val="clear" w:color="auto" w:fill="FFFFFF" w:themeFill="background1"/>
        <w:tabs>
          <w:tab w:val="left" w:pos="567"/>
        </w:tabs>
        <w:spacing w:after="0" w:line="240" w:lineRule="auto"/>
        <w:jc w:val="both"/>
        <w:rPr>
          <w:rFonts w:ascii="Times New Roman" w:hAnsi="Times New Roman"/>
          <w:sz w:val="24"/>
          <w:szCs w:val="24"/>
        </w:rPr>
      </w:pPr>
      <w:r>
        <w:rPr>
          <w:rFonts w:ascii="Times New Roman" w:hAnsi="Times New Roman"/>
          <w:sz w:val="24"/>
          <w:szCs w:val="24"/>
        </w:rPr>
        <w:tab/>
        <w:t>Расчетные показатели максимально допустимого уровня территориальной доступности объектов инженерной инфраструктуры для населения сельского поселения не нормируется.</w:t>
      </w:r>
    </w:p>
    <w:p w:rsidR="00D07460" w:rsidRPr="00345B4F" w:rsidRDefault="00D07460" w:rsidP="00D07460">
      <w:pPr>
        <w:pBdr>
          <w:bottom w:val="single" w:sz="2" w:space="1" w:color="auto"/>
        </w:pBdr>
        <w:shd w:val="clear" w:color="auto" w:fill="FFFFFF" w:themeFill="background1"/>
        <w:tabs>
          <w:tab w:val="left" w:pos="567"/>
        </w:tabs>
        <w:spacing w:after="0" w:line="240" w:lineRule="auto"/>
        <w:jc w:val="both"/>
        <w:rPr>
          <w:rFonts w:ascii="Times New Roman" w:hAnsi="Times New Roman"/>
          <w:sz w:val="24"/>
          <w:szCs w:val="24"/>
        </w:rPr>
      </w:pPr>
      <w:r>
        <w:rPr>
          <w:rFonts w:ascii="Times New Roman" w:hAnsi="Times New Roman"/>
          <w:sz w:val="24"/>
          <w:szCs w:val="24"/>
        </w:rPr>
        <w:tab/>
        <w:t>5.1.1.3. При проектировании объектов инженерной инфраструктуры на территориях, подверженных опасным инженерно-геологическим и гидрологическим процессам следует учитывать требования СП 116.13330.2012, СП 21.13330.2012, ПУЭ.</w:t>
      </w:r>
    </w:p>
    <w:p w:rsidR="00345B4F" w:rsidRDefault="00D07460" w:rsidP="00345B4F">
      <w:pPr>
        <w:pBdr>
          <w:bottom w:val="single" w:sz="2" w:space="1" w:color="auto"/>
        </w:pBdr>
        <w:shd w:val="clear" w:color="auto" w:fill="FFFFFF" w:themeFill="background1"/>
        <w:spacing w:after="0" w:line="240" w:lineRule="auto"/>
        <w:rPr>
          <w:rFonts w:ascii="Arial Narrow" w:hAnsi="Arial Narrow"/>
          <w:b/>
          <w:sz w:val="28"/>
          <w:szCs w:val="28"/>
        </w:rPr>
      </w:pPr>
      <w:r>
        <w:rPr>
          <w:rFonts w:ascii="Arial Narrow" w:hAnsi="Arial Narrow"/>
          <w:b/>
          <w:sz w:val="28"/>
          <w:szCs w:val="28"/>
        </w:rPr>
        <w:tab/>
      </w:r>
    </w:p>
    <w:p w:rsidR="00345B4F" w:rsidRDefault="004B26AB" w:rsidP="00345B4F">
      <w:pPr>
        <w:pBdr>
          <w:bottom w:val="single" w:sz="2" w:space="1" w:color="auto"/>
        </w:pBdr>
        <w:shd w:val="clear" w:color="auto" w:fill="FFFFFF" w:themeFill="background1"/>
        <w:spacing w:after="0" w:line="240" w:lineRule="auto"/>
        <w:rPr>
          <w:rFonts w:ascii="Arial Narrow" w:hAnsi="Arial Narrow"/>
          <w:b/>
          <w:sz w:val="28"/>
          <w:szCs w:val="28"/>
        </w:rPr>
      </w:pPr>
      <w:r>
        <w:rPr>
          <w:rFonts w:ascii="Arial Narrow" w:hAnsi="Arial Narrow"/>
          <w:b/>
          <w:noProof/>
          <w:sz w:val="28"/>
          <w:szCs w:val="28"/>
        </w:rPr>
        <w:pict>
          <v:rect id="_x0000_s1218" style="position:absolute;margin-left:-1pt;margin-top:3.65pt;width:469.5pt;height:7.15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" fillcolor="#c0504d" strokecolor="#f2f2f2" strokeweight="3pt">
            <v:shadow on="t" color="#622423" opacity=".5" offset="1pt"/>
          </v:rect>
        </w:pict>
      </w:r>
    </w:p>
    <w:p w:rsidR="0060411C" w:rsidRPr="0060411C" w:rsidRDefault="004B26AB" w:rsidP="008252E3">
      <w:pPr>
        <w:pBdr>
          <w:bottom w:val="single" w:sz="2" w:space="1" w:color="auto"/>
        </w:pBdr>
        <w:shd w:val="clear" w:color="auto" w:fill="EEECE1" w:themeFill="background2"/>
        <w:spacing w:after="0" w:line="240" w:lineRule="auto"/>
        <w:rPr>
          <w:rFonts w:ascii="Arial Narrow" w:hAnsi="Arial Narrow"/>
          <w:b/>
          <w:sz w:val="28"/>
          <w:szCs w:val="28"/>
        </w:rPr>
      </w:pPr>
      <w:r>
        <w:rPr>
          <w:rFonts w:ascii="Arial Narrow" w:hAnsi="Arial Narrow"/>
          <w:b/>
          <w:noProof/>
          <w:color w:val="1F497D" w:themeColor="text2"/>
          <w:sz w:val="28"/>
          <w:szCs w:val="28"/>
        </w:rPr>
        <w:pict>
          <v:rect id="Rectangle 14" o:spid="_x0000_s1161" style="position:absolute;margin-left:-1pt;margin-top:16.2pt;width:469.5pt;height:7.15pt;z-index:251589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" fillcolor="#c0504d" strokecolor="#f2f2f2" strokeweight="3pt">
            <v:shadow on="t" color="#622423" opacity=".5" offset="1pt"/>
          </v:rect>
        </w:pict>
      </w:r>
      <w:r w:rsidR="004B18C2">
        <w:rPr>
          <w:rFonts w:ascii="Arial Narrow" w:hAnsi="Arial Narrow"/>
          <w:b/>
          <w:sz w:val="28"/>
          <w:szCs w:val="28"/>
        </w:rPr>
        <w:t>5</w:t>
      </w:r>
      <w:r w:rsidR="00D07460">
        <w:rPr>
          <w:rFonts w:ascii="Arial Narrow" w:hAnsi="Arial Narrow"/>
          <w:b/>
          <w:sz w:val="28"/>
          <w:szCs w:val="28"/>
        </w:rPr>
        <w:t>.1.2</w:t>
      </w:r>
      <w:r w:rsidR="008252E3">
        <w:rPr>
          <w:rFonts w:ascii="Arial Narrow" w:hAnsi="Arial Narrow"/>
          <w:b/>
          <w:sz w:val="28"/>
          <w:szCs w:val="28"/>
        </w:rPr>
        <w:t>.</w:t>
      </w:r>
      <w:r w:rsidR="0060411C" w:rsidRPr="0060411C">
        <w:rPr>
          <w:rFonts w:ascii="Arial Narrow" w:hAnsi="Arial Narrow"/>
          <w:b/>
          <w:sz w:val="28"/>
          <w:szCs w:val="28"/>
        </w:rPr>
        <w:t xml:space="preserve"> </w:t>
      </w:r>
      <w:r w:rsidR="00AA2AD9">
        <w:rPr>
          <w:rFonts w:ascii="Arial Narrow" w:hAnsi="Arial Narrow"/>
          <w:b/>
          <w:sz w:val="28"/>
          <w:szCs w:val="28"/>
        </w:rPr>
        <w:t xml:space="preserve"> </w:t>
      </w:r>
      <w:r w:rsidR="0060411C" w:rsidRPr="0060411C">
        <w:rPr>
          <w:rFonts w:ascii="Arial Narrow" w:hAnsi="Arial Narrow"/>
          <w:b/>
          <w:sz w:val="28"/>
          <w:szCs w:val="28"/>
        </w:rPr>
        <w:t>ОБЪЕКТЫ ЭЛЕКТРОСНАБЖЕНИЯ НАСЕЛЕНИЯ</w:t>
      </w:r>
    </w:p>
    <w:p w:rsidR="0060411C" w:rsidRPr="008252E3" w:rsidRDefault="0060411C" w:rsidP="008252E3">
      <w:pPr>
        <w:spacing w:after="0" w:line="240" w:lineRule="auto"/>
        <w:jc w:val="center"/>
        <w:rPr>
          <w:rFonts w:ascii="Times New Roman" w:hAnsi="Times New Roman"/>
          <w:b/>
          <w:color w:val="1F497D" w:themeColor="text2"/>
          <w:sz w:val="8"/>
          <w:szCs w:val="8"/>
        </w:rPr>
      </w:pPr>
    </w:p>
    <w:p w:rsidR="0060411C" w:rsidRPr="008252E3" w:rsidRDefault="0060411C" w:rsidP="008252E3">
      <w:pPr>
        <w:pStyle w:val="Default"/>
        <w:tabs>
          <w:tab w:val="left" w:pos="720"/>
        </w:tabs>
        <w:ind w:firstLine="567"/>
        <w:jc w:val="both"/>
        <w:rPr>
          <w:color w:val="auto"/>
          <w:sz w:val="8"/>
          <w:szCs w:val="8"/>
          <w:lang w:eastAsia="ru-RU"/>
        </w:rPr>
      </w:pPr>
    </w:p>
    <w:p w:rsidR="008252E3" w:rsidRPr="008252E3" w:rsidRDefault="008252E3" w:rsidP="0060411C">
      <w:pPr>
        <w:pStyle w:val="Default"/>
        <w:tabs>
          <w:tab w:val="left" w:pos="720"/>
        </w:tabs>
        <w:ind w:firstLine="567"/>
        <w:jc w:val="both"/>
        <w:rPr>
          <w:color w:val="auto"/>
          <w:sz w:val="8"/>
          <w:szCs w:val="8"/>
          <w:lang w:eastAsia="ru-RU"/>
        </w:rPr>
      </w:pPr>
    </w:p>
    <w:p w:rsidR="0060411C" w:rsidRDefault="00563E6D" w:rsidP="0060411C">
      <w:pPr>
        <w:pStyle w:val="Default"/>
        <w:tabs>
          <w:tab w:val="left" w:pos="720"/>
        </w:tabs>
        <w:ind w:firstLine="567"/>
        <w:jc w:val="both"/>
        <w:rPr>
          <w:color w:val="auto"/>
        </w:rPr>
      </w:pPr>
      <w:r>
        <w:rPr>
          <w:color w:val="auto"/>
          <w:lang w:eastAsia="ru-RU"/>
        </w:rPr>
        <w:t xml:space="preserve">5.1.2.1. </w:t>
      </w:r>
      <w:r w:rsidR="0060411C" w:rsidRPr="00A275EB">
        <w:rPr>
          <w:color w:val="auto"/>
          <w:lang w:eastAsia="ru-RU"/>
        </w:rPr>
        <w:t xml:space="preserve">Для определения в целях градостроительного проектирования </w:t>
      </w:r>
      <w:r w:rsidR="0060411C" w:rsidRPr="00FD43CE">
        <w:rPr>
          <w:color w:val="auto"/>
          <w:lang w:eastAsia="ru-RU"/>
        </w:rPr>
        <w:t>минимально допустимого уровня обеспеченности объектами электроснабжения следует использовать норму минимальной обеспеченности населения</w:t>
      </w:r>
      <w:r w:rsidR="0060411C" w:rsidRPr="00A275EB">
        <w:rPr>
          <w:color w:val="auto"/>
          <w:lang w:eastAsia="ru-RU"/>
        </w:rPr>
        <w:t xml:space="preserve"> (территории) соответствующим ресурсом и характеристики планируемых к размещению объектов</w:t>
      </w:r>
      <w:r w:rsidR="00EE7B7D">
        <w:rPr>
          <w:color w:val="auto"/>
          <w:lang w:eastAsia="ru-RU"/>
        </w:rPr>
        <w:t xml:space="preserve"> (см. </w:t>
      </w:r>
      <w:r w:rsidR="00EE7B7D" w:rsidRPr="006B6990">
        <w:rPr>
          <w:i/>
          <w:color w:val="auto"/>
          <w:lang w:eastAsia="ru-RU"/>
        </w:rPr>
        <w:t>табл</w:t>
      </w:r>
      <w:r w:rsidR="0060411C" w:rsidRPr="006B6990">
        <w:rPr>
          <w:i/>
          <w:color w:val="auto"/>
        </w:rPr>
        <w:t>.</w:t>
      </w:r>
      <w:r w:rsidR="008F23C2">
        <w:rPr>
          <w:i/>
          <w:color w:val="auto"/>
        </w:rPr>
        <w:t>3</w:t>
      </w:r>
      <w:r w:rsidR="00EE7B7D">
        <w:rPr>
          <w:color w:val="auto"/>
        </w:rPr>
        <w:t>).</w:t>
      </w:r>
    </w:p>
    <w:p w:rsidR="00D54735" w:rsidRDefault="00D54735" w:rsidP="00351D68">
      <w:pPr>
        <w:spacing w:after="0" w:line="240" w:lineRule="auto"/>
        <w:jc w:val="right"/>
        <w:rPr>
          <w:rFonts w:ascii="Times New Roman" w:hAnsi="Times New Roman"/>
          <w:i/>
          <w:sz w:val="24"/>
          <w:szCs w:val="24"/>
        </w:rPr>
      </w:pPr>
    </w:p>
    <w:p w:rsidR="00D54735" w:rsidRDefault="00D54735" w:rsidP="00351D68">
      <w:pPr>
        <w:spacing w:after="0" w:line="240" w:lineRule="auto"/>
        <w:jc w:val="right"/>
        <w:rPr>
          <w:rFonts w:ascii="Times New Roman" w:hAnsi="Times New Roman"/>
          <w:i/>
          <w:sz w:val="24"/>
          <w:szCs w:val="24"/>
        </w:rPr>
      </w:pPr>
    </w:p>
    <w:p w:rsidR="005368C3" w:rsidRDefault="00351D68" w:rsidP="00351D68">
      <w:pPr>
        <w:spacing w:after="0" w:line="240" w:lineRule="auto"/>
        <w:jc w:val="right"/>
        <w:rPr>
          <w:rFonts w:ascii="Times New Roman" w:hAnsi="Times New Roman"/>
          <w:b/>
          <w:i/>
          <w:sz w:val="24"/>
          <w:szCs w:val="24"/>
        </w:rPr>
      </w:pPr>
      <w:r>
        <w:rPr>
          <w:rFonts w:ascii="Times New Roman" w:hAnsi="Times New Roman"/>
          <w:i/>
          <w:sz w:val="24"/>
          <w:szCs w:val="24"/>
        </w:rPr>
        <w:t>Т</w:t>
      </w:r>
      <w:r w:rsidR="005D2EEB">
        <w:rPr>
          <w:rFonts w:ascii="Times New Roman" w:hAnsi="Times New Roman"/>
          <w:i/>
          <w:sz w:val="24"/>
          <w:szCs w:val="24"/>
        </w:rPr>
        <w:t xml:space="preserve">аблица </w:t>
      </w:r>
      <w:r w:rsidR="008F23C2">
        <w:rPr>
          <w:rFonts w:ascii="Times New Roman" w:hAnsi="Times New Roman"/>
          <w:i/>
          <w:sz w:val="24"/>
          <w:szCs w:val="24"/>
        </w:rPr>
        <w:t>3</w:t>
      </w:r>
      <w:r w:rsidR="005A0C11" w:rsidRPr="0050602C">
        <w:rPr>
          <w:rFonts w:ascii="Times New Roman" w:hAnsi="Times New Roman"/>
          <w:i/>
          <w:sz w:val="24"/>
          <w:szCs w:val="24"/>
        </w:rPr>
        <w:t>.</w:t>
      </w:r>
      <w:r w:rsidR="005A0C11" w:rsidRPr="00F31B99">
        <w:rPr>
          <w:rFonts w:ascii="Times New Roman" w:hAnsi="Times New Roman"/>
          <w:b/>
          <w:i/>
          <w:sz w:val="24"/>
          <w:szCs w:val="24"/>
        </w:rPr>
        <w:t xml:space="preserve"> </w:t>
      </w:r>
    </w:p>
    <w:tbl>
      <w:tblPr>
        <w:tblStyle w:val="ad"/>
        <w:tblW w:w="0" w:type="auto"/>
        <w:tblLayout w:type="fixed"/>
        <w:tblLook w:val="04A0" w:firstRow="1" w:lastRow="0" w:firstColumn="1" w:lastColumn="0" w:noHBand="0" w:noVBand="1"/>
      </w:tblPr>
      <w:tblGrid>
        <w:gridCol w:w="2231"/>
        <w:gridCol w:w="2980"/>
        <w:gridCol w:w="142"/>
        <w:gridCol w:w="2268"/>
        <w:gridCol w:w="1950"/>
      </w:tblGrid>
      <w:tr w:rsidR="00150C44" w:rsidTr="00043A4B">
        <w:tc>
          <w:tcPr>
            <w:tcW w:w="2231" w:type="dxa"/>
            <w:vMerge w:val="restart"/>
            <w:shd w:val="clear" w:color="auto" w:fill="EEECE1" w:themeFill="background2"/>
          </w:tcPr>
          <w:p w:rsidR="00150C44" w:rsidRPr="00150C44" w:rsidRDefault="00150C44" w:rsidP="005A0C11">
            <w:pPr>
              <w:jc w:val="both"/>
              <w:rPr>
                <w:rFonts w:ascii="Times New Roman" w:hAnsi="Times New Roman"/>
              </w:rPr>
            </w:pPr>
            <w:r>
              <w:rPr>
                <w:rFonts w:ascii="Times New Roman" w:hAnsi="Times New Roman"/>
              </w:rPr>
              <w:t>Нормируемые показатели</w:t>
            </w:r>
          </w:p>
        </w:tc>
        <w:tc>
          <w:tcPr>
            <w:tcW w:w="3122" w:type="dxa"/>
            <w:gridSpan w:val="2"/>
            <w:vMerge w:val="restart"/>
            <w:shd w:val="clear" w:color="auto" w:fill="EEECE1" w:themeFill="background2"/>
          </w:tcPr>
          <w:p w:rsidR="00150C44" w:rsidRPr="00150C44" w:rsidRDefault="00150C44" w:rsidP="005A0C11">
            <w:pPr>
              <w:jc w:val="both"/>
              <w:rPr>
                <w:rFonts w:ascii="Times New Roman" w:hAnsi="Times New Roman"/>
              </w:rPr>
            </w:pPr>
            <w:r>
              <w:rPr>
                <w:rFonts w:ascii="Times New Roman" w:hAnsi="Times New Roman"/>
              </w:rPr>
              <w:t>Наименование нормируемых территорий</w:t>
            </w:r>
          </w:p>
        </w:tc>
        <w:tc>
          <w:tcPr>
            <w:tcW w:w="2268" w:type="dxa"/>
            <w:shd w:val="clear" w:color="auto" w:fill="EEECE1" w:themeFill="background2"/>
          </w:tcPr>
          <w:p w:rsidR="00150C44" w:rsidRPr="00150C44" w:rsidRDefault="00150C44" w:rsidP="00150C44">
            <w:pPr>
              <w:jc w:val="center"/>
              <w:rPr>
                <w:rFonts w:ascii="Times New Roman" w:hAnsi="Times New Roman"/>
              </w:rPr>
            </w:pPr>
            <w:r>
              <w:rPr>
                <w:rFonts w:ascii="Times New Roman" w:hAnsi="Times New Roman"/>
              </w:rPr>
              <w:t>Расчетные показатели</w:t>
            </w:r>
          </w:p>
        </w:tc>
        <w:tc>
          <w:tcPr>
            <w:tcW w:w="1950" w:type="dxa"/>
            <w:vMerge w:val="restart"/>
            <w:shd w:val="clear" w:color="auto" w:fill="EEECE1" w:themeFill="background2"/>
          </w:tcPr>
          <w:p w:rsidR="00150C44" w:rsidRPr="00150C44" w:rsidRDefault="00150C44" w:rsidP="00150C44">
            <w:pPr>
              <w:jc w:val="center"/>
              <w:rPr>
                <w:rFonts w:ascii="Times New Roman" w:hAnsi="Times New Roman"/>
              </w:rPr>
            </w:pPr>
            <w:r w:rsidRPr="00150C44">
              <w:rPr>
                <w:rFonts w:ascii="Times New Roman" w:hAnsi="Times New Roman"/>
              </w:rPr>
              <w:t>Обоснование</w:t>
            </w:r>
          </w:p>
        </w:tc>
      </w:tr>
      <w:tr w:rsidR="00150C44" w:rsidTr="00043A4B">
        <w:tc>
          <w:tcPr>
            <w:tcW w:w="2231" w:type="dxa"/>
            <w:vMerge/>
          </w:tcPr>
          <w:p w:rsidR="00150C44" w:rsidRPr="00150C44" w:rsidRDefault="00150C44" w:rsidP="005A0C11">
            <w:pPr>
              <w:jc w:val="both"/>
              <w:rPr>
                <w:rFonts w:ascii="Times New Roman" w:hAnsi="Times New Roman"/>
              </w:rPr>
            </w:pPr>
          </w:p>
        </w:tc>
        <w:tc>
          <w:tcPr>
            <w:tcW w:w="3122" w:type="dxa"/>
            <w:gridSpan w:val="2"/>
            <w:vMerge/>
          </w:tcPr>
          <w:p w:rsidR="00150C44" w:rsidRPr="00150C44" w:rsidRDefault="00150C44" w:rsidP="005A0C11">
            <w:pPr>
              <w:jc w:val="both"/>
              <w:rPr>
                <w:rFonts w:ascii="Times New Roman" w:hAnsi="Times New Roman"/>
              </w:rPr>
            </w:pPr>
          </w:p>
        </w:tc>
        <w:tc>
          <w:tcPr>
            <w:tcW w:w="2268" w:type="dxa"/>
            <w:shd w:val="clear" w:color="auto" w:fill="EEECE1" w:themeFill="background2"/>
          </w:tcPr>
          <w:p w:rsidR="00150C44" w:rsidRPr="00150C44" w:rsidRDefault="00150C44" w:rsidP="00150C44">
            <w:pPr>
              <w:jc w:val="center"/>
              <w:rPr>
                <w:rFonts w:ascii="Times New Roman" w:hAnsi="Times New Roman"/>
              </w:rPr>
            </w:pPr>
            <w:r>
              <w:rPr>
                <w:rFonts w:ascii="Times New Roman" w:hAnsi="Times New Roman"/>
              </w:rPr>
              <w:t>Минимально допустимый уровень обеспеченности</w:t>
            </w:r>
          </w:p>
        </w:tc>
        <w:tc>
          <w:tcPr>
            <w:tcW w:w="1950" w:type="dxa"/>
            <w:vMerge/>
          </w:tcPr>
          <w:p w:rsidR="00150C44" w:rsidRPr="00150C44" w:rsidRDefault="00150C44" w:rsidP="005A0C11">
            <w:pPr>
              <w:jc w:val="both"/>
              <w:rPr>
                <w:rFonts w:ascii="Times New Roman" w:hAnsi="Times New Roman"/>
              </w:rPr>
            </w:pPr>
          </w:p>
        </w:tc>
      </w:tr>
      <w:tr w:rsidR="00EA79D2" w:rsidTr="00043A4B">
        <w:trPr>
          <w:trHeight w:val="832"/>
        </w:trPr>
        <w:tc>
          <w:tcPr>
            <w:tcW w:w="2231" w:type="dxa"/>
            <w:vMerge w:val="restart"/>
          </w:tcPr>
          <w:p w:rsidR="00EA79D2" w:rsidRPr="00150C44" w:rsidRDefault="00EA79D2" w:rsidP="005A0C11">
            <w:pPr>
              <w:jc w:val="both"/>
              <w:rPr>
                <w:rFonts w:ascii="Times New Roman" w:hAnsi="Times New Roman"/>
              </w:rPr>
            </w:pPr>
            <w:r>
              <w:rPr>
                <w:rFonts w:ascii="Times New Roman" w:hAnsi="Times New Roman"/>
              </w:rPr>
              <w:t>Электропотребление, кВт ч/год на 1 чел.</w:t>
            </w:r>
          </w:p>
        </w:tc>
        <w:tc>
          <w:tcPr>
            <w:tcW w:w="3122" w:type="dxa"/>
            <w:gridSpan w:val="2"/>
          </w:tcPr>
          <w:p w:rsidR="00EA79D2" w:rsidRPr="00150C44" w:rsidRDefault="00EA79D2" w:rsidP="007A3F9C">
            <w:pPr>
              <w:jc w:val="center"/>
              <w:rPr>
                <w:rFonts w:ascii="Times New Roman" w:hAnsi="Times New Roman"/>
              </w:rPr>
            </w:pPr>
            <w:r>
              <w:rPr>
                <w:rFonts w:ascii="Times New Roman" w:hAnsi="Times New Roman"/>
              </w:rPr>
              <w:t>Поселки и сельские поселения не оборудованные стационар</w:t>
            </w:r>
            <w:r w:rsidR="00043A4B">
              <w:rPr>
                <w:rFonts w:ascii="Times New Roman" w:hAnsi="Times New Roman"/>
              </w:rPr>
              <w:t>-</w:t>
            </w:r>
            <w:r>
              <w:rPr>
                <w:rFonts w:ascii="Times New Roman" w:hAnsi="Times New Roman"/>
              </w:rPr>
              <w:t>ными электроплитами</w:t>
            </w:r>
          </w:p>
        </w:tc>
        <w:tc>
          <w:tcPr>
            <w:tcW w:w="2268" w:type="dxa"/>
          </w:tcPr>
          <w:p w:rsidR="00EA79D2" w:rsidRPr="00150C44" w:rsidRDefault="00EA79D2" w:rsidP="00150C44">
            <w:pPr>
              <w:jc w:val="center"/>
              <w:rPr>
                <w:rFonts w:ascii="Times New Roman" w:hAnsi="Times New Roman"/>
              </w:rPr>
            </w:pPr>
            <w:r>
              <w:rPr>
                <w:rFonts w:ascii="Times New Roman" w:hAnsi="Times New Roman"/>
              </w:rPr>
              <w:t>950</w:t>
            </w:r>
          </w:p>
        </w:tc>
        <w:tc>
          <w:tcPr>
            <w:tcW w:w="1950" w:type="dxa"/>
            <w:vMerge w:val="restart"/>
          </w:tcPr>
          <w:p w:rsidR="00EA79D2" w:rsidRDefault="00EA79D2" w:rsidP="005A0C11">
            <w:pPr>
              <w:jc w:val="both"/>
              <w:rPr>
                <w:rFonts w:ascii="Times New Roman" w:hAnsi="Times New Roman"/>
              </w:rPr>
            </w:pPr>
            <w:r w:rsidRPr="000A74F9">
              <w:rPr>
                <w:rFonts w:ascii="Times New Roman" w:hAnsi="Times New Roman"/>
              </w:rPr>
              <w:t>СП 42.13330.2011</w:t>
            </w:r>
          </w:p>
          <w:p w:rsidR="00EA79D2" w:rsidRDefault="00EA79D2" w:rsidP="005A0C11">
            <w:pPr>
              <w:jc w:val="both"/>
              <w:rPr>
                <w:rFonts w:ascii="Times New Roman" w:hAnsi="Times New Roman"/>
              </w:rPr>
            </w:pPr>
          </w:p>
          <w:p w:rsidR="00EA79D2" w:rsidRPr="00150C44" w:rsidRDefault="00EA79D2" w:rsidP="00150C44">
            <w:pPr>
              <w:jc w:val="center"/>
              <w:rPr>
                <w:rFonts w:ascii="Times New Roman" w:hAnsi="Times New Roman"/>
              </w:rPr>
            </w:pPr>
            <w:r>
              <w:rPr>
                <w:rFonts w:ascii="Times New Roman" w:hAnsi="Times New Roman"/>
              </w:rPr>
              <w:t>РНГП Ивановской области</w:t>
            </w:r>
          </w:p>
        </w:tc>
      </w:tr>
      <w:tr w:rsidR="00150C44" w:rsidTr="00043A4B">
        <w:tc>
          <w:tcPr>
            <w:tcW w:w="2231" w:type="dxa"/>
            <w:vMerge/>
          </w:tcPr>
          <w:p w:rsidR="00150C44" w:rsidRPr="00150C44" w:rsidRDefault="00150C44" w:rsidP="005A0C11">
            <w:pPr>
              <w:jc w:val="both"/>
              <w:rPr>
                <w:rFonts w:ascii="Times New Roman" w:hAnsi="Times New Roman"/>
              </w:rPr>
            </w:pPr>
          </w:p>
        </w:tc>
        <w:tc>
          <w:tcPr>
            <w:tcW w:w="3122" w:type="dxa"/>
            <w:gridSpan w:val="2"/>
          </w:tcPr>
          <w:p w:rsidR="00150C44" w:rsidRPr="00150C44" w:rsidRDefault="00150C44" w:rsidP="007A3F9C">
            <w:pPr>
              <w:jc w:val="center"/>
              <w:rPr>
                <w:rFonts w:ascii="Times New Roman" w:hAnsi="Times New Roman"/>
              </w:rPr>
            </w:pPr>
            <w:r>
              <w:rPr>
                <w:rFonts w:ascii="Times New Roman" w:hAnsi="Times New Roman"/>
              </w:rPr>
              <w:t>Поселки и сельские поселения оборудованные стационар</w:t>
            </w:r>
            <w:r w:rsidR="00043A4B">
              <w:rPr>
                <w:rFonts w:ascii="Times New Roman" w:hAnsi="Times New Roman"/>
              </w:rPr>
              <w:t>-</w:t>
            </w:r>
            <w:r>
              <w:rPr>
                <w:rFonts w:ascii="Times New Roman" w:hAnsi="Times New Roman"/>
              </w:rPr>
              <w:t>ными электрплитами</w:t>
            </w:r>
          </w:p>
        </w:tc>
        <w:tc>
          <w:tcPr>
            <w:tcW w:w="2268" w:type="dxa"/>
          </w:tcPr>
          <w:p w:rsidR="00150C44" w:rsidRPr="00150C44" w:rsidRDefault="00150C44" w:rsidP="00150C44">
            <w:pPr>
              <w:jc w:val="center"/>
              <w:rPr>
                <w:rFonts w:ascii="Times New Roman" w:hAnsi="Times New Roman"/>
              </w:rPr>
            </w:pPr>
            <w:r>
              <w:rPr>
                <w:rFonts w:ascii="Times New Roman" w:hAnsi="Times New Roman"/>
              </w:rPr>
              <w:t>1350</w:t>
            </w:r>
          </w:p>
        </w:tc>
        <w:tc>
          <w:tcPr>
            <w:tcW w:w="1950" w:type="dxa"/>
            <w:vMerge/>
          </w:tcPr>
          <w:p w:rsidR="00150C44" w:rsidRPr="00150C44" w:rsidRDefault="00150C44" w:rsidP="005A0C11">
            <w:pPr>
              <w:jc w:val="both"/>
              <w:rPr>
                <w:rFonts w:ascii="Times New Roman" w:hAnsi="Times New Roman"/>
              </w:rPr>
            </w:pPr>
          </w:p>
        </w:tc>
      </w:tr>
      <w:tr w:rsidR="00EA79D2" w:rsidTr="00043A4B">
        <w:trPr>
          <w:trHeight w:val="785"/>
        </w:trPr>
        <w:tc>
          <w:tcPr>
            <w:tcW w:w="2231" w:type="dxa"/>
            <w:vMerge w:val="restart"/>
          </w:tcPr>
          <w:p w:rsidR="00EA79D2" w:rsidRPr="00150C44" w:rsidRDefault="00EA79D2" w:rsidP="00150C44">
            <w:pPr>
              <w:jc w:val="center"/>
              <w:rPr>
                <w:rFonts w:ascii="Times New Roman" w:hAnsi="Times New Roman"/>
              </w:rPr>
            </w:pPr>
            <w:r>
              <w:rPr>
                <w:rFonts w:ascii="Times New Roman" w:hAnsi="Times New Roman"/>
              </w:rPr>
              <w:t>Использование максимума электрической нагрузки, ч/год</w:t>
            </w:r>
          </w:p>
        </w:tc>
        <w:tc>
          <w:tcPr>
            <w:tcW w:w="3122" w:type="dxa"/>
            <w:gridSpan w:val="2"/>
          </w:tcPr>
          <w:p w:rsidR="00EA79D2" w:rsidRPr="00150C44" w:rsidRDefault="00EA79D2" w:rsidP="007A3F9C">
            <w:pPr>
              <w:jc w:val="center"/>
              <w:rPr>
                <w:rFonts w:ascii="Times New Roman" w:hAnsi="Times New Roman"/>
              </w:rPr>
            </w:pPr>
            <w:r>
              <w:rPr>
                <w:rFonts w:ascii="Times New Roman" w:hAnsi="Times New Roman"/>
              </w:rPr>
              <w:t>Поселки и сельские поселения не оборудованные стационар</w:t>
            </w:r>
            <w:r w:rsidR="00043A4B">
              <w:rPr>
                <w:rFonts w:ascii="Times New Roman" w:hAnsi="Times New Roman"/>
              </w:rPr>
              <w:t>-</w:t>
            </w:r>
            <w:r>
              <w:rPr>
                <w:rFonts w:ascii="Times New Roman" w:hAnsi="Times New Roman"/>
              </w:rPr>
              <w:t>ными электроплитами</w:t>
            </w:r>
          </w:p>
        </w:tc>
        <w:tc>
          <w:tcPr>
            <w:tcW w:w="2268" w:type="dxa"/>
          </w:tcPr>
          <w:p w:rsidR="00EA79D2" w:rsidRPr="00150C44" w:rsidRDefault="00EA79D2" w:rsidP="00150C44">
            <w:pPr>
              <w:jc w:val="center"/>
              <w:rPr>
                <w:rFonts w:ascii="Times New Roman" w:hAnsi="Times New Roman"/>
              </w:rPr>
            </w:pPr>
            <w:r>
              <w:rPr>
                <w:rFonts w:ascii="Times New Roman" w:hAnsi="Times New Roman"/>
              </w:rPr>
              <w:t>4100</w:t>
            </w:r>
          </w:p>
        </w:tc>
        <w:tc>
          <w:tcPr>
            <w:tcW w:w="1950" w:type="dxa"/>
            <w:vMerge w:val="restart"/>
          </w:tcPr>
          <w:p w:rsidR="00EA79D2" w:rsidRDefault="00EA79D2" w:rsidP="00E91738">
            <w:pPr>
              <w:jc w:val="both"/>
              <w:rPr>
                <w:rFonts w:ascii="Times New Roman" w:hAnsi="Times New Roman"/>
              </w:rPr>
            </w:pPr>
            <w:r w:rsidRPr="000A74F9">
              <w:rPr>
                <w:rFonts w:ascii="Times New Roman" w:hAnsi="Times New Roman"/>
              </w:rPr>
              <w:t>СП 42.13330.2011</w:t>
            </w:r>
          </w:p>
          <w:p w:rsidR="00EA79D2" w:rsidRDefault="00EA79D2" w:rsidP="00E91738">
            <w:pPr>
              <w:jc w:val="both"/>
              <w:rPr>
                <w:rFonts w:ascii="Times New Roman" w:hAnsi="Times New Roman"/>
              </w:rPr>
            </w:pPr>
          </w:p>
          <w:p w:rsidR="00EA79D2" w:rsidRPr="00150C44" w:rsidRDefault="00EA79D2" w:rsidP="00E91738">
            <w:pPr>
              <w:jc w:val="center"/>
              <w:rPr>
                <w:rFonts w:ascii="Times New Roman" w:hAnsi="Times New Roman"/>
              </w:rPr>
            </w:pPr>
            <w:r>
              <w:rPr>
                <w:rFonts w:ascii="Times New Roman" w:hAnsi="Times New Roman"/>
              </w:rPr>
              <w:t>РНГП Ивановской области</w:t>
            </w:r>
          </w:p>
        </w:tc>
      </w:tr>
      <w:tr w:rsidR="00E91738" w:rsidTr="00043A4B">
        <w:tc>
          <w:tcPr>
            <w:tcW w:w="2231" w:type="dxa"/>
            <w:vMerge/>
          </w:tcPr>
          <w:p w:rsidR="00E91738" w:rsidRPr="00150C44" w:rsidRDefault="00E91738" w:rsidP="005A0C11">
            <w:pPr>
              <w:jc w:val="both"/>
              <w:rPr>
                <w:rFonts w:ascii="Times New Roman" w:hAnsi="Times New Roman"/>
              </w:rPr>
            </w:pPr>
          </w:p>
        </w:tc>
        <w:tc>
          <w:tcPr>
            <w:tcW w:w="3122" w:type="dxa"/>
            <w:gridSpan w:val="2"/>
          </w:tcPr>
          <w:p w:rsidR="00E91738" w:rsidRPr="00150C44" w:rsidRDefault="00E91738" w:rsidP="007A3F9C">
            <w:pPr>
              <w:jc w:val="center"/>
              <w:rPr>
                <w:rFonts w:ascii="Times New Roman" w:hAnsi="Times New Roman"/>
              </w:rPr>
            </w:pPr>
            <w:r>
              <w:rPr>
                <w:rFonts w:ascii="Times New Roman" w:hAnsi="Times New Roman"/>
              </w:rPr>
              <w:t>Поселки и сельские поселения оборудованные стационар</w:t>
            </w:r>
            <w:r w:rsidR="00043A4B">
              <w:rPr>
                <w:rFonts w:ascii="Times New Roman" w:hAnsi="Times New Roman"/>
              </w:rPr>
              <w:t>-</w:t>
            </w:r>
            <w:r>
              <w:rPr>
                <w:rFonts w:ascii="Times New Roman" w:hAnsi="Times New Roman"/>
              </w:rPr>
              <w:t>ными электроплитами</w:t>
            </w:r>
          </w:p>
        </w:tc>
        <w:tc>
          <w:tcPr>
            <w:tcW w:w="2268" w:type="dxa"/>
          </w:tcPr>
          <w:p w:rsidR="00E91738" w:rsidRPr="00150C44" w:rsidRDefault="00E91738" w:rsidP="00150C44">
            <w:pPr>
              <w:jc w:val="center"/>
              <w:rPr>
                <w:rFonts w:ascii="Times New Roman" w:hAnsi="Times New Roman"/>
              </w:rPr>
            </w:pPr>
            <w:r>
              <w:rPr>
                <w:rFonts w:ascii="Times New Roman" w:hAnsi="Times New Roman"/>
              </w:rPr>
              <w:t>4400</w:t>
            </w:r>
          </w:p>
        </w:tc>
        <w:tc>
          <w:tcPr>
            <w:tcW w:w="1950" w:type="dxa"/>
            <w:vMerge/>
          </w:tcPr>
          <w:p w:rsidR="00E91738" w:rsidRPr="00150C44" w:rsidRDefault="00E91738" w:rsidP="005A0C11">
            <w:pPr>
              <w:jc w:val="both"/>
              <w:rPr>
                <w:rFonts w:ascii="Times New Roman" w:hAnsi="Times New Roman"/>
              </w:rPr>
            </w:pPr>
          </w:p>
        </w:tc>
      </w:tr>
      <w:tr w:rsidR="00E91738" w:rsidTr="00E91738">
        <w:tc>
          <w:tcPr>
            <w:tcW w:w="9571" w:type="dxa"/>
            <w:gridSpan w:val="5"/>
            <w:shd w:val="clear" w:color="auto" w:fill="EEECE1" w:themeFill="background2"/>
          </w:tcPr>
          <w:p w:rsidR="00E91738" w:rsidRPr="00150C44" w:rsidRDefault="00E91738" w:rsidP="00E91738">
            <w:pPr>
              <w:jc w:val="center"/>
              <w:rPr>
                <w:rFonts w:ascii="Times New Roman" w:hAnsi="Times New Roman"/>
              </w:rPr>
            </w:pPr>
            <w:r w:rsidRPr="000A74F9">
              <w:rPr>
                <w:rFonts w:ascii="Times New Roman" w:hAnsi="Times New Roman"/>
              </w:rPr>
              <w:t>Максимально допустимый уровень территориальной доступности</w:t>
            </w:r>
          </w:p>
        </w:tc>
      </w:tr>
      <w:tr w:rsidR="00E91738" w:rsidTr="007A3F9C">
        <w:tc>
          <w:tcPr>
            <w:tcW w:w="5211" w:type="dxa"/>
            <w:gridSpan w:val="2"/>
          </w:tcPr>
          <w:p w:rsidR="00E91738" w:rsidRPr="00150C44" w:rsidRDefault="00E91738" w:rsidP="00AF0DC4">
            <w:pPr>
              <w:jc w:val="both"/>
              <w:rPr>
                <w:rFonts w:ascii="Times New Roman" w:hAnsi="Times New Roman"/>
              </w:rPr>
            </w:pPr>
            <w:r w:rsidRPr="000A74F9">
              <w:rPr>
                <w:rFonts w:ascii="Times New Roman" w:hAnsi="Times New Roman"/>
              </w:rPr>
              <w:t>Электропотребление</w:t>
            </w:r>
            <w:r>
              <w:rPr>
                <w:rFonts w:ascii="Times New Roman" w:hAnsi="Times New Roman"/>
              </w:rPr>
              <w:t xml:space="preserve">, </w:t>
            </w:r>
            <w:r w:rsidRPr="00E91738">
              <w:rPr>
                <w:rFonts w:ascii="Times New Roman" w:hAnsi="Times New Roman"/>
              </w:rPr>
              <w:t>кВт·ч /год на 1 чел.</w:t>
            </w:r>
            <w:r>
              <w:rPr>
                <w:rFonts w:ascii="Times New Roman" w:hAnsi="Times New Roman"/>
              </w:rPr>
              <w:t xml:space="preserve"> </w:t>
            </w:r>
          </w:p>
        </w:tc>
        <w:tc>
          <w:tcPr>
            <w:tcW w:w="4360" w:type="dxa"/>
            <w:gridSpan w:val="3"/>
            <w:vMerge w:val="restart"/>
          </w:tcPr>
          <w:p w:rsidR="00E91738" w:rsidRPr="00150C44" w:rsidRDefault="00E91738" w:rsidP="00E91738">
            <w:pPr>
              <w:jc w:val="center"/>
              <w:rPr>
                <w:rFonts w:ascii="Times New Roman" w:hAnsi="Times New Roman"/>
              </w:rPr>
            </w:pPr>
            <w:r w:rsidRPr="0000712F">
              <w:rPr>
                <w:rFonts w:ascii="Times New Roman" w:hAnsi="Times New Roman"/>
                <w:color w:val="000000" w:themeColor="text1"/>
              </w:rPr>
              <w:t>Не нормируется</w:t>
            </w:r>
          </w:p>
        </w:tc>
      </w:tr>
      <w:tr w:rsidR="00E91738" w:rsidTr="007A3F9C">
        <w:tc>
          <w:tcPr>
            <w:tcW w:w="5211" w:type="dxa"/>
            <w:gridSpan w:val="2"/>
          </w:tcPr>
          <w:p w:rsidR="00E91738" w:rsidRPr="00150C44" w:rsidRDefault="00E91738" w:rsidP="007A3F9C">
            <w:pPr>
              <w:jc w:val="both"/>
              <w:rPr>
                <w:rFonts w:ascii="Times New Roman" w:hAnsi="Times New Roman"/>
              </w:rPr>
            </w:pPr>
            <w:r w:rsidRPr="002A662E">
              <w:rPr>
                <w:rFonts w:ascii="Times New Roman" w:hAnsi="Times New Roman"/>
              </w:rPr>
              <w:t xml:space="preserve">Использование максимума </w:t>
            </w:r>
            <w:r>
              <w:rPr>
                <w:rFonts w:ascii="Times New Roman" w:hAnsi="Times New Roman"/>
              </w:rPr>
              <w:t>э</w:t>
            </w:r>
            <w:r w:rsidRPr="002A662E">
              <w:rPr>
                <w:rFonts w:ascii="Times New Roman" w:hAnsi="Times New Roman"/>
              </w:rPr>
              <w:t>лектрической нагрузки</w:t>
            </w:r>
            <w:r>
              <w:rPr>
                <w:rFonts w:ascii="Times New Roman" w:hAnsi="Times New Roman"/>
              </w:rPr>
              <w:t>,</w:t>
            </w:r>
            <w:r w:rsidRPr="002A662E">
              <w:t xml:space="preserve"> </w:t>
            </w:r>
            <w:r w:rsidRPr="00E91738">
              <w:rPr>
                <w:rFonts w:ascii="Times New Roman" w:hAnsi="Times New Roman"/>
              </w:rPr>
              <w:t>ч/год</w:t>
            </w:r>
          </w:p>
        </w:tc>
        <w:tc>
          <w:tcPr>
            <w:tcW w:w="4360" w:type="dxa"/>
            <w:gridSpan w:val="3"/>
            <w:vMerge/>
          </w:tcPr>
          <w:p w:rsidR="00E91738" w:rsidRPr="00150C44" w:rsidRDefault="00E91738" w:rsidP="005A0C11">
            <w:pPr>
              <w:jc w:val="both"/>
              <w:rPr>
                <w:rFonts w:ascii="Times New Roman" w:hAnsi="Times New Roman"/>
              </w:rPr>
            </w:pPr>
          </w:p>
        </w:tc>
      </w:tr>
    </w:tbl>
    <w:p w:rsidR="00150C44" w:rsidRPr="00E91738" w:rsidRDefault="00150C44" w:rsidP="005A0C11">
      <w:pPr>
        <w:spacing w:after="0" w:line="240" w:lineRule="auto"/>
        <w:jc w:val="both"/>
        <w:rPr>
          <w:rFonts w:ascii="Times New Roman" w:hAnsi="Times New Roman"/>
          <w:b/>
          <w:sz w:val="8"/>
          <w:szCs w:val="8"/>
        </w:rPr>
      </w:pPr>
    </w:p>
    <w:p w:rsidR="00E91738" w:rsidRPr="00E91738" w:rsidRDefault="00E91738" w:rsidP="005A0C11">
      <w:pPr>
        <w:spacing w:after="0" w:line="240" w:lineRule="auto"/>
        <w:jc w:val="both"/>
        <w:rPr>
          <w:rFonts w:ascii="Times New Roman" w:hAnsi="Times New Roman"/>
          <w:b/>
          <w:sz w:val="20"/>
          <w:szCs w:val="20"/>
        </w:rPr>
      </w:pPr>
      <w:r w:rsidRPr="00E91738">
        <w:rPr>
          <w:rFonts w:ascii="Times New Roman" w:hAnsi="Times New Roman"/>
          <w:b/>
          <w:sz w:val="20"/>
          <w:szCs w:val="20"/>
        </w:rPr>
        <w:t>Примечание:</w:t>
      </w:r>
    </w:p>
    <w:p w:rsidR="001709B0" w:rsidRDefault="00291504" w:rsidP="00962D74">
      <w:pPr>
        <w:pStyle w:val="ae"/>
        <w:numPr>
          <w:ilvl w:val="0"/>
          <w:numId w:val="34"/>
        </w:numPr>
        <w:tabs>
          <w:tab w:val="left" w:pos="284"/>
        </w:tabs>
        <w:spacing w:after="0" w:line="240" w:lineRule="auto"/>
        <w:ind w:left="0" w:firstLine="0"/>
        <w:jc w:val="both"/>
        <w:rPr>
          <w:rFonts w:ascii="Times New Roman" w:hAnsi="Times New Roman"/>
          <w:sz w:val="20"/>
          <w:szCs w:val="20"/>
        </w:rPr>
      </w:pPr>
      <w:r>
        <w:rPr>
          <w:rFonts w:ascii="Times New Roman" w:hAnsi="Times New Roman"/>
          <w:sz w:val="20"/>
          <w:szCs w:val="20"/>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291504" w:rsidRDefault="00291504" w:rsidP="00962D74">
      <w:pPr>
        <w:pStyle w:val="ae"/>
        <w:numPr>
          <w:ilvl w:val="0"/>
          <w:numId w:val="34"/>
        </w:numPr>
        <w:tabs>
          <w:tab w:val="left" w:pos="284"/>
        </w:tabs>
        <w:spacing w:after="0" w:line="240" w:lineRule="auto"/>
        <w:ind w:left="0" w:firstLine="0"/>
        <w:jc w:val="both"/>
        <w:rPr>
          <w:rFonts w:ascii="Times New Roman" w:hAnsi="Times New Roman"/>
          <w:sz w:val="20"/>
          <w:szCs w:val="20"/>
        </w:rPr>
      </w:pPr>
      <w:r>
        <w:rPr>
          <w:rFonts w:ascii="Times New Roman" w:hAnsi="Times New Roman"/>
          <w:sz w:val="20"/>
          <w:szCs w:val="20"/>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E91738" w:rsidRDefault="00E91738" w:rsidP="00962D74">
      <w:pPr>
        <w:pStyle w:val="ae"/>
        <w:numPr>
          <w:ilvl w:val="0"/>
          <w:numId w:val="34"/>
        </w:numPr>
        <w:tabs>
          <w:tab w:val="left" w:pos="284"/>
        </w:tabs>
        <w:spacing w:after="0" w:line="240" w:lineRule="auto"/>
        <w:ind w:left="0" w:firstLine="0"/>
        <w:jc w:val="both"/>
        <w:rPr>
          <w:rFonts w:ascii="Times New Roman" w:hAnsi="Times New Roman"/>
          <w:sz w:val="20"/>
          <w:szCs w:val="20"/>
        </w:rPr>
      </w:pPr>
      <w:r>
        <w:rPr>
          <w:rFonts w:ascii="Times New Roman" w:hAnsi="Times New Roman"/>
          <w:sz w:val="20"/>
          <w:szCs w:val="20"/>
        </w:rPr>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использование кондиционеров.</w:t>
      </w:r>
    </w:p>
    <w:p w:rsidR="00E91738" w:rsidRPr="00E540BB" w:rsidRDefault="00E91738" w:rsidP="00962D74">
      <w:pPr>
        <w:pStyle w:val="ae"/>
        <w:numPr>
          <w:ilvl w:val="0"/>
          <w:numId w:val="34"/>
        </w:numPr>
        <w:tabs>
          <w:tab w:val="left" w:pos="284"/>
        </w:tabs>
        <w:spacing w:after="0" w:line="240" w:lineRule="auto"/>
        <w:ind w:left="0" w:firstLine="0"/>
        <w:jc w:val="both"/>
        <w:rPr>
          <w:rFonts w:ascii="Times New Roman" w:hAnsi="Times New Roman"/>
          <w:sz w:val="20"/>
          <w:szCs w:val="20"/>
        </w:rPr>
      </w:pPr>
      <w:r>
        <w:rPr>
          <w:rFonts w:ascii="Times New Roman" w:hAnsi="Times New Roman"/>
          <w:sz w:val="20"/>
          <w:szCs w:val="20"/>
        </w:rPr>
        <w:t>Расчет электрических нагрузок для разных типов застройки следует производить в соответствии с положениями инструкции по проектированию электрических сетей РД 34.20.185-94, утвержденной Министерством топлива и энергетики Российской Федерации от 07.07.1994, Российским акционерным обществом энергетики и электрификации «ЕЭС России» 31.05.1994 (далее – РД 34.20.185-94).</w:t>
      </w:r>
    </w:p>
    <w:p w:rsidR="00EA79D2" w:rsidRPr="00EA79D2" w:rsidRDefault="00EA79D2" w:rsidP="005368C3">
      <w:pPr>
        <w:widowControl w:val="0"/>
        <w:suppressAutoHyphens/>
        <w:autoSpaceDE w:val="0"/>
        <w:autoSpaceDN w:val="0"/>
        <w:adjustRightInd w:val="0"/>
        <w:spacing w:after="0" w:line="240" w:lineRule="auto"/>
        <w:ind w:firstLine="567"/>
        <w:jc w:val="both"/>
        <w:rPr>
          <w:rFonts w:ascii="Times New Roman" w:hAnsi="Times New Roman"/>
          <w:sz w:val="16"/>
          <w:szCs w:val="16"/>
        </w:rPr>
      </w:pPr>
    </w:p>
    <w:p w:rsidR="00A408B4" w:rsidRDefault="004B18C2" w:rsidP="005368C3">
      <w:pPr>
        <w:widowControl w:val="0"/>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w:t>
      </w:r>
      <w:r w:rsidR="00563E6D">
        <w:rPr>
          <w:rFonts w:ascii="Times New Roman" w:hAnsi="Times New Roman"/>
          <w:sz w:val="24"/>
          <w:szCs w:val="24"/>
        </w:rPr>
        <w:t>.1.2.2</w:t>
      </w:r>
      <w:r w:rsidR="008252E3" w:rsidRPr="008252E3">
        <w:rPr>
          <w:rFonts w:ascii="Times New Roman" w:hAnsi="Times New Roman"/>
          <w:sz w:val="24"/>
          <w:szCs w:val="24"/>
        </w:rPr>
        <w:t>.</w:t>
      </w:r>
      <w:r w:rsidR="008252E3">
        <w:t xml:space="preserve"> </w:t>
      </w:r>
      <w:r w:rsidR="005368C3" w:rsidRPr="00DE3D35">
        <w:rPr>
          <w:rFonts w:ascii="Times New Roman" w:hAnsi="Times New Roman"/>
          <w:sz w:val="24"/>
          <w:szCs w:val="24"/>
        </w:rPr>
        <w:t xml:space="preserve">Расчётные показатели минимально допустимого уровня обеспеченности населения объектами местного значения в области электроснабжения установлены с учётом Федерального закона от 26.03.2003 № 35-ФЗ «Об электроэнергетике». </w:t>
      </w:r>
    </w:p>
    <w:p w:rsidR="005A0C11" w:rsidRDefault="005A0C11" w:rsidP="00592643">
      <w:pPr>
        <w:widowControl w:val="0"/>
        <w:suppressAutoHyphens/>
        <w:autoSpaceDE w:val="0"/>
        <w:autoSpaceDN w:val="0"/>
        <w:adjustRightInd w:val="0"/>
        <w:spacing w:after="0" w:line="240" w:lineRule="auto"/>
        <w:jc w:val="both"/>
        <w:rPr>
          <w:rFonts w:ascii="Times New Roman" w:hAnsi="Times New Roman"/>
          <w:sz w:val="20"/>
          <w:szCs w:val="20"/>
        </w:rPr>
      </w:pPr>
    </w:p>
    <w:p w:rsidR="0063383C" w:rsidRDefault="0063383C" w:rsidP="00592643">
      <w:pPr>
        <w:widowControl w:val="0"/>
        <w:suppressAutoHyphens/>
        <w:autoSpaceDE w:val="0"/>
        <w:autoSpaceDN w:val="0"/>
        <w:adjustRightInd w:val="0"/>
        <w:spacing w:after="0" w:line="240" w:lineRule="auto"/>
        <w:jc w:val="both"/>
        <w:rPr>
          <w:rFonts w:ascii="Times New Roman" w:hAnsi="Times New Roman"/>
          <w:sz w:val="20"/>
          <w:szCs w:val="20"/>
        </w:rPr>
      </w:pPr>
    </w:p>
    <w:p w:rsidR="008719CA" w:rsidRDefault="008719CA" w:rsidP="00592643">
      <w:pPr>
        <w:spacing w:after="0" w:line="240" w:lineRule="auto"/>
        <w:jc w:val="right"/>
        <w:rPr>
          <w:rFonts w:ascii="Times New Roman" w:hAnsi="Times New Roman"/>
          <w:sz w:val="24"/>
          <w:szCs w:val="24"/>
        </w:rPr>
      </w:pPr>
    </w:p>
    <w:p w:rsidR="00933414" w:rsidRDefault="004B26AB" w:rsidP="00592643">
      <w:pPr>
        <w:spacing w:after="0" w:line="240" w:lineRule="auto"/>
        <w:jc w:val="both"/>
        <w:rPr>
          <w:rFonts w:ascii="Arial Narrow" w:hAnsi="Arial Narrow"/>
          <w:b/>
          <w:sz w:val="16"/>
          <w:szCs w:val="16"/>
        </w:rPr>
      </w:pPr>
      <w:r>
        <w:rPr>
          <w:rFonts w:ascii="Arial Narrow" w:hAnsi="Arial Narrow"/>
          <w:b/>
          <w:noProof/>
          <w:color w:val="1F497D" w:themeColor="text2"/>
          <w:sz w:val="32"/>
          <w:szCs w:val="32"/>
        </w:rPr>
        <w:pict>
          <v:rect id="Rectangle 15" o:spid="_x0000_s1160" style="position:absolute;left:0;text-align:left;margin-left:-1.95pt;margin-top:-6.95pt;width:469.5pt;height:7.15pt;z-index:251590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" fillcolor="#c0504d" strokecolor="#f2f2f2" strokeweight="3pt">
            <v:shadow on="t" color="#622423" opacity=".5" offset="1pt"/>
          </v:rect>
        </w:pict>
      </w:r>
    </w:p>
    <w:p w:rsidR="00E4519D" w:rsidRPr="00933414" w:rsidRDefault="004B18C2" w:rsidP="00592643">
      <w:pPr>
        <w:shd w:val="clear" w:color="auto" w:fill="EEECE1" w:themeFill="background2"/>
        <w:spacing w:after="0" w:line="240" w:lineRule="auto"/>
        <w:rPr>
          <w:rFonts w:ascii="Arial Narrow" w:hAnsi="Arial Narrow"/>
          <w:sz w:val="28"/>
          <w:szCs w:val="28"/>
        </w:rPr>
      </w:pPr>
      <w:r>
        <w:rPr>
          <w:rFonts w:ascii="Arial Narrow" w:hAnsi="Arial Narrow"/>
          <w:b/>
          <w:sz w:val="28"/>
          <w:szCs w:val="28"/>
        </w:rPr>
        <w:t>5</w:t>
      </w:r>
      <w:r w:rsidR="00563E6D">
        <w:rPr>
          <w:rFonts w:ascii="Arial Narrow" w:hAnsi="Arial Narrow"/>
          <w:b/>
          <w:sz w:val="28"/>
          <w:szCs w:val="28"/>
        </w:rPr>
        <w:t>.1.3</w:t>
      </w:r>
      <w:r w:rsidR="00E4519D" w:rsidRPr="00933414">
        <w:rPr>
          <w:rFonts w:ascii="Arial Narrow" w:hAnsi="Arial Narrow"/>
          <w:b/>
          <w:sz w:val="28"/>
          <w:szCs w:val="28"/>
        </w:rPr>
        <w:t xml:space="preserve"> </w:t>
      </w:r>
      <w:r w:rsidR="00AA2AD9">
        <w:rPr>
          <w:rFonts w:ascii="Arial Narrow" w:hAnsi="Arial Narrow"/>
          <w:b/>
          <w:sz w:val="28"/>
          <w:szCs w:val="28"/>
        </w:rPr>
        <w:t xml:space="preserve"> </w:t>
      </w:r>
      <w:r w:rsidR="00E4519D" w:rsidRPr="00933414">
        <w:rPr>
          <w:rFonts w:ascii="Arial Narrow" w:hAnsi="Arial Narrow"/>
          <w:b/>
          <w:sz w:val="28"/>
          <w:szCs w:val="28"/>
        </w:rPr>
        <w:t>ОБЪЕКТЫ ТЕПЛОСНАБЖЕНИЯ НАСЕЛЕНИЯ</w:t>
      </w:r>
    </w:p>
    <w:p w:rsidR="00E4519D" w:rsidRPr="00D53D7D" w:rsidRDefault="004B26AB" w:rsidP="00592643">
      <w:pPr>
        <w:spacing w:after="0" w:line="240" w:lineRule="auto"/>
        <w:jc w:val="both"/>
        <w:rPr>
          <w:rFonts w:ascii="Times New Roman" w:hAnsi="Times New Roman"/>
          <w:sz w:val="16"/>
          <w:szCs w:val="16"/>
        </w:rPr>
      </w:pPr>
      <w:r>
        <w:rPr>
          <w:rFonts w:ascii="Times New Roman" w:hAnsi="Times New Roman"/>
          <w:noProof/>
          <w:sz w:val="24"/>
          <w:szCs w:val="24"/>
        </w:rPr>
        <w:pict>
          <v:rect id="Rectangle 16" o:spid="_x0000_s1159" style="position:absolute;left:0;text-align:left;margin-left:1.35pt;margin-top:4.7pt;width:469.5pt;height:7.15pt;z-index:251591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" fillcolor="#c0504d" strokecolor="#f2f2f2" strokeweight="3pt">
            <v:shadow on="t" color="#622423" opacity=".5" offset="1pt"/>
          </v:rect>
        </w:pict>
      </w:r>
    </w:p>
    <w:p w:rsidR="00933414" w:rsidRDefault="00933414" w:rsidP="00E4519D">
      <w:pPr>
        <w:spacing w:after="0" w:line="240" w:lineRule="auto"/>
        <w:ind w:firstLine="567"/>
        <w:jc w:val="both"/>
        <w:rPr>
          <w:rFonts w:ascii="Times New Roman" w:hAnsi="Times New Roman"/>
          <w:sz w:val="24"/>
          <w:szCs w:val="24"/>
        </w:rPr>
      </w:pPr>
    </w:p>
    <w:p w:rsidR="00312196" w:rsidRDefault="004B18C2" w:rsidP="00E4519D">
      <w:pPr>
        <w:spacing w:after="0" w:line="240" w:lineRule="auto"/>
        <w:ind w:firstLine="567"/>
        <w:jc w:val="both"/>
        <w:rPr>
          <w:rFonts w:ascii="Times New Roman" w:hAnsi="Times New Roman"/>
          <w:sz w:val="24"/>
          <w:szCs w:val="24"/>
        </w:rPr>
      </w:pPr>
      <w:r>
        <w:rPr>
          <w:rFonts w:ascii="Times New Roman" w:hAnsi="Times New Roman"/>
          <w:sz w:val="24"/>
          <w:szCs w:val="24"/>
        </w:rPr>
        <w:t>5</w:t>
      </w:r>
      <w:r w:rsidR="00563E6D">
        <w:rPr>
          <w:rFonts w:ascii="Times New Roman" w:hAnsi="Times New Roman"/>
          <w:sz w:val="24"/>
          <w:szCs w:val="24"/>
        </w:rPr>
        <w:t>.1.3</w:t>
      </w:r>
      <w:r w:rsidR="00312196">
        <w:rPr>
          <w:rFonts w:ascii="Times New Roman" w:hAnsi="Times New Roman"/>
          <w:sz w:val="24"/>
          <w:szCs w:val="24"/>
        </w:rPr>
        <w:t xml:space="preserve">.1. </w:t>
      </w:r>
      <w:r w:rsidR="00E4519D" w:rsidRPr="00077CF9">
        <w:rPr>
          <w:rFonts w:ascii="Times New Roman" w:hAnsi="Times New Roman"/>
          <w:sz w:val="24"/>
          <w:szCs w:val="24"/>
        </w:rPr>
        <w:t>Для определения в целях градостроительного проектирования минимально допустимого уровня обеспеченности объектами теплоснабжения</w:t>
      </w:r>
      <w:r w:rsidR="00312196">
        <w:rPr>
          <w:rFonts w:ascii="Times New Roman" w:hAnsi="Times New Roman"/>
          <w:sz w:val="24"/>
          <w:szCs w:val="24"/>
        </w:rPr>
        <w:t xml:space="preserve"> </w:t>
      </w:r>
      <w:r w:rsidR="003A4554">
        <w:rPr>
          <w:rFonts w:ascii="Times New Roman" w:hAnsi="Times New Roman"/>
          <w:sz w:val="24"/>
          <w:szCs w:val="24"/>
        </w:rPr>
        <w:t xml:space="preserve">показатели </w:t>
      </w:r>
      <w:r w:rsidR="00061956">
        <w:rPr>
          <w:rFonts w:ascii="Times New Roman" w:hAnsi="Times New Roman"/>
          <w:sz w:val="24"/>
          <w:szCs w:val="24"/>
        </w:rPr>
        <w:t xml:space="preserve"> нормируемой удельной </w:t>
      </w:r>
      <w:r w:rsidR="003A4554">
        <w:rPr>
          <w:rFonts w:ascii="Times New Roman" w:hAnsi="Times New Roman"/>
          <w:sz w:val="24"/>
          <w:szCs w:val="24"/>
        </w:rPr>
        <w:t>характеристики расхода тепловой энергии на отопление зданий следует принимать:</w:t>
      </w:r>
    </w:p>
    <w:p w:rsidR="003A4554" w:rsidRDefault="003A4554" w:rsidP="00AE6449">
      <w:pPr>
        <w:spacing w:after="0" w:line="240" w:lineRule="auto"/>
        <w:ind w:firstLine="567"/>
        <w:jc w:val="both"/>
        <w:rPr>
          <w:rFonts w:ascii="Times New Roman" w:hAnsi="Times New Roman"/>
          <w:sz w:val="24"/>
          <w:szCs w:val="24"/>
        </w:rPr>
      </w:pPr>
      <w:r>
        <w:rPr>
          <w:rFonts w:ascii="Times New Roman" w:hAnsi="Times New Roman"/>
          <w:sz w:val="24"/>
          <w:szCs w:val="24"/>
        </w:rPr>
        <w:t>• для малоэтажных од</w:t>
      </w:r>
      <w:r w:rsidR="00592643">
        <w:rPr>
          <w:rFonts w:ascii="Times New Roman" w:hAnsi="Times New Roman"/>
          <w:sz w:val="24"/>
          <w:szCs w:val="24"/>
        </w:rPr>
        <w:t xml:space="preserve">ноквартирных зданий – по </w:t>
      </w:r>
      <w:r w:rsidR="00592643" w:rsidRPr="006B6990">
        <w:rPr>
          <w:rFonts w:ascii="Times New Roman" w:hAnsi="Times New Roman"/>
          <w:i/>
          <w:sz w:val="24"/>
          <w:szCs w:val="24"/>
        </w:rPr>
        <w:t>табл.</w:t>
      </w:r>
      <w:r w:rsidR="007D3AB8">
        <w:rPr>
          <w:rFonts w:ascii="Times New Roman" w:hAnsi="Times New Roman"/>
          <w:i/>
          <w:sz w:val="24"/>
          <w:szCs w:val="24"/>
        </w:rPr>
        <w:t>4</w:t>
      </w:r>
      <w:r>
        <w:rPr>
          <w:rFonts w:ascii="Times New Roman" w:hAnsi="Times New Roman"/>
          <w:sz w:val="24"/>
          <w:szCs w:val="24"/>
        </w:rPr>
        <w:t>;</w:t>
      </w:r>
    </w:p>
    <w:p w:rsidR="003A4554" w:rsidRDefault="003A4554" w:rsidP="00AE6449">
      <w:pPr>
        <w:spacing w:after="0" w:line="240" w:lineRule="auto"/>
        <w:ind w:firstLine="567"/>
        <w:jc w:val="both"/>
        <w:rPr>
          <w:rFonts w:ascii="Times New Roman" w:hAnsi="Times New Roman"/>
          <w:sz w:val="24"/>
          <w:szCs w:val="24"/>
        </w:rPr>
      </w:pPr>
      <w:r>
        <w:rPr>
          <w:rFonts w:ascii="Times New Roman" w:hAnsi="Times New Roman"/>
          <w:sz w:val="24"/>
          <w:szCs w:val="24"/>
        </w:rPr>
        <w:t xml:space="preserve">• для многоквартирных жилых и </w:t>
      </w:r>
      <w:r w:rsidR="00592643">
        <w:rPr>
          <w:rFonts w:ascii="Times New Roman" w:hAnsi="Times New Roman"/>
          <w:sz w:val="24"/>
          <w:szCs w:val="24"/>
        </w:rPr>
        <w:t xml:space="preserve">общественных зданий – по </w:t>
      </w:r>
      <w:r w:rsidR="00592643" w:rsidRPr="006B6990">
        <w:rPr>
          <w:rFonts w:ascii="Times New Roman" w:hAnsi="Times New Roman"/>
          <w:i/>
          <w:sz w:val="24"/>
          <w:szCs w:val="24"/>
        </w:rPr>
        <w:t>табл.</w:t>
      </w:r>
      <w:r w:rsidR="007D3AB8">
        <w:rPr>
          <w:rFonts w:ascii="Times New Roman" w:hAnsi="Times New Roman"/>
          <w:i/>
          <w:sz w:val="24"/>
          <w:szCs w:val="24"/>
        </w:rPr>
        <w:t>5</w:t>
      </w:r>
      <w:r>
        <w:rPr>
          <w:rFonts w:ascii="Times New Roman" w:hAnsi="Times New Roman"/>
          <w:sz w:val="24"/>
          <w:szCs w:val="24"/>
        </w:rPr>
        <w:t>.</w:t>
      </w:r>
    </w:p>
    <w:p w:rsidR="003A4554" w:rsidRPr="003A4554" w:rsidRDefault="003A4554" w:rsidP="00AE6449">
      <w:pPr>
        <w:spacing w:after="0" w:line="240" w:lineRule="auto"/>
        <w:jc w:val="both"/>
        <w:rPr>
          <w:rFonts w:ascii="Times New Roman" w:hAnsi="Times New Roman"/>
          <w:sz w:val="8"/>
          <w:szCs w:val="8"/>
        </w:rPr>
      </w:pPr>
    </w:p>
    <w:p w:rsidR="00043A4B" w:rsidRDefault="00043A4B" w:rsidP="00351D68">
      <w:pPr>
        <w:spacing w:after="0" w:line="240" w:lineRule="auto"/>
        <w:jc w:val="right"/>
        <w:rPr>
          <w:rFonts w:ascii="Times New Roman" w:hAnsi="Times New Roman"/>
          <w:i/>
          <w:sz w:val="24"/>
          <w:szCs w:val="24"/>
        </w:rPr>
      </w:pPr>
    </w:p>
    <w:p w:rsidR="003A4554" w:rsidRPr="00F31B99" w:rsidRDefault="002C6C8C" w:rsidP="00351D68">
      <w:pPr>
        <w:spacing w:after="0" w:line="240" w:lineRule="auto"/>
        <w:jc w:val="right"/>
        <w:rPr>
          <w:rFonts w:ascii="Times New Roman" w:hAnsi="Times New Roman"/>
          <w:b/>
          <w:i/>
          <w:sz w:val="24"/>
          <w:szCs w:val="24"/>
        </w:rPr>
      </w:pPr>
      <w:r w:rsidRPr="00864C3E">
        <w:rPr>
          <w:rFonts w:ascii="Times New Roman" w:hAnsi="Times New Roman"/>
          <w:i/>
          <w:sz w:val="24"/>
          <w:szCs w:val="24"/>
        </w:rPr>
        <w:t xml:space="preserve">Таблица </w:t>
      </w:r>
      <w:r w:rsidR="007D3AB8">
        <w:rPr>
          <w:rFonts w:ascii="Times New Roman" w:hAnsi="Times New Roman"/>
          <w:i/>
          <w:sz w:val="24"/>
          <w:szCs w:val="24"/>
        </w:rPr>
        <w:t>4</w:t>
      </w:r>
      <w:r w:rsidR="003A4554" w:rsidRPr="00864C3E">
        <w:rPr>
          <w:rFonts w:ascii="Times New Roman" w:hAnsi="Times New Roman"/>
          <w:i/>
          <w:sz w:val="24"/>
          <w:szCs w:val="24"/>
        </w:rPr>
        <w:t>.</w:t>
      </w:r>
      <w:r w:rsidR="003A4554" w:rsidRPr="00F31B99">
        <w:rPr>
          <w:rFonts w:ascii="Times New Roman" w:hAnsi="Times New Roman"/>
          <w:b/>
          <w:i/>
          <w:sz w:val="24"/>
          <w:szCs w:val="24"/>
        </w:rPr>
        <w:t xml:space="preserve"> </w:t>
      </w:r>
    </w:p>
    <w:tbl>
      <w:tblPr>
        <w:tblStyle w:val="14"/>
        <w:tblW w:w="0" w:type="auto"/>
        <w:jc w:val="center"/>
        <w:tblLook w:val="0000" w:firstRow="0" w:lastRow="0" w:firstColumn="0" w:lastColumn="0" w:noHBand="0" w:noVBand="0"/>
      </w:tblPr>
      <w:tblGrid>
        <w:gridCol w:w="4306"/>
        <w:gridCol w:w="1317"/>
        <w:gridCol w:w="1316"/>
        <w:gridCol w:w="1316"/>
        <w:gridCol w:w="1316"/>
      </w:tblGrid>
      <w:tr w:rsidR="003A4554" w:rsidRPr="00B22A6E" w:rsidTr="00351D68">
        <w:trPr>
          <w:jc w:val="center"/>
        </w:trPr>
        <w:tc>
          <w:tcPr>
            <w:tcW w:w="4306" w:type="dxa"/>
            <w:vMerge w:val="restart"/>
            <w:shd w:val="clear" w:color="auto" w:fill="EEECE1" w:themeFill="background2"/>
            <w:vAlign w:val="center"/>
          </w:tcPr>
          <w:p w:rsidR="003A4554" w:rsidRPr="00B22A6E" w:rsidRDefault="003A4554"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 xml:space="preserve">Площадь малоэтажного жилого </w:t>
            </w:r>
          </w:p>
          <w:p w:rsidR="003A4554" w:rsidRPr="00B22A6E" w:rsidRDefault="003A4554"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одноквартирного здания, м</w:t>
            </w:r>
            <w:r w:rsidRPr="00B22A6E">
              <w:rPr>
                <w:rFonts w:ascii="Times New Roman" w:hAnsi="Times New Roman"/>
                <w:sz w:val="22"/>
                <w:szCs w:val="22"/>
                <w:vertAlign w:val="superscript"/>
              </w:rPr>
              <w:t>2</w:t>
            </w:r>
          </w:p>
        </w:tc>
        <w:tc>
          <w:tcPr>
            <w:tcW w:w="5265" w:type="dxa"/>
            <w:gridSpan w:val="4"/>
            <w:shd w:val="clear" w:color="auto" w:fill="EEECE1" w:themeFill="background2"/>
            <w:vAlign w:val="center"/>
          </w:tcPr>
          <w:p w:rsidR="003A4554" w:rsidRPr="00B22A6E" w:rsidRDefault="003A4554"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С числом этажей</w:t>
            </w:r>
          </w:p>
        </w:tc>
      </w:tr>
      <w:tr w:rsidR="003A4554" w:rsidRPr="00B22A6E" w:rsidTr="00351D68">
        <w:trPr>
          <w:jc w:val="center"/>
        </w:trPr>
        <w:tc>
          <w:tcPr>
            <w:tcW w:w="4306" w:type="dxa"/>
            <w:vMerge/>
            <w:shd w:val="clear" w:color="auto" w:fill="EEECE1" w:themeFill="background2"/>
            <w:vAlign w:val="center"/>
          </w:tcPr>
          <w:p w:rsidR="003A4554" w:rsidRPr="00B22A6E" w:rsidRDefault="003A4554" w:rsidP="00EF6232">
            <w:pPr>
              <w:tabs>
                <w:tab w:val="center" w:pos="4677"/>
                <w:tab w:val="right" w:pos="9355"/>
              </w:tabs>
              <w:jc w:val="center"/>
              <w:rPr>
                <w:rFonts w:ascii="Times New Roman" w:hAnsi="Times New Roman"/>
                <w:sz w:val="22"/>
                <w:szCs w:val="22"/>
              </w:rPr>
            </w:pPr>
          </w:p>
        </w:tc>
        <w:tc>
          <w:tcPr>
            <w:tcW w:w="1317" w:type="dxa"/>
            <w:shd w:val="clear" w:color="auto" w:fill="EEECE1" w:themeFill="background2"/>
            <w:vAlign w:val="center"/>
          </w:tcPr>
          <w:p w:rsidR="003A4554" w:rsidRPr="00B22A6E" w:rsidRDefault="003A4554"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1</w:t>
            </w:r>
          </w:p>
        </w:tc>
        <w:tc>
          <w:tcPr>
            <w:tcW w:w="1316" w:type="dxa"/>
            <w:shd w:val="clear" w:color="auto" w:fill="EEECE1" w:themeFill="background2"/>
            <w:vAlign w:val="center"/>
          </w:tcPr>
          <w:p w:rsidR="003A4554" w:rsidRPr="00B22A6E" w:rsidRDefault="003A4554"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2</w:t>
            </w:r>
          </w:p>
        </w:tc>
        <w:tc>
          <w:tcPr>
            <w:tcW w:w="1316" w:type="dxa"/>
            <w:shd w:val="clear" w:color="auto" w:fill="EEECE1" w:themeFill="background2"/>
            <w:vAlign w:val="center"/>
          </w:tcPr>
          <w:p w:rsidR="003A4554" w:rsidRPr="00B22A6E" w:rsidRDefault="003A4554"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3</w:t>
            </w:r>
          </w:p>
        </w:tc>
        <w:tc>
          <w:tcPr>
            <w:tcW w:w="1316" w:type="dxa"/>
            <w:shd w:val="clear" w:color="auto" w:fill="EEECE1" w:themeFill="background2"/>
            <w:vAlign w:val="center"/>
          </w:tcPr>
          <w:p w:rsidR="003A4554" w:rsidRPr="00B22A6E" w:rsidRDefault="003A4554"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4</w:t>
            </w:r>
          </w:p>
        </w:tc>
      </w:tr>
      <w:tr w:rsidR="003A4554" w:rsidRPr="00B22A6E" w:rsidTr="00351D68">
        <w:trPr>
          <w:jc w:val="center"/>
        </w:trPr>
        <w:tc>
          <w:tcPr>
            <w:tcW w:w="4306" w:type="dxa"/>
          </w:tcPr>
          <w:p w:rsidR="003A4554" w:rsidRPr="00B22A6E" w:rsidRDefault="003A4554" w:rsidP="00EF6232">
            <w:pPr>
              <w:tabs>
                <w:tab w:val="center" w:pos="4677"/>
                <w:tab w:val="right" w:pos="9355"/>
              </w:tabs>
              <w:ind w:left="113"/>
              <w:rPr>
                <w:rFonts w:ascii="Times New Roman" w:hAnsi="Times New Roman"/>
                <w:sz w:val="22"/>
                <w:szCs w:val="22"/>
              </w:rPr>
            </w:pPr>
            <w:r w:rsidRPr="00B22A6E">
              <w:rPr>
                <w:rFonts w:ascii="Times New Roman" w:hAnsi="Times New Roman"/>
                <w:sz w:val="22"/>
                <w:szCs w:val="22"/>
              </w:rPr>
              <w:t>50</w:t>
            </w:r>
          </w:p>
        </w:tc>
        <w:tc>
          <w:tcPr>
            <w:tcW w:w="1317" w:type="dxa"/>
          </w:tcPr>
          <w:p w:rsidR="003A4554" w:rsidRPr="00B22A6E" w:rsidRDefault="003A4554"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0,579</w:t>
            </w:r>
          </w:p>
        </w:tc>
        <w:tc>
          <w:tcPr>
            <w:tcW w:w="1316" w:type="dxa"/>
          </w:tcPr>
          <w:p w:rsidR="003A4554" w:rsidRPr="00B22A6E" w:rsidRDefault="003A4554"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w:t>
            </w:r>
          </w:p>
        </w:tc>
        <w:tc>
          <w:tcPr>
            <w:tcW w:w="1316" w:type="dxa"/>
          </w:tcPr>
          <w:p w:rsidR="003A4554" w:rsidRPr="00B22A6E" w:rsidRDefault="003A4554"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w:t>
            </w:r>
          </w:p>
        </w:tc>
        <w:tc>
          <w:tcPr>
            <w:tcW w:w="1316" w:type="dxa"/>
          </w:tcPr>
          <w:p w:rsidR="003A4554" w:rsidRPr="00B22A6E" w:rsidRDefault="003A4554"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w:t>
            </w:r>
          </w:p>
        </w:tc>
      </w:tr>
      <w:tr w:rsidR="003A4554" w:rsidRPr="00B22A6E" w:rsidTr="00351D68">
        <w:trPr>
          <w:jc w:val="center"/>
        </w:trPr>
        <w:tc>
          <w:tcPr>
            <w:tcW w:w="4306" w:type="dxa"/>
          </w:tcPr>
          <w:p w:rsidR="003A4554" w:rsidRPr="00B22A6E" w:rsidRDefault="003A4554" w:rsidP="00EF6232">
            <w:pPr>
              <w:tabs>
                <w:tab w:val="center" w:pos="4677"/>
                <w:tab w:val="right" w:pos="9355"/>
              </w:tabs>
              <w:ind w:left="113"/>
              <w:rPr>
                <w:rFonts w:ascii="Times New Roman" w:hAnsi="Times New Roman"/>
                <w:sz w:val="22"/>
                <w:szCs w:val="22"/>
              </w:rPr>
            </w:pPr>
            <w:r w:rsidRPr="00B22A6E">
              <w:rPr>
                <w:rFonts w:ascii="Times New Roman" w:hAnsi="Times New Roman"/>
                <w:sz w:val="22"/>
                <w:szCs w:val="22"/>
              </w:rPr>
              <w:t>100</w:t>
            </w:r>
          </w:p>
        </w:tc>
        <w:tc>
          <w:tcPr>
            <w:tcW w:w="1317" w:type="dxa"/>
          </w:tcPr>
          <w:p w:rsidR="003A4554" w:rsidRPr="00B22A6E" w:rsidRDefault="003A4554"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0,517</w:t>
            </w:r>
          </w:p>
        </w:tc>
        <w:tc>
          <w:tcPr>
            <w:tcW w:w="1316" w:type="dxa"/>
          </w:tcPr>
          <w:p w:rsidR="003A4554" w:rsidRPr="00B22A6E" w:rsidRDefault="003A4554"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0,558</w:t>
            </w:r>
          </w:p>
        </w:tc>
        <w:tc>
          <w:tcPr>
            <w:tcW w:w="1316" w:type="dxa"/>
          </w:tcPr>
          <w:p w:rsidR="003A4554" w:rsidRPr="00B22A6E" w:rsidRDefault="003A4554"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w:t>
            </w:r>
          </w:p>
        </w:tc>
        <w:tc>
          <w:tcPr>
            <w:tcW w:w="1316" w:type="dxa"/>
          </w:tcPr>
          <w:p w:rsidR="003A4554" w:rsidRPr="00B22A6E" w:rsidRDefault="003A4554"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w:t>
            </w:r>
          </w:p>
        </w:tc>
      </w:tr>
      <w:tr w:rsidR="003A4554" w:rsidRPr="00B22A6E" w:rsidTr="00351D68">
        <w:trPr>
          <w:jc w:val="center"/>
        </w:trPr>
        <w:tc>
          <w:tcPr>
            <w:tcW w:w="4306" w:type="dxa"/>
          </w:tcPr>
          <w:p w:rsidR="003A4554" w:rsidRPr="00B22A6E" w:rsidRDefault="003A4554" w:rsidP="00EF6232">
            <w:pPr>
              <w:tabs>
                <w:tab w:val="center" w:pos="4677"/>
                <w:tab w:val="right" w:pos="9355"/>
              </w:tabs>
              <w:ind w:left="113"/>
              <w:rPr>
                <w:rFonts w:ascii="Times New Roman" w:hAnsi="Times New Roman"/>
                <w:sz w:val="22"/>
                <w:szCs w:val="22"/>
              </w:rPr>
            </w:pPr>
            <w:r w:rsidRPr="00B22A6E">
              <w:rPr>
                <w:rFonts w:ascii="Times New Roman" w:hAnsi="Times New Roman"/>
                <w:sz w:val="22"/>
                <w:szCs w:val="22"/>
              </w:rPr>
              <w:t>150</w:t>
            </w:r>
          </w:p>
        </w:tc>
        <w:tc>
          <w:tcPr>
            <w:tcW w:w="1317" w:type="dxa"/>
          </w:tcPr>
          <w:p w:rsidR="003A4554" w:rsidRPr="00B22A6E" w:rsidRDefault="003A4554"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0,455</w:t>
            </w:r>
          </w:p>
        </w:tc>
        <w:tc>
          <w:tcPr>
            <w:tcW w:w="1316" w:type="dxa"/>
          </w:tcPr>
          <w:p w:rsidR="003A4554" w:rsidRPr="00B22A6E" w:rsidRDefault="003A4554"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0,496</w:t>
            </w:r>
          </w:p>
        </w:tc>
        <w:tc>
          <w:tcPr>
            <w:tcW w:w="1316" w:type="dxa"/>
          </w:tcPr>
          <w:p w:rsidR="003A4554" w:rsidRPr="00B22A6E" w:rsidRDefault="003A4554"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0,538</w:t>
            </w:r>
          </w:p>
        </w:tc>
        <w:tc>
          <w:tcPr>
            <w:tcW w:w="1316" w:type="dxa"/>
          </w:tcPr>
          <w:p w:rsidR="003A4554" w:rsidRPr="00B22A6E" w:rsidRDefault="003A4554"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w:t>
            </w:r>
          </w:p>
        </w:tc>
      </w:tr>
      <w:tr w:rsidR="003A4554" w:rsidRPr="00B22A6E" w:rsidTr="00351D68">
        <w:trPr>
          <w:jc w:val="center"/>
        </w:trPr>
        <w:tc>
          <w:tcPr>
            <w:tcW w:w="4306" w:type="dxa"/>
          </w:tcPr>
          <w:p w:rsidR="003A4554" w:rsidRPr="00B22A6E" w:rsidRDefault="003A4554" w:rsidP="00EF6232">
            <w:pPr>
              <w:tabs>
                <w:tab w:val="center" w:pos="4677"/>
                <w:tab w:val="right" w:pos="9355"/>
              </w:tabs>
              <w:ind w:left="113"/>
              <w:rPr>
                <w:rFonts w:ascii="Times New Roman" w:hAnsi="Times New Roman"/>
                <w:sz w:val="22"/>
                <w:szCs w:val="22"/>
              </w:rPr>
            </w:pPr>
            <w:r w:rsidRPr="00B22A6E">
              <w:rPr>
                <w:rFonts w:ascii="Times New Roman" w:hAnsi="Times New Roman"/>
                <w:sz w:val="22"/>
                <w:szCs w:val="22"/>
              </w:rPr>
              <w:t>250</w:t>
            </w:r>
          </w:p>
        </w:tc>
        <w:tc>
          <w:tcPr>
            <w:tcW w:w="1317" w:type="dxa"/>
          </w:tcPr>
          <w:p w:rsidR="003A4554" w:rsidRPr="00B22A6E" w:rsidRDefault="003A4554"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0,414</w:t>
            </w:r>
          </w:p>
        </w:tc>
        <w:tc>
          <w:tcPr>
            <w:tcW w:w="1316" w:type="dxa"/>
          </w:tcPr>
          <w:p w:rsidR="003A4554" w:rsidRPr="00B22A6E" w:rsidRDefault="003A4554"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0,434</w:t>
            </w:r>
          </w:p>
        </w:tc>
        <w:tc>
          <w:tcPr>
            <w:tcW w:w="1316" w:type="dxa"/>
          </w:tcPr>
          <w:p w:rsidR="003A4554" w:rsidRPr="00B22A6E" w:rsidRDefault="003A4554"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0,455</w:t>
            </w:r>
          </w:p>
        </w:tc>
        <w:tc>
          <w:tcPr>
            <w:tcW w:w="1316" w:type="dxa"/>
          </w:tcPr>
          <w:p w:rsidR="003A4554" w:rsidRPr="00B22A6E" w:rsidRDefault="003A4554"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0,476</w:t>
            </w:r>
          </w:p>
        </w:tc>
      </w:tr>
      <w:tr w:rsidR="003A4554" w:rsidRPr="00B22A6E" w:rsidTr="00351D68">
        <w:trPr>
          <w:jc w:val="center"/>
        </w:trPr>
        <w:tc>
          <w:tcPr>
            <w:tcW w:w="4306" w:type="dxa"/>
          </w:tcPr>
          <w:p w:rsidR="003A4554" w:rsidRPr="00B22A6E" w:rsidRDefault="003A4554" w:rsidP="00EF6232">
            <w:pPr>
              <w:tabs>
                <w:tab w:val="center" w:pos="4677"/>
                <w:tab w:val="right" w:pos="9355"/>
              </w:tabs>
              <w:ind w:left="113"/>
              <w:rPr>
                <w:rFonts w:ascii="Times New Roman" w:hAnsi="Times New Roman"/>
                <w:sz w:val="22"/>
                <w:szCs w:val="22"/>
              </w:rPr>
            </w:pPr>
            <w:r w:rsidRPr="00B22A6E">
              <w:rPr>
                <w:rFonts w:ascii="Times New Roman" w:hAnsi="Times New Roman"/>
                <w:sz w:val="22"/>
                <w:szCs w:val="22"/>
              </w:rPr>
              <w:t>400</w:t>
            </w:r>
          </w:p>
        </w:tc>
        <w:tc>
          <w:tcPr>
            <w:tcW w:w="1317" w:type="dxa"/>
          </w:tcPr>
          <w:p w:rsidR="003A4554" w:rsidRPr="00B22A6E" w:rsidRDefault="003A4554"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0,372</w:t>
            </w:r>
          </w:p>
        </w:tc>
        <w:tc>
          <w:tcPr>
            <w:tcW w:w="1316" w:type="dxa"/>
          </w:tcPr>
          <w:p w:rsidR="003A4554" w:rsidRPr="00B22A6E" w:rsidRDefault="003A4554"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0,372</w:t>
            </w:r>
          </w:p>
        </w:tc>
        <w:tc>
          <w:tcPr>
            <w:tcW w:w="1316" w:type="dxa"/>
          </w:tcPr>
          <w:p w:rsidR="003A4554" w:rsidRPr="00B22A6E" w:rsidRDefault="003A4554"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0,393</w:t>
            </w:r>
          </w:p>
        </w:tc>
        <w:tc>
          <w:tcPr>
            <w:tcW w:w="1316" w:type="dxa"/>
          </w:tcPr>
          <w:p w:rsidR="003A4554" w:rsidRPr="00B22A6E" w:rsidRDefault="003A4554"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0,414</w:t>
            </w:r>
          </w:p>
        </w:tc>
      </w:tr>
      <w:tr w:rsidR="003A4554" w:rsidRPr="00B22A6E" w:rsidTr="00351D68">
        <w:trPr>
          <w:jc w:val="center"/>
        </w:trPr>
        <w:tc>
          <w:tcPr>
            <w:tcW w:w="4306" w:type="dxa"/>
          </w:tcPr>
          <w:p w:rsidR="003A4554" w:rsidRPr="00B22A6E" w:rsidRDefault="003A4554" w:rsidP="00EF6232">
            <w:pPr>
              <w:tabs>
                <w:tab w:val="center" w:pos="4677"/>
                <w:tab w:val="right" w:pos="9355"/>
              </w:tabs>
              <w:ind w:left="113"/>
              <w:rPr>
                <w:rFonts w:ascii="Times New Roman" w:hAnsi="Times New Roman"/>
                <w:sz w:val="22"/>
                <w:szCs w:val="22"/>
              </w:rPr>
            </w:pPr>
            <w:r w:rsidRPr="00B22A6E">
              <w:rPr>
                <w:rFonts w:ascii="Times New Roman" w:hAnsi="Times New Roman"/>
                <w:sz w:val="22"/>
                <w:szCs w:val="22"/>
              </w:rPr>
              <w:t>600</w:t>
            </w:r>
          </w:p>
        </w:tc>
        <w:tc>
          <w:tcPr>
            <w:tcW w:w="1317" w:type="dxa"/>
          </w:tcPr>
          <w:p w:rsidR="003A4554" w:rsidRPr="00B22A6E" w:rsidRDefault="003A4554"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0,359</w:t>
            </w:r>
          </w:p>
        </w:tc>
        <w:tc>
          <w:tcPr>
            <w:tcW w:w="1316" w:type="dxa"/>
          </w:tcPr>
          <w:p w:rsidR="003A4554" w:rsidRPr="00B22A6E" w:rsidRDefault="003A4554"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0,359</w:t>
            </w:r>
          </w:p>
        </w:tc>
        <w:tc>
          <w:tcPr>
            <w:tcW w:w="1316" w:type="dxa"/>
          </w:tcPr>
          <w:p w:rsidR="003A4554" w:rsidRPr="00B22A6E" w:rsidRDefault="003A4554"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0,359</w:t>
            </w:r>
          </w:p>
        </w:tc>
        <w:tc>
          <w:tcPr>
            <w:tcW w:w="1316" w:type="dxa"/>
          </w:tcPr>
          <w:p w:rsidR="003A4554" w:rsidRPr="00B22A6E" w:rsidRDefault="003A4554"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0,372</w:t>
            </w:r>
          </w:p>
        </w:tc>
      </w:tr>
      <w:tr w:rsidR="003A4554" w:rsidRPr="00B22A6E" w:rsidTr="00351D68">
        <w:trPr>
          <w:jc w:val="center"/>
        </w:trPr>
        <w:tc>
          <w:tcPr>
            <w:tcW w:w="4306" w:type="dxa"/>
          </w:tcPr>
          <w:p w:rsidR="003A4554" w:rsidRPr="00B22A6E" w:rsidRDefault="003A4554" w:rsidP="00EF6232">
            <w:pPr>
              <w:tabs>
                <w:tab w:val="center" w:pos="4677"/>
                <w:tab w:val="right" w:pos="9355"/>
              </w:tabs>
              <w:ind w:left="113"/>
              <w:rPr>
                <w:rFonts w:ascii="Times New Roman" w:hAnsi="Times New Roman"/>
                <w:sz w:val="22"/>
                <w:szCs w:val="22"/>
              </w:rPr>
            </w:pPr>
            <w:r w:rsidRPr="00B22A6E">
              <w:rPr>
                <w:rFonts w:ascii="Times New Roman" w:hAnsi="Times New Roman"/>
                <w:sz w:val="22"/>
                <w:szCs w:val="22"/>
              </w:rPr>
              <w:t>1000 и более</w:t>
            </w:r>
          </w:p>
        </w:tc>
        <w:tc>
          <w:tcPr>
            <w:tcW w:w="1317" w:type="dxa"/>
          </w:tcPr>
          <w:p w:rsidR="003A4554" w:rsidRPr="00B22A6E" w:rsidRDefault="003A4554"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0,336</w:t>
            </w:r>
          </w:p>
        </w:tc>
        <w:tc>
          <w:tcPr>
            <w:tcW w:w="1316" w:type="dxa"/>
          </w:tcPr>
          <w:p w:rsidR="003A4554" w:rsidRPr="00B22A6E" w:rsidRDefault="003A4554"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0,336</w:t>
            </w:r>
          </w:p>
        </w:tc>
        <w:tc>
          <w:tcPr>
            <w:tcW w:w="1316" w:type="dxa"/>
          </w:tcPr>
          <w:p w:rsidR="003A4554" w:rsidRPr="00B22A6E" w:rsidRDefault="003A4554"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0,336</w:t>
            </w:r>
          </w:p>
        </w:tc>
        <w:tc>
          <w:tcPr>
            <w:tcW w:w="1316" w:type="dxa"/>
          </w:tcPr>
          <w:p w:rsidR="003A4554" w:rsidRPr="00B22A6E" w:rsidRDefault="003A4554"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0,336</w:t>
            </w:r>
          </w:p>
        </w:tc>
      </w:tr>
    </w:tbl>
    <w:p w:rsidR="003A4554" w:rsidRPr="003A4554" w:rsidRDefault="003A4554" w:rsidP="003A4554">
      <w:pPr>
        <w:spacing w:after="0" w:line="240" w:lineRule="auto"/>
        <w:jc w:val="both"/>
        <w:rPr>
          <w:rFonts w:ascii="Times New Roman" w:hAnsi="Times New Roman"/>
          <w:sz w:val="8"/>
          <w:szCs w:val="8"/>
        </w:rPr>
      </w:pPr>
    </w:p>
    <w:p w:rsidR="003A4554" w:rsidRPr="003A4554" w:rsidRDefault="003A4554" w:rsidP="003A4554">
      <w:pPr>
        <w:spacing w:after="0" w:line="240" w:lineRule="auto"/>
        <w:jc w:val="both"/>
        <w:rPr>
          <w:rFonts w:ascii="Times New Roman" w:hAnsi="Times New Roman"/>
          <w:sz w:val="20"/>
          <w:szCs w:val="20"/>
        </w:rPr>
      </w:pPr>
      <w:r w:rsidRPr="003A4554">
        <w:rPr>
          <w:rFonts w:ascii="Times New Roman" w:hAnsi="Times New Roman"/>
          <w:b/>
          <w:sz w:val="20"/>
          <w:szCs w:val="20"/>
        </w:rPr>
        <w:t>Примечание:</w:t>
      </w:r>
      <w:r w:rsidRPr="003A4554">
        <w:rPr>
          <w:rFonts w:ascii="Times New Roman" w:hAnsi="Times New Roman"/>
          <w:sz w:val="20"/>
          <w:szCs w:val="20"/>
        </w:rPr>
        <w:t xml:space="preserve"> </w:t>
      </w:r>
      <w:r w:rsidRPr="003A4554">
        <w:rPr>
          <w:rFonts w:ascii="Times New Roman" w:hAnsi="Times New Roman"/>
          <w:bCs/>
          <w:sz w:val="20"/>
          <w:szCs w:val="20"/>
        </w:rPr>
        <w:t>При промежуточных значениях отапливаемой площади дома в интервале 50-1000 м</w:t>
      </w:r>
      <w:r w:rsidRPr="003A4554">
        <w:rPr>
          <w:rFonts w:ascii="Times New Roman" w:hAnsi="Times New Roman"/>
          <w:bCs/>
          <w:sz w:val="20"/>
          <w:szCs w:val="20"/>
          <w:vertAlign w:val="superscript"/>
        </w:rPr>
        <w:t>2</w:t>
      </w:r>
      <w:r w:rsidRPr="003A4554">
        <w:rPr>
          <w:rFonts w:ascii="Times New Roman" w:hAnsi="Times New Roman"/>
          <w:bCs/>
          <w:sz w:val="20"/>
          <w:szCs w:val="20"/>
        </w:rPr>
        <w:t xml:space="preserve"> значения </w:t>
      </w:r>
      <w:r w:rsidRPr="003A4554">
        <w:rPr>
          <w:rFonts w:ascii="Times New Roman" w:hAnsi="Times New Roman"/>
          <w:bCs/>
          <w:noProof/>
          <w:position w:val="-12"/>
          <w:sz w:val="20"/>
          <w:szCs w:val="20"/>
        </w:rPr>
        <w:drawing>
          <wp:inline distT="0" distB="0" distL="0" distR="0">
            <wp:extent cx="223520" cy="23368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23520" cy="233680"/>
                    </a:xfrm>
                    <a:prstGeom prst="rect">
                      <a:avLst/>
                    </a:prstGeom>
                    <a:noFill/>
                    <a:ln w="9525">
                      <a:noFill/>
                      <a:miter lim="800000"/>
                      <a:headEnd/>
                      <a:tailEnd/>
                    </a:ln>
                  </pic:spPr>
                </pic:pic>
              </a:graphicData>
            </a:graphic>
          </wp:inline>
        </w:drawing>
      </w:r>
      <w:r w:rsidRPr="003A4554">
        <w:rPr>
          <w:rFonts w:ascii="Times New Roman" w:hAnsi="Times New Roman"/>
          <w:bCs/>
          <w:sz w:val="20"/>
          <w:szCs w:val="20"/>
        </w:rPr>
        <w:t xml:space="preserve"> должны определяться по линейной интерполяции.</w:t>
      </w:r>
    </w:p>
    <w:p w:rsidR="003A4554" w:rsidRPr="00592643" w:rsidRDefault="002C6C8C" w:rsidP="00351D68">
      <w:pPr>
        <w:spacing w:after="0" w:line="240" w:lineRule="auto"/>
        <w:jc w:val="right"/>
        <w:rPr>
          <w:rFonts w:ascii="Times New Roman" w:hAnsi="Times New Roman"/>
          <w:b/>
          <w:i/>
          <w:sz w:val="24"/>
          <w:szCs w:val="24"/>
        </w:rPr>
      </w:pPr>
      <w:r w:rsidRPr="00864C3E">
        <w:rPr>
          <w:rFonts w:ascii="Times New Roman" w:hAnsi="Times New Roman"/>
          <w:i/>
          <w:sz w:val="24"/>
          <w:szCs w:val="24"/>
        </w:rPr>
        <w:t xml:space="preserve">Таблица </w:t>
      </w:r>
      <w:r w:rsidR="007D3AB8">
        <w:rPr>
          <w:rFonts w:ascii="Times New Roman" w:hAnsi="Times New Roman"/>
          <w:i/>
          <w:sz w:val="24"/>
          <w:szCs w:val="24"/>
        </w:rPr>
        <w:t>5</w:t>
      </w:r>
      <w:r w:rsidR="003A4554" w:rsidRPr="00864C3E">
        <w:rPr>
          <w:rFonts w:ascii="Times New Roman" w:hAnsi="Times New Roman"/>
          <w:i/>
          <w:sz w:val="24"/>
          <w:szCs w:val="24"/>
        </w:rPr>
        <w:t>.</w:t>
      </w:r>
      <w:r w:rsidR="003A4554" w:rsidRPr="00592643">
        <w:rPr>
          <w:rFonts w:ascii="Times New Roman" w:hAnsi="Times New Roman"/>
          <w:b/>
          <w:i/>
          <w:sz w:val="24"/>
          <w:szCs w:val="24"/>
        </w:rPr>
        <w:t xml:space="preserve"> </w:t>
      </w:r>
    </w:p>
    <w:tbl>
      <w:tblPr>
        <w:tblStyle w:val="14"/>
        <w:tblW w:w="9456" w:type="dxa"/>
        <w:jc w:val="center"/>
        <w:tblLayout w:type="fixed"/>
        <w:tblLook w:val="0000" w:firstRow="0" w:lastRow="0" w:firstColumn="0" w:lastColumn="0" w:noHBand="0" w:noVBand="0"/>
      </w:tblPr>
      <w:tblGrid>
        <w:gridCol w:w="526"/>
        <w:gridCol w:w="5528"/>
        <w:gridCol w:w="850"/>
        <w:gridCol w:w="851"/>
        <w:gridCol w:w="850"/>
        <w:gridCol w:w="851"/>
      </w:tblGrid>
      <w:tr w:rsidR="00AE6449" w:rsidRPr="00B22A6E" w:rsidTr="00AE6449">
        <w:trPr>
          <w:trHeight w:val="186"/>
          <w:jc w:val="center"/>
        </w:trPr>
        <w:tc>
          <w:tcPr>
            <w:tcW w:w="526" w:type="dxa"/>
            <w:vMerge w:val="restart"/>
            <w:shd w:val="clear" w:color="auto" w:fill="EEECE1" w:themeFill="background2"/>
            <w:vAlign w:val="center"/>
          </w:tcPr>
          <w:p w:rsidR="00AE6449" w:rsidRPr="00B22A6E" w:rsidRDefault="00AE6449"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 пп.</w:t>
            </w:r>
          </w:p>
        </w:tc>
        <w:tc>
          <w:tcPr>
            <w:tcW w:w="5528" w:type="dxa"/>
            <w:vMerge w:val="restart"/>
            <w:shd w:val="clear" w:color="auto" w:fill="EEECE1" w:themeFill="background2"/>
            <w:vAlign w:val="center"/>
          </w:tcPr>
          <w:p w:rsidR="00AE6449" w:rsidRPr="00B22A6E" w:rsidRDefault="00AE6449"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Типы зданий</w:t>
            </w:r>
          </w:p>
        </w:tc>
        <w:tc>
          <w:tcPr>
            <w:tcW w:w="3402" w:type="dxa"/>
            <w:gridSpan w:val="4"/>
            <w:shd w:val="clear" w:color="auto" w:fill="EEECE1" w:themeFill="background2"/>
            <w:vAlign w:val="center"/>
          </w:tcPr>
          <w:p w:rsidR="00AE6449" w:rsidRPr="00B22A6E" w:rsidRDefault="00AE6449"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Этажность здания</w:t>
            </w:r>
          </w:p>
        </w:tc>
      </w:tr>
      <w:tr w:rsidR="00AE6449" w:rsidRPr="00B22A6E" w:rsidTr="00AE6449">
        <w:trPr>
          <w:jc w:val="center"/>
        </w:trPr>
        <w:tc>
          <w:tcPr>
            <w:tcW w:w="526" w:type="dxa"/>
            <w:vMerge/>
            <w:shd w:val="clear" w:color="auto" w:fill="EEECE1" w:themeFill="background2"/>
          </w:tcPr>
          <w:p w:rsidR="00AE6449" w:rsidRPr="00B22A6E" w:rsidRDefault="00AE6449" w:rsidP="00EF6232">
            <w:pPr>
              <w:tabs>
                <w:tab w:val="center" w:pos="4677"/>
                <w:tab w:val="right" w:pos="9355"/>
              </w:tabs>
              <w:jc w:val="center"/>
              <w:rPr>
                <w:rFonts w:ascii="Times New Roman" w:hAnsi="Times New Roman"/>
                <w:sz w:val="22"/>
                <w:szCs w:val="22"/>
              </w:rPr>
            </w:pPr>
          </w:p>
        </w:tc>
        <w:tc>
          <w:tcPr>
            <w:tcW w:w="5528" w:type="dxa"/>
            <w:vMerge/>
            <w:shd w:val="clear" w:color="auto" w:fill="EEECE1" w:themeFill="background2"/>
            <w:vAlign w:val="center"/>
          </w:tcPr>
          <w:p w:rsidR="00AE6449" w:rsidRPr="00B22A6E" w:rsidRDefault="00AE6449" w:rsidP="00EF6232">
            <w:pPr>
              <w:tabs>
                <w:tab w:val="center" w:pos="4677"/>
                <w:tab w:val="right" w:pos="9355"/>
              </w:tabs>
              <w:jc w:val="center"/>
              <w:rPr>
                <w:rFonts w:ascii="Times New Roman" w:hAnsi="Times New Roman"/>
                <w:sz w:val="22"/>
                <w:szCs w:val="22"/>
              </w:rPr>
            </w:pPr>
          </w:p>
        </w:tc>
        <w:tc>
          <w:tcPr>
            <w:tcW w:w="850" w:type="dxa"/>
            <w:shd w:val="clear" w:color="auto" w:fill="EEECE1" w:themeFill="background2"/>
            <w:vAlign w:val="center"/>
          </w:tcPr>
          <w:p w:rsidR="00AE6449" w:rsidRPr="00B22A6E" w:rsidRDefault="00AE6449" w:rsidP="00EF6232">
            <w:pPr>
              <w:tabs>
                <w:tab w:val="center" w:pos="4677"/>
                <w:tab w:val="right" w:pos="9355"/>
              </w:tabs>
              <w:ind w:left="-57" w:right="-57"/>
              <w:jc w:val="center"/>
              <w:rPr>
                <w:rFonts w:ascii="Times New Roman" w:hAnsi="Times New Roman"/>
                <w:sz w:val="22"/>
                <w:szCs w:val="22"/>
              </w:rPr>
            </w:pPr>
            <w:r w:rsidRPr="00B22A6E">
              <w:rPr>
                <w:rFonts w:ascii="Times New Roman" w:hAnsi="Times New Roman"/>
                <w:sz w:val="22"/>
                <w:szCs w:val="22"/>
              </w:rPr>
              <w:t>1</w:t>
            </w:r>
          </w:p>
        </w:tc>
        <w:tc>
          <w:tcPr>
            <w:tcW w:w="851" w:type="dxa"/>
            <w:shd w:val="clear" w:color="auto" w:fill="EEECE1" w:themeFill="background2"/>
            <w:vAlign w:val="center"/>
          </w:tcPr>
          <w:p w:rsidR="00AE6449" w:rsidRPr="00B22A6E" w:rsidRDefault="00AE6449" w:rsidP="00EF6232">
            <w:pPr>
              <w:tabs>
                <w:tab w:val="center" w:pos="4677"/>
                <w:tab w:val="right" w:pos="9355"/>
              </w:tabs>
              <w:ind w:left="-57" w:right="-57"/>
              <w:jc w:val="center"/>
              <w:rPr>
                <w:rFonts w:ascii="Times New Roman" w:hAnsi="Times New Roman"/>
                <w:sz w:val="22"/>
                <w:szCs w:val="22"/>
              </w:rPr>
            </w:pPr>
            <w:r w:rsidRPr="00B22A6E">
              <w:rPr>
                <w:rFonts w:ascii="Times New Roman" w:hAnsi="Times New Roman"/>
                <w:sz w:val="22"/>
                <w:szCs w:val="22"/>
              </w:rPr>
              <w:t>2</w:t>
            </w:r>
          </w:p>
        </w:tc>
        <w:tc>
          <w:tcPr>
            <w:tcW w:w="850" w:type="dxa"/>
            <w:shd w:val="clear" w:color="auto" w:fill="EEECE1" w:themeFill="background2"/>
            <w:vAlign w:val="center"/>
          </w:tcPr>
          <w:p w:rsidR="00AE6449" w:rsidRPr="00B22A6E" w:rsidRDefault="00AE6449" w:rsidP="00EF6232">
            <w:pPr>
              <w:tabs>
                <w:tab w:val="center" w:pos="4677"/>
                <w:tab w:val="right" w:pos="9355"/>
              </w:tabs>
              <w:ind w:left="-57" w:right="-57"/>
              <w:jc w:val="center"/>
              <w:rPr>
                <w:rFonts w:ascii="Times New Roman" w:hAnsi="Times New Roman"/>
                <w:sz w:val="22"/>
                <w:szCs w:val="22"/>
              </w:rPr>
            </w:pPr>
            <w:r w:rsidRPr="00B22A6E">
              <w:rPr>
                <w:rFonts w:ascii="Times New Roman" w:hAnsi="Times New Roman"/>
                <w:sz w:val="22"/>
                <w:szCs w:val="22"/>
              </w:rPr>
              <w:t>3</w:t>
            </w:r>
          </w:p>
        </w:tc>
        <w:tc>
          <w:tcPr>
            <w:tcW w:w="851" w:type="dxa"/>
            <w:shd w:val="clear" w:color="auto" w:fill="EEECE1" w:themeFill="background2"/>
            <w:vAlign w:val="center"/>
          </w:tcPr>
          <w:p w:rsidR="00AE6449" w:rsidRPr="00B22A6E" w:rsidRDefault="00AE6449" w:rsidP="00EF6232">
            <w:pPr>
              <w:tabs>
                <w:tab w:val="center" w:pos="4677"/>
                <w:tab w:val="right" w:pos="9355"/>
              </w:tabs>
              <w:ind w:left="-57" w:right="-57"/>
              <w:jc w:val="center"/>
              <w:rPr>
                <w:rFonts w:ascii="Times New Roman" w:hAnsi="Times New Roman"/>
                <w:sz w:val="22"/>
                <w:szCs w:val="22"/>
              </w:rPr>
            </w:pPr>
            <w:r w:rsidRPr="00B22A6E">
              <w:rPr>
                <w:rFonts w:ascii="Times New Roman" w:hAnsi="Times New Roman"/>
                <w:sz w:val="22"/>
                <w:szCs w:val="22"/>
              </w:rPr>
              <w:t>4, 5</w:t>
            </w:r>
          </w:p>
        </w:tc>
      </w:tr>
      <w:tr w:rsidR="00AE6449" w:rsidRPr="00B22A6E" w:rsidTr="00AE6449">
        <w:trPr>
          <w:jc w:val="center"/>
        </w:trPr>
        <w:tc>
          <w:tcPr>
            <w:tcW w:w="526" w:type="dxa"/>
          </w:tcPr>
          <w:p w:rsidR="00AE6449" w:rsidRPr="00B22A6E" w:rsidRDefault="00AE6449"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1</w:t>
            </w:r>
          </w:p>
        </w:tc>
        <w:tc>
          <w:tcPr>
            <w:tcW w:w="5528" w:type="dxa"/>
          </w:tcPr>
          <w:p w:rsidR="00AE6449" w:rsidRPr="00B22A6E" w:rsidRDefault="00AE6449" w:rsidP="00AE6449">
            <w:pPr>
              <w:tabs>
                <w:tab w:val="center" w:pos="4677"/>
                <w:tab w:val="right" w:pos="9355"/>
              </w:tabs>
              <w:rPr>
                <w:rFonts w:ascii="Times New Roman" w:hAnsi="Times New Roman"/>
                <w:sz w:val="22"/>
                <w:szCs w:val="22"/>
              </w:rPr>
            </w:pPr>
            <w:r w:rsidRPr="00B22A6E">
              <w:rPr>
                <w:rFonts w:ascii="Times New Roman" w:hAnsi="Times New Roman"/>
                <w:sz w:val="22"/>
                <w:szCs w:val="22"/>
              </w:rPr>
              <w:t>Жилые многоквартирные, гостиницы, общежития</w:t>
            </w:r>
          </w:p>
        </w:tc>
        <w:tc>
          <w:tcPr>
            <w:tcW w:w="850" w:type="dxa"/>
            <w:vAlign w:val="center"/>
          </w:tcPr>
          <w:p w:rsidR="00AE6449" w:rsidRPr="00B22A6E" w:rsidRDefault="00AE6449" w:rsidP="00EF6232">
            <w:pPr>
              <w:tabs>
                <w:tab w:val="center" w:pos="4677"/>
                <w:tab w:val="right" w:pos="9355"/>
              </w:tabs>
              <w:ind w:left="-57" w:right="-57"/>
              <w:jc w:val="center"/>
              <w:rPr>
                <w:rFonts w:ascii="Times New Roman" w:hAnsi="Times New Roman"/>
                <w:sz w:val="22"/>
                <w:szCs w:val="22"/>
              </w:rPr>
            </w:pPr>
            <w:r w:rsidRPr="00B22A6E">
              <w:rPr>
                <w:rFonts w:ascii="Times New Roman" w:hAnsi="Times New Roman"/>
                <w:sz w:val="22"/>
                <w:szCs w:val="22"/>
              </w:rPr>
              <w:t>0,455</w:t>
            </w:r>
          </w:p>
        </w:tc>
        <w:tc>
          <w:tcPr>
            <w:tcW w:w="851" w:type="dxa"/>
            <w:vAlign w:val="center"/>
          </w:tcPr>
          <w:p w:rsidR="00AE6449" w:rsidRPr="00B22A6E" w:rsidRDefault="00AE6449" w:rsidP="00EF6232">
            <w:pPr>
              <w:tabs>
                <w:tab w:val="center" w:pos="4677"/>
                <w:tab w:val="right" w:pos="9355"/>
              </w:tabs>
              <w:ind w:left="-57" w:right="-57"/>
              <w:jc w:val="center"/>
              <w:rPr>
                <w:rFonts w:ascii="Times New Roman" w:hAnsi="Times New Roman"/>
                <w:sz w:val="22"/>
                <w:szCs w:val="22"/>
              </w:rPr>
            </w:pPr>
            <w:r w:rsidRPr="00B22A6E">
              <w:rPr>
                <w:rFonts w:ascii="Times New Roman" w:hAnsi="Times New Roman"/>
                <w:sz w:val="22"/>
                <w:szCs w:val="22"/>
              </w:rPr>
              <w:t>0,414</w:t>
            </w:r>
          </w:p>
        </w:tc>
        <w:tc>
          <w:tcPr>
            <w:tcW w:w="850" w:type="dxa"/>
            <w:vAlign w:val="center"/>
          </w:tcPr>
          <w:p w:rsidR="00AE6449" w:rsidRPr="00B22A6E" w:rsidRDefault="00AE6449" w:rsidP="00EF6232">
            <w:pPr>
              <w:tabs>
                <w:tab w:val="center" w:pos="4677"/>
                <w:tab w:val="right" w:pos="9355"/>
              </w:tabs>
              <w:ind w:left="-57" w:right="-57"/>
              <w:jc w:val="center"/>
              <w:rPr>
                <w:rFonts w:ascii="Times New Roman" w:hAnsi="Times New Roman"/>
                <w:sz w:val="22"/>
                <w:szCs w:val="22"/>
              </w:rPr>
            </w:pPr>
            <w:r w:rsidRPr="00B22A6E">
              <w:rPr>
                <w:rFonts w:ascii="Times New Roman" w:hAnsi="Times New Roman"/>
                <w:sz w:val="22"/>
                <w:szCs w:val="22"/>
              </w:rPr>
              <w:t>0,372</w:t>
            </w:r>
          </w:p>
        </w:tc>
        <w:tc>
          <w:tcPr>
            <w:tcW w:w="851" w:type="dxa"/>
            <w:vAlign w:val="center"/>
          </w:tcPr>
          <w:p w:rsidR="00AE6449" w:rsidRPr="00B22A6E" w:rsidRDefault="00AE6449"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0,359</w:t>
            </w:r>
          </w:p>
        </w:tc>
      </w:tr>
      <w:tr w:rsidR="00AE6449" w:rsidRPr="00B22A6E" w:rsidTr="00AE6449">
        <w:trPr>
          <w:jc w:val="center"/>
        </w:trPr>
        <w:tc>
          <w:tcPr>
            <w:tcW w:w="526" w:type="dxa"/>
          </w:tcPr>
          <w:p w:rsidR="00AE6449" w:rsidRPr="00B22A6E" w:rsidRDefault="00AE6449"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2</w:t>
            </w:r>
          </w:p>
        </w:tc>
        <w:tc>
          <w:tcPr>
            <w:tcW w:w="5528" w:type="dxa"/>
          </w:tcPr>
          <w:p w:rsidR="00AE6449" w:rsidRPr="00B22A6E" w:rsidRDefault="00AE6449" w:rsidP="00AE6449">
            <w:pPr>
              <w:tabs>
                <w:tab w:val="center" w:pos="4677"/>
                <w:tab w:val="right" w:pos="9355"/>
              </w:tabs>
              <w:rPr>
                <w:rFonts w:ascii="Times New Roman" w:hAnsi="Times New Roman"/>
                <w:sz w:val="22"/>
                <w:szCs w:val="22"/>
              </w:rPr>
            </w:pPr>
            <w:r w:rsidRPr="00B22A6E">
              <w:rPr>
                <w:rFonts w:ascii="Times New Roman" w:hAnsi="Times New Roman"/>
                <w:sz w:val="22"/>
                <w:szCs w:val="22"/>
              </w:rPr>
              <w:t>Общественные, кроме перечисленных в п/п 3-6</w:t>
            </w:r>
          </w:p>
        </w:tc>
        <w:tc>
          <w:tcPr>
            <w:tcW w:w="850" w:type="dxa"/>
            <w:vAlign w:val="center"/>
          </w:tcPr>
          <w:p w:rsidR="00AE6449" w:rsidRPr="00B22A6E" w:rsidRDefault="00AE6449" w:rsidP="00EF6232">
            <w:pPr>
              <w:tabs>
                <w:tab w:val="center" w:pos="4677"/>
                <w:tab w:val="right" w:pos="9355"/>
              </w:tabs>
              <w:ind w:left="-57" w:right="-57"/>
              <w:jc w:val="center"/>
              <w:rPr>
                <w:rFonts w:ascii="Times New Roman" w:hAnsi="Times New Roman"/>
                <w:sz w:val="22"/>
                <w:szCs w:val="22"/>
              </w:rPr>
            </w:pPr>
            <w:r w:rsidRPr="00B22A6E">
              <w:rPr>
                <w:rFonts w:ascii="Times New Roman" w:hAnsi="Times New Roman"/>
                <w:sz w:val="22"/>
                <w:szCs w:val="22"/>
              </w:rPr>
              <w:t>0,487</w:t>
            </w:r>
          </w:p>
        </w:tc>
        <w:tc>
          <w:tcPr>
            <w:tcW w:w="851" w:type="dxa"/>
            <w:vAlign w:val="center"/>
          </w:tcPr>
          <w:p w:rsidR="00AE6449" w:rsidRPr="00B22A6E" w:rsidRDefault="00AE6449" w:rsidP="00EF6232">
            <w:pPr>
              <w:tabs>
                <w:tab w:val="center" w:pos="4677"/>
                <w:tab w:val="right" w:pos="9355"/>
              </w:tabs>
              <w:ind w:left="-57" w:right="-57"/>
              <w:jc w:val="center"/>
              <w:rPr>
                <w:rFonts w:ascii="Times New Roman" w:hAnsi="Times New Roman"/>
                <w:sz w:val="22"/>
                <w:szCs w:val="22"/>
              </w:rPr>
            </w:pPr>
            <w:r w:rsidRPr="00B22A6E">
              <w:rPr>
                <w:rFonts w:ascii="Times New Roman" w:hAnsi="Times New Roman"/>
                <w:sz w:val="22"/>
                <w:szCs w:val="22"/>
              </w:rPr>
              <w:t>0,440</w:t>
            </w:r>
          </w:p>
        </w:tc>
        <w:tc>
          <w:tcPr>
            <w:tcW w:w="850" w:type="dxa"/>
            <w:vAlign w:val="center"/>
          </w:tcPr>
          <w:p w:rsidR="00AE6449" w:rsidRPr="00B22A6E" w:rsidRDefault="00AE6449" w:rsidP="00EF6232">
            <w:pPr>
              <w:tabs>
                <w:tab w:val="center" w:pos="4677"/>
                <w:tab w:val="right" w:pos="9355"/>
              </w:tabs>
              <w:ind w:left="-57" w:right="-57"/>
              <w:jc w:val="center"/>
              <w:rPr>
                <w:rFonts w:ascii="Times New Roman" w:hAnsi="Times New Roman"/>
                <w:sz w:val="22"/>
                <w:szCs w:val="22"/>
              </w:rPr>
            </w:pPr>
            <w:r w:rsidRPr="00B22A6E">
              <w:rPr>
                <w:rFonts w:ascii="Times New Roman" w:hAnsi="Times New Roman"/>
                <w:sz w:val="22"/>
                <w:szCs w:val="22"/>
              </w:rPr>
              <w:t>0,417</w:t>
            </w:r>
          </w:p>
        </w:tc>
        <w:tc>
          <w:tcPr>
            <w:tcW w:w="851" w:type="dxa"/>
            <w:vAlign w:val="center"/>
          </w:tcPr>
          <w:p w:rsidR="00AE6449" w:rsidRPr="00B22A6E" w:rsidRDefault="00AE6449"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0,371</w:t>
            </w:r>
          </w:p>
        </w:tc>
      </w:tr>
      <w:tr w:rsidR="00AE6449" w:rsidRPr="00B22A6E" w:rsidTr="00AE6449">
        <w:trPr>
          <w:jc w:val="center"/>
        </w:trPr>
        <w:tc>
          <w:tcPr>
            <w:tcW w:w="526" w:type="dxa"/>
          </w:tcPr>
          <w:p w:rsidR="00AE6449" w:rsidRPr="00B22A6E" w:rsidRDefault="00AE6449"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3</w:t>
            </w:r>
          </w:p>
        </w:tc>
        <w:tc>
          <w:tcPr>
            <w:tcW w:w="5528" w:type="dxa"/>
          </w:tcPr>
          <w:p w:rsidR="00AE6449" w:rsidRPr="00B22A6E" w:rsidRDefault="00AE6449" w:rsidP="00AE6449">
            <w:pPr>
              <w:tabs>
                <w:tab w:val="center" w:pos="4677"/>
                <w:tab w:val="right" w:pos="9355"/>
              </w:tabs>
              <w:rPr>
                <w:rFonts w:ascii="Times New Roman" w:hAnsi="Times New Roman"/>
                <w:sz w:val="22"/>
                <w:szCs w:val="22"/>
              </w:rPr>
            </w:pPr>
            <w:r w:rsidRPr="00B22A6E">
              <w:rPr>
                <w:rFonts w:ascii="Times New Roman" w:hAnsi="Times New Roman"/>
                <w:sz w:val="22"/>
                <w:szCs w:val="22"/>
              </w:rPr>
              <w:t>Поликлиники и лечебные учреждения, дома-интернаты</w:t>
            </w:r>
          </w:p>
        </w:tc>
        <w:tc>
          <w:tcPr>
            <w:tcW w:w="850" w:type="dxa"/>
            <w:vAlign w:val="center"/>
          </w:tcPr>
          <w:p w:rsidR="00AE6449" w:rsidRPr="00B22A6E" w:rsidRDefault="00AE6449" w:rsidP="00EF6232">
            <w:pPr>
              <w:tabs>
                <w:tab w:val="center" w:pos="4677"/>
                <w:tab w:val="right" w:pos="9355"/>
              </w:tabs>
              <w:ind w:left="-57" w:right="-57"/>
              <w:jc w:val="center"/>
              <w:rPr>
                <w:rFonts w:ascii="Times New Roman" w:hAnsi="Times New Roman"/>
                <w:sz w:val="22"/>
                <w:szCs w:val="22"/>
              </w:rPr>
            </w:pPr>
            <w:r w:rsidRPr="00B22A6E">
              <w:rPr>
                <w:rFonts w:ascii="Times New Roman" w:hAnsi="Times New Roman"/>
                <w:sz w:val="22"/>
                <w:szCs w:val="22"/>
              </w:rPr>
              <w:t>0,394</w:t>
            </w:r>
          </w:p>
        </w:tc>
        <w:tc>
          <w:tcPr>
            <w:tcW w:w="851" w:type="dxa"/>
            <w:vAlign w:val="center"/>
          </w:tcPr>
          <w:p w:rsidR="00AE6449" w:rsidRPr="00B22A6E" w:rsidRDefault="00AE6449" w:rsidP="00EF6232">
            <w:pPr>
              <w:tabs>
                <w:tab w:val="center" w:pos="4677"/>
                <w:tab w:val="right" w:pos="9355"/>
              </w:tabs>
              <w:ind w:left="-57" w:right="-57"/>
              <w:jc w:val="center"/>
              <w:rPr>
                <w:rFonts w:ascii="Times New Roman" w:hAnsi="Times New Roman"/>
                <w:sz w:val="22"/>
                <w:szCs w:val="22"/>
              </w:rPr>
            </w:pPr>
            <w:r w:rsidRPr="00B22A6E">
              <w:rPr>
                <w:rFonts w:ascii="Times New Roman" w:hAnsi="Times New Roman"/>
                <w:sz w:val="22"/>
                <w:szCs w:val="22"/>
              </w:rPr>
              <w:t>0,382</w:t>
            </w:r>
          </w:p>
        </w:tc>
        <w:tc>
          <w:tcPr>
            <w:tcW w:w="850" w:type="dxa"/>
            <w:vAlign w:val="center"/>
          </w:tcPr>
          <w:p w:rsidR="00AE6449" w:rsidRPr="00B22A6E" w:rsidRDefault="00AE6449" w:rsidP="00EF6232">
            <w:pPr>
              <w:tabs>
                <w:tab w:val="center" w:pos="4677"/>
                <w:tab w:val="right" w:pos="9355"/>
              </w:tabs>
              <w:ind w:left="-57" w:right="-57"/>
              <w:jc w:val="center"/>
              <w:rPr>
                <w:rFonts w:ascii="Times New Roman" w:hAnsi="Times New Roman"/>
                <w:sz w:val="22"/>
                <w:szCs w:val="22"/>
              </w:rPr>
            </w:pPr>
            <w:r w:rsidRPr="00B22A6E">
              <w:rPr>
                <w:rFonts w:ascii="Times New Roman" w:hAnsi="Times New Roman"/>
                <w:sz w:val="22"/>
                <w:szCs w:val="22"/>
              </w:rPr>
              <w:t>0,371</w:t>
            </w:r>
          </w:p>
        </w:tc>
        <w:tc>
          <w:tcPr>
            <w:tcW w:w="851" w:type="dxa"/>
            <w:vAlign w:val="center"/>
          </w:tcPr>
          <w:p w:rsidR="00AE6449" w:rsidRPr="00B22A6E" w:rsidRDefault="00AE6449"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0,359</w:t>
            </w:r>
          </w:p>
        </w:tc>
      </w:tr>
      <w:tr w:rsidR="00AE6449" w:rsidRPr="00B22A6E" w:rsidTr="00AE6449">
        <w:trPr>
          <w:jc w:val="center"/>
        </w:trPr>
        <w:tc>
          <w:tcPr>
            <w:tcW w:w="526" w:type="dxa"/>
          </w:tcPr>
          <w:p w:rsidR="00AE6449" w:rsidRPr="00B22A6E" w:rsidRDefault="00AE6449"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4</w:t>
            </w:r>
          </w:p>
        </w:tc>
        <w:tc>
          <w:tcPr>
            <w:tcW w:w="5528" w:type="dxa"/>
          </w:tcPr>
          <w:p w:rsidR="00AE6449" w:rsidRPr="00B22A6E" w:rsidRDefault="00AE6449" w:rsidP="00EF6232">
            <w:pPr>
              <w:tabs>
                <w:tab w:val="center" w:pos="4677"/>
                <w:tab w:val="right" w:pos="9355"/>
              </w:tabs>
              <w:rPr>
                <w:rFonts w:ascii="Times New Roman" w:hAnsi="Times New Roman"/>
                <w:sz w:val="22"/>
                <w:szCs w:val="22"/>
              </w:rPr>
            </w:pPr>
            <w:r w:rsidRPr="00B22A6E">
              <w:rPr>
                <w:rFonts w:ascii="Times New Roman" w:hAnsi="Times New Roman"/>
                <w:sz w:val="22"/>
                <w:szCs w:val="22"/>
              </w:rPr>
              <w:t>Дошкольные учреждения, хосписы</w:t>
            </w:r>
          </w:p>
        </w:tc>
        <w:tc>
          <w:tcPr>
            <w:tcW w:w="850" w:type="dxa"/>
            <w:vAlign w:val="center"/>
          </w:tcPr>
          <w:p w:rsidR="00AE6449" w:rsidRPr="00B22A6E" w:rsidRDefault="00AE6449" w:rsidP="00EF6232">
            <w:pPr>
              <w:tabs>
                <w:tab w:val="center" w:pos="4677"/>
                <w:tab w:val="right" w:pos="9355"/>
              </w:tabs>
              <w:ind w:left="-57" w:right="-57"/>
              <w:jc w:val="center"/>
              <w:rPr>
                <w:rFonts w:ascii="Times New Roman" w:hAnsi="Times New Roman"/>
                <w:sz w:val="22"/>
                <w:szCs w:val="22"/>
              </w:rPr>
            </w:pPr>
            <w:r w:rsidRPr="00B22A6E">
              <w:rPr>
                <w:rFonts w:ascii="Times New Roman" w:hAnsi="Times New Roman"/>
                <w:sz w:val="22"/>
                <w:szCs w:val="22"/>
              </w:rPr>
              <w:t>0,521</w:t>
            </w:r>
          </w:p>
        </w:tc>
        <w:tc>
          <w:tcPr>
            <w:tcW w:w="851" w:type="dxa"/>
            <w:vAlign w:val="center"/>
          </w:tcPr>
          <w:p w:rsidR="00AE6449" w:rsidRPr="00B22A6E" w:rsidRDefault="00AE6449" w:rsidP="00EF6232">
            <w:pPr>
              <w:tabs>
                <w:tab w:val="center" w:pos="4677"/>
                <w:tab w:val="right" w:pos="9355"/>
              </w:tabs>
              <w:ind w:left="-57" w:right="-57"/>
              <w:jc w:val="center"/>
              <w:rPr>
                <w:rFonts w:ascii="Times New Roman" w:hAnsi="Times New Roman"/>
                <w:sz w:val="22"/>
                <w:szCs w:val="22"/>
              </w:rPr>
            </w:pPr>
            <w:r w:rsidRPr="00B22A6E">
              <w:rPr>
                <w:rFonts w:ascii="Times New Roman" w:hAnsi="Times New Roman"/>
                <w:sz w:val="22"/>
                <w:szCs w:val="22"/>
              </w:rPr>
              <w:t>0,521</w:t>
            </w:r>
          </w:p>
        </w:tc>
        <w:tc>
          <w:tcPr>
            <w:tcW w:w="850" w:type="dxa"/>
            <w:vAlign w:val="center"/>
          </w:tcPr>
          <w:p w:rsidR="00AE6449" w:rsidRPr="00B22A6E" w:rsidRDefault="00AE6449" w:rsidP="00EF6232">
            <w:pPr>
              <w:tabs>
                <w:tab w:val="center" w:pos="4677"/>
                <w:tab w:val="right" w:pos="9355"/>
              </w:tabs>
              <w:ind w:left="-57" w:right="-57"/>
              <w:jc w:val="center"/>
              <w:rPr>
                <w:rFonts w:ascii="Times New Roman" w:hAnsi="Times New Roman"/>
                <w:sz w:val="22"/>
                <w:szCs w:val="22"/>
              </w:rPr>
            </w:pPr>
            <w:r w:rsidRPr="00B22A6E">
              <w:rPr>
                <w:rFonts w:ascii="Times New Roman" w:hAnsi="Times New Roman"/>
                <w:sz w:val="22"/>
                <w:szCs w:val="22"/>
              </w:rPr>
              <w:t>0,521</w:t>
            </w:r>
          </w:p>
        </w:tc>
        <w:tc>
          <w:tcPr>
            <w:tcW w:w="851" w:type="dxa"/>
            <w:vAlign w:val="center"/>
          </w:tcPr>
          <w:p w:rsidR="00AE6449" w:rsidRPr="00B22A6E" w:rsidRDefault="00AE6449"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w:t>
            </w:r>
          </w:p>
        </w:tc>
      </w:tr>
      <w:tr w:rsidR="00AE6449" w:rsidRPr="00B22A6E" w:rsidTr="00AE6449">
        <w:trPr>
          <w:jc w:val="center"/>
        </w:trPr>
        <w:tc>
          <w:tcPr>
            <w:tcW w:w="526" w:type="dxa"/>
          </w:tcPr>
          <w:p w:rsidR="00AE6449" w:rsidRPr="00B22A6E" w:rsidRDefault="00AE6449"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5</w:t>
            </w:r>
          </w:p>
        </w:tc>
        <w:tc>
          <w:tcPr>
            <w:tcW w:w="5528" w:type="dxa"/>
          </w:tcPr>
          <w:p w:rsidR="00AE6449" w:rsidRPr="00B22A6E" w:rsidRDefault="00AE6449" w:rsidP="00AE6449">
            <w:pPr>
              <w:tabs>
                <w:tab w:val="center" w:pos="4677"/>
                <w:tab w:val="right" w:pos="9355"/>
              </w:tabs>
              <w:rPr>
                <w:rFonts w:ascii="Times New Roman" w:hAnsi="Times New Roman"/>
                <w:sz w:val="22"/>
                <w:szCs w:val="22"/>
              </w:rPr>
            </w:pPr>
            <w:r w:rsidRPr="00B22A6E">
              <w:rPr>
                <w:rFonts w:ascii="Times New Roman" w:hAnsi="Times New Roman"/>
                <w:sz w:val="22"/>
                <w:szCs w:val="22"/>
              </w:rPr>
              <w:t>Сервисного обслуживания, культурно-досуговой деятельности, технопарки, склады</w:t>
            </w:r>
          </w:p>
        </w:tc>
        <w:tc>
          <w:tcPr>
            <w:tcW w:w="850" w:type="dxa"/>
            <w:vAlign w:val="center"/>
          </w:tcPr>
          <w:p w:rsidR="00AE6449" w:rsidRPr="00B22A6E" w:rsidRDefault="00AE6449" w:rsidP="00EF6232">
            <w:pPr>
              <w:tabs>
                <w:tab w:val="center" w:pos="4677"/>
                <w:tab w:val="right" w:pos="9355"/>
              </w:tabs>
              <w:ind w:left="-57" w:right="-57"/>
              <w:jc w:val="center"/>
              <w:rPr>
                <w:rFonts w:ascii="Times New Roman" w:hAnsi="Times New Roman"/>
                <w:sz w:val="22"/>
                <w:szCs w:val="22"/>
              </w:rPr>
            </w:pPr>
            <w:r w:rsidRPr="00B22A6E">
              <w:rPr>
                <w:rFonts w:ascii="Times New Roman" w:hAnsi="Times New Roman"/>
                <w:sz w:val="22"/>
                <w:szCs w:val="22"/>
              </w:rPr>
              <w:t>0,266</w:t>
            </w:r>
          </w:p>
        </w:tc>
        <w:tc>
          <w:tcPr>
            <w:tcW w:w="851" w:type="dxa"/>
            <w:vAlign w:val="center"/>
          </w:tcPr>
          <w:p w:rsidR="00AE6449" w:rsidRPr="00B22A6E" w:rsidRDefault="00AE6449" w:rsidP="00EF6232">
            <w:pPr>
              <w:tabs>
                <w:tab w:val="center" w:pos="4677"/>
                <w:tab w:val="right" w:pos="9355"/>
              </w:tabs>
              <w:ind w:left="-57" w:right="-57"/>
              <w:jc w:val="center"/>
              <w:rPr>
                <w:rFonts w:ascii="Times New Roman" w:hAnsi="Times New Roman"/>
                <w:sz w:val="22"/>
                <w:szCs w:val="22"/>
              </w:rPr>
            </w:pPr>
            <w:r w:rsidRPr="00B22A6E">
              <w:rPr>
                <w:rFonts w:ascii="Times New Roman" w:hAnsi="Times New Roman"/>
                <w:sz w:val="22"/>
                <w:szCs w:val="22"/>
              </w:rPr>
              <w:t>0,255</w:t>
            </w:r>
          </w:p>
        </w:tc>
        <w:tc>
          <w:tcPr>
            <w:tcW w:w="850" w:type="dxa"/>
            <w:vAlign w:val="center"/>
          </w:tcPr>
          <w:p w:rsidR="00AE6449" w:rsidRPr="00B22A6E" w:rsidRDefault="00AE6449" w:rsidP="00EF6232">
            <w:pPr>
              <w:tabs>
                <w:tab w:val="center" w:pos="4677"/>
                <w:tab w:val="right" w:pos="9355"/>
              </w:tabs>
              <w:ind w:left="-57" w:right="-57"/>
              <w:jc w:val="center"/>
              <w:rPr>
                <w:rFonts w:ascii="Times New Roman" w:hAnsi="Times New Roman"/>
                <w:sz w:val="22"/>
                <w:szCs w:val="22"/>
              </w:rPr>
            </w:pPr>
            <w:r w:rsidRPr="00B22A6E">
              <w:rPr>
                <w:rFonts w:ascii="Times New Roman" w:hAnsi="Times New Roman"/>
                <w:sz w:val="22"/>
                <w:szCs w:val="22"/>
              </w:rPr>
              <w:t>0,243</w:t>
            </w:r>
          </w:p>
        </w:tc>
        <w:tc>
          <w:tcPr>
            <w:tcW w:w="851" w:type="dxa"/>
            <w:vAlign w:val="center"/>
          </w:tcPr>
          <w:p w:rsidR="00AE6449" w:rsidRPr="00B22A6E" w:rsidRDefault="00AE6449"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0,232</w:t>
            </w:r>
          </w:p>
        </w:tc>
      </w:tr>
      <w:tr w:rsidR="00AE6449" w:rsidRPr="00B22A6E" w:rsidTr="00AE6449">
        <w:trPr>
          <w:jc w:val="center"/>
        </w:trPr>
        <w:tc>
          <w:tcPr>
            <w:tcW w:w="526" w:type="dxa"/>
          </w:tcPr>
          <w:p w:rsidR="00AE6449" w:rsidRPr="00B22A6E" w:rsidRDefault="00AE6449"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6</w:t>
            </w:r>
          </w:p>
        </w:tc>
        <w:tc>
          <w:tcPr>
            <w:tcW w:w="5528" w:type="dxa"/>
          </w:tcPr>
          <w:p w:rsidR="00AE6449" w:rsidRPr="00B22A6E" w:rsidRDefault="00AE6449" w:rsidP="00EF6232">
            <w:pPr>
              <w:tabs>
                <w:tab w:val="center" w:pos="4677"/>
                <w:tab w:val="right" w:pos="9355"/>
              </w:tabs>
              <w:rPr>
                <w:rFonts w:ascii="Times New Roman" w:hAnsi="Times New Roman"/>
                <w:sz w:val="22"/>
                <w:szCs w:val="22"/>
              </w:rPr>
            </w:pPr>
            <w:r w:rsidRPr="00B22A6E">
              <w:rPr>
                <w:rFonts w:ascii="Times New Roman" w:hAnsi="Times New Roman"/>
                <w:sz w:val="22"/>
                <w:szCs w:val="22"/>
              </w:rPr>
              <w:t>Административного назначения (офисы)</w:t>
            </w:r>
          </w:p>
        </w:tc>
        <w:tc>
          <w:tcPr>
            <w:tcW w:w="850" w:type="dxa"/>
            <w:vAlign w:val="center"/>
          </w:tcPr>
          <w:p w:rsidR="00AE6449" w:rsidRPr="00B22A6E" w:rsidRDefault="00AE6449" w:rsidP="00EF6232">
            <w:pPr>
              <w:tabs>
                <w:tab w:val="center" w:pos="4677"/>
                <w:tab w:val="right" w:pos="9355"/>
              </w:tabs>
              <w:ind w:left="-57" w:right="-57"/>
              <w:jc w:val="center"/>
              <w:rPr>
                <w:rFonts w:ascii="Times New Roman" w:hAnsi="Times New Roman"/>
                <w:sz w:val="22"/>
                <w:szCs w:val="22"/>
              </w:rPr>
            </w:pPr>
            <w:r w:rsidRPr="00B22A6E">
              <w:rPr>
                <w:rFonts w:ascii="Times New Roman" w:hAnsi="Times New Roman"/>
                <w:sz w:val="22"/>
                <w:szCs w:val="22"/>
              </w:rPr>
              <w:t>0,417</w:t>
            </w:r>
          </w:p>
        </w:tc>
        <w:tc>
          <w:tcPr>
            <w:tcW w:w="851" w:type="dxa"/>
            <w:vAlign w:val="center"/>
          </w:tcPr>
          <w:p w:rsidR="00AE6449" w:rsidRPr="00B22A6E" w:rsidRDefault="00AE6449" w:rsidP="00EF6232">
            <w:pPr>
              <w:tabs>
                <w:tab w:val="center" w:pos="4677"/>
                <w:tab w:val="right" w:pos="9355"/>
              </w:tabs>
              <w:ind w:left="-57" w:right="-57"/>
              <w:jc w:val="center"/>
              <w:rPr>
                <w:rFonts w:ascii="Times New Roman" w:hAnsi="Times New Roman"/>
                <w:sz w:val="22"/>
                <w:szCs w:val="22"/>
              </w:rPr>
            </w:pPr>
            <w:r w:rsidRPr="00B22A6E">
              <w:rPr>
                <w:rFonts w:ascii="Times New Roman" w:hAnsi="Times New Roman"/>
                <w:sz w:val="22"/>
                <w:szCs w:val="22"/>
              </w:rPr>
              <w:t>0,394</w:t>
            </w:r>
          </w:p>
        </w:tc>
        <w:tc>
          <w:tcPr>
            <w:tcW w:w="850" w:type="dxa"/>
            <w:vAlign w:val="center"/>
          </w:tcPr>
          <w:p w:rsidR="00AE6449" w:rsidRPr="00B22A6E" w:rsidRDefault="00AE6449" w:rsidP="00EF6232">
            <w:pPr>
              <w:tabs>
                <w:tab w:val="center" w:pos="4677"/>
                <w:tab w:val="right" w:pos="9355"/>
              </w:tabs>
              <w:ind w:left="-57" w:right="-57"/>
              <w:jc w:val="center"/>
              <w:rPr>
                <w:rFonts w:ascii="Times New Roman" w:hAnsi="Times New Roman"/>
                <w:sz w:val="22"/>
                <w:szCs w:val="22"/>
              </w:rPr>
            </w:pPr>
            <w:r w:rsidRPr="00B22A6E">
              <w:rPr>
                <w:rFonts w:ascii="Times New Roman" w:hAnsi="Times New Roman"/>
                <w:sz w:val="22"/>
                <w:szCs w:val="22"/>
              </w:rPr>
              <w:t>0,382</w:t>
            </w:r>
          </w:p>
        </w:tc>
        <w:tc>
          <w:tcPr>
            <w:tcW w:w="851" w:type="dxa"/>
            <w:vAlign w:val="center"/>
          </w:tcPr>
          <w:p w:rsidR="00AE6449" w:rsidRPr="00B22A6E" w:rsidRDefault="00AE6449" w:rsidP="00EF6232">
            <w:pPr>
              <w:tabs>
                <w:tab w:val="center" w:pos="4677"/>
                <w:tab w:val="right" w:pos="9355"/>
              </w:tabs>
              <w:jc w:val="center"/>
              <w:rPr>
                <w:rFonts w:ascii="Times New Roman" w:hAnsi="Times New Roman"/>
                <w:sz w:val="22"/>
                <w:szCs w:val="22"/>
              </w:rPr>
            </w:pPr>
            <w:r w:rsidRPr="00B22A6E">
              <w:rPr>
                <w:rFonts w:ascii="Times New Roman" w:hAnsi="Times New Roman"/>
                <w:sz w:val="22"/>
                <w:szCs w:val="22"/>
              </w:rPr>
              <w:t>0,313</w:t>
            </w:r>
          </w:p>
        </w:tc>
      </w:tr>
    </w:tbl>
    <w:p w:rsidR="003A4554" w:rsidRPr="00AE6449" w:rsidRDefault="003A4554" w:rsidP="003A4554">
      <w:pPr>
        <w:spacing w:after="0" w:line="240" w:lineRule="auto"/>
        <w:jc w:val="both"/>
        <w:rPr>
          <w:rFonts w:ascii="Times New Roman" w:hAnsi="Times New Roman"/>
          <w:sz w:val="8"/>
          <w:szCs w:val="8"/>
        </w:rPr>
      </w:pPr>
    </w:p>
    <w:p w:rsidR="00AE6449" w:rsidRPr="00AE6449" w:rsidRDefault="00AE6449" w:rsidP="003A4554">
      <w:pPr>
        <w:spacing w:after="0" w:line="240" w:lineRule="auto"/>
        <w:jc w:val="both"/>
        <w:rPr>
          <w:rFonts w:ascii="Times New Roman" w:hAnsi="Times New Roman"/>
          <w:b/>
          <w:sz w:val="20"/>
          <w:szCs w:val="20"/>
        </w:rPr>
      </w:pPr>
      <w:r w:rsidRPr="00AE6449">
        <w:rPr>
          <w:rFonts w:ascii="Times New Roman" w:hAnsi="Times New Roman"/>
          <w:b/>
          <w:sz w:val="20"/>
          <w:szCs w:val="20"/>
        </w:rPr>
        <w:t xml:space="preserve">Примечание: </w:t>
      </w:r>
    </w:p>
    <w:p w:rsidR="00AE6449" w:rsidRPr="00AE6449" w:rsidRDefault="00AE6449" w:rsidP="00864C3E">
      <w:pPr>
        <w:spacing w:after="0" w:line="240" w:lineRule="auto"/>
        <w:ind w:firstLine="284"/>
        <w:jc w:val="both"/>
        <w:rPr>
          <w:rFonts w:ascii="Times New Roman" w:hAnsi="Times New Roman"/>
          <w:sz w:val="20"/>
          <w:szCs w:val="20"/>
        </w:rPr>
      </w:pPr>
      <w:r w:rsidRPr="00AE6449">
        <w:rPr>
          <w:rFonts w:ascii="Times New Roman" w:hAnsi="Times New Roman"/>
          <w:bCs/>
          <w:sz w:val="20"/>
          <w:szCs w:val="20"/>
        </w:rPr>
        <w:t xml:space="preserve">1. </w:t>
      </w:r>
      <w:r w:rsidRPr="00AE6449">
        <w:rPr>
          <w:rFonts w:ascii="Times New Roman" w:hAnsi="Times New Roman"/>
          <w:sz w:val="20"/>
          <w:szCs w:val="20"/>
        </w:rPr>
        <w:t xml:space="preserve">Нормируемая (базовая) удельная характеристика расхода тепловой энергии на отопление и вентиляцию зданий </w:t>
      </w:r>
      <w:r w:rsidRPr="00AE6449">
        <w:rPr>
          <w:rFonts w:ascii="Times New Roman" w:hAnsi="Times New Roman"/>
          <w:bCs/>
          <w:noProof/>
          <w:position w:val="-10"/>
          <w:sz w:val="20"/>
          <w:szCs w:val="20"/>
        </w:rPr>
        <w:drawing>
          <wp:inline distT="0" distB="0" distL="0" distR="0">
            <wp:extent cx="213995" cy="22352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13995" cy="223520"/>
                    </a:xfrm>
                    <a:prstGeom prst="rect">
                      <a:avLst/>
                    </a:prstGeom>
                    <a:noFill/>
                    <a:ln w="9525">
                      <a:noFill/>
                      <a:miter lim="800000"/>
                      <a:headEnd/>
                      <a:tailEnd/>
                    </a:ln>
                  </pic:spPr>
                </pic:pic>
              </a:graphicData>
            </a:graphic>
          </wp:inline>
        </w:drawing>
      </w:r>
      <w:r w:rsidRPr="00AE6449">
        <w:rPr>
          <w:rFonts w:ascii="Times New Roman" w:hAnsi="Times New Roman"/>
          <w:sz w:val="20"/>
          <w:szCs w:val="20"/>
        </w:rPr>
        <w:t>, Вт/(м</w:t>
      </w:r>
      <w:r w:rsidRPr="00AE6449">
        <w:rPr>
          <w:rFonts w:ascii="Times New Roman" w:hAnsi="Times New Roman"/>
          <w:bCs/>
          <w:sz w:val="20"/>
          <w:szCs w:val="20"/>
          <w:vertAlign w:val="superscript"/>
        </w:rPr>
        <w:t>3</w:t>
      </w:r>
      <w:r w:rsidRPr="00AE6449">
        <w:rPr>
          <w:rFonts w:ascii="Times New Roman" w:hAnsi="Times New Roman"/>
          <w:sz w:val="20"/>
          <w:szCs w:val="20"/>
        </w:rPr>
        <w:t>·°С) рассчитана в соответствии с требованиями СП 50.13330.2012.</w:t>
      </w:r>
    </w:p>
    <w:p w:rsidR="00AE6449" w:rsidRDefault="00AE6449" w:rsidP="00864C3E">
      <w:pPr>
        <w:spacing w:after="0" w:line="240" w:lineRule="auto"/>
        <w:ind w:firstLine="284"/>
        <w:jc w:val="both"/>
        <w:rPr>
          <w:rFonts w:ascii="Times New Roman" w:hAnsi="Times New Roman"/>
          <w:bCs/>
          <w:sz w:val="20"/>
          <w:szCs w:val="20"/>
        </w:rPr>
      </w:pPr>
      <w:r w:rsidRPr="00AE6449">
        <w:rPr>
          <w:rFonts w:ascii="Times New Roman" w:hAnsi="Times New Roman"/>
          <w:sz w:val="20"/>
          <w:szCs w:val="20"/>
        </w:rPr>
        <w:t xml:space="preserve">2. Для территорий, имеющих значение ГСОП = 8000 </w:t>
      </w:r>
      <w:r w:rsidRPr="00AE6449">
        <w:rPr>
          <w:rFonts w:ascii="Times New Roman" w:hAnsi="Times New Roman"/>
          <w:bCs/>
          <w:sz w:val="20"/>
          <w:szCs w:val="20"/>
        </w:rPr>
        <w:t xml:space="preserve">°C·сут и более, нормируемые </w:t>
      </w:r>
      <w:r w:rsidRPr="00AE6449">
        <w:rPr>
          <w:rFonts w:ascii="Times New Roman" w:hAnsi="Times New Roman"/>
          <w:bCs/>
          <w:noProof/>
          <w:position w:val="-10"/>
          <w:sz w:val="20"/>
          <w:szCs w:val="20"/>
        </w:rPr>
        <w:drawing>
          <wp:inline distT="0" distB="0" distL="0" distR="0">
            <wp:extent cx="213995" cy="223520"/>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13995" cy="223520"/>
                    </a:xfrm>
                    <a:prstGeom prst="rect">
                      <a:avLst/>
                    </a:prstGeom>
                    <a:noFill/>
                    <a:ln w="9525">
                      <a:noFill/>
                      <a:miter lim="800000"/>
                      <a:headEnd/>
                      <a:tailEnd/>
                    </a:ln>
                  </pic:spPr>
                </pic:pic>
              </a:graphicData>
            </a:graphic>
          </wp:inline>
        </w:drawing>
      </w:r>
      <w:r w:rsidRPr="00AE6449">
        <w:rPr>
          <w:rFonts w:ascii="Times New Roman" w:hAnsi="Times New Roman"/>
          <w:bCs/>
          <w:sz w:val="20"/>
          <w:szCs w:val="20"/>
        </w:rPr>
        <w:t xml:space="preserve"> следует снизить на 5 %.</w:t>
      </w:r>
    </w:p>
    <w:p w:rsidR="00864C3E" w:rsidRDefault="00864C3E" w:rsidP="00864C3E">
      <w:pPr>
        <w:spacing w:after="0" w:line="240" w:lineRule="auto"/>
        <w:ind w:firstLine="284"/>
        <w:jc w:val="both"/>
        <w:rPr>
          <w:rFonts w:ascii="Times New Roman" w:hAnsi="Times New Roman"/>
          <w:color w:val="1F497D" w:themeColor="text2"/>
          <w:sz w:val="20"/>
          <w:szCs w:val="20"/>
        </w:rPr>
      </w:pPr>
      <w:r>
        <w:rPr>
          <w:rFonts w:ascii="Times New Roman" w:hAnsi="Times New Roman"/>
          <w:bCs/>
          <w:sz w:val="20"/>
          <w:szCs w:val="20"/>
        </w:rPr>
        <w:t xml:space="preserve"> 3. </w:t>
      </w:r>
      <w:r w:rsidRPr="00864C3E">
        <w:rPr>
          <w:rFonts w:ascii="Times New Roman" w:hAnsi="Times New Roman"/>
          <w:sz w:val="20"/>
          <w:szCs w:val="20"/>
        </w:rPr>
        <w:t>Тепловые нагрузки потребителей для существующих зданий жилищно-коммунального сектора и действующих промышленных предприятий согласно СНиП 41-02-2003 следует определять по проектам с уточнением по фактическим тепловым нагрузкам.</w:t>
      </w:r>
    </w:p>
    <w:p w:rsidR="00864C3E" w:rsidRPr="00864C3E" w:rsidRDefault="00864C3E" w:rsidP="00864C3E">
      <w:pPr>
        <w:spacing w:after="0" w:line="240" w:lineRule="auto"/>
        <w:ind w:firstLine="284"/>
        <w:jc w:val="both"/>
        <w:rPr>
          <w:rFonts w:ascii="Times New Roman" w:hAnsi="Times New Roman"/>
          <w:sz w:val="20"/>
          <w:szCs w:val="20"/>
        </w:rPr>
      </w:pPr>
      <w:r w:rsidRPr="00864C3E">
        <w:rPr>
          <w:rFonts w:ascii="Times New Roman" w:hAnsi="Times New Roman"/>
          <w:sz w:val="20"/>
          <w:szCs w:val="20"/>
        </w:rPr>
        <w:t>4. При расчете удельных часовых расходов тепловой энергии на отопление ккал/час/м</w:t>
      </w:r>
      <w:r w:rsidRPr="00864C3E">
        <w:rPr>
          <w:rFonts w:ascii="Times New Roman" w:hAnsi="Times New Roman"/>
          <w:sz w:val="20"/>
          <w:szCs w:val="20"/>
          <w:vertAlign w:val="superscript"/>
        </w:rPr>
        <w:t>2</w:t>
      </w:r>
      <w:r w:rsidRPr="00864C3E">
        <w:rPr>
          <w:rFonts w:ascii="Times New Roman" w:hAnsi="Times New Roman"/>
          <w:sz w:val="20"/>
          <w:szCs w:val="20"/>
        </w:rPr>
        <w:t>, (ккал/час/м</w:t>
      </w:r>
      <w:r w:rsidRPr="00864C3E">
        <w:rPr>
          <w:rFonts w:ascii="Times New Roman" w:hAnsi="Times New Roman"/>
          <w:sz w:val="20"/>
          <w:szCs w:val="20"/>
          <w:vertAlign w:val="superscript"/>
        </w:rPr>
        <w:t>3</w:t>
      </w:r>
      <w:r w:rsidRPr="00864C3E">
        <w:rPr>
          <w:rFonts w:ascii="Times New Roman" w:hAnsi="Times New Roman"/>
          <w:sz w:val="20"/>
          <w:szCs w:val="20"/>
        </w:rPr>
        <w:t>) этих типов зданий полученная величина нормируемого удельного годового расхода тепловой энергии на отопление зданий базового уровня в кВт.ч/(м</w:t>
      </w:r>
      <w:r w:rsidRPr="00864C3E">
        <w:rPr>
          <w:rFonts w:ascii="Times New Roman" w:hAnsi="Times New Roman"/>
          <w:sz w:val="20"/>
          <w:szCs w:val="20"/>
          <w:vertAlign w:val="superscript"/>
        </w:rPr>
        <w:t>2</w:t>
      </w:r>
      <w:r w:rsidRPr="00864C3E">
        <w:rPr>
          <w:rFonts w:ascii="Times New Roman" w:hAnsi="Times New Roman"/>
          <w:sz w:val="20"/>
          <w:szCs w:val="20"/>
        </w:rPr>
        <w:t xml:space="preserve"> год) снижается на 30% для построек с 2016 года и на 40% для построек с 2020 года согласно требованиям повышения энергетической эффективности зданий.</w:t>
      </w:r>
    </w:p>
    <w:p w:rsidR="00312196" w:rsidRPr="00864C3E" w:rsidRDefault="00312196" w:rsidP="00E4519D">
      <w:pPr>
        <w:spacing w:after="0" w:line="240" w:lineRule="auto"/>
        <w:ind w:firstLine="567"/>
        <w:jc w:val="both"/>
        <w:rPr>
          <w:rFonts w:ascii="Times New Roman" w:hAnsi="Times New Roman"/>
          <w:sz w:val="8"/>
          <w:szCs w:val="8"/>
        </w:rPr>
      </w:pPr>
    </w:p>
    <w:p w:rsidR="00864C3E" w:rsidRPr="00864C3E" w:rsidRDefault="0009750B" w:rsidP="00864C3E">
      <w:pPr>
        <w:spacing w:after="0" w:line="240" w:lineRule="auto"/>
        <w:ind w:firstLine="567"/>
        <w:jc w:val="both"/>
        <w:rPr>
          <w:rFonts w:ascii="Times New Roman" w:hAnsi="Times New Roman"/>
          <w:sz w:val="24"/>
          <w:szCs w:val="24"/>
        </w:rPr>
      </w:pPr>
      <w:r>
        <w:rPr>
          <w:rFonts w:ascii="Times New Roman" w:hAnsi="Times New Roman"/>
          <w:sz w:val="24"/>
          <w:szCs w:val="24"/>
        </w:rPr>
        <w:t>5.1.3</w:t>
      </w:r>
      <w:r w:rsidR="00864C3E">
        <w:rPr>
          <w:rFonts w:ascii="Times New Roman" w:hAnsi="Times New Roman"/>
          <w:sz w:val="24"/>
          <w:szCs w:val="24"/>
        </w:rPr>
        <w:t>.2.</w:t>
      </w:r>
      <w:r w:rsidR="00864C3E" w:rsidRPr="00864C3E">
        <w:rPr>
          <w:rFonts w:ascii="Times New Roman" w:hAnsi="Times New Roman"/>
          <w:color w:val="1F497D" w:themeColor="text2"/>
          <w:sz w:val="20"/>
          <w:szCs w:val="20"/>
        </w:rPr>
        <w:t xml:space="preserve"> </w:t>
      </w:r>
      <w:r w:rsidR="00864C3E" w:rsidRPr="00864C3E">
        <w:rPr>
          <w:rFonts w:ascii="Times New Roman" w:hAnsi="Times New Roman"/>
          <w:sz w:val="24"/>
          <w:szCs w:val="24"/>
        </w:rPr>
        <w:t>Максимально допустимый уровень территориальной доступности объектов теплоснабжения не нормируется в связи с тем, что население непосредственно объектами теплоснабжения не пользуется.</w:t>
      </w:r>
    </w:p>
    <w:p w:rsidR="00477680" w:rsidRDefault="00477680" w:rsidP="00E4519D">
      <w:pPr>
        <w:spacing w:after="0" w:line="240" w:lineRule="auto"/>
        <w:ind w:firstLine="567"/>
        <w:jc w:val="both"/>
        <w:rPr>
          <w:rFonts w:ascii="Times New Roman" w:hAnsi="Times New Roman"/>
          <w:sz w:val="20"/>
          <w:szCs w:val="20"/>
        </w:rPr>
      </w:pPr>
    </w:p>
    <w:p w:rsidR="00933414" w:rsidRDefault="004B26AB" w:rsidP="00933414">
      <w:pPr>
        <w:spacing w:after="0" w:line="240" w:lineRule="auto"/>
        <w:jc w:val="both"/>
        <w:rPr>
          <w:rFonts w:ascii="Times New Roman" w:hAnsi="Times New Roman"/>
          <w:sz w:val="24"/>
          <w:szCs w:val="24"/>
        </w:rPr>
      </w:pPr>
      <w:r>
        <w:rPr>
          <w:rFonts w:ascii="Arial Narrow" w:hAnsi="Arial Narrow"/>
          <w:b/>
          <w:noProof/>
          <w:color w:val="1F497D" w:themeColor="text2"/>
          <w:sz w:val="32"/>
          <w:szCs w:val="32"/>
        </w:rPr>
        <w:pict>
          <v:rect id="Rectangle 17" o:spid="_x0000_s1158" style="position:absolute;left:0;text-align:left;margin-left:1.35pt;margin-top:8.95pt;width:469.5pt;height:7.15pt;z-index:251592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" fillcolor="#c0504d" strokecolor="#f2f2f2" strokeweight="3pt">
            <v:shadow on="t" color="#622423" opacity=".5" offset="1pt"/>
          </v:rect>
        </w:pict>
      </w:r>
    </w:p>
    <w:p w:rsidR="00933414" w:rsidRDefault="00933414" w:rsidP="00933414">
      <w:pPr>
        <w:spacing w:after="0" w:line="240" w:lineRule="auto"/>
        <w:jc w:val="center"/>
        <w:rPr>
          <w:rFonts w:ascii="Arial Narrow" w:hAnsi="Arial Narrow"/>
          <w:b/>
          <w:sz w:val="16"/>
          <w:szCs w:val="16"/>
        </w:rPr>
      </w:pPr>
    </w:p>
    <w:p w:rsidR="00933414" w:rsidRPr="008719CA" w:rsidRDefault="004B18C2" w:rsidP="009062EB">
      <w:pPr>
        <w:shd w:val="clear" w:color="auto" w:fill="EEECE1" w:themeFill="background2"/>
        <w:spacing w:after="0" w:line="240" w:lineRule="auto"/>
        <w:jc w:val="both"/>
        <w:rPr>
          <w:rFonts w:ascii="Arial Narrow" w:hAnsi="Arial Narrow"/>
          <w:color w:val="000000" w:themeColor="text1"/>
          <w:sz w:val="28"/>
          <w:szCs w:val="28"/>
        </w:rPr>
      </w:pPr>
      <w:r>
        <w:rPr>
          <w:rFonts w:ascii="Arial Narrow" w:hAnsi="Arial Narrow"/>
          <w:b/>
          <w:color w:val="000000" w:themeColor="text1"/>
          <w:sz w:val="28"/>
          <w:szCs w:val="28"/>
        </w:rPr>
        <w:t>5</w:t>
      </w:r>
      <w:r w:rsidR="00933414" w:rsidRPr="008719CA">
        <w:rPr>
          <w:rFonts w:ascii="Arial Narrow" w:hAnsi="Arial Narrow"/>
          <w:b/>
          <w:color w:val="000000" w:themeColor="text1"/>
          <w:sz w:val="28"/>
          <w:szCs w:val="28"/>
        </w:rPr>
        <w:t>.1.</w:t>
      </w:r>
      <w:r w:rsidR="00563E6D">
        <w:rPr>
          <w:rFonts w:ascii="Arial Narrow" w:hAnsi="Arial Narrow"/>
          <w:b/>
          <w:color w:val="000000" w:themeColor="text1"/>
          <w:sz w:val="28"/>
          <w:szCs w:val="28"/>
        </w:rPr>
        <w:t>4</w:t>
      </w:r>
      <w:r w:rsidR="00AA2AD9" w:rsidRPr="008719CA">
        <w:rPr>
          <w:rFonts w:ascii="Arial Narrow" w:hAnsi="Arial Narrow"/>
          <w:b/>
          <w:color w:val="000000" w:themeColor="text1"/>
          <w:sz w:val="28"/>
          <w:szCs w:val="28"/>
        </w:rPr>
        <w:t xml:space="preserve"> </w:t>
      </w:r>
      <w:r w:rsidR="00933414" w:rsidRPr="008719CA">
        <w:rPr>
          <w:rFonts w:ascii="Arial Narrow" w:hAnsi="Arial Narrow"/>
          <w:b/>
          <w:color w:val="000000" w:themeColor="text1"/>
          <w:sz w:val="28"/>
          <w:szCs w:val="28"/>
        </w:rPr>
        <w:t xml:space="preserve"> ОБЪЕКТЫ ГАЗОСНАБЖЕНИЯ  НАСЕЛЕНИЯ</w:t>
      </w:r>
    </w:p>
    <w:p w:rsidR="00933414" w:rsidRPr="00D53D7D" w:rsidRDefault="00933414" w:rsidP="00933414">
      <w:pPr>
        <w:spacing w:after="0" w:line="240" w:lineRule="auto"/>
        <w:jc w:val="both"/>
        <w:rPr>
          <w:rFonts w:ascii="Times New Roman" w:hAnsi="Times New Roman"/>
          <w:sz w:val="16"/>
          <w:szCs w:val="16"/>
        </w:rPr>
      </w:pPr>
    </w:p>
    <w:p w:rsidR="00933414" w:rsidRDefault="004B26AB" w:rsidP="00933414">
      <w:pPr>
        <w:spacing w:after="0" w:line="240" w:lineRule="auto"/>
        <w:ind w:firstLine="567"/>
        <w:jc w:val="both"/>
        <w:rPr>
          <w:rFonts w:ascii="Times New Roman" w:hAnsi="Times New Roman"/>
          <w:sz w:val="24"/>
          <w:szCs w:val="24"/>
        </w:rPr>
      </w:pPr>
      <w:r>
        <w:rPr>
          <w:rFonts w:ascii="Times New Roman" w:hAnsi="Times New Roman"/>
          <w:noProof/>
          <w:sz w:val="24"/>
          <w:szCs w:val="24"/>
        </w:rPr>
        <w:pict>
          <v:rect id="Rectangle 18" o:spid="_x0000_s1157" style="position:absolute;left:0;text-align:left;margin-left:1.35pt;margin-top:1.5pt;width:469.5pt;height:7.15pt;z-index:251593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" fillcolor="#c0504d" strokecolor="#f2f2f2" strokeweight="3pt">
            <v:shadow on="t" color="#622423" opacity=".5" offset="1pt"/>
          </v:rect>
        </w:pict>
      </w:r>
    </w:p>
    <w:p w:rsidR="00933414" w:rsidRPr="007721C7" w:rsidRDefault="004B18C2" w:rsidP="00933414">
      <w:pPr>
        <w:spacing w:after="0" w:line="240" w:lineRule="auto"/>
        <w:ind w:firstLine="567"/>
        <w:jc w:val="both"/>
        <w:rPr>
          <w:rFonts w:ascii="Times New Roman" w:hAnsi="Times New Roman"/>
          <w:sz w:val="24"/>
          <w:szCs w:val="24"/>
        </w:rPr>
      </w:pPr>
      <w:r>
        <w:rPr>
          <w:rFonts w:ascii="Times New Roman" w:hAnsi="Times New Roman"/>
          <w:sz w:val="24"/>
          <w:szCs w:val="24"/>
        </w:rPr>
        <w:t>5</w:t>
      </w:r>
      <w:r w:rsidR="00563E6D">
        <w:rPr>
          <w:rFonts w:ascii="Times New Roman" w:hAnsi="Times New Roman"/>
          <w:sz w:val="24"/>
          <w:szCs w:val="24"/>
        </w:rPr>
        <w:t>.1.4</w:t>
      </w:r>
      <w:r w:rsidR="00592643">
        <w:rPr>
          <w:rFonts w:ascii="Times New Roman" w:hAnsi="Times New Roman"/>
          <w:sz w:val="24"/>
          <w:szCs w:val="24"/>
        </w:rPr>
        <w:t xml:space="preserve">.1. </w:t>
      </w:r>
      <w:r w:rsidR="00933414" w:rsidRPr="007721C7">
        <w:rPr>
          <w:rFonts w:ascii="Times New Roman" w:hAnsi="Times New Roman"/>
          <w:sz w:val="24"/>
          <w:szCs w:val="24"/>
        </w:rPr>
        <w:t>Для определения в целях градостроительного проектирования минимально допустимого уровня обеспеченности объектами газоснабжения,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r w:rsidR="00A032A1">
        <w:rPr>
          <w:rFonts w:ascii="Times New Roman" w:hAnsi="Times New Roman"/>
          <w:sz w:val="24"/>
          <w:szCs w:val="24"/>
        </w:rPr>
        <w:t xml:space="preserve"> (см. </w:t>
      </w:r>
      <w:r w:rsidR="00A032A1" w:rsidRPr="006B6990">
        <w:rPr>
          <w:rFonts w:ascii="Times New Roman" w:hAnsi="Times New Roman"/>
          <w:i/>
          <w:sz w:val="24"/>
          <w:szCs w:val="24"/>
        </w:rPr>
        <w:t>табл.</w:t>
      </w:r>
      <w:r w:rsidR="007D3AB8">
        <w:rPr>
          <w:rFonts w:ascii="Times New Roman" w:hAnsi="Times New Roman"/>
          <w:i/>
          <w:sz w:val="24"/>
          <w:szCs w:val="24"/>
        </w:rPr>
        <w:t>6</w:t>
      </w:r>
      <w:r w:rsidR="002C6C8C" w:rsidRPr="006B6990">
        <w:rPr>
          <w:rFonts w:ascii="Times New Roman" w:hAnsi="Times New Roman"/>
          <w:i/>
          <w:sz w:val="24"/>
          <w:szCs w:val="24"/>
        </w:rPr>
        <w:t>-</w:t>
      </w:r>
      <w:r w:rsidR="007D3AB8">
        <w:rPr>
          <w:rFonts w:ascii="Times New Roman" w:hAnsi="Times New Roman"/>
          <w:i/>
          <w:sz w:val="24"/>
          <w:szCs w:val="24"/>
        </w:rPr>
        <w:t>7</w:t>
      </w:r>
      <w:r w:rsidR="00BF2102">
        <w:rPr>
          <w:rFonts w:ascii="Times New Roman" w:hAnsi="Times New Roman"/>
          <w:sz w:val="24"/>
          <w:szCs w:val="24"/>
        </w:rPr>
        <w:t>).</w:t>
      </w:r>
    </w:p>
    <w:p w:rsidR="00AA7A8D" w:rsidRPr="00AA7A8D" w:rsidRDefault="00AA7A8D" w:rsidP="00933414">
      <w:pPr>
        <w:spacing w:after="0" w:line="240" w:lineRule="auto"/>
        <w:jc w:val="right"/>
        <w:rPr>
          <w:rFonts w:ascii="Times New Roman" w:hAnsi="Times New Roman"/>
          <w:sz w:val="8"/>
          <w:szCs w:val="8"/>
        </w:rPr>
      </w:pPr>
    </w:p>
    <w:p w:rsidR="00933414" w:rsidRPr="00F31B99" w:rsidRDefault="00933414" w:rsidP="00351D68">
      <w:pPr>
        <w:spacing w:after="0" w:line="240" w:lineRule="auto"/>
        <w:jc w:val="right"/>
        <w:rPr>
          <w:rFonts w:ascii="Times New Roman" w:hAnsi="Times New Roman"/>
          <w:b/>
          <w:i/>
          <w:sz w:val="24"/>
          <w:szCs w:val="24"/>
        </w:rPr>
      </w:pPr>
      <w:r w:rsidRPr="00B86914">
        <w:rPr>
          <w:rFonts w:ascii="Times New Roman" w:hAnsi="Times New Roman"/>
          <w:i/>
          <w:sz w:val="24"/>
          <w:szCs w:val="24"/>
        </w:rPr>
        <w:t xml:space="preserve">Таблица </w:t>
      </w:r>
      <w:r w:rsidR="007D3AB8">
        <w:rPr>
          <w:rFonts w:ascii="Times New Roman" w:hAnsi="Times New Roman"/>
          <w:i/>
          <w:sz w:val="24"/>
          <w:szCs w:val="24"/>
        </w:rPr>
        <w:t>6</w:t>
      </w:r>
      <w:r w:rsidR="00AA7A8D" w:rsidRPr="00B86914">
        <w:rPr>
          <w:rFonts w:ascii="Times New Roman" w:hAnsi="Times New Roman"/>
          <w:i/>
          <w:sz w:val="24"/>
          <w:szCs w:val="24"/>
        </w:rPr>
        <w:t>.</w:t>
      </w:r>
      <w:r w:rsidR="00AA7A8D" w:rsidRPr="00F31B99">
        <w:rPr>
          <w:rFonts w:ascii="Times New Roman" w:hAnsi="Times New Roman"/>
          <w:b/>
          <w:i/>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2120"/>
        <w:gridCol w:w="1424"/>
      </w:tblGrid>
      <w:tr w:rsidR="009371E2" w:rsidRPr="003E558D" w:rsidTr="009371E2">
        <w:tc>
          <w:tcPr>
            <w:tcW w:w="5812" w:type="dxa"/>
            <w:shd w:val="clear" w:color="auto" w:fill="EEECE1" w:themeFill="background2"/>
            <w:vAlign w:val="center"/>
          </w:tcPr>
          <w:p w:rsidR="009371E2" w:rsidRPr="003E558D" w:rsidRDefault="009371E2" w:rsidP="00780355">
            <w:pPr>
              <w:spacing w:after="0" w:line="240" w:lineRule="auto"/>
              <w:jc w:val="center"/>
              <w:rPr>
                <w:rFonts w:ascii="Times New Roman" w:hAnsi="Times New Roman"/>
                <w:b/>
                <w:color w:val="000000"/>
              </w:rPr>
            </w:pPr>
            <w:r w:rsidRPr="003E558D">
              <w:rPr>
                <w:rFonts w:ascii="Times New Roman" w:hAnsi="Times New Roman"/>
                <w:color w:val="000000"/>
              </w:rPr>
              <w:t>Наименование объекта,  ресурса</w:t>
            </w:r>
          </w:p>
        </w:tc>
        <w:tc>
          <w:tcPr>
            <w:tcW w:w="2120" w:type="dxa"/>
            <w:shd w:val="clear" w:color="auto" w:fill="EEECE1" w:themeFill="background2"/>
            <w:vAlign w:val="center"/>
          </w:tcPr>
          <w:p w:rsidR="009371E2" w:rsidRPr="003E558D" w:rsidRDefault="009371E2" w:rsidP="00780355">
            <w:pPr>
              <w:spacing w:after="0" w:line="240" w:lineRule="auto"/>
              <w:jc w:val="center"/>
              <w:rPr>
                <w:rFonts w:ascii="Times New Roman" w:hAnsi="Times New Roman"/>
                <w:color w:val="000000"/>
              </w:rPr>
            </w:pPr>
            <w:r w:rsidRPr="003E558D">
              <w:rPr>
                <w:rFonts w:ascii="Times New Roman" w:hAnsi="Times New Roman"/>
                <w:color w:val="000000"/>
              </w:rPr>
              <w:t>Единица измерения</w:t>
            </w:r>
          </w:p>
        </w:tc>
        <w:tc>
          <w:tcPr>
            <w:tcW w:w="1424" w:type="dxa"/>
            <w:shd w:val="clear" w:color="auto" w:fill="EEECE1" w:themeFill="background2"/>
            <w:vAlign w:val="center"/>
          </w:tcPr>
          <w:p w:rsidR="009371E2" w:rsidRPr="003E558D" w:rsidRDefault="009371E2" w:rsidP="00780355">
            <w:pPr>
              <w:spacing w:after="0" w:line="240" w:lineRule="auto"/>
              <w:jc w:val="center"/>
              <w:rPr>
                <w:rFonts w:ascii="Times New Roman" w:hAnsi="Times New Roman"/>
                <w:color w:val="000000"/>
              </w:rPr>
            </w:pPr>
            <w:r w:rsidRPr="003E558D">
              <w:rPr>
                <w:rFonts w:ascii="Times New Roman" w:hAnsi="Times New Roman"/>
                <w:color w:val="000000"/>
              </w:rPr>
              <w:t>Величина</w:t>
            </w:r>
          </w:p>
        </w:tc>
      </w:tr>
      <w:tr w:rsidR="009371E2" w:rsidRPr="003E558D" w:rsidTr="009371E2">
        <w:tc>
          <w:tcPr>
            <w:tcW w:w="9356" w:type="dxa"/>
            <w:gridSpan w:val="3"/>
            <w:tcBorders>
              <w:top w:val="single" w:sz="4" w:space="0" w:color="auto"/>
              <w:left w:val="single" w:sz="4" w:space="0" w:color="auto"/>
              <w:bottom w:val="single" w:sz="4" w:space="0" w:color="auto"/>
              <w:right w:val="single" w:sz="4" w:space="0" w:color="auto"/>
            </w:tcBorders>
            <w:vAlign w:val="center"/>
          </w:tcPr>
          <w:p w:rsidR="009371E2" w:rsidRPr="00E420EF" w:rsidRDefault="009371E2" w:rsidP="00780355">
            <w:pPr>
              <w:spacing w:after="0" w:line="240" w:lineRule="auto"/>
              <w:jc w:val="center"/>
              <w:rPr>
                <w:rFonts w:ascii="Times New Roman" w:hAnsi="Times New Roman"/>
              </w:rPr>
            </w:pPr>
            <w:r w:rsidRPr="003E558D">
              <w:rPr>
                <w:rFonts w:ascii="Times New Roman" w:hAnsi="Times New Roman"/>
                <w:color w:val="000000"/>
              </w:rPr>
              <w:t>Минимально допустимый уровень обеспеченности</w:t>
            </w:r>
          </w:p>
        </w:tc>
      </w:tr>
      <w:tr w:rsidR="009371E2" w:rsidRPr="003E558D" w:rsidTr="009371E2">
        <w:tc>
          <w:tcPr>
            <w:tcW w:w="9356" w:type="dxa"/>
            <w:gridSpan w:val="3"/>
            <w:tcBorders>
              <w:top w:val="single" w:sz="4" w:space="0" w:color="auto"/>
              <w:left w:val="single" w:sz="4" w:space="0" w:color="auto"/>
              <w:bottom w:val="single" w:sz="4" w:space="0" w:color="auto"/>
              <w:right w:val="single" w:sz="4" w:space="0" w:color="auto"/>
            </w:tcBorders>
            <w:vAlign w:val="center"/>
          </w:tcPr>
          <w:p w:rsidR="009371E2" w:rsidRPr="003E558D" w:rsidRDefault="009371E2" w:rsidP="00780355">
            <w:pPr>
              <w:spacing w:after="0" w:line="240" w:lineRule="auto"/>
              <w:jc w:val="center"/>
              <w:rPr>
                <w:rFonts w:ascii="Times New Roman" w:hAnsi="Times New Roman"/>
                <w:color w:val="000000"/>
              </w:rPr>
            </w:pPr>
            <w:r>
              <w:rPr>
                <w:rFonts w:ascii="Times New Roman" w:hAnsi="Times New Roman"/>
                <w:color w:val="000000"/>
              </w:rPr>
              <w:t>Укрупненный показатель потребления газа при теплоте сгорания 34 МДж/м</w:t>
            </w:r>
            <w:r w:rsidRPr="009371E2">
              <w:rPr>
                <w:rFonts w:ascii="Times New Roman" w:hAnsi="Times New Roman"/>
                <w:color w:val="000000"/>
                <w:vertAlign w:val="superscript"/>
              </w:rPr>
              <w:t>3</w:t>
            </w:r>
            <w:r>
              <w:rPr>
                <w:rFonts w:ascii="Times New Roman" w:hAnsi="Times New Roman"/>
                <w:color w:val="000000"/>
              </w:rPr>
              <w:t xml:space="preserve"> (8000 ккал/м</w:t>
            </w:r>
            <w:r w:rsidRPr="009371E2">
              <w:rPr>
                <w:rFonts w:ascii="Times New Roman" w:hAnsi="Times New Roman"/>
                <w:color w:val="000000"/>
                <w:vertAlign w:val="superscript"/>
              </w:rPr>
              <w:t>3</w:t>
            </w:r>
            <w:r>
              <w:rPr>
                <w:rFonts w:ascii="Times New Roman" w:hAnsi="Times New Roman"/>
                <w:color w:val="000000"/>
              </w:rPr>
              <w:t>):</w:t>
            </w:r>
          </w:p>
        </w:tc>
      </w:tr>
      <w:tr w:rsidR="009371E2" w:rsidRPr="003E558D" w:rsidTr="009371E2">
        <w:tc>
          <w:tcPr>
            <w:tcW w:w="5812" w:type="dxa"/>
            <w:tcBorders>
              <w:top w:val="single" w:sz="4" w:space="0" w:color="auto"/>
              <w:left w:val="single" w:sz="4" w:space="0" w:color="auto"/>
              <w:bottom w:val="single" w:sz="4" w:space="0" w:color="auto"/>
              <w:right w:val="single" w:sz="4" w:space="0" w:color="auto"/>
            </w:tcBorders>
            <w:vAlign w:val="center"/>
          </w:tcPr>
          <w:p w:rsidR="009371E2" w:rsidRPr="003E558D" w:rsidRDefault="009371E2" w:rsidP="00780355">
            <w:pPr>
              <w:spacing w:after="0" w:line="240" w:lineRule="auto"/>
              <w:contextualSpacing/>
              <w:rPr>
                <w:rFonts w:ascii="Times New Roman" w:hAnsi="Times New Roman"/>
                <w:color w:val="000000"/>
              </w:rPr>
            </w:pPr>
            <w:r w:rsidRPr="003E558D">
              <w:rPr>
                <w:rFonts w:ascii="Times New Roman" w:hAnsi="Times New Roman"/>
                <w:color w:val="000000"/>
              </w:rPr>
              <w:t>При наличии централизованного горячего водоснабжения</w:t>
            </w:r>
          </w:p>
        </w:tc>
        <w:tc>
          <w:tcPr>
            <w:tcW w:w="2120" w:type="dxa"/>
            <w:tcBorders>
              <w:top w:val="single" w:sz="4" w:space="0" w:color="auto"/>
              <w:left w:val="single" w:sz="4" w:space="0" w:color="auto"/>
              <w:bottom w:val="single" w:sz="4" w:space="0" w:color="auto"/>
              <w:right w:val="single" w:sz="4" w:space="0" w:color="auto"/>
            </w:tcBorders>
            <w:vAlign w:val="center"/>
          </w:tcPr>
          <w:p w:rsidR="009371E2" w:rsidRPr="003E558D" w:rsidRDefault="009371E2" w:rsidP="009371E2">
            <w:pPr>
              <w:spacing w:after="0" w:line="240" w:lineRule="auto"/>
              <w:jc w:val="center"/>
              <w:rPr>
                <w:rFonts w:ascii="Times New Roman" w:hAnsi="Times New Roman"/>
                <w:color w:val="000000"/>
              </w:rPr>
            </w:pPr>
            <w:r w:rsidRPr="003E558D">
              <w:rPr>
                <w:rFonts w:ascii="Times New Roman" w:hAnsi="Times New Roman"/>
                <w:color w:val="000000"/>
              </w:rPr>
              <w:t>м</w:t>
            </w:r>
            <w:r w:rsidRPr="003E558D">
              <w:rPr>
                <w:rFonts w:ascii="Times New Roman" w:hAnsi="Times New Roman"/>
                <w:color w:val="000000"/>
                <w:vertAlign w:val="superscript"/>
              </w:rPr>
              <w:t>3</w:t>
            </w:r>
            <w:r w:rsidRPr="003E558D">
              <w:rPr>
                <w:rFonts w:ascii="Times New Roman" w:hAnsi="Times New Roman"/>
                <w:color w:val="000000"/>
              </w:rPr>
              <w:t>/год</w:t>
            </w:r>
            <w:r>
              <w:rPr>
                <w:rFonts w:ascii="Times New Roman" w:hAnsi="Times New Roman"/>
                <w:color w:val="000000"/>
              </w:rPr>
              <w:t xml:space="preserve"> </w:t>
            </w:r>
            <w:r w:rsidRPr="003E558D">
              <w:rPr>
                <w:rFonts w:ascii="Times New Roman" w:hAnsi="Times New Roman"/>
                <w:color w:val="000000"/>
              </w:rPr>
              <w:t>на 1 чел.</w:t>
            </w:r>
          </w:p>
        </w:tc>
        <w:tc>
          <w:tcPr>
            <w:tcW w:w="1424" w:type="dxa"/>
            <w:tcBorders>
              <w:top w:val="single" w:sz="4" w:space="0" w:color="auto"/>
              <w:left w:val="single" w:sz="4" w:space="0" w:color="auto"/>
              <w:bottom w:val="single" w:sz="4" w:space="0" w:color="auto"/>
              <w:right w:val="single" w:sz="4" w:space="0" w:color="auto"/>
            </w:tcBorders>
            <w:vAlign w:val="center"/>
          </w:tcPr>
          <w:p w:rsidR="009371E2" w:rsidRPr="00E420EF" w:rsidRDefault="009371E2" w:rsidP="00780355">
            <w:pPr>
              <w:spacing w:after="0" w:line="240" w:lineRule="auto"/>
              <w:jc w:val="center"/>
              <w:rPr>
                <w:rFonts w:ascii="Times New Roman" w:hAnsi="Times New Roman"/>
              </w:rPr>
            </w:pPr>
            <w:r w:rsidRPr="00E420EF">
              <w:rPr>
                <w:rFonts w:ascii="Times New Roman" w:hAnsi="Times New Roman"/>
              </w:rPr>
              <w:t>120</w:t>
            </w:r>
          </w:p>
        </w:tc>
      </w:tr>
      <w:tr w:rsidR="009371E2" w:rsidRPr="003E558D" w:rsidTr="009371E2">
        <w:tc>
          <w:tcPr>
            <w:tcW w:w="5812" w:type="dxa"/>
            <w:tcBorders>
              <w:top w:val="single" w:sz="4" w:space="0" w:color="auto"/>
              <w:left w:val="single" w:sz="4" w:space="0" w:color="auto"/>
              <w:bottom w:val="single" w:sz="4" w:space="0" w:color="auto"/>
              <w:right w:val="single" w:sz="4" w:space="0" w:color="auto"/>
            </w:tcBorders>
            <w:vAlign w:val="center"/>
          </w:tcPr>
          <w:p w:rsidR="009371E2" w:rsidRPr="003E558D" w:rsidRDefault="009371E2" w:rsidP="00780355">
            <w:pPr>
              <w:spacing w:after="0" w:line="240" w:lineRule="auto"/>
              <w:contextualSpacing/>
              <w:rPr>
                <w:rFonts w:ascii="Times New Roman" w:hAnsi="Times New Roman"/>
                <w:color w:val="000000"/>
              </w:rPr>
            </w:pPr>
            <w:r w:rsidRPr="003E558D">
              <w:rPr>
                <w:rFonts w:ascii="Times New Roman" w:hAnsi="Times New Roman"/>
                <w:color w:val="000000"/>
              </w:rPr>
              <w:t>При горячем водоснабжении от газовых водонагревателей</w:t>
            </w:r>
          </w:p>
        </w:tc>
        <w:tc>
          <w:tcPr>
            <w:tcW w:w="2120" w:type="dxa"/>
            <w:tcBorders>
              <w:top w:val="single" w:sz="4" w:space="0" w:color="auto"/>
              <w:left w:val="single" w:sz="4" w:space="0" w:color="auto"/>
              <w:bottom w:val="single" w:sz="4" w:space="0" w:color="auto"/>
              <w:right w:val="single" w:sz="4" w:space="0" w:color="auto"/>
            </w:tcBorders>
            <w:vAlign w:val="center"/>
          </w:tcPr>
          <w:p w:rsidR="009371E2" w:rsidRPr="003E558D" w:rsidRDefault="009371E2" w:rsidP="009371E2">
            <w:pPr>
              <w:spacing w:after="0" w:line="240" w:lineRule="auto"/>
              <w:jc w:val="center"/>
              <w:rPr>
                <w:rFonts w:ascii="Times New Roman" w:hAnsi="Times New Roman"/>
                <w:color w:val="000000"/>
              </w:rPr>
            </w:pPr>
            <w:r w:rsidRPr="003E558D">
              <w:rPr>
                <w:rFonts w:ascii="Times New Roman" w:hAnsi="Times New Roman"/>
                <w:color w:val="000000"/>
              </w:rPr>
              <w:t>м</w:t>
            </w:r>
            <w:r w:rsidRPr="003E558D">
              <w:rPr>
                <w:rFonts w:ascii="Times New Roman" w:hAnsi="Times New Roman"/>
                <w:color w:val="000000"/>
                <w:vertAlign w:val="superscript"/>
              </w:rPr>
              <w:t>3</w:t>
            </w:r>
            <w:r w:rsidRPr="003E558D">
              <w:rPr>
                <w:rFonts w:ascii="Times New Roman" w:hAnsi="Times New Roman"/>
                <w:color w:val="000000"/>
              </w:rPr>
              <w:t>/год</w:t>
            </w:r>
            <w:r>
              <w:rPr>
                <w:rFonts w:ascii="Times New Roman" w:hAnsi="Times New Roman"/>
                <w:color w:val="000000"/>
              </w:rPr>
              <w:t xml:space="preserve"> </w:t>
            </w:r>
            <w:r w:rsidRPr="003E558D">
              <w:rPr>
                <w:rFonts w:ascii="Times New Roman" w:hAnsi="Times New Roman"/>
                <w:color w:val="000000"/>
              </w:rPr>
              <w:t>на 1 чел.</w:t>
            </w:r>
          </w:p>
        </w:tc>
        <w:tc>
          <w:tcPr>
            <w:tcW w:w="1424" w:type="dxa"/>
            <w:tcBorders>
              <w:top w:val="single" w:sz="4" w:space="0" w:color="auto"/>
              <w:left w:val="single" w:sz="4" w:space="0" w:color="auto"/>
              <w:bottom w:val="single" w:sz="4" w:space="0" w:color="auto"/>
              <w:right w:val="single" w:sz="4" w:space="0" w:color="auto"/>
            </w:tcBorders>
            <w:vAlign w:val="center"/>
          </w:tcPr>
          <w:p w:rsidR="009371E2" w:rsidRPr="00E420EF" w:rsidRDefault="009371E2" w:rsidP="00780355">
            <w:pPr>
              <w:spacing w:after="0" w:line="240" w:lineRule="auto"/>
              <w:jc w:val="center"/>
              <w:rPr>
                <w:rFonts w:ascii="Times New Roman" w:hAnsi="Times New Roman"/>
              </w:rPr>
            </w:pPr>
            <w:r w:rsidRPr="00E420EF">
              <w:rPr>
                <w:rFonts w:ascii="Times New Roman" w:hAnsi="Times New Roman"/>
              </w:rPr>
              <w:t>300</w:t>
            </w:r>
          </w:p>
        </w:tc>
      </w:tr>
      <w:tr w:rsidR="009371E2" w:rsidRPr="003E558D" w:rsidTr="009371E2">
        <w:tc>
          <w:tcPr>
            <w:tcW w:w="5812" w:type="dxa"/>
            <w:tcBorders>
              <w:top w:val="single" w:sz="4" w:space="0" w:color="auto"/>
              <w:left w:val="single" w:sz="4" w:space="0" w:color="auto"/>
              <w:bottom w:val="single" w:sz="4" w:space="0" w:color="auto"/>
              <w:right w:val="single" w:sz="4" w:space="0" w:color="auto"/>
            </w:tcBorders>
            <w:vAlign w:val="center"/>
          </w:tcPr>
          <w:p w:rsidR="009371E2" w:rsidRPr="003E558D" w:rsidRDefault="009371E2" w:rsidP="00780355">
            <w:pPr>
              <w:spacing w:after="0" w:line="240" w:lineRule="auto"/>
              <w:contextualSpacing/>
              <w:rPr>
                <w:rFonts w:ascii="Times New Roman" w:hAnsi="Times New Roman"/>
                <w:color w:val="000000"/>
              </w:rPr>
            </w:pPr>
            <w:r w:rsidRPr="003E558D">
              <w:rPr>
                <w:rFonts w:ascii="Times New Roman" w:eastAsia="Calibri" w:hAnsi="Times New Roman"/>
                <w:color w:val="000000"/>
                <w:lang w:eastAsia="en-US"/>
              </w:rPr>
              <w:t>При отсутствии всяких видов горячего водоснабжения</w:t>
            </w:r>
          </w:p>
        </w:tc>
        <w:tc>
          <w:tcPr>
            <w:tcW w:w="2120" w:type="dxa"/>
            <w:tcBorders>
              <w:top w:val="single" w:sz="4" w:space="0" w:color="auto"/>
              <w:left w:val="single" w:sz="4" w:space="0" w:color="auto"/>
              <w:bottom w:val="single" w:sz="4" w:space="0" w:color="auto"/>
              <w:right w:val="single" w:sz="4" w:space="0" w:color="auto"/>
            </w:tcBorders>
            <w:vAlign w:val="center"/>
          </w:tcPr>
          <w:p w:rsidR="009371E2" w:rsidRPr="003E558D" w:rsidRDefault="009371E2" w:rsidP="009371E2">
            <w:pPr>
              <w:spacing w:after="0" w:line="240" w:lineRule="auto"/>
              <w:jc w:val="center"/>
              <w:rPr>
                <w:rFonts w:ascii="Times New Roman" w:hAnsi="Times New Roman"/>
                <w:color w:val="000000"/>
              </w:rPr>
            </w:pPr>
            <w:r w:rsidRPr="003E558D">
              <w:rPr>
                <w:rFonts w:ascii="Times New Roman" w:hAnsi="Times New Roman"/>
                <w:color w:val="000000"/>
              </w:rPr>
              <w:t>м</w:t>
            </w:r>
            <w:r w:rsidRPr="003E558D">
              <w:rPr>
                <w:rFonts w:ascii="Times New Roman" w:hAnsi="Times New Roman"/>
                <w:color w:val="000000"/>
                <w:vertAlign w:val="superscript"/>
              </w:rPr>
              <w:t>3</w:t>
            </w:r>
            <w:r w:rsidRPr="003E558D">
              <w:rPr>
                <w:rFonts w:ascii="Times New Roman" w:hAnsi="Times New Roman"/>
                <w:color w:val="000000"/>
              </w:rPr>
              <w:t>/год</w:t>
            </w:r>
            <w:r>
              <w:rPr>
                <w:rFonts w:ascii="Times New Roman" w:hAnsi="Times New Roman"/>
                <w:color w:val="000000"/>
              </w:rPr>
              <w:t xml:space="preserve"> </w:t>
            </w:r>
            <w:r w:rsidRPr="003E558D">
              <w:rPr>
                <w:rFonts w:ascii="Times New Roman" w:hAnsi="Times New Roman"/>
                <w:color w:val="000000"/>
              </w:rPr>
              <w:t>на 1 чел.</w:t>
            </w:r>
          </w:p>
        </w:tc>
        <w:tc>
          <w:tcPr>
            <w:tcW w:w="1424" w:type="dxa"/>
            <w:tcBorders>
              <w:top w:val="single" w:sz="4" w:space="0" w:color="auto"/>
              <w:left w:val="single" w:sz="4" w:space="0" w:color="auto"/>
              <w:bottom w:val="single" w:sz="4" w:space="0" w:color="auto"/>
              <w:right w:val="single" w:sz="4" w:space="0" w:color="auto"/>
            </w:tcBorders>
            <w:vAlign w:val="center"/>
          </w:tcPr>
          <w:p w:rsidR="009371E2" w:rsidRPr="00E420EF" w:rsidRDefault="009371E2" w:rsidP="00780355">
            <w:pPr>
              <w:spacing w:after="0" w:line="240" w:lineRule="auto"/>
              <w:jc w:val="center"/>
              <w:rPr>
                <w:rFonts w:ascii="Times New Roman" w:hAnsi="Times New Roman"/>
              </w:rPr>
            </w:pPr>
            <w:r w:rsidRPr="00E420EF">
              <w:rPr>
                <w:rFonts w:ascii="Times New Roman" w:hAnsi="Times New Roman"/>
              </w:rPr>
              <w:t>180</w:t>
            </w:r>
          </w:p>
        </w:tc>
      </w:tr>
      <w:tr w:rsidR="009371E2" w:rsidRPr="003E558D" w:rsidTr="009371E2">
        <w:tc>
          <w:tcPr>
            <w:tcW w:w="7932" w:type="dxa"/>
            <w:gridSpan w:val="2"/>
            <w:tcBorders>
              <w:top w:val="single" w:sz="4" w:space="0" w:color="auto"/>
              <w:left w:val="single" w:sz="4" w:space="0" w:color="auto"/>
              <w:bottom w:val="single" w:sz="4" w:space="0" w:color="auto"/>
              <w:right w:val="single" w:sz="4" w:space="0" w:color="auto"/>
            </w:tcBorders>
            <w:vAlign w:val="center"/>
          </w:tcPr>
          <w:p w:rsidR="009371E2" w:rsidRPr="003E558D" w:rsidRDefault="009371E2" w:rsidP="00780355">
            <w:pPr>
              <w:spacing w:after="0" w:line="240" w:lineRule="auto"/>
              <w:jc w:val="center"/>
              <w:rPr>
                <w:rFonts w:ascii="Times New Roman" w:hAnsi="Times New Roman"/>
                <w:color w:val="000000"/>
              </w:rPr>
            </w:pPr>
            <w:r w:rsidRPr="003E558D">
              <w:rPr>
                <w:rFonts w:ascii="Times New Roman" w:eastAsia="Calibri" w:hAnsi="Times New Roman"/>
                <w:color w:val="000000"/>
                <w:lang w:eastAsia="en-US"/>
              </w:rPr>
              <w:t>Максимально допустимый уровень территориальной доступности</w:t>
            </w:r>
          </w:p>
        </w:tc>
        <w:tc>
          <w:tcPr>
            <w:tcW w:w="1424" w:type="dxa"/>
            <w:tcBorders>
              <w:top w:val="single" w:sz="4" w:space="0" w:color="auto"/>
              <w:left w:val="single" w:sz="4" w:space="0" w:color="auto"/>
              <w:bottom w:val="single" w:sz="4" w:space="0" w:color="auto"/>
              <w:right w:val="single" w:sz="4" w:space="0" w:color="auto"/>
            </w:tcBorders>
            <w:vAlign w:val="center"/>
          </w:tcPr>
          <w:p w:rsidR="009371E2" w:rsidRPr="00E420EF" w:rsidRDefault="009371E2" w:rsidP="00780355">
            <w:pPr>
              <w:spacing w:after="0" w:line="240" w:lineRule="auto"/>
              <w:jc w:val="center"/>
              <w:rPr>
                <w:rFonts w:ascii="Times New Roman" w:hAnsi="Times New Roman"/>
              </w:rPr>
            </w:pPr>
            <w:r w:rsidRPr="00E420EF">
              <w:rPr>
                <w:rFonts w:ascii="Times New Roman" w:hAnsi="Times New Roman"/>
              </w:rPr>
              <w:t>не нормируется</w:t>
            </w:r>
          </w:p>
        </w:tc>
      </w:tr>
    </w:tbl>
    <w:p w:rsidR="00E420EF" w:rsidRPr="00E420EF" w:rsidRDefault="00E420EF" w:rsidP="00AA7A8D">
      <w:pPr>
        <w:spacing w:after="0" w:line="240" w:lineRule="auto"/>
        <w:jc w:val="both"/>
        <w:rPr>
          <w:rFonts w:ascii="Times New Roman" w:hAnsi="Times New Roman"/>
          <w:i/>
          <w:sz w:val="8"/>
          <w:szCs w:val="8"/>
        </w:rPr>
      </w:pPr>
    </w:p>
    <w:p w:rsidR="00933414" w:rsidRPr="00082689" w:rsidRDefault="00933414" w:rsidP="00933414">
      <w:pPr>
        <w:suppressAutoHyphens/>
        <w:spacing w:after="0" w:line="240" w:lineRule="auto"/>
        <w:contextualSpacing/>
        <w:rPr>
          <w:rFonts w:ascii="Times New Roman" w:hAnsi="Times New Roman"/>
          <w:b/>
          <w:color w:val="000000"/>
          <w:sz w:val="20"/>
          <w:szCs w:val="20"/>
        </w:rPr>
      </w:pPr>
      <w:r w:rsidRPr="00082689">
        <w:rPr>
          <w:rFonts w:ascii="Times New Roman" w:hAnsi="Times New Roman"/>
          <w:b/>
          <w:color w:val="000000"/>
          <w:sz w:val="20"/>
          <w:szCs w:val="20"/>
        </w:rPr>
        <w:t>Примечания:</w:t>
      </w:r>
    </w:p>
    <w:p w:rsidR="00933414" w:rsidRPr="00082689" w:rsidRDefault="00933414" w:rsidP="00933414">
      <w:pPr>
        <w:tabs>
          <w:tab w:val="left" w:pos="709"/>
        </w:tabs>
        <w:suppressAutoHyphens/>
        <w:spacing w:after="0" w:line="240" w:lineRule="auto"/>
        <w:contextualSpacing/>
        <w:jc w:val="both"/>
        <w:rPr>
          <w:rFonts w:ascii="Times New Roman" w:hAnsi="Times New Roman"/>
          <w:color w:val="000000"/>
          <w:sz w:val="20"/>
          <w:szCs w:val="20"/>
        </w:rPr>
      </w:pPr>
      <w:r>
        <w:rPr>
          <w:rFonts w:ascii="Times New Roman" w:hAnsi="Times New Roman"/>
          <w:color w:val="000000"/>
          <w:sz w:val="20"/>
          <w:szCs w:val="20"/>
        </w:rPr>
        <w:t xml:space="preserve">1. </w:t>
      </w:r>
      <w:r w:rsidRPr="00082689">
        <w:rPr>
          <w:rFonts w:ascii="Times New Roman" w:hAnsi="Times New Roman"/>
          <w:color w:val="000000"/>
          <w:sz w:val="20"/>
          <w:szCs w:val="20"/>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33414" w:rsidRDefault="00933414" w:rsidP="00933414">
      <w:pPr>
        <w:tabs>
          <w:tab w:val="left" w:pos="709"/>
        </w:tabs>
        <w:suppressAutoHyphens/>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2. </w:t>
      </w:r>
      <w:r w:rsidRPr="00082689">
        <w:rPr>
          <w:rFonts w:ascii="Times New Roman" w:hAnsi="Times New Roman"/>
          <w:color w:val="000000"/>
          <w:sz w:val="20"/>
          <w:szCs w:val="20"/>
        </w:rPr>
        <w:t>При составлении проектов генеральных планов городов допускается принимать укрупненные показатели потребления газа, м</w:t>
      </w:r>
      <w:r w:rsidRPr="00082689">
        <w:rPr>
          <w:rFonts w:ascii="Times New Roman" w:hAnsi="Times New Roman"/>
          <w:color w:val="000000"/>
          <w:sz w:val="20"/>
          <w:szCs w:val="20"/>
          <w:vertAlign w:val="superscript"/>
        </w:rPr>
        <w:t>3</w:t>
      </w:r>
      <w:r w:rsidRPr="00082689">
        <w:rPr>
          <w:rFonts w:ascii="Times New Roman" w:hAnsi="Times New Roman"/>
          <w:color w:val="000000"/>
          <w:sz w:val="20"/>
          <w:szCs w:val="20"/>
        </w:rPr>
        <w:t>/год на 1 чел., при теплоте сгорания газа</w:t>
      </w:r>
      <w:r w:rsidR="006428D6">
        <w:rPr>
          <w:rFonts w:ascii="Times New Roman" w:hAnsi="Times New Roman"/>
          <w:color w:val="000000"/>
          <w:sz w:val="20"/>
          <w:szCs w:val="20"/>
        </w:rPr>
        <w:t xml:space="preserve"> </w:t>
      </w:r>
      <w:r w:rsidRPr="00082689">
        <w:rPr>
          <w:rFonts w:ascii="Times New Roman" w:hAnsi="Times New Roman"/>
          <w:color w:val="000000"/>
          <w:sz w:val="20"/>
          <w:szCs w:val="20"/>
        </w:rPr>
        <w:t>34 МДж/м</w:t>
      </w:r>
      <w:r w:rsidRPr="00082689">
        <w:rPr>
          <w:rFonts w:ascii="Times New Roman" w:hAnsi="Times New Roman"/>
          <w:color w:val="000000"/>
          <w:sz w:val="20"/>
          <w:szCs w:val="20"/>
          <w:vertAlign w:val="superscript"/>
        </w:rPr>
        <w:t>3</w:t>
      </w:r>
      <w:r w:rsidR="006428D6">
        <w:rPr>
          <w:rFonts w:ascii="Times New Roman" w:hAnsi="Times New Roman"/>
          <w:color w:val="000000"/>
          <w:sz w:val="20"/>
          <w:szCs w:val="20"/>
          <w:vertAlign w:val="superscript"/>
        </w:rPr>
        <w:t xml:space="preserve"> </w:t>
      </w:r>
      <w:r w:rsidRPr="00082689">
        <w:rPr>
          <w:rFonts w:ascii="Times New Roman" w:hAnsi="Times New Roman"/>
          <w:color w:val="000000"/>
          <w:sz w:val="20"/>
          <w:szCs w:val="20"/>
        </w:rPr>
        <w:t xml:space="preserve"> (8000 ккал/м</w:t>
      </w:r>
      <w:r w:rsidRPr="00082689">
        <w:rPr>
          <w:rFonts w:ascii="Times New Roman" w:hAnsi="Times New Roman"/>
          <w:color w:val="000000"/>
          <w:sz w:val="20"/>
          <w:szCs w:val="20"/>
          <w:vertAlign w:val="superscript"/>
        </w:rPr>
        <w:t>3</w:t>
      </w:r>
      <w:r w:rsidRPr="00082689">
        <w:rPr>
          <w:rFonts w:ascii="Times New Roman" w:hAnsi="Times New Roman"/>
          <w:color w:val="000000"/>
          <w:sz w:val="20"/>
          <w:szCs w:val="20"/>
        </w:rPr>
        <w:t>).</w:t>
      </w:r>
    </w:p>
    <w:p w:rsidR="00C67B13" w:rsidRDefault="00C67B13" w:rsidP="00933414">
      <w:pPr>
        <w:tabs>
          <w:tab w:val="left" w:pos="709"/>
        </w:tabs>
        <w:suppressAutoHyphens/>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3. Годовые и расчетные часовые расходы газа, в том числе теплоты на нужды отопления, вентиляции и горячего водоснабжения устанавливаются в соответствии с указаниями СП 30.13330.2012, СП 60.13330.2012 и СП 124.13330.2012.</w:t>
      </w:r>
    </w:p>
    <w:p w:rsidR="00C67B13" w:rsidRDefault="00C67B13" w:rsidP="00933414">
      <w:pPr>
        <w:tabs>
          <w:tab w:val="left" w:pos="709"/>
        </w:tabs>
        <w:suppressAutoHyphens/>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4. Годовые расходы газа для населения (без учета отопления), на нужды преждприятий торговли, бытового обслуживания непроизводственного характера и т.п. устанавливаются в соответствии с указаниями СП 42-101-2003. Допускается принимать в размере до 5% суммарного расхода теплоты на жилые дома.</w:t>
      </w:r>
    </w:p>
    <w:p w:rsidR="00C67B13" w:rsidRDefault="00C67B13" w:rsidP="00933414">
      <w:pPr>
        <w:tabs>
          <w:tab w:val="left" w:pos="709"/>
        </w:tabs>
        <w:suppressAutoHyphens/>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5. Годовые расходы газа на нужды объектов электроэнергетики </w:t>
      </w:r>
      <w:r w:rsidR="00611EB9">
        <w:rPr>
          <w:rFonts w:ascii="Times New Roman" w:hAnsi="Times New Roman"/>
          <w:color w:val="000000"/>
          <w:sz w:val="20"/>
          <w:szCs w:val="20"/>
        </w:rPr>
        <w:t>устанавливаются в соответствии с технологическими данными газопотребления.</w:t>
      </w:r>
    </w:p>
    <w:p w:rsidR="00611EB9" w:rsidRDefault="00611EB9" w:rsidP="00933414">
      <w:pPr>
        <w:tabs>
          <w:tab w:val="left" w:pos="709"/>
        </w:tabs>
        <w:suppressAutoHyphens/>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6. Годовые расходы газа на нужды промышленных предприятий определяются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611EB9" w:rsidRDefault="00611EB9" w:rsidP="00933414">
      <w:pPr>
        <w:tabs>
          <w:tab w:val="left" w:pos="709"/>
        </w:tabs>
        <w:suppressAutoHyphens/>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7. Система газоснабжения </w:t>
      </w:r>
      <w:r w:rsidR="009723C3">
        <w:rPr>
          <w:rFonts w:ascii="Times New Roman" w:hAnsi="Times New Roman"/>
          <w:color w:val="000000"/>
          <w:sz w:val="20"/>
          <w:szCs w:val="20"/>
        </w:rPr>
        <w:t xml:space="preserve">сельского </w:t>
      </w:r>
      <w:r>
        <w:rPr>
          <w:rFonts w:ascii="Times New Roman" w:hAnsi="Times New Roman"/>
          <w:color w:val="000000"/>
          <w:sz w:val="20"/>
          <w:szCs w:val="20"/>
        </w:rPr>
        <w:t>поселения должна рассчитываться на максимальный часовой расход газа.</w:t>
      </w:r>
    </w:p>
    <w:p w:rsidR="00A032A1" w:rsidRPr="00F31B99" w:rsidRDefault="00A032A1" w:rsidP="00351D68">
      <w:pPr>
        <w:spacing w:after="0" w:line="240" w:lineRule="auto"/>
        <w:jc w:val="right"/>
        <w:rPr>
          <w:rFonts w:ascii="Times New Roman" w:hAnsi="Times New Roman"/>
          <w:b/>
          <w:bCs/>
          <w:i/>
          <w:color w:val="000000"/>
          <w:sz w:val="24"/>
          <w:szCs w:val="24"/>
        </w:rPr>
      </w:pPr>
      <w:r w:rsidRPr="00B86914">
        <w:rPr>
          <w:rFonts w:ascii="Times New Roman" w:hAnsi="Times New Roman"/>
          <w:bCs/>
          <w:i/>
          <w:color w:val="000000"/>
          <w:sz w:val="24"/>
          <w:szCs w:val="24"/>
        </w:rPr>
        <w:t>Таблица</w:t>
      </w:r>
      <w:r w:rsidR="009C1A51" w:rsidRPr="00B86914">
        <w:rPr>
          <w:rFonts w:ascii="Times New Roman" w:hAnsi="Times New Roman"/>
          <w:bCs/>
          <w:i/>
          <w:color w:val="000000"/>
          <w:sz w:val="24"/>
          <w:szCs w:val="24"/>
        </w:rPr>
        <w:t xml:space="preserve"> </w:t>
      </w:r>
      <w:r w:rsidR="007D3AB8">
        <w:rPr>
          <w:rFonts w:ascii="Times New Roman" w:hAnsi="Times New Roman"/>
          <w:bCs/>
          <w:i/>
          <w:color w:val="000000"/>
          <w:sz w:val="24"/>
          <w:szCs w:val="24"/>
        </w:rPr>
        <w:t>7</w:t>
      </w:r>
      <w:r w:rsidR="00E420EF" w:rsidRPr="00B86914">
        <w:rPr>
          <w:rFonts w:ascii="Times New Roman" w:hAnsi="Times New Roman"/>
          <w:bCs/>
          <w:i/>
          <w:color w:val="000000"/>
          <w:sz w:val="24"/>
          <w:szCs w:val="24"/>
        </w:rPr>
        <w:t>.</w:t>
      </w:r>
      <w:r w:rsidR="00E420EF" w:rsidRPr="00F31B99">
        <w:rPr>
          <w:rFonts w:ascii="Times New Roman" w:hAnsi="Times New Roman"/>
          <w:b/>
          <w:bCs/>
          <w:i/>
          <w:color w:val="000000"/>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260"/>
        <w:gridCol w:w="1701"/>
        <w:gridCol w:w="1134"/>
        <w:gridCol w:w="1701"/>
        <w:gridCol w:w="1134"/>
      </w:tblGrid>
      <w:tr w:rsidR="00933414" w:rsidRPr="00696787" w:rsidTr="007A3F9C">
        <w:trPr>
          <w:trHeight w:val="778"/>
        </w:trPr>
        <w:tc>
          <w:tcPr>
            <w:tcW w:w="426" w:type="dxa"/>
            <w:vMerge w:val="restart"/>
            <w:shd w:val="clear" w:color="auto" w:fill="EEECE1" w:themeFill="background2"/>
            <w:vAlign w:val="center"/>
          </w:tcPr>
          <w:p w:rsidR="00933414" w:rsidRPr="00696787" w:rsidRDefault="00933414" w:rsidP="00AA2AD9">
            <w:pPr>
              <w:spacing w:after="0" w:line="240" w:lineRule="auto"/>
              <w:jc w:val="center"/>
              <w:rPr>
                <w:rFonts w:ascii="Times New Roman" w:hAnsi="Times New Roman"/>
                <w:color w:val="000000"/>
              </w:rPr>
            </w:pPr>
            <w:r w:rsidRPr="00696787">
              <w:rPr>
                <w:rFonts w:ascii="Times New Roman" w:hAnsi="Times New Roman"/>
                <w:color w:val="000000"/>
              </w:rPr>
              <w:t>№</w:t>
            </w:r>
          </w:p>
        </w:tc>
        <w:tc>
          <w:tcPr>
            <w:tcW w:w="3260" w:type="dxa"/>
            <w:vMerge w:val="restart"/>
            <w:shd w:val="clear" w:color="auto" w:fill="EEECE1" w:themeFill="background2"/>
            <w:vAlign w:val="center"/>
          </w:tcPr>
          <w:p w:rsidR="00933414" w:rsidRPr="00696787" w:rsidRDefault="00933414" w:rsidP="00AA2AD9">
            <w:pPr>
              <w:spacing w:after="0" w:line="240" w:lineRule="auto"/>
              <w:jc w:val="center"/>
              <w:rPr>
                <w:rFonts w:ascii="Times New Roman" w:hAnsi="Times New Roman"/>
                <w:color w:val="000000"/>
              </w:rPr>
            </w:pPr>
            <w:r w:rsidRPr="00696787">
              <w:rPr>
                <w:rFonts w:ascii="Times New Roman" w:hAnsi="Times New Roman"/>
                <w:color w:val="000000"/>
              </w:rPr>
              <w:t>Наименование ресурса</w:t>
            </w:r>
          </w:p>
        </w:tc>
        <w:tc>
          <w:tcPr>
            <w:tcW w:w="2835" w:type="dxa"/>
            <w:gridSpan w:val="2"/>
            <w:shd w:val="clear" w:color="auto" w:fill="EEECE1" w:themeFill="background2"/>
            <w:vAlign w:val="center"/>
          </w:tcPr>
          <w:p w:rsidR="00933414" w:rsidRPr="00696787" w:rsidRDefault="00933414" w:rsidP="00AA2AD9">
            <w:pPr>
              <w:spacing w:after="0" w:line="240" w:lineRule="auto"/>
              <w:jc w:val="center"/>
              <w:rPr>
                <w:rFonts w:ascii="Times New Roman" w:hAnsi="Times New Roman"/>
                <w:color w:val="000000"/>
              </w:rPr>
            </w:pPr>
            <w:r w:rsidRPr="00696787">
              <w:rPr>
                <w:rFonts w:ascii="Times New Roman" w:hAnsi="Times New Roman"/>
                <w:color w:val="000000"/>
              </w:rPr>
              <w:t>Минимально допустимый уровень обеспеченности</w:t>
            </w:r>
          </w:p>
        </w:tc>
        <w:tc>
          <w:tcPr>
            <w:tcW w:w="2835" w:type="dxa"/>
            <w:gridSpan w:val="2"/>
            <w:shd w:val="clear" w:color="auto" w:fill="EEECE1" w:themeFill="background2"/>
          </w:tcPr>
          <w:p w:rsidR="00933414" w:rsidRPr="00696787" w:rsidRDefault="00933414" w:rsidP="00AA2AD9">
            <w:pPr>
              <w:spacing w:after="0" w:line="240" w:lineRule="auto"/>
              <w:jc w:val="center"/>
              <w:rPr>
                <w:rFonts w:ascii="Times New Roman" w:hAnsi="Times New Roman"/>
                <w:color w:val="000000"/>
              </w:rPr>
            </w:pPr>
            <w:r w:rsidRPr="00696787">
              <w:rPr>
                <w:rFonts w:ascii="Times New Roman" w:hAnsi="Times New Roman"/>
                <w:color w:val="000000"/>
              </w:rPr>
              <w:t>Максимально допустимый уровень территориальной доступности</w:t>
            </w:r>
          </w:p>
        </w:tc>
      </w:tr>
      <w:tr w:rsidR="00933414" w:rsidRPr="00696787" w:rsidTr="007A3F9C">
        <w:trPr>
          <w:trHeight w:val="70"/>
        </w:trPr>
        <w:tc>
          <w:tcPr>
            <w:tcW w:w="426" w:type="dxa"/>
            <w:vMerge/>
            <w:shd w:val="clear" w:color="auto" w:fill="EEECE1" w:themeFill="background2"/>
            <w:vAlign w:val="center"/>
          </w:tcPr>
          <w:p w:rsidR="00933414" w:rsidRPr="00696787" w:rsidRDefault="00933414" w:rsidP="00AA2AD9">
            <w:pPr>
              <w:spacing w:after="0" w:line="240" w:lineRule="auto"/>
              <w:jc w:val="center"/>
              <w:rPr>
                <w:rFonts w:ascii="Times New Roman" w:hAnsi="Times New Roman"/>
                <w:color w:val="000000"/>
              </w:rPr>
            </w:pPr>
          </w:p>
        </w:tc>
        <w:tc>
          <w:tcPr>
            <w:tcW w:w="3260" w:type="dxa"/>
            <w:vMerge/>
            <w:shd w:val="clear" w:color="auto" w:fill="EEECE1" w:themeFill="background2"/>
            <w:vAlign w:val="center"/>
          </w:tcPr>
          <w:p w:rsidR="00933414" w:rsidRPr="00696787" w:rsidRDefault="00933414" w:rsidP="00AA2AD9">
            <w:pPr>
              <w:spacing w:after="0" w:line="240" w:lineRule="auto"/>
              <w:jc w:val="center"/>
              <w:rPr>
                <w:rFonts w:ascii="Times New Roman" w:hAnsi="Times New Roman"/>
                <w:color w:val="000000"/>
              </w:rPr>
            </w:pPr>
          </w:p>
        </w:tc>
        <w:tc>
          <w:tcPr>
            <w:tcW w:w="1701" w:type="dxa"/>
            <w:shd w:val="clear" w:color="auto" w:fill="EEECE1" w:themeFill="background2"/>
            <w:vAlign w:val="center"/>
          </w:tcPr>
          <w:p w:rsidR="00933414" w:rsidRPr="00696787" w:rsidRDefault="00933414" w:rsidP="00AA2AD9">
            <w:pPr>
              <w:spacing w:after="0" w:line="240" w:lineRule="auto"/>
              <w:jc w:val="center"/>
              <w:rPr>
                <w:rFonts w:ascii="Times New Roman" w:hAnsi="Times New Roman"/>
                <w:color w:val="000000"/>
              </w:rPr>
            </w:pPr>
            <w:r w:rsidRPr="00696787">
              <w:rPr>
                <w:rFonts w:ascii="Times New Roman" w:hAnsi="Times New Roman"/>
                <w:color w:val="000000"/>
              </w:rPr>
              <w:t>Единица измерения</w:t>
            </w:r>
          </w:p>
        </w:tc>
        <w:tc>
          <w:tcPr>
            <w:tcW w:w="1134" w:type="dxa"/>
            <w:shd w:val="clear" w:color="auto" w:fill="EEECE1" w:themeFill="background2"/>
            <w:vAlign w:val="center"/>
          </w:tcPr>
          <w:p w:rsidR="00933414" w:rsidRPr="00696787" w:rsidRDefault="00933414" w:rsidP="00AA2AD9">
            <w:pPr>
              <w:spacing w:after="0" w:line="240" w:lineRule="auto"/>
              <w:jc w:val="center"/>
              <w:rPr>
                <w:rFonts w:ascii="Times New Roman" w:hAnsi="Times New Roman"/>
                <w:color w:val="000000"/>
              </w:rPr>
            </w:pPr>
            <w:r w:rsidRPr="00696787">
              <w:rPr>
                <w:rFonts w:ascii="Times New Roman" w:hAnsi="Times New Roman"/>
                <w:color w:val="000000"/>
              </w:rPr>
              <w:t>Величина</w:t>
            </w:r>
          </w:p>
        </w:tc>
        <w:tc>
          <w:tcPr>
            <w:tcW w:w="1701" w:type="dxa"/>
            <w:shd w:val="clear" w:color="auto" w:fill="EEECE1" w:themeFill="background2"/>
            <w:vAlign w:val="center"/>
          </w:tcPr>
          <w:p w:rsidR="00933414" w:rsidRPr="00696787" w:rsidRDefault="00933414" w:rsidP="00AA2AD9">
            <w:pPr>
              <w:spacing w:after="0" w:line="240" w:lineRule="auto"/>
              <w:jc w:val="center"/>
              <w:rPr>
                <w:rFonts w:ascii="Times New Roman" w:hAnsi="Times New Roman"/>
                <w:color w:val="000000"/>
              </w:rPr>
            </w:pPr>
            <w:r w:rsidRPr="00696787">
              <w:rPr>
                <w:rFonts w:ascii="Times New Roman" w:hAnsi="Times New Roman"/>
                <w:color w:val="000000"/>
              </w:rPr>
              <w:t>Единица измерения</w:t>
            </w:r>
          </w:p>
        </w:tc>
        <w:tc>
          <w:tcPr>
            <w:tcW w:w="1134" w:type="dxa"/>
            <w:shd w:val="clear" w:color="auto" w:fill="EEECE1" w:themeFill="background2"/>
            <w:vAlign w:val="center"/>
          </w:tcPr>
          <w:p w:rsidR="00933414" w:rsidRPr="00696787" w:rsidRDefault="00933414" w:rsidP="00AA2AD9">
            <w:pPr>
              <w:spacing w:after="0" w:line="240" w:lineRule="auto"/>
              <w:jc w:val="center"/>
              <w:rPr>
                <w:rFonts w:ascii="Times New Roman" w:hAnsi="Times New Roman"/>
                <w:color w:val="000000"/>
              </w:rPr>
            </w:pPr>
            <w:r w:rsidRPr="00696787">
              <w:rPr>
                <w:rFonts w:ascii="Times New Roman" w:hAnsi="Times New Roman"/>
                <w:color w:val="000000"/>
              </w:rPr>
              <w:t>Величина</w:t>
            </w:r>
          </w:p>
        </w:tc>
      </w:tr>
      <w:tr w:rsidR="00933414" w:rsidRPr="00696787" w:rsidTr="007A3F9C">
        <w:trPr>
          <w:trHeight w:val="836"/>
        </w:trPr>
        <w:tc>
          <w:tcPr>
            <w:tcW w:w="426" w:type="dxa"/>
            <w:vAlign w:val="center"/>
          </w:tcPr>
          <w:p w:rsidR="00933414" w:rsidRPr="00696787" w:rsidRDefault="00933414" w:rsidP="00962D74">
            <w:pPr>
              <w:numPr>
                <w:ilvl w:val="0"/>
                <w:numId w:val="1"/>
              </w:numPr>
              <w:tabs>
                <w:tab w:val="left" w:pos="176"/>
              </w:tabs>
              <w:spacing w:after="0" w:line="240" w:lineRule="auto"/>
              <w:ind w:left="0" w:firstLine="0"/>
              <w:jc w:val="center"/>
              <w:rPr>
                <w:rFonts w:ascii="Times New Roman" w:hAnsi="Times New Roman"/>
                <w:color w:val="000000"/>
              </w:rPr>
            </w:pPr>
          </w:p>
        </w:tc>
        <w:tc>
          <w:tcPr>
            <w:tcW w:w="3260" w:type="dxa"/>
            <w:vAlign w:val="center"/>
          </w:tcPr>
          <w:p w:rsidR="00933414" w:rsidRPr="00696787" w:rsidRDefault="00933414" w:rsidP="00AA2AD9">
            <w:pPr>
              <w:spacing w:after="0" w:line="240" w:lineRule="auto"/>
              <w:jc w:val="both"/>
              <w:rPr>
                <w:rFonts w:ascii="Times New Roman" w:hAnsi="Times New Roman"/>
                <w:color w:val="000000"/>
              </w:rPr>
            </w:pPr>
            <w:r w:rsidRPr="00696787">
              <w:rPr>
                <w:rFonts w:ascii="Times New Roman" w:hAnsi="Times New Roman"/>
                <w:color w:val="000000"/>
              </w:rPr>
              <w:t>СУГ на пищеприготовление при наличии в жилых помещениях газовых плит и централизованного горячего водоснабжения</w:t>
            </w:r>
          </w:p>
        </w:tc>
        <w:tc>
          <w:tcPr>
            <w:tcW w:w="1701" w:type="dxa"/>
            <w:vAlign w:val="center"/>
          </w:tcPr>
          <w:p w:rsidR="00933414" w:rsidRPr="00696787" w:rsidRDefault="00933414" w:rsidP="00AA2AD9">
            <w:pPr>
              <w:spacing w:after="0" w:line="240" w:lineRule="auto"/>
              <w:jc w:val="center"/>
              <w:rPr>
                <w:rFonts w:ascii="Times New Roman" w:hAnsi="Times New Roman"/>
                <w:color w:val="000000"/>
              </w:rPr>
            </w:pPr>
            <w:r w:rsidRPr="00696787">
              <w:rPr>
                <w:rFonts w:ascii="Times New Roman" w:hAnsi="Times New Roman"/>
                <w:color w:val="000000"/>
              </w:rPr>
              <w:t>кг</w:t>
            </w:r>
          </w:p>
          <w:p w:rsidR="00933414" w:rsidRPr="00696787" w:rsidRDefault="00933414" w:rsidP="00AA2AD9">
            <w:pPr>
              <w:spacing w:after="0" w:line="240" w:lineRule="auto"/>
              <w:jc w:val="center"/>
              <w:rPr>
                <w:rFonts w:ascii="Times New Roman" w:hAnsi="Times New Roman"/>
                <w:color w:val="000000"/>
              </w:rPr>
            </w:pPr>
            <w:r w:rsidRPr="00696787">
              <w:rPr>
                <w:rFonts w:ascii="Times New Roman" w:hAnsi="Times New Roman"/>
                <w:color w:val="000000"/>
              </w:rPr>
              <w:t>на 1 чел. в месяц</w:t>
            </w:r>
          </w:p>
        </w:tc>
        <w:tc>
          <w:tcPr>
            <w:tcW w:w="1134" w:type="dxa"/>
            <w:vAlign w:val="center"/>
          </w:tcPr>
          <w:p w:rsidR="00933414" w:rsidRPr="00E420EF" w:rsidRDefault="00933414" w:rsidP="00AA2AD9">
            <w:pPr>
              <w:spacing w:after="0" w:line="240" w:lineRule="auto"/>
              <w:jc w:val="center"/>
              <w:rPr>
                <w:rFonts w:ascii="Times New Roman" w:hAnsi="Times New Roman"/>
              </w:rPr>
            </w:pPr>
            <w:r w:rsidRPr="00E420EF">
              <w:rPr>
                <w:rFonts w:ascii="Times New Roman" w:hAnsi="Times New Roman"/>
              </w:rPr>
              <w:t>6,9</w:t>
            </w:r>
          </w:p>
        </w:tc>
        <w:tc>
          <w:tcPr>
            <w:tcW w:w="2835" w:type="dxa"/>
            <w:gridSpan w:val="2"/>
            <w:vMerge w:val="restart"/>
            <w:vAlign w:val="center"/>
          </w:tcPr>
          <w:p w:rsidR="00933414" w:rsidRPr="00AE3EA6" w:rsidRDefault="00933414" w:rsidP="00AA2AD9">
            <w:pPr>
              <w:spacing w:after="0" w:line="240" w:lineRule="auto"/>
              <w:jc w:val="center"/>
              <w:rPr>
                <w:rFonts w:ascii="Times New Roman" w:hAnsi="Times New Roman"/>
              </w:rPr>
            </w:pPr>
            <w:r w:rsidRPr="00AE3EA6">
              <w:rPr>
                <w:rFonts w:ascii="Times New Roman" w:hAnsi="Times New Roman"/>
              </w:rPr>
              <w:t>Не нормируется</w:t>
            </w:r>
          </w:p>
        </w:tc>
      </w:tr>
      <w:tr w:rsidR="00933414" w:rsidRPr="00696787" w:rsidTr="007A3F9C">
        <w:trPr>
          <w:trHeight w:val="836"/>
        </w:trPr>
        <w:tc>
          <w:tcPr>
            <w:tcW w:w="426" w:type="dxa"/>
            <w:vAlign w:val="center"/>
          </w:tcPr>
          <w:p w:rsidR="00933414" w:rsidRPr="00696787" w:rsidRDefault="00933414" w:rsidP="00962D74">
            <w:pPr>
              <w:numPr>
                <w:ilvl w:val="0"/>
                <w:numId w:val="1"/>
              </w:numPr>
              <w:tabs>
                <w:tab w:val="left" w:pos="176"/>
              </w:tabs>
              <w:spacing w:after="0" w:line="240" w:lineRule="auto"/>
              <w:ind w:left="0" w:firstLine="0"/>
              <w:jc w:val="center"/>
              <w:rPr>
                <w:rFonts w:ascii="Times New Roman" w:hAnsi="Times New Roman"/>
                <w:color w:val="000000"/>
              </w:rPr>
            </w:pPr>
          </w:p>
        </w:tc>
        <w:tc>
          <w:tcPr>
            <w:tcW w:w="3260" w:type="dxa"/>
            <w:vAlign w:val="center"/>
          </w:tcPr>
          <w:p w:rsidR="00933414" w:rsidRPr="00696787" w:rsidRDefault="00933414" w:rsidP="007A3F9C">
            <w:pPr>
              <w:spacing w:after="0" w:line="240" w:lineRule="auto"/>
              <w:jc w:val="both"/>
              <w:rPr>
                <w:rFonts w:ascii="Times New Roman" w:hAnsi="Times New Roman"/>
                <w:color w:val="000000"/>
              </w:rPr>
            </w:pPr>
            <w:r w:rsidRPr="00696787">
              <w:rPr>
                <w:rFonts w:ascii="Times New Roman" w:hAnsi="Times New Roman"/>
                <w:color w:val="000000"/>
              </w:rPr>
              <w:t>СУГ на приготовление пищи и горячей воды при отсутствии газового  водонагревателя в условиях отсутствия централизованного горячего водоснабжения</w:t>
            </w:r>
          </w:p>
        </w:tc>
        <w:tc>
          <w:tcPr>
            <w:tcW w:w="1701" w:type="dxa"/>
            <w:vAlign w:val="center"/>
          </w:tcPr>
          <w:p w:rsidR="00933414" w:rsidRPr="00696787" w:rsidRDefault="00933414" w:rsidP="00AA2AD9">
            <w:pPr>
              <w:spacing w:after="0" w:line="240" w:lineRule="auto"/>
              <w:jc w:val="center"/>
              <w:rPr>
                <w:rFonts w:ascii="Times New Roman" w:hAnsi="Times New Roman"/>
                <w:color w:val="000000"/>
              </w:rPr>
            </w:pPr>
            <w:r w:rsidRPr="00696787">
              <w:rPr>
                <w:rFonts w:ascii="Times New Roman" w:hAnsi="Times New Roman"/>
                <w:color w:val="000000"/>
              </w:rPr>
              <w:t>кг</w:t>
            </w:r>
          </w:p>
          <w:p w:rsidR="00933414" w:rsidRPr="00696787" w:rsidRDefault="00933414" w:rsidP="00AA2AD9">
            <w:pPr>
              <w:spacing w:after="0" w:line="240" w:lineRule="auto"/>
              <w:jc w:val="center"/>
              <w:rPr>
                <w:rFonts w:ascii="Times New Roman" w:hAnsi="Times New Roman"/>
                <w:color w:val="000000"/>
              </w:rPr>
            </w:pPr>
            <w:r w:rsidRPr="00696787">
              <w:rPr>
                <w:rFonts w:ascii="Times New Roman" w:hAnsi="Times New Roman"/>
                <w:color w:val="000000"/>
              </w:rPr>
              <w:t>на 1 чел. в месяц</w:t>
            </w:r>
          </w:p>
        </w:tc>
        <w:tc>
          <w:tcPr>
            <w:tcW w:w="1134" w:type="dxa"/>
            <w:vAlign w:val="center"/>
          </w:tcPr>
          <w:p w:rsidR="00933414" w:rsidRPr="00E420EF" w:rsidRDefault="00933414" w:rsidP="00AA2AD9">
            <w:pPr>
              <w:spacing w:after="0" w:line="240" w:lineRule="auto"/>
              <w:jc w:val="center"/>
              <w:rPr>
                <w:rFonts w:ascii="Times New Roman" w:hAnsi="Times New Roman"/>
              </w:rPr>
            </w:pPr>
            <w:r w:rsidRPr="00E420EF">
              <w:rPr>
                <w:rFonts w:ascii="Times New Roman" w:hAnsi="Times New Roman"/>
              </w:rPr>
              <w:t>10,4</w:t>
            </w:r>
          </w:p>
        </w:tc>
        <w:tc>
          <w:tcPr>
            <w:tcW w:w="2835" w:type="dxa"/>
            <w:gridSpan w:val="2"/>
            <w:vMerge/>
            <w:vAlign w:val="center"/>
          </w:tcPr>
          <w:p w:rsidR="00933414" w:rsidRPr="00696787" w:rsidRDefault="00933414" w:rsidP="00AA2AD9">
            <w:pPr>
              <w:spacing w:after="0" w:line="240" w:lineRule="auto"/>
              <w:jc w:val="center"/>
              <w:rPr>
                <w:rFonts w:ascii="Times New Roman" w:hAnsi="Times New Roman"/>
                <w:color w:val="000000"/>
              </w:rPr>
            </w:pPr>
          </w:p>
        </w:tc>
      </w:tr>
      <w:tr w:rsidR="00933414" w:rsidRPr="00696787" w:rsidTr="007A3F9C">
        <w:trPr>
          <w:trHeight w:val="836"/>
        </w:trPr>
        <w:tc>
          <w:tcPr>
            <w:tcW w:w="426" w:type="dxa"/>
            <w:vAlign w:val="center"/>
          </w:tcPr>
          <w:p w:rsidR="00933414" w:rsidRPr="00696787" w:rsidRDefault="00933414" w:rsidP="00962D74">
            <w:pPr>
              <w:numPr>
                <w:ilvl w:val="0"/>
                <w:numId w:val="1"/>
              </w:numPr>
              <w:tabs>
                <w:tab w:val="left" w:pos="176"/>
              </w:tabs>
              <w:spacing w:after="0" w:line="240" w:lineRule="auto"/>
              <w:ind w:left="0" w:firstLine="0"/>
              <w:jc w:val="center"/>
              <w:rPr>
                <w:rFonts w:ascii="Times New Roman" w:hAnsi="Times New Roman"/>
                <w:color w:val="000000"/>
              </w:rPr>
            </w:pPr>
          </w:p>
        </w:tc>
        <w:tc>
          <w:tcPr>
            <w:tcW w:w="3260" w:type="dxa"/>
            <w:vAlign w:val="center"/>
          </w:tcPr>
          <w:p w:rsidR="00933414" w:rsidRPr="00696787" w:rsidRDefault="00933414" w:rsidP="007A3F9C">
            <w:pPr>
              <w:spacing w:after="0" w:line="240" w:lineRule="auto"/>
              <w:jc w:val="both"/>
              <w:rPr>
                <w:rFonts w:ascii="Times New Roman" w:hAnsi="Times New Roman"/>
                <w:color w:val="000000"/>
              </w:rPr>
            </w:pPr>
            <w:r w:rsidRPr="00696787">
              <w:rPr>
                <w:rFonts w:ascii="Times New Roman" w:hAnsi="Times New Roman"/>
                <w:color w:val="000000"/>
              </w:rPr>
              <w:t>СУГ на приготовление пищи и горячей воды при наличии газового водонагревателя в условиях отсутствия централизованного горячего водоснабжения</w:t>
            </w:r>
          </w:p>
        </w:tc>
        <w:tc>
          <w:tcPr>
            <w:tcW w:w="1701" w:type="dxa"/>
            <w:vAlign w:val="center"/>
          </w:tcPr>
          <w:p w:rsidR="00933414" w:rsidRPr="00696787" w:rsidRDefault="00933414" w:rsidP="00AA2AD9">
            <w:pPr>
              <w:spacing w:after="0" w:line="240" w:lineRule="auto"/>
              <w:jc w:val="center"/>
              <w:rPr>
                <w:rFonts w:ascii="Times New Roman" w:hAnsi="Times New Roman"/>
                <w:color w:val="000000"/>
              </w:rPr>
            </w:pPr>
            <w:r w:rsidRPr="00696787">
              <w:rPr>
                <w:rFonts w:ascii="Times New Roman" w:hAnsi="Times New Roman"/>
                <w:color w:val="000000"/>
              </w:rPr>
              <w:t>кг</w:t>
            </w:r>
          </w:p>
          <w:p w:rsidR="00933414" w:rsidRPr="00696787" w:rsidRDefault="00933414" w:rsidP="00AA2AD9">
            <w:pPr>
              <w:spacing w:after="0" w:line="240" w:lineRule="auto"/>
              <w:jc w:val="center"/>
              <w:rPr>
                <w:rFonts w:ascii="Times New Roman" w:hAnsi="Times New Roman"/>
                <w:color w:val="000000"/>
              </w:rPr>
            </w:pPr>
            <w:r w:rsidRPr="00696787">
              <w:rPr>
                <w:rFonts w:ascii="Times New Roman" w:hAnsi="Times New Roman"/>
                <w:color w:val="000000"/>
              </w:rPr>
              <w:t>на 1 чел. в месяц</w:t>
            </w:r>
          </w:p>
        </w:tc>
        <w:tc>
          <w:tcPr>
            <w:tcW w:w="1134" w:type="dxa"/>
            <w:vAlign w:val="center"/>
          </w:tcPr>
          <w:p w:rsidR="00933414" w:rsidRPr="00E420EF" w:rsidRDefault="00933414" w:rsidP="00AA2AD9">
            <w:pPr>
              <w:spacing w:after="0" w:line="240" w:lineRule="auto"/>
              <w:jc w:val="center"/>
              <w:rPr>
                <w:rFonts w:ascii="Times New Roman" w:hAnsi="Times New Roman"/>
              </w:rPr>
            </w:pPr>
            <w:r w:rsidRPr="00E420EF">
              <w:rPr>
                <w:rFonts w:ascii="Times New Roman" w:hAnsi="Times New Roman"/>
              </w:rPr>
              <w:t>16,9</w:t>
            </w:r>
          </w:p>
        </w:tc>
        <w:tc>
          <w:tcPr>
            <w:tcW w:w="2835" w:type="dxa"/>
            <w:gridSpan w:val="2"/>
            <w:vMerge/>
            <w:vAlign w:val="center"/>
          </w:tcPr>
          <w:p w:rsidR="00933414" w:rsidRPr="00696787" w:rsidRDefault="00933414" w:rsidP="00AA2AD9">
            <w:pPr>
              <w:spacing w:after="0" w:line="240" w:lineRule="auto"/>
              <w:jc w:val="center"/>
              <w:rPr>
                <w:rFonts w:ascii="Times New Roman" w:hAnsi="Times New Roman"/>
                <w:color w:val="000000"/>
              </w:rPr>
            </w:pPr>
          </w:p>
        </w:tc>
      </w:tr>
      <w:tr w:rsidR="00933414" w:rsidRPr="00696787" w:rsidTr="007A3F9C">
        <w:trPr>
          <w:trHeight w:val="286"/>
        </w:trPr>
        <w:tc>
          <w:tcPr>
            <w:tcW w:w="426" w:type="dxa"/>
            <w:vAlign w:val="center"/>
          </w:tcPr>
          <w:p w:rsidR="00933414" w:rsidRPr="00696787" w:rsidRDefault="00933414" w:rsidP="00962D74">
            <w:pPr>
              <w:numPr>
                <w:ilvl w:val="0"/>
                <w:numId w:val="1"/>
              </w:numPr>
              <w:tabs>
                <w:tab w:val="left" w:pos="176"/>
              </w:tabs>
              <w:spacing w:after="0" w:line="240" w:lineRule="auto"/>
              <w:ind w:left="0" w:firstLine="0"/>
              <w:jc w:val="center"/>
              <w:rPr>
                <w:rFonts w:ascii="Times New Roman" w:hAnsi="Times New Roman"/>
                <w:color w:val="000000"/>
              </w:rPr>
            </w:pPr>
          </w:p>
        </w:tc>
        <w:tc>
          <w:tcPr>
            <w:tcW w:w="3260" w:type="dxa"/>
            <w:vAlign w:val="center"/>
          </w:tcPr>
          <w:p w:rsidR="00933414" w:rsidRPr="00696787" w:rsidRDefault="00933414" w:rsidP="007A3F9C">
            <w:pPr>
              <w:spacing w:after="0" w:line="240" w:lineRule="auto"/>
              <w:jc w:val="both"/>
              <w:rPr>
                <w:rFonts w:ascii="Times New Roman" w:hAnsi="Times New Roman"/>
                <w:color w:val="000000"/>
              </w:rPr>
            </w:pPr>
            <w:r w:rsidRPr="00696787">
              <w:rPr>
                <w:rFonts w:ascii="Times New Roman" w:hAnsi="Times New Roman"/>
                <w:color w:val="000000"/>
              </w:rPr>
              <w:t>СУГ на индивидуальное (поквартирное) отопление жилых помещений</w:t>
            </w:r>
          </w:p>
        </w:tc>
        <w:tc>
          <w:tcPr>
            <w:tcW w:w="1701" w:type="dxa"/>
            <w:vAlign w:val="center"/>
          </w:tcPr>
          <w:p w:rsidR="00933414" w:rsidRPr="00696787" w:rsidRDefault="00933414" w:rsidP="007A3F9C">
            <w:pPr>
              <w:spacing w:after="0" w:line="240" w:lineRule="auto"/>
              <w:jc w:val="center"/>
              <w:rPr>
                <w:rFonts w:ascii="Times New Roman" w:hAnsi="Times New Roman"/>
                <w:color w:val="000000"/>
              </w:rPr>
            </w:pPr>
            <w:r w:rsidRPr="00696787">
              <w:rPr>
                <w:rFonts w:ascii="Times New Roman" w:hAnsi="Times New Roman"/>
                <w:color w:val="000000"/>
              </w:rPr>
              <w:t>кг на 1 м</w:t>
            </w:r>
            <w:r w:rsidRPr="00696787">
              <w:rPr>
                <w:rFonts w:ascii="Times New Roman" w:hAnsi="Times New Roman"/>
                <w:color w:val="000000"/>
                <w:vertAlign w:val="superscript"/>
              </w:rPr>
              <w:t xml:space="preserve">2 </w:t>
            </w:r>
            <w:r w:rsidRPr="00696787">
              <w:rPr>
                <w:rFonts w:ascii="Times New Roman" w:hAnsi="Times New Roman"/>
                <w:color w:val="000000"/>
              </w:rPr>
              <w:t>отапливаемой площади</w:t>
            </w:r>
          </w:p>
        </w:tc>
        <w:tc>
          <w:tcPr>
            <w:tcW w:w="1134" w:type="dxa"/>
            <w:vAlign w:val="center"/>
          </w:tcPr>
          <w:p w:rsidR="00933414" w:rsidRPr="00E420EF" w:rsidRDefault="00933414" w:rsidP="00AA2AD9">
            <w:pPr>
              <w:spacing w:after="0" w:line="240" w:lineRule="auto"/>
              <w:jc w:val="center"/>
              <w:rPr>
                <w:rFonts w:ascii="Times New Roman" w:hAnsi="Times New Roman"/>
              </w:rPr>
            </w:pPr>
            <w:r w:rsidRPr="00E420EF">
              <w:rPr>
                <w:rFonts w:ascii="Times New Roman" w:hAnsi="Times New Roman"/>
              </w:rPr>
              <w:t>5,7</w:t>
            </w:r>
          </w:p>
        </w:tc>
        <w:tc>
          <w:tcPr>
            <w:tcW w:w="2835" w:type="dxa"/>
            <w:gridSpan w:val="2"/>
            <w:vMerge/>
            <w:vAlign w:val="center"/>
          </w:tcPr>
          <w:p w:rsidR="00933414" w:rsidRPr="00696787" w:rsidRDefault="00933414" w:rsidP="00AA2AD9">
            <w:pPr>
              <w:spacing w:after="0" w:line="240" w:lineRule="auto"/>
              <w:jc w:val="center"/>
              <w:rPr>
                <w:rFonts w:ascii="Times New Roman" w:hAnsi="Times New Roman"/>
                <w:color w:val="000000"/>
              </w:rPr>
            </w:pPr>
          </w:p>
        </w:tc>
      </w:tr>
    </w:tbl>
    <w:p w:rsidR="00933414" w:rsidRPr="007B61DF" w:rsidRDefault="00933414" w:rsidP="00933414">
      <w:pPr>
        <w:pStyle w:val="af1"/>
        <w:jc w:val="center"/>
        <w:rPr>
          <w:sz w:val="8"/>
          <w:szCs w:val="8"/>
        </w:rPr>
      </w:pPr>
    </w:p>
    <w:p w:rsidR="00E420EF" w:rsidRDefault="009C1A51" w:rsidP="00E420EF">
      <w:pPr>
        <w:pStyle w:val="af1"/>
        <w:ind w:left="0" w:firstLine="567"/>
        <w:jc w:val="both"/>
        <w:rPr>
          <w:b w:val="0"/>
          <w:szCs w:val="24"/>
        </w:rPr>
      </w:pPr>
      <w:r>
        <w:rPr>
          <w:b w:val="0"/>
          <w:szCs w:val="24"/>
        </w:rPr>
        <w:t>5</w:t>
      </w:r>
      <w:r w:rsidR="00563E6D">
        <w:rPr>
          <w:b w:val="0"/>
          <w:szCs w:val="24"/>
        </w:rPr>
        <w:t>.1.4</w:t>
      </w:r>
      <w:r w:rsidR="00592643">
        <w:rPr>
          <w:b w:val="0"/>
          <w:szCs w:val="24"/>
        </w:rPr>
        <w:t>.2</w:t>
      </w:r>
      <w:r w:rsidR="00592643" w:rsidRPr="00592643">
        <w:rPr>
          <w:b w:val="0"/>
          <w:szCs w:val="24"/>
        </w:rPr>
        <w:t>.</w:t>
      </w:r>
      <w:r w:rsidR="00592643">
        <w:rPr>
          <w:szCs w:val="24"/>
        </w:rPr>
        <w:t xml:space="preserve"> </w:t>
      </w:r>
      <w:r w:rsidR="00E420EF" w:rsidRPr="00E420EF">
        <w:rPr>
          <w:b w:val="0"/>
          <w:bCs/>
          <w:szCs w:val="24"/>
        </w:rPr>
        <w:t>Годовые расходы газа для населения (без учета отопления), предприятий бытового обслуживания населения, общественного питания, предприятий по производству хлеба и кондитерских изделий, а также для учреждений здравоохранения рекомендуется определять по нормам расхода теплоты, приведенным в</w:t>
      </w:r>
      <w:r w:rsidR="00592643">
        <w:rPr>
          <w:b w:val="0"/>
          <w:szCs w:val="24"/>
        </w:rPr>
        <w:t xml:space="preserve"> </w:t>
      </w:r>
      <w:r w:rsidR="00592643" w:rsidRPr="006B6990">
        <w:rPr>
          <w:b w:val="0"/>
          <w:i/>
          <w:szCs w:val="24"/>
        </w:rPr>
        <w:t>табл.</w:t>
      </w:r>
      <w:r w:rsidR="00563E6D" w:rsidRPr="006B6990">
        <w:rPr>
          <w:b w:val="0"/>
          <w:i/>
          <w:szCs w:val="24"/>
        </w:rPr>
        <w:t xml:space="preserve"> </w:t>
      </w:r>
      <w:r w:rsidR="007D3AB8">
        <w:rPr>
          <w:b w:val="0"/>
          <w:i/>
          <w:szCs w:val="24"/>
        </w:rPr>
        <w:t>8</w:t>
      </w:r>
      <w:r w:rsidR="00E420EF">
        <w:rPr>
          <w:b w:val="0"/>
          <w:szCs w:val="24"/>
        </w:rPr>
        <w:t>.</w:t>
      </w:r>
    </w:p>
    <w:p w:rsidR="00043A4B" w:rsidRDefault="00043A4B" w:rsidP="00351D68">
      <w:pPr>
        <w:pStyle w:val="af1"/>
        <w:ind w:left="0"/>
        <w:jc w:val="right"/>
        <w:rPr>
          <w:b w:val="0"/>
          <w:i/>
          <w:szCs w:val="24"/>
        </w:rPr>
      </w:pPr>
    </w:p>
    <w:p w:rsidR="00043A4B" w:rsidRDefault="00043A4B" w:rsidP="00351D68">
      <w:pPr>
        <w:pStyle w:val="af1"/>
        <w:ind w:left="0"/>
        <w:jc w:val="right"/>
        <w:rPr>
          <w:b w:val="0"/>
          <w:i/>
          <w:szCs w:val="24"/>
        </w:rPr>
      </w:pPr>
    </w:p>
    <w:p w:rsidR="00043A4B" w:rsidRDefault="00043A4B" w:rsidP="00351D68">
      <w:pPr>
        <w:pStyle w:val="af1"/>
        <w:ind w:left="0"/>
        <w:jc w:val="right"/>
        <w:rPr>
          <w:b w:val="0"/>
          <w:i/>
          <w:szCs w:val="24"/>
        </w:rPr>
      </w:pPr>
    </w:p>
    <w:p w:rsidR="00043A4B" w:rsidRDefault="00043A4B" w:rsidP="00351D68">
      <w:pPr>
        <w:pStyle w:val="af1"/>
        <w:ind w:left="0"/>
        <w:jc w:val="right"/>
        <w:rPr>
          <w:b w:val="0"/>
          <w:i/>
          <w:szCs w:val="24"/>
        </w:rPr>
      </w:pPr>
    </w:p>
    <w:p w:rsidR="00E420EF" w:rsidRPr="00F31B99" w:rsidRDefault="00F31B99" w:rsidP="00351D68">
      <w:pPr>
        <w:pStyle w:val="af1"/>
        <w:ind w:left="0"/>
        <w:jc w:val="right"/>
        <w:rPr>
          <w:bCs/>
          <w:i/>
          <w:szCs w:val="24"/>
        </w:rPr>
      </w:pPr>
      <w:r w:rsidRPr="00B86914">
        <w:rPr>
          <w:b w:val="0"/>
          <w:i/>
          <w:szCs w:val="24"/>
        </w:rPr>
        <w:t>Та</w:t>
      </w:r>
      <w:r w:rsidR="002C6C8C" w:rsidRPr="00B86914">
        <w:rPr>
          <w:b w:val="0"/>
          <w:i/>
          <w:szCs w:val="24"/>
        </w:rPr>
        <w:t xml:space="preserve">блица </w:t>
      </w:r>
      <w:r w:rsidR="007D3AB8">
        <w:rPr>
          <w:b w:val="0"/>
          <w:i/>
          <w:szCs w:val="24"/>
        </w:rPr>
        <w:t>8</w:t>
      </w:r>
      <w:r w:rsidRPr="00B86914">
        <w:rPr>
          <w:b w:val="0"/>
          <w:i/>
          <w:szCs w:val="24"/>
        </w:rPr>
        <w:t>.</w:t>
      </w:r>
      <w:r>
        <w:rPr>
          <w:i/>
          <w:szCs w:val="24"/>
        </w:rPr>
        <w:t xml:space="preserve"> </w:t>
      </w:r>
    </w:p>
    <w:tbl>
      <w:tblPr>
        <w:tblStyle w:val="14"/>
        <w:tblW w:w="0" w:type="auto"/>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685"/>
        <w:gridCol w:w="1931"/>
        <w:gridCol w:w="26"/>
        <w:gridCol w:w="1729"/>
      </w:tblGrid>
      <w:tr w:rsidR="00E420EF" w:rsidRPr="007F3A10" w:rsidTr="00043A4B">
        <w:trPr>
          <w:trHeight w:val="819"/>
        </w:trPr>
        <w:tc>
          <w:tcPr>
            <w:tcW w:w="5685" w:type="dxa"/>
            <w:shd w:val="clear" w:color="auto" w:fill="EEECE1" w:themeFill="background2"/>
            <w:vAlign w:val="center"/>
          </w:tcPr>
          <w:p w:rsidR="00E420EF" w:rsidRPr="009A5354" w:rsidRDefault="00E420EF" w:rsidP="00780355">
            <w:pPr>
              <w:tabs>
                <w:tab w:val="center" w:pos="4677"/>
                <w:tab w:val="right" w:pos="9355"/>
              </w:tabs>
              <w:jc w:val="center"/>
              <w:rPr>
                <w:rFonts w:ascii="Times New Roman" w:hAnsi="Times New Roman"/>
                <w:sz w:val="22"/>
                <w:szCs w:val="22"/>
              </w:rPr>
            </w:pPr>
            <w:r>
              <w:rPr>
                <w:b/>
                <w:szCs w:val="24"/>
              </w:rPr>
              <w:t xml:space="preserve"> </w:t>
            </w:r>
            <w:r w:rsidRPr="009A5354">
              <w:rPr>
                <w:rFonts w:ascii="Times New Roman" w:hAnsi="Times New Roman"/>
                <w:sz w:val="22"/>
                <w:szCs w:val="22"/>
              </w:rPr>
              <w:t>Потребители газа</w:t>
            </w:r>
          </w:p>
        </w:tc>
        <w:tc>
          <w:tcPr>
            <w:tcW w:w="1957" w:type="dxa"/>
            <w:gridSpan w:val="2"/>
            <w:shd w:val="clear" w:color="auto" w:fill="EEECE1" w:themeFill="background2"/>
            <w:vAlign w:val="center"/>
          </w:tcPr>
          <w:p w:rsidR="00E420EF" w:rsidRPr="009A5354" w:rsidRDefault="00E420EF" w:rsidP="00780355">
            <w:pPr>
              <w:tabs>
                <w:tab w:val="center" w:pos="4677"/>
                <w:tab w:val="right" w:pos="9355"/>
              </w:tabs>
              <w:jc w:val="center"/>
              <w:rPr>
                <w:rFonts w:ascii="Times New Roman" w:hAnsi="Times New Roman"/>
                <w:sz w:val="22"/>
                <w:szCs w:val="22"/>
              </w:rPr>
            </w:pPr>
            <w:r w:rsidRPr="009A5354">
              <w:rPr>
                <w:rFonts w:ascii="Times New Roman" w:hAnsi="Times New Roman"/>
                <w:sz w:val="22"/>
                <w:szCs w:val="22"/>
              </w:rPr>
              <w:t xml:space="preserve">Показатель </w:t>
            </w:r>
          </w:p>
          <w:p w:rsidR="00E420EF" w:rsidRPr="009A5354" w:rsidRDefault="00E420EF" w:rsidP="00780355">
            <w:pPr>
              <w:tabs>
                <w:tab w:val="center" w:pos="4677"/>
                <w:tab w:val="right" w:pos="9355"/>
              </w:tabs>
              <w:ind w:left="-57" w:right="-57"/>
              <w:jc w:val="center"/>
              <w:rPr>
                <w:rFonts w:ascii="Times New Roman" w:hAnsi="Times New Roman"/>
                <w:sz w:val="22"/>
                <w:szCs w:val="22"/>
              </w:rPr>
            </w:pPr>
            <w:r w:rsidRPr="009A5354">
              <w:rPr>
                <w:rFonts w:ascii="Times New Roman" w:hAnsi="Times New Roman"/>
                <w:sz w:val="22"/>
                <w:szCs w:val="22"/>
              </w:rPr>
              <w:t>потребления газа</w:t>
            </w:r>
          </w:p>
        </w:tc>
        <w:tc>
          <w:tcPr>
            <w:tcW w:w="1729" w:type="dxa"/>
            <w:shd w:val="clear" w:color="auto" w:fill="EEECE1" w:themeFill="background2"/>
            <w:vAlign w:val="center"/>
          </w:tcPr>
          <w:p w:rsidR="00E420EF" w:rsidRPr="009A5354" w:rsidRDefault="00E420EF" w:rsidP="00780355">
            <w:pPr>
              <w:tabs>
                <w:tab w:val="center" w:pos="4677"/>
                <w:tab w:val="right" w:pos="9355"/>
              </w:tabs>
              <w:jc w:val="center"/>
              <w:rPr>
                <w:rFonts w:ascii="Times New Roman" w:hAnsi="Times New Roman"/>
                <w:sz w:val="22"/>
                <w:szCs w:val="22"/>
              </w:rPr>
            </w:pPr>
            <w:r w:rsidRPr="009A5354">
              <w:rPr>
                <w:rFonts w:ascii="Times New Roman" w:hAnsi="Times New Roman"/>
                <w:sz w:val="22"/>
                <w:szCs w:val="22"/>
              </w:rPr>
              <w:t>Нормы расхода теплоты, МДж (тыс. ккал)</w:t>
            </w:r>
          </w:p>
        </w:tc>
      </w:tr>
      <w:tr w:rsidR="00E420EF" w:rsidRPr="007F3A10" w:rsidTr="007D3AB8">
        <w:trPr>
          <w:trHeight w:val="321"/>
        </w:trPr>
        <w:tc>
          <w:tcPr>
            <w:tcW w:w="9371" w:type="dxa"/>
            <w:gridSpan w:val="4"/>
            <w:shd w:val="clear" w:color="auto" w:fill="DDD9C3" w:themeFill="background2" w:themeFillShade="E6"/>
            <w:vAlign w:val="center"/>
          </w:tcPr>
          <w:p w:rsidR="00E420EF" w:rsidRPr="009A5354" w:rsidRDefault="00E420EF" w:rsidP="00780355">
            <w:pPr>
              <w:tabs>
                <w:tab w:val="center" w:pos="4677"/>
                <w:tab w:val="right" w:pos="9355"/>
              </w:tabs>
              <w:jc w:val="center"/>
              <w:rPr>
                <w:rFonts w:ascii="Times New Roman" w:hAnsi="Times New Roman"/>
                <w:sz w:val="22"/>
                <w:szCs w:val="22"/>
              </w:rPr>
            </w:pPr>
            <w:r w:rsidRPr="009A5354">
              <w:rPr>
                <w:rFonts w:ascii="Times New Roman" w:hAnsi="Times New Roman"/>
                <w:sz w:val="22"/>
                <w:szCs w:val="22"/>
                <w:lang w:val="en-US"/>
              </w:rPr>
              <w:t>I</w:t>
            </w:r>
            <w:r w:rsidRPr="009A5354">
              <w:rPr>
                <w:rFonts w:ascii="Times New Roman" w:hAnsi="Times New Roman"/>
                <w:sz w:val="22"/>
                <w:szCs w:val="22"/>
              </w:rPr>
              <w:t>. Население</w:t>
            </w:r>
          </w:p>
        </w:tc>
      </w:tr>
      <w:tr w:rsidR="00E420EF" w:rsidRPr="007F3A10" w:rsidTr="00043A4B">
        <w:tc>
          <w:tcPr>
            <w:tcW w:w="5685" w:type="dxa"/>
          </w:tcPr>
          <w:p w:rsidR="00E420EF" w:rsidRPr="009A5354" w:rsidRDefault="00E420EF" w:rsidP="00780355">
            <w:pPr>
              <w:tabs>
                <w:tab w:val="center" w:pos="4677"/>
                <w:tab w:val="right" w:pos="9355"/>
              </w:tabs>
              <w:rPr>
                <w:rFonts w:ascii="Times New Roman" w:hAnsi="Times New Roman"/>
                <w:sz w:val="22"/>
                <w:szCs w:val="22"/>
              </w:rPr>
            </w:pPr>
            <w:r w:rsidRPr="009A5354">
              <w:rPr>
                <w:rFonts w:ascii="Times New Roman" w:hAnsi="Times New Roman"/>
                <w:sz w:val="22"/>
                <w:szCs w:val="22"/>
              </w:rPr>
              <w:t>При наличии в квартире газовой плиты и централизован</w:t>
            </w:r>
            <w:r w:rsidR="00043A4B">
              <w:rPr>
                <w:rFonts w:ascii="Times New Roman" w:hAnsi="Times New Roman"/>
                <w:sz w:val="22"/>
                <w:szCs w:val="22"/>
              </w:rPr>
              <w:t>-</w:t>
            </w:r>
            <w:r w:rsidRPr="009A5354">
              <w:rPr>
                <w:rFonts w:ascii="Times New Roman" w:hAnsi="Times New Roman"/>
                <w:sz w:val="22"/>
                <w:szCs w:val="22"/>
              </w:rPr>
              <w:t>ного горячего водоснабжения при газоснабжении:</w:t>
            </w:r>
          </w:p>
        </w:tc>
        <w:tc>
          <w:tcPr>
            <w:tcW w:w="1931" w:type="dxa"/>
          </w:tcPr>
          <w:p w:rsidR="00E420EF" w:rsidRPr="009A5354" w:rsidRDefault="00E420EF" w:rsidP="00780355">
            <w:pPr>
              <w:tabs>
                <w:tab w:val="center" w:pos="4677"/>
                <w:tab w:val="right" w:pos="9355"/>
              </w:tabs>
              <w:jc w:val="center"/>
              <w:rPr>
                <w:rFonts w:ascii="Times New Roman" w:hAnsi="Times New Roman"/>
                <w:sz w:val="22"/>
                <w:szCs w:val="22"/>
              </w:rPr>
            </w:pPr>
          </w:p>
        </w:tc>
        <w:tc>
          <w:tcPr>
            <w:tcW w:w="1755" w:type="dxa"/>
            <w:gridSpan w:val="2"/>
          </w:tcPr>
          <w:p w:rsidR="00E420EF" w:rsidRPr="009A5354" w:rsidRDefault="00E420EF" w:rsidP="00780355">
            <w:pPr>
              <w:tabs>
                <w:tab w:val="center" w:pos="4677"/>
                <w:tab w:val="right" w:pos="9355"/>
              </w:tabs>
              <w:jc w:val="center"/>
              <w:rPr>
                <w:rFonts w:ascii="Times New Roman" w:hAnsi="Times New Roman"/>
                <w:sz w:val="22"/>
                <w:szCs w:val="22"/>
              </w:rPr>
            </w:pPr>
          </w:p>
        </w:tc>
      </w:tr>
      <w:tr w:rsidR="00E420EF" w:rsidRPr="007F3A10" w:rsidTr="00043A4B">
        <w:trPr>
          <w:trHeight w:val="284"/>
        </w:trPr>
        <w:tc>
          <w:tcPr>
            <w:tcW w:w="5685" w:type="dxa"/>
          </w:tcPr>
          <w:p w:rsidR="00E420EF" w:rsidRPr="009A5354" w:rsidRDefault="00E420EF" w:rsidP="00780355">
            <w:pPr>
              <w:tabs>
                <w:tab w:val="center" w:pos="4677"/>
                <w:tab w:val="right" w:pos="9355"/>
              </w:tabs>
              <w:ind w:left="170"/>
              <w:rPr>
                <w:rFonts w:ascii="Times New Roman" w:hAnsi="Times New Roman"/>
                <w:sz w:val="22"/>
                <w:szCs w:val="22"/>
              </w:rPr>
            </w:pPr>
            <w:r w:rsidRPr="009A5354">
              <w:rPr>
                <w:rFonts w:ascii="Times New Roman" w:hAnsi="Times New Roman"/>
                <w:sz w:val="22"/>
                <w:szCs w:val="22"/>
              </w:rPr>
              <w:t>природным газом</w:t>
            </w:r>
          </w:p>
        </w:tc>
        <w:tc>
          <w:tcPr>
            <w:tcW w:w="1931" w:type="dxa"/>
          </w:tcPr>
          <w:p w:rsidR="00E420EF" w:rsidRPr="009A5354" w:rsidRDefault="00E420EF" w:rsidP="00780355">
            <w:pPr>
              <w:tabs>
                <w:tab w:val="center" w:pos="4677"/>
                <w:tab w:val="right" w:pos="9355"/>
              </w:tabs>
              <w:jc w:val="center"/>
              <w:rPr>
                <w:rFonts w:ascii="Times New Roman" w:hAnsi="Times New Roman"/>
                <w:sz w:val="22"/>
                <w:szCs w:val="22"/>
              </w:rPr>
            </w:pPr>
            <w:r w:rsidRPr="009A5354">
              <w:rPr>
                <w:rFonts w:ascii="Times New Roman" w:hAnsi="Times New Roman"/>
                <w:sz w:val="22"/>
                <w:szCs w:val="22"/>
              </w:rPr>
              <w:t>на 1 чел. в год</w:t>
            </w:r>
          </w:p>
        </w:tc>
        <w:tc>
          <w:tcPr>
            <w:tcW w:w="1755" w:type="dxa"/>
            <w:gridSpan w:val="2"/>
          </w:tcPr>
          <w:p w:rsidR="00E420EF" w:rsidRPr="009A5354" w:rsidRDefault="00E420EF" w:rsidP="00780355">
            <w:pPr>
              <w:tabs>
                <w:tab w:val="center" w:pos="4677"/>
                <w:tab w:val="right" w:pos="9355"/>
              </w:tabs>
              <w:jc w:val="center"/>
              <w:rPr>
                <w:rFonts w:ascii="Times New Roman" w:hAnsi="Times New Roman"/>
                <w:sz w:val="22"/>
                <w:szCs w:val="22"/>
              </w:rPr>
            </w:pPr>
            <w:r w:rsidRPr="009A5354">
              <w:rPr>
                <w:rFonts w:ascii="Times New Roman" w:hAnsi="Times New Roman"/>
                <w:sz w:val="22"/>
                <w:szCs w:val="22"/>
              </w:rPr>
              <w:t>4100 (970)</w:t>
            </w:r>
          </w:p>
        </w:tc>
      </w:tr>
      <w:tr w:rsidR="00E420EF" w:rsidRPr="007F3A10" w:rsidTr="00043A4B">
        <w:trPr>
          <w:trHeight w:val="284"/>
        </w:trPr>
        <w:tc>
          <w:tcPr>
            <w:tcW w:w="5685" w:type="dxa"/>
          </w:tcPr>
          <w:p w:rsidR="00E420EF" w:rsidRPr="009A5354" w:rsidRDefault="00E420EF" w:rsidP="00780355">
            <w:pPr>
              <w:tabs>
                <w:tab w:val="center" w:pos="4677"/>
                <w:tab w:val="right" w:pos="9355"/>
              </w:tabs>
              <w:ind w:left="170"/>
              <w:rPr>
                <w:rFonts w:ascii="Times New Roman" w:hAnsi="Times New Roman"/>
                <w:sz w:val="22"/>
                <w:szCs w:val="22"/>
              </w:rPr>
            </w:pPr>
            <w:r w:rsidRPr="009A5354">
              <w:rPr>
                <w:rFonts w:ascii="Times New Roman" w:hAnsi="Times New Roman"/>
                <w:sz w:val="22"/>
                <w:szCs w:val="22"/>
              </w:rPr>
              <w:t>СУГ</w:t>
            </w:r>
          </w:p>
        </w:tc>
        <w:tc>
          <w:tcPr>
            <w:tcW w:w="1931" w:type="dxa"/>
          </w:tcPr>
          <w:p w:rsidR="00E420EF" w:rsidRPr="009A5354" w:rsidRDefault="00E420EF" w:rsidP="00780355">
            <w:pPr>
              <w:tabs>
                <w:tab w:val="center" w:pos="4677"/>
                <w:tab w:val="right" w:pos="9355"/>
              </w:tabs>
              <w:jc w:val="center"/>
              <w:rPr>
                <w:rFonts w:ascii="Times New Roman" w:hAnsi="Times New Roman"/>
                <w:sz w:val="22"/>
                <w:szCs w:val="22"/>
              </w:rPr>
            </w:pPr>
            <w:r w:rsidRPr="009A5354">
              <w:rPr>
                <w:rFonts w:ascii="Times New Roman" w:hAnsi="Times New Roman"/>
                <w:sz w:val="22"/>
                <w:szCs w:val="22"/>
              </w:rPr>
              <w:t>то же</w:t>
            </w:r>
          </w:p>
        </w:tc>
        <w:tc>
          <w:tcPr>
            <w:tcW w:w="1755" w:type="dxa"/>
            <w:gridSpan w:val="2"/>
          </w:tcPr>
          <w:p w:rsidR="00E420EF" w:rsidRPr="009A5354" w:rsidRDefault="00E420EF" w:rsidP="00780355">
            <w:pPr>
              <w:tabs>
                <w:tab w:val="center" w:pos="4677"/>
                <w:tab w:val="right" w:pos="9355"/>
              </w:tabs>
              <w:jc w:val="center"/>
              <w:rPr>
                <w:rFonts w:ascii="Times New Roman" w:hAnsi="Times New Roman"/>
                <w:sz w:val="22"/>
                <w:szCs w:val="22"/>
              </w:rPr>
            </w:pPr>
            <w:r w:rsidRPr="009A5354">
              <w:rPr>
                <w:rFonts w:ascii="Times New Roman" w:hAnsi="Times New Roman"/>
                <w:sz w:val="22"/>
                <w:szCs w:val="22"/>
              </w:rPr>
              <w:t>3850 (920)</w:t>
            </w:r>
          </w:p>
        </w:tc>
      </w:tr>
      <w:tr w:rsidR="00E420EF" w:rsidRPr="007F3A10" w:rsidTr="00043A4B">
        <w:tc>
          <w:tcPr>
            <w:tcW w:w="5685" w:type="dxa"/>
          </w:tcPr>
          <w:p w:rsidR="00E420EF" w:rsidRPr="009A5354" w:rsidRDefault="00E420EF" w:rsidP="00780355">
            <w:pPr>
              <w:tabs>
                <w:tab w:val="center" w:pos="4677"/>
                <w:tab w:val="right" w:pos="9355"/>
              </w:tabs>
              <w:suppressAutoHyphens/>
              <w:rPr>
                <w:rFonts w:ascii="Times New Roman" w:hAnsi="Times New Roman"/>
                <w:sz w:val="22"/>
                <w:szCs w:val="22"/>
              </w:rPr>
            </w:pPr>
            <w:r w:rsidRPr="009A5354">
              <w:rPr>
                <w:rFonts w:ascii="Times New Roman" w:hAnsi="Times New Roman"/>
                <w:sz w:val="22"/>
                <w:szCs w:val="22"/>
              </w:rPr>
              <w:t>При наличии в квартире газовой плиты и газового водонагревателя (при отсутствии централизованного горячего водоснабжения) при газоснабжении:</w:t>
            </w:r>
          </w:p>
        </w:tc>
        <w:tc>
          <w:tcPr>
            <w:tcW w:w="1931" w:type="dxa"/>
          </w:tcPr>
          <w:p w:rsidR="00E420EF" w:rsidRPr="009A5354" w:rsidRDefault="00E420EF" w:rsidP="00780355">
            <w:pPr>
              <w:tabs>
                <w:tab w:val="center" w:pos="4677"/>
                <w:tab w:val="right" w:pos="9355"/>
              </w:tabs>
              <w:jc w:val="center"/>
              <w:rPr>
                <w:rFonts w:ascii="Times New Roman" w:hAnsi="Times New Roman"/>
                <w:sz w:val="22"/>
                <w:szCs w:val="22"/>
              </w:rPr>
            </w:pPr>
          </w:p>
        </w:tc>
        <w:tc>
          <w:tcPr>
            <w:tcW w:w="1755" w:type="dxa"/>
            <w:gridSpan w:val="2"/>
          </w:tcPr>
          <w:p w:rsidR="00E420EF" w:rsidRPr="009A5354" w:rsidRDefault="00E420EF" w:rsidP="00780355">
            <w:pPr>
              <w:tabs>
                <w:tab w:val="center" w:pos="4677"/>
                <w:tab w:val="right" w:pos="9355"/>
              </w:tabs>
              <w:jc w:val="center"/>
              <w:rPr>
                <w:rFonts w:ascii="Times New Roman" w:hAnsi="Times New Roman"/>
                <w:sz w:val="22"/>
                <w:szCs w:val="22"/>
              </w:rPr>
            </w:pPr>
          </w:p>
        </w:tc>
      </w:tr>
      <w:tr w:rsidR="00E420EF" w:rsidRPr="007F3A10" w:rsidTr="00043A4B">
        <w:trPr>
          <w:trHeight w:val="284"/>
        </w:trPr>
        <w:tc>
          <w:tcPr>
            <w:tcW w:w="5685" w:type="dxa"/>
          </w:tcPr>
          <w:p w:rsidR="00E420EF" w:rsidRPr="009A5354" w:rsidRDefault="00E420EF" w:rsidP="00780355">
            <w:pPr>
              <w:tabs>
                <w:tab w:val="center" w:pos="4677"/>
                <w:tab w:val="right" w:pos="9355"/>
              </w:tabs>
              <w:ind w:left="170"/>
              <w:rPr>
                <w:rFonts w:ascii="Times New Roman" w:hAnsi="Times New Roman"/>
                <w:sz w:val="22"/>
                <w:szCs w:val="22"/>
              </w:rPr>
            </w:pPr>
            <w:r w:rsidRPr="009A5354">
              <w:rPr>
                <w:rFonts w:ascii="Times New Roman" w:hAnsi="Times New Roman"/>
                <w:sz w:val="22"/>
                <w:szCs w:val="22"/>
              </w:rPr>
              <w:t>природным газом</w:t>
            </w:r>
          </w:p>
        </w:tc>
        <w:tc>
          <w:tcPr>
            <w:tcW w:w="1931" w:type="dxa"/>
          </w:tcPr>
          <w:p w:rsidR="00E420EF" w:rsidRPr="009A5354" w:rsidRDefault="00E420EF" w:rsidP="00780355">
            <w:pPr>
              <w:tabs>
                <w:tab w:val="center" w:pos="4677"/>
                <w:tab w:val="right" w:pos="9355"/>
              </w:tabs>
              <w:jc w:val="center"/>
              <w:rPr>
                <w:rFonts w:ascii="Times New Roman" w:hAnsi="Times New Roman"/>
                <w:sz w:val="22"/>
                <w:szCs w:val="22"/>
              </w:rPr>
            </w:pPr>
            <w:r w:rsidRPr="009A5354">
              <w:rPr>
                <w:rFonts w:ascii="Times New Roman" w:hAnsi="Times New Roman"/>
                <w:sz w:val="22"/>
                <w:szCs w:val="22"/>
              </w:rPr>
              <w:t>то же</w:t>
            </w:r>
          </w:p>
        </w:tc>
        <w:tc>
          <w:tcPr>
            <w:tcW w:w="1755" w:type="dxa"/>
            <w:gridSpan w:val="2"/>
          </w:tcPr>
          <w:p w:rsidR="00E420EF" w:rsidRPr="009A5354" w:rsidRDefault="00E420EF" w:rsidP="00780355">
            <w:pPr>
              <w:tabs>
                <w:tab w:val="center" w:pos="4677"/>
                <w:tab w:val="right" w:pos="9355"/>
              </w:tabs>
              <w:jc w:val="center"/>
              <w:rPr>
                <w:rFonts w:ascii="Times New Roman" w:hAnsi="Times New Roman"/>
                <w:sz w:val="22"/>
                <w:szCs w:val="22"/>
              </w:rPr>
            </w:pPr>
            <w:r w:rsidRPr="009A5354">
              <w:rPr>
                <w:rFonts w:ascii="Times New Roman" w:hAnsi="Times New Roman"/>
                <w:sz w:val="22"/>
                <w:szCs w:val="22"/>
              </w:rPr>
              <w:t>10000 (2400)</w:t>
            </w:r>
          </w:p>
        </w:tc>
      </w:tr>
      <w:tr w:rsidR="00E420EF" w:rsidRPr="007F3A10" w:rsidTr="00043A4B">
        <w:trPr>
          <w:trHeight w:val="284"/>
        </w:trPr>
        <w:tc>
          <w:tcPr>
            <w:tcW w:w="5685" w:type="dxa"/>
          </w:tcPr>
          <w:p w:rsidR="00E420EF" w:rsidRPr="009A5354" w:rsidRDefault="00E420EF" w:rsidP="00780355">
            <w:pPr>
              <w:tabs>
                <w:tab w:val="center" w:pos="4677"/>
                <w:tab w:val="right" w:pos="9355"/>
              </w:tabs>
              <w:ind w:left="170"/>
              <w:rPr>
                <w:rFonts w:ascii="Times New Roman" w:hAnsi="Times New Roman"/>
                <w:sz w:val="22"/>
                <w:szCs w:val="22"/>
              </w:rPr>
            </w:pPr>
            <w:r w:rsidRPr="009A5354">
              <w:rPr>
                <w:rFonts w:ascii="Times New Roman" w:hAnsi="Times New Roman"/>
                <w:sz w:val="22"/>
                <w:szCs w:val="22"/>
              </w:rPr>
              <w:t>СУГ</w:t>
            </w:r>
          </w:p>
        </w:tc>
        <w:tc>
          <w:tcPr>
            <w:tcW w:w="1931" w:type="dxa"/>
          </w:tcPr>
          <w:p w:rsidR="00E420EF" w:rsidRPr="009A5354" w:rsidRDefault="00E420EF" w:rsidP="00780355">
            <w:pPr>
              <w:tabs>
                <w:tab w:val="center" w:pos="4677"/>
                <w:tab w:val="right" w:pos="9355"/>
              </w:tabs>
              <w:jc w:val="center"/>
              <w:rPr>
                <w:rFonts w:ascii="Times New Roman" w:hAnsi="Times New Roman"/>
                <w:sz w:val="22"/>
                <w:szCs w:val="22"/>
              </w:rPr>
            </w:pPr>
            <w:r w:rsidRPr="009A5354">
              <w:rPr>
                <w:rFonts w:ascii="Times New Roman" w:hAnsi="Times New Roman"/>
                <w:sz w:val="22"/>
                <w:szCs w:val="22"/>
              </w:rPr>
              <w:t>то же</w:t>
            </w:r>
          </w:p>
        </w:tc>
        <w:tc>
          <w:tcPr>
            <w:tcW w:w="1755" w:type="dxa"/>
            <w:gridSpan w:val="2"/>
          </w:tcPr>
          <w:p w:rsidR="00E420EF" w:rsidRPr="009A5354" w:rsidRDefault="00E420EF" w:rsidP="00780355">
            <w:pPr>
              <w:tabs>
                <w:tab w:val="center" w:pos="4677"/>
                <w:tab w:val="right" w:pos="9355"/>
              </w:tabs>
              <w:jc w:val="center"/>
              <w:rPr>
                <w:rFonts w:ascii="Times New Roman" w:hAnsi="Times New Roman"/>
                <w:sz w:val="22"/>
                <w:szCs w:val="22"/>
              </w:rPr>
            </w:pPr>
            <w:r w:rsidRPr="009A5354">
              <w:rPr>
                <w:rFonts w:ascii="Times New Roman" w:hAnsi="Times New Roman"/>
                <w:sz w:val="22"/>
                <w:szCs w:val="22"/>
              </w:rPr>
              <w:t>9400 (2250)</w:t>
            </w:r>
          </w:p>
        </w:tc>
      </w:tr>
      <w:tr w:rsidR="00E420EF" w:rsidRPr="007F3A10" w:rsidTr="00043A4B">
        <w:tc>
          <w:tcPr>
            <w:tcW w:w="5685" w:type="dxa"/>
          </w:tcPr>
          <w:p w:rsidR="00E420EF" w:rsidRPr="009A5354" w:rsidRDefault="00E420EF" w:rsidP="00780355">
            <w:pPr>
              <w:tabs>
                <w:tab w:val="center" w:pos="4677"/>
                <w:tab w:val="right" w:pos="9355"/>
              </w:tabs>
              <w:rPr>
                <w:rFonts w:ascii="Times New Roman" w:hAnsi="Times New Roman"/>
                <w:sz w:val="22"/>
                <w:szCs w:val="22"/>
              </w:rPr>
            </w:pPr>
            <w:r w:rsidRPr="009A5354">
              <w:rPr>
                <w:rFonts w:ascii="Times New Roman" w:hAnsi="Times New Roman"/>
                <w:sz w:val="22"/>
                <w:szCs w:val="22"/>
              </w:rPr>
              <w:t>При наличии в квартире газовой плиты и отсутствии централизованного горячего водоснабжения и газового водонагревателя при газоснабжении:</w:t>
            </w:r>
          </w:p>
        </w:tc>
        <w:tc>
          <w:tcPr>
            <w:tcW w:w="1931" w:type="dxa"/>
          </w:tcPr>
          <w:p w:rsidR="00E420EF" w:rsidRPr="009A5354" w:rsidRDefault="00E420EF" w:rsidP="00780355">
            <w:pPr>
              <w:tabs>
                <w:tab w:val="center" w:pos="4677"/>
                <w:tab w:val="right" w:pos="9355"/>
              </w:tabs>
              <w:jc w:val="center"/>
              <w:rPr>
                <w:rFonts w:ascii="Times New Roman" w:hAnsi="Times New Roman"/>
                <w:sz w:val="22"/>
                <w:szCs w:val="22"/>
              </w:rPr>
            </w:pPr>
          </w:p>
        </w:tc>
        <w:tc>
          <w:tcPr>
            <w:tcW w:w="1755" w:type="dxa"/>
            <w:gridSpan w:val="2"/>
          </w:tcPr>
          <w:p w:rsidR="00E420EF" w:rsidRPr="009A5354" w:rsidRDefault="00E420EF" w:rsidP="00780355">
            <w:pPr>
              <w:tabs>
                <w:tab w:val="center" w:pos="4677"/>
                <w:tab w:val="right" w:pos="9355"/>
              </w:tabs>
              <w:jc w:val="center"/>
              <w:rPr>
                <w:rFonts w:ascii="Times New Roman" w:hAnsi="Times New Roman"/>
                <w:sz w:val="22"/>
                <w:szCs w:val="22"/>
              </w:rPr>
            </w:pPr>
          </w:p>
        </w:tc>
      </w:tr>
      <w:tr w:rsidR="00E420EF" w:rsidRPr="007F3A10" w:rsidTr="00043A4B">
        <w:tc>
          <w:tcPr>
            <w:tcW w:w="5685" w:type="dxa"/>
          </w:tcPr>
          <w:p w:rsidR="00E420EF" w:rsidRPr="009A5354" w:rsidRDefault="00E420EF" w:rsidP="00780355">
            <w:pPr>
              <w:tabs>
                <w:tab w:val="center" w:pos="4677"/>
                <w:tab w:val="right" w:pos="9355"/>
              </w:tabs>
              <w:ind w:left="170"/>
              <w:rPr>
                <w:rFonts w:ascii="Times New Roman" w:hAnsi="Times New Roman"/>
                <w:sz w:val="22"/>
                <w:szCs w:val="22"/>
              </w:rPr>
            </w:pPr>
            <w:r w:rsidRPr="009A5354">
              <w:rPr>
                <w:rFonts w:ascii="Times New Roman" w:hAnsi="Times New Roman"/>
                <w:sz w:val="22"/>
                <w:szCs w:val="22"/>
              </w:rPr>
              <w:t>природным газом</w:t>
            </w:r>
          </w:p>
        </w:tc>
        <w:tc>
          <w:tcPr>
            <w:tcW w:w="1931" w:type="dxa"/>
          </w:tcPr>
          <w:p w:rsidR="00E420EF" w:rsidRPr="009A5354" w:rsidRDefault="00E420EF" w:rsidP="00780355">
            <w:pPr>
              <w:tabs>
                <w:tab w:val="center" w:pos="4677"/>
                <w:tab w:val="right" w:pos="9355"/>
              </w:tabs>
              <w:jc w:val="center"/>
              <w:rPr>
                <w:rFonts w:ascii="Times New Roman" w:hAnsi="Times New Roman"/>
                <w:sz w:val="22"/>
                <w:szCs w:val="22"/>
              </w:rPr>
            </w:pPr>
            <w:r w:rsidRPr="009A5354">
              <w:rPr>
                <w:rFonts w:ascii="Times New Roman" w:hAnsi="Times New Roman"/>
                <w:sz w:val="22"/>
                <w:szCs w:val="22"/>
              </w:rPr>
              <w:t>то же</w:t>
            </w:r>
          </w:p>
        </w:tc>
        <w:tc>
          <w:tcPr>
            <w:tcW w:w="1755" w:type="dxa"/>
            <w:gridSpan w:val="2"/>
          </w:tcPr>
          <w:p w:rsidR="00E420EF" w:rsidRPr="009A5354" w:rsidRDefault="00E420EF" w:rsidP="00780355">
            <w:pPr>
              <w:tabs>
                <w:tab w:val="center" w:pos="4677"/>
                <w:tab w:val="right" w:pos="9355"/>
              </w:tabs>
              <w:jc w:val="center"/>
              <w:rPr>
                <w:rFonts w:ascii="Times New Roman" w:hAnsi="Times New Roman"/>
                <w:sz w:val="22"/>
                <w:szCs w:val="22"/>
              </w:rPr>
            </w:pPr>
            <w:r w:rsidRPr="009A5354">
              <w:rPr>
                <w:rFonts w:ascii="Times New Roman" w:hAnsi="Times New Roman"/>
                <w:sz w:val="22"/>
                <w:szCs w:val="22"/>
              </w:rPr>
              <w:t>6000 (1430)</w:t>
            </w:r>
          </w:p>
        </w:tc>
      </w:tr>
      <w:tr w:rsidR="00E420EF" w:rsidRPr="007F3A10" w:rsidTr="00043A4B">
        <w:tc>
          <w:tcPr>
            <w:tcW w:w="5685" w:type="dxa"/>
          </w:tcPr>
          <w:p w:rsidR="00E420EF" w:rsidRPr="009A5354" w:rsidRDefault="00E420EF" w:rsidP="00780355">
            <w:pPr>
              <w:tabs>
                <w:tab w:val="center" w:pos="4677"/>
                <w:tab w:val="right" w:pos="9355"/>
              </w:tabs>
              <w:ind w:left="170"/>
              <w:rPr>
                <w:rFonts w:ascii="Times New Roman" w:hAnsi="Times New Roman"/>
                <w:sz w:val="22"/>
                <w:szCs w:val="22"/>
              </w:rPr>
            </w:pPr>
            <w:r w:rsidRPr="009A5354">
              <w:rPr>
                <w:rFonts w:ascii="Times New Roman" w:hAnsi="Times New Roman"/>
                <w:sz w:val="22"/>
                <w:szCs w:val="22"/>
              </w:rPr>
              <w:t>СУГ</w:t>
            </w:r>
          </w:p>
        </w:tc>
        <w:tc>
          <w:tcPr>
            <w:tcW w:w="1931" w:type="dxa"/>
          </w:tcPr>
          <w:p w:rsidR="00E420EF" w:rsidRPr="009A5354" w:rsidRDefault="00E420EF" w:rsidP="00780355">
            <w:pPr>
              <w:tabs>
                <w:tab w:val="center" w:pos="4677"/>
                <w:tab w:val="right" w:pos="9355"/>
              </w:tabs>
              <w:jc w:val="center"/>
              <w:rPr>
                <w:rFonts w:ascii="Times New Roman" w:hAnsi="Times New Roman"/>
                <w:sz w:val="22"/>
                <w:szCs w:val="22"/>
              </w:rPr>
            </w:pPr>
            <w:r w:rsidRPr="009A5354">
              <w:rPr>
                <w:rFonts w:ascii="Times New Roman" w:hAnsi="Times New Roman"/>
                <w:sz w:val="22"/>
                <w:szCs w:val="22"/>
              </w:rPr>
              <w:t>то же</w:t>
            </w:r>
          </w:p>
        </w:tc>
        <w:tc>
          <w:tcPr>
            <w:tcW w:w="1755" w:type="dxa"/>
            <w:gridSpan w:val="2"/>
          </w:tcPr>
          <w:p w:rsidR="00E420EF" w:rsidRPr="009A5354" w:rsidRDefault="00E420EF" w:rsidP="00780355">
            <w:pPr>
              <w:tabs>
                <w:tab w:val="center" w:pos="4677"/>
                <w:tab w:val="right" w:pos="9355"/>
              </w:tabs>
              <w:jc w:val="center"/>
              <w:rPr>
                <w:rFonts w:ascii="Times New Roman" w:hAnsi="Times New Roman"/>
                <w:sz w:val="22"/>
                <w:szCs w:val="22"/>
              </w:rPr>
            </w:pPr>
            <w:r w:rsidRPr="009A5354">
              <w:rPr>
                <w:rFonts w:ascii="Times New Roman" w:hAnsi="Times New Roman"/>
                <w:sz w:val="22"/>
                <w:szCs w:val="22"/>
              </w:rPr>
              <w:t>5800 (1380)</w:t>
            </w:r>
          </w:p>
        </w:tc>
      </w:tr>
      <w:tr w:rsidR="00E420EF" w:rsidRPr="007F3A10" w:rsidTr="009A5354">
        <w:trPr>
          <w:trHeight w:val="312"/>
        </w:trPr>
        <w:tc>
          <w:tcPr>
            <w:tcW w:w="9371" w:type="dxa"/>
            <w:gridSpan w:val="4"/>
            <w:shd w:val="clear" w:color="auto" w:fill="DDD9C3" w:themeFill="background2" w:themeFillShade="E6"/>
            <w:vAlign w:val="center"/>
          </w:tcPr>
          <w:p w:rsidR="00E420EF" w:rsidRPr="009A5354" w:rsidRDefault="00E420EF" w:rsidP="00780355">
            <w:pPr>
              <w:tabs>
                <w:tab w:val="center" w:pos="4677"/>
                <w:tab w:val="right" w:pos="9355"/>
              </w:tabs>
              <w:jc w:val="center"/>
              <w:rPr>
                <w:rFonts w:ascii="Times New Roman" w:hAnsi="Times New Roman"/>
                <w:sz w:val="22"/>
                <w:szCs w:val="22"/>
              </w:rPr>
            </w:pPr>
            <w:r w:rsidRPr="009A5354">
              <w:rPr>
                <w:rFonts w:ascii="Times New Roman" w:hAnsi="Times New Roman"/>
                <w:sz w:val="22"/>
                <w:szCs w:val="22"/>
                <w:lang w:val="en-US"/>
              </w:rPr>
              <w:t>II</w:t>
            </w:r>
            <w:r w:rsidRPr="009A5354">
              <w:rPr>
                <w:rFonts w:ascii="Times New Roman" w:hAnsi="Times New Roman"/>
                <w:sz w:val="22"/>
                <w:szCs w:val="22"/>
              </w:rPr>
              <w:t>. Предприятия бытового обслуживания населения</w:t>
            </w:r>
          </w:p>
        </w:tc>
      </w:tr>
      <w:tr w:rsidR="00E420EF" w:rsidRPr="007F3A10" w:rsidTr="00043A4B">
        <w:tc>
          <w:tcPr>
            <w:tcW w:w="5685" w:type="dxa"/>
          </w:tcPr>
          <w:p w:rsidR="00E420EF" w:rsidRPr="009A5354" w:rsidRDefault="00E420EF" w:rsidP="00780355">
            <w:pPr>
              <w:tabs>
                <w:tab w:val="center" w:pos="4677"/>
                <w:tab w:val="right" w:pos="9355"/>
              </w:tabs>
              <w:rPr>
                <w:rFonts w:ascii="Times New Roman" w:hAnsi="Times New Roman"/>
                <w:sz w:val="22"/>
                <w:szCs w:val="22"/>
              </w:rPr>
            </w:pPr>
            <w:r w:rsidRPr="009A5354">
              <w:rPr>
                <w:rFonts w:ascii="Times New Roman" w:hAnsi="Times New Roman"/>
                <w:sz w:val="22"/>
                <w:szCs w:val="22"/>
              </w:rPr>
              <w:t>Фабрики-прачечные:</w:t>
            </w:r>
          </w:p>
        </w:tc>
        <w:tc>
          <w:tcPr>
            <w:tcW w:w="1931" w:type="dxa"/>
          </w:tcPr>
          <w:p w:rsidR="00E420EF" w:rsidRPr="009A5354" w:rsidRDefault="00E420EF" w:rsidP="00780355">
            <w:pPr>
              <w:tabs>
                <w:tab w:val="center" w:pos="4677"/>
                <w:tab w:val="right" w:pos="9355"/>
              </w:tabs>
              <w:jc w:val="center"/>
              <w:rPr>
                <w:rFonts w:ascii="Times New Roman" w:hAnsi="Times New Roman"/>
                <w:sz w:val="22"/>
                <w:szCs w:val="22"/>
              </w:rPr>
            </w:pPr>
          </w:p>
        </w:tc>
        <w:tc>
          <w:tcPr>
            <w:tcW w:w="1755" w:type="dxa"/>
            <w:gridSpan w:val="2"/>
          </w:tcPr>
          <w:p w:rsidR="00E420EF" w:rsidRPr="009A5354" w:rsidRDefault="00E420EF" w:rsidP="00780355">
            <w:pPr>
              <w:tabs>
                <w:tab w:val="center" w:pos="4677"/>
                <w:tab w:val="right" w:pos="9355"/>
              </w:tabs>
              <w:jc w:val="center"/>
              <w:rPr>
                <w:rFonts w:ascii="Times New Roman" w:hAnsi="Times New Roman"/>
                <w:sz w:val="22"/>
                <w:szCs w:val="22"/>
              </w:rPr>
            </w:pPr>
          </w:p>
        </w:tc>
      </w:tr>
      <w:tr w:rsidR="00E420EF" w:rsidRPr="007F3A10" w:rsidTr="00043A4B">
        <w:tc>
          <w:tcPr>
            <w:tcW w:w="5685" w:type="dxa"/>
          </w:tcPr>
          <w:p w:rsidR="00E420EF" w:rsidRPr="009A5354" w:rsidRDefault="00E420EF" w:rsidP="00780355">
            <w:pPr>
              <w:tabs>
                <w:tab w:val="center" w:pos="4677"/>
                <w:tab w:val="right" w:pos="9355"/>
              </w:tabs>
              <w:ind w:left="170"/>
              <w:rPr>
                <w:rFonts w:ascii="Times New Roman" w:hAnsi="Times New Roman"/>
                <w:sz w:val="22"/>
                <w:szCs w:val="22"/>
              </w:rPr>
            </w:pPr>
            <w:r w:rsidRPr="009A5354">
              <w:rPr>
                <w:rFonts w:ascii="Times New Roman" w:hAnsi="Times New Roman"/>
                <w:sz w:val="22"/>
                <w:szCs w:val="22"/>
              </w:rPr>
              <w:t>на стирку белья в механизированных прачечных</w:t>
            </w:r>
          </w:p>
        </w:tc>
        <w:tc>
          <w:tcPr>
            <w:tcW w:w="1931" w:type="dxa"/>
          </w:tcPr>
          <w:p w:rsidR="00E420EF" w:rsidRPr="009A5354" w:rsidRDefault="00E420EF" w:rsidP="00780355">
            <w:pPr>
              <w:tabs>
                <w:tab w:val="center" w:pos="4677"/>
                <w:tab w:val="right" w:pos="9355"/>
              </w:tabs>
              <w:ind w:left="-57" w:right="-57"/>
              <w:jc w:val="center"/>
              <w:rPr>
                <w:rFonts w:ascii="Times New Roman" w:hAnsi="Times New Roman"/>
                <w:sz w:val="22"/>
                <w:szCs w:val="22"/>
              </w:rPr>
            </w:pPr>
            <w:r w:rsidRPr="009A5354">
              <w:rPr>
                <w:rFonts w:ascii="Times New Roman" w:hAnsi="Times New Roman"/>
                <w:sz w:val="22"/>
                <w:szCs w:val="22"/>
              </w:rPr>
              <w:t>на 1 т сухого белья</w:t>
            </w:r>
          </w:p>
        </w:tc>
        <w:tc>
          <w:tcPr>
            <w:tcW w:w="1755" w:type="dxa"/>
            <w:gridSpan w:val="2"/>
          </w:tcPr>
          <w:p w:rsidR="00E420EF" w:rsidRPr="009A5354" w:rsidRDefault="00E420EF" w:rsidP="00780355">
            <w:pPr>
              <w:tabs>
                <w:tab w:val="center" w:pos="4677"/>
                <w:tab w:val="right" w:pos="9355"/>
              </w:tabs>
              <w:jc w:val="center"/>
              <w:rPr>
                <w:rFonts w:ascii="Times New Roman" w:hAnsi="Times New Roman"/>
                <w:sz w:val="22"/>
                <w:szCs w:val="22"/>
              </w:rPr>
            </w:pPr>
            <w:r w:rsidRPr="009A5354">
              <w:rPr>
                <w:rFonts w:ascii="Times New Roman" w:hAnsi="Times New Roman"/>
                <w:sz w:val="22"/>
                <w:szCs w:val="22"/>
              </w:rPr>
              <w:t>8800 (2100)</w:t>
            </w:r>
          </w:p>
        </w:tc>
      </w:tr>
      <w:tr w:rsidR="00E420EF" w:rsidRPr="007F3A10" w:rsidTr="00043A4B">
        <w:tc>
          <w:tcPr>
            <w:tcW w:w="5685" w:type="dxa"/>
          </w:tcPr>
          <w:p w:rsidR="00E420EF" w:rsidRPr="009A5354" w:rsidRDefault="00E420EF" w:rsidP="00780355">
            <w:pPr>
              <w:tabs>
                <w:tab w:val="center" w:pos="4677"/>
                <w:tab w:val="right" w:pos="9355"/>
              </w:tabs>
              <w:ind w:left="170"/>
              <w:rPr>
                <w:rFonts w:ascii="Times New Roman" w:hAnsi="Times New Roman"/>
                <w:sz w:val="22"/>
                <w:szCs w:val="22"/>
              </w:rPr>
            </w:pPr>
            <w:r w:rsidRPr="009A5354">
              <w:rPr>
                <w:rFonts w:ascii="Times New Roman" w:hAnsi="Times New Roman"/>
                <w:sz w:val="22"/>
                <w:szCs w:val="22"/>
              </w:rPr>
              <w:t>на стирку белья в немеханизированных прачечных с сушильными шкафами</w:t>
            </w:r>
          </w:p>
        </w:tc>
        <w:tc>
          <w:tcPr>
            <w:tcW w:w="1931" w:type="dxa"/>
          </w:tcPr>
          <w:p w:rsidR="00E420EF" w:rsidRPr="009A5354" w:rsidRDefault="00E420EF" w:rsidP="00780355">
            <w:pPr>
              <w:tabs>
                <w:tab w:val="center" w:pos="4677"/>
                <w:tab w:val="right" w:pos="9355"/>
              </w:tabs>
              <w:jc w:val="center"/>
              <w:rPr>
                <w:rFonts w:ascii="Times New Roman" w:hAnsi="Times New Roman"/>
                <w:sz w:val="22"/>
                <w:szCs w:val="22"/>
              </w:rPr>
            </w:pPr>
            <w:r w:rsidRPr="009A5354">
              <w:rPr>
                <w:rFonts w:ascii="Times New Roman" w:hAnsi="Times New Roman"/>
                <w:sz w:val="22"/>
                <w:szCs w:val="22"/>
              </w:rPr>
              <w:t>то же</w:t>
            </w:r>
          </w:p>
        </w:tc>
        <w:tc>
          <w:tcPr>
            <w:tcW w:w="1755" w:type="dxa"/>
            <w:gridSpan w:val="2"/>
          </w:tcPr>
          <w:p w:rsidR="00E420EF" w:rsidRPr="009A5354" w:rsidRDefault="00E420EF" w:rsidP="00780355">
            <w:pPr>
              <w:tabs>
                <w:tab w:val="center" w:pos="4677"/>
                <w:tab w:val="right" w:pos="9355"/>
              </w:tabs>
              <w:jc w:val="center"/>
              <w:rPr>
                <w:rFonts w:ascii="Times New Roman" w:hAnsi="Times New Roman"/>
                <w:sz w:val="22"/>
                <w:szCs w:val="22"/>
              </w:rPr>
            </w:pPr>
            <w:r w:rsidRPr="009A5354">
              <w:rPr>
                <w:rFonts w:ascii="Times New Roman" w:hAnsi="Times New Roman"/>
                <w:sz w:val="22"/>
                <w:szCs w:val="22"/>
              </w:rPr>
              <w:t>12600 (3000)</w:t>
            </w:r>
          </w:p>
        </w:tc>
      </w:tr>
      <w:tr w:rsidR="00E420EF" w:rsidRPr="007F3A10" w:rsidTr="00043A4B">
        <w:tc>
          <w:tcPr>
            <w:tcW w:w="5685" w:type="dxa"/>
          </w:tcPr>
          <w:p w:rsidR="00E420EF" w:rsidRPr="009A5354" w:rsidRDefault="00E420EF" w:rsidP="00780355">
            <w:pPr>
              <w:tabs>
                <w:tab w:val="center" w:pos="4677"/>
                <w:tab w:val="right" w:pos="9355"/>
              </w:tabs>
              <w:ind w:left="170"/>
              <w:rPr>
                <w:rFonts w:ascii="Times New Roman" w:hAnsi="Times New Roman"/>
                <w:sz w:val="22"/>
                <w:szCs w:val="22"/>
              </w:rPr>
            </w:pPr>
            <w:r w:rsidRPr="009A5354">
              <w:rPr>
                <w:rFonts w:ascii="Times New Roman" w:hAnsi="Times New Roman"/>
                <w:sz w:val="22"/>
                <w:szCs w:val="22"/>
              </w:rPr>
              <w:t>на стирку белья в механизированных прачечных, включая сушку и глажение</w:t>
            </w:r>
          </w:p>
        </w:tc>
        <w:tc>
          <w:tcPr>
            <w:tcW w:w="1931" w:type="dxa"/>
          </w:tcPr>
          <w:p w:rsidR="00E420EF" w:rsidRPr="009A5354" w:rsidRDefault="00E420EF" w:rsidP="00780355">
            <w:pPr>
              <w:tabs>
                <w:tab w:val="center" w:pos="4677"/>
                <w:tab w:val="right" w:pos="9355"/>
              </w:tabs>
              <w:jc w:val="center"/>
              <w:rPr>
                <w:rFonts w:ascii="Times New Roman" w:hAnsi="Times New Roman"/>
                <w:sz w:val="22"/>
                <w:szCs w:val="22"/>
              </w:rPr>
            </w:pPr>
          </w:p>
        </w:tc>
        <w:tc>
          <w:tcPr>
            <w:tcW w:w="1755" w:type="dxa"/>
            <w:gridSpan w:val="2"/>
          </w:tcPr>
          <w:p w:rsidR="00E420EF" w:rsidRPr="009A5354" w:rsidRDefault="00E420EF" w:rsidP="00780355">
            <w:pPr>
              <w:tabs>
                <w:tab w:val="center" w:pos="4677"/>
                <w:tab w:val="right" w:pos="9355"/>
              </w:tabs>
              <w:jc w:val="center"/>
              <w:rPr>
                <w:rFonts w:ascii="Times New Roman" w:hAnsi="Times New Roman"/>
                <w:sz w:val="22"/>
                <w:szCs w:val="22"/>
              </w:rPr>
            </w:pPr>
            <w:r w:rsidRPr="009A5354">
              <w:rPr>
                <w:rFonts w:ascii="Times New Roman" w:hAnsi="Times New Roman"/>
                <w:sz w:val="22"/>
                <w:szCs w:val="22"/>
              </w:rPr>
              <w:t>18800(4500)</w:t>
            </w:r>
          </w:p>
        </w:tc>
      </w:tr>
      <w:tr w:rsidR="00E420EF" w:rsidRPr="007F3A10" w:rsidTr="00043A4B">
        <w:tc>
          <w:tcPr>
            <w:tcW w:w="5685" w:type="dxa"/>
          </w:tcPr>
          <w:p w:rsidR="00E420EF" w:rsidRPr="009A5354" w:rsidRDefault="00E420EF" w:rsidP="00780355">
            <w:pPr>
              <w:tabs>
                <w:tab w:val="center" w:pos="4677"/>
                <w:tab w:val="right" w:pos="9355"/>
              </w:tabs>
              <w:rPr>
                <w:rFonts w:ascii="Times New Roman" w:hAnsi="Times New Roman"/>
                <w:sz w:val="22"/>
                <w:szCs w:val="22"/>
              </w:rPr>
            </w:pPr>
            <w:r w:rsidRPr="009A5354">
              <w:rPr>
                <w:rFonts w:ascii="Times New Roman" w:hAnsi="Times New Roman"/>
                <w:sz w:val="22"/>
                <w:szCs w:val="22"/>
              </w:rPr>
              <w:t>Дезкамеры:</w:t>
            </w:r>
          </w:p>
        </w:tc>
        <w:tc>
          <w:tcPr>
            <w:tcW w:w="1931" w:type="dxa"/>
          </w:tcPr>
          <w:p w:rsidR="00E420EF" w:rsidRPr="009A5354" w:rsidRDefault="00E420EF" w:rsidP="00780355">
            <w:pPr>
              <w:tabs>
                <w:tab w:val="center" w:pos="4677"/>
                <w:tab w:val="right" w:pos="9355"/>
              </w:tabs>
              <w:jc w:val="center"/>
              <w:rPr>
                <w:rFonts w:ascii="Times New Roman" w:hAnsi="Times New Roman"/>
                <w:sz w:val="22"/>
                <w:szCs w:val="22"/>
              </w:rPr>
            </w:pPr>
          </w:p>
        </w:tc>
        <w:tc>
          <w:tcPr>
            <w:tcW w:w="1755" w:type="dxa"/>
            <w:gridSpan w:val="2"/>
          </w:tcPr>
          <w:p w:rsidR="00E420EF" w:rsidRPr="009A5354" w:rsidRDefault="00E420EF" w:rsidP="00780355">
            <w:pPr>
              <w:tabs>
                <w:tab w:val="center" w:pos="4677"/>
                <w:tab w:val="right" w:pos="9355"/>
              </w:tabs>
              <w:jc w:val="center"/>
              <w:rPr>
                <w:rFonts w:ascii="Times New Roman" w:hAnsi="Times New Roman"/>
                <w:sz w:val="22"/>
                <w:szCs w:val="22"/>
              </w:rPr>
            </w:pPr>
          </w:p>
        </w:tc>
      </w:tr>
      <w:tr w:rsidR="00E420EF" w:rsidRPr="007F3A10" w:rsidTr="00043A4B">
        <w:tc>
          <w:tcPr>
            <w:tcW w:w="5685" w:type="dxa"/>
          </w:tcPr>
          <w:p w:rsidR="00E420EF" w:rsidRPr="009A5354" w:rsidRDefault="00E420EF" w:rsidP="00780355">
            <w:pPr>
              <w:tabs>
                <w:tab w:val="center" w:pos="4677"/>
                <w:tab w:val="right" w:pos="9355"/>
              </w:tabs>
              <w:ind w:left="170"/>
              <w:rPr>
                <w:rFonts w:ascii="Times New Roman" w:hAnsi="Times New Roman"/>
                <w:sz w:val="22"/>
                <w:szCs w:val="22"/>
              </w:rPr>
            </w:pPr>
            <w:r w:rsidRPr="009A5354">
              <w:rPr>
                <w:rFonts w:ascii="Times New Roman" w:hAnsi="Times New Roman"/>
                <w:sz w:val="22"/>
                <w:szCs w:val="22"/>
              </w:rPr>
              <w:t>на дезинфекцию белья и одежды в паровых камерах</w:t>
            </w:r>
          </w:p>
        </w:tc>
        <w:tc>
          <w:tcPr>
            <w:tcW w:w="1931" w:type="dxa"/>
          </w:tcPr>
          <w:p w:rsidR="00E420EF" w:rsidRPr="009A5354" w:rsidRDefault="00E420EF" w:rsidP="00780355">
            <w:pPr>
              <w:tabs>
                <w:tab w:val="center" w:pos="4677"/>
                <w:tab w:val="right" w:pos="9355"/>
              </w:tabs>
              <w:jc w:val="center"/>
              <w:rPr>
                <w:rFonts w:ascii="Times New Roman" w:hAnsi="Times New Roman"/>
                <w:sz w:val="22"/>
                <w:szCs w:val="22"/>
              </w:rPr>
            </w:pPr>
            <w:r w:rsidRPr="009A5354">
              <w:rPr>
                <w:rFonts w:ascii="Times New Roman" w:hAnsi="Times New Roman"/>
                <w:sz w:val="22"/>
                <w:szCs w:val="22"/>
              </w:rPr>
              <w:t>то же</w:t>
            </w:r>
          </w:p>
        </w:tc>
        <w:tc>
          <w:tcPr>
            <w:tcW w:w="1755" w:type="dxa"/>
            <w:gridSpan w:val="2"/>
          </w:tcPr>
          <w:p w:rsidR="00E420EF" w:rsidRPr="009A5354" w:rsidRDefault="00E420EF" w:rsidP="00780355">
            <w:pPr>
              <w:tabs>
                <w:tab w:val="center" w:pos="4677"/>
                <w:tab w:val="right" w:pos="9355"/>
              </w:tabs>
              <w:jc w:val="center"/>
              <w:rPr>
                <w:rFonts w:ascii="Times New Roman" w:hAnsi="Times New Roman"/>
                <w:sz w:val="22"/>
                <w:szCs w:val="22"/>
              </w:rPr>
            </w:pPr>
            <w:r w:rsidRPr="009A5354">
              <w:rPr>
                <w:rFonts w:ascii="Times New Roman" w:hAnsi="Times New Roman"/>
                <w:sz w:val="22"/>
                <w:szCs w:val="22"/>
              </w:rPr>
              <w:t>2240 (535)</w:t>
            </w:r>
          </w:p>
        </w:tc>
      </w:tr>
      <w:tr w:rsidR="00E420EF" w:rsidRPr="007F3A10" w:rsidTr="00043A4B">
        <w:tc>
          <w:tcPr>
            <w:tcW w:w="5685" w:type="dxa"/>
          </w:tcPr>
          <w:p w:rsidR="00E420EF" w:rsidRPr="009A5354" w:rsidRDefault="00E420EF" w:rsidP="00780355">
            <w:pPr>
              <w:tabs>
                <w:tab w:val="center" w:pos="4677"/>
                <w:tab w:val="right" w:pos="9355"/>
              </w:tabs>
              <w:ind w:left="170"/>
              <w:rPr>
                <w:rFonts w:ascii="Times New Roman" w:hAnsi="Times New Roman"/>
                <w:sz w:val="22"/>
                <w:szCs w:val="22"/>
              </w:rPr>
            </w:pPr>
            <w:r w:rsidRPr="009A5354">
              <w:rPr>
                <w:rFonts w:ascii="Times New Roman" w:hAnsi="Times New Roman"/>
                <w:sz w:val="22"/>
                <w:szCs w:val="22"/>
              </w:rPr>
              <w:t>на дезинфекцию белья и одежды в горячевоздушных камерах</w:t>
            </w:r>
          </w:p>
        </w:tc>
        <w:tc>
          <w:tcPr>
            <w:tcW w:w="1931" w:type="dxa"/>
          </w:tcPr>
          <w:p w:rsidR="00E420EF" w:rsidRPr="009A5354" w:rsidRDefault="00E420EF" w:rsidP="00780355">
            <w:pPr>
              <w:tabs>
                <w:tab w:val="center" w:pos="4677"/>
                <w:tab w:val="right" w:pos="9355"/>
              </w:tabs>
              <w:jc w:val="center"/>
              <w:rPr>
                <w:rFonts w:ascii="Times New Roman" w:hAnsi="Times New Roman"/>
                <w:sz w:val="22"/>
                <w:szCs w:val="22"/>
              </w:rPr>
            </w:pPr>
            <w:r w:rsidRPr="009A5354">
              <w:rPr>
                <w:rFonts w:ascii="Times New Roman" w:hAnsi="Times New Roman"/>
                <w:sz w:val="22"/>
                <w:szCs w:val="22"/>
              </w:rPr>
              <w:t>то же</w:t>
            </w:r>
          </w:p>
        </w:tc>
        <w:tc>
          <w:tcPr>
            <w:tcW w:w="1755" w:type="dxa"/>
            <w:gridSpan w:val="2"/>
          </w:tcPr>
          <w:p w:rsidR="00E420EF" w:rsidRPr="009A5354" w:rsidRDefault="00E420EF" w:rsidP="00780355">
            <w:pPr>
              <w:tabs>
                <w:tab w:val="center" w:pos="4677"/>
                <w:tab w:val="right" w:pos="9355"/>
              </w:tabs>
              <w:jc w:val="center"/>
              <w:rPr>
                <w:rFonts w:ascii="Times New Roman" w:hAnsi="Times New Roman"/>
                <w:sz w:val="22"/>
                <w:szCs w:val="22"/>
              </w:rPr>
            </w:pPr>
            <w:r w:rsidRPr="009A5354">
              <w:rPr>
                <w:rFonts w:ascii="Times New Roman" w:hAnsi="Times New Roman"/>
                <w:sz w:val="22"/>
                <w:szCs w:val="22"/>
              </w:rPr>
              <w:t>1260 (300)</w:t>
            </w:r>
          </w:p>
        </w:tc>
      </w:tr>
      <w:tr w:rsidR="00E420EF" w:rsidRPr="007F3A10" w:rsidTr="00043A4B">
        <w:tc>
          <w:tcPr>
            <w:tcW w:w="5685" w:type="dxa"/>
          </w:tcPr>
          <w:p w:rsidR="00E420EF" w:rsidRPr="009A5354" w:rsidRDefault="00E420EF" w:rsidP="00780355">
            <w:pPr>
              <w:tabs>
                <w:tab w:val="center" w:pos="4677"/>
                <w:tab w:val="right" w:pos="9355"/>
              </w:tabs>
              <w:rPr>
                <w:rFonts w:ascii="Times New Roman" w:hAnsi="Times New Roman"/>
                <w:sz w:val="22"/>
                <w:szCs w:val="22"/>
              </w:rPr>
            </w:pPr>
            <w:r w:rsidRPr="009A5354">
              <w:rPr>
                <w:rFonts w:ascii="Times New Roman" w:hAnsi="Times New Roman"/>
                <w:sz w:val="22"/>
                <w:szCs w:val="22"/>
              </w:rPr>
              <w:t>Бани:</w:t>
            </w:r>
          </w:p>
        </w:tc>
        <w:tc>
          <w:tcPr>
            <w:tcW w:w="1931" w:type="dxa"/>
          </w:tcPr>
          <w:p w:rsidR="00E420EF" w:rsidRPr="009A5354" w:rsidRDefault="00E420EF" w:rsidP="00780355">
            <w:pPr>
              <w:tabs>
                <w:tab w:val="center" w:pos="4677"/>
                <w:tab w:val="right" w:pos="9355"/>
              </w:tabs>
              <w:jc w:val="center"/>
              <w:rPr>
                <w:rFonts w:ascii="Times New Roman" w:hAnsi="Times New Roman"/>
                <w:sz w:val="22"/>
                <w:szCs w:val="22"/>
              </w:rPr>
            </w:pPr>
          </w:p>
        </w:tc>
        <w:tc>
          <w:tcPr>
            <w:tcW w:w="1755" w:type="dxa"/>
            <w:gridSpan w:val="2"/>
          </w:tcPr>
          <w:p w:rsidR="00E420EF" w:rsidRPr="009A5354" w:rsidRDefault="00E420EF" w:rsidP="00780355">
            <w:pPr>
              <w:tabs>
                <w:tab w:val="center" w:pos="4677"/>
                <w:tab w:val="right" w:pos="9355"/>
              </w:tabs>
              <w:jc w:val="center"/>
              <w:rPr>
                <w:rFonts w:ascii="Times New Roman" w:hAnsi="Times New Roman"/>
                <w:sz w:val="22"/>
                <w:szCs w:val="22"/>
              </w:rPr>
            </w:pPr>
          </w:p>
        </w:tc>
      </w:tr>
      <w:tr w:rsidR="00E420EF" w:rsidRPr="007F3A10" w:rsidTr="00043A4B">
        <w:tc>
          <w:tcPr>
            <w:tcW w:w="5685" w:type="dxa"/>
          </w:tcPr>
          <w:p w:rsidR="00E420EF" w:rsidRPr="009A5354" w:rsidRDefault="00E420EF" w:rsidP="00780355">
            <w:pPr>
              <w:tabs>
                <w:tab w:val="center" w:pos="4677"/>
                <w:tab w:val="right" w:pos="9355"/>
              </w:tabs>
              <w:ind w:left="170"/>
              <w:rPr>
                <w:rFonts w:ascii="Times New Roman" w:hAnsi="Times New Roman"/>
                <w:sz w:val="22"/>
                <w:szCs w:val="22"/>
              </w:rPr>
            </w:pPr>
            <w:r w:rsidRPr="009A5354">
              <w:rPr>
                <w:rFonts w:ascii="Times New Roman" w:hAnsi="Times New Roman"/>
                <w:sz w:val="22"/>
                <w:szCs w:val="22"/>
              </w:rPr>
              <w:t>мытье без ванн</w:t>
            </w:r>
          </w:p>
        </w:tc>
        <w:tc>
          <w:tcPr>
            <w:tcW w:w="1931" w:type="dxa"/>
          </w:tcPr>
          <w:p w:rsidR="00E420EF" w:rsidRPr="009A5354" w:rsidRDefault="00E420EF" w:rsidP="00780355">
            <w:pPr>
              <w:tabs>
                <w:tab w:val="center" w:pos="4677"/>
                <w:tab w:val="right" w:pos="9355"/>
              </w:tabs>
              <w:jc w:val="center"/>
              <w:rPr>
                <w:rFonts w:ascii="Times New Roman" w:hAnsi="Times New Roman"/>
                <w:sz w:val="22"/>
                <w:szCs w:val="22"/>
              </w:rPr>
            </w:pPr>
            <w:r w:rsidRPr="009A5354">
              <w:rPr>
                <w:rFonts w:ascii="Times New Roman" w:hAnsi="Times New Roman"/>
                <w:sz w:val="22"/>
                <w:szCs w:val="22"/>
              </w:rPr>
              <w:t>на 1 помывку</w:t>
            </w:r>
          </w:p>
        </w:tc>
        <w:tc>
          <w:tcPr>
            <w:tcW w:w="1755" w:type="dxa"/>
            <w:gridSpan w:val="2"/>
          </w:tcPr>
          <w:p w:rsidR="00E420EF" w:rsidRPr="009A5354" w:rsidRDefault="00E420EF" w:rsidP="00780355">
            <w:pPr>
              <w:tabs>
                <w:tab w:val="center" w:pos="4677"/>
                <w:tab w:val="right" w:pos="9355"/>
              </w:tabs>
              <w:jc w:val="center"/>
              <w:rPr>
                <w:rFonts w:ascii="Times New Roman" w:hAnsi="Times New Roman"/>
                <w:sz w:val="22"/>
                <w:szCs w:val="22"/>
              </w:rPr>
            </w:pPr>
            <w:r w:rsidRPr="009A5354">
              <w:rPr>
                <w:rFonts w:ascii="Times New Roman" w:hAnsi="Times New Roman"/>
                <w:sz w:val="22"/>
                <w:szCs w:val="22"/>
              </w:rPr>
              <w:t>40 (9,5)</w:t>
            </w:r>
          </w:p>
        </w:tc>
      </w:tr>
      <w:tr w:rsidR="00E420EF" w:rsidRPr="007F3A10" w:rsidTr="00043A4B">
        <w:tc>
          <w:tcPr>
            <w:tcW w:w="5685" w:type="dxa"/>
          </w:tcPr>
          <w:p w:rsidR="00E420EF" w:rsidRPr="009A5354" w:rsidRDefault="00E420EF" w:rsidP="00780355">
            <w:pPr>
              <w:tabs>
                <w:tab w:val="center" w:pos="4677"/>
                <w:tab w:val="right" w:pos="9355"/>
              </w:tabs>
              <w:ind w:left="170"/>
              <w:rPr>
                <w:rFonts w:ascii="Times New Roman" w:hAnsi="Times New Roman"/>
                <w:sz w:val="22"/>
                <w:szCs w:val="22"/>
              </w:rPr>
            </w:pPr>
            <w:r w:rsidRPr="009A5354">
              <w:rPr>
                <w:rFonts w:ascii="Times New Roman" w:hAnsi="Times New Roman"/>
                <w:sz w:val="22"/>
                <w:szCs w:val="22"/>
              </w:rPr>
              <w:t>мытье в ваннах</w:t>
            </w:r>
          </w:p>
        </w:tc>
        <w:tc>
          <w:tcPr>
            <w:tcW w:w="1931" w:type="dxa"/>
          </w:tcPr>
          <w:p w:rsidR="00E420EF" w:rsidRPr="009A5354" w:rsidRDefault="00E420EF" w:rsidP="00780355">
            <w:pPr>
              <w:tabs>
                <w:tab w:val="center" w:pos="4677"/>
                <w:tab w:val="right" w:pos="9355"/>
              </w:tabs>
              <w:jc w:val="center"/>
              <w:rPr>
                <w:rFonts w:ascii="Times New Roman" w:hAnsi="Times New Roman"/>
                <w:sz w:val="22"/>
                <w:szCs w:val="22"/>
              </w:rPr>
            </w:pPr>
            <w:r w:rsidRPr="009A5354">
              <w:rPr>
                <w:rFonts w:ascii="Times New Roman" w:hAnsi="Times New Roman"/>
                <w:sz w:val="22"/>
                <w:szCs w:val="22"/>
              </w:rPr>
              <w:t>то же</w:t>
            </w:r>
          </w:p>
        </w:tc>
        <w:tc>
          <w:tcPr>
            <w:tcW w:w="1755" w:type="dxa"/>
            <w:gridSpan w:val="2"/>
          </w:tcPr>
          <w:p w:rsidR="00E420EF" w:rsidRPr="009A5354" w:rsidRDefault="00E420EF" w:rsidP="00780355">
            <w:pPr>
              <w:tabs>
                <w:tab w:val="center" w:pos="4677"/>
                <w:tab w:val="right" w:pos="9355"/>
              </w:tabs>
              <w:jc w:val="center"/>
              <w:rPr>
                <w:rFonts w:ascii="Times New Roman" w:hAnsi="Times New Roman"/>
                <w:sz w:val="22"/>
                <w:szCs w:val="22"/>
              </w:rPr>
            </w:pPr>
            <w:r w:rsidRPr="009A5354">
              <w:rPr>
                <w:rFonts w:ascii="Times New Roman" w:hAnsi="Times New Roman"/>
                <w:sz w:val="22"/>
                <w:szCs w:val="22"/>
              </w:rPr>
              <w:t>50 (12)</w:t>
            </w:r>
          </w:p>
        </w:tc>
      </w:tr>
      <w:tr w:rsidR="00E420EF" w:rsidRPr="007F3A10" w:rsidTr="009A5354">
        <w:trPr>
          <w:trHeight w:val="312"/>
        </w:trPr>
        <w:tc>
          <w:tcPr>
            <w:tcW w:w="9371" w:type="dxa"/>
            <w:gridSpan w:val="4"/>
            <w:shd w:val="clear" w:color="auto" w:fill="DDD9C3" w:themeFill="background2" w:themeFillShade="E6"/>
            <w:vAlign w:val="center"/>
          </w:tcPr>
          <w:p w:rsidR="00E420EF" w:rsidRPr="009A5354" w:rsidRDefault="00E420EF" w:rsidP="00780355">
            <w:pPr>
              <w:tabs>
                <w:tab w:val="center" w:pos="4677"/>
                <w:tab w:val="right" w:pos="9355"/>
              </w:tabs>
              <w:jc w:val="center"/>
              <w:rPr>
                <w:rFonts w:ascii="Times New Roman" w:hAnsi="Times New Roman"/>
                <w:sz w:val="22"/>
                <w:szCs w:val="22"/>
              </w:rPr>
            </w:pPr>
            <w:r w:rsidRPr="009A5354">
              <w:rPr>
                <w:rFonts w:ascii="Times New Roman" w:hAnsi="Times New Roman"/>
                <w:sz w:val="22"/>
                <w:szCs w:val="22"/>
                <w:lang w:val="en-US"/>
              </w:rPr>
              <w:t>III</w:t>
            </w:r>
            <w:r w:rsidRPr="009A5354">
              <w:rPr>
                <w:rFonts w:ascii="Times New Roman" w:hAnsi="Times New Roman"/>
                <w:sz w:val="22"/>
                <w:szCs w:val="22"/>
              </w:rPr>
              <w:t>. Предприятия общественного питания</w:t>
            </w:r>
          </w:p>
        </w:tc>
      </w:tr>
      <w:tr w:rsidR="00E420EF" w:rsidRPr="007F3A10" w:rsidTr="00043A4B">
        <w:tc>
          <w:tcPr>
            <w:tcW w:w="5685" w:type="dxa"/>
          </w:tcPr>
          <w:p w:rsidR="00E420EF" w:rsidRPr="009A5354" w:rsidRDefault="00E420EF" w:rsidP="00780355">
            <w:pPr>
              <w:tabs>
                <w:tab w:val="center" w:pos="4677"/>
                <w:tab w:val="right" w:pos="9355"/>
              </w:tabs>
              <w:rPr>
                <w:rFonts w:ascii="Times New Roman" w:hAnsi="Times New Roman"/>
                <w:sz w:val="22"/>
                <w:szCs w:val="22"/>
              </w:rPr>
            </w:pPr>
            <w:r w:rsidRPr="009A5354">
              <w:rPr>
                <w:rFonts w:ascii="Times New Roman" w:hAnsi="Times New Roman"/>
                <w:sz w:val="22"/>
                <w:szCs w:val="22"/>
              </w:rPr>
              <w:t>Столовые, рестораны, кафе:</w:t>
            </w:r>
          </w:p>
        </w:tc>
        <w:tc>
          <w:tcPr>
            <w:tcW w:w="1931" w:type="dxa"/>
          </w:tcPr>
          <w:p w:rsidR="00E420EF" w:rsidRPr="009A5354" w:rsidRDefault="00E420EF" w:rsidP="00780355">
            <w:pPr>
              <w:tabs>
                <w:tab w:val="center" w:pos="4677"/>
                <w:tab w:val="right" w:pos="9355"/>
              </w:tabs>
              <w:jc w:val="center"/>
              <w:rPr>
                <w:rFonts w:ascii="Times New Roman" w:hAnsi="Times New Roman"/>
                <w:sz w:val="22"/>
                <w:szCs w:val="22"/>
              </w:rPr>
            </w:pPr>
          </w:p>
        </w:tc>
        <w:tc>
          <w:tcPr>
            <w:tcW w:w="1755" w:type="dxa"/>
            <w:gridSpan w:val="2"/>
          </w:tcPr>
          <w:p w:rsidR="00E420EF" w:rsidRPr="009A5354" w:rsidRDefault="00E420EF" w:rsidP="00780355">
            <w:pPr>
              <w:tabs>
                <w:tab w:val="center" w:pos="4677"/>
                <w:tab w:val="right" w:pos="9355"/>
              </w:tabs>
              <w:jc w:val="center"/>
              <w:rPr>
                <w:rFonts w:ascii="Times New Roman" w:hAnsi="Times New Roman"/>
                <w:sz w:val="22"/>
                <w:szCs w:val="22"/>
              </w:rPr>
            </w:pPr>
          </w:p>
        </w:tc>
      </w:tr>
      <w:tr w:rsidR="00E420EF" w:rsidRPr="007F3A10" w:rsidTr="00043A4B">
        <w:tc>
          <w:tcPr>
            <w:tcW w:w="5685" w:type="dxa"/>
          </w:tcPr>
          <w:p w:rsidR="00E420EF" w:rsidRPr="009A5354" w:rsidRDefault="00E420EF" w:rsidP="00780355">
            <w:pPr>
              <w:tabs>
                <w:tab w:val="center" w:pos="4677"/>
                <w:tab w:val="right" w:pos="9355"/>
              </w:tabs>
              <w:ind w:left="170"/>
              <w:rPr>
                <w:rFonts w:ascii="Times New Roman" w:hAnsi="Times New Roman"/>
                <w:sz w:val="22"/>
                <w:szCs w:val="22"/>
              </w:rPr>
            </w:pPr>
            <w:r w:rsidRPr="009A5354">
              <w:rPr>
                <w:rFonts w:ascii="Times New Roman" w:hAnsi="Times New Roman"/>
                <w:sz w:val="22"/>
                <w:szCs w:val="22"/>
              </w:rPr>
              <w:t>на приготовление обедов (вне зависимости от пропускной способности предприятия)</w:t>
            </w:r>
          </w:p>
        </w:tc>
        <w:tc>
          <w:tcPr>
            <w:tcW w:w="1931" w:type="dxa"/>
          </w:tcPr>
          <w:p w:rsidR="00E420EF" w:rsidRPr="009A5354" w:rsidRDefault="00E420EF" w:rsidP="00780355">
            <w:pPr>
              <w:tabs>
                <w:tab w:val="center" w:pos="4677"/>
                <w:tab w:val="right" w:pos="9355"/>
              </w:tabs>
              <w:jc w:val="center"/>
              <w:rPr>
                <w:rFonts w:ascii="Times New Roman" w:hAnsi="Times New Roman"/>
                <w:sz w:val="22"/>
                <w:szCs w:val="22"/>
              </w:rPr>
            </w:pPr>
            <w:r w:rsidRPr="009A5354">
              <w:rPr>
                <w:rFonts w:ascii="Times New Roman" w:hAnsi="Times New Roman"/>
                <w:sz w:val="22"/>
                <w:szCs w:val="22"/>
              </w:rPr>
              <w:t>на 1 обед</w:t>
            </w:r>
          </w:p>
        </w:tc>
        <w:tc>
          <w:tcPr>
            <w:tcW w:w="1755" w:type="dxa"/>
            <w:gridSpan w:val="2"/>
          </w:tcPr>
          <w:p w:rsidR="00E420EF" w:rsidRPr="009A5354" w:rsidRDefault="00E420EF" w:rsidP="00780355">
            <w:pPr>
              <w:tabs>
                <w:tab w:val="center" w:pos="4677"/>
                <w:tab w:val="right" w:pos="9355"/>
              </w:tabs>
              <w:jc w:val="center"/>
              <w:rPr>
                <w:rFonts w:ascii="Times New Roman" w:hAnsi="Times New Roman"/>
                <w:sz w:val="22"/>
                <w:szCs w:val="22"/>
              </w:rPr>
            </w:pPr>
            <w:r w:rsidRPr="009A5354">
              <w:rPr>
                <w:rFonts w:ascii="Times New Roman" w:hAnsi="Times New Roman"/>
                <w:sz w:val="22"/>
                <w:szCs w:val="22"/>
              </w:rPr>
              <w:t>4,2(1)</w:t>
            </w:r>
          </w:p>
        </w:tc>
      </w:tr>
      <w:tr w:rsidR="00E420EF" w:rsidRPr="007F3A10" w:rsidTr="00043A4B">
        <w:tc>
          <w:tcPr>
            <w:tcW w:w="5685" w:type="dxa"/>
          </w:tcPr>
          <w:p w:rsidR="00E420EF" w:rsidRPr="009A5354" w:rsidRDefault="00E420EF" w:rsidP="00780355">
            <w:pPr>
              <w:tabs>
                <w:tab w:val="center" w:pos="4677"/>
                <w:tab w:val="right" w:pos="9355"/>
              </w:tabs>
              <w:ind w:left="170"/>
              <w:rPr>
                <w:rFonts w:ascii="Times New Roman" w:hAnsi="Times New Roman"/>
                <w:sz w:val="22"/>
                <w:szCs w:val="22"/>
              </w:rPr>
            </w:pPr>
            <w:r w:rsidRPr="009A5354">
              <w:rPr>
                <w:rFonts w:ascii="Times New Roman" w:hAnsi="Times New Roman"/>
                <w:sz w:val="22"/>
                <w:szCs w:val="22"/>
              </w:rPr>
              <w:t>на приготовление завтраков или ужинов</w:t>
            </w:r>
          </w:p>
        </w:tc>
        <w:tc>
          <w:tcPr>
            <w:tcW w:w="1931" w:type="dxa"/>
          </w:tcPr>
          <w:p w:rsidR="00E420EF" w:rsidRPr="009A5354" w:rsidRDefault="00E420EF" w:rsidP="00780355">
            <w:pPr>
              <w:tabs>
                <w:tab w:val="center" w:pos="4677"/>
                <w:tab w:val="right" w:pos="9355"/>
              </w:tabs>
              <w:jc w:val="center"/>
              <w:rPr>
                <w:rFonts w:ascii="Times New Roman" w:hAnsi="Times New Roman"/>
                <w:sz w:val="22"/>
                <w:szCs w:val="22"/>
              </w:rPr>
            </w:pPr>
            <w:r w:rsidRPr="009A5354">
              <w:rPr>
                <w:rFonts w:ascii="Times New Roman" w:hAnsi="Times New Roman"/>
                <w:sz w:val="22"/>
                <w:szCs w:val="22"/>
              </w:rPr>
              <w:t>на 1 завтрак или ужин</w:t>
            </w:r>
          </w:p>
        </w:tc>
        <w:tc>
          <w:tcPr>
            <w:tcW w:w="1755" w:type="dxa"/>
            <w:gridSpan w:val="2"/>
          </w:tcPr>
          <w:p w:rsidR="00E420EF" w:rsidRPr="009A5354" w:rsidRDefault="00E420EF" w:rsidP="00780355">
            <w:pPr>
              <w:tabs>
                <w:tab w:val="center" w:pos="4677"/>
                <w:tab w:val="right" w:pos="9355"/>
              </w:tabs>
              <w:jc w:val="center"/>
              <w:rPr>
                <w:rFonts w:ascii="Times New Roman" w:hAnsi="Times New Roman"/>
                <w:sz w:val="22"/>
                <w:szCs w:val="22"/>
              </w:rPr>
            </w:pPr>
            <w:r w:rsidRPr="009A5354">
              <w:rPr>
                <w:rFonts w:ascii="Times New Roman" w:hAnsi="Times New Roman"/>
                <w:sz w:val="22"/>
                <w:szCs w:val="22"/>
              </w:rPr>
              <w:t>2,1 (0,5)</w:t>
            </w:r>
          </w:p>
        </w:tc>
      </w:tr>
      <w:tr w:rsidR="00E420EF" w:rsidRPr="007F3A10" w:rsidTr="009A5354">
        <w:trPr>
          <w:trHeight w:val="312"/>
        </w:trPr>
        <w:tc>
          <w:tcPr>
            <w:tcW w:w="9371" w:type="dxa"/>
            <w:gridSpan w:val="4"/>
            <w:shd w:val="clear" w:color="auto" w:fill="DDD9C3" w:themeFill="background2" w:themeFillShade="E6"/>
            <w:vAlign w:val="center"/>
          </w:tcPr>
          <w:p w:rsidR="00E420EF" w:rsidRPr="009A5354" w:rsidRDefault="00E420EF" w:rsidP="00780355">
            <w:pPr>
              <w:tabs>
                <w:tab w:val="center" w:pos="4677"/>
                <w:tab w:val="right" w:pos="9355"/>
              </w:tabs>
              <w:jc w:val="center"/>
              <w:rPr>
                <w:rFonts w:ascii="Times New Roman" w:hAnsi="Times New Roman"/>
                <w:sz w:val="22"/>
                <w:szCs w:val="22"/>
              </w:rPr>
            </w:pPr>
            <w:r w:rsidRPr="009A5354">
              <w:rPr>
                <w:rFonts w:ascii="Times New Roman" w:hAnsi="Times New Roman"/>
                <w:sz w:val="22"/>
                <w:szCs w:val="22"/>
                <w:lang w:val="en-US"/>
              </w:rPr>
              <w:t>IV</w:t>
            </w:r>
            <w:r w:rsidRPr="009A5354">
              <w:rPr>
                <w:rFonts w:ascii="Times New Roman" w:hAnsi="Times New Roman"/>
                <w:sz w:val="22"/>
                <w:szCs w:val="22"/>
              </w:rPr>
              <w:t>. Учреждения здравоохранения</w:t>
            </w:r>
          </w:p>
        </w:tc>
      </w:tr>
      <w:tr w:rsidR="00E420EF" w:rsidRPr="007F3A10" w:rsidTr="00043A4B">
        <w:tc>
          <w:tcPr>
            <w:tcW w:w="5685" w:type="dxa"/>
          </w:tcPr>
          <w:p w:rsidR="00E420EF" w:rsidRPr="009A5354" w:rsidRDefault="00E420EF" w:rsidP="00780355">
            <w:pPr>
              <w:tabs>
                <w:tab w:val="center" w:pos="4677"/>
                <w:tab w:val="right" w:pos="9355"/>
              </w:tabs>
              <w:rPr>
                <w:rFonts w:ascii="Times New Roman" w:hAnsi="Times New Roman"/>
                <w:sz w:val="22"/>
                <w:szCs w:val="22"/>
              </w:rPr>
            </w:pPr>
            <w:r w:rsidRPr="009A5354">
              <w:rPr>
                <w:rFonts w:ascii="Times New Roman" w:hAnsi="Times New Roman"/>
                <w:sz w:val="22"/>
                <w:szCs w:val="22"/>
              </w:rPr>
              <w:t>Больницы, родильные дома:</w:t>
            </w:r>
          </w:p>
        </w:tc>
        <w:tc>
          <w:tcPr>
            <w:tcW w:w="1931" w:type="dxa"/>
          </w:tcPr>
          <w:p w:rsidR="00E420EF" w:rsidRPr="009A5354" w:rsidRDefault="00E420EF" w:rsidP="00780355">
            <w:pPr>
              <w:tabs>
                <w:tab w:val="center" w:pos="4677"/>
                <w:tab w:val="right" w:pos="9355"/>
              </w:tabs>
              <w:jc w:val="center"/>
              <w:rPr>
                <w:rFonts w:ascii="Times New Roman" w:hAnsi="Times New Roman"/>
                <w:sz w:val="22"/>
                <w:szCs w:val="22"/>
              </w:rPr>
            </w:pPr>
          </w:p>
        </w:tc>
        <w:tc>
          <w:tcPr>
            <w:tcW w:w="1755" w:type="dxa"/>
            <w:gridSpan w:val="2"/>
          </w:tcPr>
          <w:p w:rsidR="00E420EF" w:rsidRPr="009A5354" w:rsidRDefault="00E420EF" w:rsidP="00780355">
            <w:pPr>
              <w:tabs>
                <w:tab w:val="center" w:pos="4677"/>
                <w:tab w:val="right" w:pos="9355"/>
              </w:tabs>
              <w:jc w:val="center"/>
              <w:rPr>
                <w:rFonts w:ascii="Times New Roman" w:hAnsi="Times New Roman"/>
                <w:sz w:val="22"/>
                <w:szCs w:val="22"/>
              </w:rPr>
            </w:pPr>
          </w:p>
        </w:tc>
      </w:tr>
      <w:tr w:rsidR="00E420EF" w:rsidRPr="007F3A10" w:rsidTr="00043A4B">
        <w:tc>
          <w:tcPr>
            <w:tcW w:w="5685" w:type="dxa"/>
          </w:tcPr>
          <w:p w:rsidR="00E420EF" w:rsidRPr="009A5354" w:rsidRDefault="00E420EF" w:rsidP="00780355">
            <w:pPr>
              <w:tabs>
                <w:tab w:val="center" w:pos="4677"/>
                <w:tab w:val="right" w:pos="9355"/>
              </w:tabs>
              <w:ind w:left="170"/>
              <w:rPr>
                <w:rFonts w:ascii="Times New Roman" w:hAnsi="Times New Roman"/>
                <w:sz w:val="22"/>
                <w:szCs w:val="22"/>
              </w:rPr>
            </w:pPr>
            <w:r w:rsidRPr="009A5354">
              <w:rPr>
                <w:rFonts w:ascii="Times New Roman" w:hAnsi="Times New Roman"/>
                <w:sz w:val="22"/>
                <w:szCs w:val="22"/>
              </w:rPr>
              <w:t>на приготовление пищи</w:t>
            </w:r>
          </w:p>
        </w:tc>
        <w:tc>
          <w:tcPr>
            <w:tcW w:w="1931" w:type="dxa"/>
          </w:tcPr>
          <w:p w:rsidR="00E420EF" w:rsidRPr="009A5354" w:rsidRDefault="00E420EF" w:rsidP="00780355">
            <w:pPr>
              <w:tabs>
                <w:tab w:val="center" w:pos="4677"/>
                <w:tab w:val="right" w:pos="9355"/>
              </w:tabs>
              <w:jc w:val="center"/>
              <w:rPr>
                <w:rFonts w:ascii="Times New Roman" w:hAnsi="Times New Roman"/>
                <w:sz w:val="22"/>
                <w:szCs w:val="22"/>
              </w:rPr>
            </w:pPr>
            <w:r w:rsidRPr="009A5354">
              <w:rPr>
                <w:rFonts w:ascii="Times New Roman" w:hAnsi="Times New Roman"/>
                <w:sz w:val="22"/>
                <w:szCs w:val="22"/>
              </w:rPr>
              <w:t>на 1 койку в год</w:t>
            </w:r>
          </w:p>
        </w:tc>
        <w:tc>
          <w:tcPr>
            <w:tcW w:w="1755" w:type="dxa"/>
            <w:gridSpan w:val="2"/>
          </w:tcPr>
          <w:p w:rsidR="00E420EF" w:rsidRPr="009A5354" w:rsidRDefault="00E420EF" w:rsidP="00780355">
            <w:pPr>
              <w:tabs>
                <w:tab w:val="center" w:pos="4677"/>
                <w:tab w:val="right" w:pos="9355"/>
              </w:tabs>
              <w:jc w:val="center"/>
              <w:rPr>
                <w:rFonts w:ascii="Times New Roman" w:hAnsi="Times New Roman"/>
                <w:sz w:val="22"/>
                <w:szCs w:val="22"/>
              </w:rPr>
            </w:pPr>
            <w:r w:rsidRPr="009A5354">
              <w:rPr>
                <w:rFonts w:ascii="Times New Roman" w:hAnsi="Times New Roman"/>
                <w:sz w:val="22"/>
                <w:szCs w:val="22"/>
              </w:rPr>
              <w:t>3200 (760)</w:t>
            </w:r>
          </w:p>
        </w:tc>
      </w:tr>
      <w:tr w:rsidR="00E420EF" w:rsidRPr="007F3A10" w:rsidTr="00043A4B">
        <w:tc>
          <w:tcPr>
            <w:tcW w:w="5685" w:type="dxa"/>
          </w:tcPr>
          <w:p w:rsidR="00E420EF" w:rsidRPr="009A5354" w:rsidRDefault="00E420EF" w:rsidP="00780355">
            <w:pPr>
              <w:tabs>
                <w:tab w:val="center" w:pos="4677"/>
                <w:tab w:val="right" w:pos="9355"/>
              </w:tabs>
              <w:ind w:left="170"/>
              <w:rPr>
                <w:rFonts w:ascii="Times New Roman" w:hAnsi="Times New Roman"/>
                <w:sz w:val="22"/>
                <w:szCs w:val="22"/>
              </w:rPr>
            </w:pPr>
            <w:r w:rsidRPr="009A5354">
              <w:rPr>
                <w:rFonts w:ascii="Times New Roman" w:hAnsi="Times New Roman"/>
                <w:sz w:val="22"/>
                <w:szCs w:val="22"/>
              </w:rPr>
              <w:t>на приготовление горячей воды для хозяйственно-бытовых нужд и лечебных процедур (без стирки белья)</w:t>
            </w:r>
          </w:p>
        </w:tc>
        <w:tc>
          <w:tcPr>
            <w:tcW w:w="1931" w:type="dxa"/>
          </w:tcPr>
          <w:p w:rsidR="00E420EF" w:rsidRPr="009A5354" w:rsidRDefault="00E420EF" w:rsidP="00780355">
            <w:pPr>
              <w:tabs>
                <w:tab w:val="center" w:pos="4677"/>
                <w:tab w:val="right" w:pos="9355"/>
              </w:tabs>
              <w:jc w:val="center"/>
              <w:rPr>
                <w:rFonts w:ascii="Times New Roman" w:hAnsi="Times New Roman"/>
                <w:sz w:val="22"/>
                <w:szCs w:val="22"/>
              </w:rPr>
            </w:pPr>
            <w:r w:rsidRPr="009A5354">
              <w:rPr>
                <w:rFonts w:ascii="Times New Roman" w:hAnsi="Times New Roman"/>
                <w:sz w:val="22"/>
                <w:szCs w:val="22"/>
              </w:rPr>
              <w:t>то же</w:t>
            </w:r>
          </w:p>
        </w:tc>
        <w:tc>
          <w:tcPr>
            <w:tcW w:w="1755" w:type="dxa"/>
            <w:gridSpan w:val="2"/>
          </w:tcPr>
          <w:p w:rsidR="00E420EF" w:rsidRPr="009A5354" w:rsidRDefault="00E420EF" w:rsidP="00780355">
            <w:pPr>
              <w:tabs>
                <w:tab w:val="center" w:pos="4677"/>
                <w:tab w:val="right" w:pos="9355"/>
              </w:tabs>
              <w:jc w:val="center"/>
              <w:rPr>
                <w:rFonts w:ascii="Times New Roman" w:hAnsi="Times New Roman"/>
                <w:sz w:val="22"/>
                <w:szCs w:val="22"/>
              </w:rPr>
            </w:pPr>
            <w:r w:rsidRPr="009A5354">
              <w:rPr>
                <w:rFonts w:ascii="Times New Roman" w:hAnsi="Times New Roman"/>
                <w:sz w:val="22"/>
                <w:szCs w:val="22"/>
              </w:rPr>
              <w:t>9200 (2200)</w:t>
            </w:r>
          </w:p>
        </w:tc>
      </w:tr>
      <w:tr w:rsidR="00E420EF" w:rsidRPr="007F3A10" w:rsidTr="009A5354">
        <w:trPr>
          <w:trHeight w:val="312"/>
        </w:trPr>
        <w:tc>
          <w:tcPr>
            <w:tcW w:w="9371" w:type="dxa"/>
            <w:gridSpan w:val="4"/>
            <w:shd w:val="clear" w:color="auto" w:fill="DDD9C3" w:themeFill="background2" w:themeFillShade="E6"/>
            <w:vAlign w:val="center"/>
          </w:tcPr>
          <w:p w:rsidR="00E420EF" w:rsidRPr="009A5354" w:rsidRDefault="00E420EF" w:rsidP="00780355">
            <w:pPr>
              <w:tabs>
                <w:tab w:val="center" w:pos="4677"/>
                <w:tab w:val="right" w:pos="9355"/>
              </w:tabs>
              <w:jc w:val="center"/>
              <w:rPr>
                <w:rFonts w:ascii="Times New Roman" w:hAnsi="Times New Roman"/>
                <w:sz w:val="22"/>
                <w:szCs w:val="22"/>
              </w:rPr>
            </w:pPr>
            <w:r w:rsidRPr="009A5354">
              <w:rPr>
                <w:rFonts w:ascii="Times New Roman" w:hAnsi="Times New Roman"/>
                <w:sz w:val="22"/>
                <w:szCs w:val="22"/>
                <w:lang w:val="en-US"/>
              </w:rPr>
              <w:t>V</w:t>
            </w:r>
            <w:r w:rsidRPr="009A5354">
              <w:rPr>
                <w:rFonts w:ascii="Times New Roman" w:hAnsi="Times New Roman"/>
                <w:sz w:val="22"/>
                <w:szCs w:val="22"/>
              </w:rPr>
              <w:t>. Предприятия по производству хлеба и кондитерских изделий</w:t>
            </w:r>
          </w:p>
        </w:tc>
      </w:tr>
      <w:tr w:rsidR="00E420EF" w:rsidRPr="007F3A10" w:rsidTr="00043A4B">
        <w:tc>
          <w:tcPr>
            <w:tcW w:w="5685" w:type="dxa"/>
          </w:tcPr>
          <w:p w:rsidR="00E420EF" w:rsidRPr="009A5354" w:rsidRDefault="00E420EF" w:rsidP="00780355">
            <w:pPr>
              <w:tabs>
                <w:tab w:val="center" w:pos="4677"/>
                <w:tab w:val="right" w:pos="9355"/>
              </w:tabs>
              <w:rPr>
                <w:rFonts w:ascii="Times New Roman" w:hAnsi="Times New Roman"/>
                <w:sz w:val="22"/>
                <w:szCs w:val="22"/>
              </w:rPr>
            </w:pPr>
            <w:r w:rsidRPr="009A5354">
              <w:rPr>
                <w:rFonts w:ascii="Times New Roman" w:hAnsi="Times New Roman"/>
                <w:sz w:val="22"/>
                <w:szCs w:val="22"/>
              </w:rPr>
              <w:t>Хлебозаводы, комбинаты, пекарни:</w:t>
            </w:r>
          </w:p>
        </w:tc>
        <w:tc>
          <w:tcPr>
            <w:tcW w:w="1931" w:type="dxa"/>
          </w:tcPr>
          <w:p w:rsidR="00E420EF" w:rsidRPr="009A5354" w:rsidRDefault="00E420EF" w:rsidP="00780355">
            <w:pPr>
              <w:tabs>
                <w:tab w:val="center" w:pos="4677"/>
                <w:tab w:val="right" w:pos="9355"/>
              </w:tabs>
              <w:jc w:val="center"/>
              <w:rPr>
                <w:rFonts w:ascii="Times New Roman" w:hAnsi="Times New Roman"/>
                <w:sz w:val="22"/>
                <w:szCs w:val="22"/>
              </w:rPr>
            </w:pPr>
          </w:p>
        </w:tc>
        <w:tc>
          <w:tcPr>
            <w:tcW w:w="1755" w:type="dxa"/>
            <w:gridSpan w:val="2"/>
          </w:tcPr>
          <w:p w:rsidR="00E420EF" w:rsidRPr="009A5354" w:rsidRDefault="00E420EF" w:rsidP="00780355">
            <w:pPr>
              <w:tabs>
                <w:tab w:val="center" w:pos="4677"/>
                <w:tab w:val="right" w:pos="9355"/>
              </w:tabs>
              <w:jc w:val="center"/>
              <w:rPr>
                <w:rFonts w:ascii="Times New Roman" w:hAnsi="Times New Roman"/>
                <w:sz w:val="22"/>
                <w:szCs w:val="22"/>
              </w:rPr>
            </w:pPr>
          </w:p>
        </w:tc>
      </w:tr>
      <w:tr w:rsidR="00E420EF" w:rsidRPr="007F3A10" w:rsidTr="00043A4B">
        <w:tc>
          <w:tcPr>
            <w:tcW w:w="5685" w:type="dxa"/>
          </w:tcPr>
          <w:p w:rsidR="00E420EF" w:rsidRPr="009A5354" w:rsidRDefault="00E420EF" w:rsidP="00780355">
            <w:pPr>
              <w:tabs>
                <w:tab w:val="center" w:pos="4677"/>
                <w:tab w:val="right" w:pos="9355"/>
              </w:tabs>
              <w:ind w:left="170"/>
              <w:rPr>
                <w:rFonts w:ascii="Times New Roman" w:hAnsi="Times New Roman"/>
                <w:sz w:val="22"/>
                <w:szCs w:val="22"/>
              </w:rPr>
            </w:pPr>
            <w:r w:rsidRPr="009A5354">
              <w:rPr>
                <w:rFonts w:ascii="Times New Roman" w:hAnsi="Times New Roman"/>
                <w:sz w:val="22"/>
                <w:szCs w:val="22"/>
              </w:rPr>
              <w:t>на выпечку хлеба формового</w:t>
            </w:r>
          </w:p>
        </w:tc>
        <w:tc>
          <w:tcPr>
            <w:tcW w:w="1931" w:type="dxa"/>
          </w:tcPr>
          <w:p w:rsidR="00E420EF" w:rsidRPr="009A5354" w:rsidRDefault="00E420EF" w:rsidP="00780355">
            <w:pPr>
              <w:tabs>
                <w:tab w:val="center" w:pos="4677"/>
                <w:tab w:val="right" w:pos="9355"/>
              </w:tabs>
              <w:jc w:val="center"/>
              <w:rPr>
                <w:rFonts w:ascii="Times New Roman" w:hAnsi="Times New Roman"/>
                <w:sz w:val="22"/>
                <w:szCs w:val="22"/>
              </w:rPr>
            </w:pPr>
            <w:r w:rsidRPr="009A5354">
              <w:rPr>
                <w:rFonts w:ascii="Times New Roman" w:hAnsi="Times New Roman"/>
                <w:sz w:val="22"/>
                <w:szCs w:val="22"/>
              </w:rPr>
              <w:t>на 1 т изделий</w:t>
            </w:r>
          </w:p>
        </w:tc>
        <w:tc>
          <w:tcPr>
            <w:tcW w:w="1755" w:type="dxa"/>
            <w:gridSpan w:val="2"/>
          </w:tcPr>
          <w:p w:rsidR="00E420EF" w:rsidRPr="009A5354" w:rsidRDefault="00E420EF" w:rsidP="00780355">
            <w:pPr>
              <w:tabs>
                <w:tab w:val="center" w:pos="4677"/>
                <w:tab w:val="right" w:pos="9355"/>
              </w:tabs>
              <w:jc w:val="center"/>
              <w:rPr>
                <w:rFonts w:ascii="Times New Roman" w:hAnsi="Times New Roman"/>
                <w:sz w:val="22"/>
                <w:szCs w:val="22"/>
              </w:rPr>
            </w:pPr>
            <w:r w:rsidRPr="009A5354">
              <w:rPr>
                <w:rFonts w:ascii="Times New Roman" w:hAnsi="Times New Roman"/>
                <w:sz w:val="22"/>
                <w:szCs w:val="22"/>
              </w:rPr>
              <w:t>2500 (600)</w:t>
            </w:r>
          </w:p>
        </w:tc>
      </w:tr>
      <w:tr w:rsidR="00E420EF" w:rsidRPr="007F3A10" w:rsidTr="00043A4B">
        <w:tc>
          <w:tcPr>
            <w:tcW w:w="5685" w:type="dxa"/>
          </w:tcPr>
          <w:p w:rsidR="00E420EF" w:rsidRPr="009A5354" w:rsidRDefault="00E420EF" w:rsidP="00780355">
            <w:pPr>
              <w:tabs>
                <w:tab w:val="center" w:pos="4677"/>
                <w:tab w:val="right" w:pos="9355"/>
              </w:tabs>
              <w:ind w:left="170"/>
              <w:rPr>
                <w:rFonts w:ascii="Times New Roman" w:hAnsi="Times New Roman"/>
                <w:sz w:val="22"/>
                <w:szCs w:val="22"/>
              </w:rPr>
            </w:pPr>
            <w:r w:rsidRPr="009A5354">
              <w:rPr>
                <w:rFonts w:ascii="Times New Roman" w:hAnsi="Times New Roman"/>
                <w:sz w:val="22"/>
                <w:szCs w:val="22"/>
              </w:rPr>
              <w:t>на выпечку хлеба подового, батонов, булок, сдобы</w:t>
            </w:r>
          </w:p>
        </w:tc>
        <w:tc>
          <w:tcPr>
            <w:tcW w:w="1931" w:type="dxa"/>
          </w:tcPr>
          <w:p w:rsidR="00E420EF" w:rsidRPr="009A5354" w:rsidRDefault="00E420EF" w:rsidP="00780355">
            <w:pPr>
              <w:tabs>
                <w:tab w:val="center" w:pos="4677"/>
                <w:tab w:val="right" w:pos="9355"/>
              </w:tabs>
              <w:jc w:val="center"/>
              <w:rPr>
                <w:rFonts w:ascii="Times New Roman" w:hAnsi="Times New Roman"/>
                <w:sz w:val="22"/>
                <w:szCs w:val="22"/>
              </w:rPr>
            </w:pPr>
            <w:r w:rsidRPr="009A5354">
              <w:rPr>
                <w:rFonts w:ascii="Times New Roman" w:hAnsi="Times New Roman"/>
                <w:sz w:val="22"/>
                <w:szCs w:val="22"/>
              </w:rPr>
              <w:t>то же</w:t>
            </w:r>
          </w:p>
        </w:tc>
        <w:tc>
          <w:tcPr>
            <w:tcW w:w="1755" w:type="dxa"/>
            <w:gridSpan w:val="2"/>
          </w:tcPr>
          <w:p w:rsidR="00E420EF" w:rsidRPr="009A5354" w:rsidRDefault="00E420EF" w:rsidP="00780355">
            <w:pPr>
              <w:tabs>
                <w:tab w:val="center" w:pos="4677"/>
                <w:tab w:val="right" w:pos="9355"/>
              </w:tabs>
              <w:jc w:val="center"/>
              <w:rPr>
                <w:rFonts w:ascii="Times New Roman" w:hAnsi="Times New Roman"/>
                <w:sz w:val="22"/>
                <w:szCs w:val="22"/>
              </w:rPr>
            </w:pPr>
            <w:r w:rsidRPr="009A5354">
              <w:rPr>
                <w:rFonts w:ascii="Times New Roman" w:hAnsi="Times New Roman"/>
                <w:sz w:val="22"/>
                <w:szCs w:val="22"/>
              </w:rPr>
              <w:t>5450 (1300)</w:t>
            </w:r>
          </w:p>
        </w:tc>
      </w:tr>
      <w:tr w:rsidR="00E420EF" w:rsidRPr="007F3A10" w:rsidTr="00043A4B">
        <w:tc>
          <w:tcPr>
            <w:tcW w:w="5685" w:type="dxa"/>
          </w:tcPr>
          <w:p w:rsidR="00E420EF" w:rsidRPr="009A5354" w:rsidRDefault="00E420EF" w:rsidP="00780355">
            <w:pPr>
              <w:tabs>
                <w:tab w:val="center" w:pos="4677"/>
                <w:tab w:val="right" w:pos="9355"/>
              </w:tabs>
              <w:ind w:left="170"/>
              <w:rPr>
                <w:rFonts w:ascii="Times New Roman" w:hAnsi="Times New Roman"/>
                <w:sz w:val="22"/>
                <w:szCs w:val="22"/>
              </w:rPr>
            </w:pPr>
            <w:r w:rsidRPr="009A5354">
              <w:rPr>
                <w:rFonts w:ascii="Times New Roman" w:hAnsi="Times New Roman"/>
                <w:sz w:val="22"/>
                <w:szCs w:val="22"/>
              </w:rPr>
              <w:t>на выпечку кондитерских изделий (тортов, пирожных, печенья, пряников и т.п.)</w:t>
            </w:r>
          </w:p>
        </w:tc>
        <w:tc>
          <w:tcPr>
            <w:tcW w:w="1931" w:type="dxa"/>
          </w:tcPr>
          <w:p w:rsidR="00E420EF" w:rsidRPr="009A5354" w:rsidRDefault="00E420EF" w:rsidP="00780355">
            <w:pPr>
              <w:tabs>
                <w:tab w:val="center" w:pos="4677"/>
                <w:tab w:val="right" w:pos="9355"/>
              </w:tabs>
              <w:jc w:val="center"/>
              <w:rPr>
                <w:rFonts w:ascii="Times New Roman" w:hAnsi="Times New Roman"/>
                <w:sz w:val="22"/>
                <w:szCs w:val="22"/>
              </w:rPr>
            </w:pPr>
            <w:r w:rsidRPr="009A5354">
              <w:rPr>
                <w:rFonts w:ascii="Times New Roman" w:hAnsi="Times New Roman"/>
                <w:sz w:val="22"/>
                <w:szCs w:val="22"/>
              </w:rPr>
              <w:t>то же</w:t>
            </w:r>
          </w:p>
        </w:tc>
        <w:tc>
          <w:tcPr>
            <w:tcW w:w="1755" w:type="dxa"/>
            <w:gridSpan w:val="2"/>
          </w:tcPr>
          <w:p w:rsidR="00E420EF" w:rsidRPr="009A5354" w:rsidRDefault="00E420EF" w:rsidP="00780355">
            <w:pPr>
              <w:tabs>
                <w:tab w:val="center" w:pos="4677"/>
                <w:tab w:val="right" w:pos="9355"/>
              </w:tabs>
              <w:jc w:val="center"/>
              <w:rPr>
                <w:rFonts w:ascii="Times New Roman" w:hAnsi="Times New Roman"/>
                <w:sz w:val="22"/>
                <w:szCs w:val="22"/>
              </w:rPr>
            </w:pPr>
            <w:r w:rsidRPr="009A5354">
              <w:rPr>
                <w:rFonts w:ascii="Times New Roman" w:hAnsi="Times New Roman"/>
                <w:sz w:val="22"/>
                <w:szCs w:val="22"/>
              </w:rPr>
              <w:t>7750 (1850)</w:t>
            </w:r>
          </w:p>
        </w:tc>
      </w:tr>
    </w:tbl>
    <w:p w:rsidR="00E420EF" w:rsidRPr="00E420EF" w:rsidRDefault="00E420EF" w:rsidP="00E420EF">
      <w:pPr>
        <w:autoSpaceDE w:val="0"/>
        <w:autoSpaceDN w:val="0"/>
        <w:adjustRightInd w:val="0"/>
        <w:spacing w:after="0" w:line="240" w:lineRule="auto"/>
        <w:ind w:firstLine="709"/>
        <w:jc w:val="both"/>
        <w:rPr>
          <w:rFonts w:ascii="Times New Roman" w:hAnsi="Times New Roman"/>
          <w:sz w:val="8"/>
          <w:szCs w:val="8"/>
        </w:rPr>
      </w:pPr>
    </w:p>
    <w:p w:rsidR="00E420EF" w:rsidRPr="00E420EF" w:rsidRDefault="00E420EF" w:rsidP="00E420EF">
      <w:pPr>
        <w:autoSpaceDE w:val="0"/>
        <w:autoSpaceDN w:val="0"/>
        <w:adjustRightInd w:val="0"/>
        <w:spacing w:after="0" w:line="240" w:lineRule="auto"/>
        <w:ind w:firstLine="284"/>
        <w:jc w:val="both"/>
        <w:rPr>
          <w:rFonts w:ascii="Times New Roman" w:hAnsi="Times New Roman"/>
          <w:b/>
          <w:sz w:val="20"/>
          <w:szCs w:val="20"/>
        </w:rPr>
      </w:pPr>
      <w:r w:rsidRPr="00E420EF">
        <w:rPr>
          <w:rFonts w:ascii="Times New Roman" w:hAnsi="Times New Roman"/>
          <w:b/>
          <w:sz w:val="20"/>
          <w:szCs w:val="20"/>
        </w:rPr>
        <w:t>Примечание:</w:t>
      </w:r>
    </w:p>
    <w:p w:rsidR="00E420EF" w:rsidRPr="00E420EF" w:rsidRDefault="00E420EF" w:rsidP="00E420EF">
      <w:pPr>
        <w:spacing w:after="0" w:line="240" w:lineRule="auto"/>
        <w:ind w:firstLine="284"/>
        <w:jc w:val="both"/>
        <w:rPr>
          <w:rFonts w:ascii="Times New Roman" w:hAnsi="Times New Roman"/>
          <w:bCs/>
          <w:sz w:val="20"/>
          <w:szCs w:val="20"/>
        </w:rPr>
      </w:pPr>
      <w:r w:rsidRPr="00E420EF">
        <w:rPr>
          <w:rFonts w:ascii="Times New Roman" w:hAnsi="Times New Roman"/>
          <w:bCs/>
          <w:sz w:val="20"/>
          <w:szCs w:val="20"/>
        </w:rPr>
        <w:t>1. Нормы расхода теплоты на жилые дома, приведенные в таблице, учитывают расход теплоты на стирку белья в домашних условиях.</w:t>
      </w:r>
    </w:p>
    <w:p w:rsidR="00E420EF" w:rsidRPr="00E420EF" w:rsidRDefault="00E420EF" w:rsidP="00E420EF">
      <w:pPr>
        <w:autoSpaceDE w:val="0"/>
        <w:autoSpaceDN w:val="0"/>
        <w:adjustRightInd w:val="0"/>
        <w:spacing w:after="0" w:line="240" w:lineRule="auto"/>
        <w:ind w:firstLine="284"/>
        <w:jc w:val="both"/>
        <w:rPr>
          <w:rFonts w:ascii="Times New Roman" w:hAnsi="Times New Roman"/>
          <w:sz w:val="20"/>
          <w:szCs w:val="20"/>
        </w:rPr>
      </w:pPr>
      <w:r w:rsidRPr="00E420EF">
        <w:rPr>
          <w:rFonts w:ascii="Times New Roman" w:hAnsi="Times New Roman"/>
          <w:bCs/>
          <w:sz w:val="20"/>
          <w:szCs w:val="20"/>
        </w:rPr>
        <w:t>2. При применении газа для лабораторных нужд учреждений образования норму расхода теплоты следует принимать в размере 50 МДж (12 тыс. ккал) в год на одного учащегося.</w:t>
      </w:r>
    </w:p>
    <w:p w:rsidR="00E420EF" w:rsidRPr="00592643" w:rsidRDefault="00E420EF" w:rsidP="00E420EF">
      <w:pPr>
        <w:autoSpaceDE w:val="0"/>
        <w:autoSpaceDN w:val="0"/>
        <w:adjustRightInd w:val="0"/>
        <w:spacing w:after="0" w:line="240" w:lineRule="auto"/>
        <w:ind w:firstLine="709"/>
        <w:jc w:val="both"/>
        <w:rPr>
          <w:rFonts w:ascii="Times New Roman" w:hAnsi="Times New Roman"/>
          <w:sz w:val="8"/>
          <w:szCs w:val="8"/>
        </w:rPr>
      </w:pPr>
    </w:p>
    <w:p w:rsidR="00E420EF" w:rsidRDefault="009C1A51" w:rsidP="009A5354">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sz w:val="24"/>
          <w:szCs w:val="24"/>
        </w:rPr>
        <w:t>5</w:t>
      </w:r>
      <w:r w:rsidR="00592643">
        <w:rPr>
          <w:rFonts w:ascii="Times New Roman" w:hAnsi="Times New Roman"/>
          <w:sz w:val="24"/>
          <w:szCs w:val="24"/>
        </w:rPr>
        <w:t>.1.</w:t>
      </w:r>
      <w:r w:rsidR="00563E6D">
        <w:rPr>
          <w:rFonts w:ascii="Times New Roman" w:hAnsi="Times New Roman"/>
          <w:sz w:val="24"/>
          <w:szCs w:val="24"/>
        </w:rPr>
        <w:t>4</w:t>
      </w:r>
      <w:r w:rsidR="00592643">
        <w:rPr>
          <w:rFonts w:ascii="Times New Roman" w:hAnsi="Times New Roman"/>
          <w:sz w:val="24"/>
          <w:szCs w:val="24"/>
        </w:rPr>
        <w:t xml:space="preserve">.3. </w:t>
      </w:r>
      <w:r w:rsidR="00E420EF" w:rsidRPr="007F3A10">
        <w:rPr>
          <w:rFonts w:ascii="Times New Roman" w:hAnsi="Times New Roman"/>
          <w:bCs/>
          <w:sz w:val="24"/>
          <w:szCs w:val="24"/>
        </w:rPr>
        <w:t xml:space="preserve">Нормы расхода газа для потребителей, не указанных в </w:t>
      </w:r>
      <w:r w:rsidR="00B86914">
        <w:rPr>
          <w:rFonts w:ascii="Times New Roman" w:hAnsi="Times New Roman"/>
          <w:sz w:val="24"/>
          <w:szCs w:val="24"/>
        </w:rPr>
        <w:t>табл.</w:t>
      </w:r>
      <w:r w:rsidR="00563E6D">
        <w:rPr>
          <w:rFonts w:ascii="Times New Roman" w:hAnsi="Times New Roman"/>
          <w:sz w:val="24"/>
          <w:szCs w:val="24"/>
        </w:rPr>
        <w:t>7</w:t>
      </w:r>
      <w:r w:rsidR="00E420EF" w:rsidRPr="007F3A10">
        <w:rPr>
          <w:rFonts w:ascii="Times New Roman" w:hAnsi="Times New Roman"/>
          <w:bCs/>
          <w:sz w:val="24"/>
          <w:szCs w:val="24"/>
        </w:rPr>
        <w:t>, следует принимать по нормам расхода других видов топлива или по данным фактического расхода используемого топлива с учетом КПД при переводе на газовое топливо.</w:t>
      </w:r>
    </w:p>
    <w:p w:rsidR="00B86914" w:rsidRDefault="00B86914" w:rsidP="00B86914">
      <w:pPr>
        <w:spacing w:after="0" w:line="240" w:lineRule="auto"/>
        <w:ind w:firstLine="567"/>
        <w:jc w:val="both"/>
        <w:rPr>
          <w:rFonts w:ascii="Times New Roman" w:hAnsi="Times New Roman"/>
          <w:sz w:val="24"/>
          <w:szCs w:val="24"/>
        </w:rPr>
      </w:pPr>
      <w:r>
        <w:rPr>
          <w:rFonts w:ascii="Times New Roman" w:hAnsi="Times New Roman"/>
          <w:bCs/>
          <w:sz w:val="24"/>
          <w:szCs w:val="24"/>
        </w:rPr>
        <w:t>5.1.</w:t>
      </w:r>
      <w:r w:rsidR="00563E6D">
        <w:rPr>
          <w:rFonts w:ascii="Times New Roman" w:hAnsi="Times New Roman"/>
          <w:bCs/>
          <w:sz w:val="24"/>
          <w:szCs w:val="24"/>
        </w:rPr>
        <w:t>4</w:t>
      </w:r>
      <w:r>
        <w:rPr>
          <w:rFonts w:ascii="Times New Roman" w:hAnsi="Times New Roman"/>
          <w:bCs/>
          <w:sz w:val="24"/>
          <w:szCs w:val="24"/>
        </w:rPr>
        <w:t xml:space="preserve">.4. Расход газа на источники тепла должен учитываться по расчету энергетической эффективности системы. </w:t>
      </w:r>
      <w:r w:rsidRPr="00B86914">
        <w:rPr>
          <w:rFonts w:ascii="Times New Roman" w:hAnsi="Times New Roman"/>
          <w:sz w:val="24"/>
          <w:szCs w:val="24"/>
        </w:rPr>
        <w:t>Годовой расход газа этой категории потребителей определяется в соответствии с требованиями определения годовых тепловых нагрузок потребителей, подключенных к этому источнику тепла.</w:t>
      </w:r>
    </w:p>
    <w:p w:rsidR="009371E2" w:rsidRDefault="009371E2" w:rsidP="00B86914">
      <w:pPr>
        <w:spacing w:after="0" w:line="240" w:lineRule="auto"/>
        <w:ind w:firstLine="567"/>
        <w:jc w:val="both"/>
        <w:rPr>
          <w:rFonts w:ascii="Times New Roman" w:hAnsi="Times New Roman"/>
          <w:color w:val="1F497D" w:themeColor="text2"/>
          <w:sz w:val="24"/>
          <w:szCs w:val="24"/>
        </w:rPr>
      </w:pPr>
    </w:p>
    <w:p w:rsidR="006F7F89" w:rsidRDefault="006F7F89" w:rsidP="00B86914">
      <w:pPr>
        <w:spacing w:after="0" w:line="240" w:lineRule="auto"/>
        <w:ind w:firstLine="567"/>
        <w:jc w:val="both"/>
        <w:rPr>
          <w:rFonts w:ascii="Times New Roman" w:hAnsi="Times New Roman"/>
          <w:color w:val="1F497D" w:themeColor="text2"/>
          <w:sz w:val="24"/>
          <w:szCs w:val="24"/>
        </w:rPr>
      </w:pPr>
    </w:p>
    <w:p w:rsidR="00210D45" w:rsidRDefault="004B26AB" w:rsidP="00210D45">
      <w:pPr>
        <w:spacing w:after="0" w:line="240" w:lineRule="auto"/>
        <w:jc w:val="center"/>
        <w:rPr>
          <w:rFonts w:ascii="Arial Narrow" w:hAnsi="Arial Narrow"/>
          <w:b/>
          <w:sz w:val="16"/>
          <w:szCs w:val="16"/>
        </w:rPr>
      </w:pPr>
      <w:r>
        <w:rPr>
          <w:rFonts w:ascii="Arial Narrow" w:hAnsi="Arial Narrow"/>
          <w:b/>
          <w:noProof/>
          <w:sz w:val="16"/>
          <w:szCs w:val="16"/>
        </w:rPr>
        <w:pict>
          <v:rect id="Rectangle 187" o:spid="_x0000_s1156" style="position:absolute;left:0;text-align:left;margin-left:1.35pt;margin-top:5.2pt;width:469.5pt;height:7.1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" fillcolor="#c0504d" strokecolor="#f2f2f2" strokeweight="3pt">
            <v:shadow on="t" color="#622423" opacity=".5" offset="1pt"/>
          </v:rect>
        </w:pict>
      </w:r>
    </w:p>
    <w:p w:rsidR="00210D45" w:rsidRDefault="00210D45" w:rsidP="00210D45">
      <w:pPr>
        <w:spacing w:after="0" w:line="240" w:lineRule="auto"/>
        <w:jc w:val="center"/>
        <w:rPr>
          <w:rFonts w:ascii="Arial Narrow" w:hAnsi="Arial Narrow"/>
          <w:b/>
          <w:sz w:val="16"/>
          <w:szCs w:val="16"/>
        </w:rPr>
      </w:pPr>
    </w:p>
    <w:p w:rsidR="00210D45" w:rsidRPr="00933414" w:rsidRDefault="009C1A51" w:rsidP="009062EB">
      <w:pPr>
        <w:shd w:val="clear" w:color="auto" w:fill="EEECE1" w:themeFill="background2"/>
        <w:spacing w:after="0" w:line="240" w:lineRule="auto"/>
        <w:rPr>
          <w:rFonts w:ascii="Arial Narrow" w:hAnsi="Arial Narrow"/>
          <w:sz w:val="28"/>
          <w:szCs w:val="28"/>
        </w:rPr>
      </w:pPr>
      <w:r>
        <w:rPr>
          <w:rFonts w:ascii="Arial Narrow" w:hAnsi="Arial Narrow"/>
          <w:b/>
          <w:sz w:val="28"/>
          <w:szCs w:val="28"/>
        </w:rPr>
        <w:t>5</w:t>
      </w:r>
      <w:r w:rsidR="00210D45">
        <w:rPr>
          <w:rFonts w:ascii="Arial Narrow" w:hAnsi="Arial Narrow"/>
          <w:b/>
          <w:sz w:val="28"/>
          <w:szCs w:val="28"/>
        </w:rPr>
        <w:t>.1.</w:t>
      </w:r>
      <w:r w:rsidR="0009750B">
        <w:rPr>
          <w:rFonts w:ascii="Arial Narrow" w:hAnsi="Arial Narrow"/>
          <w:b/>
          <w:sz w:val="28"/>
          <w:szCs w:val="28"/>
        </w:rPr>
        <w:t>5</w:t>
      </w:r>
      <w:r w:rsidR="00AA2AD9">
        <w:rPr>
          <w:rFonts w:ascii="Arial Narrow" w:hAnsi="Arial Narrow"/>
          <w:b/>
          <w:sz w:val="28"/>
          <w:szCs w:val="28"/>
        </w:rPr>
        <w:t xml:space="preserve"> </w:t>
      </w:r>
      <w:r w:rsidR="00210D45">
        <w:rPr>
          <w:rFonts w:ascii="Arial Narrow" w:hAnsi="Arial Narrow"/>
          <w:b/>
          <w:sz w:val="28"/>
          <w:szCs w:val="28"/>
        </w:rPr>
        <w:t xml:space="preserve"> ОБЪЕКТЫ ВОДОСНАБЖЕНИЯ </w:t>
      </w:r>
      <w:r w:rsidR="00210D45" w:rsidRPr="00933414">
        <w:rPr>
          <w:rFonts w:ascii="Arial Narrow" w:hAnsi="Arial Narrow"/>
          <w:b/>
          <w:sz w:val="28"/>
          <w:szCs w:val="28"/>
        </w:rPr>
        <w:t xml:space="preserve"> НАСЕЛЕНИЯ</w:t>
      </w:r>
    </w:p>
    <w:p w:rsidR="00210D45" w:rsidRPr="00D53D7D" w:rsidRDefault="004B26AB" w:rsidP="00210D45">
      <w:pPr>
        <w:spacing w:after="0" w:line="240" w:lineRule="auto"/>
        <w:jc w:val="both"/>
        <w:rPr>
          <w:rFonts w:ascii="Times New Roman" w:hAnsi="Times New Roman"/>
          <w:sz w:val="16"/>
          <w:szCs w:val="16"/>
        </w:rPr>
      </w:pPr>
      <w:r>
        <w:rPr>
          <w:rFonts w:ascii="Times New Roman" w:hAnsi="Times New Roman"/>
          <w:noProof/>
          <w:sz w:val="24"/>
          <w:szCs w:val="24"/>
        </w:rPr>
        <w:pict>
          <v:rect id="Rectangle 19" o:spid="_x0000_s1155" style="position:absolute;left:0;text-align:left;margin-left:1.35pt;margin-top:4.7pt;width:469.5pt;height:7.15pt;z-index:251594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" fillcolor="#c0504d" strokecolor="#f2f2f2" strokeweight="3pt">
            <v:shadow on="t" color="#622423" opacity=".5" offset="1pt"/>
          </v:rect>
        </w:pict>
      </w:r>
    </w:p>
    <w:p w:rsidR="00210D45" w:rsidRDefault="00210D45" w:rsidP="00210D45">
      <w:pPr>
        <w:spacing w:after="0" w:line="240" w:lineRule="auto"/>
        <w:ind w:firstLine="567"/>
        <w:jc w:val="both"/>
        <w:rPr>
          <w:rFonts w:ascii="Times New Roman" w:hAnsi="Times New Roman"/>
          <w:sz w:val="24"/>
          <w:szCs w:val="24"/>
        </w:rPr>
      </w:pPr>
    </w:p>
    <w:p w:rsidR="00210D45" w:rsidRDefault="009C1A51" w:rsidP="00210D45">
      <w:pPr>
        <w:spacing w:after="0" w:line="240" w:lineRule="auto"/>
        <w:ind w:firstLine="567"/>
        <w:jc w:val="both"/>
        <w:rPr>
          <w:rFonts w:ascii="Times New Roman" w:hAnsi="Times New Roman"/>
          <w:sz w:val="24"/>
          <w:szCs w:val="24"/>
        </w:rPr>
      </w:pPr>
      <w:r>
        <w:rPr>
          <w:rFonts w:ascii="Times New Roman" w:hAnsi="Times New Roman"/>
          <w:sz w:val="24"/>
          <w:szCs w:val="24"/>
        </w:rPr>
        <w:t>5</w:t>
      </w:r>
      <w:r w:rsidR="0009750B">
        <w:rPr>
          <w:rFonts w:ascii="Times New Roman" w:hAnsi="Times New Roman"/>
          <w:sz w:val="24"/>
          <w:szCs w:val="24"/>
        </w:rPr>
        <w:t>.1.5</w:t>
      </w:r>
      <w:r w:rsidR="00D263CD">
        <w:rPr>
          <w:rFonts w:ascii="Times New Roman" w:hAnsi="Times New Roman"/>
          <w:sz w:val="24"/>
          <w:szCs w:val="24"/>
        </w:rPr>
        <w:t xml:space="preserve">.1. </w:t>
      </w:r>
      <w:r w:rsidR="00210D45" w:rsidRPr="00E30FDF">
        <w:rPr>
          <w:rFonts w:ascii="Times New Roman" w:hAnsi="Times New Roman"/>
          <w:sz w:val="24"/>
          <w:szCs w:val="24"/>
        </w:rPr>
        <w:t>Для определения в целях градостроительного проектирования минимально допустимого уровня обеспеченности объектами водоснабжения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r>
        <w:rPr>
          <w:rFonts w:ascii="Times New Roman" w:hAnsi="Times New Roman"/>
          <w:sz w:val="24"/>
          <w:szCs w:val="24"/>
        </w:rPr>
        <w:t xml:space="preserve"> (см. </w:t>
      </w:r>
      <w:r w:rsidRPr="006B6990">
        <w:rPr>
          <w:rFonts w:ascii="Times New Roman" w:hAnsi="Times New Roman"/>
          <w:i/>
          <w:sz w:val="24"/>
          <w:szCs w:val="24"/>
        </w:rPr>
        <w:t>табл.</w:t>
      </w:r>
      <w:r w:rsidR="007D3AB8">
        <w:rPr>
          <w:rFonts w:ascii="Times New Roman" w:hAnsi="Times New Roman"/>
          <w:i/>
          <w:sz w:val="24"/>
          <w:szCs w:val="24"/>
        </w:rPr>
        <w:t>9</w:t>
      </w:r>
      <w:r w:rsidR="00503ECB">
        <w:rPr>
          <w:rFonts w:ascii="Times New Roman" w:hAnsi="Times New Roman"/>
          <w:sz w:val="24"/>
          <w:szCs w:val="24"/>
        </w:rPr>
        <w:t>).</w:t>
      </w:r>
    </w:p>
    <w:p w:rsidR="00D263CD" w:rsidRDefault="00D263CD" w:rsidP="00D263CD">
      <w:pPr>
        <w:spacing w:after="0" w:line="240" w:lineRule="auto"/>
        <w:ind w:firstLine="567"/>
        <w:jc w:val="both"/>
        <w:rPr>
          <w:rFonts w:ascii="Times New Roman" w:hAnsi="Times New Roman"/>
          <w:sz w:val="24"/>
          <w:szCs w:val="24"/>
        </w:rPr>
      </w:pPr>
      <w:r w:rsidRPr="007B1F70">
        <w:rPr>
          <w:rFonts w:ascii="Times New Roman" w:hAnsi="Times New Roman"/>
          <w:sz w:val="24"/>
          <w:szCs w:val="24"/>
        </w:rPr>
        <w:t>Выбор удельного водопотребления в пределах, указанных в табл</w:t>
      </w:r>
      <w:r w:rsidR="00592643">
        <w:rPr>
          <w:rFonts w:ascii="Times New Roman" w:hAnsi="Times New Roman"/>
          <w:sz w:val="24"/>
          <w:szCs w:val="24"/>
        </w:rPr>
        <w:t>.</w:t>
      </w:r>
      <w:r w:rsidR="007D3AB8">
        <w:rPr>
          <w:rFonts w:ascii="Times New Roman" w:hAnsi="Times New Roman"/>
          <w:sz w:val="24"/>
          <w:szCs w:val="24"/>
        </w:rPr>
        <w:t>9</w:t>
      </w:r>
      <w:r w:rsidRPr="007B1F70">
        <w:rPr>
          <w:rFonts w:ascii="Times New Roman" w:hAnsi="Times New Roman"/>
          <w:sz w:val="24"/>
          <w:szCs w:val="24"/>
        </w:rPr>
        <w:t>,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210D45" w:rsidRPr="00F31B99" w:rsidRDefault="00210D45" w:rsidP="00351D68">
      <w:pPr>
        <w:spacing w:after="0" w:line="240" w:lineRule="auto"/>
        <w:contextualSpacing/>
        <w:jc w:val="right"/>
        <w:rPr>
          <w:rFonts w:ascii="Times New Roman" w:hAnsi="Times New Roman"/>
          <w:b/>
          <w:i/>
          <w:sz w:val="24"/>
          <w:szCs w:val="24"/>
        </w:rPr>
      </w:pPr>
      <w:r w:rsidRPr="00826545">
        <w:rPr>
          <w:rFonts w:ascii="Times New Roman" w:hAnsi="Times New Roman"/>
          <w:i/>
          <w:sz w:val="24"/>
          <w:szCs w:val="24"/>
        </w:rPr>
        <w:t xml:space="preserve">Таблица </w:t>
      </w:r>
      <w:r w:rsidR="007D3AB8">
        <w:rPr>
          <w:rFonts w:ascii="Times New Roman" w:hAnsi="Times New Roman"/>
          <w:i/>
          <w:sz w:val="24"/>
          <w:szCs w:val="24"/>
        </w:rPr>
        <w:t>9</w:t>
      </w:r>
      <w:r w:rsidRPr="00826545">
        <w:rPr>
          <w:rFonts w:ascii="Times New Roman" w:hAnsi="Times New Roman"/>
          <w:i/>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5953"/>
        <w:gridCol w:w="1418"/>
        <w:gridCol w:w="1559"/>
      </w:tblGrid>
      <w:tr w:rsidR="00210D45" w:rsidRPr="00E30FDF" w:rsidTr="00826545">
        <w:tc>
          <w:tcPr>
            <w:tcW w:w="426" w:type="dxa"/>
            <w:shd w:val="clear" w:color="auto" w:fill="EEECE1" w:themeFill="background2"/>
            <w:vAlign w:val="center"/>
          </w:tcPr>
          <w:p w:rsidR="00210D45" w:rsidRPr="00E30FDF" w:rsidRDefault="00210D45" w:rsidP="00AA2AD9">
            <w:pPr>
              <w:spacing w:after="0" w:line="240" w:lineRule="auto"/>
              <w:jc w:val="center"/>
              <w:rPr>
                <w:rFonts w:ascii="Times New Roman" w:hAnsi="Times New Roman"/>
              </w:rPr>
            </w:pPr>
            <w:r w:rsidRPr="00E30FDF">
              <w:rPr>
                <w:rFonts w:ascii="Times New Roman" w:hAnsi="Times New Roman"/>
              </w:rPr>
              <w:t>№</w:t>
            </w:r>
          </w:p>
        </w:tc>
        <w:tc>
          <w:tcPr>
            <w:tcW w:w="5953" w:type="dxa"/>
            <w:shd w:val="clear" w:color="auto" w:fill="EEECE1" w:themeFill="background2"/>
            <w:vAlign w:val="center"/>
          </w:tcPr>
          <w:p w:rsidR="00210D45" w:rsidRPr="00E30FDF" w:rsidRDefault="00210D45" w:rsidP="00D263CD">
            <w:pPr>
              <w:suppressAutoHyphens/>
              <w:spacing w:after="0" w:line="240" w:lineRule="auto"/>
              <w:jc w:val="center"/>
              <w:rPr>
                <w:rFonts w:ascii="Times New Roman" w:hAnsi="Times New Roman"/>
              </w:rPr>
            </w:pPr>
            <w:r w:rsidRPr="00E30FDF">
              <w:rPr>
                <w:rFonts w:ascii="Times New Roman" w:hAnsi="Times New Roman"/>
              </w:rPr>
              <w:t>Наименование показателя минимально допустимого уровня обеспеченности населения хозяйственно-питьевым водоснабжением</w:t>
            </w:r>
          </w:p>
        </w:tc>
        <w:tc>
          <w:tcPr>
            <w:tcW w:w="1418" w:type="dxa"/>
            <w:shd w:val="clear" w:color="auto" w:fill="EEECE1" w:themeFill="background2"/>
            <w:vAlign w:val="center"/>
          </w:tcPr>
          <w:p w:rsidR="00210D45" w:rsidRPr="00E30FDF" w:rsidRDefault="00210D45" w:rsidP="00AA2AD9">
            <w:pPr>
              <w:suppressAutoHyphens/>
              <w:spacing w:after="0" w:line="240" w:lineRule="auto"/>
              <w:jc w:val="center"/>
              <w:rPr>
                <w:rFonts w:ascii="Times New Roman" w:hAnsi="Times New Roman"/>
              </w:rPr>
            </w:pPr>
            <w:r w:rsidRPr="00E30FDF">
              <w:rPr>
                <w:rFonts w:ascii="Times New Roman" w:hAnsi="Times New Roman"/>
              </w:rPr>
              <w:t>Единица измерения</w:t>
            </w:r>
          </w:p>
        </w:tc>
        <w:tc>
          <w:tcPr>
            <w:tcW w:w="1559" w:type="dxa"/>
            <w:shd w:val="clear" w:color="auto" w:fill="EEECE1" w:themeFill="background2"/>
            <w:vAlign w:val="center"/>
          </w:tcPr>
          <w:p w:rsidR="00210D45" w:rsidRPr="00E30FDF" w:rsidRDefault="00210D45" w:rsidP="00AA2AD9">
            <w:pPr>
              <w:spacing w:after="0" w:line="240" w:lineRule="auto"/>
              <w:jc w:val="center"/>
              <w:rPr>
                <w:rFonts w:ascii="Times New Roman" w:hAnsi="Times New Roman"/>
              </w:rPr>
            </w:pPr>
            <w:r w:rsidRPr="00E30FDF">
              <w:rPr>
                <w:rFonts w:ascii="Times New Roman" w:hAnsi="Times New Roman"/>
              </w:rPr>
              <w:t>Величина</w:t>
            </w:r>
          </w:p>
        </w:tc>
      </w:tr>
      <w:tr w:rsidR="00210D45" w:rsidRPr="00E30FDF" w:rsidTr="00826545">
        <w:tc>
          <w:tcPr>
            <w:tcW w:w="426" w:type="dxa"/>
            <w:vAlign w:val="center"/>
          </w:tcPr>
          <w:p w:rsidR="00210D45" w:rsidRPr="00E30FDF" w:rsidRDefault="00210D45" w:rsidP="00AA2AD9">
            <w:pPr>
              <w:tabs>
                <w:tab w:val="left" w:pos="228"/>
              </w:tabs>
              <w:spacing w:after="0" w:line="240" w:lineRule="auto"/>
              <w:jc w:val="center"/>
              <w:rPr>
                <w:rFonts w:ascii="Times New Roman" w:hAnsi="Times New Roman"/>
              </w:rPr>
            </w:pPr>
            <w:r w:rsidRPr="00E30FDF">
              <w:rPr>
                <w:rFonts w:ascii="Times New Roman" w:hAnsi="Times New Roman"/>
              </w:rPr>
              <w:t>1</w:t>
            </w:r>
          </w:p>
        </w:tc>
        <w:tc>
          <w:tcPr>
            <w:tcW w:w="5953" w:type="dxa"/>
            <w:vAlign w:val="center"/>
          </w:tcPr>
          <w:p w:rsidR="00210D45" w:rsidRPr="00E30FDF" w:rsidRDefault="00210D45" w:rsidP="00D263CD">
            <w:pPr>
              <w:suppressAutoHyphens/>
              <w:spacing w:after="0" w:line="240" w:lineRule="auto"/>
              <w:jc w:val="both"/>
              <w:rPr>
                <w:rFonts w:ascii="Times New Roman" w:hAnsi="Times New Roman"/>
              </w:rPr>
            </w:pPr>
            <w:r w:rsidRPr="00E30FDF">
              <w:rPr>
                <w:rFonts w:ascii="Times New Roman" w:hAnsi="Times New Roman"/>
                <w:bCs/>
              </w:rPr>
              <w:t xml:space="preserve">Удельное хозяйственно-питьевое водопотребление на одного жителя </w:t>
            </w:r>
            <w:r w:rsidRPr="00E30FDF">
              <w:rPr>
                <w:rFonts w:ascii="Times New Roman" w:hAnsi="Times New Roman"/>
              </w:rPr>
              <w:t>застройки зданиями, оборудованными внутренним водопроводом и канализацией, без ванн</w:t>
            </w:r>
          </w:p>
        </w:tc>
        <w:tc>
          <w:tcPr>
            <w:tcW w:w="1418" w:type="dxa"/>
            <w:vAlign w:val="center"/>
          </w:tcPr>
          <w:p w:rsidR="00210D45" w:rsidRPr="00E30FDF" w:rsidRDefault="00210D45" w:rsidP="00AA2AD9">
            <w:pPr>
              <w:spacing w:after="0" w:line="240" w:lineRule="auto"/>
              <w:jc w:val="center"/>
              <w:rPr>
                <w:rFonts w:ascii="Times New Roman" w:hAnsi="Times New Roman"/>
              </w:rPr>
            </w:pPr>
            <w:r w:rsidRPr="00E30FDF">
              <w:rPr>
                <w:rFonts w:ascii="Times New Roman" w:hAnsi="Times New Roman"/>
              </w:rPr>
              <w:t xml:space="preserve">л/сут </w:t>
            </w:r>
          </w:p>
          <w:p w:rsidR="00210D45" w:rsidRPr="00E30FDF" w:rsidRDefault="00210D45" w:rsidP="00AA2AD9">
            <w:pPr>
              <w:spacing w:after="0" w:line="240" w:lineRule="auto"/>
              <w:jc w:val="center"/>
              <w:rPr>
                <w:rFonts w:ascii="Times New Roman" w:hAnsi="Times New Roman"/>
              </w:rPr>
            </w:pPr>
            <w:r w:rsidRPr="00E30FDF">
              <w:rPr>
                <w:rFonts w:ascii="Times New Roman" w:hAnsi="Times New Roman"/>
              </w:rPr>
              <w:t>на 1 жителя</w:t>
            </w:r>
          </w:p>
        </w:tc>
        <w:tc>
          <w:tcPr>
            <w:tcW w:w="1559" w:type="dxa"/>
            <w:vAlign w:val="center"/>
          </w:tcPr>
          <w:p w:rsidR="00210D45" w:rsidRDefault="00210D45" w:rsidP="00AA2AD9">
            <w:pPr>
              <w:spacing w:after="0" w:line="240" w:lineRule="auto"/>
              <w:jc w:val="center"/>
              <w:rPr>
                <w:rFonts w:ascii="Times New Roman" w:hAnsi="Times New Roman"/>
              </w:rPr>
            </w:pPr>
            <w:r w:rsidRPr="007B61DF">
              <w:rPr>
                <w:rFonts w:ascii="Times New Roman" w:hAnsi="Times New Roman"/>
              </w:rPr>
              <w:t>125</w:t>
            </w:r>
            <w:r w:rsidR="00E74FBB" w:rsidRPr="007B61DF">
              <w:rPr>
                <w:rFonts w:ascii="Times New Roman" w:hAnsi="Times New Roman"/>
              </w:rPr>
              <w:t xml:space="preserve"> </w:t>
            </w:r>
          </w:p>
          <w:p w:rsidR="00826545" w:rsidRPr="007B61DF" w:rsidRDefault="00826545" w:rsidP="00AA2AD9">
            <w:pPr>
              <w:spacing w:after="0" w:line="240" w:lineRule="auto"/>
              <w:jc w:val="center"/>
              <w:rPr>
                <w:rFonts w:ascii="Times New Roman" w:hAnsi="Times New Roman"/>
              </w:rPr>
            </w:pPr>
            <w:r>
              <w:rPr>
                <w:rFonts w:ascii="Times New Roman" w:hAnsi="Times New Roman"/>
              </w:rPr>
              <w:t>(125 – РНГП)</w:t>
            </w:r>
          </w:p>
        </w:tc>
      </w:tr>
      <w:tr w:rsidR="00210D45" w:rsidRPr="00E30FDF" w:rsidTr="00826545">
        <w:tc>
          <w:tcPr>
            <w:tcW w:w="426" w:type="dxa"/>
            <w:vAlign w:val="center"/>
          </w:tcPr>
          <w:p w:rsidR="00210D45" w:rsidRPr="00E30FDF" w:rsidRDefault="00210D45" w:rsidP="00AA2AD9">
            <w:pPr>
              <w:tabs>
                <w:tab w:val="left" w:pos="228"/>
              </w:tabs>
              <w:spacing w:after="0" w:line="240" w:lineRule="auto"/>
              <w:jc w:val="center"/>
              <w:rPr>
                <w:rFonts w:ascii="Times New Roman" w:hAnsi="Times New Roman"/>
              </w:rPr>
            </w:pPr>
            <w:r w:rsidRPr="00E30FDF">
              <w:rPr>
                <w:rFonts w:ascii="Times New Roman" w:hAnsi="Times New Roman"/>
              </w:rPr>
              <w:t>2</w:t>
            </w:r>
          </w:p>
        </w:tc>
        <w:tc>
          <w:tcPr>
            <w:tcW w:w="5953" w:type="dxa"/>
            <w:vAlign w:val="center"/>
          </w:tcPr>
          <w:p w:rsidR="00210D45" w:rsidRPr="00E30FDF" w:rsidRDefault="00210D45" w:rsidP="00D263CD">
            <w:pPr>
              <w:suppressAutoHyphens/>
              <w:spacing w:after="0" w:line="240" w:lineRule="auto"/>
              <w:jc w:val="both"/>
              <w:rPr>
                <w:rFonts w:ascii="Times New Roman" w:hAnsi="Times New Roman"/>
              </w:rPr>
            </w:pPr>
            <w:r w:rsidRPr="00E30FDF">
              <w:rPr>
                <w:rFonts w:ascii="Times New Roman" w:hAnsi="Times New Roman"/>
                <w:bCs/>
              </w:rPr>
              <w:t xml:space="preserve">Удельное хозяйственно-питьевое водопотребление на одного жителя </w:t>
            </w:r>
            <w:r w:rsidRPr="00E30FDF">
              <w:rPr>
                <w:rFonts w:ascii="Times New Roman" w:hAnsi="Times New Roman"/>
              </w:rPr>
              <w:t>застройки зданиями, оборудованными внутренним водопроводом и канализацией, с ванными и местными водонагревателями</w:t>
            </w:r>
          </w:p>
        </w:tc>
        <w:tc>
          <w:tcPr>
            <w:tcW w:w="1418" w:type="dxa"/>
            <w:vAlign w:val="center"/>
          </w:tcPr>
          <w:p w:rsidR="00210D45" w:rsidRPr="00E30FDF" w:rsidRDefault="00210D45" w:rsidP="00AA2AD9">
            <w:pPr>
              <w:spacing w:after="0" w:line="240" w:lineRule="auto"/>
              <w:jc w:val="center"/>
              <w:rPr>
                <w:rFonts w:ascii="Times New Roman" w:hAnsi="Times New Roman"/>
              </w:rPr>
            </w:pPr>
            <w:r w:rsidRPr="00E30FDF">
              <w:rPr>
                <w:rFonts w:ascii="Times New Roman" w:hAnsi="Times New Roman"/>
              </w:rPr>
              <w:t xml:space="preserve">л/сут </w:t>
            </w:r>
          </w:p>
          <w:p w:rsidR="00210D45" w:rsidRPr="00E30FDF" w:rsidRDefault="00210D45" w:rsidP="00AA2AD9">
            <w:pPr>
              <w:spacing w:after="0" w:line="240" w:lineRule="auto"/>
              <w:jc w:val="center"/>
              <w:rPr>
                <w:rFonts w:ascii="Times New Roman" w:hAnsi="Times New Roman"/>
              </w:rPr>
            </w:pPr>
            <w:r w:rsidRPr="00E30FDF">
              <w:rPr>
                <w:rFonts w:ascii="Times New Roman" w:hAnsi="Times New Roman"/>
              </w:rPr>
              <w:t>на 1 жителя</w:t>
            </w:r>
          </w:p>
        </w:tc>
        <w:tc>
          <w:tcPr>
            <w:tcW w:w="1559" w:type="dxa"/>
            <w:vAlign w:val="center"/>
          </w:tcPr>
          <w:p w:rsidR="00210D45" w:rsidRDefault="00210D45" w:rsidP="00AA2AD9">
            <w:pPr>
              <w:spacing w:after="0" w:line="240" w:lineRule="auto"/>
              <w:jc w:val="center"/>
              <w:rPr>
                <w:rFonts w:ascii="Times New Roman" w:hAnsi="Times New Roman"/>
              </w:rPr>
            </w:pPr>
            <w:r w:rsidRPr="007B61DF">
              <w:rPr>
                <w:rFonts w:ascii="Times New Roman" w:hAnsi="Times New Roman"/>
              </w:rPr>
              <w:t>160</w:t>
            </w:r>
            <w:r w:rsidR="00E74FBB" w:rsidRPr="007B61DF">
              <w:rPr>
                <w:rFonts w:ascii="Times New Roman" w:hAnsi="Times New Roman"/>
              </w:rPr>
              <w:t xml:space="preserve"> </w:t>
            </w:r>
          </w:p>
          <w:p w:rsidR="00826545" w:rsidRPr="007B61DF" w:rsidRDefault="00826545" w:rsidP="00826545">
            <w:pPr>
              <w:spacing w:after="0" w:line="240" w:lineRule="auto"/>
              <w:jc w:val="center"/>
              <w:rPr>
                <w:rFonts w:ascii="Times New Roman" w:hAnsi="Times New Roman"/>
              </w:rPr>
            </w:pPr>
            <w:r>
              <w:rPr>
                <w:rFonts w:ascii="Times New Roman" w:hAnsi="Times New Roman"/>
              </w:rPr>
              <w:t>(160 – РНГП)</w:t>
            </w:r>
          </w:p>
        </w:tc>
      </w:tr>
      <w:tr w:rsidR="00210D45" w:rsidRPr="00E30FDF" w:rsidTr="00826545">
        <w:tc>
          <w:tcPr>
            <w:tcW w:w="426" w:type="dxa"/>
            <w:vAlign w:val="center"/>
          </w:tcPr>
          <w:p w:rsidR="00210D45" w:rsidRPr="00E30FDF" w:rsidRDefault="00210D45" w:rsidP="00AA2AD9">
            <w:pPr>
              <w:tabs>
                <w:tab w:val="left" w:pos="228"/>
              </w:tabs>
              <w:spacing w:after="0" w:line="240" w:lineRule="auto"/>
              <w:jc w:val="center"/>
              <w:rPr>
                <w:rFonts w:ascii="Times New Roman" w:hAnsi="Times New Roman"/>
              </w:rPr>
            </w:pPr>
            <w:r w:rsidRPr="00E30FDF">
              <w:rPr>
                <w:rFonts w:ascii="Times New Roman" w:hAnsi="Times New Roman"/>
              </w:rPr>
              <w:t>3</w:t>
            </w:r>
          </w:p>
        </w:tc>
        <w:tc>
          <w:tcPr>
            <w:tcW w:w="5953" w:type="dxa"/>
            <w:vAlign w:val="center"/>
          </w:tcPr>
          <w:p w:rsidR="00210D45" w:rsidRPr="00E30FDF" w:rsidRDefault="00210D45" w:rsidP="00D263CD">
            <w:pPr>
              <w:suppressAutoHyphens/>
              <w:spacing w:after="0" w:line="240" w:lineRule="auto"/>
              <w:jc w:val="both"/>
              <w:rPr>
                <w:rFonts w:ascii="Times New Roman" w:hAnsi="Times New Roman"/>
              </w:rPr>
            </w:pPr>
            <w:r w:rsidRPr="00E30FDF">
              <w:rPr>
                <w:rFonts w:ascii="Times New Roman" w:hAnsi="Times New Roman"/>
                <w:bCs/>
              </w:rPr>
              <w:t xml:space="preserve">Удельное хозяйственно-питьевое водопотребление на одного жителя </w:t>
            </w:r>
            <w:r w:rsidRPr="00E30FDF">
              <w:rPr>
                <w:rFonts w:ascii="Times New Roman" w:hAnsi="Times New Roman"/>
              </w:rPr>
              <w:t>застройки зданиями, оборудованными внутренним водопроводом и канализацией с ванными, с централизованным горячим водоснабжением</w:t>
            </w:r>
          </w:p>
        </w:tc>
        <w:tc>
          <w:tcPr>
            <w:tcW w:w="1418" w:type="dxa"/>
            <w:vAlign w:val="center"/>
          </w:tcPr>
          <w:p w:rsidR="00210D45" w:rsidRPr="00E30FDF" w:rsidRDefault="00210D45" w:rsidP="00AA2AD9">
            <w:pPr>
              <w:spacing w:after="0" w:line="240" w:lineRule="auto"/>
              <w:jc w:val="center"/>
              <w:rPr>
                <w:rFonts w:ascii="Times New Roman" w:hAnsi="Times New Roman"/>
              </w:rPr>
            </w:pPr>
            <w:r w:rsidRPr="00E30FDF">
              <w:rPr>
                <w:rFonts w:ascii="Times New Roman" w:hAnsi="Times New Roman"/>
              </w:rPr>
              <w:t xml:space="preserve">л/сут </w:t>
            </w:r>
          </w:p>
          <w:p w:rsidR="00210D45" w:rsidRPr="00E30FDF" w:rsidRDefault="00210D45" w:rsidP="00AA2AD9">
            <w:pPr>
              <w:spacing w:after="0" w:line="240" w:lineRule="auto"/>
              <w:jc w:val="center"/>
              <w:rPr>
                <w:rFonts w:ascii="Times New Roman" w:hAnsi="Times New Roman"/>
              </w:rPr>
            </w:pPr>
            <w:r w:rsidRPr="00E30FDF">
              <w:rPr>
                <w:rFonts w:ascii="Times New Roman" w:hAnsi="Times New Roman"/>
              </w:rPr>
              <w:t>на 1 жителя</w:t>
            </w:r>
          </w:p>
        </w:tc>
        <w:tc>
          <w:tcPr>
            <w:tcW w:w="1559" w:type="dxa"/>
            <w:vAlign w:val="center"/>
          </w:tcPr>
          <w:p w:rsidR="00210D45" w:rsidRDefault="007B61DF" w:rsidP="007B61DF">
            <w:pPr>
              <w:spacing w:after="0" w:line="240" w:lineRule="auto"/>
              <w:jc w:val="center"/>
              <w:rPr>
                <w:rFonts w:ascii="Times New Roman" w:hAnsi="Times New Roman"/>
              </w:rPr>
            </w:pPr>
            <w:r w:rsidRPr="007B61DF">
              <w:rPr>
                <w:rFonts w:ascii="Times New Roman" w:hAnsi="Times New Roman"/>
              </w:rPr>
              <w:t xml:space="preserve">220 </w:t>
            </w:r>
          </w:p>
          <w:p w:rsidR="00826545" w:rsidRPr="007B61DF" w:rsidRDefault="00826545" w:rsidP="007B61DF">
            <w:pPr>
              <w:spacing w:after="0" w:line="240" w:lineRule="auto"/>
              <w:jc w:val="center"/>
              <w:rPr>
                <w:rFonts w:ascii="Times New Roman" w:hAnsi="Times New Roman"/>
              </w:rPr>
            </w:pPr>
            <w:r>
              <w:rPr>
                <w:rFonts w:ascii="Times New Roman" w:hAnsi="Times New Roman"/>
              </w:rPr>
              <w:t>(220 –РНГП)</w:t>
            </w:r>
          </w:p>
        </w:tc>
      </w:tr>
    </w:tbl>
    <w:p w:rsidR="00FD76D4" w:rsidRPr="00FD76D4" w:rsidRDefault="00FD76D4" w:rsidP="00210D45">
      <w:pPr>
        <w:spacing w:after="0" w:line="240" w:lineRule="auto"/>
        <w:jc w:val="both"/>
        <w:rPr>
          <w:rFonts w:ascii="Times New Roman" w:hAnsi="Times New Roman"/>
          <w:b/>
          <w:sz w:val="8"/>
          <w:szCs w:val="8"/>
        </w:rPr>
      </w:pPr>
    </w:p>
    <w:p w:rsidR="00E74FBB" w:rsidRPr="007B61DF" w:rsidRDefault="00E74FBB" w:rsidP="00210D45">
      <w:pPr>
        <w:spacing w:after="0" w:line="240" w:lineRule="auto"/>
        <w:jc w:val="both"/>
        <w:rPr>
          <w:rFonts w:ascii="Times New Roman" w:hAnsi="Times New Roman"/>
          <w:b/>
          <w:sz w:val="20"/>
          <w:szCs w:val="20"/>
        </w:rPr>
      </w:pPr>
      <w:r w:rsidRPr="007B61DF">
        <w:rPr>
          <w:rFonts w:ascii="Times New Roman" w:hAnsi="Times New Roman"/>
          <w:b/>
          <w:sz w:val="20"/>
          <w:szCs w:val="20"/>
        </w:rPr>
        <w:t>Примечания:</w:t>
      </w:r>
    </w:p>
    <w:p w:rsidR="007B61DF" w:rsidRPr="007B61DF" w:rsidRDefault="007B61DF" w:rsidP="007B61DF">
      <w:pPr>
        <w:spacing w:after="0" w:line="240" w:lineRule="auto"/>
        <w:jc w:val="both"/>
        <w:rPr>
          <w:rFonts w:ascii="Times New Roman" w:hAnsi="Times New Roman"/>
          <w:bCs/>
          <w:sz w:val="20"/>
          <w:szCs w:val="20"/>
        </w:rPr>
      </w:pPr>
      <w:r w:rsidRPr="007B61DF">
        <w:rPr>
          <w:rFonts w:ascii="Times New Roman" w:hAnsi="Times New Roman"/>
          <w:bCs/>
          <w:sz w:val="20"/>
          <w:szCs w:val="20"/>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w:t>
      </w:r>
    </w:p>
    <w:p w:rsidR="007B61DF" w:rsidRPr="007B61DF" w:rsidRDefault="007B61DF" w:rsidP="007B61DF">
      <w:pPr>
        <w:spacing w:after="0" w:line="240" w:lineRule="auto"/>
        <w:jc w:val="both"/>
        <w:rPr>
          <w:rFonts w:ascii="Times New Roman" w:hAnsi="Times New Roman"/>
          <w:bCs/>
          <w:sz w:val="20"/>
          <w:szCs w:val="20"/>
        </w:rPr>
      </w:pPr>
      <w:r w:rsidRPr="007B61DF">
        <w:rPr>
          <w:rFonts w:ascii="Times New Roman" w:hAnsi="Times New Roman"/>
          <w:bCs/>
          <w:sz w:val="20"/>
          <w:szCs w:val="20"/>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7B61DF" w:rsidRPr="007B61DF" w:rsidRDefault="007B61DF" w:rsidP="007B61DF">
      <w:pPr>
        <w:spacing w:after="0" w:line="240" w:lineRule="auto"/>
        <w:jc w:val="both"/>
        <w:rPr>
          <w:rFonts w:ascii="Times New Roman" w:hAnsi="Times New Roman"/>
          <w:bCs/>
          <w:sz w:val="20"/>
          <w:szCs w:val="20"/>
        </w:rPr>
      </w:pPr>
      <w:r w:rsidRPr="007B61DF">
        <w:rPr>
          <w:rFonts w:ascii="Times New Roman" w:hAnsi="Times New Roman"/>
          <w:bCs/>
          <w:sz w:val="20"/>
          <w:szCs w:val="20"/>
        </w:rPr>
        <w:t>3. Выбор удельного водопотребления в пределах, указанных в таблице</w:t>
      </w:r>
      <w:r w:rsidR="00211425">
        <w:rPr>
          <w:rFonts w:ascii="Times New Roman" w:hAnsi="Times New Roman"/>
          <w:bCs/>
          <w:sz w:val="20"/>
          <w:szCs w:val="20"/>
        </w:rPr>
        <w:t xml:space="preserve"> 7</w:t>
      </w:r>
      <w:r w:rsidRPr="007B61DF">
        <w:rPr>
          <w:rFonts w:ascii="Times New Roman" w:hAnsi="Times New Roman"/>
          <w:bCs/>
          <w:sz w:val="20"/>
          <w:szCs w:val="20"/>
        </w:rPr>
        <w:t>,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7B61DF" w:rsidRPr="007B61DF" w:rsidRDefault="007B61DF" w:rsidP="007B61DF">
      <w:pPr>
        <w:spacing w:after="0" w:line="240" w:lineRule="auto"/>
        <w:jc w:val="both"/>
        <w:rPr>
          <w:rFonts w:ascii="Times New Roman" w:hAnsi="Times New Roman"/>
          <w:bCs/>
          <w:sz w:val="20"/>
          <w:szCs w:val="20"/>
        </w:rPr>
      </w:pPr>
      <w:r w:rsidRPr="007B61DF">
        <w:rPr>
          <w:rFonts w:ascii="Times New Roman" w:hAnsi="Times New Roman"/>
          <w:bCs/>
          <w:sz w:val="20"/>
          <w:szCs w:val="20"/>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7B61DF">
        <w:rPr>
          <w:rFonts w:ascii="Times New Roman" w:hAnsi="Times New Roman"/>
          <w:bCs/>
          <w:sz w:val="20"/>
          <w:szCs w:val="20"/>
        </w:rPr>
        <w:sym w:font="Symbol" w:char="F025"/>
      </w:r>
      <w:r w:rsidRPr="007B61DF">
        <w:rPr>
          <w:rFonts w:ascii="Times New Roman" w:hAnsi="Times New Roman"/>
          <w:bCs/>
          <w:sz w:val="20"/>
          <w:szCs w:val="20"/>
        </w:rPr>
        <w:t xml:space="preserve"> суммарного расхода воды на хозяйственно-питьевые нужды населенного пункта.</w:t>
      </w:r>
    </w:p>
    <w:p w:rsidR="007B61DF" w:rsidRPr="007B61DF" w:rsidRDefault="007B61DF" w:rsidP="007B61DF">
      <w:pPr>
        <w:spacing w:after="0" w:line="240" w:lineRule="auto"/>
        <w:jc w:val="both"/>
        <w:rPr>
          <w:rFonts w:ascii="Times New Roman" w:hAnsi="Times New Roman"/>
          <w:bCs/>
          <w:sz w:val="20"/>
          <w:szCs w:val="20"/>
        </w:rPr>
      </w:pPr>
      <w:r w:rsidRPr="007B61DF">
        <w:rPr>
          <w:rFonts w:ascii="Times New Roman" w:hAnsi="Times New Roman"/>
          <w:bCs/>
          <w:sz w:val="20"/>
          <w:szCs w:val="20"/>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7B61DF">
        <w:rPr>
          <w:rFonts w:ascii="Times New Roman" w:hAnsi="Times New Roman"/>
          <w:bCs/>
          <w:sz w:val="20"/>
          <w:szCs w:val="20"/>
        </w:rPr>
        <w:sym w:font="Symbol" w:char="F025"/>
      </w:r>
      <w:r w:rsidRPr="007B61DF">
        <w:rPr>
          <w:rFonts w:ascii="Times New Roman" w:hAnsi="Times New Roman"/>
          <w:bCs/>
          <w:sz w:val="20"/>
          <w:szCs w:val="20"/>
        </w:rPr>
        <w:t xml:space="preserve"> общего расхода воды на хозяйственно-питьевые нужды и в час максимального водозабора – 55 </w:t>
      </w:r>
      <w:r w:rsidRPr="007B61DF">
        <w:rPr>
          <w:rFonts w:ascii="Times New Roman" w:hAnsi="Times New Roman"/>
          <w:bCs/>
          <w:sz w:val="20"/>
          <w:szCs w:val="20"/>
        </w:rPr>
        <w:sym w:font="Symbol" w:char="F025"/>
      </w:r>
      <w:r w:rsidRPr="007B61DF">
        <w:rPr>
          <w:rFonts w:ascii="Times New Roman" w:hAnsi="Times New Roman"/>
          <w:bCs/>
          <w:sz w:val="20"/>
          <w:szCs w:val="20"/>
        </w:rPr>
        <w:t xml:space="preserve"> этого расхода. При смешанной застройке следует исходить из численности населения, проживающего в указанных зданиях.</w:t>
      </w:r>
    </w:p>
    <w:p w:rsidR="007B61DF" w:rsidRPr="00FD76D4" w:rsidRDefault="007B61DF" w:rsidP="00210D45">
      <w:pPr>
        <w:spacing w:after="0" w:line="240" w:lineRule="auto"/>
        <w:jc w:val="both"/>
        <w:rPr>
          <w:rFonts w:ascii="Times New Roman" w:hAnsi="Times New Roman"/>
          <w:sz w:val="8"/>
          <w:szCs w:val="8"/>
        </w:rPr>
      </w:pPr>
    </w:p>
    <w:p w:rsidR="007B61DF" w:rsidRPr="00E365AA" w:rsidRDefault="009C1A51" w:rsidP="00D263CD">
      <w:pPr>
        <w:spacing w:after="0" w:line="240" w:lineRule="auto"/>
        <w:ind w:firstLine="567"/>
        <w:jc w:val="both"/>
        <w:rPr>
          <w:rFonts w:ascii="Times New Roman" w:hAnsi="Times New Roman"/>
          <w:sz w:val="24"/>
          <w:szCs w:val="24"/>
        </w:rPr>
      </w:pPr>
      <w:r>
        <w:rPr>
          <w:rFonts w:ascii="Times New Roman" w:hAnsi="Times New Roman"/>
          <w:sz w:val="24"/>
          <w:szCs w:val="24"/>
        </w:rPr>
        <w:t>5</w:t>
      </w:r>
      <w:r w:rsidR="0009750B">
        <w:rPr>
          <w:rFonts w:ascii="Times New Roman" w:hAnsi="Times New Roman"/>
          <w:sz w:val="24"/>
          <w:szCs w:val="24"/>
        </w:rPr>
        <w:t>.1.5</w:t>
      </w:r>
      <w:r w:rsidR="00D263CD">
        <w:rPr>
          <w:rFonts w:ascii="Times New Roman" w:hAnsi="Times New Roman"/>
          <w:sz w:val="24"/>
          <w:szCs w:val="24"/>
        </w:rPr>
        <w:t xml:space="preserve">.2. </w:t>
      </w:r>
      <w:r w:rsidR="007B61DF" w:rsidRPr="00E365AA">
        <w:rPr>
          <w:rFonts w:ascii="Times New Roman" w:hAnsi="Times New Roman"/>
          <w:sz w:val="24"/>
          <w:szCs w:val="24"/>
        </w:rPr>
        <w:t>Расход воды на хозяйственно-бытовые нужды по отдельным объектам различных категорий потребителей определяется в соответствии с требованиями приложения А СП 30.13330.2012.</w:t>
      </w:r>
    </w:p>
    <w:p w:rsidR="00DD227E" w:rsidRDefault="009C1A51" w:rsidP="007B1F70">
      <w:pPr>
        <w:spacing w:after="0" w:line="240" w:lineRule="auto"/>
        <w:ind w:firstLine="567"/>
        <w:jc w:val="both"/>
        <w:rPr>
          <w:rFonts w:ascii="Times New Roman" w:hAnsi="Times New Roman"/>
          <w:sz w:val="24"/>
          <w:szCs w:val="24"/>
        </w:rPr>
      </w:pPr>
      <w:r>
        <w:rPr>
          <w:rFonts w:ascii="Times New Roman" w:hAnsi="Times New Roman"/>
          <w:sz w:val="24"/>
          <w:szCs w:val="24"/>
        </w:rPr>
        <w:t>5</w:t>
      </w:r>
      <w:r w:rsidR="0009750B">
        <w:rPr>
          <w:rFonts w:ascii="Times New Roman" w:hAnsi="Times New Roman"/>
          <w:sz w:val="24"/>
          <w:szCs w:val="24"/>
        </w:rPr>
        <w:t>.1.5</w:t>
      </w:r>
      <w:r w:rsidR="00DD227E">
        <w:rPr>
          <w:rFonts w:ascii="Times New Roman" w:hAnsi="Times New Roman"/>
          <w:sz w:val="24"/>
          <w:szCs w:val="24"/>
        </w:rPr>
        <w:t xml:space="preserve">.3. Расчетные показатели для предварительных расчетов объема водопотребления на хозяйственно-бытовые нужды и проектирования систем водоснабжения </w:t>
      </w:r>
      <w:r w:rsidR="00B06362">
        <w:rPr>
          <w:rFonts w:ascii="Times New Roman" w:hAnsi="Times New Roman"/>
          <w:sz w:val="24"/>
          <w:szCs w:val="24"/>
        </w:rPr>
        <w:t>Новоселков</w:t>
      </w:r>
      <w:r w:rsidR="00C31334">
        <w:rPr>
          <w:rFonts w:ascii="Times New Roman" w:hAnsi="Times New Roman"/>
          <w:sz w:val="24"/>
          <w:szCs w:val="24"/>
        </w:rPr>
        <w:t>ск</w:t>
      </w:r>
      <w:r w:rsidR="008B7286">
        <w:rPr>
          <w:rFonts w:ascii="Times New Roman" w:hAnsi="Times New Roman"/>
          <w:sz w:val="24"/>
          <w:szCs w:val="24"/>
        </w:rPr>
        <w:t>ого</w:t>
      </w:r>
      <w:r w:rsidR="00D6705A">
        <w:rPr>
          <w:rFonts w:ascii="Times New Roman" w:hAnsi="Times New Roman"/>
          <w:sz w:val="24"/>
          <w:szCs w:val="24"/>
        </w:rPr>
        <w:t xml:space="preserve"> сельского поселения </w:t>
      </w:r>
      <w:r w:rsidR="00DD227E">
        <w:rPr>
          <w:rFonts w:ascii="Times New Roman" w:hAnsi="Times New Roman"/>
          <w:sz w:val="24"/>
          <w:szCs w:val="24"/>
        </w:rPr>
        <w:t xml:space="preserve">допускается принимать по </w:t>
      </w:r>
      <w:r w:rsidR="00DD227E" w:rsidRPr="006B6990">
        <w:rPr>
          <w:rFonts w:ascii="Times New Roman" w:hAnsi="Times New Roman"/>
          <w:i/>
          <w:sz w:val="24"/>
          <w:szCs w:val="24"/>
        </w:rPr>
        <w:t>табл</w:t>
      </w:r>
      <w:r w:rsidR="0009750B" w:rsidRPr="006B6990">
        <w:rPr>
          <w:rFonts w:ascii="Times New Roman" w:hAnsi="Times New Roman"/>
          <w:i/>
          <w:sz w:val="24"/>
          <w:szCs w:val="24"/>
        </w:rPr>
        <w:t>.</w:t>
      </w:r>
      <w:r w:rsidR="007D3AB8">
        <w:rPr>
          <w:rFonts w:ascii="Times New Roman" w:hAnsi="Times New Roman"/>
          <w:i/>
          <w:sz w:val="24"/>
          <w:szCs w:val="24"/>
        </w:rPr>
        <w:t>10</w:t>
      </w:r>
      <w:r w:rsidR="00DD227E">
        <w:rPr>
          <w:rFonts w:ascii="Times New Roman" w:hAnsi="Times New Roman"/>
          <w:sz w:val="24"/>
          <w:szCs w:val="24"/>
        </w:rPr>
        <w:t>.</w:t>
      </w:r>
    </w:p>
    <w:p w:rsidR="00DD227E" w:rsidRPr="00DD227E" w:rsidRDefault="00DD227E" w:rsidP="00DD227E">
      <w:pPr>
        <w:spacing w:after="0" w:line="240" w:lineRule="auto"/>
        <w:jc w:val="both"/>
        <w:rPr>
          <w:rFonts w:ascii="Times New Roman" w:hAnsi="Times New Roman"/>
          <w:sz w:val="8"/>
          <w:szCs w:val="8"/>
        </w:rPr>
      </w:pPr>
    </w:p>
    <w:p w:rsidR="007B1F70" w:rsidRPr="00F31B99" w:rsidRDefault="002C6C8C" w:rsidP="00351D68">
      <w:pPr>
        <w:spacing w:after="0" w:line="240" w:lineRule="auto"/>
        <w:jc w:val="right"/>
        <w:rPr>
          <w:rFonts w:ascii="Times New Roman" w:hAnsi="Times New Roman"/>
          <w:b/>
          <w:i/>
        </w:rPr>
      </w:pPr>
      <w:r w:rsidRPr="00826545">
        <w:rPr>
          <w:rFonts w:ascii="Times New Roman" w:hAnsi="Times New Roman"/>
          <w:i/>
          <w:sz w:val="24"/>
          <w:szCs w:val="24"/>
        </w:rPr>
        <w:t xml:space="preserve">Таблица </w:t>
      </w:r>
      <w:r w:rsidR="007D3AB8">
        <w:rPr>
          <w:rFonts w:ascii="Times New Roman" w:hAnsi="Times New Roman"/>
          <w:i/>
          <w:sz w:val="24"/>
          <w:szCs w:val="24"/>
        </w:rPr>
        <w:t>10</w:t>
      </w:r>
      <w:r w:rsidR="00DD227E" w:rsidRPr="00826545">
        <w:rPr>
          <w:rFonts w:ascii="Times New Roman" w:hAnsi="Times New Roman"/>
          <w:i/>
          <w:sz w:val="24"/>
          <w:szCs w:val="24"/>
        </w:rPr>
        <w:t>.</w:t>
      </w:r>
      <w:r w:rsidR="00DD227E" w:rsidRPr="00F31B99">
        <w:rPr>
          <w:rFonts w:ascii="Times New Roman" w:hAnsi="Times New Roman"/>
          <w:b/>
          <w:i/>
          <w:sz w:val="24"/>
          <w:szCs w:val="24"/>
        </w:rPr>
        <w:t xml:space="preserve"> </w:t>
      </w:r>
    </w:p>
    <w:tbl>
      <w:tblPr>
        <w:tblStyle w:val="14"/>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07"/>
        <w:gridCol w:w="7627"/>
        <w:gridCol w:w="1348"/>
      </w:tblGrid>
      <w:tr w:rsidR="00DD227E" w:rsidRPr="00E365AA" w:rsidTr="00DD227E">
        <w:trPr>
          <w:jc w:val="center"/>
        </w:trPr>
        <w:tc>
          <w:tcPr>
            <w:tcW w:w="507" w:type="dxa"/>
            <w:shd w:val="clear" w:color="auto" w:fill="EEECE1" w:themeFill="background2"/>
            <w:vAlign w:val="center"/>
          </w:tcPr>
          <w:p w:rsidR="00DD227E" w:rsidRPr="00E365AA" w:rsidRDefault="00DD227E" w:rsidP="00351D68">
            <w:pPr>
              <w:tabs>
                <w:tab w:val="center" w:pos="4677"/>
                <w:tab w:val="right" w:pos="9355"/>
              </w:tabs>
              <w:jc w:val="right"/>
              <w:outlineLvl w:val="0"/>
              <w:rPr>
                <w:rFonts w:ascii="Times New Roman" w:hAnsi="Times New Roman"/>
                <w:kern w:val="32"/>
                <w:sz w:val="22"/>
                <w:szCs w:val="22"/>
              </w:rPr>
            </w:pPr>
            <w:r w:rsidRPr="00E365AA">
              <w:rPr>
                <w:rFonts w:ascii="Times New Roman" w:hAnsi="Times New Roman"/>
                <w:kern w:val="32"/>
                <w:sz w:val="22"/>
                <w:szCs w:val="22"/>
              </w:rPr>
              <w:t>№ пп.</w:t>
            </w:r>
          </w:p>
        </w:tc>
        <w:tc>
          <w:tcPr>
            <w:tcW w:w="7627" w:type="dxa"/>
            <w:shd w:val="clear" w:color="auto" w:fill="EEECE1" w:themeFill="background2"/>
            <w:vAlign w:val="center"/>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r w:rsidRPr="00E365AA">
              <w:rPr>
                <w:rFonts w:ascii="Times New Roman" w:hAnsi="Times New Roman"/>
                <w:kern w:val="32"/>
                <w:sz w:val="22"/>
                <w:szCs w:val="22"/>
              </w:rPr>
              <w:t>Наименование показателя</w:t>
            </w:r>
          </w:p>
        </w:tc>
        <w:tc>
          <w:tcPr>
            <w:tcW w:w="1348" w:type="dxa"/>
            <w:shd w:val="clear" w:color="auto" w:fill="EEECE1" w:themeFill="background2"/>
            <w:vAlign w:val="center"/>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r w:rsidRPr="00E365AA">
              <w:rPr>
                <w:rFonts w:ascii="Times New Roman" w:hAnsi="Times New Roman"/>
                <w:kern w:val="32"/>
                <w:sz w:val="22"/>
                <w:szCs w:val="22"/>
              </w:rPr>
              <w:t xml:space="preserve">Значение </w:t>
            </w:r>
          </w:p>
          <w:p w:rsidR="00DD227E" w:rsidRPr="00E365AA" w:rsidRDefault="00DD227E" w:rsidP="00780355">
            <w:pPr>
              <w:tabs>
                <w:tab w:val="center" w:pos="4677"/>
                <w:tab w:val="right" w:pos="9355"/>
              </w:tabs>
              <w:jc w:val="both"/>
              <w:outlineLvl w:val="0"/>
              <w:rPr>
                <w:rFonts w:ascii="Times New Roman" w:hAnsi="Times New Roman"/>
                <w:kern w:val="32"/>
                <w:sz w:val="22"/>
                <w:szCs w:val="22"/>
              </w:rPr>
            </w:pPr>
            <w:r w:rsidRPr="00E365AA">
              <w:rPr>
                <w:rFonts w:ascii="Times New Roman" w:hAnsi="Times New Roman"/>
                <w:kern w:val="32"/>
                <w:sz w:val="22"/>
                <w:szCs w:val="22"/>
              </w:rPr>
              <w:t>показателя*</w:t>
            </w:r>
          </w:p>
        </w:tc>
      </w:tr>
      <w:tr w:rsidR="00DD227E" w:rsidRPr="00E365AA" w:rsidTr="00DD227E">
        <w:trPr>
          <w:trHeight w:val="340"/>
          <w:jc w:val="center"/>
        </w:trPr>
        <w:tc>
          <w:tcPr>
            <w:tcW w:w="507" w:type="dxa"/>
            <w:shd w:val="clear" w:color="auto" w:fill="DDD9C3" w:themeFill="background2" w:themeFillShade="E6"/>
            <w:vAlign w:val="center"/>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r w:rsidRPr="00E365AA">
              <w:rPr>
                <w:rFonts w:ascii="Times New Roman" w:hAnsi="Times New Roman"/>
                <w:kern w:val="32"/>
                <w:sz w:val="22"/>
                <w:szCs w:val="22"/>
                <w:lang w:val="en-US"/>
              </w:rPr>
              <w:t>I</w:t>
            </w:r>
          </w:p>
        </w:tc>
        <w:tc>
          <w:tcPr>
            <w:tcW w:w="7627" w:type="dxa"/>
            <w:shd w:val="clear" w:color="auto" w:fill="DDD9C3" w:themeFill="background2" w:themeFillShade="E6"/>
            <w:vAlign w:val="center"/>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r w:rsidRPr="00E365AA">
              <w:rPr>
                <w:rFonts w:ascii="Times New Roman" w:hAnsi="Times New Roman"/>
                <w:kern w:val="32"/>
                <w:sz w:val="22"/>
                <w:szCs w:val="22"/>
              </w:rPr>
              <w:t>Удельное водопотребление (водоотведение), л/сут. на одного человека: </w:t>
            </w:r>
          </w:p>
        </w:tc>
        <w:tc>
          <w:tcPr>
            <w:tcW w:w="1348" w:type="dxa"/>
            <w:shd w:val="clear" w:color="auto" w:fill="DDD9C3" w:themeFill="background2" w:themeFillShade="E6"/>
          </w:tcPr>
          <w:p w:rsidR="00DD227E" w:rsidRPr="00E365AA" w:rsidRDefault="00DD227E" w:rsidP="00DD227E">
            <w:pPr>
              <w:tabs>
                <w:tab w:val="center" w:pos="4677"/>
                <w:tab w:val="right" w:pos="9355"/>
              </w:tabs>
              <w:jc w:val="center"/>
              <w:outlineLvl w:val="0"/>
              <w:rPr>
                <w:rFonts w:ascii="Times New Roman" w:hAnsi="Times New Roman"/>
                <w:kern w:val="32"/>
                <w:sz w:val="22"/>
                <w:szCs w:val="22"/>
              </w:rPr>
            </w:pPr>
          </w:p>
        </w:tc>
      </w:tr>
      <w:tr w:rsidR="00DD227E" w:rsidRPr="00E365AA" w:rsidTr="00DD227E">
        <w:trPr>
          <w:jc w:val="center"/>
        </w:trPr>
        <w:tc>
          <w:tcPr>
            <w:tcW w:w="507" w:type="dxa"/>
            <w:vMerge w:val="restart"/>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r w:rsidRPr="00E365AA">
              <w:rPr>
                <w:rFonts w:ascii="Times New Roman" w:hAnsi="Times New Roman"/>
                <w:kern w:val="32"/>
                <w:sz w:val="22"/>
                <w:szCs w:val="22"/>
              </w:rPr>
              <w:t>1</w:t>
            </w:r>
          </w:p>
        </w:tc>
        <w:tc>
          <w:tcPr>
            <w:tcW w:w="7627" w:type="dxa"/>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r w:rsidRPr="00E365AA">
              <w:rPr>
                <w:rFonts w:ascii="Times New Roman" w:hAnsi="Times New Roman"/>
                <w:kern w:val="32"/>
                <w:sz w:val="22"/>
                <w:szCs w:val="22"/>
              </w:rPr>
              <w:t>Жилые здания квартирного типа:</w:t>
            </w:r>
          </w:p>
        </w:tc>
        <w:tc>
          <w:tcPr>
            <w:tcW w:w="1348" w:type="dxa"/>
          </w:tcPr>
          <w:p w:rsidR="00DD227E" w:rsidRPr="00E365AA" w:rsidRDefault="00DD227E" w:rsidP="00DD227E">
            <w:pPr>
              <w:tabs>
                <w:tab w:val="center" w:pos="4677"/>
                <w:tab w:val="right" w:pos="9355"/>
              </w:tabs>
              <w:jc w:val="center"/>
              <w:outlineLvl w:val="0"/>
              <w:rPr>
                <w:rFonts w:ascii="Times New Roman" w:hAnsi="Times New Roman"/>
                <w:kern w:val="32"/>
                <w:sz w:val="22"/>
                <w:szCs w:val="22"/>
              </w:rPr>
            </w:pPr>
          </w:p>
        </w:tc>
      </w:tr>
      <w:tr w:rsidR="00DD227E" w:rsidRPr="00E365AA" w:rsidTr="00DD227E">
        <w:trPr>
          <w:jc w:val="center"/>
        </w:trPr>
        <w:tc>
          <w:tcPr>
            <w:tcW w:w="507" w:type="dxa"/>
            <w:vMerge/>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p>
        </w:tc>
        <w:tc>
          <w:tcPr>
            <w:tcW w:w="7627" w:type="dxa"/>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r w:rsidRPr="00E365AA">
              <w:rPr>
                <w:rFonts w:ascii="Times New Roman" w:hAnsi="Times New Roman"/>
                <w:kern w:val="32"/>
                <w:sz w:val="22"/>
                <w:szCs w:val="22"/>
              </w:rPr>
              <w:t>- с водопроводом и канализацией без ванн</w:t>
            </w:r>
          </w:p>
        </w:tc>
        <w:tc>
          <w:tcPr>
            <w:tcW w:w="1348" w:type="dxa"/>
          </w:tcPr>
          <w:p w:rsidR="00DD227E" w:rsidRPr="00E365AA" w:rsidRDefault="00DD227E" w:rsidP="00DD227E">
            <w:pPr>
              <w:tabs>
                <w:tab w:val="center" w:pos="4677"/>
                <w:tab w:val="right" w:pos="9355"/>
              </w:tabs>
              <w:jc w:val="center"/>
              <w:outlineLvl w:val="0"/>
              <w:rPr>
                <w:rFonts w:ascii="Times New Roman" w:hAnsi="Times New Roman"/>
                <w:kern w:val="32"/>
                <w:sz w:val="22"/>
                <w:szCs w:val="22"/>
              </w:rPr>
            </w:pPr>
            <w:r w:rsidRPr="00E365AA">
              <w:rPr>
                <w:rFonts w:ascii="Times New Roman" w:hAnsi="Times New Roman"/>
                <w:kern w:val="32"/>
                <w:sz w:val="22"/>
                <w:szCs w:val="22"/>
              </w:rPr>
              <w:t>95</w:t>
            </w:r>
          </w:p>
        </w:tc>
      </w:tr>
      <w:tr w:rsidR="00DD227E" w:rsidRPr="00E365AA" w:rsidTr="00DD227E">
        <w:trPr>
          <w:jc w:val="center"/>
        </w:trPr>
        <w:tc>
          <w:tcPr>
            <w:tcW w:w="507" w:type="dxa"/>
            <w:vMerge/>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p>
        </w:tc>
        <w:tc>
          <w:tcPr>
            <w:tcW w:w="7627" w:type="dxa"/>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r w:rsidRPr="00E365AA">
              <w:rPr>
                <w:rFonts w:ascii="Times New Roman" w:hAnsi="Times New Roman"/>
                <w:kern w:val="32"/>
                <w:sz w:val="22"/>
                <w:szCs w:val="22"/>
              </w:rPr>
              <w:t>- то же, с газоснабжением</w:t>
            </w:r>
          </w:p>
        </w:tc>
        <w:tc>
          <w:tcPr>
            <w:tcW w:w="1348" w:type="dxa"/>
          </w:tcPr>
          <w:p w:rsidR="00DD227E" w:rsidRPr="00E365AA" w:rsidRDefault="00DD227E" w:rsidP="00DD227E">
            <w:pPr>
              <w:tabs>
                <w:tab w:val="center" w:pos="4677"/>
                <w:tab w:val="right" w:pos="9355"/>
              </w:tabs>
              <w:jc w:val="center"/>
              <w:outlineLvl w:val="0"/>
              <w:rPr>
                <w:rFonts w:ascii="Times New Roman" w:hAnsi="Times New Roman"/>
                <w:kern w:val="32"/>
                <w:sz w:val="22"/>
                <w:szCs w:val="22"/>
              </w:rPr>
            </w:pPr>
            <w:r w:rsidRPr="00E365AA">
              <w:rPr>
                <w:rFonts w:ascii="Times New Roman" w:hAnsi="Times New Roman"/>
                <w:kern w:val="32"/>
                <w:sz w:val="22"/>
                <w:szCs w:val="22"/>
              </w:rPr>
              <w:t>120</w:t>
            </w:r>
          </w:p>
        </w:tc>
      </w:tr>
      <w:tr w:rsidR="00DD227E" w:rsidRPr="00E365AA" w:rsidTr="00DD227E">
        <w:trPr>
          <w:jc w:val="center"/>
        </w:trPr>
        <w:tc>
          <w:tcPr>
            <w:tcW w:w="507" w:type="dxa"/>
            <w:vMerge/>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p>
        </w:tc>
        <w:tc>
          <w:tcPr>
            <w:tcW w:w="7627" w:type="dxa"/>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r w:rsidRPr="00E365AA">
              <w:rPr>
                <w:rFonts w:ascii="Times New Roman" w:hAnsi="Times New Roman"/>
                <w:kern w:val="32"/>
                <w:sz w:val="22"/>
                <w:szCs w:val="22"/>
              </w:rPr>
              <w:t>- с водопроводом, канализацией и ваннами с водонагревателями, работающими на твердом топливе</w:t>
            </w:r>
          </w:p>
        </w:tc>
        <w:tc>
          <w:tcPr>
            <w:tcW w:w="1348" w:type="dxa"/>
          </w:tcPr>
          <w:p w:rsidR="00DD227E" w:rsidRPr="00E365AA" w:rsidRDefault="00DD227E" w:rsidP="00DD227E">
            <w:pPr>
              <w:tabs>
                <w:tab w:val="center" w:pos="4677"/>
                <w:tab w:val="right" w:pos="9355"/>
              </w:tabs>
              <w:jc w:val="center"/>
              <w:outlineLvl w:val="0"/>
              <w:rPr>
                <w:rFonts w:ascii="Times New Roman" w:hAnsi="Times New Roman"/>
                <w:kern w:val="32"/>
                <w:sz w:val="22"/>
                <w:szCs w:val="22"/>
              </w:rPr>
            </w:pPr>
            <w:r w:rsidRPr="00E365AA">
              <w:rPr>
                <w:rFonts w:ascii="Times New Roman" w:hAnsi="Times New Roman"/>
                <w:kern w:val="32"/>
                <w:sz w:val="22"/>
                <w:szCs w:val="22"/>
              </w:rPr>
              <w:t>150</w:t>
            </w:r>
          </w:p>
        </w:tc>
      </w:tr>
      <w:tr w:rsidR="00DD227E" w:rsidRPr="00E365AA" w:rsidTr="00DD227E">
        <w:trPr>
          <w:jc w:val="center"/>
        </w:trPr>
        <w:tc>
          <w:tcPr>
            <w:tcW w:w="507" w:type="dxa"/>
            <w:vMerge/>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p>
        </w:tc>
        <w:tc>
          <w:tcPr>
            <w:tcW w:w="7627" w:type="dxa"/>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r w:rsidRPr="00E365AA">
              <w:rPr>
                <w:rFonts w:ascii="Times New Roman" w:hAnsi="Times New Roman"/>
                <w:kern w:val="32"/>
                <w:sz w:val="22"/>
                <w:szCs w:val="22"/>
              </w:rPr>
              <w:t>- с водопроводом, канализацией и ваннами с газовыми водонагревателями</w:t>
            </w:r>
          </w:p>
        </w:tc>
        <w:tc>
          <w:tcPr>
            <w:tcW w:w="1348" w:type="dxa"/>
          </w:tcPr>
          <w:p w:rsidR="00DD227E" w:rsidRPr="00E365AA" w:rsidRDefault="00DD227E" w:rsidP="00DD227E">
            <w:pPr>
              <w:tabs>
                <w:tab w:val="center" w:pos="4677"/>
                <w:tab w:val="right" w:pos="9355"/>
              </w:tabs>
              <w:jc w:val="center"/>
              <w:outlineLvl w:val="0"/>
              <w:rPr>
                <w:rFonts w:ascii="Times New Roman" w:hAnsi="Times New Roman"/>
                <w:kern w:val="32"/>
                <w:sz w:val="22"/>
                <w:szCs w:val="22"/>
              </w:rPr>
            </w:pPr>
            <w:r w:rsidRPr="00E365AA">
              <w:rPr>
                <w:rFonts w:ascii="Times New Roman" w:hAnsi="Times New Roman"/>
                <w:kern w:val="32"/>
                <w:sz w:val="22"/>
                <w:szCs w:val="22"/>
              </w:rPr>
              <w:t>190</w:t>
            </w:r>
          </w:p>
        </w:tc>
      </w:tr>
      <w:tr w:rsidR="00DD227E" w:rsidRPr="00E365AA" w:rsidTr="00DD227E">
        <w:trPr>
          <w:jc w:val="center"/>
        </w:trPr>
        <w:tc>
          <w:tcPr>
            <w:tcW w:w="507" w:type="dxa"/>
            <w:vMerge/>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p>
        </w:tc>
        <w:tc>
          <w:tcPr>
            <w:tcW w:w="7627" w:type="dxa"/>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r w:rsidRPr="00E365AA">
              <w:rPr>
                <w:rFonts w:ascii="Times New Roman" w:hAnsi="Times New Roman"/>
                <w:kern w:val="32"/>
                <w:sz w:val="22"/>
                <w:szCs w:val="22"/>
              </w:rPr>
              <w:t>- то же, с быстродействующими газовыми нагревателями и многоточечным водоразбором</w:t>
            </w:r>
          </w:p>
        </w:tc>
        <w:tc>
          <w:tcPr>
            <w:tcW w:w="1348" w:type="dxa"/>
          </w:tcPr>
          <w:p w:rsidR="00DD227E" w:rsidRPr="00E365AA" w:rsidRDefault="00DD227E" w:rsidP="00DD227E">
            <w:pPr>
              <w:tabs>
                <w:tab w:val="center" w:pos="4677"/>
                <w:tab w:val="right" w:pos="9355"/>
              </w:tabs>
              <w:jc w:val="center"/>
              <w:outlineLvl w:val="0"/>
              <w:rPr>
                <w:rFonts w:ascii="Times New Roman" w:hAnsi="Times New Roman"/>
                <w:kern w:val="32"/>
                <w:sz w:val="22"/>
                <w:szCs w:val="22"/>
              </w:rPr>
            </w:pPr>
            <w:r w:rsidRPr="00E365AA">
              <w:rPr>
                <w:rFonts w:ascii="Times New Roman" w:hAnsi="Times New Roman"/>
                <w:kern w:val="32"/>
                <w:sz w:val="22"/>
                <w:szCs w:val="22"/>
              </w:rPr>
              <w:t>210</w:t>
            </w:r>
          </w:p>
        </w:tc>
      </w:tr>
      <w:tr w:rsidR="00DD227E" w:rsidRPr="00E365AA" w:rsidTr="00DD227E">
        <w:trPr>
          <w:jc w:val="center"/>
        </w:trPr>
        <w:tc>
          <w:tcPr>
            <w:tcW w:w="507" w:type="dxa"/>
            <w:vMerge/>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p>
        </w:tc>
        <w:tc>
          <w:tcPr>
            <w:tcW w:w="7627" w:type="dxa"/>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r w:rsidRPr="00E365AA">
              <w:rPr>
                <w:rFonts w:ascii="Times New Roman" w:hAnsi="Times New Roman"/>
                <w:kern w:val="32"/>
                <w:sz w:val="22"/>
                <w:szCs w:val="22"/>
              </w:rPr>
              <w:t>- с централизованным горячим водоснабжением, оборудованные умывальниками, мойками, душами</w:t>
            </w:r>
          </w:p>
        </w:tc>
        <w:tc>
          <w:tcPr>
            <w:tcW w:w="1348" w:type="dxa"/>
          </w:tcPr>
          <w:p w:rsidR="00DD227E" w:rsidRPr="00E365AA" w:rsidRDefault="00DD227E" w:rsidP="00DD227E">
            <w:pPr>
              <w:tabs>
                <w:tab w:val="center" w:pos="4677"/>
                <w:tab w:val="right" w:pos="9355"/>
              </w:tabs>
              <w:jc w:val="center"/>
              <w:outlineLvl w:val="0"/>
              <w:rPr>
                <w:rFonts w:ascii="Times New Roman" w:hAnsi="Times New Roman"/>
                <w:kern w:val="32"/>
                <w:sz w:val="22"/>
                <w:szCs w:val="22"/>
              </w:rPr>
            </w:pPr>
            <w:r w:rsidRPr="00E365AA">
              <w:rPr>
                <w:rFonts w:ascii="Times New Roman" w:hAnsi="Times New Roman"/>
                <w:kern w:val="32"/>
                <w:sz w:val="22"/>
                <w:szCs w:val="22"/>
              </w:rPr>
              <w:t>195 (85)</w:t>
            </w:r>
          </w:p>
        </w:tc>
      </w:tr>
      <w:tr w:rsidR="00DD227E" w:rsidRPr="00E365AA" w:rsidTr="00DD227E">
        <w:trPr>
          <w:jc w:val="center"/>
        </w:trPr>
        <w:tc>
          <w:tcPr>
            <w:tcW w:w="507" w:type="dxa"/>
            <w:vMerge/>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p>
        </w:tc>
        <w:tc>
          <w:tcPr>
            <w:tcW w:w="7627" w:type="dxa"/>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r w:rsidRPr="00E365AA">
              <w:rPr>
                <w:rFonts w:ascii="Times New Roman" w:hAnsi="Times New Roman"/>
                <w:kern w:val="32"/>
                <w:sz w:val="22"/>
                <w:szCs w:val="22"/>
              </w:rPr>
              <w:t>- то же, с сидячими ваннами, оборудованными душами</w:t>
            </w:r>
          </w:p>
        </w:tc>
        <w:tc>
          <w:tcPr>
            <w:tcW w:w="1348" w:type="dxa"/>
          </w:tcPr>
          <w:p w:rsidR="00DD227E" w:rsidRPr="00E365AA" w:rsidRDefault="00DD227E" w:rsidP="00DD227E">
            <w:pPr>
              <w:tabs>
                <w:tab w:val="center" w:pos="4677"/>
                <w:tab w:val="right" w:pos="9355"/>
              </w:tabs>
              <w:jc w:val="center"/>
              <w:outlineLvl w:val="0"/>
              <w:rPr>
                <w:rFonts w:ascii="Times New Roman" w:hAnsi="Times New Roman"/>
                <w:kern w:val="32"/>
                <w:sz w:val="22"/>
                <w:szCs w:val="22"/>
              </w:rPr>
            </w:pPr>
            <w:r w:rsidRPr="00E365AA">
              <w:rPr>
                <w:rFonts w:ascii="Times New Roman" w:hAnsi="Times New Roman"/>
                <w:kern w:val="32"/>
                <w:sz w:val="22"/>
                <w:szCs w:val="22"/>
              </w:rPr>
              <w:t>230</w:t>
            </w:r>
          </w:p>
        </w:tc>
      </w:tr>
      <w:tr w:rsidR="00DD227E" w:rsidRPr="00E365AA" w:rsidTr="00DD227E">
        <w:trPr>
          <w:jc w:val="center"/>
        </w:trPr>
        <w:tc>
          <w:tcPr>
            <w:tcW w:w="507" w:type="dxa"/>
            <w:vMerge/>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p>
        </w:tc>
        <w:tc>
          <w:tcPr>
            <w:tcW w:w="7627" w:type="dxa"/>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r w:rsidRPr="00E365AA">
              <w:rPr>
                <w:rFonts w:ascii="Times New Roman" w:hAnsi="Times New Roman"/>
                <w:kern w:val="32"/>
                <w:sz w:val="22"/>
                <w:szCs w:val="22"/>
              </w:rPr>
              <w:t>- то же, с ваннами длиной от 1500 до 1700 мм, оборудованными душами</w:t>
            </w:r>
          </w:p>
        </w:tc>
        <w:tc>
          <w:tcPr>
            <w:tcW w:w="1348" w:type="dxa"/>
          </w:tcPr>
          <w:p w:rsidR="00DD227E" w:rsidRPr="00E365AA" w:rsidRDefault="00DD227E" w:rsidP="00DD227E">
            <w:pPr>
              <w:tabs>
                <w:tab w:val="center" w:pos="4677"/>
                <w:tab w:val="right" w:pos="9355"/>
              </w:tabs>
              <w:jc w:val="center"/>
              <w:outlineLvl w:val="0"/>
              <w:rPr>
                <w:rFonts w:ascii="Times New Roman" w:hAnsi="Times New Roman"/>
                <w:kern w:val="32"/>
                <w:sz w:val="22"/>
                <w:szCs w:val="22"/>
              </w:rPr>
            </w:pPr>
            <w:r w:rsidRPr="00E365AA">
              <w:rPr>
                <w:rFonts w:ascii="Times New Roman" w:hAnsi="Times New Roman"/>
                <w:kern w:val="32"/>
                <w:sz w:val="22"/>
                <w:szCs w:val="22"/>
              </w:rPr>
              <w:t>250 (105)</w:t>
            </w:r>
          </w:p>
        </w:tc>
      </w:tr>
      <w:tr w:rsidR="00DD227E" w:rsidRPr="00E365AA" w:rsidTr="00DD227E">
        <w:trPr>
          <w:jc w:val="center"/>
        </w:trPr>
        <w:tc>
          <w:tcPr>
            <w:tcW w:w="507" w:type="dxa"/>
            <w:vMerge/>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p>
        </w:tc>
        <w:tc>
          <w:tcPr>
            <w:tcW w:w="7627" w:type="dxa"/>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r w:rsidRPr="00E365AA">
              <w:rPr>
                <w:rFonts w:ascii="Times New Roman" w:hAnsi="Times New Roman"/>
                <w:kern w:val="32"/>
                <w:sz w:val="22"/>
                <w:szCs w:val="22"/>
              </w:rPr>
              <w:t>- высотой свыше 12 этажей с централизованным горячим водоснабжением и повышенными требованиями к их благоустройству</w:t>
            </w:r>
          </w:p>
        </w:tc>
        <w:tc>
          <w:tcPr>
            <w:tcW w:w="1348" w:type="dxa"/>
          </w:tcPr>
          <w:p w:rsidR="00DD227E" w:rsidRPr="00E365AA" w:rsidRDefault="00DD227E" w:rsidP="00DD227E">
            <w:pPr>
              <w:tabs>
                <w:tab w:val="center" w:pos="4677"/>
                <w:tab w:val="right" w:pos="9355"/>
              </w:tabs>
              <w:jc w:val="center"/>
              <w:outlineLvl w:val="0"/>
              <w:rPr>
                <w:rFonts w:ascii="Times New Roman" w:hAnsi="Times New Roman"/>
                <w:kern w:val="32"/>
                <w:sz w:val="22"/>
                <w:szCs w:val="22"/>
              </w:rPr>
            </w:pPr>
            <w:r w:rsidRPr="00E365AA">
              <w:rPr>
                <w:rFonts w:ascii="Times New Roman" w:hAnsi="Times New Roman"/>
                <w:kern w:val="32"/>
                <w:sz w:val="22"/>
                <w:szCs w:val="22"/>
              </w:rPr>
              <w:t>360 (115)</w:t>
            </w:r>
          </w:p>
        </w:tc>
      </w:tr>
      <w:tr w:rsidR="00DD227E" w:rsidRPr="00E365AA" w:rsidTr="00DD227E">
        <w:trPr>
          <w:jc w:val="center"/>
        </w:trPr>
        <w:tc>
          <w:tcPr>
            <w:tcW w:w="507" w:type="dxa"/>
            <w:vMerge w:val="restart"/>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r w:rsidRPr="00E365AA">
              <w:rPr>
                <w:rFonts w:ascii="Times New Roman" w:hAnsi="Times New Roman"/>
                <w:kern w:val="32"/>
                <w:sz w:val="22"/>
                <w:szCs w:val="22"/>
              </w:rPr>
              <w:t>2</w:t>
            </w:r>
          </w:p>
        </w:tc>
        <w:tc>
          <w:tcPr>
            <w:tcW w:w="7627" w:type="dxa"/>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r w:rsidRPr="00E365AA">
              <w:rPr>
                <w:rFonts w:ascii="Times New Roman" w:hAnsi="Times New Roman"/>
                <w:kern w:val="32"/>
                <w:sz w:val="22"/>
                <w:szCs w:val="22"/>
              </w:rPr>
              <w:t>Общежития:</w:t>
            </w:r>
          </w:p>
        </w:tc>
        <w:tc>
          <w:tcPr>
            <w:tcW w:w="1348" w:type="dxa"/>
          </w:tcPr>
          <w:p w:rsidR="00DD227E" w:rsidRPr="00E365AA" w:rsidRDefault="00DD227E" w:rsidP="00DD227E">
            <w:pPr>
              <w:tabs>
                <w:tab w:val="center" w:pos="4677"/>
                <w:tab w:val="right" w:pos="9355"/>
              </w:tabs>
              <w:jc w:val="center"/>
              <w:outlineLvl w:val="0"/>
              <w:rPr>
                <w:rFonts w:ascii="Times New Roman" w:hAnsi="Times New Roman"/>
                <w:kern w:val="32"/>
                <w:sz w:val="22"/>
                <w:szCs w:val="22"/>
              </w:rPr>
            </w:pPr>
          </w:p>
        </w:tc>
      </w:tr>
      <w:tr w:rsidR="00DD227E" w:rsidRPr="00E365AA" w:rsidTr="00DD227E">
        <w:trPr>
          <w:jc w:val="center"/>
        </w:trPr>
        <w:tc>
          <w:tcPr>
            <w:tcW w:w="507" w:type="dxa"/>
            <w:vMerge/>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p>
        </w:tc>
        <w:tc>
          <w:tcPr>
            <w:tcW w:w="7627" w:type="dxa"/>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r w:rsidRPr="00E365AA">
              <w:rPr>
                <w:rFonts w:ascii="Times New Roman" w:hAnsi="Times New Roman"/>
                <w:kern w:val="32"/>
                <w:sz w:val="22"/>
                <w:szCs w:val="22"/>
              </w:rPr>
              <w:t>- с общими душевыми</w:t>
            </w:r>
          </w:p>
        </w:tc>
        <w:tc>
          <w:tcPr>
            <w:tcW w:w="1348" w:type="dxa"/>
          </w:tcPr>
          <w:p w:rsidR="00DD227E" w:rsidRPr="00E365AA" w:rsidRDefault="00DD227E" w:rsidP="00DD227E">
            <w:pPr>
              <w:tabs>
                <w:tab w:val="center" w:pos="4677"/>
                <w:tab w:val="right" w:pos="9355"/>
              </w:tabs>
              <w:jc w:val="center"/>
              <w:outlineLvl w:val="0"/>
              <w:rPr>
                <w:rFonts w:ascii="Times New Roman" w:hAnsi="Times New Roman"/>
                <w:kern w:val="32"/>
                <w:sz w:val="22"/>
                <w:szCs w:val="22"/>
              </w:rPr>
            </w:pPr>
            <w:r w:rsidRPr="00E365AA">
              <w:rPr>
                <w:rFonts w:ascii="Times New Roman" w:hAnsi="Times New Roman"/>
                <w:kern w:val="32"/>
                <w:sz w:val="22"/>
                <w:szCs w:val="22"/>
              </w:rPr>
              <w:t>85 (50)</w:t>
            </w:r>
          </w:p>
        </w:tc>
      </w:tr>
      <w:tr w:rsidR="00DD227E" w:rsidRPr="00E365AA" w:rsidTr="00DD227E">
        <w:trPr>
          <w:jc w:val="center"/>
        </w:trPr>
        <w:tc>
          <w:tcPr>
            <w:tcW w:w="507" w:type="dxa"/>
            <w:vMerge/>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p>
        </w:tc>
        <w:tc>
          <w:tcPr>
            <w:tcW w:w="7627" w:type="dxa"/>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r w:rsidRPr="00E365AA">
              <w:rPr>
                <w:rFonts w:ascii="Times New Roman" w:hAnsi="Times New Roman"/>
                <w:kern w:val="32"/>
                <w:sz w:val="22"/>
                <w:szCs w:val="22"/>
              </w:rPr>
              <w:t>- с душами при всех жилых комнатах</w:t>
            </w:r>
          </w:p>
        </w:tc>
        <w:tc>
          <w:tcPr>
            <w:tcW w:w="1348" w:type="dxa"/>
          </w:tcPr>
          <w:p w:rsidR="00DD227E" w:rsidRPr="00E365AA" w:rsidRDefault="00DD227E" w:rsidP="00DD227E">
            <w:pPr>
              <w:tabs>
                <w:tab w:val="center" w:pos="4677"/>
                <w:tab w:val="right" w:pos="9355"/>
              </w:tabs>
              <w:jc w:val="center"/>
              <w:outlineLvl w:val="0"/>
              <w:rPr>
                <w:rFonts w:ascii="Times New Roman" w:hAnsi="Times New Roman"/>
                <w:kern w:val="32"/>
                <w:sz w:val="22"/>
                <w:szCs w:val="22"/>
              </w:rPr>
            </w:pPr>
            <w:r w:rsidRPr="00E365AA">
              <w:rPr>
                <w:rFonts w:ascii="Times New Roman" w:hAnsi="Times New Roman"/>
                <w:kern w:val="32"/>
                <w:sz w:val="22"/>
                <w:szCs w:val="22"/>
              </w:rPr>
              <w:t>110 (60)</w:t>
            </w:r>
          </w:p>
        </w:tc>
      </w:tr>
      <w:tr w:rsidR="00DD227E" w:rsidRPr="00E365AA" w:rsidTr="00DD227E">
        <w:trPr>
          <w:jc w:val="center"/>
        </w:trPr>
        <w:tc>
          <w:tcPr>
            <w:tcW w:w="507" w:type="dxa"/>
            <w:vMerge/>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p>
        </w:tc>
        <w:tc>
          <w:tcPr>
            <w:tcW w:w="7627" w:type="dxa"/>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r w:rsidRPr="00E365AA">
              <w:rPr>
                <w:rFonts w:ascii="Times New Roman" w:hAnsi="Times New Roman"/>
                <w:kern w:val="32"/>
                <w:sz w:val="22"/>
                <w:szCs w:val="22"/>
              </w:rPr>
              <w:t>- с общими кухнями и блоками душевых на этажах при жилых комнатах и в каждой секции здания</w:t>
            </w:r>
          </w:p>
        </w:tc>
        <w:tc>
          <w:tcPr>
            <w:tcW w:w="1348" w:type="dxa"/>
          </w:tcPr>
          <w:p w:rsidR="00DD227E" w:rsidRPr="00E365AA" w:rsidRDefault="00DD227E" w:rsidP="00DD227E">
            <w:pPr>
              <w:tabs>
                <w:tab w:val="center" w:pos="4677"/>
                <w:tab w:val="right" w:pos="9355"/>
              </w:tabs>
              <w:jc w:val="center"/>
              <w:outlineLvl w:val="0"/>
              <w:rPr>
                <w:rFonts w:ascii="Times New Roman" w:hAnsi="Times New Roman"/>
                <w:kern w:val="32"/>
                <w:sz w:val="22"/>
                <w:szCs w:val="22"/>
              </w:rPr>
            </w:pPr>
            <w:r w:rsidRPr="00E365AA">
              <w:rPr>
                <w:rFonts w:ascii="Times New Roman" w:hAnsi="Times New Roman"/>
                <w:kern w:val="32"/>
                <w:sz w:val="22"/>
                <w:szCs w:val="22"/>
              </w:rPr>
              <w:t>140 (80)</w:t>
            </w:r>
          </w:p>
        </w:tc>
      </w:tr>
      <w:tr w:rsidR="00DD227E" w:rsidRPr="00E365AA" w:rsidTr="00DD227E">
        <w:trPr>
          <w:jc w:val="center"/>
        </w:trPr>
        <w:tc>
          <w:tcPr>
            <w:tcW w:w="507" w:type="dxa"/>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r w:rsidRPr="00E365AA">
              <w:rPr>
                <w:rFonts w:ascii="Times New Roman" w:hAnsi="Times New Roman"/>
                <w:kern w:val="32"/>
                <w:sz w:val="22"/>
                <w:szCs w:val="22"/>
              </w:rPr>
              <w:t>3</w:t>
            </w:r>
          </w:p>
        </w:tc>
        <w:tc>
          <w:tcPr>
            <w:tcW w:w="7627" w:type="dxa"/>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r w:rsidRPr="00E365AA">
              <w:rPr>
                <w:rFonts w:ascii="Times New Roman" w:hAnsi="Times New Roman"/>
                <w:kern w:val="32"/>
                <w:sz w:val="22"/>
                <w:szCs w:val="22"/>
              </w:rPr>
              <w:t>Гостиницы, пансионаты и мотели:</w:t>
            </w:r>
          </w:p>
        </w:tc>
        <w:tc>
          <w:tcPr>
            <w:tcW w:w="1348" w:type="dxa"/>
          </w:tcPr>
          <w:p w:rsidR="00DD227E" w:rsidRPr="00E365AA" w:rsidRDefault="00DD227E" w:rsidP="00DD227E">
            <w:pPr>
              <w:tabs>
                <w:tab w:val="center" w:pos="4677"/>
                <w:tab w:val="right" w:pos="9355"/>
              </w:tabs>
              <w:jc w:val="center"/>
              <w:outlineLvl w:val="0"/>
              <w:rPr>
                <w:rFonts w:ascii="Times New Roman" w:hAnsi="Times New Roman"/>
                <w:kern w:val="32"/>
                <w:sz w:val="22"/>
                <w:szCs w:val="22"/>
              </w:rPr>
            </w:pPr>
          </w:p>
        </w:tc>
      </w:tr>
      <w:tr w:rsidR="00DD227E" w:rsidRPr="00E365AA" w:rsidTr="00DD227E">
        <w:trPr>
          <w:jc w:val="center"/>
        </w:trPr>
        <w:tc>
          <w:tcPr>
            <w:tcW w:w="507" w:type="dxa"/>
            <w:vMerge w:val="restart"/>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p>
        </w:tc>
        <w:tc>
          <w:tcPr>
            <w:tcW w:w="7627" w:type="dxa"/>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r w:rsidRPr="00E365AA">
              <w:rPr>
                <w:rFonts w:ascii="Times New Roman" w:hAnsi="Times New Roman"/>
                <w:kern w:val="32"/>
                <w:sz w:val="22"/>
                <w:szCs w:val="22"/>
              </w:rPr>
              <w:t>- с общими ваннами и душами</w:t>
            </w:r>
          </w:p>
        </w:tc>
        <w:tc>
          <w:tcPr>
            <w:tcW w:w="1348" w:type="dxa"/>
          </w:tcPr>
          <w:p w:rsidR="00DD227E" w:rsidRPr="00E365AA" w:rsidRDefault="00DD227E" w:rsidP="00DD227E">
            <w:pPr>
              <w:tabs>
                <w:tab w:val="center" w:pos="4677"/>
                <w:tab w:val="right" w:pos="9355"/>
              </w:tabs>
              <w:jc w:val="center"/>
              <w:outlineLvl w:val="0"/>
              <w:rPr>
                <w:rFonts w:ascii="Times New Roman" w:hAnsi="Times New Roman"/>
                <w:kern w:val="32"/>
                <w:sz w:val="22"/>
                <w:szCs w:val="22"/>
              </w:rPr>
            </w:pPr>
            <w:r w:rsidRPr="00E365AA">
              <w:rPr>
                <w:rFonts w:ascii="Times New Roman" w:hAnsi="Times New Roman"/>
                <w:kern w:val="32"/>
                <w:sz w:val="22"/>
                <w:szCs w:val="22"/>
              </w:rPr>
              <w:t>120 (70)</w:t>
            </w:r>
          </w:p>
        </w:tc>
      </w:tr>
      <w:tr w:rsidR="00DD227E" w:rsidRPr="00E365AA" w:rsidTr="00DD227E">
        <w:trPr>
          <w:jc w:val="center"/>
        </w:trPr>
        <w:tc>
          <w:tcPr>
            <w:tcW w:w="507" w:type="dxa"/>
            <w:vMerge/>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p>
        </w:tc>
        <w:tc>
          <w:tcPr>
            <w:tcW w:w="7627" w:type="dxa"/>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r w:rsidRPr="00E365AA">
              <w:rPr>
                <w:rFonts w:ascii="Times New Roman" w:hAnsi="Times New Roman"/>
                <w:kern w:val="32"/>
                <w:sz w:val="22"/>
                <w:szCs w:val="22"/>
              </w:rPr>
              <w:t>- гостиницы и пансионаты с душами во всех номерах</w:t>
            </w:r>
          </w:p>
        </w:tc>
        <w:tc>
          <w:tcPr>
            <w:tcW w:w="1348" w:type="dxa"/>
          </w:tcPr>
          <w:p w:rsidR="00DD227E" w:rsidRPr="00E365AA" w:rsidRDefault="00DD227E" w:rsidP="00DD227E">
            <w:pPr>
              <w:tabs>
                <w:tab w:val="center" w:pos="4677"/>
                <w:tab w:val="right" w:pos="9355"/>
              </w:tabs>
              <w:jc w:val="center"/>
              <w:outlineLvl w:val="0"/>
              <w:rPr>
                <w:rFonts w:ascii="Times New Roman" w:hAnsi="Times New Roman"/>
                <w:kern w:val="32"/>
                <w:sz w:val="22"/>
                <w:szCs w:val="22"/>
              </w:rPr>
            </w:pPr>
            <w:r w:rsidRPr="00E365AA">
              <w:rPr>
                <w:rFonts w:ascii="Times New Roman" w:hAnsi="Times New Roman"/>
                <w:kern w:val="32"/>
                <w:sz w:val="22"/>
                <w:szCs w:val="22"/>
              </w:rPr>
              <w:t>230 (140)</w:t>
            </w:r>
          </w:p>
        </w:tc>
      </w:tr>
      <w:tr w:rsidR="00DD227E" w:rsidRPr="00E365AA" w:rsidTr="00DD227E">
        <w:trPr>
          <w:jc w:val="center"/>
        </w:trPr>
        <w:tc>
          <w:tcPr>
            <w:tcW w:w="507" w:type="dxa"/>
            <w:vMerge/>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p>
        </w:tc>
        <w:tc>
          <w:tcPr>
            <w:tcW w:w="7627" w:type="dxa"/>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r w:rsidRPr="00E365AA">
              <w:rPr>
                <w:rFonts w:ascii="Times New Roman" w:hAnsi="Times New Roman"/>
                <w:kern w:val="32"/>
                <w:sz w:val="22"/>
                <w:szCs w:val="22"/>
              </w:rPr>
              <w:t>- гостиницы с ваннами в номерах в процентах от общего числа номеров:</w:t>
            </w:r>
          </w:p>
        </w:tc>
        <w:tc>
          <w:tcPr>
            <w:tcW w:w="1348" w:type="dxa"/>
          </w:tcPr>
          <w:p w:rsidR="00DD227E" w:rsidRPr="00E365AA" w:rsidRDefault="00DD227E" w:rsidP="00DD227E">
            <w:pPr>
              <w:tabs>
                <w:tab w:val="center" w:pos="4677"/>
                <w:tab w:val="right" w:pos="9355"/>
              </w:tabs>
              <w:jc w:val="center"/>
              <w:outlineLvl w:val="0"/>
              <w:rPr>
                <w:rFonts w:ascii="Times New Roman" w:hAnsi="Times New Roman"/>
                <w:kern w:val="32"/>
                <w:sz w:val="22"/>
                <w:szCs w:val="22"/>
              </w:rPr>
            </w:pPr>
          </w:p>
        </w:tc>
      </w:tr>
      <w:tr w:rsidR="00DD227E" w:rsidRPr="00E365AA" w:rsidTr="00DD227E">
        <w:trPr>
          <w:jc w:val="center"/>
        </w:trPr>
        <w:tc>
          <w:tcPr>
            <w:tcW w:w="507" w:type="dxa"/>
            <w:vMerge/>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p>
        </w:tc>
        <w:tc>
          <w:tcPr>
            <w:tcW w:w="7627" w:type="dxa"/>
          </w:tcPr>
          <w:p w:rsidR="00DD227E" w:rsidRPr="00E365AA" w:rsidRDefault="00DD227E" w:rsidP="00780355">
            <w:pPr>
              <w:tabs>
                <w:tab w:val="center" w:pos="4677"/>
                <w:tab w:val="right" w:pos="9355"/>
              </w:tabs>
              <w:ind w:left="227"/>
              <w:jc w:val="both"/>
              <w:outlineLvl w:val="0"/>
              <w:rPr>
                <w:rFonts w:ascii="Times New Roman" w:hAnsi="Times New Roman"/>
                <w:kern w:val="32"/>
                <w:sz w:val="22"/>
                <w:szCs w:val="22"/>
              </w:rPr>
            </w:pPr>
            <w:r w:rsidRPr="00E365AA">
              <w:rPr>
                <w:rFonts w:ascii="Times New Roman" w:hAnsi="Times New Roman"/>
                <w:kern w:val="32"/>
                <w:sz w:val="22"/>
                <w:szCs w:val="22"/>
              </w:rPr>
              <w:t>до 25</w:t>
            </w:r>
          </w:p>
        </w:tc>
        <w:tc>
          <w:tcPr>
            <w:tcW w:w="1348" w:type="dxa"/>
          </w:tcPr>
          <w:p w:rsidR="00DD227E" w:rsidRPr="00E365AA" w:rsidRDefault="00DD227E" w:rsidP="00DD227E">
            <w:pPr>
              <w:tabs>
                <w:tab w:val="center" w:pos="4677"/>
                <w:tab w:val="right" w:pos="9355"/>
              </w:tabs>
              <w:jc w:val="center"/>
              <w:outlineLvl w:val="0"/>
              <w:rPr>
                <w:rFonts w:ascii="Times New Roman" w:hAnsi="Times New Roman"/>
                <w:kern w:val="32"/>
                <w:sz w:val="22"/>
                <w:szCs w:val="22"/>
              </w:rPr>
            </w:pPr>
            <w:r w:rsidRPr="00E365AA">
              <w:rPr>
                <w:rFonts w:ascii="Times New Roman" w:hAnsi="Times New Roman"/>
                <w:kern w:val="32"/>
                <w:sz w:val="22"/>
                <w:szCs w:val="22"/>
              </w:rPr>
              <w:t>200 (100)</w:t>
            </w:r>
          </w:p>
        </w:tc>
      </w:tr>
      <w:tr w:rsidR="00DD227E" w:rsidRPr="00E365AA" w:rsidTr="00DD227E">
        <w:trPr>
          <w:jc w:val="center"/>
        </w:trPr>
        <w:tc>
          <w:tcPr>
            <w:tcW w:w="507" w:type="dxa"/>
            <w:vMerge/>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p>
        </w:tc>
        <w:tc>
          <w:tcPr>
            <w:tcW w:w="7627" w:type="dxa"/>
          </w:tcPr>
          <w:p w:rsidR="00DD227E" w:rsidRPr="00E365AA" w:rsidRDefault="00DD227E" w:rsidP="00780355">
            <w:pPr>
              <w:tabs>
                <w:tab w:val="center" w:pos="4677"/>
                <w:tab w:val="right" w:pos="9355"/>
              </w:tabs>
              <w:ind w:left="227"/>
              <w:jc w:val="both"/>
              <w:outlineLvl w:val="0"/>
              <w:rPr>
                <w:rFonts w:ascii="Times New Roman" w:hAnsi="Times New Roman"/>
                <w:kern w:val="32"/>
                <w:sz w:val="22"/>
                <w:szCs w:val="22"/>
              </w:rPr>
            </w:pPr>
            <w:r w:rsidRPr="00E365AA">
              <w:rPr>
                <w:rFonts w:ascii="Times New Roman" w:hAnsi="Times New Roman"/>
                <w:kern w:val="32"/>
                <w:sz w:val="22"/>
                <w:szCs w:val="22"/>
              </w:rPr>
              <w:t>от 25 до 75</w:t>
            </w:r>
          </w:p>
        </w:tc>
        <w:tc>
          <w:tcPr>
            <w:tcW w:w="1348" w:type="dxa"/>
          </w:tcPr>
          <w:p w:rsidR="00DD227E" w:rsidRPr="00E365AA" w:rsidRDefault="00DD227E" w:rsidP="00DD227E">
            <w:pPr>
              <w:tabs>
                <w:tab w:val="center" w:pos="4677"/>
                <w:tab w:val="right" w:pos="9355"/>
              </w:tabs>
              <w:jc w:val="center"/>
              <w:outlineLvl w:val="0"/>
              <w:rPr>
                <w:rFonts w:ascii="Times New Roman" w:hAnsi="Times New Roman"/>
                <w:kern w:val="32"/>
                <w:sz w:val="22"/>
                <w:szCs w:val="22"/>
              </w:rPr>
            </w:pPr>
            <w:r w:rsidRPr="00E365AA">
              <w:rPr>
                <w:rFonts w:ascii="Times New Roman" w:hAnsi="Times New Roman"/>
                <w:kern w:val="32"/>
                <w:sz w:val="22"/>
                <w:szCs w:val="22"/>
              </w:rPr>
              <w:t>250 (150)</w:t>
            </w:r>
          </w:p>
        </w:tc>
      </w:tr>
      <w:tr w:rsidR="00DD227E" w:rsidRPr="00E365AA" w:rsidTr="00DD227E">
        <w:trPr>
          <w:jc w:val="center"/>
        </w:trPr>
        <w:tc>
          <w:tcPr>
            <w:tcW w:w="507" w:type="dxa"/>
            <w:vMerge/>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p>
        </w:tc>
        <w:tc>
          <w:tcPr>
            <w:tcW w:w="7627" w:type="dxa"/>
          </w:tcPr>
          <w:p w:rsidR="00DD227E" w:rsidRPr="00E365AA" w:rsidRDefault="00DD227E" w:rsidP="00780355">
            <w:pPr>
              <w:tabs>
                <w:tab w:val="center" w:pos="4677"/>
                <w:tab w:val="right" w:pos="9355"/>
              </w:tabs>
              <w:ind w:left="227"/>
              <w:jc w:val="both"/>
              <w:outlineLvl w:val="0"/>
              <w:rPr>
                <w:rFonts w:ascii="Times New Roman" w:hAnsi="Times New Roman"/>
                <w:kern w:val="32"/>
                <w:sz w:val="22"/>
                <w:szCs w:val="22"/>
              </w:rPr>
            </w:pPr>
            <w:r w:rsidRPr="00E365AA">
              <w:rPr>
                <w:rFonts w:ascii="Times New Roman" w:hAnsi="Times New Roman"/>
                <w:kern w:val="32"/>
                <w:sz w:val="22"/>
                <w:szCs w:val="22"/>
              </w:rPr>
              <w:t>от 75 до 100</w:t>
            </w:r>
          </w:p>
        </w:tc>
        <w:tc>
          <w:tcPr>
            <w:tcW w:w="1348" w:type="dxa"/>
          </w:tcPr>
          <w:p w:rsidR="00DD227E" w:rsidRPr="00E365AA" w:rsidRDefault="00DD227E" w:rsidP="00DD227E">
            <w:pPr>
              <w:tabs>
                <w:tab w:val="center" w:pos="4677"/>
                <w:tab w:val="right" w:pos="9355"/>
              </w:tabs>
              <w:jc w:val="center"/>
              <w:outlineLvl w:val="0"/>
              <w:rPr>
                <w:rFonts w:ascii="Times New Roman" w:hAnsi="Times New Roman"/>
                <w:kern w:val="32"/>
                <w:sz w:val="22"/>
                <w:szCs w:val="22"/>
              </w:rPr>
            </w:pPr>
            <w:r w:rsidRPr="00E365AA">
              <w:rPr>
                <w:rFonts w:ascii="Times New Roman" w:hAnsi="Times New Roman"/>
                <w:kern w:val="32"/>
                <w:sz w:val="22"/>
                <w:szCs w:val="22"/>
              </w:rPr>
              <w:t>300 (180)</w:t>
            </w:r>
          </w:p>
        </w:tc>
      </w:tr>
      <w:tr w:rsidR="00DD227E" w:rsidRPr="00E365AA" w:rsidTr="00DD227E">
        <w:trPr>
          <w:jc w:val="center"/>
        </w:trPr>
        <w:tc>
          <w:tcPr>
            <w:tcW w:w="507" w:type="dxa"/>
            <w:vMerge w:val="restart"/>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r w:rsidRPr="00E365AA">
              <w:rPr>
                <w:rFonts w:ascii="Times New Roman" w:hAnsi="Times New Roman"/>
                <w:kern w:val="32"/>
                <w:sz w:val="22"/>
                <w:szCs w:val="22"/>
              </w:rPr>
              <w:t>4</w:t>
            </w:r>
          </w:p>
        </w:tc>
        <w:tc>
          <w:tcPr>
            <w:tcW w:w="7627" w:type="dxa"/>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r w:rsidRPr="00E365AA">
              <w:rPr>
                <w:rFonts w:ascii="Times New Roman" w:hAnsi="Times New Roman"/>
                <w:kern w:val="32"/>
                <w:sz w:val="22"/>
                <w:szCs w:val="22"/>
              </w:rPr>
              <w:t>Санатории и дома отдыха</w:t>
            </w:r>
          </w:p>
        </w:tc>
        <w:tc>
          <w:tcPr>
            <w:tcW w:w="1348" w:type="dxa"/>
          </w:tcPr>
          <w:p w:rsidR="00DD227E" w:rsidRPr="00E365AA" w:rsidRDefault="00DD227E" w:rsidP="00DD227E">
            <w:pPr>
              <w:tabs>
                <w:tab w:val="center" w:pos="4677"/>
                <w:tab w:val="right" w:pos="9355"/>
              </w:tabs>
              <w:jc w:val="center"/>
              <w:outlineLvl w:val="0"/>
              <w:rPr>
                <w:rFonts w:ascii="Times New Roman" w:hAnsi="Times New Roman"/>
                <w:kern w:val="32"/>
                <w:sz w:val="22"/>
                <w:szCs w:val="22"/>
              </w:rPr>
            </w:pPr>
          </w:p>
        </w:tc>
      </w:tr>
      <w:tr w:rsidR="00DD227E" w:rsidRPr="00E365AA" w:rsidTr="00DD227E">
        <w:trPr>
          <w:jc w:val="center"/>
        </w:trPr>
        <w:tc>
          <w:tcPr>
            <w:tcW w:w="507" w:type="dxa"/>
            <w:vMerge/>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p>
        </w:tc>
        <w:tc>
          <w:tcPr>
            <w:tcW w:w="7627" w:type="dxa"/>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r w:rsidRPr="00E365AA">
              <w:rPr>
                <w:rFonts w:ascii="Times New Roman" w:hAnsi="Times New Roman"/>
                <w:kern w:val="32"/>
                <w:sz w:val="22"/>
                <w:szCs w:val="22"/>
              </w:rPr>
              <w:t>- с ваннами при всех жилых комнатах</w:t>
            </w:r>
          </w:p>
        </w:tc>
        <w:tc>
          <w:tcPr>
            <w:tcW w:w="1348" w:type="dxa"/>
          </w:tcPr>
          <w:p w:rsidR="00DD227E" w:rsidRPr="00E365AA" w:rsidRDefault="00DD227E" w:rsidP="00DD227E">
            <w:pPr>
              <w:tabs>
                <w:tab w:val="center" w:pos="4677"/>
                <w:tab w:val="right" w:pos="9355"/>
              </w:tabs>
              <w:jc w:val="center"/>
              <w:outlineLvl w:val="0"/>
              <w:rPr>
                <w:rFonts w:ascii="Times New Roman" w:hAnsi="Times New Roman"/>
                <w:kern w:val="32"/>
                <w:sz w:val="22"/>
                <w:szCs w:val="22"/>
              </w:rPr>
            </w:pPr>
            <w:r w:rsidRPr="00E365AA">
              <w:rPr>
                <w:rFonts w:ascii="Times New Roman" w:hAnsi="Times New Roman"/>
                <w:kern w:val="32"/>
                <w:sz w:val="22"/>
                <w:szCs w:val="22"/>
              </w:rPr>
              <w:t>200 (120)</w:t>
            </w:r>
          </w:p>
        </w:tc>
      </w:tr>
      <w:tr w:rsidR="00DD227E" w:rsidRPr="00E365AA" w:rsidTr="00DD227E">
        <w:trPr>
          <w:jc w:val="center"/>
        </w:trPr>
        <w:tc>
          <w:tcPr>
            <w:tcW w:w="507" w:type="dxa"/>
            <w:vMerge/>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p>
        </w:tc>
        <w:tc>
          <w:tcPr>
            <w:tcW w:w="7627" w:type="dxa"/>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r w:rsidRPr="00E365AA">
              <w:rPr>
                <w:rFonts w:ascii="Times New Roman" w:hAnsi="Times New Roman"/>
                <w:kern w:val="32"/>
                <w:sz w:val="22"/>
                <w:szCs w:val="22"/>
              </w:rPr>
              <w:t>- с душевыми при всех жилых комнатах</w:t>
            </w:r>
          </w:p>
        </w:tc>
        <w:tc>
          <w:tcPr>
            <w:tcW w:w="1348" w:type="dxa"/>
          </w:tcPr>
          <w:p w:rsidR="00DD227E" w:rsidRPr="00E365AA" w:rsidRDefault="00DD227E" w:rsidP="00DD227E">
            <w:pPr>
              <w:tabs>
                <w:tab w:val="center" w:pos="4677"/>
                <w:tab w:val="right" w:pos="9355"/>
              </w:tabs>
              <w:jc w:val="center"/>
              <w:outlineLvl w:val="0"/>
              <w:rPr>
                <w:rFonts w:ascii="Times New Roman" w:hAnsi="Times New Roman"/>
                <w:kern w:val="32"/>
                <w:sz w:val="22"/>
                <w:szCs w:val="22"/>
              </w:rPr>
            </w:pPr>
            <w:r w:rsidRPr="00E365AA">
              <w:rPr>
                <w:rFonts w:ascii="Times New Roman" w:hAnsi="Times New Roman"/>
                <w:kern w:val="32"/>
                <w:sz w:val="22"/>
                <w:szCs w:val="22"/>
              </w:rPr>
              <w:t>150 (75)</w:t>
            </w:r>
          </w:p>
        </w:tc>
      </w:tr>
      <w:tr w:rsidR="00DD227E" w:rsidRPr="00E365AA" w:rsidTr="00DD227E">
        <w:trPr>
          <w:jc w:val="center"/>
        </w:trPr>
        <w:tc>
          <w:tcPr>
            <w:tcW w:w="507" w:type="dxa"/>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r w:rsidRPr="00E365AA">
              <w:rPr>
                <w:rFonts w:ascii="Times New Roman" w:hAnsi="Times New Roman"/>
                <w:kern w:val="32"/>
                <w:sz w:val="22"/>
                <w:szCs w:val="22"/>
              </w:rPr>
              <w:t>5</w:t>
            </w:r>
          </w:p>
        </w:tc>
        <w:tc>
          <w:tcPr>
            <w:tcW w:w="7627" w:type="dxa"/>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r w:rsidRPr="00E365AA">
              <w:rPr>
                <w:rFonts w:ascii="Times New Roman" w:hAnsi="Times New Roman"/>
                <w:kern w:val="32"/>
                <w:sz w:val="22"/>
                <w:szCs w:val="22"/>
              </w:rPr>
              <w:t>Жилые здания с водопользованием из водоразборных колонок</w:t>
            </w:r>
          </w:p>
        </w:tc>
        <w:tc>
          <w:tcPr>
            <w:tcW w:w="1348" w:type="dxa"/>
          </w:tcPr>
          <w:p w:rsidR="00DD227E" w:rsidRPr="00E365AA" w:rsidRDefault="00DD227E" w:rsidP="00DD227E">
            <w:pPr>
              <w:tabs>
                <w:tab w:val="center" w:pos="4677"/>
                <w:tab w:val="right" w:pos="9355"/>
              </w:tabs>
              <w:jc w:val="center"/>
              <w:outlineLvl w:val="0"/>
              <w:rPr>
                <w:rFonts w:ascii="Times New Roman" w:hAnsi="Times New Roman"/>
                <w:kern w:val="32"/>
                <w:sz w:val="22"/>
                <w:szCs w:val="22"/>
              </w:rPr>
            </w:pPr>
            <w:r w:rsidRPr="00E365AA">
              <w:rPr>
                <w:rFonts w:ascii="Times New Roman" w:hAnsi="Times New Roman"/>
                <w:kern w:val="32"/>
                <w:sz w:val="22"/>
                <w:szCs w:val="22"/>
              </w:rPr>
              <w:t>30</w:t>
            </w:r>
          </w:p>
        </w:tc>
      </w:tr>
      <w:tr w:rsidR="00DD227E" w:rsidRPr="00E365AA" w:rsidTr="00DD227E">
        <w:trPr>
          <w:trHeight w:val="477"/>
          <w:jc w:val="center"/>
        </w:trPr>
        <w:tc>
          <w:tcPr>
            <w:tcW w:w="507" w:type="dxa"/>
            <w:shd w:val="clear" w:color="auto" w:fill="DDD9C3" w:themeFill="background2" w:themeFillShade="E6"/>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r w:rsidRPr="00E365AA">
              <w:rPr>
                <w:rFonts w:ascii="Times New Roman" w:hAnsi="Times New Roman"/>
                <w:kern w:val="32"/>
                <w:sz w:val="22"/>
                <w:szCs w:val="22"/>
                <w:lang w:val="en-US"/>
              </w:rPr>
              <w:t>II</w:t>
            </w:r>
          </w:p>
        </w:tc>
        <w:tc>
          <w:tcPr>
            <w:tcW w:w="7627" w:type="dxa"/>
            <w:shd w:val="clear" w:color="auto" w:fill="DDD9C3" w:themeFill="background2" w:themeFillShade="E6"/>
            <w:vAlign w:val="center"/>
          </w:tcPr>
          <w:p w:rsidR="00DD227E" w:rsidRPr="00E365AA" w:rsidRDefault="00DD227E" w:rsidP="00780355">
            <w:pPr>
              <w:tabs>
                <w:tab w:val="center" w:pos="4677"/>
                <w:tab w:val="right" w:pos="9355"/>
              </w:tabs>
              <w:jc w:val="both"/>
              <w:outlineLvl w:val="0"/>
              <w:rPr>
                <w:rFonts w:ascii="Times New Roman" w:hAnsi="Times New Roman"/>
                <w:kern w:val="32"/>
                <w:sz w:val="22"/>
                <w:szCs w:val="22"/>
              </w:rPr>
            </w:pPr>
            <w:r w:rsidRPr="00E365AA">
              <w:rPr>
                <w:rFonts w:ascii="Times New Roman" w:hAnsi="Times New Roman"/>
                <w:kern w:val="32"/>
                <w:sz w:val="22"/>
                <w:szCs w:val="22"/>
              </w:rPr>
              <w:t xml:space="preserve">Удельное водоотведение в неканализованных домовладениях, л/сут. </w:t>
            </w:r>
          </w:p>
          <w:p w:rsidR="00DD227E" w:rsidRPr="00E365AA" w:rsidRDefault="00DD227E" w:rsidP="00780355">
            <w:pPr>
              <w:tabs>
                <w:tab w:val="center" w:pos="4677"/>
                <w:tab w:val="right" w:pos="9355"/>
              </w:tabs>
              <w:jc w:val="both"/>
              <w:outlineLvl w:val="0"/>
              <w:rPr>
                <w:rFonts w:ascii="Times New Roman" w:hAnsi="Times New Roman"/>
                <w:kern w:val="32"/>
                <w:sz w:val="22"/>
                <w:szCs w:val="22"/>
              </w:rPr>
            </w:pPr>
            <w:r w:rsidRPr="00E365AA">
              <w:rPr>
                <w:rFonts w:ascii="Times New Roman" w:hAnsi="Times New Roman"/>
                <w:kern w:val="32"/>
                <w:sz w:val="22"/>
                <w:szCs w:val="22"/>
              </w:rPr>
              <w:t>на одного человека </w:t>
            </w:r>
          </w:p>
        </w:tc>
        <w:tc>
          <w:tcPr>
            <w:tcW w:w="1348" w:type="dxa"/>
            <w:shd w:val="clear" w:color="auto" w:fill="DDD9C3" w:themeFill="background2" w:themeFillShade="E6"/>
          </w:tcPr>
          <w:p w:rsidR="00DD227E" w:rsidRPr="00E365AA" w:rsidRDefault="00DD227E" w:rsidP="00DD227E">
            <w:pPr>
              <w:tabs>
                <w:tab w:val="center" w:pos="4677"/>
                <w:tab w:val="right" w:pos="9355"/>
              </w:tabs>
              <w:jc w:val="center"/>
              <w:outlineLvl w:val="0"/>
              <w:rPr>
                <w:rFonts w:ascii="Times New Roman" w:hAnsi="Times New Roman"/>
                <w:kern w:val="32"/>
                <w:sz w:val="22"/>
                <w:szCs w:val="22"/>
              </w:rPr>
            </w:pPr>
            <w:r w:rsidRPr="00E365AA">
              <w:rPr>
                <w:rFonts w:ascii="Times New Roman" w:hAnsi="Times New Roman"/>
                <w:kern w:val="32"/>
                <w:sz w:val="22"/>
                <w:szCs w:val="22"/>
              </w:rPr>
              <w:t>25</w:t>
            </w:r>
          </w:p>
        </w:tc>
      </w:tr>
    </w:tbl>
    <w:p w:rsidR="007F7F97" w:rsidRPr="000E129A" w:rsidRDefault="00DD227E" w:rsidP="00DD227E">
      <w:pPr>
        <w:keepNext/>
        <w:spacing w:after="0" w:line="240" w:lineRule="auto"/>
        <w:jc w:val="both"/>
        <w:outlineLvl w:val="0"/>
        <w:rPr>
          <w:rFonts w:ascii="Times New Roman" w:hAnsi="Times New Roman"/>
          <w:bCs/>
          <w:kern w:val="32"/>
          <w:sz w:val="20"/>
          <w:szCs w:val="20"/>
        </w:rPr>
      </w:pPr>
      <w:r w:rsidRPr="000E129A">
        <w:rPr>
          <w:rFonts w:ascii="Times New Roman" w:hAnsi="Times New Roman"/>
          <w:b/>
          <w:bCs/>
          <w:kern w:val="32"/>
          <w:sz w:val="20"/>
          <w:szCs w:val="20"/>
        </w:rPr>
        <w:t>Примечания:</w:t>
      </w:r>
      <w:r w:rsidRPr="000E129A">
        <w:rPr>
          <w:rFonts w:ascii="Times New Roman" w:hAnsi="Times New Roman"/>
          <w:bCs/>
          <w:kern w:val="32"/>
          <w:sz w:val="20"/>
          <w:szCs w:val="20"/>
        </w:rPr>
        <w:t xml:space="preserve"> </w:t>
      </w:r>
    </w:p>
    <w:p w:rsidR="00DD227E" w:rsidRPr="000E129A" w:rsidRDefault="00DD227E" w:rsidP="00DD227E">
      <w:pPr>
        <w:keepNext/>
        <w:spacing w:after="0" w:line="240" w:lineRule="auto"/>
        <w:jc w:val="both"/>
        <w:outlineLvl w:val="0"/>
        <w:rPr>
          <w:rFonts w:ascii="Times New Roman" w:hAnsi="Times New Roman"/>
          <w:bCs/>
          <w:kern w:val="32"/>
          <w:sz w:val="20"/>
          <w:szCs w:val="20"/>
        </w:rPr>
      </w:pPr>
      <w:r w:rsidRPr="000E129A">
        <w:rPr>
          <w:rFonts w:ascii="Times New Roman" w:hAnsi="Times New Roman"/>
          <w:bCs/>
          <w:kern w:val="32"/>
          <w:sz w:val="20"/>
          <w:szCs w:val="20"/>
        </w:rPr>
        <w:t>* Общий расход воды, в скобках – в том числе горячей.</w:t>
      </w:r>
    </w:p>
    <w:p w:rsidR="007F7F97" w:rsidRPr="000E129A" w:rsidRDefault="007F7F97" w:rsidP="007F7F97">
      <w:pPr>
        <w:pStyle w:val="af1"/>
        <w:ind w:left="0"/>
        <w:jc w:val="both"/>
        <w:rPr>
          <w:b w:val="0"/>
          <w:sz w:val="20"/>
          <w:szCs w:val="20"/>
        </w:rPr>
      </w:pPr>
      <w:r w:rsidRPr="000E129A">
        <w:rPr>
          <w:b w:val="0"/>
          <w:bCs/>
          <w:kern w:val="32"/>
          <w:sz w:val="20"/>
          <w:szCs w:val="20"/>
        </w:rPr>
        <w:t>1.</w:t>
      </w:r>
      <w:r w:rsidRPr="000E129A">
        <w:rPr>
          <w:bCs/>
          <w:kern w:val="32"/>
          <w:sz w:val="20"/>
          <w:szCs w:val="20"/>
        </w:rPr>
        <w:t xml:space="preserve">  </w:t>
      </w:r>
      <w:r w:rsidRPr="000E129A">
        <w:rPr>
          <w:b w:val="0"/>
          <w:sz w:val="20"/>
          <w:szCs w:val="20"/>
        </w:rPr>
        <w:t>Удельное водопотребление включает расходы воды на хозяйственно-питьевые и бытовые нужды в общественных зданиях, по классификации, принятой в Своде правил «СНиП 2.09.2010 №782 (СП 44.13330.2011),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 «СНиП 2.04.01-85* Внутренний водопровод и канализация зданий», утвержденному приказом Министерства строительства и жилищно-коммунального хозяйства российской Федерации от 16.12.2016 №951/пр, и технологическим данным.</w:t>
      </w:r>
    </w:p>
    <w:p w:rsidR="007F7F97" w:rsidRPr="000E129A" w:rsidRDefault="007F7F97" w:rsidP="007F7F97">
      <w:pPr>
        <w:pStyle w:val="af1"/>
        <w:ind w:left="0"/>
        <w:jc w:val="both"/>
        <w:rPr>
          <w:b w:val="0"/>
          <w:sz w:val="20"/>
          <w:szCs w:val="20"/>
        </w:rPr>
      </w:pPr>
      <w:r w:rsidRPr="000E129A">
        <w:rPr>
          <w:b w:val="0"/>
          <w:sz w:val="20"/>
          <w:szCs w:val="20"/>
        </w:rPr>
        <w:t>2.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от суммарного расхода воды на хозяйственно-питьевые нужды населенного пункта.</w:t>
      </w:r>
    </w:p>
    <w:p w:rsidR="007F7F97" w:rsidRPr="000E129A" w:rsidRDefault="007F7F97" w:rsidP="007F7F97">
      <w:pPr>
        <w:pStyle w:val="af1"/>
        <w:ind w:left="0"/>
        <w:jc w:val="both"/>
        <w:rPr>
          <w:b w:val="0"/>
          <w:sz w:val="20"/>
          <w:szCs w:val="20"/>
        </w:rPr>
      </w:pPr>
      <w:r w:rsidRPr="000E129A">
        <w:rPr>
          <w:b w:val="0"/>
          <w:sz w:val="20"/>
          <w:szCs w:val="20"/>
        </w:rPr>
        <w:t>3. Удельный расход воды на поливку зеленых насаждений принимается равным 50л/сут на 1 жителя.</w:t>
      </w:r>
    </w:p>
    <w:p w:rsidR="00154BB9" w:rsidRPr="00351D68" w:rsidRDefault="00154BB9" w:rsidP="00DD227E">
      <w:pPr>
        <w:spacing w:after="0" w:line="240" w:lineRule="auto"/>
        <w:ind w:firstLine="567"/>
        <w:jc w:val="both"/>
        <w:rPr>
          <w:rFonts w:ascii="Times New Roman" w:hAnsi="Times New Roman"/>
          <w:sz w:val="16"/>
          <w:szCs w:val="16"/>
        </w:rPr>
      </w:pPr>
    </w:p>
    <w:p w:rsidR="00DD227E" w:rsidRPr="00E365AA" w:rsidRDefault="009C1A51" w:rsidP="00DD227E">
      <w:pPr>
        <w:spacing w:after="0" w:line="240" w:lineRule="auto"/>
        <w:ind w:firstLine="567"/>
        <w:jc w:val="both"/>
        <w:rPr>
          <w:rFonts w:ascii="Times New Roman" w:hAnsi="Times New Roman"/>
          <w:bCs/>
          <w:sz w:val="24"/>
          <w:szCs w:val="24"/>
        </w:rPr>
      </w:pPr>
      <w:r>
        <w:rPr>
          <w:rFonts w:ascii="Times New Roman" w:hAnsi="Times New Roman"/>
          <w:sz w:val="24"/>
          <w:szCs w:val="24"/>
        </w:rPr>
        <w:t>5</w:t>
      </w:r>
      <w:r w:rsidR="00DD227E">
        <w:rPr>
          <w:rFonts w:ascii="Times New Roman" w:hAnsi="Times New Roman"/>
          <w:sz w:val="24"/>
          <w:szCs w:val="24"/>
        </w:rPr>
        <w:t>.1.</w:t>
      </w:r>
      <w:r w:rsidR="0009750B">
        <w:rPr>
          <w:rFonts w:ascii="Times New Roman" w:hAnsi="Times New Roman"/>
          <w:sz w:val="24"/>
          <w:szCs w:val="24"/>
        </w:rPr>
        <w:t>5</w:t>
      </w:r>
      <w:r w:rsidR="00DD227E">
        <w:rPr>
          <w:rFonts w:ascii="Times New Roman" w:hAnsi="Times New Roman"/>
          <w:sz w:val="24"/>
          <w:szCs w:val="24"/>
        </w:rPr>
        <w:t xml:space="preserve">.4. </w:t>
      </w:r>
      <w:r w:rsidR="00DD227E" w:rsidRPr="00E365AA">
        <w:rPr>
          <w:rFonts w:ascii="Times New Roman" w:hAnsi="Times New Roman"/>
          <w:bCs/>
          <w:sz w:val="24"/>
          <w:szCs w:val="24"/>
        </w:rPr>
        <w:t>Расход воды на производственно-технические и хозяйственно-бытовые цели промышленных предприятий принимается по технологическим нормам в соответствии с требованиями отраслевых нормативных документов в зависимости от характера производства или по проектно-сметной документации.</w:t>
      </w:r>
    </w:p>
    <w:p w:rsidR="004802B5" w:rsidRDefault="004802B5" w:rsidP="004802B5">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9C1A51">
        <w:rPr>
          <w:rFonts w:ascii="Times New Roman" w:hAnsi="Times New Roman"/>
          <w:sz w:val="24"/>
          <w:szCs w:val="24"/>
        </w:rPr>
        <w:t>5</w:t>
      </w:r>
      <w:r w:rsidR="0009750B">
        <w:rPr>
          <w:rFonts w:ascii="Times New Roman" w:hAnsi="Times New Roman"/>
          <w:sz w:val="24"/>
          <w:szCs w:val="24"/>
        </w:rPr>
        <w:t>.1.5</w:t>
      </w:r>
      <w:r w:rsidR="007F7F97">
        <w:rPr>
          <w:rFonts w:ascii="Times New Roman" w:hAnsi="Times New Roman"/>
          <w:sz w:val="24"/>
          <w:szCs w:val="24"/>
        </w:rPr>
        <w:t>.5</w:t>
      </w:r>
      <w:r w:rsidR="00DD227E">
        <w:rPr>
          <w:rFonts w:ascii="Times New Roman" w:hAnsi="Times New Roman"/>
          <w:sz w:val="24"/>
          <w:szCs w:val="24"/>
        </w:rPr>
        <w:t xml:space="preserve">. </w:t>
      </w:r>
      <w:r>
        <w:rPr>
          <w:rFonts w:ascii="Times New Roman" w:hAnsi="Times New Roman"/>
          <w:color w:val="000000" w:themeColor="text1"/>
          <w:sz w:val="24"/>
          <w:szCs w:val="24"/>
        </w:rPr>
        <w:t>Требования к удаленности водозаборных сооружений нецентрализованного водоснабжени</w:t>
      </w:r>
      <w:r w:rsidR="00503ECB">
        <w:rPr>
          <w:rFonts w:ascii="Times New Roman" w:hAnsi="Times New Roman"/>
          <w:color w:val="000000" w:themeColor="text1"/>
          <w:sz w:val="24"/>
          <w:szCs w:val="24"/>
        </w:rPr>
        <w:t xml:space="preserve">я представлена в </w:t>
      </w:r>
      <w:r w:rsidR="00503ECB" w:rsidRPr="006B6990">
        <w:rPr>
          <w:rFonts w:ascii="Times New Roman" w:hAnsi="Times New Roman"/>
          <w:i/>
          <w:color w:val="000000" w:themeColor="text1"/>
          <w:sz w:val="24"/>
          <w:szCs w:val="24"/>
        </w:rPr>
        <w:t>табл</w:t>
      </w:r>
      <w:r w:rsidR="00592643" w:rsidRPr="006B6990">
        <w:rPr>
          <w:rFonts w:ascii="Times New Roman" w:hAnsi="Times New Roman"/>
          <w:i/>
          <w:color w:val="000000" w:themeColor="text1"/>
          <w:sz w:val="24"/>
          <w:szCs w:val="24"/>
        </w:rPr>
        <w:t>.</w:t>
      </w:r>
      <w:r w:rsidR="0009750B" w:rsidRPr="006B6990">
        <w:rPr>
          <w:rFonts w:ascii="Times New Roman" w:hAnsi="Times New Roman"/>
          <w:i/>
          <w:color w:val="000000" w:themeColor="text1"/>
          <w:sz w:val="24"/>
          <w:szCs w:val="24"/>
        </w:rPr>
        <w:t>1</w:t>
      </w:r>
      <w:r w:rsidR="007D3AB8">
        <w:rPr>
          <w:rFonts w:ascii="Times New Roman" w:hAnsi="Times New Roman"/>
          <w:i/>
          <w:color w:val="000000" w:themeColor="text1"/>
          <w:sz w:val="24"/>
          <w:szCs w:val="24"/>
        </w:rPr>
        <w:t>1</w:t>
      </w:r>
      <w:r>
        <w:rPr>
          <w:rFonts w:ascii="Times New Roman" w:hAnsi="Times New Roman"/>
          <w:color w:val="000000" w:themeColor="text1"/>
          <w:sz w:val="24"/>
          <w:szCs w:val="24"/>
        </w:rPr>
        <w:t xml:space="preserve">. </w:t>
      </w:r>
    </w:p>
    <w:p w:rsidR="00210D45" w:rsidRPr="00F31B99" w:rsidRDefault="00D6705A" w:rsidP="00351D68">
      <w:pPr>
        <w:tabs>
          <w:tab w:val="left" w:pos="993"/>
        </w:tabs>
        <w:spacing w:after="0" w:line="240" w:lineRule="auto"/>
        <w:jc w:val="right"/>
        <w:rPr>
          <w:rFonts w:ascii="Times New Roman" w:hAnsi="Times New Roman"/>
          <w:b/>
          <w:i/>
          <w:color w:val="000000" w:themeColor="text1"/>
          <w:sz w:val="24"/>
          <w:szCs w:val="24"/>
        </w:rPr>
      </w:pPr>
      <w:r>
        <w:rPr>
          <w:rFonts w:ascii="Times New Roman" w:hAnsi="Times New Roman"/>
          <w:i/>
          <w:color w:val="000000" w:themeColor="text1"/>
          <w:sz w:val="24"/>
          <w:szCs w:val="24"/>
        </w:rPr>
        <w:t xml:space="preserve">Таблица </w:t>
      </w:r>
      <w:r w:rsidR="0009750B">
        <w:rPr>
          <w:rFonts w:ascii="Times New Roman" w:hAnsi="Times New Roman"/>
          <w:i/>
          <w:color w:val="000000" w:themeColor="text1"/>
          <w:sz w:val="24"/>
          <w:szCs w:val="24"/>
        </w:rPr>
        <w:t>1</w:t>
      </w:r>
      <w:r w:rsidR="007D3AB8">
        <w:rPr>
          <w:rFonts w:ascii="Times New Roman" w:hAnsi="Times New Roman"/>
          <w:i/>
          <w:color w:val="000000" w:themeColor="text1"/>
          <w:sz w:val="24"/>
          <w:szCs w:val="24"/>
        </w:rPr>
        <w:t>1</w:t>
      </w:r>
      <w:r w:rsidR="00351D68">
        <w:rPr>
          <w:rFonts w:ascii="Times New Roman" w:hAnsi="Times New Roman"/>
          <w:i/>
          <w:color w:val="000000" w:themeColor="text1"/>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276"/>
        <w:gridCol w:w="2414"/>
      </w:tblGrid>
      <w:tr w:rsidR="00210D45" w:rsidRPr="00A34AFE" w:rsidTr="00DD227E">
        <w:tc>
          <w:tcPr>
            <w:tcW w:w="5670" w:type="dxa"/>
            <w:tcBorders>
              <w:top w:val="single" w:sz="4" w:space="0" w:color="auto"/>
              <w:left w:val="single" w:sz="4" w:space="0" w:color="auto"/>
              <w:bottom w:val="single" w:sz="4" w:space="0" w:color="auto"/>
              <w:right w:val="single" w:sz="4" w:space="0" w:color="auto"/>
            </w:tcBorders>
            <w:shd w:val="clear" w:color="auto" w:fill="EEECE1" w:themeFill="background2"/>
          </w:tcPr>
          <w:p w:rsidR="00210D45" w:rsidRPr="00A34AFE" w:rsidRDefault="00210D45" w:rsidP="00AA2AD9">
            <w:pPr>
              <w:spacing w:after="0" w:line="240" w:lineRule="auto"/>
              <w:jc w:val="center"/>
              <w:rPr>
                <w:rFonts w:ascii="Times New Roman" w:hAnsi="Times New Roman"/>
                <w:color w:val="000000" w:themeColor="text1"/>
              </w:rPr>
            </w:pPr>
            <w:r w:rsidRPr="00A34AFE">
              <w:rPr>
                <w:rFonts w:ascii="Times New Roman" w:hAnsi="Times New Roman"/>
                <w:color w:val="000000" w:themeColor="text1"/>
              </w:rPr>
              <w:t>Виды водозаборных сооружений нецентрализованного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10D45" w:rsidRPr="00A34AFE" w:rsidRDefault="00210D45" w:rsidP="00AA2AD9">
            <w:pPr>
              <w:spacing w:after="0" w:line="240" w:lineRule="auto"/>
              <w:jc w:val="center"/>
              <w:rPr>
                <w:rFonts w:ascii="Times New Roman" w:hAnsi="Times New Roman"/>
                <w:color w:val="000000" w:themeColor="text1"/>
              </w:rPr>
            </w:pPr>
            <w:r w:rsidRPr="00A34AFE">
              <w:rPr>
                <w:rFonts w:ascii="Times New Roman" w:hAnsi="Times New Roman"/>
                <w:color w:val="000000" w:themeColor="text1"/>
              </w:rPr>
              <w:t>Единица измерения</w:t>
            </w:r>
          </w:p>
        </w:tc>
        <w:tc>
          <w:tcPr>
            <w:tcW w:w="241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10D45" w:rsidRPr="00A34AFE" w:rsidRDefault="00210D45" w:rsidP="00AA2AD9">
            <w:pPr>
              <w:spacing w:after="0" w:line="240" w:lineRule="auto"/>
              <w:jc w:val="center"/>
              <w:rPr>
                <w:rFonts w:ascii="Times New Roman" w:hAnsi="Times New Roman"/>
                <w:color w:val="000000" w:themeColor="text1"/>
              </w:rPr>
            </w:pPr>
            <w:r w:rsidRPr="00A34AFE">
              <w:rPr>
                <w:rFonts w:ascii="Times New Roman" w:hAnsi="Times New Roman"/>
                <w:color w:val="000000" w:themeColor="text1"/>
              </w:rPr>
              <w:t>Расстояние до водозаборных сооружений (не менее)</w:t>
            </w:r>
          </w:p>
        </w:tc>
      </w:tr>
      <w:tr w:rsidR="00210D45" w:rsidRPr="00A34AFE" w:rsidTr="00503ECB">
        <w:tc>
          <w:tcPr>
            <w:tcW w:w="5670" w:type="dxa"/>
            <w:tcBorders>
              <w:top w:val="single" w:sz="4" w:space="0" w:color="auto"/>
              <w:left w:val="single" w:sz="4" w:space="0" w:color="auto"/>
              <w:bottom w:val="single" w:sz="4" w:space="0" w:color="auto"/>
              <w:right w:val="single" w:sz="4" w:space="0" w:color="auto"/>
            </w:tcBorders>
            <w:hideMark/>
          </w:tcPr>
          <w:p w:rsidR="00210D45" w:rsidRPr="00A34AFE" w:rsidRDefault="00210D45" w:rsidP="00AA2AD9">
            <w:pPr>
              <w:spacing w:after="0" w:line="240" w:lineRule="auto"/>
              <w:jc w:val="both"/>
              <w:rPr>
                <w:rFonts w:ascii="Times New Roman" w:hAnsi="Times New Roman"/>
                <w:color w:val="000000" w:themeColor="text1"/>
              </w:rPr>
            </w:pPr>
            <w:r w:rsidRPr="00A34AFE">
              <w:rPr>
                <w:rFonts w:ascii="Times New Roman" w:hAnsi="Times New Roman"/>
                <w:color w:val="000000" w:themeColor="text1"/>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210D45" w:rsidRPr="00A34AFE" w:rsidRDefault="00210D45" w:rsidP="00AA2AD9">
            <w:pPr>
              <w:spacing w:after="0" w:line="240" w:lineRule="auto"/>
              <w:jc w:val="center"/>
              <w:rPr>
                <w:rFonts w:ascii="Times New Roman" w:hAnsi="Times New Roman"/>
                <w:color w:val="000000" w:themeColor="text1"/>
              </w:rPr>
            </w:pPr>
            <w:r w:rsidRPr="00A34AFE">
              <w:rPr>
                <w:rFonts w:ascii="Times New Roman" w:hAnsi="Times New Roman"/>
                <w:color w:val="000000" w:themeColor="text1"/>
              </w:rPr>
              <w:t>м</w:t>
            </w:r>
          </w:p>
        </w:tc>
        <w:tc>
          <w:tcPr>
            <w:tcW w:w="2414" w:type="dxa"/>
            <w:tcBorders>
              <w:top w:val="single" w:sz="4" w:space="0" w:color="auto"/>
              <w:left w:val="single" w:sz="4" w:space="0" w:color="auto"/>
              <w:bottom w:val="single" w:sz="4" w:space="0" w:color="auto"/>
              <w:right w:val="single" w:sz="4" w:space="0" w:color="auto"/>
            </w:tcBorders>
            <w:vAlign w:val="center"/>
            <w:hideMark/>
          </w:tcPr>
          <w:p w:rsidR="00210D45" w:rsidRPr="00DD227E" w:rsidRDefault="00210D45" w:rsidP="00AA2AD9">
            <w:pPr>
              <w:spacing w:after="0" w:line="240" w:lineRule="auto"/>
              <w:jc w:val="center"/>
              <w:rPr>
                <w:rFonts w:ascii="Times New Roman" w:hAnsi="Times New Roman"/>
              </w:rPr>
            </w:pPr>
            <w:r w:rsidRPr="00DD227E">
              <w:rPr>
                <w:rFonts w:ascii="Times New Roman" w:hAnsi="Times New Roman"/>
              </w:rPr>
              <w:t>50</w:t>
            </w:r>
          </w:p>
        </w:tc>
      </w:tr>
      <w:tr w:rsidR="00210D45" w:rsidRPr="00A34AFE" w:rsidTr="00503ECB">
        <w:tc>
          <w:tcPr>
            <w:tcW w:w="5670" w:type="dxa"/>
            <w:tcBorders>
              <w:top w:val="single" w:sz="4" w:space="0" w:color="auto"/>
              <w:left w:val="single" w:sz="4" w:space="0" w:color="auto"/>
              <w:bottom w:val="single" w:sz="4" w:space="0" w:color="auto"/>
              <w:right w:val="single" w:sz="4" w:space="0" w:color="auto"/>
            </w:tcBorders>
            <w:hideMark/>
          </w:tcPr>
          <w:p w:rsidR="00210D45" w:rsidRPr="00A34AFE" w:rsidRDefault="00210D45" w:rsidP="00AA2AD9">
            <w:pPr>
              <w:spacing w:after="0" w:line="240" w:lineRule="auto"/>
              <w:jc w:val="both"/>
              <w:rPr>
                <w:rFonts w:ascii="Times New Roman" w:hAnsi="Times New Roman"/>
                <w:color w:val="000000" w:themeColor="text1"/>
              </w:rPr>
            </w:pPr>
            <w:r w:rsidRPr="00A34AFE">
              <w:rPr>
                <w:rFonts w:ascii="Times New Roman" w:hAnsi="Times New Roman"/>
                <w:color w:val="000000" w:themeColor="text1"/>
              </w:rPr>
              <w:t>От магистралей с интенсивным движением транспорта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10D45" w:rsidRPr="00A34AFE" w:rsidRDefault="00210D45" w:rsidP="00AA2AD9">
            <w:pPr>
              <w:spacing w:after="0" w:line="240" w:lineRule="auto"/>
              <w:jc w:val="center"/>
              <w:rPr>
                <w:rFonts w:ascii="Times New Roman" w:hAnsi="Times New Roman"/>
                <w:color w:val="000000" w:themeColor="text1"/>
              </w:rPr>
            </w:pPr>
            <w:r w:rsidRPr="00A34AFE">
              <w:rPr>
                <w:rFonts w:ascii="Times New Roman" w:hAnsi="Times New Roman"/>
                <w:color w:val="000000" w:themeColor="text1"/>
              </w:rPr>
              <w:t>м</w:t>
            </w:r>
          </w:p>
        </w:tc>
        <w:tc>
          <w:tcPr>
            <w:tcW w:w="2414" w:type="dxa"/>
            <w:tcBorders>
              <w:top w:val="single" w:sz="4" w:space="0" w:color="auto"/>
              <w:left w:val="single" w:sz="4" w:space="0" w:color="auto"/>
              <w:bottom w:val="single" w:sz="4" w:space="0" w:color="auto"/>
              <w:right w:val="single" w:sz="4" w:space="0" w:color="auto"/>
            </w:tcBorders>
            <w:vAlign w:val="center"/>
            <w:hideMark/>
          </w:tcPr>
          <w:p w:rsidR="00210D45" w:rsidRPr="00DD227E" w:rsidRDefault="00210D45" w:rsidP="00AA2AD9">
            <w:pPr>
              <w:spacing w:after="0" w:line="240" w:lineRule="auto"/>
              <w:jc w:val="center"/>
              <w:rPr>
                <w:rFonts w:ascii="Times New Roman" w:hAnsi="Times New Roman"/>
              </w:rPr>
            </w:pPr>
            <w:r w:rsidRPr="00DD227E">
              <w:rPr>
                <w:rFonts w:ascii="Times New Roman" w:hAnsi="Times New Roman"/>
              </w:rPr>
              <w:t>30</w:t>
            </w:r>
          </w:p>
        </w:tc>
      </w:tr>
    </w:tbl>
    <w:p w:rsidR="00210D45" w:rsidRPr="00DD227E" w:rsidRDefault="00210D45" w:rsidP="00210D45">
      <w:pPr>
        <w:spacing w:after="0" w:line="240" w:lineRule="auto"/>
        <w:jc w:val="both"/>
        <w:rPr>
          <w:rFonts w:ascii="Times New Roman" w:hAnsi="Times New Roman"/>
          <w:b/>
          <w:color w:val="000000" w:themeColor="text1"/>
          <w:sz w:val="8"/>
          <w:szCs w:val="8"/>
        </w:rPr>
      </w:pPr>
    </w:p>
    <w:p w:rsidR="00210D45" w:rsidRPr="00A34AFE" w:rsidRDefault="00210D45" w:rsidP="00210D45">
      <w:pPr>
        <w:spacing w:after="0" w:line="240" w:lineRule="auto"/>
        <w:jc w:val="both"/>
        <w:rPr>
          <w:rFonts w:ascii="Times New Roman" w:hAnsi="Times New Roman"/>
          <w:b/>
          <w:color w:val="000000" w:themeColor="text1"/>
          <w:sz w:val="20"/>
          <w:szCs w:val="20"/>
        </w:rPr>
      </w:pPr>
      <w:r w:rsidRPr="00A34AFE">
        <w:rPr>
          <w:rFonts w:ascii="Times New Roman" w:hAnsi="Times New Roman"/>
          <w:b/>
          <w:color w:val="000000" w:themeColor="text1"/>
          <w:sz w:val="20"/>
          <w:szCs w:val="20"/>
        </w:rPr>
        <w:t>Примечания:</w:t>
      </w:r>
    </w:p>
    <w:p w:rsidR="00210D45" w:rsidRPr="00A34AFE" w:rsidRDefault="00210D45" w:rsidP="00210D45">
      <w:pPr>
        <w:spacing w:after="0" w:line="240" w:lineRule="auto"/>
        <w:rPr>
          <w:rFonts w:ascii="Times New Roman" w:hAnsi="Times New Roman"/>
          <w:color w:val="000000" w:themeColor="text1"/>
          <w:sz w:val="20"/>
          <w:szCs w:val="20"/>
        </w:rPr>
      </w:pPr>
      <w:r w:rsidRPr="00A34AFE">
        <w:rPr>
          <w:rFonts w:ascii="Times New Roman" w:hAnsi="Times New Roman"/>
          <w:color w:val="000000" w:themeColor="text1"/>
          <w:sz w:val="20"/>
          <w:szCs w:val="20"/>
        </w:rPr>
        <w:t>1. Водозаборные сооружения следует размещать выше по потоку грунтовых вод;</w:t>
      </w:r>
    </w:p>
    <w:p w:rsidR="00210D45" w:rsidRPr="00A34AFE" w:rsidRDefault="00210D45" w:rsidP="00210D45">
      <w:pPr>
        <w:spacing w:after="0" w:line="240" w:lineRule="auto"/>
        <w:jc w:val="both"/>
        <w:rPr>
          <w:rFonts w:ascii="Times New Roman" w:hAnsi="Times New Roman"/>
          <w:color w:val="000000" w:themeColor="text1"/>
          <w:sz w:val="20"/>
          <w:szCs w:val="20"/>
        </w:rPr>
      </w:pPr>
      <w:r w:rsidRPr="00A34AFE">
        <w:rPr>
          <w:rFonts w:ascii="Times New Roman" w:hAnsi="Times New Roman"/>
          <w:color w:val="000000" w:themeColor="text1"/>
          <w:sz w:val="20"/>
          <w:szCs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B20ED4" w:rsidRPr="00154BB9" w:rsidRDefault="00B20ED4" w:rsidP="00210D45">
      <w:pPr>
        <w:pStyle w:val="af1"/>
        <w:ind w:left="0" w:firstLine="567"/>
        <w:jc w:val="both"/>
        <w:rPr>
          <w:color w:val="000000" w:themeColor="text1"/>
          <w:sz w:val="8"/>
          <w:szCs w:val="8"/>
        </w:rPr>
      </w:pPr>
    </w:p>
    <w:p w:rsidR="000B341C" w:rsidRPr="000B341C" w:rsidRDefault="0009750B" w:rsidP="000B341C">
      <w:pPr>
        <w:pStyle w:val="af1"/>
        <w:ind w:left="0" w:firstLine="567"/>
        <w:jc w:val="both"/>
        <w:rPr>
          <w:b w:val="0"/>
          <w:szCs w:val="24"/>
        </w:rPr>
      </w:pPr>
      <w:r>
        <w:rPr>
          <w:b w:val="0"/>
          <w:color w:val="000000" w:themeColor="text1"/>
          <w:szCs w:val="24"/>
        </w:rPr>
        <w:t>5.1.5</w:t>
      </w:r>
      <w:r w:rsidR="007F7F97" w:rsidRPr="007F7F97">
        <w:rPr>
          <w:b w:val="0"/>
          <w:color w:val="000000" w:themeColor="text1"/>
          <w:szCs w:val="24"/>
        </w:rPr>
        <w:t xml:space="preserve">.6. </w:t>
      </w:r>
      <w:r w:rsidR="000B341C" w:rsidRPr="000B341C">
        <w:rPr>
          <w:b w:val="0"/>
          <w:szCs w:val="24"/>
        </w:rPr>
        <w:t xml:space="preserve">Максимально допустимый уровень территориальной доступности объектов водоснабжения и водоотведения не нормируется в связи с тем, что население </w:t>
      </w:r>
      <w:r w:rsidR="000B341C" w:rsidRPr="0008499C">
        <w:rPr>
          <w:b w:val="0"/>
          <w:szCs w:val="24"/>
        </w:rPr>
        <w:t>непосредственно объектами водоснабжения и водоотведения не пользуется.</w:t>
      </w:r>
    </w:p>
    <w:p w:rsidR="003C2A8C" w:rsidRPr="000B341C" w:rsidRDefault="0009750B" w:rsidP="00210D45">
      <w:pPr>
        <w:pStyle w:val="af1"/>
        <w:ind w:left="0" w:firstLine="567"/>
        <w:jc w:val="both"/>
        <w:rPr>
          <w:b w:val="0"/>
          <w:szCs w:val="24"/>
        </w:rPr>
      </w:pPr>
      <w:r>
        <w:rPr>
          <w:b w:val="0"/>
          <w:szCs w:val="24"/>
        </w:rPr>
        <w:t>5.1.5</w:t>
      </w:r>
      <w:r w:rsidR="000B341C" w:rsidRPr="000B341C">
        <w:rPr>
          <w:b w:val="0"/>
          <w:szCs w:val="24"/>
        </w:rPr>
        <w:t xml:space="preserve">.7. </w:t>
      </w:r>
      <w:r w:rsidR="003C2A8C" w:rsidRPr="000B341C">
        <w:rPr>
          <w:b w:val="0"/>
          <w:szCs w:val="24"/>
        </w:rPr>
        <w:t>Расход воды на наружное водоснабжение определяется расчетом по СП 8.13130.2009 «Системы противопожарной защиты. Источники наружного противопожарного водоснабжения. Требования пожарной безопасности».</w:t>
      </w:r>
    </w:p>
    <w:p w:rsidR="00611D1C" w:rsidRDefault="00611D1C" w:rsidP="00210D45">
      <w:pPr>
        <w:pStyle w:val="af1"/>
        <w:ind w:left="0" w:firstLine="567"/>
        <w:jc w:val="both"/>
        <w:rPr>
          <w:b w:val="0"/>
          <w:color w:val="1F497D" w:themeColor="text2"/>
          <w:sz w:val="20"/>
          <w:szCs w:val="20"/>
        </w:rPr>
      </w:pPr>
    </w:p>
    <w:p w:rsidR="007A3F9C" w:rsidRPr="00592643" w:rsidRDefault="007A3F9C" w:rsidP="00210D45">
      <w:pPr>
        <w:pStyle w:val="af1"/>
        <w:ind w:left="0" w:firstLine="567"/>
        <w:jc w:val="both"/>
        <w:rPr>
          <w:color w:val="000000" w:themeColor="text1"/>
          <w:sz w:val="20"/>
          <w:szCs w:val="20"/>
        </w:rPr>
      </w:pPr>
    </w:p>
    <w:p w:rsidR="00210D45" w:rsidRDefault="004B26AB" w:rsidP="00210D45">
      <w:pPr>
        <w:spacing w:after="0" w:line="240" w:lineRule="auto"/>
        <w:jc w:val="both"/>
        <w:rPr>
          <w:rFonts w:ascii="Arial Narrow" w:hAnsi="Arial Narrow"/>
          <w:b/>
          <w:sz w:val="16"/>
          <w:szCs w:val="16"/>
        </w:rPr>
      </w:pPr>
      <w:r>
        <w:rPr>
          <w:rFonts w:ascii="Arial Narrow" w:hAnsi="Arial Narrow"/>
          <w:b/>
          <w:noProof/>
          <w:sz w:val="16"/>
          <w:szCs w:val="16"/>
        </w:rPr>
        <w:pict>
          <v:rect id="Rectangle 22" o:spid="_x0000_s1154" style="position:absolute;left:0;text-align:left;margin-left:1.35pt;margin-top:.05pt;width:469.5pt;height:7.15pt;z-index:251596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" fillcolor="#c0504d" strokecolor="#f2f2f2" strokeweight="3pt">
            <v:shadow on="t" color="#622423" opacity=".5" offset="1pt"/>
          </v:rect>
        </w:pict>
      </w:r>
    </w:p>
    <w:p w:rsidR="00210D45" w:rsidRDefault="00210D45" w:rsidP="00210D45">
      <w:pPr>
        <w:spacing w:after="0" w:line="240" w:lineRule="auto"/>
        <w:jc w:val="center"/>
        <w:rPr>
          <w:rFonts w:ascii="Arial Narrow" w:hAnsi="Arial Narrow"/>
          <w:b/>
          <w:sz w:val="16"/>
          <w:szCs w:val="16"/>
        </w:rPr>
      </w:pPr>
    </w:p>
    <w:p w:rsidR="00210D45" w:rsidRPr="00933414" w:rsidRDefault="009C1A51" w:rsidP="009062EB">
      <w:pPr>
        <w:shd w:val="clear" w:color="auto" w:fill="EEECE1" w:themeFill="background2"/>
        <w:spacing w:after="0" w:line="240" w:lineRule="auto"/>
        <w:rPr>
          <w:rFonts w:ascii="Arial Narrow" w:hAnsi="Arial Narrow"/>
          <w:sz w:val="28"/>
          <w:szCs w:val="28"/>
        </w:rPr>
      </w:pPr>
      <w:r>
        <w:rPr>
          <w:rFonts w:ascii="Arial Narrow" w:hAnsi="Arial Narrow"/>
          <w:b/>
          <w:sz w:val="28"/>
          <w:szCs w:val="28"/>
        </w:rPr>
        <w:t>5</w:t>
      </w:r>
      <w:r w:rsidR="00210D45">
        <w:rPr>
          <w:rFonts w:ascii="Arial Narrow" w:hAnsi="Arial Narrow"/>
          <w:b/>
          <w:sz w:val="28"/>
          <w:szCs w:val="28"/>
        </w:rPr>
        <w:t>.1.</w:t>
      </w:r>
      <w:r w:rsidR="0009750B">
        <w:rPr>
          <w:rFonts w:ascii="Arial Narrow" w:hAnsi="Arial Narrow"/>
          <w:b/>
          <w:sz w:val="28"/>
          <w:szCs w:val="28"/>
        </w:rPr>
        <w:t>6</w:t>
      </w:r>
      <w:r w:rsidR="00AA2AD9">
        <w:rPr>
          <w:rFonts w:ascii="Arial Narrow" w:hAnsi="Arial Narrow"/>
          <w:b/>
          <w:sz w:val="28"/>
          <w:szCs w:val="28"/>
        </w:rPr>
        <w:t xml:space="preserve"> </w:t>
      </w:r>
      <w:r w:rsidR="00210D45">
        <w:rPr>
          <w:rFonts w:ascii="Arial Narrow" w:hAnsi="Arial Narrow"/>
          <w:b/>
          <w:sz w:val="28"/>
          <w:szCs w:val="28"/>
        </w:rPr>
        <w:t xml:space="preserve"> ОБЪЕКТЫ ВОДООТВЕДЕНИЯ</w:t>
      </w:r>
      <w:r w:rsidR="00D23353">
        <w:rPr>
          <w:rFonts w:ascii="Arial Narrow" w:hAnsi="Arial Narrow"/>
          <w:b/>
          <w:sz w:val="28"/>
          <w:szCs w:val="28"/>
        </w:rPr>
        <w:t xml:space="preserve"> (КАНАЛИЗАЦИИ)</w:t>
      </w:r>
    </w:p>
    <w:p w:rsidR="00210D45" w:rsidRPr="00D53D7D" w:rsidRDefault="004B26AB" w:rsidP="00210D45">
      <w:pPr>
        <w:spacing w:after="0" w:line="240" w:lineRule="auto"/>
        <w:jc w:val="both"/>
        <w:rPr>
          <w:rFonts w:ascii="Times New Roman" w:hAnsi="Times New Roman"/>
          <w:sz w:val="16"/>
          <w:szCs w:val="16"/>
        </w:rPr>
      </w:pPr>
      <w:r>
        <w:rPr>
          <w:rFonts w:ascii="Times New Roman" w:hAnsi="Times New Roman"/>
          <w:noProof/>
          <w:sz w:val="24"/>
          <w:szCs w:val="24"/>
        </w:rPr>
        <w:pict>
          <v:rect id="Rectangle 21" o:spid="_x0000_s1153" style="position:absolute;left:0;text-align:left;margin-left:1.35pt;margin-top:4.7pt;width:469.5pt;height:7.15pt;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" fillcolor="#c0504d" strokecolor="#f2f2f2" strokeweight="3pt">
            <v:shadow on="t" color="#622423" opacity=".5" offset="1pt"/>
          </v:rect>
        </w:pict>
      </w:r>
    </w:p>
    <w:p w:rsidR="00210D45" w:rsidRDefault="00210D45" w:rsidP="00210D45">
      <w:pPr>
        <w:spacing w:after="0" w:line="240" w:lineRule="auto"/>
        <w:ind w:firstLine="567"/>
        <w:jc w:val="both"/>
        <w:rPr>
          <w:rFonts w:ascii="Times New Roman" w:hAnsi="Times New Roman"/>
          <w:sz w:val="24"/>
          <w:szCs w:val="24"/>
        </w:rPr>
      </w:pPr>
    </w:p>
    <w:p w:rsidR="00210D45" w:rsidRDefault="009C1A51" w:rsidP="00210D45">
      <w:pPr>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5</w:t>
      </w:r>
      <w:r w:rsidR="0009750B">
        <w:rPr>
          <w:rFonts w:ascii="Times New Roman" w:hAnsi="Times New Roman"/>
          <w:sz w:val="24"/>
          <w:szCs w:val="24"/>
          <w:lang w:eastAsia="ar-SA"/>
        </w:rPr>
        <w:t>.1.6</w:t>
      </w:r>
      <w:r w:rsidR="00C107DD">
        <w:rPr>
          <w:rFonts w:ascii="Times New Roman" w:hAnsi="Times New Roman"/>
          <w:sz w:val="24"/>
          <w:szCs w:val="24"/>
          <w:lang w:eastAsia="ar-SA"/>
        </w:rPr>
        <w:t xml:space="preserve">.1. </w:t>
      </w:r>
      <w:r w:rsidR="00605486">
        <w:rPr>
          <w:rFonts w:ascii="Times New Roman" w:hAnsi="Times New Roman"/>
          <w:sz w:val="24"/>
          <w:szCs w:val="24"/>
          <w:lang w:eastAsia="ar-SA"/>
        </w:rPr>
        <w:t>Н</w:t>
      </w:r>
      <w:r w:rsidR="00210D45" w:rsidRPr="00E567A6">
        <w:rPr>
          <w:rFonts w:ascii="Times New Roman" w:hAnsi="Times New Roman"/>
          <w:sz w:val="24"/>
          <w:szCs w:val="24"/>
          <w:lang w:eastAsia="ar-SA"/>
        </w:rPr>
        <w:t xml:space="preserve">орматив по водоотведению </w:t>
      </w:r>
      <w:r w:rsidR="00D23353">
        <w:rPr>
          <w:rFonts w:ascii="Times New Roman" w:hAnsi="Times New Roman"/>
          <w:sz w:val="24"/>
          <w:szCs w:val="24"/>
          <w:lang w:eastAsia="ar-SA"/>
        </w:rPr>
        <w:t xml:space="preserve">(канализации) </w:t>
      </w:r>
      <w:r w:rsidR="00210D45" w:rsidRPr="00E567A6">
        <w:rPr>
          <w:rFonts w:ascii="Times New Roman" w:hAnsi="Times New Roman"/>
          <w:sz w:val="24"/>
          <w:szCs w:val="24"/>
          <w:lang w:eastAsia="ar-SA"/>
        </w:rPr>
        <w:t>определяется исходя из суммы нормативов потребления по холодному и горячему водоснабжению с учётом степени благоустройства многоквартирных домов или жилых домов</w:t>
      </w:r>
      <w:r w:rsidR="002C6C8C">
        <w:rPr>
          <w:rFonts w:ascii="Times New Roman" w:hAnsi="Times New Roman"/>
          <w:sz w:val="24"/>
          <w:szCs w:val="24"/>
          <w:lang w:eastAsia="ar-SA"/>
        </w:rPr>
        <w:t xml:space="preserve"> (</w:t>
      </w:r>
      <w:r w:rsidR="002C6C8C" w:rsidRPr="006B6990">
        <w:rPr>
          <w:rFonts w:ascii="Times New Roman" w:hAnsi="Times New Roman"/>
          <w:i/>
          <w:sz w:val="24"/>
          <w:szCs w:val="24"/>
          <w:lang w:eastAsia="ar-SA"/>
        </w:rPr>
        <w:t>см. табл.1</w:t>
      </w:r>
      <w:r w:rsidR="007D3AB8">
        <w:rPr>
          <w:rFonts w:ascii="Times New Roman" w:hAnsi="Times New Roman"/>
          <w:i/>
          <w:sz w:val="24"/>
          <w:szCs w:val="24"/>
          <w:lang w:eastAsia="ar-SA"/>
        </w:rPr>
        <w:t>2</w:t>
      </w:r>
      <w:r w:rsidR="00E57AF7">
        <w:rPr>
          <w:rFonts w:ascii="Times New Roman" w:hAnsi="Times New Roman"/>
          <w:sz w:val="24"/>
          <w:szCs w:val="24"/>
          <w:lang w:eastAsia="ar-SA"/>
        </w:rPr>
        <w:t>)</w:t>
      </w:r>
      <w:r w:rsidR="00210D45" w:rsidRPr="00E567A6">
        <w:rPr>
          <w:rFonts w:ascii="Times New Roman" w:hAnsi="Times New Roman"/>
          <w:sz w:val="24"/>
          <w:szCs w:val="24"/>
          <w:lang w:eastAsia="ar-SA"/>
        </w:rPr>
        <w:t>.</w:t>
      </w:r>
    </w:p>
    <w:p w:rsidR="00210D45" w:rsidRPr="00F31B99" w:rsidRDefault="00210D45" w:rsidP="00351D68">
      <w:pPr>
        <w:pStyle w:val="af1"/>
        <w:ind w:hanging="567"/>
        <w:jc w:val="right"/>
        <w:rPr>
          <w:i/>
          <w:szCs w:val="24"/>
        </w:rPr>
      </w:pPr>
      <w:r w:rsidRPr="000B341C">
        <w:rPr>
          <w:b w:val="0"/>
          <w:i/>
          <w:szCs w:val="24"/>
        </w:rPr>
        <w:t xml:space="preserve">Таблица </w:t>
      </w:r>
      <w:r w:rsidR="0009750B">
        <w:rPr>
          <w:b w:val="0"/>
          <w:i/>
          <w:szCs w:val="24"/>
        </w:rPr>
        <w:t>1</w:t>
      </w:r>
      <w:r w:rsidR="007D3AB8">
        <w:rPr>
          <w:b w:val="0"/>
          <w:i/>
          <w:szCs w:val="24"/>
        </w:rPr>
        <w:t>2</w:t>
      </w:r>
      <w:r w:rsidRPr="000B341C">
        <w:rPr>
          <w:b w:val="0"/>
          <w:i/>
          <w:szCs w:val="24"/>
        </w:rPr>
        <w:t>.</w:t>
      </w:r>
      <w:r w:rsidR="003339E4" w:rsidRPr="00F31B99">
        <w:rPr>
          <w:i/>
          <w:szCs w:val="24"/>
        </w:rPr>
        <w:t xml:space="preserve"> </w:t>
      </w:r>
    </w:p>
    <w:tbl>
      <w:tblPr>
        <w:tblStyle w:val="ad"/>
        <w:tblW w:w="0" w:type="auto"/>
        <w:tblInd w:w="-34" w:type="dxa"/>
        <w:tblLayout w:type="fixed"/>
        <w:tblLook w:val="04A0" w:firstRow="1" w:lastRow="0" w:firstColumn="1" w:lastColumn="0" w:noHBand="0" w:noVBand="1"/>
      </w:tblPr>
      <w:tblGrid>
        <w:gridCol w:w="568"/>
        <w:gridCol w:w="3543"/>
        <w:gridCol w:w="1560"/>
        <w:gridCol w:w="1134"/>
        <w:gridCol w:w="1569"/>
        <w:gridCol w:w="1231"/>
      </w:tblGrid>
      <w:tr w:rsidR="00210D45" w:rsidTr="00E5636A">
        <w:tc>
          <w:tcPr>
            <w:tcW w:w="568" w:type="dxa"/>
            <w:vMerge w:val="restart"/>
            <w:shd w:val="clear" w:color="auto" w:fill="EEECE1" w:themeFill="background2"/>
            <w:vAlign w:val="center"/>
          </w:tcPr>
          <w:p w:rsidR="00210D45" w:rsidRPr="00F33863" w:rsidRDefault="00210D45" w:rsidP="00AA2AD9">
            <w:pPr>
              <w:jc w:val="center"/>
              <w:rPr>
                <w:rFonts w:ascii="Times New Roman" w:hAnsi="Times New Roman"/>
                <w:color w:val="000000"/>
              </w:rPr>
            </w:pPr>
            <w:r w:rsidRPr="00F33863">
              <w:rPr>
                <w:rFonts w:ascii="Times New Roman" w:hAnsi="Times New Roman"/>
                <w:color w:val="000000"/>
              </w:rPr>
              <w:t>№</w:t>
            </w:r>
          </w:p>
        </w:tc>
        <w:tc>
          <w:tcPr>
            <w:tcW w:w="3543" w:type="dxa"/>
            <w:vMerge w:val="restart"/>
            <w:shd w:val="clear" w:color="auto" w:fill="EEECE1" w:themeFill="background2"/>
            <w:vAlign w:val="center"/>
          </w:tcPr>
          <w:p w:rsidR="00210D45" w:rsidRPr="00F33863" w:rsidRDefault="00210D45" w:rsidP="00AA2AD9">
            <w:pPr>
              <w:jc w:val="center"/>
              <w:rPr>
                <w:rFonts w:ascii="Times New Roman" w:hAnsi="Times New Roman"/>
                <w:color w:val="000000"/>
              </w:rPr>
            </w:pPr>
            <w:r w:rsidRPr="00F33863">
              <w:rPr>
                <w:rFonts w:ascii="Times New Roman" w:hAnsi="Times New Roman"/>
                <w:color w:val="000000"/>
              </w:rPr>
              <w:t>Наименование ресурса</w:t>
            </w:r>
          </w:p>
        </w:tc>
        <w:tc>
          <w:tcPr>
            <w:tcW w:w="2694" w:type="dxa"/>
            <w:gridSpan w:val="2"/>
            <w:shd w:val="clear" w:color="auto" w:fill="EEECE1" w:themeFill="background2"/>
            <w:vAlign w:val="center"/>
          </w:tcPr>
          <w:p w:rsidR="00210D45" w:rsidRPr="00F33863" w:rsidRDefault="00210D45" w:rsidP="00AA2AD9">
            <w:pPr>
              <w:jc w:val="center"/>
              <w:rPr>
                <w:rFonts w:ascii="Times New Roman" w:hAnsi="Times New Roman"/>
                <w:color w:val="000000"/>
              </w:rPr>
            </w:pPr>
            <w:r w:rsidRPr="00F33863">
              <w:rPr>
                <w:rFonts w:ascii="Times New Roman" w:hAnsi="Times New Roman"/>
                <w:color w:val="000000"/>
              </w:rPr>
              <w:t>Минимально допустимый уровень обеспеченности</w:t>
            </w:r>
          </w:p>
        </w:tc>
        <w:tc>
          <w:tcPr>
            <w:tcW w:w="2800" w:type="dxa"/>
            <w:gridSpan w:val="2"/>
            <w:shd w:val="clear" w:color="auto" w:fill="EEECE1" w:themeFill="background2"/>
          </w:tcPr>
          <w:p w:rsidR="00210D45" w:rsidRPr="00F33863" w:rsidRDefault="00210D45" w:rsidP="00AA2AD9">
            <w:pPr>
              <w:jc w:val="center"/>
              <w:rPr>
                <w:rFonts w:ascii="Times New Roman" w:hAnsi="Times New Roman"/>
                <w:color w:val="000000"/>
              </w:rPr>
            </w:pPr>
            <w:r w:rsidRPr="00F33863">
              <w:rPr>
                <w:rFonts w:ascii="Times New Roman" w:hAnsi="Times New Roman"/>
                <w:color w:val="000000"/>
              </w:rPr>
              <w:t>Максимально допустимый уровень территориальной доступности</w:t>
            </w:r>
          </w:p>
        </w:tc>
      </w:tr>
      <w:tr w:rsidR="00210D45" w:rsidTr="00E5636A">
        <w:tc>
          <w:tcPr>
            <w:tcW w:w="568" w:type="dxa"/>
            <w:vMerge/>
            <w:shd w:val="clear" w:color="auto" w:fill="EEECE1" w:themeFill="background2"/>
            <w:vAlign w:val="center"/>
          </w:tcPr>
          <w:p w:rsidR="00210D45" w:rsidRPr="00F33863" w:rsidRDefault="00210D45" w:rsidP="00AA2AD9">
            <w:pPr>
              <w:pStyle w:val="af1"/>
              <w:ind w:left="0"/>
              <w:jc w:val="center"/>
              <w:rPr>
                <w:sz w:val="22"/>
                <w:szCs w:val="22"/>
              </w:rPr>
            </w:pPr>
          </w:p>
        </w:tc>
        <w:tc>
          <w:tcPr>
            <w:tcW w:w="3543" w:type="dxa"/>
            <w:vMerge/>
            <w:shd w:val="clear" w:color="auto" w:fill="EEECE1" w:themeFill="background2"/>
            <w:vAlign w:val="center"/>
          </w:tcPr>
          <w:p w:rsidR="00210D45" w:rsidRPr="00F33863" w:rsidRDefault="00210D45" w:rsidP="00AA2AD9">
            <w:pPr>
              <w:pStyle w:val="af1"/>
              <w:ind w:left="0"/>
              <w:jc w:val="center"/>
              <w:rPr>
                <w:sz w:val="22"/>
                <w:szCs w:val="22"/>
              </w:rPr>
            </w:pPr>
          </w:p>
        </w:tc>
        <w:tc>
          <w:tcPr>
            <w:tcW w:w="1560" w:type="dxa"/>
            <w:shd w:val="clear" w:color="auto" w:fill="EEECE1" w:themeFill="background2"/>
            <w:vAlign w:val="center"/>
          </w:tcPr>
          <w:p w:rsidR="00210D45" w:rsidRPr="00F33863" w:rsidRDefault="00210D45" w:rsidP="003339E4">
            <w:pPr>
              <w:pStyle w:val="af1"/>
              <w:ind w:left="0"/>
              <w:jc w:val="center"/>
              <w:rPr>
                <w:b w:val="0"/>
                <w:sz w:val="22"/>
                <w:szCs w:val="22"/>
              </w:rPr>
            </w:pPr>
            <w:r w:rsidRPr="00F33863">
              <w:rPr>
                <w:b w:val="0"/>
                <w:color w:val="000000"/>
                <w:sz w:val="22"/>
                <w:szCs w:val="22"/>
              </w:rPr>
              <w:t>Ед</w:t>
            </w:r>
            <w:r w:rsidR="003339E4">
              <w:rPr>
                <w:b w:val="0"/>
                <w:color w:val="000000"/>
                <w:sz w:val="22"/>
                <w:szCs w:val="22"/>
              </w:rPr>
              <w:t>.</w:t>
            </w:r>
            <w:r w:rsidRPr="00F33863">
              <w:rPr>
                <w:b w:val="0"/>
                <w:color w:val="000000"/>
                <w:sz w:val="22"/>
                <w:szCs w:val="22"/>
              </w:rPr>
              <w:t xml:space="preserve"> измерения</w:t>
            </w:r>
          </w:p>
        </w:tc>
        <w:tc>
          <w:tcPr>
            <w:tcW w:w="1134" w:type="dxa"/>
            <w:shd w:val="clear" w:color="auto" w:fill="EEECE1" w:themeFill="background2"/>
            <w:vAlign w:val="center"/>
          </w:tcPr>
          <w:p w:rsidR="00210D45" w:rsidRPr="00F33863" w:rsidRDefault="00210D45" w:rsidP="00AA2AD9">
            <w:pPr>
              <w:pStyle w:val="af1"/>
              <w:ind w:left="0"/>
              <w:jc w:val="center"/>
              <w:rPr>
                <w:b w:val="0"/>
                <w:sz w:val="22"/>
                <w:szCs w:val="22"/>
              </w:rPr>
            </w:pPr>
            <w:r w:rsidRPr="00F33863">
              <w:rPr>
                <w:b w:val="0"/>
                <w:color w:val="000000"/>
                <w:sz w:val="22"/>
                <w:szCs w:val="22"/>
              </w:rPr>
              <w:t>Величина</w:t>
            </w:r>
          </w:p>
        </w:tc>
        <w:tc>
          <w:tcPr>
            <w:tcW w:w="1569" w:type="dxa"/>
            <w:shd w:val="clear" w:color="auto" w:fill="EEECE1" w:themeFill="background2"/>
            <w:vAlign w:val="center"/>
          </w:tcPr>
          <w:p w:rsidR="00210D45" w:rsidRPr="00F33863" w:rsidRDefault="00210D45" w:rsidP="003339E4">
            <w:pPr>
              <w:pStyle w:val="af1"/>
              <w:ind w:left="0"/>
              <w:jc w:val="center"/>
              <w:rPr>
                <w:b w:val="0"/>
                <w:sz w:val="22"/>
                <w:szCs w:val="22"/>
              </w:rPr>
            </w:pPr>
            <w:r w:rsidRPr="00F33863">
              <w:rPr>
                <w:b w:val="0"/>
                <w:color w:val="000000"/>
                <w:sz w:val="22"/>
                <w:szCs w:val="22"/>
              </w:rPr>
              <w:t>Ед</w:t>
            </w:r>
            <w:r w:rsidR="003339E4">
              <w:rPr>
                <w:b w:val="0"/>
                <w:color w:val="000000"/>
                <w:sz w:val="22"/>
                <w:szCs w:val="22"/>
              </w:rPr>
              <w:t>.</w:t>
            </w:r>
            <w:r w:rsidRPr="00F33863">
              <w:rPr>
                <w:b w:val="0"/>
                <w:color w:val="000000"/>
                <w:sz w:val="22"/>
                <w:szCs w:val="22"/>
              </w:rPr>
              <w:t xml:space="preserve"> измерения</w:t>
            </w:r>
          </w:p>
        </w:tc>
        <w:tc>
          <w:tcPr>
            <w:tcW w:w="1231" w:type="dxa"/>
            <w:shd w:val="clear" w:color="auto" w:fill="EEECE1" w:themeFill="background2"/>
            <w:vAlign w:val="center"/>
          </w:tcPr>
          <w:p w:rsidR="00210D45" w:rsidRPr="00F33863" w:rsidRDefault="00210D45" w:rsidP="00AA2AD9">
            <w:pPr>
              <w:pStyle w:val="af1"/>
              <w:ind w:left="0"/>
              <w:jc w:val="center"/>
              <w:rPr>
                <w:b w:val="0"/>
                <w:sz w:val="22"/>
                <w:szCs w:val="22"/>
              </w:rPr>
            </w:pPr>
            <w:r w:rsidRPr="00F33863">
              <w:rPr>
                <w:b w:val="0"/>
                <w:color w:val="000000"/>
                <w:sz w:val="22"/>
                <w:szCs w:val="22"/>
              </w:rPr>
              <w:t>Величина</w:t>
            </w:r>
          </w:p>
        </w:tc>
      </w:tr>
      <w:tr w:rsidR="008B3811" w:rsidTr="00E5636A">
        <w:tc>
          <w:tcPr>
            <w:tcW w:w="568" w:type="dxa"/>
          </w:tcPr>
          <w:p w:rsidR="008B3811" w:rsidRDefault="008B3811" w:rsidP="003339E4">
            <w:pPr>
              <w:pStyle w:val="af1"/>
              <w:ind w:left="0"/>
              <w:jc w:val="center"/>
              <w:rPr>
                <w:b w:val="0"/>
                <w:szCs w:val="24"/>
              </w:rPr>
            </w:pPr>
            <w:r>
              <w:rPr>
                <w:b w:val="0"/>
                <w:szCs w:val="24"/>
              </w:rPr>
              <w:t>1</w:t>
            </w:r>
          </w:p>
        </w:tc>
        <w:tc>
          <w:tcPr>
            <w:tcW w:w="3543" w:type="dxa"/>
            <w:vAlign w:val="center"/>
          </w:tcPr>
          <w:p w:rsidR="008B3811" w:rsidRDefault="008B3811" w:rsidP="00E5636A">
            <w:pPr>
              <w:contextualSpacing/>
              <w:jc w:val="center"/>
              <w:rPr>
                <w:rFonts w:ascii="Times New Roman" w:eastAsia="Calibri" w:hAnsi="Times New Roman"/>
                <w:color w:val="000000"/>
                <w:lang w:eastAsia="en-US"/>
              </w:rPr>
            </w:pPr>
            <w:r>
              <w:rPr>
                <w:rFonts w:ascii="Times New Roman" w:eastAsia="Calibri" w:hAnsi="Times New Roman"/>
                <w:color w:val="000000"/>
                <w:lang w:eastAsia="en-US"/>
              </w:rPr>
              <w:t>Бытовая канализация, в % от водопотребления</w:t>
            </w:r>
          </w:p>
        </w:tc>
        <w:tc>
          <w:tcPr>
            <w:tcW w:w="1560" w:type="dxa"/>
            <w:vAlign w:val="center"/>
          </w:tcPr>
          <w:p w:rsidR="008B3811" w:rsidRPr="00696787" w:rsidRDefault="008B3811" w:rsidP="00AA2AD9">
            <w:pPr>
              <w:jc w:val="center"/>
              <w:rPr>
                <w:rFonts w:ascii="Times New Roman" w:hAnsi="Times New Roman"/>
                <w:color w:val="000000"/>
              </w:rPr>
            </w:pPr>
          </w:p>
        </w:tc>
        <w:tc>
          <w:tcPr>
            <w:tcW w:w="1134" w:type="dxa"/>
            <w:vAlign w:val="center"/>
          </w:tcPr>
          <w:p w:rsidR="008B3811" w:rsidRPr="003339E4" w:rsidRDefault="008B3811" w:rsidP="00AA2AD9">
            <w:pPr>
              <w:jc w:val="center"/>
              <w:rPr>
                <w:rFonts w:ascii="Times New Roman" w:hAnsi="Times New Roman"/>
              </w:rPr>
            </w:pPr>
          </w:p>
        </w:tc>
        <w:tc>
          <w:tcPr>
            <w:tcW w:w="2800" w:type="dxa"/>
            <w:gridSpan w:val="2"/>
          </w:tcPr>
          <w:p w:rsidR="008B3811" w:rsidRPr="000B341C" w:rsidRDefault="008B3811" w:rsidP="00AA2AD9">
            <w:pPr>
              <w:pStyle w:val="af1"/>
              <w:ind w:left="0"/>
              <w:jc w:val="center"/>
              <w:rPr>
                <w:b w:val="0"/>
                <w:sz w:val="22"/>
                <w:szCs w:val="22"/>
              </w:rPr>
            </w:pPr>
          </w:p>
        </w:tc>
      </w:tr>
      <w:tr w:rsidR="00210D45" w:rsidTr="00E5636A">
        <w:tc>
          <w:tcPr>
            <w:tcW w:w="568" w:type="dxa"/>
          </w:tcPr>
          <w:p w:rsidR="00210D45" w:rsidRPr="00F33863" w:rsidRDefault="00503ECB" w:rsidP="003339E4">
            <w:pPr>
              <w:pStyle w:val="af1"/>
              <w:ind w:left="0"/>
              <w:jc w:val="center"/>
              <w:rPr>
                <w:b w:val="0"/>
                <w:szCs w:val="24"/>
              </w:rPr>
            </w:pPr>
            <w:r>
              <w:rPr>
                <w:b w:val="0"/>
                <w:szCs w:val="24"/>
              </w:rPr>
              <w:t>1</w:t>
            </w:r>
            <w:r w:rsidR="008B3811">
              <w:rPr>
                <w:b w:val="0"/>
                <w:szCs w:val="24"/>
              </w:rPr>
              <w:t>.1</w:t>
            </w:r>
          </w:p>
        </w:tc>
        <w:tc>
          <w:tcPr>
            <w:tcW w:w="3543" w:type="dxa"/>
            <w:vAlign w:val="center"/>
          </w:tcPr>
          <w:p w:rsidR="00210D45" w:rsidRPr="00D6291C" w:rsidRDefault="008B3811" w:rsidP="00E5636A">
            <w:pPr>
              <w:contextualSpacing/>
              <w:jc w:val="center"/>
              <w:rPr>
                <w:rFonts w:ascii="Times New Roman" w:hAnsi="Times New Roman"/>
                <w:lang w:eastAsia="en-US"/>
              </w:rPr>
            </w:pPr>
            <w:r w:rsidRPr="00D6291C">
              <w:rPr>
                <w:rFonts w:ascii="Times New Roman" w:hAnsi="Times New Roman"/>
                <w:lang w:eastAsia="en-US"/>
              </w:rPr>
              <w:t>Зона застройки многоквартирными жилыми домами</w:t>
            </w:r>
          </w:p>
        </w:tc>
        <w:tc>
          <w:tcPr>
            <w:tcW w:w="1560" w:type="dxa"/>
            <w:vAlign w:val="center"/>
          </w:tcPr>
          <w:p w:rsidR="00210D45" w:rsidRPr="00D6291C" w:rsidRDefault="00210D45" w:rsidP="00AA2AD9">
            <w:pPr>
              <w:jc w:val="center"/>
              <w:rPr>
                <w:rFonts w:ascii="Times New Roman" w:hAnsi="Times New Roman"/>
              </w:rPr>
            </w:pPr>
            <w:r w:rsidRPr="00D6291C">
              <w:rPr>
                <w:rFonts w:ascii="Times New Roman" w:hAnsi="Times New Roman"/>
              </w:rPr>
              <w:t>%</w:t>
            </w:r>
          </w:p>
        </w:tc>
        <w:tc>
          <w:tcPr>
            <w:tcW w:w="1134" w:type="dxa"/>
            <w:vAlign w:val="center"/>
          </w:tcPr>
          <w:p w:rsidR="00210D45" w:rsidRPr="00D6291C" w:rsidRDefault="00210D45" w:rsidP="00AA2AD9">
            <w:pPr>
              <w:jc w:val="center"/>
              <w:rPr>
                <w:rFonts w:ascii="Times New Roman" w:hAnsi="Times New Roman"/>
              </w:rPr>
            </w:pPr>
            <w:r w:rsidRPr="00D6291C">
              <w:rPr>
                <w:rFonts w:ascii="Times New Roman" w:hAnsi="Times New Roman"/>
              </w:rPr>
              <w:t>98</w:t>
            </w:r>
          </w:p>
        </w:tc>
        <w:tc>
          <w:tcPr>
            <w:tcW w:w="2800" w:type="dxa"/>
            <w:gridSpan w:val="2"/>
            <w:vMerge w:val="restart"/>
          </w:tcPr>
          <w:p w:rsidR="00210D45" w:rsidRPr="000B341C" w:rsidRDefault="00C107DD" w:rsidP="00AA2AD9">
            <w:pPr>
              <w:pStyle w:val="af1"/>
              <w:ind w:left="0"/>
              <w:jc w:val="center"/>
              <w:rPr>
                <w:b w:val="0"/>
                <w:sz w:val="22"/>
                <w:szCs w:val="22"/>
              </w:rPr>
            </w:pPr>
            <w:r w:rsidRPr="000B341C">
              <w:rPr>
                <w:b w:val="0"/>
                <w:sz w:val="22"/>
                <w:szCs w:val="22"/>
              </w:rPr>
              <w:t>Не нормируется</w:t>
            </w:r>
          </w:p>
        </w:tc>
      </w:tr>
      <w:tr w:rsidR="008B3811" w:rsidTr="00E5636A">
        <w:tc>
          <w:tcPr>
            <w:tcW w:w="568" w:type="dxa"/>
          </w:tcPr>
          <w:p w:rsidR="008B3811" w:rsidRDefault="008B3811" w:rsidP="003339E4">
            <w:pPr>
              <w:pStyle w:val="af1"/>
              <w:ind w:left="0"/>
              <w:jc w:val="center"/>
              <w:rPr>
                <w:b w:val="0"/>
                <w:szCs w:val="24"/>
              </w:rPr>
            </w:pPr>
            <w:r>
              <w:rPr>
                <w:b w:val="0"/>
                <w:szCs w:val="24"/>
              </w:rPr>
              <w:t>1.2</w:t>
            </w:r>
          </w:p>
        </w:tc>
        <w:tc>
          <w:tcPr>
            <w:tcW w:w="3543" w:type="dxa"/>
            <w:vAlign w:val="center"/>
          </w:tcPr>
          <w:p w:rsidR="008B3811" w:rsidRDefault="008B3811" w:rsidP="00E5636A">
            <w:pPr>
              <w:contextualSpacing/>
              <w:jc w:val="center"/>
              <w:rPr>
                <w:rFonts w:ascii="Times New Roman" w:hAnsi="Times New Roman"/>
                <w:color w:val="000000"/>
                <w:lang w:eastAsia="en-US"/>
              </w:rPr>
            </w:pPr>
            <w:r>
              <w:rPr>
                <w:rFonts w:ascii="Times New Roman" w:hAnsi="Times New Roman"/>
                <w:color w:val="000000"/>
                <w:lang w:eastAsia="en-US"/>
              </w:rPr>
              <w:t>Зона малоэтажной и индивидуальной жилой застройки</w:t>
            </w:r>
          </w:p>
        </w:tc>
        <w:tc>
          <w:tcPr>
            <w:tcW w:w="1560" w:type="dxa"/>
            <w:vAlign w:val="center"/>
          </w:tcPr>
          <w:p w:rsidR="008B3811" w:rsidRPr="00696787" w:rsidRDefault="008B3811" w:rsidP="00AA2AD9">
            <w:pPr>
              <w:jc w:val="center"/>
              <w:rPr>
                <w:rFonts w:ascii="Times New Roman" w:hAnsi="Times New Roman"/>
                <w:color w:val="000000"/>
              </w:rPr>
            </w:pPr>
            <w:r>
              <w:rPr>
                <w:rFonts w:ascii="Times New Roman" w:hAnsi="Times New Roman"/>
                <w:color w:val="000000"/>
              </w:rPr>
              <w:t>%</w:t>
            </w:r>
          </w:p>
        </w:tc>
        <w:tc>
          <w:tcPr>
            <w:tcW w:w="1134" w:type="dxa"/>
            <w:vAlign w:val="center"/>
          </w:tcPr>
          <w:p w:rsidR="008B3811" w:rsidRPr="003339E4" w:rsidRDefault="008B3811" w:rsidP="00AA2AD9">
            <w:pPr>
              <w:jc w:val="center"/>
              <w:rPr>
                <w:rFonts w:ascii="Times New Roman" w:hAnsi="Times New Roman"/>
              </w:rPr>
            </w:pPr>
            <w:r>
              <w:rPr>
                <w:rFonts w:ascii="Times New Roman" w:hAnsi="Times New Roman"/>
              </w:rPr>
              <w:t>85</w:t>
            </w:r>
          </w:p>
        </w:tc>
        <w:tc>
          <w:tcPr>
            <w:tcW w:w="2800" w:type="dxa"/>
            <w:gridSpan w:val="2"/>
            <w:vMerge/>
          </w:tcPr>
          <w:p w:rsidR="008B3811" w:rsidRPr="000B341C" w:rsidRDefault="008B3811" w:rsidP="00AA2AD9">
            <w:pPr>
              <w:pStyle w:val="af1"/>
              <w:ind w:left="0"/>
              <w:jc w:val="center"/>
              <w:rPr>
                <w:b w:val="0"/>
                <w:sz w:val="22"/>
                <w:szCs w:val="22"/>
              </w:rPr>
            </w:pPr>
          </w:p>
        </w:tc>
      </w:tr>
      <w:tr w:rsidR="008B3811" w:rsidTr="00E5636A">
        <w:tc>
          <w:tcPr>
            <w:tcW w:w="568" w:type="dxa"/>
          </w:tcPr>
          <w:p w:rsidR="008B3811" w:rsidRDefault="008B3811" w:rsidP="003339E4">
            <w:pPr>
              <w:pStyle w:val="af1"/>
              <w:ind w:left="0"/>
              <w:jc w:val="center"/>
              <w:rPr>
                <w:b w:val="0"/>
                <w:szCs w:val="24"/>
              </w:rPr>
            </w:pPr>
            <w:r>
              <w:rPr>
                <w:b w:val="0"/>
                <w:szCs w:val="24"/>
              </w:rPr>
              <w:t>2.</w:t>
            </w:r>
          </w:p>
        </w:tc>
        <w:tc>
          <w:tcPr>
            <w:tcW w:w="3543" w:type="dxa"/>
            <w:vAlign w:val="center"/>
          </w:tcPr>
          <w:p w:rsidR="008B3811" w:rsidRDefault="008B3811" w:rsidP="00E5636A">
            <w:pPr>
              <w:contextualSpacing/>
              <w:jc w:val="center"/>
              <w:rPr>
                <w:rFonts w:ascii="Times New Roman" w:hAnsi="Times New Roman"/>
                <w:color w:val="000000"/>
                <w:lang w:eastAsia="en-US"/>
              </w:rPr>
            </w:pPr>
            <w:r>
              <w:rPr>
                <w:rFonts w:ascii="Times New Roman" w:hAnsi="Times New Roman"/>
                <w:color w:val="000000"/>
                <w:lang w:eastAsia="en-US"/>
              </w:rPr>
              <w:t>Дождевая канализация. Суточный объем поверхностного стока, поступающий на очистные сооружения</w:t>
            </w:r>
          </w:p>
        </w:tc>
        <w:tc>
          <w:tcPr>
            <w:tcW w:w="1560" w:type="dxa"/>
            <w:vAlign w:val="center"/>
          </w:tcPr>
          <w:p w:rsidR="008B3811" w:rsidRDefault="008B3811" w:rsidP="00AA2AD9">
            <w:pPr>
              <w:jc w:val="center"/>
              <w:rPr>
                <w:rFonts w:ascii="Times New Roman" w:hAnsi="Times New Roman"/>
                <w:color w:val="000000"/>
              </w:rPr>
            </w:pPr>
            <w:r>
              <w:rPr>
                <w:rFonts w:ascii="Times New Roman" w:hAnsi="Times New Roman"/>
                <w:color w:val="000000"/>
              </w:rPr>
              <w:t>м</w:t>
            </w:r>
            <w:r w:rsidRPr="008B3811">
              <w:rPr>
                <w:rFonts w:ascii="Times New Roman" w:hAnsi="Times New Roman"/>
                <w:color w:val="000000"/>
                <w:vertAlign w:val="superscript"/>
              </w:rPr>
              <w:t>3</w:t>
            </w:r>
            <w:r>
              <w:rPr>
                <w:rFonts w:ascii="Times New Roman" w:hAnsi="Times New Roman"/>
                <w:color w:val="000000"/>
              </w:rPr>
              <w:t>/сут. с 1 га территории</w:t>
            </w:r>
          </w:p>
        </w:tc>
        <w:tc>
          <w:tcPr>
            <w:tcW w:w="1134" w:type="dxa"/>
            <w:vAlign w:val="center"/>
          </w:tcPr>
          <w:p w:rsidR="008B3811" w:rsidRDefault="008B3811" w:rsidP="00AA2AD9">
            <w:pPr>
              <w:jc w:val="center"/>
              <w:rPr>
                <w:rFonts w:ascii="Times New Roman" w:hAnsi="Times New Roman"/>
              </w:rPr>
            </w:pPr>
            <w:r>
              <w:rPr>
                <w:rFonts w:ascii="Times New Roman" w:hAnsi="Times New Roman"/>
              </w:rPr>
              <w:t>50</w:t>
            </w:r>
          </w:p>
        </w:tc>
        <w:tc>
          <w:tcPr>
            <w:tcW w:w="2800" w:type="dxa"/>
            <w:gridSpan w:val="2"/>
            <w:vMerge/>
          </w:tcPr>
          <w:p w:rsidR="008B3811" w:rsidRPr="000B341C" w:rsidRDefault="008B3811" w:rsidP="00AA2AD9">
            <w:pPr>
              <w:pStyle w:val="af1"/>
              <w:ind w:left="0"/>
              <w:jc w:val="center"/>
              <w:rPr>
                <w:b w:val="0"/>
                <w:sz w:val="22"/>
                <w:szCs w:val="22"/>
              </w:rPr>
            </w:pPr>
          </w:p>
        </w:tc>
      </w:tr>
    </w:tbl>
    <w:p w:rsidR="005620FD" w:rsidRPr="00C107DD" w:rsidRDefault="005620FD" w:rsidP="00333DC2">
      <w:pPr>
        <w:pStyle w:val="af1"/>
        <w:jc w:val="right"/>
        <w:rPr>
          <w:b w:val="0"/>
          <w:sz w:val="8"/>
          <w:szCs w:val="8"/>
        </w:rPr>
      </w:pPr>
    </w:p>
    <w:p w:rsidR="00C107DD" w:rsidRDefault="009C1A51" w:rsidP="008B3811">
      <w:pPr>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5</w:t>
      </w:r>
      <w:r w:rsidR="0009750B">
        <w:rPr>
          <w:rFonts w:ascii="Times New Roman" w:hAnsi="Times New Roman"/>
          <w:sz w:val="24"/>
          <w:szCs w:val="24"/>
          <w:lang w:eastAsia="ar-SA"/>
        </w:rPr>
        <w:t>.1.6</w:t>
      </w:r>
      <w:r w:rsidR="00C107DD" w:rsidRPr="00592643">
        <w:rPr>
          <w:rFonts w:ascii="Times New Roman" w:hAnsi="Times New Roman"/>
          <w:sz w:val="24"/>
          <w:szCs w:val="24"/>
          <w:lang w:eastAsia="ar-SA"/>
        </w:rPr>
        <w:t>.</w:t>
      </w:r>
      <w:r w:rsidR="00C107DD" w:rsidRPr="00592643">
        <w:rPr>
          <w:rFonts w:ascii="Times New Roman" w:hAnsi="Times New Roman"/>
          <w:szCs w:val="24"/>
          <w:lang w:eastAsia="ar-SA"/>
        </w:rPr>
        <w:t>2</w:t>
      </w:r>
      <w:r w:rsidR="00C107DD" w:rsidRPr="0029521E">
        <w:rPr>
          <w:rFonts w:ascii="Times New Roman" w:hAnsi="Times New Roman"/>
          <w:sz w:val="24"/>
          <w:szCs w:val="24"/>
          <w:lang w:eastAsia="ar-SA"/>
        </w:rPr>
        <w:t xml:space="preserve">. </w:t>
      </w:r>
      <w:r w:rsidR="0029521E">
        <w:rPr>
          <w:rFonts w:ascii="Times New Roman" w:hAnsi="Times New Roman"/>
          <w:sz w:val="24"/>
          <w:szCs w:val="24"/>
          <w:lang w:eastAsia="ar-SA"/>
        </w:rPr>
        <w:t xml:space="preserve">Расстояние до водозаборных сооружений нецентрализованного водоснабжения устанавливается в соответствии с </w:t>
      </w:r>
      <w:r w:rsidR="0029521E" w:rsidRPr="006B6990">
        <w:rPr>
          <w:rFonts w:ascii="Times New Roman" w:hAnsi="Times New Roman"/>
          <w:i/>
          <w:sz w:val="24"/>
          <w:szCs w:val="24"/>
          <w:lang w:eastAsia="ar-SA"/>
        </w:rPr>
        <w:t>табл.1</w:t>
      </w:r>
      <w:r w:rsidR="007D3AB8">
        <w:rPr>
          <w:rFonts w:ascii="Times New Roman" w:hAnsi="Times New Roman"/>
          <w:i/>
          <w:sz w:val="24"/>
          <w:szCs w:val="24"/>
          <w:lang w:eastAsia="ar-SA"/>
        </w:rPr>
        <w:t>3</w:t>
      </w:r>
      <w:r w:rsidR="0029521E">
        <w:rPr>
          <w:rFonts w:ascii="Times New Roman" w:hAnsi="Times New Roman"/>
          <w:sz w:val="24"/>
          <w:szCs w:val="24"/>
          <w:lang w:eastAsia="ar-SA"/>
        </w:rPr>
        <w:t>.</w:t>
      </w:r>
    </w:p>
    <w:p w:rsidR="007D3AB8" w:rsidRDefault="007D3AB8" w:rsidP="00351D68">
      <w:pPr>
        <w:spacing w:after="0" w:line="240" w:lineRule="auto"/>
        <w:jc w:val="right"/>
        <w:rPr>
          <w:rFonts w:ascii="Times New Roman" w:hAnsi="Times New Roman"/>
          <w:i/>
          <w:sz w:val="24"/>
          <w:szCs w:val="24"/>
          <w:lang w:eastAsia="ar-SA"/>
        </w:rPr>
      </w:pPr>
    </w:p>
    <w:p w:rsidR="0029521E" w:rsidRPr="0029521E" w:rsidRDefault="0029521E" w:rsidP="00351D68">
      <w:pPr>
        <w:spacing w:after="0" w:line="240" w:lineRule="auto"/>
        <w:jc w:val="right"/>
        <w:rPr>
          <w:rFonts w:ascii="Times New Roman" w:hAnsi="Times New Roman"/>
          <w:b/>
          <w:i/>
          <w:sz w:val="24"/>
          <w:szCs w:val="24"/>
          <w:lang w:eastAsia="ar-SA"/>
        </w:rPr>
      </w:pPr>
      <w:r w:rsidRPr="0029521E">
        <w:rPr>
          <w:rFonts w:ascii="Times New Roman" w:hAnsi="Times New Roman"/>
          <w:i/>
          <w:sz w:val="24"/>
          <w:szCs w:val="24"/>
          <w:lang w:eastAsia="ar-SA"/>
        </w:rPr>
        <w:t>Таблица 1</w:t>
      </w:r>
      <w:r w:rsidR="007D3AB8">
        <w:rPr>
          <w:rFonts w:ascii="Times New Roman" w:hAnsi="Times New Roman"/>
          <w:i/>
          <w:sz w:val="24"/>
          <w:szCs w:val="24"/>
          <w:lang w:eastAsia="ar-SA"/>
        </w:rPr>
        <w:t>3</w:t>
      </w:r>
      <w:r w:rsidRPr="0029521E">
        <w:rPr>
          <w:rFonts w:ascii="Times New Roman" w:hAnsi="Times New Roman"/>
          <w:i/>
          <w:sz w:val="24"/>
          <w:szCs w:val="24"/>
          <w:lang w:eastAsia="ar-SA"/>
        </w:rPr>
        <w:t>.</w:t>
      </w:r>
    </w:p>
    <w:tbl>
      <w:tblPr>
        <w:tblStyle w:val="ad"/>
        <w:tblW w:w="0" w:type="auto"/>
        <w:tblInd w:w="108" w:type="dxa"/>
        <w:tblLook w:val="04A0" w:firstRow="1" w:lastRow="0" w:firstColumn="1" w:lastColumn="0" w:noHBand="0" w:noVBand="1"/>
      </w:tblPr>
      <w:tblGrid>
        <w:gridCol w:w="5245"/>
        <w:gridCol w:w="1276"/>
        <w:gridCol w:w="2942"/>
      </w:tblGrid>
      <w:tr w:rsidR="0029521E" w:rsidTr="0029521E">
        <w:tc>
          <w:tcPr>
            <w:tcW w:w="5245" w:type="dxa"/>
            <w:shd w:val="clear" w:color="auto" w:fill="EEECE1" w:themeFill="background2"/>
          </w:tcPr>
          <w:p w:rsidR="0029521E" w:rsidRPr="00333DC2" w:rsidRDefault="0029521E" w:rsidP="00AF0DC4">
            <w:pPr>
              <w:pStyle w:val="af1"/>
              <w:ind w:left="0"/>
              <w:jc w:val="center"/>
              <w:rPr>
                <w:b w:val="0"/>
                <w:sz w:val="22"/>
                <w:szCs w:val="22"/>
              </w:rPr>
            </w:pPr>
            <w:r>
              <w:rPr>
                <w:b w:val="0"/>
                <w:sz w:val="22"/>
                <w:szCs w:val="22"/>
              </w:rPr>
              <w:t>Название объектов</w:t>
            </w:r>
          </w:p>
        </w:tc>
        <w:tc>
          <w:tcPr>
            <w:tcW w:w="1276" w:type="dxa"/>
            <w:shd w:val="clear" w:color="auto" w:fill="EEECE1" w:themeFill="background2"/>
          </w:tcPr>
          <w:p w:rsidR="0029521E" w:rsidRPr="00333DC2" w:rsidRDefault="0029521E" w:rsidP="00AF0DC4">
            <w:pPr>
              <w:pStyle w:val="af1"/>
              <w:ind w:left="0"/>
              <w:jc w:val="center"/>
              <w:rPr>
                <w:b w:val="0"/>
                <w:sz w:val="22"/>
                <w:szCs w:val="22"/>
              </w:rPr>
            </w:pPr>
            <w:r>
              <w:rPr>
                <w:b w:val="0"/>
                <w:sz w:val="22"/>
                <w:szCs w:val="22"/>
              </w:rPr>
              <w:t>Единица измерения</w:t>
            </w:r>
          </w:p>
        </w:tc>
        <w:tc>
          <w:tcPr>
            <w:tcW w:w="2942" w:type="dxa"/>
            <w:shd w:val="clear" w:color="auto" w:fill="EEECE1" w:themeFill="background2"/>
          </w:tcPr>
          <w:p w:rsidR="0029521E" w:rsidRPr="00333DC2" w:rsidRDefault="0029521E" w:rsidP="00AF0DC4">
            <w:pPr>
              <w:pStyle w:val="af1"/>
              <w:ind w:left="0"/>
              <w:jc w:val="center"/>
              <w:rPr>
                <w:b w:val="0"/>
                <w:sz w:val="22"/>
                <w:szCs w:val="22"/>
              </w:rPr>
            </w:pPr>
            <w:r>
              <w:rPr>
                <w:b w:val="0"/>
                <w:sz w:val="22"/>
                <w:szCs w:val="22"/>
              </w:rPr>
              <w:t>Расстояние до водозаборных сооружений</w:t>
            </w:r>
          </w:p>
        </w:tc>
      </w:tr>
      <w:tr w:rsidR="0029521E" w:rsidTr="00AF0DC4">
        <w:tc>
          <w:tcPr>
            <w:tcW w:w="5245" w:type="dxa"/>
          </w:tcPr>
          <w:p w:rsidR="0029521E" w:rsidRPr="00333DC2" w:rsidRDefault="0029521E" w:rsidP="00AF0DC4">
            <w:pPr>
              <w:pStyle w:val="af1"/>
              <w:ind w:left="0"/>
              <w:jc w:val="both"/>
              <w:rPr>
                <w:b w:val="0"/>
                <w:sz w:val="22"/>
                <w:szCs w:val="22"/>
              </w:rPr>
            </w:pPr>
            <w:r>
              <w:rPr>
                <w:b w:val="0"/>
                <w:sz w:val="22"/>
                <w:szCs w:val="22"/>
              </w:rPr>
              <w:t>От существующих или возможных источников загрязнения выгребных туалетов и ям</w:t>
            </w:r>
            <w:r w:rsidRPr="00333DC2">
              <w:rPr>
                <w:b w:val="0"/>
                <w:sz w:val="22"/>
                <w:szCs w:val="22"/>
              </w:rPr>
              <w:t>, складов удобрений и ядохимикатов, предприятий местной промышленности, канализационных сооружений и др.</w:t>
            </w:r>
          </w:p>
        </w:tc>
        <w:tc>
          <w:tcPr>
            <w:tcW w:w="1276" w:type="dxa"/>
          </w:tcPr>
          <w:p w:rsidR="0029521E" w:rsidRPr="00333DC2" w:rsidRDefault="0029521E" w:rsidP="00AF0DC4">
            <w:pPr>
              <w:pStyle w:val="af1"/>
              <w:ind w:left="0"/>
              <w:jc w:val="center"/>
              <w:rPr>
                <w:b w:val="0"/>
                <w:sz w:val="22"/>
                <w:szCs w:val="22"/>
              </w:rPr>
            </w:pPr>
            <w:r>
              <w:rPr>
                <w:b w:val="0"/>
                <w:sz w:val="22"/>
                <w:szCs w:val="22"/>
              </w:rPr>
              <w:t>м</w:t>
            </w:r>
          </w:p>
        </w:tc>
        <w:tc>
          <w:tcPr>
            <w:tcW w:w="2942" w:type="dxa"/>
          </w:tcPr>
          <w:p w:rsidR="0029521E" w:rsidRPr="00333DC2" w:rsidRDefault="0029521E" w:rsidP="00AF0DC4">
            <w:pPr>
              <w:pStyle w:val="af1"/>
              <w:ind w:left="0"/>
              <w:jc w:val="center"/>
              <w:rPr>
                <w:b w:val="0"/>
                <w:sz w:val="22"/>
                <w:szCs w:val="22"/>
              </w:rPr>
            </w:pPr>
            <w:r>
              <w:rPr>
                <w:b w:val="0"/>
                <w:sz w:val="22"/>
                <w:szCs w:val="22"/>
              </w:rPr>
              <w:t>не менее 50</w:t>
            </w:r>
          </w:p>
        </w:tc>
      </w:tr>
      <w:tr w:rsidR="0029521E" w:rsidTr="00AF0DC4">
        <w:tc>
          <w:tcPr>
            <w:tcW w:w="5245" w:type="dxa"/>
          </w:tcPr>
          <w:p w:rsidR="0029521E" w:rsidRPr="00333DC2" w:rsidRDefault="0029521E" w:rsidP="00AF0DC4">
            <w:pPr>
              <w:pStyle w:val="af1"/>
              <w:ind w:left="0"/>
              <w:jc w:val="both"/>
              <w:rPr>
                <w:b w:val="0"/>
                <w:sz w:val="22"/>
                <w:szCs w:val="22"/>
              </w:rPr>
            </w:pPr>
            <w:r w:rsidRPr="00333DC2">
              <w:rPr>
                <w:b w:val="0"/>
                <w:sz w:val="22"/>
                <w:szCs w:val="22"/>
              </w:rPr>
              <w:t>От магистралей с интенсивным движением транспорта</w:t>
            </w:r>
          </w:p>
        </w:tc>
        <w:tc>
          <w:tcPr>
            <w:tcW w:w="1276" w:type="dxa"/>
          </w:tcPr>
          <w:p w:rsidR="0029521E" w:rsidRPr="00333DC2" w:rsidRDefault="0029521E" w:rsidP="00AF0DC4">
            <w:pPr>
              <w:pStyle w:val="af1"/>
              <w:ind w:left="0"/>
              <w:jc w:val="center"/>
              <w:rPr>
                <w:b w:val="0"/>
                <w:sz w:val="22"/>
                <w:szCs w:val="22"/>
              </w:rPr>
            </w:pPr>
            <w:r>
              <w:rPr>
                <w:b w:val="0"/>
                <w:sz w:val="22"/>
                <w:szCs w:val="22"/>
              </w:rPr>
              <w:t>м</w:t>
            </w:r>
          </w:p>
        </w:tc>
        <w:tc>
          <w:tcPr>
            <w:tcW w:w="2942" w:type="dxa"/>
          </w:tcPr>
          <w:p w:rsidR="0029521E" w:rsidRPr="00333DC2" w:rsidRDefault="0029521E" w:rsidP="00AF0DC4">
            <w:pPr>
              <w:pStyle w:val="af1"/>
              <w:ind w:left="0"/>
              <w:jc w:val="center"/>
              <w:rPr>
                <w:b w:val="0"/>
                <w:sz w:val="22"/>
                <w:szCs w:val="22"/>
              </w:rPr>
            </w:pPr>
            <w:r>
              <w:rPr>
                <w:b w:val="0"/>
                <w:sz w:val="22"/>
                <w:szCs w:val="22"/>
              </w:rPr>
              <w:t>не менее 30</w:t>
            </w:r>
          </w:p>
        </w:tc>
      </w:tr>
    </w:tbl>
    <w:p w:rsidR="0029521E" w:rsidRPr="0029521E" w:rsidRDefault="0029521E" w:rsidP="0029521E">
      <w:pPr>
        <w:pStyle w:val="af1"/>
        <w:jc w:val="center"/>
        <w:rPr>
          <w:b w:val="0"/>
          <w:sz w:val="8"/>
          <w:szCs w:val="8"/>
        </w:rPr>
      </w:pPr>
    </w:p>
    <w:p w:rsidR="0029521E" w:rsidRPr="00333DC2" w:rsidRDefault="0029521E" w:rsidP="0029521E">
      <w:pPr>
        <w:spacing w:after="0" w:line="240" w:lineRule="auto"/>
        <w:jc w:val="both"/>
        <w:rPr>
          <w:rFonts w:ascii="Times New Roman" w:hAnsi="Times New Roman"/>
          <w:b/>
          <w:sz w:val="20"/>
          <w:szCs w:val="20"/>
        </w:rPr>
      </w:pPr>
      <w:r w:rsidRPr="00333DC2">
        <w:rPr>
          <w:rFonts w:ascii="Times New Roman" w:hAnsi="Times New Roman"/>
          <w:b/>
          <w:sz w:val="20"/>
          <w:szCs w:val="20"/>
        </w:rPr>
        <w:t>Примечания:</w:t>
      </w:r>
    </w:p>
    <w:p w:rsidR="0029521E" w:rsidRPr="00333DC2" w:rsidRDefault="0029521E" w:rsidP="0029521E">
      <w:pPr>
        <w:spacing w:after="0" w:line="240" w:lineRule="auto"/>
        <w:rPr>
          <w:rFonts w:ascii="Times New Roman" w:hAnsi="Times New Roman"/>
          <w:sz w:val="20"/>
          <w:szCs w:val="20"/>
        </w:rPr>
      </w:pPr>
      <w:r w:rsidRPr="00333DC2">
        <w:rPr>
          <w:rFonts w:ascii="Times New Roman" w:hAnsi="Times New Roman"/>
          <w:sz w:val="20"/>
          <w:szCs w:val="20"/>
        </w:rPr>
        <w:t>1. водозаборные сооружения следует размещать выше по потоку грунтовых вод;</w:t>
      </w:r>
    </w:p>
    <w:p w:rsidR="0029521E" w:rsidRPr="00333DC2" w:rsidRDefault="0029521E" w:rsidP="0029521E">
      <w:pPr>
        <w:spacing w:after="0" w:line="240" w:lineRule="auto"/>
        <w:jc w:val="both"/>
        <w:rPr>
          <w:rFonts w:ascii="Times New Roman" w:hAnsi="Times New Roman"/>
          <w:b/>
          <w:sz w:val="20"/>
          <w:szCs w:val="20"/>
        </w:rPr>
      </w:pPr>
      <w:r w:rsidRPr="00333DC2">
        <w:rPr>
          <w:rFonts w:ascii="Times New Roman" w:hAnsi="Times New Roman"/>
          <w:sz w:val="20"/>
          <w:szCs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29521E" w:rsidRPr="0029521E" w:rsidRDefault="0029521E" w:rsidP="0029521E">
      <w:pPr>
        <w:pStyle w:val="af1"/>
        <w:jc w:val="center"/>
        <w:rPr>
          <w:b w:val="0"/>
          <w:sz w:val="8"/>
          <w:szCs w:val="8"/>
        </w:rPr>
      </w:pPr>
    </w:p>
    <w:p w:rsidR="00C107DD" w:rsidRPr="00C107DD" w:rsidRDefault="009C1A51" w:rsidP="00C107DD">
      <w:pPr>
        <w:spacing w:after="0" w:line="240" w:lineRule="auto"/>
        <w:ind w:firstLine="567"/>
        <w:jc w:val="both"/>
        <w:rPr>
          <w:rFonts w:ascii="Times New Roman" w:hAnsi="Times New Roman"/>
          <w:sz w:val="24"/>
          <w:szCs w:val="24"/>
        </w:rPr>
      </w:pPr>
      <w:r>
        <w:rPr>
          <w:rFonts w:ascii="Times New Roman" w:hAnsi="Times New Roman"/>
          <w:sz w:val="24"/>
          <w:szCs w:val="24"/>
          <w:lang w:eastAsia="ar-SA"/>
        </w:rPr>
        <w:t>5</w:t>
      </w:r>
      <w:r w:rsidR="0009750B">
        <w:rPr>
          <w:rFonts w:ascii="Times New Roman" w:hAnsi="Times New Roman"/>
          <w:sz w:val="24"/>
          <w:szCs w:val="24"/>
          <w:lang w:eastAsia="ar-SA"/>
        </w:rPr>
        <w:t>.1.6</w:t>
      </w:r>
      <w:r w:rsidR="00C107DD" w:rsidRPr="00C107DD">
        <w:rPr>
          <w:rFonts w:ascii="Times New Roman" w:hAnsi="Times New Roman"/>
          <w:sz w:val="24"/>
          <w:szCs w:val="24"/>
          <w:lang w:eastAsia="ar-SA"/>
        </w:rPr>
        <w:t>.3.</w:t>
      </w:r>
      <w:r w:rsidR="00C107DD" w:rsidRPr="00C107DD">
        <w:rPr>
          <w:rFonts w:ascii="Times New Roman" w:hAnsi="Times New Roman"/>
          <w:b/>
          <w:sz w:val="24"/>
          <w:szCs w:val="24"/>
          <w:lang w:eastAsia="ar-SA"/>
        </w:rPr>
        <w:t xml:space="preserve"> </w:t>
      </w:r>
      <w:r w:rsidR="00C107DD" w:rsidRPr="00C107DD">
        <w:rPr>
          <w:rFonts w:ascii="Times New Roman" w:hAnsi="Times New Roman"/>
          <w:sz w:val="24"/>
          <w:szCs w:val="24"/>
        </w:rPr>
        <w:t>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D23353" w:rsidRPr="00592643" w:rsidRDefault="00D23353" w:rsidP="00E57AF7">
      <w:pPr>
        <w:pStyle w:val="af1"/>
        <w:ind w:left="0" w:firstLine="567"/>
        <w:jc w:val="both"/>
        <w:rPr>
          <w:b w:val="0"/>
          <w:sz w:val="20"/>
          <w:szCs w:val="20"/>
        </w:rPr>
      </w:pPr>
    </w:p>
    <w:p w:rsidR="00AA085E" w:rsidRPr="00592643" w:rsidRDefault="00AA085E" w:rsidP="00E57AF7">
      <w:pPr>
        <w:pStyle w:val="af1"/>
        <w:ind w:left="0" w:firstLine="567"/>
        <w:jc w:val="both"/>
        <w:rPr>
          <w:b w:val="0"/>
          <w:sz w:val="20"/>
          <w:szCs w:val="20"/>
        </w:rPr>
      </w:pPr>
    </w:p>
    <w:p w:rsidR="00887648" w:rsidRDefault="004B26AB" w:rsidP="009062EB">
      <w:pPr>
        <w:shd w:val="clear" w:color="auto" w:fill="EEECE1" w:themeFill="background2"/>
        <w:jc w:val="center"/>
        <w:rPr>
          <w:rFonts w:ascii="Arial Narrow" w:hAnsi="Arial Narrow"/>
          <w:b/>
          <w:sz w:val="16"/>
          <w:szCs w:val="16"/>
        </w:rPr>
      </w:pPr>
      <w:r>
        <w:rPr>
          <w:rFonts w:ascii="Arial Narrow" w:hAnsi="Arial Narrow"/>
          <w:b/>
          <w:noProof/>
          <w:color w:val="1F497D" w:themeColor="text2"/>
          <w:sz w:val="24"/>
          <w:szCs w:val="24"/>
        </w:rPr>
        <w:pict>
          <v:rect id="Rectangle 24" o:spid="_x0000_s1152" style="position:absolute;left:0;text-align:left;margin-left:-3.7pt;margin-top:1.6pt;width:469.5pt;height:7.15pt;z-index:251601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" fillcolor="#c0504d" strokecolor="#f2f2f2" strokeweight="3pt">
            <v:shadow on="t" color="#622423" opacity=".5" offset="1pt"/>
          </v:rect>
        </w:pict>
      </w:r>
    </w:p>
    <w:p w:rsidR="00AA2AD9" w:rsidRPr="00933414" w:rsidRDefault="009C1A51" w:rsidP="009062EB">
      <w:pPr>
        <w:shd w:val="clear" w:color="auto" w:fill="EEECE1" w:themeFill="background2"/>
        <w:spacing w:after="0" w:line="240" w:lineRule="auto"/>
        <w:rPr>
          <w:rFonts w:ascii="Arial Narrow" w:hAnsi="Arial Narrow"/>
          <w:sz w:val="28"/>
          <w:szCs w:val="28"/>
        </w:rPr>
      </w:pPr>
      <w:r>
        <w:rPr>
          <w:rFonts w:ascii="Arial Narrow" w:hAnsi="Arial Narrow"/>
          <w:b/>
          <w:sz w:val="28"/>
          <w:szCs w:val="28"/>
        </w:rPr>
        <w:t>5</w:t>
      </w:r>
      <w:r w:rsidR="0009750B">
        <w:rPr>
          <w:rFonts w:ascii="Arial Narrow" w:hAnsi="Arial Narrow"/>
          <w:b/>
          <w:sz w:val="28"/>
          <w:szCs w:val="28"/>
        </w:rPr>
        <w:t>.1.7</w:t>
      </w:r>
      <w:r w:rsidR="003477AA">
        <w:rPr>
          <w:rFonts w:ascii="Arial Narrow" w:hAnsi="Arial Narrow"/>
          <w:b/>
          <w:sz w:val="28"/>
          <w:szCs w:val="28"/>
        </w:rPr>
        <w:t>.</w:t>
      </w:r>
      <w:r w:rsidR="00AA2AD9">
        <w:rPr>
          <w:rFonts w:ascii="Arial Narrow" w:hAnsi="Arial Narrow"/>
          <w:b/>
          <w:sz w:val="28"/>
          <w:szCs w:val="28"/>
        </w:rPr>
        <w:t xml:space="preserve">  ОБЪЕКТЫ СВЯЗИ</w:t>
      </w:r>
    </w:p>
    <w:p w:rsidR="00AA2AD9" w:rsidRPr="00D53D7D" w:rsidRDefault="004B26AB" w:rsidP="00AA2AD9">
      <w:pPr>
        <w:spacing w:after="0" w:line="240" w:lineRule="auto"/>
        <w:jc w:val="both"/>
        <w:rPr>
          <w:rFonts w:ascii="Times New Roman" w:hAnsi="Times New Roman"/>
          <w:sz w:val="16"/>
          <w:szCs w:val="16"/>
        </w:rPr>
      </w:pPr>
      <w:r>
        <w:rPr>
          <w:rFonts w:ascii="Times New Roman" w:hAnsi="Times New Roman"/>
          <w:noProof/>
          <w:sz w:val="24"/>
          <w:szCs w:val="24"/>
        </w:rPr>
        <w:pict>
          <v:rect id="Rectangle 23" o:spid="_x0000_s1151" style="position:absolute;left:0;text-align:left;margin-left:1.35pt;margin-top:4.7pt;width:469.5pt;height:7.15pt;z-index:251597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" fillcolor="#c0504d" strokecolor="#f2f2f2" strokeweight="3pt">
            <v:shadow on="t" color="#622423" opacity=".5" offset="1pt"/>
          </v:rect>
        </w:pict>
      </w:r>
    </w:p>
    <w:p w:rsidR="00AA2AD9" w:rsidRDefault="00AA2AD9" w:rsidP="00AA2AD9">
      <w:pPr>
        <w:spacing w:after="0" w:line="240" w:lineRule="auto"/>
        <w:ind w:firstLine="567"/>
        <w:jc w:val="both"/>
        <w:rPr>
          <w:rFonts w:ascii="Times New Roman" w:hAnsi="Times New Roman"/>
          <w:sz w:val="24"/>
          <w:szCs w:val="24"/>
        </w:rPr>
      </w:pPr>
    </w:p>
    <w:p w:rsidR="00605486" w:rsidRDefault="009C1A51" w:rsidP="00AA2AD9">
      <w:pPr>
        <w:pStyle w:val="af1"/>
        <w:ind w:left="0" w:firstLine="567"/>
        <w:jc w:val="both"/>
        <w:rPr>
          <w:b w:val="0"/>
          <w:szCs w:val="24"/>
        </w:rPr>
      </w:pPr>
      <w:r>
        <w:rPr>
          <w:b w:val="0"/>
          <w:szCs w:val="24"/>
        </w:rPr>
        <w:t>5</w:t>
      </w:r>
      <w:r w:rsidR="0009750B">
        <w:rPr>
          <w:b w:val="0"/>
          <w:szCs w:val="24"/>
        </w:rPr>
        <w:t>.1.7</w:t>
      </w:r>
      <w:r w:rsidR="007D2BB2">
        <w:rPr>
          <w:b w:val="0"/>
          <w:szCs w:val="24"/>
        </w:rPr>
        <w:t xml:space="preserve">.1. </w:t>
      </w:r>
      <w:r w:rsidR="00605486">
        <w:rPr>
          <w:b w:val="0"/>
          <w:szCs w:val="24"/>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 предусматривая возможность управления системой оповещения населения по сигналам гражданской обороны и по сигналам чрезвычайных оповещений.</w:t>
      </w:r>
    </w:p>
    <w:p w:rsidR="00AA2AD9" w:rsidRDefault="009C1A51" w:rsidP="00AA2AD9">
      <w:pPr>
        <w:pStyle w:val="af1"/>
        <w:ind w:left="0" w:firstLine="567"/>
        <w:jc w:val="both"/>
        <w:rPr>
          <w:b w:val="0"/>
          <w:szCs w:val="24"/>
        </w:rPr>
      </w:pPr>
      <w:r>
        <w:rPr>
          <w:b w:val="0"/>
          <w:szCs w:val="24"/>
        </w:rPr>
        <w:t>5</w:t>
      </w:r>
      <w:r w:rsidR="0009750B">
        <w:rPr>
          <w:b w:val="0"/>
          <w:szCs w:val="24"/>
        </w:rPr>
        <w:t>.1.7</w:t>
      </w:r>
      <w:r w:rsidR="007D2BB2">
        <w:rPr>
          <w:b w:val="0"/>
          <w:szCs w:val="24"/>
        </w:rPr>
        <w:t xml:space="preserve">.2. </w:t>
      </w:r>
      <w:r w:rsidR="00AA2AD9">
        <w:rPr>
          <w:b w:val="0"/>
          <w:szCs w:val="24"/>
        </w:rPr>
        <w:t>Расче</w:t>
      </w:r>
      <w:r>
        <w:rPr>
          <w:b w:val="0"/>
          <w:szCs w:val="24"/>
        </w:rPr>
        <w:t xml:space="preserve">т минимальной обеспеченности населения </w:t>
      </w:r>
      <w:r w:rsidR="00B06362">
        <w:rPr>
          <w:b w:val="0"/>
          <w:szCs w:val="24"/>
        </w:rPr>
        <w:t>Новоселков</w:t>
      </w:r>
      <w:r w:rsidR="00C31334">
        <w:rPr>
          <w:b w:val="0"/>
          <w:szCs w:val="24"/>
        </w:rPr>
        <w:t>ск</w:t>
      </w:r>
      <w:r w:rsidR="008B7286">
        <w:rPr>
          <w:b w:val="0"/>
          <w:szCs w:val="24"/>
        </w:rPr>
        <w:t>ого</w:t>
      </w:r>
      <w:r w:rsidR="00D6705A" w:rsidRPr="00D6705A">
        <w:rPr>
          <w:b w:val="0"/>
          <w:szCs w:val="24"/>
        </w:rPr>
        <w:t xml:space="preserve"> сельского поселения </w:t>
      </w:r>
      <w:r w:rsidR="00AA2AD9">
        <w:rPr>
          <w:b w:val="0"/>
          <w:szCs w:val="24"/>
        </w:rPr>
        <w:t>объектами</w:t>
      </w:r>
      <w:r w:rsidR="007679D4">
        <w:rPr>
          <w:b w:val="0"/>
          <w:szCs w:val="24"/>
        </w:rPr>
        <w:t xml:space="preserve"> </w:t>
      </w:r>
      <w:r w:rsidR="00E57AF7">
        <w:rPr>
          <w:b w:val="0"/>
          <w:szCs w:val="24"/>
        </w:rPr>
        <w:t xml:space="preserve">связи производится по </w:t>
      </w:r>
      <w:r w:rsidR="00E57AF7" w:rsidRPr="006B6990">
        <w:rPr>
          <w:b w:val="0"/>
          <w:i/>
          <w:szCs w:val="24"/>
        </w:rPr>
        <w:t>табл</w:t>
      </w:r>
      <w:r w:rsidR="00592643" w:rsidRPr="006B6990">
        <w:rPr>
          <w:b w:val="0"/>
          <w:i/>
          <w:szCs w:val="24"/>
        </w:rPr>
        <w:t>.</w:t>
      </w:r>
      <w:r w:rsidR="002C6C8C" w:rsidRPr="006B6990">
        <w:rPr>
          <w:b w:val="0"/>
          <w:i/>
          <w:szCs w:val="24"/>
        </w:rPr>
        <w:t>1</w:t>
      </w:r>
      <w:r w:rsidR="007D3AB8">
        <w:rPr>
          <w:b w:val="0"/>
          <w:i/>
          <w:szCs w:val="24"/>
        </w:rPr>
        <w:t>4</w:t>
      </w:r>
      <w:r w:rsidR="00AA2AD9">
        <w:rPr>
          <w:b w:val="0"/>
          <w:szCs w:val="24"/>
        </w:rPr>
        <w:t>.</w:t>
      </w:r>
    </w:p>
    <w:p w:rsidR="00AA2AD9" w:rsidRPr="00F31B99" w:rsidRDefault="000B03DD" w:rsidP="00351D68">
      <w:pPr>
        <w:pStyle w:val="af1"/>
        <w:ind w:left="0"/>
        <w:jc w:val="right"/>
        <w:rPr>
          <w:i/>
          <w:szCs w:val="24"/>
        </w:rPr>
      </w:pPr>
      <w:r w:rsidRPr="0029521E">
        <w:rPr>
          <w:b w:val="0"/>
          <w:i/>
          <w:szCs w:val="24"/>
        </w:rPr>
        <w:t xml:space="preserve">Таблица </w:t>
      </w:r>
      <w:r w:rsidR="009C1A51" w:rsidRPr="0029521E">
        <w:rPr>
          <w:b w:val="0"/>
          <w:i/>
          <w:szCs w:val="24"/>
        </w:rPr>
        <w:t>1</w:t>
      </w:r>
      <w:r w:rsidR="007D3AB8">
        <w:rPr>
          <w:b w:val="0"/>
          <w:i/>
          <w:szCs w:val="24"/>
        </w:rPr>
        <w:t>4</w:t>
      </w:r>
      <w:r w:rsidR="00AA2AD9" w:rsidRPr="0029521E">
        <w:rPr>
          <w:b w:val="0"/>
          <w:i/>
          <w:szCs w:val="24"/>
        </w:rPr>
        <w:t>.</w:t>
      </w:r>
      <w:r w:rsidR="003477AA" w:rsidRPr="00F31B99">
        <w:rPr>
          <w:i/>
          <w:szCs w:val="24"/>
        </w:rPr>
        <w:t xml:space="preserve"> </w:t>
      </w:r>
    </w:p>
    <w:tbl>
      <w:tblPr>
        <w:tblStyle w:val="ad"/>
        <w:tblW w:w="0" w:type="auto"/>
        <w:tblInd w:w="108" w:type="dxa"/>
        <w:tblLook w:val="04A0" w:firstRow="1" w:lastRow="0" w:firstColumn="1" w:lastColumn="0" w:noHBand="0" w:noVBand="1"/>
      </w:tblPr>
      <w:tblGrid>
        <w:gridCol w:w="3402"/>
        <w:gridCol w:w="2127"/>
        <w:gridCol w:w="141"/>
        <w:gridCol w:w="1701"/>
        <w:gridCol w:w="142"/>
        <w:gridCol w:w="1843"/>
      </w:tblGrid>
      <w:tr w:rsidR="00AA2AD9" w:rsidTr="0029521E">
        <w:tc>
          <w:tcPr>
            <w:tcW w:w="3402" w:type="dxa"/>
            <w:shd w:val="clear" w:color="auto" w:fill="EEECE1" w:themeFill="background2"/>
          </w:tcPr>
          <w:p w:rsidR="00AA2AD9" w:rsidRPr="00703BCD" w:rsidRDefault="00AA2AD9" w:rsidP="00AA2AD9">
            <w:pPr>
              <w:pStyle w:val="af1"/>
              <w:ind w:left="0"/>
              <w:jc w:val="center"/>
              <w:rPr>
                <w:b w:val="0"/>
                <w:sz w:val="22"/>
                <w:szCs w:val="22"/>
              </w:rPr>
            </w:pPr>
            <w:r w:rsidRPr="00703BCD">
              <w:rPr>
                <w:b w:val="0"/>
                <w:sz w:val="22"/>
                <w:szCs w:val="22"/>
              </w:rPr>
              <w:t>Наименование объектов</w:t>
            </w:r>
          </w:p>
        </w:tc>
        <w:tc>
          <w:tcPr>
            <w:tcW w:w="2127" w:type="dxa"/>
            <w:shd w:val="clear" w:color="auto" w:fill="EEECE1" w:themeFill="background2"/>
          </w:tcPr>
          <w:p w:rsidR="00AA2AD9" w:rsidRPr="00703BCD" w:rsidRDefault="00AA2AD9" w:rsidP="00AA2AD9">
            <w:pPr>
              <w:pStyle w:val="af1"/>
              <w:ind w:left="0"/>
              <w:jc w:val="center"/>
              <w:rPr>
                <w:b w:val="0"/>
                <w:sz w:val="22"/>
                <w:szCs w:val="22"/>
              </w:rPr>
            </w:pPr>
            <w:r w:rsidRPr="00703BCD">
              <w:rPr>
                <w:b w:val="0"/>
                <w:sz w:val="22"/>
                <w:szCs w:val="22"/>
              </w:rPr>
              <w:t>Единица измерения</w:t>
            </w:r>
          </w:p>
        </w:tc>
        <w:tc>
          <w:tcPr>
            <w:tcW w:w="1842" w:type="dxa"/>
            <w:gridSpan w:val="2"/>
            <w:shd w:val="clear" w:color="auto" w:fill="EEECE1" w:themeFill="background2"/>
          </w:tcPr>
          <w:p w:rsidR="00AA2AD9" w:rsidRPr="00703BCD" w:rsidRDefault="00AA2AD9" w:rsidP="00AA2AD9">
            <w:pPr>
              <w:pStyle w:val="af1"/>
              <w:ind w:left="0"/>
              <w:jc w:val="center"/>
              <w:rPr>
                <w:b w:val="0"/>
                <w:sz w:val="22"/>
                <w:szCs w:val="22"/>
              </w:rPr>
            </w:pPr>
            <w:r w:rsidRPr="00703BCD">
              <w:rPr>
                <w:b w:val="0"/>
                <w:sz w:val="22"/>
                <w:szCs w:val="22"/>
              </w:rPr>
              <w:t>Расчетные показатели</w:t>
            </w:r>
            <w:r>
              <w:rPr>
                <w:b w:val="0"/>
                <w:sz w:val="22"/>
                <w:szCs w:val="22"/>
              </w:rPr>
              <w:t xml:space="preserve"> </w:t>
            </w:r>
          </w:p>
        </w:tc>
        <w:tc>
          <w:tcPr>
            <w:tcW w:w="1985" w:type="dxa"/>
            <w:gridSpan w:val="2"/>
            <w:shd w:val="clear" w:color="auto" w:fill="EEECE1" w:themeFill="background2"/>
          </w:tcPr>
          <w:p w:rsidR="00AA2AD9" w:rsidRPr="00703BCD" w:rsidRDefault="00AA2AD9" w:rsidP="00AA2AD9">
            <w:pPr>
              <w:pStyle w:val="af1"/>
              <w:ind w:left="0"/>
              <w:jc w:val="center"/>
              <w:rPr>
                <w:b w:val="0"/>
                <w:sz w:val="22"/>
                <w:szCs w:val="22"/>
              </w:rPr>
            </w:pPr>
            <w:r w:rsidRPr="00703BCD">
              <w:rPr>
                <w:b w:val="0"/>
                <w:sz w:val="22"/>
                <w:szCs w:val="22"/>
              </w:rPr>
              <w:t>Площадь участка на единицу измерения</w:t>
            </w:r>
          </w:p>
        </w:tc>
      </w:tr>
      <w:tr w:rsidR="00AA2AD9" w:rsidTr="0029521E">
        <w:tc>
          <w:tcPr>
            <w:tcW w:w="3402" w:type="dxa"/>
          </w:tcPr>
          <w:p w:rsidR="00AA2AD9" w:rsidRPr="00703BCD" w:rsidRDefault="00AA2AD9" w:rsidP="00AA2AD9">
            <w:pPr>
              <w:pStyle w:val="af1"/>
              <w:ind w:left="0"/>
              <w:jc w:val="center"/>
              <w:rPr>
                <w:b w:val="0"/>
                <w:sz w:val="22"/>
                <w:szCs w:val="22"/>
              </w:rPr>
            </w:pPr>
            <w:r>
              <w:rPr>
                <w:b w:val="0"/>
                <w:sz w:val="22"/>
                <w:szCs w:val="22"/>
              </w:rPr>
              <w:t>Отделение почтовой связи (на микрорайон)</w:t>
            </w:r>
          </w:p>
        </w:tc>
        <w:tc>
          <w:tcPr>
            <w:tcW w:w="2127" w:type="dxa"/>
          </w:tcPr>
          <w:p w:rsidR="00AA2AD9" w:rsidRPr="00703BCD" w:rsidRDefault="00AA2AD9" w:rsidP="00AA2AD9">
            <w:pPr>
              <w:pStyle w:val="af1"/>
              <w:ind w:left="0"/>
              <w:jc w:val="center"/>
              <w:rPr>
                <w:b w:val="0"/>
                <w:sz w:val="22"/>
                <w:szCs w:val="22"/>
              </w:rPr>
            </w:pPr>
            <w:r>
              <w:rPr>
                <w:b w:val="0"/>
                <w:sz w:val="22"/>
                <w:szCs w:val="22"/>
              </w:rPr>
              <w:t>Объект на 9-25 тыс.жителей</w:t>
            </w:r>
          </w:p>
        </w:tc>
        <w:tc>
          <w:tcPr>
            <w:tcW w:w="1842" w:type="dxa"/>
            <w:gridSpan w:val="2"/>
          </w:tcPr>
          <w:p w:rsidR="00AA2AD9" w:rsidRPr="00703BCD" w:rsidRDefault="00AA2AD9" w:rsidP="00AA2AD9">
            <w:pPr>
              <w:pStyle w:val="af1"/>
              <w:ind w:left="0"/>
              <w:jc w:val="center"/>
              <w:rPr>
                <w:b w:val="0"/>
                <w:sz w:val="22"/>
                <w:szCs w:val="22"/>
              </w:rPr>
            </w:pPr>
            <w:r>
              <w:rPr>
                <w:b w:val="0"/>
                <w:sz w:val="22"/>
                <w:szCs w:val="22"/>
              </w:rPr>
              <w:t>1 на микрорайон</w:t>
            </w:r>
          </w:p>
        </w:tc>
        <w:tc>
          <w:tcPr>
            <w:tcW w:w="1985" w:type="dxa"/>
            <w:gridSpan w:val="2"/>
          </w:tcPr>
          <w:p w:rsidR="00AA2AD9" w:rsidRPr="007D2BB2" w:rsidRDefault="00AA2AD9" w:rsidP="00AA2AD9">
            <w:pPr>
              <w:pStyle w:val="af1"/>
              <w:ind w:left="0"/>
              <w:jc w:val="center"/>
              <w:rPr>
                <w:b w:val="0"/>
                <w:sz w:val="22"/>
                <w:szCs w:val="22"/>
              </w:rPr>
            </w:pPr>
            <w:r w:rsidRPr="007D2BB2">
              <w:rPr>
                <w:b w:val="0"/>
                <w:sz w:val="22"/>
                <w:szCs w:val="22"/>
              </w:rPr>
              <w:t>700-1200 м</w:t>
            </w:r>
            <w:r w:rsidRPr="007D2BB2">
              <w:rPr>
                <w:b w:val="0"/>
                <w:sz w:val="22"/>
                <w:szCs w:val="22"/>
                <w:vertAlign w:val="superscript"/>
              </w:rPr>
              <w:t>2</w:t>
            </w:r>
          </w:p>
        </w:tc>
      </w:tr>
      <w:tr w:rsidR="00AA2AD9" w:rsidTr="0029521E">
        <w:tc>
          <w:tcPr>
            <w:tcW w:w="3402" w:type="dxa"/>
          </w:tcPr>
          <w:p w:rsidR="00AA2AD9" w:rsidRPr="00703BCD" w:rsidRDefault="00AA2AD9" w:rsidP="00AA2AD9">
            <w:pPr>
              <w:pStyle w:val="af1"/>
              <w:ind w:left="0"/>
              <w:jc w:val="center"/>
              <w:rPr>
                <w:b w:val="0"/>
                <w:sz w:val="22"/>
                <w:szCs w:val="22"/>
              </w:rPr>
            </w:pPr>
            <w:r>
              <w:rPr>
                <w:b w:val="0"/>
                <w:sz w:val="22"/>
                <w:szCs w:val="22"/>
              </w:rPr>
              <w:t>АТС (из расчета 600 номеров на 1000 жителей)</w:t>
            </w:r>
          </w:p>
        </w:tc>
        <w:tc>
          <w:tcPr>
            <w:tcW w:w="2127" w:type="dxa"/>
          </w:tcPr>
          <w:p w:rsidR="00AA2AD9" w:rsidRPr="00703BCD" w:rsidRDefault="00AA2AD9" w:rsidP="00AA2AD9">
            <w:pPr>
              <w:pStyle w:val="af1"/>
              <w:ind w:left="0"/>
              <w:jc w:val="center"/>
              <w:rPr>
                <w:b w:val="0"/>
                <w:sz w:val="22"/>
                <w:szCs w:val="22"/>
              </w:rPr>
            </w:pPr>
            <w:r>
              <w:rPr>
                <w:b w:val="0"/>
                <w:sz w:val="22"/>
                <w:szCs w:val="22"/>
              </w:rPr>
              <w:t>Объект на 10-40 тыс.номеров</w:t>
            </w:r>
          </w:p>
        </w:tc>
        <w:tc>
          <w:tcPr>
            <w:tcW w:w="1842" w:type="dxa"/>
            <w:gridSpan w:val="2"/>
          </w:tcPr>
          <w:p w:rsidR="00AA2AD9" w:rsidRPr="00703BCD" w:rsidRDefault="00AA2AD9" w:rsidP="00AA2AD9">
            <w:pPr>
              <w:pStyle w:val="af1"/>
              <w:ind w:left="0"/>
              <w:jc w:val="center"/>
              <w:rPr>
                <w:b w:val="0"/>
                <w:sz w:val="22"/>
                <w:szCs w:val="22"/>
              </w:rPr>
            </w:pPr>
            <w:r>
              <w:rPr>
                <w:b w:val="0"/>
                <w:sz w:val="22"/>
                <w:szCs w:val="22"/>
              </w:rPr>
              <w:t>По расчету</w:t>
            </w:r>
          </w:p>
        </w:tc>
        <w:tc>
          <w:tcPr>
            <w:tcW w:w="1985" w:type="dxa"/>
            <w:gridSpan w:val="2"/>
          </w:tcPr>
          <w:p w:rsidR="00AA2AD9" w:rsidRPr="007D2BB2" w:rsidRDefault="00AA2AD9" w:rsidP="00AA2AD9">
            <w:pPr>
              <w:pStyle w:val="af1"/>
              <w:ind w:left="0"/>
              <w:jc w:val="center"/>
              <w:rPr>
                <w:b w:val="0"/>
                <w:sz w:val="22"/>
                <w:szCs w:val="22"/>
              </w:rPr>
            </w:pPr>
            <w:r w:rsidRPr="007D2BB2">
              <w:rPr>
                <w:b w:val="0"/>
                <w:sz w:val="22"/>
                <w:szCs w:val="22"/>
              </w:rPr>
              <w:t>0,25 га на объект</w:t>
            </w:r>
          </w:p>
        </w:tc>
      </w:tr>
      <w:tr w:rsidR="00AA2AD9" w:rsidTr="0029521E">
        <w:tc>
          <w:tcPr>
            <w:tcW w:w="3402" w:type="dxa"/>
          </w:tcPr>
          <w:p w:rsidR="00AA2AD9" w:rsidRPr="00703BCD" w:rsidRDefault="00AA2AD9" w:rsidP="00AA2AD9">
            <w:pPr>
              <w:pStyle w:val="af1"/>
              <w:ind w:left="0"/>
              <w:jc w:val="center"/>
              <w:rPr>
                <w:b w:val="0"/>
                <w:sz w:val="22"/>
                <w:szCs w:val="22"/>
              </w:rPr>
            </w:pPr>
            <w:r>
              <w:rPr>
                <w:b w:val="0"/>
                <w:sz w:val="22"/>
                <w:szCs w:val="22"/>
              </w:rPr>
              <w:t>Узловая АТС (из расчета 1 узел на 10 АТС)</w:t>
            </w:r>
          </w:p>
        </w:tc>
        <w:tc>
          <w:tcPr>
            <w:tcW w:w="2127" w:type="dxa"/>
          </w:tcPr>
          <w:p w:rsidR="00AA2AD9" w:rsidRPr="00703BCD" w:rsidRDefault="00AA2AD9" w:rsidP="00AA2AD9">
            <w:pPr>
              <w:pStyle w:val="af1"/>
              <w:ind w:left="0"/>
              <w:jc w:val="center"/>
              <w:rPr>
                <w:b w:val="0"/>
                <w:sz w:val="22"/>
                <w:szCs w:val="22"/>
              </w:rPr>
            </w:pPr>
            <w:r>
              <w:rPr>
                <w:b w:val="0"/>
                <w:sz w:val="22"/>
                <w:szCs w:val="22"/>
              </w:rPr>
              <w:t>Объект</w:t>
            </w:r>
          </w:p>
        </w:tc>
        <w:tc>
          <w:tcPr>
            <w:tcW w:w="1842" w:type="dxa"/>
            <w:gridSpan w:val="2"/>
          </w:tcPr>
          <w:p w:rsidR="00AA2AD9" w:rsidRPr="00703BCD" w:rsidRDefault="00AA2AD9" w:rsidP="00AA2AD9">
            <w:pPr>
              <w:pStyle w:val="af1"/>
              <w:ind w:left="0"/>
              <w:jc w:val="center"/>
              <w:rPr>
                <w:b w:val="0"/>
                <w:sz w:val="22"/>
                <w:szCs w:val="22"/>
              </w:rPr>
            </w:pPr>
            <w:r>
              <w:rPr>
                <w:b w:val="0"/>
                <w:sz w:val="22"/>
                <w:szCs w:val="22"/>
              </w:rPr>
              <w:t>По расчету</w:t>
            </w:r>
          </w:p>
        </w:tc>
        <w:tc>
          <w:tcPr>
            <w:tcW w:w="1985" w:type="dxa"/>
            <w:gridSpan w:val="2"/>
          </w:tcPr>
          <w:p w:rsidR="00AA2AD9" w:rsidRPr="007D2BB2" w:rsidRDefault="00AA2AD9" w:rsidP="00AA2AD9">
            <w:pPr>
              <w:pStyle w:val="af1"/>
              <w:ind w:left="0"/>
              <w:jc w:val="center"/>
              <w:rPr>
                <w:b w:val="0"/>
                <w:sz w:val="22"/>
                <w:szCs w:val="22"/>
              </w:rPr>
            </w:pPr>
            <w:r w:rsidRPr="007D2BB2">
              <w:rPr>
                <w:b w:val="0"/>
                <w:sz w:val="22"/>
                <w:szCs w:val="22"/>
              </w:rPr>
              <w:t>0,3 га на объект</w:t>
            </w:r>
          </w:p>
        </w:tc>
      </w:tr>
      <w:tr w:rsidR="00AA2AD9" w:rsidTr="0029521E">
        <w:tc>
          <w:tcPr>
            <w:tcW w:w="3402" w:type="dxa"/>
          </w:tcPr>
          <w:p w:rsidR="00AA2AD9" w:rsidRPr="00703BCD" w:rsidRDefault="00AA2AD9" w:rsidP="00AA2AD9">
            <w:pPr>
              <w:pStyle w:val="af1"/>
              <w:ind w:left="0"/>
              <w:jc w:val="center"/>
              <w:rPr>
                <w:b w:val="0"/>
                <w:sz w:val="22"/>
                <w:szCs w:val="22"/>
              </w:rPr>
            </w:pPr>
            <w:r>
              <w:rPr>
                <w:b w:val="0"/>
                <w:sz w:val="22"/>
                <w:szCs w:val="22"/>
              </w:rPr>
              <w:t>Концентратор</w:t>
            </w:r>
          </w:p>
        </w:tc>
        <w:tc>
          <w:tcPr>
            <w:tcW w:w="2127" w:type="dxa"/>
          </w:tcPr>
          <w:p w:rsidR="00AA2AD9" w:rsidRPr="00703BCD" w:rsidRDefault="00AA2AD9" w:rsidP="00AA2AD9">
            <w:pPr>
              <w:pStyle w:val="af1"/>
              <w:ind w:left="0"/>
              <w:jc w:val="center"/>
              <w:rPr>
                <w:b w:val="0"/>
                <w:sz w:val="22"/>
                <w:szCs w:val="22"/>
              </w:rPr>
            </w:pPr>
            <w:r>
              <w:rPr>
                <w:b w:val="0"/>
                <w:sz w:val="22"/>
                <w:szCs w:val="22"/>
              </w:rPr>
              <w:t>Объект на 1,0-5,0 тысячи номеров</w:t>
            </w:r>
          </w:p>
        </w:tc>
        <w:tc>
          <w:tcPr>
            <w:tcW w:w="1842" w:type="dxa"/>
            <w:gridSpan w:val="2"/>
          </w:tcPr>
          <w:p w:rsidR="00AA2AD9" w:rsidRPr="00703BCD" w:rsidRDefault="00AA2AD9" w:rsidP="00AA2AD9">
            <w:pPr>
              <w:pStyle w:val="af1"/>
              <w:ind w:left="0"/>
              <w:jc w:val="center"/>
              <w:rPr>
                <w:b w:val="0"/>
                <w:sz w:val="22"/>
                <w:szCs w:val="22"/>
              </w:rPr>
            </w:pPr>
            <w:r>
              <w:rPr>
                <w:b w:val="0"/>
                <w:sz w:val="22"/>
                <w:szCs w:val="22"/>
              </w:rPr>
              <w:t>По расчету</w:t>
            </w:r>
          </w:p>
        </w:tc>
        <w:tc>
          <w:tcPr>
            <w:tcW w:w="1985" w:type="dxa"/>
            <w:gridSpan w:val="2"/>
          </w:tcPr>
          <w:p w:rsidR="00AA2AD9" w:rsidRPr="007D2BB2" w:rsidRDefault="00AA2AD9" w:rsidP="00AA2AD9">
            <w:pPr>
              <w:pStyle w:val="af1"/>
              <w:ind w:left="0"/>
              <w:jc w:val="center"/>
              <w:rPr>
                <w:b w:val="0"/>
                <w:sz w:val="22"/>
                <w:szCs w:val="22"/>
              </w:rPr>
            </w:pPr>
            <w:r w:rsidRPr="007D2BB2">
              <w:rPr>
                <w:b w:val="0"/>
                <w:sz w:val="22"/>
                <w:szCs w:val="22"/>
              </w:rPr>
              <w:t>40-100 м</w:t>
            </w:r>
            <w:r w:rsidRPr="007D2BB2">
              <w:rPr>
                <w:b w:val="0"/>
                <w:sz w:val="22"/>
                <w:szCs w:val="22"/>
                <w:vertAlign w:val="superscript"/>
              </w:rPr>
              <w:t>2</w:t>
            </w:r>
          </w:p>
        </w:tc>
      </w:tr>
      <w:tr w:rsidR="00AA2AD9" w:rsidTr="0029521E">
        <w:tc>
          <w:tcPr>
            <w:tcW w:w="3402" w:type="dxa"/>
          </w:tcPr>
          <w:p w:rsidR="00AA2AD9" w:rsidRPr="00703BCD" w:rsidRDefault="00AA2AD9" w:rsidP="00AA2AD9">
            <w:pPr>
              <w:pStyle w:val="af1"/>
              <w:ind w:left="0"/>
              <w:jc w:val="center"/>
              <w:rPr>
                <w:b w:val="0"/>
                <w:sz w:val="22"/>
                <w:szCs w:val="22"/>
              </w:rPr>
            </w:pPr>
            <w:r>
              <w:rPr>
                <w:b w:val="0"/>
                <w:sz w:val="22"/>
                <w:szCs w:val="22"/>
              </w:rPr>
              <w:t>Опорно-усилительная станция (из расчета 60-120 тыс.абонентов</w:t>
            </w:r>
          </w:p>
        </w:tc>
        <w:tc>
          <w:tcPr>
            <w:tcW w:w="2127" w:type="dxa"/>
          </w:tcPr>
          <w:p w:rsidR="00AA2AD9" w:rsidRPr="00703BCD" w:rsidRDefault="00AA2AD9" w:rsidP="00AA2AD9">
            <w:pPr>
              <w:pStyle w:val="af1"/>
              <w:ind w:left="0"/>
              <w:jc w:val="center"/>
              <w:rPr>
                <w:b w:val="0"/>
                <w:sz w:val="22"/>
                <w:szCs w:val="22"/>
              </w:rPr>
            </w:pPr>
            <w:r>
              <w:rPr>
                <w:b w:val="0"/>
                <w:sz w:val="22"/>
                <w:szCs w:val="22"/>
              </w:rPr>
              <w:t>Объект</w:t>
            </w:r>
          </w:p>
        </w:tc>
        <w:tc>
          <w:tcPr>
            <w:tcW w:w="1842" w:type="dxa"/>
            <w:gridSpan w:val="2"/>
          </w:tcPr>
          <w:p w:rsidR="00AA2AD9" w:rsidRPr="00703BCD" w:rsidRDefault="00AA2AD9" w:rsidP="00AA2AD9">
            <w:pPr>
              <w:pStyle w:val="af1"/>
              <w:ind w:left="0"/>
              <w:jc w:val="center"/>
              <w:rPr>
                <w:b w:val="0"/>
                <w:sz w:val="22"/>
                <w:szCs w:val="22"/>
              </w:rPr>
            </w:pPr>
            <w:r>
              <w:rPr>
                <w:b w:val="0"/>
                <w:sz w:val="22"/>
                <w:szCs w:val="22"/>
              </w:rPr>
              <w:t>По расчету</w:t>
            </w:r>
          </w:p>
        </w:tc>
        <w:tc>
          <w:tcPr>
            <w:tcW w:w="1985" w:type="dxa"/>
            <w:gridSpan w:val="2"/>
          </w:tcPr>
          <w:p w:rsidR="00AA2AD9" w:rsidRPr="007D2BB2" w:rsidRDefault="00AA2AD9" w:rsidP="00AA2AD9">
            <w:pPr>
              <w:pStyle w:val="af1"/>
              <w:ind w:left="0"/>
              <w:jc w:val="center"/>
              <w:rPr>
                <w:b w:val="0"/>
                <w:sz w:val="22"/>
                <w:szCs w:val="22"/>
              </w:rPr>
            </w:pPr>
            <w:r w:rsidRPr="007D2BB2">
              <w:rPr>
                <w:b w:val="0"/>
                <w:sz w:val="22"/>
                <w:szCs w:val="22"/>
              </w:rPr>
              <w:t>0,1-0,15 га на объект</w:t>
            </w:r>
          </w:p>
        </w:tc>
      </w:tr>
      <w:tr w:rsidR="00AA2AD9" w:rsidTr="0029521E">
        <w:tc>
          <w:tcPr>
            <w:tcW w:w="3402" w:type="dxa"/>
          </w:tcPr>
          <w:p w:rsidR="00AA2AD9" w:rsidRPr="00703BCD" w:rsidRDefault="00AA2AD9" w:rsidP="00AA2AD9">
            <w:pPr>
              <w:pStyle w:val="af1"/>
              <w:ind w:left="0"/>
              <w:jc w:val="center"/>
              <w:rPr>
                <w:b w:val="0"/>
                <w:sz w:val="22"/>
                <w:szCs w:val="22"/>
              </w:rPr>
            </w:pPr>
            <w:r>
              <w:rPr>
                <w:b w:val="0"/>
                <w:sz w:val="22"/>
                <w:szCs w:val="22"/>
              </w:rPr>
              <w:t>Блок-станция проводного вещания (из расчета 30-60 тыс.абонентов)</w:t>
            </w:r>
          </w:p>
        </w:tc>
        <w:tc>
          <w:tcPr>
            <w:tcW w:w="2127" w:type="dxa"/>
          </w:tcPr>
          <w:p w:rsidR="00AA2AD9" w:rsidRPr="00703BCD" w:rsidRDefault="00AA2AD9" w:rsidP="00AA2AD9">
            <w:pPr>
              <w:pStyle w:val="af1"/>
              <w:ind w:left="0"/>
              <w:jc w:val="center"/>
              <w:rPr>
                <w:b w:val="0"/>
                <w:sz w:val="22"/>
                <w:szCs w:val="22"/>
              </w:rPr>
            </w:pPr>
            <w:r>
              <w:rPr>
                <w:b w:val="0"/>
                <w:sz w:val="22"/>
                <w:szCs w:val="22"/>
              </w:rPr>
              <w:t>Объект</w:t>
            </w:r>
          </w:p>
        </w:tc>
        <w:tc>
          <w:tcPr>
            <w:tcW w:w="1842" w:type="dxa"/>
            <w:gridSpan w:val="2"/>
          </w:tcPr>
          <w:p w:rsidR="00AA2AD9" w:rsidRPr="00703BCD" w:rsidRDefault="00AA2AD9" w:rsidP="00AA2AD9">
            <w:pPr>
              <w:pStyle w:val="af1"/>
              <w:ind w:left="0"/>
              <w:jc w:val="center"/>
              <w:rPr>
                <w:b w:val="0"/>
                <w:sz w:val="22"/>
                <w:szCs w:val="22"/>
              </w:rPr>
            </w:pPr>
            <w:r>
              <w:rPr>
                <w:b w:val="0"/>
                <w:sz w:val="22"/>
                <w:szCs w:val="22"/>
              </w:rPr>
              <w:t>По расчету</w:t>
            </w:r>
          </w:p>
        </w:tc>
        <w:tc>
          <w:tcPr>
            <w:tcW w:w="1985" w:type="dxa"/>
            <w:gridSpan w:val="2"/>
          </w:tcPr>
          <w:p w:rsidR="00AA2AD9" w:rsidRPr="007D2BB2" w:rsidRDefault="00AA2AD9" w:rsidP="00AA2AD9">
            <w:pPr>
              <w:pStyle w:val="af1"/>
              <w:ind w:left="0"/>
              <w:jc w:val="center"/>
              <w:rPr>
                <w:b w:val="0"/>
                <w:sz w:val="22"/>
                <w:szCs w:val="22"/>
              </w:rPr>
            </w:pPr>
            <w:r w:rsidRPr="007D2BB2">
              <w:rPr>
                <w:b w:val="0"/>
                <w:sz w:val="22"/>
                <w:szCs w:val="22"/>
              </w:rPr>
              <w:t>0,05-0,1 га на объект</w:t>
            </w:r>
          </w:p>
        </w:tc>
      </w:tr>
      <w:tr w:rsidR="00AA2AD9" w:rsidTr="0029521E">
        <w:tc>
          <w:tcPr>
            <w:tcW w:w="3402" w:type="dxa"/>
          </w:tcPr>
          <w:p w:rsidR="00AA2AD9" w:rsidRPr="00703BCD" w:rsidRDefault="00AA2AD9" w:rsidP="00AA2AD9">
            <w:pPr>
              <w:pStyle w:val="af1"/>
              <w:ind w:left="0"/>
              <w:jc w:val="center"/>
              <w:rPr>
                <w:b w:val="0"/>
                <w:sz w:val="22"/>
                <w:szCs w:val="22"/>
              </w:rPr>
            </w:pPr>
            <w:r>
              <w:rPr>
                <w:b w:val="0"/>
                <w:sz w:val="22"/>
                <w:szCs w:val="22"/>
              </w:rPr>
              <w:t>Звуковые трансформаторные подстанции (из расчета на 10-12 тыс. абонентов)</w:t>
            </w:r>
          </w:p>
        </w:tc>
        <w:tc>
          <w:tcPr>
            <w:tcW w:w="2127" w:type="dxa"/>
          </w:tcPr>
          <w:p w:rsidR="00AA2AD9" w:rsidRPr="00703BCD" w:rsidRDefault="00AA2AD9" w:rsidP="00AA2AD9">
            <w:pPr>
              <w:pStyle w:val="af1"/>
              <w:ind w:left="0"/>
              <w:jc w:val="center"/>
              <w:rPr>
                <w:b w:val="0"/>
                <w:sz w:val="22"/>
                <w:szCs w:val="22"/>
              </w:rPr>
            </w:pPr>
            <w:r>
              <w:rPr>
                <w:b w:val="0"/>
                <w:sz w:val="22"/>
                <w:szCs w:val="22"/>
              </w:rPr>
              <w:t>Объект</w:t>
            </w:r>
          </w:p>
        </w:tc>
        <w:tc>
          <w:tcPr>
            <w:tcW w:w="1842" w:type="dxa"/>
            <w:gridSpan w:val="2"/>
          </w:tcPr>
          <w:p w:rsidR="00AA2AD9" w:rsidRPr="00703BCD" w:rsidRDefault="00AA2AD9" w:rsidP="00AA2AD9">
            <w:pPr>
              <w:pStyle w:val="af1"/>
              <w:ind w:left="0"/>
              <w:jc w:val="center"/>
              <w:rPr>
                <w:b w:val="0"/>
                <w:sz w:val="22"/>
                <w:szCs w:val="22"/>
              </w:rPr>
            </w:pPr>
            <w:r>
              <w:rPr>
                <w:b w:val="0"/>
                <w:sz w:val="22"/>
                <w:szCs w:val="22"/>
              </w:rPr>
              <w:t>1</w:t>
            </w:r>
          </w:p>
        </w:tc>
        <w:tc>
          <w:tcPr>
            <w:tcW w:w="1985" w:type="dxa"/>
            <w:gridSpan w:val="2"/>
          </w:tcPr>
          <w:p w:rsidR="00AA2AD9" w:rsidRPr="007D2BB2" w:rsidRDefault="00AA2AD9" w:rsidP="00AA2AD9">
            <w:pPr>
              <w:pStyle w:val="af1"/>
              <w:ind w:left="0"/>
              <w:jc w:val="center"/>
              <w:rPr>
                <w:b w:val="0"/>
                <w:sz w:val="22"/>
                <w:szCs w:val="22"/>
              </w:rPr>
            </w:pPr>
            <w:r w:rsidRPr="007D2BB2">
              <w:rPr>
                <w:b w:val="0"/>
                <w:sz w:val="22"/>
                <w:szCs w:val="22"/>
              </w:rPr>
              <w:t>50-70м</w:t>
            </w:r>
            <w:r w:rsidRPr="007D2BB2">
              <w:rPr>
                <w:b w:val="0"/>
                <w:sz w:val="22"/>
                <w:szCs w:val="22"/>
                <w:vertAlign w:val="superscript"/>
              </w:rPr>
              <w:t>2</w:t>
            </w:r>
            <w:r w:rsidRPr="007D2BB2">
              <w:rPr>
                <w:b w:val="0"/>
                <w:sz w:val="22"/>
                <w:szCs w:val="22"/>
              </w:rPr>
              <w:t xml:space="preserve"> на объект</w:t>
            </w:r>
          </w:p>
        </w:tc>
      </w:tr>
      <w:tr w:rsidR="00AA2AD9" w:rsidTr="0029521E">
        <w:tc>
          <w:tcPr>
            <w:tcW w:w="3402" w:type="dxa"/>
          </w:tcPr>
          <w:p w:rsidR="00AA2AD9" w:rsidRPr="00703BCD" w:rsidRDefault="00AA2AD9" w:rsidP="00AA2AD9">
            <w:pPr>
              <w:pStyle w:val="af1"/>
              <w:ind w:left="0"/>
              <w:jc w:val="center"/>
              <w:rPr>
                <w:b w:val="0"/>
                <w:sz w:val="22"/>
                <w:szCs w:val="22"/>
              </w:rPr>
            </w:pPr>
            <w:r>
              <w:rPr>
                <w:b w:val="0"/>
                <w:sz w:val="22"/>
                <w:szCs w:val="22"/>
              </w:rPr>
              <w:t>Технический центр кабельного телевидения</w:t>
            </w:r>
          </w:p>
        </w:tc>
        <w:tc>
          <w:tcPr>
            <w:tcW w:w="2127" w:type="dxa"/>
          </w:tcPr>
          <w:p w:rsidR="00AA2AD9" w:rsidRPr="00703BCD" w:rsidRDefault="00AA2AD9" w:rsidP="00AA2AD9">
            <w:pPr>
              <w:pStyle w:val="af1"/>
              <w:ind w:left="0"/>
              <w:jc w:val="center"/>
              <w:rPr>
                <w:b w:val="0"/>
                <w:sz w:val="22"/>
                <w:szCs w:val="22"/>
              </w:rPr>
            </w:pPr>
            <w:r>
              <w:rPr>
                <w:b w:val="0"/>
                <w:sz w:val="22"/>
                <w:szCs w:val="22"/>
              </w:rPr>
              <w:t>Объект</w:t>
            </w:r>
          </w:p>
        </w:tc>
        <w:tc>
          <w:tcPr>
            <w:tcW w:w="1842" w:type="dxa"/>
            <w:gridSpan w:val="2"/>
          </w:tcPr>
          <w:p w:rsidR="00AA2AD9" w:rsidRPr="00703BCD" w:rsidRDefault="00AA2AD9" w:rsidP="00AA2AD9">
            <w:pPr>
              <w:pStyle w:val="af1"/>
              <w:ind w:left="0"/>
              <w:jc w:val="center"/>
              <w:rPr>
                <w:b w:val="0"/>
                <w:sz w:val="22"/>
                <w:szCs w:val="22"/>
              </w:rPr>
            </w:pPr>
            <w:r>
              <w:rPr>
                <w:b w:val="0"/>
                <w:sz w:val="22"/>
                <w:szCs w:val="22"/>
              </w:rPr>
              <w:t>1 на жилой район</w:t>
            </w:r>
          </w:p>
        </w:tc>
        <w:tc>
          <w:tcPr>
            <w:tcW w:w="1985" w:type="dxa"/>
            <w:gridSpan w:val="2"/>
          </w:tcPr>
          <w:p w:rsidR="00AA2AD9" w:rsidRPr="007D2BB2" w:rsidRDefault="00AA2AD9" w:rsidP="00AA2AD9">
            <w:pPr>
              <w:pStyle w:val="af1"/>
              <w:ind w:left="0"/>
              <w:jc w:val="center"/>
              <w:rPr>
                <w:b w:val="0"/>
                <w:sz w:val="22"/>
                <w:szCs w:val="22"/>
              </w:rPr>
            </w:pPr>
            <w:r w:rsidRPr="007D2BB2">
              <w:rPr>
                <w:b w:val="0"/>
                <w:sz w:val="22"/>
                <w:szCs w:val="22"/>
              </w:rPr>
              <w:t>0,3-0,5 га на объект</w:t>
            </w:r>
          </w:p>
        </w:tc>
      </w:tr>
      <w:tr w:rsidR="00AA2AD9" w:rsidTr="0029521E">
        <w:tc>
          <w:tcPr>
            <w:tcW w:w="9356" w:type="dxa"/>
            <w:gridSpan w:val="6"/>
          </w:tcPr>
          <w:p w:rsidR="00AA2AD9" w:rsidRPr="00703BCD" w:rsidRDefault="00AA2AD9" w:rsidP="00AA2AD9">
            <w:pPr>
              <w:pStyle w:val="af1"/>
              <w:ind w:left="0"/>
              <w:jc w:val="center"/>
              <w:rPr>
                <w:b w:val="0"/>
                <w:sz w:val="22"/>
                <w:szCs w:val="22"/>
              </w:rPr>
            </w:pPr>
            <w:r>
              <w:rPr>
                <w:b w:val="0"/>
                <w:sz w:val="22"/>
                <w:szCs w:val="22"/>
              </w:rPr>
              <w:t>Объекты коммунального хозяйства по обслуживанию инженерных коммуникаций (общих коллекторов)</w:t>
            </w:r>
          </w:p>
        </w:tc>
      </w:tr>
      <w:tr w:rsidR="00AA2AD9" w:rsidTr="0029521E">
        <w:tc>
          <w:tcPr>
            <w:tcW w:w="3402" w:type="dxa"/>
          </w:tcPr>
          <w:p w:rsidR="00AA2AD9" w:rsidRPr="00703BCD" w:rsidRDefault="00AA2AD9" w:rsidP="009723C3">
            <w:pPr>
              <w:pStyle w:val="af1"/>
              <w:ind w:left="0"/>
              <w:jc w:val="center"/>
              <w:rPr>
                <w:b w:val="0"/>
                <w:sz w:val="22"/>
                <w:szCs w:val="22"/>
              </w:rPr>
            </w:pPr>
            <w:r>
              <w:rPr>
                <w:b w:val="0"/>
                <w:sz w:val="22"/>
                <w:szCs w:val="22"/>
              </w:rPr>
              <w:t>Диспетчерский пункт (из расчета 1 объект на 5 км коллекторов)</w:t>
            </w:r>
          </w:p>
        </w:tc>
        <w:tc>
          <w:tcPr>
            <w:tcW w:w="2268" w:type="dxa"/>
            <w:gridSpan w:val="2"/>
          </w:tcPr>
          <w:p w:rsidR="00AA2AD9" w:rsidRPr="00703BCD" w:rsidRDefault="00AA2AD9" w:rsidP="00AA2AD9">
            <w:pPr>
              <w:pStyle w:val="af1"/>
              <w:ind w:left="0"/>
              <w:jc w:val="center"/>
              <w:rPr>
                <w:b w:val="0"/>
                <w:sz w:val="22"/>
                <w:szCs w:val="22"/>
              </w:rPr>
            </w:pPr>
            <w:r>
              <w:rPr>
                <w:b w:val="0"/>
                <w:sz w:val="22"/>
                <w:szCs w:val="22"/>
              </w:rPr>
              <w:t xml:space="preserve">1 эт. </w:t>
            </w:r>
            <w:r w:rsidR="007B3D29">
              <w:rPr>
                <w:b w:val="0"/>
                <w:sz w:val="22"/>
                <w:szCs w:val="22"/>
              </w:rPr>
              <w:t>О</w:t>
            </w:r>
            <w:r>
              <w:rPr>
                <w:b w:val="0"/>
                <w:sz w:val="22"/>
                <w:szCs w:val="22"/>
              </w:rPr>
              <w:t>бъект</w:t>
            </w:r>
          </w:p>
        </w:tc>
        <w:tc>
          <w:tcPr>
            <w:tcW w:w="1843" w:type="dxa"/>
            <w:gridSpan w:val="2"/>
          </w:tcPr>
          <w:p w:rsidR="00AA2AD9" w:rsidRPr="00703BCD" w:rsidRDefault="00AA2AD9" w:rsidP="00AA2AD9">
            <w:pPr>
              <w:pStyle w:val="af1"/>
              <w:ind w:left="0"/>
              <w:jc w:val="center"/>
              <w:rPr>
                <w:b w:val="0"/>
                <w:sz w:val="22"/>
                <w:szCs w:val="22"/>
              </w:rPr>
            </w:pPr>
            <w:r>
              <w:rPr>
                <w:b w:val="0"/>
                <w:sz w:val="22"/>
                <w:szCs w:val="22"/>
              </w:rPr>
              <w:t>По расчету</w:t>
            </w:r>
          </w:p>
        </w:tc>
        <w:tc>
          <w:tcPr>
            <w:tcW w:w="1843" w:type="dxa"/>
          </w:tcPr>
          <w:p w:rsidR="00AA2AD9" w:rsidRPr="007D2BB2" w:rsidRDefault="00AA2AD9" w:rsidP="00AA2AD9">
            <w:pPr>
              <w:pStyle w:val="af1"/>
              <w:ind w:left="0"/>
              <w:jc w:val="center"/>
              <w:rPr>
                <w:b w:val="0"/>
                <w:sz w:val="22"/>
                <w:szCs w:val="22"/>
              </w:rPr>
            </w:pPr>
            <w:r w:rsidRPr="007D2BB2">
              <w:rPr>
                <w:b w:val="0"/>
                <w:sz w:val="22"/>
                <w:szCs w:val="22"/>
              </w:rPr>
              <w:t>120 м</w:t>
            </w:r>
            <w:r w:rsidRPr="007D2BB2">
              <w:rPr>
                <w:b w:val="0"/>
                <w:sz w:val="22"/>
                <w:szCs w:val="22"/>
                <w:vertAlign w:val="superscript"/>
              </w:rPr>
              <w:t>2</w:t>
            </w:r>
            <w:r w:rsidRPr="007D2BB2">
              <w:rPr>
                <w:b w:val="0"/>
                <w:sz w:val="22"/>
                <w:szCs w:val="22"/>
              </w:rPr>
              <w:t xml:space="preserve"> (0,04-0,05 га)</w:t>
            </w:r>
          </w:p>
        </w:tc>
      </w:tr>
      <w:tr w:rsidR="00AA2AD9" w:rsidTr="0029521E">
        <w:tc>
          <w:tcPr>
            <w:tcW w:w="3402" w:type="dxa"/>
          </w:tcPr>
          <w:p w:rsidR="00AA2AD9" w:rsidRPr="00703BCD" w:rsidRDefault="00AA2AD9" w:rsidP="0009750B">
            <w:pPr>
              <w:pStyle w:val="af1"/>
              <w:ind w:left="0"/>
              <w:jc w:val="center"/>
              <w:rPr>
                <w:b w:val="0"/>
                <w:sz w:val="22"/>
                <w:szCs w:val="22"/>
              </w:rPr>
            </w:pPr>
            <w:r>
              <w:rPr>
                <w:b w:val="0"/>
                <w:sz w:val="22"/>
                <w:szCs w:val="22"/>
              </w:rPr>
              <w:t>Центральный диспетчерский пункт (из расчета 1 объект на каждые 50 км коммуникационных коллектор)</w:t>
            </w:r>
          </w:p>
        </w:tc>
        <w:tc>
          <w:tcPr>
            <w:tcW w:w="2268" w:type="dxa"/>
            <w:gridSpan w:val="2"/>
          </w:tcPr>
          <w:p w:rsidR="00AA2AD9" w:rsidRPr="00703BCD" w:rsidRDefault="00AA2AD9" w:rsidP="00AA2AD9">
            <w:pPr>
              <w:pStyle w:val="af1"/>
              <w:ind w:left="0"/>
              <w:jc w:val="center"/>
              <w:rPr>
                <w:b w:val="0"/>
                <w:sz w:val="22"/>
                <w:szCs w:val="22"/>
              </w:rPr>
            </w:pPr>
            <w:r>
              <w:rPr>
                <w:b w:val="0"/>
                <w:sz w:val="22"/>
                <w:szCs w:val="22"/>
              </w:rPr>
              <w:t xml:space="preserve">1-2 эт. </w:t>
            </w:r>
            <w:r w:rsidR="007B3D29">
              <w:rPr>
                <w:b w:val="0"/>
                <w:sz w:val="22"/>
                <w:szCs w:val="22"/>
              </w:rPr>
              <w:t>О</w:t>
            </w:r>
            <w:r>
              <w:rPr>
                <w:b w:val="0"/>
                <w:sz w:val="22"/>
                <w:szCs w:val="22"/>
              </w:rPr>
              <w:t>бъект</w:t>
            </w:r>
          </w:p>
        </w:tc>
        <w:tc>
          <w:tcPr>
            <w:tcW w:w="1843" w:type="dxa"/>
            <w:gridSpan w:val="2"/>
          </w:tcPr>
          <w:p w:rsidR="00AA2AD9" w:rsidRPr="00703BCD" w:rsidRDefault="00AA2AD9" w:rsidP="00AA2AD9">
            <w:pPr>
              <w:pStyle w:val="af1"/>
              <w:ind w:left="0"/>
              <w:jc w:val="center"/>
              <w:rPr>
                <w:b w:val="0"/>
                <w:sz w:val="22"/>
                <w:szCs w:val="22"/>
              </w:rPr>
            </w:pPr>
            <w:r>
              <w:rPr>
                <w:b w:val="0"/>
                <w:sz w:val="22"/>
                <w:szCs w:val="22"/>
              </w:rPr>
              <w:t>По расчету</w:t>
            </w:r>
          </w:p>
        </w:tc>
        <w:tc>
          <w:tcPr>
            <w:tcW w:w="1843" w:type="dxa"/>
          </w:tcPr>
          <w:p w:rsidR="00AA2AD9" w:rsidRPr="007D2BB2" w:rsidRDefault="00AA2AD9" w:rsidP="00AA2AD9">
            <w:pPr>
              <w:pStyle w:val="af1"/>
              <w:ind w:left="0"/>
              <w:jc w:val="center"/>
              <w:rPr>
                <w:b w:val="0"/>
                <w:sz w:val="22"/>
                <w:szCs w:val="22"/>
              </w:rPr>
            </w:pPr>
            <w:r w:rsidRPr="007D2BB2">
              <w:rPr>
                <w:b w:val="0"/>
                <w:sz w:val="22"/>
                <w:szCs w:val="22"/>
              </w:rPr>
              <w:t>350 м</w:t>
            </w:r>
            <w:r w:rsidRPr="007D2BB2">
              <w:rPr>
                <w:b w:val="0"/>
                <w:sz w:val="22"/>
                <w:szCs w:val="22"/>
                <w:vertAlign w:val="superscript"/>
              </w:rPr>
              <w:t>2</w:t>
            </w:r>
            <w:r w:rsidRPr="007D2BB2">
              <w:rPr>
                <w:b w:val="0"/>
                <w:sz w:val="22"/>
                <w:szCs w:val="22"/>
              </w:rPr>
              <w:t xml:space="preserve"> (0,1-0,2 га)</w:t>
            </w:r>
          </w:p>
        </w:tc>
      </w:tr>
      <w:tr w:rsidR="00AA2AD9" w:rsidTr="0029521E">
        <w:tc>
          <w:tcPr>
            <w:tcW w:w="3402" w:type="dxa"/>
          </w:tcPr>
          <w:p w:rsidR="00AA2AD9" w:rsidRPr="00703BCD" w:rsidRDefault="00E57AF7" w:rsidP="009723C3">
            <w:pPr>
              <w:pStyle w:val="af1"/>
              <w:ind w:left="0"/>
              <w:jc w:val="center"/>
              <w:rPr>
                <w:b w:val="0"/>
                <w:sz w:val="22"/>
                <w:szCs w:val="22"/>
              </w:rPr>
            </w:pPr>
            <w:r>
              <w:rPr>
                <w:b w:val="0"/>
                <w:sz w:val="22"/>
                <w:szCs w:val="22"/>
              </w:rPr>
              <w:t>Ремонтно-производствен</w:t>
            </w:r>
            <w:r w:rsidR="00AA2AD9">
              <w:rPr>
                <w:b w:val="0"/>
                <w:sz w:val="22"/>
                <w:szCs w:val="22"/>
              </w:rPr>
              <w:t>ная база (из расчета 1 объект на каждые 100 км коллекторов)</w:t>
            </w:r>
          </w:p>
        </w:tc>
        <w:tc>
          <w:tcPr>
            <w:tcW w:w="2268" w:type="dxa"/>
            <w:gridSpan w:val="2"/>
          </w:tcPr>
          <w:p w:rsidR="00AA2AD9" w:rsidRPr="00703BCD" w:rsidRDefault="00AA2AD9" w:rsidP="00AA2AD9">
            <w:pPr>
              <w:pStyle w:val="af1"/>
              <w:ind w:left="0"/>
              <w:jc w:val="center"/>
              <w:rPr>
                <w:b w:val="0"/>
                <w:sz w:val="22"/>
                <w:szCs w:val="22"/>
              </w:rPr>
            </w:pPr>
            <w:r>
              <w:rPr>
                <w:b w:val="0"/>
                <w:sz w:val="22"/>
                <w:szCs w:val="22"/>
              </w:rPr>
              <w:t>Этажность объекта по проекту</w:t>
            </w:r>
          </w:p>
        </w:tc>
        <w:tc>
          <w:tcPr>
            <w:tcW w:w="1843" w:type="dxa"/>
            <w:gridSpan w:val="2"/>
          </w:tcPr>
          <w:p w:rsidR="00AA2AD9" w:rsidRPr="00703BCD" w:rsidRDefault="00AA2AD9" w:rsidP="00AA2AD9">
            <w:pPr>
              <w:pStyle w:val="af1"/>
              <w:ind w:left="0"/>
              <w:jc w:val="center"/>
              <w:rPr>
                <w:b w:val="0"/>
                <w:sz w:val="22"/>
                <w:szCs w:val="22"/>
              </w:rPr>
            </w:pPr>
            <w:r>
              <w:rPr>
                <w:b w:val="0"/>
                <w:sz w:val="22"/>
                <w:szCs w:val="22"/>
              </w:rPr>
              <w:t>По расчету</w:t>
            </w:r>
          </w:p>
        </w:tc>
        <w:tc>
          <w:tcPr>
            <w:tcW w:w="1843" w:type="dxa"/>
          </w:tcPr>
          <w:p w:rsidR="00AA2AD9" w:rsidRPr="007D2BB2" w:rsidRDefault="00AA2AD9" w:rsidP="00AA2AD9">
            <w:pPr>
              <w:pStyle w:val="af1"/>
              <w:ind w:left="0"/>
              <w:jc w:val="center"/>
              <w:rPr>
                <w:b w:val="0"/>
                <w:sz w:val="22"/>
                <w:szCs w:val="22"/>
              </w:rPr>
            </w:pPr>
            <w:r w:rsidRPr="007D2BB2">
              <w:rPr>
                <w:b w:val="0"/>
                <w:sz w:val="22"/>
                <w:szCs w:val="22"/>
              </w:rPr>
              <w:t>1500 м</w:t>
            </w:r>
            <w:r w:rsidRPr="007D2BB2">
              <w:rPr>
                <w:b w:val="0"/>
                <w:sz w:val="22"/>
                <w:szCs w:val="22"/>
                <w:vertAlign w:val="superscript"/>
              </w:rPr>
              <w:t>2</w:t>
            </w:r>
            <w:r w:rsidRPr="007D2BB2">
              <w:rPr>
                <w:b w:val="0"/>
                <w:sz w:val="22"/>
                <w:szCs w:val="22"/>
              </w:rPr>
              <w:t xml:space="preserve"> (1,0 га на объект)</w:t>
            </w:r>
          </w:p>
        </w:tc>
      </w:tr>
      <w:tr w:rsidR="00AA2AD9" w:rsidTr="0029521E">
        <w:tc>
          <w:tcPr>
            <w:tcW w:w="3402" w:type="dxa"/>
          </w:tcPr>
          <w:p w:rsidR="00AA2AD9" w:rsidRPr="00703BCD" w:rsidRDefault="00AA2AD9" w:rsidP="00AA2AD9">
            <w:pPr>
              <w:pStyle w:val="af1"/>
              <w:ind w:left="0"/>
              <w:jc w:val="center"/>
              <w:rPr>
                <w:b w:val="0"/>
                <w:sz w:val="22"/>
                <w:szCs w:val="22"/>
              </w:rPr>
            </w:pPr>
            <w:r>
              <w:rPr>
                <w:b w:val="0"/>
                <w:sz w:val="22"/>
                <w:szCs w:val="22"/>
              </w:rPr>
              <w:t>Диспетчерский пункт (из расчета 1 объект на 1,5-6 км внутриквартальных коллекторов)</w:t>
            </w:r>
          </w:p>
        </w:tc>
        <w:tc>
          <w:tcPr>
            <w:tcW w:w="2268" w:type="dxa"/>
            <w:gridSpan w:val="2"/>
          </w:tcPr>
          <w:p w:rsidR="00AA2AD9" w:rsidRPr="00703BCD" w:rsidRDefault="00AA2AD9" w:rsidP="00AA2AD9">
            <w:pPr>
              <w:pStyle w:val="af1"/>
              <w:ind w:left="0"/>
              <w:jc w:val="center"/>
              <w:rPr>
                <w:b w:val="0"/>
                <w:sz w:val="22"/>
                <w:szCs w:val="22"/>
              </w:rPr>
            </w:pPr>
            <w:r>
              <w:rPr>
                <w:b w:val="0"/>
                <w:sz w:val="22"/>
                <w:szCs w:val="22"/>
              </w:rPr>
              <w:t xml:space="preserve">1 эт. </w:t>
            </w:r>
            <w:r w:rsidR="007B3D29">
              <w:rPr>
                <w:b w:val="0"/>
                <w:sz w:val="22"/>
                <w:szCs w:val="22"/>
              </w:rPr>
              <w:t>О</w:t>
            </w:r>
            <w:r>
              <w:rPr>
                <w:b w:val="0"/>
                <w:sz w:val="22"/>
                <w:szCs w:val="22"/>
              </w:rPr>
              <w:t>бъект</w:t>
            </w:r>
          </w:p>
        </w:tc>
        <w:tc>
          <w:tcPr>
            <w:tcW w:w="1843" w:type="dxa"/>
            <w:gridSpan w:val="2"/>
          </w:tcPr>
          <w:p w:rsidR="00AA2AD9" w:rsidRPr="00703BCD" w:rsidRDefault="00AA2AD9" w:rsidP="00AA2AD9">
            <w:pPr>
              <w:pStyle w:val="af1"/>
              <w:ind w:left="0"/>
              <w:jc w:val="center"/>
              <w:rPr>
                <w:b w:val="0"/>
                <w:sz w:val="22"/>
                <w:szCs w:val="22"/>
              </w:rPr>
            </w:pPr>
            <w:r>
              <w:rPr>
                <w:b w:val="0"/>
                <w:sz w:val="22"/>
                <w:szCs w:val="22"/>
              </w:rPr>
              <w:t>По расчету</w:t>
            </w:r>
          </w:p>
        </w:tc>
        <w:tc>
          <w:tcPr>
            <w:tcW w:w="1843" w:type="dxa"/>
          </w:tcPr>
          <w:p w:rsidR="00AA2AD9" w:rsidRPr="007D2BB2" w:rsidRDefault="00AA2AD9" w:rsidP="00AA2AD9">
            <w:pPr>
              <w:pStyle w:val="af1"/>
              <w:ind w:left="0"/>
              <w:jc w:val="center"/>
              <w:rPr>
                <w:b w:val="0"/>
                <w:sz w:val="22"/>
                <w:szCs w:val="22"/>
              </w:rPr>
            </w:pPr>
            <w:r w:rsidRPr="007D2BB2">
              <w:rPr>
                <w:b w:val="0"/>
                <w:sz w:val="22"/>
                <w:szCs w:val="22"/>
              </w:rPr>
              <w:t>100 м</w:t>
            </w:r>
            <w:r w:rsidRPr="007D2BB2">
              <w:rPr>
                <w:b w:val="0"/>
                <w:sz w:val="22"/>
                <w:szCs w:val="22"/>
                <w:vertAlign w:val="superscript"/>
              </w:rPr>
              <w:t>2</w:t>
            </w:r>
            <w:r w:rsidRPr="007D2BB2">
              <w:rPr>
                <w:b w:val="0"/>
                <w:sz w:val="22"/>
                <w:szCs w:val="22"/>
              </w:rPr>
              <w:t xml:space="preserve"> (0,04-0,05 га)</w:t>
            </w:r>
          </w:p>
        </w:tc>
      </w:tr>
      <w:tr w:rsidR="00AA2AD9" w:rsidTr="0029521E">
        <w:tc>
          <w:tcPr>
            <w:tcW w:w="3402" w:type="dxa"/>
          </w:tcPr>
          <w:p w:rsidR="00AA2AD9" w:rsidRPr="00703BCD" w:rsidRDefault="00E57AF7" w:rsidP="00AA2AD9">
            <w:pPr>
              <w:pStyle w:val="af1"/>
              <w:ind w:left="0"/>
              <w:jc w:val="center"/>
              <w:rPr>
                <w:b w:val="0"/>
                <w:sz w:val="22"/>
                <w:szCs w:val="22"/>
              </w:rPr>
            </w:pPr>
            <w:r>
              <w:rPr>
                <w:b w:val="0"/>
                <w:sz w:val="22"/>
                <w:szCs w:val="22"/>
              </w:rPr>
              <w:t>Производственное помеще</w:t>
            </w:r>
            <w:r w:rsidR="00AA2AD9">
              <w:rPr>
                <w:b w:val="0"/>
                <w:sz w:val="22"/>
                <w:szCs w:val="22"/>
              </w:rPr>
              <w:t xml:space="preserve">ние для обслуживания внутриквартальных коллекторов (из расчета 1 объект на каждый административный </w:t>
            </w:r>
            <w:r w:rsidR="00AA2AD9" w:rsidRPr="009C1A51">
              <w:rPr>
                <w:b w:val="0"/>
                <w:sz w:val="22"/>
                <w:szCs w:val="22"/>
              </w:rPr>
              <w:t>округ</w:t>
            </w:r>
            <w:r w:rsidR="00AA2AD9">
              <w:rPr>
                <w:b w:val="0"/>
                <w:sz w:val="22"/>
                <w:szCs w:val="22"/>
              </w:rPr>
              <w:t>)</w:t>
            </w:r>
          </w:p>
        </w:tc>
        <w:tc>
          <w:tcPr>
            <w:tcW w:w="2268" w:type="dxa"/>
            <w:gridSpan w:val="2"/>
          </w:tcPr>
          <w:p w:rsidR="00AA2AD9" w:rsidRPr="00703BCD" w:rsidRDefault="00AA2AD9" w:rsidP="00AA2AD9">
            <w:pPr>
              <w:pStyle w:val="af1"/>
              <w:ind w:left="0"/>
              <w:jc w:val="center"/>
              <w:rPr>
                <w:b w:val="0"/>
                <w:sz w:val="22"/>
                <w:szCs w:val="22"/>
              </w:rPr>
            </w:pPr>
            <w:r>
              <w:rPr>
                <w:b w:val="0"/>
                <w:sz w:val="22"/>
                <w:szCs w:val="22"/>
              </w:rPr>
              <w:t>Объект</w:t>
            </w:r>
          </w:p>
        </w:tc>
        <w:tc>
          <w:tcPr>
            <w:tcW w:w="1843" w:type="dxa"/>
            <w:gridSpan w:val="2"/>
          </w:tcPr>
          <w:p w:rsidR="00AA2AD9" w:rsidRPr="00703BCD" w:rsidRDefault="00AA2AD9" w:rsidP="00AA2AD9">
            <w:pPr>
              <w:pStyle w:val="af1"/>
              <w:ind w:left="0"/>
              <w:jc w:val="center"/>
              <w:rPr>
                <w:b w:val="0"/>
                <w:sz w:val="22"/>
                <w:szCs w:val="22"/>
              </w:rPr>
            </w:pPr>
            <w:r>
              <w:rPr>
                <w:b w:val="0"/>
                <w:sz w:val="22"/>
                <w:szCs w:val="22"/>
              </w:rPr>
              <w:t>По расчету</w:t>
            </w:r>
          </w:p>
        </w:tc>
        <w:tc>
          <w:tcPr>
            <w:tcW w:w="1843" w:type="dxa"/>
          </w:tcPr>
          <w:p w:rsidR="00AA2AD9" w:rsidRPr="007D2BB2" w:rsidRDefault="00AA2AD9" w:rsidP="00AA2AD9">
            <w:pPr>
              <w:pStyle w:val="af1"/>
              <w:ind w:left="0"/>
              <w:jc w:val="center"/>
              <w:rPr>
                <w:b w:val="0"/>
                <w:sz w:val="22"/>
                <w:szCs w:val="22"/>
              </w:rPr>
            </w:pPr>
            <w:r w:rsidRPr="007D2BB2">
              <w:rPr>
                <w:b w:val="0"/>
                <w:sz w:val="22"/>
                <w:szCs w:val="22"/>
              </w:rPr>
              <w:t>500-700 м</w:t>
            </w:r>
            <w:r w:rsidRPr="007D2BB2">
              <w:rPr>
                <w:b w:val="0"/>
                <w:sz w:val="22"/>
                <w:szCs w:val="22"/>
                <w:vertAlign w:val="superscript"/>
              </w:rPr>
              <w:t>2</w:t>
            </w:r>
            <w:r w:rsidRPr="007D2BB2">
              <w:rPr>
                <w:b w:val="0"/>
                <w:sz w:val="22"/>
                <w:szCs w:val="22"/>
              </w:rPr>
              <w:t xml:space="preserve"> (0,25-0,3 га)</w:t>
            </w:r>
          </w:p>
        </w:tc>
      </w:tr>
    </w:tbl>
    <w:p w:rsidR="000B03DD" w:rsidRDefault="000B03DD" w:rsidP="00592643">
      <w:pPr>
        <w:spacing w:after="0" w:line="240" w:lineRule="auto"/>
        <w:jc w:val="center"/>
        <w:rPr>
          <w:rFonts w:ascii="Times New Roman" w:hAnsi="Times New Roman"/>
          <w:b/>
          <w:color w:val="1F497D" w:themeColor="text2"/>
          <w:sz w:val="20"/>
          <w:szCs w:val="20"/>
        </w:rPr>
      </w:pPr>
    </w:p>
    <w:p w:rsidR="0029521E" w:rsidRDefault="0029521E" w:rsidP="00592643">
      <w:pPr>
        <w:spacing w:after="0" w:line="240" w:lineRule="auto"/>
        <w:jc w:val="center"/>
        <w:rPr>
          <w:rFonts w:ascii="Times New Roman" w:hAnsi="Times New Roman"/>
          <w:b/>
          <w:color w:val="1F497D" w:themeColor="text2"/>
          <w:sz w:val="20"/>
          <w:szCs w:val="20"/>
        </w:rPr>
      </w:pPr>
    </w:p>
    <w:p w:rsidR="00592643" w:rsidRDefault="004B26AB" w:rsidP="00592643">
      <w:pPr>
        <w:spacing w:after="0" w:line="240" w:lineRule="auto"/>
        <w:jc w:val="center"/>
        <w:rPr>
          <w:rFonts w:ascii="Times New Roman" w:hAnsi="Times New Roman"/>
          <w:b/>
          <w:color w:val="1F497D" w:themeColor="text2"/>
          <w:sz w:val="20"/>
          <w:szCs w:val="20"/>
        </w:rPr>
      </w:pPr>
      <w:r>
        <w:rPr>
          <w:rFonts w:ascii="Arial Narrow" w:hAnsi="Arial Narrow"/>
          <w:b/>
          <w:noProof/>
          <w:color w:val="1F497D" w:themeColor="text2"/>
          <w:sz w:val="24"/>
          <w:szCs w:val="24"/>
        </w:rPr>
        <w:pict>
          <v:rect id="Rectangle 26" o:spid="_x0000_s1150" style="position:absolute;left:0;text-align:left;margin-left:1.35pt;margin-top:10.95pt;width:469.5pt;height:7.15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" fillcolor="#c0504d" strokecolor="#f2f2f2" strokeweight="3pt">
            <v:shadow on="t" color="#622423" opacity=".5" offset="1pt"/>
          </v:rect>
        </w:pict>
      </w:r>
    </w:p>
    <w:p w:rsidR="00F9540D" w:rsidRDefault="00F9540D" w:rsidP="00592643">
      <w:pPr>
        <w:spacing w:after="0" w:line="240" w:lineRule="auto"/>
        <w:jc w:val="center"/>
        <w:rPr>
          <w:rFonts w:ascii="Arial Narrow" w:hAnsi="Arial Narrow"/>
          <w:b/>
          <w:color w:val="1F497D" w:themeColor="text2"/>
          <w:sz w:val="24"/>
          <w:szCs w:val="24"/>
        </w:rPr>
      </w:pPr>
    </w:p>
    <w:p w:rsidR="00F9540D" w:rsidRPr="00933414" w:rsidRDefault="009C1A51" w:rsidP="00592643">
      <w:pPr>
        <w:shd w:val="clear" w:color="auto" w:fill="EEECE1" w:themeFill="background2"/>
        <w:spacing w:after="0" w:line="240" w:lineRule="auto"/>
        <w:rPr>
          <w:rFonts w:ascii="Arial Narrow" w:hAnsi="Arial Narrow"/>
          <w:sz w:val="28"/>
          <w:szCs w:val="28"/>
        </w:rPr>
      </w:pPr>
      <w:r>
        <w:rPr>
          <w:rFonts w:ascii="Arial Narrow" w:hAnsi="Arial Narrow"/>
          <w:b/>
          <w:sz w:val="28"/>
          <w:szCs w:val="28"/>
        </w:rPr>
        <w:t>5</w:t>
      </w:r>
      <w:r w:rsidR="0009750B">
        <w:rPr>
          <w:rFonts w:ascii="Arial Narrow" w:hAnsi="Arial Narrow"/>
          <w:b/>
          <w:sz w:val="28"/>
          <w:szCs w:val="28"/>
        </w:rPr>
        <w:t>.1.8</w:t>
      </w:r>
      <w:r w:rsidR="00F9540D">
        <w:rPr>
          <w:rFonts w:ascii="Arial Narrow" w:hAnsi="Arial Narrow"/>
          <w:b/>
          <w:sz w:val="28"/>
          <w:szCs w:val="28"/>
        </w:rPr>
        <w:t xml:space="preserve">  ОБЪЕКТЫ СНАБЖЕНИЯ НАСЕЛЕНИЯ </w:t>
      </w:r>
      <w:r w:rsidR="000E129A">
        <w:rPr>
          <w:rFonts w:ascii="Arial Narrow" w:hAnsi="Arial Narrow"/>
          <w:b/>
          <w:sz w:val="28"/>
          <w:szCs w:val="28"/>
        </w:rPr>
        <w:t xml:space="preserve">ТВЕРДЫМ </w:t>
      </w:r>
      <w:r w:rsidR="00F9540D">
        <w:rPr>
          <w:rFonts w:ascii="Arial Narrow" w:hAnsi="Arial Narrow"/>
          <w:b/>
          <w:sz w:val="28"/>
          <w:szCs w:val="28"/>
        </w:rPr>
        <w:t>ТОПЛИВОМ</w:t>
      </w:r>
    </w:p>
    <w:p w:rsidR="00F9540D" w:rsidRPr="00D53D7D" w:rsidRDefault="004B26AB" w:rsidP="00592643">
      <w:pPr>
        <w:spacing w:after="0" w:line="240" w:lineRule="auto"/>
        <w:jc w:val="both"/>
        <w:rPr>
          <w:rFonts w:ascii="Times New Roman" w:hAnsi="Times New Roman"/>
          <w:sz w:val="16"/>
          <w:szCs w:val="16"/>
        </w:rPr>
      </w:pPr>
      <w:r>
        <w:rPr>
          <w:rFonts w:ascii="Times New Roman" w:hAnsi="Times New Roman"/>
          <w:noProof/>
          <w:sz w:val="24"/>
          <w:szCs w:val="24"/>
        </w:rPr>
        <w:pict>
          <v:rect id="Rectangle 25" o:spid="_x0000_s1149" style="position:absolute;left:0;text-align:left;margin-left:-1.35pt;margin-top:4.7pt;width:469.5pt;height:7.15pt;z-index:251602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" fillcolor="#c0504d" strokecolor="#f2f2f2" strokeweight="3pt">
            <v:shadow on="t" color="#622423" opacity=".5" offset="1pt"/>
          </v:rect>
        </w:pict>
      </w:r>
    </w:p>
    <w:p w:rsidR="00F9540D" w:rsidRDefault="00F9540D" w:rsidP="00F9540D">
      <w:pPr>
        <w:spacing w:after="0" w:line="240" w:lineRule="auto"/>
        <w:ind w:firstLine="567"/>
        <w:jc w:val="both"/>
        <w:rPr>
          <w:rFonts w:ascii="Times New Roman" w:hAnsi="Times New Roman"/>
          <w:sz w:val="24"/>
          <w:szCs w:val="24"/>
        </w:rPr>
      </w:pPr>
    </w:p>
    <w:p w:rsidR="00F9540D" w:rsidRDefault="007A3F9C" w:rsidP="00F9540D">
      <w:pPr>
        <w:spacing w:after="0" w:line="240" w:lineRule="auto"/>
        <w:ind w:firstLine="567"/>
        <w:jc w:val="both"/>
        <w:rPr>
          <w:rFonts w:ascii="Times New Roman" w:hAnsi="Times New Roman"/>
          <w:sz w:val="24"/>
          <w:szCs w:val="24"/>
        </w:rPr>
      </w:pPr>
      <w:r>
        <w:rPr>
          <w:rFonts w:ascii="Times New Roman" w:hAnsi="Times New Roman"/>
          <w:sz w:val="24"/>
          <w:szCs w:val="24"/>
        </w:rPr>
        <w:t xml:space="preserve">5.1.8.1. </w:t>
      </w:r>
      <w:r w:rsidR="00F9540D" w:rsidRPr="00CD77C7">
        <w:rPr>
          <w:rFonts w:ascii="Times New Roman" w:hAnsi="Times New Roman"/>
          <w:sz w:val="24"/>
          <w:szCs w:val="24"/>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r w:rsidR="009C1A51">
        <w:rPr>
          <w:rFonts w:ascii="Times New Roman" w:hAnsi="Times New Roman"/>
          <w:sz w:val="24"/>
          <w:szCs w:val="24"/>
        </w:rPr>
        <w:t xml:space="preserve"> (см. </w:t>
      </w:r>
      <w:r w:rsidR="009C1A51" w:rsidRPr="006B6990">
        <w:rPr>
          <w:rFonts w:ascii="Times New Roman" w:hAnsi="Times New Roman"/>
          <w:i/>
          <w:sz w:val="24"/>
          <w:szCs w:val="24"/>
        </w:rPr>
        <w:t>табл.1</w:t>
      </w:r>
      <w:r w:rsidR="007D3AB8">
        <w:rPr>
          <w:rFonts w:ascii="Times New Roman" w:hAnsi="Times New Roman"/>
          <w:i/>
          <w:sz w:val="24"/>
          <w:szCs w:val="24"/>
        </w:rPr>
        <w:t>5</w:t>
      </w:r>
      <w:r w:rsidR="00E57AF7">
        <w:rPr>
          <w:rFonts w:ascii="Times New Roman" w:hAnsi="Times New Roman"/>
          <w:sz w:val="24"/>
          <w:szCs w:val="24"/>
        </w:rPr>
        <w:t>)</w:t>
      </w:r>
      <w:r w:rsidR="00F9540D" w:rsidRPr="00CD77C7">
        <w:rPr>
          <w:rFonts w:ascii="Times New Roman" w:hAnsi="Times New Roman"/>
          <w:sz w:val="24"/>
          <w:szCs w:val="24"/>
        </w:rPr>
        <w:t>.</w:t>
      </w:r>
    </w:p>
    <w:p w:rsidR="00F9540D" w:rsidRPr="00F31B99" w:rsidRDefault="009C1A51" w:rsidP="00351D68">
      <w:pPr>
        <w:spacing w:after="0" w:line="240" w:lineRule="auto"/>
        <w:jc w:val="right"/>
        <w:rPr>
          <w:rFonts w:ascii="Times New Roman" w:hAnsi="Times New Roman"/>
          <w:b/>
          <w:i/>
          <w:sz w:val="24"/>
          <w:szCs w:val="24"/>
        </w:rPr>
      </w:pPr>
      <w:r w:rsidRPr="0029521E">
        <w:rPr>
          <w:rFonts w:ascii="Times New Roman" w:hAnsi="Times New Roman"/>
          <w:i/>
          <w:sz w:val="24"/>
          <w:szCs w:val="24"/>
        </w:rPr>
        <w:t>Таблица 1</w:t>
      </w:r>
      <w:r w:rsidR="007D3AB8">
        <w:rPr>
          <w:rFonts w:ascii="Times New Roman" w:hAnsi="Times New Roman"/>
          <w:i/>
          <w:sz w:val="24"/>
          <w:szCs w:val="24"/>
        </w:rPr>
        <w:t>5</w:t>
      </w:r>
      <w:r w:rsidR="00F9540D" w:rsidRPr="0029521E">
        <w:rPr>
          <w:rFonts w:ascii="Times New Roman" w:hAnsi="Times New Roman"/>
          <w:i/>
          <w:sz w:val="24"/>
          <w:szCs w:val="24"/>
        </w:rPr>
        <w:t>.</w:t>
      </w:r>
      <w:r w:rsidR="00A34DA8" w:rsidRPr="00F31B99">
        <w:rPr>
          <w:rFonts w:ascii="Times New Roman" w:hAnsi="Times New Roman"/>
          <w:b/>
          <w:i/>
          <w:sz w:val="24"/>
          <w:szCs w:val="24"/>
        </w:rPr>
        <w:t xml:space="preserve"> </w:t>
      </w:r>
    </w:p>
    <w:tbl>
      <w:tblPr>
        <w:tblW w:w="9498" w:type="dxa"/>
        <w:tblInd w:w="108" w:type="dxa"/>
        <w:tblLayout w:type="fixed"/>
        <w:tblLook w:val="0000" w:firstRow="0" w:lastRow="0" w:firstColumn="0" w:lastColumn="0" w:noHBand="0" w:noVBand="0"/>
      </w:tblPr>
      <w:tblGrid>
        <w:gridCol w:w="425"/>
        <w:gridCol w:w="1843"/>
        <w:gridCol w:w="2552"/>
        <w:gridCol w:w="1134"/>
        <w:gridCol w:w="2268"/>
        <w:gridCol w:w="1276"/>
      </w:tblGrid>
      <w:tr w:rsidR="00F9540D" w:rsidRPr="00696787" w:rsidTr="00A34DA8">
        <w:trPr>
          <w:trHeight w:val="611"/>
        </w:trPr>
        <w:tc>
          <w:tcPr>
            <w:tcW w:w="425" w:type="dxa"/>
            <w:vMerge w:val="restart"/>
            <w:tcBorders>
              <w:top w:val="single" w:sz="4" w:space="0" w:color="000000"/>
              <w:left w:val="single" w:sz="4" w:space="0" w:color="000000"/>
              <w:bottom w:val="single" w:sz="4" w:space="0" w:color="000000"/>
            </w:tcBorders>
            <w:shd w:val="clear" w:color="auto" w:fill="EEECE1" w:themeFill="background2"/>
            <w:vAlign w:val="center"/>
          </w:tcPr>
          <w:p w:rsidR="00F9540D" w:rsidRPr="00696787" w:rsidRDefault="00F9540D" w:rsidP="001E2F01">
            <w:pPr>
              <w:spacing w:after="0" w:line="240" w:lineRule="auto"/>
              <w:jc w:val="center"/>
              <w:rPr>
                <w:rFonts w:ascii="Times New Roman" w:hAnsi="Times New Roman"/>
              </w:rPr>
            </w:pPr>
            <w:r w:rsidRPr="00696787">
              <w:rPr>
                <w:rFonts w:ascii="Times New Roman" w:hAnsi="Times New Roman"/>
              </w:rPr>
              <w:t>№</w:t>
            </w:r>
          </w:p>
        </w:tc>
        <w:tc>
          <w:tcPr>
            <w:tcW w:w="1843" w:type="dxa"/>
            <w:vMerge w:val="restart"/>
            <w:tcBorders>
              <w:top w:val="single" w:sz="4" w:space="0" w:color="000000"/>
              <w:left w:val="single" w:sz="4" w:space="0" w:color="000000"/>
              <w:bottom w:val="single" w:sz="4" w:space="0" w:color="000000"/>
            </w:tcBorders>
            <w:shd w:val="clear" w:color="auto" w:fill="EEECE1" w:themeFill="background2"/>
            <w:vAlign w:val="center"/>
          </w:tcPr>
          <w:p w:rsidR="00F9540D" w:rsidRPr="00696787" w:rsidRDefault="00F9540D" w:rsidP="001E2F01">
            <w:pPr>
              <w:spacing w:after="0" w:line="240" w:lineRule="auto"/>
              <w:jc w:val="center"/>
              <w:rPr>
                <w:rFonts w:ascii="Times New Roman" w:hAnsi="Times New Roman"/>
              </w:rPr>
            </w:pPr>
            <w:r w:rsidRPr="00696787">
              <w:rPr>
                <w:rFonts w:ascii="Times New Roman" w:hAnsi="Times New Roman"/>
              </w:rPr>
              <w:t>Наименование</w:t>
            </w:r>
          </w:p>
          <w:p w:rsidR="00F9540D" w:rsidRPr="00696787" w:rsidRDefault="00F9540D" w:rsidP="001E2F01">
            <w:pPr>
              <w:spacing w:after="0" w:line="240" w:lineRule="auto"/>
              <w:jc w:val="center"/>
              <w:rPr>
                <w:rFonts w:ascii="Times New Roman" w:hAnsi="Times New Roman"/>
              </w:rPr>
            </w:pPr>
            <w:r w:rsidRPr="00696787">
              <w:rPr>
                <w:rFonts w:ascii="Times New Roman" w:hAnsi="Times New Roman"/>
              </w:rPr>
              <w:t>ресурса</w:t>
            </w:r>
          </w:p>
        </w:tc>
        <w:tc>
          <w:tcPr>
            <w:tcW w:w="3686" w:type="dxa"/>
            <w:gridSpan w:val="2"/>
            <w:tcBorders>
              <w:top w:val="single" w:sz="4" w:space="0" w:color="000000"/>
              <w:left w:val="single" w:sz="4" w:space="0" w:color="000000"/>
              <w:bottom w:val="single" w:sz="4" w:space="0" w:color="000000"/>
            </w:tcBorders>
            <w:shd w:val="clear" w:color="auto" w:fill="EEECE1" w:themeFill="background2"/>
            <w:vAlign w:val="center"/>
          </w:tcPr>
          <w:p w:rsidR="00F9540D" w:rsidRPr="00696787" w:rsidRDefault="00F9540D" w:rsidP="001E2F01">
            <w:pPr>
              <w:spacing w:after="0" w:line="240" w:lineRule="auto"/>
              <w:jc w:val="center"/>
              <w:rPr>
                <w:rFonts w:ascii="Times New Roman" w:hAnsi="Times New Roman"/>
              </w:rPr>
            </w:pPr>
            <w:r w:rsidRPr="00696787">
              <w:rPr>
                <w:rFonts w:ascii="Times New Roman" w:hAnsi="Times New Roman"/>
              </w:rPr>
              <w:t>Минимально допустимый уровень обеспеченности</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rsidR="00F9540D" w:rsidRPr="00696787" w:rsidRDefault="00F9540D" w:rsidP="00A34DA8">
            <w:pPr>
              <w:spacing w:after="0" w:line="240" w:lineRule="auto"/>
              <w:jc w:val="center"/>
              <w:rPr>
                <w:rFonts w:ascii="Times New Roman" w:hAnsi="Times New Roman"/>
              </w:rPr>
            </w:pPr>
            <w:r w:rsidRPr="00696787">
              <w:rPr>
                <w:rFonts w:ascii="Times New Roman" w:hAnsi="Times New Roman"/>
              </w:rPr>
              <w:t>Максимально допустимый уро</w:t>
            </w:r>
            <w:r w:rsidR="00A34DA8">
              <w:rPr>
                <w:rFonts w:ascii="Times New Roman" w:hAnsi="Times New Roman"/>
              </w:rPr>
              <w:t>вен</w:t>
            </w:r>
            <w:r w:rsidRPr="00696787">
              <w:rPr>
                <w:rFonts w:ascii="Times New Roman" w:hAnsi="Times New Roman"/>
              </w:rPr>
              <w:t>ь территориальной доступности</w:t>
            </w:r>
          </w:p>
        </w:tc>
      </w:tr>
      <w:tr w:rsidR="00F9540D" w:rsidRPr="00696787" w:rsidTr="00A34DA8">
        <w:trPr>
          <w:trHeight w:val="240"/>
        </w:trPr>
        <w:tc>
          <w:tcPr>
            <w:tcW w:w="425" w:type="dxa"/>
            <w:vMerge/>
            <w:tcBorders>
              <w:top w:val="single" w:sz="4" w:space="0" w:color="000000"/>
              <w:left w:val="single" w:sz="4" w:space="0" w:color="000000"/>
              <w:bottom w:val="single" w:sz="4" w:space="0" w:color="000000"/>
            </w:tcBorders>
            <w:shd w:val="clear" w:color="auto" w:fill="EEECE1" w:themeFill="background2"/>
            <w:vAlign w:val="center"/>
          </w:tcPr>
          <w:p w:rsidR="00F9540D" w:rsidRPr="00696787" w:rsidRDefault="00F9540D" w:rsidP="001E2F01">
            <w:pPr>
              <w:snapToGrid w:val="0"/>
              <w:spacing w:after="0" w:line="240" w:lineRule="auto"/>
              <w:jc w:val="center"/>
              <w:rPr>
                <w:rFonts w:ascii="Times New Roman" w:hAnsi="Times New Roman"/>
              </w:rPr>
            </w:pPr>
          </w:p>
        </w:tc>
        <w:tc>
          <w:tcPr>
            <w:tcW w:w="1843" w:type="dxa"/>
            <w:vMerge/>
            <w:tcBorders>
              <w:top w:val="single" w:sz="4" w:space="0" w:color="000000"/>
              <w:left w:val="single" w:sz="4" w:space="0" w:color="000000"/>
              <w:bottom w:val="single" w:sz="4" w:space="0" w:color="000000"/>
            </w:tcBorders>
            <w:shd w:val="clear" w:color="auto" w:fill="EEECE1" w:themeFill="background2"/>
            <w:vAlign w:val="center"/>
          </w:tcPr>
          <w:p w:rsidR="00F9540D" w:rsidRPr="00696787" w:rsidRDefault="00F9540D" w:rsidP="001E2F01">
            <w:pPr>
              <w:snapToGrid w:val="0"/>
              <w:spacing w:after="0" w:line="240" w:lineRule="auto"/>
              <w:jc w:val="center"/>
              <w:rPr>
                <w:rFonts w:ascii="Times New Roman" w:hAnsi="Times New Roman"/>
              </w:rPr>
            </w:pPr>
          </w:p>
        </w:tc>
        <w:tc>
          <w:tcPr>
            <w:tcW w:w="2552" w:type="dxa"/>
            <w:tcBorders>
              <w:top w:val="single" w:sz="4" w:space="0" w:color="000000"/>
              <w:left w:val="single" w:sz="4" w:space="0" w:color="000000"/>
              <w:bottom w:val="single" w:sz="4" w:space="0" w:color="000000"/>
            </w:tcBorders>
            <w:shd w:val="clear" w:color="auto" w:fill="EEECE1" w:themeFill="background2"/>
            <w:vAlign w:val="center"/>
          </w:tcPr>
          <w:p w:rsidR="00F9540D" w:rsidRPr="00696787" w:rsidRDefault="00F9540D" w:rsidP="001E2F01">
            <w:pPr>
              <w:spacing w:after="0" w:line="240" w:lineRule="auto"/>
              <w:jc w:val="center"/>
              <w:rPr>
                <w:rFonts w:ascii="Times New Roman" w:hAnsi="Times New Roman"/>
              </w:rPr>
            </w:pPr>
            <w:r w:rsidRPr="00696787">
              <w:rPr>
                <w:rFonts w:ascii="Times New Roman" w:hAnsi="Times New Roman"/>
              </w:rPr>
              <w:t>Единица измерения</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F9540D" w:rsidRPr="00696787" w:rsidRDefault="00F9540D" w:rsidP="001E2F01">
            <w:pPr>
              <w:spacing w:after="0" w:line="240" w:lineRule="auto"/>
              <w:jc w:val="center"/>
              <w:rPr>
                <w:rFonts w:ascii="Times New Roman" w:hAnsi="Times New Roman"/>
              </w:rPr>
            </w:pPr>
            <w:r w:rsidRPr="00696787">
              <w:rPr>
                <w:rFonts w:ascii="Times New Roman" w:hAnsi="Times New Roman"/>
              </w:rPr>
              <w:t>Величина</w:t>
            </w:r>
          </w:p>
        </w:tc>
        <w:tc>
          <w:tcPr>
            <w:tcW w:w="2268" w:type="dxa"/>
            <w:tcBorders>
              <w:top w:val="single" w:sz="4" w:space="0" w:color="000000"/>
              <w:left w:val="single" w:sz="4" w:space="0" w:color="000000"/>
              <w:bottom w:val="single" w:sz="4" w:space="0" w:color="000000"/>
            </w:tcBorders>
            <w:shd w:val="clear" w:color="auto" w:fill="EEECE1" w:themeFill="background2"/>
            <w:vAlign w:val="center"/>
          </w:tcPr>
          <w:p w:rsidR="00F9540D" w:rsidRPr="00696787" w:rsidRDefault="00F9540D" w:rsidP="001E2F01">
            <w:pPr>
              <w:spacing w:after="0" w:line="240" w:lineRule="auto"/>
              <w:jc w:val="center"/>
              <w:rPr>
                <w:rFonts w:ascii="Times New Roman" w:hAnsi="Times New Roman"/>
              </w:rPr>
            </w:pPr>
            <w:r w:rsidRPr="00696787">
              <w:rPr>
                <w:rFonts w:ascii="Times New Roman" w:hAnsi="Times New Roman"/>
              </w:rPr>
              <w:t>Единица измерения</w:t>
            </w:r>
          </w:p>
        </w:tc>
        <w:tc>
          <w:tcPr>
            <w:tcW w:w="1276"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F9540D" w:rsidRPr="00696787" w:rsidRDefault="00F9540D" w:rsidP="001E2F01">
            <w:pPr>
              <w:spacing w:after="0" w:line="240" w:lineRule="auto"/>
              <w:jc w:val="center"/>
              <w:rPr>
                <w:rFonts w:ascii="Times New Roman" w:hAnsi="Times New Roman"/>
              </w:rPr>
            </w:pPr>
            <w:r w:rsidRPr="00696787">
              <w:rPr>
                <w:rFonts w:ascii="Times New Roman" w:hAnsi="Times New Roman"/>
              </w:rPr>
              <w:t>Величина</w:t>
            </w:r>
          </w:p>
        </w:tc>
      </w:tr>
      <w:tr w:rsidR="00F9540D" w:rsidRPr="00696787" w:rsidTr="00A34DA8">
        <w:trPr>
          <w:trHeight w:val="70"/>
        </w:trPr>
        <w:tc>
          <w:tcPr>
            <w:tcW w:w="425" w:type="dxa"/>
            <w:tcBorders>
              <w:top w:val="single" w:sz="4" w:space="0" w:color="000000"/>
              <w:left w:val="single" w:sz="4" w:space="0" w:color="000000"/>
              <w:bottom w:val="single" w:sz="4" w:space="0" w:color="000000"/>
            </w:tcBorders>
            <w:shd w:val="clear" w:color="auto" w:fill="auto"/>
            <w:vAlign w:val="center"/>
          </w:tcPr>
          <w:p w:rsidR="00F9540D" w:rsidRPr="00696787" w:rsidRDefault="00F9540D" w:rsidP="00962D74">
            <w:pPr>
              <w:numPr>
                <w:ilvl w:val="0"/>
                <w:numId w:val="2"/>
              </w:numPr>
              <w:tabs>
                <w:tab w:val="left" w:pos="176"/>
              </w:tabs>
              <w:spacing w:after="0" w:line="240" w:lineRule="auto"/>
              <w:ind w:left="18" w:hanging="11"/>
              <w:jc w:val="center"/>
              <w:rPr>
                <w:rFonts w:ascii="Times New Roman" w:hAnsi="Times New Roman"/>
              </w:rPr>
            </w:pPr>
          </w:p>
        </w:tc>
        <w:tc>
          <w:tcPr>
            <w:tcW w:w="1843" w:type="dxa"/>
            <w:tcBorders>
              <w:top w:val="single" w:sz="4" w:space="0" w:color="000000"/>
              <w:left w:val="single" w:sz="4" w:space="0" w:color="000000"/>
              <w:bottom w:val="single" w:sz="4" w:space="0" w:color="000000"/>
            </w:tcBorders>
            <w:shd w:val="clear" w:color="auto" w:fill="auto"/>
            <w:vAlign w:val="center"/>
          </w:tcPr>
          <w:p w:rsidR="00F9540D" w:rsidRPr="00696787" w:rsidRDefault="00F9540D" w:rsidP="001E2F01">
            <w:pPr>
              <w:spacing w:after="0" w:line="240" w:lineRule="auto"/>
              <w:jc w:val="center"/>
              <w:rPr>
                <w:rFonts w:ascii="Times New Roman" w:hAnsi="Times New Roman"/>
              </w:rPr>
            </w:pPr>
            <w:r w:rsidRPr="00696787">
              <w:rPr>
                <w:rFonts w:ascii="Times New Roman" w:hAnsi="Times New Roman"/>
              </w:rPr>
              <w:t>Угольный и торфяной брикет</w:t>
            </w:r>
          </w:p>
        </w:tc>
        <w:tc>
          <w:tcPr>
            <w:tcW w:w="2552" w:type="dxa"/>
            <w:tcBorders>
              <w:top w:val="single" w:sz="4" w:space="0" w:color="000000"/>
              <w:left w:val="single" w:sz="4" w:space="0" w:color="000000"/>
              <w:bottom w:val="single" w:sz="4" w:space="0" w:color="000000"/>
            </w:tcBorders>
            <w:shd w:val="clear" w:color="auto" w:fill="auto"/>
            <w:vAlign w:val="center"/>
          </w:tcPr>
          <w:p w:rsidR="00F9540D" w:rsidRPr="00696787" w:rsidRDefault="00F9540D" w:rsidP="001E2F01">
            <w:pPr>
              <w:spacing w:after="0" w:line="240" w:lineRule="auto"/>
              <w:jc w:val="center"/>
              <w:rPr>
                <w:rFonts w:ascii="Times New Roman" w:hAnsi="Times New Roman"/>
              </w:rPr>
            </w:pPr>
            <w:r w:rsidRPr="00696787">
              <w:rPr>
                <w:rFonts w:ascii="Times New Roman" w:hAnsi="Times New Roman"/>
              </w:rPr>
              <w:t>кг / 1 м² общей отапливаемой площади</w:t>
            </w:r>
          </w:p>
        </w:tc>
        <w:tc>
          <w:tcPr>
            <w:tcW w:w="1134" w:type="dxa"/>
            <w:tcBorders>
              <w:top w:val="single" w:sz="4" w:space="0" w:color="000000"/>
              <w:left w:val="single" w:sz="4" w:space="0" w:color="000000"/>
              <w:bottom w:val="single" w:sz="4" w:space="0" w:color="000000"/>
            </w:tcBorders>
            <w:shd w:val="clear" w:color="auto" w:fill="auto"/>
            <w:vAlign w:val="center"/>
          </w:tcPr>
          <w:p w:rsidR="00F9540D" w:rsidRPr="00335F3C" w:rsidRDefault="00F9540D" w:rsidP="001E2F01">
            <w:pPr>
              <w:spacing w:after="0" w:line="240" w:lineRule="auto"/>
              <w:jc w:val="center"/>
              <w:rPr>
                <w:rFonts w:ascii="Times New Roman" w:hAnsi="Times New Roman"/>
              </w:rPr>
            </w:pPr>
            <w:r w:rsidRPr="00335F3C">
              <w:rPr>
                <w:rFonts w:ascii="Times New Roman" w:hAnsi="Times New Roman"/>
              </w:rPr>
              <w:t>100</w:t>
            </w:r>
          </w:p>
        </w:tc>
        <w:tc>
          <w:tcPr>
            <w:tcW w:w="35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540D" w:rsidRPr="00335F3C" w:rsidRDefault="00F9540D" w:rsidP="001E2F01">
            <w:pPr>
              <w:spacing w:after="0" w:line="240" w:lineRule="auto"/>
              <w:jc w:val="center"/>
              <w:rPr>
                <w:rFonts w:ascii="Times New Roman" w:hAnsi="Times New Roman"/>
              </w:rPr>
            </w:pPr>
            <w:r w:rsidRPr="00335F3C">
              <w:rPr>
                <w:rFonts w:ascii="Times New Roman" w:hAnsi="Times New Roman"/>
              </w:rPr>
              <w:t>Не нормируется</w:t>
            </w:r>
          </w:p>
        </w:tc>
      </w:tr>
      <w:tr w:rsidR="00F9540D" w:rsidRPr="00696787" w:rsidTr="00A34DA8">
        <w:trPr>
          <w:trHeight w:val="70"/>
        </w:trPr>
        <w:tc>
          <w:tcPr>
            <w:tcW w:w="425" w:type="dxa"/>
            <w:tcBorders>
              <w:top w:val="single" w:sz="4" w:space="0" w:color="000000"/>
              <w:left w:val="single" w:sz="4" w:space="0" w:color="000000"/>
              <w:bottom w:val="single" w:sz="4" w:space="0" w:color="000000"/>
            </w:tcBorders>
            <w:shd w:val="clear" w:color="auto" w:fill="auto"/>
            <w:vAlign w:val="center"/>
          </w:tcPr>
          <w:p w:rsidR="00F9540D" w:rsidRPr="00696787" w:rsidRDefault="00F9540D" w:rsidP="00962D74">
            <w:pPr>
              <w:numPr>
                <w:ilvl w:val="0"/>
                <w:numId w:val="2"/>
              </w:numPr>
              <w:tabs>
                <w:tab w:val="left" w:pos="176"/>
              </w:tabs>
              <w:spacing w:after="0" w:line="240" w:lineRule="auto"/>
              <w:ind w:left="18" w:hanging="11"/>
              <w:jc w:val="center"/>
              <w:rPr>
                <w:rFonts w:ascii="Times New Roman" w:hAnsi="Times New Roman"/>
              </w:rPr>
            </w:pPr>
          </w:p>
        </w:tc>
        <w:tc>
          <w:tcPr>
            <w:tcW w:w="1843" w:type="dxa"/>
            <w:tcBorders>
              <w:top w:val="single" w:sz="4" w:space="0" w:color="000000"/>
              <w:left w:val="single" w:sz="4" w:space="0" w:color="000000"/>
              <w:bottom w:val="single" w:sz="4" w:space="0" w:color="000000"/>
            </w:tcBorders>
            <w:shd w:val="clear" w:color="auto" w:fill="auto"/>
            <w:vAlign w:val="center"/>
          </w:tcPr>
          <w:p w:rsidR="00F9540D" w:rsidRPr="00696787" w:rsidRDefault="00F9540D" w:rsidP="001E2F01">
            <w:pPr>
              <w:spacing w:after="0" w:line="240" w:lineRule="auto"/>
              <w:jc w:val="center"/>
              <w:rPr>
                <w:rFonts w:ascii="Times New Roman" w:hAnsi="Times New Roman"/>
              </w:rPr>
            </w:pPr>
            <w:r w:rsidRPr="00696787">
              <w:rPr>
                <w:rFonts w:ascii="Times New Roman" w:hAnsi="Times New Roman"/>
              </w:rPr>
              <w:t>Уголь</w:t>
            </w:r>
          </w:p>
        </w:tc>
        <w:tc>
          <w:tcPr>
            <w:tcW w:w="2552" w:type="dxa"/>
            <w:tcBorders>
              <w:top w:val="single" w:sz="4" w:space="0" w:color="000000"/>
              <w:left w:val="single" w:sz="4" w:space="0" w:color="000000"/>
              <w:bottom w:val="single" w:sz="4" w:space="0" w:color="000000"/>
            </w:tcBorders>
            <w:shd w:val="clear" w:color="auto" w:fill="auto"/>
            <w:vAlign w:val="center"/>
          </w:tcPr>
          <w:p w:rsidR="00F9540D" w:rsidRPr="00696787" w:rsidRDefault="00F9540D" w:rsidP="001E2F01">
            <w:pPr>
              <w:spacing w:after="0" w:line="240" w:lineRule="auto"/>
              <w:jc w:val="center"/>
              <w:rPr>
                <w:rFonts w:ascii="Times New Roman" w:hAnsi="Times New Roman"/>
              </w:rPr>
            </w:pPr>
            <w:r w:rsidRPr="00696787">
              <w:rPr>
                <w:rFonts w:ascii="Times New Roman" w:hAnsi="Times New Roman"/>
              </w:rPr>
              <w:t>кг / 1 м² общей отапливаемой площади</w:t>
            </w:r>
          </w:p>
        </w:tc>
        <w:tc>
          <w:tcPr>
            <w:tcW w:w="1134" w:type="dxa"/>
            <w:tcBorders>
              <w:top w:val="single" w:sz="4" w:space="0" w:color="000000"/>
              <w:left w:val="single" w:sz="4" w:space="0" w:color="000000"/>
              <w:bottom w:val="single" w:sz="4" w:space="0" w:color="000000"/>
            </w:tcBorders>
            <w:shd w:val="clear" w:color="auto" w:fill="auto"/>
            <w:vAlign w:val="center"/>
          </w:tcPr>
          <w:p w:rsidR="00F9540D" w:rsidRPr="00335F3C" w:rsidRDefault="00F9540D" w:rsidP="001E2F01">
            <w:pPr>
              <w:spacing w:after="0" w:line="240" w:lineRule="auto"/>
              <w:jc w:val="center"/>
              <w:rPr>
                <w:rFonts w:ascii="Times New Roman" w:hAnsi="Times New Roman"/>
              </w:rPr>
            </w:pPr>
            <w:r w:rsidRPr="00335F3C">
              <w:rPr>
                <w:rFonts w:ascii="Times New Roman" w:hAnsi="Times New Roman"/>
              </w:rPr>
              <w:t>70</w:t>
            </w:r>
          </w:p>
        </w:tc>
        <w:tc>
          <w:tcPr>
            <w:tcW w:w="354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9540D" w:rsidRPr="00696787" w:rsidRDefault="00F9540D" w:rsidP="001E2F01">
            <w:pPr>
              <w:snapToGrid w:val="0"/>
              <w:spacing w:after="0" w:line="240" w:lineRule="auto"/>
              <w:jc w:val="center"/>
              <w:rPr>
                <w:rFonts w:ascii="Times New Roman" w:hAnsi="Times New Roman"/>
              </w:rPr>
            </w:pPr>
          </w:p>
        </w:tc>
      </w:tr>
      <w:tr w:rsidR="00F9540D" w:rsidRPr="00696787" w:rsidTr="00A34DA8">
        <w:trPr>
          <w:trHeight w:val="357"/>
        </w:trPr>
        <w:tc>
          <w:tcPr>
            <w:tcW w:w="425" w:type="dxa"/>
            <w:tcBorders>
              <w:top w:val="single" w:sz="4" w:space="0" w:color="000000"/>
              <w:left w:val="single" w:sz="4" w:space="0" w:color="000000"/>
              <w:bottom w:val="single" w:sz="4" w:space="0" w:color="000000"/>
            </w:tcBorders>
            <w:shd w:val="clear" w:color="auto" w:fill="auto"/>
            <w:vAlign w:val="center"/>
          </w:tcPr>
          <w:p w:rsidR="00F9540D" w:rsidRPr="00696787" w:rsidRDefault="00F9540D" w:rsidP="00962D74">
            <w:pPr>
              <w:numPr>
                <w:ilvl w:val="0"/>
                <w:numId w:val="2"/>
              </w:numPr>
              <w:tabs>
                <w:tab w:val="left" w:pos="176"/>
              </w:tabs>
              <w:spacing w:after="0" w:line="240" w:lineRule="auto"/>
              <w:ind w:left="18" w:hanging="11"/>
              <w:jc w:val="center"/>
              <w:rPr>
                <w:rFonts w:ascii="Times New Roman" w:hAnsi="Times New Roman"/>
              </w:rPr>
            </w:pPr>
          </w:p>
        </w:tc>
        <w:tc>
          <w:tcPr>
            <w:tcW w:w="1843" w:type="dxa"/>
            <w:tcBorders>
              <w:top w:val="single" w:sz="4" w:space="0" w:color="000000"/>
              <w:left w:val="single" w:sz="4" w:space="0" w:color="000000"/>
              <w:bottom w:val="single" w:sz="4" w:space="0" w:color="000000"/>
            </w:tcBorders>
            <w:shd w:val="clear" w:color="auto" w:fill="auto"/>
            <w:vAlign w:val="center"/>
          </w:tcPr>
          <w:p w:rsidR="00F9540D" w:rsidRPr="00696787" w:rsidRDefault="00F9540D" w:rsidP="001E2F01">
            <w:pPr>
              <w:spacing w:after="0" w:line="240" w:lineRule="auto"/>
              <w:jc w:val="center"/>
              <w:rPr>
                <w:rFonts w:ascii="Times New Roman" w:hAnsi="Times New Roman"/>
              </w:rPr>
            </w:pPr>
            <w:r w:rsidRPr="00696787">
              <w:rPr>
                <w:rFonts w:ascii="Times New Roman" w:hAnsi="Times New Roman"/>
              </w:rPr>
              <w:t>Дрова</w:t>
            </w:r>
          </w:p>
        </w:tc>
        <w:tc>
          <w:tcPr>
            <w:tcW w:w="2552" w:type="dxa"/>
            <w:tcBorders>
              <w:top w:val="single" w:sz="4" w:space="0" w:color="000000"/>
              <w:left w:val="single" w:sz="4" w:space="0" w:color="000000"/>
              <w:bottom w:val="single" w:sz="4" w:space="0" w:color="000000"/>
            </w:tcBorders>
            <w:shd w:val="clear" w:color="auto" w:fill="auto"/>
            <w:vAlign w:val="center"/>
          </w:tcPr>
          <w:p w:rsidR="00F9540D" w:rsidRPr="00696787" w:rsidRDefault="00F9540D" w:rsidP="001E2F01">
            <w:pPr>
              <w:spacing w:after="0" w:line="240" w:lineRule="auto"/>
              <w:jc w:val="center"/>
              <w:rPr>
                <w:rFonts w:ascii="Times New Roman" w:hAnsi="Times New Roman"/>
              </w:rPr>
            </w:pPr>
            <w:r w:rsidRPr="00696787">
              <w:rPr>
                <w:rFonts w:ascii="Times New Roman" w:hAnsi="Times New Roman"/>
              </w:rPr>
              <w:t>скл. м</w:t>
            </w:r>
            <w:r w:rsidRPr="00696787">
              <w:rPr>
                <w:rFonts w:ascii="Times New Roman" w:hAnsi="Times New Roman"/>
                <w:vertAlign w:val="superscript"/>
              </w:rPr>
              <w:t>3</w:t>
            </w:r>
            <w:r w:rsidRPr="00696787">
              <w:rPr>
                <w:rFonts w:ascii="Times New Roman" w:hAnsi="Times New Roman"/>
              </w:rPr>
              <w:t>/ 1 м² общей отапливаемой площади</w:t>
            </w:r>
          </w:p>
        </w:tc>
        <w:tc>
          <w:tcPr>
            <w:tcW w:w="1134" w:type="dxa"/>
            <w:tcBorders>
              <w:top w:val="single" w:sz="4" w:space="0" w:color="000000"/>
              <w:left w:val="single" w:sz="4" w:space="0" w:color="000000"/>
              <w:bottom w:val="single" w:sz="4" w:space="0" w:color="000000"/>
            </w:tcBorders>
            <w:shd w:val="clear" w:color="auto" w:fill="auto"/>
            <w:vAlign w:val="center"/>
          </w:tcPr>
          <w:p w:rsidR="00F9540D" w:rsidRPr="00335F3C" w:rsidRDefault="00F9540D" w:rsidP="001E2F01">
            <w:pPr>
              <w:spacing w:after="0" w:line="240" w:lineRule="auto"/>
              <w:jc w:val="center"/>
              <w:rPr>
                <w:rFonts w:ascii="Times New Roman" w:hAnsi="Times New Roman"/>
              </w:rPr>
            </w:pPr>
            <w:r w:rsidRPr="00335F3C">
              <w:rPr>
                <w:rFonts w:ascii="Times New Roman" w:hAnsi="Times New Roman"/>
              </w:rPr>
              <w:t>0,28</w:t>
            </w:r>
          </w:p>
        </w:tc>
        <w:tc>
          <w:tcPr>
            <w:tcW w:w="354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9540D" w:rsidRPr="00696787" w:rsidRDefault="00F9540D" w:rsidP="001E2F01">
            <w:pPr>
              <w:snapToGrid w:val="0"/>
              <w:spacing w:after="0" w:line="240" w:lineRule="auto"/>
              <w:jc w:val="center"/>
              <w:rPr>
                <w:rFonts w:ascii="Times New Roman" w:hAnsi="Times New Roman"/>
              </w:rPr>
            </w:pPr>
          </w:p>
        </w:tc>
      </w:tr>
    </w:tbl>
    <w:p w:rsidR="00351D68" w:rsidRDefault="00351D68" w:rsidP="00346EC7">
      <w:pPr>
        <w:spacing w:after="0" w:line="240" w:lineRule="auto"/>
        <w:rPr>
          <w:rFonts w:ascii="Times New Roman" w:hAnsi="Times New Roman"/>
          <w:sz w:val="24"/>
          <w:szCs w:val="24"/>
        </w:rPr>
      </w:pPr>
    </w:p>
    <w:p w:rsidR="00043A4B" w:rsidRDefault="00043A4B" w:rsidP="00346EC7">
      <w:pPr>
        <w:spacing w:after="0" w:line="240" w:lineRule="auto"/>
        <w:rPr>
          <w:rFonts w:ascii="Times New Roman" w:hAnsi="Times New Roman"/>
          <w:sz w:val="24"/>
          <w:szCs w:val="24"/>
        </w:rPr>
      </w:pPr>
    </w:p>
    <w:p w:rsidR="00043A4B" w:rsidRDefault="00043A4B" w:rsidP="00346EC7">
      <w:pPr>
        <w:spacing w:after="0" w:line="240" w:lineRule="auto"/>
        <w:rPr>
          <w:rFonts w:ascii="Times New Roman" w:hAnsi="Times New Roman"/>
          <w:sz w:val="24"/>
          <w:szCs w:val="24"/>
        </w:rPr>
      </w:pPr>
    </w:p>
    <w:p w:rsidR="00043A4B" w:rsidRDefault="00043A4B" w:rsidP="00346EC7">
      <w:pPr>
        <w:spacing w:after="0" w:line="240" w:lineRule="auto"/>
        <w:rPr>
          <w:rFonts w:ascii="Times New Roman" w:hAnsi="Times New Roman"/>
          <w:sz w:val="24"/>
          <w:szCs w:val="24"/>
        </w:rPr>
      </w:pPr>
    </w:p>
    <w:p w:rsidR="00043A4B" w:rsidRDefault="00043A4B" w:rsidP="00346EC7">
      <w:pPr>
        <w:spacing w:after="0" w:line="240" w:lineRule="auto"/>
        <w:rPr>
          <w:rFonts w:ascii="Times New Roman" w:hAnsi="Times New Roman"/>
          <w:sz w:val="24"/>
          <w:szCs w:val="24"/>
        </w:rPr>
      </w:pPr>
    </w:p>
    <w:p w:rsidR="00043A4B" w:rsidRDefault="00043A4B" w:rsidP="00346EC7">
      <w:pPr>
        <w:spacing w:after="0" w:line="240" w:lineRule="auto"/>
        <w:rPr>
          <w:rFonts w:ascii="Times New Roman" w:hAnsi="Times New Roman"/>
          <w:sz w:val="24"/>
          <w:szCs w:val="24"/>
        </w:rPr>
      </w:pPr>
    </w:p>
    <w:p w:rsidR="00043A4B" w:rsidRDefault="00043A4B" w:rsidP="00346EC7">
      <w:pPr>
        <w:spacing w:after="0" w:line="240" w:lineRule="auto"/>
        <w:rPr>
          <w:rFonts w:ascii="Times New Roman" w:hAnsi="Times New Roman"/>
          <w:sz w:val="24"/>
          <w:szCs w:val="24"/>
        </w:rPr>
      </w:pPr>
    </w:p>
    <w:p w:rsidR="00043A4B" w:rsidRDefault="00043A4B" w:rsidP="00346EC7">
      <w:pPr>
        <w:spacing w:after="0" w:line="240" w:lineRule="auto"/>
        <w:rPr>
          <w:rFonts w:ascii="Times New Roman" w:hAnsi="Times New Roman"/>
          <w:sz w:val="24"/>
          <w:szCs w:val="24"/>
        </w:rPr>
      </w:pPr>
    </w:p>
    <w:p w:rsidR="00043A4B" w:rsidRDefault="00043A4B" w:rsidP="00346EC7">
      <w:pPr>
        <w:spacing w:after="0" w:line="240" w:lineRule="auto"/>
        <w:rPr>
          <w:rFonts w:ascii="Times New Roman" w:hAnsi="Times New Roman"/>
          <w:sz w:val="24"/>
          <w:szCs w:val="24"/>
        </w:rPr>
      </w:pPr>
    </w:p>
    <w:p w:rsidR="00043A4B" w:rsidRDefault="00043A4B" w:rsidP="00346EC7">
      <w:pPr>
        <w:spacing w:after="0" w:line="240" w:lineRule="auto"/>
        <w:rPr>
          <w:rFonts w:ascii="Times New Roman" w:hAnsi="Times New Roman"/>
          <w:sz w:val="24"/>
          <w:szCs w:val="24"/>
        </w:rPr>
      </w:pPr>
    </w:p>
    <w:p w:rsidR="00043A4B" w:rsidRDefault="00043A4B" w:rsidP="00346EC7">
      <w:pPr>
        <w:spacing w:after="0" w:line="240" w:lineRule="auto"/>
        <w:rPr>
          <w:rFonts w:ascii="Times New Roman" w:hAnsi="Times New Roman"/>
          <w:sz w:val="24"/>
          <w:szCs w:val="24"/>
        </w:rPr>
      </w:pPr>
    </w:p>
    <w:p w:rsidR="00043A4B" w:rsidRDefault="00043A4B" w:rsidP="00346EC7">
      <w:pPr>
        <w:spacing w:after="0" w:line="240" w:lineRule="auto"/>
        <w:rPr>
          <w:rFonts w:ascii="Times New Roman" w:hAnsi="Times New Roman"/>
          <w:sz w:val="24"/>
          <w:szCs w:val="24"/>
        </w:rPr>
      </w:pPr>
    </w:p>
    <w:p w:rsidR="00043A4B" w:rsidRDefault="00043A4B" w:rsidP="00346EC7">
      <w:pPr>
        <w:spacing w:after="0" w:line="240" w:lineRule="auto"/>
        <w:rPr>
          <w:rFonts w:ascii="Times New Roman" w:hAnsi="Times New Roman"/>
          <w:sz w:val="24"/>
          <w:szCs w:val="24"/>
        </w:rPr>
      </w:pPr>
    </w:p>
    <w:p w:rsidR="00043A4B" w:rsidRDefault="00043A4B" w:rsidP="00346EC7">
      <w:pPr>
        <w:spacing w:after="0" w:line="240" w:lineRule="auto"/>
        <w:rPr>
          <w:rFonts w:ascii="Times New Roman" w:hAnsi="Times New Roman"/>
          <w:sz w:val="24"/>
          <w:szCs w:val="24"/>
        </w:rPr>
      </w:pPr>
    </w:p>
    <w:p w:rsidR="00043A4B" w:rsidRDefault="00043A4B" w:rsidP="00346EC7">
      <w:pPr>
        <w:spacing w:after="0" w:line="240" w:lineRule="auto"/>
        <w:rPr>
          <w:rFonts w:ascii="Times New Roman" w:hAnsi="Times New Roman"/>
          <w:sz w:val="24"/>
          <w:szCs w:val="24"/>
        </w:rPr>
      </w:pPr>
    </w:p>
    <w:p w:rsidR="0005238E" w:rsidRDefault="004B26AB" w:rsidP="00346EC7">
      <w:pPr>
        <w:spacing w:after="0" w:line="240" w:lineRule="auto"/>
        <w:rPr>
          <w:rFonts w:ascii="Times New Roman" w:hAnsi="Times New Roman"/>
          <w:sz w:val="24"/>
          <w:szCs w:val="24"/>
        </w:rPr>
      </w:pPr>
      <w:r>
        <w:rPr>
          <w:rFonts w:ascii="Times New Roman" w:hAnsi="Times New Roman"/>
          <w:noProof/>
          <w:sz w:val="24"/>
          <w:szCs w:val="24"/>
        </w:rPr>
        <w:pict>
          <v:rect id="Rectangle 27" o:spid="_x0000_s1148" style="position:absolute;margin-left:-1pt;margin-top:7.95pt;width:469.5pt;height:7.15pt;z-index:251604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" fillcolor="#c0504d" strokecolor="#f2f2f2" strokeweight="3pt">
            <v:shadow on="t" color="#622423" opacity=".5" offset="1pt"/>
          </v:rect>
        </w:pict>
      </w:r>
    </w:p>
    <w:p w:rsidR="00AA085E" w:rsidRDefault="00AA085E" w:rsidP="00346EC7">
      <w:pPr>
        <w:spacing w:after="0" w:line="240" w:lineRule="auto"/>
        <w:rPr>
          <w:rFonts w:ascii="Arial Narrow" w:hAnsi="Arial Narrow"/>
          <w:b/>
          <w:sz w:val="16"/>
          <w:szCs w:val="16"/>
        </w:rPr>
      </w:pPr>
    </w:p>
    <w:p w:rsidR="0005238E" w:rsidRPr="00AA085E" w:rsidRDefault="009C1A51" w:rsidP="000E129A">
      <w:pPr>
        <w:shd w:val="clear" w:color="auto" w:fill="EEECE1" w:themeFill="background2"/>
        <w:spacing w:after="0" w:line="240" w:lineRule="auto"/>
        <w:rPr>
          <w:rFonts w:ascii="Arial Narrow" w:hAnsi="Arial Narrow"/>
          <w:b/>
          <w:sz w:val="16"/>
          <w:szCs w:val="16"/>
        </w:rPr>
      </w:pPr>
      <w:r>
        <w:rPr>
          <w:rFonts w:ascii="Arial Narrow" w:hAnsi="Arial Narrow"/>
          <w:b/>
          <w:sz w:val="32"/>
          <w:szCs w:val="32"/>
        </w:rPr>
        <w:t>5</w:t>
      </w:r>
      <w:r w:rsidR="0005238E">
        <w:rPr>
          <w:rFonts w:ascii="Arial Narrow" w:hAnsi="Arial Narrow"/>
          <w:b/>
          <w:sz w:val="32"/>
          <w:szCs w:val="32"/>
        </w:rPr>
        <w:t>.2</w:t>
      </w:r>
      <w:r w:rsidR="0005238E" w:rsidRPr="0060411C">
        <w:rPr>
          <w:rFonts w:ascii="Arial Narrow" w:hAnsi="Arial Narrow"/>
          <w:b/>
          <w:sz w:val="32"/>
          <w:szCs w:val="32"/>
        </w:rPr>
        <w:t xml:space="preserve"> </w:t>
      </w:r>
      <w:r w:rsidR="0005238E" w:rsidRPr="009062EB">
        <w:rPr>
          <w:rFonts w:ascii="Arial Narrow" w:hAnsi="Arial Narrow"/>
          <w:b/>
          <w:sz w:val="32"/>
          <w:szCs w:val="32"/>
          <w:shd w:val="clear" w:color="auto" w:fill="EEECE1" w:themeFill="background2"/>
        </w:rPr>
        <w:t>ОБЪЕКТЫ В ОБЛАСТИ ДОРОЖНОЙ ДЕЯТЕЛЬНОСТИ В ОТНОШЕ</w:t>
      </w:r>
      <w:r w:rsidR="00962B6A">
        <w:rPr>
          <w:rFonts w:ascii="Arial Narrow" w:hAnsi="Arial Narrow"/>
          <w:b/>
          <w:sz w:val="32"/>
          <w:szCs w:val="32"/>
          <w:shd w:val="clear" w:color="auto" w:fill="EEECE1" w:themeFill="background2"/>
        </w:rPr>
        <w:t>НИИ</w:t>
      </w:r>
      <w:r w:rsidR="0005238E" w:rsidRPr="009062EB">
        <w:rPr>
          <w:rFonts w:ascii="Arial Narrow" w:hAnsi="Arial Narrow"/>
          <w:b/>
          <w:sz w:val="32"/>
          <w:szCs w:val="32"/>
          <w:shd w:val="clear" w:color="auto" w:fill="EEECE1" w:themeFill="background2"/>
        </w:rPr>
        <w:t xml:space="preserve"> АВТОМОБИЛЬНЫХ ДОРОГ МЕСТНОГО ЗНАЧЕНИЯ, </w:t>
      </w:r>
      <w:r w:rsidR="00C17723" w:rsidRPr="009062EB">
        <w:rPr>
          <w:rFonts w:ascii="Arial Narrow" w:hAnsi="Arial Narrow"/>
          <w:b/>
          <w:sz w:val="32"/>
          <w:szCs w:val="32"/>
          <w:shd w:val="clear" w:color="auto" w:fill="EEECE1" w:themeFill="background2"/>
        </w:rPr>
        <w:t>А</w:t>
      </w:r>
      <w:r w:rsidR="0005238E" w:rsidRPr="009062EB">
        <w:rPr>
          <w:rFonts w:ascii="Arial Narrow" w:hAnsi="Arial Narrow"/>
          <w:b/>
          <w:sz w:val="32"/>
          <w:szCs w:val="32"/>
          <w:shd w:val="clear" w:color="auto" w:fill="EEECE1" w:themeFill="background2"/>
        </w:rPr>
        <w:t xml:space="preserve"> ТАКЖЕ</w:t>
      </w:r>
      <w:r w:rsidR="00C17723" w:rsidRPr="009062EB">
        <w:rPr>
          <w:rFonts w:ascii="Arial Narrow" w:hAnsi="Arial Narrow"/>
          <w:b/>
          <w:sz w:val="32"/>
          <w:szCs w:val="32"/>
          <w:shd w:val="clear" w:color="auto" w:fill="EEECE1" w:themeFill="background2"/>
        </w:rPr>
        <w:t xml:space="preserve"> </w:t>
      </w:r>
      <w:r w:rsidR="0005238E" w:rsidRPr="009062EB">
        <w:rPr>
          <w:rFonts w:ascii="Arial Narrow" w:hAnsi="Arial Narrow"/>
          <w:b/>
          <w:sz w:val="32"/>
          <w:szCs w:val="32"/>
          <w:shd w:val="clear" w:color="auto" w:fill="EEECE1" w:themeFill="background2"/>
        </w:rPr>
        <w:t xml:space="preserve"> В </w:t>
      </w:r>
      <w:r w:rsidR="00C17723" w:rsidRPr="009062EB">
        <w:rPr>
          <w:rFonts w:ascii="Arial Narrow" w:hAnsi="Arial Narrow"/>
          <w:b/>
          <w:sz w:val="32"/>
          <w:szCs w:val="32"/>
          <w:shd w:val="clear" w:color="auto" w:fill="EEECE1" w:themeFill="background2"/>
        </w:rPr>
        <w:t xml:space="preserve">  </w:t>
      </w:r>
      <w:r w:rsidR="0005238E" w:rsidRPr="009062EB">
        <w:rPr>
          <w:rFonts w:ascii="Arial Narrow" w:hAnsi="Arial Narrow"/>
          <w:b/>
          <w:sz w:val="32"/>
          <w:szCs w:val="32"/>
          <w:shd w:val="clear" w:color="auto" w:fill="EEECE1" w:themeFill="background2"/>
        </w:rPr>
        <w:t>СФЕРЕ ПРЕДОСТАВЛЕНИЯ ТРАНСПОРТНЫХ УСЛУГ НАСЕЛЕНИЮ В ГРАН</w:t>
      </w:r>
      <w:r w:rsidR="00F1298D" w:rsidRPr="009062EB">
        <w:rPr>
          <w:rFonts w:ascii="Arial Narrow" w:hAnsi="Arial Narrow"/>
          <w:b/>
          <w:sz w:val="32"/>
          <w:szCs w:val="32"/>
          <w:shd w:val="clear" w:color="auto" w:fill="EEECE1" w:themeFill="background2"/>
        </w:rPr>
        <w:t xml:space="preserve">ИЦАХ </w:t>
      </w:r>
      <w:r w:rsidR="00B96BBA" w:rsidRPr="009062EB">
        <w:rPr>
          <w:rFonts w:ascii="Arial Narrow" w:hAnsi="Arial Narrow"/>
          <w:b/>
          <w:sz w:val="32"/>
          <w:szCs w:val="32"/>
          <w:shd w:val="clear" w:color="auto" w:fill="EEECE1" w:themeFill="background2"/>
        </w:rPr>
        <w:t xml:space="preserve"> </w:t>
      </w:r>
      <w:r w:rsidR="00B06362">
        <w:rPr>
          <w:rFonts w:ascii="Arial Narrow" w:hAnsi="Arial Narrow"/>
          <w:b/>
          <w:sz w:val="32"/>
          <w:szCs w:val="32"/>
        </w:rPr>
        <w:t>НОВОСЕЛКОВ</w:t>
      </w:r>
      <w:r w:rsidR="00C31334">
        <w:rPr>
          <w:rFonts w:ascii="Arial Narrow" w:hAnsi="Arial Narrow"/>
          <w:b/>
          <w:sz w:val="32"/>
          <w:szCs w:val="32"/>
        </w:rPr>
        <w:t>СК</w:t>
      </w:r>
      <w:r w:rsidR="008B7286">
        <w:rPr>
          <w:rFonts w:ascii="Arial Narrow" w:hAnsi="Arial Narrow"/>
          <w:b/>
          <w:sz w:val="32"/>
          <w:szCs w:val="32"/>
        </w:rPr>
        <w:t>ОГО</w:t>
      </w:r>
      <w:r w:rsidR="00982F69">
        <w:rPr>
          <w:rFonts w:ascii="Arial Narrow" w:hAnsi="Arial Narrow"/>
          <w:b/>
          <w:sz w:val="32"/>
          <w:szCs w:val="32"/>
        </w:rPr>
        <w:t xml:space="preserve"> </w:t>
      </w:r>
      <w:r w:rsidR="00EA79D2">
        <w:rPr>
          <w:rFonts w:ascii="Arial Narrow" w:hAnsi="Arial Narrow"/>
          <w:b/>
          <w:sz w:val="32"/>
          <w:szCs w:val="32"/>
        </w:rPr>
        <w:t xml:space="preserve">СЕЛЬСКОГО </w:t>
      </w:r>
      <w:r w:rsidR="000E129A">
        <w:rPr>
          <w:rFonts w:ascii="Arial Narrow" w:hAnsi="Arial Narrow"/>
          <w:b/>
          <w:sz w:val="32"/>
          <w:szCs w:val="32"/>
        </w:rPr>
        <w:t xml:space="preserve">ПОСЕЛЕНИЯ </w:t>
      </w:r>
      <w:r w:rsidR="00B06362">
        <w:rPr>
          <w:rFonts w:ascii="Arial Narrow" w:hAnsi="Arial Narrow"/>
          <w:b/>
          <w:sz w:val="32"/>
          <w:szCs w:val="32"/>
        </w:rPr>
        <w:t>ГАВРИЛО-ПОСАД</w:t>
      </w:r>
      <w:r w:rsidR="00F562D9">
        <w:rPr>
          <w:rFonts w:ascii="Arial Narrow" w:hAnsi="Arial Narrow"/>
          <w:b/>
          <w:sz w:val="32"/>
          <w:szCs w:val="32"/>
        </w:rPr>
        <w:t>СК</w:t>
      </w:r>
      <w:r w:rsidR="00982F69">
        <w:rPr>
          <w:rFonts w:ascii="Arial Narrow" w:hAnsi="Arial Narrow"/>
          <w:b/>
          <w:sz w:val="32"/>
          <w:szCs w:val="32"/>
        </w:rPr>
        <w:t xml:space="preserve">ОГО </w:t>
      </w:r>
      <w:r w:rsidR="000E129A">
        <w:rPr>
          <w:rFonts w:ascii="Arial Narrow" w:hAnsi="Arial Narrow"/>
          <w:b/>
          <w:sz w:val="32"/>
          <w:szCs w:val="32"/>
        </w:rPr>
        <w:t xml:space="preserve"> МУНИЦИПАЛЬНОГО РАЙОНА </w:t>
      </w:r>
    </w:p>
    <w:p w:rsidR="0005238E" w:rsidRPr="00AA085E" w:rsidRDefault="004B26AB" w:rsidP="0005238E">
      <w:pPr>
        <w:spacing w:after="0" w:line="240" w:lineRule="auto"/>
        <w:jc w:val="center"/>
        <w:rPr>
          <w:rFonts w:ascii="Arial Narrow" w:hAnsi="Arial Narrow"/>
          <w:b/>
          <w:color w:val="1F497D" w:themeColor="text2"/>
          <w:sz w:val="16"/>
          <w:szCs w:val="16"/>
        </w:rPr>
      </w:pPr>
      <w:r>
        <w:rPr>
          <w:rFonts w:ascii="Arial Narrow" w:hAnsi="Arial Narrow"/>
          <w:b/>
          <w:noProof/>
          <w:sz w:val="16"/>
          <w:szCs w:val="16"/>
        </w:rPr>
        <w:pict>
          <v:rect id="Rectangle 28" o:spid="_x0000_s1147" style="position:absolute;left:0;text-align:left;margin-left:-1pt;margin-top:3.65pt;width:469.5pt;height:7.15pt;z-index:251606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" fillcolor="#c0504d" strokecolor="#f2f2f2" strokeweight="3pt">
            <v:shadow on="t" color="#622423" opacity=".5" offset="1pt"/>
          </v:rect>
        </w:pict>
      </w:r>
    </w:p>
    <w:p w:rsidR="00962B6A" w:rsidRPr="00962B6A" w:rsidRDefault="00962B6A" w:rsidP="009062EB">
      <w:pPr>
        <w:shd w:val="clear" w:color="auto" w:fill="EEECE1" w:themeFill="background2"/>
        <w:spacing w:after="0" w:line="240" w:lineRule="auto"/>
        <w:jc w:val="both"/>
        <w:rPr>
          <w:rFonts w:ascii="Arial Narrow" w:hAnsi="Arial Narrow"/>
          <w:b/>
          <w:sz w:val="8"/>
          <w:szCs w:val="8"/>
        </w:rPr>
      </w:pPr>
    </w:p>
    <w:p w:rsidR="0005238E" w:rsidRPr="0060411C" w:rsidRDefault="00962B6A" w:rsidP="009062EB">
      <w:pPr>
        <w:shd w:val="clear" w:color="auto" w:fill="EEECE1" w:themeFill="background2"/>
        <w:spacing w:after="0" w:line="240" w:lineRule="auto"/>
        <w:jc w:val="both"/>
        <w:rPr>
          <w:rFonts w:ascii="Arial Narrow" w:hAnsi="Arial Narrow"/>
          <w:b/>
          <w:sz w:val="28"/>
          <w:szCs w:val="28"/>
        </w:rPr>
      </w:pPr>
      <w:r>
        <w:rPr>
          <w:rFonts w:ascii="Arial Narrow" w:hAnsi="Arial Narrow"/>
          <w:b/>
          <w:sz w:val="28"/>
          <w:szCs w:val="28"/>
        </w:rPr>
        <w:t>5</w:t>
      </w:r>
      <w:r w:rsidR="0005238E">
        <w:rPr>
          <w:rFonts w:ascii="Arial Narrow" w:hAnsi="Arial Narrow"/>
          <w:b/>
          <w:sz w:val="28"/>
          <w:szCs w:val="28"/>
        </w:rPr>
        <w:t>.2</w:t>
      </w:r>
      <w:r w:rsidR="0005238E" w:rsidRPr="0060411C">
        <w:rPr>
          <w:rFonts w:ascii="Arial Narrow" w:hAnsi="Arial Narrow"/>
          <w:b/>
          <w:sz w:val="28"/>
          <w:szCs w:val="28"/>
        </w:rPr>
        <w:t xml:space="preserve">.1 </w:t>
      </w:r>
      <w:r w:rsidR="0005238E">
        <w:rPr>
          <w:rFonts w:ascii="Arial Narrow" w:hAnsi="Arial Narrow"/>
          <w:b/>
          <w:sz w:val="28"/>
          <w:szCs w:val="28"/>
        </w:rPr>
        <w:t xml:space="preserve"> АВТОМОБИЛЬНЫЕ ДОРОГИ МЕСТНОГО</w:t>
      </w:r>
      <w:r w:rsidR="00761FC6">
        <w:rPr>
          <w:rFonts w:ascii="Arial Narrow" w:hAnsi="Arial Narrow"/>
          <w:b/>
          <w:sz w:val="28"/>
          <w:szCs w:val="28"/>
        </w:rPr>
        <w:t xml:space="preserve"> ЗНАЧЕНИЯ В ГРАНИЦАХ </w:t>
      </w:r>
      <w:r w:rsidR="00B06362">
        <w:rPr>
          <w:rFonts w:ascii="Arial Narrow" w:hAnsi="Arial Narrow"/>
          <w:b/>
          <w:sz w:val="28"/>
          <w:szCs w:val="28"/>
        </w:rPr>
        <w:t>НОВОСЕЛКОВ</w:t>
      </w:r>
      <w:r w:rsidR="00C31334">
        <w:rPr>
          <w:rFonts w:ascii="Arial Narrow" w:hAnsi="Arial Narrow"/>
          <w:b/>
          <w:sz w:val="28"/>
          <w:szCs w:val="28"/>
        </w:rPr>
        <w:t>СК</w:t>
      </w:r>
      <w:r w:rsidR="008B7286">
        <w:rPr>
          <w:rFonts w:ascii="Arial Narrow" w:hAnsi="Arial Narrow"/>
          <w:b/>
          <w:sz w:val="28"/>
          <w:szCs w:val="28"/>
        </w:rPr>
        <w:t>ОГО</w:t>
      </w:r>
      <w:r w:rsidR="00982F69">
        <w:rPr>
          <w:rFonts w:ascii="Arial Narrow" w:hAnsi="Arial Narrow"/>
          <w:b/>
          <w:sz w:val="28"/>
          <w:szCs w:val="28"/>
        </w:rPr>
        <w:t xml:space="preserve"> </w:t>
      </w:r>
      <w:r w:rsidR="00EA79D2">
        <w:rPr>
          <w:rFonts w:ascii="Arial Narrow" w:hAnsi="Arial Narrow"/>
          <w:b/>
          <w:sz w:val="28"/>
          <w:szCs w:val="28"/>
        </w:rPr>
        <w:t xml:space="preserve">СЕЛЬСКОГО </w:t>
      </w:r>
      <w:r>
        <w:rPr>
          <w:rFonts w:ascii="Arial Narrow" w:hAnsi="Arial Narrow"/>
          <w:b/>
          <w:sz w:val="28"/>
          <w:szCs w:val="28"/>
        </w:rPr>
        <w:t xml:space="preserve">ПОСЕЛЕНИЯ </w:t>
      </w:r>
      <w:r w:rsidR="00B06362">
        <w:rPr>
          <w:rFonts w:ascii="Arial Narrow" w:hAnsi="Arial Narrow"/>
          <w:b/>
          <w:sz w:val="28"/>
          <w:szCs w:val="28"/>
        </w:rPr>
        <w:t>ГАВРИЛО-ПОСАД</w:t>
      </w:r>
      <w:r w:rsidR="00F562D9">
        <w:rPr>
          <w:rFonts w:ascii="Arial Narrow" w:hAnsi="Arial Narrow"/>
          <w:b/>
          <w:sz w:val="28"/>
          <w:szCs w:val="28"/>
        </w:rPr>
        <w:t>СК</w:t>
      </w:r>
      <w:r w:rsidR="00982F69">
        <w:rPr>
          <w:rFonts w:ascii="Arial Narrow" w:hAnsi="Arial Narrow"/>
          <w:b/>
          <w:sz w:val="28"/>
          <w:szCs w:val="28"/>
        </w:rPr>
        <w:t xml:space="preserve">ОГО </w:t>
      </w:r>
      <w:r>
        <w:rPr>
          <w:rFonts w:ascii="Arial Narrow" w:hAnsi="Arial Narrow"/>
          <w:b/>
          <w:sz w:val="28"/>
          <w:szCs w:val="28"/>
        </w:rPr>
        <w:t xml:space="preserve">МУНИЦИПАЛЬНОГО РАЙОНА ИВАНОВСКОЙ ОБЛАСТИ </w:t>
      </w:r>
      <w:r w:rsidR="0005238E">
        <w:rPr>
          <w:rFonts w:ascii="Arial Narrow" w:hAnsi="Arial Narrow"/>
          <w:b/>
          <w:sz w:val="28"/>
          <w:szCs w:val="28"/>
        </w:rPr>
        <w:t>С КОНСТРУКТИВНЫМИ ЭЛЕМЕНТАМИ И ДОРОЖНЫМИ СООРУЖЕНИЯМИ, ЯВЛЯЮЩИМИСЯ ТЕХНОЛОГИЧЕСКОЙ ЧАСТЬЮ АВТОМОБИЛЬНЫХ ДОРОГ</w:t>
      </w:r>
      <w:r w:rsidR="00DB72C9">
        <w:rPr>
          <w:rFonts w:ascii="Arial Narrow" w:hAnsi="Arial Narrow"/>
          <w:b/>
          <w:sz w:val="28"/>
          <w:szCs w:val="28"/>
        </w:rPr>
        <w:t>, ОБЪЕКТЫ УЛИЧНО-ДОРОЖНОЙ СЕТИ</w:t>
      </w:r>
    </w:p>
    <w:p w:rsidR="0005238E" w:rsidRPr="00D24632" w:rsidRDefault="004B26AB" w:rsidP="0005238E">
      <w:pPr>
        <w:spacing w:after="0" w:line="240" w:lineRule="auto"/>
        <w:jc w:val="center"/>
        <w:rPr>
          <w:rFonts w:ascii="Arial Narrow" w:hAnsi="Arial Narrow"/>
          <w:b/>
          <w:color w:val="1F497D" w:themeColor="text2"/>
          <w:sz w:val="28"/>
          <w:szCs w:val="28"/>
        </w:rPr>
      </w:pPr>
      <w:r>
        <w:rPr>
          <w:rFonts w:ascii="Arial Narrow" w:hAnsi="Arial Narrow"/>
          <w:b/>
          <w:noProof/>
          <w:color w:val="1F497D" w:themeColor="text2"/>
          <w:sz w:val="28"/>
          <w:szCs w:val="28"/>
        </w:rPr>
        <w:pict>
          <v:rect id="Rectangle 29" o:spid="_x0000_s1146" style="position:absolute;left:0;text-align:left;margin-left:-1pt;margin-top:6.85pt;width:469.5pt;height:7.15pt;z-index:251607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" fillcolor="#c0504d" strokecolor="#f2f2f2" strokeweight="3pt">
            <v:shadow on="t" color="#622423" opacity=".5" offset="1pt"/>
          </v:rect>
        </w:pict>
      </w:r>
    </w:p>
    <w:p w:rsidR="0005238E" w:rsidRPr="00AA085E" w:rsidRDefault="0005238E" w:rsidP="0005238E">
      <w:pPr>
        <w:pStyle w:val="Default"/>
        <w:tabs>
          <w:tab w:val="left" w:pos="720"/>
        </w:tabs>
        <w:ind w:firstLine="567"/>
        <w:jc w:val="both"/>
        <w:rPr>
          <w:color w:val="auto"/>
          <w:sz w:val="8"/>
          <w:szCs w:val="8"/>
          <w:lang w:eastAsia="ru-RU"/>
        </w:rPr>
      </w:pPr>
    </w:p>
    <w:p w:rsidR="00AA085E" w:rsidRPr="009062EB" w:rsidRDefault="00503ECB" w:rsidP="006355EC">
      <w:pPr>
        <w:pStyle w:val="af2"/>
        <w:tabs>
          <w:tab w:val="left" w:pos="567"/>
        </w:tabs>
        <w:spacing w:before="0" w:beforeAutospacing="0" w:after="0" w:afterAutospacing="0"/>
        <w:jc w:val="both"/>
        <w:rPr>
          <w:bCs/>
          <w:color w:val="000000" w:themeColor="text1"/>
          <w:sz w:val="8"/>
          <w:szCs w:val="8"/>
        </w:rPr>
      </w:pPr>
      <w:r w:rsidRPr="00503ECB">
        <w:rPr>
          <w:bCs/>
          <w:color w:val="000000" w:themeColor="text1"/>
          <w:sz w:val="24"/>
        </w:rPr>
        <w:tab/>
      </w:r>
    </w:p>
    <w:p w:rsidR="00D6291C" w:rsidRDefault="00AA085E" w:rsidP="006355EC">
      <w:pPr>
        <w:pStyle w:val="af2"/>
        <w:tabs>
          <w:tab w:val="left" w:pos="567"/>
        </w:tabs>
        <w:spacing w:before="0" w:beforeAutospacing="0" w:after="0" w:afterAutospacing="0"/>
        <w:jc w:val="both"/>
        <w:rPr>
          <w:bCs/>
          <w:color w:val="000000" w:themeColor="text1"/>
          <w:sz w:val="24"/>
        </w:rPr>
      </w:pPr>
      <w:r>
        <w:rPr>
          <w:bCs/>
          <w:color w:val="000000" w:themeColor="text1"/>
          <w:sz w:val="24"/>
        </w:rPr>
        <w:tab/>
      </w:r>
      <w:r w:rsidR="00D6291C">
        <w:rPr>
          <w:bCs/>
          <w:color w:val="000000" w:themeColor="text1"/>
          <w:sz w:val="24"/>
        </w:rPr>
        <w:t>5.2.1.1. Для жителей сельского поселения з</w:t>
      </w:r>
      <w:r w:rsidR="00982F69">
        <w:rPr>
          <w:bCs/>
          <w:color w:val="000000" w:themeColor="text1"/>
          <w:sz w:val="24"/>
        </w:rPr>
        <w:t>а</w:t>
      </w:r>
      <w:r w:rsidR="00D6291C">
        <w:rPr>
          <w:bCs/>
          <w:color w:val="000000" w:themeColor="text1"/>
          <w:sz w:val="24"/>
        </w:rPr>
        <w:t>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D6291C" w:rsidRDefault="00D6291C" w:rsidP="006355EC">
      <w:pPr>
        <w:pStyle w:val="af2"/>
        <w:tabs>
          <w:tab w:val="left" w:pos="567"/>
        </w:tabs>
        <w:spacing w:before="0" w:beforeAutospacing="0" w:after="0" w:afterAutospacing="0"/>
        <w:jc w:val="both"/>
        <w:rPr>
          <w:bCs/>
          <w:color w:val="000000" w:themeColor="text1"/>
          <w:sz w:val="24"/>
        </w:rPr>
      </w:pPr>
      <w:r>
        <w:rPr>
          <w:bCs/>
          <w:color w:val="000000" w:themeColor="text1"/>
          <w:sz w:val="24"/>
        </w:rPr>
        <w:tab/>
        <w:t>5.2.1.2. Проектирование элементов обустройства автомобильных дорог следует выполнять в соответствии с ГОСТ Р 52766-2007 «Дороги автомобильные общего пользования. Элементы обустройства. Общие требования».</w:t>
      </w:r>
    </w:p>
    <w:p w:rsidR="00503ECB" w:rsidRDefault="00D6291C" w:rsidP="00D6291C">
      <w:pPr>
        <w:pStyle w:val="af2"/>
        <w:tabs>
          <w:tab w:val="left" w:pos="567"/>
        </w:tabs>
        <w:spacing w:before="0" w:beforeAutospacing="0" w:after="0" w:afterAutospacing="0"/>
        <w:jc w:val="both"/>
        <w:rPr>
          <w:bCs/>
          <w:color w:val="000000" w:themeColor="text1"/>
          <w:sz w:val="24"/>
        </w:rPr>
      </w:pPr>
      <w:r>
        <w:rPr>
          <w:bCs/>
          <w:color w:val="000000" w:themeColor="text1"/>
          <w:sz w:val="24"/>
        </w:rPr>
        <w:tab/>
        <w:t xml:space="preserve">5.2.1.3. Основные расчетные параметры плотности улично-дорожной сети и расстоя-ний </w:t>
      </w:r>
      <w:r w:rsidR="00503ECB">
        <w:rPr>
          <w:bCs/>
          <w:color w:val="000000" w:themeColor="text1"/>
          <w:sz w:val="24"/>
        </w:rPr>
        <w:t xml:space="preserve">между объектами дорожной сети </w:t>
      </w:r>
      <w:r w:rsidR="00927C5C" w:rsidRPr="00C17723">
        <w:rPr>
          <w:bCs/>
          <w:color w:val="auto"/>
          <w:sz w:val="24"/>
        </w:rPr>
        <w:t>на</w:t>
      </w:r>
      <w:r w:rsidR="00EA79D2">
        <w:rPr>
          <w:bCs/>
          <w:color w:val="auto"/>
          <w:sz w:val="24"/>
        </w:rPr>
        <w:t xml:space="preserve">селенных пунктов </w:t>
      </w:r>
      <w:r w:rsidR="00B06362">
        <w:rPr>
          <w:sz w:val="24"/>
        </w:rPr>
        <w:t>Новоселков</w:t>
      </w:r>
      <w:r w:rsidR="00C31334">
        <w:rPr>
          <w:sz w:val="24"/>
        </w:rPr>
        <w:t>ск</w:t>
      </w:r>
      <w:r w:rsidR="008B7286">
        <w:rPr>
          <w:sz w:val="24"/>
        </w:rPr>
        <w:t>ого</w:t>
      </w:r>
      <w:r w:rsidR="00982F69" w:rsidRPr="00982F69">
        <w:rPr>
          <w:sz w:val="24"/>
        </w:rPr>
        <w:t xml:space="preserve"> сельского поселения </w:t>
      </w:r>
      <w:r w:rsidR="00503ECB" w:rsidRPr="00C17723">
        <w:rPr>
          <w:bCs/>
          <w:color w:val="auto"/>
          <w:sz w:val="24"/>
        </w:rPr>
        <w:t xml:space="preserve">представлен </w:t>
      </w:r>
      <w:r w:rsidR="008E0F21">
        <w:rPr>
          <w:bCs/>
          <w:color w:val="000000" w:themeColor="text1"/>
          <w:sz w:val="24"/>
        </w:rPr>
        <w:t xml:space="preserve">в </w:t>
      </w:r>
      <w:r w:rsidR="008E0F21" w:rsidRPr="006B6990">
        <w:rPr>
          <w:bCs/>
          <w:i/>
          <w:color w:val="000000" w:themeColor="text1"/>
          <w:sz w:val="24"/>
        </w:rPr>
        <w:t>табл.</w:t>
      </w:r>
      <w:r w:rsidRPr="006B6990">
        <w:rPr>
          <w:bCs/>
          <w:i/>
          <w:color w:val="000000" w:themeColor="text1"/>
          <w:sz w:val="24"/>
        </w:rPr>
        <w:t>1</w:t>
      </w:r>
      <w:r w:rsidR="007D3AB8">
        <w:rPr>
          <w:bCs/>
          <w:i/>
          <w:color w:val="000000" w:themeColor="text1"/>
          <w:sz w:val="24"/>
        </w:rPr>
        <w:t>6</w:t>
      </w:r>
      <w:r w:rsidR="006731C6" w:rsidRPr="006B6990">
        <w:rPr>
          <w:bCs/>
          <w:i/>
          <w:color w:val="000000" w:themeColor="text1"/>
          <w:sz w:val="24"/>
        </w:rPr>
        <w:t xml:space="preserve"> -1</w:t>
      </w:r>
      <w:r w:rsidR="007D3AB8">
        <w:rPr>
          <w:bCs/>
          <w:i/>
          <w:color w:val="000000" w:themeColor="text1"/>
          <w:sz w:val="24"/>
        </w:rPr>
        <w:t>7</w:t>
      </w:r>
      <w:r w:rsidR="00503ECB">
        <w:rPr>
          <w:bCs/>
          <w:color w:val="000000" w:themeColor="text1"/>
          <w:sz w:val="24"/>
        </w:rPr>
        <w:t>.</w:t>
      </w:r>
    </w:p>
    <w:p w:rsidR="00D6291C" w:rsidRPr="003D604C" w:rsidRDefault="00D6291C" w:rsidP="003D604C">
      <w:pPr>
        <w:spacing w:after="0" w:line="240" w:lineRule="auto"/>
        <w:jc w:val="right"/>
        <w:rPr>
          <w:rFonts w:ascii="Times New Roman" w:hAnsi="Times New Roman"/>
          <w:color w:val="000000" w:themeColor="text1"/>
          <w:sz w:val="16"/>
          <w:szCs w:val="16"/>
        </w:rPr>
      </w:pPr>
      <w:r w:rsidRPr="003D604C">
        <w:rPr>
          <w:rFonts w:ascii="Times New Roman" w:hAnsi="Times New Roman"/>
          <w:bCs/>
          <w:i/>
          <w:color w:val="000000" w:themeColor="text1"/>
          <w:sz w:val="24"/>
        </w:rPr>
        <w:t>Таблица 1</w:t>
      </w:r>
      <w:r w:rsidR="007D3AB8">
        <w:rPr>
          <w:rFonts w:ascii="Times New Roman" w:hAnsi="Times New Roman"/>
          <w:bCs/>
          <w:i/>
          <w:color w:val="000000" w:themeColor="text1"/>
          <w:sz w:val="24"/>
        </w:rPr>
        <w:t>6</w:t>
      </w:r>
      <w:r w:rsidRPr="003D604C">
        <w:rPr>
          <w:rFonts w:ascii="Times New Roman" w:hAnsi="Times New Roman"/>
          <w:bCs/>
          <w:i/>
          <w:color w:val="000000" w:themeColor="text1"/>
          <w:sz w:val="24"/>
        </w:rPr>
        <w:t>.</w:t>
      </w:r>
      <w:r w:rsidR="006731C6" w:rsidRPr="003D604C">
        <w:rPr>
          <w:rFonts w:ascii="Times New Roman" w:hAnsi="Times New Roman"/>
          <w:bCs/>
          <w:i/>
          <w:color w:val="000000" w:themeColor="text1"/>
          <w:sz w:val="24"/>
        </w:rPr>
        <w:t xml:space="preserve"> </w:t>
      </w:r>
    </w:p>
    <w:tbl>
      <w:tblPr>
        <w:tblStyle w:val="ad"/>
        <w:tblW w:w="0" w:type="auto"/>
        <w:tblLook w:val="04A0" w:firstRow="1" w:lastRow="0" w:firstColumn="1" w:lastColumn="0" w:noHBand="0" w:noVBand="1"/>
      </w:tblPr>
      <w:tblGrid>
        <w:gridCol w:w="2943"/>
        <w:gridCol w:w="1560"/>
        <w:gridCol w:w="1559"/>
        <w:gridCol w:w="1417"/>
        <w:gridCol w:w="1985"/>
      </w:tblGrid>
      <w:tr w:rsidR="00D6291C" w:rsidTr="006731C6">
        <w:tc>
          <w:tcPr>
            <w:tcW w:w="2943" w:type="dxa"/>
            <w:shd w:val="clear" w:color="auto" w:fill="EEECE1" w:themeFill="background2"/>
          </w:tcPr>
          <w:p w:rsidR="00D6291C" w:rsidRPr="001F66D6" w:rsidRDefault="00D6291C" w:rsidP="00853DB3">
            <w:pPr>
              <w:jc w:val="center"/>
              <w:rPr>
                <w:rFonts w:ascii="Times New Roman" w:hAnsi="Times New Roman"/>
                <w:color w:val="000000" w:themeColor="text1"/>
              </w:rPr>
            </w:pPr>
            <w:r>
              <w:rPr>
                <w:rFonts w:ascii="Times New Roman" w:hAnsi="Times New Roman"/>
                <w:color w:val="000000" w:themeColor="text1"/>
              </w:rPr>
              <w:t>Категория сельских улиц и дорог</w:t>
            </w:r>
          </w:p>
        </w:tc>
        <w:tc>
          <w:tcPr>
            <w:tcW w:w="1560" w:type="dxa"/>
            <w:shd w:val="clear" w:color="auto" w:fill="EEECE1" w:themeFill="background2"/>
          </w:tcPr>
          <w:p w:rsidR="00D6291C" w:rsidRPr="001F66D6" w:rsidRDefault="00D6291C" w:rsidP="00853DB3">
            <w:pPr>
              <w:jc w:val="center"/>
              <w:rPr>
                <w:rFonts w:ascii="Times New Roman" w:hAnsi="Times New Roman"/>
                <w:color w:val="000000" w:themeColor="text1"/>
              </w:rPr>
            </w:pPr>
            <w:r>
              <w:rPr>
                <w:rFonts w:ascii="Times New Roman" w:hAnsi="Times New Roman"/>
                <w:color w:val="000000" w:themeColor="text1"/>
              </w:rPr>
              <w:t>Расчетная скорость движения, км/ч</w:t>
            </w:r>
          </w:p>
        </w:tc>
        <w:tc>
          <w:tcPr>
            <w:tcW w:w="1559" w:type="dxa"/>
            <w:shd w:val="clear" w:color="auto" w:fill="EEECE1" w:themeFill="background2"/>
          </w:tcPr>
          <w:p w:rsidR="00D6291C" w:rsidRPr="001F66D6" w:rsidRDefault="00D6291C" w:rsidP="00853DB3">
            <w:pPr>
              <w:jc w:val="center"/>
              <w:rPr>
                <w:rFonts w:ascii="Times New Roman" w:hAnsi="Times New Roman"/>
                <w:color w:val="000000" w:themeColor="text1"/>
              </w:rPr>
            </w:pPr>
            <w:r>
              <w:rPr>
                <w:rFonts w:ascii="Times New Roman" w:hAnsi="Times New Roman"/>
                <w:color w:val="000000" w:themeColor="text1"/>
              </w:rPr>
              <w:t>Ширина полосы движения, м</w:t>
            </w:r>
          </w:p>
        </w:tc>
        <w:tc>
          <w:tcPr>
            <w:tcW w:w="1417" w:type="dxa"/>
            <w:shd w:val="clear" w:color="auto" w:fill="EEECE1" w:themeFill="background2"/>
          </w:tcPr>
          <w:p w:rsidR="00D6291C" w:rsidRPr="001F66D6" w:rsidRDefault="00D6291C" w:rsidP="00853DB3">
            <w:pPr>
              <w:jc w:val="center"/>
              <w:rPr>
                <w:rFonts w:ascii="Times New Roman" w:hAnsi="Times New Roman"/>
                <w:color w:val="000000" w:themeColor="text1"/>
              </w:rPr>
            </w:pPr>
            <w:r>
              <w:rPr>
                <w:rFonts w:ascii="Times New Roman" w:hAnsi="Times New Roman"/>
                <w:color w:val="000000" w:themeColor="text1"/>
              </w:rPr>
              <w:t>Число полос движения</w:t>
            </w:r>
          </w:p>
        </w:tc>
        <w:tc>
          <w:tcPr>
            <w:tcW w:w="1985" w:type="dxa"/>
            <w:shd w:val="clear" w:color="auto" w:fill="EEECE1" w:themeFill="background2"/>
          </w:tcPr>
          <w:p w:rsidR="00D6291C" w:rsidRPr="001F66D6" w:rsidRDefault="00D6291C" w:rsidP="00853DB3">
            <w:pPr>
              <w:jc w:val="center"/>
              <w:rPr>
                <w:rFonts w:ascii="Times New Roman" w:hAnsi="Times New Roman"/>
                <w:color w:val="000000" w:themeColor="text1"/>
              </w:rPr>
            </w:pPr>
            <w:r>
              <w:rPr>
                <w:rFonts w:ascii="Times New Roman" w:hAnsi="Times New Roman"/>
                <w:color w:val="000000" w:themeColor="text1"/>
              </w:rPr>
              <w:t>Ширина пешеходной части тротуара, м</w:t>
            </w:r>
          </w:p>
        </w:tc>
      </w:tr>
      <w:tr w:rsidR="006731C6" w:rsidTr="006731C6">
        <w:tc>
          <w:tcPr>
            <w:tcW w:w="2943" w:type="dxa"/>
          </w:tcPr>
          <w:p w:rsidR="006731C6" w:rsidRPr="001F66D6" w:rsidRDefault="006731C6" w:rsidP="00853DB3">
            <w:pPr>
              <w:jc w:val="both"/>
              <w:rPr>
                <w:rFonts w:ascii="Times New Roman" w:hAnsi="Times New Roman"/>
                <w:color w:val="000000" w:themeColor="text1"/>
              </w:rPr>
            </w:pPr>
            <w:r>
              <w:rPr>
                <w:rFonts w:ascii="Times New Roman" w:hAnsi="Times New Roman"/>
                <w:color w:val="000000" w:themeColor="text1"/>
              </w:rPr>
              <w:t>Поселковая дорога</w:t>
            </w:r>
          </w:p>
        </w:tc>
        <w:tc>
          <w:tcPr>
            <w:tcW w:w="1560" w:type="dxa"/>
          </w:tcPr>
          <w:p w:rsidR="006731C6" w:rsidRPr="001F66D6" w:rsidRDefault="006731C6" w:rsidP="00853DB3">
            <w:pPr>
              <w:jc w:val="center"/>
              <w:rPr>
                <w:rFonts w:ascii="Times New Roman" w:hAnsi="Times New Roman"/>
                <w:color w:val="000000" w:themeColor="text1"/>
              </w:rPr>
            </w:pPr>
            <w:r>
              <w:rPr>
                <w:rFonts w:ascii="Times New Roman" w:hAnsi="Times New Roman"/>
                <w:color w:val="000000" w:themeColor="text1"/>
              </w:rPr>
              <w:t>60</w:t>
            </w:r>
          </w:p>
        </w:tc>
        <w:tc>
          <w:tcPr>
            <w:tcW w:w="1559" w:type="dxa"/>
          </w:tcPr>
          <w:p w:rsidR="006731C6" w:rsidRPr="001F66D6" w:rsidRDefault="006731C6" w:rsidP="00853DB3">
            <w:pPr>
              <w:jc w:val="center"/>
              <w:rPr>
                <w:rFonts w:ascii="Times New Roman" w:hAnsi="Times New Roman"/>
                <w:color w:val="000000" w:themeColor="text1"/>
              </w:rPr>
            </w:pPr>
            <w:r>
              <w:rPr>
                <w:rFonts w:ascii="Times New Roman" w:hAnsi="Times New Roman"/>
                <w:color w:val="000000" w:themeColor="text1"/>
              </w:rPr>
              <w:t>3,0</w:t>
            </w:r>
          </w:p>
        </w:tc>
        <w:tc>
          <w:tcPr>
            <w:tcW w:w="1417" w:type="dxa"/>
          </w:tcPr>
          <w:p w:rsidR="006731C6" w:rsidRPr="001F66D6" w:rsidRDefault="006731C6" w:rsidP="00853DB3">
            <w:pPr>
              <w:jc w:val="center"/>
              <w:rPr>
                <w:rFonts w:ascii="Times New Roman" w:hAnsi="Times New Roman"/>
                <w:color w:val="000000" w:themeColor="text1"/>
              </w:rPr>
            </w:pPr>
            <w:r>
              <w:rPr>
                <w:rFonts w:ascii="Times New Roman" w:hAnsi="Times New Roman"/>
                <w:color w:val="000000" w:themeColor="text1"/>
              </w:rPr>
              <w:t>2</w:t>
            </w:r>
          </w:p>
        </w:tc>
        <w:tc>
          <w:tcPr>
            <w:tcW w:w="1985" w:type="dxa"/>
          </w:tcPr>
          <w:p w:rsidR="006731C6" w:rsidRPr="001F66D6" w:rsidRDefault="006731C6" w:rsidP="00853DB3">
            <w:pPr>
              <w:jc w:val="center"/>
              <w:rPr>
                <w:rFonts w:ascii="Times New Roman" w:hAnsi="Times New Roman"/>
                <w:color w:val="000000" w:themeColor="text1"/>
              </w:rPr>
            </w:pPr>
            <w:r>
              <w:rPr>
                <w:rFonts w:ascii="Times New Roman" w:hAnsi="Times New Roman"/>
                <w:color w:val="000000" w:themeColor="text1"/>
              </w:rPr>
              <w:t>-</w:t>
            </w:r>
          </w:p>
        </w:tc>
      </w:tr>
      <w:tr w:rsidR="006731C6" w:rsidTr="006731C6">
        <w:tc>
          <w:tcPr>
            <w:tcW w:w="2943" w:type="dxa"/>
          </w:tcPr>
          <w:p w:rsidR="006731C6" w:rsidRPr="001F66D6" w:rsidRDefault="006731C6" w:rsidP="00853DB3">
            <w:pPr>
              <w:jc w:val="both"/>
              <w:rPr>
                <w:rFonts w:ascii="Times New Roman" w:hAnsi="Times New Roman"/>
                <w:color w:val="000000" w:themeColor="text1"/>
              </w:rPr>
            </w:pPr>
            <w:r>
              <w:rPr>
                <w:rFonts w:ascii="Times New Roman" w:hAnsi="Times New Roman"/>
                <w:color w:val="000000" w:themeColor="text1"/>
              </w:rPr>
              <w:t>Главная улица в сельском населенном пункте</w:t>
            </w:r>
          </w:p>
        </w:tc>
        <w:tc>
          <w:tcPr>
            <w:tcW w:w="1560" w:type="dxa"/>
          </w:tcPr>
          <w:p w:rsidR="006731C6" w:rsidRPr="001F66D6" w:rsidRDefault="006731C6" w:rsidP="00853DB3">
            <w:pPr>
              <w:jc w:val="center"/>
              <w:rPr>
                <w:rFonts w:ascii="Times New Roman" w:hAnsi="Times New Roman"/>
                <w:color w:val="000000" w:themeColor="text1"/>
              </w:rPr>
            </w:pPr>
            <w:r>
              <w:rPr>
                <w:rFonts w:ascii="Times New Roman" w:hAnsi="Times New Roman"/>
                <w:color w:val="000000" w:themeColor="text1"/>
              </w:rPr>
              <w:t>40</w:t>
            </w:r>
          </w:p>
        </w:tc>
        <w:tc>
          <w:tcPr>
            <w:tcW w:w="1559" w:type="dxa"/>
          </w:tcPr>
          <w:p w:rsidR="006731C6" w:rsidRPr="001F66D6" w:rsidRDefault="006731C6" w:rsidP="00853DB3">
            <w:pPr>
              <w:jc w:val="center"/>
              <w:rPr>
                <w:rFonts w:ascii="Times New Roman" w:hAnsi="Times New Roman"/>
                <w:color w:val="000000" w:themeColor="text1"/>
              </w:rPr>
            </w:pPr>
            <w:r>
              <w:rPr>
                <w:rFonts w:ascii="Times New Roman" w:hAnsi="Times New Roman"/>
                <w:color w:val="000000" w:themeColor="text1"/>
              </w:rPr>
              <w:t>3,0</w:t>
            </w:r>
          </w:p>
        </w:tc>
        <w:tc>
          <w:tcPr>
            <w:tcW w:w="1417" w:type="dxa"/>
          </w:tcPr>
          <w:p w:rsidR="006731C6" w:rsidRPr="001F66D6" w:rsidRDefault="006731C6" w:rsidP="00853DB3">
            <w:pPr>
              <w:jc w:val="center"/>
              <w:rPr>
                <w:rFonts w:ascii="Times New Roman" w:hAnsi="Times New Roman"/>
                <w:color w:val="000000" w:themeColor="text1"/>
              </w:rPr>
            </w:pPr>
            <w:r>
              <w:rPr>
                <w:rFonts w:ascii="Times New Roman" w:hAnsi="Times New Roman"/>
                <w:color w:val="000000" w:themeColor="text1"/>
              </w:rPr>
              <w:t>2</w:t>
            </w:r>
          </w:p>
        </w:tc>
        <w:tc>
          <w:tcPr>
            <w:tcW w:w="1985" w:type="dxa"/>
          </w:tcPr>
          <w:p w:rsidR="006731C6" w:rsidRPr="001F66D6" w:rsidRDefault="006731C6" w:rsidP="00853DB3">
            <w:pPr>
              <w:jc w:val="center"/>
              <w:rPr>
                <w:rFonts w:ascii="Times New Roman" w:hAnsi="Times New Roman"/>
                <w:color w:val="000000" w:themeColor="text1"/>
              </w:rPr>
            </w:pPr>
            <w:r>
              <w:rPr>
                <w:rFonts w:ascii="Times New Roman" w:hAnsi="Times New Roman"/>
                <w:color w:val="000000" w:themeColor="text1"/>
              </w:rPr>
              <w:t>1,5-2,25</w:t>
            </w:r>
          </w:p>
        </w:tc>
      </w:tr>
      <w:tr w:rsidR="006731C6" w:rsidTr="006731C6">
        <w:tc>
          <w:tcPr>
            <w:tcW w:w="2943" w:type="dxa"/>
          </w:tcPr>
          <w:p w:rsidR="006731C6" w:rsidRPr="001F66D6" w:rsidRDefault="006731C6" w:rsidP="00853DB3">
            <w:pPr>
              <w:jc w:val="both"/>
              <w:rPr>
                <w:rFonts w:ascii="Times New Roman" w:hAnsi="Times New Roman"/>
                <w:color w:val="000000" w:themeColor="text1"/>
              </w:rPr>
            </w:pPr>
            <w:r>
              <w:rPr>
                <w:rFonts w:ascii="Times New Roman" w:hAnsi="Times New Roman"/>
                <w:color w:val="000000" w:themeColor="text1"/>
              </w:rPr>
              <w:t>Улица в жилой застройке:</w:t>
            </w:r>
          </w:p>
        </w:tc>
        <w:tc>
          <w:tcPr>
            <w:tcW w:w="1560" w:type="dxa"/>
          </w:tcPr>
          <w:p w:rsidR="006731C6" w:rsidRPr="001F66D6" w:rsidRDefault="006731C6" w:rsidP="00853DB3">
            <w:pPr>
              <w:jc w:val="center"/>
              <w:rPr>
                <w:rFonts w:ascii="Times New Roman" w:hAnsi="Times New Roman"/>
                <w:color w:val="000000" w:themeColor="text1"/>
              </w:rPr>
            </w:pPr>
          </w:p>
        </w:tc>
        <w:tc>
          <w:tcPr>
            <w:tcW w:w="1559" w:type="dxa"/>
          </w:tcPr>
          <w:p w:rsidR="006731C6" w:rsidRPr="001F66D6" w:rsidRDefault="006731C6" w:rsidP="00853DB3">
            <w:pPr>
              <w:jc w:val="center"/>
              <w:rPr>
                <w:rFonts w:ascii="Times New Roman" w:hAnsi="Times New Roman"/>
                <w:color w:val="000000" w:themeColor="text1"/>
              </w:rPr>
            </w:pPr>
          </w:p>
        </w:tc>
        <w:tc>
          <w:tcPr>
            <w:tcW w:w="1417" w:type="dxa"/>
          </w:tcPr>
          <w:p w:rsidR="006731C6" w:rsidRPr="001F66D6" w:rsidRDefault="006731C6" w:rsidP="00853DB3">
            <w:pPr>
              <w:jc w:val="center"/>
              <w:rPr>
                <w:rFonts w:ascii="Times New Roman" w:hAnsi="Times New Roman"/>
                <w:color w:val="000000" w:themeColor="text1"/>
              </w:rPr>
            </w:pPr>
          </w:p>
        </w:tc>
        <w:tc>
          <w:tcPr>
            <w:tcW w:w="1985" w:type="dxa"/>
          </w:tcPr>
          <w:p w:rsidR="006731C6" w:rsidRPr="001F66D6" w:rsidRDefault="006731C6" w:rsidP="00853DB3">
            <w:pPr>
              <w:jc w:val="center"/>
              <w:rPr>
                <w:rFonts w:ascii="Times New Roman" w:hAnsi="Times New Roman"/>
                <w:color w:val="000000" w:themeColor="text1"/>
              </w:rPr>
            </w:pPr>
          </w:p>
        </w:tc>
      </w:tr>
      <w:tr w:rsidR="006731C6" w:rsidTr="006731C6">
        <w:tc>
          <w:tcPr>
            <w:tcW w:w="2943" w:type="dxa"/>
          </w:tcPr>
          <w:p w:rsidR="006731C6" w:rsidRPr="001F66D6" w:rsidRDefault="006731C6" w:rsidP="00853DB3">
            <w:pPr>
              <w:jc w:val="both"/>
              <w:rPr>
                <w:rFonts w:ascii="Times New Roman" w:hAnsi="Times New Roman"/>
                <w:color w:val="000000" w:themeColor="text1"/>
              </w:rPr>
            </w:pPr>
            <w:r>
              <w:rPr>
                <w:rFonts w:ascii="Times New Roman" w:hAnsi="Times New Roman"/>
                <w:color w:val="000000" w:themeColor="text1"/>
              </w:rPr>
              <w:t>- основная</w:t>
            </w:r>
          </w:p>
        </w:tc>
        <w:tc>
          <w:tcPr>
            <w:tcW w:w="1560" w:type="dxa"/>
          </w:tcPr>
          <w:p w:rsidR="006731C6" w:rsidRPr="001F66D6" w:rsidRDefault="006731C6" w:rsidP="00853DB3">
            <w:pPr>
              <w:jc w:val="center"/>
              <w:rPr>
                <w:rFonts w:ascii="Times New Roman" w:hAnsi="Times New Roman"/>
                <w:color w:val="000000" w:themeColor="text1"/>
              </w:rPr>
            </w:pPr>
            <w:r>
              <w:rPr>
                <w:rFonts w:ascii="Times New Roman" w:hAnsi="Times New Roman"/>
                <w:color w:val="000000" w:themeColor="text1"/>
              </w:rPr>
              <w:t>40</w:t>
            </w:r>
          </w:p>
        </w:tc>
        <w:tc>
          <w:tcPr>
            <w:tcW w:w="1559" w:type="dxa"/>
          </w:tcPr>
          <w:p w:rsidR="006731C6" w:rsidRPr="001F66D6" w:rsidRDefault="006731C6" w:rsidP="00853DB3">
            <w:pPr>
              <w:jc w:val="center"/>
              <w:rPr>
                <w:rFonts w:ascii="Times New Roman" w:hAnsi="Times New Roman"/>
                <w:color w:val="000000" w:themeColor="text1"/>
              </w:rPr>
            </w:pPr>
            <w:r>
              <w:rPr>
                <w:rFonts w:ascii="Times New Roman" w:hAnsi="Times New Roman"/>
                <w:color w:val="000000" w:themeColor="text1"/>
              </w:rPr>
              <w:t>3,0</w:t>
            </w:r>
          </w:p>
        </w:tc>
        <w:tc>
          <w:tcPr>
            <w:tcW w:w="1417" w:type="dxa"/>
          </w:tcPr>
          <w:p w:rsidR="006731C6" w:rsidRPr="001F66D6" w:rsidRDefault="006731C6" w:rsidP="00853DB3">
            <w:pPr>
              <w:jc w:val="center"/>
              <w:rPr>
                <w:rFonts w:ascii="Times New Roman" w:hAnsi="Times New Roman"/>
                <w:color w:val="000000" w:themeColor="text1"/>
              </w:rPr>
            </w:pPr>
            <w:r>
              <w:rPr>
                <w:rFonts w:ascii="Times New Roman" w:hAnsi="Times New Roman"/>
                <w:color w:val="000000" w:themeColor="text1"/>
              </w:rPr>
              <w:t>2</w:t>
            </w:r>
          </w:p>
        </w:tc>
        <w:tc>
          <w:tcPr>
            <w:tcW w:w="1985" w:type="dxa"/>
          </w:tcPr>
          <w:p w:rsidR="006731C6" w:rsidRPr="001F66D6" w:rsidRDefault="006731C6" w:rsidP="00853DB3">
            <w:pPr>
              <w:jc w:val="center"/>
              <w:rPr>
                <w:rFonts w:ascii="Times New Roman" w:hAnsi="Times New Roman"/>
                <w:color w:val="000000" w:themeColor="text1"/>
              </w:rPr>
            </w:pPr>
            <w:r>
              <w:rPr>
                <w:rFonts w:ascii="Times New Roman" w:hAnsi="Times New Roman"/>
                <w:color w:val="000000" w:themeColor="text1"/>
              </w:rPr>
              <w:t>1,0-1,5</w:t>
            </w:r>
          </w:p>
        </w:tc>
      </w:tr>
      <w:tr w:rsidR="006731C6" w:rsidTr="006731C6">
        <w:tc>
          <w:tcPr>
            <w:tcW w:w="2943" w:type="dxa"/>
          </w:tcPr>
          <w:p w:rsidR="006731C6" w:rsidRPr="001F66D6" w:rsidRDefault="006731C6" w:rsidP="00853DB3">
            <w:pPr>
              <w:rPr>
                <w:rFonts w:ascii="Times New Roman" w:hAnsi="Times New Roman"/>
                <w:color w:val="000000" w:themeColor="text1"/>
              </w:rPr>
            </w:pPr>
            <w:r>
              <w:rPr>
                <w:rFonts w:ascii="Times New Roman" w:hAnsi="Times New Roman"/>
                <w:color w:val="000000" w:themeColor="text1"/>
              </w:rPr>
              <w:t>- второстепенная (переулок)</w:t>
            </w:r>
          </w:p>
        </w:tc>
        <w:tc>
          <w:tcPr>
            <w:tcW w:w="1560" w:type="dxa"/>
          </w:tcPr>
          <w:p w:rsidR="006731C6" w:rsidRPr="001F66D6" w:rsidRDefault="006731C6" w:rsidP="00853DB3">
            <w:pPr>
              <w:jc w:val="center"/>
              <w:rPr>
                <w:rFonts w:ascii="Times New Roman" w:hAnsi="Times New Roman"/>
                <w:color w:val="000000" w:themeColor="text1"/>
              </w:rPr>
            </w:pPr>
            <w:r>
              <w:rPr>
                <w:rFonts w:ascii="Times New Roman" w:hAnsi="Times New Roman"/>
                <w:color w:val="000000" w:themeColor="text1"/>
              </w:rPr>
              <w:t>30</w:t>
            </w:r>
          </w:p>
        </w:tc>
        <w:tc>
          <w:tcPr>
            <w:tcW w:w="1559" w:type="dxa"/>
          </w:tcPr>
          <w:p w:rsidR="006731C6" w:rsidRPr="001F66D6" w:rsidRDefault="006731C6" w:rsidP="00853DB3">
            <w:pPr>
              <w:jc w:val="center"/>
              <w:rPr>
                <w:rFonts w:ascii="Times New Roman" w:hAnsi="Times New Roman"/>
                <w:color w:val="000000" w:themeColor="text1"/>
              </w:rPr>
            </w:pPr>
            <w:r>
              <w:rPr>
                <w:rFonts w:ascii="Times New Roman" w:hAnsi="Times New Roman"/>
                <w:color w:val="000000" w:themeColor="text1"/>
              </w:rPr>
              <w:t>2,75</w:t>
            </w:r>
          </w:p>
        </w:tc>
        <w:tc>
          <w:tcPr>
            <w:tcW w:w="1417" w:type="dxa"/>
          </w:tcPr>
          <w:p w:rsidR="006731C6" w:rsidRPr="001F66D6" w:rsidRDefault="006731C6" w:rsidP="00853DB3">
            <w:pPr>
              <w:jc w:val="center"/>
              <w:rPr>
                <w:rFonts w:ascii="Times New Roman" w:hAnsi="Times New Roman"/>
                <w:color w:val="000000" w:themeColor="text1"/>
              </w:rPr>
            </w:pPr>
            <w:r>
              <w:rPr>
                <w:rFonts w:ascii="Times New Roman" w:hAnsi="Times New Roman"/>
                <w:color w:val="000000" w:themeColor="text1"/>
              </w:rPr>
              <w:t>2</w:t>
            </w:r>
          </w:p>
        </w:tc>
        <w:tc>
          <w:tcPr>
            <w:tcW w:w="1985" w:type="dxa"/>
          </w:tcPr>
          <w:p w:rsidR="006731C6" w:rsidRPr="001F66D6" w:rsidRDefault="006731C6" w:rsidP="00853DB3">
            <w:pPr>
              <w:jc w:val="center"/>
              <w:rPr>
                <w:rFonts w:ascii="Times New Roman" w:hAnsi="Times New Roman"/>
                <w:color w:val="000000" w:themeColor="text1"/>
              </w:rPr>
            </w:pPr>
            <w:r>
              <w:rPr>
                <w:rFonts w:ascii="Times New Roman" w:hAnsi="Times New Roman"/>
                <w:color w:val="000000" w:themeColor="text1"/>
              </w:rPr>
              <w:t>1,0</w:t>
            </w:r>
          </w:p>
        </w:tc>
      </w:tr>
      <w:tr w:rsidR="006731C6" w:rsidTr="006731C6">
        <w:tc>
          <w:tcPr>
            <w:tcW w:w="2943" w:type="dxa"/>
          </w:tcPr>
          <w:p w:rsidR="006731C6" w:rsidRPr="001F66D6" w:rsidRDefault="006731C6" w:rsidP="00853DB3">
            <w:pPr>
              <w:jc w:val="both"/>
              <w:rPr>
                <w:rFonts w:ascii="Times New Roman" w:hAnsi="Times New Roman"/>
                <w:color w:val="000000" w:themeColor="text1"/>
              </w:rPr>
            </w:pPr>
            <w:r>
              <w:rPr>
                <w:rFonts w:ascii="Times New Roman" w:hAnsi="Times New Roman"/>
                <w:color w:val="000000" w:themeColor="text1"/>
              </w:rPr>
              <w:t>- проезд</w:t>
            </w:r>
          </w:p>
        </w:tc>
        <w:tc>
          <w:tcPr>
            <w:tcW w:w="1560" w:type="dxa"/>
          </w:tcPr>
          <w:p w:rsidR="006731C6" w:rsidRPr="001F66D6" w:rsidRDefault="006731C6" w:rsidP="00853DB3">
            <w:pPr>
              <w:jc w:val="center"/>
              <w:rPr>
                <w:rFonts w:ascii="Times New Roman" w:hAnsi="Times New Roman"/>
                <w:color w:val="000000" w:themeColor="text1"/>
              </w:rPr>
            </w:pPr>
            <w:r>
              <w:rPr>
                <w:rFonts w:ascii="Times New Roman" w:hAnsi="Times New Roman"/>
                <w:color w:val="000000" w:themeColor="text1"/>
              </w:rPr>
              <w:t>20</w:t>
            </w:r>
          </w:p>
        </w:tc>
        <w:tc>
          <w:tcPr>
            <w:tcW w:w="1559" w:type="dxa"/>
          </w:tcPr>
          <w:p w:rsidR="006731C6" w:rsidRPr="001F66D6" w:rsidRDefault="006731C6" w:rsidP="00853DB3">
            <w:pPr>
              <w:jc w:val="center"/>
              <w:rPr>
                <w:rFonts w:ascii="Times New Roman" w:hAnsi="Times New Roman"/>
                <w:color w:val="000000" w:themeColor="text1"/>
              </w:rPr>
            </w:pPr>
            <w:r>
              <w:rPr>
                <w:rFonts w:ascii="Times New Roman" w:hAnsi="Times New Roman"/>
                <w:color w:val="000000" w:themeColor="text1"/>
              </w:rPr>
              <w:t>2,75-3,0</w:t>
            </w:r>
          </w:p>
        </w:tc>
        <w:tc>
          <w:tcPr>
            <w:tcW w:w="1417" w:type="dxa"/>
          </w:tcPr>
          <w:p w:rsidR="006731C6" w:rsidRPr="001F66D6" w:rsidRDefault="006731C6" w:rsidP="00853DB3">
            <w:pPr>
              <w:jc w:val="center"/>
              <w:rPr>
                <w:rFonts w:ascii="Times New Roman" w:hAnsi="Times New Roman"/>
                <w:color w:val="000000" w:themeColor="text1"/>
              </w:rPr>
            </w:pPr>
            <w:r>
              <w:rPr>
                <w:rFonts w:ascii="Times New Roman" w:hAnsi="Times New Roman"/>
                <w:color w:val="000000" w:themeColor="text1"/>
              </w:rPr>
              <w:t>1</w:t>
            </w:r>
          </w:p>
        </w:tc>
        <w:tc>
          <w:tcPr>
            <w:tcW w:w="1985" w:type="dxa"/>
          </w:tcPr>
          <w:p w:rsidR="006731C6" w:rsidRPr="001F66D6" w:rsidRDefault="006731C6" w:rsidP="00853DB3">
            <w:pPr>
              <w:jc w:val="center"/>
              <w:rPr>
                <w:rFonts w:ascii="Times New Roman" w:hAnsi="Times New Roman"/>
                <w:color w:val="000000" w:themeColor="text1"/>
              </w:rPr>
            </w:pPr>
            <w:r>
              <w:rPr>
                <w:rFonts w:ascii="Times New Roman" w:hAnsi="Times New Roman"/>
                <w:color w:val="000000" w:themeColor="text1"/>
              </w:rPr>
              <w:t>0-1,0</w:t>
            </w:r>
          </w:p>
        </w:tc>
      </w:tr>
      <w:tr w:rsidR="006731C6" w:rsidTr="006731C6">
        <w:tc>
          <w:tcPr>
            <w:tcW w:w="2943" w:type="dxa"/>
          </w:tcPr>
          <w:p w:rsidR="006731C6" w:rsidRDefault="006731C6" w:rsidP="00853DB3">
            <w:pPr>
              <w:jc w:val="both"/>
              <w:rPr>
                <w:rFonts w:ascii="Times New Roman" w:hAnsi="Times New Roman"/>
                <w:color w:val="000000" w:themeColor="text1"/>
              </w:rPr>
            </w:pPr>
            <w:r>
              <w:rPr>
                <w:rFonts w:ascii="Times New Roman" w:hAnsi="Times New Roman"/>
                <w:color w:val="000000" w:themeColor="text1"/>
              </w:rPr>
              <w:t>Улицы и дороги в производственных и складских зонах</w:t>
            </w:r>
          </w:p>
        </w:tc>
        <w:tc>
          <w:tcPr>
            <w:tcW w:w="1560" w:type="dxa"/>
          </w:tcPr>
          <w:p w:rsidR="006731C6" w:rsidRDefault="006731C6" w:rsidP="00853DB3">
            <w:pPr>
              <w:jc w:val="center"/>
              <w:rPr>
                <w:rFonts w:ascii="Times New Roman" w:hAnsi="Times New Roman"/>
                <w:color w:val="000000" w:themeColor="text1"/>
              </w:rPr>
            </w:pPr>
            <w:r>
              <w:rPr>
                <w:rFonts w:ascii="Times New Roman" w:hAnsi="Times New Roman"/>
                <w:color w:val="000000" w:themeColor="text1"/>
              </w:rPr>
              <w:t>20</w:t>
            </w:r>
          </w:p>
        </w:tc>
        <w:tc>
          <w:tcPr>
            <w:tcW w:w="1559" w:type="dxa"/>
          </w:tcPr>
          <w:p w:rsidR="006731C6" w:rsidRPr="001F66D6" w:rsidRDefault="006731C6" w:rsidP="00853DB3">
            <w:pPr>
              <w:jc w:val="center"/>
              <w:rPr>
                <w:rFonts w:ascii="Times New Roman" w:hAnsi="Times New Roman"/>
                <w:color w:val="000000" w:themeColor="text1"/>
              </w:rPr>
            </w:pPr>
            <w:r>
              <w:rPr>
                <w:rFonts w:ascii="Times New Roman" w:hAnsi="Times New Roman"/>
                <w:color w:val="000000" w:themeColor="text1"/>
              </w:rPr>
              <w:t>2,75-3,0</w:t>
            </w:r>
          </w:p>
        </w:tc>
        <w:tc>
          <w:tcPr>
            <w:tcW w:w="1417" w:type="dxa"/>
          </w:tcPr>
          <w:p w:rsidR="006731C6" w:rsidRPr="001F66D6" w:rsidRDefault="006731C6" w:rsidP="00853DB3">
            <w:pPr>
              <w:jc w:val="center"/>
              <w:rPr>
                <w:rFonts w:ascii="Times New Roman" w:hAnsi="Times New Roman"/>
                <w:color w:val="000000" w:themeColor="text1"/>
              </w:rPr>
            </w:pPr>
            <w:r>
              <w:rPr>
                <w:rFonts w:ascii="Times New Roman" w:hAnsi="Times New Roman"/>
                <w:color w:val="000000" w:themeColor="text1"/>
              </w:rPr>
              <w:t>1</w:t>
            </w:r>
          </w:p>
        </w:tc>
        <w:tc>
          <w:tcPr>
            <w:tcW w:w="1985" w:type="dxa"/>
          </w:tcPr>
          <w:p w:rsidR="006731C6" w:rsidRPr="001F66D6" w:rsidRDefault="006731C6" w:rsidP="00853DB3">
            <w:pPr>
              <w:jc w:val="center"/>
              <w:rPr>
                <w:rFonts w:ascii="Times New Roman" w:hAnsi="Times New Roman"/>
                <w:color w:val="000000" w:themeColor="text1"/>
              </w:rPr>
            </w:pPr>
            <w:r>
              <w:rPr>
                <w:rFonts w:ascii="Times New Roman" w:hAnsi="Times New Roman"/>
                <w:color w:val="000000" w:themeColor="text1"/>
              </w:rPr>
              <w:t>0-1,0</w:t>
            </w:r>
          </w:p>
        </w:tc>
      </w:tr>
      <w:tr w:rsidR="006731C6" w:rsidTr="006731C6">
        <w:tc>
          <w:tcPr>
            <w:tcW w:w="2943" w:type="dxa"/>
          </w:tcPr>
          <w:p w:rsidR="006731C6" w:rsidRPr="001F66D6" w:rsidRDefault="006731C6" w:rsidP="00853DB3">
            <w:pPr>
              <w:jc w:val="both"/>
              <w:rPr>
                <w:rFonts w:ascii="Times New Roman" w:hAnsi="Times New Roman"/>
                <w:color w:val="000000" w:themeColor="text1"/>
              </w:rPr>
            </w:pPr>
            <w:r>
              <w:rPr>
                <w:rFonts w:ascii="Times New Roman" w:hAnsi="Times New Roman"/>
                <w:color w:val="000000" w:themeColor="text1"/>
              </w:rPr>
              <w:t>Хозяйственный проезд, скотопрогон</w:t>
            </w:r>
          </w:p>
        </w:tc>
        <w:tc>
          <w:tcPr>
            <w:tcW w:w="1560" w:type="dxa"/>
          </w:tcPr>
          <w:p w:rsidR="006731C6" w:rsidRPr="001F66D6" w:rsidRDefault="006731C6" w:rsidP="00853DB3">
            <w:pPr>
              <w:jc w:val="center"/>
              <w:rPr>
                <w:rFonts w:ascii="Times New Roman" w:hAnsi="Times New Roman"/>
                <w:color w:val="000000" w:themeColor="text1"/>
              </w:rPr>
            </w:pPr>
            <w:r>
              <w:rPr>
                <w:rFonts w:ascii="Times New Roman" w:hAnsi="Times New Roman"/>
                <w:color w:val="000000" w:themeColor="text1"/>
              </w:rPr>
              <w:t>30</w:t>
            </w:r>
          </w:p>
        </w:tc>
        <w:tc>
          <w:tcPr>
            <w:tcW w:w="1559" w:type="dxa"/>
          </w:tcPr>
          <w:p w:rsidR="006731C6" w:rsidRPr="001F66D6" w:rsidRDefault="006731C6" w:rsidP="00853DB3">
            <w:pPr>
              <w:jc w:val="center"/>
              <w:rPr>
                <w:rFonts w:ascii="Times New Roman" w:hAnsi="Times New Roman"/>
                <w:color w:val="000000" w:themeColor="text1"/>
              </w:rPr>
            </w:pPr>
            <w:r>
              <w:rPr>
                <w:rFonts w:ascii="Times New Roman" w:hAnsi="Times New Roman"/>
                <w:color w:val="000000" w:themeColor="text1"/>
              </w:rPr>
              <w:t>4,5</w:t>
            </w:r>
          </w:p>
        </w:tc>
        <w:tc>
          <w:tcPr>
            <w:tcW w:w="1417" w:type="dxa"/>
          </w:tcPr>
          <w:p w:rsidR="006731C6" w:rsidRPr="001F66D6" w:rsidRDefault="006731C6" w:rsidP="00853DB3">
            <w:pPr>
              <w:jc w:val="center"/>
              <w:rPr>
                <w:rFonts w:ascii="Times New Roman" w:hAnsi="Times New Roman"/>
                <w:color w:val="000000" w:themeColor="text1"/>
              </w:rPr>
            </w:pPr>
            <w:r>
              <w:rPr>
                <w:rFonts w:ascii="Times New Roman" w:hAnsi="Times New Roman"/>
                <w:color w:val="000000" w:themeColor="text1"/>
              </w:rPr>
              <w:t>1</w:t>
            </w:r>
          </w:p>
        </w:tc>
        <w:tc>
          <w:tcPr>
            <w:tcW w:w="1985" w:type="dxa"/>
          </w:tcPr>
          <w:p w:rsidR="006731C6" w:rsidRPr="001F66D6" w:rsidRDefault="006731C6" w:rsidP="00853DB3">
            <w:pPr>
              <w:jc w:val="center"/>
              <w:rPr>
                <w:rFonts w:ascii="Times New Roman" w:hAnsi="Times New Roman"/>
                <w:color w:val="000000" w:themeColor="text1"/>
              </w:rPr>
            </w:pPr>
            <w:r>
              <w:rPr>
                <w:rFonts w:ascii="Times New Roman" w:hAnsi="Times New Roman"/>
                <w:color w:val="000000" w:themeColor="text1"/>
              </w:rPr>
              <w:t>-</w:t>
            </w:r>
          </w:p>
        </w:tc>
      </w:tr>
      <w:tr w:rsidR="006731C6" w:rsidTr="006731C6">
        <w:tc>
          <w:tcPr>
            <w:tcW w:w="2943" w:type="dxa"/>
          </w:tcPr>
          <w:p w:rsidR="006731C6" w:rsidRDefault="006731C6" w:rsidP="00853DB3">
            <w:pPr>
              <w:jc w:val="both"/>
              <w:rPr>
                <w:rFonts w:ascii="Times New Roman" w:hAnsi="Times New Roman"/>
                <w:color w:val="000000" w:themeColor="text1"/>
              </w:rPr>
            </w:pPr>
            <w:r>
              <w:rPr>
                <w:rFonts w:ascii="Times New Roman" w:hAnsi="Times New Roman"/>
                <w:color w:val="000000" w:themeColor="text1"/>
              </w:rPr>
              <w:t>Пешеходные улицы и дороги</w:t>
            </w:r>
          </w:p>
        </w:tc>
        <w:tc>
          <w:tcPr>
            <w:tcW w:w="1560" w:type="dxa"/>
          </w:tcPr>
          <w:p w:rsidR="006731C6" w:rsidRDefault="006731C6" w:rsidP="00853DB3">
            <w:pPr>
              <w:jc w:val="center"/>
              <w:rPr>
                <w:rFonts w:ascii="Times New Roman" w:hAnsi="Times New Roman"/>
                <w:color w:val="000000" w:themeColor="text1"/>
              </w:rPr>
            </w:pPr>
            <w:r>
              <w:rPr>
                <w:rFonts w:ascii="Times New Roman" w:hAnsi="Times New Roman"/>
                <w:color w:val="000000" w:themeColor="text1"/>
              </w:rPr>
              <w:t>5</w:t>
            </w:r>
          </w:p>
        </w:tc>
        <w:tc>
          <w:tcPr>
            <w:tcW w:w="1559" w:type="dxa"/>
          </w:tcPr>
          <w:p w:rsidR="006731C6" w:rsidRPr="001F66D6" w:rsidRDefault="006731C6" w:rsidP="00853DB3">
            <w:pPr>
              <w:jc w:val="center"/>
              <w:rPr>
                <w:rFonts w:ascii="Times New Roman" w:hAnsi="Times New Roman"/>
                <w:color w:val="000000" w:themeColor="text1"/>
              </w:rPr>
            </w:pPr>
            <w:r>
              <w:rPr>
                <w:rFonts w:ascii="Times New Roman" w:hAnsi="Times New Roman"/>
                <w:color w:val="000000" w:themeColor="text1"/>
              </w:rPr>
              <w:t>2,75-3,0</w:t>
            </w:r>
          </w:p>
        </w:tc>
        <w:tc>
          <w:tcPr>
            <w:tcW w:w="1417" w:type="dxa"/>
          </w:tcPr>
          <w:p w:rsidR="006731C6" w:rsidRDefault="006731C6" w:rsidP="00853DB3">
            <w:pPr>
              <w:jc w:val="center"/>
              <w:rPr>
                <w:rFonts w:ascii="Times New Roman" w:hAnsi="Times New Roman"/>
                <w:color w:val="000000" w:themeColor="text1"/>
              </w:rPr>
            </w:pPr>
            <w:r>
              <w:rPr>
                <w:rFonts w:ascii="Times New Roman" w:hAnsi="Times New Roman"/>
                <w:color w:val="000000" w:themeColor="text1"/>
              </w:rPr>
              <w:t>1</w:t>
            </w:r>
          </w:p>
        </w:tc>
        <w:tc>
          <w:tcPr>
            <w:tcW w:w="1985" w:type="dxa"/>
          </w:tcPr>
          <w:p w:rsidR="006731C6" w:rsidRDefault="006731C6" w:rsidP="00853DB3">
            <w:pPr>
              <w:jc w:val="center"/>
              <w:rPr>
                <w:rFonts w:ascii="Times New Roman" w:hAnsi="Times New Roman"/>
                <w:color w:val="000000" w:themeColor="text1"/>
              </w:rPr>
            </w:pPr>
            <w:r>
              <w:rPr>
                <w:rFonts w:ascii="Times New Roman" w:hAnsi="Times New Roman"/>
                <w:color w:val="000000" w:themeColor="text1"/>
              </w:rPr>
              <w:t>0-1,0</w:t>
            </w:r>
          </w:p>
        </w:tc>
      </w:tr>
      <w:tr w:rsidR="006731C6" w:rsidTr="006731C6">
        <w:tc>
          <w:tcPr>
            <w:tcW w:w="2943" w:type="dxa"/>
          </w:tcPr>
          <w:p w:rsidR="006731C6" w:rsidRDefault="006731C6" w:rsidP="00853DB3">
            <w:pPr>
              <w:jc w:val="both"/>
              <w:rPr>
                <w:rFonts w:ascii="Times New Roman" w:hAnsi="Times New Roman"/>
                <w:color w:val="000000" w:themeColor="text1"/>
              </w:rPr>
            </w:pPr>
            <w:r>
              <w:rPr>
                <w:rFonts w:ascii="Times New Roman" w:hAnsi="Times New Roman"/>
                <w:color w:val="000000" w:themeColor="text1"/>
              </w:rPr>
              <w:t>Парковые дороги</w:t>
            </w:r>
          </w:p>
        </w:tc>
        <w:tc>
          <w:tcPr>
            <w:tcW w:w="1560" w:type="dxa"/>
          </w:tcPr>
          <w:p w:rsidR="006731C6" w:rsidRDefault="006731C6" w:rsidP="00853DB3">
            <w:pPr>
              <w:jc w:val="center"/>
              <w:rPr>
                <w:rFonts w:ascii="Times New Roman" w:hAnsi="Times New Roman"/>
                <w:color w:val="000000" w:themeColor="text1"/>
              </w:rPr>
            </w:pPr>
            <w:r>
              <w:rPr>
                <w:rFonts w:ascii="Times New Roman" w:hAnsi="Times New Roman"/>
                <w:color w:val="000000" w:themeColor="text1"/>
              </w:rPr>
              <w:t>20</w:t>
            </w:r>
          </w:p>
        </w:tc>
        <w:tc>
          <w:tcPr>
            <w:tcW w:w="1559" w:type="dxa"/>
          </w:tcPr>
          <w:p w:rsidR="006731C6" w:rsidRPr="001F66D6" w:rsidRDefault="006731C6" w:rsidP="00853DB3">
            <w:pPr>
              <w:jc w:val="center"/>
              <w:rPr>
                <w:rFonts w:ascii="Times New Roman" w:hAnsi="Times New Roman"/>
                <w:color w:val="000000" w:themeColor="text1"/>
              </w:rPr>
            </w:pPr>
            <w:r>
              <w:rPr>
                <w:rFonts w:ascii="Times New Roman" w:hAnsi="Times New Roman"/>
                <w:color w:val="000000" w:themeColor="text1"/>
              </w:rPr>
              <w:t>2,75-3,0</w:t>
            </w:r>
          </w:p>
        </w:tc>
        <w:tc>
          <w:tcPr>
            <w:tcW w:w="1417" w:type="dxa"/>
          </w:tcPr>
          <w:p w:rsidR="006731C6" w:rsidRDefault="006731C6" w:rsidP="00853DB3">
            <w:pPr>
              <w:jc w:val="center"/>
              <w:rPr>
                <w:rFonts w:ascii="Times New Roman" w:hAnsi="Times New Roman"/>
                <w:color w:val="000000" w:themeColor="text1"/>
              </w:rPr>
            </w:pPr>
            <w:r>
              <w:rPr>
                <w:rFonts w:ascii="Times New Roman" w:hAnsi="Times New Roman"/>
                <w:color w:val="000000" w:themeColor="text1"/>
              </w:rPr>
              <w:t>1</w:t>
            </w:r>
          </w:p>
        </w:tc>
        <w:tc>
          <w:tcPr>
            <w:tcW w:w="1985" w:type="dxa"/>
          </w:tcPr>
          <w:p w:rsidR="006731C6" w:rsidRDefault="006731C6" w:rsidP="00853DB3">
            <w:pPr>
              <w:jc w:val="center"/>
              <w:rPr>
                <w:rFonts w:ascii="Times New Roman" w:hAnsi="Times New Roman"/>
                <w:color w:val="000000" w:themeColor="text1"/>
              </w:rPr>
            </w:pPr>
            <w:r>
              <w:rPr>
                <w:rFonts w:ascii="Times New Roman" w:hAnsi="Times New Roman"/>
                <w:color w:val="000000" w:themeColor="text1"/>
              </w:rPr>
              <w:t>0-1,0</w:t>
            </w:r>
          </w:p>
        </w:tc>
      </w:tr>
      <w:tr w:rsidR="006731C6" w:rsidTr="006731C6">
        <w:tc>
          <w:tcPr>
            <w:tcW w:w="2943" w:type="dxa"/>
          </w:tcPr>
          <w:p w:rsidR="006731C6" w:rsidRDefault="006731C6" w:rsidP="00853DB3">
            <w:pPr>
              <w:jc w:val="both"/>
              <w:rPr>
                <w:rFonts w:ascii="Times New Roman" w:hAnsi="Times New Roman"/>
                <w:color w:val="000000" w:themeColor="text1"/>
              </w:rPr>
            </w:pPr>
            <w:r>
              <w:rPr>
                <w:rFonts w:ascii="Times New Roman" w:hAnsi="Times New Roman"/>
                <w:color w:val="000000" w:themeColor="text1"/>
              </w:rPr>
              <w:t>Велосипедные дорожки</w:t>
            </w:r>
          </w:p>
        </w:tc>
        <w:tc>
          <w:tcPr>
            <w:tcW w:w="1560" w:type="dxa"/>
          </w:tcPr>
          <w:p w:rsidR="006731C6" w:rsidRDefault="006731C6" w:rsidP="00853DB3">
            <w:pPr>
              <w:jc w:val="center"/>
              <w:rPr>
                <w:rFonts w:ascii="Times New Roman" w:hAnsi="Times New Roman"/>
                <w:color w:val="000000" w:themeColor="text1"/>
              </w:rPr>
            </w:pPr>
            <w:r>
              <w:rPr>
                <w:rFonts w:ascii="Times New Roman" w:hAnsi="Times New Roman"/>
                <w:color w:val="000000" w:themeColor="text1"/>
              </w:rPr>
              <w:t>-</w:t>
            </w:r>
          </w:p>
        </w:tc>
        <w:tc>
          <w:tcPr>
            <w:tcW w:w="1559" w:type="dxa"/>
          </w:tcPr>
          <w:p w:rsidR="006731C6" w:rsidRDefault="006731C6" w:rsidP="00853DB3">
            <w:pPr>
              <w:jc w:val="center"/>
              <w:rPr>
                <w:rFonts w:ascii="Times New Roman" w:hAnsi="Times New Roman"/>
                <w:color w:val="000000" w:themeColor="text1"/>
              </w:rPr>
            </w:pPr>
            <w:r>
              <w:rPr>
                <w:rFonts w:ascii="Times New Roman" w:hAnsi="Times New Roman"/>
                <w:color w:val="000000" w:themeColor="text1"/>
              </w:rPr>
              <w:t>-</w:t>
            </w:r>
          </w:p>
        </w:tc>
        <w:tc>
          <w:tcPr>
            <w:tcW w:w="1417" w:type="dxa"/>
          </w:tcPr>
          <w:p w:rsidR="006731C6" w:rsidRDefault="006731C6" w:rsidP="00853DB3">
            <w:pPr>
              <w:jc w:val="center"/>
              <w:rPr>
                <w:rFonts w:ascii="Times New Roman" w:hAnsi="Times New Roman"/>
                <w:color w:val="000000" w:themeColor="text1"/>
              </w:rPr>
            </w:pPr>
            <w:r>
              <w:rPr>
                <w:rFonts w:ascii="Times New Roman" w:hAnsi="Times New Roman"/>
                <w:color w:val="000000" w:themeColor="text1"/>
              </w:rPr>
              <w:t>1</w:t>
            </w:r>
          </w:p>
        </w:tc>
        <w:tc>
          <w:tcPr>
            <w:tcW w:w="1985" w:type="dxa"/>
          </w:tcPr>
          <w:p w:rsidR="006731C6" w:rsidRDefault="006731C6" w:rsidP="00853DB3">
            <w:pPr>
              <w:jc w:val="center"/>
              <w:rPr>
                <w:rFonts w:ascii="Times New Roman" w:hAnsi="Times New Roman"/>
                <w:color w:val="000000" w:themeColor="text1"/>
              </w:rPr>
            </w:pPr>
            <w:r>
              <w:rPr>
                <w:rFonts w:ascii="Times New Roman" w:hAnsi="Times New Roman"/>
                <w:color w:val="000000" w:themeColor="text1"/>
              </w:rPr>
              <w:t>0-1,0</w:t>
            </w:r>
          </w:p>
        </w:tc>
      </w:tr>
    </w:tbl>
    <w:p w:rsidR="006731C6" w:rsidRPr="0091087B" w:rsidRDefault="006731C6" w:rsidP="006731C6">
      <w:pPr>
        <w:spacing w:after="0" w:line="240" w:lineRule="auto"/>
        <w:jc w:val="both"/>
        <w:rPr>
          <w:rFonts w:ascii="Times New Roman" w:hAnsi="Times New Roman"/>
          <w:b/>
          <w:color w:val="000000" w:themeColor="text1"/>
          <w:sz w:val="8"/>
          <w:szCs w:val="8"/>
        </w:rPr>
      </w:pPr>
    </w:p>
    <w:p w:rsidR="006731C6" w:rsidRPr="0091087B" w:rsidRDefault="006731C6" w:rsidP="006731C6">
      <w:pPr>
        <w:spacing w:after="0" w:line="240" w:lineRule="auto"/>
        <w:jc w:val="both"/>
        <w:rPr>
          <w:rFonts w:ascii="Times New Roman" w:hAnsi="Times New Roman"/>
          <w:color w:val="000000" w:themeColor="text1"/>
          <w:sz w:val="20"/>
          <w:szCs w:val="20"/>
        </w:rPr>
      </w:pPr>
      <w:r w:rsidRPr="0091087B">
        <w:rPr>
          <w:rFonts w:ascii="Times New Roman" w:hAnsi="Times New Roman"/>
          <w:b/>
          <w:color w:val="000000" w:themeColor="text1"/>
          <w:sz w:val="20"/>
          <w:szCs w:val="20"/>
        </w:rPr>
        <w:t>Примечание</w:t>
      </w:r>
      <w:r w:rsidRPr="0091087B">
        <w:rPr>
          <w:rFonts w:ascii="Times New Roman" w:hAnsi="Times New Roman"/>
          <w:color w:val="000000" w:themeColor="text1"/>
          <w:sz w:val="20"/>
          <w:szCs w:val="20"/>
        </w:rPr>
        <w:t xml:space="preserve">: * В климатическом подрайоне </w:t>
      </w:r>
      <w:r w:rsidRPr="0091087B">
        <w:rPr>
          <w:rFonts w:ascii="Times New Roman" w:hAnsi="Times New Roman"/>
          <w:color w:val="000000" w:themeColor="text1"/>
          <w:sz w:val="20"/>
          <w:szCs w:val="20"/>
          <w:lang w:val="en-US"/>
        </w:rPr>
        <w:t>II</w:t>
      </w:r>
      <w:r w:rsidRPr="0091087B">
        <w:rPr>
          <w:rFonts w:ascii="Times New Roman" w:hAnsi="Times New Roman"/>
          <w:color w:val="000000" w:themeColor="text1"/>
          <w:sz w:val="20"/>
          <w:szCs w:val="20"/>
        </w:rPr>
        <w:t>, в местностях с объемом снегоприноса более 200 м</w:t>
      </w:r>
      <w:r w:rsidRPr="0091087B">
        <w:rPr>
          <w:rFonts w:ascii="Times New Roman" w:hAnsi="Times New Roman"/>
          <w:color w:val="000000" w:themeColor="text1"/>
          <w:sz w:val="20"/>
          <w:szCs w:val="20"/>
          <w:vertAlign w:val="superscript"/>
        </w:rPr>
        <w:t>3</w:t>
      </w:r>
      <w:r w:rsidRPr="0091087B">
        <w:rPr>
          <w:rFonts w:ascii="Times New Roman" w:hAnsi="Times New Roman"/>
          <w:color w:val="000000" w:themeColor="text1"/>
          <w:sz w:val="20"/>
          <w:szCs w:val="20"/>
        </w:rPr>
        <w:t>/м ширину тротуаров следует принимать не менее 3 м.</w:t>
      </w:r>
    </w:p>
    <w:p w:rsidR="003D604C" w:rsidRDefault="003D604C" w:rsidP="003D604C">
      <w:pPr>
        <w:spacing w:after="0" w:line="240" w:lineRule="auto"/>
        <w:jc w:val="right"/>
        <w:rPr>
          <w:rFonts w:ascii="Times New Roman" w:hAnsi="Times New Roman"/>
          <w:i/>
          <w:color w:val="000000" w:themeColor="text1"/>
          <w:sz w:val="24"/>
          <w:szCs w:val="24"/>
        </w:rPr>
      </w:pPr>
    </w:p>
    <w:p w:rsidR="003D604C" w:rsidRDefault="003D604C" w:rsidP="003D604C">
      <w:pPr>
        <w:spacing w:after="0" w:line="240" w:lineRule="auto"/>
        <w:jc w:val="right"/>
        <w:rPr>
          <w:rFonts w:ascii="Times New Roman" w:hAnsi="Times New Roman"/>
          <w:i/>
          <w:color w:val="000000" w:themeColor="text1"/>
          <w:sz w:val="24"/>
          <w:szCs w:val="24"/>
        </w:rPr>
      </w:pPr>
    </w:p>
    <w:p w:rsidR="006731C6" w:rsidRPr="0091087B" w:rsidRDefault="006731C6" w:rsidP="003D604C">
      <w:pPr>
        <w:spacing w:after="0" w:line="240" w:lineRule="auto"/>
        <w:jc w:val="right"/>
        <w:rPr>
          <w:rFonts w:ascii="Times New Roman" w:hAnsi="Times New Roman"/>
          <w:color w:val="000000" w:themeColor="text1"/>
          <w:sz w:val="8"/>
          <w:szCs w:val="8"/>
        </w:rPr>
      </w:pPr>
      <w:r w:rsidRPr="0091087B">
        <w:rPr>
          <w:rFonts w:ascii="Times New Roman" w:hAnsi="Times New Roman"/>
          <w:i/>
          <w:color w:val="000000" w:themeColor="text1"/>
          <w:sz w:val="24"/>
          <w:szCs w:val="24"/>
        </w:rPr>
        <w:t>Таблица</w:t>
      </w:r>
      <w:r>
        <w:rPr>
          <w:rFonts w:ascii="Times New Roman" w:hAnsi="Times New Roman"/>
          <w:i/>
          <w:color w:val="000000" w:themeColor="text1"/>
          <w:sz w:val="24"/>
          <w:szCs w:val="24"/>
        </w:rPr>
        <w:t xml:space="preserve"> 1</w:t>
      </w:r>
      <w:r w:rsidR="007D3AB8">
        <w:rPr>
          <w:rFonts w:ascii="Times New Roman" w:hAnsi="Times New Roman"/>
          <w:i/>
          <w:color w:val="000000" w:themeColor="text1"/>
          <w:sz w:val="24"/>
          <w:szCs w:val="24"/>
        </w:rPr>
        <w:t>7</w:t>
      </w:r>
      <w:r w:rsidR="003D604C">
        <w:rPr>
          <w:rFonts w:ascii="Times New Roman" w:hAnsi="Times New Roman"/>
          <w:i/>
          <w:color w:val="000000" w:themeColor="text1"/>
          <w:sz w:val="24"/>
          <w:szCs w:val="24"/>
        </w:rPr>
        <w:t>.</w:t>
      </w:r>
    </w:p>
    <w:tbl>
      <w:tblPr>
        <w:tblStyle w:val="ad"/>
        <w:tblW w:w="0" w:type="auto"/>
        <w:tblInd w:w="108" w:type="dxa"/>
        <w:tblLook w:val="04A0" w:firstRow="1" w:lastRow="0" w:firstColumn="1" w:lastColumn="0" w:noHBand="0" w:noVBand="1"/>
      </w:tblPr>
      <w:tblGrid>
        <w:gridCol w:w="3119"/>
        <w:gridCol w:w="6237"/>
      </w:tblGrid>
      <w:tr w:rsidR="006731C6" w:rsidRPr="0091087B" w:rsidTr="00853DB3">
        <w:tc>
          <w:tcPr>
            <w:tcW w:w="3119" w:type="dxa"/>
            <w:shd w:val="clear" w:color="auto" w:fill="EEECE1" w:themeFill="background2"/>
          </w:tcPr>
          <w:p w:rsidR="006731C6" w:rsidRPr="0091087B" w:rsidRDefault="006731C6" w:rsidP="00853DB3">
            <w:pPr>
              <w:jc w:val="both"/>
              <w:rPr>
                <w:rFonts w:ascii="Times New Roman" w:hAnsi="Times New Roman"/>
                <w:color w:val="000000" w:themeColor="text1"/>
              </w:rPr>
            </w:pPr>
            <w:r w:rsidRPr="0091087B">
              <w:rPr>
                <w:rFonts w:ascii="Times New Roman" w:hAnsi="Times New Roman"/>
                <w:color w:val="000000" w:themeColor="text1"/>
              </w:rPr>
              <w:t>Категория сельских улиц и дорог</w:t>
            </w:r>
          </w:p>
        </w:tc>
        <w:tc>
          <w:tcPr>
            <w:tcW w:w="6237" w:type="dxa"/>
            <w:shd w:val="clear" w:color="auto" w:fill="EEECE1" w:themeFill="background2"/>
          </w:tcPr>
          <w:p w:rsidR="006731C6" w:rsidRPr="0091087B" w:rsidRDefault="006731C6" w:rsidP="00853DB3">
            <w:pPr>
              <w:jc w:val="both"/>
              <w:rPr>
                <w:rFonts w:ascii="Times New Roman" w:hAnsi="Times New Roman"/>
                <w:color w:val="000000" w:themeColor="text1"/>
              </w:rPr>
            </w:pPr>
            <w:r w:rsidRPr="0091087B">
              <w:rPr>
                <w:rFonts w:ascii="Times New Roman" w:hAnsi="Times New Roman"/>
                <w:color w:val="000000" w:themeColor="text1"/>
              </w:rPr>
              <w:t>Назначение</w:t>
            </w:r>
          </w:p>
        </w:tc>
      </w:tr>
      <w:tr w:rsidR="006731C6" w:rsidRPr="0091087B" w:rsidTr="00853DB3">
        <w:tc>
          <w:tcPr>
            <w:tcW w:w="3119" w:type="dxa"/>
          </w:tcPr>
          <w:p w:rsidR="006731C6" w:rsidRPr="0091087B" w:rsidRDefault="006731C6" w:rsidP="00853DB3">
            <w:pPr>
              <w:jc w:val="both"/>
              <w:rPr>
                <w:rFonts w:ascii="Times New Roman" w:hAnsi="Times New Roman"/>
                <w:color w:val="000000" w:themeColor="text1"/>
              </w:rPr>
            </w:pPr>
            <w:r w:rsidRPr="0091087B">
              <w:rPr>
                <w:rFonts w:ascii="Times New Roman" w:hAnsi="Times New Roman"/>
                <w:color w:val="000000" w:themeColor="text1"/>
              </w:rPr>
              <w:t>Поселковая дорога</w:t>
            </w:r>
          </w:p>
        </w:tc>
        <w:tc>
          <w:tcPr>
            <w:tcW w:w="6237" w:type="dxa"/>
          </w:tcPr>
          <w:p w:rsidR="006731C6" w:rsidRPr="0091087B" w:rsidRDefault="006731C6" w:rsidP="00853DB3">
            <w:pPr>
              <w:jc w:val="both"/>
              <w:rPr>
                <w:rFonts w:ascii="Times New Roman" w:hAnsi="Times New Roman"/>
                <w:color w:val="000000" w:themeColor="text1"/>
              </w:rPr>
            </w:pPr>
            <w:r w:rsidRPr="0091087B">
              <w:rPr>
                <w:rFonts w:ascii="Times New Roman" w:hAnsi="Times New Roman"/>
                <w:color w:val="000000" w:themeColor="text1"/>
              </w:rPr>
              <w:t>Связь сельского поселения с внешними дорогами общей сети</w:t>
            </w:r>
          </w:p>
        </w:tc>
      </w:tr>
      <w:tr w:rsidR="006731C6" w:rsidRPr="0091087B" w:rsidTr="00853DB3">
        <w:tc>
          <w:tcPr>
            <w:tcW w:w="3119" w:type="dxa"/>
          </w:tcPr>
          <w:p w:rsidR="006731C6" w:rsidRPr="0091087B" w:rsidRDefault="006731C6" w:rsidP="00853DB3">
            <w:pPr>
              <w:jc w:val="both"/>
              <w:rPr>
                <w:rFonts w:ascii="Times New Roman" w:hAnsi="Times New Roman"/>
                <w:color w:val="000000" w:themeColor="text1"/>
              </w:rPr>
            </w:pPr>
            <w:r w:rsidRPr="0091087B">
              <w:rPr>
                <w:rFonts w:ascii="Times New Roman" w:hAnsi="Times New Roman"/>
                <w:color w:val="000000" w:themeColor="text1"/>
              </w:rPr>
              <w:t>Главная улица</w:t>
            </w:r>
          </w:p>
        </w:tc>
        <w:tc>
          <w:tcPr>
            <w:tcW w:w="6237" w:type="dxa"/>
          </w:tcPr>
          <w:p w:rsidR="006731C6" w:rsidRPr="0091087B" w:rsidRDefault="006731C6" w:rsidP="00853DB3">
            <w:pPr>
              <w:jc w:val="both"/>
              <w:rPr>
                <w:rFonts w:ascii="Times New Roman" w:hAnsi="Times New Roman"/>
                <w:color w:val="000000" w:themeColor="text1"/>
              </w:rPr>
            </w:pPr>
            <w:r w:rsidRPr="0091087B">
              <w:rPr>
                <w:rFonts w:ascii="Times New Roman" w:hAnsi="Times New Roman"/>
                <w:color w:val="000000" w:themeColor="text1"/>
              </w:rPr>
              <w:t>Связь жилых территорий общественным центром</w:t>
            </w:r>
          </w:p>
        </w:tc>
      </w:tr>
      <w:tr w:rsidR="006731C6" w:rsidRPr="0091087B" w:rsidTr="00853DB3">
        <w:tc>
          <w:tcPr>
            <w:tcW w:w="3119" w:type="dxa"/>
          </w:tcPr>
          <w:p w:rsidR="006731C6" w:rsidRPr="0091087B" w:rsidRDefault="006731C6" w:rsidP="00853DB3">
            <w:pPr>
              <w:jc w:val="both"/>
              <w:rPr>
                <w:rFonts w:ascii="Times New Roman" w:hAnsi="Times New Roman"/>
                <w:color w:val="000000" w:themeColor="text1"/>
              </w:rPr>
            </w:pPr>
            <w:r w:rsidRPr="0091087B">
              <w:rPr>
                <w:rFonts w:ascii="Times New Roman" w:hAnsi="Times New Roman"/>
                <w:color w:val="000000" w:themeColor="text1"/>
              </w:rPr>
              <w:t>Основная улица в жилой застройке</w:t>
            </w:r>
          </w:p>
        </w:tc>
        <w:tc>
          <w:tcPr>
            <w:tcW w:w="6237" w:type="dxa"/>
          </w:tcPr>
          <w:p w:rsidR="006731C6" w:rsidRPr="0091087B" w:rsidRDefault="006731C6" w:rsidP="00853DB3">
            <w:pPr>
              <w:jc w:val="both"/>
              <w:rPr>
                <w:rFonts w:ascii="Times New Roman" w:hAnsi="Times New Roman"/>
                <w:color w:val="000000" w:themeColor="text1"/>
              </w:rPr>
            </w:pPr>
            <w:r w:rsidRPr="0091087B">
              <w:rPr>
                <w:rFonts w:ascii="Times New Roman" w:hAnsi="Times New Roman"/>
                <w:color w:val="000000" w:themeColor="text1"/>
              </w:rPr>
              <w:t>Связь внутри жилых территорий и с ее главной улицей по направлениям с интенсивным движением</w:t>
            </w:r>
          </w:p>
        </w:tc>
      </w:tr>
      <w:tr w:rsidR="006731C6" w:rsidRPr="0091087B" w:rsidTr="00853DB3">
        <w:tc>
          <w:tcPr>
            <w:tcW w:w="3119" w:type="dxa"/>
          </w:tcPr>
          <w:p w:rsidR="006731C6" w:rsidRPr="0091087B" w:rsidRDefault="006731C6" w:rsidP="00853DB3">
            <w:pPr>
              <w:jc w:val="both"/>
              <w:rPr>
                <w:rFonts w:ascii="Times New Roman" w:hAnsi="Times New Roman"/>
                <w:color w:val="000000" w:themeColor="text1"/>
              </w:rPr>
            </w:pPr>
            <w:r w:rsidRPr="0091087B">
              <w:rPr>
                <w:rFonts w:ascii="Times New Roman" w:hAnsi="Times New Roman"/>
                <w:color w:val="000000" w:themeColor="text1"/>
              </w:rPr>
              <w:t>Второстепенная улица в жилой застройке (переулок)</w:t>
            </w:r>
          </w:p>
        </w:tc>
        <w:tc>
          <w:tcPr>
            <w:tcW w:w="6237" w:type="dxa"/>
          </w:tcPr>
          <w:p w:rsidR="006731C6" w:rsidRPr="0091087B" w:rsidRDefault="006731C6" w:rsidP="00853DB3">
            <w:pPr>
              <w:jc w:val="both"/>
              <w:rPr>
                <w:rFonts w:ascii="Times New Roman" w:hAnsi="Times New Roman"/>
                <w:color w:val="000000" w:themeColor="text1"/>
              </w:rPr>
            </w:pPr>
            <w:r w:rsidRPr="0091087B">
              <w:rPr>
                <w:rFonts w:ascii="Times New Roman" w:hAnsi="Times New Roman"/>
                <w:color w:val="000000" w:themeColor="text1"/>
              </w:rPr>
              <w:t>Связь между основными жилыми улицами</w:t>
            </w:r>
          </w:p>
        </w:tc>
      </w:tr>
      <w:tr w:rsidR="006731C6" w:rsidRPr="0091087B" w:rsidTr="00853DB3">
        <w:tc>
          <w:tcPr>
            <w:tcW w:w="3119" w:type="dxa"/>
          </w:tcPr>
          <w:p w:rsidR="006731C6" w:rsidRPr="0091087B" w:rsidRDefault="006731C6" w:rsidP="00853DB3">
            <w:pPr>
              <w:jc w:val="both"/>
              <w:rPr>
                <w:rFonts w:ascii="Times New Roman" w:hAnsi="Times New Roman"/>
                <w:color w:val="000000" w:themeColor="text1"/>
              </w:rPr>
            </w:pPr>
            <w:r w:rsidRPr="0091087B">
              <w:rPr>
                <w:rFonts w:ascii="Times New Roman" w:hAnsi="Times New Roman"/>
                <w:color w:val="000000" w:themeColor="text1"/>
              </w:rPr>
              <w:t>Проезд</w:t>
            </w:r>
          </w:p>
        </w:tc>
        <w:tc>
          <w:tcPr>
            <w:tcW w:w="6237" w:type="dxa"/>
          </w:tcPr>
          <w:p w:rsidR="006731C6" w:rsidRPr="0091087B" w:rsidRDefault="006731C6" w:rsidP="00853DB3">
            <w:pPr>
              <w:jc w:val="both"/>
              <w:rPr>
                <w:rFonts w:ascii="Times New Roman" w:hAnsi="Times New Roman"/>
                <w:color w:val="000000" w:themeColor="text1"/>
              </w:rPr>
            </w:pPr>
            <w:r w:rsidRPr="0091087B">
              <w:rPr>
                <w:rFonts w:ascii="Times New Roman" w:hAnsi="Times New Roman"/>
                <w:color w:val="000000" w:themeColor="text1"/>
              </w:rPr>
              <w:t>Связь жилых домов, расположенных в глубине квартала, с улицей</w:t>
            </w:r>
          </w:p>
        </w:tc>
      </w:tr>
      <w:tr w:rsidR="006731C6" w:rsidRPr="0091087B" w:rsidTr="00853DB3">
        <w:tc>
          <w:tcPr>
            <w:tcW w:w="3119" w:type="dxa"/>
          </w:tcPr>
          <w:p w:rsidR="006731C6" w:rsidRPr="0091087B" w:rsidRDefault="006731C6" w:rsidP="00A80A7C">
            <w:pPr>
              <w:jc w:val="both"/>
              <w:rPr>
                <w:rFonts w:ascii="Times New Roman" w:hAnsi="Times New Roman"/>
                <w:color w:val="000000" w:themeColor="text1"/>
              </w:rPr>
            </w:pPr>
            <w:r>
              <w:rPr>
                <w:rFonts w:ascii="Times New Roman" w:hAnsi="Times New Roman"/>
                <w:color w:val="000000" w:themeColor="text1"/>
              </w:rPr>
              <w:t>Улицы и дороги в производственных и складских зонах</w:t>
            </w:r>
          </w:p>
        </w:tc>
        <w:tc>
          <w:tcPr>
            <w:tcW w:w="6237" w:type="dxa"/>
          </w:tcPr>
          <w:p w:rsidR="006731C6" w:rsidRPr="0091087B" w:rsidRDefault="006731C6" w:rsidP="00853DB3">
            <w:pPr>
              <w:jc w:val="both"/>
              <w:rPr>
                <w:rFonts w:ascii="Times New Roman" w:hAnsi="Times New Roman"/>
                <w:color w:val="000000" w:themeColor="text1"/>
              </w:rPr>
            </w:pPr>
            <w:r>
              <w:rPr>
                <w:rFonts w:ascii="Times New Roman" w:hAnsi="Times New Roman"/>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устанавливаются в одном уровне.</w:t>
            </w:r>
          </w:p>
        </w:tc>
      </w:tr>
      <w:tr w:rsidR="006731C6" w:rsidTr="00853DB3">
        <w:tc>
          <w:tcPr>
            <w:tcW w:w="3119" w:type="dxa"/>
          </w:tcPr>
          <w:p w:rsidR="006731C6" w:rsidRPr="0091087B" w:rsidRDefault="006731C6" w:rsidP="00A80A7C">
            <w:pPr>
              <w:rPr>
                <w:rFonts w:ascii="Times New Roman" w:hAnsi="Times New Roman"/>
                <w:color w:val="000000" w:themeColor="text1"/>
              </w:rPr>
            </w:pPr>
            <w:r w:rsidRPr="0091087B">
              <w:rPr>
                <w:rFonts w:ascii="Times New Roman" w:hAnsi="Times New Roman"/>
                <w:color w:val="000000" w:themeColor="text1"/>
              </w:rPr>
              <w:t>Хозяйственный проезд, скотопрогон</w:t>
            </w:r>
          </w:p>
        </w:tc>
        <w:tc>
          <w:tcPr>
            <w:tcW w:w="6237" w:type="dxa"/>
          </w:tcPr>
          <w:p w:rsidR="006731C6" w:rsidRPr="008E38EF" w:rsidRDefault="006731C6" w:rsidP="00853DB3">
            <w:pPr>
              <w:jc w:val="both"/>
              <w:rPr>
                <w:rFonts w:ascii="Times New Roman" w:hAnsi="Times New Roman"/>
                <w:color w:val="000000" w:themeColor="text1"/>
              </w:rPr>
            </w:pPr>
            <w:r w:rsidRPr="0091087B">
              <w:rPr>
                <w:rFonts w:ascii="Times New Roman" w:hAnsi="Times New Roman"/>
                <w:color w:val="000000" w:themeColor="text1"/>
              </w:rPr>
              <w:t>Прогон личного скота и проезд грузового транспорта к придомовым (приквартальным) участкам</w:t>
            </w:r>
          </w:p>
        </w:tc>
      </w:tr>
      <w:tr w:rsidR="006731C6" w:rsidTr="00853DB3">
        <w:tc>
          <w:tcPr>
            <w:tcW w:w="3119" w:type="dxa"/>
          </w:tcPr>
          <w:p w:rsidR="006731C6" w:rsidRDefault="006731C6" w:rsidP="00853DB3">
            <w:pPr>
              <w:jc w:val="both"/>
              <w:rPr>
                <w:rFonts w:ascii="Times New Roman" w:hAnsi="Times New Roman"/>
                <w:color w:val="000000" w:themeColor="text1"/>
              </w:rPr>
            </w:pPr>
            <w:r>
              <w:rPr>
                <w:rFonts w:ascii="Times New Roman" w:hAnsi="Times New Roman"/>
                <w:color w:val="000000" w:themeColor="text1"/>
              </w:rPr>
              <w:t>Пешеходные улицы и дороги</w:t>
            </w:r>
          </w:p>
        </w:tc>
        <w:tc>
          <w:tcPr>
            <w:tcW w:w="6237" w:type="dxa"/>
          </w:tcPr>
          <w:p w:rsidR="006731C6" w:rsidRDefault="006731C6" w:rsidP="00853DB3">
            <w:pPr>
              <w:tabs>
                <w:tab w:val="left" w:pos="8640"/>
              </w:tabs>
              <w:snapToGrid w:val="0"/>
              <w:jc w:val="both"/>
              <w:rPr>
                <w:rFonts w:ascii="Times New Roman" w:hAnsi="Times New Roman"/>
              </w:rPr>
            </w:pPr>
            <w:r>
              <w:rPr>
                <w:rFonts w:ascii="Times New Roman" w:hAnsi="Times New Roman"/>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6731C6" w:rsidTr="00853DB3">
        <w:tc>
          <w:tcPr>
            <w:tcW w:w="3119" w:type="dxa"/>
          </w:tcPr>
          <w:p w:rsidR="006731C6" w:rsidRPr="0091087B" w:rsidRDefault="006731C6" w:rsidP="00853DB3">
            <w:pPr>
              <w:jc w:val="both"/>
              <w:rPr>
                <w:rFonts w:ascii="Times New Roman" w:hAnsi="Times New Roman"/>
                <w:color w:val="000000" w:themeColor="text1"/>
              </w:rPr>
            </w:pPr>
            <w:r>
              <w:rPr>
                <w:rFonts w:ascii="Times New Roman" w:hAnsi="Times New Roman"/>
                <w:color w:val="000000" w:themeColor="text1"/>
              </w:rPr>
              <w:t>Парковые дороги</w:t>
            </w:r>
          </w:p>
        </w:tc>
        <w:tc>
          <w:tcPr>
            <w:tcW w:w="6237" w:type="dxa"/>
          </w:tcPr>
          <w:p w:rsidR="006731C6" w:rsidRDefault="006731C6" w:rsidP="00853DB3">
            <w:pPr>
              <w:tabs>
                <w:tab w:val="left" w:pos="8640"/>
              </w:tabs>
              <w:snapToGrid w:val="0"/>
              <w:jc w:val="both"/>
              <w:rPr>
                <w:rFonts w:ascii="Times New Roman" w:hAnsi="Times New Roman"/>
              </w:rPr>
            </w:pPr>
            <w:r>
              <w:rPr>
                <w:rFonts w:ascii="Times New Roman" w:hAnsi="Times New Roman"/>
              </w:rPr>
              <w:t>Транспортная связь в пределах территории парков и лесопарков преимущественно для движения легковых автомобилей.</w:t>
            </w:r>
          </w:p>
        </w:tc>
      </w:tr>
      <w:tr w:rsidR="006731C6" w:rsidTr="00853DB3">
        <w:tc>
          <w:tcPr>
            <w:tcW w:w="3119" w:type="dxa"/>
          </w:tcPr>
          <w:p w:rsidR="006731C6" w:rsidRPr="0091087B" w:rsidRDefault="006731C6" w:rsidP="00853DB3">
            <w:pPr>
              <w:jc w:val="both"/>
              <w:rPr>
                <w:rFonts w:ascii="Times New Roman" w:hAnsi="Times New Roman"/>
                <w:color w:val="000000" w:themeColor="text1"/>
              </w:rPr>
            </w:pPr>
            <w:r>
              <w:rPr>
                <w:rFonts w:ascii="Times New Roman" w:hAnsi="Times New Roman"/>
                <w:color w:val="000000" w:themeColor="text1"/>
              </w:rPr>
              <w:t>Велосипедные дорожки</w:t>
            </w:r>
          </w:p>
        </w:tc>
        <w:tc>
          <w:tcPr>
            <w:tcW w:w="6237" w:type="dxa"/>
          </w:tcPr>
          <w:p w:rsidR="006731C6" w:rsidRPr="0091087B" w:rsidRDefault="006731C6" w:rsidP="00853DB3">
            <w:pPr>
              <w:jc w:val="both"/>
              <w:rPr>
                <w:rFonts w:ascii="Times New Roman" w:hAnsi="Times New Roman"/>
                <w:color w:val="000000" w:themeColor="text1"/>
              </w:rPr>
            </w:pPr>
            <w:r>
              <w:rPr>
                <w:rFonts w:ascii="Times New Roman" w:hAnsi="Times New Roman"/>
              </w:rPr>
              <w:t>По свободным от других видов транспорта трассам.</w:t>
            </w:r>
          </w:p>
        </w:tc>
      </w:tr>
    </w:tbl>
    <w:p w:rsidR="006731C6" w:rsidRPr="008E0F21" w:rsidRDefault="006731C6" w:rsidP="006731C6">
      <w:pPr>
        <w:spacing w:after="0" w:line="240" w:lineRule="auto"/>
        <w:jc w:val="both"/>
        <w:rPr>
          <w:rFonts w:ascii="Times New Roman" w:hAnsi="Times New Roman"/>
          <w:color w:val="000000" w:themeColor="text1"/>
          <w:sz w:val="8"/>
          <w:szCs w:val="8"/>
        </w:rPr>
      </w:pPr>
    </w:p>
    <w:p w:rsidR="006731C6" w:rsidRDefault="006731C6" w:rsidP="006731C6">
      <w:pPr>
        <w:spacing w:after="0" w:line="240" w:lineRule="auto"/>
        <w:jc w:val="both"/>
        <w:rPr>
          <w:rFonts w:ascii="Times New Roman" w:hAnsi="Times New Roman"/>
          <w:color w:val="000000" w:themeColor="text1"/>
          <w:sz w:val="8"/>
          <w:szCs w:val="8"/>
        </w:rPr>
      </w:pPr>
    </w:p>
    <w:p w:rsidR="00736A9E" w:rsidRDefault="00D6291C" w:rsidP="00626EF6">
      <w:pPr>
        <w:pStyle w:val="af2"/>
        <w:spacing w:before="0" w:beforeAutospacing="0" w:after="0" w:afterAutospacing="0"/>
        <w:ind w:firstLine="567"/>
        <w:jc w:val="both"/>
        <w:rPr>
          <w:sz w:val="24"/>
        </w:rPr>
      </w:pPr>
      <w:r>
        <w:rPr>
          <w:sz w:val="24"/>
        </w:rPr>
        <w:t>5.2.1.</w:t>
      </w:r>
      <w:r w:rsidR="006731C6">
        <w:rPr>
          <w:sz w:val="24"/>
        </w:rPr>
        <w:t>4</w:t>
      </w:r>
      <w:r>
        <w:rPr>
          <w:sz w:val="24"/>
        </w:rPr>
        <w:t xml:space="preserve">. </w:t>
      </w:r>
      <w:r w:rsidRPr="005B2386">
        <w:rPr>
          <w:sz w:val="24"/>
        </w:rPr>
        <w:t>Расчетный уровень автомобилизации, автомобилей на 1000 человек</w:t>
      </w:r>
      <w:r w:rsidR="006731C6">
        <w:rPr>
          <w:sz w:val="24"/>
        </w:rPr>
        <w:t xml:space="preserve"> </w:t>
      </w:r>
      <w:r w:rsidR="00736A9E">
        <w:rPr>
          <w:sz w:val="24"/>
        </w:rPr>
        <w:t>принимае</w:t>
      </w:r>
      <w:r w:rsidR="00982F69">
        <w:rPr>
          <w:sz w:val="24"/>
        </w:rPr>
        <w:t xml:space="preserve">тся в соответствии с </w:t>
      </w:r>
      <w:r w:rsidR="00982F69" w:rsidRPr="006B6990">
        <w:rPr>
          <w:i/>
          <w:sz w:val="24"/>
        </w:rPr>
        <w:t>табл.</w:t>
      </w:r>
      <w:r w:rsidR="006731C6" w:rsidRPr="006B6990">
        <w:rPr>
          <w:i/>
          <w:sz w:val="24"/>
        </w:rPr>
        <w:t>1</w:t>
      </w:r>
      <w:r w:rsidR="007D3AB8">
        <w:rPr>
          <w:i/>
          <w:sz w:val="24"/>
        </w:rPr>
        <w:t>8</w:t>
      </w:r>
      <w:r w:rsidR="00736A9E">
        <w:rPr>
          <w:sz w:val="24"/>
        </w:rPr>
        <w:t>.</w:t>
      </w:r>
    </w:p>
    <w:p w:rsidR="00736A9E" w:rsidRPr="00F31B99" w:rsidRDefault="003E2B76" w:rsidP="003D604C">
      <w:pPr>
        <w:pStyle w:val="af2"/>
        <w:spacing w:before="0" w:beforeAutospacing="0" w:after="0" w:afterAutospacing="0"/>
        <w:jc w:val="right"/>
        <w:rPr>
          <w:b/>
          <w:i/>
          <w:sz w:val="24"/>
        </w:rPr>
      </w:pPr>
      <w:r>
        <w:rPr>
          <w:i/>
          <w:sz w:val="24"/>
        </w:rPr>
        <w:t xml:space="preserve">Таблица </w:t>
      </w:r>
      <w:r w:rsidR="00982F69">
        <w:rPr>
          <w:i/>
          <w:sz w:val="24"/>
        </w:rPr>
        <w:t>1</w:t>
      </w:r>
      <w:r w:rsidR="007D3AB8">
        <w:rPr>
          <w:i/>
          <w:sz w:val="24"/>
        </w:rPr>
        <w:t>8</w:t>
      </w:r>
      <w:r w:rsidR="003D604C">
        <w:rPr>
          <w:i/>
          <w:sz w:val="24"/>
        </w:rPr>
        <w:t>.</w:t>
      </w:r>
    </w:p>
    <w:tbl>
      <w:tblPr>
        <w:tblStyle w:val="ad"/>
        <w:tblW w:w="0" w:type="auto"/>
        <w:tblInd w:w="108" w:type="dxa"/>
        <w:tblLook w:val="04A0" w:firstRow="1" w:lastRow="0" w:firstColumn="1" w:lastColumn="0" w:noHBand="0" w:noVBand="1"/>
      </w:tblPr>
      <w:tblGrid>
        <w:gridCol w:w="4962"/>
        <w:gridCol w:w="4394"/>
      </w:tblGrid>
      <w:tr w:rsidR="00736A9E" w:rsidTr="00F31B99">
        <w:tc>
          <w:tcPr>
            <w:tcW w:w="4962" w:type="dxa"/>
            <w:shd w:val="clear" w:color="auto" w:fill="EEECE1" w:themeFill="background2"/>
          </w:tcPr>
          <w:p w:rsidR="00736A9E" w:rsidRPr="00736A9E" w:rsidRDefault="00736A9E" w:rsidP="001070E3">
            <w:pPr>
              <w:pStyle w:val="af2"/>
              <w:spacing w:before="0" w:beforeAutospacing="0" w:after="0" w:afterAutospacing="0"/>
              <w:jc w:val="both"/>
              <w:rPr>
                <w:sz w:val="22"/>
                <w:szCs w:val="22"/>
              </w:rPr>
            </w:pPr>
            <w:r w:rsidRPr="00736A9E">
              <w:rPr>
                <w:sz w:val="22"/>
                <w:szCs w:val="22"/>
              </w:rPr>
              <w:t xml:space="preserve">Вид </w:t>
            </w:r>
            <w:r w:rsidR="001070E3">
              <w:rPr>
                <w:sz w:val="22"/>
                <w:szCs w:val="22"/>
              </w:rPr>
              <w:t>автомобильного транспорта</w:t>
            </w:r>
          </w:p>
        </w:tc>
        <w:tc>
          <w:tcPr>
            <w:tcW w:w="4394" w:type="dxa"/>
            <w:shd w:val="clear" w:color="auto" w:fill="EEECE1" w:themeFill="background2"/>
          </w:tcPr>
          <w:p w:rsidR="00736A9E" w:rsidRPr="00736A9E" w:rsidRDefault="00736A9E" w:rsidP="00736A9E">
            <w:pPr>
              <w:pStyle w:val="af2"/>
              <w:spacing w:before="0" w:beforeAutospacing="0" w:after="0" w:afterAutospacing="0"/>
              <w:jc w:val="center"/>
              <w:rPr>
                <w:sz w:val="22"/>
                <w:szCs w:val="22"/>
              </w:rPr>
            </w:pPr>
            <w:r>
              <w:rPr>
                <w:sz w:val="22"/>
                <w:szCs w:val="22"/>
              </w:rPr>
              <w:t>Количество единиц из расчета 1000 человек</w:t>
            </w:r>
          </w:p>
        </w:tc>
      </w:tr>
      <w:tr w:rsidR="00736A9E" w:rsidTr="00F31B99">
        <w:tc>
          <w:tcPr>
            <w:tcW w:w="4962" w:type="dxa"/>
          </w:tcPr>
          <w:p w:rsidR="00736A9E" w:rsidRPr="00736A9E" w:rsidRDefault="001070E3" w:rsidP="006355EC">
            <w:pPr>
              <w:pStyle w:val="af2"/>
              <w:spacing w:before="0" w:beforeAutospacing="0" w:after="0" w:afterAutospacing="0"/>
              <w:jc w:val="both"/>
              <w:rPr>
                <w:sz w:val="22"/>
                <w:szCs w:val="22"/>
              </w:rPr>
            </w:pPr>
            <w:r>
              <w:rPr>
                <w:sz w:val="22"/>
                <w:szCs w:val="22"/>
              </w:rPr>
              <w:t>Легковые автомобили</w:t>
            </w:r>
          </w:p>
        </w:tc>
        <w:tc>
          <w:tcPr>
            <w:tcW w:w="4394" w:type="dxa"/>
          </w:tcPr>
          <w:p w:rsidR="00736A9E" w:rsidRPr="00AF0DC4" w:rsidRDefault="001070E3" w:rsidP="001070E3">
            <w:pPr>
              <w:pStyle w:val="af2"/>
              <w:spacing w:before="0" w:beforeAutospacing="0" w:after="0" w:afterAutospacing="0"/>
              <w:jc w:val="center"/>
              <w:rPr>
                <w:sz w:val="22"/>
                <w:szCs w:val="22"/>
              </w:rPr>
            </w:pPr>
            <w:r w:rsidRPr="00AF0DC4">
              <w:rPr>
                <w:sz w:val="22"/>
                <w:szCs w:val="22"/>
              </w:rPr>
              <w:t>4</w:t>
            </w:r>
            <w:r w:rsidR="00AF0DC4">
              <w:rPr>
                <w:sz w:val="22"/>
                <w:szCs w:val="22"/>
              </w:rPr>
              <w:t>00</w:t>
            </w:r>
          </w:p>
        </w:tc>
      </w:tr>
      <w:tr w:rsidR="00736A9E" w:rsidTr="00F31B99">
        <w:tc>
          <w:tcPr>
            <w:tcW w:w="4962" w:type="dxa"/>
          </w:tcPr>
          <w:p w:rsidR="00736A9E" w:rsidRPr="00736A9E" w:rsidRDefault="001070E3" w:rsidP="006355EC">
            <w:pPr>
              <w:pStyle w:val="af2"/>
              <w:spacing w:before="0" w:beforeAutospacing="0" w:after="0" w:afterAutospacing="0"/>
              <w:jc w:val="both"/>
              <w:rPr>
                <w:sz w:val="22"/>
                <w:szCs w:val="22"/>
              </w:rPr>
            </w:pPr>
            <w:r>
              <w:rPr>
                <w:sz w:val="22"/>
                <w:szCs w:val="22"/>
              </w:rPr>
              <w:t>Мотоциклы и мопеды (скутеры)</w:t>
            </w:r>
          </w:p>
        </w:tc>
        <w:tc>
          <w:tcPr>
            <w:tcW w:w="4394" w:type="dxa"/>
          </w:tcPr>
          <w:p w:rsidR="00736A9E" w:rsidRPr="00AF0DC4" w:rsidRDefault="00AF0DC4" w:rsidP="001070E3">
            <w:pPr>
              <w:pStyle w:val="af2"/>
              <w:spacing w:before="0" w:beforeAutospacing="0" w:after="0" w:afterAutospacing="0"/>
              <w:jc w:val="center"/>
              <w:rPr>
                <w:sz w:val="22"/>
                <w:szCs w:val="22"/>
              </w:rPr>
            </w:pPr>
            <w:r>
              <w:rPr>
                <w:sz w:val="22"/>
                <w:szCs w:val="22"/>
              </w:rPr>
              <w:t>100</w:t>
            </w:r>
          </w:p>
        </w:tc>
      </w:tr>
      <w:tr w:rsidR="00736A9E" w:rsidTr="00F31B99">
        <w:tc>
          <w:tcPr>
            <w:tcW w:w="4962" w:type="dxa"/>
          </w:tcPr>
          <w:p w:rsidR="00736A9E" w:rsidRPr="00736A9E" w:rsidRDefault="001070E3" w:rsidP="006355EC">
            <w:pPr>
              <w:pStyle w:val="af2"/>
              <w:spacing w:before="0" w:beforeAutospacing="0" w:after="0" w:afterAutospacing="0"/>
              <w:jc w:val="both"/>
              <w:rPr>
                <w:sz w:val="22"/>
                <w:szCs w:val="22"/>
              </w:rPr>
            </w:pPr>
            <w:r>
              <w:rPr>
                <w:sz w:val="22"/>
                <w:szCs w:val="22"/>
              </w:rPr>
              <w:t>Грузовые автомобили в зависимости от состава парка</w:t>
            </w:r>
          </w:p>
        </w:tc>
        <w:tc>
          <w:tcPr>
            <w:tcW w:w="4394" w:type="dxa"/>
          </w:tcPr>
          <w:p w:rsidR="00736A9E" w:rsidRPr="00AF0DC4" w:rsidRDefault="00AF0DC4" w:rsidP="001070E3">
            <w:pPr>
              <w:pStyle w:val="af2"/>
              <w:spacing w:before="0" w:beforeAutospacing="0" w:after="0" w:afterAutospacing="0"/>
              <w:jc w:val="center"/>
              <w:rPr>
                <w:sz w:val="22"/>
                <w:szCs w:val="22"/>
              </w:rPr>
            </w:pPr>
            <w:r>
              <w:rPr>
                <w:sz w:val="22"/>
                <w:szCs w:val="22"/>
              </w:rPr>
              <w:t>40</w:t>
            </w:r>
          </w:p>
        </w:tc>
      </w:tr>
      <w:tr w:rsidR="00736A9E" w:rsidTr="00F31B99">
        <w:tc>
          <w:tcPr>
            <w:tcW w:w="4962" w:type="dxa"/>
          </w:tcPr>
          <w:p w:rsidR="00736A9E" w:rsidRPr="00736A9E" w:rsidRDefault="001070E3" w:rsidP="006355EC">
            <w:pPr>
              <w:pStyle w:val="af2"/>
              <w:spacing w:before="0" w:beforeAutospacing="0" w:after="0" w:afterAutospacing="0"/>
              <w:jc w:val="both"/>
              <w:rPr>
                <w:sz w:val="22"/>
                <w:szCs w:val="22"/>
              </w:rPr>
            </w:pPr>
            <w:r>
              <w:rPr>
                <w:sz w:val="22"/>
                <w:szCs w:val="22"/>
              </w:rPr>
              <w:t>Автобусы</w:t>
            </w:r>
          </w:p>
        </w:tc>
        <w:tc>
          <w:tcPr>
            <w:tcW w:w="4394" w:type="dxa"/>
          </w:tcPr>
          <w:p w:rsidR="00736A9E" w:rsidRPr="00AF0DC4" w:rsidRDefault="001070E3" w:rsidP="001070E3">
            <w:pPr>
              <w:pStyle w:val="af2"/>
              <w:spacing w:before="0" w:beforeAutospacing="0" w:after="0" w:afterAutospacing="0"/>
              <w:jc w:val="center"/>
              <w:rPr>
                <w:sz w:val="22"/>
                <w:szCs w:val="22"/>
              </w:rPr>
            </w:pPr>
            <w:r w:rsidRPr="00AF0DC4">
              <w:rPr>
                <w:sz w:val="22"/>
                <w:szCs w:val="22"/>
              </w:rPr>
              <w:t>9-10</w:t>
            </w:r>
          </w:p>
        </w:tc>
      </w:tr>
    </w:tbl>
    <w:p w:rsidR="001070E3" w:rsidRPr="001070E3" w:rsidRDefault="001070E3" w:rsidP="001070E3">
      <w:pPr>
        <w:pStyle w:val="af2"/>
        <w:spacing w:before="0" w:beforeAutospacing="0" w:after="0" w:afterAutospacing="0"/>
        <w:jc w:val="both"/>
        <w:rPr>
          <w:sz w:val="8"/>
          <w:szCs w:val="8"/>
        </w:rPr>
      </w:pPr>
    </w:p>
    <w:p w:rsidR="00761FC6" w:rsidRDefault="001070E3" w:rsidP="001070E3">
      <w:pPr>
        <w:pStyle w:val="af2"/>
        <w:spacing w:before="0" w:beforeAutospacing="0" w:after="0" w:afterAutospacing="0"/>
        <w:jc w:val="both"/>
        <w:rPr>
          <w:color w:val="000000" w:themeColor="text1"/>
          <w:sz w:val="20"/>
          <w:szCs w:val="20"/>
        </w:rPr>
      </w:pPr>
      <w:r w:rsidRPr="001070E3">
        <w:rPr>
          <w:b/>
          <w:sz w:val="20"/>
          <w:szCs w:val="20"/>
        </w:rPr>
        <w:t>Примечание:</w:t>
      </w:r>
      <w:r w:rsidRPr="001070E3">
        <w:rPr>
          <w:sz w:val="20"/>
          <w:szCs w:val="20"/>
        </w:rPr>
        <w:t xml:space="preserve"> </w:t>
      </w:r>
      <w:r w:rsidR="00736A9E" w:rsidRPr="001070E3">
        <w:rPr>
          <w:color w:val="000000" w:themeColor="text1"/>
          <w:sz w:val="20"/>
          <w:szCs w:val="20"/>
        </w:rPr>
        <w:t>Указанный уровень автомобилизации допускается уменьшать или увеличивать в зависимости от местных условий населенных пунктов</w:t>
      </w:r>
      <w:r w:rsidR="00982F69">
        <w:rPr>
          <w:color w:val="000000" w:themeColor="text1"/>
          <w:sz w:val="20"/>
          <w:szCs w:val="20"/>
        </w:rPr>
        <w:t xml:space="preserve"> </w:t>
      </w:r>
      <w:r w:rsidR="00B06362">
        <w:rPr>
          <w:sz w:val="20"/>
          <w:szCs w:val="20"/>
        </w:rPr>
        <w:t>Новоселков</w:t>
      </w:r>
      <w:r w:rsidR="00C31334">
        <w:rPr>
          <w:sz w:val="20"/>
          <w:szCs w:val="20"/>
        </w:rPr>
        <w:t>ск</w:t>
      </w:r>
      <w:r w:rsidR="008B7286">
        <w:rPr>
          <w:sz w:val="20"/>
          <w:szCs w:val="20"/>
        </w:rPr>
        <w:t>ого</w:t>
      </w:r>
      <w:r w:rsidR="00982F69" w:rsidRPr="00982F69">
        <w:rPr>
          <w:sz w:val="20"/>
          <w:szCs w:val="20"/>
        </w:rPr>
        <w:t xml:space="preserve"> сельского поселения</w:t>
      </w:r>
      <w:r w:rsidR="00736A9E" w:rsidRPr="001070E3">
        <w:rPr>
          <w:color w:val="000000" w:themeColor="text1"/>
          <w:sz w:val="20"/>
          <w:szCs w:val="20"/>
        </w:rPr>
        <w:t>, но не более чем на 20%.</w:t>
      </w:r>
    </w:p>
    <w:p w:rsidR="0063383C" w:rsidRDefault="0063383C" w:rsidP="001070E3">
      <w:pPr>
        <w:pStyle w:val="af2"/>
        <w:spacing w:before="0" w:beforeAutospacing="0" w:after="0" w:afterAutospacing="0"/>
        <w:jc w:val="both"/>
        <w:rPr>
          <w:color w:val="000000" w:themeColor="text1"/>
          <w:sz w:val="20"/>
          <w:szCs w:val="20"/>
        </w:rPr>
      </w:pPr>
    </w:p>
    <w:p w:rsidR="0063383C" w:rsidRDefault="0063383C" w:rsidP="001070E3">
      <w:pPr>
        <w:pStyle w:val="af2"/>
        <w:spacing w:before="0" w:beforeAutospacing="0" w:after="0" w:afterAutospacing="0"/>
        <w:jc w:val="both"/>
        <w:rPr>
          <w:color w:val="000000" w:themeColor="text1"/>
          <w:sz w:val="20"/>
          <w:szCs w:val="20"/>
        </w:rPr>
      </w:pPr>
    </w:p>
    <w:p w:rsidR="001E2F01" w:rsidRPr="00933414" w:rsidRDefault="004B26AB" w:rsidP="001E2F01">
      <w:pPr>
        <w:spacing w:after="0" w:line="240" w:lineRule="auto"/>
        <w:jc w:val="center"/>
        <w:rPr>
          <w:rFonts w:ascii="Arial Narrow" w:hAnsi="Arial Narrow"/>
          <w:b/>
          <w:color w:val="1F497D" w:themeColor="text2"/>
          <w:sz w:val="16"/>
          <w:szCs w:val="16"/>
        </w:rPr>
      </w:pPr>
      <w:r>
        <w:rPr>
          <w:rFonts w:ascii="Arial Narrow" w:hAnsi="Arial Narrow"/>
          <w:b/>
          <w:noProof/>
          <w:color w:val="1F497D" w:themeColor="text2"/>
          <w:sz w:val="16"/>
          <w:szCs w:val="16"/>
        </w:rPr>
        <w:pict>
          <v:rect id="Rectangle 35" o:spid="_x0000_s1143" style="position:absolute;left:0;text-align:left;margin-left:-1pt;margin-top:5.35pt;width:469.5pt;height:7.15pt;z-index:251611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" fillcolor="#c0504d" strokecolor="#f2f2f2" strokeweight="3pt">
            <v:shadow on="t" color="#622423" opacity=".5" offset="1pt"/>
          </v:rect>
        </w:pict>
      </w:r>
    </w:p>
    <w:p w:rsidR="001E2F01" w:rsidRPr="0005238E" w:rsidRDefault="001E2F01" w:rsidP="001E2F01">
      <w:pPr>
        <w:spacing w:after="0" w:line="240" w:lineRule="auto"/>
        <w:jc w:val="center"/>
        <w:rPr>
          <w:rFonts w:ascii="Arial Narrow" w:hAnsi="Arial Narrow"/>
          <w:b/>
          <w:sz w:val="16"/>
          <w:szCs w:val="16"/>
        </w:rPr>
      </w:pPr>
    </w:p>
    <w:p w:rsidR="001E2F01" w:rsidRPr="0060411C" w:rsidRDefault="002E7BD9" w:rsidP="009062EB">
      <w:pPr>
        <w:shd w:val="clear" w:color="auto" w:fill="EEECE1" w:themeFill="background2"/>
        <w:spacing w:after="0" w:line="240" w:lineRule="auto"/>
        <w:rPr>
          <w:rFonts w:ascii="Arial Narrow" w:hAnsi="Arial Narrow"/>
          <w:b/>
          <w:sz w:val="28"/>
          <w:szCs w:val="28"/>
        </w:rPr>
      </w:pPr>
      <w:r>
        <w:rPr>
          <w:rFonts w:ascii="Arial Narrow" w:hAnsi="Arial Narrow"/>
          <w:b/>
          <w:sz w:val="28"/>
          <w:szCs w:val="28"/>
        </w:rPr>
        <w:t>5</w:t>
      </w:r>
      <w:r w:rsidR="00112186">
        <w:rPr>
          <w:rFonts w:ascii="Arial Narrow" w:hAnsi="Arial Narrow"/>
          <w:b/>
          <w:sz w:val="28"/>
          <w:szCs w:val="28"/>
        </w:rPr>
        <w:t>.2.</w:t>
      </w:r>
      <w:r w:rsidR="006731C6">
        <w:rPr>
          <w:rFonts w:ascii="Arial Narrow" w:hAnsi="Arial Narrow"/>
          <w:b/>
          <w:sz w:val="28"/>
          <w:szCs w:val="28"/>
        </w:rPr>
        <w:t>2</w:t>
      </w:r>
      <w:r w:rsidR="001E2F01" w:rsidRPr="0060411C">
        <w:rPr>
          <w:rFonts w:ascii="Arial Narrow" w:hAnsi="Arial Narrow"/>
          <w:b/>
          <w:sz w:val="28"/>
          <w:szCs w:val="28"/>
        </w:rPr>
        <w:t xml:space="preserve"> </w:t>
      </w:r>
      <w:r w:rsidR="001E2F01">
        <w:rPr>
          <w:rFonts w:ascii="Arial Narrow" w:hAnsi="Arial Narrow"/>
          <w:b/>
          <w:sz w:val="28"/>
          <w:szCs w:val="28"/>
        </w:rPr>
        <w:t xml:space="preserve"> ПАРКОВКИ (ПАРКОВОЧНЫЕ МЕСТА)</w:t>
      </w:r>
    </w:p>
    <w:p w:rsidR="001E2F01" w:rsidRPr="00D24632" w:rsidRDefault="004B26AB" w:rsidP="001E2F01">
      <w:pPr>
        <w:spacing w:after="0" w:line="240" w:lineRule="auto"/>
        <w:jc w:val="center"/>
        <w:rPr>
          <w:rFonts w:ascii="Arial Narrow" w:hAnsi="Arial Narrow"/>
          <w:b/>
          <w:color w:val="1F497D" w:themeColor="text2"/>
          <w:sz w:val="28"/>
          <w:szCs w:val="28"/>
        </w:rPr>
      </w:pPr>
      <w:r>
        <w:rPr>
          <w:rFonts w:ascii="Arial Narrow" w:hAnsi="Arial Narrow"/>
          <w:b/>
          <w:noProof/>
          <w:color w:val="1F497D" w:themeColor="text2"/>
          <w:sz w:val="28"/>
          <w:szCs w:val="28"/>
        </w:rPr>
        <w:pict>
          <v:rect id="Rectangle 34" o:spid="_x0000_s1142" style="position:absolute;left:0;text-align:left;margin-left:2.2pt;margin-top:3.2pt;width:469.5pt;height:7.15pt;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" fillcolor="#c0504d" strokecolor="#f2f2f2" strokeweight="3pt">
            <v:shadow on="t" color="#622423" opacity=".5" offset="1pt"/>
          </v:rect>
        </w:pict>
      </w:r>
    </w:p>
    <w:p w:rsidR="001E2F01" w:rsidRPr="002A1068" w:rsidRDefault="001E2F01" w:rsidP="001E2F01">
      <w:pPr>
        <w:pStyle w:val="Default"/>
        <w:tabs>
          <w:tab w:val="left" w:pos="720"/>
        </w:tabs>
        <w:ind w:firstLine="567"/>
        <w:jc w:val="both"/>
        <w:rPr>
          <w:color w:val="auto"/>
          <w:sz w:val="8"/>
          <w:szCs w:val="8"/>
          <w:lang w:eastAsia="ru-RU"/>
        </w:rPr>
      </w:pPr>
    </w:p>
    <w:p w:rsidR="007B38A7" w:rsidRDefault="007B38A7" w:rsidP="007B38A7">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CC2D3C">
        <w:rPr>
          <w:rFonts w:ascii="Times New Roman" w:hAnsi="Times New Roman"/>
          <w:sz w:val="24"/>
          <w:szCs w:val="24"/>
        </w:rPr>
        <w:t>5</w:t>
      </w:r>
      <w:r w:rsidR="009F4C83">
        <w:rPr>
          <w:rFonts w:ascii="Times New Roman" w:hAnsi="Times New Roman"/>
          <w:sz w:val="24"/>
          <w:szCs w:val="24"/>
        </w:rPr>
        <w:t>.2.</w:t>
      </w:r>
      <w:r w:rsidR="006731C6">
        <w:rPr>
          <w:rFonts w:ascii="Times New Roman" w:hAnsi="Times New Roman"/>
          <w:sz w:val="24"/>
          <w:szCs w:val="24"/>
        </w:rPr>
        <w:t>2</w:t>
      </w:r>
      <w:r w:rsidR="009F4C83">
        <w:rPr>
          <w:rFonts w:ascii="Times New Roman" w:hAnsi="Times New Roman"/>
          <w:sz w:val="24"/>
          <w:szCs w:val="24"/>
        </w:rPr>
        <w:t xml:space="preserve">.1. </w:t>
      </w:r>
      <w:r w:rsidRPr="00B04958">
        <w:rPr>
          <w:rFonts w:ascii="Times New Roman" w:hAnsi="Times New Roman"/>
          <w:sz w:val="24"/>
          <w:szCs w:val="24"/>
        </w:rPr>
        <w:t>Норма обеспеченности местами постоянного хранения индивидуального автотранспорта</w:t>
      </w:r>
      <w:r w:rsidRPr="00B04958">
        <w:rPr>
          <w:rFonts w:ascii="Times New Roman" w:hAnsi="Times New Roman"/>
          <w:b/>
          <w:sz w:val="24"/>
          <w:szCs w:val="24"/>
        </w:rPr>
        <w:t xml:space="preserve"> </w:t>
      </w:r>
      <w:r w:rsidRPr="00B04958">
        <w:rPr>
          <w:rFonts w:ascii="Times New Roman" w:hAnsi="Times New Roman"/>
          <w:sz w:val="24"/>
          <w:szCs w:val="24"/>
        </w:rPr>
        <w:t xml:space="preserve">(% машино-мест от расчетного числа индивид. </w:t>
      </w:r>
      <w:r w:rsidRPr="00A75C68">
        <w:rPr>
          <w:rFonts w:ascii="Times New Roman" w:hAnsi="Times New Roman"/>
          <w:sz w:val="24"/>
          <w:szCs w:val="24"/>
        </w:rPr>
        <w:t>транспорта</w:t>
      </w:r>
      <w:r w:rsidRPr="008F7C3F">
        <w:rPr>
          <w:rFonts w:ascii="Times New Roman" w:hAnsi="Times New Roman"/>
          <w:sz w:val="24"/>
          <w:szCs w:val="24"/>
        </w:rPr>
        <w:t>)</w:t>
      </w:r>
      <w:r w:rsidRPr="00A75C68">
        <w:rPr>
          <w:rFonts w:ascii="Times New Roman" w:hAnsi="Times New Roman"/>
          <w:b/>
          <w:sz w:val="24"/>
          <w:szCs w:val="24"/>
        </w:rPr>
        <w:t xml:space="preserve"> – </w:t>
      </w:r>
      <w:r w:rsidR="009F4C83">
        <w:rPr>
          <w:rFonts w:ascii="Times New Roman" w:hAnsi="Times New Roman"/>
          <w:sz w:val="24"/>
          <w:szCs w:val="24"/>
        </w:rPr>
        <w:t>10</w:t>
      </w:r>
      <w:r w:rsidRPr="00A75C68">
        <w:rPr>
          <w:rFonts w:ascii="Times New Roman" w:hAnsi="Times New Roman"/>
          <w:sz w:val="24"/>
          <w:szCs w:val="24"/>
        </w:rPr>
        <w:t>0 %.</w:t>
      </w:r>
    </w:p>
    <w:p w:rsidR="006731C6" w:rsidRDefault="006731C6" w:rsidP="007B38A7">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5.2.2.2. Расстояние от мест постоянного хранения индивидуального автотранспорта до жилой застройки (не более) – 800 м, на территориях коттеджной застройки не более чем в 200 м.</w:t>
      </w:r>
    </w:p>
    <w:p w:rsidR="00626EF6" w:rsidRDefault="00AB2549" w:rsidP="007B38A7">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 xml:space="preserve">5.2.2.3. Минимально допустимый уровень обеспеченности местами парковки для учреждений и предприятий обслуживания см. в </w:t>
      </w:r>
      <w:r w:rsidRPr="006B6990">
        <w:rPr>
          <w:rFonts w:ascii="Times New Roman" w:hAnsi="Times New Roman"/>
          <w:i/>
          <w:sz w:val="24"/>
          <w:szCs w:val="24"/>
        </w:rPr>
        <w:t>табл.1</w:t>
      </w:r>
      <w:r w:rsidR="007D3AB8">
        <w:rPr>
          <w:rFonts w:ascii="Times New Roman" w:hAnsi="Times New Roman"/>
          <w:i/>
          <w:sz w:val="24"/>
          <w:szCs w:val="24"/>
        </w:rPr>
        <w:t>9</w:t>
      </w:r>
      <w:r w:rsidR="00626EF6">
        <w:rPr>
          <w:rFonts w:ascii="Times New Roman" w:hAnsi="Times New Roman"/>
          <w:sz w:val="24"/>
          <w:szCs w:val="24"/>
        </w:rPr>
        <w:t>.</w:t>
      </w:r>
    </w:p>
    <w:p w:rsidR="00F777FD" w:rsidRPr="00F777FD" w:rsidRDefault="00F777FD" w:rsidP="00F777FD">
      <w:pPr>
        <w:adjustRightInd w:val="0"/>
        <w:spacing w:after="0" w:line="240" w:lineRule="auto"/>
        <w:jc w:val="both"/>
        <w:rPr>
          <w:rFonts w:ascii="Times New Roman" w:hAnsi="Times New Roman"/>
          <w:i/>
          <w:sz w:val="8"/>
          <w:szCs w:val="8"/>
        </w:rPr>
      </w:pPr>
    </w:p>
    <w:p w:rsidR="003D604C" w:rsidRDefault="003D604C" w:rsidP="00F777FD">
      <w:pPr>
        <w:adjustRightInd w:val="0"/>
        <w:spacing w:after="0" w:line="240" w:lineRule="auto"/>
        <w:jc w:val="both"/>
        <w:rPr>
          <w:rFonts w:ascii="Times New Roman" w:hAnsi="Times New Roman"/>
          <w:i/>
          <w:sz w:val="24"/>
          <w:szCs w:val="24"/>
        </w:rPr>
      </w:pPr>
    </w:p>
    <w:p w:rsidR="003D604C" w:rsidRDefault="003D604C" w:rsidP="00F777FD">
      <w:pPr>
        <w:adjustRightInd w:val="0"/>
        <w:spacing w:after="0" w:line="240" w:lineRule="auto"/>
        <w:jc w:val="both"/>
        <w:rPr>
          <w:rFonts w:ascii="Times New Roman" w:hAnsi="Times New Roman"/>
          <w:i/>
          <w:sz w:val="24"/>
          <w:szCs w:val="24"/>
        </w:rPr>
      </w:pPr>
    </w:p>
    <w:p w:rsidR="003D604C" w:rsidRDefault="003D604C" w:rsidP="00F777FD">
      <w:pPr>
        <w:adjustRightInd w:val="0"/>
        <w:spacing w:after="0" w:line="240" w:lineRule="auto"/>
        <w:jc w:val="both"/>
        <w:rPr>
          <w:rFonts w:ascii="Times New Roman" w:hAnsi="Times New Roman"/>
          <w:i/>
          <w:sz w:val="24"/>
          <w:szCs w:val="24"/>
        </w:rPr>
      </w:pPr>
    </w:p>
    <w:p w:rsidR="007D3AB8" w:rsidRDefault="007D3AB8" w:rsidP="00F777FD">
      <w:pPr>
        <w:adjustRightInd w:val="0"/>
        <w:spacing w:after="0" w:line="240" w:lineRule="auto"/>
        <w:jc w:val="both"/>
        <w:rPr>
          <w:rFonts w:ascii="Times New Roman" w:hAnsi="Times New Roman"/>
          <w:i/>
          <w:sz w:val="24"/>
          <w:szCs w:val="24"/>
        </w:rPr>
      </w:pPr>
    </w:p>
    <w:p w:rsidR="00F777FD" w:rsidRDefault="00F777FD" w:rsidP="003D604C">
      <w:pPr>
        <w:adjustRightInd w:val="0"/>
        <w:spacing w:after="0" w:line="240" w:lineRule="auto"/>
        <w:jc w:val="right"/>
        <w:rPr>
          <w:rFonts w:ascii="Times New Roman" w:hAnsi="Times New Roman"/>
          <w:b/>
          <w:i/>
          <w:sz w:val="24"/>
          <w:szCs w:val="24"/>
        </w:rPr>
      </w:pPr>
      <w:r>
        <w:rPr>
          <w:rFonts w:ascii="Times New Roman" w:hAnsi="Times New Roman"/>
          <w:i/>
          <w:sz w:val="24"/>
          <w:szCs w:val="24"/>
        </w:rPr>
        <w:t>Таблица 1</w:t>
      </w:r>
      <w:r w:rsidR="007D3AB8">
        <w:rPr>
          <w:rFonts w:ascii="Times New Roman" w:hAnsi="Times New Roman"/>
          <w:i/>
          <w:sz w:val="24"/>
          <w:szCs w:val="24"/>
        </w:rPr>
        <w:t>9</w:t>
      </w:r>
      <w:r w:rsidRPr="008F7C3F">
        <w:rPr>
          <w:rFonts w:ascii="Times New Roman" w:hAnsi="Times New Roman"/>
          <w:i/>
          <w:sz w:val="24"/>
          <w:szCs w:val="24"/>
        </w:rPr>
        <w:t>.</w:t>
      </w:r>
      <w:r w:rsidRPr="00F31B99">
        <w:rPr>
          <w:rFonts w:ascii="Times New Roman" w:hAnsi="Times New Roman"/>
          <w:b/>
          <w:i/>
          <w:sz w:val="24"/>
          <w:szCs w:val="24"/>
        </w:rPr>
        <w:t xml:space="preserve"> </w:t>
      </w:r>
    </w:p>
    <w:tbl>
      <w:tblPr>
        <w:tblStyle w:val="ad"/>
        <w:tblW w:w="0" w:type="auto"/>
        <w:tblLook w:val="04A0" w:firstRow="1" w:lastRow="0" w:firstColumn="1" w:lastColumn="0" w:noHBand="0" w:noVBand="1"/>
      </w:tblPr>
      <w:tblGrid>
        <w:gridCol w:w="3227"/>
        <w:gridCol w:w="2693"/>
        <w:gridCol w:w="2126"/>
        <w:gridCol w:w="1525"/>
      </w:tblGrid>
      <w:tr w:rsidR="00F777FD" w:rsidTr="00F777FD">
        <w:tc>
          <w:tcPr>
            <w:tcW w:w="3227" w:type="dxa"/>
            <w:vMerge w:val="restart"/>
            <w:shd w:val="clear" w:color="auto" w:fill="EEECE1" w:themeFill="background2"/>
          </w:tcPr>
          <w:p w:rsidR="00F777FD" w:rsidRPr="000A6E15" w:rsidRDefault="00F777FD" w:rsidP="00D30497">
            <w:pPr>
              <w:adjustRightInd w:val="0"/>
              <w:jc w:val="center"/>
              <w:rPr>
                <w:rFonts w:ascii="Times New Roman" w:hAnsi="Times New Roman"/>
              </w:rPr>
            </w:pPr>
            <w:r w:rsidRPr="000A6E15">
              <w:rPr>
                <w:rFonts w:ascii="Times New Roman" w:hAnsi="Times New Roman"/>
              </w:rPr>
              <w:t>Нормируемые показатели</w:t>
            </w:r>
          </w:p>
        </w:tc>
        <w:tc>
          <w:tcPr>
            <w:tcW w:w="6344" w:type="dxa"/>
            <w:gridSpan w:val="3"/>
            <w:shd w:val="clear" w:color="auto" w:fill="EEECE1" w:themeFill="background2"/>
          </w:tcPr>
          <w:p w:rsidR="00F777FD" w:rsidRPr="000A6E15" w:rsidRDefault="00F777FD" w:rsidP="00D30497">
            <w:pPr>
              <w:adjustRightInd w:val="0"/>
              <w:jc w:val="center"/>
              <w:rPr>
                <w:rFonts w:ascii="Times New Roman" w:hAnsi="Times New Roman"/>
              </w:rPr>
            </w:pPr>
            <w:r w:rsidRPr="000A6E15">
              <w:rPr>
                <w:rFonts w:ascii="Times New Roman" w:hAnsi="Times New Roman"/>
              </w:rPr>
              <w:t xml:space="preserve">Расчетные показатели </w:t>
            </w:r>
          </w:p>
        </w:tc>
      </w:tr>
      <w:tr w:rsidR="00F777FD" w:rsidTr="00F777FD">
        <w:tc>
          <w:tcPr>
            <w:tcW w:w="3227" w:type="dxa"/>
            <w:vMerge/>
            <w:shd w:val="clear" w:color="auto" w:fill="EEECE1" w:themeFill="background2"/>
          </w:tcPr>
          <w:p w:rsidR="00F777FD" w:rsidRPr="000A6E15" w:rsidRDefault="00F777FD" w:rsidP="00D30497">
            <w:pPr>
              <w:adjustRightInd w:val="0"/>
              <w:jc w:val="both"/>
              <w:rPr>
                <w:rFonts w:ascii="Times New Roman" w:hAnsi="Times New Roman"/>
                <w:i/>
              </w:rPr>
            </w:pPr>
          </w:p>
        </w:tc>
        <w:tc>
          <w:tcPr>
            <w:tcW w:w="2693" w:type="dxa"/>
            <w:shd w:val="clear" w:color="auto" w:fill="EEECE1" w:themeFill="background2"/>
          </w:tcPr>
          <w:p w:rsidR="00F777FD" w:rsidRPr="000A6E15" w:rsidRDefault="00F777FD" w:rsidP="00D30497">
            <w:pPr>
              <w:adjustRightInd w:val="0"/>
              <w:jc w:val="center"/>
              <w:rPr>
                <w:rFonts w:ascii="Times New Roman" w:hAnsi="Times New Roman"/>
              </w:rPr>
            </w:pPr>
            <w:r>
              <w:rPr>
                <w:rFonts w:ascii="Times New Roman" w:hAnsi="Times New Roman"/>
              </w:rPr>
              <w:t>Минимально допустимый уровень обеспеченности</w:t>
            </w:r>
          </w:p>
        </w:tc>
        <w:tc>
          <w:tcPr>
            <w:tcW w:w="3651" w:type="dxa"/>
            <w:gridSpan w:val="2"/>
            <w:shd w:val="clear" w:color="auto" w:fill="EEECE1" w:themeFill="background2"/>
          </w:tcPr>
          <w:p w:rsidR="00F777FD" w:rsidRDefault="00F777FD" w:rsidP="00D30497">
            <w:pPr>
              <w:adjustRightInd w:val="0"/>
              <w:jc w:val="center"/>
              <w:rPr>
                <w:rFonts w:ascii="Times New Roman" w:hAnsi="Times New Roman"/>
              </w:rPr>
            </w:pPr>
            <w:r>
              <w:rPr>
                <w:rFonts w:ascii="Times New Roman" w:hAnsi="Times New Roman"/>
              </w:rPr>
              <w:t>Максимально допустимый уровень</w:t>
            </w:r>
          </w:p>
          <w:p w:rsidR="00F777FD" w:rsidRPr="000A6E15" w:rsidRDefault="00F777FD" w:rsidP="00D30497">
            <w:pPr>
              <w:adjustRightInd w:val="0"/>
              <w:jc w:val="center"/>
              <w:rPr>
                <w:rFonts w:ascii="Times New Roman" w:hAnsi="Times New Roman"/>
              </w:rPr>
            </w:pPr>
            <w:r>
              <w:rPr>
                <w:rFonts w:ascii="Times New Roman" w:hAnsi="Times New Roman"/>
              </w:rPr>
              <w:t>территориальной доступности</w:t>
            </w:r>
          </w:p>
        </w:tc>
      </w:tr>
      <w:tr w:rsidR="00F777FD" w:rsidTr="00F777FD">
        <w:tc>
          <w:tcPr>
            <w:tcW w:w="3227" w:type="dxa"/>
            <w:vMerge/>
            <w:shd w:val="clear" w:color="auto" w:fill="EEECE1" w:themeFill="background2"/>
          </w:tcPr>
          <w:p w:rsidR="00F777FD" w:rsidRPr="000A6E15" w:rsidRDefault="00F777FD" w:rsidP="00D30497">
            <w:pPr>
              <w:adjustRightInd w:val="0"/>
              <w:jc w:val="both"/>
              <w:rPr>
                <w:rFonts w:ascii="Times New Roman" w:hAnsi="Times New Roman"/>
                <w:i/>
              </w:rPr>
            </w:pPr>
          </w:p>
        </w:tc>
        <w:tc>
          <w:tcPr>
            <w:tcW w:w="2693" w:type="dxa"/>
            <w:shd w:val="clear" w:color="auto" w:fill="EEECE1" w:themeFill="background2"/>
          </w:tcPr>
          <w:p w:rsidR="00F777FD" w:rsidRPr="000A6E15" w:rsidRDefault="00F777FD" w:rsidP="00D30497">
            <w:pPr>
              <w:adjustRightInd w:val="0"/>
              <w:jc w:val="center"/>
              <w:rPr>
                <w:rFonts w:ascii="Times New Roman" w:hAnsi="Times New Roman"/>
              </w:rPr>
            </w:pPr>
            <w:r>
              <w:rPr>
                <w:rFonts w:ascii="Times New Roman" w:hAnsi="Times New Roman"/>
              </w:rPr>
              <w:t>Сельские н.п.</w:t>
            </w:r>
          </w:p>
        </w:tc>
        <w:tc>
          <w:tcPr>
            <w:tcW w:w="2126" w:type="dxa"/>
            <w:shd w:val="clear" w:color="auto" w:fill="EEECE1" w:themeFill="background2"/>
          </w:tcPr>
          <w:p w:rsidR="00F777FD" w:rsidRPr="000A6E15" w:rsidRDefault="00F777FD" w:rsidP="00D30497">
            <w:pPr>
              <w:adjustRightInd w:val="0"/>
              <w:jc w:val="center"/>
              <w:rPr>
                <w:rFonts w:ascii="Times New Roman" w:hAnsi="Times New Roman"/>
              </w:rPr>
            </w:pPr>
            <w:r>
              <w:rPr>
                <w:rFonts w:ascii="Times New Roman" w:hAnsi="Times New Roman"/>
              </w:rPr>
              <w:t>Вид доступности, ед.измерения</w:t>
            </w:r>
          </w:p>
        </w:tc>
        <w:tc>
          <w:tcPr>
            <w:tcW w:w="1525" w:type="dxa"/>
            <w:shd w:val="clear" w:color="auto" w:fill="EEECE1" w:themeFill="background2"/>
          </w:tcPr>
          <w:p w:rsidR="00F777FD" w:rsidRPr="000A6E15" w:rsidRDefault="00F777FD" w:rsidP="00D30497">
            <w:pPr>
              <w:adjustRightInd w:val="0"/>
              <w:jc w:val="center"/>
              <w:rPr>
                <w:rFonts w:ascii="Times New Roman" w:hAnsi="Times New Roman"/>
              </w:rPr>
            </w:pPr>
            <w:r>
              <w:rPr>
                <w:rFonts w:ascii="Times New Roman" w:hAnsi="Times New Roman"/>
              </w:rPr>
              <w:t>Сельские н.п.</w:t>
            </w:r>
          </w:p>
        </w:tc>
      </w:tr>
      <w:tr w:rsidR="00F777FD" w:rsidTr="00F777FD">
        <w:tc>
          <w:tcPr>
            <w:tcW w:w="3227" w:type="dxa"/>
          </w:tcPr>
          <w:p w:rsidR="00F777FD" w:rsidRPr="000A6E15" w:rsidRDefault="00F777FD" w:rsidP="00D30497">
            <w:pPr>
              <w:adjustRightInd w:val="0"/>
              <w:jc w:val="both"/>
              <w:rPr>
                <w:rFonts w:ascii="Times New Roman" w:hAnsi="Times New Roman"/>
              </w:rPr>
            </w:pPr>
            <w:r>
              <w:rPr>
                <w:rFonts w:ascii="Times New Roman" w:hAnsi="Times New Roman"/>
              </w:rPr>
              <w:t>Количество машиномест на 1 квартиру жилого дома бизнес-класса</w:t>
            </w:r>
          </w:p>
        </w:tc>
        <w:tc>
          <w:tcPr>
            <w:tcW w:w="2693" w:type="dxa"/>
          </w:tcPr>
          <w:p w:rsidR="00F777FD" w:rsidRPr="000A6E15" w:rsidRDefault="00F777FD" w:rsidP="00D30497">
            <w:pPr>
              <w:adjustRightInd w:val="0"/>
              <w:jc w:val="center"/>
              <w:rPr>
                <w:rFonts w:ascii="Times New Roman" w:hAnsi="Times New Roman"/>
              </w:rPr>
            </w:pPr>
            <w:r>
              <w:rPr>
                <w:rFonts w:ascii="Times New Roman" w:hAnsi="Times New Roman"/>
              </w:rPr>
              <w:t>2,0</w:t>
            </w:r>
          </w:p>
        </w:tc>
        <w:tc>
          <w:tcPr>
            <w:tcW w:w="2126" w:type="dxa"/>
          </w:tcPr>
          <w:p w:rsidR="00F777FD" w:rsidRPr="000A6E15" w:rsidRDefault="00F777FD" w:rsidP="00D30497">
            <w:pPr>
              <w:adjustRightInd w:val="0"/>
              <w:jc w:val="center"/>
              <w:rPr>
                <w:rFonts w:ascii="Times New Roman" w:hAnsi="Times New Roman"/>
              </w:rPr>
            </w:pPr>
            <w:r>
              <w:rPr>
                <w:rFonts w:ascii="Times New Roman" w:hAnsi="Times New Roman"/>
              </w:rPr>
              <w:t>Лин., м.</w:t>
            </w:r>
          </w:p>
        </w:tc>
        <w:tc>
          <w:tcPr>
            <w:tcW w:w="1525" w:type="dxa"/>
          </w:tcPr>
          <w:p w:rsidR="00F777FD" w:rsidRPr="000A6E15" w:rsidRDefault="00F777FD" w:rsidP="00D30497">
            <w:pPr>
              <w:adjustRightInd w:val="0"/>
              <w:jc w:val="center"/>
              <w:rPr>
                <w:rFonts w:ascii="Times New Roman" w:hAnsi="Times New Roman"/>
              </w:rPr>
            </w:pPr>
            <w:r>
              <w:rPr>
                <w:rFonts w:ascii="Times New Roman" w:hAnsi="Times New Roman"/>
              </w:rPr>
              <w:t>800</w:t>
            </w:r>
          </w:p>
        </w:tc>
      </w:tr>
      <w:tr w:rsidR="00F777FD" w:rsidTr="00F777FD">
        <w:tc>
          <w:tcPr>
            <w:tcW w:w="3227" w:type="dxa"/>
          </w:tcPr>
          <w:p w:rsidR="00F777FD" w:rsidRPr="000A6E15" w:rsidRDefault="00F777FD" w:rsidP="00D30497">
            <w:pPr>
              <w:adjustRightInd w:val="0"/>
              <w:jc w:val="both"/>
              <w:rPr>
                <w:rFonts w:ascii="Times New Roman" w:hAnsi="Times New Roman"/>
              </w:rPr>
            </w:pPr>
            <w:r>
              <w:rPr>
                <w:rFonts w:ascii="Times New Roman" w:hAnsi="Times New Roman"/>
              </w:rPr>
              <w:t>Количество машиномест на 1 квартиру жилого дома эконом-класса</w:t>
            </w:r>
          </w:p>
        </w:tc>
        <w:tc>
          <w:tcPr>
            <w:tcW w:w="2693" w:type="dxa"/>
          </w:tcPr>
          <w:p w:rsidR="00F777FD" w:rsidRPr="000A6E15" w:rsidRDefault="00F777FD" w:rsidP="00D30497">
            <w:pPr>
              <w:adjustRightInd w:val="0"/>
              <w:jc w:val="center"/>
              <w:rPr>
                <w:rFonts w:ascii="Times New Roman" w:hAnsi="Times New Roman"/>
              </w:rPr>
            </w:pPr>
            <w:r>
              <w:rPr>
                <w:rFonts w:ascii="Times New Roman" w:hAnsi="Times New Roman"/>
              </w:rPr>
              <w:t>1,2</w:t>
            </w:r>
          </w:p>
        </w:tc>
        <w:tc>
          <w:tcPr>
            <w:tcW w:w="2126" w:type="dxa"/>
          </w:tcPr>
          <w:p w:rsidR="00F777FD" w:rsidRPr="000A6E15" w:rsidRDefault="00F777FD" w:rsidP="00D30497">
            <w:pPr>
              <w:adjustRightInd w:val="0"/>
              <w:jc w:val="center"/>
              <w:rPr>
                <w:rFonts w:ascii="Times New Roman" w:hAnsi="Times New Roman"/>
              </w:rPr>
            </w:pPr>
            <w:r>
              <w:rPr>
                <w:rFonts w:ascii="Times New Roman" w:hAnsi="Times New Roman"/>
              </w:rPr>
              <w:t>Лин., м.</w:t>
            </w:r>
          </w:p>
        </w:tc>
        <w:tc>
          <w:tcPr>
            <w:tcW w:w="1525" w:type="dxa"/>
          </w:tcPr>
          <w:p w:rsidR="00F777FD" w:rsidRPr="000A6E15" w:rsidRDefault="00F777FD" w:rsidP="00D30497">
            <w:pPr>
              <w:adjustRightInd w:val="0"/>
              <w:jc w:val="center"/>
              <w:rPr>
                <w:rFonts w:ascii="Times New Roman" w:hAnsi="Times New Roman"/>
              </w:rPr>
            </w:pPr>
            <w:r>
              <w:rPr>
                <w:rFonts w:ascii="Times New Roman" w:hAnsi="Times New Roman"/>
              </w:rPr>
              <w:t>800</w:t>
            </w:r>
          </w:p>
        </w:tc>
      </w:tr>
      <w:tr w:rsidR="00F777FD" w:rsidTr="00F777FD">
        <w:tc>
          <w:tcPr>
            <w:tcW w:w="3227" w:type="dxa"/>
          </w:tcPr>
          <w:p w:rsidR="00F777FD" w:rsidRPr="000A6E15" w:rsidRDefault="00F777FD" w:rsidP="00D30497">
            <w:pPr>
              <w:adjustRightInd w:val="0"/>
              <w:jc w:val="both"/>
              <w:rPr>
                <w:rFonts w:ascii="Times New Roman" w:hAnsi="Times New Roman"/>
              </w:rPr>
            </w:pPr>
            <w:r>
              <w:rPr>
                <w:rFonts w:ascii="Times New Roman" w:hAnsi="Times New Roman"/>
              </w:rPr>
              <w:t>Количество машиномест на  квартиту жилого дома муниципального фонда</w:t>
            </w:r>
          </w:p>
        </w:tc>
        <w:tc>
          <w:tcPr>
            <w:tcW w:w="2693" w:type="dxa"/>
          </w:tcPr>
          <w:p w:rsidR="00F777FD" w:rsidRPr="000A6E15" w:rsidRDefault="00F777FD" w:rsidP="00D30497">
            <w:pPr>
              <w:adjustRightInd w:val="0"/>
              <w:jc w:val="center"/>
              <w:rPr>
                <w:rFonts w:ascii="Times New Roman" w:hAnsi="Times New Roman"/>
              </w:rPr>
            </w:pPr>
            <w:r>
              <w:rPr>
                <w:rFonts w:ascii="Times New Roman" w:hAnsi="Times New Roman"/>
              </w:rPr>
              <w:t>1,0</w:t>
            </w:r>
          </w:p>
        </w:tc>
        <w:tc>
          <w:tcPr>
            <w:tcW w:w="2126" w:type="dxa"/>
          </w:tcPr>
          <w:p w:rsidR="00F777FD" w:rsidRPr="000A6E15" w:rsidRDefault="00F777FD" w:rsidP="00D30497">
            <w:pPr>
              <w:adjustRightInd w:val="0"/>
              <w:jc w:val="center"/>
              <w:rPr>
                <w:rFonts w:ascii="Times New Roman" w:hAnsi="Times New Roman"/>
              </w:rPr>
            </w:pPr>
            <w:r>
              <w:rPr>
                <w:rFonts w:ascii="Times New Roman" w:hAnsi="Times New Roman"/>
              </w:rPr>
              <w:t>Лин., м.</w:t>
            </w:r>
          </w:p>
        </w:tc>
        <w:tc>
          <w:tcPr>
            <w:tcW w:w="1525" w:type="dxa"/>
          </w:tcPr>
          <w:p w:rsidR="00F777FD" w:rsidRPr="000A6E15" w:rsidRDefault="00F777FD" w:rsidP="00D30497">
            <w:pPr>
              <w:adjustRightInd w:val="0"/>
              <w:jc w:val="center"/>
              <w:rPr>
                <w:rFonts w:ascii="Times New Roman" w:hAnsi="Times New Roman"/>
              </w:rPr>
            </w:pPr>
            <w:r>
              <w:rPr>
                <w:rFonts w:ascii="Times New Roman" w:hAnsi="Times New Roman"/>
              </w:rPr>
              <w:t>800</w:t>
            </w:r>
          </w:p>
        </w:tc>
      </w:tr>
      <w:tr w:rsidR="00F777FD" w:rsidTr="00F777FD">
        <w:tc>
          <w:tcPr>
            <w:tcW w:w="3227" w:type="dxa"/>
          </w:tcPr>
          <w:p w:rsidR="00F777FD" w:rsidRPr="000A6E15" w:rsidRDefault="00F777FD" w:rsidP="00D30497">
            <w:pPr>
              <w:adjustRightInd w:val="0"/>
              <w:jc w:val="both"/>
              <w:rPr>
                <w:rFonts w:ascii="Times New Roman" w:hAnsi="Times New Roman"/>
              </w:rPr>
            </w:pPr>
            <w:r>
              <w:rPr>
                <w:rFonts w:ascii="Times New Roman" w:hAnsi="Times New Roman"/>
              </w:rPr>
              <w:t>Количество машиномест на  квартиту жилого дома специализированного фонда</w:t>
            </w:r>
          </w:p>
        </w:tc>
        <w:tc>
          <w:tcPr>
            <w:tcW w:w="2693" w:type="dxa"/>
          </w:tcPr>
          <w:p w:rsidR="00F777FD" w:rsidRPr="000A6E15" w:rsidRDefault="00F777FD" w:rsidP="00D30497">
            <w:pPr>
              <w:adjustRightInd w:val="0"/>
              <w:jc w:val="center"/>
              <w:rPr>
                <w:rFonts w:ascii="Times New Roman" w:hAnsi="Times New Roman"/>
              </w:rPr>
            </w:pPr>
            <w:r>
              <w:rPr>
                <w:rFonts w:ascii="Times New Roman" w:hAnsi="Times New Roman"/>
              </w:rPr>
              <w:t>0,7</w:t>
            </w:r>
          </w:p>
        </w:tc>
        <w:tc>
          <w:tcPr>
            <w:tcW w:w="2126" w:type="dxa"/>
          </w:tcPr>
          <w:p w:rsidR="00F777FD" w:rsidRPr="000A6E15" w:rsidRDefault="00F777FD" w:rsidP="00D30497">
            <w:pPr>
              <w:adjustRightInd w:val="0"/>
              <w:jc w:val="center"/>
              <w:rPr>
                <w:rFonts w:ascii="Times New Roman" w:hAnsi="Times New Roman"/>
              </w:rPr>
            </w:pPr>
            <w:r>
              <w:rPr>
                <w:rFonts w:ascii="Times New Roman" w:hAnsi="Times New Roman"/>
              </w:rPr>
              <w:t>Лин., м.</w:t>
            </w:r>
          </w:p>
        </w:tc>
        <w:tc>
          <w:tcPr>
            <w:tcW w:w="1525" w:type="dxa"/>
          </w:tcPr>
          <w:p w:rsidR="00F777FD" w:rsidRPr="000A6E15" w:rsidRDefault="00F777FD" w:rsidP="00D30497">
            <w:pPr>
              <w:adjustRightInd w:val="0"/>
              <w:jc w:val="center"/>
              <w:rPr>
                <w:rFonts w:ascii="Times New Roman" w:hAnsi="Times New Roman"/>
              </w:rPr>
            </w:pPr>
            <w:r>
              <w:rPr>
                <w:rFonts w:ascii="Times New Roman" w:hAnsi="Times New Roman"/>
              </w:rPr>
              <w:t>800</w:t>
            </w:r>
          </w:p>
        </w:tc>
      </w:tr>
    </w:tbl>
    <w:p w:rsidR="00F777FD" w:rsidRPr="009F4C83" w:rsidRDefault="00F777FD" w:rsidP="00F777FD">
      <w:pPr>
        <w:adjustRightInd w:val="0"/>
        <w:spacing w:after="0" w:line="240" w:lineRule="auto"/>
        <w:ind w:firstLine="567"/>
        <w:jc w:val="both"/>
        <w:rPr>
          <w:rFonts w:ascii="Times New Roman" w:hAnsi="Times New Roman"/>
          <w:sz w:val="8"/>
          <w:szCs w:val="8"/>
        </w:rPr>
      </w:pPr>
    </w:p>
    <w:p w:rsidR="00AB2549" w:rsidRPr="00626EF6" w:rsidRDefault="00626EF6" w:rsidP="00626EF6">
      <w:pPr>
        <w:tabs>
          <w:tab w:val="left" w:pos="567"/>
        </w:tabs>
        <w:spacing w:after="0" w:line="240" w:lineRule="auto"/>
        <w:jc w:val="both"/>
        <w:rPr>
          <w:rFonts w:ascii="Times New Roman" w:hAnsi="Times New Roman"/>
          <w:sz w:val="24"/>
          <w:szCs w:val="24"/>
        </w:rPr>
      </w:pPr>
      <w:r>
        <w:rPr>
          <w:rFonts w:ascii="Times New Roman" w:hAnsi="Times New Roman"/>
          <w:b/>
          <w:i/>
          <w:sz w:val="24"/>
          <w:szCs w:val="24"/>
        </w:rPr>
        <w:tab/>
      </w:r>
      <w:r w:rsidRPr="00626EF6">
        <w:rPr>
          <w:rFonts w:ascii="Times New Roman" w:hAnsi="Times New Roman"/>
          <w:sz w:val="24"/>
          <w:szCs w:val="24"/>
        </w:rPr>
        <w:t>5.2.2.4.</w:t>
      </w:r>
      <w:r>
        <w:rPr>
          <w:rFonts w:ascii="Times New Roman" w:hAnsi="Times New Roman"/>
          <w:b/>
          <w:i/>
          <w:sz w:val="24"/>
          <w:szCs w:val="24"/>
        </w:rPr>
        <w:t xml:space="preserve"> </w:t>
      </w:r>
      <w:r w:rsidRPr="00626EF6">
        <w:rPr>
          <w:rFonts w:ascii="Times New Roman" w:hAnsi="Times New Roman"/>
          <w:sz w:val="24"/>
          <w:szCs w:val="24"/>
        </w:rPr>
        <w:t xml:space="preserve">Минимальный уровень обеспеченности и максимально допустимый уровень территориальной доступности мест для паркования легковых автомобилей постоянного и дневного населения сельского поселения при поездках с различными целями </w:t>
      </w:r>
      <w:r w:rsidR="00F777FD">
        <w:rPr>
          <w:rFonts w:ascii="Times New Roman" w:hAnsi="Times New Roman"/>
          <w:sz w:val="24"/>
          <w:szCs w:val="24"/>
        </w:rPr>
        <w:t xml:space="preserve"> см. в </w:t>
      </w:r>
      <w:r w:rsidR="00F777FD" w:rsidRPr="006B6990">
        <w:rPr>
          <w:rFonts w:ascii="Times New Roman" w:hAnsi="Times New Roman"/>
          <w:i/>
          <w:sz w:val="24"/>
          <w:szCs w:val="24"/>
        </w:rPr>
        <w:t xml:space="preserve">табл. </w:t>
      </w:r>
      <w:r w:rsidR="007D3AB8">
        <w:rPr>
          <w:rFonts w:ascii="Times New Roman" w:hAnsi="Times New Roman"/>
          <w:i/>
          <w:sz w:val="24"/>
          <w:szCs w:val="24"/>
        </w:rPr>
        <w:t>20</w:t>
      </w:r>
      <w:r>
        <w:rPr>
          <w:rFonts w:ascii="Times New Roman" w:hAnsi="Times New Roman"/>
          <w:sz w:val="24"/>
          <w:szCs w:val="24"/>
        </w:rPr>
        <w:t>.</w:t>
      </w:r>
    </w:p>
    <w:p w:rsidR="00626EF6" w:rsidRPr="00A97C08" w:rsidRDefault="00626EF6" w:rsidP="00626EF6">
      <w:pPr>
        <w:spacing w:after="0" w:line="240" w:lineRule="auto"/>
        <w:ind w:firstLine="567"/>
        <w:jc w:val="both"/>
        <w:rPr>
          <w:rFonts w:ascii="Times New Roman" w:hAnsi="Times New Roman"/>
          <w:sz w:val="24"/>
          <w:szCs w:val="24"/>
        </w:rPr>
      </w:pPr>
      <w:r w:rsidRPr="00A97C08">
        <w:rPr>
          <w:rFonts w:ascii="Times New Roman" w:hAnsi="Times New Roman"/>
          <w:sz w:val="24"/>
          <w:szCs w:val="24"/>
        </w:rPr>
        <w:t>5.2.3.</w:t>
      </w:r>
      <w:r>
        <w:rPr>
          <w:rFonts w:ascii="Times New Roman" w:hAnsi="Times New Roman"/>
          <w:sz w:val="24"/>
          <w:szCs w:val="24"/>
        </w:rPr>
        <w:t>5</w:t>
      </w:r>
      <w:r w:rsidRPr="00A97C08">
        <w:rPr>
          <w:rFonts w:ascii="Times New Roman" w:hAnsi="Times New Roman"/>
          <w:sz w:val="24"/>
          <w:szCs w:val="24"/>
        </w:rPr>
        <w:t>.</w:t>
      </w:r>
      <w:r w:rsidRPr="00A97C08">
        <w:rPr>
          <w:rFonts w:ascii="Times New Roman" w:hAnsi="Times New Roman"/>
          <w:b/>
          <w:sz w:val="24"/>
          <w:szCs w:val="24"/>
        </w:rPr>
        <w:t xml:space="preserve"> </w:t>
      </w:r>
      <w:r w:rsidRPr="00A97C08">
        <w:rPr>
          <w:rFonts w:ascii="Times New Roman" w:hAnsi="Times New Roman"/>
          <w:sz w:val="24"/>
          <w:szCs w:val="24"/>
        </w:rPr>
        <w:t xml:space="preserve">Предельные размеры земельных участков для размещения объектов автомобильного  транспорта </w:t>
      </w:r>
      <w:r w:rsidRPr="00A97C08">
        <w:rPr>
          <w:rFonts w:ascii="Times New Roman" w:hAnsi="Times New Roman"/>
          <w:bCs/>
          <w:sz w:val="24"/>
          <w:szCs w:val="24"/>
        </w:rPr>
        <w:t xml:space="preserve">устанавливаются в соответствии с </w:t>
      </w:r>
      <w:r w:rsidRPr="00A97C08">
        <w:rPr>
          <w:rFonts w:ascii="Times New Roman" w:hAnsi="Times New Roman"/>
          <w:sz w:val="24"/>
          <w:szCs w:val="24"/>
        </w:rPr>
        <w:t xml:space="preserve">«СП 42.13330.2011. Свод правил. Градостроительство. Планировка и застройка городских и сельских поселений. Актуализированная редакция СНиП 2.07.01-89*», </w:t>
      </w:r>
      <w:r w:rsidRPr="00A97C08">
        <w:rPr>
          <w:rFonts w:ascii="Times New Roman" w:hAnsi="Times New Roman"/>
          <w:bCs/>
          <w:sz w:val="24"/>
          <w:szCs w:val="24"/>
        </w:rPr>
        <w:t>нормативами градостроительного проектирования Ивановской области.</w:t>
      </w:r>
    </w:p>
    <w:p w:rsidR="00626EF6" w:rsidRPr="00626EF6" w:rsidRDefault="00626EF6" w:rsidP="000A6E15">
      <w:pPr>
        <w:adjustRightInd w:val="0"/>
        <w:spacing w:after="0" w:line="240" w:lineRule="auto"/>
        <w:jc w:val="both"/>
        <w:rPr>
          <w:rFonts w:ascii="Times New Roman" w:hAnsi="Times New Roman"/>
          <w:sz w:val="24"/>
          <w:szCs w:val="24"/>
        </w:rPr>
        <w:sectPr w:rsidR="00626EF6" w:rsidRPr="00626EF6" w:rsidSect="00830670">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26EF6" w:rsidRDefault="00626EF6" w:rsidP="000A6E15">
      <w:pPr>
        <w:adjustRightInd w:val="0"/>
        <w:spacing w:after="0" w:line="240" w:lineRule="auto"/>
        <w:jc w:val="both"/>
        <w:rPr>
          <w:rFonts w:ascii="Times New Roman" w:hAnsi="Times New Roman"/>
          <w:i/>
          <w:sz w:val="24"/>
          <w:szCs w:val="24"/>
        </w:rPr>
      </w:pPr>
    </w:p>
    <w:p w:rsidR="000A6E15" w:rsidRDefault="00F777FD" w:rsidP="003D604C">
      <w:pPr>
        <w:adjustRightInd w:val="0"/>
        <w:spacing w:after="0" w:line="240" w:lineRule="auto"/>
        <w:jc w:val="right"/>
        <w:rPr>
          <w:rFonts w:ascii="Times New Roman" w:hAnsi="Times New Roman"/>
          <w:b/>
          <w:i/>
          <w:sz w:val="24"/>
          <w:szCs w:val="24"/>
        </w:rPr>
      </w:pPr>
      <w:r>
        <w:rPr>
          <w:rFonts w:ascii="Times New Roman" w:hAnsi="Times New Roman"/>
          <w:i/>
          <w:sz w:val="24"/>
          <w:szCs w:val="24"/>
        </w:rPr>
        <w:t xml:space="preserve">Таблица </w:t>
      </w:r>
      <w:r w:rsidR="007D3AB8">
        <w:rPr>
          <w:rFonts w:ascii="Times New Roman" w:hAnsi="Times New Roman"/>
          <w:i/>
          <w:sz w:val="24"/>
          <w:szCs w:val="24"/>
        </w:rPr>
        <w:t>20</w:t>
      </w:r>
      <w:r w:rsidR="000A6E15" w:rsidRPr="008F7C3F">
        <w:rPr>
          <w:rFonts w:ascii="Times New Roman" w:hAnsi="Times New Roman"/>
          <w:i/>
          <w:sz w:val="24"/>
          <w:szCs w:val="24"/>
        </w:rPr>
        <w:t>.</w:t>
      </w:r>
      <w:r w:rsidR="000A6E15" w:rsidRPr="00F31B99">
        <w:rPr>
          <w:rFonts w:ascii="Times New Roman" w:hAnsi="Times New Roman"/>
          <w:b/>
          <w:i/>
          <w:sz w:val="24"/>
          <w:szCs w:val="24"/>
        </w:rPr>
        <w:t xml:space="preserve"> </w:t>
      </w:r>
    </w:p>
    <w:tbl>
      <w:tblPr>
        <w:tblStyle w:val="ad"/>
        <w:tblW w:w="15134" w:type="dxa"/>
        <w:tblLayout w:type="fixed"/>
        <w:tblLook w:val="04A0" w:firstRow="1" w:lastRow="0" w:firstColumn="1" w:lastColumn="0" w:noHBand="0" w:noVBand="1"/>
      </w:tblPr>
      <w:tblGrid>
        <w:gridCol w:w="10173"/>
        <w:gridCol w:w="1842"/>
        <w:gridCol w:w="1985"/>
        <w:gridCol w:w="1134"/>
      </w:tblGrid>
      <w:tr w:rsidR="000A6E15" w:rsidTr="00626EF6">
        <w:tc>
          <w:tcPr>
            <w:tcW w:w="10173" w:type="dxa"/>
            <w:vMerge w:val="restart"/>
            <w:shd w:val="clear" w:color="auto" w:fill="EEECE1" w:themeFill="background2"/>
          </w:tcPr>
          <w:p w:rsidR="000A6E15" w:rsidRPr="000A6E15" w:rsidRDefault="002846FC" w:rsidP="002846FC">
            <w:pPr>
              <w:adjustRightInd w:val="0"/>
              <w:jc w:val="center"/>
              <w:rPr>
                <w:rFonts w:ascii="Times New Roman" w:hAnsi="Times New Roman"/>
              </w:rPr>
            </w:pPr>
            <w:r>
              <w:rPr>
                <w:rFonts w:ascii="Times New Roman" w:hAnsi="Times New Roman"/>
              </w:rPr>
              <w:t>Наименование нормируемых территорий</w:t>
            </w:r>
          </w:p>
        </w:tc>
        <w:tc>
          <w:tcPr>
            <w:tcW w:w="4961" w:type="dxa"/>
            <w:gridSpan w:val="3"/>
            <w:shd w:val="clear" w:color="auto" w:fill="EEECE1" w:themeFill="background2"/>
          </w:tcPr>
          <w:p w:rsidR="000A6E15" w:rsidRPr="000A6E15" w:rsidRDefault="000A6E15" w:rsidP="00621934">
            <w:pPr>
              <w:adjustRightInd w:val="0"/>
              <w:jc w:val="center"/>
              <w:rPr>
                <w:rFonts w:ascii="Times New Roman" w:hAnsi="Times New Roman"/>
              </w:rPr>
            </w:pPr>
            <w:r w:rsidRPr="000A6E15">
              <w:rPr>
                <w:rFonts w:ascii="Times New Roman" w:hAnsi="Times New Roman"/>
              </w:rPr>
              <w:t xml:space="preserve">Расчетные показатели </w:t>
            </w:r>
          </w:p>
        </w:tc>
      </w:tr>
      <w:tr w:rsidR="00626EF6" w:rsidTr="007A3F9C">
        <w:tc>
          <w:tcPr>
            <w:tcW w:w="10173" w:type="dxa"/>
            <w:vMerge/>
            <w:shd w:val="clear" w:color="auto" w:fill="EEECE1" w:themeFill="background2"/>
          </w:tcPr>
          <w:p w:rsidR="00626EF6" w:rsidRPr="000A6E15" w:rsidRDefault="00626EF6" w:rsidP="00621934">
            <w:pPr>
              <w:adjustRightInd w:val="0"/>
              <w:jc w:val="both"/>
              <w:rPr>
                <w:rFonts w:ascii="Times New Roman" w:hAnsi="Times New Roman"/>
                <w:i/>
              </w:rPr>
            </w:pPr>
          </w:p>
        </w:tc>
        <w:tc>
          <w:tcPr>
            <w:tcW w:w="1842" w:type="dxa"/>
            <w:vMerge w:val="restart"/>
            <w:shd w:val="clear" w:color="auto" w:fill="EEECE1" w:themeFill="background2"/>
          </w:tcPr>
          <w:p w:rsidR="00626EF6" w:rsidRDefault="00626EF6" w:rsidP="00621934">
            <w:pPr>
              <w:adjustRightInd w:val="0"/>
              <w:jc w:val="center"/>
              <w:rPr>
                <w:rFonts w:ascii="Times New Roman" w:hAnsi="Times New Roman"/>
              </w:rPr>
            </w:pPr>
            <w:r>
              <w:rPr>
                <w:rFonts w:ascii="Times New Roman" w:hAnsi="Times New Roman"/>
              </w:rPr>
              <w:t xml:space="preserve">Минимально допустимый уровень обеспеченности </w:t>
            </w:r>
          </w:p>
          <w:p w:rsidR="00626EF6" w:rsidRPr="000A6E15" w:rsidRDefault="00626EF6" w:rsidP="00621934">
            <w:pPr>
              <w:adjustRightInd w:val="0"/>
              <w:jc w:val="center"/>
              <w:rPr>
                <w:rFonts w:ascii="Times New Roman" w:hAnsi="Times New Roman"/>
              </w:rPr>
            </w:pPr>
            <w:r>
              <w:rPr>
                <w:rFonts w:ascii="Times New Roman" w:hAnsi="Times New Roman"/>
              </w:rPr>
              <w:t>Сельские н.п.</w:t>
            </w:r>
          </w:p>
        </w:tc>
        <w:tc>
          <w:tcPr>
            <w:tcW w:w="3119" w:type="dxa"/>
            <w:gridSpan w:val="2"/>
            <w:shd w:val="clear" w:color="auto" w:fill="EEECE1" w:themeFill="background2"/>
          </w:tcPr>
          <w:p w:rsidR="00626EF6" w:rsidRPr="000A6E15" w:rsidRDefault="00626EF6" w:rsidP="00853DB3">
            <w:pPr>
              <w:adjustRightInd w:val="0"/>
              <w:jc w:val="center"/>
              <w:rPr>
                <w:rFonts w:ascii="Times New Roman" w:hAnsi="Times New Roman"/>
              </w:rPr>
            </w:pPr>
            <w:r>
              <w:rPr>
                <w:rFonts w:ascii="Times New Roman" w:hAnsi="Times New Roman"/>
              </w:rPr>
              <w:t>Максимально допустимый уровень территориальной доступности</w:t>
            </w:r>
          </w:p>
        </w:tc>
      </w:tr>
      <w:tr w:rsidR="00626EF6" w:rsidTr="007A3F9C">
        <w:tc>
          <w:tcPr>
            <w:tcW w:w="10173" w:type="dxa"/>
            <w:vMerge/>
            <w:shd w:val="clear" w:color="auto" w:fill="EEECE1" w:themeFill="background2"/>
          </w:tcPr>
          <w:p w:rsidR="00626EF6" w:rsidRPr="000A6E15" w:rsidRDefault="00626EF6" w:rsidP="00621934">
            <w:pPr>
              <w:adjustRightInd w:val="0"/>
              <w:jc w:val="both"/>
              <w:rPr>
                <w:rFonts w:ascii="Times New Roman" w:hAnsi="Times New Roman"/>
                <w:i/>
              </w:rPr>
            </w:pPr>
          </w:p>
        </w:tc>
        <w:tc>
          <w:tcPr>
            <w:tcW w:w="1842" w:type="dxa"/>
            <w:vMerge/>
            <w:shd w:val="clear" w:color="auto" w:fill="EEECE1" w:themeFill="background2"/>
          </w:tcPr>
          <w:p w:rsidR="00626EF6" w:rsidRPr="000A6E15" w:rsidRDefault="00626EF6" w:rsidP="00621934">
            <w:pPr>
              <w:adjustRightInd w:val="0"/>
              <w:jc w:val="center"/>
              <w:rPr>
                <w:rFonts w:ascii="Times New Roman" w:hAnsi="Times New Roman"/>
              </w:rPr>
            </w:pPr>
          </w:p>
        </w:tc>
        <w:tc>
          <w:tcPr>
            <w:tcW w:w="1985" w:type="dxa"/>
            <w:shd w:val="clear" w:color="auto" w:fill="EEECE1" w:themeFill="background2"/>
          </w:tcPr>
          <w:p w:rsidR="00626EF6" w:rsidRPr="000A6E15" w:rsidRDefault="00626EF6" w:rsidP="00621934">
            <w:pPr>
              <w:adjustRightInd w:val="0"/>
              <w:jc w:val="center"/>
              <w:rPr>
                <w:rFonts w:ascii="Times New Roman" w:hAnsi="Times New Roman"/>
              </w:rPr>
            </w:pPr>
            <w:r>
              <w:rPr>
                <w:rFonts w:ascii="Times New Roman" w:hAnsi="Times New Roman"/>
              </w:rPr>
              <w:t>Вид доступности, ед.измерения</w:t>
            </w:r>
          </w:p>
        </w:tc>
        <w:tc>
          <w:tcPr>
            <w:tcW w:w="1134" w:type="dxa"/>
            <w:shd w:val="clear" w:color="auto" w:fill="EEECE1" w:themeFill="background2"/>
          </w:tcPr>
          <w:p w:rsidR="00626EF6" w:rsidRPr="000A6E15" w:rsidRDefault="00626EF6" w:rsidP="00621934">
            <w:pPr>
              <w:adjustRightInd w:val="0"/>
              <w:jc w:val="center"/>
              <w:rPr>
                <w:rFonts w:ascii="Times New Roman" w:hAnsi="Times New Roman"/>
              </w:rPr>
            </w:pPr>
            <w:r>
              <w:rPr>
                <w:rFonts w:ascii="Times New Roman" w:hAnsi="Times New Roman"/>
              </w:rPr>
              <w:t>Сельские н.п.</w:t>
            </w:r>
          </w:p>
        </w:tc>
      </w:tr>
      <w:tr w:rsidR="002846FC" w:rsidTr="007A3F9C">
        <w:tc>
          <w:tcPr>
            <w:tcW w:w="10173" w:type="dxa"/>
          </w:tcPr>
          <w:p w:rsidR="002846FC" w:rsidRPr="000A6E15" w:rsidRDefault="002846FC" w:rsidP="00626EF6">
            <w:pPr>
              <w:adjustRightInd w:val="0"/>
              <w:jc w:val="both"/>
              <w:rPr>
                <w:rFonts w:ascii="Times New Roman" w:hAnsi="Times New Roman"/>
              </w:rPr>
            </w:pPr>
            <w:r>
              <w:rPr>
                <w:rFonts w:ascii="Times New Roman" w:hAnsi="Times New Roman"/>
              </w:rPr>
              <w:t>Учреждения органов государственной власти, органы местного самоуправления</w:t>
            </w:r>
            <w:r w:rsidR="00892FBB">
              <w:rPr>
                <w:rFonts w:ascii="Times New Roman" w:hAnsi="Times New Roman"/>
              </w:rPr>
              <w:t xml:space="preserve">, </w:t>
            </w:r>
            <w:r w:rsidR="00892FBB" w:rsidRPr="00892FBB">
              <w:rPr>
                <w:rFonts w:ascii="Times New Roman" w:hAnsi="Times New Roman"/>
                <w:i/>
              </w:rPr>
              <w:t>(количество м</w:t>
            </w:r>
            <w:r w:rsidR="00892FBB" w:rsidRPr="00892FBB">
              <w:rPr>
                <w:rFonts w:ascii="Times New Roman" w:hAnsi="Times New Roman"/>
                <w:i/>
                <w:vertAlign w:val="superscript"/>
              </w:rPr>
              <w:t>2</w:t>
            </w:r>
            <w:r w:rsidR="00892FBB" w:rsidRPr="00892FBB">
              <w:rPr>
                <w:rFonts w:ascii="Times New Roman" w:hAnsi="Times New Roman"/>
                <w:i/>
              </w:rPr>
              <w:t xml:space="preserve"> общей площади административных (офисных) помещений объекта на 1 машиноместо)</w:t>
            </w:r>
          </w:p>
        </w:tc>
        <w:tc>
          <w:tcPr>
            <w:tcW w:w="1842" w:type="dxa"/>
          </w:tcPr>
          <w:p w:rsidR="002846FC" w:rsidRPr="000A6E15" w:rsidRDefault="002846FC" w:rsidP="002846FC">
            <w:pPr>
              <w:adjustRightInd w:val="0"/>
              <w:jc w:val="center"/>
              <w:rPr>
                <w:rFonts w:ascii="Times New Roman" w:hAnsi="Times New Roman"/>
              </w:rPr>
            </w:pPr>
            <w:r>
              <w:rPr>
                <w:rFonts w:ascii="Times New Roman" w:hAnsi="Times New Roman"/>
              </w:rPr>
              <w:t>200-220</w:t>
            </w:r>
          </w:p>
        </w:tc>
        <w:tc>
          <w:tcPr>
            <w:tcW w:w="1985" w:type="dxa"/>
          </w:tcPr>
          <w:p w:rsidR="002846FC" w:rsidRPr="000A6E15" w:rsidRDefault="002846FC" w:rsidP="002846FC">
            <w:pPr>
              <w:adjustRightInd w:val="0"/>
              <w:jc w:val="center"/>
              <w:rPr>
                <w:rFonts w:ascii="Times New Roman" w:hAnsi="Times New Roman"/>
              </w:rPr>
            </w:pPr>
            <w:r>
              <w:rPr>
                <w:rFonts w:ascii="Times New Roman" w:hAnsi="Times New Roman"/>
              </w:rPr>
              <w:t>Лин., м.</w:t>
            </w:r>
          </w:p>
        </w:tc>
        <w:tc>
          <w:tcPr>
            <w:tcW w:w="1134" w:type="dxa"/>
          </w:tcPr>
          <w:p w:rsidR="002846FC" w:rsidRPr="000A6E15" w:rsidRDefault="002846FC" w:rsidP="002846FC">
            <w:pPr>
              <w:adjustRightInd w:val="0"/>
              <w:jc w:val="center"/>
              <w:rPr>
                <w:rFonts w:ascii="Times New Roman" w:hAnsi="Times New Roman"/>
              </w:rPr>
            </w:pPr>
            <w:r>
              <w:rPr>
                <w:rFonts w:ascii="Times New Roman" w:hAnsi="Times New Roman"/>
              </w:rPr>
              <w:t>250</w:t>
            </w:r>
          </w:p>
        </w:tc>
      </w:tr>
      <w:tr w:rsidR="002846FC" w:rsidTr="007A3F9C">
        <w:tc>
          <w:tcPr>
            <w:tcW w:w="10173" w:type="dxa"/>
          </w:tcPr>
          <w:p w:rsidR="002846FC" w:rsidRPr="000A6E15" w:rsidRDefault="003A50EB" w:rsidP="00626EF6">
            <w:pPr>
              <w:adjustRightInd w:val="0"/>
              <w:jc w:val="both"/>
              <w:rPr>
                <w:rFonts w:ascii="Times New Roman" w:hAnsi="Times New Roman"/>
              </w:rPr>
            </w:pPr>
            <w:r>
              <w:rPr>
                <w:rFonts w:ascii="Times New Roman" w:hAnsi="Times New Roman"/>
              </w:rPr>
              <w:t>Административно-управленчес</w:t>
            </w:r>
            <w:r w:rsidR="004D433A">
              <w:rPr>
                <w:rFonts w:ascii="Times New Roman" w:hAnsi="Times New Roman"/>
              </w:rPr>
              <w:t xml:space="preserve">кие </w:t>
            </w:r>
            <w:r w:rsidR="00853DB3">
              <w:rPr>
                <w:rFonts w:ascii="Times New Roman" w:hAnsi="Times New Roman"/>
              </w:rPr>
              <w:t>учреждения, здания и поме</w:t>
            </w:r>
            <w:r w:rsidR="004D433A">
              <w:rPr>
                <w:rFonts w:ascii="Times New Roman" w:hAnsi="Times New Roman"/>
              </w:rPr>
              <w:t>ще</w:t>
            </w:r>
            <w:r>
              <w:rPr>
                <w:rFonts w:ascii="Times New Roman" w:hAnsi="Times New Roman"/>
              </w:rPr>
              <w:t>ния общественных организаций</w:t>
            </w:r>
            <w:r w:rsidR="00892FBB">
              <w:rPr>
                <w:rFonts w:ascii="Times New Roman" w:hAnsi="Times New Roman"/>
              </w:rPr>
              <w:t xml:space="preserve">, </w:t>
            </w:r>
            <w:r w:rsidR="00892FBB" w:rsidRPr="00892FBB">
              <w:rPr>
                <w:rFonts w:ascii="Times New Roman" w:hAnsi="Times New Roman"/>
                <w:i/>
              </w:rPr>
              <w:t>(количество м</w:t>
            </w:r>
            <w:r w:rsidR="00892FBB" w:rsidRPr="00892FBB">
              <w:rPr>
                <w:rFonts w:ascii="Times New Roman" w:hAnsi="Times New Roman"/>
                <w:i/>
                <w:vertAlign w:val="superscript"/>
              </w:rPr>
              <w:t>2</w:t>
            </w:r>
            <w:r w:rsidR="00892FBB" w:rsidRPr="00892FBB">
              <w:rPr>
                <w:rFonts w:ascii="Times New Roman" w:hAnsi="Times New Roman"/>
                <w:i/>
              </w:rPr>
              <w:t xml:space="preserve"> общей площади административных (офисных) помещений объекта на 1 машиноместо)</w:t>
            </w:r>
          </w:p>
        </w:tc>
        <w:tc>
          <w:tcPr>
            <w:tcW w:w="1842" w:type="dxa"/>
          </w:tcPr>
          <w:p w:rsidR="002846FC" w:rsidRPr="000A6E15" w:rsidRDefault="003A50EB" w:rsidP="002846FC">
            <w:pPr>
              <w:adjustRightInd w:val="0"/>
              <w:jc w:val="center"/>
              <w:rPr>
                <w:rFonts w:ascii="Times New Roman" w:hAnsi="Times New Roman"/>
              </w:rPr>
            </w:pPr>
            <w:r>
              <w:rPr>
                <w:rFonts w:ascii="Times New Roman" w:hAnsi="Times New Roman"/>
              </w:rPr>
              <w:t>100-120</w:t>
            </w:r>
          </w:p>
        </w:tc>
        <w:tc>
          <w:tcPr>
            <w:tcW w:w="1985" w:type="dxa"/>
          </w:tcPr>
          <w:p w:rsidR="002846FC" w:rsidRPr="000A6E15" w:rsidRDefault="002846FC" w:rsidP="002846FC">
            <w:pPr>
              <w:adjustRightInd w:val="0"/>
              <w:jc w:val="center"/>
              <w:rPr>
                <w:rFonts w:ascii="Times New Roman" w:hAnsi="Times New Roman"/>
              </w:rPr>
            </w:pPr>
            <w:r>
              <w:rPr>
                <w:rFonts w:ascii="Times New Roman" w:hAnsi="Times New Roman"/>
              </w:rPr>
              <w:t>Лин., м.</w:t>
            </w:r>
          </w:p>
        </w:tc>
        <w:tc>
          <w:tcPr>
            <w:tcW w:w="1134" w:type="dxa"/>
          </w:tcPr>
          <w:p w:rsidR="002846FC" w:rsidRPr="000A6E15" w:rsidRDefault="002846FC" w:rsidP="002846FC">
            <w:pPr>
              <w:adjustRightInd w:val="0"/>
              <w:jc w:val="center"/>
              <w:rPr>
                <w:rFonts w:ascii="Times New Roman" w:hAnsi="Times New Roman"/>
              </w:rPr>
            </w:pPr>
            <w:r>
              <w:rPr>
                <w:rFonts w:ascii="Times New Roman" w:hAnsi="Times New Roman"/>
              </w:rPr>
              <w:t>250</w:t>
            </w:r>
          </w:p>
        </w:tc>
      </w:tr>
      <w:tr w:rsidR="003A50EB" w:rsidTr="007A3F9C">
        <w:tc>
          <w:tcPr>
            <w:tcW w:w="10173" w:type="dxa"/>
          </w:tcPr>
          <w:p w:rsidR="003A50EB" w:rsidRPr="000A6E15" w:rsidRDefault="003A50EB" w:rsidP="007A3F9C">
            <w:pPr>
              <w:adjustRightInd w:val="0"/>
              <w:jc w:val="both"/>
              <w:rPr>
                <w:rFonts w:ascii="Times New Roman" w:hAnsi="Times New Roman"/>
              </w:rPr>
            </w:pPr>
            <w:r>
              <w:rPr>
                <w:rFonts w:ascii="Times New Roman" w:hAnsi="Times New Roman"/>
              </w:rPr>
              <w:t>Коммерческо-деловые центры, офисные здания и помещения, страховые компании</w:t>
            </w:r>
            <w:r w:rsidR="00892FBB">
              <w:rPr>
                <w:rFonts w:ascii="Times New Roman" w:hAnsi="Times New Roman"/>
              </w:rPr>
              <w:t xml:space="preserve">, </w:t>
            </w:r>
            <w:r w:rsidR="00892FBB" w:rsidRPr="00892FBB">
              <w:rPr>
                <w:rFonts w:ascii="Times New Roman" w:hAnsi="Times New Roman"/>
                <w:i/>
              </w:rPr>
              <w:t>(количество м</w:t>
            </w:r>
            <w:r w:rsidR="00892FBB" w:rsidRPr="00892FBB">
              <w:rPr>
                <w:rFonts w:ascii="Times New Roman" w:hAnsi="Times New Roman"/>
                <w:i/>
                <w:vertAlign w:val="superscript"/>
              </w:rPr>
              <w:t>2</w:t>
            </w:r>
            <w:r w:rsidR="00892FBB" w:rsidRPr="00892FBB">
              <w:rPr>
                <w:rFonts w:ascii="Times New Roman" w:hAnsi="Times New Roman"/>
                <w:i/>
              </w:rPr>
              <w:t xml:space="preserve"> общей площади административных (офисных) помещений объекта на 1 машиноместо)</w:t>
            </w:r>
          </w:p>
        </w:tc>
        <w:tc>
          <w:tcPr>
            <w:tcW w:w="1842" w:type="dxa"/>
          </w:tcPr>
          <w:p w:rsidR="003A50EB" w:rsidRPr="000A6E15" w:rsidRDefault="003A50EB" w:rsidP="002846FC">
            <w:pPr>
              <w:adjustRightInd w:val="0"/>
              <w:jc w:val="center"/>
              <w:rPr>
                <w:rFonts w:ascii="Times New Roman" w:hAnsi="Times New Roman"/>
              </w:rPr>
            </w:pPr>
            <w:r>
              <w:rPr>
                <w:rFonts w:ascii="Times New Roman" w:hAnsi="Times New Roman"/>
              </w:rPr>
              <w:t>50-60</w:t>
            </w:r>
          </w:p>
        </w:tc>
        <w:tc>
          <w:tcPr>
            <w:tcW w:w="1985" w:type="dxa"/>
          </w:tcPr>
          <w:p w:rsidR="003A50EB" w:rsidRPr="000A6E15" w:rsidRDefault="003A50EB" w:rsidP="00621934">
            <w:pPr>
              <w:adjustRightInd w:val="0"/>
              <w:jc w:val="center"/>
              <w:rPr>
                <w:rFonts w:ascii="Times New Roman" w:hAnsi="Times New Roman"/>
              </w:rPr>
            </w:pPr>
            <w:r>
              <w:rPr>
                <w:rFonts w:ascii="Times New Roman" w:hAnsi="Times New Roman"/>
              </w:rPr>
              <w:t>Лин., м.</w:t>
            </w:r>
          </w:p>
        </w:tc>
        <w:tc>
          <w:tcPr>
            <w:tcW w:w="1134" w:type="dxa"/>
          </w:tcPr>
          <w:p w:rsidR="003A50EB" w:rsidRPr="000A6E15" w:rsidRDefault="003A50EB" w:rsidP="00621934">
            <w:pPr>
              <w:adjustRightInd w:val="0"/>
              <w:jc w:val="center"/>
              <w:rPr>
                <w:rFonts w:ascii="Times New Roman" w:hAnsi="Times New Roman"/>
              </w:rPr>
            </w:pPr>
            <w:r>
              <w:rPr>
                <w:rFonts w:ascii="Times New Roman" w:hAnsi="Times New Roman"/>
              </w:rPr>
              <w:t>250</w:t>
            </w:r>
          </w:p>
        </w:tc>
      </w:tr>
      <w:tr w:rsidR="003A50EB" w:rsidTr="007A3F9C">
        <w:tc>
          <w:tcPr>
            <w:tcW w:w="10173" w:type="dxa"/>
          </w:tcPr>
          <w:p w:rsidR="003A50EB" w:rsidRPr="000A6E15" w:rsidRDefault="003A50EB" w:rsidP="00626EF6">
            <w:pPr>
              <w:adjustRightInd w:val="0"/>
              <w:jc w:val="both"/>
              <w:rPr>
                <w:rFonts w:ascii="Times New Roman" w:hAnsi="Times New Roman"/>
              </w:rPr>
            </w:pPr>
            <w:r>
              <w:rPr>
                <w:rFonts w:ascii="Times New Roman" w:hAnsi="Times New Roman"/>
              </w:rPr>
              <w:t>Банки и банковские учреждения, кредитно-финансовые учреждения с операционным залом</w:t>
            </w:r>
            <w:r w:rsidR="00892FBB">
              <w:rPr>
                <w:rFonts w:ascii="Times New Roman" w:hAnsi="Times New Roman"/>
              </w:rPr>
              <w:t xml:space="preserve">, </w:t>
            </w:r>
            <w:r w:rsidR="00892FBB" w:rsidRPr="00892FBB">
              <w:rPr>
                <w:rFonts w:ascii="Times New Roman" w:hAnsi="Times New Roman"/>
                <w:i/>
              </w:rPr>
              <w:t>(количество м</w:t>
            </w:r>
            <w:r w:rsidR="00892FBB" w:rsidRPr="00892FBB">
              <w:rPr>
                <w:rFonts w:ascii="Times New Roman" w:hAnsi="Times New Roman"/>
                <w:i/>
                <w:vertAlign w:val="superscript"/>
              </w:rPr>
              <w:t>2</w:t>
            </w:r>
            <w:r w:rsidR="00892FBB" w:rsidRPr="00892FBB">
              <w:rPr>
                <w:rFonts w:ascii="Times New Roman" w:hAnsi="Times New Roman"/>
                <w:i/>
              </w:rPr>
              <w:t xml:space="preserve"> общей площади административных (офисных) помещений объекта на 1 машиноместо)</w:t>
            </w:r>
          </w:p>
        </w:tc>
        <w:tc>
          <w:tcPr>
            <w:tcW w:w="1842" w:type="dxa"/>
          </w:tcPr>
          <w:p w:rsidR="003A50EB" w:rsidRPr="000A6E15" w:rsidRDefault="003A50EB" w:rsidP="002846FC">
            <w:pPr>
              <w:adjustRightInd w:val="0"/>
              <w:jc w:val="center"/>
              <w:rPr>
                <w:rFonts w:ascii="Times New Roman" w:hAnsi="Times New Roman"/>
              </w:rPr>
            </w:pPr>
            <w:r>
              <w:rPr>
                <w:rFonts w:ascii="Times New Roman" w:hAnsi="Times New Roman"/>
              </w:rPr>
              <w:t>30-35</w:t>
            </w:r>
          </w:p>
        </w:tc>
        <w:tc>
          <w:tcPr>
            <w:tcW w:w="1985" w:type="dxa"/>
          </w:tcPr>
          <w:p w:rsidR="003A50EB" w:rsidRPr="000A6E15" w:rsidRDefault="003A50EB" w:rsidP="00621934">
            <w:pPr>
              <w:adjustRightInd w:val="0"/>
              <w:jc w:val="center"/>
              <w:rPr>
                <w:rFonts w:ascii="Times New Roman" w:hAnsi="Times New Roman"/>
              </w:rPr>
            </w:pPr>
            <w:r>
              <w:rPr>
                <w:rFonts w:ascii="Times New Roman" w:hAnsi="Times New Roman"/>
              </w:rPr>
              <w:t>Лин., м.</w:t>
            </w:r>
          </w:p>
        </w:tc>
        <w:tc>
          <w:tcPr>
            <w:tcW w:w="1134" w:type="dxa"/>
          </w:tcPr>
          <w:p w:rsidR="003A50EB" w:rsidRPr="000A6E15" w:rsidRDefault="003A50EB" w:rsidP="00621934">
            <w:pPr>
              <w:adjustRightInd w:val="0"/>
              <w:jc w:val="center"/>
              <w:rPr>
                <w:rFonts w:ascii="Times New Roman" w:hAnsi="Times New Roman"/>
              </w:rPr>
            </w:pPr>
            <w:r>
              <w:rPr>
                <w:rFonts w:ascii="Times New Roman" w:hAnsi="Times New Roman"/>
              </w:rPr>
              <w:t>250</w:t>
            </w:r>
          </w:p>
        </w:tc>
      </w:tr>
      <w:tr w:rsidR="003A50EB" w:rsidTr="007A3F9C">
        <w:tc>
          <w:tcPr>
            <w:tcW w:w="10173" w:type="dxa"/>
          </w:tcPr>
          <w:p w:rsidR="003A50EB" w:rsidRPr="003A50EB" w:rsidRDefault="003A50EB" w:rsidP="009723C3">
            <w:pPr>
              <w:adjustRightInd w:val="0"/>
              <w:jc w:val="both"/>
              <w:rPr>
                <w:rFonts w:ascii="Times New Roman" w:hAnsi="Times New Roman"/>
              </w:rPr>
            </w:pPr>
            <w:r>
              <w:rPr>
                <w:rFonts w:ascii="Times New Roman" w:hAnsi="Times New Roman"/>
              </w:rPr>
              <w:t>Профессиональные образователь</w:t>
            </w:r>
            <w:r w:rsidR="004D433A">
              <w:rPr>
                <w:rFonts w:ascii="Times New Roman" w:hAnsi="Times New Roman"/>
              </w:rPr>
              <w:t>ные органи</w:t>
            </w:r>
            <w:r>
              <w:rPr>
                <w:rFonts w:ascii="Times New Roman" w:hAnsi="Times New Roman"/>
              </w:rPr>
              <w:t>зации, образ</w:t>
            </w:r>
            <w:r w:rsidR="009723C3">
              <w:rPr>
                <w:rFonts w:ascii="Times New Roman" w:hAnsi="Times New Roman"/>
              </w:rPr>
              <w:t>овательные организации искусств</w:t>
            </w:r>
            <w:r>
              <w:rPr>
                <w:rFonts w:ascii="Times New Roman" w:hAnsi="Times New Roman"/>
              </w:rPr>
              <w:t>, (</w:t>
            </w:r>
            <w:r w:rsidRPr="003A50EB">
              <w:rPr>
                <w:rFonts w:ascii="Times New Roman" w:hAnsi="Times New Roman"/>
                <w:i/>
              </w:rPr>
              <w:t>количество машиномест на 3 преподавателя и сотрудника организации</w:t>
            </w:r>
            <w:r>
              <w:rPr>
                <w:rFonts w:ascii="Times New Roman" w:hAnsi="Times New Roman"/>
              </w:rPr>
              <w:t>)</w:t>
            </w:r>
          </w:p>
        </w:tc>
        <w:tc>
          <w:tcPr>
            <w:tcW w:w="1842" w:type="dxa"/>
          </w:tcPr>
          <w:p w:rsidR="003A50EB" w:rsidRPr="003A50EB" w:rsidRDefault="003A50EB" w:rsidP="002846FC">
            <w:pPr>
              <w:adjustRightInd w:val="0"/>
              <w:jc w:val="center"/>
              <w:rPr>
                <w:rFonts w:ascii="Times New Roman" w:hAnsi="Times New Roman"/>
              </w:rPr>
            </w:pPr>
            <w:r w:rsidRPr="003A50EB">
              <w:rPr>
                <w:rFonts w:ascii="Times New Roman" w:hAnsi="Times New Roman"/>
              </w:rPr>
              <w:t>1</w:t>
            </w:r>
          </w:p>
        </w:tc>
        <w:tc>
          <w:tcPr>
            <w:tcW w:w="1985" w:type="dxa"/>
          </w:tcPr>
          <w:p w:rsidR="003A50EB" w:rsidRPr="000A6E15" w:rsidRDefault="003A50EB" w:rsidP="00621934">
            <w:pPr>
              <w:adjustRightInd w:val="0"/>
              <w:jc w:val="center"/>
              <w:rPr>
                <w:rFonts w:ascii="Times New Roman" w:hAnsi="Times New Roman"/>
              </w:rPr>
            </w:pPr>
            <w:r>
              <w:rPr>
                <w:rFonts w:ascii="Times New Roman" w:hAnsi="Times New Roman"/>
              </w:rPr>
              <w:t>Лин., м.</w:t>
            </w:r>
          </w:p>
        </w:tc>
        <w:tc>
          <w:tcPr>
            <w:tcW w:w="1134" w:type="dxa"/>
          </w:tcPr>
          <w:p w:rsidR="003A50EB" w:rsidRPr="000A6E15" w:rsidRDefault="003A50EB" w:rsidP="00621934">
            <w:pPr>
              <w:adjustRightInd w:val="0"/>
              <w:jc w:val="center"/>
              <w:rPr>
                <w:rFonts w:ascii="Times New Roman" w:hAnsi="Times New Roman"/>
              </w:rPr>
            </w:pPr>
            <w:r>
              <w:rPr>
                <w:rFonts w:ascii="Times New Roman" w:hAnsi="Times New Roman"/>
              </w:rPr>
              <w:t>250</w:t>
            </w:r>
          </w:p>
        </w:tc>
      </w:tr>
      <w:tr w:rsidR="003A50EB" w:rsidTr="007A3F9C">
        <w:tc>
          <w:tcPr>
            <w:tcW w:w="10173" w:type="dxa"/>
          </w:tcPr>
          <w:p w:rsidR="003A50EB" w:rsidRPr="003A50EB" w:rsidRDefault="003A50EB" w:rsidP="00626EF6">
            <w:pPr>
              <w:adjustRightInd w:val="0"/>
              <w:jc w:val="both"/>
              <w:rPr>
                <w:rFonts w:ascii="Times New Roman" w:hAnsi="Times New Roman"/>
              </w:rPr>
            </w:pPr>
            <w:r>
              <w:rPr>
                <w:rFonts w:ascii="Times New Roman" w:hAnsi="Times New Roman"/>
              </w:rPr>
              <w:t>Центры обучения, самодеятельного творчества, клубы по интересам для взрослых, (</w:t>
            </w:r>
            <w:r>
              <w:rPr>
                <w:rFonts w:ascii="Times New Roman" w:hAnsi="Times New Roman"/>
                <w:i/>
              </w:rPr>
              <w:t>количество м</w:t>
            </w:r>
            <w:r w:rsidRPr="003A50EB">
              <w:rPr>
                <w:rFonts w:ascii="Times New Roman" w:hAnsi="Times New Roman"/>
                <w:i/>
                <w:vertAlign w:val="superscript"/>
              </w:rPr>
              <w:t>2</w:t>
            </w:r>
            <w:r>
              <w:rPr>
                <w:rFonts w:ascii="Times New Roman" w:hAnsi="Times New Roman"/>
                <w:i/>
              </w:rPr>
              <w:t xml:space="preserve"> общей площади клубных помещений объекта на 1 машиноместо</w:t>
            </w:r>
            <w:r>
              <w:rPr>
                <w:rFonts w:ascii="Times New Roman" w:hAnsi="Times New Roman"/>
              </w:rPr>
              <w:t>)</w:t>
            </w:r>
          </w:p>
        </w:tc>
        <w:tc>
          <w:tcPr>
            <w:tcW w:w="1842" w:type="dxa"/>
          </w:tcPr>
          <w:p w:rsidR="003A50EB" w:rsidRPr="003A50EB" w:rsidRDefault="003A50EB" w:rsidP="002846FC">
            <w:pPr>
              <w:adjustRightInd w:val="0"/>
              <w:jc w:val="center"/>
              <w:rPr>
                <w:rFonts w:ascii="Times New Roman" w:hAnsi="Times New Roman"/>
              </w:rPr>
            </w:pPr>
            <w:r w:rsidRPr="003A50EB">
              <w:rPr>
                <w:rFonts w:ascii="Times New Roman" w:hAnsi="Times New Roman"/>
              </w:rPr>
              <w:t>20-25</w:t>
            </w:r>
          </w:p>
        </w:tc>
        <w:tc>
          <w:tcPr>
            <w:tcW w:w="1985" w:type="dxa"/>
          </w:tcPr>
          <w:p w:rsidR="003A50EB" w:rsidRPr="000A6E15" w:rsidRDefault="003A50EB" w:rsidP="00621934">
            <w:pPr>
              <w:adjustRightInd w:val="0"/>
              <w:jc w:val="center"/>
              <w:rPr>
                <w:rFonts w:ascii="Times New Roman" w:hAnsi="Times New Roman"/>
              </w:rPr>
            </w:pPr>
            <w:r>
              <w:rPr>
                <w:rFonts w:ascii="Times New Roman" w:hAnsi="Times New Roman"/>
              </w:rPr>
              <w:t>Лин., м.</w:t>
            </w:r>
          </w:p>
        </w:tc>
        <w:tc>
          <w:tcPr>
            <w:tcW w:w="1134" w:type="dxa"/>
          </w:tcPr>
          <w:p w:rsidR="003A50EB" w:rsidRPr="000A6E15" w:rsidRDefault="003A50EB" w:rsidP="00621934">
            <w:pPr>
              <w:adjustRightInd w:val="0"/>
              <w:jc w:val="center"/>
              <w:rPr>
                <w:rFonts w:ascii="Times New Roman" w:hAnsi="Times New Roman"/>
              </w:rPr>
            </w:pPr>
            <w:r>
              <w:rPr>
                <w:rFonts w:ascii="Times New Roman" w:hAnsi="Times New Roman"/>
              </w:rPr>
              <w:t>250</w:t>
            </w:r>
          </w:p>
        </w:tc>
      </w:tr>
      <w:tr w:rsidR="003D18CE" w:rsidTr="007A3F9C">
        <w:tc>
          <w:tcPr>
            <w:tcW w:w="10173" w:type="dxa"/>
          </w:tcPr>
          <w:p w:rsidR="003D18CE" w:rsidRPr="003D18CE" w:rsidRDefault="003D18CE" w:rsidP="00626EF6">
            <w:pPr>
              <w:adjustRightInd w:val="0"/>
              <w:jc w:val="both"/>
              <w:rPr>
                <w:rFonts w:ascii="Times New Roman" w:hAnsi="Times New Roman"/>
              </w:rPr>
            </w:pPr>
            <w:r w:rsidRPr="003D18CE">
              <w:rPr>
                <w:rFonts w:ascii="Times New Roman" w:hAnsi="Times New Roman"/>
              </w:rPr>
              <w:t>Производственные здания</w:t>
            </w:r>
            <w:r>
              <w:rPr>
                <w:rFonts w:ascii="Times New Roman" w:hAnsi="Times New Roman"/>
              </w:rPr>
              <w:t>, коммунально-складские объекты, размещаемые в составе многофункциональных зон, (</w:t>
            </w:r>
            <w:r>
              <w:rPr>
                <w:rFonts w:ascii="Times New Roman" w:hAnsi="Times New Roman"/>
                <w:i/>
              </w:rPr>
              <w:t>количест</w:t>
            </w:r>
            <w:r w:rsidR="004D433A">
              <w:rPr>
                <w:rFonts w:ascii="Times New Roman" w:hAnsi="Times New Roman"/>
                <w:i/>
              </w:rPr>
              <w:t>во маши</w:t>
            </w:r>
            <w:r>
              <w:rPr>
                <w:rFonts w:ascii="Times New Roman" w:hAnsi="Times New Roman"/>
                <w:i/>
              </w:rPr>
              <w:t>номест на 8 работающих в смежных сменах)</w:t>
            </w:r>
          </w:p>
        </w:tc>
        <w:tc>
          <w:tcPr>
            <w:tcW w:w="1842" w:type="dxa"/>
          </w:tcPr>
          <w:p w:rsidR="003D18CE" w:rsidRPr="003D18CE" w:rsidRDefault="003D18CE" w:rsidP="002846FC">
            <w:pPr>
              <w:adjustRightInd w:val="0"/>
              <w:jc w:val="center"/>
              <w:rPr>
                <w:rFonts w:ascii="Times New Roman" w:hAnsi="Times New Roman"/>
              </w:rPr>
            </w:pPr>
            <w:r>
              <w:rPr>
                <w:rFonts w:ascii="Times New Roman" w:hAnsi="Times New Roman"/>
              </w:rPr>
              <w:t>1</w:t>
            </w:r>
          </w:p>
        </w:tc>
        <w:tc>
          <w:tcPr>
            <w:tcW w:w="1985" w:type="dxa"/>
          </w:tcPr>
          <w:p w:rsidR="003D18CE" w:rsidRPr="000A6E15" w:rsidRDefault="003D18CE" w:rsidP="00621934">
            <w:pPr>
              <w:adjustRightInd w:val="0"/>
              <w:jc w:val="center"/>
              <w:rPr>
                <w:rFonts w:ascii="Times New Roman" w:hAnsi="Times New Roman"/>
              </w:rPr>
            </w:pPr>
            <w:r>
              <w:rPr>
                <w:rFonts w:ascii="Times New Roman" w:hAnsi="Times New Roman"/>
              </w:rPr>
              <w:t>Лин., м.</w:t>
            </w:r>
          </w:p>
        </w:tc>
        <w:tc>
          <w:tcPr>
            <w:tcW w:w="1134" w:type="dxa"/>
          </w:tcPr>
          <w:p w:rsidR="003D18CE" w:rsidRPr="000A6E15" w:rsidRDefault="003D18CE" w:rsidP="00621934">
            <w:pPr>
              <w:adjustRightInd w:val="0"/>
              <w:jc w:val="center"/>
              <w:rPr>
                <w:rFonts w:ascii="Times New Roman" w:hAnsi="Times New Roman"/>
              </w:rPr>
            </w:pPr>
            <w:r>
              <w:rPr>
                <w:rFonts w:ascii="Times New Roman" w:hAnsi="Times New Roman"/>
              </w:rPr>
              <w:t>250</w:t>
            </w:r>
          </w:p>
        </w:tc>
      </w:tr>
      <w:tr w:rsidR="003D18CE" w:rsidTr="007A3F9C">
        <w:tc>
          <w:tcPr>
            <w:tcW w:w="10173" w:type="dxa"/>
          </w:tcPr>
          <w:p w:rsidR="003D18CE" w:rsidRPr="003D18CE" w:rsidRDefault="003D18CE" w:rsidP="00626EF6">
            <w:pPr>
              <w:adjustRightInd w:val="0"/>
              <w:jc w:val="both"/>
              <w:rPr>
                <w:rFonts w:ascii="Times New Roman" w:hAnsi="Times New Roman"/>
              </w:rPr>
            </w:pPr>
            <w:r>
              <w:rPr>
                <w:rFonts w:ascii="Times New Roman" w:hAnsi="Times New Roman"/>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 (</w:t>
            </w:r>
            <w:r w:rsidRPr="003D18CE">
              <w:rPr>
                <w:rFonts w:ascii="Times New Roman" w:hAnsi="Times New Roman"/>
                <w:i/>
              </w:rPr>
              <w:t>количество машино</w:t>
            </w:r>
            <w:r w:rsidR="004D433A">
              <w:rPr>
                <w:rFonts w:ascii="Times New Roman" w:hAnsi="Times New Roman"/>
                <w:i/>
              </w:rPr>
              <w:t>-</w:t>
            </w:r>
            <w:r w:rsidRPr="003D18CE">
              <w:rPr>
                <w:rFonts w:ascii="Times New Roman" w:hAnsi="Times New Roman"/>
                <w:i/>
              </w:rPr>
              <w:t>мест на 160 работающих в двух смежных сменах</w:t>
            </w:r>
            <w:r>
              <w:rPr>
                <w:rFonts w:ascii="Times New Roman" w:hAnsi="Times New Roman"/>
              </w:rPr>
              <w:t>)</w:t>
            </w:r>
          </w:p>
        </w:tc>
        <w:tc>
          <w:tcPr>
            <w:tcW w:w="1842" w:type="dxa"/>
          </w:tcPr>
          <w:p w:rsidR="003D18CE" w:rsidRPr="003D18CE" w:rsidRDefault="003D18CE" w:rsidP="002846FC">
            <w:pPr>
              <w:adjustRightInd w:val="0"/>
              <w:jc w:val="center"/>
              <w:rPr>
                <w:rFonts w:ascii="Times New Roman" w:hAnsi="Times New Roman"/>
              </w:rPr>
            </w:pPr>
            <w:r>
              <w:rPr>
                <w:rFonts w:ascii="Times New Roman" w:hAnsi="Times New Roman"/>
              </w:rPr>
              <w:t>1</w:t>
            </w:r>
          </w:p>
        </w:tc>
        <w:tc>
          <w:tcPr>
            <w:tcW w:w="1985" w:type="dxa"/>
          </w:tcPr>
          <w:p w:rsidR="003D18CE" w:rsidRPr="000A6E15" w:rsidRDefault="003D18CE" w:rsidP="00621934">
            <w:pPr>
              <w:adjustRightInd w:val="0"/>
              <w:jc w:val="center"/>
              <w:rPr>
                <w:rFonts w:ascii="Times New Roman" w:hAnsi="Times New Roman"/>
              </w:rPr>
            </w:pPr>
            <w:r>
              <w:rPr>
                <w:rFonts w:ascii="Times New Roman" w:hAnsi="Times New Roman"/>
              </w:rPr>
              <w:t>Лин., м.</w:t>
            </w:r>
          </w:p>
        </w:tc>
        <w:tc>
          <w:tcPr>
            <w:tcW w:w="1134" w:type="dxa"/>
          </w:tcPr>
          <w:p w:rsidR="003D18CE" w:rsidRPr="000A6E15" w:rsidRDefault="003D18CE" w:rsidP="00621934">
            <w:pPr>
              <w:adjustRightInd w:val="0"/>
              <w:jc w:val="center"/>
              <w:rPr>
                <w:rFonts w:ascii="Times New Roman" w:hAnsi="Times New Roman"/>
              </w:rPr>
            </w:pPr>
            <w:r>
              <w:rPr>
                <w:rFonts w:ascii="Times New Roman" w:hAnsi="Times New Roman"/>
              </w:rPr>
              <w:t>250</w:t>
            </w:r>
          </w:p>
        </w:tc>
      </w:tr>
      <w:tr w:rsidR="00252F65" w:rsidTr="007A3F9C">
        <w:tc>
          <w:tcPr>
            <w:tcW w:w="10173" w:type="dxa"/>
          </w:tcPr>
          <w:p w:rsidR="00252F65" w:rsidRPr="003D18CE" w:rsidRDefault="00252F65" w:rsidP="00626EF6">
            <w:pPr>
              <w:adjustRightInd w:val="0"/>
              <w:jc w:val="both"/>
              <w:rPr>
                <w:rFonts w:ascii="Times New Roman" w:hAnsi="Times New Roman"/>
              </w:rPr>
            </w:pPr>
            <w:r>
              <w:rPr>
                <w:rFonts w:ascii="Times New Roman" w:hAnsi="Times New Roman"/>
              </w:rPr>
              <w:t xml:space="preserve">Магазины-склады </w:t>
            </w:r>
            <w:r w:rsidRPr="00252F65">
              <w:rPr>
                <w:rFonts w:ascii="Times New Roman" w:hAnsi="Times New Roman"/>
              </w:rPr>
              <w:t>(мелкооптовой и розничной торговли, гипермаркеты</w:t>
            </w:r>
            <w:r w:rsidRPr="003D18CE">
              <w:rPr>
                <w:rFonts w:ascii="Times New Roman" w:hAnsi="Times New Roman"/>
                <w:i/>
              </w:rPr>
              <w:t>), (количество м</w:t>
            </w:r>
            <w:r w:rsidRPr="003D18CE">
              <w:rPr>
                <w:rFonts w:ascii="Times New Roman" w:hAnsi="Times New Roman"/>
                <w:i/>
                <w:vertAlign w:val="superscript"/>
              </w:rPr>
              <w:t>2</w:t>
            </w:r>
            <w:r w:rsidRPr="003D18CE">
              <w:rPr>
                <w:rFonts w:ascii="Times New Roman" w:hAnsi="Times New Roman"/>
                <w:i/>
              </w:rPr>
              <w:t xml:space="preserve"> общей площади складских помещений объекта на 1 машиноместо</w:t>
            </w:r>
            <w:r>
              <w:rPr>
                <w:rFonts w:ascii="Times New Roman" w:hAnsi="Times New Roman"/>
              </w:rPr>
              <w:t>)</w:t>
            </w:r>
          </w:p>
        </w:tc>
        <w:tc>
          <w:tcPr>
            <w:tcW w:w="1842" w:type="dxa"/>
          </w:tcPr>
          <w:p w:rsidR="00252F65" w:rsidRPr="003D18CE" w:rsidRDefault="00252F65" w:rsidP="002846FC">
            <w:pPr>
              <w:adjustRightInd w:val="0"/>
              <w:jc w:val="center"/>
              <w:rPr>
                <w:rFonts w:ascii="Times New Roman" w:hAnsi="Times New Roman"/>
              </w:rPr>
            </w:pPr>
            <w:r>
              <w:rPr>
                <w:rFonts w:ascii="Times New Roman" w:hAnsi="Times New Roman"/>
              </w:rPr>
              <w:t>30-35</w:t>
            </w:r>
          </w:p>
        </w:tc>
        <w:tc>
          <w:tcPr>
            <w:tcW w:w="1985" w:type="dxa"/>
          </w:tcPr>
          <w:p w:rsidR="00252F65" w:rsidRPr="003D18CE" w:rsidRDefault="00252F65" w:rsidP="002846FC">
            <w:pPr>
              <w:adjustRightInd w:val="0"/>
              <w:jc w:val="center"/>
              <w:rPr>
                <w:rFonts w:ascii="Times New Roman" w:hAnsi="Times New Roman"/>
              </w:rPr>
            </w:pPr>
            <w:r>
              <w:rPr>
                <w:rFonts w:ascii="Times New Roman" w:hAnsi="Times New Roman"/>
              </w:rPr>
              <w:t>Лин., м.</w:t>
            </w:r>
          </w:p>
        </w:tc>
        <w:tc>
          <w:tcPr>
            <w:tcW w:w="1134" w:type="dxa"/>
          </w:tcPr>
          <w:p w:rsidR="00252F65" w:rsidRPr="003D18CE" w:rsidRDefault="00252F65" w:rsidP="002846FC">
            <w:pPr>
              <w:adjustRightInd w:val="0"/>
              <w:jc w:val="center"/>
              <w:rPr>
                <w:rFonts w:ascii="Times New Roman" w:hAnsi="Times New Roman"/>
              </w:rPr>
            </w:pPr>
            <w:r>
              <w:rPr>
                <w:rFonts w:ascii="Times New Roman" w:hAnsi="Times New Roman"/>
              </w:rPr>
              <w:t>150</w:t>
            </w:r>
          </w:p>
        </w:tc>
      </w:tr>
      <w:tr w:rsidR="00892FBB" w:rsidTr="007A3F9C">
        <w:tc>
          <w:tcPr>
            <w:tcW w:w="10173" w:type="dxa"/>
          </w:tcPr>
          <w:p w:rsidR="00892FBB" w:rsidRPr="003D18CE" w:rsidRDefault="004D433A" w:rsidP="00626EF6">
            <w:pPr>
              <w:adjustRightInd w:val="0"/>
              <w:jc w:val="both"/>
              <w:rPr>
                <w:rFonts w:ascii="Times New Roman" w:hAnsi="Times New Roman"/>
              </w:rPr>
            </w:pPr>
            <w:r>
              <w:rPr>
                <w:rFonts w:ascii="Times New Roman" w:hAnsi="Times New Roman"/>
              </w:rPr>
              <w:t>Объекты торгового наз</w:t>
            </w:r>
            <w:r w:rsidR="00892FBB">
              <w:rPr>
                <w:rFonts w:ascii="Times New Roman" w:hAnsi="Times New Roman"/>
              </w:rPr>
              <w:t>начения с широким ассортиментом товаров периодического спроса продо</w:t>
            </w:r>
            <w:r>
              <w:rPr>
                <w:rFonts w:ascii="Times New Roman" w:hAnsi="Times New Roman"/>
              </w:rPr>
              <w:t>-</w:t>
            </w:r>
            <w:r w:rsidR="00892FBB">
              <w:rPr>
                <w:rFonts w:ascii="Times New Roman" w:hAnsi="Times New Roman"/>
              </w:rPr>
              <w:t>вольственной и (или) непродо</w:t>
            </w:r>
            <w:r>
              <w:rPr>
                <w:rFonts w:ascii="Times New Roman" w:hAnsi="Times New Roman"/>
              </w:rPr>
              <w:t>-вольствен</w:t>
            </w:r>
            <w:r w:rsidR="00892FBB">
              <w:rPr>
                <w:rFonts w:ascii="Times New Roman" w:hAnsi="Times New Roman"/>
              </w:rPr>
              <w:t xml:space="preserve">ной групп </w:t>
            </w:r>
            <w:r w:rsidR="00853DB3">
              <w:rPr>
                <w:rFonts w:ascii="Times New Roman" w:hAnsi="Times New Roman"/>
              </w:rPr>
              <w:t>(торговые центры, торговые комп</w:t>
            </w:r>
            <w:r w:rsidR="00892FBB">
              <w:rPr>
                <w:rFonts w:ascii="Times New Roman" w:hAnsi="Times New Roman"/>
              </w:rPr>
              <w:t>лексы, супермаркеты,  универсамы, универмаги и т.п., (</w:t>
            </w:r>
            <w:r w:rsidR="00892FBB" w:rsidRPr="00892FBB">
              <w:rPr>
                <w:rFonts w:ascii="Times New Roman" w:hAnsi="Times New Roman"/>
                <w:i/>
              </w:rPr>
              <w:t>количество м</w:t>
            </w:r>
            <w:r w:rsidR="00892FBB" w:rsidRPr="00892FBB">
              <w:rPr>
                <w:rFonts w:ascii="Times New Roman" w:hAnsi="Times New Roman"/>
                <w:i/>
                <w:vertAlign w:val="superscript"/>
              </w:rPr>
              <w:t>2</w:t>
            </w:r>
            <w:r w:rsidR="00892FBB" w:rsidRPr="00892FBB">
              <w:rPr>
                <w:rFonts w:ascii="Times New Roman" w:hAnsi="Times New Roman"/>
                <w:i/>
              </w:rPr>
              <w:t xml:space="preserve"> общей площади торговых залов объекта на 1 машиноместо)</w:t>
            </w:r>
          </w:p>
        </w:tc>
        <w:tc>
          <w:tcPr>
            <w:tcW w:w="1842" w:type="dxa"/>
          </w:tcPr>
          <w:p w:rsidR="00892FBB" w:rsidRPr="003D18CE" w:rsidRDefault="00892FBB" w:rsidP="002846FC">
            <w:pPr>
              <w:adjustRightInd w:val="0"/>
              <w:jc w:val="center"/>
              <w:rPr>
                <w:rFonts w:ascii="Times New Roman" w:hAnsi="Times New Roman"/>
              </w:rPr>
            </w:pPr>
            <w:r>
              <w:rPr>
                <w:rFonts w:ascii="Times New Roman" w:hAnsi="Times New Roman"/>
              </w:rPr>
              <w:t>40-50</w:t>
            </w:r>
          </w:p>
        </w:tc>
        <w:tc>
          <w:tcPr>
            <w:tcW w:w="1985" w:type="dxa"/>
          </w:tcPr>
          <w:p w:rsidR="00892FBB" w:rsidRPr="003D18CE" w:rsidRDefault="00892FBB" w:rsidP="00621934">
            <w:pPr>
              <w:adjustRightInd w:val="0"/>
              <w:jc w:val="center"/>
              <w:rPr>
                <w:rFonts w:ascii="Times New Roman" w:hAnsi="Times New Roman"/>
              </w:rPr>
            </w:pPr>
            <w:r>
              <w:rPr>
                <w:rFonts w:ascii="Times New Roman" w:hAnsi="Times New Roman"/>
              </w:rPr>
              <w:t>Лин., м.</w:t>
            </w:r>
          </w:p>
        </w:tc>
        <w:tc>
          <w:tcPr>
            <w:tcW w:w="1134" w:type="dxa"/>
          </w:tcPr>
          <w:p w:rsidR="00892FBB" w:rsidRPr="003D18CE" w:rsidRDefault="00892FBB" w:rsidP="00621934">
            <w:pPr>
              <w:adjustRightInd w:val="0"/>
              <w:jc w:val="center"/>
              <w:rPr>
                <w:rFonts w:ascii="Times New Roman" w:hAnsi="Times New Roman"/>
              </w:rPr>
            </w:pPr>
            <w:r>
              <w:rPr>
                <w:rFonts w:ascii="Times New Roman" w:hAnsi="Times New Roman"/>
              </w:rPr>
              <w:t>150</w:t>
            </w:r>
          </w:p>
        </w:tc>
      </w:tr>
      <w:tr w:rsidR="00892FBB" w:rsidTr="007A3F9C">
        <w:tc>
          <w:tcPr>
            <w:tcW w:w="10173" w:type="dxa"/>
          </w:tcPr>
          <w:p w:rsidR="00892FBB" w:rsidRPr="003D18CE" w:rsidRDefault="00892FBB" w:rsidP="00626EF6">
            <w:pPr>
              <w:adjustRightInd w:val="0"/>
              <w:jc w:val="both"/>
              <w:rPr>
                <w:rFonts w:ascii="Times New Roman" w:hAnsi="Times New Roman"/>
              </w:rPr>
            </w:pPr>
            <w:r>
              <w:rPr>
                <w:rFonts w:ascii="Times New Roman" w:hAnsi="Times New Roman"/>
              </w:rPr>
              <w:t>Специализированные магазины по продаже товаров эпизодического спроса непро</w:t>
            </w:r>
            <w:r w:rsidR="00853DB3">
              <w:rPr>
                <w:rFonts w:ascii="Times New Roman" w:hAnsi="Times New Roman"/>
              </w:rPr>
              <w:t>довольст</w:t>
            </w:r>
            <w:r w:rsidR="004D433A">
              <w:rPr>
                <w:rFonts w:ascii="Times New Roman" w:hAnsi="Times New Roman"/>
              </w:rPr>
              <w:t>венной группы (спортивные, автосалоны, мебель</w:t>
            </w:r>
            <w:r>
              <w:rPr>
                <w:rFonts w:ascii="Times New Roman" w:hAnsi="Times New Roman"/>
              </w:rPr>
              <w:t>ные, бытовой техники, музыкальных инстру</w:t>
            </w:r>
            <w:r w:rsidR="004D433A">
              <w:rPr>
                <w:rFonts w:ascii="Times New Roman" w:hAnsi="Times New Roman"/>
              </w:rPr>
              <w:t>ментов, ювелирные, книж</w:t>
            </w:r>
            <w:r>
              <w:rPr>
                <w:rFonts w:ascii="Times New Roman" w:hAnsi="Times New Roman"/>
              </w:rPr>
              <w:t>ные, др., (</w:t>
            </w:r>
            <w:r w:rsidRPr="00892FBB">
              <w:rPr>
                <w:rFonts w:ascii="Times New Roman" w:hAnsi="Times New Roman"/>
                <w:i/>
              </w:rPr>
              <w:t>количество м</w:t>
            </w:r>
            <w:r w:rsidRPr="00892FBB">
              <w:rPr>
                <w:rFonts w:ascii="Times New Roman" w:hAnsi="Times New Roman"/>
                <w:i/>
                <w:vertAlign w:val="superscript"/>
              </w:rPr>
              <w:t>2</w:t>
            </w:r>
            <w:r w:rsidR="004D433A">
              <w:rPr>
                <w:rFonts w:ascii="Times New Roman" w:hAnsi="Times New Roman"/>
                <w:i/>
              </w:rPr>
              <w:t xml:space="preserve"> общей площади торго</w:t>
            </w:r>
            <w:r w:rsidRPr="00892FBB">
              <w:rPr>
                <w:rFonts w:ascii="Times New Roman" w:hAnsi="Times New Roman"/>
                <w:i/>
              </w:rPr>
              <w:t>вых залов объекта на 1 машиноместо</w:t>
            </w:r>
            <w:r>
              <w:rPr>
                <w:rFonts w:ascii="Times New Roman" w:hAnsi="Times New Roman"/>
              </w:rPr>
              <w:t xml:space="preserve">) </w:t>
            </w:r>
          </w:p>
        </w:tc>
        <w:tc>
          <w:tcPr>
            <w:tcW w:w="1842" w:type="dxa"/>
          </w:tcPr>
          <w:p w:rsidR="00892FBB" w:rsidRDefault="00892FBB" w:rsidP="00621934">
            <w:pPr>
              <w:jc w:val="center"/>
              <w:rPr>
                <w:rFonts w:ascii="Times New Roman" w:hAnsi="Times New Roman"/>
              </w:rPr>
            </w:pPr>
            <w:r>
              <w:rPr>
                <w:rFonts w:ascii="Times New Roman" w:hAnsi="Times New Roman"/>
              </w:rPr>
              <w:t>60 - 70</w:t>
            </w:r>
          </w:p>
        </w:tc>
        <w:tc>
          <w:tcPr>
            <w:tcW w:w="1985" w:type="dxa"/>
          </w:tcPr>
          <w:p w:rsidR="00892FBB" w:rsidRDefault="00892FBB" w:rsidP="00621934">
            <w:pPr>
              <w:jc w:val="center"/>
              <w:rPr>
                <w:rFonts w:ascii="Times New Roman" w:hAnsi="Times New Roman"/>
              </w:rPr>
            </w:pPr>
            <w:r>
              <w:rPr>
                <w:rFonts w:ascii="Times New Roman" w:hAnsi="Times New Roman"/>
              </w:rPr>
              <w:t>Лин., м.</w:t>
            </w:r>
          </w:p>
        </w:tc>
        <w:tc>
          <w:tcPr>
            <w:tcW w:w="1134" w:type="dxa"/>
          </w:tcPr>
          <w:p w:rsidR="00892FBB" w:rsidRDefault="00892FBB" w:rsidP="00621934">
            <w:pPr>
              <w:jc w:val="center"/>
              <w:rPr>
                <w:rFonts w:ascii="Times New Roman" w:hAnsi="Times New Roman"/>
              </w:rPr>
            </w:pPr>
            <w:r>
              <w:rPr>
                <w:rFonts w:ascii="Times New Roman" w:hAnsi="Times New Roman"/>
              </w:rPr>
              <w:t>150</w:t>
            </w:r>
          </w:p>
        </w:tc>
      </w:tr>
      <w:tr w:rsidR="00892FBB" w:rsidTr="007A3F9C">
        <w:tc>
          <w:tcPr>
            <w:tcW w:w="10173" w:type="dxa"/>
          </w:tcPr>
          <w:p w:rsidR="00892FBB" w:rsidRPr="003D18CE" w:rsidRDefault="00892FBB" w:rsidP="00626EF6">
            <w:pPr>
              <w:adjustRightInd w:val="0"/>
              <w:jc w:val="both"/>
              <w:rPr>
                <w:rFonts w:ascii="Times New Roman" w:hAnsi="Times New Roman"/>
              </w:rPr>
            </w:pPr>
            <w:r>
              <w:rPr>
                <w:rFonts w:ascii="Times New Roman" w:hAnsi="Times New Roman"/>
              </w:rPr>
              <w:t>Рынки универсальные и непродовольственные, (</w:t>
            </w:r>
            <w:r w:rsidRPr="00892FBB">
              <w:rPr>
                <w:rFonts w:ascii="Times New Roman" w:hAnsi="Times New Roman"/>
                <w:i/>
              </w:rPr>
              <w:t>количество м</w:t>
            </w:r>
            <w:r w:rsidRPr="00892FBB">
              <w:rPr>
                <w:rFonts w:ascii="Times New Roman" w:hAnsi="Times New Roman"/>
                <w:i/>
                <w:vertAlign w:val="superscript"/>
              </w:rPr>
              <w:t>2</w:t>
            </w:r>
            <w:r w:rsidRPr="00892FBB">
              <w:rPr>
                <w:rFonts w:ascii="Times New Roman" w:hAnsi="Times New Roman"/>
                <w:i/>
              </w:rPr>
              <w:t xml:space="preserve"> общей площади рынка на 1 машиноместо</w:t>
            </w:r>
            <w:r>
              <w:rPr>
                <w:rFonts w:ascii="Times New Roman" w:hAnsi="Times New Roman"/>
              </w:rPr>
              <w:t>)</w:t>
            </w:r>
          </w:p>
        </w:tc>
        <w:tc>
          <w:tcPr>
            <w:tcW w:w="1842" w:type="dxa"/>
          </w:tcPr>
          <w:p w:rsidR="00892FBB" w:rsidRDefault="00892FBB" w:rsidP="00621934">
            <w:pPr>
              <w:jc w:val="center"/>
              <w:rPr>
                <w:rFonts w:ascii="Times New Roman" w:hAnsi="Times New Roman"/>
              </w:rPr>
            </w:pPr>
            <w:r>
              <w:rPr>
                <w:rFonts w:ascii="Times New Roman" w:hAnsi="Times New Roman"/>
              </w:rPr>
              <w:t>30 - 40</w:t>
            </w:r>
          </w:p>
        </w:tc>
        <w:tc>
          <w:tcPr>
            <w:tcW w:w="1985" w:type="dxa"/>
          </w:tcPr>
          <w:p w:rsidR="00892FBB" w:rsidRDefault="00892FBB" w:rsidP="00621934">
            <w:pPr>
              <w:jc w:val="center"/>
              <w:rPr>
                <w:rFonts w:ascii="Times New Roman" w:hAnsi="Times New Roman"/>
              </w:rPr>
            </w:pPr>
            <w:r>
              <w:rPr>
                <w:rFonts w:ascii="Times New Roman" w:hAnsi="Times New Roman"/>
              </w:rPr>
              <w:t>Лин., м.</w:t>
            </w:r>
          </w:p>
        </w:tc>
        <w:tc>
          <w:tcPr>
            <w:tcW w:w="1134" w:type="dxa"/>
          </w:tcPr>
          <w:p w:rsidR="00892FBB" w:rsidRDefault="00892FBB" w:rsidP="00621934">
            <w:pPr>
              <w:jc w:val="center"/>
              <w:rPr>
                <w:rFonts w:ascii="Times New Roman" w:hAnsi="Times New Roman"/>
              </w:rPr>
            </w:pPr>
            <w:r>
              <w:rPr>
                <w:rFonts w:ascii="Times New Roman" w:hAnsi="Times New Roman"/>
              </w:rPr>
              <w:t>150</w:t>
            </w:r>
          </w:p>
        </w:tc>
      </w:tr>
      <w:tr w:rsidR="00892FBB" w:rsidTr="007A3F9C">
        <w:tc>
          <w:tcPr>
            <w:tcW w:w="10173" w:type="dxa"/>
          </w:tcPr>
          <w:p w:rsidR="00892FBB" w:rsidRDefault="00892FBB" w:rsidP="00626EF6">
            <w:pPr>
              <w:jc w:val="both"/>
              <w:rPr>
                <w:rFonts w:ascii="Times New Roman" w:hAnsi="Times New Roman"/>
              </w:rPr>
            </w:pPr>
            <w:r>
              <w:rPr>
                <w:rFonts w:ascii="Times New Roman" w:hAnsi="Times New Roman"/>
              </w:rPr>
              <w:t>Рынки универсальные и непродовольственные, (</w:t>
            </w:r>
            <w:r w:rsidRPr="00892FBB">
              <w:rPr>
                <w:rFonts w:ascii="Times New Roman" w:hAnsi="Times New Roman"/>
                <w:i/>
              </w:rPr>
              <w:t>количество м</w:t>
            </w:r>
            <w:r w:rsidRPr="00892FBB">
              <w:rPr>
                <w:rFonts w:ascii="Times New Roman" w:hAnsi="Times New Roman"/>
                <w:i/>
                <w:vertAlign w:val="superscript"/>
              </w:rPr>
              <w:t>2</w:t>
            </w:r>
            <w:r w:rsidRPr="00892FBB">
              <w:rPr>
                <w:rFonts w:ascii="Times New Roman" w:hAnsi="Times New Roman"/>
                <w:i/>
              </w:rPr>
              <w:t xml:space="preserve"> общей площади рынка на 1 машиноместо</w:t>
            </w:r>
            <w:r>
              <w:rPr>
                <w:rFonts w:ascii="Times New Roman" w:hAnsi="Times New Roman"/>
              </w:rPr>
              <w:t>)</w:t>
            </w:r>
          </w:p>
        </w:tc>
        <w:tc>
          <w:tcPr>
            <w:tcW w:w="1842" w:type="dxa"/>
          </w:tcPr>
          <w:p w:rsidR="00892FBB" w:rsidRDefault="00892FBB" w:rsidP="00621934">
            <w:pPr>
              <w:jc w:val="center"/>
              <w:rPr>
                <w:rFonts w:ascii="Times New Roman" w:hAnsi="Times New Roman"/>
              </w:rPr>
            </w:pPr>
            <w:r>
              <w:rPr>
                <w:rFonts w:ascii="Times New Roman" w:hAnsi="Times New Roman"/>
              </w:rPr>
              <w:t>30 - 40</w:t>
            </w:r>
          </w:p>
        </w:tc>
        <w:tc>
          <w:tcPr>
            <w:tcW w:w="1985" w:type="dxa"/>
          </w:tcPr>
          <w:p w:rsidR="00892FBB" w:rsidRDefault="00892FBB" w:rsidP="00621934">
            <w:pPr>
              <w:jc w:val="center"/>
              <w:rPr>
                <w:rFonts w:ascii="Times New Roman" w:hAnsi="Times New Roman"/>
              </w:rPr>
            </w:pPr>
            <w:r>
              <w:rPr>
                <w:rFonts w:ascii="Times New Roman" w:hAnsi="Times New Roman"/>
              </w:rPr>
              <w:t>Лин., м.</w:t>
            </w:r>
          </w:p>
        </w:tc>
        <w:tc>
          <w:tcPr>
            <w:tcW w:w="1134" w:type="dxa"/>
          </w:tcPr>
          <w:p w:rsidR="00892FBB" w:rsidRDefault="00892FBB" w:rsidP="00621934">
            <w:pPr>
              <w:jc w:val="center"/>
              <w:rPr>
                <w:rFonts w:ascii="Times New Roman" w:hAnsi="Times New Roman"/>
              </w:rPr>
            </w:pPr>
            <w:r>
              <w:rPr>
                <w:rFonts w:ascii="Times New Roman" w:hAnsi="Times New Roman"/>
              </w:rPr>
              <w:t>150</w:t>
            </w:r>
          </w:p>
        </w:tc>
      </w:tr>
      <w:tr w:rsidR="00C85A3B" w:rsidTr="007A3F9C">
        <w:tc>
          <w:tcPr>
            <w:tcW w:w="10173" w:type="dxa"/>
          </w:tcPr>
          <w:p w:rsidR="00C85A3B" w:rsidRDefault="00C85A3B" w:rsidP="00626EF6">
            <w:pPr>
              <w:jc w:val="both"/>
              <w:rPr>
                <w:rFonts w:ascii="Times New Roman" w:hAnsi="Times New Roman"/>
              </w:rPr>
            </w:pPr>
            <w:r>
              <w:rPr>
                <w:rFonts w:ascii="Times New Roman" w:hAnsi="Times New Roman"/>
              </w:rPr>
              <w:t>Предприя</w:t>
            </w:r>
            <w:r w:rsidR="004D433A">
              <w:rPr>
                <w:rFonts w:ascii="Times New Roman" w:hAnsi="Times New Roman"/>
              </w:rPr>
              <w:t>тия общественного питания периоди</w:t>
            </w:r>
            <w:r w:rsidR="00853DB3">
              <w:rPr>
                <w:rFonts w:ascii="Times New Roman" w:hAnsi="Times New Roman"/>
              </w:rPr>
              <w:t>ческого спроса (рестора</w:t>
            </w:r>
            <w:r>
              <w:rPr>
                <w:rFonts w:ascii="Times New Roman" w:hAnsi="Times New Roman"/>
              </w:rPr>
              <w:t>ны, кафе), (</w:t>
            </w:r>
            <w:r w:rsidR="004D433A">
              <w:rPr>
                <w:rFonts w:ascii="Times New Roman" w:hAnsi="Times New Roman"/>
                <w:i/>
              </w:rPr>
              <w:t>количество поса</w:t>
            </w:r>
            <w:r w:rsidRPr="00C85A3B">
              <w:rPr>
                <w:rFonts w:ascii="Times New Roman" w:hAnsi="Times New Roman"/>
                <w:i/>
              </w:rPr>
              <w:t>дочных  мест на 1 машиноместо</w:t>
            </w:r>
            <w:r>
              <w:rPr>
                <w:rFonts w:ascii="Times New Roman" w:hAnsi="Times New Roman"/>
              </w:rPr>
              <w:t>)</w:t>
            </w:r>
          </w:p>
        </w:tc>
        <w:tc>
          <w:tcPr>
            <w:tcW w:w="1842" w:type="dxa"/>
          </w:tcPr>
          <w:p w:rsidR="00C85A3B" w:rsidRDefault="00C85A3B" w:rsidP="00621934">
            <w:pPr>
              <w:jc w:val="center"/>
              <w:rPr>
                <w:rFonts w:ascii="Times New Roman" w:hAnsi="Times New Roman"/>
              </w:rPr>
            </w:pPr>
            <w:r>
              <w:rPr>
                <w:rFonts w:ascii="Times New Roman" w:hAnsi="Times New Roman"/>
              </w:rPr>
              <w:t>4 - 5</w:t>
            </w:r>
          </w:p>
        </w:tc>
        <w:tc>
          <w:tcPr>
            <w:tcW w:w="1985" w:type="dxa"/>
          </w:tcPr>
          <w:p w:rsidR="00C85A3B" w:rsidRDefault="00C85A3B" w:rsidP="00621934">
            <w:pPr>
              <w:jc w:val="center"/>
              <w:rPr>
                <w:rFonts w:ascii="Times New Roman" w:hAnsi="Times New Roman"/>
              </w:rPr>
            </w:pPr>
            <w:r>
              <w:rPr>
                <w:rFonts w:ascii="Times New Roman" w:hAnsi="Times New Roman"/>
              </w:rPr>
              <w:t>Лин., м.</w:t>
            </w:r>
          </w:p>
        </w:tc>
        <w:tc>
          <w:tcPr>
            <w:tcW w:w="1134" w:type="dxa"/>
          </w:tcPr>
          <w:p w:rsidR="00C85A3B" w:rsidRDefault="00C85A3B" w:rsidP="00621934">
            <w:pPr>
              <w:jc w:val="center"/>
              <w:rPr>
                <w:rFonts w:ascii="Times New Roman" w:hAnsi="Times New Roman"/>
              </w:rPr>
            </w:pPr>
            <w:r>
              <w:rPr>
                <w:rFonts w:ascii="Times New Roman" w:hAnsi="Times New Roman"/>
              </w:rPr>
              <w:t>150</w:t>
            </w:r>
          </w:p>
        </w:tc>
      </w:tr>
      <w:tr w:rsidR="00C85A3B" w:rsidTr="007A3F9C">
        <w:tc>
          <w:tcPr>
            <w:tcW w:w="10173" w:type="dxa"/>
          </w:tcPr>
          <w:p w:rsidR="00C85A3B" w:rsidRDefault="00C85A3B" w:rsidP="00626EF6">
            <w:pPr>
              <w:jc w:val="both"/>
              <w:rPr>
                <w:rFonts w:ascii="Times New Roman" w:hAnsi="Times New Roman"/>
              </w:rPr>
            </w:pPr>
            <w:r>
              <w:rPr>
                <w:rFonts w:ascii="Times New Roman" w:hAnsi="Times New Roman"/>
              </w:rPr>
              <w:t>Бани, (</w:t>
            </w:r>
            <w:r w:rsidR="004D433A">
              <w:rPr>
                <w:rFonts w:ascii="Times New Roman" w:hAnsi="Times New Roman"/>
                <w:i/>
              </w:rPr>
              <w:t>количество</w:t>
            </w:r>
            <w:r w:rsidR="00853DB3">
              <w:rPr>
                <w:rFonts w:ascii="Times New Roman" w:hAnsi="Times New Roman"/>
                <w:i/>
              </w:rPr>
              <w:t xml:space="preserve"> единовремен</w:t>
            </w:r>
            <w:r w:rsidRPr="00C85A3B">
              <w:rPr>
                <w:rFonts w:ascii="Times New Roman" w:hAnsi="Times New Roman"/>
                <w:i/>
              </w:rPr>
              <w:t>ных посети</w:t>
            </w:r>
            <w:r>
              <w:rPr>
                <w:rFonts w:ascii="Times New Roman" w:hAnsi="Times New Roman"/>
                <w:i/>
              </w:rPr>
              <w:t>телей на 1 машино</w:t>
            </w:r>
            <w:r w:rsidRPr="00C85A3B">
              <w:rPr>
                <w:rFonts w:ascii="Times New Roman" w:hAnsi="Times New Roman"/>
                <w:i/>
              </w:rPr>
              <w:t>место</w:t>
            </w:r>
            <w:r>
              <w:rPr>
                <w:rFonts w:ascii="Times New Roman" w:hAnsi="Times New Roman"/>
              </w:rPr>
              <w:t>)</w:t>
            </w:r>
          </w:p>
        </w:tc>
        <w:tc>
          <w:tcPr>
            <w:tcW w:w="1842" w:type="dxa"/>
          </w:tcPr>
          <w:p w:rsidR="00C85A3B" w:rsidRDefault="00C85A3B" w:rsidP="00621934">
            <w:pPr>
              <w:jc w:val="center"/>
              <w:rPr>
                <w:rFonts w:ascii="Times New Roman" w:hAnsi="Times New Roman"/>
              </w:rPr>
            </w:pPr>
            <w:r>
              <w:rPr>
                <w:rFonts w:ascii="Times New Roman" w:hAnsi="Times New Roman"/>
              </w:rPr>
              <w:t>5 - 6</w:t>
            </w:r>
          </w:p>
        </w:tc>
        <w:tc>
          <w:tcPr>
            <w:tcW w:w="1985" w:type="dxa"/>
          </w:tcPr>
          <w:p w:rsidR="00C85A3B" w:rsidRDefault="00C85A3B" w:rsidP="00621934">
            <w:pPr>
              <w:jc w:val="center"/>
              <w:rPr>
                <w:rFonts w:ascii="Times New Roman" w:hAnsi="Times New Roman"/>
              </w:rPr>
            </w:pPr>
            <w:r>
              <w:rPr>
                <w:rFonts w:ascii="Times New Roman" w:hAnsi="Times New Roman"/>
              </w:rPr>
              <w:t>Лин., м.</w:t>
            </w:r>
          </w:p>
        </w:tc>
        <w:tc>
          <w:tcPr>
            <w:tcW w:w="1134" w:type="dxa"/>
          </w:tcPr>
          <w:p w:rsidR="00C85A3B" w:rsidRDefault="00C85A3B" w:rsidP="00621934">
            <w:pPr>
              <w:jc w:val="center"/>
              <w:rPr>
                <w:rFonts w:ascii="Times New Roman" w:hAnsi="Times New Roman"/>
              </w:rPr>
            </w:pPr>
            <w:r>
              <w:rPr>
                <w:rFonts w:ascii="Times New Roman" w:hAnsi="Times New Roman"/>
              </w:rPr>
              <w:t>250</w:t>
            </w:r>
          </w:p>
        </w:tc>
      </w:tr>
      <w:tr w:rsidR="00C85A3B" w:rsidTr="007A3F9C">
        <w:tc>
          <w:tcPr>
            <w:tcW w:w="10173" w:type="dxa"/>
          </w:tcPr>
          <w:p w:rsidR="00C85A3B" w:rsidRDefault="00C85A3B" w:rsidP="00626EF6">
            <w:pPr>
              <w:jc w:val="both"/>
              <w:rPr>
                <w:rFonts w:ascii="Times New Roman" w:hAnsi="Times New Roman"/>
              </w:rPr>
            </w:pPr>
            <w:r>
              <w:rPr>
                <w:rFonts w:ascii="Times New Roman" w:hAnsi="Times New Roman"/>
              </w:rPr>
              <w:t>Ателье, фотосалоны городского значения, салоны-парикмахерские, салоны красоты, солярии, салоны моды, свадебные салоны, (</w:t>
            </w:r>
            <w:r w:rsidRPr="00C85A3B">
              <w:rPr>
                <w:rFonts w:ascii="Times New Roman" w:hAnsi="Times New Roman"/>
                <w:i/>
              </w:rPr>
              <w:t>количество м</w:t>
            </w:r>
            <w:r w:rsidRPr="00C85A3B">
              <w:rPr>
                <w:rFonts w:ascii="Times New Roman" w:hAnsi="Times New Roman"/>
                <w:i/>
                <w:vertAlign w:val="superscript"/>
              </w:rPr>
              <w:t>2</w:t>
            </w:r>
            <w:r w:rsidRPr="00C85A3B">
              <w:rPr>
                <w:rFonts w:ascii="Times New Roman" w:hAnsi="Times New Roman"/>
                <w:i/>
              </w:rPr>
              <w:t xml:space="preserve"> общей площади объекта на 1 машиноместо</w:t>
            </w:r>
            <w:r>
              <w:rPr>
                <w:rFonts w:ascii="Times New Roman" w:hAnsi="Times New Roman"/>
              </w:rPr>
              <w:t>)</w:t>
            </w:r>
          </w:p>
        </w:tc>
        <w:tc>
          <w:tcPr>
            <w:tcW w:w="1842" w:type="dxa"/>
          </w:tcPr>
          <w:p w:rsidR="00C85A3B" w:rsidRDefault="00C85A3B" w:rsidP="00621934">
            <w:pPr>
              <w:jc w:val="center"/>
              <w:rPr>
                <w:rFonts w:ascii="Times New Roman" w:hAnsi="Times New Roman"/>
              </w:rPr>
            </w:pPr>
            <w:r>
              <w:rPr>
                <w:rFonts w:ascii="Times New Roman" w:hAnsi="Times New Roman"/>
              </w:rPr>
              <w:t>10 - 15</w:t>
            </w:r>
          </w:p>
        </w:tc>
        <w:tc>
          <w:tcPr>
            <w:tcW w:w="1985" w:type="dxa"/>
          </w:tcPr>
          <w:p w:rsidR="00C85A3B" w:rsidRDefault="00C85A3B" w:rsidP="00621934">
            <w:pPr>
              <w:jc w:val="center"/>
              <w:rPr>
                <w:rFonts w:ascii="Times New Roman" w:hAnsi="Times New Roman"/>
              </w:rPr>
            </w:pPr>
            <w:r>
              <w:rPr>
                <w:rFonts w:ascii="Times New Roman" w:hAnsi="Times New Roman"/>
              </w:rPr>
              <w:t>Лин., м.</w:t>
            </w:r>
          </w:p>
        </w:tc>
        <w:tc>
          <w:tcPr>
            <w:tcW w:w="1134" w:type="dxa"/>
          </w:tcPr>
          <w:p w:rsidR="00C85A3B" w:rsidRDefault="00C85A3B" w:rsidP="00621934">
            <w:pPr>
              <w:jc w:val="center"/>
              <w:rPr>
                <w:rFonts w:ascii="Times New Roman" w:hAnsi="Times New Roman"/>
              </w:rPr>
            </w:pPr>
            <w:r>
              <w:rPr>
                <w:rFonts w:ascii="Times New Roman" w:hAnsi="Times New Roman"/>
              </w:rPr>
              <w:t>250</w:t>
            </w:r>
          </w:p>
        </w:tc>
      </w:tr>
      <w:tr w:rsidR="00C85A3B" w:rsidTr="007A3F9C">
        <w:tc>
          <w:tcPr>
            <w:tcW w:w="10173" w:type="dxa"/>
          </w:tcPr>
          <w:p w:rsidR="00C85A3B" w:rsidRPr="003D18CE" w:rsidRDefault="00C85A3B" w:rsidP="00626EF6">
            <w:pPr>
              <w:adjustRightInd w:val="0"/>
              <w:jc w:val="both"/>
              <w:rPr>
                <w:rFonts w:ascii="Times New Roman" w:hAnsi="Times New Roman"/>
              </w:rPr>
            </w:pPr>
            <w:r>
              <w:rPr>
                <w:rFonts w:ascii="Times New Roman" w:hAnsi="Times New Roman"/>
              </w:rPr>
              <w:t>Салоны ритуальных услуг, (</w:t>
            </w:r>
            <w:r w:rsidRPr="00C85A3B">
              <w:rPr>
                <w:rFonts w:ascii="Times New Roman" w:hAnsi="Times New Roman"/>
                <w:i/>
              </w:rPr>
              <w:t>количество м</w:t>
            </w:r>
            <w:r w:rsidRPr="00C85A3B">
              <w:rPr>
                <w:rFonts w:ascii="Times New Roman" w:hAnsi="Times New Roman"/>
                <w:i/>
                <w:vertAlign w:val="superscript"/>
              </w:rPr>
              <w:t>2</w:t>
            </w:r>
            <w:r w:rsidRPr="00C85A3B">
              <w:rPr>
                <w:rFonts w:ascii="Times New Roman" w:hAnsi="Times New Roman"/>
                <w:i/>
              </w:rPr>
              <w:t xml:space="preserve"> общей площади объекта на 1 машиноместо</w:t>
            </w:r>
            <w:r>
              <w:rPr>
                <w:rFonts w:ascii="Times New Roman" w:hAnsi="Times New Roman"/>
              </w:rPr>
              <w:t>)</w:t>
            </w:r>
          </w:p>
        </w:tc>
        <w:tc>
          <w:tcPr>
            <w:tcW w:w="1842" w:type="dxa"/>
          </w:tcPr>
          <w:p w:rsidR="00C85A3B" w:rsidRDefault="00C85A3B" w:rsidP="00621934">
            <w:pPr>
              <w:jc w:val="center"/>
              <w:rPr>
                <w:rFonts w:ascii="Times New Roman" w:hAnsi="Times New Roman"/>
              </w:rPr>
            </w:pPr>
            <w:r>
              <w:rPr>
                <w:rFonts w:ascii="Times New Roman" w:hAnsi="Times New Roman"/>
              </w:rPr>
              <w:t>20 - 25</w:t>
            </w:r>
          </w:p>
        </w:tc>
        <w:tc>
          <w:tcPr>
            <w:tcW w:w="1985" w:type="dxa"/>
          </w:tcPr>
          <w:p w:rsidR="00C85A3B" w:rsidRDefault="00C85A3B" w:rsidP="00621934">
            <w:pPr>
              <w:jc w:val="center"/>
              <w:rPr>
                <w:rFonts w:ascii="Times New Roman" w:hAnsi="Times New Roman"/>
              </w:rPr>
            </w:pPr>
            <w:r>
              <w:rPr>
                <w:rFonts w:ascii="Times New Roman" w:hAnsi="Times New Roman"/>
              </w:rPr>
              <w:t>Лин., м.</w:t>
            </w:r>
          </w:p>
        </w:tc>
        <w:tc>
          <w:tcPr>
            <w:tcW w:w="1134" w:type="dxa"/>
          </w:tcPr>
          <w:p w:rsidR="00C85A3B" w:rsidRDefault="00C85A3B" w:rsidP="00621934">
            <w:pPr>
              <w:jc w:val="center"/>
              <w:rPr>
                <w:rFonts w:ascii="Times New Roman" w:hAnsi="Times New Roman"/>
              </w:rPr>
            </w:pPr>
            <w:r>
              <w:rPr>
                <w:rFonts w:ascii="Times New Roman" w:hAnsi="Times New Roman"/>
              </w:rPr>
              <w:t>250</w:t>
            </w:r>
          </w:p>
        </w:tc>
      </w:tr>
      <w:tr w:rsidR="00C85A3B" w:rsidTr="007A3F9C">
        <w:tc>
          <w:tcPr>
            <w:tcW w:w="10173" w:type="dxa"/>
          </w:tcPr>
          <w:p w:rsidR="00C85A3B" w:rsidRDefault="00C85A3B" w:rsidP="00E5636A">
            <w:pPr>
              <w:jc w:val="both"/>
              <w:rPr>
                <w:rFonts w:ascii="Times New Roman" w:hAnsi="Times New Roman"/>
              </w:rPr>
            </w:pPr>
            <w:r>
              <w:rPr>
                <w:rFonts w:ascii="Times New Roman" w:hAnsi="Times New Roman"/>
              </w:rPr>
              <w:t>Химчистки, прачечные, ремонтные мастерские, специализированные центры по обслуживанию сложной бытовой техники и др., (</w:t>
            </w:r>
            <w:r w:rsidRPr="00C85A3B">
              <w:rPr>
                <w:rFonts w:ascii="Times New Roman" w:hAnsi="Times New Roman"/>
                <w:i/>
              </w:rPr>
              <w:t>количество рабочих мест приемщиков на 1 машиноместо</w:t>
            </w:r>
            <w:r>
              <w:rPr>
                <w:rFonts w:ascii="Times New Roman" w:hAnsi="Times New Roman"/>
              </w:rPr>
              <w:t>)</w:t>
            </w:r>
          </w:p>
        </w:tc>
        <w:tc>
          <w:tcPr>
            <w:tcW w:w="1842" w:type="dxa"/>
          </w:tcPr>
          <w:p w:rsidR="00C85A3B" w:rsidRDefault="00C85A3B" w:rsidP="00621934">
            <w:pPr>
              <w:jc w:val="center"/>
              <w:rPr>
                <w:rFonts w:ascii="Times New Roman" w:hAnsi="Times New Roman"/>
              </w:rPr>
            </w:pPr>
            <w:r>
              <w:rPr>
                <w:rFonts w:ascii="Times New Roman" w:hAnsi="Times New Roman"/>
              </w:rPr>
              <w:t>1 - 2</w:t>
            </w:r>
          </w:p>
        </w:tc>
        <w:tc>
          <w:tcPr>
            <w:tcW w:w="1985" w:type="dxa"/>
          </w:tcPr>
          <w:p w:rsidR="00C85A3B" w:rsidRDefault="00C85A3B" w:rsidP="00621934">
            <w:pPr>
              <w:jc w:val="center"/>
              <w:rPr>
                <w:rFonts w:ascii="Times New Roman" w:hAnsi="Times New Roman"/>
              </w:rPr>
            </w:pPr>
            <w:r>
              <w:rPr>
                <w:rFonts w:ascii="Times New Roman" w:hAnsi="Times New Roman"/>
              </w:rPr>
              <w:t>Лин., м.</w:t>
            </w:r>
          </w:p>
        </w:tc>
        <w:tc>
          <w:tcPr>
            <w:tcW w:w="1134" w:type="dxa"/>
          </w:tcPr>
          <w:p w:rsidR="00C85A3B" w:rsidRDefault="00C85A3B" w:rsidP="00621934">
            <w:pPr>
              <w:jc w:val="center"/>
              <w:rPr>
                <w:rFonts w:ascii="Times New Roman" w:hAnsi="Times New Roman"/>
              </w:rPr>
            </w:pPr>
            <w:r>
              <w:rPr>
                <w:rFonts w:ascii="Times New Roman" w:hAnsi="Times New Roman"/>
              </w:rPr>
              <w:t>250</w:t>
            </w:r>
          </w:p>
        </w:tc>
      </w:tr>
      <w:tr w:rsidR="00C85A3B" w:rsidTr="007A3F9C">
        <w:tc>
          <w:tcPr>
            <w:tcW w:w="10173" w:type="dxa"/>
          </w:tcPr>
          <w:p w:rsidR="00C85A3B" w:rsidRDefault="00C85A3B" w:rsidP="00E5636A">
            <w:pPr>
              <w:jc w:val="both"/>
              <w:rPr>
                <w:rFonts w:ascii="Times New Roman" w:hAnsi="Times New Roman"/>
              </w:rPr>
            </w:pPr>
            <w:r>
              <w:rPr>
                <w:rFonts w:ascii="Times New Roman" w:hAnsi="Times New Roman"/>
              </w:rPr>
              <w:t>Выставочно-музейные комплексы, музеи-заповедники, музеи, галереи, выставочные залы, (</w:t>
            </w:r>
            <w:r w:rsidRPr="00C85A3B">
              <w:rPr>
                <w:rFonts w:ascii="Times New Roman" w:hAnsi="Times New Roman"/>
                <w:i/>
              </w:rPr>
              <w:t>количество единовременных посетителей на 1 машиноместо</w:t>
            </w:r>
            <w:r>
              <w:rPr>
                <w:rFonts w:ascii="Times New Roman" w:hAnsi="Times New Roman"/>
              </w:rPr>
              <w:t>)</w:t>
            </w:r>
          </w:p>
        </w:tc>
        <w:tc>
          <w:tcPr>
            <w:tcW w:w="1842" w:type="dxa"/>
          </w:tcPr>
          <w:p w:rsidR="00C85A3B" w:rsidRDefault="00C85A3B" w:rsidP="00621934">
            <w:pPr>
              <w:jc w:val="center"/>
              <w:rPr>
                <w:rFonts w:ascii="Times New Roman" w:hAnsi="Times New Roman"/>
              </w:rPr>
            </w:pPr>
            <w:r>
              <w:rPr>
                <w:rFonts w:ascii="Times New Roman" w:hAnsi="Times New Roman"/>
              </w:rPr>
              <w:t xml:space="preserve">6 – 8 </w:t>
            </w:r>
          </w:p>
        </w:tc>
        <w:tc>
          <w:tcPr>
            <w:tcW w:w="1985" w:type="dxa"/>
          </w:tcPr>
          <w:p w:rsidR="00C85A3B" w:rsidRDefault="00C85A3B" w:rsidP="00621934">
            <w:pPr>
              <w:jc w:val="center"/>
              <w:rPr>
                <w:rFonts w:ascii="Times New Roman" w:hAnsi="Times New Roman"/>
              </w:rPr>
            </w:pPr>
            <w:r>
              <w:rPr>
                <w:rFonts w:ascii="Times New Roman" w:hAnsi="Times New Roman"/>
              </w:rPr>
              <w:t>Лин., м.</w:t>
            </w:r>
          </w:p>
        </w:tc>
        <w:tc>
          <w:tcPr>
            <w:tcW w:w="1134" w:type="dxa"/>
          </w:tcPr>
          <w:p w:rsidR="00C85A3B" w:rsidRDefault="00C85A3B" w:rsidP="00621934">
            <w:pPr>
              <w:jc w:val="center"/>
              <w:rPr>
                <w:rFonts w:ascii="Times New Roman" w:hAnsi="Times New Roman"/>
              </w:rPr>
            </w:pPr>
            <w:r>
              <w:rPr>
                <w:rFonts w:ascii="Times New Roman" w:hAnsi="Times New Roman"/>
              </w:rPr>
              <w:t>400</w:t>
            </w:r>
          </w:p>
        </w:tc>
      </w:tr>
      <w:tr w:rsidR="00C85A3B" w:rsidTr="007A3F9C">
        <w:tc>
          <w:tcPr>
            <w:tcW w:w="10173" w:type="dxa"/>
          </w:tcPr>
          <w:p w:rsidR="00C85A3B" w:rsidRDefault="00C85A3B" w:rsidP="00626EF6">
            <w:pPr>
              <w:jc w:val="both"/>
              <w:rPr>
                <w:rFonts w:ascii="Times New Roman" w:hAnsi="Times New Roman"/>
              </w:rPr>
            </w:pPr>
            <w:r>
              <w:rPr>
                <w:rFonts w:ascii="Times New Roman" w:hAnsi="Times New Roman"/>
              </w:rPr>
              <w:t>Прочие киноцентры и кинотеатры, (</w:t>
            </w:r>
            <w:r w:rsidRPr="00C85A3B">
              <w:rPr>
                <w:rFonts w:ascii="Times New Roman" w:hAnsi="Times New Roman"/>
                <w:i/>
              </w:rPr>
              <w:t>количество зрительских мест на 1 машиноместо</w:t>
            </w:r>
            <w:r>
              <w:rPr>
                <w:rFonts w:ascii="Times New Roman" w:hAnsi="Times New Roman"/>
              </w:rPr>
              <w:t>)</w:t>
            </w:r>
          </w:p>
        </w:tc>
        <w:tc>
          <w:tcPr>
            <w:tcW w:w="1842" w:type="dxa"/>
          </w:tcPr>
          <w:p w:rsidR="00C85A3B" w:rsidRDefault="00C85A3B" w:rsidP="00621934">
            <w:pPr>
              <w:jc w:val="center"/>
              <w:rPr>
                <w:rFonts w:ascii="Times New Roman" w:hAnsi="Times New Roman"/>
              </w:rPr>
            </w:pPr>
            <w:r>
              <w:rPr>
                <w:rFonts w:ascii="Times New Roman" w:hAnsi="Times New Roman"/>
              </w:rPr>
              <w:t>15 - 25</w:t>
            </w:r>
          </w:p>
        </w:tc>
        <w:tc>
          <w:tcPr>
            <w:tcW w:w="1985" w:type="dxa"/>
          </w:tcPr>
          <w:p w:rsidR="00C85A3B" w:rsidRDefault="00C85A3B" w:rsidP="00621934">
            <w:pPr>
              <w:jc w:val="center"/>
              <w:rPr>
                <w:rFonts w:ascii="Times New Roman" w:hAnsi="Times New Roman"/>
              </w:rPr>
            </w:pPr>
            <w:r>
              <w:rPr>
                <w:rFonts w:ascii="Times New Roman" w:hAnsi="Times New Roman"/>
              </w:rPr>
              <w:t>Лин., м.</w:t>
            </w:r>
          </w:p>
        </w:tc>
        <w:tc>
          <w:tcPr>
            <w:tcW w:w="1134" w:type="dxa"/>
          </w:tcPr>
          <w:p w:rsidR="00C85A3B" w:rsidRDefault="00C85A3B" w:rsidP="00621934">
            <w:pPr>
              <w:jc w:val="center"/>
              <w:rPr>
                <w:rFonts w:ascii="Times New Roman" w:hAnsi="Times New Roman"/>
              </w:rPr>
            </w:pPr>
            <w:r>
              <w:rPr>
                <w:rFonts w:ascii="Times New Roman" w:hAnsi="Times New Roman"/>
              </w:rPr>
              <w:t>250</w:t>
            </w:r>
          </w:p>
        </w:tc>
      </w:tr>
      <w:tr w:rsidR="00C85A3B" w:rsidTr="007A3F9C">
        <w:tc>
          <w:tcPr>
            <w:tcW w:w="10173" w:type="dxa"/>
          </w:tcPr>
          <w:p w:rsidR="00C85A3B" w:rsidRDefault="00CF1C41" w:rsidP="00626EF6">
            <w:pPr>
              <w:jc w:val="both"/>
              <w:rPr>
                <w:rFonts w:ascii="Times New Roman" w:hAnsi="Times New Roman"/>
              </w:rPr>
            </w:pPr>
            <w:r>
              <w:rPr>
                <w:rFonts w:ascii="Times New Roman" w:hAnsi="Times New Roman"/>
              </w:rPr>
              <w:t>Центральные, специаль</w:t>
            </w:r>
            <w:r w:rsidR="00C85A3B">
              <w:rPr>
                <w:rFonts w:ascii="Times New Roman" w:hAnsi="Times New Roman"/>
              </w:rPr>
              <w:t>ные и специали</w:t>
            </w:r>
            <w:r>
              <w:rPr>
                <w:rFonts w:ascii="Times New Roman" w:hAnsi="Times New Roman"/>
              </w:rPr>
              <w:t>зированные библиотеки, интере</w:t>
            </w:r>
            <w:r w:rsidR="00C85A3B">
              <w:rPr>
                <w:rFonts w:ascii="Times New Roman" w:hAnsi="Times New Roman"/>
              </w:rPr>
              <w:t>т-кафе, (</w:t>
            </w:r>
            <w:r w:rsidR="00C85A3B" w:rsidRPr="00C85A3B">
              <w:rPr>
                <w:rFonts w:ascii="Times New Roman" w:hAnsi="Times New Roman"/>
                <w:i/>
              </w:rPr>
              <w:t>количество посто</w:t>
            </w:r>
            <w:r>
              <w:rPr>
                <w:rFonts w:ascii="Times New Roman" w:hAnsi="Times New Roman"/>
                <w:i/>
              </w:rPr>
              <w:t>янных мест в чи</w:t>
            </w:r>
            <w:r w:rsidR="00C85A3B" w:rsidRPr="00C85A3B">
              <w:rPr>
                <w:rFonts w:ascii="Times New Roman" w:hAnsi="Times New Roman"/>
                <w:i/>
              </w:rPr>
              <w:t>тальных залах на 1 машиноместо</w:t>
            </w:r>
            <w:r w:rsidR="00C85A3B">
              <w:rPr>
                <w:rFonts w:ascii="Times New Roman" w:hAnsi="Times New Roman"/>
              </w:rPr>
              <w:t>)</w:t>
            </w:r>
          </w:p>
        </w:tc>
        <w:tc>
          <w:tcPr>
            <w:tcW w:w="1842" w:type="dxa"/>
          </w:tcPr>
          <w:p w:rsidR="00C85A3B" w:rsidRDefault="00C85A3B" w:rsidP="00621934">
            <w:pPr>
              <w:jc w:val="center"/>
              <w:rPr>
                <w:rFonts w:ascii="Times New Roman" w:hAnsi="Times New Roman"/>
              </w:rPr>
            </w:pPr>
            <w:r>
              <w:rPr>
                <w:rFonts w:ascii="Times New Roman" w:hAnsi="Times New Roman"/>
              </w:rPr>
              <w:t>6 - 8</w:t>
            </w:r>
          </w:p>
        </w:tc>
        <w:tc>
          <w:tcPr>
            <w:tcW w:w="1985" w:type="dxa"/>
          </w:tcPr>
          <w:p w:rsidR="00C85A3B" w:rsidRDefault="00C85A3B" w:rsidP="00621934">
            <w:pPr>
              <w:jc w:val="center"/>
              <w:rPr>
                <w:rFonts w:ascii="Times New Roman" w:hAnsi="Times New Roman"/>
              </w:rPr>
            </w:pPr>
            <w:r>
              <w:rPr>
                <w:rFonts w:ascii="Times New Roman" w:hAnsi="Times New Roman"/>
              </w:rPr>
              <w:t>Лин., м.</w:t>
            </w:r>
          </w:p>
        </w:tc>
        <w:tc>
          <w:tcPr>
            <w:tcW w:w="1134" w:type="dxa"/>
          </w:tcPr>
          <w:p w:rsidR="00C85A3B" w:rsidRDefault="00C85A3B" w:rsidP="00621934">
            <w:pPr>
              <w:jc w:val="center"/>
              <w:rPr>
                <w:rFonts w:ascii="Times New Roman" w:hAnsi="Times New Roman"/>
              </w:rPr>
            </w:pPr>
            <w:r>
              <w:rPr>
                <w:rFonts w:ascii="Times New Roman" w:hAnsi="Times New Roman"/>
              </w:rPr>
              <w:t>250</w:t>
            </w:r>
          </w:p>
        </w:tc>
      </w:tr>
      <w:tr w:rsidR="00C85A3B" w:rsidTr="007A3F9C">
        <w:tc>
          <w:tcPr>
            <w:tcW w:w="10173" w:type="dxa"/>
          </w:tcPr>
          <w:p w:rsidR="00C85A3B" w:rsidRDefault="00C85A3B" w:rsidP="00626EF6">
            <w:pPr>
              <w:jc w:val="both"/>
              <w:rPr>
                <w:rFonts w:ascii="Times New Roman" w:hAnsi="Times New Roman"/>
              </w:rPr>
            </w:pPr>
            <w:r>
              <w:rPr>
                <w:rFonts w:ascii="Times New Roman" w:hAnsi="Times New Roman"/>
              </w:rPr>
              <w:t>Объекты религиозных конфессий, (</w:t>
            </w:r>
            <w:r w:rsidR="00853DB3">
              <w:rPr>
                <w:rFonts w:ascii="Times New Roman" w:hAnsi="Times New Roman"/>
                <w:i/>
              </w:rPr>
              <w:t>количество едино</w:t>
            </w:r>
            <w:r w:rsidR="00621934" w:rsidRPr="00621934">
              <w:rPr>
                <w:rFonts w:ascii="Times New Roman" w:hAnsi="Times New Roman"/>
                <w:i/>
              </w:rPr>
              <w:t>временных посетителей на 1 машино-место (не менее 10 машиномест на объект</w:t>
            </w:r>
            <w:r>
              <w:rPr>
                <w:rFonts w:ascii="Times New Roman" w:hAnsi="Times New Roman"/>
              </w:rPr>
              <w:t>)</w:t>
            </w:r>
          </w:p>
        </w:tc>
        <w:tc>
          <w:tcPr>
            <w:tcW w:w="1842" w:type="dxa"/>
          </w:tcPr>
          <w:p w:rsidR="00C85A3B" w:rsidRDefault="00C85A3B" w:rsidP="00621934">
            <w:pPr>
              <w:jc w:val="center"/>
              <w:rPr>
                <w:rFonts w:ascii="Times New Roman" w:hAnsi="Times New Roman"/>
              </w:rPr>
            </w:pPr>
            <w:r>
              <w:rPr>
                <w:rFonts w:ascii="Times New Roman" w:hAnsi="Times New Roman"/>
              </w:rPr>
              <w:t>8 - 10</w:t>
            </w:r>
          </w:p>
        </w:tc>
        <w:tc>
          <w:tcPr>
            <w:tcW w:w="1985" w:type="dxa"/>
          </w:tcPr>
          <w:p w:rsidR="00C85A3B" w:rsidRDefault="00C85A3B" w:rsidP="00621934">
            <w:pPr>
              <w:jc w:val="center"/>
              <w:rPr>
                <w:rFonts w:ascii="Times New Roman" w:hAnsi="Times New Roman"/>
              </w:rPr>
            </w:pPr>
            <w:r>
              <w:rPr>
                <w:rFonts w:ascii="Times New Roman" w:hAnsi="Times New Roman"/>
              </w:rPr>
              <w:t>Лин., м.</w:t>
            </w:r>
          </w:p>
        </w:tc>
        <w:tc>
          <w:tcPr>
            <w:tcW w:w="1134" w:type="dxa"/>
          </w:tcPr>
          <w:p w:rsidR="00C85A3B" w:rsidRDefault="00C85A3B" w:rsidP="00621934">
            <w:pPr>
              <w:jc w:val="center"/>
              <w:rPr>
                <w:rFonts w:ascii="Times New Roman" w:hAnsi="Times New Roman"/>
              </w:rPr>
            </w:pPr>
            <w:r>
              <w:rPr>
                <w:rFonts w:ascii="Times New Roman" w:hAnsi="Times New Roman"/>
              </w:rPr>
              <w:t>250</w:t>
            </w:r>
          </w:p>
        </w:tc>
      </w:tr>
      <w:tr w:rsidR="00621934" w:rsidTr="007A3F9C">
        <w:tc>
          <w:tcPr>
            <w:tcW w:w="10173" w:type="dxa"/>
          </w:tcPr>
          <w:p w:rsidR="00621934" w:rsidRDefault="00CF1C41" w:rsidP="00626EF6">
            <w:pPr>
              <w:jc w:val="both"/>
              <w:rPr>
                <w:rFonts w:ascii="Times New Roman" w:hAnsi="Times New Roman"/>
              </w:rPr>
            </w:pPr>
            <w:r>
              <w:rPr>
                <w:rFonts w:ascii="Times New Roman" w:hAnsi="Times New Roman"/>
              </w:rPr>
              <w:t>Досугово-развлекательные учреждения: развлекательные центры, дискотеки, залы игровых авто</w:t>
            </w:r>
            <w:r w:rsidR="00621934">
              <w:rPr>
                <w:rFonts w:ascii="Times New Roman" w:hAnsi="Times New Roman"/>
              </w:rPr>
              <w:t>матов, ночные клубы, (</w:t>
            </w:r>
            <w:r w:rsidR="00853DB3">
              <w:rPr>
                <w:rFonts w:ascii="Times New Roman" w:hAnsi="Times New Roman"/>
                <w:i/>
              </w:rPr>
              <w:t>количество едино</w:t>
            </w:r>
            <w:r w:rsidR="00621934" w:rsidRPr="00621934">
              <w:rPr>
                <w:rFonts w:ascii="Times New Roman" w:hAnsi="Times New Roman"/>
                <w:i/>
              </w:rPr>
              <w:t>временных посети</w:t>
            </w:r>
            <w:r w:rsidR="00621934">
              <w:rPr>
                <w:rFonts w:ascii="Times New Roman" w:hAnsi="Times New Roman"/>
                <w:i/>
              </w:rPr>
              <w:t>телей на 1 машино</w:t>
            </w:r>
            <w:r w:rsidR="00621934" w:rsidRPr="00621934">
              <w:rPr>
                <w:rFonts w:ascii="Times New Roman" w:hAnsi="Times New Roman"/>
                <w:i/>
              </w:rPr>
              <w:t>место</w:t>
            </w:r>
            <w:r w:rsidR="00621934">
              <w:rPr>
                <w:rFonts w:ascii="Times New Roman" w:hAnsi="Times New Roman"/>
              </w:rPr>
              <w:t>)</w:t>
            </w:r>
          </w:p>
        </w:tc>
        <w:tc>
          <w:tcPr>
            <w:tcW w:w="1842" w:type="dxa"/>
          </w:tcPr>
          <w:p w:rsidR="00621934" w:rsidRDefault="00621934" w:rsidP="00621934">
            <w:pPr>
              <w:jc w:val="center"/>
              <w:rPr>
                <w:rFonts w:ascii="Times New Roman" w:hAnsi="Times New Roman"/>
              </w:rPr>
            </w:pPr>
            <w:r>
              <w:rPr>
                <w:rFonts w:ascii="Times New Roman" w:hAnsi="Times New Roman"/>
              </w:rPr>
              <w:t>4 - 7</w:t>
            </w:r>
          </w:p>
        </w:tc>
        <w:tc>
          <w:tcPr>
            <w:tcW w:w="1985" w:type="dxa"/>
          </w:tcPr>
          <w:p w:rsidR="00621934" w:rsidRDefault="00621934" w:rsidP="00621934">
            <w:pPr>
              <w:jc w:val="center"/>
              <w:rPr>
                <w:rFonts w:ascii="Times New Roman" w:hAnsi="Times New Roman"/>
              </w:rPr>
            </w:pPr>
            <w:r>
              <w:rPr>
                <w:rFonts w:ascii="Times New Roman" w:hAnsi="Times New Roman"/>
              </w:rPr>
              <w:t>Лин., м.</w:t>
            </w:r>
          </w:p>
        </w:tc>
        <w:tc>
          <w:tcPr>
            <w:tcW w:w="1134" w:type="dxa"/>
          </w:tcPr>
          <w:p w:rsidR="00621934" w:rsidRDefault="00621934" w:rsidP="00621934">
            <w:pPr>
              <w:jc w:val="center"/>
              <w:rPr>
                <w:rFonts w:ascii="Times New Roman" w:hAnsi="Times New Roman"/>
              </w:rPr>
            </w:pPr>
            <w:r>
              <w:rPr>
                <w:rFonts w:ascii="Times New Roman" w:hAnsi="Times New Roman"/>
              </w:rPr>
              <w:t>250</w:t>
            </w:r>
          </w:p>
        </w:tc>
      </w:tr>
      <w:tr w:rsidR="00621934" w:rsidTr="007A3F9C">
        <w:tc>
          <w:tcPr>
            <w:tcW w:w="10173" w:type="dxa"/>
          </w:tcPr>
          <w:p w:rsidR="00621934" w:rsidRDefault="00621934" w:rsidP="00626EF6">
            <w:pPr>
              <w:jc w:val="both"/>
              <w:rPr>
                <w:rFonts w:ascii="Times New Roman" w:hAnsi="Times New Roman"/>
              </w:rPr>
            </w:pPr>
            <w:r>
              <w:rPr>
                <w:rFonts w:ascii="Times New Roman" w:hAnsi="Times New Roman"/>
              </w:rPr>
              <w:t>Бильярдные, боулинги, (</w:t>
            </w:r>
            <w:r w:rsidR="00853DB3">
              <w:rPr>
                <w:rFonts w:ascii="Times New Roman" w:hAnsi="Times New Roman"/>
                <w:i/>
              </w:rPr>
              <w:t>коли</w:t>
            </w:r>
            <w:r w:rsidR="00CF1C41">
              <w:rPr>
                <w:rFonts w:ascii="Times New Roman" w:hAnsi="Times New Roman"/>
                <w:i/>
              </w:rPr>
              <w:t>чество едино</w:t>
            </w:r>
            <w:r w:rsidRPr="00621934">
              <w:rPr>
                <w:rFonts w:ascii="Times New Roman" w:hAnsi="Times New Roman"/>
                <w:i/>
              </w:rPr>
              <w:t>временных посетителей на 1 машиноместо</w:t>
            </w:r>
            <w:r>
              <w:rPr>
                <w:rFonts w:ascii="Times New Roman" w:hAnsi="Times New Roman"/>
              </w:rPr>
              <w:t>)</w:t>
            </w:r>
          </w:p>
        </w:tc>
        <w:tc>
          <w:tcPr>
            <w:tcW w:w="1842" w:type="dxa"/>
          </w:tcPr>
          <w:p w:rsidR="00621934" w:rsidRDefault="00621934" w:rsidP="00621934">
            <w:pPr>
              <w:jc w:val="center"/>
              <w:rPr>
                <w:rFonts w:ascii="Times New Roman" w:hAnsi="Times New Roman"/>
              </w:rPr>
            </w:pPr>
            <w:r>
              <w:rPr>
                <w:rFonts w:ascii="Times New Roman" w:hAnsi="Times New Roman"/>
              </w:rPr>
              <w:t xml:space="preserve">3 - 4 </w:t>
            </w:r>
          </w:p>
        </w:tc>
        <w:tc>
          <w:tcPr>
            <w:tcW w:w="1985" w:type="dxa"/>
          </w:tcPr>
          <w:p w:rsidR="00621934" w:rsidRDefault="00621934" w:rsidP="00621934">
            <w:pPr>
              <w:jc w:val="center"/>
              <w:rPr>
                <w:rFonts w:ascii="Times New Roman" w:hAnsi="Times New Roman"/>
              </w:rPr>
            </w:pPr>
            <w:r>
              <w:rPr>
                <w:rFonts w:ascii="Times New Roman" w:hAnsi="Times New Roman"/>
              </w:rPr>
              <w:t>Лин., м.</w:t>
            </w:r>
          </w:p>
        </w:tc>
        <w:tc>
          <w:tcPr>
            <w:tcW w:w="1134" w:type="dxa"/>
          </w:tcPr>
          <w:p w:rsidR="00621934" w:rsidRDefault="00621934" w:rsidP="00621934">
            <w:pPr>
              <w:jc w:val="center"/>
              <w:rPr>
                <w:rFonts w:ascii="Times New Roman" w:hAnsi="Times New Roman"/>
              </w:rPr>
            </w:pPr>
            <w:r>
              <w:rPr>
                <w:rFonts w:ascii="Times New Roman" w:hAnsi="Times New Roman"/>
              </w:rPr>
              <w:t>250</w:t>
            </w:r>
          </w:p>
        </w:tc>
      </w:tr>
      <w:tr w:rsidR="00621934" w:rsidTr="007A3F9C">
        <w:tc>
          <w:tcPr>
            <w:tcW w:w="10173" w:type="dxa"/>
          </w:tcPr>
          <w:p w:rsidR="00621934" w:rsidRDefault="00621934" w:rsidP="00626EF6">
            <w:pPr>
              <w:jc w:val="both"/>
              <w:rPr>
                <w:rFonts w:ascii="Times New Roman" w:hAnsi="Times New Roman"/>
              </w:rPr>
            </w:pPr>
            <w:r>
              <w:rPr>
                <w:rFonts w:ascii="Times New Roman" w:hAnsi="Times New Roman"/>
              </w:rPr>
              <w:t>Спортивные комплексы и стадионы с трибунами, (</w:t>
            </w:r>
            <w:r w:rsidRPr="00621934">
              <w:rPr>
                <w:rFonts w:ascii="Times New Roman" w:hAnsi="Times New Roman"/>
                <w:i/>
              </w:rPr>
              <w:t>количество посадочных мест на трибунах на 1 машиноместо</w:t>
            </w:r>
            <w:r>
              <w:rPr>
                <w:rFonts w:ascii="Times New Roman" w:hAnsi="Times New Roman"/>
              </w:rPr>
              <w:t>)</w:t>
            </w:r>
          </w:p>
        </w:tc>
        <w:tc>
          <w:tcPr>
            <w:tcW w:w="1842" w:type="dxa"/>
          </w:tcPr>
          <w:p w:rsidR="00621934" w:rsidRDefault="00621934" w:rsidP="00621934">
            <w:pPr>
              <w:jc w:val="center"/>
              <w:rPr>
                <w:rFonts w:ascii="Times New Roman" w:hAnsi="Times New Roman"/>
              </w:rPr>
            </w:pPr>
            <w:r>
              <w:rPr>
                <w:rFonts w:ascii="Times New Roman" w:hAnsi="Times New Roman"/>
              </w:rPr>
              <w:t>25 -30</w:t>
            </w:r>
          </w:p>
        </w:tc>
        <w:tc>
          <w:tcPr>
            <w:tcW w:w="1985" w:type="dxa"/>
          </w:tcPr>
          <w:p w:rsidR="00621934" w:rsidRDefault="00621934" w:rsidP="00621934">
            <w:pPr>
              <w:jc w:val="center"/>
              <w:rPr>
                <w:rFonts w:ascii="Times New Roman" w:hAnsi="Times New Roman"/>
              </w:rPr>
            </w:pPr>
            <w:r>
              <w:rPr>
                <w:rFonts w:ascii="Times New Roman" w:hAnsi="Times New Roman"/>
              </w:rPr>
              <w:t>Лин., м.</w:t>
            </w:r>
          </w:p>
        </w:tc>
        <w:tc>
          <w:tcPr>
            <w:tcW w:w="1134" w:type="dxa"/>
          </w:tcPr>
          <w:p w:rsidR="00621934" w:rsidRDefault="00621934" w:rsidP="00621934">
            <w:pPr>
              <w:jc w:val="center"/>
              <w:rPr>
                <w:rFonts w:ascii="Times New Roman" w:hAnsi="Times New Roman"/>
              </w:rPr>
            </w:pPr>
            <w:r>
              <w:rPr>
                <w:rFonts w:ascii="Times New Roman" w:hAnsi="Times New Roman"/>
              </w:rPr>
              <w:t>400</w:t>
            </w:r>
          </w:p>
        </w:tc>
      </w:tr>
      <w:tr w:rsidR="00621934" w:rsidTr="007A3F9C">
        <w:tc>
          <w:tcPr>
            <w:tcW w:w="10173" w:type="dxa"/>
          </w:tcPr>
          <w:p w:rsidR="00621934" w:rsidRPr="00621934" w:rsidRDefault="00CF1C41" w:rsidP="00626EF6">
            <w:pPr>
              <w:jc w:val="both"/>
              <w:rPr>
                <w:rFonts w:ascii="Times New Roman" w:hAnsi="Times New Roman"/>
              </w:rPr>
            </w:pPr>
            <w:r>
              <w:rPr>
                <w:rFonts w:ascii="Times New Roman" w:hAnsi="Times New Roman"/>
              </w:rPr>
              <w:t>Оздоровительные комп</w:t>
            </w:r>
            <w:r w:rsidR="00621934">
              <w:rPr>
                <w:rFonts w:ascii="Times New Roman" w:hAnsi="Times New Roman"/>
              </w:rPr>
              <w:t>лексы (фитн</w:t>
            </w:r>
            <w:r>
              <w:rPr>
                <w:rFonts w:ascii="Times New Roman" w:hAnsi="Times New Roman"/>
              </w:rPr>
              <w:t>ес-клубы, физкультурно-оздоровительный комплекс, спор</w:t>
            </w:r>
            <w:r w:rsidR="00621934">
              <w:rPr>
                <w:rFonts w:ascii="Times New Roman" w:hAnsi="Times New Roman"/>
              </w:rPr>
              <w:t>тивные и тренажерные залы) общей площадью менее 1000 м</w:t>
            </w:r>
            <w:r w:rsidR="00621934" w:rsidRPr="00D74F05">
              <w:rPr>
                <w:rFonts w:ascii="Times New Roman" w:hAnsi="Times New Roman"/>
                <w:vertAlign w:val="superscript"/>
              </w:rPr>
              <w:t>2</w:t>
            </w:r>
            <w:r w:rsidR="00621934">
              <w:rPr>
                <w:rFonts w:ascii="Times New Roman" w:hAnsi="Times New Roman"/>
              </w:rPr>
              <w:t>, (</w:t>
            </w:r>
            <w:r w:rsidR="00621934" w:rsidRPr="00621934">
              <w:rPr>
                <w:rFonts w:ascii="Times New Roman" w:hAnsi="Times New Roman"/>
                <w:i/>
              </w:rPr>
              <w:t>количество м</w:t>
            </w:r>
            <w:r w:rsidR="00621934" w:rsidRPr="00621934">
              <w:rPr>
                <w:rFonts w:ascii="Times New Roman" w:hAnsi="Times New Roman"/>
                <w:i/>
                <w:vertAlign w:val="superscript"/>
              </w:rPr>
              <w:t>2</w:t>
            </w:r>
            <w:r w:rsidR="00621934" w:rsidRPr="00621934">
              <w:rPr>
                <w:rFonts w:ascii="Times New Roman" w:hAnsi="Times New Roman"/>
                <w:i/>
              </w:rPr>
              <w:t xml:space="preserve"> общей площади объекта на 1 машино</w:t>
            </w:r>
            <w:r>
              <w:rPr>
                <w:rFonts w:ascii="Times New Roman" w:hAnsi="Times New Roman"/>
                <w:i/>
              </w:rPr>
              <w:t>-</w:t>
            </w:r>
            <w:r w:rsidR="00621934" w:rsidRPr="00621934">
              <w:rPr>
                <w:rFonts w:ascii="Times New Roman" w:hAnsi="Times New Roman"/>
                <w:i/>
              </w:rPr>
              <w:t>место</w:t>
            </w:r>
            <w:r w:rsidR="00621934">
              <w:rPr>
                <w:rFonts w:ascii="Times New Roman" w:hAnsi="Times New Roman"/>
              </w:rPr>
              <w:t>)</w:t>
            </w:r>
          </w:p>
        </w:tc>
        <w:tc>
          <w:tcPr>
            <w:tcW w:w="1842" w:type="dxa"/>
          </w:tcPr>
          <w:p w:rsidR="00621934" w:rsidRDefault="00621934" w:rsidP="00621934">
            <w:pPr>
              <w:tabs>
                <w:tab w:val="left" w:pos="360"/>
              </w:tabs>
              <w:jc w:val="center"/>
              <w:rPr>
                <w:rFonts w:ascii="Times New Roman" w:hAnsi="Times New Roman"/>
              </w:rPr>
            </w:pPr>
            <w:r>
              <w:rPr>
                <w:rFonts w:ascii="Times New Roman" w:hAnsi="Times New Roman"/>
              </w:rPr>
              <w:t>25 – 40</w:t>
            </w:r>
          </w:p>
        </w:tc>
        <w:tc>
          <w:tcPr>
            <w:tcW w:w="1985" w:type="dxa"/>
          </w:tcPr>
          <w:p w:rsidR="00621934" w:rsidRDefault="00621934" w:rsidP="00621934">
            <w:pPr>
              <w:jc w:val="center"/>
              <w:rPr>
                <w:rFonts w:ascii="Times New Roman" w:hAnsi="Times New Roman"/>
              </w:rPr>
            </w:pPr>
            <w:r>
              <w:rPr>
                <w:rFonts w:ascii="Times New Roman" w:hAnsi="Times New Roman"/>
              </w:rPr>
              <w:t>Лин., м.</w:t>
            </w:r>
          </w:p>
        </w:tc>
        <w:tc>
          <w:tcPr>
            <w:tcW w:w="1134" w:type="dxa"/>
          </w:tcPr>
          <w:p w:rsidR="00621934" w:rsidRDefault="00621934" w:rsidP="00621934">
            <w:pPr>
              <w:jc w:val="center"/>
              <w:rPr>
                <w:rFonts w:ascii="Times New Roman" w:hAnsi="Times New Roman"/>
              </w:rPr>
            </w:pPr>
            <w:r>
              <w:rPr>
                <w:rFonts w:ascii="Times New Roman" w:hAnsi="Times New Roman"/>
              </w:rPr>
              <w:t>250</w:t>
            </w:r>
          </w:p>
        </w:tc>
      </w:tr>
      <w:tr w:rsidR="00621934" w:rsidTr="007A3F9C">
        <w:tc>
          <w:tcPr>
            <w:tcW w:w="10173" w:type="dxa"/>
          </w:tcPr>
          <w:p w:rsidR="00621934" w:rsidRPr="00621934" w:rsidRDefault="00621934" w:rsidP="00626EF6">
            <w:pPr>
              <w:jc w:val="both"/>
              <w:rPr>
                <w:rFonts w:ascii="Times New Roman" w:hAnsi="Times New Roman"/>
              </w:rPr>
            </w:pPr>
            <w:r>
              <w:rPr>
                <w:rFonts w:ascii="Times New Roman" w:hAnsi="Times New Roman"/>
              </w:rPr>
              <w:t>Тренажерные залы площадью 150–500 м</w:t>
            </w:r>
            <w:r w:rsidRPr="00D74F05">
              <w:rPr>
                <w:rFonts w:ascii="Times New Roman" w:hAnsi="Times New Roman"/>
                <w:vertAlign w:val="superscript"/>
              </w:rPr>
              <w:t>2</w:t>
            </w:r>
            <w:r>
              <w:rPr>
                <w:rFonts w:ascii="Times New Roman" w:hAnsi="Times New Roman"/>
              </w:rPr>
              <w:t>, (</w:t>
            </w:r>
            <w:r w:rsidRPr="00621934">
              <w:rPr>
                <w:rFonts w:ascii="Times New Roman" w:hAnsi="Times New Roman"/>
                <w:i/>
              </w:rPr>
              <w:t>количество едино-временных посетителей на 1 машиноместо</w:t>
            </w:r>
            <w:r>
              <w:rPr>
                <w:rFonts w:ascii="Times New Roman" w:hAnsi="Times New Roman"/>
              </w:rPr>
              <w:t>)</w:t>
            </w:r>
          </w:p>
        </w:tc>
        <w:tc>
          <w:tcPr>
            <w:tcW w:w="1842" w:type="dxa"/>
          </w:tcPr>
          <w:p w:rsidR="00621934" w:rsidRDefault="00621934" w:rsidP="00621934">
            <w:pPr>
              <w:tabs>
                <w:tab w:val="left" w:pos="360"/>
              </w:tabs>
              <w:jc w:val="center"/>
              <w:rPr>
                <w:rFonts w:ascii="Times New Roman" w:hAnsi="Times New Roman"/>
              </w:rPr>
            </w:pPr>
            <w:r>
              <w:rPr>
                <w:rFonts w:ascii="Times New Roman" w:hAnsi="Times New Roman"/>
              </w:rPr>
              <w:t>8 -10</w:t>
            </w:r>
          </w:p>
        </w:tc>
        <w:tc>
          <w:tcPr>
            <w:tcW w:w="1985" w:type="dxa"/>
          </w:tcPr>
          <w:p w:rsidR="00621934" w:rsidRDefault="00621934" w:rsidP="00621934">
            <w:pPr>
              <w:jc w:val="center"/>
              <w:rPr>
                <w:rFonts w:ascii="Times New Roman" w:hAnsi="Times New Roman"/>
              </w:rPr>
            </w:pPr>
            <w:r>
              <w:rPr>
                <w:rFonts w:ascii="Times New Roman" w:hAnsi="Times New Roman"/>
              </w:rPr>
              <w:t>Лин., м.</w:t>
            </w:r>
          </w:p>
        </w:tc>
        <w:tc>
          <w:tcPr>
            <w:tcW w:w="1134" w:type="dxa"/>
          </w:tcPr>
          <w:p w:rsidR="00621934" w:rsidRDefault="00621934" w:rsidP="00621934">
            <w:pPr>
              <w:jc w:val="center"/>
              <w:rPr>
                <w:rFonts w:ascii="Times New Roman" w:hAnsi="Times New Roman"/>
              </w:rPr>
            </w:pPr>
            <w:r>
              <w:rPr>
                <w:rFonts w:ascii="Times New Roman" w:hAnsi="Times New Roman"/>
              </w:rPr>
              <w:t>250</w:t>
            </w:r>
          </w:p>
        </w:tc>
      </w:tr>
      <w:tr w:rsidR="00621934" w:rsidTr="007A3F9C">
        <w:tc>
          <w:tcPr>
            <w:tcW w:w="10173" w:type="dxa"/>
          </w:tcPr>
          <w:p w:rsidR="00621934" w:rsidRPr="00621934" w:rsidRDefault="00621934" w:rsidP="00626EF6">
            <w:pPr>
              <w:jc w:val="both"/>
              <w:rPr>
                <w:rFonts w:ascii="Times New Roman" w:hAnsi="Times New Roman"/>
              </w:rPr>
            </w:pPr>
            <w:r>
              <w:rPr>
                <w:rFonts w:ascii="Times New Roman" w:hAnsi="Times New Roman"/>
              </w:rPr>
              <w:t>Физкультурно-оздоровительный комплекс с залом площадью 1000-2000 м</w:t>
            </w:r>
            <w:r w:rsidRPr="00D74F05">
              <w:rPr>
                <w:rFonts w:ascii="Times New Roman" w:hAnsi="Times New Roman"/>
                <w:vertAlign w:val="superscript"/>
              </w:rPr>
              <w:t>2</w:t>
            </w:r>
            <w:r>
              <w:rPr>
                <w:rFonts w:ascii="Times New Roman" w:hAnsi="Times New Roman"/>
              </w:rPr>
              <w:t>, (</w:t>
            </w:r>
            <w:r w:rsidR="00982F69">
              <w:rPr>
                <w:rFonts w:ascii="Times New Roman" w:hAnsi="Times New Roman"/>
                <w:i/>
              </w:rPr>
              <w:t>количество едино</w:t>
            </w:r>
            <w:r w:rsidRPr="00621934">
              <w:rPr>
                <w:rFonts w:ascii="Times New Roman" w:hAnsi="Times New Roman"/>
                <w:i/>
              </w:rPr>
              <w:t>временных посетителей на 1 машиноместо</w:t>
            </w:r>
            <w:r>
              <w:rPr>
                <w:rFonts w:ascii="Times New Roman" w:hAnsi="Times New Roman"/>
              </w:rPr>
              <w:t>)</w:t>
            </w:r>
          </w:p>
        </w:tc>
        <w:tc>
          <w:tcPr>
            <w:tcW w:w="1842" w:type="dxa"/>
          </w:tcPr>
          <w:p w:rsidR="00621934" w:rsidRDefault="00621934" w:rsidP="00621934">
            <w:pPr>
              <w:tabs>
                <w:tab w:val="left" w:pos="360"/>
              </w:tabs>
              <w:jc w:val="center"/>
              <w:rPr>
                <w:rFonts w:ascii="Times New Roman" w:hAnsi="Times New Roman"/>
              </w:rPr>
            </w:pPr>
            <w:r>
              <w:rPr>
                <w:rFonts w:ascii="Times New Roman" w:hAnsi="Times New Roman"/>
              </w:rPr>
              <w:t>10</w:t>
            </w:r>
          </w:p>
        </w:tc>
        <w:tc>
          <w:tcPr>
            <w:tcW w:w="1985" w:type="dxa"/>
          </w:tcPr>
          <w:p w:rsidR="00621934" w:rsidRDefault="00621934" w:rsidP="00621934">
            <w:pPr>
              <w:jc w:val="center"/>
              <w:rPr>
                <w:rFonts w:ascii="Times New Roman" w:hAnsi="Times New Roman"/>
              </w:rPr>
            </w:pPr>
            <w:r>
              <w:rPr>
                <w:rFonts w:ascii="Times New Roman" w:hAnsi="Times New Roman"/>
              </w:rPr>
              <w:t>Лин., м.</w:t>
            </w:r>
          </w:p>
        </w:tc>
        <w:tc>
          <w:tcPr>
            <w:tcW w:w="1134" w:type="dxa"/>
          </w:tcPr>
          <w:p w:rsidR="00621934" w:rsidRDefault="00621934" w:rsidP="00621934">
            <w:pPr>
              <w:jc w:val="center"/>
              <w:rPr>
                <w:rFonts w:ascii="Times New Roman" w:hAnsi="Times New Roman"/>
              </w:rPr>
            </w:pPr>
            <w:r>
              <w:rPr>
                <w:rFonts w:ascii="Times New Roman" w:hAnsi="Times New Roman"/>
              </w:rPr>
              <w:t>250</w:t>
            </w:r>
          </w:p>
        </w:tc>
      </w:tr>
      <w:tr w:rsidR="00621934" w:rsidTr="007A3F9C">
        <w:tc>
          <w:tcPr>
            <w:tcW w:w="10173" w:type="dxa"/>
          </w:tcPr>
          <w:p w:rsidR="00621934" w:rsidRPr="00621934" w:rsidRDefault="00621934" w:rsidP="00626EF6">
            <w:pPr>
              <w:jc w:val="both"/>
              <w:rPr>
                <w:rFonts w:ascii="Times New Roman" w:hAnsi="Times New Roman"/>
              </w:rPr>
            </w:pPr>
            <w:r>
              <w:rPr>
                <w:rFonts w:ascii="Times New Roman" w:hAnsi="Times New Roman"/>
              </w:rPr>
              <w:t>Физкультурно-оздоровительный комплекс с залом и бассейном общей площадью 2000-3000 м</w:t>
            </w:r>
            <w:r w:rsidRPr="00D74F05">
              <w:rPr>
                <w:rFonts w:ascii="Times New Roman" w:hAnsi="Times New Roman"/>
                <w:vertAlign w:val="superscript"/>
              </w:rPr>
              <w:t>2</w:t>
            </w:r>
            <w:r>
              <w:rPr>
                <w:rFonts w:ascii="Times New Roman" w:hAnsi="Times New Roman"/>
              </w:rPr>
              <w:t>, (</w:t>
            </w:r>
            <w:r w:rsidRPr="00621934">
              <w:rPr>
                <w:rFonts w:ascii="Times New Roman" w:hAnsi="Times New Roman"/>
                <w:i/>
              </w:rPr>
              <w:t>количество единовременных посетителей н</w:t>
            </w:r>
            <w:r>
              <w:rPr>
                <w:rFonts w:ascii="Times New Roman" w:hAnsi="Times New Roman"/>
                <w:i/>
              </w:rPr>
              <w:t>а 1 машино</w:t>
            </w:r>
            <w:r w:rsidR="00CF1C41">
              <w:rPr>
                <w:rFonts w:ascii="Times New Roman" w:hAnsi="Times New Roman"/>
                <w:i/>
              </w:rPr>
              <w:t>-</w:t>
            </w:r>
            <w:r w:rsidRPr="00621934">
              <w:rPr>
                <w:rFonts w:ascii="Times New Roman" w:hAnsi="Times New Roman"/>
                <w:i/>
              </w:rPr>
              <w:t>место</w:t>
            </w:r>
            <w:r>
              <w:rPr>
                <w:rFonts w:ascii="Times New Roman" w:hAnsi="Times New Roman"/>
              </w:rPr>
              <w:t>)</w:t>
            </w:r>
          </w:p>
        </w:tc>
        <w:tc>
          <w:tcPr>
            <w:tcW w:w="1842" w:type="dxa"/>
          </w:tcPr>
          <w:p w:rsidR="00621934" w:rsidRDefault="00621934" w:rsidP="00621934">
            <w:pPr>
              <w:tabs>
                <w:tab w:val="left" w:pos="360"/>
              </w:tabs>
              <w:jc w:val="center"/>
              <w:rPr>
                <w:rFonts w:ascii="Times New Roman" w:hAnsi="Times New Roman"/>
              </w:rPr>
            </w:pPr>
            <w:r>
              <w:rPr>
                <w:rFonts w:ascii="Times New Roman" w:hAnsi="Times New Roman"/>
              </w:rPr>
              <w:t xml:space="preserve">5 – 7 </w:t>
            </w:r>
          </w:p>
        </w:tc>
        <w:tc>
          <w:tcPr>
            <w:tcW w:w="1985" w:type="dxa"/>
          </w:tcPr>
          <w:p w:rsidR="00621934" w:rsidRDefault="00621934" w:rsidP="00621934">
            <w:pPr>
              <w:jc w:val="center"/>
              <w:rPr>
                <w:rFonts w:ascii="Times New Roman" w:hAnsi="Times New Roman"/>
              </w:rPr>
            </w:pPr>
            <w:r>
              <w:rPr>
                <w:rFonts w:ascii="Times New Roman" w:hAnsi="Times New Roman"/>
              </w:rPr>
              <w:t>Лин., м.</w:t>
            </w:r>
          </w:p>
        </w:tc>
        <w:tc>
          <w:tcPr>
            <w:tcW w:w="1134" w:type="dxa"/>
          </w:tcPr>
          <w:p w:rsidR="00621934" w:rsidRDefault="00621934" w:rsidP="00621934">
            <w:pPr>
              <w:jc w:val="center"/>
              <w:rPr>
                <w:rFonts w:ascii="Times New Roman" w:hAnsi="Times New Roman"/>
              </w:rPr>
            </w:pPr>
            <w:r>
              <w:rPr>
                <w:rFonts w:ascii="Times New Roman" w:hAnsi="Times New Roman"/>
              </w:rPr>
              <w:t>250</w:t>
            </w:r>
          </w:p>
        </w:tc>
      </w:tr>
      <w:tr w:rsidR="00621934" w:rsidTr="007A3F9C">
        <w:tc>
          <w:tcPr>
            <w:tcW w:w="10173" w:type="dxa"/>
          </w:tcPr>
          <w:p w:rsidR="00621934" w:rsidRDefault="00621934" w:rsidP="00626EF6">
            <w:pPr>
              <w:jc w:val="both"/>
              <w:rPr>
                <w:rFonts w:ascii="Times New Roman" w:hAnsi="Times New Roman"/>
              </w:rPr>
            </w:pPr>
            <w:r>
              <w:rPr>
                <w:rFonts w:ascii="Times New Roman" w:hAnsi="Times New Roman"/>
              </w:rPr>
              <w:t>Специализированные спортивные клубы и комплексы (теннис, конный спорт, горнолыжные центры и др.), (</w:t>
            </w:r>
            <w:r w:rsidRPr="00621934">
              <w:rPr>
                <w:rFonts w:ascii="Times New Roman" w:hAnsi="Times New Roman"/>
                <w:i/>
              </w:rPr>
              <w:t>количество единовременных посетителей на 1 машиноместо</w:t>
            </w:r>
            <w:r>
              <w:rPr>
                <w:rFonts w:ascii="Times New Roman" w:hAnsi="Times New Roman"/>
              </w:rPr>
              <w:t>)</w:t>
            </w:r>
          </w:p>
        </w:tc>
        <w:tc>
          <w:tcPr>
            <w:tcW w:w="1842" w:type="dxa"/>
          </w:tcPr>
          <w:p w:rsidR="00621934" w:rsidRDefault="00621934" w:rsidP="00621934">
            <w:pPr>
              <w:tabs>
                <w:tab w:val="left" w:pos="360"/>
              </w:tabs>
              <w:jc w:val="center"/>
              <w:rPr>
                <w:rFonts w:ascii="Times New Roman" w:hAnsi="Times New Roman"/>
              </w:rPr>
            </w:pPr>
            <w:r>
              <w:rPr>
                <w:rFonts w:ascii="Times New Roman" w:hAnsi="Times New Roman"/>
              </w:rPr>
              <w:t>3 - 4</w:t>
            </w:r>
          </w:p>
        </w:tc>
        <w:tc>
          <w:tcPr>
            <w:tcW w:w="1985" w:type="dxa"/>
          </w:tcPr>
          <w:p w:rsidR="00621934" w:rsidRDefault="00621934" w:rsidP="00621934">
            <w:pPr>
              <w:jc w:val="center"/>
              <w:rPr>
                <w:rFonts w:ascii="Times New Roman" w:hAnsi="Times New Roman"/>
              </w:rPr>
            </w:pPr>
            <w:r>
              <w:rPr>
                <w:rFonts w:ascii="Times New Roman" w:hAnsi="Times New Roman"/>
              </w:rPr>
              <w:t>Лин., м.</w:t>
            </w:r>
          </w:p>
        </w:tc>
        <w:tc>
          <w:tcPr>
            <w:tcW w:w="1134" w:type="dxa"/>
          </w:tcPr>
          <w:p w:rsidR="00621934" w:rsidRDefault="00621934" w:rsidP="00621934">
            <w:pPr>
              <w:jc w:val="center"/>
              <w:rPr>
                <w:rFonts w:ascii="Times New Roman" w:hAnsi="Times New Roman"/>
              </w:rPr>
            </w:pPr>
            <w:r>
              <w:rPr>
                <w:rFonts w:ascii="Times New Roman" w:hAnsi="Times New Roman"/>
              </w:rPr>
              <w:t>250</w:t>
            </w:r>
          </w:p>
        </w:tc>
      </w:tr>
      <w:tr w:rsidR="00621934" w:rsidTr="007A3F9C">
        <w:tc>
          <w:tcPr>
            <w:tcW w:w="10173" w:type="dxa"/>
          </w:tcPr>
          <w:p w:rsidR="00621934" w:rsidRDefault="00621934" w:rsidP="00626EF6">
            <w:pPr>
              <w:jc w:val="both"/>
              <w:rPr>
                <w:rFonts w:ascii="Times New Roman" w:hAnsi="Times New Roman"/>
              </w:rPr>
            </w:pPr>
            <w:r>
              <w:rPr>
                <w:rFonts w:ascii="Times New Roman" w:hAnsi="Times New Roman"/>
              </w:rPr>
              <w:t>Бассейны</w:t>
            </w:r>
            <w:r w:rsidR="00E04602">
              <w:rPr>
                <w:rFonts w:ascii="Times New Roman" w:hAnsi="Times New Roman"/>
              </w:rPr>
              <w:t>, (</w:t>
            </w:r>
            <w:r w:rsidR="00E04602" w:rsidRPr="00E04602">
              <w:rPr>
                <w:rFonts w:ascii="Times New Roman" w:hAnsi="Times New Roman"/>
                <w:i/>
              </w:rPr>
              <w:t>к</w:t>
            </w:r>
            <w:r w:rsidR="00E04602">
              <w:rPr>
                <w:rFonts w:ascii="Times New Roman" w:hAnsi="Times New Roman"/>
                <w:i/>
              </w:rPr>
              <w:t>о</w:t>
            </w:r>
            <w:r w:rsidR="00E04602" w:rsidRPr="00E04602">
              <w:rPr>
                <w:rFonts w:ascii="Times New Roman" w:hAnsi="Times New Roman"/>
                <w:i/>
              </w:rPr>
              <w:t>личество единовременных посетителей на 1 машиноместо</w:t>
            </w:r>
            <w:r w:rsidR="00E04602">
              <w:rPr>
                <w:rFonts w:ascii="Times New Roman" w:hAnsi="Times New Roman"/>
              </w:rPr>
              <w:t>)</w:t>
            </w:r>
          </w:p>
        </w:tc>
        <w:tc>
          <w:tcPr>
            <w:tcW w:w="1842" w:type="dxa"/>
          </w:tcPr>
          <w:p w:rsidR="00621934" w:rsidRDefault="00621934" w:rsidP="00621934">
            <w:pPr>
              <w:jc w:val="center"/>
              <w:rPr>
                <w:rFonts w:ascii="Times New Roman" w:hAnsi="Times New Roman"/>
              </w:rPr>
            </w:pPr>
            <w:r>
              <w:rPr>
                <w:rFonts w:ascii="Times New Roman" w:hAnsi="Times New Roman"/>
              </w:rPr>
              <w:t>5 - 7</w:t>
            </w:r>
          </w:p>
        </w:tc>
        <w:tc>
          <w:tcPr>
            <w:tcW w:w="1985" w:type="dxa"/>
          </w:tcPr>
          <w:p w:rsidR="00621934" w:rsidRDefault="00621934" w:rsidP="00621934">
            <w:pPr>
              <w:jc w:val="center"/>
              <w:rPr>
                <w:rFonts w:ascii="Times New Roman" w:hAnsi="Times New Roman"/>
              </w:rPr>
            </w:pPr>
            <w:r>
              <w:rPr>
                <w:rFonts w:ascii="Times New Roman" w:hAnsi="Times New Roman"/>
              </w:rPr>
              <w:t>Лин., м.</w:t>
            </w:r>
          </w:p>
        </w:tc>
        <w:tc>
          <w:tcPr>
            <w:tcW w:w="1134" w:type="dxa"/>
          </w:tcPr>
          <w:p w:rsidR="00621934" w:rsidRDefault="00621934" w:rsidP="00621934">
            <w:pPr>
              <w:jc w:val="center"/>
              <w:rPr>
                <w:rFonts w:ascii="Times New Roman" w:hAnsi="Times New Roman"/>
              </w:rPr>
            </w:pPr>
            <w:r>
              <w:rPr>
                <w:rFonts w:ascii="Times New Roman" w:hAnsi="Times New Roman"/>
              </w:rPr>
              <w:t>250</w:t>
            </w:r>
          </w:p>
        </w:tc>
      </w:tr>
      <w:tr w:rsidR="00621934" w:rsidTr="007A3F9C">
        <w:tc>
          <w:tcPr>
            <w:tcW w:w="10173" w:type="dxa"/>
          </w:tcPr>
          <w:p w:rsidR="00621934" w:rsidRDefault="00621934" w:rsidP="00626EF6">
            <w:pPr>
              <w:jc w:val="both"/>
              <w:rPr>
                <w:rFonts w:ascii="Times New Roman" w:hAnsi="Times New Roman"/>
              </w:rPr>
            </w:pPr>
            <w:r>
              <w:rPr>
                <w:rFonts w:ascii="Times New Roman" w:hAnsi="Times New Roman"/>
              </w:rPr>
              <w:t>Железнодорожные вокзалы</w:t>
            </w:r>
            <w:r w:rsidR="00E04602">
              <w:rPr>
                <w:rFonts w:ascii="Times New Roman" w:hAnsi="Times New Roman"/>
              </w:rPr>
              <w:t>, (</w:t>
            </w:r>
            <w:r w:rsidR="00E04602" w:rsidRPr="00E04602">
              <w:rPr>
                <w:rFonts w:ascii="Times New Roman" w:hAnsi="Times New Roman"/>
                <w:i/>
              </w:rPr>
              <w:t>количество пассажиров дальнего следования на 1 машиноместо</w:t>
            </w:r>
            <w:r w:rsidR="00E04602">
              <w:rPr>
                <w:rFonts w:ascii="Times New Roman" w:hAnsi="Times New Roman"/>
              </w:rPr>
              <w:t>)</w:t>
            </w:r>
          </w:p>
        </w:tc>
        <w:tc>
          <w:tcPr>
            <w:tcW w:w="1842" w:type="dxa"/>
          </w:tcPr>
          <w:p w:rsidR="00621934" w:rsidRDefault="00621934" w:rsidP="00621934">
            <w:pPr>
              <w:jc w:val="center"/>
              <w:rPr>
                <w:rFonts w:ascii="Times New Roman" w:hAnsi="Times New Roman"/>
              </w:rPr>
            </w:pPr>
            <w:r>
              <w:rPr>
                <w:rFonts w:ascii="Times New Roman" w:hAnsi="Times New Roman"/>
              </w:rPr>
              <w:t>8 - 10</w:t>
            </w:r>
          </w:p>
        </w:tc>
        <w:tc>
          <w:tcPr>
            <w:tcW w:w="1985" w:type="dxa"/>
          </w:tcPr>
          <w:p w:rsidR="00621934" w:rsidRDefault="00621934" w:rsidP="00621934">
            <w:pPr>
              <w:jc w:val="center"/>
              <w:rPr>
                <w:rFonts w:ascii="Times New Roman" w:hAnsi="Times New Roman"/>
              </w:rPr>
            </w:pPr>
            <w:r>
              <w:rPr>
                <w:rFonts w:ascii="Times New Roman" w:hAnsi="Times New Roman"/>
              </w:rPr>
              <w:t>Лин., м.</w:t>
            </w:r>
          </w:p>
        </w:tc>
        <w:tc>
          <w:tcPr>
            <w:tcW w:w="1134" w:type="dxa"/>
          </w:tcPr>
          <w:p w:rsidR="00621934" w:rsidRDefault="00621934" w:rsidP="00621934">
            <w:pPr>
              <w:jc w:val="center"/>
              <w:rPr>
                <w:rFonts w:ascii="Times New Roman" w:hAnsi="Times New Roman"/>
              </w:rPr>
            </w:pPr>
            <w:r>
              <w:rPr>
                <w:rFonts w:ascii="Times New Roman" w:hAnsi="Times New Roman"/>
              </w:rPr>
              <w:t>150</w:t>
            </w:r>
          </w:p>
        </w:tc>
      </w:tr>
      <w:tr w:rsidR="00621934" w:rsidTr="007A3F9C">
        <w:tc>
          <w:tcPr>
            <w:tcW w:w="10173" w:type="dxa"/>
          </w:tcPr>
          <w:p w:rsidR="00621934" w:rsidRDefault="00621934" w:rsidP="00626EF6">
            <w:pPr>
              <w:jc w:val="both"/>
              <w:rPr>
                <w:rFonts w:ascii="Times New Roman" w:hAnsi="Times New Roman"/>
              </w:rPr>
            </w:pPr>
            <w:r>
              <w:rPr>
                <w:rFonts w:ascii="Times New Roman" w:hAnsi="Times New Roman"/>
              </w:rPr>
              <w:t>Автовокзалы</w:t>
            </w:r>
            <w:r w:rsidR="00E04602">
              <w:rPr>
                <w:rFonts w:ascii="Times New Roman" w:hAnsi="Times New Roman"/>
              </w:rPr>
              <w:t>, (</w:t>
            </w:r>
            <w:r w:rsidR="00E04602" w:rsidRPr="00E04602">
              <w:rPr>
                <w:rFonts w:ascii="Times New Roman" w:hAnsi="Times New Roman"/>
                <w:i/>
              </w:rPr>
              <w:t>количество пассажиров в «час пик» на 1 машиноместо</w:t>
            </w:r>
            <w:r w:rsidR="00E04602">
              <w:rPr>
                <w:rFonts w:ascii="Times New Roman" w:hAnsi="Times New Roman"/>
              </w:rPr>
              <w:t>)</w:t>
            </w:r>
          </w:p>
        </w:tc>
        <w:tc>
          <w:tcPr>
            <w:tcW w:w="1842" w:type="dxa"/>
          </w:tcPr>
          <w:p w:rsidR="00621934" w:rsidRDefault="00621934" w:rsidP="00621934">
            <w:pPr>
              <w:jc w:val="center"/>
              <w:rPr>
                <w:rFonts w:ascii="Times New Roman" w:hAnsi="Times New Roman"/>
              </w:rPr>
            </w:pPr>
            <w:r>
              <w:rPr>
                <w:rFonts w:ascii="Times New Roman" w:hAnsi="Times New Roman"/>
              </w:rPr>
              <w:t>10 - 15</w:t>
            </w:r>
          </w:p>
        </w:tc>
        <w:tc>
          <w:tcPr>
            <w:tcW w:w="1985" w:type="dxa"/>
          </w:tcPr>
          <w:p w:rsidR="00621934" w:rsidRDefault="00621934" w:rsidP="00621934">
            <w:pPr>
              <w:jc w:val="center"/>
              <w:rPr>
                <w:rFonts w:ascii="Times New Roman" w:hAnsi="Times New Roman"/>
              </w:rPr>
            </w:pPr>
            <w:r>
              <w:rPr>
                <w:rFonts w:ascii="Times New Roman" w:hAnsi="Times New Roman"/>
              </w:rPr>
              <w:t>Лин., м.</w:t>
            </w:r>
          </w:p>
        </w:tc>
        <w:tc>
          <w:tcPr>
            <w:tcW w:w="1134" w:type="dxa"/>
          </w:tcPr>
          <w:p w:rsidR="00621934" w:rsidRDefault="00621934" w:rsidP="00621934">
            <w:pPr>
              <w:jc w:val="center"/>
              <w:rPr>
                <w:rFonts w:ascii="Times New Roman" w:hAnsi="Times New Roman"/>
              </w:rPr>
            </w:pPr>
            <w:r>
              <w:rPr>
                <w:rFonts w:ascii="Times New Roman" w:hAnsi="Times New Roman"/>
              </w:rPr>
              <w:t>250</w:t>
            </w:r>
          </w:p>
        </w:tc>
      </w:tr>
      <w:tr w:rsidR="00621934" w:rsidTr="007A3F9C">
        <w:tc>
          <w:tcPr>
            <w:tcW w:w="10173" w:type="dxa"/>
          </w:tcPr>
          <w:p w:rsidR="00621934" w:rsidRDefault="00621934" w:rsidP="00626EF6">
            <w:pPr>
              <w:jc w:val="both"/>
              <w:rPr>
                <w:rFonts w:ascii="Times New Roman" w:hAnsi="Times New Roman"/>
              </w:rPr>
            </w:pPr>
            <w:r>
              <w:rPr>
                <w:rFonts w:ascii="Times New Roman" w:hAnsi="Times New Roman"/>
              </w:rPr>
              <w:t>Пляжи и парки в зонах отдыха</w:t>
            </w:r>
            <w:r w:rsidR="00E04602">
              <w:rPr>
                <w:rFonts w:ascii="Times New Roman" w:hAnsi="Times New Roman"/>
              </w:rPr>
              <w:t>, (</w:t>
            </w:r>
            <w:r w:rsidR="00E04602" w:rsidRPr="00E04602">
              <w:rPr>
                <w:rFonts w:ascii="Times New Roman" w:hAnsi="Times New Roman"/>
                <w:i/>
              </w:rPr>
              <w:t>количество машиномест на 100 единовременных посетителей</w:t>
            </w:r>
            <w:r w:rsidR="00E04602">
              <w:rPr>
                <w:rFonts w:ascii="Times New Roman" w:hAnsi="Times New Roman"/>
              </w:rPr>
              <w:t>)</w:t>
            </w:r>
          </w:p>
        </w:tc>
        <w:tc>
          <w:tcPr>
            <w:tcW w:w="1842" w:type="dxa"/>
          </w:tcPr>
          <w:p w:rsidR="00621934" w:rsidRDefault="00621934" w:rsidP="00621934">
            <w:pPr>
              <w:jc w:val="center"/>
              <w:rPr>
                <w:rFonts w:ascii="Times New Roman" w:hAnsi="Times New Roman"/>
              </w:rPr>
            </w:pPr>
            <w:r>
              <w:rPr>
                <w:rFonts w:ascii="Times New Roman" w:hAnsi="Times New Roman"/>
              </w:rPr>
              <w:t>15 - 20</w:t>
            </w:r>
          </w:p>
        </w:tc>
        <w:tc>
          <w:tcPr>
            <w:tcW w:w="1985" w:type="dxa"/>
          </w:tcPr>
          <w:p w:rsidR="00621934" w:rsidRDefault="00621934" w:rsidP="00621934">
            <w:pPr>
              <w:jc w:val="center"/>
              <w:rPr>
                <w:rFonts w:ascii="Times New Roman" w:hAnsi="Times New Roman"/>
              </w:rPr>
            </w:pPr>
            <w:r>
              <w:rPr>
                <w:rFonts w:ascii="Times New Roman" w:hAnsi="Times New Roman"/>
              </w:rPr>
              <w:t>Лин., м.</w:t>
            </w:r>
          </w:p>
        </w:tc>
        <w:tc>
          <w:tcPr>
            <w:tcW w:w="1134" w:type="dxa"/>
          </w:tcPr>
          <w:p w:rsidR="00621934" w:rsidRDefault="00621934" w:rsidP="00621934">
            <w:pPr>
              <w:jc w:val="center"/>
              <w:rPr>
                <w:rFonts w:ascii="Times New Roman" w:hAnsi="Times New Roman"/>
              </w:rPr>
            </w:pPr>
            <w:r>
              <w:rPr>
                <w:rFonts w:ascii="Times New Roman" w:hAnsi="Times New Roman"/>
              </w:rPr>
              <w:t>400</w:t>
            </w:r>
          </w:p>
        </w:tc>
      </w:tr>
      <w:tr w:rsidR="00621934" w:rsidTr="007A3F9C">
        <w:tc>
          <w:tcPr>
            <w:tcW w:w="10173" w:type="dxa"/>
          </w:tcPr>
          <w:p w:rsidR="00621934" w:rsidRDefault="00621934" w:rsidP="00626EF6">
            <w:pPr>
              <w:jc w:val="both"/>
              <w:rPr>
                <w:rFonts w:ascii="Times New Roman" w:hAnsi="Times New Roman"/>
              </w:rPr>
            </w:pPr>
            <w:r>
              <w:rPr>
                <w:rFonts w:ascii="Times New Roman" w:hAnsi="Times New Roman"/>
              </w:rPr>
              <w:t>Лесопарки и заповедники</w:t>
            </w:r>
            <w:r w:rsidR="00E04602">
              <w:rPr>
                <w:rFonts w:ascii="Times New Roman" w:hAnsi="Times New Roman"/>
              </w:rPr>
              <w:t>, (</w:t>
            </w:r>
            <w:r w:rsidR="00E04602" w:rsidRPr="00E04602">
              <w:rPr>
                <w:rFonts w:ascii="Times New Roman" w:hAnsi="Times New Roman"/>
                <w:i/>
              </w:rPr>
              <w:t>количество машиномест на 100 единовременных посетителей</w:t>
            </w:r>
            <w:r w:rsidR="00E04602">
              <w:rPr>
                <w:rFonts w:ascii="Times New Roman" w:hAnsi="Times New Roman"/>
              </w:rPr>
              <w:t>)</w:t>
            </w:r>
          </w:p>
        </w:tc>
        <w:tc>
          <w:tcPr>
            <w:tcW w:w="1842" w:type="dxa"/>
          </w:tcPr>
          <w:p w:rsidR="00621934" w:rsidRDefault="00621934" w:rsidP="00621934">
            <w:pPr>
              <w:jc w:val="center"/>
              <w:rPr>
                <w:rFonts w:ascii="Times New Roman" w:hAnsi="Times New Roman"/>
              </w:rPr>
            </w:pPr>
            <w:r>
              <w:rPr>
                <w:rFonts w:ascii="Times New Roman" w:hAnsi="Times New Roman"/>
              </w:rPr>
              <w:t>7 - 10</w:t>
            </w:r>
          </w:p>
        </w:tc>
        <w:tc>
          <w:tcPr>
            <w:tcW w:w="1985" w:type="dxa"/>
          </w:tcPr>
          <w:p w:rsidR="00621934" w:rsidRDefault="00621934" w:rsidP="00621934">
            <w:pPr>
              <w:jc w:val="center"/>
              <w:rPr>
                <w:rFonts w:ascii="Times New Roman" w:hAnsi="Times New Roman"/>
              </w:rPr>
            </w:pPr>
            <w:r>
              <w:rPr>
                <w:rFonts w:ascii="Times New Roman" w:hAnsi="Times New Roman"/>
              </w:rPr>
              <w:t>Лин., м.</w:t>
            </w:r>
          </w:p>
        </w:tc>
        <w:tc>
          <w:tcPr>
            <w:tcW w:w="1134" w:type="dxa"/>
          </w:tcPr>
          <w:p w:rsidR="00621934" w:rsidRDefault="00621934" w:rsidP="00621934">
            <w:pPr>
              <w:jc w:val="center"/>
              <w:rPr>
                <w:rFonts w:ascii="Times New Roman" w:hAnsi="Times New Roman"/>
              </w:rPr>
            </w:pPr>
            <w:r>
              <w:rPr>
                <w:rFonts w:ascii="Times New Roman" w:hAnsi="Times New Roman"/>
              </w:rPr>
              <w:t>1000</w:t>
            </w:r>
          </w:p>
        </w:tc>
      </w:tr>
      <w:tr w:rsidR="00621934" w:rsidTr="007A3F9C">
        <w:tc>
          <w:tcPr>
            <w:tcW w:w="10173" w:type="dxa"/>
          </w:tcPr>
          <w:p w:rsidR="00621934" w:rsidRDefault="00621934" w:rsidP="00626EF6">
            <w:pPr>
              <w:jc w:val="both"/>
              <w:rPr>
                <w:rFonts w:ascii="Times New Roman" w:hAnsi="Times New Roman"/>
              </w:rPr>
            </w:pPr>
            <w:r>
              <w:rPr>
                <w:rFonts w:ascii="Times New Roman" w:hAnsi="Times New Roman"/>
              </w:rPr>
              <w:t>Базы кратковременного отдыха (спортивные, лыжные, рыболовные, охотничьи и др.)</w:t>
            </w:r>
            <w:r w:rsidR="00E04602">
              <w:rPr>
                <w:rFonts w:ascii="Times New Roman" w:hAnsi="Times New Roman"/>
              </w:rPr>
              <w:t>, (</w:t>
            </w:r>
            <w:r w:rsidR="00E04602" w:rsidRPr="00E04602">
              <w:rPr>
                <w:rFonts w:ascii="Times New Roman" w:hAnsi="Times New Roman"/>
                <w:i/>
              </w:rPr>
              <w:t>количество машиномест на 100 единовременных посетителей</w:t>
            </w:r>
            <w:r w:rsidR="00E04602">
              <w:rPr>
                <w:rFonts w:ascii="Times New Roman" w:hAnsi="Times New Roman"/>
              </w:rPr>
              <w:t>)</w:t>
            </w:r>
          </w:p>
        </w:tc>
        <w:tc>
          <w:tcPr>
            <w:tcW w:w="1842" w:type="dxa"/>
          </w:tcPr>
          <w:p w:rsidR="00621934" w:rsidRDefault="00621934" w:rsidP="00621934">
            <w:pPr>
              <w:jc w:val="center"/>
              <w:rPr>
                <w:rFonts w:ascii="Times New Roman" w:hAnsi="Times New Roman"/>
              </w:rPr>
            </w:pPr>
            <w:r>
              <w:rPr>
                <w:rFonts w:ascii="Times New Roman" w:hAnsi="Times New Roman"/>
              </w:rPr>
              <w:t xml:space="preserve">10 -15 </w:t>
            </w:r>
          </w:p>
        </w:tc>
        <w:tc>
          <w:tcPr>
            <w:tcW w:w="1985" w:type="dxa"/>
          </w:tcPr>
          <w:p w:rsidR="00621934" w:rsidRDefault="00621934" w:rsidP="00621934">
            <w:pPr>
              <w:jc w:val="center"/>
              <w:rPr>
                <w:rFonts w:ascii="Times New Roman" w:hAnsi="Times New Roman"/>
              </w:rPr>
            </w:pPr>
            <w:r>
              <w:rPr>
                <w:rFonts w:ascii="Times New Roman" w:hAnsi="Times New Roman"/>
              </w:rPr>
              <w:t>Лин., м.</w:t>
            </w:r>
          </w:p>
        </w:tc>
        <w:tc>
          <w:tcPr>
            <w:tcW w:w="1134" w:type="dxa"/>
          </w:tcPr>
          <w:p w:rsidR="00621934" w:rsidRDefault="00621934" w:rsidP="00621934">
            <w:pPr>
              <w:jc w:val="center"/>
              <w:rPr>
                <w:rFonts w:ascii="Times New Roman" w:hAnsi="Times New Roman"/>
              </w:rPr>
            </w:pPr>
            <w:r>
              <w:rPr>
                <w:rFonts w:ascii="Times New Roman" w:hAnsi="Times New Roman"/>
              </w:rPr>
              <w:t>250</w:t>
            </w:r>
          </w:p>
        </w:tc>
      </w:tr>
      <w:tr w:rsidR="00621934" w:rsidTr="007A3F9C">
        <w:tc>
          <w:tcPr>
            <w:tcW w:w="10173" w:type="dxa"/>
          </w:tcPr>
          <w:p w:rsidR="00621934" w:rsidRDefault="00621934" w:rsidP="00626EF6">
            <w:pPr>
              <w:jc w:val="both"/>
              <w:rPr>
                <w:rFonts w:ascii="Times New Roman" w:hAnsi="Times New Roman"/>
              </w:rPr>
            </w:pPr>
            <w:r>
              <w:rPr>
                <w:rFonts w:ascii="Times New Roman" w:hAnsi="Times New Roman"/>
              </w:rPr>
              <w:t>Береговые базы маломерного флота</w:t>
            </w:r>
            <w:r w:rsidR="00E04602">
              <w:rPr>
                <w:rFonts w:ascii="Times New Roman" w:hAnsi="Times New Roman"/>
              </w:rPr>
              <w:t>, (</w:t>
            </w:r>
            <w:r w:rsidR="00E04602" w:rsidRPr="00E04602">
              <w:rPr>
                <w:rFonts w:ascii="Times New Roman" w:hAnsi="Times New Roman"/>
                <w:i/>
              </w:rPr>
              <w:t>количество машиномест на 100 единовременных посетителей</w:t>
            </w:r>
            <w:r w:rsidR="00E04602">
              <w:rPr>
                <w:rFonts w:ascii="Times New Roman" w:hAnsi="Times New Roman"/>
              </w:rPr>
              <w:t>)</w:t>
            </w:r>
          </w:p>
        </w:tc>
        <w:tc>
          <w:tcPr>
            <w:tcW w:w="1842" w:type="dxa"/>
          </w:tcPr>
          <w:p w:rsidR="00621934" w:rsidRDefault="00621934" w:rsidP="00621934">
            <w:pPr>
              <w:jc w:val="center"/>
              <w:rPr>
                <w:rFonts w:ascii="Times New Roman" w:hAnsi="Times New Roman"/>
              </w:rPr>
            </w:pPr>
            <w:r>
              <w:rPr>
                <w:rFonts w:ascii="Times New Roman" w:hAnsi="Times New Roman"/>
              </w:rPr>
              <w:t>10 - 15</w:t>
            </w:r>
          </w:p>
        </w:tc>
        <w:tc>
          <w:tcPr>
            <w:tcW w:w="1985" w:type="dxa"/>
          </w:tcPr>
          <w:p w:rsidR="00621934" w:rsidRDefault="00621934" w:rsidP="00621934">
            <w:pPr>
              <w:jc w:val="center"/>
              <w:rPr>
                <w:rFonts w:ascii="Times New Roman" w:hAnsi="Times New Roman"/>
              </w:rPr>
            </w:pPr>
            <w:r>
              <w:rPr>
                <w:rFonts w:ascii="Times New Roman" w:hAnsi="Times New Roman"/>
              </w:rPr>
              <w:t>Лин., м.</w:t>
            </w:r>
          </w:p>
        </w:tc>
        <w:tc>
          <w:tcPr>
            <w:tcW w:w="1134" w:type="dxa"/>
          </w:tcPr>
          <w:p w:rsidR="00621934" w:rsidRDefault="00621934" w:rsidP="00621934">
            <w:pPr>
              <w:jc w:val="center"/>
              <w:rPr>
                <w:rFonts w:ascii="Times New Roman" w:hAnsi="Times New Roman"/>
              </w:rPr>
            </w:pPr>
            <w:r>
              <w:rPr>
                <w:rFonts w:ascii="Times New Roman" w:hAnsi="Times New Roman"/>
              </w:rPr>
              <w:t>250</w:t>
            </w:r>
          </w:p>
        </w:tc>
      </w:tr>
      <w:tr w:rsidR="00621934" w:rsidTr="007A3F9C">
        <w:tc>
          <w:tcPr>
            <w:tcW w:w="10173" w:type="dxa"/>
          </w:tcPr>
          <w:p w:rsidR="00621934" w:rsidRDefault="00621934" w:rsidP="00626EF6">
            <w:pPr>
              <w:jc w:val="both"/>
              <w:rPr>
                <w:rFonts w:ascii="Times New Roman" w:hAnsi="Times New Roman"/>
              </w:rPr>
            </w:pPr>
            <w:r>
              <w:rPr>
                <w:rFonts w:ascii="Times New Roman" w:hAnsi="Times New Roman"/>
              </w:rPr>
              <w:t>Дома отдыха и санатории, санатории-профилактории, базы отдыха предприятий и туристские базы</w:t>
            </w:r>
            <w:r w:rsidR="00E04602">
              <w:rPr>
                <w:rFonts w:ascii="Times New Roman" w:hAnsi="Times New Roman"/>
              </w:rPr>
              <w:t>, (</w:t>
            </w:r>
            <w:r w:rsidR="00E04602" w:rsidRPr="00E04602">
              <w:rPr>
                <w:rFonts w:ascii="Times New Roman" w:hAnsi="Times New Roman"/>
                <w:i/>
              </w:rPr>
              <w:t>количе</w:t>
            </w:r>
            <w:r w:rsidR="00982F69">
              <w:rPr>
                <w:rFonts w:ascii="Times New Roman" w:hAnsi="Times New Roman"/>
                <w:i/>
              </w:rPr>
              <w:t>ство машиномест на 100 отдыхаю</w:t>
            </w:r>
            <w:r w:rsidR="00E04602" w:rsidRPr="00E04602">
              <w:rPr>
                <w:rFonts w:ascii="Times New Roman" w:hAnsi="Times New Roman"/>
                <w:i/>
              </w:rPr>
              <w:t>щих и обслуживающего персонала</w:t>
            </w:r>
            <w:r w:rsidR="00E04602">
              <w:rPr>
                <w:rFonts w:ascii="Times New Roman" w:hAnsi="Times New Roman"/>
              </w:rPr>
              <w:t>)</w:t>
            </w:r>
          </w:p>
        </w:tc>
        <w:tc>
          <w:tcPr>
            <w:tcW w:w="1842" w:type="dxa"/>
          </w:tcPr>
          <w:p w:rsidR="00621934" w:rsidRDefault="00621934" w:rsidP="00621934">
            <w:pPr>
              <w:jc w:val="center"/>
              <w:rPr>
                <w:rFonts w:ascii="Times New Roman" w:hAnsi="Times New Roman"/>
              </w:rPr>
            </w:pPr>
            <w:r>
              <w:rPr>
                <w:rFonts w:ascii="Times New Roman" w:hAnsi="Times New Roman"/>
              </w:rPr>
              <w:t>3 - 5</w:t>
            </w:r>
          </w:p>
        </w:tc>
        <w:tc>
          <w:tcPr>
            <w:tcW w:w="1985" w:type="dxa"/>
          </w:tcPr>
          <w:p w:rsidR="00621934" w:rsidRDefault="00621934" w:rsidP="00621934">
            <w:pPr>
              <w:jc w:val="center"/>
              <w:rPr>
                <w:rFonts w:ascii="Times New Roman" w:hAnsi="Times New Roman"/>
              </w:rPr>
            </w:pPr>
            <w:r>
              <w:rPr>
                <w:rFonts w:ascii="Times New Roman" w:hAnsi="Times New Roman"/>
              </w:rPr>
              <w:t>Лин., м.</w:t>
            </w:r>
          </w:p>
        </w:tc>
        <w:tc>
          <w:tcPr>
            <w:tcW w:w="1134" w:type="dxa"/>
          </w:tcPr>
          <w:p w:rsidR="00621934" w:rsidRDefault="00621934" w:rsidP="00621934">
            <w:pPr>
              <w:jc w:val="center"/>
              <w:rPr>
                <w:rFonts w:ascii="Times New Roman" w:hAnsi="Times New Roman"/>
              </w:rPr>
            </w:pPr>
            <w:r>
              <w:rPr>
                <w:rFonts w:ascii="Times New Roman" w:hAnsi="Times New Roman"/>
              </w:rPr>
              <w:t>250</w:t>
            </w:r>
          </w:p>
        </w:tc>
      </w:tr>
      <w:tr w:rsidR="00621934" w:rsidTr="007A3F9C">
        <w:tc>
          <w:tcPr>
            <w:tcW w:w="10173" w:type="dxa"/>
          </w:tcPr>
          <w:p w:rsidR="00621934" w:rsidRDefault="00621934" w:rsidP="00626EF6">
            <w:pPr>
              <w:jc w:val="both"/>
              <w:rPr>
                <w:rFonts w:ascii="Times New Roman" w:hAnsi="Times New Roman"/>
              </w:rPr>
            </w:pPr>
            <w:r>
              <w:rPr>
                <w:rFonts w:ascii="Times New Roman" w:hAnsi="Times New Roman"/>
              </w:rPr>
              <w:t>Предприятия общественного питания, торговли в зонах отдыха</w:t>
            </w:r>
            <w:r w:rsidR="00E04602">
              <w:rPr>
                <w:rFonts w:ascii="Times New Roman" w:hAnsi="Times New Roman"/>
              </w:rPr>
              <w:t>, (</w:t>
            </w:r>
            <w:r w:rsidR="00E04602" w:rsidRPr="00E04602">
              <w:rPr>
                <w:rFonts w:ascii="Times New Roman" w:hAnsi="Times New Roman"/>
                <w:i/>
              </w:rPr>
              <w:t>количество машиномест на 100 мест в залах или единовременных посетителей и персонала</w:t>
            </w:r>
            <w:r w:rsidR="00E04602">
              <w:rPr>
                <w:rFonts w:ascii="Times New Roman" w:hAnsi="Times New Roman"/>
              </w:rPr>
              <w:t>)</w:t>
            </w:r>
          </w:p>
        </w:tc>
        <w:tc>
          <w:tcPr>
            <w:tcW w:w="1842" w:type="dxa"/>
          </w:tcPr>
          <w:p w:rsidR="00621934" w:rsidRDefault="00621934" w:rsidP="00621934">
            <w:pPr>
              <w:jc w:val="center"/>
              <w:rPr>
                <w:rFonts w:ascii="Times New Roman" w:hAnsi="Times New Roman"/>
              </w:rPr>
            </w:pPr>
            <w:r>
              <w:rPr>
                <w:rFonts w:ascii="Times New Roman" w:hAnsi="Times New Roman"/>
              </w:rPr>
              <w:t>7 - 10</w:t>
            </w:r>
          </w:p>
        </w:tc>
        <w:tc>
          <w:tcPr>
            <w:tcW w:w="1985" w:type="dxa"/>
          </w:tcPr>
          <w:p w:rsidR="00621934" w:rsidRDefault="00621934" w:rsidP="00621934">
            <w:pPr>
              <w:jc w:val="center"/>
              <w:rPr>
                <w:rFonts w:ascii="Times New Roman" w:hAnsi="Times New Roman"/>
              </w:rPr>
            </w:pPr>
            <w:r>
              <w:rPr>
                <w:rFonts w:ascii="Times New Roman" w:hAnsi="Times New Roman"/>
              </w:rPr>
              <w:t>Лин., м.</w:t>
            </w:r>
          </w:p>
        </w:tc>
        <w:tc>
          <w:tcPr>
            <w:tcW w:w="1134" w:type="dxa"/>
          </w:tcPr>
          <w:p w:rsidR="00621934" w:rsidRDefault="00621934" w:rsidP="00621934">
            <w:pPr>
              <w:jc w:val="center"/>
              <w:rPr>
                <w:rFonts w:ascii="Times New Roman" w:hAnsi="Times New Roman"/>
              </w:rPr>
            </w:pPr>
            <w:r>
              <w:rPr>
                <w:rFonts w:ascii="Times New Roman" w:hAnsi="Times New Roman"/>
              </w:rPr>
              <w:t>150</w:t>
            </w:r>
          </w:p>
        </w:tc>
      </w:tr>
    </w:tbl>
    <w:p w:rsidR="008F7C3F" w:rsidRPr="00E04602" w:rsidRDefault="008F7C3F" w:rsidP="009F4C83">
      <w:pPr>
        <w:adjustRightInd w:val="0"/>
        <w:spacing w:after="0" w:line="240" w:lineRule="auto"/>
        <w:jc w:val="both"/>
        <w:rPr>
          <w:rFonts w:ascii="Times New Roman" w:hAnsi="Times New Roman"/>
          <w:b/>
          <w:i/>
          <w:sz w:val="8"/>
          <w:szCs w:val="8"/>
        </w:rPr>
      </w:pPr>
    </w:p>
    <w:p w:rsidR="008F7C3F" w:rsidRPr="00E04602" w:rsidRDefault="00E04602" w:rsidP="009F4C83">
      <w:pPr>
        <w:adjustRightInd w:val="0"/>
        <w:spacing w:after="0" w:line="240" w:lineRule="auto"/>
        <w:jc w:val="both"/>
        <w:rPr>
          <w:rFonts w:ascii="Times New Roman" w:hAnsi="Times New Roman"/>
          <w:b/>
          <w:sz w:val="20"/>
          <w:szCs w:val="20"/>
        </w:rPr>
      </w:pPr>
      <w:r w:rsidRPr="00E04602">
        <w:rPr>
          <w:rFonts w:ascii="Times New Roman" w:hAnsi="Times New Roman"/>
          <w:b/>
          <w:sz w:val="20"/>
          <w:szCs w:val="20"/>
        </w:rPr>
        <w:t>Примечания:</w:t>
      </w:r>
    </w:p>
    <w:p w:rsidR="004D433A" w:rsidRDefault="004D433A" w:rsidP="004D433A">
      <w:pPr>
        <w:spacing w:after="0" w:line="240" w:lineRule="auto"/>
        <w:jc w:val="both"/>
        <w:rPr>
          <w:rFonts w:ascii="Times New Roman" w:hAnsi="Times New Roman"/>
          <w:sz w:val="20"/>
          <w:szCs w:val="20"/>
        </w:rPr>
      </w:pPr>
      <w:r>
        <w:rPr>
          <w:rFonts w:ascii="Times New Roman" w:hAnsi="Times New Roman"/>
          <w:sz w:val="20"/>
          <w:szCs w:val="20"/>
        </w:rPr>
        <w:t>1. Для мест хранения автомобилей нормируемой территорией являются земельные участки, занятые объектами капитального строительства различного функционального назначения. При размещении многофункциональных объектов расчет потребности в машиноместах производится отдельно для каждого из функциональных блоков, после чего полученные результаты суммируются. Линейная доступность устанавливается от нормируемого объекта.</w:t>
      </w:r>
    </w:p>
    <w:p w:rsidR="004D433A" w:rsidRDefault="004D433A" w:rsidP="004D433A">
      <w:pPr>
        <w:spacing w:after="0" w:line="240" w:lineRule="auto"/>
        <w:jc w:val="both"/>
        <w:rPr>
          <w:rFonts w:ascii="Times New Roman" w:hAnsi="Times New Roman"/>
          <w:sz w:val="20"/>
          <w:szCs w:val="20"/>
        </w:rPr>
      </w:pPr>
      <w:r>
        <w:rPr>
          <w:rFonts w:ascii="Times New Roman" w:hAnsi="Times New Roman"/>
          <w:sz w:val="20"/>
          <w:szCs w:val="20"/>
        </w:rPr>
        <w:t>2. Количество парковочных мест легковых автомобилей постоянно</w:t>
      </w:r>
      <w:r w:rsidR="00853DB3">
        <w:rPr>
          <w:rFonts w:ascii="Times New Roman" w:hAnsi="Times New Roman"/>
          <w:sz w:val="20"/>
          <w:szCs w:val="20"/>
        </w:rPr>
        <w:t xml:space="preserve">го и дневного расселения сельского поселения </w:t>
      </w:r>
      <w:r>
        <w:rPr>
          <w:rFonts w:ascii="Times New Roman" w:hAnsi="Times New Roman"/>
          <w:sz w:val="20"/>
          <w:szCs w:val="20"/>
        </w:rPr>
        <w:t xml:space="preserve"> при поездках с различными целями около зданий и комплексов многофункциональных, зданий судов общей юрисдикции, зданий и сооружений следственных органов, гостиниц, зданий и помещений медицинских организаций определяется в соответствии со сводами правил (СП), определяющих требования к данным объектам.</w:t>
      </w:r>
    </w:p>
    <w:p w:rsidR="004D433A" w:rsidRDefault="004D433A" w:rsidP="004D433A">
      <w:pPr>
        <w:spacing w:after="0" w:line="240" w:lineRule="auto"/>
        <w:jc w:val="both"/>
        <w:rPr>
          <w:rFonts w:ascii="Times New Roman" w:hAnsi="Times New Roman"/>
          <w:sz w:val="20"/>
          <w:szCs w:val="20"/>
        </w:rPr>
      </w:pPr>
      <w:r>
        <w:rPr>
          <w:rFonts w:ascii="Times New Roman" w:hAnsi="Times New Roman"/>
          <w:sz w:val="20"/>
          <w:szCs w:val="20"/>
        </w:rPr>
        <w:t>3.Габариты машиноместа следует принимать в соответствии с национальным стандартом Российской Федерации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утвержденным приказом Федерального агентства по техническому регулированию и метрологии от 15.12.2014 № 120-ст, с учетом требований, предъявляемых действующим законодательством к габаритам машиномест для размещения транспортных средств маломобильных групп населения.</w:t>
      </w:r>
    </w:p>
    <w:p w:rsidR="00A97C08" w:rsidRPr="00A97C08" w:rsidRDefault="00A97C08" w:rsidP="00A97C08">
      <w:pPr>
        <w:spacing w:after="0" w:line="240" w:lineRule="auto"/>
        <w:jc w:val="both"/>
        <w:rPr>
          <w:rFonts w:ascii="Times New Roman" w:hAnsi="Times New Roman"/>
          <w:sz w:val="20"/>
          <w:szCs w:val="20"/>
        </w:rPr>
      </w:pPr>
      <w:r>
        <w:rPr>
          <w:rFonts w:ascii="Times New Roman" w:hAnsi="Times New Roman"/>
          <w:sz w:val="20"/>
          <w:szCs w:val="20"/>
        </w:rPr>
        <w:t xml:space="preserve">4. </w:t>
      </w:r>
      <w:r w:rsidRPr="00A97C08">
        <w:rPr>
          <w:rFonts w:ascii="Times New Roman" w:hAnsi="Times New Roman"/>
          <w:sz w:val="20"/>
          <w:szCs w:val="20"/>
        </w:rPr>
        <w:t>Нормы расчета автостоянок устанавливаются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 «СП 113.13330.2012. Свод правил. Стоянки автомобилей. Актуализированная редакция СНиП 21-02-99 утв. Приказом Минрегиона России от 29.12.2011 N 635/9, с требованиями технических регламентов,</w:t>
      </w:r>
      <w:r w:rsidRPr="00A97C08">
        <w:rPr>
          <w:sz w:val="20"/>
          <w:szCs w:val="20"/>
        </w:rPr>
        <w:t xml:space="preserve"> </w:t>
      </w:r>
      <w:r w:rsidRPr="00A97C08">
        <w:rPr>
          <w:rFonts w:ascii="Times New Roman" w:hAnsi="Times New Roman"/>
          <w:sz w:val="20"/>
          <w:szCs w:val="20"/>
        </w:rPr>
        <w:t xml:space="preserve"> </w:t>
      </w:r>
      <w:r w:rsidRPr="00A97C08">
        <w:rPr>
          <w:rFonts w:ascii="Times New Roman" w:hAnsi="Times New Roman"/>
          <w:bCs/>
          <w:sz w:val="20"/>
          <w:szCs w:val="20"/>
        </w:rPr>
        <w:t>нормативами градостроительного проектирования Ивановской области.</w:t>
      </w:r>
    </w:p>
    <w:p w:rsidR="004D433A" w:rsidRDefault="00A97C08" w:rsidP="00A97C08">
      <w:pPr>
        <w:spacing w:after="0" w:line="240" w:lineRule="auto"/>
        <w:jc w:val="both"/>
        <w:rPr>
          <w:rFonts w:ascii="Times New Roman" w:hAnsi="Times New Roman"/>
          <w:sz w:val="20"/>
          <w:szCs w:val="20"/>
        </w:rPr>
      </w:pPr>
      <w:r>
        <w:rPr>
          <w:rFonts w:ascii="Times New Roman" w:hAnsi="Times New Roman"/>
          <w:sz w:val="20"/>
          <w:szCs w:val="20"/>
        </w:rPr>
        <w:t>5</w:t>
      </w:r>
      <w:r w:rsidR="004D433A">
        <w:rPr>
          <w:rFonts w:ascii="Times New Roman" w:hAnsi="Times New Roman"/>
          <w:sz w:val="20"/>
          <w:szCs w:val="20"/>
        </w:rPr>
        <w:t>. Если действующим законодательством установлены иные предельные значения территориальной доступности для машиномест, на которых располагаются транспортные средства маломобильных групп населения, то применяются такие нормы.</w:t>
      </w:r>
    </w:p>
    <w:p w:rsidR="00626EF6" w:rsidRDefault="00626EF6" w:rsidP="009F4C83">
      <w:pPr>
        <w:adjustRightInd w:val="0"/>
        <w:spacing w:after="0" w:line="240" w:lineRule="auto"/>
        <w:jc w:val="both"/>
        <w:rPr>
          <w:rFonts w:ascii="Times New Roman" w:hAnsi="Times New Roman"/>
          <w:b/>
          <w:sz w:val="20"/>
          <w:szCs w:val="20"/>
        </w:rPr>
        <w:sectPr w:rsidR="00626EF6" w:rsidSect="00830670">
          <w:pgSz w:w="16838" w:h="11906" w:orient="landscape"/>
          <w:pgMar w:top="850" w:right="1134" w:bottom="170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C451F" w:rsidRPr="00933414" w:rsidRDefault="004B26AB" w:rsidP="00BC451F">
      <w:pPr>
        <w:spacing w:after="0" w:line="240" w:lineRule="auto"/>
        <w:jc w:val="center"/>
        <w:rPr>
          <w:rFonts w:ascii="Arial Narrow" w:hAnsi="Arial Narrow"/>
          <w:b/>
          <w:color w:val="1F497D" w:themeColor="text2"/>
          <w:sz w:val="16"/>
          <w:szCs w:val="16"/>
        </w:rPr>
      </w:pPr>
      <w:r>
        <w:rPr>
          <w:rFonts w:ascii="Arial Narrow" w:hAnsi="Arial Narrow"/>
          <w:b/>
          <w:noProof/>
          <w:color w:val="1F497D" w:themeColor="text2"/>
          <w:sz w:val="16"/>
          <w:szCs w:val="16"/>
        </w:rPr>
        <w:pict>
          <v:rect id="Rectangle 57" o:spid="_x0000_s1141" style="position:absolute;left:0;text-align:left;margin-left:-1pt;margin-top:4.05pt;width:469.5pt;height:7.15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" fillcolor="#c0504d" strokecolor="#f2f2f2" strokeweight="3pt">
            <v:shadow on="t" color="#622423" opacity=".5" offset="1pt"/>
          </v:rect>
        </w:pict>
      </w:r>
    </w:p>
    <w:p w:rsidR="00BC451F" w:rsidRPr="0005238E" w:rsidRDefault="00BC451F" w:rsidP="00BC451F">
      <w:pPr>
        <w:spacing w:after="0" w:line="240" w:lineRule="auto"/>
        <w:jc w:val="center"/>
        <w:rPr>
          <w:rFonts w:ascii="Arial Narrow" w:hAnsi="Arial Narrow"/>
          <w:b/>
          <w:sz w:val="16"/>
          <w:szCs w:val="16"/>
        </w:rPr>
      </w:pPr>
    </w:p>
    <w:p w:rsidR="00BC451F" w:rsidRPr="0060411C" w:rsidRDefault="00CF1C41" w:rsidP="009062EB">
      <w:pPr>
        <w:shd w:val="clear" w:color="auto" w:fill="EEECE1" w:themeFill="background2"/>
        <w:spacing w:after="0" w:line="240" w:lineRule="auto"/>
        <w:rPr>
          <w:rFonts w:ascii="Arial Narrow" w:hAnsi="Arial Narrow"/>
          <w:b/>
          <w:sz w:val="28"/>
          <w:szCs w:val="28"/>
        </w:rPr>
      </w:pPr>
      <w:r>
        <w:rPr>
          <w:rFonts w:ascii="Arial Narrow" w:hAnsi="Arial Narrow"/>
          <w:b/>
          <w:sz w:val="28"/>
          <w:szCs w:val="28"/>
        </w:rPr>
        <w:t>5</w:t>
      </w:r>
      <w:r w:rsidR="00BC451F">
        <w:rPr>
          <w:rFonts w:ascii="Arial Narrow" w:hAnsi="Arial Narrow"/>
          <w:b/>
          <w:sz w:val="28"/>
          <w:szCs w:val="28"/>
        </w:rPr>
        <w:t>.2.</w:t>
      </w:r>
      <w:r w:rsidR="00853DB3">
        <w:rPr>
          <w:rFonts w:ascii="Arial Narrow" w:hAnsi="Arial Narrow"/>
          <w:b/>
          <w:sz w:val="28"/>
          <w:szCs w:val="28"/>
        </w:rPr>
        <w:t>3</w:t>
      </w:r>
      <w:r w:rsidR="00BC451F" w:rsidRPr="0060411C">
        <w:rPr>
          <w:rFonts w:ascii="Arial Narrow" w:hAnsi="Arial Narrow"/>
          <w:b/>
          <w:sz w:val="28"/>
          <w:szCs w:val="28"/>
        </w:rPr>
        <w:t xml:space="preserve"> </w:t>
      </w:r>
      <w:r w:rsidR="00BC451F">
        <w:rPr>
          <w:rFonts w:ascii="Arial Narrow" w:hAnsi="Arial Narrow"/>
          <w:b/>
          <w:sz w:val="28"/>
          <w:szCs w:val="28"/>
        </w:rPr>
        <w:t xml:space="preserve"> ОБЪЕКТЫ В ОБЛАСТИ ОБСЛУЖИВАНИЯ </w:t>
      </w:r>
      <w:r w:rsidR="004117E6">
        <w:rPr>
          <w:rFonts w:ascii="Arial Narrow" w:hAnsi="Arial Narrow"/>
          <w:b/>
          <w:sz w:val="28"/>
          <w:szCs w:val="28"/>
        </w:rPr>
        <w:t>ТРАНСПОРТНЫХ СРЕДСТВ</w:t>
      </w:r>
    </w:p>
    <w:p w:rsidR="00BC451F" w:rsidRPr="00D24632" w:rsidRDefault="004B26AB" w:rsidP="00BC451F">
      <w:pPr>
        <w:spacing w:after="0" w:line="240" w:lineRule="auto"/>
        <w:jc w:val="center"/>
        <w:rPr>
          <w:rFonts w:ascii="Arial Narrow" w:hAnsi="Arial Narrow"/>
          <w:b/>
          <w:color w:val="1F497D" w:themeColor="text2"/>
          <w:sz w:val="28"/>
          <w:szCs w:val="28"/>
        </w:rPr>
      </w:pPr>
      <w:r>
        <w:rPr>
          <w:rFonts w:ascii="Arial Narrow" w:hAnsi="Arial Narrow"/>
          <w:b/>
          <w:noProof/>
          <w:color w:val="1F497D" w:themeColor="text2"/>
          <w:sz w:val="28"/>
          <w:szCs w:val="28"/>
        </w:rPr>
        <w:pict>
          <v:rect id="Rectangle 56" o:spid="_x0000_s1140" style="position:absolute;left:0;text-align:left;margin-left:-1pt;margin-top:4.3pt;width:469.5pt;height:7.15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" fillcolor="#c0504d" strokecolor="#f2f2f2" strokeweight="3pt">
            <v:shadow on="t" color="#622423" opacity=".5" offset="1pt"/>
          </v:rect>
        </w:pict>
      </w:r>
    </w:p>
    <w:p w:rsidR="00BC451F" w:rsidRPr="003E1223" w:rsidRDefault="00BC451F" w:rsidP="00BC451F">
      <w:pPr>
        <w:pStyle w:val="Default"/>
        <w:tabs>
          <w:tab w:val="left" w:pos="720"/>
        </w:tabs>
        <w:ind w:firstLine="567"/>
        <w:jc w:val="both"/>
        <w:rPr>
          <w:color w:val="auto"/>
          <w:sz w:val="8"/>
          <w:szCs w:val="8"/>
          <w:lang w:eastAsia="ru-RU"/>
        </w:rPr>
      </w:pPr>
    </w:p>
    <w:p w:rsidR="00A75C68" w:rsidRDefault="003E1223" w:rsidP="003E1223">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CF1C41">
        <w:rPr>
          <w:rFonts w:ascii="Times New Roman" w:hAnsi="Times New Roman"/>
          <w:sz w:val="24"/>
          <w:szCs w:val="24"/>
        </w:rPr>
        <w:t>5</w:t>
      </w:r>
      <w:r w:rsidR="00853DB3">
        <w:rPr>
          <w:rFonts w:ascii="Times New Roman" w:hAnsi="Times New Roman"/>
          <w:sz w:val="24"/>
          <w:szCs w:val="24"/>
        </w:rPr>
        <w:t>.2.3</w:t>
      </w:r>
      <w:r w:rsidR="002A1068">
        <w:rPr>
          <w:rFonts w:ascii="Times New Roman" w:hAnsi="Times New Roman"/>
          <w:sz w:val="24"/>
          <w:szCs w:val="24"/>
        </w:rPr>
        <w:t xml:space="preserve">.1. </w:t>
      </w:r>
      <w:r>
        <w:rPr>
          <w:rFonts w:ascii="Times New Roman" w:hAnsi="Times New Roman"/>
          <w:sz w:val="24"/>
          <w:szCs w:val="24"/>
        </w:rPr>
        <w:t>Уровень обеспеченности объектами обслуживания транспортных средств следует при</w:t>
      </w:r>
      <w:r w:rsidR="003E2B76">
        <w:rPr>
          <w:rFonts w:ascii="Times New Roman" w:hAnsi="Times New Roman"/>
          <w:sz w:val="24"/>
          <w:szCs w:val="24"/>
        </w:rPr>
        <w:t xml:space="preserve">нимать в соответствии с </w:t>
      </w:r>
      <w:r w:rsidR="003E2B76" w:rsidRPr="006B6990">
        <w:rPr>
          <w:rFonts w:ascii="Times New Roman" w:hAnsi="Times New Roman"/>
          <w:i/>
          <w:sz w:val="24"/>
          <w:szCs w:val="24"/>
        </w:rPr>
        <w:t>табл.</w:t>
      </w:r>
      <w:r w:rsidR="00F777FD" w:rsidRPr="006B6990">
        <w:rPr>
          <w:rFonts w:ascii="Times New Roman" w:hAnsi="Times New Roman"/>
          <w:i/>
          <w:sz w:val="24"/>
          <w:szCs w:val="24"/>
        </w:rPr>
        <w:t>2</w:t>
      </w:r>
      <w:r w:rsidR="007D3AB8">
        <w:rPr>
          <w:rFonts w:ascii="Times New Roman" w:hAnsi="Times New Roman"/>
          <w:i/>
          <w:sz w:val="24"/>
          <w:szCs w:val="24"/>
        </w:rPr>
        <w:t>1</w:t>
      </w:r>
      <w:r>
        <w:rPr>
          <w:rFonts w:ascii="Times New Roman" w:hAnsi="Times New Roman"/>
          <w:sz w:val="24"/>
          <w:szCs w:val="24"/>
        </w:rPr>
        <w:t>.</w:t>
      </w:r>
    </w:p>
    <w:p w:rsidR="001E5116" w:rsidRPr="00F31B99" w:rsidRDefault="00B9194E" w:rsidP="003D604C">
      <w:pPr>
        <w:spacing w:after="0" w:line="240" w:lineRule="auto"/>
        <w:jc w:val="right"/>
        <w:rPr>
          <w:rFonts w:ascii="Times New Roman" w:hAnsi="Times New Roman"/>
          <w:b/>
          <w:i/>
          <w:sz w:val="24"/>
          <w:szCs w:val="24"/>
        </w:rPr>
      </w:pPr>
      <w:r w:rsidRPr="00CF1C41">
        <w:rPr>
          <w:rFonts w:ascii="Times New Roman" w:hAnsi="Times New Roman"/>
          <w:i/>
          <w:sz w:val="24"/>
          <w:szCs w:val="24"/>
        </w:rPr>
        <w:t xml:space="preserve">Таблица </w:t>
      </w:r>
      <w:r w:rsidR="00F777FD">
        <w:rPr>
          <w:rFonts w:ascii="Times New Roman" w:hAnsi="Times New Roman"/>
          <w:i/>
          <w:sz w:val="24"/>
          <w:szCs w:val="24"/>
        </w:rPr>
        <w:t>2</w:t>
      </w:r>
      <w:r w:rsidR="007D3AB8">
        <w:rPr>
          <w:rFonts w:ascii="Times New Roman" w:hAnsi="Times New Roman"/>
          <w:i/>
          <w:sz w:val="24"/>
          <w:szCs w:val="24"/>
        </w:rPr>
        <w:t>1</w:t>
      </w:r>
      <w:r w:rsidR="00BC451F" w:rsidRPr="00CF1C41">
        <w:rPr>
          <w:rFonts w:ascii="Times New Roman" w:hAnsi="Times New Roman"/>
          <w:i/>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2126"/>
        <w:gridCol w:w="2127"/>
        <w:gridCol w:w="1559"/>
      </w:tblGrid>
      <w:tr w:rsidR="001E5116" w:rsidRPr="003619AC" w:rsidTr="002A1068">
        <w:tc>
          <w:tcPr>
            <w:tcW w:w="3544" w:type="dxa"/>
            <w:shd w:val="clear" w:color="auto" w:fill="EEECE1" w:themeFill="background2"/>
            <w:vAlign w:val="center"/>
          </w:tcPr>
          <w:p w:rsidR="001E5116" w:rsidRPr="00FF42F9" w:rsidRDefault="001E5116" w:rsidP="00B85CB4">
            <w:pPr>
              <w:spacing w:after="0" w:line="240" w:lineRule="auto"/>
              <w:jc w:val="center"/>
              <w:rPr>
                <w:rFonts w:ascii="Times New Roman" w:hAnsi="Times New Roman"/>
                <w:color w:val="000000"/>
              </w:rPr>
            </w:pPr>
            <w:r w:rsidRPr="00FF42F9">
              <w:rPr>
                <w:rFonts w:ascii="Times New Roman" w:hAnsi="Times New Roman"/>
                <w:color w:val="000000"/>
              </w:rPr>
              <w:t xml:space="preserve">Наименование объекта, </w:t>
            </w:r>
          </w:p>
          <w:p w:rsidR="001E5116" w:rsidRPr="00FF42F9" w:rsidRDefault="001E5116" w:rsidP="00B85CB4">
            <w:pPr>
              <w:spacing w:after="0" w:line="240" w:lineRule="auto"/>
              <w:jc w:val="center"/>
              <w:rPr>
                <w:rFonts w:ascii="Times New Roman" w:hAnsi="Times New Roman"/>
                <w:b/>
                <w:color w:val="000000"/>
              </w:rPr>
            </w:pPr>
            <w:r w:rsidRPr="00FF42F9">
              <w:rPr>
                <w:rFonts w:ascii="Times New Roman" w:hAnsi="Times New Roman"/>
                <w:color w:val="000000"/>
              </w:rPr>
              <w:t xml:space="preserve"> (расчетного показателя)</w:t>
            </w:r>
          </w:p>
        </w:tc>
        <w:tc>
          <w:tcPr>
            <w:tcW w:w="2126" w:type="dxa"/>
            <w:shd w:val="clear" w:color="auto" w:fill="EEECE1" w:themeFill="background2"/>
            <w:vAlign w:val="center"/>
          </w:tcPr>
          <w:p w:rsidR="001E5116" w:rsidRPr="00FF42F9" w:rsidRDefault="001E5116" w:rsidP="00B85CB4">
            <w:pPr>
              <w:spacing w:after="0" w:line="240" w:lineRule="auto"/>
              <w:jc w:val="center"/>
              <w:rPr>
                <w:rFonts w:ascii="Times New Roman" w:hAnsi="Times New Roman"/>
                <w:color w:val="000000"/>
              </w:rPr>
            </w:pPr>
            <w:r w:rsidRPr="00FF42F9">
              <w:rPr>
                <w:rFonts w:ascii="Times New Roman" w:hAnsi="Times New Roman"/>
                <w:color w:val="000000"/>
              </w:rPr>
              <w:t>Единица измерения</w:t>
            </w:r>
          </w:p>
        </w:tc>
        <w:tc>
          <w:tcPr>
            <w:tcW w:w="2127" w:type="dxa"/>
            <w:shd w:val="clear" w:color="auto" w:fill="EEECE1" w:themeFill="background2"/>
            <w:vAlign w:val="center"/>
          </w:tcPr>
          <w:p w:rsidR="001E5116" w:rsidRPr="00FF42F9" w:rsidRDefault="001E5116" w:rsidP="00B85CB4">
            <w:pPr>
              <w:spacing w:after="0" w:line="240" w:lineRule="auto"/>
              <w:jc w:val="center"/>
              <w:rPr>
                <w:rFonts w:ascii="Times New Roman" w:hAnsi="Times New Roman"/>
                <w:color w:val="000000"/>
              </w:rPr>
            </w:pPr>
            <w:r w:rsidRPr="00FF42F9">
              <w:rPr>
                <w:rFonts w:ascii="Times New Roman" w:hAnsi="Times New Roman"/>
                <w:color w:val="000000"/>
              </w:rPr>
              <w:t>Величина</w:t>
            </w:r>
          </w:p>
        </w:tc>
        <w:tc>
          <w:tcPr>
            <w:tcW w:w="1559" w:type="dxa"/>
            <w:shd w:val="clear" w:color="auto" w:fill="EEECE1" w:themeFill="background2"/>
            <w:vAlign w:val="center"/>
          </w:tcPr>
          <w:p w:rsidR="001E5116" w:rsidRPr="00FF42F9" w:rsidRDefault="001E5116" w:rsidP="00B85CB4">
            <w:pPr>
              <w:spacing w:after="0" w:line="240" w:lineRule="auto"/>
              <w:jc w:val="center"/>
              <w:rPr>
                <w:rFonts w:ascii="Times New Roman" w:hAnsi="Times New Roman"/>
                <w:color w:val="000000"/>
              </w:rPr>
            </w:pPr>
            <w:r w:rsidRPr="00FF42F9">
              <w:rPr>
                <w:rFonts w:ascii="Times New Roman" w:hAnsi="Times New Roman"/>
                <w:color w:val="000000"/>
              </w:rPr>
              <w:t>Обоснование</w:t>
            </w:r>
          </w:p>
        </w:tc>
      </w:tr>
      <w:tr w:rsidR="001E5116" w:rsidRPr="003619AC" w:rsidTr="00B85CB4">
        <w:tc>
          <w:tcPr>
            <w:tcW w:w="9356" w:type="dxa"/>
            <w:gridSpan w:val="4"/>
          </w:tcPr>
          <w:p w:rsidR="001E5116" w:rsidRPr="00FF42F9" w:rsidRDefault="001E5116" w:rsidP="00B85CB4">
            <w:pPr>
              <w:spacing w:after="0" w:line="240" w:lineRule="auto"/>
              <w:jc w:val="center"/>
              <w:rPr>
                <w:rFonts w:ascii="Times New Roman" w:hAnsi="Times New Roman"/>
                <w:color w:val="000000"/>
              </w:rPr>
            </w:pPr>
            <w:r w:rsidRPr="00FF42F9">
              <w:rPr>
                <w:rFonts w:ascii="Times New Roman" w:hAnsi="Times New Roman"/>
                <w:color w:val="000000"/>
              </w:rPr>
              <w:t>Минимально допустимый уровень обеспеченности</w:t>
            </w:r>
          </w:p>
        </w:tc>
      </w:tr>
      <w:tr w:rsidR="001E5116" w:rsidRPr="003619AC" w:rsidTr="002A1068">
        <w:trPr>
          <w:trHeight w:val="70"/>
        </w:trPr>
        <w:tc>
          <w:tcPr>
            <w:tcW w:w="3544" w:type="dxa"/>
            <w:tcBorders>
              <w:top w:val="single" w:sz="4" w:space="0" w:color="auto"/>
              <w:left w:val="single" w:sz="4" w:space="0" w:color="auto"/>
              <w:bottom w:val="single" w:sz="4" w:space="0" w:color="auto"/>
              <w:right w:val="single" w:sz="4" w:space="0" w:color="auto"/>
            </w:tcBorders>
          </w:tcPr>
          <w:p w:rsidR="001E5116" w:rsidRPr="001E5116" w:rsidRDefault="001E5116" w:rsidP="00B85CB4">
            <w:pPr>
              <w:spacing w:after="0" w:line="240" w:lineRule="auto"/>
              <w:rPr>
                <w:rFonts w:ascii="Times New Roman" w:hAnsi="Times New Roman"/>
                <w:color w:val="000000"/>
              </w:rPr>
            </w:pPr>
            <w:r w:rsidRPr="001E5116">
              <w:rPr>
                <w:rFonts w:ascii="Times New Roman" w:hAnsi="Times New Roman"/>
                <w:color w:val="000000"/>
              </w:rPr>
              <w:t>Автостоянки постоянного хранения</w:t>
            </w:r>
          </w:p>
        </w:tc>
        <w:tc>
          <w:tcPr>
            <w:tcW w:w="2126" w:type="dxa"/>
            <w:tcBorders>
              <w:top w:val="single" w:sz="4" w:space="0" w:color="auto"/>
              <w:left w:val="single" w:sz="4" w:space="0" w:color="auto"/>
              <w:bottom w:val="single" w:sz="4" w:space="0" w:color="auto"/>
              <w:right w:val="single" w:sz="4" w:space="0" w:color="auto"/>
            </w:tcBorders>
            <w:vAlign w:val="center"/>
          </w:tcPr>
          <w:p w:rsidR="001E5116" w:rsidRPr="00380101" w:rsidRDefault="001E5116" w:rsidP="00B85CB4">
            <w:pPr>
              <w:spacing w:after="0" w:line="240" w:lineRule="auto"/>
              <w:jc w:val="center"/>
              <w:rPr>
                <w:rFonts w:ascii="Times New Roman" w:hAnsi="Times New Roman"/>
                <w:color w:val="000000"/>
              </w:rPr>
            </w:pPr>
            <w:r>
              <w:rPr>
                <w:rFonts w:ascii="Times New Roman" w:hAnsi="Times New Roman"/>
                <w:color w:val="000000"/>
              </w:rPr>
              <w:t>машиномест на 1 квартиру</w:t>
            </w:r>
          </w:p>
        </w:tc>
        <w:tc>
          <w:tcPr>
            <w:tcW w:w="2127" w:type="dxa"/>
            <w:tcBorders>
              <w:top w:val="single" w:sz="4" w:space="0" w:color="auto"/>
              <w:left w:val="single" w:sz="4" w:space="0" w:color="auto"/>
              <w:bottom w:val="single" w:sz="4" w:space="0" w:color="auto"/>
              <w:right w:val="single" w:sz="4" w:space="0" w:color="auto"/>
            </w:tcBorders>
            <w:vAlign w:val="center"/>
          </w:tcPr>
          <w:p w:rsidR="001E5116" w:rsidRPr="00380101" w:rsidRDefault="001E5116" w:rsidP="00B85CB4">
            <w:pPr>
              <w:spacing w:after="0" w:line="240" w:lineRule="auto"/>
              <w:jc w:val="center"/>
              <w:rPr>
                <w:rFonts w:ascii="Times New Roman" w:hAnsi="Times New Roman"/>
                <w:color w:val="000000"/>
              </w:rPr>
            </w:pPr>
            <w:r>
              <w:rPr>
                <w:rFonts w:ascii="Times New Roman" w:hAnsi="Times New Roman"/>
                <w:color w:val="000000"/>
              </w:rPr>
              <w:t>1</w:t>
            </w:r>
          </w:p>
        </w:tc>
        <w:tc>
          <w:tcPr>
            <w:tcW w:w="1559" w:type="dxa"/>
            <w:vMerge w:val="restart"/>
            <w:tcBorders>
              <w:top w:val="single" w:sz="4" w:space="0" w:color="auto"/>
              <w:left w:val="single" w:sz="4" w:space="0" w:color="auto"/>
              <w:right w:val="single" w:sz="4" w:space="0" w:color="auto"/>
            </w:tcBorders>
            <w:vAlign w:val="center"/>
          </w:tcPr>
          <w:p w:rsidR="001E5116" w:rsidRPr="00380101" w:rsidRDefault="001E5116" w:rsidP="00B85CB4">
            <w:pPr>
              <w:spacing w:after="0" w:line="240" w:lineRule="auto"/>
              <w:jc w:val="center"/>
              <w:rPr>
                <w:rFonts w:ascii="Times New Roman" w:hAnsi="Times New Roman"/>
                <w:color w:val="000000"/>
              </w:rPr>
            </w:pPr>
            <w:r w:rsidRPr="00380101">
              <w:rPr>
                <w:rFonts w:ascii="Times New Roman" w:hAnsi="Times New Roman"/>
                <w:color w:val="000000"/>
              </w:rPr>
              <w:t>СП 42.13330.2011</w:t>
            </w:r>
          </w:p>
        </w:tc>
      </w:tr>
      <w:tr w:rsidR="001E5116" w:rsidRPr="003619AC" w:rsidTr="00626EF6">
        <w:trPr>
          <w:trHeight w:val="693"/>
        </w:trPr>
        <w:tc>
          <w:tcPr>
            <w:tcW w:w="3544" w:type="dxa"/>
            <w:tcBorders>
              <w:top w:val="single" w:sz="4" w:space="0" w:color="auto"/>
              <w:left w:val="single" w:sz="4" w:space="0" w:color="auto"/>
              <w:bottom w:val="single" w:sz="4" w:space="0" w:color="auto"/>
              <w:right w:val="single" w:sz="4" w:space="0" w:color="auto"/>
            </w:tcBorders>
          </w:tcPr>
          <w:p w:rsidR="001E5116" w:rsidRPr="00380101" w:rsidRDefault="001E5116" w:rsidP="00B85CB4">
            <w:pPr>
              <w:spacing w:after="0" w:line="240" w:lineRule="auto"/>
              <w:rPr>
                <w:rFonts w:ascii="Times New Roman" w:hAnsi="Times New Roman"/>
                <w:color w:val="000000"/>
              </w:rPr>
            </w:pPr>
            <w:r w:rsidRPr="00380101">
              <w:rPr>
                <w:rFonts w:ascii="Times New Roman" w:hAnsi="Times New Roman"/>
                <w:color w:val="000000"/>
              </w:rPr>
              <w:t>Станции технического обслуживания</w:t>
            </w:r>
          </w:p>
        </w:tc>
        <w:tc>
          <w:tcPr>
            <w:tcW w:w="2126" w:type="dxa"/>
            <w:tcBorders>
              <w:top w:val="single" w:sz="4" w:space="0" w:color="auto"/>
              <w:left w:val="single" w:sz="4" w:space="0" w:color="auto"/>
              <w:bottom w:val="single" w:sz="4" w:space="0" w:color="auto"/>
              <w:right w:val="single" w:sz="4" w:space="0" w:color="auto"/>
            </w:tcBorders>
            <w:vAlign w:val="center"/>
          </w:tcPr>
          <w:p w:rsidR="001E5116" w:rsidRPr="00380101" w:rsidRDefault="007B3D29" w:rsidP="00B85CB4">
            <w:pPr>
              <w:spacing w:after="0" w:line="240" w:lineRule="auto"/>
              <w:jc w:val="center"/>
              <w:rPr>
                <w:rFonts w:ascii="Times New Roman" w:hAnsi="Times New Roman"/>
                <w:color w:val="000000"/>
              </w:rPr>
            </w:pPr>
            <w:r w:rsidRPr="00380101">
              <w:rPr>
                <w:rFonts w:ascii="Times New Roman" w:hAnsi="Times New Roman"/>
                <w:color w:val="000000"/>
              </w:rPr>
              <w:t>П</w:t>
            </w:r>
            <w:r w:rsidR="001E5116" w:rsidRPr="00380101">
              <w:rPr>
                <w:rFonts w:ascii="Times New Roman" w:hAnsi="Times New Roman"/>
                <w:color w:val="000000"/>
              </w:rPr>
              <w:t>ост</w:t>
            </w:r>
          </w:p>
        </w:tc>
        <w:tc>
          <w:tcPr>
            <w:tcW w:w="2127" w:type="dxa"/>
            <w:tcBorders>
              <w:top w:val="single" w:sz="4" w:space="0" w:color="auto"/>
              <w:left w:val="single" w:sz="4" w:space="0" w:color="auto"/>
              <w:bottom w:val="single" w:sz="4" w:space="0" w:color="auto"/>
              <w:right w:val="single" w:sz="4" w:space="0" w:color="auto"/>
            </w:tcBorders>
            <w:vAlign w:val="center"/>
          </w:tcPr>
          <w:p w:rsidR="001E5116" w:rsidRPr="00380101" w:rsidRDefault="001E5116" w:rsidP="00B85CB4">
            <w:pPr>
              <w:spacing w:after="0" w:line="240" w:lineRule="auto"/>
              <w:jc w:val="center"/>
              <w:rPr>
                <w:rFonts w:ascii="Times New Roman" w:hAnsi="Times New Roman"/>
                <w:color w:val="000000"/>
              </w:rPr>
            </w:pPr>
            <w:r w:rsidRPr="00380101">
              <w:rPr>
                <w:rFonts w:ascii="Times New Roman" w:hAnsi="Times New Roman"/>
                <w:color w:val="000000"/>
              </w:rPr>
              <w:t>1 пост на 200 легковых автомобилей</w:t>
            </w:r>
          </w:p>
        </w:tc>
        <w:tc>
          <w:tcPr>
            <w:tcW w:w="1559" w:type="dxa"/>
            <w:vMerge/>
            <w:tcBorders>
              <w:left w:val="single" w:sz="4" w:space="0" w:color="auto"/>
              <w:right w:val="single" w:sz="4" w:space="0" w:color="auto"/>
            </w:tcBorders>
            <w:vAlign w:val="center"/>
          </w:tcPr>
          <w:p w:rsidR="001E5116" w:rsidRPr="00380101" w:rsidRDefault="001E5116" w:rsidP="00B85CB4">
            <w:pPr>
              <w:spacing w:after="0" w:line="240" w:lineRule="auto"/>
              <w:jc w:val="center"/>
              <w:rPr>
                <w:rFonts w:ascii="Times New Roman" w:hAnsi="Times New Roman"/>
                <w:color w:val="000000"/>
              </w:rPr>
            </w:pPr>
          </w:p>
        </w:tc>
      </w:tr>
      <w:tr w:rsidR="001E5116" w:rsidRPr="003619AC" w:rsidTr="002A1068">
        <w:trPr>
          <w:trHeight w:val="273"/>
        </w:trPr>
        <w:tc>
          <w:tcPr>
            <w:tcW w:w="3544" w:type="dxa"/>
            <w:tcBorders>
              <w:top w:val="single" w:sz="4" w:space="0" w:color="auto"/>
              <w:left w:val="single" w:sz="4" w:space="0" w:color="auto"/>
              <w:bottom w:val="single" w:sz="4" w:space="0" w:color="auto"/>
              <w:right w:val="single" w:sz="4" w:space="0" w:color="auto"/>
            </w:tcBorders>
          </w:tcPr>
          <w:p w:rsidR="001E5116" w:rsidRPr="00380101" w:rsidRDefault="001E5116" w:rsidP="00B85CB4">
            <w:pPr>
              <w:spacing w:after="0" w:line="240" w:lineRule="auto"/>
              <w:rPr>
                <w:rFonts w:ascii="Times New Roman" w:hAnsi="Times New Roman"/>
                <w:color w:val="000000"/>
              </w:rPr>
            </w:pPr>
            <w:r w:rsidRPr="00380101">
              <w:rPr>
                <w:rFonts w:ascii="Times New Roman" w:hAnsi="Times New Roman"/>
                <w:color w:val="000000"/>
              </w:rPr>
              <w:t>Автозаправочная станция</w:t>
            </w:r>
          </w:p>
        </w:tc>
        <w:tc>
          <w:tcPr>
            <w:tcW w:w="2126" w:type="dxa"/>
            <w:tcBorders>
              <w:top w:val="single" w:sz="4" w:space="0" w:color="auto"/>
              <w:left w:val="single" w:sz="4" w:space="0" w:color="auto"/>
              <w:bottom w:val="single" w:sz="4" w:space="0" w:color="auto"/>
              <w:right w:val="single" w:sz="4" w:space="0" w:color="auto"/>
            </w:tcBorders>
            <w:vAlign w:val="center"/>
          </w:tcPr>
          <w:p w:rsidR="001E5116" w:rsidRPr="00380101" w:rsidRDefault="001E5116" w:rsidP="00A80A7C">
            <w:pPr>
              <w:spacing w:after="0" w:line="240" w:lineRule="auto"/>
              <w:jc w:val="center"/>
              <w:rPr>
                <w:rFonts w:ascii="Times New Roman" w:hAnsi="Times New Roman"/>
                <w:color w:val="000000"/>
              </w:rPr>
            </w:pPr>
            <w:r w:rsidRPr="00380101">
              <w:rPr>
                <w:rFonts w:ascii="Times New Roman" w:hAnsi="Times New Roman"/>
                <w:color w:val="000000"/>
              </w:rPr>
              <w:t>топливораздаточная колонка</w:t>
            </w:r>
          </w:p>
        </w:tc>
        <w:tc>
          <w:tcPr>
            <w:tcW w:w="2127" w:type="dxa"/>
            <w:tcBorders>
              <w:top w:val="single" w:sz="4" w:space="0" w:color="auto"/>
              <w:left w:val="single" w:sz="4" w:space="0" w:color="auto"/>
              <w:bottom w:val="single" w:sz="4" w:space="0" w:color="auto"/>
              <w:right w:val="single" w:sz="4" w:space="0" w:color="auto"/>
            </w:tcBorders>
            <w:vAlign w:val="center"/>
          </w:tcPr>
          <w:p w:rsidR="001E5116" w:rsidRPr="00380101" w:rsidRDefault="002A1068" w:rsidP="00A80A7C">
            <w:pPr>
              <w:spacing w:after="0" w:line="240" w:lineRule="auto"/>
              <w:jc w:val="center"/>
              <w:rPr>
                <w:rFonts w:ascii="Times New Roman" w:hAnsi="Times New Roman"/>
                <w:color w:val="000000"/>
              </w:rPr>
            </w:pPr>
            <w:r>
              <w:rPr>
                <w:rFonts w:ascii="Times New Roman" w:hAnsi="Times New Roman"/>
                <w:color w:val="000000"/>
              </w:rPr>
              <w:t>1 топливораз</w:t>
            </w:r>
            <w:r w:rsidR="001E5116" w:rsidRPr="00380101">
              <w:rPr>
                <w:rFonts w:ascii="Times New Roman" w:hAnsi="Times New Roman"/>
                <w:color w:val="000000"/>
              </w:rPr>
              <w:t xml:space="preserve">даточная колонка на 1200 легковых </w:t>
            </w:r>
            <w:r>
              <w:rPr>
                <w:rFonts w:ascii="Times New Roman" w:hAnsi="Times New Roman"/>
                <w:color w:val="000000"/>
              </w:rPr>
              <w:t>а</w:t>
            </w:r>
            <w:r w:rsidR="001E5116" w:rsidRPr="00380101">
              <w:rPr>
                <w:rFonts w:ascii="Times New Roman" w:hAnsi="Times New Roman"/>
                <w:color w:val="000000"/>
              </w:rPr>
              <w:t>втомобилей</w:t>
            </w:r>
          </w:p>
        </w:tc>
        <w:tc>
          <w:tcPr>
            <w:tcW w:w="1559" w:type="dxa"/>
            <w:vMerge/>
            <w:tcBorders>
              <w:left w:val="single" w:sz="4" w:space="0" w:color="auto"/>
              <w:bottom w:val="single" w:sz="4" w:space="0" w:color="auto"/>
              <w:right w:val="single" w:sz="4" w:space="0" w:color="auto"/>
            </w:tcBorders>
            <w:vAlign w:val="center"/>
          </w:tcPr>
          <w:p w:rsidR="001E5116" w:rsidRPr="00380101" w:rsidRDefault="001E5116" w:rsidP="00B85CB4">
            <w:pPr>
              <w:spacing w:after="0" w:line="240" w:lineRule="auto"/>
              <w:jc w:val="center"/>
              <w:rPr>
                <w:rFonts w:ascii="Times New Roman" w:hAnsi="Times New Roman"/>
                <w:color w:val="000000"/>
              </w:rPr>
            </w:pPr>
          </w:p>
        </w:tc>
      </w:tr>
      <w:tr w:rsidR="001E5116" w:rsidRPr="003619AC" w:rsidTr="002A1068">
        <w:trPr>
          <w:trHeight w:val="587"/>
        </w:trPr>
        <w:tc>
          <w:tcPr>
            <w:tcW w:w="3544" w:type="dxa"/>
            <w:tcBorders>
              <w:top w:val="single" w:sz="4" w:space="0" w:color="auto"/>
              <w:left w:val="single" w:sz="4" w:space="0" w:color="auto"/>
              <w:bottom w:val="single" w:sz="4" w:space="0" w:color="auto"/>
              <w:right w:val="single" w:sz="4" w:space="0" w:color="auto"/>
            </w:tcBorders>
          </w:tcPr>
          <w:p w:rsidR="001E5116" w:rsidRPr="00380101" w:rsidRDefault="001E5116" w:rsidP="00B85CB4">
            <w:pPr>
              <w:spacing w:after="0" w:line="240" w:lineRule="auto"/>
              <w:rPr>
                <w:rFonts w:ascii="Times New Roman" w:hAnsi="Times New Roman"/>
                <w:color w:val="000000"/>
              </w:rPr>
            </w:pPr>
            <w:r w:rsidRPr="00380101">
              <w:rPr>
                <w:rFonts w:ascii="Times New Roman" w:hAnsi="Times New Roman"/>
                <w:color w:val="000000"/>
              </w:rPr>
              <w:t>Транспортно-эксплуатационное предприятие</w:t>
            </w:r>
          </w:p>
        </w:tc>
        <w:tc>
          <w:tcPr>
            <w:tcW w:w="2126" w:type="dxa"/>
            <w:tcBorders>
              <w:top w:val="single" w:sz="4" w:space="0" w:color="auto"/>
              <w:left w:val="single" w:sz="4" w:space="0" w:color="auto"/>
              <w:bottom w:val="single" w:sz="4" w:space="0" w:color="auto"/>
              <w:right w:val="single" w:sz="4" w:space="0" w:color="auto"/>
            </w:tcBorders>
            <w:vAlign w:val="center"/>
          </w:tcPr>
          <w:p w:rsidR="001E5116" w:rsidRPr="00380101" w:rsidRDefault="001E5116" w:rsidP="00B85CB4">
            <w:pPr>
              <w:spacing w:after="0" w:line="240" w:lineRule="auto"/>
              <w:jc w:val="center"/>
              <w:rPr>
                <w:rFonts w:ascii="Times New Roman" w:hAnsi="Times New Roman"/>
                <w:color w:val="000000"/>
              </w:rPr>
            </w:pPr>
            <w:r w:rsidRPr="00380101">
              <w:rPr>
                <w:rFonts w:ascii="Times New Roman" w:hAnsi="Times New Roman"/>
                <w:color w:val="000000"/>
              </w:rPr>
              <w:t>Ед./вид транспорта</w:t>
            </w:r>
          </w:p>
        </w:tc>
        <w:tc>
          <w:tcPr>
            <w:tcW w:w="2127" w:type="dxa"/>
            <w:tcBorders>
              <w:top w:val="single" w:sz="4" w:space="0" w:color="auto"/>
              <w:left w:val="single" w:sz="4" w:space="0" w:color="auto"/>
              <w:bottom w:val="single" w:sz="4" w:space="0" w:color="auto"/>
              <w:right w:val="single" w:sz="4" w:space="0" w:color="auto"/>
            </w:tcBorders>
            <w:vAlign w:val="center"/>
          </w:tcPr>
          <w:p w:rsidR="001E5116" w:rsidRPr="00380101" w:rsidRDefault="001E5116" w:rsidP="00B85CB4">
            <w:pPr>
              <w:spacing w:after="0" w:line="240" w:lineRule="auto"/>
              <w:jc w:val="center"/>
              <w:rPr>
                <w:rFonts w:ascii="Times New Roman" w:hAnsi="Times New Roman"/>
                <w:color w:val="000000"/>
              </w:rPr>
            </w:pPr>
            <w:r w:rsidRPr="00380101">
              <w:rPr>
                <w:rFonts w:ascii="Times New Roman" w:hAnsi="Times New Roman"/>
                <w:color w:val="000000"/>
              </w:rPr>
              <w:t>1</w:t>
            </w:r>
          </w:p>
        </w:tc>
        <w:tc>
          <w:tcPr>
            <w:tcW w:w="1559" w:type="dxa"/>
            <w:tcBorders>
              <w:left w:val="single" w:sz="4" w:space="0" w:color="auto"/>
              <w:bottom w:val="single" w:sz="4" w:space="0" w:color="auto"/>
              <w:right w:val="single" w:sz="4" w:space="0" w:color="auto"/>
            </w:tcBorders>
            <w:vAlign w:val="center"/>
          </w:tcPr>
          <w:p w:rsidR="001E5116" w:rsidRPr="00380101" w:rsidRDefault="001E5116" w:rsidP="00B85CB4">
            <w:pPr>
              <w:spacing w:after="0" w:line="240" w:lineRule="auto"/>
              <w:jc w:val="center"/>
              <w:rPr>
                <w:rFonts w:ascii="Times New Roman" w:hAnsi="Times New Roman"/>
                <w:color w:val="000000"/>
              </w:rPr>
            </w:pPr>
          </w:p>
        </w:tc>
      </w:tr>
      <w:tr w:rsidR="001E5116" w:rsidRPr="003619AC" w:rsidTr="002A1068">
        <w:trPr>
          <w:trHeight w:val="70"/>
        </w:trPr>
        <w:tc>
          <w:tcPr>
            <w:tcW w:w="3544" w:type="dxa"/>
            <w:tcBorders>
              <w:top w:val="single" w:sz="4" w:space="0" w:color="auto"/>
              <w:left w:val="single" w:sz="4" w:space="0" w:color="auto"/>
              <w:bottom w:val="single" w:sz="4" w:space="0" w:color="auto"/>
              <w:right w:val="single" w:sz="4" w:space="0" w:color="auto"/>
            </w:tcBorders>
          </w:tcPr>
          <w:p w:rsidR="001E5116" w:rsidRPr="00380101" w:rsidRDefault="001E5116" w:rsidP="00B85CB4">
            <w:pPr>
              <w:spacing w:after="0" w:line="240" w:lineRule="auto"/>
              <w:rPr>
                <w:rFonts w:ascii="Times New Roman" w:hAnsi="Times New Roman"/>
                <w:color w:val="000000"/>
              </w:rPr>
            </w:pPr>
            <w:r w:rsidRPr="00380101">
              <w:rPr>
                <w:rFonts w:ascii="Times New Roman" w:hAnsi="Times New Roman"/>
                <w:color w:val="000000"/>
              </w:rPr>
              <w:t>Автомойки</w:t>
            </w:r>
          </w:p>
        </w:tc>
        <w:tc>
          <w:tcPr>
            <w:tcW w:w="2126" w:type="dxa"/>
            <w:tcBorders>
              <w:top w:val="single" w:sz="4" w:space="0" w:color="auto"/>
              <w:left w:val="single" w:sz="4" w:space="0" w:color="auto"/>
              <w:bottom w:val="single" w:sz="4" w:space="0" w:color="auto"/>
              <w:right w:val="single" w:sz="4" w:space="0" w:color="auto"/>
            </w:tcBorders>
            <w:vAlign w:val="center"/>
          </w:tcPr>
          <w:p w:rsidR="001E5116" w:rsidRPr="00380101" w:rsidRDefault="001E5116" w:rsidP="00B85CB4">
            <w:pPr>
              <w:spacing w:after="0" w:line="240" w:lineRule="auto"/>
              <w:jc w:val="center"/>
              <w:rPr>
                <w:rFonts w:ascii="Times New Roman" w:hAnsi="Times New Roman"/>
                <w:color w:val="000000"/>
              </w:rPr>
            </w:pPr>
            <w:r w:rsidRPr="00380101">
              <w:rPr>
                <w:rFonts w:ascii="Times New Roman" w:hAnsi="Times New Roman"/>
                <w:color w:val="000000"/>
              </w:rPr>
              <w:t>Пост/1000 автомобилей</w:t>
            </w:r>
          </w:p>
        </w:tc>
        <w:tc>
          <w:tcPr>
            <w:tcW w:w="2127" w:type="dxa"/>
            <w:tcBorders>
              <w:top w:val="single" w:sz="4" w:space="0" w:color="auto"/>
              <w:left w:val="single" w:sz="4" w:space="0" w:color="auto"/>
              <w:bottom w:val="single" w:sz="4" w:space="0" w:color="auto"/>
              <w:right w:val="single" w:sz="4" w:space="0" w:color="auto"/>
            </w:tcBorders>
            <w:vAlign w:val="center"/>
          </w:tcPr>
          <w:p w:rsidR="001E5116" w:rsidRPr="00380101" w:rsidRDefault="001E5116" w:rsidP="00B85CB4">
            <w:pPr>
              <w:spacing w:after="0" w:line="240" w:lineRule="auto"/>
              <w:jc w:val="center"/>
              <w:rPr>
                <w:rFonts w:ascii="Times New Roman" w:hAnsi="Times New Roman"/>
                <w:color w:val="000000"/>
              </w:rPr>
            </w:pPr>
            <w:r w:rsidRPr="00380101">
              <w:rPr>
                <w:rFonts w:ascii="Times New Roman" w:hAnsi="Times New Roman"/>
                <w:color w:val="000000"/>
              </w:rPr>
              <w:t>1</w:t>
            </w:r>
          </w:p>
        </w:tc>
        <w:tc>
          <w:tcPr>
            <w:tcW w:w="1559" w:type="dxa"/>
            <w:tcBorders>
              <w:left w:val="single" w:sz="4" w:space="0" w:color="auto"/>
              <w:bottom w:val="single" w:sz="4" w:space="0" w:color="auto"/>
              <w:right w:val="single" w:sz="4" w:space="0" w:color="auto"/>
            </w:tcBorders>
            <w:vAlign w:val="center"/>
          </w:tcPr>
          <w:p w:rsidR="001E5116" w:rsidRPr="00380101" w:rsidRDefault="001E5116" w:rsidP="00B85CB4">
            <w:pPr>
              <w:spacing w:after="0" w:line="240" w:lineRule="auto"/>
              <w:jc w:val="center"/>
              <w:rPr>
                <w:rFonts w:ascii="Times New Roman" w:hAnsi="Times New Roman"/>
                <w:color w:val="000000"/>
              </w:rPr>
            </w:pPr>
          </w:p>
        </w:tc>
      </w:tr>
      <w:tr w:rsidR="00706083" w:rsidRPr="003619AC" w:rsidTr="00DC7C33">
        <w:trPr>
          <w:trHeight w:val="637"/>
        </w:trPr>
        <w:tc>
          <w:tcPr>
            <w:tcW w:w="3544" w:type="dxa"/>
            <w:tcBorders>
              <w:top w:val="single" w:sz="4" w:space="0" w:color="auto"/>
              <w:left w:val="single" w:sz="4" w:space="0" w:color="auto"/>
              <w:bottom w:val="single" w:sz="4" w:space="0" w:color="auto"/>
              <w:right w:val="single" w:sz="4" w:space="0" w:color="auto"/>
            </w:tcBorders>
          </w:tcPr>
          <w:p w:rsidR="00706083" w:rsidRPr="00380101" w:rsidRDefault="00706083" w:rsidP="00B85CB4">
            <w:pPr>
              <w:spacing w:after="0" w:line="240" w:lineRule="auto"/>
              <w:rPr>
                <w:rFonts w:ascii="Times New Roman" w:hAnsi="Times New Roman"/>
                <w:color w:val="000000"/>
              </w:rPr>
            </w:pPr>
            <w:r w:rsidRPr="00380101">
              <w:rPr>
                <w:rFonts w:ascii="Times New Roman" w:hAnsi="Times New Roman"/>
                <w:color w:val="000000"/>
              </w:rPr>
              <w:t>Максимально допустимый уровень территориальной доступности</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706083" w:rsidRPr="00380101" w:rsidRDefault="00706083" w:rsidP="00B85CB4">
            <w:pPr>
              <w:spacing w:after="0" w:line="240" w:lineRule="auto"/>
              <w:jc w:val="center"/>
              <w:rPr>
                <w:rFonts w:ascii="Times New Roman" w:hAnsi="Times New Roman"/>
                <w:color w:val="000000"/>
              </w:rPr>
            </w:pPr>
            <w:r>
              <w:rPr>
                <w:rFonts w:ascii="Times New Roman" w:hAnsi="Times New Roman"/>
                <w:color w:val="000000"/>
              </w:rPr>
              <w:t>Н</w:t>
            </w:r>
            <w:r w:rsidRPr="00380101">
              <w:rPr>
                <w:rFonts w:ascii="Times New Roman" w:hAnsi="Times New Roman"/>
                <w:color w:val="000000"/>
              </w:rPr>
              <w:t>е нормируется</w:t>
            </w:r>
          </w:p>
        </w:tc>
      </w:tr>
    </w:tbl>
    <w:p w:rsidR="001E5116" w:rsidRPr="002A1068" w:rsidRDefault="001E5116" w:rsidP="001E5116">
      <w:pPr>
        <w:widowControl w:val="0"/>
        <w:autoSpaceDE w:val="0"/>
        <w:autoSpaceDN w:val="0"/>
        <w:adjustRightInd w:val="0"/>
        <w:spacing w:after="0" w:line="240" w:lineRule="auto"/>
        <w:ind w:firstLine="540"/>
        <w:jc w:val="both"/>
        <w:rPr>
          <w:rFonts w:ascii="Times New Roman" w:hAnsi="Times New Roman"/>
          <w:color w:val="000000"/>
          <w:sz w:val="20"/>
          <w:szCs w:val="20"/>
        </w:rPr>
      </w:pPr>
    </w:p>
    <w:p w:rsidR="00E71FE7" w:rsidRPr="002A1068" w:rsidRDefault="00E71FE7" w:rsidP="00E71FE7">
      <w:pPr>
        <w:spacing w:after="0" w:line="240" w:lineRule="auto"/>
        <w:jc w:val="both"/>
        <w:rPr>
          <w:rFonts w:ascii="Times New Roman" w:hAnsi="Times New Roman"/>
          <w:sz w:val="20"/>
          <w:szCs w:val="20"/>
        </w:rPr>
      </w:pPr>
    </w:p>
    <w:p w:rsidR="00706083" w:rsidRDefault="004B26AB" w:rsidP="00706083">
      <w:pPr>
        <w:spacing w:after="0" w:line="240" w:lineRule="auto"/>
        <w:jc w:val="both"/>
        <w:rPr>
          <w:rFonts w:ascii="Arial Narrow" w:hAnsi="Arial Narrow"/>
          <w:b/>
          <w:sz w:val="32"/>
          <w:szCs w:val="32"/>
        </w:rPr>
      </w:pPr>
      <w:r>
        <w:rPr>
          <w:rFonts w:ascii="Times New Roman" w:hAnsi="Times New Roman"/>
          <w:noProof/>
          <w:sz w:val="24"/>
          <w:szCs w:val="24"/>
        </w:rPr>
        <w:pict>
          <v:rect id="Rectangle 240" o:spid="_x0000_s1139" style="position:absolute;left:0;text-align:left;margin-left:-1pt;margin-top:5.1pt;width:469.5pt;height:7.1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" fillcolor="#c0504d" strokecolor="#f2f2f2" strokeweight="3pt">
            <v:shadow on="t" color="#622423" opacity=".5" offset="1pt"/>
          </v:rect>
        </w:pict>
      </w:r>
    </w:p>
    <w:p w:rsidR="00E71FE7" w:rsidRDefault="004B26AB" w:rsidP="00706083">
      <w:pPr>
        <w:spacing w:after="0" w:line="240" w:lineRule="auto"/>
        <w:jc w:val="both"/>
        <w:rPr>
          <w:rFonts w:ascii="Arial Narrow" w:hAnsi="Arial Narrow"/>
          <w:b/>
          <w:sz w:val="32"/>
          <w:szCs w:val="32"/>
        </w:rPr>
      </w:pPr>
      <w:r>
        <w:rPr>
          <w:noProof/>
        </w:rPr>
        <w:pict>
          <v:rect id="Rectangle 241" o:spid="_x0000_s1138" style="position:absolute;left:0;text-align:left;margin-left:-1pt;margin-top:23.9pt;width:469.5pt;height:7.1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" fillcolor="#c0504d" strokecolor="#f2f2f2" strokeweight="3pt">
            <v:shadow on="t" color="#622423" opacity=".5" offset="1pt"/>
          </v:rect>
        </w:pict>
      </w:r>
      <w:r w:rsidR="00706083">
        <w:rPr>
          <w:rFonts w:ascii="Arial Narrow" w:hAnsi="Arial Narrow"/>
          <w:b/>
          <w:sz w:val="32"/>
          <w:szCs w:val="32"/>
        </w:rPr>
        <w:t xml:space="preserve">5.3. </w:t>
      </w:r>
      <w:r w:rsidR="00E71FE7" w:rsidRPr="00B85CB4">
        <w:rPr>
          <w:rFonts w:ascii="Arial Narrow" w:hAnsi="Arial Narrow"/>
          <w:b/>
          <w:sz w:val="32"/>
          <w:szCs w:val="32"/>
        </w:rPr>
        <w:t xml:space="preserve">ОБЪЕКТЫ </w:t>
      </w:r>
      <w:r w:rsidR="00E71FE7">
        <w:rPr>
          <w:rFonts w:ascii="Arial Narrow" w:hAnsi="Arial Narrow"/>
          <w:b/>
          <w:sz w:val="32"/>
          <w:szCs w:val="32"/>
        </w:rPr>
        <w:t>ЖИЛОЙ ЗАСТРОЙКИ</w:t>
      </w:r>
    </w:p>
    <w:p w:rsidR="00706083" w:rsidRPr="00706083" w:rsidRDefault="00706083" w:rsidP="00706083">
      <w:pPr>
        <w:spacing w:after="0" w:line="240" w:lineRule="auto"/>
        <w:jc w:val="both"/>
        <w:rPr>
          <w:rFonts w:ascii="Times New Roman" w:hAnsi="Times New Roman"/>
        </w:rPr>
      </w:pPr>
    </w:p>
    <w:p w:rsidR="00E71FE7" w:rsidRPr="00B85CB4" w:rsidRDefault="00E71FE7" w:rsidP="00E71FE7">
      <w:pPr>
        <w:spacing w:after="0" w:line="240" w:lineRule="auto"/>
        <w:jc w:val="center"/>
        <w:rPr>
          <w:rFonts w:ascii="Arial Narrow" w:hAnsi="Arial Narrow"/>
          <w:b/>
          <w:color w:val="1F497D" w:themeColor="text2"/>
          <w:sz w:val="8"/>
          <w:szCs w:val="8"/>
        </w:rPr>
      </w:pPr>
    </w:p>
    <w:p w:rsidR="00E71FE7" w:rsidRDefault="00E71FE7" w:rsidP="00BC451F">
      <w:pPr>
        <w:spacing w:after="0" w:line="240" w:lineRule="auto"/>
        <w:jc w:val="both"/>
        <w:rPr>
          <w:rFonts w:ascii="Times New Roman" w:hAnsi="Times New Roman"/>
          <w:sz w:val="8"/>
          <w:szCs w:val="8"/>
        </w:rPr>
      </w:pPr>
    </w:p>
    <w:p w:rsidR="006901AB" w:rsidRDefault="00DC7C33" w:rsidP="00DC7C33">
      <w:pPr>
        <w:spacing w:after="0" w:line="240" w:lineRule="auto"/>
        <w:ind w:firstLine="567"/>
        <w:jc w:val="both"/>
        <w:rPr>
          <w:rFonts w:ascii="Times New Roman" w:hAnsi="Times New Roman"/>
          <w:color w:val="000000" w:themeColor="text1"/>
          <w:sz w:val="24"/>
          <w:szCs w:val="24"/>
        </w:rPr>
      </w:pPr>
      <w:r>
        <w:rPr>
          <w:rFonts w:ascii="Times New Roman" w:hAnsi="Times New Roman"/>
          <w:sz w:val="24"/>
          <w:szCs w:val="24"/>
        </w:rPr>
        <w:t xml:space="preserve">5.3.1. </w:t>
      </w:r>
      <w:r w:rsidR="00A2507F" w:rsidRPr="00F9465E">
        <w:rPr>
          <w:rFonts w:ascii="Times New Roman" w:hAnsi="Times New Roman"/>
          <w:color w:val="000000" w:themeColor="text1"/>
          <w:sz w:val="24"/>
          <w:szCs w:val="24"/>
        </w:rPr>
        <w:t xml:space="preserve">В жилой зоне населенных пунктов </w:t>
      </w:r>
      <w:r w:rsidR="00B06362">
        <w:rPr>
          <w:rFonts w:ascii="Times New Roman" w:hAnsi="Times New Roman"/>
          <w:color w:val="000000" w:themeColor="text1"/>
          <w:sz w:val="24"/>
          <w:szCs w:val="24"/>
        </w:rPr>
        <w:t>Новоселков</w:t>
      </w:r>
      <w:r w:rsidR="00C31334" w:rsidRPr="00F9465E">
        <w:rPr>
          <w:rFonts w:ascii="Times New Roman" w:hAnsi="Times New Roman"/>
          <w:color w:val="000000" w:themeColor="text1"/>
          <w:sz w:val="24"/>
          <w:szCs w:val="24"/>
        </w:rPr>
        <w:t>ск</w:t>
      </w:r>
      <w:r w:rsidR="00A2507F" w:rsidRPr="00F9465E">
        <w:rPr>
          <w:rFonts w:ascii="Times New Roman" w:hAnsi="Times New Roman"/>
          <w:color w:val="000000" w:themeColor="text1"/>
          <w:sz w:val="24"/>
          <w:szCs w:val="24"/>
        </w:rPr>
        <w:t xml:space="preserve">ого сельского поселения следует предуматривать </w:t>
      </w:r>
      <w:r w:rsidR="007D3AB8">
        <w:rPr>
          <w:rFonts w:ascii="Times New Roman" w:hAnsi="Times New Roman"/>
          <w:color w:val="000000" w:themeColor="text1"/>
          <w:sz w:val="24"/>
          <w:szCs w:val="24"/>
        </w:rPr>
        <w:t xml:space="preserve">одно-двухквартирные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6901AB">
        <w:rPr>
          <w:rFonts w:ascii="Times New Roman" w:hAnsi="Times New Roman"/>
          <w:color w:val="000000" w:themeColor="text1"/>
          <w:sz w:val="24"/>
          <w:szCs w:val="24"/>
        </w:rPr>
        <w:t>5</w:t>
      </w:r>
      <w:r w:rsidR="007D3AB8">
        <w:rPr>
          <w:rFonts w:ascii="Times New Roman" w:hAnsi="Times New Roman"/>
          <w:color w:val="000000" w:themeColor="text1"/>
          <w:sz w:val="24"/>
          <w:szCs w:val="24"/>
        </w:rPr>
        <w:t xml:space="preserve"> этажей.</w:t>
      </w:r>
      <w:r w:rsidR="006901AB" w:rsidRPr="006901AB">
        <w:rPr>
          <w:rFonts w:ascii="Times New Roman" w:hAnsi="Times New Roman"/>
          <w:color w:val="000000" w:themeColor="text1"/>
          <w:sz w:val="24"/>
          <w:szCs w:val="24"/>
        </w:rPr>
        <w:t xml:space="preserve"> </w:t>
      </w:r>
    </w:p>
    <w:p w:rsidR="006901AB" w:rsidRDefault="007D3AB8" w:rsidP="006901AB">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Преимущественным типом застройки в населенных пунктах Новоселковского сельского поселения являются жилые дома усадебного типа (одноквартирные и двухквартирные сблокированные).</w:t>
      </w:r>
      <w:r w:rsidR="006901AB" w:rsidRPr="006901AB">
        <w:rPr>
          <w:rFonts w:ascii="Times New Roman" w:hAnsi="Times New Roman"/>
          <w:color w:val="000000" w:themeColor="text1"/>
          <w:sz w:val="24"/>
          <w:szCs w:val="24"/>
        </w:rPr>
        <w:t xml:space="preserve"> </w:t>
      </w:r>
    </w:p>
    <w:p w:rsidR="006901AB" w:rsidRDefault="006901AB" w:rsidP="006901AB">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5.3.2. Коэффициент жилой застройки</w:t>
      </w:r>
      <w:r w:rsidRPr="006901AB">
        <w:rPr>
          <w:rFonts w:ascii="Times New Roman" w:hAnsi="Times New Roman"/>
          <w:color w:val="000000" w:themeColor="text1"/>
          <w:sz w:val="24"/>
          <w:szCs w:val="24"/>
        </w:rPr>
        <w:t xml:space="preserve"> </w:t>
      </w:r>
      <w:r>
        <w:rPr>
          <w:rFonts w:ascii="Times New Roman" w:hAnsi="Times New Roman"/>
          <w:color w:val="000000" w:themeColor="text1"/>
          <w:sz w:val="24"/>
          <w:szCs w:val="24"/>
        </w:rPr>
        <w:t>одно-двухквартирные жилые дома усадебного, коттеджного типа, допускаются многоквартирные блокированные дома с земельными участками при квартирах не должен превышать 40%.</w:t>
      </w:r>
    </w:p>
    <w:p w:rsidR="006901AB" w:rsidRDefault="006901AB" w:rsidP="006901AB">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Коэффициент жилой застройки многоквартирными домамы (до 5 этажей) допускается в пределах от 37 до 70%.</w:t>
      </w:r>
    </w:p>
    <w:p w:rsidR="006901AB" w:rsidRDefault="006901AB" w:rsidP="006901AB">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Максимальная высота зданий – 18 м от уровня земли.</w:t>
      </w:r>
    </w:p>
    <w:p w:rsidR="006901AB" w:rsidRDefault="006901AB" w:rsidP="00DC7C33">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5.3.3. Максимальное соотношение предельной ширины участков по фронту улиц (проездов) </w:t>
      </w:r>
      <w:r w:rsidR="002E14FF">
        <w:rPr>
          <w:rFonts w:ascii="Times New Roman" w:hAnsi="Times New Roman"/>
          <w:color w:val="000000" w:themeColor="text1"/>
          <w:sz w:val="24"/>
          <w:szCs w:val="24"/>
        </w:rPr>
        <w:t>и предельной глубины земельных участков – 1/5.</w:t>
      </w:r>
    </w:p>
    <w:p w:rsidR="00456CB6" w:rsidRDefault="002E14FF" w:rsidP="00456CB6">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5.3.4</w:t>
      </w:r>
      <w:r w:rsidR="00456CB6">
        <w:rPr>
          <w:rFonts w:ascii="Times New Roman" w:hAnsi="Times New Roman"/>
          <w:color w:val="000000" w:themeColor="text1"/>
          <w:sz w:val="24"/>
          <w:szCs w:val="24"/>
        </w:rPr>
        <w:t>. Земли общего пользования на территории населенного пункта должны быть выделены красными линиями. Выделение земель общего пользования определяется администрацией поселения по каждому населенному пункту отдельно.</w:t>
      </w:r>
    </w:p>
    <w:p w:rsidR="007D3AB8" w:rsidRDefault="002E14FF" w:rsidP="00DC7C33">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5.3.5</w:t>
      </w:r>
      <w:r w:rsidR="007D3AB8">
        <w:rPr>
          <w:rFonts w:ascii="Times New Roman" w:hAnsi="Times New Roman"/>
          <w:color w:val="000000" w:themeColor="text1"/>
          <w:sz w:val="24"/>
          <w:szCs w:val="24"/>
        </w:rPr>
        <w:t>. В районах усадебной застройки жилые дома могут размещаться по красной линии жилых улиц в соответствии со сложившимися местными традициями.</w:t>
      </w:r>
    </w:p>
    <w:p w:rsidR="007D3AB8" w:rsidRDefault="007D3AB8" w:rsidP="00DC7C33">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5.3.</w:t>
      </w:r>
      <w:r w:rsidR="002E14FF">
        <w:rPr>
          <w:rFonts w:ascii="Times New Roman" w:hAnsi="Times New Roman"/>
          <w:color w:val="000000" w:themeColor="text1"/>
          <w:sz w:val="24"/>
          <w:szCs w:val="24"/>
        </w:rPr>
        <w:t>6</w:t>
      </w:r>
      <w:r>
        <w:rPr>
          <w:rFonts w:ascii="Times New Roman" w:hAnsi="Times New Roman"/>
          <w:color w:val="000000" w:themeColor="text1"/>
          <w:sz w:val="24"/>
          <w:szCs w:val="24"/>
        </w:rPr>
        <w:t xml:space="preserve">. </w:t>
      </w:r>
      <w:r w:rsidR="00456CB6">
        <w:rPr>
          <w:rFonts w:ascii="Times New Roman" w:hAnsi="Times New Roman"/>
          <w:color w:val="000000" w:themeColor="text1"/>
          <w:sz w:val="24"/>
          <w:szCs w:val="24"/>
        </w:rPr>
        <w:t>Требования к минимальным расстояниям между зданиями, а также между крайними строениями и группами строений на приквартирных участках принимаются в соответствии с зооветеринарными, санитарно-гигиеническими, противопожарными требованиями и указываются в градостроительных планах земельных участков.</w:t>
      </w:r>
    </w:p>
    <w:p w:rsidR="00456CB6" w:rsidRDefault="00456CB6" w:rsidP="00DC7C33">
      <w:pPr>
        <w:spacing w:after="0" w:line="240" w:lineRule="auto"/>
        <w:ind w:firstLine="567"/>
        <w:jc w:val="both"/>
        <w:rPr>
          <w:rFonts w:ascii="Times New Roman" w:hAnsi="Times New Roman"/>
          <w:sz w:val="24"/>
          <w:szCs w:val="24"/>
        </w:rPr>
      </w:pPr>
      <w:r>
        <w:rPr>
          <w:rFonts w:ascii="Times New Roman" w:hAnsi="Times New Roman"/>
          <w:color w:val="000000" w:themeColor="text1"/>
          <w:sz w:val="24"/>
          <w:szCs w:val="24"/>
        </w:rPr>
        <w:t>5.3.</w:t>
      </w:r>
      <w:r w:rsidR="002E14FF">
        <w:rPr>
          <w:rFonts w:ascii="Times New Roman" w:hAnsi="Times New Roman"/>
          <w:color w:val="000000" w:themeColor="text1"/>
          <w:sz w:val="24"/>
          <w:szCs w:val="24"/>
        </w:rPr>
        <w:t>7</w:t>
      </w:r>
      <w:r>
        <w:rPr>
          <w:rFonts w:ascii="Times New Roman" w:hAnsi="Times New Roman"/>
          <w:color w:val="000000" w:themeColor="text1"/>
          <w:sz w:val="24"/>
          <w:szCs w:val="24"/>
        </w:rPr>
        <w:t xml:space="preserve">. </w:t>
      </w:r>
      <w:r w:rsidRPr="00456CB6">
        <w:rPr>
          <w:rFonts w:ascii="Times New Roman" w:hAnsi="Times New Roman"/>
          <w:sz w:val="24"/>
          <w:szCs w:val="24"/>
        </w:rPr>
        <w:t>Расстояния до границы соседнего приквартирного участка по санитарно-бытовым и зооветеринарным требованиям должны быть не менее</w:t>
      </w:r>
      <w:r>
        <w:rPr>
          <w:rFonts w:ascii="Times New Roman" w:hAnsi="Times New Roman"/>
          <w:sz w:val="24"/>
          <w:szCs w:val="24"/>
        </w:rPr>
        <w:t xml:space="preserve"> </w:t>
      </w:r>
      <w:r w:rsidRPr="00456CB6">
        <w:rPr>
          <w:rFonts w:ascii="Times New Roman" w:hAnsi="Times New Roman"/>
          <w:sz w:val="24"/>
          <w:szCs w:val="24"/>
        </w:rPr>
        <w:t xml:space="preserve">(данные нормы носят рекомендательный характер): </w:t>
      </w:r>
    </w:p>
    <w:p w:rsidR="00456CB6" w:rsidRDefault="00456CB6" w:rsidP="00DC7C3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456CB6">
        <w:rPr>
          <w:rFonts w:ascii="Times New Roman" w:hAnsi="Times New Roman"/>
          <w:sz w:val="24"/>
          <w:szCs w:val="24"/>
        </w:rPr>
        <w:t xml:space="preserve">от усадебного, одно-двухквартирного дома – 3 м; </w:t>
      </w:r>
    </w:p>
    <w:p w:rsidR="00456CB6" w:rsidRDefault="00456CB6" w:rsidP="00DC7C3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456CB6">
        <w:rPr>
          <w:rFonts w:ascii="Times New Roman" w:hAnsi="Times New Roman"/>
          <w:sz w:val="24"/>
          <w:szCs w:val="24"/>
        </w:rPr>
        <w:t xml:space="preserve">от постройки для содержания скота и птицы – 4 м; </w:t>
      </w:r>
    </w:p>
    <w:p w:rsidR="00456CB6" w:rsidRDefault="00456CB6" w:rsidP="00DC7C3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456CB6">
        <w:rPr>
          <w:rFonts w:ascii="Times New Roman" w:hAnsi="Times New Roman"/>
          <w:sz w:val="24"/>
          <w:szCs w:val="24"/>
        </w:rPr>
        <w:t xml:space="preserve">от других построек (бани, гаражи и др.) – 1 м; </w:t>
      </w:r>
    </w:p>
    <w:p w:rsidR="00456CB6" w:rsidRDefault="00456CB6" w:rsidP="00DC7C33">
      <w:pPr>
        <w:spacing w:after="0" w:line="240" w:lineRule="auto"/>
        <w:ind w:firstLine="567"/>
        <w:jc w:val="both"/>
        <w:rPr>
          <w:rFonts w:ascii="Times New Roman" w:hAnsi="Times New Roman"/>
          <w:color w:val="000000" w:themeColor="text1"/>
          <w:sz w:val="24"/>
          <w:szCs w:val="24"/>
        </w:rPr>
      </w:pPr>
      <w:r>
        <w:rPr>
          <w:rFonts w:ascii="Times New Roman" w:hAnsi="Times New Roman"/>
          <w:sz w:val="24"/>
          <w:szCs w:val="24"/>
        </w:rPr>
        <w:t xml:space="preserve">• </w:t>
      </w:r>
      <w:r w:rsidRPr="00456CB6">
        <w:rPr>
          <w:rFonts w:ascii="Times New Roman" w:hAnsi="Times New Roman"/>
          <w:sz w:val="24"/>
          <w:szCs w:val="24"/>
        </w:rPr>
        <w:t xml:space="preserve">от стволов высокорослых деревьев – 4 м; среднерослых – 2 м; от кустарника – 1 м </w:t>
      </w:r>
    </w:p>
    <w:p w:rsidR="007D3AB8" w:rsidRDefault="002E14FF" w:rsidP="00DC7C33">
      <w:pPr>
        <w:spacing w:after="0" w:line="240" w:lineRule="auto"/>
        <w:ind w:firstLine="567"/>
        <w:jc w:val="both"/>
        <w:rPr>
          <w:rFonts w:ascii="Times New Roman" w:hAnsi="Times New Roman"/>
          <w:sz w:val="24"/>
          <w:szCs w:val="24"/>
        </w:rPr>
      </w:pPr>
      <w:r>
        <w:rPr>
          <w:rFonts w:ascii="Times New Roman" w:hAnsi="Times New Roman"/>
          <w:color w:val="000000" w:themeColor="text1"/>
          <w:sz w:val="24"/>
          <w:szCs w:val="24"/>
        </w:rPr>
        <w:t>5.3.8</w:t>
      </w:r>
      <w:r w:rsidR="00456CB6">
        <w:rPr>
          <w:rFonts w:ascii="Times New Roman" w:hAnsi="Times New Roman"/>
          <w:color w:val="000000" w:themeColor="text1"/>
          <w:sz w:val="24"/>
          <w:szCs w:val="24"/>
        </w:rPr>
        <w:t xml:space="preserve">. </w:t>
      </w:r>
      <w:r w:rsidR="00456CB6" w:rsidRPr="00456CB6">
        <w:rPr>
          <w:rFonts w:ascii="Times New Roman" w:hAnsi="Times New Roman"/>
          <w:sz w:val="24"/>
          <w:szCs w:val="24"/>
        </w:rPr>
        <w:t>На  земельных участках содержание скота и птицы допускается лишь в районах усадебной застройки. На участках возможно размещение хозяйственных построек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456CB6" w:rsidRPr="00456CB6" w:rsidRDefault="002E14FF" w:rsidP="00456CB6">
      <w:pPr>
        <w:pStyle w:val="a2"/>
        <w:numPr>
          <w:ilvl w:val="0"/>
          <w:numId w:val="0"/>
        </w:numPr>
        <w:spacing w:before="0" w:after="0" w:line="240" w:lineRule="auto"/>
        <w:ind w:firstLine="567"/>
        <w:jc w:val="both"/>
        <w:rPr>
          <w:szCs w:val="24"/>
        </w:rPr>
      </w:pPr>
      <w:r>
        <w:rPr>
          <w:szCs w:val="24"/>
        </w:rPr>
        <w:t>5.3.9</w:t>
      </w:r>
      <w:r w:rsidR="00456CB6">
        <w:rPr>
          <w:szCs w:val="24"/>
        </w:rPr>
        <w:t xml:space="preserve">. </w:t>
      </w:r>
      <w:r w:rsidR="00456CB6" w:rsidRPr="00456CB6">
        <w:rPr>
          <w:szCs w:val="24"/>
        </w:rPr>
        <w:t>Расстояния от сараев для скота и птицы до шахтных колодцев питьевого назначения должно быть не менее 50 м.</w:t>
      </w:r>
    </w:p>
    <w:p w:rsidR="00456CB6" w:rsidRPr="00456CB6" w:rsidRDefault="00456CB6" w:rsidP="00DD4FA9">
      <w:pPr>
        <w:pStyle w:val="a2"/>
        <w:numPr>
          <w:ilvl w:val="0"/>
          <w:numId w:val="0"/>
        </w:numPr>
        <w:spacing w:before="0" w:after="0" w:line="240" w:lineRule="auto"/>
        <w:ind w:firstLine="567"/>
        <w:jc w:val="both"/>
        <w:rPr>
          <w:szCs w:val="24"/>
        </w:rPr>
      </w:pPr>
      <w:r w:rsidRPr="00456CB6">
        <w:rPr>
          <w:szCs w:val="24"/>
        </w:rPr>
        <w:t>Допускается пристройка хозяйственного сарая, гаража, бани, теплицы к усадебному дому с соблюдением требований санитарных, зооветеринарных и противопожарных норм.</w:t>
      </w:r>
    </w:p>
    <w:p w:rsidR="00456CB6" w:rsidRPr="00456CB6" w:rsidRDefault="00456CB6" w:rsidP="00456CB6">
      <w:pPr>
        <w:spacing w:after="0" w:line="240" w:lineRule="auto"/>
        <w:ind w:firstLine="567"/>
        <w:jc w:val="both"/>
        <w:rPr>
          <w:rFonts w:ascii="Times New Roman" w:hAnsi="Times New Roman"/>
          <w:color w:val="000000" w:themeColor="text1"/>
          <w:sz w:val="24"/>
          <w:szCs w:val="24"/>
        </w:rPr>
      </w:pPr>
      <w:r w:rsidRPr="00456CB6">
        <w:rPr>
          <w:rFonts w:ascii="Times New Roman" w:hAnsi="Times New Roman"/>
          <w:sz w:val="24"/>
          <w:szCs w:val="24"/>
        </w:rPr>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DD4FA9" w:rsidRDefault="002E14FF" w:rsidP="00DD4FA9">
      <w:pPr>
        <w:spacing w:after="0" w:line="240" w:lineRule="auto"/>
        <w:ind w:firstLine="567"/>
        <w:jc w:val="both"/>
        <w:rPr>
          <w:rFonts w:ascii="Times New Roman" w:hAnsi="Times New Roman"/>
          <w:sz w:val="24"/>
          <w:szCs w:val="24"/>
        </w:rPr>
      </w:pPr>
      <w:r>
        <w:rPr>
          <w:rFonts w:ascii="Times New Roman" w:hAnsi="Times New Roman"/>
          <w:color w:val="000000" w:themeColor="text1"/>
          <w:sz w:val="24"/>
          <w:szCs w:val="24"/>
        </w:rPr>
        <w:t>5.3.10</w:t>
      </w:r>
      <w:r w:rsidR="00DD4FA9">
        <w:rPr>
          <w:rFonts w:ascii="Times New Roman" w:hAnsi="Times New Roman"/>
          <w:color w:val="000000" w:themeColor="text1"/>
          <w:sz w:val="24"/>
          <w:szCs w:val="24"/>
        </w:rPr>
        <w:t xml:space="preserve">. </w:t>
      </w:r>
      <w:r w:rsidR="00DD4FA9" w:rsidRPr="00DD4FA9">
        <w:rPr>
          <w:rFonts w:ascii="Times New Roman" w:hAnsi="Times New Roman"/>
          <w:sz w:val="24"/>
          <w:szCs w:val="24"/>
        </w:rPr>
        <w:t>При устройстве отдельностоящих и встроено-пристроенных гаражей  допускается их проектирование без соблюдения нормативов на проектирование мест стоянок автомобилей.</w:t>
      </w:r>
    </w:p>
    <w:p w:rsidR="00DD4FA9" w:rsidRPr="00DD4FA9" w:rsidRDefault="002E14FF" w:rsidP="00DD4FA9">
      <w:pPr>
        <w:spacing w:after="0" w:line="240" w:lineRule="auto"/>
        <w:ind w:firstLine="567"/>
        <w:jc w:val="both"/>
        <w:rPr>
          <w:rFonts w:ascii="Times New Roman" w:hAnsi="Times New Roman"/>
          <w:sz w:val="24"/>
          <w:szCs w:val="24"/>
        </w:rPr>
      </w:pPr>
      <w:r>
        <w:rPr>
          <w:rFonts w:ascii="Times New Roman" w:hAnsi="Times New Roman"/>
          <w:sz w:val="24"/>
          <w:szCs w:val="24"/>
        </w:rPr>
        <w:t>5.3.11</w:t>
      </w:r>
      <w:r w:rsidR="00DD4FA9">
        <w:rPr>
          <w:rFonts w:ascii="Times New Roman" w:hAnsi="Times New Roman"/>
          <w:sz w:val="24"/>
          <w:szCs w:val="24"/>
        </w:rPr>
        <w:t xml:space="preserve">. </w:t>
      </w:r>
      <w:r w:rsidR="00DD4FA9" w:rsidRPr="00DD4FA9">
        <w:rPr>
          <w:rFonts w:ascii="Times New Roman" w:hAnsi="Times New Roman"/>
          <w:sz w:val="24"/>
          <w:szCs w:val="24"/>
        </w:rPr>
        <w:t>На территории  малоэтажной жилой застройки усадебного типа предусматривается 100% обеспеченность машино-местами для хранения и парковки легковых автомобилей.</w:t>
      </w:r>
    </w:p>
    <w:p w:rsidR="00DD4FA9" w:rsidRDefault="00DD4FA9" w:rsidP="00DD4FA9">
      <w:pPr>
        <w:spacing w:after="0" w:line="240" w:lineRule="auto"/>
        <w:ind w:firstLine="567"/>
        <w:jc w:val="both"/>
        <w:rPr>
          <w:rFonts w:ascii="Times New Roman" w:hAnsi="Times New Roman"/>
          <w:sz w:val="24"/>
          <w:szCs w:val="24"/>
        </w:rPr>
      </w:pPr>
      <w:r w:rsidRPr="00DD4FA9">
        <w:rPr>
          <w:rFonts w:ascii="Times New Roman" w:hAnsi="Times New Roman"/>
          <w:sz w:val="24"/>
          <w:szCs w:val="24"/>
        </w:rPr>
        <w:t>На территории с застройкой жилыми домами усадебного типа стоянки размещаются в пределах отведенного участка.</w:t>
      </w:r>
    </w:p>
    <w:p w:rsidR="00DD4FA9" w:rsidRPr="00DD4FA9" w:rsidRDefault="00DD4FA9" w:rsidP="00DD4FA9">
      <w:pPr>
        <w:spacing w:after="0" w:line="240" w:lineRule="auto"/>
        <w:ind w:firstLine="567"/>
        <w:jc w:val="both"/>
        <w:rPr>
          <w:rFonts w:ascii="Times New Roman" w:hAnsi="Times New Roman"/>
          <w:sz w:val="24"/>
          <w:szCs w:val="24"/>
        </w:rPr>
      </w:pPr>
      <w:r>
        <w:rPr>
          <w:rFonts w:ascii="Times New Roman" w:hAnsi="Times New Roman"/>
          <w:sz w:val="24"/>
          <w:szCs w:val="24"/>
        </w:rPr>
        <w:t>5.3.1</w:t>
      </w:r>
      <w:r w:rsidR="002E14FF">
        <w:rPr>
          <w:rFonts w:ascii="Times New Roman" w:hAnsi="Times New Roman"/>
          <w:sz w:val="24"/>
          <w:szCs w:val="24"/>
        </w:rPr>
        <w:t>2</w:t>
      </w:r>
      <w:r>
        <w:rPr>
          <w:rFonts w:ascii="Times New Roman" w:hAnsi="Times New Roman"/>
          <w:sz w:val="24"/>
          <w:szCs w:val="24"/>
        </w:rPr>
        <w:t xml:space="preserve">. </w:t>
      </w:r>
      <w:r w:rsidRPr="00DD4FA9">
        <w:rPr>
          <w:rFonts w:ascii="Times New Roman" w:hAnsi="Times New Roman"/>
          <w:sz w:val="24"/>
          <w:szCs w:val="24"/>
        </w:rPr>
        <w:t>Ограждение земельных участков, примыкающих к жилому дому, должно быть  высотой не более 2,0 м. Ограждения перед домом расположенных по красной линии должны быть высотой не более 1,5 м.</w:t>
      </w:r>
    </w:p>
    <w:p w:rsidR="00DD4FA9" w:rsidRPr="00DD4FA9" w:rsidRDefault="00DD4FA9" w:rsidP="00DD4FA9">
      <w:pPr>
        <w:spacing w:after="0" w:line="240" w:lineRule="auto"/>
        <w:ind w:firstLine="567"/>
        <w:jc w:val="both"/>
        <w:rPr>
          <w:rFonts w:ascii="Times New Roman" w:hAnsi="Times New Roman"/>
          <w:sz w:val="24"/>
          <w:szCs w:val="24"/>
        </w:rPr>
      </w:pPr>
      <w:r w:rsidRPr="00DD4FA9">
        <w:rPr>
          <w:rFonts w:ascii="Times New Roman" w:hAnsi="Times New Roman"/>
          <w:sz w:val="24"/>
          <w:szCs w:val="24"/>
        </w:rPr>
        <w:t>Ограждение земельного участка возводит собственник (арендатор) данного земельного участка строго на своей территории. Ограждение должно быть светопрозрачным высотой до 2 метров. Ограждение из массива высотой более 2 м может быть построено при условии письменного согласия владельца смежного участка, в случае его отсутствия - администрации поселения.</w:t>
      </w:r>
    </w:p>
    <w:p w:rsidR="007D3AB8" w:rsidRPr="00DD4FA9" w:rsidRDefault="00DD4FA9" w:rsidP="00DC7C33">
      <w:pPr>
        <w:spacing w:after="0" w:line="240" w:lineRule="auto"/>
        <w:ind w:firstLine="567"/>
        <w:jc w:val="both"/>
        <w:rPr>
          <w:rFonts w:ascii="Times New Roman" w:hAnsi="Times New Roman"/>
          <w:sz w:val="24"/>
          <w:szCs w:val="24"/>
        </w:rPr>
      </w:pPr>
      <w:r>
        <w:rPr>
          <w:rFonts w:ascii="Times New Roman" w:hAnsi="Times New Roman"/>
          <w:color w:val="000000" w:themeColor="text1"/>
          <w:sz w:val="24"/>
          <w:szCs w:val="24"/>
        </w:rPr>
        <w:t>5.3.1</w:t>
      </w:r>
      <w:r w:rsidR="002E14FF">
        <w:rPr>
          <w:rFonts w:ascii="Times New Roman" w:hAnsi="Times New Roman"/>
          <w:color w:val="000000" w:themeColor="text1"/>
          <w:sz w:val="24"/>
          <w:szCs w:val="24"/>
        </w:rPr>
        <w:t>3</w:t>
      </w:r>
      <w:r>
        <w:rPr>
          <w:rFonts w:ascii="Times New Roman" w:hAnsi="Times New Roman"/>
          <w:color w:val="000000" w:themeColor="text1"/>
          <w:sz w:val="24"/>
          <w:szCs w:val="24"/>
        </w:rPr>
        <w:t xml:space="preserve">. </w:t>
      </w:r>
      <w:r w:rsidRPr="00DD4FA9">
        <w:rPr>
          <w:rFonts w:ascii="Times New Roman" w:hAnsi="Times New Roman"/>
          <w:sz w:val="24"/>
          <w:szCs w:val="24"/>
        </w:rPr>
        <w:t>Под индивидуальное жилищное строительство и для ведения личного подсобного хозяйства установить предельные минимальные размеры земельного участка – 0,05 га, и предельные максимальные – 0,5 га.</w:t>
      </w:r>
    </w:p>
    <w:p w:rsidR="00DD4FA9" w:rsidRPr="00DD4FA9" w:rsidRDefault="00DD4FA9" w:rsidP="00DC7C33">
      <w:pPr>
        <w:spacing w:after="0" w:line="240" w:lineRule="auto"/>
        <w:ind w:firstLine="567"/>
        <w:jc w:val="both"/>
        <w:rPr>
          <w:rFonts w:ascii="Times New Roman" w:hAnsi="Times New Roman"/>
          <w:color w:val="000000" w:themeColor="text1"/>
          <w:sz w:val="24"/>
          <w:szCs w:val="24"/>
        </w:rPr>
      </w:pPr>
      <w:r w:rsidRPr="00DD4FA9">
        <w:rPr>
          <w:rFonts w:ascii="Times New Roman" w:hAnsi="Times New Roman"/>
          <w:sz w:val="24"/>
          <w:szCs w:val="24"/>
        </w:rPr>
        <w:t>Ниже минимальной нормы для индивидуальной жилищной застройки и личного подсобного хозяйства могут предоставляться земельные участки в исключительных случаях в существующей застройке при эксплуатации или строительстве жилых домов на этих участках в соответствии с градостроительными нормами и правилами.</w:t>
      </w:r>
    </w:p>
    <w:p w:rsidR="00456CB6" w:rsidRPr="00DD4FA9" w:rsidRDefault="00DD4FA9" w:rsidP="00DC7C33">
      <w:pPr>
        <w:spacing w:after="0" w:line="240" w:lineRule="auto"/>
        <w:ind w:firstLine="567"/>
        <w:jc w:val="both"/>
        <w:rPr>
          <w:rFonts w:ascii="Times New Roman" w:hAnsi="Times New Roman"/>
          <w:sz w:val="24"/>
          <w:szCs w:val="24"/>
        </w:rPr>
      </w:pPr>
      <w:r>
        <w:rPr>
          <w:rFonts w:ascii="Times New Roman" w:hAnsi="Times New Roman"/>
          <w:color w:val="000000" w:themeColor="text1"/>
          <w:sz w:val="24"/>
          <w:szCs w:val="24"/>
        </w:rPr>
        <w:t>5.3.1</w:t>
      </w:r>
      <w:r w:rsidR="002E14FF">
        <w:rPr>
          <w:rFonts w:ascii="Times New Roman" w:hAnsi="Times New Roman"/>
          <w:color w:val="000000" w:themeColor="text1"/>
          <w:sz w:val="24"/>
          <w:szCs w:val="24"/>
        </w:rPr>
        <w:t>4</w:t>
      </w:r>
      <w:r>
        <w:rPr>
          <w:rFonts w:ascii="Times New Roman" w:hAnsi="Times New Roman"/>
          <w:color w:val="000000" w:themeColor="text1"/>
          <w:sz w:val="24"/>
          <w:szCs w:val="24"/>
        </w:rPr>
        <w:t>.</w:t>
      </w:r>
      <w:r w:rsidRPr="00DD4FA9">
        <w:rPr>
          <w:rFonts w:ascii="Times New Roman" w:hAnsi="Times New Roman"/>
          <w:color w:val="000000" w:themeColor="text1"/>
          <w:sz w:val="24"/>
          <w:szCs w:val="24"/>
        </w:rPr>
        <w:t xml:space="preserve"> </w:t>
      </w:r>
      <w:r w:rsidRPr="00DD4FA9">
        <w:rPr>
          <w:rFonts w:ascii="Times New Roman" w:hAnsi="Times New Roman"/>
          <w:sz w:val="24"/>
          <w:szCs w:val="24"/>
        </w:rPr>
        <w:t>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w:t>
      </w:r>
    </w:p>
    <w:p w:rsidR="00DD4FA9" w:rsidRPr="00DD4FA9" w:rsidRDefault="00DD4FA9" w:rsidP="00DD4FA9">
      <w:pPr>
        <w:pStyle w:val="a2"/>
        <w:numPr>
          <w:ilvl w:val="0"/>
          <w:numId w:val="0"/>
        </w:numPr>
        <w:spacing w:before="0" w:after="0" w:line="240" w:lineRule="auto"/>
        <w:ind w:firstLine="317"/>
        <w:jc w:val="both"/>
        <w:rPr>
          <w:szCs w:val="24"/>
        </w:rPr>
      </w:pPr>
      <w:r w:rsidRPr="00DD4FA9">
        <w:rPr>
          <w:szCs w:val="24"/>
        </w:rPr>
        <w:t xml:space="preserve">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 </w:t>
      </w:r>
    </w:p>
    <w:p w:rsidR="00DD4FA9" w:rsidRPr="00DD4FA9" w:rsidRDefault="00DD4FA9" w:rsidP="00DD4FA9">
      <w:pPr>
        <w:spacing w:after="0" w:line="240" w:lineRule="auto"/>
        <w:ind w:firstLine="567"/>
        <w:jc w:val="both"/>
        <w:rPr>
          <w:rFonts w:ascii="Times New Roman" w:hAnsi="Times New Roman"/>
          <w:sz w:val="24"/>
          <w:szCs w:val="24"/>
        </w:rPr>
      </w:pPr>
      <w:r w:rsidRPr="00DD4FA9">
        <w:rPr>
          <w:rFonts w:ascii="Times New Roman" w:hAnsi="Times New Roman"/>
          <w:sz w:val="24"/>
          <w:szCs w:val="24"/>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DD4FA9" w:rsidRDefault="00DD4FA9" w:rsidP="00DD4FA9">
      <w:pPr>
        <w:spacing w:after="0" w:line="240" w:lineRule="auto"/>
        <w:ind w:firstLine="567"/>
        <w:jc w:val="both"/>
        <w:rPr>
          <w:rFonts w:ascii="Times New Roman" w:hAnsi="Times New Roman"/>
          <w:sz w:val="24"/>
          <w:szCs w:val="24"/>
        </w:rPr>
      </w:pPr>
      <w:r w:rsidRPr="00DD4FA9">
        <w:rPr>
          <w:rFonts w:ascii="Times New Roman" w:hAnsi="Times New Roman"/>
          <w:sz w:val="24"/>
          <w:szCs w:val="24"/>
        </w:rPr>
        <w:t>Каждый владелец земельного участка имеет право высадить и содержать на данном земельном участке зеленые насаждения с учетом прав владельцев смежных участков.</w:t>
      </w:r>
    </w:p>
    <w:p w:rsidR="00DD4FA9" w:rsidRDefault="002E14FF" w:rsidP="00DD4FA9">
      <w:pPr>
        <w:spacing w:after="0" w:line="240" w:lineRule="auto"/>
        <w:ind w:firstLine="567"/>
        <w:jc w:val="both"/>
        <w:rPr>
          <w:rFonts w:ascii="Times New Roman" w:hAnsi="Times New Roman"/>
          <w:sz w:val="24"/>
          <w:szCs w:val="24"/>
        </w:rPr>
      </w:pPr>
      <w:r>
        <w:rPr>
          <w:rFonts w:ascii="Times New Roman" w:hAnsi="Times New Roman"/>
          <w:sz w:val="24"/>
          <w:szCs w:val="24"/>
        </w:rPr>
        <w:t>5.3.15</w:t>
      </w:r>
      <w:r w:rsidR="00DD4FA9">
        <w:rPr>
          <w:rFonts w:ascii="Times New Roman" w:hAnsi="Times New Roman"/>
          <w:sz w:val="24"/>
          <w:szCs w:val="24"/>
        </w:rPr>
        <w:t xml:space="preserve">. </w:t>
      </w:r>
      <w:r w:rsidR="00DD4FA9" w:rsidRPr="00DD4FA9">
        <w:rPr>
          <w:rFonts w:ascii="Times New Roman" w:hAnsi="Times New Roman"/>
          <w:sz w:val="24"/>
          <w:szCs w:val="24"/>
        </w:rPr>
        <w:t>Высаживать и содержать зеленые насаждения на землях общего пользования имеет право только хозяйствующий субъект, назначенный (уполномоченный) главой поселения.</w:t>
      </w:r>
    </w:p>
    <w:p w:rsidR="00DD4FA9" w:rsidRDefault="00DD4FA9" w:rsidP="00DD4FA9">
      <w:pPr>
        <w:spacing w:after="0" w:line="240" w:lineRule="auto"/>
        <w:ind w:firstLine="567"/>
        <w:jc w:val="both"/>
      </w:pPr>
      <w:r>
        <w:rPr>
          <w:rFonts w:ascii="Times New Roman" w:hAnsi="Times New Roman"/>
          <w:sz w:val="24"/>
          <w:szCs w:val="24"/>
        </w:rPr>
        <w:t>5.3.1</w:t>
      </w:r>
      <w:r w:rsidR="002E14FF">
        <w:rPr>
          <w:rFonts w:ascii="Times New Roman" w:hAnsi="Times New Roman"/>
          <w:sz w:val="24"/>
          <w:szCs w:val="24"/>
        </w:rPr>
        <w:t>6</w:t>
      </w:r>
      <w:r>
        <w:rPr>
          <w:rFonts w:ascii="Times New Roman" w:hAnsi="Times New Roman"/>
          <w:sz w:val="24"/>
          <w:szCs w:val="24"/>
        </w:rPr>
        <w:t xml:space="preserve">. </w:t>
      </w:r>
      <w:r w:rsidRPr="00DD4FA9">
        <w:rPr>
          <w:rFonts w:ascii="Times New Roman" w:hAnsi="Times New Roman"/>
          <w:sz w:val="24"/>
          <w:szCs w:val="24"/>
        </w:rPr>
        <w:t>Разрешения на посадку или вырубку зеленых насаждений на своем земельном участке не требуется. Тоже относится и к зеленым насаждениям на землях общего пользования, на которых назначается хозяйствующий субъект.</w:t>
      </w:r>
    </w:p>
    <w:p w:rsidR="00DD4FA9" w:rsidRPr="00DD4FA9" w:rsidRDefault="00DD4FA9" w:rsidP="00DD4FA9">
      <w:pPr>
        <w:spacing w:after="0" w:line="240" w:lineRule="auto"/>
        <w:ind w:firstLine="567"/>
        <w:jc w:val="both"/>
        <w:rPr>
          <w:rFonts w:ascii="Times New Roman" w:hAnsi="Times New Roman"/>
          <w:sz w:val="24"/>
          <w:szCs w:val="24"/>
        </w:rPr>
      </w:pPr>
      <w:r>
        <w:rPr>
          <w:rFonts w:ascii="Times New Roman" w:hAnsi="Times New Roman"/>
          <w:sz w:val="24"/>
          <w:szCs w:val="24"/>
        </w:rPr>
        <w:t>5.3.1</w:t>
      </w:r>
      <w:r w:rsidR="002E14FF">
        <w:rPr>
          <w:rFonts w:ascii="Times New Roman" w:hAnsi="Times New Roman"/>
          <w:sz w:val="24"/>
          <w:szCs w:val="24"/>
        </w:rPr>
        <w:t>7</w:t>
      </w:r>
      <w:r>
        <w:rPr>
          <w:rFonts w:ascii="Times New Roman" w:hAnsi="Times New Roman"/>
          <w:sz w:val="24"/>
          <w:szCs w:val="24"/>
        </w:rPr>
        <w:t xml:space="preserve">. </w:t>
      </w:r>
      <w:r w:rsidRPr="00DD4FA9">
        <w:rPr>
          <w:rFonts w:ascii="Times New Roman" w:hAnsi="Times New Roman"/>
          <w:sz w:val="24"/>
          <w:szCs w:val="24"/>
        </w:rPr>
        <w:t>В пожарных разрывах запрещено высаживать зеленые насаждения.</w:t>
      </w:r>
    </w:p>
    <w:p w:rsidR="00DD4FA9" w:rsidRDefault="00DD4FA9" w:rsidP="00DD4FA9">
      <w:pPr>
        <w:spacing w:after="0" w:line="240" w:lineRule="auto"/>
        <w:ind w:firstLine="567"/>
        <w:jc w:val="both"/>
        <w:rPr>
          <w:rFonts w:ascii="Times New Roman" w:hAnsi="Times New Roman"/>
          <w:sz w:val="24"/>
          <w:szCs w:val="24"/>
        </w:rPr>
      </w:pPr>
      <w:r>
        <w:rPr>
          <w:rFonts w:ascii="Times New Roman" w:hAnsi="Times New Roman"/>
          <w:color w:val="000000" w:themeColor="text1"/>
          <w:sz w:val="24"/>
          <w:szCs w:val="24"/>
        </w:rPr>
        <w:t>5.3.1</w:t>
      </w:r>
      <w:r w:rsidR="002E14FF">
        <w:rPr>
          <w:rFonts w:ascii="Times New Roman" w:hAnsi="Times New Roman"/>
          <w:color w:val="000000" w:themeColor="text1"/>
          <w:sz w:val="24"/>
          <w:szCs w:val="24"/>
        </w:rPr>
        <w:t>8</w:t>
      </w:r>
      <w:r>
        <w:rPr>
          <w:rFonts w:ascii="Times New Roman" w:hAnsi="Times New Roman"/>
          <w:color w:val="000000" w:themeColor="text1"/>
          <w:sz w:val="24"/>
          <w:szCs w:val="24"/>
        </w:rPr>
        <w:t xml:space="preserve">. </w:t>
      </w:r>
      <w:r w:rsidR="00C73624" w:rsidRPr="00C73624">
        <w:rPr>
          <w:rFonts w:ascii="Times New Roman" w:hAnsi="Times New Roman"/>
          <w:sz w:val="24"/>
          <w:szCs w:val="24"/>
        </w:rPr>
        <w:t>При разделении участка на два и более, каждый участок должен иметь выезд на земли общего пользования.</w:t>
      </w:r>
    </w:p>
    <w:p w:rsidR="00425B44" w:rsidRDefault="007D62DF" w:rsidP="00DC7C33">
      <w:pPr>
        <w:spacing w:after="0" w:line="240" w:lineRule="auto"/>
        <w:ind w:firstLine="567"/>
        <w:jc w:val="both"/>
        <w:rPr>
          <w:rFonts w:ascii="Times New Roman" w:hAnsi="Times New Roman"/>
          <w:sz w:val="24"/>
          <w:szCs w:val="24"/>
        </w:rPr>
      </w:pPr>
      <w:r>
        <w:rPr>
          <w:rFonts w:ascii="Times New Roman" w:hAnsi="Times New Roman"/>
          <w:sz w:val="24"/>
          <w:szCs w:val="24"/>
        </w:rPr>
        <w:t>5.3.</w:t>
      </w:r>
      <w:r w:rsidR="00DE4B50">
        <w:rPr>
          <w:rFonts w:ascii="Times New Roman" w:hAnsi="Times New Roman"/>
          <w:sz w:val="24"/>
          <w:szCs w:val="24"/>
        </w:rPr>
        <w:t>1</w:t>
      </w:r>
      <w:r w:rsidR="002E14FF">
        <w:rPr>
          <w:rFonts w:ascii="Times New Roman" w:hAnsi="Times New Roman"/>
          <w:sz w:val="24"/>
          <w:szCs w:val="24"/>
        </w:rPr>
        <w:t>9</w:t>
      </w:r>
      <w:r w:rsidR="00DC7C33">
        <w:rPr>
          <w:rFonts w:ascii="Times New Roman" w:hAnsi="Times New Roman"/>
          <w:sz w:val="24"/>
          <w:szCs w:val="24"/>
        </w:rPr>
        <w:t xml:space="preserve">. </w:t>
      </w:r>
      <w:r w:rsidR="00007A27" w:rsidRPr="00DC7C33">
        <w:rPr>
          <w:rFonts w:ascii="Times New Roman" w:hAnsi="Times New Roman"/>
          <w:sz w:val="24"/>
          <w:szCs w:val="24"/>
        </w:rPr>
        <w:t xml:space="preserve">Расчетные показатели минимально допустимого уровня обеспеченности и максимального допустимого уровня территориальной доступности для объектов муниципального жилищного фонда </w:t>
      </w:r>
      <w:r w:rsidR="006C0A60">
        <w:rPr>
          <w:rFonts w:ascii="Times New Roman" w:hAnsi="Times New Roman"/>
          <w:sz w:val="24"/>
          <w:szCs w:val="24"/>
        </w:rPr>
        <w:t xml:space="preserve">принимают согласно </w:t>
      </w:r>
      <w:r w:rsidR="006C0A60" w:rsidRPr="006B6990">
        <w:rPr>
          <w:rFonts w:ascii="Times New Roman" w:hAnsi="Times New Roman"/>
          <w:i/>
          <w:sz w:val="24"/>
          <w:szCs w:val="24"/>
        </w:rPr>
        <w:t>табл.2</w:t>
      </w:r>
      <w:r w:rsidR="0018442D">
        <w:rPr>
          <w:rFonts w:ascii="Times New Roman" w:hAnsi="Times New Roman"/>
          <w:i/>
          <w:sz w:val="24"/>
          <w:szCs w:val="24"/>
        </w:rPr>
        <w:t>2</w:t>
      </w:r>
      <w:r w:rsidR="004732D0" w:rsidRPr="00DC7C33">
        <w:rPr>
          <w:rFonts w:ascii="Times New Roman" w:hAnsi="Times New Roman"/>
          <w:sz w:val="24"/>
          <w:szCs w:val="24"/>
        </w:rPr>
        <w:t>.</w:t>
      </w:r>
    </w:p>
    <w:p w:rsidR="004732D0" w:rsidRPr="004732D0" w:rsidRDefault="004732D0" w:rsidP="003D604C">
      <w:pPr>
        <w:spacing w:after="0" w:line="240" w:lineRule="auto"/>
        <w:jc w:val="right"/>
        <w:rPr>
          <w:rFonts w:ascii="Times New Roman" w:hAnsi="Times New Roman"/>
          <w:sz w:val="8"/>
          <w:szCs w:val="8"/>
        </w:rPr>
      </w:pPr>
      <w:r w:rsidRPr="004732D0">
        <w:rPr>
          <w:rFonts w:ascii="Times New Roman" w:hAnsi="Times New Roman"/>
          <w:i/>
          <w:sz w:val="24"/>
          <w:szCs w:val="24"/>
        </w:rPr>
        <w:t>Таблица 2</w:t>
      </w:r>
      <w:r w:rsidR="0018442D">
        <w:rPr>
          <w:rFonts w:ascii="Times New Roman" w:hAnsi="Times New Roman"/>
          <w:i/>
          <w:sz w:val="24"/>
          <w:szCs w:val="24"/>
        </w:rPr>
        <w:t>2</w:t>
      </w:r>
      <w:r w:rsidRPr="004732D0">
        <w:rPr>
          <w:rFonts w:ascii="Times New Roman" w:hAnsi="Times New Roman"/>
          <w:i/>
          <w:sz w:val="24"/>
          <w:szCs w:val="24"/>
        </w:rPr>
        <w:t xml:space="preserve">. </w:t>
      </w:r>
    </w:p>
    <w:tbl>
      <w:tblPr>
        <w:tblStyle w:val="ad"/>
        <w:tblW w:w="0" w:type="auto"/>
        <w:tblInd w:w="-318" w:type="dxa"/>
        <w:tblLayout w:type="fixed"/>
        <w:tblLook w:val="04A0" w:firstRow="1" w:lastRow="0" w:firstColumn="1" w:lastColumn="0" w:noHBand="0" w:noVBand="1"/>
      </w:tblPr>
      <w:tblGrid>
        <w:gridCol w:w="2553"/>
        <w:gridCol w:w="2835"/>
        <w:gridCol w:w="1842"/>
        <w:gridCol w:w="1560"/>
        <w:gridCol w:w="1099"/>
      </w:tblGrid>
      <w:tr w:rsidR="004732D0" w:rsidTr="004C183E">
        <w:tc>
          <w:tcPr>
            <w:tcW w:w="2553" w:type="dxa"/>
            <w:vMerge w:val="restart"/>
            <w:shd w:val="clear" w:color="auto" w:fill="EEECE1" w:themeFill="background2"/>
          </w:tcPr>
          <w:p w:rsidR="004732D0" w:rsidRPr="004732D0" w:rsidRDefault="004732D0" w:rsidP="004732D0">
            <w:pPr>
              <w:pStyle w:val="ae"/>
              <w:ind w:left="0"/>
              <w:jc w:val="center"/>
              <w:rPr>
                <w:rFonts w:ascii="Times New Roman" w:hAnsi="Times New Roman"/>
              </w:rPr>
            </w:pPr>
            <w:r>
              <w:rPr>
                <w:rFonts w:ascii="Times New Roman" w:hAnsi="Times New Roman"/>
              </w:rPr>
              <w:t>Наименование нормируемых объектов</w:t>
            </w:r>
          </w:p>
        </w:tc>
        <w:tc>
          <w:tcPr>
            <w:tcW w:w="2835" w:type="dxa"/>
            <w:vMerge w:val="restart"/>
            <w:shd w:val="clear" w:color="auto" w:fill="EEECE1" w:themeFill="background2"/>
          </w:tcPr>
          <w:p w:rsidR="004732D0" w:rsidRPr="004732D0" w:rsidRDefault="004732D0" w:rsidP="004732D0">
            <w:pPr>
              <w:pStyle w:val="ae"/>
              <w:ind w:left="0"/>
              <w:jc w:val="center"/>
              <w:rPr>
                <w:rFonts w:ascii="Times New Roman" w:hAnsi="Times New Roman"/>
              </w:rPr>
            </w:pPr>
            <w:r>
              <w:rPr>
                <w:rFonts w:ascii="Times New Roman" w:hAnsi="Times New Roman"/>
              </w:rPr>
              <w:t>Нормируемые показатели</w:t>
            </w:r>
          </w:p>
        </w:tc>
        <w:tc>
          <w:tcPr>
            <w:tcW w:w="4501" w:type="dxa"/>
            <w:gridSpan w:val="3"/>
            <w:shd w:val="clear" w:color="auto" w:fill="EEECE1" w:themeFill="background2"/>
          </w:tcPr>
          <w:p w:rsidR="004732D0" w:rsidRPr="004732D0" w:rsidRDefault="004732D0" w:rsidP="004732D0">
            <w:pPr>
              <w:pStyle w:val="ae"/>
              <w:ind w:left="0"/>
              <w:jc w:val="center"/>
              <w:rPr>
                <w:rFonts w:ascii="Times New Roman" w:hAnsi="Times New Roman"/>
              </w:rPr>
            </w:pPr>
            <w:r>
              <w:rPr>
                <w:rFonts w:ascii="Times New Roman" w:hAnsi="Times New Roman"/>
              </w:rPr>
              <w:t>Расчетные показатели</w:t>
            </w:r>
          </w:p>
        </w:tc>
      </w:tr>
      <w:tr w:rsidR="004732D0" w:rsidTr="004C183E">
        <w:tc>
          <w:tcPr>
            <w:tcW w:w="2553" w:type="dxa"/>
            <w:vMerge/>
            <w:shd w:val="clear" w:color="auto" w:fill="EEECE1" w:themeFill="background2"/>
          </w:tcPr>
          <w:p w:rsidR="004732D0" w:rsidRPr="004732D0" w:rsidRDefault="004732D0" w:rsidP="004732D0">
            <w:pPr>
              <w:pStyle w:val="ae"/>
              <w:ind w:left="0"/>
              <w:jc w:val="both"/>
              <w:rPr>
                <w:rFonts w:ascii="Times New Roman" w:hAnsi="Times New Roman"/>
              </w:rPr>
            </w:pPr>
          </w:p>
        </w:tc>
        <w:tc>
          <w:tcPr>
            <w:tcW w:w="2835" w:type="dxa"/>
            <w:vMerge/>
            <w:shd w:val="clear" w:color="auto" w:fill="EEECE1" w:themeFill="background2"/>
          </w:tcPr>
          <w:p w:rsidR="004732D0" w:rsidRPr="004732D0" w:rsidRDefault="004732D0" w:rsidP="004732D0">
            <w:pPr>
              <w:pStyle w:val="ae"/>
              <w:ind w:left="0"/>
              <w:jc w:val="both"/>
              <w:rPr>
                <w:rFonts w:ascii="Times New Roman" w:hAnsi="Times New Roman"/>
              </w:rPr>
            </w:pPr>
          </w:p>
        </w:tc>
        <w:tc>
          <w:tcPr>
            <w:tcW w:w="1842" w:type="dxa"/>
            <w:shd w:val="clear" w:color="auto" w:fill="EEECE1" w:themeFill="background2"/>
          </w:tcPr>
          <w:p w:rsidR="004732D0" w:rsidRPr="004732D0" w:rsidRDefault="004732D0" w:rsidP="004732D0">
            <w:pPr>
              <w:pStyle w:val="ae"/>
              <w:ind w:left="0"/>
              <w:jc w:val="center"/>
              <w:rPr>
                <w:rFonts w:ascii="Times New Roman" w:hAnsi="Times New Roman"/>
              </w:rPr>
            </w:pPr>
            <w:r>
              <w:rPr>
                <w:rFonts w:ascii="Times New Roman" w:hAnsi="Times New Roman"/>
              </w:rPr>
              <w:t>Минимально допустимый уровень обеспеченности</w:t>
            </w:r>
          </w:p>
        </w:tc>
        <w:tc>
          <w:tcPr>
            <w:tcW w:w="2659" w:type="dxa"/>
            <w:gridSpan w:val="2"/>
            <w:shd w:val="clear" w:color="auto" w:fill="EEECE1" w:themeFill="background2"/>
          </w:tcPr>
          <w:p w:rsidR="004732D0" w:rsidRPr="004732D0" w:rsidRDefault="004732D0" w:rsidP="004732D0">
            <w:pPr>
              <w:pStyle w:val="ae"/>
              <w:ind w:left="0"/>
              <w:jc w:val="center"/>
              <w:rPr>
                <w:rFonts w:ascii="Times New Roman" w:hAnsi="Times New Roman"/>
              </w:rPr>
            </w:pPr>
            <w:r>
              <w:rPr>
                <w:rFonts w:ascii="Times New Roman" w:hAnsi="Times New Roman"/>
              </w:rPr>
              <w:t>Максимально допустимый уровень территориальной доступности</w:t>
            </w:r>
          </w:p>
        </w:tc>
      </w:tr>
      <w:tr w:rsidR="004C183E" w:rsidTr="004C183E">
        <w:tc>
          <w:tcPr>
            <w:tcW w:w="2553" w:type="dxa"/>
            <w:vMerge/>
            <w:shd w:val="clear" w:color="auto" w:fill="EEECE1" w:themeFill="background2"/>
          </w:tcPr>
          <w:p w:rsidR="004C183E" w:rsidRPr="004732D0" w:rsidRDefault="004C183E" w:rsidP="004732D0">
            <w:pPr>
              <w:pStyle w:val="ae"/>
              <w:ind w:left="0"/>
              <w:jc w:val="both"/>
              <w:rPr>
                <w:rFonts w:ascii="Times New Roman" w:hAnsi="Times New Roman"/>
              </w:rPr>
            </w:pPr>
          </w:p>
        </w:tc>
        <w:tc>
          <w:tcPr>
            <w:tcW w:w="2835" w:type="dxa"/>
            <w:vMerge/>
            <w:shd w:val="clear" w:color="auto" w:fill="EEECE1" w:themeFill="background2"/>
          </w:tcPr>
          <w:p w:rsidR="004C183E" w:rsidRPr="004732D0" w:rsidRDefault="004C183E" w:rsidP="004732D0">
            <w:pPr>
              <w:pStyle w:val="ae"/>
              <w:ind w:left="0"/>
              <w:jc w:val="both"/>
              <w:rPr>
                <w:rFonts w:ascii="Times New Roman" w:hAnsi="Times New Roman"/>
              </w:rPr>
            </w:pPr>
          </w:p>
        </w:tc>
        <w:tc>
          <w:tcPr>
            <w:tcW w:w="1842" w:type="dxa"/>
            <w:shd w:val="clear" w:color="auto" w:fill="EEECE1" w:themeFill="background2"/>
          </w:tcPr>
          <w:p w:rsidR="004C183E" w:rsidRPr="004732D0" w:rsidRDefault="004C183E" w:rsidP="004732D0">
            <w:pPr>
              <w:pStyle w:val="ae"/>
              <w:ind w:left="0"/>
              <w:jc w:val="center"/>
              <w:rPr>
                <w:rFonts w:ascii="Times New Roman" w:hAnsi="Times New Roman"/>
              </w:rPr>
            </w:pPr>
            <w:r>
              <w:rPr>
                <w:rFonts w:ascii="Times New Roman" w:hAnsi="Times New Roman"/>
              </w:rPr>
              <w:t>Сельские н.п.</w:t>
            </w:r>
          </w:p>
        </w:tc>
        <w:tc>
          <w:tcPr>
            <w:tcW w:w="1560" w:type="dxa"/>
            <w:shd w:val="clear" w:color="auto" w:fill="EEECE1" w:themeFill="background2"/>
          </w:tcPr>
          <w:p w:rsidR="004C183E" w:rsidRDefault="004C183E" w:rsidP="004732D0">
            <w:pPr>
              <w:pStyle w:val="ae"/>
              <w:ind w:left="0"/>
              <w:jc w:val="center"/>
              <w:rPr>
                <w:rFonts w:ascii="Times New Roman" w:hAnsi="Times New Roman"/>
              </w:rPr>
            </w:pPr>
            <w:r>
              <w:rPr>
                <w:rFonts w:ascii="Times New Roman" w:hAnsi="Times New Roman"/>
              </w:rPr>
              <w:t xml:space="preserve">Вид </w:t>
            </w:r>
          </w:p>
          <w:p w:rsidR="004C183E" w:rsidRPr="004732D0" w:rsidRDefault="004C183E" w:rsidP="004732D0">
            <w:pPr>
              <w:pStyle w:val="ae"/>
              <w:ind w:left="0"/>
              <w:jc w:val="center"/>
              <w:rPr>
                <w:rFonts w:ascii="Times New Roman" w:hAnsi="Times New Roman"/>
              </w:rPr>
            </w:pPr>
            <w:r>
              <w:rPr>
                <w:rFonts w:ascii="Times New Roman" w:hAnsi="Times New Roman"/>
              </w:rPr>
              <w:t>допустимости</w:t>
            </w:r>
          </w:p>
        </w:tc>
        <w:tc>
          <w:tcPr>
            <w:tcW w:w="1099" w:type="dxa"/>
            <w:shd w:val="clear" w:color="auto" w:fill="EEECE1" w:themeFill="background2"/>
          </w:tcPr>
          <w:p w:rsidR="004C183E" w:rsidRPr="004732D0" w:rsidRDefault="004C183E" w:rsidP="00DC7C33">
            <w:pPr>
              <w:pStyle w:val="ae"/>
              <w:ind w:left="0"/>
              <w:jc w:val="center"/>
              <w:rPr>
                <w:rFonts w:ascii="Times New Roman" w:hAnsi="Times New Roman"/>
              </w:rPr>
            </w:pPr>
            <w:r>
              <w:rPr>
                <w:rFonts w:ascii="Times New Roman" w:hAnsi="Times New Roman"/>
              </w:rPr>
              <w:t>Сельские н.п.</w:t>
            </w:r>
          </w:p>
        </w:tc>
      </w:tr>
      <w:tr w:rsidR="004C183E" w:rsidTr="004C183E">
        <w:tc>
          <w:tcPr>
            <w:tcW w:w="2553" w:type="dxa"/>
          </w:tcPr>
          <w:p w:rsidR="004C183E" w:rsidRDefault="004C183E" w:rsidP="004C183E">
            <w:pPr>
              <w:jc w:val="center"/>
              <w:rPr>
                <w:rFonts w:ascii="Times New Roman" w:hAnsi="Times New Roman"/>
              </w:rPr>
            </w:pPr>
            <w:r>
              <w:rPr>
                <w:rFonts w:ascii="Times New Roman" w:hAnsi="Times New Roman"/>
              </w:rPr>
              <w:t>Служебные жилые помещения специализированного жилого фонда</w:t>
            </w:r>
          </w:p>
        </w:tc>
        <w:tc>
          <w:tcPr>
            <w:tcW w:w="2835" w:type="dxa"/>
          </w:tcPr>
          <w:p w:rsidR="004C183E" w:rsidRDefault="004C183E" w:rsidP="004C183E">
            <w:pPr>
              <w:jc w:val="center"/>
              <w:rPr>
                <w:rFonts w:ascii="Times New Roman" w:hAnsi="Times New Roman"/>
              </w:rPr>
            </w:pPr>
            <w:r>
              <w:rPr>
                <w:rFonts w:ascii="Times New Roman" w:hAnsi="Times New Roman"/>
              </w:rPr>
              <w:t>м</w:t>
            </w:r>
            <w:r w:rsidRPr="00F815FB">
              <w:rPr>
                <w:rFonts w:ascii="Times New Roman" w:hAnsi="Times New Roman"/>
                <w:vertAlign w:val="superscript"/>
              </w:rPr>
              <w:t xml:space="preserve">2 </w:t>
            </w:r>
            <w:r>
              <w:rPr>
                <w:rFonts w:ascii="Times New Roman" w:hAnsi="Times New Roman"/>
              </w:rPr>
              <w:t>общей площади жилых помещений на 1000 человек, имеющих право на предоставление служебного жилого помещения специализированного жилищного фонда</w:t>
            </w:r>
          </w:p>
        </w:tc>
        <w:tc>
          <w:tcPr>
            <w:tcW w:w="1842" w:type="dxa"/>
          </w:tcPr>
          <w:p w:rsidR="004C183E" w:rsidRPr="004732D0" w:rsidRDefault="004C183E" w:rsidP="004732D0">
            <w:pPr>
              <w:pStyle w:val="ae"/>
              <w:ind w:left="0"/>
              <w:jc w:val="center"/>
              <w:rPr>
                <w:rFonts w:ascii="Times New Roman" w:hAnsi="Times New Roman"/>
              </w:rPr>
            </w:pPr>
            <w:r>
              <w:rPr>
                <w:rFonts w:ascii="Times New Roman" w:hAnsi="Times New Roman"/>
              </w:rPr>
              <w:t>14 000</w:t>
            </w:r>
          </w:p>
        </w:tc>
        <w:tc>
          <w:tcPr>
            <w:tcW w:w="2659" w:type="dxa"/>
            <w:gridSpan w:val="2"/>
          </w:tcPr>
          <w:p w:rsidR="004C183E" w:rsidRPr="004732D0" w:rsidRDefault="004C183E" w:rsidP="004732D0">
            <w:pPr>
              <w:pStyle w:val="ae"/>
              <w:ind w:left="0"/>
              <w:jc w:val="center"/>
              <w:rPr>
                <w:rFonts w:ascii="Times New Roman" w:hAnsi="Times New Roman"/>
              </w:rPr>
            </w:pPr>
            <w:r>
              <w:rPr>
                <w:rFonts w:ascii="Times New Roman" w:hAnsi="Times New Roman"/>
              </w:rPr>
              <w:t>Не нормируется</w:t>
            </w:r>
          </w:p>
        </w:tc>
      </w:tr>
      <w:tr w:rsidR="004C183E" w:rsidTr="004C183E">
        <w:tc>
          <w:tcPr>
            <w:tcW w:w="2553" w:type="dxa"/>
          </w:tcPr>
          <w:p w:rsidR="004C183E" w:rsidRDefault="004C183E" w:rsidP="004C183E">
            <w:pPr>
              <w:jc w:val="center"/>
              <w:rPr>
                <w:rFonts w:ascii="Times New Roman" w:hAnsi="Times New Roman"/>
              </w:rPr>
            </w:pPr>
            <w:r>
              <w:rPr>
                <w:rFonts w:ascii="Times New Roman" w:hAnsi="Times New Roman"/>
              </w:rPr>
              <w:t>Жилые помещения специализированного жилищного фонда,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w:t>
            </w:r>
          </w:p>
        </w:tc>
        <w:tc>
          <w:tcPr>
            <w:tcW w:w="2835" w:type="dxa"/>
          </w:tcPr>
          <w:p w:rsidR="004C183E" w:rsidRDefault="004C183E" w:rsidP="004C183E">
            <w:pPr>
              <w:jc w:val="center"/>
              <w:rPr>
                <w:rFonts w:ascii="Times New Roman" w:hAnsi="Times New Roman"/>
              </w:rPr>
            </w:pPr>
            <w:r>
              <w:rPr>
                <w:rFonts w:ascii="Times New Roman" w:hAnsi="Times New Roman"/>
              </w:rPr>
              <w:t>м</w:t>
            </w:r>
            <w:r w:rsidRPr="00F815FB">
              <w:rPr>
                <w:rFonts w:ascii="Times New Roman" w:hAnsi="Times New Roman"/>
                <w:vertAlign w:val="superscript"/>
              </w:rPr>
              <w:t xml:space="preserve">2 </w:t>
            </w:r>
            <w:r>
              <w:rPr>
                <w:rFonts w:ascii="Times New Roman" w:hAnsi="Times New Roman"/>
              </w:rPr>
              <w:t>общей площади жилых помещений на 1000 человек, имеющих соответствующий статус (детей-сирот и детей, оставшихся без попечения родителей, лиц из числа детей-сирот и детей, оставшихся без попечения родителей)</w:t>
            </w:r>
          </w:p>
        </w:tc>
        <w:tc>
          <w:tcPr>
            <w:tcW w:w="1842" w:type="dxa"/>
          </w:tcPr>
          <w:p w:rsidR="004C183E" w:rsidRPr="004732D0" w:rsidRDefault="004C183E" w:rsidP="004732D0">
            <w:pPr>
              <w:pStyle w:val="ae"/>
              <w:ind w:left="0"/>
              <w:jc w:val="center"/>
              <w:rPr>
                <w:rFonts w:ascii="Times New Roman" w:hAnsi="Times New Roman"/>
              </w:rPr>
            </w:pPr>
            <w:r>
              <w:rPr>
                <w:rFonts w:ascii="Times New Roman" w:hAnsi="Times New Roman"/>
              </w:rPr>
              <w:t>33 000</w:t>
            </w:r>
          </w:p>
        </w:tc>
        <w:tc>
          <w:tcPr>
            <w:tcW w:w="2659" w:type="dxa"/>
            <w:gridSpan w:val="2"/>
          </w:tcPr>
          <w:p w:rsidR="004C183E" w:rsidRPr="004732D0" w:rsidRDefault="004C183E" w:rsidP="004732D0">
            <w:pPr>
              <w:pStyle w:val="ae"/>
              <w:ind w:left="0"/>
              <w:jc w:val="center"/>
              <w:rPr>
                <w:rFonts w:ascii="Times New Roman" w:hAnsi="Times New Roman"/>
              </w:rPr>
            </w:pPr>
            <w:r>
              <w:rPr>
                <w:rFonts w:ascii="Times New Roman" w:hAnsi="Times New Roman"/>
              </w:rPr>
              <w:t>Не нормируется</w:t>
            </w:r>
          </w:p>
        </w:tc>
      </w:tr>
      <w:tr w:rsidR="004C183E" w:rsidTr="004C183E">
        <w:tc>
          <w:tcPr>
            <w:tcW w:w="2553" w:type="dxa"/>
          </w:tcPr>
          <w:p w:rsidR="004C183E" w:rsidRDefault="004C183E" w:rsidP="004C183E">
            <w:pPr>
              <w:jc w:val="center"/>
              <w:rPr>
                <w:rFonts w:ascii="Times New Roman" w:hAnsi="Times New Roman"/>
              </w:rPr>
            </w:pPr>
            <w:r>
              <w:rPr>
                <w:rFonts w:ascii="Times New Roman" w:hAnsi="Times New Roman"/>
              </w:rPr>
              <w:t>Уровень обеспеченности жилыми помещениями в общежитиях, относящихся к специализированному жилищному фонду</w:t>
            </w:r>
          </w:p>
        </w:tc>
        <w:tc>
          <w:tcPr>
            <w:tcW w:w="2835" w:type="dxa"/>
          </w:tcPr>
          <w:p w:rsidR="004C183E" w:rsidRDefault="004C183E" w:rsidP="004C183E">
            <w:pPr>
              <w:jc w:val="center"/>
              <w:rPr>
                <w:rFonts w:ascii="Times New Roman" w:hAnsi="Times New Roman"/>
              </w:rPr>
            </w:pPr>
            <w:r>
              <w:rPr>
                <w:rFonts w:ascii="Times New Roman" w:hAnsi="Times New Roman"/>
              </w:rPr>
              <w:t>м</w:t>
            </w:r>
            <w:r w:rsidRPr="00F815FB">
              <w:rPr>
                <w:rFonts w:ascii="Times New Roman" w:hAnsi="Times New Roman"/>
                <w:vertAlign w:val="superscript"/>
              </w:rPr>
              <w:t xml:space="preserve">2 </w:t>
            </w:r>
            <w:r>
              <w:rPr>
                <w:rFonts w:ascii="Times New Roman" w:hAnsi="Times New Roman"/>
              </w:rPr>
              <w:t>общей площади жилых помещений в общежитиях, относящихся к специализированному жилищному фонду, на 1000 человек, имеющих право на предоставление жилых помещений в общежитиях, специализированного жилищного фонда</w:t>
            </w:r>
          </w:p>
        </w:tc>
        <w:tc>
          <w:tcPr>
            <w:tcW w:w="1842" w:type="dxa"/>
          </w:tcPr>
          <w:p w:rsidR="004C183E" w:rsidRPr="004732D0" w:rsidRDefault="004C183E" w:rsidP="004732D0">
            <w:pPr>
              <w:pStyle w:val="ae"/>
              <w:ind w:left="0"/>
              <w:jc w:val="center"/>
              <w:rPr>
                <w:rFonts w:ascii="Times New Roman" w:hAnsi="Times New Roman"/>
              </w:rPr>
            </w:pPr>
            <w:r>
              <w:rPr>
                <w:rFonts w:ascii="Times New Roman" w:hAnsi="Times New Roman"/>
              </w:rPr>
              <w:t>6 000</w:t>
            </w:r>
          </w:p>
        </w:tc>
        <w:tc>
          <w:tcPr>
            <w:tcW w:w="2659" w:type="dxa"/>
            <w:gridSpan w:val="2"/>
          </w:tcPr>
          <w:p w:rsidR="004C183E" w:rsidRPr="004732D0" w:rsidRDefault="004C183E" w:rsidP="004732D0">
            <w:pPr>
              <w:pStyle w:val="ae"/>
              <w:ind w:left="0"/>
              <w:jc w:val="center"/>
              <w:rPr>
                <w:rFonts w:ascii="Times New Roman" w:hAnsi="Times New Roman"/>
              </w:rPr>
            </w:pPr>
            <w:r>
              <w:rPr>
                <w:rFonts w:ascii="Times New Roman" w:hAnsi="Times New Roman"/>
              </w:rPr>
              <w:t>Не нормируется</w:t>
            </w:r>
          </w:p>
        </w:tc>
      </w:tr>
    </w:tbl>
    <w:p w:rsidR="004732D0" w:rsidRPr="00742FCC" w:rsidRDefault="004732D0" w:rsidP="00742FCC">
      <w:pPr>
        <w:spacing w:after="0" w:line="240" w:lineRule="auto"/>
        <w:jc w:val="both"/>
        <w:rPr>
          <w:rFonts w:ascii="Times New Roman" w:hAnsi="Times New Roman"/>
          <w:sz w:val="8"/>
          <w:szCs w:val="8"/>
        </w:rPr>
      </w:pPr>
    </w:p>
    <w:p w:rsidR="00742FCC" w:rsidRPr="00742FCC" w:rsidRDefault="00742FCC" w:rsidP="00742FCC">
      <w:pPr>
        <w:spacing w:after="0" w:line="240" w:lineRule="auto"/>
        <w:jc w:val="both"/>
        <w:rPr>
          <w:rFonts w:ascii="Times New Roman" w:hAnsi="Times New Roman"/>
          <w:b/>
          <w:sz w:val="20"/>
          <w:szCs w:val="20"/>
        </w:rPr>
      </w:pPr>
      <w:r w:rsidRPr="00742FCC">
        <w:rPr>
          <w:rFonts w:ascii="Times New Roman" w:hAnsi="Times New Roman"/>
          <w:b/>
          <w:sz w:val="20"/>
          <w:szCs w:val="20"/>
        </w:rPr>
        <w:t>Примечание:</w:t>
      </w:r>
    </w:p>
    <w:p w:rsidR="00742FCC" w:rsidRPr="00742FCC" w:rsidRDefault="00742FCC" w:rsidP="00962D74">
      <w:pPr>
        <w:pStyle w:val="ae"/>
        <w:numPr>
          <w:ilvl w:val="0"/>
          <w:numId w:val="35"/>
        </w:numPr>
        <w:tabs>
          <w:tab w:val="left" w:pos="284"/>
        </w:tabs>
        <w:spacing w:after="0" w:line="240" w:lineRule="auto"/>
        <w:ind w:left="0" w:firstLine="0"/>
        <w:jc w:val="both"/>
        <w:rPr>
          <w:rFonts w:ascii="Times New Roman" w:hAnsi="Times New Roman"/>
          <w:sz w:val="20"/>
          <w:szCs w:val="20"/>
        </w:rPr>
      </w:pPr>
      <w:r w:rsidRPr="00742FCC">
        <w:rPr>
          <w:rFonts w:ascii="Times New Roman" w:hAnsi="Times New Roman"/>
          <w:sz w:val="20"/>
          <w:szCs w:val="20"/>
        </w:rPr>
        <w:t>Право на предоставление специализированного жилищного фонда определяется в соответствии с законодательством РФ и/или Ивановской области.</w:t>
      </w:r>
    </w:p>
    <w:p w:rsidR="00742FCC" w:rsidRPr="00742FCC" w:rsidRDefault="00742FCC" w:rsidP="00962D74">
      <w:pPr>
        <w:pStyle w:val="ae"/>
        <w:numPr>
          <w:ilvl w:val="0"/>
          <w:numId w:val="35"/>
        </w:numPr>
        <w:tabs>
          <w:tab w:val="left" w:pos="284"/>
          <w:tab w:val="left" w:pos="567"/>
        </w:tabs>
        <w:spacing w:after="0" w:line="240" w:lineRule="auto"/>
        <w:ind w:left="0" w:firstLine="0"/>
        <w:jc w:val="both"/>
        <w:rPr>
          <w:rFonts w:ascii="Times New Roman" w:hAnsi="Times New Roman"/>
          <w:sz w:val="20"/>
          <w:szCs w:val="20"/>
        </w:rPr>
      </w:pPr>
      <w:r>
        <w:rPr>
          <w:rFonts w:ascii="Times New Roman" w:hAnsi="Times New Roman"/>
          <w:sz w:val="20"/>
          <w:szCs w:val="20"/>
        </w:rPr>
        <w:t>Размещение объектов специализированного жилищного фонда возможно только в границах населенных пунктов.</w:t>
      </w:r>
    </w:p>
    <w:p w:rsidR="00425B44" w:rsidRDefault="00425B44" w:rsidP="00425B44">
      <w:pPr>
        <w:pStyle w:val="ae"/>
        <w:spacing w:after="0" w:line="240" w:lineRule="auto"/>
        <w:ind w:left="567"/>
        <w:jc w:val="both"/>
        <w:rPr>
          <w:rFonts w:ascii="Times New Roman" w:hAnsi="Times New Roman"/>
          <w:sz w:val="24"/>
          <w:szCs w:val="24"/>
        </w:rPr>
      </w:pPr>
    </w:p>
    <w:p w:rsidR="007A3F9C" w:rsidRPr="007A3F9C" w:rsidRDefault="007A3F9C" w:rsidP="00425B44">
      <w:pPr>
        <w:pStyle w:val="ae"/>
        <w:spacing w:after="0" w:line="240" w:lineRule="auto"/>
        <w:ind w:left="567"/>
        <w:jc w:val="both"/>
        <w:rPr>
          <w:rFonts w:ascii="Times New Roman" w:hAnsi="Times New Roman"/>
          <w:sz w:val="16"/>
          <w:szCs w:val="16"/>
        </w:rPr>
      </w:pPr>
    </w:p>
    <w:p w:rsidR="00F857C9" w:rsidRPr="00F857C9" w:rsidRDefault="00F857C9" w:rsidP="00425B44">
      <w:pPr>
        <w:pStyle w:val="ae"/>
        <w:spacing w:after="0" w:line="240" w:lineRule="auto"/>
        <w:ind w:left="567"/>
        <w:jc w:val="both"/>
        <w:rPr>
          <w:rFonts w:ascii="Times New Roman" w:hAnsi="Times New Roman"/>
          <w:sz w:val="8"/>
          <w:szCs w:val="8"/>
        </w:rPr>
      </w:pPr>
    </w:p>
    <w:p w:rsidR="00BC451F" w:rsidRDefault="004B26AB" w:rsidP="00BC451F">
      <w:pPr>
        <w:spacing w:after="0" w:line="240" w:lineRule="auto"/>
        <w:jc w:val="both"/>
        <w:rPr>
          <w:rFonts w:ascii="Times New Roman" w:hAnsi="Times New Roman"/>
        </w:rPr>
      </w:pPr>
      <w:r>
        <w:rPr>
          <w:rFonts w:ascii="Times New Roman" w:hAnsi="Times New Roman"/>
          <w:noProof/>
          <w:sz w:val="24"/>
          <w:szCs w:val="24"/>
        </w:rPr>
        <w:pict>
          <v:rect id="Rectangle 39" o:spid="_x0000_s1137" style="position:absolute;left:0;text-align:left;margin-left:-1pt;margin-top:-2.15pt;width:469.5pt;height:7.15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" fillcolor="#c0504d" strokecolor="#f2f2f2" strokeweight="3pt">
            <v:shadow on="t" color="#622423" opacity=".5" offset="1pt"/>
          </v:rect>
        </w:pict>
      </w:r>
    </w:p>
    <w:p w:rsidR="003F7A6C" w:rsidRPr="00B85CB4" w:rsidRDefault="004B26AB" w:rsidP="00962D74">
      <w:pPr>
        <w:pStyle w:val="ae"/>
        <w:numPr>
          <w:ilvl w:val="1"/>
          <w:numId w:val="36"/>
        </w:numPr>
        <w:shd w:val="clear" w:color="auto" w:fill="EEECE1" w:themeFill="background2"/>
        <w:ind w:left="0" w:firstLine="0"/>
        <w:jc w:val="both"/>
        <w:rPr>
          <w:rFonts w:ascii="Arial Narrow" w:hAnsi="Arial Narrow"/>
          <w:b/>
          <w:sz w:val="32"/>
          <w:szCs w:val="32"/>
        </w:rPr>
      </w:pPr>
      <w:r>
        <w:rPr>
          <w:noProof/>
        </w:rPr>
        <w:pict>
          <v:rect id="Rectangle 40" o:spid="_x0000_s1136" style="position:absolute;left:0;text-align:left;margin-left:-1pt;margin-top:42.15pt;width:469.5pt;height:7.15pt;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" fillcolor="#c0504d" strokecolor="#f2f2f2" strokeweight="3pt">
            <v:shadow on="t" color="#622423" opacity=".5" offset="1pt"/>
          </v:rect>
        </w:pict>
      </w:r>
      <w:r w:rsidR="003F7A6C" w:rsidRPr="00B85CB4">
        <w:rPr>
          <w:rFonts w:ascii="Arial Narrow" w:hAnsi="Arial Narrow"/>
          <w:b/>
          <w:sz w:val="32"/>
          <w:szCs w:val="32"/>
        </w:rPr>
        <w:t>ОБЪЕКТЫ В ОБЛА</w:t>
      </w:r>
      <w:r w:rsidR="003F7A6C" w:rsidRPr="009062EB">
        <w:rPr>
          <w:rFonts w:ascii="Arial Narrow" w:hAnsi="Arial Narrow"/>
          <w:b/>
          <w:sz w:val="32"/>
          <w:szCs w:val="32"/>
          <w:shd w:val="clear" w:color="auto" w:fill="EEECE1" w:themeFill="background2"/>
        </w:rPr>
        <w:t xml:space="preserve">СТИ ФИЗИЧЕСКОЙ КУЛЬТУРЫ </w:t>
      </w:r>
      <w:r w:rsidR="0088429A" w:rsidRPr="009062EB">
        <w:rPr>
          <w:rFonts w:ascii="Arial Narrow" w:hAnsi="Arial Narrow"/>
          <w:b/>
          <w:sz w:val="32"/>
          <w:szCs w:val="32"/>
          <w:shd w:val="clear" w:color="auto" w:fill="EEECE1" w:themeFill="background2"/>
        </w:rPr>
        <w:t xml:space="preserve">И </w:t>
      </w:r>
      <w:r w:rsidR="003F7A6C" w:rsidRPr="009062EB">
        <w:rPr>
          <w:rFonts w:ascii="Arial Narrow" w:hAnsi="Arial Narrow"/>
          <w:b/>
          <w:sz w:val="32"/>
          <w:szCs w:val="32"/>
          <w:shd w:val="clear" w:color="auto" w:fill="EEECE1" w:themeFill="background2"/>
        </w:rPr>
        <w:t>МАССОВОГО СПОРТА</w:t>
      </w:r>
    </w:p>
    <w:p w:rsidR="003F7A6C" w:rsidRPr="00B85CB4" w:rsidRDefault="003F7A6C" w:rsidP="003F7A6C">
      <w:pPr>
        <w:spacing w:after="0" w:line="240" w:lineRule="auto"/>
        <w:jc w:val="center"/>
        <w:rPr>
          <w:rFonts w:ascii="Arial Narrow" w:hAnsi="Arial Narrow"/>
          <w:b/>
          <w:color w:val="1F497D" w:themeColor="text2"/>
          <w:sz w:val="8"/>
          <w:szCs w:val="8"/>
        </w:rPr>
      </w:pPr>
    </w:p>
    <w:p w:rsidR="006C0A60" w:rsidRDefault="006C0A60" w:rsidP="00962D74">
      <w:pPr>
        <w:pStyle w:val="ae"/>
        <w:numPr>
          <w:ilvl w:val="2"/>
          <w:numId w:val="36"/>
        </w:numPr>
        <w:tabs>
          <w:tab w:val="left" w:pos="567"/>
          <w:tab w:val="left" w:pos="851"/>
          <w:tab w:val="left" w:pos="1134"/>
        </w:tabs>
        <w:spacing w:after="0" w:line="240" w:lineRule="auto"/>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Расчетные показатели минимально допустимого уровня обеспеченности и максимально допустимого уровня территориальной доступности  для объектов физической культур</w:t>
      </w:r>
      <w:r w:rsidR="007D62DF">
        <w:rPr>
          <w:rFonts w:ascii="Times New Roman" w:hAnsi="Times New Roman"/>
          <w:color w:val="000000" w:themeColor="text1"/>
          <w:sz w:val="24"/>
          <w:szCs w:val="24"/>
        </w:rPr>
        <w:t xml:space="preserve">ы и спорта </w:t>
      </w:r>
      <w:r w:rsidR="00B25FE4">
        <w:rPr>
          <w:rFonts w:ascii="Times New Roman" w:hAnsi="Times New Roman"/>
          <w:color w:val="000000" w:themeColor="text1"/>
          <w:sz w:val="24"/>
          <w:szCs w:val="24"/>
        </w:rPr>
        <w:t xml:space="preserve">сельского поселения </w:t>
      </w:r>
      <w:r w:rsidR="007D62DF">
        <w:rPr>
          <w:rFonts w:ascii="Times New Roman" w:hAnsi="Times New Roman"/>
          <w:color w:val="000000" w:themeColor="text1"/>
          <w:sz w:val="24"/>
          <w:szCs w:val="24"/>
        </w:rPr>
        <w:t xml:space="preserve">принимать по </w:t>
      </w:r>
      <w:r w:rsidR="007D62DF" w:rsidRPr="006B6990">
        <w:rPr>
          <w:rFonts w:ascii="Times New Roman" w:hAnsi="Times New Roman"/>
          <w:i/>
          <w:color w:val="000000" w:themeColor="text1"/>
          <w:sz w:val="24"/>
          <w:szCs w:val="24"/>
        </w:rPr>
        <w:t>табл.2</w:t>
      </w:r>
      <w:r w:rsidR="0018442D">
        <w:rPr>
          <w:rFonts w:ascii="Times New Roman" w:hAnsi="Times New Roman"/>
          <w:i/>
          <w:color w:val="000000" w:themeColor="text1"/>
          <w:sz w:val="24"/>
          <w:szCs w:val="24"/>
        </w:rPr>
        <w:t>3</w:t>
      </w:r>
      <w:r>
        <w:rPr>
          <w:rFonts w:ascii="Times New Roman" w:hAnsi="Times New Roman"/>
          <w:color w:val="000000" w:themeColor="text1"/>
          <w:sz w:val="24"/>
          <w:szCs w:val="24"/>
        </w:rPr>
        <w:t>.</w:t>
      </w:r>
    </w:p>
    <w:p w:rsidR="006C0A60" w:rsidRPr="006C0A60" w:rsidRDefault="006C0A60" w:rsidP="003D604C">
      <w:pPr>
        <w:tabs>
          <w:tab w:val="left" w:pos="567"/>
          <w:tab w:val="left" w:pos="851"/>
          <w:tab w:val="left" w:pos="1134"/>
        </w:tabs>
        <w:spacing w:after="0" w:line="240" w:lineRule="auto"/>
        <w:jc w:val="right"/>
        <w:rPr>
          <w:rFonts w:ascii="Times New Roman" w:hAnsi="Times New Roman"/>
          <w:b/>
          <w:i/>
          <w:color w:val="000000" w:themeColor="text1"/>
          <w:sz w:val="8"/>
          <w:szCs w:val="8"/>
        </w:rPr>
      </w:pPr>
      <w:r w:rsidRPr="006C0A60">
        <w:rPr>
          <w:rFonts w:ascii="Times New Roman" w:hAnsi="Times New Roman"/>
          <w:i/>
          <w:color w:val="000000" w:themeColor="text1"/>
          <w:sz w:val="24"/>
          <w:szCs w:val="24"/>
        </w:rPr>
        <w:t>Таблица 2</w:t>
      </w:r>
      <w:r w:rsidR="0018442D">
        <w:rPr>
          <w:rFonts w:ascii="Times New Roman" w:hAnsi="Times New Roman"/>
          <w:i/>
          <w:color w:val="000000" w:themeColor="text1"/>
          <w:sz w:val="24"/>
          <w:szCs w:val="24"/>
        </w:rPr>
        <w:t>3</w:t>
      </w:r>
      <w:r w:rsidRPr="006C0A60">
        <w:rPr>
          <w:rFonts w:ascii="Times New Roman" w:hAnsi="Times New Roman"/>
          <w:i/>
          <w:color w:val="000000" w:themeColor="text1"/>
          <w:sz w:val="24"/>
          <w:szCs w:val="24"/>
        </w:rPr>
        <w:t>.</w:t>
      </w:r>
      <w:r w:rsidRPr="006C0A60">
        <w:rPr>
          <w:rFonts w:ascii="Times New Roman" w:hAnsi="Times New Roman"/>
          <w:b/>
          <w:i/>
          <w:color w:val="000000" w:themeColor="text1"/>
          <w:sz w:val="24"/>
          <w:szCs w:val="24"/>
        </w:rPr>
        <w:t xml:space="preserve"> </w:t>
      </w:r>
    </w:p>
    <w:tbl>
      <w:tblPr>
        <w:tblStyle w:val="ad"/>
        <w:tblW w:w="0" w:type="auto"/>
        <w:tblInd w:w="108" w:type="dxa"/>
        <w:tblLayout w:type="fixed"/>
        <w:tblLook w:val="04A0" w:firstRow="1" w:lastRow="0" w:firstColumn="1" w:lastColumn="0" w:noHBand="0" w:noVBand="1"/>
      </w:tblPr>
      <w:tblGrid>
        <w:gridCol w:w="1590"/>
        <w:gridCol w:w="2805"/>
        <w:gridCol w:w="2268"/>
        <w:gridCol w:w="1701"/>
        <w:gridCol w:w="1099"/>
      </w:tblGrid>
      <w:tr w:rsidR="006C0A60" w:rsidRPr="004732D0" w:rsidTr="004C183E">
        <w:tc>
          <w:tcPr>
            <w:tcW w:w="1590" w:type="dxa"/>
            <w:vMerge w:val="restart"/>
            <w:shd w:val="clear" w:color="auto" w:fill="EEECE1" w:themeFill="background2"/>
          </w:tcPr>
          <w:p w:rsidR="006C0A60" w:rsidRPr="004732D0" w:rsidRDefault="006C0A60" w:rsidP="009A1076">
            <w:pPr>
              <w:pStyle w:val="ae"/>
              <w:ind w:left="0"/>
              <w:jc w:val="center"/>
              <w:rPr>
                <w:rFonts w:ascii="Times New Roman" w:hAnsi="Times New Roman"/>
              </w:rPr>
            </w:pPr>
            <w:r>
              <w:rPr>
                <w:rFonts w:ascii="Times New Roman" w:hAnsi="Times New Roman"/>
              </w:rPr>
              <w:t>Наименование нормируемых объектов</w:t>
            </w:r>
          </w:p>
        </w:tc>
        <w:tc>
          <w:tcPr>
            <w:tcW w:w="2805" w:type="dxa"/>
            <w:vMerge w:val="restart"/>
            <w:shd w:val="clear" w:color="auto" w:fill="EEECE1" w:themeFill="background2"/>
          </w:tcPr>
          <w:p w:rsidR="006C0A60" w:rsidRPr="004732D0" w:rsidRDefault="006C0A60" w:rsidP="009A1076">
            <w:pPr>
              <w:pStyle w:val="ae"/>
              <w:ind w:left="0"/>
              <w:jc w:val="center"/>
              <w:rPr>
                <w:rFonts w:ascii="Times New Roman" w:hAnsi="Times New Roman"/>
              </w:rPr>
            </w:pPr>
            <w:r>
              <w:rPr>
                <w:rFonts w:ascii="Times New Roman" w:hAnsi="Times New Roman"/>
              </w:rPr>
              <w:t>Нормируемые показатели</w:t>
            </w:r>
          </w:p>
        </w:tc>
        <w:tc>
          <w:tcPr>
            <w:tcW w:w="5068" w:type="dxa"/>
            <w:gridSpan w:val="3"/>
            <w:shd w:val="clear" w:color="auto" w:fill="EEECE1" w:themeFill="background2"/>
          </w:tcPr>
          <w:p w:rsidR="006C0A60" w:rsidRPr="004732D0" w:rsidRDefault="006C0A60" w:rsidP="009A1076">
            <w:pPr>
              <w:pStyle w:val="ae"/>
              <w:ind w:left="0"/>
              <w:jc w:val="center"/>
              <w:rPr>
                <w:rFonts w:ascii="Times New Roman" w:hAnsi="Times New Roman"/>
              </w:rPr>
            </w:pPr>
            <w:r>
              <w:rPr>
                <w:rFonts w:ascii="Times New Roman" w:hAnsi="Times New Roman"/>
              </w:rPr>
              <w:t>Расчетные показатели</w:t>
            </w:r>
          </w:p>
        </w:tc>
      </w:tr>
      <w:tr w:rsidR="006C0A60" w:rsidRPr="004732D0" w:rsidTr="004C183E">
        <w:tc>
          <w:tcPr>
            <w:tcW w:w="1590" w:type="dxa"/>
            <w:vMerge/>
            <w:shd w:val="clear" w:color="auto" w:fill="EEECE1" w:themeFill="background2"/>
          </w:tcPr>
          <w:p w:rsidR="006C0A60" w:rsidRPr="004732D0" w:rsidRDefault="006C0A60" w:rsidP="009A1076">
            <w:pPr>
              <w:pStyle w:val="ae"/>
              <w:ind w:left="0"/>
              <w:jc w:val="both"/>
              <w:rPr>
                <w:rFonts w:ascii="Times New Roman" w:hAnsi="Times New Roman"/>
              </w:rPr>
            </w:pPr>
          </w:p>
        </w:tc>
        <w:tc>
          <w:tcPr>
            <w:tcW w:w="2805" w:type="dxa"/>
            <w:vMerge/>
            <w:shd w:val="clear" w:color="auto" w:fill="EEECE1" w:themeFill="background2"/>
          </w:tcPr>
          <w:p w:rsidR="006C0A60" w:rsidRPr="004732D0" w:rsidRDefault="006C0A60" w:rsidP="009A1076">
            <w:pPr>
              <w:pStyle w:val="ae"/>
              <w:ind w:left="0"/>
              <w:jc w:val="both"/>
              <w:rPr>
                <w:rFonts w:ascii="Times New Roman" w:hAnsi="Times New Roman"/>
              </w:rPr>
            </w:pPr>
          </w:p>
        </w:tc>
        <w:tc>
          <w:tcPr>
            <w:tcW w:w="2268" w:type="dxa"/>
            <w:shd w:val="clear" w:color="auto" w:fill="EEECE1" w:themeFill="background2"/>
          </w:tcPr>
          <w:p w:rsidR="006C0A60" w:rsidRPr="004732D0" w:rsidRDefault="006C0A60" w:rsidP="009A1076">
            <w:pPr>
              <w:pStyle w:val="ae"/>
              <w:ind w:left="0"/>
              <w:jc w:val="center"/>
              <w:rPr>
                <w:rFonts w:ascii="Times New Roman" w:hAnsi="Times New Roman"/>
              </w:rPr>
            </w:pPr>
            <w:r>
              <w:rPr>
                <w:rFonts w:ascii="Times New Roman" w:hAnsi="Times New Roman"/>
              </w:rPr>
              <w:t>Минимально допустимый уровень обеспеченности</w:t>
            </w:r>
          </w:p>
        </w:tc>
        <w:tc>
          <w:tcPr>
            <w:tcW w:w="2800" w:type="dxa"/>
            <w:gridSpan w:val="2"/>
            <w:shd w:val="clear" w:color="auto" w:fill="EEECE1" w:themeFill="background2"/>
          </w:tcPr>
          <w:p w:rsidR="006C0A60" w:rsidRPr="004732D0" w:rsidRDefault="006C0A60" w:rsidP="009A1076">
            <w:pPr>
              <w:pStyle w:val="ae"/>
              <w:ind w:left="0"/>
              <w:jc w:val="center"/>
              <w:rPr>
                <w:rFonts w:ascii="Times New Roman" w:hAnsi="Times New Roman"/>
              </w:rPr>
            </w:pPr>
            <w:r>
              <w:rPr>
                <w:rFonts w:ascii="Times New Roman" w:hAnsi="Times New Roman"/>
              </w:rPr>
              <w:t>Максимально допустимый уровень территориальной доступности</w:t>
            </w:r>
          </w:p>
        </w:tc>
      </w:tr>
      <w:tr w:rsidR="00B25FE4" w:rsidRPr="004732D0" w:rsidTr="004C183E">
        <w:tc>
          <w:tcPr>
            <w:tcW w:w="1590" w:type="dxa"/>
            <w:vMerge/>
            <w:shd w:val="clear" w:color="auto" w:fill="EEECE1" w:themeFill="background2"/>
          </w:tcPr>
          <w:p w:rsidR="00B25FE4" w:rsidRPr="004732D0" w:rsidRDefault="00B25FE4" w:rsidP="009A1076">
            <w:pPr>
              <w:pStyle w:val="ae"/>
              <w:ind w:left="0"/>
              <w:jc w:val="both"/>
              <w:rPr>
                <w:rFonts w:ascii="Times New Roman" w:hAnsi="Times New Roman"/>
              </w:rPr>
            </w:pPr>
          </w:p>
        </w:tc>
        <w:tc>
          <w:tcPr>
            <w:tcW w:w="2805" w:type="dxa"/>
            <w:vMerge/>
            <w:shd w:val="clear" w:color="auto" w:fill="EEECE1" w:themeFill="background2"/>
          </w:tcPr>
          <w:p w:rsidR="00B25FE4" w:rsidRPr="004732D0" w:rsidRDefault="00B25FE4" w:rsidP="009A1076">
            <w:pPr>
              <w:pStyle w:val="ae"/>
              <w:ind w:left="0"/>
              <w:jc w:val="both"/>
              <w:rPr>
                <w:rFonts w:ascii="Times New Roman" w:hAnsi="Times New Roman"/>
              </w:rPr>
            </w:pPr>
          </w:p>
        </w:tc>
        <w:tc>
          <w:tcPr>
            <w:tcW w:w="2268" w:type="dxa"/>
            <w:shd w:val="clear" w:color="auto" w:fill="EEECE1" w:themeFill="background2"/>
          </w:tcPr>
          <w:p w:rsidR="00B25FE4" w:rsidRPr="004732D0" w:rsidRDefault="00B25FE4" w:rsidP="009A1076">
            <w:pPr>
              <w:pStyle w:val="ae"/>
              <w:ind w:left="0"/>
              <w:jc w:val="center"/>
              <w:rPr>
                <w:rFonts w:ascii="Times New Roman" w:hAnsi="Times New Roman"/>
              </w:rPr>
            </w:pPr>
            <w:r>
              <w:rPr>
                <w:rFonts w:ascii="Times New Roman" w:hAnsi="Times New Roman"/>
              </w:rPr>
              <w:t>Сельские н.п.</w:t>
            </w:r>
          </w:p>
        </w:tc>
        <w:tc>
          <w:tcPr>
            <w:tcW w:w="1701" w:type="dxa"/>
            <w:shd w:val="clear" w:color="auto" w:fill="EEECE1" w:themeFill="background2"/>
          </w:tcPr>
          <w:p w:rsidR="00B25FE4" w:rsidRPr="004732D0" w:rsidRDefault="00B25FE4" w:rsidP="004C183E">
            <w:pPr>
              <w:pStyle w:val="ae"/>
              <w:ind w:left="0"/>
              <w:jc w:val="center"/>
              <w:rPr>
                <w:rFonts w:ascii="Times New Roman" w:hAnsi="Times New Roman"/>
              </w:rPr>
            </w:pPr>
            <w:r>
              <w:rPr>
                <w:rFonts w:ascii="Times New Roman" w:hAnsi="Times New Roman"/>
              </w:rPr>
              <w:t>Вид допустимости</w:t>
            </w:r>
          </w:p>
        </w:tc>
        <w:tc>
          <w:tcPr>
            <w:tcW w:w="1099" w:type="dxa"/>
            <w:shd w:val="clear" w:color="auto" w:fill="EEECE1" w:themeFill="background2"/>
          </w:tcPr>
          <w:p w:rsidR="00B25FE4" w:rsidRPr="004732D0" w:rsidRDefault="00B25FE4" w:rsidP="009A1076">
            <w:pPr>
              <w:pStyle w:val="ae"/>
              <w:ind w:left="0"/>
              <w:jc w:val="center"/>
              <w:rPr>
                <w:rFonts w:ascii="Times New Roman" w:hAnsi="Times New Roman"/>
              </w:rPr>
            </w:pPr>
            <w:r>
              <w:rPr>
                <w:rFonts w:ascii="Times New Roman" w:hAnsi="Times New Roman"/>
              </w:rPr>
              <w:t>Сельские н.п.</w:t>
            </w:r>
          </w:p>
        </w:tc>
      </w:tr>
      <w:tr w:rsidR="006C0A60" w:rsidRPr="004732D0" w:rsidTr="004C183E">
        <w:tc>
          <w:tcPr>
            <w:tcW w:w="1590" w:type="dxa"/>
          </w:tcPr>
          <w:p w:rsidR="006C0A60" w:rsidRDefault="006C0A60" w:rsidP="009A1076">
            <w:pPr>
              <w:jc w:val="center"/>
              <w:rPr>
                <w:rFonts w:ascii="Times New Roman" w:hAnsi="Times New Roman"/>
              </w:rPr>
            </w:pPr>
            <w:r>
              <w:rPr>
                <w:rFonts w:ascii="Times New Roman" w:hAnsi="Times New Roman"/>
              </w:rPr>
              <w:t>-</w:t>
            </w:r>
          </w:p>
        </w:tc>
        <w:tc>
          <w:tcPr>
            <w:tcW w:w="2805" w:type="dxa"/>
          </w:tcPr>
          <w:p w:rsidR="006C0A60" w:rsidRDefault="006C0A60" w:rsidP="009A1076">
            <w:pPr>
              <w:jc w:val="center"/>
              <w:rPr>
                <w:rFonts w:ascii="Times New Roman" w:hAnsi="Times New Roman"/>
              </w:rPr>
            </w:pPr>
            <w:r>
              <w:rPr>
                <w:rFonts w:ascii="Times New Roman" w:hAnsi="Times New Roman"/>
              </w:rPr>
              <w:t>Усредненный норматив единовременной пропускной способности объектов физкультуры и спорта (ЕПС</w:t>
            </w:r>
            <w:r w:rsidRPr="006C0A60">
              <w:rPr>
                <w:rFonts w:ascii="Times New Roman" w:hAnsi="Times New Roman"/>
                <w:vertAlign w:val="subscript"/>
              </w:rPr>
              <w:t>норм</w:t>
            </w:r>
            <w:r>
              <w:rPr>
                <w:rFonts w:ascii="Times New Roman" w:hAnsi="Times New Roman"/>
              </w:rPr>
              <w:t>) к 2020 г., чел. на 1000 жителей</w:t>
            </w:r>
          </w:p>
        </w:tc>
        <w:tc>
          <w:tcPr>
            <w:tcW w:w="2268" w:type="dxa"/>
          </w:tcPr>
          <w:p w:rsidR="006C0A60" w:rsidRPr="004732D0" w:rsidRDefault="006C0A60" w:rsidP="009A1076">
            <w:pPr>
              <w:pStyle w:val="ae"/>
              <w:ind w:left="0"/>
              <w:jc w:val="center"/>
              <w:rPr>
                <w:rFonts w:ascii="Times New Roman" w:hAnsi="Times New Roman"/>
              </w:rPr>
            </w:pPr>
            <w:r>
              <w:rPr>
                <w:rFonts w:ascii="Times New Roman" w:hAnsi="Times New Roman"/>
              </w:rPr>
              <w:t>34</w:t>
            </w:r>
          </w:p>
        </w:tc>
        <w:tc>
          <w:tcPr>
            <w:tcW w:w="2800" w:type="dxa"/>
            <w:gridSpan w:val="2"/>
          </w:tcPr>
          <w:p w:rsidR="006C0A60" w:rsidRPr="004732D0" w:rsidRDefault="006C0A60" w:rsidP="009A1076">
            <w:pPr>
              <w:pStyle w:val="ae"/>
              <w:ind w:left="0"/>
              <w:jc w:val="center"/>
              <w:rPr>
                <w:rFonts w:ascii="Times New Roman" w:hAnsi="Times New Roman"/>
              </w:rPr>
            </w:pPr>
            <w:r>
              <w:rPr>
                <w:rFonts w:ascii="Times New Roman" w:hAnsi="Times New Roman"/>
              </w:rPr>
              <w:t>-</w:t>
            </w:r>
          </w:p>
        </w:tc>
      </w:tr>
      <w:tr w:rsidR="006C0A60" w:rsidRPr="004732D0" w:rsidTr="004C183E">
        <w:tc>
          <w:tcPr>
            <w:tcW w:w="1590" w:type="dxa"/>
          </w:tcPr>
          <w:p w:rsidR="006C0A60" w:rsidRDefault="006C0A60" w:rsidP="009A1076">
            <w:pPr>
              <w:jc w:val="center"/>
              <w:rPr>
                <w:rFonts w:ascii="Times New Roman" w:hAnsi="Times New Roman"/>
              </w:rPr>
            </w:pPr>
            <w:r>
              <w:rPr>
                <w:rFonts w:ascii="Times New Roman" w:hAnsi="Times New Roman"/>
              </w:rPr>
              <w:t>-</w:t>
            </w:r>
          </w:p>
        </w:tc>
        <w:tc>
          <w:tcPr>
            <w:tcW w:w="2805" w:type="dxa"/>
          </w:tcPr>
          <w:p w:rsidR="006C0A60" w:rsidRDefault="006C0A60" w:rsidP="009A1076">
            <w:pPr>
              <w:jc w:val="center"/>
              <w:rPr>
                <w:rFonts w:ascii="Times New Roman" w:hAnsi="Times New Roman"/>
              </w:rPr>
            </w:pPr>
            <w:r>
              <w:rPr>
                <w:rFonts w:ascii="Times New Roman" w:hAnsi="Times New Roman"/>
              </w:rPr>
              <w:t>Усредненный норматив единовременной пропускной способности объектов физкультуры и спорта (ЕПС</w:t>
            </w:r>
            <w:r w:rsidRPr="006C0A60">
              <w:rPr>
                <w:rFonts w:ascii="Times New Roman" w:hAnsi="Times New Roman"/>
                <w:vertAlign w:val="subscript"/>
              </w:rPr>
              <w:t>норм</w:t>
            </w:r>
            <w:r>
              <w:rPr>
                <w:rFonts w:ascii="Times New Roman" w:hAnsi="Times New Roman"/>
              </w:rPr>
              <w:t>) к 2025 г., чел.на 1000 жителей</w:t>
            </w:r>
          </w:p>
        </w:tc>
        <w:tc>
          <w:tcPr>
            <w:tcW w:w="2268" w:type="dxa"/>
          </w:tcPr>
          <w:p w:rsidR="006C0A60" w:rsidRPr="004732D0" w:rsidRDefault="006C0A60" w:rsidP="009A1076">
            <w:pPr>
              <w:pStyle w:val="ae"/>
              <w:ind w:left="0"/>
              <w:jc w:val="center"/>
              <w:rPr>
                <w:rFonts w:ascii="Times New Roman" w:hAnsi="Times New Roman"/>
              </w:rPr>
            </w:pPr>
            <w:r>
              <w:rPr>
                <w:rFonts w:ascii="Times New Roman" w:hAnsi="Times New Roman"/>
              </w:rPr>
              <w:t>82</w:t>
            </w:r>
          </w:p>
        </w:tc>
        <w:tc>
          <w:tcPr>
            <w:tcW w:w="2800" w:type="dxa"/>
            <w:gridSpan w:val="2"/>
          </w:tcPr>
          <w:p w:rsidR="006C0A60" w:rsidRPr="004732D0" w:rsidRDefault="006C0A60" w:rsidP="009A1076">
            <w:pPr>
              <w:pStyle w:val="ae"/>
              <w:ind w:left="0"/>
              <w:jc w:val="center"/>
              <w:rPr>
                <w:rFonts w:ascii="Times New Roman" w:hAnsi="Times New Roman"/>
              </w:rPr>
            </w:pPr>
            <w:r>
              <w:rPr>
                <w:rFonts w:ascii="Times New Roman" w:hAnsi="Times New Roman"/>
              </w:rPr>
              <w:t>-</w:t>
            </w:r>
          </w:p>
        </w:tc>
      </w:tr>
      <w:tr w:rsidR="006C0A60" w:rsidRPr="004732D0" w:rsidTr="004C183E">
        <w:tc>
          <w:tcPr>
            <w:tcW w:w="1590" w:type="dxa"/>
          </w:tcPr>
          <w:p w:rsidR="006C0A60" w:rsidRDefault="006C0A60" w:rsidP="009A1076">
            <w:pPr>
              <w:jc w:val="center"/>
              <w:rPr>
                <w:rFonts w:ascii="Times New Roman" w:hAnsi="Times New Roman"/>
              </w:rPr>
            </w:pPr>
            <w:r>
              <w:rPr>
                <w:rFonts w:ascii="Times New Roman" w:hAnsi="Times New Roman"/>
              </w:rPr>
              <w:t>-</w:t>
            </w:r>
          </w:p>
        </w:tc>
        <w:tc>
          <w:tcPr>
            <w:tcW w:w="2805" w:type="dxa"/>
          </w:tcPr>
          <w:p w:rsidR="006C0A60" w:rsidRDefault="006C0A60" w:rsidP="009A1076">
            <w:pPr>
              <w:jc w:val="center"/>
              <w:rPr>
                <w:rFonts w:ascii="Times New Roman" w:hAnsi="Times New Roman"/>
              </w:rPr>
            </w:pPr>
            <w:r>
              <w:rPr>
                <w:rFonts w:ascii="Times New Roman" w:hAnsi="Times New Roman"/>
              </w:rPr>
              <w:t>Усредненный норматив единовременной пропускной способности объектов физкультуры и спорта (ЕПС</w:t>
            </w:r>
            <w:r w:rsidRPr="006C0A60">
              <w:rPr>
                <w:rFonts w:ascii="Times New Roman" w:hAnsi="Times New Roman"/>
                <w:vertAlign w:val="subscript"/>
              </w:rPr>
              <w:t>норм</w:t>
            </w:r>
            <w:r>
              <w:rPr>
                <w:rFonts w:ascii="Times New Roman" w:hAnsi="Times New Roman"/>
              </w:rPr>
              <w:t>) к 2030 г., чел.на 1000 жителей</w:t>
            </w:r>
          </w:p>
        </w:tc>
        <w:tc>
          <w:tcPr>
            <w:tcW w:w="2268" w:type="dxa"/>
          </w:tcPr>
          <w:p w:rsidR="006C0A60" w:rsidRPr="004732D0" w:rsidRDefault="006C0A60" w:rsidP="009A1076">
            <w:pPr>
              <w:pStyle w:val="ae"/>
              <w:ind w:left="0"/>
              <w:jc w:val="center"/>
              <w:rPr>
                <w:rFonts w:ascii="Times New Roman" w:hAnsi="Times New Roman"/>
              </w:rPr>
            </w:pPr>
            <w:r>
              <w:rPr>
                <w:rFonts w:ascii="Times New Roman" w:hAnsi="Times New Roman"/>
              </w:rPr>
              <w:t>122</w:t>
            </w:r>
          </w:p>
        </w:tc>
        <w:tc>
          <w:tcPr>
            <w:tcW w:w="2800" w:type="dxa"/>
            <w:gridSpan w:val="2"/>
          </w:tcPr>
          <w:p w:rsidR="006C0A60" w:rsidRPr="004732D0" w:rsidRDefault="006C0A60" w:rsidP="009A1076">
            <w:pPr>
              <w:pStyle w:val="ae"/>
              <w:ind w:left="0"/>
              <w:jc w:val="center"/>
              <w:rPr>
                <w:rFonts w:ascii="Times New Roman" w:hAnsi="Times New Roman"/>
              </w:rPr>
            </w:pPr>
            <w:r>
              <w:rPr>
                <w:rFonts w:ascii="Times New Roman" w:hAnsi="Times New Roman"/>
              </w:rPr>
              <w:t>-</w:t>
            </w:r>
          </w:p>
        </w:tc>
      </w:tr>
      <w:tr w:rsidR="002E16EF" w:rsidRPr="004732D0" w:rsidTr="004C183E">
        <w:tc>
          <w:tcPr>
            <w:tcW w:w="1590" w:type="dxa"/>
          </w:tcPr>
          <w:p w:rsidR="002E16EF" w:rsidRDefault="002E16EF" w:rsidP="009A1076">
            <w:pPr>
              <w:jc w:val="center"/>
              <w:rPr>
                <w:rFonts w:ascii="Times New Roman" w:hAnsi="Times New Roman"/>
              </w:rPr>
            </w:pPr>
            <w:r>
              <w:rPr>
                <w:rFonts w:ascii="Times New Roman" w:hAnsi="Times New Roman"/>
              </w:rPr>
              <w:t>Комплексы водных видов спорта с основной ванной длиной 25 м</w:t>
            </w:r>
          </w:p>
        </w:tc>
        <w:tc>
          <w:tcPr>
            <w:tcW w:w="2805" w:type="dxa"/>
          </w:tcPr>
          <w:p w:rsidR="002E16EF" w:rsidRDefault="002E16EF" w:rsidP="009A1076">
            <w:pPr>
              <w:jc w:val="center"/>
              <w:rPr>
                <w:rFonts w:ascii="Times New Roman" w:hAnsi="Times New Roman"/>
              </w:rPr>
            </w:pPr>
            <w:r>
              <w:rPr>
                <w:rFonts w:ascii="Times New Roman" w:hAnsi="Times New Roman"/>
              </w:rPr>
              <w:t>Количество объектов на территорию</w:t>
            </w:r>
          </w:p>
        </w:tc>
        <w:tc>
          <w:tcPr>
            <w:tcW w:w="2268" w:type="dxa"/>
          </w:tcPr>
          <w:p w:rsidR="002E16EF" w:rsidRPr="004732D0" w:rsidRDefault="002E16EF" w:rsidP="009A1076">
            <w:pPr>
              <w:pStyle w:val="ae"/>
              <w:ind w:left="0"/>
              <w:jc w:val="center"/>
              <w:rPr>
                <w:rFonts w:ascii="Times New Roman" w:hAnsi="Times New Roman"/>
              </w:rPr>
            </w:pPr>
            <w:r>
              <w:rPr>
                <w:rFonts w:ascii="Times New Roman" w:hAnsi="Times New Roman"/>
              </w:rPr>
              <w:t>1</w:t>
            </w:r>
          </w:p>
        </w:tc>
        <w:tc>
          <w:tcPr>
            <w:tcW w:w="2800" w:type="dxa"/>
            <w:gridSpan w:val="2"/>
          </w:tcPr>
          <w:p w:rsidR="002E16EF" w:rsidRPr="004732D0" w:rsidRDefault="002E16EF" w:rsidP="009A1076">
            <w:pPr>
              <w:pStyle w:val="ae"/>
              <w:ind w:left="0"/>
              <w:jc w:val="center"/>
              <w:rPr>
                <w:rFonts w:ascii="Times New Roman" w:hAnsi="Times New Roman"/>
              </w:rPr>
            </w:pPr>
            <w:r>
              <w:rPr>
                <w:rFonts w:ascii="Times New Roman" w:hAnsi="Times New Roman"/>
              </w:rPr>
              <w:t>Не нормируется</w:t>
            </w:r>
          </w:p>
        </w:tc>
      </w:tr>
    </w:tbl>
    <w:p w:rsidR="006C0A60" w:rsidRPr="002E16EF" w:rsidRDefault="006C0A60" w:rsidP="006C0A60">
      <w:pPr>
        <w:tabs>
          <w:tab w:val="left" w:pos="567"/>
          <w:tab w:val="left" w:pos="851"/>
          <w:tab w:val="left" w:pos="1134"/>
        </w:tabs>
        <w:spacing w:after="0" w:line="240" w:lineRule="auto"/>
        <w:jc w:val="both"/>
        <w:rPr>
          <w:rFonts w:ascii="Times New Roman" w:hAnsi="Times New Roman"/>
          <w:color w:val="000000" w:themeColor="text1"/>
          <w:sz w:val="8"/>
          <w:szCs w:val="8"/>
        </w:rPr>
      </w:pPr>
    </w:p>
    <w:p w:rsidR="006C0A60" w:rsidRPr="002E16EF" w:rsidRDefault="002E16EF" w:rsidP="006C0A60">
      <w:pPr>
        <w:tabs>
          <w:tab w:val="left" w:pos="567"/>
          <w:tab w:val="left" w:pos="851"/>
          <w:tab w:val="left" w:pos="1134"/>
        </w:tabs>
        <w:spacing w:after="0" w:line="240" w:lineRule="auto"/>
        <w:jc w:val="both"/>
        <w:rPr>
          <w:rFonts w:ascii="Times New Roman" w:hAnsi="Times New Roman"/>
          <w:b/>
          <w:color w:val="000000" w:themeColor="text1"/>
          <w:sz w:val="20"/>
          <w:szCs w:val="20"/>
        </w:rPr>
      </w:pPr>
      <w:r w:rsidRPr="002E16EF">
        <w:rPr>
          <w:rFonts w:ascii="Times New Roman" w:hAnsi="Times New Roman"/>
          <w:b/>
          <w:color w:val="000000" w:themeColor="text1"/>
          <w:sz w:val="20"/>
          <w:szCs w:val="20"/>
        </w:rPr>
        <w:t>Примечения:</w:t>
      </w:r>
    </w:p>
    <w:p w:rsidR="002E16EF" w:rsidRDefault="002E16EF" w:rsidP="006C0A60">
      <w:pPr>
        <w:tabs>
          <w:tab w:val="left" w:pos="567"/>
          <w:tab w:val="left" w:pos="851"/>
          <w:tab w:val="left" w:pos="1134"/>
        </w:tabs>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 В качестве объекта спорта принята сетевая единица соответствующего вида обслуживания, а также филиалы и территориально обосбленные отделы.</w:t>
      </w:r>
    </w:p>
    <w:p w:rsidR="002E16EF" w:rsidRPr="002E16EF" w:rsidRDefault="002E16EF" w:rsidP="006C0A60">
      <w:pPr>
        <w:tabs>
          <w:tab w:val="left" w:pos="567"/>
          <w:tab w:val="left" w:pos="851"/>
          <w:tab w:val="left" w:pos="1134"/>
        </w:tabs>
        <w:spacing w:after="0" w:line="240" w:lineRule="auto"/>
        <w:jc w:val="both"/>
        <w:rPr>
          <w:rFonts w:ascii="Times New Roman" w:hAnsi="Times New Roman"/>
          <w:color w:val="000000" w:themeColor="text1"/>
          <w:sz w:val="20"/>
          <w:szCs w:val="20"/>
        </w:rPr>
      </w:pPr>
    </w:p>
    <w:p w:rsidR="00801D82" w:rsidRDefault="00801D82" w:rsidP="00962D74">
      <w:pPr>
        <w:pStyle w:val="ae"/>
        <w:numPr>
          <w:ilvl w:val="2"/>
          <w:numId w:val="36"/>
        </w:numPr>
        <w:tabs>
          <w:tab w:val="left" w:pos="567"/>
        </w:tabs>
        <w:spacing w:after="0" w:line="240" w:lineRule="auto"/>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Расчетные показатели </w:t>
      </w:r>
      <w:r w:rsidR="002D4038">
        <w:rPr>
          <w:rFonts w:ascii="Times New Roman" w:hAnsi="Times New Roman"/>
          <w:color w:val="000000" w:themeColor="text1"/>
          <w:sz w:val="24"/>
          <w:szCs w:val="24"/>
        </w:rPr>
        <w:t xml:space="preserve">минимально-допустимого уровня обеспеченности </w:t>
      </w:r>
      <w:r>
        <w:rPr>
          <w:rFonts w:ascii="Times New Roman" w:hAnsi="Times New Roman"/>
          <w:color w:val="000000" w:themeColor="text1"/>
          <w:sz w:val="24"/>
          <w:szCs w:val="24"/>
        </w:rPr>
        <w:t xml:space="preserve">спортивными и физкультурно-оздоровительными учреждениями  </w:t>
      </w:r>
      <w:r w:rsidR="002D4038">
        <w:rPr>
          <w:rFonts w:ascii="Times New Roman" w:hAnsi="Times New Roman"/>
          <w:color w:val="000000" w:themeColor="text1"/>
          <w:sz w:val="24"/>
          <w:szCs w:val="24"/>
        </w:rPr>
        <w:t>и максимально-допустимый уровень их территориальной доступности следует приним</w:t>
      </w:r>
      <w:r w:rsidR="00174E25">
        <w:rPr>
          <w:rFonts w:ascii="Times New Roman" w:hAnsi="Times New Roman"/>
          <w:color w:val="000000" w:themeColor="text1"/>
          <w:sz w:val="24"/>
          <w:szCs w:val="24"/>
        </w:rPr>
        <w:t xml:space="preserve">ать в соответствии с </w:t>
      </w:r>
      <w:r w:rsidR="00174E25" w:rsidRPr="006B6990">
        <w:rPr>
          <w:rFonts w:ascii="Times New Roman" w:hAnsi="Times New Roman"/>
          <w:i/>
          <w:color w:val="000000" w:themeColor="text1"/>
          <w:sz w:val="24"/>
          <w:szCs w:val="24"/>
        </w:rPr>
        <w:t>табл</w:t>
      </w:r>
      <w:r w:rsidR="00F271A3" w:rsidRPr="006B6990">
        <w:rPr>
          <w:rFonts w:ascii="Times New Roman" w:hAnsi="Times New Roman"/>
          <w:i/>
          <w:color w:val="000000" w:themeColor="text1"/>
          <w:sz w:val="24"/>
          <w:szCs w:val="24"/>
        </w:rPr>
        <w:t>.</w:t>
      </w:r>
      <w:r w:rsidR="00A24EE6" w:rsidRPr="006B6990">
        <w:rPr>
          <w:rFonts w:ascii="Times New Roman" w:hAnsi="Times New Roman"/>
          <w:i/>
          <w:color w:val="000000" w:themeColor="text1"/>
          <w:sz w:val="24"/>
          <w:szCs w:val="24"/>
        </w:rPr>
        <w:t>2</w:t>
      </w:r>
      <w:r w:rsidR="0018442D">
        <w:rPr>
          <w:rFonts w:ascii="Times New Roman" w:hAnsi="Times New Roman"/>
          <w:i/>
          <w:color w:val="000000" w:themeColor="text1"/>
          <w:sz w:val="24"/>
          <w:szCs w:val="24"/>
        </w:rPr>
        <w:t>4</w:t>
      </w:r>
      <w:r w:rsidR="002E16EF">
        <w:rPr>
          <w:rFonts w:ascii="Times New Roman" w:hAnsi="Times New Roman"/>
          <w:color w:val="000000" w:themeColor="text1"/>
          <w:sz w:val="24"/>
          <w:szCs w:val="24"/>
        </w:rPr>
        <w:t>.</w:t>
      </w:r>
    </w:p>
    <w:p w:rsidR="002D4038" w:rsidRPr="002D4038" w:rsidRDefault="002E16EF" w:rsidP="003D604C">
      <w:pPr>
        <w:suppressAutoHyphens/>
        <w:spacing w:after="0" w:line="240" w:lineRule="auto"/>
        <w:jc w:val="right"/>
        <w:rPr>
          <w:rFonts w:ascii="Times New Roman" w:hAnsi="Times New Roman"/>
          <w:i/>
          <w:sz w:val="8"/>
          <w:szCs w:val="8"/>
        </w:rPr>
      </w:pPr>
      <w:r w:rsidRPr="002E16EF">
        <w:rPr>
          <w:rFonts w:ascii="Times New Roman" w:hAnsi="Times New Roman"/>
          <w:bCs/>
          <w:i/>
          <w:sz w:val="24"/>
          <w:szCs w:val="24"/>
        </w:rPr>
        <w:t>Таблица 2</w:t>
      </w:r>
      <w:r w:rsidR="0018442D">
        <w:rPr>
          <w:rFonts w:ascii="Times New Roman" w:hAnsi="Times New Roman"/>
          <w:bCs/>
          <w:i/>
          <w:sz w:val="24"/>
          <w:szCs w:val="24"/>
        </w:rPr>
        <w:t>4</w:t>
      </w:r>
      <w:r w:rsidR="002D4038" w:rsidRPr="002E16EF">
        <w:rPr>
          <w:rFonts w:ascii="Times New Roman" w:hAnsi="Times New Roman"/>
          <w:bCs/>
          <w:i/>
          <w:sz w:val="24"/>
          <w:szCs w:val="24"/>
        </w:rPr>
        <w:t>.</w:t>
      </w:r>
      <w:r w:rsidR="002D4038" w:rsidRPr="002E16EF">
        <w:rPr>
          <w:rFonts w:ascii="Times New Roman" w:hAnsi="Times New Roman"/>
          <w:b/>
          <w:bCs/>
          <w:i/>
          <w:sz w:val="24"/>
          <w:szCs w:val="24"/>
        </w:rPr>
        <w:t xml:space="preserve"> </w:t>
      </w: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3"/>
        <w:gridCol w:w="2552"/>
        <w:gridCol w:w="2410"/>
        <w:gridCol w:w="1134"/>
        <w:gridCol w:w="1134"/>
      </w:tblGrid>
      <w:tr w:rsidR="00801D82" w:rsidRPr="00B5119B" w:rsidTr="00AF7DE0">
        <w:trPr>
          <w:trHeight w:val="1323"/>
          <w:jc w:val="center"/>
        </w:trPr>
        <w:tc>
          <w:tcPr>
            <w:tcW w:w="2323" w:type="dxa"/>
            <w:shd w:val="clear" w:color="auto" w:fill="EEECE1" w:themeFill="background2"/>
            <w:vAlign w:val="center"/>
          </w:tcPr>
          <w:p w:rsidR="00801D82" w:rsidRPr="00B5119B" w:rsidRDefault="00801D82" w:rsidP="00C37525">
            <w:pPr>
              <w:spacing w:after="0" w:line="240" w:lineRule="auto"/>
              <w:jc w:val="center"/>
              <w:rPr>
                <w:rFonts w:ascii="Times New Roman" w:hAnsi="Times New Roman"/>
                <w:bCs/>
              </w:rPr>
            </w:pPr>
            <w:r w:rsidRPr="00B5119B">
              <w:rPr>
                <w:rFonts w:ascii="Times New Roman" w:hAnsi="Times New Roman"/>
                <w:bCs/>
              </w:rPr>
              <w:t xml:space="preserve">Наименование объекта </w:t>
            </w:r>
          </w:p>
          <w:p w:rsidR="00801D82" w:rsidRPr="00B5119B" w:rsidRDefault="00801D82" w:rsidP="00C37525">
            <w:pPr>
              <w:spacing w:after="0" w:line="240" w:lineRule="auto"/>
              <w:ind w:left="-142" w:right="-108"/>
              <w:jc w:val="center"/>
              <w:rPr>
                <w:rFonts w:ascii="Times New Roman" w:hAnsi="Times New Roman"/>
                <w:spacing w:val="-2"/>
              </w:rPr>
            </w:pPr>
            <w:r w:rsidRPr="00B5119B">
              <w:rPr>
                <w:rFonts w:ascii="Times New Roman" w:hAnsi="Times New Roman"/>
                <w:bCs/>
              </w:rPr>
              <w:t>обслуживания</w:t>
            </w:r>
            <w:r w:rsidRPr="00B5119B">
              <w:rPr>
                <w:rFonts w:ascii="Times New Roman" w:hAnsi="Times New Roman"/>
              </w:rPr>
              <w:t xml:space="preserve">, </w:t>
            </w:r>
          </w:p>
          <w:p w:rsidR="00801D82" w:rsidRPr="00B5119B" w:rsidRDefault="00801D82" w:rsidP="00C37525">
            <w:pPr>
              <w:spacing w:after="0" w:line="240" w:lineRule="auto"/>
              <w:ind w:left="-142" w:right="-108"/>
              <w:jc w:val="center"/>
              <w:rPr>
                <w:rFonts w:ascii="Times New Roman" w:hAnsi="Times New Roman"/>
                <w:spacing w:val="-2"/>
              </w:rPr>
            </w:pPr>
            <w:r w:rsidRPr="00B5119B">
              <w:rPr>
                <w:rFonts w:ascii="Times New Roman" w:hAnsi="Times New Roman"/>
                <w:spacing w:val="-2"/>
              </w:rPr>
              <w:t xml:space="preserve">единицы </w:t>
            </w:r>
          </w:p>
          <w:p w:rsidR="00801D82" w:rsidRPr="00B5119B" w:rsidRDefault="00801D82" w:rsidP="00C37525">
            <w:pPr>
              <w:spacing w:after="0" w:line="240" w:lineRule="auto"/>
              <w:ind w:left="-142" w:right="-108"/>
              <w:jc w:val="center"/>
              <w:rPr>
                <w:rFonts w:ascii="Times New Roman" w:hAnsi="Times New Roman"/>
              </w:rPr>
            </w:pPr>
            <w:r w:rsidRPr="00B5119B">
              <w:rPr>
                <w:rFonts w:ascii="Times New Roman" w:hAnsi="Times New Roman"/>
                <w:spacing w:val="-2"/>
              </w:rPr>
              <w:t>измерения</w:t>
            </w:r>
          </w:p>
        </w:tc>
        <w:tc>
          <w:tcPr>
            <w:tcW w:w="2552" w:type="dxa"/>
            <w:shd w:val="clear" w:color="auto" w:fill="EEECE1" w:themeFill="background2"/>
            <w:vAlign w:val="center"/>
          </w:tcPr>
          <w:p w:rsidR="00801D82" w:rsidRPr="00B5119B" w:rsidRDefault="00801D82" w:rsidP="00C37525">
            <w:pPr>
              <w:spacing w:after="0" w:line="240" w:lineRule="auto"/>
              <w:ind w:left="-57" w:right="-57"/>
              <w:jc w:val="center"/>
              <w:rPr>
                <w:rFonts w:ascii="Times New Roman" w:hAnsi="Times New Roman"/>
              </w:rPr>
            </w:pPr>
            <w:r w:rsidRPr="00B5119B">
              <w:rPr>
                <w:rFonts w:ascii="Times New Roman" w:hAnsi="Times New Roman"/>
              </w:rPr>
              <w:t xml:space="preserve">Рекомендуемая обеспеченность </w:t>
            </w:r>
            <w:r w:rsidRPr="00B5119B">
              <w:rPr>
                <w:rFonts w:ascii="Times New Roman" w:hAnsi="Times New Roman"/>
                <w:spacing w:val="-2"/>
              </w:rPr>
              <w:t>на 1000 жителей</w:t>
            </w:r>
          </w:p>
        </w:tc>
        <w:tc>
          <w:tcPr>
            <w:tcW w:w="2410" w:type="dxa"/>
            <w:shd w:val="clear" w:color="auto" w:fill="EEECE1" w:themeFill="background2"/>
            <w:vAlign w:val="center"/>
          </w:tcPr>
          <w:p w:rsidR="00801D82" w:rsidRPr="00B5119B" w:rsidRDefault="00801D82" w:rsidP="00C37525">
            <w:pPr>
              <w:spacing w:after="0" w:line="240" w:lineRule="auto"/>
              <w:jc w:val="center"/>
              <w:rPr>
                <w:rFonts w:ascii="Times New Roman" w:hAnsi="Times New Roman"/>
                <w:bCs/>
              </w:rPr>
            </w:pPr>
            <w:r w:rsidRPr="00B5119B">
              <w:rPr>
                <w:rFonts w:ascii="Times New Roman" w:hAnsi="Times New Roman"/>
                <w:bCs/>
              </w:rPr>
              <w:t xml:space="preserve">Нормативные </w:t>
            </w:r>
          </w:p>
          <w:p w:rsidR="00801D82" w:rsidRPr="00B5119B" w:rsidRDefault="00801D82" w:rsidP="00C37525">
            <w:pPr>
              <w:spacing w:after="0" w:line="240" w:lineRule="auto"/>
              <w:jc w:val="center"/>
              <w:rPr>
                <w:rFonts w:ascii="Times New Roman" w:hAnsi="Times New Roman"/>
                <w:bCs/>
              </w:rPr>
            </w:pPr>
            <w:r w:rsidRPr="00B5119B">
              <w:rPr>
                <w:rFonts w:ascii="Times New Roman" w:hAnsi="Times New Roman"/>
                <w:bCs/>
              </w:rPr>
              <w:t xml:space="preserve">показатели для </w:t>
            </w:r>
          </w:p>
          <w:p w:rsidR="00801D82" w:rsidRPr="00B5119B" w:rsidRDefault="00801D82" w:rsidP="00C37525">
            <w:pPr>
              <w:spacing w:after="0" w:line="240" w:lineRule="auto"/>
              <w:jc w:val="center"/>
              <w:rPr>
                <w:rFonts w:ascii="Times New Roman" w:hAnsi="Times New Roman"/>
              </w:rPr>
            </w:pPr>
            <w:r w:rsidRPr="00B5119B">
              <w:rPr>
                <w:rFonts w:ascii="Times New Roman" w:hAnsi="Times New Roman"/>
                <w:bCs/>
              </w:rPr>
              <w:t>определения размера земельного участка</w:t>
            </w:r>
            <w:r w:rsidRPr="00B5119B">
              <w:rPr>
                <w:rFonts w:ascii="Times New Roman" w:hAnsi="Times New Roman"/>
              </w:rPr>
              <w:t>, м</w:t>
            </w:r>
            <w:r w:rsidRPr="00B5119B">
              <w:rPr>
                <w:rFonts w:ascii="Times New Roman" w:hAnsi="Times New Roman"/>
                <w:vertAlign w:val="superscript"/>
              </w:rPr>
              <w:t>2</w:t>
            </w:r>
            <w:r w:rsidRPr="00B5119B">
              <w:rPr>
                <w:rFonts w:ascii="Times New Roman" w:hAnsi="Times New Roman"/>
              </w:rPr>
              <w:t>/единица измерения</w:t>
            </w:r>
          </w:p>
        </w:tc>
        <w:tc>
          <w:tcPr>
            <w:tcW w:w="1134" w:type="dxa"/>
            <w:shd w:val="clear" w:color="auto" w:fill="EEECE1" w:themeFill="background2"/>
            <w:vAlign w:val="center"/>
          </w:tcPr>
          <w:p w:rsidR="00801D82" w:rsidRPr="00B5119B" w:rsidRDefault="00801D82" w:rsidP="004C183E">
            <w:pPr>
              <w:spacing w:after="0" w:line="240" w:lineRule="auto"/>
              <w:jc w:val="center"/>
              <w:rPr>
                <w:rFonts w:ascii="Times New Roman" w:hAnsi="Times New Roman"/>
              </w:rPr>
            </w:pPr>
            <w:r w:rsidRPr="00B5119B">
              <w:rPr>
                <w:rFonts w:ascii="Times New Roman" w:hAnsi="Times New Roman"/>
              </w:rPr>
              <w:t>Размеще</w:t>
            </w:r>
            <w:r w:rsidR="004C183E">
              <w:rPr>
                <w:rFonts w:ascii="Times New Roman" w:hAnsi="Times New Roman"/>
              </w:rPr>
              <w:t>-</w:t>
            </w:r>
            <w:r w:rsidRPr="00B5119B">
              <w:rPr>
                <w:rFonts w:ascii="Times New Roman" w:hAnsi="Times New Roman"/>
              </w:rPr>
              <w:t>ние</w:t>
            </w:r>
          </w:p>
        </w:tc>
        <w:tc>
          <w:tcPr>
            <w:tcW w:w="1134" w:type="dxa"/>
            <w:shd w:val="clear" w:color="auto" w:fill="EEECE1" w:themeFill="background2"/>
            <w:vAlign w:val="center"/>
          </w:tcPr>
          <w:p w:rsidR="00801D82" w:rsidRPr="00B5119B" w:rsidRDefault="00801D82" w:rsidP="002D4038">
            <w:pPr>
              <w:spacing w:after="0" w:line="240" w:lineRule="auto"/>
              <w:ind w:left="-69" w:right="-108"/>
              <w:jc w:val="center"/>
              <w:rPr>
                <w:rFonts w:ascii="Times New Roman" w:hAnsi="Times New Roman"/>
              </w:rPr>
            </w:pPr>
            <w:r w:rsidRPr="00B5119B">
              <w:rPr>
                <w:rFonts w:ascii="Times New Roman" w:hAnsi="Times New Roman"/>
              </w:rPr>
              <w:t>Террито</w:t>
            </w:r>
            <w:r w:rsidR="002C6D91">
              <w:rPr>
                <w:rFonts w:ascii="Times New Roman" w:hAnsi="Times New Roman"/>
              </w:rPr>
              <w:t>-ри</w:t>
            </w:r>
            <w:r w:rsidRPr="00B5119B">
              <w:rPr>
                <w:rFonts w:ascii="Times New Roman" w:hAnsi="Times New Roman"/>
              </w:rPr>
              <w:t>альная доступ</w:t>
            </w:r>
            <w:r w:rsidR="002C6D91">
              <w:rPr>
                <w:rFonts w:ascii="Times New Roman" w:hAnsi="Times New Roman"/>
              </w:rPr>
              <w:t>-</w:t>
            </w:r>
            <w:r w:rsidRPr="00B5119B">
              <w:rPr>
                <w:rFonts w:ascii="Times New Roman" w:hAnsi="Times New Roman"/>
              </w:rPr>
              <w:t>ность, м, не более</w:t>
            </w:r>
          </w:p>
        </w:tc>
      </w:tr>
      <w:tr w:rsidR="00801D82" w:rsidRPr="00B5119B" w:rsidTr="00AF7DE0">
        <w:trPr>
          <w:jc w:val="center"/>
        </w:trPr>
        <w:tc>
          <w:tcPr>
            <w:tcW w:w="2323" w:type="dxa"/>
            <w:tcBorders>
              <w:top w:val="single" w:sz="4" w:space="0" w:color="auto"/>
              <w:left w:val="single" w:sz="4" w:space="0" w:color="auto"/>
              <w:bottom w:val="single" w:sz="4" w:space="0" w:color="auto"/>
              <w:right w:val="single" w:sz="4" w:space="0" w:color="auto"/>
            </w:tcBorders>
          </w:tcPr>
          <w:p w:rsidR="00801D82" w:rsidRPr="00B5119B" w:rsidRDefault="00801D82" w:rsidP="00C37525">
            <w:pPr>
              <w:spacing w:after="0" w:line="240" w:lineRule="auto"/>
              <w:jc w:val="center"/>
              <w:rPr>
                <w:rFonts w:ascii="Times New Roman" w:hAnsi="Times New Roman"/>
                <w:bCs/>
              </w:rPr>
            </w:pPr>
            <w:r w:rsidRPr="00B5119B">
              <w:rPr>
                <w:rFonts w:ascii="Times New Roman" w:hAnsi="Times New Roman"/>
                <w:bCs/>
              </w:rPr>
              <w:t>Помещения для физкультурно-оздоровительных занятий населения, м</w:t>
            </w:r>
            <w:r w:rsidRPr="002E16EF">
              <w:rPr>
                <w:rFonts w:ascii="Times New Roman" w:hAnsi="Times New Roman"/>
                <w:bCs/>
                <w:vertAlign w:val="superscript"/>
              </w:rPr>
              <w:t>2</w:t>
            </w:r>
            <w:r w:rsidRPr="00B5119B">
              <w:rPr>
                <w:rFonts w:ascii="Times New Roman" w:hAnsi="Times New Roman"/>
                <w:bCs/>
              </w:rPr>
              <w:t xml:space="preserve"> площади пола</w:t>
            </w:r>
          </w:p>
        </w:tc>
        <w:tc>
          <w:tcPr>
            <w:tcW w:w="2552" w:type="dxa"/>
            <w:tcBorders>
              <w:top w:val="single" w:sz="4" w:space="0" w:color="auto"/>
              <w:left w:val="single" w:sz="4" w:space="0" w:color="auto"/>
              <w:bottom w:val="single" w:sz="4" w:space="0" w:color="auto"/>
              <w:right w:val="single" w:sz="4" w:space="0" w:color="auto"/>
            </w:tcBorders>
          </w:tcPr>
          <w:p w:rsidR="00801D82" w:rsidRPr="00B5119B" w:rsidRDefault="00801D82" w:rsidP="00047D99">
            <w:pPr>
              <w:spacing w:after="0" w:line="240" w:lineRule="auto"/>
              <w:jc w:val="center"/>
              <w:rPr>
                <w:rFonts w:ascii="Times New Roman" w:hAnsi="Times New Roman"/>
                <w:bCs/>
              </w:rPr>
            </w:pPr>
            <w:r w:rsidRPr="00B5119B">
              <w:rPr>
                <w:rFonts w:ascii="Times New Roman" w:hAnsi="Times New Roman"/>
                <w:bCs/>
              </w:rPr>
              <w:t xml:space="preserve">30 (с восполнением до 70-80 за счет </w:t>
            </w:r>
            <w:r w:rsidR="004C183E">
              <w:rPr>
                <w:rFonts w:ascii="Times New Roman" w:hAnsi="Times New Roman"/>
                <w:bCs/>
              </w:rPr>
              <w:t>и</w:t>
            </w:r>
            <w:r w:rsidRPr="00B5119B">
              <w:rPr>
                <w:rFonts w:ascii="Times New Roman" w:hAnsi="Times New Roman"/>
                <w:bCs/>
              </w:rPr>
              <w:t>спользования спортивных залов школ во внеурочное время)</w:t>
            </w:r>
          </w:p>
        </w:tc>
        <w:tc>
          <w:tcPr>
            <w:tcW w:w="2410" w:type="dxa"/>
            <w:tcBorders>
              <w:top w:val="single" w:sz="4" w:space="0" w:color="auto"/>
              <w:left w:val="single" w:sz="4" w:space="0" w:color="auto"/>
              <w:bottom w:val="single" w:sz="4" w:space="0" w:color="auto"/>
              <w:right w:val="single" w:sz="4" w:space="0" w:color="auto"/>
            </w:tcBorders>
          </w:tcPr>
          <w:p w:rsidR="00801D82" w:rsidRPr="00B5119B" w:rsidRDefault="00801D82" w:rsidP="00C37525">
            <w:pPr>
              <w:spacing w:after="0" w:line="240" w:lineRule="auto"/>
              <w:jc w:val="center"/>
              <w:rPr>
                <w:rFonts w:ascii="Times New Roman" w:hAnsi="Times New Roman"/>
                <w:bCs/>
              </w:rPr>
            </w:pPr>
            <w:r w:rsidRPr="00B5119B">
              <w:rPr>
                <w:rFonts w:ascii="Times New Roman" w:hAnsi="Times New Roman"/>
                <w:bCs/>
              </w:rPr>
              <w:t>То же</w:t>
            </w:r>
          </w:p>
        </w:tc>
        <w:tc>
          <w:tcPr>
            <w:tcW w:w="1134" w:type="dxa"/>
            <w:tcBorders>
              <w:top w:val="single" w:sz="4" w:space="0" w:color="auto"/>
              <w:left w:val="single" w:sz="4" w:space="0" w:color="auto"/>
              <w:bottom w:val="single" w:sz="4" w:space="0" w:color="auto"/>
              <w:right w:val="single" w:sz="4" w:space="0" w:color="auto"/>
            </w:tcBorders>
          </w:tcPr>
          <w:p w:rsidR="00801D82" w:rsidRPr="00B5119B" w:rsidRDefault="00801D82" w:rsidP="00C37525">
            <w:pPr>
              <w:spacing w:after="0" w:line="240" w:lineRule="auto"/>
              <w:jc w:val="center"/>
              <w:rPr>
                <w:rFonts w:ascii="Times New Roman" w:hAnsi="Times New Roman"/>
                <w:bCs/>
              </w:rPr>
            </w:pPr>
            <w:r w:rsidRPr="00B5119B">
              <w:rPr>
                <w:rFonts w:ascii="Times New Roman" w:hAnsi="Times New Roman"/>
                <w:bCs/>
              </w:rPr>
              <w:t>Отдельно стоящие, встроен</w:t>
            </w:r>
            <w:r w:rsidR="002C6D91">
              <w:rPr>
                <w:rFonts w:ascii="Times New Roman" w:hAnsi="Times New Roman"/>
                <w:bCs/>
              </w:rPr>
              <w:t>-</w:t>
            </w:r>
            <w:r w:rsidRPr="00B5119B">
              <w:rPr>
                <w:rFonts w:ascii="Times New Roman" w:hAnsi="Times New Roman"/>
                <w:bCs/>
              </w:rPr>
              <w:t>ные (до 150 м</w:t>
            </w:r>
            <w:r w:rsidRPr="002E16EF">
              <w:rPr>
                <w:rFonts w:ascii="Times New Roman" w:hAnsi="Times New Roman"/>
                <w:bCs/>
                <w:vertAlign w:val="superscript"/>
              </w:rPr>
              <w:t>2</w:t>
            </w:r>
            <w:r w:rsidRPr="00B5119B">
              <w:rPr>
                <w:rFonts w:ascii="Times New Roman" w:hAnsi="Times New Roman"/>
                <w:bCs/>
              </w:rPr>
              <w:t>)</w:t>
            </w:r>
          </w:p>
        </w:tc>
        <w:tc>
          <w:tcPr>
            <w:tcW w:w="1134" w:type="dxa"/>
            <w:tcBorders>
              <w:top w:val="single" w:sz="4" w:space="0" w:color="auto"/>
              <w:left w:val="single" w:sz="4" w:space="0" w:color="auto"/>
              <w:bottom w:val="single" w:sz="4" w:space="0" w:color="auto"/>
              <w:right w:val="single" w:sz="4" w:space="0" w:color="auto"/>
            </w:tcBorders>
          </w:tcPr>
          <w:p w:rsidR="00801D82" w:rsidRPr="00B5119B" w:rsidRDefault="00801D82" w:rsidP="00C37525">
            <w:pPr>
              <w:spacing w:after="0" w:line="240" w:lineRule="auto"/>
              <w:jc w:val="center"/>
              <w:rPr>
                <w:rFonts w:ascii="Times New Roman" w:hAnsi="Times New Roman"/>
                <w:bCs/>
              </w:rPr>
            </w:pPr>
            <w:r w:rsidRPr="00B5119B">
              <w:rPr>
                <w:rFonts w:ascii="Times New Roman" w:hAnsi="Times New Roman"/>
                <w:bCs/>
              </w:rPr>
              <w:t>500</w:t>
            </w:r>
          </w:p>
        </w:tc>
      </w:tr>
    </w:tbl>
    <w:p w:rsidR="00801D82" w:rsidRPr="002D4038" w:rsidRDefault="00801D82" w:rsidP="00801D82">
      <w:pPr>
        <w:widowControl w:val="0"/>
        <w:suppressAutoHyphens/>
        <w:spacing w:after="0" w:line="240" w:lineRule="auto"/>
        <w:ind w:firstLine="567"/>
        <w:contextualSpacing/>
        <w:jc w:val="both"/>
        <w:rPr>
          <w:rFonts w:ascii="Times New Roman" w:eastAsia="Calibri" w:hAnsi="Times New Roman"/>
          <w:color w:val="000000"/>
          <w:sz w:val="8"/>
          <w:szCs w:val="8"/>
          <w:lang w:eastAsia="en-US"/>
        </w:rPr>
      </w:pPr>
    </w:p>
    <w:p w:rsidR="00736482" w:rsidRDefault="002E16EF" w:rsidP="002D4038">
      <w:pPr>
        <w:tabs>
          <w:tab w:val="left" w:pos="567"/>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5</w:t>
      </w:r>
      <w:r w:rsidR="002D4038">
        <w:rPr>
          <w:rFonts w:ascii="Times New Roman" w:hAnsi="Times New Roman"/>
          <w:color w:val="000000" w:themeColor="text1"/>
          <w:sz w:val="24"/>
          <w:szCs w:val="24"/>
        </w:rPr>
        <w:t>.</w:t>
      </w:r>
      <w:r w:rsidR="00174E25">
        <w:rPr>
          <w:rFonts w:ascii="Times New Roman" w:hAnsi="Times New Roman"/>
          <w:color w:val="000000" w:themeColor="text1"/>
          <w:sz w:val="24"/>
          <w:szCs w:val="24"/>
        </w:rPr>
        <w:t>4</w:t>
      </w:r>
      <w:r w:rsidR="002D4038">
        <w:rPr>
          <w:rFonts w:ascii="Times New Roman" w:hAnsi="Times New Roman"/>
          <w:color w:val="000000" w:themeColor="text1"/>
          <w:sz w:val="24"/>
          <w:szCs w:val="24"/>
        </w:rPr>
        <w:t>.3</w:t>
      </w:r>
      <w:r w:rsidR="00B85CB4">
        <w:rPr>
          <w:rFonts w:ascii="Times New Roman" w:hAnsi="Times New Roman"/>
          <w:color w:val="000000" w:themeColor="text1"/>
          <w:sz w:val="24"/>
          <w:szCs w:val="24"/>
        </w:rPr>
        <w:t xml:space="preserve">. </w:t>
      </w:r>
      <w:r w:rsidR="00736482">
        <w:rPr>
          <w:rFonts w:ascii="Times New Roman" w:hAnsi="Times New Roman"/>
          <w:color w:val="000000" w:themeColor="text1"/>
          <w:sz w:val="24"/>
          <w:szCs w:val="24"/>
        </w:rPr>
        <w:t>Минимально допустимый уровень обеспеченности разными типами спортивными и физкультурно-оздоровительными учреждениями</w:t>
      </w:r>
      <w:r w:rsidR="00B86C46">
        <w:rPr>
          <w:rFonts w:ascii="Times New Roman" w:hAnsi="Times New Roman"/>
          <w:color w:val="000000" w:themeColor="text1"/>
          <w:sz w:val="24"/>
          <w:szCs w:val="24"/>
        </w:rPr>
        <w:t xml:space="preserve">  приведен в </w:t>
      </w:r>
      <w:r w:rsidR="00B86C46" w:rsidRPr="006B6990">
        <w:rPr>
          <w:rFonts w:ascii="Times New Roman" w:hAnsi="Times New Roman"/>
          <w:i/>
          <w:color w:val="000000" w:themeColor="text1"/>
          <w:sz w:val="24"/>
          <w:szCs w:val="24"/>
        </w:rPr>
        <w:t>табл.</w:t>
      </w:r>
      <w:r w:rsidR="004C183E" w:rsidRPr="006B6990">
        <w:rPr>
          <w:rFonts w:ascii="Times New Roman" w:hAnsi="Times New Roman"/>
          <w:i/>
          <w:color w:val="000000" w:themeColor="text1"/>
          <w:sz w:val="24"/>
          <w:szCs w:val="24"/>
        </w:rPr>
        <w:t>2</w:t>
      </w:r>
      <w:r w:rsidR="0018442D">
        <w:rPr>
          <w:rFonts w:ascii="Times New Roman" w:hAnsi="Times New Roman"/>
          <w:i/>
          <w:color w:val="000000" w:themeColor="text1"/>
          <w:sz w:val="24"/>
          <w:szCs w:val="24"/>
        </w:rPr>
        <w:t>5</w:t>
      </w:r>
      <w:r w:rsidR="00B85CB4">
        <w:rPr>
          <w:rFonts w:ascii="Times New Roman" w:hAnsi="Times New Roman"/>
          <w:color w:val="000000" w:themeColor="text1"/>
          <w:sz w:val="24"/>
          <w:szCs w:val="24"/>
        </w:rPr>
        <w:t>.</w:t>
      </w:r>
    </w:p>
    <w:p w:rsidR="00B85CB4" w:rsidRPr="00B85CB4" w:rsidRDefault="00B85CB4" w:rsidP="00B85CB4">
      <w:pPr>
        <w:spacing w:after="0" w:line="240" w:lineRule="auto"/>
        <w:jc w:val="both"/>
        <w:rPr>
          <w:rFonts w:ascii="Times New Roman" w:hAnsi="Times New Roman"/>
          <w:i/>
          <w:color w:val="000000" w:themeColor="text1"/>
          <w:sz w:val="8"/>
          <w:szCs w:val="8"/>
        </w:rPr>
      </w:pPr>
    </w:p>
    <w:p w:rsidR="00B85CB4" w:rsidRPr="002C6D91" w:rsidRDefault="00047D99" w:rsidP="003D604C">
      <w:pPr>
        <w:spacing w:after="0" w:line="240" w:lineRule="auto"/>
        <w:jc w:val="right"/>
        <w:rPr>
          <w:rFonts w:ascii="Times New Roman" w:hAnsi="Times New Roman"/>
          <w:b/>
          <w:i/>
          <w:sz w:val="24"/>
          <w:szCs w:val="24"/>
        </w:rPr>
      </w:pPr>
      <w:r>
        <w:rPr>
          <w:rFonts w:ascii="Times New Roman" w:hAnsi="Times New Roman"/>
          <w:i/>
          <w:color w:val="000000" w:themeColor="text1"/>
          <w:sz w:val="24"/>
          <w:szCs w:val="24"/>
        </w:rPr>
        <w:t>Таблица 2</w:t>
      </w:r>
      <w:r w:rsidR="0018442D">
        <w:rPr>
          <w:rFonts w:ascii="Times New Roman" w:hAnsi="Times New Roman"/>
          <w:i/>
          <w:color w:val="000000" w:themeColor="text1"/>
          <w:sz w:val="24"/>
          <w:szCs w:val="24"/>
        </w:rPr>
        <w:t>5</w:t>
      </w:r>
      <w:r w:rsidR="00103592" w:rsidRPr="002E16EF">
        <w:rPr>
          <w:rFonts w:ascii="Times New Roman" w:hAnsi="Times New Roman"/>
          <w:i/>
          <w:color w:val="000000" w:themeColor="text1"/>
          <w:sz w:val="24"/>
          <w:szCs w:val="24"/>
        </w:rPr>
        <w:t>.</w:t>
      </w:r>
      <w:r w:rsidR="00B85CB4" w:rsidRPr="002C6D91">
        <w:rPr>
          <w:rFonts w:ascii="Times New Roman" w:hAnsi="Times New Roman"/>
          <w:b/>
          <w:i/>
          <w:color w:val="000000" w:themeColor="text1"/>
          <w:sz w:val="24"/>
          <w:szCs w:val="24"/>
        </w:rPr>
        <w:t xml:space="preserve"> </w:t>
      </w:r>
    </w:p>
    <w:tbl>
      <w:tblPr>
        <w:tblW w:w="976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000" w:firstRow="0" w:lastRow="0" w:firstColumn="0" w:lastColumn="0" w:noHBand="0" w:noVBand="0"/>
      </w:tblPr>
      <w:tblGrid>
        <w:gridCol w:w="2240"/>
        <w:gridCol w:w="993"/>
        <w:gridCol w:w="1700"/>
        <w:gridCol w:w="1985"/>
        <w:gridCol w:w="2850"/>
      </w:tblGrid>
      <w:tr w:rsidR="003C6E9A" w:rsidRPr="008872FA" w:rsidTr="004C183E">
        <w:trPr>
          <w:trHeight w:val="1336"/>
          <w:jc w:val="center"/>
        </w:trPr>
        <w:tc>
          <w:tcPr>
            <w:tcW w:w="2240" w:type="dxa"/>
            <w:shd w:val="clear" w:color="auto" w:fill="EEECE1" w:themeFill="background2"/>
            <w:vAlign w:val="center"/>
          </w:tcPr>
          <w:p w:rsidR="003C6E9A" w:rsidRPr="009764A5" w:rsidRDefault="003C6E9A" w:rsidP="003D604C">
            <w:pPr>
              <w:spacing w:after="0" w:line="240" w:lineRule="auto"/>
              <w:jc w:val="center"/>
              <w:rPr>
                <w:rFonts w:ascii="Times New Roman" w:hAnsi="Times New Roman"/>
                <w:bCs/>
              </w:rPr>
            </w:pPr>
            <w:r w:rsidRPr="009764A5">
              <w:rPr>
                <w:rFonts w:ascii="Times New Roman" w:hAnsi="Times New Roman"/>
                <w:bCs/>
              </w:rPr>
              <w:t>Наименование объекта</w:t>
            </w:r>
          </w:p>
          <w:p w:rsidR="003C6E9A" w:rsidRPr="009764A5" w:rsidRDefault="003C6E9A" w:rsidP="00354E1E">
            <w:pPr>
              <w:spacing w:after="0" w:line="240" w:lineRule="auto"/>
              <w:jc w:val="center"/>
              <w:rPr>
                <w:rFonts w:ascii="Times New Roman" w:hAnsi="Times New Roman"/>
                <w:bCs/>
              </w:rPr>
            </w:pPr>
            <w:r w:rsidRPr="009764A5">
              <w:rPr>
                <w:rFonts w:ascii="Times New Roman" w:hAnsi="Times New Roman"/>
                <w:bCs/>
              </w:rPr>
              <w:t>обслуживания</w:t>
            </w:r>
          </w:p>
        </w:tc>
        <w:tc>
          <w:tcPr>
            <w:tcW w:w="993" w:type="dxa"/>
            <w:shd w:val="clear" w:color="auto" w:fill="EEECE1" w:themeFill="background2"/>
            <w:vAlign w:val="center"/>
          </w:tcPr>
          <w:p w:rsidR="003C6E9A" w:rsidRPr="009764A5" w:rsidRDefault="003C6E9A" w:rsidP="00354E1E">
            <w:pPr>
              <w:spacing w:after="0" w:line="240" w:lineRule="auto"/>
              <w:jc w:val="center"/>
              <w:rPr>
                <w:rFonts w:ascii="Times New Roman" w:hAnsi="Times New Roman"/>
                <w:bCs/>
              </w:rPr>
            </w:pPr>
            <w:r w:rsidRPr="009764A5">
              <w:rPr>
                <w:rFonts w:ascii="Times New Roman" w:hAnsi="Times New Roman"/>
                <w:bCs/>
              </w:rPr>
              <w:t>Единица измере</w:t>
            </w:r>
            <w:r>
              <w:rPr>
                <w:rFonts w:ascii="Times New Roman" w:hAnsi="Times New Roman"/>
                <w:bCs/>
              </w:rPr>
              <w:t>-</w:t>
            </w:r>
            <w:r w:rsidRPr="009764A5">
              <w:rPr>
                <w:rFonts w:ascii="Times New Roman" w:hAnsi="Times New Roman"/>
                <w:bCs/>
              </w:rPr>
              <w:t>ния</w:t>
            </w:r>
          </w:p>
        </w:tc>
        <w:tc>
          <w:tcPr>
            <w:tcW w:w="1700" w:type="dxa"/>
            <w:shd w:val="clear" w:color="auto" w:fill="EEECE1" w:themeFill="background2"/>
            <w:vAlign w:val="center"/>
          </w:tcPr>
          <w:p w:rsidR="003C6E9A" w:rsidRPr="009764A5" w:rsidRDefault="003C6E9A" w:rsidP="00354E1E">
            <w:pPr>
              <w:spacing w:after="0" w:line="240" w:lineRule="auto"/>
              <w:jc w:val="center"/>
              <w:rPr>
                <w:rFonts w:ascii="Times New Roman" w:hAnsi="Times New Roman"/>
                <w:bCs/>
              </w:rPr>
            </w:pPr>
            <w:r w:rsidRPr="009764A5">
              <w:rPr>
                <w:rFonts w:ascii="Times New Roman" w:hAnsi="Times New Roman"/>
                <w:bCs/>
              </w:rPr>
              <w:t xml:space="preserve">Рекомендуемая </w:t>
            </w:r>
          </w:p>
          <w:p w:rsidR="004C183E" w:rsidRDefault="003C6E9A" w:rsidP="00354E1E">
            <w:pPr>
              <w:spacing w:after="0" w:line="240" w:lineRule="auto"/>
              <w:jc w:val="center"/>
              <w:rPr>
                <w:rFonts w:ascii="Times New Roman" w:hAnsi="Times New Roman"/>
                <w:bCs/>
              </w:rPr>
            </w:pPr>
            <w:r w:rsidRPr="009764A5">
              <w:rPr>
                <w:rFonts w:ascii="Times New Roman" w:hAnsi="Times New Roman"/>
                <w:bCs/>
              </w:rPr>
              <w:t xml:space="preserve">обеспеченность на 1000 жителей </w:t>
            </w:r>
          </w:p>
          <w:p w:rsidR="003C6E9A" w:rsidRPr="009764A5" w:rsidRDefault="003C6E9A" w:rsidP="00354E1E">
            <w:pPr>
              <w:spacing w:after="0" w:line="240" w:lineRule="auto"/>
              <w:jc w:val="center"/>
              <w:rPr>
                <w:rFonts w:ascii="Times New Roman" w:hAnsi="Times New Roman"/>
                <w:bCs/>
              </w:rPr>
            </w:pPr>
            <w:r w:rsidRPr="009764A5">
              <w:rPr>
                <w:rFonts w:ascii="Times New Roman" w:hAnsi="Times New Roman"/>
                <w:bCs/>
              </w:rPr>
              <w:t>(в пределах минимума)</w:t>
            </w:r>
          </w:p>
        </w:tc>
        <w:tc>
          <w:tcPr>
            <w:tcW w:w="1985" w:type="dxa"/>
            <w:shd w:val="clear" w:color="auto" w:fill="EEECE1" w:themeFill="background2"/>
            <w:vAlign w:val="center"/>
          </w:tcPr>
          <w:p w:rsidR="003C6E9A" w:rsidRPr="009764A5" w:rsidRDefault="003C6E9A" w:rsidP="00354E1E">
            <w:pPr>
              <w:spacing w:after="0" w:line="240" w:lineRule="auto"/>
              <w:jc w:val="center"/>
              <w:rPr>
                <w:rFonts w:ascii="Times New Roman" w:hAnsi="Times New Roman"/>
                <w:bCs/>
              </w:rPr>
            </w:pPr>
            <w:r w:rsidRPr="009764A5">
              <w:rPr>
                <w:rFonts w:ascii="Times New Roman" w:hAnsi="Times New Roman"/>
                <w:bCs/>
              </w:rPr>
              <w:t xml:space="preserve">Нормативные </w:t>
            </w:r>
          </w:p>
          <w:p w:rsidR="003C6E9A" w:rsidRPr="009764A5" w:rsidRDefault="003C6E9A" w:rsidP="00354E1E">
            <w:pPr>
              <w:spacing w:after="0" w:line="240" w:lineRule="auto"/>
              <w:jc w:val="center"/>
              <w:rPr>
                <w:rFonts w:ascii="Times New Roman" w:hAnsi="Times New Roman"/>
                <w:bCs/>
              </w:rPr>
            </w:pPr>
            <w:r w:rsidRPr="009764A5">
              <w:rPr>
                <w:rFonts w:ascii="Times New Roman" w:hAnsi="Times New Roman"/>
                <w:bCs/>
              </w:rPr>
              <w:t xml:space="preserve">показатели для </w:t>
            </w:r>
          </w:p>
          <w:p w:rsidR="003C6E9A" w:rsidRPr="009764A5" w:rsidRDefault="003C6E9A" w:rsidP="00354E1E">
            <w:pPr>
              <w:spacing w:after="0" w:line="240" w:lineRule="auto"/>
              <w:jc w:val="center"/>
              <w:rPr>
                <w:rFonts w:ascii="Times New Roman" w:hAnsi="Times New Roman"/>
                <w:bCs/>
              </w:rPr>
            </w:pPr>
            <w:r w:rsidRPr="009764A5">
              <w:rPr>
                <w:rFonts w:ascii="Times New Roman" w:hAnsi="Times New Roman"/>
                <w:bCs/>
              </w:rPr>
              <w:t>определения размера земельного участка, м</w:t>
            </w:r>
            <w:r w:rsidRPr="009764A5">
              <w:rPr>
                <w:rFonts w:ascii="Times New Roman" w:hAnsi="Times New Roman"/>
                <w:bCs/>
                <w:vertAlign w:val="superscript"/>
              </w:rPr>
              <w:t>2</w:t>
            </w:r>
            <w:r w:rsidRPr="009764A5">
              <w:rPr>
                <w:rFonts w:ascii="Times New Roman" w:hAnsi="Times New Roman"/>
                <w:bCs/>
              </w:rPr>
              <w:t>/единица измерения</w:t>
            </w:r>
          </w:p>
        </w:tc>
        <w:tc>
          <w:tcPr>
            <w:tcW w:w="2850" w:type="dxa"/>
            <w:shd w:val="clear" w:color="auto" w:fill="EEECE1" w:themeFill="background2"/>
            <w:vAlign w:val="center"/>
          </w:tcPr>
          <w:p w:rsidR="003C6E9A" w:rsidRPr="009764A5" w:rsidRDefault="003C6E9A" w:rsidP="00354E1E">
            <w:pPr>
              <w:spacing w:after="0" w:line="240" w:lineRule="auto"/>
              <w:jc w:val="center"/>
              <w:rPr>
                <w:rFonts w:ascii="Times New Roman" w:hAnsi="Times New Roman"/>
                <w:bCs/>
              </w:rPr>
            </w:pPr>
            <w:r w:rsidRPr="009764A5">
              <w:rPr>
                <w:rFonts w:ascii="Times New Roman" w:hAnsi="Times New Roman"/>
                <w:bCs/>
              </w:rPr>
              <w:t>Примечание</w:t>
            </w:r>
          </w:p>
        </w:tc>
      </w:tr>
      <w:tr w:rsidR="003C6E9A" w:rsidRPr="009764A5" w:rsidTr="004C183E">
        <w:trPr>
          <w:trHeight w:val="1265"/>
          <w:jc w:val="center"/>
        </w:trPr>
        <w:tc>
          <w:tcPr>
            <w:tcW w:w="2240" w:type="dxa"/>
          </w:tcPr>
          <w:p w:rsidR="003C6E9A" w:rsidRPr="009764A5" w:rsidRDefault="003C6E9A" w:rsidP="00305421">
            <w:pPr>
              <w:spacing w:after="0" w:line="240" w:lineRule="auto"/>
              <w:jc w:val="center"/>
              <w:rPr>
                <w:rFonts w:ascii="Times New Roman" w:hAnsi="Times New Roman"/>
              </w:rPr>
            </w:pPr>
            <w:r w:rsidRPr="009764A5">
              <w:rPr>
                <w:rFonts w:ascii="Times New Roman" w:hAnsi="Times New Roman"/>
              </w:rPr>
              <w:t>Территория</w:t>
            </w:r>
          </w:p>
          <w:p w:rsidR="003C6E9A" w:rsidRPr="009764A5" w:rsidRDefault="003C6E9A" w:rsidP="00305421">
            <w:pPr>
              <w:spacing w:after="0" w:line="240" w:lineRule="auto"/>
              <w:jc w:val="center"/>
              <w:rPr>
                <w:rFonts w:ascii="Times New Roman" w:hAnsi="Times New Roman"/>
              </w:rPr>
            </w:pPr>
            <w:r w:rsidRPr="009764A5">
              <w:rPr>
                <w:rFonts w:ascii="Times New Roman" w:hAnsi="Times New Roman"/>
              </w:rPr>
              <w:t>плоскостных</w:t>
            </w:r>
          </w:p>
          <w:p w:rsidR="003C6E9A" w:rsidRPr="009764A5" w:rsidRDefault="003C6E9A" w:rsidP="00305421">
            <w:pPr>
              <w:spacing w:after="0" w:line="240" w:lineRule="auto"/>
              <w:jc w:val="center"/>
              <w:rPr>
                <w:rFonts w:ascii="Times New Roman" w:hAnsi="Times New Roman"/>
              </w:rPr>
            </w:pPr>
            <w:r w:rsidRPr="009764A5">
              <w:rPr>
                <w:rFonts w:ascii="Times New Roman" w:hAnsi="Times New Roman"/>
              </w:rPr>
              <w:t>спортивных</w:t>
            </w:r>
          </w:p>
          <w:p w:rsidR="003C6E9A" w:rsidRPr="009764A5" w:rsidRDefault="003C6E9A" w:rsidP="00305421">
            <w:pPr>
              <w:spacing w:after="0" w:line="240" w:lineRule="auto"/>
              <w:jc w:val="center"/>
              <w:rPr>
                <w:rFonts w:ascii="Times New Roman" w:hAnsi="Times New Roman"/>
              </w:rPr>
            </w:pPr>
            <w:r w:rsidRPr="009764A5">
              <w:rPr>
                <w:rFonts w:ascii="Times New Roman" w:hAnsi="Times New Roman"/>
              </w:rPr>
              <w:t>сооружений</w:t>
            </w:r>
          </w:p>
        </w:tc>
        <w:tc>
          <w:tcPr>
            <w:tcW w:w="993" w:type="dxa"/>
          </w:tcPr>
          <w:p w:rsidR="003C6E9A" w:rsidRPr="009764A5" w:rsidRDefault="003C6E9A" w:rsidP="00354E1E">
            <w:pPr>
              <w:spacing w:after="0" w:line="240" w:lineRule="auto"/>
              <w:jc w:val="center"/>
              <w:rPr>
                <w:rFonts w:ascii="Times New Roman" w:hAnsi="Times New Roman"/>
              </w:rPr>
            </w:pPr>
            <w:r w:rsidRPr="009764A5">
              <w:rPr>
                <w:rFonts w:ascii="Times New Roman" w:hAnsi="Times New Roman"/>
              </w:rPr>
              <w:t>м</w:t>
            </w:r>
            <w:r w:rsidRPr="009764A5">
              <w:rPr>
                <w:rFonts w:ascii="Times New Roman" w:hAnsi="Times New Roman"/>
                <w:vertAlign w:val="superscript"/>
              </w:rPr>
              <w:t>2</w:t>
            </w:r>
          </w:p>
        </w:tc>
        <w:tc>
          <w:tcPr>
            <w:tcW w:w="1700" w:type="dxa"/>
          </w:tcPr>
          <w:p w:rsidR="003C6E9A" w:rsidRPr="009764A5" w:rsidRDefault="003C6E9A" w:rsidP="00354E1E">
            <w:pPr>
              <w:spacing w:after="0" w:line="240" w:lineRule="auto"/>
              <w:jc w:val="center"/>
              <w:rPr>
                <w:rFonts w:ascii="Times New Roman" w:hAnsi="Times New Roman"/>
              </w:rPr>
            </w:pPr>
            <w:r w:rsidRPr="009764A5">
              <w:rPr>
                <w:rFonts w:ascii="Times New Roman" w:hAnsi="Times New Roman"/>
              </w:rPr>
              <w:t>1949,4</w:t>
            </w:r>
          </w:p>
        </w:tc>
        <w:tc>
          <w:tcPr>
            <w:tcW w:w="1985" w:type="dxa"/>
          </w:tcPr>
          <w:p w:rsidR="003C6E9A" w:rsidRPr="009764A5" w:rsidRDefault="003C6E9A" w:rsidP="00354E1E">
            <w:pPr>
              <w:spacing w:after="0" w:line="240" w:lineRule="auto"/>
              <w:jc w:val="center"/>
              <w:rPr>
                <w:rFonts w:ascii="Times New Roman" w:hAnsi="Times New Roman"/>
              </w:rPr>
            </w:pPr>
            <w:r w:rsidRPr="009764A5">
              <w:rPr>
                <w:rFonts w:ascii="Times New Roman" w:hAnsi="Times New Roman"/>
              </w:rPr>
              <w:t>0,7-0,9</w:t>
            </w:r>
          </w:p>
          <w:p w:rsidR="003C6E9A" w:rsidRPr="009764A5" w:rsidRDefault="003C6E9A" w:rsidP="002C6D91">
            <w:pPr>
              <w:spacing w:after="0" w:line="240" w:lineRule="auto"/>
              <w:jc w:val="center"/>
              <w:rPr>
                <w:rFonts w:ascii="Times New Roman" w:hAnsi="Times New Roman"/>
              </w:rPr>
            </w:pPr>
          </w:p>
        </w:tc>
        <w:tc>
          <w:tcPr>
            <w:tcW w:w="2850" w:type="dxa"/>
            <w:vMerge w:val="restart"/>
          </w:tcPr>
          <w:p w:rsidR="003C6E9A" w:rsidRPr="009764A5" w:rsidRDefault="003C6E9A" w:rsidP="004C183E">
            <w:pPr>
              <w:spacing w:after="0" w:line="240" w:lineRule="auto"/>
              <w:ind w:left="28" w:right="28"/>
              <w:jc w:val="both"/>
              <w:rPr>
                <w:rFonts w:ascii="Times New Roman" w:hAnsi="Times New Roman"/>
                <w:spacing w:val="-2"/>
              </w:rPr>
            </w:pPr>
            <w:r w:rsidRPr="009764A5">
              <w:rPr>
                <w:rFonts w:ascii="Times New Roman" w:hAnsi="Times New Roman"/>
                <w:spacing w:val="-2"/>
              </w:rPr>
              <w:t>Физкультурно-спортивные соо</w:t>
            </w:r>
            <w:r w:rsidRPr="009764A5">
              <w:rPr>
                <w:rFonts w:ascii="Times New Roman" w:hAnsi="Times New Roman"/>
              </w:rPr>
              <w:t>ружения сети общего пользо</w:t>
            </w:r>
            <w:r w:rsidRPr="009764A5">
              <w:rPr>
                <w:rFonts w:ascii="Times New Roman" w:hAnsi="Times New Roman"/>
                <w:spacing w:val="-2"/>
              </w:rPr>
              <w:t>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3C6E9A" w:rsidRPr="009764A5" w:rsidRDefault="003C6E9A" w:rsidP="003D604C">
            <w:pPr>
              <w:spacing w:after="0" w:line="240" w:lineRule="auto"/>
              <w:ind w:left="28" w:right="28"/>
              <w:jc w:val="both"/>
              <w:rPr>
                <w:rFonts w:ascii="Times New Roman" w:hAnsi="Times New Roman"/>
                <w:color w:val="FF0000"/>
                <w:spacing w:val="-4"/>
              </w:rPr>
            </w:pPr>
            <w:r w:rsidRPr="009764A5">
              <w:rPr>
                <w:rFonts w:ascii="Times New Roman" w:hAnsi="Times New Roman"/>
                <w:spacing w:val="-2"/>
              </w:rPr>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м</w:t>
            </w:r>
            <w:r w:rsidRPr="009764A5">
              <w:rPr>
                <w:rFonts w:ascii="Times New Roman" w:hAnsi="Times New Roman"/>
                <w:spacing w:val="-2"/>
                <w:vertAlign w:val="superscript"/>
              </w:rPr>
              <w:t>2</w:t>
            </w:r>
            <w:r w:rsidRPr="009764A5">
              <w:rPr>
                <w:rFonts w:ascii="Times New Roman" w:hAnsi="Times New Roman"/>
                <w:spacing w:val="-2"/>
              </w:rPr>
              <w:t>.</w:t>
            </w:r>
          </w:p>
        </w:tc>
      </w:tr>
      <w:tr w:rsidR="003C6E9A" w:rsidRPr="009764A5" w:rsidTr="004C183E">
        <w:trPr>
          <w:trHeight w:val="273"/>
          <w:jc w:val="center"/>
        </w:trPr>
        <w:tc>
          <w:tcPr>
            <w:tcW w:w="2240" w:type="dxa"/>
          </w:tcPr>
          <w:p w:rsidR="003C6E9A" w:rsidRPr="009764A5" w:rsidRDefault="003C6E9A" w:rsidP="00305421">
            <w:pPr>
              <w:spacing w:after="0" w:line="240" w:lineRule="auto"/>
              <w:jc w:val="center"/>
              <w:rPr>
                <w:rFonts w:ascii="Times New Roman" w:hAnsi="Times New Roman"/>
              </w:rPr>
            </w:pPr>
            <w:r w:rsidRPr="009764A5">
              <w:rPr>
                <w:rFonts w:ascii="Times New Roman" w:hAnsi="Times New Roman"/>
              </w:rPr>
              <w:t>Спортивные залы, в том числе:</w:t>
            </w:r>
          </w:p>
        </w:tc>
        <w:tc>
          <w:tcPr>
            <w:tcW w:w="993" w:type="dxa"/>
            <w:vMerge w:val="restart"/>
          </w:tcPr>
          <w:p w:rsidR="003C6E9A" w:rsidRPr="009764A5" w:rsidRDefault="003C6E9A" w:rsidP="00354E1E">
            <w:pPr>
              <w:spacing w:after="0" w:line="240" w:lineRule="auto"/>
              <w:jc w:val="center"/>
              <w:rPr>
                <w:rFonts w:ascii="Times New Roman" w:hAnsi="Times New Roman"/>
              </w:rPr>
            </w:pPr>
            <w:r w:rsidRPr="009764A5">
              <w:rPr>
                <w:rFonts w:ascii="Times New Roman" w:hAnsi="Times New Roman"/>
              </w:rPr>
              <w:t>м</w:t>
            </w:r>
            <w:r w:rsidRPr="009764A5">
              <w:rPr>
                <w:rFonts w:ascii="Times New Roman" w:hAnsi="Times New Roman"/>
                <w:vertAlign w:val="superscript"/>
              </w:rPr>
              <w:t>2</w:t>
            </w:r>
            <w:r w:rsidRPr="009764A5">
              <w:rPr>
                <w:rFonts w:ascii="Times New Roman" w:hAnsi="Times New Roman"/>
              </w:rPr>
              <w:t xml:space="preserve"> площади пола зала</w:t>
            </w:r>
          </w:p>
        </w:tc>
        <w:tc>
          <w:tcPr>
            <w:tcW w:w="1700" w:type="dxa"/>
          </w:tcPr>
          <w:p w:rsidR="003C6E9A" w:rsidRPr="009764A5" w:rsidRDefault="003C6E9A" w:rsidP="00354E1E">
            <w:pPr>
              <w:spacing w:after="0" w:line="240" w:lineRule="auto"/>
              <w:jc w:val="center"/>
              <w:rPr>
                <w:rFonts w:ascii="Times New Roman" w:hAnsi="Times New Roman"/>
              </w:rPr>
            </w:pPr>
            <w:r w:rsidRPr="009764A5">
              <w:rPr>
                <w:rFonts w:ascii="Times New Roman" w:hAnsi="Times New Roman"/>
              </w:rPr>
              <w:t>350</w:t>
            </w:r>
          </w:p>
        </w:tc>
        <w:tc>
          <w:tcPr>
            <w:tcW w:w="1985" w:type="dxa"/>
            <w:vMerge w:val="restart"/>
          </w:tcPr>
          <w:p w:rsidR="003C6E9A" w:rsidRPr="009764A5" w:rsidRDefault="003C6E9A" w:rsidP="00354E1E">
            <w:pPr>
              <w:spacing w:after="0" w:line="240" w:lineRule="auto"/>
              <w:jc w:val="center"/>
              <w:rPr>
                <w:rFonts w:ascii="Times New Roman" w:hAnsi="Times New Roman"/>
              </w:rPr>
            </w:pPr>
            <w:r w:rsidRPr="009764A5">
              <w:rPr>
                <w:rFonts w:ascii="Times New Roman" w:hAnsi="Times New Roman"/>
              </w:rPr>
              <w:t xml:space="preserve">По заданию на </w:t>
            </w:r>
          </w:p>
          <w:p w:rsidR="003C6E9A" w:rsidRPr="009764A5" w:rsidRDefault="003C6E9A" w:rsidP="00354E1E">
            <w:pPr>
              <w:spacing w:after="0" w:line="240" w:lineRule="auto"/>
              <w:jc w:val="center"/>
              <w:rPr>
                <w:rFonts w:ascii="Times New Roman" w:hAnsi="Times New Roman"/>
              </w:rPr>
            </w:pPr>
            <w:r w:rsidRPr="009764A5">
              <w:rPr>
                <w:rFonts w:ascii="Times New Roman" w:hAnsi="Times New Roman"/>
              </w:rPr>
              <w:t xml:space="preserve">проектирование, </w:t>
            </w:r>
          </w:p>
          <w:p w:rsidR="003C6E9A" w:rsidRPr="009764A5" w:rsidRDefault="003C6E9A" w:rsidP="00354E1E">
            <w:pPr>
              <w:spacing w:after="0" w:line="240" w:lineRule="auto"/>
              <w:jc w:val="center"/>
              <w:rPr>
                <w:rFonts w:ascii="Times New Roman" w:hAnsi="Times New Roman"/>
              </w:rPr>
            </w:pPr>
            <w:r w:rsidRPr="009764A5">
              <w:rPr>
                <w:rFonts w:ascii="Times New Roman" w:hAnsi="Times New Roman"/>
              </w:rPr>
              <w:t>но не менее указанного в примечании</w:t>
            </w:r>
          </w:p>
        </w:tc>
        <w:tc>
          <w:tcPr>
            <w:tcW w:w="2850" w:type="dxa"/>
            <w:vMerge/>
          </w:tcPr>
          <w:p w:rsidR="003C6E9A" w:rsidRPr="009764A5" w:rsidRDefault="003C6E9A" w:rsidP="00354E1E">
            <w:pPr>
              <w:spacing w:after="0" w:line="240" w:lineRule="auto"/>
              <w:ind w:left="28" w:right="28"/>
              <w:rPr>
                <w:rFonts w:ascii="Times New Roman" w:hAnsi="Times New Roman"/>
                <w:spacing w:val="-4"/>
              </w:rPr>
            </w:pPr>
          </w:p>
        </w:tc>
      </w:tr>
      <w:tr w:rsidR="003C6E9A" w:rsidRPr="009764A5" w:rsidTr="004C183E">
        <w:trPr>
          <w:trHeight w:val="273"/>
          <w:jc w:val="center"/>
        </w:trPr>
        <w:tc>
          <w:tcPr>
            <w:tcW w:w="2240" w:type="dxa"/>
          </w:tcPr>
          <w:p w:rsidR="003C6E9A" w:rsidRPr="009764A5" w:rsidRDefault="003C6E9A" w:rsidP="00305421">
            <w:pPr>
              <w:spacing w:after="0" w:line="240" w:lineRule="auto"/>
              <w:jc w:val="center"/>
              <w:rPr>
                <w:rFonts w:ascii="Times New Roman" w:hAnsi="Times New Roman"/>
              </w:rPr>
            </w:pPr>
            <w:r w:rsidRPr="009764A5">
              <w:rPr>
                <w:rFonts w:ascii="Times New Roman" w:hAnsi="Times New Roman"/>
              </w:rPr>
              <w:t>общего пользования</w:t>
            </w:r>
          </w:p>
        </w:tc>
        <w:tc>
          <w:tcPr>
            <w:tcW w:w="993" w:type="dxa"/>
            <w:vMerge/>
          </w:tcPr>
          <w:p w:rsidR="003C6E9A" w:rsidRPr="009764A5" w:rsidRDefault="003C6E9A" w:rsidP="00354E1E">
            <w:pPr>
              <w:spacing w:after="0" w:line="240" w:lineRule="auto"/>
              <w:jc w:val="center"/>
              <w:rPr>
                <w:rFonts w:ascii="Times New Roman" w:hAnsi="Times New Roman"/>
              </w:rPr>
            </w:pPr>
          </w:p>
        </w:tc>
        <w:tc>
          <w:tcPr>
            <w:tcW w:w="1700" w:type="dxa"/>
          </w:tcPr>
          <w:p w:rsidR="003C6E9A" w:rsidRPr="009764A5" w:rsidRDefault="003C6E9A" w:rsidP="00354E1E">
            <w:pPr>
              <w:spacing w:after="0" w:line="240" w:lineRule="auto"/>
              <w:jc w:val="center"/>
              <w:rPr>
                <w:rFonts w:ascii="Times New Roman" w:hAnsi="Times New Roman"/>
              </w:rPr>
            </w:pPr>
            <w:r w:rsidRPr="009764A5">
              <w:rPr>
                <w:rFonts w:ascii="Times New Roman" w:hAnsi="Times New Roman"/>
              </w:rPr>
              <w:t>60-80</w:t>
            </w:r>
          </w:p>
          <w:p w:rsidR="003C6E9A" w:rsidRPr="009764A5" w:rsidRDefault="003C6E9A" w:rsidP="00354E1E">
            <w:pPr>
              <w:spacing w:after="0" w:line="240" w:lineRule="auto"/>
              <w:jc w:val="center"/>
              <w:rPr>
                <w:rFonts w:ascii="Times New Roman" w:hAnsi="Times New Roman"/>
              </w:rPr>
            </w:pPr>
          </w:p>
        </w:tc>
        <w:tc>
          <w:tcPr>
            <w:tcW w:w="1985" w:type="dxa"/>
            <w:vMerge/>
          </w:tcPr>
          <w:p w:rsidR="003C6E9A" w:rsidRPr="009764A5" w:rsidRDefault="003C6E9A" w:rsidP="00354E1E">
            <w:pPr>
              <w:spacing w:after="0" w:line="240" w:lineRule="auto"/>
              <w:jc w:val="center"/>
              <w:rPr>
                <w:rFonts w:ascii="Times New Roman" w:hAnsi="Times New Roman"/>
              </w:rPr>
            </w:pPr>
          </w:p>
        </w:tc>
        <w:tc>
          <w:tcPr>
            <w:tcW w:w="2850" w:type="dxa"/>
            <w:vMerge/>
          </w:tcPr>
          <w:p w:rsidR="003C6E9A" w:rsidRPr="009764A5" w:rsidRDefault="003C6E9A" w:rsidP="00354E1E">
            <w:pPr>
              <w:spacing w:after="0" w:line="240" w:lineRule="auto"/>
              <w:ind w:left="28" w:right="28"/>
              <w:rPr>
                <w:rFonts w:ascii="Times New Roman" w:hAnsi="Times New Roman"/>
                <w:spacing w:val="-4"/>
              </w:rPr>
            </w:pPr>
          </w:p>
        </w:tc>
      </w:tr>
      <w:tr w:rsidR="003C6E9A" w:rsidRPr="009764A5" w:rsidTr="004C183E">
        <w:trPr>
          <w:trHeight w:val="273"/>
          <w:jc w:val="center"/>
        </w:trPr>
        <w:tc>
          <w:tcPr>
            <w:tcW w:w="2240" w:type="dxa"/>
          </w:tcPr>
          <w:p w:rsidR="003C6E9A" w:rsidRPr="009764A5" w:rsidRDefault="003C6E9A" w:rsidP="00305421">
            <w:pPr>
              <w:spacing w:after="0" w:line="240" w:lineRule="auto"/>
              <w:jc w:val="center"/>
              <w:rPr>
                <w:rFonts w:ascii="Times New Roman" w:hAnsi="Times New Roman"/>
              </w:rPr>
            </w:pPr>
            <w:r>
              <w:rPr>
                <w:rFonts w:ascii="Times New Roman" w:hAnsi="Times New Roman"/>
              </w:rPr>
              <w:t>с</w:t>
            </w:r>
            <w:r w:rsidRPr="009764A5">
              <w:rPr>
                <w:rFonts w:ascii="Times New Roman" w:hAnsi="Times New Roman"/>
              </w:rPr>
              <w:t>пециализированные</w:t>
            </w:r>
          </w:p>
        </w:tc>
        <w:tc>
          <w:tcPr>
            <w:tcW w:w="993" w:type="dxa"/>
            <w:vMerge/>
          </w:tcPr>
          <w:p w:rsidR="003C6E9A" w:rsidRPr="009764A5" w:rsidRDefault="003C6E9A" w:rsidP="00354E1E">
            <w:pPr>
              <w:spacing w:after="0" w:line="240" w:lineRule="auto"/>
              <w:jc w:val="center"/>
              <w:rPr>
                <w:rFonts w:ascii="Times New Roman" w:hAnsi="Times New Roman"/>
              </w:rPr>
            </w:pPr>
          </w:p>
        </w:tc>
        <w:tc>
          <w:tcPr>
            <w:tcW w:w="1700" w:type="dxa"/>
          </w:tcPr>
          <w:p w:rsidR="003C6E9A" w:rsidRPr="009764A5" w:rsidRDefault="003C6E9A" w:rsidP="00354E1E">
            <w:pPr>
              <w:spacing w:after="0" w:line="240" w:lineRule="auto"/>
              <w:jc w:val="center"/>
              <w:rPr>
                <w:rFonts w:ascii="Times New Roman" w:hAnsi="Times New Roman"/>
              </w:rPr>
            </w:pPr>
            <w:r w:rsidRPr="009764A5">
              <w:rPr>
                <w:rFonts w:ascii="Times New Roman" w:hAnsi="Times New Roman"/>
              </w:rPr>
              <w:t>190-220</w:t>
            </w:r>
          </w:p>
        </w:tc>
        <w:tc>
          <w:tcPr>
            <w:tcW w:w="1985" w:type="dxa"/>
            <w:vMerge/>
          </w:tcPr>
          <w:p w:rsidR="003C6E9A" w:rsidRPr="009764A5" w:rsidRDefault="003C6E9A" w:rsidP="00354E1E">
            <w:pPr>
              <w:spacing w:after="0" w:line="240" w:lineRule="auto"/>
              <w:rPr>
                <w:rFonts w:ascii="Times New Roman" w:hAnsi="Times New Roman"/>
              </w:rPr>
            </w:pPr>
          </w:p>
        </w:tc>
        <w:tc>
          <w:tcPr>
            <w:tcW w:w="2850" w:type="dxa"/>
            <w:vMerge/>
          </w:tcPr>
          <w:p w:rsidR="003C6E9A" w:rsidRPr="009764A5" w:rsidRDefault="003C6E9A" w:rsidP="00354E1E">
            <w:pPr>
              <w:spacing w:after="0" w:line="240" w:lineRule="auto"/>
              <w:ind w:left="28" w:right="28"/>
              <w:rPr>
                <w:rFonts w:ascii="Times New Roman" w:hAnsi="Times New Roman"/>
              </w:rPr>
            </w:pPr>
          </w:p>
        </w:tc>
      </w:tr>
      <w:tr w:rsidR="003C6E9A" w:rsidRPr="009764A5" w:rsidTr="004C183E">
        <w:trPr>
          <w:trHeight w:val="217"/>
          <w:jc w:val="center"/>
        </w:trPr>
        <w:tc>
          <w:tcPr>
            <w:tcW w:w="2240" w:type="dxa"/>
          </w:tcPr>
          <w:p w:rsidR="003C6E9A" w:rsidRPr="009764A5" w:rsidRDefault="003C6E9A" w:rsidP="00305421">
            <w:pPr>
              <w:spacing w:after="0" w:line="240" w:lineRule="auto"/>
              <w:jc w:val="center"/>
              <w:rPr>
                <w:rFonts w:ascii="Times New Roman" w:hAnsi="Times New Roman"/>
              </w:rPr>
            </w:pPr>
            <w:r w:rsidRPr="009764A5">
              <w:rPr>
                <w:rFonts w:ascii="Times New Roman" w:hAnsi="Times New Roman"/>
              </w:rPr>
              <w:t>Спортивно-тренажерный зал повседневного обслуживания</w:t>
            </w:r>
          </w:p>
        </w:tc>
        <w:tc>
          <w:tcPr>
            <w:tcW w:w="993" w:type="dxa"/>
          </w:tcPr>
          <w:p w:rsidR="003C6E9A" w:rsidRPr="009764A5" w:rsidRDefault="003C6E9A" w:rsidP="00354E1E">
            <w:pPr>
              <w:spacing w:after="0" w:line="240" w:lineRule="auto"/>
              <w:jc w:val="center"/>
              <w:rPr>
                <w:rFonts w:ascii="Times New Roman" w:hAnsi="Times New Roman"/>
              </w:rPr>
            </w:pPr>
            <w:r w:rsidRPr="009764A5">
              <w:rPr>
                <w:rFonts w:ascii="Times New Roman" w:hAnsi="Times New Roman"/>
              </w:rPr>
              <w:t>м</w:t>
            </w:r>
            <w:r w:rsidRPr="009764A5">
              <w:rPr>
                <w:rFonts w:ascii="Times New Roman" w:hAnsi="Times New Roman"/>
                <w:vertAlign w:val="superscript"/>
              </w:rPr>
              <w:t>2</w:t>
            </w:r>
            <w:r w:rsidRPr="009764A5">
              <w:rPr>
                <w:rFonts w:ascii="Times New Roman" w:hAnsi="Times New Roman"/>
              </w:rPr>
              <w:t xml:space="preserve"> </w:t>
            </w:r>
          </w:p>
          <w:p w:rsidR="003C6E9A" w:rsidRPr="009764A5" w:rsidRDefault="003C6E9A" w:rsidP="00354E1E">
            <w:pPr>
              <w:spacing w:after="0" w:line="240" w:lineRule="auto"/>
              <w:jc w:val="center"/>
              <w:rPr>
                <w:rFonts w:ascii="Times New Roman" w:hAnsi="Times New Roman"/>
              </w:rPr>
            </w:pPr>
            <w:r w:rsidRPr="009764A5">
              <w:rPr>
                <w:rFonts w:ascii="Times New Roman" w:hAnsi="Times New Roman"/>
              </w:rPr>
              <w:t xml:space="preserve">общей площади </w:t>
            </w:r>
          </w:p>
        </w:tc>
        <w:tc>
          <w:tcPr>
            <w:tcW w:w="1700" w:type="dxa"/>
          </w:tcPr>
          <w:p w:rsidR="003C6E9A" w:rsidRPr="009764A5" w:rsidRDefault="003C6E9A" w:rsidP="00354E1E">
            <w:pPr>
              <w:spacing w:after="0" w:line="240" w:lineRule="auto"/>
              <w:jc w:val="center"/>
              <w:rPr>
                <w:rFonts w:ascii="Times New Roman" w:hAnsi="Times New Roman"/>
              </w:rPr>
            </w:pPr>
            <w:r w:rsidRPr="009764A5">
              <w:rPr>
                <w:rFonts w:ascii="Times New Roman" w:hAnsi="Times New Roman"/>
              </w:rPr>
              <w:t>70-80</w:t>
            </w:r>
          </w:p>
        </w:tc>
        <w:tc>
          <w:tcPr>
            <w:tcW w:w="1985" w:type="dxa"/>
          </w:tcPr>
          <w:p w:rsidR="003C6E9A" w:rsidRPr="009764A5" w:rsidRDefault="003C6E9A" w:rsidP="00354E1E">
            <w:pPr>
              <w:spacing w:after="0" w:line="240" w:lineRule="auto"/>
              <w:jc w:val="center"/>
              <w:rPr>
                <w:rFonts w:ascii="Times New Roman" w:hAnsi="Times New Roman"/>
              </w:rPr>
            </w:pPr>
            <w:r w:rsidRPr="009764A5">
              <w:rPr>
                <w:rFonts w:ascii="Times New Roman" w:hAnsi="Times New Roman"/>
              </w:rPr>
              <w:t>То же</w:t>
            </w:r>
          </w:p>
        </w:tc>
        <w:tc>
          <w:tcPr>
            <w:tcW w:w="2850" w:type="dxa"/>
            <w:vMerge/>
          </w:tcPr>
          <w:p w:rsidR="003C6E9A" w:rsidRPr="009764A5" w:rsidRDefault="003C6E9A" w:rsidP="00354E1E">
            <w:pPr>
              <w:spacing w:after="0" w:line="240" w:lineRule="auto"/>
              <w:ind w:right="57"/>
              <w:rPr>
                <w:rFonts w:ascii="Times New Roman" w:hAnsi="Times New Roman"/>
              </w:rPr>
            </w:pPr>
          </w:p>
        </w:tc>
      </w:tr>
      <w:tr w:rsidR="003C6E9A" w:rsidRPr="009764A5" w:rsidTr="004C183E">
        <w:trPr>
          <w:trHeight w:val="217"/>
          <w:jc w:val="center"/>
        </w:trPr>
        <w:tc>
          <w:tcPr>
            <w:tcW w:w="2240" w:type="dxa"/>
          </w:tcPr>
          <w:p w:rsidR="003C6E9A" w:rsidRPr="009764A5" w:rsidRDefault="003C6E9A" w:rsidP="00305421">
            <w:pPr>
              <w:spacing w:after="0" w:line="240" w:lineRule="auto"/>
              <w:jc w:val="center"/>
              <w:rPr>
                <w:rFonts w:ascii="Times New Roman" w:hAnsi="Times New Roman"/>
              </w:rPr>
            </w:pPr>
            <w:r w:rsidRPr="009764A5">
              <w:rPr>
                <w:rFonts w:ascii="Times New Roman" w:hAnsi="Times New Roman"/>
              </w:rPr>
              <w:t>Детско-юношеская спортивная школа</w:t>
            </w:r>
          </w:p>
        </w:tc>
        <w:tc>
          <w:tcPr>
            <w:tcW w:w="993" w:type="dxa"/>
          </w:tcPr>
          <w:p w:rsidR="003C6E9A" w:rsidRPr="009764A5" w:rsidRDefault="003C6E9A" w:rsidP="00354E1E">
            <w:pPr>
              <w:spacing w:after="0" w:line="240" w:lineRule="auto"/>
              <w:jc w:val="center"/>
              <w:rPr>
                <w:rFonts w:ascii="Times New Roman" w:hAnsi="Times New Roman"/>
              </w:rPr>
            </w:pPr>
            <w:r w:rsidRPr="009764A5">
              <w:rPr>
                <w:rFonts w:ascii="Times New Roman" w:hAnsi="Times New Roman"/>
              </w:rPr>
              <w:t>м</w:t>
            </w:r>
            <w:r w:rsidRPr="009764A5">
              <w:rPr>
                <w:rFonts w:ascii="Times New Roman" w:hAnsi="Times New Roman"/>
                <w:vertAlign w:val="superscript"/>
              </w:rPr>
              <w:t>2</w:t>
            </w:r>
            <w:r w:rsidRPr="009764A5">
              <w:rPr>
                <w:rFonts w:ascii="Times New Roman" w:hAnsi="Times New Roman"/>
              </w:rPr>
              <w:t xml:space="preserve"> площади пола зала</w:t>
            </w:r>
          </w:p>
        </w:tc>
        <w:tc>
          <w:tcPr>
            <w:tcW w:w="1700" w:type="dxa"/>
          </w:tcPr>
          <w:p w:rsidR="003C6E9A" w:rsidRPr="009764A5" w:rsidRDefault="003C6E9A" w:rsidP="00354E1E">
            <w:pPr>
              <w:spacing w:after="0" w:line="240" w:lineRule="auto"/>
              <w:jc w:val="center"/>
              <w:rPr>
                <w:rFonts w:ascii="Times New Roman" w:hAnsi="Times New Roman"/>
              </w:rPr>
            </w:pPr>
            <w:r w:rsidRPr="009764A5">
              <w:rPr>
                <w:rFonts w:ascii="Times New Roman" w:hAnsi="Times New Roman"/>
              </w:rPr>
              <w:t>10</w:t>
            </w:r>
          </w:p>
          <w:p w:rsidR="003C6E9A" w:rsidRPr="009764A5" w:rsidRDefault="003C6E9A" w:rsidP="00354E1E">
            <w:pPr>
              <w:spacing w:after="0" w:line="240" w:lineRule="auto"/>
              <w:jc w:val="center"/>
              <w:rPr>
                <w:rFonts w:ascii="Times New Roman" w:hAnsi="Times New Roman"/>
              </w:rPr>
            </w:pPr>
          </w:p>
        </w:tc>
        <w:tc>
          <w:tcPr>
            <w:tcW w:w="1985" w:type="dxa"/>
          </w:tcPr>
          <w:p w:rsidR="003C6E9A" w:rsidRPr="009764A5" w:rsidRDefault="003C6E9A" w:rsidP="00354E1E">
            <w:pPr>
              <w:spacing w:after="0" w:line="240" w:lineRule="auto"/>
              <w:jc w:val="center"/>
              <w:rPr>
                <w:rFonts w:ascii="Times New Roman" w:hAnsi="Times New Roman"/>
              </w:rPr>
            </w:pPr>
            <w:r w:rsidRPr="009764A5">
              <w:rPr>
                <w:rFonts w:ascii="Times New Roman" w:hAnsi="Times New Roman"/>
              </w:rPr>
              <w:t>1,5-1,0 га на объект</w:t>
            </w:r>
          </w:p>
        </w:tc>
        <w:tc>
          <w:tcPr>
            <w:tcW w:w="2850" w:type="dxa"/>
            <w:vMerge/>
          </w:tcPr>
          <w:p w:rsidR="003C6E9A" w:rsidRPr="009764A5" w:rsidRDefault="003C6E9A" w:rsidP="00354E1E">
            <w:pPr>
              <w:spacing w:after="0" w:line="240" w:lineRule="auto"/>
              <w:ind w:right="57"/>
              <w:rPr>
                <w:rFonts w:ascii="Times New Roman" w:hAnsi="Times New Roman"/>
              </w:rPr>
            </w:pPr>
          </w:p>
        </w:tc>
      </w:tr>
      <w:tr w:rsidR="003C6E9A" w:rsidRPr="009764A5" w:rsidTr="004C183E">
        <w:trPr>
          <w:trHeight w:val="273"/>
          <w:jc w:val="center"/>
        </w:trPr>
        <w:tc>
          <w:tcPr>
            <w:tcW w:w="2240" w:type="dxa"/>
          </w:tcPr>
          <w:p w:rsidR="003C6E9A" w:rsidRPr="009764A5" w:rsidRDefault="003C6E9A" w:rsidP="00305421">
            <w:pPr>
              <w:spacing w:after="0" w:line="240" w:lineRule="auto"/>
              <w:jc w:val="center"/>
              <w:rPr>
                <w:rFonts w:ascii="Times New Roman" w:hAnsi="Times New Roman"/>
              </w:rPr>
            </w:pPr>
            <w:r w:rsidRPr="009764A5">
              <w:rPr>
                <w:rFonts w:ascii="Times New Roman" w:hAnsi="Times New Roman"/>
              </w:rPr>
              <w:t>Бассейн (открытый и закрытый общего пользования)</w:t>
            </w:r>
          </w:p>
        </w:tc>
        <w:tc>
          <w:tcPr>
            <w:tcW w:w="993" w:type="dxa"/>
          </w:tcPr>
          <w:p w:rsidR="003C6E9A" w:rsidRPr="009764A5" w:rsidRDefault="003C6E9A" w:rsidP="00354E1E">
            <w:pPr>
              <w:spacing w:after="0" w:line="240" w:lineRule="auto"/>
              <w:jc w:val="center"/>
              <w:rPr>
                <w:rFonts w:ascii="Times New Roman" w:hAnsi="Times New Roman"/>
              </w:rPr>
            </w:pPr>
            <w:r w:rsidRPr="009764A5">
              <w:rPr>
                <w:rFonts w:ascii="Times New Roman" w:hAnsi="Times New Roman"/>
              </w:rPr>
              <w:t>м</w:t>
            </w:r>
            <w:r w:rsidRPr="009764A5">
              <w:rPr>
                <w:rFonts w:ascii="Times New Roman" w:hAnsi="Times New Roman"/>
                <w:vertAlign w:val="superscript"/>
              </w:rPr>
              <w:t xml:space="preserve">2 </w:t>
            </w:r>
          </w:p>
          <w:p w:rsidR="003C6E9A" w:rsidRPr="009764A5" w:rsidRDefault="003C6E9A" w:rsidP="00354E1E">
            <w:pPr>
              <w:spacing w:after="0" w:line="240" w:lineRule="auto"/>
              <w:jc w:val="center"/>
              <w:rPr>
                <w:rFonts w:ascii="Times New Roman" w:hAnsi="Times New Roman"/>
              </w:rPr>
            </w:pPr>
            <w:r w:rsidRPr="009764A5">
              <w:rPr>
                <w:rFonts w:ascii="Times New Roman" w:hAnsi="Times New Roman"/>
              </w:rPr>
              <w:t xml:space="preserve">зеркала воды </w:t>
            </w:r>
          </w:p>
          <w:p w:rsidR="003C6E9A" w:rsidRPr="009764A5" w:rsidRDefault="003C6E9A" w:rsidP="00354E1E">
            <w:pPr>
              <w:spacing w:after="0" w:line="240" w:lineRule="auto"/>
              <w:jc w:val="center"/>
              <w:rPr>
                <w:rFonts w:ascii="Times New Roman" w:hAnsi="Times New Roman"/>
              </w:rPr>
            </w:pPr>
          </w:p>
        </w:tc>
        <w:tc>
          <w:tcPr>
            <w:tcW w:w="1700" w:type="dxa"/>
          </w:tcPr>
          <w:p w:rsidR="003C6E9A" w:rsidRPr="009764A5" w:rsidRDefault="003C6E9A" w:rsidP="00354E1E">
            <w:pPr>
              <w:spacing w:after="0" w:line="240" w:lineRule="auto"/>
              <w:jc w:val="center"/>
              <w:rPr>
                <w:rFonts w:ascii="Times New Roman" w:hAnsi="Times New Roman"/>
              </w:rPr>
            </w:pPr>
            <w:r w:rsidRPr="009764A5">
              <w:rPr>
                <w:rFonts w:ascii="Times New Roman" w:hAnsi="Times New Roman"/>
              </w:rPr>
              <w:t>20-25</w:t>
            </w:r>
          </w:p>
          <w:p w:rsidR="003C6E9A" w:rsidRPr="009764A5" w:rsidRDefault="003C6E9A" w:rsidP="00354E1E">
            <w:pPr>
              <w:spacing w:after="0" w:line="240" w:lineRule="auto"/>
              <w:jc w:val="center"/>
              <w:rPr>
                <w:rFonts w:ascii="Times New Roman" w:hAnsi="Times New Roman"/>
              </w:rPr>
            </w:pPr>
          </w:p>
        </w:tc>
        <w:tc>
          <w:tcPr>
            <w:tcW w:w="1985" w:type="dxa"/>
          </w:tcPr>
          <w:p w:rsidR="003C6E9A" w:rsidRPr="009764A5" w:rsidRDefault="003C6E9A" w:rsidP="00354E1E">
            <w:pPr>
              <w:spacing w:after="0" w:line="240" w:lineRule="auto"/>
              <w:jc w:val="center"/>
              <w:rPr>
                <w:rFonts w:ascii="Times New Roman" w:hAnsi="Times New Roman"/>
              </w:rPr>
            </w:pPr>
            <w:r w:rsidRPr="009764A5">
              <w:rPr>
                <w:rFonts w:ascii="Times New Roman" w:hAnsi="Times New Roman"/>
              </w:rPr>
              <w:t>То же</w:t>
            </w:r>
          </w:p>
        </w:tc>
        <w:tc>
          <w:tcPr>
            <w:tcW w:w="2850" w:type="dxa"/>
            <w:vMerge/>
          </w:tcPr>
          <w:p w:rsidR="003C6E9A" w:rsidRPr="009764A5" w:rsidRDefault="003C6E9A" w:rsidP="00354E1E">
            <w:pPr>
              <w:spacing w:after="0" w:line="240" w:lineRule="auto"/>
              <w:ind w:right="57"/>
              <w:rPr>
                <w:rFonts w:ascii="Times New Roman" w:hAnsi="Times New Roman"/>
              </w:rPr>
            </w:pPr>
          </w:p>
        </w:tc>
      </w:tr>
    </w:tbl>
    <w:p w:rsidR="00174E25" w:rsidRDefault="00174E25" w:rsidP="002D4038">
      <w:pPr>
        <w:spacing w:after="0" w:line="240" w:lineRule="auto"/>
        <w:jc w:val="both"/>
        <w:rPr>
          <w:rFonts w:ascii="Times New Roman" w:hAnsi="Times New Roman"/>
          <w:b/>
          <w:sz w:val="8"/>
          <w:szCs w:val="8"/>
        </w:rPr>
      </w:pPr>
    </w:p>
    <w:p w:rsidR="002D4038" w:rsidRDefault="002D4038" w:rsidP="002D4038">
      <w:pPr>
        <w:spacing w:after="0" w:line="240" w:lineRule="auto"/>
        <w:jc w:val="both"/>
        <w:rPr>
          <w:rFonts w:ascii="Times New Roman" w:hAnsi="Times New Roman"/>
          <w:sz w:val="20"/>
          <w:szCs w:val="20"/>
        </w:rPr>
      </w:pPr>
      <w:r w:rsidRPr="0014699C">
        <w:rPr>
          <w:rFonts w:ascii="Times New Roman" w:hAnsi="Times New Roman"/>
          <w:b/>
          <w:sz w:val="20"/>
          <w:szCs w:val="20"/>
        </w:rPr>
        <w:t xml:space="preserve">Примечание: </w:t>
      </w:r>
      <w:r w:rsidRPr="0014699C">
        <w:rPr>
          <w:rFonts w:ascii="Times New Roman" w:hAnsi="Times New Roman"/>
          <w:sz w:val="20"/>
          <w:szCs w:val="20"/>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174E25" w:rsidRPr="00174E25" w:rsidRDefault="00174E25" w:rsidP="00F73120">
      <w:pPr>
        <w:spacing w:after="0" w:line="240" w:lineRule="auto"/>
        <w:ind w:firstLine="567"/>
        <w:jc w:val="both"/>
        <w:rPr>
          <w:rFonts w:ascii="Times New Roman" w:hAnsi="Times New Roman"/>
          <w:color w:val="000000" w:themeColor="text1"/>
          <w:sz w:val="8"/>
          <w:szCs w:val="8"/>
        </w:rPr>
      </w:pPr>
    </w:p>
    <w:p w:rsidR="003C6E9A" w:rsidRPr="00F73120" w:rsidRDefault="002E16EF" w:rsidP="00F73120">
      <w:pPr>
        <w:spacing w:after="0" w:line="240" w:lineRule="auto"/>
        <w:ind w:firstLine="567"/>
        <w:jc w:val="both"/>
        <w:rPr>
          <w:rFonts w:ascii="Times New Roman" w:hAnsi="Times New Roman"/>
          <w:sz w:val="24"/>
          <w:szCs w:val="24"/>
        </w:rPr>
      </w:pPr>
      <w:r>
        <w:rPr>
          <w:rFonts w:ascii="Times New Roman" w:hAnsi="Times New Roman"/>
          <w:color w:val="000000" w:themeColor="text1"/>
          <w:sz w:val="24"/>
          <w:szCs w:val="24"/>
        </w:rPr>
        <w:t>5</w:t>
      </w:r>
      <w:r w:rsidR="00174E25">
        <w:rPr>
          <w:rFonts w:ascii="Times New Roman" w:hAnsi="Times New Roman"/>
          <w:color w:val="000000" w:themeColor="text1"/>
          <w:sz w:val="24"/>
          <w:szCs w:val="24"/>
        </w:rPr>
        <w:t>.4</w:t>
      </w:r>
      <w:r w:rsidR="002D4038">
        <w:rPr>
          <w:rFonts w:ascii="Times New Roman" w:hAnsi="Times New Roman"/>
          <w:color w:val="000000" w:themeColor="text1"/>
          <w:sz w:val="24"/>
          <w:szCs w:val="24"/>
        </w:rPr>
        <w:t>.4</w:t>
      </w:r>
      <w:r w:rsidR="00F73120">
        <w:rPr>
          <w:rFonts w:ascii="Times New Roman" w:hAnsi="Times New Roman"/>
          <w:color w:val="000000" w:themeColor="text1"/>
          <w:sz w:val="24"/>
          <w:szCs w:val="24"/>
        </w:rPr>
        <w:t xml:space="preserve">. </w:t>
      </w:r>
      <w:r w:rsidR="00F73120" w:rsidRPr="00F73120">
        <w:rPr>
          <w:rFonts w:ascii="Times New Roman" w:hAnsi="Times New Roman"/>
          <w:color w:val="000000" w:themeColor="text1"/>
          <w:sz w:val="24"/>
          <w:szCs w:val="24"/>
        </w:rPr>
        <w:t>М</w:t>
      </w:r>
      <w:r w:rsidR="003C6E9A" w:rsidRPr="00F73120">
        <w:rPr>
          <w:rFonts w:ascii="Times New Roman" w:hAnsi="Times New Roman"/>
          <w:color w:val="000000" w:themeColor="text1"/>
          <w:sz w:val="24"/>
          <w:szCs w:val="24"/>
        </w:rPr>
        <w:t>аксимально допустимый уровень территориальной доступности</w:t>
      </w:r>
      <w:r w:rsidR="00F73120" w:rsidRPr="00F73120">
        <w:rPr>
          <w:rFonts w:ascii="Times New Roman" w:hAnsi="Times New Roman"/>
          <w:color w:val="000000" w:themeColor="text1"/>
          <w:sz w:val="24"/>
          <w:szCs w:val="24"/>
        </w:rPr>
        <w:t xml:space="preserve"> </w:t>
      </w:r>
      <w:r w:rsidR="00F73120" w:rsidRPr="00F73120">
        <w:rPr>
          <w:rFonts w:ascii="Times New Roman" w:hAnsi="Times New Roman"/>
          <w:spacing w:val="-2"/>
          <w:sz w:val="24"/>
          <w:szCs w:val="24"/>
        </w:rPr>
        <w:t>физкультурно-спортивных соо</w:t>
      </w:r>
      <w:r w:rsidR="00F73120" w:rsidRPr="00F73120">
        <w:rPr>
          <w:rFonts w:ascii="Times New Roman" w:hAnsi="Times New Roman"/>
          <w:sz w:val="24"/>
          <w:szCs w:val="24"/>
        </w:rPr>
        <w:t>ружений устанавливается в размере 30 минут для следующих объектов:</w:t>
      </w:r>
    </w:p>
    <w:p w:rsidR="00F73120" w:rsidRPr="00F73120" w:rsidRDefault="00F73120" w:rsidP="00F73120">
      <w:pPr>
        <w:spacing w:after="0" w:line="240" w:lineRule="auto"/>
        <w:ind w:firstLine="567"/>
        <w:jc w:val="both"/>
        <w:rPr>
          <w:rFonts w:ascii="Times New Roman" w:hAnsi="Times New Roman"/>
          <w:sz w:val="24"/>
          <w:szCs w:val="24"/>
        </w:rPr>
      </w:pPr>
      <w:r w:rsidRPr="00F73120">
        <w:rPr>
          <w:rFonts w:ascii="Times New Roman" w:hAnsi="Times New Roman"/>
          <w:sz w:val="24"/>
          <w:szCs w:val="24"/>
        </w:rPr>
        <w:t>• спортивный зал общего пользования;</w:t>
      </w:r>
    </w:p>
    <w:p w:rsidR="00F73120" w:rsidRPr="00F73120" w:rsidRDefault="00F73120" w:rsidP="00F73120">
      <w:pPr>
        <w:spacing w:after="0" w:line="240" w:lineRule="auto"/>
        <w:ind w:firstLine="567"/>
        <w:jc w:val="both"/>
        <w:rPr>
          <w:rFonts w:ascii="Times New Roman" w:hAnsi="Times New Roman"/>
          <w:sz w:val="24"/>
          <w:szCs w:val="24"/>
        </w:rPr>
      </w:pPr>
      <w:r w:rsidRPr="00F73120">
        <w:rPr>
          <w:rFonts w:ascii="Times New Roman" w:hAnsi="Times New Roman"/>
          <w:sz w:val="24"/>
          <w:szCs w:val="24"/>
        </w:rPr>
        <w:t>• бассейн крытый и открытый общего пользования;</w:t>
      </w:r>
    </w:p>
    <w:p w:rsidR="00F73120" w:rsidRPr="00F73120" w:rsidRDefault="00F73120" w:rsidP="00F73120">
      <w:pPr>
        <w:spacing w:after="0" w:line="240" w:lineRule="auto"/>
        <w:ind w:firstLine="567"/>
        <w:jc w:val="both"/>
        <w:rPr>
          <w:rFonts w:ascii="Times New Roman" w:hAnsi="Times New Roman"/>
          <w:sz w:val="24"/>
          <w:szCs w:val="24"/>
        </w:rPr>
      </w:pPr>
      <w:r w:rsidRPr="00F73120">
        <w:rPr>
          <w:rFonts w:ascii="Times New Roman" w:hAnsi="Times New Roman"/>
          <w:sz w:val="24"/>
          <w:szCs w:val="24"/>
        </w:rPr>
        <w:t>• помещения для физкультурно-оздоровительных занятий в микрорайоне;</w:t>
      </w:r>
    </w:p>
    <w:p w:rsidR="00F73120" w:rsidRPr="00F73120" w:rsidRDefault="00F73120" w:rsidP="00F73120">
      <w:pPr>
        <w:spacing w:after="0" w:line="240" w:lineRule="auto"/>
        <w:ind w:firstLine="567"/>
        <w:jc w:val="both"/>
        <w:rPr>
          <w:rFonts w:ascii="Times New Roman" w:hAnsi="Times New Roman"/>
          <w:i/>
          <w:sz w:val="24"/>
          <w:szCs w:val="24"/>
        </w:rPr>
      </w:pPr>
      <w:r w:rsidRPr="00F73120">
        <w:rPr>
          <w:rFonts w:ascii="Times New Roman" w:hAnsi="Times New Roman"/>
          <w:sz w:val="24"/>
          <w:szCs w:val="24"/>
        </w:rPr>
        <w:t>• плоскостные спортивные сооружения.</w:t>
      </w:r>
    </w:p>
    <w:p w:rsidR="003C6E9A" w:rsidRDefault="00F73120" w:rsidP="00F73120">
      <w:pPr>
        <w:tabs>
          <w:tab w:val="left" w:pos="567"/>
        </w:tabs>
        <w:spacing w:after="0" w:line="240" w:lineRule="auto"/>
        <w:jc w:val="both"/>
        <w:rPr>
          <w:rFonts w:ascii="Times New Roman" w:hAnsi="Times New Roman"/>
          <w:sz w:val="24"/>
          <w:szCs w:val="24"/>
        </w:rPr>
      </w:pPr>
      <w:r w:rsidRPr="00F73120">
        <w:rPr>
          <w:rFonts w:ascii="Times New Roman" w:hAnsi="Times New Roman"/>
          <w:i/>
          <w:sz w:val="24"/>
          <w:szCs w:val="24"/>
        </w:rPr>
        <w:tab/>
      </w:r>
      <w:r w:rsidR="002E16EF">
        <w:rPr>
          <w:rFonts w:ascii="Times New Roman" w:hAnsi="Times New Roman"/>
          <w:color w:val="000000" w:themeColor="text1"/>
          <w:sz w:val="24"/>
          <w:szCs w:val="24"/>
        </w:rPr>
        <w:t>5</w:t>
      </w:r>
      <w:r w:rsidR="00174E25">
        <w:rPr>
          <w:rFonts w:ascii="Times New Roman" w:hAnsi="Times New Roman"/>
          <w:color w:val="000000" w:themeColor="text1"/>
          <w:sz w:val="24"/>
          <w:szCs w:val="24"/>
        </w:rPr>
        <w:t>.4</w:t>
      </w:r>
      <w:r w:rsidR="002D4038">
        <w:rPr>
          <w:rFonts w:ascii="Times New Roman" w:hAnsi="Times New Roman"/>
          <w:color w:val="000000" w:themeColor="text1"/>
          <w:sz w:val="24"/>
          <w:szCs w:val="24"/>
        </w:rPr>
        <w:t>.5</w:t>
      </w:r>
      <w:r w:rsidRPr="00F73120">
        <w:rPr>
          <w:rFonts w:ascii="Times New Roman" w:hAnsi="Times New Roman"/>
          <w:color w:val="000000" w:themeColor="text1"/>
          <w:sz w:val="24"/>
          <w:szCs w:val="24"/>
        </w:rPr>
        <w:t xml:space="preserve">. Территориальная доступность </w:t>
      </w:r>
      <w:r w:rsidRPr="00F73120">
        <w:rPr>
          <w:rFonts w:ascii="Times New Roman" w:hAnsi="Times New Roman"/>
          <w:sz w:val="24"/>
          <w:szCs w:val="24"/>
        </w:rPr>
        <w:t>детско-юношеская спортивная школа, объектов спорта, предназначенных для подготовки спортивного резерва</w:t>
      </w:r>
      <w:r w:rsidR="007A3F9C">
        <w:rPr>
          <w:rFonts w:ascii="Times New Roman" w:hAnsi="Times New Roman"/>
          <w:sz w:val="24"/>
          <w:szCs w:val="24"/>
        </w:rPr>
        <w:t>,</w:t>
      </w:r>
      <w:r w:rsidRPr="00F73120">
        <w:rPr>
          <w:rFonts w:ascii="Times New Roman" w:hAnsi="Times New Roman"/>
          <w:sz w:val="24"/>
          <w:szCs w:val="24"/>
        </w:rPr>
        <w:t xml:space="preserve"> не нормируется.</w:t>
      </w:r>
    </w:p>
    <w:p w:rsidR="00DE4B50" w:rsidRDefault="00DE4B50" w:rsidP="00F73120">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 xml:space="preserve">5.4.6. Минимальный отступ от красной линии физкультурно-спортивных сооружений от красной линии – 6 м. </w:t>
      </w:r>
    </w:p>
    <w:p w:rsidR="00DE4B50" w:rsidRDefault="00DE4B50" w:rsidP="00F73120">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Минимальный отступ от открытых плоскостных сооружений от красной линии – 25 м.</w:t>
      </w:r>
    </w:p>
    <w:p w:rsidR="00DE4B50" w:rsidRDefault="00DE4B50" w:rsidP="00F73120">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5.4.7. Максимальный процент застройки в границах земельного участка – 80%.</w:t>
      </w:r>
    </w:p>
    <w:p w:rsidR="00DE4B50" w:rsidRDefault="00DE4B50" w:rsidP="00F73120">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5.4.8. Размеры земельных участков определяются в соответствии с местными нормативами градостроительного проектирования.</w:t>
      </w:r>
    </w:p>
    <w:p w:rsidR="00DE4B50" w:rsidRDefault="00DE4B50" w:rsidP="00F73120">
      <w:pPr>
        <w:tabs>
          <w:tab w:val="left" w:pos="567"/>
        </w:tabs>
        <w:spacing w:after="0" w:line="240" w:lineRule="auto"/>
        <w:jc w:val="both"/>
        <w:rPr>
          <w:rFonts w:ascii="Times New Roman" w:hAnsi="Times New Roman"/>
          <w:sz w:val="24"/>
          <w:szCs w:val="24"/>
        </w:rPr>
      </w:pPr>
    </w:p>
    <w:p w:rsidR="00D43017" w:rsidRDefault="00D43017" w:rsidP="00F73120">
      <w:pPr>
        <w:tabs>
          <w:tab w:val="left" w:pos="567"/>
        </w:tabs>
        <w:spacing w:after="0" w:line="240" w:lineRule="auto"/>
        <w:jc w:val="both"/>
        <w:rPr>
          <w:rFonts w:ascii="Times New Roman" w:hAnsi="Times New Roman"/>
          <w:sz w:val="24"/>
          <w:szCs w:val="24"/>
        </w:rPr>
      </w:pPr>
    </w:p>
    <w:p w:rsidR="004A4732" w:rsidRDefault="004B26AB" w:rsidP="00103592">
      <w:pPr>
        <w:tabs>
          <w:tab w:val="left" w:pos="567"/>
        </w:tabs>
        <w:spacing w:after="0" w:line="240" w:lineRule="auto"/>
        <w:jc w:val="right"/>
        <w:rPr>
          <w:rFonts w:ascii="Times New Roman" w:hAnsi="Times New Roman"/>
          <w:color w:val="000000" w:themeColor="text1"/>
          <w:sz w:val="24"/>
          <w:szCs w:val="24"/>
        </w:rPr>
      </w:pPr>
      <w:r>
        <w:rPr>
          <w:rFonts w:ascii="Times New Roman" w:hAnsi="Times New Roman"/>
          <w:noProof/>
          <w:color w:val="000000" w:themeColor="text1"/>
          <w:sz w:val="24"/>
          <w:szCs w:val="24"/>
        </w:rPr>
        <w:pict>
          <v:rect id="Rectangle 69" o:spid="_x0000_s1135" style="position:absolute;left:0;text-align:left;margin-left:-1pt;margin-top:1.1pt;width:469.5pt;height:7.15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" fillcolor="#c0504d" strokecolor="#f2f2f2" strokeweight="3pt">
            <v:shadow on="t" color="#622423" opacity=".5" offset="1pt"/>
          </v:rect>
        </w:pict>
      </w:r>
    </w:p>
    <w:p w:rsidR="004A4732" w:rsidRPr="0060411C" w:rsidRDefault="004B26AB" w:rsidP="009062EB">
      <w:pPr>
        <w:shd w:val="clear" w:color="auto" w:fill="EEECE1" w:themeFill="background2"/>
        <w:rPr>
          <w:rFonts w:ascii="Arial Narrow" w:hAnsi="Arial Narrow"/>
          <w:b/>
          <w:sz w:val="32"/>
          <w:szCs w:val="32"/>
        </w:rPr>
      </w:pPr>
      <w:r>
        <w:rPr>
          <w:rFonts w:ascii="Arial Narrow" w:hAnsi="Arial Narrow"/>
          <w:b/>
          <w:noProof/>
          <w:sz w:val="32"/>
          <w:szCs w:val="32"/>
        </w:rPr>
        <w:pict>
          <v:rect id="Rectangle 68" o:spid="_x0000_s1134" style="position:absolute;margin-left:-1pt;margin-top:23.75pt;width:469.5pt;height:7.15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" fillcolor="#c0504d" strokecolor="#f2f2f2" strokeweight="3pt">
            <v:shadow on="t" color="#622423" opacity=".5" offset="1pt"/>
          </v:rect>
        </w:pict>
      </w:r>
      <w:r w:rsidR="002E16EF">
        <w:rPr>
          <w:rFonts w:ascii="Arial Narrow" w:hAnsi="Arial Narrow"/>
          <w:b/>
          <w:sz w:val="32"/>
          <w:szCs w:val="32"/>
        </w:rPr>
        <w:t>5</w:t>
      </w:r>
      <w:r w:rsidR="00D47C1C">
        <w:rPr>
          <w:rFonts w:ascii="Arial Narrow" w:hAnsi="Arial Narrow"/>
          <w:b/>
          <w:sz w:val="32"/>
          <w:szCs w:val="32"/>
        </w:rPr>
        <w:t>.5.</w:t>
      </w:r>
      <w:r w:rsidR="004A4732" w:rsidRPr="0060411C">
        <w:rPr>
          <w:rFonts w:ascii="Arial Narrow" w:hAnsi="Arial Narrow"/>
          <w:b/>
          <w:sz w:val="32"/>
          <w:szCs w:val="32"/>
        </w:rPr>
        <w:t xml:space="preserve"> ОБЪЕКТЫ В ОБЛАСТИ </w:t>
      </w:r>
      <w:r w:rsidR="004A4732">
        <w:rPr>
          <w:rFonts w:ascii="Arial Narrow" w:hAnsi="Arial Narrow"/>
          <w:b/>
          <w:sz w:val="32"/>
          <w:szCs w:val="32"/>
        </w:rPr>
        <w:t>ОБРАЗОВАНИЯ</w:t>
      </w:r>
    </w:p>
    <w:p w:rsidR="004A4732" w:rsidRPr="00933414" w:rsidRDefault="004A4732" w:rsidP="004A4732">
      <w:pPr>
        <w:spacing w:after="0" w:line="240" w:lineRule="auto"/>
        <w:jc w:val="center"/>
        <w:rPr>
          <w:rFonts w:ascii="Arial Narrow" w:hAnsi="Arial Narrow"/>
          <w:b/>
          <w:color w:val="1F497D" w:themeColor="text2"/>
          <w:sz w:val="16"/>
          <w:szCs w:val="16"/>
        </w:rPr>
      </w:pPr>
    </w:p>
    <w:p w:rsidR="002D4038" w:rsidRDefault="002E16EF" w:rsidP="005646A9">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5</w:t>
      </w:r>
      <w:r w:rsidR="005646A9">
        <w:rPr>
          <w:rFonts w:ascii="Times New Roman" w:hAnsi="Times New Roman"/>
          <w:color w:val="000000" w:themeColor="text1"/>
          <w:sz w:val="24"/>
          <w:szCs w:val="24"/>
        </w:rPr>
        <w:t>.</w:t>
      </w:r>
      <w:r w:rsidR="00D47C1C">
        <w:rPr>
          <w:rFonts w:ascii="Times New Roman" w:hAnsi="Times New Roman"/>
          <w:color w:val="000000" w:themeColor="text1"/>
          <w:sz w:val="24"/>
          <w:szCs w:val="24"/>
        </w:rPr>
        <w:t>5</w:t>
      </w:r>
      <w:r w:rsidR="005646A9">
        <w:rPr>
          <w:rFonts w:ascii="Times New Roman" w:hAnsi="Times New Roman"/>
          <w:color w:val="000000" w:themeColor="text1"/>
          <w:sz w:val="24"/>
          <w:szCs w:val="24"/>
        </w:rPr>
        <w:t xml:space="preserve">.1. Расчетные показатели минимально допустимого уровня обеспеченности </w:t>
      </w:r>
      <w:r w:rsidR="009A1076">
        <w:rPr>
          <w:rFonts w:ascii="Times New Roman" w:hAnsi="Times New Roman"/>
          <w:color w:val="000000" w:themeColor="text1"/>
          <w:sz w:val="24"/>
          <w:szCs w:val="24"/>
        </w:rPr>
        <w:t xml:space="preserve"> и </w:t>
      </w:r>
      <w:r w:rsidR="009A1076" w:rsidRPr="007A3F9C">
        <w:rPr>
          <w:rFonts w:ascii="Times New Roman" w:hAnsi="Times New Roman"/>
          <w:color w:val="000000" w:themeColor="text1"/>
          <w:sz w:val="24"/>
          <w:szCs w:val="24"/>
        </w:rPr>
        <w:t xml:space="preserve">максимально допустимого уровня территориальной доступности объектов </w:t>
      </w:r>
      <w:r w:rsidR="005646A9" w:rsidRPr="007A3F9C">
        <w:rPr>
          <w:rFonts w:ascii="Times New Roman" w:hAnsi="Times New Roman"/>
          <w:color w:val="000000" w:themeColor="text1"/>
          <w:sz w:val="24"/>
          <w:szCs w:val="24"/>
        </w:rPr>
        <w:t xml:space="preserve">образования </w:t>
      </w:r>
      <w:r w:rsidR="00B25FE4" w:rsidRPr="007A3F9C">
        <w:rPr>
          <w:rFonts w:ascii="Times New Roman" w:hAnsi="Times New Roman"/>
          <w:color w:val="000000" w:themeColor="text1"/>
          <w:sz w:val="24"/>
          <w:szCs w:val="24"/>
        </w:rPr>
        <w:t xml:space="preserve">сельского поселения </w:t>
      </w:r>
      <w:r w:rsidR="005646A9" w:rsidRPr="007A3F9C">
        <w:rPr>
          <w:rFonts w:ascii="Times New Roman" w:hAnsi="Times New Roman"/>
          <w:color w:val="000000" w:themeColor="text1"/>
          <w:sz w:val="24"/>
          <w:szCs w:val="24"/>
        </w:rPr>
        <w:t>следует прини</w:t>
      </w:r>
      <w:r w:rsidR="00047D99" w:rsidRPr="007A3F9C">
        <w:rPr>
          <w:rFonts w:ascii="Times New Roman" w:hAnsi="Times New Roman"/>
          <w:color w:val="000000" w:themeColor="text1"/>
          <w:sz w:val="24"/>
          <w:szCs w:val="24"/>
        </w:rPr>
        <w:t xml:space="preserve">мать на основании данных </w:t>
      </w:r>
      <w:r w:rsidR="00047D99" w:rsidRPr="006B6990">
        <w:rPr>
          <w:rFonts w:ascii="Times New Roman" w:hAnsi="Times New Roman"/>
          <w:i/>
          <w:color w:val="000000" w:themeColor="text1"/>
          <w:sz w:val="24"/>
          <w:szCs w:val="24"/>
        </w:rPr>
        <w:t>табл.2</w:t>
      </w:r>
      <w:r w:rsidR="0018442D">
        <w:rPr>
          <w:rFonts w:ascii="Times New Roman" w:hAnsi="Times New Roman"/>
          <w:i/>
          <w:color w:val="000000" w:themeColor="text1"/>
          <w:sz w:val="24"/>
          <w:szCs w:val="24"/>
        </w:rPr>
        <w:t>6</w:t>
      </w:r>
      <w:r w:rsidR="009A1076" w:rsidRPr="007A3F9C">
        <w:rPr>
          <w:rFonts w:ascii="Times New Roman" w:hAnsi="Times New Roman"/>
          <w:color w:val="000000" w:themeColor="text1"/>
          <w:sz w:val="24"/>
          <w:szCs w:val="24"/>
        </w:rPr>
        <w:t xml:space="preserve"> </w:t>
      </w:r>
      <w:r w:rsidR="00D97F53" w:rsidRPr="007A3F9C">
        <w:rPr>
          <w:rFonts w:ascii="Times New Roman" w:hAnsi="Times New Roman"/>
          <w:color w:val="000000" w:themeColor="text1"/>
          <w:sz w:val="24"/>
          <w:szCs w:val="24"/>
        </w:rPr>
        <w:t xml:space="preserve">в соответствии со </w:t>
      </w:r>
      <w:r w:rsidR="00D97F53" w:rsidRPr="007A3F9C">
        <w:rPr>
          <w:rFonts w:ascii="Times New Roman" w:hAnsi="Times New Roman"/>
          <w:color w:val="000000"/>
          <w:sz w:val="24"/>
          <w:szCs w:val="24"/>
        </w:rPr>
        <w:t>СП 42.13330.2011</w:t>
      </w:r>
      <w:r w:rsidR="009A1076" w:rsidRPr="007A3F9C">
        <w:rPr>
          <w:rFonts w:ascii="Times New Roman" w:hAnsi="Times New Roman"/>
          <w:color w:val="000000"/>
          <w:sz w:val="24"/>
          <w:szCs w:val="24"/>
        </w:rPr>
        <w:t xml:space="preserve"> и РНГП</w:t>
      </w:r>
      <w:r w:rsidR="005646A9" w:rsidRPr="007A3F9C">
        <w:rPr>
          <w:rFonts w:ascii="Times New Roman" w:hAnsi="Times New Roman"/>
          <w:color w:val="000000" w:themeColor="text1"/>
          <w:sz w:val="24"/>
          <w:szCs w:val="24"/>
        </w:rPr>
        <w:t>.</w:t>
      </w:r>
    </w:p>
    <w:p w:rsidR="005646A9" w:rsidRDefault="00D47C1C" w:rsidP="003D604C">
      <w:pPr>
        <w:tabs>
          <w:tab w:val="left" w:pos="567"/>
        </w:tabs>
        <w:spacing w:after="0" w:line="240" w:lineRule="auto"/>
        <w:jc w:val="right"/>
        <w:rPr>
          <w:rFonts w:ascii="Times New Roman" w:hAnsi="Times New Roman"/>
          <w:b/>
          <w:i/>
          <w:color w:val="000000" w:themeColor="text1"/>
          <w:sz w:val="24"/>
          <w:szCs w:val="24"/>
        </w:rPr>
      </w:pPr>
      <w:r w:rsidRPr="009A1076">
        <w:rPr>
          <w:rFonts w:ascii="Times New Roman" w:hAnsi="Times New Roman"/>
          <w:i/>
          <w:color w:val="000000" w:themeColor="text1"/>
          <w:sz w:val="24"/>
          <w:szCs w:val="24"/>
        </w:rPr>
        <w:t xml:space="preserve">Таблица </w:t>
      </w:r>
      <w:r w:rsidR="00047D99">
        <w:rPr>
          <w:rFonts w:ascii="Times New Roman" w:hAnsi="Times New Roman"/>
          <w:i/>
          <w:color w:val="000000" w:themeColor="text1"/>
          <w:sz w:val="24"/>
          <w:szCs w:val="24"/>
        </w:rPr>
        <w:t>2</w:t>
      </w:r>
      <w:r w:rsidR="0018442D">
        <w:rPr>
          <w:rFonts w:ascii="Times New Roman" w:hAnsi="Times New Roman"/>
          <w:i/>
          <w:color w:val="000000" w:themeColor="text1"/>
          <w:sz w:val="24"/>
          <w:szCs w:val="24"/>
        </w:rPr>
        <w:t>6</w:t>
      </w:r>
      <w:r w:rsidR="005646A9" w:rsidRPr="009A1076">
        <w:rPr>
          <w:rFonts w:ascii="Times New Roman" w:hAnsi="Times New Roman"/>
          <w:i/>
          <w:color w:val="000000" w:themeColor="text1"/>
          <w:sz w:val="24"/>
          <w:szCs w:val="24"/>
        </w:rPr>
        <w:t>.</w:t>
      </w:r>
      <w:r w:rsidR="005646A9" w:rsidRPr="002C6D91">
        <w:rPr>
          <w:rFonts w:ascii="Times New Roman" w:hAnsi="Times New Roman"/>
          <w:b/>
          <w:i/>
          <w:color w:val="000000" w:themeColor="text1"/>
          <w:sz w:val="24"/>
          <w:szCs w:val="24"/>
        </w:rPr>
        <w:t xml:space="preserve"> </w:t>
      </w:r>
    </w:p>
    <w:tbl>
      <w:tblPr>
        <w:tblStyle w:val="ad"/>
        <w:tblW w:w="0" w:type="auto"/>
        <w:tblInd w:w="-176" w:type="dxa"/>
        <w:tblLayout w:type="fixed"/>
        <w:tblLook w:val="04A0" w:firstRow="1" w:lastRow="0" w:firstColumn="1" w:lastColumn="0" w:noHBand="0" w:noVBand="1"/>
      </w:tblPr>
      <w:tblGrid>
        <w:gridCol w:w="2411"/>
        <w:gridCol w:w="3118"/>
        <w:gridCol w:w="1843"/>
        <w:gridCol w:w="992"/>
        <w:gridCol w:w="1383"/>
      </w:tblGrid>
      <w:tr w:rsidR="009A1076" w:rsidRPr="004732D0" w:rsidTr="000C2EC4">
        <w:tc>
          <w:tcPr>
            <w:tcW w:w="2411" w:type="dxa"/>
            <w:vMerge w:val="restart"/>
            <w:tcBorders>
              <w:bottom w:val="single" w:sz="6" w:space="0" w:color="000000" w:themeColor="text1"/>
              <w:right w:val="single" w:sz="6" w:space="0" w:color="000000" w:themeColor="text1"/>
            </w:tcBorders>
            <w:shd w:val="clear" w:color="auto" w:fill="EEECE1" w:themeFill="background2"/>
          </w:tcPr>
          <w:p w:rsidR="009A1076" w:rsidRPr="004732D0" w:rsidRDefault="009A1076" w:rsidP="00302F23">
            <w:pPr>
              <w:pStyle w:val="ae"/>
              <w:ind w:left="0"/>
              <w:jc w:val="center"/>
              <w:rPr>
                <w:rFonts w:ascii="Times New Roman" w:hAnsi="Times New Roman"/>
              </w:rPr>
            </w:pPr>
            <w:r>
              <w:rPr>
                <w:rFonts w:ascii="Times New Roman" w:hAnsi="Times New Roman"/>
              </w:rPr>
              <w:t>Наименование нормируемых объектов</w:t>
            </w:r>
          </w:p>
        </w:tc>
        <w:tc>
          <w:tcPr>
            <w:tcW w:w="3118" w:type="dxa"/>
            <w:vMerge w:val="restart"/>
            <w:tcBorders>
              <w:left w:val="single" w:sz="6" w:space="0" w:color="000000" w:themeColor="text1"/>
              <w:bottom w:val="single" w:sz="6" w:space="0" w:color="000000" w:themeColor="text1"/>
              <w:right w:val="single" w:sz="6" w:space="0" w:color="000000" w:themeColor="text1"/>
            </w:tcBorders>
            <w:shd w:val="clear" w:color="auto" w:fill="EEECE1" w:themeFill="background2"/>
          </w:tcPr>
          <w:p w:rsidR="009A1076" w:rsidRPr="004732D0" w:rsidRDefault="009A1076" w:rsidP="00302F23">
            <w:pPr>
              <w:pStyle w:val="ae"/>
              <w:ind w:left="0"/>
              <w:jc w:val="center"/>
              <w:rPr>
                <w:rFonts w:ascii="Times New Roman" w:hAnsi="Times New Roman"/>
              </w:rPr>
            </w:pPr>
            <w:r>
              <w:rPr>
                <w:rFonts w:ascii="Times New Roman" w:hAnsi="Times New Roman"/>
              </w:rPr>
              <w:t>Нормируемые показатели</w:t>
            </w:r>
          </w:p>
        </w:tc>
        <w:tc>
          <w:tcPr>
            <w:tcW w:w="4218" w:type="dxa"/>
            <w:gridSpan w:val="3"/>
            <w:tcBorders>
              <w:left w:val="single" w:sz="6" w:space="0" w:color="000000" w:themeColor="text1"/>
              <w:bottom w:val="single" w:sz="6" w:space="0" w:color="000000" w:themeColor="text1"/>
            </w:tcBorders>
            <w:shd w:val="clear" w:color="auto" w:fill="EEECE1" w:themeFill="background2"/>
          </w:tcPr>
          <w:p w:rsidR="009A1076" w:rsidRPr="004732D0" w:rsidRDefault="009A1076" w:rsidP="00302F23">
            <w:pPr>
              <w:pStyle w:val="ae"/>
              <w:ind w:left="0"/>
              <w:jc w:val="center"/>
              <w:rPr>
                <w:rFonts w:ascii="Times New Roman" w:hAnsi="Times New Roman"/>
              </w:rPr>
            </w:pPr>
            <w:r>
              <w:rPr>
                <w:rFonts w:ascii="Times New Roman" w:hAnsi="Times New Roman"/>
              </w:rPr>
              <w:t>Расчетные показатели</w:t>
            </w:r>
          </w:p>
        </w:tc>
      </w:tr>
      <w:tr w:rsidR="009A1076" w:rsidRPr="004732D0" w:rsidTr="000C2EC4">
        <w:tc>
          <w:tcPr>
            <w:tcW w:w="2411" w:type="dxa"/>
            <w:vMerge/>
            <w:tcBorders>
              <w:top w:val="single" w:sz="6" w:space="0" w:color="000000" w:themeColor="text1"/>
              <w:bottom w:val="single" w:sz="6" w:space="0" w:color="000000" w:themeColor="text1"/>
              <w:right w:val="single" w:sz="6" w:space="0" w:color="000000" w:themeColor="text1"/>
            </w:tcBorders>
            <w:shd w:val="clear" w:color="auto" w:fill="EEECE1" w:themeFill="background2"/>
          </w:tcPr>
          <w:p w:rsidR="009A1076" w:rsidRPr="004732D0" w:rsidRDefault="009A1076" w:rsidP="00302F23">
            <w:pPr>
              <w:pStyle w:val="ae"/>
              <w:ind w:left="0"/>
              <w:jc w:val="both"/>
              <w:rPr>
                <w:rFonts w:ascii="Times New Roman" w:hAnsi="Times New Roman"/>
              </w:rPr>
            </w:pPr>
          </w:p>
        </w:tc>
        <w:tc>
          <w:tcPr>
            <w:tcW w:w="3118"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hemeFill="background2"/>
          </w:tcPr>
          <w:p w:rsidR="009A1076" w:rsidRPr="004732D0" w:rsidRDefault="009A1076" w:rsidP="00302F23">
            <w:pPr>
              <w:pStyle w:val="ae"/>
              <w:ind w:left="0"/>
              <w:jc w:val="both"/>
              <w:rPr>
                <w:rFonts w:ascii="Times New Roman" w:hAnsi="Times New Roman"/>
              </w:rPr>
            </w:pP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hemeFill="background2"/>
          </w:tcPr>
          <w:p w:rsidR="009A1076" w:rsidRPr="004732D0" w:rsidRDefault="009A1076" w:rsidP="00302F23">
            <w:pPr>
              <w:pStyle w:val="ae"/>
              <w:ind w:left="0"/>
              <w:jc w:val="center"/>
              <w:rPr>
                <w:rFonts w:ascii="Times New Roman" w:hAnsi="Times New Roman"/>
              </w:rPr>
            </w:pPr>
            <w:r>
              <w:rPr>
                <w:rFonts w:ascii="Times New Roman" w:hAnsi="Times New Roman"/>
              </w:rPr>
              <w:t>Минимально допустимый уровень обеспеченности</w:t>
            </w:r>
          </w:p>
        </w:tc>
        <w:tc>
          <w:tcPr>
            <w:tcW w:w="2375" w:type="dxa"/>
            <w:gridSpan w:val="2"/>
            <w:tcBorders>
              <w:top w:val="single" w:sz="6" w:space="0" w:color="000000" w:themeColor="text1"/>
              <w:left w:val="single" w:sz="6" w:space="0" w:color="000000" w:themeColor="text1"/>
              <w:bottom w:val="single" w:sz="6" w:space="0" w:color="000000" w:themeColor="text1"/>
            </w:tcBorders>
            <w:shd w:val="clear" w:color="auto" w:fill="EEECE1" w:themeFill="background2"/>
          </w:tcPr>
          <w:p w:rsidR="009A1076" w:rsidRPr="004732D0" w:rsidRDefault="009A1076" w:rsidP="00302F23">
            <w:pPr>
              <w:pStyle w:val="ae"/>
              <w:ind w:left="0"/>
              <w:jc w:val="center"/>
              <w:rPr>
                <w:rFonts w:ascii="Times New Roman" w:hAnsi="Times New Roman"/>
              </w:rPr>
            </w:pPr>
            <w:r>
              <w:rPr>
                <w:rFonts w:ascii="Times New Roman" w:hAnsi="Times New Roman"/>
              </w:rPr>
              <w:t>Максимально допустимый уровень территориальной доступности</w:t>
            </w:r>
          </w:p>
        </w:tc>
      </w:tr>
      <w:tr w:rsidR="00B25FE4" w:rsidRPr="004732D0" w:rsidTr="000C2EC4">
        <w:tc>
          <w:tcPr>
            <w:tcW w:w="2411" w:type="dxa"/>
            <w:vMerge/>
            <w:tcBorders>
              <w:top w:val="single" w:sz="6" w:space="0" w:color="000000" w:themeColor="text1"/>
              <w:bottom w:val="single" w:sz="6" w:space="0" w:color="000000" w:themeColor="text1"/>
              <w:right w:val="single" w:sz="6" w:space="0" w:color="000000" w:themeColor="text1"/>
            </w:tcBorders>
            <w:shd w:val="clear" w:color="auto" w:fill="EEECE1" w:themeFill="background2"/>
          </w:tcPr>
          <w:p w:rsidR="00B25FE4" w:rsidRPr="004732D0" w:rsidRDefault="00B25FE4" w:rsidP="00302F23">
            <w:pPr>
              <w:pStyle w:val="ae"/>
              <w:ind w:left="0"/>
              <w:jc w:val="both"/>
              <w:rPr>
                <w:rFonts w:ascii="Times New Roman" w:hAnsi="Times New Roman"/>
              </w:rPr>
            </w:pPr>
          </w:p>
        </w:tc>
        <w:tc>
          <w:tcPr>
            <w:tcW w:w="3118"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hemeFill="background2"/>
          </w:tcPr>
          <w:p w:rsidR="00B25FE4" w:rsidRPr="004732D0" w:rsidRDefault="00B25FE4" w:rsidP="00302F23">
            <w:pPr>
              <w:pStyle w:val="ae"/>
              <w:ind w:left="0"/>
              <w:jc w:val="both"/>
              <w:rPr>
                <w:rFonts w:ascii="Times New Roman" w:hAnsi="Times New Roman"/>
              </w:rPr>
            </w:pP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hemeFill="background2"/>
          </w:tcPr>
          <w:p w:rsidR="00B25FE4" w:rsidRPr="004732D0" w:rsidRDefault="00B25FE4" w:rsidP="00302F23">
            <w:pPr>
              <w:pStyle w:val="ae"/>
              <w:ind w:left="0"/>
              <w:jc w:val="center"/>
              <w:rPr>
                <w:rFonts w:ascii="Times New Roman" w:hAnsi="Times New Roman"/>
              </w:rPr>
            </w:pPr>
            <w:r>
              <w:rPr>
                <w:rFonts w:ascii="Times New Roman" w:hAnsi="Times New Roman"/>
              </w:rPr>
              <w:t>Сельские н.п.</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hemeFill="background2"/>
          </w:tcPr>
          <w:p w:rsidR="00B25FE4" w:rsidRPr="004732D0" w:rsidRDefault="00B25FE4" w:rsidP="00302F23">
            <w:pPr>
              <w:pStyle w:val="ae"/>
              <w:ind w:left="0"/>
              <w:jc w:val="center"/>
              <w:rPr>
                <w:rFonts w:ascii="Times New Roman" w:hAnsi="Times New Roman"/>
              </w:rPr>
            </w:pPr>
            <w:r>
              <w:rPr>
                <w:rFonts w:ascii="Times New Roman" w:hAnsi="Times New Roman"/>
              </w:rPr>
              <w:t>Вид допус-тимости</w:t>
            </w:r>
          </w:p>
        </w:tc>
        <w:tc>
          <w:tcPr>
            <w:tcW w:w="1383" w:type="dxa"/>
            <w:tcBorders>
              <w:top w:val="single" w:sz="6" w:space="0" w:color="000000" w:themeColor="text1"/>
              <w:left w:val="single" w:sz="6" w:space="0" w:color="000000" w:themeColor="text1"/>
              <w:bottom w:val="single" w:sz="6" w:space="0" w:color="000000" w:themeColor="text1"/>
            </w:tcBorders>
            <w:shd w:val="clear" w:color="auto" w:fill="EEECE1" w:themeFill="background2"/>
          </w:tcPr>
          <w:p w:rsidR="00B25FE4" w:rsidRPr="004732D0" w:rsidRDefault="00B25FE4" w:rsidP="00302F23">
            <w:pPr>
              <w:pStyle w:val="ae"/>
              <w:ind w:left="0"/>
              <w:jc w:val="center"/>
              <w:rPr>
                <w:rFonts w:ascii="Times New Roman" w:hAnsi="Times New Roman"/>
              </w:rPr>
            </w:pPr>
            <w:r>
              <w:rPr>
                <w:rFonts w:ascii="Times New Roman" w:hAnsi="Times New Roman"/>
              </w:rPr>
              <w:t>Сельские н.п.</w:t>
            </w:r>
          </w:p>
        </w:tc>
      </w:tr>
      <w:tr w:rsidR="00B25FE4" w:rsidRPr="004732D0" w:rsidTr="000C2EC4">
        <w:tc>
          <w:tcPr>
            <w:tcW w:w="2411" w:type="dxa"/>
            <w:vMerge w:val="restart"/>
            <w:tcBorders>
              <w:top w:val="single" w:sz="6" w:space="0" w:color="000000" w:themeColor="text1"/>
              <w:bottom w:val="single" w:sz="6" w:space="0" w:color="000000" w:themeColor="text1"/>
              <w:right w:val="single" w:sz="6" w:space="0" w:color="000000" w:themeColor="text1"/>
            </w:tcBorders>
            <w:shd w:val="clear" w:color="auto" w:fill="FFFFFF" w:themeFill="background1"/>
          </w:tcPr>
          <w:p w:rsidR="00B25FE4" w:rsidRPr="004732D0" w:rsidRDefault="00B25FE4" w:rsidP="00302F23">
            <w:pPr>
              <w:pStyle w:val="ae"/>
              <w:ind w:left="0"/>
              <w:jc w:val="center"/>
              <w:rPr>
                <w:rFonts w:ascii="Times New Roman" w:hAnsi="Times New Roman"/>
              </w:rPr>
            </w:pPr>
            <w:r>
              <w:rPr>
                <w:rFonts w:ascii="Times New Roman" w:hAnsi="Times New Roman"/>
              </w:rPr>
              <w:t>Общеобразовательная организация</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25FE4" w:rsidRPr="004732D0" w:rsidRDefault="00B25FE4" w:rsidP="00302F23">
            <w:pPr>
              <w:pStyle w:val="ae"/>
              <w:ind w:left="0"/>
              <w:jc w:val="center"/>
              <w:rPr>
                <w:rFonts w:ascii="Times New Roman" w:hAnsi="Times New Roman"/>
              </w:rPr>
            </w:pPr>
            <w:r>
              <w:rPr>
                <w:rFonts w:ascii="Times New Roman" w:hAnsi="Times New Roman"/>
              </w:rPr>
              <w:t>Количество воспитанников на 1 объект, чел.</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25FE4" w:rsidRDefault="00B25FE4" w:rsidP="00302F23">
            <w:pPr>
              <w:pStyle w:val="ae"/>
              <w:ind w:left="0"/>
              <w:jc w:val="center"/>
              <w:rPr>
                <w:rFonts w:ascii="Times New Roman" w:hAnsi="Times New Roman"/>
              </w:rPr>
            </w:pPr>
            <w:r>
              <w:rPr>
                <w:rFonts w:ascii="Times New Roman" w:hAnsi="Times New Roman"/>
              </w:rPr>
              <w:t>201</w:t>
            </w:r>
          </w:p>
        </w:tc>
        <w:tc>
          <w:tcPr>
            <w:tcW w:w="99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25FE4" w:rsidRDefault="00B25FE4" w:rsidP="00302F23">
            <w:pPr>
              <w:pStyle w:val="ae"/>
              <w:ind w:left="0"/>
              <w:jc w:val="center"/>
              <w:rPr>
                <w:rFonts w:ascii="Times New Roman" w:hAnsi="Times New Roman"/>
              </w:rPr>
            </w:pPr>
            <w:r>
              <w:rPr>
                <w:rFonts w:ascii="Times New Roman" w:hAnsi="Times New Roman"/>
              </w:rPr>
              <w:t>Лин., м</w:t>
            </w:r>
          </w:p>
        </w:tc>
        <w:tc>
          <w:tcPr>
            <w:tcW w:w="1383" w:type="dxa"/>
            <w:vMerge w:val="restart"/>
            <w:tcBorders>
              <w:top w:val="single" w:sz="6" w:space="0" w:color="000000" w:themeColor="text1"/>
              <w:left w:val="single" w:sz="6" w:space="0" w:color="000000" w:themeColor="text1"/>
              <w:bottom w:val="single" w:sz="6" w:space="0" w:color="000000" w:themeColor="text1"/>
            </w:tcBorders>
            <w:shd w:val="clear" w:color="auto" w:fill="FFFFFF" w:themeFill="background1"/>
          </w:tcPr>
          <w:p w:rsidR="00B25FE4" w:rsidRDefault="00B25FE4" w:rsidP="00302F23">
            <w:pPr>
              <w:pStyle w:val="ae"/>
              <w:ind w:left="0"/>
              <w:jc w:val="center"/>
              <w:rPr>
                <w:rFonts w:ascii="Times New Roman" w:hAnsi="Times New Roman"/>
              </w:rPr>
            </w:pPr>
            <w:r>
              <w:rPr>
                <w:rFonts w:ascii="Times New Roman" w:hAnsi="Times New Roman"/>
              </w:rPr>
              <w:t>4000 (для начального образования не более 2000)</w:t>
            </w:r>
          </w:p>
        </w:tc>
      </w:tr>
      <w:tr w:rsidR="00B25FE4" w:rsidRPr="004732D0" w:rsidTr="000C2EC4">
        <w:tc>
          <w:tcPr>
            <w:tcW w:w="2411" w:type="dxa"/>
            <w:vMerge/>
            <w:tcBorders>
              <w:top w:val="single" w:sz="6" w:space="0" w:color="000000" w:themeColor="text1"/>
              <w:bottom w:val="single" w:sz="6" w:space="0" w:color="000000" w:themeColor="text1"/>
              <w:right w:val="single" w:sz="6" w:space="0" w:color="000000" w:themeColor="text1"/>
            </w:tcBorders>
            <w:shd w:val="clear" w:color="auto" w:fill="FFFFFF" w:themeFill="background1"/>
          </w:tcPr>
          <w:p w:rsidR="00B25FE4" w:rsidRPr="004732D0" w:rsidRDefault="00B25FE4" w:rsidP="00302F23">
            <w:pPr>
              <w:pStyle w:val="ae"/>
              <w:ind w:left="0"/>
              <w:jc w:val="both"/>
              <w:rPr>
                <w:rFonts w:ascii="Times New Roman" w:hAnsi="Times New Roman"/>
              </w:rPr>
            </w:pP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25FE4" w:rsidRPr="004732D0" w:rsidRDefault="00B25FE4" w:rsidP="00302F23">
            <w:pPr>
              <w:pStyle w:val="ae"/>
              <w:ind w:left="0"/>
              <w:jc w:val="center"/>
              <w:rPr>
                <w:rFonts w:ascii="Times New Roman" w:hAnsi="Times New Roman"/>
              </w:rPr>
            </w:pPr>
            <w:r>
              <w:rPr>
                <w:rFonts w:ascii="Times New Roman" w:hAnsi="Times New Roman"/>
              </w:rPr>
              <w:t>Число мест в расчете на 100 детей в возрасте от 7 до 8 лет, ед.</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25FE4" w:rsidRDefault="00B25FE4" w:rsidP="00302F23">
            <w:pPr>
              <w:pStyle w:val="ae"/>
              <w:ind w:left="0"/>
              <w:jc w:val="center"/>
              <w:rPr>
                <w:rFonts w:ascii="Times New Roman" w:hAnsi="Times New Roman"/>
              </w:rPr>
            </w:pPr>
            <w:r>
              <w:rPr>
                <w:rFonts w:ascii="Times New Roman" w:hAnsi="Times New Roman"/>
              </w:rPr>
              <w:t>45</w:t>
            </w:r>
          </w:p>
        </w:tc>
        <w:tc>
          <w:tcPr>
            <w:tcW w:w="992"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25FE4" w:rsidRDefault="00B25FE4" w:rsidP="00302F23">
            <w:pPr>
              <w:pStyle w:val="ae"/>
              <w:ind w:left="0"/>
              <w:jc w:val="center"/>
              <w:rPr>
                <w:rFonts w:ascii="Times New Roman" w:hAnsi="Times New Roman"/>
              </w:rPr>
            </w:pPr>
          </w:p>
        </w:tc>
        <w:tc>
          <w:tcPr>
            <w:tcW w:w="1383" w:type="dxa"/>
            <w:vMerge/>
            <w:tcBorders>
              <w:top w:val="single" w:sz="6" w:space="0" w:color="000000" w:themeColor="text1"/>
              <w:left w:val="single" w:sz="6" w:space="0" w:color="000000" w:themeColor="text1"/>
              <w:bottom w:val="single" w:sz="6" w:space="0" w:color="000000" w:themeColor="text1"/>
            </w:tcBorders>
            <w:shd w:val="clear" w:color="auto" w:fill="FFFFFF" w:themeFill="background1"/>
          </w:tcPr>
          <w:p w:rsidR="00B25FE4" w:rsidRDefault="00B25FE4" w:rsidP="00302F23">
            <w:pPr>
              <w:pStyle w:val="ae"/>
              <w:ind w:left="0"/>
              <w:jc w:val="center"/>
              <w:rPr>
                <w:rFonts w:ascii="Times New Roman" w:hAnsi="Times New Roman"/>
              </w:rPr>
            </w:pPr>
          </w:p>
        </w:tc>
      </w:tr>
      <w:tr w:rsidR="00B25FE4" w:rsidRPr="004732D0" w:rsidTr="000C2EC4">
        <w:tc>
          <w:tcPr>
            <w:tcW w:w="2411" w:type="dxa"/>
            <w:vMerge w:val="restart"/>
            <w:tcBorders>
              <w:top w:val="single" w:sz="6" w:space="0" w:color="000000" w:themeColor="text1"/>
              <w:bottom w:val="single" w:sz="6" w:space="0" w:color="000000" w:themeColor="text1"/>
              <w:right w:val="single" w:sz="6" w:space="0" w:color="000000" w:themeColor="text1"/>
            </w:tcBorders>
            <w:shd w:val="clear" w:color="auto" w:fill="FFFFFF" w:themeFill="background1"/>
          </w:tcPr>
          <w:p w:rsidR="00B25FE4" w:rsidRPr="004732D0" w:rsidRDefault="00B25FE4" w:rsidP="00302F23">
            <w:pPr>
              <w:pStyle w:val="ae"/>
              <w:ind w:left="0"/>
              <w:jc w:val="center"/>
              <w:rPr>
                <w:rFonts w:ascii="Times New Roman" w:hAnsi="Times New Roman"/>
              </w:rPr>
            </w:pPr>
            <w:r>
              <w:rPr>
                <w:rFonts w:ascii="Times New Roman" w:hAnsi="Times New Roman"/>
              </w:rPr>
              <w:t>Дошкольные образовательные организации</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25FE4" w:rsidRPr="004732D0" w:rsidRDefault="00B25FE4" w:rsidP="00302F23">
            <w:pPr>
              <w:pStyle w:val="ae"/>
              <w:ind w:left="0"/>
              <w:jc w:val="center"/>
              <w:rPr>
                <w:rFonts w:ascii="Times New Roman" w:hAnsi="Times New Roman"/>
              </w:rPr>
            </w:pPr>
            <w:r>
              <w:rPr>
                <w:rFonts w:ascii="Times New Roman" w:hAnsi="Times New Roman"/>
              </w:rPr>
              <w:t>Количество воспитанников на 1 объект, чел.</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25FE4" w:rsidRDefault="00B25FE4" w:rsidP="00302F23">
            <w:pPr>
              <w:pStyle w:val="ae"/>
              <w:ind w:left="0"/>
              <w:jc w:val="center"/>
              <w:rPr>
                <w:rFonts w:ascii="Times New Roman" w:hAnsi="Times New Roman"/>
              </w:rPr>
            </w:pPr>
            <w:r>
              <w:rPr>
                <w:rFonts w:ascii="Times New Roman" w:hAnsi="Times New Roman"/>
              </w:rPr>
              <w:t>62</w:t>
            </w:r>
          </w:p>
        </w:tc>
        <w:tc>
          <w:tcPr>
            <w:tcW w:w="99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25FE4" w:rsidRDefault="00B25FE4" w:rsidP="00302F23">
            <w:pPr>
              <w:pStyle w:val="ae"/>
              <w:ind w:left="0"/>
              <w:jc w:val="center"/>
              <w:rPr>
                <w:rFonts w:ascii="Times New Roman" w:hAnsi="Times New Roman"/>
              </w:rPr>
            </w:pPr>
            <w:r>
              <w:rPr>
                <w:rFonts w:ascii="Times New Roman" w:hAnsi="Times New Roman"/>
              </w:rPr>
              <w:t>Лин., м</w:t>
            </w:r>
          </w:p>
        </w:tc>
        <w:tc>
          <w:tcPr>
            <w:tcW w:w="1383" w:type="dxa"/>
            <w:vMerge w:val="restart"/>
            <w:tcBorders>
              <w:top w:val="single" w:sz="6" w:space="0" w:color="000000" w:themeColor="text1"/>
              <w:left w:val="single" w:sz="6" w:space="0" w:color="000000" w:themeColor="text1"/>
              <w:bottom w:val="single" w:sz="6" w:space="0" w:color="000000" w:themeColor="text1"/>
            </w:tcBorders>
            <w:shd w:val="clear" w:color="auto" w:fill="FFFFFF" w:themeFill="background1"/>
          </w:tcPr>
          <w:p w:rsidR="00B25FE4" w:rsidRDefault="00B25FE4" w:rsidP="00302F23">
            <w:pPr>
              <w:pStyle w:val="ae"/>
              <w:ind w:left="0"/>
              <w:jc w:val="center"/>
              <w:rPr>
                <w:rFonts w:ascii="Times New Roman" w:hAnsi="Times New Roman"/>
              </w:rPr>
            </w:pPr>
            <w:r>
              <w:rPr>
                <w:rFonts w:ascii="Times New Roman" w:hAnsi="Times New Roman"/>
              </w:rPr>
              <w:t>500</w:t>
            </w:r>
          </w:p>
        </w:tc>
      </w:tr>
      <w:tr w:rsidR="00B25FE4" w:rsidRPr="004732D0" w:rsidTr="000C2EC4">
        <w:tc>
          <w:tcPr>
            <w:tcW w:w="2411" w:type="dxa"/>
            <w:vMerge/>
            <w:tcBorders>
              <w:top w:val="single" w:sz="6" w:space="0" w:color="000000" w:themeColor="text1"/>
              <w:bottom w:val="single" w:sz="6" w:space="0" w:color="000000" w:themeColor="text1"/>
              <w:right w:val="single" w:sz="6" w:space="0" w:color="000000" w:themeColor="text1"/>
            </w:tcBorders>
            <w:shd w:val="clear" w:color="auto" w:fill="FFFFFF" w:themeFill="background1"/>
          </w:tcPr>
          <w:p w:rsidR="00B25FE4" w:rsidRPr="004732D0" w:rsidRDefault="00B25FE4" w:rsidP="00302F23">
            <w:pPr>
              <w:pStyle w:val="ae"/>
              <w:ind w:left="0"/>
              <w:jc w:val="both"/>
              <w:rPr>
                <w:rFonts w:ascii="Times New Roman" w:hAnsi="Times New Roman"/>
              </w:rPr>
            </w:pP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25FE4" w:rsidRPr="004732D0" w:rsidRDefault="00B25FE4" w:rsidP="00302F23">
            <w:pPr>
              <w:pStyle w:val="ae"/>
              <w:ind w:left="0"/>
              <w:jc w:val="center"/>
              <w:rPr>
                <w:rFonts w:ascii="Times New Roman" w:hAnsi="Times New Roman"/>
              </w:rPr>
            </w:pPr>
            <w:r>
              <w:rPr>
                <w:rFonts w:ascii="Times New Roman" w:hAnsi="Times New Roman"/>
              </w:rPr>
              <w:t>Число мест в расчете на 100 детей в возрасте от 0 до 7 лет, ед.</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25FE4" w:rsidRDefault="00B25FE4" w:rsidP="00302F23">
            <w:pPr>
              <w:pStyle w:val="ae"/>
              <w:ind w:left="0"/>
              <w:jc w:val="center"/>
              <w:rPr>
                <w:rFonts w:ascii="Times New Roman" w:hAnsi="Times New Roman"/>
              </w:rPr>
            </w:pPr>
            <w:r>
              <w:rPr>
                <w:rFonts w:ascii="Times New Roman" w:hAnsi="Times New Roman"/>
              </w:rPr>
              <w:t>45</w:t>
            </w:r>
          </w:p>
        </w:tc>
        <w:tc>
          <w:tcPr>
            <w:tcW w:w="992"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25FE4" w:rsidRDefault="00B25FE4" w:rsidP="00302F23">
            <w:pPr>
              <w:pStyle w:val="ae"/>
              <w:ind w:left="0"/>
              <w:jc w:val="center"/>
              <w:rPr>
                <w:rFonts w:ascii="Times New Roman" w:hAnsi="Times New Roman"/>
              </w:rPr>
            </w:pPr>
          </w:p>
        </w:tc>
        <w:tc>
          <w:tcPr>
            <w:tcW w:w="1383" w:type="dxa"/>
            <w:vMerge/>
            <w:tcBorders>
              <w:top w:val="single" w:sz="6" w:space="0" w:color="000000" w:themeColor="text1"/>
              <w:left w:val="single" w:sz="6" w:space="0" w:color="000000" w:themeColor="text1"/>
              <w:bottom w:val="single" w:sz="6" w:space="0" w:color="000000" w:themeColor="text1"/>
            </w:tcBorders>
            <w:shd w:val="clear" w:color="auto" w:fill="FFFFFF" w:themeFill="background1"/>
          </w:tcPr>
          <w:p w:rsidR="00B25FE4" w:rsidRDefault="00B25FE4" w:rsidP="00302F23">
            <w:pPr>
              <w:pStyle w:val="ae"/>
              <w:ind w:left="0"/>
              <w:jc w:val="center"/>
              <w:rPr>
                <w:rFonts w:ascii="Times New Roman" w:hAnsi="Times New Roman"/>
              </w:rPr>
            </w:pPr>
          </w:p>
        </w:tc>
      </w:tr>
      <w:tr w:rsidR="00B25FE4" w:rsidRPr="004732D0" w:rsidTr="000C2EC4">
        <w:tc>
          <w:tcPr>
            <w:tcW w:w="2411" w:type="dxa"/>
            <w:vMerge w:val="restart"/>
            <w:tcBorders>
              <w:top w:val="single" w:sz="6" w:space="0" w:color="000000" w:themeColor="text1"/>
              <w:bottom w:val="single" w:sz="6" w:space="0" w:color="000000" w:themeColor="text1"/>
              <w:right w:val="single" w:sz="6" w:space="0" w:color="000000" w:themeColor="text1"/>
            </w:tcBorders>
            <w:shd w:val="clear" w:color="auto" w:fill="FFFFFF" w:themeFill="background1"/>
          </w:tcPr>
          <w:p w:rsidR="00B25FE4" w:rsidRPr="004732D0" w:rsidRDefault="00B25FE4" w:rsidP="00302F23">
            <w:pPr>
              <w:pStyle w:val="ae"/>
              <w:ind w:left="0"/>
              <w:jc w:val="center"/>
              <w:rPr>
                <w:rFonts w:ascii="Times New Roman" w:hAnsi="Times New Roman"/>
              </w:rPr>
            </w:pPr>
            <w:r>
              <w:rPr>
                <w:rFonts w:ascii="Times New Roman" w:hAnsi="Times New Roman"/>
              </w:rPr>
              <w:t>Организации дополнительного образования детей</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25FE4" w:rsidRPr="004732D0" w:rsidRDefault="00B25FE4" w:rsidP="00302F23">
            <w:pPr>
              <w:pStyle w:val="ae"/>
              <w:ind w:left="0"/>
              <w:jc w:val="center"/>
              <w:rPr>
                <w:rFonts w:ascii="Times New Roman" w:hAnsi="Times New Roman"/>
              </w:rPr>
            </w:pPr>
            <w:r>
              <w:rPr>
                <w:rFonts w:ascii="Times New Roman" w:hAnsi="Times New Roman"/>
              </w:rPr>
              <w:t>Охват детей в возрасте от 5 до 18 лет дополнительными образовательными программами,%</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25FE4" w:rsidRDefault="00B25FE4" w:rsidP="00302F23">
            <w:pPr>
              <w:pStyle w:val="ae"/>
              <w:ind w:left="0"/>
              <w:jc w:val="center"/>
              <w:rPr>
                <w:rFonts w:ascii="Times New Roman" w:hAnsi="Times New Roman"/>
              </w:rPr>
            </w:pPr>
            <w:r>
              <w:rPr>
                <w:rFonts w:ascii="Times New Roman" w:hAnsi="Times New Roman"/>
              </w:rPr>
              <w:t>70-75</w:t>
            </w:r>
          </w:p>
        </w:tc>
        <w:tc>
          <w:tcPr>
            <w:tcW w:w="99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25FE4" w:rsidRDefault="00B25FE4" w:rsidP="00302F23">
            <w:pPr>
              <w:pStyle w:val="ae"/>
              <w:ind w:left="0"/>
              <w:jc w:val="center"/>
              <w:rPr>
                <w:rFonts w:ascii="Times New Roman" w:hAnsi="Times New Roman"/>
              </w:rPr>
            </w:pPr>
            <w:r>
              <w:rPr>
                <w:rFonts w:ascii="Times New Roman" w:hAnsi="Times New Roman"/>
              </w:rPr>
              <w:t>Транс., мин.</w:t>
            </w:r>
          </w:p>
        </w:tc>
        <w:tc>
          <w:tcPr>
            <w:tcW w:w="1383" w:type="dxa"/>
            <w:vMerge w:val="restart"/>
            <w:tcBorders>
              <w:top w:val="single" w:sz="6" w:space="0" w:color="000000" w:themeColor="text1"/>
              <w:left w:val="single" w:sz="6" w:space="0" w:color="000000" w:themeColor="text1"/>
              <w:bottom w:val="single" w:sz="6" w:space="0" w:color="000000" w:themeColor="text1"/>
            </w:tcBorders>
            <w:shd w:val="clear" w:color="auto" w:fill="FFFFFF" w:themeFill="background1"/>
          </w:tcPr>
          <w:p w:rsidR="00B25FE4" w:rsidRDefault="00B25FE4" w:rsidP="00302F23">
            <w:pPr>
              <w:pStyle w:val="ae"/>
              <w:ind w:left="0"/>
              <w:jc w:val="center"/>
              <w:rPr>
                <w:rFonts w:ascii="Times New Roman" w:hAnsi="Times New Roman"/>
              </w:rPr>
            </w:pPr>
            <w:r>
              <w:rPr>
                <w:rFonts w:ascii="Times New Roman" w:hAnsi="Times New Roman"/>
              </w:rPr>
              <w:t>30</w:t>
            </w:r>
          </w:p>
        </w:tc>
      </w:tr>
      <w:tr w:rsidR="00B25FE4" w:rsidRPr="004732D0" w:rsidTr="000C2EC4">
        <w:tc>
          <w:tcPr>
            <w:tcW w:w="2411" w:type="dxa"/>
            <w:vMerge/>
            <w:tcBorders>
              <w:top w:val="single" w:sz="6" w:space="0" w:color="000000" w:themeColor="text1"/>
              <w:bottom w:val="single" w:sz="6" w:space="0" w:color="000000" w:themeColor="text1"/>
              <w:right w:val="single" w:sz="6" w:space="0" w:color="000000" w:themeColor="text1"/>
            </w:tcBorders>
            <w:shd w:val="clear" w:color="auto" w:fill="FFFFFF" w:themeFill="background1"/>
          </w:tcPr>
          <w:p w:rsidR="00B25FE4" w:rsidRPr="004732D0" w:rsidRDefault="00B25FE4" w:rsidP="00302F23">
            <w:pPr>
              <w:pStyle w:val="ae"/>
              <w:ind w:left="0"/>
              <w:jc w:val="both"/>
              <w:rPr>
                <w:rFonts w:ascii="Times New Roman" w:hAnsi="Times New Roman"/>
              </w:rPr>
            </w:pP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25FE4" w:rsidRPr="004732D0" w:rsidRDefault="00B25FE4" w:rsidP="00302F23">
            <w:pPr>
              <w:pStyle w:val="ae"/>
              <w:ind w:left="0"/>
              <w:jc w:val="center"/>
              <w:rPr>
                <w:rFonts w:ascii="Times New Roman" w:hAnsi="Times New Roman"/>
              </w:rPr>
            </w:pPr>
            <w:r>
              <w:rPr>
                <w:rFonts w:ascii="Times New Roman" w:hAnsi="Times New Roman"/>
              </w:rPr>
              <w:t>Число мест на программах дополнительного образования в расчете на 100 детей в возрасте от 5 до 18 лет, ед.</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25FE4" w:rsidRDefault="00B25FE4" w:rsidP="00302F23">
            <w:pPr>
              <w:pStyle w:val="ae"/>
              <w:ind w:left="0"/>
              <w:jc w:val="center"/>
              <w:rPr>
                <w:rFonts w:ascii="Times New Roman" w:hAnsi="Times New Roman"/>
              </w:rPr>
            </w:pPr>
            <w:r>
              <w:rPr>
                <w:rFonts w:ascii="Times New Roman" w:hAnsi="Times New Roman"/>
              </w:rPr>
              <w:t>75</w:t>
            </w:r>
          </w:p>
        </w:tc>
        <w:tc>
          <w:tcPr>
            <w:tcW w:w="992"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25FE4" w:rsidRDefault="00B25FE4" w:rsidP="00302F23">
            <w:pPr>
              <w:pStyle w:val="ae"/>
              <w:ind w:left="0"/>
              <w:jc w:val="center"/>
              <w:rPr>
                <w:rFonts w:ascii="Times New Roman" w:hAnsi="Times New Roman"/>
              </w:rPr>
            </w:pPr>
          </w:p>
        </w:tc>
        <w:tc>
          <w:tcPr>
            <w:tcW w:w="1383" w:type="dxa"/>
            <w:vMerge/>
            <w:tcBorders>
              <w:top w:val="single" w:sz="6" w:space="0" w:color="000000" w:themeColor="text1"/>
              <w:left w:val="single" w:sz="6" w:space="0" w:color="000000" w:themeColor="text1"/>
              <w:bottom w:val="single" w:sz="6" w:space="0" w:color="000000" w:themeColor="text1"/>
            </w:tcBorders>
            <w:shd w:val="clear" w:color="auto" w:fill="FFFFFF" w:themeFill="background1"/>
          </w:tcPr>
          <w:p w:rsidR="00B25FE4" w:rsidRDefault="00B25FE4" w:rsidP="00302F23">
            <w:pPr>
              <w:pStyle w:val="ae"/>
              <w:ind w:left="0"/>
              <w:jc w:val="center"/>
              <w:rPr>
                <w:rFonts w:ascii="Times New Roman" w:hAnsi="Times New Roman"/>
              </w:rPr>
            </w:pPr>
          </w:p>
        </w:tc>
      </w:tr>
      <w:tr w:rsidR="00B25FE4" w:rsidRPr="004732D0" w:rsidTr="000C2EC4">
        <w:tc>
          <w:tcPr>
            <w:tcW w:w="2411" w:type="dxa"/>
            <w:vMerge/>
            <w:tcBorders>
              <w:top w:val="single" w:sz="6" w:space="0" w:color="000000" w:themeColor="text1"/>
              <w:bottom w:val="single" w:sz="6" w:space="0" w:color="000000" w:themeColor="text1"/>
              <w:right w:val="single" w:sz="6" w:space="0" w:color="000000" w:themeColor="text1"/>
            </w:tcBorders>
            <w:shd w:val="clear" w:color="auto" w:fill="FFFFFF" w:themeFill="background1"/>
          </w:tcPr>
          <w:p w:rsidR="00B25FE4" w:rsidRPr="004732D0" w:rsidRDefault="00B25FE4" w:rsidP="00302F23">
            <w:pPr>
              <w:pStyle w:val="ae"/>
              <w:ind w:left="0"/>
              <w:jc w:val="both"/>
              <w:rPr>
                <w:rFonts w:ascii="Times New Roman" w:hAnsi="Times New Roman"/>
              </w:rPr>
            </w:pP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25FE4" w:rsidRPr="004732D0" w:rsidRDefault="00B25FE4" w:rsidP="00302F23">
            <w:pPr>
              <w:pStyle w:val="ae"/>
              <w:ind w:left="0"/>
              <w:jc w:val="center"/>
              <w:rPr>
                <w:rFonts w:ascii="Times New Roman" w:hAnsi="Times New Roman"/>
              </w:rPr>
            </w:pPr>
            <w:r>
              <w:rPr>
                <w:rFonts w:ascii="Times New Roman" w:hAnsi="Times New Roman"/>
              </w:rPr>
              <w:t>Число мест на программах дополнительного образования, реализуемых на базе общеобразовательных организаций, в расчете на 100 обучающихся в общеобразовательных организациях, ед.</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25FE4" w:rsidRDefault="00B25FE4" w:rsidP="00302F23">
            <w:pPr>
              <w:pStyle w:val="ae"/>
              <w:ind w:left="0"/>
              <w:jc w:val="center"/>
              <w:rPr>
                <w:rFonts w:ascii="Times New Roman" w:hAnsi="Times New Roman"/>
              </w:rPr>
            </w:pPr>
            <w:r>
              <w:rPr>
                <w:rFonts w:ascii="Times New Roman" w:hAnsi="Times New Roman"/>
              </w:rPr>
              <w:t>65</w:t>
            </w:r>
          </w:p>
        </w:tc>
        <w:tc>
          <w:tcPr>
            <w:tcW w:w="992"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25FE4" w:rsidRDefault="00B25FE4" w:rsidP="00302F23">
            <w:pPr>
              <w:pStyle w:val="ae"/>
              <w:ind w:left="0"/>
              <w:jc w:val="center"/>
              <w:rPr>
                <w:rFonts w:ascii="Times New Roman" w:hAnsi="Times New Roman"/>
              </w:rPr>
            </w:pPr>
          </w:p>
        </w:tc>
        <w:tc>
          <w:tcPr>
            <w:tcW w:w="1383" w:type="dxa"/>
            <w:vMerge/>
            <w:tcBorders>
              <w:top w:val="single" w:sz="6" w:space="0" w:color="000000" w:themeColor="text1"/>
              <w:left w:val="single" w:sz="6" w:space="0" w:color="000000" w:themeColor="text1"/>
              <w:bottom w:val="single" w:sz="6" w:space="0" w:color="000000" w:themeColor="text1"/>
            </w:tcBorders>
            <w:shd w:val="clear" w:color="auto" w:fill="FFFFFF" w:themeFill="background1"/>
          </w:tcPr>
          <w:p w:rsidR="00B25FE4" w:rsidRDefault="00B25FE4" w:rsidP="00302F23">
            <w:pPr>
              <w:pStyle w:val="ae"/>
              <w:ind w:left="0"/>
              <w:jc w:val="center"/>
              <w:rPr>
                <w:rFonts w:ascii="Times New Roman" w:hAnsi="Times New Roman"/>
              </w:rPr>
            </w:pPr>
          </w:p>
        </w:tc>
      </w:tr>
      <w:tr w:rsidR="00B25FE4" w:rsidRPr="004732D0" w:rsidTr="000C2EC4">
        <w:tc>
          <w:tcPr>
            <w:tcW w:w="2411" w:type="dxa"/>
            <w:vMerge/>
            <w:tcBorders>
              <w:top w:val="single" w:sz="6" w:space="0" w:color="000000" w:themeColor="text1"/>
              <w:bottom w:val="single" w:sz="6" w:space="0" w:color="000000" w:themeColor="text1"/>
              <w:right w:val="single" w:sz="6" w:space="0" w:color="000000" w:themeColor="text1"/>
            </w:tcBorders>
            <w:shd w:val="clear" w:color="auto" w:fill="FFFFFF" w:themeFill="background1"/>
          </w:tcPr>
          <w:p w:rsidR="00B25FE4" w:rsidRPr="004732D0" w:rsidRDefault="00B25FE4" w:rsidP="00302F23">
            <w:pPr>
              <w:pStyle w:val="ae"/>
              <w:ind w:left="0"/>
              <w:jc w:val="both"/>
              <w:rPr>
                <w:rFonts w:ascii="Times New Roman" w:hAnsi="Times New Roman"/>
              </w:rPr>
            </w:pP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25FE4" w:rsidRPr="004732D0" w:rsidRDefault="00B25FE4" w:rsidP="00302F23">
            <w:pPr>
              <w:pStyle w:val="ae"/>
              <w:ind w:left="0"/>
              <w:jc w:val="center"/>
              <w:rPr>
                <w:rFonts w:ascii="Times New Roman" w:hAnsi="Times New Roman"/>
              </w:rPr>
            </w:pPr>
            <w:r>
              <w:rPr>
                <w:rFonts w:ascii="Times New Roman" w:hAnsi="Times New Roman"/>
              </w:rPr>
              <w:t>Число мест на программах дополнительного образования, реализуемых на базе общеобразо</w:t>
            </w:r>
            <w:r w:rsidR="00302F23">
              <w:rPr>
                <w:rFonts w:ascii="Times New Roman" w:hAnsi="Times New Roman"/>
              </w:rPr>
              <w:t>вательных  организаций),</w:t>
            </w:r>
            <w:r>
              <w:rPr>
                <w:rFonts w:ascii="Times New Roman" w:hAnsi="Times New Roman"/>
              </w:rPr>
              <w:t xml:space="preserve"> реализующих программы дополнительного образования, ед.</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25FE4" w:rsidRDefault="00B25FE4" w:rsidP="00302F23">
            <w:pPr>
              <w:pStyle w:val="ae"/>
              <w:ind w:left="0"/>
              <w:jc w:val="center"/>
              <w:rPr>
                <w:rFonts w:ascii="Times New Roman" w:hAnsi="Times New Roman"/>
              </w:rPr>
            </w:pPr>
            <w:r>
              <w:rPr>
                <w:rFonts w:ascii="Times New Roman" w:hAnsi="Times New Roman"/>
              </w:rPr>
              <w:t>10</w:t>
            </w:r>
          </w:p>
        </w:tc>
        <w:tc>
          <w:tcPr>
            <w:tcW w:w="992"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25FE4" w:rsidRDefault="00B25FE4" w:rsidP="00302F23">
            <w:pPr>
              <w:pStyle w:val="ae"/>
              <w:ind w:left="0"/>
              <w:jc w:val="center"/>
              <w:rPr>
                <w:rFonts w:ascii="Times New Roman" w:hAnsi="Times New Roman"/>
              </w:rPr>
            </w:pPr>
          </w:p>
        </w:tc>
        <w:tc>
          <w:tcPr>
            <w:tcW w:w="1383" w:type="dxa"/>
            <w:vMerge/>
            <w:tcBorders>
              <w:top w:val="single" w:sz="6" w:space="0" w:color="000000" w:themeColor="text1"/>
              <w:left w:val="single" w:sz="6" w:space="0" w:color="000000" w:themeColor="text1"/>
              <w:bottom w:val="single" w:sz="6" w:space="0" w:color="000000" w:themeColor="text1"/>
            </w:tcBorders>
            <w:shd w:val="clear" w:color="auto" w:fill="FFFFFF" w:themeFill="background1"/>
          </w:tcPr>
          <w:p w:rsidR="00B25FE4" w:rsidRDefault="00B25FE4" w:rsidP="00302F23">
            <w:pPr>
              <w:pStyle w:val="ae"/>
              <w:ind w:left="0"/>
              <w:jc w:val="center"/>
              <w:rPr>
                <w:rFonts w:ascii="Times New Roman" w:hAnsi="Times New Roman"/>
              </w:rPr>
            </w:pPr>
          </w:p>
        </w:tc>
      </w:tr>
      <w:tr w:rsidR="00B25FE4" w:rsidRPr="004732D0" w:rsidTr="000C2EC4">
        <w:tc>
          <w:tcPr>
            <w:tcW w:w="2411" w:type="dxa"/>
            <w:vMerge w:val="restart"/>
            <w:tcBorders>
              <w:top w:val="single" w:sz="6" w:space="0" w:color="000000" w:themeColor="text1"/>
              <w:right w:val="single" w:sz="6" w:space="0" w:color="000000" w:themeColor="text1"/>
            </w:tcBorders>
            <w:shd w:val="clear" w:color="auto" w:fill="FFFFFF" w:themeFill="background1"/>
          </w:tcPr>
          <w:p w:rsidR="00B25FE4" w:rsidRPr="004732D0" w:rsidRDefault="00B25FE4" w:rsidP="00302F23">
            <w:pPr>
              <w:pStyle w:val="ae"/>
              <w:ind w:left="0"/>
              <w:jc w:val="center"/>
              <w:rPr>
                <w:rFonts w:ascii="Times New Roman" w:hAnsi="Times New Roman"/>
              </w:rPr>
            </w:pPr>
            <w:r>
              <w:rPr>
                <w:rFonts w:ascii="Times New Roman" w:hAnsi="Times New Roman"/>
              </w:rPr>
              <w:t>Организации дополнительного образования детей, реализующие предпрофессиональ</w:t>
            </w:r>
            <w:r w:rsidR="002E14FF">
              <w:rPr>
                <w:rFonts w:ascii="Times New Roman" w:hAnsi="Times New Roman"/>
              </w:rPr>
              <w:t>-</w:t>
            </w:r>
            <w:r>
              <w:rPr>
                <w:rFonts w:ascii="Times New Roman" w:hAnsi="Times New Roman"/>
              </w:rPr>
              <w:t>ные программы в области искусств (детские школы искусств)</w:t>
            </w:r>
          </w:p>
        </w:tc>
        <w:tc>
          <w:tcPr>
            <w:tcW w:w="3118"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rsidR="00B25FE4" w:rsidRPr="004732D0" w:rsidRDefault="00B25FE4" w:rsidP="00302F23">
            <w:pPr>
              <w:pStyle w:val="ae"/>
              <w:ind w:left="0"/>
              <w:jc w:val="center"/>
              <w:rPr>
                <w:rFonts w:ascii="Times New Roman" w:hAnsi="Times New Roman"/>
              </w:rPr>
            </w:pPr>
            <w:r>
              <w:rPr>
                <w:rFonts w:ascii="Times New Roman" w:hAnsi="Times New Roman"/>
              </w:rPr>
              <w:t>Охват детей в возрасте от 6,5 до 16 лет дополнительными предпрофессиональными программами в области искусства,%</w:t>
            </w:r>
          </w:p>
        </w:tc>
        <w:tc>
          <w:tcPr>
            <w:tcW w:w="1843"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rsidR="00B25FE4" w:rsidRDefault="00B25FE4" w:rsidP="00302F23">
            <w:pPr>
              <w:pStyle w:val="ae"/>
              <w:ind w:left="0"/>
              <w:jc w:val="center"/>
              <w:rPr>
                <w:rFonts w:ascii="Times New Roman" w:hAnsi="Times New Roman"/>
              </w:rPr>
            </w:pPr>
            <w:r>
              <w:rPr>
                <w:rFonts w:ascii="Times New Roman" w:hAnsi="Times New Roman"/>
              </w:rPr>
              <w:t>12</w:t>
            </w:r>
          </w:p>
        </w:tc>
        <w:tc>
          <w:tcPr>
            <w:tcW w:w="992" w:type="dxa"/>
            <w:vMerge w:val="restart"/>
            <w:tcBorders>
              <w:top w:val="single" w:sz="6" w:space="0" w:color="000000" w:themeColor="text1"/>
              <w:left w:val="single" w:sz="6" w:space="0" w:color="000000" w:themeColor="text1"/>
              <w:right w:val="single" w:sz="6" w:space="0" w:color="000000" w:themeColor="text1"/>
            </w:tcBorders>
            <w:shd w:val="clear" w:color="auto" w:fill="FFFFFF" w:themeFill="background1"/>
          </w:tcPr>
          <w:p w:rsidR="00B25FE4" w:rsidRDefault="000C2EC4" w:rsidP="000C2EC4">
            <w:pPr>
              <w:pStyle w:val="ae"/>
              <w:ind w:left="0"/>
              <w:jc w:val="center"/>
              <w:rPr>
                <w:rFonts w:ascii="Times New Roman" w:hAnsi="Times New Roman"/>
              </w:rPr>
            </w:pPr>
            <w:r>
              <w:rPr>
                <w:rFonts w:ascii="Times New Roman" w:hAnsi="Times New Roman"/>
              </w:rPr>
              <w:t>Трансп.</w:t>
            </w:r>
            <w:r w:rsidR="00B25FE4">
              <w:rPr>
                <w:rFonts w:ascii="Times New Roman" w:hAnsi="Times New Roman"/>
              </w:rPr>
              <w:t xml:space="preserve"> мин</w:t>
            </w:r>
          </w:p>
        </w:tc>
        <w:tc>
          <w:tcPr>
            <w:tcW w:w="1383" w:type="dxa"/>
            <w:vMerge w:val="restart"/>
            <w:tcBorders>
              <w:top w:val="single" w:sz="6" w:space="0" w:color="000000" w:themeColor="text1"/>
              <w:left w:val="single" w:sz="6" w:space="0" w:color="000000" w:themeColor="text1"/>
            </w:tcBorders>
            <w:shd w:val="clear" w:color="auto" w:fill="FFFFFF" w:themeFill="background1"/>
          </w:tcPr>
          <w:p w:rsidR="00B25FE4" w:rsidRDefault="00B25FE4" w:rsidP="00302F23">
            <w:pPr>
              <w:pStyle w:val="ae"/>
              <w:ind w:left="0"/>
              <w:jc w:val="center"/>
              <w:rPr>
                <w:rFonts w:ascii="Times New Roman" w:hAnsi="Times New Roman"/>
              </w:rPr>
            </w:pPr>
            <w:r>
              <w:rPr>
                <w:rFonts w:ascii="Times New Roman" w:hAnsi="Times New Roman"/>
              </w:rPr>
              <w:t>30</w:t>
            </w:r>
          </w:p>
        </w:tc>
      </w:tr>
      <w:tr w:rsidR="00B25FE4" w:rsidRPr="004732D0" w:rsidTr="000C2EC4">
        <w:tc>
          <w:tcPr>
            <w:tcW w:w="2411" w:type="dxa"/>
            <w:vMerge/>
            <w:shd w:val="clear" w:color="auto" w:fill="FFFFFF" w:themeFill="background1"/>
          </w:tcPr>
          <w:p w:rsidR="00B25FE4" w:rsidRPr="004732D0" w:rsidRDefault="00B25FE4" w:rsidP="00302F23">
            <w:pPr>
              <w:pStyle w:val="ae"/>
              <w:ind w:left="0"/>
              <w:jc w:val="both"/>
              <w:rPr>
                <w:rFonts w:ascii="Times New Roman" w:hAnsi="Times New Roman"/>
              </w:rPr>
            </w:pPr>
          </w:p>
        </w:tc>
        <w:tc>
          <w:tcPr>
            <w:tcW w:w="3118" w:type="dxa"/>
            <w:shd w:val="clear" w:color="auto" w:fill="FFFFFF" w:themeFill="background1"/>
          </w:tcPr>
          <w:p w:rsidR="00B25FE4" w:rsidRPr="004732D0" w:rsidRDefault="00B25FE4" w:rsidP="00302F23">
            <w:pPr>
              <w:pStyle w:val="ae"/>
              <w:ind w:left="0"/>
              <w:jc w:val="center"/>
              <w:rPr>
                <w:rFonts w:ascii="Times New Roman" w:hAnsi="Times New Roman"/>
              </w:rPr>
            </w:pPr>
            <w:r>
              <w:rPr>
                <w:rFonts w:ascii="Times New Roman" w:hAnsi="Times New Roman"/>
              </w:rPr>
              <w:t>Количество объектов на н.п. с числом от 3,0 до 10,0 тыс.жителей</w:t>
            </w:r>
          </w:p>
        </w:tc>
        <w:tc>
          <w:tcPr>
            <w:tcW w:w="1843" w:type="dxa"/>
            <w:shd w:val="clear" w:color="auto" w:fill="FFFFFF" w:themeFill="background1"/>
          </w:tcPr>
          <w:p w:rsidR="00B25FE4" w:rsidRDefault="00B25FE4" w:rsidP="00302F23">
            <w:pPr>
              <w:pStyle w:val="ae"/>
              <w:ind w:left="0"/>
              <w:jc w:val="center"/>
              <w:rPr>
                <w:rFonts w:ascii="Times New Roman" w:hAnsi="Times New Roman"/>
              </w:rPr>
            </w:pPr>
            <w:r>
              <w:rPr>
                <w:rFonts w:ascii="Times New Roman" w:hAnsi="Times New Roman"/>
              </w:rPr>
              <w:t>1</w:t>
            </w:r>
          </w:p>
        </w:tc>
        <w:tc>
          <w:tcPr>
            <w:tcW w:w="992" w:type="dxa"/>
            <w:vMerge/>
            <w:shd w:val="clear" w:color="auto" w:fill="FFFFFF" w:themeFill="background1"/>
          </w:tcPr>
          <w:p w:rsidR="00B25FE4" w:rsidRDefault="00B25FE4" w:rsidP="00302F23">
            <w:pPr>
              <w:pStyle w:val="ae"/>
              <w:ind w:left="0"/>
              <w:jc w:val="center"/>
              <w:rPr>
                <w:rFonts w:ascii="Times New Roman" w:hAnsi="Times New Roman"/>
              </w:rPr>
            </w:pPr>
          </w:p>
        </w:tc>
        <w:tc>
          <w:tcPr>
            <w:tcW w:w="1383" w:type="dxa"/>
            <w:vMerge/>
            <w:shd w:val="clear" w:color="auto" w:fill="FFFFFF" w:themeFill="background1"/>
          </w:tcPr>
          <w:p w:rsidR="00B25FE4" w:rsidRDefault="00B25FE4" w:rsidP="00302F23">
            <w:pPr>
              <w:pStyle w:val="ae"/>
              <w:ind w:left="0"/>
              <w:jc w:val="center"/>
              <w:rPr>
                <w:rFonts w:ascii="Times New Roman" w:hAnsi="Times New Roman"/>
              </w:rPr>
            </w:pPr>
          </w:p>
        </w:tc>
      </w:tr>
      <w:tr w:rsidR="00B25FE4" w:rsidRPr="004732D0" w:rsidTr="000C2EC4">
        <w:tc>
          <w:tcPr>
            <w:tcW w:w="2411" w:type="dxa"/>
            <w:vMerge/>
            <w:shd w:val="clear" w:color="auto" w:fill="FFFFFF" w:themeFill="background1"/>
          </w:tcPr>
          <w:p w:rsidR="00B25FE4" w:rsidRPr="004732D0" w:rsidRDefault="00B25FE4" w:rsidP="00302F23">
            <w:pPr>
              <w:pStyle w:val="ae"/>
              <w:ind w:left="0"/>
              <w:jc w:val="both"/>
              <w:rPr>
                <w:rFonts w:ascii="Times New Roman" w:hAnsi="Times New Roman"/>
              </w:rPr>
            </w:pPr>
          </w:p>
        </w:tc>
        <w:tc>
          <w:tcPr>
            <w:tcW w:w="3118" w:type="dxa"/>
            <w:shd w:val="clear" w:color="auto" w:fill="FFFFFF" w:themeFill="background1"/>
          </w:tcPr>
          <w:p w:rsidR="00B25FE4" w:rsidRDefault="00B25FE4" w:rsidP="00302F23">
            <w:pPr>
              <w:pStyle w:val="ae"/>
              <w:ind w:left="0"/>
              <w:jc w:val="center"/>
              <w:rPr>
                <w:rFonts w:ascii="Times New Roman" w:hAnsi="Times New Roman"/>
              </w:rPr>
            </w:pPr>
            <w:r>
              <w:rPr>
                <w:rFonts w:ascii="Times New Roman" w:hAnsi="Times New Roman"/>
              </w:rPr>
              <w:t>Охват обучающихся 1-9 классов общеобразовательных организаций дополнительными предпрофессиональными программмами в области искусства,%</w:t>
            </w:r>
          </w:p>
          <w:p w:rsidR="00B25FE4" w:rsidRPr="004732D0" w:rsidRDefault="00B25FE4" w:rsidP="00302F23">
            <w:pPr>
              <w:pStyle w:val="ae"/>
              <w:ind w:left="0"/>
              <w:jc w:val="center"/>
              <w:rPr>
                <w:rFonts w:ascii="Times New Roman" w:hAnsi="Times New Roman"/>
              </w:rPr>
            </w:pPr>
            <w:r>
              <w:rPr>
                <w:rFonts w:ascii="Times New Roman" w:hAnsi="Times New Roman"/>
              </w:rPr>
              <w:t>(для н.п. с числом жителей более 10,0 тыс.чел.)</w:t>
            </w:r>
          </w:p>
        </w:tc>
        <w:tc>
          <w:tcPr>
            <w:tcW w:w="1843" w:type="dxa"/>
            <w:shd w:val="clear" w:color="auto" w:fill="FFFFFF" w:themeFill="background1"/>
          </w:tcPr>
          <w:p w:rsidR="00B25FE4" w:rsidRDefault="00B25FE4" w:rsidP="00302F23">
            <w:pPr>
              <w:pStyle w:val="ae"/>
              <w:ind w:left="0"/>
              <w:jc w:val="center"/>
              <w:rPr>
                <w:rFonts w:ascii="Times New Roman" w:hAnsi="Times New Roman"/>
              </w:rPr>
            </w:pPr>
            <w:r>
              <w:rPr>
                <w:rFonts w:ascii="Times New Roman" w:hAnsi="Times New Roman"/>
              </w:rPr>
              <w:t>12</w:t>
            </w:r>
          </w:p>
        </w:tc>
        <w:tc>
          <w:tcPr>
            <w:tcW w:w="992" w:type="dxa"/>
            <w:vMerge/>
            <w:shd w:val="clear" w:color="auto" w:fill="FFFFFF" w:themeFill="background1"/>
          </w:tcPr>
          <w:p w:rsidR="00B25FE4" w:rsidRDefault="00B25FE4" w:rsidP="00302F23">
            <w:pPr>
              <w:pStyle w:val="ae"/>
              <w:ind w:left="0"/>
              <w:jc w:val="center"/>
              <w:rPr>
                <w:rFonts w:ascii="Times New Roman" w:hAnsi="Times New Roman"/>
              </w:rPr>
            </w:pPr>
          </w:p>
        </w:tc>
        <w:tc>
          <w:tcPr>
            <w:tcW w:w="1383" w:type="dxa"/>
            <w:vMerge/>
            <w:shd w:val="clear" w:color="auto" w:fill="FFFFFF" w:themeFill="background1"/>
          </w:tcPr>
          <w:p w:rsidR="00B25FE4" w:rsidRDefault="00B25FE4" w:rsidP="00302F23">
            <w:pPr>
              <w:pStyle w:val="ae"/>
              <w:ind w:left="0"/>
              <w:jc w:val="center"/>
              <w:rPr>
                <w:rFonts w:ascii="Times New Roman" w:hAnsi="Times New Roman"/>
              </w:rPr>
            </w:pPr>
          </w:p>
        </w:tc>
      </w:tr>
    </w:tbl>
    <w:p w:rsidR="009A1076" w:rsidRPr="00ED5578" w:rsidRDefault="009A1076" w:rsidP="00302F23">
      <w:pPr>
        <w:tabs>
          <w:tab w:val="left" w:pos="567"/>
        </w:tabs>
        <w:spacing w:after="0" w:line="240" w:lineRule="auto"/>
        <w:jc w:val="both"/>
        <w:rPr>
          <w:rFonts w:ascii="Times New Roman" w:hAnsi="Times New Roman"/>
          <w:b/>
          <w:color w:val="000000" w:themeColor="text1"/>
          <w:sz w:val="8"/>
          <w:szCs w:val="8"/>
        </w:rPr>
      </w:pPr>
    </w:p>
    <w:p w:rsidR="00ED5578" w:rsidRDefault="00ED5578" w:rsidP="00302F23">
      <w:pPr>
        <w:tabs>
          <w:tab w:val="left" w:pos="567"/>
        </w:tabs>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Примечания:</w:t>
      </w:r>
    </w:p>
    <w:p w:rsidR="00ED5578" w:rsidRDefault="00ED5578" w:rsidP="005646A9">
      <w:pPr>
        <w:tabs>
          <w:tab w:val="left" w:pos="567"/>
        </w:tabs>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 В качестве объекта образования принимается сетевая единица соответствующего вида обслуживания, а также филиалы и территориально обособленные отделы.</w:t>
      </w:r>
    </w:p>
    <w:p w:rsidR="00ED5578" w:rsidRDefault="00ED5578" w:rsidP="005646A9">
      <w:pPr>
        <w:tabs>
          <w:tab w:val="left" w:pos="567"/>
        </w:tabs>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 При вместимости общеобразовательной организации, учащиеся (при наполняемости классов 40 учащимися с учетом площади спортивной зоны и и здания школы):</w:t>
      </w:r>
    </w:p>
    <w:p w:rsidR="00ED5578" w:rsidRDefault="00ED5578" w:rsidP="005646A9">
      <w:pPr>
        <w:tabs>
          <w:tab w:val="left" w:pos="567"/>
        </w:tabs>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свыше 40 до 40-55 м</w:t>
      </w:r>
      <w:r w:rsidRPr="00ED5578">
        <w:rPr>
          <w:rFonts w:ascii="Times New Roman" w:hAnsi="Times New Roman"/>
          <w:color w:val="000000" w:themeColor="text1"/>
          <w:sz w:val="20"/>
          <w:szCs w:val="20"/>
          <w:vertAlign w:val="superscript"/>
        </w:rPr>
        <w:t>2</w:t>
      </w:r>
      <w:r>
        <w:rPr>
          <w:rFonts w:ascii="Times New Roman" w:hAnsi="Times New Roman"/>
          <w:color w:val="000000" w:themeColor="text1"/>
          <w:sz w:val="20"/>
          <w:szCs w:val="20"/>
        </w:rPr>
        <w:t xml:space="preserve"> на одного учащегося;</w:t>
      </w:r>
    </w:p>
    <w:p w:rsidR="00ED5578" w:rsidRDefault="00ED5578" w:rsidP="005646A9">
      <w:pPr>
        <w:tabs>
          <w:tab w:val="left" w:pos="567"/>
        </w:tabs>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свыше 400 до 500 – 65 м</w:t>
      </w:r>
      <w:r w:rsidRPr="00ED5578">
        <w:rPr>
          <w:rFonts w:ascii="Times New Roman" w:hAnsi="Times New Roman"/>
          <w:color w:val="000000" w:themeColor="text1"/>
          <w:sz w:val="20"/>
          <w:szCs w:val="20"/>
          <w:vertAlign w:val="superscript"/>
        </w:rPr>
        <w:t xml:space="preserve">2 </w:t>
      </w:r>
      <w:r>
        <w:rPr>
          <w:rFonts w:ascii="Times New Roman" w:hAnsi="Times New Roman"/>
          <w:color w:val="000000" w:themeColor="text1"/>
          <w:sz w:val="20"/>
          <w:szCs w:val="20"/>
        </w:rPr>
        <w:t>на одного учащегося;</w:t>
      </w:r>
    </w:p>
    <w:p w:rsidR="00ED5578" w:rsidRDefault="00ED5578" w:rsidP="005646A9">
      <w:pPr>
        <w:tabs>
          <w:tab w:val="left" w:pos="567"/>
        </w:tabs>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свыше 600 до 800 – 45 м</w:t>
      </w:r>
      <w:r w:rsidRPr="00ED5578">
        <w:rPr>
          <w:rFonts w:ascii="Times New Roman" w:hAnsi="Times New Roman"/>
          <w:color w:val="000000" w:themeColor="text1"/>
          <w:sz w:val="20"/>
          <w:szCs w:val="20"/>
          <w:vertAlign w:val="superscript"/>
        </w:rPr>
        <w:t xml:space="preserve">2 </w:t>
      </w:r>
      <w:r>
        <w:rPr>
          <w:rFonts w:ascii="Times New Roman" w:hAnsi="Times New Roman"/>
          <w:color w:val="000000" w:themeColor="text1"/>
          <w:sz w:val="20"/>
          <w:szCs w:val="20"/>
        </w:rPr>
        <w:t>на одного учащегося;</w:t>
      </w:r>
    </w:p>
    <w:p w:rsidR="00ED5578" w:rsidRDefault="00ED5578" w:rsidP="005646A9">
      <w:pPr>
        <w:tabs>
          <w:tab w:val="left" w:pos="567"/>
        </w:tabs>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свыше 800 до 1100 – 26 м</w:t>
      </w:r>
      <w:r w:rsidRPr="00ED5578">
        <w:rPr>
          <w:rFonts w:ascii="Times New Roman" w:hAnsi="Times New Roman"/>
          <w:color w:val="000000" w:themeColor="text1"/>
          <w:sz w:val="20"/>
          <w:szCs w:val="20"/>
          <w:vertAlign w:val="superscript"/>
        </w:rPr>
        <w:t>2</w:t>
      </w:r>
      <w:r>
        <w:rPr>
          <w:rFonts w:ascii="Times New Roman" w:hAnsi="Times New Roman"/>
          <w:color w:val="000000" w:themeColor="text1"/>
          <w:sz w:val="20"/>
          <w:szCs w:val="20"/>
        </w:rPr>
        <w:t xml:space="preserve"> на одного учащегося;</w:t>
      </w:r>
    </w:p>
    <w:p w:rsidR="00ED5578" w:rsidRPr="00ED5578" w:rsidRDefault="00ED5578" w:rsidP="005646A9">
      <w:pPr>
        <w:tabs>
          <w:tab w:val="left" w:pos="567"/>
        </w:tabs>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свыше 1100 до 1500 – 23 м</w:t>
      </w:r>
      <w:r w:rsidRPr="00ED5578">
        <w:rPr>
          <w:rFonts w:ascii="Times New Roman" w:hAnsi="Times New Roman"/>
          <w:color w:val="000000" w:themeColor="text1"/>
          <w:sz w:val="20"/>
          <w:szCs w:val="20"/>
          <w:vertAlign w:val="superscript"/>
        </w:rPr>
        <w:t>2</w:t>
      </w:r>
      <w:r>
        <w:rPr>
          <w:rFonts w:ascii="Times New Roman" w:hAnsi="Times New Roman"/>
          <w:color w:val="000000" w:themeColor="text1"/>
          <w:sz w:val="20"/>
          <w:szCs w:val="20"/>
        </w:rPr>
        <w:t xml:space="preserve"> на одного учащегося.</w:t>
      </w:r>
    </w:p>
    <w:p w:rsidR="009A1076" w:rsidRPr="00ED5578" w:rsidRDefault="00ED5578" w:rsidP="005646A9">
      <w:pPr>
        <w:tabs>
          <w:tab w:val="left" w:pos="567"/>
        </w:tabs>
        <w:spacing w:after="0" w:line="240" w:lineRule="auto"/>
        <w:jc w:val="both"/>
        <w:rPr>
          <w:rFonts w:ascii="Times New Roman" w:hAnsi="Times New Roman"/>
          <w:color w:val="000000" w:themeColor="text1"/>
          <w:sz w:val="20"/>
          <w:szCs w:val="20"/>
        </w:rPr>
      </w:pPr>
      <w:r w:rsidRPr="00ED5578">
        <w:rPr>
          <w:rFonts w:ascii="Times New Roman" w:hAnsi="Times New Roman"/>
          <w:color w:val="000000" w:themeColor="text1"/>
          <w:sz w:val="20"/>
          <w:szCs w:val="20"/>
        </w:rPr>
        <w:t>3. При расстояниях свыше нормируемой территориальной доступности для</w:t>
      </w:r>
      <w:r>
        <w:rPr>
          <w:rFonts w:ascii="Times New Roman" w:hAnsi="Times New Roman"/>
          <w:color w:val="000000" w:themeColor="text1"/>
          <w:sz w:val="20"/>
          <w:szCs w:val="20"/>
        </w:rPr>
        <w:t xml:space="preserve"> обучающихся образовательных организаций, расположенных в сельской местности, необходимо организовывать транспортное обслуживание до общеобразовательной организации и обратно. Время в пути не должно превышать 30 минут в одну сторону. Расстояние от места проживания до места сбора не должно быть более 1 км.</w:t>
      </w:r>
    </w:p>
    <w:p w:rsidR="009A1076" w:rsidRPr="0042496A" w:rsidRDefault="009A1076" w:rsidP="005646A9">
      <w:pPr>
        <w:tabs>
          <w:tab w:val="left" w:pos="567"/>
        </w:tabs>
        <w:spacing w:after="0" w:line="240" w:lineRule="auto"/>
        <w:jc w:val="both"/>
        <w:rPr>
          <w:rFonts w:ascii="Times New Roman" w:hAnsi="Times New Roman"/>
          <w:b/>
          <w:i/>
          <w:color w:val="000000" w:themeColor="text1"/>
          <w:sz w:val="8"/>
          <w:szCs w:val="8"/>
        </w:rPr>
      </w:pPr>
    </w:p>
    <w:p w:rsidR="00B13251" w:rsidRDefault="00B13251" w:rsidP="005646A9">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ab/>
      </w:r>
      <w:r w:rsidRPr="00B13251">
        <w:rPr>
          <w:rFonts w:ascii="Times New Roman" w:hAnsi="Times New Roman"/>
          <w:color w:val="000000" w:themeColor="text1"/>
          <w:sz w:val="24"/>
          <w:szCs w:val="24"/>
        </w:rPr>
        <w:t xml:space="preserve">5.5.2. </w:t>
      </w:r>
      <w:r>
        <w:rPr>
          <w:rFonts w:ascii="Times New Roman" w:hAnsi="Times New Roman"/>
          <w:color w:val="000000" w:themeColor="text1"/>
          <w:sz w:val="24"/>
          <w:szCs w:val="24"/>
        </w:rPr>
        <w:t xml:space="preserve">Минимальные расстояния от стен зданий и границ земельных участков объектов в области </w:t>
      </w:r>
      <w:r w:rsidR="00047D99">
        <w:rPr>
          <w:rFonts w:ascii="Times New Roman" w:hAnsi="Times New Roman"/>
          <w:color w:val="000000" w:themeColor="text1"/>
          <w:sz w:val="24"/>
          <w:szCs w:val="24"/>
        </w:rPr>
        <w:t xml:space="preserve">образования принимать по </w:t>
      </w:r>
      <w:r w:rsidR="00047D99" w:rsidRPr="006B6990">
        <w:rPr>
          <w:rFonts w:ascii="Times New Roman" w:hAnsi="Times New Roman"/>
          <w:i/>
          <w:color w:val="000000" w:themeColor="text1"/>
          <w:sz w:val="24"/>
          <w:szCs w:val="24"/>
        </w:rPr>
        <w:t>табл.2</w:t>
      </w:r>
      <w:r w:rsidR="0018442D">
        <w:rPr>
          <w:rFonts w:ascii="Times New Roman" w:hAnsi="Times New Roman"/>
          <w:i/>
          <w:color w:val="000000" w:themeColor="text1"/>
          <w:sz w:val="24"/>
          <w:szCs w:val="24"/>
        </w:rPr>
        <w:t>7</w:t>
      </w:r>
      <w:r>
        <w:rPr>
          <w:rFonts w:ascii="Times New Roman" w:hAnsi="Times New Roman"/>
          <w:color w:val="000000" w:themeColor="text1"/>
          <w:sz w:val="24"/>
          <w:szCs w:val="24"/>
        </w:rPr>
        <w:t>.</w:t>
      </w:r>
    </w:p>
    <w:p w:rsidR="00DF610A" w:rsidRPr="00DF610A" w:rsidRDefault="00D47C1C" w:rsidP="003D604C">
      <w:pPr>
        <w:tabs>
          <w:tab w:val="left" w:pos="567"/>
        </w:tabs>
        <w:spacing w:after="0" w:line="240" w:lineRule="auto"/>
        <w:jc w:val="right"/>
        <w:rPr>
          <w:rFonts w:ascii="Times New Roman" w:hAnsi="Times New Roman"/>
          <w:color w:val="000000" w:themeColor="text1"/>
          <w:sz w:val="8"/>
          <w:szCs w:val="8"/>
        </w:rPr>
      </w:pPr>
      <w:r w:rsidRPr="00B13251">
        <w:rPr>
          <w:rFonts w:ascii="Times New Roman" w:hAnsi="Times New Roman"/>
          <w:i/>
          <w:color w:val="000000" w:themeColor="text1"/>
          <w:sz w:val="24"/>
          <w:szCs w:val="24"/>
        </w:rPr>
        <w:t>Табли</w:t>
      </w:r>
      <w:r w:rsidR="00047D99">
        <w:rPr>
          <w:rFonts w:ascii="Times New Roman" w:hAnsi="Times New Roman"/>
          <w:i/>
          <w:color w:val="000000" w:themeColor="text1"/>
          <w:sz w:val="24"/>
          <w:szCs w:val="24"/>
        </w:rPr>
        <w:t>ца 2</w:t>
      </w:r>
      <w:r w:rsidR="0018442D">
        <w:rPr>
          <w:rFonts w:ascii="Times New Roman" w:hAnsi="Times New Roman"/>
          <w:i/>
          <w:color w:val="000000" w:themeColor="text1"/>
          <w:sz w:val="24"/>
          <w:szCs w:val="24"/>
        </w:rPr>
        <w:t>7</w:t>
      </w:r>
      <w:r w:rsidR="00DF610A" w:rsidRPr="00B13251">
        <w:rPr>
          <w:rFonts w:ascii="Times New Roman" w:hAnsi="Times New Roman"/>
          <w:i/>
          <w:color w:val="000000" w:themeColor="text1"/>
          <w:sz w:val="24"/>
          <w:szCs w:val="24"/>
        </w:rPr>
        <w:t>.</w:t>
      </w:r>
      <w:r w:rsidR="00DF610A" w:rsidRPr="002C6D91">
        <w:rPr>
          <w:rFonts w:ascii="Times New Roman" w:hAnsi="Times New Roman"/>
          <w:b/>
          <w:i/>
          <w:color w:val="000000" w:themeColor="text1"/>
          <w:sz w:val="24"/>
          <w:szCs w:val="24"/>
        </w:rPr>
        <w:t xml:space="preserve"> </w:t>
      </w:r>
    </w:p>
    <w:tbl>
      <w:tblPr>
        <w:tblStyle w:val="ad"/>
        <w:tblW w:w="0" w:type="auto"/>
        <w:tblInd w:w="108" w:type="dxa"/>
        <w:tblLayout w:type="fixed"/>
        <w:tblLook w:val="04A0" w:firstRow="1" w:lastRow="0" w:firstColumn="1" w:lastColumn="0" w:noHBand="0" w:noVBand="1"/>
      </w:tblPr>
      <w:tblGrid>
        <w:gridCol w:w="1418"/>
        <w:gridCol w:w="2410"/>
        <w:gridCol w:w="1275"/>
        <w:gridCol w:w="1418"/>
        <w:gridCol w:w="2942"/>
      </w:tblGrid>
      <w:tr w:rsidR="00DF610A" w:rsidTr="00047D99">
        <w:tc>
          <w:tcPr>
            <w:tcW w:w="1418" w:type="dxa"/>
            <w:vMerge w:val="restart"/>
            <w:shd w:val="clear" w:color="auto" w:fill="EEECE1" w:themeFill="background2"/>
          </w:tcPr>
          <w:p w:rsidR="00DF610A" w:rsidRPr="00DF610A" w:rsidRDefault="00DF610A" w:rsidP="00E224FE">
            <w:pPr>
              <w:tabs>
                <w:tab w:val="left" w:pos="567"/>
              </w:tabs>
              <w:rPr>
                <w:rFonts w:ascii="Times New Roman" w:hAnsi="Times New Roman"/>
                <w:color w:val="000000" w:themeColor="text1"/>
              </w:rPr>
            </w:pPr>
            <w:r>
              <w:rPr>
                <w:rFonts w:ascii="Times New Roman" w:hAnsi="Times New Roman"/>
                <w:color w:val="000000" w:themeColor="text1"/>
              </w:rPr>
              <w:t>Тип н.п.</w:t>
            </w:r>
          </w:p>
        </w:tc>
        <w:tc>
          <w:tcPr>
            <w:tcW w:w="2410" w:type="dxa"/>
            <w:vMerge w:val="restart"/>
            <w:shd w:val="clear" w:color="auto" w:fill="EEECE1" w:themeFill="background2"/>
          </w:tcPr>
          <w:p w:rsidR="00DF610A" w:rsidRPr="00DF610A" w:rsidRDefault="00DF610A" w:rsidP="002C6D91">
            <w:pPr>
              <w:tabs>
                <w:tab w:val="left" w:pos="567"/>
              </w:tabs>
              <w:jc w:val="center"/>
              <w:rPr>
                <w:rFonts w:ascii="Times New Roman" w:hAnsi="Times New Roman"/>
                <w:color w:val="000000" w:themeColor="text1"/>
              </w:rPr>
            </w:pPr>
            <w:r>
              <w:rPr>
                <w:rFonts w:ascii="Times New Roman" w:hAnsi="Times New Roman"/>
                <w:color w:val="000000" w:themeColor="text1"/>
              </w:rPr>
              <w:t>Здания (земельные участки) объектов в сфере образования</w:t>
            </w:r>
          </w:p>
        </w:tc>
        <w:tc>
          <w:tcPr>
            <w:tcW w:w="5635" w:type="dxa"/>
            <w:gridSpan w:val="3"/>
            <w:shd w:val="clear" w:color="auto" w:fill="EEECE1" w:themeFill="background2"/>
          </w:tcPr>
          <w:p w:rsidR="00DF610A" w:rsidRPr="00DF610A" w:rsidRDefault="00DF610A" w:rsidP="00DF610A">
            <w:pPr>
              <w:tabs>
                <w:tab w:val="left" w:pos="567"/>
              </w:tabs>
              <w:jc w:val="center"/>
              <w:rPr>
                <w:rFonts w:ascii="Times New Roman" w:hAnsi="Times New Roman"/>
                <w:color w:val="000000" w:themeColor="text1"/>
              </w:rPr>
            </w:pPr>
            <w:r w:rsidRPr="00DF610A">
              <w:rPr>
                <w:rFonts w:ascii="Times New Roman" w:hAnsi="Times New Roman"/>
                <w:color w:val="000000" w:themeColor="text1"/>
              </w:rPr>
              <w:t>Расстояние от зданий (границ участков)</w:t>
            </w:r>
            <w:r>
              <w:rPr>
                <w:rFonts w:ascii="Times New Roman" w:hAnsi="Times New Roman"/>
                <w:color w:val="000000" w:themeColor="text1"/>
              </w:rPr>
              <w:t xml:space="preserve"> объектов в сфере образования, м</w:t>
            </w:r>
          </w:p>
        </w:tc>
      </w:tr>
      <w:tr w:rsidR="00DF610A" w:rsidTr="00047D99">
        <w:tc>
          <w:tcPr>
            <w:tcW w:w="1418" w:type="dxa"/>
            <w:vMerge/>
            <w:shd w:val="clear" w:color="auto" w:fill="EEECE1" w:themeFill="background2"/>
          </w:tcPr>
          <w:p w:rsidR="00DF610A" w:rsidRPr="00DF610A" w:rsidRDefault="00DF610A" w:rsidP="00E224FE">
            <w:pPr>
              <w:tabs>
                <w:tab w:val="left" w:pos="567"/>
              </w:tabs>
              <w:rPr>
                <w:rFonts w:ascii="Times New Roman" w:hAnsi="Times New Roman"/>
                <w:color w:val="000000" w:themeColor="text1"/>
              </w:rPr>
            </w:pPr>
          </w:p>
        </w:tc>
        <w:tc>
          <w:tcPr>
            <w:tcW w:w="2410" w:type="dxa"/>
            <w:vMerge/>
            <w:shd w:val="clear" w:color="auto" w:fill="EEECE1" w:themeFill="background2"/>
          </w:tcPr>
          <w:p w:rsidR="00DF610A" w:rsidRPr="00DF610A" w:rsidRDefault="00DF610A" w:rsidP="00E224FE">
            <w:pPr>
              <w:tabs>
                <w:tab w:val="left" w:pos="567"/>
              </w:tabs>
              <w:rPr>
                <w:rFonts w:ascii="Times New Roman" w:hAnsi="Times New Roman"/>
                <w:color w:val="000000" w:themeColor="text1"/>
              </w:rPr>
            </w:pPr>
          </w:p>
        </w:tc>
        <w:tc>
          <w:tcPr>
            <w:tcW w:w="1275" w:type="dxa"/>
            <w:shd w:val="clear" w:color="auto" w:fill="EEECE1" w:themeFill="background2"/>
          </w:tcPr>
          <w:p w:rsidR="00DF610A" w:rsidRPr="00DF610A" w:rsidRDefault="00DF610A" w:rsidP="006E52D5">
            <w:pPr>
              <w:tabs>
                <w:tab w:val="left" w:pos="567"/>
              </w:tabs>
              <w:jc w:val="center"/>
              <w:rPr>
                <w:rFonts w:ascii="Times New Roman" w:hAnsi="Times New Roman"/>
                <w:color w:val="000000" w:themeColor="text1"/>
              </w:rPr>
            </w:pPr>
            <w:r>
              <w:rPr>
                <w:rFonts w:ascii="Times New Roman" w:hAnsi="Times New Roman"/>
                <w:color w:val="000000" w:themeColor="text1"/>
              </w:rPr>
              <w:t>до красной линии</w:t>
            </w:r>
          </w:p>
        </w:tc>
        <w:tc>
          <w:tcPr>
            <w:tcW w:w="1418" w:type="dxa"/>
            <w:shd w:val="clear" w:color="auto" w:fill="EEECE1" w:themeFill="background2"/>
          </w:tcPr>
          <w:p w:rsidR="00DF610A" w:rsidRPr="00DF610A" w:rsidRDefault="00DF610A" w:rsidP="006E52D5">
            <w:pPr>
              <w:tabs>
                <w:tab w:val="left" w:pos="567"/>
              </w:tabs>
              <w:jc w:val="center"/>
              <w:rPr>
                <w:rFonts w:ascii="Times New Roman" w:hAnsi="Times New Roman"/>
                <w:color w:val="000000" w:themeColor="text1"/>
              </w:rPr>
            </w:pPr>
            <w:r>
              <w:rPr>
                <w:rFonts w:ascii="Times New Roman" w:hAnsi="Times New Roman"/>
                <w:color w:val="000000" w:themeColor="text1"/>
              </w:rPr>
              <w:t>до границ территории жилого дома</w:t>
            </w:r>
          </w:p>
        </w:tc>
        <w:tc>
          <w:tcPr>
            <w:tcW w:w="2942" w:type="dxa"/>
            <w:shd w:val="clear" w:color="auto" w:fill="EEECE1" w:themeFill="background2"/>
          </w:tcPr>
          <w:p w:rsidR="00DF610A" w:rsidRPr="00DF610A" w:rsidRDefault="006E52D5" w:rsidP="006E52D5">
            <w:pPr>
              <w:tabs>
                <w:tab w:val="left" w:pos="567"/>
              </w:tabs>
              <w:jc w:val="center"/>
              <w:rPr>
                <w:rFonts w:ascii="Times New Roman" w:hAnsi="Times New Roman"/>
                <w:color w:val="000000" w:themeColor="text1"/>
              </w:rPr>
            </w:pPr>
            <w:r>
              <w:rPr>
                <w:rFonts w:ascii="Times New Roman" w:hAnsi="Times New Roman"/>
                <w:color w:val="000000" w:themeColor="text1"/>
              </w:rPr>
              <w:t>д</w:t>
            </w:r>
            <w:r w:rsidR="00DF610A">
              <w:rPr>
                <w:rFonts w:ascii="Times New Roman" w:hAnsi="Times New Roman"/>
                <w:color w:val="000000" w:themeColor="text1"/>
              </w:rPr>
              <w:t>о границ земельных участков общеобразовательных школ, дошкольных организаций</w:t>
            </w:r>
          </w:p>
        </w:tc>
      </w:tr>
      <w:tr w:rsidR="00047D99" w:rsidTr="00047D99">
        <w:tc>
          <w:tcPr>
            <w:tcW w:w="1418" w:type="dxa"/>
            <w:vMerge w:val="restart"/>
          </w:tcPr>
          <w:p w:rsidR="00047D99" w:rsidRPr="00DF610A" w:rsidRDefault="00047D99" w:rsidP="00062E6A">
            <w:pPr>
              <w:tabs>
                <w:tab w:val="left" w:pos="567"/>
              </w:tabs>
              <w:jc w:val="center"/>
              <w:rPr>
                <w:rFonts w:ascii="Times New Roman" w:hAnsi="Times New Roman"/>
                <w:color w:val="000000" w:themeColor="text1"/>
              </w:rPr>
            </w:pPr>
            <w:r w:rsidRPr="00FF4E32">
              <w:rPr>
                <w:rFonts w:ascii="Times New Roman" w:hAnsi="Times New Roman"/>
                <w:color w:val="000000" w:themeColor="text1"/>
              </w:rPr>
              <w:t>Территория сельских населенных пунктов</w:t>
            </w:r>
          </w:p>
        </w:tc>
        <w:tc>
          <w:tcPr>
            <w:tcW w:w="2410" w:type="dxa"/>
            <w:vMerge w:val="restart"/>
          </w:tcPr>
          <w:p w:rsidR="00047D99" w:rsidRPr="00DF610A" w:rsidRDefault="00047D99" w:rsidP="006E52D5">
            <w:pPr>
              <w:tabs>
                <w:tab w:val="left" w:pos="567"/>
              </w:tabs>
              <w:jc w:val="center"/>
              <w:rPr>
                <w:rFonts w:ascii="Times New Roman" w:hAnsi="Times New Roman"/>
                <w:color w:val="000000" w:themeColor="text1"/>
              </w:rPr>
            </w:pPr>
            <w:r>
              <w:rPr>
                <w:rFonts w:ascii="Times New Roman" w:hAnsi="Times New Roman"/>
                <w:color w:val="000000" w:themeColor="text1"/>
              </w:rPr>
              <w:t>Дошкольные организации и общеобразовательные школы (стены здания)</w:t>
            </w:r>
          </w:p>
        </w:tc>
        <w:tc>
          <w:tcPr>
            <w:tcW w:w="1275" w:type="dxa"/>
          </w:tcPr>
          <w:p w:rsidR="00047D99" w:rsidRPr="00DF610A" w:rsidRDefault="00047D99" w:rsidP="006E52D5">
            <w:pPr>
              <w:tabs>
                <w:tab w:val="left" w:pos="567"/>
              </w:tabs>
              <w:jc w:val="center"/>
              <w:rPr>
                <w:rFonts w:ascii="Times New Roman" w:hAnsi="Times New Roman"/>
                <w:color w:val="000000" w:themeColor="text1"/>
              </w:rPr>
            </w:pPr>
            <w:r>
              <w:rPr>
                <w:rFonts w:ascii="Times New Roman" w:hAnsi="Times New Roman"/>
                <w:color w:val="000000" w:themeColor="text1"/>
              </w:rPr>
              <w:t>25</w:t>
            </w:r>
          </w:p>
        </w:tc>
        <w:tc>
          <w:tcPr>
            <w:tcW w:w="4360" w:type="dxa"/>
            <w:gridSpan w:val="2"/>
          </w:tcPr>
          <w:p w:rsidR="00047D99" w:rsidRPr="00DF610A" w:rsidRDefault="00047D99" w:rsidP="006E52D5">
            <w:pPr>
              <w:tabs>
                <w:tab w:val="left" w:pos="567"/>
              </w:tabs>
              <w:jc w:val="center"/>
              <w:rPr>
                <w:rFonts w:ascii="Times New Roman" w:hAnsi="Times New Roman"/>
                <w:color w:val="000000" w:themeColor="text1"/>
              </w:rPr>
            </w:pPr>
            <w:r>
              <w:rPr>
                <w:rFonts w:ascii="Times New Roman" w:hAnsi="Times New Roman"/>
                <w:color w:val="000000" w:themeColor="text1"/>
              </w:rPr>
              <w:t>По нормам инсоляции, освещенности и противопожарным требованиям</w:t>
            </w:r>
          </w:p>
        </w:tc>
      </w:tr>
      <w:tr w:rsidR="00047D99" w:rsidTr="00047D99">
        <w:trPr>
          <w:trHeight w:val="721"/>
        </w:trPr>
        <w:tc>
          <w:tcPr>
            <w:tcW w:w="1418" w:type="dxa"/>
            <w:vMerge/>
          </w:tcPr>
          <w:p w:rsidR="00047D99" w:rsidRPr="00FF4E32" w:rsidRDefault="00047D99" w:rsidP="00062E6A">
            <w:pPr>
              <w:tabs>
                <w:tab w:val="left" w:pos="567"/>
              </w:tabs>
              <w:jc w:val="center"/>
              <w:rPr>
                <w:rFonts w:ascii="Times New Roman" w:hAnsi="Times New Roman"/>
                <w:color w:val="000000" w:themeColor="text1"/>
              </w:rPr>
            </w:pPr>
          </w:p>
        </w:tc>
        <w:tc>
          <w:tcPr>
            <w:tcW w:w="2410" w:type="dxa"/>
            <w:vMerge/>
            <w:vAlign w:val="center"/>
          </w:tcPr>
          <w:p w:rsidR="00047D99" w:rsidRPr="00FF4E32" w:rsidRDefault="00047D99" w:rsidP="00062E6A">
            <w:pPr>
              <w:ind w:left="57"/>
              <w:rPr>
                <w:rFonts w:ascii="Times New Roman" w:hAnsi="Times New Roman"/>
              </w:rPr>
            </w:pPr>
          </w:p>
        </w:tc>
        <w:tc>
          <w:tcPr>
            <w:tcW w:w="1275" w:type="dxa"/>
            <w:vAlign w:val="center"/>
          </w:tcPr>
          <w:p w:rsidR="00047D99" w:rsidRPr="00FF4E32" w:rsidRDefault="00047D99" w:rsidP="00062E6A">
            <w:pPr>
              <w:jc w:val="center"/>
              <w:rPr>
                <w:rFonts w:ascii="Times New Roman" w:hAnsi="Times New Roman"/>
              </w:rPr>
            </w:pPr>
            <w:r w:rsidRPr="00FF4E32">
              <w:rPr>
                <w:rFonts w:ascii="Times New Roman" w:hAnsi="Times New Roman"/>
              </w:rPr>
              <w:t>10</w:t>
            </w:r>
          </w:p>
        </w:tc>
        <w:tc>
          <w:tcPr>
            <w:tcW w:w="4360" w:type="dxa"/>
            <w:gridSpan w:val="2"/>
            <w:vAlign w:val="center"/>
          </w:tcPr>
          <w:p w:rsidR="00047D99" w:rsidRPr="00FF4E32" w:rsidRDefault="00047D99" w:rsidP="004933FD">
            <w:pPr>
              <w:jc w:val="center"/>
              <w:rPr>
                <w:rFonts w:ascii="Times New Roman" w:hAnsi="Times New Roman"/>
              </w:rPr>
            </w:pPr>
            <w:r w:rsidRPr="00FF4E32">
              <w:rPr>
                <w:rFonts w:ascii="Times New Roman" w:hAnsi="Times New Roman"/>
              </w:rPr>
              <w:t>По нормам инсоляции, освещенности и</w:t>
            </w:r>
          </w:p>
          <w:p w:rsidR="00047D99" w:rsidRPr="00FF4E32" w:rsidRDefault="00047D99" w:rsidP="004933FD">
            <w:pPr>
              <w:jc w:val="center"/>
              <w:rPr>
                <w:rFonts w:ascii="Times New Roman" w:hAnsi="Times New Roman"/>
              </w:rPr>
            </w:pPr>
            <w:r w:rsidRPr="00FF4E32">
              <w:rPr>
                <w:rFonts w:ascii="Times New Roman" w:hAnsi="Times New Roman"/>
              </w:rPr>
              <w:t>противопожарным требованиям</w:t>
            </w:r>
          </w:p>
        </w:tc>
      </w:tr>
    </w:tbl>
    <w:p w:rsidR="00DF610A" w:rsidRPr="00A970CC" w:rsidRDefault="00DF610A" w:rsidP="00E224FE">
      <w:pPr>
        <w:tabs>
          <w:tab w:val="left" w:pos="567"/>
        </w:tabs>
        <w:spacing w:after="0" w:line="240" w:lineRule="auto"/>
        <w:rPr>
          <w:rFonts w:ascii="Times New Roman" w:hAnsi="Times New Roman"/>
          <w:color w:val="000000" w:themeColor="text1"/>
          <w:sz w:val="8"/>
          <w:szCs w:val="8"/>
        </w:rPr>
      </w:pPr>
    </w:p>
    <w:p w:rsidR="00CF506D" w:rsidRDefault="00CD01E3" w:rsidP="0042496A">
      <w:pPr>
        <w:tabs>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ab/>
      </w:r>
      <w:r w:rsidRPr="00CD01E3">
        <w:rPr>
          <w:rFonts w:ascii="Times New Roman" w:hAnsi="Times New Roman"/>
          <w:sz w:val="24"/>
          <w:szCs w:val="24"/>
        </w:rPr>
        <w:t xml:space="preserve">5.5.3. </w:t>
      </w:r>
      <w:r>
        <w:rPr>
          <w:rFonts w:ascii="Times New Roman" w:hAnsi="Times New Roman"/>
          <w:sz w:val="24"/>
          <w:szCs w:val="24"/>
        </w:rPr>
        <w:t>Максимальный процент застройки в границах земельного участка для размещения образовательных учреждений – 70%.</w:t>
      </w:r>
    </w:p>
    <w:p w:rsidR="000E3D91" w:rsidRDefault="000E3D91" w:rsidP="000E3D91">
      <w:pPr>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5.5.4. Предельное количество этажей:</w:t>
      </w:r>
    </w:p>
    <w:p w:rsidR="000E3D91" w:rsidRDefault="000E3D91" w:rsidP="000E3D9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максимальное количество надземных этажей для объектов дошкольного образования – 3 этажа ( в условиях плотной застройки – 4 этажа);</w:t>
      </w:r>
    </w:p>
    <w:p w:rsidR="000E3D91" w:rsidRDefault="000E3D91" w:rsidP="000E3D9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максимальное количество надземных этажей для объектов общеобразовательного назначения – 4 этажа;</w:t>
      </w:r>
    </w:p>
    <w:p w:rsidR="000E3D91" w:rsidRDefault="000E3D91" w:rsidP="000E3D9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максимальное количество надземных этажей иных зданий, строений, сооружений – 4 этажа.</w:t>
      </w:r>
    </w:p>
    <w:p w:rsidR="000E3D91" w:rsidRPr="00CD01E3" w:rsidRDefault="000E3D91" w:rsidP="000E3D9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Предельная высота объектов коммунального обслуживания – до 5,0 м (включительно).</w:t>
      </w:r>
    </w:p>
    <w:p w:rsidR="00CD01E3" w:rsidRDefault="00CD01E3" w:rsidP="0042496A">
      <w:pPr>
        <w:tabs>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0E3D91">
        <w:rPr>
          <w:rFonts w:ascii="Times New Roman" w:hAnsi="Times New Roman"/>
          <w:sz w:val="24"/>
          <w:szCs w:val="24"/>
        </w:rPr>
        <w:t xml:space="preserve">5.5.5. </w:t>
      </w:r>
      <w:r>
        <w:rPr>
          <w:rFonts w:ascii="Times New Roman" w:hAnsi="Times New Roman"/>
          <w:sz w:val="24"/>
          <w:szCs w:val="24"/>
        </w:rPr>
        <w:t>Минимальный отступ от границ земельного участка, в пределах которого запрещено строительство зданий, строений, сооружений -3,0 м.</w:t>
      </w:r>
    </w:p>
    <w:p w:rsidR="0042496A" w:rsidRDefault="0042496A" w:rsidP="0042496A">
      <w:pPr>
        <w:tabs>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Минимальный отступ от границ земельного участка, в пределах которого запрешено строительство зданий, строений, сооружений для размещения объектов коммунального обслуживания – 1,0 м.</w:t>
      </w:r>
    </w:p>
    <w:p w:rsidR="000E3D91" w:rsidRDefault="000E3D91" w:rsidP="0042496A">
      <w:pPr>
        <w:tabs>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Минимальный отступ зданий образовательных учреждений от красной линии – 25 м (при условии размещения здания на самостоятельном земельном участке).</w:t>
      </w:r>
    </w:p>
    <w:p w:rsidR="000E3D91" w:rsidRDefault="000E3D91" w:rsidP="000E3D91">
      <w:pPr>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5.5.6. Минимальный процент озеленения земельного участка детских дошкольных учреждений, общеобразовательных и средних специальных учебных учреждений – 50%.</w:t>
      </w:r>
    </w:p>
    <w:p w:rsidR="00B21791" w:rsidRDefault="00B21791" w:rsidP="000E3D91">
      <w:pPr>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5.5.7. Территория участка образовательного учреждения ограждается забором – от 2,5 м.</w:t>
      </w:r>
    </w:p>
    <w:p w:rsidR="0042496A" w:rsidRDefault="0042496A" w:rsidP="000E3D91">
      <w:pPr>
        <w:tabs>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
    <w:p w:rsidR="00A970CC" w:rsidRPr="00B326A4" w:rsidRDefault="00A970CC" w:rsidP="00E224FE">
      <w:pPr>
        <w:tabs>
          <w:tab w:val="left" w:pos="567"/>
        </w:tabs>
        <w:spacing w:after="0" w:line="240" w:lineRule="auto"/>
        <w:rPr>
          <w:rFonts w:ascii="Times New Roman" w:hAnsi="Times New Roman"/>
          <w:i/>
          <w:color w:val="000000" w:themeColor="text1"/>
          <w:sz w:val="20"/>
          <w:szCs w:val="20"/>
        </w:rPr>
      </w:pPr>
    </w:p>
    <w:p w:rsidR="00FB09E4" w:rsidRDefault="004B26AB" w:rsidP="00FB09E4">
      <w:pPr>
        <w:pStyle w:val="ae"/>
        <w:tabs>
          <w:tab w:val="left" w:pos="567"/>
        </w:tabs>
        <w:spacing w:after="0" w:line="240" w:lineRule="auto"/>
        <w:ind w:left="1669"/>
        <w:jc w:val="right"/>
        <w:rPr>
          <w:rFonts w:ascii="Times New Roman" w:hAnsi="Times New Roman"/>
          <w:color w:val="000000" w:themeColor="text1"/>
          <w:sz w:val="24"/>
          <w:szCs w:val="24"/>
        </w:rPr>
      </w:pPr>
      <w:r>
        <w:rPr>
          <w:rFonts w:ascii="Times New Roman" w:hAnsi="Times New Roman"/>
          <w:noProof/>
          <w:color w:val="000000" w:themeColor="text1"/>
          <w:sz w:val="24"/>
          <w:szCs w:val="24"/>
        </w:rPr>
        <w:pict>
          <v:rect id="Rectangle 163" o:spid="_x0000_s1133" style="position:absolute;left:0;text-align:left;margin-left:1.9pt;margin-top:-2.65pt;width:469.5pt;height: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" fillcolor="#c0504d" strokecolor="#f2f2f2" strokeweight="3pt">
            <v:shadow on="t" color="#622423" opacity=".5" offset="1pt"/>
          </v:rect>
        </w:pict>
      </w:r>
    </w:p>
    <w:p w:rsidR="00E34836" w:rsidRPr="0060411C" w:rsidRDefault="004B26AB" w:rsidP="009062EB">
      <w:pPr>
        <w:shd w:val="clear" w:color="auto" w:fill="EEECE1" w:themeFill="background2"/>
        <w:rPr>
          <w:rFonts w:ascii="Arial Narrow" w:hAnsi="Arial Narrow"/>
          <w:b/>
          <w:sz w:val="32"/>
          <w:szCs w:val="32"/>
        </w:rPr>
      </w:pPr>
      <w:r>
        <w:rPr>
          <w:rFonts w:ascii="Arial Narrow" w:hAnsi="Arial Narrow"/>
          <w:b/>
          <w:noProof/>
          <w:sz w:val="32"/>
          <w:szCs w:val="32"/>
        </w:rPr>
        <w:pict>
          <v:rect id="Rectangle 70" o:spid="_x0000_s1132" style="position:absolute;margin-left:1.9pt;margin-top:24.65pt;width:469.5pt;height:7.15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" fillcolor="#c0504d" strokecolor="#f2f2f2" strokeweight="3pt">
            <v:shadow on="t" color="#622423" opacity=".5" offset="1pt"/>
          </v:rect>
        </w:pict>
      </w:r>
      <w:r w:rsidR="00E31DA4">
        <w:rPr>
          <w:rFonts w:ascii="Arial Narrow" w:hAnsi="Arial Narrow"/>
          <w:b/>
          <w:sz w:val="32"/>
          <w:szCs w:val="32"/>
        </w:rPr>
        <w:t>5</w:t>
      </w:r>
      <w:r w:rsidR="00D47C1C">
        <w:rPr>
          <w:rFonts w:ascii="Arial Narrow" w:hAnsi="Arial Narrow"/>
          <w:b/>
          <w:sz w:val="32"/>
          <w:szCs w:val="32"/>
        </w:rPr>
        <w:t>.6</w:t>
      </w:r>
      <w:r w:rsidR="00AA085E">
        <w:rPr>
          <w:rFonts w:ascii="Arial Narrow" w:hAnsi="Arial Narrow"/>
          <w:b/>
          <w:sz w:val="32"/>
          <w:szCs w:val="32"/>
        </w:rPr>
        <w:t>.</w:t>
      </w:r>
      <w:r w:rsidR="00E34836" w:rsidRPr="0060411C">
        <w:rPr>
          <w:rFonts w:ascii="Arial Narrow" w:hAnsi="Arial Narrow"/>
          <w:b/>
          <w:sz w:val="32"/>
          <w:szCs w:val="32"/>
        </w:rPr>
        <w:t xml:space="preserve"> ОБЪЕКТЫ В ОБЛАСТИ </w:t>
      </w:r>
      <w:r w:rsidR="00E34836">
        <w:rPr>
          <w:rFonts w:ascii="Arial Narrow" w:hAnsi="Arial Narrow"/>
          <w:b/>
          <w:sz w:val="32"/>
          <w:szCs w:val="32"/>
        </w:rPr>
        <w:t>ЗДРАВООХРАНЕНИЯ</w:t>
      </w:r>
      <w:r w:rsidR="00AA085E">
        <w:rPr>
          <w:rFonts w:ascii="Arial Narrow" w:hAnsi="Arial Narrow"/>
          <w:b/>
          <w:sz w:val="32"/>
          <w:szCs w:val="32"/>
        </w:rPr>
        <w:t xml:space="preserve"> </w:t>
      </w:r>
    </w:p>
    <w:p w:rsidR="00E34836" w:rsidRPr="00933414" w:rsidRDefault="00E34836" w:rsidP="00E34836">
      <w:pPr>
        <w:spacing w:after="0" w:line="240" w:lineRule="auto"/>
        <w:jc w:val="center"/>
        <w:rPr>
          <w:rFonts w:ascii="Arial Narrow" w:hAnsi="Arial Narrow"/>
          <w:b/>
          <w:color w:val="1F497D" w:themeColor="text2"/>
          <w:sz w:val="16"/>
          <w:szCs w:val="16"/>
        </w:rPr>
      </w:pPr>
    </w:p>
    <w:p w:rsidR="00AA085E" w:rsidRDefault="00E31DA4" w:rsidP="00AA085E">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5</w:t>
      </w:r>
      <w:r w:rsidR="00661017">
        <w:rPr>
          <w:rFonts w:ascii="Times New Roman" w:hAnsi="Times New Roman"/>
          <w:color w:val="000000" w:themeColor="text1"/>
          <w:sz w:val="24"/>
          <w:szCs w:val="24"/>
        </w:rPr>
        <w:t>.6</w:t>
      </w:r>
      <w:r w:rsidR="00AA085E">
        <w:rPr>
          <w:rFonts w:ascii="Times New Roman" w:hAnsi="Times New Roman"/>
          <w:color w:val="000000" w:themeColor="text1"/>
          <w:sz w:val="24"/>
          <w:szCs w:val="24"/>
        </w:rPr>
        <w:t xml:space="preserve">.1. Расчетные показатели минимально допустимого уровня обеспеченности </w:t>
      </w:r>
      <w:r w:rsidR="0042496A">
        <w:rPr>
          <w:rFonts w:ascii="Times New Roman" w:hAnsi="Times New Roman"/>
          <w:color w:val="000000" w:themeColor="text1"/>
          <w:sz w:val="24"/>
          <w:szCs w:val="24"/>
        </w:rPr>
        <w:t xml:space="preserve">и максимально допустимого уровня территориальной доступности для объектов здравоохранения </w:t>
      </w:r>
      <w:r w:rsidR="00AA085E">
        <w:rPr>
          <w:rFonts w:ascii="Times New Roman" w:hAnsi="Times New Roman"/>
          <w:color w:val="000000" w:themeColor="text1"/>
          <w:sz w:val="24"/>
          <w:szCs w:val="24"/>
        </w:rPr>
        <w:t>устан</w:t>
      </w:r>
      <w:r w:rsidR="00B326A4">
        <w:rPr>
          <w:rFonts w:ascii="Times New Roman" w:hAnsi="Times New Roman"/>
          <w:color w:val="000000" w:themeColor="text1"/>
          <w:sz w:val="24"/>
          <w:szCs w:val="24"/>
        </w:rPr>
        <w:t>авлива</w:t>
      </w:r>
      <w:r w:rsidR="0042496A">
        <w:rPr>
          <w:rFonts w:ascii="Times New Roman" w:hAnsi="Times New Roman"/>
          <w:color w:val="000000" w:themeColor="text1"/>
          <w:sz w:val="24"/>
          <w:szCs w:val="24"/>
        </w:rPr>
        <w:t xml:space="preserve">ются </w:t>
      </w:r>
      <w:r w:rsidR="00B326A4">
        <w:rPr>
          <w:rFonts w:ascii="Times New Roman" w:hAnsi="Times New Roman"/>
          <w:color w:val="000000" w:themeColor="text1"/>
          <w:sz w:val="24"/>
          <w:szCs w:val="24"/>
        </w:rPr>
        <w:t xml:space="preserve"> в соответствии с </w:t>
      </w:r>
      <w:r w:rsidR="00B326A4" w:rsidRPr="0018442D">
        <w:rPr>
          <w:rFonts w:ascii="Times New Roman" w:hAnsi="Times New Roman"/>
          <w:i/>
          <w:color w:val="000000" w:themeColor="text1"/>
          <w:sz w:val="24"/>
          <w:szCs w:val="24"/>
        </w:rPr>
        <w:t>табл.</w:t>
      </w:r>
      <w:r w:rsidR="0018442D" w:rsidRPr="0018442D">
        <w:rPr>
          <w:rFonts w:ascii="Times New Roman" w:hAnsi="Times New Roman"/>
          <w:i/>
          <w:color w:val="000000" w:themeColor="text1"/>
          <w:sz w:val="24"/>
          <w:szCs w:val="24"/>
        </w:rPr>
        <w:t>28-29</w:t>
      </w:r>
      <w:r w:rsidR="0042496A">
        <w:rPr>
          <w:rFonts w:ascii="Times New Roman" w:hAnsi="Times New Roman"/>
          <w:color w:val="000000" w:themeColor="text1"/>
          <w:sz w:val="24"/>
          <w:szCs w:val="24"/>
        </w:rPr>
        <w:t>.</w:t>
      </w:r>
    </w:p>
    <w:p w:rsidR="0042496A" w:rsidRDefault="009D4169" w:rsidP="003D604C">
      <w:pPr>
        <w:tabs>
          <w:tab w:val="left" w:pos="567"/>
        </w:tabs>
        <w:spacing w:after="0" w:line="240" w:lineRule="auto"/>
        <w:jc w:val="right"/>
        <w:rPr>
          <w:rFonts w:ascii="Times New Roman" w:hAnsi="Times New Roman"/>
          <w:b/>
          <w:i/>
          <w:color w:val="000000" w:themeColor="text1"/>
          <w:sz w:val="24"/>
          <w:szCs w:val="24"/>
        </w:rPr>
      </w:pPr>
      <w:r>
        <w:rPr>
          <w:rFonts w:ascii="Times New Roman" w:hAnsi="Times New Roman"/>
          <w:i/>
          <w:color w:val="000000" w:themeColor="text1"/>
          <w:sz w:val="24"/>
          <w:szCs w:val="24"/>
        </w:rPr>
        <w:t xml:space="preserve">Таблица </w:t>
      </w:r>
      <w:r w:rsidR="0018442D">
        <w:rPr>
          <w:rFonts w:ascii="Times New Roman" w:hAnsi="Times New Roman"/>
          <w:i/>
          <w:color w:val="000000" w:themeColor="text1"/>
          <w:sz w:val="24"/>
          <w:szCs w:val="24"/>
        </w:rPr>
        <w:t>28</w:t>
      </w:r>
      <w:r w:rsidR="0042496A" w:rsidRPr="0042496A">
        <w:rPr>
          <w:rFonts w:ascii="Times New Roman" w:hAnsi="Times New Roman"/>
          <w:i/>
          <w:color w:val="000000" w:themeColor="text1"/>
          <w:sz w:val="24"/>
          <w:szCs w:val="24"/>
        </w:rPr>
        <w:t>.</w:t>
      </w:r>
      <w:r w:rsidR="0042496A">
        <w:rPr>
          <w:rFonts w:ascii="Times New Roman" w:hAnsi="Times New Roman"/>
          <w:b/>
          <w:i/>
          <w:color w:val="000000" w:themeColor="text1"/>
          <w:sz w:val="24"/>
          <w:szCs w:val="24"/>
        </w:rPr>
        <w:t xml:space="preserve"> </w:t>
      </w:r>
    </w:p>
    <w:tbl>
      <w:tblPr>
        <w:tblStyle w:val="ad"/>
        <w:tblW w:w="0" w:type="auto"/>
        <w:tblInd w:w="108" w:type="dxa"/>
        <w:tblLayout w:type="fixed"/>
        <w:tblLook w:val="04A0" w:firstRow="1" w:lastRow="0" w:firstColumn="1" w:lastColumn="0" w:noHBand="0" w:noVBand="1"/>
      </w:tblPr>
      <w:tblGrid>
        <w:gridCol w:w="2552"/>
        <w:gridCol w:w="2268"/>
        <w:gridCol w:w="1843"/>
        <w:gridCol w:w="1701"/>
        <w:gridCol w:w="1099"/>
      </w:tblGrid>
      <w:tr w:rsidR="0042496A" w:rsidRPr="004732D0" w:rsidTr="00D54735">
        <w:tc>
          <w:tcPr>
            <w:tcW w:w="2552" w:type="dxa"/>
            <w:vMerge w:val="restart"/>
            <w:tcBorders>
              <w:bottom w:val="single" w:sz="6" w:space="0" w:color="000000" w:themeColor="text1"/>
              <w:right w:val="single" w:sz="6" w:space="0" w:color="000000" w:themeColor="text1"/>
            </w:tcBorders>
            <w:shd w:val="clear" w:color="auto" w:fill="EEECE1" w:themeFill="background2"/>
          </w:tcPr>
          <w:p w:rsidR="0042496A" w:rsidRPr="004732D0" w:rsidRDefault="0042496A" w:rsidP="003D604C">
            <w:pPr>
              <w:pStyle w:val="ae"/>
              <w:ind w:left="0"/>
              <w:jc w:val="right"/>
              <w:rPr>
                <w:rFonts w:ascii="Times New Roman" w:hAnsi="Times New Roman"/>
              </w:rPr>
            </w:pPr>
            <w:r>
              <w:rPr>
                <w:rFonts w:ascii="Times New Roman" w:hAnsi="Times New Roman"/>
              </w:rPr>
              <w:t>Наименование нормируемых объектов</w:t>
            </w:r>
          </w:p>
        </w:tc>
        <w:tc>
          <w:tcPr>
            <w:tcW w:w="2268" w:type="dxa"/>
            <w:vMerge w:val="restart"/>
            <w:tcBorders>
              <w:left w:val="single" w:sz="6" w:space="0" w:color="000000" w:themeColor="text1"/>
              <w:bottom w:val="single" w:sz="6" w:space="0" w:color="000000" w:themeColor="text1"/>
              <w:right w:val="single" w:sz="6" w:space="0" w:color="000000" w:themeColor="text1"/>
            </w:tcBorders>
            <w:shd w:val="clear" w:color="auto" w:fill="EEECE1" w:themeFill="background2"/>
          </w:tcPr>
          <w:p w:rsidR="0042496A" w:rsidRPr="004732D0" w:rsidRDefault="0042496A" w:rsidP="00A02958">
            <w:pPr>
              <w:pStyle w:val="ae"/>
              <w:ind w:left="0"/>
              <w:jc w:val="center"/>
              <w:rPr>
                <w:rFonts w:ascii="Times New Roman" w:hAnsi="Times New Roman"/>
              </w:rPr>
            </w:pPr>
            <w:r>
              <w:rPr>
                <w:rFonts w:ascii="Times New Roman" w:hAnsi="Times New Roman"/>
              </w:rPr>
              <w:t>Нормируемые показатели</w:t>
            </w:r>
          </w:p>
        </w:tc>
        <w:tc>
          <w:tcPr>
            <w:tcW w:w="4643" w:type="dxa"/>
            <w:gridSpan w:val="3"/>
            <w:tcBorders>
              <w:left w:val="single" w:sz="6" w:space="0" w:color="000000" w:themeColor="text1"/>
              <w:bottom w:val="single" w:sz="6" w:space="0" w:color="000000" w:themeColor="text1"/>
            </w:tcBorders>
            <w:shd w:val="clear" w:color="auto" w:fill="EEECE1" w:themeFill="background2"/>
          </w:tcPr>
          <w:p w:rsidR="0042496A" w:rsidRPr="004732D0" w:rsidRDefault="0042496A" w:rsidP="00A02958">
            <w:pPr>
              <w:pStyle w:val="ae"/>
              <w:ind w:left="0"/>
              <w:jc w:val="center"/>
              <w:rPr>
                <w:rFonts w:ascii="Times New Roman" w:hAnsi="Times New Roman"/>
              </w:rPr>
            </w:pPr>
            <w:r>
              <w:rPr>
                <w:rFonts w:ascii="Times New Roman" w:hAnsi="Times New Roman"/>
              </w:rPr>
              <w:t>Расчетные показатели</w:t>
            </w:r>
          </w:p>
        </w:tc>
      </w:tr>
      <w:tr w:rsidR="0042496A" w:rsidRPr="004732D0" w:rsidTr="00D54735">
        <w:tc>
          <w:tcPr>
            <w:tcW w:w="2552" w:type="dxa"/>
            <w:vMerge/>
            <w:tcBorders>
              <w:top w:val="single" w:sz="6" w:space="0" w:color="000000" w:themeColor="text1"/>
              <w:bottom w:val="single" w:sz="6" w:space="0" w:color="000000" w:themeColor="text1"/>
              <w:right w:val="single" w:sz="6" w:space="0" w:color="000000" w:themeColor="text1"/>
            </w:tcBorders>
            <w:shd w:val="clear" w:color="auto" w:fill="EEECE1" w:themeFill="background2"/>
          </w:tcPr>
          <w:p w:rsidR="0042496A" w:rsidRPr="004732D0" w:rsidRDefault="0042496A" w:rsidP="00A02958">
            <w:pPr>
              <w:pStyle w:val="ae"/>
              <w:ind w:left="0"/>
              <w:jc w:val="both"/>
              <w:rPr>
                <w:rFonts w:ascii="Times New Roman" w:hAnsi="Times New Roman"/>
              </w:rPr>
            </w:pPr>
          </w:p>
        </w:tc>
        <w:tc>
          <w:tcPr>
            <w:tcW w:w="2268"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hemeFill="background2"/>
          </w:tcPr>
          <w:p w:rsidR="0042496A" w:rsidRPr="004732D0" w:rsidRDefault="0042496A" w:rsidP="00A02958">
            <w:pPr>
              <w:pStyle w:val="ae"/>
              <w:ind w:left="0"/>
              <w:jc w:val="both"/>
              <w:rPr>
                <w:rFonts w:ascii="Times New Roman" w:hAnsi="Times New Roman"/>
              </w:rPr>
            </w:pP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hemeFill="background2"/>
          </w:tcPr>
          <w:p w:rsidR="0042496A" w:rsidRPr="004732D0" w:rsidRDefault="0042496A" w:rsidP="00A02958">
            <w:pPr>
              <w:pStyle w:val="ae"/>
              <w:ind w:left="0"/>
              <w:jc w:val="center"/>
              <w:rPr>
                <w:rFonts w:ascii="Times New Roman" w:hAnsi="Times New Roman"/>
              </w:rPr>
            </w:pPr>
            <w:r>
              <w:rPr>
                <w:rFonts w:ascii="Times New Roman" w:hAnsi="Times New Roman"/>
              </w:rPr>
              <w:t>Минимально допустимый уровень обеспеченности</w:t>
            </w:r>
          </w:p>
        </w:tc>
        <w:tc>
          <w:tcPr>
            <w:tcW w:w="2800" w:type="dxa"/>
            <w:gridSpan w:val="2"/>
            <w:tcBorders>
              <w:top w:val="single" w:sz="6" w:space="0" w:color="000000" w:themeColor="text1"/>
              <w:left w:val="single" w:sz="6" w:space="0" w:color="000000" w:themeColor="text1"/>
              <w:bottom w:val="single" w:sz="6" w:space="0" w:color="000000" w:themeColor="text1"/>
            </w:tcBorders>
            <w:shd w:val="clear" w:color="auto" w:fill="EEECE1" w:themeFill="background2"/>
          </w:tcPr>
          <w:p w:rsidR="0042496A" w:rsidRPr="004732D0" w:rsidRDefault="0042496A" w:rsidP="00A02958">
            <w:pPr>
              <w:pStyle w:val="ae"/>
              <w:ind w:left="0"/>
              <w:jc w:val="center"/>
              <w:rPr>
                <w:rFonts w:ascii="Times New Roman" w:hAnsi="Times New Roman"/>
              </w:rPr>
            </w:pPr>
            <w:r>
              <w:rPr>
                <w:rFonts w:ascii="Times New Roman" w:hAnsi="Times New Roman"/>
              </w:rPr>
              <w:t>Максимально допустимый уровень территориальной доступности</w:t>
            </w:r>
          </w:p>
        </w:tc>
      </w:tr>
      <w:tr w:rsidR="00A4628E" w:rsidRPr="004732D0" w:rsidTr="00D54735">
        <w:tc>
          <w:tcPr>
            <w:tcW w:w="2552" w:type="dxa"/>
            <w:vMerge/>
            <w:tcBorders>
              <w:top w:val="single" w:sz="6" w:space="0" w:color="000000" w:themeColor="text1"/>
              <w:bottom w:val="single" w:sz="6" w:space="0" w:color="000000" w:themeColor="text1"/>
              <w:right w:val="single" w:sz="6" w:space="0" w:color="000000" w:themeColor="text1"/>
            </w:tcBorders>
            <w:shd w:val="clear" w:color="auto" w:fill="EEECE1" w:themeFill="background2"/>
          </w:tcPr>
          <w:p w:rsidR="00A4628E" w:rsidRPr="004732D0" w:rsidRDefault="00A4628E" w:rsidP="00A02958">
            <w:pPr>
              <w:pStyle w:val="ae"/>
              <w:ind w:left="0"/>
              <w:jc w:val="both"/>
              <w:rPr>
                <w:rFonts w:ascii="Times New Roman" w:hAnsi="Times New Roman"/>
              </w:rPr>
            </w:pPr>
          </w:p>
        </w:tc>
        <w:tc>
          <w:tcPr>
            <w:tcW w:w="2268"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hemeFill="background2"/>
          </w:tcPr>
          <w:p w:rsidR="00A4628E" w:rsidRPr="004732D0" w:rsidRDefault="00A4628E" w:rsidP="00A02958">
            <w:pPr>
              <w:pStyle w:val="ae"/>
              <w:ind w:left="0"/>
              <w:jc w:val="both"/>
              <w:rPr>
                <w:rFonts w:ascii="Times New Roman" w:hAnsi="Times New Roman"/>
              </w:rPr>
            </w:pP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hemeFill="background2"/>
          </w:tcPr>
          <w:p w:rsidR="00A4628E" w:rsidRPr="004732D0" w:rsidRDefault="00A4628E" w:rsidP="00A02958">
            <w:pPr>
              <w:pStyle w:val="ae"/>
              <w:ind w:left="0"/>
              <w:jc w:val="center"/>
              <w:rPr>
                <w:rFonts w:ascii="Times New Roman" w:hAnsi="Times New Roman"/>
              </w:rPr>
            </w:pPr>
            <w:r>
              <w:rPr>
                <w:rFonts w:ascii="Times New Roman" w:hAnsi="Times New Roman"/>
              </w:rPr>
              <w:t>Сельские н.п.</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hemeFill="background2"/>
          </w:tcPr>
          <w:p w:rsidR="00A4628E" w:rsidRPr="004732D0" w:rsidRDefault="00A4628E" w:rsidP="00A02958">
            <w:pPr>
              <w:pStyle w:val="ae"/>
              <w:ind w:left="0"/>
              <w:jc w:val="center"/>
              <w:rPr>
                <w:rFonts w:ascii="Times New Roman" w:hAnsi="Times New Roman"/>
              </w:rPr>
            </w:pPr>
            <w:r>
              <w:rPr>
                <w:rFonts w:ascii="Times New Roman" w:hAnsi="Times New Roman"/>
              </w:rPr>
              <w:t>Вид допус-тимости</w:t>
            </w:r>
          </w:p>
        </w:tc>
        <w:tc>
          <w:tcPr>
            <w:tcW w:w="1099" w:type="dxa"/>
            <w:tcBorders>
              <w:top w:val="single" w:sz="6" w:space="0" w:color="000000" w:themeColor="text1"/>
              <w:left w:val="single" w:sz="6" w:space="0" w:color="000000" w:themeColor="text1"/>
              <w:bottom w:val="single" w:sz="6" w:space="0" w:color="000000" w:themeColor="text1"/>
            </w:tcBorders>
            <w:shd w:val="clear" w:color="auto" w:fill="EEECE1" w:themeFill="background2"/>
          </w:tcPr>
          <w:p w:rsidR="00A4628E" w:rsidRPr="004732D0" w:rsidRDefault="00A4628E" w:rsidP="00A02958">
            <w:pPr>
              <w:pStyle w:val="ae"/>
              <w:ind w:left="0"/>
              <w:jc w:val="center"/>
              <w:rPr>
                <w:rFonts w:ascii="Times New Roman" w:hAnsi="Times New Roman"/>
              </w:rPr>
            </w:pPr>
            <w:r>
              <w:rPr>
                <w:rFonts w:ascii="Times New Roman" w:hAnsi="Times New Roman"/>
              </w:rPr>
              <w:t>Сельские н.п.</w:t>
            </w:r>
          </w:p>
        </w:tc>
      </w:tr>
      <w:tr w:rsidR="0042496A" w:rsidRPr="004732D0" w:rsidTr="00D54735">
        <w:tc>
          <w:tcPr>
            <w:tcW w:w="2552" w:type="dxa"/>
            <w:tcBorders>
              <w:top w:val="single" w:sz="6" w:space="0" w:color="000000" w:themeColor="text1"/>
              <w:bottom w:val="single" w:sz="6" w:space="0" w:color="000000" w:themeColor="text1"/>
              <w:right w:val="single" w:sz="6" w:space="0" w:color="000000" w:themeColor="text1"/>
            </w:tcBorders>
            <w:shd w:val="clear" w:color="auto" w:fill="FFFFFF" w:themeFill="background1"/>
          </w:tcPr>
          <w:p w:rsidR="0042496A" w:rsidRPr="004732D0" w:rsidRDefault="0042496A" w:rsidP="0042496A">
            <w:pPr>
              <w:pStyle w:val="ae"/>
              <w:ind w:left="0"/>
              <w:jc w:val="center"/>
              <w:rPr>
                <w:rFonts w:ascii="Times New Roman" w:hAnsi="Times New Roman"/>
              </w:rPr>
            </w:pPr>
            <w:r>
              <w:rPr>
                <w:rFonts w:ascii="Times New Roman" w:hAnsi="Times New Roman"/>
              </w:rPr>
              <w:t>Оснащенность станций скорой медицинской помощи санитарными автомобилями</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42496A" w:rsidRDefault="0042496A" w:rsidP="0042496A">
            <w:pPr>
              <w:pStyle w:val="ae"/>
              <w:ind w:left="0"/>
              <w:jc w:val="center"/>
              <w:rPr>
                <w:rFonts w:ascii="Times New Roman" w:hAnsi="Times New Roman"/>
              </w:rPr>
            </w:pPr>
            <w:r>
              <w:rPr>
                <w:rFonts w:ascii="Times New Roman" w:hAnsi="Times New Roman"/>
              </w:rPr>
              <w:t xml:space="preserve">Санитарный автомобиль </w:t>
            </w:r>
          </w:p>
          <w:p w:rsidR="0042496A" w:rsidRPr="004732D0" w:rsidRDefault="0042496A" w:rsidP="0042496A">
            <w:pPr>
              <w:pStyle w:val="ae"/>
              <w:ind w:left="0"/>
              <w:jc w:val="center"/>
              <w:rPr>
                <w:rFonts w:ascii="Times New Roman" w:hAnsi="Times New Roman"/>
              </w:rPr>
            </w:pPr>
            <w:r>
              <w:rPr>
                <w:rFonts w:ascii="Times New Roman" w:hAnsi="Times New Roman"/>
              </w:rPr>
              <w:t>на 10 000 жителей</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42496A" w:rsidRDefault="0042496A" w:rsidP="0042496A">
            <w:pPr>
              <w:pStyle w:val="ae"/>
              <w:ind w:left="0"/>
              <w:jc w:val="center"/>
              <w:rPr>
                <w:rFonts w:ascii="Times New Roman" w:hAnsi="Times New Roman"/>
              </w:rPr>
            </w:pPr>
            <w:r>
              <w:rPr>
                <w:rFonts w:ascii="Times New Roman" w:hAnsi="Times New Roman"/>
              </w:rPr>
              <w:t>1</w:t>
            </w:r>
          </w:p>
        </w:tc>
        <w:tc>
          <w:tcPr>
            <w:tcW w:w="2800" w:type="dxa"/>
            <w:gridSpan w:val="2"/>
            <w:tcBorders>
              <w:top w:val="single" w:sz="6" w:space="0" w:color="000000" w:themeColor="text1"/>
              <w:left w:val="single" w:sz="6" w:space="0" w:color="000000" w:themeColor="text1"/>
              <w:bottom w:val="single" w:sz="6" w:space="0" w:color="000000" w:themeColor="text1"/>
            </w:tcBorders>
            <w:shd w:val="clear" w:color="auto" w:fill="FFFFFF" w:themeFill="background1"/>
          </w:tcPr>
          <w:p w:rsidR="0042496A" w:rsidRDefault="0042496A" w:rsidP="0042496A">
            <w:pPr>
              <w:pStyle w:val="ae"/>
              <w:ind w:left="0"/>
              <w:jc w:val="center"/>
              <w:rPr>
                <w:rFonts w:ascii="Times New Roman" w:hAnsi="Times New Roman"/>
              </w:rPr>
            </w:pPr>
            <w:r>
              <w:rPr>
                <w:rFonts w:ascii="Times New Roman" w:hAnsi="Times New Roman"/>
              </w:rPr>
              <w:t>Не нормируется</w:t>
            </w:r>
          </w:p>
        </w:tc>
      </w:tr>
      <w:tr w:rsidR="00A4628E" w:rsidRPr="004732D0" w:rsidTr="00D54735">
        <w:tc>
          <w:tcPr>
            <w:tcW w:w="2552" w:type="dxa"/>
            <w:tcBorders>
              <w:top w:val="single" w:sz="6" w:space="0" w:color="000000" w:themeColor="text1"/>
              <w:bottom w:val="single" w:sz="6" w:space="0" w:color="000000" w:themeColor="text1"/>
              <w:right w:val="single" w:sz="6" w:space="0" w:color="000000" w:themeColor="text1"/>
            </w:tcBorders>
            <w:shd w:val="clear" w:color="auto" w:fill="FFFFFF" w:themeFill="background1"/>
          </w:tcPr>
          <w:p w:rsidR="00A4628E" w:rsidRPr="004732D0" w:rsidRDefault="00A4628E" w:rsidP="0042496A">
            <w:pPr>
              <w:pStyle w:val="ae"/>
              <w:ind w:left="0"/>
              <w:jc w:val="center"/>
              <w:rPr>
                <w:rFonts w:ascii="Times New Roman" w:hAnsi="Times New Roman"/>
              </w:rPr>
            </w:pPr>
            <w:r>
              <w:rPr>
                <w:rFonts w:ascii="Times New Roman" w:hAnsi="Times New Roman"/>
              </w:rPr>
              <w:t>Амбулатории, в т.ч. врачебные, или центры (отделения) общей врачебной практики (семейной медицины)</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A4628E" w:rsidRPr="004732D0" w:rsidRDefault="00A4628E" w:rsidP="0042496A">
            <w:pPr>
              <w:pStyle w:val="ae"/>
              <w:ind w:left="0"/>
              <w:jc w:val="center"/>
              <w:rPr>
                <w:rFonts w:ascii="Times New Roman" w:hAnsi="Times New Roman"/>
              </w:rPr>
            </w:pPr>
            <w:r>
              <w:rPr>
                <w:rFonts w:ascii="Times New Roman" w:hAnsi="Times New Roman"/>
              </w:rPr>
              <w:t>Численность обслуживаемого населения, тыс.чел. на 1 объект</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A4628E" w:rsidRDefault="00A4628E" w:rsidP="0042496A">
            <w:pPr>
              <w:pStyle w:val="ae"/>
              <w:ind w:left="0"/>
              <w:jc w:val="center"/>
              <w:rPr>
                <w:rFonts w:ascii="Times New Roman" w:hAnsi="Times New Roman"/>
              </w:rPr>
            </w:pPr>
            <w:r>
              <w:rPr>
                <w:rFonts w:ascii="Times New Roman" w:hAnsi="Times New Roman"/>
              </w:rPr>
              <w:t>2,0</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A4628E" w:rsidRDefault="00A4628E" w:rsidP="0042496A">
            <w:pPr>
              <w:pStyle w:val="ae"/>
              <w:ind w:left="0"/>
              <w:jc w:val="center"/>
              <w:rPr>
                <w:rFonts w:ascii="Times New Roman" w:hAnsi="Times New Roman"/>
              </w:rPr>
            </w:pPr>
            <w:r>
              <w:rPr>
                <w:rFonts w:ascii="Times New Roman" w:hAnsi="Times New Roman"/>
              </w:rPr>
              <w:t>Трансп., мин</w:t>
            </w:r>
          </w:p>
        </w:tc>
        <w:tc>
          <w:tcPr>
            <w:tcW w:w="1099" w:type="dxa"/>
            <w:tcBorders>
              <w:top w:val="single" w:sz="6" w:space="0" w:color="000000" w:themeColor="text1"/>
              <w:left w:val="single" w:sz="6" w:space="0" w:color="000000" w:themeColor="text1"/>
              <w:bottom w:val="single" w:sz="6" w:space="0" w:color="000000" w:themeColor="text1"/>
            </w:tcBorders>
            <w:shd w:val="clear" w:color="auto" w:fill="FFFFFF" w:themeFill="background1"/>
          </w:tcPr>
          <w:p w:rsidR="00A4628E" w:rsidRDefault="00A4628E" w:rsidP="0042496A">
            <w:pPr>
              <w:pStyle w:val="ae"/>
              <w:ind w:left="0"/>
              <w:jc w:val="center"/>
              <w:rPr>
                <w:rFonts w:ascii="Times New Roman" w:hAnsi="Times New Roman"/>
              </w:rPr>
            </w:pPr>
            <w:r>
              <w:rPr>
                <w:rFonts w:ascii="Times New Roman" w:hAnsi="Times New Roman"/>
              </w:rPr>
              <w:t>120</w:t>
            </w:r>
          </w:p>
        </w:tc>
      </w:tr>
      <w:tr w:rsidR="00A4628E" w:rsidRPr="004732D0" w:rsidTr="00D54735">
        <w:tc>
          <w:tcPr>
            <w:tcW w:w="2552" w:type="dxa"/>
            <w:tcBorders>
              <w:top w:val="single" w:sz="6" w:space="0" w:color="000000" w:themeColor="text1"/>
              <w:bottom w:val="single" w:sz="6" w:space="0" w:color="000000" w:themeColor="text1"/>
              <w:right w:val="single" w:sz="6" w:space="0" w:color="000000" w:themeColor="text1"/>
            </w:tcBorders>
            <w:shd w:val="clear" w:color="auto" w:fill="FFFFFF" w:themeFill="background1"/>
          </w:tcPr>
          <w:p w:rsidR="00A4628E" w:rsidRPr="004732D0" w:rsidRDefault="00A4628E" w:rsidP="0042496A">
            <w:pPr>
              <w:pStyle w:val="ae"/>
              <w:ind w:left="0"/>
              <w:jc w:val="center"/>
              <w:rPr>
                <w:rFonts w:ascii="Times New Roman" w:hAnsi="Times New Roman"/>
              </w:rPr>
            </w:pPr>
            <w:r>
              <w:rPr>
                <w:rFonts w:ascii="Times New Roman" w:hAnsi="Times New Roman"/>
              </w:rPr>
              <w:t>Поликлиники для взрослых</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A4628E" w:rsidRPr="004732D0" w:rsidRDefault="00A4628E" w:rsidP="0042496A">
            <w:pPr>
              <w:pStyle w:val="ae"/>
              <w:ind w:left="0"/>
              <w:jc w:val="center"/>
              <w:rPr>
                <w:rFonts w:ascii="Times New Roman" w:hAnsi="Times New Roman"/>
              </w:rPr>
            </w:pPr>
            <w:r>
              <w:rPr>
                <w:rFonts w:ascii="Times New Roman" w:hAnsi="Times New Roman"/>
              </w:rPr>
              <w:t>Численность обслуживаемого населения, тыс.чел. на 1 объект</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A4628E" w:rsidRDefault="00A4628E" w:rsidP="0042496A">
            <w:pPr>
              <w:pStyle w:val="ae"/>
              <w:ind w:left="0"/>
              <w:jc w:val="center"/>
              <w:rPr>
                <w:rFonts w:ascii="Times New Roman" w:hAnsi="Times New Roman"/>
              </w:rPr>
            </w:pPr>
            <w:r>
              <w:rPr>
                <w:rFonts w:ascii="Times New Roman" w:hAnsi="Times New Roman"/>
              </w:rPr>
              <w:t>20,0</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A4628E" w:rsidRDefault="00A4628E" w:rsidP="00A02958">
            <w:pPr>
              <w:pStyle w:val="ae"/>
              <w:ind w:left="0"/>
              <w:jc w:val="center"/>
              <w:rPr>
                <w:rFonts w:ascii="Times New Roman" w:hAnsi="Times New Roman"/>
              </w:rPr>
            </w:pPr>
            <w:r>
              <w:rPr>
                <w:rFonts w:ascii="Times New Roman" w:hAnsi="Times New Roman"/>
              </w:rPr>
              <w:t>Трансп., мин</w:t>
            </w:r>
          </w:p>
        </w:tc>
        <w:tc>
          <w:tcPr>
            <w:tcW w:w="1099" w:type="dxa"/>
            <w:tcBorders>
              <w:top w:val="single" w:sz="6" w:space="0" w:color="000000" w:themeColor="text1"/>
              <w:left w:val="single" w:sz="6" w:space="0" w:color="000000" w:themeColor="text1"/>
              <w:bottom w:val="single" w:sz="6" w:space="0" w:color="000000" w:themeColor="text1"/>
            </w:tcBorders>
            <w:shd w:val="clear" w:color="auto" w:fill="FFFFFF" w:themeFill="background1"/>
          </w:tcPr>
          <w:p w:rsidR="00A4628E" w:rsidRDefault="00A4628E" w:rsidP="00A02958">
            <w:pPr>
              <w:pStyle w:val="ae"/>
              <w:ind w:left="0"/>
              <w:jc w:val="center"/>
              <w:rPr>
                <w:rFonts w:ascii="Times New Roman" w:hAnsi="Times New Roman"/>
              </w:rPr>
            </w:pPr>
            <w:r>
              <w:rPr>
                <w:rFonts w:ascii="Times New Roman" w:hAnsi="Times New Roman"/>
              </w:rPr>
              <w:t>120</w:t>
            </w:r>
          </w:p>
        </w:tc>
      </w:tr>
      <w:tr w:rsidR="00A4628E" w:rsidRPr="004732D0" w:rsidTr="00D54735">
        <w:tc>
          <w:tcPr>
            <w:tcW w:w="2552" w:type="dxa"/>
            <w:tcBorders>
              <w:top w:val="single" w:sz="6" w:space="0" w:color="000000" w:themeColor="text1"/>
              <w:bottom w:val="single" w:sz="6" w:space="0" w:color="000000" w:themeColor="text1"/>
              <w:right w:val="single" w:sz="6" w:space="0" w:color="000000" w:themeColor="text1"/>
            </w:tcBorders>
            <w:shd w:val="clear" w:color="auto" w:fill="FFFFFF" w:themeFill="background1"/>
          </w:tcPr>
          <w:p w:rsidR="00A4628E" w:rsidRPr="004732D0" w:rsidRDefault="00A4628E" w:rsidP="0042496A">
            <w:pPr>
              <w:pStyle w:val="ae"/>
              <w:ind w:left="0"/>
              <w:jc w:val="center"/>
              <w:rPr>
                <w:rFonts w:ascii="Times New Roman" w:hAnsi="Times New Roman"/>
              </w:rPr>
            </w:pPr>
            <w:r>
              <w:rPr>
                <w:rFonts w:ascii="Times New Roman" w:hAnsi="Times New Roman"/>
              </w:rPr>
              <w:t>Детские поликлиники</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A4628E" w:rsidRPr="004732D0" w:rsidRDefault="00A4628E" w:rsidP="0042496A">
            <w:pPr>
              <w:pStyle w:val="ae"/>
              <w:ind w:left="0"/>
              <w:jc w:val="center"/>
              <w:rPr>
                <w:rFonts w:ascii="Times New Roman" w:hAnsi="Times New Roman"/>
              </w:rPr>
            </w:pPr>
            <w:r>
              <w:rPr>
                <w:rFonts w:ascii="Times New Roman" w:hAnsi="Times New Roman"/>
              </w:rPr>
              <w:t>Численность обслуживаемого населения (детей), тыс.чел. на 1 объект</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A4628E" w:rsidRDefault="00A4628E" w:rsidP="0042496A">
            <w:pPr>
              <w:pStyle w:val="ae"/>
              <w:ind w:left="0"/>
              <w:jc w:val="center"/>
              <w:rPr>
                <w:rFonts w:ascii="Times New Roman" w:hAnsi="Times New Roman"/>
              </w:rPr>
            </w:pPr>
            <w:r>
              <w:rPr>
                <w:rFonts w:ascii="Times New Roman" w:hAnsi="Times New Roman"/>
              </w:rPr>
              <w:t>10,0</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A4628E" w:rsidRDefault="00A4628E" w:rsidP="00A02958">
            <w:pPr>
              <w:pStyle w:val="ae"/>
              <w:ind w:left="0"/>
              <w:jc w:val="center"/>
              <w:rPr>
                <w:rFonts w:ascii="Times New Roman" w:hAnsi="Times New Roman"/>
              </w:rPr>
            </w:pPr>
            <w:r>
              <w:rPr>
                <w:rFonts w:ascii="Times New Roman" w:hAnsi="Times New Roman"/>
              </w:rPr>
              <w:t>Трансп., мин</w:t>
            </w:r>
          </w:p>
        </w:tc>
        <w:tc>
          <w:tcPr>
            <w:tcW w:w="1099" w:type="dxa"/>
            <w:tcBorders>
              <w:top w:val="single" w:sz="6" w:space="0" w:color="000000" w:themeColor="text1"/>
              <w:left w:val="single" w:sz="6" w:space="0" w:color="000000" w:themeColor="text1"/>
              <w:bottom w:val="single" w:sz="6" w:space="0" w:color="000000" w:themeColor="text1"/>
            </w:tcBorders>
            <w:shd w:val="clear" w:color="auto" w:fill="FFFFFF" w:themeFill="background1"/>
          </w:tcPr>
          <w:p w:rsidR="00A4628E" w:rsidRDefault="00A4628E" w:rsidP="00A02958">
            <w:pPr>
              <w:pStyle w:val="ae"/>
              <w:ind w:left="0"/>
              <w:jc w:val="center"/>
              <w:rPr>
                <w:rFonts w:ascii="Times New Roman" w:hAnsi="Times New Roman"/>
              </w:rPr>
            </w:pPr>
            <w:r>
              <w:rPr>
                <w:rFonts w:ascii="Times New Roman" w:hAnsi="Times New Roman"/>
              </w:rPr>
              <w:t>120</w:t>
            </w:r>
          </w:p>
        </w:tc>
      </w:tr>
      <w:tr w:rsidR="00A4628E" w:rsidRPr="004732D0" w:rsidTr="00D54735">
        <w:tc>
          <w:tcPr>
            <w:tcW w:w="2552" w:type="dxa"/>
            <w:tcBorders>
              <w:top w:val="single" w:sz="6" w:space="0" w:color="000000" w:themeColor="text1"/>
              <w:bottom w:val="single" w:sz="6" w:space="0" w:color="000000" w:themeColor="text1"/>
              <w:right w:val="single" w:sz="6" w:space="0" w:color="000000" w:themeColor="text1"/>
            </w:tcBorders>
            <w:shd w:val="clear" w:color="auto" w:fill="FFFFFF" w:themeFill="background1"/>
          </w:tcPr>
          <w:p w:rsidR="00A4628E" w:rsidRPr="004732D0" w:rsidRDefault="00A4628E" w:rsidP="0042496A">
            <w:pPr>
              <w:pStyle w:val="ae"/>
              <w:ind w:left="0"/>
              <w:jc w:val="center"/>
              <w:rPr>
                <w:rFonts w:ascii="Times New Roman" w:hAnsi="Times New Roman"/>
              </w:rPr>
            </w:pPr>
            <w:r>
              <w:rPr>
                <w:rFonts w:ascii="Times New Roman" w:hAnsi="Times New Roman"/>
              </w:rPr>
              <w:t>Участковая больница</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A4628E" w:rsidRPr="004732D0" w:rsidRDefault="00A4628E" w:rsidP="0042496A">
            <w:pPr>
              <w:pStyle w:val="ae"/>
              <w:ind w:left="0"/>
              <w:jc w:val="center"/>
              <w:rPr>
                <w:rFonts w:ascii="Times New Roman" w:hAnsi="Times New Roman"/>
              </w:rPr>
            </w:pPr>
            <w:r>
              <w:rPr>
                <w:rFonts w:ascii="Times New Roman" w:hAnsi="Times New Roman"/>
              </w:rPr>
              <w:t>Численность обслуживаемого населения, тыс.чел. на 1 объект</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A4628E" w:rsidRDefault="00A4628E" w:rsidP="0042496A">
            <w:pPr>
              <w:pStyle w:val="ae"/>
              <w:ind w:left="0"/>
              <w:jc w:val="center"/>
              <w:rPr>
                <w:rFonts w:ascii="Times New Roman" w:hAnsi="Times New Roman"/>
              </w:rPr>
            </w:pPr>
            <w:r>
              <w:rPr>
                <w:rFonts w:ascii="Times New Roman" w:hAnsi="Times New Roman"/>
              </w:rPr>
              <w:t>5,0</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A4628E" w:rsidRDefault="00A4628E" w:rsidP="00A02958">
            <w:pPr>
              <w:pStyle w:val="ae"/>
              <w:ind w:left="0"/>
              <w:jc w:val="center"/>
              <w:rPr>
                <w:rFonts w:ascii="Times New Roman" w:hAnsi="Times New Roman"/>
              </w:rPr>
            </w:pPr>
            <w:r>
              <w:rPr>
                <w:rFonts w:ascii="Times New Roman" w:hAnsi="Times New Roman"/>
              </w:rPr>
              <w:t>Трансп., мин</w:t>
            </w:r>
          </w:p>
        </w:tc>
        <w:tc>
          <w:tcPr>
            <w:tcW w:w="1099" w:type="dxa"/>
            <w:tcBorders>
              <w:top w:val="single" w:sz="6" w:space="0" w:color="000000" w:themeColor="text1"/>
              <w:left w:val="single" w:sz="6" w:space="0" w:color="000000" w:themeColor="text1"/>
              <w:bottom w:val="single" w:sz="6" w:space="0" w:color="000000" w:themeColor="text1"/>
            </w:tcBorders>
            <w:shd w:val="clear" w:color="auto" w:fill="FFFFFF" w:themeFill="background1"/>
          </w:tcPr>
          <w:p w:rsidR="00A4628E" w:rsidRDefault="00A4628E" w:rsidP="00A02958">
            <w:pPr>
              <w:pStyle w:val="ae"/>
              <w:ind w:left="0"/>
              <w:jc w:val="center"/>
              <w:rPr>
                <w:rFonts w:ascii="Times New Roman" w:hAnsi="Times New Roman"/>
              </w:rPr>
            </w:pPr>
            <w:r>
              <w:rPr>
                <w:rFonts w:ascii="Times New Roman" w:hAnsi="Times New Roman"/>
              </w:rPr>
              <w:t>120</w:t>
            </w:r>
          </w:p>
        </w:tc>
      </w:tr>
      <w:tr w:rsidR="00A4628E" w:rsidRPr="004732D0" w:rsidTr="00D54735">
        <w:tc>
          <w:tcPr>
            <w:tcW w:w="2552" w:type="dxa"/>
            <w:tcBorders>
              <w:top w:val="single" w:sz="6" w:space="0" w:color="000000" w:themeColor="text1"/>
              <w:bottom w:val="single" w:sz="6" w:space="0" w:color="000000" w:themeColor="text1"/>
              <w:right w:val="single" w:sz="6" w:space="0" w:color="000000" w:themeColor="text1"/>
            </w:tcBorders>
            <w:shd w:val="clear" w:color="auto" w:fill="FFFFFF" w:themeFill="background1"/>
          </w:tcPr>
          <w:p w:rsidR="00A4628E" w:rsidRPr="004732D0" w:rsidRDefault="00A4628E" w:rsidP="0042496A">
            <w:pPr>
              <w:pStyle w:val="ae"/>
              <w:ind w:left="0"/>
              <w:jc w:val="center"/>
              <w:rPr>
                <w:rFonts w:ascii="Times New Roman" w:hAnsi="Times New Roman"/>
              </w:rPr>
            </w:pPr>
            <w:r>
              <w:rPr>
                <w:rFonts w:ascii="Times New Roman" w:hAnsi="Times New Roman"/>
              </w:rPr>
              <w:t>Аптеки</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A4628E" w:rsidRPr="004732D0" w:rsidRDefault="00A4628E" w:rsidP="0042496A">
            <w:pPr>
              <w:pStyle w:val="ae"/>
              <w:ind w:left="0"/>
              <w:jc w:val="center"/>
              <w:rPr>
                <w:rFonts w:ascii="Times New Roman" w:hAnsi="Times New Roman"/>
              </w:rPr>
            </w:pPr>
            <w:r>
              <w:rPr>
                <w:rFonts w:ascii="Times New Roman" w:hAnsi="Times New Roman"/>
              </w:rPr>
              <w:t>Численность обслуживаемого населения, тыс.чел. на 1 объект (сельские н.п.)</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A4628E" w:rsidRDefault="00A4628E" w:rsidP="0042496A">
            <w:pPr>
              <w:pStyle w:val="ae"/>
              <w:ind w:left="0"/>
              <w:jc w:val="center"/>
              <w:rPr>
                <w:rFonts w:ascii="Times New Roman" w:hAnsi="Times New Roman"/>
              </w:rPr>
            </w:pPr>
            <w:r>
              <w:rPr>
                <w:rFonts w:ascii="Times New Roman" w:hAnsi="Times New Roman"/>
              </w:rPr>
              <w:t>-</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A4628E" w:rsidRDefault="00A4628E" w:rsidP="00A02958">
            <w:pPr>
              <w:pStyle w:val="ae"/>
              <w:ind w:left="0"/>
              <w:jc w:val="center"/>
              <w:rPr>
                <w:rFonts w:ascii="Times New Roman" w:hAnsi="Times New Roman"/>
              </w:rPr>
            </w:pPr>
            <w:r>
              <w:rPr>
                <w:rFonts w:ascii="Times New Roman" w:hAnsi="Times New Roman"/>
              </w:rPr>
              <w:t>Трансп., мин</w:t>
            </w:r>
          </w:p>
        </w:tc>
        <w:tc>
          <w:tcPr>
            <w:tcW w:w="1099" w:type="dxa"/>
            <w:tcBorders>
              <w:top w:val="single" w:sz="6" w:space="0" w:color="000000" w:themeColor="text1"/>
              <w:left w:val="single" w:sz="6" w:space="0" w:color="000000" w:themeColor="text1"/>
              <w:bottom w:val="single" w:sz="6" w:space="0" w:color="000000" w:themeColor="text1"/>
            </w:tcBorders>
            <w:shd w:val="clear" w:color="auto" w:fill="FFFFFF" w:themeFill="background1"/>
          </w:tcPr>
          <w:p w:rsidR="00A4628E" w:rsidRDefault="00A4628E" w:rsidP="00A02958">
            <w:pPr>
              <w:pStyle w:val="ae"/>
              <w:ind w:left="0"/>
              <w:jc w:val="center"/>
              <w:rPr>
                <w:rFonts w:ascii="Times New Roman" w:hAnsi="Times New Roman"/>
              </w:rPr>
            </w:pPr>
            <w:r>
              <w:rPr>
                <w:rFonts w:ascii="Times New Roman" w:hAnsi="Times New Roman"/>
              </w:rPr>
              <w:t>30</w:t>
            </w:r>
          </w:p>
        </w:tc>
      </w:tr>
      <w:tr w:rsidR="001F2F1A" w:rsidRPr="004732D0" w:rsidTr="00D54735">
        <w:tc>
          <w:tcPr>
            <w:tcW w:w="2552" w:type="dxa"/>
            <w:vMerge w:val="restart"/>
            <w:tcBorders>
              <w:top w:val="single" w:sz="6" w:space="0" w:color="000000" w:themeColor="text1"/>
              <w:bottom w:val="single" w:sz="6" w:space="0" w:color="000000" w:themeColor="text1"/>
              <w:right w:val="single" w:sz="6" w:space="0" w:color="000000" w:themeColor="text1"/>
            </w:tcBorders>
            <w:shd w:val="clear" w:color="auto" w:fill="FFFFFF" w:themeFill="background1"/>
          </w:tcPr>
          <w:p w:rsidR="001F2F1A" w:rsidRPr="004732D0" w:rsidRDefault="00A4628E" w:rsidP="0042496A">
            <w:pPr>
              <w:pStyle w:val="ae"/>
              <w:ind w:left="0"/>
              <w:jc w:val="center"/>
              <w:rPr>
                <w:rFonts w:ascii="Times New Roman" w:hAnsi="Times New Roman"/>
              </w:rPr>
            </w:pPr>
            <w:r>
              <w:rPr>
                <w:rFonts w:ascii="Times New Roman" w:hAnsi="Times New Roman"/>
              </w:rPr>
              <w:t>Обеспечен</w:t>
            </w:r>
            <w:r w:rsidR="001F2F1A">
              <w:rPr>
                <w:rFonts w:ascii="Times New Roman" w:hAnsi="Times New Roman"/>
              </w:rPr>
              <w:t>ность коечным фондом</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1F2F1A" w:rsidRPr="004732D0" w:rsidRDefault="001F2F1A" w:rsidP="0042496A">
            <w:pPr>
              <w:pStyle w:val="ae"/>
              <w:ind w:left="0"/>
              <w:jc w:val="center"/>
              <w:rPr>
                <w:rFonts w:ascii="Times New Roman" w:hAnsi="Times New Roman"/>
              </w:rPr>
            </w:pPr>
            <w:r>
              <w:rPr>
                <w:rFonts w:ascii="Times New Roman" w:hAnsi="Times New Roman"/>
              </w:rPr>
              <w:t>Количество больничных коек на 10 000 жителей</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1F2F1A" w:rsidRDefault="001F2F1A" w:rsidP="0042496A">
            <w:pPr>
              <w:pStyle w:val="ae"/>
              <w:ind w:left="0"/>
              <w:jc w:val="center"/>
              <w:rPr>
                <w:rFonts w:ascii="Times New Roman" w:hAnsi="Times New Roman"/>
              </w:rPr>
            </w:pPr>
            <w:r>
              <w:rPr>
                <w:rFonts w:ascii="Times New Roman" w:hAnsi="Times New Roman"/>
              </w:rPr>
              <w:t>102,0</w:t>
            </w:r>
          </w:p>
        </w:tc>
        <w:tc>
          <w:tcPr>
            <w:tcW w:w="2800" w:type="dxa"/>
            <w:gridSpan w:val="2"/>
            <w:tcBorders>
              <w:top w:val="single" w:sz="6" w:space="0" w:color="000000" w:themeColor="text1"/>
              <w:left w:val="single" w:sz="6" w:space="0" w:color="000000" w:themeColor="text1"/>
              <w:bottom w:val="single" w:sz="6" w:space="0" w:color="000000" w:themeColor="text1"/>
            </w:tcBorders>
            <w:shd w:val="clear" w:color="auto" w:fill="FFFFFF" w:themeFill="background1"/>
          </w:tcPr>
          <w:p w:rsidR="001F2F1A" w:rsidRDefault="001F2F1A" w:rsidP="0042496A">
            <w:pPr>
              <w:pStyle w:val="ae"/>
              <w:ind w:left="0"/>
              <w:jc w:val="center"/>
              <w:rPr>
                <w:rFonts w:ascii="Times New Roman" w:hAnsi="Times New Roman"/>
              </w:rPr>
            </w:pPr>
            <w:r>
              <w:rPr>
                <w:rFonts w:ascii="Times New Roman" w:hAnsi="Times New Roman"/>
              </w:rPr>
              <w:t>В соответствии с показателями территориальной доступности отдельных объектов</w:t>
            </w:r>
          </w:p>
        </w:tc>
      </w:tr>
      <w:tr w:rsidR="001F2F1A" w:rsidRPr="004732D0" w:rsidTr="00D54735">
        <w:tc>
          <w:tcPr>
            <w:tcW w:w="2552" w:type="dxa"/>
            <w:vMerge/>
            <w:tcBorders>
              <w:top w:val="single" w:sz="6" w:space="0" w:color="000000" w:themeColor="text1"/>
              <w:bottom w:val="single" w:sz="6" w:space="0" w:color="000000" w:themeColor="text1"/>
              <w:right w:val="single" w:sz="6" w:space="0" w:color="000000" w:themeColor="text1"/>
            </w:tcBorders>
            <w:shd w:val="clear" w:color="auto" w:fill="FFFFFF" w:themeFill="background1"/>
          </w:tcPr>
          <w:p w:rsidR="001F2F1A" w:rsidRPr="004732D0" w:rsidRDefault="001F2F1A" w:rsidP="0042496A">
            <w:pPr>
              <w:pStyle w:val="ae"/>
              <w:ind w:left="0"/>
              <w:jc w:val="center"/>
              <w:rPr>
                <w:rFonts w:ascii="Times New Roman" w:hAnsi="Times New Roman"/>
              </w:rPr>
            </w:pP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1F2F1A" w:rsidRPr="004732D0" w:rsidRDefault="001F2F1A" w:rsidP="00C73646">
            <w:pPr>
              <w:pStyle w:val="ae"/>
              <w:ind w:left="0"/>
              <w:jc w:val="center"/>
              <w:rPr>
                <w:rFonts w:ascii="Times New Roman" w:hAnsi="Times New Roman"/>
              </w:rPr>
            </w:pPr>
            <w:r>
              <w:rPr>
                <w:rFonts w:ascii="Times New Roman" w:hAnsi="Times New Roman"/>
              </w:rPr>
              <w:t>Количество коек дневного стационара на 10 000 жителей</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1F2F1A" w:rsidRDefault="001F2F1A" w:rsidP="0042496A">
            <w:pPr>
              <w:pStyle w:val="ae"/>
              <w:ind w:left="0"/>
              <w:jc w:val="center"/>
              <w:rPr>
                <w:rFonts w:ascii="Times New Roman" w:hAnsi="Times New Roman"/>
              </w:rPr>
            </w:pPr>
            <w:r>
              <w:rPr>
                <w:rFonts w:ascii="Times New Roman" w:hAnsi="Times New Roman"/>
              </w:rPr>
              <w:t>14,2</w:t>
            </w:r>
          </w:p>
        </w:tc>
        <w:tc>
          <w:tcPr>
            <w:tcW w:w="2800" w:type="dxa"/>
            <w:gridSpan w:val="2"/>
            <w:tcBorders>
              <w:top w:val="single" w:sz="6" w:space="0" w:color="000000" w:themeColor="text1"/>
              <w:left w:val="single" w:sz="6" w:space="0" w:color="000000" w:themeColor="text1"/>
              <w:bottom w:val="single" w:sz="6" w:space="0" w:color="000000" w:themeColor="text1"/>
            </w:tcBorders>
            <w:shd w:val="clear" w:color="auto" w:fill="FFFFFF" w:themeFill="background1"/>
          </w:tcPr>
          <w:p w:rsidR="001F2F1A" w:rsidRDefault="001F2F1A" w:rsidP="0042496A">
            <w:pPr>
              <w:pStyle w:val="ae"/>
              <w:ind w:left="0"/>
              <w:jc w:val="center"/>
              <w:rPr>
                <w:rFonts w:ascii="Times New Roman" w:hAnsi="Times New Roman"/>
              </w:rPr>
            </w:pPr>
            <w:r>
              <w:rPr>
                <w:rFonts w:ascii="Times New Roman" w:hAnsi="Times New Roman"/>
              </w:rPr>
              <w:t>В соответствии с показателями территориальной доступности отдельных объектов</w:t>
            </w:r>
          </w:p>
        </w:tc>
      </w:tr>
      <w:tr w:rsidR="001F2F1A" w:rsidRPr="004732D0" w:rsidTr="00D54735">
        <w:tc>
          <w:tcPr>
            <w:tcW w:w="2552" w:type="dxa"/>
            <w:vMerge/>
            <w:tcBorders>
              <w:top w:val="single" w:sz="6" w:space="0" w:color="000000" w:themeColor="text1"/>
              <w:right w:val="single" w:sz="6" w:space="0" w:color="000000" w:themeColor="text1"/>
            </w:tcBorders>
            <w:shd w:val="clear" w:color="auto" w:fill="FFFFFF" w:themeFill="background1"/>
          </w:tcPr>
          <w:p w:rsidR="001F2F1A" w:rsidRPr="004732D0" w:rsidRDefault="001F2F1A" w:rsidP="0042496A">
            <w:pPr>
              <w:pStyle w:val="ae"/>
              <w:ind w:left="0"/>
              <w:jc w:val="center"/>
              <w:rPr>
                <w:rFonts w:ascii="Times New Roman" w:hAnsi="Times New Roman"/>
              </w:rPr>
            </w:pPr>
          </w:p>
        </w:tc>
        <w:tc>
          <w:tcPr>
            <w:tcW w:w="2268"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rsidR="001F2F1A" w:rsidRPr="004732D0" w:rsidRDefault="001F2F1A" w:rsidP="0042496A">
            <w:pPr>
              <w:pStyle w:val="ae"/>
              <w:ind w:left="0"/>
              <w:jc w:val="center"/>
              <w:rPr>
                <w:rFonts w:ascii="Times New Roman" w:hAnsi="Times New Roman"/>
              </w:rPr>
            </w:pPr>
            <w:r>
              <w:rPr>
                <w:rFonts w:ascii="Times New Roman" w:hAnsi="Times New Roman"/>
              </w:rPr>
              <w:t>Количество коек в отделениях сестринского ухода на 10 000 жителей</w:t>
            </w:r>
          </w:p>
        </w:tc>
        <w:tc>
          <w:tcPr>
            <w:tcW w:w="1843"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rsidR="001F2F1A" w:rsidRDefault="001F2F1A" w:rsidP="0042496A">
            <w:pPr>
              <w:pStyle w:val="ae"/>
              <w:ind w:left="0"/>
              <w:jc w:val="center"/>
              <w:rPr>
                <w:rFonts w:ascii="Times New Roman" w:hAnsi="Times New Roman"/>
              </w:rPr>
            </w:pPr>
            <w:r>
              <w:rPr>
                <w:rFonts w:ascii="Times New Roman" w:hAnsi="Times New Roman"/>
              </w:rPr>
              <w:t>18,0</w:t>
            </w:r>
          </w:p>
        </w:tc>
        <w:tc>
          <w:tcPr>
            <w:tcW w:w="2800" w:type="dxa"/>
            <w:gridSpan w:val="2"/>
            <w:tcBorders>
              <w:top w:val="single" w:sz="6" w:space="0" w:color="000000" w:themeColor="text1"/>
              <w:left w:val="single" w:sz="6" w:space="0" w:color="000000" w:themeColor="text1"/>
            </w:tcBorders>
            <w:shd w:val="clear" w:color="auto" w:fill="FFFFFF" w:themeFill="background1"/>
          </w:tcPr>
          <w:p w:rsidR="001F2F1A" w:rsidRDefault="001F2F1A" w:rsidP="0042496A">
            <w:pPr>
              <w:pStyle w:val="ae"/>
              <w:ind w:left="0"/>
              <w:jc w:val="center"/>
              <w:rPr>
                <w:rFonts w:ascii="Times New Roman" w:hAnsi="Times New Roman"/>
              </w:rPr>
            </w:pPr>
            <w:r>
              <w:rPr>
                <w:rFonts w:ascii="Times New Roman" w:hAnsi="Times New Roman"/>
              </w:rPr>
              <w:t>В соответствии с показа</w:t>
            </w:r>
            <w:r w:rsidR="003D604C">
              <w:rPr>
                <w:rFonts w:ascii="Times New Roman" w:hAnsi="Times New Roman"/>
              </w:rPr>
              <w:t>-</w:t>
            </w:r>
            <w:r>
              <w:rPr>
                <w:rFonts w:ascii="Times New Roman" w:hAnsi="Times New Roman"/>
              </w:rPr>
              <w:t>телями территориальной доступности отдельных объектов</w:t>
            </w:r>
          </w:p>
        </w:tc>
      </w:tr>
    </w:tbl>
    <w:p w:rsidR="0042496A" w:rsidRPr="00703958" w:rsidRDefault="0042496A" w:rsidP="00630C7D">
      <w:pPr>
        <w:tabs>
          <w:tab w:val="left" w:pos="567"/>
        </w:tabs>
        <w:spacing w:after="0" w:line="240" w:lineRule="auto"/>
        <w:jc w:val="both"/>
        <w:rPr>
          <w:rFonts w:ascii="Times New Roman" w:hAnsi="Times New Roman"/>
          <w:b/>
          <w:color w:val="000000" w:themeColor="text1"/>
          <w:sz w:val="8"/>
          <w:szCs w:val="8"/>
        </w:rPr>
      </w:pPr>
    </w:p>
    <w:p w:rsidR="00703958" w:rsidRDefault="00703958" w:rsidP="00630C7D">
      <w:pPr>
        <w:tabs>
          <w:tab w:val="left" w:pos="567"/>
        </w:tabs>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Примечания:</w:t>
      </w:r>
    </w:p>
    <w:p w:rsidR="00703958" w:rsidRDefault="00703958" w:rsidP="00630C7D">
      <w:pPr>
        <w:tabs>
          <w:tab w:val="left" w:pos="567"/>
        </w:tabs>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 В качестве объекта здравоохранения принимается сетевая единица соответствующего вида обслуживания, а также филиалы и территориально обособленные отделы.</w:t>
      </w:r>
    </w:p>
    <w:p w:rsidR="00703958" w:rsidRDefault="00703958" w:rsidP="00630C7D">
      <w:pPr>
        <w:tabs>
          <w:tab w:val="left" w:pos="567"/>
        </w:tabs>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 При расчете обеспеченности санитарными автомобилями на муниципальное образование или населенный пункт допускается учитывать оснащенность соседних муниципальных образований, населенных пунктов с учетом установленных расчетных показателей доступности.</w:t>
      </w:r>
    </w:p>
    <w:p w:rsidR="00703958" w:rsidRDefault="00703958" w:rsidP="00630C7D">
      <w:pPr>
        <w:tabs>
          <w:tab w:val="left" w:pos="567"/>
        </w:tabs>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 Амбулатории, в том числе врачебные, или центры (отделения) общей врачебной практики (семейной медицины) обслуживают не более чем 10 тыс.человек на 1 объект, и, как правило, не размещаются в городах с численностью населения более 20 тыс.жителей (за исключением необходимости обслуживания отдельных обособленных частей города).</w:t>
      </w:r>
    </w:p>
    <w:p w:rsidR="00703958" w:rsidRDefault="00703958" w:rsidP="00630C7D">
      <w:pPr>
        <w:tabs>
          <w:tab w:val="left" w:pos="567"/>
        </w:tabs>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4. Участковые больницы обустраиваются при соответствующем обосновании по решению уполномоченного исполнительного органа государственной власти Ивановской области в сфере охраны здоровья граждан.</w:t>
      </w:r>
    </w:p>
    <w:p w:rsidR="00D43017" w:rsidRPr="00D43017" w:rsidRDefault="00D43017" w:rsidP="003D604C">
      <w:pPr>
        <w:tabs>
          <w:tab w:val="left" w:pos="567"/>
        </w:tabs>
        <w:spacing w:after="0" w:line="240" w:lineRule="auto"/>
        <w:jc w:val="right"/>
        <w:rPr>
          <w:rFonts w:ascii="Times New Roman" w:hAnsi="Times New Roman"/>
          <w:i/>
          <w:color w:val="000000" w:themeColor="text1"/>
          <w:sz w:val="16"/>
          <w:szCs w:val="16"/>
        </w:rPr>
      </w:pPr>
    </w:p>
    <w:p w:rsidR="00AA085E" w:rsidRPr="002C6D91" w:rsidRDefault="00E31DA4" w:rsidP="003D604C">
      <w:pPr>
        <w:tabs>
          <w:tab w:val="left" w:pos="567"/>
        </w:tabs>
        <w:spacing w:after="0" w:line="240" w:lineRule="auto"/>
        <w:jc w:val="right"/>
        <w:rPr>
          <w:rFonts w:ascii="Times New Roman" w:hAnsi="Times New Roman"/>
          <w:b/>
          <w:i/>
          <w:sz w:val="24"/>
          <w:szCs w:val="24"/>
        </w:rPr>
      </w:pPr>
      <w:r w:rsidRPr="00E31DA4">
        <w:rPr>
          <w:rFonts w:ascii="Times New Roman" w:hAnsi="Times New Roman"/>
          <w:i/>
          <w:color w:val="000000" w:themeColor="text1"/>
          <w:sz w:val="24"/>
          <w:szCs w:val="24"/>
        </w:rPr>
        <w:t xml:space="preserve">Таблица </w:t>
      </w:r>
      <w:r w:rsidR="0018442D">
        <w:rPr>
          <w:rFonts w:ascii="Times New Roman" w:hAnsi="Times New Roman"/>
          <w:i/>
          <w:color w:val="000000" w:themeColor="text1"/>
          <w:sz w:val="24"/>
          <w:szCs w:val="24"/>
        </w:rPr>
        <w:t>29</w:t>
      </w:r>
      <w:r w:rsidR="00CF506D">
        <w:rPr>
          <w:rFonts w:ascii="Times New Roman" w:hAnsi="Times New Roman"/>
          <w:b/>
          <w:i/>
          <w:color w:val="000000" w:themeColor="text1"/>
          <w:sz w:val="24"/>
          <w:szCs w:val="24"/>
        </w:rPr>
        <w:t>.</w:t>
      </w:r>
      <w:r w:rsidR="00630C7D" w:rsidRPr="002C6D91">
        <w:rPr>
          <w:rFonts w:ascii="Times New Roman" w:hAnsi="Times New Roman"/>
          <w:b/>
          <w:i/>
          <w:color w:val="000000" w:themeColor="text1"/>
          <w:sz w:val="24"/>
          <w:szCs w:val="24"/>
        </w:rPr>
        <w:t xml:space="preserve"> </w:t>
      </w:r>
    </w:p>
    <w:tbl>
      <w:tblPr>
        <w:tblW w:w="930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516"/>
        <w:gridCol w:w="1843"/>
        <w:gridCol w:w="2552"/>
        <w:gridCol w:w="1701"/>
        <w:gridCol w:w="1559"/>
        <w:gridCol w:w="1134"/>
      </w:tblGrid>
      <w:tr w:rsidR="00E34836" w:rsidRPr="00E34836" w:rsidTr="00B326A4">
        <w:tc>
          <w:tcPr>
            <w:tcW w:w="516" w:type="dxa"/>
            <w:vMerge w:val="restart"/>
            <w:shd w:val="clear" w:color="auto" w:fill="EEECE1" w:themeFill="background2"/>
            <w:tcMar>
              <w:left w:w="57" w:type="dxa"/>
              <w:right w:w="57" w:type="dxa"/>
            </w:tcMar>
            <w:vAlign w:val="center"/>
          </w:tcPr>
          <w:p w:rsidR="00E34836" w:rsidRPr="00E34836" w:rsidRDefault="00E34836" w:rsidP="00E43F9D">
            <w:pPr>
              <w:spacing w:after="0" w:line="240" w:lineRule="auto"/>
              <w:jc w:val="center"/>
              <w:rPr>
                <w:rFonts w:ascii="Times New Roman" w:hAnsi="Times New Roman"/>
              </w:rPr>
            </w:pPr>
            <w:r w:rsidRPr="00E34836">
              <w:rPr>
                <w:rFonts w:ascii="Times New Roman" w:hAnsi="Times New Roman"/>
              </w:rPr>
              <w:t>№</w:t>
            </w:r>
          </w:p>
        </w:tc>
        <w:tc>
          <w:tcPr>
            <w:tcW w:w="1843" w:type="dxa"/>
            <w:vMerge w:val="restart"/>
            <w:shd w:val="clear" w:color="auto" w:fill="EEECE1" w:themeFill="background2"/>
            <w:tcMar>
              <w:left w:w="57" w:type="dxa"/>
              <w:right w:w="57" w:type="dxa"/>
            </w:tcMar>
            <w:vAlign w:val="center"/>
          </w:tcPr>
          <w:p w:rsidR="00E34836" w:rsidRPr="00E34836" w:rsidRDefault="00E34836" w:rsidP="00E43F9D">
            <w:pPr>
              <w:spacing w:after="0" w:line="240" w:lineRule="auto"/>
              <w:jc w:val="center"/>
              <w:rPr>
                <w:rFonts w:ascii="Times New Roman" w:hAnsi="Times New Roman"/>
              </w:rPr>
            </w:pPr>
            <w:r w:rsidRPr="00E34836">
              <w:rPr>
                <w:rFonts w:ascii="Times New Roman" w:hAnsi="Times New Roman"/>
              </w:rPr>
              <w:t>Наименование объекта</w:t>
            </w:r>
          </w:p>
        </w:tc>
        <w:tc>
          <w:tcPr>
            <w:tcW w:w="4253" w:type="dxa"/>
            <w:gridSpan w:val="2"/>
            <w:shd w:val="clear" w:color="auto" w:fill="EEECE1" w:themeFill="background2"/>
            <w:tcMar>
              <w:left w:w="57" w:type="dxa"/>
              <w:right w:w="57" w:type="dxa"/>
            </w:tcMar>
            <w:vAlign w:val="center"/>
          </w:tcPr>
          <w:p w:rsidR="00E34836" w:rsidRPr="00E34836" w:rsidRDefault="00E34836" w:rsidP="00E43F9D">
            <w:pPr>
              <w:spacing w:after="0" w:line="240" w:lineRule="auto"/>
              <w:jc w:val="center"/>
              <w:rPr>
                <w:rFonts w:ascii="Times New Roman" w:hAnsi="Times New Roman"/>
              </w:rPr>
            </w:pPr>
            <w:r w:rsidRPr="00E34836">
              <w:rPr>
                <w:rFonts w:ascii="Times New Roman" w:hAnsi="Times New Roman"/>
              </w:rPr>
              <w:t xml:space="preserve">Минимально </w:t>
            </w:r>
          </w:p>
          <w:p w:rsidR="00E34836" w:rsidRPr="00E34836" w:rsidRDefault="00E34836" w:rsidP="00E43F9D">
            <w:pPr>
              <w:suppressAutoHyphens/>
              <w:spacing w:after="0" w:line="240" w:lineRule="auto"/>
              <w:jc w:val="center"/>
              <w:rPr>
                <w:rFonts w:ascii="Times New Roman" w:hAnsi="Times New Roman"/>
              </w:rPr>
            </w:pPr>
            <w:r w:rsidRPr="00E34836">
              <w:rPr>
                <w:rFonts w:ascii="Times New Roman" w:hAnsi="Times New Roman"/>
              </w:rPr>
              <w:t>допустимый уровень обеспеченности</w:t>
            </w:r>
          </w:p>
        </w:tc>
        <w:tc>
          <w:tcPr>
            <w:tcW w:w="2693" w:type="dxa"/>
            <w:gridSpan w:val="2"/>
            <w:shd w:val="clear" w:color="auto" w:fill="EEECE1" w:themeFill="background2"/>
            <w:tcMar>
              <w:left w:w="57" w:type="dxa"/>
              <w:right w:w="57" w:type="dxa"/>
            </w:tcMar>
          </w:tcPr>
          <w:p w:rsidR="00E34836" w:rsidRPr="00E34836" w:rsidRDefault="00E34836" w:rsidP="00E43F9D">
            <w:pPr>
              <w:spacing w:after="0" w:line="240" w:lineRule="auto"/>
              <w:jc w:val="center"/>
              <w:rPr>
                <w:rFonts w:ascii="Times New Roman" w:hAnsi="Times New Roman"/>
              </w:rPr>
            </w:pPr>
            <w:r w:rsidRPr="00E34836">
              <w:rPr>
                <w:rFonts w:ascii="Times New Roman" w:hAnsi="Times New Roman"/>
              </w:rPr>
              <w:t>Максимально допустимый уровень территориальной доступности</w:t>
            </w:r>
          </w:p>
        </w:tc>
      </w:tr>
      <w:tr w:rsidR="00B35C55" w:rsidRPr="00E34836" w:rsidTr="00F857C9">
        <w:tc>
          <w:tcPr>
            <w:tcW w:w="516" w:type="dxa"/>
            <w:vMerge/>
            <w:tcBorders>
              <w:bottom w:val="single" w:sz="2" w:space="0" w:color="auto"/>
            </w:tcBorders>
            <w:shd w:val="clear" w:color="auto" w:fill="EEECE1" w:themeFill="background2"/>
            <w:tcMar>
              <w:left w:w="57" w:type="dxa"/>
              <w:right w:w="57" w:type="dxa"/>
            </w:tcMar>
            <w:vAlign w:val="center"/>
          </w:tcPr>
          <w:p w:rsidR="00E34836" w:rsidRPr="00E34836" w:rsidRDefault="00E34836" w:rsidP="00E43F9D">
            <w:pPr>
              <w:spacing w:after="0" w:line="240" w:lineRule="auto"/>
              <w:jc w:val="center"/>
              <w:rPr>
                <w:rFonts w:ascii="Times New Roman" w:hAnsi="Times New Roman"/>
                <w:b/>
              </w:rPr>
            </w:pPr>
          </w:p>
        </w:tc>
        <w:tc>
          <w:tcPr>
            <w:tcW w:w="1843" w:type="dxa"/>
            <w:vMerge/>
            <w:tcBorders>
              <w:bottom w:val="single" w:sz="2" w:space="0" w:color="auto"/>
            </w:tcBorders>
            <w:shd w:val="clear" w:color="auto" w:fill="EEECE1" w:themeFill="background2"/>
            <w:tcMar>
              <w:left w:w="57" w:type="dxa"/>
              <w:right w:w="57" w:type="dxa"/>
            </w:tcMar>
            <w:vAlign w:val="center"/>
          </w:tcPr>
          <w:p w:rsidR="00E34836" w:rsidRPr="00E34836" w:rsidRDefault="00E34836" w:rsidP="00E43F9D">
            <w:pPr>
              <w:spacing w:after="0" w:line="240" w:lineRule="auto"/>
              <w:rPr>
                <w:rFonts w:ascii="Times New Roman" w:hAnsi="Times New Roman"/>
                <w:b/>
              </w:rPr>
            </w:pPr>
          </w:p>
        </w:tc>
        <w:tc>
          <w:tcPr>
            <w:tcW w:w="2552" w:type="dxa"/>
            <w:tcBorders>
              <w:bottom w:val="single" w:sz="2" w:space="0" w:color="auto"/>
            </w:tcBorders>
            <w:shd w:val="clear" w:color="auto" w:fill="EEECE1" w:themeFill="background2"/>
            <w:tcMar>
              <w:left w:w="57" w:type="dxa"/>
              <w:right w:w="57" w:type="dxa"/>
            </w:tcMar>
            <w:vAlign w:val="center"/>
          </w:tcPr>
          <w:p w:rsidR="00E34836" w:rsidRPr="00E34836" w:rsidRDefault="00E34836" w:rsidP="00E43F9D">
            <w:pPr>
              <w:suppressAutoHyphens/>
              <w:spacing w:after="0" w:line="240" w:lineRule="auto"/>
              <w:jc w:val="center"/>
              <w:rPr>
                <w:rFonts w:ascii="Times New Roman" w:hAnsi="Times New Roman"/>
              </w:rPr>
            </w:pPr>
            <w:r w:rsidRPr="00E34836">
              <w:rPr>
                <w:rFonts w:ascii="Times New Roman" w:hAnsi="Times New Roman"/>
              </w:rPr>
              <w:t>Единица измерения</w:t>
            </w:r>
          </w:p>
        </w:tc>
        <w:tc>
          <w:tcPr>
            <w:tcW w:w="1701" w:type="dxa"/>
            <w:tcBorders>
              <w:bottom w:val="single" w:sz="2" w:space="0" w:color="auto"/>
            </w:tcBorders>
            <w:shd w:val="clear" w:color="auto" w:fill="EEECE1" w:themeFill="background2"/>
            <w:tcMar>
              <w:left w:w="57" w:type="dxa"/>
              <w:right w:w="57" w:type="dxa"/>
            </w:tcMar>
            <w:vAlign w:val="center"/>
          </w:tcPr>
          <w:p w:rsidR="00E34836" w:rsidRPr="00E34836" w:rsidRDefault="00E34836" w:rsidP="00E43F9D">
            <w:pPr>
              <w:spacing w:after="0" w:line="240" w:lineRule="auto"/>
              <w:jc w:val="center"/>
              <w:rPr>
                <w:rFonts w:ascii="Times New Roman" w:hAnsi="Times New Roman"/>
              </w:rPr>
            </w:pPr>
            <w:r w:rsidRPr="00E34836">
              <w:rPr>
                <w:rFonts w:ascii="Times New Roman" w:hAnsi="Times New Roman"/>
              </w:rPr>
              <w:t>Величина</w:t>
            </w:r>
          </w:p>
        </w:tc>
        <w:tc>
          <w:tcPr>
            <w:tcW w:w="1559" w:type="dxa"/>
            <w:tcBorders>
              <w:bottom w:val="single" w:sz="2" w:space="0" w:color="auto"/>
            </w:tcBorders>
            <w:shd w:val="clear" w:color="auto" w:fill="EEECE1" w:themeFill="background2"/>
            <w:tcMar>
              <w:left w:w="57" w:type="dxa"/>
              <w:right w:w="57" w:type="dxa"/>
            </w:tcMar>
            <w:vAlign w:val="center"/>
          </w:tcPr>
          <w:p w:rsidR="00E34836" w:rsidRPr="00E34836" w:rsidRDefault="00E34836" w:rsidP="00E43F9D">
            <w:pPr>
              <w:suppressAutoHyphens/>
              <w:spacing w:after="0" w:line="240" w:lineRule="auto"/>
              <w:jc w:val="center"/>
              <w:rPr>
                <w:rFonts w:ascii="Times New Roman" w:hAnsi="Times New Roman"/>
              </w:rPr>
            </w:pPr>
            <w:r w:rsidRPr="00E34836">
              <w:rPr>
                <w:rFonts w:ascii="Times New Roman" w:hAnsi="Times New Roman"/>
              </w:rPr>
              <w:t>Единица измерения</w:t>
            </w:r>
          </w:p>
        </w:tc>
        <w:tc>
          <w:tcPr>
            <w:tcW w:w="1134" w:type="dxa"/>
            <w:tcBorders>
              <w:bottom w:val="single" w:sz="2" w:space="0" w:color="auto"/>
            </w:tcBorders>
            <w:shd w:val="clear" w:color="auto" w:fill="EEECE1" w:themeFill="background2"/>
            <w:tcMar>
              <w:left w:w="57" w:type="dxa"/>
              <w:right w:w="57" w:type="dxa"/>
            </w:tcMar>
            <w:vAlign w:val="center"/>
          </w:tcPr>
          <w:p w:rsidR="00E34836" w:rsidRPr="00E34836" w:rsidRDefault="00E34836" w:rsidP="00E43F9D">
            <w:pPr>
              <w:suppressAutoHyphens/>
              <w:spacing w:after="0" w:line="240" w:lineRule="auto"/>
              <w:jc w:val="center"/>
              <w:rPr>
                <w:rFonts w:ascii="Times New Roman" w:hAnsi="Times New Roman"/>
              </w:rPr>
            </w:pPr>
            <w:r w:rsidRPr="00E34836">
              <w:rPr>
                <w:rFonts w:ascii="Times New Roman" w:hAnsi="Times New Roman"/>
              </w:rPr>
              <w:t>Величина</w:t>
            </w:r>
          </w:p>
        </w:tc>
      </w:tr>
      <w:tr w:rsidR="00F857C9" w:rsidRPr="00E34836" w:rsidTr="00D30497">
        <w:tc>
          <w:tcPr>
            <w:tcW w:w="516" w:type="dxa"/>
            <w:tcBorders>
              <w:bottom w:val="single" w:sz="6" w:space="0" w:color="auto"/>
              <w:right w:val="single" w:sz="6" w:space="0" w:color="auto"/>
            </w:tcBorders>
            <w:tcMar>
              <w:left w:w="57" w:type="dxa"/>
              <w:right w:w="57" w:type="dxa"/>
            </w:tcMar>
            <w:vAlign w:val="center"/>
          </w:tcPr>
          <w:p w:rsidR="00F857C9" w:rsidRPr="00E34836" w:rsidRDefault="00F857C9" w:rsidP="00962D74">
            <w:pPr>
              <w:numPr>
                <w:ilvl w:val="0"/>
                <w:numId w:val="9"/>
              </w:numPr>
              <w:tabs>
                <w:tab w:val="left" w:pos="318"/>
              </w:tabs>
              <w:spacing w:after="0" w:line="240" w:lineRule="auto"/>
              <w:ind w:left="0" w:firstLine="0"/>
              <w:jc w:val="center"/>
              <w:rPr>
                <w:rFonts w:ascii="Times New Roman" w:hAnsi="Times New Roman"/>
              </w:rPr>
            </w:pPr>
          </w:p>
        </w:tc>
        <w:tc>
          <w:tcPr>
            <w:tcW w:w="1843" w:type="dxa"/>
            <w:tcBorders>
              <w:left w:val="single" w:sz="6" w:space="0" w:color="auto"/>
              <w:bottom w:val="single" w:sz="6" w:space="0" w:color="auto"/>
              <w:right w:val="single" w:sz="6" w:space="0" w:color="auto"/>
            </w:tcBorders>
            <w:tcMar>
              <w:left w:w="57" w:type="dxa"/>
              <w:right w:w="57" w:type="dxa"/>
            </w:tcMar>
            <w:vAlign w:val="center"/>
          </w:tcPr>
          <w:p w:rsidR="00F857C9" w:rsidRPr="00E34836" w:rsidRDefault="00F857C9" w:rsidP="0027178C">
            <w:pPr>
              <w:spacing w:after="0" w:line="240" w:lineRule="auto"/>
              <w:jc w:val="center"/>
              <w:rPr>
                <w:rFonts w:ascii="Times New Roman" w:hAnsi="Times New Roman"/>
              </w:rPr>
            </w:pPr>
            <w:r w:rsidRPr="00E34836">
              <w:rPr>
                <w:rFonts w:ascii="Times New Roman" w:hAnsi="Times New Roman"/>
              </w:rPr>
              <w:t>Больничные учреждения</w:t>
            </w:r>
          </w:p>
        </w:tc>
        <w:tc>
          <w:tcPr>
            <w:tcW w:w="2552" w:type="dxa"/>
            <w:tcBorders>
              <w:left w:val="single" w:sz="6" w:space="0" w:color="auto"/>
              <w:bottom w:val="single" w:sz="6" w:space="0" w:color="auto"/>
              <w:right w:val="single" w:sz="6" w:space="0" w:color="auto"/>
            </w:tcBorders>
            <w:tcMar>
              <w:left w:w="57" w:type="dxa"/>
              <w:right w:w="57" w:type="dxa"/>
            </w:tcMar>
            <w:vAlign w:val="center"/>
          </w:tcPr>
          <w:p w:rsidR="00F857C9" w:rsidRPr="00E34836" w:rsidRDefault="00F857C9" w:rsidP="00E43F9D">
            <w:pPr>
              <w:spacing w:after="0" w:line="240" w:lineRule="auto"/>
              <w:jc w:val="center"/>
              <w:rPr>
                <w:rFonts w:ascii="Times New Roman" w:hAnsi="Times New Roman"/>
              </w:rPr>
            </w:pPr>
            <w:r w:rsidRPr="00E34836">
              <w:rPr>
                <w:rFonts w:ascii="Times New Roman" w:hAnsi="Times New Roman"/>
              </w:rPr>
              <w:t xml:space="preserve">коек </w:t>
            </w:r>
          </w:p>
          <w:p w:rsidR="00F857C9" w:rsidRPr="00E34836" w:rsidRDefault="00F857C9" w:rsidP="00E43F9D">
            <w:pPr>
              <w:spacing w:after="0" w:line="240" w:lineRule="auto"/>
              <w:jc w:val="center"/>
              <w:rPr>
                <w:rFonts w:ascii="Times New Roman" w:hAnsi="Times New Roman"/>
              </w:rPr>
            </w:pPr>
            <w:r w:rsidRPr="00E34836">
              <w:rPr>
                <w:rFonts w:ascii="Times New Roman" w:hAnsi="Times New Roman"/>
              </w:rPr>
              <w:t xml:space="preserve">на 1000 </w:t>
            </w:r>
            <w:r>
              <w:rPr>
                <w:rFonts w:ascii="Times New Roman" w:hAnsi="Times New Roman"/>
              </w:rPr>
              <w:t>человек</w:t>
            </w:r>
          </w:p>
        </w:tc>
        <w:tc>
          <w:tcPr>
            <w:tcW w:w="1701" w:type="dxa"/>
            <w:tcBorders>
              <w:left w:val="single" w:sz="6" w:space="0" w:color="auto"/>
              <w:bottom w:val="single" w:sz="6" w:space="0" w:color="auto"/>
              <w:right w:val="single" w:sz="6" w:space="0" w:color="auto"/>
            </w:tcBorders>
            <w:tcMar>
              <w:left w:w="57" w:type="dxa"/>
              <w:right w:w="57" w:type="dxa"/>
            </w:tcMar>
            <w:vAlign w:val="center"/>
          </w:tcPr>
          <w:p w:rsidR="00F857C9" w:rsidRPr="00630C7D" w:rsidRDefault="00F857C9" w:rsidP="00E43F9D">
            <w:pPr>
              <w:spacing w:after="0" w:line="240" w:lineRule="auto"/>
              <w:jc w:val="center"/>
              <w:rPr>
                <w:rFonts w:ascii="Times New Roman" w:hAnsi="Times New Roman"/>
              </w:rPr>
            </w:pPr>
            <w:r w:rsidRPr="00630C7D">
              <w:rPr>
                <w:rFonts w:ascii="Times New Roman" w:hAnsi="Times New Roman"/>
              </w:rPr>
              <w:t>13,47</w:t>
            </w:r>
          </w:p>
        </w:tc>
        <w:tc>
          <w:tcPr>
            <w:tcW w:w="1559" w:type="dxa"/>
            <w:vMerge w:val="restart"/>
            <w:tcBorders>
              <w:left w:val="single" w:sz="6" w:space="0" w:color="auto"/>
              <w:bottom w:val="single" w:sz="6" w:space="0" w:color="auto"/>
              <w:right w:val="single" w:sz="6" w:space="0" w:color="auto"/>
            </w:tcBorders>
            <w:tcMar>
              <w:left w:w="57" w:type="dxa"/>
              <w:right w:w="57" w:type="dxa"/>
            </w:tcMar>
            <w:vAlign w:val="center"/>
          </w:tcPr>
          <w:p w:rsidR="00F857C9" w:rsidRPr="00630C7D" w:rsidRDefault="00F857C9" w:rsidP="00B326A4">
            <w:pPr>
              <w:suppressAutoHyphens/>
              <w:spacing w:after="0" w:line="240" w:lineRule="auto"/>
              <w:jc w:val="center"/>
              <w:rPr>
                <w:rFonts w:ascii="Times New Roman" w:hAnsi="Times New Roman"/>
              </w:rPr>
            </w:pPr>
            <w:r>
              <w:rPr>
                <w:rFonts w:ascii="Times New Roman" w:hAnsi="Times New Roman"/>
              </w:rPr>
              <w:t>максим.</w:t>
            </w:r>
            <w:r w:rsidRPr="00630C7D">
              <w:rPr>
                <w:rFonts w:ascii="Times New Roman" w:hAnsi="Times New Roman"/>
              </w:rPr>
              <w:t xml:space="preserve"> транспортной доступности</w:t>
            </w:r>
          </w:p>
        </w:tc>
        <w:tc>
          <w:tcPr>
            <w:tcW w:w="1134" w:type="dxa"/>
            <w:vMerge w:val="restart"/>
            <w:tcBorders>
              <w:left w:val="single" w:sz="6" w:space="0" w:color="auto"/>
            </w:tcBorders>
            <w:tcMar>
              <w:left w:w="57" w:type="dxa"/>
              <w:right w:w="57" w:type="dxa"/>
            </w:tcMar>
            <w:vAlign w:val="center"/>
          </w:tcPr>
          <w:p w:rsidR="00F857C9" w:rsidRPr="00630C7D" w:rsidRDefault="00F857C9" w:rsidP="00E43F9D">
            <w:pPr>
              <w:spacing w:after="0" w:line="240" w:lineRule="auto"/>
              <w:jc w:val="center"/>
              <w:rPr>
                <w:rFonts w:ascii="Times New Roman" w:hAnsi="Times New Roman"/>
              </w:rPr>
            </w:pPr>
            <w:r w:rsidRPr="00630C7D">
              <w:rPr>
                <w:rFonts w:ascii="Times New Roman" w:hAnsi="Times New Roman"/>
              </w:rPr>
              <w:t>30</w:t>
            </w:r>
          </w:p>
        </w:tc>
      </w:tr>
      <w:tr w:rsidR="00F857C9" w:rsidRPr="00E34836" w:rsidTr="00D30497">
        <w:tc>
          <w:tcPr>
            <w:tcW w:w="516" w:type="dxa"/>
            <w:tcBorders>
              <w:top w:val="single" w:sz="6" w:space="0" w:color="auto"/>
              <w:bottom w:val="single" w:sz="6" w:space="0" w:color="auto"/>
              <w:right w:val="single" w:sz="6" w:space="0" w:color="auto"/>
            </w:tcBorders>
            <w:tcMar>
              <w:left w:w="57" w:type="dxa"/>
              <w:right w:w="57" w:type="dxa"/>
            </w:tcMar>
            <w:vAlign w:val="center"/>
          </w:tcPr>
          <w:p w:rsidR="00F857C9" w:rsidRPr="00E34836" w:rsidRDefault="00F857C9" w:rsidP="00962D74">
            <w:pPr>
              <w:numPr>
                <w:ilvl w:val="0"/>
                <w:numId w:val="9"/>
              </w:numPr>
              <w:tabs>
                <w:tab w:val="left" w:pos="318"/>
              </w:tabs>
              <w:spacing w:after="0" w:line="240" w:lineRule="auto"/>
              <w:ind w:left="0" w:firstLine="0"/>
              <w:jc w:val="center"/>
              <w:rPr>
                <w:rFonts w:ascii="Times New Roman" w:hAnsi="Times New Roman"/>
                <w:lang w:val="en-US"/>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F857C9" w:rsidRPr="00E34836" w:rsidRDefault="00F857C9" w:rsidP="0027178C">
            <w:pPr>
              <w:suppressAutoHyphens/>
              <w:spacing w:after="0" w:line="240" w:lineRule="auto"/>
              <w:jc w:val="center"/>
              <w:rPr>
                <w:rFonts w:ascii="Times New Roman" w:hAnsi="Times New Roman"/>
              </w:rPr>
            </w:pPr>
            <w:r>
              <w:rPr>
                <w:rFonts w:ascii="Times New Roman" w:hAnsi="Times New Roman"/>
              </w:rPr>
              <w:t>П</w:t>
            </w:r>
            <w:r w:rsidRPr="00E34836">
              <w:rPr>
                <w:rFonts w:ascii="Times New Roman" w:hAnsi="Times New Roman"/>
              </w:rPr>
              <w:t>оликлинические учреждения</w:t>
            </w:r>
          </w:p>
        </w:tc>
        <w:tc>
          <w:tcPr>
            <w:tcW w:w="2552"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F857C9" w:rsidRPr="00E34836" w:rsidRDefault="00F857C9" w:rsidP="00E43F9D">
            <w:pPr>
              <w:spacing w:after="0" w:line="240" w:lineRule="auto"/>
              <w:jc w:val="center"/>
              <w:rPr>
                <w:rFonts w:ascii="Times New Roman" w:hAnsi="Times New Roman"/>
              </w:rPr>
            </w:pPr>
            <w:r w:rsidRPr="00E34836">
              <w:rPr>
                <w:rFonts w:ascii="Times New Roman" w:hAnsi="Times New Roman"/>
              </w:rPr>
              <w:t xml:space="preserve">посещений в смену </w:t>
            </w:r>
          </w:p>
          <w:p w:rsidR="00F857C9" w:rsidRPr="00E34836" w:rsidRDefault="00F857C9" w:rsidP="00E43F9D">
            <w:pPr>
              <w:spacing w:after="0" w:line="240" w:lineRule="auto"/>
              <w:jc w:val="center"/>
              <w:rPr>
                <w:rFonts w:ascii="Times New Roman" w:hAnsi="Times New Roman"/>
              </w:rPr>
            </w:pPr>
            <w:r w:rsidRPr="00E34836">
              <w:rPr>
                <w:rFonts w:ascii="Times New Roman" w:hAnsi="Times New Roman"/>
              </w:rPr>
              <w:t xml:space="preserve">на 1000 </w:t>
            </w:r>
            <w:r>
              <w:rPr>
                <w:rFonts w:ascii="Times New Roman" w:hAnsi="Times New Roman"/>
              </w:rPr>
              <w:t>человек</w:t>
            </w:r>
          </w:p>
        </w:tc>
        <w:tc>
          <w:tcPr>
            <w:tcW w:w="1701"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F857C9" w:rsidRPr="00630C7D" w:rsidRDefault="00F857C9" w:rsidP="00E43F9D">
            <w:pPr>
              <w:spacing w:after="0" w:line="240" w:lineRule="auto"/>
              <w:jc w:val="center"/>
              <w:rPr>
                <w:rFonts w:ascii="Times New Roman" w:hAnsi="Times New Roman"/>
              </w:rPr>
            </w:pPr>
            <w:r w:rsidRPr="00630C7D">
              <w:rPr>
                <w:rFonts w:ascii="Times New Roman" w:hAnsi="Times New Roman"/>
              </w:rPr>
              <w:t>22</w:t>
            </w:r>
          </w:p>
        </w:tc>
        <w:tc>
          <w:tcPr>
            <w:tcW w:w="1559"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F857C9" w:rsidRPr="00E34836" w:rsidRDefault="00F857C9" w:rsidP="00E43F9D">
            <w:pPr>
              <w:spacing w:after="0" w:line="240" w:lineRule="auto"/>
              <w:jc w:val="center"/>
              <w:rPr>
                <w:rFonts w:ascii="Times New Roman" w:hAnsi="Times New Roman"/>
              </w:rPr>
            </w:pPr>
          </w:p>
        </w:tc>
        <w:tc>
          <w:tcPr>
            <w:tcW w:w="1134" w:type="dxa"/>
            <w:vMerge/>
            <w:tcBorders>
              <w:left w:val="single" w:sz="6" w:space="0" w:color="auto"/>
            </w:tcBorders>
            <w:tcMar>
              <w:left w:w="57" w:type="dxa"/>
              <w:right w:w="57" w:type="dxa"/>
            </w:tcMar>
            <w:vAlign w:val="center"/>
          </w:tcPr>
          <w:p w:rsidR="00F857C9" w:rsidRPr="00E34836" w:rsidRDefault="00F857C9" w:rsidP="00E43F9D">
            <w:pPr>
              <w:spacing w:after="0" w:line="240" w:lineRule="auto"/>
              <w:jc w:val="center"/>
              <w:rPr>
                <w:rFonts w:ascii="Times New Roman" w:hAnsi="Times New Roman"/>
              </w:rPr>
            </w:pPr>
          </w:p>
        </w:tc>
      </w:tr>
      <w:tr w:rsidR="00F857C9" w:rsidRPr="00E34836" w:rsidTr="00D30497">
        <w:tc>
          <w:tcPr>
            <w:tcW w:w="516" w:type="dxa"/>
            <w:tcBorders>
              <w:top w:val="single" w:sz="6" w:space="0" w:color="auto"/>
              <w:bottom w:val="single" w:sz="6" w:space="0" w:color="auto"/>
              <w:right w:val="single" w:sz="6" w:space="0" w:color="auto"/>
            </w:tcBorders>
            <w:tcMar>
              <w:left w:w="57" w:type="dxa"/>
              <w:right w:w="57" w:type="dxa"/>
            </w:tcMar>
            <w:vAlign w:val="center"/>
          </w:tcPr>
          <w:p w:rsidR="00F857C9" w:rsidRPr="00E34836" w:rsidRDefault="00F857C9" w:rsidP="00962D74">
            <w:pPr>
              <w:numPr>
                <w:ilvl w:val="0"/>
                <w:numId w:val="9"/>
              </w:numPr>
              <w:tabs>
                <w:tab w:val="left" w:pos="318"/>
              </w:tabs>
              <w:spacing w:after="0" w:line="240" w:lineRule="auto"/>
              <w:ind w:left="0" w:firstLine="0"/>
              <w:jc w:val="center"/>
              <w:rPr>
                <w:rFonts w:ascii="Times New Roman" w:hAnsi="Times New Roman"/>
                <w:lang w:val="en-US"/>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F857C9" w:rsidRDefault="00F857C9" w:rsidP="0027178C">
            <w:pPr>
              <w:suppressAutoHyphens/>
              <w:spacing w:after="0" w:line="240" w:lineRule="auto"/>
              <w:jc w:val="center"/>
              <w:rPr>
                <w:rFonts w:ascii="Times New Roman" w:hAnsi="Times New Roman"/>
              </w:rPr>
            </w:pPr>
            <w:r>
              <w:rPr>
                <w:rFonts w:ascii="Times New Roman" w:hAnsi="Times New Roman"/>
              </w:rPr>
              <w:t>Амбулатории</w:t>
            </w:r>
          </w:p>
        </w:tc>
        <w:tc>
          <w:tcPr>
            <w:tcW w:w="2552"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F857C9" w:rsidRPr="00E34836" w:rsidRDefault="00F857C9" w:rsidP="00E43F9D">
            <w:pPr>
              <w:spacing w:after="0" w:line="240" w:lineRule="auto"/>
              <w:jc w:val="center"/>
              <w:rPr>
                <w:rFonts w:ascii="Times New Roman" w:hAnsi="Times New Roman"/>
              </w:rPr>
            </w:pPr>
            <w:r>
              <w:rPr>
                <w:rFonts w:ascii="Times New Roman" w:hAnsi="Times New Roman"/>
              </w:rPr>
              <w:t>кв.м общей площади на 1000 человек</w:t>
            </w:r>
          </w:p>
        </w:tc>
        <w:tc>
          <w:tcPr>
            <w:tcW w:w="1701"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F857C9" w:rsidRPr="00630C7D" w:rsidRDefault="00F857C9" w:rsidP="00E43F9D">
            <w:pPr>
              <w:spacing w:after="0" w:line="240" w:lineRule="auto"/>
              <w:jc w:val="center"/>
              <w:rPr>
                <w:rFonts w:ascii="Times New Roman" w:hAnsi="Times New Roman"/>
              </w:rPr>
            </w:pPr>
            <w:r w:rsidRPr="00630C7D">
              <w:rPr>
                <w:rFonts w:ascii="Times New Roman" w:hAnsi="Times New Roman"/>
              </w:rPr>
              <w:t>50</w:t>
            </w:r>
          </w:p>
        </w:tc>
        <w:tc>
          <w:tcPr>
            <w:tcW w:w="1559"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F857C9" w:rsidRPr="00E34836" w:rsidRDefault="00F857C9" w:rsidP="00E43F9D">
            <w:pPr>
              <w:spacing w:after="0" w:line="240" w:lineRule="auto"/>
              <w:jc w:val="center"/>
              <w:rPr>
                <w:rFonts w:ascii="Times New Roman" w:hAnsi="Times New Roman"/>
              </w:rPr>
            </w:pPr>
          </w:p>
        </w:tc>
        <w:tc>
          <w:tcPr>
            <w:tcW w:w="1134" w:type="dxa"/>
            <w:vMerge/>
            <w:tcBorders>
              <w:left w:val="single" w:sz="6" w:space="0" w:color="auto"/>
            </w:tcBorders>
            <w:tcMar>
              <w:left w:w="57" w:type="dxa"/>
              <w:right w:w="57" w:type="dxa"/>
            </w:tcMar>
            <w:vAlign w:val="center"/>
          </w:tcPr>
          <w:p w:rsidR="00F857C9" w:rsidRPr="00E34836" w:rsidRDefault="00F857C9" w:rsidP="00E43F9D">
            <w:pPr>
              <w:spacing w:after="0" w:line="240" w:lineRule="auto"/>
              <w:jc w:val="center"/>
              <w:rPr>
                <w:rFonts w:ascii="Times New Roman" w:hAnsi="Times New Roman"/>
              </w:rPr>
            </w:pPr>
          </w:p>
        </w:tc>
      </w:tr>
      <w:tr w:rsidR="00F857C9" w:rsidRPr="00E34836" w:rsidTr="00D30497">
        <w:tc>
          <w:tcPr>
            <w:tcW w:w="516" w:type="dxa"/>
            <w:tcBorders>
              <w:top w:val="single" w:sz="6" w:space="0" w:color="auto"/>
              <w:bottom w:val="single" w:sz="6" w:space="0" w:color="auto"/>
              <w:right w:val="single" w:sz="6" w:space="0" w:color="auto"/>
            </w:tcBorders>
            <w:tcMar>
              <w:left w:w="57" w:type="dxa"/>
              <w:right w:w="57" w:type="dxa"/>
            </w:tcMar>
            <w:vAlign w:val="center"/>
          </w:tcPr>
          <w:p w:rsidR="00F857C9" w:rsidRPr="00E34836" w:rsidRDefault="00F857C9" w:rsidP="00962D74">
            <w:pPr>
              <w:numPr>
                <w:ilvl w:val="0"/>
                <w:numId w:val="9"/>
              </w:numPr>
              <w:tabs>
                <w:tab w:val="left" w:pos="318"/>
              </w:tabs>
              <w:spacing w:after="0" w:line="240" w:lineRule="auto"/>
              <w:ind w:left="0" w:firstLine="0"/>
              <w:jc w:val="center"/>
              <w:rPr>
                <w:rFonts w:ascii="Times New Roman" w:hAnsi="Times New Roman"/>
                <w:lang w:val="en-US"/>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F857C9" w:rsidRDefault="00F857C9" w:rsidP="0027178C">
            <w:pPr>
              <w:suppressAutoHyphens/>
              <w:spacing w:after="0" w:line="240" w:lineRule="auto"/>
              <w:jc w:val="center"/>
              <w:rPr>
                <w:rFonts w:ascii="Times New Roman" w:hAnsi="Times New Roman"/>
              </w:rPr>
            </w:pPr>
            <w:r>
              <w:rPr>
                <w:rFonts w:ascii="Times New Roman" w:hAnsi="Times New Roman"/>
              </w:rPr>
              <w:t>Фельдшерско-акушерский пункты (ФАП)</w:t>
            </w:r>
          </w:p>
        </w:tc>
        <w:tc>
          <w:tcPr>
            <w:tcW w:w="4253" w:type="dxa"/>
            <w:gridSpan w:val="2"/>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F857C9" w:rsidRPr="00630C7D" w:rsidRDefault="00F857C9" w:rsidP="00E43F9D">
            <w:pPr>
              <w:spacing w:after="0" w:line="240" w:lineRule="auto"/>
              <w:jc w:val="center"/>
              <w:rPr>
                <w:rFonts w:ascii="Times New Roman" w:hAnsi="Times New Roman"/>
              </w:rPr>
            </w:pPr>
            <w:r w:rsidRPr="00FF4E32">
              <w:rPr>
                <w:rFonts w:ascii="Times New Roman" w:hAnsi="Times New Roman"/>
              </w:rPr>
              <w:t>По заданию на проектирование, определяемому органами здравоохранения.</w:t>
            </w:r>
          </w:p>
        </w:tc>
        <w:tc>
          <w:tcPr>
            <w:tcW w:w="1559"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F857C9" w:rsidRPr="00E34836" w:rsidRDefault="00F857C9" w:rsidP="00E43F9D">
            <w:pPr>
              <w:spacing w:after="0" w:line="240" w:lineRule="auto"/>
              <w:jc w:val="center"/>
              <w:rPr>
                <w:rFonts w:ascii="Times New Roman" w:hAnsi="Times New Roman"/>
              </w:rPr>
            </w:pPr>
          </w:p>
        </w:tc>
        <w:tc>
          <w:tcPr>
            <w:tcW w:w="1134" w:type="dxa"/>
            <w:vMerge/>
            <w:tcBorders>
              <w:left w:val="single" w:sz="6" w:space="0" w:color="auto"/>
            </w:tcBorders>
            <w:tcMar>
              <w:left w:w="57" w:type="dxa"/>
              <w:right w:w="57" w:type="dxa"/>
            </w:tcMar>
            <w:vAlign w:val="center"/>
          </w:tcPr>
          <w:p w:rsidR="00F857C9" w:rsidRPr="00E34836" w:rsidRDefault="00F857C9" w:rsidP="00E43F9D">
            <w:pPr>
              <w:spacing w:after="0" w:line="240" w:lineRule="auto"/>
              <w:jc w:val="center"/>
              <w:rPr>
                <w:rFonts w:ascii="Times New Roman" w:hAnsi="Times New Roman"/>
              </w:rPr>
            </w:pPr>
          </w:p>
        </w:tc>
      </w:tr>
      <w:tr w:rsidR="00F857C9" w:rsidRPr="00E34836" w:rsidTr="00D30497">
        <w:tc>
          <w:tcPr>
            <w:tcW w:w="516" w:type="dxa"/>
            <w:tcBorders>
              <w:top w:val="single" w:sz="6" w:space="0" w:color="auto"/>
              <w:bottom w:val="single" w:sz="6" w:space="0" w:color="auto"/>
              <w:right w:val="single" w:sz="6" w:space="0" w:color="auto"/>
            </w:tcBorders>
            <w:tcMar>
              <w:left w:w="57" w:type="dxa"/>
              <w:right w:w="57" w:type="dxa"/>
            </w:tcMar>
            <w:vAlign w:val="center"/>
          </w:tcPr>
          <w:p w:rsidR="00F857C9" w:rsidRPr="00EE2C34" w:rsidRDefault="00F857C9" w:rsidP="00962D74">
            <w:pPr>
              <w:numPr>
                <w:ilvl w:val="0"/>
                <w:numId w:val="9"/>
              </w:numPr>
              <w:tabs>
                <w:tab w:val="left" w:pos="318"/>
              </w:tabs>
              <w:spacing w:after="0" w:line="240" w:lineRule="auto"/>
              <w:ind w:left="0" w:firstLine="0"/>
              <w:jc w:val="cente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F857C9" w:rsidRPr="00FF4E32" w:rsidRDefault="00F857C9" w:rsidP="0027178C">
            <w:pPr>
              <w:suppressAutoHyphens/>
              <w:spacing w:after="0" w:line="240" w:lineRule="auto"/>
              <w:jc w:val="center"/>
              <w:rPr>
                <w:rFonts w:ascii="Times New Roman" w:hAnsi="Times New Roman"/>
              </w:rPr>
            </w:pPr>
            <w:r w:rsidRPr="00FF4E32">
              <w:rPr>
                <w:rFonts w:ascii="Times New Roman" w:hAnsi="Times New Roman"/>
                <w:color w:val="000000"/>
              </w:rPr>
              <w:t>Выдвижной пункт медицинской помощи</w:t>
            </w:r>
          </w:p>
        </w:tc>
        <w:tc>
          <w:tcPr>
            <w:tcW w:w="4253" w:type="dxa"/>
            <w:gridSpan w:val="2"/>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F857C9" w:rsidRPr="00FF4E32" w:rsidRDefault="00F857C9" w:rsidP="00EE2C34">
            <w:pPr>
              <w:spacing w:after="0" w:line="240" w:lineRule="auto"/>
              <w:jc w:val="center"/>
              <w:rPr>
                <w:rFonts w:ascii="Times New Roman" w:hAnsi="Times New Roman"/>
              </w:rPr>
            </w:pPr>
            <w:r w:rsidRPr="00FF4E32">
              <w:rPr>
                <w:rFonts w:ascii="Times New Roman" w:hAnsi="Times New Roman"/>
              </w:rPr>
              <w:t>1 автомобиль</w:t>
            </w:r>
          </w:p>
        </w:tc>
        <w:tc>
          <w:tcPr>
            <w:tcW w:w="1559"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F857C9" w:rsidRPr="00E34836" w:rsidRDefault="00F857C9" w:rsidP="00E43F9D">
            <w:pPr>
              <w:spacing w:after="0" w:line="240" w:lineRule="auto"/>
              <w:jc w:val="center"/>
              <w:rPr>
                <w:rFonts w:ascii="Times New Roman" w:hAnsi="Times New Roman"/>
              </w:rPr>
            </w:pPr>
          </w:p>
        </w:tc>
        <w:tc>
          <w:tcPr>
            <w:tcW w:w="1134" w:type="dxa"/>
            <w:vMerge/>
            <w:tcBorders>
              <w:left w:val="single" w:sz="6" w:space="0" w:color="auto"/>
            </w:tcBorders>
            <w:tcMar>
              <w:left w:w="57" w:type="dxa"/>
              <w:right w:w="57" w:type="dxa"/>
            </w:tcMar>
            <w:vAlign w:val="center"/>
          </w:tcPr>
          <w:p w:rsidR="00F857C9" w:rsidRPr="00E34836" w:rsidRDefault="00F857C9" w:rsidP="00E43F9D">
            <w:pPr>
              <w:spacing w:after="0" w:line="240" w:lineRule="auto"/>
              <w:jc w:val="center"/>
              <w:rPr>
                <w:rFonts w:ascii="Times New Roman" w:hAnsi="Times New Roman"/>
              </w:rPr>
            </w:pPr>
          </w:p>
        </w:tc>
      </w:tr>
      <w:tr w:rsidR="00F857C9" w:rsidRPr="00E34836" w:rsidTr="00D30497">
        <w:tc>
          <w:tcPr>
            <w:tcW w:w="516" w:type="dxa"/>
            <w:vMerge w:val="restart"/>
            <w:tcBorders>
              <w:top w:val="single" w:sz="6" w:space="0" w:color="auto"/>
              <w:bottom w:val="single" w:sz="6" w:space="0" w:color="auto"/>
              <w:right w:val="single" w:sz="6" w:space="0" w:color="auto"/>
            </w:tcBorders>
            <w:tcMar>
              <w:left w:w="57" w:type="dxa"/>
              <w:right w:w="57" w:type="dxa"/>
            </w:tcMar>
            <w:vAlign w:val="center"/>
          </w:tcPr>
          <w:p w:rsidR="00F857C9" w:rsidRPr="00E34836" w:rsidRDefault="00F857C9" w:rsidP="00962D74">
            <w:pPr>
              <w:numPr>
                <w:ilvl w:val="0"/>
                <w:numId w:val="9"/>
              </w:numPr>
              <w:tabs>
                <w:tab w:val="left" w:pos="318"/>
              </w:tabs>
              <w:spacing w:after="0" w:line="240" w:lineRule="auto"/>
              <w:ind w:left="0" w:firstLine="0"/>
              <w:jc w:val="center"/>
              <w:rPr>
                <w:rFonts w:ascii="Times New Roman" w:hAnsi="Times New Roman"/>
              </w:rPr>
            </w:pPr>
          </w:p>
        </w:tc>
        <w:tc>
          <w:tcPr>
            <w:tcW w:w="1843" w:type="dxa"/>
            <w:vMerge w:val="restar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F857C9" w:rsidRPr="00E34836" w:rsidRDefault="00F857C9" w:rsidP="0027178C">
            <w:pPr>
              <w:suppressAutoHyphens/>
              <w:spacing w:after="0" w:line="240" w:lineRule="auto"/>
              <w:jc w:val="center"/>
              <w:rPr>
                <w:rFonts w:ascii="Times New Roman" w:hAnsi="Times New Roman"/>
              </w:rPr>
            </w:pPr>
            <w:r w:rsidRPr="00E34836">
              <w:rPr>
                <w:rFonts w:ascii="Times New Roman" w:hAnsi="Times New Roman"/>
              </w:rPr>
              <w:t>Аптеки</w:t>
            </w:r>
          </w:p>
        </w:tc>
        <w:tc>
          <w:tcPr>
            <w:tcW w:w="4253" w:type="dxa"/>
            <w:gridSpan w:val="2"/>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F857C9" w:rsidRPr="00630C7D" w:rsidRDefault="00F857C9" w:rsidP="00E43F9D">
            <w:pPr>
              <w:spacing w:after="0" w:line="240" w:lineRule="auto"/>
              <w:jc w:val="center"/>
              <w:rPr>
                <w:rFonts w:ascii="Times New Roman" w:hAnsi="Times New Roman"/>
              </w:rPr>
            </w:pPr>
            <w:r>
              <w:rPr>
                <w:rFonts w:ascii="Times New Roman" w:hAnsi="Times New Roman"/>
              </w:rPr>
              <w:t>1 объект на жилую группу</w:t>
            </w:r>
          </w:p>
        </w:tc>
        <w:tc>
          <w:tcPr>
            <w:tcW w:w="1559"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F857C9" w:rsidRPr="00E34836" w:rsidRDefault="00F857C9" w:rsidP="00E43F9D">
            <w:pPr>
              <w:spacing w:after="0" w:line="240" w:lineRule="auto"/>
              <w:jc w:val="center"/>
              <w:rPr>
                <w:rFonts w:ascii="Times New Roman" w:hAnsi="Times New Roman"/>
              </w:rPr>
            </w:pPr>
          </w:p>
        </w:tc>
        <w:tc>
          <w:tcPr>
            <w:tcW w:w="1134" w:type="dxa"/>
            <w:vMerge/>
            <w:tcBorders>
              <w:left w:val="single" w:sz="6" w:space="0" w:color="auto"/>
            </w:tcBorders>
            <w:tcMar>
              <w:left w:w="57" w:type="dxa"/>
              <w:right w:w="57" w:type="dxa"/>
            </w:tcMar>
            <w:vAlign w:val="center"/>
          </w:tcPr>
          <w:p w:rsidR="00F857C9" w:rsidRPr="00E34836" w:rsidRDefault="00F857C9" w:rsidP="00E43F9D">
            <w:pPr>
              <w:spacing w:after="0" w:line="240" w:lineRule="auto"/>
              <w:jc w:val="center"/>
              <w:rPr>
                <w:rFonts w:ascii="Times New Roman" w:hAnsi="Times New Roman"/>
              </w:rPr>
            </w:pPr>
          </w:p>
        </w:tc>
      </w:tr>
      <w:tr w:rsidR="00F857C9" w:rsidRPr="00E34836" w:rsidTr="00D30497">
        <w:tc>
          <w:tcPr>
            <w:tcW w:w="516" w:type="dxa"/>
            <w:vMerge/>
            <w:tcBorders>
              <w:top w:val="single" w:sz="6" w:space="0" w:color="auto"/>
              <w:bottom w:val="single" w:sz="6" w:space="0" w:color="auto"/>
              <w:right w:val="single" w:sz="6" w:space="0" w:color="auto"/>
            </w:tcBorders>
            <w:tcMar>
              <w:left w:w="57" w:type="dxa"/>
              <w:right w:w="57" w:type="dxa"/>
            </w:tcMar>
            <w:vAlign w:val="center"/>
          </w:tcPr>
          <w:p w:rsidR="00F857C9" w:rsidRPr="00E34836" w:rsidRDefault="00F857C9" w:rsidP="00E43F9D">
            <w:pPr>
              <w:tabs>
                <w:tab w:val="left" w:pos="318"/>
              </w:tabs>
              <w:spacing w:after="0" w:line="240" w:lineRule="auto"/>
              <w:rPr>
                <w:rFonts w:ascii="Times New Roman" w:hAnsi="Times New Roman"/>
              </w:rPr>
            </w:pPr>
          </w:p>
        </w:tc>
        <w:tc>
          <w:tcPr>
            <w:tcW w:w="1843"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F857C9" w:rsidRPr="00E34836" w:rsidRDefault="00F857C9" w:rsidP="0027178C">
            <w:pPr>
              <w:suppressAutoHyphens/>
              <w:spacing w:after="0" w:line="240" w:lineRule="auto"/>
              <w:jc w:val="center"/>
              <w:rPr>
                <w:rFonts w:ascii="Times New Roman" w:hAnsi="Times New Roman"/>
              </w:rPr>
            </w:pPr>
          </w:p>
        </w:tc>
        <w:tc>
          <w:tcPr>
            <w:tcW w:w="2552"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F857C9" w:rsidRPr="00E34836" w:rsidRDefault="00F857C9" w:rsidP="00E43F9D">
            <w:pPr>
              <w:spacing w:after="0" w:line="240" w:lineRule="auto"/>
              <w:jc w:val="center"/>
              <w:rPr>
                <w:rFonts w:ascii="Times New Roman" w:hAnsi="Times New Roman"/>
              </w:rPr>
            </w:pPr>
            <w:r>
              <w:rPr>
                <w:rFonts w:ascii="Times New Roman" w:hAnsi="Times New Roman"/>
              </w:rPr>
              <w:t>кв.м обшей площади на 1000 человек</w:t>
            </w:r>
          </w:p>
        </w:tc>
        <w:tc>
          <w:tcPr>
            <w:tcW w:w="1701"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F857C9" w:rsidRPr="00630C7D" w:rsidRDefault="00F857C9" w:rsidP="00E43F9D">
            <w:pPr>
              <w:spacing w:after="0" w:line="240" w:lineRule="auto"/>
              <w:jc w:val="center"/>
              <w:rPr>
                <w:rFonts w:ascii="Times New Roman" w:hAnsi="Times New Roman"/>
              </w:rPr>
            </w:pPr>
            <w:r w:rsidRPr="00630C7D">
              <w:rPr>
                <w:rFonts w:ascii="Times New Roman" w:hAnsi="Times New Roman"/>
              </w:rPr>
              <w:t>50</w:t>
            </w:r>
          </w:p>
        </w:tc>
        <w:tc>
          <w:tcPr>
            <w:tcW w:w="1559"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F857C9" w:rsidRPr="00630C7D" w:rsidRDefault="00F857C9" w:rsidP="00E43F9D">
            <w:pPr>
              <w:spacing w:after="0" w:line="240" w:lineRule="auto"/>
              <w:jc w:val="center"/>
              <w:rPr>
                <w:rFonts w:ascii="Times New Roman" w:hAnsi="Times New Roman"/>
              </w:rPr>
            </w:pPr>
          </w:p>
        </w:tc>
        <w:tc>
          <w:tcPr>
            <w:tcW w:w="1134" w:type="dxa"/>
            <w:vMerge/>
            <w:tcBorders>
              <w:left w:val="single" w:sz="6" w:space="0" w:color="auto"/>
              <w:bottom w:val="single" w:sz="6" w:space="0" w:color="auto"/>
            </w:tcBorders>
            <w:tcMar>
              <w:left w:w="57" w:type="dxa"/>
              <w:right w:w="57" w:type="dxa"/>
            </w:tcMar>
            <w:vAlign w:val="center"/>
          </w:tcPr>
          <w:p w:rsidR="00F857C9" w:rsidRPr="00630C7D" w:rsidRDefault="00F857C9" w:rsidP="00E43F9D">
            <w:pPr>
              <w:spacing w:after="0" w:line="240" w:lineRule="auto"/>
              <w:jc w:val="center"/>
              <w:rPr>
                <w:rFonts w:ascii="Times New Roman" w:hAnsi="Times New Roman"/>
              </w:rPr>
            </w:pPr>
          </w:p>
        </w:tc>
      </w:tr>
      <w:tr w:rsidR="009D4169" w:rsidRPr="00E34836" w:rsidTr="00F857C9">
        <w:tc>
          <w:tcPr>
            <w:tcW w:w="516" w:type="dxa"/>
            <w:tcBorders>
              <w:top w:val="single" w:sz="6" w:space="0" w:color="auto"/>
              <w:right w:val="single" w:sz="6" w:space="0" w:color="auto"/>
            </w:tcBorders>
            <w:tcMar>
              <w:left w:w="57" w:type="dxa"/>
              <w:right w:w="57" w:type="dxa"/>
            </w:tcMar>
            <w:vAlign w:val="center"/>
          </w:tcPr>
          <w:p w:rsidR="009D4169" w:rsidRPr="00E34836" w:rsidRDefault="009D4169" w:rsidP="00962D74">
            <w:pPr>
              <w:numPr>
                <w:ilvl w:val="0"/>
                <w:numId w:val="9"/>
              </w:numPr>
              <w:tabs>
                <w:tab w:val="left" w:pos="318"/>
              </w:tabs>
              <w:spacing w:after="0" w:line="240" w:lineRule="auto"/>
              <w:ind w:left="0" w:firstLine="0"/>
              <w:jc w:val="center"/>
              <w:rPr>
                <w:rFonts w:ascii="Times New Roman" w:hAnsi="Times New Roman"/>
              </w:rPr>
            </w:pPr>
          </w:p>
        </w:tc>
        <w:tc>
          <w:tcPr>
            <w:tcW w:w="1843" w:type="dxa"/>
            <w:tcBorders>
              <w:top w:val="single" w:sz="6" w:space="0" w:color="auto"/>
              <w:left w:val="single" w:sz="6" w:space="0" w:color="auto"/>
              <w:right w:val="single" w:sz="6" w:space="0" w:color="auto"/>
            </w:tcBorders>
            <w:tcMar>
              <w:left w:w="57" w:type="dxa"/>
              <w:right w:w="57" w:type="dxa"/>
            </w:tcMar>
            <w:vAlign w:val="center"/>
          </w:tcPr>
          <w:p w:rsidR="009D4169" w:rsidRPr="00E34836" w:rsidRDefault="009D4169" w:rsidP="0027178C">
            <w:pPr>
              <w:suppressAutoHyphens/>
              <w:spacing w:after="0" w:line="240" w:lineRule="auto"/>
              <w:jc w:val="center"/>
              <w:rPr>
                <w:rFonts w:ascii="Times New Roman" w:hAnsi="Times New Roman"/>
              </w:rPr>
            </w:pPr>
            <w:r w:rsidRPr="00E34836">
              <w:rPr>
                <w:rFonts w:ascii="Times New Roman" w:hAnsi="Times New Roman"/>
              </w:rPr>
              <w:t xml:space="preserve">Станции </w:t>
            </w:r>
            <w:r w:rsidRPr="00E34836">
              <w:rPr>
                <w:rFonts w:ascii="Times New Roman" w:hAnsi="Times New Roman"/>
                <w:spacing w:val="-3"/>
              </w:rPr>
              <w:t>(подстанции) скорой медицинской помощи</w:t>
            </w:r>
          </w:p>
        </w:tc>
        <w:tc>
          <w:tcPr>
            <w:tcW w:w="2552" w:type="dxa"/>
            <w:tcBorders>
              <w:top w:val="single" w:sz="6" w:space="0" w:color="auto"/>
              <w:left w:val="single" w:sz="6" w:space="0" w:color="auto"/>
              <w:right w:val="single" w:sz="6" w:space="0" w:color="auto"/>
            </w:tcBorders>
            <w:tcMar>
              <w:left w:w="57" w:type="dxa"/>
              <w:right w:w="57" w:type="dxa"/>
            </w:tcMar>
            <w:vAlign w:val="center"/>
          </w:tcPr>
          <w:p w:rsidR="009D4169" w:rsidRPr="00E34836" w:rsidRDefault="009D4169" w:rsidP="00E43F9D">
            <w:pPr>
              <w:suppressAutoHyphens/>
              <w:spacing w:after="0" w:line="240" w:lineRule="auto"/>
              <w:jc w:val="center"/>
              <w:rPr>
                <w:rFonts w:ascii="Times New Roman" w:hAnsi="Times New Roman"/>
              </w:rPr>
            </w:pPr>
            <w:r w:rsidRPr="00E34836">
              <w:rPr>
                <w:rFonts w:ascii="Times New Roman" w:hAnsi="Times New Roman"/>
              </w:rPr>
              <w:t>санитарный автомобиль</w:t>
            </w:r>
          </w:p>
        </w:tc>
        <w:tc>
          <w:tcPr>
            <w:tcW w:w="1701" w:type="dxa"/>
            <w:tcBorders>
              <w:top w:val="single" w:sz="6" w:space="0" w:color="auto"/>
              <w:left w:val="single" w:sz="6" w:space="0" w:color="auto"/>
              <w:right w:val="single" w:sz="6" w:space="0" w:color="auto"/>
            </w:tcBorders>
            <w:tcMar>
              <w:left w:w="57" w:type="dxa"/>
              <w:right w:w="57" w:type="dxa"/>
            </w:tcMar>
            <w:vAlign w:val="center"/>
          </w:tcPr>
          <w:p w:rsidR="009D4169" w:rsidRPr="00630C7D" w:rsidRDefault="009D4169" w:rsidP="00B326A4">
            <w:pPr>
              <w:spacing w:after="0" w:line="240" w:lineRule="auto"/>
              <w:jc w:val="center"/>
              <w:rPr>
                <w:rFonts w:ascii="Times New Roman" w:hAnsi="Times New Roman"/>
              </w:rPr>
            </w:pPr>
            <w:r w:rsidRPr="00630C7D">
              <w:rPr>
                <w:rFonts w:ascii="Times New Roman" w:hAnsi="Times New Roman"/>
              </w:rPr>
              <w:t>1 на 10 тыс. человек</w:t>
            </w:r>
          </w:p>
        </w:tc>
        <w:tc>
          <w:tcPr>
            <w:tcW w:w="1559" w:type="dxa"/>
            <w:tcBorders>
              <w:top w:val="single" w:sz="6" w:space="0" w:color="auto"/>
              <w:left w:val="single" w:sz="6" w:space="0" w:color="auto"/>
              <w:right w:val="single" w:sz="6" w:space="0" w:color="auto"/>
            </w:tcBorders>
            <w:tcMar>
              <w:left w:w="57" w:type="dxa"/>
              <w:right w:w="57" w:type="dxa"/>
            </w:tcMar>
            <w:vAlign w:val="center"/>
          </w:tcPr>
          <w:p w:rsidR="009D4169" w:rsidRPr="00630C7D" w:rsidRDefault="009D4169" w:rsidP="00B326A4">
            <w:pPr>
              <w:suppressAutoHyphens/>
              <w:spacing w:after="0" w:line="240" w:lineRule="auto"/>
              <w:jc w:val="center"/>
              <w:rPr>
                <w:rFonts w:ascii="Times New Roman" w:hAnsi="Times New Roman"/>
              </w:rPr>
            </w:pPr>
            <w:r>
              <w:rPr>
                <w:rFonts w:ascii="Times New Roman" w:hAnsi="Times New Roman"/>
              </w:rPr>
              <w:t>максим.</w:t>
            </w:r>
            <w:r w:rsidRPr="00630C7D">
              <w:rPr>
                <w:rFonts w:ascii="Times New Roman" w:hAnsi="Times New Roman"/>
              </w:rPr>
              <w:t xml:space="preserve"> транспортной доступности на санитарном автомобиле</w:t>
            </w:r>
          </w:p>
        </w:tc>
        <w:tc>
          <w:tcPr>
            <w:tcW w:w="1134" w:type="dxa"/>
            <w:tcBorders>
              <w:top w:val="single" w:sz="6" w:space="0" w:color="auto"/>
              <w:left w:val="single" w:sz="6" w:space="0" w:color="auto"/>
            </w:tcBorders>
            <w:tcMar>
              <w:left w:w="57" w:type="dxa"/>
              <w:right w:w="57" w:type="dxa"/>
            </w:tcMar>
            <w:vAlign w:val="center"/>
          </w:tcPr>
          <w:p w:rsidR="009D4169" w:rsidRPr="00630C7D" w:rsidRDefault="009D4169" w:rsidP="00E43F9D">
            <w:pPr>
              <w:spacing w:after="0" w:line="240" w:lineRule="auto"/>
              <w:jc w:val="center"/>
              <w:rPr>
                <w:rFonts w:ascii="Times New Roman" w:hAnsi="Times New Roman"/>
              </w:rPr>
            </w:pPr>
            <w:r w:rsidRPr="00630C7D">
              <w:rPr>
                <w:rFonts w:ascii="Times New Roman" w:hAnsi="Times New Roman"/>
              </w:rPr>
              <w:t>15</w:t>
            </w:r>
          </w:p>
        </w:tc>
      </w:tr>
      <w:tr w:rsidR="009D4169" w:rsidRPr="00E34836" w:rsidTr="00B326A4">
        <w:tc>
          <w:tcPr>
            <w:tcW w:w="516" w:type="dxa"/>
            <w:tcMar>
              <w:left w:w="57" w:type="dxa"/>
              <w:right w:w="57" w:type="dxa"/>
            </w:tcMar>
            <w:vAlign w:val="center"/>
          </w:tcPr>
          <w:p w:rsidR="009D4169" w:rsidRPr="00E34836" w:rsidRDefault="009D4169" w:rsidP="00962D74">
            <w:pPr>
              <w:numPr>
                <w:ilvl w:val="0"/>
                <w:numId w:val="9"/>
              </w:numPr>
              <w:tabs>
                <w:tab w:val="left" w:pos="318"/>
              </w:tabs>
              <w:spacing w:after="0" w:line="240" w:lineRule="auto"/>
              <w:ind w:left="0" w:firstLine="0"/>
              <w:jc w:val="center"/>
              <w:rPr>
                <w:rFonts w:ascii="Times New Roman" w:hAnsi="Times New Roman"/>
              </w:rPr>
            </w:pPr>
          </w:p>
        </w:tc>
        <w:tc>
          <w:tcPr>
            <w:tcW w:w="1843" w:type="dxa"/>
            <w:tcMar>
              <w:left w:w="57" w:type="dxa"/>
              <w:right w:w="57" w:type="dxa"/>
            </w:tcMar>
            <w:vAlign w:val="center"/>
          </w:tcPr>
          <w:p w:rsidR="009D4169" w:rsidRPr="00E34836" w:rsidRDefault="009D4169" w:rsidP="0027178C">
            <w:pPr>
              <w:suppressAutoHyphens/>
              <w:spacing w:after="0" w:line="240" w:lineRule="auto"/>
              <w:jc w:val="center"/>
              <w:rPr>
                <w:rFonts w:ascii="Times New Roman" w:hAnsi="Times New Roman"/>
              </w:rPr>
            </w:pPr>
            <w:r w:rsidRPr="00E34836">
              <w:rPr>
                <w:rFonts w:ascii="Times New Roman" w:hAnsi="Times New Roman"/>
              </w:rPr>
              <w:t>Санатории-профилактории</w:t>
            </w:r>
          </w:p>
        </w:tc>
        <w:tc>
          <w:tcPr>
            <w:tcW w:w="2552" w:type="dxa"/>
            <w:tcMar>
              <w:left w:w="57" w:type="dxa"/>
              <w:right w:w="57" w:type="dxa"/>
            </w:tcMar>
            <w:vAlign w:val="center"/>
          </w:tcPr>
          <w:p w:rsidR="009D4169" w:rsidRPr="00E34836" w:rsidRDefault="009D4169" w:rsidP="00E43F9D">
            <w:pPr>
              <w:spacing w:after="0" w:line="240" w:lineRule="auto"/>
              <w:jc w:val="center"/>
              <w:rPr>
                <w:rFonts w:ascii="Times New Roman" w:hAnsi="Times New Roman"/>
              </w:rPr>
            </w:pPr>
            <w:r w:rsidRPr="00E34836">
              <w:rPr>
                <w:rFonts w:ascii="Times New Roman" w:hAnsi="Times New Roman"/>
              </w:rPr>
              <w:t>место</w:t>
            </w:r>
          </w:p>
        </w:tc>
        <w:tc>
          <w:tcPr>
            <w:tcW w:w="1701" w:type="dxa"/>
            <w:tcMar>
              <w:left w:w="57" w:type="dxa"/>
              <w:right w:w="57" w:type="dxa"/>
            </w:tcMar>
            <w:vAlign w:val="center"/>
          </w:tcPr>
          <w:p w:rsidR="009D4169" w:rsidRPr="00630C7D" w:rsidRDefault="009D4169" w:rsidP="00E43F9D">
            <w:pPr>
              <w:spacing w:after="0" w:line="240" w:lineRule="auto"/>
              <w:jc w:val="center"/>
              <w:rPr>
                <w:rFonts w:ascii="Times New Roman" w:hAnsi="Times New Roman"/>
              </w:rPr>
            </w:pPr>
            <w:r w:rsidRPr="00630C7D">
              <w:rPr>
                <w:rFonts w:ascii="Times New Roman" w:hAnsi="Times New Roman"/>
              </w:rPr>
              <w:t>по заданию на проектирование</w:t>
            </w:r>
          </w:p>
        </w:tc>
        <w:tc>
          <w:tcPr>
            <w:tcW w:w="1559" w:type="dxa"/>
            <w:tcMar>
              <w:left w:w="57" w:type="dxa"/>
              <w:right w:w="57" w:type="dxa"/>
            </w:tcMar>
            <w:vAlign w:val="center"/>
          </w:tcPr>
          <w:p w:rsidR="009D4169" w:rsidRPr="00630C7D" w:rsidRDefault="009D4169" w:rsidP="00B326A4">
            <w:pPr>
              <w:suppressAutoHyphens/>
              <w:spacing w:after="0" w:line="240" w:lineRule="auto"/>
              <w:jc w:val="center"/>
              <w:rPr>
                <w:rFonts w:ascii="Times New Roman" w:hAnsi="Times New Roman"/>
              </w:rPr>
            </w:pPr>
            <w:r>
              <w:rPr>
                <w:rFonts w:ascii="Times New Roman" w:hAnsi="Times New Roman"/>
              </w:rPr>
              <w:t>максим.</w:t>
            </w:r>
            <w:r w:rsidRPr="00630C7D">
              <w:rPr>
                <w:rFonts w:ascii="Times New Roman" w:hAnsi="Times New Roman"/>
              </w:rPr>
              <w:t xml:space="preserve"> транспортной доступности</w:t>
            </w:r>
          </w:p>
        </w:tc>
        <w:tc>
          <w:tcPr>
            <w:tcW w:w="1134" w:type="dxa"/>
            <w:tcMar>
              <w:left w:w="57" w:type="dxa"/>
              <w:right w:w="57" w:type="dxa"/>
            </w:tcMar>
            <w:vAlign w:val="center"/>
          </w:tcPr>
          <w:p w:rsidR="009D4169" w:rsidRPr="00630C7D" w:rsidRDefault="009D4169" w:rsidP="00E43F9D">
            <w:pPr>
              <w:spacing w:after="0" w:line="240" w:lineRule="auto"/>
              <w:jc w:val="center"/>
              <w:rPr>
                <w:rFonts w:ascii="Times New Roman" w:hAnsi="Times New Roman"/>
              </w:rPr>
            </w:pPr>
            <w:r w:rsidRPr="00630C7D">
              <w:rPr>
                <w:rFonts w:ascii="Times New Roman" w:hAnsi="Times New Roman"/>
              </w:rPr>
              <w:t>30</w:t>
            </w:r>
          </w:p>
        </w:tc>
      </w:tr>
    </w:tbl>
    <w:p w:rsidR="00E34836" w:rsidRPr="00630C7D" w:rsidRDefault="00E34836" w:rsidP="00E43F9D">
      <w:pPr>
        <w:tabs>
          <w:tab w:val="left" w:pos="567"/>
        </w:tabs>
        <w:spacing w:after="0" w:line="240" w:lineRule="auto"/>
        <w:jc w:val="both"/>
        <w:rPr>
          <w:rFonts w:ascii="Times New Roman" w:hAnsi="Times New Roman"/>
          <w:color w:val="000000" w:themeColor="text1"/>
          <w:sz w:val="8"/>
          <w:szCs w:val="8"/>
        </w:rPr>
      </w:pPr>
    </w:p>
    <w:p w:rsidR="00917406" w:rsidRPr="00B86C46" w:rsidRDefault="00917406" w:rsidP="00E43F9D">
      <w:pPr>
        <w:tabs>
          <w:tab w:val="left" w:pos="567"/>
        </w:tabs>
        <w:spacing w:after="0" w:line="240" w:lineRule="auto"/>
        <w:jc w:val="both"/>
        <w:rPr>
          <w:rFonts w:ascii="Times New Roman" w:hAnsi="Times New Roman"/>
          <w:b/>
          <w:color w:val="000000" w:themeColor="text1"/>
          <w:sz w:val="20"/>
          <w:szCs w:val="20"/>
        </w:rPr>
      </w:pPr>
      <w:r w:rsidRPr="00B86C46">
        <w:rPr>
          <w:rFonts w:ascii="Times New Roman" w:hAnsi="Times New Roman"/>
          <w:b/>
          <w:color w:val="000000" w:themeColor="text1"/>
          <w:sz w:val="20"/>
          <w:szCs w:val="20"/>
        </w:rPr>
        <w:t>Примечание:</w:t>
      </w:r>
    </w:p>
    <w:p w:rsidR="00630C7D" w:rsidRDefault="00917406" w:rsidP="00E43F9D">
      <w:pPr>
        <w:tabs>
          <w:tab w:val="left" w:pos="567"/>
        </w:tabs>
        <w:spacing w:after="0" w:line="240" w:lineRule="auto"/>
        <w:jc w:val="both"/>
        <w:rPr>
          <w:rFonts w:ascii="Times New Roman" w:hAnsi="Times New Roman"/>
          <w:color w:val="000000" w:themeColor="text1"/>
          <w:sz w:val="20"/>
          <w:szCs w:val="20"/>
        </w:rPr>
      </w:pPr>
      <w:r w:rsidRPr="00B86C46">
        <w:rPr>
          <w:rFonts w:ascii="Times New Roman" w:hAnsi="Times New Roman"/>
          <w:color w:val="000000" w:themeColor="text1"/>
          <w:sz w:val="20"/>
          <w:szCs w:val="20"/>
        </w:rPr>
        <w:t xml:space="preserve">Уровень минимально-допустимой обеспеченности: </w:t>
      </w:r>
    </w:p>
    <w:p w:rsidR="00917406" w:rsidRPr="00630C7D" w:rsidRDefault="00917406" w:rsidP="00E43F9D">
      <w:pPr>
        <w:tabs>
          <w:tab w:val="left" w:pos="567"/>
        </w:tabs>
        <w:spacing w:after="0" w:line="240" w:lineRule="auto"/>
        <w:jc w:val="both"/>
        <w:rPr>
          <w:rFonts w:ascii="Times New Roman" w:hAnsi="Times New Roman"/>
          <w:color w:val="000000" w:themeColor="text1"/>
          <w:sz w:val="20"/>
          <w:szCs w:val="20"/>
        </w:rPr>
      </w:pPr>
      <w:r w:rsidRPr="00B86C46">
        <w:rPr>
          <w:rFonts w:ascii="Times New Roman" w:hAnsi="Times New Roman"/>
          <w:color w:val="000000" w:themeColor="text1"/>
          <w:sz w:val="20"/>
          <w:szCs w:val="20"/>
        </w:rPr>
        <w:t xml:space="preserve">- больничных учреждений, амбулаторно-поликлинических учреждений, аптек устанавливается </w:t>
      </w:r>
      <w:r w:rsidRPr="00B86C46">
        <w:rPr>
          <w:rFonts w:ascii="Times New Roman" w:hAnsi="Times New Roman"/>
          <w:color w:val="000000"/>
          <w:sz w:val="20"/>
          <w:szCs w:val="20"/>
        </w:rPr>
        <w:t>Распоряженим Правительства РФ от 03.07.1996 № 1063-р.</w:t>
      </w:r>
    </w:p>
    <w:p w:rsidR="00917406" w:rsidRPr="00B86C46" w:rsidRDefault="00917406" w:rsidP="00E43F9D">
      <w:pPr>
        <w:tabs>
          <w:tab w:val="left" w:pos="567"/>
        </w:tabs>
        <w:spacing w:after="0" w:line="240" w:lineRule="auto"/>
        <w:jc w:val="both"/>
        <w:rPr>
          <w:rFonts w:ascii="Times New Roman" w:hAnsi="Times New Roman"/>
          <w:color w:val="000000"/>
          <w:sz w:val="20"/>
          <w:szCs w:val="20"/>
        </w:rPr>
      </w:pPr>
      <w:r w:rsidRPr="00B86C46">
        <w:rPr>
          <w:rFonts w:ascii="Times New Roman" w:hAnsi="Times New Roman"/>
          <w:color w:val="000000"/>
          <w:sz w:val="20"/>
          <w:szCs w:val="20"/>
        </w:rPr>
        <w:t>- станций (подстанций) скорой медицинской помощи, санаториев-профилакториев - СП 42.13330.2011</w:t>
      </w:r>
    </w:p>
    <w:p w:rsidR="00917406" w:rsidRDefault="00917406" w:rsidP="00E43F9D">
      <w:pPr>
        <w:tabs>
          <w:tab w:val="left" w:pos="567"/>
        </w:tabs>
        <w:spacing w:after="0" w:line="240" w:lineRule="auto"/>
        <w:jc w:val="both"/>
        <w:rPr>
          <w:rFonts w:ascii="Times New Roman" w:hAnsi="Times New Roman"/>
          <w:color w:val="000000"/>
          <w:sz w:val="20"/>
          <w:szCs w:val="20"/>
        </w:rPr>
      </w:pPr>
      <w:r w:rsidRPr="00B86C46">
        <w:rPr>
          <w:rFonts w:ascii="Times New Roman" w:hAnsi="Times New Roman"/>
          <w:color w:val="000000"/>
          <w:sz w:val="20"/>
          <w:szCs w:val="20"/>
        </w:rPr>
        <w:t>Максимально допустимый уровень территориальной доступности - СП 42.13330.2011.</w:t>
      </w:r>
    </w:p>
    <w:p w:rsidR="009D4169" w:rsidRPr="00B86C46" w:rsidRDefault="009D4169" w:rsidP="00E43F9D">
      <w:pPr>
        <w:tabs>
          <w:tab w:val="left" w:pos="567"/>
        </w:tabs>
        <w:spacing w:after="0" w:line="240" w:lineRule="auto"/>
        <w:jc w:val="both"/>
        <w:rPr>
          <w:rFonts w:ascii="Times New Roman" w:hAnsi="Times New Roman"/>
          <w:color w:val="000000"/>
          <w:sz w:val="20"/>
          <w:szCs w:val="20"/>
        </w:rPr>
      </w:pPr>
      <w:r>
        <w:rPr>
          <w:rFonts w:ascii="Times New Roman" w:hAnsi="Times New Roman"/>
          <w:color w:val="000000"/>
          <w:sz w:val="20"/>
          <w:szCs w:val="20"/>
        </w:rPr>
        <w:t>- амбулаторно-поликлиническая сеть – с учетом системы расселения возможна сельская амбулатория 20% от норматива.</w:t>
      </w:r>
    </w:p>
    <w:p w:rsidR="00917406" w:rsidRPr="00630C7D" w:rsidRDefault="00917406" w:rsidP="00E43F9D">
      <w:pPr>
        <w:tabs>
          <w:tab w:val="left" w:pos="567"/>
        </w:tabs>
        <w:spacing w:after="0" w:line="240" w:lineRule="auto"/>
        <w:jc w:val="both"/>
        <w:rPr>
          <w:rFonts w:ascii="Times New Roman" w:hAnsi="Times New Roman"/>
          <w:color w:val="000000" w:themeColor="text1"/>
          <w:sz w:val="8"/>
          <w:szCs w:val="8"/>
        </w:rPr>
      </w:pPr>
    </w:p>
    <w:p w:rsidR="00947331" w:rsidRDefault="00580AA0" w:rsidP="00947331">
      <w:pPr>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E31DA4">
        <w:rPr>
          <w:rFonts w:ascii="Times New Roman" w:hAnsi="Times New Roman"/>
          <w:color w:val="000000" w:themeColor="text1"/>
          <w:sz w:val="24"/>
          <w:szCs w:val="24"/>
        </w:rPr>
        <w:t>5</w:t>
      </w:r>
      <w:r w:rsidR="00661017">
        <w:rPr>
          <w:rFonts w:ascii="Times New Roman" w:hAnsi="Times New Roman"/>
          <w:color w:val="000000" w:themeColor="text1"/>
          <w:sz w:val="24"/>
          <w:szCs w:val="24"/>
        </w:rPr>
        <w:t>.6</w:t>
      </w:r>
      <w:r>
        <w:rPr>
          <w:rFonts w:ascii="Times New Roman" w:hAnsi="Times New Roman"/>
          <w:color w:val="000000" w:themeColor="text1"/>
          <w:sz w:val="24"/>
          <w:szCs w:val="24"/>
        </w:rPr>
        <w:t xml:space="preserve">.2. </w:t>
      </w:r>
      <w:r w:rsidR="00947331" w:rsidRPr="00EE0B48">
        <w:rPr>
          <w:rFonts w:ascii="Times New Roman" w:hAnsi="Times New Roman"/>
          <w:color w:val="000000"/>
          <w:sz w:val="24"/>
          <w:szCs w:val="24"/>
        </w:rPr>
        <w:t>Размеры земельного участка, выделяемый под образовательные учреждения представле</w:t>
      </w:r>
      <w:r w:rsidR="00B326A4">
        <w:rPr>
          <w:rFonts w:ascii="Times New Roman" w:hAnsi="Times New Roman"/>
          <w:color w:val="000000"/>
          <w:sz w:val="24"/>
          <w:szCs w:val="24"/>
        </w:rPr>
        <w:t xml:space="preserve">н в </w:t>
      </w:r>
      <w:r w:rsidR="00B326A4" w:rsidRPr="006B6990">
        <w:rPr>
          <w:rFonts w:ascii="Times New Roman" w:hAnsi="Times New Roman"/>
          <w:i/>
          <w:color w:val="000000"/>
          <w:sz w:val="24"/>
          <w:szCs w:val="24"/>
        </w:rPr>
        <w:t>табл.</w:t>
      </w:r>
      <w:r w:rsidR="00D43017">
        <w:rPr>
          <w:rFonts w:ascii="Times New Roman" w:hAnsi="Times New Roman"/>
          <w:i/>
          <w:color w:val="000000"/>
          <w:sz w:val="24"/>
          <w:szCs w:val="24"/>
        </w:rPr>
        <w:t>3</w:t>
      </w:r>
      <w:r w:rsidR="0018442D">
        <w:rPr>
          <w:rFonts w:ascii="Times New Roman" w:hAnsi="Times New Roman"/>
          <w:i/>
          <w:color w:val="000000"/>
          <w:sz w:val="24"/>
          <w:szCs w:val="24"/>
        </w:rPr>
        <w:t>0</w:t>
      </w:r>
      <w:r w:rsidR="00947331">
        <w:rPr>
          <w:rFonts w:ascii="Times New Roman" w:hAnsi="Times New Roman"/>
          <w:color w:val="000000"/>
          <w:sz w:val="24"/>
          <w:szCs w:val="24"/>
        </w:rPr>
        <w:t>.</w:t>
      </w:r>
    </w:p>
    <w:p w:rsidR="00630C7D" w:rsidRPr="002C6D91" w:rsidRDefault="00630C7D" w:rsidP="003D604C">
      <w:pPr>
        <w:autoSpaceDE w:val="0"/>
        <w:autoSpaceDN w:val="0"/>
        <w:adjustRightInd w:val="0"/>
        <w:spacing w:after="0" w:line="240" w:lineRule="auto"/>
        <w:jc w:val="right"/>
        <w:rPr>
          <w:rFonts w:ascii="Times New Roman" w:hAnsi="Times New Roman"/>
          <w:b/>
          <w:i/>
          <w:color w:val="000000"/>
        </w:rPr>
      </w:pPr>
      <w:r w:rsidRPr="00E31DA4">
        <w:rPr>
          <w:rFonts w:ascii="Times New Roman" w:hAnsi="Times New Roman"/>
          <w:i/>
          <w:color w:val="000000"/>
          <w:sz w:val="24"/>
          <w:szCs w:val="24"/>
        </w:rPr>
        <w:t xml:space="preserve">Таблица </w:t>
      </w:r>
      <w:r w:rsidR="00D43017">
        <w:rPr>
          <w:rFonts w:ascii="Times New Roman" w:hAnsi="Times New Roman"/>
          <w:i/>
          <w:color w:val="000000"/>
          <w:sz w:val="24"/>
          <w:szCs w:val="24"/>
        </w:rPr>
        <w:t>3</w:t>
      </w:r>
      <w:r w:rsidR="0018442D">
        <w:rPr>
          <w:rFonts w:ascii="Times New Roman" w:hAnsi="Times New Roman"/>
          <w:i/>
          <w:color w:val="000000"/>
          <w:sz w:val="24"/>
          <w:szCs w:val="24"/>
        </w:rPr>
        <w:t>0</w:t>
      </w:r>
      <w:r w:rsidR="00947331" w:rsidRPr="00B326A4">
        <w:rPr>
          <w:rFonts w:ascii="Times New Roman" w:hAnsi="Times New Roman"/>
          <w:b/>
          <w:i/>
          <w:color w:val="000000"/>
          <w:sz w:val="24"/>
          <w:szCs w:val="24"/>
        </w:rPr>
        <w:t>.</w:t>
      </w:r>
      <w:r w:rsidRPr="00B326A4">
        <w:rPr>
          <w:rFonts w:ascii="Times New Roman" w:hAnsi="Times New Roman"/>
          <w:b/>
          <w:i/>
          <w:color w:val="000000"/>
          <w:sz w:val="24"/>
          <w:szCs w:val="24"/>
        </w:rPr>
        <w:t xml:space="preserve"> </w:t>
      </w:r>
    </w:p>
    <w:tbl>
      <w:tblPr>
        <w:tblStyle w:val="ad"/>
        <w:tblW w:w="0" w:type="auto"/>
        <w:tblInd w:w="108" w:type="dxa"/>
        <w:tblLook w:val="04A0" w:firstRow="1" w:lastRow="0" w:firstColumn="1" w:lastColumn="0" w:noHBand="0" w:noVBand="1"/>
      </w:tblPr>
      <w:tblGrid>
        <w:gridCol w:w="5103"/>
        <w:gridCol w:w="4360"/>
      </w:tblGrid>
      <w:tr w:rsidR="00947331" w:rsidTr="00707B79">
        <w:tc>
          <w:tcPr>
            <w:tcW w:w="5103" w:type="dxa"/>
            <w:shd w:val="clear" w:color="auto" w:fill="EEECE1" w:themeFill="background2"/>
          </w:tcPr>
          <w:p w:rsidR="00947331" w:rsidRDefault="00947331" w:rsidP="00C41D82">
            <w:pPr>
              <w:autoSpaceDE w:val="0"/>
              <w:autoSpaceDN w:val="0"/>
              <w:adjustRightInd w:val="0"/>
              <w:jc w:val="center"/>
              <w:rPr>
                <w:rFonts w:ascii="Times New Roman" w:hAnsi="Times New Roman"/>
                <w:color w:val="000000"/>
              </w:rPr>
            </w:pPr>
            <w:r>
              <w:rPr>
                <w:rFonts w:ascii="Times New Roman" w:hAnsi="Times New Roman"/>
                <w:color w:val="000000"/>
              </w:rPr>
              <w:t>Учреждение</w:t>
            </w:r>
          </w:p>
        </w:tc>
        <w:tc>
          <w:tcPr>
            <w:tcW w:w="4360" w:type="dxa"/>
            <w:shd w:val="clear" w:color="auto" w:fill="EEECE1" w:themeFill="background2"/>
          </w:tcPr>
          <w:p w:rsidR="00947331" w:rsidRDefault="00947331" w:rsidP="00C41D82">
            <w:pPr>
              <w:autoSpaceDE w:val="0"/>
              <w:autoSpaceDN w:val="0"/>
              <w:adjustRightInd w:val="0"/>
              <w:jc w:val="center"/>
              <w:rPr>
                <w:rFonts w:ascii="Times New Roman" w:hAnsi="Times New Roman"/>
                <w:color w:val="000000"/>
              </w:rPr>
            </w:pPr>
            <w:r>
              <w:rPr>
                <w:rFonts w:ascii="Times New Roman" w:hAnsi="Times New Roman"/>
                <w:color w:val="000000"/>
              </w:rPr>
              <w:t>Размер земельного участка, кв.м, м/единица измерения</w:t>
            </w:r>
          </w:p>
        </w:tc>
      </w:tr>
      <w:tr w:rsidR="00947331" w:rsidTr="00630C7D">
        <w:tc>
          <w:tcPr>
            <w:tcW w:w="5103" w:type="dxa"/>
          </w:tcPr>
          <w:p w:rsidR="00947331" w:rsidRDefault="00947331" w:rsidP="00C41D82">
            <w:pPr>
              <w:autoSpaceDE w:val="0"/>
              <w:autoSpaceDN w:val="0"/>
              <w:adjustRightInd w:val="0"/>
              <w:jc w:val="both"/>
              <w:rPr>
                <w:rFonts w:ascii="Times New Roman" w:hAnsi="Times New Roman"/>
                <w:color w:val="000000"/>
              </w:rPr>
            </w:pPr>
            <w:r>
              <w:rPr>
                <w:rFonts w:ascii="Times New Roman" w:hAnsi="Times New Roman"/>
                <w:color w:val="000000"/>
              </w:rPr>
              <w:t>Стационары всех типов с вспомогательными зданиями и сооружениями</w:t>
            </w:r>
          </w:p>
        </w:tc>
        <w:tc>
          <w:tcPr>
            <w:tcW w:w="4360" w:type="dxa"/>
          </w:tcPr>
          <w:p w:rsidR="00947331" w:rsidRDefault="00947331" w:rsidP="00C41D82">
            <w:pPr>
              <w:autoSpaceDE w:val="0"/>
              <w:autoSpaceDN w:val="0"/>
              <w:adjustRightInd w:val="0"/>
              <w:jc w:val="both"/>
              <w:rPr>
                <w:rFonts w:ascii="Times New Roman" w:hAnsi="Times New Roman"/>
                <w:color w:val="000000"/>
              </w:rPr>
            </w:pPr>
            <w:r>
              <w:rPr>
                <w:rFonts w:ascii="Times New Roman" w:hAnsi="Times New Roman"/>
                <w:color w:val="000000"/>
              </w:rPr>
              <w:t>При вместимости до 50 коек – 300</w:t>
            </w:r>
          </w:p>
          <w:p w:rsidR="00947331" w:rsidRDefault="00947331" w:rsidP="00C41D82">
            <w:pPr>
              <w:autoSpaceDE w:val="0"/>
              <w:autoSpaceDN w:val="0"/>
              <w:adjustRightInd w:val="0"/>
              <w:jc w:val="both"/>
              <w:rPr>
                <w:rFonts w:ascii="Times New Roman" w:hAnsi="Times New Roman"/>
                <w:color w:val="000000"/>
              </w:rPr>
            </w:pPr>
          </w:p>
        </w:tc>
      </w:tr>
      <w:tr w:rsidR="00947331" w:rsidTr="00630C7D">
        <w:tc>
          <w:tcPr>
            <w:tcW w:w="5103" w:type="dxa"/>
          </w:tcPr>
          <w:p w:rsidR="00947331" w:rsidRDefault="00947331" w:rsidP="00C41D82">
            <w:pPr>
              <w:autoSpaceDE w:val="0"/>
              <w:autoSpaceDN w:val="0"/>
              <w:adjustRightInd w:val="0"/>
              <w:jc w:val="both"/>
              <w:rPr>
                <w:rFonts w:ascii="Times New Roman" w:hAnsi="Times New Roman"/>
                <w:color w:val="000000"/>
              </w:rPr>
            </w:pPr>
            <w:r>
              <w:rPr>
                <w:rFonts w:ascii="Times New Roman" w:hAnsi="Times New Roman"/>
                <w:color w:val="000000"/>
              </w:rPr>
              <w:t>Амбулаторно-поликлиническая сеть, диспансеры без стационара</w:t>
            </w:r>
          </w:p>
        </w:tc>
        <w:tc>
          <w:tcPr>
            <w:tcW w:w="4360" w:type="dxa"/>
          </w:tcPr>
          <w:p w:rsidR="00947331" w:rsidRDefault="00947331" w:rsidP="00C41D82">
            <w:pPr>
              <w:autoSpaceDE w:val="0"/>
              <w:autoSpaceDN w:val="0"/>
              <w:adjustRightInd w:val="0"/>
              <w:jc w:val="both"/>
              <w:rPr>
                <w:rFonts w:ascii="Times New Roman" w:hAnsi="Times New Roman"/>
                <w:color w:val="000000"/>
              </w:rPr>
            </w:pPr>
            <w:r>
              <w:rPr>
                <w:rFonts w:ascii="Times New Roman" w:hAnsi="Times New Roman"/>
                <w:color w:val="000000"/>
              </w:rPr>
              <w:t>0,1 га на 100 посещений в смену, но не менее 0,3 га на объект</w:t>
            </w:r>
          </w:p>
        </w:tc>
      </w:tr>
      <w:tr w:rsidR="00947331" w:rsidTr="00630C7D">
        <w:tc>
          <w:tcPr>
            <w:tcW w:w="5103" w:type="dxa"/>
          </w:tcPr>
          <w:p w:rsidR="00947331" w:rsidRDefault="00947331" w:rsidP="00C41D82">
            <w:pPr>
              <w:autoSpaceDE w:val="0"/>
              <w:autoSpaceDN w:val="0"/>
              <w:adjustRightInd w:val="0"/>
              <w:jc w:val="both"/>
              <w:rPr>
                <w:rFonts w:ascii="Times New Roman" w:hAnsi="Times New Roman"/>
                <w:color w:val="000000"/>
              </w:rPr>
            </w:pPr>
            <w:r>
              <w:rPr>
                <w:rFonts w:ascii="Times New Roman" w:hAnsi="Times New Roman"/>
                <w:color w:val="000000"/>
              </w:rPr>
              <w:t>Фельдшерский или фельдшерско-акушерский пункт</w:t>
            </w:r>
          </w:p>
        </w:tc>
        <w:tc>
          <w:tcPr>
            <w:tcW w:w="4360" w:type="dxa"/>
          </w:tcPr>
          <w:p w:rsidR="00947331" w:rsidRDefault="00947331" w:rsidP="00C41D82">
            <w:pPr>
              <w:autoSpaceDE w:val="0"/>
              <w:autoSpaceDN w:val="0"/>
              <w:adjustRightInd w:val="0"/>
              <w:jc w:val="both"/>
              <w:rPr>
                <w:rFonts w:ascii="Times New Roman" w:hAnsi="Times New Roman"/>
                <w:color w:val="000000"/>
              </w:rPr>
            </w:pPr>
            <w:r>
              <w:rPr>
                <w:rFonts w:ascii="Times New Roman" w:hAnsi="Times New Roman"/>
                <w:color w:val="000000"/>
              </w:rPr>
              <w:t xml:space="preserve">0,2 га </w:t>
            </w:r>
          </w:p>
        </w:tc>
      </w:tr>
      <w:tr w:rsidR="00947331" w:rsidTr="00630C7D">
        <w:tc>
          <w:tcPr>
            <w:tcW w:w="5103" w:type="dxa"/>
          </w:tcPr>
          <w:p w:rsidR="00947331" w:rsidRDefault="00947331" w:rsidP="00C41D82">
            <w:pPr>
              <w:autoSpaceDE w:val="0"/>
              <w:autoSpaceDN w:val="0"/>
              <w:adjustRightInd w:val="0"/>
              <w:jc w:val="both"/>
              <w:rPr>
                <w:rFonts w:ascii="Times New Roman" w:hAnsi="Times New Roman"/>
                <w:color w:val="000000"/>
              </w:rPr>
            </w:pPr>
            <w:r>
              <w:rPr>
                <w:rFonts w:ascii="Times New Roman" w:hAnsi="Times New Roman"/>
                <w:color w:val="000000"/>
              </w:rPr>
              <w:t>Выдвижной пункт медицинской помощи</w:t>
            </w:r>
          </w:p>
        </w:tc>
        <w:tc>
          <w:tcPr>
            <w:tcW w:w="4360" w:type="dxa"/>
          </w:tcPr>
          <w:p w:rsidR="00947331" w:rsidRDefault="00947331" w:rsidP="00C41D82">
            <w:pPr>
              <w:autoSpaceDE w:val="0"/>
              <w:autoSpaceDN w:val="0"/>
              <w:adjustRightInd w:val="0"/>
              <w:jc w:val="both"/>
              <w:rPr>
                <w:rFonts w:ascii="Times New Roman" w:hAnsi="Times New Roman"/>
                <w:color w:val="000000"/>
              </w:rPr>
            </w:pPr>
            <w:r>
              <w:rPr>
                <w:rFonts w:ascii="Times New Roman" w:hAnsi="Times New Roman"/>
                <w:color w:val="000000"/>
              </w:rPr>
              <w:t>0,05 га на 1 автомобиль, но не менее 0,1 га</w:t>
            </w:r>
          </w:p>
        </w:tc>
      </w:tr>
      <w:tr w:rsidR="00947331" w:rsidTr="00630C7D">
        <w:tc>
          <w:tcPr>
            <w:tcW w:w="5103" w:type="dxa"/>
          </w:tcPr>
          <w:p w:rsidR="00947331" w:rsidRDefault="00947331" w:rsidP="00C41D82">
            <w:pPr>
              <w:autoSpaceDE w:val="0"/>
              <w:autoSpaceDN w:val="0"/>
              <w:adjustRightInd w:val="0"/>
              <w:jc w:val="both"/>
              <w:rPr>
                <w:rFonts w:ascii="Times New Roman" w:hAnsi="Times New Roman"/>
                <w:color w:val="000000"/>
              </w:rPr>
            </w:pPr>
            <w:r>
              <w:rPr>
                <w:rFonts w:ascii="Times New Roman" w:hAnsi="Times New Roman"/>
                <w:color w:val="000000"/>
              </w:rPr>
              <w:t>Аптека</w:t>
            </w:r>
          </w:p>
        </w:tc>
        <w:tc>
          <w:tcPr>
            <w:tcW w:w="4360" w:type="dxa"/>
          </w:tcPr>
          <w:p w:rsidR="00947331" w:rsidRDefault="00947331" w:rsidP="00C41D82">
            <w:pPr>
              <w:autoSpaceDE w:val="0"/>
              <w:autoSpaceDN w:val="0"/>
              <w:adjustRightInd w:val="0"/>
              <w:jc w:val="both"/>
              <w:rPr>
                <w:rFonts w:ascii="Times New Roman" w:hAnsi="Times New Roman"/>
                <w:color w:val="000000"/>
              </w:rPr>
            </w:pPr>
            <w:r>
              <w:rPr>
                <w:rFonts w:ascii="Times New Roman" w:hAnsi="Times New Roman"/>
                <w:color w:val="000000"/>
              </w:rPr>
              <w:t>0,2 га на объект</w:t>
            </w:r>
          </w:p>
        </w:tc>
      </w:tr>
    </w:tbl>
    <w:p w:rsidR="00947331" w:rsidRDefault="00947331" w:rsidP="00E43F9D">
      <w:pPr>
        <w:tabs>
          <w:tab w:val="left" w:pos="567"/>
        </w:tabs>
        <w:spacing w:after="0" w:line="240" w:lineRule="auto"/>
        <w:jc w:val="both"/>
        <w:rPr>
          <w:rFonts w:ascii="Times New Roman" w:hAnsi="Times New Roman"/>
          <w:color w:val="000000" w:themeColor="text1"/>
          <w:sz w:val="20"/>
          <w:szCs w:val="20"/>
        </w:rPr>
      </w:pPr>
    </w:p>
    <w:p w:rsidR="0012357E" w:rsidRDefault="0012357E" w:rsidP="0012357E">
      <w:pPr>
        <w:tabs>
          <w:tab w:val="left" w:pos="567"/>
        </w:tabs>
        <w:spacing w:after="0" w:line="240" w:lineRule="auto"/>
        <w:ind w:firstLine="567"/>
        <w:jc w:val="both"/>
        <w:rPr>
          <w:rFonts w:ascii="Times New Roman" w:hAnsi="Times New Roman"/>
          <w:color w:val="000000" w:themeColor="text1"/>
          <w:sz w:val="24"/>
          <w:szCs w:val="24"/>
        </w:rPr>
      </w:pPr>
      <w:r w:rsidRPr="0012357E">
        <w:rPr>
          <w:rFonts w:ascii="Times New Roman" w:hAnsi="Times New Roman"/>
          <w:color w:val="000000" w:themeColor="text1"/>
          <w:sz w:val="24"/>
          <w:szCs w:val="24"/>
        </w:rPr>
        <w:t xml:space="preserve">5.6.3. </w:t>
      </w:r>
      <w:r>
        <w:rPr>
          <w:rFonts w:ascii="Times New Roman" w:hAnsi="Times New Roman"/>
          <w:color w:val="000000" w:themeColor="text1"/>
          <w:sz w:val="24"/>
          <w:szCs w:val="24"/>
        </w:rPr>
        <w:t>Минимальные отступы от зданий до красной линии – 3 м.</w:t>
      </w:r>
    </w:p>
    <w:p w:rsidR="0012357E" w:rsidRPr="0012357E" w:rsidRDefault="0012357E" w:rsidP="0012357E">
      <w:pPr>
        <w:tabs>
          <w:tab w:val="left" w:pos="567"/>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5.6.4. Максимальный процент застройки земельного участка – 60%.</w:t>
      </w:r>
    </w:p>
    <w:p w:rsidR="0012357E" w:rsidRDefault="0012357E" w:rsidP="00E43F9D">
      <w:pPr>
        <w:tabs>
          <w:tab w:val="left" w:pos="567"/>
        </w:tabs>
        <w:spacing w:after="0" w:line="240" w:lineRule="auto"/>
        <w:jc w:val="both"/>
        <w:rPr>
          <w:rFonts w:ascii="Times New Roman" w:hAnsi="Times New Roman"/>
          <w:color w:val="000000" w:themeColor="text1"/>
          <w:sz w:val="20"/>
          <w:szCs w:val="20"/>
        </w:rPr>
      </w:pPr>
    </w:p>
    <w:p w:rsidR="00302F23" w:rsidRDefault="00302F23" w:rsidP="00E43F9D">
      <w:pPr>
        <w:tabs>
          <w:tab w:val="left" w:pos="567"/>
        </w:tabs>
        <w:spacing w:after="0" w:line="240" w:lineRule="auto"/>
        <w:jc w:val="both"/>
        <w:rPr>
          <w:rFonts w:ascii="Times New Roman" w:hAnsi="Times New Roman"/>
          <w:color w:val="000000" w:themeColor="text1"/>
          <w:sz w:val="8"/>
          <w:szCs w:val="8"/>
        </w:rPr>
      </w:pPr>
    </w:p>
    <w:p w:rsidR="00177B12" w:rsidRPr="00177B12" w:rsidRDefault="004B26AB" w:rsidP="00177B12">
      <w:pPr>
        <w:jc w:val="center"/>
        <w:rPr>
          <w:rFonts w:ascii="Arial Narrow" w:hAnsi="Arial Narrow"/>
          <w:b/>
          <w:sz w:val="16"/>
          <w:szCs w:val="16"/>
        </w:rPr>
      </w:pPr>
      <w:r>
        <w:rPr>
          <w:rFonts w:ascii="Arial Narrow" w:hAnsi="Arial Narrow"/>
          <w:b/>
          <w:noProof/>
          <w:sz w:val="32"/>
          <w:szCs w:val="32"/>
        </w:rPr>
        <w:pict>
          <v:rect id="Rectangle 53" o:spid="_x0000_s1131" style="position:absolute;left:0;text-align:left;margin-left:-.65pt;margin-top:4.45pt;width:469.5pt;height:7.15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" fillcolor="#c0504d" strokecolor="#f2f2f2" strokeweight="3pt">
            <v:shadow on="t" color="#622423" opacity=".5" offset="1pt"/>
          </v:rect>
        </w:pict>
      </w:r>
    </w:p>
    <w:p w:rsidR="00177B12" w:rsidRPr="0060411C" w:rsidRDefault="004B26AB" w:rsidP="009062EB">
      <w:pPr>
        <w:shd w:val="clear" w:color="auto" w:fill="EEECE1" w:themeFill="background2"/>
        <w:jc w:val="both"/>
        <w:rPr>
          <w:rFonts w:ascii="Arial Narrow" w:hAnsi="Arial Narrow"/>
          <w:b/>
          <w:sz w:val="32"/>
          <w:szCs w:val="32"/>
        </w:rPr>
      </w:pPr>
      <w:r>
        <w:rPr>
          <w:rFonts w:ascii="Arial Narrow" w:hAnsi="Arial Narrow"/>
          <w:b/>
          <w:noProof/>
          <w:sz w:val="32"/>
          <w:szCs w:val="32"/>
        </w:rPr>
        <w:pict>
          <v:rect id="Rectangle 52" o:spid="_x0000_s1130" style="position:absolute;left:0;text-align:left;margin-left:-.65pt;margin-top:62.85pt;width:469.5pt;height:7.15pt;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" fillcolor="#c0504d" strokecolor="#f2f2f2" strokeweight="3pt">
            <v:shadow on="t" color="#622423" opacity=".5" offset="1pt"/>
          </v:rect>
        </w:pict>
      </w:r>
      <w:r w:rsidR="00E31DA4">
        <w:rPr>
          <w:rFonts w:ascii="Arial Narrow" w:hAnsi="Arial Narrow"/>
          <w:b/>
          <w:sz w:val="32"/>
          <w:szCs w:val="32"/>
        </w:rPr>
        <w:t>5</w:t>
      </w:r>
      <w:r w:rsidR="004821C4">
        <w:rPr>
          <w:rFonts w:ascii="Arial Narrow" w:hAnsi="Arial Narrow"/>
          <w:b/>
          <w:sz w:val="32"/>
          <w:szCs w:val="32"/>
        </w:rPr>
        <w:t>.7</w:t>
      </w:r>
      <w:r w:rsidR="00177B12">
        <w:rPr>
          <w:rFonts w:ascii="Arial Narrow" w:hAnsi="Arial Narrow"/>
          <w:b/>
          <w:sz w:val="32"/>
          <w:szCs w:val="32"/>
        </w:rPr>
        <w:t xml:space="preserve"> ОБЪЕКТЫ, ПРЕДНАЗНАЧЕННЫЕ ДЛЯ УЧАСТИЯ В ОРГАНИЗАЦИИ ДЕЯТЕЛЬНОСТИ ПО СБОРУ И ТРАНСПОРТИРОВАНИЮ ТВЕРДЫХ КОММУНАЛЬНЫХ ОТХОДОВ</w:t>
      </w:r>
    </w:p>
    <w:p w:rsidR="00C73646" w:rsidRPr="00C73646" w:rsidRDefault="00C73646" w:rsidP="00C73646">
      <w:pPr>
        <w:tabs>
          <w:tab w:val="left" w:pos="993"/>
          <w:tab w:val="left" w:pos="1276"/>
        </w:tabs>
        <w:spacing w:after="0" w:line="240" w:lineRule="auto"/>
        <w:jc w:val="both"/>
        <w:rPr>
          <w:rStyle w:val="21"/>
          <w:rFonts w:ascii="Times New Roman" w:hAnsi="Times New Roman"/>
          <w:i w:val="0"/>
          <w:sz w:val="16"/>
          <w:szCs w:val="16"/>
          <w:u w:val="none"/>
        </w:rPr>
      </w:pPr>
    </w:p>
    <w:p w:rsidR="00786A0A" w:rsidRDefault="00786A0A" w:rsidP="00962D74">
      <w:pPr>
        <w:pStyle w:val="ae"/>
        <w:numPr>
          <w:ilvl w:val="2"/>
          <w:numId w:val="37"/>
        </w:numPr>
        <w:tabs>
          <w:tab w:val="left" w:pos="993"/>
          <w:tab w:val="left" w:pos="1276"/>
        </w:tabs>
        <w:spacing w:after="0" w:line="240" w:lineRule="auto"/>
        <w:ind w:left="0" w:firstLine="567"/>
        <w:jc w:val="both"/>
        <w:rPr>
          <w:rStyle w:val="21"/>
          <w:rFonts w:ascii="Times New Roman" w:hAnsi="Times New Roman"/>
          <w:i w:val="0"/>
          <w:sz w:val="24"/>
          <w:szCs w:val="24"/>
          <w:u w:val="none"/>
        </w:rPr>
      </w:pPr>
      <w:r w:rsidRPr="00E31DA4">
        <w:rPr>
          <w:rStyle w:val="21"/>
          <w:rFonts w:ascii="Times New Roman" w:hAnsi="Times New Roman"/>
          <w:i w:val="0"/>
          <w:sz w:val="24"/>
          <w:szCs w:val="24"/>
          <w:u w:val="none"/>
        </w:rPr>
        <w:t xml:space="preserve">Расчетное </w:t>
      </w:r>
      <w:r w:rsidR="009C10EB" w:rsidRPr="00E31DA4">
        <w:rPr>
          <w:rStyle w:val="21"/>
          <w:rFonts w:ascii="Times New Roman" w:hAnsi="Times New Roman"/>
          <w:i w:val="0"/>
          <w:sz w:val="24"/>
          <w:szCs w:val="24"/>
          <w:u w:val="none"/>
        </w:rPr>
        <w:t>количество накапливаемых коммунальных</w:t>
      </w:r>
      <w:r w:rsidRPr="00E31DA4">
        <w:rPr>
          <w:rStyle w:val="21"/>
          <w:rFonts w:ascii="Times New Roman" w:hAnsi="Times New Roman"/>
          <w:i w:val="0"/>
          <w:sz w:val="24"/>
          <w:szCs w:val="24"/>
          <w:u w:val="none"/>
        </w:rPr>
        <w:t xml:space="preserve"> и </w:t>
      </w:r>
      <w:r w:rsidR="00E57C2B" w:rsidRPr="00E31DA4">
        <w:rPr>
          <w:rStyle w:val="21"/>
          <w:rFonts w:ascii="Times New Roman" w:hAnsi="Times New Roman"/>
          <w:i w:val="0"/>
          <w:sz w:val="24"/>
          <w:szCs w:val="24"/>
          <w:u w:val="none"/>
        </w:rPr>
        <w:t xml:space="preserve">промышленных </w:t>
      </w:r>
      <w:r w:rsidRPr="00E31DA4">
        <w:rPr>
          <w:rStyle w:val="21"/>
          <w:rFonts w:ascii="Times New Roman" w:hAnsi="Times New Roman"/>
          <w:i w:val="0"/>
          <w:sz w:val="24"/>
          <w:szCs w:val="24"/>
          <w:u w:val="none"/>
        </w:rPr>
        <w:t xml:space="preserve">отходов </w:t>
      </w:r>
      <w:r w:rsidR="00B326A4" w:rsidRPr="00E31DA4">
        <w:rPr>
          <w:rStyle w:val="21"/>
          <w:rFonts w:ascii="Times New Roman" w:hAnsi="Times New Roman"/>
          <w:i w:val="0"/>
          <w:sz w:val="24"/>
          <w:szCs w:val="24"/>
          <w:u w:val="none"/>
        </w:rPr>
        <w:t xml:space="preserve">следует устанавливать по </w:t>
      </w:r>
      <w:r w:rsidR="00B326A4" w:rsidRPr="00C73FDB">
        <w:rPr>
          <w:rStyle w:val="21"/>
          <w:rFonts w:ascii="Times New Roman" w:hAnsi="Times New Roman"/>
          <w:sz w:val="24"/>
          <w:szCs w:val="24"/>
          <w:u w:val="none"/>
        </w:rPr>
        <w:t>табл.</w:t>
      </w:r>
      <w:r w:rsidR="00302F23" w:rsidRPr="00C73FDB">
        <w:rPr>
          <w:rStyle w:val="21"/>
          <w:rFonts w:ascii="Times New Roman" w:hAnsi="Times New Roman"/>
          <w:sz w:val="24"/>
          <w:szCs w:val="24"/>
          <w:u w:val="none"/>
        </w:rPr>
        <w:t>3</w:t>
      </w:r>
      <w:r w:rsidR="0018442D">
        <w:rPr>
          <w:rStyle w:val="21"/>
          <w:rFonts w:ascii="Times New Roman" w:hAnsi="Times New Roman"/>
          <w:sz w:val="24"/>
          <w:szCs w:val="24"/>
          <w:u w:val="none"/>
        </w:rPr>
        <w:t>1</w:t>
      </w:r>
      <w:r w:rsidRPr="00C73FDB">
        <w:rPr>
          <w:rStyle w:val="21"/>
          <w:rFonts w:ascii="Times New Roman" w:hAnsi="Times New Roman"/>
          <w:sz w:val="24"/>
          <w:szCs w:val="24"/>
          <w:u w:val="none"/>
        </w:rPr>
        <w:t>.</w:t>
      </w:r>
    </w:p>
    <w:p w:rsidR="00786A0A" w:rsidRPr="002C6D91" w:rsidRDefault="00E31DA4" w:rsidP="003D604C">
      <w:pPr>
        <w:pStyle w:val="af1"/>
        <w:ind w:left="0"/>
        <w:jc w:val="right"/>
        <w:rPr>
          <w:i/>
          <w:szCs w:val="24"/>
        </w:rPr>
      </w:pPr>
      <w:r w:rsidRPr="00E31DA4">
        <w:rPr>
          <w:rStyle w:val="21"/>
          <w:b w:val="0"/>
          <w:szCs w:val="24"/>
          <w:u w:val="none"/>
        </w:rPr>
        <w:t xml:space="preserve">Таблица </w:t>
      </w:r>
      <w:r w:rsidR="00302F23">
        <w:rPr>
          <w:rStyle w:val="21"/>
          <w:b w:val="0"/>
          <w:szCs w:val="24"/>
          <w:u w:val="none"/>
        </w:rPr>
        <w:t>3</w:t>
      </w:r>
      <w:r w:rsidR="0018442D">
        <w:rPr>
          <w:rStyle w:val="21"/>
          <w:b w:val="0"/>
          <w:szCs w:val="24"/>
          <w:u w:val="none"/>
        </w:rPr>
        <w:t>1</w:t>
      </w:r>
      <w:r w:rsidR="00902F74" w:rsidRPr="00E31DA4">
        <w:rPr>
          <w:rStyle w:val="21"/>
          <w:b w:val="0"/>
          <w:szCs w:val="24"/>
          <w:u w:val="none"/>
        </w:rPr>
        <w:t>.</w:t>
      </w:r>
      <w:r w:rsidR="00786A0A" w:rsidRPr="002C6D91">
        <w:rPr>
          <w:rStyle w:val="21"/>
          <w:i w:val="0"/>
          <w:szCs w:val="24"/>
          <w:u w:val="none"/>
        </w:rPr>
        <w:t xml:space="preserve">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0" w:type="dxa"/>
          <w:right w:w="40" w:type="dxa"/>
        </w:tblCellMar>
        <w:tblLook w:val="0000" w:firstRow="0" w:lastRow="0" w:firstColumn="0" w:lastColumn="0" w:noHBand="0" w:noVBand="0"/>
      </w:tblPr>
      <w:tblGrid>
        <w:gridCol w:w="7224"/>
        <w:gridCol w:w="1181"/>
        <w:gridCol w:w="1030"/>
      </w:tblGrid>
      <w:tr w:rsidR="00902F74" w:rsidRPr="00696787" w:rsidTr="00302F23">
        <w:trPr>
          <w:jc w:val="center"/>
        </w:trPr>
        <w:tc>
          <w:tcPr>
            <w:tcW w:w="3828" w:type="pct"/>
            <w:vMerge w:val="restart"/>
            <w:shd w:val="clear" w:color="auto" w:fill="EEECE1" w:themeFill="background2"/>
            <w:vAlign w:val="center"/>
          </w:tcPr>
          <w:p w:rsidR="00902F74" w:rsidRPr="00696787" w:rsidRDefault="00902F74" w:rsidP="00F23E40">
            <w:pPr>
              <w:spacing w:after="0" w:line="240" w:lineRule="auto"/>
              <w:jc w:val="center"/>
              <w:rPr>
                <w:rFonts w:ascii="Times New Roman" w:hAnsi="Times New Roman"/>
              </w:rPr>
            </w:pPr>
            <w:r w:rsidRPr="00696787">
              <w:rPr>
                <w:rFonts w:ascii="Times New Roman" w:hAnsi="Times New Roman"/>
              </w:rPr>
              <w:t>Отходы</w:t>
            </w:r>
          </w:p>
        </w:tc>
        <w:tc>
          <w:tcPr>
            <w:tcW w:w="1172" w:type="pct"/>
            <w:gridSpan w:val="2"/>
            <w:shd w:val="clear" w:color="auto" w:fill="EEECE1" w:themeFill="background2"/>
          </w:tcPr>
          <w:p w:rsidR="00902F74" w:rsidRPr="00696787" w:rsidRDefault="00902F74" w:rsidP="00F23E40">
            <w:pPr>
              <w:spacing w:after="0" w:line="240" w:lineRule="auto"/>
              <w:jc w:val="center"/>
              <w:rPr>
                <w:rFonts w:ascii="Times New Roman" w:hAnsi="Times New Roman"/>
              </w:rPr>
            </w:pPr>
            <w:r w:rsidRPr="00696787">
              <w:rPr>
                <w:rFonts w:ascii="Times New Roman" w:hAnsi="Times New Roman"/>
              </w:rPr>
              <w:t xml:space="preserve">Количество отходов </w:t>
            </w:r>
          </w:p>
          <w:p w:rsidR="00902F74" w:rsidRPr="00696787" w:rsidRDefault="00902F74" w:rsidP="00F23E40">
            <w:pPr>
              <w:spacing w:after="0" w:line="240" w:lineRule="auto"/>
              <w:jc w:val="center"/>
              <w:rPr>
                <w:rFonts w:ascii="Times New Roman" w:hAnsi="Times New Roman"/>
                <w:bCs/>
              </w:rPr>
            </w:pPr>
            <w:r w:rsidRPr="00696787">
              <w:rPr>
                <w:rFonts w:ascii="Times New Roman" w:hAnsi="Times New Roman"/>
              </w:rPr>
              <w:t>на 1 человека в год</w:t>
            </w:r>
          </w:p>
        </w:tc>
      </w:tr>
      <w:tr w:rsidR="00902F74" w:rsidRPr="00696787" w:rsidTr="00302F23">
        <w:trPr>
          <w:jc w:val="center"/>
        </w:trPr>
        <w:tc>
          <w:tcPr>
            <w:tcW w:w="3828" w:type="pct"/>
            <w:vMerge/>
            <w:shd w:val="clear" w:color="auto" w:fill="EEECE1" w:themeFill="background2"/>
          </w:tcPr>
          <w:p w:rsidR="00902F74" w:rsidRPr="00696787" w:rsidRDefault="00902F74" w:rsidP="00F23E40">
            <w:pPr>
              <w:spacing w:after="0" w:line="240" w:lineRule="auto"/>
              <w:jc w:val="center"/>
              <w:rPr>
                <w:rFonts w:ascii="Times New Roman" w:hAnsi="Times New Roman"/>
                <w:bCs/>
              </w:rPr>
            </w:pPr>
          </w:p>
        </w:tc>
        <w:tc>
          <w:tcPr>
            <w:tcW w:w="626" w:type="pct"/>
            <w:shd w:val="clear" w:color="auto" w:fill="EEECE1" w:themeFill="background2"/>
          </w:tcPr>
          <w:p w:rsidR="00902F74" w:rsidRPr="00696787" w:rsidRDefault="00902F74" w:rsidP="00F23E40">
            <w:pPr>
              <w:spacing w:after="0" w:line="240" w:lineRule="auto"/>
              <w:jc w:val="center"/>
              <w:rPr>
                <w:rFonts w:ascii="Times New Roman" w:hAnsi="Times New Roman"/>
                <w:bCs/>
              </w:rPr>
            </w:pPr>
            <w:r w:rsidRPr="00696787">
              <w:rPr>
                <w:rFonts w:ascii="Times New Roman" w:hAnsi="Times New Roman"/>
                <w:bCs/>
              </w:rPr>
              <w:t>кг</w:t>
            </w:r>
          </w:p>
        </w:tc>
        <w:tc>
          <w:tcPr>
            <w:tcW w:w="546" w:type="pct"/>
            <w:shd w:val="clear" w:color="auto" w:fill="EEECE1" w:themeFill="background2"/>
          </w:tcPr>
          <w:p w:rsidR="00902F74" w:rsidRPr="00696787" w:rsidRDefault="00902F74" w:rsidP="00F23E40">
            <w:pPr>
              <w:spacing w:after="0" w:line="240" w:lineRule="auto"/>
              <w:jc w:val="center"/>
              <w:rPr>
                <w:rFonts w:ascii="Times New Roman" w:hAnsi="Times New Roman"/>
                <w:bCs/>
              </w:rPr>
            </w:pPr>
            <w:r w:rsidRPr="00696787">
              <w:rPr>
                <w:rFonts w:ascii="Times New Roman" w:hAnsi="Times New Roman"/>
                <w:bCs/>
              </w:rPr>
              <w:t>л</w:t>
            </w:r>
          </w:p>
        </w:tc>
      </w:tr>
      <w:tr w:rsidR="00902F74" w:rsidRPr="00696787" w:rsidTr="00302F23">
        <w:trPr>
          <w:jc w:val="center"/>
        </w:trPr>
        <w:tc>
          <w:tcPr>
            <w:tcW w:w="3828" w:type="pct"/>
          </w:tcPr>
          <w:p w:rsidR="00902F74" w:rsidRPr="00696787" w:rsidRDefault="00902F74" w:rsidP="00F23E40">
            <w:pPr>
              <w:spacing w:after="0" w:line="240" w:lineRule="auto"/>
              <w:ind w:left="57"/>
              <w:rPr>
                <w:rFonts w:ascii="Times New Roman" w:hAnsi="Times New Roman"/>
                <w:bCs/>
              </w:rPr>
            </w:pPr>
            <w:r w:rsidRPr="00696787">
              <w:rPr>
                <w:rFonts w:ascii="Times New Roman" w:hAnsi="Times New Roman"/>
                <w:bCs/>
              </w:rPr>
              <w:t xml:space="preserve">Твердые: </w:t>
            </w:r>
          </w:p>
        </w:tc>
        <w:tc>
          <w:tcPr>
            <w:tcW w:w="626" w:type="pct"/>
          </w:tcPr>
          <w:p w:rsidR="00902F74" w:rsidRPr="00696787" w:rsidRDefault="00902F74" w:rsidP="00F23E40">
            <w:pPr>
              <w:spacing w:after="0" w:line="240" w:lineRule="auto"/>
              <w:jc w:val="center"/>
              <w:rPr>
                <w:rFonts w:ascii="Times New Roman" w:hAnsi="Times New Roman"/>
                <w:bCs/>
              </w:rPr>
            </w:pPr>
          </w:p>
        </w:tc>
        <w:tc>
          <w:tcPr>
            <w:tcW w:w="546" w:type="pct"/>
          </w:tcPr>
          <w:p w:rsidR="00902F74" w:rsidRPr="00696787" w:rsidRDefault="00902F74" w:rsidP="00F23E40">
            <w:pPr>
              <w:spacing w:after="0" w:line="240" w:lineRule="auto"/>
              <w:jc w:val="center"/>
              <w:rPr>
                <w:rFonts w:ascii="Times New Roman" w:hAnsi="Times New Roman"/>
                <w:bCs/>
              </w:rPr>
            </w:pPr>
          </w:p>
        </w:tc>
      </w:tr>
      <w:tr w:rsidR="00902F74" w:rsidRPr="00696787" w:rsidTr="00302F23">
        <w:trPr>
          <w:jc w:val="center"/>
        </w:trPr>
        <w:tc>
          <w:tcPr>
            <w:tcW w:w="3828" w:type="pct"/>
          </w:tcPr>
          <w:p w:rsidR="00902F74" w:rsidRPr="00696787" w:rsidRDefault="00902F74" w:rsidP="00F23E40">
            <w:pPr>
              <w:spacing w:after="0" w:line="240" w:lineRule="auto"/>
              <w:ind w:left="284"/>
              <w:rPr>
                <w:rFonts w:ascii="Times New Roman" w:hAnsi="Times New Roman"/>
                <w:bCs/>
              </w:rPr>
            </w:pPr>
            <w:r w:rsidRPr="00696787">
              <w:rPr>
                <w:rFonts w:ascii="Times New Roman" w:hAnsi="Times New Roman"/>
                <w:bCs/>
              </w:rPr>
              <w:t>от жилых зданий, оборудованных водопроводом, канализацией, центральным отоплением и газом;</w:t>
            </w:r>
          </w:p>
        </w:tc>
        <w:tc>
          <w:tcPr>
            <w:tcW w:w="626" w:type="pct"/>
          </w:tcPr>
          <w:p w:rsidR="00902F74" w:rsidRPr="00786A0A" w:rsidRDefault="00902F74" w:rsidP="00F23E40">
            <w:pPr>
              <w:spacing w:after="0" w:line="240" w:lineRule="auto"/>
              <w:jc w:val="center"/>
              <w:rPr>
                <w:rFonts w:ascii="Times New Roman" w:hAnsi="Times New Roman"/>
                <w:bCs/>
                <w:color w:val="000000" w:themeColor="text1"/>
              </w:rPr>
            </w:pPr>
            <w:r w:rsidRPr="00786A0A">
              <w:rPr>
                <w:rFonts w:ascii="Times New Roman" w:hAnsi="Times New Roman"/>
                <w:bCs/>
                <w:color w:val="000000" w:themeColor="text1"/>
              </w:rPr>
              <w:t>190</w:t>
            </w:r>
          </w:p>
        </w:tc>
        <w:tc>
          <w:tcPr>
            <w:tcW w:w="546" w:type="pct"/>
          </w:tcPr>
          <w:p w:rsidR="00902F74" w:rsidRPr="00786A0A" w:rsidRDefault="00902F74" w:rsidP="00F23E40">
            <w:pPr>
              <w:spacing w:after="0" w:line="240" w:lineRule="auto"/>
              <w:jc w:val="center"/>
              <w:rPr>
                <w:rFonts w:ascii="Times New Roman" w:hAnsi="Times New Roman"/>
                <w:bCs/>
                <w:color w:val="000000" w:themeColor="text1"/>
              </w:rPr>
            </w:pPr>
            <w:r w:rsidRPr="00786A0A">
              <w:rPr>
                <w:rFonts w:ascii="Times New Roman" w:hAnsi="Times New Roman"/>
                <w:bCs/>
                <w:color w:val="000000" w:themeColor="text1"/>
              </w:rPr>
              <w:t>900</w:t>
            </w:r>
          </w:p>
        </w:tc>
      </w:tr>
      <w:tr w:rsidR="00902F74" w:rsidRPr="00696787" w:rsidTr="00302F23">
        <w:trPr>
          <w:jc w:val="center"/>
        </w:trPr>
        <w:tc>
          <w:tcPr>
            <w:tcW w:w="3828" w:type="pct"/>
          </w:tcPr>
          <w:p w:rsidR="00902F74" w:rsidRPr="00696787" w:rsidRDefault="00902F74" w:rsidP="00F23E40">
            <w:pPr>
              <w:spacing w:after="0" w:line="240" w:lineRule="auto"/>
              <w:ind w:left="284"/>
              <w:rPr>
                <w:rFonts w:ascii="Times New Roman" w:hAnsi="Times New Roman"/>
                <w:bCs/>
              </w:rPr>
            </w:pPr>
            <w:r w:rsidRPr="00696787">
              <w:rPr>
                <w:rFonts w:ascii="Times New Roman" w:hAnsi="Times New Roman"/>
                <w:bCs/>
              </w:rPr>
              <w:t>от прочих жилых зданий</w:t>
            </w:r>
          </w:p>
        </w:tc>
        <w:tc>
          <w:tcPr>
            <w:tcW w:w="626" w:type="pct"/>
          </w:tcPr>
          <w:p w:rsidR="00902F74" w:rsidRPr="00786A0A" w:rsidRDefault="00902F74" w:rsidP="00F23E40">
            <w:pPr>
              <w:spacing w:after="0" w:line="240" w:lineRule="auto"/>
              <w:jc w:val="center"/>
              <w:rPr>
                <w:rFonts w:ascii="Times New Roman" w:hAnsi="Times New Roman"/>
                <w:bCs/>
                <w:color w:val="000000" w:themeColor="text1"/>
              </w:rPr>
            </w:pPr>
            <w:r w:rsidRPr="00786A0A">
              <w:rPr>
                <w:rFonts w:ascii="Times New Roman" w:hAnsi="Times New Roman"/>
                <w:bCs/>
                <w:color w:val="000000" w:themeColor="text1"/>
              </w:rPr>
              <w:t>300</w:t>
            </w:r>
          </w:p>
        </w:tc>
        <w:tc>
          <w:tcPr>
            <w:tcW w:w="546" w:type="pct"/>
          </w:tcPr>
          <w:p w:rsidR="00902F74" w:rsidRPr="00786A0A" w:rsidRDefault="00902F74" w:rsidP="00F23E40">
            <w:pPr>
              <w:spacing w:after="0" w:line="240" w:lineRule="auto"/>
              <w:jc w:val="center"/>
              <w:rPr>
                <w:rFonts w:ascii="Times New Roman" w:hAnsi="Times New Roman"/>
                <w:bCs/>
                <w:color w:val="000000" w:themeColor="text1"/>
              </w:rPr>
            </w:pPr>
            <w:r w:rsidRPr="00786A0A">
              <w:rPr>
                <w:rFonts w:ascii="Times New Roman" w:hAnsi="Times New Roman"/>
                <w:bCs/>
                <w:color w:val="000000" w:themeColor="text1"/>
              </w:rPr>
              <w:t>1100</w:t>
            </w:r>
          </w:p>
        </w:tc>
      </w:tr>
      <w:tr w:rsidR="00902F74" w:rsidRPr="00696787" w:rsidTr="00302F23">
        <w:trPr>
          <w:jc w:val="center"/>
        </w:trPr>
        <w:tc>
          <w:tcPr>
            <w:tcW w:w="3828" w:type="pct"/>
          </w:tcPr>
          <w:p w:rsidR="00902F74" w:rsidRPr="00696787" w:rsidRDefault="00902F74" w:rsidP="00F23E40">
            <w:pPr>
              <w:spacing w:after="0" w:line="240" w:lineRule="auto"/>
              <w:ind w:left="57"/>
              <w:rPr>
                <w:rFonts w:ascii="Times New Roman" w:hAnsi="Times New Roman"/>
                <w:bCs/>
              </w:rPr>
            </w:pPr>
            <w:r w:rsidRPr="00696787">
              <w:rPr>
                <w:rFonts w:ascii="Times New Roman" w:hAnsi="Times New Roman"/>
                <w:bCs/>
              </w:rPr>
              <w:t>Общее количество по населенному пункту с учетом общественных зданий</w:t>
            </w:r>
          </w:p>
        </w:tc>
        <w:tc>
          <w:tcPr>
            <w:tcW w:w="626" w:type="pct"/>
          </w:tcPr>
          <w:p w:rsidR="00902F74" w:rsidRPr="00786A0A" w:rsidRDefault="00902F74" w:rsidP="00F23E40">
            <w:pPr>
              <w:spacing w:after="0" w:line="240" w:lineRule="auto"/>
              <w:jc w:val="center"/>
              <w:rPr>
                <w:rFonts w:ascii="Times New Roman" w:hAnsi="Times New Roman"/>
                <w:bCs/>
                <w:color w:val="000000" w:themeColor="text1"/>
              </w:rPr>
            </w:pPr>
            <w:r w:rsidRPr="00786A0A">
              <w:rPr>
                <w:rFonts w:ascii="Times New Roman" w:hAnsi="Times New Roman"/>
                <w:bCs/>
                <w:color w:val="000000" w:themeColor="text1"/>
              </w:rPr>
              <w:t>280</w:t>
            </w:r>
          </w:p>
        </w:tc>
        <w:tc>
          <w:tcPr>
            <w:tcW w:w="546" w:type="pct"/>
          </w:tcPr>
          <w:p w:rsidR="00902F74" w:rsidRPr="00786A0A" w:rsidRDefault="00902F74" w:rsidP="00F23E40">
            <w:pPr>
              <w:spacing w:after="0" w:line="240" w:lineRule="auto"/>
              <w:jc w:val="center"/>
              <w:rPr>
                <w:rFonts w:ascii="Times New Roman" w:hAnsi="Times New Roman"/>
                <w:bCs/>
                <w:color w:val="000000" w:themeColor="text1"/>
              </w:rPr>
            </w:pPr>
            <w:r w:rsidRPr="00786A0A">
              <w:rPr>
                <w:rFonts w:ascii="Times New Roman" w:hAnsi="Times New Roman"/>
                <w:bCs/>
                <w:color w:val="000000" w:themeColor="text1"/>
              </w:rPr>
              <w:t>1400</w:t>
            </w:r>
          </w:p>
        </w:tc>
      </w:tr>
      <w:tr w:rsidR="00902F74" w:rsidRPr="00696787" w:rsidTr="00302F23">
        <w:trPr>
          <w:jc w:val="center"/>
        </w:trPr>
        <w:tc>
          <w:tcPr>
            <w:tcW w:w="3828" w:type="pct"/>
          </w:tcPr>
          <w:p w:rsidR="00902F74" w:rsidRPr="00696787" w:rsidRDefault="00902F74" w:rsidP="00F23E40">
            <w:pPr>
              <w:spacing w:after="0" w:line="240" w:lineRule="auto"/>
              <w:ind w:left="57"/>
              <w:rPr>
                <w:rFonts w:ascii="Times New Roman" w:hAnsi="Times New Roman"/>
                <w:bCs/>
              </w:rPr>
            </w:pPr>
            <w:r w:rsidRPr="00696787">
              <w:rPr>
                <w:rFonts w:ascii="Times New Roman" w:hAnsi="Times New Roman"/>
                <w:bCs/>
              </w:rPr>
              <w:t>Жидкие из выгребов (при отсутствии канализации)</w:t>
            </w:r>
          </w:p>
        </w:tc>
        <w:tc>
          <w:tcPr>
            <w:tcW w:w="626" w:type="pct"/>
          </w:tcPr>
          <w:p w:rsidR="00902F74" w:rsidRPr="00786A0A" w:rsidRDefault="00902F74" w:rsidP="00F23E40">
            <w:pPr>
              <w:spacing w:after="0" w:line="240" w:lineRule="auto"/>
              <w:jc w:val="center"/>
              <w:rPr>
                <w:rFonts w:ascii="Times New Roman" w:hAnsi="Times New Roman"/>
                <w:bCs/>
                <w:color w:val="000000" w:themeColor="text1"/>
              </w:rPr>
            </w:pPr>
            <w:r w:rsidRPr="00786A0A">
              <w:rPr>
                <w:rFonts w:ascii="Times New Roman" w:hAnsi="Times New Roman"/>
                <w:bCs/>
                <w:color w:val="000000" w:themeColor="text1"/>
              </w:rPr>
              <w:noBreakHyphen/>
            </w:r>
          </w:p>
        </w:tc>
        <w:tc>
          <w:tcPr>
            <w:tcW w:w="546" w:type="pct"/>
          </w:tcPr>
          <w:p w:rsidR="00902F74" w:rsidRPr="00786A0A" w:rsidRDefault="00902F74" w:rsidP="00F23E40">
            <w:pPr>
              <w:spacing w:after="0" w:line="240" w:lineRule="auto"/>
              <w:jc w:val="center"/>
              <w:rPr>
                <w:rFonts w:ascii="Times New Roman" w:hAnsi="Times New Roman"/>
                <w:bCs/>
                <w:color w:val="000000" w:themeColor="text1"/>
              </w:rPr>
            </w:pPr>
            <w:r w:rsidRPr="00786A0A">
              <w:rPr>
                <w:rFonts w:ascii="Times New Roman" w:hAnsi="Times New Roman"/>
                <w:bCs/>
                <w:color w:val="000000" w:themeColor="text1"/>
              </w:rPr>
              <w:t>2000</w:t>
            </w:r>
          </w:p>
        </w:tc>
      </w:tr>
      <w:tr w:rsidR="00902F74" w:rsidRPr="00696787" w:rsidTr="00302F23">
        <w:trPr>
          <w:jc w:val="center"/>
        </w:trPr>
        <w:tc>
          <w:tcPr>
            <w:tcW w:w="3828" w:type="pct"/>
          </w:tcPr>
          <w:p w:rsidR="00902F74" w:rsidRPr="00696787" w:rsidRDefault="00902F74" w:rsidP="00F23E40">
            <w:pPr>
              <w:spacing w:after="0" w:line="240" w:lineRule="auto"/>
              <w:ind w:left="57"/>
              <w:rPr>
                <w:rFonts w:ascii="Times New Roman" w:hAnsi="Times New Roman"/>
                <w:bCs/>
              </w:rPr>
            </w:pPr>
            <w:r w:rsidRPr="00696787">
              <w:rPr>
                <w:rFonts w:ascii="Times New Roman" w:hAnsi="Times New Roman"/>
                <w:bCs/>
              </w:rPr>
              <w:t>Смёт с 1 кв.м твердых покрытий улиц, площадей и парков</w:t>
            </w:r>
          </w:p>
        </w:tc>
        <w:tc>
          <w:tcPr>
            <w:tcW w:w="626" w:type="pct"/>
          </w:tcPr>
          <w:p w:rsidR="00902F74" w:rsidRPr="00786A0A" w:rsidRDefault="00902F74" w:rsidP="00F23E40">
            <w:pPr>
              <w:spacing w:after="0" w:line="240" w:lineRule="auto"/>
              <w:jc w:val="center"/>
              <w:rPr>
                <w:rFonts w:ascii="Times New Roman" w:hAnsi="Times New Roman"/>
                <w:bCs/>
                <w:color w:val="000000" w:themeColor="text1"/>
              </w:rPr>
            </w:pPr>
            <w:r w:rsidRPr="00786A0A">
              <w:rPr>
                <w:rFonts w:ascii="Times New Roman" w:hAnsi="Times New Roman"/>
                <w:bCs/>
                <w:color w:val="000000" w:themeColor="text1"/>
              </w:rPr>
              <w:t>5</w:t>
            </w:r>
          </w:p>
        </w:tc>
        <w:tc>
          <w:tcPr>
            <w:tcW w:w="546" w:type="pct"/>
          </w:tcPr>
          <w:p w:rsidR="00902F74" w:rsidRPr="00786A0A" w:rsidRDefault="00902F74" w:rsidP="00F23E40">
            <w:pPr>
              <w:spacing w:after="0" w:line="240" w:lineRule="auto"/>
              <w:jc w:val="center"/>
              <w:rPr>
                <w:rFonts w:ascii="Times New Roman" w:hAnsi="Times New Roman"/>
                <w:bCs/>
                <w:color w:val="000000" w:themeColor="text1"/>
              </w:rPr>
            </w:pPr>
            <w:r w:rsidRPr="00786A0A">
              <w:rPr>
                <w:rFonts w:ascii="Times New Roman" w:hAnsi="Times New Roman"/>
                <w:bCs/>
                <w:color w:val="000000" w:themeColor="text1"/>
              </w:rPr>
              <w:t>8</w:t>
            </w:r>
          </w:p>
        </w:tc>
      </w:tr>
    </w:tbl>
    <w:p w:rsidR="00902F74" w:rsidRPr="00786A0A" w:rsidRDefault="00902F74" w:rsidP="00902F74">
      <w:pPr>
        <w:autoSpaceDE w:val="0"/>
        <w:autoSpaceDN w:val="0"/>
        <w:adjustRightInd w:val="0"/>
        <w:spacing w:after="0" w:line="240" w:lineRule="auto"/>
        <w:jc w:val="both"/>
        <w:rPr>
          <w:rFonts w:ascii="Times New Roman" w:hAnsi="Times New Roman"/>
          <w:bCs/>
          <w:sz w:val="8"/>
          <w:szCs w:val="8"/>
          <w:lang w:eastAsia="en-US"/>
        </w:rPr>
      </w:pPr>
    </w:p>
    <w:p w:rsidR="00902F74" w:rsidRPr="006E7483" w:rsidRDefault="00902F74" w:rsidP="00902F74">
      <w:pPr>
        <w:autoSpaceDE w:val="0"/>
        <w:autoSpaceDN w:val="0"/>
        <w:adjustRightInd w:val="0"/>
        <w:spacing w:after="0" w:line="240" w:lineRule="auto"/>
        <w:jc w:val="both"/>
        <w:rPr>
          <w:rFonts w:ascii="Times New Roman" w:hAnsi="Times New Roman"/>
          <w:b/>
          <w:bCs/>
          <w:sz w:val="20"/>
          <w:szCs w:val="20"/>
          <w:lang w:eastAsia="en-US"/>
        </w:rPr>
      </w:pPr>
      <w:r w:rsidRPr="006E7483">
        <w:rPr>
          <w:rFonts w:ascii="Times New Roman" w:hAnsi="Times New Roman"/>
          <w:b/>
          <w:bCs/>
          <w:sz w:val="20"/>
          <w:szCs w:val="20"/>
          <w:lang w:eastAsia="en-US"/>
        </w:rPr>
        <w:t>Примечания:</w:t>
      </w:r>
    </w:p>
    <w:p w:rsidR="00902F74" w:rsidRPr="006E7483" w:rsidRDefault="00902F74" w:rsidP="00902F74">
      <w:pPr>
        <w:tabs>
          <w:tab w:val="left" w:pos="851"/>
          <w:tab w:val="left" w:pos="993"/>
        </w:tabs>
        <w:spacing w:after="0" w:line="240" w:lineRule="auto"/>
        <w:jc w:val="both"/>
        <w:rPr>
          <w:rFonts w:ascii="Times New Roman" w:hAnsi="Times New Roman"/>
          <w:bCs/>
          <w:sz w:val="20"/>
          <w:szCs w:val="20"/>
        </w:rPr>
      </w:pPr>
      <w:r>
        <w:rPr>
          <w:rFonts w:ascii="Times New Roman" w:hAnsi="Times New Roman"/>
          <w:bCs/>
          <w:sz w:val="20"/>
          <w:szCs w:val="20"/>
        </w:rPr>
        <w:t xml:space="preserve">1. </w:t>
      </w:r>
      <w:r w:rsidRPr="006E7483">
        <w:rPr>
          <w:rFonts w:ascii="Times New Roman" w:hAnsi="Times New Roman"/>
          <w:bCs/>
          <w:sz w:val="20"/>
          <w:szCs w:val="20"/>
        </w:rPr>
        <w:t>Нормы накопления крупногабаритных отходов следует принимать в размере 5 % в составе приведенных значений твердых коммунальных отходов.</w:t>
      </w:r>
    </w:p>
    <w:p w:rsidR="00902F74" w:rsidRPr="006E7483" w:rsidRDefault="00902F74" w:rsidP="00902F74">
      <w:pPr>
        <w:tabs>
          <w:tab w:val="left" w:pos="851"/>
          <w:tab w:val="left" w:pos="993"/>
        </w:tabs>
        <w:spacing w:after="0" w:line="240" w:lineRule="auto"/>
        <w:jc w:val="both"/>
        <w:rPr>
          <w:rFonts w:ascii="Times New Roman" w:hAnsi="Times New Roman"/>
          <w:bCs/>
          <w:sz w:val="20"/>
          <w:szCs w:val="20"/>
        </w:rPr>
      </w:pPr>
      <w:r>
        <w:rPr>
          <w:rFonts w:ascii="Times New Roman" w:hAnsi="Times New Roman"/>
          <w:bCs/>
          <w:sz w:val="20"/>
          <w:szCs w:val="20"/>
        </w:rPr>
        <w:t xml:space="preserve">2. </w:t>
      </w:r>
      <w:r w:rsidRPr="006E7483">
        <w:rPr>
          <w:rFonts w:ascii="Times New Roman" w:hAnsi="Times New Roman"/>
          <w:bCs/>
          <w:sz w:val="20"/>
          <w:szCs w:val="20"/>
        </w:rPr>
        <w:t>Санитарную очистку территорий населенных пунктов следует осуществлять в соответствии с требованиями СанПиН 42-128-4690-88,  а также нормативных правовых актов органов местного самоуправления.</w:t>
      </w:r>
    </w:p>
    <w:p w:rsidR="00902F74" w:rsidRPr="006E7483" w:rsidRDefault="00902F74" w:rsidP="00902F74">
      <w:pPr>
        <w:tabs>
          <w:tab w:val="left" w:pos="851"/>
          <w:tab w:val="left" w:pos="993"/>
        </w:tabs>
        <w:spacing w:after="0" w:line="240" w:lineRule="auto"/>
        <w:jc w:val="both"/>
        <w:rPr>
          <w:rFonts w:ascii="Times New Roman" w:hAnsi="Times New Roman"/>
          <w:bCs/>
          <w:sz w:val="20"/>
          <w:szCs w:val="20"/>
        </w:rPr>
      </w:pPr>
      <w:r>
        <w:rPr>
          <w:rFonts w:ascii="Times New Roman" w:hAnsi="Times New Roman"/>
          <w:bCs/>
          <w:sz w:val="20"/>
          <w:szCs w:val="20"/>
        </w:rPr>
        <w:t xml:space="preserve">3. </w:t>
      </w:r>
      <w:r w:rsidRPr="006E7483">
        <w:rPr>
          <w:rFonts w:ascii="Times New Roman" w:hAnsi="Times New Roman"/>
          <w:bCs/>
          <w:sz w:val="20"/>
          <w:szCs w:val="20"/>
        </w:rPr>
        <w:t>Расчетное количество накапливающихся коммунальных отходов должно периодически (раз в пять лет) уточняться по фактическим данным, а норма корректироваться.</w:t>
      </w:r>
    </w:p>
    <w:p w:rsidR="00CF1B9E" w:rsidRPr="00786A0A" w:rsidRDefault="00CF1B9E" w:rsidP="00512449">
      <w:pPr>
        <w:spacing w:after="0" w:line="240" w:lineRule="auto"/>
        <w:ind w:hanging="142"/>
        <w:jc w:val="right"/>
        <w:rPr>
          <w:rStyle w:val="21"/>
          <w:rFonts w:ascii="Times New Roman" w:hAnsi="Times New Roman"/>
          <w:i w:val="0"/>
          <w:sz w:val="8"/>
          <w:szCs w:val="8"/>
          <w:u w:val="none"/>
        </w:rPr>
      </w:pPr>
    </w:p>
    <w:p w:rsidR="00786A0A" w:rsidRDefault="00A02958" w:rsidP="00A02958">
      <w:pPr>
        <w:spacing w:after="0" w:line="240" w:lineRule="auto"/>
        <w:ind w:firstLine="567"/>
        <w:jc w:val="both"/>
        <w:rPr>
          <w:rStyle w:val="21"/>
          <w:rFonts w:ascii="Times New Roman" w:hAnsi="Times New Roman"/>
          <w:i w:val="0"/>
          <w:sz w:val="24"/>
          <w:szCs w:val="24"/>
          <w:u w:val="none"/>
        </w:rPr>
      </w:pPr>
      <w:r>
        <w:rPr>
          <w:rStyle w:val="21"/>
          <w:rFonts w:ascii="Times New Roman" w:hAnsi="Times New Roman"/>
          <w:i w:val="0"/>
          <w:sz w:val="24"/>
          <w:szCs w:val="24"/>
          <w:u w:val="none"/>
        </w:rPr>
        <w:t>5</w:t>
      </w:r>
      <w:r w:rsidR="00A879FB">
        <w:rPr>
          <w:rStyle w:val="21"/>
          <w:rFonts w:ascii="Times New Roman" w:hAnsi="Times New Roman"/>
          <w:i w:val="0"/>
          <w:sz w:val="24"/>
          <w:szCs w:val="24"/>
          <w:u w:val="none"/>
        </w:rPr>
        <w:t>.7.2</w:t>
      </w:r>
      <w:r w:rsidR="00786A0A">
        <w:rPr>
          <w:rStyle w:val="21"/>
          <w:rFonts w:ascii="Times New Roman" w:hAnsi="Times New Roman"/>
          <w:i w:val="0"/>
          <w:sz w:val="24"/>
          <w:szCs w:val="24"/>
          <w:u w:val="none"/>
        </w:rPr>
        <w:t>. Минимально уровень обеспеченности и максимально допустимый уровень территориальной доступности предприятий по обработке, утилизации, обез</w:t>
      </w:r>
      <w:r w:rsidR="000A5530">
        <w:rPr>
          <w:rStyle w:val="21"/>
          <w:rFonts w:ascii="Times New Roman" w:hAnsi="Times New Roman"/>
          <w:i w:val="0"/>
          <w:sz w:val="24"/>
          <w:szCs w:val="24"/>
          <w:u w:val="none"/>
        </w:rPr>
        <w:t>за</w:t>
      </w:r>
      <w:r w:rsidR="00786A0A">
        <w:rPr>
          <w:rStyle w:val="21"/>
          <w:rFonts w:ascii="Times New Roman" w:hAnsi="Times New Roman"/>
          <w:i w:val="0"/>
          <w:sz w:val="24"/>
          <w:szCs w:val="24"/>
          <w:u w:val="none"/>
        </w:rPr>
        <w:t xml:space="preserve">раживанию и размещению твердых </w:t>
      </w:r>
      <w:r w:rsidR="00462EFE">
        <w:rPr>
          <w:rStyle w:val="21"/>
          <w:rFonts w:ascii="Times New Roman" w:hAnsi="Times New Roman"/>
          <w:i w:val="0"/>
          <w:sz w:val="24"/>
          <w:szCs w:val="24"/>
          <w:u w:val="none"/>
        </w:rPr>
        <w:t xml:space="preserve">коммунальных </w:t>
      </w:r>
      <w:r w:rsidR="00A879FB">
        <w:rPr>
          <w:rStyle w:val="21"/>
          <w:rFonts w:ascii="Times New Roman" w:hAnsi="Times New Roman"/>
          <w:i w:val="0"/>
          <w:sz w:val="24"/>
          <w:szCs w:val="24"/>
          <w:u w:val="none"/>
        </w:rPr>
        <w:t xml:space="preserve">и </w:t>
      </w:r>
      <w:r w:rsidR="00E57C2B">
        <w:rPr>
          <w:rStyle w:val="21"/>
          <w:rFonts w:ascii="Times New Roman" w:hAnsi="Times New Roman"/>
          <w:i w:val="0"/>
          <w:sz w:val="24"/>
          <w:szCs w:val="24"/>
          <w:u w:val="none"/>
        </w:rPr>
        <w:t xml:space="preserve">промышленных </w:t>
      </w:r>
      <w:r w:rsidR="00786A0A">
        <w:rPr>
          <w:rStyle w:val="21"/>
          <w:rFonts w:ascii="Times New Roman" w:hAnsi="Times New Roman"/>
          <w:i w:val="0"/>
          <w:sz w:val="24"/>
          <w:szCs w:val="24"/>
          <w:u w:val="none"/>
        </w:rPr>
        <w:t xml:space="preserve">отходов </w:t>
      </w:r>
      <w:r>
        <w:rPr>
          <w:rStyle w:val="21"/>
          <w:rFonts w:ascii="Times New Roman" w:hAnsi="Times New Roman"/>
          <w:i w:val="0"/>
          <w:sz w:val="24"/>
          <w:szCs w:val="24"/>
          <w:u w:val="none"/>
        </w:rPr>
        <w:t xml:space="preserve">определяется по </w:t>
      </w:r>
      <w:r w:rsidRPr="006B6990">
        <w:rPr>
          <w:rStyle w:val="21"/>
          <w:rFonts w:ascii="Times New Roman" w:hAnsi="Times New Roman"/>
          <w:sz w:val="24"/>
          <w:szCs w:val="24"/>
          <w:u w:val="none"/>
        </w:rPr>
        <w:t>табл.3</w:t>
      </w:r>
      <w:r w:rsidR="0018442D">
        <w:rPr>
          <w:rStyle w:val="21"/>
          <w:rFonts w:ascii="Times New Roman" w:hAnsi="Times New Roman"/>
          <w:sz w:val="24"/>
          <w:szCs w:val="24"/>
          <w:u w:val="none"/>
        </w:rPr>
        <w:t>2</w:t>
      </w:r>
      <w:r w:rsidR="00A879FB">
        <w:rPr>
          <w:rStyle w:val="21"/>
          <w:rFonts w:ascii="Times New Roman" w:hAnsi="Times New Roman"/>
          <w:i w:val="0"/>
          <w:sz w:val="24"/>
          <w:szCs w:val="24"/>
          <w:u w:val="none"/>
        </w:rPr>
        <w:t>.</w:t>
      </w:r>
    </w:p>
    <w:p w:rsidR="0018442D" w:rsidRPr="0018442D" w:rsidRDefault="0018442D" w:rsidP="003D604C">
      <w:pPr>
        <w:spacing w:after="0" w:line="240" w:lineRule="auto"/>
        <w:jc w:val="right"/>
        <w:rPr>
          <w:rStyle w:val="21"/>
          <w:rFonts w:ascii="Times New Roman" w:hAnsi="Times New Roman"/>
          <w:sz w:val="8"/>
          <w:szCs w:val="8"/>
          <w:u w:val="none"/>
        </w:rPr>
      </w:pPr>
    </w:p>
    <w:p w:rsidR="00F16E22" w:rsidRPr="00F16E22" w:rsidRDefault="00512449" w:rsidP="003D604C">
      <w:pPr>
        <w:spacing w:after="0" w:line="240" w:lineRule="auto"/>
        <w:jc w:val="right"/>
        <w:rPr>
          <w:rFonts w:ascii="Times New Roman" w:hAnsi="Times New Roman"/>
          <w:bCs/>
          <w:sz w:val="24"/>
          <w:szCs w:val="24"/>
        </w:rPr>
      </w:pPr>
      <w:r w:rsidRPr="00A02958">
        <w:rPr>
          <w:rStyle w:val="21"/>
          <w:rFonts w:ascii="Times New Roman" w:hAnsi="Times New Roman"/>
          <w:sz w:val="24"/>
          <w:szCs w:val="24"/>
          <w:u w:val="none"/>
        </w:rPr>
        <w:t xml:space="preserve">Таблица </w:t>
      </w:r>
      <w:r w:rsidR="00A02958" w:rsidRPr="00A02958">
        <w:rPr>
          <w:rStyle w:val="21"/>
          <w:rFonts w:ascii="Times New Roman" w:hAnsi="Times New Roman"/>
          <w:sz w:val="24"/>
          <w:szCs w:val="24"/>
          <w:u w:val="none"/>
        </w:rPr>
        <w:t>3</w:t>
      </w:r>
      <w:r w:rsidR="0018442D">
        <w:rPr>
          <w:rStyle w:val="21"/>
          <w:rFonts w:ascii="Times New Roman" w:hAnsi="Times New Roman"/>
          <w:sz w:val="24"/>
          <w:szCs w:val="24"/>
          <w:u w:val="none"/>
        </w:rPr>
        <w:t>2</w:t>
      </w:r>
      <w:r w:rsidR="00046AB0" w:rsidRPr="00A02958">
        <w:rPr>
          <w:rStyle w:val="21"/>
          <w:rFonts w:ascii="Times New Roman" w:hAnsi="Times New Roman"/>
          <w:sz w:val="24"/>
          <w:szCs w:val="24"/>
          <w:u w:val="none"/>
        </w:rPr>
        <w:t>.</w:t>
      </w:r>
      <w:r w:rsidR="00A879FB" w:rsidRPr="002C6D91">
        <w:rPr>
          <w:rStyle w:val="21"/>
          <w:rFonts w:ascii="Times New Roman" w:hAnsi="Times New Roman"/>
          <w:b/>
          <w:sz w:val="24"/>
          <w:szCs w:val="24"/>
          <w:u w:val="none"/>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976"/>
        <w:gridCol w:w="709"/>
        <w:gridCol w:w="1701"/>
        <w:gridCol w:w="709"/>
        <w:gridCol w:w="1701"/>
        <w:gridCol w:w="1134"/>
      </w:tblGrid>
      <w:tr w:rsidR="00512449" w:rsidRPr="00512449" w:rsidTr="003D604C">
        <w:trPr>
          <w:trHeight w:val="20"/>
        </w:trPr>
        <w:tc>
          <w:tcPr>
            <w:tcW w:w="426" w:type="dxa"/>
            <w:vMerge w:val="restart"/>
            <w:tcBorders>
              <w:bottom w:val="single" w:sz="6" w:space="0" w:color="auto"/>
              <w:right w:val="single" w:sz="6" w:space="0" w:color="auto"/>
            </w:tcBorders>
            <w:shd w:val="clear" w:color="auto" w:fill="EEECE1" w:themeFill="background2"/>
            <w:vAlign w:val="center"/>
          </w:tcPr>
          <w:p w:rsidR="00512449" w:rsidRPr="00512449" w:rsidRDefault="00512449" w:rsidP="00512449">
            <w:pPr>
              <w:tabs>
                <w:tab w:val="left" w:pos="176"/>
              </w:tabs>
              <w:spacing w:after="0" w:line="240" w:lineRule="auto"/>
              <w:jc w:val="center"/>
              <w:rPr>
                <w:rFonts w:ascii="Times New Roman" w:hAnsi="Times New Roman"/>
              </w:rPr>
            </w:pPr>
            <w:r w:rsidRPr="00512449">
              <w:rPr>
                <w:rFonts w:ascii="Times New Roman" w:hAnsi="Times New Roman"/>
              </w:rPr>
              <w:t>№</w:t>
            </w:r>
          </w:p>
        </w:tc>
        <w:tc>
          <w:tcPr>
            <w:tcW w:w="3685" w:type="dxa"/>
            <w:gridSpan w:val="2"/>
            <w:vMerge w:val="restart"/>
            <w:tcBorders>
              <w:left w:val="single" w:sz="6" w:space="0" w:color="auto"/>
              <w:bottom w:val="single" w:sz="6" w:space="0" w:color="auto"/>
              <w:right w:val="single" w:sz="6" w:space="0" w:color="auto"/>
            </w:tcBorders>
            <w:shd w:val="clear" w:color="auto" w:fill="EEECE1" w:themeFill="background2"/>
            <w:vAlign w:val="center"/>
          </w:tcPr>
          <w:p w:rsidR="00512449" w:rsidRPr="00512449" w:rsidRDefault="00512449" w:rsidP="00512449">
            <w:pPr>
              <w:spacing w:after="0" w:line="240" w:lineRule="auto"/>
              <w:jc w:val="center"/>
              <w:rPr>
                <w:rFonts w:ascii="Times New Roman" w:hAnsi="Times New Roman"/>
              </w:rPr>
            </w:pPr>
            <w:r w:rsidRPr="00512449">
              <w:rPr>
                <w:rFonts w:ascii="Times New Roman" w:hAnsi="Times New Roman"/>
              </w:rPr>
              <w:t>Наименование объекта</w:t>
            </w:r>
          </w:p>
        </w:tc>
        <w:tc>
          <w:tcPr>
            <w:tcW w:w="2410" w:type="dxa"/>
            <w:gridSpan w:val="2"/>
            <w:tcBorders>
              <w:left w:val="single" w:sz="6" w:space="0" w:color="auto"/>
              <w:bottom w:val="single" w:sz="6" w:space="0" w:color="auto"/>
            </w:tcBorders>
            <w:shd w:val="clear" w:color="auto" w:fill="EEECE1" w:themeFill="background2"/>
            <w:vAlign w:val="center"/>
          </w:tcPr>
          <w:p w:rsidR="00512449" w:rsidRPr="00512449" w:rsidRDefault="00512449" w:rsidP="00512449">
            <w:pPr>
              <w:spacing w:after="0" w:line="240" w:lineRule="auto"/>
              <w:jc w:val="center"/>
              <w:rPr>
                <w:rFonts w:ascii="Times New Roman" w:hAnsi="Times New Roman"/>
              </w:rPr>
            </w:pPr>
            <w:r w:rsidRPr="00512449">
              <w:rPr>
                <w:rFonts w:ascii="Times New Roman" w:hAnsi="Times New Roman"/>
              </w:rPr>
              <w:t xml:space="preserve">Минимально </w:t>
            </w:r>
          </w:p>
          <w:p w:rsidR="00512449" w:rsidRPr="00512449" w:rsidRDefault="00512449" w:rsidP="00512449">
            <w:pPr>
              <w:spacing w:after="0" w:line="240" w:lineRule="auto"/>
              <w:jc w:val="center"/>
              <w:rPr>
                <w:rFonts w:ascii="Times New Roman" w:hAnsi="Times New Roman"/>
              </w:rPr>
            </w:pPr>
            <w:r w:rsidRPr="00512449">
              <w:rPr>
                <w:rFonts w:ascii="Times New Roman" w:hAnsi="Times New Roman"/>
              </w:rPr>
              <w:t>допустимый уровень обеспеченности</w:t>
            </w:r>
          </w:p>
        </w:tc>
        <w:tc>
          <w:tcPr>
            <w:tcW w:w="2835" w:type="dxa"/>
            <w:gridSpan w:val="2"/>
            <w:shd w:val="clear" w:color="auto" w:fill="EEECE1" w:themeFill="background2"/>
          </w:tcPr>
          <w:p w:rsidR="00512449" w:rsidRPr="00512449" w:rsidRDefault="00512449" w:rsidP="00512449">
            <w:pPr>
              <w:spacing w:after="0" w:line="240" w:lineRule="auto"/>
              <w:jc w:val="center"/>
              <w:rPr>
                <w:rFonts w:ascii="Times New Roman" w:hAnsi="Times New Roman"/>
              </w:rPr>
            </w:pPr>
            <w:r w:rsidRPr="00512449">
              <w:rPr>
                <w:rFonts w:ascii="Times New Roman" w:hAnsi="Times New Roman"/>
              </w:rPr>
              <w:t>Максимально</w:t>
            </w:r>
            <w:r w:rsidR="009460D1">
              <w:rPr>
                <w:rFonts w:ascii="Times New Roman" w:hAnsi="Times New Roman"/>
              </w:rPr>
              <w:t xml:space="preserve"> допустимый</w:t>
            </w:r>
          </w:p>
          <w:p w:rsidR="00512449" w:rsidRPr="00512449" w:rsidRDefault="00512449" w:rsidP="00512449">
            <w:pPr>
              <w:spacing w:after="0" w:line="240" w:lineRule="auto"/>
              <w:jc w:val="center"/>
              <w:rPr>
                <w:rFonts w:ascii="Times New Roman" w:hAnsi="Times New Roman"/>
              </w:rPr>
            </w:pPr>
            <w:r w:rsidRPr="00512449">
              <w:rPr>
                <w:rFonts w:ascii="Times New Roman" w:hAnsi="Times New Roman"/>
              </w:rPr>
              <w:t>уровень территориальной доступности</w:t>
            </w:r>
          </w:p>
        </w:tc>
      </w:tr>
      <w:tr w:rsidR="00512449" w:rsidRPr="00512449" w:rsidTr="003D604C">
        <w:trPr>
          <w:trHeight w:val="20"/>
        </w:trPr>
        <w:tc>
          <w:tcPr>
            <w:tcW w:w="426" w:type="dxa"/>
            <w:vMerge/>
            <w:tcBorders>
              <w:top w:val="single" w:sz="6" w:space="0" w:color="auto"/>
              <w:bottom w:val="single" w:sz="6" w:space="0" w:color="auto"/>
              <w:right w:val="single" w:sz="6" w:space="0" w:color="auto"/>
            </w:tcBorders>
            <w:shd w:val="clear" w:color="auto" w:fill="EEECE1" w:themeFill="background2"/>
            <w:vAlign w:val="center"/>
          </w:tcPr>
          <w:p w:rsidR="00512449" w:rsidRPr="00512449" w:rsidRDefault="00512449" w:rsidP="00962D74">
            <w:pPr>
              <w:numPr>
                <w:ilvl w:val="0"/>
                <w:numId w:val="6"/>
              </w:numPr>
              <w:tabs>
                <w:tab w:val="left" w:pos="176"/>
              </w:tabs>
              <w:spacing w:after="0" w:line="240" w:lineRule="auto"/>
              <w:ind w:left="0" w:firstLine="0"/>
              <w:jc w:val="center"/>
              <w:rPr>
                <w:rFonts w:ascii="Times New Roman" w:hAnsi="Times New Roman"/>
                <w:b/>
              </w:rPr>
            </w:pPr>
          </w:p>
        </w:tc>
        <w:tc>
          <w:tcPr>
            <w:tcW w:w="3685" w:type="dxa"/>
            <w:gridSpan w:val="2"/>
            <w:vMerge/>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512449" w:rsidRPr="00512449" w:rsidRDefault="00512449" w:rsidP="00512449">
            <w:pPr>
              <w:spacing w:after="0" w:line="240" w:lineRule="auto"/>
              <w:jc w:val="center"/>
              <w:rPr>
                <w:rFonts w:ascii="Times New Roman" w:hAnsi="Times New Roman"/>
                <w:b/>
              </w:rPr>
            </w:pPr>
          </w:p>
        </w:tc>
        <w:tc>
          <w:tcPr>
            <w:tcW w:w="1701"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512449" w:rsidRPr="00512449" w:rsidRDefault="00512449" w:rsidP="00512449">
            <w:pPr>
              <w:spacing w:after="0" w:line="240" w:lineRule="auto"/>
              <w:jc w:val="center"/>
              <w:rPr>
                <w:rFonts w:ascii="Times New Roman" w:hAnsi="Times New Roman"/>
              </w:rPr>
            </w:pPr>
            <w:r w:rsidRPr="00512449">
              <w:rPr>
                <w:rFonts w:ascii="Times New Roman" w:hAnsi="Times New Roman"/>
              </w:rPr>
              <w:t>Единица измерения</w:t>
            </w:r>
          </w:p>
        </w:tc>
        <w:tc>
          <w:tcPr>
            <w:tcW w:w="709" w:type="dxa"/>
            <w:tcBorders>
              <w:top w:val="single" w:sz="6" w:space="0" w:color="auto"/>
              <w:left w:val="single" w:sz="6" w:space="0" w:color="auto"/>
              <w:bottom w:val="single" w:sz="6" w:space="0" w:color="auto"/>
            </w:tcBorders>
            <w:shd w:val="clear" w:color="auto" w:fill="EEECE1" w:themeFill="background2"/>
            <w:vAlign w:val="center"/>
          </w:tcPr>
          <w:p w:rsidR="00512449" w:rsidRPr="00512449" w:rsidRDefault="00512449" w:rsidP="00512449">
            <w:pPr>
              <w:spacing w:after="0" w:line="240" w:lineRule="auto"/>
              <w:jc w:val="center"/>
              <w:rPr>
                <w:rFonts w:ascii="Times New Roman" w:hAnsi="Times New Roman"/>
              </w:rPr>
            </w:pPr>
            <w:r w:rsidRPr="00512449">
              <w:rPr>
                <w:rFonts w:ascii="Times New Roman" w:hAnsi="Times New Roman"/>
              </w:rPr>
              <w:t>Величина</w:t>
            </w:r>
          </w:p>
        </w:tc>
        <w:tc>
          <w:tcPr>
            <w:tcW w:w="1701" w:type="dxa"/>
            <w:shd w:val="clear" w:color="auto" w:fill="EEECE1" w:themeFill="background2"/>
            <w:vAlign w:val="center"/>
          </w:tcPr>
          <w:p w:rsidR="00512449" w:rsidRPr="00512449" w:rsidRDefault="00512449" w:rsidP="00512449">
            <w:pPr>
              <w:suppressAutoHyphens/>
              <w:spacing w:after="0" w:line="240" w:lineRule="auto"/>
              <w:jc w:val="center"/>
              <w:rPr>
                <w:rFonts w:ascii="Times New Roman" w:hAnsi="Times New Roman"/>
              </w:rPr>
            </w:pPr>
            <w:r w:rsidRPr="00512449">
              <w:rPr>
                <w:rFonts w:ascii="Times New Roman" w:hAnsi="Times New Roman"/>
              </w:rPr>
              <w:t>Единица измерения</w:t>
            </w:r>
          </w:p>
        </w:tc>
        <w:tc>
          <w:tcPr>
            <w:tcW w:w="1134" w:type="dxa"/>
            <w:shd w:val="clear" w:color="auto" w:fill="EEECE1" w:themeFill="background2"/>
            <w:vAlign w:val="center"/>
          </w:tcPr>
          <w:p w:rsidR="00512449" w:rsidRPr="00512449" w:rsidRDefault="00512449" w:rsidP="00512449">
            <w:pPr>
              <w:spacing w:after="0" w:line="240" w:lineRule="auto"/>
              <w:jc w:val="center"/>
              <w:rPr>
                <w:rFonts w:ascii="Times New Roman" w:hAnsi="Times New Roman"/>
              </w:rPr>
            </w:pPr>
            <w:r w:rsidRPr="00512449">
              <w:rPr>
                <w:rFonts w:ascii="Times New Roman" w:hAnsi="Times New Roman"/>
              </w:rPr>
              <w:t>Величина</w:t>
            </w:r>
          </w:p>
        </w:tc>
      </w:tr>
      <w:tr w:rsidR="00512449" w:rsidRPr="00512449" w:rsidTr="003D604C">
        <w:trPr>
          <w:trHeight w:val="20"/>
        </w:trPr>
        <w:tc>
          <w:tcPr>
            <w:tcW w:w="426" w:type="dxa"/>
            <w:vMerge w:val="restart"/>
            <w:tcBorders>
              <w:top w:val="single" w:sz="6" w:space="0" w:color="auto"/>
              <w:bottom w:val="single" w:sz="6" w:space="0" w:color="auto"/>
              <w:right w:val="single" w:sz="6" w:space="0" w:color="auto"/>
            </w:tcBorders>
            <w:vAlign w:val="center"/>
          </w:tcPr>
          <w:p w:rsidR="00512449" w:rsidRPr="00512449" w:rsidRDefault="00512449" w:rsidP="00962D74">
            <w:pPr>
              <w:numPr>
                <w:ilvl w:val="0"/>
                <w:numId w:val="6"/>
              </w:numPr>
              <w:tabs>
                <w:tab w:val="left" w:pos="318"/>
              </w:tabs>
              <w:spacing w:after="0" w:line="240" w:lineRule="auto"/>
              <w:ind w:left="0" w:firstLine="0"/>
              <w:jc w:val="center"/>
              <w:rPr>
                <w:rFonts w:ascii="Times New Roman" w:hAnsi="Times New Roman"/>
              </w:rPr>
            </w:pPr>
          </w:p>
        </w:tc>
        <w:tc>
          <w:tcPr>
            <w:tcW w:w="2976" w:type="dxa"/>
            <w:vMerge w:val="restart"/>
            <w:tcBorders>
              <w:top w:val="single" w:sz="6" w:space="0" w:color="auto"/>
              <w:left w:val="single" w:sz="6" w:space="0" w:color="auto"/>
              <w:bottom w:val="single" w:sz="6" w:space="0" w:color="auto"/>
              <w:right w:val="single" w:sz="6" w:space="0" w:color="auto"/>
            </w:tcBorders>
            <w:vAlign w:val="center"/>
          </w:tcPr>
          <w:p w:rsidR="00512449" w:rsidRPr="00512449" w:rsidRDefault="00512449" w:rsidP="0008023C">
            <w:pPr>
              <w:spacing w:after="0" w:line="240" w:lineRule="auto"/>
              <w:rPr>
                <w:rFonts w:ascii="Times New Roman" w:hAnsi="Times New Roman"/>
              </w:rPr>
            </w:pPr>
            <w:r w:rsidRPr="00512449">
              <w:rPr>
                <w:rFonts w:ascii="Times New Roman" w:hAnsi="Times New Roman"/>
              </w:rPr>
              <w:t>Мусороперерабатывающие и мусоросжигательные предприятия мощностью, тыс. т</w:t>
            </w:r>
            <w:r w:rsidR="0008023C">
              <w:rPr>
                <w:rFonts w:ascii="Times New Roman" w:hAnsi="Times New Roman"/>
              </w:rPr>
              <w:t>/</w:t>
            </w:r>
            <w:r w:rsidRPr="00512449">
              <w:rPr>
                <w:rFonts w:ascii="Times New Roman" w:hAnsi="Times New Roman"/>
              </w:rPr>
              <w:t>год:</w:t>
            </w:r>
          </w:p>
        </w:tc>
        <w:tc>
          <w:tcPr>
            <w:tcW w:w="709" w:type="dxa"/>
            <w:tcBorders>
              <w:top w:val="single" w:sz="6" w:space="0" w:color="auto"/>
              <w:left w:val="single" w:sz="6" w:space="0" w:color="auto"/>
              <w:bottom w:val="single" w:sz="6" w:space="0" w:color="auto"/>
              <w:right w:val="single" w:sz="6" w:space="0" w:color="auto"/>
            </w:tcBorders>
            <w:vAlign w:val="center"/>
          </w:tcPr>
          <w:p w:rsidR="00512449" w:rsidRPr="00512449" w:rsidRDefault="00512449" w:rsidP="00512449">
            <w:pPr>
              <w:spacing w:after="0" w:line="240" w:lineRule="auto"/>
              <w:jc w:val="both"/>
              <w:rPr>
                <w:rFonts w:ascii="Times New Roman" w:hAnsi="Times New Roman"/>
              </w:rPr>
            </w:pPr>
            <w:r w:rsidRPr="00512449">
              <w:rPr>
                <w:rFonts w:ascii="Times New Roman" w:hAnsi="Times New Roman"/>
              </w:rPr>
              <w:t>До 100</w:t>
            </w:r>
          </w:p>
        </w:tc>
        <w:tc>
          <w:tcPr>
            <w:tcW w:w="1701" w:type="dxa"/>
            <w:vMerge w:val="restart"/>
            <w:tcBorders>
              <w:top w:val="single" w:sz="6" w:space="0" w:color="auto"/>
              <w:left w:val="single" w:sz="6" w:space="0" w:color="auto"/>
              <w:bottom w:val="single" w:sz="6" w:space="0" w:color="auto"/>
              <w:right w:val="single" w:sz="6" w:space="0" w:color="auto"/>
            </w:tcBorders>
            <w:vAlign w:val="center"/>
          </w:tcPr>
          <w:p w:rsidR="00512449" w:rsidRPr="00512449" w:rsidRDefault="00512449" w:rsidP="00512449">
            <w:pPr>
              <w:snapToGrid w:val="0"/>
              <w:spacing w:after="0" w:line="240" w:lineRule="auto"/>
              <w:jc w:val="center"/>
              <w:rPr>
                <w:rFonts w:ascii="Times New Roman" w:hAnsi="Times New Roman"/>
              </w:rPr>
            </w:pPr>
            <w:r w:rsidRPr="00512449">
              <w:rPr>
                <w:rFonts w:ascii="Times New Roman" w:hAnsi="Times New Roman"/>
              </w:rPr>
              <w:t xml:space="preserve">га </w:t>
            </w:r>
          </w:p>
          <w:p w:rsidR="00512449" w:rsidRPr="00512449" w:rsidRDefault="00512449" w:rsidP="00512449">
            <w:pPr>
              <w:snapToGrid w:val="0"/>
              <w:spacing w:after="0" w:line="240" w:lineRule="auto"/>
              <w:jc w:val="center"/>
              <w:rPr>
                <w:rFonts w:ascii="Times New Roman" w:hAnsi="Times New Roman"/>
              </w:rPr>
            </w:pPr>
            <w:r w:rsidRPr="00512449">
              <w:rPr>
                <w:rFonts w:ascii="Times New Roman" w:hAnsi="Times New Roman"/>
              </w:rPr>
              <w:t xml:space="preserve">земельного участка, </w:t>
            </w:r>
          </w:p>
          <w:p w:rsidR="00512449" w:rsidRPr="00512449" w:rsidRDefault="009C10EB" w:rsidP="0008023C">
            <w:pPr>
              <w:spacing w:after="0" w:line="240" w:lineRule="auto"/>
              <w:jc w:val="center"/>
              <w:rPr>
                <w:rFonts w:ascii="Times New Roman" w:hAnsi="Times New Roman"/>
              </w:rPr>
            </w:pPr>
            <w:r>
              <w:rPr>
                <w:rFonts w:ascii="Times New Roman" w:hAnsi="Times New Roman"/>
              </w:rPr>
              <w:t>на 1000 т коммунальных</w:t>
            </w:r>
            <w:r w:rsidR="00512449" w:rsidRPr="00512449">
              <w:rPr>
                <w:rFonts w:ascii="Times New Roman" w:hAnsi="Times New Roman"/>
              </w:rPr>
              <w:t xml:space="preserve"> отходов</w:t>
            </w:r>
          </w:p>
        </w:tc>
        <w:tc>
          <w:tcPr>
            <w:tcW w:w="709" w:type="dxa"/>
            <w:tcBorders>
              <w:top w:val="single" w:sz="6" w:space="0" w:color="auto"/>
              <w:left w:val="single" w:sz="6" w:space="0" w:color="auto"/>
              <w:bottom w:val="single" w:sz="6" w:space="0" w:color="auto"/>
            </w:tcBorders>
            <w:vAlign w:val="center"/>
          </w:tcPr>
          <w:p w:rsidR="00512449" w:rsidRPr="009062EB" w:rsidRDefault="00512449" w:rsidP="00512449">
            <w:pPr>
              <w:spacing w:after="0" w:line="240" w:lineRule="auto"/>
              <w:jc w:val="center"/>
              <w:rPr>
                <w:rFonts w:ascii="Times New Roman" w:hAnsi="Times New Roman"/>
                <w:color w:val="000000" w:themeColor="text1"/>
              </w:rPr>
            </w:pPr>
            <w:r w:rsidRPr="009062EB">
              <w:rPr>
                <w:rFonts w:ascii="Times New Roman" w:hAnsi="Times New Roman"/>
                <w:color w:val="000000" w:themeColor="text1"/>
              </w:rPr>
              <w:t>0,05</w:t>
            </w:r>
          </w:p>
        </w:tc>
        <w:tc>
          <w:tcPr>
            <w:tcW w:w="2835" w:type="dxa"/>
            <w:gridSpan w:val="2"/>
            <w:vMerge w:val="restart"/>
            <w:vAlign w:val="center"/>
          </w:tcPr>
          <w:p w:rsidR="00512449" w:rsidRPr="00512449" w:rsidRDefault="00512449" w:rsidP="00512449">
            <w:pPr>
              <w:spacing w:after="0" w:line="240" w:lineRule="auto"/>
              <w:jc w:val="center"/>
              <w:rPr>
                <w:rFonts w:ascii="Times New Roman" w:hAnsi="Times New Roman"/>
              </w:rPr>
            </w:pPr>
            <w:r w:rsidRPr="00512449">
              <w:rPr>
                <w:rFonts w:ascii="Times New Roman" w:hAnsi="Times New Roman"/>
              </w:rPr>
              <w:t>не нормируется</w:t>
            </w:r>
          </w:p>
        </w:tc>
      </w:tr>
      <w:tr w:rsidR="00512449" w:rsidRPr="00512449" w:rsidTr="003D604C">
        <w:trPr>
          <w:trHeight w:val="20"/>
        </w:trPr>
        <w:tc>
          <w:tcPr>
            <w:tcW w:w="426" w:type="dxa"/>
            <w:vMerge/>
            <w:tcBorders>
              <w:top w:val="single" w:sz="6" w:space="0" w:color="auto"/>
              <w:bottom w:val="single" w:sz="6" w:space="0" w:color="auto"/>
              <w:right w:val="single" w:sz="6" w:space="0" w:color="auto"/>
            </w:tcBorders>
            <w:vAlign w:val="center"/>
          </w:tcPr>
          <w:p w:rsidR="00512449" w:rsidRPr="00512449" w:rsidRDefault="00512449" w:rsidP="00962D74">
            <w:pPr>
              <w:numPr>
                <w:ilvl w:val="0"/>
                <w:numId w:val="6"/>
              </w:numPr>
              <w:tabs>
                <w:tab w:val="left" w:pos="318"/>
              </w:tabs>
              <w:spacing w:after="0" w:line="240" w:lineRule="auto"/>
              <w:ind w:left="0" w:firstLine="0"/>
              <w:jc w:val="center"/>
              <w:rPr>
                <w:rFonts w:ascii="Times New Roman" w:hAnsi="Times New Roman"/>
                <w:lang w:val="en-US"/>
              </w:rPr>
            </w:pPr>
          </w:p>
        </w:tc>
        <w:tc>
          <w:tcPr>
            <w:tcW w:w="2976" w:type="dxa"/>
            <w:vMerge/>
            <w:tcBorders>
              <w:top w:val="single" w:sz="6" w:space="0" w:color="auto"/>
              <w:left w:val="single" w:sz="6" w:space="0" w:color="auto"/>
              <w:bottom w:val="single" w:sz="6" w:space="0" w:color="auto"/>
              <w:right w:val="single" w:sz="6" w:space="0" w:color="auto"/>
            </w:tcBorders>
            <w:vAlign w:val="center"/>
          </w:tcPr>
          <w:p w:rsidR="00512449" w:rsidRPr="00512449" w:rsidRDefault="00512449" w:rsidP="00512449">
            <w:pPr>
              <w:spacing w:after="0" w:line="240" w:lineRule="auto"/>
              <w:jc w:val="both"/>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512449" w:rsidRPr="00512449" w:rsidRDefault="00512449" w:rsidP="00512449">
            <w:pPr>
              <w:spacing w:after="0" w:line="240" w:lineRule="auto"/>
              <w:jc w:val="both"/>
              <w:rPr>
                <w:rFonts w:ascii="Times New Roman" w:hAnsi="Times New Roman"/>
              </w:rPr>
            </w:pPr>
            <w:r w:rsidRPr="00512449">
              <w:rPr>
                <w:rFonts w:ascii="Times New Roman" w:hAnsi="Times New Roman"/>
              </w:rPr>
              <w:t>Св. 100</w:t>
            </w:r>
          </w:p>
        </w:tc>
        <w:tc>
          <w:tcPr>
            <w:tcW w:w="1701" w:type="dxa"/>
            <w:vMerge/>
            <w:tcBorders>
              <w:top w:val="single" w:sz="6" w:space="0" w:color="auto"/>
              <w:left w:val="single" w:sz="6" w:space="0" w:color="auto"/>
              <w:bottom w:val="single" w:sz="6" w:space="0" w:color="auto"/>
              <w:right w:val="single" w:sz="6" w:space="0" w:color="auto"/>
            </w:tcBorders>
            <w:vAlign w:val="center"/>
          </w:tcPr>
          <w:p w:rsidR="00512449" w:rsidRPr="00512449" w:rsidRDefault="00512449" w:rsidP="00512449">
            <w:pPr>
              <w:snapToGrid w:val="0"/>
              <w:spacing w:after="0" w:line="240" w:lineRule="auto"/>
              <w:jc w:val="center"/>
              <w:rPr>
                <w:rFonts w:ascii="Times New Roman" w:hAnsi="Times New Roman"/>
              </w:rPr>
            </w:pPr>
          </w:p>
        </w:tc>
        <w:tc>
          <w:tcPr>
            <w:tcW w:w="709" w:type="dxa"/>
            <w:tcBorders>
              <w:top w:val="single" w:sz="6" w:space="0" w:color="auto"/>
              <w:left w:val="single" w:sz="6" w:space="0" w:color="auto"/>
              <w:bottom w:val="single" w:sz="6" w:space="0" w:color="auto"/>
            </w:tcBorders>
            <w:vAlign w:val="center"/>
          </w:tcPr>
          <w:p w:rsidR="00512449" w:rsidRPr="009062EB" w:rsidRDefault="00512449" w:rsidP="00512449">
            <w:pPr>
              <w:spacing w:after="0" w:line="240" w:lineRule="auto"/>
              <w:jc w:val="center"/>
              <w:rPr>
                <w:rFonts w:ascii="Times New Roman" w:hAnsi="Times New Roman"/>
                <w:color w:val="000000" w:themeColor="text1"/>
              </w:rPr>
            </w:pPr>
            <w:r w:rsidRPr="009062EB">
              <w:rPr>
                <w:rFonts w:ascii="Times New Roman" w:hAnsi="Times New Roman"/>
                <w:color w:val="000000" w:themeColor="text1"/>
              </w:rPr>
              <w:t>0,05</w:t>
            </w:r>
          </w:p>
        </w:tc>
        <w:tc>
          <w:tcPr>
            <w:tcW w:w="2835" w:type="dxa"/>
            <w:gridSpan w:val="2"/>
            <w:vMerge/>
            <w:vAlign w:val="center"/>
          </w:tcPr>
          <w:p w:rsidR="00512449" w:rsidRPr="00512449" w:rsidRDefault="00512449" w:rsidP="00512449">
            <w:pPr>
              <w:spacing w:after="0" w:line="240" w:lineRule="auto"/>
              <w:jc w:val="center"/>
              <w:rPr>
                <w:rFonts w:ascii="Times New Roman" w:hAnsi="Times New Roman"/>
              </w:rPr>
            </w:pPr>
          </w:p>
        </w:tc>
      </w:tr>
      <w:tr w:rsidR="00512449" w:rsidRPr="00512449" w:rsidTr="003D604C">
        <w:trPr>
          <w:trHeight w:val="20"/>
        </w:trPr>
        <w:tc>
          <w:tcPr>
            <w:tcW w:w="426" w:type="dxa"/>
            <w:tcBorders>
              <w:top w:val="single" w:sz="6" w:space="0" w:color="auto"/>
              <w:bottom w:val="single" w:sz="6" w:space="0" w:color="auto"/>
              <w:right w:val="single" w:sz="6" w:space="0" w:color="auto"/>
            </w:tcBorders>
            <w:vAlign w:val="center"/>
          </w:tcPr>
          <w:p w:rsidR="00512449" w:rsidRPr="00512449" w:rsidRDefault="00512449" w:rsidP="00962D74">
            <w:pPr>
              <w:numPr>
                <w:ilvl w:val="0"/>
                <w:numId w:val="6"/>
              </w:numPr>
              <w:tabs>
                <w:tab w:val="left" w:pos="318"/>
              </w:tabs>
              <w:spacing w:after="0" w:line="240" w:lineRule="auto"/>
              <w:ind w:left="0" w:firstLine="0"/>
              <w:jc w:val="center"/>
              <w:rPr>
                <w:rFonts w:ascii="Times New Roman" w:hAnsi="Times New Roman"/>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rsidR="00512449" w:rsidRPr="00512449" w:rsidRDefault="00512449" w:rsidP="00512449">
            <w:pPr>
              <w:spacing w:after="0" w:line="240" w:lineRule="auto"/>
              <w:jc w:val="both"/>
              <w:rPr>
                <w:rFonts w:ascii="Times New Roman" w:hAnsi="Times New Roman"/>
              </w:rPr>
            </w:pPr>
            <w:r w:rsidRPr="00512449">
              <w:rPr>
                <w:rFonts w:ascii="Times New Roman" w:hAnsi="Times New Roman"/>
              </w:rPr>
              <w:t>Склады компоста</w:t>
            </w:r>
          </w:p>
        </w:tc>
        <w:tc>
          <w:tcPr>
            <w:tcW w:w="1701" w:type="dxa"/>
            <w:vMerge/>
            <w:tcBorders>
              <w:top w:val="single" w:sz="6" w:space="0" w:color="auto"/>
              <w:left w:val="single" w:sz="6" w:space="0" w:color="auto"/>
              <w:bottom w:val="single" w:sz="6" w:space="0" w:color="auto"/>
              <w:right w:val="single" w:sz="6" w:space="0" w:color="auto"/>
            </w:tcBorders>
            <w:vAlign w:val="center"/>
          </w:tcPr>
          <w:p w:rsidR="00512449" w:rsidRPr="00512449" w:rsidRDefault="00512449" w:rsidP="00512449">
            <w:pPr>
              <w:snapToGrid w:val="0"/>
              <w:spacing w:after="0" w:line="240" w:lineRule="auto"/>
              <w:jc w:val="center"/>
              <w:rPr>
                <w:rFonts w:ascii="Times New Roman" w:hAnsi="Times New Roman"/>
              </w:rPr>
            </w:pPr>
          </w:p>
        </w:tc>
        <w:tc>
          <w:tcPr>
            <w:tcW w:w="709" w:type="dxa"/>
            <w:tcBorders>
              <w:top w:val="single" w:sz="6" w:space="0" w:color="auto"/>
              <w:left w:val="single" w:sz="6" w:space="0" w:color="auto"/>
              <w:bottom w:val="single" w:sz="6" w:space="0" w:color="auto"/>
            </w:tcBorders>
            <w:vAlign w:val="center"/>
          </w:tcPr>
          <w:p w:rsidR="00512449" w:rsidRPr="009062EB" w:rsidRDefault="00512449" w:rsidP="00512449">
            <w:pPr>
              <w:spacing w:after="0" w:line="240" w:lineRule="auto"/>
              <w:jc w:val="center"/>
              <w:rPr>
                <w:rFonts w:ascii="Times New Roman" w:hAnsi="Times New Roman"/>
                <w:color w:val="000000" w:themeColor="text1"/>
              </w:rPr>
            </w:pPr>
            <w:r w:rsidRPr="009062EB">
              <w:rPr>
                <w:rFonts w:ascii="Times New Roman" w:hAnsi="Times New Roman"/>
                <w:color w:val="000000" w:themeColor="text1"/>
              </w:rPr>
              <w:t>0,04</w:t>
            </w:r>
          </w:p>
        </w:tc>
        <w:tc>
          <w:tcPr>
            <w:tcW w:w="2835" w:type="dxa"/>
            <w:gridSpan w:val="2"/>
            <w:vMerge/>
            <w:vAlign w:val="center"/>
          </w:tcPr>
          <w:p w:rsidR="00512449" w:rsidRPr="00512449" w:rsidRDefault="00512449" w:rsidP="00512449">
            <w:pPr>
              <w:spacing w:after="0" w:line="240" w:lineRule="auto"/>
              <w:jc w:val="center"/>
              <w:rPr>
                <w:rFonts w:ascii="Times New Roman" w:hAnsi="Times New Roman"/>
              </w:rPr>
            </w:pPr>
          </w:p>
        </w:tc>
      </w:tr>
      <w:tr w:rsidR="00512449" w:rsidRPr="00512449" w:rsidTr="003D604C">
        <w:trPr>
          <w:trHeight w:val="20"/>
        </w:trPr>
        <w:tc>
          <w:tcPr>
            <w:tcW w:w="426" w:type="dxa"/>
            <w:tcBorders>
              <w:top w:val="single" w:sz="6" w:space="0" w:color="auto"/>
              <w:bottom w:val="single" w:sz="6" w:space="0" w:color="auto"/>
              <w:right w:val="single" w:sz="6" w:space="0" w:color="auto"/>
            </w:tcBorders>
            <w:vAlign w:val="center"/>
          </w:tcPr>
          <w:p w:rsidR="00512449" w:rsidRPr="00512449" w:rsidRDefault="00512449" w:rsidP="00962D74">
            <w:pPr>
              <w:numPr>
                <w:ilvl w:val="0"/>
                <w:numId w:val="6"/>
              </w:numPr>
              <w:tabs>
                <w:tab w:val="left" w:pos="318"/>
              </w:tabs>
              <w:spacing w:after="0" w:line="240" w:lineRule="auto"/>
              <w:ind w:left="0" w:firstLine="0"/>
              <w:jc w:val="center"/>
              <w:rPr>
                <w:rFonts w:ascii="Times New Roman" w:hAnsi="Times New Roman"/>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rsidR="00512449" w:rsidRPr="00512449" w:rsidRDefault="00512449" w:rsidP="00512449">
            <w:pPr>
              <w:spacing w:after="0" w:line="240" w:lineRule="auto"/>
              <w:jc w:val="both"/>
              <w:rPr>
                <w:rFonts w:ascii="Times New Roman" w:hAnsi="Times New Roman"/>
              </w:rPr>
            </w:pPr>
            <w:r w:rsidRPr="00512449">
              <w:rPr>
                <w:rFonts w:ascii="Times New Roman" w:hAnsi="Times New Roman"/>
              </w:rPr>
              <w:t>Полигоны *</w:t>
            </w:r>
          </w:p>
        </w:tc>
        <w:tc>
          <w:tcPr>
            <w:tcW w:w="1701" w:type="dxa"/>
            <w:vMerge/>
            <w:tcBorders>
              <w:top w:val="single" w:sz="6" w:space="0" w:color="auto"/>
              <w:left w:val="single" w:sz="6" w:space="0" w:color="auto"/>
              <w:bottom w:val="single" w:sz="6" w:space="0" w:color="auto"/>
              <w:right w:val="single" w:sz="6" w:space="0" w:color="auto"/>
            </w:tcBorders>
            <w:vAlign w:val="center"/>
          </w:tcPr>
          <w:p w:rsidR="00512449" w:rsidRPr="00512449" w:rsidRDefault="00512449" w:rsidP="00512449">
            <w:pPr>
              <w:snapToGrid w:val="0"/>
              <w:spacing w:after="0" w:line="240" w:lineRule="auto"/>
              <w:jc w:val="center"/>
              <w:rPr>
                <w:rFonts w:ascii="Times New Roman" w:hAnsi="Times New Roman"/>
              </w:rPr>
            </w:pPr>
          </w:p>
        </w:tc>
        <w:tc>
          <w:tcPr>
            <w:tcW w:w="709" w:type="dxa"/>
            <w:tcBorders>
              <w:top w:val="single" w:sz="6" w:space="0" w:color="auto"/>
              <w:left w:val="single" w:sz="6" w:space="0" w:color="auto"/>
              <w:bottom w:val="single" w:sz="6" w:space="0" w:color="auto"/>
            </w:tcBorders>
            <w:vAlign w:val="center"/>
          </w:tcPr>
          <w:p w:rsidR="00512449" w:rsidRPr="009062EB" w:rsidRDefault="00512449" w:rsidP="00512449">
            <w:pPr>
              <w:spacing w:after="0" w:line="240" w:lineRule="auto"/>
              <w:jc w:val="center"/>
              <w:rPr>
                <w:rFonts w:ascii="Times New Roman" w:hAnsi="Times New Roman"/>
                <w:color w:val="000000" w:themeColor="text1"/>
              </w:rPr>
            </w:pPr>
            <w:r w:rsidRPr="009062EB">
              <w:rPr>
                <w:rFonts w:ascii="Times New Roman" w:hAnsi="Times New Roman"/>
                <w:color w:val="000000" w:themeColor="text1"/>
              </w:rPr>
              <w:t>0,02</w:t>
            </w:r>
          </w:p>
        </w:tc>
        <w:tc>
          <w:tcPr>
            <w:tcW w:w="2835" w:type="dxa"/>
            <w:gridSpan w:val="2"/>
            <w:vMerge/>
            <w:vAlign w:val="center"/>
          </w:tcPr>
          <w:p w:rsidR="00512449" w:rsidRPr="00512449" w:rsidRDefault="00512449" w:rsidP="00512449">
            <w:pPr>
              <w:spacing w:after="0" w:line="240" w:lineRule="auto"/>
              <w:jc w:val="center"/>
              <w:rPr>
                <w:rFonts w:ascii="Times New Roman" w:hAnsi="Times New Roman"/>
              </w:rPr>
            </w:pPr>
          </w:p>
        </w:tc>
      </w:tr>
      <w:tr w:rsidR="00512449" w:rsidRPr="00512449" w:rsidTr="003D604C">
        <w:trPr>
          <w:trHeight w:val="20"/>
        </w:trPr>
        <w:tc>
          <w:tcPr>
            <w:tcW w:w="426" w:type="dxa"/>
            <w:tcBorders>
              <w:top w:val="single" w:sz="6" w:space="0" w:color="auto"/>
              <w:bottom w:val="single" w:sz="6" w:space="0" w:color="auto"/>
              <w:right w:val="single" w:sz="6" w:space="0" w:color="auto"/>
            </w:tcBorders>
            <w:vAlign w:val="center"/>
          </w:tcPr>
          <w:p w:rsidR="00512449" w:rsidRPr="00512449" w:rsidRDefault="00512449" w:rsidP="00962D74">
            <w:pPr>
              <w:numPr>
                <w:ilvl w:val="0"/>
                <w:numId w:val="6"/>
              </w:numPr>
              <w:tabs>
                <w:tab w:val="left" w:pos="318"/>
              </w:tabs>
              <w:spacing w:after="0" w:line="240" w:lineRule="auto"/>
              <w:ind w:left="0" w:firstLine="0"/>
              <w:jc w:val="center"/>
              <w:rPr>
                <w:rFonts w:ascii="Times New Roman" w:hAnsi="Times New Roman"/>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rsidR="00512449" w:rsidRPr="00512449" w:rsidRDefault="00512449" w:rsidP="00512449">
            <w:pPr>
              <w:spacing w:after="0" w:line="240" w:lineRule="auto"/>
              <w:jc w:val="both"/>
              <w:rPr>
                <w:rFonts w:ascii="Times New Roman" w:hAnsi="Times New Roman"/>
              </w:rPr>
            </w:pPr>
            <w:r w:rsidRPr="00512449">
              <w:rPr>
                <w:rFonts w:ascii="Times New Roman" w:hAnsi="Times New Roman"/>
              </w:rPr>
              <w:t>Поля компостирования</w:t>
            </w:r>
          </w:p>
        </w:tc>
        <w:tc>
          <w:tcPr>
            <w:tcW w:w="1701" w:type="dxa"/>
            <w:vMerge/>
            <w:tcBorders>
              <w:top w:val="single" w:sz="6" w:space="0" w:color="auto"/>
              <w:left w:val="single" w:sz="6" w:space="0" w:color="auto"/>
              <w:bottom w:val="single" w:sz="6" w:space="0" w:color="auto"/>
              <w:right w:val="single" w:sz="6" w:space="0" w:color="auto"/>
            </w:tcBorders>
            <w:vAlign w:val="center"/>
          </w:tcPr>
          <w:p w:rsidR="00512449" w:rsidRPr="00512449" w:rsidRDefault="00512449" w:rsidP="00512449">
            <w:pPr>
              <w:snapToGrid w:val="0"/>
              <w:spacing w:after="0" w:line="240" w:lineRule="auto"/>
              <w:jc w:val="center"/>
              <w:rPr>
                <w:rFonts w:ascii="Times New Roman" w:hAnsi="Times New Roman"/>
              </w:rPr>
            </w:pPr>
          </w:p>
        </w:tc>
        <w:tc>
          <w:tcPr>
            <w:tcW w:w="709" w:type="dxa"/>
            <w:tcBorders>
              <w:top w:val="single" w:sz="6" w:space="0" w:color="auto"/>
              <w:left w:val="single" w:sz="6" w:space="0" w:color="auto"/>
              <w:bottom w:val="single" w:sz="6" w:space="0" w:color="auto"/>
            </w:tcBorders>
            <w:vAlign w:val="center"/>
          </w:tcPr>
          <w:p w:rsidR="00512449" w:rsidRPr="009062EB" w:rsidRDefault="00512449" w:rsidP="00512449">
            <w:pPr>
              <w:spacing w:after="0" w:line="240" w:lineRule="auto"/>
              <w:jc w:val="center"/>
              <w:rPr>
                <w:rFonts w:ascii="Times New Roman" w:hAnsi="Times New Roman"/>
                <w:color w:val="000000" w:themeColor="text1"/>
              </w:rPr>
            </w:pPr>
            <w:r w:rsidRPr="009062EB">
              <w:rPr>
                <w:rFonts w:ascii="Times New Roman" w:hAnsi="Times New Roman"/>
                <w:color w:val="000000" w:themeColor="text1"/>
              </w:rPr>
              <w:t>0,5</w:t>
            </w:r>
          </w:p>
        </w:tc>
        <w:tc>
          <w:tcPr>
            <w:tcW w:w="2835" w:type="dxa"/>
            <w:gridSpan w:val="2"/>
            <w:vMerge/>
            <w:vAlign w:val="center"/>
          </w:tcPr>
          <w:p w:rsidR="00512449" w:rsidRPr="00512449" w:rsidRDefault="00512449" w:rsidP="00512449">
            <w:pPr>
              <w:spacing w:after="0" w:line="240" w:lineRule="auto"/>
              <w:jc w:val="center"/>
              <w:rPr>
                <w:rFonts w:ascii="Times New Roman" w:hAnsi="Times New Roman"/>
              </w:rPr>
            </w:pPr>
          </w:p>
        </w:tc>
      </w:tr>
      <w:tr w:rsidR="00512449" w:rsidRPr="00512449" w:rsidTr="003D604C">
        <w:trPr>
          <w:trHeight w:val="20"/>
        </w:trPr>
        <w:tc>
          <w:tcPr>
            <w:tcW w:w="426" w:type="dxa"/>
            <w:tcBorders>
              <w:top w:val="single" w:sz="6" w:space="0" w:color="auto"/>
              <w:bottom w:val="single" w:sz="6" w:space="0" w:color="auto"/>
              <w:right w:val="single" w:sz="6" w:space="0" w:color="auto"/>
            </w:tcBorders>
            <w:vAlign w:val="center"/>
          </w:tcPr>
          <w:p w:rsidR="00512449" w:rsidRPr="00512449" w:rsidRDefault="00512449" w:rsidP="00962D74">
            <w:pPr>
              <w:numPr>
                <w:ilvl w:val="0"/>
                <w:numId w:val="6"/>
              </w:numPr>
              <w:tabs>
                <w:tab w:val="left" w:pos="318"/>
              </w:tabs>
              <w:spacing w:after="0" w:line="240" w:lineRule="auto"/>
              <w:ind w:left="0" w:firstLine="0"/>
              <w:jc w:val="center"/>
              <w:rPr>
                <w:rFonts w:ascii="Times New Roman" w:hAnsi="Times New Roman"/>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rsidR="00512449" w:rsidRPr="00512449" w:rsidRDefault="00512449" w:rsidP="00512449">
            <w:pPr>
              <w:spacing w:after="0" w:line="240" w:lineRule="auto"/>
              <w:jc w:val="both"/>
              <w:rPr>
                <w:rFonts w:ascii="Times New Roman" w:hAnsi="Times New Roman"/>
              </w:rPr>
            </w:pPr>
            <w:r w:rsidRPr="00512449">
              <w:rPr>
                <w:rFonts w:ascii="Times New Roman" w:hAnsi="Times New Roman"/>
              </w:rPr>
              <w:t>Сливные станции</w:t>
            </w:r>
          </w:p>
        </w:tc>
        <w:tc>
          <w:tcPr>
            <w:tcW w:w="1701" w:type="dxa"/>
            <w:vMerge/>
            <w:tcBorders>
              <w:top w:val="single" w:sz="6" w:space="0" w:color="auto"/>
              <w:left w:val="single" w:sz="6" w:space="0" w:color="auto"/>
              <w:bottom w:val="single" w:sz="6" w:space="0" w:color="auto"/>
              <w:right w:val="single" w:sz="6" w:space="0" w:color="auto"/>
            </w:tcBorders>
            <w:vAlign w:val="center"/>
          </w:tcPr>
          <w:p w:rsidR="00512449" w:rsidRPr="00512449" w:rsidRDefault="00512449" w:rsidP="00512449">
            <w:pPr>
              <w:snapToGrid w:val="0"/>
              <w:spacing w:after="0" w:line="240" w:lineRule="auto"/>
              <w:jc w:val="center"/>
              <w:rPr>
                <w:rFonts w:ascii="Times New Roman" w:hAnsi="Times New Roman"/>
              </w:rPr>
            </w:pPr>
          </w:p>
        </w:tc>
        <w:tc>
          <w:tcPr>
            <w:tcW w:w="709" w:type="dxa"/>
            <w:tcBorders>
              <w:top w:val="single" w:sz="6" w:space="0" w:color="auto"/>
              <w:left w:val="single" w:sz="6" w:space="0" w:color="auto"/>
              <w:bottom w:val="single" w:sz="6" w:space="0" w:color="auto"/>
            </w:tcBorders>
            <w:vAlign w:val="center"/>
          </w:tcPr>
          <w:p w:rsidR="00512449" w:rsidRPr="009062EB" w:rsidRDefault="00512449" w:rsidP="00512449">
            <w:pPr>
              <w:spacing w:after="0" w:line="240" w:lineRule="auto"/>
              <w:jc w:val="center"/>
              <w:rPr>
                <w:rFonts w:ascii="Times New Roman" w:hAnsi="Times New Roman"/>
                <w:color w:val="000000" w:themeColor="text1"/>
              </w:rPr>
            </w:pPr>
            <w:r w:rsidRPr="009062EB">
              <w:rPr>
                <w:rFonts w:ascii="Times New Roman" w:hAnsi="Times New Roman"/>
                <w:color w:val="000000" w:themeColor="text1"/>
              </w:rPr>
              <w:t>0,02</w:t>
            </w:r>
          </w:p>
        </w:tc>
        <w:tc>
          <w:tcPr>
            <w:tcW w:w="2835" w:type="dxa"/>
            <w:gridSpan w:val="2"/>
            <w:vMerge/>
            <w:vAlign w:val="center"/>
          </w:tcPr>
          <w:p w:rsidR="00512449" w:rsidRPr="00512449" w:rsidRDefault="00512449" w:rsidP="00512449">
            <w:pPr>
              <w:spacing w:after="0" w:line="240" w:lineRule="auto"/>
              <w:jc w:val="center"/>
              <w:rPr>
                <w:rFonts w:ascii="Times New Roman" w:hAnsi="Times New Roman"/>
              </w:rPr>
            </w:pPr>
          </w:p>
        </w:tc>
      </w:tr>
      <w:tr w:rsidR="00512449" w:rsidRPr="00512449" w:rsidTr="003D604C">
        <w:trPr>
          <w:trHeight w:val="20"/>
        </w:trPr>
        <w:tc>
          <w:tcPr>
            <w:tcW w:w="426" w:type="dxa"/>
            <w:tcBorders>
              <w:top w:val="single" w:sz="6" w:space="0" w:color="auto"/>
              <w:bottom w:val="single" w:sz="6" w:space="0" w:color="auto"/>
              <w:right w:val="single" w:sz="6" w:space="0" w:color="auto"/>
            </w:tcBorders>
            <w:vAlign w:val="center"/>
          </w:tcPr>
          <w:p w:rsidR="00512449" w:rsidRPr="00512449" w:rsidRDefault="00512449" w:rsidP="00962D74">
            <w:pPr>
              <w:numPr>
                <w:ilvl w:val="0"/>
                <w:numId w:val="6"/>
              </w:numPr>
              <w:tabs>
                <w:tab w:val="left" w:pos="318"/>
              </w:tabs>
              <w:spacing w:after="0" w:line="240" w:lineRule="auto"/>
              <w:ind w:left="0" w:firstLine="0"/>
              <w:jc w:val="center"/>
              <w:rPr>
                <w:rFonts w:ascii="Times New Roman" w:hAnsi="Times New Roman"/>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rsidR="00512449" w:rsidRPr="00512449" w:rsidRDefault="00512449" w:rsidP="00512449">
            <w:pPr>
              <w:spacing w:after="0" w:line="240" w:lineRule="auto"/>
              <w:jc w:val="both"/>
              <w:rPr>
                <w:rFonts w:ascii="Times New Roman" w:hAnsi="Times New Roman"/>
              </w:rPr>
            </w:pPr>
            <w:r w:rsidRPr="00512449">
              <w:rPr>
                <w:rFonts w:ascii="Times New Roman" w:hAnsi="Times New Roman"/>
              </w:rPr>
              <w:t>Мусороперегрузочные станции</w:t>
            </w:r>
          </w:p>
        </w:tc>
        <w:tc>
          <w:tcPr>
            <w:tcW w:w="1701" w:type="dxa"/>
            <w:vMerge/>
            <w:tcBorders>
              <w:top w:val="single" w:sz="6" w:space="0" w:color="auto"/>
              <w:left w:val="single" w:sz="6" w:space="0" w:color="auto"/>
              <w:bottom w:val="single" w:sz="6" w:space="0" w:color="auto"/>
              <w:right w:val="single" w:sz="6" w:space="0" w:color="auto"/>
            </w:tcBorders>
            <w:vAlign w:val="center"/>
          </w:tcPr>
          <w:p w:rsidR="00512449" w:rsidRPr="00512449" w:rsidRDefault="00512449" w:rsidP="00512449">
            <w:pPr>
              <w:snapToGrid w:val="0"/>
              <w:spacing w:after="0" w:line="240" w:lineRule="auto"/>
              <w:jc w:val="center"/>
              <w:rPr>
                <w:rFonts w:ascii="Times New Roman" w:hAnsi="Times New Roman"/>
              </w:rPr>
            </w:pPr>
          </w:p>
        </w:tc>
        <w:tc>
          <w:tcPr>
            <w:tcW w:w="709" w:type="dxa"/>
            <w:tcBorders>
              <w:top w:val="single" w:sz="6" w:space="0" w:color="auto"/>
              <w:left w:val="single" w:sz="6" w:space="0" w:color="auto"/>
              <w:bottom w:val="single" w:sz="6" w:space="0" w:color="auto"/>
            </w:tcBorders>
            <w:vAlign w:val="center"/>
          </w:tcPr>
          <w:p w:rsidR="00512449" w:rsidRPr="009062EB" w:rsidRDefault="00512449" w:rsidP="00512449">
            <w:pPr>
              <w:spacing w:after="0" w:line="240" w:lineRule="auto"/>
              <w:jc w:val="center"/>
              <w:rPr>
                <w:rFonts w:ascii="Times New Roman" w:hAnsi="Times New Roman"/>
                <w:color w:val="000000" w:themeColor="text1"/>
              </w:rPr>
            </w:pPr>
            <w:r w:rsidRPr="009062EB">
              <w:rPr>
                <w:rFonts w:ascii="Times New Roman" w:hAnsi="Times New Roman"/>
                <w:color w:val="000000" w:themeColor="text1"/>
              </w:rPr>
              <w:t>0,04</w:t>
            </w:r>
          </w:p>
        </w:tc>
        <w:tc>
          <w:tcPr>
            <w:tcW w:w="2835" w:type="dxa"/>
            <w:gridSpan w:val="2"/>
            <w:vMerge/>
            <w:vAlign w:val="center"/>
          </w:tcPr>
          <w:p w:rsidR="00512449" w:rsidRPr="00512449" w:rsidRDefault="00512449" w:rsidP="00512449">
            <w:pPr>
              <w:spacing w:after="0" w:line="240" w:lineRule="auto"/>
              <w:jc w:val="center"/>
              <w:rPr>
                <w:rFonts w:ascii="Times New Roman" w:hAnsi="Times New Roman"/>
              </w:rPr>
            </w:pPr>
          </w:p>
        </w:tc>
      </w:tr>
      <w:tr w:rsidR="00512449" w:rsidRPr="00512449" w:rsidTr="003D604C">
        <w:trPr>
          <w:trHeight w:val="20"/>
        </w:trPr>
        <w:tc>
          <w:tcPr>
            <w:tcW w:w="426" w:type="dxa"/>
            <w:tcBorders>
              <w:top w:val="single" w:sz="6" w:space="0" w:color="auto"/>
              <w:right w:val="single" w:sz="6" w:space="0" w:color="auto"/>
            </w:tcBorders>
            <w:vAlign w:val="center"/>
          </w:tcPr>
          <w:p w:rsidR="00512449" w:rsidRPr="00512449" w:rsidRDefault="00512449" w:rsidP="00962D74">
            <w:pPr>
              <w:numPr>
                <w:ilvl w:val="0"/>
                <w:numId w:val="6"/>
              </w:numPr>
              <w:tabs>
                <w:tab w:val="left" w:pos="318"/>
              </w:tabs>
              <w:spacing w:after="0" w:line="240" w:lineRule="auto"/>
              <w:ind w:left="0" w:firstLine="0"/>
              <w:jc w:val="center"/>
              <w:rPr>
                <w:rFonts w:ascii="Times New Roman" w:hAnsi="Times New Roman"/>
              </w:rPr>
            </w:pPr>
          </w:p>
        </w:tc>
        <w:tc>
          <w:tcPr>
            <w:tcW w:w="3685" w:type="dxa"/>
            <w:gridSpan w:val="2"/>
            <w:tcBorders>
              <w:top w:val="single" w:sz="6" w:space="0" w:color="auto"/>
              <w:left w:val="single" w:sz="6" w:space="0" w:color="auto"/>
              <w:right w:val="single" w:sz="6" w:space="0" w:color="auto"/>
            </w:tcBorders>
            <w:vAlign w:val="center"/>
          </w:tcPr>
          <w:p w:rsidR="00512449" w:rsidRPr="00512449" w:rsidRDefault="00512449" w:rsidP="00512449">
            <w:pPr>
              <w:suppressAutoHyphens/>
              <w:spacing w:after="0" w:line="240" w:lineRule="auto"/>
              <w:rPr>
                <w:rFonts w:ascii="Times New Roman" w:hAnsi="Times New Roman"/>
              </w:rPr>
            </w:pPr>
            <w:r w:rsidRPr="00512449">
              <w:rPr>
                <w:rFonts w:ascii="Times New Roman" w:hAnsi="Times New Roman"/>
              </w:rPr>
              <w:t>Поля складирования и захоронения обезвреженных осадков (по сухому веществу)</w:t>
            </w:r>
          </w:p>
        </w:tc>
        <w:tc>
          <w:tcPr>
            <w:tcW w:w="1701" w:type="dxa"/>
            <w:vMerge/>
            <w:tcBorders>
              <w:top w:val="single" w:sz="6" w:space="0" w:color="auto"/>
              <w:left w:val="single" w:sz="6" w:space="0" w:color="auto"/>
              <w:right w:val="single" w:sz="6" w:space="0" w:color="auto"/>
            </w:tcBorders>
            <w:vAlign w:val="center"/>
          </w:tcPr>
          <w:p w:rsidR="00512449" w:rsidRPr="00512449" w:rsidRDefault="00512449" w:rsidP="00512449">
            <w:pPr>
              <w:snapToGrid w:val="0"/>
              <w:spacing w:after="0" w:line="240" w:lineRule="auto"/>
              <w:jc w:val="center"/>
              <w:rPr>
                <w:rFonts w:ascii="Times New Roman" w:hAnsi="Times New Roman"/>
              </w:rPr>
            </w:pPr>
          </w:p>
        </w:tc>
        <w:tc>
          <w:tcPr>
            <w:tcW w:w="709" w:type="dxa"/>
            <w:tcBorders>
              <w:top w:val="single" w:sz="6" w:space="0" w:color="auto"/>
              <w:left w:val="single" w:sz="6" w:space="0" w:color="auto"/>
            </w:tcBorders>
            <w:vAlign w:val="center"/>
          </w:tcPr>
          <w:p w:rsidR="00512449" w:rsidRPr="009062EB" w:rsidRDefault="00512449" w:rsidP="00512449">
            <w:pPr>
              <w:spacing w:after="0" w:line="240" w:lineRule="auto"/>
              <w:jc w:val="center"/>
              <w:rPr>
                <w:rFonts w:ascii="Times New Roman" w:hAnsi="Times New Roman"/>
                <w:color w:val="000000" w:themeColor="text1"/>
              </w:rPr>
            </w:pPr>
            <w:r w:rsidRPr="009062EB">
              <w:rPr>
                <w:rFonts w:ascii="Times New Roman" w:hAnsi="Times New Roman"/>
                <w:color w:val="000000" w:themeColor="text1"/>
              </w:rPr>
              <w:t>0,3</w:t>
            </w:r>
          </w:p>
        </w:tc>
        <w:tc>
          <w:tcPr>
            <w:tcW w:w="2835" w:type="dxa"/>
            <w:gridSpan w:val="2"/>
            <w:vMerge/>
            <w:vAlign w:val="center"/>
          </w:tcPr>
          <w:p w:rsidR="00512449" w:rsidRPr="00512449" w:rsidRDefault="00512449" w:rsidP="00512449">
            <w:pPr>
              <w:spacing w:after="0" w:line="240" w:lineRule="auto"/>
              <w:jc w:val="center"/>
              <w:rPr>
                <w:rFonts w:ascii="Times New Roman" w:hAnsi="Times New Roman"/>
              </w:rPr>
            </w:pPr>
          </w:p>
        </w:tc>
      </w:tr>
    </w:tbl>
    <w:p w:rsidR="009460D1" w:rsidRPr="00A879FB" w:rsidRDefault="009460D1" w:rsidP="00512449">
      <w:pPr>
        <w:pStyle w:val="af3"/>
        <w:suppressAutoHyphens w:val="0"/>
        <w:spacing w:after="0"/>
        <w:jc w:val="both"/>
        <w:rPr>
          <w:b/>
          <w:color w:val="auto"/>
          <w:sz w:val="8"/>
          <w:szCs w:val="8"/>
        </w:rPr>
      </w:pPr>
    </w:p>
    <w:p w:rsidR="00512449" w:rsidRPr="00EE5C88" w:rsidRDefault="00512449" w:rsidP="00512449">
      <w:pPr>
        <w:pStyle w:val="af3"/>
        <w:suppressAutoHyphens w:val="0"/>
        <w:spacing w:after="0"/>
        <w:jc w:val="both"/>
        <w:rPr>
          <w:color w:val="auto"/>
          <w:sz w:val="20"/>
          <w:szCs w:val="20"/>
        </w:rPr>
      </w:pPr>
      <w:r w:rsidRPr="00EE5C88">
        <w:rPr>
          <w:b/>
          <w:color w:val="auto"/>
          <w:sz w:val="20"/>
          <w:szCs w:val="20"/>
        </w:rPr>
        <w:t>Примечание:(*)</w:t>
      </w:r>
      <w:r w:rsidRPr="00EE5C88">
        <w:rPr>
          <w:color w:val="auto"/>
          <w:sz w:val="20"/>
          <w:szCs w:val="20"/>
        </w:rPr>
        <w:t xml:space="preserve"> - кроме полигонов по обезвреживанию и захоронению токсичных промышленных отходов.</w:t>
      </w:r>
    </w:p>
    <w:p w:rsidR="002C6D91" w:rsidRPr="002C6D91" w:rsidRDefault="002C6D91" w:rsidP="00CF1B9E">
      <w:pPr>
        <w:spacing w:after="0" w:line="240" w:lineRule="auto"/>
        <w:ind w:firstLine="567"/>
        <w:jc w:val="both"/>
        <w:rPr>
          <w:rFonts w:ascii="Times New Roman" w:hAnsi="Times New Roman"/>
          <w:sz w:val="8"/>
          <w:szCs w:val="8"/>
        </w:rPr>
      </w:pPr>
    </w:p>
    <w:p w:rsidR="009662F2" w:rsidRDefault="00F16E22" w:rsidP="00CF1B9E">
      <w:pPr>
        <w:spacing w:after="0" w:line="240" w:lineRule="auto"/>
        <w:ind w:firstLine="567"/>
        <w:jc w:val="both"/>
        <w:rPr>
          <w:rFonts w:ascii="Times New Roman" w:hAnsi="Times New Roman"/>
          <w:sz w:val="24"/>
          <w:szCs w:val="24"/>
        </w:rPr>
      </w:pPr>
      <w:r>
        <w:rPr>
          <w:rFonts w:ascii="Times New Roman" w:hAnsi="Times New Roman"/>
          <w:sz w:val="24"/>
          <w:szCs w:val="24"/>
        </w:rPr>
        <w:t>5</w:t>
      </w:r>
      <w:r w:rsidR="009662F2">
        <w:rPr>
          <w:rFonts w:ascii="Times New Roman" w:hAnsi="Times New Roman"/>
          <w:sz w:val="24"/>
          <w:szCs w:val="24"/>
        </w:rPr>
        <w:t>.7.3. Рекомендуемая обеспеченность объектов, предназначе</w:t>
      </w:r>
      <w:r w:rsidR="009C10EB">
        <w:rPr>
          <w:rFonts w:ascii="Times New Roman" w:hAnsi="Times New Roman"/>
          <w:sz w:val="24"/>
          <w:szCs w:val="24"/>
        </w:rPr>
        <w:t>нных для сбора и твердых коммунальных</w:t>
      </w:r>
      <w:r w:rsidR="009662F2">
        <w:rPr>
          <w:rFonts w:ascii="Times New Roman" w:hAnsi="Times New Roman"/>
          <w:sz w:val="24"/>
          <w:szCs w:val="24"/>
        </w:rPr>
        <w:t xml:space="preserve"> отходов (пунктов вторичного сырья и стеклотары) составляет 1 объект на микр</w:t>
      </w:r>
      <w:r w:rsidR="00FF4E32">
        <w:rPr>
          <w:rFonts w:ascii="Times New Roman" w:hAnsi="Times New Roman"/>
          <w:sz w:val="24"/>
          <w:szCs w:val="24"/>
        </w:rPr>
        <w:t>орайон с населением до</w:t>
      </w:r>
      <w:r w:rsidR="009662F2">
        <w:rPr>
          <w:rFonts w:ascii="Times New Roman" w:hAnsi="Times New Roman"/>
          <w:sz w:val="24"/>
          <w:szCs w:val="24"/>
        </w:rPr>
        <w:t xml:space="preserve"> 20 тыс.человек.</w:t>
      </w:r>
    </w:p>
    <w:p w:rsidR="009662F2" w:rsidRDefault="009662F2" w:rsidP="00CF1B9E">
      <w:pPr>
        <w:spacing w:after="0" w:line="240" w:lineRule="auto"/>
        <w:ind w:firstLine="567"/>
        <w:jc w:val="both"/>
        <w:rPr>
          <w:rFonts w:ascii="Times New Roman" w:hAnsi="Times New Roman"/>
          <w:sz w:val="24"/>
          <w:szCs w:val="24"/>
        </w:rPr>
      </w:pPr>
      <w:r>
        <w:rPr>
          <w:rFonts w:ascii="Times New Roman" w:hAnsi="Times New Roman"/>
          <w:sz w:val="24"/>
          <w:szCs w:val="24"/>
        </w:rPr>
        <w:t>Нормативное значение размера земельного участка составляет 0,01 га.</w:t>
      </w:r>
    </w:p>
    <w:p w:rsidR="000A6D74" w:rsidRDefault="00F16E22" w:rsidP="00CF1B9E">
      <w:pPr>
        <w:spacing w:after="0" w:line="240" w:lineRule="auto"/>
        <w:ind w:firstLine="567"/>
        <w:jc w:val="both"/>
        <w:rPr>
          <w:rFonts w:ascii="Times New Roman" w:hAnsi="Times New Roman"/>
          <w:sz w:val="24"/>
          <w:szCs w:val="24"/>
        </w:rPr>
      </w:pPr>
      <w:r>
        <w:rPr>
          <w:rFonts w:ascii="Times New Roman" w:hAnsi="Times New Roman"/>
          <w:sz w:val="24"/>
          <w:szCs w:val="24"/>
        </w:rPr>
        <w:t>5</w:t>
      </w:r>
      <w:r w:rsidR="00A879FB">
        <w:rPr>
          <w:rFonts w:ascii="Times New Roman" w:hAnsi="Times New Roman"/>
          <w:sz w:val="24"/>
          <w:szCs w:val="24"/>
        </w:rPr>
        <w:t>.7.</w:t>
      </w:r>
      <w:r w:rsidR="009662F2">
        <w:rPr>
          <w:rFonts w:ascii="Times New Roman" w:hAnsi="Times New Roman"/>
          <w:sz w:val="24"/>
          <w:szCs w:val="24"/>
        </w:rPr>
        <w:t>4</w:t>
      </w:r>
      <w:r w:rsidR="00A879FB">
        <w:rPr>
          <w:rFonts w:ascii="Times New Roman" w:hAnsi="Times New Roman"/>
          <w:sz w:val="24"/>
          <w:szCs w:val="24"/>
        </w:rPr>
        <w:t xml:space="preserve">. </w:t>
      </w:r>
      <w:r w:rsidR="00CF1B9E">
        <w:rPr>
          <w:rFonts w:ascii="Times New Roman" w:hAnsi="Times New Roman"/>
          <w:sz w:val="24"/>
          <w:szCs w:val="24"/>
        </w:rPr>
        <w:t>Расположение объектов, предназначенных от сбора и</w:t>
      </w:r>
      <w:r w:rsidR="009C10EB">
        <w:rPr>
          <w:rFonts w:ascii="Times New Roman" w:hAnsi="Times New Roman"/>
          <w:sz w:val="24"/>
          <w:szCs w:val="24"/>
        </w:rPr>
        <w:t xml:space="preserve"> транспортировки твердых коммунальных</w:t>
      </w:r>
      <w:r w:rsidR="00CF1B9E">
        <w:rPr>
          <w:rFonts w:ascii="Times New Roman" w:hAnsi="Times New Roman"/>
          <w:sz w:val="24"/>
          <w:szCs w:val="24"/>
        </w:rPr>
        <w:t xml:space="preserve"> отходов (пунктов вторичного сырья и стеклотары)  должно соответствовать следующим н</w:t>
      </w:r>
      <w:r w:rsidR="009D4169">
        <w:rPr>
          <w:rFonts w:ascii="Times New Roman" w:hAnsi="Times New Roman"/>
          <w:sz w:val="24"/>
          <w:szCs w:val="24"/>
        </w:rPr>
        <w:t xml:space="preserve">ормативных значениям (см </w:t>
      </w:r>
      <w:r w:rsidR="009D4169" w:rsidRPr="00D43017">
        <w:rPr>
          <w:rFonts w:ascii="Times New Roman" w:hAnsi="Times New Roman"/>
          <w:i/>
          <w:sz w:val="24"/>
          <w:szCs w:val="24"/>
        </w:rPr>
        <w:t>табл.3</w:t>
      </w:r>
      <w:r w:rsidR="0018442D">
        <w:rPr>
          <w:rFonts w:ascii="Times New Roman" w:hAnsi="Times New Roman"/>
          <w:i/>
          <w:sz w:val="24"/>
          <w:szCs w:val="24"/>
        </w:rPr>
        <w:t>3</w:t>
      </w:r>
      <w:r w:rsidR="00CF1B9E">
        <w:rPr>
          <w:rFonts w:ascii="Times New Roman" w:hAnsi="Times New Roman"/>
          <w:sz w:val="24"/>
          <w:szCs w:val="24"/>
        </w:rPr>
        <w:t>)</w:t>
      </w:r>
      <w:r w:rsidR="00302F23">
        <w:rPr>
          <w:rFonts w:ascii="Times New Roman" w:hAnsi="Times New Roman"/>
          <w:sz w:val="24"/>
          <w:szCs w:val="24"/>
        </w:rPr>
        <w:t>.</w:t>
      </w:r>
    </w:p>
    <w:p w:rsidR="00CF1B9E" w:rsidRPr="00A879FB" w:rsidRDefault="00F16E22" w:rsidP="003D604C">
      <w:pPr>
        <w:spacing w:after="0" w:line="240" w:lineRule="auto"/>
        <w:jc w:val="right"/>
        <w:rPr>
          <w:rFonts w:ascii="Times New Roman" w:hAnsi="Times New Roman"/>
          <w:sz w:val="8"/>
          <w:szCs w:val="8"/>
        </w:rPr>
      </w:pPr>
      <w:r w:rsidRPr="00F16E22">
        <w:rPr>
          <w:rFonts w:ascii="Times New Roman" w:hAnsi="Times New Roman"/>
          <w:i/>
          <w:sz w:val="24"/>
          <w:szCs w:val="24"/>
        </w:rPr>
        <w:t>Таблица 3</w:t>
      </w:r>
      <w:r w:rsidR="0018442D">
        <w:rPr>
          <w:rFonts w:ascii="Times New Roman" w:hAnsi="Times New Roman"/>
          <w:i/>
          <w:sz w:val="24"/>
          <w:szCs w:val="24"/>
        </w:rPr>
        <w:t>3</w:t>
      </w:r>
      <w:r w:rsidR="00CF1B9E" w:rsidRPr="00F16E22">
        <w:rPr>
          <w:rFonts w:ascii="Times New Roman" w:hAnsi="Times New Roman"/>
          <w:i/>
          <w:sz w:val="24"/>
          <w:szCs w:val="24"/>
        </w:rPr>
        <w:t>.</w:t>
      </w:r>
      <w:r w:rsidR="00A879FB" w:rsidRPr="002C6D91">
        <w:rPr>
          <w:rFonts w:ascii="Times New Roman" w:hAnsi="Times New Roman"/>
          <w:b/>
          <w:i/>
          <w:sz w:val="24"/>
          <w:szCs w:val="24"/>
        </w:rPr>
        <w:t xml:space="preserve"> </w:t>
      </w:r>
    </w:p>
    <w:tbl>
      <w:tblPr>
        <w:tblStyle w:val="ad"/>
        <w:tblW w:w="0" w:type="auto"/>
        <w:tblInd w:w="108" w:type="dxa"/>
        <w:tblLook w:val="04A0" w:firstRow="1" w:lastRow="0" w:firstColumn="1" w:lastColumn="0" w:noHBand="0" w:noVBand="1"/>
      </w:tblPr>
      <w:tblGrid>
        <w:gridCol w:w="5387"/>
        <w:gridCol w:w="1276"/>
        <w:gridCol w:w="2693"/>
      </w:tblGrid>
      <w:tr w:rsidR="00CF1B9E" w:rsidTr="00C73646">
        <w:tc>
          <w:tcPr>
            <w:tcW w:w="5387" w:type="dxa"/>
            <w:shd w:val="clear" w:color="auto" w:fill="EEECE1" w:themeFill="background2"/>
          </w:tcPr>
          <w:p w:rsidR="00CF1B9E" w:rsidRPr="00CF1B9E" w:rsidRDefault="00CF1B9E" w:rsidP="00CF1B9E">
            <w:pPr>
              <w:jc w:val="center"/>
              <w:rPr>
                <w:rFonts w:ascii="Times New Roman" w:hAnsi="Times New Roman"/>
              </w:rPr>
            </w:pPr>
            <w:r w:rsidRPr="00CF1B9E">
              <w:rPr>
                <w:rFonts w:ascii="Times New Roman" w:hAnsi="Times New Roman"/>
              </w:rPr>
              <w:t>Расстояние от зданий</w:t>
            </w:r>
            <w:r>
              <w:rPr>
                <w:rFonts w:ascii="Times New Roman" w:hAnsi="Times New Roman"/>
              </w:rPr>
              <w:t xml:space="preserve"> (границ участка)</w:t>
            </w:r>
          </w:p>
        </w:tc>
        <w:tc>
          <w:tcPr>
            <w:tcW w:w="1276" w:type="dxa"/>
            <w:shd w:val="clear" w:color="auto" w:fill="EEECE1" w:themeFill="background2"/>
          </w:tcPr>
          <w:p w:rsidR="00CF1B9E" w:rsidRPr="00CF1B9E" w:rsidRDefault="00CF1B9E" w:rsidP="00CF1B9E">
            <w:pPr>
              <w:jc w:val="center"/>
              <w:rPr>
                <w:rFonts w:ascii="Times New Roman" w:hAnsi="Times New Roman"/>
              </w:rPr>
            </w:pPr>
            <w:r>
              <w:rPr>
                <w:rFonts w:ascii="Times New Roman" w:hAnsi="Times New Roman"/>
              </w:rPr>
              <w:t>Ед. измерения</w:t>
            </w:r>
          </w:p>
        </w:tc>
        <w:tc>
          <w:tcPr>
            <w:tcW w:w="2693" w:type="dxa"/>
            <w:shd w:val="clear" w:color="auto" w:fill="EEECE1" w:themeFill="background2"/>
          </w:tcPr>
          <w:p w:rsidR="00CF1B9E" w:rsidRPr="00CF1B9E" w:rsidRDefault="00CF1B9E" w:rsidP="00CF1B9E">
            <w:pPr>
              <w:jc w:val="center"/>
              <w:rPr>
                <w:rFonts w:ascii="Times New Roman" w:hAnsi="Times New Roman"/>
              </w:rPr>
            </w:pPr>
            <w:r>
              <w:rPr>
                <w:rFonts w:ascii="Times New Roman" w:hAnsi="Times New Roman"/>
              </w:rPr>
              <w:t>Минимально допустимый уровень обеспеченности</w:t>
            </w:r>
          </w:p>
        </w:tc>
      </w:tr>
      <w:tr w:rsidR="00CF1B9E" w:rsidTr="00C73646">
        <w:tc>
          <w:tcPr>
            <w:tcW w:w="5387" w:type="dxa"/>
          </w:tcPr>
          <w:p w:rsidR="00CF1B9E" w:rsidRPr="00CF1B9E" w:rsidRDefault="00CF1B9E" w:rsidP="00CF1B9E">
            <w:pPr>
              <w:rPr>
                <w:rFonts w:ascii="Times New Roman" w:hAnsi="Times New Roman"/>
              </w:rPr>
            </w:pPr>
            <w:r>
              <w:rPr>
                <w:rFonts w:ascii="Times New Roman" w:hAnsi="Times New Roman"/>
              </w:rPr>
              <w:t>- до красной линии</w:t>
            </w:r>
          </w:p>
        </w:tc>
        <w:tc>
          <w:tcPr>
            <w:tcW w:w="1276" w:type="dxa"/>
          </w:tcPr>
          <w:p w:rsidR="00CF1B9E" w:rsidRPr="00CF1B9E" w:rsidRDefault="00CF1B9E" w:rsidP="00CF1B9E">
            <w:pPr>
              <w:jc w:val="center"/>
              <w:rPr>
                <w:rFonts w:ascii="Times New Roman" w:hAnsi="Times New Roman"/>
              </w:rPr>
            </w:pPr>
            <w:r>
              <w:rPr>
                <w:rFonts w:ascii="Times New Roman" w:hAnsi="Times New Roman"/>
              </w:rPr>
              <w:t>м</w:t>
            </w:r>
          </w:p>
        </w:tc>
        <w:tc>
          <w:tcPr>
            <w:tcW w:w="2693" w:type="dxa"/>
          </w:tcPr>
          <w:p w:rsidR="00CF1B9E" w:rsidRPr="00A879FB" w:rsidRDefault="00CF1B9E" w:rsidP="00CF1B9E">
            <w:pPr>
              <w:jc w:val="center"/>
              <w:rPr>
                <w:rFonts w:ascii="Times New Roman" w:hAnsi="Times New Roman"/>
                <w:color w:val="000000" w:themeColor="text1"/>
              </w:rPr>
            </w:pPr>
            <w:r w:rsidRPr="00A879FB">
              <w:rPr>
                <w:rFonts w:ascii="Times New Roman" w:hAnsi="Times New Roman"/>
                <w:color w:val="000000" w:themeColor="text1"/>
              </w:rPr>
              <w:t>-</w:t>
            </w:r>
          </w:p>
        </w:tc>
      </w:tr>
      <w:tr w:rsidR="00CF1B9E" w:rsidTr="00C73646">
        <w:tc>
          <w:tcPr>
            <w:tcW w:w="5387" w:type="dxa"/>
          </w:tcPr>
          <w:p w:rsidR="00CF1B9E" w:rsidRPr="00CF1B9E" w:rsidRDefault="00CF1B9E" w:rsidP="00CF1B9E">
            <w:pPr>
              <w:rPr>
                <w:rFonts w:ascii="Times New Roman" w:hAnsi="Times New Roman"/>
              </w:rPr>
            </w:pPr>
            <w:r>
              <w:rPr>
                <w:rFonts w:ascii="Times New Roman" w:hAnsi="Times New Roman"/>
              </w:rPr>
              <w:t xml:space="preserve">- до стел жилых зданий </w:t>
            </w:r>
          </w:p>
        </w:tc>
        <w:tc>
          <w:tcPr>
            <w:tcW w:w="1276" w:type="dxa"/>
          </w:tcPr>
          <w:p w:rsidR="00CF1B9E" w:rsidRPr="00CF1B9E" w:rsidRDefault="00CF1B9E" w:rsidP="00CF1B9E">
            <w:pPr>
              <w:jc w:val="center"/>
              <w:rPr>
                <w:rFonts w:ascii="Times New Roman" w:hAnsi="Times New Roman"/>
              </w:rPr>
            </w:pPr>
            <w:r>
              <w:rPr>
                <w:rFonts w:ascii="Times New Roman" w:hAnsi="Times New Roman"/>
              </w:rPr>
              <w:t>м</w:t>
            </w:r>
          </w:p>
        </w:tc>
        <w:tc>
          <w:tcPr>
            <w:tcW w:w="2693" w:type="dxa"/>
          </w:tcPr>
          <w:p w:rsidR="00CF1B9E" w:rsidRPr="00A879FB" w:rsidRDefault="00CF1B9E" w:rsidP="00CF1B9E">
            <w:pPr>
              <w:jc w:val="center"/>
              <w:rPr>
                <w:rFonts w:ascii="Times New Roman" w:hAnsi="Times New Roman"/>
                <w:color w:val="000000" w:themeColor="text1"/>
              </w:rPr>
            </w:pPr>
            <w:r w:rsidRPr="00A879FB">
              <w:rPr>
                <w:rFonts w:ascii="Times New Roman" w:hAnsi="Times New Roman"/>
                <w:color w:val="000000" w:themeColor="text1"/>
              </w:rPr>
              <w:t>20</w:t>
            </w:r>
          </w:p>
        </w:tc>
      </w:tr>
      <w:tr w:rsidR="00CF1B9E" w:rsidTr="00C73646">
        <w:tc>
          <w:tcPr>
            <w:tcW w:w="5387" w:type="dxa"/>
          </w:tcPr>
          <w:p w:rsidR="00CF1B9E" w:rsidRPr="00CF1B9E" w:rsidRDefault="00CF1B9E" w:rsidP="00CF1B9E">
            <w:pPr>
              <w:rPr>
                <w:rFonts w:ascii="Times New Roman" w:hAnsi="Times New Roman"/>
              </w:rPr>
            </w:pPr>
            <w:r>
              <w:rPr>
                <w:rFonts w:ascii="Times New Roman" w:hAnsi="Times New Roman"/>
              </w:rPr>
              <w:t>- до зданий общеобразовательных школ, дошкольных образовательных и лечебных учреждений</w:t>
            </w:r>
          </w:p>
        </w:tc>
        <w:tc>
          <w:tcPr>
            <w:tcW w:w="1276" w:type="dxa"/>
          </w:tcPr>
          <w:p w:rsidR="00CF1B9E" w:rsidRPr="00CF1B9E" w:rsidRDefault="00CF1B9E" w:rsidP="00CF1B9E">
            <w:pPr>
              <w:jc w:val="center"/>
              <w:rPr>
                <w:rFonts w:ascii="Times New Roman" w:hAnsi="Times New Roman"/>
              </w:rPr>
            </w:pPr>
            <w:r>
              <w:rPr>
                <w:rFonts w:ascii="Times New Roman" w:hAnsi="Times New Roman"/>
              </w:rPr>
              <w:t>м</w:t>
            </w:r>
          </w:p>
        </w:tc>
        <w:tc>
          <w:tcPr>
            <w:tcW w:w="2693" w:type="dxa"/>
          </w:tcPr>
          <w:p w:rsidR="00CF1B9E" w:rsidRPr="00A879FB" w:rsidRDefault="00CF1B9E" w:rsidP="00CF1B9E">
            <w:pPr>
              <w:jc w:val="center"/>
              <w:rPr>
                <w:rFonts w:ascii="Times New Roman" w:hAnsi="Times New Roman"/>
                <w:color w:val="000000" w:themeColor="text1"/>
              </w:rPr>
            </w:pPr>
            <w:r w:rsidRPr="00A879FB">
              <w:rPr>
                <w:rFonts w:ascii="Times New Roman" w:hAnsi="Times New Roman"/>
                <w:color w:val="000000" w:themeColor="text1"/>
              </w:rPr>
              <w:t>50</w:t>
            </w:r>
          </w:p>
        </w:tc>
      </w:tr>
    </w:tbl>
    <w:p w:rsidR="00F16E22" w:rsidRDefault="00F16E22" w:rsidP="004772B1">
      <w:pPr>
        <w:spacing w:after="0" w:line="240" w:lineRule="auto"/>
        <w:rPr>
          <w:rFonts w:ascii="Times New Roman" w:hAnsi="Times New Roman"/>
          <w:sz w:val="24"/>
          <w:szCs w:val="24"/>
        </w:rPr>
      </w:pPr>
    </w:p>
    <w:p w:rsidR="009D4169" w:rsidRDefault="009D4169" w:rsidP="004772B1">
      <w:pPr>
        <w:spacing w:after="0" w:line="240" w:lineRule="auto"/>
        <w:rPr>
          <w:rFonts w:ascii="Times New Roman" w:hAnsi="Times New Roman"/>
          <w:sz w:val="24"/>
          <w:szCs w:val="24"/>
        </w:rPr>
      </w:pPr>
    </w:p>
    <w:p w:rsidR="002E14FF" w:rsidRDefault="002E14FF" w:rsidP="004772B1">
      <w:pPr>
        <w:spacing w:after="0" w:line="240" w:lineRule="auto"/>
        <w:rPr>
          <w:rFonts w:ascii="Times New Roman" w:hAnsi="Times New Roman"/>
          <w:sz w:val="24"/>
          <w:szCs w:val="24"/>
        </w:rPr>
      </w:pPr>
    </w:p>
    <w:p w:rsidR="001D69E0" w:rsidRDefault="004B26AB" w:rsidP="004772B1">
      <w:pPr>
        <w:spacing w:after="0" w:line="240" w:lineRule="auto"/>
        <w:rPr>
          <w:rFonts w:ascii="Times New Roman" w:hAnsi="Times New Roman"/>
          <w:sz w:val="24"/>
          <w:szCs w:val="24"/>
        </w:rPr>
      </w:pPr>
      <w:r>
        <w:rPr>
          <w:rFonts w:ascii="Times New Roman" w:hAnsi="Times New Roman"/>
          <w:noProof/>
          <w:sz w:val="24"/>
          <w:szCs w:val="24"/>
        </w:rPr>
        <w:pict>
          <v:rect id="Rectangle 97" o:spid="_x0000_s1129" style="position:absolute;margin-left:-1pt;margin-top:.6pt;width:469.5pt;height:7.1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" fillcolor="#c0504d" strokecolor="#f2f2f2" strokeweight="3pt">
            <v:shadow on="t" color="#622423" opacity=".5" offset="1pt"/>
          </v:rect>
        </w:pict>
      </w:r>
    </w:p>
    <w:p w:rsidR="001D69E0" w:rsidRPr="0060411C" w:rsidRDefault="004B26AB" w:rsidP="000C1CEA">
      <w:pPr>
        <w:shd w:val="clear" w:color="auto" w:fill="EEECE1" w:themeFill="background2"/>
        <w:tabs>
          <w:tab w:val="left" w:pos="7371"/>
        </w:tabs>
        <w:jc w:val="both"/>
        <w:rPr>
          <w:rFonts w:ascii="Arial Narrow" w:hAnsi="Arial Narrow"/>
          <w:b/>
          <w:sz w:val="32"/>
          <w:szCs w:val="32"/>
        </w:rPr>
      </w:pPr>
      <w:r>
        <w:rPr>
          <w:rFonts w:ascii="Arial Narrow" w:hAnsi="Arial Narrow"/>
          <w:b/>
          <w:noProof/>
          <w:sz w:val="32"/>
          <w:szCs w:val="32"/>
        </w:rPr>
        <w:pict>
          <v:rect id="Rectangle 98" o:spid="_x0000_s1128" style="position:absolute;left:0;text-align:left;margin-left:-1pt;margin-top:41.45pt;width:469.5pt;height:7.1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" fillcolor="#c0504d" strokecolor="#f2f2f2" strokeweight="3pt">
            <v:shadow on="t" color="#622423" opacity=".5" offset="1pt"/>
          </v:rect>
        </w:pict>
      </w:r>
      <w:r w:rsidR="00F16E22">
        <w:rPr>
          <w:rFonts w:ascii="Arial Narrow" w:hAnsi="Arial Narrow"/>
          <w:b/>
          <w:sz w:val="32"/>
          <w:szCs w:val="32"/>
        </w:rPr>
        <w:t>5</w:t>
      </w:r>
      <w:r w:rsidR="004821C4">
        <w:rPr>
          <w:rFonts w:ascii="Arial Narrow" w:hAnsi="Arial Narrow"/>
          <w:b/>
          <w:sz w:val="32"/>
          <w:szCs w:val="32"/>
        </w:rPr>
        <w:t>.8</w:t>
      </w:r>
      <w:r w:rsidR="00A879FB">
        <w:rPr>
          <w:rFonts w:ascii="Arial Narrow" w:hAnsi="Arial Narrow"/>
          <w:b/>
          <w:sz w:val="32"/>
          <w:szCs w:val="32"/>
        </w:rPr>
        <w:t>.</w:t>
      </w:r>
      <w:r w:rsidR="001D69E0" w:rsidRPr="0060411C">
        <w:rPr>
          <w:rFonts w:ascii="Arial Narrow" w:hAnsi="Arial Narrow"/>
          <w:b/>
          <w:sz w:val="32"/>
          <w:szCs w:val="32"/>
        </w:rPr>
        <w:t xml:space="preserve"> ОБЪЕКТЫ В </w:t>
      </w:r>
      <w:r w:rsidR="001D69E0">
        <w:rPr>
          <w:rFonts w:ascii="Arial Narrow" w:hAnsi="Arial Narrow"/>
          <w:b/>
          <w:sz w:val="32"/>
          <w:szCs w:val="32"/>
        </w:rPr>
        <w:t xml:space="preserve">ИНЫХ ОБЛАСТЯХ, В СВЯЗИ С РЕШЕНИЕМ ВОПРОСОВ МЕСТНОГО ЗНАЧЕНИЯ </w:t>
      </w:r>
      <w:r w:rsidR="009723C3">
        <w:rPr>
          <w:rFonts w:ascii="Arial Narrow" w:hAnsi="Arial Narrow"/>
          <w:b/>
          <w:sz w:val="32"/>
          <w:szCs w:val="32"/>
        </w:rPr>
        <w:t>СЕЛЬСКОГО</w:t>
      </w:r>
      <w:r w:rsidR="000C1CEA">
        <w:rPr>
          <w:rFonts w:ascii="Arial Narrow" w:hAnsi="Arial Narrow"/>
          <w:b/>
          <w:sz w:val="32"/>
          <w:szCs w:val="32"/>
        </w:rPr>
        <w:t xml:space="preserve"> ПОСЕЛЕНИЯ</w:t>
      </w:r>
    </w:p>
    <w:p w:rsidR="001D69E0" w:rsidRPr="009062EB" w:rsidRDefault="001D69E0" w:rsidP="009062EB">
      <w:pPr>
        <w:shd w:val="clear" w:color="auto" w:fill="EEECE1" w:themeFill="background2"/>
        <w:spacing w:after="0" w:line="240" w:lineRule="auto"/>
        <w:jc w:val="center"/>
        <w:rPr>
          <w:rFonts w:ascii="Arial Narrow" w:hAnsi="Arial Narrow"/>
          <w:b/>
          <w:color w:val="1F497D" w:themeColor="text2"/>
          <w:sz w:val="8"/>
          <w:szCs w:val="8"/>
        </w:rPr>
      </w:pPr>
    </w:p>
    <w:p w:rsidR="001D69E0" w:rsidRPr="0060411C" w:rsidRDefault="00F16E22" w:rsidP="009062EB">
      <w:pPr>
        <w:shd w:val="clear" w:color="auto" w:fill="EEECE1" w:themeFill="background2"/>
        <w:tabs>
          <w:tab w:val="left" w:pos="0"/>
        </w:tabs>
        <w:spacing w:after="0" w:line="240" w:lineRule="auto"/>
        <w:rPr>
          <w:rFonts w:ascii="Arial Narrow" w:hAnsi="Arial Narrow"/>
          <w:b/>
          <w:sz w:val="28"/>
          <w:szCs w:val="28"/>
        </w:rPr>
      </w:pPr>
      <w:r>
        <w:rPr>
          <w:rFonts w:ascii="Arial Narrow" w:hAnsi="Arial Narrow"/>
          <w:b/>
          <w:sz w:val="28"/>
          <w:szCs w:val="28"/>
        </w:rPr>
        <w:t>5</w:t>
      </w:r>
      <w:r w:rsidR="004821C4">
        <w:rPr>
          <w:rFonts w:ascii="Arial Narrow" w:hAnsi="Arial Narrow"/>
          <w:b/>
          <w:sz w:val="28"/>
          <w:szCs w:val="28"/>
        </w:rPr>
        <w:t>.8</w:t>
      </w:r>
      <w:r w:rsidR="001D69E0" w:rsidRPr="0060411C">
        <w:rPr>
          <w:rFonts w:ascii="Arial Narrow" w:hAnsi="Arial Narrow"/>
          <w:b/>
          <w:sz w:val="28"/>
          <w:szCs w:val="28"/>
        </w:rPr>
        <w:t>.1</w:t>
      </w:r>
      <w:r w:rsidR="00A879FB">
        <w:rPr>
          <w:rFonts w:ascii="Arial Narrow" w:hAnsi="Arial Narrow"/>
          <w:b/>
          <w:sz w:val="28"/>
          <w:szCs w:val="28"/>
        </w:rPr>
        <w:t>.</w:t>
      </w:r>
      <w:r w:rsidR="001D69E0" w:rsidRPr="0060411C">
        <w:rPr>
          <w:rFonts w:ascii="Arial Narrow" w:hAnsi="Arial Narrow"/>
          <w:b/>
          <w:sz w:val="28"/>
          <w:szCs w:val="28"/>
        </w:rPr>
        <w:t xml:space="preserve"> </w:t>
      </w:r>
      <w:r w:rsidR="001D69E0">
        <w:rPr>
          <w:rFonts w:ascii="Arial Narrow" w:hAnsi="Arial Narrow"/>
          <w:b/>
          <w:sz w:val="28"/>
          <w:szCs w:val="28"/>
        </w:rPr>
        <w:t xml:space="preserve"> ОБЪЕКТЫ В ОБЛАСТИ ОРГАНИЗАЦИИ </w:t>
      </w:r>
      <w:r w:rsidR="00113E1B">
        <w:rPr>
          <w:rFonts w:ascii="Arial Narrow" w:hAnsi="Arial Narrow"/>
          <w:b/>
          <w:sz w:val="28"/>
          <w:szCs w:val="28"/>
        </w:rPr>
        <w:t xml:space="preserve">КУЛЬТУРЫ  И </w:t>
      </w:r>
      <w:r w:rsidR="001D69E0">
        <w:rPr>
          <w:rFonts w:ascii="Arial Narrow" w:hAnsi="Arial Narrow"/>
          <w:b/>
          <w:sz w:val="28"/>
          <w:szCs w:val="28"/>
        </w:rPr>
        <w:t>ДОСУГА</w:t>
      </w:r>
      <w:r w:rsidR="00113E1B">
        <w:rPr>
          <w:rFonts w:ascii="Arial Narrow" w:hAnsi="Arial Narrow"/>
          <w:b/>
          <w:sz w:val="28"/>
          <w:szCs w:val="28"/>
        </w:rPr>
        <w:t xml:space="preserve"> ГРАЖДАН</w:t>
      </w:r>
      <w:r w:rsidR="001D69E0">
        <w:rPr>
          <w:rFonts w:ascii="Arial Narrow" w:hAnsi="Arial Narrow"/>
          <w:b/>
          <w:sz w:val="28"/>
          <w:szCs w:val="28"/>
        </w:rPr>
        <w:t xml:space="preserve"> </w:t>
      </w:r>
    </w:p>
    <w:p w:rsidR="001D69E0" w:rsidRPr="00D24632" w:rsidRDefault="004B26AB" w:rsidP="001D69E0">
      <w:pPr>
        <w:spacing w:after="0" w:line="240" w:lineRule="auto"/>
        <w:jc w:val="center"/>
        <w:rPr>
          <w:rFonts w:ascii="Arial Narrow" w:hAnsi="Arial Narrow"/>
          <w:b/>
          <w:color w:val="1F497D" w:themeColor="text2"/>
          <w:sz w:val="28"/>
          <w:szCs w:val="28"/>
        </w:rPr>
      </w:pPr>
      <w:r>
        <w:rPr>
          <w:rFonts w:ascii="Arial Narrow" w:hAnsi="Arial Narrow"/>
          <w:b/>
          <w:noProof/>
          <w:color w:val="1F497D" w:themeColor="text2"/>
          <w:sz w:val="28"/>
          <w:szCs w:val="28"/>
        </w:rPr>
        <w:pict>
          <v:rect id="Rectangle 99" o:spid="_x0000_s1127" style="position:absolute;left:0;text-align:left;margin-left:-1pt;margin-top:2.4pt;width:469.5pt;height:7.1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" fillcolor="#c0504d" strokecolor="#f2f2f2" strokeweight="3pt">
            <v:shadow on="t" color="#622423" opacity=".5" offset="1pt"/>
          </v:rect>
        </w:pict>
      </w:r>
    </w:p>
    <w:p w:rsidR="001D69E0" w:rsidRPr="00671A8A" w:rsidRDefault="001D69E0" w:rsidP="001D69E0">
      <w:pPr>
        <w:pStyle w:val="Default"/>
        <w:tabs>
          <w:tab w:val="left" w:pos="720"/>
        </w:tabs>
        <w:ind w:firstLine="567"/>
        <w:jc w:val="both"/>
        <w:rPr>
          <w:color w:val="auto"/>
          <w:sz w:val="8"/>
          <w:szCs w:val="8"/>
          <w:lang w:eastAsia="ru-RU"/>
        </w:rPr>
      </w:pPr>
    </w:p>
    <w:p w:rsidR="00671A8A" w:rsidRDefault="00F16E22" w:rsidP="00671A8A">
      <w:pPr>
        <w:pStyle w:val="Default"/>
        <w:tabs>
          <w:tab w:val="left" w:pos="567"/>
        </w:tabs>
        <w:ind w:firstLine="567"/>
        <w:jc w:val="both"/>
        <w:rPr>
          <w:color w:val="auto"/>
          <w:lang w:eastAsia="ru-RU"/>
        </w:rPr>
      </w:pPr>
      <w:r>
        <w:rPr>
          <w:color w:val="auto"/>
          <w:lang w:eastAsia="ru-RU"/>
        </w:rPr>
        <w:t>5</w:t>
      </w:r>
      <w:r w:rsidR="00671A8A">
        <w:rPr>
          <w:color w:val="auto"/>
          <w:lang w:eastAsia="ru-RU"/>
        </w:rPr>
        <w:t>.8.1.1. Расчетные показатели минимально допустимого уровня обеспеченности учреждениями культу</w:t>
      </w:r>
      <w:r w:rsidR="00FF4E32">
        <w:rPr>
          <w:color w:val="auto"/>
          <w:lang w:eastAsia="ru-RU"/>
        </w:rPr>
        <w:t xml:space="preserve">ры и искусства </w:t>
      </w:r>
      <w:r w:rsidR="009723C3">
        <w:rPr>
          <w:color w:val="auto"/>
          <w:lang w:eastAsia="ru-RU"/>
        </w:rPr>
        <w:t xml:space="preserve">сельского </w:t>
      </w:r>
      <w:r w:rsidR="00FF4E32">
        <w:rPr>
          <w:color w:val="auto"/>
          <w:lang w:eastAsia="ru-RU"/>
        </w:rPr>
        <w:t>поселения</w:t>
      </w:r>
      <w:r w:rsidR="00671A8A">
        <w:rPr>
          <w:color w:val="auto"/>
          <w:lang w:eastAsia="ru-RU"/>
        </w:rPr>
        <w:t xml:space="preserve">  и максимальный уровень территориальной доступности следует при</w:t>
      </w:r>
      <w:r w:rsidR="00F57D51">
        <w:rPr>
          <w:color w:val="auto"/>
          <w:lang w:eastAsia="ru-RU"/>
        </w:rPr>
        <w:t>н</w:t>
      </w:r>
      <w:r w:rsidR="004C685D">
        <w:rPr>
          <w:color w:val="auto"/>
          <w:lang w:eastAsia="ru-RU"/>
        </w:rPr>
        <w:t>имать</w:t>
      </w:r>
      <w:r w:rsidR="00FF4E32">
        <w:rPr>
          <w:color w:val="auto"/>
          <w:lang w:eastAsia="ru-RU"/>
        </w:rPr>
        <w:t xml:space="preserve"> в соо</w:t>
      </w:r>
      <w:r w:rsidR="00A80A7C">
        <w:rPr>
          <w:color w:val="auto"/>
          <w:lang w:eastAsia="ru-RU"/>
        </w:rPr>
        <w:t xml:space="preserve">тветствии с </w:t>
      </w:r>
      <w:r w:rsidR="00A80A7C" w:rsidRPr="00012B7B">
        <w:rPr>
          <w:i/>
          <w:color w:val="auto"/>
          <w:lang w:eastAsia="ru-RU"/>
        </w:rPr>
        <w:t>табл.</w:t>
      </w:r>
      <w:r w:rsidR="006C0E91" w:rsidRPr="00012B7B">
        <w:rPr>
          <w:i/>
          <w:color w:val="auto"/>
          <w:lang w:eastAsia="ru-RU"/>
        </w:rPr>
        <w:t>3</w:t>
      </w:r>
      <w:r w:rsidR="0018442D">
        <w:rPr>
          <w:i/>
          <w:color w:val="auto"/>
          <w:lang w:eastAsia="ru-RU"/>
        </w:rPr>
        <w:t>4</w:t>
      </w:r>
      <w:r w:rsidR="00671A8A">
        <w:rPr>
          <w:color w:val="auto"/>
          <w:lang w:eastAsia="ru-RU"/>
        </w:rPr>
        <w:t>.</w:t>
      </w:r>
    </w:p>
    <w:p w:rsidR="00671A8A" w:rsidRPr="00F57D51" w:rsidRDefault="00F16E22" w:rsidP="003D604C">
      <w:pPr>
        <w:spacing w:after="0" w:line="240" w:lineRule="auto"/>
        <w:jc w:val="right"/>
        <w:rPr>
          <w:rFonts w:ascii="Times New Roman" w:hAnsi="Times New Roman"/>
          <w:b/>
          <w:sz w:val="8"/>
          <w:szCs w:val="8"/>
        </w:rPr>
      </w:pPr>
      <w:r w:rsidRPr="00F16E22">
        <w:rPr>
          <w:rFonts w:ascii="Times New Roman" w:hAnsi="Times New Roman"/>
          <w:i/>
          <w:sz w:val="24"/>
          <w:szCs w:val="24"/>
        </w:rPr>
        <w:t xml:space="preserve">Таблица </w:t>
      </w:r>
      <w:r w:rsidR="00A23A01">
        <w:rPr>
          <w:rFonts w:ascii="Times New Roman" w:hAnsi="Times New Roman"/>
          <w:i/>
          <w:sz w:val="24"/>
          <w:szCs w:val="24"/>
        </w:rPr>
        <w:t>3</w:t>
      </w:r>
      <w:r w:rsidR="0018442D">
        <w:rPr>
          <w:rFonts w:ascii="Times New Roman" w:hAnsi="Times New Roman"/>
          <w:i/>
          <w:sz w:val="24"/>
          <w:szCs w:val="24"/>
        </w:rPr>
        <w:t>4</w:t>
      </w:r>
      <w:r w:rsidR="00671A8A" w:rsidRPr="00F16E22">
        <w:rPr>
          <w:rFonts w:ascii="Times New Roman" w:hAnsi="Times New Roman"/>
          <w:i/>
          <w:sz w:val="24"/>
          <w:szCs w:val="24"/>
        </w:rPr>
        <w:t>.</w:t>
      </w:r>
      <w:r w:rsidR="00FF4E32">
        <w:rPr>
          <w:rFonts w:ascii="Times New Roman" w:hAnsi="Times New Roman"/>
          <w:b/>
          <w:i/>
          <w:sz w:val="24"/>
          <w:szCs w:val="24"/>
        </w:rPr>
        <w:t xml:space="preserve"> </w:t>
      </w:r>
    </w:p>
    <w:tbl>
      <w:tblPr>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26"/>
        <w:gridCol w:w="3322"/>
        <w:gridCol w:w="1417"/>
        <w:gridCol w:w="1134"/>
        <w:gridCol w:w="1418"/>
        <w:gridCol w:w="1559"/>
      </w:tblGrid>
      <w:tr w:rsidR="00671A8A" w:rsidRPr="00AA46B8" w:rsidTr="00F57D51">
        <w:tc>
          <w:tcPr>
            <w:tcW w:w="426" w:type="dxa"/>
            <w:vMerge w:val="restart"/>
            <w:shd w:val="clear" w:color="auto" w:fill="EEECE1" w:themeFill="background2"/>
            <w:vAlign w:val="center"/>
          </w:tcPr>
          <w:p w:rsidR="00671A8A" w:rsidRPr="00AA46B8" w:rsidRDefault="00671A8A" w:rsidP="009369EC">
            <w:pPr>
              <w:spacing w:after="0" w:line="240" w:lineRule="auto"/>
              <w:jc w:val="center"/>
              <w:rPr>
                <w:rFonts w:ascii="Times New Roman" w:hAnsi="Times New Roman"/>
              </w:rPr>
            </w:pPr>
            <w:r w:rsidRPr="00AA46B8">
              <w:rPr>
                <w:rFonts w:ascii="Times New Roman" w:hAnsi="Times New Roman"/>
              </w:rPr>
              <w:t>№</w:t>
            </w:r>
          </w:p>
        </w:tc>
        <w:tc>
          <w:tcPr>
            <w:tcW w:w="3322" w:type="dxa"/>
            <w:vMerge w:val="restart"/>
            <w:shd w:val="clear" w:color="auto" w:fill="EEECE1" w:themeFill="background2"/>
            <w:vAlign w:val="center"/>
          </w:tcPr>
          <w:p w:rsidR="00671A8A" w:rsidRPr="00AA46B8" w:rsidRDefault="00671A8A" w:rsidP="009369EC">
            <w:pPr>
              <w:spacing w:after="0" w:line="240" w:lineRule="auto"/>
              <w:jc w:val="center"/>
              <w:rPr>
                <w:rFonts w:ascii="Times New Roman" w:hAnsi="Times New Roman"/>
              </w:rPr>
            </w:pPr>
            <w:r w:rsidRPr="00AA46B8">
              <w:rPr>
                <w:rFonts w:ascii="Times New Roman" w:hAnsi="Times New Roman"/>
              </w:rPr>
              <w:t>Наименование объекта</w:t>
            </w:r>
          </w:p>
        </w:tc>
        <w:tc>
          <w:tcPr>
            <w:tcW w:w="2551" w:type="dxa"/>
            <w:gridSpan w:val="2"/>
            <w:shd w:val="clear" w:color="auto" w:fill="EEECE1" w:themeFill="background2"/>
            <w:vAlign w:val="center"/>
          </w:tcPr>
          <w:p w:rsidR="00671A8A" w:rsidRPr="00AA46B8" w:rsidRDefault="00671A8A" w:rsidP="009369EC">
            <w:pPr>
              <w:spacing w:after="0" w:line="240" w:lineRule="auto"/>
              <w:jc w:val="center"/>
              <w:rPr>
                <w:rFonts w:ascii="Times New Roman" w:hAnsi="Times New Roman"/>
              </w:rPr>
            </w:pPr>
            <w:r w:rsidRPr="00AA46B8">
              <w:rPr>
                <w:rFonts w:ascii="Times New Roman" w:hAnsi="Times New Roman"/>
              </w:rPr>
              <w:t xml:space="preserve">Минимально </w:t>
            </w:r>
          </w:p>
          <w:p w:rsidR="00671A8A" w:rsidRPr="00AA46B8" w:rsidRDefault="00671A8A" w:rsidP="009369EC">
            <w:pPr>
              <w:suppressAutoHyphens/>
              <w:spacing w:after="0" w:line="240" w:lineRule="auto"/>
              <w:jc w:val="center"/>
              <w:rPr>
                <w:rFonts w:ascii="Times New Roman" w:hAnsi="Times New Roman"/>
              </w:rPr>
            </w:pPr>
            <w:r w:rsidRPr="00AA46B8">
              <w:rPr>
                <w:rFonts w:ascii="Times New Roman" w:hAnsi="Times New Roman"/>
              </w:rPr>
              <w:t>допустимый уровень обеспеченности</w:t>
            </w:r>
          </w:p>
        </w:tc>
        <w:tc>
          <w:tcPr>
            <w:tcW w:w="2977" w:type="dxa"/>
            <w:gridSpan w:val="2"/>
            <w:shd w:val="clear" w:color="auto" w:fill="EEECE1" w:themeFill="background2"/>
          </w:tcPr>
          <w:p w:rsidR="00671A8A" w:rsidRPr="00AA46B8" w:rsidRDefault="00671A8A" w:rsidP="009369EC">
            <w:pPr>
              <w:spacing w:after="0" w:line="240" w:lineRule="auto"/>
              <w:jc w:val="center"/>
              <w:rPr>
                <w:rFonts w:ascii="Times New Roman" w:hAnsi="Times New Roman"/>
              </w:rPr>
            </w:pPr>
            <w:r w:rsidRPr="00AA46B8">
              <w:rPr>
                <w:rFonts w:ascii="Times New Roman" w:hAnsi="Times New Roman"/>
              </w:rPr>
              <w:t xml:space="preserve">Максимально </w:t>
            </w:r>
          </w:p>
          <w:p w:rsidR="00671A8A" w:rsidRPr="00AA46B8" w:rsidRDefault="00671A8A" w:rsidP="009369EC">
            <w:pPr>
              <w:suppressAutoHyphens/>
              <w:spacing w:after="0" w:line="240" w:lineRule="auto"/>
              <w:jc w:val="center"/>
              <w:rPr>
                <w:rFonts w:ascii="Times New Roman" w:hAnsi="Times New Roman"/>
              </w:rPr>
            </w:pPr>
            <w:r w:rsidRPr="00AA46B8">
              <w:rPr>
                <w:rFonts w:ascii="Times New Roman" w:hAnsi="Times New Roman"/>
              </w:rPr>
              <w:t>допустимый уровень территориальной доступности</w:t>
            </w:r>
          </w:p>
        </w:tc>
      </w:tr>
      <w:tr w:rsidR="00671A8A" w:rsidRPr="00AA46B8" w:rsidTr="00F57D51">
        <w:tc>
          <w:tcPr>
            <w:tcW w:w="426" w:type="dxa"/>
            <w:vMerge/>
            <w:shd w:val="clear" w:color="auto" w:fill="EEECE1" w:themeFill="background2"/>
            <w:vAlign w:val="center"/>
          </w:tcPr>
          <w:p w:rsidR="00671A8A" w:rsidRPr="00AA46B8" w:rsidRDefault="00671A8A" w:rsidP="009369EC">
            <w:pPr>
              <w:spacing w:after="0" w:line="240" w:lineRule="auto"/>
              <w:jc w:val="center"/>
              <w:rPr>
                <w:rFonts w:ascii="Times New Roman" w:hAnsi="Times New Roman"/>
                <w:b/>
              </w:rPr>
            </w:pPr>
          </w:p>
        </w:tc>
        <w:tc>
          <w:tcPr>
            <w:tcW w:w="3322" w:type="dxa"/>
            <w:vMerge/>
            <w:shd w:val="clear" w:color="auto" w:fill="EEECE1" w:themeFill="background2"/>
            <w:vAlign w:val="center"/>
          </w:tcPr>
          <w:p w:rsidR="00671A8A" w:rsidRPr="00AA46B8" w:rsidRDefault="00671A8A" w:rsidP="009369EC">
            <w:pPr>
              <w:spacing w:after="0" w:line="240" w:lineRule="auto"/>
              <w:jc w:val="center"/>
              <w:rPr>
                <w:rFonts w:ascii="Times New Roman" w:hAnsi="Times New Roman"/>
                <w:b/>
              </w:rPr>
            </w:pPr>
          </w:p>
        </w:tc>
        <w:tc>
          <w:tcPr>
            <w:tcW w:w="1417" w:type="dxa"/>
            <w:shd w:val="clear" w:color="auto" w:fill="EEECE1" w:themeFill="background2"/>
            <w:vAlign w:val="center"/>
          </w:tcPr>
          <w:p w:rsidR="00671A8A" w:rsidRPr="00AA46B8" w:rsidRDefault="00671A8A" w:rsidP="009369EC">
            <w:pPr>
              <w:suppressAutoHyphens/>
              <w:spacing w:after="0" w:line="240" w:lineRule="auto"/>
              <w:jc w:val="center"/>
              <w:rPr>
                <w:rFonts w:ascii="Times New Roman" w:hAnsi="Times New Roman"/>
              </w:rPr>
            </w:pPr>
            <w:r w:rsidRPr="00AA46B8">
              <w:rPr>
                <w:rFonts w:ascii="Times New Roman" w:hAnsi="Times New Roman"/>
              </w:rPr>
              <w:t>Ед</w:t>
            </w:r>
            <w:r>
              <w:rPr>
                <w:rFonts w:ascii="Times New Roman" w:hAnsi="Times New Roman"/>
              </w:rPr>
              <w:t>.</w:t>
            </w:r>
            <w:r w:rsidRPr="00AA46B8">
              <w:rPr>
                <w:rFonts w:ascii="Times New Roman" w:hAnsi="Times New Roman"/>
              </w:rPr>
              <w:t xml:space="preserve"> измерения</w:t>
            </w:r>
          </w:p>
        </w:tc>
        <w:tc>
          <w:tcPr>
            <w:tcW w:w="1134" w:type="dxa"/>
            <w:shd w:val="clear" w:color="auto" w:fill="EEECE1" w:themeFill="background2"/>
            <w:vAlign w:val="center"/>
          </w:tcPr>
          <w:p w:rsidR="00671A8A" w:rsidRPr="00AA46B8" w:rsidRDefault="00671A8A" w:rsidP="009369EC">
            <w:pPr>
              <w:spacing w:after="0" w:line="240" w:lineRule="auto"/>
              <w:jc w:val="center"/>
              <w:rPr>
                <w:rFonts w:ascii="Times New Roman" w:hAnsi="Times New Roman"/>
              </w:rPr>
            </w:pPr>
            <w:r w:rsidRPr="00AA46B8">
              <w:rPr>
                <w:rFonts w:ascii="Times New Roman" w:hAnsi="Times New Roman"/>
              </w:rPr>
              <w:t>Величина</w:t>
            </w:r>
          </w:p>
        </w:tc>
        <w:tc>
          <w:tcPr>
            <w:tcW w:w="1418" w:type="dxa"/>
            <w:shd w:val="clear" w:color="auto" w:fill="EEECE1" w:themeFill="background2"/>
            <w:vAlign w:val="center"/>
          </w:tcPr>
          <w:p w:rsidR="00671A8A" w:rsidRPr="00AA46B8" w:rsidRDefault="00671A8A" w:rsidP="009369EC">
            <w:pPr>
              <w:suppressAutoHyphens/>
              <w:spacing w:after="0" w:line="240" w:lineRule="auto"/>
              <w:jc w:val="center"/>
              <w:rPr>
                <w:rFonts w:ascii="Times New Roman" w:hAnsi="Times New Roman"/>
              </w:rPr>
            </w:pPr>
            <w:r w:rsidRPr="00AA46B8">
              <w:rPr>
                <w:rFonts w:ascii="Times New Roman" w:hAnsi="Times New Roman"/>
              </w:rPr>
              <w:t>Ед</w:t>
            </w:r>
            <w:r>
              <w:rPr>
                <w:rFonts w:ascii="Times New Roman" w:hAnsi="Times New Roman"/>
              </w:rPr>
              <w:t>.</w:t>
            </w:r>
            <w:r w:rsidRPr="00AA46B8">
              <w:rPr>
                <w:rFonts w:ascii="Times New Roman" w:hAnsi="Times New Roman"/>
              </w:rPr>
              <w:t xml:space="preserve"> измерения</w:t>
            </w:r>
          </w:p>
        </w:tc>
        <w:tc>
          <w:tcPr>
            <w:tcW w:w="1559" w:type="dxa"/>
            <w:shd w:val="clear" w:color="auto" w:fill="EEECE1" w:themeFill="background2"/>
            <w:vAlign w:val="center"/>
          </w:tcPr>
          <w:p w:rsidR="00671A8A" w:rsidRPr="00AA46B8" w:rsidRDefault="00671A8A" w:rsidP="009369EC">
            <w:pPr>
              <w:spacing w:after="0" w:line="240" w:lineRule="auto"/>
              <w:jc w:val="center"/>
              <w:rPr>
                <w:rFonts w:ascii="Times New Roman" w:hAnsi="Times New Roman"/>
              </w:rPr>
            </w:pPr>
            <w:r w:rsidRPr="00AA46B8">
              <w:rPr>
                <w:rFonts w:ascii="Times New Roman" w:hAnsi="Times New Roman"/>
              </w:rPr>
              <w:t>Величина</w:t>
            </w:r>
          </w:p>
        </w:tc>
      </w:tr>
      <w:tr w:rsidR="00671A8A" w:rsidRPr="00AA46B8" w:rsidTr="009369EC">
        <w:tc>
          <w:tcPr>
            <w:tcW w:w="426" w:type="dxa"/>
            <w:vAlign w:val="center"/>
          </w:tcPr>
          <w:p w:rsidR="00671A8A" w:rsidRPr="00AA46B8" w:rsidRDefault="00671A8A" w:rsidP="00962D74">
            <w:pPr>
              <w:pStyle w:val="ae"/>
              <w:numPr>
                <w:ilvl w:val="0"/>
                <w:numId w:val="7"/>
              </w:numPr>
              <w:tabs>
                <w:tab w:val="left" w:pos="318"/>
              </w:tabs>
              <w:spacing w:after="0" w:line="240" w:lineRule="auto"/>
              <w:ind w:left="0" w:firstLine="0"/>
              <w:jc w:val="center"/>
              <w:rPr>
                <w:rFonts w:ascii="Times New Roman" w:hAnsi="Times New Roman"/>
              </w:rPr>
            </w:pPr>
          </w:p>
        </w:tc>
        <w:tc>
          <w:tcPr>
            <w:tcW w:w="3322" w:type="dxa"/>
            <w:tcBorders>
              <w:bottom w:val="single" w:sz="4" w:space="0" w:color="auto"/>
            </w:tcBorders>
            <w:vAlign w:val="center"/>
          </w:tcPr>
          <w:p w:rsidR="00671A8A" w:rsidRPr="00AA46B8" w:rsidRDefault="00671A8A" w:rsidP="009369EC">
            <w:pPr>
              <w:suppressAutoHyphens/>
              <w:spacing w:after="0" w:line="240" w:lineRule="auto"/>
              <w:rPr>
                <w:rFonts w:ascii="Times New Roman" w:hAnsi="Times New Roman"/>
              </w:rPr>
            </w:pPr>
            <w:r w:rsidRPr="00AA46B8">
              <w:rPr>
                <w:rFonts w:ascii="Times New Roman" w:hAnsi="Times New Roman"/>
              </w:rPr>
              <w:t xml:space="preserve">Помещение для культурно-массовой работы с населением и досуга </w:t>
            </w:r>
          </w:p>
        </w:tc>
        <w:tc>
          <w:tcPr>
            <w:tcW w:w="1417" w:type="dxa"/>
            <w:tcBorders>
              <w:bottom w:val="single" w:sz="4" w:space="0" w:color="auto"/>
            </w:tcBorders>
            <w:vAlign w:val="center"/>
          </w:tcPr>
          <w:p w:rsidR="00671A8A" w:rsidRPr="00AA46B8" w:rsidRDefault="00671A8A" w:rsidP="009369EC">
            <w:pPr>
              <w:spacing w:after="0" w:line="240" w:lineRule="auto"/>
              <w:jc w:val="center"/>
              <w:rPr>
                <w:rFonts w:ascii="Times New Roman" w:hAnsi="Times New Roman"/>
              </w:rPr>
            </w:pPr>
            <w:r w:rsidRPr="00AA46B8">
              <w:rPr>
                <w:rFonts w:ascii="Times New Roman" w:hAnsi="Times New Roman"/>
              </w:rPr>
              <w:t>м</w:t>
            </w:r>
            <w:r w:rsidRPr="00AA46B8">
              <w:rPr>
                <w:rFonts w:ascii="Times New Roman" w:hAnsi="Times New Roman"/>
                <w:vertAlign w:val="superscript"/>
              </w:rPr>
              <w:t>2</w:t>
            </w:r>
            <w:r w:rsidRPr="00AA46B8">
              <w:rPr>
                <w:rFonts w:ascii="Times New Roman" w:hAnsi="Times New Roman"/>
              </w:rPr>
              <w:t xml:space="preserve"> площади пола </w:t>
            </w:r>
          </w:p>
          <w:p w:rsidR="00671A8A" w:rsidRPr="00AA46B8" w:rsidRDefault="00671A8A" w:rsidP="009369EC">
            <w:pPr>
              <w:spacing w:after="0" w:line="240" w:lineRule="auto"/>
              <w:jc w:val="center"/>
              <w:rPr>
                <w:rFonts w:ascii="Times New Roman" w:hAnsi="Times New Roman"/>
              </w:rPr>
            </w:pPr>
            <w:r w:rsidRPr="00AA46B8">
              <w:rPr>
                <w:rFonts w:ascii="Times New Roman" w:hAnsi="Times New Roman"/>
              </w:rPr>
              <w:t>на 1000 чел.</w:t>
            </w:r>
          </w:p>
        </w:tc>
        <w:tc>
          <w:tcPr>
            <w:tcW w:w="1134" w:type="dxa"/>
            <w:tcBorders>
              <w:bottom w:val="single" w:sz="4" w:space="0" w:color="auto"/>
            </w:tcBorders>
            <w:vAlign w:val="center"/>
          </w:tcPr>
          <w:p w:rsidR="00671A8A" w:rsidRPr="00F57D51" w:rsidRDefault="00671A8A" w:rsidP="009369EC">
            <w:pPr>
              <w:spacing w:after="0" w:line="240" w:lineRule="auto"/>
              <w:jc w:val="center"/>
              <w:rPr>
                <w:rFonts w:ascii="Times New Roman" w:hAnsi="Times New Roman"/>
              </w:rPr>
            </w:pPr>
            <w:r w:rsidRPr="00F57D51">
              <w:rPr>
                <w:rFonts w:ascii="Times New Roman" w:hAnsi="Times New Roman"/>
              </w:rPr>
              <w:t>50</w:t>
            </w:r>
          </w:p>
        </w:tc>
        <w:tc>
          <w:tcPr>
            <w:tcW w:w="1418" w:type="dxa"/>
            <w:tcBorders>
              <w:bottom w:val="single" w:sz="4" w:space="0" w:color="auto"/>
            </w:tcBorders>
            <w:vAlign w:val="center"/>
          </w:tcPr>
          <w:p w:rsidR="00671A8A" w:rsidRPr="00AA46B8" w:rsidRDefault="00671A8A" w:rsidP="009369EC">
            <w:pPr>
              <w:spacing w:after="0" w:line="240" w:lineRule="auto"/>
              <w:jc w:val="center"/>
              <w:rPr>
                <w:rFonts w:ascii="Times New Roman" w:hAnsi="Times New Roman"/>
              </w:rPr>
            </w:pPr>
            <w:r w:rsidRPr="00AA46B8">
              <w:rPr>
                <w:rFonts w:ascii="Times New Roman" w:hAnsi="Times New Roman"/>
              </w:rPr>
              <w:t xml:space="preserve">м </w:t>
            </w:r>
          </w:p>
        </w:tc>
        <w:tc>
          <w:tcPr>
            <w:tcW w:w="1559" w:type="dxa"/>
            <w:tcBorders>
              <w:bottom w:val="single" w:sz="4" w:space="0" w:color="auto"/>
            </w:tcBorders>
            <w:vAlign w:val="center"/>
          </w:tcPr>
          <w:p w:rsidR="00671A8A" w:rsidRPr="00F57D51" w:rsidRDefault="00671A8A" w:rsidP="009369EC">
            <w:pPr>
              <w:spacing w:after="0" w:line="240" w:lineRule="auto"/>
              <w:jc w:val="center"/>
              <w:rPr>
                <w:rFonts w:ascii="Times New Roman" w:hAnsi="Times New Roman"/>
              </w:rPr>
            </w:pPr>
            <w:r w:rsidRPr="00F57D51">
              <w:rPr>
                <w:rFonts w:ascii="Times New Roman" w:hAnsi="Times New Roman"/>
              </w:rPr>
              <w:t>500</w:t>
            </w:r>
          </w:p>
        </w:tc>
      </w:tr>
      <w:tr w:rsidR="00671A8A" w:rsidRPr="00AA46B8" w:rsidTr="009369EC">
        <w:tc>
          <w:tcPr>
            <w:tcW w:w="426" w:type="dxa"/>
            <w:vAlign w:val="center"/>
          </w:tcPr>
          <w:p w:rsidR="00671A8A" w:rsidRPr="00AA46B8" w:rsidRDefault="00671A8A" w:rsidP="00962D74">
            <w:pPr>
              <w:pStyle w:val="ae"/>
              <w:numPr>
                <w:ilvl w:val="0"/>
                <w:numId w:val="7"/>
              </w:numPr>
              <w:tabs>
                <w:tab w:val="left" w:pos="318"/>
              </w:tabs>
              <w:spacing w:after="0" w:line="240" w:lineRule="auto"/>
              <w:ind w:left="0" w:firstLine="0"/>
              <w:jc w:val="center"/>
              <w:rPr>
                <w:rFonts w:ascii="Times New Roman" w:hAnsi="Times New Roman"/>
              </w:rPr>
            </w:pPr>
          </w:p>
        </w:tc>
        <w:tc>
          <w:tcPr>
            <w:tcW w:w="3322" w:type="dxa"/>
            <w:tcBorders>
              <w:bottom w:val="single" w:sz="4" w:space="0" w:color="auto"/>
              <w:right w:val="single" w:sz="6" w:space="0" w:color="auto"/>
            </w:tcBorders>
            <w:vAlign w:val="center"/>
          </w:tcPr>
          <w:p w:rsidR="00671A8A" w:rsidRPr="00AA46B8" w:rsidRDefault="00671A8A" w:rsidP="009369EC">
            <w:pPr>
              <w:suppressAutoHyphens/>
              <w:spacing w:after="0" w:line="240" w:lineRule="auto"/>
              <w:jc w:val="both"/>
              <w:rPr>
                <w:rFonts w:ascii="Times New Roman" w:hAnsi="Times New Roman"/>
              </w:rPr>
            </w:pPr>
            <w:r w:rsidRPr="00AA46B8">
              <w:rPr>
                <w:rFonts w:ascii="Times New Roman" w:hAnsi="Times New Roman"/>
              </w:rPr>
              <w:t>Культурно-досуговые учреждения со зрительными залами</w:t>
            </w:r>
          </w:p>
        </w:tc>
        <w:tc>
          <w:tcPr>
            <w:tcW w:w="1417" w:type="dxa"/>
            <w:tcBorders>
              <w:left w:val="single" w:sz="6" w:space="0" w:color="auto"/>
              <w:bottom w:val="single" w:sz="4" w:space="0" w:color="auto"/>
              <w:right w:val="single" w:sz="6" w:space="0" w:color="auto"/>
            </w:tcBorders>
            <w:vAlign w:val="center"/>
          </w:tcPr>
          <w:p w:rsidR="00671A8A" w:rsidRPr="00AA46B8" w:rsidRDefault="00671A8A" w:rsidP="009369EC">
            <w:pPr>
              <w:spacing w:after="0" w:line="240" w:lineRule="auto"/>
              <w:jc w:val="center"/>
              <w:rPr>
                <w:rFonts w:ascii="Times New Roman" w:hAnsi="Times New Roman"/>
              </w:rPr>
            </w:pPr>
            <w:r w:rsidRPr="00AA46B8">
              <w:rPr>
                <w:rFonts w:ascii="Times New Roman" w:hAnsi="Times New Roman"/>
              </w:rPr>
              <w:t>зрительских мест на 1000 жителей</w:t>
            </w:r>
          </w:p>
        </w:tc>
        <w:tc>
          <w:tcPr>
            <w:tcW w:w="1134" w:type="dxa"/>
            <w:tcBorders>
              <w:left w:val="single" w:sz="6" w:space="0" w:color="auto"/>
              <w:bottom w:val="single" w:sz="4" w:space="0" w:color="auto"/>
              <w:right w:val="single" w:sz="6" w:space="0" w:color="auto"/>
            </w:tcBorders>
            <w:vAlign w:val="center"/>
          </w:tcPr>
          <w:p w:rsidR="00671A8A" w:rsidRPr="00F57D51" w:rsidRDefault="00671A8A" w:rsidP="009369EC">
            <w:pPr>
              <w:spacing w:after="0" w:line="240" w:lineRule="auto"/>
              <w:jc w:val="center"/>
              <w:rPr>
                <w:rFonts w:ascii="Times New Roman" w:hAnsi="Times New Roman"/>
              </w:rPr>
            </w:pPr>
            <w:r w:rsidRPr="00F57D51">
              <w:rPr>
                <w:rFonts w:ascii="Times New Roman" w:hAnsi="Times New Roman"/>
              </w:rPr>
              <w:t>25</w:t>
            </w:r>
          </w:p>
        </w:tc>
        <w:tc>
          <w:tcPr>
            <w:tcW w:w="1418" w:type="dxa"/>
            <w:tcBorders>
              <w:left w:val="single" w:sz="6" w:space="0" w:color="auto"/>
              <w:bottom w:val="single" w:sz="4" w:space="0" w:color="auto"/>
              <w:right w:val="single" w:sz="6" w:space="0" w:color="auto"/>
            </w:tcBorders>
            <w:vAlign w:val="center"/>
          </w:tcPr>
          <w:p w:rsidR="00671A8A" w:rsidRPr="00AA46B8" w:rsidRDefault="004C685D" w:rsidP="004C685D">
            <w:pPr>
              <w:suppressAutoHyphens/>
              <w:spacing w:after="0" w:line="240" w:lineRule="auto"/>
              <w:jc w:val="center"/>
              <w:rPr>
                <w:rFonts w:ascii="Times New Roman" w:hAnsi="Times New Roman"/>
              </w:rPr>
            </w:pPr>
            <w:r>
              <w:rPr>
                <w:rFonts w:ascii="Times New Roman" w:hAnsi="Times New Roman"/>
              </w:rPr>
              <w:t>максим.</w:t>
            </w:r>
            <w:r w:rsidR="00671A8A" w:rsidRPr="00AA46B8">
              <w:rPr>
                <w:rFonts w:ascii="Times New Roman" w:hAnsi="Times New Roman"/>
              </w:rPr>
              <w:t xml:space="preserve"> транспортной доступности</w:t>
            </w:r>
          </w:p>
        </w:tc>
        <w:tc>
          <w:tcPr>
            <w:tcW w:w="1559" w:type="dxa"/>
            <w:tcBorders>
              <w:left w:val="single" w:sz="6" w:space="0" w:color="auto"/>
              <w:bottom w:val="single" w:sz="4" w:space="0" w:color="auto"/>
            </w:tcBorders>
            <w:vAlign w:val="center"/>
          </w:tcPr>
          <w:p w:rsidR="00671A8A" w:rsidRPr="00AA46B8" w:rsidRDefault="00F57D51" w:rsidP="009369EC">
            <w:pPr>
              <w:spacing w:after="0" w:line="240" w:lineRule="auto"/>
              <w:jc w:val="center"/>
              <w:rPr>
                <w:rFonts w:ascii="Times New Roman" w:hAnsi="Times New Roman"/>
              </w:rPr>
            </w:pPr>
            <w:r>
              <w:rPr>
                <w:rFonts w:ascii="Times New Roman" w:hAnsi="Times New Roman"/>
              </w:rPr>
              <w:t>30</w:t>
            </w:r>
          </w:p>
        </w:tc>
      </w:tr>
    </w:tbl>
    <w:p w:rsidR="004772B1" w:rsidRDefault="004772B1" w:rsidP="004772B1">
      <w:pPr>
        <w:spacing w:after="0" w:line="240" w:lineRule="auto"/>
        <w:jc w:val="both"/>
        <w:rPr>
          <w:rFonts w:ascii="Times New Roman" w:hAnsi="Times New Roman"/>
          <w:b/>
          <w:sz w:val="8"/>
          <w:szCs w:val="8"/>
        </w:rPr>
      </w:pPr>
    </w:p>
    <w:p w:rsidR="004772B1" w:rsidRDefault="004772B1" w:rsidP="004772B1">
      <w:pPr>
        <w:spacing w:after="0" w:line="240" w:lineRule="auto"/>
        <w:jc w:val="both"/>
        <w:rPr>
          <w:rFonts w:ascii="Times New Roman" w:hAnsi="Times New Roman"/>
          <w:b/>
          <w:sz w:val="8"/>
          <w:szCs w:val="8"/>
        </w:rPr>
      </w:pPr>
    </w:p>
    <w:p w:rsidR="003E1BA0" w:rsidRDefault="004772B1" w:rsidP="004772B1">
      <w:pPr>
        <w:spacing w:after="0" w:line="240" w:lineRule="auto"/>
        <w:ind w:firstLine="567"/>
        <w:jc w:val="both"/>
        <w:rPr>
          <w:rFonts w:ascii="Times New Roman" w:hAnsi="Times New Roman"/>
          <w:sz w:val="24"/>
          <w:szCs w:val="24"/>
        </w:rPr>
      </w:pPr>
      <w:r>
        <w:rPr>
          <w:rFonts w:ascii="Times New Roman" w:hAnsi="Times New Roman"/>
          <w:sz w:val="24"/>
          <w:szCs w:val="24"/>
        </w:rPr>
        <w:t>5.8.1.2.</w:t>
      </w:r>
      <w:r w:rsidR="00241865" w:rsidRPr="004772B1">
        <w:rPr>
          <w:rFonts w:ascii="Times New Roman" w:hAnsi="Times New Roman"/>
          <w:sz w:val="24"/>
          <w:szCs w:val="24"/>
        </w:rPr>
        <w:t xml:space="preserve"> </w:t>
      </w:r>
      <w:r w:rsidR="009E08DD" w:rsidRPr="004772B1">
        <w:rPr>
          <w:rFonts w:ascii="Times New Roman" w:hAnsi="Times New Roman"/>
          <w:sz w:val="24"/>
          <w:szCs w:val="24"/>
        </w:rPr>
        <w:t xml:space="preserve">Площадь учреждений культуры и размер отводимых земельных участков определяется </w:t>
      </w:r>
      <w:r w:rsidR="00241865" w:rsidRPr="004772B1">
        <w:rPr>
          <w:rFonts w:ascii="Times New Roman" w:hAnsi="Times New Roman"/>
          <w:sz w:val="24"/>
          <w:szCs w:val="24"/>
        </w:rPr>
        <w:t>по з</w:t>
      </w:r>
      <w:r w:rsidR="009E08DD" w:rsidRPr="004772B1">
        <w:rPr>
          <w:rFonts w:ascii="Times New Roman" w:hAnsi="Times New Roman"/>
          <w:sz w:val="24"/>
          <w:szCs w:val="24"/>
        </w:rPr>
        <w:t>адани</w:t>
      </w:r>
      <w:r w:rsidR="00241865" w:rsidRPr="004772B1">
        <w:rPr>
          <w:rFonts w:ascii="Times New Roman" w:hAnsi="Times New Roman"/>
          <w:sz w:val="24"/>
          <w:szCs w:val="24"/>
        </w:rPr>
        <w:t>ю на проектирование</w:t>
      </w:r>
      <w:r w:rsidR="00A23A01">
        <w:rPr>
          <w:rFonts w:ascii="Times New Roman" w:hAnsi="Times New Roman"/>
          <w:sz w:val="24"/>
          <w:szCs w:val="24"/>
        </w:rPr>
        <w:t xml:space="preserve">. </w:t>
      </w:r>
    </w:p>
    <w:p w:rsidR="00A23A01" w:rsidRDefault="00A23A01" w:rsidP="004772B1">
      <w:pPr>
        <w:spacing w:after="0" w:line="240" w:lineRule="auto"/>
        <w:ind w:firstLine="567"/>
        <w:jc w:val="both"/>
        <w:rPr>
          <w:rFonts w:ascii="Times New Roman" w:hAnsi="Times New Roman"/>
          <w:sz w:val="24"/>
          <w:szCs w:val="24"/>
        </w:rPr>
      </w:pPr>
      <w:r>
        <w:rPr>
          <w:rFonts w:ascii="Times New Roman" w:hAnsi="Times New Roman"/>
          <w:sz w:val="24"/>
          <w:szCs w:val="24"/>
        </w:rPr>
        <w:t>Минимальная (максимальная) площадь земельного участка для клуба или Дома культуры – 1000 – 2500 м</w:t>
      </w:r>
      <w:r w:rsidRPr="00A23A01">
        <w:rPr>
          <w:rFonts w:ascii="Times New Roman" w:hAnsi="Times New Roman"/>
          <w:sz w:val="24"/>
          <w:szCs w:val="24"/>
          <w:vertAlign w:val="superscript"/>
        </w:rPr>
        <w:t>2</w:t>
      </w:r>
      <w:r>
        <w:rPr>
          <w:rFonts w:ascii="Times New Roman" w:hAnsi="Times New Roman"/>
          <w:sz w:val="24"/>
          <w:szCs w:val="24"/>
        </w:rPr>
        <w:t>.</w:t>
      </w:r>
    </w:p>
    <w:p w:rsidR="00861C88" w:rsidRDefault="00861C88" w:rsidP="004772B1">
      <w:pPr>
        <w:spacing w:after="0" w:line="240" w:lineRule="auto"/>
        <w:ind w:firstLine="567"/>
        <w:jc w:val="both"/>
        <w:rPr>
          <w:rFonts w:ascii="Times New Roman" w:hAnsi="Times New Roman"/>
          <w:sz w:val="24"/>
          <w:szCs w:val="24"/>
        </w:rPr>
      </w:pPr>
      <w:r>
        <w:rPr>
          <w:rFonts w:ascii="Times New Roman" w:hAnsi="Times New Roman"/>
          <w:sz w:val="24"/>
          <w:szCs w:val="24"/>
        </w:rPr>
        <w:t>5.8.1.3. Минимальная (максимальная) площадь земельного участка под танцплощадкой – 400 – 600 м</w:t>
      </w:r>
      <w:r w:rsidRPr="00861C88">
        <w:rPr>
          <w:rFonts w:ascii="Times New Roman" w:hAnsi="Times New Roman"/>
          <w:sz w:val="24"/>
          <w:szCs w:val="24"/>
          <w:vertAlign w:val="superscript"/>
        </w:rPr>
        <w:t>2</w:t>
      </w:r>
      <w:r>
        <w:rPr>
          <w:rFonts w:ascii="Times New Roman" w:hAnsi="Times New Roman"/>
          <w:sz w:val="24"/>
          <w:szCs w:val="24"/>
        </w:rPr>
        <w:t>.</w:t>
      </w:r>
    </w:p>
    <w:p w:rsidR="00861C88" w:rsidRDefault="00861C88" w:rsidP="004772B1">
      <w:pPr>
        <w:spacing w:after="0" w:line="240" w:lineRule="auto"/>
        <w:ind w:firstLine="567"/>
        <w:jc w:val="both"/>
        <w:rPr>
          <w:rFonts w:ascii="Times New Roman" w:hAnsi="Times New Roman"/>
          <w:sz w:val="24"/>
          <w:szCs w:val="24"/>
        </w:rPr>
      </w:pPr>
      <w:r>
        <w:rPr>
          <w:rFonts w:ascii="Times New Roman" w:hAnsi="Times New Roman"/>
          <w:sz w:val="24"/>
          <w:szCs w:val="24"/>
        </w:rPr>
        <w:t>5.8.1.4. Минимальная (максимальная) площадь земельного участка под площадкой для празднеств и гуляний – 400 – 600 м</w:t>
      </w:r>
      <w:r w:rsidRPr="00861C88">
        <w:rPr>
          <w:rFonts w:ascii="Times New Roman" w:hAnsi="Times New Roman"/>
          <w:sz w:val="24"/>
          <w:szCs w:val="24"/>
          <w:vertAlign w:val="superscript"/>
        </w:rPr>
        <w:t>2</w:t>
      </w:r>
      <w:r>
        <w:rPr>
          <w:rFonts w:ascii="Times New Roman" w:hAnsi="Times New Roman"/>
          <w:sz w:val="24"/>
          <w:szCs w:val="24"/>
        </w:rPr>
        <w:t>.</w:t>
      </w:r>
    </w:p>
    <w:p w:rsidR="00861C88" w:rsidRDefault="00861C88" w:rsidP="004772B1">
      <w:pPr>
        <w:spacing w:after="0" w:line="240" w:lineRule="auto"/>
        <w:ind w:firstLine="567"/>
        <w:jc w:val="both"/>
        <w:rPr>
          <w:rFonts w:ascii="Times New Roman" w:hAnsi="Times New Roman"/>
          <w:sz w:val="24"/>
          <w:szCs w:val="24"/>
        </w:rPr>
      </w:pPr>
      <w:r>
        <w:rPr>
          <w:rFonts w:ascii="Times New Roman" w:hAnsi="Times New Roman"/>
          <w:sz w:val="24"/>
          <w:szCs w:val="24"/>
        </w:rPr>
        <w:t>5.8.1.5. Максимальное количество этажей зданий – 2.</w:t>
      </w:r>
    </w:p>
    <w:p w:rsidR="00B1093F" w:rsidRDefault="00B1093F" w:rsidP="004772B1">
      <w:pPr>
        <w:spacing w:after="0" w:line="240" w:lineRule="auto"/>
        <w:ind w:firstLine="567"/>
        <w:jc w:val="both"/>
        <w:rPr>
          <w:rFonts w:ascii="Times New Roman" w:hAnsi="Times New Roman"/>
          <w:sz w:val="24"/>
          <w:szCs w:val="24"/>
        </w:rPr>
      </w:pPr>
      <w:r>
        <w:rPr>
          <w:rFonts w:ascii="Times New Roman" w:hAnsi="Times New Roman"/>
          <w:sz w:val="24"/>
          <w:szCs w:val="24"/>
        </w:rPr>
        <w:t xml:space="preserve">5.8.1.6. </w:t>
      </w:r>
      <w:r w:rsidRPr="00B1093F">
        <w:rPr>
          <w:rFonts w:ascii="Times New Roman" w:hAnsi="Times New Roman"/>
          <w:sz w:val="24"/>
          <w:szCs w:val="24"/>
        </w:rPr>
        <w:t>Минимальные отступы от зданий до красной линии – 3 метра.</w:t>
      </w:r>
    </w:p>
    <w:p w:rsidR="00B1093F" w:rsidRDefault="00B1093F" w:rsidP="004772B1">
      <w:pPr>
        <w:spacing w:after="0" w:line="240" w:lineRule="auto"/>
        <w:ind w:firstLine="567"/>
        <w:jc w:val="both"/>
        <w:rPr>
          <w:rFonts w:ascii="Times New Roman" w:hAnsi="Times New Roman"/>
          <w:sz w:val="24"/>
          <w:szCs w:val="24"/>
        </w:rPr>
      </w:pPr>
      <w:r>
        <w:rPr>
          <w:rFonts w:ascii="Times New Roman" w:hAnsi="Times New Roman"/>
          <w:sz w:val="24"/>
          <w:szCs w:val="24"/>
        </w:rPr>
        <w:t xml:space="preserve">5.8.1.7. </w:t>
      </w:r>
      <w:r w:rsidRPr="00B1093F">
        <w:rPr>
          <w:rFonts w:ascii="Times New Roman" w:hAnsi="Times New Roman"/>
          <w:sz w:val="24"/>
          <w:szCs w:val="24"/>
        </w:rPr>
        <w:t>Максимальный процент застройки земельного участка – 60%.</w:t>
      </w:r>
    </w:p>
    <w:p w:rsidR="003D604C" w:rsidRDefault="003D604C" w:rsidP="00AA46B8">
      <w:pPr>
        <w:spacing w:after="0" w:line="240" w:lineRule="auto"/>
        <w:jc w:val="center"/>
        <w:rPr>
          <w:rFonts w:ascii="Times New Roman" w:hAnsi="Times New Roman"/>
          <w:b/>
          <w:sz w:val="24"/>
          <w:szCs w:val="24"/>
        </w:rPr>
      </w:pPr>
    </w:p>
    <w:p w:rsidR="009E08DD" w:rsidRPr="009E08DD" w:rsidRDefault="004B26AB" w:rsidP="00AA46B8">
      <w:pPr>
        <w:spacing w:after="0" w:line="240" w:lineRule="auto"/>
        <w:jc w:val="center"/>
        <w:rPr>
          <w:rFonts w:ascii="Times New Roman" w:hAnsi="Times New Roman"/>
          <w:b/>
          <w:sz w:val="24"/>
          <w:szCs w:val="24"/>
        </w:rPr>
      </w:pPr>
      <w:r>
        <w:rPr>
          <w:rFonts w:ascii="Arial Narrow" w:hAnsi="Arial Narrow"/>
          <w:b/>
          <w:noProof/>
          <w:sz w:val="16"/>
          <w:szCs w:val="16"/>
        </w:rPr>
        <w:pict>
          <v:rect id="Rectangle 61" o:spid="_x0000_s1126" style="position:absolute;left:0;text-align:left;margin-left:-.65pt;margin-top:9.4pt;width:469.5pt;height:7.15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" fillcolor="#c0504d" strokecolor="#f2f2f2" strokeweight="3pt">
            <v:shadow on="t" color="#622423" opacity=".5" offset="1pt"/>
          </v:rect>
        </w:pict>
      </w:r>
    </w:p>
    <w:p w:rsidR="00E86314" w:rsidRPr="00177B12" w:rsidRDefault="00E86314" w:rsidP="005E0CAE">
      <w:pPr>
        <w:spacing w:after="0" w:line="240" w:lineRule="auto"/>
        <w:jc w:val="center"/>
        <w:rPr>
          <w:rFonts w:ascii="Arial Narrow" w:hAnsi="Arial Narrow"/>
          <w:b/>
          <w:sz w:val="16"/>
          <w:szCs w:val="16"/>
        </w:rPr>
      </w:pPr>
    </w:p>
    <w:p w:rsidR="00E86314" w:rsidRPr="001D69E0" w:rsidRDefault="004B26AB" w:rsidP="005E0CAE">
      <w:pPr>
        <w:shd w:val="clear" w:color="auto" w:fill="EEECE1" w:themeFill="background2"/>
        <w:spacing w:after="0" w:line="240" w:lineRule="auto"/>
        <w:rPr>
          <w:rFonts w:ascii="Arial Narrow" w:hAnsi="Arial Narrow"/>
          <w:b/>
          <w:sz w:val="28"/>
          <w:szCs w:val="28"/>
        </w:rPr>
      </w:pPr>
      <w:r>
        <w:rPr>
          <w:rFonts w:ascii="Arial Narrow" w:hAnsi="Arial Narrow"/>
          <w:b/>
          <w:noProof/>
          <w:sz w:val="28"/>
          <w:szCs w:val="28"/>
        </w:rPr>
        <w:pict>
          <v:rect id="Rectangle 60" o:spid="_x0000_s1125" style="position:absolute;margin-left:-.65pt;margin-top:19.15pt;width:469.5pt;height:7.15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" fillcolor="#c0504d" strokecolor="#f2f2f2" strokeweight="3pt">
            <v:shadow on="t" color="#622423" opacity=".5" offset="1pt"/>
          </v:rect>
        </w:pict>
      </w:r>
      <w:r w:rsidR="004772B1">
        <w:rPr>
          <w:rFonts w:ascii="Arial Narrow" w:hAnsi="Arial Narrow"/>
          <w:b/>
          <w:sz w:val="28"/>
          <w:szCs w:val="28"/>
        </w:rPr>
        <w:t>5</w:t>
      </w:r>
      <w:r w:rsidR="00E86314" w:rsidRPr="001D69E0">
        <w:rPr>
          <w:rFonts w:ascii="Arial Narrow" w:hAnsi="Arial Narrow"/>
          <w:b/>
          <w:sz w:val="28"/>
          <w:szCs w:val="28"/>
        </w:rPr>
        <w:t>.</w:t>
      </w:r>
      <w:r w:rsidR="004821C4">
        <w:rPr>
          <w:rFonts w:ascii="Arial Narrow" w:hAnsi="Arial Narrow"/>
          <w:b/>
          <w:sz w:val="28"/>
          <w:szCs w:val="28"/>
        </w:rPr>
        <w:t>8</w:t>
      </w:r>
      <w:r w:rsidR="001D69E0" w:rsidRPr="001D69E0">
        <w:rPr>
          <w:rFonts w:ascii="Arial Narrow" w:hAnsi="Arial Narrow"/>
          <w:b/>
          <w:sz w:val="28"/>
          <w:szCs w:val="28"/>
        </w:rPr>
        <w:t>.2</w:t>
      </w:r>
      <w:r w:rsidR="009B5F09">
        <w:rPr>
          <w:rFonts w:ascii="Arial Narrow" w:hAnsi="Arial Narrow"/>
          <w:b/>
          <w:sz w:val="28"/>
          <w:szCs w:val="28"/>
        </w:rPr>
        <w:t>.</w:t>
      </w:r>
      <w:r w:rsidR="00E86314" w:rsidRPr="001D69E0">
        <w:rPr>
          <w:rFonts w:ascii="Arial Narrow" w:hAnsi="Arial Narrow"/>
          <w:b/>
          <w:sz w:val="28"/>
          <w:szCs w:val="28"/>
        </w:rPr>
        <w:t xml:space="preserve"> ОБЪЕКТЫ  БИБЛИОТЕЧНОГО О</w:t>
      </w:r>
      <w:r w:rsidR="000E0A0C">
        <w:rPr>
          <w:rFonts w:ascii="Arial Narrow" w:hAnsi="Arial Narrow"/>
          <w:b/>
          <w:sz w:val="28"/>
          <w:szCs w:val="28"/>
        </w:rPr>
        <w:t>Б</w:t>
      </w:r>
      <w:r w:rsidR="00E86314" w:rsidRPr="001D69E0">
        <w:rPr>
          <w:rFonts w:ascii="Arial Narrow" w:hAnsi="Arial Narrow"/>
          <w:b/>
          <w:sz w:val="28"/>
          <w:szCs w:val="28"/>
        </w:rPr>
        <w:t>СЛУЖИВАНИЯ НАСЕЛЕНИЯ</w:t>
      </w:r>
    </w:p>
    <w:p w:rsidR="00E86314" w:rsidRPr="00933414" w:rsidRDefault="00E86314" w:rsidP="00E86314">
      <w:pPr>
        <w:spacing w:after="0" w:line="240" w:lineRule="auto"/>
        <w:jc w:val="center"/>
        <w:rPr>
          <w:rFonts w:ascii="Arial Narrow" w:hAnsi="Arial Narrow"/>
          <w:b/>
          <w:color w:val="1F497D" w:themeColor="text2"/>
          <w:sz w:val="16"/>
          <w:szCs w:val="16"/>
        </w:rPr>
      </w:pPr>
    </w:p>
    <w:p w:rsidR="005E0CAE" w:rsidRPr="005E0CAE" w:rsidRDefault="005E0CAE" w:rsidP="00241865">
      <w:pPr>
        <w:pStyle w:val="Default"/>
        <w:tabs>
          <w:tab w:val="left" w:pos="567"/>
        </w:tabs>
        <w:ind w:firstLine="567"/>
        <w:jc w:val="both"/>
        <w:rPr>
          <w:color w:val="auto"/>
          <w:sz w:val="8"/>
          <w:szCs w:val="8"/>
          <w:lang w:eastAsia="ru-RU"/>
        </w:rPr>
      </w:pPr>
    </w:p>
    <w:p w:rsidR="005E0CAE" w:rsidRPr="000E0A0C" w:rsidRDefault="005E0CAE" w:rsidP="00241865">
      <w:pPr>
        <w:pStyle w:val="Default"/>
        <w:tabs>
          <w:tab w:val="left" w:pos="567"/>
        </w:tabs>
        <w:ind w:firstLine="567"/>
        <w:jc w:val="both"/>
        <w:rPr>
          <w:color w:val="auto"/>
          <w:sz w:val="8"/>
          <w:szCs w:val="8"/>
          <w:lang w:eastAsia="ru-RU"/>
        </w:rPr>
      </w:pPr>
    </w:p>
    <w:p w:rsidR="00241865" w:rsidRDefault="004772B1" w:rsidP="00241865">
      <w:pPr>
        <w:pStyle w:val="Default"/>
        <w:tabs>
          <w:tab w:val="left" w:pos="567"/>
        </w:tabs>
        <w:ind w:firstLine="567"/>
        <w:jc w:val="both"/>
        <w:rPr>
          <w:color w:val="auto"/>
          <w:lang w:eastAsia="ru-RU"/>
        </w:rPr>
      </w:pPr>
      <w:r>
        <w:rPr>
          <w:color w:val="auto"/>
          <w:lang w:eastAsia="ru-RU"/>
        </w:rPr>
        <w:t>5</w:t>
      </w:r>
      <w:r w:rsidR="00241865">
        <w:rPr>
          <w:color w:val="auto"/>
          <w:lang w:eastAsia="ru-RU"/>
        </w:rPr>
        <w:t>.8.2.1. Расчетные показатели минимально допустимого уровня обеспеченности учреждениями культу</w:t>
      </w:r>
      <w:r w:rsidR="008C53F2">
        <w:rPr>
          <w:color w:val="auto"/>
          <w:lang w:eastAsia="ru-RU"/>
        </w:rPr>
        <w:t>ры и искусства сельского</w:t>
      </w:r>
      <w:r w:rsidR="00FF4E32">
        <w:rPr>
          <w:color w:val="auto"/>
          <w:lang w:eastAsia="ru-RU"/>
        </w:rPr>
        <w:t xml:space="preserve"> поселения</w:t>
      </w:r>
      <w:r w:rsidR="00241865">
        <w:rPr>
          <w:color w:val="auto"/>
          <w:lang w:eastAsia="ru-RU"/>
        </w:rPr>
        <w:t xml:space="preserve">  и максимальный уровень территориальной доступности следует принимать в соответствии с </w:t>
      </w:r>
      <w:r w:rsidR="00241865" w:rsidRPr="00012B7B">
        <w:rPr>
          <w:i/>
          <w:color w:val="auto"/>
          <w:lang w:eastAsia="ru-RU"/>
        </w:rPr>
        <w:t>табл</w:t>
      </w:r>
      <w:r w:rsidR="00315462" w:rsidRPr="00012B7B">
        <w:rPr>
          <w:i/>
          <w:color w:val="auto"/>
          <w:lang w:eastAsia="ru-RU"/>
        </w:rPr>
        <w:t>.</w:t>
      </w:r>
      <w:r w:rsidR="00861C88" w:rsidRPr="00012B7B">
        <w:rPr>
          <w:i/>
          <w:color w:val="auto"/>
          <w:lang w:eastAsia="ru-RU"/>
        </w:rPr>
        <w:t>3</w:t>
      </w:r>
      <w:r w:rsidR="0018442D">
        <w:rPr>
          <w:i/>
          <w:color w:val="auto"/>
          <w:lang w:eastAsia="ru-RU"/>
        </w:rPr>
        <w:t>5</w:t>
      </w:r>
      <w:r w:rsidR="00241865">
        <w:rPr>
          <w:color w:val="auto"/>
          <w:lang w:eastAsia="ru-RU"/>
        </w:rPr>
        <w:t>.</w:t>
      </w:r>
    </w:p>
    <w:p w:rsidR="003E1BA0" w:rsidRPr="00241865" w:rsidRDefault="00241865" w:rsidP="003D604C">
      <w:pPr>
        <w:spacing w:after="0" w:line="240" w:lineRule="auto"/>
        <w:jc w:val="right"/>
        <w:rPr>
          <w:rFonts w:ascii="Times New Roman" w:hAnsi="Times New Roman"/>
          <w:sz w:val="8"/>
          <w:szCs w:val="8"/>
        </w:rPr>
      </w:pPr>
      <w:r w:rsidRPr="004772B1">
        <w:rPr>
          <w:rFonts w:ascii="Times New Roman" w:hAnsi="Times New Roman"/>
          <w:i/>
          <w:sz w:val="24"/>
          <w:szCs w:val="24"/>
        </w:rPr>
        <w:t xml:space="preserve">Таблица </w:t>
      </w:r>
      <w:r w:rsidR="00861C88">
        <w:rPr>
          <w:rFonts w:ascii="Times New Roman" w:hAnsi="Times New Roman"/>
          <w:i/>
          <w:sz w:val="24"/>
          <w:szCs w:val="24"/>
        </w:rPr>
        <w:t>3</w:t>
      </w:r>
      <w:r w:rsidR="0018442D">
        <w:rPr>
          <w:rFonts w:ascii="Times New Roman" w:hAnsi="Times New Roman"/>
          <w:i/>
          <w:sz w:val="24"/>
          <w:szCs w:val="24"/>
        </w:rPr>
        <w:t>5</w:t>
      </w:r>
      <w:r w:rsidR="003D604C">
        <w:rPr>
          <w:rFonts w:ascii="Times New Roman" w:hAnsi="Times New Roman"/>
          <w:i/>
          <w:sz w:val="24"/>
          <w:szCs w:val="24"/>
        </w:rPr>
        <w:t>.</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05"/>
        <w:gridCol w:w="2047"/>
        <w:gridCol w:w="1276"/>
        <w:gridCol w:w="2835"/>
        <w:gridCol w:w="1559"/>
        <w:gridCol w:w="1134"/>
      </w:tblGrid>
      <w:tr w:rsidR="003E1BA0" w:rsidRPr="003C3782" w:rsidTr="00241865">
        <w:tc>
          <w:tcPr>
            <w:tcW w:w="505" w:type="dxa"/>
            <w:vMerge w:val="restart"/>
            <w:shd w:val="clear" w:color="auto" w:fill="EEECE1" w:themeFill="background2"/>
            <w:vAlign w:val="center"/>
          </w:tcPr>
          <w:p w:rsidR="003E1BA0" w:rsidRPr="003C3782" w:rsidRDefault="003E1BA0" w:rsidP="00C41D82">
            <w:pPr>
              <w:spacing w:after="0" w:line="240" w:lineRule="auto"/>
              <w:jc w:val="center"/>
              <w:rPr>
                <w:rFonts w:ascii="Times New Roman" w:hAnsi="Times New Roman"/>
              </w:rPr>
            </w:pPr>
            <w:r w:rsidRPr="003C3782">
              <w:rPr>
                <w:rFonts w:ascii="Times New Roman" w:hAnsi="Times New Roman"/>
              </w:rPr>
              <w:t>№</w:t>
            </w:r>
          </w:p>
        </w:tc>
        <w:tc>
          <w:tcPr>
            <w:tcW w:w="2047" w:type="dxa"/>
            <w:vMerge w:val="restart"/>
            <w:shd w:val="clear" w:color="auto" w:fill="EEECE1" w:themeFill="background2"/>
            <w:vAlign w:val="center"/>
          </w:tcPr>
          <w:p w:rsidR="003E1BA0" w:rsidRPr="003C3782" w:rsidRDefault="003E1BA0" w:rsidP="00C41D82">
            <w:pPr>
              <w:spacing w:after="0" w:line="240" w:lineRule="auto"/>
              <w:jc w:val="center"/>
              <w:rPr>
                <w:rFonts w:ascii="Times New Roman" w:hAnsi="Times New Roman"/>
              </w:rPr>
            </w:pPr>
            <w:r w:rsidRPr="003C3782">
              <w:rPr>
                <w:rFonts w:ascii="Times New Roman" w:hAnsi="Times New Roman"/>
              </w:rPr>
              <w:t>Наименование объекта</w:t>
            </w:r>
          </w:p>
        </w:tc>
        <w:tc>
          <w:tcPr>
            <w:tcW w:w="4111" w:type="dxa"/>
            <w:gridSpan w:val="2"/>
            <w:shd w:val="clear" w:color="auto" w:fill="EEECE1" w:themeFill="background2"/>
            <w:vAlign w:val="center"/>
          </w:tcPr>
          <w:p w:rsidR="003E1BA0" w:rsidRPr="003C3782" w:rsidRDefault="003E1BA0" w:rsidP="00C41D82">
            <w:pPr>
              <w:spacing w:after="0" w:line="240" w:lineRule="auto"/>
              <w:jc w:val="center"/>
              <w:rPr>
                <w:rFonts w:ascii="Times New Roman" w:hAnsi="Times New Roman"/>
              </w:rPr>
            </w:pPr>
            <w:r w:rsidRPr="003C3782">
              <w:rPr>
                <w:rFonts w:ascii="Times New Roman" w:hAnsi="Times New Roman"/>
              </w:rPr>
              <w:t>Минимально допустимый уровень обеспеченности</w:t>
            </w:r>
          </w:p>
        </w:tc>
        <w:tc>
          <w:tcPr>
            <w:tcW w:w="2693" w:type="dxa"/>
            <w:gridSpan w:val="2"/>
            <w:shd w:val="clear" w:color="auto" w:fill="EEECE1" w:themeFill="background2"/>
          </w:tcPr>
          <w:p w:rsidR="003E1BA0" w:rsidRPr="003C3782" w:rsidRDefault="003E1BA0" w:rsidP="00C41D82">
            <w:pPr>
              <w:spacing w:after="0" w:line="240" w:lineRule="auto"/>
              <w:jc w:val="center"/>
              <w:rPr>
                <w:rFonts w:ascii="Times New Roman" w:hAnsi="Times New Roman"/>
              </w:rPr>
            </w:pPr>
            <w:r w:rsidRPr="003C3782">
              <w:rPr>
                <w:rFonts w:ascii="Times New Roman" w:hAnsi="Times New Roman"/>
              </w:rPr>
              <w:t>Максимально допустимый уровень территориальной доступности</w:t>
            </w:r>
          </w:p>
        </w:tc>
      </w:tr>
      <w:tr w:rsidR="003E1BA0" w:rsidRPr="003C3782" w:rsidTr="00241865">
        <w:tc>
          <w:tcPr>
            <w:tcW w:w="505" w:type="dxa"/>
            <w:vMerge/>
            <w:shd w:val="clear" w:color="auto" w:fill="EEECE1" w:themeFill="background2"/>
            <w:vAlign w:val="center"/>
          </w:tcPr>
          <w:p w:rsidR="003E1BA0" w:rsidRPr="003C3782" w:rsidRDefault="003E1BA0" w:rsidP="00C41D82">
            <w:pPr>
              <w:spacing w:after="0" w:line="240" w:lineRule="auto"/>
              <w:jc w:val="center"/>
              <w:rPr>
                <w:rFonts w:ascii="Times New Roman" w:hAnsi="Times New Roman"/>
                <w:b/>
              </w:rPr>
            </w:pPr>
          </w:p>
        </w:tc>
        <w:tc>
          <w:tcPr>
            <w:tcW w:w="2047" w:type="dxa"/>
            <w:vMerge/>
            <w:shd w:val="clear" w:color="auto" w:fill="EEECE1" w:themeFill="background2"/>
            <w:vAlign w:val="center"/>
          </w:tcPr>
          <w:p w:rsidR="003E1BA0" w:rsidRPr="003C3782" w:rsidRDefault="003E1BA0" w:rsidP="00C41D82">
            <w:pPr>
              <w:spacing w:after="0" w:line="240" w:lineRule="auto"/>
              <w:jc w:val="center"/>
              <w:rPr>
                <w:rFonts w:ascii="Times New Roman" w:hAnsi="Times New Roman"/>
                <w:b/>
              </w:rPr>
            </w:pPr>
          </w:p>
        </w:tc>
        <w:tc>
          <w:tcPr>
            <w:tcW w:w="1276" w:type="dxa"/>
            <w:shd w:val="clear" w:color="auto" w:fill="EEECE1" w:themeFill="background2"/>
            <w:vAlign w:val="center"/>
          </w:tcPr>
          <w:p w:rsidR="003E1BA0" w:rsidRPr="003C3782" w:rsidRDefault="003E1BA0" w:rsidP="00C41D82">
            <w:pPr>
              <w:suppressAutoHyphens/>
              <w:spacing w:after="0" w:line="240" w:lineRule="auto"/>
              <w:jc w:val="center"/>
              <w:rPr>
                <w:rFonts w:ascii="Times New Roman" w:hAnsi="Times New Roman"/>
              </w:rPr>
            </w:pPr>
            <w:r w:rsidRPr="003C3782">
              <w:rPr>
                <w:rFonts w:ascii="Times New Roman" w:hAnsi="Times New Roman"/>
              </w:rPr>
              <w:t>Единица измерения</w:t>
            </w:r>
          </w:p>
        </w:tc>
        <w:tc>
          <w:tcPr>
            <w:tcW w:w="2835" w:type="dxa"/>
            <w:shd w:val="clear" w:color="auto" w:fill="EEECE1" w:themeFill="background2"/>
            <w:vAlign w:val="center"/>
          </w:tcPr>
          <w:p w:rsidR="003E1BA0" w:rsidRPr="003C3782" w:rsidRDefault="003E1BA0" w:rsidP="00C41D82">
            <w:pPr>
              <w:spacing w:after="0" w:line="240" w:lineRule="auto"/>
              <w:jc w:val="center"/>
              <w:rPr>
                <w:rFonts w:ascii="Times New Roman" w:hAnsi="Times New Roman"/>
              </w:rPr>
            </w:pPr>
            <w:r w:rsidRPr="003C3782">
              <w:rPr>
                <w:rFonts w:ascii="Times New Roman" w:hAnsi="Times New Roman"/>
              </w:rPr>
              <w:t>Величина</w:t>
            </w:r>
          </w:p>
        </w:tc>
        <w:tc>
          <w:tcPr>
            <w:tcW w:w="1559" w:type="dxa"/>
            <w:shd w:val="clear" w:color="auto" w:fill="EEECE1" w:themeFill="background2"/>
            <w:vAlign w:val="center"/>
          </w:tcPr>
          <w:p w:rsidR="003E1BA0" w:rsidRPr="003C3782" w:rsidRDefault="003E1BA0" w:rsidP="00C41D82">
            <w:pPr>
              <w:suppressAutoHyphens/>
              <w:spacing w:after="0" w:line="240" w:lineRule="auto"/>
              <w:jc w:val="center"/>
              <w:rPr>
                <w:rFonts w:ascii="Times New Roman" w:hAnsi="Times New Roman"/>
              </w:rPr>
            </w:pPr>
            <w:r w:rsidRPr="003C3782">
              <w:rPr>
                <w:rFonts w:ascii="Times New Roman" w:hAnsi="Times New Roman"/>
              </w:rPr>
              <w:t>Единица измерения</w:t>
            </w:r>
          </w:p>
        </w:tc>
        <w:tc>
          <w:tcPr>
            <w:tcW w:w="1134" w:type="dxa"/>
            <w:shd w:val="clear" w:color="auto" w:fill="EEECE1" w:themeFill="background2"/>
            <w:vAlign w:val="center"/>
          </w:tcPr>
          <w:p w:rsidR="003E1BA0" w:rsidRPr="003C3782" w:rsidRDefault="003E1BA0" w:rsidP="00C41D82">
            <w:pPr>
              <w:spacing w:after="0" w:line="240" w:lineRule="auto"/>
              <w:jc w:val="center"/>
              <w:rPr>
                <w:rFonts w:ascii="Times New Roman" w:hAnsi="Times New Roman"/>
              </w:rPr>
            </w:pPr>
            <w:r w:rsidRPr="003C3782">
              <w:rPr>
                <w:rFonts w:ascii="Times New Roman" w:hAnsi="Times New Roman"/>
              </w:rPr>
              <w:t>Величина</w:t>
            </w:r>
          </w:p>
        </w:tc>
      </w:tr>
      <w:tr w:rsidR="003E1BA0" w:rsidRPr="003C3782" w:rsidTr="00241865">
        <w:tc>
          <w:tcPr>
            <w:tcW w:w="505" w:type="dxa"/>
            <w:vAlign w:val="center"/>
          </w:tcPr>
          <w:p w:rsidR="003E1BA0" w:rsidRPr="003C3782" w:rsidRDefault="000E0A0C" w:rsidP="000E0A0C">
            <w:pPr>
              <w:pStyle w:val="ae"/>
              <w:tabs>
                <w:tab w:val="left" w:pos="228"/>
              </w:tabs>
              <w:spacing w:after="0" w:line="240" w:lineRule="auto"/>
              <w:ind w:left="0" w:right="-48"/>
              <w:jc w:val="center"/>
              <w:rPr>
                <w:rFonts w:ascii="Times New Roman" w:hAnsi="Times New Roman"/>
              </w:rPr>
            </w:pPr>
            <w:r>
              <w:rPr>
                <w:rFonts w:ascii="Times New Roman" w:hAnsi="Times New Roman"/>
              </w:rPr>
              <w:t>1.</w:t>
            </w:r>
          </w:p>
        </w:tc>
        <w:tc>
          <w:tcPr>
            <w:tcW w:w="2047" w:type="dxa"/>
            <w:vAlign w:val="center"/>
          </w:tcPr>
          <w:p w:rsidR="003E1BA0" w:rsidRPr="003C3782" w:rsidRDefault="003E1BA0" w:rsidP="00C41D82">
            <w:pPr>
              <w:spacing w:after="0" w:line="240" w:lineRule="auto"/>
              <w:rPr>
                <w:rFonts w:ascii="Times New Roman" w:hAnsi="Times New Roman"/>
                <w:b/>
              </w:rPr>
            </w:pPr>
            <w:r w:rsidRPr="003C3782">
              <w:rPr>
                <w:rFonts w:ascii="Times New Roman" w:hAnsi="Times New Roman"/>
              </w:rPr>
              <w:t>Общедоступная библиотека</w:t>
            </w:r>
          </w:p>
        </w:tc>
        <w:tc>
          <w:tcPr>
            <w:tcW w:w="1276" w:type="dxa"/>
            <w:vAlign w:val="center"/>
          </w:tcPr>
          <w:p w:rsidR="003E1BA0" w:rsidRPr="003C3782" w:rsidRDefault="003E1BA0" w:rsidP="00C41D82">
            <w:pPr>
              <w:spacing w:after="0" w:line="240" w:lineRule="auto"/>
              <w:jc w:val="center"/>
              <w:rPr>
                <w:rFonts w:ascii="Times New Roman" w:hAnsi="Times New Roman"/>
              </w:rPr>
            </w:pPr>
            <w:r w:rsidRPr="003C3782">
              <w:rPr>
                <w:rFonts w:ascii="Times New Roman" w:hAnsi="Times New Roman"/>
              </w:rPr>
              <w:t>объект</w:t>
            </w:r>
          </w:p>
        </w:tc>
        <w:tc>
          <w:tcPr>
            <w:tcW w:w="2835" w:type="dxa"/>
            <w:vAlign w:val="center"/>
          </w:tcPr>
          <w:p w:rsidR="003E1BA0" w:rsidRPr="003C3782" w:rsidRDefault="003E1BA0" w:rsidP="00C41D82">
            <w:pPr>
              <w:suppressAutoHyphens/>
              <w:spacing w:after="0" w:line="240" w:lineRule="auto"/>
              <w:jc w:val="center"/>
              <w:rPr>
                <w:rFonts w:ascii="Times New Roman" w:hAnsi="Times New Roman"/>
              </w:rPr>
            </w:pPr>
            <w:r w:rsidRPr="003C3782">
              <w:rPr>
                <w:rFonts w:ascii="Times New Roman" w:hAnsi="Times New Roman"/>
              </w:rPr>
              <w:t>1 на 10 тыс. населения</w:t>
            </w:r>
          </w:p>
        </w:tc>
        <w:tc>
          <w:tcPr>
            <w:tcW w:w="1559" w:type="dxa"/>
            <w:vMerge w:val="restart"/>
            <w:vAlign w:val="center"/>
          </w:tcPr>
          <w:p w:rsidR="003E1BA0" w:rsidRPr="003C3782" w:rsidRDefault="003E1BA0" w:rsidP="00C41D82">
            <w:pPr>
              <w:suppressAutoHyphens/>
              <w:spacing w:after="0" w:line="240" w:lineRule="auto"/>
              <w:jc w:val="center"/>
              <w:rPr>
                <w:rFonts w:ascii="Times New Roman" w:hAnsi="Times New Roman"/>
              </w:rPr>
            </w:pPr>
            <w:r>
              <w:rPr>
                <w:rFonts w:ascii="Times New Roman" w:hAnsi="Times New Roman"/>
              </w:rPr>
              <w:t>м</w:t>
            </w:r>
            <w:r w:rsidRPr="003C3782">
              <w:rPr>
                <w:rFonts w:ascii="Times New Roman" w:hAnsi="Times New Roman"/>
              </w:rPr>
              <w:t>ин</w:t>
            </w:r>
            <w:r>
              <w:rPr>
                <w:rFonts w:ascii="Times New Roman" w:hAnsi="Times New Roman"/>
              </w:rPr>
              <w:t>.</w:t>
            </w:r>
            <w:r w:rsidRPr="003C3782">
              <w:rPr>
                <w:rFonts w:ascii="Times New Roman" w:hAnsi="Times New Roman"/>
              </w:rPr>
              <w:t xml:space="preserve"> транспортной доступности</w:t>
            </w:r>
          </w:p>
        </w:tc>
        <w:tc>
          <w:tcPr>
            <w:tcW w:w="1134" w:type="dxa"/>
            <w:vMerge w:val="restart"/>
            <w:vAlign w:val="center"/>
          </w:tcPr>
          <w:p w:rsidR="003E1BA0" w:rsidRPr="003C3782" w:rsidRDefault="003E1BA0" w:rsidP="00C41D82">
            <w:pPr>
              <w:spacing w:after="0" w:line="240" w:lineRule="auto"/>
              <w:jc w:val="center"/>
              <w:rPr>
                <w:rFonts w:ascii="Times New Roman" w:hAnsi="Times New Roman"/>
              </w:rPr>
            </w:pPr>
            <w:r>
              <w:rPr>
                <w:rFonts w:ascii="Times New Roman" w:hAnsi="Times New Roman"/>
              </w:rPr>
              <w:t>30</w:t>
            </w:r>
          </w:p>
        </w:tc>
      </w:tr>
      <w:tr w:rsidR="003E1BA0" w:rsidRPr="003C3782" w:rsidTr="00241865">
        <w:tc>
          <w:tcPr>
            <w:tcW w:w="505" w:type="dxa"/>
            <w:vAlign w:val="center"/>
          </w:tcPr>
          <w:p w:rsidR="003E1BA0" w:rsidRPr="003C3782" w:rsidRDefault="000E0A0C" w:rsidP="000E0A0C">
            <w:pPr>
              <w:pStyle w:val="ae"/>
              <w:tabs>
                <w:tab w:val="left" w:pos="228"/>
              </w:tabs>
              <w:spacing w:after="0" w:line="240" w:lineRule="auto"/>
              <w:ind w:left="0" w:right="-48"/>
              <w:jc w:val="center"/>
              <w:rPr>
                <w:rFonts w:ascii="Times New Roman" w:hAnsi="Times New Roman"/>
              </w:rPr>
            </w:pPr>
            <w:r>
              <w:rPr>
                <w:rFonts w:ascii="Times New Roman" w:hAnsi="Times New Roman"/>
              </w:rPr>
              <w:t>2.</w:t>
            </w:r>
          </w:p>
        </w:tc>
        <w:tc>
          <w:tcPr>
            <w:tcW w:w="2047" w:type="dxa"/>
            <w:vAlign w:val="center"/>
          </w:tcPr>
          <w:p w:rsidR="003E1BA0" w:rsidRPr="003C3782" w:rsidRDefault="003E1BA0" w:rsidP="00C41D82">
            <w:pPr>
              <w:spacing w:after="0" w:line="240" w:lineRule="auto"/>
              <w:rPr>
                <w:rFonts w:ascii="Times New Roman" w:hAnsi="Times New Roman"/>
              </w:rPr>
            </w:pPr>
            <w:r w:rsidRPr="003C3782">
              <w:rPr>
                <w:rFonts w:ascii="Times New Roman" w:hAnsi="Times New Roman"/>
              </w:rPr>
              <w:t>Детская библиотека</w:t>
            </w:r>
          </w:p>
        </w:tc>
        <w:tc>
          <w:tcPr>
            <w:tcW w:w="1276" w:type="dxa"/>
            <w:vAlign w:val="center"/>
          </w:tcPr>
          <w:p w:rsidR="003E1BA0" w:rsidRPr="003C3782" w:rsidRDefault="003E1BA0" w:rsidP="00C41D82">
            <w:pPr>
              <w:spacing w:after="0" w:line="240" w:lineRule="auto"/>
              <w:jc w:val="center"/>
              <w:rPr>
                <w:rFonts w:ascii="Times New Roman" w:hAnsi="Times New Roman"/>
              </w:rPr>
            </w:pPr>
            <w:r w:rsidRPr="003C3782">
              <w:rPr>
                <w:rFonts w:ascii="Times New Roman" w:hAnsi="Times New Roman"/>
              </w:rPr>
              <w:t>объект</w:t>
            </w:r>
          </w:p>
        </w:tc>
        <w:tc>
          <w:tcPr>
            <w:tcW w:w="2835" w:type="dxa"/>
            <w:vAlign w:val="center"/>
          </w:tcPr>
          <w:p w:rsidR="003E1BA0" w:rsidRPr="003C3782" w:rsidRDefault="003E1BA0" w:rsidP="00C41D82">
            <w:pPr>
              <w:suppressAutoHyphens/>
              <w:spacing w:after="0" w:line="240" w:lineRule="auto"/>
              <w:jc w:val="center"/>
              <w:rPr>
                <w:rFonts w:ascii="Times New Roman" w:hAnsi="Times New Roman"/>
              </w:rPr>
            </w:pPr>
            <w:r w:rsidRPr="003C3782">
              <w:rPr>
                <w:rFonts w:ascii="Times New Roman" w:hAnsi="Times New Roman"/>
              </w:rPr>
              <w:t>1 на 4 тыс. школьников и дошкольников</w:t>
            </w:r>
          </w:p>
        </w:tc>
        <w:tc>
          <w:tcPr>
            <w:tcW w:w="1559" w:type="dxa"/>
            <w:vMerge/>
            <w:vAlign w:val="center"/>
          </w:tcPr>
          <w:p w:rsidR="003E1BA0" w:rsidRPr="003C3782" w:rsidRDefault="003E1BA0" w:rsidP="00C41D82">
            <w:pPr>
              <w:spacing w:after="0" w:line="240" w:lineRule="auto"/>
              <w:jc w:val="center"/>
              <w:rPr>
                <w:rFonts w:ascii="Times New Roman" w:hAnsi="Times New Roman"/>
              </w:rPr>
            </w:pPr>
          </w:p>
        </w:tc>
        <w:tc>
          <w:tcPr>
            <w:tcW w:w="1134" w:type="dxa"/>
            <w:vMerge/>
            <w:vAlign w:val="center"/>
          </w:tcPr>
          <w:p w:rsidR="003E1BA0" w:rsidRPr="003C3782" w:rsidRDefault="003E1BA0" w:rsidP="00C41D82">
            <w:pPr>
              <w:spacing w:after="0" w:line="240" w:lineRule="auto"/>
              <w:jc w:val="center"/>
              <w:rPr>
                <w:rFonts w:ascii="Times New Roman" w:hAnsi="Times New Roman"/>
              </w:rPr>
            </w:pPr>
          </w:p>
        </w:tc>
      </w:tr>
    </w:tbl>
    <w:p w:rsidR="005E0CAE" w:rsidRDefault="005E0CAE" w:rsidP="005E0CAE">
      <w:pPr>
        <w:spacing w:after="0" w:line="240" w:lineRule="auto"/>
        <w:jc w:val="center"/>
        <w:rPr>
          <w:rFonts w:ascii="Arial Narrow" w:hAnsi="Arial Narrow"/>
          <w:b/>
          <w:sz w:val="20"/>
          <w:szCs w:val="20"/>
        </w:rPr>
      </w:pPr>
    </w:p>
    <w:p w:rsidR="004772B1" w:rsidRPr="00861C88" w:rsidRDefault="00861C88" w:rsidP="00861C88">
      <w:pPr>
        <w:tabs>
          <w:tab w:val="left" w:pos="567"/>
        </w:tabs>
        <w:spacing w:after="0" w:line="240" w:lineRule="auto"/>
        <w:jc w:val="both"/>
        <w:rPr>
          <w:rFonts w:ascii="Times New Roman" w:hAnsi="Times New Roman"/>
          <w:sz w:val="24"/>
          <w:szCs w:val="24"/>
        </w:rPr>
      </w:pPr>
      <w:r w:rsidRPr="00861C88">
        <w:rPr>
          <w:rFonts w:ascii="Times New Roman" w:hAnsi="Times New Roman"/>
          <w:sz w:val="24"/>
          <w:szCs w:val="24"/>
        </w:rPr>
        <w:tab/>
        <w:t>5.8.2.2. Минимальная (максимальная) площадь земного участка для библиотеки – 450 – 600 м</w:t>
      </w:r>
      <w:r w:rsidRPr="00861C88">
        <w:rPr>
          <w:rFonts w:ascii="Times New Roman" w:hAnsi="Times New Roman"/>
          <w:sz w:val="24"/>
          <w:szCs w:val="24"/>
          <w:vertAlign w:val="superscript"/>
        </w:rPr>
        <w:t>2</w:t>
      </w:r>
      <w:r w:rsidRPr="00861C88">
        <w:rPr>
          <w:rFonts w:ascii="Times New Roman" w:hAnsi="Times New Roman"/>
          <w:sz w:val="24"/>
          <w:szCs w:val="24"/>
        </w:rPr>
        <w:t>.</w:t>
      </w:r>
    </w:p>
    <w:p w:rsidR="00861C88" w:rsidRDefault="00861C88" w:rsidP="00861C88">
      <w:pPr>
        <w:spacing w:after="0" w:line="240" w:lineRule="auto"/>
        <w:ind w:firstLine="567"/>
        <w:jc w:val="both"/>
        <w:rPr>
          <w:rFonts w:ascii="Times New Roman" w:hAnsi="Times New Roman"/>
          <w:sz w:val="24"/>
          <w:szCs w:val="24"/>
        </w:rPr>
      </w:pPr>
      <w:r>
        <w:rPr>
          <w:rFonts w:ascii="Times New Roman" w:hAnsi="Times New Roman"/>
          <w:sz w:val="24"/>
          <w:szCs w:val="24"/>
        </w:rPr>
        <w:t>5.8.2.3. Максимальное количество этажей зданий – 2.</w:t>
      </w:r>
    </w:p>
    <w:p w:rsidR="00861C88" w:rsidRDefault="00861C88" w:rsidP="00861C88">
      <w:pPr>
        <w:spacing w:after="0" w:line="240" w:lineRule="auto"/>
        <w:jc w:val="both"/>
        <w:rPr>
          <w:rFonts w:ascii="Arial Narrow" w:hAnsi="Arial Narrow"/>
          <w:b/>
          <w:sz w:val="20"/>
          <w:szCs w:val="20"/>
        </w:rPr>
      </w:pPr>
    </w:p>
    <w:p w:rsidR="00241865" w:rsidRDefault="004B26AB" w:rsidP="005E0CAE">
      <w:pPr>
        <w:spacing w:after="0" w:line="240" w:lineRule="auto"/>
        <w:jc w:val="center"/>
        <w:rPr>
          <w:rFonts w:ascii="Arial Narrow" w:hAnsi="Arial Narrow"/>
          <w:b/>
          <w:sz w:val="24"/>
          <w:szCs w:val="24"/>
        </w:rPr>
      </w:pPr>
      <w:r>
        <w:rPr>
          <w:rFonts w:ascii="Arial Narrow" w:hAnsi="Arial Narrow"/>
          <w:b/>
          <w:noProof/>
          <w:sz w:val="16"/>
          <w:szCs w:val="16"/>
        </w:rPr>
        <w:pict>
          <v:rect id="Rectangle 63" o:spid="_x0000_s1124" style="position:absolute;left:0;text-align:left;margin-left:-.65pt;margin-top:5.9pt;width:469.5pt;height:7.15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" fillcolor="#c0504d" strokecolor="#f2f2f2" strokeweight="3pt">
            <v:shadow on="t" color="#622423" opacity=".5" offset="1pt"/>
          </v:rect>
        </w:pict>
      </w:r>
    </w:p>
    <w:p w:rsidR="00C863CE" w:rsidRPr="00177B12" w:rsidRDefault="00C863CE" w:rsidP="005E0CAE">
      <w:pPr>
        <w:spacing w:after="0" w:line="240" w:lineRule="auto"/>
        <w:jc w:val="center"/>
        <w:rPr>
          <w:rFonts w:ascii="Arial Narrow" w:hAnsi="Arial Narrow"/>
          <w:b/>
          <w:sz w:val="16"/>
          <w:szCs w:val="16"/>
        </w:rPr>
      </w:pPr>
    </w:p>
    <w:p w:rsidR="00C863CE" w:rsidRPr="001D69E0" w:rsidRDefault="004772B1" w:rsidP="005E0CAE">
      <w:pPr>
        <w:shd w:val="clear" w:color="auto" w:fill="EEECE1" w:themeFill="background2"/>
        <w:spacing w:after="0" w:line="240" w:lineRule="auto"/>
        <w:jc w:val="center"/>
        <w:rPr>
          <w:rFonts w:ascii="Arial Narrow" w:hAnsi="Arial Narrow"/>
          <w:b/>
          <w:sz w:val="28"/>
          <w:szCs w:val="28"/>
        </w:rPr>
      </w:pPr>
      <w:r>
        <w:rPr>
          <w:rFonts w:ascii="Arial Narrow" w:hAnsi="Arial Narrow"/>
          <w:b/>
          <w:sz w:val="28"/>
          <w:szCs w:val="28"/>
        </w:rPr>
        <w:t>5</w:t>
      </w:r>
      <w:r w:rsidR="00C863CE" w:rsidRPr="001D69E0">
        <w:rPr>
          <w:rFonts w:ascii="Arial Narrow" w:hAnsi="Arial Narrow"/>
          <w:b/>
          <w:sz w:val="28"/>
          <w:szCs w:val="28"/>
        </w:rPr>
        <w:t>.</w:t>
      </w:r>
      <w:r w:rsidR="004821C4">
        <w:rPr>
          <w:rFonts w:ascii="Arial Narrow" w:hAnsi="Arial Narrow"/>
          <w:b/>
          <w:sz w:val="28"/>
          <w:szCs w:val="28"/>
        </w:rPr>
        <w:t>8</w:t>
      </w:r>
      <w:r w:rsidR="001D69E0" w:rsidRPr="001D69E0">
        <w:rPr>
          <w:rFonts w:ascii="Arial Narrow" w:hAnsi="Arial Narrow"/>
          <w:b/>
          <w:sz w:val="28"/>
          <w:szCs w:val="28"/>
        </w:rPr>
        <w:t>.3</w:t>
      </w:r>
      <w:r w:rsidR="009B5F09">
        <w:rPr>
          <w:rFonts w:ascii="Arial Narrow" w:hAnsi="Arial Narrow"/>
          <w:b/>
          <w:sz w:val="28"/>
          <w:szCs w:val="28"/>
        </w:rPr>
        <w:t>.</w:t>
      </w:r>
      <w:r w:rsidR="00C863CE" w:rsidRPr="001D69E0">
        <w:rPr>
          <w:rFonts w:ascii="Arial Narrow" w:hAnsi="Arial Narrow"/>
          <w:b/>
          <w:sz w:val="28"/>
          <w:szCs w:val="28"/>
        </w:rPr>
        <w:t xml:space="preserve"> ОБЪЕКТЫ, ОБЕСПЕЧИВАЮЩИЕ ФОРМИРОВАНИЕ АРХИВНЫХ ФОНДОВ </w:t>
      </w:r>
    </w:p>
    <w:p w:rsidR="00C863CE" w:rsidRPr="00933414" w:rsidRDefault="004B26AB" w:rsidP="00C863CE">
      <w:pPr>
        <w:spacing w:after="0" w:line="240" w:lineRule="auto"/>
        <w:jc w:val="center"/>
        <w:rPr>
          <w:rFonts w:ascii="Arial Narrow" w:hAnsi="Arial Narrow"/>
          <w:b/>
          <w:color w:val="1F497D" w:themeColor="text2"/>
          <w:sz w:val="16"/>
          <w:szCs w:val="16"/>
        </w:rPr>
      </w:pPr>
      <w:r>
        <w:rPr>
          <w:rFonts w:ascii="Arial Narrow" w:hAnsi="Arial Narrow"/>
          <w:b/>
          <w:noProof/>
          <w:sz w:val="28"/>
          <w:szCs w:val="28"/>
        </w:rPr>
        <w:pict>
          <v:rect id="Rectangle 62" o:spid="_x0000_s1123" style="position:absolute;left:0;text-align:left;margin-left:-.65pt;margin-top:7.15pt;width:469.5pt;height:7.15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" fillcolor="#c0504d" strokecolor="#f2f2f2" strokeweight="3pt">
            <v:shadow on="t" color="#622423" opacity=".5" offset="1pt"/>
          </v:rect>
        </w:pict>
      </w:r>
    </w:p>
    <w:p w:rsidR="005E0CAE" w:rsidRDefault="005E0CAE" w:rsidP="00241865">
      <w:pPr>
        <w:pStyle w:val="Default"/>
        <w:tabs>
          <w:tab w:val="left" w:pos="567"/>
        </w:tabs>
        <w:ind w:firstLine="567"/>
        <w:jc w:val="both"/>
        <w:rPr>
          <w:color w:val="auto"/>
          <w:lang w:eastAsia="ru-RU"/>
        </w:rPr>
      </w:pPr>
    </w:p>
    <w:p w:rsidR="00241865" w:rsidRDefault="004772B1" w:rsidP="00241865">
      <w:pPr>
        <w:pStyle w:val="Default"/>
        <w:tabs>
          <w:tab w:val="left" w:pos="567"/>
        </w:tabs>
        <w:ind w:firstLine="567"/>
        <w:jc w:val="both"/>
        <w:rPr>
          <w:color w:val="auto"/>
          <w:lang w:eastAsia="ru-RU"/>
        </w:rPr>
      </w:pPr>
      <w:r>
        <w:rPr>
          <w:color w:val="auto"/>
          <w:lang w:eastAsia="ru-RU"/>
        </w:rPr>
        <w:t>5</w:t>
      </w:r>
      <w:r w:rsidR="00241865">
        <w:rPr>
          <w:color w:val="auto"/>
          <w:lang w:eastAsia="ru-RU"/>
        </w:rPr>
        <w:t>.8.3.1. Расчетные показатели минимально допустимого уровня обеспеченности учреждениями культу</w:t>
      </w:r>
      <w:r w:rsidR="008C53F2">
        <w:rPr>
          <w:color w:val="auto"/>
          <w:lang w:eastAsia="ru-RU"/>
        </w:rPr>
        <w:t>ры и искусства сельского</w:t>
      </w:r>
      <w:r w:rsidR="00FF4E32">
        <w:rPr>
          <w:color w:val="auto"/>
          <w:lang w:eastAsia="ru-RU"/>
        </w:rPr>
        <w:t xml:space="preserve"> поселения</w:t>
      </w:r>
      <w:r w:rsidR="00241865">
        <w:rPr>
          <w:color w:val="auto"/>
          <w:lang w:eastAsia="ru-RU"/>
        </w:rPr>
        <w:t xml:space="preserve">  и максимальный уровень территориальной доступности следует принимать в соответствии с </w:t>
      </w:r>
      <w:r w:rsidR="00241865" w:rsidRPr="00012B7B">
        <w:rPr>
          <w:i/>
          <w:color w:val="auto"/>
          <w:lang w:eastAsia="ru-RU"/>
        </w:rPr>
        <w:t>табл</w:t>
      </w:r>
      <w:r w:rsidR="00315462" w:rsidRPr="00012B7B">
        <w:rPr>
          <w:i/>
          <w:color w:val="auto"/>
          <w:lang w:eastAsia="ru-RU"/>
        </w:rPr>
        <w:t>.</w:t>
      </w:r>
      <w:r w:rsidR="00861C88" w:rsidRPr="00012B7B">
        <w:rPr>
          <w:i/>
          <w:color w:val="auto"/>
          <w:lang w:eastAsia="ru-RU"/>
        </w:rPr>
        <w:t>3</w:t>
      </w:r>
      <w:r w:rsidR="0018442D">
        <w:rPr>
          <w:i/>
          <w:color w:val="auto"/>
          <w:lang w:eastAsia="ru-RU"/>
        </w:rPr>
        <w:t>6</w:t>
      </w:r>
      <w:r w:rsidR="00241865">
        <w:rPr>
          <w:color w:val="auto"/>
          <w:lang w:eastAsia="ru-RU"/>
        </w:rPr>
        <w:t>.</w:t>
      </w:r>
    </w:p>
    <w:p w:rsidR="00F46CF4" w:rsidRPr="00241865" w:rsidRDefault="00241865" w:rsidP="003D604C">
      <w:pPr>
        <w:spacing w:after="0" w:line="240" w:lineRule="auto"/>
        <w:jc w:val="right"/>
        <w:rPr>
          <w:rFonts w:ascii="Times New Roman" w:hAnsi="Times New Roman"/>
          <w:sz w:val="8"/>
          <w:szCs w:val="8"/>
        </w:rPr>
      </w:pPr>
      <w:r w:rsidRPr="004772B1">
        <w:rPr>
          <w:rFonts w:ascii="Times New Roman" w:hAnsi="Times New Roman"/>
          <w:i/>
          <w:sz w:val="24"/>
          <w:szCs w:val="24"/>
        </w:rPr>
        <w:t xml:space="preserve">Таблица </w:t>
      </w:r>
      <w:r w:rsidR="00861C88">
        <w:rPr>
          <w:rFonts w:ascii="Times New Roman" w:hAnsi="Times New Roman"/>
          <w:i/>
          <w:sz w:val="24"/>
          <w:szCs w:val="24"/>
        </w:rPr>
        <w:t>3</w:t>
      </w:r>
      <w:r w:rsidR="0018442D">
        <w:rPr>
          <w:rFonts w:ascii="Times New Roman" w:hAnsi="Times New Roman"/>
          <w:i/>
          <w:sz w:val="24"/>
          <w:szCs w:val="24"/>
        </w:rPr>
        <w:t>6</w:t>
      </w:r>
      <w:r w:rsidR="000D2BE9" w:rsidRPr="004772B1">
        <w:rPr>
          <w:rFonts w:ascii="Times New Roman" w:hAnsi="Times New Roman"/>
          <w:i/>
          <w:sz w:val="24"/>
          <w:szCs w:val="24"/>
        </w:rPr>
        <w:t>.</w:t>
      </w:r>
      <w:r w:rsidRPr="00241865">
        <w:rPr>
          <w:rFonts w:ascii="Times New Roman" w:hAnsi="Times New Roman"/>
          <w:b/>
          <w:i/>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701"/>
        <w:gridCol w:w="2126"/>
        <w:gridCol w:w="1134"/>
        <w:gridCol w:w="2551"/>
        <w:gridCol w:w="1418"/>
      </w:tblGrid>
      <w:tr w:rsidR="00F46CF4" w:rsidRPr="00F46CF4" w:rsidTr="00241865">
        <w:trPr>
          <w:trHeight w:val="20"/>
        </w:trPr>
        <w:tc>
          <w:tcPr>
            <w:tcW w:w="426" w:type="dxa"/>
            <w:vMerge w:val="restart"/>
            <w:shd w:val="clear" w:color="auto" w:fill="EEECE1" w:themeFill="background2"/>
            <w:vAlign w:val="center"/>
          </w:tcPr>
          <w:p w:rsidR="00F46CF4" w:rsidRPr="00F46CF4" w:rsidRDefault="00F46CF4" w:rsidP="00F46CF4">
            <w:pPr>
              <w:spacing w:after="0" w:line="240" w:lineRule="auto"/>
              <w:jc w:val="center"/>
              <w:rPr>
                <w:rFonts w:ascii="Times New Roman" w:hAnsi="Times New Roman"/>
              </w:rPr>
            </w:pPr>
            <w:r w:rsidRPr="00F46CF4">
              <w:rPr>
                <w:rFonts w:ascii="Times New Roman" w:hAnsi="Times New Roman"/>
              </w:rPr>
              <w:t>№</w:t>
            </w:r>
          </w:p>
        </w:tc>
        <w:tc>
          <w:tcPr>
            <w:tcW w:w="1701" w:type="dxa"/>
            <w:vMerge w:val="restart"/>
            <w:shd w:val="clear" w:color="auto" w:fill="EEECE1" w:themeFill="background2"/>
            <w:vAlign w:val="center"/>
          </w:tcPr>
          <w:p w:rsidR="00F46CF4" w:rsidRPr="00F46CF4" w:rsidRDefault="00F46CF4" w:rsidP="00F46CF4">
            <w:pPr>
              <w:spacing w:after="0" w:line="240" w:lineRule="auto"/>
              <w:jc w:val="center"/>
              <w:rPr>
                <w:rFonts w:ascii="Times New Roman" w:hAnsi="Times New Roman"/>
              </w:rPr>
            </w:pPr>
            <w:r w:rsidRPr="00F46CF4">
              <w:rPr>
                <w:rFonts w:ascii="Times New Roman" w:hAnsi="Times New Roman"/>
              </w:rPr>
              <w:t>Наименование</w:t>
            </w:r>
          </w:p>
          <w:p w:rsidR="00F46CF4" w:rsidRPr="00F46CF4" w:rsidRDefault="00F46CF4" w:rsidP="00F46CF4">
            <w:pPr>
              <w:spacing w:after="0" w:line="240" w:lineRule="auto"/>
              <w:jc w:val="center"/>
              <w:rPr>
                <w:rFonts w:ascii="Times New Roman" w:hAnsi="Times New Roman"/>
              </w:rPr>
            </w:pPr>
            <w:r w:rsidRPr="00F46CF4">
              <w:rPr>
                <w:rFonts w:ascii="Times New Roman" w:hAnsi="Times New Roman"/>
              </w:rPr>
              <w:t>объекта</w:t>
            </w:r>
          </w:p>
        </w:tc>
        <w:tc>
          <w:tcPr>
            <w:tcW w:w="3260" w:type="dxa"/>
            <w:gridSpan w:val="2"/>
            <w:shd w:val="clear" w:color="auto" w:fill="EEECE1" w:themeFill="background2"/>
            <w:vAlign w:val="center"/>
          </w:tcPr>
          <w:p w:rsidR="00F46CF4" w:rsidRPr="00F46CF4" w:rsidRDefault="00F46CF4" w:rsidP="00F46CF4">
            <w:pPr>
              <w:spacing w:after="0" w:line="240" w:lineRule="auto"/>
              <w:jc w:val="center"/>
              <w:rPr>
                <w:rFonts w:ascii="Times New Roman" w:hAnsi="Times New Roman"/>
              </w:rPr>
            </w:pPr>
            <w:r w:rsidRPr="00F46CF4">
              <w:rPr>
                <w:rFonts w:ascii="Times New Roman" w:hAnsi="Times New Roman"/>
              </w:rPr>
              <w:t xml:space="preserve">Минимально </w:t>
            </w:r>
          </w:p>
          <w:p w:rsidR="00F46CF4" w:rsidRPr="00F46CF4" w:rsidRDefault="00F46CF4" w:rsidP="00F46CF4">
            <w:pPr>
              <w:suppressAutoHyphens/>
              <w:spacing w:after="0" w:line="240" w:lineRule="auto"/>
              <w:jc w:val="center"/>
              <w:rPr>
                <w:rFonts w:ascii="Times New Roman" w:hAnsi="Times New Roman"/>
              </w:rPr>
            </w:pPr>
            <w:r w:rsidRPr="00F46CF4">
              <w:rPr>
                <w:rFonts w:ascii="Times New Roman" w:hAnsi="Times New Roman"/>
              </w:rPr>
              <w:t>допустимый уровень обеспеченности</w:t>
            </w:r>
          </w:p>
        </w:tc>
        <w:tc>
          <w:tcPr>
            <w:tcW w:w="3969" w:type="dxa"/>
            <w:gridSpan w:val="2"/>
            <w:shd w:val="clear" w:color="auto" w:fill="EEECE1" w:themeFill="background2"/>
          </w:tcPr>
          <w:p w:rsidR="00F46CF4" w:rsidRPr="00F46CF4" w:rsidRDefault="00F46CF4" w:rsidP="00F46CF4">
            <w:pPr>
              <w:spacing w:after="0" w:line="240" w:lineRule="auto"/>
              <w:jc w:val="center"/>
              <w:rPr>
                <w:rFonts w:ascii="Times New Roman" w:hAnsi="Times New Roman"/>
              </w:rPr>
            </w:pPr>
            <w:r w:rsidRPr="00F46CF4">
              <w:rPr>
                <w:rFonts w:ascii="Times New Roman" w:hAnsi="Times New Roman"/>
              </w:rPr>
              <w:t xml:space="preserve">Максимально </w:t>
            </w:r>
          </w:p>
          <w:p w:rsidR="00F46CF4" w:rsidRPr="00F46CF4" w:rsidRDefault="00F46CF4" w:rsidP="00F46CF4">
            <w:pPr>
              <w:spacing w:after="0" w:line="240" w:lineRule="auto"/>
              <w:jc w:val="center"/>
              <w:rPr>
                <w:rFonts w:ascii="Times New Roman" w:hAnsi="Times New Roman"/>
              </w:rPr>
            </w:pPr>
            <w:r w:rsidRPr="00F46CF4">
              <w:rPr>
                <w:rFonts w:ascii="Times New Roman" w:hAnsi="Times New Roman"/>
              </w:rPr>
              <w:t>допустимый уровень территориальной доступности</w:t>
            </w:r>
          </w:p>
        </w:tc>
      </w:tr>
      <w:tr w:rsidR="00F46CF4" w:rsidRPr="00F46CF4" w:rsidTr="00525A7B">
        <w:trPr>
          <w:trHeight w:val="20"/>
        </w:trPr>
        <w:tc>
          <w:tcPr>
            <w:tcW w:w="426" w:type="dxa"/>
            <w:vMerge/>
            <w:shd w:val="clear" w:color="auto" w:fill="EEECE1" w:themeFill="background2"/>
            <w:vAlign w:val="center"/>
          </w:tcPr>
          <w:p w:rsidR="00F46CF4" w:rsidRPr="00F46CF4" w:rsidRDefault="00F46CF4" w:rsidP="00F46CF4">
            <w:pPr>
              <w:spacing w:after="0" w:line="240" w:lineRule="auto"/>
              <w:jc w:val="center"/>
              <w:rPr>
                <w:rFonts w:ascii="Times New Roman" w:hAnsi="Times New Roman"/>
                <w:b/>
              </w:rPr>
            </w:pPr>
          </w:p>
        </w:tc>
        <w:tc>
          <w:tcPr>
            <w:tcW w:w="1701" w:type="dxa"/>
            <w:vMerge/>
            <w:shd w:val="clear" w:color="auto" w:fill="EEECE1" w:themeFill="background2"/>
            <w:vAlign w:val="center"/>
          </w:tcPr>
          <w:p w:rsidR="00F46CF4" w:rsidRPr="00F46CF4" w:rsidRDefault="00F46CF4" w:rsidP="00F46CF4">
            <w:pPr>
              <w:spacing w:after="0" w:line="240" w:lineRule="auto"/>
              <w:jc w:val="center"/>
              <w:rPr>
                <w:rFonts w:ascii="Times New Roman" w:hAnsi="Times New Roman"/>
                <w:b/>
              </w:rPr>
            </w:pPr>
          </w:p>
        </w:tc>
        <w:tc>
          <w:tcPr>
            <w:tcW w:w="2126" w:type="dxa"/>
            <w:shd w:val="clear" w:color="auto" w:fill="EEECE1" w:themeFill="background2"/>
            <w:vAlign w:val="center"/>
          </w:tcPr>
          <w:p w:rsidR="00F46CF4" w:rsidRPr="00F46CF4" w:rsidRDefault="00F46CF4" w:rsidP="00F46CF4">
            <w:pPr>
              <w:spacing w:after="0" w:line="240" w:lineRule="auto"/>
              <w:jc w:val="center"/>
              <w:rPr>
                <w:rFonts w:ascii="Times New Roman" w:hAnsi="Times New Roman"/>
              </w:rPr>
            </w:pPr>
            <w:r w:rsidRPr="00F46CF4">
              <w:rPr>
                <w:rFonts w:ascii="Times New Roman" w:hAnsi="Times New Roman"/>
              </w:rPr>
              <w:t>Единица измерения</w:t>
            </w:r>
          </w:p>
        </w:tc>
        <w:tc>
          <w:tcPr>
            <w:tcW w:w="1134" w:type="dxa"/>
            <w:shd w:val="clear" w:color="auto" w:fill="EEECE1" w:themeFill="background2"/>
            <w:vAlign w:val="center"/>
          </w:tcPr>
          <w:p w:rsidR="00F46CF4" w:rsidRPr="00F46CF4" w:rsidRDefault="00F46CF4" w:rsidP="00F46CF4">
            <w:pPr>
              <w:spacing w:after="0" w:line="240" w:lineRule="auto"/>
              <w:jc w:val="center"/>
              <w:rPr>
                <w:rFonts w:ascii="Times New Roman" w:hAnsi="Times New Roman"/>
              </w:rPr>
            </w:pPr>
            <w:r w:rsidRPr="00F46CF4">
              <w:rPr>
                <w:rFonts w:ascii="Times New Roman" w:hAnsi="Times New Roman"/>
              </w:rPr>
              <w:t>Величина</w:t>
            </w:r>
          </w:p>
        </w:tc>
        <w:tc>
          <w:tcPr>
            <w:tcW w:w="2551" w:type="dxa"/>
            <w:shd w:val="clear" w:color="auto" w:fill="EEECE1" w:themeFill="background2"/>
            <w:vAlign w:val="center"/>
          </w:tcPr>
          <w:p w:rsidR="00F46CF4" w:rsidRPr="00F46CF4" w:rsidRDefault="00F46CF4" w:rsidP="00F46CF4">
            <w:pPr>
              <w:suppressAutoHyphens/>
              <w:spacing w:after="0" w:line="240" w:lineRule="auto"/>
              <w:jc w:val="center"/>
              <w:rPr>
                <w:rFonts w:ascii="Times New Roman" w:hAnsi="Times New Roman"/>
              </w:rPr>
            </w:pPr>
            <w:r w:rsidRPr="00F46CF4">
              <w:rPr>
                <w:rFonts w:ascii="Times New Roman" w:hAnsi="Times New Roman"/>
              </w:rPr>
              <w:t>Единица измерения</w:t>
            </w:r>
          </w:p>
        </w:tc>
        <w:tc>
          <w:tcPr>
            <w:tcW w:w="1418" w:type="dxa"/>
            <w:shd w:val="clear" w:color="auto" w:fill="EEECE1" w:themeFill="background2"/>
            <w:vAlign w:val="center"/>
          </w:tcPr>
          <w:p w:rsidR="00F46CF4" w:rsidRPr="00F46CF4" w:rsidRDefault="00F46CF4" w:rsidP="00F46CF4">
            <w:pPr>
              <w:spacing w:after="0" w:line="240" w:lineRule="auto"/>
              <w:jc w:val="center"/>
              <w:rPr>
                <w:rFonts w:ascii="Times New Roman" w:hAnsi="Times New Roman"/>
              </w:rPr>
            </w:pPr>
            <w:r w:rsidRPr="00F46CF4">
              <w:rPr>
                <w:rFonts w:ascii="Times New Roman" w:hAnsi="Times New Roman"/>
              </w:rPr>
              <w:t>Величина</w:t>
            </w:r>
          </w:p>
        </w:tc>
      </w:tr>
      <w:tr w:rsidR="00F46CF4" w:rsidRPr="00F46CF4" w:rsidTr="00525A7B">
        <w:trPr>
          <w:trHeight w:val="20"/>
        </w:trPr>
        <w:tc>
          <w:tcPr>
            <w:tcW w:w="426" w:type="dxa"/>
            <w:vAlign w:val="center"/>
          </w:tcPr>
          <w:p w:rsidR="00F46CF4" w:rsidRPr="00F46CF4" w:rsidRDefault="00F46CF4" w:rsidP="00962D74">
            <w:pPr>
              <w:pStyle w:val="ae"/>
              <w:numPr>
                <w:ilvl w:val="0"/>
                <w:numId w:val="8"/>
              </w:numPr>
              <w:tabs>
                <w:tab w:val="left" w:pos="318"/>
              </w:tabs>
              <w:spacing w:after="0" w:line="240" w:lineRule="auto"/>
              <w:ind w:left="0" w:firstLine="0"/>
              <w:jc w:val="center"/>
              <w:rPr>
                <w:rFonts w:ascii="Times New Roman" w:hAnsi="Times New Roman"/>
              </w:rPr>
            </w:pPr>
          </w:p>
        </w:tc>
        <w:tc>
          <w:tcPr>
            <w:tcW w:w="1701" w:type="dxa"/>
            <w:vAlign w:val="center"/>
          </w:tcPr>
          <w:p w:rsidR="00F46CF4" w:rsidRPr="00F46CF4" w:rsidRDefault="00F46CF4" w:rsidP="00F46CF4">
            <w:pPr>
              <w:spacing w:after="0" w:line="240" w:lineRule="auto"/>
              <w:rPr>
                <w:rFonts w:ascii="Times New Roman" w:hAnsi="Times New Roman"/>
              </w:rPr>
            </w:pPr>
            <w:r w:rsidRPr="00F46CF4">
              <w:rPr>
                <w:rFonts w:ascii="Times New Roman" w:hAnsi="Times New Roman"/>
              </w:rPr>
              <w:t>Архивы</w:t>
            </w:r>
          </w:p>
        </w:tc>
        <w:tc>
          <w:tcPr>
            <w:tcW w:w="2126" w:type="dxa"/>
            <w:vAlign w:val="center"/>
          </w:tcPr>
          <w:p w:rsidR="00F46CF4" w:rsidRPr="00F46CF4" w:rsidRDefault="001D69E0" w:rsidP="001D69E0">
            <w:pPr>
              <w:spacing w:after="0" w:line="240" w:lineRule="auto"/>
              <w:jc w:val="center"/>
              <w:rPr>
                <w:rFonts w:ascii="Times New Roman" w:hAnsi="Times New Roman"/>
              </w:rPr>
            </w:pPr>
            <w:r>
              <w:rPr>
                <w:rFonts w:ascii="Times New Roman" w:hAnsi="Times New Roman"/>
              </w:rPr>
              <w:t xml:space="preserve">объектов на </w:t>
            </w:r>
            <w:r w:rsidR="00861C88">
              <w:rPr>
                <w:rFonts w:ascii="Times New Roman" w:hAnsi="Times New Roman"/>
              </w:rPr>
              <w:t>сельское поселение</w:t>
            </w:r>
          </w:p>
        </w:tc>
        <w:tc>
          <w:tcPr>
            <w:tcW w:w="1134" w:type="dxa"/>
            <w:vAlign w:val="center"/>
          </w:tcPr>
          <w:p w:rsidR="00F46CF4" w:rsidRPr="00241865" w:rsidRDefault="00F46CF4" w:rsidP="00F46CF4">
            <w:pPr>
              <w:spacing w:after="0" w:line="240" w:lineRule="auto"/>
              <w:jc w:val="center"/>
              <w:rPr>
                <w:rFonts w:ascii="Times New Roman" w:hAnsi="Times New Roman"/>
              </w:rPr>
            </w:pPr>
            <w:r w:rsidRPr="00241865">
              <w:rPr>
                <w:rFonts w:ascii="Times New Roman" w:hAnsi="Times New Roman"/>
              </w:rPr>
              <w:t>1</w:t>
            </w:r>
          </w:p>
        </w:tc>
        <w:tc>
          <w:tcPr>
            <w:tcW w:w="2551" w:type="dxa"/>
            <w:vAlign w:val="center"/>
          </w:tcPr>
          <w:p w:rsidR="00F46CF4" w:rsidRPr="00241865" w:rsidRDefault="00F46CF4" w:rsidP="00F46CF4">
            <w:pPr>
              <w:spacing w:after="0" w:line="240" w:lineRule="auto"/>
              <w:jc w:val="center"/>
              <w:rPr>
                <w:rFonts w:ascii="Times New Roman" w:hAnsi="Times New Roman"/>
              </w:rPr>
            </w:pPr>
            <w:r w:rsidRPr="00241865">
              <w:rPr>
                <w:rFonts w:ascii="Times New Roman" w:hAnsi="Times New Roman"/>
              </w:rPr>
              <w:t>мин транспортной доступности</w:t>
            </w:r>
          </w:p>
        </w:tc>
        <w:tc>
          <w:tcPr>
            <w:tcW w:w="1418" w:type="dxa"/>
            <w:vAlign w:val="center"/>
          </w:tcPr>
          <w:p w:rsidR="00F46CF4" w:rsidRPr="00241865" w:rsidRDefault="00F46CF4" w:rsidP="00F46CF4">
            <w:pPr>
              <w:spacing w:after="0" w:line="240" w:lineRule="auto"/>
              <w:jc w:val="center"/>
              <w:rPr>
                <w:rFonts w:ascii="Times New Roman" w:hAnsi="Times New Roman"/>
              </w:rPr>
            </w:pPr>
            <w:r w:rsidRPr="00241865">
              <w:rPr>
                <w:rFonts w:ascii="Times New Roman" w:hAnsi="Times New Roman"/>
              </w:rPr>
              <w:t>30</w:t>
            </w:r>
          </w:p>
        </w:tc>
      </w:tr>
    </w:tbl>
    <w:p w:rsidR="0018442D" w:rsidRDefault="0018442D" w:rsidP="00B36084">
      <w:pPr>
        <w:jc w:val="center"/>
        <w:rPr>
          <w:rFonts w:ascii="Arial Narrow" w:hAnsi="Arial Narrow"/>
          <w:b/>
          <w:sz w:val="16"/>
          <w:szCs w:val="16"/>
        </w:rPr>
      </w:pPr>
    </w:p>
    <w:p w:rsidR="00BC4534" w:rsidRDefault="004B26AB" w:rsidP="00B36084">
      <w:pPr>
        <w:jc w:val="center"/>
        <w:rPr>
          <w:rFonts w:ascii="Arial Narrow" w:hAnsi="Arial Narrow"/>
          <w:b/>
          <w:sz w:val="16"/>
          <w:szCs w:val="16"/>
        </w:rPr>
      </w:pPr>
      <w:r>
        <w:rPr>
          <w:rFonts w:ascii="Arial Narrow" w:hAnsi="Arial Narrow"/>
          <w:b/>
          <w:noProof/>
          <w:sz w:val="16"/>
          <w:szCs w:val="16"/>
        </w:rPr>
        <w:pict>
          <v:rect id="Rectangle 75" o:spid="_x0000_s1122" style="position:absolute;left:0;text-align:left;margin-left:-.65pt;margin-top:3.15pt;width:469.5pt;height:7.15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" fillcolor="#c0504d" strokecolor="#f2f2f2" strokeweight="3pt">
            <v:shadow on="t" color="#622423" opacity=".5" offset="1pt"/>
          </v:rect>
        </w:pict>
      </w:r>
    </w:p>
    <w:p w:rsidR="00B36084" w:rsidRPr="001D69E0" w:rsidRDefault="004B26AB" w:rsidP="005E0CAE">
      <w:pPr>
        <w:shd w:val="clear" w:color="auto" w:fill="EEECE1" w:themeFill="background2"/>
        <w:rPr>
          <w:rFonts w:ascii="Arial Narrow" w:hAnsi="Arial Narrow"/>
          <w:b/>
          <w:sz w:val="28"/>
          <w:szCs w:val="28"/>
        </w:rPr>
      </w:pPr>
      <w:r>
        <w:rPr>
          <w:rFonts w:ascii="Arial Narrow" w:hAnsi="Arial Narrow"/>
          <w:b/>
          <w:noProof/>
          <w:sz w:val="28"/>
          <w:szCs w:val="28"/>
        </w:rPr>
        <w:pict>
          <v:rect id="Rectangle 74" o:spid="_x0000_s1121" style="position:absolute;margin-left:-.65pt;margin-top:22.7pt;width:469.5pt;height:7.15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" fillcolor="#c0504d" strokecolor="#f2f2f2" strokeweight="3pt">
            <v:shadow on="t" color="#622423" opacity=".5" offset="1pt"/>
          </v:rect>
        </w:pict>
      </w:r>
      <w:r w:rsidR="004772B1">
        <w:rPr>
          <w:rFonts w:ascii="Arial Narrow" w:hAnsi="Arial Narrow"/>
          <w:b/>
          <w:sz w:val="28"/>
          <w:szCs w:val="28"/>
        </w:rPr>
        <w:t>5</w:t>
      </w:r>
      <w:r w:rsidR="004821C4">
        <w:rPr>
          <w:rFonts w:ascii="Arial Narrow" w:hAnsi="Arial Narrow"/>
          <w:b/>
          <w:sz w:val="28"/>
          <w:szCs w:val="28"/>
        </w:rPr>
        <w:t>.8</w:t>
      </w:r>
      <w:r w:rsidR="001D69E0" w:rsidRPr="001D69E0">
        <w:rPr>
          <w:rFonts w:ascii="Arial Narrow" w:hAnsi="Arial Narrow"/>
          <w:b/>
          <w:sz w:val="28"/>
          <w:szCs w:val="28"/>
        </w:rPr>
        <w:t>.4</w:t>
      </w:r>
      <w:r w:rsidR="009B5F09">
        <w:rPr>
          <w:rFonts w:ascii="Arial Narrow" w:hAnsi="Arial Narrow"/>
          <w:b/>
          <w:sz w:val="28"/>
          <w:szCs w:val="28"/>
        </w:rPr>
        <w:t>.</w:t>
      </w:r>
      <w:r w:rsidR="00132DA8" w:rsidRPr="001D69E0">
        <w:rPr>
          <w:rFonts w:ascii="Arial Narrow" w:hAnsi="Arial Narrow"/>
          <w:b/>
          <w:sz w:val="28"/>
          <w:szCs w:val="28"/>
        </w:rPr>
        <w:t xml:space="preserve"> ОБЪЕКТЫ </w:t>
      </w:r>
      <w:r w:rsidR="00142388" w:rsidRPr="001D69E0">
        <w:rPr>
          <w:rFonts w:ascii="Arial Narrow" w:hAnsi="Arial Narrow"/>
          <w:b/>
          <w:sz w:val="28"/>
          <w:szCs w:val="28"/>
        </w:rPr>
        <w:t xml:space="preserve">ТОРГОВЛИ И </w:t>
      </w:r>
      <w:r w:rsidR="00132DA8" w:rsidRPr="001D69E0">
        <w:rPr>
          <w:rFonts w:ascii="Arial Narrow" w:hAnsi="Arial Narrow"/>
          <w:b/>
          <w:sz w:val="28"/>
          <w:szCs w:val="28"/>
        </w:rPr>
        <w:t xml:space="preserve">ОБЩЕСТВЕННОГО ПИТАНИЯ </w:t>
      </w:r>
    </w:p>
    <w:p w:rsidR="00B36084" w:rsidRPr="00933414" w:rsidRDefault="00B36084" w:rsidP="00B36084">
      <w:pPr>
        <w:spacing w:after="0" w:line="240" w:lineRule="auto"/>
        <w:jc w:val="center"/>
        <w:rPr>
          <w:rFonts w:ascii="Arial Narrow" w:hAnsi="Arial Narrow"/>
          <w:b/>
          <w:color w:val="1F497D" w:themeColor="text2"/>
          <w:sz w:val="16"/>
          <w:szCs w:val="16"/>
        </w:rPr>
      </w:pPr>
    </w:p>
    <w:p w:rsidR="00241865" w:rsidRDefault="004772B1" w:rsidP="00241865">
      <w:pPr>
        <w:pStyle w:val="Default"/>
        <w:tabs>
          <w:tab w:val="left" w:pos="567"/>
        </w:tabs>
        <w:ind w:firstLine="567"/>
        <w:jc w:val="both"/>
        <w:rPr>
          <w:color w:val="auto"/>
          <w:lang w:eastAsia="ru-RU"/>
        </w:rPr>
      </w:pPr>
      <w:r>
        <w:rPr>
          <w:color w:val="auto"/>
          <w:lang w:eastAsia="ru-RU"/>
        </w:rPr>
        <w:t>5</w:t>
      </w:r>
      <w:r w:rsidR="00241865">
        <w:rPr>
          <w:color w:val="auto"/>
          <w:lang w:eastAsia="ru-RU"/>
        </w:rPr>
        <w:t xml:space="preserve">.8.4.1. Расчетные показатели минимально допустимого уровня обеспеченности </w:t>
      </w:r>
      <w:r w:rsidR="005E0CAE">
        <w:rPr>
          <w:color w:val="auto"/>
          <w:lang w:eastAsia="ru-RU"/>
        </w:rPr>
        <w:t xml:space="preserve">предприятиями торговли и общественного питания </w:t>
      </w:r>
      <w:r w:rsidR="000C7512">
        <w:rPr>
          <w:color w:val="auto"/>
          <w:lang w:eastAsia="ru-RU"/>
        </w:rPr>
        <w:t>сельского</w:t>
      </w:r>
      <w:r w:rsidR="004C7390">
        <w:rPr>
          <w:color w:val="auto"/>
          <w:lang w:eastAsia="ru-RU"/>
        </w:rPr>
        <w:t xml:space="preserve"> поселения</w:t>
      </w:r>
      <w:r w:rsidR="00241865">
        <w:rPr>
          <w:color w:val="auto"/>
          <w:lang w:eastAsia="ru-RU"/>
        </w:rPr>
        <w:t xml:space="preserve">  и максимальный уровень территориальной доступности следует принимать в соответствии с </w:t>
      </w:r>
      <w:r w:rsidR="00241865" w:rsidRPr="00012B7B">
        <w:rPr>
          <w:i/>
          <w:color w:val="auto"/>
          <w:lang w:eastAsia="ru-RU"/>
        </w:rPr>
        <w:t>табл</w:t>
      </w:r>
      <w:r w:rsidR="00315462" w:rsidRPr="00012B7B">
        <w:rPr>
          <w:i/>
          <w:color w:val="auto"/>
          <w:lang w:eastAsia="ru-RU"/>
        </w:rPr>
        <w:t>.</w:t>
      </w:r>
      <w:r w:rsidR="00861C88" w:rsidRPr="00012B7B">
        <w:rPr>
          <w:i/>
          <w:color w:val="auto"/>
          <w:lang w:eastAsia="ru-RU"/>
        </w:rPr>
        <w:t>3</w:t>
      </w:r>
      <w:r w:rsidR="0018442D">
        <w:rPr>
          <w:i/>
          <w:color w:val="auto"/>
          <w:lang w:eastAsia="ru-RU"/>
        </w:rPr>
        <w:t>7</w:t>
      </w:r>
      <w:r w:rsidR="00241865">
        <w:rPr>
          <w:color w:val="auto"/>
          <w:lang w:eastAsia="ru-RU"/>
        </w:rPr>
        <w:t>.</w:t>
      </w:r>
    </w:p>
    <w:p w:rsidR="00241865" w:rsidRPr="00241865" w:rsidRDefault="00241865" w:rsidP="00132DA8">
      <w:pPr>
        <w:spacing w:after="0" w:line="240" w:lineRule="auto"/>
        <w:jc w:val="right"/>
        <w:rPr>
          <w:rFonts w:ascii="Times New Roman" w:hAnsi="Times New Roman"/>
          <w:sz w:val="8"/>
          <w:szCs w:val="8"/>
        </w:rPr>
      </w:pPr>
    </w:p>
    <w:p w:rsidR="00132DA8" w:rsidRPr="00B35E21" w:rsidRDefault="00861C88" w:rsidP="00B54885">
      <w:pPr>
        <w:autoSpaceDE w:val="0"/>
        <w:autoSpaceDN w:val="0"/>
        <w:adjustRightInd w:val="0"/>
        <w:spacing w:after="0" w:line="240" w:lineRule="auto"/>
        <w:jc w:val="right"/>
        <w:rPr>
          <w:rFonts w:ascii="Times New Roman" w:hAnsi="Times New Roman"/>
          <w:b/>
          <w:i/>
          <w:sz w:val="24"/>
          <w:szCs w:val="24"/>
        </w:rPr>
      </w:pPr>
      <w:r>
        <w:rPr>
          <w:rFonts w:ascii="Times New Roman" w:hAnsi="Times New Roman"/>
          <w:i/>
          <w:sz w:val="24"/>
          <w:szCs w:val="24"/>
        </w:rPr>
        <w:t>Таблица 3</w:t>
      </w:r>
      <w:r w:rsidR="0018442D">
        <w:rPr>
          <w:rFonts w:ascii="Times New Roman" w:hAnsi="Times New Roman"/>
          <w:i/>
          <w:sz w:val="24"/>
          <w:szCs w:val="24"/>
        </w:rPr>
        <w:t>7</w:t>
      </w:r>
      <w:r w:rsidR="00132DA8" w:rsidRPr="004772B1">
        <w:rPr>
          <w:rFonts w:ascii="Times New Roman" w:hAnsi="Times New Roman"/>
          <w:i/>
          <w:sz w:val="24"/>
          <w:szCs w:val="24"/>
        </w:rPr>
        <w:t>.</w:t>
      </w:r>
      <w:r w:rsidR="00B54885">
        <w:rPr>
          <w:rFonts w:ascii="Times New Roman" w:hAnsi="Times New Roman"/>
          <w:b/>
          <w:i/>
          <w:sz w:val="24"/>
          <w:szCs w:val="24"/>
        </w:rPr>
        <w:t xml:space="preserve"> </w:t>
      </w:r>
    </w:p>
    <w:tbl>
      <w:tblPr>
        <w:tblW w:w="9520" w:type="dxa"/>
        <w:jc w:val="center"/>
        <w:tblLayout w:type="fixed"/>
        <w:tblCellMar>
          <w:left w:w="45" w:type="dxa"/>
          <w:right w:w="45" w:type="dxa"/>
        </w:tblCellMar>
        <w:tblLook w:val="0000" w:firstRow="0" w:lastRow="0" w:firstColumn="0" w:lastColumn="0" w:noHBand="0" w:noVBand="0"/>
      </w:tblPr>
      <w:tblGrid>
        <w:gridCol w:w="2422"/>
        <w:gridCol w:w="1205"/>
        <w:gridCol w:w="1843"/>
        <w:gridCol w:w="1913"/>
        <w:gridCol w:w="2126"/>
        <w:gridCol w:w="11"/>
      </w:tblGrid>
      <w:tr w:rsidR="00AE554F" w:rsidRPr="0048413F" w:rsidTr="008C53F2">
        <w:trPr>
          <w:jc w:val="center"/>
        </w:trPr>
        <w:tc>
          <w:tcPr>
            <w:tcW w:w="2422" w:type="dxa"/>
            <w:tcBorders>
              <w:top w:val="single" w:sz="2" w:space="0" w:color="auto"/>
              <w:left w:val="single" w:sz="2" w:space="0" w:color="auto"/>
              <w:right w:val="single" w:sz="2" w:space="0" w:color="auto"/>
            </w:tcBorders>
            <w:shd w:val="clear" w:color="auto" w:fill="EEECE1" w:themeFill="background2"/>
            <w:vAlign w:val="center"/>
          </w:tcPr>
          <w:p w:rsidR="00AE554F" w:rsidRPr="0048413F" w:rsidRDefault="00AE554F" w:rsidP="009369EC">
            <w:pPr>
              <w:spacing w:after="0" w:line="240" w:lineRule="auto"/>
              <w:jc w:val="center"/>
              <w:rPr>
                <w:rFonts w:ascii="Times New Roman" w:hAnsi="Times New Roman"/>
                <w:bCs/>
              </w:rPr>
            </w:pPr>
            <w:r w:rsidRPr="0048413F">
              <w:rPr>
                <w:rFonts w:ascii="Times New Roman" w:hAnsi="Times New Roman"/>
                <w:bCs/>
              </w:rPr>
              <w:t xml:space="preserve">Наименование объекта </w:t>
            </w:r>
          </w:p>
          <w:p w:rsidR="00AE554F" w:rsidRPr="0048413F" w:rsidRDefault="00AE554F" w:rsidP="009369EC">
            <w:pPr>
              <w:spacing w:after="0" w:line="240" w:lineRule="auto"/>
              <w:jc w:val="center"/>
              <w:rPr>
                <w:rFonts w:ascii="Times New Roman" w:hAnsi="Times New Roman"/>
                <w:bCs/>
              </w:rPr>
            </w:pPr>
            <w:r>
              <w:rPr>
                <w:rFonts w:ascii="Times New Roman" w:hAnsi="Times New Roman"/>
                <w:bCs/>
              </w:rPr>
              <w:t>о</w:t>
            </w:r>
            <w:r w:rsidRPr="0048413F">
              <w:rPr>
                <w:rFonts w:ascii="Times New Roman" w:hAnsi="Times New Roman"/>
                <w:bCs/>
              </w:rPr>
              <w:t>бслуживания</w:t>
            </w:r>
          </w:p>
        </w:tc>
        <w:tc>
          <w:tcPr>
            <w:tcW w:w="1205" w:type="dxa"/>
            <w:tcBorders>
              <w:top w:val="single" w:sz="2" w:space="0" w:color="auto"/>
              <w:left w:val="single" w:sz="2" w:space="0" w:color="auto"/>
              <w:right w:val="single" w:sz="2" w:space="0" w:color="auto"/>
            </w:tcBorders>
            <w:shd w:val="clear" w:color="auto" w:fill="EEECE1" w:themeFill="background2"/>
            <w:vAlign w:val="center"/>
          </w:tcPr>
          <w:p w:rsidR="00AE554F" w:rsidRPr="0048413F" w:rsidRDefault="00AE554F" w:rsidP="009369EC">
            <w:pPr>
              <w:spacing w:after="0" w:line="240" w:lineRule="auto"/>
              <w:jc w:val="center"/>
              <w:rPr>
                <w:rFonts w:ascii="Times New Roman" w:hAnsi="Times New Roman"/>
                <w:bCs/>
              </w:rPr>
            </w:pPr>
            <w:r w:rsidRPr="0048413F">
              <w:rPr>
                <w:rFonts w:ascii="Times New Roman" w:hAnsi="Times New Roman"/>
                <w:bCs/>
              </w:rPr>
              <w:t>Единица измерения</w:t>
            </w:r>
          </w:p>
        </w:tc>
        <w:tc>
          <w:tcPr>
            <w:tcW w:w="1843" w:type="dxa"/>
            <w:tcBorders>
              <w:top w:val="single" w:sz="2" w:space="0" w:color="auto"/>
              <w:left w:val="single" w:sz="2" w:space="0" w:color="auto"/>
              <w:bottom w:val="single" w:sz="2" w:space="0" w:color="auto"/>
              <w:right w:val="single" w:sz="2" w:space="0" w:color="auto"/>
            </w:tcBorders>
            <w:shd w:val="clear" w:color="auto" w:fill="EEECE1" w:themeFill="background2"/>
            <w:vAlign w:val="center"/>
          </w:tcPr>
          <w:p w:rsidR="00AE554F" w:rsidRPr="0048413F" w:rsidRDefault="00AE554F" w:rsidP="009369EC">
            <w:pPr>
              <w:spacing w:after="0" w:line="240" w:lineRule="auto"/>
              <w:jc w:val="center"/>
              <w:rPr>
                <w:rFonts w:ascii="Times New Roman" w:hAnsi="Times New Roman"/>
                <w:bCs/>
              </w:rPr>
            </w:pPr>
            <w:r w:rsidRPr="0048413F">
              <w:rPr>
                <w:rFonts w:ascii="Times New Roman" w:hAnsi="Times New Roman"/>
                <w:bCs/>
              </w:rPr>
              <w:t xml:space="preserve">Рекомендуемая </w:t>
            </w:r>
          </w:p>
          <w:p w:rsidR="00AE554F" w:rsidRPr="0048413F" w:rsidRDefault="00AE554F" w:rsidP="009369EC">
            <w:pPr>
              <w:spacing w:after="0" w:line="240" w:lineRule="auto"/>
              <w:jc w:val="center"/>
              <w:rPr>
                <w:rFonts w:ascii="Times New Roman" w:hAnsi="Times New Roman"/>
                <w:bCs/>
              </w:rPr>
            </w:pPr>
            <w:r w:rsidRPr="0048413F">
              <w:rPr>
                <w:rFonts w:ascii="Times New Roman" w:hAnsi="Times New Roman"/>
                <w:bCs/>
              </w:rPr>
              <w:t>обеспеченность на 1000 жителей (в пределах минимума)</w:t>
            </w:r>
          </w:p>
        </w:tc>
        <w:tc>
          <w:tcPr>
            <w:tcW w:w="1913" w:type="dxa"/>
            <w:tcBorders>
              <w:top w:val="single" w:sz="2" w:space="0" w:color="auto"/>
              <w:left w:val="single" w:sz="2" w:space="0" w:color="auto"/>
              <w:right w:val="single" w:sz="2" w:space="0" w:color="auto"/>
            </w:tcBorders>
            <w:shd w:val="clear" w:color="auto" w:fill="EEECE1" w:themeFill="background2"/>
            <w:vAlign w:val="center"/>
          </w:tcPr>
          <w:p w:rsidR="00AE554F" w:rsidRPr="0048413F" w:rsidRDefault="00AE554F" w:rsidP="009369EC">
            <w:pPr>
              <w:spacing w:after="0" w:line="240" w:lineRule="auto"/>
              <w:jc w:val="center"/>
              <w:rPr>
                <w:rFonts w:ascii="Times New Roman" w:hAnsi="Times New Roman"/>
                <w:bCs/>
              </w:rPr>
            </w:pPr>
            <w:r w:rsidRPr="0048413F">
              <w:rPr>
                <w:rFonts w:ascii="Times New Roman" w:hAnsi="Times New Roman"/>
                <w:bCs/>
              </w:rPr>
              <w:t xml:space="preserve">Нормативные </w:t>
            </w:r>
          </w:p>
          <w:p w:rsidR="00AE554F" w:rsidRPr="0048413F" w:rsidRDefault="00AE554F" w:rsidP="009369EC">
            <w:pPr>
              <w:spacing w:after="0" w:line="240" w:lineRule="auto"/>
              <w:jc w:val="center"/>
              <w:rPr>
                <w:rFonts w:ascii="Times New Roman" w:hAnsi="Times New Roman"/>
                <w:bCs/>
              </w:rPr>
            </w:pPr>
            <w:r w:rsidRPr="0048413F">
              <w:rPr>
                <w:rFonts w:ascii="Times New Roman" w:hAnsi="Times New Roman"/>
                <w:bCs/>
              </w:rPr>
              <w:t xml:space="preserve">показатели для </w:t>
            </w:r>
          </w:p>
          <w:p w:rsidR="00AE554F" w:rsidRPr="0048413F" w:rsidRDefault="00AE554F" w:rsidP="009369EC">
            <w:pPr>
              <w:spacing w:after="0" w:line="240" w:lineRule="auto"/>
              <w:jc w:val="center"/>
              <w:rPr>
                <w:rFonts w:ascii="Times New Roman" w:hAnsi="Times New Roman"/>
                <w:bCs/>
              </w:rPr>
            </w:pPr>
            <w:r w:rsidRPr="0048413F">
              <w:rPr>
                <w:rFonts w:ascii="Times New Roman" w:hAnsi="Times New Roman"/>
                <w:bCs/>
              </w:rPr>
              <w:t>определения размера земельного участка, м</w:t>
            </w:r>
            <w:r w:rsidRPr="0048413F">
              <w:rPr>
                <w:rFonts w:ascii="Times New Roman" w:hAnsi="Times New Roman"/>
                <w:bCs/>
                <w:vertAlign w:val="superscript"/>
              </w:rPr>
              <w:t>2</w:t>
            </w:r>
            <w:r w:rsidRPr="0048413F">
              <w:rPr>
                <w:rFonts w:ascii="Times New Roman" w:hAnsi="Times New Roman"/>
                <w:bCs/>
              </w:rPr>
              <w:t>/единица измерения</w:t>
            </w:r>
          </w:p>
        </w:tc>
        <w:tc>
          <w:tcPr>
            <w:tcW w:w="2137" w:type="dxa"/>
            <w:gridSpan w:val="2"/>
            <w:tcBorders>
              <w:top w:val="single" w:sz="2" w:space="0" w:color="auto"/>
              <w:left w:val="single" w:sz="2" w:space="0" w:color="auto"/>
              <w:right w:val="single" w:sz="2" w:space="0" w:color="auto"/>
            </w:tcBorders>
            <w:shd w:val="clear" w:color="auto" w:fill="EEECE1" w:themeFill="background2"/>
            <w:vAlign w:val="center"/>
          </w:tcPr>
          <w:p w:rsidR="00AE554F" w:rsidRPr="0048413F" w:rsidRDefault="00AE554F" w:rsidP="009369EC">
            <w:pPr>
              <w:spacing w:after="0" w:line="240" w:lineRule="auto"/>
              <w:jc w:val="center"/>
              <w:rPr>
                <w:rFonts w:ascii="Times New Roman" w:hAnsi="Times New Roman"/>
                <w:bCs/>
              </w:rPr>
            </w:pPr>
            <w:r w:rsidRPr="0048413F">
              <w:rPr>
                <w:rFonts w:ascii="Times New Roman" w:hAnsi="Times New Roman"/>
                <w:bCs/>
              </w:rPr>
              <w:t>Примечание</w:t>
            </w:r>
          </w:p>
        </w:tc>
      </w:tr>
      <w:tr w:rsidR="000C7512" w:rsidRPr="0048413F" w:rsidTr="008C53F2">
        <w:trPr>
          <w:trHeight w:val="428"/>
          <w:jc w:val="center"/>
        </w:trPr>
        <w:tc>
          <w:tcPr>
            <w:tcW w:w="2422" w:type="dxa"/>
            <w:tcBorders>
              <w:top w:val="single" w:sz="4" w:space="0" w:color="auto"/>
              <w:left w:val="single" w:sz="2" w:space="0" w:color="auto"/>
              <w:bottom w:val="single" w:sz="4" w:space="0" w:color="auto"/>
              <w:right w:val="single" w:sz="2" w:space="0" w:color="auto"/>
            </w:tcBorders>
          </w:tcPr>
          <w:p w:rsidR="000C7512" w:rsidRPr="0048413F" w:rsidRDefault="000C7512" w:rsidP="0027178C">
            <w:pPr>
              <w:spacing w:after="0" w:line="240" w:lineRule="auto"/>
              <w:jc w:val="center"/>
              <w:rPr>
                <w:rFonts w:ascii="Times New Roman" w:hAnsi="Times New Roman"/>
              </w:rPr>
            </w:pPr>
            <w:r w:rsidRPr="0048413F">
              <w:rPr>
                <w:rFonts w:ascii="Times New Roman" w:hAnsi="Times New Roman"/>
              </w:rPr>
              <w:t>Торговые центры</w:t>
            </w:r>
          </w:p>
        </w:tc>
        <w:tc>
          <w:tcPr>
            <w:tcW w:w="1205" w:type="dxa"/>
            <w:tcBorders>
              <w:top w:val="single" w:sz="2" w:space="0" w:color="auto"/>
              <w:left w:val="single" w:sz="2" w:space="0" w:color="auto"/>
              <w:bottom w:val="single" w:sz="2" w:space="0" w:color="auto"/>
              <w:right w:val="single" w:sz="2" w:space="0" w:color="auto"/>
            </w:tcBorders>
          </w:tcPr>
          <w:p w:rsidR="000C7512" w:rsidRPr="0048413F" w:rsidRDefault="000C7512" w:rsidP="009369EC">
            <w:pPr>
              <w:spacing w:after="0" w:line="240" w:lineRule="auto"/>
              <w:ind w:left="-57" w:right="-57"/>
              <w:jc w:val="center"/>
              <w:rPr>
                <w:rFonts w:ascii="Times New Roman" w:hAnsi="Times New Roman"/>
              </w:rPr>
            </w:pPr>
            <w:r w:rsidRPr="0048413F">
              <w:rPr>
                <w:rFonts w:ascii="Times New Roman" w:hAnsi="Times New Roman"/>
              </w:rPr>
              <w:t>м</w:t>
            </w:r>
            <w:r w:rsidRPr="0048413F">
              <w:rPr>
                <w:rFonts w:ascii="Times New Roman" w:hAnsi="Times New Roman"/>
                <w:vertAlign w:val="superscript"/>
              </w:rPr>
              <w:t>2</w:t>
            </w:r>
            <w:r w:rsidRPr="0048413F">
              <w:rPr>
                <w:rFonts w:ascii="Times New Roman" w:hAnsi="Times New Roman"/>
              </w:rPr>
              <w:t xml:space="preserve"> торг. </w:t>
            </w:r>
            <w:r w:rsidRPr="0048413F">
              <w:rPr>
                <w:rFonts w:ascii="Times New Roman" w:hAnsi="Times New Roman"/>
                <w:spacing w:val="-4"/>
              </w:rPr>
              <w:t>площади</w:t>
            </w:r>
          </w:p>
        </w:tc>
        <w:tc>
          <w:tcPr>
            <w:tcW w:w="1843" w:type="dxa"/>
            <w:tcBorders>
              <w:top w:val="single" w:sz="4" w:space="0" w:color="auto"/>
              <w:left w:val="single" w:sz="2" w:space="0" w:color="auto"/>
              <w:bottom w:val="single" w:sz="4" w:space="0" w:color="auto"/>
              <w:right w:val="single" w:sz="2" w:space="0" w:color="auto"/>
            </w:tcBorders>
          </w:tcPr>
          <w:p w:rsidR="000C7512" w:rsidRPr="0048413F" w:rsidRDefault="000C7512" w:rsidP="009369EC">
            <w:pPr>
              <w:spacing w:after="0" w:line="240" w:lineRule="auto"/>
              <w:jc w:val="center"/>
              <w:rPr>
                <w:rFonts w:ascii="Times New Roman" w:hAnsi="Times New Roman"/>
              </w:rPr>
            </w:pPr>
            <w:r w:rsidRPr="0048413F">
              <w:rPr>
                <w:rFonts w:ascii="Times New Roman" w:hAnsi="Times New Roman"/>
              </w:rPr>
              <w:t>300</w:t>
            </w:r>
          </w:p>
        </w:tc>
        <w:tc>
          <w:tcPr>
            <w:tcW w:w="1913" w:type="dxa"/>
            <w:vMerge w:val="restart"/>
            <w:tcBorders>
              <w:top w:val="single" w:sz="4" w:space="0" w:color="auto"/>
              <w:left w:val="single" w:sz="2" w:space="0" w:color="auto"/>
              <w:right w:val="single" w:sz="2" w:space="0" w:color="auto"/>
            </w:tcBorders>
          </w:tcPr>
          <w:p w:rsidR="000C7512" w:rsidRPr="0048413F" w:rsidRDefault="000C7512" w:rsidP="000C7512">
            <w:pPr>
              <w:spacing w:after="0" w:line="240" w:lineRule="auto"/>
              <w:ind w:right="28"/>
              <w:jc w:val="center"/>
              <w:rPr>
                <w:rFonts w:ascii="Times New Roman" w:hAnsi="Times New Roman"/>
                <w:spacing w:val="-4"/>
              </w:rPr>
            </w:pPr>
            <w:r w:rsidRPr="0048413F">
              <w:rPr>
                <w:rFonts w:ascii="Times New Roman" w:hAnsi="Times New Roman"/>
                <w:spacing w:val="-4"/>
              </w:rPr>
              <w:t>Торговые центры сельских поселений с числом жителей, тыс. чел.:</w:t>
            </w:r>
          </w:p>
          <w:p w:rsidR="000C7512" w:rsidRPr="0048413F" w:rsidRDefault="000C7512" w:rsidP="000C7512">
            <w:pPr>
              <w:spacing w:after="0" w:line="240" w:lineRule="auto"/>
              <w:jc w:val="center"/>
              <w:rPr>
                <w:rFonts w:ascii="Times New Roman" w:hAnsi="Times New Roman"/>
                <w:spacing w:val="-4"/>
              </w:rPr>
            </w:pPr>
            <w:r w:rsidRPr="0048413F">
              <w:rPr>
                <w:rFonts w:ascii="Times New Roman" w:hAnsi="Times New Roman"/>
                <w:spacing w:val="-4"/>
              </w:rPr>
              <w:t>до 1 – 0,1-0,2 га;</w:t>
            </w:r>
          </w:p>
          <w:p w:rsidR="000C7512" w:rsidRPr="0048413F" w:rsidRDefault="000C7512" w:rsidP="000C7512">
            <w:pPr>
              <w:spacing w:after="0" w:line="240" w:lineRule="auto"/>
              <w:jc w:val="center"/>
              <w:rPr>
                <w:rFonts w:ascii="Times New Roman" w:hAnsi="Times New Roman"/>
                <w:spacing w:val="-4"/>
              </w:rPr>
            </w:pPr>
            <w:r w:rsidRPr="0048413F">
              <w:rPr>
                <w:rFonts w:ascii="Times New Roman" w:hAnsi="Times New Roman"/>
                <w:spacing w:val="-4"/>
              </w:rPr>
              <w:t>от 1 до 3 – 0,2-0,4 га;</w:t>
            </w:r>
          </w:p>
          <w:p w:rsidR="000C7512" w:rsidRPr="0048413F" w:rsidRDefault="000C7512" w:rsidP="000C7512">
            <w:pPr>
              <w:spacing w:after="0" w:line="240" w:lineRule="auto"/>
              <w:ind w:right="28"/>
              <w:jc w:val="center"/>
              <w:rPr>
                <w:rFonts w:ascii="Times New Roman" w:hAnsi="Times New Roman"/>
              </w:rPr>
            </w:pPr>
            <w:r w:rsidRPr="0048413F">
              <w:rPr>
                <w:rFonts w:ascii="Times New Roman" w:hAnsi="Times New Roman"/>
                <w:spacing w:val="-4"/>
              </w:rPr>
              <w:t>от 3 до 4 – 0,4-0,6 га</w:t>
            </w:r>
          </w:p>
        </w:tc>
        <w:tc>
          <w:tcPr>
            <w:tcW w:w="2137" w:type="dxa"/>
            <w:gridSpan w:val="2"/>
            <w:vMerge w:val="restart"/>
            <w:tcBorders>
              <w:top w:val="single" w:sz="4" w:space="0" w:color="auto"/>
              <w:left w:val="single" w:sz="2" w:space="0" w:color="auto"/>
              <w:right w:val="single" w:sz="2" w:space="0" w:color="auto"/>
            </w:tcBorders>
          </w:tcPr>
          <w:p w:rsidR="000C7512" w:rsidRPr="0048413F" w:rsidRDefault="000C7512" w:rsidP="008C53F2">
            <w:pPr>
              <w:spacing w:after="0" w:line="240" w:lineRule="auto"/>
              <w:ind w:right="57"/>
              <w:rPr>
                <w:rFonts w:ascii="Times New Roman" w:hAnsi="Times New Roman"/>
                <w:spacing w:val="-2"/>
              </w:rPr>
            </w:pPr>
            <w:r w:rsidRPr="0048413F">
              <w:rPr>
                <w:rFonts w:ascii="Times New Roman" w:hAnsi="Times New Roman"/>
              </w:rPr>
              <w:t>В садоводческих объединениях продовольственные магазины следует преду</w:t>
            </w:r>
            <w:r w:rsidRPr="0048413F">
              <w:rPr>
                <w:rFonts w:ascii="Times New Roman" w:hAnsi="Times New Roman"/>
                <w:spacing w:val="-2"/>
              </w:rPr>
              <w:t>сматривать из расчета 80 м</w:t>
            </w:r>
            <w:r w:rsidRPr="0048413F">
              <w:rPr>
                <w:rFonts w:ascii="Times New Roman" w:hAnsi="Times New Roman"/>
                <w:spacing w:val="-2"/>
                <w:vertAlign w:val="superscript"/>
              </w:rPr>
              <w:t>2</w:t>
            </w:r>
            <w:r w:rsidRPr="0048413F">
              <w:rPr>
                <w:rFonts w:ascii="Times New Roman" w:hAnsi="Times New Roman"/>
                <w:spacing w:val="-2"/>
              </w:rPr>
              <w:t xml:space="preserve"> торговой площади на 1000</w:t>
            </w:r>
            <w:r w:rsidR="008C53F2">
              <w:rPr>
                <w:rFonts w:ascii="Times New Roman" w:hAnsi="Times New Roman"/>
                <w:spacing w:val="-2"/>
              </w:rPr>
              <w:t xml:space="preserve"> человек.</w:t>
            </w:r>
            <w:r>
              <w:rPr>
                <w:rFonts w:ascii="Times New Roman" w:hAnsi="Times New Roman"/>
                <w:spacing w:val="-2"/>
              </w:rPr>
              <w:t xml:space="preserve"> </w:t>
            </w:r>
          </w:p>
        </w:tc>
      </w:tr>
      <w:tr w:rsidR="00AE554F" w:rsidRPr="0048413F" w:rsidTr="008C53F2">
        <w:trPr>
          <w:trHeight w:val="1255"/>
          <w:jc w:val="center"/>
        </w:trPr>
        <w:tc>
          <w:tcPr>
            <w:tcW w:w="2422" w:type="dxa"/>
            <w:tcBorders>
              <w:top w:val="single" w:sz="4" w:space="0" w:color="auto"/>
              <w:left w:val="single" w:sz="2" w:space="0" w:color="auto"/>
              <w:bottom w:val="single" w:sz="2" w:space="0" w:color="auto"/>
              <w:right w:val="single" w:sz="2" w:space="0" w:color="auto"/>
            </w:tcBorders>
          </w:tcPr>
          <w:p w:rsidR="00AE554F" w:rsidRPr="0048413F" w:rsidRDefault="00AE554F" w:rsidP="0027178C">
            <w:pPr>
              <w:spacing w:after="0" w:line="240" w:lineRule="auto"/>
              <w:jc w:val="center"/>
              <w:rPr>
                <w:rFonts w:ascii="Times New Roman" w:hAnsi="Times New Roman"/>
              </w:rPr>
            </w:pPr>
            <w:r w:rsidRPr="0048413F">
              <w:rPr>
                <w:rFonts w:ascii="Times New Roman" w:hAnsi="Times New Roman"/>
              </w:rPr>
              <w:t>Магазин продовольственных товаров, в том числе супермаркеты</w:t>
            </w:r>
          </w:p>
        </w:tc>
        <w:tc>
          <w:tcPr>
            <w:tcW w:w="1205" w:type="dxa"/>
            <w:tcBorders>
              <w:top w:val="single" w:sz="2" w:space="0" w:color="auto"/>
              <w:left w:val="single" w:sz="2" w:space="0" w:color="auto"/>
              <w:bottom w:val="single" w:sz="2" w:space="0" w:color="auto"/>
              <w:right w:val="single" w:sz="2" w:space="0" w:color="auto"/>
            </w:tcBorders>
          </w:tcPr>
          <w:p w:rsidR="00AE554F" w:rsidRPr="0048413F" w:rsidRDefault="00AE554F" w:rsidP="009369EC">
            <w:pPr>
              <w:spacing w:after="0" w:line="240" w:lineRule="auto"/>
              <w:jc w:val="center"/>
              <w:rPr>
                <w:rFonts w:ascii="Times New Roman" w:hAnsi="Times New Roman"/>
              </w:rPr>
            </w:pPr>
            <w:r w:rsidRPr="0048413F">
              <w:rPr>
                <w:rFonts w:ascii="Times New Roman" w:hAnsi="Times New Roman"/>
              </w:rPr>
              <w:t>м</w:t>
            </w:r>
            <w:r w:rsidRPr="0048413F">
              <w:rPr>
                <w:rFonts w:ascii="Times New Roman" w:hAnsi="Times New Roman"/>
                <w:vertAlign w:val="superscript"/>
              </w:rPr>
              <w:t>2</w:t>
            </w:r>
            <w:r w:rsidRPr="0048413F">
              <w:rPr>
                <w:rFonts w:ascii="Times New Roman" w:hAnsi="Times New Roman"/>
              </w:rPr>
              <w:t xml:space="preserve"> торг. </w:t>
            </w:r>
            <w:r>
              <w:rPr>
                <w:rFonts w:ascii="Times New Roman" w:hAnsi="Times New Roman"/>
              </w:rPr>
              <w:t>п</w:t>
            </w:r>
            <w:r w:rsidRPr="0048413F">
              <w:rPr>
                <w:rFonts w:ascii="Times New Roman" w:hAnsi="Times New Roman"/>
              </w:rPr>
              <w:t>лощади</w:t>
            </w:r>
          </w:p>
        </w:tc>
        <w:tc>
          <w:tcPr>
            <w:tcW w:w="1843" w:type="dxa"/>
            <w:tcBorders>
              <w:top w:val="single" w:sz="4" w:space="0" w:color="auto"/>
              <w:left w:val="single" w:sz="2" w:space="0" w:color="auto"/>
              <w:bottom w:val="single" w:sz="2" w:space="0" w:color="auto"/>
              <w:right w:val="single" w:sz="2" w:space="0" w:color="auto"/>
            </w:tcBorders>
          </w:tcPr>
          <w:p w:rsidR="00AE554F" w:rsidRPr="0048413F" w:rsidRDefault="00AE554F" w:rsidP="009369EC">
            <w:pPr>
              <w:spacing w:after="0" w:line="240" w:lineRule="auto"/>
              <w:jc w:val="center"/>
              <w:rPr>
                <w:rFonts w:ascii="Times New Roman" w:hAnsi="Times New Roman"/>
              </w:rPr>
            </w:pPr>
            <w:r w:rsidRPr="0048413F">
              <w:rPr>
                <w:rFonts w:ascii="Times New Roman" w:hAnsi="Times New Roman"/>
              </w:rPr>
              <w:t>100</w:t>
            </w:r>
          </w:p>
        </w:tc>
        <w:tc>
          <w:tcPr>
            <w:tcW w:w="1913" w:type="dxa"/>
            <w:vMerge/>
            <w:tcBorders>
              <w:left w:val="single" w:sz="2" w:space="0" w:color="auto"/>
              <w:bottom w:val="single" w:sz="2" w:space="0" w:color="auto"/>
              <w:right w:val="single" w:sz="2" w:space="0" w:color="auto"/>
            </w:tcBorders>
          </w:tcPr>
          <w:p w:rsidR="00AE554F" w:rsidRPr="0048413F" w:rsidRDefault="00AE554F" w:rsidP="009369EC">
            <w:pPr>
              <w:spacing w:after="0" w:line="240" w:lineRule="auto"/>
              <w:ind w:right="28"/>
              <w:jc w:val="center"/>
              <w:rPr>
                <w:rFonts w:ascii="Times New Roman" w:hAnsi="Times New Roman"/>
              </w:rPr>
            </w:pPr>
          </w:p>
        </w:tc>
        <w:tc>
          <w:tcPr>
            <w:tcW w:w="2137" w:type="dxa"/>
            <w:gridSpan w:val="2"/>
            <w:vMerge/>
            <w:tcBorders>
              <w:left w:val="single" w:sz="2" w:space="0" w:color="auto"/>
              <w:bottom w:val="single" w:sz="4" w:space="0" w:color="auto"/>
              <w:right w:val="single" w:sz="2" w:space="0" w:color="auto"/>
            </w:tcBorders>
          </w:tcPr>
          <w:p w:rsidR="00AE554F" w:rsidRPr="0048413F" w:rsidRDefault="00AE554F" w:rsidP="009369EC">
            <w:pPr>
              <w:spacing w:after="0" w:line="240" w:lineRule="auto"/>
              <w:ind w:right="57"/>
              <w:rPr>
                <w:rFonts w:ascii="Times New Roman" w:hAnsi="Times New Roman"/>
              </w:rPr>
            </w:pPr>
          </w:p>
        </w:tc>
      </w:tr>
      <w:tr w:rsidR="008C53F2" w:rsidRPr="0048413F" w:rsidTr="008C53F2">
        <w:trPr>
          <w:gridAfter w:val="1"/>
          <w:wAfter w:w="11" w:type="dxa"/>
          <w:trHeight w:val="217"/>
          <w:jc w:val="center"/>
        </w:trPr>
        <w:tc>
          <w:tcPr>
            <w:tcW w:w="2422" w:type="dxa"/>
            <w:tcBorders>
              <w:top w:val="single" w:sz="4" w:space="0" w:color="auto"/>
              <w:left w:val="single" w:sz="2" w:space="0" w:color="auto"/>
              <w:bottom w:val="single" w:sz="2" w:space="0" w:color="auto"/>
              <w:right w:val="single" w:sz="2" w:space="0" w:color="auto"/>
            </w:tcBorders>
          </w:tcPr>
          <w:p w:rsidR="008C53F2" w:rsidRPr="0048413F" w:rsidRDefault="008C53F2" w:rsidP="0027178C">
            <w:pPr>
              <w:spacing w:after="0" w:line="240" w:lineRule="auto"/>
              <w:jc w:val="center"/>
              <w:rPr>
                <w:rFonts w:ascii="Times New Roman" w:hAnsi="Times New Roman"/>
                <w:spacing w:val="-2"/>
              </w:rPr>
            </w:pPr>
            <w:r w:rsidRPr="0048413F">
              <w:rPr>
                <w:rFonts w:ascii="Times New Roman" w:hAnsi="Times New Roman"/>
                <w:spacing w:val="-2"/>
              </w:rPr>
              <w:t>Магазин</w:t>
            </w:r>
          </w:p>
          <w:p w:rsidR="008C53F2" w:rsidRPr="0048413F" w:rsidRDefault="008C53F2" w:rsidP="0027178C">
            <w:pPr>
              <w:spacing w:after="0" w:line="240" w:lineRule="auto"/>
              <w:jc w:val="center"/>
              <w:rPr>
                <w:rFonts w:ascii="Times New Roman" w:hAnsi="Times New Roman"/>
              </w:rPr>
            </w:pPr>
            <w:r w:rsidRPr="0048413F">
              <w:rPr>
                <w:rFonts w:ascii="Times New Roman" w:hAnsi="Times New Roman"/>
                <w:spacing w:val="-2"/>
              </w:rPr>
              <w:t>непродовольственных товаров</w:t>
            </w:r>
          </w:p>
        </w:tc>
        <w:tc>
          <w:tcPr>
            <w:tcW w:w="1205" w:type="dxa"/>
            <w:tcBorders>
              <w:top w:val="single" w:sz="2" w:space="0" w:color="auto"/>
              <w:left w:val="single" w:sz="2" w:space="0" w:color="auto"/>
              <w:bottom w:val="single" w:sz="2" w:space="0" w:color="auto"/>
              <w:right w:val="single" w:sz="2" w:space="0" w:color="auto"/>
            </w:tcBorders>
          </w:tcPr>
          <w:p w:rsidR="008C53F2" w:rsidRPr="0048413F" w:rsidRDefault="008C53F2" w:rsidP="009369EC">
            <w:pPr>
              <w:spacing w:after="0" w:line="240" w:lineRule="auto"/>
              <w:jc w:val="center"/>
              <w:rPr>
                <w:rFonts w:ascii="Times New Roman" w:hAnsi="Times New Roman"/>
              </w:rPr>
            </w:pPr>
            <w:r w:rsidRPr="0048413F">
              <w:rPr>
                <w:rFonts w:ascii="Times New Roman" w:hAnsi="Times New Roman"/>
              </w:rPr>
              <w:t>м</w:t>
            </w:r>
            <w:r w:rsidRPr="0048413F">
              <w:rPr>
                <w:rFonts w:ascii="Times New Roman" w:hAnsi="Times New Roman"/>
                <w:vertAlign w:val="superscript"/>
              </w:rPr>
              <w:t>2</w:t>
            </w:r>
            <w:r w:rsidRPr="0048413F">
              <w:rPr>
                <w:rFonts w:ascii="Times New Roman" w:hAnsi="Times New Roman"/>
              </w:rPr>
              <w:t xml:space="preserve"> торг. площади</w:t>
            </w:r>
          </w:p>
        </w:tc>
        <w:tc>
          <w:tcPr>
            <w:tcW w:w="1843" w:type="dxa"/>
            <w:tcBorders>
              <w:top w:val="single" w:sz="4" w:space="0" w:color="auto"/>
              <w:left w:val="single" w:sz="2" w:space="0" w:color="auto"/>
              <w:bottom w:val="single" w:sz="2" w:space="0" w:color="auto"/>
              <w:right w:val="single" w:sz="2" w:space="0" w:color="auto"/>
            </w:tcBorders>
          </w:tcPr>
          <w:p w:rsidR="008C53F2" w:rsidRPr="0048413F" w:rsidRDefault="008C53F2" w:rsidP="009369EC">
            <w:pPr>
              <w:spacing w:after="0" w:line="240" w:lineRule="auto"/>
              <w:jc w:val="center"/>
              <w:rPr>
                <w:rFonts w:ascii="Times New Roman" w:hAnsi="Times New Roman"/>
              </w:rPr>
            </w:pPr>
            <w:r w:rsidRPr="0048413F">
              <w:rPr>
                <w:rFonts w:ascii="Times New Roman" w:hAnsi="Times New Roman"/>
              </w:rPr>
              <w:t>200</w:t>
            </w:r>
          </w:p>
        </w:tc>
        <w:tc>
          <w:tcPr>
            <w:tcW w:w="1913" w:type="dxa"/>
            <w:tcBorders>
              <w:top w:val="single" w:sz="2" w:space="0" w:color="auto"/>
              <w:left w:val="single" w:sz="2" w:space="0" w:color="auto"/>
              <w:bottom w:val="single" w:sz="2" w:space="0" w:color="auto"/>
              <w:right w:val="single" w:sz="2" w:space="0" w:color="auto"/>
            </w:tcBorders>
          </w:tcPr>
          <w:p w:rsidR="008C53F2" w:rsidRPr="0048413F" w:rsidRDefault="008C53F2" w:rsidP="007D7C5E">
            <w:pPr>
              <w:spacing w:after="0" w:line="240" w:lineRule="auto"/>
              <w:jc w:val="center"/>
              <w:rPr>
                <w:rFonts w:ascii="Times New Roman" w:hAnsi="Times New Roman"/>
              </w:rPr>
            </w:pPr>
          </w:p>
        </w:tc>
        <w:tc>
          <w:tcPr>
            <w:tcW w:w="2126" w:type="dxa"/>
            <w:tcBorders>
              <w:top w:val="single" w:sz="4" w:space="0" w:color="auto"/>
              <w:left w:val="single" w:sz="2" w:space="0" w:color="auto"/>
              <w:bottom w:val="single" w:sz="2" w:space="0" w:color="auto"/>
              <w:right w:val="single" w:sz="2" w:space="0" w:color="auto"/>
            </w:tcBorders>
          </w:tcPr>
          <w:p w:rsidR="008C53F2" w:rsidRPr="0048413F" w:rsidRDefault="008C53F2" w:rsidP="009369EC">
            <w:pPr>
              <w:spacing w:after="0" w:line="240" w:lineRule="auto"/>
              <w:ind w:right="57"/>
              <w:rPr>
                <w:rFonts w:ascii="Times New Roman" w:hAnsi="Times New Roman"/>
              </w:rPr>
            </w:pPr>
          </w:p>
        </w:tc>
      </w:tr>
      <w:tr w:rsidR="008C53F2" w:rsidRPr="0048413F" w:rsidTr="008C53F2">
        <w:trPr>
          <w:gridAfter w:val="1"/>
          <w:wAfter w:w="11" w:type="dxa"/>
          <w:trHeight w:val="217"/>
          <w:jc w:val="center"/>
        </w:trPr>
        <w:tc>
          <w:tcPr>
            <w:tcW w:w="2422" w:type="dxa"/>
            <w:tcBorders>
              <w:top w:val="single" w:sz="4" w:space="0" w:color="auto"/>
              <w:left w:val="single" w:sz="2" w:space="0" w:color="auto"/>
              <w:bottom w:val="single" w:sz="2" w:space="0" w:color="auto"/>
              <w:right w:val="single" w:sz="2" w:space="0" w:color="auto"/>
            </w:tcBorders>
          </w:tcPr>
          <w:p w:rsidR="008C53F2" w:rsidRPr="0048413F" w:rsidRDefault="008C53F2" w:rsidP="0027178C">
            <w:pPr>
              <w:spacing w:after="0" w:line="240" w:lineRule="auto"/>
              <w:jc w:val="center"/>
              <w:rPr>
                <w:rFonts w:ascii="Times New Roman" w:hAnsi="Times New Roman"/>
              </w:rPr>
            </w:pPr>
            <w:r w:rsidRPr="0048413F">
              <w:rPr>
                <w:rFonts w:ascii="Times New Roman" w:hAnsi="Times New Roman"/>
              </w:rPr>
              <w:t>Предприятие</w:t>
            </w:r>
          </w:p>
          <w:p w:rsidR="008C53F2" w:rsidRPr="0048413F" w:rsidRDefault="008C53F2" w:rsidP="0027178C">
            <w:pPr>
              <w:spacing w:after="0" w:line="240" w:lineRule="auto"/>
              <w:jc w:val="center"/>
              <w:rPr>
                <w:rFonts w:ascii="Times New Roman" w:hAnsi="Times New Roman"/>
              </w:rPr>
            </w:pPr>
            <w:r>
              <w:rPr>
                <w:rFonts w:ascii="Times New Roman" w:hAnsi="Times New Roman"/>
              </w:rPr>
              <w:t>о</w:t>
            </w:r>
            <w:r w:rsidRPr="0048413F">
              <w:rPr>
                <w:rFonts w:ascii="Times New Roman" w:hAnsi="Times New Roman"/>
              </w:rPr>
              <w:t>бщественного питания</w:t>
            </w:r>
          </w:p>
          <w:p w:rsidR="008C53F2" w:rsidRPr="0048413F" w:rsidRDefault="008C53F2" w:rsidP="0027178C">
            <w:pPr>
              <w:spacing w:after="0" w:line="240" w:lineRule="auto"/>
              <w:jc w:val="center"/>
              <w:rPr>
                <w:rFonts w:ascii="Times New Roman" w:hAnsi="Times New Roman"/>
              </w:rPr>
            </w:pPr>
            <w:r w:rsidRPr="0048413F">
              <w:rPr>
                <w:rFonts w:ascii="Times New Roman" w:hAnsi="Times New Roman"/>
              </w:rPr>
              <w:t>(рестораны, кафе, столовые, закусочные, предприятия быстрого питания)</w:t>
            </w:r>
          </w:p>
        </w:tc>
        <w:tc>
          <w:tcPr>
            <w:tcW w:w="1205" w:type="dxa"/>
            <w:tcBorders>
              <w:top w:val="single" w:sz="2" w:space="0" w:color="auto"/>
              <w:left w:val="single" w:sz="2" w:space="0" w:color="auto"/>
              <w:bottom w:val="single" w:sz="2" w:space="0" w:color="auto"/>
              <w:right w:val="single" w:sz="2" w:space="0" w:color="auto"/>
            </w:tcBorders>
          </w:tcPr>
          <w:p w:rsidR="008C53F2" w:rsidRPr="0048413F" w:rsidRDefault="008C53F2" w:rsidP="009369EC">
            <w:pPr>
              <w:spacing w:after="0" w:line="240" w:lineRule="auto"/>
              <w:jc w:val="center"/>
              <w:rPr>
                <w:rFonts w:ascii="Times New Roman" w:hAnsi="Times New Roman"/>
              </w:rPr>
            </w:pPr>
            <w:r w:rsidRPr="0048413F">
              <w:rPr>
                <w:rFonts w:ascii="Times New Roman" w:hAnsi="Times New Roman"/>
              </w:rPr>
              <w:t>1 посадочное место</w:t>
            </w:r>
          </w:p>
          <w:p w:rsidR="008C53F2" w:rsidRPr="0048413F" w:rsidRDefault="008C53F2" w:rsidP="009369EC">
            <w:pPr>
              <w:spacing w:after="0" w:line="240" w:lineRule="auto"/>
              <w:jc w:val="center"/>
              <w:rPr>
                <w:rFonts w:ascii="Times New Roman" w:hAnsi="Times New Roman"/>
              </w:rPr>
            </w:pPr>
          </w:p>
          <w:p w:rsidR="008C53F2" w:rsidRPr="0048413F" w:rsidRDefault="008C53F2" w:rsidP="009369EC">
            <w:pPr>
              <w:spacing w:after="0" w:line="240" w:lineRule="auto"/>
              <w:jc w:val="center"/>
              <w:rPr>
                <w:rFonts w:ascii="Times New Roman" w:hAnsi="Times New Roman"/>
              </w:rPr>
            </w:pPr>
          </w:p>
        </w:tc>
        <w:tc>
          <w:tcPr>
            <w:tcW w:w="1843" w:type="dxa"/>
            <w:tcBorders>
              <w:top w:val="single" w:sz="4" w:space="0" w:color="auto"/>
              <w:left w:val="single" w:sz="2" w:space="0" w:color="auto"/>
              <w:bottom w:val="single" w:sz="2" w:space="0" w:color="auto"/>
              <w:right w:val="single" w:sz="2" w:space="0" w:color="auto"/>
            </w:tcBorders>
          </w:tcPr>
          <w:p w:rsidR="008C53F2" w:rsidRPr="0048413F" w:rsidRDefault="008C53F2" w:rsidP="009369EC">
            <w:pPr>
              <w:spacing w:after="0" w:line="240" w:lineRule="auto"/>
              <w:rPr>
                <w:rFonts w:ascii="Times New Roman" w:hAnsi="Times New Roman"/>
              </w:rPr>
            </w:pPr>
            <w:r w:rsidRPr="0048413F">
              <w:rPr>
                <w:rFonts w:ascii="Times New Roman" w:hAnsi="Times New Roman"/>
              </w:rPr>
              <w:t>При числе мест, га на</w:t>
            </w:r>
          </w:p>
          <w:p w:rsidR="008C53F2" w:rsidRPr="0048413F" w:rsidRDefault="008C53F2" w:rsidP="009369EC">
            <w:pPr>
              <w:spacing w:after="0" w:line="240" w:lineRule="auto"/>
              <w:rPr>
                <w:rFonts w:ascii="Times New Roman" w:hAnsi="Times New Roman"/>
              </w:rPr>
            </w:pPr>
            <w:r w:rsidRPr="0048413F">
              <w:rPr>
                <w:rFonts w:ascii="Times New Roman" w:hAnsi="Times New Roman"/>
              </w:rPr>
              <w:t>100 мест:</w:t>
            </w:r>
          </w:p>
          <w:p w:rsidR="008C53F2" w:rsidRPr="0048413F" w:rsidRDefault="008C53F2" w:rsidP="009369EC">
            <w:pPr>
              <w:spacing w:after="0" w:line="240" w:lineRule="auto"/>
              <w:rPr>
                <w:rFonts w:ascii="Times New Roman" w:hAnsi="Times New Roman"/>
              </w:rPr>
            </w:pPr>
            <w:r w:rsidRPr="0048413F">
              <w:rPr>
                <w:rFonts w:ascii="Times New Roman" w:hAnsi="Times New Roman"/>
              </w:rPr>
              <w:t>до 50 – 0,2-0,25;</w:t>
            </w:r>
          </w:p>
          <w:p w:rsidR="008C53F2" w:rsidRPr="0048413F" w:rsidRDefault="008C53F2" w:rsidP="009369EC">
            <w:pPr>
              <w:spacing w:after="0" w:line="240" w:lineRule="auto"/>
              <w:rPr>
                <w:rFonts w:ascii="Times New Roman" w:hAnsi="Times New Roman"/>
              </w:rPr>
            </w:pPr>
            <w:r w:rsidRPr="0048413F">
              <w:rPr>
                <w:rFonts w:ascii="Times New Roman" w:hAnsi="Times New Roman"/>
              </w:rPr>
              <w:t>от 50 до 150 – 0,15-0,2;</w:t>
            </w:r>
          </w:p>
          <w:p w:rsidR="008C53F2" w:rsidRPr="0048413F" w:rsidRDefault="008C53F2" w:rsidP="009369EC">
            <w:pPr>
              <w:spacing w:after="0" w:line="240" w:lineRule="auto"/>
              <w:rPr>
                <w:rFonts w:ascii="Times New Roman" w:hAnsi="Times New Roman"/>
              </w:rPr>
            </w:pPr>
            <w:r w:rsidRPr="0048413F">
              <w:rPr>
                <w:rFonts w:ascii="Times New Roman" w:hAnsi="Times New Roman"/>
              </w:rPr>
              <w:t>свыше 150 – 0,1</w:t>
            </w:r>
            <w:r w:rsidR="00525A7B">
              <w:rPr>
                <w:rFonts w:ascii="Times New Roman" w:hAnsi="Times New Roman"/>
              </w:rPr>
              <w:t xml:space="preserve"> га </w:t>
            </w:r>
          </w:p>
        </w:tc>
        <w:tc>
          <w:tcPr>
            <w:tcW w:w="1913" w:type="dxa"/>
            <w:tcBorders>
              <w:top w:val="single" w:sz="4" w:space="0" w:color="auto"/>
              <w:left w:val="single" w:sz="2" w:space="0" w:color="auto"/>
              <w:bottom w:val="single" w:sz="2" w:space="0" w:color="auto"/>
              <w:right w:val="single" w:sz="2" w:space="0" w:color="auto"/>
            </w:tcBorders>
          </w:tcPr>
          <w:p w:rsidR="008C53F2" w:rsidRPr="0048413F" w:rsidRDefault="008C53F2" w:rsidP="009369EC">
            <w:pPr>
              <w:spacing w:after="0" w:line="240" w:lineRule="auto"/>
              <w:jc w:val="center"/>
              <w:rPr>
                <w:rFonts w:ascii="Times New Roman" w:hAnsi="Times New Roman"/>
              </w:rPr>
            </w:pPr>
          </w:p>
        </w:tc>
        <w:tc>
          <w:tcPr>
            <w:tcW w:w="2126" w:type="dxa"/>
            <w:tcBorders>
              <w:top w:val="single" w:sz="4" w:space="0" w:color="auto"/>
              <w:left w:val="single" w:sz="2" w:space="0" w:color="auto"/>
              <w:bottom w:val="single" w:sz="2" w:space="0" w:color="auto"/>
              <w:right w:val="single" w:sz="2" w:space="0" w:color="auto"/>
            </w:tcBorders>
          </w:tcPr>
          <w:p w:rsidR="008C53F2" w:rsidRPr="0048413F" w:rsidRDefault="008C53F2" w:rsidP="007D7C5E">
            <w:pPr>
              <w:spacing w:after="0" w:line="240" w:lineRule="auto"/>
              <w:jc w:val="both"/>
              <w:rPr>
                <w:rFonts w:ascii="Times New Roman" w:hAnsi="Times New Roman"/>
                <w:spacing w:val="-2"/>
              </w:rPr>
            </w:pPr>
            <w:r w:rsidRPr="0048413F">
              <w:rPr>
                <w:rFonts w:ascii="Times New Roman" w:hAnsi="Times New Roman"/>
                <w:spacing w:val="-2"/>
              </w:rPr>
              <w:t>В производственных зонах сельских поселений и в других местах приложения труда, а также на полевых станах для обслуживания рабо</w:t>
            </w:r>
            <w:r w:rsidR="00525A7B">
              <w:rPr>
                <w:rFonts w:ascii="Times New Roman" w:hAnsi="Times New Roman"/>
                <w:spacing w:val="-2"/>
              </w:rPr>
              <w:t>-</w:t>
            </w:r>
            <w:r w:rsidRPr="0048413F">
              <w:rPr>
                <w:rFonts w:ascii="Times New Roman" w:hAnsi="Times New Roman"/>
                <w:spacing w:val="-2"/>
              </w:rPr>
              <w:t>тающих должны пре</w:t>
            </w:r>
            <w:r w:rsidR="00525A7B">
              <w:rPr>
                <w:rFonts w:ascii="Times New Roman" w:hAnsi="Times New Roman"/>
                <w:spacing w:val="-2"/>
              </w:rPr>
              <w:t>-</w:t>
            </w:r>
            <w:r w:rsidRPr="0048413F">
              <w:rPr>
                <w:rFonts w:ascii="Times New Roman" w:hAnsi="Times New Roman"/>
                <w:spacing w:val="-2"/>
              </w:rPr>
              <w:t>дусматриваться пред</w:t>
            </w:r>
            <w:r w:rsidR="00525A7B">
              <w:rPr>
                <w:rFonts w:ascii="Times New Roman" w:hAnsi="Times New Roman"/>
                <w:spacing w:val="-2"/>
              </w:rPr>
              <w:t>-</w:t>
            </w:r>
            <w:r w:rsidRPr="0048413F">
              <w:rPr>
                <w:rFonts w:ascii="Times New Roman" w:hAnsi="Times New Roman"/>
                <w:spacing w:val="-2"/>
              </w:rPr>
              <w:t>приятия обществен</w:t>
            </w:r>
            <w:r w:rsidR="00525A7B">
              <w:rPr>
                <w:rFonts w:ascii="Times New Roman" w:hAnsi="Times New Roman"/>
                <w:spacing w:val="-2"/>
              </w:rPr>
              <w:t>-</w:t>
            </w:r>
            <w:r w:rsidRPr="0048413F">
              <w:rPr>
                <w:rFonts w:ascii="Times New Roman" w:hAnsi="Times New Roman"/>
                <w:spacing w:val="-2"/>
              </w:rPr>
              <w:t>ного питания из расчета 220 мест на 1 тыс. работающих в максимальную смену.</w:t>
            </w:r>
          </w:p>
          <w:p w:rsidR="008C53F2" w:rsidRPr="0048413F" w:rsidRDefault="008C53F2" w:rsidP="007D7C5E">
            <w:pPr>
              <w:spacing w:after="0" w:line="240" w:lineRule="auto"/>
              <w:jc w:val="both"/>
              <w:rPr>
                <w:rFonts w:ascii="Times New Roman" w:hAnsi="Times New Roman"/>
              </w:rPr>
            </w:pPr>
            <w:r w:rsidRPr="0048413F">
              <w:rPr>
                <w:rFonts w:ascii="Times New Roman" w:hAnsi="Times New Roman"/>
                <w:spacing w:val="-2"/>
              </w:rPr>
              <w:t>Заготовочные пред</w:t>
            </w:r>
            <w:r w:rsidR="00525A7B">
              <w:rPr>
                <w:rFonts w:ascii="Times New Roman" w:hAnsi="Times New Roman"/>
                <w:spacing w:val="-2"/>
              </w:rPr>
              <w:t>-</w:t>
            </w:r>
            <w:r w:rsidRPr="0048413F">
              <w:rPr>
                <w:rFonts w:ascii="Times New Roman" w:hAnsi="Times New Roman"/>
                <w:spacing w:val="-2"/>
              </w:rPr>
              <w:t>приятия обществен</w:t>
            </w:r>
            <w:r w:rsidR="00525A7B">
              <w:rPr>
                <w:rFonts w:ascii="Times New Roman" w:hAnsi="Times New Roman"/>
                <w:spacing w:val="-2"/>
              </w:rPr>
              <w:t>-</w:t>
            </w:r>
            <w:r w:rsidRPr="0048413F">
              <w:rPr>
                <w:rFonts w:ascii="Times New Roman" w:hAnsi="Times New Roman"/>
                <w:spacing w:val="-2"/>
              </w:rPr>
              <w:t>ного питания рассчи</w:t>
            </w:r>
            <w:r w:rsidR="00525A7B">
              <w:rPr>
                <w:rFonts w:ascii="Times New Roman" w:hAnsi="Times New Roman"/>
                <w:spacing w:val="-2"/>
              </w:rPr>
              <w:t>-</w:t>
            </w:r>
            <w:r w:rsidRPr="0048413F">
              <w:rPr>
                <w:rFonts w:ascii="Times New Roman" w:hAnsi="Times New Roman"/>
                <w:spacing w:val="-2"/>
              </w:rPr>
              <w:t>тываются по норме – 300 кг в сутки на 1 тыс. чел.</w:t>
            </w:r>
          </w:p>
        </w:tc>
      </w:tr>
    </w:tbl>
    <w:p w:rsidR="00AE554F" w:rsidRDefault="00AE554F" w:rsidP="00241865">
      <w:pPr>
        <w:spacing w:after="0" w:line="240" w:lineRule="auto"/>
        <w:jc w:val="both"/>
        <w:rPr>
          <w:rFonts w:ascii="Times New Roman" w:hAnsi="Times New Roman"/>
          <w:b/>
          <w:sz w:val="24"/>
          <w:szCs w:val="24"/>
        </w:rPr>
      </w:pPr>
    </w:p>
    <w:p w:rsidR="00B54885" w:rsidRDefault="00525A7B" w:rsidP="00525A7B">
      <w:pPr>
        <w:spacing w:after="0" w:line="240" w:lineRule="auto"/>
        <w:ind w:firstLine="567"/>
        <w:jc w:val="both"/>
        <w:rPr>
          <w:rFonts w:ascii="Times New Roman" w:hAnsi="Times New Roman"/>
          <w:sz w:val="24"/>
          <w:szCs w:val="24"/>
        </w:rPr>
      </w:pPr>
      <w:r w:rsidRPr="00525A7B">
        <w:rPr>
          <w:rFonts w:ascii="Times New Roman" w:hAnsi="Times New Roman"/>
          <w:sz w:val="24"/>
          <w:szCs w:val="24"/>
        </w:rPr>
        <w:t>5</w:t>
      </w:r>
      <w:r>
        <w:rPr>
          <w:rFonts w:ascii="Times New Roman" w:hAnsi="Times New Roman"/>
          <w:sz w:val="24"/>
          <w:szCs w:val="24"/>
        </w:rPr>
        <w:t>.8.4.2</w:t>
      </w:r>
      <w:r w:rsidRPr="00525A7B">
        <w:rPr>
          <w:rFonts w:ascii="Times New Roman" w:hAnsi="Times New Roman"/>
          <w:sz w:val="24"/>
          <w:szCs w:val="24"/>
        </w:rPr>
        <w:t>.</w:t>
      </w:r>
      <w:r>
        <w:rPr>
          <w:rFonts w:ascii="Times New Roman" w:hAnsi="Times New Roman"/>
          <w:sz w:val="24"/>
          <w:szCs w:val="24"/>
        </w:rPr>
        <w:t xml:space="preserve"> Минимальные отступы от зданий предприятий торговли и общественного питания до красной линии – 3 м.</w:t>
      </w:r>
    </w:p>
    <w:p w:rsidR="00525A7B" w:rsidRPr="00525A7B" w:rsidRDefault="00525A7B" w:rsidP="00525A7B">
      <w:pPr>
        <w:spacing w:after="0" w:line="240" w:lineRule="auto"/>
        <w:ind w:firstLine="567"/>
        <w:jc w:val="both"/>
        <w:rPr>
          <w:rFonts w:ascii="Times New Roman" w:hAnsi="Times New Roman"/>
          <w:b/>
          <w:sz w:val="24"/>
          <w:szCs w:val="24"/>
        </w:rPr>
      </w:pPr>
      <w:r>
        <w:rPr>
          <w:rFonts w:ascii="Times New Roman" w:hAnsi="Times New Roman"/>
          <w:sz w:val="24"/>
          <w:szCs w:val="24"/>
        </w:rPr>
        <w:t>5.8.4.3. Максимальный процент застройки земельного участка – 60%.</w:t>
      </w:r>
    </w:p>
    <w:p w:rsidR="00B54885" w:rsidRDefault="00B54885" w:rsidP="00241865">
      <w:pPr>
        <w:spacing w:after="0" w:line="240" w:lineRule="auto"/>
        <w:jc w:val="both"/>
        <w:rPr>
          <w:rFonts w:ascii="Times New Roman" w:hAnsi="Times New Roman"/>
          <w:b/>
          <w:sz w:val="24"/>
          <w:szCs w:val="24"/>
        </w:rPr>
      </w:pPr>
    </w:p>
    <w:p w:rsidR="00525A7B" w:rsidRDefault="00525A7B" w:rsidP="00241865">
      <w:pPr>
        <w:spacing w:after="0" w:line="240" w:lineRule="auto"/>
        <w:jc w:val="both"/>
        <w:rPr>
          <w:rFonts w:ascii="Times New Roman" w:hAnsi="Times New Roman"/>
          <w:b/>
          <w:sz w:val="24"/>
          <w:szCs w:val="24"/>
        </w:rPr>
      </w:pPr>
    </w:p>
    <w:p w:rsidR="007D7C5E" w:rsidRPr="00AE554F" w:rsidRDefault="004B26AB" w:rsidP="00241865">
      <w:pPr>
        <w:spacing w:after="0" w:line="240" w:lineRule="auto"/>
        <w:jc w:val="both"/>
        <w:rPr>
          <w:rFonts w:ascii="Times New Roman" w:hAnsi="Times New Roman"/>
          <w:b/>
          <w:sz w:val="24"/>
          <w:szCs w:val="24"/>
        </w:rPr>
      </w:pPr>
      <w:r>
        <w:rPr>
          <w:rFonts w:ascii="Arial Narrow" w:hAnsi="Arial Narrow"/>
          <w:b/>
          <w:noProof/>
          <w:sz w:val="16"/>
          <w:szCs w:val="16"/>
        </w:rPr>
        <w:pict>
          <v:rect id="Rectangle 77" o:spid="_x0000_s1120" style="position:absolute;left:0;text-align:left;margin-left:-.65pt;margin-top:2.35pt;width:469.5pt;height:7.1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" fillcolor="#c0504d" strokecolor="#f2f2f2" strokeweight="3pt">
            <v:shadow on="t" color="#622423" opacity=".5" offset="1pt"/>
          </v:rect>
        </w:pict>
      </w:r>
    </w:p>
    <w:p w:rsidR="00132DA8" w:rsidRPr="001D69E0" w:rsidRDefault="004B26AB" w:rsidP="005E0CAE">
      <w:pPr>
        <w:shd w:val="clear" w:color="auto" w:fill="EEECE1" w:themeFill="background2"/>
        <w:rPr>
          <w:rFonts w:ascii="Arial Narrow" w:hAnsi="Arial Narrow"/>
          <w:b/>
          <w:sz w:val="28"/>
          <w:szCs w:val="28"/>
        </w:rPr>
      </w:pPr>
      <w:r>
        <w:rPr>
          <w:rFonts w:ascii="Arial Narrow" w:hAnsi="Arial Narrow"/>
          <w:b/>
          <w:noProof/>
          <w:sz w:val="28"/>
          <w:szCs w:val="28"/>
        </w:rPr>
        <w:pict>
          <v:rect id="Rectangle 76" o:spid="_x0000_s1119" style="position:absolute;margin-left:-.65pt;margin-top:22.7pt;width:469.5pt;height:7.1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" fillcolor="#c0504d" strokecolor="#f2f2f2" strokeweight="3pt">
            <v:shadow on="t" color="#622423" opacity=".5" offset="1pt"/>
          </v:rect>
        </w:pict>
      </w:r>
      <w:r w:rsidR="004772B1">
        <w:rPr>
          <w:rFonts w:ascii="Arial Narrow" w:hAnsi="Arial Narrow"/>
          <w:b/>
          <w:sz w:val="28"/>
          <w:szCs w:val="28"/>
        </w:rPr>
        <w:t>5</w:t>
      </w:r>
      <w:r w:rsidR="004821C4">
        <w:rPr>
          <w:rFonts w:ascii="Arial Narrow" w:hAnsi="Arial Narrow"/>
          <w:b/>
          <w:sz w:val="28"/>
          <w:szCs w:val="28"/>
        </w:rPr>
        <w:t>.8</w:t>
      </w:r>
      <w:r w:rsidR="001D69E0" w:rsidRPr="001D69E0">
        <w:rPr>
          <w:rFonts w:ascii="Arial Narrow" w:hAnsi="Arial Narrow"/>
          <w:b/>
          <w:sz w:val="28"/>
          <w:szCs w:val="28"/>
        </w:rPr>
        <w:t>.5</w:t>
      </w:r>
      <w:r w:rsidR="009B5F09">
        <w:rPr>
          <w:rFonts w:ascii="Arial Narrow" w:hAnsi="Arial Narrow"/>
          <w:b/>
          <w:sz w:val="28"/>
          <w:szCs w:val="28"/>
        </w:rPr>
        <w:t>.</w:t>
      </w:r>
      <w:r w:rsidR="00132DA8" w:rsidRPr="001D69E0">
        <w:rPr>
          <w:rFonts w:ascii="Arial Narrow" w:hAnsi="Arial Narrow"/>
          <w:b/>
          <w:sz w:val="28"/>
          <w:szCs w:val="28"/>
        </w:rPr>
        <w:t xml:space="preserve"> ОБЪЕКТЫ БЫТОВОГО И БАНКОВСКОГО ОБСЛУЖИВАНИЯ</w:t>
      </w:r>
    </w:p>
    <w:p w:rsidR="00132DA8" w:rsidRPr="00933414" w:rsidRDefault="00132DA8" w:rsidP="00132DA8">
      <w:pPr>
        <w:spacing w:after="0" w:line="240" w:lineRule="auto"/>
        <w:jc w:val="center"/>
        <w:rPr>
          <w:rFonts w:ascii="Arial Narrow" w:hAnsi="Arial Narrow"/>
          <w:b/>
          <w:color w:val="1F497D" w:themeColor="text2"/>
          <w:sz w:val="16"/>
          <w:szCs w:val="16"/>
        </w:rPr>
      </w:pPr>
    </w:p>
    <w:p w:rsidR="005E0CAE" w:rsidRDefault="004772B1" w:rsidP="005E0CAE">
      <w:pPr>
        <w:pStyle w:val="Default"/>
        <w:tabs>
          <w:tab w:val="left" w:pos="567"/>
        </w:tabs>
        <w:ind w:firstLine="567"/>
        <w:jc w:val="both"/>
        <w:rPr>
          <w:color w:val="auto"/>
          <w:lang w:eastAsia="ru-RU"/>
        </w:rPr>
      </w:pPr>
      <w:r>
        <w:rPr>
          <w:color w:val="auto"/>
          <w:lang w:eastAsia="ru-RU"/>
        </w:rPr>
        <w:t>5</w:t>
      </w:r>
      <w:r w:rsidR="005E0CAE">
        <w:rPr>
          <w:color w:val="auto"/>
          <w:lang w:eastAsia="ru-RU"/>
        </w:rPr>
        <w:t>.8.5.1. Расчетные показатели минимально допустимого уровня обеспеченности учреждениями бытового и</w:t>
      </w:r>
      <w:r w:rsidR="00B92C26">
        <w:rPr>
          <w:color w:val="auto"/>
          <w:lang w:eastAsia="ru-RU"/>
        </w:rPr>
        <w:t xml:space="preserve"> коммунального </w:t>
      </w:r>
      <w:r w:rsidR="000C7512">
        <w:rPr>
          <w:color w:val="auto"/>
          <w:lang w:eastAsia="ru-RU"/>
        </w:rPr>
        <w:t xml:space="preserve"> обслуживания сельского</w:t>
      </w:r>
      <w:r w:rsidR="004C7390">
        <w:rPr>
          <w:color w:val="auto"/>
          <w:lang w:eastAsia="ru-RU"/>
        </w:rPr>
        <w:t xml:space="preserve"> поселения</w:t>
      </w:r>
      <w:r w:rsidR="005E0CAE">
        <w:rPr>
          <w:color w:val="auto"/>
          <w:lang w:eastAsia="ru-RU"/>
        </w:rPr>
        <w:t xml:space="preserve">  и максимальный уровень территориальной доступности следует принимать в соответствии с </w:t>
      </w:r>
      <w:r w:rsidR="005E0CAE" w:rsidRPr="0018442D">
        <w:rPr>
          <w:i/>
          <w:color w:val="auto"/>
          <w:lang w:eastAsia="ru-RU"/>
        </w:rPr>
        <w:t>табл</w:t>
      </w:r>
      <w:r w:rsidR="00315462" w:rsidRPr="0018442D">
        <w:rPr>
          <w:i/>
          <w:color w:val="auto"/>
          <w:lang w:eastAsia="ru-RU"/>
        </w:rPr>
        <w:t>.</w:t>
      </w:r>
      <w:r w:rsidR="0018442D" w:rsidRPr="0018442D">
        <w:rPr>
          <w:i/>
          <w:color w:val="auto"/>
          <w:lang w:eastAsia="ru-RU"/>
        </w:rPr>
        <w:t>38</w:t>
      </w:r>
      <w:r w:rsidR="005E0CAE" w:rsidRPr="0018442D">
        <w:rPr>
          <w:i/>
          <w:color w:val="auto"/>
          <w:lang w:eastAsia="ru-RU"/>
        </w:rPr>
        <w:t>.</w:t>
      </w:r>
    </w:p>
    <w:p w:rsidR="007D7C5E" w:rsidRPr="00B92C26" w:rsidRDefault="005E0CAE" w:rsidP="00B54885">
      <w:pPr>
        <w:autoSpaceDE w:val="0"/>
        <w:autoSpaceDN w:val="0"/>
        <w:adjustRightInd w:val="0"/>
        <w:spacing w:after="0" w:line="240" w:lineRule="auto"/>
        <w:jc w:val="right"/>
        <w:rPr>
          <w:rFonts w:ascii="Times New Roman" w:hAnsi="Times New Roman"/>
          <w:sz w:val="8"/>
          <w:szCs w:val="8"/>
        </w:rPr>
      </w:pPr>
      <w:r w:rsidRPr="004772B1">
        <w:rPr>
          <w:rFonts w:ascii="Times New Roman" w:hAnsi="Times New Roman"/>
          <w:i/>
          <w:sz w:val="24"/>
          <w:szCs w:val="24"/>
        </w:rPr>
        <w:t xml:space="preserve">Таблица </w:t>
      </w:r>
      <w:r w:rsidR="0018442D">
        <w:rPr>
          <w:rFonts w:ascii="Times New Roman" w:hAnsi="Times New Roman"/>
          <w:i/>
          <w:sz w:val="24"/>
          <w:szCs w:val="24"/>
        </w:rPr>
        <w:t>38</w:t>
      </w:r>
      <w:r w:rsidRPr="004772B1">
        <w:rPr>
          <w:rFonts w:ascii="Times New Roman" w:hAnsi="Times New Roman"/>
          <w:i/>
          <w:sz w:val="24"/>
          <w:szCs w:val="24"/>
        </w:rPr>
        <w:t>.</w:t>
      </w:r>
      <w:r w:rsidRPr="00B35E21">
        <w:rPr>
          <w:rFonts w:ascii="Times New Roman" w:hAnsi="Times New Roman"/>
          <w:b/>
          <w:i/>
          <w:sz w:val="24"/>
          <w:szCs w:val="24"/>
        </w:rPr>
        <w:t xml:space="preserve"> </w:t>
      </w:r>
    </w:p>
    <w:tbl>
      <w:tblPr>
        <w:tblW w:w="956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45" w:type="dxa"/>
          <w:right w:w="45" w:type="dxa"/>
        </w:tblCellMar>
        <w:tblLook w:val="0000" w:firstRow="0" w:lastRow="0" w:firstColumn="0" w:lastColumn="0" w:noHBand="0" w:noVBand="0"/>
      </w:tblPr>
      <w:tblGrid>
        <w:gridCol w:w="2374"/>
        <w:gridCol w:w="1134"/>
        <w:gridCol w:w="1843"/>
        <w:gridCol w:w="2230"/>
        <w:gridCol w:w="1985"/>
      </w:tblGrid>
      <w:tr w:rsidR="00C77C1A" w:rsidRPr="0048413F" w:rsidTr="00F459B4">
        <w:trPr>
          <w:jc w:val="center"/>
        </w:trPr>
        <w:tc>
          <w:tcPr>
            <w:tcW w:w="2374" w:type="dxa"/>
            <w:shd w:val="clear" w:color="auto" w:fill="EEECE1" w:themeFill="background2"/>
            <w:vAlign w:val="center"/>
          </w:tcPr>
          <w:p w:rsidR="00C77C1A" w:rsidRPr="0048413F" w:rsidRDefault="00C77C1A" w:rsidP="009369EC">
            <w:pPr>
              <w:spacing w:after="0" w:line="240" w:lineRule="auto"/>
              <w:jc w:val="center"/>
              <w:rPr>
                <w:rFonts w:ascii="Times New Roman" w:hAnsi="Times New Roman"/>
                <w:bCs/>
              </w:rPr>
            </w:pPr>
            <w:r w:rsidRPr="0048413F">
              <w:rPr>
                <w:rFonts w:ascii="Times New Roman" w:hAnsi="Times New Roman"/>
                <w:bCs/>
              </w:rPr>
              <w:t xml:space="preserve">Наименование объекта </w:t>
            </w:r>
          </w:p>
          <w:p w:rsidR="00C77C1A" w:rsidRPr="0048413F" w:rsidRDefault="00C77C1A" w:rsidP="00F459B4">
            <w:pPr>
              <w:spacing w:after="0" w:line="240" w:lineRule="auto"/>
              <w:jc w:val="center"/>
              <w:rPr>
                <w:rFonts w:ascii="Times New Roman" w:hAnsi="Times New Roman"/>
                <w:bCs/>
              </w:rPr>
            </w:pPr>
            <w:r>
              <w:rPr>
                <w:rFonts w:ascii="Times New Roman" w:hAnsi="Times New Roman"/>
                <w:bCs/>
              </w:rPr>
              <w:t>о</w:t>
            </w:r>
            <w:r w:rsidRPr="0048413F">
              <w:rPr>
                <w:rFonts w:ascii="Times New Roman" w:hAnsi="Times New Roman"/>
                <w:bCs/>
              </w:rPr>
              <w:t>бслуживания</w:t>
            </w:r>
          </w:p>
        </w:tc>
        <w:tc>
          <w:tcPr>
            <w:tcW w:w="1134" w:type="dxa"/>
            <w:shd w:val="clear" w:color="auto" w:fill="EEECE1" w:themeFill="background2"/>
            <w:vAlign w:val="center"/>
          </w:tcPr>
          <w:p w:rsidR="00C77C1A" w:rsidRPr="0048413F" w:rsidRDefault="00C77C1A" w:rsidP="00F459B4">
            <w:pPr>
              <w:spacing w:after="0" w:line="240" w:lineRule="auto"/>
              <w:jc w:val="center"/>
              <w:rPr>
                <w:rFonts w:ascii="Times New Roman" w:hAnsi="Times New Roman"/>
                <w:bCs/>
              </w:rPr>
            </w:pPr>
            <w:r w:rsidRPr="0048413F">
              <w:rPr>
                <w:rFonts w:ascii="Times New Roman" w:hAnsi="Times New Roman"/>
                <w:bCs/>
              </w:rPr>
              <w:t>Единица измерения</w:t>
            </w:r>
          </w:p>
        </w:tc>
        <w:tc>
          <w:tcPr>
            <w:tcW w:w="1843" w:type="dxa"/>
            <w:shd w:val="clear" w:color="auto" w:fill="EEECE1" w:themeFill="background2"/>
            <w:vAlign w:val="center"/>
          </w:tcPr>
          <w:p w:rsidR="00C77C1A" w:rsidRPr="0048413F" w:rsidRDefault="00C77C1A" w:rsidP="009369EC">
            <w:pPr>
              <w:spacing w:after="0" w:line="240" w:lineRule="auto"/>
              <w:jc w:val="center"/>
              <w:rPr>
                <w:rFonts w:ascii="Times New Roman" w:hAnsi="Times New Roman"/>
                <w:bCs/>
              </w:rPr>
            </w:pPr>
            <w:r w:rsidRPr="0048413F">
              <w:rPr>
                <w:rFonts w:ascii="Times New Roman" w:hAnsi="Times New Roman"/>
                <w:bCs/>
              </w:rPr>
              <w:t xml:space="preserve">Рекомендуемая </w:t>
            </w:r>
          </w:p>
          <w:p w:rsidR="00C77C1A" w:rsidRPr="0048413F" w:rsidRDefault="00C77C1A" w:rsidP="009369EC">
            <w:pPr>
              <w:spacing w:after="0" w:line="240" w:lineRule="auto"/>
              <w:jc w:val="center"/>
              <w:rPr>
                <w:rFonts w:ascii="Times New Roman" w:hAnsi="Times New Roman"/>
                <w:bCs/>
              </w:rPr>
            </w:pPr>
            <w:r w:rsidRPr="0048413F">
              <w:rPr>
                <w:rFonts w:ascii="Times New Roman" w:hAnsi="Times New Roman"/>
                <w:bCs/>
              </w:rPr>
              <w:t>обеспеченность на 1000 жителей (в пределах минимума)</w:t>
            </w:r>
          </w:p>
        </w:tc>
        <w:tc>
          <w:tcPr>
            <w:tcW w:w="2230" w:type="dxa"/>
            <w:shd w:val="clear" w:color="auto" w:fill="EEECE1" w:themeFill="background2"/>
            <w:vAlign w:val="center"/>
          </w:tcPr>
          <w:p w:rsidR="00C77C1A" w:rsidRPr="0048413F" w:rsidRDefault="00C77C1A" w:rsidP="009369EC">
            <w:pPr>
              <w:spacing w:after="0" w:line="240" w:lineRule="auto"/>
              <w:jc w:val="center"/>
              <w:rPr>
                <w:rFonts w:ascii="Times New Roman" w:hAnsi="Times New Roman"/>
                <w:bCs/>
              </w:rPr>
            </w:pPr>
            <w:r w:rsidRPr="0048413F">
              <w:rPr>
                <w:rFonts w:ascii="Times New Roman" w:hAnsi="Times New Roman"/>
                <w:bCs/>
              </w:rPr>
              <w:t xml:space="preserve">Нормативные </w:t>
            </w:r>
          </w:p>
          <w:p w:rsidR="00C77C1A" w:rsidRPr="0048413F" w:rsidRDefault="00C77C1A" w:rsidP="009369EC">
            <w:pPr>
              <w:spacing w:after="0" w:line="240" w:lineRule="auto"/>
              <w:jc w:val="center"/>
              <w:rPr>
                <w:rFonts w:ascii="Times New Roman" w:hAnsi="Times New Roman"/>
                <w:bCs/>
              </w:rPr>
            </w:pPr>
            <w:r w:rsidRPr="0048413F">
              <w:rPr>
                <w:rFonts w:ascii="Times New Roman" w:hAnsi="Times New Roman"/>
                <w:bCs/>
              </w:rPr>
              <w:t xml:space="preserve">показатели для </w:t>
            </w:r>
          </w:p>
          <w:p w:rsidR="00C77C1A" w:rsidRPr="0048413F" w:rsidRDefault="00C77C1A" w:rsidP="009369EC">
            <w:pPr>
              <w:spacing w:after="0" w:line="240" w:lineRule="auto"/>
              <w:jc w:val="center"/>
              <w:rPr>
                <w:rFonts w:ascii="Times New Roman" w:hAnsi="Times New Roman"/>
                <w:bCs/>
              </w:rPr>
            </w:pPr>
            <w:r w:rsidRPr="0048413F">
              <w:rPr>
                <w:rFonts w:ascii="Times New Roman" w:hAnsi="Times New Roman"/>
                <w:bCs/>
              </w:rPr>
              <w:t>определения размера земельного участка, м</w:t>
            </w:r>
            <w:r w:rsidRPr="0048413F">
              <w:rPr>
                <w:rFonts w:ascii="Times New Roman" w:hAnsi="Times New Roman"/>
                <w:bCs/>
                <w:vertAlign w:val="superscript"/>
              </w:rPr>
              <w:t>2</w:t>
            </w:r>
            <w:r w:rsidRPr="0048413F">
              <w:rPr>
                <w:rFonts w:ascii="Times New Roman" w:hAnsi="Times New Roman"/>
                <w:bCs/>
              </w:rPr>
              <w:t>/единица измерения</w:t>
            </w:r>
          </w:p>
        </w:tc>
        <w:tc>
          <w:tcPr>
            <w:tcW w:w="1985" w:type="dxa"/>
            <w:shd w:val="clear" w:color="auto" w:fill="EEECE1" w:themeFill="background2"/>
            <w:vAlign w:val="center"/>
          </w:tcPr>
          <w:p w:rsidR="00C77C1A" w:rsidRPr="0048413F" w:rsidRDefault="00C77C1A" w:rsidP="009369EC">
            <w:pPr>
              <w:spacing w:after="0" w:line="240" w:lineRule="auto"/>
              <w:jc w:val="center"/>
              <w:rPr>
                <w:rFonts w:ascii="Times New Roman" w:hAnsi="Times New Roman"/>
                <w:bCs/>
              </w:rPr>
            </w:pPr>
            <w:r w:rsidRPr="0048413F">
              <w:rPr>
                <w:rFonts w:ascii="Times New Roman" w:hAnsi="Times New Roman"/>
                <w:bCs/>
              </w:rPr>
              <w:t>Примечание</w:t>
            </w:r>
          </w:p>
        </w:tc>
      </w:tr>
      <w:tr w:rsidR="000C7512" w:rsidRPr="0048413F" w:rsidTr="00F459B4">
        <w:trPr>
          <w:trHeight w:val="1515"/>
          <w:jc w:val="center"/>
        </w:trPr>
        <w:tc>
          <w:tcPr>
            <w:tcW w:w="2374" w:type="dxa"/>
          </w:tcPr>
          <w:p w:rsidR="000C7512" w:rsidRPr="0048413F" w:rsidRDefault="000C7512" w:rsidP="0027178C">
            <w:pPr>
              <w:spacing w:after="0" w:line="240" w:lineRule="auto"/>
              <w:jc w:val="center"/>
              <w:rPr>
                <w:rFonts w:ascii="Times New Roman" w:hAnsi="Times New Roman"/>
              </w:rPr>
            </w:pPr>
            <w:r w:rsidRPr="0048413F">
              <w:rPr>
                <w:rFonts w:ascii="Times New Roman" w:hAnsi="Times New Roman"/>
              </w:rPr>
              <w:t xml:space="preserve">Предприятия </w:t>
            </w:r>
            <w:r>
              <w:rPr>
                <w:rFonts w:ascii="Times New Roman" w:hAnsi="Times New Roman"/>
              </w:rPr>
              <w:t>б</w:t>
            </w:r>
            <w:r w:rsidRPr="0048413F">
              <w:rPr>
                <w:rFonts w:ascii="Times New Roman" w:hAnsi="Times New Roman"/>
              </w:rPr>
              <w:t xml:space="preserve">ытового </w:t>
            </w:r>
            <w:r>
              <w:rPr>
                <w:rFonts w:ascii="Times New Roman" w:hAnsi="Times New Roman"/>
              </w:rPr>
              <w:t>о</w:t>
            </w:r>
            <w:r w:rsidRPr="0048413F">
              <w:rPr>
                <w:rFonts w:ascii="Times New Roman" w:hAnsi="Times New Roman"/>
              </w:rPr>
              <w:t>бслуживания</w:t>
            </w:r>
          </w:p>
          <w:p w:rsidR="000C7512" w:rsidRPr="0048413F" w:rsidRDefault="000C7512" w:rsidP="0027178C">
            <w:pPr>
              <w:spacing w:after="0" w:line="240" w:lineRule="auto"/>
              <w:jc w:val="center"/>
              <w:rPr>
                <w:rFonts w:ascii="Times New Roman" w:hAnsi="Times New Roman"/>
              </w:rPr>
            </w:pPr>
            <w:r w:rsidRPr="0048413F">
              <w:rPr>
                <w:rFonts w:ascii="Times New Roman" w:hAnsi="Times New Roman"/>
              </w:rPr>
              <w:t>населения</w:t>
            </w:r>
          </w:p>
        </w:tc>
        <w:tc>
          <w:tcPr>
            <w:tcW w:w="1134" w:type="dxa"/>
          </w:tcPr>
          <w:p w:rsidR="000C7512" w:rsidRPr="0048413F" w:rsidRDefault="000C7512" w:rsidP="009369EC">
            <w:pPr>
              <w:spacing w:after="0" w:line="240" w:lineRule="auto"/>
              <w:jc w:val="center"/>
              <w:rPr>
                <w:rFonts w:ascii="Times New Roman" w:hAnsi="Times New Roman"/>
              </w:rPr>
            </w:pPr>
            <w:r w:rsidRPr="0048413F">
              <w:rPr>
                <w:rFonts w:ascii="Times New Roman" w:hAnsi="Times New Roman"/>
              </w:rPr>
              <w:t xml:space="preserve">1 </w:t>
            </w:r>
          </w:p>
          <w:p w:rsidR="000C7512" w:rsidRPr="0048413F" w:rsidRDefault="000C7512" w:rsidP="009369EC">
            <w:pPr>
              <w:spacing w:after="0" w:line="240" w:lineRule="auto"/>
              <w:jc w:val="center"/>
              <w:rPr>
                <w:rFonts w:ascii="Times New Roman" w:hAnsi="Times New Roman"/>
              </w:rPr>
            </w:pPr>
            <w:r w:rsidRPr="0048413F">
              <w:rPr>
                <w:rFonts w:ascii="Times New Roman" w:hAnsi="Times New Roman"/>
              </w:rPr>
              <w:t>рабочее место</w:t>
            </w:r>
          </w:p>
        </w:tc>
        <w:tc>
          <w:tcPr>
            <w:tcW w:w="1843" w:type="dxa"/>
          </w:tcPr>
          <w:p w:rsidR="000C7512" w:rsidRPr="0048413F" w:rsidRDefault="000C7512" w:rsidP="009369EC">
            <w:pPr>
              <w:spacing w:after="0" w:line="240" w:lineRule="auto"/>
              <w:jc w:val="center"/>
              <w:rPr>
                <w:rFonts w:ascii="Times New Roman" w:hAnsi="Times New Roman"/>
              </w:rPr>
            </w:pPr>
            <w:r w:rsidRPr="0048413F">
              <w:rPr>
                <w:rFonts w:ascii="Times New Roman" w:hAnsi="Times New Roman"/>
              </w:rPr>
              <w:t>4</w:t>
            </w:r>
          </w:p>
          <w:p w:rsidR="000C7512" w:rsidRPr="0048413F" w:rsidRDefault="000C7512" w:rsidP="009369EC">
            <w:pPr>
              <w:spacing w:after="0" w:line="240" w:lineRule="auto"/>
              <w:jc w:val="center"/>
              <w:rPr>
                <w:rFonts w:ascii="Times New Roman" w:hAnsi="Times New Roman"/>
              </w:rPr>
            </w:pPr>
          </w:p>
        </w:tc>
        <w:tc>
          <w:tcPr>
            <w:tcW w:w="2230" w:type="dxa"/>
          </w:tcPr>
          <w:p w:rsidR="000C7512" w:rsidRPr="0048413F" w:rsidRDefault="000C7512" w:rsidP="00B92C26">
            <w:pPr>
              <w:spacing w:after="0" w:line="240" w:lineRule="auto"/>
              <w:jc w:val="center"/>
              <w:rPr>
                <w:rFonts w:ascii="Times New Roman" w:hAnsi="Times New Roman"/>
              </w:rPr>
            </w:pPr>
            <w:r w:rsidRPr="0048413F">
              <w:rPr>
                <w:rFonts w:ascii="Times New Roman" w:hAnsi="Times New Roman"/>
                <w:spacing w:val="-2"/>
              </w:rPr>
              <w:t>на 10 рабочих мест для предприятий мощностью, рабочих мест:</w:t>
            </w:r>
          </w:p>
          <w:p w:rsidR="000C7512" w:rsidRPr="0048413F" w:rsidRDefault="000C7512" w:rsidP="00B92C26">
            <w:pPr>
              <w:spacing w:after="0" w:line="240" w:lineRule="auto"/>
              <w:jc w:val="center"/>
              <w:rPr>
                <w:rFonts w:ascii="Times New Roman" w:hAnsi="Times New Roman"/>
              </w:rPr>
            </w:pPr>
            <w:r w:rsidRPr="0048413F">
              <w:rPr>
                <w:rFonts w:ascii="Times New Roman" w:hAnsi="Times New Roman"/>
              </w:rPr>
              <w:t>10-50 – 0,1-0,2 га;</w:t>
            </w:r>
          </w:p>
          <w:p w:rsidR="000C7512" w:rsidRPr="0048413F" w:rsidRDefault="000C7512" w:rsidP="00B92C26">
            <w:pPr>
              <w:spacing w:after="0" w:line="240" w:lineRule="auto"/>
              <w:jc w:val="center"/>
              <w:rPr>
                <w:rFonts w:ascii="Times New Roman" w:hAnsi="Times New Roman"/>
              </w:rPr>
            </w:pPr>
            <w:r w:rsidRPr="0048413F">
              <w:rPr>
                <w:rFonts w:ascii="Times New Roman" w:hAnsi="Times New Roman"/>
              </w:rPr>
              <w:t>50-150 – 0,05-0,08 га;</w:t>
            </w:r>
          </w:p>
          <w:p w:rsidR="000C7512" w:rsidRPr="0048413F" w:rsidRDefault="000C7512" w:rsidP="00B92C26">
            <w:pPr>
              <w:spacing w:after="0" w:line="240" w:lineRule="auto"/>
              <w:ind w:right="57"/>
              <w:jc w:val="center"/>
              <w:rPr>
                <w:rFonts w:ascii="Times New Roman" w:hAnsi="Times New Roman"/>
              </w:rPr>
            </w:pPr>
            <w:r w:rsidRPr="0048413F">
              <w:rPr>
                <w:rFonts w:ascii="Times New Roman" w:hAnsi="Times New Roman"/>
              </w:rPr>
              <w:t>св. 150 – 0,03-0,04 га</w:t>
            </w:r>
          </w:p>
        </w:tc>
        <w:tc>
          <w:tcPr>
            <w:tcW w:w="1985" w:type="dxa"/>
          </w:tcPr>
          <w:p w:rsidR="000C7512" w:rsidRPr="0048413F" w:rsidRDefault="000C7512" w:rsidP="00F459B4">
            <w:pPr>
              <w:spacing w:after="0" w:line="240" w:lineRule="auto"/>
              <w:jc w:val="both"/>
              <w:rPr>
                <w:rFonts w:ascii="Times New Roman" w:hAnsi="Times New Roman"/>
              </w:rPr>
            </w:pPr>
            <w:r w:rsidRPr="0048413F">
              <w:rPr>
                <w:rFonts w:ascii="Times New Roman" w:hAnsi="Times New Roman"/>
              </w:rPr>
              <w:t>Возможно встроенно-пристроенное</w:t>
            </w:r>
          </w:p>
        </w:tc>
      </w:tr>
      <w:tr w:rsidR="000C7512" w:rsidRPr="0048413F" w:rsidTr="00F459B4">
        <w:trPr>
          <w:trHeight w:val="217"/>
          <w:jc w:val="center"/>
        </w:trPr>
        <w:tc>
          <w:tcPr>
            <w:tcW w:w="2374" w:type="dxa"/>
          </w:tcPr>
          <w:p w:rsidR="000C7512" w:rsidRPr="0048413F" w:rsidRDefault="000C7512" w:rsidP="0027178C">
            <w:pPr>
              <w:spacing w:after="0" w:line="240" w:lineRule="auto"/>
              <w:ind w:right="-57"/>
              <w:jc w:val="center"/>
              <w:rPr>
                <w:rFonts w:ascii="Times New Roman" w:hAnsi="Times New Roman"/>
              </w:rPr>
            </w:pPr>
            <w:r w:rsidRPr="0048413F">
              <w:rPr>
                <w:rFonts w:ascii="Times New Roman" w:hAnsi="Times New Roman"/>
              </w:rPr>
              <w:t xml:space="preserve">Производственное предприятие бытового обслуживания малой мощности централизованного </w:t>
            </w:r>
            <w:r w:rsidRPr="0048413F">
              <w:rPr>
                <w:rFonts w:ascii="Times New Roman" w:hAnsi="Times New Roman"/>
                <w:spacing w:val="-2"/>
              </w:rPr>
              <w:t>выполнения заказов</w:t>
            </w:r>
          </w:p>
        </w:tc>
        <w:tc>
          <w:tcPr>
            <w:tcW w:w="1134" w:type="dxa"/>
          </w:tcPr>
          <w:p w:rsidR="000C7512" w:rsidRPr="0048413F" w:rsidRDefault="000C7512" w:rsidP="009369EC">
            <w:pPr>
              <w:spacing w:after="0" w:line="240" w:lineRule="auto"/>
              <w:jc w:val="center"/>
              <w:rPr>
                <w:rFonts w:ascii="Times New Roman" w:hAnsi="Times New Roman"/>
              </w:rPr>
            </w:pPr>
            <w:r w:rsidRPr="0048413F">
              <w:rPr>
                <w:rFonts w:ascii="Times New Roman" w:hAnsi="Times New Roman"/>
              </w:rPr>
              <w:t xml:space="preserve">1 </w:t>
            </w:r>
          </w:p>
          <w:p w:rsidR="000C7512" w:rsidRPr="0048413F" w:rsidRDefault="000C7512" w:rsidP="009369EC">
            <w:pPr>
              <w:spacing w:after="0" w:line="240" w:lineRule="auto"/>
              <w:jc w:val="center"/>
              <w:rPr>
                <w:rFonts w:ascii="Times New Roman" w:hAnsi="Times New Roman"/>
              </w:rPr>
            </w:pPr>
            <w:r w:rsidRPr="0048413F">
              <w:rPr>
                <w:rFonts w:ascii="Times New Roman" w:hAnsi="Times New Roman"/>
              </w:rPr>
              <w:t xml:space="preserve">рабочее </w:t>
            </w:r>
          </w:p>
          <w:p w:rsidR="000C7512" w:rsidRPr="0048413F" w:rsidRDefault="000C7512" w:rsidP="009369EC">
            <w:pPr>
              <w:spacing w:after="0" w:line="240" w:lineRule="auto"/>
              <w:jc w:val="center"/>
              <w:rPr>
                <w:rFonts w:ascii="Times New Roman" w:hAnsi="Times New Roman"/>
              </w:rPr>
            </w:pPr>
            <w:r w:rsidRPr="0048413F">
              <w:rPr>
                <w:rFonts w:ascii="Times New Roman" w:hAnsi="Times New Roman"/>
              </w:rPr>
              <w:t>место</w:t>
            </w:r>
          </w:p>
        </w:tc>
        <w:tc>
          <w:tcPr>
            <w:tcW w:w="1843" w:type="dxa"/>
          </w:tcPr>
          <w:p w:rsidR="000C7512" w:rsidRPr="0048413F" w:rsidRDefault="000C7512" w:rsidP="009369EC">
            <w:pPr>
              <w:spacing w:after="0" w:line="240" w:lineRule="auto"/>
              <w:jc w:val="center"/>
              <w:rPr>
                <w:rFonts w:ascii="Times New Roman" w:hAnsi="Times New Roman"/>
              </w:rPr>
            </w:pPr>
            <w:r w:rsidRPr="0048413F">
              <w:rPr>
                <w:rFonts w:ascii="Times New Roman" w:hAnsi="Times New Roman"/>
              </w:rPr>
              <w:t>3</w:t>
            </w:r>
          </w:p>
        </w:tc>
        <w:tc>
          <w:tcPr>
            <w:tcW w:w="2230" w:type="dxa"/>
          </w:tcPr>
          <w:p w:rsidR="000C7512" w:rsidRPr="0048413F" w:rsidRDefault="000C7512" w:rsidP="00B92C26">
            <w:pPr>
              <w:spacing w:after="0" w:line="240" w:lineRule="auto"/>
              <w:jc w:val="center"/>
              <w:rPr>
                <w:rFonts w:ascii="Times New Roman" w:hAnsi="Times New Roman"/>
              </w:rPr>
            </w:pPr>
            <w:r w:rsidRPr="0048413F">
              <w:rPr>
                <w:rFonts w:ascii="Times New Roman" w:hAnsi="Times New Roman"/>
              </w:rPr>
              <w:t>0,5-1,2 га на объект</w:t>
            </w:r>
          </w:p>
        </w:tc>
        <w:tc>
          <w:tcPr>
            <w:tcW w:w="1985" w:type="dxa"/>
          </w:tcPr>
          <w:p w:rsidR="000C7512" w:rsidRPr="0048413F" w:rsidRDefault="000C7512" w:rsidP="00F459B4">
            <w:pPr>
              <w:spacing w:after="0" w:line="240" w:lineRule="auto"/>
              <w:ind w:right="57"/>
              <w:jc w:val="both"/>
              <w:rPr>
                <w:rFonts w:ascii="Times New Roman" w:hAnsi="Times New Roman"/>
              </w:rPr>
            </w:pPr>
            <w:r w:rsidRPr="0048413F">
              <w:rPr>
                <w:rFonts w:ascii="Times New Roman" w:hAnsi="Times New Roman"/>
                <w:spacing w:val="-2"/>
              </w:rPr>
              <w:t>Располагать предприя</w:t>
            </w:r>
            <w:r w:rsidRPr="0048413F">
              <w:rPr>
                <w:rFonts w:ascii="Times New Roman" w:hAnsi="Times New Roman"/>
              </w:rPr>
              <w:t>тие предпочтительно в производственно-коммунальной зоне</w:t>
            </w:r>
          </w:p>
        </w:tc>
      </w:tr>
      <w:tr w:rsidR="000C7512" w:rsidRPr="0048413F" w:rsidTr="00F459B4">
        <w:trPr>
          <w:trHeight w:val="217"/>
          <w:jc w:val="center"/>
        </w:trPr>
        <w:tc>
          <w:tcPr>
            <w:tcW w:w="2374" w:type="dxa"/>
          </w:tcPr>
          <w:p w:rsidR="000C7512" w:rsidRPr="0048413F" w:rsidRDefault="000C7512" w:rsidP="0027178C">
            <w:pPr>
              <w:spacing w:after="0" w:line="240" w:lineRule="auto"/>
              <w:jc w:val="center"/>
              <w:rPr>
                <w:rFonts w:ascii="Times New Roman" w:hAnsi="Times New Roman"/>
              </w:rPr>
            </w:pPr>
            <w:r w:rsidRPr="0048413F">
              <w:rPr>
                <w:rFonts w:ascii="Times New Roman" w:hAnsi="Times New Roman"/>
              </w:rPr>
              <w:t xml:space="preserve">Предприятие по </w:t>
            </w:r>
            <w:r w:rsidRPr="0048413F">
              <w:rPr>
                <w:rFonts w:ascii="Times New Roman" w:hAnsi="Times New Roman"/>
                <w:spacing w:val="-2"/>
              </w:rPr>
              <w:t>стирке белья (фаб</w:t>
            </w:r>
            <w:r w:rsidRPr="0048413F">
              <w:rPr>
                <w:rFonts w:ascii="Times New Roman" w:hAnsi="Times New Roman"/>
              </w:rPr>
              <w:t>рика-прачечная)</w:t>
            </w:r>
          </w:p>
        </w:tc>
        <w:tc>
          <w:tcPr>
            <w:tcW w:w="1134" w:type="dxa"/>
          </w:tcPr>
          <w:p w:rsidR="000C7512" w:rsidRPr="0048413F" w:rsidRDefault="000C7512" w:rsidP="009369EC">
            <w:pPr>
              <w:spacing w:after="0" w:line="240" w:lineRule="auto"/>
              <w:jc w:val="center"/>
              <w:rPr>
                <w:rFonts w:ascii="Times New Roman" w:hAnsi="Times New Roman"/>
              </w:rPr>
            </w:pPr>
            <w:r w:rsidRPr="0048413F">
              <w:rPr>
                <w:rFonts w:ascii="Times New Roman" w:hAnsi="Times New Roman"/>
              </w:rPr>
              <w:t>кг/</w:t>
            </w:r>
          </w:p>
          <w:p w:rsidR="000C7512" w:rsidRPr="0048413F" w:rsidRDefault="000C7512" w:rsidP="009369EC">
            <w:pPr>
              <w:spacing w:after="0" w:line="240" w:lineRule="auto"/>
              <w:jc w:val="center"/>
              <w:rPr>
                <w:rFonts w:ascii="Times New Roman" w:hAnsi="Times New Roman"/>
              </w:rPr>
            </w:pPr>
            <w:r w:rsidRPr="0048413F">
              <w:rPr>
                <w:rFonts w:ascii="Times New Roman" w:hAnsi="Times New Roman"/>
              </w:rPr>
              <w:t>смену</w:t>
            </w:r>
          </w:p>
          <w:p w:rsidR="000C7512" w:rsidRPr="0048413F" w:rsidRDefault="000C7512" w:rsidP="009369EC">
            <w:pPr>
              <w:spacing w:after="0" w:line="240" w:lineRule="auto"/>
              <w:jc w:val="center"/>
              <w:rPr>
                <w:rFonts w:ascii="Times New Roman" w:hAnsi="Times New Roman"/>
              </w:rPr>
            </w:pPr>
          </w:p>
        </w:tc>
        <w:tc>
          <w:tcPr>
            <w:tcW w:w="1843" w:type="dxa"/>
          </w:tcPr>
          <w:p w:rsidR="000C7512" w:rsidRPr="0048413F" w:rsidRDefault="000C7512" w:rsidP="009369EC">
            <w:pPr>
              <w:spacing w:after="0" w:line="240" w:lineRule="auto"/>
              <w:jc w:val="center"/>
              <w:rPr>
                <w:rFonts w:ascii="Times New Roman" w:hAnsi="Times New Roman"/>
              </w:rPr>
            </w:pPr>
            <w:r w:rsidRPr="0048413F">
              <w:rPr>
                <w:rFonts w:ascii="Times New Roman" w:hAnsi="Times New Roman"/>
              </w:rPr>
              <w:t>40</w:t>
            </w:r>
          </w:p>
          <w:p w:rsidR="000C7512" w:rsidRPr="0048413F" w:rsidRDefault="000C7512" w:rsidP="009369EC">
            <w:pPr>
              <w:spacing w:after="0" w:line="240" w:lineRule="auto"/>
              <w:jc w:val="center"/>
              <w:rPr>
                <w:rFonts w:ascii="Times New Roman" w:hAnsi="Times New Roman"/>
              </w:rPr>
            </w:pPr>
          </w:p>
        </w:tc>
        <w:tc>
          <w:tcPr>
            <w:tcW w:w="2230" w:type="dxa"/>
          </w:tcPr>
          <w:p w:rsidR="000C7512" w:rsidRPr="0048413F" w:rsidRDefault="000C7512" w:rsidP="009369EC">
            <w:pPr>
              <w:spacing w:after="0" w:line="240" w:lineRule="auto"/>
              <w:jc w:val="center"/>
              <w:rPr>
                <w:rFonts w:ascii="Times New Roman" w:hAnsi="Times New Roman"/>
              </w:rPr>
            </w:pPr>
            <w:r w:rsidRPr="0048413F">
              <w:rPr>
                <w:rFonts w:ascii="Times New Roman" w:hAnsi="Times New Roman"/>
              </w:rPr>
              <w:t>0,5-1,0 га на объект</w:t>
            </w:r>
          </w:p>
          <w:p w:rsidR="000C7512" w:rsidRPr="0048413F" w:rsidRDefault="000C7512" w:rsidP="009369EC">
            <w:pPr>
              <w:spacing w:after="0" w:line="240" w:lineRule="auto"/>
              <w:jc w:val="center"/>
              <w:rPr>
                <w:rFonts w:ascii="Times New Roman" w:hAnsi="Times New Roman"/>
              </w:rPr>
            </w:pPr>
          </w:p>
        </w:tc>
        <w:tc>
          <w:tcPr>
            <w:tcW w:w="1985" w:type="dxa"/>
          </w:tcPr>
          <w:p w:rsidR="000C7512" w:rsidRPr="0048413F" w:rsidRDefault="000C7512" w:rsidP="009369EC">
            <w:pPr>
              <w:spacing w:after="0" w:line="240" w:lineRule="auto"/>
              <w:jc w:val="center"/>
              <w:rPr>
                <w:rFonts w:ascii="Times New Roman" w:hAnsi="Times New Roman"/>
              </w:rPr>
            </w:pPr>
            <w:r w:rsidRPr="0048413F">
              <w:rPr>
                <w:rFonts w:ascii="Times New Roman" w:hAnsi="Times New Roman"/>
              </w:rPr>
              <w:t>То же</w:t>
            </w:r>
          </w:p>
        </w:tc>
      </w:tr>
      <w:tr w:rsidR="000C7512" w:rsidRPr="0048413F" w:rsidTr="00F459B4">
        <w:trPr>
          <w:trHeight w:val="217"/>
          <w:jc w:val="center"/>
        </w:trPr>
        <w:tc>
          <w:tcPr>
            <w:tcW w:w="2374" w:type="dxa"/>
          </w:tcPr>
          <w:p w:rsidR="000C7512" w:rsidRPr="0048413F" w:rsidRDefault="000C7512" w:rsidP="0027178C">
            <w:pPr>
              <w:spacing w:after="0" w:line="240" w:lineRule="auto"/>
              <w:jc w:val="center"/>
              <w:rPr>
                <w:rFonts w:ascii="Times New Roman" w:hAnsi="Times New Roman"/>
              </w:rPr>
            </w:pPr>
            <w:r w:rsidRPr="0048413F">
              <w:rPr>
                <w:rFonts w:ascii="Times New Roman" w:hAnsi="Times New Roman"/>
              </w:rPr>
              <w:t>Прачечная самообслуживания, мини-прачечная</w:t>
            </w:r>
          </w:p>
        </w:tc>
        <w:tc>
          <w:tcPr>
            <w:tcW w:w="1134" w:type="dxa"/>
          </w:tcPr>
          <w:p w:rsidR="000C7512" w:rsidRPr="0048413F" w:rsidRDefault="000C7512" w:rsidP="009369EC">
            <w:pPr>
              <w:spacing w:after="0" w:line="240" w:lineRule="auto"/>
              <w:jc w:val="center"/>
              <w:rPr>
                <w:rFonts w:ascii="Times New Roman" w:hAnsi="Times New Roman"/>
              </w:rPr>
            </w:pPr>
            <w:r w:rsidRPr="0048413F">
              <w:rPr>
                <w:rFonts w:ascii="Times New Roman" w:hAnsi="Times New Roman"/>
              </w:rPr>
              <w:t>кг/</w:t>
            </w:r>
          </w:p>
          <w:p w:rsidR="000C7512" w:rsidRPr="0048413F" w:rsidRDefault="000C7512" w:rsidP="009369EC">
            <w:pPr>
              <w:spacing w:after="0" w:line="240" w:lineRule="auto"/>
              <w:jc w:val="center"/>
              <w:rPr>
                <w:rFonts w:ascii="Times New Roman" w:hAnsi="Times New Roman"/>
              </w:rPr>
            </w:pPr>
            <w:r w:rsidRPr="0048413F">
              <w:rPr>
                <w:rFonts w:ascii="Times New Roman" w:hAnsi="Times New Roman"/>
              </w:rPr>
              <w:t>смену</w:t>
            </w:r>
          </w:p>
        </w:tc>
        <w:tc>
          <w:tcPr>
            <w:tcW w:w="1843" w:type="dxa"/>
          </w:tcPr>
          <w:p w:rsidR="000C7512" w:rsidRPr="0048413F" w:rsidRDefault="000C7512" w:rsidP="009369EC">
            <w:pPr>
              <w:spacing w:after="0" w:line="240" w:lineRule="auto"/>
              <w:jc w:val="center"/>
              <w:rPr>
                <w:rFonts w:ascii="Times New Roman" w:hAnsi="Times New Roman"/>
              </w:rPr>
            </w:pPr>
            <w:r w:rsidRPr="0048413F">
              <w:rPr>
                <w:rFonts w:ascii="Times New Roman" w:hAnsi="Times New Roman"/>
              </w:rPr>
              <w:t>20</w:t>
            </w:r>
          </w:p>
          <w:p w:rsidR="000C7512" w:rsidRPr="0048413F" w:rsidRDefault="000C7512" w:rsidP="009369EC">
            <w:pPr>
              <w:spacing w:after="0" w:line="240" w:lineRule="auto"/>
              <w:jc w:val="center"/>
              <w:rPr>
                <w:rFonts w:ascii="Times New Roman" w:hAnsi="Times New Roman"/>
              </w:rPr>
            </w:pPr>
          </w:p>
        </w:tc>
        <w:tc>
          <w:tcPr>
            <w:tcW w:w="2230" w:type="dxa"/>
          </w:tcPr>
          <w:p w:rsidR="000C7512" w:rsidRPr="0048413F" w:rsidRDefault="000C7512" w:rsidP="009369EC">
            <w:pPr>
              <w:spacing w:after="0" w:line="240" w:lineRule="auto"/>
              <w:jc w:val="center"/>
              <w:rPr>
                <w:rFonts w:ascii="Times New Roman" w:hAnsi="Times New Roman"/>
              </w:rPr>
            </w:pPr>
            <w:r w:rsidRPr="0048413F">
              <w:rPr>
                <w:rFonts w:ascii="Times New Roman" w:hAnsi="Times New Roman"/>
              </w:rPr>
              <w:t>0,1-0,2 га на объект</w:t>
            </w:r>
          </w:p>
          <w:p w:rsidR="000C7512" w:rsidRPr="0048413F" w:rsidRDefault="000C7512" w:rsidP="009369EC">
            <w:pPr>
              <w:spacing w:after="0" w:line="240" w:lineRule="auto"/>
              <w:jc w:val="center"/>
              <w:rPr>
                <w:rFonts w:ascii="Times New Roman" w:hAnsi="Times New Roman"/>
              </w:rPr>
            </w:pPr>
          </w:p>
        </w:tc>
        <w:tc>
          <w:tcPr>
            <w:tcW w:w="1985" w:type="dxa"/>
          </w:tcPr>
          <w:p w:rsidR="000C7512" w:rsidRPr="0048413F" w:rsidRDefault="000C7512" w:rsidP="009369EC">
            <w:pPr>
              <w:spacing w:after="0" w:line="240" w:lineRule="auto"/>
              <w:jc w:val="center"/>
              <w:rPr>
                <w:rFonts w:ascii="Times New Roman" w:hAnsi="Times New Roman"/>
              </w:rPr>
            </w:pPr>
          </w:p>
          <w:p w:rsidR="000C7512" w:rsidRPr="0048413F" w:rsidRDefault="000C7512" w:rsidP="009369EC">
            <w:pPr>
              <w:spacing w:after="0" w:line="240" w:lineRule="auto"/>
              <w:jc w:val="center"/>
              <w:rPr>
                <w:rFonts w:ascii="Times New Roman" w:hAnsi="Times New Roman"/>
              </w:rPr>
            </w:pPr>
          </w:p>
        </w:tc>
      </w:tr>
      <w:tr w:rsidR="000C7512" w:rsidRPr="0048413F" w:rsidTr="00F459B4">
        <w:trPr>
          <w:trHeight w:val="509"/>
          <w:jc w:val="center"/>
        </w:trPr>
        <w:tc>
          <w:tcPr>
            <w:tcW w:w="2374" w:type="dxa"/>
          </w:tcPr>
          <w:p w:rsidR="000C7512" w:rsidRPr="0048413F" w:rsidRDefault="000C7512" w:rsidP="0027178C">
            <w:pPr>
              <w:spacing w:after="0" w:line="240" w:lineRule="auto"/>
              <w:jc w:val="center"/>
              <w:rPr>
                <w:rFonts w:ascii="Times New Roman" w:hAnsi="Times New Roman"/>
              </w:rPr>
            </w:pPr>
            <w:r w:rsidRPr="0048413F">
              <w:rPr>
                <w:rFonts w:ascii="Times New Roman" w:hAnsi="Times New Roman"/>
              </w:rPr>
              <w:t>Предприятия по химчистке</w:t>
            </w:r>
          </w:p>
        </w:tc>
        <w:tc>
          <w:tcPr>
            <w:tcW w:w="1134" w:type="dxa"/>
          </w:tcPr>
          <w:p w:rsidR="000C7512" w:rsidRPr="0048413F" w:rsidRDefault="000C7512" w:rsidP="009369EC">
            <w:pPr>
              <w:spacing w:after="0" w:line="240" w:lineRule="auto"/>
              <w:jc w:val="center"/>
              <w:rPr>
                <w:rFonts w:ascii="Times New Roman" w:hAnsi="Times New Roman"/>
              </w:rPr>
            </w:pPr>
            <w:r w:rsidRPr="0048413F">
              <w:rPr>
                <w:rFonts w:ascii="Times New Roman" w:hAnsi="Times New Roman"/>
              </w:rPr>
              <w:t>кг/</w:t>
            </w:r>
          </w:p>
          <w:p w:rsidR="000C7512" w:rsidRPr="0048413F" w:rsidRDefault="000C7512" w:rsidP="009369EC">
            <w:pPr>
              <w:spacing w:after="0" w:line="240" w:lineRule="auto"/>
              <w:jc w:val="center"/>
              <w:rPr>
                <w:rFonts w:ascii="Times New Roman" w:hAnsi="Times New Roman"/>
              </w:rPr>
            </w:pPr>
            <w:r w:rsidRPr="0048413F">
              <w:rPr>
                <w:rFonts w:ascii="Times New Roman" w:hAnsi="Times New Roman"/>
              </w:rPr>
              <w:t>смену</w:t>
            </w:r>
          </w:p>
        </w:tc>
        <w:tc>
          <w:tcPr>
            <w:tcW w:w="1843" w:type="dxa"/>
          </w:tcPr>
          <w:p w:rsidR="000C7512" w:rsidRPr="0048413F" w:rsidRDefault="000C7512" w:rsidP="009369EC">
            <w:pPr>
              <w:spacing w:after="0" w:line="240" w:lineRule="auto"/>
              <w:jc w:val="center"/>
              <w:rPr>
                <w:rFonts w:ascii="Times New Roman" w:hAnsi="Times New Roman"/>
              </w:rPr>
            </w:pPr>
            <w:r w:rsidRPr="0048413F">
              <w:rPr>
                <w:rFonts w:ascii="Times New Roman" w:hAnsi="Times New Roman"/>
              </w:rPr>
              <w:t>2,3</w:t>
            </w:r>
          </w:p>
          <w:p w:rsidR="000C7512" w:rsidRPr="0048413F" w:rsidRDefault="000C7512" w:rsidP="009369EC">
            <w:pPr>
              <w:spacing w:after="0" w:line="240" w:lineRule="auto"/>
              <w:jc w:val="center"/>
              <w:rPr>
                <w:rFonts w:ascii="Times New Roman" w:hAnsi="Times New Roman"/>
              </w:rPr>
            </w:pPr>
          </w:p>
        </w:tc>
        <w:tc>
          <w:tcPr>
            <w:tcW w:w="2230" w:type="dxa"/>
          </w:tcPr>
          <w:p w:rsidR="000C7512" w:rsidRPr="0048413F" w:rsidRDefault="000C7512" w:rsidP="009369EC">
            <w:pPr>
              <w:spacing w:after="0" w:line="240" w:lineRule="auto"/>
              <w:jc w:val="center"/>
              <w:rPr>
                <w:rFonts w:ascii="Times New Roman" w:hAnsi="Times New Roman"/>
              </w:rPr>
            </w:pPr>
            <w:r w:rsidRPr="0048413F">
              <w:rPr>
                <w:rFonts w:ascii="Times New Roman" w:hAnsi="Times New Roman"/>
              </w:rPr>
              <w:t>0,5-1,0 га на объект</w:t>
            </w:r>
          </w:p>
          <w:p w:rsidR="000C7512" w:rsidRPr="0048413F" w:rsidRDefault="000C7512" w:rsidP="009369EC">
            <w:pPr>
              <w:spacing w:after="0" w:line="240" w:lineRule="auto"/>
              <w:rPr>
                <w:rFonts w:ascii="Times New Roman" w:hAnsi="Times New Roman"/>
              </w:rPr>
            </w:pPr>
          </w:p>
        </w:tc>
        <w:tc>
          <w:tcPr>
            <w:tcW w:w="1985" w:type="dxa"/>
          </w:tcPr>
          <w:p w:rsidR="000C7512" w:rsidRPr="0048413F" w:rsidRDefault="000C7512" w:rsidP="00B92C26">
            <w:pPr>
              <w:spacing w:after="0" w:line="240" w:lineRule="auto"/>
              <w:jc w:val="both"/>
              <w:rPr>
                <w:rFonts w:ascii="Times New Roman" w:hAnsi="Times New Roman"/>
              </w:rPr>
            </w:pPr>
            <w:r w:rsidRPr="0048413F">
              <w:rPr>
                <w:rFonts w:ascii="Times New Roman" w:hAnsi="Times New Roman"/>
              </w:rPr>
              <w:t>Располагать предприятие пред</w:t>
            </w:r>
            <w:r w:rsidRPr="0048413F">
              <w:rPr>
                <w:rFonts w:ascii="Times New Roman" w:hAnsi="Times New Roman"/>
                <w:spacing w:val="-4"/>
              </w:rPr>
              <w:t>почтительно в производственно-</w:t>
            </w:r>
            <w:r w:rsidRPr="0048413F">
              <w:rPr>
                <w:rFonts w:ascii="Times New Roman" w:hAnsi="Times New Roman"/>
              </w:rPr>
              <w:t>коммунальной зоне</w:t>
            </w:r>
          </w:p>
        </w:tc>
      </w:tr>
      <w:tr w:rsidR="000C7512" w:rsidRPr="0048413F" w:rsidTr="00F459B4">
        <w:trPr>
          <w:trHeight w:val="217"/>
          <w:jc w:val="center"/>
        </w:trPr>
        <w:tc>
          <w:tcPr>
            <w:tcW w:w="2374" w:type="dxa"/>
          </w:tcPr>
          <w:p w:rsidR="000C7512" w:rsidRPr="0048413F" w:rsidRDefault="000C7512" w:rsidP="0027178C">
            <w:pPr>
              <w:spacing w:after="0" w:line="240" w:lineRule="auto"/>
              <w:jc w:val="center"/>
              <w:rPr>
                <w:rFonts w:ascii="Times New Roman" w:hAnsi="Times New Roman"/>
              </w:rPr>
            </w:pPr>
            <w:r w:rsidRPr="0048413F">
              <w:rPr>
                <w:rFonts w:ascii="Times New Roman" w:hAnsi="Times New Roman"/>
              </w:rPr>
              <w:t>Фабрики-химчистки</w:t>
            </w:r>
          </w:p>
        </w:tc>
        <w:tc>
          <w:tcPr>
            <w:tcW w:w="1134" w:type="dxa"/>
          </w:tcPr>
          <w:p w:rsidR="000C7512" w:rsidRPr="0048413F" w:rsidRDefault="000C7512" w:rsidP="009369EC">
            <w:pPr>
              <w:spacing w:after="0" w:line="240" w:lineRule="auto"/>
              <w:jc w:val="center"/>
              <w:rPr>
                <w:rFonts w:ascii="Times New Roman" w:hAnsi="Times New Roman"/>
              </w:rPr>
            </w:pPr>
            <w:r w:rsidRPr="0048413F">
              <w:rPr>
                <w:rFonts w:ascii="Times New Roman" w:hAnsi="Times New Roman"/>
              </w:rPr>
              <w:t>кг/</w:t>
            </w:r>
          </w:p>
          <w:p w:rsidR="000C7512" w:rsidRPr="0048413F" w:rsidRDefault="000C7512" w:rsidP="009369EC">
            <w:pPr>
              <w:spacing w:after="0" w:line="240" w:lineRule="auto"/>
              <w:jc w:val="center"/>
              <w:rPr>
                <w:rFonts w:ascii="Times New Roman" w:hAnsi="Times New Roman"/>
              </w:rPr>
            </w:pPr>
            <w:r w:rsidRPr="0048413F">
              <w:rPr>
                <w:rFonts w:ascii="Times New Roman" w:hAnsi="Times New Roman"/>
              </w:rPr>
              <w:t>смену</w:t>
            </w:r>
          </w:p>
        </w:tc>
        <w:tc>
          <w:tcPr>
            <w:tcW w:w="1843" w:type="dxa"/>
          </w:tcPr>
          <w:p w:rsidR="000C7512" w:rsidRPr="0048413F" w:rsidRDefault="000C7512" w:rsidP="009369EC">
            <w:pPr>
              <w:spacing w:after="0" w:line="240" w:lineRule="auto"/>
              <w:jc w:val="center"/>
              <w:rPr>
                <w:rFonts w:ascii="Times New Roman" w:hAnsi="Times New Roman"/>
              </w:rPr>
            </w:pPr>
            <w:r w:rsidRPr="0048413F">
              <w:rPr>
                <w:rFonts w:ascii="Times New Roman" w:hAnsi="Times New Roman"/>
              </w:rPr>
              <w:t>2,3</w:t>
            </w:r>
          </w:p>
        </w:tc>
        <w:tc>
          <w:tcPr>
            <w:tcW w:w="2230" w:type="dxa"/>
          </w:tcPr>
          <w:p w:rsidR="000C7512" w:rsidRPr="0048413F" w:rsidRDefault="000C7512" w:rsidP="009369EC">
            <w:pPr>
              <w:spacing w:after="0" w:line="240" w:lineRule="auto"/>
              <w:jc w:val="center"/>
              <w:rPr>
                <w:rFonts w:ascii="Times New Roman" w:hAnsi="Times New Roman"/>
              </w:rPr>
            </w:pPr>
            <w:r w:rsidRPr="0048413F">
              <w:rPr>
                <w:rFonts w:ascii="Times New Roman" w:hAnsi="Times New Roman"/>
              </w:rPr>
              <w:t>0,5-10 га на объект</w:t>
            </w:r>
          </w:p>
        </w:tc>
        <w:tc>
          <w:tcPr>
            <w:tcW w:w="1985" w:type="dxa"/>
          </w:tcPr>
          <w:p w:rsidR="000C7512" w:rsidRPr="0048413F" w:rsidRDefault="000C7512" w:rsidP="009369EC">
            <w:pPr>
              <w:spacing w:after="0" w:line="240" w:lineRule="auto"/>
              <w:rPr>
                <w:rFonts w:ascii="Times New Roman" w:hAnsi="Times New Roman"/>
              </w:rPr>
            </w:pPr>
          </w:p>
        </w:tc>
      </w:tr>
      <w:tr w:rsidR="000C7512" w:rsidRPr="0048413F" w:rsidTr="00F459B4">
        <w:trPr>
          <w:trHeight w:val="217"/>
          <w:jc w:val="center"/>
        </w:trPr>
        <w:tc>
          <w:tcPr>
            <w:tcW w:w="2374" w:type="dxa"/>
          </w:tcPr>
          <w:p w:rsidR="000C7512" w:rsidRPr="0048413F" w:rsidRDefault="000C7512" w:rsidP="0027178C">
            <w:pPr>
              <w:spacing w:after="0" w:line="240" w:lineRule="auto"/>
              <w:jc w:val="center"/>
              <w:rPr>
                <w:rFonts w:ascii="Times New Roman" w:hAnsi="Times New Roman"/>
              </w:rPr>
            </w:pPr>
            <w:r w:rsidRPr="0048413F">
              <w:rPr>
                <w:rFonts w:ascii="Times New Roman" w:hAnsi="Times New Roman"/>
                <w:spacing w:val="-2"/>
              </w:rPr>
              <w:t>Химчистка само</w:t>
            </w:r>
            <w:r w:rsidRPr="0048413F">
              <w:rPr>
                <w:rFonts w:ascii="Times New Roman" w:hAnsi="Times New Roman"/>
              </w:rPr>
              <w:t>обслуживания, мини-химчистка</w:t>
            </w:r>
          </w:p>
        </w:tc>
        <w:tc>
          <w:tcPr>
            <w:tcW w:w="1134" w:type="dxa"/>
          </w:tcPr>
          <w:p w:rsidR="000C7512" w:rsidRPr="0048413F" w:rsidRDefault="000C7512" w:rsidP="009369EC">
            <w:pPr>
              <w:spacing w:after="0" w:line="240" w:lineRule="auto"/>
              <w:jc w:val="center"/>
              <w:rPr>
                <w:rFonts w:ascii="Times New Roman" w:hAnsi="Times New Roman"/>
              </w:rPr>
            </w:pPr>
            <w:r w:rsidRPr="0048413F">
              <w:rPr>
                <w:rFonts w:ascii="Times New Roman" w:hAnsi="Times New Roman"/>
              </w:rPr>
              <w:t>кг/</w:t>
            </w:r>
          </w:p>
          <w:p w:rsidR="000C7512" w:rsidRPr="0048413F" w:rsidRDefault="000C7512" w:rsidP="009369EC">
            <w:pPr>
              <w:spacing w:after="0" w:line="240" w:lineRule="auto"/>
              <w:jc w:val="center"/>
              <w:rPr>
                <w:rFonts w:ascii="Times New Roman" w:hAnsi="Times New Roman"/>
              </w:rPr>
            </w:pPr>
            <w:r w:rsidRPr="0048413F">
              <w:rPr>
                <w:rFonts w:ascii="Times New Roman" w:hAnsi="Times New Roman"/>
              </w:rPr>
              <w:t>смену</w:t>
            </w:r>
          </w:p>
          <w:p w:rsidR="000C7512" w:rsidRPr="0048413F" w:rsidRDefault="000C7512" w:rsidP="009369EC">
            <w:pPr>
              <w:spacing w:after="0" w:line="240" w:lineRule="auto"/>
              <w:jc w:val="center"/>
              <w:rPr>
                <w:rFonts w:ascii="Times New Roman" w:hAnsi="Times New Roman"/>
              </w:rPr>
            </w:pPr>
          </w:p>
        </w:tc>
        <w:tc>
          <w:tcPr>
            <w:tcW w:w="1843" w:type="dxa"/>
          </w:tcPr>
          <w:p w:rsidR="000C7512" w:rsidRPr="0048413F" w:rsidRDefault="000C7512" w:rsidP="009369EC">
            <w:pPr>
              <w:spacing w:after="0" w:line="240" w:lineRule="auto"/>
              <w:jc w:val="center"/>
              <w:rPr>
                <w:rFonts w:ascii="Times New Roman" w:hAnsi="Times New Roman"/>
              </w:rPr>
            </w:pPr>
            <w:r w:rsidRPr="0048413F">
              <w:rPr>
                <w:rFonts w:ascii="Times New Roman" w:hAnsi="Times New Roman"/>
              </w:rPr>
              <w:t>1,2</w:t>
            </w:r>
          </w:p>
          <w:p w:rsidR="000C7512" w:rsidRPr="0048413F" w:rsidRDefault="000C7512" w:rsidP="009369EC">
            <w:pPr>
              <w:spacing w:after="0" w:line="240" w:lineRule="auto"/>
              <w:jc w:val="center"/>
              <w:rPr>
                <w:rFonts w:ascii="Times New Roman" w:hAnsi="Times New Roman"/>
              </w:rPr>
            </w:pPr>
          </w:p>
        </w:tc>
        <w:tc>
          <w:tcPr>
            <w:tcW w:w="2230" w:type="dxa"/>
          </w:tcPr>
          <w:p w:rsidR="000C7512" w:rsidRPr="0048413F" w:rsidRDefault="000C7512" w:rsidP="009369EC">
            <w:pPr>
              <w:spacing w:after="0" w:line="240" w:lineRule="auto"/>
              <w:jc w:val="center"/>
              <w:rPr>
                <w:rFonts w:ascii="Times New Roman" w:hAnsi="Times New Roman"/>
              </w:rPr>
            </w:pPr>
            <w:r w:rsidRPr="0048413F">
              <w:rPr>
                <w:rFonts w:ascii="Times New Roman" w:hAnsi="Times New Roman"/>
              </w:rPr>
              <w:t>0,1-0,2 га на объект</w:t>
            </w:r>
          </w:p>
          <w:p w:rsidR="000C7512" w:rsidRPr="0048413F" w:rsidRDefault="000C7512" w:rsidP="009369EC">
            <w:pPr>
              <w:spacing w:after="0" w:line="240" w:lineRule="auto"/>
              <w:jc w:val="center"/>
              <w:rPr>
                <w:rFonts w:ascii="Times New Roman" w:hAnsi="Times New Roman"/>
              </w:rPr>
            </w:pPr>
          </w:p>
        </w:tc>
        <w:tc>
          <w:tcPr>
            <w:tcW w:w="1985" w:type="dxa"/>
          </w:tcPr>
          <w:p w:rsidR="000C7512" w:rsidRPr="0048413F" w:rsidRDefault="000C7512" w:rsidP="009369EC">
            <w:pPr>
              <w:spacing w:after="0" w:line="240" w:lineRule="auto"/>
              <w:rPr>
                <w:rFonts w:ascii="Times New Roman" w:hAnsi="Times New Roman"/>
              </w:rPr>
            </w:pPr>
          </w:p>
        </w:tc>
      </w:tr>
      <w:tr w:rsidR="000C7512" w:rsidRPr="0048413F" w:rsidTr="00F459B4">
        <w:trPr>
          <w:trHeight w:val="217"/>
          <w:jc w:val="center"/>
        </w:trPr>
        <w:tc>
          <w:tcPr>
            <w:tcW w:w="2374" w:type="dxa"/>
          </w:tcPr>
          <w:p w:rsidR="000C7512" w:rsidRPr="0048413F" w:rsidRDefault="000C7512" w:rsidP="0027178C">
            <w:pPr>
              <w:spacing w:after="0" w:line="240" w:lineRule="auto"/>
              <w:jc w:val="center"/>
              <w:rPr>
                <w:rFonts w:ascii="Times New Roman" w:hAnsi="Times New Roman"/>
              </w:rPr>
            </w:pPr>
            <w:r w:rsidRPr="0048413F">
              <w:rPr>
                <w:rFonts w:ascii="Times New Roman" w:hAnsi="Times New Roman"/>
              </w:rPr>
              <w:t>Банно-оздорови</w:t>
            </w:r>
            <w:r>
              <w:rPr>
                <w:rFonts w:ascii="Times New Roman" w:hAnsi="Times New Roman"/>
              </w:rPr>
              <w:t>-</w:t>
            </w:r>
            <w:r w:rsidRPr="0048413F">
              <w:rPr>
                <w:rFonts w:ascii="Times New Roman" w:hAnsi="Times New Roman"/>
              </w:rPr>
              <w:t>тельный комплекс</w:t>
            </w:r>
          </w:p>
        </w:tc>
        <w:tc>
          <w:tcPr>
            <w:tcW w:w="1134" w:type="dxa"/>
          </w:tcPr>
          <w:p w:rsidR="000C7512" w:rsidRPr="0048413F" w:rsidRDefault="000C7512" w:rsidP="009369EC">
            <w:pPr>
              <w:spacing w:after="0" w:line="240" w:lineRule="auto"/>
              <w:jc w:val="center"/>
              <w:rPr>
                <w:rFonts w:ascii="Times New Roman" w:hAnsi="Times New Roman"/>
              </w:rPr>
            </w:pPr>
            <w:r w:rsidRPr="0048413F">
              <w:rPr>
                <w:rFonts w:ascii="Times New Roman" w:hAnsi="Times New Roman"/>
              </w:rPr>
              <w:t>1 помы</w:t>
            </w:r>
            <w:r>
              <w:rPr>
                <w:rFonts w:ascii="Times New Roman" w:hAnsi="Times New Roman"/>
              </w:rPr>
              <w:t>-</w:t>
            </w:r>
            <w:r w:rsidRPr="0048413F">
              <w:rPr>
                <w:rFonts w:ascii="Times New Roman" w:hAnsi="Times New Roman"/>
              </w:rPr>
              <w:t>вочное место</w:t>
            </w:r>
          </w:p>
        </w:tc>
        <w:tc>
          <w:tcPr>
            <w:tcW w:w="1843" w:type="dxa"/>
          </w:tcPr>
          <w:p w:rsidR="000C7512" w:rsidRPr="0048413F" w:rsidRDefault="000C7512" w:rsidP="009369EC">
            <w:pPr>
              <w:spacing w:after="0" w:line="240" w:lineRule="auto"/>
              <w:jc w:val="center"/>
              <w:rPr>
                <w:rFonts w:ascii="Times New Roman" w:hAnsi="Times New Roman"/>
              </w:rPr>
            </w:pPr>
            <w:r w:rsidRPr="0048413F">
              <w:rPr>
                <w:rFonts w:ascii="Times New Roman" w:hAnsi="Times New Roman"/>
              </w:rPr>
              <w:t>7</w:t>
            </w:r>
          </w:p>
          <w:p w:rsidR="000C7512" w:rsidRPr="0048413F" w:rsidRDefault="000C7512" w:rsidP="009369EC">
            <w:pPr>
              <w:spacing w:after="0" w:line="240" w:lineRule="auto"/>
              <w:jc w:val="center"/>
              <w:rPr>
                <w:rFonts w:ascii="Times New Roman" w:hAnsi="Times New Roman"/>
              </w:rPr>
            </w:pPr>
          </w:p>
        </w:tc>
        <w:tc>
          <w:tcPr>
            <w:tcW w:w="2230" w:type="dxa"/>
          </w:tcPr>
          <w:p w:rsidR="000C7512" w:rsidRPr="0048413F" w:rsidRDefault="000C7512" w:rsidP="009369EC">
            <w:pPr>
              <w:spacing w:after="0" w:line="240" w:lineRule="auto"/>
              <w:jc w:val="center"/>
              <w:rPr>
                <w:rFonts w:ascii="Times New Roman" w:hAnsi="Times New Roman"/>
              </w:rPr>
            </w:pPr>
            <w:r w:rsidRPr="0048413F">
              <w:rPr>
                <w:rFonts w:ascii="Times New Roman" w:hAnsi="Times New Roman"/>
              </w:rPr>
              <w:t>0,2-0,4 га на объект</w:t>
            </w:r>
          </w:p>
          <w:p w:rsidR="000C7512" w:rsidRPr="0048413F" w:rsidRDefault="000C7512" w:rsidP="009369EC">
            <w:pPr>
              <w:spacing w:after="0" w:line="240" w:lineRule="auto"/>
              <w:rPr>
                <w:rFonts w:ascii="Times New Roman" w:hAnsi="Times New Roman"/>
              </w:rPr>
            </w:pPr>
          </w:p>
        </w:tc>
        <w:tc>
          <w:tcPr>
            <w:tcW w:w="1985" w:type="dxa"/>
          </w:tcPr>
          <w:p w:rsidR="000C7512" w:rsidRPr="0048413F" w:rsidRDefault="000C7512" w:rsidP="004C7390">
            <w:pPr>
              <w:spacing w:after="0" w:line="240" w:lineRule="auto"/>
              <w:jc w:val="both"/>
              <w:rPr>
                <w:rFonts w:ascii="Times New Roman" w:hAnsi="Times New Roman"/>
              </w:rPr>
            </w:pPr>
          </w:p>
        </w:tc>
      </w:tr>
    </w:tbl>
    <w:p w:rsidR="00B92C26" w:rsidRPr="00B92C26" w:rsidRDefault="00B92C26" w:rsidP="00142388">
      <w:pPr>
        <w:spacing w:after="0" w:line="240" w:lineRule="auto"/>
        <w:jc w:val="right"/>
        <w:rPr>
          <w:rFonts w:ascii="Times New Roman" w:hAnsi="Times New Roman"/>
          <w:sz w:val="8"/>
          <w:szCs w:val="8"/>
        </w:rPr>
      </w:pPr>
    </w:p>
    <w:p w:rsidR="007F03AB" w:rsidRPr="00315462" w:rsidRDefault="004772B1" w:rsidP="00B92C26">
      <w:pPr>
        <w:spacing w:after="0" w:line="240" w:lineRule="auto"/>
        <w:ind w:firstLine="567"/>
        <w:jc w:val="both"/>
        <w:rPr>
          <w:rFonts w:ascii="Times New Roman" w:hAnsi="Times New Roman"/>
          <w:sz w:val="24"/>
          <w:szCs w:val="24"/>
        </w:rPr>
      </w:pPr>
      <w:r>
        <w:rPr>
          <w:rFonts w:ascii="Times New Roman" w:hAnsi="Times New Roman"/>
          <w:sz w:val="24"/>
          <w:szCs w:val="24"/>
        </w:rPr>
        <w:t>5</w:t>
      </w:r>
      <w:r w:rsidR="00B92C26" w:rsidRPr="00315462">
        <w:rPr>
          <w:rFonts w:ascii="Times New Roman" w:hAnsi="Times New Roman"/>
          <w:sz w:val="24"/>
          <w:szCs w:val="24"/>
        </w:rPr>
        <w:t>.8.5.2.</w:t>
      </w:r>
      <w:r w:rsidR="00B92C26" w:rsidRPr="00315462">
        <w:rPr>
          <w:sz w:val="24"/>
          <w:szCs w:val="24"/>
        </w:rPr>
        <w:t xml:space="preserve"> </w:t>
      </w:r>
      <w:r w:rsidR="007F03AB" w:rsidRPr="00315462">
        <w:rPr>
          <w:rFonts w:ascii="Times New Roman" w:hAnsi="Times New Roman"/>
          <w:sz w:val="24"/>
          <w:szCs w:val="24"/>
        </w:rPr>
        <w:t>Радиус обслуживания предприятиями бытового обслуживания местного значения при застройке</w:t>
      </w:r>
      <w:r w:rsidR="00F459B4">
        <w:rPr>
          <w:rFonts w:ascii="Times New Roman" w:hAnsi="Times New Roman"/>
          <w:sz w:val="24"/>
          <w:szCs w:val="24"/>
        </w:rPr>
        <w:t xml:space="preserve"> </w:t>
      </w:r>
      <w:r w:rsidR="007F03AB" w:rsidRPr="00315462">
        <w:rPr>
          <w:rFonts w:ascii="Times New Roman" w:hAnsi="Times New Roman"/>
          <w:sz w:val="24"/>
          <w:szCs w:val="24"/>
        </w:rPr>
        <w:t>малоэтажной – 800 м.</w:t>
      </w:r>
    </w:p>
    <w:p w:rsidR="00B92C26" w:rsidRDefault="004772B1" w:rsidP="00B92C26">
      <w:pPr>
        <w:pStyle w:val="Default"/>
        <w:tabs>
          <w:tab w:val="left" w:pos="567"/>
        </w:tabs>
        <w:ind w:firstLine="567"/>
        <w:jc w:val="both"/>
        <w:rPr>
          <w:color w:val="auto"/>
          <w:lang w:eastAsia="ru-RU"/>
        </w:rPr>
      </w:pPr>
      <w:r>
        <w:t>5</w:t>
      </w:r>
      <w:r w:rsidR="00B92C26">
        <w:t xml:space="preserve">.8.5.3. </w:t>
      </w:r>
      <w:r w:rsidR="00B92C26">
        <w:rPr>
          <w:color w:val="auto"/>
          <w:lang w:eastAsia="ru-RU"/>
        </w:rPr>
        <w:t>Расчетные показатели минимально допустимого уровня обеспеченности учреждениями бытового и коммунального</w:t>
      </w:r>
      <w:r w:rsidR="00F459B4">
        <w:rPr>
          <w:color w:val="auto"/>
          <w:lang w:eastAsia="ru-RU"/>
        </w:rPr>
        <w:t xml:space="preserve">  обслуживания сельского</w:t>
      </w:r>
      <w:r w:rsidR="000C1CEA">
        <w:rPr>
          <w:color w:val="auto"/>
          <w:lang w:eastAsia="ru-RU"/>
        </w:rPr>
        <w:t xml:space="preserve"> поселения</w:t>
      </w:r>
      <w:r w:rsidR="00B92C26">
        <w:rPr>
          <w:color w:val="auto"/>
          <w:lang w:eastAsia="ru-RU"/>
        </w:rPr>
        <w:t xml:space="preserve">  и максимальный уровень территориальной доступности следует принимать в соответствии с </w:t>
      </w:r>
      <w:r w:rsidR="00B92C26" w:rsidRPr="00012B7B">
        <w:rPr>
          <w:i/>
          <w:color w:val="auto"/>
          <w:lang w:eastAsia="ru-RU"/>
        </w:rPr>
        <w:t>табл</w:t>
      </w:r>
      <w:r w:rsidR="00315462" w:rsidRPr="00012B7B">
        <w:rPr>
          <w:i/>
          <w:color w:val="auto"/>
          <w:lang w:eastAsia="ru-RU"/>
        </w:rPr>
        <w:t>.</w:t>
      </w:r>
      <w:r w:rsidR="0018442D">
        <w:rPr>
          <w:i/>
          <w:color w:val="auto"/>
          <w:lang w:eastAsia="ru-RU"/>
        </w:rPr>
        <w:t>39</w:t>
      </w:r>
      <w:r w:rsidR="00B92C26">
        <w:rPr>
          <w:color w:val="auto"/>
          <w:lang w:eastAsia="ru-RU"/>
        </w:rPr>
        <w:t>.</w:t>
      </w:r>
    </w:p>
    <w:p w:rsidR="004736BC" w:rsidRPr="00B92C26" w:rsidRDefault="00F459B4" w:rsidP="00B54885">
      <w:pPr>
        <w:autoSpaceDE w:val="0"/>
        <w:autoSpaceDN w:val="0"/>
        <w:adjustRightInd w:val="0"/>
        <w:spacing w:after="0" w:line="240" w:lineRule="auto"/>
        <w:jc w:val="right"/>
        <w:rPr>
          <w:rFonts w:ascii="Times New Roman" w:hAnsi="Times New Roman"/>
          <w:sz w:val="8"/>
          <w:szCs w:val="8"/>
        </w:rPr>
      </w:pPr>
      <w:r>
        <w:rPr>
          <w:rFonts w:ascii="Times New Roman" w:hAnsi="Times New Roman"/>
          <w:i/>
          <w:sz w:val="24"/>
          <w:szCs w:val="24"/>
        </w:rPr>
        <w:t xml:space="preserve">Таблица </w:t>
      </w:r>
      <w:r w:rsidR="0018442D">
        <w:rPr>
          <w:rFonts w:ascii="Times New Roman" w:hAnsi="Times New Roman"/>
          <w:i/>
          <w:sz w:val="24"/>
          <w:szCs w:val="24"/>
        </w:rPr>
        <w:t>39</w:t>
      </w:r>
      <w:r w:rsidR="004736BC" w:rsidRPr="004772B1">
        <w:rPr>
          <w:rFonts w:ascii="Times New Roman" w:hAnsi="Times New Roman"/>
          <w:i/>
          <w:sz w:val="24"/>
          <w:szCs w:val="24"/>
        </w:rPr>
        <w:t>.</w:t>
      </w:r>
      <w:r w:rsidR="004736BC" w:rsidRPr="00B35E21">
        <w:rPr>
          <w:rFonts w:ascii="Times New Roman" w:hAnsi="Times New Roman"/>
          <w:b/>
          <w:i/>
          <w:sz w:val="24"/>
          <w:szCs w:val="24"/>
        </w:rPr>
        <w:t xml:space="preserve"> </w:t>
      </w:r>
    </w:p>
    <w:tbl>
      <w:tblPr>
        <w:tblW w:w="9526" w:type="dxa"/>
        <w:jc w:val="center"/>
        <w:tblLayout w:type="fixed"/>
        <w:tblCellMar>
          <w:left w:w="45" w:type="dxa"/>
          <w:right w:w="45" w:type="dxa"/>
        </w:tblCellMar>
        <w:tblLook w:val="0000" w:firstRow="0" w:lastRow="0" w:firstColumn="0" w:lastColumn="0" w:noHBand="0" w:noVBand="0"/>
      </w:tblPr>
      <w:tblGrid>
        <w:gridCol w:w="1646"/>
        <w:gridCol w:w="1134"/>
        <w:gridCol w:w="1134"/>
        <w:gridCol w:w="992"/>
        <w:gridCol w:w="2268"/>
        <w:gridCol w:w="2352"/>
      </w:tblGrid>
      <w:tr w:rsidR="00C77C1A" w:rsidRPr="0048413F" w:rsidTr="009369EC">
        <w:trPr>
          <w:trHeight w:val="1017"/>
          <w:jc w:val="center"/>
        </w:trPr>
        <w:tc>
          <w:tcPr>
            <w:tcW w:w="1646" w:type="dxa"/>
            <w:vMerge w:val="restart"/>
            <w:tcBorders>
              <w:top w:val="single" w:sz="2" w:space="0" w:color="auto"/>
              <w:left w:val="single" w:sz="2" w:space="0" w:color="auto"/>
              <w:bottom w:val="nil"/>
              <w:right w:val="single" w:sz="2" w:space="0" w:color="auto"/>
            </w:tcBorders>
            <w:shd w:val="clear" w:color="auto" w:fill="EEECE1" w:themeFill="background2"/>
            <w:vAlign w:val="center"/>
          </w:tcPr>
          <w:p w:rsidR="00C77C1A" w:rsidRPr="0048413F" w:rsidRDefault="00C77C1A" w:rsidP="009369EC">
            <w:pPr>
              <w:spacing w:after="0" w:line="240" w:lineRule="auto"/>
              <w:jc w:val="center"/>
              <w:rPr>
                <w:rFonts w:ascii="Times New Roman" w:hAnsi="Times New Roman"/>
                <w:bCs/>
              </w:rPr>
            </w:pPr>
            <w:r w:rsidRPr="0048413F">
              <w:rPr>
                <w:rFonts w:ascii="Times New Roman" w:hAnsi="Times New Roman"/>
                <w:bCs/>
              </w:rPr>
              <w:t xml:space="preserve">Наименование объекта </w:t>
            </w:r>
          </w:p>
          <w:p w:rsidR="00C77C1A" w:rsidRPr="0048413F" w:rsidRDefault="00C77C1A" w:rsidP="009369EC">
            <w:pPr>
              <w:spacing w:after="0" w:line="240" w:lineRule="auto"/>
              <w:jc w:val="center"/>
              <w:rPr>
                <w:rFonts w:ascii="Times New Roman" w:hAnsi="Times New Roman"/>
                <w:bCs/>
              </w:rPr>
            </w:pPr>
            <w:r>
              <w:rPr>
                <w:rFonts w:ascii="Times New Roman" w:hAnsi="Times New Roman"/>
                <w:bCs/>
              </w:rPr>
              <w:t>о</w:t>
            </w:r>
            <w:r w:rsidRPr="0048413F">
              <w:rPr>
                <w:rFonts w:ascii="Times New Roman" w:hAnsi="Times New Roman"/>
                <w:bCs/>
              </w:rPr>
              <w:t>бслуживания</w:t>
            </w:r>
          </w:p>
        </w:tc>
        <w:tc>
          <w:tcPr>
            <w:tcW w:w="1134" w:type="dxa"/>
            <w:vMerge w:val="restart"/>
            <w:tcBorders>
              <w:top w:val="single" w:sz="2" w:space="0" w:color="auto"/>
              <w:left w:val="single" w:sz="2" w:space="0" w:color="auto"/>
              <w:bottom w:val="nil"/>
              <w:right w:val="single" w:sz="2" w:space="0" w:color="auto"/>
            </w:tcBorders>
            <w:shd w:val="clear" w:color="auto" w:fill="EEECE1" w:themeFill="background2"/>
            <w:vAlign w:val="center"/>
          </w:tcPr>
          <w:p w:rsidR="00C77C1A" w:rsidRPr="0048413F" w:rsidRDefault="00C77C1A" w:rsidP="009369EC">
            <w:pPr>
              <w:spacing w:after="0" w:line="240" w:lineRule="auto"/>
              <w:jc w:val="center"/>
              <w:rPr>
                <w:rFonts w:ascii="Times New Roman" w:hAnsi="Times New Roman"/>
                <w:bCs/>
              </w:rPr>
            </w:pPr>
            <w:r w:rsidRPr="0048413F">
              <w:rPr>
                <w:rFonts w:ascii="Times New Roman" w:hAnsi="Times New Roman"/>
                <w:bCs/>
              </w:rPr>
              <w:t>Единица измерения</w:t>
            </w:r>
          </w:p>
        </w:tc>
        <w:tc>
          <w:tcPr>
            <w:tcW w:w="2126" w:type="dxa"/>
            <w:gridSpan w:val="2"/>
            <w:tcBorders>
              <w:top w:val="single" w:sz="2" w:space="0" w:color="auto"/>
              <w:left w:val="single" w:sz="2" w:space="0" w:color="auto"/>
              <w:bottom w:val="nil"/>
              <w:right w:val="single" w:sz="2" w:space="0" w:color="auto"/>
            </w:tcBorders>
            <w:shd w:val="clear" w:color="auto" w:fill="EEECE1" w:themeFill="background2"/>
            <w:vAlign w:val="center"/>
          </w:tcPr>
          <w:p w:rsidR="00C77C1A" w:rsidRPr="0048413F" w:rsidRDefault="00C77C1A" w:rsidP="009369EC">
            <w:pPr>
              <w:spacing w:after="0" w:line="240" w:lineRule="auto"/>
              <w:jc w:val="center"/>
              <w:rPr>
                <w:rFonts w:ascii="Times New Roman" w:hAnsi="Times New Roman"/>
                <w:bCs/>
              </w:rPr>
            </w:pPr>
            <w:r w:rsidRPr="0048413F">
              <w:rPr>
                <w:rFonts w:ascii="Times New Roman" w:hAnsi="Times New Roman"/>
                <w:bCs/>
              </w:rPr>
              <w:t xml:space="preserve">Рекомендуемая </w:t>
            </w:r>
          </w:p>
          <w:p w:rsidR="00C77C1A" w:rsidRPr="0048413F" w:rsidRDefault="00C77C1A" w:rsidP="009369EC">
            <w:pPr>
              <w:spacing w:after="0" w:line="240" w:lineRule="auto"/>
              <w:jc w:val="center"/>
              <w:rPr>
                <w:rFonts w:ascii="Times New Roman" w:hAnsi="Times New Roman"/>
                <w:bCs/>
              </w:rPr>
            </w:pPr>
            <w:r w:rsidRPr="0048413F">
              <w:rPr>
                <w:rFonts w:ascii="Times New Roman" w:hAnsi="Times New Roman"/>
                <w:bCs/>
              </w:rPr>
              <w:t>обеспеченность на 1000 жителей (в пределах минимума)</w:t>
            </w:r>
          </w:p>
        </w:tc>
        <w:tc>
          <w:tcPr>
            <w:tcW w:w="2268" w:type="dxa"/>
            <w:vMerge w:val="restart"/>
            <w:tcBorders>
              <w:top w:val="single" w:sz="2" w:space="0" w:color="auto"/>
              <w:left w:val="single" w:sz="2" w:space="0" w:color="auto"/>
              <w:bottom w:val="nil"/>
              <w:right w:val="single" w:sz="2" w:space="0" w:color="auto"/>
            </w:tcBorders>
            <w:shd w:val="clear" w:color="auto" w:fill="EEECE1" w:themeFill="background2"/>
            <w:vAlign w:val="center"/>
          </w:tcPr>
          <w:p w:rsidR="00C77C1A" w:rsidRPr="0048413F" w:rsidRDefault="00C77C1A" w:rsidP="009369EC">
            <w:pPr>
              <w:spacing w:after="0" w:line="240" w:lineRule="auto"/>
              <w:jc w:val="center"/>
              <w:rPr>
                <w:rFonts w:ascii="Times New Roman" w:hAnsi="Times New Roman"/>
                <w:bCs/>
              </w:rPr>
            </w:pPr>
            <w:r w:rsidRPr="0048413F">
              <w:rPr>
                <w:rFonts w:ascii="Times New Roman" w:hAnsi="Times New Roman"/>
                <w:bCs/>
              </w:rPr>
              <w:t xml:space="preserve">Нормативные </w:t>
            </w:r>
          </w:p>
          <w:p w:rsidR="00C77C1A" w:rsidRPr="0048413F" w:rsidRDefault="00C77C1A" w:rsidP="009369EC">
            <w:pPr>
              <w:spacing w:after="0" w:line="240" w:lineRule="auto"/>
              <w:jc w:val="center"/>
              <w:rPr>
                <w:rFonts w:ascii="Times New Roman" w:hAnsi="Times New Roman"/>
                <w:bCs/>
              </w:rPr>
            </w:pPr>
            <w:r w:rsidRPr="0048413F">
              <w:rPr>
                <w:rFonts w:ascii="Times New Roman" w:hAnsi="Times New Roman"/>
                <w:bCs/>
              </w:rPr>
              <w:t xml:space="preserve">показатели для </w:t>
            </w:r>
          </w:p>
          <w:p w:rsidR="00C77C1A" w:rsidRPr="0048413F" w:rsidRDefault="00C77C1A" w:rsidP="009369EC">
            <w:pPr>
              <w:spacing w:after="0" w:line="240" w:lineRule="auto"/>
              <w:jc w:val="center"/>
              <w:rPr>
                <w:rFonts w:ascii="Times New Roman" w:hAnsi="Times New Roman"/>
                <w:bCs/>
              </w:rPr>
            </w:pPr>
            <w:r w:rsidRPr="0048413F">
              <w:rPr>
                <w:rFonts w:ascii="Times New Roman" w:hAnsi="Times New Roman"/>
                <w:bCs/>
              </w:rPr>
              <w:t>определения размера земельного участка, м</w:t>
            </w:r>
            <w:r w:rsidRPr="0048413F">
              <w:rPr>
                <w:rFonts w:ascii="Times New Roman" w:hAnsi="Times New Roman"/>
                <w:bCs/>
                <w:vertAlign w:val="superscript"/>
              </w:rPr>
              <w:t>2</w:t>
            </w:r>
            <w:r w:rsidRPr="0048413F">
              <w:rPr>
                <w:rFonts w:ascii="Times New Roman" w:hAnsi="Times New Roman"/>
                <w:bCs/>
              </w:rPr>
              <w:t>/единица измерения</w:t>
            </w:r>
          </w:p>
        </w:tc>
        <w:tc>
          <w:tcPr>
            <w:tcW w:w="2352" w:type="dxa"/>
            <w:vMerge w:val="restart"/>
            <w:tcBorders>
              <w:top w:val="single" w:sz="2" w:space="0" w:color="auto"/>
              <w:left w:val="single" w:sz="2" w:space="0" w:color="auto"/>
              <w:bottom w:val="nil"/>
              <w:right w:val="single" w:sz="2" w:space="0" w:color="auto"/>
            </w:tcBorders>
            <w:shd w:val="clear" w:color="auto" w:fill="EEECE1" w:themeFill="background2"/>
            <w:vAlign w:val="center"/>
          </w:tcPr>
          <w:p w:rsidR="00C77C1A" w:rsidRPr="0048413F" w:rsidRDefault="00C77C1A" w:rsidP="009369EC">
            <w:pPr>
              <w:spacing w:after="0" w:line="240" w:lineRule="auto"/>
              <w:jc w:val="center"/>
              <w:rPr>
                <w:rFonts w:ascii="Times New Roman" w:hAnsi="Times New Roman"/>
                <w:bCs/>
              </w:rPr>
            </w:pPr>
            <w:r w:rsidRPr="0048413F">
              <w:rPr>
                <w:rFonts w:ascii="Times New Roman" w:hAnsi="Times New Roman"/>
                <w:bCs/>
              </w:rPr>
              <w:t>Примечание</w:t>
            </w:r>
          </w:p>
        </w:tc>
      </w:tr>
      <w:tr w:rsidR="00F459B4" w:rsidRPr="0048413F" w:rsidTr="00EE2C34">
        <w:trPr>
          <w:trHeight w:val="217"/>
          <w:jc w:val="center"/>
        </w:trPr>
        <w:tc>
          <w:tcPr>
            <w:tcW w:w="1646" w:type="dxa"/>
            <w:vMerge/>
            <w:tcBorders>
              <w:left w:val="single" w:sz="2" w:space="0" w:color="auto"/>
              <w:bottom w:val="single" w:sz="2" w:space="0" w:color="auto"/>
              <w:right w:val="single" w:sz="2" w:space="0" w:color="auto"/>
            </w:tcBorders>
          </w:tcPr>
          <w:p w:rsidR="00F459B4" w:rsidRPr="0048413F" w:rsidRDefault="00F459B4" w:rsidP="004736BC">
            <w:pPr>
              <w:spacing w:after="0" w:line="240" w:lineRule="auto"/>
              <w:jc w:val="center"/>
              <w:rPr>
                <w:rFonts w:ascii="Times New Roman" w:hAnsi="Times New Roman"/>
              </w:rPr>
            </w:pPr>
          </w:p>
        </w:tc>
        <w:tc>
          <w:tcPr>
            <w:tcW w:w="1134" w:type="dxa"/>
            <w:vMerge/>
            <w:tcBorders>
              <w:left w:val="single" w:sz="2" w:space="0" w:color="auto"/>
              <w:bottom w:val="single" w:sz="2" w:space="0" w:color="auto"/>
              <w:right w:val="single" w:sz="2" w:space="0" w:color="auto"/>
            </w:tcBorders>
          </w:tcPr>
          <w:p w:rsidR="00F459B4" w:rsidRPr="0048413F" w:rsidRDefault="00F459B4" w:rsidP="009369EC">
            <w:pPr>
              <w:spacing w:after="0" w:line="240" w:lineRule="auto"/>
              <w:ind w:left="-57" w:right="-57"/>
              <w:jc w:val="center"/>
              <w:rPr>
                <w:rFonts w:ascii="Times New Roman" w:hAnsi="Times New Roman"/>
              </w:rPr>
            </w:pPr>
          </w:p>
        </w:tc>
        <w:tc>
          <w:tcPr>
            <w:tcW w:w="2126" w:type="dxa"/>
            <w:gridSpan w:val="2"/>
            <w:tcBorders>
              <w:top w:val="single" w:sz="4" w:space="0" w:color="auto"/>
              <w:left w:val="single" w:sz="2" w:space="0" w:color="auto"/>
              <w:bottom w:val="single" w:sz="2" w:space="0" w:color="auto"/>
              <w:right w:val="single" w:sz="2" w:space="0" w:color="auto"/>
            </w:tcBorders>
            <w:shd w:val="clear" w:color="auto" w:fill="EEECE1" w:themeFill="background2"/>
            <w:vAlign w:val="center"/>
          </w:tcPr>
          <w:p w:rsidR="00F459B4" w:rsidRPr="0048413F" w:rsidRDefault="00F459B4" w:rsidP="009369EC">
            <w:pPr>
              <w:spacing w:after="0" w:line="240" w:lineRule="auto"/>
              <w:jc w:val="center"/>
              <w:rPr>
                <w:rFonts w:ascii="Times New Roman" w:hAnsi="Times New Roman"/>
              </w:rPr>
            </w:pPr>
            <w:r w:rsidRPr="0048413F">
              <w:rPr>
                <w:rFonts w:ascii="Times New Roman" w:hAnsi="Times New Roman"/>
              </w:rPr>
              <w:t>сельское поселение</w:t>
            </w:r>
          </w:p>
        </w:tc>
        <w:tc>
          <w:tcPr>
            <w:tcW w:w="2268" w:type="dxa"/>
            <w:vMerge/>
            <w:tcBorders>
              <w:left w:val="single" w:sz="2" w:space="0" w:color="auto"/>
              <w:bottom w:val="single" w:sz="2" w:space="0" w:color="auto"/>
              <w:right w:val="single" w:sz="2" w:space="0" w:color="auto"/>
            </w:tcBorders>
          </w:tcPr>
          <w:p w:rsidR="00F459B4" w:rsidRPr="0048413F" w:rsidRDefault="00F459B4" w:rsidP="004736BC">
            <w:pPr>
              <w:spacing w:after="0" w:line="240" w:lineRule="auto"/>
              <w:jc w:val="center"/>
              <w:rPr>
                <w:rFonts w:ascii="Times New Roman" w:hAnsi="Times New Roman"/>
              </w:rPr>
            </w:pPr>
          </w:p>
        </w:tc>
        <w:tc>
          <w:tcPr>
            <w:tcW w:w="2352" w:type="dxa"/>
            <w:vMerge/>
            <w:tcBorders>
              <w:left w:val="single" w:sz="2" w:space="0" w:color="auto"/>
              <w:bottom w:val="single" w:sz="2" w:space="0" w:color="auto"/>
              <w:right w:val="single" w:sz="2" w:space="0" w:color="auto"/>
            </w:tcBorders>
          </w:tcPr>
          <w:p w:rsidR="00F459B4" w:rsidRPr="0048413F" w:rsidRDefault="00F459B4" w:rsidP="009369EC">
            <w:pPr>
              <w:spacing w:after="0" w:line="240" w:lineRule="auto"/>
              <w:ind w:right="57"/>
              <w:jc w:val="center"/>
              <w:rPr>
                <w:rFonts w:ascii="Times New Roman" w:hAnsi="Times New Roman"/>
              </w:rPr>
            </w:pPr>
          </w:p>
        </w:tc>
      </w:tr>
      <w:tr w:rsidR="00C77C1A" w:rsidRPr="0048413F" w:rsidTr="009369EC">
        <w:trPr>
          <w:trHeight w:val="217"/>
          <w:jc w:val="center"/>
        </w:trPr>
        <w:tc>
          <w:tcPr>
            <w:tcW w:w="1646" w:type="dxa"/>
            <w:tcBorders>
              <w:top w:val="single" w:sz="4" w:space="0" w:color="auto"/>
              <w:left w:val="single" w:sz="2" w:space="0" w:color="auto"/>
              <w:bottom w:val="single" w:sz="2" w:space="0" w:color="auto"/>
              <w:right w:val="single" w:sz="2" w:space="0" w:color="auto"/>
            </w:tcBorders>
            <w:vAlign w:val="center"/>
          </w:tcPr>
          <w:p w:rsidR="00C77C1A" w:rsidRPr="004736BC" w:rsidRDefault="00C77C1A" w:rsidP="009369EC">
            <w:pPr>
              <w:spacing w:after="0" w:line="240" w:lineRule="auto"/>
              <w:jc w:val="center"/>
              <w:rPr>
                <w:rFonts w:ascii="Times New Roman" w:hAnsi="Times New Roman"/>
                <w:bCs/>
              </w:rPr>
            </w:pPr>
            <w:r w:rsidRPr="004736BC">
              <w:rPr>
                <w:rFonts w:ascii="Times New Roman" w:hAnsi="Times New Roman"/>
                <w:bCs/>
              </w:rPr>
              <w:t>Банк, контора, офис, коммер</w:t>
            </w:r>
            <w:r>
              <w:rPr>
                <w:rFonts w:ascii="Times New Roman" w:hAnsi="Times New Roman"/>
                <w:bCs/>
              </w:rPr>
              <w:t>-</w:t>
            </w:r>
            <w:r w:rsidRPr="004736BC">
              <w:rPr>
                <w:rFonts w:ascii="Times New Roman" w:hAnsi="Times New Roman"/>
                <w:bCs/>
              </w:rPr>
              <w:t>ческо-деловой объект</w:t>
            </w:r>
          </w:p>
        </w:tc>
        <w:tc>
          <w:tcPr>
            <w:tcW w:w="1134" w:type="dxa"/>
            <w:tcBorders>
              <w:top w:val="single" w:sz="2" w:space="0" w:color="auto"/>
              <w:left w:val="single" w:sz="2" w:space="0" w:color="auto"/>
              <w:bottom w:val="single" w:sz="2" w:space="0" w:color="auto"/>
              <w:right w:val="single" w:sz="2" w:space="0" w:color="auto"/>
            </w:tcBorders>
            <w:vAlign w:val="center"/>
          </w:tcPr>
          <w:p w:rsidR="00C77C1A" w:rsidRPr="004736BC" w:rsidRDefault="00C77C1A" w:rsidP="009369EC">
            <w:pPr>
              <w:spacing w:after="0" w:line="240" w:lineRule="auto"/>
              <w:jc w:val="center"/>
              <w:rPr>
                <w:rFonts w:ascii="Times New Roman" w:hAnsi="Times New Roman"/>
                <w:bCs/>
              </w:rPr>
            </w:pPr>
            <w:r w:rsidRPr="004736BC">
              <w:rPr>
                <w:rFonts w:ascii="Times New Roman" w:hAnsi="Times New Roman"/>
                <w:bCs/>
              </w:rPr>
              <w:t xml:space="preserve">1 </w:t>
            </w:r>
          </w:p>
          <w:p w:rsidR="00C77C1A" w:rsidRPr="004736BC" w:rsidRDefault="00C77C1A" w:rsidP="009369EC">
            <w:pPr>
              <w:spacing w:after="0" w:line="240" w:lineRule="auto"/>
              <w:jc w:val="center"/>
              <w:rPr>
                <w:rFonts w:ascii="Times New Roman" w:hAnsi="Times New Roman"/>
                <w:bCs/>
              </w:rPr>
            </w:pPr>
            <w:r w:rsidRPr="004736BC">
              <w:rPr>
                <w:rFonts w:ascii="Times New Roman" w:hAnsi="Times New Roman"/>
                <w:bCs/>
              </w:rPr>
              <w:t>объект</w:t>
            </w:r>
          </w:p>
        </w:tc>
        <w:tc>
          <w:tcPr>
            <w:tcW w:w="2126" w:type="dxa"/>
            <w:gridSpan w:val="2"/>
            <w:tcBorders>
              <w:top w:val="single" w:sz="4" w:space="0" w:color="auto"/>
              <w:left w:val="single" w:sz="2" w:space="0" w:color="auto"/>
              <w:bottom w:val="single" w:sz="2" w:space="0" w:color="auto"/>
              <w:right w:val="single" w:sz="2" w:space="0" w:color="auto"/>
            </w:tcBorders>
            <w:vAlign w:val="center"/>
          </w:tcPr>
          <w:p w:rsidR="00C77C1A" w:rsidRPr="004736BC" w:rsidRDefault="00C77C1A" w:rsidP="009369EC">
            <w:pPr>
              <w:spacing w:after="0" w:line="240" w:lineRule="auto"/>
              <w:jc w:val="center"/>
              <w:rPr>
                <w:rFonts w:ascii="Times New Roman" w:hAnsi="Times New Roman"/>
                <w:bCs/>
              </w:rPr>
            </w:pPr>
            <w:r w:rsidRPr="004736BC">
              <w:rPr>
                <w:rFonts w:ascii="Times New Roman" w:hAnsi="Times New Roman"/>
                <w:bCs/>
              </w:rPr>
              <w:t xml:space="preserve">По заданию на </w:t>
            </w:r>
          </w:p>
          <w:p w:rsidR="00C77C1A" w:rsidRPr="004736BC" w:rsidRDefault="00C77C1A" w:rsidP="009369EC">
            <w:pPr>
              <w:spacing w:after="0" w:line="240" w:lineRule="auto"/>
              <w:jc w:val="center"/>
              <w:rPr>
                <w:rFonts w:ascii="Times New Roman" w:hAnsi="Times New Roman"/>
                <w:bCs/>
              </w:rPr>
            </w:pPr>
            <w:r w:rsidRPr="004736BC">
              <w:rPr>
                <w:rFonts w:ascii="Times New Roman" w:hAnsi="Times New Roman"/>
                <w:bCs/>
              </w:rPr>
              <w:t>проектирование</w:t>
            </w:r>
          </w:p>
        </w:tc>
        <w:tc>
          <w:tcPr>
            <w:tcW w:w="2268" w:type="dxa"/>
            <w:tcBorders>
              <w:top w:val="single" w:sz="4" w:space="0" w:color="auto"/>
              <w:left w:val="single" w:sz="2" w:space="0" w:color="auto"/>
              <w:bottom w:val="single" w:sz="2" w:space="0" w:color="auto"/>
              <w:right w:val="single" w:sz="2" w:space="0" w:color="auto"/>
            </w:tcBorders>
            <w:vAlign w:val="center"/>
          </w:tcPr>
          <w:p w:rsidR="00C77C1A" w:rsidRPr="004736BC" w:rsidRDefault="00C77C1A" w:rsidP="009369EC">
            <w:pPr>
              <w:spacing w:after="0" w:line="240" w:lineRule="auto"/>
              <w:jc w:val="center"/>
              <w:rPr>
                <w:rFonts w:ascii="Times New Roman" w:hAnsi="Times New Roman"/>
                <w:bCs/>
              </w:rPr>
            </w:pPr>
            <w:r w:rsidRPr="004736BC">
              <w:rPr>
                <w:rFonts w:ascii="Times New Roman" w:hAnsi="Times New Roman"/>
                <w:bCs/>
              </w:rPr>
              <w:t xml:space="preserve">По заданию на </w:t>
            </w:r>
          </w:p>
          <w:p w:rsidR="00C77C1A" w:rsidRPr="004736BC" w:rsidRDefault="00C77C1A" w:rsidP="009369EC">
            <w:pPr>
              <w:spacing w:after="0" w:line="240" w:lineRule="auto"/>
              <w:jc w:val="center"/>
              <w:rPr>
                <w:rFonts w:ascii="Times New Roman" w:hAnsi="Times New Roman"/>
                <w:bCs/>
              </w:rPr>
            </w:pPr>
            <w:r w:rsidRPr="004736BC">
              <w:rPr>
                <w:rFonts w:ascii="Times New Roman" w:hAnsi="Times New Roman"/>
                <w:bCs/>
              </w:rPr>
              <w:t>проектирование</w:t>
            </w:r>
          </w:p>
        </w:tc>
        <w:tc>
          <w:tcPr>
            <w:tcW w:w="2352" w:type="dxa"/>
            <w:tcBorders>
              <w:top w:val="single" w:sz="4" w:space="0" w:color="auto"/>
              <w:left w:val="single" w:sz="2" w:space="0" w:color="auto"/>
              <w:bottom w:val="single" w:sz="2" w:space="0" w:color="auto"/>
              <w:right w:val="single" w:sz="2" w:space="0" w:color="auto"/>
            </w:tcBorders>
            <w:vAlign w:val="center"/>
          </w:tcPr>
          <w:p w:rsidR="00C77C1A" w:rsidRPr="004736BC" w:rsidRDefault="00C77C1A" w:rsidP="009369EC">
            <w:pPr>
              <w:spacing w:after="0" w:line="240" w:lineRule="auto"/>
              <w:jc w:val="center"/>
              <w:rPr>
                <w:rFonts w:ascii="Times New Roman" w:hAnsi="Times New Roman"/>
                <w:bCs/>
              </w:rPr>
            </w:pPr>
          </w:p>
        </w:tc>
      </w:tr>
      <w:tr w:rsidR="00F459B4" w:rsidRPr="0048413F" w:rsidTr="00EE2C34">
        <w:trPr>
          <w:trHeight w:val="217"/>
          <w:jc w:val="center"/>
        </w:trPr>
        <w:tc>
          <w:tcPr>
            <w:tcW w:w="1646" w:type="dxa"/>
            <w:tcBorders>
              <w:top w:val="single" w:sz="4" w:space="0" w:color="auto"/>
              <w:left w:val="single" w:sz="2" w:space="0" w:color="auto"/>
              <w:bottom w:val="single" w:sz="2" w:space="0" w:color="auto"/>
              <w:right w:val="single" w:sz="2" w:space="0" w:color="auto"/>
            </w:tcBorders>
          </w:tcPr>
          <w:p w:rsidR="00F459B4" w:rsidRPr="0048413F" w:rsidRDefault="00F459B4" w:rsidP="004736BC">
            <w:pPr>
              <w:spacing w:after="0" w:line="240" w:lineRule="auto"/>
              <w:jc w:val="center"/>
              <w:rPr>
                <w:rFonts w:ascii="Times New Roman" w:hAnsi="Times New Roman"/>
              </w:rPr>
            </w:pPr>
            <w:r w:rsidRPr="0048413F">
              <w:rPr>
                <w:rFonts w:ascii="Times New Roman" w:hAnsi="Times New Roman"/>
              </w:rPr>
              <w:t>Отделение,</w:t>
            </w:r>
          </w:p>
          <w:p w:rsidR="00F459B4" w:rsidRPr="0048413F" w:rsidRDefault="00F459B4" w:rsidP="004736BC">
            <w:pPr>
              <w:spacing w:after="0" w:line="240" w:lineRule="auto"/>
              <w:jc w:val="center"/>
              <w:rPr>
                <w:rFonts w:ascii="Times New Roman" w:hAnsi="Times New Roman"/>
              </w:rPr>
            </w:pPr>
            <w:r w:rsidRPr="0048413F">
              <w:rPr>
                <w:rFonts w:ascii="Times New Roman" w:hAnsi="Times New Roman"/>
              </w:rPr>
              <w:t>филиал банка</w:t>
            </w:r>
          </w:p>
        </w:tc>
        <w:tc>
          <w:tcPr>
            <w:tcW w:w="1134" w:type="dxa"/>
            <w:tcBorders>
              <w:top w:val="single" w:sz="2" w:space="0" w:color="auto"/>
              <w:left w:val="single" w:sz="2" w:space="0" w:color="auto"/>
              <w:bottom w:val="single" w:sz="2" w:space="0" w:color="auto"/>
              <w:right w:val="single" w:sz="2" w:space="0" w:color="auto"/>
            </w:tcBorders>
          </w:tcPr>
          <w:p w:rsidR="00F459B4" w:rsidRPr="0048413F" w:rsidRDefault="00F459B4" w:rsidP="009369EC">
            <w:pPr>
              <w:spacing w:after="0" w:line="240" w:lineRule="auto"/>
              <w:ind w:left="-57" w:right="-57"/>
              <w:jc w:val="center"/>
              <w:rPr>
                <w:rFonts w:ascii="Times New Roman" w:hAnsi="Times New Roman"/>
              </w:rPr>
            </w:pPr>
            <w:r w:rsidRPr="0048413F">
              <w:rPr>
                <w:rFonts w:ascii="Times New Roman" w:hAnsi="Times New Roman"/>
              </w:rPr>
              <w:t xml:space="preserve">1   </w:t>
            </w:r>
          </w:p>
          <w:p w:rsidR="00F459B4" w:rsidRPr="0048413F" w:rsidRDefault="00F459B4" w:rsidP="009369EC">
            <w:pPr>
              <w:spacing w:after="0" w:line="240" w:lineRule="auto"/>
              <w:ind w:left="-57" w:right="-57"/>
              <w:jc w:val="center"/>
              <w:rPr>
                <w:rFonts w:ascii="Times New Roman" w:hAnsi="Times New Roman"/>
              </w:rPr>
            </w:pPr>
            <w:r w:rsidRPr="0048413F">
              <w:rPr>
                <w:rFonts w:ascii="Times New Roman" w:hAnsi="Times New Roman"/>
              </w:rPr>
              <w:t>объект</w:t>
            </w:r>
          </w:p>
        </w:tc>
        <w:tc>
          <w:tcPr>
            <w:tcW w:w="2126" w:type="dxa"/>
            <w:gridSpan w:val="2"/>
            <w:tcBorders>
              <w:top w:val="single" w:sz="4" w:space="0" w:color="auto"/>
              <w:left w:val="single" w:sz="2" w:space="0" w:color="auto"/>
              <w:bottom w:val="single" w:sz="2" w:space="0" w:color="auto"/>
              <w:right w:val="single" w:sz="2" w:space="0" w:color="auto"/>
            </w:tcBorders>
          </w:tcPr>
          <w:p w:rsidR="00F459B4" w:rsidRPr="0048413F" w:rsidRDefault="00F459B4" w:rsidP="009369EC">
            <w:pPr>
              <w:spacing w:after="0" w:line="240" w:lineRule="auto"/>
              <w:jc w:val="center"/>
              <w:rPr>
                <w:rFonts w:ascii="Times New Roman" w:hAnsi="Times New Roman"/>
              </w:rPr>
            </w:pPr>
            <w:r w:rsidRPr="0048413F">
              <w:rPr>
                <w:rFonts w:ascii="Times New Roman" w:hAnsi="Times New Roman"/>
              </w:rPr>
              <w:t>0,5</w:t>
            </w:r>
          </w:p>
        </w:tc>
        <w:tc>
          <w:tcPr>
            <w:tcW w:w="2268" w:type="dxa"/>
            <w:tcBorders>
              <w:top w:val="single" w:sz="4" w:space="0" w:color="auto"/>
              <w:left w:val="single" w:sz="2" w:space="0" w:color="auto"/>
              <w:bottom w:val="single" w:sz="2" w:space="0" w:color="auto"/>
              <w:right w:val="single" w:sz="2" w:space="0" w:color="auto"/>
            </w:tcBorders>
          </w:tcPr>
          <w:p w:rsidR="00F459B4" w:rsidRPr="0048413F" w:rsidRDefault="00F459B4" w:rsidP="004736BC">
            <w:pPr>
              <w:spacing w:after="0" w:line="240" w:lineRule="auto"/>
              <w:jc w:val="center"/>
              <w:rPr>
                <w:rFonts w:ascii="Times New Roman" w:hAnsi="Times New Roman"/>
              </w:rPr>
            </w:pPr>
            <w:r w:rsidRPr="0048413F">
              <w:rPr>
                <w:rFonts w:ascii="Times New Roman" w:hAnsi="Times New Roman"/>
              </w:rPr>
              <w:t>0,05 га – при 3-операционных местах;</w:t>
            </w:r>
          </w:p>
          <w:p w:rsidR="00F459B4" w:rsidRPr="0048413F" w:rsidRDefault="00F459B4" w:rsidP="00F459B4">
            <w:pPr>
              <w:spacing w:after="0" w:line="240" w:lineRule="auto"/>
              <w:jc w:val="center"/>
              <w:rPr>
                <w:rFonts w:ascii="Times New Roman" w:hAnsi="Times New Roman"/>
              </w:rPr>
            </w:pPr>
            <w:r w:rsidRPr="0048413F">
              <w:rPr>
                <w:rFonts w:ascii="Times New Roman" w:hAnsi="Times New Roman"/>
              </w:rPr>
              <w:t>0,4 га – при 20-операционных местах</w:t>
            </w:r>
          </w:p>
        </w:tc>
        <w:tc>
          <w:tcPr>
            <w:tcW w:w="2352" w:type="dxa"/>
            <w:tcBorders>
              <w:top w:val="single" w:sz="4" w:space="0" w:color="auto"/>
              <w:left w:val="single" w:sz="2" w:space="0" w:color="auto"/>
              <w:bottom w:val="single" w:sz="2" w:space="0" w:color="auto"/>
              <w:right w:val="single" w:sz="2" w:space="0" w:color="auto"/>
            </w:tcBorders>
          </w:tcPr>
          <w:p w:rsidR="00F459B4" w:rsidRPr="0048413F" w:rsidRDefault="00F459B4" w:rsidP="009369EC">
            <w:pPr>
              <w:spacing w:after="0" w:line="240" w:lineRule="auto"/>
              <w:ind w:right="57"/>
              <w:jc w:val="center"/>
              <w:rPr>
                <w:rFonts w:ascii="Times New Roman" w:hAnsi="Times New Roman"/>
              </w:rPr>
            </w:pPr>
            <w:r w:rsidRPr="0048413F">
              <w:rPr>
                <w:rFonts w:ascii="Times New Roman" w:hAnsi="Times New Roman"/>
              </w:rPr>
              <w:t>Возможно встроенно-пристроенное</w:t>
            </w:r>
          </w:p>
        </w:tc>
      </w:tr>
      <w:tr w:rsidR="00C77C1A" w:rsidRPr="0048413F" w:rsidTr="004736BC">
        <w:trPr>
          <w:trHeight w:val="1000"/>
          <w:jc w:val="center"/>
        </w:trPr>
        <w:tc>
          <w:tcPr>
            <w:tcW w:w="1646" w:type="dxa"/>
            <w:tcBorders>
              <w:top w:val="single" w:sz="4" w:space="0" w:color="auto"/>
              <w:left w:val="single" w:sz="2" w:space="0" w:color="auto"/>
              <w:bottom w:val="single" w:sz="4" w:space="0" w:color="auto"/>
              <w:right w:val="single" w:sz="2" w:space="0" w:color="auto"/>
            </w:tcBorders>
          </w:tcPr>
          <w:p w:rsidR="00C77C1A" w:rsidRPr="0048413F" w:rsidRDefault="00C77C1A" w:rsidP="004736BC">
            <w:pPr>
              <w:spacing w:after="0" w:line="240" w:lineRule="auto"/>
              <w:jc w:val="center"/>
              <w:rPr>
                <w:rFonts w:ascii="Times New Roman" w:hAnsi="Times New Roman"/>
              </w:rPr>
            </w:pPr>
            <w:r w:rsidRPr="0048413F">
              <w:rPr>
                <w:rFonts w:ascii="Times New Roman" w:hAnsi="Times New Roman"/>
              </w:rPr>
              <w:t>Операционная</w:t>
            </w:r>
          </w:p>
          <w:p w:rsidR="00C77C1A" w:rsidRPr="0048413F" w:rsidRDefault="00C77C1A" w:rsidP="004736BC">
            <w:pPr>
              <w:spacing w:after="0" w:line="240" w:lineRule="auto"/>
              <w:jc w:val="center"/>
              <w:rPr>
                <w:rFonts w:ascii="Times New Roman" w:hAnsi="Times New Roman"/>
              </w:rPr>
            </w:pPr>
            <w:r w:rsidRPr="0048413F">
              <w:rPr>
                <w:rFonts w:ascii="Times New Roman" w:hAnsi="Times New Roman"/>
              </w:rPr>
              <w:t>касса</w:t>
            </w:r>
          </w:p>
        </w:tc>
        <w:tc>
          <w:tcPr>
            <w:tcW w:w="1134" w:type="dxa"/>
            <w:tcBorders>
              <w:top w:val="single" w:sz="2" w:space="0" w:color="auto"/>
              <w:left w:val="single" w:sz="2" w:space="0" w:color="auto"/>
              <w:bottom w:val="single" w:sz="4" w:space="0" w:color="auto"/>
              <w:right w:val="single" w:sz="2" w:space="0" w:color="auto"/>
            </w:tcBorders>
          </w:tcPr>
          <w:p w:rsidR="00C77C1A" w:rsidRPr="0048413F" w:rsidRDefault="00C77C1A" w:rsidP="009369EC">
            <w:pPr>
              <w:spacing w:after="0" w:line="240" w:lineRule="auto"/>
              <w:jc w:val="center"/>
              <w:rPr>
                <w:rFonts w:ascii="Times New Roman" w:hAnsi="Times New Roman"/>
              </w:rPr>
            </w:pPr>
            <w:r w:rsidRPr="0048413F">
              <w:rPr>
                <w:rFonts w:ascii="Times New Roman" w:hAnsi="Times New Roman"/>
              </w:rPr>
              <w:t xml:space="preserve">1 </w:t>
            </w:r>
          </w:p>
          <w:p w:rsidR="00C77C1A" w:rsidRPr="0048413F" w:rsidRDefault="00C77C1A" w:rsidP="009369EC">
            <w:pPr>
              <w:spacing w:after="0" w:line="240" w:lineRule="auto"/>
              <w:jc w:val="center"/>
              <w:rPr>
                <w:rFonts w:ascii="Times New Roman" w:hAnsi="Times New Roman"/>
              </w:rPr>
            </w:pPr>
            <w:r w:rsidRPr="0048413F">
              <w:rPr>
                <w:rFonts w:ascii="Times New Roman" w:hAnsi="Times New Roman"/>
              </w:rPr>
              <w:t>объект</w:t>
            </w:r>
          </w:p>
        </w:tc>
        <w:tc>
          <w:tcPr>
            <w:tcW w:w="2126" w:type="dxa"/>
            <w:gridSpan w:val="2"/>
            <w:tcBorders>
              <w:top w:val="single" w:sz="4" w:space="0" w:color="auto"/>
              <w:left w:val="single" w:sz="2" w:space="0" w:color="auto"/>
              <w:bottom w:val="single" w:sz="4" w:space="0" w:color="auto"/>
              <w:right w:val="single" w:sz="2" w:space="0" w:color="auto"/>
            </w:tcBorders>
          </w:tcPr>
          <w:p w:rsidR="00C77C1A" w:rsidRPr="0048413F" w:rsidRDefault="00C77C1A" w:rsidP="009369EC">
            <w:pPr>
              <w:spacing w:after="0" w:line="240" w:lineRule="auto"/>
              <w:jc w:val="center"/>
              <w:rPr>
                <w:rFonts w:ascii="Times New Roman" w:hAnsi="Times New Roman"/>
              </w:rPr>
            </w:pPr>
            <w:r w:rsidRPr="0048413F">
              <w:rPr>
                <w:rFonts w:ascii="Times New Roman" w:hAnsi="Times New Roman"/>
              </w:rPr>
              <w:t>1 на 10-30 тыс. чел.</w:t>
            </w:r>
          </w:p>
        </w:tc>
        <w:tc>
          <w:tcPr>
            <w:tcW w:w="2268" w:type="dxa"/>
            <w:tcBorders>
              <w:top w:val="single" w:sz="4" w:space="0" w:color="auto"/>
              <w:left w:val="single" w:sz="2" w:space="0" w:color="auto"/>
              <w:bottom w:val="single" w:sz="4" w:space="0" w:color="auto"/>
              <w:right w:val="single" w:sz="2" w:space="0" w:color="auto"/>
            </w:tcBorders>
          </w:tcPr>
          <w:p w:rsidR="00C77C1A" w:rsidRPr="0048413F" w:rsidRDefault="00C77C1A" w:rsidP="004736BC">
            <w:pPr>
              <w:spacing w:after="0" w:line="240" w:lineRule="auto"/>
              <w:ind w:right="57"/>
              <w:jc w:val="center"/>
              <w:rPr>
                <w:rFonts w:ascii="Times New Roman" w:hAnsi="Times New Roman"/>
              </w:rPr>
            </w:pPr>
            <w:r w:rsidRPr="0048413F">
              <w:rPr>
                <w:rFonts w:ascii="Times New Roman" w:hAnsi="Times New Roman"/>
              </w:rPr>
              <w:t>0,2 га – при 2-операционных кассах</w:t>
            </w:r>
          </w:p>
          <w:p w:rsidR="00C77C1A" w:rsidRPr="0048413F" w:rsidRDefault="00C77C1A" w:rsidP="00F459B4">
            <w:pPr>
              <w:spacing w:after="0" w:line="240" w:lineRule="auto"/>
              <w:jc w:val="center"/>
              <w:rPr>
                <w:rFonts w:ascii="Times New Roman" w:hAnsi="Times New Roman"/>
              </w:rPr>
            </w:pPr>
            <w:r w:rsidRPr="0048413F">
              <w:rPr>
                <w:rFonts w:ascii="Times New Roman" w:hAnsi="Times New Roman"/>
              </w:rPr>
              <w:t>0,5 га – при 7-операционных кассах</w:t>
            </w:r>
          </w:p>
        </w:tc>
        <w:tc>
          <w:tcPr>
            <w:tcW w:w="2352" w:type="dxa"/>
            <w:tcBorders>
              <w:top w:val="single" w:sz="4" w:space="0" w:color="auto"/>
              <w:left w:val="single" w:sz="2" w:space="0" w:color="auto"/>
              <w:bottom w:val="single" w:sz="4" w:space="0" w:color="auto"/>
              <w:right w:val="single" w:sz="2" w:space="0" w:color="auto"/>
            </w:tcBorders>
          </w:tcPr>
          <w:p w:rsidR="00C77C1A" w:rsidRPr="0048413F" w:rsidRDefault="00C77C1A" w:rsidP="009369EC">
            <w:pPr>
              <w:spacing w:after="0" w:line="240" w:lineRule="auto"/>
              <w:jc w:val="center"/>
              <w:rPr>
                <w:rFonts w:ascii="Times New Roman" w:hAnsi="Times New Roman"/>
              </w:rPr>
            </w:pPr>
            <w:r w:rsidRPr="0048413F">
              <w:rPr>
                <w:rFonts w:ascii="Times New Roman" w:hAnsi="Times New Roman"/>
              </w:rPr>
              <w:t>То же</w:t>
            </w:r>
          </w:p>
        </w:tc>
      </w:tr>
      <w:tr w:rsidR="004C7390" w:rsidRPr="0048413F" w:rsidTr="004C7390">
        <w:trPr>
          <w:trHeight w:val="358"/>
          <w:jc w:val="center"/>
        </w:trPr>
        <w:tc>
          <w:tcPr>
            <w:tcW w:w="1646" w:type="dxa"/>
            <w:tcBorders>
              <w:top w:val="single" w:sz="4" w:space="0" w:color="auto"/>
              <w:left w:val="single" w:sz="2" w:space="0" w:color="auto"/>
              <w:bottom w:val="single" w:sz="4" w:space="0" w:color="auto"/>
              <w:right w:val="single" w:sz="2" w:space="0" w:color="auto"/>
            </w:tcBorders>
          </w:tcPr>
          <w:p w:rsidR="004C7390" w:rsidRPr="0048413F" w:rsidRDefault="004C7390" w:rsidP="002C6D63">
            <w:pPr>
              <w:spacing w:after="0" w:line="240" w:lineRule="auto"/>
              <w:jc w:val="center"/>
              <w:rPr>
                <w:rFonts w:ascii="Times New Roman" w:hAnsi="Times New Roman"/>
              </w:rPr>
            </w:pPr>
            <w:r w:rsidRPr="0048413F">
              <w:rPr>
                <w:rFonts w:ascii="Times New Roman" w:hAnsi="Times New Roman"/>
              </w:rPr>
              <w:t>Отделение связи</w:t>
            </w:r>
          </w:p>
          <w:p w:rsidR="004C7390" w:rsidRPr="0048413F" w:rsidRDefault="004C7390" w:rsidP="002C6D63">
            <w:pPr>
              <w:spacing w:after="0" w:line="240" w:lineRule="auto"/>
              <w:rPr>
                <w:rFonts w:ascii="Times New Roman" w:hAnsi="Times New Roman"/>
              </w:rPr>
            </w:pPr>
          </w:p>
        </w:tc>
        <w:tc>
          <w:tcPr>
            <w:tcW w:w="1134" w:type="dxa"/>
            <w:tcBorders>
              <w:top w:val="single" w:sz="2" w:space="0" w:color="auto"/>
              <w:left w:val="single" w:sz="2" w:space="0" w:color="auto"/>
              <w:bottom w:val="single" w:sz="4" w:space="0" w:color="auto"/>
              <w:right w:val="single" w:sz="2" w:space="0" w:color="auto"/>
            </w:tcBorders>
          </w:tcPr>
          <w:p w:rsidR="004C7390" w:rsidRPr="0048413F" w:rsidRDefault="004C7390" w:rsidP="002C6D63">
            <w:pPr>
              <w:spacing w:after="0" w:line="240" w:lineRule="auto"/>
              <w:jc w:val="center"/>
              <w:rPr>
                <w:rFonts w:ascii="Times New Roman" w:hAnsi="Times New Roman"/>
              </w:rPr>
            </w:pPr>
            <w:r w:rsidRPr="0048413F">
              <w:rPr>
                <w:rFonts w:ascii="Times New Roman" w:hAnsi="Times New Roman"/>
              </w:rPr>
              <w:t xml:space="preserve">1 </w:t>
            </w:r>
          </w:p>
          <w:p w:rsidR="004C7390" w:rsidRPr="0048413F" w:rsidRDefault="004C7390" w:rsidP="002C6D63">
            <w:pPr>
              <w:spacing w:after="0" w:line="240" w:lineRule="auto"/>
              <w:jc w:val="center"/>
              <w:rPr>
                <w:rFonts w:ascii="Times New Roman" w:hAnsi="Times New Roman"/>
              </w:rPr>
            </w:pPr>
            <w:r w:rsidRPr="0048413F">
              <w:rPr>
                <w:rFonts w:ascii="Times New Roman" w:hAnsi="Times New Roman"/>
              </w:rPr>
              <w:t>объект</w:t>
            </w:r>
          </w:p>
        </w:tc>
        <w:tc>
          <w:tcPr>
            <w:tcW w:w="2126" w:type="dxa"/>
            <w:gridSpan w:val="2"/>
            <w:tcBorders>
              <w:top w:val="single" w:sz="4" w:space="0" w:color="auto"/>
              <w:left w:val="single" w:sz="2" w:space="0" w:color="auto"/>
              <w:bottom w:val="single" w:sz="4" w:space="0" w:color="auto"/>
              <w:right w:val="single" w:sz="2" w:space="0" w:color="auto"/>
            </w:tcBorders>
          </w:tcPr>
          <w:p w:rsidR="004C7390" w:rsidRPr="0048413F" w:rsidRDefault="004C7390" w:rsidP="002C6D63">
            <w:pPr>
              <w:spacing w:after="0" w:line="240" w:lineRule="auto"/>
              <w:jc w:val="center"/>
              <w:rPr>
                <w:rFonts w:ascii="Times New Roman" w:hAnsi="Times New Roman"/>
              </w:rPr>
            </w:pPr>
            <w:r w:rsidRPr="0048413F">
              <w:rPr>
                <w:rFonts w:ascii="Times New Roman" w:hAnsi="Times New Roman"/>
              </w:rPr>
              <w:t xml:space="preserve">1 на 9-25 тыс. </w:t>
            </w:r>
          </w:p>
          <w:p w:rsidR="004C7390" w:rsidRPr="0048413F" w:rsidRDefault="004C7390" w:rsidP="002C6D63">
            <w:pPr>
              <w:spacing w:after="0" w:line="240" w:lineRule="auto"/>
              <w:jc w:val="center"/>
              <w:rPr>
                <w:rFonts w:ascii="Times New Roman" w:hAnsi="Times New Roman"/>
              </w:rPr>
            </w:pPr>
            <w:r w:rsidRPr="0048413F">
              <w:rPr>
                <w:rFonts w:ascii="Times New Roman" w:hAnsi="Times New Roman"/>
              </w:rPr>
              <w:t xml:space="preserve">жителей </w:t>
            </w:r>
          </w:p>
          <w:p w:rsidR="004C7390" w:rsidRPr="0048413F" w:rsidRDefault="004C7390" w:rsidP="00F459B4">
            <w:pPr>
              <w:spacing w:after="0" w:line="240" w:lineRule="auto"/>
              <w:jc w:val="center"/>
              <w:rPr>
                <w:rFonts w:ascii="Times New Roman" w:hAnsi="Times New Roman"/>
              </w:rPr>
            </w:pPr>
            <w:r w:rsidRPr="0048413F">
              <w:rPr>
                <w:rFonts w:ascii="Times New Roman" w:hAnsi="Times New Roman"/>
              </w:rPr>
              <w:t>(по категориям)</w:t>
            </w:r>
          </w:p>
        </w:tc>
        <w:tc>
          <w:tcPr>
            <w:tcW w:w="2268" w:type="dxa"/>
            <w:tcBorders>
              <w:top w:val="single" w:sz="4" w:space="0" w:color="auto"/>
              <w:left w:val="single" w:sz="2" w:space="0" w:color="auto"/>
              <w:bottom w:val="single" w:sz="4" w:space="0" w:color="auto"/>
              <w:right w:val="single" w:sz="2" w:space="0" w:color="auto"/>
            </w:tcBorders>
          </w:tcPr>
          <w:p w:rsidR="004C7390" w:rsidRPr="0048413F" w:rsidRDefault="004C7390" w:rsidP="002C6D63">
            <w:pPr>
              <w:spacing w:after="0" w:line="240" w:lineRule="auto"/>
              <w:jc w:val="center"/>
              <w:rPr>
                <w:rFonts w:ascii="Times New Roman" w:hAnsi="Times New Roman"/>
              </w:rPr>
            </w:pPr>
            <w:r w:rsidRPr="0048413F">
              <w:rPr>
                <w:rFonts w:ascii="Times New Roman" w:hAnsi="Times New Roman"/>
              </w:rPr>
              <w:t xml:space="preserve">1 на 0,5-6,0 тыс. </w:t>
            </w:r>
          </w:p>
          <w:p w:rsidR="004C7390" w:rsidRDefault="004C7390" w:rsidP="004C7390">
            <w:pPr>
              <w:spacing w:after="0" w:line="240" w:lineRule="auto"/>
              <w:jc w:val="center"/>
              <w:rPr>
                <w:rFonts w:ascii="Times New Roman" w:hAnsi="Times New Roman"/>
              </w:rPr>
            </w:pPr>
            <w:r w:rsidRPr="0048413F">
              <w:rPr>
                <w:rFonts w:ascii="Times New Roman" w:hAnsi="Times New Roman"/>
              </w:rPr>
              <w:t xml:space="preserve">жителей </w:t>
            </w:r>
          </w:p>
          <w:p w:rsidR="004C7390" w:rsidRPr="0048413F" w:rsidRDefault="004C7390" w:rsidP="00F459B4">
            <w:pPr>
              <w:spacing w:after="0" w:line="240" w:lineRule="auto"/>
              <w:jc w:val="center"/>
              <w:rPr>
                <w:rFonts w:ascii="Times New Roman" w:hAnsi="Times New Roman"/>
              </w:rPr>
            </w:pPr>
          </w:p>
        </w:tc>
        <w:tc>
          <w:tcPr>
            <w:tcW w:w="2352" w:type="dxa"/>
            <w:tcBorders>
              <w:top w:val="single" w:sz="4" w:space="0" w:color="auto"/>
              <w:left w:val="single" w:sz="2" w:space="0" w:color="auto"/>
              <w:bottom w:val="single" w:sz="4" w:space="0" w:color="auto"/>
              <w:right w:val="single" w:sz="2" w:space="0" w:color="auto"/>
            </w:tcBorders>
          </w:tcPr>
          <w:p w:rsidR="004C7390" w:rsidRPr="0048413F" w:rsidRDefault="004C7390" w:rsidP="00A80A7C">
            <w:pPr>
              <w:spacing w:after="0" w:line="240" w:lineRule="auto"/>
              <w:jc w:val="center"/>
              <w:rPr>
                <w:rFonts w:ascii="Times New Roman" w:hAnsi="Times New Roman"/>
              </w:rPr>
            </w:pPr>
            <w:r w:rsidRPr="0048413F">
              <w:rPr>
                <w:rFonts w:ascii="Times New Roman" w:hAnsi="Times New Roman"/>
              </w:rPr>
              <w:t>Размещение отделений, узлов связи, почтамтов, агентств</w:t>
            </w:r>
            <w:r w:rsidRPr="0048413F">
              <w:rPr>
                <w:rFonts w:ascii="Times New Roman" w:hAnsi="Times New Roman"/>
                <w:spacing w:val="-2"/>
              </w:rPr>
              <w:t xml:space="preserve"> Роспечати, телеграфов, междугородных, сельских </w:t>
            </w:r>
            <w:r w:rsidRPr="0048413F">
              <w:rPr>
                <w:rFonts w:ascii="Times New Roman" w:hAnsi="Times New Roman"/>
              </w:rPr>
              <w:t>телефонных станций, абонентс</w:t>
            </w:r>
            <w:r w:rsidRPr="0048413F">
              <w:rPr>
                <w:rFonts w:ascii="Times New Roman" w:hAnsi="Times New Roman"/>
                <w:spacing w:val="-5"/>
              </w:rPr>
              <w:t>ких терминалов спут</w:t>
            </w:r>
            <w:r w:rsidRPr="0048413F">
              <w:rPr>
                <w:rFonts w:ascii="Times New Roman" w:hAnsi="Times New Roman"/>
                <w:spacing w:val="-2"/>
              </w:rPr>
              <w:t>никовой связи, станций</w:t>
            </w:r>
          </w:p>
        </w:tc>
      </w:tr>
      <w:tr w:rsidR="004C7390" w:rsidRPr="0048413F" w:rsidTr="00F459B4">
        <w:trPr>
          <w:trHeight w:val="2604"/>
          <w:jc w:val="center"/>
        </w:trPr>
        <w:tc>
          <w:tcPr>
            <w:tcW w:w="1646" w:type="dxa"/>
            <w:tcBorders>
              <w:top w:val="single" w:sz="4" w:space="0" w:color="auto"/>
              <w:left w:val="single" w:sz="4" w:space="0" w:color="auto"/>
              <w:bottom w:val="single" w:sz="4" w:space="0" w:color="auto"/>
              <w:right w:val="single" w:sz="4" w:space="0" w:color="auto"/>
            </w:tcBorders>
          </w:tcPr>
          <w:p w:rsidR="004C7390" w:rsidRPr="0048413F" w:rsidRDefault="004C7390" w:rsidP="009369EC">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C7390" w:rsidRPr="0048413F" w:rsidRDefault="004C7390" w:rsidP="009369EC">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C7390" w:rsidRPr="0048413F" w:rsidRDefault="004C7390" w:rsidP="009369EC">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C7390" w:rsidRPr="0048413F" w:rsidRDefault="004C7390" w:rsidP="009369EC">
            <w:pPr>
              <w:spacing w:after="0" w:line="240" w:lineRule="auto"/>
              <w:jc w:val="center"/>
              <w:rPr>
                <w:rFonts w:ascii="Times New Roman" w:hAnsi="Times New Roman"/>
              </w:rPr>
            </w:pPr>
            <w:r w:rsidRPr="0048413F">
              <w:rPr>
                <w:rFonts w:ascii="Times New Roman" w:hAnsi="Times New Roman"/>
              </w:rPr>
              <w:t xml:space="preserve">1 на 0,5-6,0 тыс. </w:t>
            </w:r>
          </w:p>
          <w:p w:rsidR="004C7390" w:rsidRPr="0048413F" w:rsidRDefault="004C7390" w:rsidP="009369EC">
            <w:pPr>
              <w:spacing w:after="0" w:line="240" w:lineRule="auto"/>
              <w:jc w:val="center"/>
              <w:rPr>
                <w:rFonts w:ascii="Times New Roman" w:hAnsi="Times New Roman"/>
              </w:rPr>
            </w:pPr>
            <w:r w:rsidRPr="0048413F">
              <w:rPr>
                <w:rFonts w:ascii="Times New Roman" w:hAnsi="Times New Roman"/>
              </w:rPr>
              <w:t>жителей</w:t>
            </w:r>
          </w:p>
        </w:tc>
        <w:tc>
          <w:tcPr>
            <w:tcW w:w="2268" w:type="dxa"/>
            <w:tcBorders>
              <w:top w:val="single" w:sz="4" w:space="0" w:color="auto"/>
              <w:left w:val="single" w:sz="4" w:space="0" w:color="auto"/>
              <w:bottom w:val="single" w:sz="4" w:space="0" w:color="auto"/>
              <w:right w:val="single" w:sz="4" w:space="0" w:color="auto"/>
            </w:tcBorders>
          </w:tcPr>
          <w:p w:rsidR="004C7390" w:rsidRPr="0048413F" w:rsidRDefault="004C7390" w:rsidP="004736BC">
            <w:pPr>
              <w:spacing w:after="0" w:line="240" w:lineRule="auto"/>
              <w:jc w:val="center"/>
              <w:rPr>
                <w:rFonts w:ascii="Times New Roman" w:hAnsi="Times New Roman"/>
              </w:rPr>
            </w:pPr>
            <w:r w:rsidRPr="0048413F">
              <w:rPr>
                <w:rFonts w:ascii="Times New Roman" w:hAnsi="Times New Roman"/>
              </w:rPr>
              <w:t>Отделения связи сельского поселения, га, для обслуживаемого населения, групп:</w:t>
            </w:r>
          </w:p>
          <w:p w:rsidR="004C7390" w:rsidRPr="0048413F" w:rsidRDefault="004C7390" w:rsidP="004736BC">
            <w:pPr>
              <w:spacing w:after="0" w:line="240" w:lineRule="auto"/>
              <w:jc w:val="center"/>
              <w:rPr>
                <w:rFonts w:ascii="Times New Roman" w:hAnsi="Times New Roman"/>
              </w:rPr>
            </w:pPr>
            <w:r w:rsidRPr="0048413F">
              <w:rPr>
                <w:rFonts w:ascii="Times New Roman" w:hAnsi="Times New Roman"/>
                <w:lang w:val="en-US"/>
              </w:rPr>
              <w:t>V</w:t>
            </w:r>
            <w:r w:rsidRPr="0048413F">
              <w:rPr>
                <w:rFonts w:ascii="Times New Roman" w:hAnsi="Times New Roman"/>
              </w:rPr>
              <w:t>-</w:t>
            </w:r>
            <w:r w:rsidRPr="0048413F">
              <w:rPr>
                <w:rFonts w:ascii="Times New Roman" w:hAnsi="Times New Roman"/>
                <w:lang w:val="en-US"/>
              </w:rPr>
              <w:t>VI</w:t>
            </w:r>
            <w:r w:rsidRPr="0048413F">
              <w:rPr>
                <w:rFonts w:ascii="Times New Roman" w:hAnsi="Times New Roman"/>
              </w:rPr>
              <w:t xml:space="preserve"> (0,5-2 тыс. чел.) – 0,3-0,35;</w:t>
            </w:r>
          </w:p>
          <w:p w:rsidR="004C7390" w:rsidRPr="0048413F" w:rsidRDefault="004C7390" w:rsidP="004736BC">
            <w:pPr>
              <w:spacing w:after="0" w:line="240" w:lineRule="auto"/>
              <w:jc w:val="center"/>
              <w:rPr>
                <w:rFonts w:ascii="Times New Roman" w:hAnsi="Times New Roman"/>
              </w:rPr>
            </w:pPr>
            <w:r w:rsidRPr="0048413F">
              <w:rPr>
                <w:rFonts w:ascii="Times New Roman" w:hAnsi="Times New Roman"/>
                <w:lang w:val="en-US"/>
              </w:rPr>
              <w:t>III</w:t>
            </w:r>
            <w:r w:rsidRPr="0048413F">
              <w:rPr>
                <w:rFonts w:ascii="Times New Roman" w:hAnsi="Times New Roman"/>
              </w:rPr>
              <w:t>-</w:t>
            </w:r>
            <w:r w:rsidRPr="0048413F">
              <w:rPr>
                <w:rFonts w:ascii="Times New Roman" w:hAnsi="Times New Roman"/>
                <w:lang w:val="en-US"/>
              </w:rPr>
              <w:t>IV</w:t>
            </w:r>
            <w:r w:rsidRPr="0048413F">
              <w:rPr>
                <w:rFonts w:ascii="Times New Roman" w:hAnsi="Times New Roman"/>
              </w:rPr>
              <w:t xml:space="preserve"> (2-6 тыс. чел.) – 0,4-0,45</w:t>
            </w:r>
          </w:p>
        </w:tc>
        <w:tc>
          <w:tcPr>
            <w:tcW w:w="2352" w:type="dxa"/>
            <w:tcBorders>
              <w:top w:val="single" w:sz="4" w:space="0" w:color="auto"/>
              <w:left w:val="single" w:sz="4" w:space="0" w:color="auto"/>
              <w:bottom w:val="single" w:sz="4" w:space="0" w:color="auto"/>
              <w:right w:val="single" w:sz="4" w:space="0" w:color="auto"/>
            </w:tcBorders>
          </w:tcPr>
          <w:p w:rsidR="004C7390" w:rsidRPr="0048413F" w:rsidRDefault="004C7390" w:rsidP="004736BC">
            <w:pPr>
              <w:spacing w:after="0" w:line="240" w:lineRule="auto"/>
              <w:jc w:val="center"/>
              <w:rPr>
                <w:rFonts w:ascii="Times New Roman" w:hAnsi="Times New Roman"/>
              </w:rPr>
            </w:pPr>
            <w:r w:rsidRPr="0048413F">
              <w:rPr>
                <w:rFonts w:ascii="Times New Roman" w:hAnsi="Times New Roman"/>
                <w:spacing w:val="-2"/>
              </w:rPr>
              <w:t xml:space="preserve">проводного вещания, объектов радиовещания и телевидения, их </w:t>
            </w:r>
            <w:r>
              <w:rPr>
                <w:rFonts w:ascii="Times New Roman" w:hAnsi="Times New Roman"/>
                <w:spacing w:val="-2"/>
              </w:rPr>
              <w:t>групп</w:t>
            </w:r>
            <w:r w:rsidRPr="0048413F">
              <w:rPr>
                <w:rFonts w:ascii="Times New Roman" w:hAnsi="Times New Roman"/>
                <w:spacing w:val="-2"/>
              </w:rPr>
              <w:t>пы, мощность (вместимость) и размеры необходимых участков принимать в соответствии с действующими нормами и правилами</w:t>
            </w:r>
          </w:p>
        </w:tc>
      </w:tr>
    </w:tbl>
    <w:p w:rsidR="00B92C26" w:rsidRPr="004736BC" w:rsidRDefault="00B92C26" w:rsidP="00B92C26">
      <w:pPr>
        <w:spacing w:after="0" w:line="240" w:lineRule="auto"/>
        <w:ind w:firstLine="567"/>
        <w:jc w:val="both"/>
        <w:rPr>
          <w:rFonts w:ascii="Times New Roman" w:hAnsi="Times New Roman"/>
          <w:sz w:val="8"/>
          <w:szCs w:val="8"/>
        </w:rPr>
      </w:pPr>
    </w:p>
    <w:p w:rsidR="004736BC" w:rsidRPr="00315462" w:rsidRDefault="004772B1" w:rsidP="004736BC">
      <w:pPr>
        <w:spacing w:after="0" w:line="240" w:lineRule="auto"/>
        <w:ind w:firstLine="567"/>
        <w:jc w:val="both"/>
        <w:rPr>
          <w:rFonts w:ascii="Times New Roman" w:hAnsi="Times New Roman"/>
          <w:sz w:val="24"/>
          <w:szCs w:val="24"/>
        </w:rPr>
      </w:pPr>
      <w:r>
        <w:rPr>
          <w:rFonts w:ascii="Times New Roman" w:hAnsi="Times New Roman"/>
          <w:sz w:val="24"/>
          <w:szCs w:val="24"/>
        </w:rPr>
        <w:t>5</w:t>
      </w:r>
      <w:r w:rsidR="004736BC" w:rsidRPr="00315462">
        <w:rPr>
          <w:rFonts w:ascii="Times New Roman" w:hAnsi="Times New Roman"/>
          <w:sz w:val="24"/>
          <w:szCs w:val="24"/>
        </w:rPr>
        <w:t>.8.5.4. Радиус обслуживания филиалов банка – 500 м.</w:t>
      </w:r>
    </w:p>
    <w:p w:rsidR="004736BC" w:rsidRPr="00315462" w:rsidRDefault="004772B1" w:rsidP="004736BC">
      <w:pPr>
        <w:spacing w:after="0" w:line="240" w:lineRule="auto"/>
        <w:ind w:firstLine="567"/>
        <w:jc w:val="both"/>
        <w:rPr>
          <w:rFonts w:ascii="Times New Roman" w:hAnsi="Times New Roman"/>
          <w:sz w:val="24"/>
          <w:szCs w:val="24"/>
        </w:rPr>
      </w:pPr>
      <w:r>
        <w:rPr>
          <w:rFonts w:ascii="Times New Roman" w:hAnsi="Times New Roman"/>
          <w:sz w:val="24"/>
          <w:szCs w:val="24"/>
        </w:rPr>
        <w:t>5</w:t>
      </w:r>
      <w:r w:rsidR="004736BC" w:rsidRPr="00315462">
        <w:rPr>
          <w:rFonts w:ascii="Times New Roman" w:hAnsi="Times New Roman"/>
          <w:sz w:val="24"/>
          <w:szCs w:val="24"/>
        </w:rPr>
        <w:t>.8.5.5. Минимальная общая площадь филиала банка для обслуживания 1000 человек – 40 м</w:t>
      </w:r>
      <w:r w:rsidR="004736BC" w:rsidRPr="00315462">
        <w:rPr>
          <w:rFonts w:ascii="Times New Roman" w:hAnsi="Times New Roman"/>
          <w:sz w:val="24"/>
          <w:szCs w:val="24"/>
          <w:vertAlign w:val="superscript"/>
        </w:rPr>
        <w:t>2</w:t>
      </w:r>
      <w:r w:rsidR="004736BC" w:rsidRPr="00315462">
        <w:rPr>
          <w:rFonts w:ascii="Times New Roman" w:hAnsi="Times New Roman"/>
          <w:sz w:val="24"/>
          <w:szCs w:val="24"/>
        </w:rPr>
        <w:t>.</w:t>
      </w:r>
    </w:p>
    <w:p w:rsidR="004736BC" w:rsidRPr="00315462" w:rsidRDefault="004772B1" w:rsidP="004736BC">
      <w:pPr>
        <w:spacing w:after="0" w:line="240" w:lineRule="auto"/>
        <w:ind w:firstLine="567"/>
        <w:jc w:val="both"/>
        <w:rPr>
          <w:rFonts w:ascii="Times New Roman" w:hAnsi="Times New Roman"/>
          <w:sz w:val="24"/>
          <w:szCs w:val="24"/>
        </w:rPr>
      </w:pPr>
      <w:r>
        <w:rPr>
          <w:rFonts w:ascii="Times New Roman" w:hAnsi="Times New Roman"/>
          <w:sz w:val="24"/>
          <w:szCs w:val="24"/>
        </w:rPr>
        <w:t>5</w:t>
      </w:r>
      <w:r w:rsidR="004736BC" w:rsidRPr="00315462">
        <w:rPr>
          <w:rFonts w:ascii="Times New Roman" w:hAnsi="Times New Roman"/>
          <w:sz w:val="24"/>
          <w:szCs w:val="24"/>
        </w:rPr>
        <w:t>.8.5.6. Минимальный размер земельного участка, отводимый под филиал банка – 0,15 га на объект.</w:t>
      </w:r>
    </w:p>
    <w:p w:rsidR="00C77C1A" w:rsidRDefault="004772B1" w:rsidP="00C77C1A">
      <w:pPr>
        <w:pStyle w:val="Default"/>
        <w:tabs>
          <w:tab w:val="left" w:pos="567"/>
        </w:tabs>
        <w:ind w:firstLine="567"/>
        <w:jc w:val="both"/>
        <w:rPr>
          <w:color w:val="auto"/>
          <w:lang w:eastAsia="ru-RU"/>
        </w:rPr>
      </w:pPr>
      <w:r>
        <w:rPr>
          <w:color w:val="auto"/>
        </w:rPr>
        <w:t>5</w:t>
      </w:r>
      <w:r w:rsidR="004736BC" w:rsidRPr="004736BC">
        <w:rPr>
          <w:color w:val="auto"/>
        </w:rPr>
        <w:t>.8.5.</w:t>
      </w:r>
      <w:r w:rsidR="004736BC">
        <w:t>7</w:t>
      </w:r>
      <w:r w:rsidR="004736BC" w:rsidRPr="004736BC">
        <w:rPr>
          <w:color w:val="auto"/>
        </w:rPr>
        <w:t>.</w:t>
      </w:r>
      <w:r w:rsidR="004736BC">
        <w:t xml:space="preserve"> </w:t>
      </w:r>
      <w:r w:rsidR="00C77C1A">
        <w:rPr>
          <w:color w:val="auto"/>
          <w:lang w:eastAsia="ru-RU"/>
        </w:rPr>
        <w:t>Расчетные показатели минимально допустимого уровня обеспеченности предприятиями жилищно-коммуналь</w:t>
      </w:r>
      <w:r w:rsidR="004C7390">
        <w:rPr>
          <w:color w:val="auto"/>
          <w:lang w:eastAsia="ru-RU"/>
        </w:rPr>
        <w:t xml:space="preserve">ного хозяйства </w:t>
      </w:r>
      <w:r w:rsidR="00F459B4">
        <w:rPr>
          <w:color w:val="auto"/>
          <w:lang w:eastAsia="ru-RU"/>
        </w:rPr>
        <w:t xml:space="preserve">сельского </w:t>
      </w:r>
      <w:r w:rsidR="004C7390">
        <w:rPr>
          <w:color w:val="auto"/>
          <w:lang w:eastAsia="ru-RU"/>
        </w:rPr>
        <w:t>поселения</w:t>
      </w:r>
      <w:r w:rsidR="00C77C1A">
        <w:rPr>
          <w:color w:val="auto"/>
          <w:lang w:eastAsia="ru-RU"/>
        </w:rPr>
        <w:t xml:space="preserve">  и максимальный уровень территориальной доступности следует принимать в соответствии с </w:t>
      </w:r>
      <w:r w:rsidR="00C77C1A" w:rsidRPr="00B1093F">
        <w:rPr>
          <w:i/>
          <w:color w:val="auto"/>
          <w:lang w:eastAsia="ru-RU"/>
        </w:rPr>
        <w:t>табл</w:t>
      </w:r>
      <w:r w:rsidR="00B1093F" w:rsidRPr="00B1093F">
        <w:rPr>
          <w:i/>
          <w:color w:val="auto"/>
          <w:lang w:eastAsia="ru-RU"/>
        </w:rPr>
        <w:t>.4</w:t>
      </w:r>
      <w:r w:rsidR="0018442D">
        <w:rPr>
          <w:i/>
          <w:color w:val="auto"/>
          <w:lang w:eastAsia="ru-RU"/>
        </w:rPr>
        <w:t>0</w:t>
      </w:r>
      <w:r w:rsidR="00C77C1A">
        <w:rPr>
          <w:color w:val="auto"/>
          <w:lang w:eastAsia="ru-RU"/>
        </w:rPr>
        <w:t>.</w:t>
      </w:r>
    </w:p>
    <w:p w:rsidR="00C77C1A" w:rsidRPr="00C77C1A" w:rsidRDefault="004772B1" w:rsidP="00B54885">
      <w:pPr>
        <w:spacing w:after="0" w:line="240" w:lineRule="auto"/>
        <w:jc w:val="right"/>
        <w:rPr>
          <w:rFonts w:ascii="Times New Roman" w:hAnsi="Times New Roman"/>
          <w:b/>
          <w:sz w:val="8"/>
          <w:szCs w:val="8"/>
        </w:rPr>
      </w:pPr>
      <w:r w:rsidRPr="004772B1">
        <w:rPr>
          <w:rFonts w:ascii="Times New Roman" w:hAnsi="Times New Roman"/>
          <w:i/>
          <w:sz w:val="24"/>
          <w:szCs w:val="24"/>
        </w:rPr>
        <w:t xml:space="preserve">Таблица </w:t>
      </w:r>
      <w:r w:rsidR="00B1093F">
        <w:rPr>
          <w:rFonts w:ascii="Times New Roman" w:hAnsi="Times New Roman"/>
          <w:i/>
          <w:sz w:val="24"/>
          <w:szCs w:val="24"/>
        </w:rPr>
        <w:t>4</w:t>
      </w:r>
      <w:r w:rsidR="0018442D">
        <w:rPr>
          <w:rFonts w:ascii="Times New Roman" w:hAnsi="Times New Roman"/>
          <w:i/>
          <w:sz w:val="24"/>
          <w:szCs w:val="24"/>
        </w:rPr>
        <w:t>0</w:t>
      </w:r>
      <w:r w:rsidR="00B86C46" w:rsidRPr="004772B1">
        <w:rPr>
          <w:rFonts w:ascii="Times New Roman" w:hAnsi="Times New Roman"/>
          <w:i/>
          <w:sz w:val="24"/>
          <w:szCs w:val="24"/>
        </w:rPr>
        <w:t>.</w:t>
      </w:r>
      <w:r w:rsidR="00C77C1A" w:rsidRPr="00B35E21">
        <w:rPr>
          <w:rFonts w:ascii="Times New Roman" w:hAnsi="Times New Roman"/>
          <w:i/>
          <w:sz w:val="24"/>
          <w:szCs w:val="24"/>
        </w:rPr>
        <w:t xml:space="preserve"> </w:t>
      </w:r>
    </w:p>
    <w:tbl>
      <w:tblPr>
        <w:tblW w:w="9771" w:type="dxa"/>
        <w:jc w:val="center"/>
        <w:tblLayout w:type="fixed"/>
        <w:tblCellMar>
          <w:left w:w="45" w:type="dxa"/>
          <w:right w:w="45" w:type="dxa"/>
        </w:tblCellMar>
        <w:tblLook w:val="0000" w:firstRow="0" w:lastRow="0" w:firstColumn="0" w:lastColumn="0" w:noHBand="0" w:noVBand="0"/>
      </w:tblPr>
      <w:tblGrid>
        <w:gridCol w:w="1985"/>
        <w:gridCol w:w="1123"/>
        <w:gridCol w:w="11"/>
        <w:gridCol w:w="2115"/>
        <w:gridCol w:w="12"/>
        <w:gridCol w:w="2256"/>
        <w:gridCol w:w="12"/>
        <w:gridCol w:w="2236"/>
        <w:gridCol w:w="21"/>
      </w:tblGrid>
      <w:tr w:rsidR="00C77C1A" w:rsidRPr="0048413F" w:rsidTr="00A80A7C">
        <w:trPr>
          <w:gridAfter w:val="1"/>
          <w:wAfter w:w="21" w:type="dxa"/>
          <w:jc w:val="center"/>
        </w:trPr>
        <w:tc>
          <w:tcPr>
            <w:tcW w:w="1985" w:type="dxa"/>
            <w:tcBorders>
              <w:top w:val="single" w:sz="2" w:space="0" w:color="auto"/>
              <w:left w:val="single" w:sz="2" w:space="0" w:color="auto"/>
              <w:right w:val="single" w:sz="2" w:space="0" w:color="auto"/>
            </w:tcBorders>
            <w:shd w:val="clear" w:color="auto" w:fill="EEECE1" w:themeFill="background2"/>
            <w:vAlign w:val="center"/>
          </w:tcPr>
          <w:p w:rsidR="00C77C1A" w:rsidRPr="0048413F" w:rsidRDefault="00C77C1A" w:rsidP="009369EC">
            <w:pPr>
              <w:spacing w:after="0" w:line="240" w:lineRule="auto"/>
              <w:jc w:val="center"/>
              <w:rPr>
                <w:rFonts w:ascii="Times New Roman" w:hAnsi="Times New Roman"/>
                <w:bCs/>
              </w:rPr>
            </w:pPr>
            <w:r w:rsidRPr="0048413F">
              <w:rPr>
                <w:rFonts w:ascii="Times New Roman" w:hAnsi="Times New Roman"/>
                <w:bCs/>
              </w:rPr>
              <w:t xml:space="preserve">Наименование объекта </w:t>
            </w:r>
          </w:p>
          <w:p w:rsidR="00C77C1A" w:rsidRPr="0048413F" w:rsidRDefault="00C77C1A" w:rsidP="009369EC">
            <w:pPr>
              <w:spacing w:after="0" w:line="240" w:lineRule="auto"/>
              <w:jc w:val="center"/>
              <w:rPr>
                <w:rFonts w:ascii="Times New Roman" w:hAnsi="Times New Roman"/>
                <w:bCs/>
              </w:rPr>
            </w:pPr>
            <w:r>
              <w:rPr>
                <w:rFonts w:ascii="Times New Roman" w:hAnsi="Times New Roman"/>
                <w:bCs/>
              </w:rPr>
              <w:t>о</w:t>
            </w:r>
            <w:r w:rsidRPr="0048413F">
              <w:rPr>
                <w:rFonts w:ascii="Times New Roman" w:hAnsi="Times New Roman"/>
                <w:bCs/>
              </w:rPr>
              <w:t>бслуживания</w:t>
            </w:r>
          </w:p>
        </w:tc>
        <w:tc>
          <w:tcPr>
            <w:tcW w:w="1123" w:type="dxa"/>
            <w:tcBorders>
              <w:top w:val="single" w:sz="2" w:space="0" w:color="auto"/>
              <w:left w:val="single" w:sz="2" w:space="0" w:color="auto"/>
              <w:right w:val="single" w:sz="2" w:space="0" w:color="auto"/>
            </w:tcBorders>
            <w:shd w:val="clear" w:color="auto" w:fill="EEECE1" w:themeFill="background2"/>
            <w:vAlign w:val="center"/>
          </w:tcPr>
          <w:p w:rsidR="00C77C1A" w:rsidRPr="0048413F" w:rsidRDefault="00C77C1A" w:rsidP="009369EC">
            <w:pPr>
              <w:spacing w:after="0" w:line="240" w:lineRule="auto"/>
              <w:jc w:val="center"/>
              <w:rPr>
                <w:rFonts w:ascii="Times New Roman" w:hAnsi="Times New Roman"/>
                <w:bCs/>
              </w:rPr>
            </w:pPr>
            <w:r w:rsidRPr="0048413F">
              <w:rPr>
                <w:rFonts w:ascii="Times New Roman" w:hAnsi="Times New Roman"/>
                <w:bCs/>
              </w:rPr>
              <w:t>Единица измерения</w:t>
            </w:r>
          </w:p>
        </w:tc>
        <w:tc>
          <w:tcPr>
            <w:tcW w:w="2126" w:type="dxa"/>
            <w:gridSpan w:val="2"/>
            <w:tcBorders>
              <w:top w:val="single" w:sz="2" w:space="0" w:color="auto"/>
              <w:left w:val="single" w:sz="2" w:space="0" w:color="auto"/>
              <w:bottom w:val="single" w:sz="2" w:space="0" w:color="auto"/>
              <w:right w:val="single" w:sz="2" w:space="0" w:color="auto"/>
            </w:tcBorders>
            <w:shd w:val="clear" w:color="auto" w:fill="EEECE1" w:themeFill="background2"/>
            <w:vAlign w:val="center"/>
          </w:tcPr>
          <w:p w:rsidR="00C77C1A" w:rsidRPr="0048413F" w:rsidRDefault="00C77C1A" w:rsidP="009369EC">
            <w:pPr>
              <w:spacing w:after="0" w:line="240" w:lineRule="auto"/>
              <w:jc w:val="center"/>
              <w:rPr>
                <w:rFonts w:ascii="Times New Roman" w:hAnsi="Times New Roman"/>
                <w:bCs/>
              </w:rPr>
            </w:pPr>
            <w:r w:rsidRPr="0048413F">
              <w:rPr>
                <w:rFonts w:ascii="Times New Roman" w:hAnsi="Times New Roman"/>
                <w:bCs/>
              </w:rPr>
              <w:t xml:space="preserve">Рекомендуемая </w:t>
            </w:r>
          </w:p>
          <w:p w:rsidR="00C77C1A" w:rsidRPr="0048413F" w:rsidRDefault="00C77C1A" w:rsidP="009369EC">
            <w:pPr>
              <w:spacing w:after="0" w:line="240" w:lineRule="auto"/>
              <w:jc w:val="center"/>
              <w:rPr>
                <w:rFonts w:ascii="Times New Roman" w:hAnsi="Times New Roman"/>
                <w:bCs/>
              </w:rPr>
            </w:pPr>
            <w:r w:rsidRPr="0048413F">
              <w:rPr>
                <w:rFonts w:ascii="Times New Roman" w:hAnsi="Times New Roman"/>
                <w:bCs/>
              </w:rPr>
              <w:t>обеспеченность на 1000 жителей (в пределах минимума)</w:t>
            </w:r>
          </w:p>
        </w:tc>
        <w:tc>
          <w:tcPr>
            <w:tcW w:w="2268" w:type="dxa"/>
            <w:gridSpan w:val="2"/>
            <w:tcBorders>
              <w:top w:val="single" w:sz="2" w:space="0" w:color="auto"/>
              <w:left w:val="single" w:sz="2" w:space="0" w:color="auto"/>
              <w:right w:val="single" w:sz="2" w:space="0" w:color="auto"/>
            </w:tcBorders>
            <w:shd w:val="clear" w:color="auto" w:fill="EEECE1" w:themeFill="background2"/>
            <w:vAlign w:val="center"/>
          </w:tcPr>
          <w:p w:rsidR="00C77C1A" w:rsidRPr="0048413F" w:rsidRDefault="00C77C1A" w:rsidP="009369EC">
            <w:pPr>
              <w:spacing w:after="0" w:line="240" w:lineRule="auto"/>
              <w:jc w:val="center"/>
              <w:rPr>
                <w:rFonts w:ascii="Times New Roman" w:hAnsi="Times New Roman"/>
                <w:bCs/>
              </w:rPr>
            </w:pPr>
            <w:r w:rsidRPr="0048413F">
              <w:rPr>
                <w:rFonts w:ascii="Times New Roman" w:hAnsi="Times New Roman"/>
                <w:bCs/>
              </w:rPr>
              <w:t xml:space="preserve">Нормативные </w:t>
            </w:r>
          </w:p>
          <w:p w:rsidR="00C77C1A" w:rsidRPr="0048413F" w:rsidRDefault="00C77C1A" w:rsidP="009369EC">
            <w:pPr>
              <w:spacing w:after="0" w:line="240" w:lineRule="auto"/>
              <w:jc w:val="center"/>
              <w:rPr>
                <w:rFonts w:ascii="Times New Roman" w:hAnsi="Times New Roman"/>
                <w:bCs/>
              </w:rPr>
            </w:pPr>
            <w:r w:rsidRPr="0048413F">
              <w:rPr>
                <w:rFonts w:ascii="Times New Roman" w:hAnsi="Times New Roman"/>
                <w:bCs/>
              </w:rPr>
              <w:t xml:space="preserve">показатели для </w:t>
            </w:r>
          </w:p>
          <w:p w:rsidR="00C77C1A" w:rsidRPr="0048413F" w:rsidRDefault="00C77C1A" w:rsidP="009369EC">
            <w:pPr>
              <w:spacing w:after="0" w:line="240" w:lineRule="auto"/>
              <w:jc w:val="center"/>
              <w:rPr>
                <w:rFonts w:ascii="Times New Roman" w:hAnsi="Times New Roman"/>
                <w:bCs/>
              </w:rPr>
            </w:pPr>
            <w:r w:rsidRPr="0048413F">
              <w:rPr>
                <w:rFonts w:ascii="Times New Roman" w:hAnsi="Times New Roman"/>
                <w:bCs/>
              </w:rPr>
              <w:t>определения размера земельного участка, м</w:t>
            </w:r>
            <w:r w:rsidRPr="0048413F">
              <w:rPr>
                <w:rFonts w:ascii="Times New Roman" w:hAnsi="Times New Roman"/>
                <w:bCs/>
                <w:vertAlign w:val="superscript"/>
              </w:rPr>
              <w:t>2</w:t>
            </w:r>
            <w:r w:rsidRPr="0048413F">
              <w:rPr>
                <w:rFonts w:ascii="Times New Roman" w:hAnsi="Times New Roman"/>
                <w:bCs/>
              </w:rPr>
              <w:t>/единица измерения</w:t>
            </w:r>
          </w:p>
        </w:tc>
        <w:tc>
          <w:tcPr>
            <w:tcW w:w="2248" w:type="dxa"/>
            <w:gridSpan w:val="2"/>
            <w:tcBorders>
              <w:top w:val="single" w:sz="2" w:space="0" w:color="auto"/>
              <w:left w:val="single" w:sz="2" w:space="0" w:color="auto"/>
              <w:right w:val="single" w:sz="2" w:space="0" w:color="auto"/>
            </w:tcBorders>
            <w:shd w:val="clear" w:color="auto" w:fill="EEECE1" w:themeFill="background2"/>
            <w:vAlign w:val="center"/>
          </w:tcPr>
          <w:p w:rsidR="00C77C1A" w:rsidRPr="0048413F" w:rsidRDefault="00C77C1A" w:rsidP="009369EC">
            <w:pPr>
              <w:spacing w:after="0" w:line="240" w:lineRule="auto"/>
              <w:jc w:val="center"/>
              <w:rPr>
                <w:rFonts w:ascii="Times New Roman" w:hAnsi="Times New Roman"/>
                <w:bCs/>
              </w:rPr>
            </w:pPr>
            <w:r w:rsidRPr="0048413F">
              <w:rPr>
                <w:rFonts w:ascii="Times New Roman" w:hAnsi="Times New Roman"/>
                <w:bCs/>
              </w:rPr>
              <w:t>Примечание</w:t>
            </w:r>
          </w:p>
        </w:tc>
      </w:tr>
      <w:tr w:rsidR="00C77C1A" w:rsidRPr="0048413F" w:rsidTr="00A80A7C">
        <w:trPr>
          <w:trHeight w:val="767"/>
          <w:jc w:val="center"/>
        </w:trPr>
        <w:tc>
          <w:tcPr>
            <w:tcW w:w="1985" w:type="dxa"/>
            <w:tcBorders>
              <w:top w:val="single" w:sz="2" w:space="0" w:color="auto"/>
              <w:left w:val="single" w:sz="2" w:space="0" w:color="auto"/>
              <w:bottom w:val="single" w:sz="2" w:space="0" w:color="auto"/>
              <w:right w:val="single" w:sz="2" w:space="0" w:color="auto"/>
            </w:tcBorders>
          </w:tcPr>
          <w:p w:rsidR="00C77C1A" w:rsidRPr="0048413F" w:rsidRDefault="00C77C1A" w:rsidP="0027178C">
            <w:pPr>
              <w:spacing w:after="0" w:line="240" w:lineRule="auto"/>
              <w:jc w:val="center"/>
              <w:rPr>
                <w:rFonts w:ascii="Times New Roman" w:hAnsi="Times New Roman"/>
              </w:rPr>
            </w:pPr>
            <w:r w:rsidRPr="0048413F">
              <w:rPr>
                <w:rFonts w:ascii="Times New Roman" w:hAnsi="Times New Roman"/>
              </w:rPr>
              <w:t>Жилищно-эксплу</w:t>
            </w:r>
            <w:r>
              <w:rPr>
                <w:rFonts w:ascii="Times New Roman" w:hAnsi="Times New Roman"/>
              </w:rPr>
              <w:t>-</w:t>
            </w:r>
            <w:r w:rsidRPr="0048413F">
              <w:rPr>
                <w:rFonts w:ascii="Times New Roman" w:hAnsi="Times New Roman"/>
              </w:rPr>
              <w:t>атационные организации:</w:t>
            </w:r>
          </w:p>
        </w:tc>
        <w:tc>
          <w:tcPr>
            <w:tcW w:w="1134" w:type="dxa"/>
            <w:gridSpan w:val="2"/>
            <w:tcBorders>
              <w:top w:val="single" w:sz="2" w:space="0" w:color="auto"/>
              <w:left w:val="single" w:sz="2" w:space="0" w:color="auto"/>
              <w:bottom w:val="single" w:sz="2" w:space="0" w:color="auto"/>
              <w:right w:val="single" w:sz="2" w:space="0" w:color="auto"/>
            </w:tcBorders>
          </w:tcPr>
          <w:p w:rsidR="00C77C1A" w:rsidRPr="0048413F" w:rsidRDefault="00C77C1A" w:rsidP="009369EC">
            <w:pPr>
              <w:spacing w:after="0" w:line="240" w:lineRule="auto"/>
              <w:jc w:val="center"/>
              <w:rPr>
                <w:rFonts w:ascii="Times New Roman" w:hAnsi="Times New Roman"/>
              </w:rPr>
            </w:pPr>
            <w:r w:rsidRPr="0048413F">
              <w:rPr>
                <w:rFonts w:ascii="Times New Roman" w:hAnsi="Times New Roman"/>
              </w:rPr>
              <w:t xml:space="preserve">1 </w:t>
            </w:r>
          </w:p>
          <w:p w:rsidR="00C77C1A" w:rsidRPr="0048413F" w:rsidRDefault="00C77C1A" w:rsidP="009369EC">
            <w:pPr>
              <w:spacing w:after="0" w:line="240" w:lineRule="auto"/>
              <w:jc w:val="center"/>
              <w:rPr>
                <w:rFonts w:ascii="Times New Roman" w:hAnsi="Times New Roman"/>
              </w:rPr>
            </w:pPr>
            <w:r w:rsidRPr="0048413F">
              <w:rPr>
                <w:rFonts w:ascii="Times New Roman" w:hAnsi="Times New Roman"/>
              </w:rPr>
              <w:t>объект</w:t>
            </w:r>
          </w:p>
        </w:tc>
        <w:tc>
          <w:tcPr>
            <w:tcW w:w="2127" w:type="dxa"/>
            <w:gridSpan w:val="2"/>
            <w:tcBorders>
              <w:top w:val="single" w:sz="2" w:space="0" w:color="auto"/>
              <w:left w:val="single" w:sz="2" w:space="0" w:color="auto"/>
              <w:bottom w:val="single" w:sz="2" w:space="0" w:color="auto"/>
              <w:right w:val="single" w:sz="2" w:space="0" w:color="auto"/>
            </w:tcBorders>
          </w:tcPr>
          <w:p w:rsidR="00C77C1A" w:rsidRPr="0048413F" w:rsidRDefault="00C77C1A" w:rsidP="009369EC">
            <w:pPr>
              <w:spacing w:after="0" w:line="240" w:lineRule="auto"/>
              <w:jc w:val="center"/>
              <w:rPr>
                <w:rFonts w:ascii="Times New Roman" w:hAnsi="Times New Roman"/>
              </w:rPr>
            </w:pPr>
          </w:p>
          <w:p w:rsidR="00C77C1A" w:rsidRPr="0048413F" w:rsidRDefault="00C77C1A" w:rsidP="009369EC">
            <w:pPr>
              <w:spacing w:after="0" w:line="240" w:lineRule="auto"/>
              <w:jc w:val="center"/>
              <w:rPr>
                <w:rFonts w:ascii="Times New Roman" w:hAnsi="Times New Roman"/>
              </w:rPr>
            </w:pPr>
          </w:p>
          <w:p w:rsidR="00C77C1A" w:rsidRPr="0048413F" w:rsidRDefault="00C77C1A" w:rsidP="009369EC">
            <w:pPr>
              <w:spacing w:after="0" w:line="240" w:lineRule="auto"/>
              <w:jc w:val="center"/>
              <w:rPr>
                <w:rFonts w:ascii="Times New Roman" w:hAnsi="Times New Roman"/>
              </w:rPr>
            </w:pPr>
          </w:p>
        </w:tc>
        <w:tc>
          <w:tcPr>
            <w:tcW w:w="2268" w:type="dxa"/>
            <w:gridSpan w:val="2"/>
            <w:tcBorders>
              <w:top w:val="single" w:sz="2" w:space="0" w:color="auto"/>
              <w:left w:val="single" w:sz="2" w:space="0" w:color="auto"/>
              <w:bottom w:val="single" w:sz="2" w:space="0" w:color="auto"/>
              <w:right w:val="single" w:sz="2" w:space="0" w:color="auto"/>
            </w:tcBorders>
          </w:tcPr>
          <w:p w:rsidR="00C77C1A" w:rsidRPr="0048413F" w:rsidRDefault="00C77C1A" w:rsidP="009369EC">
            <w:pPr>
              <w:spacing w:after="0" w:line="240" w:lineRule="auto"/>
              <w:jc w:val="center"/>
              <w:rPr>
                <w:rFonts w:ascii="Times New Roman" w:hAnsi="Times New Roman"/>
              </w:rPr>
            </w:pPr>
          </w:p>
          <w:p w:rsidR="00C77C1A" w:rsidRPr="0048413F" w:rsidRDefault="00C77C1A" w:rsidP="009369EC">
            <w:pPr>
              <w:spacing w:after="0" w:line="240" w:lineRule="auto"/>
              <w:jc w:val="center"/>
              <w:rPr>
                <w:rFonts w:ascii="Times New Roman" w:hAnsi="Times New Roman"/>
              </w:rPr>
            </w:pPr>
          </w:p>
        </w:tc>
        <w:tc>
          <w:tcPr>
            <w:tcW w:w="2257" w:type="dxa"/>
            <w:gridSpan w:val="2"/>
            <w:tcBorders>
              <w:top w:val="single" w:sz="2" w:space="0" w:color="auto"/>
              <w:left w:val="single" w:sz="2" w:space="0" w:color="auto"/>
              <w:bottom w:val="single" w:sz="2" w:space="0" w:color="auto"/>
              <w:right w:val="single" w:sz="2" w:space="0" w:color="auto"/>
            </w:tcBorders>
          </w:tcPr>
          <w:p w:rsidR="00C77C1A" w:rsidRPr="0048413F" w:rsidRDefault="00C77C1A" w:rsidP="009369EC">
            <w:pPr>
              <w:spacing w:after="0" w:line="240" w:lineRule="auto"/>
              <w:jc w:val="center"/>
              <w:rPr>
                <w:rFonts w:ascii="Times New Roman" w:hAnsi="Times New Roman"/>
              </w:rPr>
            </w:pPr>
            <w:r w:rsidRPr="0048413F">
              <w:rPr>
                <w:rFonts w:ascii="Times New Roman" w:hAnsi="Times New Roman"/>
              </w:rPr>
              <w:t>Возможно встроенно-пристроенное</w:t>
            </w:r>
          </w:p>
        </w:tc>
      </w:tr>
      <w:tr w:rsidR="00C77C1A" w:rsidRPr="0048413F" w:rsidTr="00A80A7C">
        <w:trPr>
          <w:trHeight w:val="217"/>
          <w:jc w:val="center"/>
        </w:trPr>
        <w:tc>
          <w:tcPr>
            <w:tcW w:w="1985" w:type="dxa"/>
            <w:tcBorders>
              <w:top w:val="single" w:sz="2" w:space="0" w:color="auto"/>
              <w:left w:val="single" w:sz="2" w:space="0" w:color="auto"/>
              <w:bottom w:val="single" w:sz="2" w:space="0" w:color="auto"/>
              <w:right w:val="single" w:sz="2" w:space="0" w:color="auto"/>
            </w:tcBorders>
          </w:tcPr>
          <w:p w:rsidR="00C77C1A" w:rsidRPr="0048413F" w:rsidRDefault="00C77C1A" w:rsidP="0027178C">
            <w:pPr>
              <w:spacing w:after="0" w:line="240" w:lineRule="auto"/>
              <w:jc w:val="center"/>
              <w:rPr>
                <w:rFonts w:ascii="Times New Roman" w:hAnsi="Times New Roman"/>
              </w:rPr>
            </w:pPr>
            <w:r w:rsidRPr="0048413F">
              <w:rPr>
                <w:rFonts w:ascii="Times New Roman" w:hAnsi="Times New Roman"/>
              </w:rPr>
              <w:t>Диспетчерский пункт</w:t>
            </w:r>
          </w:p>
        </w:tc>
        <w:tc>
          <w:tcPr>
            <w:tcW w:w="1134" w:type="dxa"/>
            <w:gridSpan w:val="2"/>
            <w:tcBorders>
              <w:top w:val="single" w:sz="2" w:space="0" w:color="auto"/>
              <w:left w:val="single" w:sz="2" w:space="0" w:color="auto"/>
              <w:bottom w:val="single" w:sz="2" w:space="0" w:color="auto"/>
              <w:right w:val="single" w:sz="2" w:space="0" w:color="auto"/>
            </w:tcBorders>
          </w:tcPr>
          <w:p w:rsidR="00C77C1A" w:rsidRPr="0048413F" w:rsidRDefault="00C77C1A" w:rsidP="009369EC">
            <w:pPr>
              <w:spacing w:after="0" w:line="240" w:lineRule="auto"/>
              <w:jc w:val="center"/>
              <w:rPr>
                <w:rFonts w:ascii="Times New Roman" w:hAnsi="Times New Roman"/>
              </w:rPr>
            </w:pPr>
            <w:r w:rsidRPr="0048413F">
              <w:rPr>
                <w:rFonts w:ascii="Times New Roman" w:hAnsi="Times New Roman"/>
              </w:rPr>
              <w:t xml:space="preserve">1 </w:t>
            </w:r>
          </w:p>
          <w:p w:rsidR="00C77C1A" w:rsidRPr="0048413F" w:rsidRDefault="00C77C1A" w:rsidP="009369EC">
            <w:pPr>
              <w:spacing w:after="0" w:line="240" w:lineRule="auto"/>
              <w:jc w:val="center"/>
              <w:rPr>
                <w:rFonts w:ascii="Times New Roman" w:hAnsi="Times New Roman"/>
              </w:rPr>
            </w:pPr>
            <w:r w:rsidRPr="0048413F">
              <w:rPr>
                <w:rFonts w:ascii="Times New Roman" w:hAnsi="Times New Roman"/>
              </w:rPr>
              <w:t>объект</w:t>
            </w:r>
          </w:p>
        </w:tc>
        <w:tc>
          <w:tcPr>
            <w:tcW w:w="2127" w:type="dxa"/>
            <w:gridSpan w:val="2"/>
            <w:tcBorders>
              <w:top w:val="single" w:sz="2" w:space="0" w:color="auto"/>
              <w:left w:val="single" w:sz="2" w:space="0" w:color="auto"/>
              <w:bottom w:val="single" w:sz="2" w:space="0" w:color="auto"/>
              <w:right w:val="single" w:sz="2" w:space="0" w:color="auto"/>
            </w:tcBorders>
          </w:tcPr>
          <w:p w:rsidR="00C77C1A" w:rsidRPr="0048413F" w:rsidRDefault="00C77C1A" w:rsidP="00F459B4">
            <w:pPr>
              <w:spacing w:after="0" w:line="240" w:lineRule="auto"/>
              <w:jc w:val="center"/>
              <w:rPr>
                <w:rFonts w:ascii="Times New Roman" w:hAnsi="Times New Roman"/>
              </w:rPr>
            </w:pPr>
            <w:r w:rsidRPr="0048413F">
              <w:rPr>
                <w:rFonts w:ascii="Times New Roman" w:hAnsi="Times New Roman"/>
              </w:rPr>
              <w:t>1 на 5 км коллекторов</w:t>
            </w:r>
          </w:p>
        </w:tc>
        <w:tc>
          <w:tcPr>
            <w:tcW w:w="2268" w:type="dxa"/>
            <w:gridSpan w:val="2"/>
            <w:tcBorders>
              <w:top w:val="single" w:sz="2" w:space="0" w:color="auto"/>
              <w:left w:val="single" w:sz="2" w:space="0" w:color="auto"/>
              <w:bottom w:val="single" w:sz="2" w:space="0" w:color="auto"/>
              <w:right w:val="single" w:sz="2" w:space="0" w:color="auto"/>
            </w:tcBorders>
          </w:tcPr>
          <w:p w:rsidR="00C77C1A" w:rsidRPr="0048413F" w:rsidRDefault="00C77C1A" w:rsidP="009369EC">
            <w:pPr>
              <w:spacing w:after="0" w:line="240" w:lineRule="auto"/>
              <w:jc w:val="center"/>
              <w:rPr>
                <w:rFonts w:ascii="Times New Roman" w:hAnsi="Times New Roman"/>
              </w:rPr>
            </w:pPr>
            <w:r w:rsidRPr="0048413F">
              <w:rPr>
                <w:rFonts w:ascii="Times New Roman" w:hAnsi="Times New Roman"/>
              </w:rPr>
              <w:t>120 м</w:t>
            </w:r>
            <w:r w:rsidRPr="0048413F">
              <w:rPr>
                <w:rFonts w:ascii="Times New Roman" w:hAnsi="Times New Roman"/>
                <w:vertAlign w:val="superscript"/>
              </w:rPr>
              <w:t>2</w:t>
            </w:r>
            <w:r w:rsidRPr="0048413F">
              <w:rPr>
                <w:rFonts w:ascii="Times New Roman" w:hAnsi="Times New Roman"/>
              </w:rPr>
              <w:t xml:space="preserve"> на объект</w:t>
            </w:r>
          </w:p>
        </w:tc>
        <w:tc>
          <w:tcPr>
            <w:tcW w:w="2257" w:type="dxa"/>
            <w:gridSpan w:val="2"/>
            <w:tcBorders>
              <w:top w:val="single" w:sz="2" w:space="0" w:color="auto"/>
              <w:left w:val="single" w:sz="2" w:space="0" w:color="auto"/>
              <w:bottom w:val="single" w:sz="2" w:space="0" w:color="auto"/>
              <w:right w:val="single" w:sz="2" w:space="0" w:color="auto"/>
            </w:tcBorders>
          </w:tcPr>
          <w:p w:rsidR="00C77C1A" w:rsidRPr="0048413F" w:rsidRDefault="00C77C1A" w:rsidP="009369EC">
            <w:pPr>
              <w:spacing w:after="0" w:line="240" w:lineRule="auto"/>
              <w:jc w:val="center"/>
              <w:rPr>
                <w:rFonts w:ascii="Times New Roman" w:hAnsi="Times New Roman"/>
              </w:rPr>
            </w:pPr>
            <w:r w:rsidRPr="0048413F">
              <w:rPr>
                <w:rFonts w:ascii="Times New Roman" w:hAnsi="Times New Roman"/>
              </w:rPr>
              <w:t>Возможно встроенно-пристроенное</w:t>
            </w:r>
          </w:p>
        </w:tc>
      </w:tr>
      <w:tr w:rsidR="00C77C1A" w:rsidRPr="0048413F" w:rsidTr="00A80A7C">
        <w:trPr>
          <w:trHeight w:val="217"/>
          <w:jc w:val="center"/>
        </w:trPr>
        <w:tc>
          <w:tcPr>
            <w:tcW w:w="1985" w:type="dxa"/>
            <w:tcBorders>
              <w:top w:val="single" w:sz="2" w:space="0" w:color="auto"/>
              <w:left w:val="single" w:sz="2" w:space="0" w:color="auto"/>
              <w:bottom w:val="single" w:sz="2" w:space="0" w:color="auto"/>
              <w:right w:val="single" w:sz="2" w:space="0" w:color="auto"/>
            </w:tcBorders>
          </w:tcPr>
          <w:p w:rsidR="00C77C1A" w:rsidRPr="0048413F" w:rsidRDefault="00C77C1A" w:rsidP="0027178C">
            <w:pPr>
              <w:spacing w:after="0" w:line="240" w:lineRule="auto"/>
              <w:jc w:val="center"/>
              <w:rPr>
                <w:rFonts w:ascii="Times New Roman" w:hAnsi="Times New Roman"/>
              </w:rPr>
            </w:pPr>
            <w:r w:rsidRPr="0048413F">
              <w:rPr>
                <w:rFonts w:ascii="Times New Roman" w:hAnsi="Times New Roman"/>
              </w:rPr>
              <w:t>Центральный</w:t>
            </w:r>
          </w:p>
          <w:p w:rsidR="00C77C1A" w:rsidRPr="0048413F" w:rsidRDefault="00C77C1A" w:rsidP="0027178C">
            <w:pPr>
              <w:spacing w:after="0" w:line="240" w:lineRule="auto"/>
              <w:jc w:val="center"/>
              <w:rPr>
                <w:rFonts w:ascii="Times New Roman" w:hAnsi="Times New Roman"/>
              </w:rPr>
            </w:pPr>
            <w:r w:rsidRPr="0048413F">
              <w:rPr>
                <w:rFonts w:ascii="Times New Roman" w:hAnsi="Times New Roman"/>
              </w:rPr>
              <w:t>диспетчерский пункт</w:t>
            </w:r>
          </w:p>
        </w:tc>
        <w:tc>
          <w:tcPr>
            <w:tcW w:w="1134" w:type="dxa"/>
            <w:gridSpan w:val="2"/>
            <w:tcBorders>
              <w:top w:val="single" w:sz="2" w:space="0" w:color="auto"/>
              <w:left w:val="single" w:sz="2" w:space="0" w:color="auto"/>
              <w:bottom w:val="single" w:sz="2" w:space="0" w:color="auto"/>
              <w:right w:val="single" w:sz="2" w:space="0" w:color="auto"/>
            </w:tcBorders>
          </w:tcPr>
          <w:p w:rsidR="00C77C1A" w:rsidRPr="0048413F" w:rsidRDefault="00C77C1A" w:rsidP="009369EC">
            <w:pPr>
              <w:spacing w:after="0" w:line="240" w:lineRule="auto"/>
              <w:jc w:val="center"/>
              <w:rPr>
                <w:rFonts w:ascii="Times New Roman" w:hAnsi="Times New Roman"/>
              </w:rPr>
            </w:pPr>
            <w:r w:rsidRPr="0048413F">
              <w:rPr>
                <w:rFonts w:ascii="Times New Roman" w:hAnsi="Times New Roman"/>
              </w:rPr>
              <w:t xml:space="preserve">1 </w:t>
            </w:r>
          </w:p>
          <w:p w:rsidR="00C77C1A" w:rsidRPr="0048413F" w:rsidRDefault="00C77C1A" w:rsidP="009369EC">
            <w:pPr>
              <w:spacing w:after="0" w:line="240" w:lineRule="auto"/>
              <w:jc w:val="center"/>
              <w:rPr>
                <w:rFonts w:ascii="Times New Roman" w:hAnsi="Times New Roman"/>
              </w:rPr>
            </w:pPr>
            <w:r w:rsidRPr="0048413F">
              <w:rPr>
                <w:rFonts w:ascii="Times New Roman" w:hAnsi="Times New Roman"/>
              </w:rPr>
              <w:t>объект</w:t>
            </w:r>
          </w:p>
        </w:tc>
        <w:tc>
          <w:tcPr>
            <w:tcW w:w="2127" w:type="dxa"/>
            <w:gridSpan w:val="2"/>
            <w:tcBorders>
              <w:top w:val="single" w:sz="2" w:space="0" w:color="auto"/>
              <w:left w:val="single" w:sz="2" w:space="0" w:color="auto"/>
              <w:bottom w:val="single" w:sz="2" w:space="0" w:color="auto"/>
              <w:right w:val="single" w:sz="2" w:space="0" w:color="auto"/>
            </w:tcBorders>
          </w:tcPr>
          <w:p w:rsidR="00C77C1A" w:rsidRPr="0048413F" w:rsidRDefault="00C77C1A" w:rsidP="00F459B4">
            <w:pPr>
              <w:spacing w:after="0" w:line="240" w:lineRule="auto"/>
              <w:jc w:val="center"/>
              <w:rPr>
                <w:rFonts w:ascii="Times New Roman" w:hAnsi="Times New Roman"/>
              </w:rPr>
            </w:pPr>
            <w:r w:rsidRPr="0048413F">
              <w:rPr>
                <w:rFonts w:ascii="Times New Roman" w:hAnsi="Times New Roman"/>
              </w:rPr>
              <w:t>1 на 30-35 км коллекторов</w:t>
            </w:r>
          </w:p>
        </w:tc>
        <w:tc>
          <w:tcPr>
            <w:tcW w:w="2268" w:type="dxa"/>
            <w:gridSpan w:val="2"/>
            <w:tcBorders>
              <w:top w:val="single" w:sz="2" w:space="0" w:color="auto"/>
              <w:left w:val="single" w:sz="2" w:space="0" w:color="auto"/>
              <w:bottom w:val="single" w:sz="2" w:space="0" w:color="auto"/>
              <w:right w:val="single" w:sz="2" w:space="0" w:color="auto"/>
            </w:tcBorders>
          </w:tcPr>
          <w:p w:rsidR="00C77C1A" w:rsidRPr="0048413F" w:rsidRDefault="00C77C1A" w:rsidP="009369EC">
            <w:pPr>
              <w:spacing w:after="0" w:line="240" w:lineRule="auto"/>
              <w:jc w:val="center"/>
              <w:rPr>
                <w:rFonts w:ascii="Times New Roman" w:hAnsi="Times New Roman"/>
              </w:rPr>
            </w:pPr>
            <w:r w:rsidRPr="0048413F">
              <w:rPr>
                <w:rFonts w:ascii="Times New Roman" w:hAnsi="Times New Roman"/>
              </w:rPr>
              <w:t>250 м</w:t>
            </w:r>
            <w:r w:rsidRPr="0048413F">
              <w:rPr>
                <w:rFonts w:ascii="Times New Roman" w:hAnsi="Times New Roman"/>
                <w:vertAlign w:val="superscript"/>
              </w:rPr>
              <w:t>2</w:t>
            </w:r>
            <w:r w:rsidRPr="0048413F">
              <w:rPr>
                <w:rFonts w:ascii="Times New Roman" w:hAnsi="Times New Roman"/>
              </w:rPr>
              <w:t xml:space="preserve"> на объект</w:t>
            </w:r>
          </w:p>
        </w:tc>
        <w:tc>
          <w:tcPr>
            <w:tcW w:w="2257" w:type="dxa"/>
            <w:gridSpan w:val="2"/>
            <w:tcBorders>
              <w:top w:val="single" w:sz="2" w:space="0" w:color="auto"/>
              <w:left w:val="single" w:sz="2" w:space="0" w:color="auto"/>
              <w:bottom w:val="single" w:sz="2" w:space="0" w:color="auto"/>
              <w:right w:val="single" w:sz="2" w:space="0" w:color="auto"/>
            </w:tcBorders>
          </w:tcPr>
          <w:p w:rsidR="00C77C1A" w:rsidRPr="0048413F" w:rsidRDefault="00C77C1A" w:rsidP="009369EC">
            <w:pPr>
              <w:spacing w:after="0" w:line="240" w:lineRule="auto"/>
              <w:jc w:val="center"/>
              <w:rPr>
                <w:rFonts w:ascii="Times New Roman" w:hAnsi="Times New Roman"/>
              </w:rPr>
            </w:pPr>
            <w:r w:rsidRPr="0048413F">
              <w:rPr>
                <w:rFonts w:ascii="Times New Roman" w:hAnsi="Times New Roman"/>
              </w:rPr>
              <w:t>Возможно встроенно-пристроенное</w:t>
            </w:r>
          </w:p>
        </w:tc>
      </w:tr>
      <w:tr w:rsidR="00C77C1A" w:rsidRPr="0048413F" w:rsidTr="00A80A7C">
        <w:trPr>
          <w:trHeight w:val="217"/>
          <w:jc w:val="center"/>
        </w:trPr>
        <w:tc>
          <w:tcPr>
            <w:tcW w:w="1985" w:type="dxa"/>
            <w:tcBorders>
              <w:top w:val="single" w:sz="2" w:space="0" w:color="auto"/>
              <w:left w:val="single" w:sz="2" w:space="0" w:color="auto"/>
              <w:bottom w:val="single" w:sz="2" w:space="0" w:color="auto"/>
              <w:right w:val="single" w:sz="2" w:space="0" w:color="auto"/>
            </w:tcBorders>
          </w:tcPr>
          <w:p w:rsidR="00C77C1A" w:rsidRPr="0048413F" w:rsidRDefault="00C77C1A" w:rsidP="0027178C">
            <w:pPr>
              <w:spacing w:after="0" w:line="240" w:lineRule="auto"/>
              <w:jc w:val="center"/>
              <w:rPr>
                <w:rFonts w:ascii="Times New Roman" w:hAnsi="Times New Roman"/>
              </w:rPr>
            </w:pPr>
            <w:r w:rsidRPr="0048413F">
              <w:rPr>
                <w:rFonts w:ascii="Times New Roman" w:hAnsi="Times New Roman"/>
              </w:rPr>
              <w:t>Ремонтно-производственная база</w:t>
            </w:r>
          </w:p>
        </w:tc>
        <w:tc>
          <w:tcPr>
            <w:tcW w:w="1134" w:type="dxa"/>
            <w:gridSpan w:val="2"/>
            <w:tcBorders>
              <w:top w:val="single" w:sz="2" w:space="0" w:color="auto"/>
              <w:left w:val="single" w:sz="2" w:space="0" w:color="auto"/>
              <w:bottom w:val="single" w:sz="2" w:space="0" w:color="auto"/>
              <w:right w:val="single" w:sz="2" w:space="0" w:color="auto"/>
            </w:tcBorders>
          </w:tcPr>
          <w:p w:rsidR="00C77C1A" w:rsidRPr="0048413F" w:rsidRDefault="00C77C1A" w:rsidP="009369EC">
            <w:pPr>
              <w:spacing w:after="0" w:line="240" w:lineRule="auto"/>
              <w:jc w:val="center"/>
              <w:rPr>
                <w:rFonts w:ascii="Times New Roman" w:hAnsi="Times New Roman"/>
              </w:rPr>
            </w:pPr>
            <w:r w:rsidRPr="0048413F">
              <w:rPr>
                <w:rFonts w:ascii="Times New Roman" w:hAnsi="Times New Roman"/>
              </w:rPr>
              <w:t xml:space="preserve">1 </w:t>
            </w:r>
          </w:p>
          <w:p w:rsidR="00C77C1A" w:rsidRPr="0048413F" w:rsidRDefault="00C77C1A" w:rsidP="009369EC">
            <w:pPr>
              <w:spacing w:after="0" w:line="240" w:lineRule="auto"/>
              <w:jc w:val="center"/>
              <w:rPr>
                <w:rFonts w:ascii="Times New Roman" w:hAnsi="Times New Roman"/>
              </w:rPr>
            </w:pPr>
            <w:r w:rsidRPr="0048413F">
              <w:rPr>
                <w:rFonts w:ascii="Times New Roman" w:hAnsi="Times New Roman"/>
              </w:rPr>
              <w:t>объект</w:t>
            </w:r>
          </w:p>
        </w:tc>
        <w:tc>
          <w:tcPr>
            <w:tcW w:w="2127" w:type="dxa"/>
            <w:gridSpan w:val="2"/>
            <w:tcBorders>
              <w:top w:val="single" w:sz="2" w:space="0" w:color="auto"/>
              <w:left w:val="single" w:sz="2" w:space="0" w:color="auto"/>
              <w:bottom w:val="single" w:sz="2" w:space="0" w:color="auto"/>
              <w:right w:val="single" w:sz="2" w:space="0" w:color="auto"/>
            </w:tcBorders>
          </w:tcPr>
          <w:p w:rsidR="00C77C1A" w:rsidRPr="0048413F" w:rsidRDefault="00C77C1A" w:rsidP="00F459B4">
            <w:pPr>
              <w:spacing w:after="0" w:line="240" w:lineRule="auto"/>
              <w:jc w:val="center"/>
              <w:rPr>
                <w:rFonts w:ascii="Times New Roman" w:hAnsi="Times New Roman"/>
              </w:rPr>
            </w:pPr>
            <w:r w:rsidRPr="0048413F">
              <w:rPr>
                <w:rFonts w:ascii="Times New Roman" w:hAnsi="Times New Roman"/>
              </w:rPr>
              <w:t>1 на 100 км коллекторов</w:t>
            </w:r>
          </w:p>
        </w:tc>
        <w:tc>
          <w:tcPr>
            <w:tcW w:w="2268" w:type="dxa"/>
            <w:gridSpan w:val="2"/>
            <w:tcBorders>
              <w:top w:val="single" w:sz="2" w:space="0" w:color="auto"/>
              <w:left w:val="single" w:sz="2" w:space="0" w:color="auto"/>
              <w:bottom w:val="single" w:sz="2" w:space="0" w:color="auto"/>
              <w:right w:val="single" w:sz="2" w:space="0" w:color="auto"/>
            </w:tcBorders>
          </w:tcPr>
          <w:p w:rsidR="00C77C1A" w:rsidRPr="0048413F" w:rsidRDefault="00C77C1A" w:rsidP="009369EC">
            <w:pPr>
              <w:spacing w:after="0" w:line="240" w:lineRule="auto"/>
              <w:jc w:val="center"/>
              <w:rPr>
                <w:rFonts w:ascii="Times New Roman" w:hAnsi="Times New Roman"/>
              </w:rPr>
            </w:pPr>
            <w:r w:rsidRPr="0048413F">
              <w:rPr>
                <w:rFonts w:ascii="Times New Roman" w:hAnsi="Times New Roman"/>
              </w:rPr>
              <w:t>500 м</w:t>
            </w:r>
            <w:r w:rsidRPr="0048413F">
              <w:rPr>
                <w:rFonts w:ascii="Times New Roman" w:hAnsi="Times New Roman"/>
                <w:vertAlign w:val="superscript"/>
              </w:rPr>
              <w:t>2</w:t>
            </w:r>
            <w:r w:rsidRPr="0048413F">
              <w:rPr>
                <w:rFonts w:ascii="Times New Roman" w:hAnsi="Times New Roman"/>
              </w:rPr>
              <w:t xml:space="preserve"> на объект</w:t>
            </w:r>
          </w:p>
        </w:tc>
        <w:tc>
          <w:tcPr>
            <w:tcW w:w="2257" w:type="dxa"/>
            <w:gridSpan w:val="2"/>
            <w:tcBorders>
              <w:top w:val="single" w:sz="2" w:space="0" w:color="auto"/>
              <w:left w:val="single" w:sz="2" w:space="0" w:color="auto"/>
              <w:bottom w:val="single" w:sz="2" w:space="0" w:color="auto"/>
              <w:right w:val="single" w:sz="2" w:space="0" w:color="auto"/>
            </w:tcBorders>
          </w:tcPr>
          <w:p w:rsidR="00C77C1A" w:rsidRPr="0048413F" w:rsidRDefault="00C77C1A" w:rsidP="009369EC">
            <w:pPr>
              <w:spacing w:after="0" w:line="240" w:lineRule="auto"/>
              <w:jc w:val="center"/>
              <w:rPr>
                <w:rFonts w:ascii="Times New Roman" w:hAnsi="Times New Roman"/>
              </w:rPr>
            </w:pPr>
            <w:r w:rsidRPr="0048413F">
              <w:rPr>
                <w:rFonts w:ascii="Times New Roman" w:hAnsi="Times New Roman"/>
              </w:rPr>
              <w:t>Возможно встроенно-пристроенное</w:t>
            </w:r>
          </w:p>
        </w:tc>
      </w:tr>
      <w:tr w:rsidR="00C77C1A" w:rsidRPr="0048413F" w:rsidTr="00A80A7C">
        <w:trPr>
          <w:trHeight w:val="217"/>
          <w:jc w:val="center"/>
        </w:trPr>
        <w:tc>
          <w:tcPr>
            <w:tcW w:w="1985" w:type="dxa"/>
            <w:tcBorders>
              <w:top w:val="single" w:sz="2" w:space="0" w:color="auto"/>
              <w:left w:val="single" w:sz="2" w:space="0" w:color="auto"/>
              <w:bottom w:val="single" w:sz="2" w:space="0" w:color="auto"/>
              <w:right w:val="single" w:sz="2" w:space="0" w:color="auto"/>
            </w:tcBorders>
          </w:tcPr>
          <w:p w:rsidR="00C77C1A" w:rsidRPr="0048413F" w:rsidRDefault="00C77C1A" w:rsidP="0027178C">
            <w:pPr>
              <w:spacing w:after="0" w:line="240" w:lineRule="auto"/>
              <w:jc w:val="center"/>
              <w:rPr>
                <w:rFonts w:ascii="Times New Roman" w:hAnsi="Times New Roman"/>
              </w:rPr>
            </w:pPr>
            <w:r w:rsidRPr="0048413F">
              <w:rPr>
                <w:rFonts w:ascii="Times New Roman" w:hAnsi="Times New Roman"/>
              </w:rPr>
              <w:t>Диспетчерский пункт</w:t>
            </w:r>
          </w:p>
        </w:tc>
        <w:tc>
          <w:tcPr>
            <w:tcW w:w="1134" w:type="dxa"/>
            <w:gridSpan w:val="2"/>
            <w:tcBorders>
              <w:top w:val="single" w:sz="2" w:space="0" w:color="auto"/>
              <w:left w:val="single" w:sz="2" w:space="0" w:color="auto"/>
              <w:bottom w:val="single" w:sz="2" w:space="0" w:color="auto"/>
              <w:right w:val="single" w:sz="2" w:space="0" w:color="auto"/>
            </w:tcBorders>
          </w:tcPr>
          <w:p w:rsidR="00C77C1A" w:rsidRPr="0048413F" w:rsidRDefault="00C77C1A" w:rsidP="009369EC">
            <w:pPr>
              <w:spacing w:after="0" w:line="240" w:lineRule="auto"/>
              <w:jc w:val="center"/>
              <w:rPr>
                <w:rFonts w:ascii="Times New Roman" w:hAnsi="Times New Roman"/>
              </w:rPr>
            </w:pPr>
            <w:r w:rsidRPr="0048413F">
              <w:rPr>
                <w:rFonts w:ascii="Times New Roman" w:hAnsi="Times New Roman"/>
              </w:rPr>
              <w:t xml:space="preserve">1 </w:t>
            </w:r>
          </w:p>
          <w:p w:rsidR="00C77C1A" w:rsidRPr="0048413F" w:rsidRDefault="00C77C1A" w:rsidP="009369EC">
            <w:pPr>
              <w:spacing w:after="0" w:line="240" w:lineRule="auto"/>
              <w:jc w:val="center"/>
              <w:rPr>
                <w:rFonts w:ascii="Times New Roman" w:hAnsi="Times New Roman"/>
              </w:rPr>
            </w:pPr>
            <w:r w:rsidRPr="0048413F">
              <w:rPr>
                <w:rFonts w:ascii="Times New Roman" w:hAnsi="Times New Roman"/>
              </w:rPr>
              <w:t>объект</w:t>
            </w:r>
          </w:p>
        </w:tc>
        <w:tc>
          <w:tcPr>
            <w:tcW w:w="2127" w:type="dxa"/>
            <w:gridSpan w:val="2"/>
            <w:tcBorders>
              <w:top w:val="single" w:sz="2" w:space="0" w:color="auto"/>
              <w:left w:val="single" w:sz="2" w:space="0" w:color="auto"/>
              <w:bottom w:val="single" w:sz="2" w:space="0" w:color="auto"/>
              <w:right w:val="single" w:sz="2" w:space="0" w:color="auto"/>
            </w:tcBorders>
          </w:tcPr>
          <w:p w:rsidR="00C77C1A" w:rsidRPr="0048413F" w:rsidRDefault="00C77C1A" w:rsidP="009369EC">
            <w:pPr>
              <w:spacing w:after="0" w:line="240" w:lineRule="auto"/>
              <w:jc w:val="center"/>
              <w:rPr>
                <w:rFonts w:ascii="Times New Roman" w:hAnsi="Times New Roman"/>
              </w:rPr>
            </w:pPr>
            <w:r w:rsidRPr="0048413F">
              <w:rPr>
                <w:rFonts w:ascii="Times New Roman" w:hAnsi="Times New Roman"/>
              </w:rPr>
              <w:t>1 на 1,5-8 км внутриквартальных коллекторов</w:t>
            </w:r>
          </w:p>
        </w:tc>
        <w:tc>
          <w:tcPr>
            <w:tcW w:w="2268" w:type="dxa"/>
            <w:gridSpan w:val="2"/>
            <w:tcBorders>
              <w:top w:val="single" w:sz="2" w:space="0" w:color="auto"/>
              <w:left w:val="single" w:sz="2" w:space="0" w:color="auto"/>
              <w:bottom w:val="single" w:sz="2" w:space="0" w:color="auto"/>
              <w:right w:val="single" w:sz="2" w:space="0" w:color="auto"/>
            </w:tcBorders>
          </w:tcPr>
          <w:p w:rsidR="00C77C1A" w:rsidRPr="0048413F" w:rsidRDefault="00C77C1A" w:rsidP="009369EC">
            <w:pPr>
              <w:spacing w:after="0" w:line="240" w:lineRule="auto"/>
              <w:jc w:val="center"/>
              <w:rPr>
                <w:rFonts w:ascii="Times New Roman" w:hAnsi="Times New Roman"/>
              </w:rPr>
            </w:pPr>
            <w:r w:rsidRPr="0048413F">
              <w:rPr>
                <w:rFonts w:ascii="Times New Roman" w:hAnsi="Times New Roman"/>
              </w:rPr>
              <w:t>100 м</w:t>
            </w:r>
            <w:r w:rsidRPr="0048413F">
              <w:rPr>
                <w:rFonts w:ascii="Times New Roman" w:hAnsi="Times New Roman"/>
                <w:vertAlign w:val="superscript"/>
              </w:rPr>
              <w:t>2</w:t>
            </w:r>
            <w:r w:rsidRPr="0048413F">
              <w:rPr>
                <w:rFonts w:ascii="Times New Roman" w:hAnsi="Times New Roman"/>
              </w:rPr>
              <w:t xml:space="preserve"> на объект</w:t>
            </w:r>
          </w:p>
        </w:tc>
        <w:tc>
          <w:tcPr>
            <w:tcW w:w="2257" w:type="dxa"/>
            <w:gridSpan w:val="2"/>
            <w:tcBorders>
              <w:top w:val="single" w:sz="2" w:space="0" w:color="auto"/>
              <w:left w:val="single" w:sz="2" w:space="0" w:color="auto"/>
              <w:bottom w:val="single" w:sz="2" w:space="0" w:color="auto"/>
              <w:right w:val="single" w:sz="2" w:space="0" w:color="auto"/>
            </w:tcBorders>
          </w:tcPr>
          <w:p w:rsidR="00C77C1A" w:rsidRPr="0048413F" w:rsidRDefault="00C77C1A" w:rsidP="009369EC">
            <w:pPr>
              <w:spacing w:after="0" w:line="240" w:lineRule="auto"/>
              <w:jc w:val="center"/>
              <w:rPr>
                <w:rFonts w:ascii="Times New Roman" w:hAnsi="Times New Roman"/>
              </w:rPr>
            </w:pPr>
            <w:r w:rsidRPr="0048413F">
              <w:rPr>
                <w:rFonts w:ascii="Times New Roman" w:hAnsi="Times New Roman"/>
              </w:rPr>
              <w:t>Возможно встроенно-пристроенное</w:t>
            </w:r>
          </w:p>
        </w:tc>
      </w:tr>
      <w:tr w:rsidR="00C77C1A" w:rsidRPr="0048413F" w:rsidTr="00A80A7C">
        <w:trPr>
          <w:trHeight w:val="217"/>
          <w:jc w:val="center"/>
        </w:trPr>
        <w:tc>
          <w:tcPr>
            <w:tcW w:w="1985" w:type="dxa"/>
            <w:tcBorders>
              <w:top w:val="single" w:sz="2" w:space="0" w:color="auto"/>
              <w:left w:val="single" w:sz="2" w:space="0" w:color="auto"/>
              <w:bottom w:val="single" w:sz="2" w:space="0" w:color="auto"/>
              <w:right w:val="single" w:sz="2" w:space="0" w:color="auto"/>
            </w:tcBorders>
          </w:tcPr>
          <w:p w:rsidR="00C77C1A" w:rsidRPr="0048413F" w:rsidRDefault="00C77C1A" w:rsidP="0027178C">
            <w:pPr>
              <w:spacing w:after="0" w:line="240" w:lineRule="auto"/>
              <w:jc w:val="center"/>
              <w:rPr>
                <w:rFonts w:ascii="Times New Roman" w:hAnsi="Times New Roman"/>
              </w:rPr>
            </w:pPr>
            <w:r w:rsidRPr="0048413F">
              <w:rPr>
                <w:rFonts w:ascii="Times New Roman" w:hAnsi="Times New Roman"/>
                <w:spacing w:val="-2"/>
              </w:rPr>
              <w:t>Производственное</w:t>
            </w:r>
            <w:r w:rsidRPr="0048413F">
              <w:rPr>
                <w:rFonts w:ascii="Times New Roman" w:hAnsi="Times New Roman"/>
              </w:rPr>
              <w:t xml:space="preserve"> помещение для обслуживания внутриквартальных коллекторов</w:t>
            </w:r>
          </w:p>
        </w:tc>
        <w:tc>
          <w:tcPr>
            <w:tcW w:w="1134" w:type="dxa"/>
            <w:gridSpan w:val="2"/>
            <w:tcBorders>
              <w:top w:val="single" w:sz="2" w:space="0" w:color="auto"/>
              <w:left w:val="single" w:sz="2" w:space="0" w:color="auto"/>
              <w:bottom w:val="single" w:sz="2" w:space="0" w:color="auto"/>
              <w:right w:val="single" w:sz="2" w:space="0" w:color="auto"/>
            </w:tcBorders>
          </w:tcPr>
          <w:p w:rsidR="00C77C1A" w:rsidRPr="0048413F" w:rsidRDefault="00C77C1A" w:rsidP="009369EC">
            <w:pPr>
              <w:spacing w:after="0" w:line="240" w:lineRule="auto"/>
              <w:jc w:val="center"/>
              <w:rPr>
                <w:rFonts w:ascii="Times New Roman" w:hAnsi="Times New Roman"/>
              </w:rPr>
            </w:pPr>
            <w:r w:rsidRPr="0048413F">
              <w:rPr>
                <w:rFonts w:ascii="Times New Roman" w:hAnsi="Times New Roman"/>
              </w:rPr>
              <w:t xml:space="preserve">1 </w:t>
            </w:r>
          </w:p>
          <w:p w:rsidR="00C77C1A" w:rsidRPr="0048413F" w:rsidRDefault="00C77C1A" w:rsidP="009369EC">
            <w:pPr>
              <w:spacing w:after="0" w:line="240" w:lineRule="auto"/>
              <w:jc w:val="center"/>
              <w:rPr>
                <w:rFonts w:ascii="Times New Roman" w:hAnsi="Times New Roman"/>
              </w:rPr>
            </w:pPr>
            <w:r w:rsidRPr="0048413F">
              <w:rPr>
                <w:rFonts w:ascii="Times New Roman" w:hAnsi="Times New Roman"/>
              </w:rPr>
              <w:t>объект</w:t>
            </w:r>
          </w:p>
        </w:tc>
        <w:tc>
          <w:tcPr>
            <w:tcW w:w="2127" w:type="dxa"/>
            <w:gridSpan w:val="2"/>
            <w:tcBorders>
              <w:top w:val="single" w:sz="2" w:space="0" w:color="auto"/>
              <w:left w:val="single" w:sz="2" w:space="0" w:color="auto"/>
              <w:bottom w:val="single" w:sz="2" w:space="0" w:color="auto"/>
              <w:right w:val="single" w:sz="2" w:space="0" w:color="auto"/>
            </w:tcBorders>
          </w:tcPr>
          <w:p w:rsidR="00C77C1A" w:rsidRPr="0048413F" w:rsidRDefault="00C77C1A" w:rsidP="009369EC">
            <w:pPr>
              <w:spacing w:after="0" w:line="240" w:lineRule="auto"/>
              <w:jc w:val="center"/>
              <w:rPr>
                <w:rFonts w:ascii="Times New Roman" w:hAnsi="Times New Roman"/>
              </w:rPr>
            </w:pPr>
            <w:r w:rsidRPr="0048413F">
              <w:rPr>
                <w:rFonts w:ascii="Times New Roman" w:hAnsi="Times New Roman"/>
              </w:rPr>
              <w:t>1 на жилой район</w:t>
            </w:r>
          </w:p>
        </w:tc>
        <w:tc>
          <w:tcPr>
            <w:tcW w:w="2268" w:type="dxa"/>
            <w:gridSpan w:val="2"/>
            <w:tcBorders>
              <w:top w:val="single" w:sz="2" w:space="0" w:color="auto"/>
              <w:left w:val="single" w:sz="2" w:space="0" w:color="auto"/>
              <w:bottom w:val="single" w:sz="2" w:space="0" w:color="auto"/>
              <w:right w:val="single" w:sz="2" w:space="0" w:color="auto"/>
            </w:tcBorders>
          </w:tcPr>
          <w:p w:rsidR="00C77C1A" w:rsidRPr="0048413F" w:rsidRDefault="00C77C1A" w:rsidP="009369EC">
            <w:pPr>
              <w:spacing w:after="0" w:line="240" w:lineRule="auto"/>
              <w:jc w:val="center"/>
              <w:rPr>
                <w:rFonts w:ascii="Times New Roman" w:hAnsi="Times New Roman"/>
              </w:rPr>
            </w:pPr>
            <w:r w:rsidRPr="0048413F">
              <w:rPr>
                <w:rFonts w:ascii="Times New Roman" w:hAnsi="Times New Roman"/>
              </w:rPr>
              <w:t>500-700 м</w:t>
            </w:r>
            <w:r w:rsidRPr="0048413F">
              <w:rPr>
                <w:rFonts w:ascii="Times New Roman" w:hAnsi="Times New Roman"/>
                <w:vertAlign w:val="superscript"/>
              </w:rPr>
              <w:t>2</w:t>
            </w:r>
            <w:r w:rsidRPr="0048413F">
              <w:rPr>
                <w:rFonts w:ascii="Times New Roman" w:hAnsi="Times New Roman"/>
              </w:rPr>
              <w:t xml:space="preserve"> на объект</w:t>
            </w:r>
          </w:p>
        </w:tc>
        <w:tc>
          <w:tcPr>
            <w:tcW w:w="2257" w:type="dxa"/>
            <w:gridSpan w:val="2"/>
            <w:tcBorders>
              <w:top w:val="single" w:sz="2" w:space="0" w:color="auto"/>
              <w:left w:val="single" w:sz="2" w:space="0" w:color="auto"/>
              <w:bottom w:val="single" w:sz="2" w:space="0" w:color="auto"/>
              <w:right w:val="single" w:sz="2" w:space="0" w:color="auto"/>
            </w:tcBorders>
          </w:tcPr>
          <w:p w:rsidR="00C77C1A" w:rsidRPr="0048413F" w:rsidRDefault="00C77C1A" w:rsidP="009369EC">
            <w:pPr>
              <w:spacing w:after="0" w:line="240" w:lineRule="auto"/>
              <w:jc w:val="center"/>
              <w:rPr>
                <w:rFonts w:ascii="Times New Roman" w:hAnsi="Times New Roman"/>
              </w:rPr>
            </w:pPr>
            <w:r w:rsidRPr="0048413F">
              <w:rPr>
                <w:rFonts w:ascii="Times New Roman" w:hAnsi="Times New Roman"/>
              </w:rPr>
              <w:t>Возможно встроенно-пристроенное</w:t>
            </w:r>
          </w:p>
        </w:tc>
      </w:tr>
    </w:tbl>
    <w:p w:rsidR="000C7512" w:rsidRDefault="000C7512" w:rsidP="004821C4">
      <w:pPr>
        <w:jc w:val="center"/>
        <w:rPr>
          <w:rFonts w:ascii="Times New Roman" w:hAnsi="Times New Roman"/>
          <w:b/>
          <w:sz w:val="24"/>
          <w:szCs w:val="24"/>
        </w:rPr>
      </w:pPr>
    </w:p>
    <w:p w:rsidR="005E02C7" w:rsidRDefault="004B26AB" w:rsidP="004821C4">
      <w:pPr>
        <w:jc w:val="center"/>
        <w:rPr>
          <w:rFonts w:ascii="Arial Narrow" w:hAnsi="Arial Narrow"/>
          <w:b/>
          <w:sz w:val="16"/>
          <w:szCs w:val="16"/>
        </w:rPr>
      </w:pPr>
      <w:r>
        <w:rPr>
          <w:rFonts w:ascii="Arial Narrow" w:hAnsi="Arial Narrow"/>
          <w:b/>
          <w:noProof/>
          <w:sz w:val="28"/>
          <w:szCs w:val="28"/>
        </w:rPr>
        <w:pict>
          <v:rect id="Rectangle 137" o:spid="_x0000_s1118" style="position:absolute;left:0;text-align:left;margin-left:-4.05pt;margin-top:3.6pt;width:469.5pt;height:7.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" fillcolor="#c0504d" strokecolor="#f2f2f2" strokeweight="3pt">
            <v:shadow on="t" color="#622423" opacity=".5" offset="1pt"/>
          </v:rect>
        </w:pict>
      </w:r>
    </w:p>
    <w:p w:rsidR="004821C4" w:rsidRPr="004821C4" w:rsidRDefault="005112F0" w:rsidP="009B5F09">
      <w:pPr>
        <w:spacing w:after="0" w:line="240" w:lineRule="auto"/>
        <w:jc w:val="both"/>
        <w:rPr>
          <w:rFonts w:ascii="Arial Narrow" w:hAnsi="Arial Narrow"/>
          <w:b/>
          <w:sz w:val="28"/>
          <w:szCs w:val="28"/>
        </w:rPr>
      </w:pPr>
      <w:r>
        <w:rPr>
          <w:rFonts w:ascii="Arial Narrow" w:hAnsi="Arial Narrow"/>
          <w:b/>
          <w:sz w:val="28"/>
          <w:szCs w:val="28"/>
        </w:rPr>
        <w:t>5</w:t>
      </w:r>
      <w:r w:rsidR="004821C4" w:rsidRPr="004821C4">
        <w:rPr>
          <w:rFonts w:ascii="Arial Narrow" w:hAnsi="Arial Narrow"/>
          <w:b/>
          <w:sz w:val="28"/>
          <w:szCs w:val="28"/>
        </w:rPr>
        <w:t>.</w:t>
      </w:r>
      <w:r w:rsidR="004821C4">
        <w:rPr>
          <w:rFonts w:ascii="Arial Narrow" w:hAnsi="Arial Narrow"/>
          <w:b/>
          <w:sz w:val="28"/>
          <w:szCs w:val="28"/>
        </w:rPr>
        <w:t>8.6</w:t>
      </w:r>
      <w:r w:rsidR="009B5F09">
        <w:rPr>
          <w:rFonts w:ascii="Arial Narrow" w:hAnsi="Arial Narrow"/>
          <w:b/>
          <w:sz w:val="28"/>
          <w:szCs w:val="28"/>
        </w:rPr>
        <w:t>.</w:t>
      </w:r>
      <w:r w:rsidR="004821C4" w:rsidRPr="004821C4">
        <w:rPr>
          <w:rFonts w:ascii="Arial Narrow" w:hAnsi="Arial Narrow"/>
          <w:b/>
          <w:sz w:val="28"/>
          <w:szCs w:val="28"/>
        </w:rPr>
        <w:t xml:space="preserve"> ОБЪЕКТЫ, ОБЕСПЕЧИВАЮШИЕ ОСУЩЕСТВЛЕНИЕ ДЕЯТЕЛЬНОСТИ ОРГАНОВ МЕСТНОГО САМОУПРАВЛЕНИЯ, ОХРАНЫ ПОРЯДКА </w:t>
      </w:r>
    </w:p>
    <w:p w:rsidR="004821C4" w:rsidRPr="00933414" w:rsidRDefault="004B26AB" w:rsidP="004821C4">
      <w:pPr>
        <w:spacing w:after="0" w:line="240" w:lineRule="auto"/>
        <w:jc w:val="center"/>
        <w:rPr>
          <w:rFonts w:ascii="Arial Narrow" w:hAnsi="Arial Narrow"/>
          <w:b/>
          <w:color w:val="1F497D" w:themeColor="text2"/>
          <w:sz w:val="16"/>
          <w:szCs w:val="16"/>
        </w:rPr>
      </w:pPr>
      <w:r>
        <w:rPr>
          <w:rFonts w:ascii="Arial Narrow" w:hAnsi="Arial Narrow"/>
          <w:b/>
          <w:noProof/>
          <w:sz w:val="28"/>
          <w:szCs w:val="28"/>
        </w:rPr>
        <w:pict>
          <v:rect id="Rectangle 136" o:spid="_x0000_s1117" style="position:absolute;left:0;text-align:left;margin-left:-4.05pt;margin-top:1.85pt;width:469.5pt;height:7.1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" fillcolor="#c0504d" strokecolor="#f2f2f2" strokeweight="3pt">
            <v:shadow on="t" color="#622423" opacity=".5" offset="1pt"/>
          </v:rect>
        </w:pict>
      </w:r>
    </w:p>
    <w:p w:rsidR="007F03AB" w:rsidRPr="007F03AB" w:rsidRDefault="007F03AB" w:rsidP="004821C4">
      <w:pPr>
        <w:tabs>
          <w:tab w:val="left" w:pos="567"/>
        </w:tabs>
        <w:spacing w:after="0" w:line="240" w:lineRule="auto"/>
        <w:jc w:val="right"/>
        <w:rPr>
          <w:rFonts w:ascii="Times New Roman" w:hAnsi="Times New Roman"/>
          <w:color w:val="000000" w:themeColor="text1"/>
          <w:sz w:val="16"/>
          <w:szCs w:val="16"/>
        </w:rPr>
      </w:pPr>
    </w:p>
    <w:p w:rsidR="00B35E21" w:rsidRDefault="005112F0" w:rsidP="00B35E21">
      <w:pPr>
        <w:pStyle w:val="Default"/>
        <w:tabs>
          <w:tab w:val="left" w:pos="567"/>
        </w:tabs>
        <w:ind w:firstLine="567"/>
        <w:jc w:val="both"/>
        <w:rPr>
          <w:color w:val="auto"/>
          <w:lang w:eastAsia="ru-RU"/>
        </w:rPr>
      </w:pPr>
      <w:r>
        <w:rPr>
          <w:color w:val="auto"/>
        </w:rPr>
        <w:t>5</w:t>
      </w:r>
      <w:r w:rsidR="00B35E21">
        <w:rPr>
          <w:color w:val="auto"/>
        </w:rPr>
        <w:t>.8.6</w:t>
      </w:r>
      <w:r w:rsidR="00B35E21" w:rsidRPr="004736BC">
        <w:rPr>
          <w:color w:val="auto"/>
        </w:rPr>
        <w:t>.</w:t>
      </w:r>
      <w:r w:rsidR="00B35E21">
        <w:t>1</w:t>
      </w:r>
      <w:r w:rsidR="00B35E21" w:rsidRPr="004736BC">
        <w:rPr>
          <w:color w:val="auto"/>
        </w:rPr>
        <w:t>.</w:t>
      </w:r>
      <w:r w:rsidR="00B35E21">
        <w:t xml:space="preserve"> </w:t>
      </w:r>
      <w:r w:rsidR="00B35E21">
        <w:rPr>
          <w:color w:val="auto"/>
          <w:lang w:eastAsia="ru-RU"/>
        </w:rPr>
        <w:t xml:space="preserve">Расчетные показатели минимально допустимого уровня обеспеченности организациями и учреждениями управления, </w:t>
      </w:r>
      <w:r w:rsidR="000C7512">
        <w:rPr>
          <w:color w:val="auto"/>
          <w:lang w:eastAsia="ru-RU"/>
        </w:rPr>
        <w:t>охраны порядка сельского</w:t>
      </w:r>
      <w:r w:rsidR="004C7390">
        <w:rPr>
          <w:color w:val="auto"/>
          <w:lang w:eastAsia="ru-RU"/>
        </w:rPr>
        <w:t xml:space="preserve"> поселения</w:t>
      </w:r>
      <w:r w:rsidR="00B35E21">
        <w:rPr>
          <w:color w:val="auto"/>
          <w:lang w:eastAsia="ru-RU"/>
        </w:rPr>
        <w:t xml:space="preserve">  и максимальный уровень территориальной доступности следует принимать в соответствии с </w:t>
      </w:r>
      <w:r w:rsidR="00B35E21" w:rsidRPr="00B1093F">
        <w:rPr>
          <w:i/>
          <w:color w:val="auto"/>
          <w:lang w:eastAsia="ru-RU"/>
        </w:rPr>
        <w:t>табл</w:t>
      </w:r>
      <w:r w:rsidR="00315462" w:rsidRPr="00B1093F">
        <w:rPr>
          <w:i/>
          <w:color w:val="auto"/>
          <w:lang w:eastAsia="ru-RU"/>
        </w:rPr>
        <w:t>.</w:t>
      </w:r>
      <w:r w:rsidR="001C552E" w:rsidRPr="00B1093F">
        <w:rPr>
          <w:i/>
          <w:color w:val="auto"/>
          <w:lang w:eastAsia="ru-RU"/>
        </w:rPr>
        <w:t>4</w:t>
      </w:r>
      <w:r w:rsidR="0018442D">
        <w:rPr>
          <w:i/>
          <w:color w:val="auto"/>
          <w:lang w:eastAsia="ru-RU"/>
        </w:rPr>
        <w:t>1</w:t>
      </w:r>
      <w:r w:rsidR="00B35E21">
        <w:rPr>
          <w:color w:val="auto"/>
          <w:lang w:eastAsia="ru-RU"/>
        </w:rPr>
        <w:t>.</w:t>
      </w:r>
    </w:p>
    <w:p w:rsidR="00B35E21" w:rsidRPr="00B35E21" w:rsidRDefault="001C552E" w:rsidP="00B54885">
      <w:pPr>
        <w:tabs>
          <w:tab w:val="left" w:pos="567"/>
        </w:tabs>
        <w:spacing w:after="0" w:line="240" w:lineRule="auto"/>
        <w:jc w:val="right"/>
        <w:rPr>
          <w:rFonts w:ascii="Times New Roman" w:hAnsi="Times New Roman"/>
          <w:b/>
          <w:i/>
          <w:sz w:val="24"/>
          <w:szCs w:val="24"/>
        </w:rPr>
      </w:pPr>
      <w:r>
        <w:rPr>
          <w:rFonts w:ascii="Times New Roman" w:hAnsi="Times New Roman"/>
          <w:i/>
          <w:sz w:val="24"/>
          <w:szCs w:val="24"/>
        </w:rPr>
        <w:t xml:space="preserve">Таблица </w:t>
      </w:r>
      <w:r w:rsidR="00B1093F">
        <w:rPr>
          <w:rFonts w:ascii="Times New Roman" w:hAnsi="Times New Roman"/>
          <w:i/>
          <w:sz w:val="24"/>
          <w:szCs w:val="24"/>
        </w:rPr>
        <w:t>4</w:t>
      </w:r>
      <w:r w:rsidR="0018442D">
        <w:rPr>
          <w:rFonts w:ascii="Times New Roman" w:hAnsi="Times New Roman"/>
          <w:i/>
          <w:sz w:val="24"/>
          <w:szCs w:val="24"/>
        </w:rPr>
        <w:t>1</w:t>
      </w:r>
      <w:r w:rsidR="00B35E21" w:rsidRPr="005112F0">
        <w:rPr>
          <w:rFonts w:ascii="Times New Roman" w:hAnsi="Times New Roman"/>
          <w:i/>
          <w:sz w:val="24"/>
          <w:szCs w:val="24"/>
        </w:rPr>
        <w:t>.</w:t>
      </w:r>
      <w:r w:rsidR="00B35E21" w:rsidRPr="00B35E21">
        <w:rPr>
          <w:rFonts w:ascii="Times New Roman" w:hAnsi="Times New Roman"/>
          <w:b/>
          <w:i/>
          <w:sz w:val="24"/>
          <w:szCs w:val="24"/>
        </w:rPr>
        <w:t xml:space="preserve"> </w:t>
      </w:r>
    </w:p>
    <w:tbl>
      <w:tblPr>
        <w:tblW w:w="9601" w:type="dxa"/>
        <w:jc w:val="center"/>
        <w:tblLayout w:type="fixed"/>
        <w:tblCellMar>
          <w:left w:w="45" w:type="dxa"/>
          <w:right w:w="45" w:type="dxa"/>
        </w:tblCellMar>
        <w:tblLook w:val="0000" w:firstRow="0" w:lastRow="0" w:firstColumn="0" w:lastColumn="0" w:noHBand="0" w:noVBand="0"/>
      </w:tblPr>
      <w:tblGrid>
        <w:gridCol w:w="1843"/>
        <w:gridCol w:w="1276"/>
        <w:gridCol w:w="1559"/>
        <w:gridCol w:w="1134"/>
        <w:gridCol w:w="2268"/>
        <w:gridCol w:w="1521"/>
      </w:tblGrid>
      <w:tr w:rsidR="00B35E21" w:rsidRPr="0048413F" w:rsidTr="001C552E">
        <w:trPr>
          <w:trHeight w:val="1017"/>
          <w:jc w:val="center"/>
        </w:trPr>
        <w:tc>
          <w:tcPr>
            <w:tcW w:w="1843" w:type="dxa"/>
            <w:vMerge w:val="restart"/>
            <w:tcBorders>
              <w:top w:val="single" w:sz="2" w:space="0" w:color="auto"/>
              <w:left w:val="single" w:sz="2" w:space="0" w:color="auto"/>
              <w:bottom w:val="single" w:sz="2" w:space="0" w:color="auto"/>
              <w:right w:val="single" w:sz="2" w:space="0" w:color="auto"/>
            </w:tcBorders>
            <w:shd w:val="clear" w:color="auto" w:fill="EEECE1" w:themeFill="background2"/>
            <w:vAlign w:val="center"/>
          </w:tcPr>
          <w:p w:rsidR="00B35E21" w:rsidRPr="0048413F" w:rsidRDefault="00B35E21" w:rsidP="009369EC">
            <w:pPr>
              <w:spacing w:after="0" w:line="240" w:lineRule="auto"/>
              <w:jc w:val="center"/>
              <w:rPr>
                <w:rFonts w:ascii="Times New Roman" w:hAnsi="Times New Roman"/>
                <w:bCs/>
              </w:rPr>
            </w:pPr>
            <w:r w:rsidRPr="0048413F">
              <w:rPr>
                <w:rFonts w:ascii="Times New Roman" w:hAnsi="Times New Roman"/>
                <w:bCs/>
              </w:rPr>
              <w:t xml:space="preserve">Наименование объекта </w:t>
            </w:r>
          </w:p>
          <w:p w:rsidR="00B35E21" w:rsidRPr="0048413F" w:rsidRDefault="00B35E21" w:rsidP="009369EC">
            <w:pPr>
              <w:spacing w:after="0" w:line="240" w:lineRule="auto"/>
              <w:jc w:val="center"/>
              <w:rPr>
                <w:rFonts w:ascii="Times New Roman" w:hAnsi="Times New Roman"/>
                <w:bCs/>
              </w:rPr>
            </w:pPr>
            <w:r>
              <w:rPr>
                <w:rFonts w:ascii="Times New Roman" w:hAnsi="Times New Roman"/>
                <w:bCs/>
              </w:rPr>
              <w:t>о</w:t>
            </w:r>
            <w:r w:rsidRPr="0048413F">
              <w:rPr>
                <w:rFonts w:ascii="Times New Roman" w:hAnsi="Times New Roman"/>
                <w:bCs/>
              </w:rPr>
              <w:t>бслуживания</w:t>
            </w:r>
          </w:p>
        </w:tc>
        <w:tc>
          <w:tcPr>
            <w:tcW w:w="1276" w:type="dxa"/>
            <w:vMerge w:val="restart"/>
            <w:tcBorders>
              <w:top w:val="single" w:sz="2" w:space="0" w:color="auto"/>
              <w:left w:val="single" w:sz="2" w:space="0" w:color="auto"/>
              <w:bottom w:val="single" w:sz="2" w:space="0" w:color="auto"/>
              <w:right w:val="single" w:sz="2" w:space="0" w:color="auto"/>
            </w:tcBorders>
            <w:shd w:val="clear" w:color="auto" w:fill="EEECE1" w:themeFill="background2"/>
            <w:vAlign w:val="center"/>
          </w:tcPr>
          <w:p w:rsidR="00B35E21" w:rsidRPr="0048413F" w:rsidRDefault="00B35E21" w:rsidP="009369EC">
            <w:pPr>
              <w:spacing w:after="0" w:line="240" w:lineRule="auto"/>
              <w:jc w:val="center"/>
              <w:rPr>
                <w:rFonts w:ascii="Times New Roman" w:hAnsi="Times New Roman"/>
                <w:bCs/>
              </w:rPr>
            </w:pPr>
            <w:r w:rsidRPr="0048413F">
              <w:rPr>
                <w:rFonts w:ascii="Times New Roman" w:hAnsi="Times New Roman"/>
                <w:bCs/>
              </w:rPr>
              <w:t>Единица измерения</w:t>
            </w:r>
          </w:p>
        </w:tc>
        <w:tc>
          <w:tcPr>
            <w:tcW w:w="2693" w:type="dxa"/>
            <w:gridSpan w:val="2"/>
            <w:tcBorders>
              <w:top w:val="single" w:sz="2" w:space="0" w:color="auto"/>
              <w:left w:val="single" w:sz="2" w:space="0" w:color="auto"/>
              <w:bottom w:val="single" w:sz="2" w:space="0" w:color="auto"/>
              <w:right w:val="single" w:sz="2" w:space="0" w:color="auto"/>
            </w:tcBorders>
            <w:shd w:val="clear" w:color="auto" w:fill="EEECE1" w:themeFill="background2"/>
            <w:vAlign w:val="center"/>
          </w:tcPr>
          <w:p w:rsidR="00B35E21" w:rsidRPr="0048413F" w:rsidRDefault="00B35E21" w:rsidP="009369EC">
            <w:pPr>
              <w:spacing w:after="0" w:line="240" w:lineRule="auto"/>
              <w:jc w:val="center"/>
              <w:rPr>
                <w:rFonts w:ascii="Times New Roman" w:hAnsi="Times New Roman"/>
                <w:bCs/>
              </w:rPr>
            </w:pPr>
            <w:r w:rsidRPr="0048413F">
              <w:rPr>
                <w:rFonts w:ascii="Times New Roman" w:hAnsi="Times New Roman"/>
                <w:bCs/>
              </w:rPr>
              <w:t xml:space="preserve">Рекомендуемая </w:t>
            </w:r>
          </w:p>
          <w:p w:rsidR="00B35E21" w:rsidRPr="0048413F" w:rsidRDefault="00B35E21" w:rsidP="009369EC">
            <w:pPr>
              <w:spacing w:after="0" w:line="240" w:lineRule="auto"/>
              <w:jc w:val="center"/>
              <w:rPr>
                <w:rFonts w:ascii="Times New Roman" w:hAnsi="Times New Roman"/>
                <w:bCs/>
              </w:rPr>
            </w:pPr>
            <w:r w:rsidRPr="0048413F">
              <w:rPr>
                <w:rFonts w:ascii="Times New Roman" w:hAnsi="Times New Roman"/>
                <w:bCs/>
              </w:rPr>
              <w:t>обеспеченность на 1000 жителей (в пределах минимума)</w:t>
            </w:r>
          </w:p>
        </w:tc>
        <w:tc>
          <w:tcPr>
            <w:tcW w:w="2268" w:type="dxa"/>
            <w:vMerge w:val="restart"/>
            <w:tcBorders>
              <w:top w:val="single" w:sz="2" w:space="0" w:color="auto"/>
              <w:left w:val="single" w:sz="2" w:space="0" w:color="auto"/>
              <w:bottom w:val="single" w:sz="2" w:space="0" w:color="auto"/>
              <w:right w:val="single" w:sz="2" w:space="0" w:color="auto"/>
            </w:tcBorders>
            <w:shd w:val="clear" w:color="auto" w:fill="EEECE1" w:themeFill="background2"/>
            <w:vAlign w:val="center"/>
          </w:tcPr>
          <w:p w:rsidR="00B35E21" w:rsidRPr="0048413F" w:rsidRDefault="00B35E21" w:rsidP="009369EC">
            <w:pPr>
              <w:spacing w:after="0" w:line="240" w:lineRule="auto"/>
              <w:jc w:val="center"/>
              <w:rPr>
                <w:rFonts w:ascii="Times New Roman" w:hAnsi="Times New Roman"/>
                <w:bCs/>
              </w:rPr>
            </w:pPr>
            <w:r w:rsidRPr="0048413F">
              <w:rPr>
                <w:rFonts w:ascii="Times New Roman" w:hAnsi="Times New Roman"/>
                <w:bCs/>
              </w:rPr>
              <w:t xml:space="preserve">Нормативные </w:t>
            </w:r>
          </w:p>
          <w:p w:rsidR="00B35E21" w:rsidRPr="0048413F" w:rsidRDefault="00B35E21" w:rsidP="009369EC">
            <w:pPr>
              <w:spacing w:after="0" w:line="240" w:lineRule="auto"/>
              <w:jc w:val="center"/>
              <w:rPr>
                <w:rFonts w:ascii="Times New Roman" w:hAnsi="Times New Roman"/>
                <w:bCs/>
              </w:rPr>
            </w:pPr>
            <w:r w:rsidRPr="0048413F">
              <w:rPr>
                <w:rFonts w:ascii="Times New Roman" w:hAnsi="Times New Roman"/>
                <w:bCs/>
              </w:rPr>
              <w:t xml:space="preserve">показатели для </w:t>
            </w:r>
          </w:p>
          <w:p w:rsidR="00B35E21" w:rsidRPr="0048413F" w:rsidRDefault="00B35E21" w:rsidP="009369EC">
            <w:pPr>
              <w:spacing w:after="0" w:line="240" w:lineRule="auto"/>
              <w:jc w:val="center"/>
              <w:rPr>
                <w:rFonts w:ascii="Times New Roman" w:hAnsi="Times New Roman"/>
                <w:bCs/>
              </w:rPr>
            </w:pPr>
            <w:r w:rsidRPr="0048413F">
              <w:rPr>
                <w:rFonts w:ascii="Times New Roman" w:hAnsi="Times New Roman"/>
                <w:bCs/>
              </w:rPr>
              <w:t>определения размера земельного участка, м</w:t>
            </w:r>
            <w:r w:rsidRPr="0048413F">
              <w:rPr>
                <w:rFonts w:ascii="Times New Roman" w:hAnsi="Times New Roman"/>
                <w:bCs/>
                <w:vertAlign w:val="superscript"/>
              </w:rPr>
              <w:t>2</w:t>
            </w:r>
            <w:r w:rsidRPr="0048413F">
              <w:rPr>
                <w:rFonts w:ascii="Times New Roman" w:hAnsi="Times New Roman"/>
                <w:bCs/>
              </w:rPr>
              <w:t>/единица измерения</w:t>
            </w:r>
          </w:p>
        </w:tc>
        <w:tc>
          <w:tcPr>
            <w:tcW w:w="1521" w:type="dxa"/>
            <w:vMerge w:val="restart"/>
            <w:tcBorders>
              <w:top w:val="single" w:sz="2" w:space="0" w:color="auto"/>
              <w:left w:val="single" w:sz="2" w:space="0" w:color="auto"/>
              <w:bottom w:val="single" w:sz="2" w:space="0" w:color="auto"/>
              <w:right w:val="single" w:sz="2" w:space="0" w:color="auto"/>
            </w:tcBorders>
            <w:shd w:val="clear" w:color="auto" w:fill="EEECE1" w:themeFill="background2"/>
            <w:vAlign w:val="center"/>
          </w:tcPr>
          <w:p w:rsidR="00B35E21" w:rsidRPr="0048413F" w:rsidRDefault="00B35E21" w:rsidP="009369EC">
            <w:pPr>
              <w:spacing w:after="0" w:line="240" w:lineRule="auto"/>
              <w:jc w:val="center"/>
              <w:rPr>
                <w:rFonts w:ascii="Times New Roman" w:hAnsi="Times New Roman"/>
                <w:bCs/>
              </w:rPr>
            </w:pPr>
            <w:r w:rsidRPr="0048413F">
              <w:rPr>
                <w:rFonts w:ascii="Times New Roman" w:hAnsi="Times New Roman"/>
                <w:bCs/>
              </w:rPr>
              <w:t>Примечание</w:t>
            </w:r>
          </w:p>
        </w:tc>
      </w:tr>
      <w:tr w:rsidR="00F459B4" w:rsidRPr="0048413F" w:rsidTr="001C552E">
        <w:trPr>
          <w:trHeight w:val="217"/>
          <w:jc w:val="center"/>
        </w:trPr>
        <w:tc>
          <w:tcPr>
            <w:tcW w:w="1843" w:type="dxa"/>
            <w:vMerge/>
            <w:tcBorders>
              <w:top w:val="single" w:sz="2" w:space="0" w:color="auto"/>
              <w:left w:val="single" w:sz="2" w:space="0" w:color="auto"/>
              <w:bottom w:val="single" w:sz="2" w:space="0" w:color="auto"/>
              <w:right w:val="single" w:sz="2" w:space="0" w:color="auto"/>
            </w:tcBorders>
          </w:tcPr>
          <w:p w:rsidR="00F459B4" w:rsidRPr="0048413F" w:rsidRDefault="00F459B4" w:rsidP="009369EC">
            <w:pPr>
              <w:spacing w:after="0" w:line="240" w:lineRule="auto"/>
              <w:jc w:val="center"/>
              <w:rPr>
                <w:rFonts w:ascii="Times New Roman" w:hAnsi="Times New Roman"/>
              </w:rPr>
            </w:pPr>
          </w:p>
        </w:tc>
        <w:tc>
          <w:tcPr>
            <w:tcW w:w="1276" w:type="dxa"/>
            <w:vMerge/>
            <w:tcBorders>
              <w:top w:val="single" w:sz="2" w:space="0" w:color="auto"/>
              <w:left w:val="single" w:sz="2" w:space="0" w:color="auto"/>
              <w:bottom w:val="single" w:sz="2" w:space="0" w:color="auto"/>
              <w:right w:val="single" w:sz="2" w:space="0" w:color="auto"/>
            </w:tcBorders>
          </w:tcPr>
          <w:p w:rsidR="00F459B4" w:rsidRPr="0048413F" w:rsidRDefault="00F459B4" w:rsidP="009369EC">
            <w:pPr>
              <w:spacing w:after="0" w:line="240" w:lineRule="auto"/>
              <w:ind w:left="-57" w:right="-57"/>
              <w:jc w:val="center"/>
              <w:rPr>
                <w:rFonts w:ascii="Times New Roman" w:hAnsi="Times New Roman"/>
              </w:rPr>
            </w:pPr>
          </w:p>
        </w:tc>
        <w:tc>
          <w:tcPr>
            <w:tcW w:w="2693" w:type="dxa"/>
            <w:gridSpan w:val="2"/>
            <w:tcBorders>
              <w:top w:val="single" w:sz="2" w:space="0" w:color="auto"/>
              <w:left w:val="single" w:sz="2" w:space="0" w:color="auto"/>
              <w:bottom w:val="single" w:sz="2" w:space="0" w:color="auto"/>
              <w:right w:val="single" w:sz="2" w:space="0" w:color="auto"/>
            </w:tcBorders>
            <w:shd w:val="clear" w:color="auto" w:fill="EEECE1" w:themeFill="background2"/>
            <w:vAlign w:val="center"/>
          </w:tcPr>
          <w:p w:rsidR="00F459B4" w:rsidRPr="0048413F" w:rsidRDefault="00F459B4" w:rsidP="00F459B4">
            <w:pPr>
              <w:spacing w:after="0" w:line="240" w:lineRule="auto"/>
              <w:jc w:val="center"/>
              <w:rPr>
                <w:rFonts w:ascii="Times New Roman" w:hAnsi="Times New Roman"/>
              </w:rPr>
            </w:pPr>
            <w:r w:rsidRPr="0048413F">
              <w:rPr>
                <w:rFonts w:ascii="Times New Roman" w:hAnsi="Times New Roman"/>
              </w:rPr>
              <w:t>сельское поселение</w:t>
            </w:r>
          </w:p>
        </w:tc>
        <w:tc>
          <w:tcPr>
            <w:tcW w:w="2268" w:type="dxa"/>
            <w:vMerge/>
            <w:tcBorders>
              <w:top w:val="single" w:sz="2" w:space="0" w:color="auto"/>
              <w:left w:val="single" w:sz="2" w:space="0" w:color="auto"/>
              <w:bottom w:val="single" w:sz="2" w:space="0" w:color="auto"/>
              <w:right w:val="single" w:sz="2" w:space="0" w:color="auto"/>
            </w:tcBorders>
          </w:tcPr>
          <w:p w:rsidR="00F459B4" w:rsidRPr="0048413F" w:rsidRDefault="00F459B4" w:rsidP="009369EC">
            <w:pPr>
              <w:spacing w:after="0" w:line="240" w:lineRule="auto"/>
              <w:jc w:val="center"/>
              <w:rPr>
                <w:rFonts w:ascii="Times New Roman" w:hAnsi="Times New Roman"/>
              </w:rPr>
            </w:pPr>
          </w:p>
        </w:tc>
        <w:tc>
          <w:tcPr>
            <w:tcW w:w="1521" w:type="dxa"/>
            <w:vMerge/>
            <w:tcBorders>
              <w:top w:val="single" w:sz="2" w:space="0" w:color="auto"/>
              <w:left w:val="single" w:sz="2" w:space="0" w:color="auto"/>
              <w:bottom w:val="single" w:sz="2" w:space="0" w:color="auto"/>
              <w:right w:val="single" w:sz="2" w:space="0" w:color="auto"/>
            </w:tcBorders>
          </w:tcPr>
          <w:p w:rsidR="00F459B4" w:rsidRPr="0048413F" w:rsidRDefault="00F459B4" w:rsidP="009369EC">
            <w:pPr>
              <w:spacing w:after="0" w:line="240" w:lineRule="auto"/>
              <w:ind w:right="57"/>
              <w:jc w:val="center"/>
              <w:rPr>
                <w:rFonts w:ascii="Times New Roman" w:hAnsi="Times New Roman"/>
              </w:rPr>
            </w:pPr>
          </w:p>
        </w:tc>
      </w:tr>
      <w:tr w:rsidR="00B35E21" w:rsidRPr="004736BC" w:rsidTr="001C552E">
        <w:trPr>
          <w:trHeight w:val="217"/>
          <w:jc w:val="center"/>
        </w:trPr>
        <w:tc>
          <w:tcPr>
            <w:tcW w:w="1843" w:type="dxa"/>
            <w:tcBorders>
              <w:top w:val="single" w:sz="2" w:space="0" w:color="auto"/>
              <w:left w:val="single" w:sz="2" w:space="0" w:color="auto"/>
              <w:bottom w:val="single" w:sz="2" w:space="0" w:color="auto"/>
              <w:right w:val="single" w:sz="2" w:space="0" w:color="auto"/>
            </w:tcBorders>
          </w:tcPr>
          <w:p w:rsidR="00B35E21" w:rsidRPr="0048413F" w:rsidRDefault="00B35E21" w:rsidP="0027178C">
            <w:pPr>
              <w:spacing w:after="0" w:line="240" w:lineRule="auto"/>
              <w:ind w:right="-57"/>
              <w:jc w:val="center"/>
              <w:rPr>
                <w:rFonts w:ascii="Times New Roman" w:hAnsi="Times New Roman"/>
              </w:rPr>
            </w:pPr>
            <w:r w:rsidRPr="0048413F">
              <w:rPr>
                <w:rFonts w:ascii="Times New Roman" w:hAnsi="Times New Roman"/>
                <w:spacing w:val="-2"/>
              </w:rPr>
              <w:t>Административно</w:t>
            </w:r>
            <w:r w:rsidRPr="0048413F">
              <w:rPr>
                <w:rFonts w:ascii="Times New Roman" w:hAnsi="Times New Roman"/>
              </w:rPr>
              <w:t>-управленческое учреждение</w:t>
            </w:r>
          </w:p>
        </w:tc>
        <w:tc>
          <w:tcPr>
            <w:tcW w:w="1276" w:type="dxa"/>
            <w:tcBorders>
              <w:top w:val="single" w:sz="2" w:space="0" w:color="auto"/>
              <w:left w:val="single" w:sz="2" w:space="0" w:color="auto"/>
              <w:bottom w:val="single" w:sz="2" w:space="0" w:color="auto"/>
              <w:right w:val="single" w:sz="2" w:space="0" w:color="auto"/>
            </w:tcBorders>
          </w:tcPr>
          <w:p w:rsidR="00B35E21" w:rsidRPr="0048413F" w:rsidRDefault="00B35E21" w:rsidP="009369EC">
            <w:pPr>
              <w:spacing w:after="0" w:line="240" w:lineRule="auto"/>
              <w:jc w:val="center"/>
              <w:rPr>
                <w:rFonts w:ascii="Times New Roman" w:hAnsi="Times New Roman"/>
              </w:rPr>
            </w:pPr>
            <w:r w:rsidRPr="0048413F">
              <w:rPr>
                <w:rFonts w:ascii="Times New Roman" w:hAnsi="Times New Roman"/>
              </w:rPr>
              <w:t xml:space="preserve">1 </w:t>
            </w:r>
          </w:p>
          <w:p w:rsidR="00B35E21" w:rsidRPr="0048413F" w:rsidRDefault="00B35E21" w:rsidP="009369EC">
            <w:pPr>
              <w:spacing w:after="0" w:line="240" w:lineRule="auto"/>
              <w:jc w:val="center"/>
              <w:rPr>
                <w:rFonts w:ascii="Times New Roman" w:hAnsi="Times New Roman"/>
              </w:rPr>
            </w:pPr>
            <w:r w:rsidRPr="0048413F">
              <w:rPr>
                <w:rFonts w:ascii="Times New Roman" w:hAnsi="Times New Roman"/>
              </w:rPr>
              <w:t>рабочее место</w:t>
            </w:r>
          </w:p>
        </w:tc>
        <w:tc>
          <w:tcPr>
            <w:tcW w:w="2693" w:type="dxa"/>
            <w:gridSpan w:val="2"/>
            <w:tcBorders>
              <w:top w:val="single" w:sz="2" w:space="0" w:color="auto"/>
              <w:left w:val="single" w:sz="2" w:space="0" w:color="auto"/>
              <w:bottom w:val="single" w:sz="2" w:space="0" w:color="auto"/>
              <w:right w:val="single" w:sz="2" w:space="0" w:color="auto"/>
            </w:tcBorders>
          </w:tcPr>
          <w:p w:rsidR="00B35E21" w:rsidRPr="0048413F" w:rsidRDefault="00B35E21" w:rsidP="009369EC">
            <w:pPr>
              <w:spacing w:after="0" w:line="240" w:lineRule="auto"/>
              <w:jc w:val="center"/>
              <w:rPr>
                <w:rFonts w:ascii="Times New Roman" w:hAnsi="Times New Roman"/>
              </w:rPr>
            </w:pPr>
            <w:r w:rsidRPr="0048413F">
              <w:rPr>
                <w:rFonts w:ascii="Times New Roman" w:hAnsi="Times New Roman"/>
              </w:rPr>
              <w:t xml:space="preserve">По заданию на </w:t>
            </w:r>
          </w:p>
          <w:p w:rsidR="00B35E21" w:rsidRPr="0048413F" w:rsidRDefault="00B35E21" w:rsidP="009369EC">
            <w:pPr>
              <w:spacing w:after="0" w:line="240" w:lineRule="auto"/>
              <w:jc w:val="center"/>
              <w:rPr>
                <w:rFonts w:ascii="Times New Roman" w:hAnsi="Times New Roman"/>
              </w:rPr>
            </w:pPr>
            <w:r w:rsidRPr="0048413F">
              <w:rPr>
                <w:rFonts w:ascii="Times New Roman" w:hAnsi="Times New Roman"/>
              </w:rPr>
              <w:t>проектирование</w:t>
            </w:r>
          </w:p>
          <w:p w:rsidR="00B35E21" w:rsidRPr="0048413F" w:rsidRDefault="00B35E21" w:rsidP="009369EC">
            <w:pPr>
              <w:spacing w:after="0" w:line="240" w:lineRule="auto"/>
              <w:rPr>
                <w:rFonts w:ascii="Times New Roman" w:hAnsi="Times New Roman"/>
              </w:rPr>
            </w:pPr>
          </w:p>
        </w:tc>
        <w:tc>
          <w:tcPr>
            <w:tcW w:w="2268" w:type="dxa"/>
            <w:tcBorders>
              <w:top w:val="single" w:sz="2" w:space="0" w:color="auto"/>
              <w:left w:val="single" w:sz="2" w:space="0" w:color="auto"/>
              <w:bottom w:val="single" w:sz="2" w:space="0" w:color="auto"/>
              <w:right w:val="single" w:sz="2" w:space="0" w:color="auto"/>
            </w:tcBorders>
          </w:tcPr>
          <w:p w:rsidR="00EB3772" w:rsidRDefault="00B35E21" w:rsidP="009369EC">
            <w:pPr>
              <w:spacing w:after="0" w:line="240" w:lineRule="auto"/>
              <w:rPr>
                <w:rFonts w:ascii="Times New Roman" w:hAnsi="Times New Roman"/>
              </w:rPr>
            </w:pPr>
            <w:r w:rsidRPr="0048413F">
              <w:rPr>
                <w:rFonts w:ascii="Times New Roman" w:hAnsi="Times New Roman"/>
              </w:rPr>
              <w:t>Сельских органов власти при этажности</w:t>
            </w:r>
          </w:p>
          <w:p w:rsidR="00B35E21" w:rsidRPr="0048413F" w:rsidRDefault="00B35E21" w:rsidP="009369EC">
            <w:pPr>
              <w:spacing w:after="0" w:line="240" w:lineRule="auto"/>
              <w:rPr>
                <w:rFonts w:ascii="Times New Roman" w:hAnsi="Times New Roman"/>
                <w:spacing w:val="-2"/>
              </w:rPr>
            </w:pPr>
            <w:r w:rsidRPr="0048413F">
              <w:rPr>
                <w:rFonts w:ascii="Times New Roman" w:hAnsi="Times New Roman"/>
              </w:rPr>
              <w:t xml:space="preserve"> 2-3 этажа – 60-40</w:t>
            </w:r>
          </w:p>
        </w:tc>
        <w:tc>
          <w:tcPr>
            <w:tcW w:w="1521" w:type="dxa"/>
            <w:tcBorders>
              <w:top w:val="single" w:sz="2" w:space="0" w:color="auto"/>
              <w:left w:val="single" w:sz="2" w:space="0" w:color="auto"/>
              <w:bottom w:val="single" w:sz="2" w:space="0" w:color="auto"/>
              <w:right w:val="single" w:sz="2" w:space="0" w:color="auto"/>
            </w:tcBorders>
          </w:tcPr>
          <w:p w:rsidR="00B35E21" w:rsidRPr="0048413F" w:rsidRDefault="00B35E21" w:rsidP="009369EC">
            <w:pPr>
              <w:spacing w:after="0" w:line="240" w:lineRule="auto"/>
              <w:rPr>
                <w:rFonts w:ascii="Times New Roman" w:hAnsi="Times New Roman"/>
              </w:rPr>
            </w:pPr>
          </w:p>
        </w:tc>
      </w:tr>
      <w:tr w:rsidR="004179D7" w:rsidRPr="004736BC" w:rsidTr="001C552E">
        <w:trPr>
          <w:trHeight w:val="217"/>
          <w:jc w:val="center"/>
        </w:trPr>
        <w:tc>
          <w:tcPr>
            <w:tcW w:w="1843" w:type="dxa"/>
            <w:tcBorders>
              <w:top w:val="single" w:sz="2" w:space="0" w:color="auto"/>
              <w:left w:val="single" w:sz="2" w:space="0" w:color="auto"/>
              <w:bottom w:val="single" w:sz="2" w:space="0" w:color="auto"/>
              <w:right w:val="single" w:sz="2" w:space="0" w:color="auto"/>
            </w:tcBorders>
          </w:tcPr>
          <w:p w:rsidR="004179D7" w:rsidRPr="0048413F" w:rsidRDefault="004179D7" w:rsidP="0027178C">
            <w:pPr>
              <w:spacing w:after="0" w:line="240" w:lineRule="auto"/>
              <w:jc w:val="center"/>
              <w:rPr>
                <w:rFonts w:ascii="Times New Roman" w:hAnsi="Times New Roman"/>
              </w:rPr>
            </w:pPr>
            <w:r w:rsidRPr="0048413F">
              <w:rPr>
                <w:rFonts w:ascii="Times New Roman" w:hAnsi="Times New Roman"/>
              </w:rPr>
              <w:t>Отделение</w:t>
            </w:r>
          </w:p>
          <w:p w:rsidR="004179D7" w:rsidRPr="0048413F" w:rsidRDefault="004179D7" w:rsidP="0027178C">
            <w:pPr>
              <w:spacing w:after="0" w:line="240" w:lineRule="auto"/>
              <w:jc w:val="center"/>
              <w:rPr>
                <w:rFonts w:ascii="Times New Roman" w:hAnsi="Times New Roman"/>
              </w:rPr>
            </w:pPr>
            <w:r w:rsidRPr="0048413F">
              <w:rPr>
                <w:rFonts w:ascii="Times New Roman" w:hAnsi="Times New Roman"/>
              </w:rPr>
              <w:t>полиции</w:t>
            </w:r>
          </w:p>
        </w:tc>
        <w:tc>
          <w:tcPr>
            <w:tcW w:w="1276" w:type="dxa"/>
            <w:tcBorders>
              <w:top w:val="single" w:sz="2" w:space="0" w:color="auto"/>
              <w:left w:val="single" w:sz="2" w:space="0" w:color="auto"/>
              <w:bottom w:val="single" w:sz="2" w:space="0" w:color="auto"/>
              <w:right w:val="single" w:sz="2" w:space="0" w:color="auto"/>
            </w:tcBorders>
          </w:tcPr>
          <w:p w:rsidR="004179D7" w:rsidRPr="0048413F" w:rsidRDefault="004179D7" w:rsidP="009369EC">
            <w:pPr>
              <w:spacing w:after="0" w:line="240" w:lineRule="auto"/>
              <w:jc w:val="center"/>
              <w:rPr>
                <w:rFonts w:ascii="Times New Roman" w:hAnsi="Times New Roman"/>
              </w:rPr>
            </w:pPr>
            <w:r w:rsidRPr="0048413F">
              <w:rPr>
                <w:rFonts w:ascii="Times New Roman" w:hAnsi="Times New Roman"/>
              </w:rPr>
              <w:t xml:space="preserve">1 </w:t>
            </w:r>
          </w:p>
          <w:p w:rsidR="004179D7" w:rsidRPr="0048413F" w:rsidRDefault="004179D7" w:rsidP="009369EC">
            <w:pPr>
              <w:spacing w:after="0" w:line="240" w:lineRule="auto"/>
              <w:jc w:val="center"/>
              <w:rPr>
                <w:rFonts w:ascii="Times New Roman" w:hAnsi="Times New Roman"/>
              </w:rPr>
            </w:pPr>
            <w:r w:rsidRPr="0048413F">
              <w:rPr>
                <w:rFonts w:ascii="Times New Roman" w:hAnsi="Times New Roman"/>
              </w:rPr>
              <w:t>объект</w:t>
            </w:r>
          </w:p>
        </w:tc>
        <w:tc>
          <w:tcPr>
            <w:tcW w:w="2693" w:type="dxa"/>
            <w:gridSpan w:val="2"/>
            <w:tcBorders>
              <w:top w:val="single" w:sz="2" w:space="0" w:color="auto"/>
              <w:left w:val="single" w:sz="2" w:space="0" w:color="auto"/>
              <w:bottom w:val="single" w:sz="2" w:space="0" w:color="auto"/>
              <w:right w:val="single" w:sz="2" w:space="0" w:color="auto"/>
            </w:tcBorders>
          </w:tcPr>
          <w:p w:rsidR="004179D7" w:rsidRPr="0048413F" w:rsidRDefault="004179D7" w:rsidP="009369EC">
            <w:pPr>
              <w:spacing w:after="0" w:line="240" w:lineRule="auto"/>
              <w:jc w:val="center"/>
              <w:rPr>
                <w:rFonts w:ascii="Times New Roman" w:hAnsi="Times New Roman"/>
              </w:rPr>
            </w:pPr>
            <w:r w:rsidRPr="0048413F">
              <w:rPr>
                <w:rFonts w:ascii="Times New Roman" w:hAnsi="Times New Roman"/>
              </w:rPr>
              <w:t xml:space="preserve">По заданию на </w:t>
            </w:r>
          </w:p>
          <w:p w:rsidR="004179D7" w:rsidRPr="0048413F" w:rsidRDefault="004179D7" w:rsidP="009369EC">
            <w:pPr>
              <w:spacing w:after="0" w:line="240" w:lineRule="auto"/>
              <w:jc w:val="center"/>
              <w:rPr>
                <w:rFonts w:ascii="Times New Roman" w:hAnsi="Times New Roman"/>
              </w:rPr>
            </w:pPr>
            <w:r w:rsidRPr="0048413F">
              <w:rPr>
                <w:rFonts w:ascii="Times New Roman" w:hAnsi="Times New Roman"/>
              </w:rPr>
              <w:t>проектирование</w:t>
            </w:r>
          </w:p>
          <w:p w:rsidR="004179D7" w:rsidRPr="0048413F" w:rsidRDefault="004179D7" w:rsidP="009369EC">
            <w:pPr>
              <w:spacing w:after="0" w:line="240" w:lineRule="auto"/>
              <w:rPr>
                <w:rFonts w:ascii="Times New Roman" w:hAnsi="Times New Roman"/>
              </w:rPr>
            </w:pPr>
          </w:p>
        </w:tc>
        <w:tc>
          <w:tcPr>
            <w:tcW w:w="2268" w:type="dxa"/>
            <w:tcBorders>
              <w:top w:val="single" w:sz="2" w:space="0" w:color="auto"/>
              <w:left w:val="single" w:sz="2" w:space="0" w:color="auto"/>
              <w:bottom w:val="single" w:sz="2" w:space="0" w:color="auto"/>
              <w:right w:val="single" w:sz="2" w:space="0" w:color="auto"/>
            </w:tcBorders>
          </w:tcPr>
          <w:p w:rsidR="004179D7" w:rsidRPr="0048413F" w:rsidRDefault="004179D7" w:rsidP="009369EC">
            <w:pPr>
              <w:spacing w:after="0" w:line="240" w:lineRule="auto"/>
              <w:jc w:val="center"/>
              <w:rPr>
                <w:rFonts w:ascii="Times New Roman" w:hAnsi="Times New Roman"/>
              </w:rPr>
            </w:pPr>
            <w:r w:rsidRPr="0048413F">
              <w:rPr>
                <w:rFonts w:ascii="Times New Roman" w:hAnsi="Times New Roman"/>
              </w:rPr>
              <w:t xml:space="preserve">0,3-0,5 га </w:t>
            </w:r>
          </w:p>
        </w:tc>
        <w:tc>
          <w:tcPr>
            <w:tcW w:w="1521" w:type="dxa"/>
            <w:tcBorders>
              <w:top w:val="single" w:sz="2" w:space="0" w:color="auto"/>
              <w:left w:val="single" w:sz="2" w:space="0" w:color="auto"/>
              <w:bottom w:val="single" w:sz="2" w:space="0" w:color="auto"/>
              <w:right w:val="single" w:sz="2" w:space="0" w:color="auto"/>
            </w:tcBorders>
          </w:tcPr>
          <w:p w:rsidR="004179D7" w:rsidRPr="0048413F" w:rsidRDefault="004179D7" w:rsidP="009369EC">
            <w:pPr>
              <w:spacing w:after="0" w:line="240" w:lineRule="auto"/>
              <w:ind w:right="57"/>
              <w:rPr>
                <w:rFonts w:ascii="Times New Roman" w:hAnsi="Times New Roman"/>
              </w:rPr>
            </w:pPr>
            <w:r w:rsidRPr="0048413F">
              <w:rPr>
                <w:rFonts w:ascii="Times New Roman" w:hAnsi="Times New Roman"/>
              </w:rPr>
              <w:t xml:space="preserve">В сельской местности может обслуживать комплекс сельских населенных пунктов </w:t>
            </w:r>
          </w:p>
        </w:tc>
      </w:tr>
      <w:tr w:rsidR="004179D7" w:rsidRPr="0048413F" w:rsidTr="001C552E">
        <w:trPr>
          <w:trHeight w:val="1435"/>
          <w:jc w:val="center"/>
        </w:trPr>
        <w:tc>
          <w:tcPr>
            <w:tcW w:w="1843" w:type="dxa"/>
            <w:tcBorders>
              <w:top w:val="single" w:sz="2" w:space="0" w:color="auto"/>
              <w:left w:val="single" w:sz="2" w:space="0" w:color="auto"/>
              <w:bottom w:val="single" w:sz="2" w:space="0" w:color="auto"/>
              <w:right w:val="single" w:sz="2" w:space="0" w:color="auto"/>
            </w:tcBorders>
          </w:tcPr>
          <w:p w:rsidR="004179D7" w:rsidRPr="0048413F" w:rsidRDefault="004179D7" w:rsidP="0027178C">
            <w:pPr>
              <w:spacing w:after="0" w:line="240" w:lineRule="auto"/>
              <w:jc w:val="center"/>
              <w:rPr>
                <w:rFonts w:ascii="Times New Roman" w:hAnsi="Times New Roman"/>
              </w:rPr>
            </w:pPr>
            <w:r w:rsidRPr="0048413F">
              <w:rPr>
                <w:rFonts w:ascii="Times New Roman" w:hAnsi="Times New Roman"/>
              </w:rPr>
              <w:t>Опорный пункт охраны порядка</w:t>
            </w:r>
          </w:p>
        </w:tc>
        <w:tc>
          <w:tcPr>
            <w:tcW w:w="1276" w:type="dxa"/>
            <w:tcBorders>
              <w:top w:val="single" w:sz="2" w:space="0" w:color="auto"/>
              <w:left w:val="single" w:sz="2" w:space="0" w:color="auto"/>
              <w:bottom w:val="single" w:sz="2" w:space="0" w:color="auto"/>
              <w:right w:val="single" w:sz="2" w:space="0" w:color="auto"/>
            </w:tcBorders>
          </w:tcPr>
          <w:p w:rsidR="004179D7" w:rsidRPr="0048413F" w:rsidRDefault="004179D7" w:rsidP="009369EC">
            <w:pPr>
              <w:spacing w:after="0" w:line="240" w:lineRule="auto"/>
              <w:jc w:val="center"/>
              <w:rPr>
                <w:rFonts w:ascii="Times New Roman" w:hAnsi="Times New Roman"/>
              </w:rPr>
            </w:pPr>
            <w:r w:rsidRPr="0048413F">
              <w:rPr>
                <w:rFonts w:ascii="Times New Roman" w:hAnsi="Times New Roman"/>
              </w:rPr>
              <w:t>м</w:t>
            </w:r>
            <w:r w:rsidRPr="0048413F">
              <w:rPr>
                <w:rFonts w:ascii="Times New Roman" w:hAnsi="Times New Roman"/>
                <w:vertAlign w:val="superscript"/>
              </w:rPr>
              <w:t>2</w:t>
            </w:r>
            <w:r w:rsidRPr="0048413F">
              <w:rPr>
                <w:rFonts w:ascii="Times New Roman" w:hAnsi="Times New Roman"/>
              </w:rPr>
              <w:t xml:space="preserve"> </w:t>
            </w:r>
          </w:p>
          <w:p w:rsidR="004179D7" w:rsidRPr="0048413F" w:rsidRDefault="004179D7" w:rsidP="009369EC">
            <w:pPr>
              <w:spacing w:after="0" w:line="240" w:lineRule="auto"/>
              <w:jc w:val="center"/>
              <w:rPr>
                <w:rFonts w:ascii="Times New Roman" w:hAnsi="Times New Roman"/>
              </w:rPr>
            </w:pPr>
            <w:r w:rsidRPr="0048413F">
              <w:rPr>
                <w:rFonts w:ascii="Times New Roman" w:hAnsi="Times New Roman"/>
              </w:rPr>
              <w:t>общей площади</w:t>
            </w:r>
          </w:p>
        </w:tc>
        <w:tc>
          <w:tcPr>
            <w:tcW w:w="1559" w:type="dxa"/>
            <w:tcBorders>
              <w:top w:val="single" w:sz="2" w:space="0" w:color="auto"/>
              <w:left w:val="single" w:sz="2" w:space="0" w:color="auto"/>
              <w:bottom w:val="single" w:sz="2" w:space="0" w:color="auto"/>
              <w:right w:val="single" w:sz="2" w:space="0" w:color="auto"/>
            </w:tcBorders>
          </w:tcPr>
          <w:p w:rsidR="004179D7" w:rsidRPr="0048413F" w:rsidRDefault="004179D7" w:rsidP="009369EC">
            <w:pPr>
              <w:spacing w:after="0" w:line="240" w:lineRule="auto"/>
              <w:ind w:left="-57" w:right="-57"/>
              <w:jc w:val="center"/>
              <w:rPr>
                <w:rFonts w:ascii="Times New Roman" w:hAnsi="Times New Roman"/>
                <w:spacing w:val="-2"/>
              </w:rPr>
            </w:pPr>
            <w:r w:rsidRPr="0048413F">
              <w:rPr>
                <w:rFonts w:ascii="Times New Roman" w:hAnsi="Times New Roman"/>
                <w:spacing w:val="-2"/>
              </w:rPr>
              <w:t>По заданию на проектирование или в составе отделения</w:t>
            </w:r>
          </w:p>
          <w:p w:rsidR="004179D7" w:rsidRPr="0048413F" w:rsidRDefault="004179D7" w:rsidP="009369EC">
            <w:pPr>
              <w:spacing w:after="0" w:line="240" w:lineRule="auto"/>
              <w:ind w:left="-57" w:right="-57"/>
              <w:jc w:val="center"/>
              <w:rPr>
                <w:rFonts w:ascii="Times New Roman" w:hAnsi="Times New Roman"/>
                <w:spacing w:val="-4"/>
              </w:rPr>
            </w:pPr>
            <w:r w:rsidRPr="0048413F">
              <w:rPr>
                <w:rFonts w:ascii="Times New Roman" w:hAnsi="Times New Roman"/>
                <w:spacing w:val="-2"/>
              </w:rPr>
              <w:t>полиции</w:t>
            </w:r>
          </w:p>
        </w:tc>
        <w:tc>
          <w:tcPr>
            <w:tcW w:w="1134" w:type="dxa"/>
            <w:tcBorders>
              <w:top w:val="single" w:sz="2" w:space="0" w:color="auto"/>
              <w:left w:val="single" w:sz="2" w:space="0" w:color="auto"/>
              <w:bottom w:val="single" w:sz="2" w:space="0" w:color="auto"/>
              <w:right w:val="single" w:sz="2" w:space="0" w:color="auto"/>
            </w:tcBorders>
          </w:tcPr>
          <w:p w:rsidR="004179D7" w:rsidRPr="0048413F" w:rsidRDefault="004179D7" w:rsidP="00EB3772">
            <w:pPr>
              <w:spacing w:after="0" w:line="240" w:lineRule="auto"/>
              <w:jc w:val="center"/>
              <w:rPr>
                <w:rFonts w:ascii="Times New Roman" w:hAnsi="Times New Roman"/>
              </w:rPr>
            </w:pPr>
            <w:r w:rsidRPr="0048413F">
              <w:rPr>
                <w:rFonts w:ascii="Times New Roman" w:hAnsi="Times New Roman"/>
              </w:rPr>
              <w:t>В составе отделения полиции</w:t>
            </w:r>
          </w:p>
        </w:tc>
        <w:tc>
          <w:tcPr>
            <w:tcW w:w="2268" w:type="dxa"/>
            <w:tcBorders>
              <w:top w:val="single" w:sz="2" w:space="0" w:color="auto"/>
              <w:left w:val="single" w:sz="2" w:space="0" w:color="auto"/>
              <w:bottom w:val="single" w:sz="2" w:space="0" w:color="auto"/>
              <w:right w:val="single" w:sz="2" w:space="0" w:color="auto"/>
            </w:tcBorders>
          </w:tcPr>
          <w:p w:rsidR="004179D7" w:rsidRPr="0048413F" w:rsidRDefault="004179D7" w:rsidP="009369EC">
            <w:pPr>
              <w:spacing w:after="0" w:line="240" w:lineRule="auto"/>
              <w:jc w:val="center"/>
              <w:rPr>
                <w:rFonts w:ascii="Times New Roman" w:hAnsi="Times New Roman"/>
              </w:rPr>
            </w:pPr>
            <w:r w:rsidRPr="0048413F">
              <w:rPr>
                <w:rFonts w:ascii="Times New Roman" w:hAnsi="Times New Roman"/>
              </w:rPr>
              <w:t>8</w:t>
            </w:r>
          </w:p>
        </w:tc>
        <w:tc>
          <w:tcPr>
            <w:tcW w:w="1521" w:type="dxa"/>
            <w:tcBorders>
              <w:top w:val="single" w:sz="2" w:space="0" w:color="auto"/>
              <w:left w:val="single" w:sz="2" w:space="0" w:color="auto"/>
              <w:bottom w:val="single" w:sz="2" w:space="0" w:color="auto"/>
              <w:right w:val="single" w:sz="2" w:space="0" w:color="auto"/>
            </w:tcBorders>
          </w:tcPr>
          <w:p w:rsidR="004179D7" w:rsidRPr="0048413F" w:rsidRDefault="004179D7" w:rsidP="009369EC">
            <w:pPr>
              <w:spacing w:after="0" w:line="240" w:lineRule="auto"/>
              <w:rPr>
                <w:rFonts w:ascii="Times New Roman" w:hAnsi="Times New Roman"/>
              </w:rPr>
            </w:pPr>
            <w:r w:rsidRPr="0048413F">
              <w:rPr>
                <w:rFonts w:ascii="Times New Roman" w:hAnsi="Times New Roman"/>
              </w:rPr>
              <w:t>Возможно встроенно-пристроенное</w:t>
            </w:r>
          </w:p>
        </w:tc>
      </w:tr>
      <w:tr w:rsidR="004179D7" w:rsidRPr="0048413F" w:rsidTr="001C552E">
        <w:trPr>
          <w:trHeight w:val="1238"/>
          <w:jc w:val="center"/>
        </w:trPr>
        <w:tc>
          <w:tcPr>
            <w:tcW w:w="1843" w:type="dxa"/>
            <w:tcBorders>
              <w:top w:val="single" w:sz="2" w:space="0" w:color="auto"/>
              <w:left w:val="single" w:sz="2" w:space="0" w:color="auto"/>
              <w:bottom w:val="single" w:sz="2" w:space="0" w:color="auto"/>
              <w:right w:val="single" w:sz="2" w:space="0" w:color="auto"/>
            </w:tcBorders>
          </w:tcPr>
          <w:p w:rsidR="004179D7" w:rsidRPr="0048413F" w:rsidRDefault="004179D7" w:rsidP="0027178C">
            <w:pPr>
              <w:spacing w:after="0" w:line="240" w:lineRule="auto"/>
              <w:jc w:val="center"/>
              <w:rPr>
                <w:rFonts w:ascii="Times New Roman" w:hAnsi="Times New Roman"/>
              </w:rPr>
            </w:pPr>
            <w:r w:rsidRPr="0048413F">
              <w:rPr>
                <w:rFonts w:ascii="Times New Roman" w:hAnsi="Times New Roman"/>
              </w:rPr>
              <w:t>Пожарное депо</w:t>
            </w:r>
          </w:p>
          <w:p w:rsidR="004179D7" w:rsidRPr="0048413F" w:rsidRDefault="004179D7" w:rsidP="0027178C">
            <w:pPr>
              <w:spacing w:after="0" w:line="240" w:lineRule="auto"/>
              <w:jc w:val="center"/>
              <w:rPr>
                <w:rFonts w:ascii="Times New Roman" w:hAnsi="Times New Roman"/>
              </w:rPr>
            </w:pPr>
          </w:p>
        </w:tc>
        <w:tc>
          <w:tcPr>
            <w:tcW w:w="1276" w:type="dxa"/>
            <w:tcBorders>
              <w:top w:val="single" w:sz="2" w:space="0" w:color="auto"/>
              <w:left w:val="single" w:sz="2" w:space="0" w:color="auto"/>
              <w:bottom w:val="single" w:sz="2" w:space="0" w:color="auto"/>
              <w:right w:val="single" w:sz="2" w:space="0" w:color="auto"/>
            </w:tcBorders>
          </w:tcPr>
          <w:p w:rsidR="004179D7" w:rsidRPr="0048413F" w:rsidRDefault="004179D7" w:rsidP="009369EC">
            <w:pPr>
              <w:spacing w:after="0" w:line="240" w:lineRule="auto"/>
              <w:jc w:val="center"/>
              <w:rPr>
                <w:rFonts w:ascii="Times New Roman" w:hAnsi="Times New Roman"/>
              </w:rPr>
            </w:pPr>
            <w:r w:rsidRPr="0048413F">
              <w:rPr>
                <w:rFonts w:ascii="Times New Roman" w:hAnsi="Times New Roman"/>
              </w:rPr>
              <w:t xml:space="preserve">1 пож. депо, </w:t>
            </w:r>
          </w:p>
          <w:p w:rsidR="004179D7" w:rsidRPr="0048413F" w:rsidRDefault="004179D7" w:rsidP="009369EC">
            <w:pPr>
              <w:spacing w:after="0" w:line="240" w:lineRule="auto"/>
              <w:jc w:val="center"/>
              <w:rPr>
                <w:rFonts w:ascii="Times New Roman" w:hAnsi="Times New Roman"/>
              </w:rPr>
            </w:pPr>
            <w:r w:rsidRPr="0048413F">
              <w:rPr>
                <w:rFonts w:ascii="Times New Roman" w:hAnsi="Times New Roman"/>
              </w:rPr>
              <w:t xml:space="preserve">2 пож. </w:t>
            </w:r>
          </w:p>
          <w:p w:rsidR="004179D7" w:rsidRPr="0048413F" w:rsidRDefault="004179D7" w:rsidP="00EB3772">
            <w:pPr>
              <w:spacing w:after="0" w:line="240" w:lineRule="auto"/>
              <w:jc w:val="center"/>
              <w:rPr>
                <w:rFonts w:ascii="Times New Roman" w:hAnsi="Times New Roman"/>
              </w:rPr>
            </w:pPr>
            <w:r>
              <w:rPr>
                <w:rFonts w:ascii="Times New Roman" w:hAnsi="Times New Roman"/>
              </w:rPr>
              <w:t>а</w:t>
            </w:r>
            <w:r w:rsidRPr="0048413F">
              <w:rPr>
                <w:rFonts w:ascii="Times New Roman" w:hAnsi="Times New Roman"/>
              </w:rPr>
              <w:t>втомобиля</w:t>
            </w:r>
          </w:p>
        </w:tc>
        <w:tc>
          <w:tcPr>
            <w:tcW w:w="2693" w:type="dxa"/>
            <w:gridSpan w:val="2"/>
            <w:tcBorders>
              <w:top w:val="single" w:sz="2" w:space="0" w:color="auto"/>
              <w:left w:val="single" w:sz="2" w:space="0" w:color="auto"/>
              <w:bottom w:val="single" w:sz="2" w:space="0" w:color="auto"/>
              <w:right w:val="single" w:sz="2" w:space="0" w:color="auto"/>
            </w:tcBorders>
          </w:tcPr>
          <w:p w:rsidR="004179D7" w:rsidRPr="0048413F" w:rsidRDefault="004179D7" w:rsidP="009369EC">
            <w:pPr>
              <w:spacing w:after="0" w:line="240" w:lineRule="auto"/>
              <w:jc w:val="center"/>
              <w:rPr>
                <w:rFonts w:ascii="Times New Roman" w:hAnsi="Times New Roman"/>
              </w:rPr>
            </w:pPr>
            <w:r w:rsidRPr="0048413F">
              <w:rPr>
                <w:rFonts w:ascii="Times New Roman" w:hAnsi="Times New Roman"/>
              </w:rPr>
              <w:t xml:space="preserve">Рассчитывается </w:t>
            </w:r>
          </w:p>
          <w:p w:rsidR="004179D7" w:rsidRPr="0048413F" w:rsidRDefault="004179D7" w:rsidP="009369EC">
            <w:pPr>
              <w:spacing w:after="0" w:line="240" w:lineRule="auto"/>
              <w:jc w:val="center"/>
              <w:rPr>
                <w:rFonts w:ascii="Times New Roman" w:hAnsi="Times New Roman"/>
              </w:rPr>
            </w:pPr>
            <w:r w:rsidRPr="0048413F">
              <w:rPr>
                <w:rFonts w:ascii="Times New Roman" w:hAnsi="Times New Roman"/>
              </w:rPr>
              <w:t xml:space="preserve">в соответствии с </w:t>
            </w:r>
          </w:p>
          <w:p w:rsidR="004179D7" w:rsidRPr="0048413F" w:rsidRDefault="004179D7" w:rsidP="009369EC">
            <w:pPr>
              <w:spacing w:after="0" w:line="240" w:lineRule="auto"/>
              <w:jc w:val="center"/>
              <w:rPr>
                <w:rFonts w:ascii="Times New Roman" w:hAnsi="Times New Roman"/>
              </w:rPr>
            </w:pPr>
            <w:r w:rsidRPr="0048413F">
              <w:rPr>
                <w:rFonts w:ascii="Times New Roman" w:hAnsi="Times New Roman"/>
              </w:rPr>
              <w:t>НПБ 101-95, Федеральным законом от 22.07.2008 № 123-ФЗ</w:t>
            </w:r>
          </w:p>
        </w:tc>
        <w:tc>
          <w:tcPr>
            <w:tcW w:w="2268" w:type="dxa"/>
            <w:tcBorders>
              <w:top w:val="single" w:sz="2" w:space="0" w:color="auto"/>
              <w:left w:val="single" w:sz="2" w:space="0" w:color="auto"/>
              <w:bottom w:val="single" w:sz="2" w:space="0" w:color="auto"/>
              <w:right w:val="single" w:sz="2" w:space="0" w:color="auto"/>
            </w:tcBorders>
          </w:tcPr>
          <w:p w:rsidR="004179D7" w:rsidRPr="0048413F" w:rsidRDefault="004179D7" w:rsidP="009369EC">
            <w:pPr>
              <w:spacing w:after="0" w:line="240" w:lineRule="auto"/>
              <w:jc w:val="center"/>
              <w:rPr>
                <w:rFonts w:ascii="Times New Roman" w:hAnsi="Times New Roman"/>
              </w:rPr>
            </w:pPr>
            <w:r w:rsidRPr="0048413F">
              <w:rPr>
                <w:rFonts w:ascii="Times New Roman" w:hAnsi="Times New Roman"/>
              </w:rPr>
              <w:t xml:space="preserve">0,55-2,2 га на депо </w:t>
            </w:r>
          </w:p>
          <w:p w:rsidR="004179D7" w:rsidRPr="0048413F" w:rsidRDefault="004179D7" w:rsidP="009369EC">
            <w:pPr>
              <w:spacing w:after="0" w:line="240" w:lineRule="auto"/>
              <w:jc w:val="center"/>
              <w:rPr>
                <w:rFonts w:ascii="Times New Roman" w:hAnsi="Times New Roman"/>
              </w:rPr>
            </w:pPr>
            <w:r w:rsidRPr="0048413F">
              <w:rPr>
                <w:rFonts w:ascii="Times New Roman" w:hAnsi="Times New Roman"/>
              </w:rPr>
              <w:t xml:space="preserve">в зависимости от </w:t>
            </w:r>
          </w:p>
          <w:p w:rsidR="004179D7" w:rsidRPr="0048413F" w:rsidRDefault="004179D7" w:rsidP="009369EC">
            <w:pPr>
              <w:spacing w:after="0" w:line="240" w:lineRule="auto"/>
              <w:jc w:val="center"/>
              <w:rPr>
                <w:rFonts w:ascii="Times New Roman" w:hAnsi="Times New Roman"/>
              </w:rPr>
            </w:pPr>
            <w:r w:rsidRPr="0048413F">
              <w:rPr>
                <w:rFonts w:ascii="Times New Roman" w:hAnsi="Times New Roman"/>
              </w:rPr>
              <w:t>количества пожарных автомобилей</w:t>
            </w:r>
          </w:p>
        </w:tc>
        <w:tc>
          <w:tcPr>
            <w:tcW w:w="1521" w:type="dxa"/>
            <w:tcBorders>
              <w:top w:val="single" w:sz="2" w:space="0" w:color="auto"/>
              <w:left w:val="single" w:sz="2" w:space="0" w:color="auto"/>
              <w:bottom w:val="single" w:sz="2" w:space="0" w:color="auto"/>
              <w:right w:val="single" w:sz="2" w:space="0" w:color="auto"/>
            </w:tcBorders>
          </w:tcPr>
          <w:p w:rsidR="004179D7" w:rsidRPr="0048413F" w:rsidRDefault="004179D7" w:rsidP="009369EC">
            <w:pPr>
              <w:spacing w:after="0" w:line="240" w:lineRule="auto"/>
              <w:ind w:right="57"/>
              <w:rPr>
                <w:rFonts w:ascii="Times New Roman" w:hAnsi="Times New Roman"/>
              </w:rPr>
            </w:pPr>
          </w:p>
        </w:tc>
      </w:tr>
    </w:tbl>
    <w:p w:rsidR="00B35E21" w:rsidRPr="004179D7" w:rsidRDefault="00B35E21" w:rsidP="004821C4">
      <w:pPr>
        <w:tabs>
          <w:tab w:val="left" w:pos="567"/>
        </w:tabs>
        <w:spacing w:after="0" w:line="240" w:lineRule="auto"/>
        <w:jc w:val="right"/>
        <w:rPr>
          <w:rFonts w:ascii="Times New Roman" w:hAnsi="Times New Roman"/>
          <w:color w:val="000000" w:themeColor="text1"/>
          <w:sz w:val="8"/>
          <w:szCs w:val="8"/>
        </w:rPr>
      </w:pPr>
    </w:p>
    <w:p w:rsidR="004821C4" w:rsidRPr="004179D7" w:rsidRDefault="005112F0" w:rsidP="004179D7">
      <w:pPr>
        <w:tabs>
          <w:tab w:val="left" w:pos="567"/>
        </w:tabs>
        <w:spacing w:after="0" w:line="240" w:lineRule="auto"/>
        <w:ind w:firstLine="567"/>
        <w:jc w:val="both"/>
        <w:rPr>
          <w:rFonts w:ascii="Times New Roman" w:hAnsi="Times New Roman"/>
          <w:color w:val="000000" w:themeColor="text1"/>
          <w:sz w:val="24"/>
          <w:szCs w:val="24"/>
        </w:rPr>
      </w:pPr>
      <w:r>
        <w:rPr>
          <w:rFonts w:ascii="Times New Roman" w:hAnsi="Times New Roman"/>
          <w:sz w:val="24"/>
          <w:szCs w:val="24"/>
        </w:rPr>
        <w:t>5</w:t>
      </w:r>
      <w:r w:rsidR="004179D7" w:rsidRPr="004179D7">
        <w:rPr>
          <w:rFonts w:ascii="Times New Roman" w:hAnsi="Times New Roman"/>
          <w:sz w:val="24"/>
          <w:szCs w:val="24"/>
        </w:rPr>
        <w:t>.8.6.</w:t>
      </w:r>
      <w:r w:rsidR="004179D7">
        <w:rPr>
          <w:rFonts w:ascii="Times New Roman" w:hAnsi="Times New Roman"/>
          <w:sz w:val="24"/>
          <w:szCs w:val="24"/>
        </w:rPr>
        <w:t>2</w:t>
      </w:r>
      <w:r w:rsidR="004179D7" w:rsidRPr="004179D7">
        <w:rPr>
          <w:rFonts w:ascii="Times New Roman" w:hAnsi="Times New Roman"/>
          <w:sz w:val="24"/>
          <w:szCs w:val="24"/>
        </w:rPr>
        <w:t>.</w:t>
      </w:r>
      <w:r w:rsidR="004179D7">
        <w:rPr>
          <w:rFonts w:ascii="Times New Roman" w:hAnsi="Times New Roman"/>
          <w:sz w:val="24"/>
          <w:szCs w:val="24"/>
        </w:rPr>
        <w:t xml:space="preserve"> Минимально допустимый уровень обеспеченности помещений для работы участкового уполномоченного полицией, жилых помещений, предоставляемых участковым уполномоченным и членам их семей, а также максимально допустимый уровень их территориальной доступности следует принимать по </w:t>
      </w:r>
      <w:r w:rsidR="004179D7" w:rsidRPr="00B1093F">
        <w:rPr>
          <w:rFonts w:ascii="Times New Roman" w:hAnsi="Times New Roman"/>
          <w:i/>
          <w:sz w:val="24"/>
          <w:szCs w:val="24"/>
        </w:rPr>
        <w:t>табл</w:t>
      </w:r>
      <w:r w:rsidR="00EB3772" w:rsidRPr="00B1093F">
        <w:rPr>
          <w:rFonts w:ascii="Times New Roman" w:hAnsi="Times New Roman"/>
          <w:i/>
          <w:sz w:val="24"/>
          <w:szCs w:val="24"/>
        </w:rPr>
        <w:t>.4</w:t>
      </w:r>
      <w:r w:rsidR="0018442D">
        <w:rPr>
          <w:rFonts w:ascii="Times New Roman" w:hAnsi="Times New Roman"/>
          <w:i/>
          <w:sz w:val="24"/>
          <w:szCs w:val="24"/>
        </w:rPr>
        <w:t>2</w:t>
      </w:r>
      <w:r w:rsidR="004179D7">
        <w:rPr>
          <w:rFonts w:ascii="Times New Roman" w:hAnsi="Times New Roman"/>
          <w:sz w:val="24"/>
          <w:szCs w:val="24"/>
        </w:rPr>
        <w:t>.</w:t>
      </w:r>
    </w:p>
    <w:p w:rsidR="004821C4" w:rsidRPr="004179D7" w:rsidRDefault="004179D7" w:rsidP="00B54885">
      <w:pPr>
        <w:spacing w:after="0" w:line="240" w:lineRule="auto"/>
        <w:jc w:val="right"/>
        <w:rPr>
          <w:rFonts w:ascii="Times New Roman" w:hAnsi="Times New Roman"/>
          <w:sz w:val="8"/>
          <w:szCs w:val="8"/>
        </w:rPr>
      </w:pPr>
      <w:r w:rsidRPr="005112F0">
        <w:rPr>
          <w:rFonts w:ascii="Times New Roman" w:hAnsi="Times New Roman"/>
          <w:i/>
          <w:sz w:val="24"/>
          <w:szCs w:val="24"/>
        </w:rPr>
        <w:t xml:space="preserve">Таблица </w:t>
      </w:r>
      <w:r w:rsidR="00EB3772">
        <w:rPr>
          <w:rFonts w:ascii="Times New Roman" w:hAnsi="Times New Roman"/>
          <w:i/>
          <w:sz w:val="24"/>
          <w:szCs w:val="24"/>
        </w:rPr>
        <w:t>4</w:t>
      </w:r>
      <w:r w:rsidR="0018442D">
        <w:rPr>
          <w:rFonts w:ascii="Times New Roman" w:hAnsi="Times New Roman"/>
          <w:i/>
          <w:sz w:val="24"/>
          <w:szCs w:val="24"/>
        </w:rPr>
        <w:t>2</w:t>
      </w:r>
      <w:r w:rsidR="004821C4" w:rsidRPr="005112F0">
        <w:rPr>
          <w:rFonts w:ascii="Times New Roman" w:hAnsi="Times New Roman"/>
          <w:i/>
          <w:sz w:val="24"/>
          <w:szCs w:val="24"/>
        </w:rPr>
        <w:t>.</w:t>
      </w:r>
      <w:r w:rsidRPr="004179D7">
        <w:rPr>
          <w:rFonts w:ascii="Times New Roman" w:hAnsi="Times New Roman"/>
          <w:b/>
          <w:i/>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969"/>
        <w:gridCol w:w="1559"/>
        <w:gridCol w:w="1134"/>
        <w:gridCol w:w="1370"/>
        <w:gridCol w:w="898"/>
      </w:tblGrid>
      <w:tr w:rsidR="004821C4" w:rsidRPr="00785088" w:rsidTr="00B1093F">
        <w:tc>
          <w:tcPr>
            <w:tcW w:w="426" w:type="dxa"/>
            <w:vMerge w:val="restart"/>
            <w:shd w:val="clear" w:color="auto" w:fill="EEECE1" w:themeFill="background2"/>
            <w:vAlign w:val="center"/>
          </w:tcPr>
          <w:p w:rsidR="004821C4" w:rsidRPr="00785088" w:rsidRDefault="004821C4" w:rsidP="0096204E">
            <w:pPr>
              <w:spacing w:after="0" w:line="240" w:lineRule="auto"/>
              <w:jc w:val="center"/>
              <w:rPr>
                <w:rFonts w:ascii="Times New Roman" w:hAnsi="Times New Roman"/>
              </w:rPr>
            </w:pPr>
            <w:r w:rsidRPr="00785088">
              <w:rPr>
                <w:rFonts w:ascii="Times New Roman" w:hAnsi="Times New Roman"/>
              </w:rPr>
              <w:t>№</w:t>
            </w:r>
          </w:p>
        </w:tc>
        <w:tc>
          <w:tcPr>
            <w:tcW w:w="3969" w:type="dxa"/>
            <w:vMerge w:val="restart"/>
            <w:shd w:val="clear" w:color="auto" w:fill="EEECE1" w:themeFill="background2"/>
            <w:vAlign w:val="center"/>
          </w:tcPr>
          <w:p w:rsidR="004821C4" w:rsidRPr="00785088" w:rsidRDefault="004821C4" w:rsidP="0096204E">
            <w:pPr>
              <w:spacing w:after="0" w:line="240" w:lineRule="auto"/>
              <w:jc w:val="center"/>
              <w:rPr>
                <w:rFonts w:ascii="Times New Roman" w:hAnsi="Times New Roman"/>
              </w:rPr>
            </w:pPr>
            <w:r w:rsidRPr="00785088">
              <w:rPr>
                <w:rFonts w:ascii="Times New Roman" w:hAnsi="Times New Roman"/>
              </w:rPr>
              <w:t>Наименование объекта</w:t>
            </w:r>
          </w:p>
        </w:tc>
        <w:tc>
          <w:tcPr>
            <w:tcW w:w="2693" w:type="dxa"/>
            <w:gridSpan w:val="2"/>
            <w:tcBorders>
              <w:bottom w:val="single" w:sz="6" w:space="0" w:color="auto"/>
              <w:right w:val="single" w:sz="6" w:space="0" w:color="auto"/>
            </w:tcBorders>
            <w:shd w:val="clear" w:color="auto" w:fill="EEECE1" w:themeFill="background2"/>
            <w:vAlign w:val="center"/>
          </w:tcPr>
          <w:p w:rsidR="004821C4" w:rsidRPr="00785088" w:rsidRDefault="004821C4" w:rsidP="0096204E">
            <w:pPr>
              <w:suppressAutoHyphens/>
              <w:spacing w:after="0" w:line="240" w:lineRule="auto"/>
              <w:jc w:val="center"/>
              <w:rPr>
                <w:rFonts w:ascii="Times New Roman" w:hAnsi="Times New Roman"/>
              </w:rPr>
            </w:pPr>
            <w:r w:rsidRPr="00785088">
              <w:rPr>
                <w:rFonts w:ascii="Times New Roman" w:hAnsi="Times New Roman"/>
              </w:rPr>
              <w:t>Минимально допустимый уровень обеспеченности</w:t>
            </w:r>
          </w:p>
        </w:tc>
        <w:tc>
          <w:tcPr>
            <w:tcW w:w="2268" w:type="dxa"/>
            <w:gridSpan w:val="2"/>
            <w:tcBorders>
              <w:left w:val="single" w:sz="6" w:space="0" w:color="auto"/>
              <w:bottom w:val="single" w:sz="6" w:space="0" w:color="auto"/>
            </w:tcBorders>
            <w:shd w:val="clear" w:color="auto" w:fill="EEECE1" w:themeFill="background2"/>
          </w:tcPr>
          <w:p w:rsidR="004821C4" w:rsidRPr="00785088" w:rsidRDefault="004821C4" w:rsidP="0096204E">
            <w:pPr>
              <w:spacing w:after="0" w:line="240" w:lineRule="auto"/>
              <w:jc w:val="center"/>
              <w:rPr>
                <w:rFonts w:ascii="Times New Roman" w:hAnsi="Times New Roman"/>
              </w:rPr>
            </w:pPr>
            <w:r w:rsidRPr="00785088">
              <w:rPr>
                <w:rFonts w:ascii="Times New Roman" w:hAnsi="Times New Roman"/>
              </w:rPr>
              <w:t>Максимально допустимый уровень территориальной доступности</w:t>
            </w:r>
          </w:p>
        </w:tc>
      </w:tr>
      <w:tr w:rsidR="004821C4" w:rsidRPr="00785088" w:rsidTr="00B1093F">
        <w:tc>
          <w:tcPr>
            <w:tcW w:w="426" w:type="dxa"/>
            <w:vMerge/>
            <w:shd w:val="clear" w:color="auto" w:fill="EEECE1" w:themeFill="background2"/>
            <w:vAlign w:val="center"/>
          </w:tcPr>
          <w:p w:rsidR="004821C4" w:rsidRPr="00785088" w:rsidRDefault="004821C4" w:rsidP="0096204E">
            <w:pPr>
              <w:spacing w:after="0" w:line="240" w:lineRule="auto"/>
              <w:jc w:val="center"/>
              <w:rPr>
                <w:rFonts w:ascii="Times New Roman" w:hAnsi="Times New Roman"/>
                <w:b/>
              </w:rPr>
            </w:pPr>
          </w:p>
        </w:tc>
        <w:tc>
          <w:tcPr>
            <w:tcW w:w="3969" w:type="dxa"/>
            <w:vMerge/>
            <w:shd w:val="clear" w:color="auto" w:fill="EEECE1" w:themeFill="background2"/>
            <w:vAlign w:val="center"/>
          </w:tcPr>
          <w:p w:rsidR="004821C4" w:rsidRPr="00785088" w:rsidRDefault="004821C4" w:rsidP="0096204E">
            <w:pPr>
              <w:spacing w:after="0" w:line="240" w:lineRule="auto"/>
              <w:jc w:val="center"/>
              <w:rPr>
                <w:rFonts w:ascii="Times New Roman" w:hAnsi="Times New Roman"/>
                <w:b/>
              </w:rPr>
            </w:pPr>
          </w:p>
        </w:tc>
        <w:tc>
          <w:tcPr>
            <w:tcW w:w="1559" w:type="dxa"/>
            <w:tcBorders>
              <w:top w:val="single" w:sz="6" w:space="0" w:color="auto"/>
              <w:bottom w:val="single" w:sz="6" w:space="0" w:color="auto"/>
              <w:right w:val="single" w:sz="6" w:space="0" w:color="auto"/>
            </w:tcBorders>
            <w:shd w:val="clear" w:color="auto" w:fill="EEECE1" w:themeFill="background2"/>
            <w:vAlign w:val="center"/>
          </w:tcPr>
          <w:p w:rsidR="004821C4" w:rsidRPr="00785088" w:rsidRDefault="004821C4" w:rsidP="0096204E">
            <w:pPr>
              <w:suppressAutoHyphens/>
              <w:spacing w:after="0" w:line="240" w:lineRule="auto"/>
              <w:jc w:val="center"/>
              <w:rPr>
                <w:rFonts w:ascii="Times New Roman" w:hAnsi="Times New Roman"/>
              </w:rPr>
            </w:pPr>
            <w:r w:rsidRPr="00785088">
              <w:rPr>
                <w:rFonts w:ascii="Times New Roman" w:hAnsi="Times New Roman"/>
              </w:rPr>
              <w:t>Единица измерения</w:t>
            </w:r>
          </w:p>
        </w:tc>
        <w:tc>
          <w:tcPr>
            <w:tcW w:w="1134"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4821C4" w:rsidRPr="00785088" w:rsidRDefault="004821C4" w:rsidP="0096204E">
            <w:pPr>
              <w:spacing w:after="0" w:line="240" w:lineRule="auto"/>
              <w:jc w:val="center"/>
              <w:rPr>
                <w:rFonts w:ascii="Times New Roman" w:hAnsi="Times New Roman"/>
              </w:rPr>
            </w:pPr>
            <w:r w:rsidRPr="00785088">
              <w:rPr>
                <w:rFonts w:ascii="Times New Roman" w:hAnsi="Times New Roman"/>
              </w:rPr>
              <w:t>Величина</w:t>
            </w:r>
          </w:p>
        </w:tc>
        <w:tc>
          <w:tcPr>
            <w:tcW w:w="1370"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4821C4" w:rsidRPr="00785088" w:rsidRDefault="004821C4" w:rsidP="0096204E">
            <w:pPr>
              <w:suppressAutoHyphens/>
              <w:spacing w:after="0" w:line="240" w:lineRule="auto"/>
              <w:jc w:val="center"/>
              <w:rPr>
                <w:rFonts w:ascii="Times New Roman" w:hAnsi="Times New Roman"/>
              </w:rPr>
            </w:pPr>
            <w:r w:rsidRPr="00785088">
              <w:rPr>
                <w:rFonts w:ascii="Times New Roman" w:hAnsi="Times New Roman"/>
              </w:rPr>
              <w:t>Единица измерения</w:t>
            </w:r>
          </w:p>
        </w:tc>
        <w:tc>
          <w:tcPr>
            <w:tcW w:w="898" w:type="dxa"/>
            <w:tcBorders>
              <w:top w:val="single" w:sz="6" w:space="0" w:color="auto"/>
              <w:left w:val="single" w:sz="6" w:space="0" w:color="auto"/>
              <w:bottom w:val="single" w:sz="6" w:space="0" w:color="auto"/>
            </w:tcBorders>
            <w:shd w:val="clear" w:color="auto" w:fill="EEECE1" w:themeFill="background2"/>
            <w:vAlign w:val="center"/>
          </w:tcPr>
          <w:p w:rsidR="004821C4" w:rsidRPr="00785088" w:rsidRDefault="004821C4" w:rsidP="0096204E">
            <w:pPr>
              <w:spacing w:after="0" w:line="240" w:lineRule="auto"/>
              <w:jc w:val="center"/>
              <w:rPr>
                <w:rFonts w:ascii="Times New Roman" w:hAnsi="Times New Roman"/>
              </w:rPr>
            </w:pPr>
            <w:r w:rsidRPr="00785088">
              <w:rPr>
                <w:rFonts w:ascii="Times New Roman" w:hAnsi="Times New Roman"/>
              </w:rPr>
              <w:t>Вели</w:t>
            </w:r>
            <w:r w:rsidR="004179D7">
              <w:rPr>
                <w:rFonts w:ascii="Times New Roman" w:hAnsi="Times New Roman"/>
              </w:rPr>
              <w:t>-</w:t>
            </w:r>
            <w:r w:rsidRPr="00785088">
              <w:rPr>
                <w:rFonts w:ascii="Times New Roman" w:hAnsi="Times New Roman"/>
              </w:rPr>
              <w:t>чина</w:t>
            </w:r>
          </w:p>
        </w:tc>
      </w:tr>
      <w:tr w:rsidR="004821C4" w:rsidRPr="00785088" w:rsidTr="00B1093F">
        <w:tc>
          <w:tcPr>
            <w:tcW w:w="426" w:type="dxa"/>
            <w:vAlign w:val="center"/>
          </w:tcPr>
          <w:p w:rsidR="004821C4" w:rsidRPr="00785088" w:rsidRDefault="004821C4" w:rsidP="00962D74">
            <w:pPr>
              <w:pStyle w:val="ae"/>
              <w:numPr>
                <w:ilvl w:val="0"/>
                <w:numId w:val="4"/>
              </w:numPr>
              <w:tabs>
                <w:tab w:val="left" w:pos="318"/>
              </w:tabs>
              <w:spacing w:after="0" w:line="240" w:lineRule="auto"/>
              <w:ind w:left="0" w:firstLine="0"/>
              <w:jc w:val="center"/>
              <w:rPr>
                <w:rFonts w:ascii="Times New Roman" w:hAnsi="Times New Roman"/>
              </w:rPr>
            </w:pPr>
          </w:p>
        </w:tc>
        <w:tc>
          <w:tcPr>
            <w:tcW w:w="3969" w:type="dxa"/>
            <w:vAlign w:val="center"/>
          </w:tcPr>
          <w:p w:rsidR="004821C4" w:rsidRPr="00785088" w:rsidRDefault="004821C4" w:rsidP="0096204E">
            <w:pPr>
              <w:suppressAutoHyphens/>
              <w:spacing w:after="0" w:line="240" w:lineRule="auto"/>
              <w:rPr>
                <w:rFonts w:ascii="Times New Roman" w:hAnsi="Times New Roman"/>
              </w:rPr>
            </w:pPr>
            <w:r w:rsidRPr="00785088">
              <w:rPr>
                <w:rFonts w:ascii="Times New Roman" w:hAnsi="Times New Roman"/>
              </w:rPr>
              <w:t>Помещение для работы участкового уполномоченного полиции</w:t>
            </w:r>
          </w:p>
        </w:tc>
        <w:tc>
          <w:tcPr>
            <w:tcW w:w="1559" w:type="dxa"/>
            <w:tcBorders>
              <w:top w:val="single" w:sz="6" w:space="0" w:color="auto"/>
              <w:right w:val="single" w:sz="6" w:space="0" w:color="auto"/>
            </w:tcBorders>
            <w:vAlign w:val="center"/>
          </w:tcPr>
          <w:p w:rsidR="004821C4" w:rsidRPr="00785088" w:rsidRDefault="004821C4" w:rsidP="0096204E">
            <w:pPr>
              <w:spacing w:after="0" w:line="240" w:lineRule="auto"/>
              <w:jc w:val="center"/>
              <w:rPr>
                <w:rFonts w:ascii="Times New Roman" w:hAnsi="Times New Roman"/>
              </w:rPr>
            </w:pPr>
            <w:r w:rsidRPr="00785088">
              <w:rPr>
                <w:rFonts w:ascii="Times New Roman" w:hAnsi="Times New Roman"/>
              </w:rPr>
              <w:t>м</w:t>
            </w:r>
            <w:r w:rsidRPr="00785088">
              <w:rPr>
                <w:rFonts w:ascii="Times New Roman" w:hAnsi="Times New Roman"/>
                <w:vertAlign w:val="superscript"/>
              </w:rPr>
              <w:t>2</w:t>
            </w:r>
            <w:r w:rsidRPr="00785088">
              <w:rPr>
                <w:rFonts w:ascii="Times New Roman" w:hAnsi="Times New Roman"/>
              </w:rPr>
              <w:t xml:space="preserve"> общей площади/</w:t>
            </w:r>
          </w:p>
          <w:p w:rsidR="004821C4" w:rsidRPr="00785088" w:rsidRDefault="004821C4" w:rsidP="0096204E">
            <w:pPr>
              <w:spacing w:after="0" w:line="240" w:lineRule="auto"/>
              <w:jc w:val="center"/>
              <w:rPr>
                <w:rFonts w:ascii="Times New Roman" w:hAnsi="Times New Roman"/>
              </w:rPr>
            </w:pPr>
            <w:r w:rsidRPr="00785088">
              <w:rPr>
                <w:rFonts w:ascii="Times New Roman" w:hAnsi="Times New Roman"/>
              </w:rPr>
              <w:t>участок</w:t>
            </w:r>
          </w:p>
        </w:tc>
        <w:tc>
          <w:tcPr>
            <w:tcW w:w="1134" w:type="dxa"/>
            <w:tcBorders>
              <w:top w:val="single" w:sz="6" w:space="0" w:color="auto"/>
              <w:left w:val="single" w:sz="6" w:space="0" w:color="auto"/>
              <w:right w:val="single" w:sz="6" w:space="0" w:color="auto"/>
            </w:tcBorders>
            <w:vAlign w:val="center"/>
          </w:tcPr>
          <w:p w:rsidR="004821C4" w:rsidRPr="004179D7" w:rsidRDefault="004821C4" w:rsidP="0096204E">
            <w:pPr>
              <w:spacing w:after="0" w:line="240" w:lineRule="auto"/>
              <w:jc w:val="center"/>
              <w:rPr>
                <w:rFonts w:ascii="Times New Roman" w:hAnsi="Times New Roman"/>
              </w:rPr>
            </w:pPr>
            <w:r w:rsidRPr="004179D7">
              <w:rPr>
                <w:rFonts w:ascii="Times New Roman" w:hAnsi="Times New Roman"/>
              </w:rPr>
              <w:t xml:space="preserve">10,5 </w:t>
            </w:r>
          </w:p>
        </w:tc>
        <w:tc>
          <w:tcPr>
            <w:tcW w:w="2268" w:type="dxa"/>
            <w:gridSpan w:val="2"/>
            <w:vMerge w:val="restart"/>
            <w:tcBorders>
              <w:top w:val="single" w:sz="6" w:space="0" w:color="auto"/>
              <w:left w:val="single" w:sz="6" w:space="0" w:color="auto"/>
            </w:tcBorders>
            <w:vAlign w:val="center"/>
          </w:tcPr>
          <w:p w:rsidR="004821C4" w:rsidRPr="004179D7" w:rsidRDefault="004821C4" w:rsidP="0096204E">
            <w:pPr>
              <w:spacing w:after="0" w:line="240" w:lineRule="auto"/>
              <w:jc w:val="center"/>
              <w:rPr>
                <w:rFonts w:ascii="Times New Roman" w:hAnsi="Times New Roman"/>
              </w:rPr>
            </w:pPr>
            <w:r w:rsidRPr="004179D7">
              <w:rPr>
                <w:rFonts w:ascii="Times New Roman" w:hAnsi="Times New Roman"/>
              </w:rPr>
              <w:t xml:space="preserve">не нормируется </w:t>
            </w:r>
          </w:p>
        </w:tc>
      </w:tr>
      <w:tr w:rsidR="004821C4" w:rsidRPr="00785088" w:rsidTr="00B1093F">
        <w:tc>
          <w:tcPr>
            <w:tcW w:w="426" w:type="dxa"/>
            <w:vAlign w:val="center"/>
          </w:tcPr>
          <w:p w:rsidR="004821C4" w:rsidRPr="00785088" w:rsidRDefault="004821C4" w:rsidP="00962D74">
            <w:pPr>
              <w:pStyle w:val="ae"/>
              <w:numPr>
                <w:ilvl w:val="0"/>
                <w:numId w:val="4"/>
              </w:numPr>
              <w:tabs>
                <w:tab w:val="left" w:pos="318"/>
              </w:tabs>
              <w:spacing w:after="0" w:line="240" w:lineRule="auto"/>
              <w:ind w:left="0" w:firstLine="0"/>
              <w:jc w:val="center"/>
              <w:rPr>
                <w:rFonts w:ascii="Times New Roman" w:hAnsi="Times New Roman"/>
                <w:spacing w:val="-18"/>
              </w:rPr>
            </w:pPr>
          </w:p>
        </w:tc>
        <w:tc>
          <w:tcPr>
            <w:tcW w:w="3969" w:type="dxa"/>
            <w:vAlign w:val="center"/>
          </w:tcPr>
          <w:p w:rsidR="004821C4" w:rsidRPr="00785088" w:rsidRDefault="004821C4" w:rsidP="0096204E">
            <w:pPr>
              <w:spacing w:after="0" w:line="240" w:lineRule="auto"/>
              <w:rPr>
                <w:rFonts w:ascii="Times New Roman" w:hAnsi="Times New Roman"/>
              </w:rPr>
            </w:pPr>
            <w:r w:rsidRPr="00785088">
              <w:rPr>
                <w:rFonts w:ascii="Times New Roman" w:hAnsi="Times New Roman"/>
              </w:rPr>
              <w:t>Жилое помещение, предоставляемое участковым уполномоченным и членам их семей</w:t>
            </w:r>
          </w:p>
        </w:tc>
        <w:tc>
          <w:tcPr>
            <w:tcW w:w="1559" w:type="dxa"/>
            <w:vAlign w:val="center"/>
          </w:tcPr>
          <w:p w:rsidR="004821C4" w:rsidRPr="00785088" w:rsidRDefault="004821C4" w:rsidP="0096204E">
            <w:pPr>
              <w:spacing w:after="0" w:line="240" w:lineRule="auto"/>
              <w:jc w:val="center"/>
              <w:rPr>
                <w:rFonts w:ascii="Times New Roman" w:hAnsi="Times New Roman"/>
              </w:rPr>
            </w:pPr>
            <w:r w:rsidRPr="00785088">
              <w:rPr>
                <w:rFonts w:ascii="Times New Roman" w:hAnsi="Times New Roman"/>
              </w:rPr>
              <w:t>м</w:t>
            </w:r>
            <w:r w:rsidRPr="00785088">
              <w:rPr>
                <w:rFonts w:ascii="Times New Roman" w:hAnsi="Times New Roman"/>
                <w:vertAlign w:val="superscript"/>
              </w:rPr>
              <w:t>2</w:t>
            </w:r>
            <w:r w:rsidRPr="00785088">
              <w:rPr>
                <w:rFonts w:ascii="Times New Roman" w:hAnsi="Times New Roman"/>
              </w:rPr>
              <w:t xml:space="preserve"> общей площади/</w:t>
            </w:r>
          </w:p>
          <w:p w:rsidR="004821C4" w:rsidRPr="00785088" w:rsidRDefault="004821C4" w:rsidP="0096204E">
            <w:pPr>
              <w:spacing w:after="0" w:line="240" w:lineRule="auto"/>
              <w:jc w:val="center"/>
              <w:rPr>
                <w:rFonts w:ascii="Times New Roman" w:hAnsi="Times New Roman"/>
              </w:rPr>
            </w:pPr>
            <w:r w:rsidRPr="00785088">
              <w:rPr>
                <w:rFonts w:ascii="Times New Roman" w:hAnsi="Times New Roman"/>
              </w:rPr>
              <w:t>1 чел.</w:t>
            </w:r>
          </w:p>
        </w:tc>
        <w:tc>
          <w:tcPr>
            <w:tcW w:w="1134" w:type="dxa"/>
            <w:vAlign w:val="center"/>
          </w:tcPr>
          <w:p w:rsidR="004821C4" w:rsidRPr="004179D7" w:rsidRDefault="004821C4" w:rsidP="0096204E">
            <w:pPr>
              <w:spacing w:after="0" w:line="240" w:lineRule="auto"/>
              <w:jc w:val="center"/>
              <w:rPr>
                <w:rFonts w:ascii="Times New Roman" w:hAnsi="Times New Roman"/>
              </w:rPr>
            </w:pPr>
            <w:r w:rsidRPr="004179D7">
              <w:rPr>
                <w:rFonts w:ascii="Times New Roman" w:hAnsi="Times New Roman"/>
              </w:rPr>
              <w:t xml:space="preserve">18 </w:t>
            </w:r>
          </w:p>
        </w:tc>
        <w:tc>
          <w:tcPr>
            <w:tcW w:w="2268" w:type="dxa"/>
            <w:gridSpan w:val="2"/>
            <w:vMerge/>
            <w:vAlign w:val="center"/>
          </w:tcPr>
          <w:p w:rsidR="004821C4" w:rsidRPr="00785088" w:rsidRDefault="004821C4" w:rsidP="0096204E">
            <w:pPr>
              <w:spacing w:after="0" w:line="240" w:lineRule="auto"/>
              <w:jc w:val="center"/>
              <w:rPr>
                <w:rFonts w:ascii="Times New Roman" w:hAnsi="Times New Roman"/>
              </w:rPr>
            </w:pPr>
          </w:p>
        </w:tc>
      </w:tr>
    </w:tbl>
    <w:p w:rsidR="004821C4" w:rsidRDefault="004821C4" w:rsidP="004821C4">
      <w:pPr>
        <w:spacing w:after="0" w:line="240" w:lineRule="auto"/>
        <w:jc w:val="center"/>
        <w:rPr>
          <w:rFonts w:ascii="Times New Roman" w:hAnsi="Times New Roman"/>
        </w:rPr>
      </w:pPr>
    </w:p>
    <w:p w:rsidR="00B1093F" w:rsidRDefault="00B1093F" w:rsidP="004821C4">
      <w:pPr>
        <w:spacing w:after="0" w:line="240" w:lineRule="auto"/>
        <w:jc w:val="center"/>
        <w:rPr>
          <w:rFonts w:ascii="Times New Roman" w:hAnsi="Times New Roman"/>
        </w:rPr>
      </w:pPr>
    </w:p>
    <w:p w:rsidR="002E14FF" w:rsidRDefault="002E14FF" w:rsidP="004821C4">
      <w:pPr>
        <w:spacing w:after="0" w:line="240" w:lineRule="auto"/>
        <w:jc w:val="center"/>
        <w:rPr>
          <w:rFonts w:ascii="Times New Roman" w:hAnsi="Times New Roman"/>
        </w:rPr>
      </w:pPr>
    </w:p>
    <w:p w:rsidR="002E14FF" w:rsidRDefault="002E14FF" w:rsidP="004821C4">
      <w:pPr>
        <w:spacing w:after="0" w:line="240" w:lineRule="auto"/>
        <w:jc w:val="center"/>
        <w:rPr>
          <w:rFonts w:ascii="Times New Roman" w:hAnsi="Times New Roman"/>
        </w:rPr>
      </w:pPr>
    </w:p>
    <w:p w:rsidR="002E14FF" w:rsidRDefault="002E14FF" w:rsidP="004821C4">
      <w:pPr>
        <w:spacing w:after="0" w:line="240" w:lineRule="auto"/>
        <w:jc w:val="center"/>
        <w:rPr>
          <w:rFonts w:ascii="Times New Roman" w:hAnsi="Times New Roman"/>
        </w:rPr>
      </w:pPr>
    </w:p>
    <w:p w:rsidR="002E14FF" w:rsidRDefault="002E14FF" w:rsidP="004821C4">
      <w:pPr>
        <w:spacing w:after="0" w:line="240" w:lineRule="auto"/>
        <w:jc w:val="center"/>
        <w:rPr>
          <w:rFonts w:ascii="Times New Roman" w:hAnsi="Times New Roman"/>
        </w:rPr>
      </w:pPr>
    </w:p>
    <w:p w:rsidR="002E14FF" w:rsidRDefault="002E14FF" w:rsidP="004821C4">
      <w:pPr>
        <w:spacing w:after="0" w:line="240" w:lineRule="auto"/>
        <w:jc w:val="center"/>
        <w:rPr>
          <w:rFonts w:ascii="Times New Roman" w:hAnsi="Times New Roman"/>
        </w:rPr>
      </w:pPr>
    </w:p>
    <w:p w:rsidR="002E14FF" w:rsidRDefault="002E14FF" w:rsidP="004821C4">
      <w:pPr>
        <w:spacing w:after="0" w:line="240" w:lineRule="auto"/>
        <w:jc w:val="center"/>
        <w:rPr>
          <w:rFonts w:ascii="Times New Roman" w:hAnsi="Times New Roman"/>
        </w:rPr>
      </w:pPr>
    </w:p>
    <w:p w:rsidR="00B75C80" w:rsidRDefault="004B26AB" w:rsidP="000C18A2">
      <w:pPr>
        <w:spacing w:after="0" w:line="240" w:lineRule="auto"/>
        <w:rPr>
          <w:rFonts w:ascii="Times New Roman" w:hAnsi="Times New Roman"/>
          <w:sz w:val="24"/>
          <w:szCs w:val="24"/>
        </w:rPr>
      </w:pPr>
      <w:r>
        <w:rPr>
          <w:rFonts w:ascii="Arial Narrow" w:hAnsi="Arial Narrow"/>
          <w:b/>
          <w:noProof/>
          <w:sz w:val="16"/>
          <w:szCs w:val="16"/>
        </w:rPr>
        <w:pict>
          <v:rect id="Rectangle 67" o:spid="_x0000_s1116" style="position:absolute;margin-left:2.4pt;margin-top:4.7pt;width:469.5pt;height:7.15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" fillcolor="#c0504d" strokecolor="#f2f2f2" strokeweight="3pt">
            <v:shadow on="t" color="#622423" opacity=".5" offset="1pt"/>
          </v:rect>
        </w:pict>
      </w:r>
    </w:p>
    <w:p w:rsidR="005E02C7" w:rsidRPr="005E02C7" w:rsidRDefault="005E02C7" w:rsidP="005E02C7">
      <w:pPr>
        <w:spacing w:after="0" w:line="240" w:lineRule="auto"/>
        <w:jc w:val="center"/>
        <w:rPr>
          <w:rFonts w:ascii="Arial Narrow" w:hAnsi="Arial Narrow"/>
          <w:b/>
          <w:sz w:val="16"/>
          <w:szCs w:val="16"/>
        </w:rPr>
      </w:pPr>
    </w:p>
    <w:p w:rsidR="000C18A2" w:rsidRPr="00B75C80" w:rsidRDefault="005112F0" w:rsidP="009B5F09">
      <w:pPr>
        <w:spacing w:after="0" w:line="240" w:lineRule="auto"/>
        <w:jc w:val="both"/>
        <w:rPr>
          <w:rFonts w:ascii="Arial Narrow" w:hAnsi="Arial Narrow"/>
          <w:b/>
          <w:sz w:val="28"/>
          <w:szCs w:val="28"/>
        </w:rPr>
      </w:pPr>
      <w:r>
        <w:rPr>
          <w:rFonts w:ascii="Arial Narrow" w:hAnsi="Arial Narrow"/>
          <w:b/>
          <w:sz w:val="28"/>
          <w:szCs w:val="28"/>
        </w:rPr>
        <w:t>5</w:t>
      </w:r>
      <w:r w:rsidR="000C18A2" w:rsidRPr="00B75C80">
        <w:rPr>
          <w:rFonts w:ascii="Arial Narrow" w:hAnsi="Arial Narrow"/>
          <w:b/>
          <w:sz w:val="28"/>
          <w:szCs w:val="28"/>
        </w:rPr>
        <w:t>.</w:t>
      </w:r>
      <w:r w:rsidR="004821C4">
        <w:rPr>
          <w:rFonts w:ascii="Arial Narrow" w:hAnsi="Arial Narrow"/>
          <w:b/>
          <w:sz w:val="28"/>
          <w:szCs w:val="28"/>
        </w:rPr>
        <w:t>8.7</w:t>
      </w:r>
      <w:r w:rsidR="000C18A2" w:rsidRPr="00B75C80">
        <w:rPr>
          <w:rFonts w:ascii="Arial Narrow" w:hAnsi="Arial Narrow"/>
          <w:b/>
          <w:sz w:val="28"/>
          <w:szCs w:val="28"/>
        </w:rPr>
        <w:t xml:space="preserve"> ОБЪЕКТЫ, ОБЕСПЕЧИВАЮЩИЕ СОЗДАНИЕ УСЛОВИЙ ДЛЯ РАЗВИТИЯ ТУРИЗМА</w:t>
      </w:r>
      <w:r w:rsidR="005C05E9" w:rsidRPr="00B75C80">
        <w:rPr>
          <w:rFonts w:ascii="Arial Narrow" w:hAnsi="Arial Narrow"/>
          <w:b/>
          <w:sz w:val="28"/>
          <w:szCs w:val="28"/>
        </w:rPr>
        <w:t xml:space="preserve"> И ОТДЫХА ГРАЖДАН</w:t>
      </w:r>
    </w:p>
    <w:p w:rsidR="000C18A2" w:rsidRPr="00933414" w:rsidRDefault="004B26AB" w:rsidP="000C18A2">
      <w:pPr>
        <w:spacing w:after="0" w:line="240" w:lineRule="auto"/>
        <w:jc w:val="center"/>
        <w:rPr>
          <w:rFonts w:ascii="Arial Narrow" w:hAnsi="Arial Narrow"/>
          <w:b/>
          <w:color w:val="1F497D" w:themeColor="text2"/>
          <w:sz w:val="16"/>
          <w:szCs w:val="16"/>
        </w:rPr>
      </w:pPr>
      <w:r>
        <w:rPr>
          <w:rFonts w:ascii="Arial Narrow" w:hAnsi="Arial Narrow"/>
          <w:b/>
          <w:noProof/>
          <w:sz w:val="28"/>
          <w:szCs w:val="28"/>
        </w:rPr>
        <w:pict>
          <v:rect id="Rectangle 66" o:spid="_x0000_s1115" style="position:absolute;left:0;text-align:left;margin-left:2.4pt;margin-top:6.9pt;width:469.5pt;height:7.15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" fillcolor="#c0504d" strokecolor="#f2f2f2" strokeweight="3pt">
            <v:shadow on="t" color="#622423" opacity=".5" offset="1pt"/>
          </v:rect>
        </w:pict>
      </w:r>
    </w:p>
    <w:p w:rsidR="00144896" w:rsidRDefault="00144896" w:rsidP="005E02C7">
      <w:pPr>
        <w:spacing w:after="0" w:line="240" w:lineRule="auto"/>
        <w:jc w:val="right"/>
        <w:rPr>
          <w:rFonts w:ascii="Times New Roman" w:hAnsi="Times New Roman"/>
          <w:sz w:val="24"/>
          <w:szCs w:val="24"/>
        </w:rPr>
      </w:pPr>
    </w:p>
    <w:p w:rsidR="009369EC" w:rsidRDefault="005112F0" w:rsidP="009369EC">
      <w:pPr>
        <w:pStyle w:val="Default"/>
        <w:tabs>
          <w:tab w:val="left" w:pos="567"/>
        </w:tabs>
        <w:ind w:firstLine="567"/>
        <w:jc w:val="both"/>
        <w:rPr>
          <w:color w:val="auto"/>
          <w:lang w:eastAsia="ru-RU"/>
        </w:rPr>
      </w:pPr>
      <w:r>
        <w:rPr>
          <w:color w:val="auto"/>
        </w:rPr>
        <w:t>5</w:t>
      </w:r>
      <w:r w:rsidR="009369EC">
        <w:rPr>
          <w:color w:val="auto"/>
        </w:rPr>
        <w:t>.8.7</w:t>
      </w:r>
      <w:r w:rsidR="009369EC" w:rsidRPr="004736BC">
        <w:rPr>
          <w:color w:val="auto"/>
        </w:rPr>
        <w:t>.</w:t>
      </w:r>
      <w:r w:rsidR="009369EC">
        <w:t>1</w:t>
      </w:r>
      <w:r w:rsidR="009369EC" w:rsidRPr="004736BC">
        <w:rPr>
          <w:color w:val="auto"/>
        </w:rPr>
        <w:t>.</w:t>
      </w:r>
      <w:r w:rsidR="009369EC">
        <w:t xml:space="preserve"> </w:t>
      </w:r>
      <w:r w:rsidR="009369EC">
        <w:rPr>
          <w:color w:val="auto"/>
          <w:lang w:eastAsia="ru-RU"/>
        </w:rPr>
        <w:t>Расчетные показатели минимально допустимого уровня обеспеченности объектами, обеспечивающими создание условий для развития и ту</w:t>
      </w:r>
      <w:r w:rsidR="00EB3772">
        <w:rPr>
          <w:color w:val="auto"/>
          <w:lang w:eastAsia="ru-RU"/>
        </w:rPr>
        <w:t>ризма граждан сельского</w:t>
      </w:r>
      <w:r w:rsidR="000C1CEA">
        <w:rPr>
          <w:color w:val="auto"/>
          <w:lang w:eastAsia="ru-RU"/>
        </w:rPr>
        <w:t xml:space="preserve"> поселения</w:t>
      </w:r>
      <w:r w:rsidR="009369EC">
        <w:rPr>
          <w:color w:val="auto"/>
          <w:lang w:eastAsia="ru-RU"/>
        </w:rPr>
        <w:t xml:space="preserve">  и максимальный уровень территориальной доступности следует прини</w:t>
      </w:r>
      <w:r w:rsidR="00EB3772">
        <w:rPr>
          <w:color w:val="auto"/>
          <w:lang w:eastAsia="ru-RU"/>
        </w:rPr>
        <w:t xml:space="preserve">мать в соответствии с </w:t>
      </w:r>
      <w:r w:rsidR="00EB3772" w:rsidRPr="00A038AD">
        <w:rPr>
          <w:i/>
          <w:color w:val="auto"/>
          <w:lang w:eastAsia="ru-RU"/>
        </w:rPr>
        <w:t>табл.4</w:t>
      </w:r>
      <w:r w:rsidR="0018442D">
        <w:rPr>
          <w:i/>
          <w:color w:val="auto"/>
          <w:lang w:eastAsia="ru-RU"/>
        </w:rPr>
        <w:t>3</w:t>
      </w:r>
      <w:r w:rsidR="009369EC">
        <w:rPr>
          <w:color w:val="auto"/>
          <w:lang w:eastAsia="ru-RU"/>
        </w:rPr>
        <w:t>.</w:t>
      </w:r>
    </w:p>
    <w:p w:rsidR="004179D7" w:rsidRPr="009369EC" w:rsidRDefault="00EB3772" w:rsidP="00B54885">
      <w:pPr>
        <w:spacing w:after="0" w:line="240" w:lineRule="auto"/>
        <w:jc w:val="right"/>
        <w:rPr>
          <w:rFonts w:ascii="Times New Roman" w:hAnsi="Times New Roman"/>
          <w:sz w:val="8"/>
          <w:szCs w:val="8"/>
        </w:rPr>
      </w:pPr>
      <w:r>
        <w:rPr>
          <w:rFonts w:ascii="Times New Roman" w:hAnsi="Times New Roman"/>
          <w:i/>
          <w:sz w:val="24"/>
          <w:szCs w:val="24"/>
        </w:rPr>
        <w:t>Таблица 4</w:t>
      </w:r>
      <w:r w:rsidR="00B4496E">
        <w:rPr>
          <w:rFonts w:ascii="Times New Roman" w:hAnsi="Times New Roman"/>
          <w:i/>
          <w:sz w:val="24"/>
          <w:szCs w:val="24"/>
        </w:rPr>
        <w:t>3</w:t>
      </w:r>
      <w:r w:rsidR="009369EC" w:rsidRPr="005112F0">
        <w:rPr>
          <w:rFonts w:ascii="Times New Roman" w:hAnsi="Times New Roman"/>
          <w:i/>
          <w:sz w:val="24"/>
          <w:szCs w:val="24"/>
        </w:rPr>
        <w:t>.</w:t>
      </w:r>
      <w:r w:rsidR="009369EC" w:rsidRPr="000D0398">
        <w:rPr>
          <w:rFonts w:ascii="Times New Roman" w:hAnsi="Times New Roman"/>
          <w:b/>
          <w:i/>
          <w:sz w:val="24"/>
          <w:szCs w:val="24"/>
        </w:rPr>
        <w:t xml:space="preserve"> </w:t>
      </w:r>
    </w:p>
    <w:tbl>
      <w:tblPr>
        <w:tblW w:w="9562" w:type="dxa"/>
        <w:jc w:val="center"/>
        <w:tblLayout w:type="fixed"/>
        <w:tblCellMar>
          <w:left w:w="45" w:type="dxa"/>
          <w:right w:w="45" w:type="dxa"/>
        </w:tblCellMar>
        <w:tblLook w:val="0000" w:firstRow="0" w:lastRow="0" w:firstColumn="0" w:lastColumn="0" w:noHBand="0" w:noVBand="0"/>
      </w:tblPr>
      <w:tblGrid>
        <w:gridCol w:w="1805"/>
        <w:gridCol w:w="954"/>
        <w:gridCol w:w="2100"/>
        <w:gridCol w:w="2272"/>
        <w:gridCol w:w="2431"/>
      </w:tblGrid>
      <w:tr w:rsidR="000D0398" w:rsidRPr="0048413F" w:rsidTr="00A038AD">
        <w:trPr>
          <w:trHeight w:val="1275"/>
          <w:jc w:val="center"/>
        </w:trPr>
        <w:tc>
          <w:tcPr>
            <w:tcW w:w="1805" w:type="dxa"/>
            <w:tcBorders>
              <w:top w:val="single" w:sz="2" w:space="0" w:color="auto"/>
              <w:left w:val="single" w:sz="2" w:space="0" w:color="auto"/>
              <w:bottom w:val="single" w:sz="2" w:space="0" w:color="auto"/>
              <w:right w:val="single" w:sz="2" w:space="0" w:color="auto"/>
            </w:tcBorders>
            <w:shd w:val="clear" w:color="auto" w:fill="EEECE1" w:themeFill="background2"/>
            <w:vAlign w:val="center"/>
          </w:tcPr>
          <w:p w:rsidR="000D0398" w:rsidRPr="0048413F" w:rsidRDefault="000D0398" w:rsidP="009369EC">
            <w:pPr>
              <w:spacing w:after="0" w:line="240" w:lineRule="auto"/>
              <w:jc w:val="center"/>
              <w:rPr>
                <w:rFonts w:ascii="Times New Roman" w:hAnsi="Times New Roman"/>
                <w:bCs/>
              </w:rPr>
            </w:pPr>
            <w:r w:rsidRPr="0048413F">
              <w:rPr>
                <w:rFonts w:ascii="Times New Roman" w:hAnsi="Times New Roman"/>
                <w:bCs/>
              </w:rPr>
              <w:t xml:space="preserve">Наименование объекта </w:t>
            </w:r>
          </w:p>
          <w:p w:rsidR="000D0398" w:rsidRPr="0048413F" w:rsidRDefault="000D0398" w:rsidP="009369EC">
            <w:pPr>
              <w:spacing w:after="0" w:line="240" w:lineRule="auto"/>
              <w:jc w:val="center"/>
              <w:rPr>
                <w:rFonts w:ascii="Times New Roman" w:hAnsi="Times New Roman"/>
                <w:bCs/>
              </w:rPr>
            </w:pPr>
            <w:r>
              <w:rPr>
                <w:rFonts w:ascii="Times New Roman" w:hAnsi="Times New Roman"/>
                <w:bCs/>
              </w:rPr>
              <w:t>о</w:t>
            </w:r>
            <w:r w:rsidRPr="0048413F">
              <w:rPr>
                <w:rFonts w:ascii="Times New Roman" w:hAnsi="Times New Roman"/>
                <w:bCs/>
              </w:rPr>
              <w:t>бслуживания</w:t>
            </w:r>
          </w:p>
        </w:tc>
        <w:tc>
          <w:tcPr>
            <w:tcW w:w="954" w:type="dxa"/>
            <w:tcBorders>
              <w:top w:val="single" w:sz="2" w:space="0" w:color="auto"/>
              <w:left w:val="single" w:sz="2" w:space="0" w:color="auto"/>
              <w:bottom w:val="single" w:sz="2" w:space="0" w:color="auto"/>
              <w:right w:val="single" w:sz="2" w:space="0" w:color="auto"/>
            </w:tcBorders>
            <w:shd w:val="clear" w:color="auto" w:fill="EEECE1" w:themeFill="background2"/>
            <w:vAlign w:val="center"/>
          </w:tcPr>
          <w:p w:rsidR="000D0398" w:rsidRPr="0048413F" w:rsidRDefault="000D0398" w:rsidP="009369EC">
            <w:pPr>
              <w:spacing w:after="0" w:line="240" w:lineRule="auto"/>
              <w:jc w:val="center"/>
              <w:rPr>
                <w:rFonts w:ascii="Times New Roman" w:hAnsi="Times New Roman"/>
                <w:bCs/>
              </w:rPr>
            </w:pPr>
            <w:r w:rsidRPr="0048413F">
              <w:rPr>
                <w:rFonts w:ascii="Times New Roman" w:hAnsi="Times New Roman"/>
                <w:bCs/>
              </w:rPr>
              <w:t>Единица измере</w:t>
            </w:r>
            <w:r w:rsidR="00A038AD">
              <w:rPr>
                <w:rFonts w:ascii="Times New Roman" w:hAnsi="Times New Roman"/>
                <w:bCs/>
              </w:rPr>
              <w:t>-</w:t>
            </w:r>
            <w:r w:rsidRPr="0048413F">
              <w:rPr>
                <w:rFonts w:ascii="Times New Roman" w:hAnsi="Times New Roman"/>
                <w:bCs/>
              </w:rPr>
              <w:t>ния</w:t>
            </w:r>
          </w:p>
        </w:tc>
        <w:tc>
          <w:tcPr>
            <w:tcW w:w="2100" w:type="dxa"/>
            <w:tcBorders>
              <w:top w:val="single" w:sz="2" w:space="0" w:color="auto"/>
              <w:left w:val="single" w:sz="2" w:space="0" w:color="auto"/>
              <w:right w:val="single" w:sz="2" w:space="0" w:color="auto"/>
            </w:tcBorders>
            <w:shd w:val="clear" w:color="auto" w:fill="EEECE1" w:themeFill="background2"/>
            <w:vAlign w:val="center"/>
          </w:tcPr>
          <w:p w:rsidR="000D0398" w:rsidRPr="0048413F" w:rsidRDefault="000D0398" w:rsidP="009369EC">
            <w:pPr>
              <w:spacing w:after="0" w:line="240" w:lineRule="auto"/>
              <w:jc w:val="center"/>
              <w:rPr>
                <w:rFonts w:ascii="Times New Roman" w:hAnsi="Times New Roman"/>
                <w:bCs/>
              </w:rPr>
            </w:pPr>
            <w:r w:rsidRPr="0048413F">
              <w:rPr>
                <w:rFonts w:ascii="Times New Roman" w:hAnsi="Times New Roman"/>
                <w:bCs/>
              </w:rPr>
              <w:t xml:space="preserve">Рекомендуемая </w:t>
            </w:r>
          </w:p>
          <w:p w:rsidR="000D0398" w:rsidRPr="0048413F" w:rsidRDefault="000D0398" w:rsidP="009369EC">
            <w:pPr>
              <w:spacing w:after="0" w:line="240" w:lineRule="auto"/>
              <w:jc w:val="center"/>
              <w:rPr>
                <w:rFonts w:ascii="Times New Roman" w:hAnsi="Times New Roman"/>
                <w:bCs/>
              </w:rPr>
            </w:pPr>
            <w:r w:rsidRPr="0048413F">
              <w:rPr>
                <w:rFonts w:ascii="Times New Roman" w:hAnsi="Times New Roman"/>
                <w:bCs/>
              </w:rPr>
              <w:t>обеспеченность на 1000 жителей (в пределах минимума)</w:t>
            </w:r>
          </w:p>
        </w:tc>
        <w:tc>
          <w:tcPr>
            <w:tcW w:w="2272" w:type="dxa"/>
            <w:tcBorders>
              <w:top w:val="single" w:sz="2" w:space="0" w:color="auto"/>
              <w:left w:val="single" w:sz="2" w:space="0" w:color="auto"/>
              <w:bottom w:val="single" w:sz="2" w:space="0" w:color="auto"/>
              <w:right w:val="single" w:sz="2" w:space="0" w:color="auto"/>
            </w:tcBorders>
            <w:shd w:val="clear" w:color="auto" w:fill="EEECE1" w:themeFill="background2"/>
            <w:vAlign w:val="center"/>
          </w:tcPr>
          <w:p w:rsidR="000D0398" w:rsidRPr="0048413F" w:rsidRDefault="000D0398" w:rsidP="009369EC">
            <w:pPr>
              <w:spacing w:after="0" w:line="240" w:lineRule="auto"/>
              <w:jc w:val="center"/>
              <w:rPr>
                <w:rFonts w:ascii="Times New Roman" w:hAnsi="Times New Roman"/>
                <w:bCs/>
              </w:rPr>
            </w:pPr>
            <w:r w:rsidRPr="0048413F">
              <w:rPr>
                <w:rFonts w:ascii="Times New Roman" w:hAnsi="Times New Roman"/>
                <w:bCs/>
              </w:rPr>
              <w:t xml:space="preserve">Нормативные </w:t>
            </w:r>
          </w:p>
          <w:p w:rsidR="000D0398" w:rsidRPr="0048413F" w:rsidRDefault="000D0398" w:rsidP="009369EC">
            <w:pPr>
              <w:spacing w:after="0" w:line="240" w:lineRule="auto"/>
              <w:jc w:val="center"/>
              <w:rPr>
                <w:rFonts w:ascii="Times New Roman" w:hAnsi="Times New Roman"/>
                <w:bCs/>
              </w:rPr>
            </w:pPr>
            <w:r w:rsidRPr="0048413F">
              <w:rPr>
                <w:rFonts w:ascii="Times New Roman" w:hAnsi="Times New Roman"/>
                <w:bCs/>
              </w:rPr>
              <w:t xml:space="preserve">показатели для </w:t>
            </w:r>
          </w:p>
          <w:p w:rsidR="000D0398" w:rsidRPr="0048413F" w:rsidRDefault="000D0398" w:rsidP="009369EC">
            <w:pPr>
              <w:spacing w:after="0" w:line="240" w:lineRule="auto"/>
              <w:jc w:val="center"/>
              <w:rPr>
                <w:rFonts w:ascii="Times New Roman" w:hAnsi="Times New Roman"/>
                <w:bCs/>
              </w:rPr>
            </w:pPr>
            <w:r w:rsidRPr="0048413F">
              <w:rPr>
                <w:rFonts w:ascii="Times New Roman" w:hAnsi="Times New Roman"/>
                <w:bCs/>
              </w:rPr>
              <w:t>определения размера земельного участка, м</w:t>
            </w:r>
            <w:r w:rsidRPr="0048413F">
              <w:rPr>
                <w:rFonts w:ascii="Times New Roman" w:hAnsi="Times New Roman"/>
                <w:bCs/>
                <w:vertAlign w:val="superscript"/>
              </w:rPr>
              <w:t>2</w:t>
            </w:r>
            <w:r w:rsidRPr="0048413F">
              <w:rPr>
                <w:rFonts w:ascii="Times New Roman" w:hAnsi="Times New Roman"/>
                <w:bCs/>
              </w:rPr>
              <w:t>/единица измерения</w:t>
            </w:r>
          </w:p>
        </w:tc>
        <w:tc>
          <w:tcPr>
            <w:tcW w:w="2431" w:type="dxa"/>
            <w:tcBorders>
              <w:top w:val="single" w:sz="2" w:space="0" w:color="auto"/>
              <w:left w:val="single" w:sz="2" w:space="0" w:color="auto"/>
              <w:bottom w:val="single" w:sz="2" w:space="0" w:color="auto"/>
              <w:right w:val="single" w:sz="2" w:space="0" w:color="auto"/>
            </w:tcBorders>
            <w:shd w:val="clear" w:color="auto" w:fill="EEECE1" w:themeFill="background2"/>
            <w:vAlign w:val="center"/>
          </w:tcPr>
          <w:p w:rsidR="000D0398" w:rsidRPr="0048413F" w:rsidRDefault="000D0398" w:rsidP="009369EC">
            <w:pPr>
              <w:spacing w:after="0" w:line="240" w:lineRule="auto"/>
              <w:jc w:val="center"/>
              <w:rPr>
                <w:rFonts w:ascii="Times New Roman" w:hAnsi="Times New Roman"/>
                <w:bCs/>
              </w:rPr>
            </w:pPr>
            <w:r w:rsidRPr="0048413F">
              <w:rPr>
                <w:rFonts w:ascii="Times New Roman" w:hAnsi="Times New Roman"/>
                <w:bCs/>
              </w:rPr>
              <w:t>Примечание</w:t>
            </w:r>
          </w:p>
        </w:tc>
      </w:tr>
      <w:tr w:rsidR="009369EC" w:rsidRPr="0048413F" w:rsidTr="00A038AD">
        <w:trPr>
          <w:trHeight w:val="217"/>
          <w:jc w:val="center"/>
        </w:trPr>
        <w:tc>
          <w:tcPr>
            <w:tcW w:w="1805" w:type="dxa"/>
            <w:tcBorders>
              <w:top w:val="single" w:sz="2" w:space="0" w:color="auto"/>
              <w:left w:val="single" w:sz="2" w:space="0" w:color="auto"/>
              <w:bottom w:val="single" w:sz="2" w:space="0" w:color="auto"/>
              <w:right w:val="single" w:sz="2" w:space="0" w:color="auto"/>
            </w:tcBorders>
          </w:tcPr>
          <w:p w:rsidR="009369EC" w:rsidRPr="009369EC" w:rsidRDefault="009369EC" w:rsidP="000D0398">
            <w:pPr>
              <w:spacing w:after="0" w:line="240" w:lineRule="auto"/>
              <w:ind w:right="-57"/>
              <w:jc w:val="center"/>
              <w:rPr>
                <w:rFonts w:ascii="Times New Roman" w:hAnsi="Times New Roman"/>
              </w:rPr>
            </w:pPr>
            <w:r w:rsidRPr="0048413F">
              <w:rPr>
                <w:rFonts w:ascii="Times New Roman" w:hAnsi="Times New Roman"/>
              </w:rPr>
              <w:t xml:space="preserve">Санатории </w:t>
            </w:r>
            <w:r w:rsidRPr="009369EC">
              <w:rPr>
                <w:rFonts w:ascii="Times New Roman" w:hAnsi="Times New Roman"/>
              </w:rPr>
              <w:t>(без туберкулезных)</w:t>
            </w:r>
          </w:p>
        </w:tc>
        <w:tc>
          <w:tcPr>
            <w:tcW w:w="954" w:type="dxa"/>
            <w:tcBorders>
              <w:top w:val="single" w:sz="2" w:space="0" w:color="auto"/>
              <w:left w:val="single" w:sz="2" w:space="0" w:color="auto"/>
              <w:bottom w:val="single" w:sz="2" w:space="0" w:color="auto"/>
              <w:right w:val="single" w:sz="2" w:space="0" w:color="auto"/>
            </w:tcBorders>
          </w:tcPr>
          <w:p w:rsidR="009369EC" w:rsidRPr="0048413F" w:rsidRDefault="009369EC" w:rsidP="000D0398">
            <w:pPr>
              <w:spacing w:after="0" w:line="240" w:lineRule="auto"/>
              <w:jc w:val="center"/>
              <w:rPr>
                <w:rFonts w:ascii="Times New Roman" w:hAnsi="Times New Roman"/>
              </w:rPr>
            </w:pPr>
            <w:r w:rsidRPr="0048413F">
              <w:rPr>
                <w:rFonts w:ascii="Times New Roman" w:hAnsi="Times New Roman"/>
              </w:rPr>
              <w:t>1 место</w:t>
            </w:r>
          </w:p>
        </w:tc>
        <w:tc>
          <w:tcPr>
            <w:tcW w:w="2100" w:type="dxa"/>
            <w:tcBorders>
              <w:top w:val="single" w:sz="2" w:space="0" w:color="auto"/>
              <w:left w:val="single" w:sz="2" w:space="0" w:color="auto"/>
              <w:bottom w:val="single" w:sz="2" w:space="0" w:color="auto"/>
              <w:right w:val="single" w:sz="2" w:space="0" w:color="auto"/>
            </w:tcBorders>
          </w:tcPr>
          <w:p w:rsidR="009369EC" w:rsidRPr="0048413F" w:rsidRDefault="009369EC" w:rsidP="000D0398">
            <w:pPr>
              <w:spacing w:after="0" w:line="240" w:lineRule="auto"/>
              <w:jc w:val="center"/>
              <w:rPr>
                <w:rFonts w:ascii="Times New Roman" w:hAnsi="Times New Roman"/>
              </w:rPr>
            </w:pPr>
            <w:r w:rsidRPr="0048413F">
              <w:rPr>
                <w:rFonts w:ascii="Times New Roman" w:hAnsi="Times New Roman"/>
              </w:rPr>
              <w:t>5,87</w:t>
            </w:r>
          </w:p>
        </w:tc>
        <w:tc>
          <w:tcPr>
            <w:tcW w:w="2272" w:type="dxa"/>
            <w:tcBorders>
              <w:top w:val="single" w:sz="2" w:space="0" w:color="auto"/>
              <w:left w:val="single" w:sz="2" w:space="0" w:color="auto"/>
              <w:bottom w:val="single" w:sz="2" w:space="0" w:color="auto"/>
              <w:right w:val="single" w:sz="2" w:space="0" w:color="auto"/>
            </w:tcBorders>
          </w:tcPr>
          <w:p w:rsidR="009369EC" w:rsidRPr="009369EC" w:rsidRDefault="009369EC" w:rsidP="000D0398">
            <w:pPr>
              <w:spacing w:after="0" w:line="240" w:lineRule="auto"/>
              <w:jc w:val="center"/>
              <w:rPr>
                <w:rFonts w:ascii="Times New Roman" w:hAnsi="Times New Roman"/>
                <w:spacing w:val="-2"/>
              </w:rPr>
            </w:pPr>
            <w:r w:rsidRPr="009369EC">
              <w:rPr>
                <w:rFonts w:ascii="Times New Roman" w:hAnsi="Times New Roman"/>
                <w:spacing w:val="-2"/>
              </w:rPr>
              <w:t>125-150</w:t>
            </w:r>
          </w:p>
        </w:tc>
        <w:tc>
          <w:tcPr>
            <w:tcW w:w="2431" w:type="dxa"/>
            <w:tcBorders>
              <w:top w:val="single" w:sz="2" w:space="0" w:color="auto"/>
              <w:left w:val="single" w:sz="2" w:space="0" w:color="auto"/>
              <w:bottom w:val="single" w:sz="2" w:space="0" w:color="auto"/>
              <w:right w:val="single" w:sz="2" w:space="0" w:color="auto"/>
            </w:tcBorders>
          </w:tcPr>
          <w:p w:rsidR="009369EC" w:rsidRPr="0048413F" w:rsidRDefault="009369EC" w:rsidP="000D0398">
            <w:pPr>
              <w:spacing w:after="0" w:line="240" w:lineRule="auto"/>
              <w:jc w:val="center"/>
              <w:rPr>
                <w:rFonts w:ascii="Times New Roman" w:hAnsi="Times New Roman"/>
              </w:rPr>
            </w:pPr>
            <w:r w:rsidRPr="0048413F">
              <w:rPr>
                <w:rFonts w:ascii="Times New Roman" w:hAnsi="Times New Roman"/>
              </w:rPr>
              <w:t xml:space="preserve">В условиях реконструкции размеры участков допускается </w:t>
            </w:r>
            <w:r w:rsidRPr="009369EC">
              <w:rPr>
                <w:rFonts w:ascii="Times New Roman" w:hAnsi="Times New Roman"/>
              </w:rPr>
              <w:t>уменьшать, но не более чем на 25 %</w:t>
            </w:r>
          </w:p>
        </w:tc>
      </w:tr>
      <w:tr w:rsidR="009369EC" w:rsidRPr="0048413F" w:rsidTr="00A038AD">
        <w:trPr>
          <w:trHeight w:val="217"/>
          <w:jc w:val="center"/>
        </w:trPr>
        <w:tc>
          <w:tcPr>
            <w:tcW w:w="1805" w:type="dxa"/>
            <w:tcBorders>
              <w:top w:val="single" w:sz="2" w:space="0" w:color="auto"/>
              <w:left w:val="single" w:sz="2" w:space="0" w:color="auto"/>
              <w:bottom w:val="single" w:sz="2" w:space="0" w:color="auto"/>
              <w:right w:val="single" w:sz="2" w:space="0" w:color="auto"/>
            </w:tcBorders>
          </w:tcPr>
          <w:p w:rsidR="009369EC" w:rsidRPr="0048413F" w:rsidRDefault="009369EC" w:rsidP="000D0398">
            <w:pPr>
              <w:spacing w:after="0" w:line="240" w:lineRule="auto"/>
              <w:ind w:right="-57"/>
              <w:jc w:val="center"/>
              <w:rPr>
                <w:rFonts w:ascii="Times New Roman" w:hAnsi="Times New Roman"/>
              </w:rPr>
            </w:pPr>
            <w:r w:rsidRPr="0048413F">
              <w:rPr>
                <w:rFonts w:ascii="Times New Roman" w:hAnsi="Times New Roman"/>
              </w:rPr>
              <w:t xml:space="preserve">Санатории для </w:t>
            </w:r>
            <w:r w:rsidRPr="009369EC">
              <w:rPr>
                <w:rFonts w:ascii="Times New Roman" w:hAnsi="Times New Roman"/>
              </w:rPr>
              <w:t>родителей с деть</w:t>
            </w:r>
            <w:r w:rsidRPr="0048413F">
              <w:rPr>
                <w:rFonts w:ascii="Times New Roman" w:hAnsi="Times New Roman"/>
              </w:rPr>
              <w:t xml:space="preserve">ми и детские санатории </w:t>
            </w:r>
            <w:r w:rsidRPr="009369EC">
              <w:rPr>
                <w:rFonts w:ascii="Times New Roman" w:hAnsi="Times New Roman"/>
              </w:rPr>
              <w:t>(без туберкулезных)</w:t>
            </w:r>
          </w:p>
        </w:tc>
        <w:tc>
          <w:tcPr>
            <w:tcW w:w="954" w:type="dxa"/>
            <w:tcBorders>
              <w:top w:val="single" w:sz="2" w:space="0" w:color="auto"/>
              <w:left w:val="single" w:sz="2" w:space="0" w:color="auto"/>
              <w:bottom w:val="single" w:sz="2" w:space="0" w:color="auto"/>
              <w:right w:val="single" w:sz="2" w:space="0" w:color="auto"/>
            </w:tcBorders>
          </w:tcPr>
          <w:p w:rsidR="009369EC" w:rsidRPr="0048413F" w:rsidRDefault="009369EC" w:rsidP="000D0398">
            <w:pPr>
              <w:spacing w:after="0" w:line="240" w:lineRule="auto"/>
              <w:jc w:val="center"/>
              <w:rPr>
                <w:rFonts w:ascii="Times New Roman" w:hAnsi="Times New Roman"/>
              </w:rPr>
            </w:pPr>
            <w:r w:rsidRPr="0048413F">
              <w:rPr>
                <w:rFonts w:ascii="Times New Roman" w:hAnsi="Times New Roman"/>
              </w:rPr>
              <w:t>1 место</w:t>
            </w:r>
          </w:p>
        </w:tc>
        <w:tc>
          <w:tcPr>
            <w:tcW w:w="2100" w:type="dxa"/>
            <w:tcBorders>
              <w:top w:val="single" w:sz="2" w:space="0" w:color="auto"/>
              <w:left w:val="single" w:sz="2" w:space="0" w:color="auto"/>
              <w:bottom w:val="single" w:sz="2" w:space="0" w:color="auto"/>
              <w:right w:val="single" w:sz="2" w:space="0" w:color="auto"/>
            </w:tcBorders>
          </w:tcPr>
          <w:p w:rsidR="009369EC" w:rsidRPr="0048413F" w:rsidRDefault="009369EC" w:rsidP="000D0398">
            <w:pPr>
              <w:spacing w:after="0" w:line="240" w:lineRule="auto"/>
              <w:jc w:val="center"/>
              <w:rPr>
                <w:rFonts w:ascii="Times New Roman" w:hAnsi="Times New Roman"/>
              </w:rPr>
            </w:pPr>
            <w:r w:rsidRPr="0048413F">
              <w:rPr>
                <w:rFonts w:ascii="Times New Roman" w:hAnsi="Times New Roman"/>
              </w:rPr>
              <w:t>0,7</w:t>
            </w:r>
          </w:p>
        </w:tc>
        <w:tc>
          <w:tcPr>
            <w:tcW w:w="2272" w:type="dxa"/>
            <w:tcBorders>
              <w:top w:val="single" w:sz="2" w:space="0" w:color="auto"/>
              <w:left w:val="single" w:sz="2" w:space="0" w:color="auto"/>
              <w:bottom w:val="single" w:sz="2" w:space="0" w:color="auto"/>
              <w:right w:val="single" w:sz="2" w:space="0" w:color="auto"/>
            </w:tcBorders>
          </w:tcPr>
          <w:p w:rsidR="009369EC" w:rsidRPr="009369EC" w:rsidRDefault="009369EC" w:rsidP="000D0398">
            <w:pPr>
              <w:spacing w:after="0" w:line="240" w:lineRule="auto"/>
              <w:jc w:val="center"/>
              <w:rPr>
                <w:rFonts w:ascii="Times New Roman" w:hAnsi="Times New Roman"/>
                <w:spacing w:val="-2"/>
              </w:rPr>
            </w:pPr>
            <w:r w:rsidRPr="009369EC">
              <w:rPr>
                <w:rFonts w:ascii="Times New Roman" w:hAnsi="Times New Roman"/>
                <w:spacing w:val="-2"/>
              </w:rPr>
              <w:t>145-170</w:t>
            </w:r>
          </w:p>
        </w:tc>
        <w:tc>
          <w:tcPr>
            <w:tcW w:w="2431" w:type="dxa"/>
            <w:tcBorders>
              <w:top w:val="single" w:sz="2" w:space="0" w:color="auto"/>
              <w:left w:val="single" w:sz="2" w:space="0" w:color="auto"/>
              <w:bottom w:val="single" w:sz="2" w:space="0" w:color="auto"/>
              <w:right w:val="single" w:sz="2" w:space="0" w:color="auto"/>
            </w:tcBorders>
          </w:tcPr>
          <w:p w:rsidR="009369EC" w:rsidRPr="0048413F" w:rsidRDefault="009369EC" w:rsidP="000D0398">
            <w:pPr>
              <w:spacing w:after="0" w:line="240" w:lineRule="auto"/>
              <w:jc w:val="center"/>
              <w:rPr>
                <w:rFonts w:ascii="Times New Roman" w:hAnsi="Times New Roman"/>
              </w:rPr>
            </w:pPr>
            <w:r w:rsidRPr="0048413F">
              <w:rPr>
                <w:rFonts w:ascii="Times New Roman" w:hAnsi="Times New Roman"/>
              </w:rPr>
              <w:t>То же</w:t>
            </w:r>
          </w:p>
        </w:tc>
      </w:tr>
      <w:tr w:rsidR="004A136E" w:rsidRPr="0048413F" w:rsidTr="00A038AD">
        <w:trPr>
          <w:trHeight w:val="217"/>
          <w:jc w:val="center"/>
        </w:trPr>
        <w:tc>
          <w:tcPr>
            <w:tcW w:w="1805"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ind w:right="-57"/>
              <w:jc w:val="center"/>
              <w:rPr>
                <w:rFonts w:ascii="Times New Roman" w:hAnsi="Times New Roman"/>
              </w:rPr>
            </w:pPr>
            <w:r w:rsidRPr="0048413F">
              <w:rPr>
                <w:rFonts w:ascii="Times New Roman" w:hAnsi="Times New Roman"/>
              </w:rPr>
              <w:t>Санатории-профилактории</w:t>
            </w:r>
          </w:p>
        </w:tc>
        <w:tc>
          <w:tcPr>
            <w:tcW w:w="954"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r w:rsidRPr="0048413F">
              <w:rPr>
                <w:rFonts w:ascii="Times New Roman" w:hAnsi="Times New Roman"/>
              </w:rPr>
              <w:t>1 место</w:t>
            </w:r>
          </w:p>
        </w:tc>
        <w:tc>
          <w:tcPr>
            <w:tcW w:w="2100"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r w:rsidRPr="0048413F">
              <w:rPr>
                <w:rFonts w:ascii="Times New Roman" w:hAnsi="Times New Roman"/>
              </w:rPr>
              <w:t>0,3</w:t>
            </w:r>
          </w:p>
        </w:tc>
        <w:tc>
          <w:tcPr>
            <w:tcW w:w="2272" w:type="dxa"/>
            <w:tcBorders>
              <w:top w:val="single" w:sz="2" w:space="0" w:color="auto"/>
              <w:left w:val="single" w:sz="2" w:space="0" w:color="auto"/>
              <w:bottom w:val="single" w:sz="2" w:space="0" w:color="auto"/>
              <w:right w:val="single" w:sz="2" w:space="0" w:color="auto"/>
            </w:tcBorders>
          </w:tcPr>
          <w:p w:rsidR="004A136E" w:rsidRPr="009369EC" w:rsidRDefault="004A136E" w:rsidP="000D0398">
            <w:pPr>
              <w:spacing w:after="0" w:line="240" w:lineRule="auto"/>
              <w:jc w:val="center"/>
              <w:rPr>
                <w:rFonts w:ascii="Times New Roman" w:hAnsi="Times New Roman"/>
                <w:spacing w:val="-2"/>
              </w:rPr>
            </w:pPr>
            <w:r w:rsidRPr="009369EC">
              <w:rPr>
                <w:rFonts w:ascii="Times New Roman" w:hAnsi="Times New Roman"/>
                <w:spacing w:val="-2"/>
              </w:rPr>
              <w:t>70-100</w:t>
            </w:r>
          </w:p>
        </w:tc>
        <w:tc>
          <w:tcPr>
            <w:tcW w:w="2431" w:type="dxa"/>
            <w:vMerge w:val="restart"/>
            <w:tcBorders>
              <w:top w:val="single" w:sz="2" w:space="0" w:color="auto"/>
              <w:left w:val="single" w:sz="2" w:space="0" w:color="auto"/>
              <w:right w:val="single" w:sz="2" w:space="0" w:color="auto"/>
            </w:tcBorders>
          </w:tcPr>
          <w:p w:rsidR="004A136E" w:rsidRPr="0048413F" w:rsidRDefault="00EB3772" w:rsidP="000D0398">
            <w:pPr>
              <w:spacing w:after="0" w:line="240" w:lineRule="auto"/>
              <w:jc w:val="center"/>
              <w:rPr>
                <w:rFonts w:ascii="Times New Roman" w:hAnsi="Times New Roman"/>
              </w:rPr>
            </w:pPr>
            <w:r>
              <w:rPr>
                <w:rFonts w:ascii="Times New Roman" w:hAnsi="Times New Roman"/>
              </w:rPr>
              <w:t>При размещении в границах населенного пункта</w:t>
            </w:r>
            <w:r w:rsidR="004A136E" w:rsidRPr="0048413F">
              <w:rPr>
                <w:rFonts w:ascii="Times New Roman" w:hAnsi="Times New Roman"/>
              </w:rPr>
              <w:t>, допускается уменьшать размеры земельных участков, но не более чем на 10 %</w:t>
            </w:r>
          </w:p>
        </w:tc>
      </w:tr>
      <w:tr w:rsidR="004A136E" w:rsidRPr="0048413F" w:rsidTr="00A038AD">
        <w:trPr>
          <w:trHeight w:val="217"/>
          <w:jc w:val="center"/>
        </w:trPr>
        <w:tc>
          <w:tcPr>
            <w:tcW w:w="1805"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ind w:right="-57"/>
              <w:jc w:val="center"/>
              <w:rPr>
                <w:rFonts w:ascii="Times New Roman" w:hAnsi="Times New Roman"/>
              </w:rPr>
            </w:pPr>
            <w:r w:rsidRPr="0048413F">
              <w:rPr>
                <w:rFonts w:ascii="Times New Roman" w:hAnsi="Times New Roman"/>
              </w:rPr>
              <w:t>Санаторные</w:t>
            </w:r>
          </w:p>
          <w:p w:rsidR="004A136E" w:rsidRPr="0048413F" w:rsidRDefault="004A136E" w:rsidP="000D0398">
            <w:pPr>
              <w:spacing w:after="0" w:line="240" w:lineRule="auto"/>
              <w:ind w:right="-57"/>
              <w:jc w:val="center"/>
              <w:rPr>
                <w:rFonts w:ascii="Times New Roman" w:hAnsi="Times New Roman"/>
              </w:rPr>
            </w:pPr>
            <w:r w:rsidRPr="0048413F">
              <w:rPr>
                <w:rFonts w:ascii="Times New Roman" w:hAnsi="Times New Roman"/>
              </w:rPr>
              <w:t>детские лагеря</w:t>
            </w:r>
          </w:p>
        </w:tc>
        <w:tc>
          <w:tcPr>
            <w:tcW w:w="954"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r w:rsidRPr="0048413F">
              <w:rPr>
                <w:rFonts w:ascii="Times New Roman" w:hAnsi="Times New Roman"/>
              </w:rPr>
              <w:t>1 место</w:t>
            </w:r>
          </w:p>
        </w:tc>
        <w:tc>
          <w:tcPr>
            <w:tcW w:w="2100"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r w:rsidRPr="0048413F">
              <w:rPr>
                <w:rFonts w:ascii="Times New Roman" w:hAnsi="Times New Roman"/>
              </w:rPr>
              <w:t>0,7</w:t>
            </w:r>
          </w:p>
        </w:tc>
        <w:tc>
          <w:tcPr>
            <w:tcW w:w="2272" w:type="dxa"/>
            <w:tcBorders>
              <w:top w:val="single" w:sz="2" w:space="0" w:color="auto"/>
              <w:left w:val="single" w:sz="2" w:space="0" w:color="auto"/>
              <w:bottom w:val="single" w:sz="2" w:space="0" w:color="auto"/>
              <w:right w:val="single" w:sz="2" w:space="0" w:color="auto"/>
            </w:tcBorders>
          </w:tcPr>
          <w:p w:rsidR="004A136E" w:rsidRPr="009369EC" w:rsidRDefault="004A136E" w:rsidP="000D0398">
            <w:pPr>
              <w:spacing w:after="0" w:line="240" w:lineRule="auto"/>
              <w:jc w:val="center"/>
              <w:rPr>
                <w:rFonts w:ascii="Times New Roman" w:hAnsi="Times New Roman"/>
                <w:spacing w:val="-2"/>
              </w:rPr>
            </w:pPr>
            <w:r w:rsidRPr="009369EC">
              <w:rPr>
                <w:rFonts w:ascii="Times New Roman" w:hAnsi="Times New Roman"/>
                <w:spacing w:val="-2"/>
              </w:rPr>
              <w:t>200</w:t>
            </w:r>
          </w:p>
        </w:tc>
        <w:tc>
          <w:tcPr>
            <w:tcW w:w="2431" w:type="dxa"/>
            <w:vMerge/>
            <w:tcBorders>
              <w:left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p>
        </w:tc>
      </w:tr>
      <w:tr w:rsidR="004A136E" w:rsidRPr="0048413F" w:rsidTr="00A038AD">
        <w:trPr>
          <w:trHeight w:val="217"/>
          <w:jc w:val="center"/>
        </w:trPr>
        <w:tc>
          <w:tcPr>
            <w:tcW w:w="1805"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ind w:right="-57"/>
              <w:jc w:val="center"/>
              <w:rPr>
                <w:rFonts w:ascii="Times New Roman" w:hAnsi="Times New Roman"/>
              </w:rPr>
            </w:pPr>
            <w:r w:rsidRPr="0048413F">
              <w:rPr>
                <w:rFonts w:ascii="Times New Roman" w:hAnsi="Times New Roman"/>
              </w:rPr>
              <w:t>Дома отдыха</w:t>
            </w:r>
          </w:p>
          <w:p w:rsidR="004A136E" w:rsidRPr="0048413F" w:rsidRDefault="004A136E" w:rsidP="000D0398">
            <w:pPr>
              <w:spacing w:after="0" w:line="240" w:lineRule="auto"/>
              <w:ind w:right="-57"/>
              <w:jc w:val="center"/>
              <w:rPr>
                <w:rFonts w:ascii="Times New Roman" w:hAnsi="Times New Roman"/>
              </w:rPr>
            </w:pPr>
            <w:r w:rsidRPr="0048413F">
              <w:rPr>
                <w:rFonts w:ascii="Times New Roman" w:hAnsi="Times New Roman"/>
              </w:rPr>
              <w:t>(пансионаты)</w:t>
            </w:r>
          </w:p>
        </w:tc>
        <w:tc>
          <w:tcPr>
            <w:tcW w:w="954"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r w:rsidRPr="0048413F">
              <w:rPr>
                <w:rFonts w:ascii="Times New Roman" w:hAnsi="Times New Roman"/>
              </w:rPr>
              <w:t>1 место</w:t>
            </w:r>
          </w:p>
        </w:tc>
        <w:tc>
          <w:tcPr>
            <w:tcW w:w="2100"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r w:rsidRPr="0048413F">
              <w:rPr>
                <w:rFonts w:ascii="Times New Roman" w:hAnsi="Times New Roman"/>
              </w:rPr>
              <w:t>0,8</w:t>
            </w:r>
          </w:p>
        </w:tc>
        <w:tc>
          <w:tcPr>
            <w:tcW w:w="2272" w:type="dxa"/>
            <w:tcBorders>
              <w:top w:val="single" w:sz="2" w:space="0" w:color="auto"/>
              <w:left w:val="single" w:sz="2" w:space="0" w:color="auto"/>
              <w:bottom w:val="single" w:sz="2" w:space="0" w:color="auto"/>
              <w:right w:val="single" w:sz="2" w:space="0" w:color="auto"/>
            </w:tcBorders>
          </w:tcPr>
          <w:p w:rsidR="004A136E" w:rsidRPr="009369EC" w:rsidRDefault="004A136E" w:rsidP="000D0398">
            <w:pPr>
              <w:spacing w:after="0" w:line="240" w:lineRule="auto"/>
              <w:jc w:val="center"/>
              <w:rPr>
                <w:rFonts w:ascii="Times New Roman" w:hAnsi="Times New Roman"/>
                <w:spacing w:val="-2"/>
              </w:rPr>
            </w:pPr>
            <w:r w:rsidRPr="009369EC">
              <w:rPr>
                <w:rFonts w:ascii="Times New Roman" w:hAnsi="Times New Roman"/>
                <w:spacing w:val="-2"/>
              </w:rPr>
              <w:t>120-130</w:t>
            </w:r>
          </w:p>
        </w:tc>
        <w:tc>
          <w:tcPr>
            <w:tcW w:w="2431" w:type="dxa"/>
            <w:vMerge/>
            <w:tcBorders>
              <w:left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p>
        </w:tc>
      </w:tr>
      <w:tr w:rsidR="004A136E" w:rsidRPr="0048413F" w:rsidTr="00A038AD">
        <w:trPr>
          <w:trHeight w:val="217"/>
          <w:jc w:val="center"/>
        </w:trPr>
        <w:tc>
          <w:tcPr>
            <w:tcW w:w="1805"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ind w:right="-57"/>
              <w:jc w:val="center"/>
              <w:rPr>
                <w:rFonts w:ascii="Times New Roman" w:hAnsi="Times New Roman"/>
              </w:rPr>
            </w:pPr>
            <w:r w:rsidRPr="0048413F">
              <w:rPr>
                <w:rFonts w:ascii="Times New Roman" w:hAnsi="Times New Roman"/>
              </w:rPr>
              <w:t>Дома отдыха</w:t>
            </w:r>
          </w:p>
          <w:p w:rsidR="004A136E" w:rsidRPr="0048413F" w:rsidRDefault="004A136E" w:rsidP="000D0398">
            <w:pPr>
              <w:spacing w:after="0" w:line="240" w:lineRule="auto"/>
              <w:ind w:right="-57"/>
              <w:jc w:val="center"/>
              <w:rPr>
                <w:rFonts w:ascii="Times New Roman" w:hAnsi="Times New Roman"/>
              </w:rPr>
            </w:pPr>
            <w:r w:rsidRPr="0048413F">
              <w:rPr>
                <w:rFonts w:ascii="Times New Roman" w:hAnsi="Times New Roman"/>
              </w:rPr>
              <w:t>(пансионаты) для семей с детьми</w:t>
            </w:r>
          </w:p>
        </w:tc>
        <w:tc>
          <w:tcPr>
            <w:tcW w:w="954"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r w:rsidRPr="0048413F">
              <w:rPr>
                <w:rFonts w:ascii="Times New Roman" w:hAnsi="Times New Roman"/>
              </w:rPr>
              <w:t>1 место</w:t>
            </w:r>
          </w:p>
        </w:tc>
        <w:tc>
          <w:tcPr>
            <w:tcW w:w="2100"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r w:rsidRPr="0048413F">
              <w:rPr>
                <w:rFonts w:ascii="Times New Roman" w:hAnsi="Times New Roman"/>
              </w:rPr>
              <w:t>0,01</w:t>
            </w:r>
          </w:p>
        </w:tc>
        <w:tc>
          <w:tcPr>
            <w:tcW w:w="2272" w:type="dxa"/>
            <w:tcBorders>
              <w:top w:val="single" w:sz="2" w:space="0" w:color="auto"/>
              <w:left w:val="single" w:sz="2" w:space="0" w:color="auto"/>
              <w:bottom w:val="single" w:sz="2" w:space="0" w:color="auto"/>
              <w:right w:val="single" w:sz="2" w:space="0" w:color="auto"/>
            </w:tcBorders>
          </w:tcPr>
          <w:p w:rsidR="004A136E" w:rsidRPr="009369EC" w:rsidRDefault="004A136E" w:rsidP="000D0398">
            <w:pPr>
              <w:spacing w:after="0" w:line="240" w:lineRule="auto"/>
              <w:jc w:val="center"/>
              <w:rPr>
                <w:rFonts w:ascii="Times New Roman" w:hAnsi="Times New Roman"/>
                <w:spacing w:val="-2"/>
              </w:rPr>
            </w:pPr>
            <w:r w:rsidRPr="009369EC">
              <w:rPr>
                <w:rFonts w:ascii="Times New Roman" w:hAnsi="Times New Roman"/>
                <w:spacing w:val="-2"/>
              </w:rPr>
              <w:t>140-150</w:t>
            </w:r>
          </w:p>
        </w:tc>
        <w:tc>
          <w:tcPr>
            <w:tcW w:w="2431" w:type="dxa"/>
            <w:vMerge/>
            <w:tcBorders>
              <w:left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p>
        </w:tc>
      </w:tr>
      <w:tr w:rsidR="004A136E" w:rsidRPr="0048413F" w:rsidTr="00A038AD">
        <w:trPr>
          <w:trHeight w:val="217"/>
          <w:jc w:val="center"/>
        </w:trPr>
        <w:tc>
          <w:tcPr>
            <w:tcW w:w="1805"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ind w:right="-57"/>
              <w:jc w:val="center"/>
              <w:rPr>
                <w:rFonts w:ascii="Times New Roman" w:hAnsi="Times New Roman"/>
              </w:rPr>
            </w:pPr>
            <w:r w:rsidRPr="0048413F">
              <w:rPr>
                <w:rFonts w:ascii="Times New Roman" w:hAnsi="Times New Roman"/>
              </w:rPr>
              <w:t>Базы отдыха предприятий и организаций, молодежные лагеря</w:t>
            </w:r>
          </w:p>
        </w:tc>
        <w:tc>
          <w:tcPr>
            <w:tcW w:w="954"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r w:rsidRPr="0048413F">
              <w:rPr>
                <w:rFonts w:ascii="Times New Roman" w:hAnsi="Times New Roman"/>
              </w:rPr>
              <w:t>1 место</w:t>
            </w:r>
          </w:p>
        </w:tc>
        <w:tc>
          <w:tcPr>
            <w:tcW w:w="2100"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r w:rsidRPr="0048413F">
              <w:rPr>
                <w:rFonts w:ascii="Times New Roman" w:hAnsi="Times New Roman"/>
              </w:rPr>
              <w:t>По заданию на</w:t>
            </w:r>
          </w:p>
          <w:p w:rsidR="004A136E" w:rsidRPr="0048413F" w:rsidRDefault="004A136E" w:rsidP="000D0398">
            <w:pPr>
              <w:spacing w:after="0" w:line="240" w:lineRule="auto"/>
              <w:jc w:val="center"/>
              <w:rPr>
                <w:rFonts w:ascii="Times New Roman" w:hAnsi="Times New Roman"/>
              </w:rPr>
            </w:pPr>
            <w:r w:rsidRPr="0048413F">
              <w:rPr>
                <w:rFonts w:ascii="Times New Roman" w:hAnsi="Times New Roman"/>
              </w:rPr>
              <w:t>проектирование</w:t>
            </w:r>
          </w:p>
        </w:tc>
        <w:tc>
          <w:tcPr>
            <w:tcW w:w="2272" w:type="dxa"/>
            <w:tcBorders>
              <w:top w:val="single" w:sz="2" w:space="0" w:color="auto"/>
              <w:left w:val="single" w:sz="2" w:space="0" w:color="auto"/>
              <w:bottom w:val="single" w:sz="2" w:space="0" w:color="auto"/>
              <w:right w:val="single" w:sz="2" w:space="0" w:color="auto"/>
            </w:tcBorders>
          </w:tcPr>
          <w:p w:rsidR="004A136E" w:rsidRPr="009369EC" w:rsidRDefault="004A136E" w:rsidP="000D0398">
            <w:pPr>
              <w:spacing w:after="0" w:line="240" w:lineRule="auto"/>
              <w:jc w:val="center"/>
              <w:rPr>
                <w:rFonts w:ascii="Times New Roman" w:hAnsi="Times New Roman"/>
                <w:spacing w:val="-2"/>
              </w:rPr>
            </w:pPr>
            <w:r w:rsidRPr="009369EC">
              <w:rPr>
                <w:rFonts w:ascii="Times New Roman" w:hAnsi="Times New Roman"/>
                <w:spacing w:val="-2"/>
              </w:rPr>
              <w:t>140-160</w:t>
            </w:r>
          </w:p>
        </w:tc>
        <w:tc>
          <w:tcPr>
            <w:tcW w:w="2431" w:type="dxa"/>
            <w:vMerge/>
            <w:tcBorders>
              <w:left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p>
        </w:tc>
      </w:tr>
      <w:tr w:rsidR="004A136E" w:rsidRPr="0048413F" w:rsidTr="00A038AD">
        <w:trPr>
          <w:trHeight w:val="217"/>
          <w:jc w:val="center"/>
        </w:trPr>
        <w:tc>
          <w:tcPr>
            <w:tcW w:w="1805"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ind w:right="-57"/>
              <w:jc w:val="center"/>
              <w:rPr>
                <w:rFonts w:ascii="Times New Roman" w:hAnsi="Times New Roman"/>
              </w:rPr>
            </w:pPr>
            <w:r w:rsidRPr="0048413F">
              <w:rPr>
                <w:rFonts w:ascii="Times New Roman" w:hAnsi="Times New Roman"/>
              </w:rPr>
              <w:t>Курортные</w:t>
            </w:r>
          </w:p>
          <w:p w:rsidR="004A136E" w:rsidRPr="0048413F" w:rsidRDefault="004A136E" w:rsidP="000D0398">
            <w:pPr>
              <w:spacing w:after="0" w:line="240" w:lineRule="auto"/>
              <w:ind w:right="-57"/>
              <w:jc w:val="center"/>
              <w:rPr>
                <w:rFonts w:ascii="Times New Roman" w:hAnsi="Times New Roman"/>
              </w:rPr>
            </w:pPr>
            <w:r w:rsidRPr="0048413F">
              <w:rPr>
                <w:rFonts w:ascii="Times New Roman" w:hAnsi="Times New Roman"/>
              </w:rPr>
              <w:t>гостиницы</w:t>
            </w:r>
          </w:p>
        </w:tc>
        <w:tc>
          <w:tcPr>
            <w:tcW w:w="954"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r w:rsidRPr="0048413F">
              <w:rPr>
                <w:rFonts w:ascii="Times New Roman" w:hAnsi="Times New Roman"/>
              </w:rPr>
              <w:t>1 место</w:t>
            </w:r>
          </w:p>
        </w:tc>
        <w:tc>
          <w:tcPr>
            <w:tcW w:w="2100"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r w:rsidRPr="0048413F">
              <w:rPr>
                <w:rFonts w:ascii="Times New Roman" w:hAnsi="Times New Roman"/>
              </w:rPr>
              <w:t>То же</w:t>
            </w:r>
          </w:p>
        </w:tc>
        <w:tc>
          <w:tcPr>
            <w:tcW w:w="2272" w:type="dxa"/>
            <w:tcBorders>
              <w:top w:val="single" w:sz="2" w:space="0" w:color="auto"/>
              <w:left w:val="single" w:sz="2" w:space="0" w:color="auto"/>
              <w:bottom w:val="single" w:sz="2" w:space="0" w:color="auto"/>
              <w:right w:val="single" w:sz="2" w:space="0" w:color="auto"/>
            </w:tcBorders>
          </w:tcPr>
          <w:p w:rsidR="004A136E" w:rsidRPr="009369EC" w:rsidRDefault="004A136E" w:rsidP="000D0398">
            <w:pPr>
              <w:spacing w:after="0" w:line="240" w:lineRule="auto"/>
              <w:jc w:val="center"/>
              <w:rPr>
                <w:rFonts w:ascii="Times New Roman" w:hAnsi="Times New Roman"/>
                <w:spacing w:val="-2"/>
              </w:rPr>
            </w:pPr>
            <w:r w:rsidRPr="009369EC">
              <w:rPr>
                <w:rFonts w:ascii="Times New Roman" w:hAnsi="Times New Roman"/>
                <w:spacing w:val="-2"/>
              </w:rPr>
              <w:t>65-75</w:t>
            </w:r>
          </w:p>
        </w:tc>
        <w:tc>
          <w:tcPr>
            <w:tcW w:w="2431" w:type="dxa"/>
            <w:vMerge/>
            <w:tcBorders>
              <w:left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p>
        </w:tc>
      </w:tr>
      <w:tr w:rsidR="004A136E" w:rsidRPr="0048413F" w:rsidTr="00A038AD">
        <w:trPr>
          <w:trHeight w:val="217"/>
          <w:jc w:val="center"/>
        </w:trPr>
        <w:tc>
          <w:tcPr>
            <w:tcW w:w="1805"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ind w:right="-57"/>
              <w:jc w:val="center"/>
              <w:rPr>
                <w:rFonts w:ascii="Times New Roman" w:hAnsi="Times New Roman"/>
              </w:rPr>
            </w:pPr>
            <w:r w:rsidRPr="0048413F">
              <w:rPr>
                <w:rFonts w:ascii="Times New Roman" w:hAnsi="Times New Roman"/>
              </w:rPr>
              <w:t>Детские лагеря</w:t>
            </w:r>
          </w:p>
        </w:tc>
        <w:tc>
          <w:tcPr>
            <w:tcW w:w="954"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r w:rsidRPr="0048413F">
              <w:rPr>
                <w:rFonts w:ascii="Times New Roman" w:hAnsi="Times New Roman"/>
              </w:rPr>
              <w:t>1 место</w:t>
            </w:r>
          </w:p>
        </w:tc>
        <w:tc>
          <w:tcPr>
            <w:tcW w:w="2100"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r w:rsidRPr="0048413F">
              <w:rPr>
                <w:rFonts w:ascii="Times New Roman" w:hAnsi="Times New Roman"/>
              </w:rPr>
              <w:t>0,05</w:t>
            </w:r>
          </w:p>
        </w:tc>
        <w:tc>
          <w:tcPr>
            <w:tcW w:w="2272" w:type="dxa"/>
            <w:tcBorders>
              <w:top w:val="single" w:sz="2" w:space="0" w:color="auto"/>
              <w:left w:val="single" w:sz="2" w:space="0" w:color="auto"/>
              <w:bottom w:val="single" w:sz="2" w:space="0" w:color="auto"/>
              <w:right w:val="single" w:sz="2" w:space="0" w:color="auto"/>
            </w:tcBorders>
          </w:tcPr>
          <w:p w:rsidR="004A136E" w:rsidRPr="009369EC" w:rsidRDefault="004A136E" w:rsidP="000D0398">
            <w:pPr>
              <w:spacing w:after="0" w:line="240" w:lineRule="auto"/>
              <w:jc w:val="center"/>
              <w:rPr>
                <w:rFonts w:ascii="Times New Roman" w:hAnsi="Times New Roman"/>
                <w:spacing w:val="-2"/>
              </w:rPr>
            </w:pPr>
            <w:r w:rsidRPr="009369EC">
              <w:rPr>
                <w:rFonts w:ascii="Times New Roman" w:hAnsi="Times New Roman"/>
                <w:spacing w:val="-2"/>
              </w:rPr>
              <w:t>150-200</w:t>
            </w:r>
          </w:p>
        </w:tc>
        <w:tc>
          <w:tcPr>
            <w:tcW w:w="2431" w:type="dxa"/>
            <w:vMerge/>
            <w:tcBorders>
              <w:left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p>
        </w:tc>
      </w:tr>
      <w:tr w:rsidR="004A136E" w:rsidRPr="0048413F" w:rsidTr="00A038AD">
        <w:trPr>
          <w:trHeight w:val="217"/>
          <w:jc w:val="center"/>
        </w:trPr>
        <w:tc>
          <w:tcPr>
            <w:tcW w:w="1805" w:type="dxa"/>
            <w:tcBorders>
              <w:top w:val="single" w:sz="2" w:space="0" w:color="auto"/>
              <w:left w:val="single" w:sz="2" w:space="0" w:color="auto"/>
              <w:bottom w:val="single" w:sz="2" w:space="0" w:color="auto"/>
              <w:right w:val="single" w:sz="2" w:space="0" w:color="auto"/>
            </w:tcBorders>
          </w:tcPr>
          <w:p w:rsidR="004A136E" w:rsidRPr="0048413F" w:rsidRDefault="004A136E" w:rsidP="001C552E">
            <w:pPr>
              <w:spacing w:after="0" w:line="240" w:lineRule="auto"/>
              <w:ind w:right="-57"/>
              <w:jc w:val="center"/>
              <w:rPr>
                <w:rFonts w:ascii="Times New Roman" w:hAnsi="Times New Roman"/>
              </w:rPr>
            </w:pPr>
            <w:r w:rsidRPr="0048413F">
              <w:rPr>
                <w:rFonts w:ascii="Times New Roman" w:hAnsi="Times New Roman"/>
              </w:rPr>
              <w:t>Оздоровительные лагеря старшеклассников</w:t>
            </w:r>
          </w:p>
        </w:tc>
        <w:tc>
          <w:tcPr>
            <w:tcW w:w="954"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r w:rsidRPr="0048413F">
              <w:rPr>
                <w:rFonts w:ascii="Times New Roman" w:hAnsi="Times New Roman"/>
              </w:rPr>
              <w:t>1 место</w:t>
            </w:r>
          </w:p>
        </w:tc>
        <w:tc>
          <w:tcPr>
            <w:tcW w:w="2100"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r w:rsidRPr="0048413F">
              <w:rPr>
                <w:rFonts w:ascii="Times New Roman" w:hAnsi="Times New Roman"/>
              </w:rPr>
              <w:t>0,05</w:t>
            </w:r>
          </w:p>
        </w:tc>
        <w:tc>
          <w:tcPr>
            <w:tcW w:w="2272" w:type="dxa"/>
            <w:tcBorders>
              <w:top w:val="single" w:sz="2" w:space="0" w:color="auto"/>
              <w:left w:val="single" w:sz="2" w:space="0" w:color="auto"/>
              <w:bottom w:val="single" w:sz="2" w:space="0" w:color="auto"/>
              <w:right w:val="single" w:sz="2" w:space="0" w:color="auto"/>
            </w:tcBorders>
          </w:tcPr>
          <w:p w:rsidR="004A136E" w:rsidRPr="009369EC" w:rsidRDefault="004A136E" w:rsidP="000D0398">
            <w:pPr>
              <w:spacing w:after="0" w:line="240" w:lineRule="auto"/>
              <w:jc w:val="center"/>
              <w:rPr>
                <w:rFonts w:ascii="Times New Roman" w:hAnsi="Times New Roman"/>
                <w:spacing w:val="-2"/>
              </w:rPr>
            </w:pPr>
            <w:r w:rsidRPr="009369EC">
              <w:rPr>
                <w:rFonts w:ascii="Times New Roman" w:hAnsi="Times New Roman"/>
                <w:spacing w:val="-2"/>
              </w:rPr>
              <w:t>175-200</w:t>
            </w:r>
          </w:p>
        </w:tc>
        <w:tc>
          <w:tcPr>
            <w:tcW w:w="2431" w:type="dxa"/>
            <w:vMerge/>
            <w:tcBorders>
              <w:left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p>
        </w:tc>
      </w:tr>
      <w:tr w:rsidR="004A136E" w:rsidRPr="0048413F" w:rsidTr="00A038AD">
        <w:trPr>
          <w:trHeight w:val="217"/>
          <w:jc w:val="center"/>
        </w:trPr>
        <w:tc>
          <w:tcPr>
            <w:tcW w:w="1805"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ind w:right="-57"/>
              <w:jc w:val="center"/>
              <w:rPr>
                <w:rFonts w:ascii="Times New Roman" w:hAnsi="Times New Roman"/>
              </w:rPr>
            </w:pPr>
            <w:r w:rsidRPr="0048413F">
              <w:rPr>
                <w:rFonts w:ascii="Times New Roman" w:hAnsi="Times New Roman"/>
              </w:rPr>
              <w:t>Дачи дошкольных организаций</w:t>
            </w:r>
          </w:p>
        </w:tc>
        <w:tc>
          <w:tcPr>
            <w:tcW w:w="954"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r w:rsidRPr="0048413F">
              <w:rPr>
                <w:rFonts w:ascii="Times New Roman" w:hAnsi="Times New Roman"/>
              </w:rPr>
              <w:t>1 место</w:t>
            </w:r>
          </w:p>
        </w:tc>
        <w:tc>
          <w:tcPr>
            <w:tcW w:w="2100"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r w:rsidRPr="0048413F">
              <w:rPr>
                <w:rFonts w:ascii="Times New Roman" w:hAnsi="Times New Roman"/>
              </w:rPr>
              <w:t>По заданию на</w:t>
            </w:r>
          </w:p>
          <w:p w:rsidR="004A136E" w:rsidRPr="0048413F" w:rsidRDefault="004A136E" w:rsidP="000D0398">
            <w:pPr>
              <w:spacing w:after="0" w:line="240" w:lineRule="auto"/>
              <w:jc w:val="center"/>
              <w:rPr>
                <w:rFonts w:ascii="Times New Roman" w:hAnsi="Times New Roman"/>
              </w:rPr>
            </w:pPr>
            <w:r w:rsidRPr="0048413F">
              <w:rPr>
                <w:rFonts w:ascii="Times New Roman" w:hAnsi="Times New Roman"/>
              </w:rPr>
              <w:t>проектирование</w:t>
            </w:r>
          </w:p>
        </w:tc>
        <w:tc>
          <w:tcPr>
            <w:tcW w:w="2272" w:type="dxa"/>
            <w:tcBorders>
              <w:top w:val="single" w:sz="2" w:space="0" w:color="auto"/>
              <w:left w:val="single" w:sz="2" w:space="0" w:color="auto"/>
              <w:bottom w:val="single" w:sz="2" w:space="0" w:color="auto"/>
              <w:right w:val="single" w:sz="2" w:space="0" w:color="auto"/>
            </w:tcBorders>
          </w:tcPr>
          <w:p w:rsidR="004A136E" w:rsidRPr="009369EC" w:rsidRDefault="004A136E" w:rsidP="000D0398">
            <w:pPr>
              <w:spacing w:after="0" w:line="240" w:lineRule="auto"/>
              <w:jc w:val="center"/>
              <w:rPr>
                <w:rFonts w:ascii="Times New Roman" w:hAnsi="Times New Roman"/>
                <w:spacing w:val="-2"/>
              </w:rPr>
            </w:pPr>
            <w:r w:rsidRPr="009369EC">
              <w:rPr>
                <w:rFonts w:ascii="Times New Roman" w:hAnsi="Times New Roman"/>
                <w:spacing w:val="-2"/>
              </w:rPr>
              <w:t>120-140</w:t>
            </w:r>
          </w:p>
        </w:tc>
        <w:tc>
          <w:tcPr>
            <w:tcW w:w="2431" w:type="dxa"/>
            <w:vMerge/>
            <w:tcBorders>
              <w:left w:val="single" w:sz="2" w:space="0" w:color="auto"/>
              <w:bottom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p>
        </w:tc>
      </w:tr>
      <w:tr w:rsidR="004A136E" w:rsidRPr="0048413F" w:rsidTr="00A038AD">
        <w:trPr>
          <w:trHeight w:val="217"/>
          <w:jc w:val="center"/>
        </w:trPr>
        <w:tc>
          <w:tcPr>
            <w:tcW w:w="1805"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ind w:right="-57"/>
              <w:jc w:val="center"/>
              <w:rPr>
                <w:rFonts w:ascii="Times New Roman" w:hAnsi="Times New Roman"/>
              </w:rPr>
            </w:pPr>
            <w:r w:rsidRPr="0048413F">
              <w:rPr>
                <w:rFonts w:ascii="Times New Roman" w:hAnsi="Times New Roman"/>
              </w:rPr>
              <w:t>Туристские</w:t>
            </w:r>
          </w:p>
          <w:p w:rsidR="004A136E" w:rsidRPr="0048413F" w:rsidRDefault="004A136E" w:rsidP="000D0398">
            <w:pPr>
              <w:spacing w:after="0" w:line="240" w:lineRule="auto"/>
              <w:ind w:right="-57"/>
              <w:jc w:val="center"/>
              <w:rPr>
                <w:rFonts w:ascii="Times New Roman" w:hAnsi="Times New Roman"/>
              </w:rPr>
            </w:pPr>
            <w:r w:rsidRPr="0048413F">
              <w:rPr>
                <w:rFonts w:ascii="Times New Roman" w:hAnsi="Times New Roman"/>
              </w:rPr>
              <w:t>гостиницы</w:t>
            </w:r>
          </w:p>
        </w:tc>
        <w:tc>
          <w:tcPr>
            <w:tcW w:w="954"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r w:rsidRPr="0048413F">
              <w:rPr>
                <w:rFonts w:ascii="Times New Roman" w:hAnsi="Times New Roman"/>
              </w:rPr>
              <w:t>1 место</w:t>
            </w:r>
          </w:p>
        </w:tc>
        <w:tc>
          <w:tcPr>
            <w:tcW w:w="2100"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r w:rsidRPr="0048413F">
              <w:rPr>
                <w:rFonts w:ascii="Times New Roman" w:hAnsi="Times New Roman"/>
              </w:rPr>
              <w:t>По заданию на</w:t>
            </w:r>
          </w:p>
          <w:p w:rsidR="004A136E" w:rsidRPr="0048413F" w:rsidRDefault="004A136E" w:rsidP="000D0398">
            <w:pPr>
              <w:spacing w:after="0" w:line="240" w:lineRule="auto"/>
              <w:jc w:val="center"/>
              <w:rPr>
                <w:rFonts w:ascii="Times New Roman" w:hAnsi="Times New Roman"/>
              </w:rPr>
            </w:pPr>
            <w:r w:rsidRPr="0048413F">
              <w:rPr>
                <w:rFonts w:ascii="Times New Roman" w:hAnsi="Times New Roman"/>
              </w:rPr>
              <w:t>проектирование,</w:t>
            </w:r>
          </w:p>
          <w:p w:rsidR="004A136E" w:rsidRPr="0048413F" w:rsidRDefault="004A136E" w:rsidP="000D0398">
            <w:pPr>
              <w:spacing w:after="0" w:line="240" w:lineRule="auto"/>
              <w:jc w:val="center"/>
              <w:rPr>
                <w:rFonts w:ascii="Times New Roman" w:hAnsi="Times New Roman"/>
              </w:rPr>
            </w:pPr>
            <w:r w:rsidRPr="0048413F">
              <w:rPr>
                <w:rFonts w:ascii="Times New Roman" w:hAnsi="Times New Roman"/>
              </w:rPr>
              <w:t>ориентировочно 5-9</w:t>
            </w:r>
          </w:p>
        </w:tc>
        <w:tc>
          <w:tcPr>
            <w:tcW w:w="2272" w:type="dxa"/>
            <w:tcBorders>
              <w:top w:val="single" w:sz="2" w:space="0" w:color="auto"/>
              <w:left w:val="single" w:sz="2" w:space="0" w:color="auto"/>
              <w:bottom w:val="single" w:sz="2" w:space="0" w:color="auto"/>
              <w:right w:val="single" w:sz="2" w:space="0" w:color="auto"/>
            </w:tcBorders>
          </w:tcPr>
          <w:p w:rsidR="004A136E" w:rsidRPr="009369EC" w:rsidRDefault="004A136E" w:rsidP="000D0398">
            <w:pPr>
              <w:spacing w:after="0" w:line="240" w:lineRule="auto"/>
              <w:jc w:val="center"/>
              <w:rPr>
                <w:rFonts w:ascii="Times New Roman" w:hAnsi="Times New Roman"/>
                <w:spacing w:val="-2"/>
              </w:rPr>
            </w:pPr>
            <w:r w:rsidRPr="009369EC">
              <w:rPr>
                <w:rFonts w:ascii="Times New Roman" w:hAnsi="Times New Roman"/>
                <w:spacing w:val="-2"/>
              </w:rPr>
              <w:t>50-75</w:t>
            </w:r>
          </w:p>
        </w:tc>
        <w:tc>
          <w:tcPr>
            <w:tcW w:w="2431" w:type="dxa"/>
            <w:vMerge w:val="restart"/>
            <w:tcBorders>
              <w:top w:val="single" w:sz="2" w:space="0" w:color="auto"/>
              <w:left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r w:rsidRPr="0048413F">
              <w:rPr>
                <w:rFonts w:ascii="Times New Roman" w:hAnsi="Times New Roman"/>
              </w:rPr>
              <w:t>При размещении в общественных центрах, размеры земельных участков допускается принимать по нормам установленным для коммунальных гостиниц</w:t>
            </w:r>
          </w:p>
        </w:tc>
      </w:tr>
      <w:tr w:rsidR="004A136E" w:rsidRPr="0048413F" w:rsidTr="00A038AD">
        <w:trPr>
          <w:trHeight w:val="217"/>
          <w:jc w:val="center"/>
        </w:trPr>
        <w:tc>
          <w:tcPr>
            <w:tcW w:w="1805"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ind w:right="-57"/>
              <w:jc w:val="center"/>
              <w:rPr>
                <w:rFonts w:ascii="Times New Roman" w:hAnsi="Times New Roman"/>
              </w:rPr>
            </w:pPr>
            <w:r w:rsidRPr="0048413F">
              <w:rPr>
                <w:rFonts w:ascii="Times New Roman" w:hAnsi="Times New Roman"/>
              </w:rPr>
              <w:t>Туристские базы</w:t>
            </w:r>
          </w:p>
        </w:tc>
        <w:tc>
          <w:tcPr>
            <w:tcW w:w="954"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r w:rsidRPr="0048413F">
              <w:rPr>
                <w:rFonts w:ascii="Times New Roman" w:hAnsi="Times New Roman"/>
              </w:rPr>
              <w:t>1 место</w:t>
            </w:r>
          </w:p>
        </w:tc>
        <w:tc>
          <w:tcPr>
            <w:tcW w:w="2100"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r w:rsidRPr="0048413F">
              <w:rPr>
                <w:rFonts w:ascii="Times New Roman" w:hAnsi="Times New Roman"/>
              </w:rPr>
              <w:t>То же</w:t>
            </w:r>
          </w:p>
        </w:tc>
        <w:tc>
          <w:tcPr>
            <w:tcW w:w="2272" w:type="dxa"/>
            <w:tcBorders>
              <w:top w:val="single" w:sz="2" w:space="0" w:color="auto"/>
              <w:left w:val="single" w:sz="2" w:space="0" w:color="auto"/>
              <w:bottom w:val="single" w:sz="2" w:space="0" w:color="auto"/>
              <w:right w:val="single" w:sz="2" w:space="0" w:color="auto"/>
            </w:tcBorders>
          </w:tcPr>
          <w:p w:rsidR="004A136E" w:rsidRPr="009369EC" w:rsidRDefault="004A136E" w:rsidP="000D0398">
            <w:pPr>
              <w:spacing w:after="0" w:line="240" w:lineRule="auto"/>
              <w:jc w:val="center"/>
              <w:rPr>
                <w:rFonts w:ascii="Times New Roman" w:hAnsi="Times New Roman"/>
                <w:spacing w:val="-2"/>
              </w:rPr>
            </w:pPr>
            <w:r w:rsidRPr="009369EC">
              <w:rPr>
                <w:rFonts w:ascii="Times New Roman" w:hAnsi="Times New Roman"/>
                <w:spacing w:val="-2"/>
              </w:rPr>
              <w:t>65-80</w:t>
            </w:r>
          </w:p>
        </w:tc>
        <w:tc>
          <w:tcPr>
            <w:tcW w:w="2431" w:type="dxa"/>
            <w:vMerge/>
            <w:tcBorders>
              <w:left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p>
        </w:tc>
      </w:tr>
      <w:tr w:rsidR="004A136E" w:rsidRPr="0048413F" w:rsidTr="00A038AD">
        <w:trPr>
          <w:trHeight w:val="217"/>
          <w:jc w:val="center"/>
        </w:trPr>
        <w:tc>
          <w:tcPr>
            <w:tcW w:w="1805" w:type="dxa"/>
            <w:tcBorders>
              <w:top w:val="single" w:sz="2" w:space="0" w:color="auto"/>
              <w:left w:val="single" w:sz="2" w:space="0" w:color="auto"/>
              <w:bottom w:val="single" w:sz="2" w:space="0" w:color="auto"/>
              <w:right w:val="single" w:sz="2" w:space="0" w:color="auto"/>
            </w:tcBorders>
          </w:tcPr>
          <w:p w:rsidR="004A136E" w:rsidRDefault="004A136E" w:rsidP="000D0398">
            <w:pPr>
              <w:spacing w:after="0" w:line="240" w:lineRule="auto"/>
              <w:ind w:right="-57"/>
              <w:jc w:val="center"/>
              <w:rPr>
                <w:rFonts w:ascii="Times New Roman" w:hAnsi="Times New Roman"/>
              </w:rPr>
            </w:pPr>
            <w:r w:rsidRPr="0048413F">
              <w:rPr>
                <w:rFonts w:ascii="Times New Roman" w:hAnsi="Times New Roman"/>
              </w:rPr>
              <w:t xml:space="preserve">Туристские </w:t>
            </w:r>
          </w:p>
          <w:p w:rsidR="004A136E" w:rsidRDefault="004A136E" w:rsidP="000D0398">
            <w:pPr>
              <w:spacing w:after="0" w:line="240" w:lineRule="auto"/>
              <w:ind w:right="-57"/>
              <w:jc w:val="center"/>
              <w:rPr>
                <w:rFonts w:ascii="Times New Roman" w:hAnsi="Times New Roman"/>
              </w:rPr>
            </w:pPr>
            <w:r w:rsidRPr="0048413F">
              <w:rPr>
                <w:rFonts w:ascii="Times New Roman" w:hAnsi="Times New Roman"/>
              </w:rPr>
              <w:t xml:space="preserve">базы </w:t>
            </w:r>
            <w:r w:rsidRPr="009369EC">
              <w:rPr>
                <w:rFonts w:ascii="Times New Roman" w:hAnsi="Times New Roman"/>
              </w:rPr>
              <w:t xml:space="preserve">для семей </w:t>
            </w:r>
          </w:p>
          <w:p w:rsidR="004A136E" w:rsidRPr="0048413F" w:rsidRDefault="004A136E" w:rsidP="000D0398">
            <w:pPr>
              <w:spacing w:after="0" w:line="240" w:lineRule="auto"/>
              <w:ind w:right="-57"/>
              <w:jc w:val="center"/>
              <w:rPr>
                <w:rFonts w:ascii="Times New Roman" w:hAnsi="Times New Roman"/>
              </w:rPr>
            </w:pPr>
            <w:r w:rsidRPr="009369EC">
              <w:rPr>
                <w:rFonts w:ascii="Times New Roman" w:hAnsi="Times New Roman"/>
              </w:rPr>
              <w:t>с детьми</w:t>
            </w:r>
          </w:p>
        </w:tc>
        <w:tc>
          <w:tcPr>
            <w:tcW w:w="954"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r w:rsidRPr="0048413F">
              <w:rPr>
                <w:rFonts w:ascii="Times New Roman" w:hAnsi="Times New Roman"/>
              </w:rPr>
              <w:t>1 место</w:t>
            </w:r>
          </w:p>
        </w:tc>
        <w:tc>
          <w:tcPr>
            <w:tcW w:w="2100"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r w:rsidRPr="0048413F">
              <w:rPr>
                <w:rFonts w:ascii="Times New Roman" w:hAnsi="Times New Roman"/>
              </w:rPr>
              <w:t>То же</w:t>
            </w:r>
          </w:p>
        </w:tc>
        <w:tc>
          <w:tcPr>
            <w:tcW w:w="2272" w:type="dxa"/>
            <w:tcBorders>
              <w:top w:val="single" w:sz="2" w:space="0" w:color="auto"/>
              <w:left w:val="single" w:sz="2" w:space="0" w:color="auto"/>
              <w:bottom w:val="single" w:sz="2" w:space="0" w:color="auto"/>
              <w:right w:val="single" w:sz="2" w:space="0" w:color="auto"/>
            </w:tcBorders>
          </w:tcPr>
          <w:p w:rsidR="004A136E" w:rsidRPr="009369EC" w:rsidRDefault="004A136E" w:rsidP="000D0398">
            <w:pPr>
              <w:spacing w:after="0" w:line="240" w:lineRule="auto"/>
              <w:jc w:val="center"/>
              <w:rPr>
                <w:rFonts w:ascii="Times New Roman" w:hAnsi="Times New Roman"/>
                <w:spacing w:val="-2"/>
              </w:rPr>
            </w:pPr>
            <w:r w:rsidRPr="009369EC">
              <w:rPr>
                <w:rFonts w:ascii="Times New Roman" w:hAnsi="Times New Roman"/>
                <w:spacing w:val="-2"/>
              </w:rPr>
              <w:t>95-120</w:t>
            </w:r>
          </w:p>
        </w:tc>
        <w:tc>
          <w:tcPr>
            <w:tcW w:w="2431" w:type="dxa"/>
            <w:vMerge/>
            <w:tcBorders>
              <w:left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p>
        </w:tc>
      </w:tr>
      <w:tr w:rsidR="004A136E" w:rsidRPr="0048413F" w:rsidTr="00A038AD">
        <w:trPr>
          <w:trHeight w:val="217"/>
          <w:jc w:val="center"/>
        </w:trPr>
        <w:tc>
          <w:tcPr>
            <w:tcW w:w="1805" w:type="dxa"/>
            <w:tcBorders>
              <w:top w:val="single" w:sz="2" w:space="0" w:color="auto"/>
              <w:left w:val="single" w:sz="2" w:space="0" w:color="auto"/>
              <w:bottom w:val="single" w:sz="2" w:space="0" w:color="auto"/>
              <w:right w:val="single" w:sz="2" w:space="0" w:color="auto"/>
            </w:tcBorders>
          </w:tcPr>
          <w:p w:rsidR="004A136E" w:rsidRDefault="004A136E" w:rsidP="000D0398">
            <w:pPr>
              <w:spacing w:after="0" w:line="240" w:lineRule="auto"/>
              <w:ind w:right="-57"/>
              <w:jc w:val="center"/>
              <w:rPr>
                <w:rFonts w:ascii="Times New Roman" w:hAnsi="Times New Roman"/>
              </w:rPr>
            </w:pPr>
            <w:r w:rsidRPr="0048413F">
              <w:rPr>
                <w:rFonts w:ascii="Times New Roman" w:hAnsi="Times New Roman"/>
              </w:rPr>
              <w:t xml:space="preserve">Загородные </w:t>
            </w:r>
          </w:p>
          <w:p w:rsidR="004A136E" w:rsidRPr="0048413F" w:rsidRDefault="004A136E" w:rsidP="000D0398">
            <w:pPr>
              <w:spacing w:after="0" w:line="240" w:lineRule="auto"/>
              <w:ind w:right="-57"/>
              <w:jc w:val="center"/>
              <w:rPr>
                <w:rFonts w:ascii="Times New Roman" w:hAnsi="Times New Roman"/>
              </w:rPr>
            </w:pPr>
            <w:r w:rsidRPr="0048413F">
              <w:rPr>
                <w:rFonts w:ascii="Times New Roman" w:hAnsi="Times New Roman"/>
              </w:rPr>
              <w:t>базы отдыха, турбазы</w:t>
            </w:r>
          </w:p>
          <w:p w:rsidR="004A136E" w:rsidRPr="0048413F" w:rsidRDefault="004A136E" w:rsidP="000D0398">
            <w:pPr>
              <w:spacing w:after="0" w:line="240" w:lineRule="auto"/>
              <w:ind w:right="-57"/>
              <w:jc w:val="center"/>
              <w:rPr>
                <w:rFonts w:ascii="Times New Roman" w:hAnsi="Times New Roman"/>
              </w:rPr>
            </w:pPr>
            <w:r w:rsidRPr="0048413F">
              <w:rPr>
                <w:rFonts w:ascii="Times New Roman" w:hAnsi="Times New Roman"/>
              </w:rPr>
              <w:t>выходного дня,</w:t>
            </w:r>
          </w:p>
        </w:tc>
        <w:tc>
          <w:tcPr>
            <w:tcW w:w="954"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r w:rsidRPr="0048413F">
              <w:rPr>
                <w:rFonts w:ascii="Times New Roman" w:hAnsi="Times New Roman"/>
              </w:rPr>
              <w:t>1 место</w:t>
            </w:r>
          </w:p>
        </w:tc>
        <w:tc>
          <w:tcPr>
            <w:tcW w:w="2100"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p>
          <w:p w:rsidR="004A136E" w:rsidRPr="0048413F" w:rsidRDefault="004A136E" w:rsidP="000D0398">
            <w:pPr>
              <w:spacing w:after="0" w:line="240" w:lineRule="auto"/>
              <w:jc w:val="center"/>
              <w:rPr>
                <w:rFonts w:ascii="Times New Roman" w:hAnsi="Times New Roman"/>
              </w:rPr>
            </w:pPr>
          </w:p>
        </w:tc>
        <w:tc>
          <w:tcPr>
            <w:tcW w:w="2272" w:type="dxa"/>
            <w:tcBorders>
              <w:top w:val="single" w:sz="2" w:space="0" w:color="auto"/>
              <w:left w:val="single" w:sz="2" w:space="0" w:color="auto"/>
              <w:bottom w:val="single" w:sz="2" w:space="0" w:color="auto"/>
              <w:right w:val="single" w:sz="2" w:space="0" w:color="auto"/>
            </w:tcBorders>
          </w:tcPr>
          <w:p w:rsidR="004A136E" w:rsidRPr="009369EC" w:rsidRDefault="004A136E" w:rsidP="000D0398">
            <w:pPr>
              <w:spacing w:after="0" w:line="240" w:lineRule="auto"/>
              <w:jc w:val="center"/>
              <w:rPr>
                <w:rFonts w:ascii="Times New Roman" w:hAnsi="Times New Roman"/>
                <w:spacing w:val="-2"/>
              </w:rPr>
            </w:pPr>
            <w:r w:rsidRPr="009369EC">
              <w:rPr>
                <w:rFonts w:ascii="Times New Roman" w:hAnsi="Times New Roman"/>
                <w:spacing w:val="-2"/>
              </w:rPr>
              <w:t>По заданию на</w:t>
            </w:r>
          </w:p>
          <w:p w:rsidR="004A136E" w:rsidRPr="009369EC" w:rsidRDefault="004A136E" w:rsidP="000D0398">
            <w:pPr>
              <w:spacing w:after="0" w:line="240" w:lineRule="auto"/>
              <w:jc w:val="center"/>
              <w:rPr>
                <w:rFonts w:ascii="Times New Roman" w:hAnsi="Times New Roman"/>
                <w:spacing w:val="-2"/>
              </w:rPr>
            </w:pPr>
            <w:r w:rsidRPr="009369EC">
              <w:rPr>
                <w:rFonts w:ascii="Times New Roman" w:hAnsi="Times New Roman"/>
                <w:spacing w:val="-2"/>
              </w:rPr>
              <w:t>проектирование</w:t>
            </w:r>
          </w:p>
        </w:tc>
        <w:tc>
          <w:tcPr>
            <w:tcW w:w="2431" w:type="dxa"/>
            <w:vMerge/>
            <w:tcBorders>
              <w:left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p>
        </w:tc>
      </w:tr>
      <w:tr w:rsidR="004A136E" w:rsidRPr="0048413F" w:rsidTr="00A038AD">
        <w:trPr>
          <w:trHeight w:val="217"/>
          <w:jc w:val="center"/>
        </w:trPr>
        <w:tc>
          <w:tcPr>
            <w:tcW w:w="1805" w:type="dxa"/>
            <w:tcBorders>
              <w:top w:val="single" w:sz="2" w:space="0" w:color="auto"/>
              <w:left w:val="single" w:sz="2" w:space="0" w:color="auto"/>
              <w:bottom w:val="single" w:sz="2" w:space="0" w:color="auto"/>
              <w:right w:val="single" w:sz="2" w:space="0" w:color="auto"/>
            </w:tcBorders>
          </w:tcPr>
          <w:p w:rsidR="004A136E" w:rsidRPr="0048413F" w:rsidRDefault="004A136E" w:rsidP="00EB3772">
            <w:pPr>
              <w:spacing w:after="0" w:line="240" w:lineRule="auto"/>
              <w:ind w:right="-57"/>
              <w:jc w:val="center"/>
              <w:rPr>
                <w:rFonts w:ascii="Times New Roman" w:hAnsi="Times New Roman"/>
              </w:rPr>
            </w:pPr>
            <w:r w:rsidRPr="0048413F">
              <w:rPr>
                <w:rFonts w:ascii="Times New Roman" w:hAnsi="Times New Roman"/>
              </w:rPr>
              <w:t>рыболовно-охотничьи базы:</w:t>
            </w:r>
          </w:p>
        </w:tc>
        <w:tc>
          <w:tcPr>
            <w:tcW w:w="954"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p>
        </w:tc>
        <w:tc>
          <w:tcPr>
            <w:tcW w:w="2100"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p>
        </w:tc>
        <w:tc>
          <w:tcPr>
            <w:tcW w:w="2272" w:type="dxa"/>
            <w:tcBorders>
              <w:top w:val="single" w:sz="2" w:space="0" w:color="auto"/>
              <w:left w:val="single" w:sz="2" w:space="0" w:color="auto"/>
              <w:bottom w:val="single" w:sz="2" w:space="0" w:color="auto"/>
              <w:right w:val="single" w:sz="2" w:space="0" w:color="auto"/>
            </w:tcBorders>
          </w:tcPr>
          <w:p w:rsidR="004A136E" w:rsidRPr="009369EC" w:rsidRDefault="004A136E" w:rsidP="000D0398">
            <w:pPr>
              <w:spacing w:after="0" w:line="240" w:lineRule="auto"/>
              <w:jc w:val="center"/>
              <w:rPr>
                <w:rFonts w:ascii="Times New Roman" w:hAnsi="Times New Roman"/>
                <w:spacing w:val="-2"/>
              </w:rPr>
            </w:pPr>
          </w:p>
        </w:tc>
        <w:tc>
          <w:tcPr>
            <w:tcW w:w="2431" w:type="dxa"/>
            <w:vMerge/>
            <w:tcBorders>
              <w:left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p>
        </w:tc>
      </w:tr>
      <w:tr w:rsidR="004A136E" w:rsidRPr="0048413F" w:rsidTr="00A038AD">
        <w:trPr>
          <w:trHeight w:val="217"/>
          <w:jc w:val="center"/>
        </w:trPr>
        <w:tc>
          <w:tcPr>
            <w:tcW w:w="1805"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ind w:right="-57"/>
              <w:jc w:val="center"/>
              <w:rPr>
                <w:rFonts w:ascii="Times New Roman" w:hAnsi="Times New Roman"/>
              </w:rPr>
            </w:pPr>
            <w:r w:rsidRPr="0048413F">
              <w:rPr>
                <w:rFonts w:ascii="Times New Roman" w:hAnsi="Times New Roman"/>
              </w:rPr>
              <w:t>с ночлегом</w:t>
            </w:r>
          </w:p>
        </w:tc>
        <w:tc>
          <w:tcPr>
            <w:tcW w:w="954"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p>
        </w:tc>
        <w:tc>
          <w:tcPr>
            <w:tcW w:w="2100"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r w:rsidRPr="0048413F">
              <w:rPr>
                <w:rFonts w:ascii="Times New Roman" w:hAnsi="Times New Roman"/>
              </w:rPr>
              <w:t>10-15</w:t>
            </w:r>
          </w:p>
        </w:tc>
        <w:tc>
          <w:tcPr>
            <w:tcW w:w="2272" w:type="dxa"/>
            <w:tcBorders>
              <w:top w:val="single" w:sz="2" w:space="0" w:color="auto"/>
              <w:left w:val="single" w:sz="2" w:space="0" w:color="auto"/>
              <w:bottom w:val="single" w:sz="2" w:space="0" w:color="auto"/>
              <w:right w:val="single" w:sz="2" w:space="0" w:color="auto"/>
            </w:tcBorders>
          </w:tcPr>
          <w:p w:rsidR="004A136E" w:rsidRPr="009369EC" w:rsidRDefault="004A136E" w:rsidP="000D0398">
            <w:pPr>
              <w:spacing w:after="0" w:line="240" w:lineRule="auto"/>
              <w:jc w:val="center"/>
              <w:rPr>
                <w:rFonts w:ascii="Times New Roman" w:hAnsi="Times New Roman"/>
                <w:spacing w:val="-2"/>
              </w:rPr>
            </w:pPr>
          </w:p>
        </w:tc>
        <w:tc>
          <w:tcPr>
            <w:tcW w:w="2431" w:type="dxa"/>
            <w:vMerge/>
            <w:tcBorders>
              <w:left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p>
        </w:tc>
      </w:tr>
      <w:tr w:rsidR="004A136E" w:rsidRPr="0048413F" w:rsidTr="00A038AD">
        <w:trPr>
          <w:trHeight w:val="217"/>
          <w:jc w:val="center"/>
        </w:trPr>
        <w:tc>
          <w:tcPr>
            <w:tcW w:w="1805"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ind w:right="-57"/>
              <w:jc w:val="center"/>
              <w:rPr>
                <w:rFonts w:ascii="Times New Roman" w:hAnsi="Times New Roman"/>
              </w:rPr>
            </w:pPr>
            <w:r w:rsidRPr="0048413F">
              <w:rPr>
                <w:rFonts w:ascii="Times New Roman" w:hAnsi="Times New Roman"/>
              </w:rPr>
              <w:t>без ночлега</w:t>
            </w:r>
          </w:p>
        </w:tc>
        <w:tc>
          <w:tcPr>
            <w:tcW w:w="954"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p>
        </w:tc>
        <w:tc>
          <w:tcPr>
            <w:tcW w:w="2100"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r w:rsidRPr="0048413F">
              <w:rPr>
                <w:rFonts w:ascii="Times New Roman" w:hAnsi="Times New Roman"/>
              </w:rPr>
              <w:t>72-112</w:t>
            </w:r>
          </w:p>
        </w:tc>
        <w:tc>
          <w:tcPr>
            <w:tcW w:w="2272" w:type="dxa"/>
            <w:tcBorders>
              <w:top w:val="single" w:sz="2" w:space="0" w:color="auto"/>
              <w:left w:val="single" w:sz="2" w:space="0" w:color="auto"/>
              <w:bottom w:val="single" w:sz="2" w:space="0" w:color="auto"/>
              <w:right w:val="single" w:sz="2" w:space="0" w:color="auto"/>
            </w:tcBorders>
          </w:tcPr>
          <w:p w:rsidR="004A136E" w:rsidRPr="009369EC" w:rsidRDefault="004A136E" w:rsidP="000D0398">
            <w:pPr>
              <w:spacing w:after="0" w:line="240" w:lineRule="auto"/>
              <w:jc w:val="center"/>
              <w:rPr>
                <w:rFonts w:ascii="Times New Roman" w:hAnsi="Times New Roman"/>
                <w:spacing w:val="-2"/>
              </w:rPr>
            </w:pPr>
          </w:p>
        </w:tc>
        <w:tc>
          <w:tcPr>
            <w:tcW w:w="2431" w:type="dxa"/>
            <w:vMerge/>
            <w:tcBorders>
              <w:left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p>
        </w:tc>
      </w:tr>
      <w:tr w:rsidR="004A136E" w:rsidRPr="0048413F" w:rsidTr="00A038AD">
        <w:trPr>
          <w:trHeight w:val="217"/>
          <w:jc w:val="center"/>
        </w:trPr>
        <w:tc>
          <w:tcPr>
            <w:tcW w:w="1805"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ind w:right="-57"/>
              <w:jc w:val="center"/>
              <w:rPr>
                <w:rFonts w:ascii="Times New Roman" w:hAnsi="Times New Roman"/>
              </w:rPr>
            </w:pPr>
            <w:r w:rsidRPr="0048413F">
              <w:rPr>
                <w:rFonts w:ascii="Times New Roman" w:hAnsi="Times New Roman"/>
              </w:rPr>
              <w:t>Мотели</w:t>
            </w:r>
          </w:p>
        </w:tc>
        <w:tc>
          <w:tcPr>
            <w:tcW w:w="954"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r w:rsidRPr="0048413F">
              <w:rPr>
                <w:rFonts w:ascii="Times New Roman" w:hAnsi="Times New Roman"/>
              </w:rPr>
              <w:t>1 место</w:t>
            </w:r>
          </w:p>
        </w:tc>
        <w:tc>
          <w:tcPr>
            <w:tcW w:w="2100"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r w:rsidRPr="0048413F">
              <w:rPr>
                <w:rFonts w:ascii="Times New Roman" w:hAnsi="Times New Roman"/>
              </w:rPr>
              <w:t>2-3</w:t>
            </w:r>
          </w:p>
        </w:tc>
        <w:tc>
          <w:tcPr>
            <w:tcW w:w="2272" w:type="dxa"/>
            <w:tcBorders>
              <w:top w:val="single" w:sz="2" w:space="0" w:color="auto"/>
              <w:left w:val="single" w:sz="2" w:space="0" w:color="auto"/>
              <w:bottom w:val="single" w:sz="2" w:space="0" w:color="auto"/>
              <w:right w:val="single" w:sz="2" w:space="0" w:color="auto"/>
            </w:tcBorders>
          </w:tcPr>
          <w:p w:rsidR="004A136E" w:rsidRPr="009369EC" w:rsidRDefault="004A136E" w:rsidP="000D0398">
            <w:pPr>
              <w:spacing w:after="0" w:line="240" w:lineRule="auto"/>
              <w:jc w:val="center"/>
              <w:rPr>
                <w:rFonts w:ascii="Times New Roman" w:hAnsi="Times New Roman"/>
                <w:spacing w:val="-2"/>
              </w:rPr>
            </w:pPr>
            <w:r w:rsidRPr="009369EC">
              <w:rPr>
                <w:rFonts w:ascii="Times New Roman" w:hAnsi="Times New Roman"/>
                <w:spacing w:val="-2"/>
              </w:rPr>
              <w:t>75-100</w:t>
            </w:r>
          </w:p>
        </w:tc>
        <w:tc>
          <w:tcPr>
            <w:tcW w:w="2431" w:type="dxa"/>
            <w:vMerge/>
            <w:tcBorders>
              <w:left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p>
        </w:tc>
      </w:tr>
      <w:tr w:rsidR="004A136E" w:rsidRPr="0048413F" w:rsidTr="00A038AD">
        <w:trPr>
          <w:trHeight w:val="217"/>
          <w:jc w:val="center"/>
        </w:trPr>
        <w:tc>
          <w:tcPr>
            <w:tcW w:w="1805"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ind w:right="-57"/>
              <w:jc w:val="center"/>
              <w:rPr>
                <w:rFonts w:ascii="Times New Roman" w:hAnsi="Times New Roman"/>
              </w:rPr>
            </w:pPr>
            <w:r w:rsidRPr="0048413F">
              <w:rPr>
                <w:rFonts w:ascii="Times New Roman" w:hAnsi="Times New Roman"/>
              </w:rPr>
              <w:t>Кемпинги</w:t>
            </w:r>
          </w:p>
        </w:tc>
        <w:tc>
          <w:tcPr>
            <w:tcW w:w="954"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r w:rsidRPr="0048413F">
              <w:rPr>
                <w:rFonts w:ascii="Times New Roman" w:hAnsi="Times New Roman"/>
              </w:rPr>
              <w:t>1 место</w:t>
            </w:r>
          </w:p>
        </w:tc>
        <w:tc>
          <w:tcPr>
            <w:tcW w:w="2100"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r w:rsidRPr="0048413F">
              <w:rPr>
                <w:rFonts w:ascii="Times New Roman" w:hAnsi="Times New Roman"/>
              </w:rPr>
              <w:t>5-9</w:t>
            </w:r>
          </w:p>
        </w:tc>
        <w:tc>
          <w:tcPr>
            <w:tcW w:w="2272" w:type="dxa"/>
            <w:tcBorders>
              <w:top w:val="single" w:sz="2" w:space="0" w:color="auto"/>
              <w:left w:val="single" w:sz="2" w:space="0" w:color="auto"/>
              <w:bottom w:val="single" w:sz="2" w:space="0" w:color="auto"/>
              <w:right w:val="single" w:sz="2" w:space="0" w:color="auto"/>
            </w:tcBorders>
          </w:tcPr>
          <w:p w:rsidR="004A136E" w:rsidRPr="009369EC" w:rsidRDefault="004A136E" w:rsidP="000D0398">
            <w:pPr>
              <w:spacing w:after="0" w:line="240" w:lineRule="auto"/>
              <w:jc w:val="center"/>
              <w:rPr>
                <w:rFonts w:ascii="Times New Roman" w:hAnsi="Times New Roman"/>
                <w:spacing w:val="-2"/>
              </w:rPr>
            </w:pPr>
            <w:r w:rsidRPr="009369EC">
              <w:rPr>
                <w:rFonts w:ascii="Times New Roman" w:hAnsi="Times New Roman"/>
                <w:spacing w:val="-2"/>
              </w:rPr>
              <w:t>135-150</w:t>
            </w:r>
          </w:p>
        </w:tc>
        <w:tc>
          <w:tcPr>
            <w:tcW w:w="2431" w:type="dxa"/>
            <w:vMerge/>
            <w:tcBorders>
              <w:left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p>
        </w:tc>
      </w:tr>
      <w:tr w:rsidR="004A136E" w:rsidRPr="0048413F" w:rsidTr="00A038AD">
        <w:trPr>
          <w:trHeight w:val="217"/>
          <w:jc w:val="center"/>
        </w:trPr>
        <w:tc>
          <w:tcPr>
            <w:tcW w:w="1805"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ind w:right="-57"/>
              <w:jc w:val="center"/>
              <w:rPr>
                <w:rFonts w:ascii="Times New Roman" w:hAnsi="Times New Roman"/>
              </w:rPr>
            </w:pPr>
            <w:r w:rsidRPr="0048413F">
              <w:rPr>
                <w:rFonts w:ascii="Times New Roman" w:hAnsi="Times New Roman"/>
              </w:rPr>
              <w:t>Приюты</w:t>
            </w:r>
          </w:p>
        </w:tc>
        <w:tc>
          <w:tcPr>
            <w:tcW w:w="954"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r w:rsidRPr="0048413F">
              <w:rPr>
                <w:rFonts w:ascii="Times New Roman" w:hAnsi="Times New Roman"/>
              </w:rPr>
              <w:t>1 место</w:t>
            </w:r>
          </w:p>
        </w:tc>
        <w:tc>
          <w:tcPr>
            <w:tcW w:w="2100" w:type="dxa"/>
            <w:tcBorders>
              <w:top w:val="single" w:sz="2" w:space="0" w:color="auto"/>
              <w:left w:val="single" w:sz="2" w:space="0" w:color="auto"/>
              <w:bottom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r w:rsidRPr="0048413F">
              <w:rPr>
                <w:rFonts w:ascii="Times New Roman" w:hAnsi="Times New Roman"/>
              </w:rPr>
              <w:t>То же</w:t>
            </w:r>
          </w:p>
        </w:tc>
        <w:tc>
          <w:tcPr>
            <w:tcW w:w="2272" w:type="dxa"/>
            <w:tcBorders>
              <w:top w:val="single" w:sz="2" w:space="0" w:color="auto"/>
              <w:left w:val="single" w:sz="2" w:space="0" w:color="auto"/>
              <w:bottom w:val="single" w:sz="2" w:space="0" w:color="auto"/>
              <w:right w:val="single" w:sz="2" w:space="0" w:color="auto"/>
            </w:tcBorders>
          </w:tcPr>
          <w:p w:rsidR="004A136E" w:rsidRPr="009369EC" w:rsidRDefault="004A136E" w:rsidP="000D0398">
            <w:pPr>
              <w:spacing w:after="0" w:line="240" w:lineRule="auto"/>
              <w:jc w:val="center"/>
              <w:rPr>
                <w:rFonts w:ascii="Times New Roman" w:hAnsi="Times New Roman"/>
                <w:spacing w:val="-2"/>
              </w:rPr>
            </w:pPr>
            <w:r w:rsidRPr="009369EC">
              <w:rPr>
                <w:rFonts w:ascii="Times New Roman" w:hAnsi="Times New Roman"/>
                <w:spacing w:val="-2"/>
              </w:rPr>
              <w:t>35-50</w:t>
            </w:r>
          </w:p>
        </w:tc>
        <w:tc>
          <w:tcPr>
            <w:tcW w:w="2431" w:type="dxa"/>
            <w:vMerge/>
            <w:tcBorders>
              <w:left w:val="single" w:sz="2" w:space="0" w:color="auto"/>
              <w:bottom w:val="single" w:sz="2" w:space="0" w:color="auto"/>
              <w:right w:val="single" w:sz="2" w:space="0" w:color="auto"/>
            </w:tcBorders>
          </w:tcPr>
          <w:p w:rsidR="004A136E" w:rsidRPr="0048413F" w:rsidRDefault="004A136E" w:rsidP="000D0398">
            <w:pPr>
              <w:spacing w:after="0" w:line="240" w:lineRule="auto"/>
              <w:jc w:val="center"/>
              <w:rPr>
                <w:rFonts w:ascii="Times New Roman" w:hAnsi="Times New Roman"/>
              </w:rPr>
            </w:pPr>
          </w:p>
        </w:tc>
      </w:tr>
    </w:tbl>
    <w:p w:rsidR="004179D7" w:rsidRPr="000D0398" w:rsidRDefault="004179D7" w:rsidP="00127C3A">
      <w:pPr>
        <w:spacing w:after="0" w:line="240" w:lineRule="auto"/>
        <w:jc w:val="right"/>
        <w:rPr>
          <w:rFonts w:ascii="Times New Roman" w:hAnsi="Times New Roman"/>
          <w:sz w:val="8"/>
          <w:szCs w:val="8"/>
        </w:rPr>
      </w:pPr>
    </w:p>
    <w:p w:rsidR="00127C3A" w:rsidRDefault="005112F0" w:rsidP="00127C3A">
      <w:pPr>
        <w:spacing w:after="0" w:line="240" w:lineRule="auto"/>
        <w:ind w:firstLine="567"/>
        <w:jc w:val="both"/>
        <w:rPr>
          <w:rFonts w:ascii="Times New Roman" w:hAnsi="Times New Roman"/>
          <w:sz w:val="24"/>
          <w:szCs w:val="24"/>
        </w:rPr>
      </w:pPr>
      <w:r>
        <w:rPr>
          <w:rFonts w:ascii="Times New Roman" w:hAnsi="Times New Roman"/>
          <w:sz w:val="24"/>
          <w:szCs w:val="24"/>
        </w:rPr>
        <w:t>5</w:t>
      </w:r>
      <w:r w:rsidR="000D0398" w:rsidRPr="000D0398">
        <w:rPr>
          <w:rFonts w:ascii="Times New Roman" w:hAnsi="Times New Roman"/>
          <w:sz w:val="24"/>
          <w:szCs w:val="24"/>
        </w:rPr>
        <w:t>.8.7.2.</w:t>
      </w:r>
      <w:r w:rsidR="000D0398">
        <w:t xml:space="preserve"> </w:t>
      </w:r>
      <w:r w:rsidR="00127C3A" w:rsidRPr="003C7EA9">
        <w:rPr>
          <w:rFonts w:ascii="Times New Roman" w:hAnsi="Times New Roman"/>
          <w:sz w:val="24"/>
          <w:szCs w:val="24"/>
        </w:rPr>
        <w:t>Расстояние от зон отдыха до санаториев, дошкольных санитарно-</w:t>
      </w:r>
      <w:r w:rsidR="00127C3A" w:rsidRPr="000D0398">
        <w:rPr>
          <w:rFonts w:ascii="Times New Roman" w:hAnsi="Times New Roman"/>
          <w:sz w:val="24"/>
          <w:szCs w:val="24"/>
        </w:rPr>
        <w:t>оздоровительных учреждений, садоводческих и огороднических объединений, автомобильных дорог общей сети и железных дорог – не менее 500 м, от домов отдыха – не менее 300 м.</w:t>
      </w:r>
    </w:p>
    <w:p w:rsidR="00A038AD" w:rsidRPr="003C7EA9" w:rsidRDefault="00A038AD" w:rsidP="00127C3A">
      <w:pPr>
        <w:spacing w:after="0" w:line="240" w:lineRule="auto"/>
        <w:ind w:firstLine="567"/>
        <w:jc w:val="both"/>
        <w:rPr>
          <w:rFonts w:ascii="Times New Roman" w:hAnsi="Times New Roman"/>
          <w:sz w:val="24"/>
          <w:szCs w:val="24"/>
        </w:rPr>
      </w:pPr>
      <w:r>
        <w:rPr>
          <w:rFonts w:ascii="Times New Roman" w:hAnsi="Times New Roman"/>
          <w:sz w:val="24"/>
          <w:szCs w:val="24"/>
        </w:rPr>
        <w:t>5.8.7.3. Максимальный процент застройки в границах земельного участка – 80%.</w:t>
      </w:r>
    </w:p>
    <w:p w:rsidR="00602642" w:rsidRDefault="00602642" w:rsidP="00E6793F">
      <w:pPr>
        <w:spacing w:after="0" w:line="240" w:lineRule="auto"/>
        <w:rPr>
          <w:rFonts w:ascii="Times New Roman" w:hAnsi="Times New Roman"/>
          <w:sz w:val="20"/>
          <w:szCs w:val="20"/>
        </w:rPr>
      </w:pPr>
    </w:p>
    <w:p w:rsidR="001C552E" w:rsidRDefault="004B26AB" w:rsidP="00E6793F">
      <w:pPr>
        <w:spacing w:after="0" w:line="240" w:lineRule="auto"/>
        <w:rPr>
          <w:rFonts w:ascii="Times New Roman" w:hAnsi="Times New Roman"/>
          <w:sz w:val="20"/>
          <w:szCs w:val="20"/>
        </w:rPr>
      </w:pPr>
      <w:r>
        <w:rPr>
          <w:rFonts w:ascii="Arial Narrow" w:hAnsi="Arial Narrow"/>
          <w:b/>
          <w:noProof/>
          <w:sz w:val="16"/>
          <w:szCs w:val="16"/>
        </w:rPr>
        <w:pict>
          <v:rect id="Rectangle 81" o:spid="_x0000_s1114" style="position:absolute;margin-left:-.65pt;margin-top:9.5pt;width:469.5pt;height:7.1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" fillcolor="#c0504d" strokecolor="#f2f2f2" strokeweight="3pt">
            <v:shadow on="t" color="#622423" opacity=".5" offset="1pt"/>
          </v:rect>
        </w:pict>
      </w:r>
    </w:p>
    <w:p w:rsidR="001C552E" w:rsidRPr="00315462" w:rsidRDefault="001C552E" w:rsidP="00E6793F">
      <w:pPr>
        <w:spacing w:after="0" w:line="240" w:lineRule="auto"/>
        <w:rPr>
          <w:rFonts w:ascii="Times New Roman" w:hAnsi="Times New Roman"/>
          <w:sz w:val="20"/>
          <w:szCs w:val="20"/>
        </w:rPr>
      </w:pPr>
    </w:p>
    <w:p w:rsidR="00E6793F" w:rsidRPr="00B75C80" w:rsidRDefault="004B26AB" w:rsidP="00602642">
      <w:pPr>
        <w:jc w:val="center"/>
        <w:rPr>
          <w:rFonts w:ascii="Arial Narrow" w:hAnsi="Arial Narrow"/>
          <w:b/>
          <w:sz w:val="28"/>
          <w:szCs w:val="28"/>
        </w:rPr>
      </w:pPr>
      <w:r>
        <w:rPr>
          <w:rFonts w:ascii="Arial Narrow" w:hAnsi="Arial Narrow"/>
          <w:b/>
          <w:noProof/>
          <w:sz w:val="28"/>
          <w:szCs w:val="28"/>
        </w:rPr>
        <w:pict>
          <v:rect id="Rectangle 80" o:spid="_x0000_s1113" style="position:absolute;left:0;text-align:left;margin-left:-.65pt;margin-top:37.45pt;width:469.5pt;height:7.1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" fillcolor="#c0504d" strokecolor="#f2f2f2" strokeweight="3pt">
            <v:shadow on="t" color="#622423" opacity=".5" offset="1pt"/>
          </v:rect>
        </w:pict>
      </w:r>
      <w:r w:rsidR="005112F0">
        <w:rPr>
          <w:rFonts w:ascii="Arial Narrow" w:hAnsi="Arial Narrow"/>
          <w:b/>
          <w:sz w:val="28"/>
          <w:szCs w:val="28"/>
        </w:rPr>
        <w:t>5</w:t>
      </w:r>
      <w:r w:rsidR="004821C4">
        <w:rPr>
          <w:rFonts w:ascii="Arial Narrow" w:hAnsi="Arial Narrow"/>
          <w:b/>
          <w:sz w:val="28"/>
          <w:szCs w:val="28"/>
        </w:rPr>
        <w:t>.8.8</w:t>
      </w:r>
      <w:r w:rsidR="00C05906">
        <w:rPr>
          <w:rFonts w:ascii="Arial Narrow" w:hAnsi="Arial Narrow"/>
          <w:b/>
          <w:sz w:val="28"/>
          <w:szCs w:val="28"/>
        </w:rPr>
        <w:t>.</w:t>
      </w:r>
      <w:r w:rsidR="00E6793F" w:rsidRPr="00B75C80">
        <w:rPr>
          <w:rFonts w:ascii="Arial Narrow" w:hAnsi="Arial Narrow"/>
          <w:b/>
          <w:sz w:val="28"/>
          <w:szCs w:val="28"/>
        </w:rPr>
        <w:t xml:space="preserve"> ОБЪЕКТЫ  ДЛЯ МАССОВОГО ОТДЫХА ЖИТЕЛЕЙ </w:t>
      </w:r>
      <w:r w:rsidR="000C7512">
        <w:rPr>
          <w:rFonts w:ascii="Arial Narrow" w:hAnsi="Arial Narrow"/>
          <w:b/>
          <w:sz w:val="28"/>
          <w:szCs w:val="28"/>
        </w:rPr>
        <w:t xml:space="preserve">СЕЛЬСКОГО </w:t>
      </w:r>
      <w:r w:rsidR="00E6793F" w:rsidRPr="00B75C80">
        <w:rPr>
          <w:rFonts w:ascii="Arial Narrow" w:hAnsi="Arial Narrow"/>
          <w:b/>
          <w:sz w:val="28"/>
          <w:szCs w:val="28"/>
        </w:rPr>
        <w:t xml:space="preserve"> </w:t>
      </w:r>
      <w:r w:rsidR="000C1CEA">
        <w:rPr>
          <w:rFonts w:ascii="Arial Narrow" w:hAnsi="Arial Narrow"/>
          <w:b/>
          <w:sz w:val="28"/>
          <w:szCs w:val="28"/>
        </w:rPr>
        <w:t>ПОСЕЛЕНИЯ</w:t>
      </w:r>
    </w:p>
    <w:p w:rsidR="00E6793F" w:rsidRPr="00933414" w:rsidRDefault="00E6793F" w:rsidP="00E6793F">
      <w:pPr>
        <w:spacing w:after="0" w:line="240" w:lineRule="auto"/>
        <w:jc w:val="center"/>
        <w:rPr>
          <w:rFonts w:ascii="Arial Narrow" w:hAnsi="Arial Narrow"/>
          <w:b/>
          <w:color w:val="1F497D" w:themeColor="text2"/>
          <w:sz w:val="16"/>
          <w:szCs w:val="16"/>
        </w:rPr>
      </w:pPr>
    </w:p>
    <w:p w:rsidR="00FE52FB" w:rsidRPr="0082645A" w:rsidRDefault="005112F0" w:rsidP="002A5A00">
      <w:pPr>
        <w:spacing w:after="0" w:line="240" w:lineRule="auto"/>
        <w:ind w:firstLine="567"/>
        <w:jc w:val="both"/>
        <w:rPr>
          <w:rFonts w:ascii="Times New Roman" w:hAnsi="Times New Roman"/>
          <w:sz w:val="24"/>
          <w:szCs w:val="24"/>
        </w:rPr>
      </w:pPr>
      <w:r>
        <w:rPr>
          <w:rFonts w:ascii="Times New Roman" w:hAnsi="Times New Roman"/>
          <w:sz w:val="24"/>
          <w:szCs w:val="24"/>
        </w:rPr>
        <w:t>5</w:t>
      </w:r>
      <w:r w:rsidR="004B72CD" w:rsidRPr="0082645A">
        <w:rPr>
          <w:rFonts w:ascii="Times New Roman" w:hAnsi="Times New Roman"/>
          <w:sz w:val="24"/>
          <w:szCs w:val="24"/>
        </w:rPr>
        <w:t xml:space="preserve">.8.8.1. </w:t>
      </w:r>
      <w:r w:rsidR="00FE52FB" w:rsidRPr="0082645A">
        <w:rPr>
          <w:rFonts w:ascii="Times New Roman" w:hAnsi="Times New Roman"/>
          <w:sz w:val="24"/>
          <w:szCs w:val="24"/>
        </w:rPr>
        <w:t>Удельный вес озелененных территорий различного назначения в предел</w:t>
      </w:r>
      <w:r w:rsidR="004C7390">
        <w:rPr>
          <w:rFonts w:ascii="Times New Roman" w:hAnsi="Times New Roman"/>
          <w:sz w:val="24"/>
          <w:szCs w:val="24"/>
        </w:rPr>
        <w:t>ах застройки</w:t>
      </w:r>
      <w:r w:rsidR="009723C3">
        <w:rPr>
          <w:rFonts w:ascii="Times New Roman" w:hAnsi="Times New Roman"/>
          <w:sz w:val="24"/>
          <w:szCs w:val="24"/>
        </w:rPr>
        <w:t xml:space="preserve"> сельского</w:t>
      </w:r>
      <w:r w:rsidR="004C7390">
        <w:rPr>
          <w:rFonts w:ascii="Times New Roman" w:hAnsi="Times New Roman"/>
          <w:sz w:val="24"/>
          <w:szCs w:val="24"/>
        </w:rPr>
        <w:t xml:space="preserve"> поселения</w:t>
      </w:r>
      <w:r w:rsidR="00FE52FB" w:rsidRPr="0082645A">
        <w:rPr>
          <w:rFonts w:ascii="Times New Roman" w:hAnsi="Times New Roman"/>
          <w:sz w:val="24"/>
          <w:szCs w:val="24"/>
        </w:rPr>
        <w:t xml:space="preserve"> (уровень озелененности территории застройки) должен быть не менее 40 %, а в границах территории жилого района не менее 25 %, включая суммарную площадь озелененной территории микрорайона (квартала). В зонах с предприятиями, требующими устройства санитарно-защитных зон шириной более одного километра, уровень озелененности территории застройки следует увеличивать не менее чем на 15 %.</w:t>
      </w:r>
    </w:p>
    <w:p w:rsidR="004B72CD" w:rsidRPr="0082645A" w:rsidRDefault="005112F0" w:rsidP="002A5A00">
      <w:pPr>
        <w:spacing w:after="0" w:line="240" w:lineRule="auto"/>
        <w:ind w:firstLine="567"/>
        <w:jc w:val="both"/>
        <w:rPr>
          <w:rFonts w:ascii="Times New Roman" w:hAnsi="Times New Roman"/>
          <w:sz w:val="24"/>
          <w:szCs w:val="24"/>
        </w:rPr>
      </w:pPr>
      <w:r>
        <w:rPr>
          <w:rFonts w:ascii="Times New Roman" w:hAnsi="Times New Roman"/>
          <w:sz w:val="24"/>
          <w:szCs w:val="24"/>
        </w:rPr>
        <w:t>5</w:t>
      </w:r>
      <w:r w:rsidR="004B72CD" w:rsidRPr="0082645A">
        <w:rPr>
          <w:rFonts w:ascii="Times New Roman" w:hAnsi="Times New Roman"/>
          <w:sz w:val="24"/>
          <w:szCs w:val="24"/>
        </w:rPr>
        <w:t xml:space="preserve">.8.8.2. </w:t>
      </w:r>
      <w:r w:rsidR="00FE52FB" w:rsidRPr="0082645A">
        <w:rPr>
          <w:rFonts w:ascii="Times New Roman" w:hAnsi="Times New Roman"/>
          <w:sz w:val="24"/>
          <w:szCs w:val="24"/>
        </w:rPr>
        <w:t xml:space="preserve">Оптимальные параметры общего баланса территории </w:t>
      </w:r>
      <w:r w:rsidR="004B72CD" w:rsidRPr="0082645A">
        <w:rPr>
          <w:rFonts w:ascii="Times New Roman" w:hAnsi="Times New Roman"/>
          <w:sz w:val="24"/>
          <w:szCs w:val="24"/>
        </w:rPr>
        <w:t xml:space="preserve">следует принимать в соответствии с </w:t>
      </w:r>
      <w:r w:rsidR="004B72CD" w:rsidRPr="00A038AD">
        <w:rPr>
          <w:rFonts w:ascii="Times New Roman" w:hAnsi="Times New Roman"/>
          <w:i/>
          <w:sz w:val="24"/>
          <w:szCs w:val="24"/>
        </w:rPr>
        <w:t>табл</w:t>
      </w:r>
      <w:r w:rsidR="00315462" w:rsidRPr="00A038AD">
        <w:rPr>
          <w:rFonts w:ascii="Times New Roman" w:hAnsi="Times New Roman"/>
          <w:i/>
          <w:sz w:val="24"/>
          <w:szCs w:val="24"/>
        </w:rPr>
        <w:t>.</w:t>
      </w:r>
      <w:r w:rsidR="00EB3772" w:rsidRPr="00A038AD">
        <w:rPr>
          <w:rFonts w:ascii="Times New Roman" w:hAnsi="Times New Roman"/>
          <w:i/>
          <w:sz w:val="24"/>
          <w:szCs w:val="24"/>
        </w:rPr>
        <w:t>4</w:t>
      </w:r>
      <w:r w:rsidR="00B4496E">
        <w:rPr>
          <w:rFonts w:ascii="Times New Roman" w:hAnsi="Times New Roman"/>
          <w:i/>
          <w:sz w:val="24"/>
          <w:szCs w:val="24"/>
        </w:rPr>
        <w:t>4</w:t>
      </w:r>
      <w:r w:rsidR="004B72CD" w:rsidRPr="0082645A">
        <w:rPr>
          <w:rFonts w:ascii="Times New Roman" w:hAnsi="Times New Roman"/>
          <w:sz w:val="24"/>
          <w:szCs w:val="24"/>
        </w:rPr>
        <w:t>.</w:t>
      </w:r>
    </w:p>
    <w:p w:rsidR="004B72CD" w:rsidRPr="004B72CD" w:rsidRDefault="00EB3772" w:rsidP="00B54885">
      <w:pPr>
        <w:spacing w:after="0" w:line="240" w:lineRule="auto"/>
        <w:jc w:val="right"/>
        <w:rPr>
          <w:rFonts w:ascii="Times New Roman" w:hAnsi="Times New Roman"/>
          <w:b/>
          <w:i/>
          <w:sz w:val="8"/>
          <w:szCs w:val="8"/>
        </w:rPr>
      </w:pPr>
      <w:r>
        <w:rPr>
          <w:rFonts w:ascii="Times New Roman" w:hAnsi="Times New Roman"/>
          <w:i/>
          <w:sz w:val="24"/>
          <w:szCs w:val="24"/>
        </w:rPr>
        <w:t>Таблица 4</w:t>
      </w:r>
      <w:r w:rsidR="00B4496E">
        <w:rPr>
          <w:rFonts w:ascii="Times New Roman" w:hAnsi="Times New Roman"/>
          <w:i/>
          <w:sz w:val="24"/>
          <w:szCs w:val="24"/>
        </w:rPr>
        <w:t>4</w:t>
      </w:r>
      <w:r w:rsidR="004B72CD" w:rsidRPr="005112F0">
        <w:rPr>
          <w:rFonts w:ascii="Times New Roman" w:hAnsi="Times New Roman"/>
          <w:i/>
          <w:sz w:val="24"/>
          <w:szCs w:val="24"/>
        </w:rPr>
        <w:t>.</w:t>
      </w:r>
      <w:r w:rsidR="004B72CD" w:rsidRPr="002D0574">
        <w:rPr>
          <w:rFonts w:ascii="Times New Roman" w:hAnsi="Times New Roman"/>
          <w:b/>
          <w:i/>
          <w:sz w:val="24"/>
          <w:szCs w:val="24"/>
        </w:rPr>
        <w:t xml:space="preserve"> </w:t>
      </w:r>
    </w:p>
    <w:tbl>
      <w:tblPr>
        <w:tblStyle w:val="14"/>
        <w:tblW w:w="0" w:type="auto"/>
        <w:jc w:val="center"/>
        <w:tblLook w:val="01E0" w:firstRow="1" w:lastRow="1" w:firstColumn="1" w:lastColumn="1" w:noHBand="0" w:noVBand="0"/>
      </w:tblPr>
      <w:tblGrid>
        <w:gridCol w:w="1412"/>
        <w:gridCol w:w="5713"/>
        <w:gridCol w:w="2314"/>
      </w:tblGrid>
      <w:tr w:rsidR="004B72CD" w:rsidRPr="00FF5D73" w:rsidTr="004B72CD">
        <w:trPr>
          <w:trHeight w:val="312"/>
          <w:jc w:val="center"/>
        </w:trPr>
        <w:tc>
          <w:tcPr>
            <w:tcW w:w="7095" w:type="dxa"/>
            <w:gridSpan w:val="2"/>
            <w:shd w:val="clear" w:color="auto" w:fill="EEECE1" w:themeFill="background2"/>
            <w:vAlign w:val="center"/>
          </w:tcPr>
          <w:p w:rsidR="004B72CD" w:rsidRPr="00FF5D73" w:rsidRDefault="004B72CD" w:rsidP="00182791">
            <w:pPr>
              <w:tabs>
                <w:tab w:val="center" w:pos="4677"/>
                <w:tab w:val="right" w:pos="9355"/>
              </w:tabs>
              <w:jc w:val="both"/>
              <w:rPr>
                <w:rFonts w:ascii="Times New Roman" w:hAnsi="Times New Roman"/>
                <w:sz w:val="22"/>
                <w:szCs w:val="22"/>
              </w:rPr>
            </w:pPr>
            <w:r w:rsidRPr="00FF5D73">
              <w:rPr>
                <w:rFonts w:ascii="Times New Roman" w:hAnsi="Times New Roman"/>
                <w:sz w:val="22"/>
                <w:szCs w:val="22"/>
              </w:rPr>
              <w:t>Территории</w:t>
            </w:r>
          </w:p>
        </w:tc>
        <w:tc>
          <w:tcPr>
            <w:tcW w:w="2314" w:type="dxa"/>
            <w:shd w:val="clear" w:color="auto" w:fill="EEECE1" w:themeFill="background2"/>
            <w:vAlign w:val="center"/>
          </w:tcPr>
          <w:p w:rsidR="004B72CD" w:rsidRPr="00FF5D73" w:rsidRDefault="004B72CD" w:rsidP="00182791">
            <w:pPr>
              <w:tabs>
                <w:tab w:val="center" w:pos="4677"/>
                <w:tab w:val="right" w:pos="9355"/>
              </w:tabs>
              <w:jc w:val="both"/>
              <w:rPr>
                <w:rFonts w:ascii="Times New Roman" w:hAnsi="Times New Roman"/>
                <w:sz w:val="22"/>
                <w:szCs w:val="22"/>
              </w:rPr>
            </w:pPr>
            <w:r w:rsidRPr="00FF5D73">
              <w:rPr>
                <w:rFonts w:ascii="Times New Roman" w:hAnsi="Times New Roman"/>
                <w:sz w:val="22"/>
                <w:szCs w:val="22"/>
              </w:rPr>
              <w:t>Баланс территории, %</w:t>
            </w:r>
          </w:p>
        </w:tc>
      </w:tr>
      <w:tr w:rsidR="004B72CD" w:rsidRPr="00FF5D73" w:rsidTr="004B72CD">
        <w:trPr>
          <w:trHeight w:val="20"/>
          <w:jc w:val="center"/>
        </w:trPr>
        <w:tc>
          <w:tcPr>
            <w:tcW w:w="1382" w:type="dxa"/>
            <w:vMerge w:val="restart"/>
          </w:tcPr>
          <w:p w:rsidR="004B72CD" w:rsidRPr="00FF5D73" w:rsidRDefault="004B72CD" w:rsidP="0027178C">
            <w:pPr>
              <w:tabs>
                <w:tab w:val="center" w:pos="4677"/>
                <w:tab w:val="right" w:pos="9355"/>
              </w:tabs>
              <w:jc w:val="center"/>
              <w:rPr>
                <w:rFonts w:ascii="Times New Roman" w:hAnsi="Times New Roman"/>
                <w:sz w:val="22"/>
                <w:szCs w:val="22"/>
              </w:rPr>
            </w:pPr>
            <w:r w:rsidRPr="00FF5D73">
              <w:rPr>
                <w:rFonts w:ascii="Times New Roman" w:hAnsi="Times New Roman"/>
                <w:sz w:val="22"/>
                <w:szCs w:val="22"/>
              </w:rPr>
              <w:t>Открытые</w:t>
            </w:r>
          </w:p>
          <w:p w:rsidR="004B72CD" w:rsidRPr="00FF5D73" w:rsidRDefault="004B72CD" w:rsidP="0027178C">
            <w:pPr>
              <w:tabs>
                <w:tab w:val="center" w:pos="4677"/>
                <w:tab w:val="right" w:pos="9355"/>
              </w:tabs>
              <w:ind w:right="-57"/>
              <w:jc w:val="center"/>
              <w:rPr>
                <w:rFonts w:ascii="Times New Roman" w:hAnsi="Times New Roman"/>
                <w:sz w:val="22"/>
                <w:szCs w:val="22"/>
              </w:rPr>
            </w:pPr>
            <w:r w:rsidRPr="00FF5D73">
              <w:rPr>
                <w:rFonts w:ascii="Times New Roman" w:hAnsi="Times New Roman"/>
                <w:sz w:val="22"/>
                <w:szCs w:val="22"/>
              </w:rPr>
              <w:t>пространства</w:t>
            </w:r>
          </w:p>
        </w:tc>
        <w:tc>
          <w:tcPr>
            <w:tcW w:w="5713" w:type="dxa"/>
          </w:tcPr>
          <w:p w:rsidR="004B72CD" w:rsidRPr="00FF5D73" w:rsidRDefault="004B72CD" w:rsidP="00182791">
            <w:pPr>
              <w:tabs>
                <w:tab w:val="center" w:pos="4677"/>
                <w:tab w:val="right" w:pos="9355"/>
              </w:tabs>
              <w:jc w:val="both"/>
              <w:rPr>
                <w:rFonts w:ascii="Times New Roman" w:hAnsi="Times New Roman"/>
                <w:sz w:val="22"/>
                <w:szCs w:val="22"/>
              </w:rPr>
            </w:pPr>
            <w:r w:rsidRPr="00FF5D73">
              <w:rPr>
                <w:rFonts w:ascii="Times New Roman" w:hAnsi="Times New Roman"/>
                <w:sz w:val="22"/>
                <w:szCs w:val="22"/>
              </w:rPr>
              <w:t>зеленые насаждения</w:t>
            </w:r>
          </w:p>
        </w:tc>
        <w:tc>
          <w:tcPr>
            <w:tcW w:w="2314" w:type="dxa"/>
          </w:tcPr>
          <w:p w:rsidR="004B72CD" w:rsidRPr="00FF5D73" w:rsidRDefault="004B72CD" w:rsidP="004B72CD">
            <w:pPr>
              <w:tabs>
                <w:tab w:val="center" w:pos="4677"/>
                <w:tab w:val="right" w:pos="9355"/>
              </w:tabs>
              <w:jc w:val="center"/>
              <w:rPr>
                <w:rFonts w:ascii="Times New Roman" w:hAnsi="Times New Roman"/>
                <w:sz w:val="22"/>
                <w:szCs w:val="22"/>
              </w:rPr>
            </w:pPr>
            <w:r w:rsidRPr="00FF5D73">
              <w:rPr>
                <w:rFonts w:ascii="Times New Roman" w:hAnsi="Times New Roman"/>
                <w:sz w:val="22"/>
                <w:szCs w:val="22"/>
              </w:rPr>
              <w:t>65 - 75</w:t>
            </w:r>
          </w:p>
        </w:tc>
      </w:tr>
      <w:tr w:rsidR="004B72CD" w:rsidRPr="00FF5D73" w:rsidTr="004B72CD">
        <w:trPr>
          <w:trHeight w:val="20"/>
          <w:jc w:val="center"/>
        </w:trPr>
        <w:tc>
          <w:tcPr>
            <w:tcW w:w="1382" w:type="dxa"/>
            <w:vMerge/>
          </w:tcPr>
          <w:p w:rsidR="004B72CD" w:rsidRPr="00FF5D73" w:rsidRDefault="004B72CD" w:rsidP="0027178C">
            <w:pPr>
              <w:tabs>
                <w:tab w:val="center" w:pos="4677"/>
                <w:tab w:val="right" w:pos="9355"/>
              </w:tabs>
              <w:jc w:val="center"/>
              <w:rPr>
                <w:rFonts w:ascii="Times New Roman" w:hAnsi="Times New Roman"/>
                <w:sz w:val="22"/>
                <w:szCs w:val="22"/>
              </w:rPr>
            </w:pPr>
          </w:p>
        </w:tc>
        <w:tc>
          <w:tcPr>
            <w:tcW w:w="5713" w:type="dxa"/>
          </w:tcPr>
          <w:p w:rsidR="004B72CD" w:rsidRPr="00FF5D73" w:rsidRDefault="004B72CD" w:rsidP="00182791">
            <w:pPr>
              <w:tabs>
                <w:tab w:val="center" w:pos="4677"/>
                <w:tab w:val="right" w:pos="9355"/>
              </w:tabs>
              <w:jc w:val="both"/>
              <w:rPr>
                <w:rFonts w:ascii="Times New Roman" w:hAnsi="Times New Roman"/>
                <w:sz w:val="22"/>
                <w:szCs w:val="22"/>
              </w:rPr>
            </w:pPr>
            <w:r w:rsidRPr="00FF5D73">
              <w:rPr>
                <w:rFonts w:ascii="Times New Roman" w:hAnsi="Times New Roman"/>
                <w:sz w:val="22"/>
                <w:szCs w:val="22"/>
              </w:rPr>
              <w:t>аллеи и дороги</w:t>
            </w:r>
          </w:p>
        </w:tc>
        <w:tc>
          <w:tcPr>
            <w:tcW w:w="2314" w:type="dxa"/>
          </w:tcPr>
          <w:p w:rsidR="004B72CD" w:rsidRPr="00FF5D73" w:rsidRDefault="004B72CD" w:rsidP="004B72CD">
            <w:pPr>
              <w:tabs>
                <w:tab w:val="center" w:pos="4677"/>
                <w:tab w:val="right" w:pos="9355"/>
              </w:tabs>
              <w:jc w:val="center"/>
              <w:rPr>
                <w:rFonts w:ascii="Times New Roman" w:hAnsi="Times New Roman"/>
                <w:sz w:val="22"/>
                <w:szCs w:val="22"/>
              </w:rPr>
            </w:pPr>
            <w:r w:rsidRPr="00FF5D73">
              <w:rPr>
                <w:rFonts w:ascii="Times New Roman" w:hAnsi="Times New Roman"/>
                <w:sz w:val="22"/>
                <w:szCs w:val="22"/>
              </w:rPr>
              <w:t>10 - 15</w:t>
            </w:r>
          </w:p>
        </w:tc>
      </w:tr>
      <w:tr w:rsidR="004B72CD" w:rsidRPr="00FF5D73" w:rsidTr="004B72CD">
        <w:trPr>
          <w:trHeight w:val="20"/>
          <w:jc w:val="center"/>
        </w:trPr>
        <w:tc>
          <w:tcPr>
            <w:tcW w:w="1382" w:type="dxa"/>
            <w:vMerge/>
          </w:tcPr>
          <w:p w:rsidR="004B72CD" w:rsidRPr="00FF5D73" w:rsidRDefault="004B72CD" w:rsidP="0027178C">
            <w:pPr>
              <w:tabs>
                <w:tab w:val="center" w:pos="4677"/>
                <w:tab w:val="right" w:pos="9355"/>
              </w:tabs>
              <w:jc w:val="center"/>
              <w:rPr>
                <w:rFonts w:ascii="Times New Roman" w:hAnsi="Times New Roman"/>
                <w:sz w:val="22"/>
                <w:szCs w:val="22"/>
              </w:rPr>
            </w:pPr>
          </w:p>
        </w:tc>
        <w:tc>
          <w:tcPr>
            <w:tcW w:w="5713" w:type="dxa"/>
          </w:tcPr>
          <w:p w:rsidR="004B72CD" w:rsidRPr="00FF5D73" w:rsidRDefault="004B72CD" w:rsidP="00182791">
            <w:pPr>
              <w:tabs>
                <w:tab w:val="center" w:pos="4677"/>
                <w:tab w:val="right" w:pos="9355"/>
              </w:tabs>
              <w:jc w:val="both"/>
              <w:rPr>
                <w:rFonts w:ascii="Times New Roman" w:hAnsi="Times New Roman"/>
                <w:sz w:val="22"/>
                <w:szCs w:val="22"/>
              </w:rPr>
            </w:pPr>
            <w:r w:rsidRPr="00FF5D73">
              <w:rPr>
                <w:rFonts w:ascii="Times New Roman" w:hAnsi="Times New Roman"/>
                <w:sz w:val="22"/>
                <w:szCs w:val="22"/>
              </w:rPr>
              <w:t>площадки</w:t>
            </w:r>
          </w:p>
        </w:tc>
        <w:tc>
          <w:tcPr>
            <w:tcW w:w="2314" w:type="dxa"/>
          </w:tcPr>
          <w:p w:rsidR="004B72CD" w:rsidRPr="00FF5D73" w:rsidRDefault="004B72CD" w:rsidP="004B72CD">
            <w:pPr>
              <w:tabs>
                <w:tab w:val="center" w:pos="4677"/>
                <w:tab w:val="right" w:pos="9355"/>
              </w:tabs>
              <w:jc w:val="center"/>
              <w:rPr>
                <w:rFonts w:ascii="Times New Roman" w:hAnsi="Times New Roman"/>
                <w:sz w:val="22"/>
                <w:szCs w:val="22"/>
              </w:rPr>
            </w:pPr>
            <w:r w:rsidRPr="00FF5D73">
              <w:rPr>
                <w:rFonts w:ascii="Times New Roman" w:hAnsi="Times New Roman"/>
                <w:sz w:val="22"/>
                <w:szCs w:val="22"/>
              </w:rPr>
              <w:t>8 - 12</w:t>
            </w:r>
          </w:p>
        </w:tc>
      </w:tr>
      <w:tr w:rsidR="004B72CD" w:rsidRPr="00FF5D73" w:rsidTr="004B72CD">
        <w:trPr>
          <w:trHeight w:val="20"/>
          <w:jc w:val="center"/>
        </w:trPr>
        <w:tc>
          <w:tcPr>
            <w:tcW w:w="1382" w:type="dxa"/>
            <w:vMerge/>
          </w:tcPr>
          <w:p w:rsidR="004B72CD" w:rsidRPr="00FF5D73" w:rsidRDefault="004B72CD" w:rsidP="0027178C">
            <w:pPr>
              <w:tabs>
                <w:tab w:val="center" w:pos="4677"/>
                <w:tab w:val="right" w:pos="9355"/>
              </w:tabs>
              <w:jc w:val="center"/>
              <w:rPr>
                <w:rFonts w:ascii="Times New Roman" w:hAnsi="Times New Roman"/>
                <w:sz w:val="22"/>
                <w:szCs w:val="22"/>
              </w:rPr>
            </w:pPr>
          </w:p>
        </w:tc>
        <w:tc>
          <w:tcPr>
            <w:tcW w:w="5713" w:type="dxa"/>
          </w:tcPr>
          <w:p w:rsidR="004B72CD" w:rsidRPr="00FF5D73" w:rsidRDefault="004B72CD" w:rsidP="00182791">
            <w:pPr>
              <w:tabs>
                <w:tab w:val="center" w:pos="4677"/>
                <w:tab w:val="right" w:pos="9355"/>
              </w:tabs>
              <w:jc w:val="both"/>
              <w:rPr>
                <w:rFonts w:ascii="Times New Roman" w:hAnsi="Times New Roman"/>
                <w:sz w:val="22"/>
                <w:szCs w:val="22"/>
              </w:rPr>
            </w:pPr>
            <w:r w:rsidRPr="00FF5D73">
              <w:rPr>
                <w:rFonts w:ascii="Times New Roman" w:hAnsi="Times New Roman"/>
                <w:sz w:val="22"/>
                <w:szCs w:val="22"/>
              </w:rPr>
              <w:t>сооружения</w:t>
            </w:r>
          </w:p>
        </w:tc>
        <w:tc>
          <w:tcPr>
            <w:tcW w:w="2314" w:type="dxa"/>
          </w:tcPr>
          <w:p w:rsidR="004B72CD" w:rsidRPr="00FF5D73" w:rsidRDefault="004B72CD" w:rsidP="004B72CD">
            <w:pPr>
              <w:tabs>
                <w:tab w:val="center" w:pos="4677"/>
                <w:tab w:val="right" w:pos="9355"/>
              </w:tabs>
              <w:jc w:val="center"/>
              <w:rPr>
                <w:rFonts w:ascii="Times New Roman" w:hAnsi="Times New Roman"/>
                <w:sz w:val="22"/>
                <w:szCs w:val="22"/>
              </w:rPr>
            </w:pPr>
            <w:r w:rsidRPr="00FF5D73">
              <w:rPr>
                <w:rFonts w:ascii="Times New Roman" w:hAnsi="Times New Roman"/>
                <w:sz w:val="22"/>
                <w:szCs w:val="22"/>
              </w:rPr>
              <w:t>5 - 7</w:t>
            </w:r>
          </w:p>
        </w:tc>
      </w:tr>
      <w:tr w:rsidR="004B72CD" w:rsidRPr="00FF5D73" w:rsidTr="004B72CD">
        <w:trPr>
          <w:trHeight w:val="20"/>
          <w:jc w:val="center"/>
        </w:trPr>
        <w:tc>
          <w:tcPr>
            <w:tcW w:w="1382" w:type="dxa"/>
            <w:vMerge w:val="restart"/>
          </w:tcPr>
          <w:p w:rsidR="004B72CD" w:rsidRPr="00FF5D73" w:rsidRDefault="004B72CD" w:rsidP="0027178C">
            <w:pPr>
              <w:tabs>
                <w:tab w:val="center" w:pos="4677"/>
                <w:tab w:val="right" w:pos="9355"/>
              </w:tabs>
              <w:jc w:val="center"/>
              <w:rPr>
                <w:rFonts w:ascii="Times New Roman" w:hAnsi="Times New Roman"/>
                <w:sz w:val="22"/>
                <w:szCs w:val="22"/>
              </w:rPr>
            </w:pPr>
            <w:r w:rsidRPr="00FF5D73">
              <w:rPr>
                <w:rFonts w:ascii="Times New Roman" w:hAnsi="Times New Roman"/>
                <w:sz w:val="22"/>
                <w:szCs w:val="22"/>
              </w:rPr>
              <w:t>Зона</w:t>
            </w:r>
          </w:p>
          <w:p w:rsidR="004B72CD" w:rsidRPr="00FF5D73" w:rsidRDefault="004B72CD" w:rsidP="0027178C">
            <w:pPr>
              <w:tabs>
                <w:tab w:val="center" w:pos="4677"/>
                <w:tab w:val="right" w:pos="9355"/>
              </w:tabs>
              <w:jc w:val="center"/>
              <w:rPr>
                <w:rFonts w:ascii="Times New Roman" w:hAnsi="Times New Roman"/>
                <w:sz w:val="22"/>
                <w:szCs w:val="22"/>
              </w:rPr>
            </w:pPr>
            <w:r w:rsidRPr="00FF5D73">
              <w:rPr>
                <w:rFonts w:ascii="Times New Roman" w:hAnsi="Times New Roman"/>
                <w:sz w:val="22"/>
                <w:szCs w:val="22"/>
              </w:rPr>
              <w:t>природных</w:t>
            </w:r>
          </w:p>
          <w:p w:rsidR="004B72CD" w:rsidRPr="00FF5D73" w:rsidRDefault="004B72CD" w:rsidP="0027178C">
            <w:pPr>
              <w:tabs>
                <w:tab w:val="center" w:pos="4677"/>
                <w:tab w:val="right" w:pos="9355"/>
              </w:tabs>
              <w:jc w:val="center"/>
              <w:rPr>
                <w:rFonts w:ascii="Times New Roman" w:hAnsi="Times New Roman"/>
                <w:sz w:val="22"/>
                <w:szCs w:val="22"/>
              </w:rPr>
            </w:pPr>
            <w:r w:rsidRPr="00FF5D73">
              <w:rPr>
                <w:rFonts w:ascii="Times New Roman" w:hAnsi="Times New Roman"/>
                <w:sz w:val="22"/>
                <w:szCs w:val="22"/>
              </w:rPr>
              <w:t>ландшафтов</w:t>
            </w:r>
          </w:p>
        </w:tc>
        <w:tc>
          <w:tcPr>
            <w:tcW w:w="5713" w:type="dxa"/>
          </w:tcPr>
          <w:p w:rsidR="004B72CD" w:rsidRPr="00FF5D73" w:rsidRDefault="004B72CD" w:rsidP="00182791">
            <w:pPr>
              <w:tabs>
                <w:tab w:val="center" w:pos="4677"/>
                <w:tab w:val="right" w:pos="9355"/>
              </w:tabs>
              <w:suppressAutoHyphens/>
              <w:jc w:val="both"/>
              <w:rPr>
                <w:rFonts w:ascii="Times New Roman" w:hAnsi="Times New Roman"/>
                <w:sz w:val="22"/>
                <w:szCs w:val="22"/>
              </w:rPr>
            </w:pPr>
            <w:r w:rsidRPr="00FF5D73">
              <w:rPr>
                <w:rFonts w:ascii="Times New Roman" w:hAnsi="Times New Roman"/>
                <w:sz w:val="22"/>
                <w:szCs w:val="22"/>
              </w:rPr>
              <w:t>древесно-кустарниковые насаждения, открытые луговые  пространства и водоемы</w:t>
            </w:r>
          </w:p>
        </w:tc>
        <w:tc>
          <w:tcPr>
            <w:tcW w:w="2314" w:type="dxa"/>
          </w:tcPr>
          <w:p w:rsidR="004B72CD" w:rsidRPr="00FF5D73" w:rsidRDefault="004B72CD" w:rsidP="004B72CD">
            <w:pPr>
              <w:tabs>
                <w:tab w:val="center" w:pos="4677"/>
                <w:tab w:val="right" w:pos="9355"/>
              </w:tabs>
              <w:jc w:val="center"/>
              <w:rPr>
                <w:rFonts w:ascii="Times New Roman" w:hAnsi="Times New Roman"/>
                <w:sz w:val="22"/>
                <w:szCs w:val="22"/>
              </w:rPr>
            </w:pPr>
            <w:r w:rsidRPr="00FF5D73">
              <w:rPr>
                <w:rFonts w:ascii="Times New Roman" w:hAnsi="Times New Roman"/>
                <w:sz w:val="22"/>
                <w:szCs w:val="22"/>
              </w:rPr>
              <w:t>93 - 97</w:t>
            </w:r>
          </w:p>
        </w:tc>
      </w:tr>
      <w:tr w:rsidR="004B72CD" w:rsidRPr="00FF5D73" w:rsidTr="004B72CD">
        <w:trPr>
          <w:trHeight w:val="20"/>
          <w:jc w:val="center"/>
        </w:trPr>
        <w:tc>
          <w:tcPr>
            <w:tcW w:w="1382" w:type="dxa"/>
            <w:vMerge/>
          </w:tcPr>
          <w:p w:rsidR="004B72CD" w:rsidRPr="00FF5D73" w:rsidRDefault="004B72CD" w:rsidP="00182791">
            <w:pPr>
              <w:tabs>
                <w:tab w:val="center" w:pos="4677"/>
                <w:tab w:val="right" w:pos="9355"/>
              </w:tabs>
              <w:ind w:left="170" w:firstLine="57"/>
              <w:jc w:val="both"/>
              <w:rPr>
                <w:rFonts w:ascii="Times New Roman" w:hAnsi="Times New Roman"/>
                <w:sz w:val="22"/>
                <w:szCs w:val="22"/>
              </w:rPr>
            </w:pPr>
          </w:p>
        </w:tc>
        <w:tc>
          <w:tcPr>
            <w:tcW w:w="5713" w:type="dxa"/>
          </w:tcPr>
          <w:p w:rsidR="004B72CD" w:rsidRPr="00FF5D73" w:rsidRDefault="004B72CD" w:rsidP="00182791">
            <w:pPr>
              <w:tabs>
                <w:tab w:val="center" w:pos="4677"/>
                <w:tab w:val="right" w:pos="9355"/>
              </w:tabs>
              <w:jc w:val="both"/>
              <w:rPr>
                <w:rFonts w:ascii="Times New Roman" w:hAnsi="Times New Roman"/>
                <w:sz w:val="22"/>
                <w:szCs w:val="22"/>
              </w:rPr>
            </w:pPr>
            <w:r w:rsidRPr="00FF5D73">
              <w:rPr>
                <w:rFonts w:ascii="Times New Roman" w:hAnsi="Times New Roman"/>
                <w:sz w:val="22"/>
                <w:szCs w:val="22"/>
              </w:rPr>
              <w:t>дорожно-транспортная сеть, спортивные и игровые площадки</w:t>
            </w:r>
          </w:p>
        </w:tc>
        <w:tc>
          <w:tcPr>
            <w:tcW w:w="2314" w:type="dxa"/>
          </w:tcPr>
          <w:p w:rsidR="004B72CD" w:rsidRPr="00FF5D73" w:rsidRDefault="004B72CD" w:rsidP="004B72CD">
            <w:pPr>
              <w:tabs>
                <w:tab w:val="center" w:pos="4677"/>
                <w:tab w:val="right" w:pos="9355"/>
              </w:tabs>
              <w:jc w:val="center"/>
              <w:rPr>
                <w:rFonts w:ascii="Times New Roman" w:hAnsi="Times New Roman"/>
                <w:sz w:val="22"/>
                <w:szCs w:val="22"/>
              </w:rPr>
            </w:pPr>
            <w:r w:rsidRPr="00FF5D73">
              <w:rPr>
                <w:rFonts w:ascii="Times New Roman" w:hAnsi="Times New Roman"/>
                <w:sz w:val="22"/>
                <w:szCs w:val="22"/>
              </w:rPr>
              <w:t>2 - 5</w:t>
            </w:r>
          </w:p>
        </w:tc>
      </w:tr>
      <w:tr w:rsidR="004B72CD" w:rsidRPr="00FF5D73" w:rsidTr="004B72CD">
        <w:trPr>
          <w:trHeight w:val="20"/>
          <w:jc w:val="center"/>
        </w:trPr>
        <w:tc>
          <w:tcPr>
            <w:tcW w:w="1382" w:type="dxa"/>
            <w:vMerge/>
          </w:tcPr>
          <w:p w:rsidR="004B72CD" w:rsidRPr="00FF5D73" w:rsidRDefault="004B72CD" w:rsidP="00182791">
            <w:pPr>
              <w:tabs>
                <w:tab w:val="center" w:pos="4677"/>
                <w:tab w:val="right" w:pos="9355"/>
              </w:tabs>
              <w:ind w:left="170" w:firstLine="57"/>
              <w:jc w:val="both"/>
              <w:rPr>
                <w:rFonts w:ascii="Times New Roman" w:hAnsi="Times New Roman"/>
                <w:sz w:val="22"/>
                <w:szCs w:val="22"/>
              </w:rPr>
            </w:pPr>
          </w:p>
        </w:tc>
        <w:tc>
          <w:tcPr>
            <w:tcW w:w="5713" w:type="dxa"/>
          </w:tcPr>
          <w:p w:rsidR="004B72CD" w:rsidRPr="00FF5D73" w:rsidRDefault="004B72CD" w:rsidP="00182791">
            <w:pPr>
              <w:tabs>
                <w:tab w:val="center" w:pos="4677"/>
                <w:tab w:val="right" w:pos="9355"/>
              </w:tabs>
              <w:jc w:val="both"/>
              <w:rPr>
                <w:rFonts w:ascii="Times New Roman" w:hAnsi="Times New Roman"/>
                <w:sz w:val="22"/>
                <w:szCs w:val="22"/>
              </w:rPr>
            </w:pPr>
            <w:r w:rsidRPr="00FF5D73">
              <w:rPr>
                <w:rFonts w:ascii="Times New Roman" w:hAnsi="Times New Roman"/>
                <w:sz w:val="22"/>
                <w:szCs w:val="22"/>
              </w:rPr>
              <w:t>обслуживающие сооружения и хозяйственные постройки</w:t>
            </w:r>
          </w:p>
        </w:tc>
        <w:tc>
          <w:tcPr>
            <w:tcW w:w="2314" w:type="dxa"/>
          </w:tcPr>
          <w:p w:rsidR="004B72CD" w:rsidRPr="00FF5D73" w:rsidRDefault="004B72CD" w:rsidP="004B72CD">
            <w:pPr>
              <w:tabs>
                <w:tab w:val="center" w:pos="4677"/>
                <w:tab w:val="right" w:pos="9355"/>
              </w:tabs>
              <w:jc w:val="center"/>
              <w:rPr>
                <w:rFonts w:ascii="Times New Roman" w:hAnsi="Times New Roman"/>
                <w:sz w:val="22"/>
                <w:szCs w:val="22"/>
              </w:rPr>
            </w:pPr>
            <w:r w:rsidRPr="00FF5D73">
              <w:rPr>
                <w:rFonts w:ascii="Times New Roman" w:hAnsi="Times New Roman"/>
                <w:sz w:val="22"/>
                <w:szCs w:val="22"/>
              </w:rPr>
              <w:t>2</w:t>
            </w:r>
          </w:p>
        </w:tc>
      </w:tr>
    </w:tbl>
    <w:p w:rsidR="004B72CD" w:rsidRPr="00FF5D73" w:rsidRDefault="004B72CD" w:rsidP="004B72CD">
      <w:pPr>
        <w:spacing w:after="0" w:line="240" w:lineRule="auto"/>
        <w:ind w:firstLine="709"/>
        <w:jc w:val="both"/>
        <w:rPr>
          <w:rFonts w:ascii="Times New Roman" w:hAnsi="Times New Roman"/>
          <w:sz w:val="12"/>
          <w:szCs w:val="12"/>
        </w:rPr>
      </w:pPr>
    </w:p>
    <w:p w:rsidR="004B72CD" w:rsidRPr="0082645A" w:rsidRDefault="005112F0" w:rsidP="002A5A00">
      <w:pPr>
        <w:spacing w:after="0" w:line="240" w:lineRule="auto"/>
        <w:ind w:firstLine="567"/>
        <w:jc w:val="both"/>
        <w:rPr>
          <w:rFonts w:ascii="Times New Roman" w:hAnsi="Times New Roman"/>
          <w:sz w:val="24"/>
          <w:szCs w:val="24"/>
        </w:rPr>
      </w:pPr>
      <w:r>
        <w:rPr>
          <w:rFonts w:ascii="Times New Roman" w:hAnsi="Times New Roman"/>
          <w:sz w:val="24"/>
          <w:szCs w:val="24"/>
        </w:rPr>
        <w:t>5</w:t>
      </w:r>
      <w:r w:rsidR="004B72CD" w:rsidRPr="0082645A">
        <w:rPr>
          <w:rFonts w:ascii="Times New Roman" w:hAnsi="Times New Roman"/>
          <w:sz w:val="24"/>
          <w:szCs w:val="24"/>
        </w:rPr>
        <w:t>.8.8.3. Площадь озелененных территорий общего пользования – парков, садов, бульваров, скверов, размещаемых на территории населенных пунктов</w:t>
      </w:r>
      <w:r w:rsidR="000C1CEA">
        <w:rPr>
          <w:rFonts w:ascii="Times New Roman" w:hAnsi="Times New Roman"/>
          <w:sz w:val="24"/>
          <w:szCs w:val="24"/>
        </w:rPr>
        <w:t xml:space="preserve"> </w:t>
      </w:r>
      <w:r w:rsidR="00EB3772">
        <w:rPr>
          <w:rFonts w:ascii="Times New Roman" w:hAnsi="Times New Roman"/>
          <w:sz w:val="24"/>
          <w:szCs w:val="24"/>
        </w:rPr>
        <w:t xml:space="preserve">сельского </w:t>
      </w:r>
      <w:r w:rsidR="000C1CEA">
        <w:rPr>
          <w:rFonts w:ascii="Times New Roman" w:hAnsi="Times New Roman"/>
          <w:sz w:val="24"/>
          <w:szCs w:val="24"/>
        </w:rPr>
        <w:t>поселения</w:t>
      </w:r>
      <w:r w:rsidR="004B72CD" w:rsidRPr="0082645A">
        <w:rPr>
          <w:rFonts w:ascii="Times New Roman" w:hAnsi="Times New Roman"/>
          <w:sz w:val="24"/>
          <w:szCs w:val="24"/>
        </w:rPr>
        <w:t xml:space="preserve"> следует принимать не менее приведенной в </w:t>
      </w:r>
      <w:r w:rsidR="004B72CD" w:rsidRPr="00A038AD">
        <w:rPr>
          <w:rFonts w:ascii="Times New Roman" w:hAnsi="Times New Roman"/>
          <w:i/>
          <w:sz w:val="24"/>
          <w:szCs w:val="24"/>
        </w:rPr>
        <w:t>табл</w:t>
      </w:r>
      <w:r w:rsidR="000D0237" w:rsidRPr="00A038AD">
        <w:rPr>
          <w:rFonts w:ascii="Times New Roman" w:hAnsi="Times New Roman"/>
          <w:i/>
          <w:sz w:val="24"/>
          <w:szCs w:val="24"/>
        </w:rPr>
        <w:t>.</w:t>
      </w:r>
      <w:r w:rsidR="00EB3772" w:rsidRPr="00A038AD">
        <w:rPr>
          <w:rFonts w:ascii="Times New Roman" w:hAnsi="Times New Roman"/>
          <w:i/>
          <w:sz w:val="24"/>
          <w:szCs w:val="24"/>
        </w:rPr>
        <w:t>4</w:t>
      </w:r>
      <w:r w:rsidR="00B4496E">
        <w:rPr>
          <w:rFonts w:ascii="Times New Roman" w:hAnsi="Times New Roman"/>
          <w:i/>
          <w:sz w:val="24"/>
          <w:szCs w:val="24"/>
        </w:rPr>
        <w:t>5</w:t>
      </w:r>
      <w:r w:rsidR="004B72CD" w:rsidRPr="0082645A">
        <w:rPr>
          <w:rFonts w:ascii="Times New Roman" w:hAnsi="Times New Roman"/>
          <w:sz w:val="24"/>
          <w:szCs w:val="24"/>
        </w:rPr>
        <w:t>.</w:t>
      </w:r>
    </w:p>
    <w:p w:rsidR="004B72CD" w:rsidRPr="004B72CD" w:rsidRDefault="00EB3772" w:rsidP="00B54885">
      <w:pPr>
        <w:spacing w:after="0" w:line="240" w:lineRule="auto"/>
        <w:jc w:val="right"/>
        <w:rPr>
          <w:rFonts w:ascii="Times New Roman" w:hAnsi="Times New Roman"/>
          <w:sz w:val="8"/>
          <w:szCs w:val="8"/>
        </w:rPr>
      </w:pPr>
      <w:r>
        <w:rPr>
          <w:rFonts w:ascii="Times New Roman" w:hAnsi="Times New Roman"/>
          <w:i/>
          <w:sz w:val="24"/>
          <w:szCs w:val="24"/>
        </w:rPr>
        <w:t>Таблица 4</w:t>
      </w:r>
      <w:r w:rsidR="00B4496E">
        <w:rPr>
          <w:rFonts w:ascii="Times New Roman" w:hAnsi="Times New Roman"/>
          <w:i/>
          <w:sz w:val="24"/>
          <w:szCs w:val="24"/>
        </w:rPr>
        <w:t>5</w:t>
      </w:r>
      <w:r w:rsidR="004B72CD" w:rsidRPr="002D0574">
        <w:rPr>
          <w:rFonts w:ascii="Times New Roman" w:hAnsi="Times New Roman"/>
          <w:b/>
          <w:i/>
          <w:sz w:val="24"/>
          <w:szCs w:val="24"/>
        </w:rPr>
        <w:t>.</w:t>
      </w:r>
    </w:p>
    <w:tbl>
      <w:tblPr>
        <w:tblStyle w:val="ad"/>
        <w:tblW w:w="0" w:type="auto"/>
        <w:tblInd w:w="108" w:type="dxa"/>
        <w:tblLook w:val="04A0" w:firstRow="1" w:lastRow="0" w:firstColumn="1" w:lastColumn="0" w:noHBand="0" w:noVBand="1"/>
      </w:tblPr>
      <w:tblGrid>
        <w:gridCol w:w="4678"/>
        <w:gridCol w:w="4785"/>
      </w:tblGrid>
      <w:tr w:rsidR="004B72CD" w:rsidTr="0082645A">
        <w:tc>
          <w:tcPr>
            <w:tcW w:w="4678" w:type="dxa"/>
            <w:vMerge w:val="restart"/>
            <w:shd w:val="clear" w:color="auto" w:fill="EEECE1" w:themeFill="background2"/>
          </w:tcPr>
          <w:p w:rsidR="004B72CD" w:rsidRDefault="004B72CD" w:rsidP="00B86C46">
            <w:pPr>
              <w:jc w:val="both"/>
              <w:rPr>
                <w:rFonts w:ascii="Times New Roman" w:hAnsi="Times New Roman"/>
              </w:rPr>
            </w:pPr>
            <w:r>
              <w:rPr>
                <w:rFonts w:ascii="Times New Roman" w:hAnsi="Times New Roman"/>
              </w:rPr>
              <w:t>Озелененные территории общего пользования</w:t>
            </w:r>
          </w:p>
        </w:tc>
        <w:tc>
          <w:tcPr>
            <w:tcW w:w="4785" w:type="dxa"/>
            <w:shd w:val="clear" w:color="auto" w:fill="EEECE1" w:themeFill="background2"/>
          </w:tcPr>
          <w:p w:rsidR="004B72CD" w:rsidRDefault="004B72CD" w:rsidP="004B72CD">
            <w:pPr>
              <w:jc w:val="center"/>
              <w:rPr>
                <w:rFonts w:ascii="Times New Roman" w:hAnsi="Times New Roman"/>
              </w:rPr>
            </w:pPr>
            <w:r>
              <w:rPr>
                <w:rFonts w:ascii="Times New Roman" w:hAnsi="Times New Roman"/>
              </w:rPr>
              <w:t>Площадь озелененных территорий, м</w:t>
            </w:r>
            <w:r w:rsidRPr="004B72CD">
              <w:rPr>
                <w:rFonts w:ascii="Times New Roman" w:hAnsi="Times New Roman"/>
                <w:vertAlign w:val="superscript"/>
              </w:rPr>
              <w:t>2</w:t>
            </w:r>
            <w:r>
              <w:rPr>
                <w:rFonts w:ascii="Times New Roman" w:hAnsi="Times New Roman"/>
              </w:rPr>
              <w:t>/чел.</w:t>
            </w:r>
          </w:p>
        </w:tc>
      </w:tr>
      <w:tr w:rsidR="000C7512" w:rsidTr="006115C1">
        <w:tc>
          <w:tcPr>
            <w:tcW w:w="4678" w:type="dxa"/>
            <w:vMerge/>
            <w:shd w:val="clear" w:color="auto" w:fill="EEECE1" w:themeFill="background2"/>
          </w:tcPr>
          <w:p w:rsidR="000C7512" w:rsidRDefault="000C7512" w:rsidP="00B86C46">
            <w:pPr>
              <w:jc w:val="both"/>
              <w:rPr>
                <w:rFonts w:ascii="Times New Roman" w:hAnsi="Times New Roman"/>
              </w:rPr>
            </w:pPr>
          </w:p>
        </w:tc>
        <w:tc>
          <w:tcPr>
            <w:tcW w:w="4785" w:type="dxa"/>
            <w:shd w:val="clear" w:color="auto" w:fill="EEECE1" w:themeFill="background2"/>
          </w:tcPr>
          <w:p w:rsidR="000C7512" w:rsidRDefault="000C7512" w:rsidP="0082645A">
            <w:pPr>
              <w:jc w:val="center"/>
              <w:rPr>
                <w:rFonts w:ascii="Times New Roman" w:hAnsi="Times New Roman"/>
              </w:rPr>
            </w:pPr>
            <w:r>
              <w:rPr>
                <w:rFonts w:ascii="Times New Roman" w:hAnsi="Times New Roman"/>
              </w:rPr>
              <w:t>сельские населенные пункты</w:t>
            </w:r>
          </w:p>
        </w:tc>
      </w:tr>
      <w:tr w:rsidR="000C7512" w:rsidTr="006115C1">
        <w:tc>
          <w:tcPr>
            <w:tcW w:w="4678" w:type="dxa"/>
          </w:tcPr>
          <w:p w:rsidR="000C7512" w:rsidRDefault="000C7512" w:rsidP="009723C3">
            <w:pPr>
              <w:jc w:val="both"/>
              <w:rPr>
                <w:rFonts w:ascii="Times New Roman" w:hAnsi="Times New Roman"/>
              </w:rPr>
            </w:pPr>
            <w:r>
              <w:rPr>
                <w:rFonts w:ascii="Times New Roman" w:hAnsi="Times New Roman"/>
              </w:rPr>
              <w:t>Обще</w:t>
            </w:r>
            <w:r w:rsidR="009723C3">
              <w:rPr>
                <w:rFonts w:ascii="Times New Roman" w:hAnsi="Times New Roman"/>
              </w:rPr>
              <w:t xml:space="preserve">ственные </w:t>
            </w:r>
            <w:r>
              <w:rPr>
                <w:rFonts w:ascii="Times New Roman" w:hAnsi="Times New Roman"/>
              </w:rPr>
              <w:t xml:space="preserve"> зоны</w:t>
            </w:r>
          </w:p>
        </w:tc>
        <w:tc>
          <w:tcPr>
            <w:tcW w:w="4785" w:type="dxa"/>
          </w:tcPr>
          <w:p w:rsidR="000C7512" w:rsidRDefault="000C7512" w:rsidP="0082645A">
            <w:pPr>
              <w:jc w:val="center"/>
              <w:rPr>
                <w:rFonts w:ascii="Times New Roman" w:hAnsi="Times New Roman"/>
              </w:rPr>
            </w:pPr>
            <w:r>
              <w:rPr>
                <w:rFonts w:ascii="Times New Roman" w:hAnsi="Times New Roman"/>
              </w:rPr>
              <w:t>12</w:t>
            </w:r>
          </w:p>
        </w:tc>
      </w:tr>
      <w:tr w:rsidR="000C7512" w:rsidTr="006115C1">
        <w:tc>
          <w:tcPr>
            <w:tcW w:w="4678" w:type="dxa"/>
          </w:tcPr>
          <w:p w:rsidR="000C7512" w:rsidRDefault="000C7512" w:rsidP="00B86C46">
            <w:pPr>
              <w:jc w:val="both"/>
              <w:rPr>
                <w:rFonts w:ascii="Times New Roman" w:hAnsi="Times New Roman"/>
              </w:rPr>
            </w:pPr>
            <w:r>
              <w:rPr>
                <w:rFonts w:ascii="Times New Roman" w:hAnsi="Times New Roman"/>
              </w:rPr>
              <w:t>Жилые зоны</w:t>
            </w:r>
          </w:p>
        </w:tc>
        <w:tc>
          <w:tcPr>
            <w:tcW w:w="4785" w:type="dxa"/>
          </w:tcPr>
          <w:p w:rsidR="000C7512" w:rsidRDefault="000C7512" w:rsidP="0082645A">
            <w:pPr>
              <w:jc w:val="center"/>
              <w:rPr>
                <w:rFonts w:ascii="Times New Roman" w:hAnsi="Times New Roman"/>
              </w:rPr>
            </w:pPr>
            <w:r>
              <w:rPr>
                <w:rFonts w:ascii="Times New Roman" w:hAnsi="Times New Roman"/>
              </w:rPr>
              <w:t>-</w:t>
            </w:r>
          </w:p>
        </w:tc>
      </w:tr>
    </w:tbl>
    <w:p w:rsidR="004B72CD" w:rsidRPr="0082645A" w:rsidRDefault="004B72CD" w:rsidP="00B86C46">
      <w:pPr>
        <w:spacing w:after="0" w:line="240" w:lineRule="auto"/>
        <w:ind w:firstLine="567"/>
        <w:jc w:val="both"/>
        <w:rPr>
          <w:rFonts w:ascii="Times New Roman" w:hAnsi="Times New Roman"/>
          <w:sz w:val="8"/>
          <w:szCs w:val="8"/>
        </w:rPr>
      </w:pPr>
    </w:p>
    <w:p w:rsidR="002E14FF" w:rsidRDefault="002E14FF" w:rsidP="0082645A">
      <w:pPr>
        <w:spacing w:after="0" w:line="240" w:lineRule="auto"/>
        <w:jc w:val="both"/>
        <w:rPr>
          <w:rFonts w:ascii="Times New Roman" w:hAnsi="Times New Roman"/>
          <w:b/>
          <w:sz w:val="20"/>
          <w:szCs w:val="20"/>
        </w:rPr>
      </w:pPr>
    </w:p>
    <w:p w:rsidR="002E14FF" w:rsidRDefault="002E14FF" w:rsidP="0082645A">
      <w:pPr>
        <w:spacing w:after="0" w:line="240" w:lineRule="auto"/>
        <w:jc w:val="both"/>
        <w:rPr>
          <w:rFonts w:ascii="Times New Roman" w:hAnsi="Times New Roman"/>
          <w:b/>
          <w:sz w:val="20"/>
          <w:szCs w:val="20"/>
        </w:rPr>
      </w:pPr>
    </w:p>
    <w:p w:rsidR="002E14FF" w:rsidRDefault="002E14FF" w:rsidP="0082645A">
      <w:pPr>
        <w:spacing w:after="0" w:line="240" w:lineRule="auto"/>
        <w:jc w:val="both"/>
        <w:rPr>
          <w:rFonts w:ascii="Times New Roman" w:hAnsi="Times New Roman"/>
          <w:b/>
          <w:sz w:val="20"/>
          <w:szCs w:val="20"/>
        </w:rPr>
      </w:pPr>
    </w:p>
    <w:p w:rsidR="004B72CD" w:rsidRPr="0082645A" w:rsidRDefault="0082645A" w:rsidP="0082645A">
      <w:pPr>
        <w:spacing w:after="0" w:line="240" w:lineRule="auto"/>
        <w:jc w:val="both"/>
        <w:rPr>
          <w:rFonts w:ascii="Times New Roman" w:hAnsi="Times New Roman"/>
          <w:b/>
          <w:sz w:val="20"/>
          <w:szCs w:val="20"/>
        </w:rPr>
      </w:pPr>
      <w:r w:rsidRPr="0082645A">
        <w:rPr>
          <w:rFonts w:ascii="Times New Roman" w:hAnsi="Times New Roman"/>
          <w:b/>
          <w:sz w:val="20"/>
          <w:szCs w:val="20"/>
        </w:rPr>
        <w:t>Примечания:</w:t>
      </w:r>
    </w:p>
    <w:p w:rsidR="0082645A" w:rsidRPr="0082645A" w:rsidRDefault="005112F0" w:rsidP="0082645A">
      <w:pPr>
        <w:spacing w:after="0" w:line="240" w:lineRule="auto"/>
        <w:jc w:val="both"/>
        <w:rPr>
          <w:rFonts w:ascii="Times New Roman" w:hAnsi="Times New Roman"/>
          <w:sz w:val="20"/>
          <w:szCs w:val="20"/>
        </w:rPr>
      </w:pPr>
      <w:r>
        <w:rPr>
          <w:rFonts w:ascii="Times New Roman" w:hAnsi="Times New Roman"/>
          <w:sz w:val="20"/>
          <w:szCs w:val="20"/>
        </w:rPr>
        <w:t>1</w:t>
      </w:r>
      <w:r w:rsidR="0082645A" w:rsidRPr="0082645A">
        <w:rPr>
          <w:rFonts w:ascii="Times New Roman" w:hAnsi="Times New Roman"/>
          <w:sz w:val="20"/>
          <w:szCs w:val="20"/>
        </w:rPr>
        <w:t>. В сельских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82645A" w:rsidRPr="0082645A" w:rsidRDefault="0082645A" w:rsidP="0082645A">
      <w:pPr>
        <w:spacing w:after="0" w:line="240" w:lineRule="auto"/>
        <w:jc w:val="both"/>
        <w:rPr>
          <w:rFonts w:ascii="Times New Roman" w:hAnsi="Times New Roman"/>
          <w:sz w:val="8"/>
          <w:szCs w:val="8"/>
        </w:rPr>
      </w:pPr>
    </w:p>
    <w:p w:rsidR="0082645A" w:rsidRPr="002D6B59" w:rsidRDefault="005112F0" w:rsidP="0082645A">
      <w:pPr>
        <w:spacing w:after="0" w:line="240" w:lineRule="auto"/>
        <w:ind w:firstLine="567"/>
        <w:jc w:val="both"/>
        <w:rPr>
          <w:rFonts w:ascii="Times New Roman" w:hAnsi="Times New Roman"/>
          <w:sz w:val="24"/>
          <w:szCs w:val="24"/>
        </w:rPr>
      </w:pPr>
      <w:r>
        <w:rPr>
          <w:rFonts w:ascii="Times New Roman" w:hAnsi="Times New Roman"/>
          <w:sz w:val="24"/>
          <w:szCs w:val="24"/>
        </w:rPr>
        <w:t>5</w:t>
      </w:r>
      <w:r w:rsidR="0082645A" w:rsidRPr="002D6B59">
        <w:rPr>
          <w:rFonts w:ascii="Times New Roman" w:hAnsi="Times New Roman"/>
          <w:sz w:val="24"/>
          <w:szCs w:val="24"/>
        </w:rPr>
        <w:t>.8.8.3. Максимально допустимый уровень территориальной доступности должен составлять не более 20 минут.</w:t>
      </w:r>
    </w:p>
    <w:p w:rsidR="004B72CD" w:rsidRDefault="005112F0" w:rsidP="00B86C46">
      <w:pPr>
        <w:spacing w:after="0" w:line="240" w:lineRule="auto"/>
        <w:ind w:firstLine="567"/>
        <w:jc w:val="both"/>
        <w:rPr>
          <w:rFonts w:ascii="Times New Roman" w:hAnsi="Times New Roman"/>
          <w:sz w:val="24"/>
          <w:szCs w:val="24"/>
        </w:rPr>
      </w:pPr>
      <w:r>
        <w:rPr>
          <w:rFonts w:ascii="Times New Roman" w:hAnsi="Times New Roman"/>
          <w:sz w:val="24"/>
          <w:szCs w:val="24"/>
        </w:rPr>
        <w:t>5</w:t>
      </w:r>
      <w:r w:rsidR="002D6B59" w:rsidRPr="002D6B59">
        <w:rPr>
          <w:rFonts w:ascii="Times New Roman" w:hAnsi="Times New Roman"/>
          <w:sz w:val="24"/>
          <w:szCs w:val="24"/>
        </w:rPr>
        <w:t>.8.8.4. Проектирование нового рекреационного об</w:t>
      </w:r>
      <w:r w:rsidR="004C7390">
        <w:rPr>
          <w:rFonts w:ascii="Times New Roman" w:hAnsi="Times New Roman"/>
          <w:sz w:val="24"/>
          <w:szCs w:val="24"/>
        </w:rPr>
        <w:t xml:space="preserve">ъекта на территории </w:t>
      </w:r>
      <w:r w:rsidR="00B06362">
        <w:rPr>
          <w:rFonts w:ascii="Times New Roman" w:hAnsi="Times New Roman"/>
          <w:sz w:val="24"/>
          <w:szCs w:val="24"/>
        </w:rPr>
        <w:t>Новоселков</w:t>
      </w:r>
      <w:r w:rsidR="00C31334">
        <w:rPr>
          <w:rFonts w:ascii="Times New Roman" w:hAnsi="Times New Roman"/>
          <w:sz w:val="24"/>
          <w:szCs w:val="24"/>
        </w:rPr>
        <w:t>ск</w:t>
      </w:r>
      <w:r w:rsidR="008B7286">
        <w:rPr>
          <w:rFonts w:ascii="Times New Roman" w:hAnsi="Times New Roman"/>
          <w:sz w:val="24"/>
          <w:szCs w:val="24"/>
        </w:rPr>
        <w:t>ого</w:t>
      </w:r>
      <w:r w:rsidR="00EB3772">
        <w:rPr>
          <w:rFonts w:ascii="Times New Roman" w:hAnsi="Times New Roman"/>
          <w:sz w:val="24"/>
          <w:szCs w:val="24"/>
        </w:rPr>
        <w:t xml:space="preserve"> сельского поселения </w:t>
      </w:r>
      <w:r w:rsidR="002D6B59" w:rsidRPr="002D6B59">
        <w:rPr>
          <w:rFonts w:ascii="Times New Roman" w:hAnsi="Times New Roman"/>
          <w:sz w:val="24"/>
          <w:szCs w:val="24"/>
        </w:rPr>
        <w:t xml:space="preserve">следует предусматривать с ориентировочным уровнем предельной рекреационной нагрузки и радиусом доступности в соответствии с </w:t>
      </w:r>
      <w:r w:rsidR="002D6B59" w:rsidRPr="00A038AD">
        <w:rPr>
          <w:rFonts w:ascii="Times New Roman" w:hAnsi="Times New Roman"/>
          <w:i/>
          <w:sz w:val="24"/>
          <w:szCs w:val="24"/>
        </w:rPr>
        <w:t>табл</w:t>
      </w:r>
      <w:r w:rsidR="000D0237" w:rsidRPr="00A038AD">
        <w:rPr>
          <w:rFonts w:ascii="Times New Roman" w:hAnsi="Times New Roman"/>
          <w:i/>
          <w:sz w:val="24"/>
          <w:szCs w:val="24"/>
        </w:rPr>
        <w:t>.</w:t>
      </w:r>
      <w:r w:rsidR="00EB3772" w:rsidRPr="00A038AD">
        <w:rPr>
          <w:rFonts w:ascii="Times New Roman" w:hAnsi="Times New Roman"/>
          <w:i/>
          <w:sz w:val="24"/>
          <w:szCs w:val="24"/>
        </w:rPr>
        <w:t>4</w:t>
      </w:r>
      <w:r w:rsidR="00B4496E">
        <w:rPr>
          <w:rFonts w:ascii="Times New Roman" w:hAnsi="Times New Roman"/>
          <w:i/>
          <w:sz w:val="24"/>
          <w:szCs w:val="24"/>
        </w:rPr>
        <w:t>6</w:t>
      </w:r>
      <w:r w:rsidR="002D6B59">
        <w:rPr>
          <w:rFonts w:ascii="Times New Roman" w:hAnsi="Times New Roman"/>
          <w:sz w:val="24"/>
          <w:szCs w:val="24"/>
        </w:rPr>
        <w:t>.</w:t>
      </w:r>
    </w:p>
    <w:p w:rsidR="002D6B59" w:rsidRPr="002D6B59" w:rsidRDefault="004C7390" w:rsidP="00B54885">
      <w:pPr>
        <w:spacing w:after="0" w:line="240" w:lineRule="auto"/>
        <w:jc w:val="right"/>
        <w:rPr>
          <w:rFonts w:ascii="Times New Roman" w:hAnsi="Times New Roman"/>
          <w:sz w:val="8"/>
          <w:szCs w:val="8"/>
        </w:rPr>
      </w:pPr>
      <w:r w:rsidRPr="007B0A19">
        <w:rPr>
          <w:rFonts w:ascii="Times New Roman" w:hAnsi="Times New Roman"/>
          <w:i/>
          <w:sz w:val="24"/>
          <w:szCs w:val="24"/>
        </w:rPr>
        <w:t>Таблица</w:t>
      </w:r>
      <w:r w:rsidR="00EB3772">
        <w:rPr>
          <w:rFonts w:ascii="Times New Roman" w:hAnsi="Times New Roman"/>
          <w:i/>
          <w:sz w:val="24"/>
          <w:szCs w:val="24"/>
        </w:rPr>
        <w:t xml:space="preserve"> 4</w:t>
      </w:r>
      <w:r w:rsidR="00B4496E">
        <w:rPr>
          <w:rFonts w:ascii="Times New Roman" w:hAnsi="Times New Roman"/>
          <w:i/>
          <w:sz w:val="24"/>
          <w:szCs w:val="24"/>
        </w:rPr>
        <w:t>6</w:t>
      </w:r>
      <w:r w:rsidR="002D6B59" w:rsidRPr="007B0A19">
        <w:rPr>
          <w:rFonts w:ascii="Times New Roman" w:hAnsi="Times New Roman"/>
          <w:i/>
          <w:sz w:val="24"/>
          <w:szCs w:val="24"/>
        </w:rPr>
        <w:t>.</w:t>
      </w:r>
      <w:r w:rsidR="002D6B59" w:rsidRPr="002D6B59">
        <w:rPr>
          <w:rFonts w:ascii="Times New Roman" w:hAnsi="Times New Roman"/>
          <w:b/>
          <w:i/>
          <w:sz w:val="24"/>
          <w:szCs w:val="24"/>
        </w:rPr>
        <w:t xml:space="preserve"> </w:t>
      </w:r>
    </w:p>
    <w:tbl>
      <w:tblPr>
        <w:tblStyle w:val="14"/>
        <w:tblW w:w="94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025"/>
        <w:gridCol w:w="4289"/>
        <w:gridCol w:w="2137"/>
      </w:tblGrid>
      <w:tr w:rsidR="002D0574" w:rsidRPr="00FF5D73" w:rsidTr="002D0574">
        <w:trPr>
          <w:jc w:val="center"/>
        </w:trPr>
        <w:tc>
          <w:tcPr>
            <w:tcW w:w="3025" w:type="dxa"/>
            <w:shd w:val="clear" w:color="auto" w:fill="EEECE1" w:themeFill="background2"/>
            <w:vAlign w:val="center"/>
          </w:tcPr>
          <w:p w:rsidR="002D0574" w:rsidRPr="002D0574" w:rsidRDefault="002D0574" w:rsidP="002D0574">
            <w:pPr>
              <w:tabs>
                <w:tab w:val="center" w:pos="4677"/>
                <w:tab w:val="right" w:pos="9355"/>
              </w:tabs>
              <w:jc w:val="center"/>
              <w:rPr>
                <w:rFonts w:ascii="Times New Roman" w:hAnsi="Times New Roman"/>
                <w:sz w:val="22"/>
                <w:szCs w:val="22"/>
              </w:rPr>
            </w:pPr>
            <w:r w:rsidRPr="002D0574">
              <w:rPr>
                <w:rFonts w:ascii="Times New Roman" w:hAnsi="Times New Roman"/>
                <w:sz w:val="22"/>
                <w:szCs w:val="22"/>
              </w:rPr>
              <w:t>Тип рекреационного</w:t>
            </w:r>
          </w:p>
          <w:p w:rsidR="002D0574" w:rsidRPr="002D0574" w:rsidRDefault="002D0574" w:rsidP="002D0574">
            <w:pPr>
              <w:tabs>
                <w:tab w:val="center" w:pos="4677"/>
                <w:tab w:val="right" w:pos="9355"/>
              </w:tabs>
              <w:jc w:val="center"/>
              <w:rPr>
                <w:rFonts w:ascii="Times New Roman" w:hAnsi="Times New Roman"/>
                <w:sz w:val="22"/>
                <w:szCs w:val="22"/>
              </w:rPr>
            </w:pPr>
            <w:r w:rsidRPr="002D0574">
              <w:rPr>
                <w:rFonts w:ascii="Times New Roman" w:hAnsi="Times New Roman"/>
                <w:sz w:val="22"/>
                <w:szCs w:val="22"/>
              </w:rPr>
              <w:t>объекта</w:t>
            </w:r>
          </w:p>
        </w:tc>
        <w:tc>
          <w:tcPr>
            <w:tcW w:w="4289" w:type="dxa"/>
            <w:shd w:val="clear" w:color="auto" w:fill="EEECE1" w:themeFill="background2"/>
            <w:vAlign w:val="center"/>
          </w:tcPr>
          <w:p w:rsidR="002D0574" w:rsidRPr="002D0574" w:rsidRDefault="002D0574" w:rsidP="002D0574">
            <w:pPr>
              <w:tabs>
                <w:tab w:val="center" w:pos="4677"/>
                <w:tab w:val="right" w:pos="9355"/>
              </w:tabs>
              <w:jc w:val="center"/>
              <w:rPr>
                <w:rFonts w:ascii="Times New Roman" w:hAnsi="Times New Roman"/>
                <w:spacing w:val="-3"/>
                <w:sz w:val="22"/>
                <w:szCs w:val="22"/>
              </w:rPr>
            </w:pPr>
            <w:r w:rsidRPr="002D0574">
              <w:rPr>
                <w:rFonts w:ascii="Times New Roman" w:hAnsi="Times New Roman"/>
                <w:sz w:val="22"/>
                <w:szCs w:val="22"/>
              </w:rPr>
              <w:t>Предельная рекреационная нагрузка –</w:t>
            </w:r>
          </w:p>
          <w:p w:rsidR="002D0574" w:rsidRPr="002D0574" w:rsidRDefault="002D0574" w:rsidP="002D0574">
            <w:pPr>
              <w:tabs>
                <w:tab w:val="center" w:pos="4677"/>
                <w:tab w:val="right" w:pos="9355"/>
              </w:tabs>
              <w:jc w:val="center"/>
              <w:rPr>
                <w:rFonts w:ascii="Times New Roman" w:hAnsi="Times New Roman"/>
                <w:spacing w:val="-2"/>
                <w:sz w:val="22"/>
                <w:szCs w:val="22"/>
              </w:rPr>
            </w:pPr>
            <w:r w:rsidRPr="002D0574">
              <w:rPr>
                <w:rFonts w:ascii="Times New Roman" w:hAnsi="Times New Roman"/>
                <w:spacing w:val="-3"/>
                <w:sz w:val="22"/>
                <w:szCs w:val="22"/>
              </w:rPr>
              <w:t>число единовременных посетителей, чел./га</w:t>
            </w:r>
          </w:p>
        </w:tc>
        <w:tc>
          <w:tcPr>
            <w:tcW w:w="2137" w:type="dxa"/>
            <w:shd w:val="clear" w:color="auto" w:fill="EEECE1" w:themeFill="background2"/>
            <w:vAlign w:val="center"/>
          </w:tcPr>
          <w:p w:rsidR="002D0574" w:rsidRPr="002D0574" w:rsidRDefault="002D0574" w:rsidP="002D0574">
            <w:pPr>
              <w:tabs>
                <w:tab w:val="center" w:pos="4677"/>
                <w:tab w:val="right" w:pos="9355"/>
              </w:tabs>
              <w:jc w:val="center"/>
              <w:rPr>
                <w:rFonts w:ascii="Times New Roman" w:hAnsi="Times New Roman"/>
                <w:sz w:val="22"/>
                <w:szCs w:val="22"/>
              </w:rPr>
            </w:pPr>
            <w:r w:rsidRPr="002D0574">
              <w:rPr>
                <w:rFonts w:ascii="Times New Roman" w:hAnsi="Times New Roman"/>
                <w:sz w:val="22"/>
                <w:szCs w:val="22"/>
              </w:rPr>
              <w:t>Радиус доступности</w:t>
            </w:r>
          </w:p>
        </w:tc>
      </w:tr>
      <w:tr w:rsidR="002D0574" w:rsidRPr="00FF5D73" w:rsidTr="002D0574">
        <w:trPr>
          <w:trHeight w:val="252"/>
          <w:jc w:val="center"/>
        </w:trPr>
        <w:tc>
          <w:tcPr>
            <w:tcW w:w="3025" w:type="dxa"/>
          </w:tcPr>
          <w:p w:rsidR="002D0574" w:rsidRPr="002D0574" w:rsidRDefault="002D0574" w:rsidP="00182791">
            <w:pPr>
              <w:tabs>
                <w:tab w:val="center" w:pos="4677"/>
                <w:tab w:val="right" w:pos="9355"/>
              </w:tabs>
              <w:jc w:val="both"/>
              <w:rPr>
                <w:rFonts w:ascii="Times New Roman" w:hAnsi="Times New Roman"/>
                <w:bCs/>
                <w:sz w:val="22"/>
                <w:szCs w:val="22"/>
              </w:rPr>
            </w:pPr>
            <w:r w:rsidRPr="002D0574">
              <w:rPr>
                <w:rFonts w:ascii="Times New Roman" w:hAnsi="Times New Roman"/>
                <w:bCs/>
                <w:sz w:val="22"/>
                <w:szCs w:val="22"/>
              </w:rPr>
              <w:t>Леса</w:t>
            </w:r>
          </w:p>
        </w:tc>
        <w:tc>
          <w:tcPr>
            <w:tcW w:w="4289" w:type="dxa"/>
          </w:tcPr>
          <w:p w:rsidR="002D0574" w:rsidRPr="002D0574" w:rsidRDefault="002D0574" w:rsidP="002D0574">
            <w:pPr>
              <w:tabs>
                <w:tab w:val="center" w:pos="4677"/>
                <w:tab w:val="right" w:pos="9355"/>
              </w:tabs>
              <w:jc w:val="center"/>
              <w:rPr>
                <w:rFonts w:ascii="Times New Roman" w:hAnsi="Times New Roman"/>
                <w:bCs/>
                <w:sz w:val="22"/>
                <w:szCs w:val="22"/>
              </w:rPr>
            </w:pPr>
            <w:r w:rsidRPr="002D0574">
              <w:rPr>
                <w:rFonts w:ascii="Times New Roman" w:hAnsi="Times New Roman"/>
                <w:bCs/>
                <w:sz w:val="22"/>
                <w:szCs w:val="22"/>
              </w:rPr>
              <w:t>не более 5</w:t>
            </w:r>
          </w:p>
        </w:tc>
        <w:tc>
          <w:tcPr>
            <w:tcW w:w="2137" w:type="dxa"/>
            <w:vAlign w:val="center"/>
          </w:tcPr>
          <w:p w:rsidR="002D0574" w:rsidRPr="002D0574" w:rsidRDefault="002D0574" w:rsidP="002D0574">
            <w:pPr>
              <w:tabs>
                <w:tab w:val="center" w:pos="4677"/>
                <w:tab w:val="right" w:pos="9355"/>
              </w:tabs>
              <w:jc w:val="center"/>
              <w:rPr>
                <w:rFonts w:ascii="Times New Roman" w:hAnsi="Times New Roman"/>
                <w:bCs/>
                <w:sz w:val="22"/>
                <w:szCs w:val="22"/>
              </w:rPr>
            </w:pPr>
            <w:r w:rsidRPr="002D0574">
              <w:rPr>
                <w:rFonts w:ascii="Times New Roman" w:hAnsi="Times New Roman"/>
                <w:bCs/>
                <w:sz w:val="22"/>
                <w:szCs w:val="22"/>
              </w:rPr>
              <w:t>-</w:t>
            </w:r>
          </w:p>
        </w:tc>
      </w:tr>
      <w:tr w:rsidR="002D0574" w:rsidRPr="00FF5D73" w:rsidTr="002D0574">
        <w:trPr>
          <w:jc w:val="center"/>
        </w:trPr>
        <w:tc>
          <w:tcPr>
            <w:tcW w:w="3025" w:type="dxa"/>
          </w:tcPr>
          <w:p w:rsidR="002D0574" w:rsidRPr="002D0574" w:rsidRDefault="002D0574" w:rsidP="00182791">
            <w:pPr>
              <w:tabs>
                <w:tab w:val="center" w:pos="4677"/>
                <w:tab w:val="right" w:pos="9355"/>
              </w:tabs>
              <w:suppressAutoHyphens/>
              <w:jc w:val="both"/>
              <w:rPr>
                <w:rFonts w:ascii="Times New Roman" w:hAnsi="Times New Roman"/>
                <w:bCs/>
                <w:sz w:val="22"/>
                <w:szCs w:val="22"/>
              </w:rPr>
            </w:pPr>
            <w:r w:rsidRPr="002D0574">
              <w:rPr>
                <w:rFonts w:ascii="Times New Roman" w:hAnsi="Times New Roman"/>
                <w:bCs/>
                <w:sz w:val="22"/>
                <w:szCs w:val="22"/>
              </w:rPr>
              <w:t>Лесопарки (лугопарки, гидропарки)</w:t>
            </w:r>
          </w:p>
        </w:tc>
        <w:tc>
          <w:tcPr>
            <w:tcW w:w="4289" w:type="dxa"/>
          </w:tcPr>
          <w:p w:rsidR="002D0574" w:rsidRPr="002D0574" w:rsidRDefault="002D0574" w:rsidP="002D0574">
            <w:pPr>
              <w:tabs>
                <w:tab w:val="center" w:pos="4677"/>
                <w:tab w:val="right" w:pos="9355"/>
              </w:tabs>
              <w:jc w:val="center"/>
              <w:rPr>
                <w:rFonts w:ascii="Times New Roman" w:hAnsi="Times New Roman"/>
                <w:bCs/>
                <w:sz w:val="22"/>
                <w:szCs w:val="22"/>
              </w:rPr>
            </w:pPr>
            <w:r w:rsidRPr="002D0574">
              <w:rPr>
                <w:rFonts w:ascii="Times New Roman" w:hAnsi="Times New Roman"/>
                <w:bCs/>
                <w:sz w:val="22"/>
                <w:szCs w:val="22"/>
              </w:rPr>
              <w:t>не более 50</w:t>
            </w:r>
          </w:p>
        </w:tc>
        <w:tc>
          <w:tcPr>
            <w:tcW w:w="2137" w:type="dxa"/>
          </w:tcPr>
          <w:p w:rsidR="002D0574" w:rsidRPr="002D0574" w:rsidRDefault="002D0574" w:rsidP="002D0574">
            <w:pPr>
              <w:tabs>
                <w:tab w:val="center" w:pos="4677"/>
                <w:tab w:val="right" w:pos="9355"/>
              </w:tabs>
              <w:ind w:left="-57" w:right="-57"/>
              <w:jc w:val="center"/>
              <w:rPr>
                <w:rFonts w:ascii="Times New Roman" w:hAnsi="Times New Roman"/>
                <w:bCs/>
                <w:sz w:val="22"/>
                <w:szCs w:val="22"/>
              </w:rPr>
            </w:pPr>
            <w:r w:rsidRPr="002D0574">
              <w:rPr>
                <w:rFonts w:ascii="Times New Roman" w:hAnsi="Times New Roman"/>
                <w:bCs/>
                <w:sz w:val="22"/>
                <w:szCs w:val="22"/>
              </w:rPr>
              <w:t>15-20 минут транспортной доступности</w:t>
            </w:r>
          </w:p>
        </w:tc>
      </w:tr>
      <w:tr w:rsidR="002D0574" w:rsidRPr="00FF5D73" w:rsidTr="002D0574">
        <w:trPr>
          <w:jc w:val="center"/>
        </w:trPr>
        <w:tc>
          <w:tcPr>
            <w:tcW w:w="3025" w:type="dxa"/>
          </w:tcPr>
          <w:p w:rsidR="002D0574" w:rsidRPr="002D0574" w:rsidRDefault="002D0574" w:rsidP="00182791">
            <w:pPr>
              <w:tabs>
                <w:tab w:val="center" w:pos="4677"/>
                <w:tab w:val="right" w:pos="9355"/>
              </w:tabs>
              <w:suppressAutoHyphens/>
              <w:jc w:val="both"/>
              <w:rPr>
                <w:rFonts w:ascii="Times New Roman" w:hAnsi="Times New Roman"/>
                <w:bCs/>
                <w:sz w:val="22"/>
                <w:szCs w:val="22"/>
              </w:rPr>
            </w:pPr>
            <w:r w:rsidRPr="002D0574">
              <w:rPr>
                <w:rFonts w:ascii="Times New Roman" w:hAnsi="Times New Roman"/>
                <w:bCs/>
                <w:sz w:val="22"/>
                <w:szCs w:val="22"/>
              </w:rPr>
              <w:t xml:space="preserve">Сады </w:t>
            </w:r>
          </w:p>
        </w:tc>
        <w:tc>
          <w:tcPr>
            <w:tcW w:w="4289" w:type="dxa"/>
          </w:tcPr>
          <w:p w:rsidR="002D0574" w:rsidRPr="002D0574" w:rsidRDefault="002D0574" w:rsidP="002D0574">
            <w:pPr>
              <w:tabs>
                <w:tab w:val="center" w:pos="4677"/>
                <w:tab w:val="right" w:pos="9355"/>
              </w:tabs>
              <w:jc w:val="center"/>
              <w:rPr>
                <w:rFonts w:ascii="Times New Roman" w:hAnsi="Times New Roman"/>
                <w:bCs/>
                <w:sz w:val="22"/>
                <w:szCs w:val="22"/>
              </w:rPr>
            </w:pPr>
            <w:r w:rsidRPr="002D0574">
              <w:rPr>
                <w:rFonts w:ascii="Times New Roman" w:hAnsi="Times New Roman"/>
                <w:bCs/>
                <w:sz w:val="22"/>
                <w:szCs w:val="22"/>
              </w:rPr>
              <w:t>не более 100</w:t>
            </w:r>
          </w:p>
        </w:tc>
        <w:tc>
          <w:tcPr>
            <w:tcW w:w="2137" w:type="dxa"/>
          </w:tcPr>
          <w:p w:rsidR="002D0574" w:rsidRPr="002D0574" w:rsidRDefault="002D0574" w:rsidP="002D0574">
            <w:pPr>
              <w:tabs>
                <w:tab w:val="center" w:pos="4677"/>
                <w:tab w:val="right" w:pos="9355"/>
              </w:tabs>
              <w:jc w:val="center"/>
              <w:rPr>
                <w:rFonts w:ascii="Times New Roman" w:hAnsi="Times New Roman"/>
                <w:bCs/>
                <w:sz w:val="22"/>
                <w:szCs w:val="22"/>
              </w:rPr>
            </w:pPr>
            <w:r w:rsidRPr="002D0574">
              <w:rPr>
                <w:rFonts w:ascii="Times New Roman" w:hAnsi="Times New Roman"/>
                <w:bCs/>
                <w:sz w:val="22"/>
                <w:szCs w:val="22"/>
              </w:rPr>
              <w:t>400-600 м</w:t>
            </w:r>
          </w:p>
        </w:tc>
      </w:tr>
    </w:tbl>
    <w:p w:rsidR="002D6B59" w:rsidRPr="002D0574" w:rsidRDefault="002D6B59" w:rsidP="002D6B59">
      <w:pPr>
        <w:spacing w:after="0" w:line="240" w:lineRule="auto"/>
        <w:jc w:val="both"/>
        <w:rPr>
          <w:rFonts w:ascii="Times New Roman" w:hAnsi="Times New Roman"/>
          <w:sz w:val="8"/>
          <w:szCs w:val="8"/>
        </w:rPr>
      </w:pPr>
    </w:p>
    <w:p w:rsidR="0082645A" w:rsidRDefault="005112F0" w:rsidP="00B86C46">
      <w:pPr>
        <w:spacing w:after="0" w:line="240" w:lineRule="auto"/>
        <w:ind w:firstLine="567"/>
        <w:jc w:val="both"/>
        <w:rPr>
          <w:rFonts w:ascii="Times New Roman" w:hAnsi="Times New Roman"/>
          <w:sz w:val="24"/>
          <w:szCs w:val="24"/>
        </w:rPr>
      </w:pPr>
      <w:r>
        <w:rPr>
          <w:rFonts w:ascii="Times New Roman" w:hAnsi="Times New Roman"/>
          <w:sz w:val="24"/>
          <w:szCs w:val="24"/>
        </w:rPr>
        <w:t>5</w:t>
      </w:r>
      <w:r w:rsidR="002D0574">
        <w:rPr>
          <w:rFonts w:ascii="Times New Roman" w:hAnsi="Times New Roman"/>
          <w:sz w:val="24"/>
          <w:szCs w:val="24"/>
        </w:rPr>
        <w:t>.8.8.5</w:t>
      </w:r>
      <w:r w:rsidR="002D0574" w:rsidRPr="002D6B59">
        <w:rPr>
          <w:rFonts w:ascii="Times New Roman" w:hAnsi="Times New Roman"/>
          <w:sz w:val="24"/>
          <w:szCs w:val="24"/>
        </w:rPr>
        <w:t>.</w:t>
      </w:r>
      <w:r w:rsidR="002D0574">
        <w:rPr>
          <w:rFonts w:ascii="Times New Roman" w:hAnsi="Times New Roman"/>
          <w:sz w:val="24"/>
          <w:szCs w:val="24"/>
        </w:rPr>
        <w:t xml:space="preserve"> Минимальные размеры площади озелененных территорий рекомендуется принимать по </w:t>
      </w:r>
      <w:r w:rsidR="002D0574" w:rsidRPr="00A038AD">
        <w:rPr>
          <w:rFonts w:ascii="Times New Roman" w:hAnsi="Times New Roman"/>
          <w:i/>
          <w:sz w:val="24"/>
          <w:szCs w:val="24"/>
        </w:rPr>
        <w:t>табл</w:t>
      </w:r>
      <w:r w:rsidR="000D0237" w:rsidRPr="00A038AD">
        <w:rPr>
          <w:rFonts w:ascii="Times New Roman" w:hAnsi="Times New Roman"/>
          <w:i/>
          <w:sz w:val="24"/>
          <w:szCs w:val="24"/>
        </w:rPr>
        <w:t>.</w:t>
      </w:r>
      <w:r w:rsidR="00EB3772" w:rsidRPr="00A038AD">
        <w:rPr>
          <w:rFonts w:ascii="Times New Roman" w:hAnsi="Times New Roman"/>
          <w:i/>
          <w:sz w:val="24"/>
          <w:szCs w:val="24"/>
        </w:rPr>
        <w:t>4</w:t>
      </w:r>
      <w:r w:rsidR="00B4496E">
        <w:rPr>
          <w:rFonts w:ascii="Times New Roman" w:hAnsi="Times New Roman"/>
          <w:i/>
          <w:sz w:val="24"/>
          <w:szCs w:val="24"/>
        </w:rPr>
        <w:t>7</w:t>
      </w:r>
      <w:r w:rsidR="002D0574">
        <w:rPr>
          <w:rFonts w:ascii="Times New Roman" w:hAnsi="Times New Roman"/>
          <w:sz w:val="24"/>
          <w:szCs w:val="24"/>
        </w:rPr>
        <w:t>.</w:t>
      </w:r>
    </w:p>
    <w:p w:rsidR="0082645A" w:rsidRPr="002D0574" w:rsidRDefault="00EB3772" w:rsidP="00B54885">
      <w:pPr>
        <w:spacing w:after="0" w:line="240" w:lineRule="auto"/>
        <w:jc w:val="right"/>
        <w:rPr>
          <w:rFonts w:ascii="Times New Roman" w:hAnsi="Times New Roman"/>
          <w:sz w:val="8"/>
          <w:szCs w:val="8"/>
        </w:rPr>
      </w:pPr>
      <w:r>
        <w:rPr>
          <w:rFonts w:ascii="Times New Roman" w:hAnsi="Times New Roman"/>
          <w:i/>
          <w:sz w:val="24"/>
          <w:szCs w:val="24"/>
        </w:rPr>
        <w:t>Таблица 4</w:t>
      </w:r>
      <w:r w:rsidR="00B4496E">
        <w:rPr>
          <w:rFonts w:ascii="Times New Roman" w:hAnsi="Times New Roman"/>
          <w:i/>
          <w:sz w:val="24"/>
          <w:szCs w:val="24"/>
        </w:rPr>
        <w:t>7</w:t>
      </w:r>
      <w:r w:rsidR="002D0574" w:rsidRPr="007B0A19">
        <w:rPr>
          <w:rFonts w:ascii="Times New Roman" w:hAnsi="Times New Roman"/>
          <w:i/>
          <w:sz w:val="24"/>
          <w:szCs w:val="24"/>
        </w:rPr>
        <w:t>.</w:t>
      </w:r>
      <w:r w:rsidR="002D0574" w:rsidRPr="002D0574">
        <w:rPr>
          <w:rFonts w:ascii="Times New Roman" w:hAnsi="Times New Roman"/>
          <w:b/>
          <w:i/>
          <w:sz w:val="24"/>
          <w:szCs w:val="24"/>
        </w:rPr>
        <w:t xml:space="preserve"> </w:t>
      </w:r>
    </w:p>
    <w:tbl>
      <w:tblPr>
        <w:tblStyle w:val="14"/>
        <w:tblW w:w="9492" w:type="dxa"/>
        <w:jc w:val="center"/>
        <w:tblLook w:val="01E0" w:firstRow="1" w:lastRow="1" w:firstColumn="1" w:lastColumn="1" w:noHBand="0" w:noVBand="0"/>
      </w:tblPr>
      <w:tblGrid>
        <w:gridCol w:w="5363"/>
        <w:gridCol w:w="4129"/>
      </w:tblGrid>
      <w:tr w:rsidR="002D0574" w:rsidRPr="00FF5D73" w:rsidTr="002D0574">
        <w:trPr>
          <w:trHeight w:val="284"/>
          <w:jc w:val="center"/>
        </w:trPr>
        <w:tc>
          <w:tcPr>
            <w:tcW w:w="5363" w:type="dxa"/>
            <w:shd w:val="clear" w:color="auto" w:fill="EEECE1" w:themeFill="background2"/>
            <w:vAlign w:val="center"/>
          </w:tcPr>
          <w:p w:rsidR="002D0574" w:rsidRPr="00FF5D73" w:rsidRDefault="002D0574" w:rsidP="00182791">
            <w:pPr>
              <w:tabs>
                <w:tab w:val="center" w:pos="4677"/>
                <w:tab w:val="right" w:pos="9355"/>
              </w:tabs>
              <w:jc w:val="both"/>
              <w:rPr>
                <w:rFonts w:ascii="Times New Roman" w:hAnsi="Times New Roman"/>
                <w:bCs/>
                <w:sz w:val="22"/>
                <w:szCs w:val="22"/>
              </w:rPr>
            </w:pPr>
            <w:r w:rsidRPr="00FF5D73">
              <w:rPr>
                <w:rFonts w:ascii="Times New Roman" w:hAnsi="Times New Roman"/>
                <w:bCs/>
                <w:sz w:val="22"/>
                <w:szCs w:val="22"/>
              </w:rPr>
              <w:t>Озелененные территории общего пользования</w:t>
            </w:r>
          </w:p>
        </w:tc>
        <w:tc>
          <w:tcPr>
            <w:tcW w:w="4129" w:type="dxa"/>
            <w:shd w:val="clear" w:color="auto" w:fill="EEECE1" w:themeFill="background2"/>
            <w:vAlign w:val="center"/>
          </w:tcPr>
          <w:p w:rsidR="002D0574" w:rsidRPr="00FF5D73" w:rsidRDefault="002D0574" w:rsidP="00182791">
            <w:pPr>
              <w:tabs>
                <w:tab w:val="center" w:pos="4677"/>
                <w:tab w:val="right" w:pos="9355"/>
              </w:tabs>
              <w:jc w:val="both"/>
              <w:rPr>
                <w:rFonts w:ascii="Times New Roman" w:hAnsi="Times New Roman"/>
                <w:bCs/>
                <w:sz w:val="22"/>
                <w:szCs w:val="22"/>
              </w:rPr>
            </w:pPr>
            <w:r w:rsidRPr="00FF5D73">
              <w:rPr>
                <w:rFonts w:ascii="Times New Roman" w:hAnsi="Times New Roman"/>
                <w:bCs/>
                <w:sz w:val="22"/>
                <w:szCs w:val="22"/>
              </w:rPr>
              <w:t>Минимальная площадь, га</w:t>
            </w:r>
          </w:p>
        </w:tc>
      </w:tr>
      <w:tr w:rsidR="002D0574" w:rsidRPr="00FF5D73" w:rsidTr="002D0574">
        <w:trPr>
          <w:jc w:val="center"/>
        </w:trPr>
        <w:tc>
          <w:tcPr>
            <w:tcW w:w="5363" w:type="dxa"/>
          </w:tcPr>
          <w:p w:rsidR="002D0574" w:rsidRPr="00FF5D73" w:rsidRDefault="00EB3772" w:rsidP="00EB3772">
            <w:pPr>
              <w:tabs>
                <w:tab w:val="center" w:pos="4677"/>
                <w:tab w:val="right" w:pos="9355"/>
              </w:tabs>
              <w:jc w:val="both"/>
              <w:rPr>
                <w:rFonts w:ascii="Times New Roman" w:hAnsi="Times New Roman"/>
                <w:bCs/>
                <w:sz w:val="22"/>
                <w:szCs w:val="22"/>
              </w:rPr>
            </w:pPr>
            <w:r>
              <w:rPr>
                <w:rFonts w:ascii="Times New Roman" w:hAnsi="Times New Roman"/>
                <w:bCs/>
                <w:sz w:val="22"/>
                <w:szCs w:val="22"/>
              </w:rPr>
              <w:t>П</w:t>
            </w:r>
            <w:r w:rsidR="002D0574" w:rsidRPr="00FF5D73">
              <w:rPr>
                <w:rFonts w:ascii="Times New Roman" w:hAnsi="Times New Roman"/>
                <w:bCs/>
                <w:sz w:val="22"/>
                <w:szCs w:val="22"/>
              </w:rPr>
              <w:t>арки</w:t>
            </w:r>
          </w:p>
        </w:tc>
        <w:tc>
          <w:tcPr>
            <w:tcW w:w="4129" w:type="dxa"/>
          </w:tcPr>
          <w:p w:rsidR="002D0574" w:rsidRPr="00FF5D73" w:rsidRDefault="002D0574" w:rsidP="002D0574">
            <w:pPr>
              <w:tabs>
                <w:tab w:val="center" w:pos="4677"/>
                <w:tab w:val="right" w:pos="9355"/>
              </w:tabs>
              <w:jc w:val="center"/>
              <w:rPr>
                <w:rFonts w:ascii="Times New Roman" w:hAnsi="Times New Roman"/>
                <w:bCs/>
                <w:sz w:val="22"/>
                <w:szCs w:val="22"/>
              </w:rPr>
            </w:pPr>
            <w:r w:rsidRPr="00FF5D73">
              <w:rPr>
                <w:rFonts w:ascii="Times New Roman" w:hAnsi="Times New Roman"/>
                <w:bCs/>
                <w:sz w:val="22"/>
                <w:szCs w:val="22"/>
              </w:rPr>
              <w:t>1</w:t>
            </w:r>
            <w:r w:rsidR="0055388B">
              <w:rPr>
                <w:rFonts w:ascii="Times New Roman" w:hAnsi="Times New Roman"/>
                <w:bCs/>
                <w:sz w:val="22"/>
                <w:szCs w:val="22"/>
              </w:rPr>
              <w:t>,</w:t>
            </w:r>
            <w:r w:rsidRPr="00FF5D73">
              <w:rPr>
                <w:rFonts w:ascii="Times New Roman" w:hAnsi="Times New Roman"/>
                <w:bCs/>
                <w:sz w:val="22"/>
                <w:szCs w:val="22"/>
              </w:rPr>
              <w:t>5</w:t>
            </w:r>
          </w:p>
        </w:tc>
      </w:tr>
      <w:tr w:rsidR="002D0574" w:rsidRPr="00FF5D73" w:rsidTr="002D0574">
        <w:trPr>
          <w:jc w:val="center"/>
        </w:trPr>
        <w:tc>
          <w:tcPr>
            <w:tcW w:w="5363" w:type="dxa"/>
          </w:tcPr>
          <w:p w:rsidR="002D0574" w:rsidRPr="00FF5D73" w:rsidRDefault="002D0574" w:rsidP="00182791">
            <w:pPr>
              <w:tabs>
                <w:tab w:val="center" w:pos="4677"/>
                <w:tab w:val="right" w:pos="9355"/>
              </w:tabs>
              <w:jc w:val="both"/>
              <w:rPr>
                <w:rFonts w:ascii="Times New Roman" w:hAnsi="Times New Roman"/>
                <w:bCs/>
                <w:sz w:val="22"/>
                <w:szCs w:val="22"/>
              </w:rPr>
            </w:pPr>
            <w:r w:rsidRPr="00FF5D73">
              <w:rPr>
                <w:rFonts w:ascii="Times New Roman" w:hAnsi="Times New Roman"/>
                <w:bCs/>
                <w:sz w:val="22"/>
                <w:szCs w:val="22"/>
              </w:rPr>
              <w:t>Парки планировочных районов</w:t>
            </w:r>
          </w:p>
        </w:tc>
        <w:tc>
          <w:tcPr>
            <w:tcW w:w="4129" w:type="dxa"/>
          </w:tcPr>
          <w:p w:rsidR="002D0574" w:rsidRPr="00FF5D73" w:rsidRDefault="002D0574" w:rsidP="002D0574">
            <w:pPr>
              <w:tabs>
                <w:tab w:val="center" w:pos="4677"/>
                <w:tab w:val="right" w:pos="9355"/>
              </w:tabs>
              <w:jc w:val="center"/>
              <w:rPr>
                <w:rFonts w:ascii="Times New Roman" w:hAnsi="Times New Roman"/>
                <w:bCs/>
                <w:sz w:val="22"/>
                <w:szCs w:val="22"/>
              </w:rPr>
            </w:pPr>
            <w:r w:rsidRPr="00FF5D73">
              <w:rPr>
                <w:rFonts w:ascii="Times New Roman" w:hAnsi="Times New Roman"/>
                <w:bCs/>
                <w:sz w:val="22"/>
                <w:szCs w:val="22"/>
              </w:rPr>
              <w:t>1</w:t>
            </w:r>
            <w:r w:rsidR="0055388B">
              <w:rPr>
                <w:rFonts w:ascii="Times New Roman" w:hAnsi="Times New Roman"/>
                <w:bCs/>
                <w:sz w:val="22"/>
                <w:szCs w:val="22"/>
              </w:rPr>
              <w:t>,</w:t>
            </w:r>
            <w:r w:rsidRPr="00FF5D73">
              <w:rPr>
                <w:rFonts w:ascii="Times New Roman" w:hAnsi="Times New Roman"/>
                <w:bCs/>
                <w:sz w:val="22"/>
                <w:szCs w:val="22"/>
              </w:rPr>
              <w:t>0</w:t>
            </w:r>
          </w:p>
        </w:tc>
      </w:tr>
      <w:tr w:rsidR="002D0574" w:rsidRPr="00FF5D73" w:rsidTr="002D0574">
        <w:trPr>
          <w:jc w:val="center"/>
        </w:trPr>
        <w:tc>
          <w:tcPr>
            <w:tcW w:w="5363" w:type="dxa"/>
          </w:tcPr>
          <w:p w:rsidR="002D0574" w:rsidRPr="00FF5D73" w:rsidRDefault="002D0574" w:rsidP="00182791">
            <w:pPr>
              <w:tabs>
                <w:tab w:val="center" w:pos="4677"/>
                <w:tab w:val="right" w:pos="9355"/>
              </w:tabs>
              <w:jc w:val="both"/>
              <w:rPr>
                <w:rFonts w:ascii="Times New Roman" w:hAnsi="Times New Roman"/>
                <w:bCs/>
                <w:sz w:val="22"/>
                <w:szCs w:val="22"/>
              </w:rPr>
            </w:pPr>
            <w:r w:rsidRPr="00FF5D73">
              <w:rPr>
                <w:rFonts w:ascii="Times New Roman" w:hAnsi="Times New Roman"/>
                <w:bCs/>
                <w:sz w:val="22"/>
                <w:szCs w:val="22"/>
              </w:rPr>
              <w:t>Сады жилых зон</w:t>
            </w:r>
          </w:p>
        </w:tc>
        <w:tc>
          <w:tcPr>
            <w:tcW w:w="4129" w:type="dxa"/>
          </w:tcPr>
          <w:p w:rsidR="002D0574" w:rsidRPr="00FF5D73" w:rsidRDefault="0055388B" w:rsidP="002D0574">
            <w:pPr>
              <w:tabs>
                <w:tab w:val="center" w:pos="4677"/>
                <w:tab w:val="right" w:pos="9355"/>
              </w:tabs>
              <w:jc w:val="center"/>
              <w:rPr>
                <w:rFonts w:ascii="Times New Roman" w:hAnsi="Times New Roman"/>
                <w:bCs/>
                <w:sz w:val="22"/>
                <w:szCs w:val="22"/>
              </w:rPr>
            </w:pPr>
            <w:r>
              <w:rPr>
                <w:rFonts w:ascii="Times New Roman" w:hAnsi="Times New Roman"/>
                <w:bCs/>
                <w:sz w:val="22"/>
                <w:szCs w:val="22"/>
              </w:rPr>
              <w:t>0,</w:t>
            </w:r>
            <w:r w:rsidR="002D0574" w:rsidRPr="00FF5D73">
              <w:rPr>
                <w:rFonts w:ascii="Times New Roman" w:hAnsi="Times New Roman"/>
                <w:bCs/>
                <w:sz w:val="22"/>
                <w:szCs w:val="22"/>
              </w:rPr>
              <w:t>3</w:t>
            </w:r>
          </w:p>
        </w:tc>
      </w:tr>
      <w:tr w:rsidR="002D0574" w:rsidRPr="00FF5D73" w:rsidTr="002D0574">
        <w:trPr>
          <w:jc w:val="center"/>
        </w:trPr>
        <w:tc>
          <w:tcPr>
            <w:tcW w:w="5363" w:type="dxa"/>
          </w:tcPr>
          <w:p w:rsidR="002D0574" w:rsidRPr="00FF5D73" w:rsidRDefault="002D0574" w:rsidP="00182791">
            <w:pPr>
              <w:tabs>
                <w:tab w:val="center" w:pos="4677"/>
                <w:tab w:val="right" w:pos="9355"/>
              </w:tabs>
              <w:jc w:val="both"/>
              <w:rPr>
                <w:rFonts w:ascii="Times New Roman" w:hAnsi="Times New Roman"/>
                <w:bCs/>
                <w:sz w:val="22"/>
                <w:szCs w:val="22"/>
              </w:rPr>
            </w:pPr>
            <w:r w:rsidRPr="00FF5D73">
              <w:rPr>
                <w:rFonts w:ascii="Times New Roman" w:hAnsi="Times New Roman"/>
                <w:bCs/>
                <w:sz w:val="22"/>
                <w:szCs w:val="22"/>
              </w:rPr>
              <w:t xml:space="preserve">Скверы </w:t>
            </w:r>
          </w:p>
        </w:tc>
        <w:tc>
          <w:tcPr>
            <w:tcW w:w="4129" w:type="dxa"/>
          </w:tcPr>
          <w:p w:rsidR="002D0574" w:rsidRPr="00FF5D73" w:rsidRDefault="002D0574" w:rsidP="002D0574">
            <w:pPr>
              <w:tabs>
                <w:tab w:val="center" w:pos="4677"/>
                <w:tab w:val="right" w:pos="9355"/>
              </w:tabs>
              <w:jc w:val="center"/>
              <w:rPr>
                <w:rFonts w:ascii="Times New Roman" w:hAnsi="Times New Roman"/>
                <w:bCs/>
                <w:sz w:val="22"/>
                <w:szCs w:val="22"/>
              </w:rPr>
            </w:pPr>
            <w:r w:rsidRPr="00FF5D73">
              <w:rPr>
                <w:rFonts w:ascii="Times New Roman" w:hAnsi="Times New Roman"/>
                <w:bCs/>
                <w:sz w:val="22"/>
                <w:szCs w:val="22"/>
              </w:rPr>
              <w:t>0,</w:t>
            </w:r>
            <w:r w:rsidR="0055388B">
              <w:rPr>
                <w:rFonts w:ascii="Times New Roman" w:hAnsi="Times New Roman"/>
                <w:bCs/>
                <w:sz w:val="22"/>
                <w:szCs w:val="22"/>
              </w:rPr>
              <w:t>0</w:t>
            </w:r>
            <w:r w:rsidRPr="00FF5D73">
              <w:rPr>
                <w:rFonts w:ascii="Times New Roman" w:hAnsi="Times New Roman"/>
                <w:bCs/>
                <w:sz w:val="22"/>
                <w:szCs w:val="22"/>
              </w:rPr>
              <w:t>5</w:t>
            </w:r>
          </w:p>
        </w:tc>
      </w:tr>
    </w:tbl>
    <w:p w:rsidR="002D0574" w:rsidRDefault="002D0574" w:rsidP="002D0574">
      <w:pPr>
        <w:spacing w:after="0" w:line="240" w:lineRule="auto"/>
        <w:jc w:val="both"/>
        <w:rPr>
          <w:rFonts w:ascii="Times New Roman" w:hAnsi="Times New Roman"/>
          <w:sz w:val="20"/>
          <w:szCs w:val="20"/>
        </w:rPr>
      </w:pPr>
      <w:r>
        <w:rPr>
          <w:rFonts w:ascii="Times New Roman" w:hAnsi="Times New Roman"/>
          <w:b/>
          <w:sz w:val="20"/>
          <w:szCs w:val="20"/>
        </w:rPr>
        <w:t>Примечания</w:t>
      </w:r>
      <w:r w:rsidRPr="002D0574">
        <w:rPr>
          <w:rFonts w:ascii="Times New Roman" w:hAnsi="Times New Roman"/>
          <w:b/>
          <w:sz w:val="20"/>
          <w:szCs w:val="20"/>
        </w:rPr>
        <w:t>:</w:t>
      </w:r>
      <w:r w:rsidRPr="002D0574">
        <w:rPr>
          <w:rFonts w:ascii="Times New Roman" w:hAnsi="Times New Roman"/>
          <w:sz w:val="20"/>
          <w:szCs w:val="20"/>
        </w:rPr>
        <w:t xml:space="preserve"> </w:t>
      </w:r>
    </w:p>
    <w:p w:rsidR="0082645A" w:rsidRPr="002D0574" w:rsidRDefault="002D0574" w:rsidP="002D0574">
      <w:pPr>
        <w:spacing w:after="0" w:line="240" w:lineRule="auto"/>
        <w:jc w:val="both"/>
        <w:rPr>
          <w:rFonts w:ascii="Times New Roman" w:hAnsi="Times New Roman"/>
          <w:sz w:val="20"/>
          <w:szCs w:val="20"/>
        </w:rPr>
      </w:pPr>
      <w:r w:rsidRPr="002D0574">
        <w:rPr>
          <w:rFonts w:ascii="Times New Roman" w:hAnsi="Times New Roman"/>
          <w:sz w:val="20"/>
          <w:szCs w:val="20"/>
        </w:rPr>
        <w:t xml:space="preserve">1. </w:t>
      </w:r>
      <w:r>
        <w:rPr>
          <w:rFonts w:ascii="Times New Roman" w:hAnsi="Times New Roman"/>
          <w:sz w:val="20"/>
          <w:szCs w:val="20"/>
        </w:rPr>
        <w:t xml:space="preserve">  </w:t>
      </w:r>
      <w:r w:rsidRPr="002D0574">
        <w:rPr>
          <w:rFonts w:ascii="Times New Roman" w:hAnsi="Times New Roman"/>
          <w:sz w:val="20"/>
          <w:szCs w:val="20"/>
        </w:rPr>
        <w:t>Для условий реконструирования указанные размеры могут быть уменьшены.</w:t>
      </w:r>
    </w:p>
    <w:p w:rsidR="00EB3772" w:rsidRPr="00AB1AEC" w:rsidRDefault="00EB3772" w:rsidP="00182791">
      <w:pPr>
        <w:tabs>
          <w:tab w:val="left" w:pos="567"/>
        </w:tabs>
        <w:spacing w:after="0" w:line="240" w:lineRule="auto"/>
        <w:ind w:firstLine="567"/>
        <w:jc w:val="both"/>
        <w:rPr>
          <w:rFonts w:ascii="Times New Roman" w:hAnsi="Times New Roman"/>
          <w:sz w:val="16"/>
          <w:szCs w:val="16"/>
        </w:rPr>
      </w:pPr>
    </w:p>
    <w:p w:rsidR="00182791" w:rsidRDefault="005112F0" w:rsidP="00182791">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5</w:t>
      </w:r>
      <w:r w:rsidR="00182791">
        <w:rPr>
          <w:rFonts w:ascii="Times New Roman" w:hAnsi="Times New Roman"/>
          <w:sz w:val="24"/>
          <w:szCs w:val="24"/>
        </w:rPr>
        <w:t xml:space="preserve">.8.8.6. Размеры зон на территории массового кратковременного отдыха принимают по </w:t>
      </w:r>
      <w:r w:rsidR="00182791" w:rsidRPr="00A038AD">
        <w:rPr>
          <w:rFonts w:ascii="Times New Roman" w:hAnsi="Times New Roman"/>
          <w:i/>
          <w:sz w:val="24"/>
          <w:szCs w:val="24"/>
        </w:rPr>
        <w:t>табл</w:t>
      </w:r>
      <w:r w:rsidR="000D0237" w:rsidRPr="00A038AD">
        <w:rPr>
          <w:rFonts w:ascii="Times New Roman" w:hAnsi="Times New Roman"/>
          <w:i/>
          <w:sz w:val="24"/>
          <w:szCs w:val="24"/>
        </w:rPr>
        <w:t>.</w:t>
      </w:r>
      <w:r w:rsidR="00B4496E">
        <w:rPr>
          <w:rFonts w:ascii="Times New Roman" w:hAnsi="Times New Roman"/>
          <w:i/>
          <w:sz w:val="24"/>
          <w:szCs w:val="24"/>
        </w:rPr>
        <w:t>48</w:t>
      </w:r>
      <w:r w:rsidR="00182791">
        <w:rPr>
          <w:rFonts w:ascii="Times New Roman" w:hAnsi="Times New Roman"/>
          <w:sz w:val="24"/>
          <w:szCs w:val="24"/>
        </w:rPr>
        <w:t>.</w:t>
      </w:r>
    </w:p>
    <w:p w:rsidR="00127C3A" w:rsidRPr="00182791" w:rsidRDefault="00A038AD" w:rsidP="00B54885">
      <w:pPr>
        <w:spacing w:after="0" w:line="240" w:lineRule="auto"/>
        <w:jc w:val="right"/>
        <w:rPr>
          <w:rFonts w:ascii="Times New Roman" w:hAnsi="Times New Roman"/>
          <w:b/>
          <w:sz w:val="8"/>
          <w:szCs w:val="8"/>
        </w:rPr>
      </w:pPr>
      <w:r>
        <w:rPr>
          <w:rFonts w:ascii="Times New Roman" w:hAnsi="Times New Roman"/>
          <w:i/>
          <w:sz w:val="24"/>
          <w:szCs w:val="24"/>
        </w:rPr>
        <w:t xml:space="preserve">Таблица </w:t>
      </w:r>
      <w:r w:rsidR="00B4496E">
        <w:rPr>
          <w:rFonts w:ascii="Times New Roman" w:hAnsi="Times New Roman"/>
          <w:i/>
          <w:sz w:val="24"/>
          <w:szCs w:val="24"/>
        </w:rPr>
        <w:t>48</w:t>
      </w:r>
      <w:r w:rsidR="00127C3A" w:rsidRPr="007B0A19">
        <w:rPr>
          <w:rFonts w:ascii="Times New Roman" w:hAnsi="Times New Roman"/>
          <w:i/>
          <w:sz w:val="24"/>
          <w:szCs w:val="24"/>
        </w:rPr>
        <w:t>.</w:t>
      </w:r>
      <w:r w:rsidR="00182791" w:rsidRPr="00182791">
        <w:rPr>
          <w:rFonts w:ascii="Times New Roman" w:hAnsi="Times New Roman"/>
          <w:b/>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2835"/>
        <w:gridCol w:w="2410"/>
      </w:tblGrid>
      <w:tr w:rsidR="00127C3A" w:rsidRPr="003E5984" w:rsidTr="00182791">
        <w:tc>
          <w:tcPr>
            <w:tcW w:w="411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27C3A" w:rsidRPr="003E5984" w:rsidRDefault="00127C3A" w:rsidP="00112186">
            <w:pPr>
              <w:spacing w:after="0" w:line="240" w:lineRule="auto"/>
              <w:jc w:val="center"/>
              <w:rPr>
                <w:rFonts w:ascii="Times New Roman" w:hAnsi="Times New Roman"/>
              </w:rPr>
            </w:pPr>
            <w:r w:rsidRPr="003E5984">
              <w:rPr>
                <w:rFonts w:ascii="Times New Roman" w:hAnsi="Times New Roman"/>
              </w:rPr>
              <w:t>Интенсивность использования</w:t>
            </w:r>
          </w:p>
        </w:tc>
        <w:tc>
          <w:tcPr>
            <w:tcW w:w="2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27C3A" w:rsidRPr="003E5984" w:rsidRDefault="00127C3A" w:rsidP="00112186">
            <w:pPr>
              <w:spacing w:after="0" w:line="240" w:lineRule="auto"/>
              <w:jc w:val="center"/>
              <w:rPr>
                <w:rFonts w:ascii="Times New Roman" w:hAnsi="Times New Roman"/>
              </w:rPr>
            </w:pPr>
            <w:r w:rsidRPr="003E5984">
              <w:rPr>
                <w:rFonts w:ascii="Times New Roman" w:hAnsi="Times New Roman"/>
              </w:rPr>
              <w:t>Норма обеспеченности</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27C3A" w:rsidRPr="003E5984" w:rsidRDefault="00127C3A" w:rsidP="00112186">
            <w:pPr>
              <w:spacing w:after="0" w:line="240" w:lineRule="auto"/>
              <w:jc w:val="center"/>
              <w:rPr>
                <w:rFonts w:ascii="Times New Roman" w:hAnsi="Times New Roman"/>
              </w:rPr>
            </w:pPr>
            <w:r w:rsidRPr="003E5984">
              <w:rPr>
                <w:rFonts w:ascii="Times New Roman" w:hAnsi="Times New Roman"/>
              </w:rPr>
              <w:t>Единица измерения</w:t>
            </w:r>
          </w:p>
        </w:tc>
      </w:tr>
      <w:tr w:rsidR="00127C3A" w:rsidRPr="003E5984" w:rsidTr="00112186">
        <w:tc>
          <w:tcPr>
            <w:tcW w:w="4111" w:type="dxa"/>
            <w:tcBorders>
              <w:top w:val="single" w:sz="4" w:space="0" w:color="auto"/>
              <w:left w:val="single" w:sz="4" w:space="0" w:color="auto"/>
              <w:bottom w:val="single" w:sz="4" w:space="0" w:color="auto"/>
              <w:right w:val="single" w:sz="4" w:space="0" w:color="auto"/>
            </w:tcBorders>
            <w:hideMark/>
          </w:tcPr>
          <w:p w:rsidR="00127C3A" w:rsidRPr="003E5984" w:rsidRDefault="00127C3A" w:rsidP="00112186">
            <w:pPr>
              <w:spacing w:after="0" w:line="240" w:lineRule="auto"/>
              <w:jc w:val="both"/>
              <w:rPr>
                <w:rFonts w:ascii="Times New Roman" w:hAnsi="Times New Roman"/>
              </w:rPr>
            </w:pPr>
            <w:r w:rsidRPr="003E5984">
              <w:rPr>
                <w:rFonts w:ascii="Times New Roman" w:hAnsi="Times New Roman"/>
              </w:rPr>
              <w:t>Зона активного отдыха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127C3A" w:rsidRPr="00182791" w:rsidRDefault="00127C3A" w:rsidP="00112186">
            <w:pPr>
              <w:spacing w:after="0" w:line="240" w:lineRule="auto"/>
              <w:jc w:val="center"/>
              <w:rPr>
                <w:rFonts w:ascii="Times New Roman" w:hAnsi="Times New Roman"/>
              </w:rPr>
            </w:pPr>
            <w:r w:rsidRPr="00182791">
              <w:rPr>
                <w:rFonts w:ascii="Times New Roman" w:hAnsi="Times New Roman"/>
              </w:rPr>
              <w:t>100</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127C3A" w:rsidRPr="003E5984" w:rsidRDefault="00127C3A" w:rsidP="00112186">
            <w:pPr>
              <w:spacing w:after="0" w:line="240" w:lineRule="auto"/>
              <w:jc w:val="center"/>
              <w:rPr>
                <w:rFonts w:ascii="Times New Roman" w:hAnsi="Times New Roman"/>
              </w:rPr>
            </w:pPr>
            <w:r w:rsidRPr="003E5984">
              <w:rPr>
                <w:rFonts w:ascii="Times New Roman" w:hAnsi="Times New Roman"/>
              </w:rPr>
              <w:t>м</w:t>
            </w:r>
            <w:r w:rsidRPr="003E5984">
              <w:rPr>
                <w:rFonts w:ascii="Times New Roman" w:hAnsi="Times New Roman"/>
                <w:vertAlign w:val="superscript"/>
              </w:rPr>
              <w:t>2</w:t>
            </w:r>
            <w:r w:rsidRPr="003E5984">
              <w:rPr>
                <w:rFonts w:ascii="Times New Roman" w:hAnsi="Times New Roman"/>
              </w:rPr>
              <w:t xml:space="preserve"> на 1 посетителя</w:t>
            </w:r>
          </w:p>
        </w:tc>
      </w:tr>
      <w:tr w:rsidR="00127C3A" w:rsidRPr="003E5984" w:rsidTr="00112186">
        <w:tc>
          <w:tcPr>
            <w:tcW w:w="4111" w:type="dxa"/>
            <w:tcBorders>
              <w:top w:val="single" w:sz="4" w:space="0" w:color="auto"/>
              <w:left w:val="single" w:sz="4" w:space="0" w:color="auto"/>
              <w:bottom w:val="single" w:sz="4" w:space="0" w:color="auto"/>
              <w:right w:val="single" w:sz="4" w:space="0" w:color="auto"/>
            </w:tcBorders>
            <w:hideMark/>
          </w:tcPr>
          <w:p w:rsidR="00127C3A" w:rsidRPr="003E5984" w:rsidRDefault="00127C3A" w:rsidP="00112186">
            <w:pPr>
              <w:spacing w:after="0" w:line="240" w:lineRule="auto"/>
              <w:jc w:val="both"/>
              <w:rPr>
                <w:rFonts w:ascii="Times New Roman" w:hAnsi="Times New Roman"/>
              </w:rPr>
            </w:pPr>
            <w:r w:rsidRPr="003E5984">
              <w:rPr>
                <w:rFonts w:ascii="Times New Roman" w:hAnsi="Times New Roman"/>
              </w:rPr>
              <w:t>Зона средней и низкой активности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127C3A" w:rsidRPr="00182791" w:rsidRDefault="00127C3A" w:rsidP="00112186">
            <w:pPr>
              <w:spacing w:after="0" w:line="240" w:lineRule="auto"/>
              <w:jc w:val="center"/>
              <w:rPr>
                <w:rFonts w:ascii="Times New Roman" w:hAnsi="Times New Roman"/>
              </w:rPr>
            </w:pPr>
            <w:r w:rsidRPr="00182791">
              <w:rPr>
                <w:rFonts w:ascii="Times New Roman" w:hAnsi="Times New Roman"/>
              </w:rPr>
              <w:t>500-1000</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27C3A" w:rsidRPr="003E5984" w:rsidRDefault="00127C3A" w:rsidP="00112186">
            <w:pPr>
              <w:spacing w:after="0" w:line="240" w:lineRule="auto"/>
              <w:rPr>
                <w:rFonts w:ascii="Times New Roman" w:hAnsi="Times New Roman"/>
              </w:rPr>
            </w:pPr>
          </w:p>
        </w:tc>
      </w:tr>
    </w:tbl>
    <w:p w:rsidR="00E37C8D" w:rsidRPr="000D0237" w:rsidRDefault="00E37C8D" w:rsidP="00C05906">
      <w:pPr>
        <w:tabs>
          <w:tab w:val="left" w:pos="567"/>
        </w:tabs>
        <w:spacing w:after="0" w:line="240" w:lineRule="auto"/>
        <w:jc w:val="both"/>
        <w:rPr>
          <w:rFonts w:ascii="Times New Roman" w:hAnsi="Times New Roman"/>
          <w:b/>
          <w:sz w:val="20"/>
          <w:szCs w:val="20"/>
        </w:rPr>
      </w:pPr>
    </w:p>
    <w:p w:rsidR="004515A1" w:rsidRPr="000D0237" w:rsidRDefault="004515A1" w:rsidP="007B0A19">
      <w:pPr>
        <w:shd w:val="clear" w:color="auto" w:fill="FFFFFF" w:themeFill="background1"/>
        <w:tabs>
          <w:tab w:val="left" w:pos="567"/>
        </w:tabs>
        <w:spacing w:after="0" w:line="240" w:lineRule="auto"/>
        <w:jc w:val="both"/>
        <w:rPr>
          <w:rFonts w:ascii="Times New Roman" w:hAnsi="Times New Roman"/>
          <w:b/>
          <w:sz w:val="20"/>
          <w:szCs w:val="20"/>
        </w:rPr>
      </w:pPr>
    </w:p>
    <w:p w:rsidR="00E6793F" w:rsidRPr="00177B12" w:rsidRDefault="004B26AB" w:rsidP="00E6793F">
      <w:pPr>
        <w:jc w:val="center"/>
        <w:rPr>
          <w:rFonts w:ascii="Arial Narrow" w:hAnsi="Arial Narrow"/>
          <w:b/>
          <w:sz w:val="16"/>
          <w:szCs w:val="16"/>
        </w:rPr>
      </w:pPr>
      <w:r>
        <w:rPr>
          <w:rFonts w:ascii="Arial Narrow" w:hAnsi="Arial Narrow"/>
          <w:b/>
          <w:noProof/>
          <w:sz w:val="16"/>
          <w:szCs w:val="16"/>
        </w:rPr>
        <w:pict>
          <v:rect id="Rectangle 83" o:spid="_x0000_s1112" style="position:absolute;left:0;text-align:left;margin-left:-.65pt;margin-top:2.75pt;width:469.5pt;height:7.1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" fillcolor="#c0504d" strokecolor="#f2f2f2" strokeweight="3pt">
            <v:shadow on="t" color="#622423" opacity=".5" offset="1pt"/>
          </v:rect>
        </w:pict>
      </w:r>
    </w:p>
    <w:p w:rsidR="00E6793F" w:rsidRPr="008C7F54" w:rsidRDefault="004B26AB" w:rsidP="00101ECF">
      <w:pPr>
        <w:shd w:val="clear" w:color="auto" w:fill="EEECE1" w:themeFill="background2"/>
        <w:rPr>
          <w:rFonts w:ascii="Arial Narrow" w:hAnsi="Arial Narrow"/>
          <w:b/>
          <w:sz w:val="28"/>
          <w:szCs w:val="28"/>
        </w:rPr>
      </w:pPr>
      <w:r>
        <w:rPr>
          <w:rFonts w:ascii="Arial Narrow" w:hAnsi="Arial Narrow"/>
          <w:b/>
          <w:noProof/>
          <w:sz w:val="28"/>
          <w:szCs w:val="28"/>
        </w:rPr>
        <w:pict>
          <v:rect id="Rectangle 82" o:spid="_x0000_s1111" style="position:absolute;margin-left:-.65pt;margin-top:40.5pt;width:469.5pt;height:7.1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" fillcolor="#c0504d" strokecolor="#f2f2f2" strokeweight="3pt">
            <v:shadow on="t" color="#622423" opacity=".5" offset="1pt"/>
          </v:rect>
        </w:pict>
      </w:r>
      <w:r w:rsidR="005112F0">
        <w:rPr>
          <w:rFonts w:ascii="Arial Narrow" w:hAnsi="Arial Narrow"/>
          <w:b/>
          <w:sz w:val="28"/>
          <w:szCs w:val="28"/>
        </w:rPr>
        <w:t>5</w:t>
      </w:r>
      <w:r w:rsidR="004A136E">
        <w:rPr>
          <w:rFonts w:ascii="Arial Narrow" w:hAnsi="Arial Narrow"/>
          <w:b/>
          <w:sz w:val="28"/>
          <w:szCs w:val="28"/>
        </w:rPr>
        <w:t>.8.9.</w:t>
      </w:r>
      <w:r w:rsidR="00E6793F" w:rsidRPr="008C7F54">
        <w:rPr>
          <w:rFonts w:ascii="Arial Narrow" w:hAnsi="Arial Narrow"/>
          <w:b/>
          <w:sz w:val="28"/>
          <w:szCs w:val="28"/>
        </w:rPr>
        <w:t xml:space="preserve"> ОБЪЕКТЫ  БЛАГОУСТРОЙСТВА ТЕРРИТОРИИ</w:t>
      </w:r>
      <w:r w:rsidR="00660EB6" w:rsidRPr="008C7F54">
        <w:rPr>
          <w:rFonts w:ascii="Arial Narrow" w:hAnsi="Arial Narrow"/>
          <w:b/>
          <w:sz w:val="28"/>
          <w:szCs w:val="28"/>
        </w:rPr>
        <w:t xml:space="preserve"> </w:t>
      </w:r>
      <w:r w:rsidR="009B5F09">
        <w:rPr>
          <w:rFonts w:ascii="Arial Narrow" w:hAnsi="Arial Narrow"/>
          <w:b/>
          <w:sz w:val="28"/>
          <w:szCs w:val="28"/>
        </w:rPr>
        <w:t xml:space="preserve">НАСЕЛЕННЫХ ПУНКТОВ </w:t>
      </w:r>
      <w:r w:rsidR="00EB3772">
        <w:rPr>
          <w:rFonts w:ascii="Arial Narrow" w:hAnsi="Arial Narrow"/>
          <w:b/>
          <w:sz w:val="28"/>
          <w:szCs w:val="28"/>
        </w:rPr>
        <w:t xml:space="preserve">СЕЛЬСКОГО </w:t>
      </w:r>
      <w:r w:rsidR="004C7390">
        <w:rPr>
          <w:rFonts w:ascii="Arial Narrow" w:hAnsi="Arial Narrow"/>
          <w:b/>
          <w:sz w:val="28"/>
          <w:szCs w:val="28"/>
        </w:rPr>
        <w:t>ПОСЕЛЕНИЯ</w:t>
      </w:r>
    </w:p>
    <w:p w:rsidR="00E6793F" w:rsidRPr="00933414" w:rsidRDefault="00E6793F" w:rsidP="00E6793F">
      <w:pPr>
        <w:spacing w:after="0" w:line="240" w:lineRule="auto"/>
        <w:jc w:val="center"/>
        <w:rPr>
          <w:rFonts w:ascii="Arial Narrow" w:hAnsi="Arial Narrow"/>
          <w:b/>
          <w:color w:val="1F497D" w:themeColor="text2"/>
          <w:sz w:val="16"/>
          <w:szCs w:val="16"/>
        </w:rPr>
      </w:pPr>
    </w:p>
    <w:p w:rsidR="002A5A00" w:rsidRPr="00D61C84" w:rsidRDefault="002A5A00" w:rsidP="002A5A00">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5112F0">
        <w:rPr>
          <w:rFonts w:ascii="Times New Roman" w:hAnsi="Times New Roman"/>
          <w:sz w:val="24"/>
          <w:szCs w:val="24"/>
        </w:rPr>
        <w:t>5</w:t>
      </w:r>
      <w:r w:rsidR="004A136E">
        <w:rPr>
          <w:rFonts w:ascii="Times New Roman" w:hAnsi="Times New Roman"/>
          <w:sz w:val="24"/>
          <w:szCs w:val="24"/>
        </w:rPr>
        <w:t>.8.9</w:t>
      </w:r>
      <w:r w:rsidR="00C05906">
        <w:rPr>
          <w:rFonts w:ascii="Times New Roman" w:hAnsi="Times New Roman"/>
          <w:sz w:val="24"/>
          <w:szCs w:val="24"/>
        </w:rPr>
        <w:t xml:space="preserve">.1. </w:t>
      </w:r>
      <w:r>
        <w:rPr>
          <w:rFonts w:ascii="Times New Roman" w:hAnsi="Times New Roman"/>
          <w:sz w:val="24"/>
          <w:szCs w:val="24"/>
        </w:rPr>
        <w:t xml:space="preserve">Обеспеченность площадками дворового благоустройства (состав, </w:t>
      </w:r>
      <w:r w:rsidRPr="00D61C84">
        <w:rPr>
          <w:rFonts w:ascii="Times New Roman" w:hAnsi="Times New Roman"/>
          <w:sz w:val="24"/>
          <w:szCs w:val="24"/>
        </w:rPr>
        <w:t>количество и размеры),</w:t>
      </w:r>
      <w:r w:rsidRPr="00A13AF0">
        <w:rPr>
          <w:rFonts w:ascii="Times New Roman" w:hAnsi="Times New Roman"/>
          <w:color w:val="FF0000"/>
          <w:sz w:val="24"/>
          <w:szCs w:val="24"/>
        </w:rPr>
        <w:t xml:space="preserve"> </w:t>
      </w:r>
      <w:r w:rsidRPr="00D61C84">
        <w:rPr>
          <w:rFonts w:ascii="Times New Roman" w:hAnsi="Times New Roman"/>
          <w:sz w:val="24"/>
          <w:szCs w:val="24"/>
        </w:rPr>
        <w:t>жилых зон, устанавливается в задании на проектирование с учетом демографического состава населения.</w:t>
      </w:r>
    </w:p>
    <w:p w:rsidR="002A5A00" w:rsidRDefault="005112F0" w:rsidP="002A5A00">
      <w:pPr>
        <w:spacing w:after="0" w:line="240" w:lineRule="auto"/>
        <w:ind w:firstLine="567"/>
        <w:jc w:val="both"/>
        <w:rPr>
          <w:rFonts w:ascii="Times New Roman" w:hAnsi="Times New Roman"/>
          <w:sz w:val="24"/>
          <w:szCs w:val="24"/>
        </w:rPr>
      </w:pPr>
      <w:r>
        <w:rPr>
          <w:rFonts w:ascii="Times New Roman" w:hAnsi="Times New Roman"/>
          <w:sz w:val="24"/>
          <w:szCs w:val="24"/>
        </w:rPr>
        <w:t>5</w:t>
      </w:r>
      <w:r w:rsidR="004A136E">
        <w:rPr>
          <w:rFonts w:ascii="Times New Roman" w:hAnsi="Times New Roman"/>
          <w:sz w:val="24"/>
          <w:szCs w:val="24"/>
        </w:rPr>
        <w:t>.8.9</w:t>
      </w:r>
      <w:r w:rsidR="00C05906">
        <w:rPr>
          <w:rFonts w:ascii="Times New Roman" w:hAnsi="Times New Roman"/>
          <w:sz w:val="24"/>
          <w:szCs w:val="24"/>
        </w:rPr>
        <w:t xml:space="preserve">.2. </w:t>
      </w:r>
      <w:r w:rsidR="002A5A00">
        <w:rPr>
          <w:rFonts w:ascii="Times New Roman" w:hAnsi="Times New Roman"/>
          <w:sz w:val="24"/>
          <w:szCs w:val="24"/>
        </w:rPr>
        <w:t>Расчет площади нормируемых элементов дворовой территории осуществля</w:t>
      </w:r>
      <w:r w:rsidR="004A136E">
        <w:rPr>
          <w:rFonts w:ascii="Times New Roman" w:hAnsi="Times New Roman"/>
          <w:sz w:val="24"/>
          <w:szCs w:val="24"/>
        </w:rPr>
        <w:t xml:space="preserve">ется в соответствии с </w:t>
      </w:r>
      <w:r w:rsidR="004A136E" w:rsidRPr="00F74C4F">
        <w:rPr>
          <w:rFonts w:ascii="Times New Roman" w:hAnsi="Times New Roman"/>
          <w:i/>
          <w:sz w:val="24"/>
          <w:szCs w:val="24"/>
        </w:rPr>
        <w:t>табл</w:t>
      </w:r>
      <w:r w:rsidR="000D0237" w:rsidRPr="00F74C4F">
        <w:rPr>
          <w:rFonts w:ascii="Times New Roman" w:hAnsi="Times New Roman"/>
          <w:i/>
          <w:sz w:val="24"/>
          <w:szCs w:val="24"/>
        </w:rPr>
        <w:t>.</w:t>
      </w:r>
      <w:r w:rsidR="00B4496E">
        <w:rPr>
          <w:rFonts w:ascii="Times New Roman" w:hAnsi="Times New Roman"/>
          <w:i/>
          <w:sz w:val="24"/>
          <w:szCs w:val="24"/>
        </w:rPr>
        <w:t>49</w:t>
      </w:r>
      <w:r w:rsidR="002A5A00">
        <w:rPr>
          <w:rFonts w:ascii="Times New Roman" w:hAnsi="Times New Roman"/>
          <w:sz w:val="24"/>
          <w:szCs w:val="24"/>
        </w:rPr>
        <w:t>.</w:t>
      </w:r>
    </w:p>
    <w:p w:rsidR="002E14FF" w:rsidRDefault="002E14FF" w:rsidP="00B54885">
      <w:pPr>
        <w:spacing w:after="0" w:line="240" w:lineRule="auto"/>
        <w:jc w:val="right"/>
        <w:rPr>
          <w:rFonts w:ascii="Times New Roman" w:hAnsi="Times New Roman"/>
          <w:i/>
          <w:sz w:val="24"/>
          <w:szCs w:val="24"/>
        </w:rPr>
      </w:pPr>
    </w:p>
    <w:p w:rsidR="002E14FF" w:rsidRDefault="002E14FF" w:rsidP="00B54885">
      <w:pPr>
        <w:spacing w:after="0" w:line="240" w:lineRule="auto"/>
        <w:jc w:val="right"/>
        <w:rPr>
          <w:rFonts w:ascii="Times New Roman" w:hAnsi="Times New Roman"/>
          <w:i/>
          <w:sz w:val="24"/>
          <w:szCs w:val="24"/>
        </w:rPr>
      </w:pPr>
    </w:p>
    <w:p w:rsidR="002E14FF" w:rsidRDefault="002E14FF" w:rsidP="00B54885">
      <w:pPr>
        <w:spacing w:after="0" w:line="240" w:lineRule="auto"/>
        <w:jc w:val="right"/>
        <w:rPr>
          <w:rFonts w:ascii="Times New Roman" w:hAnsi="Times New Roman"/>
          <w:i/>
          <w:sz w:val="24"/>
          <w:szCs w:val="24"/>
        </w:rPr>
      </w:pPr>
    </w:p>
    <w:p w:rsidR="002E14FF" w:rsidRDefault="002E14FF" w:rsidP="00B54885">
      <w:pPr>
        <w:spacing w:after="0" w:line="240" w:lineRule="auto"/>
        <w:jc w:val="right"/>
        <w:rPr>
          <w:rFonts w:ascii="Times New Roman" w:hAnsi="Times New Roman"/>
          <w:i/>
          <w:sz w:val="24"/>
          <w:szCs w:val="24"/>
        </w:rPr>
      </w:pPr>
    </w:p>
    <w:p w:rsidR="002E14FF" w:rsidRDefault="002E14FF" w:rsidP="00B54885">
      <w:pPr>
        <w:spacing w:after="0" w:line="240" w:lineRule="auto"/>
        <w:jc w:val="right"/>
        <w:rPr>
          <w:rFonts w:ascii="Times New Roman" w:hAnsi="Times New Roman"/>
          <w:i/>
          <w:sz w:val="24"/>
          <w:szCs w:val="24"/>
        </w:rPr>
      </w:pPr>
    </w:p>
    <w:p w:rsidR="002E14FF" w:rsidRDefault="002E14FF" w:rsidP="00B54885">
      <w:pPr>
        <w:spacing w:after="0" w:line="240" w:lineRule="auto"/>
        <w:jc w:val="right"/>
        <w:rPr>
          <w:rFonts w:ascii="Times New Roman" w:hAnsi="Times New Roman"/>
          <w:i/>
          <w:sz w:val="24"/>
          <w:szCs w:val="24"/>
        </w:rPr>
      </w:pPr>
    </w:p>
    <w:p w:rsidR="00FB488C" w:rsidRPr="00C05906" w:rsidRDefault="008C7F54" w:rsidP="00B54885">
      <w:pPr>
        <w:spacing w:after="0" w:line="240" w:lineRule="auto"/>
        <w:jc w:val="right"/>
        <w:rPr>
          <w:rFonts w:ascii="Times New Roman" w:hAnsi="Times New Roman"/>
          <w:b/>
          <w:sz w:val="8"/>
          <w:szCs w:val="8"/>
        </w:rPr>
      </w:pPr>
      <w:r w:rsidRPr="005112F0">
        <w:rPr>
          <w:rFonts w:ascii="Times New Roman" w:hAnsi="Times New Roman"/>
          <w:i/>
          <w:sz w:val="24"/>
          <w:szCs w:val="24"/>
        </w:rPr>
        <w:t xml:space="preserve">Таблица </w:t>
      </w:r>
      <w:r w:rsidR="00B4496E">
        <w:rPr>
          <w:rFonts w:ascii="Times New Roman" w:hAnsi="Times New Roman"/>
          <w:i/>
          <w:sz w:val="24"/>
          <w:szCs w:val="24"/>
        </w:rPr>
        <w:t>49</w:t>
      </w:r>
      <w:r w:rsidR="00127C3A" w:rsidRPr="005112F0">
        <w:rPr>
          <w:rFonts w:ascii="Times New Roman" w:hAnsi="Times New Roman"/>
          <w:i/>
          <w:sz w:val="24"/>
          <w:szCs w:val="24"/>
        </w:rPr>
        <w:t>.</w:t>
      </w:r>
      <w:r w:rsidR="00C05906" w:rsidRPr="005112F0">
        <w:rPr>
          <w:rFonts w:ascii="Times New Roman" w:hAnsi="Times New Roman"/>
          <w:b/>
          <w:i/>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969"/>
        <w:gridCol w:w="1386"/>
        <w:gridCol w:w="1165"/>
        <w:gridCol w:w="1276"/>
        <w:gridCol w:w="1134"/>
      </w:tblGrid>
      <w:tr w:rsidR="00127C3A" w:rsidRPr="00BF1728" w:rsidTr="00C05906">
        <w:tc>
          <w:tcPr>
            <w:tcW w:w="426" w:type="dxa"/>
            <w:vMerge w:val="restart"/>
            <w:shd w:val="clear" w:color="auto" w:fill="EEECE1" w:themeFill="background2"/>
            <w:vAlign w:val="center"/>
          </w:tcPr>
          <w:p w:rsidR="00127C3A" w:rsidRPr="00BF1728" w:rsidRDefault="00127C3A" w:rsidP="00BF1728">
            <w:pPr>
              <w:spacing w:after="0" w:line="240" w:lineRule="auto"/>
              <w:jc w:val="center"/>
              <w:rPr>
                <w:rFonts w:ascii="Times New Roman" w:hAnsi="Times New Roman"/>
              </w:rPr>
            </w:pPr>
            <w:r w:rsidRPr="00BF1728">
              <w:rPr>
                <w:rFonts w:ascii="Times New Roman" w:hAnsi="Times New Roman"/>
              </w:rPr>
              <w:t>№</w:t>
            </w:r>
          </w:p>
        </w:tc>
        <w:tc>
          <w:tcPr>
            <w:tcW w:w="3969" w:type="dxa"/>
            <w:vMerge w:val="restart"/>
            <w:shd w:val="clear" w:color="auto" w:fill="EEECE1" w:themeFill="background2"/>
            <w:vAlign w:val="center"/>
          </w:tcPr>
          <w:p w:rsidR="00127C3A" w:rsidRPr="00BF1728" w:rsidRDefault="00127C3A" w:rsidP="00BF1728">
            <w:pPr>
              <w:spacing w:after="0" w:line="240" w:lineRule="auto"/>
              <w:jc w:val="center"/>
              <w:rPr>
                <w:rFonts w:ascii="Times New Roman" w:hAnsi="Times New Roman"/>
              </w:rPr>
            </w:pPr>
            <w:r w:rsidRPr="00BF1728">
              <w:rPr>
                <w:rFonts w:ascii="Times New Roman" w:hAnsi="Times New Roman"/>
              </w:rPr>
              <w:t>Наименование объекта</w:t>
            </w:r>
          </w:p>
        </w:tc>
        <w:tc>
          <w:tcPr>
            <w:tcW w:w="2551" w:type="dxa"/>
            <w:gridSpan w:val="2"/>
            <w:shd w:val="clear" w:color="auto" w:fill="EEECE1" w:themeFill="background2"/>
            <w:vAlign w:val="center"/>
          </w:tcPr>
          <w:p w:rsidR="00127C3A" w:rsidRPr="00BF1728" w:rsidRDefault="00127C3A" w:rsidP="00BF1728">
            <w:pPr>
              <w:suppressAutoHyphens/>
              <w:spacing w:after="0" w:line="240" w:lineRule="auto"/>
              <w:jc w:val="center"/>
              <w:rPr>
                <w:rFonts w:ascii="Times New Roman" w:hAnsi="Times New Roman"/>
              </w:rPr>
            </w:pPr>
            <w:r w:rsidRPr="00BF1728">
              <w:rPr>
                <w:rFonts w:ascii="Times New Roman" w:hAnsi="Times New Roman"/>
              </w:rPr>
              <w:t>Минимально допустимый уровень обеспеченности</w:t>
            </w:r>
          </w:p>
        </w:tc>
        <w:tc>
          <w:tcPr>
            <w:tcW w:w="2410" w:type="dxa"/>
            <w:gridSpan w:val="2"/>
            <w:shd w:val="clear" w:color="auto" w:fill="EEECE1" w:themeFill="background2"/>
          </w:tcPr>
          <w:p w:rsidR="00127C3A" w:rsidRPr="00BF1728" w:rsidRDefault="00127C3A" w:rsidP="00BF1728">
            <w:pPr>
              <w:spacing w:after="0" w:line="240" w:lineRule="auto"/>
              <w:jc w:val="center"/>
              <w:rPr>
                <w:rFonts w:ascii="Times New Roman" w:hAnsi="Times New Roman"/>
              </w:rPr>
            </w:pPr>
            <w:r w:rsidRPr="00BF1728">
              <w:rPr>
                <w:rFonts w:ascii="Times New Roman" w:hAnsi="Times New Roman"/>
              </w:rPr>
              <w:t>Максимально допустимый уровень территориальной доступности</w:t>
            </w:r>
          </w:p>
        </w:tc>
      </w:tr>
      <w:tr w:rsidR="00127C3A" w:rsidRPr="00BF1728" w:rsidTr="00C05906">
        <w:tc>
          <w:tcPr>
            <w:tcW w:w="426" w:type="dxa"/>
            <w:vMerge/>
            <w:shd w:val="clear" w:color="auto" w:fill="EEECE1" w:themeFill="background2"/>
            <w:vAlign w:val="center"/>
          </w:tcPr>
          <w:p w:rsidR="00127C3A" w:rsidRPr="00BF1728" w:rsidRDefault="00127C3A" w:rsidP="00BF1728">
            <w:pPr>
              <w:spacing w:after="0" w:line="240" w:lineRule="auto"/>
              <w:jc w:val="center"/>
              <w:rPr>
                <w:rFonts w:ascii="Times New Roman" w:hAnsi="Times New Roman"/>
                <w:b/>
              </w:rPr>
            </w:pPr>
          </w:p>
        </w:tc>
        <w:tc>
          <w:tcPr>
            <w:tcW w:w="3969" w:type="dxa"/>
            <w:vMerge/>
            <w:shd w:val="clear" w:color="auto" w:fill="EEECE1" w:themeFill="background2"/>
            <w:vAlign w:val="center"/>
          </w:tcPr>
          <w:p w:rsidR="00127C3A" w:rsidRPr="00BF1728" w:rsidRDefault="00127C3A" w:rsidP="00BF1728">
            <w:pPr>
              <w:spacing w:after="0" w:line="240" w:lineRule="auto"/>
              <w:jc w:val="center"/>
              <w:rPr>
                <w:rFonts w:ascii="Times New Roman" w:hAnsi="Times New Roman"/>
                <w:b/>
              </w:rPr>
            </w:pPr>
          </w:p>
        </w:tc>
        <w:tc>
          <w:tcPr>
            <w:tcW w:w="1386" w:type="dxa"/>
            <w:shd w:val="clear" w:color="auto" w:fill="EEECE1" w:themeFill="background2"/>
            <w:vAlign w:val="center"/>
          </w:tcPr>
          <w:p w:rsidR="00127C3A" w:rsidRPr="00BF1728" w:rsidRDefault="00127C3A" w:rsidP="00BF1728">
            <w:pPr>
              <w:spacing w:after="0" w:line="240" w:lineRule="auto"/>
              <w:jc w:val="center"/>
              <w:rPr>
                <w:rFonts w:ascii="Times New Roman" w:hAnsi="Times New Roman"/>
              </w:rPr>
            </w:pPr>
            <w:r w:rsidRPr="00BF1728">
              <w:rPr>
                <w:rFonts w:ascii="Times New Roman" w:hAnsi="Times New Roman"/>
              </w:rPr>
              <w:t>Единица измерения</w:t>
            </w:r>
          </w:p>
        </w:tc>
        <w:tc>
          <w:tcPr>
            <w:tcW w:w="1165" w:type="dxa"/>
            <w:shd w:val="clear" w:color="auto" w:fill="EEECE1" w:themeFill="background2"/>
            <w:vAlign w:val="center"/>
          </w:tcPr>
          <w:p w:rsidR="00127C3A" w:rsidRPr="00BF1728" w:rsidRDefault="00127C3A" w:rsidP="00BF1728">
            <w:pPr>
              <w:spacing w:after="0" w:line="240" w:lineRule="auto"/>
              <w:jc w:val="center"/>
              <w:rPr>
                <w:rFonts w:ascii="Times New Roman" w:hAnsi="Times New Roman"/>
              </w:rPr>
            </w:pPr>
            <w:r w:rsidRPr="00BF1728">
              <w:rPr>
                <w:rFonts w:ascii="Times New Roman" w:hAnsi="Times New Roman"/>
              </w:rPr>
              <w:t>Величина</w:t>
            </w:r>
          </w:p>
        </w:tc>
        <w:tc>
          <w:tcPr>
            <w:tcW w:w="1276" w:type="dxa"/>
            <w:shd w:val="clear" w:color="auto" w:fill="EEECE1" w:themeFill="background2"/>
            <w:vAlign w:val="center"/>
          </w:tcPr>
          <w:p w:rsidR="00127C3A" w:rsidRPr="00BF1728" w:rsidRDefault="00127C3A" w:rsidP="00BF1728">
            <w:pPr>
              <w:spacing w:after="0" w:line="240" w:lineRule="auto"/>
              <w:jc w:val="center"/>
              <w:rPr>
                <w:rFonts w:ascii="Times New Roman" w:hAnsi="Times New Roman"/>
              </w:rPr>
            </w:pPr>
            <w:r w:rsidRPr="00BF1728">
              <w:rPr>
                <w:rFonts w:ascii="Times New Roman" w:hAnsi="Times New Roman"/>
              </w:rPr>
              <w:t>Единица измерения</w:t>
            </w:r>
          </w:p>
        </w:tc>
        <w:tc>
          <w:tcPr>
            <w:tcW w:w="1134" w:type="dxa"/>
            <w:shd w:val="clear" w:color="auto" w:fill="EEECE1" w:themeFill="background2"/>
            <w:vAlign w:val="center"/>
          </w:tcPr>
          <w:p w:rsidR="00127C3A" w:rsidRPr="00BF1728" w:rsidRDefault="00127C3A" w:rsidP="00BF1728">
            <w:pPr>
              <w:spacing w:after="0" w:line="240" w:lineRule="auto"/>
              <w:jc w:val="center"/>
              <w:rPr>
                <w:rFonts w:ascii="Times New Roman" w:hAnsi="Times New Roman"/>
              </w:rPr>
            </w:pPr>
            <w:r w:rsidRPr="00BF1728">
              <w:rPr>
                <w:rFonts w:ascii="Times New Roman" w:hAnsi="Times New Roman"/>
              </w:rPr>
              <w:t>Величина</w:t>
            </w:r>
          </w:p>
        </w:tc>
      </w:tr>
      <w:tr w:rsidR="00127C3A" w:rsidRPr="00BF1728" w:rsidTr="008C7F54">
        <w:tc>
          <w:tcPr>
            <w:tcW w:w="426" w:type="dxa"/>
            <w:vAlign w:val="center"/>
          </w:tcPr>
          <w:p w:rsidR="00127C3A" w:rsidRPr="00BF1728" w:rsidRDefault="00127C3A" w:rsidP="00962D74">
            <w:pPr>
              <w:numPr>
                <w:ilvl w:val="0"/>
                <w:numId w:val="10"/>
              </w:numPr>
              <w:tabs>
                <w:tab w:val="left" w:pos="284"/>
              </w:tabs>
              <w:spacing w:after="0" w:line="240" w:lineRule="auto"/>
              <w:ind w:left="-24" w:hanging="19"/>
              <w:jc w:val="center"/>
              <w:rPr>
                <w:rFonts w:ascii="Times New Roman" w:hAnsi="Times New Roman"/>
                <w:lang w:val="en-US"/>
              </w:rPr>
            </w:pPr>
          </w:p>
        </w:tc>
        <w:tc>
          <w:tcPr>
            <w:tcW w:w="3969" w:type="dxa"/>
            <w:vAlign w:val="center"/>
          </w:tcPr>
          <w:p w:rsidR="00127C3A" w:rsidRPr="00BF1728" w:rsidRDefault="00127C3A" w:rsidP="00BF1728">
            <w:pPr>
              <w:suppressAutoHyphens/>
              <w:spacing w:after="0" w:line="240" w:lineRule="auto"/>
              <w:rPr>
                <w:rFonts w:ascii="Times New Roman" w:hAnsi="Times New Roman"/>
              </w:rPr>
            </w:pPr>
            <w:r w:rsidRPr="00BF1728">
              <w:rPr>
                <w:rFonts w:ascii="Times New Roman" w:hAnsi="Times New Roman"/>
              </w:rPr>
              <w:t>Площадка для игр детей дошкольного и младшего школьного возраста</w:t>
            </w:r>
          </w:p>
        </w:tc>
        <w:tc>
          <w:tcPr>
            <w:tcW w:w="1386" w:type="dxa"/>
            <w:vAlign w:val="center"/>
          </w:tcPr>
          <w:p w:rsidR="00127C3A" w:rsidRPr="00BF1728" w:rsidRDefault="00127C3A" w:rsidP="00BF1728">
            <w:pPr>
              <w:spacing w:after="0" w:line="240" w:lineRule="auto"/>
              <w:jc w:val="center"/>
              <w:rPr>
                <w:rFonts w:ascii="Times New Roman" w:hAnsi="Times New Roman"/>
              </w:rPr>
            </w:pPr>
            <w:r w:rsidRPr="00BF1728">
              <w:rPr>
                <w:rFonts w:ascii="Times New Roman" w:hAnsi="Times New Roman"/>
              </w:rPr>
              <w:t>м</w:t>
            </w:r>
            <w:r w:rsidRPr="00BF1728">
              <w:rPr>
                <w:rFonts w:ascii="Times New Roman" w:hAnsi="Times New Roman"/>
                <w:vertAlign w:val="superscript"/>
              </w:rPr>
              <w:t>2</w:t>
            </w:r>
            <w:r w:rsidRPr="00BF1728">
              <w:rPr>
                <w:rFonts w:ascii="Times New Roman" w:hAnsi="Times New Roman"/>
              </w:rPr>
              <w:t>/чел.</w:t>
            </w:r>
          </w:p>
        </w:tc>
        <w:tc>
          <w:tcPr>
            <w:tcW w:w="1165" w:type="dxa"/>
            <w:vAlign w:val="center"/>
          </w:tcPr>
          <w:p w:rsidR="00127C3A" w:rsidRPr="00C05906" w:rsidRDefault="00127C3A" w:rsidP="00BF1728">
            <w:pPr>
              <w:spacing w:after="0" w:line="240" w:lineRule="auto"/>
              <w:jc w:val="center"/>
              <w:rPr>
                <w:rFonts w:ascii="Times New Roman" w:hAnsi="Times New Roman"/>
              </w:rPr>
            </w:pPr>
            <w:r w:rsidRPr="00C05906">
              <w:rPr>
                <w:rFonts w:ascii="Times New Roman" w:hAnsi="Times New Roman"/>
              </w:rPr>
              <w:t>0,7</w:t>
            </w:r>
          </w:p>
        </w:tc>
        <w:tc>
          <w:tcPr>
            <w:tcW w:w="2410" w:type="dxa"/>
            <w:gridSpan w:val="2"/>
            <w:vMerge w:val="restart"/>
            <w:vAlign w:val="center"/>
          </w:tcPr>
          <w:p w:rsidR="00127C3A" w:rsidRPr="00C05906" w:rsidRDefault="00127C3A" w:rsidP="00BF1728">
            <w:pPr>
              <w:spacing w:after="0" w:line="240" w:lineRule="auto"/>
              <w:jc w:val="center"/>
              <w:rPr>
                <w:rFonts w:ascii="Times New Roman" w:hAnsi="Times New Roman"/>
              </w:rPr>
            </w:pPr>
            <w:r w:rsidRPr="00C05906">
              <w:rPr>
                <w:rFonts w:ascii="Times New Roman" w:hAnsi="Times New Roman"/>
              </w:rPr>
              <w:t>не нормируется</w:t>
            </w:r>
          </w:p>
        </w:tc>
      </w:tr>
      <w:tr w:rsidR="00127C3A" w:rsidRPr="00BF1728" w:rsidTr="008C7F54">
        <w:tc>
          <w:tcPr>
            <w:tcW w:w="426" w:type="dxa"/>
            <w:vAlign w:val="center"/>
          </w:tcPr>
          <w:p w:rsidR="00127C3A" w:rsidRPr="00BF1728" w:rsidRDefault="00127C3A" w:rsidP="00962D74">
            <w:pPr>
              <w:numPr>
                <w:ilvl w:val="0"/>
                <w:numId w:val="10"/>
              </w:numPr>
              <w:tabs>
                <w:tab w:val="left" w:pos="284"/>
              </w:tabs>
              <w:spacing w:after="0" w:line="240" w:lineRule="auto"/>
              <w:ind w:left="-24" w:hanging="19"/>
              <w:jc w:val="center"/>
              <w:rPr>
                <w:rFonts w:ascii="Times New Roman" w:hAnsi="Times New Roman"/>
                <w:lang w:val="en-US"/>
              </w:rPr>
            </w:pPr>
          </w:p>
        </w:tc>
        <w:tc>
          <w:tcPr>
            <w:tcW w:w="3969" w:type="dxa"/>
            <w:vAlign w:val="center"/>
          </w:tcPr>
          <w:p w:rsidR="00127C3A" w:rsidRPr="00BF1728" w:rsidRDefault="00127C3A" w:rsidP="00BF1728">
            <w:pPr>
              <w:suppressAutoHyphens/>
              <w:spacing w:after="0" w:line="240" w:lineRule="auto"/>
              <w:rPr>
                <w:rFonts w:ascii="Times New Roman" w:hAnsi="Times New Roman"/>
              </w:rPr>
            </w:pPr>
            <w:r w:rsidRPr="00BF1728">
              <w:rPr>
                <w:rFonts w:ascii="Times New Roman" w:hAnsi="Times New Roman"/>
              </w:rPr>
              <w:t>Площадка для отдыха взрослого населения</w:t>
            </w:r>
          </w:p>
        </w:tc>
        <w:tc>
          <w:tcPr>
            <w:tcW w:w="1386" w:type="dxa"/>
            <w:vAlign w:val="center"/>
          </w:tcPr>
          <w:p w:rsidR="00127C3A" w:rsidRPr="00BF1728" w:rsidRDefault="00127C3A" w:rsidP="00BF1728">
            <w:pPr>
              <w:spacing w:after="0" w:line="240" w:lineRule="auto"/>
              <w:jc w:val="center"/>
              <w:rPr>
                <w:rFonts w:ascii="Times New Roman" w:hAnsi="Times New Roman"/>
              </w:rPr>
            </w:pPr>
            <w:r w:rsidRPr="00BF1728">
              <w:rPr>
                <w:rFonts w:ascii="Times New Roman" w:hAnsi="Times New Roman"/>
              </w:rPr>
              <w:t>м</w:t>
            </w:r>
            <w:r w:rsidRPr="00BF1728">
              <w:rPr>
                <w:rFonts w:ascii="Times New Roman" w:hAnsi="Times New Roman"/>
                <w:vertAlign w:val="superscript"/>
              </w:rPr>
              <w:t>2</w:t>
            </w:r>
            <w:r w:rsidRPr="00BF1728">
              <w:rPr>
                <w:rFonts w:ascii="Times New Roman" w:hAnsi="Times New Roman"/>
              </w:rPr>
              <w:t>/чел.</w:t>
            </w:r>
          </w:p>
        </w:tc>
        <w:tc>
          <w:tcPr>
            <w:tcW w:w="1165" w:type="dxa"/>
            <w:vAlign w:val="center"/>
          </w:tcPr>
          <w:p w:rsidR="00127C3A" w:rsidRPr="00C05906" w:rsidRDefault="00127C3A" w:rsidP="00BF1728">
            <w:pPr>
              <w:spacing w:after="0" w:line="240" w:lineRule="auto"/>
              <w:jc w:val="center"/>
              <w:rPr>
                <w:rFonts w:ascii="Times New Roman" w:hAnsi="Times New Roman"/>
              </w:rPr>
            </w:pPr>
            <w:r w:rsidRPr="00C05906">
              <w:rPr>
                <w:rFonts w:ascii="Times New Roman" w:hAnsi="Times New Roman"/>
              </w:rPr>
              <w:t>0,1</w:t>
            </w:r>
          </w:p>
        </w:tc>
        <w:tc>
          <w:tcPr>
            <w:tcW w:w="2410" w:type="dxa"/>
            <w:gridSpan w:val="2"/>
            <w:vMerge/>
            <w:vAlign w:val="center"/>
          </w:tcPr>
          <w:p w:rsidR="00127C3A" w:rsidRPr="00BF1728" w:rsidRDefault="00127C3A" w:rsidP="00BF1728">
            <w:pPr>
              <w:spacing w:after="0" w:line="240" w:lineRule="auto"/>
              <w:jc w:val="center"/>
              <w:rPr>
                <w:rFonts w:ascii="Times New Roman" w:hAnsi="Times New Roman"/>
              </w:rPr>
            </w:pPr>
          </w:p>
        </w:tc>
      </w:tr>
      <w:tr w:rsidR="00127C3A" w:rsidRPr="00BF1728" w:rsidTr="008C7F54">
        <w:tc>
          <w:tcPr>
            <w:tcW w:w="426" w:type="dxa"/>
            <w:vAlign w:val="center"/>
          </w:tcPr>
          <w:p w:rsidR="00127C3A" w:rsidRPr="00BF1728" w:rsidRDefault="00127C3A" w:rsidP="00962D74">
            <w:pPr>
              <w:numPr>
                <w:ilvl w:val="0"/>
                <w:numId w:val="10"/>
              </w:numPr>
              <w:tabs>
                <w:tab w:val="left" w:pos="284"/>
              </w:tabs>
              <w:spacing w:after="0" w:line="240" w:lineRule="auto"/>
              <w:ind w:left="-24" w:hanging="19"/>
              <w:jc w:val="center"/>
              <w:rPr>
                <w:rFonts w:ascii="Times New Roman" w:hAnsi="Times New Roman"/>
                <w:lang w:val="en-US"/>
              </w:rPr>
            </w:pPr>
          </w:p>
        </w:tc>
        <w:tc>
          <w:tcPr>
            <w:tcW w:w="3969" w:type="dxa"/>
            <w:vAlign w:val="center"/>
          </w:tcPr>
          <w:p w:rsidR="00127C3A" w:rsidRPr="00BF1728" w:rsidRDefault="00127C3A" w:rsidP="00BF1728">
            <w:pPr>
              <w:suppressAutoHyphens/>
              <w:spacing w:after="0" w:line="240" w:lineRule="auto"/>
              <w:rPr>
                <w:rFonts w:ascii="Times New Roman" w:hAnsi="Times New Roman"/>
              </w:rPr>
            </w:pPr>
            <w:r w:rsidRPr="00BF1728">
              <w:rPr>
                <w:rFonts w:ascii="Times New Roman" w:hAnsi="Times New Roman"/>
              </w:rPr>
              <w:t>Площадка для занятий физкультурой</w:t>
            </w:r>
          </w:p>
        </w:tc>
        <w:tc>
          <w:tcPr>
            <w:tcW w:w="1386" w:type="dxa"/>
            <w:vAlign w:val="center"/>
          </w:tcPr>
          <w:p w:rsidR="00127C3A" w:rsidRPr="00BF1728" w:rsidRDefault="00127C3A" w:rsidP="00BF1728">
            <w:pPr>
              <w:spacing w:after="0" w:line="240" w:lineRule="auto"/>
              <w:jc w:val="center"/>
              <w:rPr>
                <w:rFonts w:ascii="Times New Roman" w:hAnsi="Times New Roman"/>
              </w:rPr>
            </w:pPr>
            <w:r w:rsidRPr="00BF1728">
              <w:rPr>
                <w:rFonts w:ascii="Times New Roman" w:hAnsi="Times New Roman"/>
              </w:rPr>
              <w:t>м</w:t>
            </w:r>
            <w:r w:rsidRPr="00BF1728">
              <w:rPr>
                <w:rFonts w:ascii="Times New Roman" w:hAnsi="Times New Roman"/>
                <w:vertAlign w:val="superscript"/>
              </w:rPr>
              <w:t>2</w:t>
            </w:r>
            <w:r w:rsidRPr="00BF1728">
              <w:rPr>
                <w:rFonts w:ascii="Times New Roman" w:hAnsi="Times New Roman"/>
              </w:rPr>
              <w:t>/чел.</w:t>
            </w:r>
          </w:p>
        </w:tc>
        <w:tc>
          <w:tcPr>
            <w:tcW w:w="1165" w:type="dxa"/>
            <w:vAlign w:val="center"/>
          </w:tcPr>
          <w:p w:rsidR="00127C3A" w:rsidRPr="00C05906" w:rsidRDefault="00127C3A" w:rsidP="00BF1728">
            <w:pPr>
              <w:spacing w:after="0" w:line="240" w:lineRule="auto"/>
              <w:jc w:val="center"/>
              <w:rPr>
                <w:rFonts w:ascii="Times New Roman" w:hAnsi="Times New Roman"/>
              </w:rPr>
            </w:pPr>
            <w:r w:rsidRPr="00C05906">
              <w:rPr>
                <w:rFonts w:ascii="Times New Roman" w:hAnsi="Times New Roman"/>
              </w:rPr>
              <w:t>2,0</w:t>
            </w:r>
          </w:p>
        </w:tc>
        <w:tc>
          <w:tcPr>
            <w:tcW w:w="2410" w:type="dxa"/>
            <w:gridSpan w:val="2"/>
            <w:vMerge/>
            <w:vAlign w:val="center"/>
          </w:tcPr>
          <w:p w:rsidR="00127C3A" w:rsidRPr="00BF1728" w:rsidRDefault="00127C3A" w:rsidP="00BF1728">
            <w:pPr>
              <w:spacing w:after="0" w:line="240" w:lineRule="auto"/>
              <w:jc w:val="center"/>
              <w:rPr>
                <w:rFonts w:ascii="Times New Roman" w:hAnsi="Times New Roman"/>
              </w:rPr>
            </w:pPr>
          </w:p>
        </w:tc>
      </w:tr>
      <w:tr w:rsidR="00127C3A" w:rsidRPr="00BF1728" w:rsidTr="008C7F54">
        <w:tc>
          <w:tcPr>
            <w:tcW w:w="426" w:type="dxa"/>
            <w:vAlign w:val="center"/>
          </w:tcPr>
          <w:p w:rsidR="00127C3A" w:rsidRPr="00BF1728" w:rsidRDefault="00127C3A" w:rsidP="00962D74">
            <w:pPr>
              <w:numPr>
                <w:ilvl w:val="0"/>
                <w:numId w:val="10"/>
              </w:numPr>
              <w:tabs>
                <w:tab w:val="left" w:pos="284"/>
              </w:tabs>
              <w:spacing w:after="0" w:line="240" w:lineRule="auto"/>
              <w:ind w:left="-24" w:hanging="19"/>
              <w:jc w:val="center"/>
              <w:rPr>
                <w:rFonts w:ascii="Times New Roman" w:hAnsi="Times New Roman"/>
                <w:lang w:val="en-US"/>
              </w:rPr>
            </w:pPr>
          </w:p>
        </w:tc>
        <w:tc>
          <w:tcPr>
            <w:tcW w:w="3969" w:type="dxa"/>
            <w:vAlign w:val="center"/>
          </w:tcPr>
          <w:p w:rsidR="00127C3A" w:rsidRPr="00BF1728" w:rsidRDefault="00127C3A" w:rsidP="00BF1728">
            <w:pPr>
              <w:suppressAutoHyphens/>
              <w:spacing w:after="0" w:line="240" w:lineRule="auto"/>
              <w:rPr>
                <w:rFonts w:ascii="Times New Roman" w:hAnsi="Times New Roman"/>
              </w:rPr>
            </w:pPr>
            <w:r w:rsidRPr="00BF1728">
              <w:rPr>
                <w:rFonts w:ascii="Times New Roman" w:hAnsi="Times New Roman"/>
              </w:rPr>
              <w:t xml:space="preserve">Площадка для хозяйственных целей </w:t>
            </w:r>
          </w:p>
        </w:tc>
        <w:tc>
          <w:tcPr>
            <w:tcW w:w="1386" w:type="dxa"/>
            <w:vAlign w:val="center"/>
          </w:tcPr>
          <w:p w:rsidR="00127C3A" w:rsidRPr="00BF1728" w:rsidRDefault="00127C3A" w:rsidP="00BF1728">
            <w:pPr>
              <w:spacing w:after="0" w:line="240" w:lineRule="auto"/>
              <w:jc w:val="center"/>
              <w:rPr>
                <w:rFonts w:ascii="Times New Roman" w:hAnsi="Times New Roman"/>
              </w:rPr>
            </w:pPr>
            <w:r w:rsidRPr="00BF1728">
              <w:rPr>
                <w:rFonts w:ascii="Times New Roman" w:hAnsi="Times New Roman"/>
              </w:rPr>
              <w:t>м</w:t>
            </w:r>
            <w:r w:rsidRPr="00BF1728">
              <w:rPr>
                <w:rFonts w:ascii="Times New Roman" w:hAnsi="Times New Roman"/>
                <w:vertAlign w:val="superscript"/>
              </w:rPr>
              <w:t>2</w:t>
            </w:r>
            <w:r w:rsidRPr="00BF1728">
              <w:rPr>
                <w:rFonts w:ascii="Times New Roman" w:hAnsi="Times New Roman"/>
              </w:rPr>
              <w:t>/чел.</w:t>
            </w:r>
          </w:p>
        </w:tc>
        <w:tc>
          <w:tcPr>
            <w:tcW w:w="1165" w:type="dxa"/>
            <w:vAlign w:val="center"/>
          </w:tcPr>
          <w:p w:rsidR="00127C3A" w:rsidRPr="00C05906" w:rsidRDefault="00127C3A" w:rsidP="00BF1728">
            <w:pPr>
              <w:spacing w:after="0" w:line="240" w:lineRule="auto"/>
              <w:jc w:val="center"/>
              <w:rPr>
                <w:rFonts w:ascii="Times New Roman" w:hAnsi="Times New Roman"/>
              </w:rPr>
            </w:pPr>
            <w:r w:rsidRPr="00C05906">
              <w:rPr>
                <w:rFonts w:ascii="Times New Roman" w:hAnsi="Times New Roman"/>
              </w:rPr>
              <w:t>0,3</w:t>
            </w:r>
          </w:p>
        </w:tc>
        <w:tc>
          <w:tcPr>
            <w:tcW w:w="2410" w:type="dxa"/>
            <w:gridSpan w:val="2"/>
            <w:vMerge/>
            <w:vAlign w:val="center"/>
          </w:tcPr>
          <w:p w:rsidR="00127C3A" w:rsidRPr="00BF1728" w:rsidRDefault="00127C3A" w:rsidP="00BF1728">
            <w:pPr>
              <w:spacing w:after="0" w:line="240" w:lineRule="auto"/>
              <w:jc w:val="center"/>
              <w:rPr>
                <w:rFonts w:ascii="Times New Roman" w:hAnsi="Times New Roman"/>
              </w:rPr>
            </w:pPr>
          </w:p>
        </w:tc>
      </w:tr>
      <w:tr w:rsidR="004C15AB" w:rsidRPr="00BF1728" w:rsidTr="008C7F54">
        <w:tc>
          <w:tcPr>
            <w:tcW w:w="426" w:type="dxa"/>
            <w:vAlign w:val="center"/>
          </w:tcPr>
          <w:p w:rsidR="004C15AB" w:rsidRPr="00BF1728" w:rsidRDefault="004C15AB" w:rsidP="00962D74">
            <w:pPr>
              <w:numPr>
                <w:ilvl w:val="0"/>
                <w:numId w:val="10"/>
              </w:numPr>
              <w:tabs>
                <w:tab w:val="left" w:pos="284"/>
              </w:tabs>
              <w:spacing w:after="0" w:line="240" w:lineRule="auto"/>
              <w:ind w:left="-24" w:hanging="19"/>
              <w:jc w:val="center"/>
              <w:rPr>
                <w:rFonts w:ascii="Times New Roman" w:hAnsi="Times New Roman"/>
                <w:lang w:val="en-US"/>
              </w:rPr>
            </w:pPr>
          </w:p>
        </w:tc>
        <w:tc>
          <w:tcPr>
            <w:tcW w:w="3969" w:type="dxa"/>
          </w:tcPr>
          <w:p w:rsidR="004C15AB" w:rsidRPr="007E168A" w:rsidRDefault="004C15AB" w:rsidP="00914F29">
            <w:pPr>
              <w:spacing w:after="0" w:line="240" w:lineRule="auto"/>
              <w:jc w:val="both"/>
              <w:rPr>
                <w:rFonts w:ascii="Times New Roman" w:hAnsi="Times New Roman"/>
              </w:rPr>
            </w:pPr>
            <w:r w:rsidRPr="007E168A">
              <w:rPr>
                <w:rFonts w:ascii="Times New Roman" w:hAnsi="Times New Roman"/>
              </w:rPr>
              <w:t>Для выгула собак</w:t>
            </w:r>
          </w:p>
        </w:tc>
        <w:tc>
          <w:tcPr>
            <w:tcW w:w="1386" w:type="dxa"/>
            <w:vAlign w:val="center"/>
          </w:tcPr>
          <w:p w:rsidR="004C15AB" w:rsidRPr="00BF1728" w:rsidRDefault="004C15AB" w:rsidP="00914F29">
            <w:pPr>
              <w:spacing w:after="0" w:line="240" w:lineRule="auto"/>
              <w:jc w:val="center"/>
              <w:rPr>
                <w:rFonts w:ascii="Times New Roman" w:hAnsi="Times New Roman"/>
              </w:rPr>
            </w:pPr>
            <w:r w:rsidRPr="00BF1728">
              <w:rPr>
                <w:rFonts w:ascii="Times New Roman" w:hAnsi="Times New Roman"/>
              </w:rPr>
              <w:t>м</w:t>
            </w:r>
            <w:r w:rsidRPr="00BF1728">
              <w:rPr>
                <w:rFonts w:ascii="Times New Roman" w:hAnsi="Times New Roman"/>
                <w:vertAlign w:val="superscript"/>
              </w:rPr>
              <w:t>2</w:t>
            </w:r>
            <w:r w:rsidRPr="00BF1728">
              <w:rPr>
                <w:rFonts w:ascii="Times New Roman" w:hAnsi="Times New Roman"/>
              </w:rPr>
              <w:t>/чел.</w:t>
            </w:r>
          </w:p>
        </w:tc>
        <w:tc>
          <w:tcPr>
            <w:tcW w:w="1165" w:type="dxa"/>
            <w:vAlign w:val="center"/>
          </w:tcPr>
          <w:p w:rsidR="004C15AB" w:rsidRPr="00C05906" w:rsidRDefault="004C15AB" w:rsidP="00BF1728">
            <w:pPr>
              <w:spacing w:after="0" w:line="240" w:lineRule="auto"/>
              <w:jc w:val="center"/>
              <w:rPr>
                <w:rFonts w:ascii="Times New Roman" w:hAnsi="Times New Roman"/>
              </w:rPr>
            </w:pPr>
            <w:r w:rsidRPr="00C05906">
              <w:rPr>
                <w:rFonts w:ascii="Times New Roman" w:hAnsi="Times New Roman"/>
              </w:rPr>
              <w:t>0,3</w:t>
            </w:r>
          </w:p>
        </w:tc>
        <w:tc>
          <w:tcPr>
            <w:tcW w:w="2410" w:type="dxa"/>
            <w:gridSpan w:val="2"/>
            <w:vMerge/>
            <w:vAlign w:val="center"/>
          </w:tcPr>
          <w:p w:rsidR="004C15AB" w:rsidRPr="00BF1728" w:rsidRDefault="004C15AB" w:rsidP="00BF1728">
            <w:pPr>
              <w:spacing w:after="0" w:line="240" w:lineRule="auto"/>
              <w:jc w:val="center"/>
              <w:rPr>
                <w:rFonts w:ascii="Times New Roman" w:hAnsi="Times New Roman"/>
              </w:rPr>
            </w:pPr>
          </w:p>
        </w:tc>
      </w:tr>
      <w:tr w:rsidR="004C15AB" w:rsidRPr="00BF1728" w:rsidTr="008C7F54">
        <w:tc>
          <w:tcPr>
            <w:tcW w:w="426" w:type="dxa"/>
            <w:vAlign w:val="center"/>
          </w:tcPr>
          <w:p w:rsidR="004C15AB" w:rsidRPr="00BF1728" w:rsidRDefault="004C15AB" w:rsidP="00962D74">
            <w:pPr>
              <w:numPr>
                <w:ilvl w:val="0"/>
                <w:numId w:val="10"/>
              </w:numPr>
              <w:tabs>
                <w:tab w:val="left" w:pos="284"/>
              </w:tabs>
              <w:spacing w:after="0" w:line="240" w:lineRule="auto"/>
              <w:ind w:left="-24" w:hanging="19"/>
              <w:jc w:val="center"/>
              <w:rPr>
                <w:rFonts w:ascii="Times New Roman" w:hAnsi="Times New Roman"/>
                <w:lang w:val="en-US"/>
              </w:rPr>
            </w:pPr>
          </w:p>
        </w:tc>
        <w:tc>
          <w:tcPr>
            <w:tcW w:w="3969" w:type="dxa"/>
          </w:tcPr>
          <w:p w:rsidR="004C15AB" w:rsidRPr="007E168A" w:rsidRDefault="004C15AB" w:rsidP="00914F29">
            <w:pPr>
              <w:spacing w:after="0" w:line="240" w:lineRule="auto"/>
              <w:jc w:val="both"/>
              <w:rPr>
                <w:rFonts w:ascii="Times New Roman" w:hAnsi="Times New Roman"/>
              </w:rPr>
            </w:pPr>
            <w:r w:rsidRPr="007E168A">
              <w:rPr>
                <w:rFonts w:ascii="Times New Roman" w:hAnsi="Times New Roman"/>
              </w:rPr>
              <w:t>Для стоянки автомашин</w:t>
            </w:r>
          </w:p>
        </w:tc>
        <w:tc>
          <w:tcPr>
            <w:tcW w:w="1386" w:type="dxa"/>
            <w:vAlign w:val="center"/>
          </w:tcPr>
          <w:p w:rsidR="004C15AB" w:rsidRPr="00BF1728" w:rsidRDefault="004C15AB" w:rsidP="00914F29">
            <w:pPr>
              <w:spacing w:after="0" w:line="240" w:lineRule="auto"/>
              <w:jc w:val="center"/>
              <w:rPr>
                <w:rFonts w:ascii="Times New Roman" w:hAnsi="Times New Roman"/>
              </w:rPr>
            </w:pPr>
            <w:r w:rsidRPr="00BF1728">
              <w:rPr>
                <w:rFonts w:ascii="Times New Roman" w:hAnsi="Times New Roman"/>
              </w:rPr>
              <w:t>м</w:t>
            </w:r>
            <w:r w:rsidRPr="00BF1728">
              <w:rPr>
                <w:rFonts w:ascii="Times New Roman" w:hAnsi="Times New Roman"/>
                <w:vertAlign w:val="superscript"/>
              </w:rPr>
              <w:t>2</w:t>
            </w:r>
            <w:r w:rsidRPr="00BF1728">
              <w:rPr>
                <w:rFonts w:ascii="Times New Roman" w:hAnsi="Times New Roman"/>
              </w:rPr>
              <w:t>/чел.</w:t>
            </w:r>
          </w:p>
        </w:tc>
        <w:tc>
          <w:tcPr>
            <w:tcW w:w="1165" w:type="dxa"/>
            <w:vAlign w:val="center"/>
          </w:tcPr>
          <w:p w:rsidR="004C15AB" w:rsidRPr="00C05906" w:rsidRDefault="004C15AB" w:rsidP="00BF1728">
            <w:pPr>
              <w:spacing w:after="0" w:line="240" w:lineRule="auto"/>
              <w:jc w:val="center"/>
              <w:rPr>
                <w:rFonts w:ascii="Times New Roman" w:hAnsi="Times New Roman"/>
              </w:rPr>
            </w:pPr>
            <w:r w:rsidRPr="00C05906">
              <w:rPr>
                <w:rFonts w:ascii="Times New Roman" w:hAnsi="Times New Roman"/>
              </w:rPr>
              <w:t>0,8</w:t>
            </w:r>
          </w:p>
        </w:tc>
        <w:tc>
          <w:tcPr>
            <w:tcW w:w="2410" w:type="dxa"/>
            <w:gridSpan w:val="2"/>
            <w:vMerge/>
            <w:vAlign w:val="center"/>
          </w:tcPr>
          <w:p w:rsidR="004C15AB" w:rsidRPr="00BF1728" w:rsidRDefault="004C15AB" w:rsidP="00BF1728">
            <w:pPr>
              <w:spacing w:after="0" w:line="240" w:lineRule="auto"/>
              <w:jc w:val="center"/>
              <w:rPr>
                <w:rFonts w:ascii="Times New Roman" w:hAnsi="Times New Roman"/>
              </w:rPr>
            </w:pPr>
          </w:p>
        </w:tc>
      </w:tr>
      <w:tr w:rsidR="004C15AB" w:rsidRPr="00BF1728" w:rsidTr="008C7F54">
        <w:tc>
          <w:tcPr>
            <w:tcW w:w="426" w:type="dxa"/>
            <w:vAlign w:val="center"/>
          </w:tcPr>
          <w:p w:rsidR="004C15AB" w:rsidRPr="00BF1728" w:rsidRDefault="004C15AB" w:rsidP="00962D74">
            <w:pPr>
              <w:numPr>
                <w:ilvl w:val="0"/>
                <w:numId w:val="10"/>
              </w:numPr>
              <w:tabs>
                <w:tab w:val="left" w:pos="284"/>
              </w:tabs>
              <w:spacing w:after="0" w:line="240" w:lineRule="auto"/>
              <w:ind w:left="-24" w:hanging="19"/>
              <w:jc w:val="center"/>
              <w:rPr>
                <w:rFonts w:ascii="Times New Roman" w:hAnsi="Times New Roman"/>
                <w:lang w:val="en-US"/>
              </w:rPr>
            </w:pPr>
          </w:p>
        </w:tc>
        <w:tc>
          <w:tcPr>
            <w:tcW w:w="3969" w:type="dxa"/>
            <w:vAlign w:val="center"/>
          </w:tcPr>
          <w:p w:rsidR="004C15AB" w:rsidRPr="00BF1728" w:rsidRDefault="004C15AB" w:rsidP="00BF1728">
            <w:pPr>
              <w:suppressAutoHyphens/>
              <w:spacing w:after="0" w:line="240" w:lineRule="auto"/>
              <w:rPr>
                <w:rFonts w:ascii="Times New Roman" w:hAnsi="Times New Roman"/>
              </w:rPr>
            </w:pPr>
            <w:r w:rsidRPr="00BF1728">
              <w:rPr>
                <w:rFonts w:ascii="Times New Roman" w:hAnsi="Times New Roman"/>
              </w:rPr>
              <w:t xml:space="preserve">Озеленение </w:t>
            </w:r>
          </w:p>
        </w:tc>
        <w:tc>
          <w:tcPr>
            <w:tcW w:w="1386" w:type="dxa"/>
            <w:vAlign w:val="center"/>
          </w:tcPr>
          <w:p w:rsidR="004C15AB" w:rsidRPr="00BF1728" w:rsidRDefault="004C15AB" w:rsidP="00BF1728">
            <w:pPr>
              <w:spacing w:after="0" w:line="240" w:lineRule="auto"/>
              <w:jc w:val="center"/>
              <w:rPr>
                <w:rFonts w:ascii="Times New Roman" w:hAnsi="Times New Roman"/>
              </w:rPr>
            </w:pPr>
            <w:r w:rsidRPr="00BF1728">
              <w:rPr>
                <w:rFonts w:ascii="Times New Roman" w:hAnsi="Times New Roman"/>
              </w:rPr>
              <w:t>м</w:t>
            </w:r>
            <w:r w:rsidRPr="00BF1728">
              <w:rPr>
                <w:rFonts w:ascii="Times New Roman" w:hAnsi="Times New Roman"/>
                <w:vertAlign w:val="superscript"/>
              </w:rPr>
              <w:t>2</w:t>
            </w:r>
            <w:r w:rsidRPr="00BF1728">
              <w:rPr>
                <w:rFonts w:ascii="Times New Roman" w:hAnsi="Times New Roman"/>
              </w:rPr>
              <w:t>/чел.</w:t>
            </w:r>
          </w:p>
        </w:tc>
        <w:tc>
          <w:tcPr>
            <w:tcW w:w="1165" w:type="dxa"/>
            <w:vAlign w:val="center"/>
          </w:tcPr>
          <w:p w:rsidR="004C15AB" w:rsidRPr="00C05906" w:rsidRDefault="004C15AB" w:rsidP="00BF1728">
            <w:pPr>
              <w:spacing w:after="0" w:line="240" w:lineRule="auto"/>
              <w:jc w:val="center"/>
              <w:rPr>
                <w:rFonts w:ascii="Times New Roman" w:hAnsi="Times New Roman"/>
              </w:rPr>
            </w:pPr>
            <w:r w:rsidRPr="00C05906">
              <w:rPr>
                <w:rFonts w:ascii="Times New Roman" w:hAnsi="Times New Roman"/>
                <w:lang w:val="en-US"/>
              </w:rPr>
              <w:t>6,0</w:t>
            </w:r>
          </w:p>
        </w:tc>
        <w:tc>
          <w:tcPr>
            <w:tcW w:w="2410" w:type="dxa"/>
            <w:gridSpan w:val="2"/>
            <w:vMerge/>
            <w:vAlign w:val="center"/>
          </w:tcPr>
          <w:p w:rsidR="004C15AB" w:rsidRPr="00BF1728" w:rsidRDefault="004C15AB" w:rsidP="00BF1728">
            <w:pPr>
              <w:spacing w:after="0" w:line="240" w:lineRule="auto"/>
              <w:jc w:val="center"/>
              <w:rPr>
                <w:rFonts w:ascii="Times New Roman" w:hAnsi="Times New Roman"/>
              </w:rPr>
            </w:pPr>
          </w:p>
        </w:tc>
      </w:tr>
    </w:tbl>
    <w:p w:rsidR="00BF1728" w:rsidRPr="00C05906" w:rsidRDefault="00BF1728" w:rsidP="00BF1728">
      <w:pPr>
        <w:autoSpaceDE w:val="0"/>
        <w:autoSpaceDN w:val="0"/>
        <w:adjustRightInd w:val="0"/>
        <w:spacing w:after="0" w:line="240" w:lineRule="auto"/>
        <w:jc w:val="both"/>
        <w:rPr>
          <w:rFonts w:ascii="Times New Roman" w:hAnsi="Times New Roman"/>
          <w:b/>
          <w:sz w:val="8"/>
          <w:szCs w:val="8"/>
        </w:rPr>
      </w:pPr>
    </w:p>
    <w:p w:rsidR="00127C3A" w:rsidRPr="00BF1728" w:rsidRDefault="00127C3A" w:rsidP="00BF1728">
      <w:pPr>
        <w:autoSpaceDE w:val="0"/>
        <w:autoSpaceDN w:val="0"/>
        <w:adjustRightInd w:val="0"/>
        <w:spacing w:after="0" w:line="240" w:lineRule="auto"/>
        <w:jc w:val="both"/>
        <w:rPr>
          <w:rFonts w:ascii="Times New Roman" w:hAnsi="Times New Roman"/>
          <w:b/>
          <w:sz w:val="20"/>
          <w:szCs w:val="20"/>
        </w:rPr>
      </w:pPr>
      <w:r w:rsidRPr="00BF1728">
        <w:rPr>
          <w:rFonts w:ascii="Times New Roman" w:hAnsi="Times New Roman"/>
          <w:b/>
          <w:sz w:val="20"/>
          <w:szCs w:val="20"/>
        </w:rPr>
        <w:t>Примечания:</w:t>
      </w:r>
    </w:p>
    <w:p w:rsidR="00127C3A" w:rsidRPr="00BF1728" w:rsidRDefault="00BF1728" w:rsidP="00BF172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 </w:t>
      </w:r>
      <w:r w:rsidR="00127C3A" w:rsidRPr="00BF1728">
        <w:rPr>
          <w:rFonts w:ascii="Times New Roman" w:hAnsi="Times New Roman"/>
          <w:sz w:val="20"/>
          <w:szCs w:val="20"/>
        </w:rPr>
        <w:t>При соответствующем обосновании допускается уменьшать, но не более чем на 50</w:t>
      </w:r>
      <w:r w:rsidR="00C05906">
        <w:rPr>
          <w:rFonts w:ascii="Times New Roman" w:hAnsi="Times New Roman"/>
          <w:sz w:val="20"/>
          <w:szCs w:val="20"/>
        </w:rPr>
        <w:t>%</w:t>
      </w:r>
      <w:r w:rsidR="00127C3A" w:rsidRPr="00BF1728">
        <w:rPr>
          <w:rFonts w:ascii="Times New Roman" w:hAnsi="Times New Roman"/>
          <w:sz w:val="20"/>
          <w:szCs w:val="20"/>
        </w:rPr>
        <w:t xml:space="preserve"> удельные размеры площадок: для хозяйственных целей</w:t>
      </w:r>
      <w:r w:rsidR="00DD2885">
        <w:rPr>
          <w:rFonts w:ascii="Times New Roman" w:hAnsi="Times New Roman"/>
          <w:sz w:val="20"/>
          <w:szCs w:val="20"/>
        </w:rPr>
        <w:t>,</w:t>
      </w:r>
      <w:r w:rsidR="00127C3A" w:rsidRPr="00BF1728">
        <w:rPr>
          <w:rFonts w:ascii="Times New Roman" w:hAnsi="Times New Roman"/>
          <w:sz w:val="20"/>
          <w:szCs w:val="20"/>
        </w:rPr>
        <w:t xml:space="preserve"> для занятий физкультурой</w:t>
      </w:r>
      <w:r w:rsidR="00DD2885">
        <w:rPr>
          <w:rFonts w:ascii="Times New Roman" w:hAnsi="Times New Roman"/>
          <w:sz w:val="20"/>
          <w:szCs w:val="20"/>
        </w:rPr>
        <w:t>,</w:t>
      </w:r>
      <w:r w:rsidR="00127C3A" w:rsidRPr="00BF1728">
        <w:rPr>
          <w:rFonts w:ascii="Times New Roman" w:hAnsi="Times New Roman"/>
          <w:sz w:val="20"/>
          <w:szCs w:val="20"/>
        </w:rPr>
        <w:t xml:space="preserve"> при формировании единого физкультурно-оздоровительного комплекса микрорайона (квартала) для школьников и населения.</w:t>
      </w:r>
    </w:p>
    <w:p w:rsidR="00127C3A" w:rsidRPr="00BF1728" w:rsidRDefault="00BF1728" w:rsidP="00BF172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 В</w:t>
      </w:r>
      <w:r w:rsidR="00127C3A" w:rsidRPr="00BF1728">
        <w:rPr>
          <w:rFonts w:ascii="Times New Roman" w:hAnsi="Times New Roman"/>
          <w:sz w:val="20"/>
          <w:szCs w:val="20"/>
        </w:rPr>
        <w:t xml:space="preserve"> случае наличия в микрорайоне (квартале) зелёных насаждений общего пользования и соблюдения нормы обеспеченности микрорайона (квартала) озеленёнными территориями допускается уменьшать удельные размеры озеленения дворовых территорий на 50</w:t>
      </w:r>
      <w:r w:rsidR="00C05906">
        <w:rPr>
          <w:rFonts w:ascii="Times New Roman" w:hAnsi="Times New Roman"/>
          <w:sz w:val="20"/>
          <w:szCs w:val="20"/>
        </w:rPr>
        <w:t>%</w:t>
      </w:r>
      <w:r w:rsidR="00127C3A" w:rsidRPr="00BF1728">
        <w:rPr>
          <w:rFonts w:ascii="Times New Roman" w:hAnsi="Times New Roman"/>
          <w:sz w:val="20"/>
          <w:szCs w:val="20"/>
        </w:rPr>
        <w:t>.</w:t>
      </w:r>
    </w:p>
    <w:p w:rsidR="002A5A00" w:rsidRPr="004A136E" w:rsidRDefault="002A5A00" w:rsidP="004C15AB">
      <w:pPr>
        <w:spacing w:after="0" w:line="240" w:lineRule="auto"/>
        <w:ind w:firstLine="567"/>
        <w:jc w:val="right"/>
        <w:rPr>
          <w:rFonts w:ascii="Times New Roman" w:hAnsi="Times New Roman"/>
          <w:sz w:val="8"/>
          <w:szCs w:val="8"/>
        </w:rPr>
      </w:pPr>
    </w:p>
    <w:p w:rsidR="001006CA" w:rsidRDefault="005112F0" w:rsidP="001006CA">
      <w:pPr>
        <w:spacing w:after="0" w:line="240" w:lineRule="auto"/>
        <w:ind w:firstLine="567"/>
        <w:jc w:val="both"/>
        <w:rPr>
          <w:rFonts w:ascii="Times New Roman" w:hAnsi="Times New Roman"/>
          <w:sz w:val="24"/>
          <w:szCs w:val="24"/>
        </w:rPr>
      </w:pPr>
      <w:r>
        <w:rPr>
          <w:rFonts w:ascii="Times New Roman" w:hAnsi="Times New Roman"/>
          <w:sz w:val="24"/>
          <w:szCs w:val="24"/>
        </w:rPr>
        <w:t>5</w:t>
      </w:r>
      <w:r w:rsidR="004A136E">
        <w:rPr>
          <w:rFonts w:ascii="Times New Roman" w:hAnsi="Times New Roman"/>
          <w:sz w:val="24"/>
          <w:szCs w:val="24"/>
        </w:rPr>
        <w:t>.8.9</w:t>
      </w:r>
      <w:r w:rsidR="00C05906">
        <w:rPr>
          <w:rFonts w:ascii="Times New Roman" w:hAnsi="Times New Roman"/>
          <w:sz w:val="24"/>
          <w:szCs w:val="24"/>
        </w:rPr>
        <w:t>.3. Минимально-доп</w:t>
      </w:r>
      <w:r w:rsidR="001006CA">
        <w:rPr>
          <w:rFonts w:ascii="Times New Roman" w:hAnsi="Times New Roman"/>
          <w:sz w:val="24"/>
          <w:szCs w:val="24"/>
        </w:rPr>
        <w:t xml:space="preserve">устимое расстояние от окон жилых и общественных зданий до площадок различного </w:t>
      </w:r>
      <w:r w:rsidR="004A136E">
        <w:rPr>
          <w:rFonts w:ascii="Times New Roman" w:hAnsi="Times New Roman"/>
          <w:sz w:val="24"/>
          <w:szCs w:val="24"/>
        </w:rPr>
        <w:t xml:space="preserve">назначения приведено в </w:t>
      </w:r>
      <w:r w:rsidR="004A136E" w:rsidRPr="00F74C4F">
        <w:rPr>
          <w:rFonts w:ascii="Times New Roman" w:hAnsi="Times New Roman"/>
          <w:i/>
          <w:sz w:val="24"/>
          <w:szCs w:val="24"/>
        </w:rPr>
        <w:t>табл</w:t>
      </w:r>
      <w:r w:rsidR="000D0237" w:rsidRPr="00F74C4F">
        <w:rPr>
          <w:rFonts w:ascii="Times New Roman" w:hAnsi="Times New Roman"/>
          <w:i/>
          <w:sz w:val="24"/>
          <w:szCs w:val="24"/>
        </w:rPr>
        <w:t>.</w:t>
      </w:r>
      <w:r w:rsidR="00F74C4F" w:rsidRPr="00F74C4F">
        <w:rPr>
          <w:rFonts w:ascii="Times New Roman" w:hAnsi="Times New Roman"/>
          <w:i/>
          <w:sz w:val="24"/>
          <w:szCs w:val="24"/>
        </w:rPr>
        <w:t>5</w:t>
      </w:r>
      <w:r w:rsidR="00B4496E">
        <w:rPr>
          <w:rFonts w:ascii="Times New Roman" w:hAnsi="Times New Roman"/>
          <w:i/>
          <w:sz w:val="24"/>
          <w:szCs w:val="24"/>
        </w:rPr>
        <w:t>0</w:t>
      </w:r>
      <w:r w:rsidR="001006CA">
        <w:rPr>
          <w:rFonts w:ascii="Times New Roman" w:hAnsi="Times New Roman"/>
          <w:sz w:val="24"/>
          <w:szCs w:val="24"/>
        </w:rPr>
        <w:t>.</w:t>
      </w:r>
    </w:p>
    <w:p w:rsidR="004C15AB" w:rsidRPr="00C05906" w:rsidRDefault="00E37C8D" w:rsidP="00B54885">
      <w:pPr>
        <w:spacing w:after="0" w:line="240" w:lineRule="auto"/>
        <w:jc w:val="right"/>
        <w:rPr>
          <w:rFonts w:ascii="Times New Roman" w:hAnsi="Times New Roman"/>
          <w:sz w:val="8"/>
          <w:szCs w:val="8"/>
        </w:rPr>
      </w:pPr>
      <w:r w:rsidRPr="007B0A19">
        <w:rPr>
          <w:rFonts w:ascii="Times New Roman" w:hAnsi="Times New Roman"/>
          <w:i/>
          <w:sz w:val="24"/>
          <w:szCs w:val="24"/>
        </w:rPr>
        <w:t>Та</w:t>
      </w:r>
      <w:r w:rsidR="005112F0">
        <w:rPr>
          <w:rFonts w:ascii="Times New Roman" w:hAnsi="Times New Roman"/>
          <w:i/>
          <w:sz w:val="24"/>
          <w:szCs w:val="24"/>
        </w:rPr>
        <w:t xml:space="preserve">блица </w:t>
      </w:r>
      <w:r w:rsidR="00F74C4F">
        <w:rPr>
          <w:rFonts w:ascii="Times New Roman" w:hAnsi="Times New Roman"/>
          <w:i/>
          <w:sz w:val="24"/>
          <w:szCs w:val="24"/>
        </w:rPr>
        <w:t>5</w:t>
      </w:r>
      <w:r w:rsidR="00B4496E">
        <w:rPr>
          <w:rFonts w:ascii="Times New Roman" w:hAnsi="Times New Roman"/>
          <w:i/>
          <w:sz w:val="24"/>
          <w:szCs w:val="24"/>
        </w:rPr>
        <w:t>0</w:t>
      </w:r>
      <w:r w:rsidR="004C15AB" w:rsidRPr="007B0A19">
        <w:rPr>
          <w:rFonts w:ascii="Times New Roman" w:hAnsi="Times New Roman"/>
          <w:i/>
          <w:sz w:val="24"/>
          <w:szCs w:val="24"/>
        </w:rPr>
        <w:t>.</w:t>
      </w:r>
      <w:r w:rsidR="00C05906" w:rsidRPr="00C05906">
        <w:rPr>
          <w:rFonts w:ascii="Times New Roman" w:hAnsi="Times New Roman"/>
          <w:b/>
          <w:i/>
          <w:sz w:val="24"/>
          <w:szCs w:val="24"/>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842"/>
        <w:gridCol w:w="2127"/>
      </w:tblGrid>
      <w:tr w:rsidR="00F30790" w:rsidRPr="00F21311" w:rsidTr="00F30790">
        <w:tc>
          <w:tcPr>
            <w:tcW w:w="552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F30790" w:rsidRPr="007E168A" w:rsidRDefault="00F30790" w:rsidP="00914F29">
            <w:pPr>
              <w:spacing w:after="0" w:line="240" w:lineRule="auto"/>
              <w:jc w:val="center"/>
              <w:rPr>
                <w:rFonts w:ascii="Times New Roman" w:hAnsi="Times New Roman"/>
              </w:rPr>
            </w:pPr>
            <w:r w:rsidRPr="007E168A">
              <w:rPr>
                <w:rFonts w:ascii="Times New Roman" w:hAnsi="Times New Roman"/>
              </w:rPr>
              <w:t>Площадки</w:t>
            </w:r>
          </w:p>
        </w:tc>
        <w:tc>
          <w:tcPr>
            <w:tcW w:w="184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F30790" w:rsidRPr="007E168A" w:rsidRDefault="00F30790" w:rsidP="00F30790">
            <w:pPr>
              <w:spacing w:after="0" w:line="240" w:lineRule="auto"/>
              <w:jc w:val="center"/>
              <w:rPr>
                <w:rFonts w:ascii="Times New Roman" w:hAnsi="Times New Roman"/>
              </w:rPr>
            </w:pPr>
            <w:r>
              <w:rPr>
                <w:rFonts w:ascii="Times New Roman" w:hAnsi="Times New Roman"/>
              </w:rPr>
              <w:t>Удельные параметры площадок, м</w:t>
            </w:r>
            <w:r w:rsidRPr="00F30790">
              <w:rPr>
                <w:rFonts w:ascii="Times New Roman" w:hAnsi="Times New Roman"/>
                <w:vertAlign w:val="superscript"/>
              </w:rPr>
              <w:t>2</w:t>
            </w:r>
            <w:r>
              <w:rPr>
                <w:rFonts w:ascii="Times New Roman" w:hAnsi="Times New Roman"/>
              </w:rPr>
              <w:t>/чел.</w:t>
            </w:r>
          </w:p>
        </w:tc>
        <w:tc>
          <w:tcPr>
            <w:tcW w:w="2127" w:type="dxa"/>
            <w:tcBorders>
              <w:top w:val="single" w:sz="4" w:space="0" w:color="auto"/>
              <w:left w:val="single" w:sz="4" w:space="0" w:color="auto"/>
              <w:bottom w:val="single" w:sz="4" w:space="0" w:color="auto"/>
              <w:right w:val="single" w:sz="4" w:space="0" w:color="auto"/>
            </w:tcBorders>
            <w:shd w:val="clear" w:color="auto" w:fill="EEECE1" w:themeFill="background2"/>
          </w:tcPr>
          <w:p w:rsidR="00F30790" w:rsidRPr="007E168A" w:rsidRDefault="00F30790" w:rsidP="00F30790">
            <w:pPr>
              <w:spacing w:after="0" w:line="240" w:lineRule="auto"/>
              <w:jc w:val="center"/>
              <w:rPr>
                <w:rFonts w:ascii="Times New Roman" w:hAnsi="Times New Roman"/>
              </w:rPr>
            </w:pPr>
            <w:r w:rsidRPr="007E168A">
              <w:rPr>
                <w:rFonts w:ascii="Times New Roman" w:hAnsi="Times New Roman"/>
              </w:rPr>
              <w:t xml:space="preserve">Расстояние до окон жилых и общественных зданий, </w:t>
            </w:r>
            <w:r>
              <w:rPr>
                <w:rFonts w:ascii="Times New Roman" w:hAnsi="Times New Roman"/>
              </w:rPr>
              <w:t>не менее, м</w:t>
            </w:r>
          </w:p>
        </w:tc>
      </w:tr>
      <w:tr w:rsidR="00F30790" w:rsidRPr="00F21311" w:rsidTr="00050E85">
        <w:tc>
          <w:tcPr>
            <w:tcW w:w="5529" w:type="dxa"/>
            <w:tcBorders>
              <w:top w:val="single" w:sz="4" w:space="0" w:color="auto"/>
              <w:left w:val="single" w:sz="4" w:space="0" w:color="auto"/>
              <w:bottom w:val="single" w:sz="4" w:space="0" w:color="auto"/>
              <w:right w:val="single" w:sz="4" w:space="0" w:color="auto"/>
            </w:tcBorders>
            <w:hideMark/>
          </w:tcPr>
          <w:p w:rsidR="00F30790" w:rsidRPr="007E168A" w:rsidRDefault="00F30790" w:rsidP="00914F29">
            <w:pPr>
              <w:spacing w:after="0" w:line="240" w:lineRule="auto"/>
              <w:rPr>
                <w:rFonts w:ascii="Times New Roman" w:hAnsi="Times New Roman"/>
              </w:rPr>
            </w:pPr>
            <w:r w:rsidRPr="007E168A">
              <w:rPr>
                <w:rFonts w:ascii="Times New Roman" w:hAnsi="Times New Roman"/>
              </w:rPr>
              <w:t>Для игр детей дошкольного и младшего школьного возраста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0790" w:rsidRPr="00C05906" w:rsidRDefault="00F30790" w:rsidP="00914F29">
            <w:pPr>
              <w:spacing w:after="0" w:line="240" w:lineRule="auto"/>
              <w:jc w:val="center"/>
              <w:rPr>
                <w:rFonts w:ascii="Times New Roman" w:hAnsi="Times New Roman"/>
              </w:rPr>
            </w:pPr>
            <w:r>
              <w:rPr>
                <w:rFonts w:ascii="Times New Roman" w:hAnsi="Times New Roman"/>
              </w:rPr>
              <w:t>0,7</w:t>
            </w:r>
          </w:p>
        </w:tc>
        <w:tc>
          <w:tcPr>
            <w:tcW w:w="2127" w:type="dxa"/>
            <w:tcBorders>
              <w:top w:val="single" w:sz="4" w:space="0" w:color="auto"/>
              <w:left w:val="single" w:sz="4" w:space="0" w:color="auto"/>
              <w:bottom w:val="single" w:sz="4" w:space="0" w:color="auto"/>
              <w:right w:val="single" w:sz="4" w:space="0" w:color="auto"/>
            </w:tcBorders>
            <w:vAlign w:val="center"/>
          </w:tcPr>
          <w:p w:rsidR="00F30790" w:rsidRPr="00C05906" w:rsidRDefault="00F30790" w:rsidP="00050E85">
            <w:pPr>
              <w:spacing w:after="0" w:line="240" w:lineRule="auto"/>
              <w:jc w:val="center"/>
              <w:rPr>
                <w:rFonts w:ascii="Times New Roman" w:hAnsi="Times New Roman"/>
              </w:rPr>
            </w:pPr>
            <w:r w:rsidRPr="00C05906">
              <w:rPr>
                <w:rFonts w:ascii="Times New Roman" w:hAnsi="Times New Roman"/>
              </w:rPr>
              <w:t>12</w:t>
            </w:r>
          </w:p>
        </w:tc>
      </w:tr>
      <w:tr w:rsidR="00F30790" w:rsidRPr="00F21311" w:rsidTr="00050E85">
        <w:tc>
          <w:tcPr>
            <w:tcW w:w="5529" w:type="dxa"/>
            <w:tcBorders>
              <w:top w:val="single" w:sz="4" w:space="0" w:color="auto"/>
              <w:left w:val="single" w:sz="4" w:space="0" w:color="auto"/>
              <w:bottom w:val="single" w:sz="4" w:space="0" w:color="auto"/>
              <w:right w:val="single" w:sz="4" w:space="0" w:color="auto"/>
            </w:tcBorders>
            <w:hideMark/>
          </w:tcPr>
          <w:p w:rsidR="00F30790" w:rsidRPr="007E168A" w:rsidRDefault="00F30790" w:rsidP="00914F29">
            <w:pPr>
              <w:spacing w:after="0" w:line="240" w:lineRule="auto"/>
              <w:jc w:val="both"/>
              <w:rPr>
                <w:rFonts w:ascii="Times New Roman" w:hAnsi="Times New Roman"/>
              </w:rPr>
            </w:pPr>
            <w:r w:rsidRPr="007E168A">
              <w:rPr>
                <w:rFonts w:ascii="Times New Roman" w:hAnsi="Times New Roman"/>
              </w:rPr>
              <w:t>Для отдыха взрослого населения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0790" w:rsidRPr="00C05906" w:rsidRDefault="00F30790" w:rsidP="00914F29">
            <w:pPr>
              <w:spacing w:after="0" w:line="240" w:lineRule="auto"/>
              <w:jc w:val="center"/>
              <w:rPr>
                <w:rFonts w:ascii="Times New Roman" w:hAnsi="Times New Roman"/>
              </w:rPr>
            </w:pPr>
            <w:r>
              <w:rPr>
                <w:rFonts w:ascii="Times New Roman" w:hAnsi="Times New Roman"/>
              </w:rPr>
              <w:t>0,1</w:t>
            </w:r>
          </w:p>
        </w:tc>
        <w:tc>
          <w:tcPr>
            <w:tcW w:w="2127" w:type="dxa"/>
            <w:tcBorders>
              <w:top w:val="single" w:sz="4" w:space="0" w:color="auto"/>
              <w:left w:val="single" w:sz="4" w:space="0" w:color="auto"/>
              <w:bottom w:val="single" w:sz="4" w:space="0" w:color="auto"/>
              <w:right w:val="single" w:sz="4" w:space="0" w:color="auto"/>
            </w:tcBorders>
            <w:vAlign w:val="center"/>
          </w:tcPr>
          <w:p w:rsidR="00F30790" w:rsidRPr="00C05906" w:rsidRDefault="00F30790" w:rsidP="00050E85">
            <w:pPr>
              <w:spacing w:after="0" w:line="240" w:lineRule="auto"/>
              <w:jc w:val="center"/>
              <w:rPr>
                <w:rFonts w:ascii="Times New Roman" w:hAnsi="Times New Roman"/>
              </w:rPr>
            </w:pPr>
            <w:r w:rsidRPr="00C05906">
              <w:rPr>
                <w:rFonts w:ascii="Times New Roman" w:hAnsi="Times New Roman"/>
              </w:rPr>
              <w:t>10</w:t>
            </w:r>
          </w:p>
        </w:tc>
      </w:tr>
      <w:tr w:rsidR="00F30790" w:rsidRPr="00F21311" w:rsidTr="00050E85">
        <w:tc>
          <w:tcPr>
            <w:tcW w:w="5529" w:type="dxa"/>
            <w:tcBorders>
              <w:top w:val="single" w:sz="4" w:space="0" w:color="auto"/>
              <w:left w:val="single" w:sz="4" w:space="0" w:color="auto"/>
              <w:bottom w:val="single" w:sz="4" w:space="0" w:color="auto"/>
              <w:right w:val="single" w:sz="4" w:space="0" w:color="auto"/>
            </w:tcBorders>
            <w:hideMark/>
          </w:tcPr>
          <w:p w:rsidR="00F30790" w:rsidRPr="007E168A" w:rsidRDefault="00F30790" w:rsidP="00914F29">
            <w:pPr>
              <w:spacing w:after="0" w:line="240" w:lineRule="auto"/>
              <w:jc w:val="both"/>
              <w:rPr>
                <w:rFonts w:ascii="Times New Roman" w:hAnsi="Times New Roman"/>
              </w:rPr>
            </w:pPr>
            <w:r w:rsidRPr="007E168A">
              <w:rPr>
                <w:rFonts w:ascii="Times New Roman" w:hAnsi="Times New Roman"/>
              </w:rPr>
              <w:t>Для занятий физкультурой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0790" w:rsidRPr="00C05906" w:rsidRDefault="00F30790" w:rsidP="00914F29">
            <w:pPr>
              <w:spacing w:after="0" w:line="240" w:lineRule="auto"/>
              <w:jc w:val="center"/>
              <w:rPr>
                <w:rFonts w:ascii="Times New Roman" w:hAnsi="Times New Roman"/>
              </w:rPr>
            </w:pPr>
            <w:r>
              <w:rPr>
                <w:rFonts w:ascii="Times New Roman" w:hAnsi="Times New Roman"/>
              </w:rPr>
              <w:t>2,0</w:t>
            </w:r>
          </w:p>
        </w:tc>
        <w:tc>
          <w:tcPr>
            <w:tcW w:w="2127" w:type="dxa"/>
            <w:tcBorders>
              <w:top w:val="single" w:sz="4" w:space="0" w:color="auto"/>
              <w:left w:val="single" w:sz="4" w:space="0" w:color="auto"/>
              <w:bottom w:val="single" w:sz="4" w:space="0" w:color="auto"/>
              <w:right w:val="single" w:sz="4" w:space="0" w:color="auto"/>
            </w:tcBorders>
            <w:vAlign w:val="center"/>
          </w:tcPr>
          <w:p w:rsidR="00F30790" w:rsidRPr="00C05906" w:rsidRDefault="00F30790" w:rsidP="00050E85">
            <w:pPr>
              <w:spacing w:after="0" w:line="240" w:lineRule="auto"/>
              <w:jc w:val="center"/>
              <w:rPr>
                <w:rFonts w:ascii="Times New Roman" w:hAnsi="Times New Roman"/>
              </w:rPr>
            </w:pPr>
            <w:r w:rsidRPr="00C05906">
              <w:rPr>
                <w:rFonts w:ascii="Times New Roman" w:hAnsi="Times New Roman"/>
              </w:rPr>
              <w:t>10-40</w:t>
            </w:r>
          </w:p>
        </w:tc>
      </w:tr>
      <w:tr w:rsidR="00F30790" w:rsidRPr="00F21311" w:rsidTr="00050E85">
        <w:tc>
          <w:tcPr>
            <w:tcW w:w="5529" w:type="dxa"/>
            <w:tcBorders>
              <w:top w:val="single" w:sz="4" w:space="0" w:color="auto"/>
              <w:left w:val="single" w:sz="4" w:space="0" w:color="auto"/>
              <w:bottom w:val="single" w:sz="4" w:space="0" w:color="auto"/>
              <w:right w:val="single" w:sz="4" w:space="0" w:color="auto"/>
            </w:tcBorders>
            <w:hideMark/>
          </w:tcPr>
          <w:p w:rsidR="00F30790" w:rsidRPr="007E168A" w:rsidRDefault="00F30790" w:rsidP="00914F29">
            <w:pPr>
              <w:spacing w:after="0" w:line="240" w:lineRule="auto"/>
              <w:jc w:val="both"/>
              <w:rPr>
                <w:rFonts w:ascii="Times New Roman" w:hAnsi="Times New Roman"/>
              </w:rPr>
            </w:pPr>
            <w:r w:rsidRPr="007E168A">
              <w:rPr>
                <w:rFonts w:ascii="Times New Roman" w:hAnsi="Times New Roman"/>
              </w:rPr>
              <w:t>Для хозяйственных целей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0790" w:rsidRPr="00C05906" w:rsidRDefault="00F30790" w:rsidP="00914F29">
            <w:pPr>
              <w:spacing w:after="0" w:line="240" w:lineRule="auto"/>
              <w:jc w:val="center"/>
              <w:rPr>
                <w:rFonts w:ascii="Times New Roman" w:hAnsi="Times New Roman"/>
              </w:rPr>
            </w:pPr>
            <w:r>
              <w:rPr>
                <w:rFonts w:ascii="Times New Roman" w:hAnsi="Times New Roman"/>
              </w:rPr>
              <w:t>0,3</w:t>
            </w:r>
          </w:p>
        </w:tc>
        <w:tc>
          <w:tcPr>
            <w:tcW w:w="2127" w:type="dxa"/>
            <w:tcBorders>
              <w:top w:val="single" w:sz="4" w:space="0" w:color="auto"/>
              <w:left w:val="single" w:sz="4" w:space="0" w:color="auto"/>
              <w:bottom w:val="single" w:sz="4" w:space="0" w:color="auto"/>
              <w:right w:val="single" w:sz="4" w:space="0" w:color="auto"/>
            </w:tcBorders>
            <w:vAlign w:val="center"/>
          </w:tcPr>
          <w:p w:rsidR="00F30790" w:rsidRPr="00C05906" w:rsidRDefault="00F30790" w:rsidP="00050E85">
            <w:pPr>
              <w:spacing w:after="0" w:line="240" w:lineRule="auto"/>
              <w:jc w:val="center"/>
              <w:rPr>
                <w:rFonts w:ascii="Times New Roman" w:hAnsi="Times New Roman"/>
              </w:rPr>
            </w:pPr>
            <w:r w:rsidRPr="00C05906">
              <w:rPr>
                <w:rFonts w:ascii="Times New Roman" w:hAnsi="Times New Roman"/>
              </w:rPr>
              <w:t>20</w:t>
            </w:r>
          </w:p>
        </w:tc>
      </w:tr>
      <w:tr w:rsidR="00F30790" w:rsidRPr="00F21311" w:rsidTr="00050E85">
        <w:tc>
          <w:tcPr>
            <w:tcW w:w="5529" w:type="dxa"/>
            <w:tcBorders>
              <w:top w:val="single" w:sz="4" w:space="0" w:color="auto"/>
              <w:left w:val="single" w:sz="4" w:space="0" w:color="auto"/>
              <w:bottom w:val="single" w:sz="4" w:space="0" w:color="auto"/>
              <w:right w:val="single" w:sz="4" w:space="0" w:color="auto"/>
            </w:tcBorders>
            <w:hideMark/>
          </w:tcPr>
          <w:p w:rsidR="00F30790" w:rsidRPr="007E168A" w:rsidRDefault="00F30790" w:rsidP="00914F29">
            <w:pPr>
              <w:spacing w:after="0" w:line="240" w:lineRule="auto"/>
              <w:jc w:val="both"/>
              <w:rPr>
                <w:rFonts w:ascii="Times New Roman" w:hAnsi="Times New Roman"/>
              </w:rPr>
            </w:pPr>
            <w:r w:rsidRPr="007E168A">
              <w:rPr>
                <w:rFonts w:ascii="Times New Roman" w:hAnsi="Times New Roman"/>
              </w:rPr>
              <w:t>Для выгула собак</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0790" w:rsidRPr="00C05906" w:rsidRDefault="00F30790" w:rsidP="00914F29">
            <w:pPr>
              <w:spacing w:after="0" w:line="240" w:lineRule="auto"/>
              <w:jc w:val="center"/>
              <w:rPr>
                <w:rFonts w:ascii="Times New Roman" w:hAnsi="Times New Roman"/>
              </w:rPr>
            </w:pPr>
            <w:r>
              <w:rPr>
                <w:rFonts w:ascii="Times New Roman" w:hAnsi="Times New Roman"/>
              </w:rPr>
              <w:t>0,3</w:t>
            </w:r>
          </w:p>
        </w:tc>
        <w:tc>
          <w:tcPr>
            <w:tcW w:w="2127" w:type="dxa"/>
            <w:tcBorders>
              <w:top w:val="single" w:sz="4" w:space="0" w:color="auto"/>
              <w:left w:val="single" w:sz="4" w:space="0" w:color="auto"/>
              <w:bottom w:val="single" w:sz="4" w:space="0" w:color="auto"/>
              <w:right w:val="single" w:sz="4" w:space="0" w:color="auto"/>
            </w:tcBorders>
            <w:vAlign w:val="center"/>
          </w:tcPr>
          <w:p w:rsidR="00F30790" w:rsidRPr="00C05906" w:rsidRDefault="00F30790" w:rsidP="00050E85">
            <w:pPr>
              <w:spacing w:after="0" w:line="240" w:lineRule="auto"/>
              <w:jc w:val="center"/>
              <w:rPr>
                <w:rFonts w:ascii="Times New Roman" w:hAnsi="Times New Roman"/>
              </w:rPr>
            </w:pPr>
            <w:r w:rsidRPr="00C05906">
              <w:rPr>
                <w:rFonts w:ascii="Times New Roman" w:hAnsi="Times New Roman"/>
              </w:rPr>
              <w:t>40</w:t>
            </w:r>
          </w:p>
        </w:tc>
      </w:tr>
      <w:tr w:rsidR="00F30790" w:rsidRPr="00F21311" w:rsidTr="00050E85">
        <w:tc>
          <w:tcPr>
            <w:tcW w:w="5529" w:type="dxa"/>
            <w:tcBorders>
              <w:top w:val="single" w:sz="4" w:space="0" w:color="auto"/>
              <w:left w:val="single" w:sz="4" w:space="0" w:color="auto"/>
              <w:bottom w:val="single" w:sz="4" w:space="0" w:color="auto"/>
              <w:right w:val="single" w:sz="4" w:space="0" w:color="auto"/>
            </w:tcBorders>
            <w:hideMark/>
          </w:tcPr>
          <w:p w:rsidR="00F30790" w:rsidRPr="007E168A" w:rsidRDefault="00F30790" w:rsidP="00914F29">
            <w:pPr>
              <w:spacing w:after="0" w:line="240" w:lineRule="auto"/>
              <w:jc w:val="both"/>
              <w:rPr>
                <w:rFonts w:ascii="Times New Roman" w:hAnsi="Times New Roman"/>
              </w:rPr>
            </w:pPr>
            <w:r w:rsidRPr="007E168A">
              <w:rPr>
                <w:rFonts w:ascii="Times New Roman" w:hAnsi="Times New Roman"/>
              </w:rPr>
              <w:t>Для стоянки автомашин</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0790" w:rsidRPr="00C05906" w:rsidRDefault="00F30790" w:rsidP="00914F29">
            <w:pPr>
              <w:spacing w:after="0" w:line="240" w:lineRule="auto"/>
              <w:jc w:val="center"/>
              <w:rPr>
                <w:rFonts w:ascii="Times New Roman" w:hAnsi="Times New Roman"/>
              </w:rPr>
            </w:pPr>
            <w:r>
              <w:rPr>
                <w:rFonts w:ascii="Times New Roman" w:hAnsi="Times New Roman"/>
              </w:rPr>
              <w:t>0,8</w:t>
            </w:r>
          </w:p>
        </w:tc>
        <w:tc>
          <w:tcPr>
            <w:tcW w:w="2127" w:type="dxa"/>
            <w:tcBorders>
              <w:top w:val="single" w:sz="4" w:space="0" w:color="auto"/>
              <w:left w:val="single" w:sz="4" w:space="0" w:color="auto"/>
              <w:bottom w:val="single" w:sz="4" w:space="0" w:color="auto"/>
              <w:right w:val="single" w:sz="4" w:space="0" w:color="auto"/>
            </w:tcBorders>
            <w:vAlign w:val="center"/>
          </w:tcPr>
          <w:p w:rsidR="00F30790" w:rsidRPr="00C05906" w:rsidRDefault="00F30790" w:rsidP="00050E85">
            <w:pPr>
              <w:spacing w:after="0" w:line="240" w:lineRule="auto"/>
              <w:jc w:val="center"/>
              <w:rPr>
                <w:rFonts w:ascii="Times New Roman" w:hAnsi="Times New Roman"/>
              </w:rPr>
            </w:pPr>
            <w:r w:rsidRPr="00C05906">
              <w:rPr>
                <w:rFonts w:ascii="Times New Roman" w:hAnsi="Times New Roman"/>
              </w:rPr>
              <w:t>10-35</w:t>
            </w:r>
          </w:p>
        </w:tc>
      </w:tr>
    </w:tbl>
    <w:p w:rsidR="004C15AB" w:rsidRPr="00C05906" w:rsidRDefault="004C15AB" w:rsidP="004C15AB">
      <w:pPr>
        <w:spacing w:after="0" w:line="240" w:lineRule="auto"/>
        <w:jc w:val="both"/>
        <w:rPr>
          <w:rFonts w:ascii="Times New Roman" w:hAnsi="Times New Roman"/>
          <w:sz w:val="8"/>
          <w:szCs w:val="8"/>
          <w:u w:val="single"/>
          <w:lang w:val="en-US"/>
        </w:rPr>
      </w:pPr>
    </w:p>
    <w:p w:rsidR="004C15AB" w:rsidRPr="007E168A" w:rsidRDefault="004C15AB" w:rsidP="004C15AB">
      <w:pPr>
        <w:spacing w:after="0" w:line="240" w:lineRule="auto"/>
        <w:jc w:val="both"/>
        <w:rPr>
          <w:rFonts w:ascii="Times New Roman" w:hAnsi="Times New Roman"/>
          <w:b/>
          <w:sz w:val="20"/>
          <w:szCs w:val="20"/>
        </w:rPr>
      </w:pPr>
      <w:r w:rsidRPr="007E168A">
        <w:rPr>
          <w:rFonts w:ascii="Times New Roman" w:hAnsi="Times New Roman"/>
          <w:b/>
          <w:sz w:val="20"/>
          <w:szCs w:val="20"/>
        </w:rPr>
        <w:t>Примечания:</w:t>
      </w:r>
    </w:p>
    <w:p w:rsidR="004C15AB" w:rsidRPr="007E168A" w:rsidRDefault="004C15AB" w:rsidP="004C15AB">
      <w:pPr>
        <w:spacing w:after="0" w:line="240" w:lineRule="auto"/>
        <w:jc w:val="both"/>
        <w:rPr>
          <w:rFonts w:ascii="Times New Roman" w:hAnsi="Times New Roman"/>
          <w:sz w:val="20"/>
          <w:szCs w:val="20"/>
        </w:rPr>
      </w:pPr>
      <w:r w:rsidRPr="007E168A">
        <w:rPr>
          <w:rFonts w:ascii="Times New Roman" w:hAnsi="Times New Roman"/>
          <w:sz w:val="20"/>
          <w:szCs w:val="20"/>
        </w:rPr>
        <w:t xml:space="preserve">1. Хозяйственные площадки следует располагать не далее </w:t>
      </w:r>
      <w:r w:rsidRPr="00C05906">
        <w:rPr>
          <w:rFonts w:ascii="Times New Roman" w:hAnsi="Times New Roman"/>
          <w:sz w:val="20"/>
          <w:szCs w:val="20"/>
        </w:rPr>
        <w:t>100</w:t>
      </w:r>
      <w:r w:rsidR="00DD2885" w:rsidRPr="00C05906">
        <w:rPr>
          <w:rFonts w:ascii="Times New Roman" w:hAnsi="Times New Roman"/>
          <w:sz w:val="20"/>
          <w:szCs w:val="20"/>
        </w:rPr>
        <w:t xml:space="preserve"> </w:t>
      </w:r>
      <w:r w:rsidRPr="00C05906">
        <w:rPr>
          <w:rFonts w:ascii="Times New Roman" w:hAnsi="Times New Roman"/>
          <w:sz w:val="20"/>
          <w:szCs w:val="20"/>
        </w:rPr>
        <w:t>м</w:t>
      </w:r>
      <w:r w:rsidR="00DD2885" w:rsidRPr="00C05906">
        <w:rPr>
          <w:rFonts w:ascii="Times New Roman" w:hAnsi="Times New Roman"/>
          <w:sz w:val="20"/>
          <w:szCs w:val="20"/>
        </w:rPr>
        <w:t>етров</w:t>
      </w:r>
      <w:r w:rsidRPr="007E168A">
        <w:rPr>
          <w:rFonts w:ascii="Times New Roman" w:hAnsi="Times New Roman"/>
          <w:sz w:val="20"/>
          <w:szCs w:val="20"/>
        </w:rPr>
        <w:t xml:space="preserve"> от наиболее удаленного входа в жилое здание для домов с мусоропроводами и 50 метров для домов без мусоропроводов.</w:t>
      </w:r>
    </w:p>
    <w:p w:rsidR="004C15AB" w:rsidRPr="007E168A" w:rsidRDefault="004C15AB" w:rsidP="004C15AB">
      <w:pPr>
        <w:spacing w:after="0" w:line="240" w:lineRule="auto"/>
        <w:jc w:val="both"/>
        <w:rPr>
          <w:rFonts w:ascii="Times New Roman" w:hAnsi="Times New Roman"/>
          <w:sz w:val="20"/>
          <w:szCs w:val="20"/>
        </w:rPr>
      </w:pPr>
      <w:r w:rsidRPr="007E168A">
        <w:rPr>
          <w:rFonts w:ascii="Times New Roman" w:hAnsi="Times New Roman"/>
          <w:sz w:val="20"/>
          <w:szCs w:val="20"/>
        </w:rPr>
        <w:t>2. Расстояние от площадки для мусоросборников до площадок для игр детей, отдыха взрослых и занятий физкультурой следует принимать не менее 20м.</w:t>
      </w:r>
    </w:p>
    <w:p w:rsidR="004C15AB" w:rsidRPr="007E168A" w:rsidRDefault="004C15AB" w:rsidP="004C15AB">
      <w:pPr>
        <w:spacing w:after="0" w:line="240" w:lineRule="auto"/>
        <w:jc w:val="both"/>
        <w:rPr>
          <w:rFonts w:ascii="Times New Roman" w:hAnsi="Times New Roman"/>
          <w:sz w:val="20"/>
          <w:szCs w:val="20"/>
        </w:rPr>
      </w:pPr>
      <w:r w:rsidRPr="007E168A">
        <w:rPr>
          <w:rFonts w:ascii="Times New Roman" w:hAnsi="Times New Roman"/>
          <w:sz w:val="20"/>
          <w:szCs w:val="20"/>
        </w:rPr>
        <w:t>3. Расстояние от площадки для сушки белья не нормируется.</w:t>
      </w:r>
    </w:p>
    <w:p w:rsidR="004C15AB" w:rsidRPr="007E168A" w:rsidRDefault="004C15AB" w:rsidP="004C15AB">
      <w:pPr>
        <w:spacing w:after="0" w:line="240" w:lineRule="auto"/>
        <w:jc w:val="both"/>
        <w:rPr>
          <w:rFonts w:ascii="Times New Roman" w:hAnsi="Times New Roman"/>
          <w:sz w:val="20"/>
          <w:szCs w:val="20"/>
        </w:rPr>
      </w:pPr>
      <w:r w:rsidRPr="007E168A">
        <w:rPr>
          <w:rFonts w:ascii="Times New Roman" w:hAnsi="Times New Roman"/>
          <w:sz w:val="20"/>
          <w:szCs w:val="20"/>
        </w:rPr>
        <w:t>4. Расстояние от площадок для занятий физкультурой устанавливается в зависимости от их шумовых характеристик.</w:t>
      </w:r>
    </w:p>
    <w:p w:rsidR="004C15AB" w:rsidRPr="007E168A" w:rsidRDefault="004C15AB" w:rsidP="004C15AB">
      <w:pPr>
        <w:spacing w:after="0" w:line="240" w:lineRule="auto"/>
        <w:jc w:val="both"/>
        <w:rPr>
          <w:rFonts w:ascii="Times New Roman" w:hAnsi="Times New Roman"/>
          <w:sz w:val="20"/>
          <w:szCs w:val="20"/>
        </w:rPr>
      </w:pPr>
      <w:r w:rsidRPr="007E168A">
        <w:rPr>
          <w:rFonts w:ascii="Times New Roman" w:hAnsi="Times New Roman"/>
          <w:sz w:val="20"/>
          <w:szCs w:val="20"/>
        </w:rPr>
        <w:t>5. Расстояние от парковок (парковочных мест) устанавливается в зависимости от числа автомобилей и расположения относительно жилых зданий.</w:t>
      </w:r>
    </w:p>
    <w:p w:rsidR="004C15AB" w:rsidRPr="007E168A" w:rsidRDefault="004C15AB" w:rsidP="004C15AB">
      <w:pPr>
        <w:spacing w:after="0" w:line="240" w:lineRule="auto"/>
        <w:jc w:val="both"/>
        <w:rPr>
          <w:rFonts w:ascii="Times New Roman" w:hAnsi="Times New Roman"/>
          <w:sz w:val="20"/>
          <w:szCs w:val="20"/>
        </w:rPr>
      </w:pPr>
      <w:r w:rsidRPr="007E168A">
        <w:rPr>
          <w:rFonts w:ascii="Times New Roman" w:hAnsi="Times New Roman"/>
          <w:sz w:val="20"/>
          <w:szCs w:val="20"/>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1006CA" w:rsidRPr="00C05906" w:rsidRDefault="001006CA" w:rsidP="004C15AB">
      <w:pPr>
        <w:spacing w:after="0" w:line="240" w:lineRule="auto"/>
        <w:ind w:firstLine="567"/>
        <w:jc w:val="right"/>
        <w:rPr>
          <w:rFonts w:ascii="Times New Roman" w:hAnsi="Times New Roman"/>
          <w:sz w:val="8"/>
          <w:szCs w:val="8"/>
        </w:rPr>
      </w:pPr>
    </w:p>
    <w:p w:rsidR="001006CA" w:rsidRDefault="005112F0" w:rsidP="001006CA">
      <w:pPr>
        <w:spacing w:after="0" w:line="240" w:lineRule="auto"/>
        <w:ind w:firstLine="567"/>
        <w:jc w:val="both"/>
        <w:rPr>
          <w:rFonts w:ascii="Times New Roman" w:hAnsi="Times New Roman"/>
          <w:sz w:val="24"/>
          <w:szCs w:val="24"/>
        </w:rPr>
      </w:pPr>
      <w:r>
        <w:rPr>
          <w:rFonts w:ascii="Times New Roman" w:hAnsi="Times New Roman"/>
          <w:sz w:val="24"/>
          <w:szCs w:val="24"/>
        </w:rPr>
        <w:t>5</w:t>
      </w:r>
      <w:r w:rsidR="004A136E">
        <w:rPr>
          <w:rFonts w:ascii="Times New Roman" w:hAnsi="Times New Roman"/>
          <w:sz w:val="24"/>
          <w:szCs w:val="24"/>
        </w:rPr>
        <w:t>.8.9</w:t>
      </w:r>
      <w:r w:rsidR="00C05906">
        <w:rPr>
          <w:rFonts w:ascii="Times New Roman" w:hAnsi="Times New Roman"/>
          <w:sz w:val="24"/>
          <w:szCs w:val="24"/>
        </w:rPr>
        <w:t xml:space="preserve">.4. </w:t>
      </w:r>
      <w:r w:rsidR="001006CA">
        <w:rPr>
          <w:rFonts w:ascii="Times New Roman" w:hAnsi="Times New Roman"/>
          <w:sz w:val="24"/>
          <w:szCs w:val="24"/>
        </w:rPr>
        <w:t>Минимальная норма озелененности территории жилой зоны насе</w:t>
      </w:r>
      <w:r w:rsidR="004515A1">
        <w:rPr>
          <w:rFonts w:ascii="Times New Roman" w:hAnsi="Times New Roman"/>
          <w:sz w:val="24"/>
          <w:szCs w:val="24"/>
        </w:rPr>
        <w:t>ленных пунктов сельского</w:t>
      </w:r>
      <w:r w:rsidR="007B0A19">
        <w:rPr>
          <w:rFonts w:ascii="Times New Roman" w:hAnsi="Times New Roman"/>
          <w:sz w:val="24"/>
          <w:szCs w:val="24"/>
        </w:rPr>
        <w:t xml:space="preserve"> поселения</w:t>
      </w:r>
      <w:r w:rsidR="001006CA">
        <w:rPr>
          <w:rFonts w:ascii="Times New Roman" w:hAnsi="Times New Roman"/>
          <w:sz w:val="24"/>
          <w:szCs w:val="24"/>
        </w:rPr>
        <w:t xml:space="preserve"> представлена в </w:t>
      </w:r>
      <w:r w:rsidR="001006CA" w:rsidRPr="00F74C4F">
        <w:rPr>
          <w:rFonts w:ascii="Times New Roman" w:hAnsi="Times New Roman"/>
          <w:i/>
          <w:sz w:val="24"/>
          <w:szCs w:val="24"/>
        </w:rPr>
        <w:t>табл</w:t>
      </w:r>
      <w:r w:rsidR="000D0237" w:rsidRPr="00F74C4F">
        <w:rPr>
          <w:rFonts w:ascii="Times New Roman" w:hAnsi="Times New Roman"/>
          <w:i/>
          <w:sz w:val="24"/>
          <w:szCs w:val="24"/>
        </w:rPr>
        <w:t>.</w:t>
      </w:r>
      <w:r w:rsidR="00F74C4F" w:rsidRPr="00F74C4F">
        <w:rPr>
          <w:rFonts w:ascii="Times New Roman" w:hAnsi="Times New Roman"/>
          <w:i/>
          <w:sz w:val="24"/>
          <w:szCs w:val="24"/>
        </w:rPr>
        <w:t>5</w:t>
      </w:r>
      <w:r w:rsidR="00B4496E">
        <w:rPr>
          <w:rFonts w:ascii="Times New Roman" w:hAnsi="Times New Roman"/>
          <w:i/>
          <w:sz w:val="24"/>
          <w:szCs w:val="24"/>
        </w:rPr>
        <w:t>1</w:t>
      </w:r>
      <w:r w:rsidR="001006CA">
        <w:rPr>
          <w:rFonts w:ascii="Times New Roman" w:hAnsi="Times New Roman"/>
          <w:sz w:val="24"/>
          <w:szCs w:val="24"/>
        </w:rPr>
        <w:t>.</w:t>
      </w:r>
    </w:p>
    <w:p w:rsidR="002E14FF" w:rsidRDefault="002E14FF" w:rsidP="00B54885">
      <w:pPr>
        <w:tabs>
          <w:tab w:val="left" w:pos="1680"/>
        </w:tabs>
        <w:spacing w:after="0" w:line="240" w:lineRule="auto"/>
        <w:jc w:val="right"/>
        <w:rPr>
          <w:rFonts w:ascii="Times New Roman" w:hAnsi="Times New Roman"/>
          <w:i/>
          <w:sz w:val="24"/>
          <w:szCs w:val="24"/>
        </w:rPr>
      </w:pPr>
    </w:p>
    <w:p w:rsidR="002E14FF" w:rsidRDefault="002E14FF" w:rsidP="00B54885">
      <w:pPr>
        <w:tabs>
          <w:tab w:val="left" w:pos="1680"/>
        </w:tabs>
        <w:spacing w:after="0" w:line="240" w:lineRule="auto"/>
        <w:jc w:val="right"/>
        <w:rPr>
          <w:rFonts w:ascii="Times New Roman" w:hAnsi="Times New Roman"/>
          <w:i/>
          <w:sz w:val="24"/>
          <w:szCs w:val="24"/>
        </w:rPr>
      </w:pPr>
    </w:p>
    <w:p w:rsidR="002E14FF" w:rsidRDefault="002E14FF" w:rsidP="00B54885">
      <w:pPr>
        <w:tabs>
          <w:tab w:val="left" w:pos="1680"/>
        </w:tabs>
        <w:spacing w:after="0" w:line="240" w:lineRule="auto"/>
        <w:jc w:val="right"/>
        <w:rPr>
          <w:rFonts w:ascii="Times New Roman" w:hAnsi="Times New Roman"/>
          <w:i/>
          <w:sz w:val="24"/>
          <w:szCs w:val="24"/>
        </w:rPr>
      </w:pPr>
    </w:p>
    <w:p w:rsidR="004C15AB" w:rsidRPr="00C05906" w:rsidRDefault="00AE5DBB" w:rsidP="00B54885">
      <w:pPr>
        <w:tabs>
          <w:tab w:val="left" w:pos="1680"/>
        </w:tabs>
        <w:spacing w:after="0" w:line="240" w:lineRule="auto"/>
        <w:jc w:val="right"/>
        <w:rPr>
          <w:rFonts w:ascii="Times New Roman" w:hAnsi="Times New Roman"/>
          <w:sz w:val="8"/>
          <w:szCs w:val="8"/>
        </w:rPr>
      </w:pPr>
      <w:r>
        <w:rPr>
          <w:rFonts w:ascii="Times New Roman" w:hAnsi="Times New Roman"/>
          <w:i/>
          <w:sz w:val="24"/>
          <w:szCs w:val="24"/>
        </w:rPr>
        <w:t xml:space="preserve">Таблица </w:t>
      </w:r>
      <w:r w:rsidR="001C552E">
        <w:rPr>
          <w:rFonts w:ascii="Times New Roman" w:hAnsi="Times New Roman"/>
          <w:i/>
          <w:sz w:val="24"/>
          <w:szCs w:val="24"/>
        </w:rPr>
        <w:t>5</w:t>
      </w:r>
      <w:r w:rsidR="00B4496E">
        <w:rPr>
          <w:rFonts w:ascii="Times New Roman" w:hAnsi="Times New Roman"/>
          <w:i/>
          <w:sz w:val="24"/>
          <w:szCs w:val="24"/>
        </w:rPr>
        <w:t>1</w:t>
      </w:r>
      <w:r w:rsidR="004C15AB" w:rsidRPr="007B0A19">
        <w:rPr>
          <w:rFonts w:ascii="Times New Roman" w:hAnsi="Times New Roman"/>
          <w:i/>
          <w:sz w:val="24"/>
          <w:szCs w:val="24"/>
        </w:rPr>
        <w:t>.</w:t>
      </w:r>
      <w:r w:rsidR="00C05906" w:rsidRPr="00C05906">
        <w:rPr>
          <w:rFonts w:ascii="Times New Roman" w:hAnsi="Times New Roman"/>
          <w:b/>
          <w:i/>
          <w:sz w:val="24"/>
          <w:szCs w:val="24"/>
        </w:rPr>
        <w:t xml:space="preserve"> </w:t>
      </w:r>
    </w:p>
    <w:tbl>
      <w:tblPr>
        <w:tblStyle w:val="ad"/>
        <w:tblW w:w="0" w:type="auto"/>
        <w:tblInd w:w="108" w:type="dxa"/>
        <w:tblLook w:val="04A0" w:firstRow="1" w:lastRow="0" w:firstColumn="1" w:lastColumn="0" w:noHBand="0" w:noVBand="1"/>
      </w:tblPr>
      <w:tblGrid>
        <w:gridCol w:w="6521"/>
        <w:gridCol w:w="2835"/>
      </w:tblGrid>
      <w:tr w:rsidR="004C15AB" w:rsidTr="00AE5DBB">
        <w:tc>
          <w:tcPr>
            <w:tcW w:w="6521" w:type="dxa"/>
            <w:shd w:val="clear" w:color="auto" w:fill="EEECE1" w:themeFill="background2"/>
          </w:tcPr>
          <w:p w:rsidR="004C15AB" w:rsidRPr="003B61EE" w:rsidRDefault="004C15AB" w:rsidP="00914F29">
            <w:pPr>
              <w:jc w:val="center"/>
              <w:rPr>
                <w:rFonts w:ascii="Times New Roman" w:hAnsi="Times New Roman"/>
              </w:rPr>
            </w:pPr>
            <w:r w:rsidRPr="003B61EE">
              <w:rPr>
                <w:rFonts w:ascii="Times New Roman" w:hAnsi="Times New Roman"/>
              </w:rPr>
              <w:t>Показатели</w:t>
            </w:r>
          </w:p>
        </w:tc>
        <w:tc>
          <w:tcPr>
            <w:tcW w:w="2835" w:type="dxa"/>
            <w:shd w:val="clear" w:color="auto" w:fill="EEECE1" w:themeFill="background2"/>
          </w:tcPr>
          <w:p w:rsidR="004C15AB" w:rsidRPr="003B61EE" w:rsidRDefault="004C15AB" w:rsidP="00AE5DBB">
            <w:pPr>
              <w:jc w:val="center"/>
              <w:rPr>
                <w:rFonts w:ascii="Times New Roman" w:hAnsi="Times New Roman"/>
              </w:rPr>
            </w:pPr>
            <w:r w:rsidRPr="003B61EE">
              <w:rPr>
                <w:rFonts w:ascii="Times New Roman" w:hAnsi="Times New Roman"/>
              </w:rPr>
              <w:t xml:space="preserve">% от нормы озеленения на территории </w:t>
            </w:r>
            <w:r w:rsidR="00AE5DBB">
              <w:rPr>
                <w:rFonts w:ascii="Times New Roman" w:hAnsi="Times New Roman"/>
              </w:rPr>
              <w:t xml:space="preserve">сельского </w:t>
            </w:r>
            <w:r w:rsidRPr="003B61EE">
              <w:rPr>
                <w:rFonts w:ascii="Times New Roman" w:hAnsi="Times New Roman"/>
              </w:rPr>
              <w:t>поселения</w:t>
            </w:r>
          </w:p>
        </w:tc>
      </w:tr>
      <w:tr w:rsidR="004C15AB" w:rsidTr="00AE5DBB">
        <w:tc>
          <w:tcPr>
            <w:tcW w:w="6521" w:type="dxa"/>
          </w:tcPr>
          <w:p w:rsidR="004C15AB" w:rsidRPr="00C05906" w:rsidRDefault="004C15AB" w:rsidP="004515A1">
            <w:pPr>
              <w:jc w:val="both"/>
              <w:rPr>
                <w:rFonts w:ascii="Times New Roman" w:hAnsi="Times New Roman"/>
              </w:rPr>
            </w:pPr>
            <w:r w:rsidRPr="00C05906">
              <w:rPr>
                <w:rFonts w:ascii="Times New Roman" w:hAnsi="Times New Roman"/>
              </w:rPr>
              <w:t>Общая площадь озеленения территории многоквартирной застройки жилой зоны (без учета участков общеобразовательных и дошкольных образовательных учреждений)</w:t>
            </w:r>
          </w:p>
        </w:tc>
        <w:tc>
          <w:tcPr>
            <w:tcW w:w="2835" w:type="dxa"/>
          </w:tcPr>
          <w:p w:rsidR="004C15AB" w:rsidRPr="00C05906" w:rsidRDefault="004C15AB" w:rsidP="00914F29">
            <w:pPr>
              <w:jc w:val="center"/>
              <w:rPr>
                <w:rFonts w:ascii="Times New Roman" w:hAnsi="Times New Roman"/>
              </w:rPr>
            </w:pPr>
            <w:r w:rsidRPr="00C05906">
              <w:rPr>
                <w:rFonts w:ascii="Times New Roman" w:hAnsi="Times New Roman"/>
              </w:rPr>
              <w:t>Не менее 6 м</w:t>
            </w:r>
            <w:r w:rsidRPr="007B0A19">
              <w:rPr>
                <w:rFonts w:ascii="Times New Roman" w:hAnsi="Times New Roman"/>
                <w:vertAlign w:val="superscript"/>
              </w:rPr>
              <w:t>2</w:t>
            </w:r>
            <w:r w:rsidRPr="00C05906">
              <w:rPr>
                <w:rFonts w:ascii="Times New Roman" w:hAnsi="Times New Roman"/>
              </w:rPr>
              <w:t xml:space="preserve"> на 1 человека</w:t>
            </w:r>
          </w:p>
          <w:p w:rsidR="004C15AB" w:rsidRPr="00C05906" w:rsidRDefault="004C15AB" w:rsidP="00914F29">
            <w:pPr>
              <w:jc w:val="center"/>
              <w:rPr>
                <w:rFonts w:ascii="Times New Roman" w:hAnsi="Times New Roman"/>
              </w:rPr>
            </w:pPr>
            <w:r w:rsidRPr="00C05906">
              <w:rPr>
                <w:rFonts w:ascii="Times New Roman" w:hAnsi="Times New Roman"/>
              </w:rPr>
              <w:t>Не менее 25% площади территории микрорайона (квартала)</w:t>
            </w:r>
          </w:p>
        </w:tc>
      </w:tr>
      <w:tr w:rsidR="004C15AB" w:rsidTr="00AE5DBB">
        <w:tc>
          <w:tcPr>
            <w:tcW w:w="6521" w:type="dxa"/>
          </w:tcPr>
          <w:p w:rsidR="004C15AB" w:rsidRPr="00C05906" w:rsidRDefault="004C15AB" w:rsidP="00914F29">
            <w:pPr>
              <w:jc w:val="both"/>
              <w:rPr>
                <w:rFonts w:ascii="Times New Roman" w:hAnsi="Times New Roman"/>
              </w:rPr>
            </w:pPr>
            <w:r w:rsidRPr="00C05906">
              <w:rPr>
                <w:rFonts w:ascii="Times New Roman" w:hAnsi="Times New Roman"/>
              </w:rPr>
              <w:t>Озеленение деревьями в грунте</w:t>
            </w:r>
          </w:p>
        </w:tc>
        <w:tc>
          <w:tcPr>
            <w:tcW w:w="2835" w:type="dxa"/>
          </w:tcPr>
          <w:p w:rsidR="004C15AB" w:rsidRPr="00C05906" w:rsidRDefault="004C15AB" w:rsidP="00914F29">
            <w:pPr>
              <w:jc w:val="center"/>
              <w:rPr>
                <w:rFonts w:ascii="Times New Roman" w:hAnsi="Times New Roman"/>
              </w:rPr>
            </w:pPr>
            <w:r w:rsidRPr="00C05906">
              <w:rPr>
                <w:rFonts w:ascii="Times New Roman" w:hAnsi="Times New Roman"/>
              </w:rPr>
              <w:t>не менее 50%</w:t>
            </w:r>
          </w:p>
        </w:tc>
      </w:tr>
      <w:tr w:rsidR="004C15AB" w:rsidTr="00AE5DBB">
        <w:tc>
          <w:tcPr>
            <w:tcW w:w="6521" w:type="dxa"/>
          </w:tcPr>
          <w:p w:rsidR="004C15AB" w:rsidRPr="00C05906" w:rsidRDefault="004C15AB" w:rsidP="00914F29">
            <w:pPr>
              <w:jc w:val="both"/>
              <w:rPr>
                <w:rFonts w:ascii="Times New Roman" w:hAnsi="Times New Roman"/>
              </w:rPr>
            </w:pPr>
            <w:r w:rsidRPr="00C05906">
              <w:rPr>
                <w:rFonts w:ascii="Times New Roman" w:hAnsi="Times New Roman"/>
              </w:rPr>
              <w:t>в том числе</w:t>
            </w:r>
          </w:p>
        </w:tc>
        <w:tc>
          <w:tcPr>
            <w:tcW w:w="2835" w:type="dxa"/>
          </w:tcPr>
          <w:p w:rsidR="004C15AB" w:rsidRPr="00C05906" w:rsidRDefault="004C15AB" w:rsidP="00914F29">
            <w:pPr>
              <w:jc w:val="center"/>
              <w:rPr>
                <w:rFonts w:ascii="Times New Roman" w:hAnsi="Times New Roman"/>
              </w:rPr>
            </w:pPr>
          </w:p>
        </w:tc>
      </w:tr>
      <w:tr w:rsidR="004C15AB" w:rsidTr="00AE5DBB">
        <w:tc>
          <w:tcPr>
            <w:tcW w:w="6521" w:type="dxa"/>
          </w:tcPr>
          <w:p w:rsidR="004C15AB" w:rsidRPr="00C05906" w:rsidRDefault="004C15AB" w:rsidP="00914F29">
            <w:pPr>
              <w:jc w:val="both"/>
              <w:rPr>
                <w:rFonts w:ascii="Times New Roman" w:hAnsi="Times New Roman"/>
              </w:rPr>
            </w:pPr>
            <w:r w:rsidRPr="00C05906">
              <w:rPr>
                <w:rFonts w:ascii="Times New Roman" w:hAnsi="Times New Roman"/>
              </w:rPr>
              <w:t xml:space="preserve">   • озеленение деревьями в грунте для центральной реконструируемой части</w:t>
            </w:r>
          </w:p>
        </w:tc>
        <w:tc>
          <w:tcPr>
            <w:tcW w:w="2835" w:type="dxa"/>
          </w:tcPr>
          <w:p w:rsidR="004C15AB" w:rsidRPr="00C05906" w:rsidRDefault="004C15AB" w:rsidP="00914F29">
            <w:pPr>
              <w:jc w:val="center"/>
              <w:rPr>
                <w:rFonts w:ascii="Times New Roman" w:hAnsi="Times New Roman"/>
              </w:rPr>
            </w:pPr>
            <w:r w:rsidRPr="00C05906">
              <w:rPr>
                <w:rFonts w:ascii="Times New Roman" w:hAnsi="Times New Roman"/>
              </w:rPr>
              <w:t>не менее 75%</w:t>
            </w:r>
          </w:p>
        </w:tc>
      </w:tr>
      <w:tr w:rsidR="004C15AB" w:rsidTr="00AE5DBB">
        <w:tc>
          <w:tcPr>
            <w:tcW w:w="6521" w:type="dxa"/>
          </w:tcPr>
          <w:p w:rsidR="004C15AB" w:rsidRPr="00C05906" w:rsidRDefault="004C15AB" w:rsidP="00914F29">
            <w:pPr>
              <w:jc w:val="both"/>
              <w:rPr>
                <w:rFonts w:ascii="Times New Roman" w:hAnsi="Times New Roman"/>
              </w:rPr>
            </w:pPr>
            <w:r w:rsidRPr="00C05906">
              <w:rPr>
                <w:rFonts w:ascii="Times New Roman" w:hAnsi="Times New Roman"/>
              </w:rPr>
              <w:t xml:space="preserve">   • озеленение деревьями в грунте для переферийных районов</w:t>
            </w:r>
          </w:p>
        </w:tc>
        <w:tc>
          <w:tcPr>
            <w:tcW w:w="2835" w:type="dxa"/>
          </w:tcPr>
          <w:p w:rsidR="004C15AB" w:rsidRPr="00C05906" w:rsidRDefault="004C15AB" w:rsidP="00914F29">
            <w:pPr>
              <w:jc w:val="center"/>
              <w:rPr>
                <w:rFonts w:ascii="Times New Roman" w:hAnsi="Times New Roman"/>
              </w:rPr>
            </w:pPr>
            <w:r w:rsidRPr="00C05906">
              <w:rPr>
                <w:rFonts w:ascii="Times New Roman" w:hAnsi="Times New Roman"/>
              </w:rPr>
              <w:t>125%</w:t>
            </w:r>
          </w:p>
        </w:tc>
      </w:tr>
    </w:tbl>
    <w:p w:rsidR="004C15AB" w:rsidRPr="00C05906" w:rsidRDefault="004C15AB" w:rsidP="004C15AB">
      <w:pPr>
        <w:spacing w:after="0" w:line="240" w:lineRule="auto"/>
        <w:jc w:val="both"/>
        <w:rPr>
          <w:rFonts w:ascii="Times New Roman" w:hAnsi="Times New Roman"/>
          <w:sz w:val="8"/>
          <w:szCs w:val="8"/>
        </w:rPr>
      </w:pPr>
    </w:p>
    <w:p w:rsidR="004C15AB" w:rsidRPr="003B61EE" w:rsidRDefault="004C15AB" w:rsidP="004C15AB">
      <w:pPr>
        <w:spacing w:after="0" w:line="240" w:lineRule="auto"/>
        <w:jc w:val="both"/>
        <w:rPr>
          <w:rFonts w:ascii="Times New Roman" w:hAnsi="Times New Roman"/>
          <w:b/>
          <w:sz w:val="20"/>
          <w:szCs w:val="20"/>
        </w:rPr>
      </w:pPr>
      <w:r w:rsidRPr="003B61EE">
        <w:rPr>
          <w:rFonts w:ascii="Times New Roman" w:hAnsi="Times New Roman"/>
          <w:b/>
          <w:sz w:val="20"/>
          <w:szCs w:val="20"/>
        </w:rPr>
        <w:t>Примечание:</w:t>
      </w:r>
    </w:p>
    <w:p w:rsidR="004C15AB" w:rsidRPr="003B61EE" w:rsidRDefault="004C15AB" w:rsidP="00962D74">
      <w:pPr>
        <w:pStyle w:val="ae"/>
        <w:numPr>
          <w:ilvl w:val="0"/>
          <w:numId w:val="3"/>
        </w:numPr>
        <w:tabs>
          <w:tab w:val="left" w:pos="284"/>
        </w:tabs>
        <w:spacing w:after="0" w:line="240" w:lineRule="auto"/>
        <w:ind w:left="0" w:firstLine="0"/>
        <w:jc w:val="both"/>
        <w:rPr>
          <w:rFonts w:ascii="Times New Roman" w:hAnsi="Times New Roman"/>
          <w:sz w:val="20"/>
          <w:szCs w:val="20"/>
        </w:rPr>
      </w:pPr>
      <w:r w:rsidRPr="003B61EE">
        <w:rPr>
          <w:rFonts w:ascii="Times New Roman" w:hAnsi="Times New Roman"/>
          <w:sz w:val="20"/>
          <w:szCs w:val="20"/>
        </w:rPr>
        <w:t xml:space="preserve">Минимальная норма озелененности для микрорайона (квартала) рассчитывается на максимально возможное население (с учетом обеспеченности общей площадью на 1 человека). </w:t>
      </w:r>
    </w:p>
    <w:p w:rsidR="004C15AB" w:rsidRPr="003B61EE" w:rsidRDefault="004C15AB" w:rsidP="00962D74">
      <w:pPr>
        <w:pStyle w:val="ae"/>
        <w:numPr>
          <w:ilvl w:val="0"/>
          <w:numId w:val="3"/>
        </w:numPr>
        <w:tabs>
          <w:tab w:val="left" w:pos="284"/>
        </w:tabs>
        <w:spacing w:after="0" w:line="240" w:lineRule="auto"/>
        <w:ind w:left="0" w:firstLine="0"/>
        <w:jc w:val="both"/>
        <w:rPr>
          <w:rFonts w:ascii="Times New Roman" w:hAnsi="Times New Roman"/>
          <w:sz w:val="20"/>
          <w:szCs w:val="20"/>
        </w:rPr>
      </w:pPr>
      <w:r w:rsidRPr="003B61EE">
        <w:rPr>
          <w:rFonts w:ascii="Times New Roman" w:hAnsi="Times New Roman"/>
          <w:sz w:val="20"/>
          <w:szCs w:val="20"/>
        </w:rPr>
        <w:t>Озелененные территории жилого района рассчитываются в зависимости от численности населения, установленной в процессе проектирования, и не суммируются по элементам территории.</w:t>
      </w:r>
    </w:p>
    <w:p w:rsidR="004C15AB" w:rsidRDefault="004C15AB" w:rsidP="00962D74">
      <w:pPr>
        <w:pStyle w:val="ae"/>
        <w:numPr>
          <w:ilvl w:val="0"/>
          <w:numId w:val="3"/>
        </w:numPr>
        <w:tabs>
          <w:tab w:val="left" w:pos="284"/>
        </w:tabs>
        <w:spacing w:after="0" w:line="240" w:lineRule="auto"/>
        <w:ind w:left="0" w:firstLine="0"/>
        <w:jc w:val="both"/>
        <w:rPr>
          <w:rFonts w:ascii="Times New Roman" w:hAnsi="Times New Roman"/>
          <w:sz w:val="20"/>
          <w:szCs w:val="20"/>
        </w:rPr>
      </w:pPr>
      <w:r w:rsidRPr="003B61EE">
        <w:rPr>
          <w:rFonts w:ascii="Times New Roman" w:hAnsi="Times New Roman"/>
          <w:sz w:val="20"/>
          <w:szCs w:val="20"/>
        </w:rPr>
        <w:t>Расстояние между проектируемой линией жилой застройки и ближним краем лесопаркового массива следует принимать не менее 30 метров.</w:t>
      </w:r>
    </w:p>
    <w:p w:rsidR="007B0A19" w:rsidRDefault="007B0A19" w:rsidP="007B0A19">
      <w:pPr>
        <w:pStyle w:val="ae"/>
        <w:tabs>
          <w:tab w:val="left" w:pos="284"/>
        </w:tabs>
        <w:spacing w:after="0" w:line="240" w:lineRule="auto"/>
        <w:ind w:left="0"/>
        <w:jc w:val="both"/>
        <w:rPr>
          <w:rFonts w:ascii="Times New Roman" w:hAnsi="Times New Roman"/>
          <w:sz w:val="20"/>
          <w:szCs w:val="20"/>
        </w:rPr>
      </w:pPr>
    </w:p>
    <w:p w:rsidR="00F30790" w:rsidRDefault="00F30790" w:rsidP="007B0A19">
      <w:pPr>
        <w:pStyle w:val="ae"/>
        <w:tabs>
          <w:tab w:val="left" w:pos="284"/>
        </w:tabs>
        <w:spacing w:after="0" w:line="240" w:lineRule="auto"/>
        <w:ind w:left="0"/>
        <w:jc w:val="both"/>
        <w:rPr>
          <w:rFonts w:ascii="Times New Roman" w:hAnsi="Times New Roman"/>
          <w:sz w:val="20"/>
          <w:szCs w:val="20"/>
        </w:rPr>
      </w:pPr>
    </w:p>
    <w:p w:rsidR="004A136E" w:rsidRPr="00177B12" w:rsidRDefault="004B26AB" w:rsidP="004A136E">
      <w:pPr>
        <w:jc w:val="center"/>
        <w:rPr>
          <w:rFonts w:ascii="Arial Narrow" w:hAnsi="Arial Narrow"/>
          <w:b/>
          <w:sz w:val="16"/>
          <w:szCs w:val="16"/>
        </w:rPr>
      </w:pPr>
      <w:r>
        <w:rPr>
          <w:rFonts w:ascii="Arial Narrow" w:hAnsi="Arial Narrow"/>
          <w:b/>
          <w:noProof/>
          <w:sz w:val="16"/>
          <w:szCs w:val="16"/>
        </w:rPr>
        <w:pict>
          <v:rect id="Rectangle 261" o:spid="_x0000_s1110" style="position:absolute;left:0;text-align:left;margin-left:-3.95pt;margin-top:7.15pt;width:469.5pt;height:7.1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" fillcolor="#c0504d" strokecolor="#f2f2f2" strokeweight="3pt">
            <v:shadow on="t" color="#622423" opacity=".5" offset="1pt"/>
          </v:rect>
        </w:pict>
      </w:r>
    </w:p>
    <w:p w:rsidR="007B0A19" w:rsidRDefault="005112F0" w:rsidP="007B0A19">
      <w:pPr>
        <w:spacing w:after="0" w:line="240" w:lineRule="auto"/>
        <w:jc w:val="both"/>
        <w:rPr>
          <w:rFonts w:ascii="Times New Roman" w:hAnsi="Times New Roman"/>
          <w:spacing w:val="-8"/>
        </w:rPr>
      </w:pPr>
      <w:r>
        <w:rPr>
          <w:rFonts w:ascii="Arial Narrow" w:hAnsi="Arial Narrow"/>
          <w:b/>
          <w:sz w:val="28"/>
          <w:szCs w:val="28"/>
        </w:rPr>
        <w:t>5</w:t>
      </w:r>
      <w:r w:rsidR="004A136E" w:rsidRPr="00B75C80">
        <w:rPr>
          <w:rFonts w:ascii="Arial Narrow" w:hAnsi="Arial Narrow"/>
          <w:b/>
          <w:sz w:val="28"/>
          <w:szCs w:val="28"/>
        </w:rPr>
        <w:t>.</w:t>
      </w:r>
      <w:r w:rsidR="004A136E">
        <w:rPr>
          <w:rFonts w:ascii="Arial Narrow" w:hAnsi="Arial Narrow"/>
          <w:b/>
          <w:sz w:val="28"/>
          <w:szCs w:val="28"/>
        </w:rPr>
        <w:t xml:space="preserve">8.10. </w:t>
      </w:r>
      <w:r w:rsidR="004A136E" w:rsidRPr="00B75C80">
        <w:rPr>
          <w:rFonts w:ascii="Arial Narrow" w:hAnsi="Arial Narrow"/>
          <w:b/>
          <w:sz w:val="28"/>
          <w:szCs w:val="28"/>
        </w:rPr>
        <w:t xml:space="preserve"> ОБЪЕКТЫ  САДОВОДЧЕСКИХ И ОГОРОДНИЧЕСКИХ ОБЪЕДИНЕНИЙ</w:t>
      </w:r>
      <w:r w:rsidR="00AE5DBB">
        <w:rPr>
          <w:rFonts w:ascii="Arial Narrow" w:hAnsi="Arial Narrow"/>
          <w:b/>
          <w:sz w:val="28"/>
          <w:szCs w:val="28"/>
        </w:rPr>
        <w:t xml:space="preserve"> СЕЛЬСКОГО</w:t>
      </w:r>
      <w:r w:rsidR="007B0A19">
        <w:rPr>
          <w:rFonts w:ascii="Arial Narrow" w:hAnsi="Arial Narrow"/>
          <w:b/>
          <w:sz w:val="28"/>
          <w:szCs w:val="28"/>
        </w:rPr>
        <w:t xml:space="preserve"> ПОСЕЛЕНИЯ</w:t>
      </w:r>
      <w:r w:rsidR="004A136E" w:rsidRPr="00B75C80">
        <w:rPr>
          <w:rFonts w:ascii="Arial Narrow" w:hAnsi="Arial Narrow"/>
          <w:b/>
          <w:sz w:val="28"/>
          <w:szCs w:val="28"/>
        </w:rPr>
        <w:t xml:space="preserve"> </w:t>
      </w:r>
    </w:p>
    <w:p w:rsidR="004A136E" w:rsidRPr="00B75C80" w:rsidRDefault="004B26AB" w:rsidP="00AB1AEC">
      <w:pPr>
        <w:shd w:val="clear" w:color="auto" w:fill="FFFFFF" w:themeFill="background1"/>
        <w:tabs>
          <w:tab w:val="left" w:pos="567"/>
        </w:tabs>
        <w:jc w:val="both"/>
        <w:rPr>
          <w:rFonts w:ascii="Arial Narrow" w:hAnsi="Arial Narrow"/>
          <w:b/>
          <w:sz w:val="28"/>
          <w:szCs w:val="28"/>
        </w:rPr>
      </w:pPr>
      <w:r>
        <w:rPr>
          <w:rFonts w:ascii="Arial Narrow" w:hAnsi="Arial Narrow"/>
          <w:b/>
          <w:noProof/>
          <w:sz w:val="28"/>
          <w:szCs w:val="28"/>
        </w:rPr>
        <w:pict>
          <v:rect id="Rectangle 260" o:spid="_x0000_s1109" style="position:absolute;left:0;text-align:left;margin-left:-3.95pt;margin-top:2.8pt;width:469.5pt;height:7.1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" fillcolor="#c0504d" strokecolor="#f2f2f2" strokeweight="3pt">
            <v:shadow on="t" color="#622423" opacity=".5" offset="1pt"/>
          </v:rect>
        </w:pict>
      </w:r>
    </w:p>
    <w:p w:rsidR="004A136E" w:rsidRDefault="005112F0" w:rsidP="004A136E">
      <w:pPr>
        <w:spacing w:after="0" w:line="240" w:lineRule="auto"/>
        <w:ind w:firstLine="567"/>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5</w:t>
      </w:r>
      <w:r w:rsidR="0035444A">
        <w:rPr>
          <w:rFonts w:ascii="Times New Roman" w:hAnsi="Times New Roman"/>
          <w:color w:val="000000" w:themeColor="text1"/>
          <w:sz w:val="24"/>
          <w:szCs w:val="24"/>
          <w:lang w:eastAsia="en-US"/>
        </w:rPr>
        <w:t>.8.10.1</w:t>
      </w:r>
      <w:r w:rsidR="004A136E">
        <w:rPr>
          <w:rFonts w:ascii="Times New Roman" w:hAnsi="Times New Roman"/>
          <w:color w:val="000000" w:themeColor="text1"/>
          <w:sz w:val="24"/>
          <w:szCs w:val="24"/>
          <w:lang w:eastAsia="en-US"/>
        </w:rPr>
        <w:t xml:space="preserve">. Минимально допустимый уровень обеспеченности садоводческими и огородническими объединениями и их предельные размеры см. в </w:t>
      </w:r>
      <w:r w:rsidR="004A136E" w:rsidRPr="00F74C4F">
        <w:rPr>
          <w:rFonts w:ascii="Times New Roman" w:hAnsi="Times New Roman"/>
          <w:i/>
          <w:color w:val="000000" w:themeColor="text1"/>
          <w:sz w:val="24"/>
          <w:szCs w:val="24"/>
          <w:lang w:eastAsia="en-US"/>
        </w:rPr>
        <w:t>табл</w:t>
      </w:r>
      <w:r w:rsidR="00AE5DBB" w:rsidRPr="00F74C4F">
        <w:rPr>
          <w:rFonts w:ascii="Times New Roman" w:hAnsi="Times New Roman"/>
          <w:i/>
          <w:color w:val="000000" w:themeColor="text1"/>
          <w:sz w:val="24"/>
          <w:szCs w:val="24"/>
          <w:lang w:eastAsia="en-US"/>
        </w:rPr>
        <w:t>.5</w:t>
      </w:r>
      <w:r w:rsidR="00B4496E">
        <w:rPr>
          <w:rFonts w:ascii="Times New Roman" w:hAnsi="Times New Roman"/>
          <w:i/>
          <w:color w:val="000000" w:themeColor="text1"/>
          <w:sz w:val="24"/>
          <w:szCs w:val="24"/>
          <w:lang w:eastAsia="en-US"/>
        </w:rPr>
        <w:t>2</w:t>
      </w:r>
      <w:r w:rsidR="004A136E">
        <w:rPr>
          <w:rFonts w:ascii="Times New Roman" w:hAnsi="Times New Roman"/>
          <w:color w:val="000000" w:themeColor="text1"/>
          <w:sz w:val="24"/>
          <w:szCs w:val="24"/>
          <w:lang w:eastAsia="en-US"/>
        </w:rPr>
        <w:t>.</w:t>
      </w:r>
    </w:p>
    <w:p w:rsidR="004A136E" w:rsidRPr="00182791" w:rsidRDefault="004A136E" w:rsidP="00B54885">
      <w:pPr>
        <w:spacing w:after="0" w:line="240" w:lineRule="auto"/>
        <w:jc w:val="right"/>
        <w:rPr>
          <w:rFonts w:ascii="Times New Roman" w:hAnsi="Times New Roman"/>
          <w:b/>
          <w:sz w:val="8"/>
          <w:szCs w:val="8"/>
        </w:rPr>
      </w:pPr>
      <w:r w:rsidRPr="007B0A19">
        <w:rPr>
          <w:rFonts w:ascii="Times New Roman" w:hAnsi="Times New Roman"/>
          <w:i/>
          <w:sz w:val="24"/>
          <w:szCs w:val="24"/>
        </w:rPr>
        <w:t>Т</w:t>
      </w:r>
      <w:r w:rsidR="0035444A" w:rsidRPr="007B0A19">
        <w:rPr>
          <w:rFonts w:ascii="Times New Roman" w:hAnsi="Times New Roman"/>
          <w:i/>
          <w:sz w:val="24"/>
          <w:szCs w:val="24"/>
        </w:rPr>
        <w:t xml:space="preserve">аблица </w:t>
      </w:r>
      <w:r w:rsidR="00AE5DBB">
        <w:rPr>
          <w:rFonts w:ascii="Times New Roman" w:hAnsi="Times New Roman"/>
          <w:i/>
          <w:sz w:val="24"/>
          <w:szCs w:val="24"/>
        </w:rPr>
        <w:t>5</w:t>
      </w:r>
      <w:r w:rsidR="00B4496E">
        <w:rPr>
          <w:rFonts w:ascii="Times New Roman" w:hAnsi="Times New Roman"/>
          <w:i/>
          <w:sz w:val="24"/>
          <w:szCs w:val="24"/>
        </w:rPr>
        <w:t>2</w:t>
      </w:r>
      <w:r w:rsidRPr="007B0A19">
        <w:rPr>
          <w:rFonts w:ascii="Times New Roman" w:hAnsi="Times New Roman"/>
          <w:i/>
          <w:sz w:val="24"/>
          <w:szCs w:val="24"/>
        </w:rPr>
        <w:t>.</w:t>
      </w:r>
      <w:r w:rsidRPr="00182791">
        <w:rPr>
          <w:rFonts w:ascii="Times New Roman" w:hAnsi="Times New Roman"/>
          <w:b/>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3827"/>
      </w:tblGrid>
      <w:tr w:rsidR="004A136E" w:rsidRPr="00556388" w:rsidTr="001D20D2">
        <w:tc>
          <w:tcPr>
            <w:tcW w:w="552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A136E" w:rsidRPr="00556388" w:rsidRDefault="004A136E" w:rsidP="00013F24">
            <w:pPr>
              <w:spacing w:after="0" w:line="240" w:lineRule="auto"/>
              <w:jc w:val="center"/>
              <w:rPr>
                <w:rFonts w:ascii="Times New Roman" w:hAnsi="Times New Roman"/>
              </w:rPr>
            </w:pPr>
            <w:r w:rsidRPr="00556388">
              <w:rPr>
                <w:rFonts w:ascii="Times New Roman" w:hAnsi="Times New Roman"/>
              </w:rPr>
              <w:t>Тип садоводческого и огороднического объединения</w:t>
            </w:r>
          </w:p>
        </w:tc>
        <w:tc>
          <w:tcPr>
            <w:tcW w:w="382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A136E" w:rsidRPr="00556388" w:rsidRDefault="004A136E" w:rsidP="00013F24">
            <w:pPr>
              <w:spacing w:after="0" w:line="240" w:lineRule="auto"/>
              <w:jc w:val="center"/>
              <w:rPr>
                <w:rFonts w:ascii="Times New Roman" w:hAnsi="Times New Roman"/>
              </w:rPr>
            </w:pPr>
            <w:r w:rsidRPr="00556388">
              <w:rPr>
                <w:rFonts w:ascii="Times New Roman" w:hAnsi="Times New Roman"/>
              </w:rPr>
              <w:t>Количество садовых участков</w:t>
            </w:r>
          </w:p>
        </w:tc>
      </w:tr>
      <w:tr w:rsidR="004A136E" w:rsidRPr="00556388" w:rsidTr="001D20D2">
        <w:tc>
          <w:tcPr>
            <w:tcW w:w="5529" w:type="dxa"/>
            <w:tcBorders>
              <w:top w:val="single" w:sz="4" w:space="0" w:color="auto"/>
              <w:left w:val="single" w:sz="4" w:space="0" w:color="auto"/>
              <w:bottom w:val="single" w:sz="4" w:space="0" w:color="auto"/>
              <w:right w:val="single" w:sz="4" w:space="0" w:color="auto"/>
            </w:tcBorders>
            <w:hideMark/>
          </w:tcPr>
          <w:p w:rsidR="004A136E" w:rsidRPr="00556388" w:rsidRDefault="004A136E" w:rsidP="00013F24">
            <w:pPr>
              <w:spacing w:after="0" w:line="240" w:lineRule="auto"/>
              <w:jc w:val="both"/>
              <w:rPr>
                <w:rFonts w:ascii="Times New Roman" w:hAnsi="Times New Roman"/>
              </w:rPr>
            </w:pPr>
            <w:r w:rsidRPr="00556388">
              <w:rPr>
                <w:rFonts w:ascii="Times New Roman" w:hAnsi="Times New Roman"/>
              </w:rPr>
              <w:t>Малые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4A136E" w:rsidRPr="00182791" w:rsidRDefault="004A136E" w:rsidP="00013F24">
            <w:pPr>
              <w:spacing w:after="0" w:line="240" w:lineRule="auto"/>
              <w:jc w:val="center"/>
              <w:rPr>
                <w:rFonts w:ascii="Times New Roman" w:hAnsi="Times New Roman"/>
              </w:rPr>
            </w:pPr>
            <w:r w:rsidRPr="00182791">
              <w:rPr>
                <w:rFonts w:ascii="Times New Roman" w:hAnsi="Times New Roman"/>
              </w:rPr>
              <w:t>15 - 100</w:t>
            </w:r>
          </w:p>
        </w:tc>
      </w:tr>
      <w:tr w:rsidR="004A136E" w:rsidRPr="00556388" w:rsidTr="001D20D2">
        <w:tc>
          <w:tcPr>
            <w:tcW w:w="5529" w:type="dxa"/>
            <w:tcBorders>
              <w:top w:val="single" w:sz="4" w:space="0" w:color="auto"/>
              <w:left w:val="single" w:sz="4" w:space="0" w:color="auto"/>
              <w:bottom w:val="single" w:sz="4" w:space="0" w:color="auto"/>
              <w:right w:val="single" w:sz="4" w:space="0" w:color="auto"/>
            </w:tcBorders>
            <w:hideMark/>
          </w:tcPr>
          <w:p w:rsidR="004A136E" w:rsidRPr="00556388" w:rsidRDefault="004A136E" w:rsidP="00013F24">
            <w:pPr>
              <w:spacing w:after="0" w:line="240" w:lineRule="auto"/>
              <w:jc w:val="both"/>
              <w:rPr>
                <w:rFonts w:ascii="Times New Roman" w:hAnsi="Times New Roman"/>
              </w:rPr>
            </w:pPr>
            <w:r w:rsidRPr="00556388">
              <w:rPr>
                <w:rFonts w:ascii="Times New Roman" w:hAnsi="Times New Roman"/>
              </w:rPr>
              <w:t xml:space="preserve">Средние </w:t>
            </w:r>
          </w:p>
        </w:tc>
        <w:tc>
          <w:tcPr>
            <w:tcW w:w="3827" w:type="dxa"/>
            <w:tcBorders>
              <w:top w:val="single" w:sz="4" w:space="0" w:color="auto"/>
              <w:left w:val="single" w:sz="4" w:space="0" w:color="auto"/>
              <w:bottom w:val="single" w:sz="4" w:space="0" w:color="auto"/>
              <w:right w:val="single" w:sz="4" w:space="0" w:color="auto"/>
            </w:tcBorders>
            <w:vAlign w:val="center"/>
            <w:hideMark/>
          </w:tcPr>
          <w:p w:rsidR="004A136E" w:rsidRPr="00182791" w:rsidRDefault="004A136E" w:rsidP="00013F24">
            <w:pPr>
              <w:spacing w:after="0" w:line="240" w:lineRule="auto"/>
              <w:jc w:val="center"/>
              <w:rPr>
                <w:rFonts w:ascii="Times New Roman" w:hAnsi="Times New Roman"/>
              </w:rPr>
            </w:pPr>
            <w:r w:rsidRPr="00182791">
              <w:rPr>
                <w:rFonts w:ascii="Times New Roman" w:hAnsi="Times New Roman"/>
              </w:rPr>
              <w:t>101 – 300</w:t>
            </w:r>
          </w:p>
        </w:tc>
      </w:tr>
      <w:tr w:rsidR="004A136E" w:rsidRPr="00556388" w:rsidTr="001D20D2">
        <w:tc>
          <w:tcPr>
            <w:tcW w:w="5529" w:type="dxa"/>
            <w:tcBorders>
              <w:top w:val="single" w:sz="4" w:space="0" w:color="auto"/>
              <w:left w:val="single" w:sz="4" w:space="0" w:color="auto"/>
              <w:bottom w:val="single" w:sz="4" w:space="0" w:color="auto"/>
              <w:right w:val="single" w:sz="4" w:space="0" w:color="auto"/>
            </w:tcBorders>
            <w:hideMark/>
          </w:tcPr>
          <w:p w:rsidR="004A136E" w:rsidRPr="00556388" w:rsidRDefault="004A136E" w:rsidP="00013F24">
            <w:pPr>
              <w:spacing w:after="0" w:line="240" w:lineRule="auto"/>
              <w:jc w:val="both"/>
              <w:rPr>
                <w:rFonts w:ascii="Times New Roman" w:hAnsi="Times New Roman"/>
              </w:rPr>
            </w:pPr>
            <w:r w:rsidRPr="00556388">
              <w:rPr>
                <w:rFonts w:ascii="Times New Roman" w:hAnsi="Times New Roman"/>
              </w:rPr>
              <w:t>Крупные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4A136E" w:rsidRPr="00182791" w:rsidRDefault="004A136E" w:rsidP="00013F24">
            <w:pPr>
              <w:spacing w:after="0" w:line="240" w:lineRule="auto"/>
              <w:jc w:val="center"/>
              <w:rPr>
                <w:rFonts w:ascii="Times New Roman" w:hAnsi="Times New Roman"/>
              </w:rPr>
            </w:pPr>
            <w:r w:rsidRPr="00182791">
              <w:rPr>
                <w:rFonts w:ascii="Times New Roman" w:hAnsi="Times New Roman"/>
              </w:rPr>
              <w:t>301 и более</w:t>
            </w:r>
          </w:p>
        </w:tc>
      </w:tr>
    </w:tbl>
    <w:p w:rsidR="004A136E" w:rsidRPr="00182791" w:rsidRDefault="004A136E" w:rsidP="004A136E">
      <w:pPr>
        <w:spacing w:after="0"/>
        <w:jc w:val="right"/>
        <w:rPr>
          <w:rFonts w:ascii="Times New Roman" w:hAnsi="Times New Roman"/>
          <w:b/>
          <w:sz w:val="8"/>
          <w:szCs w:val="8"/>
        </w:rPr>
      </w:pPr>
    </w:p>
    <w:p w:rsidR="004A136E" w:rsidRPr="00182791" w:rsidRDefault="004A136E" w:rsidP="004A136E">
      <w:pPr>
        <w:tabs>
          <w:tab w:val="left" w:pos="567"/>
        </w:tabs>
        <w:spacing w:after="0"/>
        <w:jc w:val="both"/>
        <w:rPr>
          <w:rFonts w:ascii="Times New Roman" w:hAnsi="Times New Roman"/>
          <w:sz w:val="24"/>
          <w:szCs w:val="24"/>
        </w:rPr>
      </w:pPr>
      <w:r>
        <w:rPr>
          <w:rFonts w:ascii="Times New Roman" w:hAnsi="Times New Roman"/>
          <w:b/>
        </w:rPr>
        <w:tab/>
      </w:r>
      <w:r w:rsidR="005112F0">
        <w:rPr>
          <w:rFonts w:ascii="Times New Roman" w:hAnsi="Times New Roman"/>
          <w:sz w:val="24"/>
          <w:szCs w:val="24"/>
        </w:rPr>
        <w:t>5</w:t>
      </w:r>
      <w:r w:rsidR="0035444A">
        <w:rPr>
          <w:rFonts w:ascii="Times New Roman" w:hAnsi="Times New Roman"/>
          <w:sz w:val="24"/>
          <w:szCs w:val="24"/>
        </w:rPr>
        <w:t>.8.10.2</w:t>
      </w:r>
      <w:r w:rsidRPr="00182791">
        <w:rPr>
          <w:rFonts w:ascii="Times New Roman" w:hAnsi="Times New Roman"/>
          <w:sz w:val="24"/>
          <w:szCs w:val="24"/>
        </w:rPr>
        <w:t xml:space="preserve">. </w:t>
      </w:r>
      <w:r>
        <w:rPr>
          <w:rFonts w:ascii="Times New Roman" w:hAnsi="Times New Roman"/>
          <w:sz w:val="24"/>
          <w:szCs w:val="24"/>
        </w:rPr>
        <w:t>–</w:t>
      </w:r>
      <w:r w:rsidRPr="00182791">
        <w:rPr>
          <w:rFonts w:ascii="Times New Roman" w:hAnsi="Times New Roman"/>
          <w:sz w:val="24"/>
          <w:szCs w:val="24"/>
        </w:rPr>
        <w:t xml:space="preserve"> </w:t>
      </w:r>
      <w:r>
        <w:rPr>
          <w:rFonts w:ascii="Times New Roman" w:hAnsi="Times New Roman"/>
          <w:sz w:val="24"/>
          <w:szCs w:val="24"/>
        </w:rPr>
        <w:t xml:space="preserve">Предельные размеры земельных участков для ведения садоводства, огородничества </w:t>
      </w:r>
      <w:r w:rsidR="0035444A">
        <w:rPr>
          <w:rFonts w:ascii="Times New Roman" w:hAnsi="Times New Roman"/>
          <w:sz w:val="24"/>
          <w:szCs w:val="24"/>
        </w:rPr>
        <w:t xml:space="preserve">указаны в </w:t>
      </w:r>
      <w:r w:rsidR="0035444A" w:rsidRPr="00F74C4F">
        <w:rPr>
          <w:rFonts w:ascii="Times New Roman" w:hAnsi="Times New Roman"/>
          <w:i/>
          <w:sz w:val="24"/>
          <w:szCs w:val="24"/>
        </w:rPr>
        <w:t>табл</w:t>
      </w:r>
      <w:r w:rsidR="000D0237" w:rsidRPr="00F74C4F">
        <w:rPr>
          <w:rFonts w:ascii="Times New Roman" w:hAnsi="Times New Roman"/>
          <w:i/>
          <w:sz w:val="24"/>
          <w:szCs w:val="24"/>
        </w:rPr>
        <w:t>.</w:t>
      </w:r>
      <w:r w:rsidR="00AE5DBB" w:rsidRPr="00F74C4F">
        <w:rPr>
          <w:rFonts w:ascii="Times New Roman" w:hAnsi="Times New Roman"/>
          <w:i/>
          <w:sz w:val="24"/>
          <w:szCs w:val="24"/>
        </w:rPr>
        <w:t>5</w:t>
      </w:r>
      <w:r w:rsidR="00B4496E">
        <w:rPr>
          <w:rFonts w:ascii="Times New Roman" w:hAnsi="Times New Roman"/>
          <w:i/>
          <w:sz w:val="24"/>
          <w:szCs w:val="24"/>
        </w:rPr>
        <w:t>3</w:t>
      </w:r>
      <w:r>
        <w:rPr>
          <w:rFonts w:ascii="Times New Roman" w:hAnsi="Times New Roman"/>
          <w:sz w:val="24"/>
          <w:szCs w:val="24"/>
        </w:rPr>
        <w:t>.</w:t>
      </w:r>
    </w:p>
    <w:p w:rsidR="004A136E" w:rsidRPr="00182791" w:rsidRDefault="00AE5DBB" w:rsidP="00B54885">
      <w:pPr>
        <w:spacing w:after="0" w:line="240" w:lineRule="auto"/>
        <w:jc w:val="right"/>
        <w:rPr>
          <w:rFonts w:ascii="Times New Roman" w:hAnsi="Times New Roman"/>
          <w:b/>
          <w:sz w:val="8"/>
          <w:szCs w:val="8"/>
        </w:rPr>
      </w:pPr>
      <w:r>
        <w:rPr>
          <w:rFonts w:ascii="Times New Roman" w:hAnsi="Times New Roman"/>
          <w:i/>
          <w:sz w:val="24"/>
          <w:szCs w:val="24"/>
        </w:rPr>
        <w:t>Таблица 5</w:t>
      </w:r>
      <w:r w:rsidR="00B4496E">
        <w:rPr>
          <w:rFonts w:ascii="Times New Roman" w:hAnsi="Times New Roman"/>
          <w:i/>
          <w:sz w:val="24"/>
          <w:szCs w:val="24"/>
        </w:rPr>
        <w:t>3</w:t>
      </w:r>
      <w:r w:rsidR="004A136E" w:rsidRPr="007B0A19">
        <w:rPr>
          <w:rFonts w:ascii="Times New Roman" w:hAnsi="Times New Roman"/>
          <w:i/>
          <w:sz w:val="24"/>
          <w:szCs w:val="24"/>
        </w:rPr>
        <w:t>.</w:t>
      </w:r>
      <w:r w:rsidR="004A136E" w:rsidRPr="00182791">
        <w:rPr>
          <w:rFonts w:ascii="Times New Roman" w:hAnsi="Times New Roman"/>
          <w:b/>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816"/>
        <w:gridCol w:w="1586"/>
      </w:tblGrid>
      <w:tr w:rsidR="004A136E" w:rsidRPr="00556388" w:rsidTr="001D20D2">
        <w:tc>
          <w:tcPr>
            <w:tcW w:w="6062"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A136E" w:rsidRPr="00556388" w:rsidRDefault="004A136E" w:rsidP="00013F24">
            <w:pPr>
              <w:spacing w:after="0" w:line="240" w:lineRule="auto"/>
              <w:jc w:val="center"/>
              <w:rPr>
                <w:rFonts w:ascii="Times New Roman" w:hAnsi="Times New Roman"/>
              </w:rPr>
            </w:pPr>
            <w:r w:rsidRPr="00556388">
              <w:rPr>
                <w:rFonts w:ascii="Times New Roman" w:hAnsi="Times New Roman"/>
              </w:rPr>
              <w:t>Цель предоставления</w:t>
            </w:r>
          </w:p>
        </w:tc>
        <w:tc>
          <w:tcPr>
            <w:tcW w:w="3402"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A136E" w:rsidRPr="00556388" w:rsidRDefault="004A136E" w:rsidP="00013F24">
            <w:pPr>
              <w:spacing w:after="0" w:line="240" w:lineRule="auto"/>
              <w:jc w:val="center"/>
              <w:rPr>
                <w:rFonts w:ascii="Times New Roman" w:hAnsi="Times New Roman"/>
              </w:rPr>
            </w:pPr>
            <w:r w:rsidRPr="00556388">
              <w:rPr>
                <w:rFonts w:ascii="Times New Roman" w:hAnsi="Times New Roman"/>
              </w:rPr>
              <w:t>Размеры земельных участков, га</w:t>
            </w:r>
          </w:p>
        </w:tc>
      </w:tr>
      <w:tr w:rsidR="004A136E" w:rsidRPr="00556388" w:rsidTr="001D20D2">
        <w:tc>
          <w:tcPr>
            <w:tcW w:w="6062"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A136E" w:rsidRPr="00556388" w:rsidRDefault="004A136E" w:rsidP="00013F24">
            <w:pPr>
              <w:spacing w:after="0" w:line="240" w:lineRule="auto"/>
              <w:rPr>
                <w:rFonts w:ascii="Times New Roman" w:hAnsi="Times New Roman"/>
              </w:rPr>
            </w:pPr>
          </w:p>
        </w:tc>
        <w:tc>
          <w:tcPr>
            <w:tcW w:w="181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A136E" w:rsidRPr="00556388" w:rsidRDefault="004A136E" w:rsidP="00013F24">
            <w:pPr>
              <w:spacing w:after="0" w:line="240" w:lineRule="auto"/>
              <w:jc w:val="center"/>
              <w:rPr>
                <w:rFonts w:ascii="Times New Roman" w:hAnsi="Times New Roman"/>
              </w:rPr>
            </w:pPr>
            <w:r w:rsidRPr="00556388">
              <w:rPr>
                <w:rFonts w:ascii="Times New Roman" w:hAnsi="Times New Roman"/>
              </w:rPr>
              <w:t>минимальные</w:t>
            </w:r>
          </w:p>
        </w:tc>
        <w:tc>
          <w:tcPr>
            <w:tcW w:w="158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A136E" w:rsidRPr="00556388" w:rsidRDefault="004A136E" w:rsidP="00013F24">
            <w:pPr>
              <w:spacing w:after="0" w:line="240" w:lineRule="auto"/>
              <w:jc w:val="center"/>
              <w:rPr>
                <w:rFonts w:ascii="Times New Roman" w:hAnsi="Times New Roman"/>
              </w:rPr>
            </w:pPr>
            <w:r w:rsidRPr="00556388">
              <w:rPr>
                <w:rFonts w:ascii="Times New Roman" w:hAnsi="Times New Roman"/>
              </w:rPr>
              <w:t>максимальные</w:t>
            </w:r>
          </w:p>
        </w:tc>
      </w:tr>
      <w:tr w:rsidR="00E53874" w:rsidRPr="00556388" w:rsidTr="001D20D2">
        <w:tc>
          <w:tcPr>
            <w:tcW w:w="6062" w:type="dxa"/>
            <w:tcBorders>
              <w:top w:val="single" w:sz="4" w:space="0" w:color="auto"/>
              <w:left w:val="single" w:sz="4" w:space="0" w:color="auto"/>
              <w:bottom w:val="single" w:sz="4" w:space="0" w:color="auto"/>
              <w:right w:val="single" w:sz="4" w:space="0" w:color="auto"/>
            </w:tcBorders>
            <w:hideMark/>
          </w:tcPr>
          <w:p w:rsidR="00E53874" w:rsidRDefault="00E53874" w:rsidP="00FC089B">
            <w:pPr>
              <w:spacing w:after="0" w:line="240" w:lineRule="auto"/>
              <w:rPr>
                <w:rFonts w:ascii="Times New Roman" w:hAnsi="Times New Roman"/>
              </w:rPr>
            </w:pPr>
            <w:r>
              <w:rPr>
                <w:rFonts w:ascii="Times New Roman" w:hAnsi="Times New Roman"/>
              </w:rPr>
              <w:t>Огородничество</w:t>
            </w:r>
          </w:p>
        </w:tc>
        <w:tc>
          <w:tcPr>
            <w:tcW w:w="1816" w:type="dxa"/>
            <w:tcBorders>
              <w:top w:val="single" w:sz="4" w:space="0" w:color="auto"/>
              <w:left w:val="single" w:sz="4" w:space="0" w:color="auto"/>
              <w:bottom w:val="single" w:sz="4" w:space="0" w:color="auto"/>
              <w:right w:val="single" w:sz="4" w:space="0" w:color="auto"/>
            </w:tcBorders>
            <w:vAlign w:val="center"/>
            <w:hideMark/>
          </w:tcPr>
          <w:p w:rsidR="00E53874" w:rsidRDefault="00E53874" w:rsidP="00013F24">
            <w:pPr>
              <w:spacing w:after="0" w:line="240" w:lineRule="auto"/>
              <w:jc w:val="center"/>
              <w:rPr>
                <w:rFonts w:ascii="Times New Roman" w:hAnsi="Times New Roman"/>
              </w:rPr>
            </w:pPr>
            <w:r>
              <w:rPr>
                <w:rFonts w:ascii="Times New Roman" w:hAnsi="Times New Roman"/>
              </w:rPr>
              <w:t>0,01</w:t>
            </w:r>
          </w:p>
        </w:tc>
        <w:tc>
          <w:tcPr>
            <w:tcW w:w="1586" w:type="dxa"/>
            <w:tcBorders>
              <w:top w:val="single" w:sz="4" w:space="0" w:color="auto"/>
              <w:left w:val="single" w:sz="4" w:space="0" w:color="auto"/>
              <w:bottom w:val="single" w:sz="4" w:space="0" w:color="auto"/>
              <w:right w:val="single" w:sz="4" w:space="0" w:color="auto"/>
            </w:tcBorders>
            <w:vAlign w:val="center"/>
            <w:hideMark/>
          </w:tcPr>
          <w:p w:rsidR="00E53874" w:rsidRPr="00182791" w:rsidRDefault="00E53874" w:rsidP="00013F24">
            <w:pPr>
              <w:spacing w:after="0" w:line="240" w:lineRule="auto"/>
              <w:jc w:val="center"/>
              <w:rPr>
                <w:rFonts w:ascii="Times New Roman" w:hAnsi="Times New Roman"/>
              </w:rPr>
            </w:pPr>
            <w:r>
              <w:rPr>
                <w:rFonts w:ascii="Times New Roman" w:hAnsi="Times New Roman"/>
              </w:rPr>
              <w:t>0,25</w:t>
            </w:r>
          </w:p>
        </w:tc>
      </w:tr>
      <w:tr w:rsidR="004A136E" w:rsidRPr="00556388" w:rsidTr="001D20D2">
        <w:tc>
          <w:tcPr>
            <w:tcW w:w="6062" w:type="dxa"/>
            <w:tcBorders>
              <w:top w:val="single" w:sz="4" w:space="0" w:color="auto"/>
              <w:left w:val="single" w:sz="4" w:space="0" w:color="auto"/>
              <w:bottom w:val="single" w:sz="4" w:space="0" w:color="auto"/>
              <w:right w:val="single" w:sz="4" w:space="0" w:color="auto"/>
            </w:tcBorders>
            <w:hideMark/>
          </w:tcPr>
          <w:p w:rsidR="004A136E" w:rsidRPr="00556388" w:rsidRDefault="004A136E" w:rsidP="00FC089B">
            <w:pPr>
              <w:spacing w:after="0" w:line="240" w:lineRule="auto"/>
              <w:rPr>
                <w:rFonts w:ascii="Times New Roman" w:hAnsi="Times New Roman"/>
              </w:rPr>
            </w:pPr>
            <w:r>
              <w:rPr>
                <w:rFonts w:ascii="Times New Roman" w:hAnsi="Times New Roman"/>
              </w:rPr>
              <w:t>Садоводство</w:t>
            </w:r>
            <w:r w:rsidR="00E53874">
              <w:rPr>
                <w:rFonts w:ascii="Times New Roman" w:hAnsi="Times New Roman"/>
              </w:rPr>
              <w:t xml:space="preserve"> (вновь формируемых)</w:t>
            </w:r>
          </w:p>
        </w:tc>
        <w:tc>
          <w:tcPr>
            <w:tcW w:w="1816" w:type="dxa"/>
            <w:tcBorders>
              <w:top w:val="single" w:sz="4" w:space="0" w:color="auto"/>
              <w:left w:val="single" w:sz="4" w:space="0" w:color="auto"/>
              <w:bottom w:val="single" w:sz="4" w:space="0" w:color="auto"/>
              <w:right w:val="single" w:sz="4" w:space="0" w:color="auto"/>
            </w:tcBorders>
            <w:vAlign w:val="center"/>
            <w:hideMark/>
          </w:tcPr>
          <w:p w:rsidR="004A136E" w:rsidRPr="00182791" w:rsidRDefault="00FC089B" w:rsidP="00013F24">
            <w:pPr>
              <w:spacing w:after="0" w:line="240" w:lineRule="auto"/>
              <w:jc w:val="center"/>
              <w:rPr>
                <w:rFonts w:ascii="Times New Roman" w:hAnsi="Times New Roman"/>
              </w:rPr>
            </w:pPr>
            <w:r>
              <w:rPr>
                <w:rFonts w:ascii="Times New Roman" w:hAnsi="Times New Roman"/>
              </w:rPr>
              <w:t>0,0</w:t>
            </w:r>
            <w:r w:rsidR="00E53874">
              <w:rPr>
                <w:rFonts w:ascii="Times New Roman" w:hAnsi="Times New Roman"/>
              </w:rPr>
              <w:t>1</w:t>
            </w:r>
          </w:p>
        </w:tc>
        <w:tc>
          <w:tcPr>
            <w:tcW w:w="1586" w:type="dxa"/>
            <w:tcBorders>
              <w:top w:val="single" w:sz="4" w:space="0" w:color="auto"/>
              <w:left w:val="single" w:sz="4" w:space="0" w:color="auto"/>
              <w:bottom w:val="single" w:sz="4" w:space="0" w:color="auto"/>
              <w:right w:val="single" w:sz="4" w:space="0" w:color="auto"/>
            </w:tcBorders>
            <w:vAlign w:val="center"/>
            <w:hideMark/>
          </w:tcPr>
          <w:p w:rsidR="004A136E" w:rsidRPr="00182791" w:rsidRDefault="00E53874" w:rsidP="00013F24">
            <w:pPr>
              <w:spacing w:after="0" w:line="240" w:lineRule="auto"/>
              <w:jc w:val="center"/>
              <w:rPr>
                <w:rFonts w:ascii="Times New Roman" w:hAnsi="Times New Roman"/>
              </w:rPr>
            </w:pPr>
            <w:r>
              <w:rPr>
                <w:rFonts w:ascii="Times New Roman" w:hAnsi="Times New Roman"/>
              </w:rPr>
              <w:t>0,2</w:t>
            </w:r>
            <w:r w:rsidR="004A136E" w:rsidRPr="00182791">
              <w:rPr>
                <w:rFonts w:ascii="Times New Roman" w:hAnsi="Times New Roman"/>
              </w:rPr>
              <w:t>5</w:t>
            </w:r>
          </w:p>
        </w:tc>
      </w:tr>
    </w:tbl>
    <w:p w:rsidR="004A136E" w:rsidRPr="00182791" w:rsidRDefault="004A136E" w:rsidP="004A136E">
      <w:pPr>
        <w:spacing w:after="0" w:line="240" w:lineRule="auto"/>
        <w:jc w:val="both"/>
        <w:rPr>
          <w:rFonts w:ascii="Times New Roman" w:hAnsi="Times New Roman"/>
          <w:b/>
          <w:sz w:val="8"/>
          <w:szCs w:val="8"/>
        </w:rPr>
      </w:pPr>
    </w:p>
    <w:p w:rsidR="004A136E" w:rsidRDefault="005112F0" w:rsidP="004A136E">
      <w:pPr>
        <w:spacing w:after="0" w:line="240" w:lineRule="auto"/>
        <w:ind w:firstLine="567"/>
        <w:jc w:val="both"/>
        <w:rPr>
          <w:rFonts w:ascii="Times New Roman" w:hAnsi="Times New Roman"/>
        </w:rPr>
      </w:pPr>
      <w:r>
        <w:rPr>
          <w:rFonts w:ascii="Times New Roman" w:hAnsi="Times New Roman"/>
          <w:sz w:val="24"/>
          <w:szCs w:val="24"/>
        </w:rPr>
        <w:t>5</w:t>
      </w:r>
      <w:r w:rsidR="0035444A">
        <w:rPr>
          <w:rFonts w:ascii="Times New Roman" w:hAnsi="Times New Roman"/>
          <w:sz w:val="24"/>
          <w:szCs w:val="24"/>
        </w:rPr>
        <w:t>.8.10.3</w:t>
      </w:r>
      <w:r w:rsidR="004A136E" w:rsidRPr="00182791">
        <w:rPr>
          <w:rFonts w:ascii="Times New Roman" w:hAnsi="Times New Roman"/>
          <w:sz w:val="24"/>
          <w:szCs w:val="24"/>
        </w:rPr>
        <w:t xml:space="preserve">. </w:t>
      </w:r>
      <w:r w:rsidR="004A136E" w:rsidRPr="000D0237">
        <w:rPr>
          <w:rFonts w:ascii="Times New Roman" w:hAnsi="Times New Roman"/>
          <w:sz w:val="24"/>
          <w:szCs w:val="24"/>
        </w:rPr>
        <w:t>Минимально-допустимая обеспеченность объединения общественными зданиями, сооружениями, площадками общего п</w:t>
      </w:r>
      <w:r w:rsidR="0035444A" w:rsidRPr="000D0237">
        <w:rPr>
          <w:rFonts w:ascii="Times New Roman" w:hAnsi="Times New Roman"/>
          <w:sz w:val="24"/>
          <w:szCs w:val="24"/>
        </w:rPr>
        <w:t xml:space="preserve">ользования приведена в </w:t>
      </w:r>
      <w:r w:rsidR="0035444A" w:rsidRPr="00634BA2">
        <w:rPr>
          <w:rFonts w:ascii="Times New Roman" w:hAnsi="Times New Roman"/>
          <w:i/>
          <w:sz w:val="24"/>
          <w:szCs w:val="24"/>
        </w:rPr>
        <w:t>табл</w:t>
      </w:r>
      <w:r w:rsidR="000D0237" w:rsidRPr="00634BA2">
        <w:rPr>
          <w:rFonts w:ascii="Times New Roman" w:hAnsi="Times New Roman"/>
          <w:i/>
          <w:sz w:val="24"/>
          <w:szCs w:val="24"/>
        </w:rPr>
        <w:t>.</w:t>
      </w:r>
      <w:r w:rsidR="00AE5DBB" w:rsidRPr="00634BA2">
        <w:rPr>
          <w:rFonts w:ascii="Times New Roman" w:hAnsi="Times New Roman"/>
          <w:i/>
          <w:sz w:val="24"/>
          <w:szCs w:val="24"/>
        </w:rPr>
        <w:t>5</w:t>
      </w:r>
      <w:r w:rsidR="00B4496E">
        <w:rPr>
          <w:rFonts w:ascii="Times New Roman" w:hAnsi="Times New Roman"/>
          <w:i/>
          <w:sz w:val="24"/>
          <w:szCs w:val="24"/>
        </w:rPr>
        <w:t>4</w:t>
      </w:r>
      <w:r w:rsidR="004A136E" w:rsidRPr="000D0237">
        <w:rPr>
          <w:rFonts w:ascii="Times New Roman" w:hAnsi="Times New Roman"/>
          <w:sz w:val="24"/>
          <w:szCs w:val="24"/>
        </w:rPr>
        <w:t>.</w:t>
      </w:r>
    </w:p>
    <w:p w:rsidR="004A136E" w:rsidRPr="0035444A" w:rsidRDefault="004A136E" w:rsidP="004A136E">
      <w:pPr>
        <w:spacing w:after="0" w:line="240" w:lineRule="auto"/>
        <w:ind w:firstLine="708"/>
        <w:jc w:val="right"/>
        <w:rPr>
          <w:rFonts w:ascii="Times New Roman" w:hAnsi="Times New Roman"/>
          <w:sz w:val="8"/>
          <w:szCs w:val="8"/>
        </w:rPr>
      </w:pPr>
    </w:p>
    <w:p w:rsidR="004A136E" w:rsidRPr="00C05906" w:rsidRDefault="00AE5DBB" w:rsidP="00B54885">
      <w:pPr>
        <w:spacing w:after="0" w:line="240" w:lineRule="auto"/>
        <w:jc w:val="right"/>
        <w:rPr>
          <w:rFonts w:ascii="Times New Roman" w:hAnsi="Times New Roman"/>
          <w:b/>
          <w:sz w:val="8"/>
          <w:szCs w:val="8"/>
        </w:rPr>
      </w:pPr>
      <w:r>
        <w:rPr>
          <w:rFonts w:ascii="Times New Roman" w:hAnsi="Times New Roman"/>
          <w:i/>
          <w:sz w:val="24"/>
          <w:szCs w:val="24"/>
        </w:rPr>
        <w:t>Таблица 5</w:t>
      </w:r>
      <w:r w:rsidR="00B4496E">
        <w:rPr>
          <w:rFonts w:ascii="Times New Roman" w:hAnsi="Times New Roman"/>
          <w:i/>
          <w:sz w:val="24"/>
          <w:szCs w:val="24"/>
        </w:rPr>
        <w:t>4</w:t>
      </w:r>
      <w:r w:rsidR="004A136E" w:rsidRPr="007B0A19">
        <w:rPr>
          <w:rFonts w:ascii="Times New Roman" w:hAnsi="Times New Roman"/>
          <w:i/>
          <w:sz w:val="24"/>
          <w:szCs w:val="24"/>
        </w:rPr>
        <w:t>.</w:t>
      </w:r>
      <w:r w:rsidR="004A136E" w:rsidRPr="00C05906">
        <w:rPr>
          <w:rFonts w:ascii="Times New Roman" w:hAnsi="Times New Roman"/>
          <w:b/>
          <w:i/>
          <w:sz w:val="24"/>
          <w:szCs w:val="24"/>
        </w:rPr>
        <w:t xml:space="preserve"> </w:t>
      </w:r>
    </w:p>
    <w:tbl>
      <w:tblPr>
        <w:tblStyle w:val="ad"/>
        <w:tblW w:w="0" w:type="auto"/>
        <w:tblLook w:val="04A0" w:firstRow="1" w:lastRow="0" w:firstColumn="1" w:lastColumn="0" w:noHBand="0" w:noVBand="1"/>
      </w:tblPr>
      <w:tblGrid>
        <w:gridCol w:w="4503"/>
        <w:gridCol w:w="1701"/>
        <w:gridCol w:w="1701"/>
        <w:gridCol w:w="1666"/>
      </w:tblGrid>
      <w:tr w:rsidR="004A136E" w:rsidTr="001D20D2">
        <w:tc>
          <w:tcPr>
            <w:tcW w:w="4503" w:type="dxa"/>
            <w:vMerge w:val="restart"/>
            <w:shd w:val="clear" w:color="auto" w:fill="EEECE1" w:themeFill="background2"/>
          </w:tcPr>
          <w:p w:rsidR="004A136E" w:rsidRDefault="004A136E" w:rsidP="00013F24">
            <w:pPr>
              <w:jc w:val="center"/>
              <w:rPr>
                <w:rFonts w:ascii="Times New Roman" w:hAnsi="Times New Roman"/>
              </w:rPr>
            </w:pPr>
            <w:r>
              <w:rPr>
                <w:rFonts w:ascii="Times New Roman" w:hAnsi="Times New Roman"/>
              </w:rPr>
              <w:t>Объекты</w:t>
            </w:r>
          </w:p>
        </w:tc>
        <w:tc>
          <w:tcPr>
            <w:tcW w:w="5068" w:type="dxa"/>
            <w:gridSpan w:val="3"/>
            <w:shd w:val="clear" w:color="auto" w:fill="EEECE1" w:themeFill="background2"/>
          </w:tcPr>
          <w:p w:rsidR="004A136E" w:rsidRDefault="004A136E" w:rsidP="00013F24">
            <w:pPr>
              <w:jc w:val="center"/>
              <w:rPr>
                <w:rFonts w:ascii="Times New Roman" w:hAnsi="Times New Roman"/>
              </w:rPr>
            </w:pPr>
            <w:r>
              <w:rPr>
                <w:rFonts w:ascii="Times New Roman" w:hAnsi="Times New Roman"/>
              </w:rPr>
              <w:t>Удельные размеры земельных участков, м</w:t>
            </w:r>
            <w:r w:rsidRPr="002D2239">
              <w:rPr>
                <w:rFonts w:ascii="Times New Roman" w:hAnsi="Times New Roman"/>
                <w:vertAlign w:val="superscript"/>
              </w:rPr>
              <w:t>2</w:t>
            </w:r>
            <w:r>
              <w:rPr>
                <w:rFonts w:ascii="Times New Roman" w:hAnsi="Times New Roman"/>
              </w:rPr>
              <w:t xml:space="preserve"> на 1 садовый участок, на территории садоводческ</w:t>
            </w:r>
            <w:r w:rsidR="00D27E2B">
              <w:rPr>
                <w:rFonts w:ascii="Times New Roman" w:hAnsi="Times New Roman"/>
              </w:rPr>
              <w:t xml:space="preserve">их </w:t>
            </w:r>
            <w:r>
              <w:rPr>
                <w:rFonts w:ascii="Times New Roman" w:hAnsi="Times New Roman"/>
              </w:rPr>
              <w:t xml:space="preserve"> объединений с числом участков</w:t>
            </w:r>
          </w:p>
        </w:tc>
      </w:tr>
      <w:tr w:rsidR="004A136E" w:rsidTr="001D20D2">
        <w:tc>
          <w:tcPr>
            <w:tcW w:w="4503" w:type="dxa"/>
            <w:vMerge/>
            <w:shd w:val="clear" w:color="auto" w:fill="EEECE1" w:themeFill="background2"/>
          </w:tcPr>
          <w:p w:rsidR="004A136E" w:rsidRDefault="004A136E" w:rsidP="00013F24">
            <w:pPr>
              <w:jc w:val="center"/>
              <w:rPr>
                <w:rFonts w:ascii="Times New Roman" w:hAnsi="Times New Roman"/>
              </w:rPr>
            </w:pPr>
          </w:p>
        </w:tc>
        <w:tc>
          <w:tcPr>
            <w:tcW w:w="1701" w:type="dxa"/>
            <w:shd w:val="clear" w:color="auto" w:fill="EEECE1" w:themeFill="background2"/>
          </w:tcPr>
          <w:p w:rsidR="004A136E" w:rsidRDefault="004A136E" w:rsidP="00013F24">
            <w:pPr>
              <w:jc w:val="center"/>
              <w:rPr>
                <w:rFonts w:ascii="Times New Roman" w:hAnsi="Times New Roman"/>
              </w:rPr>
            </w:pPr>
            <w:r>
              <w:rPr>
                <w:rFonts w:ascii="Times New Roman" w:hAnsi="Times New Roman"/>
              </w:rPr>
              <w:t>15-100</w:t>
            </w:r>
          </w:p>
        </w:tc>
        <w:tc>
          <w:tcPr>
            <w:tcW w:w="1701" w:type="dxa"/>
            <w:shd w:val="clear" w:color="auto" w:fill="EEECE1" w:themeFill="background2"/>
          </w:tcPr>
          <w:p w:rsidR="004A136E" w:rsidRDefault="004A136E" w:rsidP="00013F24">
            <w:pPr>
              <w:jc w:val="center"/>
              <w:rPr>
                <w:rFonts w:ascii="Times New Roman" w:hAnsi="Times New Roman"/>
              </w:rPr>
            </w:pPr>
            <w:r>
              <w:rPr>
                <w:rFonts w:ascii="Times New Roman" w:hAnsi="Times New Roman"/>
              </w:rPr>
              <w:t>101-300</w:t>
            </w:r>
          </w:p>
        </w:tc>
        <w:tc>
          <w:tcPr>
            <w:tcW w:w="1666" w:type="dxa"/>
            <w:shd w:val="clear" w:color="auto" w:fill="EEECE1" w:themeFill="background2"/>
          </w:tcPr>
          <w:p w:rsidR="004A136E" w:rsidRDefault="004A136E" w:rsidP="00013F24">
            <w:pPr>
              <w:jc w:val="center"/>
              <w:rPr>
                <w:rFonts w:ascii="Times New Roman" w:hAnsi="Times New Roman"/>
              </w:rPr>
            </w:pPr>
            <w:r>
              <w:rPr>
                <w:rFonts w:ascii="Times New Roman" w:hAnsi="Times New Roman"/>
              </w:rPr>
              <w:t>301 и более</w:t>
            </w:r>
          </w:p>
        </w:tc>
      </w:tr>
      <w:tr w:rsidR="004A136E" w:rsidTr="001D20D2">
        <w:tc>
          <w:tcPr>
            <w:tcW w:w="4503" w:type="dxa"/>
          </w:tcPr>
          <w:p w:rsidR="004A136E" w:rsidRDefault="004A136E" w:rsidP="00013F24">
            <w:pPr>
              <w:rPr>
                <w:rFonts w:ascii="Times New Roman" w:hAnsi="Times New Roman"/>
              </w:rPr>
            </w:pPr>
            <w:r>
              <w:rPr>
                <w:rFonts w:ascii="Times New Roman" w:hAnsi="Times New Roman"/>
              </w:rPr>
              <w:t>Сторожка с правлением объединения</w:t>
            </w:r>
          </w:p>
        </w:tc>
        <w:tc>
          <w:tcPr>
            <w:tcW w:w="1701" w:type="dxa"/>
          </w:tcPr>
          <w:p w:rsidR="004A136E" w:rsidRPr="00C05906" w:rsidRDefault="004A136E" w:rsidP="00013F24">
            <w:pPr>
              <w:jc w:val="center"/>
              <w:rPr>
                <w:rFonts w:ascii="Times New Roman" w:hAnsi="Times New Roman"/>
              </w:rPr>
            </w:pPr>
            <w:r w:rsidRPr="00C05906">
              <w:rPr>
                <w:rFonts w:ascii="Times New Roman" w:hAnsi="Times New Roman"/>
              </w:rPr>
              <w:t>1-0,7</w:t>
            </w:r>
          </w:p>
        </w:tc>
        <w:tc>
          <w:tcPr>
            <w:tcW w:w="1701" w:type="dxa"/>
          </w:tcPr>
          <w:p w:rsidR="004A136E" w:rsidRPr="00C05906" w:rsidRDefault="004A136E" w:rsidP="00013F24">
            <w:pPr>
              <w:jc w:val="center"/>
              <w:rPr>
                <w:rFonts w:ascii="Times New Roman" w:hAnsi="Times New Roman"/>
              </w:rPr>
            </w:pPr>
            <w:r w:rsidRPr="00C05906">
              <w:rPr>
                <w:rFonts w:ascii="Times New Roman" w:hAnsi="Times New Roman"/>
              </w:rPr>
              <w:t>0,7-0,5</w:t>
            </w:r>
          </w:p>
        </w:tc>
        <w:tc>
          <w:tcPr>
            <w:tcW w:w="1666" w:type="dxa"/>
          </w:tcPr>
          <w:p w:rsidR="004A136E" w:rsidRPr="00C05906" w:rsidRDefault="004A136E" w:rsidP="00013F24">
            <w:pPr>
              <w:jc w:val="center"/>
              <w:rPr>
                <w:rFonts w:ascii="Times New Roman" w:hAnsi="Times New Roman"/>
              </w:rPr>
            </w:pPr>
            <w:r w:rsidRPr="00C05906">
              <w:rPr>
                <w:rFonts w:ascii="Times New Roman" w:hAnsi="Times New Roman"/>
              </w:rPr>
              <w:t>0,4</w:t>
            </w:r>
          </w:p>
        </w:tc>
      </w:tr>
      <w:tr w:rsidR="004A136E" w:rsidTr="001D20D2">
        <w:tc>
          <w:tcPr>
            <w:tcW w:w="4503" w:type="dxa"/>
          </w:tcPr>
          <w:p w:rsidR="004A136E" w:rsidRDefault="004A136E" w:rsidP="00013F24">
            <w:pPr>
              <w:rPr>
                <w:rFonts w:ascii="Times New Roman" w:hAnsi="Times New Roman"/>
              </w:rPr>
            </w:pPr>
            <w:r>
              <w:rPr>
                <w:rFonts w:ascii="Times New Roman" w:hAnsi="Times New Roman"/>
              </w:rPr>
              <w:t>Магазин смешанной торговли</w:t>
            </w:r>
          </w:p>
        </w:tc>
        <w:tc>
          <w:tcPr>
            <w:tcW w:w="1701" w:type="dxa"/>
          </w:tcPr>
          <w:p w:rsidR="004A136E" w:rsidRPr="00C05906" w:rsidRDefault="004A136E" w:rsidP="00013F24">
            <w:pPr>
              <w:jc w:val="center"/>
              <w:rPr>
                <w:rFonts w:ascii="Times New Roman" w:hAnsi="Times New Roman"/>
              </w:rPr>
            </w:pPr>
            <w:r w:rsidRPr="00C05906">
              <w:rPr>
                <w:rFonts w:ascii="Times New Roman" w:hAnsi="Times New Roman"/>
              </w:rPr>
              <w:t>2-0,5</w:t>
            </w:r>
          </w:p>
        </w:tc>
        <w:tc>
          <w:tcPr>
            <w:tcW w:w="1701" w:type="dxa"/>
          </w:tcPr>
          <w:p w:rsidR="004A136E" w:rsidRPr="00C05906" w:rsidRDefault="004A136E" w:rsidP="00013F24">
            <w:pPr>
              <w:jc w:val="center"/>
              <w:rPr>
                <w:rFonts w:ascii="Times New Roman" w:hAnsi="Times New Roman"/>
              </w:rPr>
            </w:pPr>
            <w:r w:rsidRPr="00C05906">
              <w:rPr>
                <w:rFonts w:ascii="Times New Roman" w:hAnsi="Times New Roman"/>
              </w:rPr>
              <w:t>0,5-0,2</w:t>
            </w:r>
          </w:p>
        </w:tc>
        <w:tc>
          <w:tcPr>
            <w:tcW w:w="1666" w:type="dxa"/>
          </w:tcPr>
          <w:p w:rsidR="004A136E" w:rsidRPr="00C05906" w:rsidRDefault="004A136E" w:rsidP="00013F24">
            <w:pPr>
              <w:jc w:val="center"/>
              <w:rPr>
                <w:rFonts w:ascii="Times New Roman" w:hAnsi="Times New Roman"/>
              </w:rPr>
            </w:pPr>
            <w:r w:rsidRPr="00C05906">
              <w:rPr>
                <w:rFonts w:ascii="Times New Roman" w:hAnsi="Times New Roman"/>
              </w:rPr>
              <w:t>0,2 и менее</w:t>
            </w:r>
          </w:p>
        </w:tc>
      </w:tr>
      <w:tr w:rsidR="004A136E" w:rsidTr="001D20D2">
        <w:tc>
          <w:tcPr>
            <w:tcW w:w="4503" w:type="dxa"/>
          </w:tcPr>
          <w:p w:rsidR="004A136E" w:rsidRDefault="004A136E" w:rsidP="00013F24">
            <w:pPr>
              <w:rPr>
                <w:rFonts w:ascii="Times New Roman" w:hAnsi="Times New Roman"/>
              </w:rPr>
            </w:pPr>
            <w:r>
              <w:rPr>
                <w:rFonts w:ascii="Times New Roman" w:hAnsi="Times New Roman"/>
              </w:rPr>
              <w:t>Здания и сооружения для хранения средств пожаротушения</w:t>
            </w:r>
          </w:p>
        </w:tc>
        <w:tc>
          <w:tcPr>
            <w:tcW w:w="1701" w:type="dxa"/>
          </w:tcPr>
          <w:p w:rsidR="004A136E" w:rsidRPr="00C05906" w:rsidRDefault="004A136E" w:rsidP="00013F24">
            <w:pPr>
              <w:jc w:val="center"/>
              <w:rPr>
                <w:rFonts w:ascii="Times New Roman" w:hAnsi="Times New Roman"/>
              </w:rPr>
            </w:pPr>
            <w:r w:rsidRPr="00C05906">
              <w:rPr>
                <w:rFonts w:ascii="Times New Roman" w:hAnsi="Times New Roman"/>
              </w:rPr>
              <w:t>0,5</w:t>
            </w:r>
          </w:p>
        </w:tc>
        <w:tc>
          <w:tcPr>
            <w:tcW w:w="1701" w:type="dxa"/>
          </w:tcPr>
          <w:p w:rsidR="004A136E" w:rsidRPr="00C05906" w:rsidRDefault="004A136E" w:rsidP="00013F24">
            <w:pPr>
              <w:jc w:val="center"/>
              <w:rPr>
                <w:rFonts w:ascii="Times New Roman" w:hAnsi="Times New Roman"/>
              </w:rPr>
            </w:pPr>
            <w:r w:rsidRPr="00C05906">
              <w:rPr>
                <w:rFonts w:ascii="Times New Roman" w:hAnsi="Times New Roman"/>
              </w:rPr>
              <w:t>0,4</w:t>
            </w:r>
          </w:p>
        </w:tc>
        <w:tc>
          <w:tcPr>
            <w:tcW w:w="1666" w:type="dxa"/>
          </w:tcPr>
          <w:p w:rsidR="004A136E" w:rsidRPr="00C05906" w:rsidRDefault="004A136E" w:rsidP="00013F24">
            <w:pPr>
              <w:jc w:val="center"/>
              <w:rPr>
                <w:rFonts w:ascii="Times New Roman" w:hAnsi="Times New Roman"/>
              </w:rPr>
            </w:pPr>
            <w:r w:rsidRPr="00C05906">
              <w:rPr>
                <w:rFonts w:ascii="Times New Roman" w:hAnsi="Times New Roman"/>
              </w:rPr>
              <w:t>0,35</w:t>
            </w:r>
          </w:p>
        </w:tc>
      </w:tr>
      <w:tr w:rsidR="004A136E" w:rsidTr="001D20D2">
        <w:tc>
          <w:tcPr>
            <w:tcW w:w="4503" w:type="dxa"/>
          </w:tcPr>
          <w:p w:rsidR="004A136E" w:rsidRDefault="004A136E" w:rsidP="00013F24">
            <w:pPr>
              <w:rPr>
                <w:rFonts w:ascii="Times New Roman" w:hAnsi="Times New Roman"/>
              </w:rPr>
            </w:pPr>
            <w:r>
              <w:rPr>
                <w:rFonts w:ascii="Times New Roman" w:hAnsi="Times New Roman"/>
              </w:rPr>
              <w:t>Площадки для мусоросборников</w:t>
            </w:r>
          </w:p>
        </w:tc>
        <w:tc>
          <w:tcPr>
            <w:tcW w:w="1701" w:type="dxa"/>
          </w:tcPr>
          <w:p w:rsidR="004A136E" w:rsidRPr="00C05906" w:rsidRDefault="004A136E" w:rsidP="00013F24">
            <w:pPr>
              <w:jc w:val="center"/>
              <w:rPr>
                <w:rFonts w:ascii="Times New Roman" w:hAnsi="Times New Roman"/>
              </w:rPr>
            </w:pPr>
            <w:r w:rsidRPr="00C05906">
              <w:rPr>
                <w:rFonts w:ascii="Times New Roman" w:hAnsi="Times New Roman"/>
              </w:rPr>
              <w:t>0,1</w:t>
            </w:r>
          </w:p>
        </w:tc>
        <w:tc>
          <w:tcPr>
            <w:tcW w:w="1701" w:type="dxa"/>
          </w:tcPr>
          <w:p w:rsidR="004A136E" w:rsidRPr="00C05906" w:rsidRDefault="004A136E" w:rsidP="00013F24">
            <w:pPr>
              <w:jc w:val="center"/>
              <w:rPr>
                <w:rFonts w:ascii="Times New Roman" w:hAnsi="Times New Roman"/>
              </w:rPr>
            </w:pPr>
            <w:r w:rsidRPr="00C05906">
              <w:rPr>
                <w:rFonts w:ascii="Times New Roman" w:hAnsi="Times New Roman"/>
              </w:rPr>
              <w:t>0,1</w:t>
            </w:r>
          </w:p>
        </w:tc>
        <w:tc>
          <w:tcPr>
            <w:tcW w:w="1666" w:type="dxa"/>
          </w:tcPr>
          <w:p w:rsidR="004A136E" w:rsidRPr="00C05906" w:rsidRDefault="004A136E" w:rsidP="00013F24">
            <w:pPr>
              <w:jc w:val="center"/>
              <w:rPr>
                <w:rFonts w:ascii="Times New Roman" w:hAnsi="Times New Roman"/>
              </w:rPr>
            </w:pPr>
            <w:r w:rsidRPr="00C05906">
              <w:rPr>
                <w:rFonts w:ascii="Times New Roman" w:hAnsi="Times New Roman"/>
              </w:rPr>
              <w:t>0,1</w:t>
            </w:r>
          </w:p>
        </w:tc>
      </w:tr>
      <w:tr w:rsidR="004A136E" w:rsidTr="001D20D2">
        <w:tc>
          <w:tcPr>
            <w:tcW w:w="4503" w:type="dxa"/>
          </w:tcPr>
          <w:p w:rsidR="004A136E" w:rsidRDefault="004A136E" w:rsidP="00013F24">
            <w:pPr>
              <w:rPr>
                <w:rFonts w:ascii="Times New Roman" w:hAnsi="Times New Roman"/>
              </w:rPr>
            </w:pPr>
            <w:r>
              <w:rPr>
                <w:rFonts w:ascii="Times New Roman" w:hAnsi="Times New Roman"/>
              </w:rPr>
              <w:t>Площадка для стоянки автомобилей при въезде на территорию садоводческого объединения</w:t>
            </w:r>
          </w:p>
        </w:tc>
        <w:tc>
          <w:tcPr>
            <w:tcW w:w="1701" w:type="dxa"/>
          </w:tcPr>
          <w:p w:rsidR="004A136E" w:rsidRPr="00C05906" w:rsidRDefault="004A136E" w:rsidP="00013F24">
            <w:pPr>
              <w:jc w:val="center"/>
              <w:rPr>
                <w:rFonts w:ascii="Times New Roman" w:hAnsi="Times New Roman"/>
              </w:rPr>
            </w:pPr>
            <w:r w:rsidRPr="00C05906">
              <w:rPr>
                <w:rFonts w:ascii="Times New Roman" w:hAnsi="Times New Roman"/>
              </w:rPr>
              <w:t>0,9</w:t>
            </w:r>
          </w:p>
        </w:tc>
        <w:tc>
          <w:tcPr>
            <w:tcW w:w="1701" w:type="dxa"/>
          </w:tcPr>
          <w:p w:rsidR="004A136E" w:rsidRPr="00C05906" w:rsidRDefault="004A136E" w:rsidP="00013F24">
            <w:pPr>
              <w:jc w:val="center"/>
              <w:rPr>
                <w:rFonts w:ascii="Times New Roman" w:hAnsi="Times New Roman"/>
              </w:rPr>
            </w:pPr>
            <w:r w:rsidRPr="00C05906">
              <w:rPr>
                <w:rFonts w:ascii="Times New Roman" w:hAnsi="Times New Roman"/>
              </w:rPr>
              <w:t>0,9-0,4</w:t>
            </w:r>
          </w:p>
        </w:tc>
        <w:tc>
          <w:tcPr>
            <w:tcW w:w="1666" w:type="dxa"/>
          </w:tcPr>
          <w:p w:rsidR="004A136E" w:rsidRPr="00C05906" w:rsidRDefault="004A136E" w:rsidP="00013F24">
            <w:pPr>
              <w:jc w:val="center"/>
              <w:rPr>
                <w:rFonts w:ascii="Times New Roman" w:hAnsi="Times New Roman"/>
              </w:rPr>
            </w:pPr>
            <w:r w:rsidRPr="00C05906">
              <w:rPr>
                <w:rFonts w:ascii="Times New Roman" w:hAnsi="Times New Roman"/>
              </w:rPr>
              <w:t>0,4 и менее</w:t>
            </w:r>
          </w:p>
        </w:tc>
      </w:tr>
    </w:tbl>
    <w:p w:rsidR="004A136E" w:rsidRPr="00C05906" w:rsidRDefault="004A136E" w:rsidP="004A136E">
      <w:pPr>
        <w:spacing w:after="0" w:line="240" w:lineRule="auto"/>
        <w:ind w:firstLine="708"/>
        <w:jc w:val="both"/>
        <w:rPr>
          <w:rFonts w:ascii="Times New Roman" w:hAnsi="Times New Roman"/>
          <w:sz w:val="8"/>
          <w:szCs w:val="8"/>
        </w:rPr>
      </w:pPr>
    </w:p>
    <w:p w:rsidR="002E14FF" w:rsidRDefault="005112F0" w:rsidP="0035444A">
      <w:pPr>
        <w:spacing w:after="0" w:line="240" w:lineRule="auto"/>
        <w:ind w:firstLine="567"/>
        <w:jc w:val="both"/>
        <w:rPr>
          <w:rFonts w:ascii="Times New Roman" w:hAnsi="Times New Roman"/>
          <w:sz w:val="24"/>
          <w:szCs w:val="24"/>
        </w:rPr>
      </w:pPr>
      <w:r>
        <w:rPr>
          <w:rFonts w:ascii="Times New Roman" w:hAnsi="Times New Roman"/>
          <w:sz w:val="24"/>
          <w:szCs w:val="24"/>
        </w:rPr>
        <w:t>5</w:t>
      </w:r>
      <w:r w:rsidR="0035444A">
        <w:rPr>
          <w:rFonts w:ascii="Times New Roman" w:hAnsi="Times New Roman"/>
          <w:sz w:val="24"/>
          <w:szCs w:val="24"/>
        </w:rPr>
        <w:t>.8.10.4</w:t>
      </w:r>
      <w:r w:rsidR="004A136E" w:rsidRPr="00182791">
        <w:rPr>
          <w:rFonts w:ascii="Times New Roman" w:hAnsi="Times New Roman"/>
          <w:sz w:val="24"/>
          <w:szCs w:val="24"/>
        </w:rPr>
        <w:t xml:space="preserve">. </w:t>
      </w:r>
      <w:r w:rsidR="002E14FF">
        <w:rPr>
          <w:rFonts w:ascii="Times New Roman" w:hAnsi="Times New Roman"/>
          <w:sz w:val="24"/>
          <w:szCs w:val="24"/>
        </w:rPr>
        <w:t>Максимальная высота жилых зданий от планировочной отметки – 9 м.</w:t>
      </w:r>
    </w:p>
    <w:p w:rsidR="002E14FF" w:rsidRDefault="002E14FF" w:rsidP="0035444A">
      <w:pPr>
        <w:spacing w:after="0" w:line="240" w:lineRule="auto"/>
        <w:ind w:firstLine="567"/>
        <w:jc w:val="both"/>
        <w:rPr>
          <w:rFonts w:ascii="Times New Roman" w:hAnsi="Times New Roman"/>
          <w:sz w:val="24"/>
          <w:szCs w:val="24"/>
        </w:rPr>
      </w:pPr>
      <w:r>
        <w:rPr>
          <w:rFonts w:ascii="Times New Roman" w:hAnsi="Times New Roman"/>
          <w:sz w:val="24"/>
          <w:szCs w:val="24"/>
        </w:rPr>
        <w:t>5.8.10.5. Максимальная высота хозяйственных построек от планировочной отметки земли – 7 м.</w:t>
      </w:r>
    </w:p>
    <w:p w:rsidR="002E14FF" w:rsidRDefault="002E14FF" w:rsidP="0035444A">
      <w:pPr>
        <w:spacing w:after="0" w:line="240" w:lineRule="auto"/>
        <w:ind w:firstLine="567"/>
        <w:jc w:val="both"/>
        <w:rPr>
          <w:rFonts w:ascii="Times New Roman" w:hAnsi="Times New Roman"/>
          <w:sz w:val="24"/>
          <w:szCs w:val="24"/>
        </w:rPr>
      </w:pPr>
      <w:r>
        <w:rPr>
          <w:rFonts w:ascii="Times New Roman" w:hAnsi="Times New Roman"/>
          <w:sz w:val="24"/>
          <w:szCs w:val="24"/>
        </w:rPr>
        <w:t>5.8.10.6. Максимальный процент застройки в границах земельного участка – 37%.</w:t>
      </w:r>
    </w:p>
    <w:p w:rsidR="00413C81" w:rsidRDefault="00413C81" w:rsidP="0035444A">
      <w:pPr>
        <w:spacing w:after="0" w:line="240" w:lineRule="auto"/>
        <w:ind w:firstLine="567"/>
        <w:jc w:val="both"/>
        <w:rPr>
          <w:rFonts w:ascii="Times New Roman" w:hAnsi="Times New Roman"/>
          <w:sz w:val="24"/>
          <w:szCs w:val="24"/>
        </w:rPr>
      </w:pPr>
      <w:r>
        <w:rPr>
          <w:rFonts w:ascii="Times New Roman" w:hAnsi="Times New Roman"/>
          <w:sz w:val="24"/>
          <w:szCs w:val="24"/>
        </w:rPr>
        <w:t>5.8.10.7. Соотношение предельной ширины участков и глубины – 1/7.</w:t>
      </w:r>
    </w:p>
    <w:p w:rsidR="002E14FF" w:rsidRDefault="00413C81" w:rsidP="0035444A">
      <w:pPr>
        <w:spacing w:after="0" w:line="240" w:lineRule="auto"/>
        <w:ind w:firstLine="567"/>
        <w:jc w:val="both"/>
        <w:rPr>
          <w:rFonts w:ascii="Times New Roman" w:hAnsi="Times New Roman"/>
          <w:sz w:val="24"/>
          <w:szCs w:val="24"/>
        </w:rPr>
      </w:pPr>
      <w:r>
        <w:rPr>
          <w:rFonts w:ascii="Times New Roman" w:hAnsi="Times New Roman"/>
          <w:sz w:val="24"/>
          <w:szCs w:val="24"/>
        </w:rPr>
        <w:t>5.8.10.8. Минимальная ширина проезда – 7 м.</w:t>
      </w:r>
    </w:p>
    <w:p w:rsidR="00AB1AEC" w:rsidRDefault="00413C81" w:rsidP="0035444A">
      <w:pPr>
        <w:spacing w:after="0" w:line="240" w:lineRule="auto"/>
        <w:ind w:firstLine="567"/>
        <w:jc w:val="both"/>
        <w:rPr>
          <w:rFonts w:ascii="Times New Roman" w:hAnsi="Times New Roman"/>
          <w:sz w:val="24"/>
          <w:szCs w:val="24"/>
        </w:rPr>
      </w:pPr>
      <w:r>
        <w:rPr>
          <w:rFonts w:ascii="Times New Roman" w:hAnsi="Times New Roman"/>
          <w:sz w:val="24"/>
          <w:szCs w:val="24"/>
        </w:rPr>
        <w:t>5.8.10.9</w:t>
      </w:r>
      <w:r w:rsidR="00AB1AEC">
        <w:rPr>
          <w:rFonts w:ascii="Times New Roman" w:hAnsi="Times New Roman"/>
          <w:sz w:val="24"/>
          <w:szCs w:val="24"/>
        </w:rPr>
        <w:t xml:space="preserve">. </w:t>
      </w:r>
      <w:r w:rsidR="00E53874">
        <w:rPr>
          <w:rFonts w:ascii="Times New Roman" w:hAnsi="Times New Roman"/>
          <w:sz w:val="24"/>
          <w:szCs w:val="24"/>
        </w:rPr>
        <w:t>Минимальный отступ от от жилого строения или жилого дома до:</w:t>
      </w:r>
    </w:p>
    <w:p w:rsidR="00E53874" w:rsidRDefault="00E53874" w:rsidP="0035444A">
      <w:pPr>
        <w:spacing w:after="0" w:line="240" w:lineRule="auto"/>
        <w:ind w:firstLine="567"/>
        <w:jc w:val="both"/>
        <w:rPr>
          <w:rFonts w:ascii="Times New Roman" w:hAnsi="Times New Roman"/>
          <w:sz w:val="24"/>
          <w:szCs w:val="24"/>
        </w:rPr>
      </w:pPr>
      <w:r>
        <w:rPr>
          <w:rFonts w:ascii="Times New Roman" w:hAnsi="Times New Roman"/>
          <w:sz w:val="24"/>
          <w:szCs w:val="24"/>
        </w:rPr>
        <w:t>- красной линии улиц – 5 м;</w:t>
      </w:r>
    </w:p>
    <w:p w:rsidR="00E53874" w:rsidRDefault="00E53874" w:rsidP="0035444A">
      <w:pPr>
        <w:spacing w:after="0" w:line="240" w:lineRule="auto"/>
        <w:ind w:firstLine="567"/>
        <w:jc w:val="both"/>
        <w:rPr>
          <w:rFonts w:ascii="Times New Roman" w:hAnsi="Times New Roman"/>
          <w:sz w:val="24"/>
          <w:szCs w:val="24"/>
        </w:rPr>
      </w:pPr>
      <w:r>
        <w:rPr>
          <w:rFonts w:ascii="Times New Roman" w:hAnsi="Times New Roman"/>
          <w:sz w:val="24"/>
          <w:szCs w:val="24"/>
        </w:rPr>
        <w:t>- красной линии проездов – 3 м;</w:t>
      </w:r>
    </w:p>
    <w:p w:rsidR="00E53874" w:rsidRPr="008B51C3" w:rsidRDefault="00E53874" w:rsidP="0035444A">
      <w:pPr>
        <w:spacing w:after="0" w:line="240" w:lineRule="auto"/>
        <w:ind w:firstLine="567"/>
        <w:jc w:val="both"/>
        <w:rPr>
          <w:rFonts w:ascii="Times New Roman" w:hAnsi="Times New Roman"/>
          <w:sz w:val="24"/>
          <w:szCs w:val="24"/>
        </w:rPr>
      </w:pPr>
      <w:r>
        <w:rPr>
          <w:rFonts w:ascii="Times New Roman" w:hAnsi="Times New Roman"/>
          <w:sz w:val="24"/>
          <w:szCs w:val="24"/>
        </w:rPr>
        <w:t>- границы соседнего земельного участка – 3 м.</w:t>
      </w:r>
    </w:p>
    <w:p w:rsidR="004A136E" w:rsidRDefault="00413C81" w:rsidP="005C05E9">
      <w:pPr>
        <w:spacing w:after="0" w:line="240" w:lineRule="auto"/>
        <w:ind w:firstLine="567"/>
        <w:jc w:val="both"/>
        <w:rPr>
          <w:rFonts w:ascii="Times New Roman" w:hAnsi="Times New Roman"/>
          <w:spacing w:val="-8"/>
          <w:sz w:val="24"/>
          <w:szCs w:val="24"/>
        </w:rPr>
      </w:pPr>
      <w:r>
        <w:rPr>
          <w:rFonts w:ascii="Times New Roman" w:hAnsi="Times New Roman"/>
          <w:spacing w:val="-8"/>
          <w:sz w:val="24"/>
          <w:szCs w:val="24"/>
        </w:rPr>
        <w:t>5.8.10.10</w:t>
      </w:r>
      <w:r w:rsidR="00E53874">
        <w:rPr>
          <w:rFonts w:ascii="Times New Roman" w:hAnsi="Times New Roman"/>
          <w:spacing w:val="-8"/>
          <w:sz w:val="24"/>
          <w:szCs w:val="24"/>
        </w:rPr>
        <w:t>. Минимальный отступ от подсобных сооружений до красных линий улиц и проездов – 5 м.</w:t>
      </w:r>
    </w:p>
    <w:p w:rsidR="00E53874" w:rsidRDefault="00E53874" w:rsidP="005C05E9">
      <w:pPr>
        <w:spacing w:after="0" w:line="240" w:lineRule="auto"/>
        <w:ind w:firstLine="567"/>
        <w:jc w:val="both"/>
        <w:rPr>
          <w:rFonts w:ascii="Times New Roman" w:hAnsi="Times New Roman"/>
          <w:spacing w:val="-8"/>
          <w:sz w:val="24"/>
          <w:szCs w:val="24"/>
        </w:rPr>
      </w:pPr>
      <w:r>
        <w:rPr>
          <w:rFonts w:ascii="Times New Roman" w:hAnsi="Times New Roman"/>
          <w:spacing w:val="-8"/>
          <w:sz w:val="24"/>
          <w:szCs w:val="24"/>
        </w:rPr>
        <w:t>5.8.10.</w:t>
      </w:r>
      <w:r w:rsidR="00413C81">
        <w:rPr>
          <w:rFonts w:ascii="Times New Roman" w:hAnsi="Times New Roman"/>
          <w:spacing w:val="-8"/>
          <w:sz w:val="24"/>
          <w:szCs w:val="24"/>
        </w:rPr>
        <w:t>11</w:t>
      </w:r>
      <w:r>
        <w:rPr>
          <w:rFonts w:ascii="Times New Roman" w:hAnsi="Times New Roman"/>
          <w:spacing w:val="-8"/>
          <w:sz w:val="24"/>
          <w:szCs w:val="24"/>
        </w:rPr>
        <w:t>. Минимальный отс</w:t>
      </w:r>
      <w:r w:rsidR="006F1BF0">
        <w:rPr>
          <w:rFonts w:ascii="Times New Roman" w:hAnsi="Times New Roman"/>
          <w:spacing w:val="-8"/>
          <w:sz w:val="24"/>
          <w:szCs w:val="24"/>
        </w:rPr>
        <w:t>ту</w:t>
      </w:r>
      <w:r>
        <w:rPr>
          <w:rFonts w:ascii="Times New Roman" w:hAnsi="Times New Roman"/>
          <w:spacing w:val="-8"/>
          <w:sz w:val="24"/>
          <w:szCs w:val="24"/>
        </w:rPr>
        <w:t>п от границы соседнего земельного участка – 1 м.</w:t>
      </w:r>
    </w:p>
    <w:p w:rsidR="0035444A" w:rsidRDefault="0035444A" w:rsidP="005C05E9">
      <w:pPr>
        <w:spacing w:after="0" w:line="240" w:lineRule="auto"/>
        <w:ind w:firstLine="567"/>
        <w:jc w:val="both"/>
        <w:rPr>
          <w:rFonts w:ascii="Times New Roman" w:hAnsi="Times New Roman"/>
          <w:spacing w:val="-8"/>
          <w:sz w:val="20"/>
          <w:szCs w:val="20"/>
        </w:rPr>
      </w:pPr>
    </w:p>
    <w:p w:rsidR="00E53874" w:rsidRPr="002261B5" w:rsidRDefault="00E53874" w:rsidP="005C05E9">
      <w:pPr>
        <w:spacing w:after="0" w:line="240" w:lineRule="auto"/>
        <w:ind w:firstLine="567"/>
        <w:jc w:val="both"/>
        <w:rPr>
          <w:rFonts w:ascii="Times New Roman" w:hAnsi="Times New Roman"/>
          <w:spacing w:val="-8"/>
          <w:sz w:val="20"/>
          <w:szCs w:val="20"/>
        </w:rPr>
      </w:pPr>
    </w:p>
    <w:p w:rsidR="00B36084" w:rsidRPr="00177B12" w:rsidRDefault="004B26AB" w:rsidP="00B36084">
      <w:pPr>
        <w:jc w:val="center"/>
        <w:rPr>
          <w:rFonts w:ascii="Arial Narrow" w:hAnsi="Arial Narrow"/>
          <w:b/>
          <w:sz w:val="16"/>
          <w:szCs w:val="16"/>
        </w:rPr>
      </w:pPr>
      <w:r>
        <w:rPr>
          <w:rFonts w:ascii="Arial Narrow" w:hAnsi="Arial Narrow"/>
          <w:b/>
          <w:noProof/>
          <w:sz w:val="16"/>
          <w:szCs w:val="16"/>
        </w:rPr>
        <w:pict>
          <v:rect id="Rectangle 73" o:spid="_x0000_s1108" style="position:absolute;left:0;text-align:left;margin-left:-.65pt;margin-top:4.5pt;width:469.5pt;height:7.15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" fillcolor="#c0504d" strokecolor="#f2f2f2" strokeweight="3pt">
            <v:shadow on="t" color="#622423" opacity=".5" offset="1pt"/>
          </v:rect>
        </w:pict>
      </w:r>
    </w:p>
    <w:p w:rsidR="00B36084" w:rsidRPr="008C7F54" w:rsidRDefault="004B26AB" w:rsidP="00101ECF">
      <w:pPr>
        <w:shd w:val="clear" w:color="auto" w:fill="EEECE1" w:themeFill="background2"/>
        <w:jc w:val="both"/>
        <w:rPr>
          <w:rFonts w:ascii="Arial Narrow" w:hAnsi="Arial Narrow"/>
          <w:b/>
          <w:sz w:val="28"/>
          <w:szCs w:val="28"/>
        </w:rPr>
      </w:pPr>
      <w:r>
        <w:rPr>
          <w:rFonts w:ascii="Arial Narrow" w:hAnsi="Arial Narrow"/>
          <w:b/>
          <w:noProof/>
          <w:sz w:val="28"/>
          <w:szCs w:val="28"/>
        </w:rPr>
        <w:pict>
          <v:rect id="Rectangle 72" o:spid="_x0000_s1107" style="position:absolute;left:0;text-align:left;margin-left:-.65pt;margin-top:39.9pt;width:469.5pt;height:7.15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" fillcolor="#c0504d" strokecolor="#f2f2f2" strokeweight="3pt">
            <v:shadow on="t" color="#622423" opacity=".5" offset="1pt"/>
          </v:rect>
        </w:pict>
      </w:r>
      <w:r w:rsidR="005112F0">
        <w:rPr>
          <w:rFonts w:ascii="Arial Narrow" w:hAnsi="Arial Narrow"/>
          <w:b/>
          <w:sz w:val="28"/>
          <w:szCs w:val="28"/>
        </w:rPr>
        <w:t>5</w:t>
      </w:r>
      <w:r w:rsidR="004821C4">
        <w:rPr>
          <w:rFonts w:ascii="Arial Narrow" w:hAnsi="Arial Narrow"/>
          <w:b/>
          <w:sz w:val="28"/>
          <w:szCs w:val="28"/>
        </w:rPr>
        <w:t>.8.11</w:t>
      </w:r>
      <w:r w:rsidR="0035444A">
        <w:rPr>
          <w:rFonts w:ascii="Arial Narrow" w:hAnsi="Arial Narrow"/>
          <w:b/>
          <w:sz w:val="28"/>
          <w:szCs w:val="28"/>
        </w:rPr>
        <w:t>.</w:t>
      </w:r>
      <w:r w:rsidR="00B36084" w:rsidRPr="008C7F54">
        <w:rPr>
          <w:rFonts w:ascii="Arial Narrow" w:hAnsi="Arial Narrow"/>
          <w:b/>
          <w:sz w:val="28"/>
          <w:szCs w:val="28"/>
        </w:rPr>
        <w:t xml:space="preserve"> </w:t>
      </w:r>
      <w:r w:rsidR="008C7F54">
        <w:rPr>
          <w:rFonts w:ascii="Arial Narrow" w:hAnsi="Arial Narrow"/>
          <w:b/>
          <w:sz w:val="28"/>
          <w:szCs w:val="28"/>
        </w:rPr>
        <w:t xml:space="preserve"> </w:t>
      </w:r>
      <w:r w:rsidR="00B36084" w:rsidRPr="008C7F54">
        <w:rPr>
          <w:rFonts w:ascii="Arial Narrow" w:hAnsi="Arial Narrow"/>
          <w:b/>
          <w:sz w:val="28"/>
          <w:szCs w:val="28"/>
        </w:rPr>
        <w:t>ОБЪЕКТЫ, ПРЕДНАЗНАЧЕННЫЕ ДЛЯ ОРГАНИЗАЦИИ РИТУАЛЬНЫХ УСЛУГ, МЕСТА ЗАХОРОНЕНИЯ</w:t>
      </w:r>
    </w:p>
    <w:p w:rsidR="00B36084" w:rsidRPr="00933414" w:rsidRDefault="00B36084" w:rsidP="00B36084">
      <w:pPr>
        <w:spacing w:after="0" w:line="240" w:lineRule="auto"/>
        <w:jc w:val="center"/>
        <w:rPr>
          <w:rFonts w:ascii="Arial Narrow" w:hAnsi="Arial Narrow"/>
          <w:b/>
          <w:color w:val="1F497D" w:themeColor="text2"/>
          <w:sz w:val="16"/>
          <w:szCs w:val="16"/>
        </w:rPr>
      </w:pPr>
    </w:p>
    <w:p w:rsidR="0074258E" w:rsidRDefault="005112F0" w:rsidP="002261B5">
      <w:pPr>
        <w:spacing w:after="0" w:line="240" w:lineRule="auto"/>
        <w:ind w:firstLine="567"/>
        <w:jc w:val="both"/>
        <w:rPr>
          <w:rFonts w:ascii="Arial Narrow" w:hAnsi="Arial Narrow"/>
          <w:b/>
          <w:sz w:val="16"/>
          <w:szCs w:val="16"/>
        </w:rPr>
      </w:pPr>
      <w:r>
        <w:rPr>
          <w:rFonts w:ascii="Times New Roman" w:hAnsi="Times New Roman"/>
          <w:color w:val="000000" w:themeColor="text1"/>
          <w:sz w:val="24"/>
          <w:szCs w:val="24"/>
          <w:lang w:eastAsia="en-US"/>
        </w:rPr>
        <w:t>5</w:t>
      </w:r>
      <w:r w:rsidR="0035444A">
        <w:rPr>
          <w:rFonts w:ascii="Times New Roman" w:hAnsi="Times New Roman"/>
          <w:color w:val="000000" w:themeColor="text1"/>
          <w:sz w:val="24"/>
          <w:szCs w:val="24"/>
          <w:lang w:eastAsia="en-US"/>
        </w:rPr>
        <w:t xml:space="preserve">.8.11.1. </w:t>
      </w:r>
      <w:r w:rsidR="00E37C8D">
        <w:rPr>
          <w:rFonts w:ascii="Times New Roman" w:hAnsi="Times New Roman"/>
          <w:color w:val="000000" w:themeColor="text1"/>
          <w:sz w:val="24"/>
          <w:szCs w:val="24"/>
          <w:lang w:eastAsia="en-US"/>
        </w:rPr>
        <w:t>Минимально допустимый уровень обеспеченности и размер отводимого земельного участка под кладбища традиционного захоро</w:t>
      </w:r>
      <w:r w:rsidR="001006CA">
        <w:rPr>
          <w:rFonts w:ascii="Times New Roman" w:hAnsi="Times New Roman"/>
          <w:color w:val="000000" w:themeColor="text1"/>
          <w:sz w:val="24"/>
          <w:szCs w:val="24"/>
          <w:lang w:eastAsia="en-US"/>
        </w:rPr>
        <w:t>не</w:t>
      </w:r>
      <w:r w:rsidR="0035444A">
        <w:rPr>
          <w:rFonts w:ascii="Times New Roman" w:hAnsi="Times New Roman"/>
          <w:color w:val="000000" w:themeColor="text1"/>
          <w:sz w:val="24"/>
          <w:szCs w:val="24"/>
          <w:lang w:eastAsia="en-US"/>
        </w:rPr>
        <w:t>ния и к</w:t>
      </w:r>
      <w:r w:rsidR="00AE5DBB">
        <w:rPr>
          <w:rFonts w:ascii="Times New Roman" w:hAnsi="Times New Roman"/>
          <w:color w:val="000000" w:themeColor="text1"/>
          <w:sz w:val="24"/>
          <w:szCs w:val="24"/>
          <w:lang w:eastAsia="en-US"/>
        </w:rPr>
        <w:t xml:space="preserve">рематории см. в </w:t>
      </w:r>
      <w:r w:rsidR="00AE5DBB" w:rsidRPr="00634BA2">
        <w:rPr>
          <w:rFonts w:ascii="Times New Roman" w:hAnsi="Times New Roman"/>
          <w:i/>
          <w:color w:val="000000" w:themeColor="text1"/>
          <w:sz w:val="24"/>
          <w:szCs w:val="24"/>
          <w:lang w:eastAsia="en-US"/>
        </w:rPr>
        <w:t>табл.5</w:t>
      </w:r>
      <w:r w:rsidR="00B4496E">
        <w:rPr>
          <w:rFonts w:ascii="Times New Roman" w:hAnsi="Times New Roman"/>
          <w:i/>
          <w:color w:val="000000" w:themeColor="text1"/>
          <w:sz w:val="24"/>
          <w:szCs w:val="24"/>
          <w:lang w:eastAsia="en-US"/>
        </w:rPr>
        <w:t>5</w:t>
      </w:r>
      <w:r w:rsidR="002261B5">
        <w:rPr>
          <w:rFonts w:ascii="Times New Roman" w:hAnsi="Times New Roman"/>
          <w:color w:val="000000" w:themeColor="text1"/>
          <w:sz w:val="24"/>
          <w:szCs w:val="24"/>
          <w:lang w:eastAsia="en-US"/>
        </w:rPr>
        <w:t>.</w:t>
      </w:r>
      <w:r w:rsidR="00E37C8D">
        <w:rPr>
          <w:rFonts w:ascii="Times New Roman" w:hAnsi="Times New Roman"/>
          <w:color w:val="000000" w:themeColor="text1"/>
          <w:sz w:val="24"/>
          <w:szCs w:val="24"/>
          <w:lang w:eastAsia="en-US"/>
        </w:rPr>
        <w:t xml:space="preserve"> </w:t>
      </w:r>
    </w:p>
    <w:p w:rsidR="00D057A9" w:rsidRPr="00D057A9" w:rsidRDefault="00AE5DBB" w:rsidP="00B54885">
      <w:pPr>
        <w:autoSpaceDE w:val="0"/>
        <w:autoSpaceDN w:val="0"/>
        <w:adjustRightInd w:val="0"/>
        <w:spacing w:after="0" w:line="240" w:lineRule="auto"/>
        <w:jc w:val="right"/>
        <w:rPr>
          <w:rFonts w:ascii="Times New Roman" w:hAnsi="Times New Roman"/>
          <w:b/>
          <w:bCs/>
          <w:i/>
          <w:sz w:val="8"/>
          <w:szCs w:val="8"/>
        </w:rPr>
      </w:pPr>
      <w:r>
        <w:rPr>
          <w:rFonts w:ascii="Times New Roman" w:hAnsi="Times New Roman"/>
          <w:i/>
          <w:sz w:val="24"/>
          <w:szCs w:val="24"/>
        </w:rPr>
        <w:t>Таблица 5</w:t>
      </w:r>
      <w:r w:rsidR="00B4496E">
        <w:rPr>
          <w:rFonts w:ascii="Times New Roman" w:hAnsi="Times New Roman"/>
          <w:i/>
          <w:sz w:val="24"/>
          <w:szCs w:val="24"/>
        </w:rPr>
        <w:t>5</w:t>
      </w:r>
      <w:r w:rsidR="002261B5" w:rsidRPr="007B0A19">
        <w:rPr>
          <w:rFonts w:ascii="Times New Roman" w:hAnsi="Times New Roman"/>
          <w:i/>
          <w:sz w:val="24"/>
          <w:szCs w:val="24"/>
        </w:rPr>
        <w:t>.</w:t>
      </w:r>
      <w:r w:rsidR="002261B5" w:rsidRPr="002261B5">
        <w:rPr>
          <w:rFonts w:ascii="Times New Roman" w:hAnsi="Times New Roman"/>
          <w:b/>
          <w:i/>
          <w:sz w:val="24"/>
          <w:szCs w:val="24"/>
        </w:rPr>
        <w:t xml:space="preserve"> </w:t>
      </w:r>
    </w:p>
    <w:tbl>
      <w:tblPr>
        <w:tblStyle w:val="ad"/>
        <w:tblW w:w="0" w:type="auto"/>
        <w:tblInd w:w="108" w:type="dxa"/>
        <w:tblLayout w:type="fixed"/>
        <w:tblLook w:val="04A0" w:firstRow="1" w:lastRow="0" w:firstColumn="1" w:lastColumn="0" w:noHBand="0" w:noVBand="1"/>
      </w:tblPr>
      <w:tblGrid>
        <w:gridCol w:w="1843"/>
        <w:gridCol w:w="2552"/>
        <w:gridCol w:w="2268"/>
        <w:gridCol w:w="1559"/>
        <w:gridCol w:w="1241"/>
      </w:tblGrid>
      <w:tr w:rsidR="00D057A9" w:rsidRPr="004732D0" w:rsidTr="004515A1">
        <w:tc>
          <w:tcPr>
            <w:tcW w:w="1843" w:type="dxa"/>
            <w:vMerge w:val="restart"/>
            <w:shd w:val="clear" w:color="auto" w:fill="EEECE1" w:themeFill="background2"/>
          </w:tcPr>
          <w:p w:rsidR="00D057A9" w:rsidRPr="004732D0" w:rsidRDefault="00D057A9" w:rsidP="00EC0B62">
            <w:pPr>
              <w:pStyle w:val="ae"/>
              <w:ind w:left="0"/>
              <w:jc w:val="center"/>
              <w:rPr>
                <w:rFonts w:ascii="Times New Roman" w:hAnsi="Times New Roman"/>
              </w:rPr>
            </w:pPr>
            <w:r>
              <w:rPr>
                <w:rFonts w:ascii="Times New Roman" w:hAnsi="Times New Roman"/>
              </w:rPr>
              <w:t>Наименование нормируемых объектов</w:t>
            </w:r>
          </w:p>
        </w:tc>
        <w:tc>
          <w:tcPr>
            <w:tcW w:w="2552" w:type="dxa"/>
            <w:vMerge w:val="restart"/>
            <w:shd w:val="clear" w:color="auto" w:fill="EEECE1" w:themeFill="background2"/>
          </w:tcPr>
          <w:p w:rsidR="00D057A9" w:rsidRPr="004732D0" w:rsidRDefault="00D057A9" w:rsidP="00EC0B62">
            <w:pPr>
              <w:pStyle w:val="ae"/>
              <w:ind w:left="0"/>
              <w:jc w:val="center"/>
              <w:rPr>
                <w:rFonts w:ascii="Times New Roman" w:hAnsi="Times New Roman"/>
              </w:rPr>
            </w:pPr>
            <w:r>
              <w:rPr>
                <w:rFonts w:ascii="Times New Roman" w:hAnsi="Times New Roman"/>
              </w:rPr>
              <w:t>Нормируемые показатели</w:t>
            </w:r>
          </w:p>
        </w:tc>
        <w:tc>
          <w:tcPr>
            <w:tcW w:w="5068" w:type="dxa"/>
            <w:gridSpan w:val="3"/>
            <w:shd w:val="clear" w:color="auto" w:fill="EEECE1" w:themeFill="background2"/>
          </w:tcPr>
          <w:p w:rsidR="00D057A9" w:rsidRPr="004732D0" w:rsidRDefault="00D057A9" w:rsidP="00EC0B62">
            <w:pPr>
              <w:pStyle w:val="ae"/>
              <w:ind w:left="0"/>
              <w:jc w:val="center"/>
              <w:rPr>
                <w:rFonts w:ascii="Times New Roman" w:hAnsi="Times New Roman"/>
              </w:rPr>
            </w:pPr>
            <w:r>
              <w:rPr>
                <w:rFonts w:ascii="Times New Roman" w:hAnsi="Times New Roman"/>
              </w:rPr>
              <w:t>Расчетные показатели</w:t>
            </w:r>
          </w:p>
        </w:tc>
      </w:tr>
      <w:tr w:rsidR="00D057A9" w:rsidRPr="004732D0" w:rsidTr="004515A1">
        <w:tc>
          <w:tcPr>
            <w:tcW w:w="1843" w:type="dxa"/>
            <w:vMerge/>
            <w:shd w:val="clear" w:color="auto" w:fill="EEECE1" w:themeFill="background2"/>
          </w:tcPr>
          <w:p w:rsidR="00D057A9" w:rsidRPr="004732D0" w:rsidRDefault="00D057A9" w:rsidP="00EC0B62">
            <w:pPr>
              <w:pStyle w:val="ae"/>
              <w:ind w:left="0"/>
              <w:jc w:val="both"/>
              <w:rPr>
                <w:rFonts w:ascii="Times New Roman" w:hAnsi="Times New Roman"/>
              </w:rPr>
            </w:pPr>
          </w:p>
        </w:tc>
        <w:tc>
          <w:tcPr>
            <w:tcW w:w="2552" w:type="dxa"/>
            <w:vMerge/>
            <w:shd w:val="clear" w:color="auto" w:fill="EEECE1" w:themeFill="background2"/>
          </w:tcPr>
          <w:p w:rsidR="00D057A9" w:rsidRPr="004732D0" w:rsidRDefault="00D057A9" w:rsidP="00EC0B62">
            <w:pPr>
              <w:pStyle w:val="ae"/>
              <w:ind w:left="0"/>
              <w:jc w:val="both"/>
              <w:rPr>
                <w:rFonts w:ascii="Times New Roman" w:hAnsi="Times New Roman"/>
              </w:rPr>
            </w:pPr>
          </w:p>
        </w:tc>
        <w:tc>
          <w:tcPr>
            <w:tcW w:w="2268" w:type="dxa"/>
            <w:shd w:val="clear" w:color="auto" w:fill="EEECE1" w:themeFill="background2"/>
          </w:tcPr>
          <w:p w:rsidR="00D057A9" w:rsidRPr="004732D0" w:rsidRDefault="00D057A9" w:rsidP="00EC0B62">
            <w:pPr>
              <w:pStyle w:val="ae"/>
              <w:ind w:left="0"/>
              <w:jc w:val="center"/>
              <w:rPr>
                <w:rFonts w:ascii="Times New Roman" w:hAnsi="Times New Roman"/>
              </w:rPr>
            </w:pPr>
            <w:r>
              <w:rPr>
                <w:rFonts w:ascii="Times New Roman" w:hAnsi="Times New Roman"/>
              </w:rPr>
              <w:t>Минимально допустимый уровень обеспеченности</w:t>
            </w:r>
          </w:p>
        </w:tc>
        <w:tc>
          <w:tcPr>
            <w:tcW w:w="2800" w:type="dxa"/>
            <w:gridSpan w:val="2"/>
            <w:shd w:val="clear" w:color="auto" w:fill="EEECE1" w:themeFill="background2"/>
          </w:tcPr>
          <w:p w:rsidR="00D057A9" w:rsidRPr="004732D0" w:rsidRDefault="00D057A9" w:rsidP="00EC0B62">
            <w:pPr>
              <w:pStyle w:val="ae"/>
              <w:ind w:left="0"/>
              <w:jc w:val="center"/>
              <w:rPr>
                <w:rFonts w:ascii="Times New Roman" w:hAnsi="Times New Roman"/>
              </w:rPr>
            </w:pPr>
            <w:r>
              <w:rPr>
                <w:rFonts w:ascii="Times New Roman" w:hAnsi="Times New Roman"/>
              </w:rPr>
              <w:t>Максимально допустимый уровень территориальной доступности</w:t>
            </w:r>
          </w:p>
        </w:tc>
      </w:tr>
      <w:tr w:rsidR="004515A1" w:rsidRPr="004732D0" w:rsidTr="00AE5DBB">
        <w:tc>
          <w:tcPr>
            <w:tcW w:w="1843" w:type="dxa"/>
            <w:vMerge/>
            <w:shd w:val="clear" w:color="auto" w:fill="EEECE1" w:themeFill="background2"/>
          </w:tcPr>
          <w:p w:rsidR="004515A1" w:rsidRPr="004732D0" w:rsidRDefault="004515A1" w:rsidP="00EC0B62">
            <w:pPr>
              <w:pStyle w:val="ae"/>
              <w:ind w:left="0"/>
              <w:jc w:val="both"/>
              <w:rPr>
                <w:rFonts w:ascii="Times New Roman" w:hAnsi="Times New Roman"/>
              </w:rPr>
            </w:pPr>
          </w:p>
        </w:tc>
        <w:tc>
          <w:tcPr>
            <w:tcW w:w="2552" w:type="dxa"/>
            <w:vMerge/>
            <w:shd w:val="clear" w:color="auto" w:fill="EEECE1" w:themeFill="background2"/>
          </w:tcPr>
          <w:p w:rsidR="004515A1" w:rsidRPr="004732D0" w:rsidRDefault="004515A1" w:rsidP="00EC0B62">
            <w:pPr>
              <w:pStyle w:val="ae"/>
              <w:ind w:left="0"/>
              <w:jc w:val="both"/>
              <w:rPr>
                <w:rFonts w:ascii="Times New Roman" w:hAnsi="Times New Roman"/>
              </w:rPr>
            </w:pPr>
          </w:p>
        </w:tc>
        <w:tc>
          <w:tcPr>
            <w:tcW w:w="2268" w:type="dxa"/>
            <w:shd w:val="clear" w:color="auto" w:fill="EEECE1" w:themeFill="background2"/>
          </w:tcPr>
          <w:p w:rsidR="004515A1" w:rsidRPr="004732D0" w:rsidRDefault="004515A1" w:rsidP="00EC0B62">
            <w:pPr>
              <w:pStyle w:val="ae"/>
              <w:ind w:left="0"/>
              <w:jc w:val="center"/>
              <w:rPr>
                <w:rFonts w:ascii="Times New Roman" w:hAnsi="Times New Roman"/>
              </w:rPr>
            </w:pPr>
            <w:r>
              <w:rPr>
                <w:rFonts w:ascii="Times New Roman" w:hAnsi="Times New Roman"/>
              </w:rPr>
              <w:t>Сельские н.п.</w:t>
            </w:r>
          </w:p>
        </w:tc>
        <w:tc>
          <w:tcPr>
            <w:tcW w:w="1559" w:type="dxa"/>
            <w:shd w:val="clear" w:color="auto" w:fill="EEECE1" w:themeFill="background2"/>
          </w:tcPr>
          <w:p w:rsidR="004515A1" w:rsidRPr="004732D0" w:rsidRDefault="004515A1" w:rsidP="00AE5DBB">
            <w:pPr>
              <w:pStyle w:val="ae"/>
              <w:ind w:left="0"/>
              <w:jc w:val="center"/>
              <w:rPr>
                <w:rFonts w:ascii="Times New Roman" w:hAnsi="Times New Roman"/>
              </w:rPr>
            </w:pPr>
            <w:r>
              <w:rPr>
                <w:rFonts w:ascii="Times New Roman" w:hAnsi="Times New Roman"/>
              </w:rPr>
              <w:t>Вид допустимости</w:t>
            </w:r>
          </w:p>
        </w:tc>
        <w:tc>
          <w:tcPr>
            <w:tcW w:w="1241" w:type="dxa"/>
            <w:shd w:val="clear" w:color="auto" w:fill="EEECE1" w:themeFill="background2"/>
          </w:tcPr>
          <w:p w:rsidR="004515A1" w:rsidRPr="004732D0" w:rsidRDefault="004515A1" w:rsidP="00EC0B62">
            <w:pPr>
              <w:pStyle w:val="ae"/>
              <w:ind w:left="0"/>
              <w:jc w:val="center"/>
              <w:rPr>
                <w:rFonts w:ascii="Times New Roman" w:hAnsi="Times New Roman"/>
              </w:rPr>
            </w:pPr>
            <w:r>
              <w:rPr>
                <w:rFonts w:ascii="Times New Roman" w:hAnsi="Times New Roman"/>
              </w:rPr>
              <w:t>Сельские н.п.</w:t>
            </w:r>
          </w:p>
        </w:tc>
      </w:tr>
      <w:tr w:rsidR="004515A1" w:rsidRPr="004732D0" w:rsidTr="004515A1">
        <w:tc>
          <w:tcPr>
            <w:tcW w:w="1843" w:type="dxa"/>
            <w:shd w:val="clear" w:color="auto" w:fill="FFFFFF" w:themeFill="background1"/>
          </w:tcPr>
          <w:p w:rsidR="004515A1" w:rsidRPr="004732D0" w:rsidRDefault="004515A1" w:rsidP="00D057A9">
            <w:pPr>
              <w:pStyle w:val="ae"/>
              <w:ind w:left="0"/>
              <w:jc w:val="center"/>
              <w:rPr>
                <w:rFonts w:ascii="Times New Roman" w:hAnsi="Times New Roman"/>
              </w:rPr>
            </w:pPr>
            <w:r>
              <w:rPr>
                <w:rFonts w:ascii="Times New Roman" w:hAnsi="Times New Roman"/>
              </w:rPr>
              <w:t>Кладбище традиционного захоронения</w:t>
            </w:r>
          </w:p>
        </w:tc>
        <w:tc>
          <w:tcPr>
            <w:tcW w:w="2552" w:type="dxa"/>
            <w:shd w:val="clear" w:color="auto" w:fill="FFFFFF" w:themeFill="background1"/>
          </w:tcPr>
          <w:p w:rsidR="004515A1" w:rsidRPr="004732D0" w:rsidRDefault="004515A1" w:rsidP="00D057A9">
            <w:pPr>
              <w:pStyle w:val="ae"/>
              <w:ind w:left="0"/>
              <w:jc w:val="center"/>
              <w:rPr>
                <w:rFonts w:ascii="Times New Roman" w:hAnsi="Times New Roman"/>
              </w:rPr>
            </w:pPr>
            <w:r>
              <w:rPr>
                <w:rFonts w:ascii="Times New Roman" w:hAnsi="Times New Roman"/>
              </w:rPr>
              <w:t>Площадь объекта на каждую 1,0 тыс. жителей, га</w:t>
            </w:r>
          </w:p>
        </w:tc>
        <w:tc>
          <w:tcPr>
            <w:tcW w:w="2268" w:type="dxa"/>
            <w:shd w:val="clear" w:color="auto" w:fill="FFFFFF" w:themeFill="background1"/>
          </w:tcPr>
          <w:p w:rsidR="004515A1" w:rsidRDefault="004515A1" w:rsidP="00D057A9">
            <w:pPr>
              <w:pStyle w:val="ae"/>
              <w:ind w:left="0"/>
              <w:jc w:val="center"/>
              <w:rPr>
                <w:rFonts w:ascii="Times New Roman" w:hAnsi="Times New Roman"/>
              </w:rPr>
            </w:pPr>
            <w:r>
              <w:rPr>
                <w:rFonts w:ascii="Times New Roman" w:hAnsi="Times New Roman"/>
              </w:rPr>
              <w:t>0,33</w:t>
            </w:r>
          </w:p>
        </w:tc>
        <w:tc>
          <w:tcPr>
            <w:tcW w:w="2800" w:type="dxa"/>
            <w:gridSpan w:val="2"/>
            <w:vMerge w:val="restart"/>
            <w:shd w:val="clear" w:color="auto" w:fill="FFFFFF" w:themeFill="background1"/>
          </w:tcPr>
          <w:p w:rsidR="004515A1" w:rsidRDefault="004515A1" w:rsidP="00D057A9">
            <w:pPr>
              <w:pStyle w:val="ae"/>
              <w:ind w:left="0"/>
              <w:jc w:val="center"/>
              <w:rPr>
                <w:rFonts w:ascii="Times New Roman" w:hAnsi="Times New Roman"/>
              </w:rPr>
            </w:pPr>
            <w:r>
              <w:rPr>
                <w:rFonts w:ascii="Times New Roman" w:hAnsi="Times New Roman"/>
              </w:rPr>
              <w:t>Не нормируется</w:t>
            </w:r>
          </w:p>
        </w:tc>
      </w:tr>
      <w:tr w:rsidR="004515A1" w:rsidRPr="004732D0" w:rsidTr="004515A1">
        <w:tc>
          <w:tcPr>
            <w:tcW w:w="1843" w:type="dxa"/>
            <w:shd w:val="clear" w:color="auto" w:fill="FFFFFF" w:themeFill="background1"/>
          </w:tcPr>
          <w:p w:rsidR="004515A1" w:rsidRPr="004732D0" w:rsidRDefault="004515A1" w:rsidP="00D057A9">
            <w:pPr>
              <w:pStyle w:val="ae"/>
              <w:ind w:left="0"/>
              <w:jc w:val="center"/>
              <w:rPr>
                <w:rFonts w:ascii="Times New Roman" w:hAnsi="Times New Roman"/>
              </w:rPr>
            </w:pPr>
            <w:r>
              <w:rPr>
                <w:rFonts w:ascii="Times New Roman" w:hAnsi="Times New Roman"/>
              </w:rPr>
              <w:t>Кладбище урновых захоронений после кремации</w:t>
            </w:r>
          </w:p>
        </w:tc>
        <w:tc>
          <w:tcPr>
            <w:tcW w:w="2552" w:type="dxa"/>
            <w:shd w:val="clear" w:color="auto" w:fill="FFFFFF" w:themeFill="background1"/>
          </w:tcPr>
          <w:p w:rsidR="004515A1" w:rsidRPr="004732D0" w:rsidRDefault="004515A1" w:rsidP="00D057A9">
            <w:pPr>
              <w:pStyle w:val="ae"/>
              <w:ind w:left="0"/>
              <w:jc w:val="center"/>
              <w:rPr>
                <w:rFonts w:ascii="Times New Roman" w:hAnsi="Times New Roman"/>
              </w:rPr>
            </w:pPr>
            <w:r>
              <w:rPr>
                <w:rFonts w:ascii="Times New Roman" w:hAnsi="Times New Roman"/>
              </w:rPr>
              <w:t>Площадь объекта на каждую 1,0 тыс. жителей, га</w:t>
            </w:r>
          </w:p>
        </w:tc>
        <w:tc>
          <w:tcPr>
            <w:tcW w:w="2268" w:type="dxa"/>
            <w:shd w:val="clear" w:color="auto" w:fill="FFFFFF" w:themeFill="background1"/>
          </w:tcPr>
          <w:p w:rsidR="004515A1" w:rsidRDefault="004515A1" w:rsidP="00D057A9">
            <w:pPr>
              <w:pStyle w:val="ae"/>
              <w:ind w:left="0"/>
              <w:jc w:val="center"/>
              <w:rPr>
                <w:rFonts w:ascii="Times New Roman" w:hAnsi="Times New Roman"/>
              </w:rPr>
            </w:pPr>
            <w:r>
              <w:rPr>
                <w:rFonts w:ascii="Times New Roman" w:hAnsi="Times New Roman"/>
              </w:rPr>
              <w:t>-</w:t>
            </w:r>
          </w:p>
        </w:tc>
        <w:tc>
          <w:tcPr>
            <w:tcW w:w="2800" w:type="dxa"/>
            <w:gridSpan w:val="2"/>
            <w:vMerge/>
            <w:shd w:val="clear" w:color="auto" w:fill="FFFFFF" w:themeFill="background1"/>
          </w:tcPr>
          <w:p w:rsidR="004515A1" w:rsidRDefault="004515A1" w:rsidP="00D057A9">
            <w:pPr>
              <w:pStyle w:val="ae"/>
              <w:ind w:left="0"/>
              <w:jc w:val="center"/>
              <w:rPr>
                <w:rFonts w:ascii="Times New Roman" w:hAnsi="Times New Roman"/>
              </w:rPr>
            </w:pPr>
          </w:p>
        </w:tc>
      </w:tr>
    </w:tbl>
    <w:p w:rsidR="004515A1" w:rsidRDefault="004515A1" w:rsidP="00013F24">
      <w:pPr>
        <w:widowControl w:val="0"/>
        <w:suppressAutoHyphens/>
        <w:spacing w:after="0" w:line="240" w:lineRule="auto"/>
        <w:ind w:firstLine="567"/>
        <w:jc w:val="both"/>
        <w:rPr>
          <w:rFonts w:ascii="Times New Roman" w:hAnsi="Times New Roman"/>
          <w:color w:val="000000"/>
          <w:sz w:val="24"/>
          <w:szCs w:val="24"/>
        </w:rPr>
      </w:pPr>
    </w:p>
    <w:p w:rsidR="00450188" w:rsidRDefault="00450188" w:rsidP="00013F24">
      <w:pPr>
        <w:widowControl w:val="0"/>
        <w:suppressAutoHyphens/>
        <w:spacing w:after="0" w:line="240" w:lineRule="auto"/>
        <w:ind w:firstLine="567"/>
        <w:jc w:val="both"/>
        <w:rPr>
          <w:rFonts w:ascii="Times New Roman" w:hAnsi="Times New Roman"/>
          <w:color w:val="000000"/>
          <w:sz w:val="24"/>
          <w:szCs w:val="24"/>
        </w:rPr>
      </w:pPr>
    </w:p>
    <w:p w:rsidR="00D61F55" w:rsidRDefault="004B26AB" w:rsidP="00013F24">
      <w:pPr>
        <w:widowControl w:val="0"/>
        <w:suppressAutoHyphens/>
        <w:spacing w:after="0" w:line="240" w:lineRule="auto"/>
        <w:ind w:firstLine="567"/>
        <w:jc w:val="both"/>
        <w:rPr>
          <w:rFonts w:ascii="Times New Roman" w:hAnsi="Times New Roman"/>
          <w:color w:val="000000"/>
          <w:sz w:val="24"/>
          <w:szCs w:val="24"/>
        </w:rPr>
      </w:pPr>
      <w:r>
        <w:rPr>
          <w:rFonts w:ascii="Arial Narrow" w:hAnsi="Arial Narrow"/>
          <w:b/>
          <w:noProof/>
          <w:sz w:val="16"/>
          <w:szCs w:val="16"/>
        </w:rPr>
        <w:pict>
          <v:rect id="Rectangle 79" o:spid="_x0000_s1106" style="position:absolute;left:0;text-align:left;margin-left:-.65pt;margin-top:7.5pt;width:469.5pt;height:7.1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" fillcolor="#c0504d" strokecolor="#f2f2f2" strokeweight="3pt">
            <v:shadow on="t" color="#622423" opacity=".5" offset="1pt"/>
          </v:rect>
        </w:pict>
      </w:r>
    </w:p>
    <w:p w:rsidR="005E02C7" w:rsidRDefault="005E02C7" w:rsidP="00D61F55">
      <w:pPr>
        <w:widowControl w:val="0"/>
        <w:suppressAutoHyphens/>
        <w:spacing w:after="0" w:line="240" w:lineRule="auto"/>
        <w:ind w:firstLine="567"/>
        <w:jc w:val="both"/>
        <w:rPr>
          <w:rFonts w:ascii="Arial Narrow" w:hAnsi="Arial Narrow"/>
          <w:b/>
          <w:sz w:val="16"/>
          <w:szCs w:val="16"/>
        </w:rPr>
      </w:pPr>
    </w:p>
    <w:p w:rsidR="0074258E" w:rsidRPr="008C7F54" w:rsidRDefault="004B26AB" w:rsidP="00D61F55">
      <w:pPr>
        <w:spacing w:after="0" w:line="240" w:lineRule="auto"/>
        <w:jc w:val="both"/>
        <w:rPr>
          <w:rFonts w:ascii="Arial Narrow" w:hAnsi="Arial Narrow"/>
          <w:b/>
          <w:sz w:val="28"/>
          <w:szCs w:val="28"/>
        </w:rPr>
      </w:pPr>
      <w:r>
        <w:rPr>
          <w:rFonts w:ascii="Arial Narrow" w:hAnsi="Arial Narrow"/>
          <w:b/>
          <w:noProof/>
          <w:sz w:val="28"/>
          <w:szCs w:val="28"/>
        </w:rPr>
        <w:pict>
          <v:rect id="Rectangle 78" o:spid="_x0000_s1105" style="position:absolute;left:0;text-align:left;margin-left:-.65pt;margin-top:37.3pt;width:469.5pt;height:7.1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" fillcolor="#c0504d" strokecolor="#f2f2f2" strokeweight="3pt">
            <v:shadow on="t" color="#622423" opacity=".5" offset="1pt"/>
          </v:rect>
        </w:pict>
      </w:r>
      <w:r w:rsidR="00D057A9">
        <w:rPr>
          <w:rFonts w:ascii="Arial Narrow" w:hAnsi="Arial Narrow"/>
          <w:b/>
          <w:sz w:val="28"/>
          <w:szCs w:val="28"/>
        </w:rPr>
        <w:t>5</w:t>
      </w:r>
      <w:r w:rsidR="004821C4">
        <w:rPr>
          <w:rFonts w:ascii="Arial Narrow" w:hAnsi="Arial Narrow"/>
          <w:b/>
          <w:sz w:val="28"/>
          <w:szCs w:val="28"/>
        </w:rPr>
        <w:t>.8.12</w:t>
      </w:r>
      <w:r w:rsidR="00D61F55">
        <w:rPr>
          <w:rFonts w:ascii="Arial Narrow" w:hAnsi="Arial Narrow"/>
          <w:b/>
          <w:sz w:val="28"/>
          <w:szCs w:val="28"/>
        </w:rPr>
        <w:t>.</w:t>
      </w:r>
      <w:r w:rsidR="004D7435" w:rsidRPr="008C7F54">
        <w:rPr>
          <w:rFonts w:ascii="Arial Narrow" w:hAnsi="Arial Narrow"/>
          <w:b/>
          <w:sz w:val="28"/>
          <w:szCs w:val="28"/>
        </w:rPr>
        <w:t xml:space="preserve"> </w:t>
      </w:r>
      <w:r w:rsidR="0074258E" w:rsidRPr="008C7F54">
        <w:rPr>
          <w:rFonts w:ascii="Arial Narrow" w:hAnsi="Arial Narrow"/>
          <w:b/>
          <w:sz w:val="28"/>
          <w:szCs w:val="28"/>
        </w:rPr>
        <w:t xml:space="preserve"> ОБЪЕКТЫ, РАСПОЛОЖЕННЫЕ НА ТЕРРИТОРИИ </w:t>
      </w:r>
      <w:r w:rsidR="00BF17FD" w:rsidRPr="008C7F54">
        <w:rPr>
          <w:rFonts w:ascii="Arial Narrow" w:hAnsi="Arial Narrow"/>
          <w:b/>
          <w:sz w:val="28"/>
          <w:szCs w:val="28"/>
        </w:rPr>
        <w:t>КОММУНАЛЬНО-СКЛАДСКИХ И ПРОИЗОДСТВЕННЫХ ЗОН</w:t>
      </w:r>
    </w:p>
    <w:p w:rsidR="0074258E" w:rsidRPr="00933414" w:rsidRDefault="0074258E" w:rsidP="0074258E">
      <w:pPr>
        <w:spacing w:after="0" w:line="240" w:lineRule="auto"/>
        <w:jc w:val="center"/>
        <w:rPr>
          <w:rFonts w:ascii="Arial Narrow" w:hAnsi="Arial Narrow"/>
          <w:b/>
          <w:color w:val="1F497D" w:themeColor="text2"/>
          <w:sz w:val="16"/>
          <w:szCs w:val="16"/>
        </w:rPr>
      </w:pPr>
    </w:p>
    <w:p w:rsidR="00D61F55" w:rsidRDefault="00D61F55" w:rsidP="00E235B3">
      <w:pPr>
        <w:spacing w:after="0" w:line="240" w:lineRule="auto"/>
        <w:ind w:firstLine="709"/>
        <w:jc w:val="both"/>
        <w:rPr>
          <w:rFonts w:ascii="Times New Roman" w:hAnsi="Times New Roman"/>
          <w:sz w:val="24"/>
          <w:szCs w:val="24"/>
        </w:rPr>
      </w:pPr>
    </w:p>
    <w:p w:rsidR="00C54524" w:rsidRPr="002431F9" w:rsidRDefault="00D057A9" w:rsidP="00C54524">
      <w:pPr>
        <w:spacing w:after="0" w:line="240" w:lineRule="auto"/>
        <w:ind w:firstLine="567"/>
        <w:jc w:val="both"/>
        <w:rPr>
          <w:rFonts w:ascii="Times New Roman" w:hAnsi="Times New Roman"/>
          <w:sz w:val="24"/>
          <w:szCs w:val="24"/>
        </w:rPr>
      </w:pPr>
      <w:r>
        <w:rPr>
          <w:rFonts w:ascii="Times New Roman" w:hAnsi="Times New Roman"/>
          <w:sz w:val="24"/>
          <w:szCs w:val="24"/>
        </w:rPr>
        <w:t>5</w:t>
      </w:r>
      <w:r w:rsidR="00C54524" w:rsidRPr="002431F9">
        <w:rPr>
          <w:rFonts w:ascii="Times New Roman" w:hAnsi="Times New Roman"/>
          <w:sz w:val="24"/>
          <w:szCs w:val="24"/>
        </w:rPr>
        <w:t>.8.12.1. Размеры земельных участков складов, предназначенных для обслуживания населения</w:t>
      </w:r>
      <w:r w:rsidR="00C54524" w:rsidRPr="002431F9">
        <w:rPr>
          <w:rFonts w:ascii="Times New Roman" w:hAnsi="Times New Roman"/>
          <w:b/>
          <w:sz w:val="24"/>
          <w:szCs w:val="24"/>
        </w:rPr>
        <w:t xml:space="preserve"> (</w:t>
      </w:r>
      <w:r w:rsidR="00C54524" w:rsidRPr="002431F9">
        <w:rPr>
          <w:rFonts w:ascii="Times New Roman" w:hAnsi="Times New Roman"/>
          <w:sz w:val="24"/>
          <w:szCs w:val="24"/>
        </w:rPr>
        <w:t>м</w:t>
      </w:r>
      <w:r w:rsidR="00C54524" w:rsidRPr="002431F9">
        <w:rPr>
          <w:rFonts w:ascii="Times New Roman" w:hAnsi="Times New Roman"/>
          <w:sz w:val="24"/>
          <w:szCs w:val="24"/>
          <w:vertAlign w:val="superscript"/>
        </w:rPr>
        <w:t>2</w:t>
      </w:r>
      <w:r w:rsidR="00C54524" w:rsidRPr="002431F9">
        <w:rPr>
          <w:rFonts w:ascii="Times New Roman" w:hAnsi="Times New Roman"/>
          <w:sz w:val="24"/>
          <w:szCs w:val="24"/>
        </w:rPr>
        <w:t xml:space="preserve"> на 1 чел.</w:t>
      </w:r>
      <w:r w:rsidR="00C54524" w:rsidRPr="002431F9">
        <w:rPr>
          <w:rFonts w:ascii="Times New Roman" w:hAnsi="Times New Roman"/>
          <w:b/>
          <w:sz w:val="24"/>
          <w:szCs w:val="24"/>
        </w:rPr>
        <w:t xml:space="preserve">) </w:t>
      </w:r>
      <w:r w:rsidR="00C54524" w:rsidRPr="002431F9">
        <w:rPr>
          <w:rFonts w:ascii="Times New Roman" w:hAnsi="Times New Roman"/>
          <w:sz w:val="24"/>
          <w:szCs w:val="24"/>
        </w:rPr>
        <w:t>– 2,5 м</w:t>
      </w:r>
      <w:r w:rsidR="00C54524" w:rsidRPr="002431F9">
        <w:rPr>
          <w:rFonts w:ascii="Times New Roman" w:hAnsi="Times New Roman"/>
          <w:sz w:val="24"/>
          <w:szCs w:val="24"/>
          <w:vertAlign w:val="superscript"/>
        </w:rPr>
        <w:t>2</w:t>
      </w:r>
      <w:r w:rsidR="00C54524" w:rsidRPr="002431F9">
        <w:rPr>
          <w:rFonts w:ascii="Times New Roman" w:hAnsi="Times New Roman"/>
          <w:sz w:val="24"/>
          <w:szCs w:val="24"/>
        </w:rPr>
        <w:t>.</w:t>
      </w:r>
    </w:p>
    <w:p w:rsidR="00C54524" w:rsidRDefault="00D057A9" w:rsidP="00C54524">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5</w:t>
      </w:r>
      <w:r w:rsidR="00C54524">
        <w:rPr>
          <w:rFonts w:ascii="Times New Roman" w:hAnsi="Times New Roman"/>
          <w:sz w:val="24"/>
          <w:szCs w:val="24"/>
        </w:rPr>
        <w:t>.8.12.2</w:t>
      </w:r>
      <w:r w:rsidR="00C54524" w:rsidRPr="002431F9">
        <w:rPr>
          <w:rFonts w:ascii="Times New Roman" w:hAnsi="Times New Roman"/>
          <w:sz w:val="24"/>
          <w:szCs w:val="24"/>
        </w:rPr>
        <w:t>.</w:t>
      </w:r>
      <w:r w:rsidR="00C54524">
        <w:rPr>
          <w:rFonts w:ascii="Times New Roman" w:hAnsi="Times New Roman"/>
        </w:rPr>
        <w:t xml:space="preserve"> </w:t>
      </w:r>
      <w:r w:rsidR="00C54524" w:rsidRPr="008B51C3">
        <w:rPr>
          <w:rFonts w:ascii="Times New Roman" w:hAnsi="Times New Roman"/>
          <w:sz w:val="24"/>
          <w:szCs w:val="24"/>
        </w:rPr>
        <w:t>Размеры земельных участков для складов строительных материалов (потребительские) и твердого топлива принимаются 300 м</w:t>
      </w:r>
      <w:r w:rsidR="00C54524" w:rsidRPr="008B51C3">
        <w:rPr>
          <w:rFonts w:ascii="Times New Roman" w:hAnsi="Times New Roman"/>
          <w:sz w:val="24"/>
          <w:szCs w:val="24"/>
          <w:vertAlign w:val="superscript"/>
        </w:rPr>
        <w:t>2</w:t>
      </w:r>
      <w:r w:rsidR="00C54524" w:rsidRPr="008B51C3">
        <w:rPr>
          <w:rFonts w:ascii="Times New Roman" w:hAnsi="Times New Roman"/>
          <w:sz w:val="24"/>
          <w:szCs w:val="24"/>
        </w:rPr>
        <w:t xml:space="preserve"> на 1000 чел.</w:t>
      </w:r>
    </w:p>
    <w:p w:rsidR="00C54524" w:rsidRPr="00E235B3" w:rsidRDefault="00D057A9" w:rsidP="00C54524">
      <w:pPr>
        <w:spacing w:after="0" w:line="240" w:lineRule="auto"/>
        <w:ind w:firstLine="567"/>
        <w:jc w:val="both"/>
        <w:rPr>
          <w:rFonts w:ascii="Times New Roman" w:hAnsi="Times New Roman"/>
          <w:sz w:val="24"/>
          <w:szCs w:val="24"/>
        </w:rPr>
      </w:pPr>
      <w:r>
        <w:rPr>
          <w:rFonts w:ascii="Times New Roman" w:hAnsi="Times New Roman"/>
          <w:sz w:val="24"/>
          <w:szCs w:val="24"/>
        </w:rPr>
        <w:t>5</w:t>
      </w:r>
      <w:r w:rsidR="00C54524">
        <w:rPr>
          <w:rFonts w:ascii="Times New Roman" w:hAnsi="Times New Roman"/>
          <w:sz w:val="24"/>
          <w:szCs w:val="24"/>
        </w:rPr>
        <w:t xml:space="preserve">.8.12.3. </w:t>
      </w:r>
      <w:r w:rsidR="00C54524" w:rsidRPr="00E235B3">
        <w:rPr>
          <w:rFonts w:ascii="Times New Roman" w:hAnsi="Times New Roman"/>
          <w:sz w:val="24"/>
          <w:szCs w:val="24"/>
        </w:rPr>
        <w:t>Площадь и размеры земельных участков общетоварных складов приве</w:t>
      </w:r>
      <w:r w:rsidR="00C54524">
        <w:rPr>
          <w:rFonts w:ascii="Times New Roman" w:hAnsi="Times New Roman"/>
          <w:sz w:val="24"/>
          <w:szCs w:val="24"/>
        </w:rPr>
        <w:t xml:space="preserve">дены в </w:t>
      </w:r>
      <w:r w:rsidR="00C54524" w:rsidRPr="000214BD">
        <w:rPr>
          <w:rFonts w:ascii="Times New Roman" w:hAnsi="Times New Roman"/>
          <w:i/>
          <w:sz w:val="24"/>
          <w:szCs w:val="24"/>
        </w:rPr>
        <w:t>табл</w:t>
      </w:r>
      <w:r w:rsidR="000D0237" w:rsidRPr="000214BD">
        <w:rPr>
          <w:rFonts w:ascii="Times New Roman" w:hAnsi="Times New Roman"/>
          <w:i/>
          <w:sz w:val="24"/>
          <w:szCs w:val="24"/>
        </w:rPr>
        <w:t>.</w:t>
      </w:r>
      <w:r w:rsidR="00AE5DBB" w:rsidRPr="000214BD">
        <w:rPr>
          <w:rFonts w:ascii="Times New Roman" w:hAnsi="Times New Roman"/>
          <w:i/>
          <w:sz w:val="24"/>
          <w:szCs w:val="24"/>
        </w:rPr>
        <w:t>5</w:t>
      </w:r>
      <w:r w:rsidR="00B4496E">
        <w:rPr>
          <w:rFonts w:ascii="Times New Roman" w:hAnsi="Times New Roman"/>
          <w:i/>
          <w:sz w:val="24"/>
          <w:szCs w:val="24"/>
        </w:rPr>
        <w:t>6</w:t>
      </w:r>
      <w:r w:rsidR="00C54524" w:rsidRPr="00E235B3">
        <w:rPr>
          <w:rFonts w:ascii="Times New Roman" w:hAnsi="Times New Roman"/>
          <w:sz w:val="24"/>
          <w:szCs w:val="24"/>
        </w:rPr>
        <w:t>.</w:t>
      </w:r>
    </w:p>
    <w:p w:rsidR="00C54524" w:rsidRPr="00C54524" w:rsidRDefault="007B0A19" w:rsidP="00B54885">
      <w:pPr>
        <w:spacing w:after="0" w:line="240" w:lineRule="auto"/>
        <w:jc w:val="right"/>
        <w:rPr>
          <w:rFonts w:ascii="Times New Roman" w:hAnsi="Times New Roman"/>
          <w:sz w:val="8"/>
          <w:szCs w:val="8"/>
        </w:rPr>
      </w:pPr>
      <w:r w:rsidRPr="007B0A19">
        <w:rPr>
          <w:rFonts w:ascii="Times New Roman" w:hAnsi="Times New Roman"/>
          <w:i/>
          <w:sz w:val="24"/>
          <w:szCs w:val="24"/>
        </w:rPr>
        <w:t xml:space="preserve">Таблица </w:t>
      </w:r>
      <w:r w:rsidR="00AE5DBB">
        <w:rPr>
          <w:rFonts w:ascii="Times New Roman" w:hAnsi="Times New Roman"/>
          <w:i/>
          <w:sz w:val="24"/>
          <w:szCs w:val="24"/>
        </w:rPr>
        <w:t>5</w:t>
      </w:r>
      <w:r w:rsidR="00B4496E">
        <w:rPr>
          <w:rFonts w:ascii="Times New Roman" w:hAnsi="Times New Roman"/>
          <w:i/>
          <w:sz w:val="24"/>
          <w:szCs w:val="24"/>
        </w:rPr>
        <w:t>6</w:t>
      </w:r>
      <w:r w:rsidR="00C54524" w:rsidRPr="00C54524">
        <w:rPr>
          <w:rFonts w:ascii="Times New Roman" w:hAnsi="Times New Roman"/>
          <w:b/>
          <w:i/>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2977"/>
        <w:gridCol w:w="2719"/>
      </w:tblGrid>
      <w:tr w:rsidR="00C54524" w:rsidRPr="00E235B3" w:rsidTr="004515A1">
        <w:trPr>
          <w:jc w:val="center"/>
        </w:trPr>
        <w:tc>
          <w:tcPr>
            <w:tcW w:w="3713" w:type="dxa"/>
            <w:shd w:val="clear" w:color="auto" w:fill="EEECE1" w:themeFill="background2"/>
            <w:vAlign w:val="center"/>
          </w:tcPr>
          <w:p w:rsidR="00C54524" w:rsidRPr="00013F24" w:rsidRDefault="00C54524" w:rsidP="00C54524">
            <w:pPr>
              <w:spacing w:after="0" w:line="240" w:lineRule="auto"/>
              <w:jc w:val="center"/>
              <w:rPr>
                <w:rFonts w:ascii="Times New Roman" w:hAnsi="Times New Roman"/>
                <w:bCs/>
              </w:rPr>
            </w:pPr>
            <w:r w:rsidRPr="00013F24">
              <w:rPr>
                <w:rFonts w:ascii="Times New Roman" w:hAnsi="Times New Roman"/>
                <w:bCs/>
              </w:rPr>
              <w:t>Склады</w:t>
            </w:r>
          </w:p>
        </w:tc>
        <w:tc>
          <w:tcPr>
            <w:tcW w:w="2977" w:type="dxa"/>
            <w:shd w:val="clear" w:color="auto" w:fill="EEECE1" w:themeFill="background2"/>
            <w:vAlign w:val="center"/>
          </w:tcPr>
          <w:p w:rsidR="00C54524" w:rsidRPr="00013F24" w:rsidRDefault="00C54524" w:rsidP="00C54524">
            <w:pPr>
              <w:spacing w:after="0" w:line="240" w:lineRule="auto"/>
              <w:jc w:val="center"/>
              <w:rPr>
                <w:rFonts w:ascii="Times New Roman" w:hAnsi="Times New Roman"/>
                <w:bCs/>
              </w:rPr>
            </w:pPr>
            <w:r w:rsidRPr="00013F24">
              <w:rPr>
                <w:rFonts w:ascii="Times New Roman" w:hAnsi="Times New Roman"/>
                <w:bCs/>
              </w:rPr>
              <w:t>Площадь складов,</w:t>
            </w:r>
          </w:p>
          <w:p w:rsidR="00C54524" w:rsidRPr="00013F24" w:rsidRDefault="00C54524" w:rsidP="00C54524">
            <w:pPr>
              <w:spacing w:after="0" w:line="240" w:lineRule="auto"/>
              <w:jc w:val="center"/>
              <w:rPr>
                <w:rFonts w:ascii="Times New Roman" w:hAnsi="Times New Roman"/>
                <w:bCs/>
              </w:rPr>
            </w:pPr>
            <w:r w:rsidRPr="00013F24">
              <w:rPr>
                <w:rFonts w:ascii="Times New Roman" w:hAnsi="Times New Roman"/>
                <w:bCs/>
              </w:rPr>
              <w:t>м</w:t>
            </w:r>
            <w:r w:rsidRPr="00013F24">
              <w:rPr>
                <w:rFonts w:ascii="Times New Roman" w:hAnsi="Times New Roman"/>
                <w:bCs/>
                <w:vertAlign w:val="superscript"/>
              </w:rPr>
              <w:t>2</w:t>
            </w:r>
            <w:r w:rsidRPr="00013F24">
              <w:rPr>
                <w:rFonts w:ascii="Times New Roman" w:hAnsi="Times New Roman"/>
                <w:bCs/>
              </w:rPr>
              <w:t xml:space="preserve"> на 1 000 чел.</w:t>
            </w:r>
          </w:p>
        </w:tc>
        <w:tc>
          <w:tcPr>
            <w:tcW w:w="2719" w:type="dxa"/>
            <w:shd w:val="clear" w:color="auto" w:fill="EEECE1" w:themeFill="background2"/>
            <w:vAlign w:val="center"/>
          </w:tcPr>
          <w:p w:rsidR="00C54524" w:rsidRPr="00013F24" w:rsidRDefault="00C54524" w:rsidP="00C54524">
            <w:pPr>
              <w:spacing w:after="0" w:line="240" w:lineRule="auto"/>
              <w:jc w:val="center"/>
              <w:rPr>
                <w:rFonts w:ascii="Times New Roman" w:hAnsi="Times New Roman"/>
                <w:bCs/>
              </w:rPr>
            </w:pPr>
            <w:r w:rsidRPr="00013F24">
              <w:rPr>
                <w:rFonts w:ascii="Times New Roman" w:hAnsi="Times New Roman"/>
                <w:bCs/>
              </w:rPr>
              <w:t>Размеры земельных участков, м</w:t>
            </w:r>
            <w:r w:rsidRPr="00013F24">
              <w:rPr>
                <w:rFonts w:ascii="Times New Roman" w:hAnsi="Times New Roman"/>
                <w:bCs/>
                <w:vertAlign w:val="superscript"/>
              </w:rPr>
              <w:t>2</w:t>
            </w:r>
            <w:r w:rsidRPr="00013F24">
              <w:rPr>
                <w:rFonts w:ascii="Times New Roman" w:hAnsi="Times New Roman"/>
                <w:bCs/>
              </w:rPr>
              <w:t xml:space="preserve"> на 1 000 чел.</w:t>
            </w:r>
          </w:p>
        </w:tc>
      </w:tr>
      <w:tr w:rsidR="004515A1" w:rsidRPr="00E235B3" w:rsidTr="004515A1">
        <w:trPr>
          <w:jc w:val="center"/>
        </w:trPr>
        <w:tc>
          <w:tcPr>
            <w:tcW w:w="3713" w:type="dxa"/>
          </w:tcPr>
          <w:p w:rsidR="004515A1" w:rsidRPr="00013F24" w:rsidRDefault="004515A1" w:rsidP="00AC34A1">
            <w:pPr>
              <w:spacing w:after="0" w:line="240" w:lineRule="auto"/>
              <w:jc w:val="both"/>
              <w:rPr>
                <w:rFonts w:ascii="Times New Roman" w:hAnsi="Times New Roman"/>
              </w:rPr>
            </w:pPr>
            <w:r w:rsidRPr="00013F24">
              <w:rPr>
                <w:rFonts w:ascii="Times New Roman" w:hAnsi="Times New Roman"/>
              </w:rPr>
              <w:t>Продовольственных товаров</w:t>
            </w:r>
          </w:p>
        </w:tc>
        <w:tc>
          <w:tcPr>
            <w:tcW w:w="2977" w:type="dxa"/>
            <w:vAlign w:val="center"/>
          </w:tcPr>
          <w:p w:rsidR="004515A1" w:rsidRPr="00013F24" w:rsidRDefault="004515A1" w:rsidP="00013F24">
            <w:pPr>
              <w:spacing w:after="0" w:line="240" w:lineRule="auto"/>
              <w:jc w:val="center"/>
              <w:rPr>
                <w:rFonts w:ascii="Times New Roman" w:hAnsi="Times New Roman"/>
              </w:rPr>
            </w:pPr>
            <w:r w:rsidRPr="00013F24">
              <w:rPr>
                <w:rFonts w:ascii="Times New Roman" w:hAnsi="Times New Roman"/>
              </w:rPr>
              <w:t>19</w:t>
            </w:r>
          </w:p>
        </w:tc>
        <w:tc>
          <w:tcPr>
            <w:tcW w:w="2719" w:type="dxa"/>
            <w:vAlign w:val="center"/>
          </w:tcPr>
          <w:p w:rsidR="004515A1" w:rsidRPr="00013F24" w:rsidRDefault="004515A1" w:rsidP="00013F24">
            <w:pPr>
              <w:spacing w:after="0" w:line="240" w:lineRule="auto"/>
              <w:jc w:val="center"/>
              <w:rPr>
                <w:rFonts w:ascii="Times New Roman" w:hAnsi="Times New Roman"/>
              </w:rPr>
            </w:pPr>
            <w:r w:rsidRPr="00013F24">
              <w:rPr>
                <w:rFonts w:ascii="Times New Roman" w:hAnsi="Times New Roman"/>
              </w:rPr>
              <w:t>60</w:t>
            </w:r>
          </w:p>
        </w:tc>
      </w:tr>
      <w:tr w:rsidR="004515A1" w:rsidRPr="00E235B3" w:rsidTr="004515A1">
        <w:trPr>
          <w:jc w:val="center"/>
        </w:trPr>
        <w:tc>
          <w:tcPr>
            <w:tcW w:w="3713" w:type="dxa"/>
          </w:tcPr>
          <w:p w:rsidR="004515A1" w:rsidRPr="00013F24" w:rsidRDefault="004515A1" w:rsidP="00AC34A1">
            <w:pPr>
              <w:spacing w:after="0" w:line="240" w:lineRule="auto"/>
              <w:jc w:val="both"/>
              <w:rPr>
                <w:rFonts w:ascii="Times New Roman" w:hAnsi="Times New Roman"/>
              </w:rPr>
            </w:pPr>
            <w:r w:rsidRPr="00013F24">
              <w:rPr>
                <w:rFonts w:ascii="Times New Roman" w:hAnsi="Times New Roman"/>
              </w:rPr>
              <w:t>Непродовольственных товаров</w:t>
            </w:r>
          </w:p>
        </w:tc>
        <w:tc>
          <w:tcPr>
            <w:tcW w:w="2977" w:type="dxa"/>
            <w:vAlign w:val="center"/>
          </w:tcPr>
          <w:p w:rsidR="004515A1" w:rsidRPr="00013F24" w:rsidRDefault="004515A1" w:rsidP="00013F24">
            <w:pPr>
              <w:spacing w:after="0" w:line="240" w:lineRule="auto"/>
              <w:jc w:val="center"/>
              <w:rPr>
                <w:rFonts w:ascii="Times New Roman" w:hAnsi="Times New Roman"/>
              </w:rPr>
            </w:pPr>
            <w:r w:rsidRPr="00013F24">
              <w:rPr>
                <w:rFonts w:ascii="Times New Roman" w:hAnsi="Times New Roman"/>
              </w:rPr>
              <w:t>193</w:t>
            </w:r>
          </w:p>
        </w:tc>
        <w:tc>
          <w:tcPr>
            <w:tcW w:w="2719" w:type="dxa"/>
            <w:vAlign w:val="center"/>
          </w:tcPr>
          <w:p w:rsidR="004515A1" w:rsidRPr="00013F24" w:rsidRDefault="004515A1" w:rsidP="00013F24">
            <w:pPr>
              <w:spacing w:after="0" w:line="240" w:lineRule="auto"/>
              <w:jc w:val="center"/>
              <w:rPr>
                <w:rFonts w:ascii="Times New Roman" w:hAnsi="Times New Roman"/>
              </w:rPr>
            </w:pPr>
            <w:r w:rsidRPr="00013F24">
              <w:rPr>
                <w:rFonts w:ascii="Times New Roman" w:hAnsi="Times New Roman"/>
              </w:rPr>
              <w:t>580</w:t>
            </w:r>
          </w:p>
        </w:tc>
      </w:tr>
    </w:tbl>
    <w:p w:rsidR="00013F24" w:rsidRPr="00013F24" w:rsidRDefault="00013F24" w:rsidP="00C54524">
      <w:pPr>
        <w:spacing w:after="0" w:line="240" w:lineRule="auto"/>
        <w:ind w:firstLine="709"/>
        <w:jc w:val="both"/>
        <w:rPr>
          <w:rFonts w:ascii="Times New Roman" w:hAnsi="Times New Roman"/>
          <w:sz w:val="8"/>
          <w:szCs w:val="8"/>
        </w:rPr>
      </w:pPr>
    </w:p>
    <w:p w:rsidR="00013F24" w:rsidRPr="00013F24" w:rsidRDefault="00013F24" w:rsidP="00013F24">
      <w:pPr>
        <w:spacing w:after="0" w:line="240" w:lineRule="auto"/>
        <w:jc w:val="both"/>
        <w:rPr>
          <w:rFonts w:ascii="Times New Roman" w:hAnsi="Times New Roman"/>
          <w:b/>
          <w:sz w:val="20"/>
          <w:szCs w:val="20"/>
        </w:rPr>
      </w:pPr>
      <w:r w:rsidRPr="00013F24">
        <w:rPr>
          <w:rFonts w:ascii="Times New Roman" w:hAnsi="Times New Roman"/>
          <w:b/>
          <w:sz w:val="20"/>
          <w:szCs w:val="20"/>
        </w:rPr>
        <w:t>Примечания 1:</w:t>
      </w:r>
    </w:p>
    <w:p w:rsidR="00C54524" w:rsidRPr="00013F24" w:rsidRDefault="00C54524" w:rsidP="00013F24">
      <w:pPr>
        <w:spacing w:after="0" w:line="240" w:lineRule="auto"/>
        <w:jc w:val="both"/>
        <w:rPr>
          <w:rFonts w:ascii="Times New Roman" w:hAnsi="Times New Roman"/>
          <w:sz w:val="20"/>
          <w:szCs w:val="20"/>
        </w:rPr>
      </w:pPr>
      <w:r w:rsidRPr="00013F24">
        <w:rPr>
          <w:rFonts w:ascii="Times New Roman" w:hAnsi="Times New Roman"/>
          <w:sz w:val="20"/>
          <w:szCs w:val="20"/>
        </w:rPr>
        <w:t>* В числителе приведены нормы для одноэтажных складов, в знаменателе – для многоэтажных (при средней высоте этажей 6 м).</w:t>
      </w:r>
    </w:p>
    <w:p w:rsidR="00013F24" w:rsidRPr="00013F24" w:rsidRDefault="00013F24" w:rsidP="00013F24">
      <w:pPr>
        <w:spacing w:after="0" w:line="240" w:lineRule="auto"/>
        <w:jc w:val="both"/>
        <w:rPr>
          <w:rFonts w:ascii="Times New Roman" w:hAnsi="Times New Roman"/>
          <w:sz w:val="8"/>
          <w:szCs w:val="8"/>
        </w:rPr>
      </w:pPr>
    </w:p>
    <w:p w:rsidR="00C54524" w:rsidRPr="00013F24" w:rsidRDefault="00013F24" w:rsidP="00013F24">
      <w:pPr>
        <w:spacing w:after="0" w:line="240" w:lineRule="auto"/>
        <w:jc w:val="both"/>
        <w:rPr>
          <w:rFonts w:ascii="Times New Roman" w:hAnsi="Times New Roman"/>
          <w:b/>
          <w:sz w:val="20"/>
          <w:szCs w:val="20"/>
        </w:rPr>
      </w:pPr>
      <w:r w:rsidRPr="00013F24">
        <w:rPr>
          <w:rFonts w:ascii="Times New Roman" w:hAnsi="Times New Roman"/>
          <w:b/>
          <w:sz w:val="20"/>
          <w:szCs w:val="20"/>
        </w:rPr>
        <w:t>Примечания 2:</w:t>
      </w:r>
    </w:p>
    <w:p w:rsidR="00013F24" w:rsidRPr="00013F24" w:rsidRDefault="00013F24" w:rsidP="00013F24">
      <w:pPr>
        <w:spacing w:after="0" w:line="240" w:lineRule="auto"/>
        <w:jc w:val="both"/>
        <w:rPr>
          <w:rFonts w:ascii="Times New Roman" w:hAnsi="Times New Roman"/>
          <w:sz w:val="20"/>
          <w:szCs w:val="20"/>
        </w:rPr>
      </w:pPr>
      <w:r w:rsidRPr="00013F24">
        <w:rPr>
          <w:rFonts w:ascii="Times New Roman" w:hAnsi="Times New Roman"/>
          <w:sz w:val="20"/>
          <w:szCs w:val="20"/>
        </w:rPr>
        <w:t>1. При размещении общетоварных складов в составе специализированных групп размеры земельных участков рекомендуется сокращать до 30 %.</w:t>
      </w:r>
    </w:p>
    <w:p w:rsidR="00013F24" w:rsidRPr="00013F24" w:rsidRDefault="00013F24" w:rsidP="00013F24">
      <w:pPr>
        <w:spacing w:after="0" w:line="240" w:lineRule="auto"/>
        <w:jc w:val="both"/>
        <w:rPr>
          <w:rFonts w:ascii="Times New Roman" w:hAnsi="Times New Roman"/>
          <w:sz w:val="20"/>
          <w:szCs w:val="20"/>
        </w:rPr>
      </w:pPr>
      <w:r w:rsidRPr="00013F24">
        <w:rPr>
          <w:rFonts w:ascii="Times New Roman" w:hAnsi="Times New Roman"/>
          <w:sz w:val="20"/>
          <w:szCs w:val="20"/>
        </w:rPr>
        <w:t>2. В зонах досрочного завоза товаров размеры земельных участков следует увеличивать на 40 %.</w:t>
      </w:r>
    </w:p>
    <w:p w:rsidR="00013F24" w:rsidRPr="00013F24" w:rsidRDefault="00013F24" w:rsidP="00013F24">
      <w:pPr>
        <w:spacing w:after="0" w:line="240" w:lineRule="auto"/>
        <w:jc w:val="both"/>
        <w:rPr>
          <w:rFonts w:ascii="Times New Roman" w:hAnsi="Times New Roman"/>
          <w:sz w:val="20"/>
          <w:szCs w:val="20"/>
        </w:rPr>
      </w:pPr>
      <w:r w:rsidRPr="00013F24">
        <w:rPr>
          <w:rFonts w:ascii="Times New Roman" w:hAnsi="Times New Roman"/>
          <w:sz w:val="20"/>
          <w:szCs w:val="20"/>
        </w:rPr>
        <w:t xml:space="preserve">3. Уровень товарных запасов для общетоварных складов по числу дней розничной продажи (товарообороту) устанавливается органами управления торговлей </w:t>
      </w:r>
      <w:r w:rsidR="007B0A19">
        <w:rPr>
          <w:rFonts w:ascii="Times New Roman" w:hAnsi="Times New Roman"/>
          <w:bCs/>
          <w:sz w:val="20"/>
          <w:szCs w:val="20"/>
        </w:rPr>
        <w:t xml:space="preserve">Ивановской </w:t>
      </w:r>
      <w:r w:rsidRPr="00013F24">
        <w:rPr>
          <w:rFonts w:ascii="Times New Roman" w:hAnsi="Times New Roman"/>
          <w:bCs/>
          <w:sz w:val="20"/>
          <w:szCs w:val="20"/>
        </w:rPr>
        <w:t>области</w:t>
      </w:r>
      <w:r w:rsidRPr="00013F24">
        <w:rPr>
          <w:rFonts w:ascii="Times New Roman" w:hAnsi="Times New Roman"/>
          <w:sz w:val="20"/>
          <w:szCs w:val="20"/>
        </w:rPr>
        <w:t>.</w:t>
      </w:r>
    </w:p>
    <w:p w:rsidR="00013F24" w:rsidRPr="00013F24" w:rsidRDefault="00013F24" w:rsidP="00013F24">
      <w:pPr>
        <w:spacing w:after="0" w:line="240" w:lineRule="auto"/>
        <w:jc w:val="both"/>
        <w:rPr>
          <w:rFonts w:ascii="Times New Roman" w:hAnsi="Times New Roman"/>
          <w:sz w:val="20"/>
          <w:szCs w:val="20"/>
        </w:rPr>
      </w:pPr>
      <w:r w:rsidRPr="00013F24">
        <w:rPr>
          <w:rFonts w:ascii="Times New Roman" w:hAnsi="Times New Roman"/>
          <w:sz w:val="20"/>
          <w:szCs w:val="20"/>
        </w:rPr>
        <w:t xml:space="preserve">4.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w:t>
      </w:r>
      <w:r w:rsidR="009723C3">
        <w:rPr>
          <w:rFonts w:ascii="Times New Roman" w:hAnsi="Times New Roman"/>
          <w:sz w:val="20"/>
          <w:szCs w:val="20"/>
        </w:rPr>
        <w:t xml:space="preserve">сельских </w:t>
      </w:r>
      <w:r w:rsidRPr="00013F24">
        <w:rPr>
          <w:rFonts w:ascii="Times New Roman" w:hAnsi="Times New Roman"/>
          <w:sz w:val="20"/>
          <w:szCs w:val="20"/>
        </w:rPr>
        <w:t>поселениях.</w:t>
      </w:r>
    </w:p>
    <w:p w:rsidR="00013F24" w:rsidRPr="00013F24" w:rsidRDefault="00013F24" w:rsidP="00013F24">
      <w:pPr>
        <w:spacing w:after="0" w:line="240" w:lineRule="auto"/>
        <w:jc w:val="both"/>
        <w:rPr>
          <w:rFonts w:ascii="Times New Roman" w:hAnsi="Times New Roman"/>
          <w:sz w:val="20"/>
          <w:szCs w:val="20"/>
        </w:rPr>
      </w:pPr>
      <w:r w:rsidRPr="00013F24">
        <w:rPr>
          <w:rFonts w:ascii="Times New Roman" w:hAnsi="Times New Roman"/>
          <w:sz w:val="20"/>
          <w:szCs w:val="20"/>
        </w:rPr>
        <w:t xml:space="preserve">5. </w:t>
      </w:r>
      <w:r w:rsidRPr="00013F24">
        <w:rPr>
          <w:rFonts w:ascii="Times New Roman" w:hAnsi="Times New Roman"/>
          <w:bCs/>
          <w:sz w:val="20"/>
          <w:szCs w:val="20"/>
        </w:rPr>
        <w:t>Рекомендуемые площади и размеры земельных участков определяются дифференцировано в соответствии с учетом времени завоза и сроков хранения товаров.</w:t>
      </w:r>
    </w:p>
    <w:p w:rsidR="00013F24" w:rsidRPr="00013F24" w:rsidRDefault="00013F24" w:rsidP="00013F24">
      <w:pPr>
        <w:spacing w:after="0" w:line="240" w:lineRule="auto"/>
        <w:jc w:val="both"/>
        <w:rPr>
          <w:rFonts w:ascii="Times New Roman" w:hAnsi="Times New Roman"/>
          <w:sz w:val="8"/>
          <w:szCs w:val="8"/>
        </w:rPr>
      </w:pPr>
    </w:p>
    <w:p w:rsidR="00C54524" w:rsidRDefault="006F4362" w:rsidP="00013F24">
      <w:pPr>
        <w:spacing w:after="0" w:line="240" w:lineRule="auto"/>
        <w:ind w:firstLine="567"/>
        <w:jc w:val="both"/>
        <w:rPr>
          <w:rFonts w:ascii="Times New Roman" w:hAnsi="Times New Roman"/>
          <w:sz w:val="24"/>
          <w:szCs w:val="24"/>
        </w:rPr>
      </w:pPr>
      <w:r>
        <w:rPr>
          <w:rFonts w:ascii="Times New Roman" w:hAnsi="Times New Roman"/>
          <w:sz w:val="24"/>
          <w:szCs w:val="24"/>
        </w:rPr>
        <w:t>5</w:t>
      </w:r>
      <w:r w:rsidR="00013F24">
        <w:rPr>
          <w:rFonts w:ascii="Times New Roman" w:hAnsi="Times New Roman"/>
          <w:sz w:val="24"/>
          <w:szCs w:val="24"/>
        </w:rPr>
        <w:t xml:space="preserve">.8.12.4. </w:t>
      </w:r>
      <w:r w:rsidR="00C54524" w:rsidRPr="00E235B3">
        <w:rPr>
          <w:rFonts w:ascii="Times New Roman" w:hAnsi="Times New Roman"/>
          <w:sz w:val="24"/>
          <w:szCs w:val="24"/>
        </w:rPr>
        <w:t>Вместимость специализированных складов и размеры их земельных участков приведены</w:t>
      </w:r>
      <w:r w:rsidR="00013F24">
        <w:rPr>
          <w:rFonts w:ascii="Times New Roman" w:hAnsi="Times New Roman"/>
          <w:sz w:val="24"/>
          <w:szCs w:val="24"/>
        </w:rPr>
        <w:t xml:space="preserve"> в </w:t>
      </w:r>
      <w:r w:rsidR="00013F24" w:rsidRPr="000214BD">
        <w:rPr>
          <w:rFonts w:ascii="Times New Roman" w:hAnsi="Times New Roman"/>
          <w:i/>
          <w:sz w:val="24"/>
          <w:szCs w:val="24"/>
        </w:rPr>
        <w:t>табл</w:t>
      </w:r>
      <w:r w:rsidR="000D0237" w:rsidRPr="000214BD">
        <w:rPr>
          <w:rFonts w:ascii="Times New Roman" w:hAnsi="Times New Roman"/>
          <w:i/>
          <w:sz w:val="24"/>
          <w:szCs w:val="24"/>
        </w:rPr>
        <w:t>.</w:t>
      </w:r>
      <w:r w:rsidR="00DE782D" w:rsidRPr="000214BD">
        <w:rPr>
          <w:rFonts w:ascii="Times New Roman" w:hAnsi="Times New Roman"/>
          <w:i/>
          <w:sz w:val="24"/>
          <w:szCs w:val="24"/>
        </w:rPr>
        <w:t>5</w:t>
      </w:r>
      <w:r w:rsidR="00B4496E">
        <w:rPr>
          <w:rFonts w:ascii="Times New Roman" w:hAnsi="Times New Roman"/>
          <w:i/>
          <w:sz w:val="24"/>
          <w:szCs w:val="24"/>
        </w:rPr>
        <w:t>7</w:t>
      </w:r>
      <w:r w:rsidR="007B0A19">
        <w:rPr>
          <w:rFonts w:ascii="Times New Roman" w:hAnsi="Times New Roman"/>
          <w:sz w:val="24"/>
          <w:szCs w:val="24"/>
        </w:rPr>
        <w:t>.</w:t>
      </w:r>
    </w:p>
    <w:p w:rsidR="00013F24" w:rsidRPr="00013F24" w:rsidRDefault="007B0A19" w:rsidP="00B54885">
      <w:pPr>
        <w:spacing w:after="0" w:line="240" w:lineRule="auto"/>
        <w:jc w:val="right"/>
        <w:rPr>
          <w:rFonts w:ascii="Times New Roman" w:hAnsi="Times New Roman"/>
          <w:b/>
          <w:i/>
          <w:sz w:val="8"/>
          <w:szCs w:val="8"/>
        </w:rPr>
      </w:pPr>
      <w:r w:rsidRPr="007B0A19">
        <w:rPr>
          <w:rFonts w:ascii="Times New Roman" w:hAnsi="Times New Roman"/>
          <w:i/>
          <w:sz w:val="24"/>
          <w:szCs w:val="24"/>
        </w:rPr>
        <w:t xml:space="preserve">Таблица </w:t>
      </w:r>
      <w:r w:rsidR="00DE782D">
        <w:rPr>
          <w:rFonts w:ascii="Times New Roman" w:hAnsi="Times New Roman"/>
          <w:i/>
          <w:sz w:val="24"/>
          <w:szCs w:val="24"/>
        </w:rPr>
        <w:t>5</w:t>
      </w:r>
      <w:r w:rsidR="00B4496E">
        <w:rPr>
          <w:rFonts w:ascii="Times New Roman" w:hAnsi="Times New Roman"/>
          <w:i/>
          <w:sz w:val="24"/>
          <w:szCs w:val="24"/>
        </w:rPr>
        <w:t>7</w:t>
      </w:r>
      <w:r w:rsidR="00013F24" w:rsidRPr="00013F24">
        <w:rPr>
          <w:rFonts w:ascii="Times New Roman" w:hAnsi="Times New Roman"/>
          <w:b/>
          <w:i/>
          <w:sz w:val="24"/>
          <w:szCs w:val="24"/>
        </w:rPr>
        <w:t xml:space="preserve">. </w:t>
      </w:r>
    </w:p>
    <w:tbl>
      <w:tblPr>
        <w:tblW w:w="944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19"/>
        <w:gridCol w:w="2508"/>
        <w:gridCol w:w="2419"/>
      </w:tblGrid>
      <w:tr w:rsidR="00C54524" w:rsidRPr="00E235B3" w:rsidTr="00013F24">
        <w:trPr>
          <w:jc w:val="center"/>
        </w:trPr>
        <w:tc>
          <w:tcPr>
            <w:tcW w:w="4519" w:type="dxa"/>
            <w:shd w:val="clear" w:color="auto" w:fill="EEECE1" w:themeFill="background2"/>
            <w:vAlign w:val="center"/>
          </w:tcPr>
          <w:p w:rsidR="00C54524" w:rsidRPr="00013F24" w:rsidRDefault="00C54524" w:rsidP="00AC34A1">
            <w:pPr>
              <w:spacing w:after="0" w:line="240" w:lineRule="auto"/>
              <w:jc w:val="both"/>
              <w:rPr>
                <w:rFonts w:ascii="Times New Roman" w:hAnsi="Times New Roman"/>
                <w:bCs/>
              </w:rPr>
            </w:pPr>
            <w:r w:rsidRPr="00013F24">
              <w:rPr>
                <w:rFonts w:ascii="Times New Roman" w:hAnsi="Times New Roman"/>
                <w:bCs/>
              </w:rPr>
              <w:t xml:space="preserve">Склады </w:t>
            </w:r>
          </w:p>
        </w:tc>
        <w:tc>
          <w:tcPr>
            <w:tcW w:w="2508" w:type="dxa"/>
            <w:shd w:val="clear" w:color="auto" w:fill="EEECE1" w:themeFill="background2"/>
            <w:vAlign w:val="center"/>
          </w:tcPr>
          <w:p w:rsidR="00C54524" w:rsidRPr="00013F24" w:rsidRDefault="00C54524" w:rsidP="00013F24">
            <w:pPr>
              <w:spacing w:after="0" w:line="240" w:lineRule="auto"/>
              <w:ind w:left="-57" w:right="-57"/>
              <w:jc w:val="center"/>
              <w:rPr>
                <w:rFonts w:ascii="Times New Roman" w:hAnsi="Times New Roman"/>
                <w:bCs/>
              </w:rPr>
            </w:pPr>
            <w:r w:rsidRPr="00013F24">
              <w:rPr>
                <w:rFonts w:ascii="Times New Roman" w:hAnsi="Times New Roman"/>
                <w:bCs/>
              </w:rPr>
              <w:t>Вместимость</w:t>
            </w:r>
          </w:p>
          <w:p w:rsidR="00C54524" w:rsidRPr="00013F24" w:rsidRDefault="00C54524" w:rsidP="00013F24">
            <w:pPr>
              <w:spacing w:after="0" w:line="240" w:lineRule="auto"/>
              <w:ind w:left="-57" w:right="-57"/>
              <w:jc w:val="center"/>
              <w:rPr>
                <w:rFonts w:ascii="Times New Roman" w:hAnsi="Times New Roman"/>
                <w:bCs/>
              </w:rPr>
            </w:pPr>
            <w:r w:rsidRPr="00013F24">
              <w:rPr>
                <w:rFonts w:ascii="Times New Roman" w:hAnsi="Times New Roman"/>
                <w:bCs/>
              </w:rPr>
              <w:t>складов, т</w:t>
            </w:r>
          </w:p>
        </w:tc>
        <w:tc>
          <w:tcPr>
            <w:tcW w:w="2419" w:type="dxa"/>
            <w:shd w:val="clear" w:color="auto" w:fill="EEECE1" w:themeFill="background2"/>
            <w:vAlign w:val="center"/>
          </w:tcPr>
          <w:p w:rsidR="00C54524" w:rsidRPr="00013F24" w:rsidRDefault="00C54524" w:rsidP="00013F24">
            <w:pPr>
              <w:spacing w:after="0" w:line="240" w:lineRule="auto"/>
              <w:ind w:left="-113" w:right="-113"/>
              <w:jc w:val="center"/>
              <w:rPr>
                <w:rFonts w:ascii="Times New Roman" w:hAnsi="Times New Roman"/>
                <w:bCs/>
                <w:spacing w:val="-2"/>
              </w:rPr>
            </w:pPr>
            <w:r w:rsidRPr="00013F24">
              <w:rPr>
                <w:rFonts w:ascii="Times New Roman" w:hAnsi="Times New Roman"/>
                <w:bCs/>
                <w:spacing w:val="-2"/>
              </w:rPr>
              <w:t>Размеры земельных</w:t>
            </w:r>
          </w:p>
          <w:p w:rsidR="00C54524" w:rsidRPr="00013F24" w:rsidRDefault="00C54524" w:rsidP="00013F24">
            <w:pPr>
              <w:spacing w:after="0" w:line="240" w:lineRule="auto"/>
              <w:ind w:left="-113" w:right="-113"/>
              <w:jc w:val="center"/>
              <w:rPr>
                <w:rFonts w:ascii="Times New Roman" w:hAnsi="Times New Roman"/>
                <w:bCs/>
                <w:spacing w:val="-2"/>
              </w:rPr>
            </w:pPr>
            <w:r w:rsidRPr="00013F24">
              <w:rPr>
                <w:rFonts w:ascii="Times New Roman" w:hAnsi="Times New Roman"/>
                <w:bCs/>
                <w:spacing w:val="-2"/>
              </w:rPr>
              <w:t>участков, м</w:t>
            </w:r>
            <w:r w:rsidRPr="00013F24">
              <w:rPr>
                <w:rFonts w:ascii="Times New Roman" w:hAnsi="Times New Roman"/>
                <w:bCs/>
                <w:spacing w:val="-2"/>
                <w:vertAlign w:val="superscript"/>
              </w:rPr>
              <w:t>2</w:t>
            </w:r>
            <w:r w:rsidRPr="00013F24">
              <w:rPr>
                <w:rFonts w:ascii="Times New Roman" w:hAnsi="Times New Roman"/>
                <w:bCs/>
                <w:spacing w:val="-2"/>
              </w:rPr>
              <w:t xml:space="preserve"> на 1 000 чел.</w:t>
            </w:r>
          </w:p>
        </w:tc>
      </w:tr>
      <w:tr w:rsidR="004515A1" w:rsidRPr="00E235B3" w:rsidTr="006115C1">
        <w:trPr>
          <w:jc w:val="center"/>
        </w:trPr>
        <w:tc>
          <w:tcPr>
            <w:tcW w:w="4519" w:type="dxa"/>
          </w:tcPr>
          <w:p w:rsidR="004515A1" w:rsidRPr="00013F24" w:rsidRDefault="004515A1" w:rsidP="007B0A19">
            <w:pPr>
              <w:spacing w:after="0" w:line="240" w:lineRule="auto"/>
              <w:jc w:val="both"/>
              <w:rPr>
                <w:rFonts w:ascii="Times New Roman" w:hAnsi="Times New Roman"/>
                <w:spacing w:val="-2"/>
              </w:rPr>
            </w:pPr>
            <w:r w:rsidRPr="00013F24">
              <w:rPr>
                <w:rFonts w:ascii="Times New Roman" w:hAnsi="Times New Roman"/>
                <w:spacing w:val="-2"/>
              </w:rPr>
              <w:t xml:space="preserve">Холодильники распределительные (для хранения </w:t>
            </w:r>
            <w:r w:rsidRPr="00013F24">
              <w:rPr>
                <w:rFonts w:ascii="Times New Roman" w:hAnsi="Times New Roman"/>
                <w:spacing w:val="-3"/>
              </w:rPr>
              <w:t>мяса и мясопродуктов, рыбы и рыбопродуктов, мас</w:t>
            </w:r>
            <w:r w:rsidRPr="00013F24">
              <w:rPr>
                <w:rFonts w:ascii="Times New Roman" w:hAnsi="Times New Roman"/>
                <w:spacing w:val="-2"/>
              </w:rPr>
              <w:t>ла, животного жира, молочных продуктов и яиц)</w:t>
            </w:r>
          </w:p>
        </w:tc>
        <w:tc>
          <w:tcPr>
            <w:tcW w:w="2508" w:type="dxa"/>
            <w:vAlign w:val="center"/>
          </w:tcPr>
          <w:p w:rsidR="004515A1" w:rsidRPr="00013F24" w:rsidRDefault="004515A1" w:rsidP="007B0A19">
            <w:pPr>
              <w:spacing w:after="0" w:line="240" w:lineRule="auto"/>
              <w:jc w:val="center"/>
              <w:rPr>
                <w:rFonts w:ascii="Times New Roman" w:hAnsi="Times New Roman"/>
              </w:rPr>
            </w:pPr>
            <w:r w:rsidRPr="00013F24">
              <w:rPr>
                <w:rFonts w:ascii="Times New Roman" w:hAnsi="Times New Roman"/>
              </w:rPr>
              <w:t>10</w:t>
            </w:r>
          </w:p>
        </w:tc>
        <w:tc>
          <w:tcPr>
            <w:tcW w:w="2419" w:type="dxa"/>
            <w:vAlign w:val="center"/>
          </w:tcPr>
          <w:p w:rsidR="004515A1" w:rsidRPr="00013F24" w:rsidRDefault="004515A1" w:rsidP="007B0A19">
            <w:pPr>
              <w:spacing w:after="0" w:line="240" w:lineRule="auto"/>
              <w:jc w:val="center"/>
              <w:rPr>
                <w:rFonts w:ascii="Times New Roman" w:hAnsi="Times New Roman"/>
              </w:rPr>
            </w:pPr>
            <w:r w:rsidRPr="00013F24">
              <w:rPr>
                <w:rFonts w:ascii="Times New Roman" w:hAnsi="Times New Roman"/>
              </w:rPr>
              <w:t>25</w:t>
            </w:r>
          </w:p>
        </w:tc>
      </w:tr>
      <w:tr w:rsidR="004515A1" w:rsidRPr="00E235B3" w:rsidTr="006115C1">
        <w:trPr>
          <w:jc w:val="center"/>
        </w:trPr>
        <w:tc>
          <w:tcPr>
            <w:tcW w:w="4519" w:type="dxa"/>
          </w:tcPr>
          <w:p w:rsidR="004515A1" w:rsidRPr="00013F24" w:rsidRDefault="004515A1" w:rsidP="00AC34A1">
            <w:pPr>
              <w:spacing w:after="0" w:line="240" w:lineRule="auto"/>
              <w:jc w:val="both"/>
              <w:rPr>
                <w:rFonts w:ascii="Times New Roman" w:hAnsi="Times New Roman"/>
              </w:rPr>
            </w:pPr>
            <w:r w:rsidRPr="00013F24">
              <w:rPr>
                <w:rFonts w:ascii="Times New Roman" w:hAnsi="Times New Roman"/>
              </w:rPr>
              <w:t xml:space="preserve">Фруктохранилища </w:t>
            </w:r>
          </w:p>
        </w:tc>
        <w:tc>
          <w:tcPr>
            <w:tcW w:w="2508" w:type="dxa"/>
            <w:vAlign w:val="center"/>
          </w:tcPr>
          <w:p w:rsidR="004515A1" w:rsidRPr="00013F24" w:rsidRDefault="004515A1" w:rsidP="007B0A19">
            <w:pPr>
              <w:spacing w:after="0" w:line="240" w:lineRule="auto"/>
              <w:jc w:val="center"/>
              <w:rPr>
                <w:rFonts w:ascii="Times New Roman" w:hAnsi="Times New Roman"/>
              </w:rPr>
            </w:pPr>
            <w:r w:rsidRPr="00013F24">
              <w:rPr>
                <w:rFonts w:ascii="Times New Roman" w:hAnsi="Times New Roman"/>
              </w:rPr>
              <w:t>-</w:t>
            </w:r>
          </w:p>
        </w:tc>
        <w:tc>
          <w:tcPr>
            <w:tcW w:w="2419" w:type="dxa"/>
            <w:vAlign w:val="center"/>
          </w:tcPr>
          <w:p w:rsidR="004515A1" w:rsidRPr="00013F24" w:rsidRDefault="004515A1" w:rsidP="007B0A19">
            <w:pPr>
              <w:spacing w:after="0" w:line="240" w:lineRule="auto"/>
              <w:jc w:val="center"/>
              <w:rPr>
                <w:rFonts w:ascii="Times New Roman" w:hAnsi="Times New Roman"/>
              </w:rPr>
            </w:pPr>
            <w:r w:rsidRPr="00013F24">
              <w:rPr>
                <w:rFonts w:ascii="Times New Roman" w:hAnsi="Times New Roman"/>
              </w:rPr>
              <w:t>-</w:t>
            </w:r>
          </w:p>
        </w:tc>
      </w:tr>
      <w:tr w:rsidR="004515A1" w:rsidRPr="00E235B3" w:rsidTr="006115C1">
        <w:trPr>
          <w:jc w:val="center"/>
        </w:trPr>
        <w:tc>
          <w:tcPr>
            <w:tcW w:w="4519" w:type="dxa"/>
          </w:tcPr>
          <w:p w:rsidR="004515A1" w:rsidRPr="00013F24" w:rsidRDefault="004515A1" w:rsidP="00AC34A1">
            <w:pPr>
              <w:spacing w:after="0" w:line="240" w:lineRule="auto"/>
              <w:jc w:val="both"/>
              <w:rPr>
                <w:rFonts w:ascii="Times New Roman" w:hAnsi="Times New Roman"/>
              </w:rPr>
            </w:pPr>
            <w:r w:rsidRPr="00013F24">
              <w:rPr>
                <w:rFonts w:ascii="Times New Roman" w:hAnsi="Times New Roman"/>
              </w:rPr>
              <w:t xml:space="preserve">Овощехранилища </w:t>
            </w:r>
          </w:p>
        </w:tc>
        <w:tc>
          <w:tcPr>
            <w:tcW w:w="2508" w:type="dxa"/>
            <w:vAlign w:val="center"/>
          </w:tcPr>
          <w:p w:rsidR="004515A1" w:rsidRPr="00013F24" w:rsidRDefault="004515A1" w:rsidP="007B0A19">
            <w:pPr>
              <w:spacing w:after="0" w:line="240" w:lineRule="auto"/>
              <w:jc w:val="center"/>
              <w:rPr>
                <w:rFonts w:ascii="Times New Roman" w:hAnsi="Times New Roman"/>
              </w:rPr>
            </w:pPr>
            <w:r w:rsidRPr="00013F24">
              <w:rPr>
                <w:rFonts w:ascii="Times New Roman" w:hAnsi="Times New Roman"/>
              </w:rPr>
              <w:t>90</w:t>
            </w:r>
          </w:p>
        </w:tc>
        <w:tc>
          <w:tcPr>
            <w:tcW w:w="2419" w:type="dxa"/>
            <w:vAlign w:val="center"/>
          </w:tcPr>
          <w:p w:rsidR="004515A1" w:rsidRPr="00013F24" w:rsidRDefault="004515A1" w:rsidP="007B0A19">
            <w:pPr>
              <w:spacing w:after="0" w:line="240" w:lineRule="auto"/>
              <w:jc w:val="center"/>
              <w:rPr>
                <w:rFonts w:ascii="Times New Roman" w:hAnsi="Times New Roman"/>
              </w:rPr>
            </w:pPr>
            <w:r w:rsidRPr="00013F24">
              <w:rPr>
                <w:rFonts w:ascii="Times New Roman" w:hAnsi="Times New Roman"/>
              </w:rPr>
              <w:t>380</w:t>
            </w:r>
          </w:p>
        </w:tc>
      </w:tr>
      <w:tr w:rsidR="004515A1" w:rsidRPr="00E235B3" w:rsidTr="006115C1">
        <w:trPr>
          <w:jc w:val="center"/>
        </w:trPr>
        <w:tc>
          <w:tcPr>
            <w:tcW w:w="4519" w:type="dxa"/>
          </w:tcPr>
          <w:p w:rsidR="004515A1" w:rsidRPr="00013F24" w:rsidRDefault="004515A1" w:rsidP="00AC34A1">
            <w:pPr>
              <w:spacing w:after="0" w:line="240" w:lineRule="auto"/>
              <w:jc w:val="both"/>
              <w:rPr>
                <w:rFonts w:ascii="Times New Roman" w:hAnsi="Times New Roman"/>
              </w:rPr>
            </w:pPr>
            <w:r w:rsidRPr="00013F24">
              <w:rPr>
                <w:rFonts w:ascii="Times New Roman" w:hAnsi="Times New Roman"/>
              </w:rPr>
              <w:t xml:space="preserve">Картофелехранилища </w:t>
            </w:r>
          </w:p>
        </w:tc>
        <w:tc>
          <w:tcPr>
            <w:tcW w:w="2508" w:type="dxa"/>
            <w:vAlign w:val="center"/>
          </w:tcPr>
          <w:p w:rsidR="004515A1" w:rsidRPr="00013F24" w:rsidRDefault="004515A1" w:rsidP="007B0A19">
            <w:pPr>
              <w:spacing w:after="0" w:line="240" w:lineRule="auto"/>
              <w:jc w:val="center"/>
              <w:rPr>
                <w:rFonts w:ascii="Times New Roman" w:hAnsi="Times New Roman"/>
              </w:rPr>
            </w:pPr>
            <w:r w:rsidRPr="00013F24">
              <w:rPr>
                <w:rFonts w:ascii="Times New Roman" w:hAnsi="Times New Roman"/>
              </w:rPr>
              <w:t>-</w:t>
            </w:r>
          </w:p>
        </w:tc>
        <w:tc>
          <w:tcPr>
            <w:tcW w:w="2419" w:type="dxa"/>
            <w:vAlign w:val="center"/>
          </w:tcPr>
          <w:p w:rsidR="004515A1" w:rsidRPr="00013F24" w:rsidRDefault="004515A1" w:rsidP="007B0A19">
            <w:pPr>
              <w:spacing w:after="0" w:line="240" w:lineRule="auto"/>
              <w:jc w:val="center"/>
              <w:rPr>
                <w:rFonts w:ascii="Times New Roman" w:hAnsi="Times New Roman"/>
              </w:rPr>
            </w:pPr>
            <w:r w:rsidRPr="00013F24">
              <w:rPr>
                <w:rFonts w:ascii="Times New Roman" w:hAnsi="Times New Roman"/>
              </w:rPr>
              <w:t>-</w:t>
            </w:r>
          </w:p>
        </w:tc>
      </w:tr>
    </w:tbl>
    <w:p w:rsidR="00013F24" w:rsidRPr="00013F24" w:rsidRDefault="00013F24" w:rsidP="00C54524">
      <w:pPr>
        <w:spacing w:after="0" w:line="240" w:lineRule="auto"/>
        <w:ind w:firstLine="720"/>
        <w:jc w:val="both"/>
        <w:rPr>
          <w:rFonts w:ascii="Times New Roman" w:hAnsi="Times New Roman"/>
          <w:sz w:val="8"/>
          <w:szCs w:val="8"/>
        </w:rPr>
      </w:pPr>
    </w:p>
    <w:p w:rsidR="00013F24" w:rsidRPr="00013F24" w:rsidRDefault="00013F24" w:rsidP="00013F24">
      <w:pPr>
        <w:spacing w:after="0" w:line="240" w:lineRule="auto"/>
        <w:jc w:val="both"/>
        <w:rPr>
          <w:rFonts w:ascii="Times New Roman" w:hAnsi="Times New Roman"/>
          <w:b/>
          <w:sz w:val="20"/>
          <w:szCs w:val="20"/>
        </w:rPr>
      </w:pPr>
      <w:r w:rsidRPr="00013F24">
        <w:rPr>
          <w:rFonts w:ascii="Times New Roman" w:hAnsi="Times New Roman"/>
          <w:b/>
          <w:sz w:val="20"/>
          <w:szCs w:val="20"/>
        </w:rPr>
        <w:t>Примечания 1:</w:t>
      </w:r>
    </w:p>
    <w:p w:rsidR="00C54524" w:rsidRPr="00013F24" w:rsidRDefault="00C54524" w:rsidP="00013F24">
      <w:pPr>
        <w:spacing w:after="0" w:line="240" w:lineRule="auto"/>
        <w:jc w:val="both"/>
        <w:rPr>
          <w:rFonts w:ascii="Times New Roman" w:hAnsi="Times New Roman"/>
          <w:sz w:val="20"/>
          <w:szCs w:val="20"/>
        </w:rPr>
      </w:pPr>
      <w:r w:rsidRPr="00013F24">
        <w:rPr>
          <w:rFonts w:ascii="Times New Roman" w:hAnsi="Times New Roman"/>
          <w:sz w:val="20"/>
          <w:szCs w:val="20"/>
        </w:rPr>
        <w:t>* В числителе приведены нормы для одноэтажных складов, в знаменателе – для многоэтажных.</w:t>
      </w:r>
    </w:p>
    <w:p w:rsidR="00013F24" w:rsidRPr="00013F24" w:rsidRDefault="00013F24" w:rsidP="00013F24">
      <w:pPr>
        <w:spacing w:after="0" w:line="240" w:lineRule="auto"/>
        <w:jc w:val="both"/>
        <w:rPr>
          <w:rFonts w:ascii="Times New Roman" w:hAnsi="Times New Roman"/>
          <w:sz w:val="8"/>
          <w:szCs w:val="8"/>
        </w:rPr>
      </w:pPr>
    </w:p>
    <w:p w:rsidR="00C54524" w:rsidRPr="00013F24" w:rsidRDefault="00013F24" w:rsidP="00013F24">
      <w:pPr>
        <w:spacing w:after="0" w:line="240" w:lineRule="auto"/>
        <w:jc w:val="both"/>
        <w:rPr>
          <w:rFonts w:ascii="Times New Roman" w:hAnsi="Times New Roman"/>
          <w:b/>
          <w:sz w:val="20"/>
          <w:szCs w:val="20"/>
        </w:rPr>
      </w:pPr>
      <w:r w:rsidRPr="00013F24">
        <w:rPr>
          <w:rFonts w:ascii="Times New Roman" w:hAnsi="Times New Roman"/>
          <w:b/>
          <w:sz w:val="20"/>
          <w:szCs w:val="20"/>
        </w:rPr>
        <w:t>Примечания 2:</w:t>
      </w:r>
    </w:p>
    <w:p w:rsidR="00013F24" w:rsidRPr="00013F24" w:rsidRDefault="00013F24" w:rsidP="00013F24">
      <w:pPr>
        <w:spacing w:after="0" w:line="240" w:lineRule="auto"/>
        <w:jc w:val="both"/>
        <w:rPr>
          <w:rFonts w:ascii="Times New Roman" w:hAnsi="Times New Roman"/>
          <w:sz w:val="20"/>
          <w:szCs w:val="20"/>
        </w:rPr>
      </w:pPr>
      <w:r w:rsidRPr="00013F24">
        <w:rPr>
          <w:rFonts w:ascii="Times New Roman" w:hAnsi="Times New Roman"/>
          <w:sz w:val="20"/>
          <w:szCs w:val="20"/>
        </w:rPr>
        <w:t>1. В районах выращивания картофеля, овощей и фруктов вместимость складов и, соответственно, размеры земельных участков принимаются с коэффициентом 0,6.</w:t>
      </w:r>
    </w:p>
    <w:p w:rsidR="00013F24" w:rsidRDefault="009723C3" w:rsidP="00013F24">
      <w:pPr>
        <w:spacing w:after="0" w:line="240" w:lineRule="auto"/>
        <w:jc w:val="both"/>
        <w:rPr>
          <w:rFonts w:ascii="Times New Roman" w:hAnsi="Times New Roman"/>
          <w:bCs/>
          <w:sz w:val="20"/>
          <w:szCs w:val="20"/>
        </w:rPr>
      </w:pPr>
      <w:r>
        <w:rPr>
          <w:rFonts w:ascii="Times New Roman" w:hAnsi="Times New Roman"/>
          <w:sz w:val="20"/>
          <w:szCs w:val="20"/>
        </w:rPr>
        <w:t>2</w:t>
      </w:r>
      <w:r w:rsidR="00013F24" w:rsidRPr="00013F24">
        <w:rPr>
          <w:rFonts w:ascii="Times New Roman" w:hAnsi="Times New Roman"/>
          <w:sz w:val="20"/>
          <w:szCs w:val="20"/>
        </w:rPr>
        <w:t xml:space="preserve">. </w:t>
      </w:r>
      <w:r w:rsidR="00013F24" w:rsidRPr="00013F24">
        <w:rPr>
          <w:rFonts w:ascii="Times New Roman" w:hAnsi="Times New Roman"/>
          <w:bCs/>
          <w:sz w:val="20"/>
          <w:szCs w:val="20"/>
        </w:rPr>
        <w:t>Рекомендуемые площади и размеры земельных участков определяются дифференцировано в соответствии с учетом времени завоза и сроков хранения товаров.</w:t>
      </w:r>
    </w:p>
    <w:p w:rsidR="00BF7466" w:rsidRDefault="00BF7466" w:rsidP="00013F24">
      <w:pPr>
        <w:spacing w:after="0" w:line="240" w:lineRule="auto"/>
        <w:jc w:val="both"/>
        <w:rPr>
          <w:rFonts w:ascii="Times New Roman" w:hAnsi="Times New Roman"/>
          <w:bCs/>
          <w:sz w:val="20"/>
          <w:szCs w:val="20"/>
        </w:rPr>
      </w:pPr>
    </w:p>
    <w:p w:rsidR="000214BD" w:rsidRDefault="000214BD" w:rsidP="000214BD">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5.8.12.5. Количество этажей складских зданий – до 2 этажей.</w:t>
      </w:r>
    </w:p>
    <w:p w:rsidR="00B54885" w:rsidRDefault="00B54885" w:rsidP="00013F24">
      <w:pPr>
        <w:spacing w:after="0" w:line="240" w:lineRule="auto"/>
        <w:jc w:val="both"/>
        <w:rPr>
          <w:rFonts w:ascii="Times New Roman" w:hAnsi="Times New Roman"/>
          <w:bCs/>
          <w:sz w:val="20"/>
          <w:szCs w:val="20"/>
        </w:rPr>
      </w:pPr>
    </w:p>
    <w:p w:rsidR="00C96944" w:rsidRDefault="00C96944" w:rsidP="00C96944">
      <w:pPr>
        <w:spacing w:after="0" w:line="240" w:lineRule="auto"/>
        <w:jc w:val="both"/>
        <w:rPr>
          <w:rFonts w:ascii="Times New Roman" w:hAnsi="Times New Roman"/>
          <w:bCs/>
          <w:sz w:val="20"/>
          <w:szCs w:val="20"/>
        </w:rPr>
      </w:pPr>
    </w:p>
    <w:p w:rsidR="00C96944" w:rsidRDefault="004B26AB" w:rsidP="00C96944">
      <w:pPr>
        <w:jc w:val="center"/>
        <w:rPr>
          <w:rFonts w:ascii="Arial Narrow" w:hAnsi="Arial Narrow"/>
          <w:b/>
          <w:sz w:val="16"/>
          <w:szCs w:val="16"/>
        </w:rPr>
      </w:pPr>
      <w:r>
        <w:rPr>
          <w:rFonts w:ascii="Arial Narrow" w:hAnsi="Arial Narrow"/>
          <w:b/>
          <w:noProof/>
          <w:sz w:val="16"/>
          <w:szCs w:val="16"/>
        </w:rPr>
        <w:pict>
          <v:rect id="Rectangle 190" o:spid="_x0000_s1267" style="position:absolute;left:0;text-align:left;margin-left:-.65pt;margin-top:1.05pt;width:469.5pt;height:7.15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" fillcolor="#c0504d" strokecolor="#f2f2f2" strokeweight="3pt">
            <v:shadow on="t" color="#622423" opacity=".5" offset="1pt"/>
          </v:rect>
        </w:pict>
      </w:r>
    </w:p>
    <w:p w:rsidR="00C96944" w:rsidRPr="008C7F54" w:rsidRDefault="004B26AB" w:rsidP="00C96944">
      <w:pPr>
        <w:jc w:val="both"/>
        <w:rPr>
          <w:rFonts w:ascii="Arial Narrow" w:hAnsi="Arial Narrow"/>
          <w:b/>
          <w:sz w:val="28"/>
          <w:szCs w:val="28"/>
        </w:rPr>
      </w:pPr>
      <w:r>
        <w:rPr>
          <w:rFonts w:ascii="Arial Narrow" w:hAnsi="Arial Narrow"/>
          <w:b/>
          <w:noProof/>
          <w:sz w:val="28"/>
          <w:szCs w:val="28"/>
        </w:rPr>
        <w:pict>
          <v:rect id="Rectangle 189" o:spid="_x0000_s1266" style="position:absolute;left:0;text-align:left;margin-left:-.65pt;margin-top:37.3pt;width:469.5pt;height:7.15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" fillcolor="#c0504d" strokecolor="#f2f2f2" strokeweight="3pt">
            <v:shadow on="t" color="#622423" opacity=".5" offset="1pt"/>
          </v:rect>
        </w:pict>
      </w:r>
      <w:r w:rsidR="00C96944">
        <w:rPr>
          <w:rFonts w:ascii="Arial Narrow" w:hAnsi="Arial Narrow"/>
          <w:b/>
          <w:sz w:val="28"/>
          <w:szCs w:val="28"/>
        </w:rPr>
        <w:t>5.8.13</w:t>
      </w:r>
      <w:r w:rsidR="00C96944" w:rsidRPr="008C7F54">
        <w:rPr>
          <w:rFonts w:ascii="Arial Narrow" w:hAnsi="Arial Narrow"/>
          <w:b/>
          <w:sz w:val="28"/>
          <w:szCs w:val="28"/>
        </w:rPr>
        <w:t xml:space="preserve">  ОБЪЕКТЫ, РАСПОЛОЖЕННЫЕ НА ТЕРРИТОРИИ</w:t>
      </w:r>
      <w:r w:rsidR="00C96944">
        <w:rPr>
          <w:rFonts w:ascii="Arial Narrow" w:hAnsi="Arial Narrow"/>
          <w:b/>
          <w:sz w:val="28"/>
          <w:szCs w:val="28"/>
        </w:rPr>
        <w:t xml:space="preserve"> ПРОИЗВОДСТВЕННОЙ </w:t>
      </w:r>
      <w:r w:rsidR="00C96944" w:rsidRPr="008C7F54">
        <w:rPr>
          <w:rFonts w:ascii="Arial Narrow" w:hAnsi="Arial Narrow"/>
          <w:b/>
          <w:sz w:val="28"/>
          <w:szCs w:val="28"/>
        </w:rPr>
        <w:t xml:space="preserve"> ЗОН</w:t>
      </w:r>
      <w:r w:rsidR="00C96944">
        <w:rPr>
          <w:rFonts w:ascii="Arial Narrow" w:hAnsi="Arial Narrow"/>
          <w:b/>
          <w:sz w:val="28"/>
          <w:szCs w:val="28"/>
        </w:rPr>
        <w:t xml:space="preserve">Ы </w:t>
      </w:r>
      <w:r w:rsidR="005563DA">
        <w:rPr>
          <w:rFonts w:ascii="Arial Narrow" w:hAnsi="Arial Narrow"/>
          <w:b/>
          <w:sz w:val="28"/>
          <w:szCs w:val="28"/>
        </w:rPr>
        <w:t>СЕЛЬСКОХОЗЯЙСТВЕННОГО НАЗНАЧЕНИЯ</w:t>
      </w:r>
    </w:p>
    <w:p w:rsidR="00C96944" w:rsidRPr="00933414" w:rsidRDefault="00C96944" w:rsidP="00C96944">
      <w:pPr>
        <w:spacing w:after="0" w:line="240" w:lineRule="auto"/>
        <w:jc w:val="center"/>
        <w:rPr>
          <w:rFonts w:ascii="Arial Narrow" w:hAnsi="Arial Narrow"/>
          <w:b/>
          <w:color w:val="1F497D" w:themeColor="text2"/>
          <w:sz w:val="16"/>
          <w:szCs w:val="16"/>
        </w:rPr>
      </w:pPr>
    </w:p>
    <w:p w:rsidR="006F1BF0" w:rsidRPr="006F1BF0" w:rsidRDefault="00C96944" w:rsidP="00C96944">
      <w:pPr>
        <w:spacing w:after="0" w:line="240" w:lineRule="auto"/>
        <w:ind w:firstLine="567"/>
        <w:jc w:val="both"/>
        <w:rPr>
          <w:rFonts w:ascii="Times New Roman" w:hAnsi="Times New Roman"/>
          <w:bCs/>
          <w:sz w:val="24"/>
          <w:szCs w:val="24"/>
        </w:rPr>
      </w:pPr>
      <w:r w:rsidRPr="00C96944">
        <w:rPr>
          <w:rFonts w:ascii="Times New Roman" w:hAnsi="Times New Roman"/>
          <w:bCs/>
          <w:sz w:val="24"/>
          <w:szCs w:val="24"/>
        </w:rPr>
        <w:t>5.</w:t>
      </w:r>
      <w:r w:rsidR="008629EF">
        <w:rPr>
          <w:rFonts w:ascii="Times New Roman" w:hAnsi="Times New Roman"/>
          <w:bCs/>
          <w:sz w:val="24"/>
          <w:szCs w:val="24"/>
        </w:rPr>
        <w:t>8.13.</w:t>
      </w:r>
      <w:r>
        <w:rPr>
          <w:rFonts w:ascii="Times New Roman" w:hAnsi="Times New Roman"/>
          <w:bCs/>
          <w:sz w:val="24"/>
          <w:szCs w:val="24"/>
        </w:rPr>
        <w:t xml:space="preserve">1. </w:t>
      </w:r>
      <w:r w:rsidR="006A7505">
        <w:rPr>
          <w:rFonts w:ascii="Times New Roman" w:hAnsi="Times New Roman"/>
          <w:bCs/>
          <w:sz w:val="24"/>
          <w:szCs w:val="24"/>
        </w:rPr>
        <w:t xml:space="preserve">На территории </w:t>
      </w:r>
      <w:r w:rsidR="00B06362">
        <w:rPr>
          <w:rFonts w:ascii="Times New Roman" w:hAnsi="Times New Roman"/>
          <w:bCs/>
          <w:sz w:val="24"/>
          <w:szCs w:val="24"/>
        </w:rPr>
        <w:t>Новоселков</w:t>
      </w:r>
      <w:r w:rsidR="006A7505">
        <w:rPr>
          <w:rFonts w:ascii="Times New Roman" w:hAnsi="Times New Roman"/>
          <w:bCs/>
          <w:sz w:val="24"/>
          <w:szCs w:val="24"/>
        </w:rPr>
        <w:t xml:space="preserve">ского сельского поселения </w:t>
      </w:r>
      <w:r w:rsidR="00596BC8">
        <w:rPr>
          <w:rFonts w:ascii="Times New Roman" w:hAnsi="Times New Roman"/>
          <w:bCs/>
          <w:sz w:val="24"/>
          <w:szCs w:val="24"/>
        </w:rPr>
        <w:t xml:space="preserve">допустима огранизация </w:t>
      </w:r>
      <w:r w:rsidR="006F1BF0">
        <w:rPr>
          <w:rFonts w:ascii="Times New Roman" w:hAnsi="Times New Roman"/>
          <w:bCs/>
          <w:sz w:val="24"/>
          <w:szCs w:val="24"/>
        </w:rPr>
        <w:t>промышленны</w:t>
      </w:r>
      <w:r w:rsidR="00596BC8">
        <w:rPr>
          <w:rFonts w:ascii="Times New Roman" w:hAnsi="Times New Roman"/>
          <w:bCs/>
          <w:sz w:val="24"/>
          <w:szCs w:val="24"/>
        </w:rPr>
        <w:t>х</w:t>
      </w:r>
      <w:r w:rsidR="006F1BF0">
        <w:rPr>
          <w:rFonts w:ascii="Times New Roman" w:hAnsi="Times New Roman"/>
          <w:bCs/>
          <w:sz w:val="24"/>
          <w:szCs w:val="24"/>
        </w:rPr>
        <w:t xml:space="preserve"> зон </w:t>
      </w:r>
      <w:r w:rsidR="006F1BF0">
        <w:rPr>
          <w:rFonts w:ascii="Times New Roman" w:hAnsi="Times New Roman"/>
          <w:bCs/>
          <w:sz w:val="24"/>
          <w:szCs w:val="24"/>
          <w:lang w:val="en-US"/>
        </w:rPr>
        <w:t>III</w:t>
      </w:r>
      <w:r w:rsidR="006F1BF0" w:rsidRPr="006F1BF0">
        <w:rPr>
          <w:rFonts w:ascii="Times New Roman" w:hAnsi="Times New Roman"/>
          <w:bCs/>
          <w:sz w:val="24"/>
          <w:szCs w:val="24"/>
        </w:rPr>
        <w:t xml:space="preserve">, </w:t>
      </w:r>
      <w:r w:rsidR="006F1BF0">
        <w:rPr>
          <w:rFonts w:ascii="Times New Roman" w:hAnsi="Times New Roman"/>
          <w:bCs/>
          <w:sz w:val="24"/>
          <w:szCs w:val="24"/>
          <w:lang w:val="en-US"/>
        </w:rPr>
        <w:t>IV</w:t>
      </w:r>
      <w:r w:rsidR="006F1BF0" w:rsidRPr="006F1BF0">
        <w:rPr>
          <w:rFonts w:ascii="Times New Roman" w:hAnsi="Times New Roman"/>
          <w:bCs/>
          <w:sz w:val="24"/>
          <w:szCs w:val="24"/>
        </w:rPr>
        <w:t xml:space="preserve"> </w:t>
      </w:r>
      <w:r w:rsidR="006F1BF0">
        <w:rPr>
          <w:rFonts w:ascii="Times New Roman" w:hAnsi="Times New Roman"/>
          <w:bCs/>
          <w:sz w:val="24"/>
          <w:szCs w:val="24"/>
        </w:rPr>
        <w:t xml:space="preserve">и </w:t>
      </w:r>
      <w:r w:rsidR="006F1BF0">
        <w:rPr>
          <w:rFonts w:ascii="Times New Roman" w:hAnsi="Times New Roman"/>
          <w:bCs/>
          <w:sz w:val="24"/>
          <w:szCs w:val="24"/>
          <w:lang w:val="en-US"/>
        </w:rPr>
        <w:t>V</w:t>
      </w:r>
      <w:r w:rsidR="006F1BF0">
        <w:rPr>
          <w:rFonts w:ascii="Times New Roman" w:hAnsi="Times New Roman"/>
          <w:bCs/>
          <w:sz w:val="24"/>
          <w:szCs w:val="24"/>
        </w:rPr>
        <w:t xml:space="preserve"> класса.</w:t>
      </w:r>
    </w:p>
    <w:p w:rsidR="00596BC8" w:rsidRDefault="00596BC8" w:rsidP="00C96944">
      <w:pPr>
        <w:spacing w:after="0" w:line="240" w:lineRule="auto"/>
        <w:ind w:firstLine="567"/>
        <w:jc w:val="both"/>
        <w:rPr>
          <w:rFonts w:ascii="Times New Roman" w:hAnsi="Times New Roman"/>
          <w:bCs/>
          <w:sz w:val="24"/>
          <w:szCs w:val="24"/>
        </w:rPr>
      </w:pPr>
      <w:r>
        <w:rPr>
          <w:rFonts w:ascii="Times New Roman" w:hAnsi="Times New Roman"/>
          <w:bCs/>
          <w:sz w:val="24"/>
          <w:szCs w:val="24"/>
        </w:rPr>
        <w:t>5.8.13.1. Этажность объектов капитального характера промышленного предприятия не должна превышать 5 этажей. Максимальная высота зданий не устанавливается.</w:t>
      </w:r>
    </w:p>
    <w:p w:rsidR="00596BC8" w:rsidRDefault="00596BC8" w:rsidP="00C96944">
      <w:pPr>
        <w:spacing w:after="0" w:line="240" w:lineRule="auto"/>
        <w:ind w:firstLine="567"/>
        <w:jc w:val="both"/>
        <w:rPr>
          <w:rFonts w:ascii="Times New Roman" w:hAnsi="Times New Roman"/>
          <w:bCs/>
          <w:sz w:val="24"/>
          <w:szCs w:val="24"/>
        </w:rPr>
      </w:pPr>
    </w:p>
    <w:p w:rsidR="006A7505" w:rsidRPr="003108D3" w:rsidRDefault="006A7505" w:rsidP="00C96944">
      <w:pPr>
        <w:spacing w:after="0" w:line="240" w:lineRule="auto"/>
        <w:ind w:firstLine="567"/>
        <w:jc w:val="both"/>
        <w:rPr>
          <w:rFonts w:ascii="Times New Roman" w:hAnsi="Times New Roman"/>
          <w:bCs/>
          <w:sz w:val="24"/>
          <w:szCs w:val="24"/>
        </w:rPr>
      </w:pPr>
      <w:r w:rsidRPr="003108D3">
        <w:rPr>
          <w:rFonts w:ascii="Times New Roman" w:hAnsi="Times New Roman"/>
          <w:bCs/>
          <w:sz w:val="24"/>
          <w:szCs w:val="24"/>
        </w:rPr>
        <w:t>5.8.13.2. Максимальный размер земельного участка промышленного предприятия – 25 га.</w:t>
      </w:r>
    </w:p>
    <w:p w:rsidR="006A7505" w:rsidRDefault="006A7505" w:rsidP="00C96944">
      <w:pPr>
        <w:spacing w:after="0" w:line="240" w:lineRule="auto"/>
        <w:ind w:firstLine="567"/>
        <w:jc w:val="both"/>
        <w:rPr>
          <w:rFonts w:ascii="Times New Roman" w:hAnsi="Times New Roman"/>
          <w:bCs/>
          <w:sz w:val="24"/>
          <w:szCs w:val="24"/>
        </w:rPr>
      </w:pPr>
      <w:r>
        <w:rPr>
          <w:rFonts w:ascii="Times New Roman" w:hAnsi="Times New Roman"/>
          <w:bCs/>
          <w:sz w:val="24"/>
          <w:szCs w:val="24"/>
        </w:rPr>
        <w:t>5.</w:t>
      </w:r>
      <w:r w:rsidR="008629EF">
        <w:rPr>
          <w:rFonts w:ascii="Times New Roman" w:hAnsi="Times New Roman"/>
          <w:bCs/>
          <w:sz w:val="24"/>
          <w:szCs w:val="24"/>
        </w:rPr>
        <w:t>8.13.</w:t>
      </w:r>
      <w:r>
        <w:rPr>
          <w:rFonts w:ascii="Times New Roman" w:hAnsi="Times New Roman"/>
          <w:bCs/>
          <w:sz w:val="24"/>
          <w:szCs w:val="24"/>
        </w:rPr>
        <w:t>3.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5D66E2" w:rsidRDefault="005D66E2" w:rsidP="00C96944">
      <w:pPr>
        <w:spacing w:after="0" w:line="240" w:lineRule="auto"/>
        <w:ind w:firstLine="567"/>
        <w:jc w:val="both"/>
        <w:rPr>
          <w:rFonts w:ascii="Times New Roman" w:hAnsi="Times New Roman"/>
          <w:bCs/>
          <w:sz w:val="24"/>
          <w:szCs w:val="24"/>
        </w:rPr>
      </w:pPr>
      <w:r>
        <w:rPr>
          <w:rFonts w:ascii="Times New Roman" w:hAnsi="Times New Roman"/>
          <w:bCs/>
          <w:sz w:val="24"/>
          <w:szCs w:val="24"/>
        </w:rPr>
        <w:t>5.</w:t>
      </w:r>
      <w:r w:rsidR="008629EF">
        <w:rPr>
          <w:rFonts w:ascii="Times New Roman" w:hAnsi="Times New Roman"/>
          <w:bCs/>
          <w:sz w:val="24"/>
          <w:szCs w:val="24"/>
        </w:rPr>
        <w:t>8.13.</w:t>
      </w:r>
      <w:r>
        <w:rPr>
          <w:rFonts w:ascii="Times New Roman" w:hAnsi="Times New Roman"/>
          <w:bCs/>
          <w:sz w:val="24"/>
          <w:szCs w:val="24"/>
        </w:rPr>
        <w:t xml:space="preserve">4. </w:t>
      </w:r>
      <w:r w:rsidR="00596BC8">
        <w:rPr>
          <w:rFonts w:ascii="Times New Roman" w:hAnsi="Times New Roman"/>
          <w:bCs/>
          <w:sz w:val="24"/>
          <w:szCs w:val="24"/>
        </w:rPr>
        <w:t>П</w:t>
      </w:r>
      <w:r>
        <w:rPr>
          <w:rFonts w:ascii="Times New Roman" w:hAnsi="Times New Roman"/>
          <w:bCs/>
          <w:sz w:val="24"/>
          <w:szCs w:val="24"/>
        </w:rPr>
        <w:t xml:space="preserve">лотность застройки земельного участка промышленного предприятия – </w:t>
      </w:r>
      <w:r w:rsidR="00596BC8">
        <w:rPr>
          <w:rFonts w:ascii="Times New Roman" w:hAnsi="Times New Roman"/>
          <w:bCs/>
          <w:sz w:val="24"/>
          <w:szCs w:val="24"/>
        </w:rPr>
        <w:t xml:space="preserve">от 37 до </w:t>
      </w:r>
      <w:r>
        <w:rPr>
          <w:rFonts w:ascii="Times New Roman" w:hAnsi="Times New Roman"/>
          <w:bCs/>
          <w:sz w:val="24"/>
          <w:szCs w:val="24"/>
        </w:rPr>
        <w:t>75%.</w:t>
      </w:r>
    </w:p>
    <w:p w:rsidR="00C41D82" w:rsidRDefault="00C41D82" w:rsidP="00C41D82">
      <w:pPr>
        <w:tabs>
          <w:tab w:val="left" w:pos="567"/>
        </w:tabs>
        <w:spacing w:after="0" w:line="240" w:lineRule="auto"/>
        <w:jc w:val="both"/>
        <w:rPr>
          <w:rFonts w:ascii="Times New Roman" w:hAnsi="Times New Roman"/>
          <w:sz w:val="24"/>
          <w:szCs w:val="24"/>
        </w:rPr>
      </w:pPr>
      <w:r w:rsidRPr="00030A46">
        <w:rPr>
          <w:rFonts w:ascii="Times New Roman" w:hAnsi="Times New Roman"/>
          <w:sz w:val="24"/>
          <w:szCs w:val="24"/>
        </w:rPr>
        <w:tab/>
      </w:r>
      <w:r w:rsidR="006F4362">
        <w:rPr>
          <w:rFonts w:ascii="Times New Roman" w:hAnsi="Times New Roman"/>
          <w:sz w:val="24"/>
          <w:szCs w:val="24"/>
        </w:rPr>
        <w:t>5</w:t>
      </w:r>
      <w:r w:rsidR="008629EF">
        <w:rPr>
          <w:rFonts w:ascii="Times New Roman" w:hAnsi="Times New Roman"/>
          <w:sz w:val="24"/>
          <w:szCs w:val="24"/>
        </w:rPr>
        <w:t>.8</w:t>
      </w:r>
      <w:r w:rsidR="00EE64ED">
        <w:rPr>
          <w:rFonts w:ascii="Times New Roman" w:hAnsi="Times New Roman"/>
          <w:sz w:val="24"/>
          <w:szCs w:val="24"/>
        </w:rPr>
        <w:t>.13.</w:t>
      </w:r>
      <w:r w:rsidR="008629EF">
        <w:rPr>
          <w:rFonts w:ascii="Times New Roman" w:hAnsi="Times New Roman"/>
          <w:sz w:val="24"/>
          <w:szCs w:val="24"/>
        </w:rPr>
        <w:t>5</w:t>
      </w:r>
      <w:r w:rsidR="00EE64ED">
        <w:rPr>
          <w:rFonts w:ascii="Times New Roman" w:hAnsi="Times New Roman"/>
          <w:sz w:val="24"/>
          <w:szCs w:val="24"/>
        </w:rPr>
        <w:t xml:space="preserve">. </w:t>
      </w:r>
      <w:r w:rsidRPr="00030A46">
        <w:rPr>
          <w:rFonts w:ascii="Times New Roman" w:hAnsi="Times New Roman"/>
          <w:sz w:val="24"/>
          <w:szCs w:val="24"/>
        </w:rPr>
        <w:t xml:space="preserve">Расстояния между </w:t>
      </w:r>
      <w:r>
        <w:rPr>
          <w:rFonts w:ascii="Times New Roman" w:hAnsi="Times New Roman"/>
          <w:sz w:val="24"/>
          <w:szCs w:val="24"/>
        </w:rPr>
        <w:t xml:space="preserve">зданиями и сооружениями </w:t>
      </w:r>
      <w:r w:rsidR="008629EF">
        <w:rPr>
          <w:rFonts w:ascii="Times New Roman" w:hAnsi="Times New Roman"/>
          <w:sz w:val="24"/>
          <w:szCs w:val="24"/>
        </w:rPr>
        <w:t xml:space="preserve">промышленных и </w:t>
      </w:r>
      <w:r>
        <w:rPr>
          <w:rFonts w:ascii="Times New Roman" w:hAnsi="Times New Roman"/>
          <w:sz w:val="24"/>
          <w:szCs w:val="24"/>
        </w:rPr>
        <w:t xml:space="preserve">сельскохозяйственных предприятий в зависимости от степени их огнестойкости следует принимать по </w:t>
      </w:r>
      <w:r w:rsidRPr="00450188">
        <w:rPr>
          <w:rFonts w:ascii="Times New Roman" w:hAnsi="Times New Roman"/>
          <w:i/>
          <w:sz w:val="24"/>
          <w:szCs w:val="24"/>
        </w:rPr>
        <w:t>табл.</w:t>
      </w:r>
      <w:r w:rsidR="005374A3">
        <w:rPr>
          <w:rFonts w:ascii="Times New Roman" w:hAnsi="Times New Roman"/>
          <w:i/>
          <w:sz w:val="24"/>
          <w:szCs w:val="24"/>
        </w:rPr>
        <w:t>58</w:t>
      </w:r>
      <w:r w:rsidR="00450188">
        <w:rPr>
          <w:rFonts w:ascii="Times New Roman" w:hAnsi="Times New Roman"/>
          <w:sz w:val="24"/>
          <w:szCs w:val="24"/>
        </w:rPr>
        <w:t>.</w:t>
      </w:r>
      <w:r>
        <w:rPr>
          <w:rFonts w:ascii="Times New Roman" w:hAnsi="Times New Roman"/>
          <w:sz w:val="24"/>
          <w:szCs w:val="24"/>
        </w:rPr>
        <w:t xml:space="preserve"> </w:t>
      </w:r>
    </w:p>
    <w:p w:rsidR="000D0237" w:rsidRPr="00EE64ED" w:rsidRDefault="000D0237" w:rsidP="00B54885">
      <w:pPr>
        <w:tabs>
          <w:tab w:val="left" w:pos="567"/>
        </w:tabs>
        <w:spacing w:after="0" w:line="240" w:lineRule="auto"/>
        <w:jc w:val="right"/>
        <w:rPr>
          <w:rFonts w:ascii="Times New Roman" w:hAnsi="Times New Roman"/>
          <w:sz w:val="8"/>
          <w:szCs w:val="8"/>
        </w:rPr>
      </w:pPr>
      <w:r w:rsidRPr="007B0A19">
        <w:rPr>
          <w:rFonts w:ascii="Times New Roman" w:hAnsi="Times New Roman"/>
          <w:i/>
          <w:sz w:val="24"/>
          <w:szCs w:val="24"/>
        </w:rPr>
        <w:t xml:space="preserve">Таблица </w:t>
      </w:r>
      <w:r w:rsidR="005374A3">
        <w:rPr>
          <w:rFonts w:ascii="Times New Roman" w:hAnsi="Times New Roman"/>
          <w:i/>
          <w:sz w:val="24"/>
          <w:szCs w:val="24"/>
        </w:rPr>
        <w:t>58</w:t>
      </w:r>
      <w:r w:rsidRPr="007B0A19">
        <w:rPr>
          <w:rFonts w:ascii="Times New Roman" w:hAnsi="Times New Roman"/>
          <w:i/>
          <w:sz w:val="24"/>
          <w:szCs w:val="24"/>
        </w:rPr>
        <w:t>.</w:t>
      </w:r>
      <w:r w:rsidRPr="00EE64ED">
        <w:rPr>
          <w:rFonts w:ascii="Times New Roman" w:hAnsi="Times New Roman"/>
          <w:b/>
          <w:i/>
          <w:sz w:val="24"/>
          <w:szCs w:val="24"/>
        </w:rPr>
        <w:t xml:space="preserve"> </w:t>
      </w:r>
    </w:p>
    <w:tbl>
      <w:tblPr>
        <w:tblStyle w:val="ad"/>
        <w:tblW w:w="0" w:type="auto"/>
        <w:tblInd w:w="108" w:type="dxa"/>
        <w:tblLook w:val="04A0" w:firstRow="1" w:lastRow="0" w:firstColumn="1" w:lastColumn="0" w:noHBand="0" w:noVBand="1"/>
      </w:tblPr>
      <w:tblGrid>
        <w:gridCol w:w="1806"/>
        <w:gridCol w:w="1914"/>
        <w:gridCol w:w="3510"/>
        <w:gridCol w:w="1134"/>
        <w:gridCol w:w="1099"/>
      </w:tblGrid>
      <w:tr w:rsidR="000D0237" w:rsidTr="00504C1A">
        <w:tc>
          <w:tcPr>
            <w:tcW w:w="1806" w:type="dxa"/>
            <w:vMerge w:val="restart"/>
            <w:shd w:val="clear" w:color="auto" w:fill="EEECE1" w:themeFill="background2"/>
          </w:tcPr>
          <w:p w:rsidR="000D0237" w:rsidRPr="00483795" w:rsidRDefault="000D0237" w:rsidP="00504C1A">
            <w:pPr>
              <w:tabs>
                <w:tab w:val="left" w:pos="567"/>
              </w:tabs>
              <w:jc w:val="center"/>
              <w:rPr>
                <w:rFonts w:ascii="Times New Roman" w:hAnsi="Times New Roman"/>
              </w:rPr>
            </w:pPr>
            <w:r w:rsidRPr="00483795">
              <w:rPr>
                <w:rFonts w:ascii="Times New Roman" w:hAnsi="Times New Roman"/>
              </w:rPr>
              <w:t>Степень</w:t>
            </w:r>
            <w:r>
              <w:rPr>
                <w:rFonts w:ascii="Times New Roman" w:hAnsi="Times New Roman"/>
              </w:rPr>
              <w:t xml:space="preserve"> огнестойкости зданий и сооружений</w:t>
            </w:r>
          </w:p>
        </w:tc>
        <w:tc>
          <w:tcPr>
            <w:tcW w:w="1914" w:type="dxa"/>
            <w:vMerge w:val="restart"/>
            <w:shd w:val="clear" w:color="auto" w:fill="EEECE1" w:themeFill="background2"/>
          </w:tcPr>
          <w:p w:rsidR="000D0237" w:rsidRPr="00483795" w:rsidRDefault="000D0237" w:rsidP="00504C1A">
            <w:pPr>
              <w:tabs>
                <w:tab w:val="left" w:pos="567"/>
              </w:tabs>
              <w:jc w:val="center"/>
              <w:rPr>
                <w:rFonts w:ascii="Times New Roman" w:hAnsi="Times New Roman"/>
              </w:rPr>
            </w:pPr>
            <w:r>
              <w:rPr>
                <w:rFonts w:ascii="Times New Roman" w:hAnsi="Times New Roman"/>
              </w:rPr>
              <w:t>Класс конструктивной  пожарной опасности</w:t>
            </w:r>
          </w:p>
        </w:tc>
        <w:tc>
          <w:tcPr>
            <w:tcW w:w="5743" w:type="dxa"/>
            <w:gridSpan w:val="3"/>
            <w:shd w:val="clear" w:color="auto" w:fill="EEECE1" w:themeFill="background2"/>
          </w:tcPr>
          <w:p w:rsidR="000D0237" w:rsidRPr="00483795" w:rsidRDefault="000D0237" w:rsidP="00504C1A">
            <w:pPr>
              <w:tabs>
                <w:tab w:val="left" w:pos="567"/>
              </w:tabs>
              <w:jc w:val="center"/>
              <w:rPr>
                <w:rFonts w:ascii="Times New Roman" w:hAnsi="Times New Roman"/>
              </w:rPr>
            </w:pPr>
            <w:r>
              <w:rPr>
                <w:rFonts w:ascii="Times New Roman" w:hAnsi="Times New Roman"/>
              </w:rPr>
              <w:t>Расстояния при степени огнестойкости и классе конструктивной пожарной опасности зданий или сооружений, м</w:t>
            </w:r>
          </w:p>
        </w:tc>
      </w:tr>
      <w:tr w:rsidR="000D0237" w:rsidTr="00504C1A">
        <w:tc>
          <w:tcPr>
            <w:tcW w:w="1806" w:type="dxa"/>
            <w:vMerge/>
            <w:shd w:val="clear" w:color="auto" w:fill="EEECE1" w:themeFill="background2"/>
          </w:tcPr>
          <w:p w:rsidR="000D0237" w:rsidRPr="00483795" w:rsidRDefault="000D0237" w:rsidP="00504C1A">
            <w:pPr>
              <w:tabs>
                <w:tab w:val="left" w:pos="567"/>
              </w:tabs>
              <w:jc w:val="center"/>
              <w:rPr>
                <w:rFonts w:ascii="Times New Roman" w:hAnsi="Times New Roman"/>
              </w:rPr>
            </w:pPr>
          </w:p>
        </w:tc>
        <w:tc>
          <w:tcPr>
            <w:tcW w:w="1914" w:type="dxa"/>
            <w:vMerge/>
            <w:shd w:val="clear" w:color="auto" w:fill="EEECE1" w:themeFill="background2"/>
          </w:tcPr>
          <w:p w:rsidR="000D0237" w:rsidRPr="00483795" w:rsidRDefault="000D0237" w:rsidP="00504C1A">
            <w:pPr>
              <w:tabs>
                <w:tab w:val="left" w:pos="567"/>
              </w:tabs>
              <w:jc w:val="center"/>
              <w:rPr>
                <w:rFonts w:ascii="Times New Roman" w:hAnsi="Times New Roman"/>
              </w:rPr>
            </w:pPr>
          </w:p>
        </w:tc>
        <w:tc>
          <w:tcPr>
            <w:tcW w:w="3510" w:type="dxa"/>
            <w:shd w:val="clear" w:color="auto" w:fill="EEECE1" w:themeFill="background2"/>
          </w:tcPr>
          <w:p w:rsidR="000D0237" w:rsidRDefault="000D0237" w:rsidP="00504C1A">
            <w:pPr>
              <w:tabs>
                <w:tab w:val="left" w:pos="567"/>
              </w:tabs>
              <w:jc w:val="center"/>
              <w:rPr>
                <w:rFonts w:ascii="Times New Roman" w:hAnsi="Times New Roman"/>
                <w:lang w:val="en-US"/>
              </w:rPr>
            </w:pPr>
            <w:r>
              <w:rPr>
                <w:rFonts w:ascii="Times New Roman" w:hAnsi="Times New Roman"/>
                <w:lang w:val="en-US"/>
              </w:rPr>
              <w:t>I, II, III</w:t>
            </w:r>
          </w:p>
          <w:p w:rsidR="000D0237" w:rsidRPr="00483795" w:rsidRDefault="000D0237" w:rsidP="00504C1A">
            <w:pPr>
              <w:tabs>
                <w:tab w:val="left" w:pos="567"/>
              </w:tabs>
              <w:jc w:val="center"/>
              <w:rPr>
                <w:rFonts w:ascii="Times New Roman" w:hAnsi="Times New Roman"/>
                <w:lang w:val="en-US"/>
              </w:rPr>
            </w:pPr>
            <w:r>
              <w:rPr>
                <w:rFonts w:ascii="Times New Roman" w:hAnsi="Times New Roman"/>
                <w:lang w:val="en-US"/>
              </w:rPr>
              <w:t>C0</w:t>
            </w:r>
          </w:p>
        </w:tc>
        <w:tc>
          <w:tcPr>
            <w:tcW w:w="1134" w:type="dxa"/>
            <w:shd w:val="clear" w:color="auto" w:fill="EEECE1" w:themeFill="background2"/>
          </w:tcPr>
          <w:p w:rsidR="000D0237" w:rsidRDefault="000D0237" w:rsidP="00504C1A">
            <w:pPr>
              <w:tabs>
                <w:tab w:val="left" w:pos="567"/>
              </w:tabs>
              <w:jc w:val="center"/>
              <w:rPr>
                <w:rFonts w:ascii="Times New Roman" w:hAnsi="Times New Roman"/>
                <w:lang w:val="en-US"/>
              </w:rPr>
            </w:pPr>
            <w:r>
              <w:rPr>
                <w:rFonts w:ascii="Times New Roman" w:hAnsi="Times New Roman"/>
                <w:lang w:val="en-US"/>
              </w:rPr>
              <w:t>II, III, IV</w:t>
            </w:r>
          </w:p>
          <w:p w:rsidR="000D0237" w:rsidRPr="00483795" w:rsidRDefault="000D0237" w:rsidP="00504C1A">
            <w:pPr>
              <w:tabs>
                <w:tab w:val="left" w:pos="567"/>
              </w:tabs>
              <w:jc w:val="center"/>
              <w:rPr>
                <w:rFonts w:ascii="Times New Roman" w:hAnsi="Times New Roman"/>
                <w:lang w:val="en-US"/>
              </w:rPr>
            </w:pPr>
            <w:r>
              <w:rPr>
                <w:rFonts w:ascii="Times New Roman" w:hAnsi="Times New Roman"/>
                <w:lang w:val="en-US"/>
              </w:rPr>
              <w:t>C1</w:t>
            </w:r>
          </w:p>
        </w:tc>
        <w:tc>
          <w:tcPr>
            <w:tcW w:w="1099" w:type="dxa"/>
            <w:shd w:val="clear" w:color="auto" w:fill="EEECE1" w:themeFill="background2"/>
          </w:tcPr>
          <w:p w:rsidR="000D0237" w:rsidRDefault="000D0237" w:rsidP="00504C1A">
            <w:pPr>
              <w:tabs>
                <w:tab w:val="left" w:pos="567"/>
              </w:tabs>
              <w:jc w:val="center"/>
              <w:rPr>
                <w:rFonts w:ascii="Times New Roman" w:hAnsi="Times New Roman"/>
                <w:lang w:val="en-US"/>
              </w:rPr>
            </w:pPr>
            <w:r>
              <w:rPr>
                <w:rFonts w:ascii="Times New Roman" w:hAnsi="Times New Roman"/>
                <w:lang w:val="en-US"/>
              </w:rPr>
              <w:t>IV, V</w:t>
            </w:r>
          </w:p>
          <w:p w:rsidR="000D0237" w:rsidRPr="00483795" w:rsidRDefault="000D0237" w:rsidP="00504C1A">
            <w:pPr>
              <w:tabs>
                <w:tab w:val="left" w:pos="567"/>
              </w:tabs>
              <w:jc w:val="center"/>
              <w:rPr>
                <w:rFonts w:ascii="Times New Roman" w:hAnsi="Times New Roman"/>
              </w:rPr>
            </w:pPr>
            <w:r>
              <w:rPr>
                <w:rFonts w:ascii="Times New Roman" w:hAnsi="Times New Roman"/>
                <w:lang w:val="en-US"/>
              </w:rPr>
              <w:t>C2, C3</w:t>
            </w:r>
          </w:p>
        </w:tc>
      </w:tr>
      <w:tr w:rsidR="000D0237" w:rsidTr="00504C1A">
        <w:tc>
          <w:tcPr>
            <w:tcW w:w="1806" w:type="dxa"/>
          </w:tcPr>
          <w:p w:rsidR="000D0237" w:rsidRPr="00483795" w:rsidRDefault="000D0237" w:rsidP="00504C1A">
            <w:pPr>
              <w:tabs>
                <w:tab w:val="left" w:pos="567"/>
              </w:tabs>
              <w:jc w:val="center"/>
              <w:rPr>
                <w:rFonts w:ascii="Times New Roman" w:hAnsi="Times New Roman"/>
              </w:rPr>
            </w:pPr>
            <w:r>
              <w:rPr>
                <w:rFonts w:ascii="Times New Roman" w:hAnsi="Times New Roman"/>
                <w:lang w:val="en-US"/>
              </w:rPr>
              <w:t>I, II, III</w:t>
            </w:r>
          </w:p>
        </w:tc>
        <w:tc>
          <w:tcPr>
            <w:tcW w:w="1914" w:type="dxa"/>
          </w:tcPr>
          <w:p w:rsidR="000D0237" w:rsidRPr="00483795" w:rsidRDefault="000D0237" w:rsidP="00504C1A">
            <w:pPr>
              <w:tabs>
                <w:tab w:val="left" w:pos="567"/>
              </w:tabs>
              <w:jc w:val="center"/>
              <w:rPr>
                <w:rFonts w:ascii="Times New Roman" w:hAnsi="Times New Roman"/>
              </w:rPr>
            </w:pPr>
            <w:r>
              <w:rPr>
                <w:rFonts w:ascii="Times New Roman" w:hAnsi="Times New Roman"/>
              </w:rPr>
              <w:t>С0</w:t>
            </w:r>
          </w:p>
        </w:tc>
        <w:tc>
          <w:tcPr>
            <w:tcW w:w="3510" w:type="dxa"/>
          </w:tcPr>
          <w:p w:rsidR="000D0237" w:rsidRDefault="000D0237" w:rsidP="00504C1A">
            <w:pPr>
              <w:tabs>
                <w:tab w:val="left" w:pos="567"/>
              </w:tabs>
              <w:jc w:val="center"/>
              <w:rPr>
                <w:rFonts w:ascii="Times New Roman" w:hAnsi="Times New Roman"/>
              </w:rPr>
            </w:pPr>
            <w:r>
              <w:rPr>
                <w:rFonts w:ascii="Times New Roman" w:hAnsi="Times New Roman"/>
              </w:rPr>
              <w:t xml:space="preserve">Не нормируются для зданий и сооружений с производствами категорий Г и Д; </w:t>
            </w:r>
          </w:p>
          <w:p w:rsidR="000D0237" w:rsidRPr="00483795" w:rsidRDefault="000D0237" w:rsidP="00504C1A">
            <w:pPr>
              <w:tabs>
                <w:tab w:val="left" w:pos="567"/>
              </w:tabs>
              <w:jc w:val="center"/>
              <w:rPr>
                <w:rFonts w:ascii="Times New Roman" w:hAnsi="Times New Roman"/>
              </w:rPr>
            </w:pPr>
            <w:r>
              <w:rPr>
                <w:rFonts w:ascii="Times New Roman" w:hAnsi="Times New Roman"/>
              </w:rPr>
              <w:t>9 – для зданий и сооружений с производствами категорий А, Б, В</w:t>
            </w:r>
          </w:p>
        </w:tc>
        <w:tc>
          <w:tcPr>
            <w:tcW w:w="1134" w:type="dxa"/>
          </w:tcPr>
          <w:p w:rsidR="000D0237" w:rsidRPr="00483795" w:rsidRDefault="000D0237" w:rsidP="00504C1A">
            <w:pPr>
              <w:tabs>
                <w:tab w:val="left" w:pos="567"/>
              </w:tabs>
              <w:jc w:val="center"/>
              <w:rPr>
                <w:rFonts w:ascii="Times New Roman" w:hAnsi="Times New Roman"/>
              </w:rPr>
            </w:pPr>
            <w:r>
              <w:rPr>
                <w:rFonts w:ascii="Times New Roman" w:hAnsi="Times New Roman"/>
              </w:rPr>
              <w:t>9</w:t>
            </w:r>
          </w:p>
        </w:tc>
        <w:tc>
          <w:tcPr>
            <w:tcW w:w="1099" w:type="dxa"/>
          </w:tcPr>
          <w:p w:rsidR="000D0237" w:rsidRPr="00483795" w:rsidRDefault="000D0237" w:rsidP="00504C1A">
            <w:pPr>
              <w:tabs>
                <w:tab w:val="left" w:pos="567"/>
              </w:tabs>
              <w:jc w:val="center"/>
              <w:rPr>
                <w:rFonts w:ascii="Times New Roman" w:hAnsi="Times New Roman"/>
              </w:rPr>
            </w:pPr>
            <w:r>
              <w:rPr>
                <w:rFonts w:ascii="Times New Roman" w:hAnsi="Times New Roman"/>
              </w:rPr>
              <w:t>12</w:t>
            </w:r>
          </w:p>
        </w:tc>
      </w:tr>
      <w:tr w:rsidR="000D0237" w:rsidTr="00504C1A">
        <w:tc>
          <w:tcPr>
            <w:tcW w:w="1806" w:type="dxa"/>
          </w:tcPr>
          <w:p w:rsidR="000D0237" w:rsidRPr="00483795" w:rsidRDefault="000D0237" w:rsidP="00504C1A">
            <w:pPr>
              <w:tabs>
                <w:tab w:val="left" w:pos="567"/>
              </w:tabs>
              <w:jc w:val="center"/>
              <w:rPr>
                <w:rFonts w:ascii="Times New Roman" w:hAnsi="Times New Roman"/>
              </w:rPr>
            </w:pPr>
            <w:r>
              <w:rPr>
                <w:rFonts w:ascii="Times New Roman" w:hAnsi="Times New Roman"/>
                <w:lang w:val="en-US"/>
              </w:rPr>
              <w:t>II, III, IV</w:t>
            </w:r>
          </w:p>
        </w:tc>
        <w:tc>
          <w:tcPr>
            <w:tcW w:w="1914" w:type="dxa"/>
          </w:tcPr>
          <w:p w:rsidR="000D0237" w:rsidRPr="00483795" w:rsidRDefault="000D0237" w:rsidP="00504C1A">
            <w:pPr>
              <w:tabs>
                <w:tab w:val="left" w:pos="567"/>
              </w:tabs>
              <w:jc w:val="center"/>
              <w:rPr>
                <w:rFonts w:ascii="Times New Roman" w:hAnsi="Times New Roman"/>
              </w:rPr>
            </w:pPr>
            <w:r>
              <w:rPr>
                <w:rFonts w:ascii="Times New Roman" w:hAnsi="Times New Roman"/>
              </w:rPr>
              <w:t>С1</w:t>
            </w:r>
          </w:p>
        </w:tc>
        <w:tc>
          <w:tcPr>
            <w:tcW w:w="3510" w:type="dxa"/>
          </w:tcPr>
          <w:p w:rsidR="000D0237" w:rsidRPr="00483795" w:rsidRDefault="000D0237" w:rsidP="00504C1A">
            <w:pPr>
              <w:tabs>
                <w:tab w:val="left" w:pos="567"/>
              </w:tabs>
              <w:jc w:val="center"/>
              <w:rPr>
                <w:rFonts w:ascii="Times New Roman" w:hAnsi="Times New Roman"/>
              </w:rPr>
            </w:pPr>
            <w:r>
              <w:rPr>
                <w:rFonts w:ascii="Times New Roman" w:hAnsi="Times New Roman"/>
              </w:rPr>
              <w:t>9</w:t>
            </w:r>
          </w:p>
        </w:tc>
        <w:tc>
          <w:tcPr>
            <w:tcW w:w="1134" w:type="dxa"/>
          </w:tcPr>
          <w:p w:rsidR="000D0237" w:rsidRPr="00483795" w:rsidRDefault="000D0237" w:rsidP="00504C1A">
            <w:pPr>
              <w:tabs>
                <w:tab w:val="left" w:pos="567"/>
              </w:tabs>
              <w:jc w:val="center"/>
              <w:rPr>
                <w:rFonts w:ascii="Times New Roman" w:hAnsi="Times New Roman"/>
              </w:rPr>
            </w:pPr>
            <w:r>
              <w:rPr>
                <w:rFonts w:ascii="Times New Roman" w:hAnsi="Times New Roman"/>
              </w:rPr>
              <w:t>12</w:t>
            </w:r>
          </w:p>
        </w:tc>
        <w:tc>
          <w:tcPr>
            <w:tcW w:w="1099" w:type="dxa"/>
          </w:tcPr>
          <w:p w:rsidR="000D0237" w:rsidRPr="00483795" w:rsidRDefault="000D0237" w:rsidP="00504C1A">
            <w:pPr>
              <w:tabs>
                <w:tab w:val="left" w:pos="567"/>
              </w:tabs>
              <w:jc w:val="center"/>
              <w:rPr>
                <w:rFonts w:ascii="Times New Roman" w:hAnsi="Times New Roman"/>
              </w:rPr>
            </w:pPr>
            <w:r>
              <w:rPr>
                <w:rFonts w:ascii="Times New Roman" w:hAnsi="Times New Roman"/>
              </w:rPr>
              <w:t>15</w:t>
            </w:r>
          </w:p>
        </w:tc>
      </w:tr>
      <w:tr w:rsidR="000D0237" w:rsidTr="00504C1A">
        <w:tc>
          <w:tcPr>
            <w:tcW w:w="1806" w:type="dxa"/>
          </w:tcPr>
          <w:p w:rsidR="000D0237" w:rsidRPr="00483795" w:rsidRDefault="000D0237" w:rsidP="00504C1A">
            <w:pPr>
              <w:tabs>
                <w:tab w:val="left" w:pos="567"/>
              </w:tabs>
              <w:jc w:val="center"/>
              <w:rPr>
                <w:rFonts w:ascii="Times New Roman" w:hAnsi="Times New Roman"/>
              </w:rPr>
            </w:pPr>
            <w:r>
              <w:rPr>
                <w:rFonts w:ascii="Times New Roman" w:hAnsi="Times New Roman"/>
                <w:lang w:val="en-US"/>
              </w:rPr>
              <w:t>IV, V</w:t>
            </w:r>
          </w:p>
        </w:tc>
        <w:tc>
          <w:tcPr>
            <w:tcW w:w="1914" w:type="dxa"/>
          </w:tcPr>
          <w:p w:rsidR="000D0237" w:rsidRPr="00483795" w:rsidRDefault="000D0237" w:rsidP="00504C1A">
            <w:pPr>
              <w:tabs>
                <w:tab w:val="left" w:pos="567"/>
              </w:tabs>
              <w:jc w:val="center"/>
              <w:rPr>
                <w:rFonts w:ascii="Times New Roman" w:hAnsi="Times New Roman"/>
              </w:rPr>
            </w:pPr>
            <w:r>
              <w:rPr>
                <w:rFonts w:ascii="Times New Roman" w:hAnsi="Times New Roman"/>
              </w:rPr>
              <w:t>С2, С3</w:t>
            </w:r>
          </w:p>
        </w:tc>
        <w:tc>
          <w:tcPr>
            <w:tcW w:w="3510" w:type="dxa"/>
          </w:tcPr>
          <w:p w:rsidR="000D0237" w:rsidRPr="00483795" w:rsidRDefault="000D0237" w:rsidP="00504C1A">
            <w:pPr>
              <w:tabs>
                <w:tab w:val="left" w:pos="567"/>
              </w:tabs>
              <w:jc w:val="center"/>
              <w:rPr>
                <w:rFonts w:ascii="Times New Roman" w:hAnsi="Times New Roman"/>
              </w:rPr>
            </w:pPr>
            <w:r>
              <w:rPr>
                <w:rFonts w:ascii="Times New Roman" w:hAnsi="Times New Roman"/>
              </w:rPr>
              <w:t>12</w:t>
            </w:r>
          </w:p>
        </w:tc>
        <w:tc>
          <w:tcPr>
            <w:tcW w:w="1134" w:type="dxa"/>
          </w:tcPr>
          <w:p w:rsidR="000D0237" w:rsidRPr="00483795" w:rsidRDefault="000D0237" w:rsidP="00504C1A">
            <w:pPr>
              <w:tabs>
                <w:tab w:val="left" w:pos="567"/>
              </w:tabs>
              <w:jc w:val="center"/>
              <w:rPr>
                <w:rFonts w:ascii="Times New Roman" w:hAnsi="Times New Roman"/>
              </w:rPr>
            </w:pPr>
            <w:r>
              <w:rPr>
                <w:rFonts w:ascii="Times New Roman" w:hAnsi="Times New Roman"/>
              </w:rPr>
              <w:t>15</w:t>
            </w:r>
          </w:p>
        </w:tc>
        <w:tc>
          <w:tcPr>
            <w:tcW w:w="1099" w:type="dxa"/>
          </w:tcPr>
          <w:p w:rsidR="000D0237" w:rsidRPr="00483795" w:rsidRDefault="000D0237" w:rsidP="00504C1A">
            <w:pPr>
              <w:tabs>
                <w:tab w:val="left" w:pos="567"/>
              </w:tabs>
              <w:jc w:val="center"/>
              <w:rPr>
                <w:rFonts w:ascii="Times New Roman" w:hAnsi="Times New Roman"/>
              </w:rPr>
            </w:pPr>
            <w:r>
              <w:rPr>
                <w:rFonts w:ascii="Times New Roman" w:hAnsi="Times New Roman"/>
              </w:rPr>
              <w:t>18</w:t>
            </w:r>
          </w:p>
        </w:tc>
      </w:tr>
    </w:tbl>
    <w:p w:rsidR="000D0237" w:rsidRPr="000D0237" w:rsidRDefault="000D0237" w:rsidP="00C41D82">
      <w:pPr>
        <w:tabs>
          <w:tab w:val="left" w:pos="567"/>
        </w:tabs>
        <w:spacing w:after="0" w:line="240" w:lineRule="auto"/>
        <w:jc w:val="both"/>
        <w:rPr>
          <w:rFonts w:ascii="Times New Roman" w:hAnsi="Times New Roman"/>
          <w:sz w:val="8"/>
          <w:szCs w:val="8"/>
        </w:rPr>
      </w:pPr>
    </w:p>
    <w:p w:rsidR="00C41D82" w:rsidRDefault="00C41D82" w:rsidP="00C41D82">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6F4362">
        <w:rPr>
          <w:rFonts w:ascii="Times New Roman" w:hAnsi="Times New Roman"/>
          <w:sz w:val="24"/>
          <w:szCs w:val="24"/>
        </w:rPr>
        <w:t>5</w:t>
      </w:r>
      <w:r w:rsidR="00EE64ED">
        <w:rPr>
          <w:rFonts w:ascii="Times New Roman" w:hAnsi="Times New Roman"/>
          <w:sz w:val="24"/>
          <w:szCs w:val="24"/>
        </w:rPr>
        <w:t>.</w:t>
      </w:r>
      <w:r w:rsidR="008629EF">
        <w:rPr>
          <w:rFonts w:ascii="Times New Roman" w:hAnsi="Times New Roman"/>
          <w:sz w:val="24"/>
          <w:szCs w:val="24"/>
        </w:rPr>
        <w:t>9</w:t>
      </w:r>
      <w:r w:rsidR="00EE64ED">
        <w:rPr>
          <w:rFonts w:ascii="Times New Roman" w:hAnsi="Times New Roman"/>
          <w:sz w:val="24"/>
          <w:szCs w:val="24"/>
        </w:rPr>
        <w:t>.13.</w:t>
      </w:r>
      <w:r w:rsidR="008629EF">
        <w:rPr>
          <w:rFonts w:ascii="Times New Roman" w:hAnsi="Times New Roman"/>
          <w:sz w:val="24"/>
          <w:szCs w:val="24"/>
        </w:rPr>
        <w:t>6</w:t>
      </w:r>
      <w:r w:rsidR="00EE64ED">
        <w:rPr>
          <w:rFonts w:ascii="Times New Roman" w:hAnsi="Times New Roman"/>
          <w:sz w:val="24"/>
          <w:szCs w:val="24"/>
        </w:rPr>
        <w:t xml:space="preserve">. </w:t>
      </w:r>
      <w:r>
        <w:rPr>
          <w:rFonts w:ascii="Times New Roman" w:hAnsi="Times New Roman"/>
          <w:sz w:val="24"/>
          <w:szCs w:val="24"/>
        </w:rPr>
        <w:t>Между зданиями, освещаемыми через оконные проемы, должны быть не менее наибольшей высоты (до верха карниза) противостоящих зданий.</w:t>
      </w:r>
    </w:p>
    <w:p w:rsidR="00813AF0" w:rsidRDefault="00813AF0" w:rsidP="00813AF0">
      <w:pPr>
        <w:spacing w:after="0" w:line="240" w:lineRule="auto"/>
        <w:ind w:firstLine="567"/>
        <w:jc w:val="both"/>
        <w:rPr>
          <w:rFonts w:ascii="Times New Roman" w:hAnsi="Times New Roman"/>
          <w:sz w:val="24"/>
          <w:szCs w:val="24"/>
        </w:rPr>
      </w:pPr>
      <w:r w:rsidRPr="00DC2E98">
        <w:rPr>
          <w:rFonts w:ascii="Times New Roman" w:hAnsi="Times New Roman"/>
          <w:sz w:val="24"/>
          <w:szCs w:val="24"/>
        </w:rPr>
        <w:t>Наименьшим расстоянием между зданиями и сооружениями считается расстояние в свету</w:t>
      </w:r>
      <w:r w:rsidRPr="00483795">
        <w:rPr>
          <w:rFonts w:ascii="Times New Roman" w:hAnsi="Times New Roman"/>
          <w:sz w:val="24"/>
          <w:szCs w:val="24"/>
        </w:rPr>
        <w:t xml:space="preserve"> между наружными стенами или конструкциями. </w:t>
      </w:r>
    </w:p>
    <w:p w:rsidR="00813AF0" w:rsidRDefault="00813AF0" w:rsidP="00813AF0">
      <w:pPr>
        <w:spacing w:after="0" w:line="240" w:lineRule="auto"/>
        <w:ind w:firstLine="567"/>
        <w:jc w:val="both"/>
        <w:rPr>
          <w:rFonts w:ascii="Times New Roman" w:hAnsi="Times New Roman"/>
          <w:sz w:val="24"/>
          <w:szCs w:val="24"/>
        </w:rPr>
      </w:pPr>
      <w:r w:rsidRPr="00483795">
        <w:rPr>
          <w:rFonts w:ascii="Times New Roman" w:hAnsi="Times New Roman"/>
          <w:sz w:val="24"/>
          <w:szCs w:val="24"/>
        </w:rPr>
        <w:t xml:space="preserve">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C41D82" w:rsidRDefault="00EE64ED" w:rsidP="000D0237">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6F4362">
        <w:rPr>
          <w:rFonts w:ascii="Times New Roman" w:hAnsi="Times New Roman"/>
          <w:sz w:val="24"/>
          <w:szCs w:val="24"/>
        </w:rPr>
        <w:t>5</w:t>
      </w:r>
      <w:r w:rsidR="000D0237">
        <w:rPr>
          <w:rFonts w:ascii="Times New Roman" w:hAnsi="Times New Roman"/>
          <w:sz w:val="24"/>
          <w:szCs w:val="24"/>
        </w:rPr>
        <w:t>.</w:t>
      </w:r>
      <w:r w:rsidR="008629EF">
        <w:rPr>
          <w:rFonts w:ascii="Times New Roman" w:hAnsi="Times New Roman"/>
          <w:sz w:val="24"/>
          <w:szCs w:val="24"/>
        </w:rPr>
        <w:t>9</w:t>
      </w:r>
      <w:r w:rsidR="000D0237">
        <w:rPr>
          <w:rFonts w:ascii="Times New Roman" w:hAnsi="Times New Roman"/>
          <w:sz w:val="24"/>
          <w:szCs w:val="24"/>
        </w:rPr>
        <w:t>.13.</w:t>
      </w:r>
      <w:r w:rsidR="008629EF">
        <w:rPr>
          <w:rFonts w:ascii="Times New Roman" w:hAnsi="Times New Roman"/>
          <w:sz w:val="24"/>
          <w:szCs w:val="24"/>
        </w:rPr>
        <w:t>7</w:t>
      </w:r>
      <w:r>
        <w:rPr>
          <w:rFonts w:ascii="Times New Roman" w:hAnsi="Times New Roman"/>
          <w:sz w:val="24"/>
          <w:szCs w:val="24"/>
        </w:rPr>
        <w:t xml:space="preserve">. </w:t>
      </w:r>
      <w:r w:rsidR="00C41D82" w:rsidRPr="00483795">
        <w:rPr>
          <w:rFonts w:ascii="Times New Roman" w:hAnsi="Times New Roman"/>
          <w:sz w:val="24"/>
          <w:szCs w:val="24"/>
        </w:rPr>
        <w:t xml:space="preserve">Расстояния между зданиями и сооружениями не нормируются, если: -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C41D82" w:rsidRDefault="00EE64ED" w:rsidP="00EE64ED">
      <w:pPr>
        <w:spacing w:after="0" w:line="240" w:lineRule="auto"/>
        <w:ind w:firstLine="567"/>
        <w:jc w:val="both"/>
        <w:rPr>
          <w:rFonts w:ascii="Times New Roman" w:hAnsi="Times New Roman"/>
          <w:sz w:val="24"/>
          <w:szCs w:val="24"/>
        </w:rPr>
      </w:pPr>
      <w:r>
        <w:rPr>
          <w:rFonts w:ascii="Times New Roman" w:hAnsi="Times New Roman"/>
          <w:sz w:val="24"/>
          <w:szCs w:val="24"/>
        </w:rPr>
        <w:t>•</w:t>
      </w:r>
      <w:r w:rsidR="00C41D82" w:rsidRPr="00483795">
        <w:rPr>
          <w:rFonts w:ascii="Times New Roman" w:hAnsi="Times New Roman"/>
          <w:sz w:val="24"/>
          <w:szCs w:val="24"/>
        </w:rPr>
        <w:t xml:space="preserve"> стена более высокого здания или сооружения, выходящая в сторону другого здания, является противопожарной; </w:t>
      </w:r>
    </w:p>
    <w:p w:rsidR="00C41D82" w:rsidRDefault="00EE64ED" w:rsidP="00EE64ED">
      <w:pPr>
        <w:spacing w:after="0" w:line="240" w:lineRule="auto"/>
        <w:ind w:firstLine="567"/>
        <w:jc w:val="both"/>
        <w:rPr>
          <w:rFonts w:ascii="Times New Roman" w:hAnsi="Times New Roman"/>
          <w:sz w:val="24"/>
          <w:szCs w:val="24"/>
        </w:rPr>
      </w:pPr>
      <w:r>
        <w:rPr>
          <w:rFonts w:ascii="Times New Roman" w:hAnsi="Times New Roman"/>
          <w:sz w:val="24"/>
          <w:szCs w:val="24"/>
        </w:rPr>
        <w:t>•</w:t>
      </w:r>
      <w:r w:rsidR="00C41D82" w:rsidRPr="00483795">
        <w:rPr>
          <w:rFonts w:ascii="Times New Roman" w:hAnsi="Times New Roman"/>
          <w:sz w:val="24"/>
          <w:szCs w:val="24"/>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0D0237" w:rsidRDefault="006F4362" w:rsidP="00C41D82">
      <w:pPr>
        <w:spacing w:after="0" w:line="240" w:lineRule="auto"/>
        <w:ind w:firstLine="567"/>
        <w:jc w:val="both"/>
        <w:rPr>
          <w:rFonts w:ascii="Times New Roman" w:hAnsi="Times New Roman"/>
          <w:sz w:val="24"/>
          <w:szCs w:val="24"/>
        </w:rPr>
      </w:pPr>
      <w:r>
        <w:rPr>
          <w:rFonts w:ascii="Times New Roman" w:hAnsi="Times New Roman"/>
          <w:sz w:val="24"/>
          <w:szCs w:val="24"/>
        </w:rPr>
        <w:t>5</w:t>
      </w:r>
      <w:r w:rsidR="000D0237">
        <w:rPr>
          <w:rFonts w:ascii="Times New Roman" w:hAnsi="Times New Roman"/>
          <w:sz w:val="24"/>
          <w:szCs w:val="24"/>
        </w:rPr>
        <w:t>.</w:t>
      </w:r>
      <w:r w:rsidR="008629EF">
        <w:rPr>
          <w:rFonts w:ascii="Times New Roman" w:hAnsi="Times New Roman"/>
          <w:sz w:val="24"/>
          <w:szCs w:val="24"/>
        </w:rPr>
        <w:t>9</w:t>
      </w:r>
      <w:r w:rsidR="000D0237">
        <w:rPr>
          <w:rFonts w:ascii="Times New Roman" w:hAnsi="Times New Roman"/>
          <w:sz w:val="24"/>
          <w:szCs w:val="24"/>
        </w:rPr>
        <w:t>.13.</w:t>
      </w:r>
      <w:r w:rsidR="008629EF">
        <w:rPr>
          <w:rFonts w:ascii="Times New Roman" w:hAnsi="Times New Roman"/>
          <w:sz w:val="24"/>
          <w:szCs w:val="24"/>
        </w:rPr>
        <w:t>8</w:t>
      </w:r>
      <w:r w:rsidR="00EE64ED">
        <w:rPr>
          <w:rFonts w:ascii="Times New Roman" w:hAnsi="Times New Roman"/>
          <w:sz w:val="24"/>
          <w:szCs w:val="24"/>
        </w:rPr>
        <w:t xml:space="preserve">. </w:t>
      </w:r>
      <w:r w:rsidR="00C41D82" w:rsidRPr="00483795">
        <w:rPr>
          <w:rFonts w:ascii="Times New Roman" w:hAnsi="Times New Roman"/>
          <w:sz w:val="24"/>
          <w:szCs w:val="24"/>
        </w:rPr>
        <w:t xml:space="preserve">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0D0237" w:rsidRDefault="000D0237" w:rsidP="00C41D82">
      <w:pPr>
        <w:spacing w:after="0" w:line="240" w:lineRule="auto"/>
        <w:ind w:firstLine="567"/>
        <w:jc w:val="both"/>
        <w:rPr>
          <w:rFonts w:ascii="Times New Roman" w:hAnsi="Times New Roman"/>
          <w:sz w:val="24"/>
          <w:szCs w:val="24"/>
        </w:rPr>
      </w:pPr>
      <w:r>
        <w:rPr>
          <w:rFonts w:ascii="Times New Roman" w:hAnsi="Times New Roman"/>
          <w:sz w:val="24"/>
          <w:szCs w:val="24"/>
        </w:rPr>
        <w:t>•</w:t>
      </w:r>
      <w:r w:rsidR="00C41D82" w:rsidRPr="00483795">
        <w:rPr>
          <w:rFonts w:ascii="Times New Roman" w:hAnsi="Times New Roman"/>
          <w:sz w:val="24"/>
          <w:szCs w:val="24"/>
        </w:rPr>
        <w:t xml:space="preserve"> здания и сооружения оборудуются стационарными автоматическими системами пожаротушения; </w:t>
      </w:r>
    </w:p>
    <w:p w:rsidR="00C41D82" w:rsidRDefault="000D0237" w:rsidP="00C41D82">
      <w:pPr>
        <w:spacing w:after="0" w:line="240" w:lineRule="auto"/>
        <w:ind w:firstLine="567"/>
        <w:jc w:val="both"/>
        <w:rPr>
          <w:rFonts w:ascii="Times New Roman" w:hAnsi="Times New Roman"/>
          <w:sz w:val="24"/>
          <w:szCs w:val="24"/>
        </w:rPr>
      </w:pPr>
      <w:r>
        <w:rPr>
          <w:rFonts w:ascii="Times New Roman" w:hAnsi="Times New Roman"/>
          <w:sz w:val="24"/>
          <w:szCs w:val="24"/>
        </w:rPr>
        <w:t>•</w:t>
      </w:r>
      <w:r w:rsidR="00C41D82" w:rsidRPr="00483795">
        <w:rPr>
          <w:rFonts w:ascii="Times New Roman" w:hAnsi="Times New Roman"/>
          <w:sz w:val="24"/>
          <w:szCs w:val="24"/>
        </w:rPr>
        <w:t xml:space="preserve"> удельная загрузка горючими веществами в зданиях с производствами категории В менее или равна 10 кг на 1 кв. м площади этажа. </w:t>
      </w:r>
    </w:p>
    <w:p w:rsidR="00C41D82" w:rsidRPr="00483795" w:rsidRDefault="006F4362" w:rsidP="00C41D82">
      <w:pPr>
        <w:spacing w:after="0" w:line="240" w:lineRule="auto"/>
        <w:ind w:firstLine="567"/>
        <w:jc w:val="both"/>
        <w:rPr>
          <w:rFonts w:ascii="Times New Roman" w:hAnsi="Times New Roman"/>
          <w:sz w:val="24"/>
          <w:szCs w:val="24"/>
        </w:rPr>
      </w:pPr>
      <w:r>
        <w:rPr>
          <w:rFonts w:ascii="Times New Roman" w:hAnsi="Times New Roman"/>
          <w:sz w:val="24"/>
          <w:szCs w:val="24"/>
        </w:rPr>
        <w:t>5</w:t>
      </w:r>
      <w:r w:rsidR="000D0237">
        <w:rPr>
          <w:rFonts w:ascii="Times New Roman" w:hAnsi="Times New Roman"/>
          <w:sz w:val="24"/>
          <w:szCs w:val="24"/>
        </w:rPr>
        <w:t>.</w:t>
      </w:r>
      <w:r w:rsidR="008629EF">
        <w:rPr>
          <w:rFonts w:ascii="Times New Roman" w:hAnsi="Times New Roman"/>
          <w:sz w:val="24"/>
          <w:szCs w:val="24"/>
        </w:rPr>
        <w:t>9</w:t>
      </w:r>
      <w:r w:rsidR="000D0237">
        <w:rPr>
          <w:rFonts w:ascii="Times New Roman" w:hAnsi="Times New Roman"/>
          <w:sz w:val="24"/>
          <w:szCs w:val="24"/>
        </w:rPr>
        <w:t>.13.</w:t>
      </w:r>
      <w:r w:rsidR="008629EF">
        <w:rPr>
          <w:rFonts w:ascii="Times New Roman" w:hAnsi="Times New Roman"/>
          <w:sz w:val="24"/>
          <w:szCs w:val="24"/>
        </w:rPr>
        <w:t>9</w:t>
      </w:r>
      <w:r w:rsidR="00EE64ED">
        <w:rPr>
          <w:rFonts w:ascii="Times New Roman" w:hAnsi="Times New Roman"/>
          <w:sz w:val="24"/>
          <w:szCs w:val="24"/>
        </w:rPr>
        <w:t xml:space="preserve">. </w:t>
      </w:r>
      <w:r w:rsidR="00C41D82" w:rsidRPr="00483795">
        <w:rPr>
          <w:rFonts w:ascii="Times New Roman" w:hAnsi="Times New Roman"/>
          <w:sz w:val="24"/>
          <w:szCs w:val="24"/>
        </w:rPr>
        <w:t>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C41D82" w:rsidRDefault="00C41D82" w:rsidP="00813AF0">
      <w:pPr>
        <w:tabs>
          <w:tab w:val="left" w:pos="567"/>
        </w:tabs>
        <w:spacing w:after="0" w:line="240" w:lineRule="auto"/>
        <w:jc w:val="both"/>
        <w:rPr>
          <w:rFonts w:ascii="Times New Roman" w:hAnsi="Times New Roman"/>
          <w:sz w:val="24"/>
          <w:szCs w:val="24"/>
        </w:rPr>
      </w:pPr>
      <w:r>
        <w:rPr>
          <w:rFonts w:ascii="Arial Narrow" w:hAnsi="Arial Narrow"/>
          <w:sz w:val="24"/>
          <w:szCs w:val="24"/>
        </w:rPr>
        <w:tab/>
      </w:r>
      <w:r w:rsidR="006F4362">
        <w:rPr>
          <w:rFonts w:ascii="Times New Roman" w:hAnsi="Times New Roman"/>
          <w:sz w:val="24"/>
          <w:szCs w:val="24"/>
        </w:rPr>
        <w:t>5</w:t>
      </w:r>
      <w:r w:rsidR="000D0237">
        <w:rPr>
          <w:rFonts w:ascii="Times New Roman" w:hAnsi="Times New Roman"/>
          <w:sz w:val="24"/>
          <w:szCs w:val="24"/>
        </w:rPr>
        <w:t>.</w:t>
      </w:r>
      <w:r w:rsidR="008629EF">
        <w:rPr>
          <w:rFonts w:ascii="Times New Roman" w:hAnsi="Times New Roman"/>
          <w:sz w:val="24"/>
          <w:szCs w:val="24"/>
        </w:rPr>
        <w:t>9</w:t>
      </w:r>
      <w:r w:rsidR="000D0237">
        <w:rPr>
          <w:rFonts w:ascii="Times New Roman" w:hAnsi="Times New Roman"/>
          <w:sz w:val="24"/>
          <w:szCs w:val="24"/>
        </w:rPr>
        <w:t>.13.</w:t>
      </w:r>
      <w:r w:rsidR="008629EF">
        <w:rPr>
          <w:rFonts w:ascii="Times New Roman" w:hAnsi="Times New Roman"/>
          <w:sz w:val="24"/>
          <w:szCs w:val="24"/>
        </w:rPr>
        <w:t>10</w:t>
      </w:r>
      <w:r w:rsidR="00EE64ED">
        <w:rPr>
          <w:rFonts w:ascii="Times New Roman" w:hAnsi="Times New Roman"/>
          <w:sz w:val="24"/>
          <w:szCs w:val="24"/>
        </w:rPr>
        <w:t xml:space="preserve">. </w:t>
      </w:r>
      <w:r w:rsidRPr="00066DBB">
        <w:rPr>
          <w:rFonts w:ascii="Times New Roman" w:hAnsi="Times New Roman"/>
          <w:sz w:val="24"/>
          <w:szCs w:val="24"/>
        </w:rPr>
        <w:t>Расстояние от зданий и сооружений  до края проезжей части автомобильных дорог</w:t>
      </w:r>
      <w:r w:rsidR="000D0237">
        <w:rPr>
          <w:rFonts w:ascii="Times New Roman" w:hAnsi="Times New Roman"/>
          <w:sz w:val="24"/>
          <w:szCs w:val="24"/>
        </w:rPr>
        <w:t xml:space="preserve"> следует принимать по </w:t>
      </w:r>
      <w:r w:rsidR="000D0237" w:rsidRPr="00450188">
        <w:rPr>
          <w:rFonts w:ascii="Times New Roman" w:hAnsi="Times New Roman"/>
          <w:i/>
          <w:sz w:val="24"/>
          <w:szCs w:val="24"/>
        </w:rPr>
        <w:t>табл.</w:t>
      </w:r>
      <w:r w:rsidR="005374A3">
        <w:rPr>
          <w:rFonts w:ascii="Times New Roman" w:hAnsi="Times New Roman"/>
          <w:i/>
          <w:sz w:val="24"/>
          <w:szCs w:val="24"/>
        </w:rPr>
        <w:t>59</w:t>
      </w:r>
      <w:r>
        <w:rPr>
          <w:rFonts w:ascii="Times New Roman" w:hAnsi="Times New Roman"/>
          <w:sz w:val="24"/>
          <w:szCs w:val="24"/>
        </w:rPr>
        <w:t>.</w:t>
      </w:r>
    </w:p>
    <w:p w:rsidR="00C41D82" w:rsidRPr="00EE64ED" w:rsidRDefault="00EE64ED" w:rsidP="00B54885">
      <w:pPr>
        <w:spacing w:after="0" w:line="240" w:lineRule="auto"/>
        <w:jc w:val="right"/>
        <w:rPr>
          <w:rFonts w:ascii="Times New Roman" w:hAnsi="Times New Roman"/>
          <w:sz w:val="8"/>
          <w:szCs w:val="8"/>
        </w:rPr>
      </w:pPr>
      <w:r w:rsidRPr="007B0A19">
        <w:rPr>
          <w:rFonts w:ascii="Times New Roman" w:hAnsi="Times New Roman"/>
          <w:i/>
          <w:sz w:val="24"/>
          <w:szCs w:val="24"/>
        </w:rPr>
        <w:t xml:space="preserve">Таблица </w:t>
      </w:r>
      <w:r w:rsidR="005374A3">
        <w:rPr>
          <w:rFonts w:ascii="Times New Roman" w:hAnsi="Times New Roman"/>
          <w:i/>
          <w:sz w:val="24"/>
          <w:szCs w:val="24"/>
        </w:rPr>
        <w:t>59</w:t>
      </w:r>
      <w:r w:rsidR="00C41D82" w:rsidRPr="007B0A19">
        <w:rPr>
          <w:rFonts w:ascii="Times New Roman" w:hAnsi="Times New Roman"/>
          <w:i/>
          <w:sz w:val="24"/>
          <w:szCs w:val="24"/>
        </w:rPr>
        <w:t>.</w:t>
      </w:r>
      <w:r w:rsidRPr="00EE64ED">
        <w:rPr>
          <w:rFonts w:ascii="Times New Roman" w:hAnsi="Times New Roman"/>
          <w:b/>
          <w:i/>
          <w:sz w:val="24"/>
          <w:szCs w:val="24"/>
        </w:rPr>
        <w:t xml:space="preserve"> </w:t>
      </w:r>
    </w:p>
    <w:tbl>
      <w:tblPr>
        <w:tblStyle w:val="ad"/>
        <w:tblW w:w="0" w:type="auto"/>
        <w:tblInd w:w="108" w:type="dxa"/>
        <w:tblLook w:val="04A0" w:firstRow="1" w:lastRow="0" w:firstColumn="1" w:lastColumn="0" w:noHBand="0" w:noVBand="1"/>
      </w:tblPr>
      <w:tblGrid>
        <w:gridCol w:w="7513"/>
        <w:gridCol w:w="1843"/>
      </w:tblGrid>
      <w:tr w:rsidR="00C41D82" w:rsidTr="00EE64ED">
        <w:tc>
          <w:tcPr>
            <w:tcW w:w="7513" w:type="dxa"/>
            <w:shd w:val="clear" w:color="auto" w:fill="EEECE1" w:themeFill="background2"/>
          </w:tcPr>
          <w:p w:rsidR="00C41D82" w:rsidRPr="00E838EA" w:rsidRDefault="00C41D82" w:rsidP="00C41D82">
            <w:pPr>
              <w:jc w:val="center"/>
              <w:rPr>
                <w:rFonts w:ascii="Times New Roman" w:hAnsi="Times New Roman"/>
              </w:rPr>
            </w:pPr>
            <w:r w:rsidRPr="00E838EA">
              <w:rPr>
                <w:rFonts w:ascii="Times New Roman" w:hAnsi="Times New Roman"/>
              </w:rPr>
              <w:t>Здания и сооружения</w:t>
            </w:r>
          </w:p>
        </w:tc>
        <w:tc>
          <w:tcPr>
            <w:tcW w:w="1843" w:type="dxa"/>
            <w:shd w:val="clear" w:color="auto" w:fill="EEECE1" w:themeFill="background2"/>
          </w:tcPr>
          <w:p w:rsidR="00C41D82" w:rsidRPr="00E838EA" w:rsidRDefault="00C41D82" w:rsidP="00C41D82">
            <w:pPr>
              <w:jc w:val="center"/>
              <w:rPr>
                <w:rFonts w:ascii="Times New Roman" w:hAnsi="Times New Roman"/>
              </w:rPr>
            </w:pPr>
            <w:r w:rsidRPr="00E838EA">
              <w:rPr>
                <w:rFonts w:ascii="Times New Roman" w:hAnsi="Times New Roman"/>
              </w:rPr>
              <w:t>Расстояние, м</w:t>
            </w:r>
          </w:p>
        </w:tc>
      </w:tr>
      <w:tr w:rsidR="00C41D82" w:rsidTr="00EE64ED">
        <w:tc>
          <w:tcPr>
            <w:tcW w:w="7513" w:type="dxa"/>
          </w:tcPr>
          <w:p w:rsidR="00C41D82" w:rsidRPr="00E838EA" w:rsidRDefault="00C41D82" w:rsidP="00C41D82">
            <w:pPr>
              <w:jc w:val="both"/>
              <w:rPr>
                <w:rFonts w:ascii="Times New Roman" w:hAnsi="Times New Roman"/>
              </w:rPr>
            </w:pPr>
            <w:r w:rsidRPr="00E838EA">
              <w:rPr>
                <w:rFonts w:ascii="Times New Roman" w:hAnsi="Times New Roman"/>
              </w:rPr>
              <w:t>Наружные грани стен зданий:</w:t>
            </w:r>
          </w:p>
        </w:tc>
        <w:tc>
          <w:tcPr>
            <w:tcW w:w="1843" w:type="dxa"/>
          </w:tcPr>
          <w:p w:rsidR="00C41D82" w:rsidRPr="00E838EA" w:rsidRDefault="00C41D82" w:rsidP="00C41D82">
            <w:pPr>
              <w:jc w:val="center"/>
              <w:rPr>
                <w:rFonts w:ascii="Times New Roman" w:hAnsi="Times New Roman"/>
              </w:rPr>
            </w:pPr>
          </w:p>
        </w:tc>
      </w:tr>
      <w:tr w:rsidR="00C41D82" w:rsidTr="00EE64ED">
        <w:tc>
          <w:tcPr>
            <w:tcW w:w="7513" w:type="dxa"/>
          </w:tcPr>
          <w:p w:rsidR="00C41D82" w:rsidRPr="00E838EA" w:rsidRDefault="00C41D82" w:rsidP="00C41D82">
            <w:pPr>
              <w:jc w:val="both"/>
              <w:rPr>
                <w:rFonts w:ascii="Times New Roman" w:hAnsi="Times New Roman"/>
              </w:rPr>
            </w:pPr>
            <w:r w:rsidRPr="00E838EA">
              <w:rPr>
                <w:rFonts w:ascii="Times New Roman" w:hAnsi="Times New Roman"/>
              </w:rPr>
              <w:t>- при отсутствии въезда в здание и при длине здания до 20 м</w:t>
            </w:r>
          </w:p>
        </w:tc>
        <w:tc>
          <w:tcPr>
            <w:tcW w:w="1843" w:type="dxa"/>
          </w:tcPr>
          <w:p w:rsidR="00C41D82" w:rsidRPr="00EE64ED" w:rsidRDefault="00C41D82" w:rsidP="00C41D82">
            <w:pPr>
              <w:jc w:val="center"/>
              <w:rPr>
                <w:rFonts w:ascii="Times New Roman" w:hAnsi="Times New Roman"/>
              </w:rPr>
            </w:pPr>
            <w:r w:rsidRPr="00EE64ED">
              <w:rPr>
                <w:rFonts w:ascii="Times New Roman" w:hAnsi="Times New Roman"/>
              </w:rPr>
              <w:t>1,5</w:t>
            </w:r>
          </w:p>
        </w:tc>
      </w:tr>
      <w:tr w:rsidR="00C41D82" w:rsidTr="00EE64ED">
        <w:tc>
          <w:tcPr>
            <w:tcW w:w="7513" w:type="dxa"/>
          </w:tcPr>
          <w:p w:rsidR="00C41D82" w:rsidRPr="00E838EA" w:rsidRDefault="00C41D82" w:rsidP="00C41D82">
            <w:pPr>
              <w:jc w:val="both"/>
              <w:rPr>
                <w:rFonts w:ascii="Times New Roman" w:hAnsi="Times New Roman"/>
              </w:rPr>
            </w:pPr>
            <w:r w:rsidRPr="00E838EA">
              <w:rPr>
                <w:rFonts w:ascii="Times New Roman" w:hAnsi="Times New Roman"/>
              </w:rPr>
              <w:t>- то же, более 20 м</w:t>
            </w:r>
          </w:p>
        </w:tc>
        <w:tc>
          <w:tcPr>
            <w:tcW w:w="1843" w:type="dxa"/>
          </w:tcPr>
          <w:p w:rsidR="00C41D82" w:rsidRPr="00EE64ED" w:rsidRDefault="00C41D82" w:rsidP="00C41D82">
            <w:pPr>
              <w:jc w:val="center"/>
              <w:rPr>
                <w:rFonts w:ascii="Times New Roman" w:hAnsi="Times New Roman"/>
              </w:rPr>
            </w:pPr>
            <w:r w:rsidRPr="00EE64ED">
              <w:rPr>
                <w:rFonts w:ascii="Times New Roman" w:hAnsi="Times New Roman"/>
              </w:rPr>
              <w:t>3</w:t>
            </w:r>
          </w:p>
        </w:tc>
      </w:tr>
      <w:tr w:rsidR="00C41D82" w:rsidTr="00EE64ED">
        <w:tc>
          <w:tcPr>
            <w:tcW w:w="7513" w:type="dxa"/>
          </w:tcPr>
          <w:p w:rsidR="00C41D82" w:rsidRPr="00E838EA" w:rsidRDefault="00C41D82" w:rsidP="00C41D82">
            <w:pPr>
              <w:jc w:val="both"/>
              <w:rPr>
                <w:rFonts w:ascii="Times New Roman" w:hAnsi="Times New Roman"/>
              </w:rPr>
            </w:pPr>
            <w:r w:rsidRPr="00E838EA">
              <w:rPr>
                <w:rFonts w:ascii="Times New Roman" w:hAnsi="Times New Roman"/>
              </w:rPr>
              <w:t>- при наличии въезда в здание для элек</w:t>
            </w:r>
            <w:r>
              <w:rPr>
                <w:rFonts w:ascii="Times New Roman" w:hAnsi="Times New Roman"/>
              </w:rPr>
              <w:t>трокаров, автокаров, автопогруз</w:t>
            </w:r>
            <w:r w:rsidRPr="00E838EA">
              <w:rPr>
                <w:rFonts w:ascii="Times New Roman" w:hAnsi="Times New Roman"/>
              </w:rPr>
              <w:t>чиков и двухосных автомобилей</w:t>
            </w:r>
          </w:p>
        </w:tc>
        <w:tc>
          <w:tcPr>
            <w:tcW w:w="1843" w:type="dxa"/>
          </w:tcPr>
          <w:p w:rsidR="00C41D82" w:rsidRPr="00EE64ED" w:rsidRDefault="00C41D82" w:rsidP="00C41D82">
            <w:pPr>
              <w:jc w:val="center"/>
              <w:rPr>
                <w:rFonts w:ascii="Times New Roman" w:hAnsi="Times New Roman"/>
              </w:rPr>
            </w:pPr>
            <w:r w:rsidRPr="00EE64ED">
              <w:rPr>
                <w:rFonts w:ascii="Times New Roman" w:hAnsi="Times New Roman"/>
              </w:rPr>
              <w:t>8</w:t>
            </w:r>
          </w:p>
        </w:tc>
      </w:tr>
      <w:tr w:rsidR="00C41D82" w:rsidTr="00EE64ED">
        <w:tc>
          <w:tcPr>
            <w:tcW w:w="7513" w:type="dxa"/>
          </w:tcPr>
          <w:p w:rsidR="00C41D82" w:rsidRPr="00E838EA" w:rsidRDefault="00C41D82" w:rsidP="00C41D82">
            <w:pPr>
              <w:jc w:val="both"/>
              <w:rPr>
                <w:rFonts w:ascii="Times New Roman" w:hAnsi="Times New Roman"/>
              </w:rPr>
            </w:pPr>
            <w:r w:rsidRPr="00E838EA">
              <w:rPr>
                <w:rFonts w:ascii="Times New Roman" w:hAnsi="Times New Roman"/>
              </w:rPr>
              <w:t>- при наличии въезда в здание трехосных автомобилей</w:t>
            </w:r>
          </w:p>
        </w:tc>
        <w:tc>
          <w:tcPr>
            <w:tcW w:w="1843" w:type="dxa"/>
          </w:tcPr>
          <w:p w:rsidR="00C41D82" w:rsidRPr="00EE64ED" w:rsidRDefault="00C41D82" w:rsidP="00C41D82">
            <w:pPr>
              <w:jc w:val="center"/>
              <w:rPr>
                <w:rFonts w:ascii="Times New Roman" w:hAnsi="Times New Roman"/>
              </w:rPr>
            </w:pPr>
            <w:r w:rsidRPr="00EE64ED">
              <w:rPr>
                <w:rFonts w:ascii="Times New Roman" w:hAnsi="Times New Roman"/>
              </w:rPr>
              <w:t>12</w:t>
            </w:r>
          </w:p>
        </w:tc>
      </w:tr>
      <w:tr w:rsidR="00C41D82" w:rsidTr="00EE64ED">
        <w:tc>
          <w:tcPr>
            <w:tcW w:w="7513" w:type="dxa"/>
          </w:tcPr>
          <w:p w:rsidR="00C41D82" w:rsidRPr="00E838EA" w:rsidRDefault="00C41D82" w:rsidP="00C41D82">
            <w:pPr>
              <w:jc w:val="both"/>
              <w:rPr>
                <w:rFonts w:ascii="Times New Roman" w:hAnsi="Times New Roman"/>
              </w:rPr>
            </w:pPr>
            <w:r w:rsidRPr="00E838EA">
              <w:rPr>
                <w:rFonts w:ascii="Times New Roman" w:hAnsi="Times New Roman"/>
              </w:rPr>
              <w:t>Ограждение площадок предприятия</w:t>
            </w:r>
          </w:p>
        </w:tc>
        <w:tc>
          <w:tcPr>
            <w:tcW w:w="1843" w:type="dxa"/>
          </w:tcPr>
          <w:p w:rsidR="00C41D82" w:rsidRPr="00EE64ED" w:rsidRDefault="00C41D82" w:rsidP="00C41D82">
            <w:pPr>
              <w:jc w:val="center"/>
              <w:rPr>
                <w:rFonts w:ascii="Times New Roman" w:hAnsi="Times New Roman"/>
              </w:rPr>
            </w:pPr>
            <w:r w:rsidRPr="00EE64ED">
              <w:rPr>
                <w:rFonts w:ascii="Times New Roman" w:hAnsi="Times New Roman"/>
              </w:rPr>
              <w:t>1,5</w:t>
            </w:r>
          </w:p>
        </w:tc>
      </w:tr>
      <w:tr w:rsidR="00C41D82" w:rsidTr="00EE64ED">
        <w:tc>
          <w:tcPr>
            <w:tcW w:w="7513" w:type="dxa"/>
          </w:tcPr>
          <w:p w:rsidR="00C41D82" w:rsidRPr="00E838EA" w:rsidRDefault="00C41D82" w:rsidP="00C41D82">
            <w:pPr>
              <w:jc w:val="both"/>
              <w:rPr>
                <w:rFonts w:ascii="Times New Roman" w:hAnsi="Times New Roman"/>
              </w:rPr>
            </w:pPr>
            <w:r w:rsidRPr="00E838EA">
              <w:rPr>
                <w:rFonts w:ascii="Times New Roman" w:hAnsi="Times New Roman"/>
              </w:rPr>
              <w:t>Ограждения опор эстакад, осветительных столбов, мачт и других сооружений</w:t>
            </w:r>
          </w:p>
        </w:tc>
        <w:tc>
          <w:tcPr>
            <w:tcW w:w="1843" w:type="dxa"/>
          </w:tcPr>
          <w:p w:rsidR="00C41D82" w:rsidRPr="00EE64ED" w:rsidRDefault="00C41D82" w:rsidP="00C41D82">
            <w:pPr>
              <w:jc w:val="center"/>
              <w:rPr>
                <w:rFonts w:ascii="Times New Roman" w:hAnsi="Times New Roman"/>
              </w:rPr>
            </w:pPr>
            <w:r w:rsidRPr="00EE64ED">
              <w:rPr>
                <w:rFonts w:ascii="Times New Roman" w:hAnsi="Times New Roman"/>
              </w:rPr>
              <w:t>0,5</w:t>
            </w:r>
          </w:p>
        </w:tc>
      </w:tr>
      <w:tr w:rsidR="00C41D82" w:rsidTr="00EE64ED">
        <w:tc>
          <w:tcPr>
            <w:tcW w:w="7513" w:type="dxa"/>
          </w:tcPr>
          <w:p w:rsidR="00C41D82" w:rsidRPr="00E838EA" w:rsidRDefault="00C41D82" w:rsidP="00C41D82">
            <w:pPr>
              <w:jc w:val="both"/>
              <w:rPr>
                <w:rFonts w:ascii="Times New Roman" w:hAnsi="Times New Roman"/>
              </w:rPr>
            </w:pPr>
            <w:r w:rsidRPr="00E838EA">
              <w:rPr>
                <w:rFonts w:ascii="Times New Roman" w:hAnsi="Times New Roman"/>
              </w:rPr>
              <w:t>Ограждения охраняемой части предприятия</w:t>
            </w:r>
          </w:p>
        </w:tc>
        <w:tc>
          <w:tcPr>
            <w:tcW w:w="1843" w:type="dxa"/>
          </w:tcPr>
          <w:p w:rsidR="00C41D82" w:rsidRPr="00EE64ED" w:rsidRDefault="00C41D82" w:rsidP="00C41D82">
            <w:pPr>
              <w:jc w:val="center"/>
              <w:rPr>
                <w:rFonts w:ascii="Times New Roman" w:hAnsi="Times New Roman"/>
              </w:rPr>
            </w:pPr>
            <w:r w:rsidRPr="00EE64ED">
              <w:rPr>
                <w:rFonts w:ascii="Times New Roman" w:hAnsi="Times New Roman"/>
              </w:rPr>
              <w:t>5</w:t>
            </w:r>
          </w:p>
        </w:tc>
      </w:tr>
      <w:tr w:rsidR="00C41D82" w:rsidTr="00EE64ED">
        <w:tc>
          <w:tcPr>
            <w:tcW w:w="7513" w:type="dxa"/>
          </w:tcPr>
          <w:p w:rsidR="00C41D82" w:rsidRPr="00E838EA" w:rsidRDefault="00C41D82" w:rsidP="00C41D82">
            <w:pPr>
              <w:jc w:val="both"/>
              <w:rPr>
                <w:rFonts w:ascii="Times New Roman" w:hAnsi="Times New Roman"/>
              </w:rPr>
            </w:pPr>
            <w:r w:rsidRPr="00E838EA">
              <w:rPr>
                <w:rFonts w:ascii="Times New Roman" w:hAnsi="Times New Roman"/>
              </w:rPr>
              <w:t>Оси параллельно расположенных путей колеи 1520 мм</w:t>
            </w:r>
          </w:p>
        </w:tc>
        <w:tc>
          <w:tcPr>
            <w:tcW w:w="1843" w:type="dxa"/>
          </w:tcPr>
          <w:p w:rsidR="00C41D82" w:rsidRPr="00EE64ED" w:rsidRDefault="00C41D82" w:rsidP="00C41D82">
            <w:pPr>
              <w:jc w:val="center"/>
              <w:rPr>
                <w:rFonts w:ascii="Times New Roman" w:hAnsi="Times New Roman"/>
              </w:rPr>
            </w:pPr>
            <w:r w:rsidRPr="00EE64ED">
              <w:rPr>
                <w:rFonts w:ascii="Times New Roman" w:hAnsi="Times New Roman"/>
              </w:rPr>
              <w:t>3,75</w:t>
            </w:r>
          </w:p>
        </w:tc>
      </w:tr>
    </w:tbl>
    <w:p w:rsidR="00C41D82" w:rsidRPr="00EE64ED" w:rsidRDefault="00C41D82" w:rsidP="00C41D82">
      <w:pPr>
        <w:spacing w:after="0" w:line="240" w:lineRule="auto"/>
        <w:jc w:val="center"/>
        <w:rPr>
          <w:rFonts w:ascii="Times New Roman" w:hAnsi="Times New Roman"/>
          <w:sz w:val="8"/>
          <w:szCs w:val="8"/>
        </w:rPr>
      </w:pPr>
    </w:p>
    <w:p w:rsidR="00C41D82" w:rsidRDefault="006F4362" w:rsidP="00C41D82">
      <w:pPr>
        <w:spacing w:after="0" w:line="240" w:lineRule="auto"/>
        <w:ind w:firstLine="567"/>
        <w:jc w:val="both"/>
        <w:rPr>
          <w:rFonts w:ascii="Times New Roman" w:hAnsi="Times New Roman"/>
          <w:sz w:val="24"/>
          <w:szCs w:val="24"/>
        </w:rPr>
      </w:pPr>
      <w:r>
        <w:rPr>
          <w:rFonts w:ascii="Times New Roman" w:hAnsi="Times New Roman"/>
          <w:sz w:val="24"/>
          <w:szCs w:val="24"/>
        </w:rPr>
        <w:t>5</w:t>
      </w:r>
      <w:r w:rsidR="00EE64ED">
        <w:rPr>
          <w:rFonts w:ascii="Times New Roman" w:hAnsi="Times New Roman"/>
          <w:sz w:val="24"/>
          <w:szCs w:val="24"/>
        </w:rPr>
        <w:t>.</w:t>
      </w:r>
      <w:r w:rsidR="008629EF">
        <w:rPr>
          <w:rFonts w:ascii="Times New Roman" w:hAnsi="Times New Roman"/>
          <w:sz w:val="24"/>
          <w:szCs w:val="24"/>
        </w:rPr>
        <w:t>9</w:t>
      </w:r>
      <w:r w:rsidR="00EE64ED">
        <w:rPr>
          <w:rFonts w:ascii="Times New Roman" w:hAnsi="Times New Roman"/>
          <w:sz w:val="24"/>
          <w:szCs w:val="24"/>
        </w:rPr>
        <w:t>.13.</w:t>
      </w:r>
      <w:r w:rsidR="008629EF">
        <w:rPr>
          <w:rFonts w:ascii="Times New Roman" w:hAnsi="Times New Roman"/>
          <w:sz w:val="24"/>
          <w:szCs w:val="24"/>
        </w:rPr>
        <w:t>11</w:t>
      </w:r>
      <w:r w:rsidR="00EE64ED">
        <w:rPr>
          <w:rFonts w:ascii="Times New Roman" w:hAnsi="Times New Roman"/>
          <w:sz w:val="24"/>
          <w:szCs w:val="24"/>
        </w:rPr>
        <w:t xml:space="preserve">. </w:t>
      </w:r>
      <w:r w:rsidR="00C41D82" w:rsidRPr="00066DBB">
        <w:rPr>
          <w:rFonts w:ascii="Times New Roman" w:hAnsi="Times New Roman"/>
          <w:sz w:val="24"/>
          <w:szCs w:val="24"/>
        </w:rPr>
        <w:t xml:space="preserve">К зданиям и сооружениям по всей их длине должен быть обеспечен свободный подъезд пожарных автомобилей: с одной стороны здания или сооружения - при ширине их до 18 м и с двух сторон - при ширине более 18 м. </w:t>
      </w:r>
    </w:p>
    <w:p w:rsidR="00C41D82" w:rsidRDefault="00C41D82" w:rsidP="00C41D82">
      <w:pPr>
        <w:spacing w:after="0" w:line="240" w:lineRule="auto"/>
        <w:ind w:firstLine="567"/>
        <w:jc w:val="both"/>
        <w:rPr>
          <w:rFonts w:ascii="Times New Roman" w:hAnsi="Times New Roman"/>
          <w:sz w:val="24"/>
          <w:szCs w:val="24"/>
        </w:rPr>
      </w:pPr>
      <w:r w:rsidRPr="00066DBB">
        <w:rPr>
          <w:rFonts w:ascii="Times New Roman" w:hAnsi="Times New Roman"/>
          <w:sz w:val="24"/>
          <w:szCs w:val="24"/>
        </w:rPr>
        <w:t xml:space="preserve">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 </w:t>
      </w:r>
    </w:p>
    <w:p w:rsidR="00C41D82" w:rsidRPr="00066DBB" w:rsidRDefault="00C41D82" w:rsidP="00C41D82">
      <w:pPr>
        <w:spacing w:after="0" w:line="240" w:lineRule="auto"/>
        <w:ind w:firstLine="567"/>
        <w:jc w:val="both"/>
        <w:rPr>
          <w:rFonts w:ascii="Times New Roman" w:hAnsi="Times New Roman"/>
          <w:sz w:val="24"/>
          <w:szCs w:val="24"/>
        </w:rPr>
      </w:pPr>
      <w:r w:rsidRPr="00066DBB">
        <w:rPr>
          <w:rFonts w:ascii="Times New Roman" w:hAnsi="Times New Roman"/>
          <w:sz w:val="24"/>
          <w:szCs w:val="24"/>
        </w:rPr>
        <w:t>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x 12 м для разворота автомобилей.</w:t>
      </w:r>
    </w:p>
    <w:p w:rsidR="00C41D82" w:rsidRDefault="00C41D82" w:rsidP="00813AF0">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Pr="00E838EA">
        <w:rPr>
          <w:rFonts w:ascii="Times New Roman" w:hAnsi="Times New Roman"/>
          <w:sz w:val="24"/>
          <w:szCs w:val="24"/>
        </w:rPr>
        <w:tab/>
      </w:r>
      <w:r w:rsidR="006F4362">
        <w:rPr>
          <w:rFonts w:ascii="Times New Roman" w:hAnsi="Times New Roman"/>
          <w:sz w:val="24"/>
          <w:szCs w:val="24"/>
        </w:rPr>
        <w:t>5</w:t>
      </w:r>
      <w:r w:rsidR="00DE782D">
        <w:rPr>
          <w:rFonts w:ascii="Times New Roman" w:hAnsi="Times New Roman"/>
          <w:sz w:val="24"/>
          <w:szCs w:val="24"/>
        </w:rPr>
        <w:t>.8.13.</w:t>
      </w:r>
      <w:r w:rsidR="008629EF">
        <w:rPr>
          <w:rFonts w:ascii="Times New Roman" w:hAnsi="Times New Roman"/>
          <w:sz w:val="24"/>
          <w:szCs w:val="24"/>
        </w:rPr>
        <w:t>12</w:t>
      </w:r>
      <w:r w:rsidR="00EE64ED">
        <w:rPr>
          <w:rFonts w:ascii="Times New Roman" w:hAnsi="Times New Roman"/>
          <w:sz w:val="24"/>
          <w:szCs w:val="24"/>
        </w:rPr>
        <w:t xml:space="preserve">. </w:t>
      </w:r>
      <w:r>
        <w:rPr>
          <w:rFonts w:ascii="Times New Roman" w:hAnsi="Times New Roman"/>
          <w:sz w:val="24"/>
          <w:szCs w:val="24"/>
        </w:rPr>
        <w:t>Ширину полос зеленых насаждений, предназначенных от шума производственных объектов,</w:t>
      </w:r>
      <w:r w:rsidR="00EE64ED">
        <w:rPr>
          <w:rFonts w:ascii="Times New Roman" w:hAnsi="Times New Roman"/>
          <w:sz w:val="24"/>
          <w:szCs w:val="24"/>
        </w:rPr>
        <w:t xml:space="preserve"> следует принимать по </w:t>
      </w:r>
      <w:r w:rsidR="00EE64ED" w:rsidRPr="00C96944">
        <w:rPr>
          <w:rFonts w:ascii="Times New Roman" w:hAnsi="Times New Roman"/>
          <w:i/>
          <w:sz w:val="24"/>
          <w:szCs w:val="24"/>
        </w:rPr>
        <w:t>табл</w:t>
      </w:r>
      <w:r w:rsidR="000D0237" w:rsidRPr="00C96944">
        <w:rPr>
          <w:rFonts w:ascii="Times New Roman" w:hAnsi="Times New Roman"/>
          <w:i/>
          <w:sz w:val="24"/>
          <w:szCs w:val="24"/>
        </w:rPr>
        <w:t>.</w:t>
      </w:r>
      <w:r w:rsidR="00C96944" w:rsidRPr="00C96944">
        <w:rPr>
          <w:rFonts w:ascii="Times New Roman" w:hAnsi="Times New Roman"/>
          <w:i/>
          <w:sz w:val="24"/>
          <w:szCs w:val="24"/>
        </w:rPr>
        <w:t>6</w:t>
      </w:r>
      <w:r w:rsidR="005374A3">
        <w:rPr>
          <w:rFonts w:ascii="Times New Roman" w:hAnsi="Times New Roman"/>
          <w:i/>
          <w:sz w:val="24"/>
          <w:szCs w:val="24"/>
        </w:rPr>
        <w:t>0</w:t>
      </w:r>
      <w:r>
        <w:rPr>
          <w:rFonts w:ascii="Times New Roman" w:hAnsi="Times New Roman"/>
          <w:sz w:val="24"/>
          <w:szCs w:val="24"/>
        </w:rPr>
        <w:t>.</w:t>
      </w:r>
    </w:p>
    <w:p w:rsidR="00C41D82" w:rsidRPr="002261B5" w:rsidRDefault="00EE64ED" w:rsidP="00B54885">
      <w:pPr>
        <w:tabs>
          <w:tab w:val="left" w:pos="567"/>
        </w:tabs>
        <w:spacing w:after="0" w:line="240" w:lineRule="auto"/>
        <w:jc w:val="right"/>
        <w:rPr>
          <w:rFonts w:ascii="Times New Roman" w:hAnsi="Times New Roman"/>
          <w:sz w:val="8"/>
          <w:szCs w:val="8"/>
        </w:rPr>
      </w:pPr>
      <w:r w:rsidRPr="006F4362">
        <w:rPr>
          <w:rFonts w:ascii="Times New Roman" w:hAnsi="Times New Roman"/>
          <w:i/>
          <w:sz w:val="24"/>
          <w:szCs w:val="24"/>
        </w:rPr>
        <w:t xml:space="preserve">Таблица </w:t>
      </w:r>
      <w:r w:rsidR="00C96944">
        <w:rPr>
          <w:rFonts w:ascii="Times New Roman" w:hAnsi="Times New Roman"/>
          <w:i/>
          <w:sz w:val="24"/>
          <w:szCs w:val="24"/>
        </w:rPr>
        <w:t>6</w:t>
      </w:r>
      <w:r w:rsidR="005374A3">
        <w:rPr>
          <w:rFonts w:ascii="Times New Roman" w:hAnsi="Times New Roman"/>
          <w:i/>
          <w:sz w:val="24"/>
          <w:szCs w:val="24"/>
        </w:rPr>
        <w:t>0</w:t>
      </w:r>
      <w:r w:rsidR="00C41D82" w:rsidRPr="006F4362">
        <w:rPr>
          <w:rFonts w:ascii="Times New Roman" w:hAnsi="Times New Roman"/>
          <w:i/>
          <w:sz w:val="24"/>
          <w:szCs w:val="24"/>
        </w:rPr>
        <w:t>.</w:t>
      </w:r>
      <w:r w:rsidRPr="002261B5">
        <w:rPr>
          <w:rFonts w:ascii="Times New Roman" w:hAnsi="Times New Roman"/>
          <w:b/>
          <w:i/>
          <w:sz w:val="24"/>
          <w:szCs w:val="24"/>
        </w:rPr>
        <w:t xml:space="preserve"> </w:t>
      </w:r>
    </w:p>
    <w:tbl>
      <w:tblPr>
        <w:tblStyle w:val="ad"/>
        <w:tblW w:w="0" w:type="auto"/>
        <w:tblInd w:w="108" w:type="dxa"/>
        <w:tblLook w:val="04A0" w:firstRow="1" w:lastRow="0" w:firstColumn="1" w:lastColumn="0" w:noHBand="0" w:noVBand="1"/>
      </w:tblPr>
      <w:tblGrid>
        <w:gridCol w:w="6237"/>
        <w:gridCol w:w="3119"/>
      </w:tblGrid>
      <w:tr w:rsidR="00C41D82" w:rsidTr="002261B5">
        <w:tc>
          <w:tcPr>
            <w:tcW w:w="6237" w:type="dxa"/>
            <w:shd w:val="clear" w:color="auto" w:fill="EEECE1" w:themeFill="background2"/>
          </w:tcPr>
          <w:p w:rsidR="00C41D82" w:rsidRPr="006D7211" w:rsidRDefault="00C41D82" w:rsidP="00C41D82">
            <w:pPr>
              <w:jc w:val="center"/>
              <w:rPr>
                <w:rFonts w:ascii="Times New Roman" w:hAnsi="Times New Roman"/>
              </w:rPr>
            </w:pPr>
            <w:r>
              <w:rPr>
                <w:rFonts w:ascii="Times New Roman" w:hAnsi="Times New Roman"/>
              </w:rPr>
              <w:t>Полоса</w:t>
            </w:r>
          </w:p>
        </w:tc>
        <w:tc>
          <w:tcPr>
            <w:tcW w:w="3119" w:type="dxa"/>
            <w:shd w:val="clear" w:color="auto" w:fill="EEECE1" w:themeFill="background2"/>
          </w:tcPr>
          <w:p w:rsidR="00C41D82" w:rsidRPr="006D7211" w:rsidRDefault="00C41D82" w:rsidP="00C41D82">
            <w:pPr>
              <w:jc w:val="center"/>
              <w:rPr>
                <w:rFonts w:ascii="Times New Roman" w:hAnsi="Times New Roman"/>
              </w:rPr>
            </w:pPr>
            <w:r>
              <w:rPr>
                <w:rFonts w:ascii="Times New Roman" w:hAnsi="Times New Roman"/>
              </w:rPr>
              <w:t>Ширина полосы, м , не менее</w:t>
            </w:r>
          </w:p>
        </w:tc>
      </w:tr>
      <w:tr w:rsidR="00C41D82" w:rsidTr="002261B5">
        <w:tc>
          <w:tcPr>
            <w:tcW w:w="6237" w:type="dxa"/>
          </w:tcPr>
          <w:p w:rsidR="00C41D82" w:rsidRPr="006D7211" w:rsidRDefault="00C41D82" w:rsidP="00C41D82">
            <w:pPr>
              <w:jc w:val="both"/>
              <w:rPr>
                <w:rFonts w:ascii="Times New Roman" w:hAnsi="Times New Roman"/>
              </w:rPr>
            </w:pPr>
            <w:r>
              <w:rPr>
                <w:rFonts w:ascii="Times New Roman" w:hAnsi="Times New Roman"/>
              </w:rPr>
              <w:t>Газон с рядовой посадкой деревьев или деревьев в одном ряду с кустарниками:</w:t>
            </w:r>
          </w:p>
        </w:tc>
        <w:tc>
          <w:tcPr>
            <w:tcW w:w="3119" w:type="dxa"/>
          </w:tcPr>
          <w:p w:rsidR="00C41D82" w:rsidRPr="006D7211" w:rsidRDefault="00C41D82" w:rsidP="00C41D82">
            <w:pPr>
              <w:jc w:val="center"/>
              <w:rPr>
                <w:rFonts w:ascii="Times New Roman" w:hAnsi="Times New Roman"/>
              </w:rPr>
            </w:pPr>
          </w:p>
        </w:tc>
      </w:tr>
      <w:tr w:rsidR="00C41D82" w:rsidTr="002261B5">
        <w:tc>
          <w:tcPr>
            <w:tcW w:w="6237" w:type="dxa"/>
          </w:tcPr>
          <w:p w:rsidR="00C41D82" w:rsidRPr="006D7211" w:rsidRDefault="00C41D82" w:rsidP="00C41D82">
            <w:pPr>
              <w:jc w:val="both"/>
              <w:rPr>
                <w:rFonts w:ascii="Times New Roman" w:hAnsi="Times New Roman"/>
              </w:rPr>
            </w:pPr>
            <w:r>
              <w:rPr>
                <w:rFonts w:ascii="Times New Roman" w:hAnsi="Times New Roman"/>
              </w:rPr>
              <w:t>- однорядная посадка</w:t>
            </w:r>
          </w:p>
        </w:tc>
        <w:tc>
          <w:tcPr>
            <w:tcW w:w="3119" w:type="dxa"/>
          </w:tcPr>
          <w:p w:rsidR="00C41D82" w:rsidRPr="006D7211" w:rsidRDefault="00C41D82" w:rsidP="00C41D82">
            <w:pPr>
              <w:jc w:val="center"/>
              <w:rPr>
                <w:rFonts w:ascii="Times New Roman" w:hAnsi="Times New Roman"/>
              </w:rPr>
            </w:pPr>
            <w:r>
              <w:rPr>
                <w:rFonts w:ascii="Times New Roman" w:hAnsi="Times New Roman"/>
              </w:rPr>
              <w:t>2</w:t>
            </w:r>
          </w:p>
        </w:tc>
      </w:tr>
      <w:tr w:rsidR="00C41D82" w:rsidTr="002261B5">
        <w:tc>
          <w:tcPr>
            <w:tcW w:w="6237" w:type="dxa"/>
          </w:tcPr>
          <w:p w:rsidR="00C41D82" w:rsidRPr="006D7211" w:rsidRDefault="00C41D82" w:rsidP="00C41D82">
            <w:pPr>
              <w:jc w:val="both"/>
              <w:rPr>
                <w:rFonts w:ascii="Times New Roman" w:hAnsi="Times New Roman"/>
              </w:rPr>
            </w:pPr>
            <w:r>
              <w:rPr>
                <w:rFonts w:ascii="Times New Roman" w:hAnsi="Times New Roman"/>
              </w:rPr>
              <w:t>- двухрядная посадка</w:t>
            </w:r>
          </w:p>
        </w:tc>
        <w:tc>
          <w:tcPr>
            <w:tcW w:w="3119" w:type="dxa"/>
          </w:tcPr>
          <w:p w:rsidR="00C41D82" w:rsidRPr="006D7211" w:rsidRDefault="00C41D82" w:rsidP="00C41D82">
            <w:pPr>
              <w:jc w:val="center"/>
              <w:rPr>
                <w:rFonts w:ascii="Times New Roman" w:hAnsi="Times New Roman"/>
              </w:rPr>
            </w:pPr>
            <w:r>
              <w:rPr>
                <w:rFonts w:ascii="Times New Roman" w:hAnsi="Times New Roman"/>
              </w:rPr>
              <w:t>5</w:t>
            </w:r>
          </w:p>
        </w:tc>
      </w:tr>
      <w:tr w:rsidR="00C41D82" w:rsidTr="002261B5">
        <w:tc>
          <w:tcPr>
            <w:tcW w:w="6237" w:type="dxa"/>
          </w:tcPr>
          <w:p w:rsidR="00C41D82" w:rsidRPr="006D7211" w:rsidRDefault="00C41D82" w:rsidP="00C41D82">
            <w:pPr>
              <w:jc w:val="both"/>
              <w:rPr>
                <w:rFonts w:ascii="Times New Roman" w:hAnsi="Times New Roman"/>
              </w:rPr>
            </w:pPr>
            <w:r>
              <w:rPr>
                <w:rFonts w:ascii="Times New Roman" w:hAnsi="Times New Roman"/>
              </w:rPr>
              <w:t>Газон с однорядной посадкой кустов высотой, м:</w:t>
            </w:r>
          </w:p>
        </w:tc>
        <w:tc>
          <w:tcPr>
            <w:tcW w:w="3119" w:type="dxa"/>
          </w:tcPr>
          <w:p w:rsidR="00C41D82" w:rsidRPr="006D7211" w:rsidRDefault="00C41D82" w:rsidP="00C41D82">
            <w:pPr>
              <w:jc w:val="center"/>
              <w:rPr>
                <w:rFonts w:ascii="Times New Roman" w:hAnsi="Times New Roman"/>
              </w:rPr>
            </w:pPr>
          </w:p>
        </w:tc>
      </w:tr>
      <w:tr w:rsidR="00C41D82" w:rsidTr="002261B5">
        <w:tc>
          <w:tcPr>
            <w:tcW w:w="6237" w:type="dxa"/>
          </w:tcPr>
          <w:p w:rsidR="00C41D82" w:rsidRPr="006D7211" w:rsidRDefault="00C41D82" w:rsidP="00C41D82">
            <w:pPr>
              <w:jc w:val="both"/>
              <w:rPr>
                <w:rFonts w:ascii="Times New Roman" w:hAnsi="Times New Roman"/>
              </w:rPr>
            </w:pPr>
            <w:r>
              <w:rPr>
                <w:rFonts w:ascii="Times New Roman" w:hAnsi="Times New Roman"/>
              </w:rPr>
              <w:t>- свыше 1,8</w:t>
            </w:r>
          </w:p>
        </w:tc>
        <w:tc>
          <w:tcPr>
            <w:tcW w:w="3119" w:type="dxa"/>
          </w:tcPr>
          <w:p w:rsidR="00C41D82" w:rsidRPr="006D7211" w:rsidRDefault="00C41D82" w:rsidP="00C41D82">
            <w:pPr>
              <w:jc w:val="center"/>
              <w:rPr>
                <w:rFonts w:ascii="Times New Roman" w:hAnsi="Times New Roman"/>
              </w:rPr>
            </w:pPr>
            <w:r>
              <w:rPr>
                <w:rFonts w:ascii="Times New Roman" w:hAnsi="Times New Roman"/>
              </w:rPr>
              <w:t>1,2</w:t>
            </w:r>
          </w:p>
        </w:tc>
      </w:tr>
      <w:tr w:rsidR="00C41D82" w:rsidTr="002261B5">
        <w:tc>
          <w:tcPr>
            <w:tcW w:w="6237" w:type="dxa"/>
          </w:tcPr>
          <w:p w:rsidR="00C41D82" w:rsidRPr="006D7211" w:rsidRDefault="00C41D82" w:rsidP="00C41D82">
            <w:pPr>
              <w:jc w:val="both"/>
              <w:rPr>
                <w:rFonts w:ascii="Times New Roman" w:hAnsi="Times New Roman"/>
              </w:rPr>
            </w:pPr>
            <w:r>
              <w:rPr>
                <w:rFonts w:ascii="Times New Roman" w:hAnsi="Times New Roman"/>
              </w:rPr>
              <w:t>- свыше 1,2 до 1,8</w:t>
            </w:r>
          </w:p>
        </w:tc>
        <w:tc>
          <w:tcPr>
            <w:tcW w:w="3119" w:type="dxa"/>
          </w:tcPr>
          <w:p w:rsidR="00C41D82" w:rsidRPr="006D7211" w:rsidRDefault="00C41D82" w:rsidP="00C41D82">
            <w:pPr>
              <w:jc w:val="center"/>
              <w:rPr>
                <w:rFonts w:ascii="Times New Roman" w:hAnsi="Times New Roman"/>
              </w:rPr>
            </w:pPr>
            <w:r>
              <w:rPr>
                <w:rFonts w:ascii="Times New Roman" w:hAnsi="Times New Roman"/>
              </w:rPr>
              <w:t>1</w:t>
            </w:r>
          </w:p>
        </w:tc>
      </w:tr>
      <w:tr w:rsidR="00C41D82" w:rsidTr="002261B5">
        <w:tc>
          <w:tcPr>
            <w:tcW w:w="6237" w:type="dxa"/>
          </w:tcPr>
          <w:p w:rsidR="00C41D82" w:rsidRDefault="00C41D82" w:rsidP="00C41D82">
            <w:pPr>
              <w:jc w:val="both"/>
              <w:rPr>
                <w:rFonts w:ascii="Times New Roman" w:hAnsi="Times New Roman"/>
              </w:rPr>
            </w:pPr>
            <w:r>
              <w:rPr>
                <w:rFonts w:ascii="Times New Roman" w:hAnsi="Times New Roman"/>
              </w:rPr>
              <w:t>- до 1,2</w:t>
            </w:r>
          </w:p>
        </w:tc>
        <w:tc>
          <w:tcPr>
            <w:tcW w:w="3119" w:type="dxa"/>
          </w:tcPr>
          <w:p w:rsidR="00C41D82" w:rsidRDefault="00C41D82" w:rsidP="00C41D82">
            <w:pPr>
              <w:jc w:val="center"/>
              <w:rPr>
                <w:rFonts w:ascii="Times New Roman" w:hAnsi="Times New Roman"/>
              </w:rPr>
            </w:pPr>
            <w:r>
              <w:rPr>
                <w:rFonts w:ascii="Times New Roman" w:hAnsi="Times New Roman"/>
              </w:rPr>
              <w:t>0,8</w:t>
            </w:r>
          </w:p>
        </w:tc>
      </w:tr>
      <w:tr w:rsidR="00C41D82" w:rsidTr="002261B5">
        <w:tc>
          <w:tcPr>
            <w:tcW w:w="6237" w:type="dxa"/>
          </w:tcPr>
          <w:p w:rsidR="00C41D82" w:rsidRPr="006D7211" w:rsidRDefault="00C41D82" w:rsidP="00C41D82">
            <w:pPr>
              <w:jc w:val="both"/>
              <w:rPr>
                <w:rFonts w:ascii="Times New Roman" w:hAnsi="Times New Roman"/>
              </w:rPr>
            </w:pPr>
            <w:r>
              <w:rPr>
                <w:rFonts w:ascii="Times New Roman" w:hAnsi="Times New Roman"/>
              </w:rPr>
              <w:t>Газон с групповой или куртинной посадкой деревьев</w:t>
            </w:r>
          </w:p>
        </w:tc>
        <w:tc>
          <w:tcPr>
            <w:tcW w:w="3119" w:type="dxa"/>
          </w:tcPr>
          <w:p w:rsidR="00C41D82" w:rsidRPr="006D7211" w:rsidRDefault="00C41D82" w:rsidP="00C41D82">
            <w:pPr>
              <w:jc w:val="center"/>
              <w:rPr>
                <w:rFonts w:ascii="Times New Roman" w:hAnsi="Times New Roman"/>
              </w:rPr>
            </w:pPr>
            <w:r>
              <w:rPr>
                <w:rFonts w:ascii="Times New Roman" w:hAnsi="Times New Roman"/>
              </w:rPr>
              <w:t>4,5</w:t>
            </w:r>
          </w:p>
        </w:tc>
      </w:tr>
      <w:tr w:rsidR="00C41D82" w:rsidTr="002261B5">
        <w:tc>
          <w:tcPr>
            <w:tcW w:w="6237" w:type="dxa"/>
          </w:tcPr>
          <w:p w:rsidR="00C41D82" w:rsidRPr="006D7211" w:rsidRDefault="00C41D82" w:rsidP="00C41D82">
            <w:pPr>
              <w:jc w:val="both"/>
              <w:rPr>
                <w:rFonts w:ascii="Times New Roman" w:hAnsi="Times New Roman"/>
              </w:rPr>
            </w:pPr>
            <w:r>
              <w:rPr>
                <w:rFonts w:ascii="Times New Roman" w:hAnsi="Times New Roman"/>
              </w:rPr>
              <w:t>Газон с групповой или куртинной посадкой кустарников</w:t>
            </w:r>
          </w:p>
        </w:tc>
        <w:tc>
          <w:tcPr>
            <w:tcW w:w="3119" w:type="dxa"/>
          </w:tcPr>
          <w:p w:rsidR="00C41D82" w:rsidRPr="006D7211" w:rsidRDefault="00C41D82" w:rsidP="00C41D82">
            <w:pPr>
              <w:jc w:val="center"/>
              <w:rPr>
                <w:rFonts w:ascii="Times New Roman" w:hAnsi="Times New Roman"/>
              </w:rPr>
            </w:pPr>
            <w:r>
              <w:rPr>
                <w:rFonts w:ascii="Times New Roman" w:hAnsi="Times New Roman"/>
              </w:rPr>
              <w:t>3</w:t>
            </w:r>
          </w:p>
        </w:tc>
      </w:tr>
      <w:tr w:rsidR="00C41D82" w:rsidTr="002261B5">
        <w:tc>
          <w:tcPr>
            <w:tcW w:w="6237" w:type="dxa"/>
          </w:tcPr>
          <w:p w:rsidR="00C41D82" w:rsidRPr="006D7211" w:rsidRDefault="00C41D82" w:rsidP="00C41D82">
            <w:pPr>
              <w:jc w:val="both"/>
              <w:rPr>
                <w:rFonts w:ascii="Times New Roman" w:hAnsi="Times New Roman"/>
              </w:rPr>
            </w:pPr>
            <w:r>
              <w:rPr>
                <w:rFonts w:ascii="Times New Roman" w:hAnsi="Times New Roman"/>
              </w:rPr>
              <w:t>Газон</w:t>
            </w:r>
          </w:p>
        </w:tc>
        <w:tc>
          <w:tcPr>
            <w:tcW w:w="3119" w:type="dxa"/>
          </w:tcPr>
          <w:p w:rsidR="00C41D82" w:rsidRPr="006D7211" w:rsidRDefault="00C41D82" w:rsidP="00C41D82">
            <w:pPr>
              <w:jc w:val="center"/>
              <w:rPr>
                <w:rFonts w:ascii="Times New Roman" w:hAnsi="Times New Roman"/>
              </w:rPr>
            </w:pPr>
            <w:r>
              <w:rPr>
                <w:rFonts w:ascii="Times New Roman" w:hAnsi="Times New Roman"/>
              </w:rPr>
              <w:t>1</w:t>
            </w:r>
          </w:p>
        </w:tc>
      </w:tr>
    </w:tbl>
    <w:p w:rsidR="00C41D82" w:rsidRDefault="00C41D82" w:rsidP="00C41D82">
      <w:pPr>
        <w:spacing w:after="0" w:line="240" w:lineRule="auto"/>
        <w:jc w:val="center"/>
        <w:rPr>
          <w:rFonts w:ascii="Times New Roman" w:hAnsi="Times New Roman"/>
          <w:sz w:val="20"/>
          <w:szCs w:val="20"/>
        </w:rPr>
      </w:pPr>
    </w:p>
    <w:p w:rsidR="003C415E" w:rsidRDefault="003C415E" w:rsidP="00C41D82">
      <w:pPr>
        <w:spacing w:after="0" w:line="240" w:lineRule="auto"/>
        <w:jc w:val="center"/>
        <w:rPr>
          <w:rFonts w:ascii="Times New Roman" w:hAnsi="Times New Roman"/>
          <w:sz w:val="20"/>
          <w:szCs w:val="20"/>
        </w:rPr>
      </w:pPr>
    </w:p>
    <w:p w:rsidR="000D0237" w:rsidRPr="000D0237" w:rsidRDefault="000D0237" w:rsidP="00C41D82">
      <w:pPr>
        <w:spacing w:after="0" w:line="240" w:lineRule="auto"/>
        <w:jc w:val="center"/>
        <w:rPr>
          <w:rFonts w:ascii="Times New Roman" w:hAnsi="Times New Roman"/>
          <w:sz w:val="20"/>
          <w:szCs w:val="20"/>
        </w:rPr>
      </w:pPr>
    </w:p>
    <w:p w:rsidR="00C41D82" w:rsidRDefault="004B26AB" w:rsidP="00BF7466">
      <w:pPr>
        <w:spacing w:after="0" w:line="240" w:lineRule="auto"/>
        <w:jc w:val="center"/>
        <w:rPr>
          <w:rFonts w:ascii="Arial Narrow" w:hAnsi="Arial Narrow"/>
          <w:b/>
          <w:sz w:val="16"/>
          <w:szCs w:val="16"/>
        </w:rPr>
      </w:pPr>
      <w:r>
        <w:rPr>
          <w:rFonts w:ascii="Arial Narrow" w:hAnsi="Arial Narrow"/>
          <w:b/>
          <w:noProof/>
          <w:sz w:val="16"/>
          <w:szCs w:val="16"/>
        </w:rPr>
        <w:pict>
          <v:rect id="Rectangle 192" o:spid="_x0000_s1102" style="position:absolute;left:0;text-align:left;margin-left:-.65pt;margin-top:-6.1pt;width:469.5pt;height:7.1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" fillcolor="#c0504d" strokecolor="#f2f2f2" strokeweight="3pt">
            <v:shadow on="t" color="#622423" opacity=".5" offset="1pt"/>
          </v:rect>
        </w:pict>
      </w:r>
    </w:p>
    <w:p w:rsidR="00C41D82" w:rsidRPr="008C7F54" w:rsidRDefault="004B26AB" w:rsidP="00BF7466">
      <w:pPr>
        <w:spacing w:after="0" w:line="240" w:lineRule="auto"/>
        <w:jc w:val="both"/>
        <w:rPr>
          <w:rFonts w:ascii="Arial Narrow" w:hAnsi="Arial Narrow"/>
          <w:b/>
          <w:sz w:val="28"/>
          <w:szCs w:val="28"/>
        </w:rPr>
      </w:pPr>
      <w:r>
        <w:rPr>
          <w:rFonts w:ascii="Arial Narrow" w:hAnsi="Arial Narrow"/>
          <w:b/>
          <w:noProof/>
          <w:sz w:val="28"/>
          <w:szCs w:val="28"/>
        </w:rPr>
        <w:pict>
          <v:rect id="Rectangle 191" o:spid="_x0000_s1101" style="position:absolute;left:0;text-align:left;margin-left:-.65pt;margin-top:37.3pt;width:469.5pt;height:7.1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" fillcolor="#c0504d" strokecolor="#f2f2f2" strokeweight="3pt">
            <v:shadow on="t" color="#622423" opacity=".5" offset="1pt"/>
          </v:rect>
        </w:pict>
      </w:r>
      <w:r w:rsidR="006F4362">
        <w:rPr>
          <w:rFonts w:ascii="Arial Narrow" w:hAnsi="Arial Narrow"/>
          <w:b/>
          <w:sz w:val="28"/>
          <w:szCs w:val="28"/>
        </w:rPr>
        <w:t>5</w:t>
      </w:r>
      <w:r w:rsidR="00C41D82">
        <w:rPr>
          <w:rFonts w:ascii="Arial Narrow" w:hAnsi="Arial Narrow"/>
          <w:b/>
          <w:sz w:val="28"/>
          <w:szCs w:val="28"/>
        </w:rPr>
        <w:t>.8.14</w:t>
      </w:r>
      <w:r w:rsidR="002261B5">
        <w:rPr>
          <w:rFonts w:ascii="Arial Narrow" w:hAnsi="Arial Narrow"/>
          <w:b/>
          <w:sz w:val="28"/>
          <w:szCs w:val="28"/>
        </w:rPr>
        <w:t>.</w:t>
      </w:r>
      <w:r w:rsidR="00C41D82" w:rsidRPr="008C7F54">
        <w:rPr>
          <w:rFonts w:ascii="Arial Narrow" w:hAnsi="Arial Narrow"/>
          <w:b/>
          <w:sz w:val="28"/>
          <w:szCs w:val="28"/>
        </w:rPr>
        <w:t xml:space="preserve">  ОБЪЕКТЫ, РАСПОЛОЖЕННЫЕ </w:t>
      </w:r>
      <w:r w:rsidR="00C41D82">
        <w:rPr>
          <w:rFonts w:ascii="Arial Narrow" w:hAnsi="Arial Narrow"/>
          <w:b/>
          <w:sz w:val="28"/>
          <w:szCs w:val="28"/>
        </w:rPr>
        <w:t>В ЗОНАХ ЛИЧНОГО ПОДСОБНОГО ХОЗЯЙСТВА</w:t>
      </w:r>
    </w:p>
    <w:p w:rsidR="00C41D82" w:rsidRPr="00933414" w:rsidRDefault="00C41D82" w:rsidP="00C41D82">
      <w:pPr>
        <w:spacing w:after="0" w:line="240" w:lineRule="auto"/>
        <w:jc w:val="center"/>
        <w:rPr>
          <w:rFonts w:ascii="Arial Narrow" w:hAnsi="Arial Narrow"/>
          <w:b/>
          <w:color w:val="1F497D" w:themeColor="text2"/>
          <w:sz w:val="16"/>
          <w:szCs w:val="16"/>
        </w:rPr>
      </w:pPr>
    </w:p>
    <w:p w:rsidR="00BF7466" w:rsidRDefault="00BF7466" w:rsidP="00813AF0">
      <w:pPr>
        <w:spacing w:after="0" w:line="240" w:lineRule="auto"/>
        <w:ind w:firstLine="567"/>
        <w:jc w:val="both"/>
        <w:rPr>
          <w:rFonts w:ascii="Times New Roman" w:hAnsi="Times New Roman"/>
          <w:sz w:val="24"/>
          <w:szCs w:val="24"/>
        </w:rPr>
      </w:pPr>
    </w:p>
    <w:p w:rsidR="00C41D82" w:rsidRDefault="006F4362" w:rsidP="00813AF0">
      <w:pPr>
        <w:spacing w:after="0" w:line="240" w:lineRule="auto"/>
        <w:ind w:firstLine="567"/>
        <w:jc w:val="both"/>
        <w:rPr>
          <w:rFonts w:ascii="Times New Roman" w:hAnsi="Times New Roman"/>
          <w:sz w:val="24"/>
          <w:szCs w:val="24"/>
        </w:rPr>
      </w:pPr>
      <w:r>
        <w:rPr>
          <w:rFonts w:ascii="Times New Roman" w:hAnsi="Times New Roman"/>
          <w:sz w:val="24"/>
          <w:szCs w:val="24"/>
        </w:rPr>
        <w:t>5</w:t>
      </w:r>
      <w:r w:rsidR="002261B5">
        <w:rPr>
          <w:rFonts w:ascii="Times New Roman" w:hAnsi="Times New Roman"/>
          <w:sz w:val="24"/>
          <w:szCs w:val="24"/>
        </w:rPr>
        <w:t>.8.14.</w:t>
      </w:r>
      <w:r w:rsidR="002C7780">
        <w:rPr>
          <w:rFonts w:ascii="Times New Roman" w:hAnsi="Times New Roman"/>
          <w:sz w:val="24"/>
          <w:szCs w:val="24"/>
        </w:rPr>
        <w:t>1.</w:t>
      </w:r>
      <w:r w:rsidR="002261B5">
        <w:rPr>
          <w:rFonts w:ascii="Times New Roman" w:hAnsi="Times New Roman"/>
          <w:sz w:val="24"/>
          <w:szCs w:val="24"/>
        </w:rPr>
        <w:t xml:space="preserve"> </w:t>
      </w:r>
      <w:r w:rsidR="00C41D82" w:rsidRPr="002F026D">
        <w:rPr>
          <w:rFonts w:ascii="Times New Roman" w:hAnsi="Times New Roman"/>
          <w:sz w:val="24"/>
          <w:szCs w:val="24"/>
        </w:rPr>
        <w:t xml:space="preserve">Для ведения личного подсобного хозяйства могут использоваться земельные участки в границах </w:t>
      </w:r>
      <w:r w:rsidR="00C41D82">
        <w:rPr>
          <w:rFonts w:ascii="Times New Roman" w:hAnsi="Times New Roman"/>
          <w:sz w:val="24"/>
          <w:szCs w:val="24"/>
        </w:rPr>
        <w:t>сельского п</w:t>
      </w:r>
      <w:r w:rsidR="00C41D82" w:rsidRPr="002F026D">
        <w:rPr>
          <w:rFonts w:ascii="Times New Roman" w:hAnsi="Times New Roman"/>
          <w:sz w:val="24"/>
          <w:szCs w:val="24"/>
        </w:rPr>
        <w:t xml:space="preserve">оселения (приусадебный участок) и земельный участок за границами </w:t>
      </w:r>
      <w:r w:rsidR="00C41D82">
        <w:rPr>
          <w:rFonts w:ascii="Times New Roman" w:hAnsi="Times New Roman"/>
          <w:sz w:val="24"/>
          <w:szCs w:val="24"/>
        </w:rPr>
        <w:t>сельского поселения</w:t>
      </w:r>
      <w:r w:rsidR="00C41D82" w:rsidRPr="002F026D">
        <w:rPr>
          <w:rFonts w:ascii="Times New Roman" w:hAnsi="Times New Roman"/>
          <w:sz w:val="24"/>
          <w:szCs w:val="24"/>
        </w:rPr>
        <w:t xml:space="preserve"> (полевой участок). </w:t>
      </w:r>
    </w:p>
    <w:p w:rsidR="002261B5" w:rsidRDefault="006F4362" w:rsidP="002261B5">
      <w:pPr>
        <w:spacing w:after="0" w:line="240" w:lineRule="auto"/>
        <w:ind w:firstLine="567"/>
        <w:jc w:val="both"/>
        <w:rPr>
          <w:rFonts w:ascii="Times New Roman" w:hAnsi="Times New Roman"/>
          <w:sz w:val="24"/>
          <w:szCs w:val="24"/>
        </w:rPr>
      </w:pPr>
      <w:r>
        <w:rPr>
          <w:rFonts w:ascii="Times New Roman" w:hAnsi="Times New Roman"/>
          <w:sz w:val="24"/>
          <w:szCs w:val="24"/>
        </w:rPr>
        <w:t>5</w:t>
      </w:r>
      <w:r w:rsidR="002C7780">
        <w:rPr>
          <w:rFonts w:ascii="Times New Roman" w:hAnsi="Times New Roman"/>
          <w:sz w:val="24"/>
          <w:szCs w:val="24"/>
        </w:rPr>
        <w:t xml:space="preserve">.8.14.2. </w:t>
      </w:r>
      <w:r w:rsidR="00C41D82" w:rsidRPr="002261B5">
        <w:rPr>
          <w:rFonts w:ascii="Times New Roman" w:hAnsi="Times New Roman"/>
          <w:sz w:val="24"/>
          <w:szCs w:val="24"/>
        </w:rPr>
        <w:t>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w:t>
      </w:r>
      <w:r w:rsidR="00FC089B">
        <w:rPr>
          <w:rFonts w:ascii="Times New Roman" w:hAnsi="Times New Roman"/>
          <w:sz w:val="24"/>
          <w:szCs w:val="24"/>
        </w:rPr>
        <w:t>рганами местного самоуправления.</w:t>
      </w:r>
    </w:p>
    <w:p w:rsidR="009C6738" w:rsidRDefault="009C6738" w:rsidP="00512237">
      <w:pPr>
        <w:spacing w:after="0" w:line="240" w:lineRule="auto"/>
        <w:jc w:val="center"/>
        <w:rPr>
          <w:rFonts w:ascii="Times New Roman" w:hAnsi="Times New Roman"/>
          <w:b/>
          <w:color w:val="C00000"/>
          <w:sz w:val="20"/>
          <w:szCs w:val="20"/>
        </w:rPr>
      </w:pPr>
    </w:p>
    <w:p w:rsidR="00512237" w:rsidRPr="00177B12" w:rsidRDefault="004B26AB" w:rsidP="002A313F">
      <w:pPr>
        <w:tabs>
          <w:tab w:val="left" w:pos="567"/>
        </w:tabs>
        <w:jc w:val="center"/>
        <w:rPr>
          <w:rFonts w:ascii="Arial Narrow" w:hAnsi="Arial Narrow"/>
          <w:b/>
          <w:sz w:val="16"/>
          <w:szCs w:val="16"/>
        </w:rPr>
      </w:pPr>
      <w:r>
        <w:rPr>
          <w:rFonts w:ascii="Arial Narrow" w:hAnsi="Arial Narrow"/>
          <w:b/>
          <w:noProof/>
          <w:sz w:val="16"/>
          <w:szCs w:val="16"/>
        </w:rPr>
        <w:pict>
          <v:rect id="Rectangle 85" o:spid="_x0000_s1100" style="position:absolute;left:0;text-align:left;margin-left:-.65pt;margin-top:4.5pt;width:469.5pt;height:7.1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" fillcolor="#c0504d" strokecolor="#f2f2f2" strokeweight="3pt">
            <v:shadow on="t" color="#622423" opacity=".5" offset="1pt"/>
          </v:rect>
        </w:pict>
      </w:r>
    </w:p>
    <w:p w:rsidR="00512237" w:rsidRPr="0060411C" w:rsidRDefault="006F4362" w:rsidP="00C75C25">
      <w:pPr>
        <w:jc w:val="both"/>
        <w:rPr>
          <w:rFonts w:ascii="Arial Narrow" w:hAnsi="Arial Narrow"/>
          <w:b/>
          <w:sz w:val="32"/>
          <w:szCs w:val="32"/>
        </w:rPr>
      </w:pPr>
      <w:r>
        <w:rPr>
          <w:rFonts w:ascii="Arial Narrow" w:hAnsi="Arial Narrow"/>
          <w:b/>
          <w:sz w:val="32"/>
          <w:szCs w:val="32"/>
        </w:rPr>
        <w:t>5</w:t>
      </w:r>
      <w:r w:rsidR="004821C4">
        <w:rPr>
          <w:rFonts w:ascii="Arial Narrow" w:hAnsi="Arial Narrow"/>
          <w:b/>
          <w:sz w:val="32"/>
          <w:szCs w:val="32"/>
        </w:rPr>
        <w:t>.9</w:t>
      </w:r>
      <w:r w:rsidR="00512237">
        <w:rPr>
          <w:rFonts w:ascii="Arial Narrow" w:hAnsi="Arial Narrow"/>
          <w:b/>
          <w:sz w:val="32"/>
          <w:szCs w:val="32"/>
        </w:rPr>
        <w:t xml:space="preserve"> ОБЪЕКТЫ, ПРЕДНАЗНАЧЕННЫЕ ДЛЯ ПРЕДУПРЕЖДЕНИЯ И ЛИКВИДАЦИИ ПОСЛЕДСТВИЙ Ч</w:t>
      </w:r>
      <w:r>
        <w:rPr>
          <w:rFonts w:ascii="Arial Narrow" w:hAnsi="Arial Narrow"/>
          <w:b/>
          <w:sz w:val="32"/>
          <w:szCs w:val="32"/>
        </w:rPr>
        <w:t xml:space="preserve">РЕЗВЫЧАЙНЫХ СИТУАЦИЙ В ГРАНИЦАХ </w:t>
      </w:r>
      <w:r w:rsidR="00B06362">
        <w:rPr>
          <w:rFonts w:ascii="Arial Narrow" w:hAnsi="Arial Narrow"/>
          <w:b/>
          <w:sz w:val="32"/>
          <w:szCs w:val="32"/>
        </w:rPr>
        <w:t>НОВОСЕЛКОВ</w:t>
      </w:r>
      <w:r w:rsidR="00C31334">
        <w:rPr>
          <w:rFonts w:ascii="Arial Narrow" w:hAnsi="Arial Narrow"/>
          <w:b/>
          <w:sz w:val="32"/>
          <w:szCs w:val="32"/>
        </w:rPr>
        <w:t>СК</w:t>
      </w:r>
      <w:r w:rsidR="008B7286">
        <w:rPr>
          <w:rFonts w:ascii="Arial Narrow" w:hAnsi="Arial Narrow"/>
          <w:b/>
          <w:sz w:val="32"/>
          <w:szCs w:val="32"/>
        </w:rPr>
        <w:t>ОГО</w:t>
      </w:r>
      <w:r w:rsidR="00F93241">
        <w:rPr>
          <w:rFonts w:ascii="Arial Narrow" w:hAnsi="Arial Narrow"/>
          <w:b/>
          <w:sz w:val="32"/>
          <w:szCs w:val="32"/>
        </w:rPr>
        <w:t xml:space="preserve"> </w:t>
      </w:r>
      <w:r w:rsidR="00E76D1A">
        <w:rPr>
          <w:rFonts w:ascii="Arial Narrow" w:hAnsi="Arial Narrow"/>
          <w:b/>
          <w:sz w:val="32"/>
          <w:szCs w:val="32"/>
        </w:rPr>
        <w:t xml:space="preserve">СЕЛЬСКОГО </w:t>
      </w:r>
      <w:r>
        <w:rPr>
          <w:rFonts w:ascii="Arial Narrow" w:hAnsi="Arial Narrow"/>
          <w:b/>
          <w:sz w:val="32"/>
          <w:szCs w:val="32"/>
        </w:rPr>
        <w:t xml:space="preserve">ПОСЕЛЕНИЯ </w:t>
      </w:r>
      <w:r w:rsidR="00B06362">
        <w:rPr>
          <w:rFonts w:ascii="Arial Narrow" w:hAnsi="Arial Narrow"/>
          <w:b/>
          <w:sz w:val="32"/>
          <w:szCs w:val="32"/>
        </w:rPr>
        <w:t>ГАВРИЛО-ПОСАД</w:t>
      </w:r>
      <w:r w:rsidR="00F562D9">
        <w:rPr>
          <w:rFonts w:ascii="Arial Narrow" w:hAnsi="Arial Narrow"/>
          <w:b/>
          <w:sz w:val="32"/>
          <w:szCs w:val="32"/>
        </w:rPr>
        <w:t>СК</w:t>
      </w:r>
      <w:r w:rsidR="00F93241">
        <w:rPr>
          <w:rFonts w:ascii="Arial Narrow" w:hAnsi="Arial Narrow"/>
          <w:b/>
          <w:sz w:val="32"/>
          <w:szCs w:val="32"/>
        </w:rPr>
        <w:t xml:space="preserve">ОГО </w:t>
      </w:r>
      <w:r>
        <w:rPr>
          <w:rFonts w:ascii="Arial Narrow" w:hAnsi="Arial Narrow"/>
          <w:b/>
          <w:sz w:val="32"/>
          <w:szCs w:val="32"/>
        </w:rPr>
        <w:t>МУНИЦИПАЛЬНОГО РАЙОНА ИВАНОВСКОЙ ОБЛАСТИ</w:t>
      </w:r>
      <w:r w:rsidR="00512237">
        <w:rPr>
          <w:rFonts w:ascii="Arial Narrow" w:hAnsi="Arial Narrow"/>
          <w:b/>
          <w:sz w:val="32"/>
          <w:szCs w:val="32"/>
        </w:rPr>
        <w:t>, А ТАКЖЕ ДЛЯ ОРГАНИЗАЦИИ ЗАЩИ</w:t>
      </w:r>
      <w:r w:rsidR="00E76D1A">
        <w:rPr>
          <w:rFonts w:ascii="Arial Narrow" w:hAnsi="Arial Narrow"/>
          <w:b/>
          <w:sz w:val="32"/>
          <w:szCs w:val="32"/>
        </w:rPr>
        <w:t>ТЫ НАСЕЛЕНИЯ НА ТЕРРИТОРИИ СЕЛЬСКОГО</w:t>
      </w:r>
      <w:r w:rsidR="009C6738">
        <w:rPr>
          <w:rFonts w:ascii="Arial Narrow" w:hAnsi="Arial Narrow"/>
          <w:b/>
          <w:sz w:val="32"/>
          <w:szCs w:val="32"/>
        </w:rPr>
        <w:t xml:space="preserve"> ПОСЕЛЕНИЯ</w:t>
      </w:r>
      <w:r w:rsidR="00DD2885">
        <w:rPr>
          <w:rFonts w:ascii="Arial Narrow" w:hAnsi="Arial Narrow"/>
          <w:b/>
          <w:sz w:val="32"/>
          <w:szCs w:val="32"/>
        </w:rPr>
        <w:t xml:space="preserve"> </w:t>
      </w:r>
      <w:r w:rsidR="00512237">
        <w:rPr>
          <w:rFonts w:ascii="Arial Narrow" w:hAnsi="Arial Narrow"/>
          <w:b/>
          <w:sz w:val="32"/>
          <w:szCs w:val="32"/>
        </w:rPr>
        <w:t>ОТ ЧРЕЗВЫЧАЙНЫХ СИТУАЦИЙ ПРИРОДНОГО И ТЕХНОГЕННОГО ХАРАКТЕРА (НЕ ОТНЕСЕННЫЕ К ОБЪЕКТАМ РЕГИОНАЛЬНОГО ЗНАЧЕНИЯ) И ОБЪЕКТЫ В ОБЛАСТИ ОБЕСПЕЧЕНИЯ ПЕРВИЧНЫХ МЕР ПОЖАРНОЙ БЕЗОПАСНОСТИ</w:t>
      </w:r>
      <w:r w:rsidR="00E76D1A">
        <w:rPr>
          <w:rFonts w:ascii="Arial Narrow" w:hAnsi="Arial Narrow"/>
          <w:b/>
          <w:sz w:val="32"/>
          <w:szCs w:val="32"/>
        </w:rPr>
        <w:t xml:space="preserve"> В ГРАНИЦАХ СЕЛЬСКОГО</w:t>
      </w:r>
      <w:r w:rsidR="009C6738">
        <w:rPr>
          <w:rFonts w:ascii="Arial Narrow" w:hAnsi="Arial Narrow"/>
          <w:b/>
          <w:sz w:val="32"/>
          <w:szCs w:val="32"/>
        </w:rPr>
        <w:t xml:space="preserve"> ПОСЕЛЕНИЯ</w:t>
      </w:r>
    </w:p>
    <w:p w:rsidR="00512237" w:rsidRPr="00933414" w:rsidRDefault="004B26AB" w:rsidP="00512237">
      <w:pPr>
        <w:spacing w:after="0" w:line="240" w:lineRule="auto"/>
        <w:jc w:val="center"/>
        <w:rPr>
          <w:rFonts w:ascii="Arial Narrow" w:hAnsi="Arial Narrow"/>
          <w:b/>
          <w:color w:val="1F497D" w:themeColor="text2"/>
          <w:sz w:val="16"/>
          <w:szCs w:val="16"/>
        </w:rPr>
      </w:pPr>
      <w:r>
        <w:rPr>
          <w:rFonts w:ascii="Arial Narrow" w:hAnsi="Arial Narrow"/>
          <w:b/>
          <w:noProof/>
          <w:sz w:val="32"/>
          <w:szCs w:val="32"/>
        </w:rPr>
        <w:pict>
          <v:rect id="Rectangle 84" o:spid="_x0000_s1099" style="position:absolute;left:0;text-align:left;margin-left:3.55pt;margin-top:-9.9pt;width:469.5pt;height:7.1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" fillcolor="#c0504d" strokecolor="#f2f2f2" strokeweight="3pt">
            <v:shadow on="t" color="#622423" opacity=".5" offset="1pt"/>
          </v:rect>
        </w:pict>
      </w:r>
    </w:p>
    <w:p w:rsidR="007D0015" w:rsidRDefault="006F4362" w:rsidP="007D0015">
      <w:pPr>
        <w:spacing w:after="0" w:line="240" w:lineRule="auto"/>
        <w:ind w:firstLine="567"/>
        <w:jc w:val="both"/>
        <w:rPr>
          <w:rFonts w:ascii="Times New Roman" w:hAnsi="Times New Roman"/>
          <w:sz w:val="24"/>
          <w:szCs w:val="24"/>
        </w:rPr>
      </w:pPr>
      <w:r>
        <w:rPr>
          <w:rFonts w:ascii="Times New Roman" w:hAnsi="Times New Roman"/>
          <w:sz w:val="24"/>
          <w:szCs w:val="24"/>
        </w:rPr>
        <w:t>5</w:t>
      </w:r>
      <w:r w:rsidR="007D0015">
        <w:rPr>
          <w:rFonts w:ascii="Times New Roman" w:hAnsi="Times New Roman"/>
          <w:sz w:val="24"/>
          <w:szCs w:val="24"/>
        </w:rPr>
        <w:t xml:space="preserve">.9.1. Минимально допустимый уровень обеспеченности и максимально допустимый уровень территориальной доступности </w:t>
      </w:r>
      <w:r w:rsidR="00EE64ED">
        <w:rPr>
          <w:rFonts w:ascii="Times New Roman" w:hAnsi="Times New Roman"/>
          <w:sz w:val="24"/>
          <w:szCs w:val="24"/>
        </w:rPr>
        <w:t xml:space="preserve">объектов, предназначенных для предупреждения и ликвидации последствий чрезвычайных ситуаций следует принимать по </w:t>
      </w:r>
      <w:r w:rsidR="00EE64ED" w:rsidRPr="008629EF">
        <w:rPr>
          <w:rFonts w:ascii="Times New Roman" w:hAnsi="Times New Roman"/>
          <w:i/>
          <w:sz w:val="24"/>
          <w:szCs w:val="24"/>
        </w:rPr>
        <w:t>табл</w:t>
      </w:r>
      <w:r w:rsidR="00F93241" w:rsidRPr="008629EF">
        <w:rPr>
          <w:rFonts w:ascii="Times New Roman" w:hAnsi="Times New Roman"/>
          <w:i/>
          <w:sz w:val="24"/>
          <w:szCs w:val="24"/>
        </w:rPr>
        <w:t>.</w:t>
      </w:r>
      <w:r w:rsidR="00785F02" w:rsidRPr="008629EF">
        <w:rPr>
          <w:rFonts w:ascii="Times New Roman" w:hAnsi="Times New Roman"/>
          <w:i/>
          <w:sz w:val="24"/>
          <w:szCs w:val="24"/>
        </w:rPr>
        <w:t>6</w:t>
      </w:r>
      <w:r w:rsidR="005374A3">
        <w:rPr>
          <w:rFonts w:ascii="Times New Roman" w:hAnsi="Times New Roman"/>
          <w:i/>
          <w:sz w:val="24"/>
          <w:szCs w:val="24"/>
        </w:rPr>
        <w:t>1</w:t>
      </w:r>
      <w:r w:rsidR="00C53DF6">
        <w:rPr>
          <w:rFonts w:ascii="Times New Roman" w:hAnsi="Times New Roman"/>
          <w:sz w:val="24"/>
          <w:szCs w:val="24"/>
        </w:rPr>
        <w:t>.</w:t>
      </w:r>
    </w:p>
    <w:p w:rsidR="00C53DF6" w:rsidRPr="00C53DF6" w:rsidRDefault="00C53DF6" w:rsidP="00C53DF6">
      <w:pPr>
        <w:spacing w:after="0" w:line="240" w:lineRule="auto"/>
        <w:jc w:val="both"/>
        <w:rPr>
          <w:rFonts w:ascii="Times New Roman" w:hAnsi="Times New Roman"/>
          <w:b/>
          <w:i/>
          <w:sz w:val="8"/>
          <w:szCs w:val="8"/>
        </w:rPr>
      </w:pPr>
    </w:p>
    <w:p w:rsidR="00F74298" w:rsidRPr="00C53DF6" w:rsidRDefault="00F74298" w:rsidP="00B54885">
      <w:pPr>
        <w:spacing w:after="0" w:line="240" w:lineRule="auto"/>
        <w:jc w:val="right"/>
        <w:rPr>
          <w:rFonts w:ascii="Times New Roman" w:hAnsi="Times New Roman"/>
          <w:sz w:val="8"/>
          <w:szCs w:val="8"/>
        </w:rPr>
      </w:pPr>
      <w:r w:rsidRPr="009C6738">
        <w:rPr>
          <w:rFonts w:ascii="Times New Roman" w:hAnsi="Times New Roman"/>
          <w:i/>
          <w:sz w:val="24"/>
          <w:szCs w:val="24"/>
        </w:rPr>
        <w:t xml:space="preserve">Таблица </w:t>
      </w:r>
      <w:r w:rsidR="00785F02">
        <w:rPr>
          <w:rFonts w:ascii="Times New Roman" w:hAnsi="Times New Roman"/>
          <w:i/>
          <w:sz w:val="24"/>
          <w:szCs w:val="24"/>
        </w:rPr>
        <w:t>6</w:t>
      </w:r>
      <w:r w:rsidR="005374A3">
        <w:rPr>
          <w:rFonts w:ascii="Times New Roman" w:hAnsi="Times New Roman"/>
          <w:i/>
          <w:sz w:val="24"/>
          <w:szCs w:val="24"/>
        </w:rPr>
        <w:t>1</w:t>
      </w:r>
      <w:r w:rsidRPr="009C6738">
        <w:rPr>
          <w:rFonts w:ascii="Times New Roman" w:hAnsi="Times New Roman"/>
          <w:i/>
          <w:sz w:val="24"/>
          <w:szCs w:val="24"/>
        </w:rPr>
        <w:t>.</w:t>
      </w:r>
      <w:r w:rsidR="00C53DF6" w:rsidRPr="00C53DF6">
        <w:rPr>
          <w:rFonts w:ascii="Times New Roman" w:hAnsi="Times New Roman"/>
          <w:b/>
          <w:i/>
          <w:sz w:val="24"/>
          <w:szCs w:val="24"/>
        </w:rPr>
        <w:t xml:space="preserve"> </w:t>
      </w:r>
    </w:p>
    <w:tbl>
      <w:tblPr>
        <w:tblW w:w="93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6"/>
        <w:gridCol w:w="2500"/>
        <w:gridCol w:w="1559"/>
        <w:gridCol w:w="142"/>
        <w:gridCol w:w="992"/>
        <w:gridCol w:w="2552"/>
        <w:gridCol w:w="1134"/>
      </w:tblGrid>
      <w:tr w:rsidR="00F74298" w:rsidRPr="00F74298" w:rsidTr="00602642">
        <w:tc>
          <w:tcPr>
            <w:tcW w:w="426" w:type="dxa"/>
            <w:vMerge w:val="restart"/>
            <w:tcBorders>
              <w:bottom w:val="single" w:sz="6" w:space="0" w:color="auto"/>
              <w:right w:val="single" w:sz="6" w:space="0" w:color="auto"/>
            </w:tcBorders>
            <w:shd w:val="clear" w:color="auto" w:fill="EEECE1" w:themeFill="background2"/>
            <w:vAlign w:val="center"/>
          </w:tcPr>
          <w:p w:rsidR="00F74298" w:rsidRPr="00F74298" w:rsidRDefault="00F74298" w:rsidP="009C6738">
            <w:pPr>
              <w:spacing w:after="0" w:line="240" w:lineRule="auto"/>
              <w:jc w:val="center"/>
              <w:rPr>
                <w:rFonts w:ascii="Times New Roman" w:hAnsi="Times New Roman"/>
              </w:rPr>
            </w:pPr>
            <w:r w:rsidRPr="00F74298">
              <w:rPr>
                <w:rFonts w:ascii="Times New Roman" w:hAnsi="Times New Roman"/>
              </w:rPr>
              <w:t>№</w:t>
            </w:r>
          </w:p>
        </w:tc>
        <w:tc>
          <w:tcPr>
            <w:tcW w:w="2500" w:type="dxa"/>
            <w:vMerge w:val="restart"/>
            <w:tcBorders>
              <w:left w:val="single" w:sz="6" w:space="0" w:color="auto"/>
              <w:bottom w:val="single" w:sz="6" w:space="0" w:color="auto"/>
              <w:right w:val="single" w:sz="6" w:space="0" w:color="auto"/>
            </w:tcBorders>
            <w:shd w:val="clear" w:color="auto" w:fill="EEECE1" w:themeFill="background2"/>
            <w:vAlign w:val="center"/>
          </w:tcPr>
          <w:p w:rsidR="00F74298" w:rsidRPr="00F74298" w:rsidRDefault="00F74298" w:rsidP="009C6738">
            <w:pPr>
              <w:spacing w:after="0" w:line="240" w:lineRule="auto"/>
              <w:jc w:val="center"/>
              <w:rPr>
                <w:rFonts w:ascii="Times New Roman" w:hAnsi="Times New Roman"/>
              </w:rPr>
            </w:pPr>
            <w:r w:rsidRPr="00F74298">
              <w:rPr>
                <w:rFonts w:ascii="Times New Roman" w:hAnsi="Times New Roman"/>
              </w:rPr>
              <w:t xml:space="preserve">Наименование объекта </w:t>
            </w:r>
          </w:p>
        </w:tc>
        <w:tc>
          <w:tcPr>
            <w:tcW w:w="2693" w:type="dxa"/>
            <w:gridSpan w:val="3"/>
            <w:tcBorders>
              <w:left w:val="single" w:sz="6" w:space="0" w:color="auto"/>
              <w:bottom w:val="single" w:sz="6" w:space="0" w:color="auto"/>
              <w:right w:val="single" w:sz="6" w:space="0" w:color="auto"/>
            </w:tcBorders>
            <w:shd w:val="clear" w:color="auto" w:fill="EEECE1" w:themeFill="background2"/>
            <w:vAlign w:val="center"/>
          </w:tcPr>
          <w:p w:rsidR="00F74298" w:rsidRPr="00F74298" w:rsidRDefault="00F74298" w:rsidP="009C6738">
            <w:pPr>
              <w:spacing w:after="0" w:line="240" w:lineRule="auto"/>
              <w:jc w:val="center"/>
              <w:rPr>
                <w:rFonts w:ascii="Times New Roman" w:hAnsi="Times New Roman"/>
              </w:rPr>
            </w:pPr>
            <w:r w:rsidRPr="00F74298">
              <w:rPr>
                <w:rFonts w:ascii="Times New Roman" w:hAnsi="Times New Roman"/>
              </w:rPr>
              <w:t>Минимально допустимый уровень обеспеченности</w:t>
            </w:r>
          </w:p>
        </w:tc>
        <w:tc>
          <w:tcPr>
            <w:tcW w:w="3686" w:type="dxa"/>
            <w:gridSpan w:val="2"/>
            <w:tcBorders>
              <w:left w:val="single" w:sz="6" w:space="0" w:color="auto"/>
              <w:bottom w:val="single" w:sz="6" w:space="0" w:color="auto"/>
            </w:tcBorders>
            <w:shd w:val="clear" w:color="auto" w:fill="EEECE1" w:themeFill="background2"/>
          </w:tcPr>
          <w:p w:rsidR="00F74298" w:rsidRPr="00F74298" w:rsidRDefault="00F74298" w:rsidP="009C6738">
            <w:pPr>
              <w:spacing w:after="0" w:line="240" w:lineRule="auto"/>
              <w:jc w:val="center"/>
              <w:rPr>
                <w:rFonts w:ascii="Times New Roman" w:hAnsi="Times New Roman"/>
              </w:rPr>
            </w:pPr>
            <w:r w:rsidRPr="00F74298">
              <w:rPr>
                <w:rFonts w:ascii="Times New Roman" w:hAnsi="Times New Roman"/>
              </w:rPr>
              <w:t xml:space="preserve">Максимально </w:t>
            </w:r>
          </w:p>
          <w:p w:rsidR="00F74298" w:rsidRPr="00F74298" w:rsidRDefault="00F74298" w:rsidP="009C6738">
            <w:pPr>
              <w:spacing w:after="0" w:line="240" w:lineRule="auto"/>
              <w:jc w:val="center"/>
              <w:rPr>
                <w:rFonts w:ascii="Times New Roman" w:hAnsi="Times New Roman"/>
              </w:rPr>
            </w:pPr>
            <w:r w:rsidRPr="00F74298">
              <w:rPr>
                <w:rFonts w:ascii="Times New Roman" w:hAnsi="Times New Roman"/>
              </w:rPr>
              <w:t>допустимый уровень территориальной доступности</w:t>
            </w:r>
          </w:p>
        </w:tc>
      </w:tr>
      <w:tr w:rsidR="00F74298" w:rsidRPr="00F74298" w:rsidTr="00602642">
        <w:tc>
          <w:tcPr>
            <w:tcW w:w="426" w:type="dxa"/>
            <w:vMerge/>
            <w:tcBorders>
              <w:top w:val="single" w:sz="6" w:space="0" w:color="auto"/>
              <w:bottom w:val="single" w:sz="6" w:space="0" w:color="auto"/>
              <w:right w:val="single" w:sz="6" w:space="0" w:color="auto"/>
            </w:tcBorders>
            <w:shd w:val="clear" w:color="auto" w:fill="EEECE1" w:themeFill="background2"/>
            <w:vAlign w:val="center"/>
          </w:tcPr>
          <w:p w:rsidR="00F74298" w:rsidRPr="00F74298" w:rsidRDefault="00F74298" w:rsidP="009C6738">
            <w:pPr>
              <w:spacing w:after="0" w:line="240" w:lineRule="auto"/>
              <w:jc w:val="center"/>
              <w:rPr>
                <w:rFonts w:ascii="Times New Roman" w:hAnsi="Times New Roman"/>
                <w:b/>
              </w:rPr>
            </w:pPr>
          </w:p>
        </w:tc>
        <w:tc>
          <w:tcPr>
            <w:tcW w:w="2500" w:type="dxa"/>
            <w:vMerge/>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F74298" w:rsidRPr="00F74298" w:rsidRDefault="00F74298" w:rsidP="009C6738">
            <w:pPr>
              <w:spacing w:after="0" w:line="240" w:lineRule="auto"/>
              <w:jc w:val="center"/>
              <w:rPr>
                <w:rFonts w:ascii="Times New Roman" w:hAnsi="Times New Roman"/>
                <w:b/>
              </w:rPr>
            </w:pPr>
          </w:p>
        </w:tc>
        <w:tc>
          <w:tcPr>
            <w:tcW w:w="1559"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F74298" w:rsidRPr="00F74298" w:rsidRDefault="00F74298" w:rsidP="009C6738">
            <w:pPr>
              <w:suppressAutoHyphens/>
              <w:spacing w:after="0" w:line="240" w:lineRule="auto"/>
              <w:jc w:val="center"/>
              <w:rPr>
                <w:rFonts w:ascii="Times New Roman" w:hAnsi="Times New Roman"/>
              </w:rPr>
            </w:pPr>
            <w:r w:rsidRPr="00F74298">
              <w:rPr>
                <w:rFonts w:ascii="Times New Roman" w:hAnsi="Times New Roman"/>
              </w:rPr>
              <w:t>Единица измерения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F74298" w:rsidRPr="00F74298" w:rsidRDefault="00F74298" w:rsidP="009C6738">
            <w:pPr>
              <w:spacing w:after="0" w:line="240" w:lineRule="auto"/>
              <w:jc w:val="center"/>
              <w:rPr>
                <w:rFonts w:ascii="Times New Roman" w:hAnsi="Times New Roman"/>
              </w:rPr>
            </w:pPr>
            <w:r w:rsidRPr="00F74298">
              <w:rPr>
                <w:rFonts w:ascii="Times New Roman" w:hAnsi="Times New Roman"/>
              </w:rPr>
              <w:t>Величина</w:t>
            </w:r>
          </w:p>
        </w:tc>
        <w:tc>
          <w:tcPr>
            <w:tcW w:w="2552"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F74298" w:rsidRPr="00F74298" w:rsidRDefault="00F74298" w:rsidP="009C6738">
            <w:pPr>
              <w:suppressAutoHyphens/>
              <w:spacing w:after="0" w:line="240" w:lineRule="auto"/>
              <w:jc w:val="center"/>
              <w:rPr>
                <w:rFonts w:ascii="Times New Roman" w:hAnsi="Times New Roman"/>
              </w:rPr>
            </w:pPr>
            <w:r w:rsidRPr="00F74298">
              <w:rPr>
                <w:rFonts w:ascii="Times New Roman" w:hAnsi="Times New Roman"/>
              </w:rPr>
              <w:t>Единица измерения</w:t>
            </w:r>
          </w:p>
        </w:tc>
        <w:tc>
          <w:tcPr>
            <w:tcW w:w="1134" w:type="dxa"/>
            <w:tcBorders>
              <w:top w:val="single" w:sz="6" w:space="0" w:color="auto"/>
              <w:left w:val="single" w:sz="6" w:space="0" w:color="auto"/>
              <w:bottom w:val="single" w:sz="6" w:space="0" w:color="auto"/>
            </w:tcBorders>
            <w:shd w:val="clear" w:color="auto" w:fill="EEECE1" w:themeFill="background2"/>
            <w:vAlign w:val="center"/>
          </w:tcPr>
          <w:p w:rsidR="00F74298" w:rsidRPr="00F74298" w:rsidRDefault="00F74298" w:rsidP="009C6738">
            <w:pPr>
              <w:spacing w:after="0" w:line="240" w:lineRule="auto"/>
              <w:jc w:val="center"/>
              <w:rPr>
                <w:rFonts w:ascii="Times New Roman" w:hAnsi="Times New Roman"/>
              </w:rPr>
            </w:pPr>
            <w:r w:rsidRPr="00F74298">
              <w:rPr>
                <w:rFonts w:ascii="Times New Roman" w:hAnsi="Times New Roman"/>
              </w:rPr>
              <w:t>Величина</w:t>
            </w:r>
          </w:p>
        </w:tc>
      </w:tr>
      <w:tr w:rsidR="00F74298" w:rsidRPr="00F74298" w:rsidTr="00602642">
        <w:tc>
          <w:tcPr>
            <w:tcW w:w="426" w:type="dxa"/>
            <w:tcBorders>
              <w:top w:val="single" w:sz="6" w:space="0" w:color="auto"/>
              <w:bottom w:val="single" w:sz="6" w:space="0" w:color="auto"/>
              <w:right w:val="single" w:sz="6" w:space="0" w:color="auto"/>
            </w:tcBorders>
            <w:vAlign w:val="center"/>
          </w:tcPr>
          <w:p w:rsidR="00F74298" w:rsidRPr="00F74298" w:rsidRDefault="00F74298" w:rsidP="00962D74">
            <w:pPr>
              <w:pStyle w:val="ae"/>
              <w:numPr>
                <w:ilvl w:val="0"/>
                <w:numId w:val="11"/>
              </w:numPr>
              <w:tabs>
                <w:tab w:val="left" w:pos="318"/>
              </w:tabs>
              <w:spacing w:after="0" w:line="240" w:lineRule="auto"/>
              <w:ind w:left="34" w:firstLine="0"/>
              <w:jc w:val="center"/>
              <w:rPr>
                <w:rFonts w:ascii="Times New Roman" w:hAnsi="Times New Roman"/>
              </w:rPr>
            </w:pPr>
          </w:p>
        </w:tc>
        <w:tc>
          <w:tcPr>
            <w:tcW w:w="2500" w:type="dxa"/>
            <w:tcBorders>
              <w:top w:val="single" w:sz="6" w:space="0" w:color="auto"/>
              <w:left w:val="single" w:sz="6" w:space="0" w:color="auto"/>
              <w:bottom w:val="single" w:sz="6" w:space="0" w:color="auto"/>
              <w:right w:val="single" w:sz="6" w:space="0" w:color="auto"/>
            </w:tcBorders>
            <w:vAlign w:val="center"/>
          </w:tcPr>
          <w:p w:rsidR="00F74298" w:rsidRPr="00F74298" w:rsidRDefault="00F74298" w:rsidP="009C6738">
            <w:pPr>
              <w:spacing w:after="0" w:line="240" w:lineRule="auto"/>
              <w:jc w:val="both"/>
              <w:rPr>
                <w:rFonts w:ascii="Times New Roman" w:hAnsi="Times New Roman"/>
              </w:rPr>
            </w:pPr>
            <w:r w:rsidRPr="00F74298">
              <w:rPr>
                <w:rFonts w:ascii="Times New Roman" w:hAnsi="Times New Roman"/>
              </w:rPr>
              <w:t>Пожарное депо</w:t>
            </w:r>
          </w:p>
        </w:tc>
        <w:tc>
          <w:tcPr>
            <w:tcW w:w="1559" w:type="dxa"/>
            <w:tcBorders>
              <w:top w:val="single" w:sz="6" w:space="0" w:color="auto"/>
              <w:left w:val="single" w:sz="6" w:space="0" w:color="auto"/>
              <w:bottom w:val="single" w:sz="6" w:space="0" w:color="auto"/>
              <w:right w:val="single" w:sz="6" w:space="0" w:color="auto"/>
            </w:tcBorders>
            <w:vAlign w:val="center"/>
          </w:tcPr>
          <w:p w:rsidR="00F74298" w:rsidRPr="00F74298" w:rsidRDefault="00E133AA" w:rsidP="009C6738">
            <w:pPr>
              <w:spacing w:after="0" w:line="240" w:lineRule="auto"/>
              <w:jc w:val="center"/>
              <w:rPr>
                <w:rFonts w:ascii="Times New Roman" w:hAnsi="Times New Roman"/>
              </w:rPr>
            </w:pPr>
            <w:r w:rsidRPr="00F74298">
              <w:rPr>
                <w:rFonts w:ascii="Times New Roman" w:hAnsi="Times New Roman"/>
              </w:rPr>
              <w:t>О</w:t>
            </w:r>
            <w:r w:rsidR="00F74298" w:rsidRPr="00F74298">
              <w:rPr>
                <w:rFonts w:ascii="Times New Roman" w:hAnsi="Times New Roman"/>
              </w:rPr>
              <w:t>бъект</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F74298" w:rsidRPr="007D0015" w:rsidRDefault="00F74298" w:rsidP="009C6738">
            <w:pPr>
              <w:spacing w:after="0" w:line="240" w:lineRule="auto"/>
              <w:jc w:val="center"/>
              <w:rPr>
                <w:rFonts w:ascii="Times New Roman" w:hAnsi="Times New Roman"/>
              </w:rPr>
            </w:pPr>
            <w:r w:rsidRPr="007D0015">
              <w:rPr>
                <w:rFonts w:ascii="Times New Roman" w:hAnsi="Times New Roman"/>
              </w:rPr>
              <w:t>11</w:t>
            </w:r>
          </w:p>
        </w:tc>
        <w:tc>
          <w:tcPr>
            <w:tcW w:w="2552" w:type="dxa"/>
            <w:tcBorders>
              <w:top w:val="single" w:sz="6" w:space="0" w:color="auto"/>
              <w:left w:val="single" w:sz="6" w:space="0" w:color="auto"/>
              <w:bottom w:val="single" w:sz="6" w:space="0" w:color="auto"/>
              <w:right w:val="single" w:sz="6" w:space="0" w:color="auto"/>
            </w:tcBorders>
            <w:vAlign w:val="center"/>
          </w:tcPr>
          <w:p w:rsidR="00F74298" w:rsidRPr="007D0015" w:rsidRDefault="00F74298" w:rsidP="009C6738">
            <w:pPr>
              <w:spacing w:after="0" w:line="240" w:lineRule="auto"/>
              <w:jc w:val="center"/>
              <w:rPr>
                <w:rFonts w:ascii="Times New Roman" w:hAnsi="Times New Roman"/>
              </w:rPr>
            </w:pPr>
            <w:r w:rsidRPr="007D0015">
              <w:rPr>
                <w:rFonts w:ascii="Times New Roman" w:hAnsi="Times New Roman"/>
              </w:rPr>
              <w:t>время прибытия первого подразделения пожарной охраны, мин</w:t>
            </w:r>
          </w:p>
        </w:tc>
        <w:tc>
          <w:tcPr>
            <w:tcW w:w="1134" w:type="dxa"/>
            <w:tcBorders>
              <w:top w:val="single" w:sz="6" w:space="0" w:color="auto"/>
              <w:left w:val="single" w:sz="6" w:space="0" w:color="auto"/>
              <w:bottom w:val="single" w:sz="6" w:space="0" w:color="auto"/>
            </w:tcBorders>
            <w:vAlign w:val="center"/>
          </w:tcPr>
          <w:p w:rsidR="00F74298" w:rsidRPr="007D0015" w:rsidRDefault="00F74298" w:rsidP="009C6738">
            <w:pPr>
              <w:spacing w:after="0" w:line="240" w:lineRule="auto"/>
              <w:jc w:val="center"/>
              <w:rPr>
                <w:rFonts w:ascii="Times New Roman" w:hAnsi="Times New Roman"/>
              </w:rPr>
            </w:pPr>
            <w:r w:rsidRPr="007D0015">
              <w:rPr>
                <w:rFonts w:ascii="Times New Roman" w:hAnsi="Times New Roman"/>
              </w:rPr>
              <w:t>10</w:t>
            </w:r>
          </w:p>
        </w:tc>
      </w:tr>
      <w:tr w:rsidR="00F74298" w:rsidRPr="00F74298" w:rsidTr="00602642">
        <w:tc>
          <w:tcPr>
            <w:tcW w:w="426" w:type="dxa"/>
            <w:tcBorders>
              <w:top w:val="single" w:sz="6" w:space="0" w:color="auto"/>
              <w:left w:val="single" w:sz="4" w:space="0" w:color="auto"/>
              <w:bottom w:val="single" w:sz="6" w:space="0" w:color="auto"/>
              <w:right w:val="single" w:sz="6" w:space="0" w:color="auto"/>
            </w:tcBorders>
            <w:vAlign w:val="center"/>
          </w:tcPr>
          <w:p w:rsidR="00F74298" w:rsidRPr="00F74298" w:rsidRDefault="00F74298" w:rsidP="00962D74">
            <w:pPr>
              <w:pStyle w:val="ae"/>
              <w:numPr>
                <w:ilvl w:val="0"/>
                <w:numId w:val="11"/>
              </w:numPr>
              <w:tabs>
                <w:tab w:val="left" w:pos="318"/>
              </w:tabs>
              <w:spacing w:after="0" w:line="240" w:lineRule="auto"/>
              <w:ind w:left="34" w:firstLine="0"/>
              <w:jc w:val="center"/>
              <w:rPr>
                <w:rFonts w:ascii="Times New Roman" w:hAnsi="Times New Roman"/>
              </w:rPr>
            </w:pPr>
          </w:p>
        </w:tc>
        <w:tc>
          <w:tcPr>
            <w:tcW w:w="2500" w:type="dxa"/>
            <w:tcBorders>
              <w:top w:val="single" w:sz="6" w:space="0" w:color="auto"/>
              <w:left w:val="single" w:sz="6" w:space="0" w:color="auto"/>
              <w:bottom w:val="single" w:sz="6" w:space="0" w:color="auto"/>
              <w:right w:val="single" w:sz="6" w:space="0" w:color="auto"/>
            </w:tcBorders>
            <w:vAlign w:val="center"/>
          </w:tcPr>
          <w:p w:rsidR="00F74298" w:rsidRPr="00F74298" w:rsidRDefault="00F74298" w:rsidP="009C6738">
            <w:pPr>
              <w:spacing w:after="0" w:line="240" w:lineRule="auto"/>
              <w:rPr>
                <w:rFonts w:ascii="Times New Roman" w:hAnsi="Times New Roman"/>
              </w:rPr>
            </w:pPr>
            <w:r w:rsidRPr="00F74298">
              <w:rPr>
                <w:rFonts w:ascii="Times New Roman" w:hAnsi="Times New Roman"/>
              </w:rPr>
              <w:t>Спасательные посты (станции) на водных объектах</w:t>
            </w:r>
          </w:p>
        </w:tc>
        <w:tc>
          <w:tcPr>
            <w:tcW w:w="1559" w:type="dxa"/>
            <w:tcBorders>
              <w:top w:val="single" w:sz="6" w:space="0" w:color="auto"/>
              <w:left w:val="single" w:sz="6" w:space="0" w:color="auto"/>
              <w:bottom w:val="single" w:sz="6" w:space="0" w:color="auto"/>
              <w:right w:val="single" w:sz="6" w:space="0" w:color="auto"/>
            </w:tcBorders>
            <w:vAlign w:val="center"/>
          </w:tcPr>
          <w:p w:rsidR="00F74298" w:rsidRPr="00F74298" w:rsidRDefault="00F74298" w:rsidP="009C6738">
            <w:pPr>
              <w:spacing w:after="0" w:line="240" w:lineRule="auto"/>
              <w:jc w:val="center"/>
              <w:rPr>
                <w:rFonts w:ascii="Times New Roman" w:hAnsi="Times New Roman"/>
              </w:rPr>
            </w:pPr>
            <w:r w:rsidRPr="00F74298">
              <w:rPr>
                <w:rFonts w:ascii="Times New Roman" w:hAnsi="Times New Roman"/>
              </w:rPr>
              <w:t>объектов</w:t>
            </w:r>
          </w:p>
          <w:p w:rsidR="00F74298" w:rsidRPr="00F74298" w:rsidRDefault="00F74298" w:rsidP="009C6738">
            <w:pPr>
              <w:suppressAutoHyphens/>
              <w:spacing w:after="0" w:line="240" w:lineRule="auto"/>
              <w:jc w:val="center"/>
              <w:rPr>
                <w:rFonts w:ascii="Times New Roman" w:hAnsi="Times New Roman"/>
              </w:rPr>
            </w:pPr>
            <w:r w:rsidRPr="00F74298">
              <w:rPr>
                <w:rFonts w:ascii="Times New Roman" w:hAnsi="Times New Roman"/>
              </w:rPr>
              <w:t>на пляж категории I-III</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F74298" w:rsidRPr="007D0015" w:rsidRDefault="00F74298" w:rsidP="009C6738">
            <w:pPr>
              <w:spacing w:after="0" w:line="240" w:lineRule="auto"/>
              <w:jc w:val="center"/>
              <w:rPr>
                <w:rFonts w:ascii="Times New Roman" w:hAnsi="Times New Roman"/>
              </w:rPr>
            </w:pPr>
            <w:r w:rsidRPr="007D0015">
              <w:rPr>
                <w:rFonts w:ascii="Times New Roman" w:hAnsi="Times New Roman"/>
              </w:rPr>
              <w:t>1</w:t>
            </w:r>
          </w:p>
        </w:tc>
        <w:tc>
          <w:tcPr>
            <w:tcW w:w="3686" w:type="dxa"/>
            <w:gridSpan w:val="2"/>
            <w:tcBorders>
              <w:top w:val="single" w:sz="6" w:space="0" w:color="auto"/>
              <w:left w:val="single" w:sz="6" w:space="0" w:color="auto"/>
              <w:bottom w:val="single" w:sz="6" w:space="0" w:color="auto"/>
              <w:right w:val="single" w:sz="4" w:space="0" w:color="auto"/>
            </w:tcBorders>
            <w:vAlign w:val="center"/>
          </w:tcPr>
          <w:p w:rsidR="00F74298" w:rsidRPr="007D0015" w:rsidRDefault="00F74298" w:rsidP="009C6738">
            <w:pPr>
              <w:spacing w:after="0" w:line="240" w:lineRule="auto"/>
              <w:jc w:val="center"/>
              <w:rPr>
                <w:rFonts w:ascii="Times New Roman" w:hAnsi="Times New Roman"/>
              </w:rPr>
            </w:pPr>
            <w:r w:rsidRPr="007D0015">
              <w:rPr>
                <w:rFonts w:ascii="Times New Roman" w:hAnsi="Times New Roman"/>
              </w:rPr>
              <w:t>не нормируется</w:t>
            </w:r>
          </w:p>
        </w:tc>
      </w:tr>
      <w:tr w:rsidR="007C7F37" w:rsidRPr="00F74298" w:rsidTr="00602642">
        <w:tc>
          <w:tcPr>
            <w:tcW w:w="426" w:type="dxa"/>
            <w:tcBorders>
              <w:top w:val="single" w:sz="6" w:space="0" w:color="auto"/>
              <w:left w:val="single" w:sz="4" w:space="0" w:color="auto"/>
              <w:bottom w:val="single" w:sz="6" w:space="0" w:color="auto"/>
              <w:right w:val="single" w:sz="6" w:space="0" w:color="auto"/>
            </w:tcBorders>
            <w:vAlign w:val="center"/>
          </w:tcPr>
          <w:p w:rsidR="007C7F37" w:rsidRPr="00F74298" w:rsidRDefault="007C7F37" w:rsidP="00962D74">
            <w:pPr>
              <w:pStyle w:val="ae"/>
              <w:numPr>
                <w:ilvl w:val="0"/>
                <w:numId w:val="11"/>
              </w:numPr>
              <w:tabs>
                <w:tab w:val="left" w:pos="318"/>
              </w:tabs>
              <w:spacing w:after="0" w:line="240" w:lineRule="auto"/>
              <w:ind w:left="34" w:firstLine="0"/>
              <w:jc w:val="center"/>
              <w:rPr>
                <w:rFonts w:ascii="Times New Roman" w:hAnsi="Times New Roman"/>
              </w:rPr>
            </w:pPr>
          </w:p>
        </w:tc>
        <w:tc>
          <w:tcPr>
            <w:tcW w:w="2500" w:type="dxa"/>
            <w:tcBorders>
              <w:top w:val="single" w:sz="6" w:space="0" w:color="auto"/>
              <w:left w:val="single" w:sz="6" w:space="0" w:color="auto"/>
              <w:bottom w:val="single" w:sz="6" w:space="0" w:color="auto"/>
              <w:right w:val="single" w:sz="6" w:space="0" w:color="auto"/>
            </w:tcBorders>
            <w:vAlign w:val="center"/>
          </w:tcPr>
          <w:p w:rsidR="007C7F37" w:rsidRPr="00F74298" w:rsidRDefault="007C7F37" w:rsidP="00432BC2">
            <w:pPr>
              <w:spacing w:after="0" w:line="240" w:lineRule="auto"/>
              <w:rPr>
                <w:rFonts w:ascii="Times New Roman" w:hAnsi="Times New Roman"/>
              </w:rPr>
            </w:pPr>
            <w:r w:rsidRPr="003C168D">
              <w:rPr>
                <w:rFonts w:ascii="Times New Roman" w:eastAsia="Calibri" w:hAnsi="Times New Roman"/>
                <w:lang w:eastAsia="en-US"/>
              </w:rPr>
              <w:t xml:space="preserve">Санитарно </w:t>
            </w:r>
            <w:r>
              <w:rPr>
                <w:rFonts w:ascii="Times New Roman" w:eastAsia="Calibri" w:hAnsi="Times New Roman"/>
                <w:lang w:eastAsia="en-US"/>
              </w:rPr>
              <w:t>–</w:t>
            </w:r>
            <w:r w:rsidRPr="003C168D">
              <w:rPr>
                <w:rFonts w:ascii="Times New Roman" w:eastAsia="Calibri" w:hAnsi="Times New Roman"/>
                <w:lang w:eastAsia="en-US"/>
              </w:rPr>
              <w:t xml:space="preserve"> обмывочные пункты и станции обеззараживания одежды и транспорта</w:t>
            </w:r>
          </w:p>
        </w:tc>
        <w:tc>
          <w:tcPr>
            <w:tcW w:w="2693" w:type="dxa"/>
            <w:gridSpan w:val="3"/>
            <w:tcBorders>
              <w:top w:val="single" w:sz="6" w:space="0" w:color="auto"/>
              <w:left w:val="single" w:sz="6" w:space="0" w:color="auto"/>
              <w:bottom w:val="single" w:sz="6" w:space="0" w:color="auto"/>
              <w:right w:val="single" w:sz="6" w:space="0" w:color="auto"/>
            </w:tcBorders>
            <w:vAlign w:val="center"/>
          </w:tcPr>
          <w:p w:rsidR="007C7F37" w:rsidRPr="007D0015" w:rsidRDefault="007C7F37" w:rsidP="009C6738">
            <w:pPr>
              <w:spacing w:after="0" w:line="240" w:lineRule="auto"/>
              <w:jc w:val="center"/>
              <w:rPr>
                <w:rFonts w:ascii="Times New Roman" w:hAnsi="Times New Roman"/>
              </w:rPr>
            </w:pPr>
            <w:r w:rsidRPr="007D0015">
              <w:rPr>
                <w:rFonts w:ascii="Times New Roman" w:hAnsi="Times New Roman"/>
              </w:rPr>
              <w:t>На всех въездах и выездах города</w:t>
            </w:r>
          </w:p>
        </w:tc>
        <w:tc>
          <w:tcPr>
            <w:tcW w:w="3686" w:type="dxa"/>
            <w:gridSpan w:val="2"/>
            <w:tcBorders>
              <w:top w:val="single" w:sz="6" w:space="0" w:color="auto"/>
              <w:left w:val="single" w:sz="6" w:space="0" w:color="auto"/>
              <w:bottom w:val="single" w:sz="6" w:space="0" w:color="auto"/>
              <w:right w:val="single" w:sz="4" w:space="0" w:color="auto"/>
            </w:tcBorders>
            <w:vAlign w:val="center"/>
          </w:tcPr>
          <w:p w:rsidR="007C7F37" w:rsidRPr="007D0015" w:rsidRDefault="007C7F37" w:rsidP="009C6738">
            <w:pPr>
              <w:spacing w:after="0" w:line="240" w:lineRule="auto"/>
              <w:jc w:val="center"/>
              <w:rPr>
                <w:rFonts w:ascii="Times New Roman" w:hAnsi="Times New Roman"/>
              </w:rPr>
            </w:pPr>
            <w:r w:rsidRPr="007D0015">
              <w:rPr>
                <w:rFonts w:ascii="Times New Roman" w:hAnsi="Times New Roman"/>
              </w:rPr>
              <w:t>не нормируется</w:t>
            </w:r>
          </w:p>
        </w:tc>
      </w:tr>
      <w:tr w:rsidR="007C7F37" w:rsidRPr="00F74298" w:rsidTr="00602642">
        <w:tc>
          <w:tcPr>
            <w:tcW w:w="426" w:type="dxa"/>
            <w:tcBorders>
              <w:top w:val="single" w:sz="6" w:space="0" w:color="auto"/>
              <w:left w:val="single" w:sz="4" w:space="0" w:color="auto"/>
              <w:bottom w:val="single" w:sz="6" w:space="0" w:color="auto"/>
              <w:right w:val="single" w:sz="6" w:space="0" w:color="auto"/>
            </w:tcBorders>
            <w:vAlign w:val="center"/>
          </w:tcPr>
          <w:p w:rsidR="007C7F37" w:rsidRPr="00F74298" w:rsidRDefault="007C7F37" w:rsidP="00962D74">
            <w:pPr>
              <w:pStyle w:val="ae"/>
              <w:numPr>
                <w:ilvl w:val="0"/>
                <w:numId w:val="11"/>
              </w:numPr>
              <w:tabs>
                <w:tab w:val="left" w:pos="318"/>
              </w:tabs>
              <w:spacing w:after="0" w:line="240" w:lineRule="auto"/>
              <w:ind w:left="34" w:firstLine="0"/>
              <w:jc w:val="center"/>
              <w:rPr>
                <w:rFonts w:ascii="Times New Roman" w:hAnsi="Times New Roman"/>
              </w:rPr>
            </w:pPr>
          </w:p>
        </w:tc>
        <w:tc>
          <w:tcPr>
            <w:tcW w:w="2500" w:type="dxa"/>
            <w:tcBorders>
              <w:top w:val="single" w:sz="6" w:space="0" w:color="auto"/>
              <w:left w:val="single" w:sz="6" w:space="0" w:color="auto"/>
              <w:bottom w:val="single" w:sz="6" w:space="0" w:color="auto"/>
              <w:right w:val="single" w:sz="6" w:space="0" w:color="auto"/>
            </w:tcBorders>
            <w:vAlign w:val="center"/>
          </w:tcPr>
          <w:p w:rsidR="007C7F37" w:rsidRPr="00F74298" w:rsidRDefault="007C7F37" w:rsidP="009C6738">
            <w:pPr>
              <w:spacing w:after="0" w:line="240" w:lineRule="auto"/>
              <w:rPr>
                <w:rFonts w:ascii="Times New Roman" w:hAnsi="Times New Roman"/>
              </w:rPr>
            </w:pPr>
            <w:r>
              <w:rPr>
                <w:rFonts w:ascii="Times New Roman" w:hAnsi="Times New Roman"/>
              </w:rPr>
              <w:t>Пункты временного размещения</w:t>
            </w:r>
          </w:p>
        </w:tc>
        <w:tc>
          <w:tcPr>
            <w:tcW w:w="2693" w:type="dxa"/>
            <w:gridSpan w:val="3"/>
            <w:vMerge w:val="restart"/>
            <w:tcBorders>
              <w:top w:val="single" w:sz="6" w:space="0" w:color="auto"/>
              <w:left w:val="single" w:sz="6" w:space="0" w:color="auto"/>
              <w:bottom w:val="single" w:sz="6" w:space="0" w:color="auto"/>
              <w:right w:val="single" w:sz="6" w:space="0" w:color="auto"/>
            </w:tcBorders>
            <w:vAlign w:val="center"/>
          </w:tcPr>
          <w:p w:rsidR="007C7F37" w:rsidRPr="007D0015" w:rsidRDefault="007C7F37" w:rsidP="00432BC2">
            <w:pPr>
              <w:spacing w:after="0" w:line="240" w:lineRule="auto"/>
              <w:jc w:val="center"/>
              <w:rPr>
                <w:rFonts w:ascii="Times New Roman" w:hAnsi="Times New Roman"/>
              </w:rPr>
            </w:pPr>
            <w:r w:rsidRPr="007D0015">
              <w:rPr>
                <w:rFonts w:ascii="Times New Roman" w:hAnsi="Times New Roman"/>
              </w:rPr>
              <w:t>Н</w:t>
            </w:r>
            <w:r w:rsidR="00432BC2">
              <w:rPr>
                <w:rFonts w:ascii="Times New Roman" w:hAnsi="Times New Roman"/>
              </w:rPr>
              <w:t>е</w:t>
            </w:r>
            <w:r w:rsidRPr="007D0015">
              <w:rPr>
                <w:rFonts w:ascii="Times New Roman" w:hAnsi="Times New Roman"/>
              </w:rPr>
              <w:t xml:space="preserve"> регламентируется</w:t>
            </w:r>
          </w:p>
        </w:tc>
        <w:tc>
          <w:tcPr>
            <w:tcW w:w="3686" w:type="dxa"/>
            <w:gridSpan w:val="2"/>
            <w:tcBorders>
              <w:top w:val="single" w:sz="6" w:space="0" w:color="auto"/>
              <w:left w:val="single" w:sz="6" w:space="0" w:color="auto"/>
              <w:bottom w:val="single" w:sz="6" w:space="0" w:color="auto"/>
              <w:right w:val="single" w:sz="4" w:space="0" w:color="auto"/>
            </w:tcBorders>
            <w:vAlign w:val="center"/>
          </w:tcPr>
          <w:p w:rsidR="007C7F37" w:rsidRPr="007D0015" w:rsidRDefault="007C7F37" w:rsidP="009C6738">
            <w:pPr>
              <w:spacing w:after="0" w:line="240" w:lineRule="auto"/>
              <w:jc w:val="center"/>
              <w:rPr>
                <w:rFonts w:ascii="Times New Roman" w:hAnsi="Times New Roman"/>
              </w:rPr>
            </w:pPr>
          </w:p>
        </w:tc>
      </w:tr>
      <w:tr w:rsidR="007C7F37" w:rsidRPr="00F74298" w:rsidTr="00602642">
        <w:tc>
          <w:tcPr>
            <w:tcW w:w="426" w:type="dxa"/>
            <w:tcBorders>
              <w:top w:val="single" w:sz="6" w:space="0" w:color="auto"/>
              <w:left w:val="single" w:sz="4" w:space="0" w:color="auto"/>
              <w:bottom w:val="single" w:sz="6" w:space="0" w:color="auto"/>
              <w:right w:val="single" w:sz="6" w:space="0" w:color="auto"/>
            </w:tcBorders>
            <w:vAlign w:val="center"/>
          </w:tcPr>
          <w:p w:rsidR="007C7F37" w:rsidRPr="00F74298" w:rsidRDefault="007C7F37" w:rsidP="00962D74">
            <w:pPr>
              <w:pStyle w:val="ae"/>
              <w:numPr>
                <w:ilvl w:val="0"/>
                <w:numId w:val="11"/>
              </w:numPr>
              <w:tabs>
                <w:tab w:val="left" w:pos="318"/>
              </w:tabs>
              <w:spacing w:after="0" w:line="240" w:lineRule="auto"/>
              <w:ind w:left="34" w:firstLine="0"/>
              <w:jc w:val="center"/>
              <w:rPr>
                <w:rFonts w:ascii="Times New Roman" w:hAnsi="Times New Roman"/>
              </w:rPr>
            </w:pPr>
          </w:p>
        </w:tc>
        <w:tc>
          <w:tcPr>
            <w:tcW w:w="2500" w:type="dxa"/>
            <w:tcBorders>
              <w:top w:val="single" w:sz="6" w:space="0" w:color="auto"/>
              <w:left w:val="single" w:sz="6" w:space="0" w:color="auto"/>
              <w:bottom w:val="single" w:sz="6" w:space="0" w:color="auto"/>
              <w:right w:val="single" w:sz="6" w:space="0" w:color="auto"/>
            </w:tcBorders>
            <w:vAlign w:val="center"/>
          </w:tcPr>
          <w:p w:rsidR="007C7F37" w:rsidRPr="00F74298" w:rsidRDefault="007C7F37" w:rsidP="009C6738">
            <w:pPr>
              <w:suppressAutoHyphens/>
              <w:spacing w:after="0" w:line="240" w:lineRule="auto"/>
              <w:rPr>
                <w:rFonts w:ascii="Times New Roman" w:eastAsia="Calibri" w:hAnsi="Times New Roman"/>
                <w:lang w:eastAsia="en-US"/>
              </w:rPr>
            </w:pPr>
            <w:r w:rsidRPr="00F74298">
              <w:rPr>
                <w:rFonts w:ascii="Times New Roman" w:eastAsia="Calibri" w:hAnsi="Times New Roman"/>
                <w:lang w:eastAsia="en-US"/>
              </w:rPr>
              <w:t xml:space="preserve">Защитные сооружения (противорадиационные укрытия, </w:t>
            </w:r>
            <w:r w:rsidRPr="00F74298">
              <w:rPr>
                <w:rFonts w:ascii="Times New Roman" w:eastAsia="Calibri" w:hAnsi="Times New Roman"/>
                <w:spacing w:val="-1"/>
                <w:lang w:eastAsia="en-US"/>
              </w:rPr>
              <w:t>убежища</w:t>
            </w:r>
            <w:r w:rsidRPr="00F74298">
              <w:rPr>
                <w:rFonts w:ascii="Times New Roman" w:eastAsia="Calibri" w:hAnsi="Times New Roman"/>
                <w:lang w:eastAsia="en-US"/>
              </w:rPr>
              <w:t>, укрытия)</w:t>
            </w:r>
          </w:p>
        </w:tc>
        <w:tc>
          <w:tcPr>
            <w:tcW w:w="2693" w:type="dxa"/>
            <w:gridSpan w:val="3"/>
            <w:vMerge/>
            <w:tcBorders>
              <w:top w:val="single" w:sz="6" w:space="0" w:color="auto"/>
              <w:left w:val="single" w:sz="6" w:space="0" w:color="auto"/>
              <w:bottom w:val="single" w:sz="6" w:space="0" w:color="auto"/>
              <w:right w:val="single" w:sz="6" w:space="0" w:color="auto"/>
            </w:tcBorders>
            <w:vAlign w:val="center"/>
          </w:tcPr>
          <w:p w:rsidR="007C7F37" w:rsidRPr="007D0015" w:rsidRDefault="007C7F37" w:rsidP="009C6738">
            <w:pPr>
              <w:spacing w:after="0" w:line="240" w:lineRule="auto"/>
              <w:jc w:val="center"/>
              <w:rPr>
                <w:rFonts w:ascii="Times New Roman" w:hAnsi="Times New Roman"/>
              </w:rPr>
            </w:pPr>
          </w:p>
        </w:tc>
        <w:tc>
          <w:tcPr>
            <w:tcW w:w="2552" w:type="dxa"/>
            <w:tcBorders>
              <w:top w:val="single" w:sz="6" w:space="0" w:color="auto"/>
              <w:left w:val="single" w:sz="6" w:space="0" w:color="auto"/>
              <w:bottom w:val="single" w:sz="6" w:space="0" w:color="auto"/>
              <w:right w:val="single" w:sz="6" w:space="0" w:color="auto"/>
            </w:tcBorders>
            <w:vAlign w:val="center"/>
          </w:tcPr>
          <w:p w:rsidR="007C7F37" w:rsidRPr="007D0015" w:rsidRDefault="007C7F37" w:rsidP="009C6738">
            <w:pPr>
              <w:suppressAutoHyphens/>
              <w:spacing w:after="0" w:line="240" w:lineRule="auto"/>
              <w:jc w:val="center"/>
              <w:rPr>
                <w:rFonts w:ascii="Times New Roman" w:hAnsi="Times New Roman"/>
              </w:rPr>
            </w:pPr>
            <w:r w:rsidRPr="007D0015">
              <w:rPr>
                <w:rFonts w:ascii="Times New Roman" w:hAnsi="Times New Roman"/>
              </w:rPr>
              <w:t>радиус сбора укрываемых, м</w:t>
            </w:r>
          </w:p>
        </w:tc>
        <w:tc>
          <w:tcPr>
            <w:tcW w:w="1134" w:type="dxa"/>
            <w:tcBorders>
              <w:top w:val="single" w:sz="6" w:space="0" w:color="auto"/>
              <w:left w:val="single" w:sz="6" w:space="0" w:color="auto"/>
              <w:bottom w:val="single" w:sz="6" w:space="0" w:color="auto"/>
              <w:right w:val="single" w:sz="4" w:space="0" w:color="auto"/>
            </w:tcBorders>
            <w:vAlign w:val="center"/>
          </w:tcPr>
          <w:p w:rsidR="007C7F37" w:rsidRPr="007D0015" w:rsidRDefault="007C7F37" w:rsidP="009C6738">
            <w:pPr>
              <w:spacing w:after="0" w:line="240" w:lineRule="auto"/>
              <w:jc w:val="center"/>
              <w:rPr>
                <w:rFonts w:ascii="Times New Roman" w:hAnsi="Times New Roman"/>
              </w:rPr>
            </w:pPr>
            <w:r w:rsidRPr="007D0015">
              <w:rPr>
                <w:rFonts w:ascii="Times New Roman" w:hAnsi="Times New Roman"/>
              </w:rPr>
              <w:t>500</w:t>
            </w:r>
          </w:p>
        </w:tc>
      </w:tr>
      <w:tr w:rsidR="007C7F37" w:rsidRPr="00F74298" w:rsidTr="00602642">
        <w:tc>
          <w:tcPr>
            <w:tcW w:w="426" w:type="dxa"/>
            <w:tcBorders>
              <w:top w:val="single" w:sz="6" w:space="0" w:color="auto"/>
              <w:left w:val="single" w:sz="4" w:space="0" w:color="auto"/>
              <w:bottom w:val="single" w:sz="6" w:space="0" w:color="auto"/>
              <w:right w:val="single" w:sz="6" w:space="0" w:color="auto"/>
            </w:tcBorders>
            <w:vAlign w:val="center"/>
          </w:tcPr>
          <w:p w:rsidR="007C7F37" w:rsidRPr="00F74298" w:rsidRDefault="007C7F37" w:rsidP="00962D74">
            <w:pPr>
              <w:pStyle w:val="ae"/>
              <w:numPr>
                <w:ilvl w:val="0"/>
                <w:numId w:val="11"/>
              </w:numPr>
              <w:tabs>
                <w:tab w:val="left" w:pos="318"/>
              </w:tabs>
              <w:spacing w:after="0" w:line="240" w:lineRule="auto"/>
              <w:ind w:left="34" w:firstLine="0"/>
              <w:jc w:val="center"/>
              <w:rPr>
                <w:rFonts w:ascii="Times New Roman" w:hAnsi="Times New Roman"/>
              </w:rPr>
            </w:pPr>
          </w:p>
        </w:tc>
        <w:tc>
          <w:tcPr>
            <w:tcW w:w="2500" w:type="dxa"/>
            <w:tcBorders>
              <w:top w:val="single" w:sz="6" w:space="0" w:color="auto"/>
              <w:left w:val="single" w:sz="6" w:space="0" w:color="auto"/>
              <w:bottom w:val="single" w:sz="6" w:space="0" w:color="auto"/>
              <w:right w:val="single" w:sz="6" w:space="0" w:color="auto"/>
            </w:tcBorders>
            <w:vAlign w:val="center"/>
          </w:tcPr>
          <w:p w:rsidR="007C7F37" w:rsidRPr="00F74298" w:rsidRDefault="007C7F37" w:rsidP="009C6738">
            <w:pPr>
              <w:spacing w:after="0" w:line="240" w:lineRule="auto"/>
              <w:jc w:val="both"/>
              <w:rPr>
                <w:rFonts w:ascii="Times New Roman" w:eastAsia="Calibri" w:hAnsi="Times New Roman"/>
                <w:lang w:eastAsia="en-US"/>
              </w:rPr>
            </w:pPr>
            <w:r>
              <w:rPr>
                <w:rFonts w:ascii="Times New Roman" w:eastAsia="Calibri" w:hAnsi="Times New Roman"/>
                <w:lang w:eastAsia="en-US"/>
              </w:rPr>
              <w:t>Берегозащитные сооружения</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7C7F37" w:rsidRPr="007D0015" w:rsidRDefault="007C7F37" w:rsidP="009C6738">
            <w:pPr>
              <w:suppressAutoHyphens/>
              <w:spacing w:after="0" w:line="240" w:lineRule="auto"/>
              <w:jc w:val="center"/>
              <w:rPr>
                <w:rFonts w:ascii="Times New Roman" w:hAnsi="Times New Roman"/>
              </w:rPr>
            </w:pPr>
            <w:r w:rsidRPr="007D0015">
              <w:rPr>
                <w:rFonts w:ascii="Times New Roman" w:hAnsi="Times New Roman"/>
              </w:rPr>
              <w:t>% береговой линии, требую</w:t>
            </w:r>
            <w:r w:rsidR="007D0015">
              <w:rPr>
                <w:rFonts w:ascii="Times New Roman" w:hAnsi="Times New Roman"/>
              </w:rPr>
              <w:t>-</w:t>
            </w:r>
            <w:r w:rsidRPr="007D0015">
              <w:rPr>
                <w:rFonts w:ascii="Times New Roman" w:hAnsi="Times New Roman"/>
              </w:rPr>
              <w:t>щий защиты</w:t>
            </w:r>
          </w:p>
        </w:tc>
        <w:tc>
          <w:tcPr>
            <w:tcW w:w="992" w:type="dxa"/>
            <w:tcBorders>
              <w:top w:val="single" w:sz="6" w:space="0" w:color="auto"/>
              <w:left w:val="single" w:sz="6" w:space="0" w:color="auto"/>
              <w:bottom w:val="single" w:sz="6" w:space="0" w:color="auto"/>
              <w:right w:val="single" w:sz="6" w:space="0" w:color="auto"/>
            </w:tcBorders>
            <w:vAlign w:val="center"/>
          </w:tcPr>
          <w:p w:rsidR="007C7F37" w:rsidRPr="007D0015" w:rsidRDefault="007C7F37" w:rsidP="009C6738">
            <w:pPr>
              <w:spacing w:after="0" w:line="240" w:lineRule="auto"/>
              <w:jc w:val="center"/>
              <w:rPr>
                <w:rFonts w:ascii="Times New Roman" w:hAnsi="Times New Roman"/>
              </w:rPr>
            </w:pPr>
            <w:r w:rsidRPr="007D0015">
              <w:rPr>
                <w:rFonts w:ascii="Times New Roman" w:hAnsi="Times New Roman"/>
              </w:rPr>
              <w:t>100</w:t>
            </w:r>
          </w:p>
        </w:tc>
        <w:tc>
          <w:tcPr>
            <w:tcW w:w="3686" w:type="dxa"/>
            <w:gridSpan w:val="2"/>
            <w:tcBorders>
              <w:top w:val="single" w:sz="6" w:space="0" w:color="auto"/>
              <w:left w:val="single" w:sz="6" w:space="0" w:color="auto"/>
              <w:bottom w:val="single" w:sz="6" w:space="0" w:color="auto"/>
              <w:right w:val="single" w:sz="4" w:space="0" w:color="auto"/>
            </w:tcBorders>
            <w:vAlign w:val="center"/>
          </w:tcPr>
          <w:p w:rsidR="007C7F37" w:rsidRPr="007D0015" w:rsidRDefault="007C7F37" w:rsidP="009C6738">
            <w:pPr>
              <w:autoSpaceDE w:val="0"/>
              <w:autoSpaceDN w:val="0"/>
              <w:adjustRightInd w:val="0"/>
              <w:spacing w:after="0" w:line="240" w:lineRule="auto"/>
              <w:ind w:firstLine="540"/>
              <w:jc w:val="center"/>
              <w:rPr>
                <w:rFonts w:ascii="Times New Roman" w:hAnsi="Times New Roman"/>
              </w:rPr>
            </w:pPr>
            <w:r w:rsidRPr="007D0015">
              <w:rPr>
                <w:rFonts w:ascii="Times New Roman" w:hAnsi="Times New Roman"/>
              </w:rPr>
              <w:t>не нормируется</w:t>
            </w:r>
          </w:p>
        </w:tc>
      </w:tr>
      <w:tr w:rsidR="007C7F37" w:rsidRPr="00F74298" w:rsidTr="00602642">
        <w:tc>
          <w:tcPr>
            <w:tcW w:w="426" w:type="dxa"/>
            <w:tcBorders>
              <w:top w:val="single" w:sz="6" w:space="0" w:color="auto"/>
              <w:left w:val="single" w:sz="4" w:space="0" w:color="auto"/>
              <w:bottom w:val="single" w:sz="6" w:space="0" w:color="auto"/>
              <w:right w:val="single" w:sz="6" w:space="0" w:color="auto"/>
            </w:tcBorders>
            <w:vAlign w:val="center"/>
          </w:tcPr>
          <w:p w:rsidR="007C7F37" w:rsidRPr="00F74298" w:rsidRDefault="007C7F37" w:rsidP="00962D74">
            <w:pPr>
              <w:pStyle w:val="ae"/>
              <w:numPr>
                <w:ilvl w:val="0"/>
                <w:numId w:val="11"/>
              </w:numPr>
              <w:tabs>
                <w:tab w:val="left" w:pos="318"/>
              </w:tabs>
              <w:spacing w:after="0" w:line="240" w:lineRule="auto"/>
              <w:ind w:left="34" w:firstLine="0"/>
              <w:jc w:val="center"/>
              <w:rPr>
                <w:rFonts w:ascii="Times New Roman" w:hAnsi="Times New Roman"/>
              </w:rPr>
            </w:pPr>
          </w:p>
        </w:tc>
        <w:tc>
          <w:tcPr>
            <w:tcW w:w="2500" w:type="dxa"/>
            <w:tcBorders>
              <w:top w:val="single" w:sz="6" w:space="0" w:color="auto"/>
              <w:left w:val="single" w:sz="6" w:space="0" w:color="auto"/>
              <w:bottom w:val="single" w:sz="6" w:space="0" w:color="auto"/>
              <w:right w:val="single" w:sz="6" w:space="0" w:color="auto"/>
            </w:tcBorders>
            <w:vAlign w:val="center"/>
          </w:tcPr>
          <w:p w:rsidR="007C7F37" w:rsidRPr="00F74298" w:rsidRDefault="007C7F37" w:rsidP="009C6738">
            <w:pPr>
              <w:spacing w:after="0" w:line="240" w:lineRule="auto"/>
              <w:jc w:val="both"/>
              <w:rPr>
                <w:rFonts w:ascii="Times New Roman" w:eastAsia="Calibri" w:hAnsi="Times New Roman"/>
                <w:lang w:eastAsia="en-US"/>
              </w:rPr>
            </w:pPr>
            <w:r w:rsidRPr="00F74298">
              <w:rPr>
                <w:rFonts w:ascii="Times New Roman" w:eastAsia="Calibri" w:hAnsi="Times New Roman"/>
                <w:lang w:eastAsia="en-US"/>
              </w:rPr>
              <w:t>Пожарные гидранты на водопроводной сети</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7C7F37" w:rsidRPr="007D0015" w:rsidRDefault="007C7F37" w:rsidP="009C6738">
            <w:pPr>
              <w:suppressAutoHyphens/>
              <w:spacing w:after="0" w:line="240" w:lineRule="auto"/>
              <w:jc w:val="center"/>
              <w:rPr>
                <w:rFonts w:ascii="Times New Roman" w:hAnsi="Times New Roman"/>
              </w:rPr>
            </w:pPr>
            <w:r w:rsidRPr="007D0015">
              <w:rPr>
                <w:rFonts w:ascii="Times New Roman" w:hAnsi="Times New Roman"/>
              </w:rPr>
              <w:t>м, между гидрантами</w:t>
            </w:r>
          </w:p>
        </w:tc>
        <w:tc>
          <w:tcPr>
            <w:tcW w:w="992" w:type="dxa"/>
            <w:tcBorders>
              <w:top w:val="single" w:sz="6" w:space="0" w:color="auto"/>
              <w:left w:val="single" w:sz="6" w:space="0" w:color="auto"/>
              <w:bottom w:val="single" w:sz="6" w:space="0" w:color="auto"/>
              <w:right w:val="single" w:sz="6" w:space="0" w:color="auto"/>
            </w:tcBorders>
            <w:vAlign w:val="center"/>
          </w:tcPr>
          <w:p w:rsidR="007C7F37" w:rsidRPr="007D0015" w:rsidRDefault="007C7F37" w:rsidP="009C6738">
            <w:pPr>
              <w:spacing w:after="0" w:line="240" w:lineRule="auto"/>
              <w:jc w:val="center"/>
              <w:rPr>
                <w:rFonts w:ascii="Times New Roman" w:hAnsi="Times New Roman"/>
              </w:rPr>
            </w:pPr>
            <w:r w:rsidRPr="007D0015">
              <w:rPr>
                <w:rFonts w:ascii="Times New Roman" w:hAnsi="Times New Roman"/>
              </w:rPr>
              <w:t>150</w:t>
            </w:r>
          </w:p>
        </w:tc>
        <w:tc>
          <w:tcPr>
            <w:tcW w:w="3686" w:type="dxa"/>
            <w:gridSpan w:val="2"/>
            <w:tcBorders>
              <w:top w:val="single" w:sz="6" w:space="0" w:color="auto"/>
              <w:left w:val="single" w:sz="6" w:space="0" w:color="auto"/>
              <w:bottom w:val="single" w:sz="6" w:space="0" w:color="auto"/>
              <w:right w:val="single" w:sz="4" w:space="0" w:color="auto"/>
            </w:tcBorders>
            <w:vAlign w:val="center"/>
          </w:tcPr>
          <w:p w:rsidR="007C7F37" w:rsidRPr="007D0015" w:rsidRDefault="007C7F37" w:rsidP="009C6738">
            <w:pPr>
              <w:autoSpaceDE w:val="0"/>
              <w:autoSpaceDN w:val="0"/>
              <w:adjustRightInd w:val="0"/>
              <w:spacing w:after="0" w:line="240" w:lineRule="auto"/>
              <w:ind w:firstLine="540"/>
              <w:jc w:val="center"/>
              <w:rPr>
                <w:rFonts w:ascii="Times New Roman" w:hAnsi="Times New Roman"/>
              </w:rPr>
            </w:pPr>
            <w:r w:rsidRPr="007D0015">
              <w:rPr>
                <w:rFonts w:ascii="Times New Roman" w:hAnsi="Times New Roman"/>
              </w:rPr>
              <w:t>не нормируется</w:t>
            </w:r>
          </w:p>
        </w:tc>
      </w:tr>
      <w:tr w:rsidR="007C7F37" w:rsidRPr="00F74298" w:rsidTr="00602642">
        <w:trPr>
          <w:trHeight w:val="273"/>
        </w:trPr>
        <w:tc>
          <w:tcPr>
            <w:tcW w:w="426" w:type="dxa"/>
            <w:vMerge w:val="restart"/>
            <w:tcBorders>
              <w:top w:val="single" w:sz="6" w:space="0" w:color="auto"/>
              <w:left w:val="single" w:sz="4" w:space="0" w:color="auto"/>
              <w:bottom w:val="single" w:sz="6" w:space="0" w:color="auto"/>
              <w:right w:val="single" w:sz="6" w:space="0" w:color="auto"/>
            </w:tcBorders>
            <w:vAlign w:val="center"/>
          </w:tcPr>
          <w:p w:rsidR="007C7F37" w:rsidRPr="00F74298" w:rsidRDefault="007C7F37" w:rsidP="00962D74">
            <w:pPr>
              <w:pStyle w:val="ae"/>
              <w:numPr>
                <w:ilvl w:val="0"/>
                <w:numId w:val="11"/>
              </w:numPr>
              <w:tabs>
                <w:tab w:val="left" w:pos="318"/>
              </w:tabs>
              <w:spacing w:after="0" w:line="240" w:lineRule="auto"/>
              <w:ind w:left="34" w:firstLine="0"/>
              <w:jc w:val="center"/>
              <w:rPr>
                <w:rFonts w:ascii="Times New Roman" w:hAnsi="Times New Roman"/>
              </w:rPr>
            </w:pP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7C7F37" w:rsidRPr="00F74298" w:rsidRDefault="007C7F37" w:rsidP="009C6738">
            <w:pPr>
              <w:spacing w:after="0" w:line="240" w:lineRule="auto"/>
              <w:ind w:firstLine="33"/>
              <w:rPr>
                <w:rFonts w:ascii="Times New Roman" w:hAnsi="Times New Roman"/>
              </w:rPr>
            </w:pPr>
            <w:r w:rsidRPr="00F74298">
              <w:rPr>
                <w:rFonts w:ascii="Times New Roman" w:hAnsi="Times New Roman"/>
              </w:rPr>
              <w:t>Противопожарные водо</w:t>
            </w:r>
            <w:r>
              <w:rPr>
                <w:rFonts w:ascii="Times New Roman" w:hAnsi="Times New Roman"/>
              </w:rPr>
              <w:t>-</w:t>
            </w:r>
            <w:r w:rsidRPr="00F74298">
              <w:rPr>
                <w:rFonts w:ascii="Times New Roman" w:hAnsi="Times New Roman"/>
              </w:rPr>
              <w:t xml:space="preserve">ёмы или </w:t>
            </w:r>
            <w:r w:rsidRPr="00F74298">
              <w:rPr>
                <w:rFonts w:ascii="Times New Roman" w:eastAsia="Calibri" w:hAnsi="Times New Roman"/>
                <w:lang w:eastAsia="en-US"/>
              </w:rPr>
              <w:t>резервуары</w:t>
            </w:r>
            <w:r w:rsidRPr="00F74298">
              <w:rPr>
                <w:rFonts w:ascii="Times New Roman" w:hAnsi="Times New Roman"/>
              </w:rPr>
              <w:t xml:space="preserve"> для отдельно стоящих зда</w:t>
            </w:r>
            <w:r>
              <w:rPr>
                <w:rFonts w:ascii="Times New Roman" w:hAnsi="Times New Roman"/>
              </w:rPr>
              <w:t>-</w:t>
            </w:r>
            <w:r w:rsidRPr="00F74298">
              <w:rPr>
                <w:rFonts w:ascii="Times New Roman" w:hAnsi="Times New Roman"/>
              </w:rPr>
              <w:t>ний классов функцио</w:t>
            </w:r>
            <w:r>
              <w:rPr>
                <w:rFonts w:ascii="Times New Roman" w:hAnsi="Times New Roman"/>
              </w:rPr>
              <w:t>-</w:t>
            </w:r>
            <w:r w:rsidRPr="00F74298">
              <w:rPr>
                <w:rFonts w:ascii="Times New Roman" w:hAnsi="Times New Roman"/>
              </w:rPr>
              <w:t xml:space="preserve">нальной пожарной опасности Ф1.1, Ф1.2, Ф2, Ф3, Ф4 объёмом до </w:t>
            </w:r>
            <w:smartTag w:uri="urn:schemas-microsoft-com:office:smarttags" w:element="metricconverter">
              <w:smartTagPr>
                <w:attr w:name="ProductID" w:val="1000 м3"/>
              </w:smartTagPr>
              <w:r w:rsidRPr="00F74298">
                <w:rPr>
                  <w:rFonts w:ascii="Times New Roman" w:hAnsi="Times New Roman"/>
                </w:rPr>
                <w:t>1000 м</w:t>
              </w:r>
              <w:r w:rsidRPr="00F74298">
                <w:rPr>
                  <w:rFonts w:ascii="Times New Roman" w:hAnsi="Times New Roman"/>
                  <w:vertAlign w:val="superscript"/>
                </w:rPr>
                <w:t>3</w:t>
              </w:r>
            </w:smartTag>
            <w:r w:rsidRPr="00F74298">
              <w:rPr>
                <w:rFonts w:ascii="Times New Roman" w:hAnsi="Times New Roman"/>
                <w:vertAlign w:val="superscript"/>
              </w:rPr>
              <w:t xml:space="preserve"> </w:t>
            </w:r>
            <w:r w:rsidRPr="00F74298">
              <w:rPr>
                <w:rFonts w:ascii="Times New Roman" w:hAnsi="Times New Roman"/>
              </w:rPr>
              <w:t>при отсутствии кольцевого противопо</w:t>
            </w:r>
            <w:r>
              <w:rPr>
                <w:rFonts w:ascii="Times New Roman" w:hAnsi="Times New Roman"/>
              </w:rPr>
              <w:t>-</w:t>
            </w:r>
            <w:r w:rsidRPr="00F74298">
              <w:rPr>
                <w:rFonts w:ascii="Times New Roman" w:hAnsi="Times New Roman"/>
              </w:rPr>
              <w:t>жарного водопровода</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7C7F37" w:rsidRPr="007D0015" w:rsidRDefault="007C7F37" w:rsidP="009C6738">
            <w:pPr>
              <w:autoSpaceDE w:val="0"/>
              <w:autoSpaceDN w:val="0"/>
              <w:adjustRightInd w:val="0"/>
              <w:spacing w:after="0" w:line="240" w:lineRule="auto"/>
              <w:ind w:firstLine="33"/>
              <w:jc w:val="center"/>
              <w:rPr>
                <w:rFonts w:ascii="Times New Roman" w:hAnsi="Times New Roman"/>
              </w:rPr>
            </w:pPr>
            <w:r w:rsidRPr="007D0015">
              <w:rPr>
                <w:rFonts w:ascii="Times New Roman" w:hAnsi="Times New Roman"/>
              </w:rPr>
              <w:t>количество резервуаров на 1 водозаборный узел</w:t>
            </w:r>
          </w:p>
          <w:p w:rsidR="007C7F37" w:rsidRPr="007D0015" w:rsidRDefault="007C7F37" w:rsidP="009C6738">
            <w:pPr>
              <w:autoSpaceDE w:val="0"/>
              <w:autoSpaceDN w:val="0"/>
              <w:adjustRightInd w:val="0"/>
              <w:spacing w:after="0" w:line="240" w:lineRule="auto"/>
              <w:ind w:firstLine="33"/>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vAlign w:val="center"/>
          </w:tcPr>
          <w:p w:rsidR="007C7F37" w:rsidRPr="007D0015" w:rsidRDefault="007C7F37" w:rsidP="009C6738">
            <w:pPr>
              <w:pStyle w:val="ConsPlusNormal"/>
              <w:widowControl/>
              <w:jc w:val="center"/>
              <w:rPr>
                <w:rFonts w:ascii="Times New Roman" w:hAnsi="Times New Roman" w:cs="Times New Roman"/>
                <w:sz w:val="22"/>
                <w:szCs w:val="22"/>
              </w:rPr>
            </w:pPr>
            <w:r w:rsidRPr="007D0015">
              <w:rPr>
                <w:rFonts w:ascii="Times New Roman" w:hAnsi="Times New Roman" w:cs="Times New Roman"/>
                <w:sz w:val="22"/>
                <w:szCs w:val="22"/>
              </w:rPr>
              <w:t>2</w:t>
            </w:r>
          </w:p>
          <w:p w:rsidR="007C7F37" w:rsidRPr="007D0015" w:rsidRDefault="007C7F37" w:rsidP="009C6738">
            <w:pPr>
              <w:pStyle w:val="ConsPlusNormal"/>
              <w:widowControl/>
              <w:jc w:val="center"/>
              <w:rPr>
                <w:rFonts w:ascii="Times New Roman" w:hAnsi="Times New Roman" w:cs="Times New Roman"/>
                <w:sz w:val="22"/>
                <w:szCs w:val="22"/>
              </w:rPr>
            </w:pPr>
          </w:p>
        </w:tc>
        <w:tc>
          <w:tcPr>
            <w:tcW w:w="2552" w:type="dxa"/>
            <w:vMerge w:val="restart"/>
            <w:tcBorders>
              <w:top w:val="single" w:sz="6" w:space="0" w:color="auto"/>
              <w:left w:val="single" w:sz="6" w:space="0" w:color="auto"/>
              <w:bottom w:val="single" w:sz="6" w:space="0" w:color="auto"/>
              <w:right w:val="single" w:sz="6" w:space="0" w:color="auto"/>
            </w:tcBorders>
            <w:vAlign w:val="center"/>
          </w:tcPr>
          <w:p w:rsidR="007C7F37" w:rsidRPr="007D0015" w:rsidRDefault="007C7F37" w:rsidP="009C6738">
            <w:pPr>
              <w:spacing w:after="0" w:line="240" w:lineRule="auto"/>
              <w:jc w:val="center"/>
              <w:rPr>
                <w:rFonts w:ascii="Times New Roman" w:hAnsi="Times New Roman"/>
              </w:rPr>
            </w:pPr>
            <w:r w:rsidRPr="007D0015">
              <w:rPr>
                <w:rFonts w:ascii="Times New Roman" w:hAnsi="Times New Roman"/>
              </w:rPr>
              <w:t xml:space="preserve">расстояние до обслуживаемых зданий, м  </w:t>
            </w:r>
          </w:p>
        </w:tc>
        <w:tc>
          <w:tcPr>
            <w:tcW w:w="1134" w:type="dxa"/>
            <w:vMerge w:val="restart"/>
            <w:tcBorders>
              <w:top w:val="single" w:sz="6" w:space="0" w:color="auto"/>
              <w:left w:val="single" w:sz="6" w:space="0" w:color="auto"/>
              <w:bottom w:val="single" w:sz="6" w:space="0" w:color="auto"/>
              <w:right w:val="single" w:sz="4" w:space="0" w:color="auto"/>
            </w:tcBorders>
            <w:vAlign w:val="center"/>
          </w:tcPr>
          <w:p w:rsidR="007C7F37" w:rsidRPr="007D0015" w:rsidRDefault="007C7F37" w:rsidP="009C6738">
            <w:pPr>
              <w:spacing w:after="0" w:line="240" w:lineRule="auto"/>
              <w:jc w:val="center"/>
              <w:rPr>
                <w:rFonts w:ascii="Times New Roman" w:hAnsi="Times New Roman"/>
              </w:rPr>
            </w:pPr>
            <w:r w:rsidRPr="007D0015">
              <w:rPr>
                <w:rFonts w:ascii="Times New Roman" w:hAnsi="Times New Roman"/>
              </w:rPr>
              <w:t>150</w:t>
            </w:r>
          </w:p>
        </w:tc>
      </w:tr>
      <w:tr w:rsidR="007C7F37" w:rsidRPr="00F74298" w:rsidTr="00602642">
        <w:trPr>
          <w:trHeight w:val="1032"/>
        </w:trPr>
        <w:tc>
          <w:tcPr>
            <w:tcW w:w="426" w:type="dxa"/>
            <w:vMerge/>
            <w:tcBorders>
              <w:top w:val="single" w:sz="6" w:space="0" w:color="auto"/>
              <w:left w:val="single" w:sz="4" w:space="0" w:color="auto"/>
              <w:bottom w:val="single" w:sz="6" w:space="0" w:color="auto"/>
              <w:right w:val="single" w:sz="6" w:space="0" w:color="auto"/>
            </w:tcBorders>
            <w:vAlign w:val="center"/>
          </w:tcPr>
          <w:p w:rsidR="007C7F37" w:rsidRPr="00F74298" w:rsidRDefault="007C7F37" w:rsidP="00962D74">
            <w:pPr>
              <w:pStyle w:val="ae"/>
              <w:numPr>
                <w:ilvl w:val="0"/>
                <w:numId w:val="11"/>
              </w:numPr>
              <w:tabs>
                <w:tab w:val="left" w:pos="318"/>
              </w:tabs>
              <w:spacing w:after="0" w:line="240" w:lineRule="auto"/>
              <w:ind w:left="34" w:firstLine="0"/>
              <w:jc w:val="center"/>
              <w:rPr>
                <w:rFonts w:ascii="Times New Roman" w:hAnsi="Times New Roman"/>
              </w:rPr>
            </w:pPr>
          </w:p>
        </w:tc>
        <w:tc>
          <w:tcPr>
            <w:tcW w:w="2500" w:type="dxa"/>
            <w:vMerge/>
            <w:tcBorders>
              <w:top w:val="single" w:sz="6" w:space="0" w:color="auto"/>
              <w:left w:val="single" w:sz="6" w:space="0" w:color="auto"/>
              <w:bottom w:val="single" w:sz="6" w:space="0" w:color="auto"/>
              <w:right w:val="single" w:sz="6" w:space="0" w:color="auto"/>
            </w:tcBorders>
            <w:vAlign w:val="center"/>
          </w:tcPr>
          <w:p w:rsidR="007C7F37" w:rsidRPr="00F74298" w:rsidRDefault="007C7F37" w:rsidP="009C6738">
            <w:pPr>
              <w:spacing w:after="0" w:line="240" w:lineRule="auto"/>
              <w:ind w:firstLine="33"/>
              <w:rPr>
                <w:rFonts w:ascii="Times New Roman" w:hAnsi="Times New Roman"/>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7C7F37" w:rsidRPr="00F74298" w:rsidRDefault="009C6738" w:rsidP="009C6738">
            <w:pPr>
              <w:autoSpaceDE w:val="0"/>
              <w:autoSpaceDN w:val="0"/>
              <w:adjustRightInd w:val="0"/>
              <w:spacing w:after="0" w:line="240" w:lineRule="auto"/>
              <w:ind w:firstLine="33"/>
              <w:jc w:val="center"/>
              <w:rPr>
                <w:rFonts w:ascii="Times New Roman" w:hAnsi="Times New Roman"/>
              </w:rPr>
            </w:pPr>
            <w:r>
              <w:rPr>
                <w:rFonts w:ascii="Times New Roman" w:hAnsi="Times New Roman"/>
                <w:lang w:val="en-US"/>
              </w:rPr>
              <w:t>min</w:t>
            </w:r>
            <w:r w:rsidRPr="00F74298">
              <w:rPr>
                <w:rFonts w:ascii="Times New Roman" w:hAnsi="Times New Roman"/>
              </w:rPr>
              <w:t xml:space="preserve"> </w:t>
            </w:r>
            <w:r w:rsidR="007C7F37" w:rsidRPr="00F74298">
              <w:rPr>
                <w:rFonts w:ascii="Times New Roman" w:hAnsi="Times New Roman"/>
              </w:rPr>
              <w:t>расход воды на пожаротушение л/с</w:t>
            </w:r>
          </w:p>
        </w:tc>
        <w:tc>
          <w:tcPr>
            <w:tcW w:w="992" w:type="dxa"/>
            <w:tcBorders>
              <w:top w:val="single" w:sz="6" w:space="0" w:color="auto"/>
              <w:left w:val="single" w:sz="6" w:space="0" w:color="auto"/>
              <w:bottom w:val="single" w:sz="6" w:space="0" w:color="auto"/>
              <w:right w:val="single" w:sz="6" w:space="0" w:color="auto"/>
            </w:tcBorders>
            <w:vAlign w:val="center"/>
          </w:tcPr>
          <w:p w:rsidR="007C7F37" w:rsidRPr="00C53DF6" w:rsidRDefault="007C7F37" w:rsidP="009C6738">
            <w:pPr>
              <w:pStyle w:val="ConsPlusNormal"/>
              <w:widowControl/>
              <w:jc w:val="center"/>
              <w:rPr>
                <w:rFonts w:ascii="Times New Roman" w:hAnsi="Times New Roman" w:cs="Times New Roman"/>
                <w:sz w:val="22"/>
                <w:szCs w:val="22"/>
              </w:rPr>
            </w:pPr>
            <w:r w:rsidRPr="00C53DF6">
              <w:rPr>
                <w:rFonts w:ascii="Times New Roman" w:hAnsi="Times New Roman" w:cs="Times New Roman"/>
                <w:sz w:val="22"/>
                <w:szCs w:val="22"/>
              </w:rPr>
              <w:t>10</w:t>
            </w:r>
          </w:p>
        </w:tc>
        <w:tc>
          <w:tcPr>
            <w:tcW w:w="2552" w:type="dxa"/>
            <w:vMerge/>
            <w:tcBorders>
              <w:top w:val="single" w:sz="6" w:space="0" w:color="auto"/>
              <w:left w:val="single" w:sz="6" w:space="0" w:color="auto"/>
              <w:bottom w:val="single" w:sz="6" w:space="0" w:color="auto"/>
              <w:right w:val="single" w:sz="6" w:space="0" w:color="auto"/>
            </w:tcBorders>
            <w:vAlign w:val="center"/>
          </w:tcPr>
          <w:p w:rsidR="007C7F37" w:rsidRPr="00C53DF6" w:rsidRDefault="007C7F37" w:rsidP="009C6738">
            <w:pPr>
              <w:spacing w:after="0" w:line="240" w:lineRule="auto"/>
              <w:jc w:val="center"/>
              <w:rPr>
                <w:rFonts w:ascii="Times New Roman" w:hAnsi="Times New Roman"/>
              </w:rPr>
            </w:pPr>
          </w:p>
        </w:tc>
        <w:tc>
          <w:tcPr>
            <w:tcW w:w="1134" w:type="dxa"/>
            <w:vMerge/>
            <w:tcBorders>
              <w:top w:val="single" w:sz="6" w:space="0" w:color="auto"/>
              <w:left w:val="single" w:sz="6" w:space="0" w:color="auto"/>
              <w:bottom w:val="single" w:sz="6" w:space="0" w:color="auto"/>
              <w:right w:val="single" w:sz="4" w:space="0" w:color="auto"/>
            </w:tcBorders>
            <w:vAlign w:val="center"/>
          </w:tcPr>
          <w:p w:rsidR="007C7F37" w:rsidRPr="00C53DF6" w:rsidRDefault="007C7F37" w:rsidP="009C6738">
            <w:pPr>
              <w:spacing w:after="0" w:line="240" w:lineRule="auto"/>
              <w:jc w:val="center"/>
              <w:rPr>
                <w:rFonts w:ascii="Times New Roman" w:hAnsi="Times New Roman"/>
              </w:rPr>
            </w:pPr>
          </w:p>
        </w:tc>
      </w:tr>
      <w:tr w:rsidR="007C7F37" w:rsidRPr="00F74298" w:rsidTr="00602642">
        <w:trPr>
          <w:trHeight w:val="3044"/>
        </w:trPr>
        <w:tc>
          <w:tcPr>
            <w:tcW w:w="426" w:type="dxa"/>
            <w:tcBorders>
              <w:top w:val="single" w:sz="6" w:space="0" w:color="auto"/>
              <w:left w:val="single" w:sz="4" w:space="0" w:color="auto"/>
              <w:bottom w:val="single" w:sz="6" w:space="0" w:color="auto"/>
              <w:right w:val="single" w:sz="6" w:space="0" w:color="auto"/>
            </w:tcBorders>
            <w:vAlign w:val="center"/>
          </w:tcPr>
          <w:p w:rsidR="007C7F37" w:rsidRPr="00F74298" w:rsidRDefault="007C7F37" w:rsidP="00962D74">
            <w:pPr>
              <w:pStyle w:val="ae"/>
              <w:numPr>
                <w:ilvl w:val="0"/>
                <w:numId w:val="11"/>
              </w:numPr>
              <w:tabs>
                <w:tab w:val="left" w:pos="318"/>
              </w:tabs>
              <w:spacing w:after="0" w:line="240" w:lineRule="auto"/>
              <w:ind w:left="34" w:firstLine="0"/>
              <w:jc w:val="center"/>
              <w:rPr>
                <w:rFonts w:ascii="Times New Roman" w:hAnsi="Times New Roman"/>
              </w:rPr>
            </w:pPr>
          </w:p>
        </w:tc>
        <w:tc>
          <w:tcPr>
            <w:tcW w:w="2500" w:type="dxa"/>
            <w:tcBorders>
              <w:top w:val="single" w:sz="6" w:space="0" w:color="auto"/>
              <w:left w:val="single" w:sz="6" w:space="0" w:color="auto"/>
              <w:bottom w:val="single" w:sz="6" w:space="0" w:color="auto"/>
              <w:right w:val="single" w:sz="6" w:space="0" w:color="auto"/>
            </w:tcBorders>
            <w:vAlign w:val="center"/>
          </w:tcPr>
          <w:p w:rsidR="007C7F37" w:rsidRPr="00F74298" w:rsidRDefault="007C7F37" w:rsidP="009C6738">
            <w:pPr>
              <w:spacing w:after="0" w:line="240" w:lineRule="auto"/>
              <w:ind w:firstLine="33"/>
              <w:rPr>
                <w:rFonts w:ascii="Times New Roman" w:hAnsi="Times New Roman"/>
              </w:rPr>
            </w:pPr>
            <w:r w:rsidRPr="00F74298">
              <w:rPr>
                <w:rFonts w:ascii="Times New Roman" w:hAnsi="Times New Roman"/>
              </w:rPr>
              <w:t xml:space="preserve">Противопожарные водоёмы или резервуары зданий и сооружений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ожаротушение </w:t>
            </w:r>
            <w:smartTag w:uri="urn:schemas-microsoft-com:office:smarttags" w:element="metricconverter">
              <w:smartTagPr>
                <w:attr w:name="ProductID" w:val="10 литров"/>
              </w:smartTagPr>
              <w:r w:rsidRPr="00F74298">
                <w:rPr>
                  <w:rFonts w:ascii="Times New Roman" w:hAnsi="Times New Roman"/>
                </w:rPr>
                <w:t>10 литров</w:t>
              </w:r>
            </w:smartTag>
            <w:r w:rsidRPr="00F74298">
              <w:rPr>
                <w:rFonts w:ascii="Times New Roman" w:hAnsi="Times New Roman"/>
              </w:rPr>
              <w:t xml:space="preserve"> в секунду </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7C7F37" w:rsidRPr="00F74298" w:rsidRDefault="007C7F37" w:rsidP="009C6738">
            <w:pPr>
              <w:autoSpaceDE w:val="0"/>
              <w:autoSpaceDN w:val="0"/>
              <w:adjustRightInd w:val="0"/>
              <w:spacing w:after="0" w:line="240" w:lineRule="auto"/>
              <w:ind w:firstLine="33"/>
              <w:jc w:val="center"/>
              <w:rPr>
                <w:rFonts w:ascii="Times New Roman" w:hAnsi="Times New Roman"/>
              </w:rPr>
            </w:pPr>
            <w:r w:rsidRPr="00F74298">
              <w:rPr>
                <w:rFonts w:ascii="Times New Roman" w:hAnsi="Times New Roman"/>
              </w:rPr>
              <w:t>количество резервуаров на 1 водозаборный узел</w:t>
            </w:r>
          </w:p>
          <w:p w:rsidR="007C7F37" w:rsidRPr="00F74298" w:rsidRDefault="007C7F37" w:rsidP="009C6738">
            <w:pPr>
              <w:autoSpaceDE w:val="0"/>
              <w:autoSpaceDN w:val="0"/>
              <w:adjustRightInd w:val="0"/>
              <w:spacing w:after="0" w:line="240" w:lineRule="auto"/>
              <w:ind w:firstLine="33"/>
              <w:jc w:val="center"/>
              <w:rPr>
                <w:rFonts w:ascii="Times New Roman" w:hAnsi="Times New Roman"/>
              </w:rPr>
            </w:pPr>
          </w:p>
          <w:p w:rsidR="007C7F37" w:rsidRPr="00F74298" w:rsidRDefault="009C6738" w:rsidP="009C6738">
            <w:pPr>
              <w:autoSpaceDE w:val="0"/>
              <w:autoSpaceDN w:val="0"/>
              <w:adjustRightInd w:val="0"/>
              <w:spacing w:after="0" w:line="240" w:lineRule="auto"/>
              <w:ind w:firstLine="33"/>
              <w:jc w:val="center"/>
              <w:rPr>
                <w:rFonts w:ascii="Times New Roman" w:hAnsi="Times New Roman"/>
              </w:rPr>
            </w:pPr>
            <w:r>
              <w:rPr>
                <w:rFonts w:ascii="Times New Roman" w:hAnsi="Times New Roman"/>
                <w:lang w:val="en-US"/>
              </w:rPr>
              <w:t>min</w:t>
            </w:r>
            <w:r w:rsidRPr="00F74298">
              <w:rPr>
                <w:rFonts w:ascii="Times New Roman" w:hAnsi="Times New Roman"/>
              </w:rPr>
              <w:t xml:space="preserve"> </w:t>
            </w:r>
            <w:r w:rsidR="007C7F37" w:rsidRPr="00F74298">
              <w:rPr>
                <w:rFonts w:ascii="Times New Roman" w:hAnsi="Times New Roman"/>
              </w:rPr>
              <w:t>расход воды на пожаротушение л/с</w:t>
            </w:r>
          </w:p>
          <w:p w:rsidR="007C7F37" w:rsidRPr="00F74298" w:rsidRDefault="007C7F37" w:rsidP="009C6738">
            <w:pPr>
              <w:autoSpaceDE w:val="0"/>
              <w:autoSpaceDN w:val="0"/>
              <w:adjustRightInd w:val="0"/>
              <w:spacing w:after="0" w:line="240" w:lineRule="auto"/>
              <w:ind w:firstLine="33"/>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vAlign w:val="center"/>
          </w:tcPr>
          <w:p w:rsidR="007C7F37" w:rsidRPr="00C53DF6" w:rsidRDefault="007C7F37" w:rsidP="009C6738">
            <w:pPr>
              <w:pStyle w:val="ConsPlusNormal"/>
              <w:widowControl/>
              <w:jc w:val="center"/>
              <w:rPr>
                <w:rFonts w:ascii="Times New Roman" w:hAnsi="Times New Roman" w:cs="Times New Roman"/>
                <w:sz w:val="22"/>
                <w:szCs w:val="22"/>
              </w:rPr>
            </w:pPr>
          </w:p>
          <w:p w:rsidR="007C7F37" w:rsidRPr="00C53DF6" w:rsidRDefault="007C7F37" w:rsidP="009C6738">
            <w:pPr>
              <w:pStyle w:val="ConsPlusNormal"/>
              <w:widowControl/>
              <w:jc w:val="center"/>
              <w:rPr>
                <w:rFonts w:ascii="Times New Roman" w:hAnsi="Times New Roman" w:cs="Times New Roman"/>
                <w:sz w:val="22"/>
                <w:szCs w:val="22"/>
              </w:rPr>
            </w:pPr>
          </w:p>
          <w:p w:rsidR="007C7F37" w:rsidRPr="00C53DF6" w:rsidRDefault="007C7F37" w:rsidP="009C6738">
            <w:pPr>
              <w:pStyle w:val="ConsPlusNormal"/>
              <w:widowControl/>
              <w:jc w:val="center"/>
              <w:rPr>
                <w:rFonts w:ascii="Times New Roman" w:hAnsi="Times New Roman" w:cs="Times New Roman"/>
                <w:sz w:val="22"/>
                <w:szCs w:val="22"/>
              </w:rPr>
            </w:pPr>
            <w:r w:rsidRPr="00C53DF6">
              <w:rPr>
                <w:rFonts w:ascii="Times New Roman" w:hAnsi="Times New Roman" w:cs="Times New Roman"/>
                <w:sz w:val="22"/>
                <w:szCs w:val="22"/>
              </w:rPr>
              <w:t>2</w:t>
            </w:r>
          </w:p>
          <w:p w:rsidR="007C7F37" w:rsidRPr="00C53DF6" w:rsidRDefault="007C7F37" w:rsidP="009C6738">
            <w:pPr>
              <w:pStyle w:val="ConsPlusNormal"/>
              <w:widowControl/>
              <w:jc w:val="center"/>
              <w:rPr>
                <w:rFonts w:ascii="Times New Roman" w:hAnsi="Times New Roman" w:cs="Times New Roman"/>
                <w:sz w:val="22"/>
                <w:szCs w:val="22"/>
              </w:rPr>
            </w:pPr>
          </w:p>
          <w:p w:rsidR="007C7F37" w:rsidRPr="00C53DF6" w:rsidRDefault="007C7F37" w:rsidP="009C6738">
            <w:pPr>
              <w:pStyle w:val="ConsPlusNormal"/>
              <w:widowControl/>
              <w:jc w:val="center"/>
              <w:rPr>
                <w:rFonts w:ascii="Times New Roman" w:hAnsi="Times New Roman" w:cs="Times New Roman"/>
                <w:i/>
                <w:sz w:val="22"/>
                <w:szCs w:val="22"/>
              </w:rPr>
            </w:pPr>
          </w:p>
          <w:p w:rsidR="007C7F37" w:rsidRPr="00C53DF6" w:rsidRDefault="007C7F37" w:rsidP="009C6738">
            <w:pPr>
              <w:autoSpaceDE w:val="0"/>
              <w:autoSpaceDN w:val="0"/>
              <w:adjustRightInd w:val="0"/>
              <w:spacing w:after="0" w:line="240" w:lineRule="auto"/>
              <w:ind w:firstLine="22"/>
              <w:jc w:val="center"/>
              <w:rPr>
                <w:rFonts w:ascii="Times New Roman" w:hAnsi="Times New Roman"/>
              </w:rPr>
            </w:pPr>
          </w:p>
          <w:p w:rsidR="007C7F37" w:rsidRPr="00C53DF6" w:rsidRDefault="007C7F37" w:rsidP="009C6738">
            <w:pPr>
              <w:autoSpaceDE w:val="0"/>
              <w:autoSpaceDN w:val="0"/>
              <w:adjustRightInd w:val="0"/>
              <w:spacing w:after="0" w:line="240" w:lineRule="auto"/>
              <w:ind w:firstLine="22"/>
              <w:jc w:val="center"/>
              <w:rPr>
                <w:rFonts w:ascii="Times New Roman" w:hAnsi="Times New Roman"/>
              </w:rPr>
            </w:pPr>
          </w:p>
          <w:p w:rsidR="007C7F37" w:rsidRPr="00C53DF6" w:rsidRDefault="007C7F37" w:rsidP="009C6738">
            <w:pPr>
              <w:autoSpaceDE w:val="0"/>
              <w:autoSpaceDN w:val="0"/>
              <w:adjustRightInd w:val="0"/>
              <w:spacing w:after="0" w:line="240" w:lineRule="auto"/>
              <w:ind w:firstLine="22"/>
              <w:jc w:val="center"/>
              <w:rPr>
                <w:rFonts w:ascii="Times New Roman" w:hAnsi="Times New Roman"/>
              </w:rPr>
            </w:pPr>
            <w:r w:rsidRPr="00C53DF6">
              <w:rPr>
                <w:rFonts w:ascii="Times New Roman" w:hAnsi="Times New Roman"/>
              </w:rPr>
              <w:t>10</w:t>
            </w:r>
          </w:p>
        </w:tc>
        <w:tc>
          <w:tcPr>
            <w:tcW w:w="2552" w:type="dxa"/>
            <w:tcBorders>
              <w:top w:val="single" w:sz="6" w:space="0" w:color="auto"/>
              <w:left w:val="single" w:sz="6" w:space="0" w:color="auto"/>
              <w:bottom w:val="single" w:sz="6" w:space="0" w:color="auto"/>
              <w:right w:val="single" w:sz="6" w:space="0" w:color="auto"/>
            </w:tcBorders>
            <w:vAlign w:val="center"/>
          </w:tcPr>
          <w:p w:rsidR="007C7F37" w:rsidRPr="00C53DF6" w:rsidRDefault="007C7F37" w:rsidP="009C6738">
            <w:pPr>
              <w:spacing w:after="0" w:line="240" w:lineRule="auto"/>
              <w:jc w:val="center"/>
              <w:rPr>
                <w:rFonts w:ascii="Times New Roman" w:hAnsi="Times New Roman"/>
              </w:rPr>
            </w:pPr>
            <w:r w:rsidRPr="00C53DF6">
              <w:rPr>
                <w:rFonts w:ascii="Times New Roman" w:hAnsi="Times New Roman"/>
              </w:rPr>
              <w:t xml:space="preserve">расстояние до обслуживаемых зданий, м  </w:t>
            </w:r>
          </w:p>
        </w:tc>
        <w:tc>
          <w:tcPr>
            <w:tcW w:w="1134" w:type="dxa"/>
            <w:tcBorders>
              <w:top w:val="single" w:sz="6" w:space="0" w:color="auto"/>
              <w:left w:val="single" w:sz="6" w:space="0" w:color="auto"/>
              <w:bottom w:val="single" w:sz="6" w:space="0" w:color="auto"/>
              <w:right w:val="single" w:sz="4" w:space="0" w:color="auto"/>
            </w:tcBorders>
            <w:vAlign w:val="center"/>
          </w:tcPr>
          <w:p w:rsidR="007C7F37" w:rsidRPr="00C53DF6" w:rsidRDefault="007C7F37" w:rsidP="009C6738">
            <w:pPr>
              <w:spacing w:after="0" w:line="240" w:lineRule="auto"/>
              <w:jc w:val="center"/>
              <w:rPr>
                <w:rFonts w:ascii="Times New Roman" w:hAnsi="Times New Roman"/>
              </w:rPr>
            </w:pPr>
            <w:r w:rsidRPr="00C53DF6">
              <w:rPr>
                <w:rFonts w:ascii="Times New Roman" w:hAnsi="Times New Roman"/>
              </w:rPr>
              <w:t xml:space="preserve">150 </w:t>
            </w:r>
          </w:p>
        </w:tc>
      </w:tr>
      <w:tr w:rsidR="007C7F37" w:rsidRPr="00F74298" w:rsidTr="00602642">
        <w:trPr>
          <w:trHeight w:val="1797"/>
        </w:trPr>
        <w:tc>
          <w:tcPr>
            <w:tcW w:w="426" w:type="dxa"/>
            <w:tcBorders>
              <w:top w:val="single" w:sz="6" w:space="0" w:color="auto"/>
              <w:left w:val="single" w:sz="4" w:space="0" w:color="auto"/>
              <w:bottom w:val="single" w:sz="6" w:space="0" w:color="auto"/>
              <w:right w:val="single" w:sz="6" w:space="0" w:color="auto"/>
            </w:tcBorders>
            <w:vAlign w:val="center"/>
          </w:tcPr>
          <w:p w:rsidR="007C7F37" w:rsidRPr="00F74298" w:rsidRDefault="007C7F37" w:rsidP="00962D74">
            <w:pPr>
              <w:pStyle w:val="ae"/>
              <w:numPr>
                <w:ilvl w:val="0"/>
                <w:numId w:val="11"/>
              </w:numPr>
              <w:tabs>
                <w:tab w:val="left" w:pos="318"/>
              </w:tabs>
              <w:spacing w:after="0" w:line="240" w:lineRule="auto"/>
              <w:ind w:left="34" w:firstLine="0"/>
              <w:jc w:val="center"/>
              <w:rPr>
                <w:rFonts w:ascii="Times New Roman" w:hAnsi="Times New Roman"/>
              </w:rPr>
            </w:pPr>
          </w:p>
        </w:tc>
        <w:tc>
          <w:tcPr>
            <w:tcW w:w="2500" w:type="dxa"/>
            <w:tcBorders>
              <w:top w:val="single" w:sz="6" w:space="0" w:color="auto"/>
              <w:left w:val="single" w:sz="6" w:space="0" w:color="auto"/>
              <w:bottom w:val="single" w:sz="6" w:space="0" w:color="auto"/>
              <w:right w:val="single" w:sz="6" w:space="0" w:color="auto"/>
            </w:tcBorders>
            <w:vAlign w:val="center"/>
          </w:tcPr>
          <w:p w:rsidR="007C7F37" w:rsidRPr="00F74298" w:rsidRDefault="007C7F37" w:rsidP="009C6738">
            <w:pPr>
              <w:suppressAutoHyphens/>
              <w:spacing w:after="0" w:line="240" w:lineRule="auto"/>
              <w:rPr>
                <w:rFonts w:ascii="Times New Roman" w:hAnsi="Times New Roman"/>
              </w:rPr>
            </w:pPr>
            <w:r w:rsidRPr="00F74298">
              <w:rPr>
                <w:rFonts w:ascii="Times New Roman" w:hAnsi="Times New Roman"/>
              </w:rPr>
              <w:t>Противопожарные водоёмы или резервуары складов лесоматериалов</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7C7F37" w:rsidRPr="00F74298" w:rsidRDefault="007C7F37" w:rsidP="009C6738">
            <w:pPr>
              <w:autoSpaceDE w:val="0"/>
              <w:autoSpaceDN w:val="0"/>
              <w:adjustRightInd w:val="0"/>
              <w:spacing w:after="0" w:line="240" w:lineRule="auto"/>
              <w:ind w:firstLine="33"/>
              <w:jc w:val="center"/>
              <w:rPr>
                <w:rFonts w:ascii="Times New Roman" w:hAnsi="Times New Roman"/>
              </w:rPr>
            </w:pPr>
            <w:r w:rsidRPr="00F74298">
              <w:rPr>
                <w:rFonts w:ascii="Times New Roman" w:hAnsi="Times New Roman"/>
              </w:rPr>
              <w:t>количество резервуаров на 1 водозаборный узел</w:t>
            </w:r>
            <w:r>
              <w:rPr>
                <w:rFonts w:ascii="Times New Roman" w:hAnsi="Times New Roman"/>
              </w:rPr>
              <w:t xml:space="preserve"> </w:t>
            </w:r>
            <w:r w:rsidR="009C6738">
              <w:rPr>
                <w:rFonts w:ascii="Times New Roman" w:hAnsi="Times New Roman"/>
                <w:lang w:val="en-US"/>
              </w:rPr>
              <w:t>min</w:t>
            </w:r>
            <w:r w:rsidR="009C6738" w:rsidRPr="00F74298">
              <w:rPr>
                <w:rFonts w:ascii="Times New Roman" w:hAnsi="Times New Roman"/>
              </w:rPr>
              <w:t xml:space="preserve"> </w:t>
            </w:r>
            <w:r w:rsidRPr="00F74298">
              <w:rPr>
                <w:rFonts w:ascii="Times New Roman" w:hAnsi="Times New Roman"/>
              </w:rPr>
              <w:t>расход воды на пожаротушение л/с</w:t>
            </w:r>
          </w:p>
        </w:tc>
        <w:tc>
          <w:tcPr>
            <w:tcW w:w="992" w:type="dxa"/>
            <w:tcBorders>
              <w:top w:val="single" w:sz="6" w:space="0" w:color="auto"/>
              <w:left w:val="single" w:sz="6" w:space="0" w:color="auto"/>
              <w:bottom w:val="single" w:sz="6" w:space="0" w:color="auto"/>
              <w:right w:val="single" w:sz="6" w:space="0" w:color="auto"/>
            </w:tcBorders>
            <w:vAlign w:val="center"/>
          </w:tcPr>
          <w:p w:rsidR="007C7F37" w:rsidRPr="00C53DF6" w:rsidRDefault="007C7F37" w:rsidP="009C6738">
            <w:pPr>
              <w:pStyle w:val="ConsPlusNormal"/>
              <w:widowControl/>
              <w:jc w:val="center"/>
              <w:rPr>
                <w:rFonts w:ascii="Times New Roman" w:hAnsi="Times New Roman" w:cs="Times New Roman"/>
                <w:sz w:val="22"/>
                <w:szCs w:val="22"/>
              </w:rPr>
            </w:pPr>
          </w:p>
          <w:p w:rsidR="007C7F37" w:rsidRPr="00C53DF6" w:rsidRDefault="007C7F37" w:rsidP="009C6738">
            <w:pPr>
              <w:pStyle w:val="ConsPlusNormal"/>
              <w:widowControl/>
              <w:jc w:val="center"/>
              <w:rPr>
                <w:rFonts w:ascii="Times New Roman" w:hAnsi="Times New Roman" w:cs="Times New Roman"/>
                <w:sz w:val="22"/>
                <w:szCs w:val="22"/>
              </w:rPr>
            </w:pPr>
          </w:p>
          <w:p w:rsidR="007C7F37" w:rsidRPr="00C53DF6" w:rsidRDefault="007C7F37" w:rsidP="009C6738">
            <w:pPr>
              <w:pStyle w:val="ConsPlusNormal"/>
              <w:widowControl/>
              <w:jc w:val="center"/>
              <w:rPr>
                <w:rFonts w:ascii="Times New Roman" w:hAnsi="Times New Roman" w:cs="Times New Roman"/>
                <w:sz w:val="22"/>
                <w:szCs w:val="22"/>
              </w:rPr>
            </w:pPr>
          </w:p>
          <w:p w:rsidR="007C7F37" w:rsidRPr="00C53DF6" w:rsidRDefault="007C7F37" w:rsidP="009C6738">
            <w:pPr>
              <w:pStyle w:val="ConsPlusNormal"/>
              <w:widowControl/>
              <w:jc w:val="center"/>
              <w:rPr>
                <w:rFonts w:ascii="Times New Roman" w:hAnsi="Times New Roman" w:cs="Times New Roman"/>
                <w:sz w:val="22"/>
                <w:szCs w:val="22"/>
              </w:rPr>
            </w:pPr>
            <w:r w:rsidRPr="00C53DF6">
              <w:rPr>
                <w:rFonts w:ascii="Times New Roman" w:hAnsi="Times New Roman" w:cs="Times New Roman"/>
                <w:sz w:val="22"/>
                <w:szCs w:val="22"/>
              </w:rPr>
              <w:t>2</w:t>
            </w:r>
          </w:p>
          <w:p w:rsidR="007C7F37" w:rsidRPr="00C53DF6" w:rsidRDefault="007C7F37" w:rsidP="009C6738">
            <w:pPr>
              <w:pStyle w:val="ConsPlusNormal"/>
              <w:widowControl/>
              <w:jc w:val="center"/>
              <w:rPr>
                <w:rFonts w:ascii="Times New Roman" w:hAnsi="Times New Roman" w:cs="Times New Roman"/>
                <w:sz w:val="22"/>
                <w:szCs w:val="22"/>
              </w:rPr>
            </w:pPr>
          </w:p>
          <w:p w:rsidR="007C7F37" w:rsidRPr="00C53DF6" w:rsidRDefault="007C7F37" w:rsidP="009C6738">
            <w:pPr>
              <w:autoSpaceDE w:val="0"/>
              <w:autoSpaceDN w:val="0"/>
              <w:adjustRightInd w:val="0"/>
              <w:spacing w:after="0" w:line="240" w:lineRule="auto"/>
              <w:ind w:firstLine="22"/>
              <w:jc w:val="center"/>
              <w:rPr>
                <w:rFonts w:ascii="Times New Roman" w:hAnsi="Times New Roman"/>
              </w:rPr>
            </w:pPr>
          </w:p>
          <w:p w:rsidR="007C7F37" w:rsidRPr="00C53DF6" w:rsidRDefault="007C7F37" w:rsidP="009C6738">
            <w:pPr>
              <w:autoSpaceDE w:val="0"/>
              <w:autoSpaceDN w:val="0"/>
              <w:adjustRightInd w:val="0"/>
              <w:spacing w:after="0" w:line="240" w:lineRule="auto"/>
              <w:ind w:firstLine="22"/>
              <w:jc w:val="center"/>
              <w:rPr>
                <w:rFonts w:ascii="Times New Roman" w:hAnsi="Times New Roman"/>
              </w:rPr>
            </w:pPr>
          </w:p>
          <w:p w:rsidR="007C7F37" w:rsidRPr="00C53DF6" w:rsidRDefault="007C7F37" w:rsidP="009C6738">
            <w:pPr>
              <w:autoSpaceDE w:val="0"/>
              <w:autoSpaceDN w:val="0"/>
              <w:adjustRightInd w:val="0"/>
              <w:spacing w:after="0" w:line="240" w:lineRule="auto"/>
              <w:ind w:firstLine="22"/>
              <w:jc w:val="center"/>
              <w:rPr>
                <w:rFonts w:ascii="Times New Roman" w:hAnsi="Times New Roman"/>
              </w:rPr>
            </w:pPr>
            <w:r w:rsidRPr="00C53DF6">
              <w:rPr>
                <w:rFonts w:ascii="Times New Roman" w:hAnsi="Times New Roman"/>
              </w:rPr>
              <w:t>30</w:t>
            </w:r>
          </w:p>
        </w:tc>
        <w:tc>
          <w:tcPr>
            <w:tcW w:w="2552" w:type="dxa"/>
            <w:tcBorders>
              <w:top w:val="single" w:sz="6" w:space="0" w:color="auto"/>
              <w:left w:val="single" w:sz="6" w:space="0" w:color="auto"/>
              <w:bottom w:val="single" w:sz="6" w:space="0" w:color="auto"/>
              <w:right w:val="single" w:sz="6" w:space="0" w:color="auto"/>
            </w:tcBorders>
            <w:vAlign w:val="center"/>
          </w:tcPr>
          <w:p w:rsidR="007C7F37" w:rsidRPr="00C53DF6" w:rsidRDefault="007C7F37" w:rsidP="009C6738">
            <w:pPr>
              <w:spacing w:after="0" w:line="240" w:lineRule="auto"/>
              <w:jc w:val="center"/>
              <w:rPr>
                <w:rFonts w:ascii="Times New Roman" w:hAnsi="Times New Roman"/>
              </w:rPr>
            </w:pPr>
            <w:r w:rsidRPr="00C53DF6">
              <w:rPr>
                <w:rFonts w:ascii="Times New Roman" w:hAnsi="Times New Roman"/>
              </w:rPr>
              <w:t xml:space="preserve">расстояние до обслуживаемых зданий, м  </w:t>
            </w:r>
          </w:p>
        </w:tc>
        <w:tc>
          <w:tcPr>
            <w:tcW w:w="1134" w:type="dxa"/>
            <w:tcBorders>
              <w:top w:val="single" w:sz="6" w:space="0" w:color="auto"/>
              <w:left w:val="single" w:sz="6" w:space="0" w:color="auto"/>
              <w:bottom w:val="single" w:sz="6" w:space="0" w:color="auto"/>
              <w:right w:val="single" w:sz="4" w:space="0" w:color="auto"/>
            </w:tcBorders>
            <w:vAlign w:val="center"/>
          </w:tcPr>
          <w:p w:rsidR="007C7F37" w:rsidRPr="00C53DF6" w:rsidRDefault="007C7F37" w:rsidP="009C6738">
            <w:pPr>
              <w:spacing w:after="0" w:line="240" w:lineRule="auto"/>
              <w:jc w:val="center"/>
              <w:rPr>
                <w:rFonts w:ascii="Times New Roman" w:hAnsi="Times New Roman"/>
              </w:rPr>
            </w:pPr>
            <w:r w:rsidRPr="00C53DF6">
              <w:rPr>
                <w:rFonts w:ascii="Times New Roman" w:hAnsi="Times New Roman"/>
              </w:rPr>
              <w:t xml:space="preserve">150 </w:t>
            </w:r>
          </w:p>
        </w:tc>
      </w:tr>
      <w:tr w:rsidR="007C7F37" w:rsidRPr="00F74298" w:rsidTr="00602642">
        <w:trPr>
          <w:trHeight w:val="1773"/>
        </w:trPr>
        <w:tc>
          <w:tcPr>
            <w:tcW w:w="426" w:type="dxa"/>
            <w:tcBorders>
              <w:top w:val="single" w:sz="6" w:space="0" w:color="auto"/>
              <w:left w:val="single" w:sz="4" w:space="0" w:color="auto"/>
              <w:bottom w:val="single" w:sz="6" w:space="0" w:color="auto"/>
              <w:right w:val="single" w:sz="6" w:space="0" w:color="auto"/>
            </w:tcBorders>
            <w:vAlign w:val="center"/>
          </w:tcPr>
          <w:p w:rsidR="007C7F37" w:rsidRPr="00F74298" w:rsidRDefault="007C7F37" w:rsidP="00962D74">
            <w:pPr>
              <w:pStyle w:val="ae"/>
              <w:numPr>
                <w:ilvl w:val="0"/>
                <w:numId w:val="11"/>
              </w:numPr>
              <w:tabs>
                <w:tab w:val="left" w:pos="318"/>
              </w:tabs>
              <w:spacing w:after="0" w:line="240" w:lineRule="auto"/>
              <w:ind w:left="34" w:firstLine="0"/>
              <w:jc w:val="center"/>
              <w:rPr>
                <w:rFonts w:ascii="Times New Roman" w:hAnsi="Times New Roman"/>
              </w:rPr>
            </w:pPr>
          </w:p>
        </w:tc>
        <w:tc>
          <w:tcPr>
            <w:tcW w:w="2500" w:type="dxa"/>
            <w:tcBorders>
              <w:top w:val="single" w:sz="6" w:space="0" w:color="auto"/>
              <w:left w:val="single" w:sz="6" w:space="0" w:color="auto"/>
              <w:bottom w:val="single" w:sz="6" w:space="0" w:color="auto"/>
              <w:right w:val="single" w:sz="6" w:space="0" w:color="auto"/>
            </w:tcBorders>
            <w:vAlign w:val="center"/>
          </w:tcPr>
          <w:p w:rsidR="007C7F37" w:rsidRPr="00F74298" w:rsidRDefault="007C7F37" w:rsidP="009C6738">
            <w:pPr>
              <w:suppressAutoHyphens/>
              <w:spacing w:after="0" w:line="240" w:lineRule="auto"/>
              <w:rPr>
                <w:rFonts w:ascii="Times New Roman" w:hAnsi="Times New Roman"/>
              </w:rPr>
            </w:pPr>
            <w:r w:rsidRPr="00F74298">
              <w:rPr>
                <w:rFonts w:ascii="Times New Roman" w:hAnsi="Times New Roman"/>
              </w:rPr>
              <w:t xml:space="preserve">Противопожарные водоёмы или резервуары складов грубых кормов объёмом до </w:t>
            </w:r>
            <w:smartTag w:uri="urn:schemas-microsoft-com:office:smarttags" w:element="metricconverter">
              <w:smartTagPr>
                <w:attr w:name="ProductID" w:val="1000 м3"/>
              </w:smartTagPr>
              <w:r w:rsidRPr="00F74298">
                <w:rPr>
                  <w:rFonts w:ascii="Times New Roman" w:hAnsi="Times New Roman"/>
                </w:rPr>
                <w:t>1000 м</w:t>
              </w:r>
              <w:r w:rsidRPr="00F74298">
                <w:rPr>
                  <w:rFonts w:ascii="Times New Roman" w:hAnsi="Times New Roman"/>
                  <w:vertAlign w:val="superscript"/>
                </w:rPr>
                <w:t>3</w:t>
              </w:r>
            </w:smartTag>
          </w:p>
          <w:p w:rsidR="007C7F37" w:rsidRPr="00F74298" w:rsidRDefault="007C7F37" w:rsidP="009C6738">
            <w:pPr>
              <w:spacing w:after="0" w:line="240" w:lineRule="auto"/>
              <w:ind w:firstLine="33"/>
              <w:rPr>
                <w:rFonts w:ascii="Times New Roman" w:hAnsi="Times New Roman"/>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7C7F37" w:rsidRPr="00F74298" w:rsidRDefault="007C7F37" w:rsidP="009C6738">
            <w:pPr>
              <w:autoSpaceDE w:val="0"/>
              <w:autoSpaceDN w:val="0"/>
              <w:adjustRightInd w:val="0"/>
              <w:spacing w:after="0" w:line="240" w:lineRule="auto"/>
              <w:ind w:firstLine="33"/>
              <w:jc w:val="center"/>
              <w:rPr>
                <w:rFonts w:ascii="Times New Roman" w:hAnsi="Times New Roman"/>
              </w:rPr>
            </w:pPr>
            <w:r w:rsidRPr="00F74298">
              <w:rPr>
                <w:rFonts w:ascii="Times New Roman" w:hAnsi="Times New Roman"/>
              </w:rPr>
              <w:t>количество резервуаров на 1 водозаборный узел</w:t>
            </w:r>
            <w:r w:rsidR="009C6738" w:rsidRPr="009C6738">
              <w:rPr>
                <w:rFonts w:ascii="Times New Roman" w:hAnsi="Times New Roman"/>
              </w:rPr>
              <w:t xml:space="preserve"> </w:t>
            </w:r>
            <w:r w:rsidR="009C6738">
              <w:rPr>
                <w:rFonts w:ascii="Times New Roman" w:hAnsi="Times New Roman"/>
                <w:lang w:val="en-US"/>
              </w:rPr>
              <w:t>min</w:t>
            </w:r>
            <w:r w:rsidR="009C6738" w:rsidRPr="00F74298">
              <w:rPr>
                <w:rFonts w:ascii="Times New Roman" w:hAnsi="Times New Roman"/>
              </w:rPr>
              <w:t xml:space="preserve"> </w:t>
            </w:r>
            <w:r w:rsidRPr="00F74298">
              <w:rPr>
                <w:rFonts w:ascii="Times New Roman" w:hAnsi="Times New Roman"/>
              </w:rPr>
              <w:t>расход воды на пожаротушение л/с</w:t>
            </w:r>
          </w:p>
        </w:tc>
        <w:tc>
          <w:tcPr>
            <w:tcW w:w="992" w:type="dxa"/>
            <w:tcBorders>
              <w:top w:val="single" w:sz="6" w:space="0" w:color="auto"/>
              <w:left w:val="single" w:sz="6" w:space="0" w:color="auto"/>
              <w:bottom w:val="single" w:sz="6" w:space="0" w:color="auto"/>
              <w:right w:val="single" w:sz="6" w:space="0" w:color="auto"/>
            </w:tcBorders>
            <w:vAlign w:val="center"/>
          </w:tcPr>
          <w:p w:rsidR="007C7F37" w:rsidRPr="00C53DF6" w:rsidRDefault="007C7F37" w:rsidP="009C6738">
            <w:pPr>
              <w:pStyle w:val="ConsPlusNormal"/>
              <w:widowControl/>
              <w:jc w:val="center"/>
              <w:rPr>
                <w:rFonts w:ascii="Times New Roman" w:hAnsi="Times New Roman" w:cs="Times New Roman"/>
                <w:sz w:val="22"/>
                <w:szCs w:val="22"/>
              </w:rPr>
            </w:pPr>
          </w:p>
          <w:p w:rsidR="007C7F37" w:rsidRPr="00C53DF6" w:rsidRDefault="007C7F37" w:rsidP="009C6738">
            <w:pPr>
              <w:pStyle w:val="ConsPlusNormal"/>
              <w:widowControl/>
              <w:jc w:val="center"/>
              <w:rPr>
                <w:rFonts w:ascii="Times New Roman" w:hAnsi="Times New Roman" w:cs="Times New Roman"/>
                <w:sz w:val="22"/>
                <w:szCs w:val="22"/>
              </w:rPr>
            </w:pPr>
          </w:p>
          <w:p w:rsidR="007C7F37" w:rsidRPr="00C53DF6" w:rsidRDefault="007C7F37" w:rsidP="009C6738">
            <w:pPr>
              <w:pStyle w:val="ConsPlusNormal"/>
              <w:widowControl/>
              <w:jc w:val="center"/>
              <w:rPr>
                <w:rFonts w:ascii="Times New Roman" w:hAnsi="Times New Roman" w:cs="Times New Roman"/>
                <w:sz w:val="22"/>
                <w:szCs w:val="22"/>
              </w:rPr>
            </w:pPr>
          </w:p>
          <w:p w:rsidR="007C7F37" w:rsidRPr="00C53DF6" w:rsidRDefault="007C7F37" w:rsidP="009C6738">
            <w:pPr>
              <w:pStyle w:val="ConsPlusNormal"/>
              <w:widowControl/>
              <w:jc w:val="center"/>
              <w:rPr>
                <w:rFonts w:ascii="Times New Roman" w:hAnsi="Times New Roman" w:cs="Times New Roman"/>
                <w:sz w:val="22"/>
                <w:szCs w:val="22"/>
              </w:rPr>
            </w:pPr>
            <w:r w:rsidRPr="00C53DF6">
              <w:rPr>
                <w:rFonts w:ascii="Times New Roman" w:hAnsi="Times New Roman" w:cs="Times New Roman"/>
                <w:sz w:val="22"/>
                <w:szCs w:val="22"/>
              </w:rPr>
              <w:t>2</w:t>
            </w:r>
          </w:p>
          <w:p w:rsidR="007C7F37" w:rsidRPr="00C53DF6" w:rsidRDefault="007C7F37" w:rsidP="009C6738">
            <w:pPr>
              <w:pStyle w:val="ConsPlusNormal"/>
              <w:widowControl/>
              <w:jc w:val="center"/>
              <w:rPr>
                <w:rFonts w:ascii="Times New Roman" w:hAnsi="Times New Roman" w:cs="Times New Roman"/>
                <w:sz w:val="22"/>
                <w:szCs w:val="22"/>
              </w:rPr>
            </w:pPr>
          </w:p>
          <w:p w:rsidR="007C7F37" w:rsidRPr="00C53DF6" w:rsidRDefault="007C7F37" w:rsidP="009C6738">
            <w:pPr>
              <w:autoSpaceDE w:val="0"/>
              <w:autoSpaceDN w:val="0"/>
              <w:adjustRightInd w:val="0"/>
              <w:spacing w:after="0" w:line="240" w:lineRule="auto"/>
              <w:ind w:firstLine="22"/>
              <w:jc w:val="center"/>
              <w:rPr>
                <w:rFonts w:ascii="Times New Roman" w:hAnsi="Times New Roman"/>
              </w:rPr>
            </w:pPr>
          </w:p>
          <w:p w:rsidR="007C7F37" w:rsidRPr="00C53DF6" w:rsidRDefault="007C7F37" w:rsidP="009C6738">
            <w:pPr>
              <w:autoSpaceDE w:val="0"/>
              <w:autoSpaceDN w:val="0"/>
              <w:adjustRightInd w:val="0"/>
              <w:spacing w:after="0" w:line="240" w:lineRule="auto"/>
              <w:ind w:firstLine="22"/>
              <w:jc w:val="center"/>
              <w:rPr>
                <w:rFonts w:ascii="Times New Roman" w:hAnsi="Times New Roman"/>
              </w:rPr>
            </w:pPr>
          </w:p>
          <w:p w:rsidR="007C7F37" w:rsidRPr="00C53DF6" w:rsidRDefault="007C7F37" w:rsidP="009C6738">
            <w:pPr>
              <w:autoSpaceDE w:val="0"/>
              <w:autoSpaceDN w:val="0"/>
              <w:adjustRightInd w:val="0"/>
              <w:spacing w:after="0" w:line="240" w:lineRule="auto"/>
              <w:ind w:firstLine="22"/>
              <w:jc w:val="center"/>
              <w:rPr>
                <w:rFonts w:ascii="Times New Roman" w:hAnsi="Times New Roman"/>
              </w:rPr>
            </w:pPr>
            <w:r w:rsidRPr="00C53DF6">
              <w:rPr>
                <w:rFonts w:ascii="Times New Roman" w:hAnsi="Times New Roman"/>
              </w:rPr>
              <w:t>10</w:t>
            </w:r>
          </w:p>
        </w:tc>
        <w:tc>
          <w:tcPr>
            <w:tcW w:w="2552" w:type="dxa"/>
            <w:tcBorders>
              <w:top w:val="single" w:sz="6" w:space="0" w:color="auto"/>
              <w:left w:val="single" w:sz="6" w:space="0" w:color="auto"/>
              <w:bottom w:val="single" w:sz="6" w:space="0" w:color="auto"/>
              <w:right w:val="single" w:sz="6" w:space="0" w:color="auto"/>
            </w:tcBorders>
            <w:vAlign w:val="center"/>
          </w:tcPr>
          <w:p w:rsidR="007C7F37" w:rsidRPr="00C53DF6" w:rsidRDefault="007C7F37" w:rsidP="009C6738">
            <w:pPr>
              <w:spacing w:after="0" w:line="240" w:lineRule="auto"/>
              <w:jc w:val="center"/>
              <w:rPr>
                <w:rFonts w:ascii="Times New Roman" w:hAnsi="Times New Roman"/>
              </w:rPr>
            </w:pPr>
            <w:r w:rsidRPr="00C53DF6">
              <w:rPr>
                <w:rFonts w:ascii="Times New Roman" w:hAnsi="Times New Roman"/>
              </w:rPr>
              <w:t xml:space="preserve">расстояние до обслуживаемых зданий, м  </w:t>
            </w:r>
          </w:p>
        </w:tc>
        <w:tc>
          <w:tcPr>
            <w:tcW w:w="1134" w:type="dxa"/>
            <w:tcBorders>
              <w:top w:val="single" w:sz="6" w:space="0" w:color="auto"/>
              <w:left w:val="single" w:sz="6" w:space="0" w:color="auto"/>
              <w:bottom w:val="single" w:sz="6" w:space="0" w:color="auto"/>
              <w:right w:val="single" w:sz="4" w:space="0" w:color="auto"/>
            </w:tcBorders>
            <w:vAlign w:val="center"/>
          </w:tcPr>
          <w:p w:rsidR="007C7F37" w:rsidRPr="00C53DF6" w:rsidRDefault="007C7F37" w:rsidP="009C6738">
            <w:pPr>
              <w:spacing w:after="0" w:line="240" w:lineRule="auto"/>
              <w:jc w:val="center"/>
              <w:rPr>
                <w:rFonts w:ascii="Times New Roman" w:hAnsi="Times New Roman"/>
              </w:rPr>
            </w:pPr>
            <w:r w:rsidRPr="00C53DF6">
              <w:rPr>
                <w:rFonts w:ascii="Times New Roman" w:hAnsi="Times New Roman"/>
              </w:rPr>
              <w:t xml:space="preserve">150 </w:t>
            </w:r>
          </w:p>
        </w:tc>
      </w:tr>
      <w:tr w:rsidR="007C7F37" w:rsidRPr="00F74298" w:rsidTr="00602642">
        <w:tc>
          <w:tcPr>
            <w:tcW w:w="426" w:type="dxa"/>
            <w:tcBorders>
              <w:top w:val="single" w:sz="6" w:space="0" w:color="auto"/>
              <w:left w:val="single" w:sz="4" w:space="0" w:color="auto"/>
              <w:bottom w:val="single" w:sz="6" w:space="0" w:color="auto"/>
              <w:right w:val="single" w:sz="6" w:space="0" w:color="auto"/>
            </w:tcBorders>
            <w:vAlign w:val="center"/>
          </w:tcPr>
          <w:p w:rsidR="007C7F37" w:rsidRPr="00F74298" w:rsidRDefault="007C7F37" w:rsidP="00962D74">
            <w:pPr>
              <w:pStyle w:val="ae"/>
              <w:numPr>
                <w:ilvl w:val="0"/>
                <w:numId w:val="11"/>
              </w:numPr>
              <w:tabs>
                <w:tab w:val="left" w:pos="318"/>
              </w:tabs>
              <w:spacing w:after="0" w:line="240" w:lineRule="auto"/>
              <w:ind w:left="34" w:firstLine="0"/>
              <w:jc w:val="center"/>
              <w:rPr>
                <w:rFonts w:ascii="Times New Roman" w:hAnsi="Times New Roman"/>
              </w:rPr>
            </w:pPr>
          </w:p>
        </w:tc>
        <w:tc>
          <w:tcPr>
            <w:tcW w:w="2500" w:type="dxa"/>
            <w:tcBorders>
              <w:top w:val="single" w:sz="6" w:space="0" w:color="auto"/>
              <w:left w:val="single" w:sz="6" w:space="0" w:color="auto"/>
              <w:bottom w:val="single" w:sz="6" w:space="0" w:color="auto"/>
              <w:right w:val="single" w:sz="6" w:space="0" w:color="auto"/>
            </w:tcBorders>
            <w:vAlign w:val="center"/>
          </w:tcPr>
          <w:p w:rsidR="007C7F37" w:rsidRPr="00F74298" w:rsidRDefault="007C7F37" w:rsidP="009C6738">
            <w:pPr>
              <w:suppressAutoHyphens/>
              <w:spacing w:after="0" w:line="240" w:lineRule="auto"/>
              <w:rPr>
                <w:rFonts w:ascii="Times New Roman" w:hAnsi="Times New Roman"/>
              </w:rPr>
            </w:pPr>
            <w:r w:rsidRPr="00F74298">
              <w:rPr>
                <w:rFonts w:ascii="Times New Roman" w:hAnsi="Times New Roman"/>
              </w:rPr>
              <w:t xml:space="preserve">Противопожарные водоёмы или резервуары складов минеральных удобрений объёмом зданий до </w:t>
            </w:r>
            <w:smartTag w:uri="urn:schemas-microsoft-com:office:smarttags" w:element="metricconverter">
              <w:smartTagPr>
                <w:attr w:name="ProductID" w:val="5000 м3"/>
              </w:smartTagPr>
              <w:r w:rsidRPr="00F74298">
                <w:rPr>
                  <w:rFonts w:ascii="Times New Roman" w:hAnsi="Times New Roman"/>
                </w:rPr>
                <w:t>5000 м</w:t>
              </w:r>
              <w:r w:rsidRPr="00F74298">
                <w:rPr>
                  <w:rFonts w:ascii="Times New Roman" w:hAnsi="Times New Roman"/>
                  <w:vertAlign w:val="superscript"/>
                </w:rPr>
                <w:t>3</w:t>
              </w:r>
            </w:smartTag>
          </w:p>
          <w:p w:rsidR="007C7F37" w:rsidRPr="00F74298" w:rsidRDefault="007C7F37" w:rsidP="009C6738">
            <w:pPr>
              <w:suppressAutoHyphens/>
              <w:spacing w:after="0" w:line="240" w:lineRule="auto"/>
              <w:rPr>
                <w:rFonts w:ascii="Times New Roman" w:hAnsi="Times New Roman"/>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7C7F37" w:rsidRPr="00F74298" w:rsidRDefault="007C7F37" w:rsidP="009C6738">
            <w:pPr>
              <w:autoSpaceDE w:val="0"/>
              <w:autoSpaceDN w:val="0"/>
              <w:adjustRightInd w:val="0"/>
              <w:spacing w:after="0" w:line="240" w:lineRule="auto"/>
              <w:ind w:firstLine="33"/>
              <w:jc w:val="center"/>
              <w:rPr>
                <w:rFonts w:ascii="Times New Roman" w:hAnsi="Times New Roman"/>
              </w:rPr>
            </w:pPr>
            <w:r w:rsidRPr="00F74298">
              <w:rPr>
                <w:rFonts w:ascii="Times New Roman" w:hAnsi="Times New Roman"/>
              </w:rPr>
              <w:t>количество резервуаров на 1 водозаборный узел</w:t>
            </w:r>
            <w:r w:rsidR="009C6738" w:rsidRPr="009C6738">
              <w:rPr>
                <w:rFonts w:ascii="Times New Roman" w:hAnsi="Times New Roman"/>
              </w:rPr>
              <w:t xml:space="preserve"> </w:t>
            </w:r>
            <w:r w:rsidR="009C6738">
              <w:rPr>
                <w:rFonts w:ascii="Times New Roman" w:hAnsi="Times New Roman"/>
                <w:lang w:val="en-US"/>
              </w:rPr>
              <w:t>min</w:t>
            </w:r>
            <w:r w:rsidR="009C6738" w:rsidRPr="00F74298">
              <w:rPr>
                <w:rFonts w:ascii="Times New Roman" w:hAnsi="Times New Roman"/>
              </w:rPr>
              <w:t xml:space="preserve"> </w:t>
            </w:r>
            <w:r w:rsidRPr="00F74298">
              <w:rPr>
                <w:rFonts w:ascii="Times New Roman" w:hAnsi="Times New Roman"/>
              </w:rPr>
              <w:t>расход воды на пожаро</w:t>
            </w:r>
            <w:r w:rsidR="009C6738" w:rsidRPr="009C6738">
              <w:rPr>
                <w:rFonts w:ascii="Times New Roman" w:hAnsi="Times New Roman"/>
              </w:rPr>
              <w:t>-</w:t>
            </w:r>
            <w:r w:rsidRPr="00F74298">
              <w:rPr>
                <w:rFonts w:ascii="Times New Roman" w:hAnsi="Times New Roman"/>
              </w:rPr>
              <w:t>тушение л/с</w:t>
            </w:r>
          </w:p>
        </w:tc>
        <w:tc>
          <w:tcPr>
            <w:tcW w:w="992" w:type="dxa"/>
            <w:tcBorders>
              <w:top w:val="single" w:sz="6" w:space="0" w:color="auto"/>
              <w:left w:val="single" w:sz="6" w:space="0" w:color="auto"/>
              <w:bottom w:val="single" w:sz="6" w:space="0" w:color="auto"/>
              <w:right w:val="single" w:sz="6" w:space="0" w:color="auto"/>
            </w:tcBorders>
            <w:vAlign w:val="center"/>
          </w:tcPr>
          <w:p w:rsidR="007C7F37" w:rsidRPr="00C53DF6" w:rsidRDefault="007C7F37" w:rsidP="009C6738">
            <w:pPr>
              <w:pStyle w:val="ConsPlusNormal"/>
              <w:widowControl/>
              <w:jc w:val="center"/>
              <w:rPr>
                <w:rFonts w:ascii="Times New Roman" w:hAnsi="Times New Roman" w:cs="Times New Roman"/>
                <w:sz w:val="22"/>
                <w:szCs w:val="22"/>
              </w:rPr>
            </w:pPr>
          </w:p>
          <w:p w:rsidR="007C7F37" w:rsidRPr="00C53DF6" w:rsidRDefault="007C7F37" w:rsidP="009C6738">
            <w:pPr>
              <w:pStyle w:val="ConsPlusNormal"/>
              <w:widowControl/>
              <w:jc w:val="center"/>
              <w:rPr>
                <w:rFonts w:ascii="Times New Roman" w:hAnsi="Times New Roman" w:cs="Times New Roman"/>
                <w:sz w:val="22"/>
                <w:szCs w:val="22"/>
              </w:rPr>
            </w:pPr>
          </w:p>
          <w:p w:rsidR="007C7F37" w:rsidRPr="00C53DF6" w:rsidRDefault="007C7F37" w:rsidP="009C6738">
            <w:pPr>
              <w:pStyle w:val="ConsPlusNormal"/>
              <w:widowControl/>
              <w:jc w:val="center"/>
              <w:rPr>
                <w:rFonts w:ascii="Times New Roman" w:hAnsi="Times New Roman" w:cs="Times New Roman"/>
                <w:sz w:val="22"/>
                <w:szCs w:val="22"/>
              </w:rPr>
            </w:pPr>
          </w:p>
          <w:p w:rsidR="007C7F37" w:rsidRPr="00C53DF6" w:rsidRDefault="007C7F37" w:rsidP="009C6738">
            <w:pPr>
              <w:pStyle w:val="ConsPlusNormal"/>
              <w:widowControl/>
              <w:jc w:val="center"/>
              <w:rPr>
                <w:rFonts w:ascii="Times New Roman" w:hAnsi="Times New Roman" w:cs="Times New Roman"/>
                <w:sz w:val="22"/>
                <w:szCs w:val="22"/>
              </w:rPr>
            </w:pPr>
            <w:r w:rsidRPr="00C53DF6">
              <w:rPr>
                <w:rFonts w:ascii="Times New Roman" w:hAnsi="Times New Roman" w:cs="Times New Roman"/>
                <w:sz w:val="22"/>
                <w:szCs w:val="22"/>
              </w:rPr>
              <w:t>2</w:t>
            </w:r>
          </w:p>
          <w:p w:rsidR="007C7F37" w:rsidRPr="00C53DF6" w:rsidRDefault="007C7F37" w:rsidP="009C6738">
            <w:pPr>
              <w:pStyle w:val="ConsPlusNormal"/>
              <w:widowControl/>
              <w:jc w:val="center"/>
              <w:rPr>
                <w:rFonts w:ascii="Times New Roman" w:hAnsi="Times New Roman" w:cs="Times New Roman"/>
                <w:sz w:val="22"/>
                <w:szCs w:val="22"/>
              </w:rPr>
            </w:pPr>
          </w:p>
          <w:p w:rsidR="007C7F37" w:rsidRPr="00C53DF6" w:rsidRDefault="007C7F37" w:rsidP="009C6738">
            <w:pPr>
              <w:autoSpaceDE w:val="0"/>
              <w:autoSpaceDN w:val="0"/>
              <w:adjustRightInd w:val="0"/>
              <w:spacing w:after="0" w:line="240" w:lineRule="auto"/>
              <w:ind w:firstLine="22"/>
              <w:jc w:val="center"/>
              <w:rPr>
                <w:rFonts w:ascii="Times New Roman" w:hAnsi="Times New Roman"/>
              </w:rPr>
            </w:pPr>
            <w:r w:rsidRPr="00C53DF6">
              <w:rPr>
                <w:rFonts w:ascii="Times New Roman" w:hAnsi="Times New Roman"/>
              </w:rPr>
              <w:t>10</w:t>
            </w:r>
          </w:p>
        </w:tc>
        <w:tc>
          <w:tcPr>
            <w:tcW w:w="2552" w:type="dxa"/>
            <w:tcBorders>
              <w:top w:val="single" w:sz="6" w:space="0" w:color="auto"/>
              <w:left w:val="single" w:sz="6" w:space="0" w:color="auto"/>
              <w:bottom w:val="single" w:sz="6" w:space="0" w:color="auto"/>
              <w:right w:val="single" w:sz="6" w:space="0" w:color="auto"/>
            </w:tcBorders>
            <w:vAlign w:val="center"/>
          </w:tcPr>
          <w:p w:rsidR="007C7F37" w:rsidRPr="00C53DF6" w:rsidRDefault="007C7F37" w:rsidP="009C6738">
            <w:pPr>
              <w:spacing w:after="0" w:line="240" w:lineRule="auto"/>
              <w:jc w:val="center"/>
              <w:rPr>
                <w:rFonts w:ascii="Times New Roman" w:hAnsi="Times New Roman"/>
              </w:rPr>
            </w:pPr>
            <w:r w:rsidRPr="00C53DF6">
              <w:rPr>
                <w:rFonts w:ascii="Times New Roman" w:hAnsi="Times New Roman"/>
              </w:rPr>
              <w:t xml:space="preserve">расстояние до обслуживаемых зданий, м  </w:t>
            </w:r>
          </w:p>
        </w:tc>
        <w:tc>
          <w:tcPr>
            <w:tcW w:w="1134" w:type="dxa"/>
            <w:tcBorders>
              <w:top w:val="single" w:sz="6" w:space="0" w:color="auto"/>
              <w:left w:val="single" w:sz="6" w:space="0" w:color="auto"/>
              <w:bottom w:val="single" w:sz="6" w:space="0" w:color="auto"/>
              <w:right w:val="single" w:sz="4" w:space="0" w:color="auto"/>
            </w:tcBorders>
            <w:vAlign w:val="center"/>
          </w:tcPr>
          <w:p w:rsidR="007C7F37" w:rsidRPr="00C53DF6" w:rsidRDefault="007C7F37" w:rsidP="009C6738">
            <w:pPr>
              <w:spacing w:after="0" w:line="240" w:lineRule="auto"/>
              <w:jc w:val="center"/>
              <w:rPr>
                <w:rFonts w:ascii="Times New Roman" w:hAnsi="Times New Roman"/>
              </w:rPr>
            </w:pPr>
            <w:r w:rsidRPr="00C53DF6">
              <w:rPr>
                <w:rFonts w:ascii="Times New Roman" w:hAnsi="Times New Roman"/>
              </w:rPr>
              <w:t xml:space="preserve">150 </w:t>
            </w:r>
          </w:p>
        </w:tc>
      </w:tr>
      <w:tr w:rsidR="007C7F37" w:rsidRPr="00F74298" w:rsidTr="00602642">
        <w:tc>
          <w:tcPr>
            <w:tcW w:w="426" w:type="dxa"/>
            <w:tcBorders>
              <w:top w:val="single" w:sz="6" w:space="0" w:color="auto"/>
              <w:left w:val="single" w:sz="4" w:space="0" w:color="auto"/>
              <w:bottom w:val="single" w:sz="6" w:space="0" w:color="auto"/>
              <w:right w:val="single" w:sz="6" w:space="0" w:color="auto"/>
            </w:tcBorders>
            <w:vAlign w:val="center"/>
          </w:tcPr>
          <w:p w:rsidR="007C7F37" w:rsidRPr="00F74298" w:rsidRDefault="007C7F37" w:rsidP="00962D74">
            <w:pPr>
              <w:pStyle w:val="ae"/>
              <w:numPr>
                <w:ilvl w:val="0"/>
                <w:numId w:val="11"/>
              </w:numPr>
              <w:tabs>
                <w:tab w:val="left" w:pos="318"/>
              </w:tabs>
              <w:spacing w:after="0" w:line="240" w:lineRule="auto"/>
              <w:ind w:left="34" w:firstLine="0"/>
              <w:jc w:val="center"/>
              <w:rPr>
                <w:rFonts w:ascii="Times New Roman" w:hAnsi="Times New Roman"/>
              </w:rPr>
            </w:pPr>
          </w:p>
        </w:tc>
        <w:tc>
          <w:tcPr>
            <w:tcW w:w="2500" w:type="dxa"/>
            <w:tcBorders>
              <w:top w:val="single" w:sz="6" w:space="0" w:color="auto"/>
              <w:left w:val="single" w:sz="6" w:space="0" w:color="auto"/>
              <w:bottom w:val="single" w:sz="6" w:space="0" w:color="auto"/>
              <w:right w:val="single" w:sz="6" w:space="0" w:color="auto"/>
            </w:tcBorders>
            <w:vAlign w:val="center"/>
          </w:tcPr>
          <w:p w:rsidR="007C7F37" w:rsidRPr="00F74298" w:rsidRDefault="007C7F37" w:rsidP="009C6738">
            <w:pPr>
              <w:suppressAutoHyphens/>
              <w:spacing w:after="0" w:line="240" w:lineRule="auto"/>
              <w:rPr>
                <w:rFonts w:ascii="Times New Roman" w:hAnsi="Times New Roman"/>
              </w:rPr>
            </w:pPr>
            <w:r w:rsidRPr="00F74298">
              <w:rPr>
                <w:rFonts w:ascii="Times New Roman" w:hAnsi="Times New Roman"/>
              </w:rPr>
              <w:t>Противопожарные водоёмы или резервуары зданий радиотелевизионных передающих станций</w:t>
            </w:r>
          </w:p>
          <w:p w:rsidR="007C7F37" w:rsidRPr="00F74298" w:rsidRDefault="007C7F37" w:rsidP="009C6738">
            <w:pPr>
              <w:spacing w:after="0" w:line="240" w:lineRule="auto"/>
              <w:ind w:firstLine="33"/>
              <w:rPr>
                <w:rFonts w:ascii="Times New Roman" w:hAnsi="Times New Roman"/>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9C6738" w:rsidRPr="00834642" w:rsidRDefault="007C7F37" w:rsidP="009C6738">
            <w:pPr>
              <w:autoSpaceDE w:val="0"/>
              <w:autoSpaceDN w:val="0"/>
              <w:adjustRightInd w:val="0"/>
              <w:spacing w:after="0" w:line="240" w:lineRule="auto"/>
              <w:ind w:firstLine="33"/>
              <w:jc w:val="center"/>
              <w:rPr>
                <w:rFonts w:ascii="Times New Roman" w:hAnsi="Times New Roman"/>
              </w:rPr>
            </w:pPr>
            <w:r w:rsidRPr="00F74298">
              <w:rPr>
                <w:rFonts w:ascii="Times New Roman" w:hAnsi="Times New Roman"/>
              </w:rPr>
              <w:t xml:space="preserve">количество резервуаров на 1 водозаборный узел </w:t>
            </w:r>
          </w:p>
          <w:p w:rsidR="007C7F37" w:rsidRPr="00F74298" w:rsidRDefault="009C6738" w:rsidP="009C6738">
            <w:pPr>
              <w:autoSpaceDE w:val="0"/>
              <w:autoSpaceDN w:val="0"/>
              <w:adjustRightInd w:val="0"/>
              <w:spacing w:after="0" w:line="240" w:lineRule="auto"/>
              <w:ind w:firstLine="33"/>
              <w:jc w:val="center"/>
              <w:rPr>
                <w:rFonts w:ascii="Times New Roman" w:hAnsi="Times New Roman"/>
              </w:rPr>
            </w:pPr>
            <w:r>
              <w:rPr>
                <w:rFonts w:ascii="Times New Roman" w:hAnsi="Times New Roman"/>
                <w:lang w:val="en-US"/>
              </w:rPr>
              <w:t>min</w:t>
            </w:r>
            <w:r w:rsidRPr="009C6738">
              <w:rPr>
                <w:rFonts w:ascii="Times New Roman" w:hAnsi="Times New Roman"/>
              </w:rPr>
              <w:t xml:space="preserve"> </w:t>
            </w:r>
            <w:r w:rsidR="007C7F37" w:rsidRPr="00F74298">
              <w:rPr>
                <w:rFonts w:ascii="Times New Roman" w:hAnsi="Times New Roman"/>
              </w:rPr>
              <w:t>расход воды на пожаротушение, л/с</w:t>
            </w:r>
          </w:p>
        </w:tc>
        <w:tc>
          <w:tcPr>
            <w:tcW w:w="992" w:type="dxa"/>
            <w:tcBorders>
              <w:top w:val="single" w:sz="6" w:space="0" w:color="auto"/>
              <w:left w:val="single" w:sz="6" w:space="0" w:color="auto"/>
              <w:bottom w:val="single" w:sz="6" w:space="0" w:color="auto"/>
              <w:right w:val="single" w:sz="6" w:space="0" w:color="auto"/>
            </w:tcBorders>
            <w:vAlign w:val="bottom"/>
          </w:tcPr>
          <w:p w:rsidR="007C7F37" w:rsidRPr="00C53DF6" w:rsidRDefault="007C7F37" w:rsidP="009C6738">
            <w:pPr>
              <w:pStyle w:val="ConsPlusNormal"/>
              <w:widowControl/>
              <w:jc w:val="center"/>
              <w:rPr>
                <w:rFonts w:ascii="Times New Roman" w:hAnsi="Times New Roman" w:cs="Times New Roman"/>
                <w:sz w:val="22"/>
                <w:szCs w:val="22"/>
              </w:rPr>
            </w:pPr>
          </w:p>
          <w:p w:rsidR="007C7F37" w:rsidRPr="00C53DF6" w:rsidRDefault="007C7F37" w:rsidP="009C6738">
            <w:pPr>
              <w:pStyle w:val="ConsPlusNormal"/>
              <w:widowControl/>
              <w:jc w:val="center"/>
              <w:rPr>
                <w:rFonts w:ascii="Times New Roman" w:hAnsi="Times New Roman" w:cs="Times New Roman"/>
                <w:sz w:val="22"/>
                <w:szCs w:val="22"/>
              </w:rPr>
            </w:pPr>
          </w:p>
          <w:p w:rsidR="007C7F37" w:rsidRPr="00C53DF6" w:rsidRDefault="007C7F37" w:rsidP="009C6738">
            <w:pPr>
              <w:pStyle w:val="ConsPlusNormal"/>
              <w:widowControl/>
              <w:jc w:val="center"/>
              <w:rPr>
                <w:rFonts w:ascii="Times New Roman" w:hAnsi="Times New Roman" w:cs="Times New Roman"/>
                <w:sz w:val="22"/>
                <w:szCs w:val="22"/>
              </w:rPr>
            </w:pPr>
            <w:r w:rsidRPr="00C53DF6">
              <w:rPr>
                <w:rFonts w:ascii="Times New Roman" w:hAnsi="Times New Roman" w:cs="Times New Roman"/>
                <w:sz w:val="22"/>
                <w:szCs w:val="22"/>
              </w:rPr>
              <w:t>2</w:t>
            </w:r>
          </w:p>
          <w:p w:rsidR="007C7F37" w:rsidRPr="00C53DF6" w:rsidRDefault="007C7F37" w:rsidP="009C6738">
            <w:pPr>
              <w:pStyle w:val="ConsPlusNormal"/>
              <w:widowControl/>
              <w:jc w:val="center"/>
              <w:rPr>
                <w:rFonts w:ascii="Times New Roman" w:hAnsi="Times New Roman" w:cs="Times New Roman"/>
                <w:sz w:val="22"/>
                <w:szCs w:val="22"/>
              </w:rPr>
            </w:pPr>
          </w:p>
          <w:p w:rsidR="007C7F37" w:rsidRPr="00C53DF6" w:rsidRDefault="007C7F37" w:rsidP="009C6738">
            <w:pPr>
              <w:pStyle w:val="ConsPlusNormal"/>
              <w:widowControl/>
              <w:jc w:val="center"/>
              <w:rPr>
                <w:rFonts w:ascii="Times New Roman" w:hAnsi="Times New Roman" w:cs="Times New Roman"/>
                <w:sz w:val="22"/>
                <w:szCs w:val="22"/>
              </w:rPr>
            </w:pPr>
          </w:p>
          <w:p w:rsidR="007C7F37" w:rsidRPr="00C53DF6" w:rsidRDefault="007C7F37" w:rsidP="009C6738">
            <w:pPr>
              <w:pStyle w:val="ConsPlusNormal"/>
              <w:widowControl/>
              <w:jc w:val="center"/>
              <w:rPr>
                <w:rFonts w:ascii="Times New Roman" w:hAnsi="Times New Roman" w:cs="Times New Roman"/>
                <w:sz w:val="22"/>
                <w:szCs w:val="22"/>
              </w:rPr>
            </w:pPr>
          </w:p>
          <w:p w:rsidR="007C7F37" w:rsidRPr="00C53DF6" w:rsidRDefault="007C7F37" w:rsidP="009C6738">
            <w:pPr>
              <w:spacing w:after="0" w:line="240" w:lineRule="auto"/>
              <w:jc w:val="center"/>
              <w:rPr>
                <w:rFonts w:ascii="Times New Roman" w:hAnsi="Times New Roman"/>
              </w:rPr>
            </w:pPr>
            <w:r w:rsidRPr="00C53DF6">
              <w:rPr>
                <w:rFonts w:ascii="Times New Roman" w:hAnsi="Times New Roman"/>
              </w:rPr>
              <w:t>15</w:t>
            </w:r>
          </w:p>
        </w:tc>
        <w:tc>
          <w:tcPr>
            <w:tcW w:w="2552" w:type="dxa"/>
            <w:tcBorders>
              <w:top w:val="single" w:sz="6" w:space="0" w:color="auto"/>
              <w:left w:val="single" w:sz="6" w:space="0" w:color="auto"/>
              <w:bottom w:val="single" w:sz="6" w:space="0" w:color="auto"/>
              <w:right w:val="single" w:sz="6" w:space="0" w:color="auto"/>
            </w:tcBorders>
            <w:vAlign w:val="center"/>
          </w:tcPr>
          <w:p w:rsidR="007C7F37" w:rsidRPr="00C53DF6" w:rsidRDefault="007C7F37" w:rsidP="009C6738">
            <w:pPr>
              <w:spacing w:after="0" w:line="240" w:lineRule="auto"/>
              <w:jc w:val="center"/>
              <w:rPr>
                <w:rFonts w:ascii="Times New Roman" w:hAnsi="Times New Roman"/>
              </w:rPr>
            </w:pPr>
            <w:r w:rsidRPr="00C53DF6">
              <w:rPr>
                <w:rFonts w:ascii="Times New Roman" w:hAnsi="Times New Roman"/>
              </w:rPr>
              <w:t xml:space="preserve">расстояние до обслуживаемых зданий, м  </w:t>
            </w:r>
          </w:p>
        </w:tc>
        <w:tc>
          <w:tcPr>
            <w:tcW w:w="1134" w:type="dxa"/>
            <w:tcBorders>
              <w:top w:val="single" w:sz="6" w:space="0" w:color="auto"/>
              <w:left w:val="single" w:sz="6" w:space="0" w:color="auto"/>
              <w:bottom w:val="single" w:sz="6" w:space="0" w:color="auto"/>
              <w:right w:val="single" w:sz="4" w:space="0" w:color="auto"/>
            </w:tcBorders>
            <w:vAlign w:val="center"/>
          </w:tcPr>
          <w:p w:rsidR="007C7F37" w:rsidRPr="00C53DF6" w:rsidRDefault="007C7F37" w:rsidP="009C6738">
            <w:pPr>
              <w:spacing w:after="0" w:line="240" w:lineRule="auto"/>
              <w:jc w:val="center"/>
              <w:rPr>
                <w:rFonts w:ascii="Times New Roman" w:hAnsi="Times New Roman"/>
              </w:rPr>
            </w:pPr>
            <w:r w:rsidRPr="00C53DF6">
              <w:rPr>
                <w:rFonts w:ascii="Times New Roman" w:hAnsi="Times New Roman"/>
              </w:rPr>
              <w:t xml:space="preserve">150 </w:t>
            </w:r>
          </w:p>
        </w:tc>
      </w:tr>
      <w:tr w:rsidR="009C6738" w:rsidRPr="00F74298" w:rsidTr="00602642">
        <w:tc>
          <w:tcPr>
            <w:tcW w:w="426" w:type="dxa"/>
            <w:vMerge w:val="restart"/>
            <w:tcBorders>
              <w:top w:val="single" w:sz="6" w:space="0" w:color="auto"/>
              <w:left w:val="single" w:sz="4" w:space="0" w:color="auto"/>
              <w:right w:val="single" w:sz="6" w:space="0" w:color="auto"/>
            </w:tcBorders>
            <w:vAlign w:val="center"/>
          </w:tcPr>
          <w:p w:rsidR="009C6738" w:rsidRPr="00F74298" w:rsidRDefault="009C6738" w:rsidP="00962D74">
            <w:pPr>
              <w:pStyle w:val="ae"/>
              <w:numPr>
                <w:ilvl w:val="0"/>
                <w:numId w:val="11"/>
              </w:numPr>
              <w:tabs>
                <w:tab w:val="left" w:pos="318"/>
              </w:tabs>
              <w:spacing w:after="0" w:line="240" w:lineRule="auto"/>
              <w:ind w:left="34" w:firstLine="0"/>
              <w:jc w:val="center"/>
              <w:rPr>
                <w:rFonts w:ascii="Times New Roman" w:hAnsi="Times New Roman"/>
              </w:rPr>
            </w:pPr>
          </w:p>
        </w:tc>
        <w:tc>
          <w:tcPr>
            <w:tcW w:w="2500" w:type="dxa"/>
            <w:vMerge w:val="restart"/>
            <w:tcBorders>
              <w:top w:val="single" w:sz="6" w:space="0" w:color="auto"/>
              <w:left w:val="single" w:sz="6" w:space="0" w:color="auto"/>
              <w:right w:val="single" w:sz="6" w:space="0" w:color="auto"/>
            </w:tcBorders>
            <w:vAlign w:val="center"/>
          </w:tcPr>
          <w:p w:rsidR="009C6738" w:rsidRPr="00F74298" w:rsidRDefault="009C6738" w:rsidP="009C6738">
            <w:pPr>
              <w:suppressAutoHyphens/>
              <w:spacing w:after="0" w:line="240" w:lineRule="auto"/>
              <w:rPr>
                <w:rFonts w:ascii="Times New Roman" w:hAnsi="Times New Roman"/>
              </w:rPr>
            </w:pPr>
            <w:r w:rsidRPr="00F74298">
              <w:rPr>
                <w:rFonts w:ascii="Times New Roman" w:hAnsi="Times New Roman"/>
              </w:rPr>
              <w:t>Противопожарные водоёмы или резервуары зданий холодильников и хранилищ овощей и фруктов</w:t>
            </w:r>
          </w:p>
        </w:tc>
        <w:tc>
          <w:tcPr>
            <w:tcW w:w="1701" w:type="dxa"/>
            <w:gridSpan w:val="2"/>
            <w:tcBorders>
              <w:top w:val="single" w:sz="6" w:space="0" w:color="auto"/>
              <w:left w:val="single" w:sz="6" w:space="0" w:color="auto"/>
              <w:right w:val="single" w:sz="6" w:space="0" w:color="auto"/>
            </w:tcBorders>
            <w:vAlign w:val="center"/>
          </w:tcPr>
          <w:p w:rsidR="009C6738" w:rsidRPr="00F74298" w:rsidRDefault="009C6738" w:rsidP="009C6738">
            <w:pPr>
              <w:autoSpaceDE w:val="0"/>
              <w:autoSpaceDN w:val="0"/>
              <w:adjustRightInd w:val="0"/>
              <w:spacing w:after="0" w:line="240" w:lineRule="auto"/>
              <w:ind w:firstLine="33"/>
              <w:jc w:val="center"/>
              <w:rPr>
                <w:rFonts w:ascii="Times New Roman" w:hAnsi="Times New Roman"/>
              </w:rPr>
            </w:pPr>
            <w:r w:rsidRPr="00F74298">
              <w:rPr>
                <w:rFonts w:ascii="Times New Roman" w:hAnsi="Times New Roman"/>
              </w:rPr>
              <w:t>количество резервуаров на 1 водозаборный узел</w:t>
            </w:r>
          </w:p>
        </w:tc>
        <w:tc>
          <w:tcPr>
            <w:tcW w:w="992" w:type="dxa"/>
            <w:tcBorders>
              <w:top w:val="single" w:sz="6" w:space="0" w:color="auto"/>
              <w:left w:val="single" w:sz="6" w:space="0" w:color="auto"/>
              <w:right w:val="single" w:sz="6" w:space="0" w:color="auto"/>
            </w:tcBorders>
            <w:vAlign w:val="bottom"/>
          </w:tcPr>
          <w:p w:rsidR="009C6738" w:rsidRPr="00C53DF6" w:rsidRDefault="009C6738" w:rsidP="009C6738">
            <w:pPr>
              <w:spacing w:after="0" w:line="240" w:lineRule="auto"/>
              <w:jc w:val="center"/>
              <w:rPr>
                <w:rFonts w:ascii="Times New Roman" w:hAnsi="Times New Roman"/>
              </w:rPr>
            </w:pPr>
            <w:r w:rsidRPr="00C53DF6">
              <w:rPr>
                <w:rFonts w:ascii="Times New Roman" w:hAnsi="Times New Roman"/>
              </w:rPr>
              <w:t>2</w:t>
            </w:r>
          </w:p>
          <w:p w:rsidR="009C6738" w:rsidRPr="00C53DF6" w:rsidRDefault="009C6738" w:rsidP="009C6738">
            <w:pPr>
              <w:pStyle w:val="ConsPlusNormal"/>
              <w:widowControl/>
              <w:jc w:val="center"/>
              <w:rPr>
                <w:rFonts w:ascii="Times New Roman" w:hAnsi="Times New Roman" w:cs="Times New Roman"/>
                <w:sz w:val="22"/>
                <w:szCs w:val="22"/>
              </w:rPr>
            </w:pPr>
          </w:p>
        </w:tc>
        <w:tc>
          <w:tcPr>
            <w:tcW w:w="2552" w:type="dxa"/>
            <w:vMerge w:val="restart"/>
            <w:tcBorders>
              <w:top w:val="single" w:sz="6" w:space="0" w:color="auto"/>
              <w:left w:val="single" w:sz="6" w:space="0" w:color="auto"/>
              <w:right w:val="single" w:sz="6" w:space="0" w:color="auto"/>
            </w:tcBorders>
            <w:vAlign w:val="center"/>
          </w:tcPr>
          <w:p w:rsidR="009C6738" w:rsidRPr="00C53DF6" w:rsidRDefault="009C6738" w:rsidP="009C6738">
            <w:pPr>
              <w:spacing w:after="0" w:line="240" w:lineRule="auto"/>
              <w:jc w:val="center"/>
              <w:rPr>
                <w:rFonts w:ascii="Times New Roman" w:hAnsi="Times New Roman"/>
              </w:rPr>
            </w:pPr>
            <w:r w:rsidRPr="00C53DF6">
              <w:rPr>
                <w:rFonts w:ascii="Times New Roman" w:hAnsi="Times New Roman"/>
              </w:rPr>
              <w:t xml:space="preserve">расстояние до обслуживаемых зданий, м  </w:t>
            </w:r>
          </w:p>
        </w:tc>
        <w:tc>
          <w:tcPr>
            <w:tcW w:w="1134" w:type="dxa"/>
            <w:vMerge w:val="restart"/>
            <w:tcBorders>
              <w:top w:val="single" w:sz="6" w:space="0" w:color="auto"/>
              <w:left w:val="single" w:sz="6" w:space="0" w:color="auto"/>
              <w:right w:val="single" w:sz="4" w:space="0" w:color="auto"/>
            </w:tcBorders>
            <w:vAlign w:val="center"/>
          </w:tcPr>
          <w:p w:rsidR="009C6738" w:rsidRPr="00C53DF6" w:rsidRDefault="009C6738" w:rsidP="009C6738">
            <w:pPr>
              <w:spacing w:after="0" w:line="240" w:lineRule="auto"/>
              <w:jc w:val="center"/>
              <w:rPr>
                <w:rFonts w:ascii="Times New Roman" w:hAnsi="Times New Roman"/>
              </w:rPr>
            </w:pPr>
            <w:r w:rsidRPr="00C53DF6">
              <w:rPr>
                <w:rFonts w:ascii="Times New Roman" w:hAnsi="Times New Roman"/>
              </w:rPr>
              <w:t>150</w:t>
            </w:r>
          </w:p>
        </w:tc>
      </w:tr>
      <w:tr w:rsidR="009C6738" w:rsidRPr="00F74298" w:rsidTr="002C6D63">
        <w:tc>
          <w:tcPr>
            <w:tcW w:w="426" w:type="dxa"/>
            <w:vMerge/>
            <w:tcBorders>
              <w:left w:val="single" w:sz="4" w:space="0" w:color="auto"/>
              <w:right w:val="single" w:sz="4" w:space="0" w:color="auto"/>
            </w:tcBorders>
            <w:vAlign w:val="center"/>
          </w:tcPr>
          <w:p w:rsidR="009C6738" w:rsidRPr="00F74298" w:rsidRDefault="009C6738" w:rsidP="00962D74">
            <w:pPr>
              <w:pStyle w:val="ae"/>
              <w:numPr>
                <w:ilvl w:val="0"/>
                <w:numId w:val="11"/>
              </w:numPr>
              <w:tabs>
                <w:tab w:val="left" w:pos="318"/>
              </w:tabs>
              <w:spacing w:after="0" w:line="240" w:lineRule="auto"/>
              <w:ind w:left="34" w:firstLine="0"/>
              <w:jc w:val="center"/>
              <w:rPr>
                <w:rFonts w:ascii="Times New Roman" w:hAnsi="Times New Roman"/>
              </w:rPr>
            </w:pPr>
          </w:p>
        </w:tc>
        <w:tc>
          <w:tcPr>
            <w:tcW w:w="2500" w:type="dxa"/>
            <w:vMerge/>
            <w:tcBorders>
              <w:left w:val="single" w:sz="4" w:space="0" w:color="auto"/>
              <w:right w:val="single" w:sz="4" w:space="0" w:color="auto"/>
            </w:tcBorders>
            <w:vAlign w:val="center"/>
          </w:tcPr>
          <w:p w:rsidR="009C6738" w:rsidRPr="00F74298" w:rsidRDefault="009C6738" w:rsidP="009C6738">
            <w:pPr>
              <w:suppressAutoHyphens/>
              <w:spacing w:after="0" w:line="240" w:lineRule="auto"/>
              <w:rPr>
                <w:rFonts w:ascii="Times New Roman" w:hAnsi="Times New Roman"/>
              </w:rPr>
            </w:pPr>
          </w:p>
        </w:tc>
        <w:tc>
          <w:tcPr>
            <w:tcW w:w="1701" w:type="dxa"/>
            <w:gridSpan w:val="2"/>
            <w:tcBorders>
              <w:left w:val="single" w:sz="4" w:space="0" w:color="auto"/>
              <w:right w:val="single" w:sz="4" w:space="0" w:color="auto"/>
            </w:tcBorders>
            <w:vAlign w:val="center"/>
          </w:tcPr>
          <w:p w:rsidR="009C6738" w:rsidRPr="009C6738" w:rsidRDefault="009C6738" w:rsidP="009C6738">
            <w:pPr>
              <w:autoSpaceDE w:val="0"/>
              <w:autoSpaceDN w:val="0"/>
              <w:adjustRightInd w:val="0"/>
              <w:spacing w:after="0" w:line="240" w:lineRule="auto"/>
              <w:ind w:firstLine="33"/>
              <w:jc w:val="center"/>
              <w:rPr>
                <w:rFonts w:ascii="Times New Roman" w:hAnsi="Times New Roman"/>
              </w:rPr>
            </w:pPr>
            <w:r>
              <w:rPr>
                <w:rFonts w:ascii="Times New Roman" w:hAnsi="Times New Roman"/>
                <w:lang w:val="en-US"/>
              </w:rPr>
              <w:t>min</w:t>
            </w:r>
            <w:r w:rsidRPr="00F74298">
              <w:rPr>
                <w:rFonts w:ascii="Times New Roman" w:hAnsi="Times New Roman"/>
              </w:rPr>
              <w:t xml:space="preserve"> расход воды на пожаро</w:t>
            </w:r>
            <w:r w:rsidR="006F4362">
              <w:rPr>
                <w:rFonts w:ascii="Times New Roman" w:hAnsi="Times New Roman"/>
              </w:rPr>
              <w:t>-</w:t>
            </w:r>
            <w:r w:rsidRPr="00F74298">
              <w:rPr>
                <w:rFonts w:ascii="Times New Roman" w:hAnsi="Times New Roman"/>
              </w:rPr>
              <w:t>тушение, л/с</w:t>
            </w:r>
          </w:p>
        </w:tc>
        <w:tc>
          <w:tcPr>
            <w:tcW w:w="992" w:type="dxa"/>
            <w:tcBorders>
              <w:left w:val="single" w:sz="4" w:space="0" w:color="auto"/>
              <w:right w:val="single" w:sz="4" w:space="0" w:color="auto"/>
            </w:tcBorders>
            <w:vAlign w:val="bottom"/>
          </w:tcPr>
          <w:p w:rsidR="009C6738" w:rsidRPr="00C53DF6" w:rsidRDefault="009C6738" w:rsidP="009C6738">
            <w:pPr>
              <w:pStyle w:val="ConsPlusNormal"/>
              <w:widowControl/>
              <w:jc w:val="center"/>
              <w:rPr>
                <w:rFonts w:ascii="Times New Roman" w:hAnsi="Times New Roman" w:cs="Times New Roman"/>
                <w:sz w:val="22"/>
                <w:szCs w:val="22"/>
              </w:rPr>
            </w:pPr>
            <w:r w:rsidRPr="00C53DF6">
              <w:rPr>
                <w:rFonts w:ascii="Times New Roman" w:hAnsi="Times New Roman"/>
              </w:rPr>
              <w:t>10</w:t>
            </w:r>
          </w:p>
        </w:tc>
        <w:tc>
          <w:tcPr>
            <w:tcW w:w="2552" w:type="dxa"/>
            <w:vMerge/>
            <w:tcBorders>
              <w:left w:val="single" w:sz="4" w:space="0" w:color="auto"/>
              <w:right w:val="single" w:sz="4" w:space="0" w:color="auto"/>
            </w:tcBorders>
            <w:vAlign w:val="center"/>
          </w:tcPr>
          <w:p w:rsidR="009C6738" w:rsidRPr="00C53DF6" w:rsidRDefault="009C6738" w:rsidP="009C6738">
            <w:pPr>
              <w:spacing w:after="0" w:line="240" w:lineRule="auto"/>
              <w:jc w:val="center"/>
              <w:rPr>
                <w:rFonts w:ascii="Times New Roman" w:hAnsi="Times New Roman"/>
              </w:rPr>
            </w:pPr>
          </w:p>
        </w:tc>
        <w:tc>
          <w:tcPr>
            <w:tcW w:w="1134" w:type="dxa"/>
            <w:vMerge/>
            <w:tcBorders>
              <w:left w:val="single" w:sz="4" w:space="0" w:color="auto"/>
              <w:right w:val="single" w:sz="4" w:space="0" w:color="auto"/>
            </w:tcBorders>
            <w:vAlign w:val="center"/>
          </w:tcPr>
          <w:p w:rsidR="009C6738" w:rsidRPr="00C53DF6" w:rsidRDefault="009C6738" w:rsidP="009C6738">
            <w:pPr>
              <w:spacing w:after="0" w:line="240" w:lineRule="auto"/>
              <w:jc w:val="center"/>
              <w:rPr>
                <w:rFonts w:ascii="Times New Roman" w:hAnsi="Times New Roman"/>
              </w:rPr>
            </w:pPr>
          </w:p>
        </w:tc>
      </w:tr>
    </w:tbl>
    <w:p w:rsidR="007E2DDD" w:rsidRDefault="007E2DDD" w:rsidP="007E2DDD">
      <w:pPr>
        <w:spacing w:after="0" w:line="240" w:lineRule="auto"/>
        <w:rPr>
          <w:rFonts w:ascii="Times New Roman" w:hAnsi="Times New Roman"/>
          <w:sz w:val="8"/>
          <w:szCs w:val="8"/>
          <w:lang w:val="en-US"/>
        </w:rPr>
      </w:pPr>
    </w:p>
    <w:p w:rsidR="009C6738" w:rsidRDefault="009C6738" w:rsidP="007E2DDD">
      <w:pPr>
        <w:spacing w:after="0" w:line="240" w:lineRule="auto"/>
        <w:rPr>
          <w:rFonts w:ascii="Times New Roman" w:hAnsi="Times New Roman"/>
          <w:sz w:val="8"/>
          <w:szCs w:val="8"/>
        </w:rPr>
      </w:pPr>
    </w:p>
    <w:p w:rsidR="00785F02" w:rsidRDefault="00785F02" w:rsidP="007E2DDD">
      <w:pPr>
        <w:spacing w:after="0" w:line="240" w:lineRule="auto"/>
        <w:rPr>
          <w:rFonts w:ascii="Times New Roman" w:hAnsi="Times New Roman"/>
          <w:sz w:val="8"/>
          <w:szCs w:val="8"/>
        </w:rPr>
      </w:pPr>
    </w:p>
    <w:p w:rsidR="008629EF" w:rsidRDefault="008629EF" w:rsidP="007E2DDD">
      <w:pPr>
        <w:spacing w:after="0" w:line="240" w:lineRule="auto"/>
        <w:rPr>
          <w:rFonts w:ascii="Times New Roman" w:hAnsi="Times New Roman"/>
          <w:sz w:val="8"/>
          <w:szCs w:val="8"/>
        </w:rPr>
        <w:sectPr w:rsidR="008629EF" w:rsidSect="00830670">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E76D1A" w:rsidRDefault="00E76D1A" w:rsidP="007E2DDD">
      <w:pPr>
        <w:spacing w:after="0" w:line="240" w:lineRule="auto"/>
        <w:rPr>
          <w:rFonts w:ascii="Times New Roman" w:hAnsi="Times New Roman"/>
          <w:sz w:val="8"/>
          <w:szCs w:val="8"/>
        </w:rPr>
      </w:pPr>
    </w:p>
    <w:p w:rsidR="007E2DDD" w:rsidRPr="0042576E" w:rsidRDefault="004B26AB" w:rsidP="007E2DDD">
      <w:pPr>
        <w:shd w:val="clear" w:color="auto" w:fill="D9D9D9" w:themeFill="background1" w:themeFillShade="D9"/>
        <w:spacing w:after="0" w:line="240" w:lineRule="auto"/>
        <w:jc w:val="center"/>
        <w:rPr>
          <w:rFonts w:ascii="Times New Roman" w:hAnsi="Times New Roman"/>
          <w:b/>
          <w:sz w:val="8"/>
          <w:szCs w:val="8"/>
        </w:rPr>
      </w:pPr>
      <w:r>
        <w:rPr>
          <w:rFonts w:ascii="Arial Narrow" w:hAnsi="Arial Narrow"/>
          <w:b/>
          <w:noProof/>
          <w:sz w:val="16"/>
          <w:szCs w:val="16"/>
        </w:rPr>
        <w:pict>
          <v:rect id="Rectangle 94" o:spid="_x0000_s1098" style="position:absolute;left:0;text-align:left;margin-left:-1pt;margin-top:-2pt;width:469.5pt;height:7.1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" fillcolor="#c0504d" strokecolor="#f2f2f2" strokeweight="3pt">
            <v:shadow on="t" color="#622423" opacity=".5" offset="1pt"/>
          </v:rect>
        </w:pict>
      </w:r>
    </w:p>
    <w:p w:rsidR="007E2DDD" w:rsidRPr="00983581" w:rsidRDefault="007E2DDD" w:rsidP="007E2DDD">
      <w:pPr>
        <w:pStyle w:val="ae"/>
        <w:shd w:val="clear" w:color="auto" w:fill="FFFFFF" w:themeFill="background1"/>
        <w:spacing w:after="0" w:line="240" w:lineRule="auto"/>
        <w:ind w:left="426"/>
        <w:rPr>
          <w:rFonts w:ascii="Times New Roman" w:hAnsi="Times New Roman"/>
          <w:b/>
          <w:sz w:val="16"/>
          <w:szCs w:val="16"/>
        </w:rPr>
      </w:pPr>
    </w:p>
    <w:p w:rsidR="007E2DDD" w:rsidRPr="0060411C" w:rsidRDefault="009A2243" w:rsidP="00937C6D">
      <w:pPr>
        <w:pStyle w:val="ae"/>
        <w:shd w:val="clear" w:color="auto" w:fill="EEECE1" w:themeFill="background2"/>
        <w:spacing w:after="0" w:line="240" w:lineRule="auto"/>
        <w:ind w:left="426" w:hanging="426"/>
        <w:jc w:val="center"/>
        <w:rPr>
          <w:rFonts w:ascii="Arial Narrow" w:hAnsi="Arial Narrow"/>
          <w:sz w:val="16"/>
          <w:szCs w:val="16"/>
        </w:rPr>
      </w:pPr>
      <w:r>
        <w:rPr>
          <w:rFonts w:ascii="Arial Narrow" w:hAnsi="Arial Narrow"/>
          <w:b/>
          <w:sz w:val="36"/>
          <w:szCs w:val="36"/>
        </w:rPr>
        <w:t>6</w:t>
      </w:r>
      <w:r w:rsidR="007E2DDD" w:rsidRPr="0060411C">
        <w:rPr>
          <w:rFonts w:ascii="Arial Narrow" w:hAnsi="Arial Narrow"/>
          <w:b/>
          <w:sz w:val="36"/>
          <w:szCs w:val="36"/>
        </w:rPr>
        <w:t>.</w:t>
      </w:r>
      <w:r w:rsidR="007E2DDD">
        <w:rPr>
          <w:rFonts w:ascii="Arial Narrow" w:hAnsi="Arial Narrow"/>
          <w:b/>
          <w:sz w:val="36"/>
          <w:szCs w:val="36"/>
        </w:rPr>
        <w:t xml:space="preserve"> МАТЕРИАЛЫ ПО ОБОСНОВАНИЮ РАСЧЕТНЫХ ПОКАЗАТЕЛЕЙ</w:t>
      </w:r>
    </w:p>
    <w:p w:rsidR="007E2DDD" w:rsidRPr="0060411C" w:rsidRDefault="004B26AB" w:rsidP="007E2DDD">
      <w:pPr>
        <w:spacing w:after="0" w:line="240" w:lineRule="auto"/>
        <w:jc w:val="center"/>
        <w:rPr>
          <w:rFonts w:ascii="Arial Narrow" w:hAnsi="Arial Narrow"/>
          <w:sz w:val="16"/>
          <w:szCs w:val="16"/>
        </w:rPr>
      </w:pPr>
      <w:r>
        <w:rPr>
          <w:rFonts w:ascii="Arial Narrow" w:hAnsi="Arial Narrow"/>
          <w:noProof/>
          <w:sz w:val="16"/>
          <w:szCs w:val="16"/>
        </w:rPr>
        <w:pict>
          <v:rect id="Rectangle 106" o:spid="_x0000_s1097" style="position:absolute;left:0;text-align:left;margin-left:-1pt;margin-top:3.55pt;width:469.5pt;height:7.1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" fillcolor="#c0504d" strokecolor="#f2f2f2" strokeweight="3pt">
            <v:shadow on="t" color="#622423" opacity=".5" offset="1pt"/>
          </v:rect>
        </w:pict>
      </w:r>
    </w:p>
    <w:p w:rsidR="00254310" w:rsidRDefault="00254310" w:rsidP="00254310">
      <w:pPr>
        <w:spacing w:after="0" w:line="240" w:lineRule="auto"/>
        <w:jc w:val="center"/>
        <w:rPr>
          <w:rFonts w:ascii="Arial Narrow" w:hAnsi="Arial Narrow"/>
          <w:b/>
          <w:sz w:val="24"/>
          <w:szCs w:val="24"/>
        </w:rPr>
      </w:pPr>
    </w:p>
    <w:p w:rsidR="007E2DDD" w:rsidRDefault="009A2243" w:rsidP="00081AE3">
      <w:pPr>
        <w:shd w:val="clear" w:color="auto" w:fill="EEECE1" w:themeFill="background2"/>
        <w:spacing w:after="0" w:line="240" w:lineRule="auto"/>
        <w:jc w:val="both"/>
        <w:rPr>
          <w:rFonts w:ascii="Arial Narrow" w:hAnsi="Arial Narrow"/>
          <w:b/>
          <w:sz w:val="32"/>
          <w:szCs w:val="32"/>
        </w:rPr>
      </w:pPr>
      <w:r>
        <w:rPr>
          <w:rFonts w:ascii="Arial Narrow" w:hAnsi="Arial Narrow"/>
          <w:b/>
          <w:sz w:val="32"/>
          <w:szCs w:val="32"/>
        </w:rPr>
        <w:t>6</w:t>
      </w:r>
      <w:r w:rsidR="007E2DDD">
        <w:rPr>
          <w:rFonts w:ascii="Arial Narrow" w:hAnsi="Arial Narrow"/>
          <w:b/>
          <w:sz w:val="32"/>
          <w:szCs w:val="32"/>
        </w:rPr>
        <w:t>.1</w:t>
      </w:r>
      <w:r w:rsidR="000F2C89">
        <w:rPr>
          <w:rFonts w:ascii="Arial Narrow" w:hAnsi="Arial Narrow"/>
          <w:b/>
          <w:sz w:val="32"/>
          <w:szCs w:val="32"/>
        </w:rPr>
        <w:t>.</w:t>
      </w:r>
      <w:r w:rsidR="007E2DDD">
        <w:rPr>
          <w:rFonts w:ascii="Arial Narrow" w:hAnsi="Arial Narrow"/>
          <w:b/>
          <w:sz w:val="32"/>
          <w:szCs w:val="32"/>
        </w:rPr>
        <w:t xml:space="preserve"> </w:t>
      </w:r>
      <w:r w:rsidR="002B6551">
        <w:rPr>
          <w:rFonts w:ascii="Arial Narrow" w:hAnsi="Arial Narrow"/>
          <w:b/>
          <w:sz w:val="32"/>
          <w:szCs w:val="32"/>
        </w:rPr>
        <w:t>ОБЩИЕ ПОЛОЖЕНИЯ</w:t>
      </w:r>
    </w:p>
    <w:p w:rsidR="007E2DDD" w:rsidRPr="007E2DDD" w:rsidRDefault="004B26AB" w:rsidP="00254310">
      <w:pPr>
        <w:spacing w:after="0" w:line="240" w:lineRule="auto"/>
        <w:jc w:val="center"/>
        <w:rPr>
          <w:rFonts w:ascii="Arial Narrow" w:hAnsi="Arial Narrow"/>
          <w:b/>
          <w:sz w:val="32"/>
          <w:szCs w:val="32"/>
        </w:rPr>
      </w:pPr>
      <w:r>
        <w:rPr>
          <w:rFonts w:ascii="Arial Narrow" w:hAnsi="Arial Narrow"/>
          <w:b/>
          <w:noProof/>
          <w:sz w:val="24"/>
          <w:szCs w:val="24"/>
        </w:rPr>
        <w:pict>
          <v:rect id="Rectangle 107" o:spid="_x0000_s1096" style="position:absolute;left:0;text-align:left;margin-left:-1pt;margin-top:6.75pt;width:469.5pt;height:7.1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" fillcolor="#c0504d" strokecolor="#f2f2f2" strokeweight="3pt">
            <v:shadow on="t" color="#622423" opacity=".5" offset="1pt"/>
          </v:rect>
        </w:pict>
      </w:r>
    </w:p>
    <w:p w:rsidR="007E2DDD" w:rsidRPr="00053AC7" w:rsidRDefault="007E2DDD" w:rsidP="00254310">
      <w:pPr>
        <w:spacing w:after="0" w:line="240" w:lineRule="auto"/>
        <w:jc w:val="center"/>
        <w:rPr>
          <w:rFonts w:ascii="Arial Narrow" w:hAnsi="Arial Narrow"/>
          <w:b/>
          <w:sz w:val="8"/>
          <w:szCs w:val="8"/>
        </w:rPr>
      </w:pPr>
    </w:p>
    <w:p w:rsidR="006171C6" w:rsidRDefault="00D30497" w:rsidP="00081AE3">
      <w:pPr>
        <w:spacing w:after="0" w:line="240" w:lineRule="auto"/>
        <w:ind w:firstLine="567"/>
        <w:jc w:val="both"/>
        <w:rPr>
          <w:rFonts w:ascii="Times New Roman" w:hAnsi="Times New Roman"/>
          <w:sz w:val="24"/>
          <w:szCs w:val="24"/>
        </w:rPr>
      </w:pPr>
      <w:r>
        <w:rPr>
          <w:rFonts w:ascii="Times New Roman" w:hAnsi="Times New Roman"/>
          <w:sz w:val="24"/>
          <w:szCs w:val="24"/>
        </w:rPr>
        <w:t xml:space="preserve">6.1.1. Местные нормативы градостроительного проектирования </w:t>
      </w:r>
      <w:r w:rsidR="00B06362">
        <w:rPr>
          <w:rFonts w:ascii="Times New Roman" w:hAnsi="Times New Roman"/>
          <w:sz w:val="24"/>
          <w:szCs w:val="24"/>
        </w:rPr>
        <w:t>Новоселков</w:t>
      </w:r>
      <w:r w:rsidR="00C31334">
        <w:rPr>
          <w:rFonts w:ascii="Times New Roman" w:hAnsi="Times New Roman"/>
          <w:sz w:val="24"/>
          <w:szCs w:val="24"/>
        </w:rPr>
        <w:t>ск</w:t>
      </w:r>
      <w:r>
        <w:rPr>
          <w:rFonts w:ascii="Times New Roman" w:hAnsi="Times New Roman"/>
          <w:sz w:val="24"/>
          <w:szCs w:val="24"/>
        </w:rPr>
        <w:t>ого сельского поселения направлены на регулирование градостроительной деятельности и разрабатываются в целях:</w:t>
      </w:r>
    </w:p>
    <w:p w:rsidR="00D30497" w:rsidRDefault="00D30497" w:rsidP="00081AE3">
      <w:pPr>
        <w:spacing w:after="0" w:line="240" w:lineRule="auto"/>
        <w:ind w:firstLine="567"/>
        <w:jc w:val="both"/>
        <w:rPr>
          <w:rFonts w:ascii="Times New Roman" w:hAnsi="Times New Roman"/>
          <w:sz w:val="24"/>
          <w:szCs w:val="24"/>
        </w:rPr>
      </w:pPr>
      <w:r>
        <w:rPr>
          <w:rFonts w:ascii="Times New Roman" w:hAnsi="Times New Roman"/>
          <w:sz w:val="24"/>
          <w:szCs w:val="24"/>
        </w:rPr>
        <w:t>• обеспечения устойчивого развития сельского поселения с учетом особенностей его формирования, благоприятных условий жизнедеятельности населения, предупреждения и устранения вредного воздействия на население факторов среды обитания, требований по охране окружающей среды, объектов историко-культурного наследия, рациональному использованию территории и природных ресурсов, улучшению санитарно-эпидемиологического и экологического состояния территории сельского поселения;</w:t>
      </w:r>
    </w:p>
    <w:p w:rsidR="00D30497" w:rsidRDefault="00D30497" w:rsidP="00081AE3">
      <w:pPr>
        <w:spacing w:after="0" w:line="240" w:lineRule="auto"/>
        <w:ind w:firstLine="567"/>
        <w:jc w:val="both"/>
        <w:rPr>
          <w:rFonts w:ascii="Times New Roman" w:hAnsi="Times New Roman"/>
          <w:sz w:val="24"/>
          <w:szCs w:val="24"/>
        </w:rPr>
      </w:pPr>
      <w:r>
        <w:rPr>
          <w:rFonts w:ascii="Times New Roman" w:hAnsi="Times New Roman"/>
          <w:sz w:val="24"/>
          <w:szCs w:val="24"/>
        </w:rPr>
        <w:t>• установления совокупности расчетных показателей минимально допустимого уровня обеспеченности объектами местного значения, относящимися к областям электро-, тепло-, газо- и водоснабжения населения, водоотведения, автомобильных дорог местного значения, физической культуры и массового спорта, образования, здравоохранения, утилизации, обезвреживания, размещения твердых коммунальных отходов и иным областям в связи с решением вопросов местного значения сельского поселения, объектами благоустройства территории,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w:t>
      </w:r>
    </w:p>
    <w:p w:rsidR="00D30497" w:rsidRDefault="00D30497" w:rsidP="00081AE3">
      <w:pPr>
        <w:spacing w:after="0" w:line="240" w:lineRule="auto"/>
        <w:ind w:firstLine="567"/>
        <w:jc w:val="both"/>
        <w:rPr>
          <w:rFonts w:ascii="Times New Roman" w:hAnsi="Times New Roman"/>
          <w:sz w:val="24"/>
          <w:szCs w:val="24"/>
        </w:rPr>
      </w:pPr>
      <w:r>
        <w:rPr>
          <w:rFonts w:ascii="Times New Roman" w:hAnsi="Times New Roman"/>
          <w:sz w:val="24"/>
          <w:szCs w:val="24"/>
        </w:rPr>
        <w:t xml:space="preserve">• решения задач, связанных со стратегией и прогнозом социально-экономического развития </w:t>
      </w:r>
      <w:r w:rsidR="00B06362">
        <w:rPr>
          <w:rFonts w:ascii="Times New Roman" w:hAnsi="Times New Roman"/>
          <w:sz w:val="24"/>
          <w:szCs w:val="24"/>
        </w:rPr>
        <w:t>Новоселков</w:t>
      </w:r>
      <w:r w:rsidR="00C31334">
        <w:rPr>
          <w:rFonts w:ascii="Times New Roman" w:hAnsi="Times New Roman"/>
          <w:sz w:val="24"/>
          <w:szCs w:val="24"/>
        </w:rPr>
        <w:t>ск</w:t>
      </w:r>
      <w:r>
        <w:rPr>
          <w:rFonts w:ascii="Times New Roman" w:hAnsi="Times New Roman"/>
          <w:sz w:val="24"/>
          <w:szCs w:val="24"/>
        </w:rPr>
        <w:t>ого сельского поселения.</w:t>
      </w:r>
    </w:p>
    <w:p w:rsidR="0009381E" w:rsidRDefault="004675B1" w:rsidP="0009381E">
      <w:pPr>
        <w:spacing w:after="0" w:line="240" w:lineRule="auto"/>
        <w:ind w:firstLine="567"/>
        <w:jc w:val="both"/>
        <w:rPr>
          <w:rFonts w:ascii="Times New Roman" w:hAnsi="Times New Roman"/>
          <w:sz w:val="24"/>
          <w:szCs w:val="24"/>
        </w:rPr>
      </w:pPr>
      <w:r>
        <w:rPr>
          <w:rFonts w:ascii="Times New Roman" w:hAnsi="Times New Roman"/>
          <w:sz w:val="24"/>
          <w:szCs w:val="24"/>
        </w:rPr>
        <w:t>В</w:t>
      </w:r>
      <w:r w:rsidR="002B6551">
        <w:rPr>
          <w:rFonts w:ascii="Times New Roman" w:hAnsi="Times New Roman"/>
          <w:sz w:val="24"/>
          <w:szCs w:val="24"/>
        </w:rPr>
        <w:t xml:space="preserve"> представленных ниже</w:t>
      </w:r>
      <w:r>
        <w:rPr>
          <w:rFonts w:ascii="Times New Roman" w:hAnsi="Times New Roman"/>
          <w:sz w:val="24"/>
          <w:szCs w:val="24"/>
        </w:rPr>
        <w:t xml:space="preserve"> материалах приведено обоснование принятых расчетных показателей для объектов местного </w:t>
      </w:r>
      <w:r w:rsidR="0011573F">
        <w:rPr>
          <w:rFonts w:ascii="Times New Roman" w:hAnsi="Times New Roman"/>
          <w:sz w:val="24"/>
          <w:szCs w:val="24"/>
        </w:rPr>
        <w:t>значения</w:t>
      </w:r>
      <w:r w:rsidR="00F93241">
        <w:rPr>
          <w:rFonts w:ascii="Times New Roman" w:hAnsi="Times New Roman"/>
          <w:sz w:val="24"/>
          <w:szCs w:val="24"/>
        </w:rPr>
        <w:t xml:space="preserve"> </w:t>
      </w:r>
      <w:r w:rsidR="00B06362">
        <w:rPr>
          <w:rFonts w:ascii="Times New Roman" w:hAnsi="Times New Roman"/>
          <w:sz w:val="24"/>
          <w:szCs w:val="24"/>
        </w:rPr>
        <w:t>Новоселков</w:t>
      </w:r>
      <w:r w:rsidR="00C31334">
        <w:rPr>
          <w:rFonts w:ascii="Times New Roman" w:hAnsi="Times New Roman"/>
          <w:sz w:val="24"/>
          <w:szCs w:val="24"/>
        </w:rPr>
        <w:t>ск</w:t>
      </w:r>
      <w:r w:rsidR="008B7286">
        <w:rPr>
          <w:rFonts w:ascii="Times New Roman" w:hAnsi="Times New Roman"/>
          <w:sz w:val="24"/>
          <w:szCs w:val="24"/>
        </w:rPr>
        <w:t>ого</w:t>
      </w:r>
      <w:r w:rsidR="00F93241">
        <w:rPr>
          <w:rFonts w:ascii="Times New Roman" w:hAnsi="Times New Roman"/>
          <w:sz w:val="24"/>
          <w:szCs w:val="24"/>
        </w:rPr>
        <w:t xml:space="preserve"> сельского поселения</w:t>
      </w:r>
      <w:r w:rsidR="00A87212">
        <w:rPr>
          <w:rFonts w:ascii="Times New Roman" w:hAnsi="Times New Roman"/>
          <w:sz w:val="24"/>
          <w:szCs w:val="24"/>
        </w:rPr>
        <w:t>, описанных в разделе 5 настоящих нормативов, и детализация отдельных его разделов</w:t>
      </w:r>
      <w:r w:rsidR="00243D30">
        <w:rPr>
          <w:rFonts w:ascii="Times New Roman" w:hAnsi="Times New Roman"/>
          <w:sz w:val="24"/>
          <w:szCs w:val="24"/>
        </w:rPr>
        <w:t>.</w:t>
      </w:r>
    </w:p>
    <w:p w:rsidR="0009381E" w:rsidRDefault="0009381E" w:rsidP="0009381E">
      <w:pPr>
        <w:spacing w:after="0" w:line="240" w:lineRule="auto"/>
        <w:ind w:firstLine="567"/>
        <w:jc w:val="both"/>
        <w:rPr>
          <w:rFonts w:ascii="Times New Roman" w:hAnsi="Times New Roman"/>
          <w:b/>
          <w:sz w:val="24"/>
          <w:szCs w:val="24"/>
        </w:rPr>
      </w:pPr>
      <w:r w:rsidRPr="0009381E">
        <w:rPr>
          <w:rFonts w:ascii="Times New Roman" w:hAnsi="Times New Roman"/>
          <w:sz w:val="24"/>
          <w:szCs w:val="24"/>
        </w:rPr>
        <w:t xml:space="preserve"> </w:t>
      </w:r>
      <w:r>
        <w:rPr>
          <w:rFonts w:ascii="Times New Roman" w:hAnsi="Times New Roman"/>
          <w:sz w:val="24"/>
          <w:szCs w:val="24"/>
        </w:rPr>
        <w:t>Сведения о</w:t>
      </w:r>
      <w:r w:rsidR="006117A5">
        <w:rPr>
          <w:rFonts w:ascii="Times New Roman" w:hAnsi="Times New Roman"/>
          <w:sz w:val="24"/>
          <w:szCs w:val="24"/>
        </w:rPr>
        <w:t>б</w:t>
      </w:r>
      <w:r>
        <w:rPr>
          <w:rFonts w:ascii="Times New Roman" w:hAnsi="Times New Roman"/>
          <w:sz w:val="24"/>
          <w:szCs w:val="24"/>
        </w:rPr>
        <w:t xml:space="preserve"> </w:t>
      </w:r>
      <w:r w:rsidR="00B06362">
        <w:rPr>
          <w:rFonts w:ascii="Times New Roman" w:hAnsi="Times New Roman"/>
          <w:sz w:val="24"/>
          <w:szCs w:val="24"/>
        </w:rPr>
        <w:t>Новоселков</w:t>
      </w:r>
      <w:r w:rsidR="00C31334">
        <w:rPr>
          <w:rFonts w:ascii="Times New Roman" w:hAnsi="Times New Roman"/>
          <w:sz w:val="24"/>
          <w:szCs w:val="24"/>
        </w:rPr>
        <w:t>ск</w:t>
      </w:r>
      <w:r>
        <w:rPr>
          <w:rFonts w:ascii="Times New Roman" w:hAnsi="Times New Roman"/>
          <w:sz w:val="24"/>
          <w:szCs w:val="24"/>
        </w:rPr>
        <w:t>ом сельском поселении, ключевые его характеристики</w:t>
      </w:r>
      <w:r w:rsidR="00814430">
        <w:rPr>
          <w:rFonts w:ascii="Times New Roman" w:hAnsi="Times New Roman"/>
          <w:sz w:val="24"/>
          <w:szCs w:val="24"/>
        </w:rPr>
        <w:t xml:space="preserve"> </w:t>
      </w:r>
      <w:r>
        <w:rPr>
          <w:rFonts w:ascii="Times New Roman" w:hAnsi="Times New Roman"/>
          <w:sz w:val="24"/>
          <w:szCs w:val="24"/>
        </w:rPr>
        <w:t xml:space="preserve">отражены в </w:t>
      </w:r>
      <w:r w:rsidR="00DA79B7">
        <w:rPr>
          <w:rFonts w:ascii="Times New Roman" w:hAnsi="Times New Roman"/>
          <w:b/>
          <w:sz w:val="24"/>
          <w:szCs w:val="24"/>
        </w:rPr>
        <w:t xml:space="preserve">Приложении </w:t>
      </w:r>
      <w:r w:rsidR="00814430">
        <w:rPr>
          <w:rFonts w:ascii="Times New Roman" w:hAnsi="Times New Roman"/>
          <w:b/>
          <w:sz w:val="24"/>
          <w:szCs w:val="24"/>
        </w:rPr>
        <w:t xml:space="preserve">П-4 </w:t>
      </w:r>
      <w:r w:rsidRPr="0009381E">
        <w:rPr>
          <w:rFonts w:ascii="Times New Roman" w:hAnsi="Times New Roman"/>
          <w:sz w:val="24"/>
          <w:szCs w:val="24"/>
        </w:rPr>
        <w:t>настоящих нормативов</w:t>
      </w:r>
      <w:r w:rsidRPr="0001471A">
        <w:rPr>
          <w:rFonts w:ascii="Times New Roman" w:hAnsi="Times New Roman"/>
          <w:b/>
          <w:sz w:val="24"/>
          <w:szCs w:val="24"/>
        </w:rPr>
        <w:t>.</w:t>
      </w:r>
    </w:p>
    <w:p w:rsidR="006117A5" w:rsidRDefault="006117A5" w:rsidP="0009381E">
      <w:pPr>
        <w:spacing w:after="0" w:line="240" w:lineRule="auto"/>
        <w:ind w:firstLine="567"/>
        <w:jc w:val="both"/>
        <w:rPr>
          <w:rFonts w:ascii="Times New Roman" w:hAnsi="Times New Roman"/>
          <w:sz w:val="24"/>
          <w:szCs w:val="24"/>
        </w:rPr>
      </w:pPr>
      <w:r>
        <w:rPr>
          <w:rFonts w:ascii="Times New Roman" w:hAnsi="Times New Roman"/>
          <w:sz w:val="24"/>
          <w:szCs w:val="24"/>
        </w:rPr>
        <w:t xml:space="preserve">Схема расположения </w:t>
      </w:r>
      <w:r w:rsidR="00B06362">
        <w:rPr>
          <w:rFonts w:ascii="Times New Roman" w:hAnsi="Times New Roman"/>
          <w:sz w:val="24"/>
          <w:szCs w:val="24"/>
        </w:rPr>
        <w:t>Новоселков</w:t>
      </w:r>
      <w:r>
        <w:rPr>
          <w:rFonts w:ascii="Times New Roman" w:hAnsi="Times New Roman"/>
          <w:sz w:val="24"/>
          <w:szCs w:val="24"/>
        </w:rPr>
        <w:t xml:space="preserve">ского сельского поселения и карты градостроительного зонирования его населенных пунктов представлены в </w:t>
      </w:r>
      <w:r w:rsidRPr="006117A5">
        <w:rPr>
          <w:rFonts w:ascii="Times New Roman" w:hAnsi="Times New Roman"/>
          <w:b/>
          <w:sz w:val="24"/>
          <w:szCs w:val="24"/>
        </w:rPr>
        <w:t>Приложениях П-5, П-6.</w:t>
      </w:r>
    </w:p>
    <w:p w:rsidR="004675B1" w:rsidRDefault="004675B1" w:rsidP="004C2DB4">
      <w:pPr>
        <w:autoSpaceDE w:val="0"/>
        <w:spacing w:after="0" w:line="240" w:lineRule="auto"/>
        <w:ind w:firstLine="567"/>
        <w:jc w:val="both"/>
        <w:rPr>
          <w:rFonts w:ascii="Times New Roman" w:hAnsi="Times New Roman"/>
          <w:sz w:val="24"/>
          <w:szCs w:val="24"/>
        </w:rPr>
      </w:pPr>
      <w:r>
        <w:rPr>
          <w:rFonts w:ascii="Times New Roman" w:hAnsi="Times New Roman"/>
          <w:sz w:val="24"/>
          <w:szCs w:val="24"/>
        </w:rPr>
        <w:t>Полное наименование Свод</w:t>
      </w:r>
      <w:r w:rsidR="001E5506">
        <w:rPr>
          <w:rFonts w:ascii="Times New Roman" w:hAnsi="Times New Roman"/>
          <w:sz w:val="24"/>
          <w:szCs w:val="24"/>
        </w:rPr>
        <w:t>ов</w:t>
      </w:r>
      <w:r>
        <w:rPr>
          <w:rFonts w:ascii="Times New Roman" w:hAnsi="Times New Roman"/>
          <w:sz w:val="24"/>
          <w:szCs w:val="24"/>
        </w:rPr>
        <w:t xml:space="preserve"> правил, других нормативных док</w:t>
      </w:r>
      <w:r w:rsidR="001E5506">
        <w:rPr>
          <w:rFonts w:ascii="Times New Roman" w:hAnsi="Times New Roman"/>
          <w:sz w:val="24"/>
          <w:szCs w:val="24"/>
        </w:rPr>
        <w:t>у</w:t>
      </w:r>
      <w:r>
        <w:rPr>
          <w:rFonts w:ascii="Times New Roman" w:hAnsi="Times New Roman"/>
          <w:sz w:val="24"/>
          <w:szCs w:val="24"/>
        </w:rPr>
        <w:t xml:space="preserve">ментов, ссылка на которые дается в материалах по обоснованию расчетных показателей, представлена в </w:t>
      </w:r>
      <w:r w:rsidR="0009381E" w:rsidRPr="0009381E">
        <w:rPr>
          <w:rFonts w:ascii="Times New Roman" w:hAnsi="Times New Roman"/>
          <w:b/>
          <w:sz w:val="24"/>
          <w:szCs w:val="24"/>
        </w:rPr>
        <w:t>Приложении П-2.</w:t>
      </w:r>
    </w:p>
    <w:p w:rsidR="00FD0275" w:rsidRPr="0040039C" w:rsidRDefault="00FD0275" w:rsidP="00EE2C34">
      <w:pPr>
        <w:shd w:val="clear" w:color="auto" w:fill="FFFFFF" w:themeFill="background1"/>
        <w:autoSpaceDE w:val="0"/>
        <w:spacing w:after="0" w:line="240" w:lineRule="auto"/>
        <w:ind w:firstLine="567"/>
        <w:jc w:val="both"/>
        <w:rPr>
          <w:rFonts w:ascii="Times New Roman" w:hAnsi="Times New Roman"/>
          <w:sz w:val="20"/>
          <w:szCs w:val="20"/>
        </w:rPr>
      </w:pPr>
    </w:p>
    <w:p w:rsidR="00D939FF" w:rsidRPr="0040039C" w:rsidRDefault="00D939FF" w:rsidP="004C2DB4">
      <w:pPr>
        <w:autoSpaceDE w:val="0"/>
        <w:spacing w:after="0" w:line="240" w:lineRule="auto"/>
        <w:ind w:firstLine="567"/>
        <w:jc w:val="both"/>
        <w:rPr>
          <w:rFonts w:ascii="Times New Roman" w:hAnsi="Times New Roman"/>
          <w:sz w:val="20"/>
          <w:szCs w:val="20"/>
        </w:rPr>
      </w:pPr>
    </w:p>
    <w:p w:rsidR="004C2DB4" w:rsidRDefault="004B26AB" w:rsidP="00563EB6">
      <w:pPr>
        <w:spacing w:after="0" w:line="240" w:lineRule="auto"/>
        <w:jc w:val="center"/>
        <w:rPr>
          <w:rFonts w:ascii="Arial Narrow" w:hAnsi="Arial Narrow"/>
          <w:b/>
          <w:sz w:val="32"/>
          <w:szCs w:val="32"/>
        </w:rPr>
      </w:pPr>
      <w:r>
        <w:rPr>
          <w:rFonts w:ascii="Arial Narrow" w:hAnsi="Arial Narrow"/>
          <w:b/>
          <w:noProof/>
          <w:sz w:val="32"/>
          <w:szCs w:val="32"/>
        </w:rPr>
        <w:pict>
          <v:rect id="Rectangle 112" o:spid="_x0000_s1095" style="position:absolute;left:0;text-align:left;margin-left:-1pt;margin-top:.5pt;width:469.5pt;height:7.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" fillcolor="#c0504d" strokecolor="#f2f2f2" strokeweight="3pt">
            <v:shadow on="t" color="#622423" opacity=".5" offset="1pt"/>
          </v:rect>
        </w:pict>
      </w:r>
    </w:p>
    <w:p w:rsidR="00563EB6" w:rsidRPr="00563EB6" w:rsidRDefault="00B26330" w:rsidP="00081AE3">
      <w:pPr>
        <w:shd w:val="clear" w:color="auto" w:fill="EEECE1" w:themeFill="background2"/>
        <w:spacing w:after="0" w:line="240" w:lineRule="auto"/>
        <w:jc w:val="both"/>
        <w:rPr>
          <w:rFonts w:ascii="Arial Narrow" w:hAnsi="Arial Narrow"/>
          <w:b/>
          <w:sz w:val="32"/>
          <w:szCs w:val="32"/>
        </w:rPr>
      </w:pPr>
      <w:r>
        <w:rPr>
          <w:rFonts w:ascii="Arial Narrow" w:hAnsi="Arial Narrow"/>
          <w:b/>
          <w:sz w:val="32"/>
          <w:szCs w:val="32"/>
        </w:rPr>
        <w:t>6</w:t>
      </w:r>
      <w:r w:rsidR="0040039C">
        <w:rPr>
          <w:rFonts w:ascii="Arial Narrow" w:hAnsi="Arial Narrow"/>
          <w:b/>
          <w:sz w:val="32"/>
          <w:szCs w:val="32"/>
        </w:rPr>
        <w:t>.2.</w:t>
      </w:r>
      <w:r w:rsidR="00563EB6" w:rsidRPr="00563EB6">
        <w:rPr>
          <w:rFonts w:ascii="Arial Narrow" w:hAnsi="Arial Narrow"/>
          <w:b/>
          <w:sz w:val="32"/>
          <w:szCs w:val="32"/>
        </w:rPr>
        <w:t xml:space="preserve">  ОБЪЕКТЫ В ОБЛАСТИ </w:t>
      </w:r>
      <w:r w:rsidR="0040039C">
        <w:rPr>
          <w:rFonts w:ascii="Arial Narrow" w:hAnsi="Arial Narrow"/>
          <w:b/>
          <w:sz w:val="32"/>
          <w:szCs w:val="32"/>
        </w:rPr>
        <w:t>ИНЖЕНЕРНОЙ ИНФРАСТРУКТУРЫ</w:t>
      </w:r>
    </w:p>
    <w:p w:rsidR="00563EB6" w:rsidRPr="00D24632" w:rsidRDefault="004B26AB" w:rsidP="00563EB6">
      <w:pPr>
        <w:spacing w:after="0" w:line="240" w:lineRule="auto"/>
        <w:jc w:val="center"/>
        <w:rPr>
          <w:rFonts w:ascii="Arial Narrow" w:hAnsi="Arial Narrow"/>
          <w:b/>
          <w:color w:val="1F497D" w:themeColor="text2"/>
          <w:sz w:val="28"/>
          <w:szCs w:val="28"/>
        </w:rPr>
      </w:pPr>
      <w:r>
        <w:rPr>
          <w:rFonts w:ascii="Arial Narrow" w:hAnsi="Arial Narrow"/>
          <w:b/>
          <w:noProof/>
          <w:color w:val="1F497D" w:themeColor="text2"/>
          <w:sz w:val="28"/>
          <w:szCs w:val="28"/>
        </w:rPr>
        <w:pict>
          <v:rect id="Rectangle 110" o:spid="_x0000_s1094" style="position:absolute;left:0;text-align:left;margin-left:-1pt;margin-top:2.8pt;width:469.5pt;height:7.1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" fillcolor="#c0504d" strokecolor="#f2f2f2" strokeweight="3pt">
            <v:shadow on="t" color="#622423" opacity=".5" offset="1pt"/>
          </v:rect>
        </w:pict>
      </w:r>
    </w:p>
    <w:p w:rsidR="00563EB6" w:rsidRPr="003A3AEE" w:rsidRDefault="00563EB6" w:rsidP="00563EB6">
      <w:pPr>
        <w:pStyle w:val="Default"/>
        <w:tabs>
          <w:tab w:val="left" w:pos="720"/>
        </w:tabs>
        <w:ind w:firstLine="567"/>
        <w:jc w:val="both"/>
        <w:rPr>
          <w:color w:val="auto"/>
          <w:sz w:val="8"/>
          <w:szCs w:val="8"/>
          <w:lang w:eastAsia="ru-RU"/>
        </w:rPr>
      </w:pPr>
    </w:p>
    <w:p w:rsidR="0040039C" w:rsidRPr="00E64BB9" w:rsidRDefault="00B26330" w:rsidP="0040039C">
      <w:pPr>
        <w:widowControl w:val="0"/>
        <w:shd w:val="clear" w:color="auto" w:fill="EEECE1" w:themeFill="background2"/>
        <w:suppressAutoHyphens/>
        <w:spacing w:after="0" w:line="240" w:lineRule="auto"/>
        <w:rPr>
          <w:rFonts w:ascii="Arial Narrow" w:hAnsi="Arial Narrow"/>
          <w:b/>
          <w:color w:val="000000"/>
          <w:sz w:val="28"/>
          <w:szCs w:val="28"/>
        </w:rPr>
      </w:pPr>
      <w:r>
        <w:rPr>
          <w:rFonts w:ascii="Arial Narrow" w:hAnsi="Arial Narrow"/>
          <w:b/>
          <w:color w:val="000000"/>
          <w:sz w:val="28"/>
          <w:szCs w:val="28"/>
        </w:rPr>
        <w:t>6</w:t>
      </w:r>
      <w:r w:rsidR="0040039C">
        <w:rPr>
          <w:rFonts w:ascii="Arial Narrow" w:hAnsi="Arial Narrow"/>
          <w:b/>
          <w:color w:val="000000"/>
          <w:sz w:val="28"/>
          <w:szCs w:val="28"/>
        </w:rPr>
        <w:t>.2.1. Общие положения</w:t>
      </w:r>
      <w:r w:rsidR="0040039C" w:rsidRPr="00E64BB9">
        <w:rPr>
          <w:rFonts w:ascii="Arial Narrow" w:hAnsi="Arial Narrow"/>
          <w:b/>
          <w:color w:val="000000"/>
          <w:sz w:val="28"/>
          <w:szCs w:val="28"/>
        </w:rPr>
        <w:t>:</w:t>
      </w:r>
    </w:p>
    <w:p w:rsidR="0040039C" w:rsidRPr="0040039C" w:rsidRDefault="0040039C" w:rsidP="006719E2">
      <w:pPr>
        <w:spacing w:after="0" w:line="240" w:lineRule="auto"/>
        <w:ind w:firstLine="567"/>
        <w:jc w:val="both"/>
        <w:rPr>
          <w:rFonts w:ascii="Times New Roman" w:hAnsi="Times New Roman"/>
          <w:sz w:val="8"/>
          <w:szCs w:val="8"/>
        </w:rPr>
      </w:pPr>
    </w:p>
    <w:p w:rsidR="006719E2" w:rsidRPr="003F7C60" w:rsidRDefault="00B26330" w:rsidP="006719E2">
      <w:pPr>
        <w:spacing w:after="0" w:line="240" w:lineRule="auto"/>
        <w:ind w:firstLine="567"/>
        <w:jc w:val="both"/>
        <w:rPr>
          <w:rFonts w:ascii="Times New Roman" w:hAnsi="Times New Roman"/>
          <w:sz w:val="24"/>
          <w:szCs w:val="24"/>
        </w:rPr>
      </w:pPr>
      <w:r>
        <w:rPr>
          <w:rFonts w:ascii="Times New Roman" w:hAnsi="Times New Roman"/>
          <w:sz w:val="24"/>
          <w:szCs w:val="24"/>
        </w:rPr>
        <w:t>6</w:t>
      </w:r>
      <w:r w:rsidR="003A3AEE">
        <w:rPr>
          <w:rFonts w:ascii="Times New Roman" w:hAnsi="Times New Roman"/>
          <w:sz w:val="24"/>
          <w:szCs w:val="24"/>
        </w:rPr>
        <w:t xml:space="preserve">.2.1.1. </w:t>
      </w:r>
      <w:r w:rsidR="006719E2" w:rsidRPr="003F7C60">
        <w:rPr>
          <w:rFonts w:ascii="Times New Roman" w:hAnsi="Times New Roman"/>
          <w:sz w:val="24"/>
          <w:szCs w:val="24"/>
        </w:rPr>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w:t>
      </w:r>
      <w:r w:rsidR="006719E2">
        <w:rPr>
          <w:rFonts w:ascii="Times New Roman" w:hAnsi="Times New Roman"/>
          <w:sz w:val="24"/>
          <w:szCs w:val="24"/>
        </w:rPr>
        <w:t xml:space="preserve"> </w:t>
      </w:r>
      <w:r w:rsidR="006719E2" w:rsidRPr="003F7C60">
        <w:rPr>
          <w:rFonts w:ascii="Times New Roman" w:hAnsi="Times New Roman"/>
          <w:sz w:val="24"/>
          <w:szCs w:val="24"/>
        </w:rPr>
        <w:t>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6719E2" w:rsidRDefault="00B26330" w:rsidP="006719E2">
      <w:pPr>
        <w:spacing w:after="0" w:line="240" w:lineRule="auto"/>
        <w:ind w:firstLine="567"/>
        <w:jc w:val="both"/>
        <w:rPr>
          <w:rFonts w:ascii="Times New Roman" w:hAnsi="Times New Roman"/>
          <w:sz w:val="24"/>
          <w:szCs w:val="24"/>
        </w:rPr>
      </w:pPr>
      <w:r>
        <w:rPr>
          <w:rFonts w:ascii="Times New Roman" w:hAnsi="Times New Roman"/>
          <w:sz w:val="24"/>
          <w:szCs w:val="24"/>
        </w:rPr>
        <w:t>6</w:t>
      </w:r>
      <w:r w:rsidR="003A3AEE">
        <w:rPr>
          <w:rFonts w:ascii="Times New Roman" w:hAnsi="Times New Roman"/>
          <w:sz w:val="24"/>
          <w:szCs w:val="24"/>
        </w:rPr>
        <w:t xml:space="preserve">.2.1.2. </w:t>
      </w:r>
      <w:r w:rsidR="006719E2" w:rsidRPr="003F7C60">
        <w:rPr>
          <w:rFonts w:ascii="Times New Roman" w:hAnsi="Times New Roman"/>
          <w:sz w:val="24"/>
          <w:szCs w:val="24"/>
        </w:rPr>
        <w:t xml:space="preserve">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 защитные зоны в соответствии с требованиями действующего законодательства и настоящих нормативов. </w:t>
      </w:r>
    </w:p>
    <w:p w:rsidR="00CB2B7E" w:rsidRDefault="00B26330" w:rsidP="00CB2B7E">
      <w:pPr>
        <w:spacing w:after="0" w:line="240" w:lineRule="auto"/>
        <w:ind w:firstLine="567"/>
        <w:jc w:val="both"/>
        <w:rPr>
          <w:rFonts w:ascii="Times New Roman" w:hAnsi="Times New Roman"/>
          <w:sz w:val="24"/>
          <w:szCs w:val="24"/>
        </w:rPr>
      </w:pPr>
      <w:r>
        <w:rPr>
          <w:rFonts w:ascii="Times New Roman" w:hAnsi="Times New Roman"/>
          <w:sz w:val="24"/>
          <w:szCs w:val="24"/>
        </w:rPr>
        <w:t>6</w:t>
      </w:r>
      <w:r w:rsidR="003A3AEE">
        <w:rPr>
          <w:rFonts w:ascii="Times New Roman" w:hAnsi="Times New Roman"/>
          <w:sz w:val="24"/>
          <w:szCs w:val="24"/>
        </w:rPr>
        <w:t xml:space="preserve">.2.1.3. </w:t>
      </w:r>
      <w:r w:rsidR="00CB2B7E" w:rsidRPr="003F7C60">
        <w:rPr>
          <w:rFonts w:ascii="Times New Roman" w:hAnsi="Times New Roman"/>
          <w:sz w:val="24"/>
          <w:szCs w:val="24"/>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814430" w:rsidRDefault="00B26330" w:rsidP="00814430">
      <w:pPr>
        <w:spacing w:after="0" w:line="240" w:lineRule="auto"/>
        <w:ind w:firstLine="567"/>
        <w:jc w:val="both"/>
        <w:rPr>
          <w:rFonts w:ascii="Times New Roman" w:hAnsi="Times New Roman"/>
          <w:sz w:val="24"/>
          <w:szCs w:val="24"/>
        </w:rPr>
      </w:pPr>
      <w:r>
        <w:rPr>
          <w:rFonts w:ascii="Times New Roman" w:hAnsi="Times New Roman"/>
          <w:sz w:val="24"/>
          <w:szCs w:val="24"/>
        </w:rPr>
        <w:t>6</w:t>
      </w:r>
      <w:r w:rsidR="003A3AEE">
        <w:rPr>
          <w:rFonts w:ascii="Times New Roman" w:hAnsi="Times New Roman"/>
          <w:sz w:val="24"/>
          <w:szCs w:val="24"/>
        </w:rPr>
        <w:t xml:space="preserve">.2.1.4. </w:t>
      </w:r>
      <w:r w:rsidR="00814430" w:rsidRPr="00E565AD">
        <w:rPr>
          <w:rFonts w:ascii="Times New Roman" w:hAnsi="Times New Roman"/>
          <w:sz w:val="24"/>
          <w:szCs w:val="24"/>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w:t>
      </w:r>
      <w:r w:rsidR="00814430">
        <w:rPr>
          <w:rFonts w:ascii="Times New Roman" w:hAnsi="Times New Roman"/>
          <w:sz w:val="24"/>
          <w:szCs w:val="24"/>
        </w:rPr>
        <w:t xml:space="preserve">Ивановской </w:t>
      </w:r>
      <w:r w:rsidR="00814430" w:rsidRPr="00E565AD">
        <w:rPr>
          <w:rFonts w:ascii="Times New Roman" w:hAnsi="Times New Roman"/>
          <w:sz w:val="24"/>
          <w:szCs w:val="24"/>
        </w:rPr>
        <w:t xml:space="preserve">области в соответствии с требованиями Федеральных законов: </w:t>
      </w:r>
    </w:p>
    <w:p w:rsidR="00814430" w:rsidRDefault="00814430" w:rsidP="00814430">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E565AD">
        <w:rPr>
          <w:rFonts w:ascii="Times New Roman" w:hAnsi="Times New Roman"/>
          <w:sz w:val="24"/>
          <w:szCs w:val="24"/>
        </w:rPr>
        <w:t xml:space="preserve">от 07.12.2011 № 416-ФЗ «О водоснабжении и водоотведении», </w:t>
      </w:r>
    </w:p>
    <w:p w:rsidR="00814430" w:rsidRDefault="00814430" w:rsidP="00814430">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E565AD">
        <w:rPr>
          <w:rFonts w:ascii="Times New Roman" w:hAnsi="Times New Roman"/>
          <w:sz w:val="24"/>
          <w:szCs w:val="24"/>
        </w:rPr>
        <w:t xml:space="preserve">Водного кодекса Российской Федерации, </w:t>
      </w:r>
    </w:p>
    <w:p w:rsidR="00814430" w:rsidRDefault="00814430" w:rsidP="00814430">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E565AD">
        <w:rPr>
          <w:rFonts w:ascii="Times New Roman" w:hAnsi="Times New Roman"/>
          <w:sz w:val="24"/>
          <w:szCs w:val="24"/>
        </w:rPr>
        <w:t xml:space="preserve">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814430" w:rsidRDefault="00814430" w:rsidP="00814430">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E565AD">
        <w:rPr>
          <w:rFonts w:ascii="Times New Roman" w:hAnsi="Times New Roman"/>
          <w:sz w:val="24"/>
          <w:szCs w:val="24"/>
        </w:rPr>
        <w:t xml:space="preserve">от 26.03.2003 № 35-ФЗ «Об электроэнергетике», </w:t>
      </w:r>
    </w:p>
    <w:p w:rsidR="00814430" w:rsidRDefault="00814430" w:rsidP="00814430">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E565AD">
        <w:rPr>
          <w:rFonts w:ascii="Times New Roman" w:hAnsi="Times New Roman"/>
          <w:sz w:val="24"/>
          <w:szCs w:val="24"/>
        </w:rPr>
        <w:t xml:space="preserve">от 27.07.2010 № 190-ФЗ «О теплоснабжении», </w:t>
      </w:r>
    </w:p>
    <w:p w:rsidR="00814430" w:rsidRDefault="00814430" w:rsidP="00814430">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E565AD">
        <w:rPr>
          <w:rFonts w:ascii="Times New Roman" w:hAnsi="Times New Roman"/>
          <w:sz w:val="24"/>
          <w:szCs w:val="24"/>
        </w:rPr>
        <w:t xml:space="preserve">от 31.03.1999 № 69-ФЗ «О газоснабжении в Российской Федерации», </w:t>
      </w:r>
    </w:p>
    <w:p w:rsidR="00814430" w:rsidRPr="00E565AD" w:rsidRDefault="00814430" w:rsidP="00814430">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E565AD">
        <w:rPr>
          <w:rFonts w:ascii="Times New Roman" w:hAnsi="Times New Roman"/>
          <w:sz w:val="24"/>
          <w:szCs w:val="24"/>
        </w:rPr>
        <w:t>от 07.07.2003 № 126-ФЗ «О связи».</w:t>
      </w:r>
    </w:p>
    <w:p w:rsidR="006855A2" w:rsidRDefault="006855A2" w:rsidP="006855A2">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B26330">
        <w:rPr>
          <w:rFonts w:ascii="Times New Roman" w:hAnsi="Times New Roman"/>
          <w:sz w:val="24"/>
          <w:szCs w:val="24"/>
        </w:rPr>
        <w:t>6</w:t>
      </w:r>
      <w:r w:rsidR="00800910">
        <w:rPr>
          <w:rFonts w:ascii="Times New Roman" w:hAnsi="Times New Roman"/>
          <w:sz w:val="24"/>
          <w:szCs w:val="24"/>
        </w:rPr>
        <w:t>.2.1.5</w:t>
      </w:r>
      <w:r w:rsidR="0008536A">
        <w:rPr>
          <w:rFonts w:ascii="Times New Roman" w:hAnsi="Times New Roman"/>
          <w:sz w:val="24"/>
          <w:szCs w:val="24"/>
        </w:rPr>
        <w:t xml:space="preserve">. </w:t>
      </w:r>
      <w:r>
        <w:rPr>
          <w:rFonts w:ascii="Times New Roman" w:hAnsi="Times New Roman"/>
          <w:sz w:val="24"/>
          <w:szCs w:val="24"/>
        </w:rPr>
        <w:t>Для выполнения аварийных функций основных узлов коммуникаций инженерной инфраструктуры следует, как правило, проектировать резервные источники электроснабжения.</w:t>
      </w:r>
    </w:p>
    <w:p w:rsidR="00322B4C" w:rsidRPr="00CD51AE" w:rsidRDefault="00B26330" w:rsidP="00322B4C">
      <w:pPr>
        <w:spacing w:after="0" w:line="240" w:lineRule="auto"/>
        <w:ind w:firstLine="567"/>
        <w:jc w:val="both"/>
        <w:rPr>
          <w:rFonts w:ascii="Times New Roman" w:hAnsi="Times New Roman"/>
          <w:sz w:val="24"/>
          <w:szCs w:val="24"/>
        </w:rPr>
      </w:pPr>
      <w:r>
        <w:rPr>
          <w:rFonts w:ascii="Times New Roman" w:hAnsi="Times New Roman"/>
          <w:spacing w:val="-2"/>
          <w:sz w:val="24"/>
          <w:szCs w:val="24"/>
        </w:rPr>
        <w:t>6</w:t>
      </w:r>
      <w:r w:rsidR="00800910">
        <w:rPr>
          <w:rFonts w:ascii="Times New Roman" w:hAnsi="Times New Roman"/>
          <w:spacing w:val="-2"/>
          <w:sz w:val="24"/>
          <w:szCs w:val="24"/>
        </w:rPr>
        <w:t>.2.1.6</w:t>
      </w:r>
      <w:r w:rsidR="00322B4C">
        <w:rPr>
          <w:rFonts w:ascii="Times New Roman" w:hAnsi="Times New Roman"/>
          <w:spacing w:val="-2"/>
          <w:sz w:val="24"/>
          <w:szCs w:val="24"/>
        </w:rPr>
        <w:t xml:space="preserve">. </w:t>
      </w:r>
      <w:r w:rsidR="00322B4C" w:rsidRPr="00CD51AE">
        <w:rPr>
          <w:rFonts w:ascii="Times New Roman" w:hAnsi="Times New Roman"/>
          <w:spacing w:val="-2"/>
          <w:sz w:val="24"/>
          <w:szCs w:val="24"/>
        </w:rPr>
        <w:t>При блокировании надземных и подземных сооружений необходимо проектировать совмещенные трассы трубопроводов различного назначения и использовать одни и те же каналы, тоннели (наземные и подземные) для их прокладки.</w:t>
      </w:r>
    </w:p>
    <w:p w:rsidR="0008536A" w:rsidRDefault="00B26330" w:rsidP="0008536A">
      <w:pPr>
        <w:spacing w:after="0" w:line="240" w:lineRule="auto"/>
        <w:ind w:firstLine="567"/>
        <w:jc w:val="both"/>
        <w:rPr>
          <w:rFonts w:ascii="Times New Roman" w:hAnsi="Times New Roman"/>
          <w:sz w:val="24"/>
          <w:szCs w:val="24"/>
        </w:rPr>
      </w:pPr>
      <w:r>
        <w:rPr>
          <w:rFonts w:ascii="Times New Roman" w:hAnsi="Times New Roman"/>
          <w:sz w:val="24"/>
          <w:szCs w:val="24"/>
        </w:rPr>
        <w:t>6</w:t>
      </w:r>
      <w:r w:rsidR="00800910">
        <w:rPr>
          <w:rFonts w:ascii="Times New Roman" w:hAnsi="Times New Roman"/>
          <w:sz w:val="24"/>
          <w:szCs w:val="24"/>
        </w:rPr>
        <w:t>.2.1.7</w:t>
      </w:r>
      <w:r w:rsidR="0008536A">
        <w:rPr>
          <w:rFonts w:ascii="Times New Roman" w:hAnsi="Times New Roman"/>
          <w:sz w:val="24"/>
          <w:szCs w:val="24"/>
        </w:rPr>
        <w:t xml:space="preserve">. </w:t>
      </w:r>
      <w:r w:rsidR="0008536A" w:rsidRPr="003F7C60">
        <w:rPr>
          <w:rFonts w:ascii="Times New Roman" w:hAnsi="Times New Roman"/>
          <w:sz w:val="24"/>
          <w:szCs w:val="24"/>
        </w:rPr>
        <w:t>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814430" w:rsidRPr="003F7C60" w:rsidRDefault="00814430" w:rsidP="00814430">
      <w:pPr>
        <w:spacing w:after="0" w:line="240" w:lineRule="auto"/>
        <w:ind w:firstLine="567"/>
        <w:jc w:val="both"/>
        <w:rPr>
          <w:rFonts w:ascii="Times New Roman" w:hAnsi="Times New Roman"/>
          <w:sz w:val="24"/>
          <w:szCs w:val="24"/>
        </w:rPr>
      </w:pPr>
      <w:r>
        <w:rPr>
          <w:rFonts w:ascii="Times New Roman" w:hAnsi="Times New Roman"/>
          <w:sz w:val="24"/>
          <w:szCs w:val="24"/>
        </w:rPr>
        <w:t xml:space="preserve">6.2.1.8. </w:t>
      </w:r>
      <w:r w:rsidRPr="003F7C60">
        <w:rPr>
          <w:rFonts w:ascii="Times New Roman" w:hAnsi="Times New Roman"/>
          <w:sz w:val="24"/>
          <w:szCs w:val="24"/>
        </w:rPr>
        <w:t>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w:t>
      </w:r>
      <w:r>
        <w:rPr>
          <w:rFonts w:ascii="Times New Roman" w:hAnsi="Times New Roman"/>
          <w:sz w:val="24"/>
          <w:szCs w:val="24"/>
        </w:rPr>
        <w:t xml:space="preserve">. </w:t>
      </w:r>
      <w:r w:rsidRPr="003F7C60">
        <w:rPr>
          <w:rFonts w:ascii="Times New Roman" w:hAnsi="Times New Roman"/>
          <w:sz w:val="24"/>
          <w:szCs w:val="24"/>
        </w:rPr>
        <w:t>Необходимость дополнительных систем связи и сигнализации определяется заказчиком и оговаривается в задании на проектирование.</w:t>
      </w:r>
    </w:p>
    <w:p w:rsidR="00814430" w:rsidRDefault="00814430" w:rsidP="00814430">
      <w:pPr>
        <w:spacing w:after="0" w:line="240" w:lineRule="auto"/>
        <w:ind w:firstLine="567"/>
        <w:jc w:val="both"/>
        <w:rPr>
          <w:rFonts w:ascii="Times New Roman" w:hAnsi="Times New Roman"/>
          <w:sz w:val="24"/>
          <w:szCs w:val="24"/>
        </w:rPr>
      </w:pPr>
      <w:r>
        <w:rPr>
          <w:rFonts w:ascii="Times New Roman" w:hAnsi="Times New Roman"/>
          <w:sz w:val="24"/>
          <w:szCs w:val="24"/>
        </w:rPr>
        <w:t xml:space="preserve">6.2.1.9. </w:t>
      </w:r>
      <w:r w:rsidRPr="009920F1">
        <w:rPr>
          <w:rFonts w:ascii="Times New Roman" w:hAnsi="Times New Roman"/>
          <w:sz w:val="24"/>
          <w:szCs w:val="24"/>
        </w:rPr>
        <w:t xml:space="preserve">Объекты </w:t>
      </w:r>
      <w:r>
        <w:rPr>
          <w:rFonts w:ascii="Times New Roman" w:hAnsi="Times New Roman"/>
          <w:sz w:val="24"/>
          <w:szCs w:val="24"/>
        </w:rPr>
        <w:t xml:space="preserve">в области электро- тепло- </w:t>
      </w:r>
      <w:r w:rsidRPr="005A01D1">
        <w:rPr>
          <w:rFonts w:ascii="Times New Roman" w:hAnsi="Times New Roman"/>
          <w:color w:val="000000" w:themeColor="text1"/>
          <w:sz w:val="24"/>
          <w:szCs w:val="24"/>
        </w:rPr>
        <w:t>-</w:t>
      </w:r>
      <w:r>
        <w:rPr>
          <w:rFonts w:ascii="Times New Roman" w:hAnsi="Times New Roman"/>
          <w:sz w:val="24"/>
          <w:szCs w:val="24"/>
        </w:rPr>
        <w:t xml:space="preserve"> и водоснабжения населения, водоотведения располагаются в зоне инженерной инфраструктуры.</w:t>
      </w:r>
    </w:p>
    <w:p w:rsidR="00814430" w:rsidRDefault="00814430" w:rsidP="00814430">
      <w:pPr>
        <w:spacing w:after="0" w:line="240" w:lineRule="auto"/>
        <w:ind w:firstLine="567"/>
        <w:jc w:val="both"/>
        <w:rPr>
          <w:rFonts w:ascii="Times New Roman" w:hAnsi="Times New Roman"/>
          <w:sz w:val="24"/>
          <w:szCs w:val="24"/>
        </w:rPr>
      </w:pPr>
      <w:r>
        <w:rPr>
          <w:rFonts w:ascii="Times New Roman" w:hAnsi="Times New Roman"/>
          <w:sz w:val="24"/>
          <w:szCs w:val="24"/>
        </w:rPr>
        <w:t xml:space="preserve">6.2.1.10. </w:t>
      </w:r>
      <w:r w:rsidRPr="00CD51AE">
        <w:rPr>
          <w:rFonts w:ascii="Times New Roman" w:hAnsi="Times New Roman"/>
          <w:spacing w:val="-2"/>
          <w:sz w:val="24"/>
          <w:szCs w:val="24"/>
        </w:rPr>
        <w:t>Проектирование инженерных систем водоснабжения, канализации, теплоснабжения,</w:t>
      </w:r>
      <w:r w:rsidRPr="00CD51AE">
        <w:rPr>
          <w:rFonts w:ascii="Times New Roman" w:hAnsi="Times New Roman"/>
          <w:sz w:val="24"/>
          <w:szCs w:val="24"/>
        </w:rPr>
        <w:t xml:space="preserve"> газоснабжения, электроснабжения и связи следует осуществлять на основе программ комплексного развития коммунальной инфраструктуры и </w:t>
      </w:r>
      <w:r w:rsidRPr="00CD51AE">
        <w:rPr>
          <w:rFonts w:ascii="Times New Roman" w:hAnsi="Times New Roman"/>
          <w:spacing w:val="-3"/>
          <w:sz w:val="24"/>
          <w:szCs w:val="24"/>
        </w:rPr>
        <w:t xml:space="preserve">схем водоснабжения, канализации, теплоснабжения, </w:t>
      </w:r>
      <w:r w:rsidRPr="00CD51AE">
        <w:rPr>
          <w:rFonts w:ascii="Times New Roman" w:hAnsi="Times New Roman"/>
          <w:sz w:val="24"/>
          <w:szCs w:val="24"/>
        </w:rPr>
        <w:t>газоснабжения</w:t>
      </w:r>
      <w:r w:rsidRPr="00CD51AE">
        <w:rPr>
          <w:rFonts w:ascii="Times New Roman" w:hAnsi="Times New Roman"/>
          <w:spacing w:val="-3"/>
          <w:sz w:val="24"/>
          <w:szCs w:val="24"/>
        </w:rPr>
        <w:t xml:space="preserve"> и энергоснабжения, разработанных и утвержденных</w:t>
      </w:r>
      <w:r w:rsidRPr="00CD51AE">
        <w:rPr>
          <w:rFonts w:ascii="Times New Roman" w:hAnsi="Times New Roman"/>
          <w:sz w:val="24"/>
          <w:szCs w:val="24"/>
        </w:rPr>
        <w:t xml:space="preserve"> в установленном порядке.</w:t>
      </w:r>
    </w:p>
    <w:p w:rsidR="00814430" w:rsidRPr="003F7C60" w:rsidRDefault="00814430" w:rsidP="00814430">
      <w:pPr>
        <w:spacing w:after="0" w:line="240" w:lineRule="auto"/>
        <w:ind w:firstLine="567"/>
        <w:jc w:val="both"/>
        <w:rPr>
          <w:rFonts w:ascii="Times New Roman" w:hAnsi="Times New Roman"/>
          <w:sz w:val="24"/>
          <w:szCs w:val="24"/>
        </w:rPr>
      </w:pPr>
      <w:r>
        <w:rPr>
          <w:rFonts w:ascii="Times New Roman" w:hAnsi="Times New Roman"/>
          <w:sz w:val="24"/>
          <w:szCs w:val="24"/>
        </w:rPr>
        <w:t xml:space="preserve">6.2.1.11. </w:t>
      </w:r>
      <w:r w:rsidRPr="003F7C60">
        <w:rPr>
          <w:rFonts w:ascii="Times New Roman" w:hAnsi="Times New Roman"/>
          <w:sz w:val="24"/>
          <w:szCs w:val="24"/>
        </w:rPr>
        <w:t xml:space="preserve">Выбор проектных инженерных решений для территории малоэтажной жилой застройки </w:t>
      </w:r>
      <w:r>
        <w:rPr>
          <w:rFonts w:ascii="Times New Roman" w:hAnsi="Times New Roman"/>
          <w:sz w:val="24"/>
          <w:szCs w:val="24"/>
        </w:rPr>
        <w:t xml:space="preserve">и индивидуальной жилой застройки </w:t>
      </w:r>
      <w:r w:rsidRPr="003F7C60">
        <w:rPr>
          <w:rFonts w:ascii="Times New Roman" w:hAnsi="Times New Roman"/>
          <w:sz w:val="24"/>
          <w:szCs w:val="24"/>
        </w:rPr>
        <w:t>должен производиться в соответствии с техническими условиями на инженерное обеспечение территории, выдаваемыми органами, ответственными за эксплуатацию местных инженерных сетей.</w:t>
      </w:r>
    </w:p>
    <w:p w:rsidR="00814430" w:rsidRPr="00CD51AE" w:rsidRDefault="00814430" w:rsidP="00814430">
      <w:pPr>
        <w:spacing w:after="0" w:line="240" w:lineRule="auto"/>
        <w:ind w:firstLine="567"/>
        <w:jc w:val="both"/>
        <w:rPr>
          <w:rFonts w:ascii="Times New Roman" w:hAnsi="Times New Roman"/>
          <w:sz w:val="24"/>
          <w:szCs w:val="24"/>
        </w:rPr>
      </w:pPr>
      <w:r>
        <w:rPr>
          <w:rFonts w:ascii="Times New Roman" w:hAnsi="Times New Roman"/>
          <w:sz w:val="24"/>
          <w:szCs w:val="24"/>
        </w:rPr>
        <w:t xml:space="preserve">6.2.1.12. </w:t>
      </w:r>
      <w:r w:rsidRPr="00CD51AE">
        <w:rPr>
          <w:rFonts w:ascii="Times New Roman" w:hAnsi="Times New Roman"/>
          <w:sz w:val="24"/>
          <w:szCs w:val="24"/>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814430" w:rsidRPr="00CD51AE" w:rsidRDefault="00814430" w:rsidP="00814430">
      <w:pPr>
        <w:spacing w:after="0" w:line="240" w:lineRule="auto"/>
        <w:ind w:firstLine="567"/>
        <w:jc w:val="both"/>
        <w:rPr>
          <w:rFonts w:ascii="Times New Roman" w:hAnsi="Times New Roman"/>
        </w:rPr>
      </w:pPr>
      <w:r>
        <w:rPr>
          <w:rFonts w:ascii="Times New Roman" w:hAnsi="Times New Roman"/>
          <w:sz w:val="24"/>
          <w:szCs w:val="24"/>
        </w:rPr>
        <w:t xml:space="preserve">6.2.1.13. </w:t>
      </w:r>
      <w:r w:rsidRPr="00CD51AE">
        <w:rPr>
          <w:rFonts w:ascii="Times New Roman" w:hAnsi="Times New Roman"/>
          <w:sz w:val="24"/>
          <w:szCs w:val="24"/>
        </w:rPr>
        <w:t xml:space="preserve">При проектировании инженерных систем на территориях, подверженных опасным метеорологическим, </w:t>
      </w:r>
      <w:r w:rsidRPr="00937C6D">
        <w:rPr>
          <w:rFonts w:ascii="Times New Roman" w:hAnsi="Times New Roman"/>
          <w:color w:val="000000" w:themeColor="text1"/>
          <w:sz w:val="24"/>
          <w:szCs w:val="24"/>
        </w:rPr>
        <w:t xml:space="preserve">инженерно-геологическим и гидрологическим процессам следует учитывать требования </w:t>
      </w:r>
      <w:r w:rsidRPr="00937C6D">
        <w:rPr>
          <w:rFonts w:ascii="Times New Roman" w:hAnsi="Times New Roman"/>
          <w:bCs/>
          <w:color w:val="000000" w:themeColor="text1"/>
          <w:sz w:val="24"/>
          <w:szCs w:val="24"/>
        </w:rPr>
        <w:t>СП 116.13330.2012</w:t>
      </w:r>
      <w:r w:rsidRPr="00937C6D">
        <w:rPr>
          <w:rFonts w:ascii="Times New Roman" w:hAnsi="Times New Roman"/>
          <w:color w:val="000000" w:themeColor="text1"/>
          <w:sz w:val="24"/>
          <w:szCs w:val="24"/>
        </w:rPr>
        <w:t>, СП 21.13330.2012, СП 14.13330.2014.</w:t>
      </w:r>
    </w:p>
    <w:p w:rsidR="00565E25" w:rsidRDefault="00565E25" w:rsidP="0008536A">
      <w:pPr>
        <w:spacing w:after="0" w:line="240" w:lineRule="auto"/>
        <w:ind w:firstLine="567"/>
        <w:jc w:val="both"/>
        <w:rPr>
          <w:rFonts w:ascii="Times New Roman" w:hAnsi="Times New Roman"/>
          <w:color w:val="000000" w:themeColor="text1"/>
          <w:sz w:val="24"/>
          <w:szCs w:val="24"/>
        </w:rPr>
      </w:pPr>
    </w:p>
    <w:p w:rsidR="00565E25" w:rsidRPr="00CD51AE" w:rsidRDefault="00565E25" w:rsidP="0008536A">
      <w:pPr>
        <w:spacing w:after="0" w:line="240" w:lineRule="auto"/>
        <w:ind w:firstLine="567"/>
        <w:jc w:val="both"/>
        <w:rPr>
          <w:rFonts w:ascii="Times New Roman" w:hAnsi="Times New Roman"/>
        </w:rPr>
      </w:pPr>
    </w:p>
    <w:p w:rsidR="00E629C0" w:rsidRDefault="00B20FA8" w:rsidP="008F3124">
      <w:pPr>
        <w:tabs>
          <w:tab w:val="left" w:pos="567"/>
        </w:tabs>
        <w:spacing w:after="0" w:line="240" w:lineRule="auto"/>
        <w:jc w:val="both"/>
        <w:rPr>
          <w:rFonts w:ascii="Arial Narrow" w:hAnsi="Arial Narrow"/>
          <w:b/>
          <w:sz w:val="28"/>
          <w:szCs w:val="28"/>
        </w:rPr>
      </w:pPr>
      <w:r>
        <w:rPr>
          <w:rFonts w:ascii="Times New Roman" w:hAnsi="Times New Roman"/>
          <w:sz w:val="24"/>
          <w:szCs w:val="24"/>
        </w:rPr>
        <w:tab/>
      </w:r>
      <w:r w:rsidR="004B26AB">
        <w:rPr>
          <w:rFonts w:ascii="Arial Narrow" w:hAnsi="Arial Narrow"/>
          <w:b/>
          <w:noProof/>
          <w:sz w:val="28"/>
          <w:szCs w:val="28"/>
        </w:rPr>
        <w:pict>
          <v:rect id="Rectangle 182" o:spid="_x0000_s1093" style="position:absolute;left:0;text-align:left;margin-left:-1pt;margin-top:1.55pt;width:469.5pt;height:7.1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" fillcolor="#c0504d" strokecolor="#f2f2f2" strokeweight="3pt">
            <v:shadow on="t" color="#622423" opacity=".5" offset="1pt"/>
          </v:rect>
        </w:pict>
      </w:r>
    </w:p>
    <w:p w:rsidR="00563EB6" w:rsidRPr="00D24632" w:rsidRDefault="00B26330" w:rsidP="0006630D">
      <w:pPr>
        <w:shd w:val="clear" w:color="auto" w:fill="EEECE1" w:themeFill="background2"/>
        <w:spacing w:after="0" w:line="240" w:lineRule="auto"/>
        <w:rPr>
          <w:rFonts w:ascii="Arial Narrow" w:hAnsi="Arial Narrow"/>
          <w:b/>
          <w:color w:val="1F497D" w:themeColor="text2"/>
          <w:sz w:val="28"/>
          <w:szCs w:val="28"/>
        </w:rPr>
      </w:pPr>
      <w:r>
        <w:rPr>
          <w:rFonts w:ascii="Arial Narrow" w:hAnsi="Arial Narrow"/>
          <w:b/>
          <w:sz w:val="28"/>
          <w:szCs w:val="28"/>
        </w:rPr>
        <w:t>6</w:t>
      </w:r>
      <w:r w:rsidR="00563EB6">
        <w:rPr>
          <w:rFonts w:ascii="Arial Narrow" w:hAnsi="Arial Narrow"/>
          <w:b/>
          <w:sz w:val="28"/>
          <w:szCs w:val="28"/>
        </w:rPr>
        <w:t>.2</w:t>
      </w:r>
      <w:r w:rsidR="0040039C">
        <w:rPr>
          <w:rFonts w:ascii="Arial Narrow" w:hAnsi="Arial Narrow"/>
          <w:b/>
          <w:sz w:val="28"/>
          <w:szCs w:val="28"/>
        </w:rPr>
        <w:t>.2</w:t>
      </w:r>
      <w:r w:rsidR="00310E42">
        <w:rPr>
          <w:rFonts w:ascii="Arial Narrow" w:hAnsi="Arial Narrow"/>
          <w:b/>
          <w:sz w:val="28"/>
          <w:szCs w:val="28"/>
        </w:rPr>
        <w:t>.</w:t>
      </w:r>
      <w:r w:rsidR="00563EB6" w:rsidRPr="0060411C">
        <w:rPr>
          <w:rFonts w:ascii="Arial Narrow" w:hAnsi="Arial Narrow"/>
          <w:b/>
          <w:sz w:val="28"/>
          <w:szCs w:val="28"/>
        </w:rPr>
        <w:t xml:space="preserve"> </w:t>
      </w:r>
      <w:r w:rsidR="00563EB6">
        <w:rPr>
          <w:rFonts w:ascii="Arial Narrow" w:hAnsi="Arial Narrow"/>
          <w:b/>
          <w:sz w:val="28"/>
          <w:szCs w:val="28"/>
        </w:rPr>
        <w:t xml:space="preserve"> </w:t>
      </w:r>
      <w:r w:rsidR="00563EB6" w:rsidRPr="0060411C">
        <w:rPr>
          <w:rFonts w:ascii="Arial Narrow" w:hAnsi="Arial Narrow"/>
          <w:b/>
          <w:sz w:val="28"/>
          <w:szCs w:val="28"/>
        </w:rPr>
        <w:t xml:space="preserve">ОБЪЕКТЫ </w:t>
      </w:r>
      <w:r w:rsidR="00563EB6">
        <w:rPr>
          <w:rFonts w:ascii="Arial Narrow" w:hAnsi="Arial Narrow"/>
          <w:b/>
          <w:sz w:val="28"/>
          <w:szCs w:val="28"/>
        </w:rPr>
        <w:t xml:space="preserve">В ОБЛАСТИ ЭЛЕКТРОСНАБЖЕНИЯ НАСЕЛЕНИЯ </w:t>
      </w:r>
    </w:p>
    <w:p w:rsidR="00563EB6" w:rsidRPr="00A275EB" w:rsidRDefault="004B26AB" w:rsidP="00563EB6">
      <w:pPr>
        <w:pStyle w:val="Default"/>
        <w:tabs>
          <w:tab w:val="left" w:pos="720"/>
        </w:tabs>
        <w:ind w:firstLine="567"/>
        <w:jc w:val="both"/>
        <w:rPr>
          <w:color w:val="auto"/>
          <w:sz w:val="16"/>
          <w:szCs w:val="16"/>
          <w:lang w:eastAsia="ru-RU"/>
        </w:rPr>
      </w:pPr>
      <w:r>
        <w:rPr>
          <w:rFonts w:ascii="Arial Narrow" w:hAnsi="Arial Narrow"/>
          <w:b/>
          <w:noProof/>
          <w:color w:val="1F497D" w:themeColor="text2"/>
          <w:sz w:val="28"/>
          <w:szCs w:val="28"/>
          <w:lang w:eastAsia="ru-RU"/>
        </w:rPr>
        <w:pict>
          <v:rect id="Rectangle 111" o:spid="_x0000_s1092" style="position:absolute;left:0;text-align:left;margin-left:-1pt;margin-top:3.45pt;width:469.5pt;height:7.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" fillcolor="#c0504d" strokecolor="#f2f2f2" strokeweight="3pt">
            <v:shadow on="t" color="#622423" opacity=".5" offset="1pt"/>
          </v:rect>
        </w:pict>
      </w:r>
    </w:p>
    <w:p w:rsidR="00563EB6" w:rsidRDefault="00563EB6" w:rsidP="00563EB6">
      <w:pPr>
        <w:spacing w:after="0" w:line="240" w:lineRule="auto"/>
        <w:jc w:val="center"/>
        <w:rPr>
          <w:rFonts w:ascii="Arial Narrow" w:hAnsi="Arial Narrow"/>
          <w:b/>
          <w:sz w:val="24"/>
          <w:szCs w:val="24"/>
        </w:rPr>
      </w:pPr>
    </w:p>
    <w:p w:rsidR="004C2DB4" w:rsidRDefault="00B26330" w:rsidP="004C2DB4">
      <w:pPr>
        <w:widowControl w:val="0"/>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2378CB">
        <w:rPr>
          <w:rFonts w:ascii="Times New Roman" w:hAnsi="Times New Roman"/>
          <w:sz w:val="24"/>
          <w:szCs w:val="24"/>
        </w:rPr>
        <w:t>.2.</w:t>
      </w:r>
      <w:r w:rsidR="0040039C">
        <w:rPr>
          <w:rFonts w:ascii="Times New Roman" w:hAnsi="Times New Roman"/>
          <w:sz w:val="24"/>
          <w:szCs w:val="24"/>
        </w:rPr>
        <w:t>2</w:t>
      </w:r>
      <w:r w:rsidR="002378CB">
        <w:rPr>
          <w:rFonts w:ascii="Times New Roman" w:hAnsi="Times New Roman"/>
          <w:sz w:val="24"/>
          <w:szCs w:val="24"/>
        </w:rPr>
        <w:t xml:space="preserve">.1. </w:t>
      </w:r>
      <w:r w:rsidR="004C2DB4" w:rsidRPr="00DE3D35">
        <w:rPr>
          <w:rFonts w:ascii="Times New Roman" w:hAnsi="Times New Roman"/>
          <w:sz w:val="24"/>
          <w:szCs w:val="24"/>
        </w:rPr>
        <w:t>В соответствии с данным Федеральным законом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 Расчётные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2A2B11" w:rsidRPr="002A2B11" w:rsidRDefault="002A2B11" w:rsidP="002A2B11">
      <w:pPr>
        <w:widowControl w:val="0"/>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6.2.2.2. </w:t>
      </w:r>
      <w:r w:rsidRPr="002A2B11">
        <w:rPr>
          <w:rFonts w:ascii="Times New Roman" w:hAnsi="Times New Roman"/>
          <w:sz w:val="24"/>
          <w:szCs w:val="24"/>
        </w:rPr>
        <w:t xml:space="preserve">Нормируемые показатели электропотребления </w:t>
      </w:r>
      <w:r>
        <w:rPr>
          <w:rFonts w:ascii="Times New Roman" w:hAnsi="Times New Roman"/>
          <w:sz w:val="24"/>
          <w:szCs w:val="24"/>
        </w:rPr>
        <w:t xml:space="preserve">устанавливаются </w:t>
      </w:r>
      <w:r w:rsidRPr="002A2B11">
        <w:rPr>
          <w:rFonts w:ascii="Times New Roman" w:hAnsi="Times New Roman"/>
          <w:sz w:val="24"/>
          <w:szCs w:val="24"/>
        </w:rPr>
        <w:t>на основании:</w:t>
      </w:r>
    </w:p>
    <w:p w:rsidR="002A2B11" w:rsidRPr="002A2B11" w:rsidRDefault="002A2B11" w:rsidP="002A2B11">
      <w:pPr>
        <w:widowControl w:val="0"/>
        <w:tabs>
          <w:tab w:val="left" w:pos="567"/>
        </w:tabs>
        <w:suppressAutoHyphens/>
        <w:autoSpaceDE w:val="0"/>
        <w:autoSpaceDN w:val="0"/>
        <w:adjustRightInd w:val="0"/>
        <w:spacing w:after="0" w:line="240" w:lineRule="auto"/>
        <w:jc w:val="both"/>
        <w:rPr>
          <w:rFonts w:ascii="Times New Roman" w:hAnsi="Times New Roman"/>
          <w:sz w:val="24"/>
          <w:szCs w:val="24"/>
        </w:rPr>
      </w:pPr>
      <w:r w:rsidRPr="002A2B11">
        <w:rPr>
          <w:rFonts w:ascii="Times New Roman" w:hAnsi="Times New Roman"/>
          <w:sz w:val="24"/>
          <w:szCs w:val="24"/>
        </w:rPr>
        <w:tab/>
        <w:t>• РД 34.20.185-94;</w:t>
      </w:r>
    </w:p>
    <w:p w:rsidR="002A2B11" w:rsidRPr="002A2B11" w:rsidRDefault="002A2B11" w:rsidP="002A2B11">
      <w:pPr>
        <w:widowControl w:val="0"/>
        <w:tabs>
          <w:tab w:val="left" w:pos="567"/>
        </w:tabs>
        <w:suppressAutoHyphens/>
        <w:autoSpaceDE w:val="0"/>
        <w:autoSpaceDN w:val="0"/>
        <w:adjustRightInd w:val="0"/>
        <w:spacing w:after="0" w:line="240" w:lineRule="auto"/>
        <w:jc w:val="both"/>
        <w:rPr>
          <w:rFonts w:ascii="Times New Roman" w:hAnsi="Times New Roman"/>
          <w:sz w:val="24"/>
          <w:szCs w:val="24"/>
        </w:rPr>
      </w:pPr>
      <w:r w:rsidRPr="002A2B11">
        <w:rPr>
          <w:rFonts w:ascii="Times New Roman" w:hAnsi="Times New Roman"/>
          <w:sz w:val="24"/>
          <w:szCs w:val="24"/>
        </w:rPr>
        <w:tab/>
        <w:t>• СП 42.13330.2016;</w:t>
      </w:r>
    </w:p>
    <w:p w:rsidR="002A2B11" w:rsidRPr="002A2B11" w:rsidRDefault="002A2B11" w:rsidP="002A2B11">
      <w:pPr>
        <w:widowControl w:val="0"/>
        <w:tabs>
          <w:tab w:val="left" w:pos="567"/>
        </w:tabs>
        <w:suppressAutoHyphens/>
        <w:autoSpaceDE w:val="0"/>
        <w:autoSpaceDN w:val="0"/>
        <w:adjustRightInd w:val="0"/>
        <w:spacing w:after="0" w:line="240" w:lineRule="auto"/>
        <w:jc w:val="both"/>
        <w:rPr>
          <w:rFonts w:ascii="Times New Roman" w:hAnsi="Times New Roman"/>
          <w:sz w:val="24"/>
          <w:szCs w:val="24"/>
        </w:rPr>
      </w:pPr>
      <w:r w:rsidRPr="002A2B11">
        <w:rPr>
          <w:rFonts w:ascii="Times New Roman" w:hAnsi="Times New Roman"/>
          <w:sz w:val="24"/>
          <w:szCs w:val="24"/>
        </w:rPr>
        <w:tab/>
        <w:t>• Свод правил «Электроустановки</w:t>
      </w:r>
      <w:r w:rsidR="00BE1106">
        <w:rPr>
          <w:rFonts w:ascii="Times New Roman" w:hAnsi="Times New Roman"/>
          <w:sz w:val="24"/>
          <w:szCs w:val="24"/>
        </w:rPr>
        <w:t xml:space="preserve"> </w:t>
      </w:r>
      <w:r w:rsidRPr="002A2B11">
        <w:rPr>
          <w:rFonts w:ascii="Times New Roman" w:hAnsi="Times New Roman"/>
          <w:sz w:val="24"/>
          <w:szCs w:val="24"/>
        </w:rPr>
        <w:t>общественных зданий. Правила проектирования и монтажа», утвержденного приказом Министерства строительства и жилищно-коммунального хозяйства Российской Федерации от 29.08.2016 №602/пр (СП 256.1325800.2016, СП 31-110-2003) (далее – СП 312-110-2003);</w:t>
      </w:r>
    </w:p>
    <w:p w:rsidR="002A2B11" w:rsidRPr="002A2B11" w:rsidRDefault="002A2B11" w:rsidP="002A2B11">
      <w:pPr>
        <w:widowControl w:val="0"/>
        <w:tabs>
          <w:tab w:val="left" w:pos="567"/>
        </w:tabs>
        <w:suppressAutoHyphens/>
        <w:autoSpaceDE w:val="0"/>
        <w:autoSpaceDN w:val="0"/>
        <w:adjustRightInd w:val="0"/>
        <w:spacing w:after="0" w:line="240" w:lineRule="auto"/>
        <w:jc w:val="both"/>
        <w:rPr>
          <w:rFonts w:ascii="Times New Roman" w:hAnsi="Times New Roman"/>
          <w:sz w:val="24"/>
          <w:szCs w:val="24"/>
        </w:rPr>
      </w:pPr>
      <w:r w:rsidRPr="002A2B11">
        <w:rPr>
          <w:rFonts w:ascii="Times New Roman" w:hAnsi="Times New Roman"/>
          <w:sz w:val="24"/>
          <w:szCs w:val="24"/>
        </w:rPr>
        <w:tab/>
        <w:t>• НТП ЭПП-94 Проектирование электроснабжения</w:t>
      </w:r>
      <w:r w:rsidR="00BE1106">
        <w:rPr>
          <w:rFonts w:ascii="Times New Roman" w:hAnsi="Times New Roman"/>
          <w:sz w:val="24"/>
          <w:szCs w:val="24"/>
        </w:rPr>
        <w:t xml:space="preserve"> </w:t>
      </w:r>
      <w:r w:rsidRPr="002A2B11">
        <w:rPr>
          <w:rFonts w:ascii="Times New Roman" w:hAnsi="Times New Roman"/>
          <w:sz w:val="24"/>
          <w:szCs w:val="24"/>
        </w:rPr>
        <w:t>промышленных предприятий. Нормы технологического проектирования;</w:t>
      </w:r>
    </w:p>
    <w:p w:rsidR="002A2B11" w:rsidRPr="002A2B11" w:rsidRDefault="002A2B11" w:rsidP="002A2B11">
      <w:pPr>
        <w:widowControl w:val="0"/>
        <w:tabs>
          <w:tab w:val="left" w:pos="567"/>
        </w:tabs>
        <w:suppressAutoHyphens/>
        <w:autoSpaceDE w:val="0"/>
        <w:autoSpaceDN w:val="0"/>
        <w:adjustRightInd w:val="0"/>
        <w:spacing w:after="0" w:line="240" w:lineRule="auto"/>
        <w:jc w:val="both"/>
        <w:rPr>
          <w:rFonts w:ascii="Times New Roman" w:hAnsi="Times New Roman"/>
          <w:sz w:val="24"/>
          <w:szCs w:val="24"/>
        </w:rPr>
      </w:pPr>
      <w:r w:rsidRPr="002A2B11">
        <w:rPr>
          <w:rFonts w:ascii="Times New Roman" w:hAnsi="Times New Roman"/>
          <w:sz w:val="24"/>
          <w:szCs w:val="24"/>
        </w:rPr>
        <w:tab/>
        <w:t>• Санитарных норм и правил защиты населения от воздействия электрического поля, создаваемого воздушными линиями электропередачи переменного тока промышленной частоты, утвержденных заместителем Главного государственного санитарного врача СССР 23.02.1984 №2971-84;</w:t>
      </w:r>
    </w:p>
    <w:p w:rsidR="002A2B11" w:rsidRPr="002A2B11" w:rsidRDefault="002A2B11" w:rsidP="002A2B11">
      <w:pPr>
        <w:widowControl w:val="0"/>
        <w:tabs>
          <w:tab w:val="left" w:pos="567"/>
        </w:tabs>
        <w:suppressAutoHyphens/>
        <w:autoSpaceDE w:val="0"/>
        <w:autoSpaceDN w:val="0"/>
        <w:adjustRightInd w:val="0"/>
        <w:spacing w:after="0" w:line="240" w:lineRule="auto"/>
        <w:jc w:val="both"/>
        <w:rPr>
          <w:rFonts w:ascii="Times New Roman" w:hAnsi="Times New Roman"/>
          <w:sz w:val="24"/>
          <w:szCs w:val="24"/>
        </w:rPr>
      </w:pPr>
      <w:r w:rsidRPr="002A2B11">
        <w:rPr>
          <w:rFonts w:ascii="Times New Roman" w:hAnsi="Times New Roman"/>
          <w:sz w:val="24"/>
          <w:szCs w:val="24"/>
        </w:rPr>
        <w:tab/>
        <w:t>• Правил устройства электроустановок (ПУЭ 6-е и 7-е издание).</w:t>
      </w:r>
    </w:p>
    <w:p w:rsidR="002A2B11" w:rsidRPr="002A2B11" w:rsidRDefault="002A2B11" w:rsidP="002A2B11">
      <w:pPr>
        <w:widowControl w:val="0"/>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6.2.2.3. </w:t>
      </w:r>
      <w:r w:rsidRPr="002A2B11">
        <w:rPr>
          <w:rFonts w:ascii="Times New Roman" w:hAnsi="Times New Roman"/>
          <w:sz w:val="24"/>
          <w:szCs w:val="24"/>
        </w:rPr>
        <w:t>Расход электроэнергии и потребность в мощности источников следует определять:</w:t>
      </w:r>
    </w:p>
    <w:p w:rsidR="002A2B11" w:rsidRPr="002A2B11" w:rsidRDefault="002A2B11" w:rsidP="002A2B11">
      <w:pPr>
        <w:widowControl w:val="0"/>
        <w:tabs>
          <w:tab w:val="left" w:pos="567"/>
        </w:tabs>
        <w:suppressAutoHyphens/>
        <w:autoSpaceDE w:val="0"/>
        <w:autoSpaceDN w:val="0"/>
        <w:adjustRightInd w:val="0"/>
        <w:spacing w:after="0" w:line="240" w:lineRule="auto"/>
        <w:jc w:val="both"/>
        <w:rPr>
          <w:rFonts w:ascii="Times New Roman" w:hAnsi="Times New Roman"/>
          <w:sz w:val="24"/>
          <w:szCs w:val="24"/>
        </w:rPr>
      </w:pPr>
      <w:r w:rsidRPr="002A2B11">
        <w:rPr>
          <w:rFonts w:ascii="Times New Roman" w:hAnsi="Times New Roman"/>
          <w:sz w:val="24"/>
          <w:szCs w:val="24"/>
        </w:rPr>
        <w:tab/>
        <w:t>• для производственных и сельскохозяйственных предприятий – по опросным листам действующих предприятий, проектам новых, реконструируемых или аналогичных предприятий, а также по укрупненным показателям;</w:t>
      </w:r>
    </w:p>
    <w:p w:rsidR="002A2B11" w:rsidRPr="002A2B11" w:rsidRDefault="002A2B11" w:rsidP="002A2B11">
      <w:pPr>
        <w:widowControl w:val="0"/>
        <w:tabs>
          <w:tab w:val="left" w:pos="567"/>
        </w:tabs>
        <w:suppressAutoHyphens/>
        <w:autoSpaceDE w:val="0"/>
        <w:autoSpaceDN w:val="0"/>
        <w:adjustRightInd w:val="0"/>
        <w:spacing w:after="0" w:line="240" w:lineRule="auto"/>
        <w:jc w:val="both"/>
        <w:rPr>
          <w:rFonts w:ascii="Times New Roman" w:hAnsi="Times New Roman"/>
          <w:sz w:val="24"/>
          <w:szCs w:val="24"/>
        </w:rPr>
      </w:pPr>
      <w:r w:rsidRPr="002A2B11">
        <w:rPr>
          <w:rFonts w:ascii="Times New Roman" w:hAnsi="Times New Roman"/>
          <w:sz w:val="24"/>
          <w:szCs w:val="24"/>
        </w:rPr>
        <w:tab/>
        <w:t>• для жилищно-коммунального сектора – в соответствии с РД 34.20.185-94 (с учетом изменений и дополнений к разделу 2 «Расчетные электрические нагрузки»), СП 31-110-2003, а также с учетом РНГП.</w:t>
      </w:r>
    </w:p>
    <w:p w:rsidR="004C2DB4" w:rsidRDefault="00B26330" w:rsidP="004C2DB4">
      <w:pPr>
        <w:widowControl w:val="0"/>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2378CB">
        <w:rPr>
          <w:rFonts w:ascii="Times New Roman" w:hAnsi="Times New Roman"/>
          <w:sz w:val="24"/>
          <w:szCs w:val="24"/>
        </w:rPr>
        <w:t>.2.</w:t>
      </w:r>
      <w:r w:rsidR="0040039C">
        <w:rPr>
          <w:rFonts w:ascii="Times New Roman" w:hAnsi="Times New Roman"/>
          <w:sz w:val="24"/>
          <w:szCs w:val="24"/>
        </w:rPr>
        <w:t>2</w:t>
      </w:r>
      <w:r w:rsidR="002A2B11">
        <w:rPr>
          <w:rFonts w:ascii="Times New Roman" w:hAnsi="Times New Roman"/>
          <w:sz w:val="24"/>
          <w:szCs w:val="24"/>
        </w:rPr>
        <w:t>.4</w:t>
      </w:r>
      <w:r w:rsidR="002378CB">
        <w:rPr>
          <w:rFonts w:ascii="Times New Roman" w:hAnsi="Times New Roman"/>
          <w:sz w:val="24"/>
          <w:szCs w:val="24"/>
        </w:rPr>
        <w:t xml:space="preserve">. </w:t>
      </w:r>
      <w:r w:rsidR="004C2DB4" w:rsidRPr="00DE3D35">
        <w:rPr>
          <w:rFonts w:ascii="Times New Roman" w:hAnsi="Times New Roman"/>
          <w:sz w:val="24"/>
          <w:szCs w:val="24"/>
        </w:rPr>
        <w:t xml:space="preserve">Электроснабжение </w:t>
      </w:r>
      <w:r w:rsidR="005D5FDF">
        <w:rPr>
          <w:rFonts w:ascii="Times New Roman" w:hAnsi="Times New Roman"/>
          <w:sz w:val="24"/>
          <w:szCs w:val="24"/>
        </w:rPr>
        <w:t>насе</w:t>
      </w:r>
      <w:r w:rsidR="00412BB7">
        <w:rPr>
          <w:rFonts w:ascii="Times New Roman" w:hAnsi="Times New Roman"/>
          <w:sz w:val="24"/>
          <w:szCs w:val="24"/>
        </w:rPr>
        <w:t xml:space="preserve">ленных пунктов </w:t>
      </w:r>
      <w:r w:rsidR="00F55F5A">
        <w:rPr>
          <w:rFonts w:ascii="Times New Roman" w:hAnsi="Times New Roman"/>
          <w:sz w:val="24"/>
          <w:szCs w:val="24"/>
        </w:rPr>
        <w:t xml:space="preserve">сельского </w:t>
      </w:r>
      <w:r w:rsidR="00412BB7">
        <w:rPr>
          <w:rFonts w:ascii="Times New Roman" w:hAnsi="Times New Roman"/>
          <w:sz w:val="24"/>
          <w:szCs w:val="24"/>
        </w:rPr>
        <w:t>поселения</w:t>
      </w:r>
      <w:r w:rsidR="005D5FDF">
        <w:rPr>
          <w:rFonts w:ascii="Times New Roman" w:hAnsi="Times New Roman"/>
          <w:sz w:val="24"/>
          <w:szCs w:val="24"/>
        </w:rPr>
        <w:t xml:space="preserve"> </w:t>
      </w:r>
      <w:r w:rsidR="004C2DB4" w:rsidRPr="00DE3D35">
        <w:rPr>
          <w:rFonts w:ascii="Times New Roman" w:hAnsi="Times New Roman"/>
          <w:sz w:val="24"/>
          <w:szCs w:val="24"/>
        </w:rPr>
        <w:t xml:space="preserve">следует предусматривать от </w:t>
      </w:r>
      <w:r w:rsidR="002378CB">
        <w:rPr>
          <w:rFonts w:ascii="Times New Roman" w:hAnsi="Times New Roman"/>
          <w:sz w:val="24"/>
          <w:szCs w:val="24"/>
        </w:rPr>
        <w:t>региональной/</w:t>
      </w:r>
      <w:r w:rsidR="004C2DB4" w:rsidRPr="00DE3D35">
        <w:rPr>
          <w:rFonts w:ascii="Times New Roman" w:hAnsi="Times New Roman"/>
          <w:sz w:val="24"/>
          <w:szCs w:val="24"/>
        </w:rPr>
        <w:t xml:space="preserve">районной энергетической системы. В случае невозможности или нецелесообразности присоединения к </w:t>
      </w:r>
      <w:r w:rsidR="002378CB">
        <w:rPr>
          <w:rFonts w:ascii="Times New Roman" w:hAnsi="Times New Roman"/>
          <w:sz w:val="24"/>
          <w:szCs w:val="24"/>
        </w:rPr>
        <w:t>региональной/</w:t>
      </w:r>
      <w:r w:rsidR="004C2DB4" w:rsidRPr="00DE3D35">
        <w:rPr>
          <w:rFonts w:ascii="Times New Roman" w:hAnsi="Times New Roman"/>
          <w:sz w:val="24"/>
          <w:szCs w:val="24"/>
        </w:rPr>
        <w:t xml:space="preserve">районной энергосистеме электроснабжение </w:t>
      </w:r>
      <w:r w:rsidR="002378CB">
        <w:rPr>
          <w:rFonts w:ascii="Times New Roman" w:hAnsi="Times New Roman"/>
          <w:sz w:val="24"/>
          <w:szCs w:val="24"/>
        </w:rPr>
        <w:t xml:space="preserve">следует проектировать от отдельных генерирующих мощностей. </w:t>
      </w:r>
    </w:p>
    <w:p w:rsidR="00434867" w:rsidRPr="001D1240" w:rsidRDefault="00434867" w:rsidP="00434867">
      <w:pPr>
        <w:spacing w:after="0" w:line="240" w:lineRule="auto"/>
        <w:ind w:firstLine="567"/>
        <w:jc w:val="both"/>
        <w:rPr>
          <w:rFonts w:ascii="Times New Roman" w:hAnsi="Times New Roman"/>
          <w:sz w:val="24"/>
          <w:szCs w:val="24"/>
        </w:rPr>
      </w:pPr>
      <w:r w:rsidRPr="001D1240">
        <w:rPr>
          <w:rFonts w:ascii="Times New Roman" w:hAnsi="Times New Roman"/>
          <w:sz w:val="24"/>
          <w:szCs w:val="24"/>
        </w:rPr>
        <w:t>При недостатке покрытия электрических нагрузок той или иной энергосистемы следует проектировать смешанное элек</w:t>
      </w:r>
      <w:r w:rsidR="009723C3">
        <w:rPr>
          <w:rFonts w:ascii="Times New Roman" w:hAnsi="Times New Roman"/>
          <w:sz w:val="24"/>
          <w:szCs w:val="24"/>
        </w:rPr>
        <w:t>троснабжение сельского</w:t>
      </w:r>
      <w:r w:rsidR="009877DE">
        <w:rPr>
          <w:rFonts w:ascii="Times New Roman" w:hAnsi="Times New Roman"/>
          <w:sz w:val="24"/>
          <w:szCs w:val="24"/>
        </w:rPr>
        <w:t xml:space="preserve"> </w:t>
      </w:r>
      <w:r w:rsidRPr="001D1240">
        <w:rPr>
          <w:rFonts w:ascii="Times New Roman" w:hAnsi="Times New Roman"/>
          <w:sz w:val="24"/>
          <w:szCs w:val="24"/>
        </w:rPr>
        <w:t xml:space="preserve"> поселен</w:t>
      </w:r>
      <w:r w:rsidR="009877DE">
        <w:rPr>
          <w:rFonts w:ascii="Times New Roman" w:hAnsi="Times New Roman"/>
          <w:sz w:val="24"/>
          <w:szCs w:val="24"/>
        </w:rPr>
        <w:t>ия</w:t>
      </w:r>
      <w:r w:rsidRPr="001D1240">
        <w:rPr>
          <w:rFonts w:ascii="Times New Roman" w:hAnsi="Times New Roman"/>
          <w:sz w:val="24"/>
          <w:szCs w:val="24"/>
        </w:rPr>
        <w:t>.</w:t>
      </w:r>
    </w:p>
    <w:p w:rsidR="00434867" w:rsidRDefault="00F55F5A" w:rsidP="00434867">
      <w:pPr>
        <w:spacing w:after="0" w:line="240" w:lineRule="auto"/>
        <w:ind w:firstLine="567"/>
        <w:jc w:val="both"/>
        <w:rPr>
          <w:rFonts w:ascii="Times New Roman" w:hAnsi="Times New Roman"/>
          <w:sz w:val="24"/>
          <w:szCs w:val="24"/>
        </w:rPr>
      </w:pPr>
      <w:r>
        <w:rPr>
          <w:rFonts w:ascii="Times New Roman" w:hAnsi="Times New Roman"/>
          <w:sz w:val="24"/>
          <w:szCs w:val="24"/>
        </w:rPr>
        <w:t>Электроснабжение н</w:t>
      </w:r>
      <w:r w:rsidR="00434867" w:rsidRPr="001D1240">
        <w:rPr>
          <w:rFonts w:ascii="Times New Roman" w:hAnsi="Times New Roman"/>
          <w:sz w:val="24"/>
          <w:szCs w:val="24"/>
        </w:rPr>
        <w:t xml:space="preserve">аселенных пунктов </w:t>
      </w:r>
      <w:r>
        <w:rPr>
          <w:rFonts w:ascii="Times New Roman" w:hAnsi="Times New Roman"/>
          <w:sz w:val="24"/>
          <w:szCs w:val="24"/>
        </w:rPr>
        <w:t>сельского</w:t>
      </w:r>
      <w:r w:rsidR="009877DE">
        <w:rPr>
          <w:rFonts w:ascii="Times New Roman" w:hAnsi="Times New Roman"/>
          <w:sz w:val="24"/>
          <w:szCs w:val="24"/>
        </w:rPr>
        <w:t xml:space="preserve"> поселения </w:t>
      </w:r>
      <w:r w:rsidR="00434867" w:rsidRPr="001D1240">
        <w:rPr>
          <w:rFonts w:ascii="Times New Roman" w:hAnsi="Times New Roman"/>
          <w:sz w:val="24"/>
          <w:szCs w:val="24"/>
        </w:rPr>
        <w:t>следует проектировать не менее чем от двух независимых источников электроэнергии.</w:t>
      </w:r>
    </w:p>
    <w:p w:rsidR="00CC17A1" w:rsidRPr="00FE62E3" w:rsidRDefault="00CC17A1" w:rsidP="00CC17A1">
      <w:pPr>
        <w:spacing w:after="0" w:line="240" w:lineRule="auto"/>
        <w:ind w:firstLine="567"/>
        <w:jc w:val="both"/>
        <w:rPr>
          <w:rFonts w:ascii="Times New Roman" w:hAnsi="Times New Roman"/>
          <w:sz w:val="24"/>
          <w:szCs w:val="24"/>
        </w:rPr>
      </w:pPr>
      <w:r w:rsidRPr="00FE62E3">
        <w:rPr>
          <w:rFonts w:ascii="Times New Roman" w:hAnsi="Times New Roman"/>
          <w:sz w:val="24"/>
          <w:szCs w:val="24"/>
        </w:rPr>
        <w:t>6.2.2.</w:t>
      </w:r>
      <w:r>
        <w:rPr>
          <w:rFonts w:ascii="Times New Roman" w:hAnsi="Times New Roman"/>
          <w:sz w:val="24"/>
          <w:szCs w:val="24"/>
        </w:rPr>
        <w:t>5</w:t>
      </w:r>
      <w:r w:rsidRPr="00FE62E3">
        <w:rPr>
          <w:rFonts w:ascii="Times New Roman" w:hAnsi="Times New Roman"/>
          <w:sz w:val="24"/>
          <w:szCs w:val="24"/>
        </w:rPr>
        <w:t xml:space="preserve">. Мощность трансформаторов трансформаторной подстанции для электроснабжения малоэтажной застройки следует принимать по расчету. </w:t>
      </w:r>
    </w:p>
    <w:p w:rsidR="00CC17A1" w:rsidRPr="00FE62E3" w:rsidRDefault="00CC17A1" w:rsidP="00CC17A1">
      <w:pPr>
        <w:spacing w:after="0" w:line="240" w:lineRule="auto"/>
        <w:ind w:firstLine="567"/>
        <w:jc w:val="both"/>
        <w:rPr>
          <w:rFonts w:ascii="Times New Roman" w:hAnsi="Times New Roman"/>
          <w:sz w:val="24"/>
          <w:szCs w:val="24"/>
        </w:rPr>
      </w:pPr>
      <w:r w:rsidRPr="00FE62E3">
        <w:rPr>
          <w:rFonts w:ascii="Times New Roman" w:hAnsi="Times New Roman"/>
          <w:sz w:val="24"/>
          <w:szCs w:val="24"/>
        </w:rPr>
        <w:t xml:space="preserve">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CC17A1" w:rsidRPr="00FE62E3" w:rsidRDefault="00CC17A1" w:rsidP="00CC17A1">
      <w:pPr>
        <w:spacing w:after="0" w:line="240" w:lineRule="auto"/>
        <w:ind w:firstLine="567"/>
        <w:jc w:val="both"/>
        <w:rPr>
          <w:rFonts w:ascii="Times New Roman" w:hAnsi="Times New Roman"/>
          <w:sz w:val="24"/>
          <w:szCs w:val="24"/>
        </w:rPr>
      </w:pPr>
      <w:r w:rsidRPr="00FE62E3">
        <w:rPr>
          <w:rFonts w:ascii="Times New Roman" w:hAnsi="Times New Roman"/>
          <w:sz w:val="24"/>
          <w:szCs w:val="24"/>
        </w:rPr>
        <w:t>Трассы воздушных и кабельных линий 0,38 кВ должны проходить вне пределов придомовых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2F29C4" w:rsidRPr="002F29C4" w:rsidRDefault="00B26330" w:rsidP="002F29C4">
      <w:pPr>
        <w:widowControl w:val="0"/>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000000" w:themeColor="text1"/>
          <w:sz w:val="24"/>
          <w:szCs w:val="24"/>
        </w:rPr>
        <w:t>6</w:t>
      </w:r>
      <w:r w:rsidR="002F29C4">
        <w:rPr>
          <w:rFonts w:ascii="Times New Roman" w:hAnsi="Times New Roman"/>
          <w:color w:val="000000" w:themeColor="text1"/>
          <w:sz w:val="24"/>
          <w:szCs w:val="24"/>
        </w:rPr>
        <w:t>.2.</w:t>
      </w:r>
      <w:r w:rsidR="0040039C">
        <w:rPr>
          <w:rFonts w:ascii="Times New Roman" w:hAnsi="Times New Roman"/>
          <w:color w:val="000000" w:themeColor="text1"/>
          <w:sz w:val="24"/>
          <w:szCs w:val="24"/>
        </w:rPr>
        <w:t>2</w:t>
      </w:r>
      <w:r w:rsidR="00CC17A1">
        <w:rPr>
          <w:rFonts w:ascii="Times New Roman" w:hAnsi="Times New Roman"/>
          <w:color w:val="000000" w:themeColor="text1"/>
          <w:sz w:val="24"/>
          <w:szCs w:val="24"/>
        </w:rPr>
        <w:t>.6</w:t>
      </w:r>
      <w:r w:rsidR="002F29C4">
        <w:rPr>
          <w:rFonts w:ascii="Times New Roman" w:hAnsi="Times New Roman"/>
          <w:color w:val="000000" w:themeColor="text1"/>
          <w:sz w:val="24"/>
          <w:szCs w:val="24"/>
        </w:rPr>
        <w:t xml:space="preserve">. </w:t>
      </w:r>
      <w:r w:rsidR="002F29C4" w:rsidRPr="007467C9">
        <w:rPr>
          <w:rFonts w:ascii="Times New Roman" w:hAnsi="Times New Roman"/>
          <w:color w:val="000000" w:themeColor="text1"/>
          <w:sz w:val="24"/>
          <w:szCs w:val="24"/>
        </w:rPr>
        <w:t xml:space="preserve">Системообразующей ВЛ на территории </w:t>
      </w:r>
      <w:r w:rsidR="00B06362">
        <w:rPr>
          <w:rFonts w:ascii="Times New Roman" w:hAnsi="Times New Roman"/>
          <w:color w:val="000000" w:themeColor="text1"/>
          <w:sz w:val="24"/>
          <w:szCs w:val="24"/>
        </w:rPr>
        <w:t>Новоселков</w:t>
      </w:r>
      <w:r w:rsidR="00C31334">
        <w:rPr>
          <w:rFonts w:ascii="Times New Roman" w:hAnsi="Times New Roman"/>
          <w:color w:val="000000" w:themeColor="text1"/>
          <w:sz w:val="24"/>
          <w:szCs w:val="24"/>
        </w:rPr>
        <w:t>ск</w:t>
      </w:r>
      <w:r w:rsidR="008B7286">
        <w:rPr>
          <w:rFonts w:ascii="Times New Roman" w:hAnsi="Times New Roman"/>
          <w:color w:val="000000" w:themeColor="text1"/>
          <w:sz w:val="24"/>
          <w:szCs w:val="24"/>
        </w:rPr>
        <w:t>ого</w:t>
      </w:r>
      <w:r w:rsidR="00BE1106">
        <w:rPr>
          <w:rFonts w:ascii="Times New Roman" w:hAnsi="Times New Roman"/>
          <w:color w:val="000000" w:themeColor="text1"/>
          <w:sz w:val="24"/>
          <w:szCs w:val="24"/>
        </w:rPr>
        <w:t xml:space="preserve"> </w:t>
      </w:r>
      <w:r w:rsidR="00F55F5A">
        <w:rPr>
          <w:rFonts w:ascii="Times New Roman" w:hAnsi="Times New Roman"/>
          <w:color w:val="000000" w:themeColor="text1"/>
          <w:sz w:val="24"/>
          <w:szCs w:val="24"/>
        </w:rPr>
        <w:t xml:space="preserve">сельского </w:t>
      </w:r>
      <w:r w:rsidR="009877DE">
        <w:rPr>
          <w:rFonts w:ascii="Times New Roman" w:hAnsi="Times New Roman"/>
          <w:color w:val="000000" w:themeColor="text1"/>
          <w:sz w:val="24"/>
          <w:szCs w:val="24"/>
        </w:rPr>
        <w:t xml:space="preserve">поселения </w:t>
      </w:r>
      <w:r w:rsidR="002F29C4" w:rsidRPr="00BE1106">
        <w:rPr>
          <w:rFonts w:ascii="Times New Roman" w:hAnsi="Times New Roman"/>
          <w:sz w:val="24"/>
          <w:szCs w:val="24"/>
        </w:rPr>
        <w:t>является линия напряжением 110 кВ, распределительными сетями – сети напряжением 35 и 10 кВ.</w:t>
      </w:r>
      <w:r w:rsidR="002F29C4" w:rsidRPr="002F29C4">
        <w:rPr>
          <w:rFonts w:ascii="Times New Roman" w:hAnsi="Times New Roman"/>
          <w:sz w:val="24"/>
          <w:szCs w:val="24"/>
        </w:rPr>
        <w:t xml:space="preserve"> </w:t>
      </w:r>
    </w:p>
    <w:p w:rsidR="002F29C4" w:rsidRPr="00DE3D35" w:rsidRDefault="00B26330" w:rsidP="002F29C4">
      <w:pPr>
        <w:spacing w:after="0" w:line="240" w:lineRule="auto"/>
        <w:ind w:firstLine="567"/>
        <w:jc w:val="both"/>
        <w:rPr>
          <w:rFonts w:ascii="Times New Roman" w:hAnsi="Times New Roman"/>
          <w:sz w:val="24"/>
          <w:szCs w:val="24"/>
        </w:rPr>
      </w:pPr>
      <w:r>
        <w:rPr>
          <w:rFonts w:ascii="Times New Roman" w:hAnsi="Times New Roman"/>
          <w:sz w:val="24"/>
          <w:szCs w:val="24"/>
        </w:rPr>
        <w:t>6</w:t>
      </w:r>
      <w:r w:rsidR="002F29C4">
        <w:rPr>
          <w:rFonts w:ascii="Times New Roman" w:hAnsi="Times New Roman"/>
          <w:sz w:val="24"/>
          <w:szCs w:val="24"/>
        </w:rPr>
        <w:t>.2.</w:t>
      </w:r>
      <w:r w:rsidR="0040039C">
        <w:rPr>
          <w:rFonts w:ascii="Times New Roman" w:hAnsi="Times New Roman"/>
          <w:sz w:val="24"/>
          <w:szCs w:val="24"/>
        </w:rPr>
        <w:t>2</w:t>
      </w:r>
      <w:r w:rsidR="00CC17A1">
        <w:rPr>
          <w:rFonts w:ascii="Times New Roman" w:hAnsi="Times New Roman"/>
          <w:sz w:val="24"/>
          <w:szCs w:val="24"/>
        </w:rPr>
        <w:t>.7</w:t>
      </w:r>
      <w:r w:rsidR="002F29C4">
        <w:rPr>
          <w:rFonts w:ascii="Times New Roman" w:hAnsi="Times New Roman"/>
          <w:sz w:val="24"/>
          <w:szCs w:val="24"/>
        </w:rPr>
        <w:t xml:space="preserve">. </w:t>
      </w:r>
      <w:r w:rsidR="002F29C4" w:rsidRPr="00DE3D35">
        <w:rPr>
          <w:rFonts w:ascii="Times New Roman" w:hAnsi="Times New Roman"/>
          <w:sz w:val="24"/>
          <w:szCs w:val="24"/>
        </w:rPr>
        <w:t xml:space="preserve">При проектировании электроснабжения определение электрической нагрузки на электроисточники следует производить в соответствии с требованиями СП 31-110-2003 и РД 34.20.185-94. </w:t>
      </w:r>
    </w:p>
    <w:p w:rsidR="002378CB" w:rsidRPr="00BE1106" w:rsidRDefault="00B26330" w:rsidP="004C2DB4">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BE1106">
        <w:rPr>
          <w:rFonts w:ascii="Times New Roman" w:hAnsi="Times New Roman"/>
          <w:sz w:val="24"/>
          <w:szCs w:val="24"/>
        </w:rPr>
        <w:t>6</w:t>
      </w:r>
      <w:r w:rsidR="002F29C4" w:rsidRPr="00BE1106">
        <w:rPr>
          <w:rFonts w:ascii="Times New Roman" w:hAnsi="Times New Roman"/>
          <w:sz w:val="24"/>
          <w:szCs w:val="24"/>
        </w:rPr>
        <w:t>.2.</w:t>
      </w:r>
      <w:r w:rsidR="0040039C" w:rsidRPr="00BE1106">
        <w:rPr>
          <w:rFonts w:ascii="Times New Roman" w:hAnsi="Times New Roman"/>
          <w:sz w:val="24"/>
          <w:szCs w:val="24"/>
        </w:rPr>
        <w:t>2</w:t>
      </w:r>
      <w:r w:rsidR="00CC17A1">
        <w:rPr>
          <w:rFonts w:ascii="Times New Roman" w:hAnsi="Times New Roman"/>
          <w:sz w:val="24"/>
          <w:szCs w:val="24"/>
        </w:rPr>
        <w:t>.8</w:t>
      </w:r>
      <w:r w:rsidR="00434867" w:rsidRPr="00BE1106">
        <w:rPr>
          <w:rFonts w:ascii="Times New Roman" w:hAnsi="Times New Roman"/>
          <w:sz w:val="24"/>
          <w:szCs w:val="24"/>
        </w:rPr>
        <w:t>. Для предварительных расчетов укрупненные показатели удельной расчетной электрической нагрузки территорий жилых и о</w:t>
      </w:r>
      <w:r w:rsidR="00F55F5A" w:rsidRPr="00BE1106">
        <w:rPr>
          <w:rFonts w:ascii="Times New Roman" w:hAnsi="Times New Roman"/>
          <w:sz w:val="24"/>
          <w:szCs w:val="24"/>
        </w:rPr>
        <w:t xml:space="preserve">бщественно-деловых зон </w:t>
      </w:r>
      <w:r w:rsidR="00434867" w:rsidRPr="00BE1106">
        <w:rPr>
          <w:rFonts w:ascii="Times New Roman" w:hAnsi="Times New Roman"/>
          <w:sz w:val="24"/>
          <w:szCs w:val="24"/>
        </w:rPr>
        <w:t xml:space="preserve"> населенных пунктов</w:t>
      </w:r>
      <w:r w:rsidR="00BE1106">
        <w:rPr>
          <w:rFonts w:ascii="Times New Roman" w:hAnsi="Times New Roman"/>
          <w:sz w:val="24"/>
          <w:szCs w:val="24"/>
        </w:rPr>
        <w:t xml:space="preserve"> сел</w:t>
      </w:r>
      <w:r w:rsidR="00F55F5A" w:rsidRPr="00BE1106">
        <w:rPr>
          <w:rFonts w:ascii="Times New Roman" w:hAnsi="Times New Roman"/>
          <w:sz w:val="24"/>
          <w:szCs w:val="24"/>
        </w:rPr>
        <w:t>ьского</w:t>
      </w:r>
      <w:r w:rsidR="009877DE" w:rsidRPr="00BE1106">
        <w:rPr>
          <w:rFonts w:ascii="Times New Roman" w:hAnsi="Times New Roman"/>
          <w:sz w:val="24"/>
          <w:szCs w:val="24"/>
        </w:rPr>
        <w:t xml:space="preserve"> поселения </w:t>
      </w:r>
      <w:r w:rsidR="00434867" w:rsidRPr="00BE1106">
        <w:rPr>
          <w:rFonts w:ascii="Times New Roman" w:hAnsi="Times New Roman"/>
          <w:sz w:val="24"/>
          <w:szCs w:val="24"/>
        </w:rPr>
        <w:t xml:space="preserve"> допускается принимать по </w:t>
      </w:r>
      <w:r w:rsidR="00434867" w:rsidRPr="008629EF">
        <w:rPr>
          <w:rFonts w:ascii="Times New Roman" w:hAnsi="Times New Roman"/>
          <w:i/>
          <w:sz w:val="24"/>
          <w:szCs w:val="24"/>
        </w:rPr>
        <w:t>табл</w:t>
      </w:r>
      <w:r w:rsidR="008D7143" w:rsidRPr="008629EF">
        <w:rPr>
          <w:rFonts w:ascii="Times New Roman" w:hAnsi="Times New Roman"/>
          <w:i/>
          <w:sz w:val="24"/>
          <w:szCs w:val="24"/>
        </w:rPr>
        <w:t>.</w:t>
      </w:r>
      <w:r w:rsidR="00BE1106" w:rsidRPr="008629EF">
        <w:rPr>
          <w:rFonts w:ascii="Times New Roman" w:hAnsi="Times New Roman"/>
          <w:i/>
          <w:sz w:val="24"/>
          <w:szCs w:val="24"/>
        </w:rPr>
        <w:t>6</w:t>
      </w:r>
      <w:r w:rsidR="003A59F8">
        <w:rPr>
          <w:rFonts w:ascii="Times New Roman" w:hAnsi="Times New Roman"/>
          <w:i/>
          <w:sz w:val="24"/>
          <w:szCs w:val="24"/>
        </w:rPr>
        <w:t>2</w:t>
      </w:r>
      <w:r w:rsidR="00434867" w:rsidRPr="00BE1106">
        <w:rPr>
          <w:rFonts w:ascii="Times New Roman" w:hAnsi="Times New Roman"/>
          <w:sz w:val="24"/>
          <w:szCs w:val="24"/>
        </w:rPr>
        <w:t>.</w:t>
      </w:r>
    </w:p>
    <w:p w:rsidR="00434867" w:rsidRPr="00BE1106" w:rsidRDefault="003A59F8" w:rsidP="00B54885">
      <w:pPr>
        <w:widowControl w:val="0"/>
        <w:suppressAutoHyphens/>
        <w:autoSpaceDE w:val="0"/>
        <w:autoSpaceDN w:val="0"/>
        <w:adjustRightInd w:val="0"/>
        <w:spacing w:after="0" w:line="240" w:lineRule="auto"/>
        <w:jc w:val="right"/>
        <w:rPr>
          <w:rFonts w:ascii="Times New Roman" w:hAnsi="Times New Roman"/>
          <w:i/>
          <w:sz w:val="8"/>
          <w:szCs w:val="8"/>
        </w:rPr>
      </w:pPr>
      <w:r>
        <w:rPr>
          <w:rFonts w:ascii="Times New Roman" w:hAnsi="Times New Roman"/>
          <w:i/>
          <w:sz w:val="24"/>
          <w:szCs w:val="24"/>
        </w:rPr>
        <w:t>Т</w:t>
      </w:r>
      <w:r w:rsidR="00434867" w:rsidRPr="00BE1106">
        <w:rPr>
          <w:rFonts w:ascii="Times New Roman" w:hAnsi="Times New Roman"/>
          <w:i/>
          <w:sz w:val="24"/>
          <w:szCs w:val="24"/>
        </w:rPr>
        <w:t xml:space="preserve">аблица </w:t>
      </w:r>
      <w:r w:rsidR="00BE1106" w:rsidRPr="00BE1106">
        <w:rPr>
          <w:rFonts w:ascii="Times New Roman" w:hAnsi="Times New Roman"/>
          <w:i/>
          <w:sz w:val="24"/>
          <w:szCs w:val="24"/>
        </w:rPr>
        <w:t>6</w:t>
      </w:r>
      <w:r>
        <w:rPr>
          <w:rFonts w:ascii="Times New Roman" w:hAnsi="Times New Roman"/>
          <w:i/>
          <w:sz w:val="24"/>
          <w:szCs w:val="24"/>
        </w:rPr>
        <w:t>2</w:t>
      </w:r>
      <w:r w:rsidR="0040039C" w:rsidRPr="00BE1106">
        <w:rPr>
          <w:rFonts w:ascii="Times New Roman" w:hAnsi="Times New Roman"/>
          <w:i/>
          <w:sz w:val="24"/>
          <w:szCs w:val="24"/>
        </w:rPr>
        <w:t>.</w:t>
      </w:r>
      <w:r w:rsidR="00434867" w:rsidRPr="00BE1106">
        <w:rPr>
          <w:rFonts w:ascii="Times New Roman" w:hAnsi="Times New Roman"/>
          <w:b/>
          <w:i/>
          <w:sz w:val="24"/>
          <w:szCs w:val="24"/>
        </w:rPr>
        <w:t xml:space="preserve"> </w:t>
      </w: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7"/>
        <w:gridCol w:w="1134"/>
        <w:gridCol w:w="709"/>
        <w:gridCol w:w="1275"/>
        <w:gridCol w:w="1166"/>
        <w:gridCol w:w="819"/>
        <w:gridCol w:w="1233"/>
      </w:tblGrid>
      <w:tr w:rsidR="009723C3" w:rsidRPr="00BE1106" w:rsidTr="009723C3">
        <w:trPr>
          <w:trHeight w:val="284"/>
          <w:jc w:val="center"/>
        </w:trPr>
        <w:tc>
          <w:tcPr>
            <w:tcW w:w="3007" w:type="dxa"/>
            <w:vMerge w:val="restart"/>
            <w:shd w:val="clear" w:color="auto" w:fill="EEECE1" w:themeFill="background2"/>
            <w:vAlign w:val="center"/>
          </w:tcPr>
          <w:p w:rsidR="009723C3" w:rsidRPr="00BE1106" w:rsidRDefault="009723C3" w:rsidP="00434867">
            <w:pPr>
              <w:spacing w:after="0" w:line="240" w:lineRule="auto"/>
              <w:ind w:left="-85" w:right="-85"/>
              <w:jc w:val="center"/>
              <w:rPr>
                <w:rFonts w:ascii="Times New Roman" w:hAnsi="Times New Roman"/>
                <w:bCs/>
                <w:spacing w:val="-4"/>
              </w:rPr>
            </w:pPr>
            <w:r w:rsidRPr="00BE1106">
              <w:rPr>
                <w:rFonts w:ascii="Times New Roman" w:hAnsi="Times New Roman"/>
                <w:bCs/>
                <w:spacing w:val="-4"/>
              </w:rPr>
              <w:t>Расчетная</w:t>
            </w:r>
          </w:p>
          <w:p w:rsidR="009723C3" w:rsidRPr="00BE1106" w:rsidRDefault="009723C3" w:rsidP="00434867">
            <w:pPr>
              <w:spacing w:after="0" w:line="240" w:lineRule="auto"/>
              <w:ind w:left="-85" w:right="-85"/>
              <w:jc w:val="center"/>
              <w:rPr>
                <w:rFonts w:ascii="Times New Roman" w:hAnsi="Times New Roman"/>
                <w:bCs/>
                <w:spacing w:val="-2"/>
              </w:rPr>
            </w:pPr>
            <w:r w:rsidRPr="00BE1106">
              <w:rPr>
                <w:rFonts w:ascii="Times New Roman" w:hAnsi="Times New Roman"/>
                <w:bCs/>
                <w:spacing w:val="-4"/>
              </w:rPr>
              <w:t>удельн</w:t>
            </w:r>
            <w:r w:rsidRPr="00BE1106">
              <w:rPr>
                <w:rFonts w:ascii="Times New Roman" w:hAnsi="Times New Roman"/>
                <w:bCs/>
                <w:spacing w:val="-2"/>
              </w:rPr>
              <w:t>ая</w:t>
            </w:r>
          </w:p>
          <w:p w:rsidR="009723C3" w:rsidRPr="00BE1106" w:rsidRDefault="009723C3" w:rsidP="002F29C4">
            <w:pPr>
              <w:spacing w:after="0" w:line="240" w:lineRule="auto"/>
              <w:ind w:left="-85" w:right="-85"/>
              <w:jc w:val="center"/>
              <w:rPr>
                <w:rFonts w:ascii="Times New Roman" w:hAnsi="Times New Roman"/>
              </w:rPr>
            </w:pPr>
            <w:r w:rsidRPr="00BE1106">
              <w:rPr>
                <w:rFonts w:ascii="Times New Roman" w:hAnsi="Times New Roman"/>
                <w:bCs/>
                <w:spacing w:val="-2"/>
              </w:rPr>
              <w:t>обеспеченность общей площадью, м</w:t>
            </w:r>
            <w:r w:rsidRPr="00BE1106">
              <w:rPr>
                <w:rFonts w:ascii="Times New Roman" w:hAnsi="Times New Roman"/>
                <w:bCs/>
                <w:spacing w:val="-2"/>
                <w:vertAlign w:val="superscript"/>
              </w:rPr>
              <w:t>2</w:t>
            </w:r>
            <w:r w:rsidRPr="00BE1106">
              <w:rPr>
                <w:rFonts w:ascii="Times New Roman" w:hAnsi="Times New Roman"/>
                <w:bCs/>
                <w:spacing w:val="-2"/>
              </w:rPr>
              <w:t>/чел.</w:t>
            </w:r>
          </w:p>
        </w:tc>
        <w:tc>
          <w:tcPr>
            <w:tcW w:w="6336" w:type="dxa"/>
            <w:gridSpan w:val="6"/>
            <w:shd w:val="clear" w:color="auto" w:fill="EEECE1" w:themeFill="background2"/>
            <w:vAlign w:val="center"/>
          </w:tcPr>
          <w:p w:rsidR="009723C3" w:rsidRPr="00BE1106" w:rsidRDefault="009723C3" w:rsidP="00434867">
            <w:pPr>
              <w:spacing w:after="0" w:line="240" w:lineRule="auto"/>
              <w:jc w:val="center"/>
              <w:rPr>
                <w:rFonts w:ascii="Times New Roman" w:hAnsi="Times New Roman"/>
                <w:bCs/>
              </w:rPr>
            </w:pPr>
            <w:r w:rsidRPr="00BE1106">
              <w:rPr>
                <w:rFonts w:ascii="Times New Roman" w:hAnsi="Times New Roman"/>
                <w:bCs/>
              </w:rPr>
              <w:t>населенный пункт</w:t>
            </w:r>
          </w:p>
        </w:tc>
      </w:tr>
      <w:tr w:rsidR="009723C3" w:rsidRPr="00BE1106" w:rsidTr="009723C3">
        <w:trPr>
          <w:jc w:val="center"/>
        </w:trPr>
        <w:tc>
          <w:tcPr>
            <w:tcW w:w="3007" w:type="dxa"/>
            <w:vMerge/>
            <w:shd w:val="clear" w:color="auto" w:fill="EEECE1" w:themeFill="background2"/>
          </w:tcPr>
          <w:p w:rsidR="009723C3" w:rsidRPr="00BE1106" w:rsidRDefault="009723C3" w:rsidP="000339F8">
            <w:pPr>
              <w:spacing w:after="0" w:line="240" w:lineRule="auto"/>
              <w:jc w:val="both"/>
              <w:rPr>
                <w:rFonts w:ascii="Times New Roman" w:hAnsi="Times New Roman"/>
              </w:rPr>
            </w:pPr>
          </w:p>
        </w:tc>
        <w:tc>
          <w:tcPr>
            <w:tcW w:w="3118" w:type="dxa"/>
            <w:gridSpan w:val="3"/>
            <w:shd w:val="clear" w:color="auto" w:fill="EEECE1" w:themeFill="background2"/>
            <w:vAlign w:val="center"/>
          </w:tcPr>
          <w:p w:rsidR="009723C3" w:rsidRPr="00BE1106" w:rsidRDefault="009723C3" w:rsidP="00434867">
            <w:pPr>
              <w:spacing w:after="0" w:line="240" w:lineRule="auto"/>
              <w:jc w:val="center"/>
              <w:rPr>
                <w:rFonts w:ascii="Times New Roman" w:hAnsi="Times New Roman"/>
              </w:rPr>
            </w:pPr>
            <w:r w:rsidRPr="00BE1106">
              <w:rPr>
                <w:rFonts w:ascii="Times New Roman" w:hAnsi="Times New Roman"/>
              </w:rPr>
              <w:t>с плитами на природном газе, кВт/чел.</w:t>
            </w:r>
          </w:p>
        </w:tc>
        <w:tc>
          <w:tcPr>
            <w:tcW w:w="3218" w:type="dxa"/>
            <w:gridSpan w:val="3"/>
            <w:shd w:val="clear" w:color="auto" w:fill="EEECE1" w:themeFill="background2"/>
            <w:vAlign w:val="center"/>
          </w:tcPr>
          <w:p w:rsidR="009723C3" w:rsidRPr="00BE1106" w:rsidRDefault="009723C3" w:rsidP="00434867">
            <w:pPr>
              <w:spacing w:after="0" w:line="240" w:lineRule="auto"/>
              <w:ind w:left="-57" w:right="-57"/>
              <w:jc w:val="center"/>
              <w:rPr>
                <w:rFonts w:ascii="Times New Roman" w:hAnsi="Times New Roman"/>
                <w:spacing w:val="-2"/>
              </w:rPr>
            </w:pPr>
            <w:r w:rsidRPr="00BE1106">
              <w:rPr>
                <w:rFonts w:ascii="Times New Roman" w:hAnsi="Times New Roman"/>
              </w:rPr>
              <w:t>со стационарными электри-ческими</w:t>
            </w:r>
            <w:r w:rsidRPr="00BE1106">
              <w:rPr>
                <w:rFonts w:ascii="Times New Roman" w:hAnsi="Times New Roman"/>
                <w:spacing w:val="-2"/>
              </w:rPr>
              <w:t xml:space="preserve"> плитами, кВт/чел.</w:t>
            </w:r>
          </w:p>
        </w:tc>
      </w:tr>
      <w:tr w:rsidR="009723C3" w:rsidRPr="00BE1106" w:rsidTr="009723C3">
        <w:trPr>
          <w:jc w:val="center"/>
        </w:trPr>
        <w:tc>
          <w:tcPr>
            <w:tcW w:w="3007" w:type="dxa"/>
            <w:vMerge/>
            <w:shd w:val="clear" w:color="auto" w:fill="EEECE1" w:themeFill="background2"/>
          </w:tcPr>
          <w:p w:rsidR="009723C3" w:rsidRPr="00BE1106" w:rsidRDefault="009723C3" w:rsidP="000339F8">
            <w:pPr>
              <w:spacing w:after="0" w:line="240" w:lineRule="auto"/>
              <w:jc w:val="both"/>
              <w:rPr>
                <w:rFonts w:ascii="Times New Roman" w:hAnsi="Times New Roman"/>
              </w:rPr>
            </w:pPr>
          </w:p>
        </w:tc>
        <w:tc>
          <w:tcPr>
            <w:tcW w:w="1134" w:type="dxa"/>
            <w:vMerge w:val="restart"/>
            <w:shd w:val="clear" w:color="auto" w:fill="EEECE1" w:themeFill="background2"/>
            <w:vAlign w:val="center"/>
          </w:tcPr>
          <w:p w:rsidR="009723C3" w:rsidRPr="00BE1106" w:rsidRDefault="009723C3" w:rsidP="00434867">
            <w:pPr>
              <w:spacing w:after="0" w:line="240" w:lineRule="auto"/>
              <w:ind w:left="-113" w:right="-113"/>
              <w:jc w:val="center"/>
              <w:rPr>
                <w:rFonts w:ascii="Times New Roman" w:hAnsi="Times New Roman"/>
                <w:spacing w:val="-4"/>
              </w:rPr>
            </w:pPr>
            <w:r w:rsidRPr="00BE1106">
              <w:rPr>
                <w:rFonts w:ascii="Times New Roman" w:hAnsi="Times New Roman"/>
                <w:spacing w:val="-4"/>
              </w:rPr>
              <w:t xml:space="preserve">в целом по  </w:t>
            </w:r>
            <w:r w:rsidRPr="00BE1106">
              <w:rPr>
                <w:rFonts w:ascii="Times New Roman" w:hAnsi="Times New Roman"/>
              </w:rPr>
              <w:t>н.п.</w:t>
            </w:r>
          </w:p>
        </w:tc>
        <w:tc>
          <w:tcPr>
            <w:tcW w:w="1984" w:type="dxa"/>
            <w:gridSpan w:val="2"/>
            <w:shd w:val="clear" w:color="auto" w:fill="EEECE1" w:themeFill="background2"/>
            <w:vAlign w:val="center"/>
          </w:tcPr>
          <w:p w:rsidR="009723C3" w:rsidRPr="00BE1106" w:rsidRDefault="009723C3" w:rsidP="00434867">
            <w:pPr>
              <w:spacing w:after="0" w:line="240" w:lineRule="auto"/>
              <w:ind w:left="-57" w:right="-57"/>
              <w:jc w:val="center"/>
              <w:rPr>
                <w:rFonts w:ascii="Times New Roman" w:hAnsi="Times New Roman"/>
              </w:rPr>
            </w:pPr>
            <w:r w:rsidRPr="00BE1106">
              <w:rPr>
                <w:rFonts w:ascii="Times New Roman" w:hAnsi="Times New Roman"/>
              </w:rPr>
              <w:t>в том числе</w:t>
            </w:r>
          </w:p>
        </w:tc>
        <w:tc>
          <w:tcPr>
            <w:tcW w:w="1166" w:type="dxa"/>
            <w:vMerge w:val="restart"/>
            <w:shd w:val="clear" w:color="auto" w:fill="EEECE1" w:themeFill="background2"/>
            <w:vAlign w:val="center"/>
          </w:tcPr>
          <w:p w:rsidR="009723C3" w:rsidRPr="00BE1106" w:rsidRDefault="009723C3" w:rsidP="009723C3">
            <w:pPr>
              <w:spacing w:after="0" w:line="240" w:lineRule="auto"/>
              <w:ind w:left="-113" w:right="-113"/>
              <w:jc w:val="center"/>
              <w:rPr>
                <w:rFonts w:ascii="Times New Roman" w:hAnsi="Times New Roman"/>
                <w:spacing w:val="-2"/>
              </w:rPr>
            </w:pPr>
            <w:r w:rsidRPr="00BE1106">
              <w:rPr>
                <w:rFonts w:ascii="Times New Roman" w:hAnsi="Times New Roman"/>
                <w:spacing w:val="-4"/>
              </w:rPr>
              <w:t xml:space="preserve">в целом по </w:t>
            </w:r>
            <w:r w:rsidRPr="00BE1106">
              <w:rPr>
                <w:rFonts w:ascii="Times New Roman" w:hAnsi="Times New Roman"/>
              </w:rPr>
              <w:t>н.п.</w:t>
            </w:r>
          </w:p>
        </w:tc>
        <w:tc>
          <w:tcPr>
            <w:tcW w:w="2052" w:type="dxa"/>
            <w:gridSpan w:val="2"/>
            <w:shd w:val="clear" w:color="auto" w:fill="EEECE1" w:themeFill="background2"/>
            <w:vAlign w:val="center"/>
          </w:tcPr>
          <w:p w:rsidR="009723C3" w:rsidRPr="00BE1106" w:rsidRDefault="009723C3" w:rsidP="000339F8">
            <w:pPr>
              <w:spacing w:after="0" w:line="240" w:lineRule="auto"/>
              <w:ind w:left="-57" w:right="-57"/>
              <w:jc w:val="both"/>
              <w:rPr>
                <w:rFonts w:ascii="Times New Roman" w:hAnsi="Times New Roman"/>
              </w:rPr>
            </w:pPr>
            <w:r w:rsidRPr="00BE1106">
              <w:rPr>
                <w:rFonts w:ascii="Times New Roman" w:hAnsi="Times New Roman"/>
              </w:rPr>
              <w:t>в том числе</w:t>
            </w:r>
          </w:p>
        </w:tc>
      </w:tr>
      <w:tr w:rsidR="009723C3" w:rsidRPr="00BE1106" w:rsidTr="009723C3">
        <w:trPr>
          <w:jc w:val="center"/>
        </w:trPr>
        <w:tc>
          <w:tcPr>
            <w:tcW w:w="3007" w:type="dxa"/>
            <w:vMerge/>
            <w:shd w:val="clear" w:color="auto" w:fill="EEECE1" w:themeFill="background2"/>
          </w:tcPr>
          <w:p w:rsidR="009723C3" w:rsidRPr="00BE1106" w:rsidRDefault="009723C3" w:rsidP="000339F8">
            <w:pPr>
              <w:spacing w:after="0" w:line="240" w:lineRule="auto"/>
              <w:jc w:val="both"/>
              <w:rPr>
                <w:rFonts w:ascii="Times New Roman" w:hAnsi="Times New Roman"/>
              </w:rPr>
            </w:pPr>
          </w:p>
        </w:tc>
        <w:tc>
          <w:tcPr>
            <w:tcW w:w="1134" w:type="dxa"/>
            <w:vMerge/>
            <w:shd w:val="clear" w:color="auto" w:fill="EEECE1" w:themeFill="background2"/>
            <w:vAlign w:val="center"/>
          </w:tcPr>
          <w:p w:rsidR="009723C3" w:rsidRPr="00BE1106" w:rsidRDefault="009723C3" w:rsidP="000339F8">
            <w:pPr>
              <w:spacing w:after="0" w:line="240" w:lineRule="auto"/>
              <w:ind w:left="-57" w:right="-57"/>
              <w:jc w:val="both"/>
              <w:rPr>
                <w:rFonts w:ascii="Times New Roman" w:hAnsi="Times New Roman"/>
              </w:rPr>
            </w:pPr>
          </w:p>
        </w:tc>
        <w:tc>
          <w:tcPr>
            <w:tcW w:w="709" w:type="dxa"/>
            <w:shd w:val="clear" w:color="auto" w:fill="EEECE1" w:themeFill="background2"/>
            <w:vAlign w:val="center"/>
          </w:tcPr>
          <w:p w:rsidR="009723C3" w:rsidRPr="00BE1106" w:rsidRDefault="009723C3" w:rsidP="000339F8">
            <w:pPr>
              <w:spacing w:after="0" w:line="240" w:lineRule="auto"/>
              <w:ind w:left="-57" w:right="-57"/>
              <w:jc w:val="both"/>
              <w:rPr>
                <w:rFonts w:ascii="Times New Roman" w:hAnsi="Times New Roman"/>
              </w:rPr>
            </w:pPr>
            <w:r w:rsidRPr="00BE1106">
              <w:rPr>
                <w:rFonts w:ascii="Times New Roman" w:hAnsi="Times New Roman"/>
              </w:rPr>
              <w:t>центр</w:t>
            </w:r>
          </w:p>
        </w:tc>
        <w:tc>
          <w:tcPr>
            <w:tcW w:w="1275" w:type="dxa"/>
            <w:shd w:val="clear" w:color="auto" w:fill="EEECE1" w:themeFill="background2"/>
            <w:vAlign w:val="center"/>
          </w:tcPr>
          <w:p w:rsidR="009723C3" w:rsidRPr="00BE1106" w:rsidRDefault="009723C3" w:rsidP="00434867">
            <w:pPr>
              <w:spacing w:after="0" w:line="240" w:lineRule="auto"/>
              <w:ind w:left="-85" w:right="-85"/>
              <w:jc w:val="center"/>
              <w:rPr>
                <w:rFonts w:ascii="Times New Roman" w:hAnsi="Times New Roman"/>
                <w:spacing w:val="-2"/>
              </w:rPr>
            </w:pPr>
            <w:r w:rsidRPr="00BE1106">
              <w:rPr>
                <w:rFonts w:ascii="Times New Roman" w:hAnsi="Times New Roman"/>
                <w:bCs/>
              </w:rPr>
              <w:t>квартал/ микрорайон</w:t>
            </w:r>
            <w:r w:rsidRPr="00BE1106">
              <w:rPr>
                <w:rFonts w:ascii="Times New Roman" w:hAnsi="Times New Roman"/>
              </w:rPr>
              <w:t xml:space="preserve"> </w:t>
            </w:r>
            <w:r w:rsidRPr="00BE1106">
              <w:rPr>
                <w:rFonts w:ascii="Times New Roman" w:hAnsi="Times New Roman"/>
                <w:spacing w:val="-2"/>
              </w:rPr>
              <w:t>застройки</w:t>
            </w:r>
          </w:p>
        </w:tc>
        <w:tc>
          <w:tcPr>
            <w:tcW w:w="1166" w:type="dxa"/>
            <w:vMerge/>
            <w:shd w:val="clear" w:color="auto" w:fill="EEECE1" w:themeFill="background2"/>
            <w:vAlign w:val="center"/>
          </w:tcPr>
          <w:p w:rsidR="009723C3" w:rsidRPr="00BE1106" w:rsidRDefault="009723C3" w:rsidP="000339F8">
            <w:pPr>
              <w:spacing w:after="0" w:line="240" w:lineRule="auto"/>
              <w:ind w:left="-57" w:right="-57"/>
              <w:jc w:val="both"/>
              <w:rPr>
                <w:rFonts w:ascii="Times New Roman" w:hAnsi="Times New Roman"/>
              </w:rPr>
            </w:pPr>
          </w:p>
        </w:tc>
        <w:tc>
          <w:tcPr>
            <w:tcW w:w="819" w:type="dxa"/>
            <w:shd w:val="clear" w:color="auto" w:fill="EEECE1" w:themeFill="background2"/>
            <w:vAlign w:val="center"/>
          </w:tcPr>
          <w:p w:rsidR="009723C3" w:rsidRPr="00BE1106" w:rsidRDefault="009723C3" w:rsidP="000339F8">
            <w:pPr>
              <w:spacing w:after="0" w:line="240" w:lineRule="auto"/>
              <w:ind w:left="-57" w:right="-57"/>
              <w:jc w:val="both"/>
              <w:rPr>
                <w:rFonts w:ascii="Times New Roman" w:hAnsi="Times New Roman"/>
              </w:rPr>
            </w:pPr>
            <w:r w:rsidRPr="00BE1106">
              <w:rPr>
                <w:rFonts w:ascii="Times New Roman" w:hAnsi="Times New Roman"/>
              </w:rPr>
              <w:t>центр</w:t>
            </w:r>
          </w:p>
        </w:tc>
        <w:tc>
          <w:tcPr>
            <w:tcW w:w="1233" w:type="dxa"/>
            <w:shd w:val="clear" w:color="auto" w:fill="EEECE1" w:themeFill="background2"/>
            <w:vAlign w:val="center"/>
          </w:tcPr>
          <w:p w:rsidR="009723C3" w:rsidRPr="00BE1106" w:rsidRDefault="009723C3" w:rsidP="00434867">
            <w:pPr>
              <w:spacing w:after="0" w:line="240" w:lineRule="auto"/>
              <w:ind w:left="-85" w:right="-85"/>
              <w:jc w:val="center"/>
              <w:rPr>
                <w:rFonts w:ascii="Times New Roman" w:hAnsi="Times New Roman"/>
                <w:spacing w:val="-2"/>
              </w:rPr>
            </w:pPr>
            <w:r w:rsidRPr="00BE1106">
              <w:rPr>
                <w:rFonts w:ascii="Times New Roman" w:hAnsi="Times New Roman"/>
                <w:bCs/>
              </w:rPr>
              <w:t xml:space="preserve">квартал/ </w:t>
            </w:r>
            <w:r w:rsidRPr="00BE1106">
              <w:rPr>
                <w:rFonts w:ascii="Times New Roman" w:hAnsi="Times New Roman"/>
                <w:bCs/>
                <w:spacing w:val="-3"/>
              </w:rPr>
              <w:t>микрорайон</w:t>
            </w:r>
            <w:r w:rsidRPr="00BE1106">
              <w:rPr>
                <w:rFonts w:ascii="Times New Roman" w:hAnsi="Times New Roman"/>
              </w:rPr>
              <w:t xml:space="preserve"> </w:t>
            </w:r>
            <w:r w:rsidRPr="00BE1106">
              <w:rPr>
                <w:rFonts w:ascii="Times New Roman" w:hAnsi="Times New Roman"/>
                <w:spacing w:val="-2"/>
              </w:rPr>
              <w:t>застройки</w:t>
            </w:r>
          </w:p>
        </w:tc>
      </w:tr>
      <w:tr w:rsidR="009723C3" w:rsidRPr="00BE1106" w:rsidTr="009723C3">
        <w:trPr>
          <w:jc w:val="center"/>
        </w:trPr>
        <w:tc>
          <w:tcPr>
            <w:tcW w:w="3007" w:type="dxa"/>
          </w:tcPr>
          <w:p w:rsidR="009723C3" w:rsidRPr="00BE1106" w:rsidRDefault="009723C3" w:rsidP="00434867">
            <w:pPr>
              <w:spacing w:after="0" w:line="240" w:lineRule="auto"/>
              <w:jc w:val="center"/>
              <w:rPr>
                <w:rFonts w:ascii="Times New Roman" w:hAnsi="Times New Roman"/>
              </w:rPr>
            </w:pPr>
            <w:r w:rsidRPr="00BE1106">
              <w:rPr>
                <w:rFonts w:ascii="Times New Roman" w:hAnsi="Times New Roman"/>
              </w:rPr>
              <w:t>34,0</w:t>
            </w:r>
          </w:p>
        </w:tc>
        <w:tc>
          <w:tcPr>
            <w:tcW w:w="1134" w:type="dxa"/>
            <w:vAlign w:val="center"/>
          </w:tcPr>
          <w:p w:rsidR="009723C3" w:rsidRPr="00BE1106" w:rsidRDefault="009723C3" w:rsidP="00434867">
            <w:pPr>
              <w:spacing w:after="0" w:line="240" w:lineRule="auto"/>
              <w:jc w:val="center"/>
              <w:rPr>
                <w:rFonts w:ascii="Times New Roman" w:hAnsi="Times New Roman"/>
              </w:rPr>
            </w:pPr>
            <w:r w:rsidRPr="00BE1106">
              <w:rPr>
                <w:rFonts w:ascii="Times New Roman" w:hAnsi="Times New Roman"/>
              </w:rPr>
              <w:t>0,46</w:t>
            </w:r>
          </w:p>
        </w:tc>
        <w:tc>
          <w:tcPr>
            <w:tcW w:w="709" w:type="dxa"/>
            <w:vAlign w:val="center"/>
          </w:tcPr>
          <w:p w:rsidR="009723C3" w:rsidRPr="00BE1106" w:rsidRDefault="009723C3" w:rsidP="00434867">
            <w:pPr>
              <w:spacing w:after="0" w:line="240" w:lineRule="auto"/>
              <w:jc w:val="center"/>
              <w:rPr>
                <w:rFonts w:ascii="Times New Roman" w:hAnsi="Times New Roman"/>
              </w:rPr>
            </w:pPr>
            <w:r w:rsidRPr="00BE1106">
              <w:rPr>
                <w:rFonts w:ascii="Times New Roman" w:hAnsi="Times New Roman"/>
              </w:rPr>
              <w:t>0,58</w:t>
            </w:r>
          </w:p>
        </w:tc>
        <w:tc>
          <w:tcPr>
            <w:tcW w:w="1275" w:type="dxa"/>
            <w:vAlign w:val="center"/>
          </w:tcPr>
          <w:p w:rsidR="009723C3" w:rsidRPr="00BE1106" w:rsidRDefault="009723C3" w:rsidP="00434867">
            <w:pPr>
              <w:spacing w:after="0" w:line="240" w:lineRule="auto"/>
              <w:jc w:val="center"/>
              <w:rPr>
                <w:rFonts w:ascii="Times New Roman" w:hAnsi="Times New Roman"/>
              </w:rPr>
            </w:pPr>
            <w:r w:rsidRPr="00BE1106">
              <w:rPr>
                <w:rFonts w:ascii="Times New Roman" w:hAnsi="Times New Roman"/>
              </w:rPr>
              <w:t>0,44</w:t>
            </w:r>
          </w:p>
        </w:tc>
        <w:tc>
          <w:tcPr>
            <w:tcW w:w="1166" w:type="dxa"/>
            <w:vAlign w:val="center"/>
          </w:tcPr>
          <w:p w:rsidR="009723C3" w:rsidRPr="00BE1106" w:rsidRDefault="009723C3" w:rsidP="00434867">
            <w:pPr>
              <w:spacing w:after="0" w:line="240" w:lineRule="auto"/>
              <w:jc w:val="center"/>
              <w:rPr>
                <w:rFonts w:ascii="Times New Roman" w:hAnsi="Times New Roman"/>
              </w:rPr>
            </w:pPr>
            <w:r w:rsidRPr="00BE1106">
              <w:rPr>
                <w:rFonts w:ascii="Times New Roman" w:hAnsi="Times New Roman"/>
              </w:rPr>
              <w:t>0,56</w:t>
            </w:r>
          </w:p>
        </w:tc>
        <w:tc>
          <w:tcPr>
            <w:tcW w:w="819" w:type="dxa"/>
            <w:vAlign w:val="center"/>
          </w:tcPr>
          <w:p w:rsidR="009723C3" w:rsidRPr="00BE1106" w:rsidRDefault="009723C3" w:rsidP="00434867">
            <w:pPr>
              <w:spacing w:after="0" w:line="240" w:lineRule="auto"/>
              <w:jc w:val="center"/>
              <w:rPr>
                <w:rFonts w:ascii="Times New Roman" w:hAnsi="Times New Roman"/>
              </w:rPr>
            </w:pPr>
            <w:r w:rsidRPr="00BE1106">
              <w:rPr>
                <w:rFonts w:ascii="Times New Roman" w:hAnsi="Times New Roman"/>
              </w:rPr>
              <w:t>0,70</w:t>
            </w:r>
          </w:p>
        </w:tc>
        <w:tc>
          <w:tcPr>
            <w:tcW w:w="1233" w:type="dxa"/>
            <w:vAlign w:val="center"/>
          </w:tcPr>
          <w:p w:rsidR="009723C3" w:rsidRPr="00BE1106" w:rsidRDefault="009723C3" w:rsidP="00434867">
            <w:pPr>
              <w:spacing w:after="0" w:line="240" w:lineRule="auto"/>
              <w:jc w:val="center"/>
              <w:rPr>
                <w:rFonts w:ascii="Times New Roman" w:hAnsi="Times New Roman"/>
              </w:rPr>
            </w:pPr>
            <w:r w:rsidRPr="00BE1106">
              <w:rPr>
                <w:rFonts w:ascii="Times New Roman" w:hAnsi="Times New Roman"/>
              </w:rPr>
              <w:t>0,55</w:t>
            </w:r>
          </w:p>
        </w:tc>
      </w:tr>
      <w:tr w:rsidR="009723C3" w:rsidRPr="00BE1106" w:rsidTr="009723C3">
        <w:trPr>
          <w:jc w:val="center"/>
        </w:trPr>
        <w:tc>
          <w:tcPr>
            <w:tcW w:w="3007" w:type="dxa"/>
          </w:tcPr>
          <w:p w:rsidR="009723C3" w:rsidRPr="00BE1106" w:rsidRDefault="009723C3" w:rsidP="00434867">
            <w:pPr>
              <w:spacing w:after="0" w:line="240" w:lineRule="auto"/>
              <w:jc w:val="center"/>
              <w:rPr>
                <w:rFonts w:ascii="Times New Roman" w:hAnsi="Times New Roman"/>
              </w:rPr>
            </w:pPr>
            <w:r w:rsidRPr="00BE1106">
              <w:rPr>
                <w:rFonts w:ascii="Times New Roman" w:hAnsi="Times New Roman"/>
              </w:rPr>
              <w:t>30,0</w:t>
            </w:r>
          </w:p>
        </w:tc>
        <w:tc>
          <w:tcPr>
            <w:tcW w:w="1134" w:type="dxa"/>
            <w:vAlign w:val="center"/>
          </w:tcPr>
          <w:p w:rsidR="009723C3" w:rsidRPr="00BE1106" w:rsidRDefault="009723C3" w:rsidP="00434867">
            <w:pPr>
              <w:spacing w:after="0" w:line="240" w:lineRule="auto"/>
              <w:jc w:val="center"/>
              <w:rPr>
                <w:rFonts w:ascii="Times New Roman" w:hAnsi="Times New Roman"/>
              </w:rPr>
            </w:pPr>
            <w:r w:rsidRPr="00BE1106">
              <w:rPr>
                <w:rFonts w:ascii="Times New Roman" w:hAnsi="Times New Roman"/>
              </w:rPr>
              <w:t>0,41</w:t>
            </w:r>
          </w:p>
        </w:tc>
        <w:tc>
          <w:tcPr>
            <w:tcW w:w="709" w:type="dxa"/>
            <w:vAlign w:val="center"/>
          </w:tcPr>
          <w:p w:rsidR="009723C3" w:rsidRPr="00BE1106" w:rsidRDefault="009723C3" w:rsidP="00434867">
            <w:pPr>
              <w:spacing w:after="0" w:line="240" w:lineRule="auto"/>
              <w:jc w:val="center"/>
              <w:rPr>
                <w:rFonts w:ascii="Times New Roman" w:hAnsi="Times New Roman"/>
              </w:rPr>
            </w:pPr>
            <w:r w:rsidRPr="00BE1106">
              <w:rPr>
                <w:rFonts w:ascii="Times New Roman" w:hAnsi="Times New Roman"/>
              </w:rPr>
              <w:t>0,51</w:t>
            </w:r>
          </w:p>
        </w:tc>
        <w:tc>
          <w:tcPr>
            <w:tcW w:w="1275" w:type="dxa"/>
            <w:vAlign w:val="center"/>
          </w:tcPr>
          <w:p w:rsidR="009723C3" w:rsidRPr="00BE1106" w:rsidRDefault="009723C3" w:rsidP="00434867">
            <w:pPr>
              <w:spacing w:after="0" w:line="240" w:lineRule="auto"/>
              <w:jc w:val="center"/>
              <w:rPr>
                <w:rFonts w:ascii="Times New Roman" w:hAnsi="Times New Roman"/>
              </w:rPr>
            </w:pPr>
            <w:r w:rsidRPr="00BE1106">
              <w:rPr>
                <w:rFonts w:ascii="Times New Roman" w:hAnsi="Times New Roman"/>
              </w:rPr>
              <w:t>0,39</w:t>
            </w:r>
          </w:p>
        </w:tc>
        <w:tc>
          <w:tcPr>
            <w:tcW w:w="1166" w:type="dxa"/>
            <w:vAlign w:val="center"/>
          </w:tcPr>
          <w:p w:rsidR="009723C3" w:rsidRPr="00BE1106" w:rsidRDefault="009723C3" w:rsidP="00434867">
            <w:pPr>
              <w:spacing w:after="0" w:line="240" w:lineRule="auto"/>
              <w:jc w:val="center"/>
              <w:rPr>
                <w:rFonts w:ascii="Times New Roman" w:hAnsi="Times New Roman"/>
              </w:rPr>
            </w:pPr>
            <w:r w:rsidRPr="00BE1106">
              <w:rPr>
                <w:rFonts w:ascii="Times New Roman" w:hAnsi="Times New Roman"/>
              </w:rPr>
              <w:t>0,50</w:t>
            </w:r>
          </w:p>
        </w:tc>
        <w:tc>
          <w:tcPr>
            <w:tcW w:w="819" w:type="dxa"/>
            <w:vAlign w:val="center"/>
          </w:tcPr>
          <w:p w:rsidR="009723C3" w:rsidRPr="00BE1106" w:rsidRDefault="009723C3" w:rsidP="00434867">
            <w:pPr>
              <w:spacing w:after="0" w:line="240" w:lineRule="auto"/>
              <w:jc w:val="center"/>
              <w:rPr>
                <w:rFonts w:ascii="Times New Roman" w:hAnsi="Times New Roman"/>
              </w:rPr>
            </w:pPr>
            <w:r w:rsidRPr="00BE1106">
              <w:rPr>
                <w:rFonts w:ascii="Times New Roman" w:hAnsi="Times New Roman"/>
              </w:rPr>
              <w:t>0,62</w:t>
            </w:r>
          </w:p>
        </w:tc>
        <w:tc>
          <w:tcPr>
            <w:tcW w:w="1233" w:type="dxa"/>
            <w:vAlign w:val="center"/>
          </w:tcPr>
          <w:p w:rsidR="009723C3" w:rsidRPr="00BE1106" w:rsidRDefault="009723C3" w:rsidP="00434867">
            <w:pPr>
              <w:spacing w:after="0" w:line="240" w:lineRule="auto"/>
              <w:jc w:val="center"/>
              <w:rPr>
                <w:rFonts w:ascii="Times New Roman" w:hAnsi="Times New Roman"/>
              </w:rPr>
            </w:pPr>
            <w:r w:rsidRPr="00BE1106">
              <w:rPr>
                <w:rFonts w:ascii="Times New Roman" w:hAnsi="Times New Roman"/>
              </w:rPr>
              <w:t>0,49</w:t>
            </w:r>
          </w:p>
        </w:tc>
      </w:tr>
      <w:tr w:rsidR="009723C3" w:rsidRPr="00BE1106" w:rsidTr="009723C3">
        <w:trPr>
          <w:jc w:val="center"/>
        </w:trPr>
        <w:tc>
          <w:tcPr>
            <w:tcW w:w="3007" w:type="dxa"/>
          </w:tcPr>
          <w:p w:rsidR="009723C3" w:rsidRPr="00BE1106" w:rsidRDefault="009723C3" w:rsidP="00434867">
            <w:pPr>
              <w:spacing w:after="0" w:line="240" w:lineRule="auto"/>
              <w:jc w:val="center"/>
              <w:rPr>
                <w:rFonts w:ascii="Times New Roman" w:hAnsi="Times New Roman"/>
              </w:rPr>
            </w:pPr>
            <w:r w:rsidRPr="00BE1106">
              <w:rPr>
                <w:rFonts w:ascii="Times New Roman" w:hAnsi="Times New Roman"/>
              </w:rPr>
              <w:t>27,0</w:t>
            </w:r>
          </w:p>
        </w:tc>
        <w:tc>
          <w:tcPr>
            <w:tcW w:w="1134" w:type="dxa"/>
            <w:vAlign w:val="center"/>
          </w:tcPr>
          <w:p w:rsidR="009723C3" w:rsidRPr="00BE1106" w:rsidRDefault="009723C3" w:rsidP="00434867">
            <w:pPr>
              <w:spacing w:after="0" w:line="240" w:lineRule="auto"/>
              <w:jc w:val="center"/>
              <w:rPr>
                <w:rFonts w:ascii="Times New Roman" w:hAnsi="Times New Roman"/>
              </w:rPr>
            </w:pPr>
            <w:r w:rsidRPr="00BE1106">
              <w:rPr>
                <w:rFonts w:ascii="Times New Roman" w:hAnsi="Times New Roman"/>
              </w:rPr>
              <w:t>0,37</w:t>
            </w:r>
          </w:p>
        </w:tc>
        <w:tc>
          <w:tcPr>
            <w:tcW w:w="709" w:type="dxa"/>
            <w:vAlign w:val="center"/>
          </w:tcPr>
          <w:p w:rsidR="009723C3" w:rsidRPr="00BE1106" w:rsidRDefault="009723C3" w:rsidP="00434867">
            <w:pPr>
              <w:spacing w:after="0" w:line="240" w:lineRule="auto"/>
              <w:jc w:val="center"/>
              <w:rPr>
                <w:rFonts w:ascii="Times New Roman" w:hAnsi="Times New Roman"/>
              </w:rPr>
            </w:pPr>
            <w:r w:rsidRPr="00BE1106">
              <w:rPr>
                <w:rFonts w:ascii="Times New Roman" w:hAnsi="Times New Roman"/>
              </w:rPr>
              <w:t>0,46</w:t>
            </w:r>
          </w:p>
        </w:tc>
        <w:tc>
          <w:tcPr>
            <w:tcW w:w="1275" w:type="dxa"/>
            <w:vAlign w:val="center"/>
          </w:tcPr>
          <w:p w:rsidR="009723C3" w:rsidRPr="00BE1106" w:rsidRDefault="009723C3" w:rsidP="00434867">
            <w:pPr>
              <w:spacing w:after="0" w:line="240" w:lineRule="auto"/>
              <w:jc w:val="center"/>
              <w:rPr>
                <w:rFonts w:ascii="Times New Roman" w:hAnsi="Times New Roman"/>
              </w:rPr>
            </w:pPr>
            <w:r w:rsidRPr="00BE1106">
              <w:rPr>
                <w:rFonts w:ascii="Times New Roman" w:hAnsi="Times New Roman"/>
              </w:rPr>
              <w:t>0,35</w:t>
            </w:r>
          </w:p>
        </w:tc>
        <w:tc>
          <w:tcPr>
            <w:tcW w:w="1166" w:type="dxa"/>
            <w:vAlign w:val="center"/>
          </w:tcPr>
          <w:p w:rsidR="009723C3" w:rsidRPr="00BE1106" w:rsidRDefault="009723C3" w:rsidP="00434867">
            <w:pPr>
              <w:spacing w:after="0" w:line="240" w:lineRule="auto"/>
              <w:jc w:val="center"/>
              <w:rPr>
                <w:rFonts w:ascii="Times New Roman" w:hAnsi="Times New Roman"/>
              </w:rPr>
            </w:pPr>
            <w:r w:rsidRPr="00BE1106">
              <w:rPr>
                <w:rFonts w:ascii="Times New Roman" w:hAnsi="Times New Roman"/>
              </w:rPr>
              <w:t>0,45</w:t>
            </w:r>
          </w:p>
        </w:tc>
        <w:tc>
          <w:tcPr>
            <w:tcW w:w="819" w:type="dxa"/>
            <w:vAlign w:val="center"/>
          </w:tcPr>
          <w:p w:rsidR="009723C3" w:rsidRPr="00BE1106" w:rsidRDefault="009723C3" w:rsidP="00434867">
            <w:pPr>
              <w:spacing w:after="0" w:line="240" w:lineRule="auto"/>
              <w:jc w:val="center"/>
              <w:rPr>
                <w:rFonts w:ascii="Times New Roman" w:hAnsi="Times New Roman"/>
              </w:rPr>
            </w:pPr>
            <w:r w:rsidRPr="00BE1106">
              <w:rPr>
                <w:rFonts w:ascii="Times New Roman" w:hAnsi="Times New Roman"/>
              </w:rPr>
              <w:t>0,56</w:t>
            </w:r>
          </w:p>
        </w:tc>
        <w:tc>
          <w:tcPr>
            <w:tcW w:w="1233" w:type="dxa"/>
            <w:vAlign w:val="center"/>
          </w:tcPr>
          <w:p w:rsidR="009723C3" w:rsidRPr="00BE1106" w:rsidRDefault="009723C3" w:rsidP="00434867">
            <w:pPr>
              <w:spacing w:after="0" w:line="240" w:lineRule="auto"/>
              <w:jc w:val="center"/>
              <w:rPr>
                <w:rFonts w:ascii="Times New Roman" w:hAnsi="Times New Roman"/>
              </w:rPr>
            </w:pPr>
            <w:r w:rsidRPr="00BE1106">
              <w:rPr>
                <w:rFonts w:ascii="Times New Roman" w:hAnsi="Times New Roman"/>
              </w:rPr>
              <w:t>0,44</w:t>
            </w:r>
          </w:p>
        </w:tc>
      </w:tr>
      <w:tr w:rsidR="009723C3" w:rsidRPr="00BE1106" w:rsidTr="009723C3">
        <w:trPr>
          <w:jc w:val="center"/>
        </w:trPr>
        <w:tc>
          <w:tcPr>
            <w:tcW w:w="3007" w:type="dxa"/>
          </w:tcPr>
          <w:p w:rsidR="009723C3" w:rsidRPr="00BE1106" w:rsidRDefault="009723C3" w:rsidP="00434867">
            <w:pPr>
              <w:spacing w:after="0" w:line="240" w:lineRule="auto"/>
              <w:jc w:val="center"/>
              <w:rPr>
                <w:rFonts w:ascii="Times New Roman" w:hAnsi="Times New Roman"/>
              </w:rPr>
            </w:pPr>
            <w:r w:rsidRPr="00BE1106">
              <w:rPr>
                <w:rFonts w:ascii="Times New Roman" w:hAnsi="Times New Roman"/>
              </w:rPr>
              <w:t>23,0</w:t>
            </w:r>
          </w:p>
        </w:tc>
        <w:tc>
          <w:tcPr>
            <w:tcW w:w="1134" w:type="dxa"/>
            <w:vAlign w:val="center"/>
          </w:tcPr>
          <w:p w:rsidR="009723C3" w:rsidRPr="00BE1106" w:rsidRDefault="009723C3" w:rsidP="00434867">
            <w:pPr>
              <w:spacing w:after="0" w:line="240" w:lineRule="auto"/>
              <w:jc w:val="center"/>
              <w:rPr>
                <w:rFonts w:ascii="Times New Roman" w:hAnsi="Times New Roman"/>
              </w:rPr>
            </w:pPr>
            <w:r w:rsidRPr="00BE1106">
              <w:rPr>
                <w:rFonts w:ascii="Times New Roman" w:hAnsi="Times New Roman"/>
              </w:rPr>
              <w:t>0,31</w:t>
            </w:r>
          </w:p>
        </w:tc>
        <w:tc>
          <w:tcPr>
            <w:tcW w:w="709" w:type="dxa"/>
            <w:vAlign w:val="center"/>
          </w:tcPr>
          <w:p w:rsidR="009723C3" w:rsidRPr="00BE1106" w:rsidRDefault="009723C3" w:rsidP="00434867">
            <w:pPr>
              <w:spacing w:after="0" w:line="240" w:lineRule="auto"/>
              <w:jc w:val="center"/>
              <w:rPr>
                <w:rFonts w:ascii="Times New Roman" w:hAnsi="Times New Roman"/>
              </w:rPr>
            </w:pPr>
            <w:r w:rsidRPr="00BE1106">
              <w:rPr>
                <w:rFonts w:ascii="Times New Roman" w:hAnsi="Times New Roman"/>
              </w:rPr>
              <w:t>0,39</w:t>
            </w:r>
          </w:p>
        </w:tc>
        <w:tc>
          <w:tcPr>
            <w:tcW w:w="1275" w:type="dxa"/>
            <w:vAlign w:val="center"/>
          </w:tcPr>
          <w:p w:rsidR="009723C3" w:rsidRPr="00BE1106" w:rsidRDefault="009723C3" w:rsidP="00434867">
            <w:pPr>
              <w:spacing w:after="0" w:line="240" w:lineRule="auto"/>
              <w:jc w:val="center"/>
              <w:rPr>
                <w:rFonts w:ascii="Times New Roman" w:hAnsi="Times New Roman"/>
              </w:rPr>
            </w:pPr>
            <w:r w:rsidRPr="00BE1106">
              <w:rPr>
                <w:rFonts w:ascii="Times New Roman" w:hAnsi="Times New Roman"/>
              </w:rPr>
              <w:t>0,30</w:t>
            </w:r>
          </w:p>
        </w:tc>
        <w:tc>
          <w:tcPr>
            <w:tcW w:w="1166" w:type="dxa"/>
            <w:vAlign w:val="center"/>
          </w:tcPr>
          <w:p w:rsidR="009723C3" w:rsidRPr="00BE1106" w:rsidRDefault="009723C3" w:rsidP="00434867">
            <w:pPr>
              <w:spacing w:after="0" w:line="240" w:lineRule="auto"/>
              <w:jc w:val="center"/>
              <w:rPr>
                <w:rFonts w:ascii="Times New Roman" w:hAnsi="Times New Roman"/>
              </w:rPr>
            </w:pPr>
            <w:r w:rsidRPr="00BE1106">
              <w:rPr>
                <w:rFonts w:ascii="Times New Roman" w:hAnsi="Times New Roman"/>
              </w:rPr>
              <w:t>0,38</w:t>
            </w:r>
          </w:p>
        </w:tc>
        <w:tc>
          <w:tcPr>
            <w:tcW w:w="819" w:type="dxa"/>
            <w:vAlign w:val="center"/>
          </w:tcPr>
          <w:p w:rsidR="009723C3" w:rsidRPr="00BE1106" w:rsidRDefault="009723C3" w:rsidP="00434867">
            <w:pPr>
              <w:spacing w:after="0" w:line="240" w:lineRule="auto"/>
              <w:jc w:val="center"/>
              <w:rPr>
                <w:rFonts w:ascii="Times New Roman" w:hAnsi="Times New Roman"/>
              </w:rPr>
            </w:pPr>
            <w:r w:rsidRPr="00BE1106">
              <w:rPr>
                <w:rFonts w:ascii="Times New Roman" w:hAnsi="Times New Roman"/>
              </w:rPr>
              <w:t>0,47</w:t>
            </w:r>
          </w:p>
        </w:tc>
        <w:tc>
          <w:tcPr>
            <w:tcW w:w="1233" w:type="dxa"/>
            <w:vAlign w:val="center"/>
          </w:tcPr>
          <w:p w:rsidR="009723C3" w:rsidRPr="00BE1106" w:rsidRDefault="009723C3" w:rsidP="00434867">
            <w:pPr>
              <w:spacing w:after="0" w:line="240" w:lineRule="auto"/>
              <w:jc w:val="center"/>
              <w:rPr>
                <w:rFonts w:ascii="Times New Roman" w:hAnsi="Times New Roman"/>
              </w:rPr>
            </w:pPr>
            <w:r w:rsidRPr="00BE1106">
              <w:rPr>
                <w:rFonts w:ascii="Times New Roman" w:hAnsi="Times New Roman"/>
              </w:rPr>
              <w:t>0,37</w:t>
            </w:r>
          </w:p>
        </w:tc>
      </w:tr>
    </w:tbl>
    <w:p w:rsidR="00434867" w:rsidRPr="00BE1106" w:rsidRDefault="00434867" w:rsidP="00434867">
      <w:pPr>
        <w:widowControl w:val="0"/>
        <w:suppressAutoHyphens/>
        <w:autoSpaceDE w:val="0"/>
        <w:autoSpaceDN w:val="0"/>
        <w:adjustRightInd w:val="0"/>
        <w:spacing w:after="0" w:line="240" w:lineRule="auto"/>
        <w:jc w:val="both"/>
        <w:rPr>
          <w:rFonts w:ascii="Times New Roman" w:hAnsi="Times New Roman"/>
          <w:sz w:val="8"/>
          <w:szCs w:val="8"/>
        </w:rPr>
      </w:pPr>
    </w:p>
    <w:p w:rsidR="00434867" w:rsidRPr="00BE1106" w:rsidRDefault="002F29C4" w:rsidP="002F29C4">
      <w:pPr>
        <w:widowControl w:val="0"/>
        <w:suppressAutoHyphens/>
        <w:autoSpaceDE w:val="0"/>
        <w:autoSpaceDN w:val="0"/>
        <w:adjustRightInd w:val="0"/>
        <w:spacing w:after="0" w:line="240" w:lineRule="auto"/>
        <w:jc w:val="both"/>
        <w:rPr>
          <w:rFonts w:ascii="Times New Roman" w:hAnsi="Times New Roman"/>
          <w:b/>
          <w:sz w:val="20"/>
          <w:szCs w:val="20"/>
        </w:rPr>
      </w:pPr>
      <w:r w:rsidRPr="00BE1106">
        <w:rPr>
          <w:rFonts w:ascii="Times New Roman" w:hAnsi="Times New Roman"/>
          <w:b/>
          <w:sz w:val="20"/>
          <w:szCs w:val="20"/>
        </w:rPr>
        <w:t>Примечания:</w:t>
      </w:r>
    </w:p>
    <w:p w:rsidR="002F29C4" w:rsidRPr="00BE1106" w:rsidRDefault="002F29C4" w:rsidP="002F29C4">
      <w:pPr>
        <w:spacing w:after="0" w:line="240" w:lineRule="auto"/>
        <w:ind w:firstLine="284"/>
        <w:jc w:val="both"/>
        <w:rPr>
          <w:rFonts w:ascii="Times New Roman" w:hAnsi="Times New Roman"/>
          <w:sz w:val="20"/>
          <w:szCs w:val="20"/>
        </w:rPr>
      </w:pPr>
      <w:r w:rsidRPr="00BE1106">
        <w:rPr>
          <w:rFonts w:ascii="Times New Roman" w:hAnsi="Times New Roman"/>
          <w:sz w:val="20"/>
          <w:szCs w:val="20"/>
        </w:rPr>
        <w:t>1. Значения удельных электрических нагрузок приведены к шинам 10(6) кВ центров питания.</w:t>
      </w:r>
    </w:p>
    <w:p w:rsidR="002F29C4" w:rsidRPr="00BE1106" w:rsidRDefault="002F29C4" w:rsidP="002F29C4">
      <w:pPr>
        <w:spacing w:after="0" w:line="240" w:lineRule="auto"/>
        <w:ind w:firstLine="284"/>
        <w:jc w:val="both"/>
        <w:rPr>
          <w:rFonts w:ascii="Times New Roman" w:hAnsi="Times New Roman"/>
          <w:sz w:val="20"/>
          <w:szCs w:val="20"/>
        </w:rPr>
      </w:pPr>
      <w:r w:rsidRPr="00BE1106">
        <w:rPr>
          <w:rFonts w:ascii="Times New Roman" w:hAnsi="Times New Roman"/>
          <w:sz w:val="20"/>
          <w:szCs w:val="20"/>
        </w:rPr>
        <w:t>2. При наличии в жилом фонде населенного пункта газовых и электрических плит удельные нагрузки определяются интерполяцией пропорционально их соотношению.</w:t>
      </w:r>
    </w:p>
    <w:p w:rsidR="002F29C4" w:rsidRPr="00BE1106" w:rsidRDefault="002F29C4" w:rsidP="002F29C4">
      <w:pPr>
        <w:spacing w:after="0" w:line="240" w:lineRule="auto"/>
        <w:ind w:firstLine="284"/>
        <w:jc w:val="both"/>
        <w:rPr>
          <w:rFonts w:ascii="Times New Roman" w:hAnsi="Times New Roman"/>
          <w:sz w:val="20"/>
          <w:szCs w:val="20"/>
        </w:rPr>
      </w:pPr>
      <w:r w:rsidRPr="00BE1106">
        <w:rPr>
          <w:rFonts w:ascii="Times New Roman" w:hAnsi="Times New Roman"/>
          <w:sz w:val="20"/>
          <w:szCs w:val="20"/>
        </w:rPr>
        <w:t>3. В тех случаях, когда фактическая обеспечен</w:t>
      </w:r>
      <w:r w:rsidR="009723C3">
        <w:rPr>
          <w:rFonts w:ascii="Times New Roman" w:hAnsi="Times New Roman"/>
          <w:sz w:val="20"/>
          <w:szCs w:val="20"/>
        </w:rPr>
        <w:t xml:space="preserve">ность общей площадью в сельском </w:t>
      </w:r>
      <w:r w:rsidRPr="00BE1106">
        <w:rPr>
          <w:rFonts w:ascii="Times New Roman" w:hAnsi="Times New Roman"/>
          <w:sz w:val="20"/>
          <w:szCs w:val="20"/>
        </w:rPr>
        <w:t xml:space="preserve"> населенном пункте отличается от расчетной, приведенные в таблице значения следует умножать на отношение фактической обеспеченности к расчетной.  </w:t>
      </w:r>
    </w:p>
    <w:p w:rsidR="002F29C4" w:rsidRPr="00BE1106" w:rsidRDefault="002F29C4" w:rsidP="002F29C4">
      <w:pPr>
        <w:spacing w:after="0" w:line="240" w:lineRule="auto"/>
        <w:ind w:firstLine="284"/>
        <w:jc w:val="both"/>
        <w:rPr>
          <w:rFonts w:ascii="Times New Roman" w:hAnsi="Times New Roman"/>
          <w:spacing w:val="-2"/>
          <w:sz w:val="20"/>
          <w:szCs w:val="20"/>
        </w:rPr>
      </w:pPr>
      <w:r w:rsidRPr="00BE1106">
        <w:rPr>
          <w:rFonts w:ascii="Times New Roman" w:hAnsi="Times New Roman"/>
          <w:spacing w:val="-2"/>
          <w:sz w:val="20"/>
          <w:szCs w:val="20"/>
        </w:rPr>
        <w:t>4. Приведенные в таблице</w:t>
      </w:r>
      <w:r w:rsidR="00954626">
        <w:rPr>
          <w:rFonts w:ascii="Times New Roman" w:hAnsi="Times New Roman"/>
          <w:spacing w:val="-2"/>
          <w:sz w:val="20"/>
          <w:szCs w:val="20"/>
        </w:rPr>
        <w:t xml:space="preserve"> 61</w:t>
      </w:r>
      <w:r w:rsidRPr="00BE1106">
        <w:rPr>
          <w:rFonts w:ascii="Times New Roman" w:hAnsi="Times New Roman"/>
          <w:spacing w:val="-2"/>
          <w:sz w:val="20"/>
          <w:szCs w:val="20"/>
        </w:rPr>
        <w:t xml:space="preserve">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
    <w:p w:rsidR="002F29C4" w:rsidRPr="00BE1106" w:rsidRDefault="002F29C4" w:rsidP="002F29C4">
      <w:pPr>
        <w:spacing w:after="0" w:line="240" w:lineRule="auto"/>
        <w:ind w:firstLine="284"/>
        <w:jc w:val="both"/>
        <w:rPr>
          <w:rFonts w:ascii="Times New Roman" w:hAnsi="Times New Roman"/>
          <w:sz w:val="20"/>
          <w:szCs w:val="20"/>
        </w:rPr>
      </w:pPr>
      <w:r w:rsidRPr="00BE1106">
        <w:rPr>
          <w:rFonts w:ascii="Times New Roman" w:hAnsi="Times New Roman"/>
          <w:sz w:val="20"/>
          <w:szCs w:val="20"/>
        </w:rPr>
        <w:t>5. В таблице не учтены мелкопромышленные потребители (кроме перечисленных в п. 4 примечаний), питающиеся, как правило, по распределительным сетям.</w:t>
      </w:r>
    </w:p>
    <w:p w:rsidR="002F29C4" w:rsidRPr="00BE1106" w:rsidRDefault="002F29C4" w:rsidP="002F29C4">
      <w:pPr>
        <w:spacing w:after="0" w:line="240" w:lineRule="auto"/>
        <w:ind w:firstLine="284"/>
        <w:jc w:val="both"/>
        <w:rPr>
          <w:rFonts w:ascii="Times New Roman" w:hAnsi="Times New Roman"/>
          <w:sz w:val="20"/>
          <w:szCs w:val="20"/>
        </w:rPr>
      </w:pPr>
      <w:r w:rsidRPr="00BE1106">
        <w:rPr>
          <w:rFonts w:ascii="Times New Roman" w:hAnsi="Times New Roman"/>
          <w:sz w:val="20"/>
          <w:szCs w:val="20"/>
        </w:rPr>
        <w:t>Для учета этих потребителей к показателям таблицы следует вводить следующие коэффициенты:</w:t>
      </w:r>
    </w:p>
    <w:p w:rsidR="002F29C4" w:rsidRPr="00BE1106" w:rsidRDefault="002F29C4" w:rsidP="002F29C4">
      <w:pPr>
        <w:spacing w:after="0" w:line="240" w:lineRule="auto"/>
        <w:ind w:firstLine="284"/>
        <w:jc w:val="both"/>
        <w:rPr>
          <w:rFonts w:ascii="Times New Roman" w:hAnsi="Times New Roman"/>
          <w:sz w:val="20"/>
          <w:szCs w:val="20"/>
        </w:rPr>
      </w:pPr>
      <w:r w:rsidRPr="00BE1106">
        <w:rPr>
          <w:rFonts w:ascii="Times New Roman" w:hAnsi="Times New Roman"/>
          <w:sz w:val="20"/>
          <w:szCs w:val="20"/>
        </w:rPr>
        <w:t>- для районов населенного пункта с газовыми плитами – 1,2-1,6;</w:t>
      </w:r>
    </w:p>
    <w:p w:rsidR="002F29C4" w:rsidRPr="00BE1106" w:rsidRDefault="002F29C4" w:rsidP="002F29C4">
      <w:pPr>
        <w:spacing w:after="0" w:line="240" w:lineRule="auto"/>
        <w:ind w:firstLine="284"/>
        <w:jc w:val="both"/>
        <w:rPr>
          <w:rFonts w:ascii="Times New Roman" w:hAnsi="Times New Roman"/>
          <w:sz w:val="20"/>
          <w:szCs w:val="20"/>
        </w:rPr>
      </w:pPr>
      <w:r w:rsidRPr="00BE1106">
        <w:rPr>
          <w:rFonts w:ascii="Times New Roman" w:hAnsi="Times New Roman"/>
          <w:sz w:val="20"/>
          <w:szCs w:val="20"/>
        </w:rPr>
        <w:t>- для районов населенного пункта с электроплитами – 1,1-1,5.</w:t>
      </w:r>
    </w:p>
    <w:p w:rsidR="002F29C4" w:rsidRPr="00BE1106" w:rsidRDefault="002F29C4" w:rsidP="002F29C4">
      <w:pPr>
        <w:spacing w:after="0" w:line="240" w:lineRule="auto"/>
        <w:ind w:firstLine="284"/>
        <w:jc w:val="both"/>
        <w:rPr>
          <w:rFonts w:ascii="Times New Roman" w:hAnsi="Times New Roman"/>
          <w:sz w:val="20"/>
          <w:szCs w:val="20"/>
        </w:rPr>
      </w:pPr>
      <w:r w:rsidRPr="00BE1106">
        <w:rPr>
          <w:rFonts w:ascii="Times New Roman" w:hAnsi="Times New Roman"/>
          <w:sz w:val="20"/>
          <w:szCs w:val="20"/>
        </w:rPr>
        <w:t xml:space="preserve">Большие значения коэффициентов относятся к центральным районам, меньшие – к </w:t>
      </w:r>
      <w:r w:rsidRPr="00BE1106">
        <w:rPr>
          <w:rFonts w:ascii="Times New Roman" w:hAnsi="Times New Roman"/>
          <w:bCs/>
          <w:sz w:val="20"/>
          <w:szCs w:val="20"/>
        </w:rPr>
        <w:t>кварталам (микрорайонам)</w:t>
      </w:r>
      <w:r w:rsidRPr="00BE1106">
        <w:rPr>
          <w:rFonts w:ascii="Times New Roman" w:hAnsi="Times New Roman"/>
          <w:sz w:val="20"/>
          <w:szCs w:val="20"/>
        </w:rPr>
        <w:t xml:space="preserve"> преимущественно жилой застройки.</w:t>
      </w:r>
    </w:p>
    <w:p w:rsidR="002F29C4" w:rsidRPr="00BE1106" w:rsidRDefault="002F29C4" w:rsidP="002F29C4">
      <w:pPr>
        <w:spacing w:after="0" w:line="240" w:lineRule="auto"/>
        <w:ind w:firstLine="284"/>
        <w:jc w:val="both"/>
        <w:rPr>
          <w:rFonts w:ascii="Times New Roman" w:hAnsi="Times New Roman"/>
        </w:rPr>
      </w:pPr>
      <w:r w:rsidRPr="00BE1106">
        <w:rPr>
          <w:rFonts w:ascii="Times New Roman" w:hAnsi="Times New Roman"/>
          <w:sz w:val="20"/>
          <w:szCs w:val="20"/>
        </w:rPr>
        <w:t>6. К центральным районам города относятся сложившиеся районы со значительным сосредоточием различных административных учреждений, учебных, научных, проектных организаций, предприятий торговли, общественного питания, зрелищных предприятий и др</w:t>
      </w:r>
      <w:r w:rsidRPr="00BE1106">
        <w:rPr>
          <w:rFonts w:ascii="Times New Roman" w:hAnsi="Times New Roman"/>
        </w:rPr>
        <w:t>.</w:t>
      </w:r>
    </w:p>
    <w:p w:rsidR="002F29C4" w:rsidRPr="00BE1106" w:rsidRDefault="002F29C4" w:rsidP="002F29C4">
      <w:pPr>
        <w:widowControl w:val="0"/>
        <w:suppressAutoHyphens/>
        <w:autoSpaceDE w:val="0"/>
        <w:autoSpaceDN w:val="0"/>
        <w:adjustRightInd w:val="0"/>
        <w:spacing w:after="0" w:line="240" w:lineRule="auto"/>
        <w:jc w:val="both"/>
        <w:rPr>
          <w:rFonts w:ascii="Times New Roman" w:hAnsi="Times New Roman"/>
          <w:sz w:val="16"/>
          <w:szCs w:val="16"/>
        </w:rPr>
      </w:pPr>
    </w:p>
    <w:p w:rsidR="002F29C4" w:rsidRPr="001D1240" w:rsidRDefault="002A2B11" w:rsidP="002F29C4">
      <w:pPr>
        <w:spacing w:after="0" w:line="240" w:lineRule="auto"/>
        <w:ind w:firstLine="567"/>
        <w:jc w:val="both"/>
        <w:rPr>
          <w:rFonts w:ascii="Times New Roman" w:hAnsi="Times New Roman"/>
          <w:spacing w:val="-2"/>
          <w:sz w:val="24"/>
          <w:szCs w:val="24"/>
        </w:rPr>
      </w:pPr>
      <w:r>
        <w:rPr>
          <w:rFonts w:ascii="Times New Roman" w:hAnsi="Times New Roman"/>
          <w:sz w:val="24"/>
          <w:szCs w:val="24"/>
        </w:rPr>
        <w:t>6</w:t>
      </w:r>
      <w:r w:rsidR="002F29C4">
        <w:rPr>
          <w:rFonts w:ascii="Times New Roman" w:hAnsi="Times New Roman"/>
          <w:sz w:val="24"/>
          <w:szCs w:val="24"/>
        </w:rPr>
        <w:t>.2.</w:t>
      </w:r>
      <w:r w:rsidR="0040039C">
        <w:rPr>
          <w:rFonts w:ascii="Times New Roman" w:hAnsi="Times New Roman"/>
          <w:sz w:val="24"/>
          <w:szCs w:val="24"/>
        </w:rPr>
        <w:t>2</w:t>
      </w:r>
      <w:r w:rsidR="00CC17A1">
        <w:rPr>
          <w:rFonts w:ascii="Times New Roman" w:hAnsi="Times New Roman"/>
          <w:sz w:val="24"/>
          <w:szCs w:val="24"/>
        </w:rPr>
        <w:t>.9</w:t>
      </w:r>
      <w:r w:rsidR="002F29C4">
        <w:rPr>
          <w:rFonts w:ascii="Times New Roman" w:hAnsi="Times New Roman"/>
          <w:sz w:val="24"/>
          <w:szCs w:val="24"/>
        </w:rPr>
        <w:t xml:space="preserve">. </w:t>
      </w:r>
      <w:r w:rsidR="002F29C4" w:rsidRPr="001D1240">
        <w:rPr>
          <w:rFonts w:ascii="Times New Roman" w:hAnsi="Times New Roman"/>
          <w:spacing w:val="-2"/>
          <w:sz w:val="24"/>
          <w:szCs w:val="24"/>
        </w:rPr>
        <w:t>Расчетные электрические нагрузки жилых зданий определяются как сумма расчетных электрических нагрузок квартир и силовых электроприемников жилого дома.</w:t>
      </w:r>
    </w:p>
    <w:p w:rsidR="002F29C4" w:rsidRPr="001D1240" w:rsidRDefault="002A2B11" w:rsidP="002F29C4">
      <w:pPr>
        <w:spacing w:after="0" w:line="240" w:lineRule="auto"/>
        <w:ind w:firstLine="567"/>
        <w:jc w:val="both"/>
        <w:rPr>
          <w:rFonts w:ascii="Times New Roman" w:hAnsi="Times New Roman"/>
          <w:spacing w:val="-2"/>
          <w:sz w:val="24"/>
          <w:szCs w:val="24"/>
        </w:rPr>
      </w:pPr>
      <w:r>
        <w:rPr>
          <w:rFonts w:ascii="Times New Roman" w:hAnsi="Times New Roman"/>
          <w:sz w:val="24"/>
          <w:szCs w:val="24"/>
        </w:rPr>
        <w:t>6</w:t>
      </w:r>
      <w:r w:rsidR="002F29C4">
        <w:rPr>
          <w:rFonts w:ascii="Times New Roman" w:hAnsi="Times New Roman"/>
          <w:sz w:val="24"/>
          <w:szCs w:val="24"/>
        </w:rPr>
        <w:t>.2.</w:t>
      </w:r>
      <w:r w:rsidR="0040039C">
        <w:rPr>
          <w:rFonts w:ascii="Times New Roman" w:hAnsi="Times New Roman"/>
          <w:sz w:val="24"/>
          <w:szCs w:val="24"/>
        </w:rPr>
        <w:t>2</w:t>
      </w:r>
      <w:r w:rsidR="00CC17A1">
        <w:rPr>
          <w:rFonts w:ascii="Times New Roman" w:hAnsi="Times New Roman"/>
          <w:sz w:val="24"/>
          <w:szCs w:val="24"/>
        </w:rPr>
        <w:t>.10</w:t>
      </w:r>
      <w:r w:rsidR="002F29C4">
        <w:rPr>
          <w:rFonts w:ascii="Times New Roman" w:hAnsi="Times New Roman"/>
          <w:sz w:val="24"/>
          <w:szCs w:val="24"/>
        </w:rPr>
        <w:t xml:space="preserve">. </w:t>
      </w:r>
      <w:r w:rsidR="002F29C4" w:rsidRPr="001D1240">
        <w:rPr>
          <w:rFonts w:ascii="Times New Roman" w:hAnsi="Times New Roman"/>
          <w:spacing w:val="-2"/>
          <w:sz w:val="24"/>
          <w:szCs w:val="24"/>
        </w:rPr>
        <w:t>Расчетные электрические нагрузки силовых электроприемников жилого дома (лифтовых установок, другого силового электрооборудования (электродвигателей насосов водоснабжения, вентиляторов и других санитарно-технических устройств), потери мощности в питающих линиях 0,38 кВ) определяются расчетом.</w:t>
      </w:r>
    </w:p>
    <w:p w:rsidR="00F65CDD" w:rsidRPr="001D1240" w:rsidRDefault="002A2B11" w:rsidP="00F65CDD">
      <w:pPr>
        <w:spacing w:after="0" w:line="240" w:lineRule="auto"/>
        <w:ind w:firstLine="567"/>
        <w:jc w:val="both"/>
        <w:rPr>
          <w:rFonts w:ascii="Times New Roman" w:hAnsi="Times New Roman"/>
          <w:sz w:val="24"/>
          <w:szCs w:val="24"/>
        </w:rPr>
      </w:pPr>
      <w:r>
        <w:rPr>
          <w:rFonts w:ascii="Times New Roman" w:hAnsi="Times New Roman"/>
          <w:spacing w:val="-2"/>
          <w:sz w:val="24"/>
          <w:szCs w:val="24"/>
        </w:rPr>
        <w:t>6</w:t>
      </w:r>
      <w:r w:rsidR="00F65CDD">
        <w:rPr>
          <w:rFonts w:ascii="Times New Roman" w:hAnsi="Times New Roman"/>
          <w:spacing w:val="-2"/>
          <w:sz w:val="24"/>
          <w:szCs w:val="24"/>
        </w:rPr>
        <w:t>.2.</w:t>
      </w:r>
      <w:r w:rsidR="0040039C">
        <w:rPr>
          <w:rFonts w:ascii="Times New Roman" w:hAnsi="Times New Roman"/>
          <w:spacing w:val="-2"/>
          <w:sz w:val="24"/>
          <w:szCs w:val="24"/>
        </w:rPr>
        <w:t>2</w:t>
      </w:r>
      <w:r>
        <w:rPr>
          <w:rFonts w:ascii="Times New Roman" w:hAnsi="Times New Roman"/>
          <w:spacing w:val="-2"/>
          <w:sz w:val="24"/>
          <w:szCs w:val="24"/>
        </w:rPr>
        <w:t>.1</w:t>
      </w:r>
      <w:r w:rsidR="00CC17A1">
        <w:rPr>
          <w:rFonts w:ascii="Times New Roman" w:hAnsi="Times New Roman"/>
          <w:spacing w:val="-2"/>
          <w:sz w:val="24"/>
          <w:szCs w:val="24"/>
        </w:rPr>
        <w:t>1</w:t>
      </w:r>
      <w:r w:rsidR="00F65CDD">
        <w:rPr>
          <w:rFonts w:ascii="Times New Roman" w:hAnsi="Times New Roman"/>
          <w:spacing w:val="-2"/>
          <w:sz w:val="24"/>
          <w:szCs w:val="24"/>
        </w:rPr>
        <w:t xml:space="preserve">. </w:t>
      </w:r>
      <w:r w:rsidR="00F65CDD" w:rsidRPr="001D1240">
        <w:rPr>
          <w:rFonts w:ascii="Times New Roman" w:hAnsi="Times New Roman"/>
          <w:spacing w:val="-2"/>
          <w:sz w:val="24"/>
          <w:szCs w:val="24"/>
        </w:rPr>
        <w:t xml:space="preserve">Расчетная электрическая нагрузка квартир, приведенная к вводу жилого дома, определяется произведением </w:t>
      </w:r>
      <w:r w:rsidR="00F65CDD" w:rsidRPr="001D1240">
        <w:rPr>
          <w:rFonts w:ascii="Times New Roman" w:hAnsi="Times New Roman"/>
          <w:sz w:val="24"/>
          <w:szCs w:val="24"/>
        </w:rPr>
        <w:t xml:space="preserve">удельной расчетной электрической нагрузки электроприемников квартир на количество квартир. </w:t>
      </w:r>
    </w:p>
    <w:p w:rsidR="002F29C4" w:rsidRDefault="00F65CDD" w:rsidP="004C2DB4">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1D1240">
        <w:rPr>
          <w:rFonts w:ascii="Times New Roman" w:hAnsi="Times New Roman"/>
          <w:sz w:val="24"/>
          <w:szCs w:val="24"/>
        </w:rPr>
        <w:t xml:space="preserve">Показатели удельной расчетной электрической нагрузки электроприемников квартир жилых зданий определяются по </w:t>
      </w:r>
      <w:r w:rsidRPr="008629EF">
        <w:rPr>
          <w:rFonts w:ascii="Times New Roman" w:hAnsi="Times New Roman"/>
          <w:i/>
          <w:sz w:val="24"/>
          <w:szCs w:val="24"/>
        </w:rPr>
        <w:t>табл</w:t>
      </w:r>
      <w:r w:rsidR="00A97DA4" w:rsidRPr="008629EF">
        <w:rPr>
          <w:rFonts w:ascii="Times New Roman" w:hAnsi="Times New Roman"/>
          <w:i/>
          <w:sz w:val="24"/>
          <w:szCs w:val="24"/>
        </w:rPr>
        <w:t>.</w:t>
      </w:r>
      <w:r w:rsidR="00BE1106" w:rsidRPr="008629EF">
        <w:rPr>
          <w:rFonts w:ascii="Times New Roman" w:hAnsi="Times New Roman"/>
          <w:i/>
          <w:sz w:val="24"/>
          <w:szCs w:val="24"/>
        </w:rPr>
        <w:t>6</w:t>
      </w:r>
      <w:r w:rsidR="003A59F8">
        <w:rPr>
          <w:rFonts w:ascii="Times New Roman" w:hAnsi="Times New Roman"/>
          <w:i/>
          <w:sz w:val="24"/>
          <w:szCs w:val="24"/>
        </w:rPr>
        <w:t>3</w:t>
      </w:r>
      <w:r>
        <w:rPr>
          <w:rFonts w:ascii="Times New Roman" w:hAnsi="Times New Roman"/>
          <w:sz w:val="24"/>
          <w:szCs w:val="24"/>
        </w:rPr>
        <w:t>.</w:t>
      </w:r>
    </w:p>
    <w:p w:rsidR="00F65CDD" w:rsidRDefault="00F65CDD" w:rsidP="00B54885">
      <w:pPr>
        <w:widowControl w:val="0"/>
        <w:suppressAutoHyphens/>
        <w:autoSpaceDE w:val="0"/>
        <w:autoSpaceDN w:val="0"/>
        <w:adjustRightInd w:val="0"/>
        <w:spacing w:after="0" w:line="240" w:lineRule="auto"/>
        <w:jc w:val="right"/>
        <w:rPr>
          <w:rFonts w:ascii="Times New Roman" w:hAnsi="Times New Roman"/>
          <w:b/>
          <w:i/>
          <w:sz w:val="24"/>
          <w:szCs w:val="24"/>
        </w:rPr>
      </w:pPr>
      <w:r w:rsidRPr="009877DE">
        <w:rPr>
          <w:rFonts w:ascii="Times New Roman" w:hAnsi="Times New Roman"/>
          <w:i/>
          <w:color w:val="000000" w:themeColor="text1"/>
          <w:sz w:val="24"/>
          <w:szCs w:val="24"/>
        </w:rPr>
        <w:t xml:space="preserve">Таблица </w:t>
      </w:r>
      <w:r w:rsidR="00FA0128">
        <w:rPr>
          <w:rFonts w:ascii="Times New Roman" w:hAnsi="Times New Roman"/>
          <w:i/>
          <w:color w:val="000000" w:themeColor="text1"/>
          <w:sz w:val="24"/>
          <w:szCs w:val="24"/>
        </w:rPr>
        <w:t>6</w:t>
      </w:r>
      <w:r w:rsidR="003A59F8">
        <w:rPr>
          <w:rFonts w:ascii="Times New Roman" w:hAnsi="Times New Roman"/>
          <w:i/>
          <w:color w:val="000000" w:themeColor="text1"/>
          <w:sz w:val="24"/>
          <w:szCs w:val="24"/>
        </w:rPr>
        <w:t>3</w:t>
      </w:r>
      <w:r w:rsidR="0040039C" w:rsidRPr="009877DE">
        <w:rPr>
          <w:rFonts w:ascii="Times New Roman" w:hAnsi="Times New Roman"/>
          <w:i/>
          <w:color w:val="000000" w:themeColor="text1"/>
          <w:sz w:val="24"/>
          <w:szCs w:val="24"/>
        </w:rPr>
        <w:t>.</w:t>
      </w:r>
      <w:r w:rsidR="0040039C">
        <w:rPr>
          <w:rFonts w:ascii="Times New Roman" w:hAnsi="Times New Roman"/>
          <w:b/>
          <w:i/>
          <w:color w:val="C0504D" w:themeColor="accent2"/>
          <w:sz w:val="24"/>
          <w:szCs w:val="24"/>
        </w:rPr>
        <w:t xml:space="preserve"> </w:t>
      </w:r>
    </w:p>
    <w:tbl>
      <w:tblPr>
        <w:tblStyle w:val="ad"/>
        <w:tblW w:w="0" w:type="auto"/>
        <w:tblInd w:w="-34" w:type="dxa"/>
        <w:tblLook w:val="04A0" w:firstRow="1" w:lastRow="0" w:firstColumn="1" w:lastColumn="0" w:noHBand="0" w:noVBand="1"/>
      </w:tblPr>
      <w:tblGrid>
        <w:gridCol w:w="1768"/>
        <w:gridCol w:w="636"/>
        <w:gridCol w:w="485"/>
        <w:gridCol w:w="485"/>
        <w:gridCol w:w="485"/>
        <w:gridCol w:w="486"/>
        <w:gridCol w:w="592"/>
        <w:gridCol w:w="486"/>
        <w:gridCol w:w="566"/>
        <w:gridCol w:w="592"/>
        <w:gridCol w:w="592"/>
        <w:gridCol w:w="592"/>
        <w:gridCol w:w="592"/>
        <w:gridCol w:w="592"/>
        <w:gridCol w:w="656"/>
      </w:tblGrid>
      <w:tr w:rsidR="009877DE" w:rsidRPr="00607E58" w:rsidTr="00607E58">
        <w:tc>
          <w:tcPr>
            <w:tcW w:w="1768" w:type="dxa"/>
            <w:vMerge w:val="restart"/>
            <w:shd w:val="clear" w:color="auto" w:fill="EEECE1" w:themeFill="background2"/>
          </w:tcPr>
          <w:p w:rsidR="009877DE" w:rsidRPr="00607E58" w:rsidRDefault="009877DE" w:rsidP="00F65CDD">
            <w:pPr>
              <w:widowControl w:val="0"/>
              <w:suppressAutoHyphens/>
              <w:autoSpaceDE w:val="0"/>
              <w:autoSpaceDN w:val="0"/>
              <w:adjustRightInd w:val="0"/>
              <w:jc w:val="both"/>
              <w:rPr>
                <w:rFonts w:ascii="Times New Roman" w:hAnsi="Times New Roman"/>
                <w:sz w:val="20"/>
                <w:szCs w:val="20"/>
              </w:rPr>
            </w:pPr>
            <w:r w:rsidRPr="00607E58">
              <w:rPr>
                <w:rFonts w:ascii="Times New Roman" w:hAnsi="Times New Roman"/>
                <w:sz w:val="20"/>
                <w:szCs w:val="20"/>
              </w:rPr>
              <w:t>Потребители электроэнергии</w:t>
            </w:r>
          </w:p>
        </w:tc>
        <w:tc>
          <w:tcPr>
            <w:tcW w:w="7837" w:type="dxa"/>
            <w:gridSpan w:val="14"/>
            <w:shd w:val="clear" w:color="auto" w:fill="EEECE1" w:themeFill="background2"/>
          </w:tcPr>
          <w:p w:rsidR="009877DE" w:rsidRPr="00607E58" w:rsidRDefault="009877DE" w:rsidP="009877DE">
            <w:pPr>
              <w:widowControl w:val="0"/>
              <w:suppressAutoHyphens/>
              <w:autoSpaceDE w:val="0"/>
              <w:autoSpaceDN w:val="0"/>
              <w:adjustRightInd w:val="0"/>
              <w:jc w:val="center"/>
              <w:rPr>
                <w:rFonts w:ascii="Times New Roman" w:hAnsi="Times New Roman"/>
                <w:sz w:val="20"/>
                <w:szCs w:val="20"/>
              </w:rPr>
            </w:pPr>
            <w:r w:rsidRPr="00607E58">
              <w:rPr>
                <w:rFonts w:ascii="Times New Roman" w:hAnsi="Times New Roman"/>
                <w:sz w:val="20"/>
                <w:szCs w:val="20"/>
              </w:rPr>
              <w:t xml:space="preserve">Удельная расчетная электрическая нагрузка, кВт/квартира </w:t>
            </w:r>
          </w:p>
          <w:p w:rsidR="009877DE" w:rsidRPr="00607E58" w:rsidRDefault="009877DE" w:rsidP="009877DE">
            <w:pPr>
              <w:widowControl w:val="0"/>
              <w:suppressAutoHyphens/>
              <w:autoSpaceDE w:val="0"/>
              <w:autoSpaceDN w:val="0"/>
              <w:adjustRightInd w:val="0"/>
              <w:jc w:val="center"/>
              <w:rPr>
                <w:rFonts w:ascii="Times New Roman" w:hAnsi="Times New Roman"/>
                <w:sz w:val="20"/>
                <w:szCs w:val="20"/>
              </w:rPr>
            </w:pPr>
            <w:r w:rsidRPr="00607E58">
              <w:rPr>
                <w:rFonts w:ascii="Times New Roman" w:hAnsi="Times New Roman"/>
                <w:sz w:val="20"/>
                <w:szCs w:val="20"/>
              </w:rPr>
              <w:t>при количестве квартир</w:t>
            </w:r>
          </w:p>
        </w:tc>
      </w:tr>
      <w:tr w:rsidR="009877DE" w:rsidTr="00607E58">
        <w:tc>
          <w:tcPr>
            <w:tcW w:w="1768" w:type="dxa"/>
            <w:vMerge/>
            <w:shd w:val="clear" w:color="auto" w:fill="EEECE1" w:themeFill="background2"/>
          </w:tcPr>
          <w:p w:rsidR="009877DE" w:rsidRPr="009877DE" w:rsidRDefault="009877DE" w:rsidP="00F65CDD">
            <w:pPr>
              <w:widowControl w:val="0"/>
              <w:suppressAutoHyphens/>
              <w:autoSpaceDE w:val="0"/>
              <w:autoSpaceDN w:val="0"/>
              <w:adjustRightInd w:val="0"/>
              <w:jc w:val="both"/>
              <w:rPr>
                <w:rFonts w:ascii="Times New Roman" w:hAnsi="Times New Roman"/>
              </w:rPr>
            </w:pPr>
          </w:p>
        </w:tc>
        <w:tc>
          <w:tcPr>
            <w:tcW w:w="636" w:type="dxa"/>
            <w:shd w:val="clear" w:color="auto" w:fill="EEECE1" w:themeFill="background2"/>
          </w:tcPr>
          <w:p w:rsidR="009877DE" w:rsidRPr="009877DE" w:rsidRDefault="009877DE" w:rsidP="00F65CDD">
            <w:pPr>
              <w:widowControl w:val="0"/>
              <w:suppressAutoHyphens/>
              <w:autoSpaceDE w:val="0"/>
              <w:autoSpaceDN w:val="0"/>
              <w:adjustRightInd w:val="0"/>
              <w:jc w:val="both"/>
              <w:rPr>
                <w:rFonts w:ascii="Times New Roman" w:hAnsi="Times New Roman"/>
              </w:rPr>
            </w:pPr>
            <w:r>
              <w:rPr>
                <w:rFonts w:ascii="Times New Roman" w:hAnsi="Times New Roman"/>
              </w:rPr>
              <w:t>1-5</w:t>
            </w:r>
          </w:p>
        </w:tc>
        <w:tc>
          <w:tcPr>
            <w:tcW w:w="485" w:type="dxa"/>
            <w:shd w:val="clear" w:color="auto" w:fill="EEECE1" w:themeFill="background2"/>
          </w:tcPr>
          <w:p w:rsidR="009877DE" w:rsidRPr="009877DE" w:rsidRDefault="009877DE" w:rsidP="00F65CDD">
            <w:pPr>
              <w:widowControl w:val="0"/>
              <w:suppressAutoHyphens/>
              <w:autoSpaceDE w:val="0"/>
              <w:autoSpaceDN w:val="0"/>
              <w:adjustRightInd w:val="0"/>
              <w:jc w:val="both"/>
              <w:rPr>
                <w:rFonts w:ascii="Times New Roman" w:hAnsi="Times New Roman"/>
              </w:rPr>
            </w:pPr>
            <w:r>
              <w:rPr>
                <w:rFonts w:ascii="Times New Roman" w:hAnsi="Times New Roman"/>
              </w:rPr>
              <w:t>6</w:t>
            </w:r>
          </w:p>
        </w:tc>
        <w:tc>
          <w:tcPr>
            <w:tcW w:w="485" w:type="dxa"/>
            <w:shd w:val="clear" w:color="auto" w:fill="EEECE1" w:themeFill="background2"/>
          </w:tcPr>
          <w:p w:rsidR="009877DE" w:rsidRPr="009877DE" w:rsidRDefault="009877DE" w:rsidP="00F65CDD">
            <w:pPr>
              <w:widowControl w:val="0"/>
              <w:suppressAutoHyphens/>
              <w:autoSpaceDE w:val="0"/>
              <w:autoSpaceDN w:val="0"/>
              <w:adjustRightInd w:val="0"/>
              <w:jc w:val="both"/>
              <w:rPr>
                <w:rFonts w:ascii="Times New Roman" w:hAnsi="Times New Roman"/>
              </w:rPr>
            </w:pPr>
            <w:r>
              <w:rPr>
                <w:rFonts w:ascii="Times New Roman" w:hAnsi="Times New Roman"/>
              </w:rPr>
              <w:t>9</w:t>
            </w:r>
          </w:p>
        </w:tc>
        <w:tc>
          <w:tcPr>
            <w:tcW w:w="485" w:type="dxa"/>
            <w:shd w:val="clear" w:color="auto" w:fill="EEECE1" w:themeFill="background2"/>
          </w:tcPr>
          <w:p w:rsidR="009877DE" w:rsidRPr="009877DE" w:rsidRDefault="009877DE" w:rsidP="00F65CDD">
            <w:pPr>
              <w:widowControl w:val="0"/>
              <w:suppressAutoHyphens/>
              <w:autoSpaceDE w:val="0"/>
              <w:autoSpaceDN w:val="0"/>
              <w:adjustRightInd w:val="0"/>
              <w:jc w:val="both"/>
              <w:rPr>
                <w:rFonts w:ascii="Times New Roman" w:hAnsi="Times New Roman"/>
              </w:rPr>
            </w:pPr>
            <w:r>
              <w:rPr>
                <w:rFonts w:ascii="Times New Roman" w:hAnsi="Times New Roman"/>
              </w:rPr>
              <w:t>12</w:t>
            </w:r>
          </w:p>
        </w:tc>
        <w:tc>
          <w:tcPr>
            <w:tcW w:w="486" w:type="dxa"/>
            <w:shd w:val="clear" w:color="auto" w:fill="EEECE1" w:themeFill="background2"/>
          </w:tcPr>
          <w:p w:rsidR="009877DE" w:rsidRPr="009877DE" w:rsidRDefault="009877DE" w:rsidP="00F65CDD">
            <w:pPr>
              <w:widowControl w:val="0"/>
              <w:suppressAutoHyphens/>
              <w:autoSpaceDE w:val="0"/>
              <w:autoSpaceDN w:val="0"/>
              <w:adjustRightInd w:val="0"/>
              <w:jc w:val="both"/>
              <w:rPr>
                <w:rFonts w:ascii="Times New Roman" w:hAnsi="Times New Roman"/>
              </w:rPr>
            </w:pPr>
            <w:r>
              <w:rPr>
                <w:rFonts w:ascii="Times New Roman" w:hAnsi="Times New Roman"/>
              </w:rPr>
              <w:t>15</w:t>
            </w:r>
          </w:p>
        </w:tc>
        <w:tc>
          <w:tcPr>
            <w:tcW w:w="592" w:type="dxa"/>
            <w:shd w:val="clear" w:color="auto" w:fill="EEECE1" w:themeFill="background2"/>
          </w:tcPr>
          <w:p w:rsidR="009877DE" w:rsidRPr="009877DE" w:rsidRDefault="009877DE" w:rsidP="00F65CDD">
            <w:pPr>
              <w:widowControl w:val="0"/>
              <w:suppressAutoHyphens/>
              <w:autoSpaceDE w:val="0"/>
              <w:autoSpaceDN w:val="0"/>
              <w:adjustRightInd w:val="0"/>
              <w:jc w:val="both"/>
              <w:rPr>
                <w:rFonts w:ascii="Times New Roman" w:hAnsi="Times New Roman"/>
              </w:rPr>
            </w:pPr>
            <w:r>
              <w:rPr>
                <w:rFonts w:ascii="Times New Roman" w:hAnsi="Times New Roman"/>
              </w:rPr>
              <w:t>18</w:t>
            </w:r>
          </w:p>
        </w:tc>
        <w:tc>
          <w:tcPr>
            <w:tcW w:w="486" w:type="dxa"/>
            <w:shd w:val="clear" w:color="auto" w:fill="EEECE1" w:themeFill="background2"/>
          </w:tcPr>
          <w:p w:rsidR="009877DE" w:rsidRPr="009877DE" w:rsidRDefault="009877DE" w:rsidP="00F65CDD">
            <w:pPr>
              <w:widowControl w:val="0"/>
              <w:suppressAutoHyphens/>
              <w:autoSpaceDE w:val="0"/>
              <w:autoSpaceDN w:val="0"/>
              <w:adjustRightInd w:val="0"/>
              <w:jc w:val="both"/>
              <w:rPr>
                <w:rFonts w:ascii="Times New Roman" w:hAnsi="Times New Roman"/>
              </w:rPr>
            </w:pPr>
            <w:r>
              <w:rPr>
                <w:rFonts w:ascii="Times New Roman" w:hAnsi="Times New Roman"/>
              </w:rPr>
              <w:t>24</w:t>
            </w:r>
          </w:p>
        </w:tc>
        <w:tc>
          <w:tcPr>
            <w:tcW w:w="566" w:type="dxa"/>
            <w:shd w:val="clear" w:color="auto" w:fill="EEECE1" w:themeFill="background2"/>
          </w:tcPr>
          <w:p w:rsidR="009877DE" w:rsidRPr="009877DE" w:rsidRDefault="009877DE" w:rsidP="00F65CDD">
            <w:pPr>
              <w:widowControl w:val="0"/>
              <w:suppressAutoHyphens/>
              <w:autoSpaceDE w:val="0"/>
              <w:autoSpaceDN w:val="0"/>
              <w:adjustRightInd w:val="0"/>
              <w:jc w:val="both"/>
              <w:rPr>
                <w:rFonts w:ascii="Times New Roman" w:hAnsi="Times New Roman"/>
              </w:rPr>
            </w:pPr>
            <w:r>
              <w:rPr>
                <w:rFonts w:ascii="Times New Roman" w:hAnsi="Times New Roman"/>
              </w:rPr>
              <w:t>40</w:t>
            </w:r>
          </w:p>
        </w:tc>
        <w:tc>
          <w:tcPr>
            <w:tcW w:w="592" w:type="dxa"/>
            <w:shd w:val="clear" w:color="auto" w:fill="EEECE1" w:themeFill="background2"/>
          </w:tcPr>
          <w:p w:rsidR="009877DE" w:rsidRPr="009877DE" w:rsidRDefault="009877DE" w:rsidP="00F65CDD">
            <w:pPr>
              <w:widowControl w:val="0"/>
              <w:suppressAutoHyphens/>
              <w:autoSpaceDE w:val="0"/>
              <w:autoSpaceDN w:val="0"/>
              <w:adjustRightInd w:val="0"/>
              <w:jc w:val="both"/>
              <w:rPr>
                <w:rFonts w:ascii="Times New Roman" w:hAnsi="Times New Roman"/>
              </w:rPr>
            </w:pPr>
            <w:r>
              <w:rPr>
                <w:rFonts w:ascii="Times New Roman" w:hAnsi="Times New Roman"/>
              </w:rPr>
              <w:t>60</w:t>
            </w:r>
          </w:p>
        </w:tc>
        <w:tc>
          <w:tcPr>
            <w:tcW w:w="592" w:type="dxa"/>
            <w:shd w:val="clear" w:color="auto" w:fill="EEECE1" w:themeFill="background2"/>
          </w:tcPr>
          <w:p w:rsidR="009877DE" w:rsidRPr="009877DE" w:rsidRDefault="009877DE" w:rsidP="00F65CDD">
            <w:pPr>
              <w:widowControl w:val="0"/>
              <w:suppressAutoHyphens/>
              <w:autoSpaceDE w:val="0"/>
              <w:autoSpaceDN w:val="0"/>
              <w:adjustRightInd w:val="0"/>
              <w:jc w:val="both"/>
              <w:rPr>
                <w:rFonts w:ascii="Times New Roman" w:hAnsi="Times New Roman"/>
              </w:rPr>
            </w:pPr>
            <w:r>
              <w:rPr>
                <w:rFonts w:ascii="Times New Roman" w:hAnsi="Times New Roman"/>
              </w:rPr>
              <w:t>100</w:t>
            </w:r>
          </w:p>
        </w:tc>
        <w:tc>
          <w:tcPr>
            <w:tcW w:w="592" w:type="dxa"/>
            <w:shd w:val="clear" w:color="auto" w:fill="EEECE1" w:themeFill="background2"/>
          </w:tcPr>
          <w:p w:rsidR="009877DE" w:rsidRPr="009877DE" w:rsidRDefault="009877DE" w:rsidP="00F65CDD">
            <w:pPr>
              <w:widowControl w:val="0"/>
              <w:suppressAutoHyphens/>
              <w:autoSpaceDE w:val="0"/>
              <w:autoSpaceDN w:val="0"/>
              <w:adjustRightInd w:val="0"/>
              <w:jc w:val="both"/>
              <w:rPr>
                <w:rFonts w:ascii="Times New Roman" w:hAnsi="Times New Roman"/>
              </w:rPr>
            </w:pPr>
            <w:r>
              <w:rPr>
                <w:rFonts w:ascii="Times New Roman" w:hAnsi="Times New Roman"/>
              </w:rPr>
              <w:t>200</w:t>
            </w:r>
          </w:p>
        </w:tc>
        <w:tc>
          <w:tcPr>
            <w:tcW w:w="592" w:type="dxa"/>
            <w:shd w:val="clear" w:color="auto" w:fill="EEECE1" w:themeFill="background2"/>
          </w:tcPr>
          <w:p w:rsidR="009877DE" w:rsidRPr="009877DE" w:rsidRDefault="009877DE" w:rsidP="00F65CDD">
            <w:pPr>
              <w:widowControl w:val="0"/>
              <w:suppressAutoHyphens/>
              <w:autoSpaceDE w:val="0"/>
              <w:autoSpaceDN w:val="0"/>
              <w:adjustRightInd w:val="0"/>
              <w:jc w:val="both"/>
              <w:rPr>
                <w:rFonts w:ascii="Times New Roman" w:hAnsi="Times New Roman"/>
              </w:rPr>
            </w:pPr>
            <w:r>
              <w:rPr>
                <w:rFonts w:ascii="Times New Roman" w:hAnsi="Times New Roman"/>
              </w:rPr>
              <w:t>400</w:t>
            </w:r>
          </w:p>
        </w:tc>
        <w:tc>
          <w:tcPr>
            <w:tcW w:w="592" w:type="dxa"/>
            <w:shd w:val="clear" w:color="auto" w:fill="EEECE1" w:themeFill="background2"/>
          </w:tcPr>
          <w:p w:rsidR="009877DE" w:rsidRPr="009877DE" w:rsidRDefault="009877DE" w:rsidP="00F65CDD">
            <w:pPr>
              <w:widowControl w:val="0"/>
              <w:suppressAutoHyphens/>
              <w:autoSpaceDE w:val="0"/>
              <w:autoSpaceDN w:val="0"/>
              <w:adjustRightInd w:val="0"/>
              <w:jc w:val="both"/>
              <w:rPr>
                <w:rFonts w:ascii="Times New Roman" w:hAnsi="Times New Roman"/>
              </w:rPr>
            </w:pPr>
            <w:r>
              <w:rPr>
                <w:rFonts w:ascii="Times New Roman" w:hAnsi="Times New Roman"/>
              </w:rPr>
              <w:t>600</w:t>
            </w:r>
          </w:p>
        </w:tc>
        <w:tc>
          <w:tcPr>
            <w:tcW w:w="656" w:type="dxa"/>
            <w:shd w:val="clear" w:color="auto" w:fill="EEECE1" w:themeFill="background2"/>
          </w:tcPr>
          <w:p w:rsidR="009877DE" w:rsidRPr="009877DE" w:rsidRDefault="009877DE" w:rsidP="00F65CDD">
            <w:pPr>
              <w:widowControl w:val="0"/>
              <w:suppressAutoHyphens/>
              <w:autoSpaceDE w:val="0"/>
              <w:autoSpaceDN w:val="0"/>
              <w:adjustRightInd w:val="0"/>
              <w:jc w:val="both"/>
              <w:rPr>
                <w:rFonts w:ascii="Times New Roman" w:hAnsi="Times New Roman"/>
              </w:rPr>
            </w:pPr>
            <w:r>
              <w:rPr>
                <w:rFonts w:ascii="Times New Roman" w:hAnsi="Times New Roman"/>
              </w:rPr>
              <w:t>1000</w:t>
            </w:r>
          </w:p>
        </w:tc>
      </w:tr>
      <w:tr w:rsidR="00607E58" w:rsidTr="00607E58">
        <w:tc>
          <w:tcPr>
            <w:tcW w:w="1768" w:type="dxa"/>
          </w:tcPr>
          <w:p w:rsidR="009877DE" w:rsidRPr="00607E58" w:rsidRDefault="009877DE" w:rsidP="00F65CDD">
            <w:pPr>
              <w:widowControl w:val="0"/>
              <w:suppressAutoHyphens/>
              <w:autoSpaceDE w:val="0"/>
              <w:autoSpaceDN w:val="0"/>
              <w:adjustRightInd w:val="0"/>
              <w:jc w:val="both"/>
              <w:rPr>
                <w:rFonts w:ascii="Times New Roman" w:hAnsi="Times New Roman"/>
                <w:sz w:val="20"/>
                <w:szCs w:val="20"/>
              </w:rPr>
            </w:pPr>
            <w:r w:rsidRPr="00607E58">
              <w:rPr>
                <w:rFonts w:ascii="Times New Roman" w:hAnsi="Times New Roman"/>
                <w:bCs/>
                <w:sz w:val="20"/>
                <w:szCs w:val="20"/>
              </w:rPr>
              <w:t>Квартиры с плитами:</w:t>
            </w:r>
          </w:p>
        </w:tc>
        <w:tc>
          <w:tcPr>
            <w:tcW w:w="636" w:type="dxa"/>
          </w:tcPr>
          <w:p w:rsidR="009877DE" w:rsidRPr="00607E58" w:rsidRDefault="009877DE" w:rsidP="00F65CDD">
            <w:pPr>
              <w:widowControl w:val="0"/>
              <w:suppressAutoHyphens/>
              <w:autoSpaceDE w:val="0"/>
              <w:autoSpaceDN w:val="0"/>
              <w:adjustRightInd w:val="0"/>
              <w:jc w:val="both"/>
              <w:rPr>
                <w:rFonts w:ascii="Times New Roman" w:hAnsi="Times New Roman"/>
                <w:sz w:val="20"/>
                <w:szCs w:val="20"/>
              </w:rPr>
            </w:pPr>
          </w:p>
        </w:tc>
        <w:tc>
          <w:tcPr>
            <w:tcW w:w="485" w:type="dxa"/>
          </w:tcPr>
          <w:p w:rsidR="009877DE" w:rsidRPr="00607E58" w:rsidRDefault="009877DE" w:rsidP="00F65CDD">
            <w:pPr>
              <w:widowControl w:val="0"/>
              <w:suppressAutoHyphens/>
              <w:autoSpaceDE w:val="0"/>
              <w:autoSpaceDN w:val="0"/>
              <w:adjustRightInd w:val="0"/>
              <w:jc w:val="both"/>
              <w:rPr>
                <w:rFonts w:ascii="Times New Roman" w:hAnsi="Times New Roman"/>
                <w:sz w:val="20"/>
                <w:szCs w:val="20"/>
              </w:rPr>
            </w:pPr>
          </w:p>
        </w:tc>
        <w:tc>
          <w:tcPr>
            <w:tcW w:w="485" w:type="dxa"/>
          </w:tcPr>
          <w:p w:rsidR="009877DE" w:rsidRPr="00607E58" w:rsidRDefault="009877DE" w:rsidP="00F65CDD">
            <w:pPr>
              <w:widowControl w:val="0"/>
              <w:suppressAutoHyphens/>
              <w:autoSpaceDE w:val="0"/>
              <w:autoSpaceDN w:val="0"/>
              <w:adjustRightInd w:val="0"/>
              <w:jc w:val="both"/>
              <w:rPr>
                <w:rFonts w:ascii="Times New Roman" w:hAnsi="Times New Roman"/>
                <w:sz w:val="20"/>
                <w:szCs w:val="20"/>
              </w:rPr>
            </w:pPr>
          </w:p>
        </w:tc>
        <w:tc>
          <w:tcPr>
            <w:tcW w:w="485" w:type="dxa"/>
          </w:tcPr>
          <w:p w:rsidR="009877DE" w:rsidRPr="00607E58" w:rsidRDefault="009877DE" w:rsidP="00F65CDD">
            <w:pPr>
              <w:widowControl w:val="0"/>
              <w:suppressAutoHyphens/>
              <w:autoSpaceDE w:val="0"/>
              <w:autoSpaceDN w:val="0"/>
              <w:adjustRightInd w:val="0"/>
              <w:jc w:val="both"/>
              <w:rPr>
                <w:rFonts w:ascii="Times New Roman" w:hAnsi="Times New Roman"/>
                <w:sz w:val="20"/>
                <w:szCs w:val="20"/>
              </w:rPr>
            </w:pPr>
          </w:p>
        </w:tc>
        <w:tc>
          <w:tcPr>
            <w:tcW w:w="486" w:type="dxa"/>
          </w:tcPr>
          <w:p w:rsidR="009877DE" w:rsidRPr="00607E58" w:rsidRDefault="009877DE" w:rsidP="00F65CDD">
            <w:pPr>
              <w:widowControl w:val="0"/>
              <w:suppressAutoHyphens/>
              <w:autoSpaceDE w:val="0"/>
              <w:autoSpaceDN w:val="0"/>
              <w:adjustRightInd w:val="0"/>
              <w:jc w:val="both"/>
              <w:rPr>
                <w:rFonts w:ascii="Times New Roman" w:hAnsi="Times New Roman"/>
                <w:sz w:val="20"/>
                <w:szCs w:val="20"/>
              </w:rPr>
            </w:pPr>
          </w:p>
        </w:tc>
        <w:tc>
          <w:tcPr>
            <w:tcW w:w="592" w:type="dxa"/>
          </w:tcPr>
          <w:p w:rsidR="009877DE" w:rsidRPr="00607E58" w:rsidRDefault="009877DE" w:rsidP="00F65CDD">
            <w:pPr>
              <w:widowControl w:val="0"/>
              <w:suppressAutoHyphens/>
              <w:autoSpaceDE w:val="0"/>
              <w:autoSpaceDN w:val="0"/>
              <w:adjustRightInd w:val="0"/>
              <w:jc w:val="both"/>
              <w:rPr>
                <w:rFonts w:ascii="Times New Roman" w:hAnsi="Times New Roman"/>
                <w:sz w:val="20"/>
                <w:szCs w:val="20"/>
              </w:rPr>
            </w:pPr>
          </w:p>
        </w:tc>
        <w:tc>
          <w:tcPr>
            <w:tcW w:w="486" w:type="dxa"/>
          </w:tcPr>
          <w:p w:rsidR="009877DE" w:rsidRPr="00607E58" w:rsidRDefault="009877DE" w:rsidP="00F65CDD">
            <w:pPr>
              <w:widowControl w:val="0"/>
              <w:suppressAutoHyphens/>
              <w:autoSpaceDE w:val="0"/>
              <w:autoSpaceDN w:val="0"/>
              <w:adjustRightInd w:val="0"/>
              <w:jc w:val="both"/>
              <w:rPr>
                <w:rFonts w:ascii="Times New Roman" w:hAnsi="Times New Roman"/>
                <w:sz w:val="20"/>
                <w:szCs w:val="20"/>
              </w:rPr>
            </w:pPr>
          </w:p>
        </w:tc>
        <w:tc>
          <w:tcPr>
            <w:tcW w:w="566" w:type="dxa"/>
          </w:tcPr>
          <w:p w:rsidR="009877DE" w:rsidRPr="00607E58" w:rsidRDefault="009877DE" w:rsidP="00F65CDD">
            <w:pPr>
              <w:widowControl w:val="0"/>
              <w:suppressAutoHyphens/>
              <w:autoSpaceDE w:val="0"/>
              <w:autoSpaceDN w:val="0"/>
              <w:adjustRightInd w:val="0"/>
              <w:jc w:val="both"/>
              <w:rPr>
                <w:rFonts w:ascii="Times New Roman" w:hAnsi="Times New Roman"/>
                <w:sz w:val="20"/>
                <w:szCs w:val="20"/>
              </w:rPr>
            </w:pPr>
          </w:p>
        </w:tc>
        <w:tc>
          <w:tcPr>
            <w:tcW w:w="592" w:type="dxa"/>
          </w:tcPr>
          <w:p w:rsidR="009877DE" w:rsidRPr="00607E58" w:rsidRDefault="009877DE" w:rsidP="00F65CDD">
            <w:pPr>
              <w:widowControl w:val="0"/>
              <w:suppressAutoHyphens/>
              <w:autoSpaceDE w:val="0"/>
              <w:autoSpaceDN w:val="0"/>
              <w:adjustRightInd w:val="0"/>
              <w:jc w:val="both"/>
              <w:rPr>
                <w:rFonts w:ascii="Times New Roman" w:hAnsi="Times New Roman"/>
                <w:sz w:val="20"/>
                <w:szCs w:val="20"/>
              </w:rPr>
            </w:pPr>
          </w:p>
        </w:tc>
        <w:tc>
          <w:tcPr>
            <w:tcW w:w="592" w:type="dxa"/>
          </w:tcPr>
          <w:p w:rsidR="009877DE" w:rsidRPr="00607E58" w:rsidRDefault="009877DE" w:rsidP="00F65CDD">
            <w:pPr>
              <w:widowControl w:val="0"/>
              <w:suppressAutoHyphens/>
              <w:autoSpaceDE w:val="0"/>
              <w:autoSpaceDN w:val="0"/>
              <w:adjustRightInd w:val="0"/>
              <w:jc w:val="both"/>
              <w:rPr>
                <w:rFonts w:ascii="Times New Roman" w:hAnsi="Times New Roman"/>
                <w:sz w:val="20"/>
                <w:szCs w:val="20"/>
              </w:rPr>
            </w:pPr>
          </w:p>
        </w:tc>
        <w:tc>
          <w:tcPr>
            <w:tcW w:w="592" w:type="dxa"/>
          </w:tcPr>
          <w:p w:rsidR="009877DE" w:rsidRPr="00607E58" w:rsidRDefault="009877DE" w:rsidP="00F65CDD">
            <w:pPr>
              <w:widowControl w:val="0"/>
              <w:suppressAutoHyphens/>
              <w:autoSpaceDE w:val="0"/>
              <w:autoSpaceDN w:val="0"/>
              <w:adjustRightInd w:val="0"/>
              <w:jc w:val="both"/>
              <w:rPr>
                <w:rFonts w:ascii="Times New Roman" w:hAnsi="Times New Roman"/>
                <w:sz w:val="20"/>
                <w:szCs w:val="20"/>
              </w:rPr>
            </w:pPr>
          </w:p>
        </w:tc>
        <w:tc>
          <w:tcPr>
            <w:tcW w:w="592" w:type="dxa"/>
          </w:tcPr>
          <w:p w:rsidR="009877DE" w:rsidRPr="00607E58" w:rsidRDefault="009877DE" w:rsidP="00F65CDD">
            <w:pPr>
              <w:widowControl w:val="0"/>
              <w:suppressAutoHyphens/>
              <w:autoSpaceDE w:val="0"/>
              <w:autoSpaceDN w:val="0"/>
              <w:adjustRightInd w:val="0"/>
              <w:jc w:val="both"/>
              <w:rPr>
                <w:rFonts w:ascii="Times New Roman" w:hAnsi="Times New Roman"/>
                <w:sz w:val="20"/>
                <w:szCs w:val="20"/>
              </w:rPr>
            </w:pPr>
          </w:p>
        </w:tc>
        <w:tc>
          <w:tcPr>
            <w:tcW w:w="592" w:type="dxa"/>
          </w:tcPr>
          <w:p w:rsidR="009877DE" w:rsidRPr="00607E58" w:rsidRDefault="009877DE" w:rsidP="00F65CDD">
            <w:pPr>
              <w:widowControl w:val="0"/>
              <w:suppressAutoHyphens/>
              <w:autoSpaceDE w:val="0"/>
              <w:autoSpaceDN w:val="0"/>
              <w:adjustRightInd w:val="0"/>
              <w:jc w:val="both"/>
              <w:rPr>
                <w:rFonts w:ascii="Times New Roman" w:hAnsi="Times New Roman"/>
                <w:sz w:val="20"/>
                <w:szCs w:val="20"/>
              </w:rPr>
            </w:pPr>
          </w:p>
        </w:tc>
        <w:tc>
          <w:tcPr>
            <w:tcW w:w="656" w:type="dxa"/>
          </w:tcPr>
          <w:p w:rsidR="009877DE" w:rsidRPr="00607E58" w:rsidRDefault="009877DE" w:rsidP="00F65CDD">
            <w:pPr>
              <w:widowControl w:val="0"/>
              <w:suppressAutoHyphens/>
              <w:autoSpaceDE w:val="0"/>
              <w:autoSpaceDN w:val="0"/>
              <w:adjustRightInd w:val="0"/>
              <w:jc w:val="both"/>
              <w:rPr>
                <w:rFonts w:ascii="Times New Roman" w:hAnsi="Times New Roman"/>
                <w:sz w:val="20"/>
                <w:szCs w:val="20"/>
              </w:rPr>
            </w:pPr>
          </w:p>
        </w:tc>
      </w:tr>
      <w:tr w:rsidR="00607E58" w:rsidTr="00607E58">
        <w:tc>
          <w:tcPr>
            <w:tcW w:w="1768" w:type="dxa"/>
          </w:tcPr>
          <w:p w:rsidR="009877DE" w:rsidRPr="00607E58" w:rsidRDefault="009877DE" w:rsidP="00F65CDD">
            <w:pPr>
              <w:widowControl w:val="0"/>
              <w:suppressAutoHyphens/>
              <w:autoSpaceDE w:val="0"/>
              <w:autoSpaceDN w:val="0"/>
              <w:adjustRightInd w:val="0"/>
              <w:jc w:val="both"/>
              <w:rPr>
                <w:rFonts w:ascii="Times New Roman" w:hAnsi="Times New Roman"/>
                <w:sz w:val="20"/>
                <w:szCs w:val="20"/>
              </w:rPr>
            </w:pPr>
            <w:r w:rsidRPr="00607E58">
              <w:rPr>
                <w:rFonts w:ascii="Times New Roman" w:hAnsi="Times New Roman"/>
                <w:bCs/>
                <w:sz w:val="20"/>
                <w:szCs w:val="20"/>
              </w:rPr>
              <w:t>на природном газе</w:t>
            </w:r>
            <w:r w:rsidRPr="00607E58">
              <w:rPr>
                <w:rFonts w:ascii="Times New Roman" w:hAnsi="Times New Roman"/>
                <w:bCs/>
                <w:sz w:val="20"/>
                <w:szCs w:val="20"/>
                <w:vertAlign w:val="superscript"/>
              </w:rPr>
              <w:t xml:space="preserve"> *</w:t>
            </w:r>
          </w:p>
        </w:tc>
        <w:tc>
          <w:tcPr>
            <w:tcW w:w="636"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4,5</w:t>
            </w:r>
          </w:p>
        </w:tc>
        <w:tc>
          <w:tcPr>
            <w:tcW w:w="485"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2,8</w:t>
            </w:r>
          </w:p>
        </w:tc>
        <w:tc>
          <w:tcPr>
            <w:tcW w:w="485"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2,3</w:t>
            </w:r>
          </w:p>
        </w:tc>
        <w:tc>
          <w:tcPr>
            <w:tcW w:w="485"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2</w:t>
            </w:r>
          </w:p>
        </w:tc>
        <w:tc>
          <w:tcPr>
            <w:tcW w:w="486"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1,8</w:t>
            </w:r>
          </w:p>
        </w:tc>
        <w:tc>
          <w:tcPr>
            <w:tcW w:w="592"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1,65</w:t>
            </w:r>
          </w:p>
        </w:tc>
        <w:tc>
          <w:tcPr>
            <w:tcW w:w="486"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1,4</w:t>
            </w:r>
          </w:p>
        </w:tc>
        <w:tc>
          <w:tcPr>
            <w:tcW w:w="566"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1,2</w:t>
            </w:r>
          </w:p>
        </w:tc>
        <w:tc>
          <w:tcPr>
            <w:tcW w:w="592"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1,05</w:t>
            </w:r>
          </w:p>
        </w:tc>
        <w:tc>
          <w:tcPr>
            <w:tcW w:w="592"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0,85</w:t>
            </w:r>
          </w:p>
        </w:tc>
        <w:tc>
          <w:tcPr>
            <w:tcW w:w="592"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0,77</w:t>
            </w:r>
          </w:p>
        </w:tc>
        <w:tc>
          <w:tcPr>
            <w:tcW w:w="592"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0,71</w:t>
            </w:r>
          </w:p>
        </w:tc>
        <w:tc>
          <w:tcPr>
            <w:tcW w:w="592"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0,69</w:t>
            </w:r>
          </w:p>
        </w:tc>
        <w:tc>
          <w:tcPr>
            <w:tcW w:w="656"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0,67</w:t>
            </w:r>
          </w:p>
        </w:tc>
      </w:tr>
      <w:tr w:rsidR="00607E58" w:rsidTr="00607E58">
        <w:tc>
          <w:tcPr>
            <w:tcW w:w="1768" w:type="dxa"/>
          </w:tcPr>
          <w:p w:rsidR="009877DE" w:rsidRPr="00607E58" w:rsidRDefault="009877DE" w:rsidP="00C00188">
            <w:pPr>
              <w:shd w:val="clear" w:color="auto" w:fill="FFFFFF"/>
              <w:ind w:left="199" w:right="57" w:hanging="142"/>
              <w:rPr>
                <w:rFonts w:ascii="Times New Roman" w:hAnsi="Times New Roman"/>
                <w:bCs/>
                <w:sz w:val="20"/>
                <w:szCs w:val="20"/>
              </w:rPr>
            </w:pPr>
            <w:r w:rsidRPr="00607E58">
              <w:rPr>
                <w:rFonts w:ascii="Times New Roman" w:hAnsi="Times New Roman"/>
                <w:bCs/>
                <w:sz w:val="20"/>
                <w:szCs w:val="20"/>
              </w:rPr>
              <w:t xml:space="preserve">на сжиженном газе * (в </w:t>
            </w:r>
            <w:r w:rsidRPr="00607E58">
              <w:rPr>
                <w:rFonts w:ascii="Times New Roman" w:hAnsi="Times New Roman"/>
                <w:bCs/>
                <w:spacing w:val="-2"/>
                <w:sz w:val="20"/>
                <w:szCs w:val="20"/>
              </w:rPr>
              <w:t>том числе при групповых</w:t>
            </w:r>
            <w:r w:rsidRPr="00607E58">
              <w:rPr>
                <w:rFonts w:ascii="Times New Roman" w:hAnsi="Times New Roman"/>
                <w:bCs/>
                <w:sz w:val="20"/>
                <w:szCs w:val="20"/>
              </w:rPr>
              <w:t xml:space="preserve"> установках и на твердом топливе)</w:t>
            </w:r>
          </w:p>
        </w:tc>
        <w:tc>
          <w:tcPr>
            <w:tcW w:w="636"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6</w:t>
            </w:r>
          </w:p>
        </w:tc>
        <w:tc>
          <w:tcPr>
            <w:tcW w:w="485"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3,4</w:t>
            </w:r>
          </w:p>
        </w:tc>
        <w:tc>
          <w:tcPr>
            <w:tcW w:w="485"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2,9</w:t>
            </w:r>
          </w:p>
        </w:tc>
        <w:tc>
          <w:tcPr>
            <w:tcW w:w="485"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2,5</w:t>
            </w:r>
          </w:p>
        </w:tc>
        <w:tc>
          <w:tcPr>
            <w:tcW w:w="486"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2,2</w:t>
            </w:r>
          </w:p>
        </w:tc>
        <w:tc>
          <w:tcPr>
            <w:tcW w:w="592"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2</w:t>
            </w:r>
          </w:p>
        </w:tc>
        <w:tc>
          <w:tcPr>
            <w:tcW w:w="486"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1,8</w:t>
            </w:r>
          </w:p>
        </w:tc>
        <w:tc>
          <w:tcPr>
            <w:tcW w:w="566"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1,4</w:t>
            </w:r>
          </w:p>
        </w:tc>
        <w:tc>
          <w:tcPr>
            <w:tcW w:w="592"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1,3</w:t>
            </w:r>
          </w:p>
        </w:tc>
        <w:tc>
          <w:tcPr>
            <w:tcW w:w="592"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1,08</w:t>
            </w:r>
          </w:p>
        </w:tc>
        <w:tc>
          <w:tcPr>
            <w:tcW w:w="592"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1</w:t>
            </w:r>
          </w:p>
        </w:tc>
        <w:tc>
          <w:tcPr>
            <w:tcW w:w="592"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0,92</w:t>
            </w:r>
          </w:p>
        </w:tc>
        <w:tc>
          <w:tcPr>
            <w:tcW w:w="592"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0,84</w:t>
            </w:r>
          </w:p>
        </w:tc>
        <w:tc>
          <w:tcPr>
            <w:tcW w:w="656"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0,76</w:t>
            </w:r>
          </w:p>
        </w:tc>
      </w:tr>
      <w:tr w:rsidR="00607E58" w:rsidTr="00607E58">
        <w:tc>
          <w:tcPr>
            <w:tcW w:w="1768" w:type="dxa"/>
          </w:tcPr>
          <w:p w:rsidR="009877DE" w:rsidRPr="00607E58" w:rsidRDefault="009877DE" w:rsidP="00607E58">
            <w:pPr>
              <w:shd w:val="clear" w:color="auto" w:fill="FFFFFF"/>
              <w:ind w:left="199" w:hanging="142"/>
              <w:rPr>
                <w:rFonts w:ascii="Times New Roman" w:hAnsi="Times New Roman"/>
                <w:bCs/>
                <w:sz w:val="20"/>
                <w:szCs w:val="20"/>
              </w:rPr>
            </w:pPr>
            <w:r w:rsidRPr="00607E58">
              <w:rPr>
                <w:rFonts w:ascii="Times New Roman" w:hAnsi="Times New Roman"/>
                <w:bCs/>
                <w:sz w:val="20"/>
                <w:szCs w:val="20"/>
              </w:rPr>
              <w:t>электрическими, мощностью 8,5 кВт</w:t>
            </w:r>
          </w:p>
        </w:tc>
        <w:tc>
          <w:tcPr>
            <w:tcW w:w="636"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10</w:t>
            </w:r>
          </w:p>
        </w:tc>
        <w:tc>
          <w:tcPr>
            <w:tcW w:w="485"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5,9</w:t>
            </w:r>
          </w:p>
        </w:tc>
        <w:tc>
          <w:tcPr>
            <w:tcW w:w="485"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4,9</w:t>
            </w:r>
          </w:p>
        </w:tc>
        <w:tc>
          <w:tcPr>
            <w:tcW w:w="485"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4,3</w:t>
            </w:r>
          </w:p>
        </w:tc>
        <w:tc>
          <w:tcPr>
            <w:tcW w:w="486"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3,9</w:t>
            </w:r>
          </w:p>
        </w:tc>
        <w:tc>
          <w:tcPr>
            <w:tcW w:w="592"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3,7</w:t>
            </w:r>
          </w:p>
        </w:tc>
        <w:tc>
          <w:tcPr>
            <w:tcW w:w="486"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3,1</w:t>
            </w:r>
          </w:p>
        </w:tc>
        <w:tc>
          <w:tcPr>
            <w:tcW w:w="566"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2,6</w:t>
            </w:r>
          </w:p>
        </w:tc>
        <w:tc>
          <w:tcPr>
            <w:tcW w:w="592"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2,1</w:t>
            </w:r>
          </w:p>
        </w:tc>
        <w:tc>
          <w:tcPr>
            <w:tcW w:w="592"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1,5</w:t>
            </w:r>
          </w:p>
        </w:tc>
        <w:tc>
          <w:tcPr>
            <w:tcW w:w="592"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1,36</w:t>
            </w:r>
          </w:p>
        </w:tc>
        <w:tc>
          <w:tcPr>
            <w:tcW w:w="592"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1,27</w:t>
            </w:r>
          </w:p>
        </w:tc>
        <w:tc>
          <w:tcPr>
            <w:tcW w:w="592"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1,23</w:t>
            </w:r>
          </w:p>
        </w:tc>
        <w:tc>
          <w:tcPr>
            <w:tcW w:w="656"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1,19</w:t>
            </w:r>
          </w:p>
        </w:tc>
      </w:tr>
      <w:tr w:rsidR="00607E58" w:rsidTr="00607E58">
        <w:tc>
          <w:tcPr>
            <w:tcW w:w="1768" w:type="dxa"/>
          </w:tcPr>
          <w:p w:rsidR="009877DE" w:rsidRPr="00607E58" w:rsidRDefault="009877DE" w:rsidP="00C00188">
            <w:pPr>
              <w:shd w:val="clear" w:color="auto" w:fill="FFFFFF"/>
              <w:ind w:left="57"/>
              <w:rPr>
                <w:rFonts w:ascii="Times New Roman" w:hAnsi="Times New Roman"/>
                <w:bCs/>
                <w:sz w:val="20"/>
                <w:szCs w:val="20"/>
              </w:rPr>
            </w:pPr>
            <w:r w:rsidRPr="00607E58">
              <w:rPr>
                <w:rFonts w:ascii="Times New Roman" w:hAnsi="Times New Roman"/>
                <w:bCs/>
                <w:sz w:val="20"/>
                <w:szCs w:val="20"/>
              </w:rPr>
              <w:t xml:space="preserve">Квартиры повышенной комфортности с электрическими плитами мощностью до 10,5 кВт </w:t>
            </w:r>
            <w:r w:rsidRPr="00607E58">
              <w:rPr>
                <w:rFonts w:ascii="Times New Roman" w:hAnsi="Times New Roman"/>
                <w:bCs/>
                <w:sz w:val="20"/>
                <w:szCs w:val="20"/>
                <w:vertAlign w:val="superscript"/>
              </w:rPr>
              <w:t>**</w:t>
            </w:r>
          </w:p>
        </w:tc>
        <w:tc>
          <w:tcPr>
            <w:tcW w:w="636"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14</w:t>
            </w:r>
          </w:p>
        </w:tc>
        <w:tc>
          <w:tcPr>
            <w:tcW w:w="485"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8,1</w:t>
            </w:r>
          </w:p>
        </w:tc>
        <w:tc>
          <w:tcPr>
            <w:tcW w:w="485"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6,7</w:t>
            </w:r>
          </w:p>
        </w:tc>
        <w:tc>
          <w:tcPr>
            <w:tcW w:w="485"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5,9</w:t>
            </w:r>
          </w:p>
        </w:tc>
        <w:tc>
          <w:tcPr>
            <w:tcW w:w="486"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5,3</w:t>
            </w:r>
          </w:p>
        </w:tc>
        <w:tc>
          <w:tcPr>
            <w:tcW w:w="592"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4,9</w:t>
            </w:r>
          </w:p>
        </w:tc>
        <w:tc>
          <w:tcPr>
            <w:tcW w:w="486"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4,2</w:t>
            </w:r>
          </w:p>
        </w:tc>
        <w:tc>
          <w:tcPr>
            <w:tcW w:w="566"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3,3</w:t>
            </w:r>
          </w:p>
        </w:tc>
        <w:tc>
          <w:tcPr>
            <w:tcW w:w="592"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2,8</w:t>
            </w:r>
          </w:p>
        </w:tc>
        <w:tc>
          <w:tcPr>
            <w:tcW w:w="592"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1,95</w:t>
            </w:r>
          </w:p>
        </w:tc>
        <w:tc>
          <w:tcPr>
            <w:tcW w:w="592"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1,83</w:t>
            </w:r>
          </w:p>
        </w:tc>
        <w:tc>
          <w:tcPr>
            <w:tcW w:w="592"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1,72</w:t>
            </w:r>
          </w:p>
        </w:tc>
        <w:tc>
          <w:tcPr>
            <w:tcW w:w="592"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1,67</w:t>
            </w:r>
          </w:p>
        </w:tc>
        <w:tc>
          <w:tcPr>
            <w:tcW w:w="656"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1,62</w:t>
            </w:r>
          </w:p>
        </w:tc>
      </w:tr>
      <w:tr w:rsidR="00607E58" w:rsidTr="00607E58">
        <w:tc>
          <w:tcPr>
            <w:tcW w:w="1768" w:type="dxa"/>
          </w:tcPr>
          <w:p w:rsidR="009877DE" w:rsidRPr="00607E58" w:rsidRDefault="009877DE" w:rsidP="00C00188">
            <w:pPr>
              <w:shd w:val="clear" w:color="auto" w:fill="FFFFFF"/>
              <w:ind w:left="57" w:right="57"/>
              <w:rPr>
                <w:rFonts w:ascii="Times New Roman" w:hAnsi="Times New Roman"/>
                <w:bCs/>
                <w:sz w:val="20"/>
                <w:szCs w:val="20"/>
              </w:rPr>
            </w:pPr>
            <w:r w:rsidRPr="00607E58">
              <w:rPr>
                <w:rFonts w:ascii="Times New Roman" w:hAnsi="Times New Roman"/>
                <w:bCs/>
                <w:spacing w:val="-2"/>
                <w:sz w:val="20"/>
                <w:szCs w:val="20"/>
              </w:rPr>
              <w:t>Дома на участках садо</w:t>
            </w:r>
            <w:r w:rsidRPr="00607E58">
              <w:rPr>
                <w:rFonts w:ascii="Times New Roman" w:hAnsi="Times New Roman"/>
                <w:bCs/>
                <w:sz w:val="20"/>
                <w:szCs w:val="20"/>
              </w:rPr>
              <w:t>водческих объединений</w:t>
            </w:r>
          </w:p>
        </w:tc>
        <w:tc>
          <w:tcPr>
            <w:tcW w:w="636"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4</w:t>
            </w:r>
          </w:p>
        </w:tc>
        <w:tc>
          <w:tcPr>
            <w:tcW w:w="485"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2,3</w:t>
            </w:r>
          </w:p>
        </w:tc>
        <w:tc>
          <w:tcPr>
            <w:tcW w:w="485"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1,7</w:t>
            </w:r>
          </w:p>
        </w:tc>
        <w:tc>
          <w:tcPr>
            <w:tcW w:w="485"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1,4</w:t>
            </w:r>
          </w:p>
        </w:tc>
        <w:tc>
          <w:tcPr>
            <w:tcW w:w="486"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1,2</w:t>
            </w:r>
          </w:p>
        </w:tc>
        <w:tc>
          <w:tcPr>
            <w:tcW w:w="592"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1,1</w:t>
            </w:r>
          </w:p>
        </w:tc>
        <w:tc>
          <w:tcPr>
            <w:tcW w:w="486"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0,9</w:t>
            </w:r>
          </w:p>
        </w:tc>
        <w:tc>
          <w:tcPr>
            <w:tcW w:w="566"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0,76</w:t>
            </w:r>
          </w:p>
        </w:tc>
        <w:tc>
          <w:tcPr>
            <w:tcW w:w="592"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0,69</w:t>
            </w:r>
          </w:p>
        </w:tc>
        <w:tc>
          <w:tcPr>
            <w:tcW w:w="592"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0,61</w:t>
            </w:r>
          </w:p>
        </w:tc>
        <w:tc>
          <w:tcPr>
            <w:tcW w:w="592"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0,58</w:t>
            </w:r>
          </w:p>
        </w:tc>
        <w:tc>
          <w:tcPr>
            <w:tcW w:w="592"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0,54</w:t>
            </w:r>
          </w:p>
        </w:tc>
        <w:tc>
          <w:tcPr>
            <w:tcW w:w="592"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0,51</w:t>
            </w:r>
          </w:p>
        </w:tc>
        <w:tc>
          <w:tcPr>
            <w:tcW w:w="656" w:type="dxa"/>
            <w:vAlign w:val="center"/>
          </w:tcPr>
          <w:p w:rsidR="009877DE" w:rsidRPr="00607E58" w:rsidRDefault="009877DE" w:rsidP="00C00188">
            <w:pPr>
              <w:shd w:val="clear" w:color="auto" w:fill="FFFFFF"/>
              <w:jc w:val="center"/>
              <w:rPr>
                <w:rFonts w:ascii="Times New Roman" w:hAnsi="Times New Roman"/>
                <w:bCs/>
                <w:sz w:val="20"/>
                <w:szCs w:val="20"/>
              </w:rPr>
            </w:pPr>
            <w:r w:rsidRPr="00607E58">
              <w:rPr>
                <w:rFonts w:ascii="Times New Roman" w:hAnsi="Times New Roman"/>
                <w:bCs/>
                <w:sz w:val="20"/>
                <w:szCs w:val="20"/>
              </w:rPr>
              <w:t>0,46</w:t>
            </w:r>
          </w:p>
        </w:tc>
      </w:tr>
    </w:tbl>
    <w:p w:rsidR="009877DE" w:rsidRPr="009877DE" w:rsidRDefault="009877DE" w:rsidP="00F65CDD">
      <w:pPr>
        <w:widowControl w:val="0"/>
        <w:suppressAutoHyphens/>
        <w:autoSpaceDE w:val="0"/>
        <w:autoSpaceDN w:val="0"/>
        <w:adjustRightInd w:val="0"/>
        <w:spacing w:after="0" w:line="240" w:lineRule="auto"/>
        <w:jc w:val="both"/>
        <w:rPr>
          <w:rFonts w:ascii="Times New Roman" w:hAnsi="Times New Roman"/>
          <w:b/>
          <w:sz w:val="8"/>
          <w:szCs w:val="8"/>
        </w:rPr>
      </w:pPr>
    </w:p>
    <w:p w:rsidR="00F65CDD" w:rsidRDefault="00F65CDD" w:rsidP="00F65CDD">
      <w:pPr>
        <w:widowControl w:val="0"/>
        <w:suppressAutoHyphens/>
        <w:autoSpaceDE w:val="0"/>
        <w:autoSpaceDN w:val="0"/>
        <w:adjustRightInd w:val="0"/>
        <w:spacing w:after="0" w:line="240" w:lineRule="auto"/>
        <w:jc w:val="both"/>
        <w:rPr>
          <w:rFonts w:ascii="Times New Roman" w:hAnsi="Times New Roman"/>
          <w:sz w:val="20"/>
          <w:szCs w:val="20"/>
        </w:rPr>
      </w:pPr>
      <w:r w:rsidRPr="00F65CDD">
        <w:rPr>
          <w:rFonts w:ascii="Times New Roman" w:hAnsi="Times New Roman"/>
          <w:b/>
          <w:sz w:val="20"/>
          <w:szCs w:val="20"/>
        </w:rPr>
        <w:t>Примечание1</w:t>
      </w:r>
      <w:r>
        <w:rPr>
          <w:rFonts w:ascii="Times New Roman" w:hAnsi="Times New Roman"/>
          <w:b/>
          <w:sz w:val="20"/>
          <w:szCs w:val="20"/>
        </w:rPr>
        <w:t>:</w:t>
      </w:r>
      <w:r>
        <w:rPr>
          <w:rFonts w:ascii="Times New Roman" w:hAnsi="Times New Roman"/>
          <w:sz w:val="20"/>
          <w:szCs w:val="20"/>
        </w:rPr>
        <w:t xml:space="preserve"> * В зданиях по типовым проектам, ** Рекомендуемые значения.</w:t>
      </w:r>
    </w:p>
    <w:p w:rsidR="00F65CDD" w:rsidRPr="00F65CDD" w:rsidRDefault="00F65CDD" w:rsidP="00F65CDD">
      <w:pPr>
        <w:widowControl w:val="0"/>
        <w:suppressAutoHyphens/>
        <w:autoSpaceDE w:val="0"/>
        <w:autoSpaceDN w:val="0"/>
        <w:adjustRightInd w:val="0"/>
        <w:spacing w:after="0" w:line="240" w:lineRule="auto"/>
        <w:jc w:val="both"/>
        <w:rPr>
          <w:rFonts w:ascii="Times New Roman" w:hAnsi="Times New Roman"/>
          <w:b/>
          <w:sz w:val="20"/>
          <w:szCs w:val="20"/>
        </w:rPr>
      </w:pPr>
      <w:r w:rsidRPr="00F65CDD">
        <w:rPr>
          <w:rFonts w:ascii="Times New Roman" w:hAnsi="Times New Roman"/>
          <w:b/>
          <w:sz w:val="20"/>
          <w:szCs w:val="20"/>
        </w:rPr>
        <w:t>Примечания 2:</w:t>
      </w:r>
    </w:p>
    <w:p w:rsidR="00F65CDD" w:rsidRPr="00F65CDD" w:rsidRDefault="00F65CDD" w:rsidP="00F65CDD">
      <w:pPr>
        <w:shd w:val="clear" w:color="auto" w:fill="FFFFFF"/>
        <w:spacing w:after="0" w:line="240" w:lineRule="auto"/>
        <w:ind w:firstLine="284"/>
        <w:jc w:val="both"/>
        <w:rPr>
          <w:rFonts w:ascii="Times New Roman" w:hAnsi="Times New Roman"/>
          <w:bCs/>
          <w:sz w:val="20"/>
          <w:szCs w:val="20"/>
        </w:rPr>
      </w:pPr>
      <w:r w:rsidRPr="00F65CDD">
        <w:rPr>
          <w:rFonts w:ascii="Times New Roman" w:hAnsi="Times New Roman"/>
          <w:bCs/>
          <w:spacing w:val="-2"/>
          <w:sz w:val="20"/>
          <w:szCs w:val="20"/>
        </w:rPr>
        <w:t>1. Удельные расчетные нагрузки для числа квартир, не указанного в таблице, определяются</w:t>
      </w:r>
      <w:r w:rsidRPr="00F65CDD">
        <w:rPr>
          <w:rFonts w:ascii="Times New Roman" w:hAnsi="Times New Roman"/>
          <w:bCs/>
          <w:sz w:val="20"/>
          <w:szCs w:val="20"/>
        </w:rPr>
        <w:t xml:space="preserve"> путем интерполяции.</w:t>
      </w:r>
    </w:p>
    <w:p w:rsidR="00F65CDD" w:rsidRPr="00F65CDD" w:rsidRDefault="00F65CDD" w:rsidP="00F65CDD">
      <w:pPr>
        <w:shd w:val="clear" w:color="auto" w:fill="FFFFFF"/>
        <w:spacing w:after="0" w:line="240" w:lineRule="auto"/>
        <w:ind w:firstLine="284"/>
        <w:jc w:val="both"/>
        <w:rPr>
          <w:rFonts w:ascii="Times New Roman" w:hAnsi="Times New Roman"/>
          <w:bCs/>
          <w:sz w:val="20"/>
          <w:szCs w:val="20"/>
        </w:rPr>
      </w:pPr>
      <w:r w:rsidRPr="00F65CDD">
        <w:rPr>
          <w:rFonts w:ascii="Times New Roman" w:hAnsi="Times New Roman"/>
          <w:bCs/>
          <w:sz w:val="20"/>
          <w:szCs w:val="20"/>
        </w:rPr>
        <w:t>2. 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65CDD" w:rsidRPr="00F65CDD" w:rsidRDefault="00F65CDD" w:rsidP="00F65CDD">
      <w:pPr>
        <w:shd w:val="clear" w:color="auto" w:fill="FFFFFF"/>
        <w:spacing w:after="0" w:line="240" w:lineRule="auto"/>
        <w:ind w:firstLine="284"/>
        <w:jc w:val="both"/>
        <w:rPr>
          <w:rFonts w:ascii="Times New Roman" w:hAnsi="Times New Roman"/>
          <w:bCs/>
          <w:sz w:val="20"/>
          <w:szCs w:val="20"/>
        </w:rPr>
      </w:pPr>
      <w:r w:rsidRPr="00F65CDD">
        <w:rPr>
          <w:rFonts w:ascii="Times New Roman" w:hAnsi="Times New Roman"/>
          <w:bCs/>
          <w:sz w:val="20"/>
          <w:szCs w:val="20"/>
        </w:rPr>
        <w:t>3. Удельные расчетные нагрузки приведены для квартир средней общей площадью 70 м</w:t>
      </w:r>
      <w:r w:rsidRPr="00F65CDD">
        <w:rPr>
          <w:rFonts w:ascii="Times New Roman" w:hAnsi="Times New Roman"/>
          <w:bCs/>
          <w:sz w:val="20"/>
          <w:szCs w:val="20"/>
          <w:vertAlign w:val="superscript"/>
        </w:rPr>
        <w:t>2</w:t>
      </w:r>
      <w:r w:rsidRPr="00F65CDD">
        <w:rPr>
          <w:rFonts w:ascii="Times New Roman" w:hAnsi="Times New Roman"/>
          <w:bCs/>
          <w:sz w:val="20"/>
          <w:szCs w:val="20"/>
        </w:rPr>
        <w:t xml:space="preserve"> (квартиры от 35 до 90 м</w:t>
      </w:r>
      <w:r w:rsidRPr="00F65CDD">
        <w:rPr>
          <w:rFonts w:ascii="Times New Roman" w:hAnsi="Times New Roman"/>
          <w:bCs/>
          <w:sz w:val="20"/>
          <w:szCs w:val="20"/>
          <w:vertAlign w:val="superscript"/>
        </w:rPr>
        <w:t>2</w:t>
      </w:r>
      <w:r w:rsidRPr="00F65CDD">
        <w:rPr>
          <w:rFonts w:ascii="Times New Roman" w:hAnsi="Times New Roman"/>
          <w:bCs/>
          <w:sz w:val="20"/>
          <w:szCs w:val="20"/>
        </w:rPr>
        <w:t>) в зданиях по типовым проектам и 150 м</w:t>
      </w:r>
      <w:r w:rsidRPr="00F65CDD">
        <w:rPr>
          <w:rFonts w:ascii="Times New Roman" w:hAnsi="Times New Roman"/>
          <w:bCs/>
          <w:sz w:val="20"/>
          <w:szCs w:val="20"/>
          <w:vertAlign w:val="superscript"/>
        </w:rPr>
        <w:t>2</w:t>
      </w:r>
      <w:r w:rsidRPr="00F65CDD">
        <w:rPr>
          <w:rFonts w:ascii="Times New Roman" w:hAnsi="Times New Roman"/>
          <w:bCs/>
          <w:sz w:val="20"/>
          <w:szCs w:val="20"/>
        </w:rPr>
        <w:t xml:space="preserve"> (квартиры от 100 до 300 м</w:t>
      </w:r>
      <w:r w:rsidRPr="00F65CDD">
        <w:rPr>
          <w:rFonts w:ascii="Times New Roman" w:hAnsi="Times New Roman"/>
          <w:bCs/>
          <w:sz w:val="20"/>
          <w:szCs w:val="20"/>
          <w:vertAlign w:val="superscript"/>
        </w:rPr>
        <w:t>2</w:t>
      </w:r>
      <w:r w:rsidRPr="00F65CDD">
        <w:rPr>
          <w:rFonts w:ascii="Times New Roman" w:hAnsi="Times New Roman"/>
          <w:bCs/>
          <w:sz w:val="20"/>
          <w:szCs w:val="20"/>
        </w:rPr>
        <w:t>) в зданиях по индивидуальным проектам с квартирами повышенной комфортности.</w:t>
      </w:r>
    </w:p>
    <w:p w:rsidR="00F65CDD" w:rsidRPr="00F65CDD" w:rsidRDefault="00F65CDD" w:rsidP="00F65CDD">
      <w:pPr>
        <w:shd w:val="clear" w:color="auto" w:fill="FFFFFF"/>
        <w:spacing w:after="0" w:line="240" w:lineRule="auto"/>
        <w:ind w:firstLine="284"/>
        <w:jc w:val="both"/>
        <w:rPr>
          <w:rFonts w:ascii="Times New Roman" w:hAnsi="Times New Roman"/>
          <w:bCs/>
          <w:sz w:val="20"/>
          <w:szCs w:val="20"/>
        </w:rPr>
      </w:pPr>
      <w:r w:rsidRPr="00F65CDD">
        <w:rPr>
          <w:rFonts w:ascii="Times New Roman" w:hAnsi="Times New Roman"/>
          <w:bCs/>
          <w:sz w:val="20"/>
          <w:szCs w:val="20"/>
        </w:rPr>
        <w:t>4. 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65CDD" w:rsidRPr="001D1240" w:rsidRDefault="00F65CDD" w:rsidP="00F65CDD">
      <w:pPr>
        <w:shd w:val="clear" w:color="auto" w:fill="FFFFFF"/>
        <w:spacing w:after="0" w:line="240" w:lineRule="auto"/>
        <w:ind w:firstLine="284"/>
        <w:jc w:val="both"/>
        <w:rPr>
          <w:rFonts w:ascii="Times New Roman" w:hAnsi="Times New Roman"/>
          <w:bCs/>
          <w:spacing w:val="-2"/>
        </w:rPr>
      </w:pPr>
      <w:r w:rsidRPr="001D1240">
        <w:rPr>
          <w:rFonts w:ascii="Times New Roman" w:hAnsi="Times New Roman"/>
          <w:bCs/>
          <w:spacing w:val="-2"/>
        </w:rPr>
        <w:t>5</w:t>
      </w:r>
      <w:r w:rsidRPr="00F65CDD">
        <w:rPr>
          <w:rFonts w:ascii="Times New Roman" w:hAnsi="Times New Roman"/>
          <w:bCs/>
          <w:spacing w:val="-2"/>
          <w:sz w:val="20"/>
          <w:szCs w:val="20"/>
        </w:rPr>
        <w:t>. Удельные расчетные нагрузки не учитывают покомнатное расселение семей в квартире.</w:t>
      </w:r>
    </w:p>
    <w:p w:rsidR="00F65CDD" w:rsidRPr="00F65CDD" w:rsidRDefault="00F65CDD" w:rsidP="00F65CDD">
      <w:pPr>
        <w:shd w:val="clear" w:color="auto" w:fill="FFFFFF"/>
        <w:spacing w:after="0" w:line="240" w:lineRule="auto"/>
        <w:ind w:firstLine="284"/>
        <w:jc w:val="both"/>
        <w:rPr>
          <w:rFonts w:ascii="Times New Roman" w:hAnsi="Times New Roman"/>
          <w:bCs/>
          <w:sz w:val="20"/>
          <w:szCs w:val="20"/>
        </w:rPr>
      </w:pPr>
      <w:r w:rsidRPr="00F65CDD">
        <w:rPr>
          <w:rFonts w:ascii="Times New Roman" w:hAnsi="Times New Roman"/>
          <w:bCs/>
          <w:sz w:val="20"/>
          <w:szCs w:val="20"/>
        </w:rPr>
        <w:t>6.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F65CDD" w:rsidRPr="00F65CDD" w:rsidRDefault="00F65CDD" w:rsidP="00F65CDD">
      <w:pPr>
        <w:shd w:val="clear" w:color="auto" w:fill="FFFFFF"/>
        <w:spacing w:after="0" w:line="240" w:lineRule="auto"/>
        <w:ind w:firstLine="284"/>
        <w:jc w:val="both"/>
        <w:rPr>
          <w:rFonts w:ascii="Times New Roman" w:hAnsi="Times New Roman"/>
          <w:bCs/>
          <w:sz w:val="20"/>
          <w:szCs w:val="20"/>
        </w:rPr>
      </w:pPr>
      <w:r w:rsidRPr="00F65CDD">
        <w:rPr>
          <w:rFonts w:ascii="Times New Roman" w:hAnsi="Times New Roman"/>
          <w:bCs/>
          <w:sz w:val="20"/>
          <w:szCs w:val="20"/>
        </w:rPr>
        <w:t>7.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65CDD" w:rsidRPr="00590A19" w:rsidRDefault="00F65CDD" w:rsidP="00F65CDD">
      <w:pPr>
        <w:widowControl w:val="0"/>
        <w:suppressAutoHyphens/>
        <w:autoSpaceDE w:val="0"/>
        <w:autoSpaceDN w:val="0"/>
        <w:adjustRightInd w:val="0"/>
        <w:spacing w:after="0" w:line="240" w:lineRule="auto"/>
        <w:jc w:val="both"/>
        <w:rPr>
          <w:rFonts w:ascii="Times New Roman" w:hAnsi="Times New Roman"/>
          <w:sz w:val="8"/>
          <w:szCs w:val="8"/>
        </w:rPr>
      </w:pPr>
    </w:p>
    <w:p w:rsidR="00F65CDD" w:rsidRDefault="00A97DA4" w:rsidP="00F65CDD">
      <w:pPr>
        <w:widowControl w:val="0"/>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pacing w:val="-2"/>
          <w:sz w:val="24"/>
          <w:szCs w:val="24"/>
        </w:rPr>
        <w:t>6.2.2.1</w:t>
      </w:r>
      <w:r w:rsidR="00CC17A1">
        <w:rPr>
          <w:rFonts w:ascii="Times New Roman" w:hAnsi="Times New Roman"/>
          <w:spacing w:val="-2"/>
          <w:sz w:val="24"/>
          <w:szCs w:val="24"/>
        </w:rPr>
        <w:t>2</w:t>
      </w:r>
      <w:r w:rsidR="0040039C">
        <w:rPr>
          <w:rFonts w:ascii="Times New Roman" w:hAnsi="Times New Roman"/>
          <w:spacing w:val="-2"/>
          <w:sz w:val="24"/>
          <w:szCs w:val="24"/>
        </w:rPr>
        <w:t xml:space="preserve">. </w:t>
      </w:r>
      <w:r w:rsidR="00F65CDD" w:rsidRPr="00F65CDD">
        <w:rPr>
          <w:rFonts w:ascii="Times New Roman" w:hAnsi="Times New Roman"/>
          <w:sz w:val="24"/>
          <w:szCs w:val="24"/>
        </w:rPr>
        <w:t>Показатели удельной расчетной электрической нагрузки электроприемников индивидуальных жилых домов определяются по табл</w:t>
      </w:r>
      <w:r>
        <w:rPr>
          <w:rFonts w:ascii="Times New Roman" w:hAnsi="Times New Roman"/>
          <w:sz w:val="24"/>
          <w:szCs w:val="24"/>
        </w:rPr>
        <w:t>.</w:t>
      </w:r>
      <w:r w:rsidR="00BE1106">
        <w:rPr>
          <w:rFonts w:ascii="Times New Roman" w:hAnsi="Times New Roman"/>
          <w:sz w:val="24"/>
          <w:szCs w:val="24"/>
        </w:rPr>
        <w:t>6</w:t>
      </w:r>
      <w:r w:rsidR="003A59F8">
        <w:rPr>
          <w:rFonts w:ascii="Times New Roman" w:hAnsi="Times New Roman"/>
          <w:sz w:val="24"/>
          <w:szCs w:val="24"/>
        </w:rPr>
        <w:t>4</w:t>
      </w:r>
      <w:r w:rsidR="00F65CDD" w:rsidRPr="00F65CDD">
        <w:rPr>
          <w:rFonts w:ascii="Times New Roman" w:hAnsi="Times New Roman"/>
          <w:sz w:val="24"/>
          <w:szCs w:val="24"/>
        </w:rPr>
        <w:t>.</w:t>
      </w:r>
    </w:p>
    <w:p w:rsidR="003A59F8" w:rsidRDefault="003A59F8" w:rsidP="00F65CDD">
      <w:pPr>
        <w:widowControl w:val="0"/>
        <w:suppressAutoHyphens/>
        <w:autoSpaceDE w:val="0"/>
        <w:autoSpaceDN w:val="0"/>
        <w:adjustRightInd w:val="0"/>
        <w:spacing w:after="0" w:line="240" w:lineRule="auto"/>
        <w:ind w:firstLine="567"/>
        <w:jc w:val="both"/>
        <w:rPr>
          <w:rFonts w:ascii="Times New Roman" w:hAnsi="Times New Roman"/>
          <w:sz w:val="24"/>
          <w:szCs w:val="24"/>
        </w:rPr>
      </w:pPr>
    </w:p>
    <w:p w:rsidR="00F65CDD" w:rsidRPr="00F65CDD" w:rsidRDefault="00F65CDD" w:rsidP="00F65CDD">
      <w:pPr>
        <w:widowControl w:val="0"/>
        <w:suppressAutoHyphens/>
        <w:autoSpaceDE w:val="0"/>
        <w:autoSpaceDN w:val="0"/>
        <w:adjustRightInd w:val="0"/>
        <w:spacing w:after="0" w:line="240" w:lineRule="auto"/>
        <w:jc w:val="both"/>
        <w:rPr>
          <w:rFonts w:ascii="Times New Roman" w:hAnsi="Times New Roman"/>
          <w:sz w:val="8"/>
          <w:szCs w:val="8"/>
        </w:rPr>
      </w:pPr>
    </w:p>
    <w:p w:rsidR="008629EF" w:rsidRDefault="008629EF" w:rsidP="00B54885">
      <w:pPr>
        <w:widowControl w:val="0"/>
        <w:suppressAutoHyphens/>
        <w:autoSpaceDE w:val="0"/>
        <w:autoSpaceDN w:val="0"/>
        <w:adjustRightInd w:val="0"/>
        <w:spacing w:after="0" w:line="240" w:lineRule="auto"/>
        <w:jc w:val="right"/>
        <w:rPr>
          <w:rFonts w:ascii="Times New Roman" w:hAnsi="Times New Roman"/>
          <w:i/>
          <w:color w:val="000000" w:themeColor="text1"/>
          <w:sz w:val="24"/>
          <w:szCs w:val="24"/>
        </w:rPr>
      </w:pPr>
    </w:p>
    <w:p w:rsidR="00F65CDD" w:rsidRDefault="00F65CDD" w:rsidP="00B54885">
      <w:pPr>
        <w:widowControl w:val="0"/>
        <w:suppressAutoHyphens/>
        <w:autoSpaceDE w:val="0"/>
        <w:autoSpaceDN w:val="0"/>
        <w:adjustRightInd w:val="0"/>
        <w:spacing w:after="0" w:line="240" w:lineRule="auto"/>
        <w:jc w:val="right"/>
        <w:rPr>
          <w:rFonts w:ascii="Times New Roman" w:hAnsi="Times New Roman"/>
          <w:b/>
          <w:i/>
          <w:sz w:val="24"/>
          <w:szCs w:val="24"/>
        </w:rPr>
      </w:pPr>
      <w:r w:rsidRPr="00607E58">
        <w:rPr>
          <w:rFonts w:ascii="Times New Roman" w:hAnsi="Times New Roman"/>
          <w:i/>
          <w:color w:val="000000" w:themeColor="text1"/>
          <w:sz w:val="24"/>
          <w:szCs w:val="24"/>
        </w:rPr>
        <w:t xml:space="preserve">Таблица </w:t>
      </w:r>
      <w:r w:rsidR="00BE1106">
        <w:rPr>
          <w:rFonts w:ascii="Times New Roman" w:hAnsi="Times New Roman"/>
          <w:i/>
          <w:color w:val="000000" w:themeColor="text1"/>
          <w:sz w:val="24"/>
          <w:szCs w:val="24"/>
        </w:rPr>
        <w:t>6</w:t>
      </w:r>
      <w:r w:rsidR="003A59F8">
        <w:rPr>
          <w:rFonts w:ascii="Times New Roman" w:hAnsi="Times New Roman"/>
          <w:i/>
          <w:color w:val="000000" w:themeColor="text1"/>
          <w:sz w:val="24"/>
          <w:szCs w:val="24"/>
        </w:rPr>
        <w:t>4</w:t>
      </w:r>
      <w:r w:rsidRPr="00607E58">
        <w:rPr>
          <w:rFonts w:ascii="Times New Roman" w:hAnsi="Times New Roman"/>
          <w:i/>
          <w:sz w:val="24"/>
          <w:szCs w:val="24"/>
        </w:rPr>
        <w:t>.</w:t>
      </w:r>
      <w:r w:rsidRPr="00053AC7">
        <w:rPr>
          <w:rFonts w:ascii="Times New Roman" w:hAnsi="Times New Roman"/>
          <w:b/>
          <w:i/>
          <w:sz w:val="24"/>
          <w:szCs w:val="24"/>
        </w:rPr>
        <w:t xml:space="preserve"> </w:t>
      </w:r>
    </w:p>
    <w:tbl>
      <w:tblPr>
        <w:tblStyle w:val="ad"/>
        <w:tblW w:w="0" w:type="auto"/>
        <w:tblLayout w:type="fixed"/>
        <w:tblLook w:val="04A0" w:firstRow="1" w:lastRow="0" w:firstColumn="1" w:lastColumn="0" w:noHBand="0" w:noVBand="1"/>
      </w:tblPr>
      <w:tblGrid>
        <w:gridCol w:w="3227"/>
        <w:gridCol w:w="709"/>
        <w:gridCol w:w="708"/>
        <w:gridCol w:w="709"/>
        <w:gridCol w:w="709"/>
        <w:gridCol w:w="675"/>
        <w:gridCol w:w="601"/>
        <w:gridCol w:w="567"/>
        <w:gridCol w:w="567"/>
        <w:gridCol w:w="553"/>
        <w:gridCol w:w="546"/>
      </w:tblGrid>
      <w:tr w:rsidR="00A97DA4" w:rsidTr="00A97DA4">
        <w:tc>
          <w:tcPr>
            <w:tcW w:w="3227" w:type="dxa"/>
            <w:vMerge w:val="restart"/>
            <w:shd w:val="clear" w:color="auto" w:fill="EEECE1" w:themeFill="background2"/>
          </w:tcPr>
          <w:p w:rsidR="00A97DA4" w:rsidRPr="00A97DA4" w:rsidRDefault="00A97DA4" w:rsidP="00F65CDD">
            <w:pPr>
              <w:widowControl w:val="0"/>
              <w:suppressAutoHyphens/>
              <w:autoSpaceDE w:val="0"/>
              <w:autoSpaceDN w:val="0"/>
              <w:adjustRightInd w:val="0"/>
              <w:jc w:val="both"/>
              <w:rPr>
                <w:rFonts w:ascii="Times New Roman" w:hAnsi="Times New Roman"/>
              </w:rPr>
            </w:pPr>
            <w:r>
              <w:rPr>
                <w:rFonts w:ascii="Times New Roman" w:hAnsi="Times New Roman"/>
              </w:rPr>
              <w:t>Потребители электроэнергии</w:t>
            </w:r>
          </w:p>
        </w:tc>
        <w:tc>
          <w:tcPr>
            <w:tcW w:w="6344" w:type="dxa"/>
            <w:gridSpan w:val="10"/>
            <w:shd w:val="clear" w:color="auto" w:fill="EEECE1" w:themeFill="background2"/>
          </w:tcPr>
          <w:p w:rsidR="00A97DA4" w:rsidRPr="00A97DA4" w:rsidRDefault="00A97DA4" w:rsidP="00A97DA4">
            <w:pPr>
              <w:widowControl w:val="0"/>
              <w:suppressAutoHyphens/>
              <w:autoSpaceDE w:val="0"/>
              <w:autoSpaceDN w:val="0"/>
              <w:adjustRightInd w:val="0"/>
              <w:jc w:val="center"/>
              <w:rPr>
                <w:rFonts w:ascii="Times New Roman" w:hAnsi="Times New Roman"/>
              </w:rPr>
            </w:pPr>
            <w:r>
              <w:rPr>
                <w:rFonts w:ascii="Times New Roman" w:hAnsi="Times New Roman"/>
              </w:rPr>
              <w:t>Удельная расчетная электрическая нагрузка, кВт/дом, при количестве индивидуальлных жилых домов</w:t>
            </w:r>
          </w:p>
        </w:tc>
      </w:tr>
      <w:tr w:rsidR="00A97DA4" w:rsidTr="00A97DA4">
        <w:tc>
          <w:tcPr>
            <w:tcW w:w="3227" w:type="dxa"/>
            <w:vMerge/>
            <w:shd w:val="clear" w:color="auto" w:fill="EEECE1" w:themeFill="background2"/>
          </w:tcPr>
          <w:p w:rsidR="00A97DA4" w:rsidRPr="00A97DA4" w:rsidRDefault="00A97DA4" w:rsidP="00F65CDD">
            <w:pPr>
              <w:widowControl w:val="0"/>
              <w:suppressAutoHyphens/>
              <w:autoSpaceDE w:val="0"/>
              <w:autoSpaceDN w:val="0"/>
              <w:adjustRightInd w:val="0"/>
              <w:jc w:val="both"/>
              <w:rPr>
                <w:rFonts w:ascii="Times New Roman" w:hAnsi="Times New Roman"/>
              </w:rPr>
            </w:pPr>
          </w:p>
        </w:tc>
        <w:tc>
          <w:tcPr>
            <w:tcW w:w="709" w:type="dxa"/>
            <w:shd w:val="clear" w:color="auto" w:fill="EEECE1" w:themeFill="background2"/>
          </w:tcPr>
          <w:p w:rsidR="00A97DA4" w:rsidRPr="00A97DA4" w:rsidRDefault="00A97DA4" w:rsidP="00A97DA4">
            <w:pPr>
              <w:widowControl w:val="0"/>
              <w:suppressAutoHyphens/>
              <w:autoSpaceDE w:val="0"/>
              <w:autoSpaceDN w:val="0"/>
              <w:adjustRightInd w:val="0"/>
              <w:jc w:val="center"/>
              <w:rPr>
                <w:rFonts w:ascii="Times New Roman" w:hAnsi="Times New Roman"/>
              </w:rPr>
            </w:pPr>
            <w:r w:rsidRPr="00A97DA4">
              <w:rPr>
                <w:rFonts w:ascii="Times New Roman" w:hAnsi="Times New Roman"/>
              </w:rPr>
              <w:t>1-3</w:t>
            </w:r>
          </w:p>
        </w:tc>
        <w:tc>
          <w:tcPr>
            <w:tcW w:w="708" w:type="dxa"/>
            <w:shd w:val="clear" w:color="auto" w:fill="EEECE1" w:themeFill="background2"/>
          </w:tcPr>
          <w:p w:rsidR="00A97DA4" w:rsidRPr="00A97DA4" w:rsidRDefault="00A97DA4" w:rsidP="00A97DA4">
            <w:pPr>
              <w:widowControl w:val="0"/>
              <w:suppressAutoHyphens/>
              <w:autoSpaceDE w:val="0"/>
              <w:autoSpaceDN w:val="0"/>
              <w:adjustRightInd w:val="0"/>
              <w:jc w:val="center"/>
              <w:rPr>
                <w:rFonts w:ascii="Times New Roman" w:hAnsi="Times New Roman"/>
              </w:rPr>
            </w:pPr>
            <w:r>
              <w:rPr>
                <w:rFonts w:ascii="Times New Roman" w:hAnsi="Times New Roman"/>
              </w:rPr>
              <w:t>6</w:t>
            </w:r>
          </w:p>
        </w:tc>
        <w:tc>
          <w:tcPr>
            <w:tcW w:w="709" w:type="dxa"/>
            <w:shd w:val="clear" w:color="auto" w:fill="EEECE1" w:themeFill="background2"/>
          </w:tcPr>
          <w:p w:rsidR="00A97DA4" w:rsidRPr="00A97DA4" w:rsidRDefault="00A97DA4" w:rsidP="00A97DA4">
            <w:pPr>
              <w:widowControl w:val="0"/>
              <w:suppressAutoHyphens/>
              <w:autoSpaceDE w:val="0"/>
              <w:autoSpaceDN w:val="0"/>
              <w:adjustRightInd w:val="0"/>
              <w:jc w:val="center"/>
              <w:rPr>
                <w:rFonts w:ascii="Times New Roman" w:hAnsi="Times New Roman"/>
              </w:rPr>
            </w:pPr>
            <w:r>
              <w:rPr>
                <w:rFonts w:ascii="Times New Roman" w:hAnsi="Times New Roman"/>
              </w:rPr>
              <w:t>9</w:t>
            </w:r>
          </w:p>
        </w:tc>
        <w:tc>
          <w:tcPr>
            <w:tcW w:w="709" w:type="dxa"/>
            <w:shd w:val="clear" w:color="auto" w:fill="EEECE1" w:themeFill="background2"/>
          </w:tcPr>
          <w:p w:rsidR="00A97DA4" w:rsidRPr="00A97DA4" w:rsidRDefault="00A97DA4" w:rsidP="00A97DA4">
            <w:pPr>
              <w:widowControl w:val="0"/>
              <w:suppressAutoHyphens/>
              <w:autoSpaceDE w:val="0"/>
              <w:autoSpaceDN w:val="0"/>
              <w:adjustRightInd w:val="0"/>
              <w:jc w:val="center"/>
              <w:rPr>
                <w:rFonts w:ascii="Times New Roman" w:hAnsi="Times New Roman"/>
              </w:rPr>
            </w:pPr>
            <w:r>
              <w:rPr>
                <w:rFonts w:ascii="Times New Roman" w:hAnsi="Times New Roman"/>
              </w:rPr>
              <w:t>12</w:t>
            </w:r>
          </w:p>
        </w:tc>
        <w:tc>
          <w:tcPr>
            <w:tcW w:w="675" w:type="dxa"/>
            <w:shd w:val="clear" w:color="auto" w:fill="EEECE1" w:themeFill="background2"/>
          </w:tcPr>
          <w:p w:rsidR="00A97DA4" w:rsidRPr="00A97DA4" w:rsidRDefault="00A97DA4" w:rsidP="00A97DA4">
            <w:pPr>
              <w:widowControl w:val="0"/>
              <w:suppressAutoHyphens/>
              <w:autoSpaceDE w:val="0"/>
              <w:autoSpaceDN w:val="0"/>
              <w:adjustRightInd w:val="0"/>
              <w:jc w:val="center"/>
              <w:rPr>
                <w:rFonts w:ascii="Times New Roman" w:hAnsi="Times New Roman"/>
              </w:rPr>
            </w:pPr>
            <w:r>
              <w:rPr>
                <w:rFonts w:ascii="Times New Roman" w:hAnsi="Times New Roman"/>
              </w:rPr>
              <w:t>15</w:t>
            </w:r>
          </w:p>
        </w:tc>
        <w:tc>
          <w:tcPr>
            <w:tcW w:w="601" w:type="dxa"/>
            <w:shd w:val="clear" w:color="auto" w:fill="EEECE1" w:themeFill="background2"/>
          </w:tcPr>
          <w:p w:rsidR="00A97DA4" w:rsidRPr="00A97DA4" w:rsidRDefault="00A97DA4" w:rsidP="00A97DA4">
            <w:pPr>
              <w:widowControl w:val="0"/>
              <w:suppressAutoHyphens/>
              <w:autoSpaceDE w:val="0"/>
              <w:autoSpaceDN w:val="0"/>
              <w:adjustRightInd w:val="0"/>
              <w:jc w:val="center"/>
              <w:rPr>
                <w:rFonts w:ascii="Times New Roman" w:hAnsi="Times New Roman"/>
              </w:rPr>
            </w:pPr>
            <w:r>
              <w:rPr>
                <w:rFonts w:ascii="Times New Roman" w:hAnsi="Times New Roman"/>
              </w:rPr>
              <w:t>18</w:t>
            </w:r>
          </w:p>
        </w:tc>
        <w:tc>
          <w:tcPr>
            <w:tcW w:w="567" w:type="dxa"/>
            <w:shd w:val="clear" w:color="auto" w:fill="EEECE1" w:themeFill="background2"/>
          </w:tcPr>
          <w:p w:rsidR="00A97DA4" w:rsidRPr="00A97DA4" w:rsidRDefault="00A97DA4" w:rsidP="00A97DA4">
            <w:pPr>
              <w:widowControl w:val="0"/>
              <w:suppressAutoHyphens/>
              <w:autoSpaceDE w:val="0"/>
              <w:autoSpaceDN w:val="0"/>
              <w:adjustRightInd w:val="0"/>
              <w:jc w:val="center"/>
              <w:rPr>
                <w:rFonts w:ascii="Times New Roman" w:hAnsi="Times New Roman"/>
              </w:rPr>
            </w:pPr>
            <w:r>
              <w:rPr>
                <w:rFonts w:ascii="Times New Roman" w:hAnsi="Times New Roman"/>
              </w:rPr>
              <w:t>24</w:t>
            </w:r>
          </w:p>
        </w:tc>
        <w:tc>
          <w:tcPr>
            <w:tcW w:w="567" w:type="dxa"/>
            <w:shd w:val="clear" w:color="auto" w:fill="EEECE1" w:themeFill="background2"/>
          </w:tcPr>
          <w:p w:rsidR="00A97DA4" w:rsidRPr="00A97DA4" w:rsidRDefault="00A97DA4" w:rsidP="00A97DA4">
            <w:pPr>
              <w:widowControl w:val="0"/>
              <w:suppressAutoHyphens/>
              <w:autoSpaceDE w:val="0"/>
              <w:autoSpaceDN w:val="0"/>
              <w:adjustRightInd w:val="0"/>
              <w:jc w:val="center"/>
              <w:rPr>
                <w:rFonts w:ascii="Times New Roman" w:hAnsi="Times New Roman"/>
              </w:rPr>
            </w:pPr>
            <w:r>
              <w:rPr>
                <w:rFonts w:ascii="Times New Roman" w:hAnsi="Times New Roman"/>
              </w:rPr>
              <w:t>40</w:t>
            </w:r>
          </w:p>
        </w:tc>
        <w:tc>
          <w:tcPr>
            <w:tcW w:w="553" w:type="dxa"/>
            <w:shd w:val="clear" w:color="auto" w:fill="EEECE1" w:themeFill="background2"/>
          </w:tcPr>
          <w:p w:rsidR="00A97DA4" w:rsidRPr="00A97DA4" w:rsidRDefault="00A97DA4" w:rsidP="00A97DA4">
            <w:pPr>
              <w:widowControl w:val="0"/>
              <w:suppressAutoHyphens/>
              <w:autoSpaceDE w:val="0"/>
              <w:autoSpaceDN w:val="0"/>
              <w:adjustRightInd w:val="0"/>
              <w:jc w:val="center"/>
              <w:rPr>
                <w:rFonts w:ascii="Times New Roman" w:hAnsi="Times New Roman"/>
              </w:rPr>
            </w:pPr>
            <w:r>
              <w:rPr>
                <w:rFonts w:ascii="Times New Roman" w:hAnsi="Times New Roman"/>
              </w:rPr>
              <w:t>60</w:t>
            </w:r>
          </w:p>
        </w:tc>
        <w:tc>
          <w:tcPr>
            <w:tcW w:w="546" w:type="dxa"/>
            <w:shd w:val="clear" w:color="auto" w:fill="EEECE1" w:themeFill="background2"/>
          </w:tcPr>
          <w:p w:rsidR="00A97DA4" w:rsidRDefault="00A97DA4" w:rsidP="00A97DA4">
            <w:pPr>
              <w:widowControl w:val="0"/>
              <w:suppressAutoHyphens/>
              <w:autoSpaceDE w:val="0"/>
              <w:autoSpaceDN w:val="0"/>
              <w:adjustRightInd w:val="0"/>
              <w:jc w:val="center"/>
              <w:rPr>
                <w:rFonts w:ascii="Times New Roman" w:hAnsi="Times New Roman"/>
              </w:rPr>
            </w:pPr>
            <w:r>
              <w:rPr>
                <w:rFonts w:ascii="Times New Roman" w:hAnsi="Times New Roman"/>
              </w:rPr>
              <w:t>100</w:t>
            </w:r>
          </w:p>
        </w:tc>
      </w:tr>
      <w:tr w:rsidR="00A97DA4" w:rsidTr="00A97DA4">
        <w:tc>
          <w:tcPr>
            <w:tcW w:w="3227" w:type="dxa"/>
          </w:tcPr>
          <w:p w:rsidR="00A97DA4" w:rsidRPr="001D1240" w:rsidRDefault="00A97DA4" w:rsidP="00A97DA4">
            <w:pPr>
              <w:shd w:val="clear" w:color="auto" w:fill="FFFFFF"/>
              <w:ind w:left="57" w:right="57"/>
              <w:jc w:val="center"/>
              <w:rPr>
                <w:rFonts w:ascii="Times New Roman" w:hAnsi="Times New Roman"/>
                <w:bCs/>
              </w:rPr>
            </w:pPr>
            <w:r w:rsidRPr="001D1240">
              <w:rPr>
                <w:rFonts w:ascii="Times New Roman" w:hAnsi="Times New Roman"/>
                <w:bCs/>
              </w:rPr>
              <w:t>Индивидуальные жилые дома с плитами на природном газе</w:t>
            </w:r>
          </w:p>
        </w:tc>
        <w:tc>
          <w:tcPr>
            <w:tcW w:w="709" w:type="dxa"/>
            <w:vAlign w:val="center"/>
          </w:tcPr>
          <w:p w:rsidR="00A97DA4" w:rsidRPr="001D1240" w:rsidRDefault="00A97DA4" w:rsidP="00EC0B62">
            <w:pPr>
              <w:shd w:val="clear" w:color="auto" w:fill="FFFFFF"/>
              <w:jc w:val="center"/>
              <w:rPr>
                <w:rFonts w:ascii="Times New Roman" w:hAnsi="Times New Roman"/>
                <w:bCs/>
              </w:rPr>
            </w:pPr>
            <w:r w:rsidRPr="001D1240">
              <w:rPr>
                <w:rFonts w:ascii="Times New Roman" w:hAnsi="Times New Roman"/>
                <w:bCs/>
              </w:rPr>
              <w:t>11,5</w:t>
            </w:r>
          </w:p>
        </w:tc>
        <w:tc>
          <w:tcPr>
            <w:tcW w:w="708" w:type="dxa"/>
            <w:vAlign w:val="center"/>
          </w:tcPr>
          <w:p w:rsidR="00A97DA4" w:rsidRPr="001D1240" w:rsidRDefault="00A97DA4" w:rsidP="00EC0B62">
            <w:pPr>
              <w:shd w:val="clear" w:color="auto" w:fill="FFFFFF"/>
              <w:jc w:val="center"/>
              <w:rPr>
                <w:rFonts w:ascii="Times New Roman" w:hAnsi="Times New Roman"/>
                <w:bCs/>
              </w:rPr>
            </w:pPr>
            <w:r w:rsidRPr="001D1240">
              <w:rPr>
                <w:rFonts w:ascii="Times New Roman" w:hAnsi="Times New Roman"/>
                <w:bCs/>
              </w:rPr>
              <w:t>6,5</w:t>
            </w:r>
          </w:p>
        </w:tc>
        <w:tc>
          <w:tcPr>
            <w:tcW w:w="709" w:type="dxa"/>
            <w:vAlign w:val="center"/>
          </w:tcPr>
          <w:p w:rsidR="00A97DA4" w:rsidRPr="001D1240" w:rsidRDefault="00A97DA4" w:rsidP="00EC0B62">
            <w:pPr>
              <w:shd w:val="clear" w:color="auto" w:fill="FFFFFF"/>
              <w:jc w:val="center"/>
              <w:rPr>
                <w:rFonts w:ascii="Times New Roman" w:hAnsi="Times New Roman"/>
                <w:bCs/>
              </w:rPr>
            </w:pPr>
            <w:r w:rsidRPr="001D1240">
              <w:rPr>
                <w:rFonts w:ascii="Times New Roman" w:hAnsi="Times New Roman"/>
                <w:bCs/>
              </w:rPr>
              <w:t>5,4</w:t>
            </w:r>
          </w:p>
        </w:tc>
        <w:tc>
          <w:tcPr>
            <w:tcW w:w="709" w:type="dxa"/>
            <w:vAlign w:val="center"/>
          </w:tcPr>
          <w:p w:rsidR="00A97DA4" w:rsidRPr="001D1240" w:rsidRDefault="00A97DA4" w:rsidP="00A97DA4">
            <w:pPr>
              <w:shd w:val="clear" w:color="auto" w:fill="FFFFFF"/>
              <w:jc w:val="center"/>
              <w:rPr>
                <w:rFonts w:ascii="Times New Roman" w:hAnsi="Times New Roman"/>
                <w:bCs/>
              </w:rPr>
            </w:pPr>
            <w:r w:rsidRPr="001D1240">
              <w:rPr>
                <w:rFonts w:ascii="Times New Roman" w:hAnsi="Times New Roman"/>
                <w:bCs/>
              </w:rPr>
              <w:t>4,7</w:t>
            </w:r>
          </w:p>
        </w:tc>
        <w:tc>
          <w:tcPr>
            <w:tcW w:w="675" w:type="dxa"/>
            <w:vAlign w:val="center"/>
          </w:tcPr>
          <w:p w:rsidR="00A97DA4" w:rsidRPr="001D1240" w:rsidRDefault="00A97DA4" w:rsidP="00A97DA4">
            <w:pPr>
              <w:shd w:val="clear" w:color="auto" w:fill="FFFFFF"/>
              <w:jc w:val="center"/>
              <w:rPr>
                <w:rFonts w:ascii="Times New Roman" w:hAnsi="Times New Roman"/>
                <w:bCs/>
              </w:rPr>
            </w:pPr>
            <w:r w:rsidRPr="001D1240">
              <w:rPr>
                <w:rFonts w:ascii="Times New Roman" w:hAnsi="Times New Roman"/>
                <w:bCs/>
              </w:rPr>
              <w:t>4,3</w:t>
            </w:r>
          </w:p>
        </w:tc>
        <w:tc>
          <w:tcPr>
            <w:tcW w:w="601" w:type="dxa"/>
            <w:vAlign w:val="center"/>
          </w:tcPr>
          <w:p w:rsidR="00A97DA4" w:rsidRPr="001D1240" w:rsidRDefault="00A97DA4" w:rsidP="00A97DA4">
            <w:pPr>
              <w:shd w:val="clear" w:color="auto" w:fill="FFFFFF"/>
              <w:jc w:val="center"/>
              <w:rPr>
                <w:rFonts w:ascii="Times New Roman" w:hAnsi="Times New Roman"/>
                <w:bCs/>
              </w:rPr>
            </w:pPr>
            <w:r w:rsidRPr="001D1240">
              <w:rPr>
                <w:rFonts w:ascii="Times New Roman" w:hAnsi="Times New Roman"/>
                <w:bCs/>
              </w:rPr>
              <w:t>3,9</w:t>
            </w:r>
          </w:p>
        </w:tc>
        <w:tc>
          <w:tcPr>
            <w:tcW w:w="567" w:type="dxa"/>
            <w:vAlign w:val="center"/>
          </w:tcPr>
          <w:p w:rsidR="00A97DA4" w:rsidRPr="001D1240" w:rsidRDefault="00A97DA4" w:rsidP="00A97DA4">
            <w:pPr>
              <w:shd w:val="clear" w:color="auto" w:fill="FFFFFF"/>
              <w:jc w:val="center"/>
              <w:rPr>
                <w:rFonts w:ascii="Times New Roman" w:hAnsi="Times New Roman"/>
                <w:bCs/>
              </w:rPr>
            </w:pPr>
            <w:r w:rsidRPr="001D1240">
              <w:rPr>
                <w:rFonts w:ascii="Times New Roman" w:hAnsi="Times New Roman"/>
                <w:bCs/>
              </w:rPr>
              <w:t>3,3</w:t>
            </w:r>
          </w:p>
        </w:tc>
        <w:tc>
          <w:tcPr>
            <w:tcW w:w="567" w:type="dxa"/>
            <w:vAlign w:val="center"/>
          </w:tcPr>
          <w:p w:rsidR="00A97DA4" w:rsidRPr="001D1240" w:rsidRDefault="00A97DA4" w:rsidP="00A97DA4">
            <w:pPr>
              <w:shd w:val="clear" w:color="auto" w:fill="FFFFFF"/>
              <w:jc w:val="center"/>
              <w:rPr>
                <w:rFonts w:ascii="Times New Roman" w:hAnsi="Times New Roman"/>
                <w:bCs/>
              </w:rPr>
            </w:pPr>
            <w:r w:rsidRPr="001D1240">
              <w:rPr>
                <w:rFonts w:ascii="Times New Roman" w:hAnsi="Times New Roman"/>
                <w:bCs/>
              </w:rPr>
              <w:t>2,6</w:t>
            </w:r>
          </w:p>
        </w:tc>
        <w:tc>
          <w:tcPr>
            <w:tcW w:w="553" w:type="dxa"/>
            <w:vAlign w:val="center"/>
          </w:tcPr>
          <w:p w:rsidR="00A97DA4" w:rsidRPr="001D1240" w:rsidRDefault="00A97DA4" w:rsidP="00A97DA4">
            <w:pPr>
              <w:shd w:val="clear" w:color="auto" w:fill="FFFFFF"/>
              <w:jc w:val="center"/>
              <w:rPr>
                <w:rFonts w:ascii="Times New Roman" w:hAnsi="Times New Roman"/>
                <w:bCs/>
              </w:rPr>
            </w:pPr>
            <w:r w:rsidRPr="001D1240">
              <w:rPr>
                <w:rFonts w:ascii="Times New Roman" w:hAnsi="Times New Roman"/>
                <w:bCs/>
              </w:rPr>
              <w:t>2,1</w:t>
            </w:r>
          </w:p>
        </w:tc>
        <w:tc>
          <w:tcPr>
            <w:tcW w:w="546" w:type="dxa"/>
            <w:vAlign w:val="center"/>
          </w:tcPr>
          <w:p w:rsidR="00A97DA4" w:rsidRPr="001D1240" w:rsidRDefault="00A97DA4" w:rsidP="00A97DA4">
            <w:pPr>
              <w:shd w:val="clear" w:color="auto" w:fill="FFFFFF"/>
              <w:jc w:val="center"/>
              <w:rPr>
                <w:rFonts w:ascii="Times New Roman" w:hAnsi="Times New Roman"/>
                <w:bCs/>
              </w:rPr>
            </w:pPr>
            <w:r w:rsidRPr="001D1240">
              <w:rPr>
                <w:rFonts w:ascii="Times New Roman" w:hAnsi="Times New Roman"/>
                <w:bCs/>
              </w:rPr>
              <w:t>2,0</w:t>
            </w:r>
          </w:p>
        </w:tc>
      </w:tr>
      <w:tr w:rsidR="00A97DA4" w:rsidTr="00A97DA4">
        <w:tc>
          <w:tcPr>
            <w:tcW w:w="3227" w:type="dxa"/>
          </w:tcPr>
          <w:p w:rsidR="00A97DA4" w:rsidRPr="001D1240" w:rsidRDefault="00A97DA4" w:rsidP="00A97DA4">
            <w:pPr>
              <w:shd w:val="clear" w:color="auto" w:fill="FFFFFF"/>
              <w:ind w:left="57"/>
              <w:jc w:val="center"/>
              <w:rPr>
                <w:rFonts w:ascii="Times New Roman" w:hAnsi="Times New Roman"/>
                <w:bCs/>
              </w:rPr>
            </w:pPr>
            <w:r w:rsidRPr="001D1240">
              <w:rPr>
                <w:rFonts w:ascii="Times New Roman" w:hAnsi="Times New Roman"/>
                <w:bCs/>
              </w:rPr>
              <w:t>Индивидуальные жилые дома с плитами на природном газе и электрической сауной мощностью до 12 кВт</w:t>
            </w:r>
          </w:p>
        </w:tc>
        <w:tc>
          <w:tcPr>
            <w:tcW w:w="709" w:type="dxa"/>
            <w:vAlign w:val="center"/>
          </w:tcPr>
          <w:p w:rsidR="00A97DA4" w:rsidRPr="001D1240" w:rsidRDefault="00A97DA4" w:rsidP="00EC0B62">
            <w:pPr>
              <w:shd w:val="clear" w:color="auto" w:fill="FFFFFF"/>
              <w:jc w:val="center"/>
              <w:rPr>
                <w:rFonts w:ascii="Times New Roman" w:hAnsi="Times New Roman"/>
                <w:bCs/>
              </w:rPr>
            </w:pPr>
            <w:r w:rsidRPr="001D1240">
              <w:rPr>
                <w:rFonts w:ascii="Times New Roman" w:hAnsi="Times New Roman"/>
                <w:bCs/>
              </w:rPr>
              <w:t>22,3</w:t>
            </w:r>
          </w:p>
        </w:tc>
        <w:tc>
          <w:tcPr>
            <w:tcW w:w="708" w:type="dxa"/>
            <w:vAlign w:val="center"/>
          </w:tcPr>
          <w:p w:rsidR="00A97DA4" w:rsidRPr="001D1240" w:rsidRDefault="00A97DA4" w:rsidP="00EC0B62">
            <w:pPr>
              <w:shd w:val="clear" w:color="auto" w:fill="FFFFFF"/>
              <w:jc w:val="center"/>
              <w:rPr>
                <w:rFonts w:ascii="Times New Roman" w:hAnsi="Times New Roman"/>
                <w:bCs/>
              </w:rPr>
            </w:pPr>
            <w:r w:rsidRPr="001D1240">
              <w:rPr>
                <w:rFonts w:ascii="Times New Roman" w:hAnsi="Times New Roman"/>
                <w:bCs/>
              </w:rPr>
              <w:t>13,3</w:t>
            </w:r>
          </w:p>
        </w:tc>
        <w:tc>
          <w:tcPr>
            <w:tcW w:w="709" w:type="dxa"/>
            <w:vAlign w:val="center"/>
          </w:tcPr>
          <w:p w:rsidR="00A97DA4" w:rsidRPr="001D1240" w:rsidRDefault="00A97DA4" w:rsidP="00EC0B62">
            <w:pPr>
              <w:shd w:val="clear" w:color="auto" w:fill="FFFFFF"/>
              <w:jc w:val="center"/>
              <w:rPr>
                <w:rFonts w:ascii="Times New Roman" w:hAnsi="Times New Roman"/>
                <w:bCs/>
              </w:rPr>
            </w:pPr>
            <w:r w:rsidRPr="001D1240">
              <w:rPr>
                <w:rFonts w:ascii="Times New Roman" w:hAnsi="Times New Roman"/>
                <w:bCs/>
              </w:rPr>
              <w:t>11,3</w:t>
            </w:r>
          </w:p>
        </w:tc>
        <w:tc>
          <w:tcPr>
            <w:tcW w:w="709" w:type="dxa"/>
            <w:vAlign w:val="center"/>
          </w:tcPr>
          <w:p w:rsidR="00A97DA4" w:rsidRPr="001D1240" w:rsidRDefault="00A97DA4" w:rsidP="00A97DA4">
            <w:pPr>
              <w:shd w:val="clear" w:color="auto" w:fill="FFFFFF"/>
              <w:jc w:val="center"/>
              <w:rPr>
                <w:rFonts w:ascii="Times New Roman" w:hAnsi="Times New Roman"/>
                <w:bCs/>
              </w:rPr>
            </w:pPr>
            <w:r w:rsidRPr="001D1240">
              <w:rPr>
                <w:rFonts w:ascii="Times New Roman" w:hAnsi="Times New Roman"/>
                <w:bCs/>
              </w:rPr>
              <w:t>10,0</w:t>
            </w:r>
          </w:p>
        </w:tc>
        <w:tc>
          <w:tcPr>
            <w:tcW w:w="675" w:type="dxa"/>
            <w:vAlign w:val="center"/>
          </w:tcPr>
          <w:p w:rsidR="00A97DA4" w:rsidRPr="001D1240" w:rsidRDefault="00A97DA4" w:rsidP="00A97DA4">
            <w:pPr>
              <w:shd w:val="clear" w:color="auto" w:fill="FFFFFF"/>
              <w:jc w:val="center"/>
              <w:rPr>
                <w:rFonts w:ascii="Times New Roman" w:hAnsi="Times New Roman"/>
                <w:bCs/>
              </w:rPr>
            </w:pPr>
            <w:r w:rsidRPr="001D1240">
              <w:rPr>
                <w:rFonts w:ascii="Times New Roman" w:hAnsi="Times New Roman"/>
                <w:bCs/>
              </w:rPr>
              <w:t>9,3</w:t>
            </w:r>
          </w:p>
        </w:tc>
        <w:tc>
          <w:tcPr>
            <w:tcW w:w="601" w:type="dxa"/>
            <w:vAlign w:val="center"/>
          </w:tcPr>
          <w:p w:rsidR="00A97DA4" w:rsidRPr="001D1240" w:rsidRDefault="00A97DA4" w:rsidP="00A97DA4">
            <w:pPr>
              <w:shd w:val="clear" w:color="auto" w:fill="FFFFFF"/>
              <w:jc w:val="center"/>
              <w:rPr>
                <w:rFonts w:ascii="Times New Roman" w:hAnsi="Times New Roman"/>
                <w:bCs/>
              </w:rPr>
            </w:pPr>
            <w:r w:rsidRPr="001D1240">
              <w:rPr>
                <w:rFonts w:ascii="Times New Roman" w:hAnsi="Times New Roman"/>
                <w:bCs/>
              </w:rPr>
              <w:t>8,6</w:t>
            </w:r>
          </w:p>
        </w:tc>
        <w:tc>
          <w:tcPr>
            <w:tcW w:w="567" w:type="dxa"/>
            <w:vAlign w:val="center"/>
          </w:tcPr>
          <w:p w:rsidR="00A97DA4" w:rsidRPr="001D1240" w:rsidRDefault="00A97DA4" w:rsidP="00A97DA4">
            <w:pPr>
              <w:shd w:val="clear" w:color="auto" w:fill="FFFFFF"/>
              <w:jc w:val="center"/>
              <w:rPr>
                <w:rFonts w:ascii="Times New Roman" w:hAnsi="Times New Roman"/>
                <w:bCs/>
              </w:rPr>
            </w:pPr>
            <w:r w:rsidRPr="001D1240">
              <w:rPr>
                <w:rFonts w:ascii="Times New Roman" w:hAnsi="Times New Roman"/>
                <w:bCs/>
              </w:rPr>
              <w:t>7,5</w:t>
            </w:r>
          </w:p>
        </w:tc>
        <w:tc>
          <w:tcPr>
            <w:tcW w:w="567" w:type="dxa"/>
            <w:vAlign w:val="center"/>
          </w:tcPr>
          <w:p w:rsidR="00A97DA4" w:rsidRPr="001D1240" w:rsidRDefault="00A97DA4" w:rsidP="00A97DA4">
            <w:pPr>
              <w:shd w:val="clear" w:color="auto" w:fill="FFFFFF"/>
              <w:jc w:val="center"/>
              <w:rPr>
                <w:rFonts w:ascii="Times New Roman" w:hAnsi="Times New Roman"/>
                <w:bCs/>
              </w:rPr>
            </w:pPr>
            <w:r w:rsidRPr="001D1240">
              <w:rPr>
                <w:rFonts w:ascii="Times New Roman" w:hAnsi="Times New Roman"/>
                <w:bCs/>
              </w:rPr>
              <w:t>6,3</w:t>
            </w:r>
          </w:p>
        </w:tc>
        <w:tc>
          <w:tcPr>
            <w:tcW w:w="553" w:type="dxa"/>
            <w:vAlign w:val="center"/>
          </w:tcPr>
          <w:p w:rsidR="00A97DA4" w:rsidRPr="001D1240" w:rsidRDefault="00A97DA4" w:rsidP="00A97DA4">
            <w:pPr>
              <w:shd w:val="clear" w:color="auto" w:fill="FFFFFF"/>
              <w:jc w:val="center"/>
              <w:rPr>
                <w:rFonts w:ascii="Times New Roman" w:hAnsi="Times New Roman"/>
                <w:bCs/>
              </w:rPr>
            </w:pPr>
            <w:r w:rsidRPr="001D1240">
              <w:rPr>
                <w:rFonts w:ascii="Times New Roman" w:hAnsi="Times New Roman"/>
                <w:bCs/>
              </w:rPr>
              <w:t>5,6</w:t>
            </w:r>
          </w:p>
        </w:tc>
        <w:tc>
          <w:tcPr>
            <w:tcW w:w="546" w:type="dxa"/>
            <w:vAlign w:val="center"/>
          </w:tcPr>
          <w:p w:rsidR="00A97DA4" w:rsidRPr="001D1240" w:rsidRDefault="00A97DA4" w:rsidP="00A97DA4">
            <w:pPr>
              <w:shd w:val="clear" w:color="auto" w:fill="FFFFFF"/>
              <w:jc w:val="center"/>
              <w:rPr>
                <w:rFonts w:ascii="Times New Roman" w:hAnsi="Times New Roman"/>
                <w:bCs/>
              </w:rPr>
            </w:pPr>
            <w:r w:rsidRPr="001D1240">
              <w:rPr>
                <w:rFonts w:ascii="Times New Roman" w:hAnsi="Times New Roman"/>
                <w:bCs/>
              </w:rPr>
              <w:t>5,0</w:t>
            </w:r>
          </w:p>
        </w:tc>
      </w:tr>
      <w:tr w:rsidR="00A97DA4" w:rsidTr="00A97DA4">
        <w:tc>
          <w:tcPr>
            <w:tcW w:w="3227" w:type="dxa"/>
          </w:tcPr>
          <w:p w:rsidR="00A97DA4" w:rsidRPr="001D1240" w:rsidRDefault="00A97DA4" w:rsidP="00A97DA4">
            <w:pPr>
              <w:shd w:val="clear" w:color="auto" w:fill="FFFFFF"/>
              <w:ind w:left="57"/>
              <w:jc w:val="center"/>
              <w:rPr>
                <w:rFonts w:ascii="Times New Roman" w:hAnsi="Times New Roman"/>
                <w:bCs/>
              </w:rPr>
            </w:pPr>
            <w:r w:rsidRPr="001D1240">
              <w:rPr>
                <w:rFonts w:ascii="Times New Roman" w:hAnsi="Times New Roman"/>
                <w:bCs/>
              </w:rPr>
              <w:t>Индивидуальные жилые дома с электрическими плитами мощностью до 10,5 кВт</w:t>
            </w:r>
          </w:p>
        </w:tc>
        <w:tc>
          <w:tcPr>
            <w:tcW w:w="709" w:type="dxa"/>
            <w:vAlign w:val="center"/>
          </w:tcPr>
          <w:p w:rsidR="00A97DA4" w:rsidRPr="001D1240" w:rsidRDefault="00A97DA4" w:rsidP="00EC0B62">
            <w:pPr>
              <w:shd w:val="clear" w:color="auto" w:fill="FFFFFF"/>
              <w:jc w:val="center"/>
              <w:rPr>
                <w:rFonts w:ascii="Times New Roman" w:hAnsi="Times New Roman"/>
                <w:bCs/>
              </w:rPr>
            </w:pPr>
            <w:r w:rsidRPr="001D1240">
              <w:rPr>
                <w:rFonts w:ascii="Times New Roman" w:hAnsi="Times New Roman"/>
                <w:bCs/>
              </w:rPr>
              <w:t>14,5</w:t>
            </w:r>
          </w:p>
        </w:tc>
        <w:tc>
          <w:tcPr>
            <w:tcW w:w="708" w:type="dxa"/>
            <w:vAlign w:val="center"/>
          </w:tcPr>
          <w:p w:rsidR="00A97DA4" w:rsidRPr="001D1240" w:rsidRDefault="00A97DA4" w:rsidP="00EC0B62">
            <w:pPr>
              <w:shd w:val="clear" w:color="auto" w:fill="FFFFFF"/>
              <w:jc w:val="center"/>
              <w:rPr>
                <w:rFonts w:ascii="Times New Roman" w:hAnsi="Times New Roman"/>
                <w:bCs/>
              </w:rPr>
            </w:pPr>
            <w:r w:rsidRPr="001D1240">
              <w:rPr>
                <w:rFonts w:ascii="Times New Roman" w:hAnsi="Times New Roman"/>
                <w:bCs/>
              </w:rPr>
              <w:t>8,6</w:t>
            </w:r>
          </w:p>
        </w:tc>
        <w:tc>
          <w:tcPr>
            <w:tcW w:w="709" w:type="dxa"/>
            <w:vAlign w:val="center"/>
          </w:tcPr>
          <w:p w:rsidR="00A97DA4" w:rsidRPr="001D1240" w:rsidRDefault="00A97DA4" w:rsidP="00EC0B62">
            <w:pPr>
              <w:shd w:val="clear" w:color="auto" w:fill="FFFFFF"/>
              <w:jc w:val="center"/>
              <w:rPr>
                <w:rFonts w:ascii="Times New Roman" w:hAnsi="Times New Roman"/>
                <w:bCs/>
              </w:rPr>
            </w:pPr>
            <w:r w:rsidRPr="001D1240">
              <w:rPr>
                <w:rFonts w:ascii="Times New Roman" w:hAnsi="Times New Roman"/>
                <w:bCs/>
              </w:rPr>
              <w:t>7,2</w:t>
            </w:r>
          </w:p>
        </w:tc>
        <w:tc>
          <w:tcPr>
            <w:tcW w:w="709" w:type="dxa"/>
            <w:vAlign w:val="center"/>
          </w:tcPr>
          <w:p w:rsidR="00A97DA4" w:rsidRPr="001D1240" w:rsidRDefault="00A97DA4" w:rsidP="00A97DA4">
            <w:pPr>
              <w:shd w:val="clear" w:color="auto" w:fill="FFFFFF"/>
              <w:jc w:val="center"/>
              <w:rPr>
                <w:rFonts w:ascii="Times New Roman" w:hAnsi="Times New Roman"/>
                <w:bCs/>
              </w:rPr>
            </w:pPr>
            <w:r w:rsidRPr="001D1240">
              <w:rPr>
                <w:rFonts w:ascii="Times New Roman" w:hAnsi="Times New Roman"/>
                <w:bCs/>
              </w:rPr>
              <w:t>6,5</w:t>
            </w:r>
          </w:p>
        </w:tc>
        <w:tc>
          <w:tcPr>
            <w:tcW w:w="675" w:type="dxa"/>
            <w:vAlign w:val="center"/>
          </w:tcPr>
          <w:p w:rsidR="00A97DA4" w:rsidRPr="001D1240" w:rsidRDefault="00A97DA4" w:rsidP="00A97DA4">
            <w:pPr>
              <w:shd w:val="clear" w:color="auto" w:fill="FFFFFF"/>
              <w:jc w:val="center"/>
              <w:rPr>
                <w:rFonts w:ascii="Times New Roman" w:hAnsi="Times New Roman"/>
                <w:bCs/>
              </w:rPr>
            </w:pPr>
            <w:r w:rsidRPr="001D1240">
              <w:rPr>
                <w:rFonts w:ascii="Times New Roman" w:hAnsi="Times New Roman"/>
                <w:bCs/>
              </w:rPr>
              <w:t>5,8</w:t>
            </w:r>
          </w:p>
        </w:tc>
        <w:tc>
          <w:tcPr>
            <w:tcW w:w="601" w:type="dxa"/>
            <w:vAlign w:val="center"/>
          </w:tcPr>
          <w:p w:rsidR="00A97DA4" w:rsidRPr="001D1240" w:rsidRDefault="00A97DA4" w:rsidP="00A97DA4">
            <w:pPr>
              <w:shd w:val="clear" w:color="auto" w:fill="FFFFFF"/>
              <w:jc w:val="center"/>
              <w:rPr>
                <w:rFonts w:ascii="Times New Roman" w:hAnsi="Times New Roman"/>
                <w:bCs/>
              </w:rPr>
            </w:pPr>
            <w:r w:rsidRPr="001D1240">
              <w:rPr>
                <w:rFonts w:ascii="Times New Roman" w:hAnsi="Times New Roman"/>
                <w:bCs/>
              </w:rPr>
              <w:t>5,5</w:t>
            </w:r>
          </w:p>
        </w:tc>
        <w:tc>
          <w:tcPr>
            <w:tcW w:w="567" w:type="dxa"/>
            <w:vAlign w:val="center"/>
          </w:tcPr>
          <w:p w:rsidR="00A97DA4" w:rsidRPr="001D1240" w:rsidRDefault="00A97DA4" w:rsidP="00A97DA4">
            <w:pPr>
              <w:shd w:val="clear" w:color="auto" w:fill="FFFFFF"/>
              <w:jc w:val="center"/>
              <w:rPr>
                <w:rFonts w:ascii="Times New Roman" w:hAnsi="Times New Roman"/>
                <w:bCs/>
              </w:rPr>
            </w:pPr>
            <w:r w:rsidRPr="001D1240">
              <w:rPr>
                <w:rFonts w:ascii="Times New Roman" w:hAnsi="Times New Roman"/>
                <w:bCs/>
              </w:rPr>
              <w:t>4,7</w:t>
            </w:r>
          </w:p>
        </w:tc>
        <w:tc>
          <w:tcPr>
            <w:tcW w:w="567" w:type="dxa"/>
            <w:vAlign w:val="center"/>
          </w:tcPr>
          <w:p w:rsidR="00A97DA4" w:rsidRPr="001D1240" w:rsidRDefault="00A97DA4" w:rsidP="00A97DA4">
            <w:pPr>
              <w:shd w:val="clear" w:color="auto" w:fill="FFFFFF"/>
              <w:jc w:val="center"/>
              <w:rPr>
                <w:rFonts w:ascii="Times New Roman" w:hAnsi="Times New Roman"/>
                <w:bCs/>
              </w:rPr>
            </w:pPr>
            <w:r w:rsidRPr="001D1240">
              <w:rPr>
                <w:rFonts w:ascii="Times New Roman" w:hAnsi="Times New Roman"/>
                <w:bCs/>
              </w:rPr>
              <w:t>3,9</w:t>
            </w:r>
          </w:p>
        </w:tc>
        <w:tc>
          <w:tcPr>
            <w:tcW w:w="553" w:type="dxa"/>
            <w:vAlign w:val="center"/>
          </w:tcPr>
          <w:p w:rsidR="00A97DA4" w:rsidRPr="001D1240" w:rsidRDefault="00A97DA4" w:rsidP="00A97DA4">
            <w:pPr>
              <w:shd w:val="clear" w:color="auto" w:fill="FFFFFF"/>
              <w:jc w:val="center"/>
              <w:rPr>
                <w:rFonts w:ascii="Times New Roman" w:hAnsi="Times New Roman"/>
                <w:bCs/>
              </w:rPr>
            </w:pPr>
            <w:r w:rsidRPr="001D1240">
              <w:rPr>
                <w:rFonts w:ascii="Times New Roman" w:hAnsi="Times New Roman"/>
                <w:bCs/>
              </w:rPr>
              <w:t>3,3</w:t>
            </w:r>
          </w:p>
        </w:tc>
        <w:tc>
          <w:tcPr>
            <w:tcW w:w="546" w:type="dxa"/>
            <w:vAlign w:val="center"/>
          </w:tcPr>
          <w:p w:rsidR="00A97DA4" w:rsidRPr="001D1240" w:rsidRDefault="00A97DA4" w:rsidP="00A97DA4">
            <w:pPr>
              <w:shd w:val="clear" w:color="auto" w:fill="FFFFFF"/>
              <w:jc w:val="center"/>
              <w:rPr>
                <w:rFonts w:ascii="Times New Roman" w:hAnsi="Times New Roman"/>
                <w:bCs/>
              </w:rPr>
            </w:pPr>
            <w:r w:rsidRPr="001D1240">
              <w:rPr>
                <w:rFonts w:ascii="Times New Roman" w:hAnsi="Times New Roman"/>
                <w:bCs/>
              </w:rPr>
              <w:t>2,6</w:t>
            </w:r>
          </w:p>
        </w:tc>
      </w:tr>
      <w:tr w:rsidR="00A97DA4" w:rsidTr="00A97DA4">
        <w:tc>
          <w:tcPr>
            <w:tcW w:w="3227" w:type="dxa"/>
          </w:tcPr>
          <w:p w:rsidR="00A97DA4" w:rsidRPr="001D1240" w:rsidRDefault="00A97DA4" w:rsidP="00A97DA4">
            <w:pPr>
              <w:shd w:val="clear" w:color="auto" w:fill="FFFFFF"/>
              <w:ind w:left="57"/>
              <w:jc w:val="center"/>
              <w:rPr>
                <w:rFonts w:ascii="Times New Roman" w:hAnsi="Times New Roman"/>
                <w:bCs/>
              </w:rPr>
            </w:pPr>
            <w:r w:rsidRPr="001D1240">
              <w:rPr>
                <w:rFonts w:ascii="Times New Roman" w:hAnsi="Times New Roman"/>
                <w:bCs/>
              </w:rPr>
              <w:t>Индивидуальные жилые дома с электрическими плитами мощностью до 10,5 кВт и электрической сауной мощностью до 12 кВт</w:t>
            </w:r>
          </w:p>
        </w:tc>
        <w:tc>
          <w:tcPr>
            <w:tcW w:w="709" w:type="dxa"/>
            <w:vAlign w:val="center"/>
          </w:tcPr>
          <w:p w:rsidR="00A97DA4" w:rsidRPr="001D1240" w:rsidRDefault="00A97DA4" w:rsidP="00EC0B62">
            <w:pPr>
              <w:shd w:val="clear" w:color="auto" w:fill="FFFFFF"/>
              <w:jc w:val="center"/>
              <w:rPr>
                <w:rFonts w:ascii="Times New Roman" w:hAnsi="Times New Roman"/>
                <w:bCs/>
              </w:rPr>
            </w:pPr>
            <w:r w:rsidRPr="001D1240">
              <w:rPr>
                <w:rFonts w:ascii="Times New Roman" w:hAnsi="Times New Roman"/>
                <w:bCs/>
              </w:rPr>
              <w:t>25,1</w:t>
            </w:r>
          </w:p>
        </w:tc>
        <w:tc>
          <w:tcPr>
            <w:tcW w:w="708" w:type="dxa"/>
            <w:vAlign w:val="center"/>
          </w:tcPr>
          <w:p w:rsidR="00A97DA4" w:rsidRPr="001D1240" w:rsidRDefault="00A97DA4" w:rsidP="00EC0B62">
            <w:pPr>
              <w:shd w:val="clear" w:color="auto" w:fill="FFFFFF"/>
              <w:jc w:val="center"/>
              <w:rPr>
                <w:rFonts w:ascii="Times New Roman" w:hAnsi="Times New Roman"/>
                <w:bCs/>
              </w:rPr>
            </w:pPr>
            <w:r w:rsidRPr="001D1240">
              <w:rPr>
                <w:rFonts w:ascii="Times New Roman" w:hAnsi="Times New Roman"/>
                <w:bCs/>
              </w:rPr>
              <w:t>15,2</w:t>
            </w:r>
          </w:p>
        </w:tc>
        <w:tc>
          <w:tcPr>
            <w:tcW w:w="709" w:type="dxa"/>
            <w:vAlign w:val="center"/>
          </w:tcPr>
          <w:p w:rsidR="00A97DA4" w:rsidRPr="001D1240" w:rsidRDefault="00A97DA4" w:rsidP="00EC0B62">
            <w:pPr>
              <w:shd w:val="clear" w:color="auto" w:fill="FFFFFF"/>
              <w:jc w:val="center"/>
              <w:rPr>
                <w:rFonts w:ascii="Times New Roman" w:hAnsi="Times New Roman"/>
                <w:bCs/>
              </w:rPr>
            </w:pPr>
            <w:r w:rsidRPr="001D1240">
              <w:rPr>
                <w:rFonts w:ascii="Times New Roman" w:hAnsi="Times New Roman"/>
                <w:bCs/>
              </w:rPr>
              <w:t>12,9</w:t>
            </w:r>
          </w:p>
        </w:tc>
        <w:tc>
          <w:tcPr>
            <w:tcW w:w="709" w:type="dxa"/>
            <w:vAlign w:val="center"/>
          </w:tcPr>
          <w:p w:rsidR="00A97DA4" w:rsidRPr="001D1240" w:rsidRDefault="00A97DA4" w:rsidP="00A97DA4">
            <w:pPr>
              <w:shd w:val="clear" w:color="auto" w:fill="FFFFFF"/>
              <w:jc w:val="center"/>
              <w:rPr>
                <w:rFonts w:ascii="Times New Roman" w:hAnsi="Times New Roman"/>
                <w:bCs/>
              </w:rPr>
            </w:pPr>
            <w:r w:rsidRPr="001D1240">
              <w:rPr>
                <w:rFonts w:ascii="Times New Roman" w:hAnsi="Times New Roman"/>
                <w:bCs/>
              </w:rPr>
              <w:t>11,6</w:t>
            </w:r>
          </w:p>
        </w:tc>
        <w:tc>
          <w:tcPr>
            <w:tcW w:w="675" w:type="dxa"/>
            <w:vAlign w:val="center"/>
          </w:tcPr>
          <w:p w:rsidR="00A97DA4" w:rsidRPr="001D1240" w:rsidRDefault="00A97DA4" w:rsidP="00A97DA4">
            <w:pPr>
              <w:shd w:val="clear" w:color="auto" w:fill="FFFFFF"/>
              <w:jc w:val="center"/>
              <w:rPr>
                <w:rFonts w:ascii="Times New Roman" w:hAnsi="Times New Roman"/>
                <w:bCs/>
              </w:rPr>
            </w:pPr>
            <w:r w:rsidRPr="001D1240">
              <w:rPr>
                <w:rFonts w:ascii="Times New Roman" w:hAnsi="Times New Roman"/>
                <w:bCs/>
              </w:rPr>
              <w:t>10,7</w:t>
            </w:r>
          </w:p>
        </w:tc>
        <w:tc>
          <w:tcPr>
            <w:tcW w:w="601" w:type="dxa"/>
            <w:vAlign w:val="center"/>
          </w:tcPr>
          <w:p w:rsidR="00A97DA4" w:rsidRPr="001D1240" w:rsidRDefault="00A97DA4" w:rsidP="00A97DA4">
            <w:pPr>
              <w:shd w:val="clear" w:color="auto" w:fill="FFFFFF"/>
              <w:jc w:val="center"/>
              <w:rPr>
                <w:rFonts w:ascii="Times New Roman" w:hAnsi="Times New Roman"/>
                <w:bCs/>
              </w:rPr>
            </w:pPr>
            <w:r w:rsidRPr="001D1240">
              <w:rPr>
                <w:rFonts w:ascii="Times New Roman" w:hAnsi="Times New Roman"/>
                <w:bCs/>
              </w:rPr>
              <w:t>10,0</w:t>
            </w:r>
          </w:p>
        </w:tc>
        <w:tc>
          <w:tcPr>
            <w:tcW w:w="567" w:type="dxa"/>
            <w:vAlign w:val="center"/>
          </w:tcPr>
          <w:p w:rsidR="00A97DA4" w:rsidRPr="001D1240" w:rsidRDefault="00A97DA4" w:rsidP="00A97DA4">
            <w:pPr>
              <w:shd w:val="clear" w:color="auto" w:fill="FFFFFF"/>
              <w:jc w:val="center"/>
              <w:rPr>
                <w:rFonts w:ascii="Times New Roman" w:hAnsi="Times New Roman"/>
                <w:bCs/>
              </w:rPr>
            </w:pPr>
            <w:r w:rsidRPr="001D1240">
              <w:rPr>
                <w:rFonts w:ascii="Times New Roman" w:hAnsi="Times New Roman"/>
                <w:bCs/>
              </w:rPr>
              <w:t>8,8</w:t>
            </w:r>
          </w:p>
        </w:tc>
        <w:tc>
          <w:tcPr>
            <w:tcW w:w="567" w:type="dxa"/>
            <w:vAlign w:val="center"/>
          </w:tcPr>
          <w:p w:rsidR="00A97DA4" w:rsidRPr="001D1240" w:rsidRDefault="00A97DA4" w:rsidP="00A97DA4">
            <w:pPr>
              <w:shd w:val="clear" w:color="auto" w:fill="FFFFFF"/>
              <w:jc w:val="center"/>
              <w:rPr>
                <w:rFonts w:ascii="Times New Roman" w:hAnsi="Times New Roman"/>
                <w:bCs/>
              </w:rPr>
            </w:pPr>
            <w:r w:rsidRPr="001D1240">
              <w:rPr>
                <w:rFonts w:ascii="Times New Roman" w:hAnsi="Times New Roman"/>
                <w:bCs/>
              </w:rPr>
              <w:t>7,5</w:t>
            </w:r>
          </w:p>
        </w:tc>
        <w:tc>
          <w:tcPr>
            <w:tcW w:w="553" w:type="dxa"/>
            <w:vAlign w:val="center"/>
          </w:tcPr>
          <w:p w:rsidR="00A97DA4" w:rsidRPr="001D1240" w:rsidRDefault="00A97DA4" w:rsidP="00A97DA4">
            <w:pPr>
              <w:shd w:val="clear" w:color="auto" w:fill="FFFFFF"/>
              <w:jc w:val="center"/>
              <w:rPr>
                <w:rFonts w:ascii="Times New Roman" w:hAnsi="Times New Roman"/>
                <w:bCs/>
              </w:rPr>
            </w:pPr>
            <w:r w:rsidRPr="001D1240">
              <w:rPr>
                <w:rFonts w:ascii="Times New Roman" w:hAnsi="Times New Roman"/>
                <w:bCs/>
              </w:rPr>
              <w:t>6,7</w:t>
            </w:r>
          </w:p>
        </w:tc>
        <w:tc>
          <w:tcPr>
            <w:tcW w:w="546" w:type="dxa"/>
            <w:vAlign w:val="center"/>
          </w:tcPr>
          <w:p w:rsidR="00A97DA4" w:rsidRPr="001D1240" w:rsidRDefault="00A97DA4" w:rsidP="00A97DA4">
            <w:pPr>
              <w:shd w:val="clear" w:color="auto" w:fill="FFFFFF"/>
              <w:jc w:val="center"/>
              <w:rPr>
                <w:rFonts w:ascii="Times New Roman" w:hAnsi="Times New Roman"/>
                <w:bCs/>
              </w:rPr>
            </w:pPr>
            <w:r w:rsidRPr="001D1240">
              <w:rPr>
                <w:rFonts w:ascii="Times New Roman" w:hAnsi="Times New Roman"/>
                <w:bCs/>
              </w:rPr>
              <w:t>5,5</w:t>
            </w:r>
          </w:p>
        </w:tc>
      </w:tr>
    </w:tbl>
    <w:p w:rsidR="00F65CDD" w:rsidRPr="007737B4" w:rsidRDefault="00F65CDD" w:rsidP="00F65CDD">
      <w:pPr>
        <w:widowControl w:val="0"/>
        <w:suppressAutoHyphens/>
        <w:autoSpaceDE w:val="0"/>
        <w:autoSpaceDN w:val="0"/>
        <w:adjustRightInd w:val="0"/>
        <w:spacing w:after="0" w:line="240" w:lineRule="auto"/>
        <w:jc w:val="both"/>
        <w:rPr>
          <w:rFonts w:ascii="Times New Roman" w:hAnsi="Times New Roman"/>
          <w:sz w:val="8"/>
          <w:szCs w:val="8"/>
        </w:rPr>
      </w:pPr>
    </w:p>
    <w:p w:rsidR="00F65CDD" w:rsidRPr="007737B4" w:rsidRDefault="007737B4" w:rsidP="00F65CDD">
      <w:pPr>
        <w:widowControl w:val="0"/>
        <w:suppressAutoHyphens/>
        <w:autoSpaceDE w:val="0"/>
        <w:autoSpaceDN w:val="0"/>
        <w:adjustRightInd w:val="0"/>
        <w:spacing w:after="0" w:line="240" w:lineRule="auto"/>
        <w:jc w:val="both"/>
        <w:rPr>
          <w:rFonts w:ascii="Times New Roman" w:hAnsi="Times New Roman"/>
          <w:b/>
          <w:sz w:val="20"/>
          <w:szCs w:val="20"/>
        </w:rPr>
      </w:pPr>
      <w:r w:rsidRPr="007737B4">
        <w:rPr>
          <w:rFonts w:ascii="Times New Roman" w:hAnsi="Times New Roman"/>
          <w:b/>
          <w:sz w:val="20"/>
          <w:szCs w:val="20"/>
        </w:rPr>
        <w:t>Примечание:</w:t>
      </w:r>
    </w:p>
    <w:p w:rsidR="007737B4" w:rsidRPr="007737B4" w:rsidRDefault="007737B4" w:rsidP="007737B4">
      <w:pPr>
        <w:spacing w:after="0" w:line="240" w:lineRule="auto"/>
        <w:ind w:firstLine="284"/>
        <w:jc w:val="both"/>
        <w:rPr>
          <w:rFonts w:ascii="Times New Roman" w:hAnsi="Times New Roman"/>
          <w:bCs/>
          <w:sz w:val="20"/>
          <w:szCs w:val="20"/>
        </w:rPr>
      </w:pPr>
      <w:r w:rsidRPr="007737B4">
        <w:rPr>
          <w:rFonts w:ascii="Times New Roman" w:hAnsi="Times New Roman"/>
          <w:bCs/>
          <w:sz w:val="20"/>
          <w:szCs w:val="20"/>
        </w:rPr>
        <w:t xml:space="preserve">1. </w:t>
      </w:r>
      <w:r w:rsidRPr="007737B4">
        <w:rPr>
          <w:rFonts w:ascii="Times New Roman" w:hAnsi="Times New Roman"/>
          <w:bCs/>
          <w:spacing w:val="-2"/>
          <w:sz w:val="20"/>
          <w:szCs w:val="20"/>
        </w:rPr>
        <w:t>Удельные расчетные нагрузки для количества индивидуальных жилых домов, не указанного в таблице, определяются</w:t>
      </w:r>
      <w:r w:rsidRPr="007737B4">
        <w:rPr>
          <w:rFonts w:ascii="Times New Roman" w:hAnsi="Times New Roman"/>
          <w:bCs/>
          <w:sz w:val="20"/>
          <w:szCs w:val="20"/>
        </w:rPr>
        <w:t xml:space="preserve"> путем интерполяции.</w:t>
      </w:r>
    </w:p>
    <w:p w:rsidR="007737B4" w:rsidRPr="007737B4" w:rsidRDefault="007737B4" w:rsidP="007737B4">
      <w:pPr>
        <w:spacing w:after="0" w:line="240" w:lineRule="auto"/>
        <w:ind w:firstLine="284"/>
        <w:jc w:val="both"/>
        <w:rPr>
          <w:rFonts w:ascii="Times New Roman" w:hAnsi="Times New Roman"/>
          <w:bCs/>
          <w:sz w:val="20"/>
          <w:szCs w:val="20"/>
        </w:rPr>
      </w:pPr>
      <w:r w:rsidRPr="007737B4">
        <w:rPr>
          <w:rFonts w:ascii="Times New Roman" w:hAnsi="Times New Roman"/>
          <w:bCs/>
          <w:sz w:val="20"/>
          <w:szCs w:val="20"/>
        </w:rPr>
        <w:t xml:space="preserve">2. Удельные расчетные нагрузки приведены для </w:t>
      </w:r>
      <w:r w:rsidRPr="007737B4">
        <w:rPr>
          <w:rFonts w:ascii="Times New Roman" w:hAnsi="Times New Roman"/>
          <w:bCs/>
          <w:spacing w:val="-2"/>
          <w:sz w:val="20"/>
          <w:szCs w:val="20"/>
        </w:rPr>
        <w:t>индивидуальных жилых домов</w:t>
      </w:r>
      <w:r w:rsidRPr="007737B4">
        <w:rPr>
          <w:rFonts w:ascii="Times New Roman" w:hAnsi="Times New Roman"/>
          <w:bCs/>
          <w:sz w:val="20"/>
          <w:szCs w:val="20"/>
        </w:rPr>
        <w:t xml:space="preserve"> общей площадью от 150 до 600 м</w:t>
      </w:r>
      <w:r w:rsidRPr="007737B4">
        <w:rPr>
          <w:rFonts w:ascii="Times New Roman" w:hAnsi="Times New Roman"/>
          <w:bCs/>
          <w:sz w:val="20"/>
          <w:szCs w:val="20"/>
          <w:vertAlign w:val="superscript"/>
        </w:rPr>
        <w:t>2</w:t>
      </w:r>
      <w:r w:rsidRPr="007737B4">
        <w:rPr>
          <w:rFonts w:ascii="Times New Roman" w:hAnsi="Times New Roman"/>
          <w:bCs/>
          <w:sz w:val="20"/>
          <w:szCs w:val="20"/>
        </w:rPr>
        <w:t>.</w:t>
      </w:r>
    </w:p>
    <w:p w:rsidR="007737B4" w:rsidRPr="007737B4" w:rsidRDefault="007737B4" w:rsidP="007737B4">
      <w:pPr>
        <w:spacing w:after="0" w:line="240" w:lineRule="auto"/>
        <w:ind w:firstLine="284"/>
        <w:jc w:val="both"/>
        <w:rPr>
          <w:rFonts w:ascii="Times New Roman" w:hAnsi="Times New Roman"/>
          <w:bCs/>
          <w:sz w:val="20"/>
          <w:szCs w:val="20"/>
        </w:rPr>
      </w:pPr>
      <w:r w:rsidRPr="007737B4">
        <w:rPr>
          <w:rFonts w:ascii="Times New Roman" w:hAnsi="Times New Roman"/>
          <w:bCs/>
          <w:sz w:val="20"/>
          <w:szCs w:val="20"/>
        </w:rPr>
        <w:t xml:space="preserve">3. Удельные расчетные нагрузки для </w:t>
      </w:r>
      <w:r w:rsidRPr="007737B4">
        <w:rPr>
          <w:rFonts w:ascii="Times New Roman" w:hAnsi="Times New Roman"/>
          <w:bCs/>
          <w:spacing w:val="-2"/>
          <w:sz w:val="20"/>
          <w:szCs w:val="20"/>
        </w:rPr>
        <w:t>индивидуальных жилых домов</w:t>
      </w:r>
      <w:r w:rsidRPr="007737B4">
        <w:rPr>
          <w:rFonts w:ascii="Times New Roman" w:hAnsi="Times New Roman"/>
          <w:bCs/>
          <w:sz w:val="20"/>
          <w:szCs w:val="20"/>
        </w:rPr>
        <w:t xml:space="preserve"> общей площадью до 150 м</w:t>
      </w:r>
      <w:r w:rsidRPr="007737B4">
        <w:rPr>
          <w:rFonts w:ascii="Times New Roman" w:hAnsi="Times New Roman"/>
          <w:bCs/>
          <w:sz w:val="20"/>
          <w:szCs w:val="20"/>
          <w:vertAlign w:val="superscript"/>
        </w:rPr>
        <w:t>2</w:t>
      </w:r>
      <w:r w:rsidRPr="007737B4">
        <w:rPr>
          <w:rFonts w:ascii="Times New Roman" w:hAnsi="Times New Roman"/>
          <w:bCs/>
          <w:sz w:val="20"/>
          <w:szCs w:val="20"/>
        </w:rPr>
        <w:t xml:space="preserve"> без электрической сауны определяются по таблице 43 настоящих нормативов как для типовых квартир с плитами на природном или сжиженном газе, или электрическими плитами. </w:t>
      </w:r>
    </w:p>
    <w:p w:rsidR="007737B4" w:rsidRPr="007737B4" w:rsidRDefault="007737B4" w:rsidP="007737B4">
      <w:pPr>
        <w:spacing w:after="0" w:line="240" w:lineRule="auto"/>
        <w:ind w:firstLine="284"/>
        <w:jc w:val="both"/>
        <w:rPr>
          <w:rFonts w:ascii="Times New Roman" w:hAnsi="Times New Roman"/>
          <w:spacing w:val="-2"/>
          <w:sz w:val="20"/>
          <w:szCs w:val="20"/>
        </w:rPr>
      </w:pPr>
      <w:r w:rsidRPr="007737B4">
        <w:rPr>
          <w:rFonts w:ascii="Times New Roman" w:hAnsi="Times New Roman"/>
          <w:bCs/>
          <w:sz w:val="20"/>
          <w:szCs w:val="20"/>
        </w:rPr>
        <w:t xml:space="preserve">4. Удельные расчетные нагрузки не учитывают применения в </w:t>
      </w:r>
      <w:r w:rsidRPr="007737B4">
        <w:rPr>
          <w:rFonts w:ascii="Times New Roman" w:hAnsi="Times New Roman"/>
          <w:bCs/>
          <w:spacing w:val="-2"/>
          <w:sz w:val="20"/>
          <w:szCs w:val="20"/>
        </w:rPr>
        <w:t>индивидуальных жилых домах</w:t>
      </w:r>
      <w:r w:rsidRPr="007737B4">
        <w:rPr>
          <w:rFonts w:ascii="Times New Roman" w:hAnsi="Times New Roman"/>
          <w:bCs/>
          <w:sz w:val="20"/>
          <w:szCs w:val="20"/>
        </w:rPr>
        <w:t xml:space="preserve"> электрического отопления и электроводонагревателей.</w:t>
      </w:r>
    </w:p>
    <w:p w:rsidR="007737B4" w:rsidRDefault="007737B4" w:rsidP="00F65CDD">
      <w:pPr>
        <w:widowControl w:val="0"/>
        <w:suppressAutoHyphens/>
        <w:autoSpaceDE w:val="0"/>
        <w:autoSpaceDN w:val="0"/>
        <w:adjustRightInd w:val="0"/>
        <w:spacing w:after="0" w:line="240" w:lineRule="auto"/>
        <w:jc w:val="both"/>
        <w:rPr>
          <w:rFonts w:ascii="Times New Roman" w:hAnsi="Times New Roman"/>
          <w:sz w:val="20"/>
          <w:szCs w:val="20"/>
        </w:rPr>
      </w:pPr>
    </w:p>
    <w:p w:rsidR="007737B4" w:rsidRDefault="007737B4" w:rsidP="002A313F">
      <w:pPr>
        <w:widowControl w:val="0"/>
        <w:tabs>
          <w:tab w:val="left" w:pos="567"/>
        </w:tabs>
        <w:suppressAutoHyphens/>
        <w:autoSpaceDE w:val="0"/>
        <w:autoSpaceDN w:val="0"/>
        <w:adjustRightInd w:val="0"/>
        <w:spacing w:after="0" w:line="240" w:lineRule="auto"/>
        <w:jc w:val="both"/>
        <w:rPr>
          <w:rFonts w:ascii="Times New Roman" w:hAnsi="Times New Roman"/>
          <w:sz w:val="24"/>
          <w:szCs w:val="24"/>
        </w:rPr>
      </w:pPr>
      <w:r w:rsidRPr="007737B4">
        <w:rPr>
          <w:rFonts w:ascii="Times New Roman" w:hAnsi="Times New Roman"/>
          <w:sz w:val="24"/>
          <w:szCs w:val="24"/>
        </w:rPr>
        <w:tab/>
      </w:r>
      <w:r w:rsidR="00A97DA4">
        <w:rPr>
          <w:rFonts w:ascii="Times New Roman" w:hAnsi="Times New Roman"/>
          <w:spacing w:val="-2"/>
          <w:sz w:val="24"/>
          <w:szCs w:val="24"/>
        </w:rPr>
        <w:t>6.2.2.1</w:t>
      </w:r>
      <w:r w:rsidR="00CC17A1">
        <w:rPr>
          <w:rFonts w:ascii="Times New Roman" w:hAnsi="Times New Roman"/>
          <w:spacing w:val="-2"/>
          <w:sz w:val="24"/>
          <w:szCs w:val="24"/>
        </w:rPr>
        <w:t>3</w:t>
      </w:r>
      <w:r w:rsidR="0040039C">
        <w:rPr>
          <w:rFonts w:ascii="Times New Roman" w:hAnsi="Times New Roman"/>
          <w:spacing w:val="-2"/>
          <w:sz w:val="24"/>
          <w:szCs w:val="24"/>
        </w:rPr>
        <w:t xml:space="preserve">. </w:t>
      </w:r>
      <w:r w:rsidRPr="007737B4">
        <w:rPr>
          <w:rFonts w:ascii="Times New Roman" w:hAnsi="Times New Roman"/>
          <w:sz w:val="24"/>
          <w:szCs w:val="24"/>
        </w:rPr>
        <w:t xml:space="preserve">Показатели </w:t>
      </w:r>
      <w:r w:rsidRPr="00F65CDD">
        <w:rPr>
          <w:rFonts w:ascii="Times New Roman" w:hAnsi="Times New Roman"/>
          <w:sz w:val="24"/>
          <w:szCs w:val="24"/>
        </w:rPr>
        <w:t>удельной расчетной электрической нагрузки электроприемников</w:t>
      </w:r>
      <w:r>
        <w:rPr>
          <w:rFonts w:ascii="Times New Roman" w:hAnsi="Times New Roman"/>
          <w:sz w:val="24"/>
          <w:szCs w:val="24"/>
        </w:rPr>
        <w:t xml:space="preserve"> предприятий общественного питания,</w:t>
      </w:r>
      <w:r w:rsidR="00B52A5A">
        <w:rPr>
          <w:rFonts w:ascii="Times New Roman" w:hAnsi="Times New Roman"/>
          <w:sz w:val="24"/>
          <w:szCs w:val="24"/>
        </w:rPr>
        <w:t xml:space="preserve"> бытового обслуживания,</w:t>
      </w:r>
      <w:r>
        <w:rPr>
          <w:rFonts w:ascii="Times New Roman" w:hAnsi="Times New Roman"/>
          <w:sz w:val="24"/>
          <w:szCs w:val="24"/>
        </w:rPr>
        <w:t xml:space="preserve"> магазинов, образовательных учреждений, </w:t>
      </w:r>
      <w:r w:rsidR="00B52A5A">
        <w:rPr>
          <w:rFonts w:ascii="Times New Roman" w:hAnsi="Times New Roman"/>
          <w:sz w:val="24"/>
          <w:szCs w:val="24"/>
        </w:rPr>
        <w:t xml:space="preserve">учреждений культуры и досуга граждан определяются по </w:t>
      </w:r>
      <w:r w:rsidR="00B52A5A" w:rsidRPr="008629EF">
        <w:rPr>
          <w:rFonts w:ascii="Times New Roman" w:hAnsi="Times New Roman"/>
          <w:i/>
          <w:sz w:val="24"/>
          <w:szCs w:val="24"/>
        </w:rPr>
        <w:t>табл</w:t>
      </w:r>
      <w:r w:rsidR="0040039C" w:rsidRPr="008629EF">
        <w:rPr>
          <w:rFonts w:ascii="Times New Roman" w:hAnsi="Times New Roman"/>
          <w:i/>
          <w:sz w:val="24"/>
          <w:szCs w:val="24"/>
        </w:rPr>
        <w:t>.</w:t>
      </w:r>
      <w:r w:rsidR="00BE1106" w:rsidRPr="008629EF">
        <w:rPr>
          <w:rFonts w:ascii="Times New Roman" w:hAnsi="Times New Roman"/>
          <w:i/>
          <w:sz w:val="24"/>
          <w:szCs w:val="24"/>
        </w:rPr>
        <w:t>6</w:t>
      </w:r>
      <w:r w:rsidR="003A59F8">
        <w:rPr>
          <w:rFonts w:ascii="Times New Roman" w:hAnsi="Times New Roman"/>
          <w:i/>
          <w:sz w:val="24"/>
          <w:szCs w:val="24"/>
        </w:rPr>
        <w:t>5</w:t>
      </w:r>
      <w:r w:rsidR="00B52A5A" w:rsidRPr="0040039C">
        <w:rPr>
          <w:rFonts w:ascii="Times New Roman" w:hAnsi="Times New Roman"/>
          <w:color w:val="000000" w:themeColor="text1"/>
          <w:sz w:val="24"/>
          <w:szCs w:val="24"/>
        </w:rPr>
        <w:t>.</w:t>
      </w:r>
    </w:p>
    <w:p w:rsidR="00FA067C" w:rsidRPr="00FA067C" w:rsidRDefault="00B52A5A" w:rsidP="00B54885">
      <w:pPr>
        <w:widowControl w:val="0"/>
        <w:suppressAutoHyphens/>
        <w:autoSpaceDE w:val="0"/>
        <w:autoSpaceDN w:val="0"/>
        <w:adjustRightInd w:val="0"/>
        <w:spacing w:after="0" w:line="240" w:lineRule="auto"/>
        <w:jc w:val="right"/>
        <w:rPr>
          <w:rFonts w:ascii="Times New Roman" w:hAnsi="Times New Roman"/>
          <w:b/>
          <w:i/>
          <w:sz w:val="16"/>
          <w:szCs w:val="16"/>
        </w:rPr>
      </w:pPr>
      <w:r w:rsidRPr="00607E58">
        <w:rPr>
          <w:rFonts w:ascii="Times New Roman" w:hAnsi="Times New Roman"/>
          <w:i/>
          <w:color w:val="000000" w:themeColor="text1"/>
          <w:sz w:val="24"/>
          <w:szCs w:val="24"/>
        </w:rPr>
        <w:t xml:space="preserve">Таблица </w:t>
      </w:r>
      <w:r w:rsidR="00BE1106">
        <w:rPr>
          <w:rFonts w:ascii="Times New Roman" w:hAnsi="Times New Roman"/>
          <w:i/>
          <w:color w:val="000000" w:themeColor="text1"/>
          <w:sz w:val="24"/>
          <w:szCs w:val="24"/>
        </w:rPr>
        <w:t>6</w:t>
      </w:r>
      <w:r w:rsidR="003A59F8">
        <w:rPr>
          <w:rFonts w:ascii="Times New Roman" w:hAnsi="Times New Roman"/>
          <w:i/>
          <w:color w:val="000000" w:themeColor="text1"/>
          <w:sz w:val="24"/>
          <w:szCs w:val="24"/>
        </w:rPr>
        <w:t>5</w:t>
      </w:r>
      <w:r w:rsidR="0040039C" w:rsidRPr="00607E58">
        <w:rPr>
          <w:rFonts w:ascii="Times New Roman" w:hAnsi="Times New Roman"/>
          <w:i/>
          <w:color w:val="000000" w:themeColor="text1"/>
          <w:sz w:val="24"/>
          <w:szCs w:val="24"/>
        </w:rPr>
        <w:t>.</w:t>
      </w:r>
      <w:r w:rsidRPr="00053AC7">
        <w:rPr>
          <w:rFonts w:ascii="Times New Roman" w:hAnsi="Times New Roman"/>
          <w:b/>
          <w:i/>
          <w:sz w:val="24"/>
          <w:szCs w:val="24"/>
        </w:rPr>
        <w:t xml:space="preserve"> </w:t>
      </w:r>
    </w:p>
    <w:tbl>
      <w:tblPr>
        <w:tblStyle w:val="ad"/>
        <w:tblW w:w="0" w:type="auto"/>
        <w:tblLayout w:type="fixed"/>
        <w:tblLook w:val="04A0" w:firstRow="1" w:lastRow="0" w:firstColumn="1" w:lastColumn="0" w:noHBand="0" w:noVBand="1"/>
      </w:tblPr>
      <w:tblGrid>
        <w:gridCol w:w="674"/>
        <w:gridCol w:w="6380"/>
        <w:gridCol w:w="1408"/>
        <w:gridCol w:w="1109"/>
      </w:tblGrid>
      <w:tr w:rsidR="00FA067C" w:rsidTr="00407ECC">
        <w:tc>
          <w:tcPr>
            <w:tcW w:w="674" w:type="dxa"/>
            <w:shd w:val="clear" w:color="auto" w:fill="EEECE1" w:themeFill="background2"/>
          </w:tcPr>
          <w:p w:rsidR="00FA067C" w:rsidRPr="00FA067C" w:rsidRDefault="00FA067C" w:rsidP="00FA067C">
            <w:pPr>
              <w:widowControl w:val="0"/>
              <w:suppressAutoHyphens/>
              <w:autoSpaceDE w:val="0"/>
              <w:autoSpaceDN w:val="0"/>
              <w:adjustRightInd w:val="0"/>
              <w:jc w:val="center"/>
              <w:rPr>
                <w:rFonts w:ascii="Times New Roman" w:hAnsi="Times New Roman"/>
              </w:rPr>
            </w:pPr>
            <w:r w:rsidRPr="00FA067C">
              <w:rPr>
                <w:rFonts w:ascii="Times New Roman" w:hAnsi="Times New Roman"/>
              </w:rPr>
              <w:t>№</w:t>
            </w:r>
          </w:p>
        </w:tc>
        <w:tc>
          <w:tcPr>
            <w:tcW w:w="6380" w:type="dxa"/>
            <w:shd w:val="clear" w:color="auto" w:fill="EEECE1" w:themeFill="background2"/>
          </w:tcPr>
          <w:p w:rsidR="00FA067C" w:rsidRPr="00FA067C" w:rsidRDefault="00FA067C" w:rsidP="00FA067C">
            <w:pPr>
              <w:widowControl w:val="0"/>
              <w:suppressAutoHyphens/>
              <w:autoSpaceDE w:val="0"/>
              <w:autoSpaceDN w:val="0"/>
              <w:adjustRightInd w:val="0"/>
              <w:jc w:val="center"/>
              <w:rPr>
                <w:rFonts w:ascii="Times New Roman" w:hAnsi="Times New Roman"/>
              </w:rPr>
            </w:pPr>
            <w:r w:rsidRPr="00FA067C">
              <w:rPr>
                <w:rFonts w:ascii="Times New Roman" w:hAnsi="Times New Roman"/>
              </w:rPr>
              <w:t>Здание</w:t>
            </w:r>
          </w:p>
        </w:tc>
        <w:tc>
          <w:tcPr>
            <w:tcW w:w="1408" w:type="dxa"/>
            <w:shd w:val="clear" w:color="auto" w:fill="EEECE1" w:themeFill="background2"/>
          </w:tcPr>
          <w:p w:rsidR="00FA067C" w:rsidRPr="00FA067C" w:rsidRDefault="00FA067C" w:rsidP="00FA067C">
            <w:pPr>
              <w:widowControl w:val="0"/>
              <w:suppressAutoHyphens/>
              <w:autoSpaceDE w:val="0"/>
              <w:autoSpaceDN w:val="0"/>
              <w:adjustRightInd w:val="0"/>
              <w:jc w:val="center"/>
              <w:rPr>
                <w:rFonts w:ascii="Times New Roman" w:hAnsi="Times New Roman"/>
              </w:rPr>
            </w:pPr>
            <w:r w:rsidRPr="00FA067C">
              <w:rPr>
                <w:rFonts w:ascii="Times New Roman" w:hAnsi="Times New Roman"/>
              </w:rPr>
              <w:t>Единица измерения</w:t>
            </w:r>
          </w:p>
        </w:tc>
        <w:tc>
          <w:tcPr>
            <w:tcW w:w="1109" w:type="dxa"/>
            <w:shd w:val="clear" w:color="auto" w:fill="EEECE1" w:themeFill="background2"/>
          </w:tcPr>
          <w:p w:rsidR="00FA067C" w:rsidRPr="00FA067C" w:rsidRDefault="00FA067C" w:rsidP="00FA067C">
            <w:pPr>
              <w:widowControl w:val="0"/>
              <w:suppressAutoHyphens/>
              <w:autoSpaceDE w:val="0"/>
              <w:autoSpaceDN w:val="0"/>
              <w:adjustRightInd w:val="0"/>
              <w:jc w:val="center"/>
              <w:rPr>
                <w:rFonts w:ascii="Times New Roman" w:hAnsi="Times New Roman"/>
              </w:rPr>
            </w:pPr>
            <w:r>
              <w:rPr>
                <w:rFonts w:ascii="Times New Roman" w:hAnsi="Times New Roman"/>
              </w:rPr>
              <w:t>Удельная нагрузка</w:t>
            </w:r>
          </w:p>
        </w:tc>
      </w:tr>
      <w:tr w:rsidR="00FA067C" w:rsidTr="00407ECC">
        <w:tc>
          <w:tcPr>
            <w:tcW w:w="7054" w:type="dxa"/>
            <w:gridSpan w:val="2"/>
          </w:tcPr>
          <w:p w:rsidR="00FA067C" w:rsidRPr="001D1240" w:rsidRDefault="00FA067C" w:rsidP="00D221DD">
            <w:pPr>
              <w:shd w:val="clear" w:color="auto" w:fill="FFFFFF"/>
              <w:ind w:left="57"/>
              <w:rPr>
                <w:rFonts w:ascii="Times New Roman" w:hAnsi="Times New Roman"/>
                <w:bCs/>
              </w:rPr>
            </w:pPr>
            <w:r w:rsidRPr="001D1240">
              <w:rPr>
                <w:rFonts w:ascii="Times New Roman" w:hAnsi="Times New Roman"/>
              </w:rPr>
              <w:t>Предприятия общественного питания:</w:t>
            </w:r>
          </w:p>
        </w:tc>
        <w:tc>
          <w:tcPr>
            <w:tcW w:w="1408" w:type="dxa"/>
            <w:vMerge w:val="restart"/>
          </w:tcPr>
          <w:p w:rsidR="00FA067C" w:rsidRPr="00FA067C" w:rsidRDefault="00FA067C" w:rsidP="00FA067C">
            <w:pPr>
              <w:widowControl w:val="0"/>
              <w:suppressAutoHyphens/>
              <w:autoSpaceDE w:val="0"/>
              <w:autoSpaceDN w:val="0"/>
              <w:adjustRightInd w:val="0"/>
              <w:jc w:val="center"/>
              <w:rPr>
                <w:rFonts w:ascii="Times New Roman" w:hAnsi="Times New Roman"/>
                <w:b/>
              </w:rPr>
            </w:pPr>
            <w:r w:rsidRPr="001D1240">
              <w:rPr>
                <w:rFonts w:ascii="Times New Roman" w:hAnsi="Times New Roman"/>
                <w:bCs/>
              </w:rPr>
              <w:t>кВт/место</w:t>
            </w:r>
          </w:p>
        </w:tc>
        <w:tc>
          <w:tcPr>
            <w:tcW w:w="1109" w:type="dxa"/>
            <w:vMerge w:val="restart"/>
          </w:tcPr>
          <w:p w:rsidR="00FA067C" w:rsidRPr="00FA067C" w:rsidRDefault="00FA067C" w:rsidP="00F65CDD">
            <w:pPr>
              <w:widowControl w:val="0"/>
              <w:suppressAutoHyphens/>
              <w:autoSpaceDE w:val="0"/>
              <w:autoSpaceDN w:val="0"/>
              <w:adjustRightInd w:val="0"/>
              <w:jc w:val="both"/>
              <w:rPr>
                <w:rFonts w:ascii="Times New Roman" w:hAnsi="Times New Roman"/>
                <w:b/>
              </w:rPr>
            </w:pPr>
          </w:p>
        </w:tc>
      </w:tr>
      <w:tr w:rsidR="00FA067C" w:rsidTr="00407ECC">
        <w:tc>
          <w:tcPr>
            <w:tcW w:w="7054" w:type="dxa"/>
            <w:gridSpan w:val="2"/>
          </w:tcPr>
          <w:p w:rsidR="00FA067C" w:rsidRPr="001D1240" w:rsidRDefault="00FA067C" w:rsidP="00D221DD">
            <w:pPr>
              <w:shd w:val="clear" w:color="auto" w:fill="FFFFFF"/>
              <w:ind w:left="57"/>
              <w:rPr>
                <w:rFonts w:ascii="Times New Roman" w:hAnsi="Times New Roman"/>
                <w:bCs/>
              </w:rPr>
            </w:pPr>
            <w:r w:rsidRPr="001D1240">
              <w:rPr>
                <w:rFonts w:ascii="Times New Roman" w:hAnsi="Times New Roman"/>
                <w:bCs/>
              </w:rPr>
              <w:t>полностью электрифицированные с количеством посадочных мест:</w:t>
            </w:r>
          </w:p>
        </w:tc>
        <w:tc>
          <w:tcPr>
            <w:tcW w:w="1408" w:type="dxa"/>
            <w:vMerge/>
          </w:tcPr>
          <w:p w:rsidR="00FA067C" w:rsidRPr="00FA067C" w:rsidRDefault="00FA067C" w:rsidP="00F65CDD">
            <w:pPr>
              <w:widowControl w:val="0"/>
              <w:suppressAutoHyphens/>
              <w:autoSpaceDE w:val="0"/>
              <w:autoSpaceDN w:val="0"/>
              <w:adjustRightInd w:val="0"/>
              <w:jc w:val="both"/>
              <w:rPr>
                <w:rFonts w:ascii="Times New Roman" w:hAnsi="Times New Roman"/>
                <w:b/>
              </w:rPr>
            </w:pPr>
          </w:p>
        </w:tc>
        <w:tc>
          <w:tcPr>
            <w:tcW w:w="1109" w:type="dxa"/>
            <w:vMerge/>
          </w:tcPr>
          <w:p w:rsidR="00FA067C" w:rsidRPr="00FA067C" w:rsidRDefault="00FA067C" w:rsidP="00F65CDD">
            <w:pPr>
              <w:widowControl w:val="0"/>
              <w:suppressAutoHyphens/>
              <w:autoSpaceDE w:val="0"/>
              <w:autoSpaceDN w:val="0"/>
              <w:adjustRightInd w:val="0"/>
              <w:jc w:val="both"/>
              <w:rPr>
                <w:rFonts w:ascii="Times New Roman" w:hAnsi="Times New Roman"/>
                <w:b/>
              </w:rPr>
            </w:pPr>
          </w:p>
        </w:tc>
      </w:tr>
      <w:tr w:rsidR="00FA067C" w:rsidTr="00407ECC">
        <w:tc>
          <w:tcPr>
            <w:tcW w:w="674" w:type="dxa"/>
          </w:tcPr>
          <w:p w:rsidR="00FA067C" w:rsidRPr="001D1240" w:rsidRDefault="00FA067C" w:rsidP="00D221DD">
            <w:pPr>
              <w:shd w:val="clear" w:color="auto" w:fill="FFFFFF"/>
              <w:jc w:val="center"/>
              <w:rPr>
                <w:rFonts w:ascii="Times New Roman" w:hAnsi="Times New Roman"/>
                <w:bCs/>
              </w:rPr>
            </w:pPr>
            <w:r w:rsidRPr="001D1240">
              <w:rPr>
                <w:rFonts w:ascii="Times New Roman" w:hAnsi="Times New Roman"/>
                <w:bCs/>
              </w:rPr>
              <w:t>1</w:t>
            </w:r>
          </w:p>
        </w:tc>
        <w:tc>
          <w:tcPr>
            <w:tcW w:w="6380" w:type="dxa"/>
          </w:tcPr>
          <w:p w:rsidR="00FA067C" w:rsidRPr="001D1240" w:rsidRDefault="00FA067C" w:rsidP="00D221DD">
            <w:pPr>
              <w:shd w:val="clear" w:color="auto" w:fill="FFFFFF"/>
              <w:ind w:left="174"/>
              <w:rPr>
                <w:rFonts w:ascii="Times New Roman" w:hAnsi="Times New Roman"/>
                <w:bCs/>
              </w:rPr>
            </w:pPr>
            <w:r w:rsidRPr="001D1240">
              <w:rPr>
                <w:rFonts w:ascii="Times New Roman" w:hAnsi="Times New Roman"/>
                <w:bCs/>
              </w:rPr>
              <w:t>до 400</w:t>
            </w:r>
          </w:p>
        </w:tc>
        <w:tc>
          <w:tcPr>
            <w:tcW w:w="1408" w:type="dxa"/>
            <w:vMerge/>
          </w:tcPr>
          <w:p w:rsidR="00FA067C" w:rsidRPr="00FA067C" w:rsidRDefault="00FA067C" w:rsidP="00F65CDD">
            <w:pPr>
              <w:widowControl w:val="0"/>
              <w:suppressAutoHyphens/>
              <w:autoSpaceDE w:val="0"/>
              <w:autoSpaceDN w:val="0"/>
              <w:adjustRightInd w:val="0"/>
              <w:jc w:val="both"/>
              <w:rPr>
                <w:rFonts w:ascii="Times New Roman" w:hAnsi="Times New Roman"/>
                <w:b/>
              </w:rPr>
            </w:pPr>
          </w:p>
        </w:tc>
        <w:tc>
          <w:tcPr>
            <w:tcW w:w="1109" w:type="dxa"/>
          </w:tcPr>
          <w:p w:rsidR="00FA067C" w:rsidRPr="001D1240" w:rsidRDefault="00FA067C" w:rsidP="00D221DD">
            <w:pPr>
              <w:shd w:val="clear" w:color="auto" w:fill="FFFFFF"/>
              <w:jc w:val="center"/>
              <w:rPr>
                <w:rFonts w:ascii="Times New Roman" w:hAnsi="Times New Roman"/>
                <w:bCs/>
              </w:rPr>
            </w:pPr>
            <w:r w:rsidRPr="001D1240">
              <w:rPr>
                <w:rFonts w:ascii="Times New Roman" w:hAnsi="Times New Roman"/>
                <w:bCs/>
              </w:rPr>
              <w:t>1,04</w:t>
            </w:r>
          </w:p>
        </w:tc>
      </w:tr>
      <w:tr w:rsidR="00FA067C" w:rsidTr="00407ECC">
        <w:tc>
          <w:tcPr>
            <w:tcW w:w="674" w:type="dxa"/>
          </w:tcPr>
          <w:p w:rsidR="00FA067C" w:rsidRPr="001D1240" w:rsidRDefault="00FA067C" w:rsidP="00D221DD">
            <w:pPr>
              <w:shd w:val="clear" w:color="auto" w:fill="FFFFFF"/>
              <w:jc w:val="center"/>
              <w:rPr>
                <w:rFonts w:ascii="Times New Roman" w:hAnsi="Times New Roman"/>
                <w:bCs/>
              </w:rPr>
            </w:pPr>
            <w:r w:rsidRPr="001D1240">
              <w:rPr>
                <w:rFonts w:ascii="Times New Roman" w:hAnsi="Times New Roman"/>
                <w:bCs/>
              </w:rPr>
              <w:t>2</w:t>
            </w:r>
          </w:p>
        </w:tc>
        <w:tc>
          <w:tcPr>
            <w:tcW w:w="6380" w:type="dxa"/>
          </w:tcPr>
          <w:p w:rsidR="00FA067C" w:rsidRPr="001D1240" w:rsidRDefault="00FA067C" w:rsidP="00D221DD">
            <w:pPr>
              <w:shd w:val="clear" w:color="auto" w:fill="FFFFFF"/>
              <w:ind w:left="174"/>
              <w:rPr>
                <w:rFonts w:ascii="Times New Roman" w:hAnsi="Times New Roman"/>
                <w:bCs/>
              </w:rPr>
            </w:pPr>
            <w:r w:rsidRPr="001D1240">
              <w:rPr>
                <w:rFonts w:ascii="Times New Roman" w:hAnsi="Times New Roman"/>
                <w:bCs/>
              </w:rPr>
              <w:t>свыше 400 до 1000</w:t>
            </w:r>
          </w:p>
        </w:tc>
        <w:tc>
          <w:tcPr>
            <w:tcW w:w="1408" w:type="dxa"/>
            <w:vMerge/>
          </w:tcPr>
          <w:p w:rsidR="00FA067C" w:rsidRPr="00FA067C" w:rsidRDefault="00FA067C" w:rsidP="00F65CDD">
            <w:pPr>
              <w:widowControl w:val="0"/>
              <w:suppressAutoHyphens/>
              <w:autoSpaceDE w:val="0"/>
              <w:autoSpaceDN w:val="0"/>
              <w:adjustRightInd w:val="0"/>
              <w:jc w:val="both"/>
              <w:rPr>
                <w:rFonts w:ascii="Times New Roman" w:hAnsi="Times New Roman"/>
                <w:b/>
              </w:rPr>
            </w:pPr>
          </w:p>
        </w:tc>
        <w:tc>
          <w:tcPr>
            <w:tcW w:w="1109" w:type="dxa"/>
          </w:tcPr>
          <w:p w:rsidR="00FA067C" w:rsidRPr="001D1240" w:rsidRDefault="00FA067C" w:rsidP="00D221DD">
            <w:pPr>
              <w:shd w:val="clear" w:color="auto" w:fill="FFFFFF"/>
              <w:jc w:val="center"/>
              <w:rPr>
                <w:rFonts w:ascii="Times New Roman" w:hAnsi="Times New Roman"/>
                <w:bCs/>
              </w:rPr>
            </w:pPr>
            <w:r w:rsidRPr="001D1240">
              <w:rPr>
                <w:rFonts w:ascii="Times New Roman" w:hAnsi="Times New Roman"/>
                <w:bCs/>
              </w:rPr>
              <w:t>0,86</w:t>
            </w:r>
          </w:p>
        </w:tc>
      </w:tr>
      <w:tr w:rsidR="00FA067C" w:rsidTr="00407ECC">
        <w:tc>
          <w:tcPr>
            <w:tcW w:w="674" w:type="dxa"/>
          </w:tcPr>
          <w:p w:rsidR="00FA067C" w:rsidRPr="001D1240" w:rsidRDefault="00FA067C" w:rsidP="00D221DD">
            <w:pPr>
              <w:shd w:val="clear" w:color="auto" w:fill="FFFFFF"/>
              <w:jc w:val="center"/>
              <w:rPr>
                <w:rFonts w:ascii="Times New Roman" w:hAnsi="Times New Roman"/>
                <w:bCs/>
              </w:rPr>
            </w:pPr>
            <w:r w:rsidRPr="001D1240">
              <w:rPr>
                <w:rFonts w:ascii="Times New Roman" w:hAnsi="Times New Roman"/>
                <w:bCs/>
              </w:rPr>
              <w:t>3</w:t>
            </w:r>
          </w:p>
        </w:tc>
        <w:tc>
          <w:tcPr>
            <w:tcW w:w="6380" w:type="dxa"/>
          </w:tcPr>
          <w:p w:rsidR="00FA067C" w:rsidRPr="001D1240" w:rsidRDefault="00FA067C" w:rsidP="00D221DD">
            <w:pPr>
              <w:shd w:val="clear" w:color="auto" w:fill="FFFFFF"/>
              <w:ind w:left="174"/>
              <w:rPr>
                <w:rFonts w:ascii="Times New Roman" w:hAnsi="Times New Roman"/>
                <w:bCs/>
              </w:rPr>
            </w:pPr>
            <w:r w:rsidRPr="001D1240">
              <w:rPr>
                <w:rFonts w:ascii="Times New Roman" w:hAnsi="Times New Roman"/>
                <w:bCs/>
              </w:rPr>
              <w:t>свыше 1000</w:t>
            </w:r>
          </w:p>
        </w:tc>
        <w:tc>
          <w:tcPr>
            <w:tcW w:w="1408" w:type="dxa"/>
            <w:vMerge/>
          </w:tcPr>
          <w:p w:rsidR="00FA067C" w:rsidRPr="00FA067C" w:rsidRDefault="00FA067C" w:rsidP="00F65CDD">
            <w:pPr>
              <w:widowControl w:val="0"/>
              <w:suppressAutoHyphens/>
              <w:autoSpaceDE w:val="0"/>
              <w:autoSpaceDN w:val="0"/>
              <w:adjustRightInd w:val="0"/>
              <w:jc w:val="both"/>
              <w:rPr>
                <w:rFonts w:ascii="Times New Roman" w:hAnsi="Times New Roman"/>
                <w:b/>
              </w:rPr>
            </w:pPr>
          </w:p>
        </w:tc>
        <w:tc>
          <w:tcPr>
            <w:tcW w:w="1109" w:type="dxa"/>
          </w:tcPr>
          <w:p w:rsidR="00FA067C" w:rsidRPr="001D1240" w:rsidRDefault="00FA067C" w:rsidP="00D221DD">
            <w:pPr>
              <w:shd w:val="clear" w:color="auto" w:fill="FFFFFF"/>
              <w:jc w:val="center"/>
              <w:rPr>
                <w:rFonts w:ascii="Times New Roman" w:hAnsi="Times New Roman"/>
                <w:bCs/>
              </w:rPr>
            </w:pPr>
            <w:r w:rsidRPr="001D1240">
              <w:rPr>
                <w:rFonts w:ascii="Times New Roman" w:hAnsi="Times New Roman"/>
                <w:bCs/>
              </w:rPr>
              <w:t>0,75</w:t>
            </w:r>
          </w:p>
        </w:tc>
      </w:tr>
      <w:tr w:rsidR="00FA067C" w:rsidTr="00407ECC">
        <w:tc>
          <w:tcPr>
            <w:tcW w:w="674" w:type="dxa"/>
          </w:tcPr>
          <w:p w:rsidR="00FA067C" w:rsidRPr="00FA067C" w:rsidRDefault="00FA067C" w:rsidP="00F65CDD">
            <w:pPr>
              <w:widowControl w:val="0"/>
              <w:suppressAutoHyphens/>
              <w:autoSpaceDE w:val="0"/>
              <w:autoSpaceDN w:val="0"/>
              <w:adjustRightInd w:val="0"/>
              <w:jc w:val="both"/>
              <w:rPr>
                <w:rFonts w:ascii="Times New Roman" w:hAnsi="Times New Roman"/>
                <w:b/>
              </w:rPr>
            </w:pPr>
          </w:p>
        </w:tc>
        <w:tc>
          <w:tcPr>
            <w:tcW w:w="6380" w:type="dxa"/>
          </w:tcPr>
          <w:p w:rsidR="00FA067C" w:rsidRPr="00FA067C" w:rsidRDefault="00FA067C" w:rsidP="00F65CDD">
            <w:pPr>
              <w:widowControl w:val="0"/>
              <w:suppressAutoHyphens/>
              <w:autoSpaceDE w:val="0"/>
              <w:autoSpaceDN w:val="0"/>
              <w:adjustRightInd w:val="0"/>
              <w:jc w:val="both"/>
              <w:rPr>
                <w:rFonts w:ascii="Times New Roman" w:hAnsi="Times New Roman"/>
                <w:b/>
              </w:rPr>
            </w:pPr>
            <w:r w:rsidRPr="001D1240">
              <w:rPr>
                <w:rFonts w:ascii="Times New Roman" w:hAnsi="Times New Roman"/>
                <w:bCs/>
              </w:rPr>
              <w:t>частично электрифицированные (с плитами на газообразном топливе) с количеством посадочных мест:</w:t>
            </w:r>
          </w:p>
        </w:tc>
        <w:tc>
          <w:tcPr>
            <w:tcW w:w="1408" w:type="dxa"/>
            <w:vMerge/>
          </w:tcPr>
          <w:p w:rsidR="00FA067C" w:rsidRPr="00FA067C" w:rsidRDefault="00FA067C" w:rsidP="00F65CDD">
            <w:pPr>
              <w:widowControl w:val="0"/>
              <w:suppressAutoHyphens/>
              <w:autoSpaceDE w:val="0"/>
              <w:autoSpaceDN w:val="0"/>
              <w:adjustRightInd w:val="0"/>
              <w:jc w:val="both"/>
              <w:rPr>
                <w:rFonts w:ascii="Times New Roman" w:hAnsi="Times New Roman"/>
                <w:b/>
              </w:rPr>
            </w:pPr>
          </w:p>
        </w:tc>
        <w:tc>
          <w:tcPr>
            <w:tcW w:w="1109" w:type="dxa"/>
          </w:tcPr>
          <w:p w:rsidR="00FA067C" w:rsidRPr="00FA067C" w:rsidRDefault="00FA067C" w:rsidP="00F65CDD">
            <w:pPr>
              <w:widowControl w:val="0"/>
              <w:suppressAutoHyphens/>
              <w:autoSpaceDE w:val="0"/>
              <w:autoSpaceDN w:val="0"/>
              <w:adjustRightInd w:val="0"/>
              <w:jc w:val="both"/>
              <w:rPr>
                <w:rFonts w:ascii="Times New Roman" w:hAnsi="Times New Roman"/>
                <w:b/>
              </w:rPr>
            </w:pPr>
          </w:p>
        </w:tc>
      </w:tr>
      <w:tr w:rsidR="00FA067C" w:rsidTr="00407ECC">
        <w:tc>
          <w:tcPr>
            <w:tcW w:w="674" w:type="dxa"/>
          </w:tcPr>
          <w:p w:rsidR="00FA067C" w:rsidRPr="001D1240" w:rsidRDefault="00FA067C" w:rsidP="00D221DD">
            <w:pPr>
              <w:shd w:val="clear" w:color="auto" w:fill="FFFFFF"/>
              <w:jc w:val="center"/>
              <w:rPr>
                <w:rFonts w:ascii="Times New Roman" w:hAnsi="Times New Roman"/>
                <w:bCs/>
              </w:rPr>
            </w:pPr>
            <w:r w:rsidRPr="001D1240">
              <w:rPr>
                <w:rFonts w:ascii="Times New Roman" w:hAnsi="Times New Roman"/>
                <w:bCs/>
              </w:rPr>
              <w:t>4</w:t>
            </w:r>
          </w:p>
        </w:tc>
        <w:tc>
          <w:tcPr>
            <w:tcW w:w="6380" w:type="dxa"/>
          </w:tcPr>
          <w:p w:rsidR="00FA067C" w:rsidRPr="001D1240" w:rsidRDefault="00FA067C" w:rsidP="00D221DD">
            <w:pPr>
              <w:shd w:val="clear" w:color="auto" w:fill="FFFFFF"/>
              <w:ind w:left="174"/>
              <w:rPr>
                <w:rFonts w:ascii="Times New Roman" w:hAnsi="Times New Roman"/>
                <w:bCs/>
              </w:rPr>
            </w:pPr>
            <w:r w:rsidRPr="001D1240">
              <w:rPr>
                <w:rFonts w:ascii="Times New Roman" w:hAnsi="Times New Roman"/>
                <w:bCs/>
              </w:rPr>
              <w:t>до 400</w:t>
            </w:r>
          </w:p>
        </w:tc>
        <w:tc>
          <w:tcPr>
            <w:tcW w:w="1408" w:type="dxa"/>
            <w:vMerge/>
          </w:tcPr>
          <w:p w:rsidR="00FA067C" w:rsidRPr="00FA067C" w:rsidRDefault="00FA067C" w:rsidP="00F65CDD">
            <w:pPr>
              <w:widowControl w:val="0"/>
              <w:suppressAutoHyphens/>
              <w:autoSpaceDE w:val="0"/>
              <w:autoSpaceDN w:val="0"/>
              <w:adjustRightInd w:val="0"/>
              <w:jc w:val="both"/>
              <w:rPr>
                <w:rFonts w:ascii="Times New Roman" w:hAnsi="Times New Roman"/>
                <w:b/>
              </w:rPr>
            </w:pPr>
          </w:p>
        </w:tc>
        <w:tc>
          <w:tcPr>
            <w:tcW w:w="1109" w:type="dxa"/>
          </w:tcPr>
          <w:p w:rsidR="00FA067C" w:rsidRPr="001D1240" w:rsidRDefault="00FA067C" w:rsidP="00D221DD">
            <w:pPr>
              <w:shd w:val="clear" w:color="auto" w:fill="FFFFFF"/>
              <w:jc w:val="center"/>
              <w:rPr>
                <w:rFonts w:ascii="Times New Roman" w:hAnsi="Times New Roman"/>
                <w:bCs/>
              </w:rPr>
            </w:pPr>
            <w:r w:rsidRPr="001D1240">
              <w:rPr>
                <w:rFonts w:ascii="Times New Roman" w:hAnsi="Times New Roman"/>
                <w:bCs/>
              </w:rPr>
              <w:t>0,81</w:t>
            </w:r>
          </w:p>
        </w:tc>
      </w:tr>
      <w:tr w:rsidR="00FA067C" w:rsidTr="00407ECC">
        <w:tc>
          <w:tcPr>
            <w:tcW w:w="674" w:type="dxa"/>
          </w:tcPr>
          <w:p w:rsidR="00FA067C" w:rsidRPr="001D1240" w:rsidRDefault="00FA067C" w:rsidP="00D221DD">
            <w:pPr>
              <w:shd w:val="clear" w:color="auto" w:fill="FFFFFF"/>
              <w:jc w:val="center"/>
              <w:rPr>
                <w:rFonts w:ascii="Times New Roman" w:hAnsi="Times New Roman"/>
                <w:bCs/>
              </w:rPr>
            </w:pPr>
            <w:r w:rsidRPr="001D1240">
              <w:rPr>
                <w:rFonts w:ascii="Times New Roman" w:hAnsi="Times New Roman"/>
                <w:bCs/>
              </w:rPr>
              <w:t>5</w:t>
            </w:r>
          </w:p>
        </w:tc>
        <w:tc>
          <w:tcPr>
            <w:tcW w:w="6380" w:type="dxa"/>
          </w:tcPr>
          <w:p w:rsidR="00FA067C" w:rsidRPr="001D1240" w:rsidRDefault="00FA067C" w:rsidP="00D221DD">
            <w:pPr>
              <w:shd w:val="clear" w:color="auto" w:fill="FFFFFF"/>
              <w:ind w:left="174"/>
              <w:rPr>
                <w:rFonts w:ascii="Times New Roman" w:hAnsi="Times New Roman"/>
                <w:bCs/>
              </w:rPr>
            </w:pPr>
            <w:r w:rsidRPr="001D1240">
              <w:rPr>
                <w:rFonts w:ascii="Times New Roman" w:hAnsi="Times New Roman"/>
                <w:bCs/>
              </w:rPr>
              <w:t>свыше 400 до 1000</w:t>
            </w:r>
          </w:p>
        </w:tc>
        <w:tc>
          <w:tcPr>
            <w:tcW w:w="1408" w:type="dxa"/>
            <w:vMerge/>
          </w:tcPr>
          <w:p w:rsidR="00FA067C" w:rsidRPr="00FA067C" w:rsidRDefault="00FA067C" w:rsidP="00F65CDD">
            <w:pPr>
              <w:widowControl w:val="0"/>
              <w:suppressAutoHyphens/>
              <w:autoSpaceDE w:val="0"/>
              <w:autoSpaceDN w:val="0"/>
              <w:adjustRightInd w:val="0"/>
              <w:jc w:val="both"/>
              <w:rPr>
                <w:rFonts w:ascii="Times New Roman" w:hAnsi="Times New Roman"/>
                <w:b/>
              </w:rPr>
            </w:pPr>
          </w:p>
        </w:tc>
        <w:tc>
          <w:tcPr>
            <w:tcW w:w="1109" w:type="dxa"/>
          </w:tcPr>
          <w:p w:rsidR="00FA067C" w:rsidRPr="001D1240" w:rsidRDefault="00FA067C" w:rsidP="00D221DD">
            <w:pPr>
              <w:shd w:val="clear" w:color="auto" w:fill="FFFFFF"/>
              <w:jc w:val="center"/>
              <w:rPr>
                <w:rFonts w:ascii="Times New Roman" w:hAnsi="Times New Roman"/>
                <w:bCs/>
              </w:rPr>
            </w:pPr>
            <w:r w:rsidRPr="001D1240">
              <w:rPr>
                <w:rFonts w:ascii="Times New Roman" w:hAnsi="Times New Roman"/>
                <w:bCs/>
              </w:rPr>
              <w:t>0,69</w:t>
            </w:r>
          </w:p>
        </w:tc>
      </w:tr>
      <w:tr w:rsidR="00FA067C" w:rsidTr="00407ECC">
        <w:tc>
          <w:tcPr>
            <w:tcW w:w="674" w:type="dxa"/>
          </w:tcPr>
          <w:p w:rsidR="00FA067C" w:rsidRPr="001D1240" w:rsidRDefault="00FA067C" w:rsidP="00D221DD">
            <w:pPr>
              <w:shd w:val="clear" w:color="auto" w:fill="FFFFFF"/>
              <w:jc w:val="center"/>
              <w:rPr>
                <w:rFonts w:ascii="Times New Roman" w:hAnsi="Times New Roman"/>
                <w:bCs/>
              </w:rPr>
            </w:pPr>
            <w:r w:rsidRPr="001D1240">
              <w:rPr>
                <w:rFonts w:ascii="Times New Roman" w:hAnsi="Times New Roman"/>
                <w:bCs/>
              </w:rPr>
              <w:t>6</w:t>
            </w:r>
          </w:p>
        </w:tc>
        <w:tc>
          <w:tcPr>
            <w:tcW w:w="6380" w:type="dxa"/>
          </w:tcPr>
          <w:p w:rsidR="00FA067C" w:rsidRPr="001D1240" w:rsidRDefault="00FA067C" w:rsidP="00D221DD">
            <w:pPr>
              <w:shd w:val="clear" w:color="auto" w:fill="FFFFFF"/>
              <w:ind w:left="174"/>
              <w:rPr>
                <w:rFonts w:ascii="Times New Roman" w:hAnsi="Times New Roman"/>
                <w:bCs/>
              </w:rPr>
            </w:pPr>
            <w:r w:rsidRPr="001D1240">
              <w:rPr>
                <w:rFonts w:ascii="Times New Roman" w:hAnsi="Times New Roman"/>
                <w:bCs/>
              </w:rPr>
              <w:t>свыше 1000</w:t>
            </w:r>
          </w:p>
        </w:tc>
        <w:tc>
          <w:tcPr>
            <w:tcW w:w="1408" w:type="dxa"/>
            <w:vMerge/>
          </w:tcPr>
          <w:p w:rsidR="00FA067C" w:rsidRPr="00FA067C" w:rsidRDefault="00FA067C" w:rsidP="00F65CDD">
            <w:pPr>
              <w:widowControl w:val="0"/>
              <w:suppressAutoHyphens/>
              <w:autoSpaceDE w:val="0"/>
              <w:autoSpaceDN w:val="0"/>
              <w:adjustRightInd w:val="0"/>
              <w:jc w:val="both"/>
              <w:rPr>
                <w:rFonts w:ascii="Times New Roman" w:hAnsi="Times New Roman"/>
                <w:b/>
              </w:rPr>
            </w:pPr>
          </w:p>
        </w:tc>
        <w:tc>
          <w:tcPr>
            <w:tcW w:w="1109" w:type="dxa"/>
          </w:tcPr>
          <w:p w:rsidR="00FA067C" w:rsidRPr="001D1240" w:rsidRDefault="00FA067C" w:rsidP="00D221DD">
            <w:pPr>
              <w:shd w:val="clear" w:color="auto" w:fill="FFFFFF"/>
              <w:jc w:val="center"/>
              <w:rPr>
                <w:rFonts w:ascii="Times New Roman" w:hAnsi="Times New Roman"/>
                <w:bCs/>
              </w:rPr>
            </w:pPr>
            <w:r w:rsidRPr="001D1240">
              <w:rPr>
                <w:rFonts w:ascii="Times New Roman" w:hAnsi="Times New Roman"/>
                <w:bCs/>
              </w:rPr>
              <w:t>0,56</w:t>
            </w:r>
          </w:p>
        </w:tc>
      </w:tr>
      <w:tr w:rsidR="00FA067C" w:rsidTr="00407ECC">
        <w:tc>
          <w:tcPr>
            <w:tcW w:w="7054" w:type="dxa"/>
            <w:gridSpan w:val="2"/>
          </w:tcPr>
          <w:p w:rsidR="00FA067C" w:rsidRPr="00FA067C" w:rsidRDefault="00FA067C" w:rsidP="00F65CDD">
            <w:pPr>
              <w:widowControl w:val="0"/>
              <w:suppressAutoHyphens/>
              <w:autoSpaceDE w:val="0"/>
              <w:autoSpaceDN w:val="0"/>
              <w:adjustRightInd w:val="0"/>
              <w:jc w:val="both"/>
              <w:rPr>
                <w:rFonts w:ascii="Times New Roman" w:hAnsi="Times New Roman"/>
                <w:b/>
              </w:rPr>
            </w:pPr>
            <w:r w:rsidRPr="001D1240">
              <w:rPr>
                <w:rFonts w:ascii="Times New Roman" w:hAnsi="Times New Roman"/>
              </w:rPr>
              <w:t>Продовольственные магазины:</w:t>
            </w:r>
          </w:p>
        </w:tc>
        <w:tc>
          <w:tcPr>
            <w:tcW w:w="1408" w:type="dxa"/>
            <w:vMerge w:val="restart"/>
          </w:tcPr>
          <w:p w:rsidR="00FA067C" w:rsidRPr="001D1240" w:rsidRDefault="00FA067C" w:rsidP="00FA067C">
            <w:pPr>
              <w:shd w:val="clear" w:color="auto" w:fill="FFFFFF"/>
              <w:jc w:val="center"/>
              <w:rPr>
                <w:rFonts w:ascii="Times New Roman" w:hAnsi="Times New Roman"/>
                <w:bCs/>
              </w:rPr>
            </w:pPr>
            <w:r w:rsidRPr="001D1240">
              <w:rPr>
                <w:rFonts w:ascii="Times New Roman" w:hAnsi="Times New Roman"/>
                <w:bCs/>
              </w:rPr>
              <w:t>кВт/м</w:t>
            </w:r>
            <w:r w:rsidRPr="001D1240">
              <w:rPr>
                <w:rFonts w:ascii="Times New Roman" w:hAnsi="Times New Roman"/>
                <w:bCs/>
                <w:vertAlign w:val="superscript"/>
              </w:rPr>
              <w:t>2</w:t>
            </w:r>
            <w:r w:rsidRPr="001D1240">
              <w:rPr>
                <w:rFonts w:ascii="Times New Roman" w:hAnsi="Times New Roman"/>
                <w:bCs/>
              </w:rPr>
              <w:t xml:space="preserve"> </w:t>
            </w:r>
          </w:p>
          <w:p w:rsidR="00FA067C" w:rsidRPr="00FA067C" w:rsidRDefault="00FA067C" w:rsidP="00FA067C">
            <w:pPr>
              <w:widowControl w:val="0"/>
              <w:suppressAutoHyphens/>
              <w:autoSpaceDE w:val="0"/>
              <w:autoSpaceDN w:val="0"/>
              <w:adjustRightInd w:val="0"/>
              <w:jc w:val="center"/>
              <w:rPr>
                <w:rFonts w:ascii="Times New Roman" w:hAnsi="Times New Roman"/>
                <w:b/>
              </w:rPr>
            </w:pPr>
            <w:r w:rsidRPr="001D1240">
              <w:rPr>
                <w:rFonts w:ascii="Times New Roman" w:hAnsi="Times New Roman"/>
                <w:bCs/>
              </w:rPr>
              <w:t>торгового зала</w:t>
            </w:r>
          </w:p>
        </w:tc>
        <w:tc>
          <w:tcPr>
            <w:tcW w:w="1109" w:type="dxa"/>
          </w:tcPr>
          <w:p w:rsidR="00FA067C" w:rsidRPr="00FA067C" w:rsidRDefault="00FA067C" w:rsidP="00F65CDD">
            <w:pPr>
              <w:widowControl w:val="0"/>
              <w:suppressAutoHyphens/>
              <w:autoSpaceDE w:val="0"/>
              <w:autoSpaceDN w:val="0"/>
              <w:adjustRightInd w:val="0"/>
              <w:jc w:val="both"/>
              <w:rPr>
                <w:rFonts w:ascii="Times New Roman" w:hAnsi="Times New Roman"/>
                <w:b/>
              </w:rPr>
            </w:pPr>
          </w:p>
        </w:tc>
      </w:tr>
      <w:tr w:rsidR="00FA067C" w:rsidTr="00407ECC">
        <w:tc>
          <w:tcPr>
            <w:tcW w:w="674" w:type="dxa"/>
          </w:tcPr>
          <w:p w:rsidR="00FA067C" w:rsidRPr="001D1240" w:rsidRDefault="00FA067C" w:rsidP="00D221DD">
            <w:pPr>
              <w:shd w:val="clear" w:color="auto" w:fill="FFFFFF"/>
              <w:jc w:val="center"/>
              <w:rPr>
                <w:rFonts w:ascii="Times New Roman" w:hAnsi="Times New Roman"/>
                <w:bCs/>
              </w:rPr>
            </w:pPr>
            <w:r w:rsidRPr="001D1240">
              <w:rPr>
                <w:rFonts w:ascii="Times New Roman" w:hAnsi="Times New Roman"/>
                <w:bCs/>
              </w:rPr>
              <w:t>7</w:t>
            </w:r>
          </w:p>
        </w:tc>
        <w:tc>
          <w:tcPr>
            <w:tcW w:w="6380" w:type="dxa"/>
          </w:tcPr>
          <w:p w:rsidR="00FA067C" w:rsidRPr="001D1240" w:rsidRDefault="00FA067C" w:rsidP="00D221DD">
            <w:pPr>
              <w:shd w:val="clear" w:color="auto" w:fill="FFFFFF"/>
              <w:ind w:left="32"/>
              <w:rPr>
                <w:rFonts w:ascii="Times New Roman" w:hAnsi="Times New Roman"/>
                <w:bCs/>
              </w:rPr>
            </w:pPr>
            <w:r w:rsidRPr="001D1240">
              <w:rPr>
                <w:rFonts w:ascii="Times New Roman" w:hAnsi="Times New Roman"/>
                <w:bCs/>
              </w:rPr>
              <w:t>без кондиционирования воздуха</w:t>
            </w:r>
          </w:p>
        </w:tc>
        <w:tc>
          <w:tcPr>
            <w:tcW w:w="1408" w:type="dxa"/>
            <w:vMerge/>
          </w:tcPr>
          <w:p w:rsidR="00FA067C" w:rsidRPr="00FA067C" w:rsidRDefault="00FA067C" w:rsidP="00F65CDD">
            <w:pPr>
              <w:widowControl w:val="0"/>
              <w:suppressAutoHyphens/>
              <w:autoSpaceDE w:val="0"/>
              <w:autoSpaceDN w:val="0"/>
              <w:adjustRightInd w:val="0"/>
              <w:jc w:val="both"/>
              <w:rPr>
                <w:rFonts w:ascii="Times New Roman" w:hAnsi="Times New Roman"/>
                <w:b/>
              </w:rPr>
            </w:pPr>
          </w:p>
        </w:tc>
        <w:tc>
          <w:tcPr>
            <w:tcW w:w="1109" w:type="dxa"/>
          </w:tcPr>
          <w:p w:rsidR="00FA067C" w:rsidRPr="001D1240" w:rsidRDefault="00FA067C" w:rsidP="00D221DD">
            <w:pPr>
              <w:shd w:val="clear" w:color="auto" w:fill="FFFFFF"/>
              <w:jc w:val="center"/>
              <w:rPr>
                <w:rFonts w:ascii="Times New Roman" w:hAnsi="Times New Roman"/>
                <w:bCs/>
              </w:rPr>
            </w:pPr>
            <w:r w:rsidRPr="001D1240">
              <w:rPr>
                <w:rFonts w:ascii="Times New Roman" w:hAnsi="Times New Roman"/>
                <w:bCs/>
              </w:rPr>
              <w:t>0,23</w:t>
            </w:r>
          </w:p>
        </w:tc>
      </w:tr>
      <w:tr w:rsidR="00FA067C" w:rsidTr="00407ECC">
        <w:tc>
          <w:tcPr>
            <w:tcW w:w="674" w:type="dxa"/>
          </w:tcPr>
          <w:p w:rsidR="00FA067C" w:rsidRPr="001D1240" w:rsidRDefault="00FA067C" w:rsidP="00D221DD">
            <w:pPr>
              <w:shd w:val="clear" w:color="auto" w:fill="FFFFFF"/>
              <w:jc w:val="center"/>
              <w:rPr>
                <w:rFonts w:ascii="Times New Roman" w:hAnsi="Times New Roman"/>
                <w:bCs/>
              </w:rPr>
            </w:pPr>
            <w:r w:rsidRPr="001D1240">
              <w:rPr>
                <w:rFonts w:ascii="Times New Roman" w:hAnsi="Times New Roman"/>
                <w:bCs/>
              </w:rPr>
              <w:t>8</w:t>
            </w:r>
          </w:p>
        </w:tc>
        <w:tc>
          <w:tcPr>
            <w:tcW w:w="6380" w:type="dxa"/>
          </w:tcPr>
          <w:p w:rsidR="00FA067C" w:rsidRPr="001D1240" w:rsidRDefault="00FA067C" w:rsidP="00D221DD">
            <w:pPr>
              <w:shd w:val="clear" w:color="auto" w:fill="FFFFFF"/>
              <w:ind w:left="32"/>
              <w:rPr>
                <w:rFonts w:ascii="Times New Roman" w:hAnsi="Times New Roman"/>
                <w:bCs/>
              </w:rPr>
            </w:pPr>
            <w:r w:rsidRPr="001D1240">
              <w:rPr>
                <w:rFonts w:ascii="Times New Roman" w:hAnsi="Times New Roman"/>
                <w:bCs/>
              </w:rPr>
              <w:t>с кондиционированием воздуха</w:t>
            </w:r>
          </w:p>
        </w:tc>
        <w:tc>
          <w:tcPr>
            <w:tcW w:w="1408" w:type="dxa"/>
            <w:vMerge/>
          </w:tcPr>
          <w:p w:rsidR="00FA067C" w:rsidRPr="00FA067C" w:rsidRDefault="00FA067C" w:rsidP="00F65CDD">
            <w:pPr>
              <w:widowControl w:val="0"/>
              <w:suppressAutoHyphens/>
              <w:autoSpaceDE w:val="0"/>
              <w:autoSpaceDN w:val="0"/>
              <w:adjustRightInd w:val="0"/>
              <w:jc w:val="both"/>
              <w:rPr>
                <w:rFonts w:ascii="Times New Roman" w:hAnsi="Times New Roman"/>
                <w:b/>
              </w:rPr>
            </w:pPr>
          </w:p>
        </w:tc>
        <w:tc>
          <w:tcPr>
            <w:tcW w:w="1109" w:type="dxa"/>
          </w:tcPr>
          <w:p w:rsidR="00FA067C" w:rsidRPr="001D1240" w:rsidRDefault="00FA067C" w:rsidP="00D221DD">
            <w:pPr>
              <w:shd w:val="clear" w:color="auto" w:fill="FFFFFF"/>
              <w:jc w:val="center"/>
              <w:rPr>
                <w:rFonts w:ascii="Times New Roman" w:hAnsi="Times New Roman"/>
                <w:bCs/>
              </w:rPr>
            </w:pPr>
            <w:r w:rsidRPr="001D1240">
              <w:rPr>
                <w:rFonts w:ascii="Times New Roman" w:hAnsi="Times New Roman"/>
                <w:bCs/>
              </w:rPr>
              <w:t>0,25</w:t>
            </w:r>
          </w:p>
        </w:tc>
      </w:tr>
      <w:tr w:rsidR="00FA067C" w:rsidTr="00407ECC">
        <w:tc>
          <w:tcPr>
            <w:tcW w:w="7054" w:type="dxa"/>
            <w:gridSpan w:val="2"/>
          </w:tcPr>
          <w:p w:rsidR="00FA067C" w:rsidRPr="00FA067C" w:rsidRDefault="00FA067C" w:rsidP="00F65CDD">
            <w:pPr>
              <w:widowControl w:val="0"/>
              <w:suppressAutoHyphens/>
              <w:autoSpaceDE w:val="0"/>
              <w:autoSpaceDN w:val="0"/>
              <w:adjustRightInd w:val="0"/>
              <w:jc w:val="both"/>
              <w:rPr>
                <w:rFonts w:ascii="Times New Roman" w:hAnsi="Times New Roman"/>
                <w:b/>
              </w:rPr>
            </w:pPr>
            <w:r w:rsidRPr="001D1240">
              <w:rPr>
                <w:rFonts w:ascii="Times New Roman" w:hAnsi="Times New Roman"/>
              </w:rPr>
              <w:t>Непродовольственные магазины:</w:t>
            </w:r>
          </w:p>
        </w:tc>
        <w:tc>
          <w:tcPr>
            <w:tcW w:w="1408" w:type="dxa"/>
            <w:vMerge w:val="restart"/>
          </w:tcPr>
          <w:p w:rsidR="00FA067C" w:rsidRPr="001D1240" w:rsidRDefault="00FA067C" w:rsidP="00FA067C">
            <w:pPr>
              <w:shd w:val="clear" w:color="auto" w:fill="FFFFFF"/>
              <w:jc w:val="center"/>
              <w:rPr>
                <w:rFonts w:ascii="Times New Roman" w:hAnsi="Times New Roman"/>
                <w:bCs/>
              </w:rPr>
            </w:pPr>
            <w:r w:rsidRPr="001D1240">
              <w:rPr>
                <w:rFonts w:ascii="Times New Roman" w:hAnsi="Times New Roman"/>
                <w:bCs/>
              </w:rPr>
              <w:t>кВт/м</w:t>
            </w:r>
            <w:r w:rsidRPr="001D1240">
              <w:rPr>
                <w:rFonts w:ascii="Times New Roman" w:hAnsi="Times New Roman"/>
                <w:bCs/>
                <w:vertAlign w:val="superscript"/>
              </w:rPr>
              <w:t>2</w:t>
            </w:r>
            <w:r w:rsidRPr="001D1240">
              <w:rPr>
                <w:rFonts w:ascii="Times New Roman" w:hAnsi="Times New Roman"/>
                <w:bCs/>
              </w:rPr>
              <w:t xml:space="preserve"> </w:t>
            </w:r>
          </w:p>
          <w:p w:rsidR="00FA067C" w:rsidRPr="00FA067C" w:rsidRDefault="00FA067C" w:rsidP="00FA067C">
            <w:pPr>
              <w:widowControl w:val="0"/>
              <w:suppressAutoHyphens/>
              <w:autoSpaceDE w:val="0"/>
              <w:autoSpaceDN w:val="0"/>
              <w:adjustRightInd w:val="0"/>
              <w:jc w:val="center"/>
              <w:rPr>
                <w:rFonts w:ascii="Times New Roman" w:hAnsi="Times New Roman"/>
                <w:b/>
              </w:rPr>
            </w:pPr>
            <w:r w:rsidRPr="001D1240">
              <w:rPr>
                <w:rFonts w:ascii="Times New Roman" w:hAnsi="Times New Roman"/>
                <w:bCs/>
              </w:rPr>
              <w:t>торгового зала</w:t>
            </w:r>
          </w:p>
        </w:tc>
        <w:tc>
          <w:tcPr>
            <w:tcW w:w="1109" w:type="dxa"/>
          </w:tcPr>
          <w:p w:rsidR="00FA067C" w:rsidRPr="00FA067C" w:rsidRDefault="00FA067C" w:rsidP="00F65CDD">
            <w:pPr>
              <w:widowControl w:val="0"/>
              <w:suppressAutoHyphens/>
              <w:autoSpaceDE w:val="0"/>
              <w:autoSpaceDN w:val="0"/>
              <w:adjustRightInd w:val="0"/>
              <w:jc w:val="both"/>
              <w:rPr>
                <w:rFonts w:ascii="Times New Roman" w:hAnsi="Times New Roman"/>
                <w:b/>
              </w:rPr>
            </w:pPr>
          </w:p>
        </w:tc>
      </w:tr>
      <w:tr w:rsidR="00FA067C" w:rsidTr="00407ECC">
        <w:tc>
          <w:tcPr>
            <w:tcW w:w="674" w:type="dxa"/>
          </w:tcPr>
          <w:p w:rsidR="00FA067C" w:rsidRPr="001D1240" w:rsidRDefault="00FA067C" w:rsidP="00D221DD">
            <w:pPr>
              <w:shd w:val="clear" w:color="auto" w:fill="FFFFFF"/>
              <w:jc w:val="center"/>
              <w:rPr>
                <w:rFonts w:ascii="Times New Roman" w:hAnsi="Times New Roman"/>
                <w:bCs/>
              </w:rPr>
            </w:pPr>
            <w:r w:rsidRPr="001D1240">
              <w:rPr>
                <w:rFonts w:ascii="Times New Roman" w:hAnsi="Times New Roman"/>
                <w:bCs/>
              </w:rPr>
              <w:t>9</w:t>
            </w:r>
          </w:p>
        </w:tc>
        <w:tc>
          <w:tcPr>
            <w:tcW w:w="6380" w:type="dxa"/>
          </w:tcPr>
          <w:p w:rsidR="00FA067C" w:rsidRPr="001D1240" w:rsidRDefault="00FA067C" w:rsidP="00D221DD">
            <w:pPr>
              <w:shd w:val="clear" w:color="auto" w:fill="FFFFFF"/>
              <w:ind w:left="32"/>
              <w:rPr>
                <w:rFonts w:ascii="Times New Roman" w:hAnsi="Times New Roman"/>
                <w:bCs/>
              </w:rPr>
            </w:pPr>
            <w:r w:rsidRPr="001D1240">
              <w:rPr>
                <w:rFonts w:ascii="Times New Roman" w:hAnsi="Times New Roman"/>
                <w:bCs/>
              </w:rPr>
              <w:t>без кондиционирования воздуха</w:t>
            </w:r>
          </w:p>
        </w:tc>
        <w:tc>
          <w:tcPr>
            <w:tcW w:w="1408" w:type="dxa"/>
            <w:vMerge/>
          </w:tcPr>
          <w:p w:rsidR="00FA067C" w:rsidRPr="00FA067C" w:rsidRDefault="00FA067C" w:rsidP="00F65CDD">
            <w:pPr>
              <w:widowControl w:val="0"/>
              <w:suppressAutoHyphens/>
              <w:autoSpaceDE w:val="0"/>
              <w:autoSpaceDN w:val="0"/>
              <w:adjustRightInd w:val="0"/>
              <w:jc w:val="both"/>
              <w:rPr>
                <w:rFonts w:ascii="Times New Roman" w:hAnsi="Times New Roman"/>
                <w:b/>
              </w:rPr>
            </w:pPr>
          </w:p>
        </w:tc>
        <w:tc>
          <w:tcPr>
            <w:tcW w:w="1109" w:type="dxa"/>
          </w:tcPr>
          <w:p w:rsidR="00FA067C" w:rsidRPr="001D1240" w:rsidRDefault="00FA067C" w:rsidP="00D221DD">
            <w:pPr>
              <w:shd w:val="clear" w:color="auto" w:fill="FFFFFF"/>
              <w:jc w:val="center"/>
              <w:rPr>
                <w:rFonts w:ascii="Times New Roman" w:hAnsi="Times New Roman"/>
                <w:bCs/>
              </w:rPr>
            </w:pPr>
            <w:r w:rsidRPr="001D1240">
              <w:rPr>
                <w:rFonts w:ascii="Times New Roman" w:hAnsi="Times New Roman"/>
                <w:bCs/>
              </w:rPr>
              <w:t>0,14</w:t>
            </w:r>
          </w:p>
        </w:tc>
      </w:tr>
      <w:tr w:rsidR="00FA067C" w:rsidTr="00407ECC">
        <w:tc>
          <w:tcPr>
            <w:tcW w:w="674" w:type="dxa"/>
          </w:tcPr>
          <w:p w:rsidR="00FA067C" w:rsidRPr="001D1240" w:rsidRDefault="00FA067C" w:rsidP="00D221DD">
            <w:pPr>
              <w:shd w:val="clear" w:color="auto" w:fill="FFFFFF"/>
              <w:jc w:val="center"/>
              <w:rPr>
                <w:rFonts w:ascii="Times New Roman" w:hAnsi="Times New Roman"/>
                <w:bCs/>
              </w:rPr>
            </w:pPr>
            <w:r w:rsidRPr="001D1240">
              <w:rPr>
                <w:rFonts w:ascii="Times New Roman" w:hAnsi="Times New Roman"/>
                <w:bCs/>
              </w:rPr>
              <w:t>10</w:t>
            </w:r>
          </w:p>
        </w:tc>
        <w:tc>
          <w:tcPr>
            <w:tcW w:w="6380" w:type="dxa"/>
          </w:tcPr>
          <w:p w:rsidR="00FA067C" w:rsidRPr="001D1240" w:rsidRDefault="00FA067C" w:rsidP="00D221DD">
            <w:pPr>
              <w:shd w:val="clear" w:color="auto" w:fill="FFFFFF"/>
              <w:ind w:left="32"/>
              <w:rPr>
                <w:rFonts w:ascii="Times New Roman" w:hAnsi="Times New Roman"/>
                <w:bCs/>
              </w:rPr>
            </w:pPr>
            <w:r w:rsidRPr="001D1240">
              <w:rPr>
                <w:rFonts w:ascii="Times New Roman" w:hAnsi="Times New Roman"/>
                <w:bCs/>
              </w:rPr>
              <w:t>с кондиционированием воздуха</w:t>
            </w:r>
          </w:p>
        </w:tc>
        <w:tc>
          <w:tcPr>
            <w:tcW w:w="1408" w:type="dxa"/>
            <w:vMerge/>
          </w:tcPr>
          <w:p w:rsidR="00FA067C" w:rsidRPr="00FA067C" w:rsidRDefault="00FA067C" w:rsidP="00F65CDD">
            <w:pPr>
              <w:widowControl w:val="0"/>
              <w:suppressAutoHyphens/>
              <w:autoSpaceDE w:val="0"/>
              <w:autoSpaceDN w:val="0"/>
              <w:adjustRightInd w:val="0"/>
              <w:jc w:val="both"/>
              <w:rPr>
                <w:rFonts w:ascii="Times New Roman" w:hAnsi="Times New Roman"/>
                <w:b/>
              </w:rPr>
            </w:pPr>
          </w:p>
        </w:tc>
        <w:tc>
          <w:tcPr>
            <w:tcW w:w="1109" w:type="dxa"/>
          </w:tcPr>
          <w:p w:rsidR="00FA067C" w:rsidRPr="001D1240" w:rsidRDefault="00FA067C" w:rsidP="00D221DD">
            <w:pPr>
              <w:shd w:val="clear" w:color="auto" w:fill="FFFFFF"/>
              <w:jc w:val="center"/>
              <w:rPr>
                <w:rFonts w:ascii="Times New Roman" w:hAnsi="Times New Roman"/>
                <w:bCs/>
              </w:rPr>
            </w:pPr>
            <w:r w:rsidRPr="001D1240">
              <w:rPr>
                <w:rFonts w:ascii="Times New Roman" w:hAnsi="Times New Roman"/>
                <w:bCs/>
              </w:rPr>
              <w:t>0,16</w:t>
            </w:r>
          </w:p>
        </w:tc>
      </w:tr>
      <w:tr w:rsidR="00FB38B2" w:rsidTr="00407ECC">
        <w:tc>
          <w:tcPr>
            <w:tcW w:w="7054" w:type="dxa"/>
            <w:gridSpan w:val="2"/>
          </w:tcPr>
          <w:p w:rsidR="00FB38B2" w:rsidRPr="00FA067C" w:rsidRDefault="00FB38B2" w:rsidP="00F65CDD">
            <w:pPr>
              <w:widowControl w:val="0"/>
              <w:suppressAutoHyphens/>
              <w:autoSpaceDE w:val="0"/>
              <w:autoSpaceDN w:val="0"/>
              <w:adjustRightInd w:val="0"/>
              <w:jc w:val="both"/>
              <w:rPr>
                <w:rFonts w:ascii="Times New Roman" w:hAnsi="Times New Roman"/>
                <w:b/>
              </w:rPr>
            </w:pPr>
            <w:r w:rsidRPr="001D1240">
              <w:rPr>
                <w:rFonts w:ascii="Times New Roman" w:hAnsi="Times New Roman"/>
              </w:rPr>
              <w:t>Общеобразовательные школы:</w:t>
            </w:r>
          </w:p>
        </w:tc>
        <w:tc>
          <w:tcPr>
            <w:tcW w:w="1408" w:type="dxa"/>
            <w:vMerge w:val="restart"/>
          </w:tcPr>
          <w:p w:rsidR="00FB38B2" w:rsidRPr="00FA067C" w:rsidRDefault="00FB38B2" w:rsidP="00FB38B2">
            <w:pPr>
              <w:widowControl w:val="0"/>
              <w:suppressAutoHyphens/>
              <w:autoSpaceDE w:val="0"/>
              <w:autoSpaceDN w:val="0"/>
              <w:adjustRightInd w:val="0"/>
              <w:jc w:val="center"/>
              <w:rPr>
                <w:rFonts w:ascii="Times New Roman" w:hAnsi="Times New Roman"/>
                <w:b/>
              </w:rPr>
            </w:pPr>
            <w:r w:rsidRPr="001D1240">
              <w:rPr>
                <w:rFonts w:ascii="Times New Roman" w:hAnsi="Times New Roman"/>
                <w:bCs/>
              </w:rPr>
              <w:t>кВт/1 учащегося</w:t>
            </w:r>
          </w:p>
        </w:tc>
        <w:tc>
          <w:tcPr>
            <w:tcW w:w="1109" w:type="dxa"/>
          </w:tcPr>
          <w:p w:rsidR="00FB38B2" w:rsidRPr="00FA067C" w:rsidRDefault="00FB38B2" w:rsidP="00F65CDD">
            <w:pPr>
              <w:widowControl w:val="0"/>
              <w:suppressAutoHyphens/>
              <w:autoSpaceDE w:val="0"/>
              <w:autoSpaceDN w:val="0"/>
              <w:adjustRightInd w:val="0"/>
              <w:jc w:val="both"/>
              <w:rPr>
                <w:rFonts w:ascii="Times New Roman" w:hAnsi="Times New Roman"/>
                <w:b/>
              </w:rPr>
            </w:pPr>
          </w:p>
        </w:tc>
      </w:tr>
      <w:tr w:rsidR="00FB38B2" w:rsidTr="00407ECC">
        <w:tc>
          <w:tcPr>
            <w:tcW w:w="674" w:type="dxa"/>
          </w:tcPr>
          <w:p w:rsidR="00FB38B2" w:rsidRPr="001D1240" w:rsidRDefault="00FB38B2" w:rsidP="00D221DD">
            <w:pPr>
              <w:shd w:val="clear" w:color="auto" w:fill="FFFFFF"/>
              <w:jc w:val="center"/>
              <w:rPr>
                <w:rFonts w:ascii="Times New Roman" w:hAnsi="Times New Roman"/>
                <w:bCs/>
              </w:rPr>
            </w:pPr>
            <w:r w:rsidRPr="001D1240">
              <w:rPr>
                <w:rFonts w:ascii="Times New Roman" w:hAnsi="Times New Roman"/>
                <w:bCs/>
              </w:rPr>
              <w:t>11</w:t>
            </w:r>
          </w:p>
        </w:tc>
        <w:tc>
          <w:tcPr>
            <w:tcW w:w="6380" w:type="dxa"/>
          </w:tcPr>
          <w:p w:rsidR="00FB38B2" w:rsidRPr="001D1240" w:rsidRDefault="00FB38B2" w:rsidP="00D221DD">
            <w:pPr>
              <w:shd w:val="clear" w:color="auto" w:fill="FFFFFF"/>
              <w:ind w:left="32"/>
              <w:rPr>
                <w:rFonts w:ascii="Times New Roman" w:hAnsi="Times New Roman"/>
                <w:bCs/>
              </w:rPr>
            </w:pPr>
            <w:r w:rsidRPr="001D1240">
              <w:rPr>
                <w:rFonts w:ascii="Times New Roman" w:hAnsi="Times New Roman"/>
                <w:bCs/>
              </w:rPr>
              <w:t>с электрифицированными столовыми и спортзалами</w:t>
            </w:r>
          </w:p>
        </w:tc>
        <w:tc>
          <w:tcPr>
            <w:tcW w:w="1408" w:type="dxa"/>
            <w:vMerge/>
          </w:tcPr>
          <w:p w:rsidR="00FB38B2" w:rsidRPr="00FA067C" w:rsidRDefault="00FB38B2" w:rsidP="00F65CDD">
            <w:pPr>
              <w:widowControl w:val="0"/>
              <w:suppressAutoHyphens/>
              <w:autoSpaceDE w:val="0"/>
              <w:autoSpaceDN w:val="0"/>
              <w:adjustRightInd w:val="0"/>
              <w:jc w:val="both"/>
              <w:rPr>
                <w:rFonts w:ascii="Times New Roman" w:hAnsi="Times New Roman"/>
                <w:b/>
              </w:rPr>
            </w:pPr>
          </w:p>
        </w:tc>
        <w:tc>
          <w:tcPr>
            <w:tcW w:w="1109" w:type="dxa"/>
          </w:tcPr>
          <w:p w:rsidR="00FB38B2" w:rsidRPr="001D1240" w:rsidRDefault="00FB38B2" w:rsidP="00D221DD">
            <w:pPr>
              <w:shd w:val="clear" w:color="auto" w:fill="FFFFFF"/>
              <w:jc w:val="center"/>
              <w:rPr>
                <w:rFonts w:ascii="Times New Roman" w:hAnsi="Times New Roman"/>
                <w:bCs/>
              </w:rPr>
            </w:pPr>
            <w:r w:rsidRPr="001D1240">
              <w:rPr>
                <w:rFonts w:ascii="Times New Roman" w:hAnsi="Times New Roman"/>
                <w:bCs/>
              </w:rPr>
              <w:t>0,25</w:t>
            </w:r>
          </w:p>
        </w:tc>
      </w:tr>
      <w:tr w:rsidR="00FB38B2" w:rsidTr="00407ECC">
        <w:tc>
          <w:tcPr>
            <w:tcW w:w="674" w:type="dxa"/>
          </w:tcPr>
          <w:p w:rsidR="00FB38B2" w:rsidRPr="001D1240" w:rsidRDefault="00FB38B2" w:rsidP="00D221DD">
            <w:pPr>
              <w:shd w:val="clear" w:color="auto" w:fill="FFFFFF"/>
              <w:jc w:val="center"/>
              <w:rPr>
                <w:rFonts w:ascii="Times New Roman" w:hAnsi="Times New Roman"/>
                <w:bCs/>
              </w:rPr>
            </w:pPr>
            <w:r w:rsidRPr="001D1240">
              <w:rPr>
                <w:rFonts w:ascii="Times New Roman" w:hAnsi="Times New Roman"/>
                <w:bCs/>
              </w:rPr>
              <w:t>12</w:t>
            </w:r>
          </w:p>
        </w:tc>
        <w:tc>
          <w:tcPr>
            <w:tcW w:w="6380" w:type="dxa"/>
          </w:tcPr>
          <w:p w:rsidR="00FB38B2" w:rsidRPr="001D1240" w:rsidRDefault="00FB38B2" w:rsidP="00D221DD">
            <w:pPr>
              <w:shd w:val="clear" w:color="auto" w:fill="FFFFFF"/>
              <w:ind w:left="32"/>
              <w:rPr>
                <w:rFonts w:ascii="Times New Roman" w:hAnsi="Times New Roman"/>
                <w:bCs/>
              </w:rPr>
            </w:pPr>
            <w:r w:rsidRPr="001D1240">
              <w:rPr>
                <w:rFonts w:ascii="Times New Roman" w:hAnsi="Times New Roman"/>
                <w:bCs/>
              </w:rPr>
              <w:t>без электрифицированных столовых, со спортзалами</w:t>
            </w:r>
          </w:p>
        </w:tc>
        <w:tc>
          <w:tcPr>
            <w:tcW w:w="1408" w:type="dxa"/>
            <w:vMerge/>
          </w:tcPr>
          <w:p w:rsidR="00FB38B2" w:rsidRPr="00FA067C" w:rsidRDefault="00FB38B2" w:rsidP="00F65CDD">
            <w:pPr>
              <w:widowControl w:val="0"/>
              <w:suppressAutoHyphens/>
              <w:autoSpaceDE w:val="0"/>
              <w:autoSpaceDN w:val="0"/>
              <w:adjustRightInd w:val="0"/>
              <w:jc w:val="both"/>
              <w:rPr>
                <w:rFonts w:ascii="Times New Roman" w:hAnsi="Times New Roman"/>
                <w:b/>
              </w:rPr>
            </w:pPr>
          </w:p>
        </w:tc>
        <w:tc>
          <w:tcPr>
            <w:tcW w:w="1109" w:type="dxa"/>
          </w:tcPr>
          <w:p w:rsidR="00FB38B2" w:rsidRPr="001D1240" w:rsidRDefault="00FB38B2" w:rsidP="00D221DD">
            <w:pPr>
              <w:shd w:val="clear" w:color="auto" w:fill="FFFFFF"/>
              <w:jc w:val="center"/>
              <w:rPr>
                <w:rFonts w:ascii="Times New Roman" w:hAnsi="Times New Roman"/>
                <w:bCs/>
              </w:rPr>
            </w:pPr>
            <w:r w:rsidRPr="001D1240">
              <w:rPr>
                <w:rFonts w:ascii="Times New Roman" w:hAnsi="Times New Roman"/>
                <w:bCs/>
              </w:rPr>
              <w:t>0,17</w:t>
            </w:r>
          </w:p>
        </w:tc>
      </w:tr>
      <w:tr w:rsidR="00FB38B2" w:rsidTr="00407ECC">
        <w:tc>
          <w:tcPr>
            <w:tcW w:w="674" w:type="dxa"/>
          </w:tcPr>
          <w:p w:rsidR="00FB38B2" w:rsidRPr="001D1240" w:rsidRDefault="00FB38B2" w:rsidP="00D221DD">
            <w:pPr>
              <w:shd w:val="clear" w:color="auto" w:fill="FFFFFF"/>
              <w:jc w:val="center"/>
              <w:rPr>
                <w:rFonts w:ascii="Times New Roman" w:hAnsi="Times New Roman"/>
                <w:bCs/>
              </w:rPr>
            </w:pPr>
            <w:r w:rsidRPr="001D1240">
              <w:rPr>
                <w:rFonts w:ascii="Times New Roman" w:hAnsi="Times New Roman"/>
                <w:bCs/>
              </w:rPr>
              <w:t>13</w:t>
            </w:r>
          </w:p>
        </w:tc>
        <w:tc>
          <w:tcPr>
            <w:tcW w:w="6380" w:type="dxa"/>
          </w:tcPr>
          <w:p w:rsidR="00FB38B2" w:rsidRPr="001D1240" w:rsidRDefault="00FB38B2" w:rsidP="00D221DD">
            <w:pPr>
              <w:shd w:val="clear" w:color="auto" w:fill="FFFFFF"/>
              <w:ind w:left="32"/>
              <w:rPr>
                <w:rFonts w:ascii="Times New Roman" w:hAnsi="Times New Roman"/>
                <w:bCs/>
              </w:rPr>
            </w:pPr>
            <w:r w:rsidRPr="001D1240">
              <w:rPr>
                <w:rFonts w:ascii="Times New Roman" w:hAnsi="Times New Roman"/>
                <w:bCs/>
              </w:rPr>
              <w:t>с буфетами, без спортзалов</w:t>
            </w:r>
          </w:p>
        </w:tc>
        <w:tc>
          <w:tcPr>
            <w:tcW w:w="1408" w:type="dxa"/>
            <w:vMerge/>
          </w:tcPr>
          <w:p w:rsidR="00FB38B2" w:rsidRPr="00FA067C" w:rsidRDefault="00FB38B2" w:rsidP="00F65CDD">
            <w:pPr>
              <w:widowControl w:val="0"/>
              <w:suppressAutoHyphens/>
              <w:autoSpaceDE w:val="0"/>
              <w:autoSpaceDN w:val="0"/>
              <w:adjustRightInd w:val="0"/>
              <w:jc w:val="both"/>
              <w:rPr>
                <w:rFonts w:ascii="Times New Roman" w:hAnsi="Times New Roman"/>
                <w:b/>
              </w:rPr>
            </w:pPr>
          </w:p>
        </w:tc>
        <w:tc>
          <w:tcPr>
            <w:tcW w:w="1109" w:type="dxa"/>
          </w:tcPr>
          <w:p w:rsidR="00FB38B2" w:rsidRPr="001D1240" w:rsidRDefault="00FB38B2" w:rsidP="00D221DD">
            <w:pPr>
              <w:shd w:val="clear" w:color="auto" w:fill="FFFFFF"/>
              <w:jc w:val="center"/>
              <w:rPr>
                <w:rFonts w:ascii="Times New Roman" w:hAnsi="Times New Roman"/>
                <w:bCs/>
              </w:rPr>
            </w:pPr>
            <w:r w:rsidRPr="001D1240">
              <w:rPr>
                <w:rFonts w:ascii="Times New Roman" w:hAnsi="Times New Roman"/>
                <w:bCs/>
              </w:rPr>
              <w:t>0,17</w:t>
            </w:r>
          </w:p>
        </w:tc>
      </w:tr>
      <w:tr w:rsidR="00FB38B2" w:rsidTr="00407ECC">
        <w:tc>
          <w:tcPr>
            <w:tcW w:w="674" w:type="dxa"/>
          </w:tcPr>
          <w:p w:rsidR="00FB38B2" w:rsidRPr="001D1240" w:rsidRDefault="00FB38B2" w:rsidP="00D221DD">
            <w:pPr>
              <w:shd w:val="clear" w:color="auto" w:fill="FFFFFF"/>
              <w:jc w:val="center"/>
              <w:rPr>
                <w:rFonts w:ascii="Times New Roman" w:hAnsi="Times New Roman"/>
                <w:bCs/>
              </w:rPr>
            </w:pPr>
            <w:r w:rsidRPr="001D1240">
              <w:rPr>
                <w:rFonts w:ascii="Times New Roman" w:hAnsi="Times New Roman"/>
                <w:bCs/>
              </w:rPr>
              <w:t>14</w:t>
            </w:r>
          </w:p>
        </w:tc>
        <w:tc>
          <w:tcPr>
            <w:tcW w:w="6380" w:type="dxa"/>
          </w:tcPr>
          <w:p w:rsidR="00FB38B2" w:rsidRPr="001D1240" w:rsidRDefault="00FB38B2" w:rsidP="00D221DD">
            <w:pPr>
              <w:shd w:val="clear" w:color="auto" w:fill="FFFFFF"/>
              <w:ind w:left="32"/>
              <w:rPr>
                <w:rFonts w:ascii="Times New Roman" w:hAnsi="Times New Roman"/>
                <w:bCs/>
              </w:rPr>
            </w:pPr>
            <w:r w:rsidRPr="001D1240">
              <w:rPr>
                <w:rFonts w:ascii="Times New Roman" w:hAnsi="Times New Roman"/>
                <w:bCs/>
              </w:rPr>
              <w:t>без буфетов и спортзалов</w:t>
            </w:r>
          </w:p>
        </w:tc>
        <w:tc>
          <w:tcPr>
            <w:tcW w:w="1408" w:type="dxa"/>
            <w:vMerge/>
          </w:tcPr>
          <w:p w:rsidR="00FB38B2" w:rsidRPr="00FA067C" w:rsidRDefault="00FB38B2" w:rsidP="00F65CDD">
            <w:pPr>
              <w:widowControl w:val="0"/>
              <w:suppressAutoHyphens/>
              <w:autoSpaceDE w:val="0"/>
              <w:autoSpaceDN w:val="0"/>
              <w:adjustRightInd w:val="0"/>
              <w:jc w:val="both"/>
              <w:rPr>
                <w:rFonts w:ascii="Times New Roman" w:hAnsi="Times New Roman"/>
                <w:b/>
              </w:rPr>
            </w:pPr>
          </w:p>
        </w:tc>
        <w:tc>
          <w:tcPr>
            <w:tcW w:w="1109" w:type="dxa"/>
          </w:tcPr>
          <w:p w:rsidR="00FB38B2" w:rsidRPr="001D1240" w:rsidRDefault="00FB38B2" w:rsidP="00D221DD">
            <w:pPr>
              <w:shd w:val="clear" w:color="auto" w:fill="FFFFFF"/>
              <w:jc w:val="center"/>
              <w:rPr>
                <w:rFonts w:ascii="Times New Roman" w:hAnsi="Times New Roman"/>
                <w:bCs/>
              </w:rPr>
            </w:pPr>
            <w:r w:rsidRPr="001D1240">
              <w:rPr>
                <w:rFonts w:ascii="Times New Roman" w:hAnsi="Times New Roman"/>
                <w:bCs/>
              </w:rPr>
              <w:t>0,15</w:t>
            </w:r>
          </w:p>
        </w:tc>
      </w:tr>
      <w:tr w:rsidR="00FB38B2" w:rsidTr="00407ECC">
        <w:tc>
          <w:tcPr>
            <w:tcW w:w="674" w:type="dxa"/>
          </w:tcPr>
          <w:p w:rsidR="00FB38B2" w:rsidRPr="001D1240" w:rsidRDefault="00FB38B2" w:rsidP="00D221DD">
            <w:pPr>
              <w:shd w:val="clear" w:color="auto" w:fill="FFFFFF"/>
              <w:jc w:val="center"/>
              <w:rPr>
                <w:rFonts w:ascii="Times New Roman" w:hAnsi="Times New Roman"/>
                <w:bCs/>
              </w:rPr>
            </w:pPr>
            <w:r w:rsidRPr="001D1240">
              <w:rPr>
                <w:rFonts w:ascii="Times New Roman" w:hAnsi="Times New Roman"/>
                <w:bCs/>
              </w:rPr>
              <w:t>15</w:t>
            </w:r>
          </w:p>
        </w:tc>
        <w:tc>
          <w:tcPr>
            <w:tcW w:w="6380" w:type="dxa"/>
          </w:tcPr>
          <w:p w:rsidR="00FB38B2" w:rsidRPr="001D1240" w:rsidRDefault="00FB38B2" w:rsidP="00D221DD">
            <w:pPr>
              <w:shd w:val="clear" w:color="auto" w:fill="FFFFFF"/>
              <w:ind w:left="32"/>
              <w:rPr>
                <w:rFonts w:ascii="Times New Roman" w:hAnsi="Times New Roman"/>
                <w:bCs/>
              </w:rPr>
            </w:pPr>
            <w:r w:rsidRPr="001D1240">
              <w:rPr>
                <w:rFonts w:ascii="Times New Roman" w:hAnsi="Times New Roman"/>
                <w:bCs/>
              </w:rPr>
              <w:t xml:space="preserve">Учреждения начального и среднего профессионального </w:t>
            </w:r>
          </w:p>
          <w:p w:rsidR="00FB38B2" w:rsidRPr="001D1240" w:rsidRDefault="00FB38B2" w:rsidP="00D221DD">
            <w:pPr>
              <w:shd w:val="clear" w:color="auto" w:fill="FFFFFF"/>
              <w:ind w:left="32"/>
              <w:rPr>
                <w:rFonts w:ascii="Times New Roman" w:hAnsi="Times New Roman"/>
                <w:bCs/>
              </w:rPr>
            </w:pPr>
            <w:r w:rsidRPr="001D1240">
              <w:rPr>
                <w:rFonts w:ascii="Times New Roman" w:hAnsi="Times New Roman"/>
                <w:bCs/>
              </w:rPr>
              <w:t>образования со столовыми</w:t>
            </w:r>
          </w:p>
        </w:tc>
        <w:tc>
          <w:tcPr>
            <w:tcW w:w="1408" w:type="dxa"/>
          </w:tcPr>
          <w:p w:rsidR="00FB38B2" w:rsidRPr="001D1240" w:rsidRDefault="00FB38B2" w:rsidP="00D221DD">
            <w:pPr>
              <w:shd w:val="clear" w:color="auto" w:fill="FFFFFF"/>
              <w:jc w:val="center"/>
              <w:rPr>
                <w:rFonts w:ascii="Times New Roman" w:hAnsi="Times New Roman"/>
                <w:bCs/>
              </w:rPr>
            </w:pPr>
            <w:r w:rsidRPr="001D1240">
              <w:rPr>
                <w:rFonts w:ascii="Times New Roman" w:hAnsi="Times New Roman"/>
                <w:bCs/>
              </w:rPr>
              <w:t>кВт/1 учащегося</w:t>
            </w:r>
          </w:p>
        </w:tc>
        <w:tc>
          <w:tcPr>
            <w:tcW w:w="1109" w:type="dxa"/>
          </w:tcPr>
          <w:p w:rsidR="00FB38B2" w:rsidRPr="001D1240" w:rsidRDefault="00FB38B2" w:rsidP="00D221DD">
            <w:pPr>
              <w:shd w:val="clear" w:color="auto" w:fill="FFFFFF"/>
              <w:jc w:val="center"/>
              <w:rPr>
                <w:rFonts w:ascii="Times New Roman" w:hAnsi="Times New Roman"/>
                <w:bCs/>
              </w:rPr>
            </w:pPr>
            <w:r w:rsidRPr="001D1240">
              <w:rPr>
                <w:rFonts w:ascii="Times New Roman" w:hAnsi="Times New Roman"/>
                <w:bCs/>
              </w:rPr>
              <w:t>0,46</w:t>
            </w:r>
          </w:p>
        </w:tc>
      </w:tr>
      <w:tr w:rsidR="00FB38B2" w:rsidTr="00407ECC">
        <w:tc>
          <w:tcPr>
            <w:tcW w:w="674" w:type="dxa"/>
          </w:tcPr>
          <w:p w:rsidR="00FB38B2" w:rsidRPr="001D1240" w:rsidRDefault="00FB38B2" w:rsidP="00D221DD">
            <w:pPr>
              <w:shd w:val="clear" w:color="auto" w:fill="FFFFFF"/>
              <w:jc w:val="center"/>
              <w:rPr>
                <w:rFonts w:ascii="Times New Roman" w:hAnsi="Times New Roman"/>
                <w:bCs/>
              </w:rPr>
            </w:pPr>
            <w:r w:rsidRPr="001D1240">
              <w:rPr>
                <w:rFonts w:ascii="Times New Roman" w:hAnsi="Times New Roman"/>
                <w:bCs/>
              </w:rPr>
              <w:t>16</w:t>
            </w:r>
          </w:p>
        </w:tc>
        <w:tc>
          <w:tcPr>
            <w:tcW w:w="6380" w:type="dxa"/>
          </w:tcPr>
          <w:p w:rsidR="00FB38B2" w:rsidRPr="001D1240" w:rsidRDefault="00FB38B2" w:rsidP="00D221DD">
            <w:pPr>
              <w:shd w:val="clear" w:color="auto" w:fill="FFFFFF"/>
              <w:ind w:left="32"/>
              <w:rPr>
                <w:rFonts w:ascii="Times New Roman" w:hAnsi="Times New Roman"/>
                <w:bCs/>
              </w:rPr>
            </w:pPr>
            <w:r w:rsidRPr="001D1240">
              <w:rPr>
                <w:rFonts w:ascii="Times New Roman" w:hAnsi="Times New Roman"/>
                <w:bCs/>
              </w:rPr>
              <w:t>Дошкольные образовательные учреждения</w:t>
            </w:r>
          </w:p>
        </w:tc>
        <w:tc>
          <w:tcPr>
            <w:tcW w:w="1408" w:type="dxa"/>
          </w:tcPr>
          <w:p w:rsidR="00FB38B2" w:rsidRPr="001D1240" w:rsidRDefault="00FB38B2" w:rsidP="00D221DD">
            <w:pPr>
              <w:shd w:val="clear" w:color="auto" w:fill="FFFFFF"/>
              <w:jc w:val="center"/>
              <w:rPr>
                <w:rFonts w:ascii="Times New Roman" w:hAnsi="Times New Roman"/>
                <w:bCs/>
              </w:rPr>
            </w:pPr>
            <w:r w:rsidRPr="001D1240">
              <w:rPr>
                <w:rFonts w:ascii="Times New Roman" w:hAnsi="Times New Roman"/>
                <w:bCs/>
              </w:rPr>
              <w:t>кВт/место</w:t>
            </w:r>
          </w:p>
        </w:tc>
        <w:tc>
          <w:tcPr>
            <w:tcW w:w="1109" w:type="dxa"/>
          </w:tcPr>
          <w:p w:rsidR="00FB38B2" w:rsidRPr="001D1240" w:rsidRDefault="00FB38B2" w:rsidP="00D221DD">
            <w:pPr>
              <w:shd w:val="clear" w:color="auto" w:fill="FFFFFF"/>
              <w:jc w:val="center"/>
              <w:rPr>
                <w:rFonts w:ascii="Times New Roman" w:hAnsi="Times New Roman"/>
                <w:bCs/>
              </w:rPr>
            </w:pPr>
            <w:r w:rsidRPr="001D1240">
              <w:rPr>
                <w:rFonts w:ascii="Times New Roman" w:hAnsi="Times New Roman"/>
                <w:bCs/>
              </w:rPr>
              <w:t>0,46</w:t>
            </w:r>
          </w:p>
        </w:tc>
      </w:tr>
      <w:tr w:rsidR="00FB38B2" w:rsidTr="00407ECC">
        <w:tc>
          <w:tcPr>
            <w:tcW w:w="7054" w:type="dxa"/>
            <w:gridSpan w:val="2"/>
          </w:tcPr>
          <w:p w:rsidR="00FB38B2" w:rsidRPr="00FA067C" w:rsidRDefault="00FB38B2" w:rsidP="00F65CDD">
            <w:pPr>
              <w:widowControl w:val="0"/>
              <w:suppressAutoHyphens/>
              <w:autoSpaceDE w:val="0"/>
              <w:autoSpaceDN w:val="0"/>
              <w:adjustRightInd w:val="0"/>
              <w:jc w:val="both"/>
              <w:rPr>
                <w:rFonts w:ascii="Times New Roman" w:hAnsi="Times New Roman"/>
                <w:b/>
              </w:rPr>
            </w:pPr>
            <w:r w:rsidRPr="001D1240">
              <w:rPr>
                <w:rFonts w:ascii="Times New Roman" w:hAnsi="Times New Roman"/>
              </w:rPr>
              <w:t>Кинотеатры и киноконцертные залы:</w:t>
            </w:r>
          </w:p>
        </w:tc>
        <w:tc>
          <w:tcPr>
            <w:tcW w:w="1408" w:type="dxa"/>
            <w:vMerge w:val="restart"/>
          </w:tcPr>
          <w:p w:rsidR="00FB38B2" w:rsidRPr="00FA067C" w:rsidRDefault="00FB38B2" w:rsidP="00F65CDD">
            <w:pPr>
              <w:widowControl w:val="0"/>
              <w:suppressAutoHyphens/>
              <w:autoSpaceDE w:val="0"/>
              <w:autoSpaceDN w:val="0"/>
              <w:adjustRightInd w:val="0"/>
              <w:jc w:val="both"/>
              <w:rPr>
                <w:rFonts w:ascii="Times New Roman" w:hAnsi="Times New Roman"/>
                <w:b/>
              </w:rPr>
            </w:pPr>
            <w:r w:rsidRPr="001D1240">
              <w:rPr>
                <w:rFonts w:ascii="Times New Roman" w:hAnsi="Times New Roman"/>
                <w:bCs/>
              </w:rPr>
              <w:t>кВт/место</w:t>
            </w:r>
          </w:p>
        </w:tc>
        <w:tc>
          <w:tcPr>
            <w:tcW w:w="1109" w:type="dxa"/>
          </w:tcPr>
          <w:p w:rsidR="00FB38B2" w:rsidRPr="00FA067C" w:rsidRDefault="00FB38B2" w:rsidP="00F65CDD">
            <w:pPr>
              <w:widowControl w:val="0"/>
              <w:suppressAutoHyphens/>
              <w:autoSpaceDE w:val="0"/>
              <w:autoSpaceDN w:val="0"/>
              <w:adjustRightInd w:val="0"/>
              <w:jc w:val="both"/>
              <w:rPr>
                <w:rFonts w:ascii="Times New Roman" w:hAnsi="Times New Roman"/>
                <w:b/>
              </w:rPr>
            </w:pPr>
          </w:p>
        </w:tc>
      </w:tr>
      <w:tr w:rsidR="00FB38B2" w:rsidTr="00407ECC">
        <w:tc>
          <w:tcPr>
            <w:tcW w:w="674" w:type="dxa"/>
          </w:tcPr>
          <w:p w:rsidR="00FB38B2" w:rsidRPr="001D1240" w:rsidRDefault="00FB38B2" w:rsidP="00D221DD">
            <w:pPr>
              <w:shd w:val="clear" w:color="auto" w:fill="FFFFFF"/>
              <w:jc w:val="center"/>
              <w:rPr>
                <w:rFonts w:ascii="Times New Roman" w:hAnsi="Times New Roman"/>
                <w:bCs/>
              </w:rPr>
            </w:pPr>
            <w:r w:rsidRPr="001D1240">
              <w:rPr>
                <w:rFonts w:ascii="Times New Roman" w:hAnsi="Times New Roman"/>
                <w:bCs/>
              </w:rPr>
              <w:t>17</w:t>
            </w:r>
          </w:p>
        </w:tc>
        <w:tc>
          <w:tcPr>
            <w:tcW w:w="6380" w:type="dxa"/>
          </w:tcPr>
          <w:p w:rsidR="00FB38B2" w:rsidRPr="001D1240" w:rsidRDefault="00FB38B2" w:rsidP="00D221DD">
            <w:pPr>
              <w:shd w:val="clear" w:color="auto" w:fill="FFFFFF"/>
              <w:ind w:left="32"/>
              <w:rPr>
                <w:rFonts w:ascii="Times New Roman" w:hAnsi="Times New Roman"/>
                <w:bCs/>
              </w:rPr>
            </w:pPr>
            <w:r w:rsidRPr="001D1240">
              <w:rPr>
                <w:rFonts w:ascii="Times New Roman" w:hAnsi="Times New Roman"/>
                <w:bCs/>
              </w:rPr>
              <w:t>с кондиционированием воздуха</w:t>
            </w:r>
          </w:p>
        </w:tc>
        <w:tc>
          <w:tcPr>
            <w:tcW w:w="1408" w:type="dxa"/>
            <w:vMerge/>
          </w:tcPr>
          <w:p w:rsidR="00FB38B2" w:rsidRPr="00FA067C" w:rsidRDefault="00FB38B2" w:rsidP="00F65CDD">
            <w:pPr>
              <w:widowControl w:val="0"/>
              <w:suppressAutoHyphens/>
              <w:autoSpaceDE w:val="0"/>
              <w:autoSpaceDN w:val="0"/>
              <w:adjustRightInd w:val="0"/>
              <w:jc w:val="both"/>
              <w:rPr>
                <w:rFonts w:ascii="Times New Roman" w:hAnsi="Times New Roman"/>
                <w:b/>
              </w:rPr>
            </w:pPr>
          </w:p>
        </w:tc>
        <w:tc>
          <w:tcPr>
            <w:tcW w:w="1109" w:type="dxa"/>
          </w:tcPr>
          <w:p w:rsidR="00FB38B2" w:rsidRPr="001D1240" w:rsidRDefault="00FB38B2" w:rsidP="00D221DD">
            <w:pPr>
              <w:shd w:val="clear" w:color="auto" w:fill="FFFFFF"/>
              <w:jc w:val="center"/>
              <w:rPr>
                <w:rFonts w:ascii="Times New Roman" w:hAnsi="Times New Roman"/>
                <w:bCs/>
              </w:rPr>
            </w:pPr>
            <w:r w:rsidRPr="001D1240">
              <w:rPr>
                <w:rFonts w:ascii="Times New Roman" w:hAnsi="Times New Roman"/>
                <w:bCs/>
              </w:rPr>
              <w:t>0,14</w:t>
            </w:r>
          </w:p>
        </w:tc>
      </w:tr>
      <w:tr w:rsidR="00FB38B2" w:rsidTr="00407ECC">
        <w:tc>
          <w:tcPr>
            <w:tcW w:w="674" w:type="dxa"/>
          </w:tcPr>
          <w:p w:rsidR="00FB38B2" w:rsidRPr="001D1240" w:rsidRDefault="00FB38B2" w:rsidP="00D221DD">
            <w:pPr>
              <w:shd w:val="clear" w:color="auto" w:fill="FFFFFF"/>
              <w:jc w:val="center"/>
              <w:rPr>
                <w:rFonts w:ascii="Times New Roman" w:hAnsi="Times New Roman"/>
                <w:bCs/>
              </w:rPr>
            </w:pPr>
            <w:r w:rsidRPr="001D1240">
              <w:rPr>
                <w:rFonts w:ascii="Times New Roman" w:hAnsi="Times New Roman"/>
                <w:bCs/>
              </w:rPr>
              <w:t>18</w:t>
            </w:r>
          </w:p>
        </w:tc>
        <w:tc>
          <w:tcPr>
            <w:tcW w:w="6380" w:type="dxa"/>
          </w:tcPr>
          <w:p w:rsidR="00FB38B2" w:rsidRPr="001D1240" w:rsidRDefault="00FB38B2" w:rsidP="00D221DD">
            <w:pPr>
              <w:shd w:val="clear" w:color="auto" w:fill="FFFFFF"/>
              <w:ind w:left="32"/>
              <w:rPr>
                <w:rFonts w:ascii="Times New Roman" w:hAnsi="Times New Roman"/>
                <w:bCs/>
              </w:rPr>
            </w:pPr>
            <w:r w:rsidRPr="001D1240">
              <w:rPr>
                <w:rFonts w:ascii="Times New Roman" w:hAnsi="Times New Roman"/>
                <w:bCs/>
              </w:rPr>
              <w:t>без кондиционирования воздуха</w:t>
            </w:r>
          </w:p>
        </w:tc>
        <w:tc>
          <w:tcPr>
            <w:tcW w:w="1408" w:type="dxa"/>
            <w:vMerge/>
          </w:tcPr>
          <w:p w:rsidR="00FB38B2" w:rsidRPr="00FA067C" w:rsidRDefault="00FB38B2" w:rsidP="00F65CDD">
            <w:pPr>
              <w:widowControl w:val="0"/>
              <w:suppressAutoHyphens/>
              <w:autoSpaceDE w:val="0"/>
              <w:autoSpaceDN w:val="0"/>
              <w:adjustRightInd w:val="0"/>
              <w:jc w:val="both"/>
              <w:rPr>
                <w:rFonts w:ascii="Times New Roman" w:hAnsi="Times New Roman"/>
                <w:b/>
              </w:rPr>
            </w:pPr>
          </w:p>
        </w:tc>
        <w:tc>
          <w:tcPr>
            <w:tcW w:w="1109" w:type="dxa"/>
          </w:tcPr>
          <w:p w:rsidR="00FB38B2" w:rsidRPr="001D1240" w:rsidRDefault="00FB38B2" w:rsidP="00D221DD">
            <w:pPr>
              <w:shd w:val="clear" w:color="auto" w:fill="FFFFFF"/>
              <w:jc w:val="center"/>
              <w:rPr>
                <w:rFonts w:ascii="Times New Roman" w:hAnsi="Times New Roman"/>
                <w:bCs/>
              </w:rPr>
            </w:pPr>
            <w:r w:rsidRPr="001D1240">
              <w:rPr>
                <w:rFonts w:ascii="Times New Roman" w:hAnsi="Times New Roman"/>
                <w:bCs/>
              </w:rPr>
              <w:t>0,12</w:t>
            </w:r>
          </w:p>
        </w:tc>
      </w:tr>
      <w:tr w:rsidR="00FB38B2" w:rsidTr="00407ECC">
        <w:tc>
          <w:tcPr>
            <w:tcW w:w="674" w:type="dxa"/>
          </w:tcPr>
          <w:p w:rsidR="00FB38B2" w:rsidRPr="001D1240" w:rsidRDefault="00FB38B2" w:rsidP="00D221DD">
            <w:pPr>
              <w:shd w:val="clear" w:color="auto" w:fill="FFFFFF"/>
              <w:jc w:val="center"/>
              <w:rPr>
                <w:rFonts w:ascii="Times New Roman" w:hAnsi="Times New Roman"/>
                <w:bCs/>
              </w:rPr>
            </w:pPr>
            <w:r w:rsidRPr="001D1240">
              <w:rPr>
                <w:rFonts w:ascii="Times New Roman" w:hAnsi="Times New Roman"/>
                <w:bCs/>
              </w:rPr>
              <w:t>19</w:t>
            </w:r>
          </w:p>
        </w:tc>
        <w:tc>
          <w:tcPr>
            <w:tcW w:w="6380" w:type="dxa"/>
          </w:tcPr>
          <w:p w:rsidR="00FB38B2" w:rsidRPr="001D1240" w:rsidRDefault="00FB38B2" w:rsidP="00D221DD">
            <w:pPr>
              <w:shd w:val="clear" w:color="auto" w:fill="FFFFFF"/>
              <w:ind w:left="32"/>
              <w:rPr>
                <w:rFonts w:ascii="Times New Roman" w:hAnsi="Times New Roman"/>
                <w:bCs/>
              </w:rPr>
            </w:pPr>
            <w:r w:rsidRPr="001D1240">
              <w:rPr>
                <w:rFonts w:ascii="Times New Roman" w:hAnsi="Times New Roman"/>
                <w:bCs/>
              </w:rPr>
              <w:t>Клубы</w:t>
            </w:r>
          </w:p>
        </w:tc>
        <w:tc>
          <w:tcPr>
            <w:tcW w:w="1408" w:type="dxa"/>
          </w:tcPr>
          <w:p w:rsidR="00FB38B2" w:rsidRPr="001D1240" w:rsidRDefault="00FB38B2" w:rsidP="00D221DD">
            <w:pPr>
              <w:shd w:val="clear" w:color="auto" w:fill="FFFFFF"/>
              <w:jc w:val="center"/>
              <w:rPr>
                <w:rFonts w:ascii="Times New Roman" w:hAnsi="Times New Roman"/>
                <w:bCs/>
              </w:rPr>
            </w:pPr>
            <w:r w:rsidRPr="001D1240">
              <w:rPr>
                <w:rFonts w:ascii="Times New Roman" w:hAnsi="Times New Roman"/>
                <w:bCs/>
              </w:rPr>
              <w:t>то же</w:t>
            </w:r>
          </w:p>
        </w:tc>
        <w:tc>
          <w:tcPr>
            <w:tcW w:w="1109" w:type="dxa"/>
          </w:tcPr>
          <w:p w:rsidR="00FB38B2" w:rsidRPr="001D1240" w:rsidRDefault="00FB38B2" w:rsidP="00D221DD">
            <w:pPr>
              <w:shd w:val="clear" w:color="auto" w:fill="FFFFFF"/>
              <w:jc w:val="center"/>
              <w:rPr>
                <w:rFonts w:ascii="Times New Roman" w:hAnsi="Times New Roman"/>
                <w:bCs/>
              </w:rPr>
            </w:pPr>
            <w:r w:rsidRPr="001D1240">
              <w:rPr>
                <w:rFonts w:ascii="Times New Roman" w:hAnsi="Times New Roman"/>
                <w:bCs/>
              </w:rPr>
              <w:t>0,46</w:t>
            </w:r>
          </w:p>
        </w:tc>
      </w:tr>
      <w:tr w:rsidR="00FB38B2" w:rsidTr="00407ECC">
        <w:tc>
          <w:tcPr>
            <w:tcW w:w="674" w:type="dxa"/>
          </w:tcPr>
          <w:p w:rsidR="00FB38B2" w:rsidRPr="001D1240" w:rsidRDefault="00FB38B2" w:rsidP="00D221DD">
            <w:pPr>
              <w:shd w:val="clear" w:color="auto" w:fill="FFFFFF"/>
              <w:jc w:val="center"/>
              <w:rPr>
                <w:rFonts w:ascii="Times New Roman" w:hAnsi="Times New Roman"/>
                <w:bCs/>
              </w:rPr>
            </w:pPr>
            <w:r w:rsidRPr="001D1240">
              <w:rPr>
                <w:rFonts w:ascii="Times New Roman" w:hAnsi="Times New Roman"/>
                <w:bCs/>
              </w:rPr>
              <w:t>20</w:t>
            </w:r>
          </w:p>
        </w:tc>
        <w:tc>
          <w:tcPr>
            <w:tcW w:w="6380" w:type="dxa"/>
          </w:tcPr>
          <w:p w:rsidR="00FB38B2" w:rsidRPr="001D1240" w:rsidRDefault="00FB38B2" w:rsidP="00D221DD">
            <w:pPr>
              <w:shd w:val="clear" w:color="auto" w:fill="FFFFFF"/>
              <w:ind w:left="32"/>
              <w:rPr>
                <w:rFonts w:ascii="Times New Roman" w:hAnsi="Times New Roman"/>
                <w:bCs/>
              </w:rPr>
            </w:pPr>
            <w:r w:rsidRPr="001D1240">
              <w:rPr>
                <w:rFonts w:ascii="Times New Roman" w:hAnsi="Times New Roman"/>
                <w:bCs/>
              </w:rPr>
              <w:t>Парикмахерские</w:t>
            </w:r>
          </w:p>
        </w:tc>
        <w:tc>
          <w:tcPr>
            <w:tcW w:w="1408" w:type="dxa"/>
          </w:tcPr>
          <w:p w:rsidR="00FB38B2" w:rsidRPr="001D1240" w:rsidRDefault="00FB38B2" w:rsidP="00D221DD">
            <w:pPr>
              <w:shd w:val="clear" w:color="auto" w:fill="FFFFFF"/>
              <w:jc w:val="center"/>
              <w:rPr>
                <w:rFonts w:ascii="Times New Roman" w:hAnsi="Times New Roman"/>
                <w:bCs/>
              </w:rPr>
            </w:pPr>
            <w:r w:rsidRPr="001D1240">
              <w:rPr>
                <w:rFonts w:ascii="Times New Roman" w:hAnsi="Times New Roman"/>
                <w:bCs/>
              </w:rPr>
              <w:t>кВт/рабочее место</w:t>
            </w:r>
          </w:p>
        </w:tc>
        <w:tc>
          <w:tcPr>
            <w:tcW w:w="1109" w:type="dxa"/>
          </w:tcPr>
          <w:p w:rsidR="00FB38B2" w:rsidRPr="001D1240" w:rsidRDefault="00FB38B2" w:rsidP="00D221DD">
            <w:pPr>
              <w:shd w:val="clear" w:color="auto" w:fill="FFFFFF"/>
              <w:jc w:val="center"/>
              <w:rPr>
                <w:rFonts w:ascii="Times New Roman" w:hAnsi="Times New Roman"/>
                <w:bCs/>
              </w:rPr>
            </w:pPr>
            <w:r w:rsidRPr="001D1240">
              <w:rPr>
                <w:rFonts w:ascii="Times New Roman" w:hAnsi="Times New Roman"/>
                <w:bCs/>
              </w:rPr>
              <w:t>1,5</w:t>
            </w:r>
          </w:p>
        </w:tc>
      </w:tr>
      <w:tr w:rsidR="00FB38B2" w:rsidTr="00407ECC">
        <w:tc>
          <w:tcPr>
            <w:tcW w:w="7054" w:type="dxa"/>
            <w:gridSpan w:val="2"/>
          </w:tcPr>
          <w:p w:rsidR="00FB38B2" w:rsidRPr="001D1240" w:rsidRDefault="00FB38B2" w:rsidP="00FB38B2">
            <w:pPr>
              <w:shd w:val="clear" w:color="auto" w:fill="FFFFFF"/>
              <w:ind w:left="32"/>
              <w:rPr>
                <w:rFonts w:ascii="Times New Roman" w:hAnsi="Times New Roman"/>
              </w:rPr>
            </w:pPr>
            <w:r w:rsidRPr="001D1240">
              <w:rPr>
                <w:rFonts w:ascii="Times New Roman" w:hAnsi="Times New Roman"/>
              </w:rPr>
              <w:t xml:space="preserve">Здания или помещения учреждений управления, проектных и </w:t>
            </w:r>
          </w:p>
          <w:p w:rsidR="00FB38B2" w:rsidRPr="00FA067C" w:rsidRDefault="00FB38B2" w:rsidP="00FB38B2">
            <w:pPr>
              <w:widowControl w:val="0"/>
              <w:suppressAutoHyphens/>
              <w:autoSpaceDE w:val="0"/>
              <w:autoSpaceDN w:val="0"/>
              <w:adjustRightInd w:val="0"/>
              <w:jc w:val="both"/>
              <w:rPr>
                <w:rFonts w:ascii="Times New Roman" w:hAnsi="Times New Roman"/>
                <w:b/>
              </w:rPr>
            </w:pPr>
            <w:r w:rsidRPr="001D1240">
              <w:rPr>
                <w:rFonts w:ascii="Times New Roman" w:hAnsi="Times New Roman"/>
              </w:rPr>
              <w:t>конструкторских организаций:</w:t>
            </w:r>
          </w:p>
        </w:tc>
        <w:tc>
          <w:tcPr>
            <w:tcW w:w="1408" w:type="dxa"/>
            <w:vMerge w:val="restart"/>
          </w:tcPr>
          <w:p w:rsidR="00FB38B2" w:rsidRPr="001D1240" w:rsidRDefault="00FB38B2" w:rsidP="00FB38B2">
            <w:pPr>
              <w:shd w:val="clear" w:color="auto" w:fill="FFFFFF"/>
              <w:jc w:val="center"/>
              <w:rPr>
                <w:rFonts w:ascii="Times New Roman" w:hAnsi="Times New Roman"/>
                <w:bCs/>
              </w:rPr>
            </w:pPr>
            <w:r w:rsidRPr="001D1240">
              <w:rPr>
                <w:rFonts w:ascii="Times New Roman" w:hAnsi="Times New Roman"/>
                <w:bCs/>
              </w:rPr>
              <w:t>кВт/м</w:t>
            </w:r>
            <w:r w:rsidRPr="001D1240">
              <w:rPr>
                <w:rFonts w:ascii="Times New Roman" w:hAnsi="Times New Roman"/>
                <w:bCs/>
                <w:vertAlign w:val="superscript"/>
              </w:rPr>
              <w:t>2</w:t>
            </w:r>
            <w:r w:rsidRPr="001D1240">
              <w:rPr>
                <w:rFonts w:ascii="Times New Roman" w:hAnsi="Times New Roman"/>
                <w:bCs/>
              </w:rPr>
              <w:t xml:space="preserve"> </w:t>
            </w:r>
          </w:p>
          <w:p w:rsidR="00FB38B2" w:rsidRPr="00FA067C" w:rsidRDefault="00FB38B2" w:rsidP="00407ECC">
            <w:pPr>
              <w:widowControl w:val="0"/>
              <w:suppressAutoHyphens/>
              <w:autoSpaceDE w:val="0"/>
              <w:autoSpaceDN w:val="0"/>
              <w:adjustRightInd w:val="0"/>
              <w:jc w:val="center"/>
              <w:rPr>
                <w:rFonts w:ascii="Times New Roman" w:hAnsi="Times New Roman"/>
                <w:b/>
              </w:rPr>
            </w:pPr>
            <w:r w:rsidRPr="001D1240">
              <w:rPr>
                <w:rFonts w:ascii="Times New Roman" w:hAnsi="Times New Roman"/>
                <w:bCs/>
              </w:rPr>
              <w:t>общей площади</w:t>
            </w:r>
          </w:p>
        </w:tc>
        <w:tc>
          <w:tcPr>
            <w:tcW w:w="1109" w:type="dxa"/>
          </w:tcPr>
          <w:p w:rsidR="00FB38B2" w:rsidRPr="00FA067C" w:rsidRDefault="00FB38B2" w:rsidP="00F65CDD">
            <w:pPr>
              <w:widowControl w:val="0"/>
              <w:suppressAutoHyphens/>
              <w:autoSpaceDE w:val="0"/>
              <w:autoSpaceDN w:val="0"/>
              <w:adjustRightInd w:val="0"/>
              <w:jc w:val="both"/>
              <w:rPr>
                <w:rFonts w:ascii="Times New Roman" w:hAnsi="Times New Roman"/>
                <w:b/>
              </w:rPr>
            </w:pPr>
          </w:p>
        </w:tc>
      </w:tr>
      <w:tr w:rsidR="00FB38B2" w:rsidTr="00407ECC">
        <w:tc>
          <w:tcPr>
            <w:tcW w:w="674" w:type="dxa"/>
          </w:tcPr>
          <w:p w:rsidR="00FB38B2" w:rsidRPr="001D1240" w:rsidRDefault="00FB38B2" w:rsidP="00D221DD">
            <w:pPr>
              <w:shd w:val="clear" w:color="auto" w:fill="FFFFFF"/>
              <w:jc w:val="center"/>
              <w:rPr>
                <w:rFonts w:ascii="Times New Roman" w:hAnsi="Times New Roman"/>
                <w:bCs/>
              </w:rPr>
            </w:pPr>
            <w:r w:rsidRPr="001D1240">
              <w:rPr>
                <w:rFonts w:ascii="Times New Roman" w:hAnsi="Times New Roman"/>
                <w:bCs/>
              </w:rPr>
              <w:t>21</w:t>
            </w:r>
          </w:p>
        </w:tc>
        <w:tc>
          <w:tcPr>
            <w:tcW w:w="6380" w:type="dxa"/>
          </w:tcPr>
          <w:p w:rsidR="00FB38B2" w:rsidRPr="001D1240" w:rsidRDefault="00FB38B2" w:rsidP="00D221DD">
            <w:pPr>
              <w:shd w:val="clear" w:color="auto" w:fill="FFFFFF"/>
              <w:ind w:left="32"/>
              <w:rPr>
                <w:rFonts w:ascii="Times New Roman" w:hAnsi="Times New Roman"/>
                <w:bCs/>
              </w:rPr>
            </w:pPr>
            <w:r w:rsidRPr="001D1240">
              <w:rPr>
                <w:rFonts w:ascii="Times New Roman" w:hAnsi="Times New Roman"/>
                <w:bCs/>
              </w:rPr>
              <w:t>с кондиционированием воздуха</w:t>
            </w:r>
          </w:p>
        </w:tc>
        <w:tc>
          <w:tcPr>
            <w:tcW w:w="1408" w:type="dxa"/>
            <w:vMerge/>
          </w:tcPr>
          <w:p w:rsidR="00FB38B2" w:rsidRPr="00FA067C" w:rsidRDefault="00FB38B2" w:rsidP="00F65CDD">
            <w:pPr>
              <w:widowControl w:val="0"/>
              <w:suppressAutoHyphens/>
              <w:autoSpaceDE w:val="0"/>
              <w:autoSpaceDN w:val="0"/>
              <w:adjustRightInd w:val="0"/>
              <w:jc w:val="both"/>
              <w:rPr>
                <w:rFonts w:ascii="Times New Roman" w:hAnsi="Times New Roman"/>
                <w:b/>
              </w:rPr>
            </w:pPr>
          </w:p>
        </w:tc>
        <w:tc>
          <w:tcPr>
            <w:tcW w:w="1109" w:type="dxa"/>
          </w:tcPr>
          <w:p w:rsidR="00FB38B2" w:rsidRPr="001D1240" w:rsidRDefault="00FB38B2" w:rsidP="00D221DD">
            <w:pPr>
              <w:shd w:val="clear" w:color="auto" w:fill="FFFFFF"/>
              <w:jc w:val="center"/>
              <w:rPr>
                <w:rFonts w:ascii="Times New Roman" w:hAnsi="Times New Roman"/>
                <w:bCs/>
              </w:rPr>
            </w:pPr>
            <w:r w:rsidRPr="001D1240">
              <w:rPr>
                <w:rFonts w:ascii="Times New Roman" w:hAnsi="Times New Roman"/>
                <w:bCs/>
              </w:rPr>
              <w:t>0,054</w:t>
            </w:r>
          </w:p>
        </w:tc>
      </w:tr>
      <w:tr w:rsidR="00FB38B2" w:rsidTr="00407ECC">
        <w:tc>
          <w:tcPr>
            <w:tcW w:w="674" w:type="dxa"/>
          </w:tcPr>
          <w:p w:rsidR="00FB38B2" w:rsidRPr="001D1240" w:rsidRDefault="00FB38B2" w:rsidP="00D221DD">
            <w:pPr>
              <w:shd w:val="clear" w:color="auto" w:fill="FFFFFF"/>
              <w:jc w:val="center"/>
              <w:rPr>
                <w:rFonts w:ascii="Times New Roman" w:hAnsi="Times New Roman"/>
                <w:bCs/>
              </w:rPr>
            </w:pPr>
            <w:r w:rsidRPr="001D1240">
              <w:rPr>
                <w:rFonts w:ascii="Times New Roman" w:hAnsi="Times New Roman"/>
                <w:bCs/>
              </w:rPr>
              <w:t>22</w:t>
            </w:r>
          </w:p>
        </w:tc>
        <w:tc>
          <w:tcPr>
            <w:tcW w:w="6380" w:type="dxa"/>
          </w:tcPr>
          <w:p w:rsidR="00FB38B2" w:rsidRPr="001D1240" w:rsidRDefault="00FB38B2" w:rsidP="00D221DD">
            <w:pPr>
              <w:shd w:val="clear" w:color="auto" w:fill="FFFFFF"/>
              <w:ind w:left="32"/>
              <w:rPr>
                <w:rFonts w:ascii="Times New Roman" w:hAnsi="Times New Roman"/>
                <w:bCs/>
              </w:rPr>
            </w:pPr>
            <w:r w:rsidRPr="001D1240">
              <w:rPr>
                <w:rFonts w:ascii="Times New Roman" w:hAnsi="Times New Roman"/>
                <w:bCs/>
              </w:rPr>
              <w:t>без кондиционирования воздуха</w:t>
            </w:r>
          </w:p>
        </w:tc>
        <w:tc>
          <w:tcPr>
            <w:tcW w:w="1408" w:type="dxa"/>
            <w:vMerge/>
          </w:tcPr>
          <w:p w:rsidR="00FB38B2" w:rsidRPr="00FA067C" w:rsidRDefault="00FB38B2" w:rsidP="00F65CDD">
            <w:pPr>
              <w:widowControl w:val="0"/>
              <w:suppressAutoHyphens/>
              <w:autoSpaceDE w:val="0"/>
              <w:autoSpaceDN w:val="0"/>
              <w:adjustRightInd w:val="0"/>
              <w:jc w:val="both"/>
              <w:rPr>
                <w:rFonts w:ascii="Times New Roman" w:hAnsi="Times New Roman"/>
                <w:b/>
              </w:rPr>
            </w:pPr>
          </w:p>
        </w:tc>
        <w:tc>
          <w:tcPr>
            <w:tcW w:w="1109" w:type="dxa"/>
          </w:tcPr>
          <w:p w:rsidR="00FB38B2" w:rsidRPr="001D1240" w:rsidRDefault="00FB38B2" w:rsidP="00D221DD">
            <w:pPr>
              <w:shd w:val="clear" w:color="auto" w:fill="FFFFFF"/>
              <w:jc w:val="center"/>
              <w:rPr>
                <w:rFonts w:ascii="Times New Roman" w:hAnsi="Times New Roman"/>
                <w:bCs/>
              </w:rPr>
            </w:pPr>
            <w:r w:rsidRPr="001D1240">
              <w:rPr>
                <w:rFonts w:ascii="Times New Roman" w:hAnsi="Times New Roman"/>
                <w:bCs/>
              </w:rPr>
              <w:t>0,043</w:t>
            </w:r>
          </w:p>
        </w:tc>
      </w:tr>
      <w:tr w:rsidR="00FB38B2" w:rsidTr="00407ECC">
        <w:tc>
          <w:tcPr>
            <w:tcW w:w="7054" w:type="dxa"/>
            <w:gridSpan w:val="2"/>
          </w:tcPr>
          <w:p w:rsidR="00FB38B2" w:rsidRPr="00FA067C" w:rsidRDefault="00FB38B2" w:rsidP="00F65CDD">
            <w:pPr>
              <w:widowControl w:val="0"/>
              <w:suppressAutoHyphens/>
              <w:autoSpaceDE w:val="0"/>
              <w:autoSpaceDN w:val="0"/>
              <w:adjustRightInd w:val="0"/>
              <w:jc w:val="both"/>
              <w:rPr>
                <w:rFonts w:ascii="Times New Roman" w:hAnsi="Times New Roman"/>
                <w:b/>
              </w:rPr>
            </w:pPr>
            <w:r w:rsidRPr="001D1240">
              <w:rPr>
                <w:rFonts w:ascii="Times New Roman" w:hAnsi="Times New Roman"/>
                <w:bCs/>
              </w:rPr>
              <w:t>Гостиницы:</w:t>
            </w:r>
          </w:p>
        </w:tc>
        <w:tc>
          <w:tcPr>
            <w:tcW w:w="1408" w:type="dxa"/>
            <w:vMerge w:val="restart"/>
          </w:tcPr>
          <w:p w:rsidR="00FB38B2" w:rsidRPr="00FA067C" w:rsidRDefault="00FB38B2" w:rsidP="00FB38B2">
            <w:pPr>
              <w:widowControl w:val="0"/>
              <w:suppressAutoHyphens/>
              <w:autoSpaceDE w:val="0"/>
              <w:autoSpaceDN w:val="0"/>
              <w:adjustRightInd w:val="0"/>
              <w:jc w:val="center"/>
              <w:rPr>
                <w:rFonts w:ascii="Times New Roman" w:hAnsi="Times New Roman"/>
                <w:b/>
              </w:rPr>
            </w:pPr>
            <w:r w:rsidRPr="001D1240">
              <w:rPr>
                <w:rFonts w:ascii="Times New Roman" w:hAnsi="Times New Roman"/>
                <w:bCs/>
              </w:rPr>
              <w:t>кВт/место</w:t>
            </w:r>
          </w:p>
        </w:tc>
        <w:tc>
          <w:tcPr>
            <w:tcW w:w="1109" w:type="dxa"/>
          </w:tcPr>
          <w:p w:rsidR="00FB38B2" w:rsidRPr="00FA067C" w:rsidRDefault="00FB38B2" w:rsidP="00F65CDD">
            <w:pPr>
              <w:widowControl w:val="0"/>
              <w:suppressAutoHyphens/>
              <w:autoSpaceDE w:val="0"/>
              <w:autoSpaceDN w:val="0"/>
              <w:adjustRightInd w:val="0"/>
              <w:jc w:val="both"/>
              <w:rPr>
                <w:rFonts w:ascii="Times New Roman" w:hAnsi="Times New Roman"/>
                <w:b/>
              </w:rPr>
            </w:pPr>
          </w:p>
        </w:tc>
      </w:tr>
      <w:tr w:rsidR="00FB38B2" w:rsidTr="00407ECC">
        <w:tc>
          <w:tcPr>
            <w:tcW w:w="674" w:type="dxa"/>
          </w:tcPr>
          <w:p w:rsidR="00FB38B2" w:rsidRPr="001D1240" w:rsidRDefault="00FB38B2" w:rsidP="00D221DD">
            <w:pPr>
              <w:shd w:val="clear" w:color="auto" w:fill="FFFFFF"/>
              <w:jc w:val="center"/>
              <w:rPr>
                <w:rFonts w:ascii="Times New Roman" w:hAnsi="Times New Roman"/>
                <w:bCs/>
              </w:rPr>
            </w:pPr>
            <w:r w:rsidRPr="001D1240">
              <w:rPr>
                <w:rFonts w:ascii="Times New Roman" w:hAnsi="Times New Roman"/>
                <w:bCs/>
              </w:rPr>
              <w:t>23</w:t>
            </w:r>
          </w:p>
        </w:tc>
        <w:tc>
          <w:tcPr>
            <w:tcW w:w="6380" w:type="dxa"/>
          </w:tcPr>
          <w:p w:rsidR="00FB38B2" w:rsidRPr="001D1240" w:rsidRDefault="00FB38B2" w:rsidP="00D221DD">
            <w:pPr>
              <w:shd w:val="clear" w:color="auto" w:fill="FFFFFF"/>
              <w:ind w:left="32"/>
              <w:rPr>
                <w:rFonts w:ascii="Times New Roman" w:hAnsi="Times New Roman"/>
                <w:bCs/>
              </w:rPr>
            </w:pPr>
            <w:r w:rsidRPr="001D1240">
              <w:rPr>
                <w:rFonts w:ascii="Times New Roman" w:hAnsi="Times New Roman"/>
                <w:bCs/>
              </w:rPr>
              <w:t>с кондиционированием воздуха</w:t>
            </w:r>
          </w:p>
        </w:tc>
        <w:tc>
          <w:tcPr>
            <w:tcW w:w="1408" w:type="dxa"/>
            <w:vMerge/>
          </w:tcPr>
          <w:p w:rsidR="00FB38B2" w:rsidRPr="00FA067C" w:rsidRDefault="00FB38B2" w:rsidP="00F65CDD">
            <w:pPr>
              <w:widowControl w:val="0"/>
              <w:suppressAutoHyphens/>
              <w:autoSpaceDE w:val="0"/>
              <w:autoSpaceDN w:val="0"/>
              <w:adjustRightInd w:val="0"/>
              <w:jc w:val="both"/>
              <w:rPr>
                <w:rFonts w:ascii="Times New Roman" w:hAnsi="Times New Roman"/>
                <w:b/>
              </w:rPr>
            </w:pPr>
          </w:p>
        </w:tc>
        <w:tc>
          <w:tcPr>
            <w:tcW w:w="1109" w:type="dxa"/>
          </w:tcPr>
          <w:p w:rsidR="00FB38B2" w:rsidRPr="001D1240" w:rsidRDefault="00FB38B2" w:rsidP="00D221DD">
            <w:pPr>
              <w:shd w:val="clear" w:color="auto" w:fill="FFFFFF"/>
              <w:jc w:val="center"/>
              <w:rPr>
                <w:rFonts w:ascii="Times New Roman" w:hAnsi="Times New Roman"/>
                <w:bCs/>
              </w:rPr>
            </w:pPr>
            <w:r w:rsidRPr="001D1240">
              <w:rPr>
                <w:rFonts w:ascii="Times New Roman" w:hAnsi="Times New Roman"/>
                <w:bCs/>
              </w:rPr>
              <w:t>0,46</w:t>
            </w:r>
          </w:p>
        </w:tc>
      </w:tr>
      <w:tr w:rsidR="00FB38B2" w:rsidTr="00407ECC">
        <w:tc>
          <w:tcPr>
            <w:tcW w:w="674" w:type="dxa"/>
          </w:tcPr>
          <w:p w:rsidR="00FB38B2" w:rsidRPr="001D1240" w:rsidRDefault="00FB38B2" w:rsidP="00D221DD">
            <w:pPr>
              <w:shd w:val="clear" w:color="auto" w:fill="FFFFFF"/>
              <w:jc w:val="center"/>
              <w:rPr>
                <w:rFonts w:ascii="Times New Roman" w:hAnsi="Times New Roman"/>
                <w:bCs/>
              </w:rPr>
            </w:pPr>
            <w:r w:rsidRPr="001D1240">
              <w:rPr>
                <w:rFonts w:ascii="Times New Roman" w:hAnsi="Times New Roman"/>
                <w:bCs/>
              </w:rPr>
              <w:t>24</w:t>
            </w:r>
          </w:p>
        </w:tc>
        <w:tc>
          <w:tcPr>
            <w:tcW w:w="6380" w:type="dxa"/>
          </w:tcPr>
          <w:p w:rsidR="00FB38B2" w:rsidRPr="001D1240" w:rsidRDefault="00FB38B2" w:rsidP="00D221DD">
            <w:pPr>
              <w:shd w:val="clear" w:color="auto" w:fill="FFFFFF"/>
              <w:ind w:left="32"/>
              <w:rPr>
                <w:rFonts w:ascii="Times New Roman" w:hAnsi="Times New Roman"/>
                <w:bCs/>
              </w:rPr>
            </w:pPr>
            <w:r w:rsidRPr="001D1240">
              <w:rPr>
                <w:rFonts w:ascii="Times New Roman" w:hAnsi="Times New Roman"/>
                <w:bCs/>
              </w:rPr>
              <w:t>без кондиционирования воздуха</w:t>
            </w:r>
          </w:p>
        </w:tc>
        <w:tc>
          <w:tcPr>
            <w:tcW w:w="1408" w:type="dxa"/>
            <w:vMerge/>
          </w:tcPr>
          <w:p w:rsidR="00FB38B2" w:rsidRPr="00FA067C" w:rsidRDefault="00FB38B2" w:rsidP="00F65CDD">
            <w:pPr>
              <w:widowControl w:val="0"/>
              <w:suppressAutoHyphens/>
              <w:autoSpaceDE w:val="0"/>
              <w:autoSpaceDN w:val="0"/>
              <w:adjustRightInd w:val="0"/>
              <w:jc w:val="both"/>
              <w:rPr>
                <w:rFonts w:ascii="Times New Roman" w:hAnsi="Times New Roman"/>
                <w:b/>
              </w:rPr>
            </w:pPr>
          </w:p>
        </w:tc>
        <w:tc>
          <w:tcPr>
            <w:tcW w:w="1109" w:type="dxa"/>
          </w:tcPr>
          <w:p w:rsidR="00FB38B2" w:rsidRPr="001D1240" w:rsidRDefault="00FB38B2" w:rsidP="00D221DD">
            <w:pPr>
              <w:shd w:val="clear" w:color="auto" w:fill="FFFFFF"/>
              <w:jc w:val="center"/>
              <w:rPr>
                <w:rFonts w:ascii="Times New Roman" w:hAnsi="Times New Roman"/>
                <w:bCs/>
              </w:rPr>
            </w:pPr>
            <w:r w:rsidRPr="001D1240">
              <w:rPr>
                <w:rFonts w:ascii="Times New Roman" w:hAnsi="Times New Roman"/>
                <w:bCs/>
              </w:rPr>
              <w:t>0,34</w:t>
            </w:r>
          </w:p>
        </w:tc>
      </w:tr>
      <w:tr w:rsidR="00FB38B2" w:rsidTr="00407ECC">
        <w:tc>
          <w:tcPr>
            <w:tcW w:w="674" w:type="dxa"/>
          </w:tcPr>
          <w:p w:rsidR="00FB38B2" w:rsidRPr="001D1240" w:rsidRDefault="00FB38B2" w:rsidP="00D221DD">
            <w:pPr>
              <w:shd w:val="clear" w:color="auto" w:fill="FFFFFF"/>
              <w:jc w:val="center"/>
              <w:rPr>
                <w:rFonts w:ascii="Times New Roman" w:hAnsi="Times New Roman"/>
                <w:bCs/>
              </w:rPr>
            </w:pPr>
            <w:r w:rsidRPr="001D1240">
              <w:rPr>
                <w:rFonts w:ascii="Times New Roman" w:hAnsi="Times New Roman"/>
                <w:bCs/>
              </w:rPr>
              <w:t>25</w:t>
            </w:r>
          </w:p>
        </w:tc>
        <w:tc>
          <w:tcPr>
            <w:tcW w:w="6380" w:type="dxa"/>
          </w:tcPr>
          <w:p w:rsidR="00FB38B2" w:rsidRPr="001D1240" w:rsidRDefault="00FB38B2" w:rsidP="00D221DD">
            <w:pPr>
              <w:shd w:val="clear" w:color="auto" w:fill="FFFFFF"/>
              <w:ind w:left="57"/>
              <w:rPr>
                <w:rFonts w:ascii="Times New Roman" w:hAnsi="Times New Roman"/>
                <w:bCs/>
                <w:spacing w:val="-2"/>
              </w:rPr>
            </w:pPr>
            <w:r w:rsidRPr="001D1240">
              <w:rPr>
                <w:rFonts w:ascii="Times New Roman" w:hAnsi="Times New Roman"/>
                <w:bCs/>
                <w:spacing w:val="-2"/>
              </w:rPr>
              <w:t>Дома отдыха и пансионаты без кондиционирования воздуха</w:t>
            </w:r>
          </w:p>
        </w:tc>
        <w:tc>
          <w:tcPr>
            <w:tcW w:w="1408" w:type="dxa"/>
          </w:tcPr>
          <w:p w:rsidR="00FB38B2" w:rsidRPr="001D1240" w:rsidRDefault="00FB38B2" w:rsidP="00D221DD">
            <w:pPr>
              <w:shd w:val="clear" w:color="auto" w:fill="FFFFFF"/>
              <w:jc w:val="center"/>
              <w:rPr>
                <w:rFonts w:ascii="Times New Roman" w:hAnsi="Times New Roman"/>
                <w:bCs/>
              </w:rPr>
            </w:pPr>
            <w:r w:rsidRPr="001D1240">
              <w:rPr>
                <w:rFonts w:ascii="Times New Roman" w:hAnsi="Times New Roman"/>
                <w:bCs/>
              </w:rPr>
              <w:t>кВт/место</w:t>
            </w:r>
          </w:p>
        </w:tc>
        <w:tc>
          <w:tcPr>
            <w:tcW w:w="1109" w:type="dxa"/>
          </w:tcPr>
          <w:p w:rsidR="00FB38B2" w:rsidRPr="001D1240" w:rsidRDefault="00FB38B2" w:rsidP="00D221DD">
            <w:pPr>
              <w:shd w:val="clear" w:color="auto" w:fill="FFFFFF"/>
              <w:jc w:val="center"/>
              <w:rPr>
                <w:rFonts w:ascii="Times New Roman" w:hAnsi="Times New Roman"/>
                <w:bCs/>
              </w:rPr>
            </w:pPr>
            <w:r w:rsidRPr="001D1240">
              <w:rPr>
                <w:rFonts w:ascii="Times New Roman" w:hAnsi="Times New Roman"/>
                <w:bCs/>
              </w:rPr>
              <w:t>0,36</w:t>
            </w:r>
          </w:p>
        </w:tc>
      </w:tr>
      <w:tr w:rsidR="00FB38B2" w:rsidTr="00407ECC">
        <w:tc>
          <w:tcPr>
            <w:tcW w:w="674" w:type="dxa"/>
          </w:tcPr>
          <w:p w:rsidR="00FB38B2" w:rsidRPr="001D1240" w:rsidRDefault="00FB38B2" w:rsidP="00D221DD">
            <w:pPr>
              <w:shd w:val="clear" w:color="auto" w:fill="FFFFFF"/>
              <w:jc w:val="center"/>
              <w:rPr>
                <w:rFonts w:ascii="Times New Roman" w:hAnsi="Times New Roman"/>
                <w:bCs/>
              </w:rPr>
            </w:pPr>
            <w:r w:rsidRPr="001D1240">
              <w:rPr>
                <w:rFonts w:ascii="Times New Roman" w:hAnsi="Times New Roman"/>
                <w:bCs/>
              </w:rPr>
              <w:t>26</w:t>
            </w:r>
          </w:p>
        </w:tc>
        <w:tc>
          <w:tcPr>
            <w:tcW w:w="6380" w:type="dxa"/>
          </w:tcPr>
          <w:p w:rsidR="00FB38B2" w:rsidRPr="001D1240" w:rsidRDefault="00FB38B2" w:rsidP="00D221DD">
            <w:pPr>
              <w:shd w:val="clear" w:color="auto" w:fill="FFFFFF"/>
              <w:ind w:left="57"/>
              <w:rPr>
                <w:rFonts w:ascii="Times New Roman" w:hAnsi="Times New Roman"/>
                <w:bCs/>
              </w:rPr>
            </w:pPr>
            <w:r w:rsidRPr="001D1240">
              <w:rPr>
                <w:rFonts w:ascii="Times New Roman" w:hAnsi="Times New Roman"/>
                <w:bCs/>
              </w:rPr>
              <w:t>Фабрики химчистки и прачечные самообслуживания</w:t>
            </w:r>
          </w:p>
        </w:tc>
        <w:tc>
          <w:tcPr>
            <w:tcW w:w="1408" w:type="dxa"/>
          </w:tcPr>
          <w:p w:rsidR="00FB38B2" w:rsidRPr="001D1240" w:rsidRDefault="00FB38B2" w:rsidP="00D221DD">
            <w:pPr>
              <w:shd w:val="clear" w:color="auto" w:fill="FFFFFF"/>
              <w:jc w:val="center"/>
              <w:rPr>
                <w:rFonts w:ascii="Times New Roman" w:hAnsi="Times New Roman"/>
                <w:bCs/>
              </w:rPr>
            </w:pPr>
            <w:r w:rsidRPr="001D1240">
              <w:rPr>
                <w:rFonts w:ascii="Times New Roman" w:hAnsi="Times New Roman"/>
                <w:bCs/>
              </w:rPr>
              <w:t>кВт/кг вещей</w:t>
            </w:r>
          </w:p>
        </w:tc>
        <w:tc>
          <w:tcPr>
            <w:tcW w:w="1109" w:type="dxa"/>
          </w:tcPr>
          <w:p w:rsidR="00FB38B2" w:rsidRPr="001D1240" w:rsidRDefault="00FB38B2" w:rsidP="00D221DD">
            <w:pPr>
              <w:shd w:val="clear" w:color="auto" w:fill="FFFFFF"/>
              <w:jc w:val="center"/>
              <w:rPr>
                <w:rFonts w:ascii="Times New Roman" w:hAnsi="Times New Roman"/>
                <w:bCs/>
              </w:rPr>
            </w:pPr>
            <w:r w:rsidRPr="001D1240">
              <w:rPr>
                <w:rFonts w:ascii="Times New Roman" w:hAnsi="Times New Roman"/>
                <w:bCs/>
              </w:rPr>
              <w:t>0,075</w:t>
            </w:r>
          </w:p>
        </w:tc>
      </w:tr>
      <w:tr w:rsidR="00FB38B2" w:rsidTr="00407ECC">
        <w:tc>
          <w:tcPr>
            <w:tcW w:w="674" w:type="dxa"/>
          </w:tcPr>
          <w:p w:rsidR="00FB38B2" w:rsidRPr="001D1240" w:rsidRDefault="00FB38B2" w:rsidP="00D221DD">
            <w:pPr>
              <w:shd w:val="clear" w:color="auto" w:fill="FFFFFF"/>
              <w:jc w:val="center"/>
              <w:rPr>
                <w:rFonts w:ascii="Times New Roman" w:hAnsi="Times New Roman"/>
                <w:bCs/>
              </w:rPr>
            </w:pPr>
            <w:r w:rsidRPr="001D1240">
              <w:rPr>
                <w:rFonts w:ascii="Times New Roman" w:hAnsi="Times New Roman"/>
                <w:bCs/>
              </w:rPr>
              <w:t>27</w:t>
            </w:r>
          </w:p>
        </w:tc>
        <w:tc>
          <w:tcPr>
            <w:tcW w:w="6380" w:type="dxa"/>
          </w:tcPr>
          <w:p w:rsidR="00FB38B2" w:rsidRPr="001D1240" w:rsidRDefault="00FB38B2" w:rsidP="00D221DD">
            <w:pPr>
              <w:shd w:val="clear" w:color="auto" w:fill="FFFFFF"/>
              <w:ind w:left="57"/>
              <w:rPr>
                <w:rFonts w:ascii="Times New Roman" w:hAnsi="Times New Roman"/>
                <w:bCs/>
              </w:rPr>
            </w:pPr>
            <w:r w:rsidRPr="001D1240">
              <w:rPr>
                <w:rFonts w:ascii="Times New Roman" w:hAnsi="Times New Roman"/>
                <w:bCs/>
              </w:rPr>
              <w:t>Детские лагеря</w:t>
            </w:r>
          </w:p>
        </w:tc>
        <w:tc>
          <w:tcPr>
            <w:tcW w:w="1408" w:type="dxa"/>
          </w:tcPr>
          <w:p w:rsidR="00FB38B2" w:rsidRPr="001D1240" w:rsidRDefault="00FB38B2" w:rsidP="00D221DD">
            <w:pPr>
              <w:shd w:val="clear" w:color="auto" w:fill="FFFFFF"/>
              <w:jc w:val="center"/>
              <w:rPr>
                <w:rFonts w:ascii="Times New Roman" w:hAnsi="Times New Roman"/>
                <w:bCs/>
              </w:rPr>
            </w:pPr>
            <w:r w:rsidRPr="001D1240">
              <w:rPr>
                <w:rFonts w:ascii="Times New Roman" w:hAnsi="Times New Roman"/>
                <w:bCs/>
              </w:rPr>
              <w:t>кВт/м</w:t>
            </w:r>
            <w:r w:rsidRPr="001D1240">
              <w:rPr>
                <w:rFonts w:ascii="Times New Roman" w:hAnsi="Times New Roman"/>
                <w:bCs/>
                <w:vertAlign w:val="superscript"/>
              </w:rPr>
              <w:t>2</w:t>
            </w:r>
            <w:r w:rsidRPr="001D1240">
              <w:rPr>
                <w:rFonts w:ascii="Times New Roman" w:hAnsi="Times New Roman"/>
                <w:bCs/>
              </w:rPr>
              <w:t xml:space="preserve"> </w:t>
            </w:r>
          </w:p>
          <w:p w:rsidR="00FB38B2" w:rsidRPr="001D1240" w:rsidRDefault="00FB38B2" w:rsidP="00D221DD">
            <w:pPr>
              <w:shd w:val="clear" w:color="auto" w:fill="FFFFFF"/>
              <w:jc w:val="center"/>
              <w:rPr>
                <w:rFonts w:ascii="Times New Roman" w:hAnsi="Times New Roman"/>
                <w:bCs/>
              </w:rPr>
            </w:pPr>
            <w:r w:rsidRPr="001D1240">
              <w:rPr>
                <w:rFonts w:ascii="Times New Roman" w:hAnsi="Times New Roman"/>
                <w:bCs/>
              </w:rPr>
              <w:t>жилых помещений</w:t>
            </w:r>
          </w:p>
        </w:tc>
        <w:tc>
          <w:tcPr>
            <w:tcW w:w="1109" w:type="dxa"/>
          </w:tcPr>
          <w:p w:rsidR="00FB38B2" w:rsidRPr="001D1240" w:rsidRDefault="00FB38B2" w:rsidP="00D221DD">
            <w:pPr>
              <w:shd w:val="clear" w:color="auto" w:fill="FFFFFF"/>
              <w:jc w:val="center"/>
              <w:rPr>
                <w:rFonts w:ascii="Times New Roman" w:hAnsi="Times New Roman"/>
                <w:bCs/>
              </w:rPr>
            </w:pPr>
            <w:r w:rsidRPr="001D1240">
              <w:rPr>
                <w:rFonts w:ascii="Times New Roman" w:hAnsi="Times New Roman"/>
                <w:bCs/>
              </w:rPr>
              <w:t>0,023</w:t>
            </w:r>
          </w:p>
        </w:tc>
      </w:tr>
    </w:tbl>
    <w:p w:rsidR="00FA067C" w:rsidRPr="003A59F8" w:rsidRDefault="00FA067C" w:rsidP="00F65CDD">
      <w:pPr>
        <w:widowControl w:val="0"/>
        <w:suppressAutoHyphens/>
        <w:autoSpaceDE w:val="0"/>
        <w:autoSpaceDN w:val="0"/>
        <w:adjustRightInd w:val="0"/>
        <w:spacing w:after="0" w:line="240" w:lineRule="auto"/>
        <w:jc w:val="both"/>
        <w:rPr>
          <w:rFonts w:ascii="Times New Roman" w:hAnsi="Times New Roman"/>
          <w:b/>
          <w:sz w:val="8"/>
          <w:szCs w:val="8"/>
        </w:rPr>
      </w:pPr>
    </w:p>
    <w:p w:rsidR="00F65CDD" w:rsidRPr="00B52A5A" w:rsidRDefault="00B52A5A" w:rsidP="00F65CDD">
      <w:pPr>
        <w:widowControl w:val="0"/>
        <w:suppressAutoHyphens/>
        <w:autoSpaceDE w:val="0"/>
        <w:autoSpaceDN w:val="0"/>
        <w:adjustRightInd w:val="0"/>
        <w:spacing w:after="0" w:line="240" w:lineRule="auto"/>
        <w:jc w:val="both"/>
        <w:rPr>
          <w:rFonts w:ascii="Times New Roman" w:hAnsi="Times New Roman"/>
          <w:b/>
          <w:sz w:val="20"/>
          <w:szCs w:val="20"/>
        </w:rPr>
      </w:pPr>
      <w:r w:rsidRPr="00B52A5A">
        <w:rPr>
          <w:rFonts w:ascii="Times New Roman" w:hAnsi="Times New Roman"/>
          <w:b/>
          <w:sz w:val="20"/>
          <w:szCs w:val="20"/>
        </w:rPr>
        <w:t>Примечания:</w:t>
      </w:r>
    </w:p>
    <w:p w:rsidR="00B52A5A" w:rsidRPr="001D1240" w:rsidRDefault="00B52A5A" w:rsidP="00B52A5A">
      <w:pPr>
        <w:spacing w:after="0" w:line="240" w:lineRule="auto"/>
        <w:ind w:firstLine="284"/>
        <w:jc w:val="both"/>
        <w:rPr>
          <w:rFonts w:ascii="Times New Roman" w:hAnsi="Times New Roman"/>
          <w:bCs/>
        </w:rPr>
      </w:pPr>
      <w:r w:rsidRPr="001D1240">
        <w:rPr>
          <w:rFonts w:ascii="Times New Roman" w:hAnsi="Times New Roman"/>
          <w:bCs/>
        </w:rPr>
        <w:t>1. Для п/п 1-6 удельная нагрузка не зависит от наличия кондиционирования воздуха.</w:t>
      </w:r>
    </w:p>
    <w:p w:rsidR="00B52A5A" w:rsidRPr="001D1240" w:rsidRDefault="00B52A5A" w:rsidP="00B52A5A">
      <w:pPr>
        <w:spacing w:after="0" w:line="240" w:lineRule="auto"/>
        <w:ind w:firstLine="284"/>
        <w:jc w:val="both"/>
        <w:rPr>
          <w:rFonts w:ascii="Times New Roman" w:hAnsi="Times New Roman"/>
          <w:bCs/>
        </w:rPr>
      </w:pPr>
      <w:r w:rsidRPr="001D1240">
        <w:rPr>
          <w:rFonts w:ascii="Times New Roman" w:hAnsi="Times New Roman"/>
          <w:bCs/>
        </w:rPr>
        <w:t>2. Для п/п 15, 16 нагрузка бассейнов и спортзалов не учтена.</w:t>
      </w:r>
    </w:p>
    <w:p w:rsidR="00B52A5A" w:rsidRPr="001D1240" w:rsidRDefault="00B52A5A" w:rsidP="00B52A5A">
      <w:pPr>
        <w:spacing w:after="0" w:line="240" w:lineRule="auto"/>
        <w:ind w:firstLine="284"/>
        <w:jc w:val="both"/>
        <w:rPr>
          <w:rFonts w:ascii="Times New Roman" w:hAnsi="Times New Roman"/>
          <w:bCs/>
        </w:rPr>
      </w:pPr>
      <w:r w:rsidRPr="001D1240">
        <w:rPr>
          <w:rFonts w:ascii="Times New Roman" w:hAnsi="Times New Roman"/>
          <w:bCs/>
        </w:rPr>
        <w:t>3. Для п/п 21, 22, 25, 27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п. 6.21 СП 31-110-2003.</w:t>
      </w:r>
    </w:p>
    <w:p w:rsidR="00B52A5A" w:rsidRPr="001D1240" w:rsidRDefault="00B52A5A" w:rsidP="00B52A5A">
      <w:pPr>
        <w:spacing w:after="0" w:line="240" w:lineRule="auto"/>
        <w:ind w:firstLine="284"/>
        <w:jc w:val="both"/>
        <w:rPr>
          <w:rFonts w:ascii="Times New Roman" w:hAnsi="Times New Roman"/>
          <w:bCs/>
        </w:rPr>
      </w:pPr>
      <w:r w:rsidRPr="001D1240">
        <w:rPr>
          <w:rFonts w:ascii="Times New Roman" w:hAnsi="Times New Roman"/>
          <w:bCs/>
        </w:rPr>
        <w:t>4. Для п/п 23, 24 удельную нагрузку ресторанов при гостиницах следует принимать как для предприятий общественного питания открытого типа.</w:t>
      </w:r>
    </w:p>
    <w:p w:rsidR="00B52A5A" w:rsidRPr="001D1240" w:rsidRDefault="00B52A5A" w:rsidP="00B52A5A">
      <w:pPr>
        <w:spacing w:after="0" w:line="240" w:lineRule="auto"/>
        <w:ind w:firstLine="284"/>
        <w:jc w:val="both"/>
        <w:rPr>
          <w:rFonts w:ascii="Times New Roman" w:hAnsi="Times New Roman"/>
          <w:spacing w:val="-2"/>
        </w:rPr>
      </w:pPr>
      <w:r w:rsidRPr="001D1240">
        <w:rPr>
          <w:rFonts w:ascii="Times New Roman" w:hAnsi="Times New Roman"/>
          <w:bCs/>
        </w:rPr>
        <w:t>5. Для предприятий общественного питания при числе мест, не указанном в таблице, удельные нагрузки определяются интерполяцией.</w:t>
      </w:r>
    </w:p>
    <w:p w:rsidR="00B52A5A" w:rsidRPr="00B52A5A" w:rsidRDefault="00B52A5A" w:rsidP="00F65CDD">
      <w:pPr>
        <w:widowControl w:val="0"/>
        <w:suppressAutoHyphens/>
        <w:autoSpaceDE w:val="0"/>
        <w:autoSpaceDN w:val="0"/>
        <w:adjustRightInd w:val="0"/>
        <w:spacing w:after="0" w:line="240" w:lineRule="auto"/>
        <w:jc w:val="both"/>
        <w:rPr>
          <w:rFonts w:ascii="Times New Roman" w:hAnsi="Times New Roman"/>
          <w:sz w:val="8"/>
          <w:szCs w:val="8"/>
        </w:rPr>
      </w:pPr>
    </w:p>
    <w:p w:rsidR="00B52A5A" w:rsidRDefault="00A97DA4" w:rsidP="00B52A5A">
      <w:pPr>
        <w:widowControl w:val="0"/>
        <w:suppressAutoHyphens/>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pacing w:val="-2"/>
          <w:sz w:val="24"/>
          <w:szCs w:val="24"/>
        </w:rPr>
        <w:t>6.2.2.1</w:t>
      </w:r>
      <w:r w:rsidR="00CC17A1">
        <w:rPr>
          <w:rFonts w:ascii="Times New Roman" w:hAnsi="Times New Roman"/>
          <w:spacing w:val="-2"/>
          <w:sz w:val="24"/>
          <w:szCs w:val="24"/>
        </w:rPr>
        <w:t>4</w:t>
      </w:r>
      <w:r w:rsidR="00B52A5A">
        <w:rPr>
          <w:rFonts w:ascii="Times New Roman" w:hAnsi="Times New Roman"/>
          <w:spacing w:val="-2"/>
          <w:sz w:val="24"/>
          <w:szCs w:val="24"/>
        </w:rPr>
        <w:t xml:space="preserve">. </w:t>
      </w:r>
      <w:r w:rsidR="00B52A5A" w:rsidRPr="001D1240">
        <w:rPr>
          <w:rFonts w:ascii="Times New Roman" w:hAnsi="Times New Roman"/>
          <w:spacing w:val="-2"/>
          <w:sz w:val="24"/>
          <w:szCs w:val="24"/>
        </w:rPr>
        <w:t xml:space="preserve">При проектировании электроснабжения </w:t>
      </w:r>
      <w:r w:rsidR="00B52A5A" w:rsidRPr="001D1240">
        <w:rPr>
          <w:rFonts w:ascii="Times New Roman" w:hAnsi="Times New Roman"/>
          <w:sz w:val="24"/>
          <w:szCs w:val="24"/>
        </w:rPr>
        <w:t>населенных пунктов</w:t>
      </w:r>
      <w:r w:rsidR="00F55F5A">
        <w:rPr>
          <w:rFonts w:ascii="Times New Roman" w:hAnsi="Times New Roman"/>
          <w:sz w:val="24"/>
          <w:szCs w:val="24"/>
        </w:rPr>
        <w:t xml:space="preserve"> сельского поселения</w:t>
      </w:r>
      <w:r w:rsidR="00B52A5A" w:rsidRPr="001D1240">
        <w:rPr>
          <w:rFonts w:ascii="Times New Roman" w:hAnsi="Times New Roman"/>
          <w:spacing w:val="-2"/>
          <w:sz w:val="24"/>
          <w:szCs w:val="24"/>
        </w:rPr>
        <w:t xml:space="preserve"> </w:t>
      </w:r>
      <w:r w:rsidR="00B52A5A" w:rsidRPr="001D1240">
        <w:rPr>
          <w:rFonts w:ascii="Times New Roman" w:hAnsi="Times New Roman"/>
          <w:sz w:val="24"/>
          <w:szCs w:val="24"/>
        </w:rPr>
        <w:t>необходимо учитывать требования к обеспечению его надежности в соответствии с перечнем основных электроприемников (по категориям), расположенных на проектируемых территориях</w:t>
      </w:r>
      <w:r w:rsidR="00B52A5A">
        <w:rPr>
          <w:rFonts w:ascii="Times New Roman" w:hAnsi="Times New Roman"/>
          <w:sz w:val="24"/>
          <w:szCs w:val="24"/>
        </w:rPr>
        <w:t>.</w:t>
      </w:r>
    </w:p>
    <w:p w:rsidR="00B52A5A" w:rsidRDefault="00B52A5A" w:rsidP="00B52A5A">
      <w:pPr>
        <w:spacing w:after="0" w:line="240" w:lineRule="auto"/>
        <w:ind w:firstLine="567"/>
        <w:jc w:val="both"/>
        <w:rPr>
          <w:rFonts w:ascii="Times New Roman" w:hAnsi="Times New Roman"/>
          <w:sz w:val="24"/>
          <w:szCs w:val="24"/>
        </w:rPr>
      </w:pPr>
      <w:r w:rsidRPr="001D1240">
        <w:rPr>
          <w:rFonts w:ascii="Times New Roman" w:hAnsi="Times New Roman"/>
          <w:spacing w:val="-3"/>
          <w:sz w:val="24"/>
          <w:szCs w:val="24"/>
        </w:rPr>
        <w:t xml:space="preserve">Перечень основных электроприемников потребителей </w:t>
      </w:r>
      <w:r w:rsidRPr="001D1240">
        <w:rPr>
          <w:rFonts w:ascii="Times New Roman" w:hAnsi="Times New Roman"/>
          <w:sz w:val="24"/>
          <w:szCs w:val="24"/>
        </w:rPr>
        <w:t>с их категорированием по надежности электроснабжения определяется в соответствии с требованиями РД 34.20.185-94.</w:t>
      </w:r>
    </w:p>
    <w:p w:rsidR="00B52A5A" w:rsidRDefault="00A97DA4" w:rsidP="00B52A5A">
      <w:pPr>
        <w:widowControl w:val="0"/>
        <w:suppressAutoHyphens/>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pacing w:val="-2"/>
          <w:sz w:val="24"/>
          <w:szCs w:val="24"/>
        </w:rPr>
        <w:t>6</w:t>
      </w:r>
      <w:r w:rsidR="00590A19">
        <w:rPr>
          <w:rFonts w:ascii="Times New Roman" w:hAnsi="Times New Roman"/>
          <w:spacing w:val="-2"/>
          <w:sz w:val="24"/>
          <w:szCs w:val="24"/>
        </w:rPr>
        <w:t>.2.</w:t>
      </w:r>
      <w:r w:rsidR="0040039C">
        <w:rPr>
          <w:rFonts w:ascii="Times New Roman" w:hAnsi="Times New Roman"/>
          <w:spacing w:val="-2"/>
          <w:sz w:val="24"/>
          <w:szCs w:val="24"/>
        </w:rPr>
        <w:t>2.</w:t>
      </w:r>
      <w:r w:rsidR="00590A19">
        <w:rPr>
          <w:rFonts w:ascii="Times New Roman" w:hAnsi="Times New Roman"/>
          <w:spacing w:val="-2"/>
          <w:sz w:val="24"/>
          <w:szCs w:val="24"/>
        </w:rPr>
        <w:t>1</w:t>
      </w:r>
      <w:r w:rsidR="00CC17A1">
        <w:rPr>
          <w:rFonts w:ascii="Times New Roman" w:hAnsi="Times New Roman"/>
          <w:spacing w:val="-2"/>
          <w:sz w:val="24"/>
          <w:szCs w:val="24"/>
        </w:rPr>
        <w:t>5</w:t>
      </w:r>
      <w:r w:rsidR="00590A19">
        <w:rPr>
          <w:rFonts w:ascii="Times New Roman" w:hAnsi="Times New Roman"/>
          <w:spacing w:val="-2"/>
          <w:sz w:val="24"/>
          <w:szCs w:val="24"/>
        </w:rPr>
        <w:t xml:space="preserve">. </w:t>
      </w:r>
      <w:r w:rsidR="00B52A5A" w:rsidRPr="001D1240">
        <w:rPr>
          <w:rFonts w:ascii="Times New Roman" w:hAnsi="Times New Roman"/>
          <w:sz w:val="24"/>
          <w:szCs w:val="24"/>
        </w:rPr>
        <w:t>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r w:rsidR="00D05848">
        <w:rPr>
          <w:rFonts w:ascii="Times New Roman" w:hAnsi="Times New Roman"/>
          <w:sz w:val="24"/>
          <w:szCs w:val="24"/>
        </w:rPr>
        <w:t>.</w:t>
      </w:r>
    </w:p>
    <w:p w:rsidR="00590A19" w:rsidRPr="00A64E6B" w:rsidRDefault="00A97DA4" w:rsidP="00590A19">
      <w:pPr>
        <w:spacing w:after="0" w:line="240" w:lineRule="auto"/>
        <w:ind w:firstLine="567"/>
        <w:jc w:val="both"/>
        <w:rPr>
          <w:rFonts w:ascii="Times New Roman" w:hAnsi="Times New Roman"/>
          <w:sz w:val="24"/>
          <w:szCs w:val="24"/>
        </w:rPr>
      </w:pPr>
      <w:r>
        <w:rPr>
          <w:rFonts w:ascii="Times New Roman" w:hAnsi="Times New Roman"/>
          <w:spacing w:val="-2"/>
          <w:sz w:val="24"/>
          <w:szCs w:val="24"/>
        </w:rPr>
        <w:t>6</w:t>
      </w:r>
      <w:r w:rsidR="00590A19">
        <w:rPr>
          <w:rFonts w:ascii="Times New Roman" w:hAnsi="Times New Roman"/>
          <w:spacing w:val="-2"/>
          <w:sz w:val="24"/>
          <w:szCs w:val="24"/>
        </w:rPr>
        <w:t>.2.</w:t>
      </w:r>
      <w:r w:rsidR="0040039C">
        <w:rPr>
          <w:rFonts w:ascii="Times New Roman" w:hAnsi="Times New Roman"/>
          <w:spacing w:val="-2"/>
          <w:sz w:val="24"/>
          <w:szCs w:val="24"/>
        </w:rPr>
        <w:t>2</w:t>
      </w:r>
      <w:r w:rsidR="00590A19">
        <w:rPr>
          <w:rFonts w:ascii="Times New Roman" w:hAnsi="Times New Roman"/>
          <w:spacing w:val="-2"/>
          <w:sz w:val="24"/>
          <w:szCs w:val="24"/>
        </w:rPr>
        <w:t>.1</w:t>
      </w:r>
      <w:r w:rsidR="00CC17A1">
        <w:rPr>
          <w:rFonts w:ascii="Times New Roman" w:hAnsi="Times New Roman"/>
          <w:spacing w:val="-2"/>
          <w:sz w:val="24"/>
          <w:szCs w:val="24"/>
        </w:rPr>
        <w:t>6</w:t>
      </w:r>
      <w:r w:rsidR="00590A19">
        <w:rPr>
          <w:rFonts w:ascii="Times New Roman" w:hAnsi="Times New Roman"/>
          <w:spacing w:val="-2"/>
          <w:sz w:val="24"/>
          <w:szCs w:val="24"/>
        </w:rPr>
        <w:t xml:space="preserve">. </w:t>
      </w:r>
      <w:r w:rsidR="00590A19" w:rsidRPr="00A64E6B">
        <w:rPr>
          <w:rFonts w:ascii="Times New Roman" w:hAnsi="Times New Roman"/>
          <w:sz w:val="24"/>
          <w:szCs w:val="24"/>
        </w:rPr>
        <w:t>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 35-110-220-500 кВ или 35-110-330-750 кВ.</w:t>
      </w:r>
    </w:p>
    <w:p w:rsidR="00590A19" w:rsidRPr="00A64E6B" w:rsidRDefault="00590A19" w:rsidP="00590A19">
      <w:pPr>
        <w:spacing w:after="0" w:line="240" w:lineRule="auto"/>
        <w:ind w:firstLine="567"/>
        <w:jc w:val="both"/>
        <w:rPr>
          <w:rFonts w:ascii="Times New Roman" w:hAnsi="Times New Roman"/>
          <w:spacing w:val="-6"/>
          <w:sz w:val="24"/>
          <w:szCs w:val="24"/>
        </w:rPr>
      </w:pPr>
      <w:r w:rsidRPr="00A64E6B">
        <w:rPr>
          <w:rFonts w:ascii="Times New Roman" w:hAnsi="Times New Roman"/>
          <w:spacing w:val="-2"/>
          <w:sz w:val="24"/>
          <w:szCs w:val="24"/>
        </w:rPr>
        <w:t>Напряжение системы электроснабжения должно выбираться с учетом</w:t>
      </w:r>
      <w:r w:rsidRPr="00A64E6B">
        <w:rPr>
          <w:rFonts w:ascii="Times New Roman" w:hAnsi="Times New Roman"/>
          <w:sz w:val="24"/>
          <w:szCs w:val="24"/>
        </w:rPr>
        <w:t xml:space="preserve"> наименьшего количества ступеней трансформации энергии. На ближайший период развития</w:t>
      </w:r>
      <w:r>
        <w:rPr>
          <w:rFonts w:ascii="Times New Roman" w:hAnsi="Times New Roman"/>
          <w:sz w:val="24"/>
          <w:szCs w:val="24"/>
        </w:rPr>
        <w:t xml:space="preserve"> территор</w:t>
      </w:r>
      <w:r w:rsidR="000C1CEA">
        <w:rPr>
          <w:rFonts w:ascii="Times New Roman" w:hAnsi="Times New Roman"/>
          <w:sz w:val="24"/>
          <w:szCs w:val="24"/>
        </w:rPr>
        <w:t xml:space="preserve">ии </w:t>
      </w:r>
      <w:r w:rsidR="00B06362">
        <w:rPr>
          <w:rFonts w:ascii="Times New Roman" w:hAnsi="Times New Roman"/>
          <w:sz w:val="24"/>
          <w:szCs w:val="24"/>
        </w:rPr>
        <w:t>Новоселков</w:t>
      </w:r>
      <w:r w:rsidR="00C31334">
        <w:rPr>
          <w:rFonts w:ascii="Times New Roman" w:hAnsi="Times New Roman"/>
          <w:sz w:val="24"/>
          <w:szCs w:val="24"/>
        </w:rPr>
        <w:t>ск</w:t>
      </w:r>
      <w:r w:rsidR="00F55F5A">
        <w:rPr>
          <w:rFonts w:ascii="Times New Roman" w:hAnsi="Times New Roman"/>
          <w:sz w:val="24"/>
          <w:szCs w:val="24"/>
        </w:rPr>
        <w:t xml:space="preserve">ого сельского </w:t>
      </w:r>
      <w:r w:rsidR="000C1CEA">
        <w:rPr>
          <w:rFonts w:ascii="Times New Roman" w:hAnsi="Times New Roman"/>
          <w:sz w:val="24"/>
          <w:szCs w:val="24"/>
        </w:rPr>
        <w:t>поселения</w:t>
      </w:r>
      <w:r w:rsidRPr="00A64E6B">
        <w:rPr>
          <w:rFonts w:ascii="Times New Roman" w:hAnsi="Times New Roman"/>
          <w:sz w:val="24"/>
          <w:szCs w:val="24"/>
        </w:rPr>
        <w:t xml:space="preserve"> наиболее целесообразной является система напряжений</w:t>
      </w:r>
      <w:r w:rsidRPr="00A64E6B">
        <w:rPr>
          <w:rFonts w:ascii="Times New Roman" w:hAnsi="Times New Roman"/>
          <w:spacing w:val="-6"/>
          <w:sz w:val="24"/>
          <w:szCs w:val="24"/>
        </w:rPr>
        <w:t xml:space="preserve"> 35-110/10 кВ.</w:t>
      </w:r>
    </w:p>
    <w:p w:rsidR="00590A19" w:rsidRPr="00A64E6B" w:rsidRDefault="00590A19" w:rsidP="00590A19">
      <w:pPr>
        <w:spacing w:after="0" w:line="240" w:lineRule="auto"/>
        <w:ind w:firstLine="567"/>
        <w:jc w:val="both"/>
        <w:rPr>
          <w:rFonts w:ascii="Times New Roman" w:hAnsi="Times New Roman"/>
          <w:spacing w:val="-2"/>
          <w:sz w:val="24"/>
          <w:szCs w:val="24"/>
        </w:rPr>
      </w:pPr>
      <w:r w:rsidRPr="00A64E6B">
        <w:rPr>
          <w:rFonts w:ascii="Times New Roman" w:hAnsi="Times New Roman"/>
          <w:sz w:val="24"/>
          <w:szCs w:val="24"/>
        </w:rPr>
        <w:t>При проектировании в сельских населенных пунктах следует предусматривать вариант перевода сетей при соответствующем технико-экономическом обосновании на напряжение 35 кВ.</w:t>
      </w:r>
    </w:p>
    <w:p w:rsidR="00590A19" w:rsidRPr="00A64E6B" w:rsidRDefault="00A97DA4" w:rsidP="00590A19">
      <w:pPr>
        <w:spacing w:after="0" w:line="240" w:lineRule="auto"/>
        <w:ind w:firstLine="567"/>
        <w:jc w:val="both"/>
        <w:rPr>
          <w:rFonts w:ascii="Times New Roman" w:hAnsi="Times New Roman"/>
          <w:sz w:val="24"/>
          <w:szCs w:val="24"/>
        </w:rPr>
      </w:pPr>
      <w:r>
        <w:rPr>
          <w:rFonts w:ascii="Times New Roman" w:hAnsi="Times New Roman"/>
          <w:spacing w:val="-2"/>
          <w:sz w:val="24"/>
          <w:szCs w:val="24"/>
        </w:rPr>
        <w:t>6</w:t>
      </w:r>
      <w:r w:rsidR="00590A19">
        <w:rPr>
          <w:rFonts w:ascii="Times New Roman" w:hAnsi="Times New Roman"/>
          <w:spacing w:val="-2"/>
          <w:sz w:val="24"/>
          <w:szCs w:val="24"/>
        </w:rPr>
        <w:t>.2.</w:t>
      </w:r>
      <w:r w:rsidR="0040039C">
        <w:rPr>
          <w:rFonts w:ascii="Times New Roman" w:hAnsi="Times New Roman"/>
          <w:spacing w:val="-2"/>
          <w:sz w:val="24"/>
          <w:szCs w:val="24"/>
        </w:rPr>
        <w:t>2</w:t>
      </w:r>
      <w:r w:rsidR="00590A19">
        <w:rPr>
          <w:rFonts w:ascii="Times New Roman" w:hAnsi="Times New Roman"/>
          <w:spacing w:val="-2"/>
          <w:sz w:val="24"/>
          <w:szCs w:val="24"/>
        </w:rPr>
        <w:t>.1</w:t>
      </w:r>
      <w:r w:rsidR="00CC17A1">
        <w:rPr>
          <w:rFonts w:ascii="Times New Roman" w:hAnsi="Times New Roman"/>
          <w:spacing w:val="-2"/>
          <w:sz w:val="24"/>
          <w:szCs w:val="24"/>
        </w:rPr>
        <w:t>7</w:t>
      </w:r>
      <w:r w:rsidR="00590A19">
        <w:rPr>
          <w:rFonts w:ascii="Times New Roman" w:hAnsi="Times New Roman"/>
          <w:spacing w:val="-2"/>
          <w:sz w:val="24"/>
          <w:szCs w:val="24"/>
        </w:rPr>
        <w:t xml:space="preserve">. </w:t>
      </w:r>
      <w:r w:rsidR="00590A19" w:rsidRPr="00A64E6B">
        <w:rPr>
          <w:rFonts w:ascii="Times New Roman" w:hAnsi="Times New Roman"/>
          <w:sz w:val="24"/>
          <w:szCs w:val="24"/>
        </w:rPr>
        <w:t>Распределительная электрическая сеть должна формироваться с соблюдением условия однократного сетевого резервирования.</w:t>
      </w:r>
    </w:p>
    <w:p w:rsidR="00590A19" w:rsidRPr="00A64E6B" w:rsidRDefault="00590A19" w:rsidP="00590A19">
      <w:pPr>
        <w:spacing w:after="0" w:line="240" w:lineRule="auto"/>
        <w:ind w:firstLine="567"/>
        <w:jc w:val="both"/>
        <w:rPr>
          <w:rFonts w:ascii="Times New Roman" w:hAnsi="Times New Roman"/>
          <w:sz w:val="24"/>
          <w:szCs w:val="24"/>
        </w:rPr>
      </w:pPr>
      <w:r w:rsidRPr="00A64E6B">
        <w:rPr>
          <w:rFonts w:ascii="Times New Roman" w:hAnsi="Times New Roman"/>
          <w:sz w:val="24"/>
          <w:szCs w:val="24"/>
        </w:rPr>
        <w:t>Электрическую сеть 35-110 (220) кВ должны составлять взаимно резервируемые линии электропередачи, подключенные к шинам разных трансформаторных подстанций или разных систем (секций) шин одной подстанции.</w:t>
      </w:r>
    </w:p>
    <w:p w:rsidR="00590A19" w:rsidRPr="00A64E6B" w:rsidRDefault="00590A19" w:rsidP="00590A19">
      <w:pPr>
        <w:spacing w:after="0" w:line="240" w:lineRule="auto"/>
        <w:ind w:firstLine="567"/>
        <w:jc w:val="both"/>
        <w:rPr>
          <w:rFonts w:ascii="Times New Roman" w:hAnsi="Times New Roman"/>
          <w:sz w:val="24"/>
          <w:szCs w:val="24"/>
        </w:rPr>
      </w:pPr>
      <w:r w:rsidRPr="00A64E6B">
        <w:rPr>
          <w:rFonts w:ascii="Times New Roman" w:hAnsi="Times New Roman"/>
          <w:sz w:val="24"/>
          <w:szCs w:val="24"/>
        </w:rPr>
        <w:t>Для ответственных потребителей, не терпящих перерыва электроснабжения, вместе с сетевым резервированием должно применяться резервирование от автономного (резервного или аварийного) источника питания, в качестве которого могут быть использованы дизельные, газопоршневые, газотурбинные электростанции или электростанции иного типа, а также агрегаты бесперебойного питания.</w:t>
      </w:r>
    </w:p>
    <w:p w:rsidR="00590A19" w:rsidRPr="00A64E6B" w:rsidRDefault="00590A19" w:rsidP="00590A19">
      <w:pPr>
        <w:spacing w:after="0" w:line="240" w:lineRule="auto"/>
        <w:ind w:firstLine="567"/>
        <w:jc w:val="both"/>
        <w:rPr>
          <w:rFonts w:ascii="Times New Roman" w:hAnsi="Times New Roman"/>
          <w:sz w:val="24"/>
          <w:szCs w:val="24"/>
        </w:rPr>
      </w:pPr>
      <w:r w:rsidRPr="00A64E6B">
        <w:rPr>
          <w:rFonts w:ascii="Times New Roman" w:hAnsi="Times New Roman"/>
          <w:sz w:val="24"/>
          <w:szCs w:val="24"/>
        </w:rPr>
        <w:t>Параллельная работа аварийных и резервных источников питания с распределительными сетями не допускается.</w:t>
      </w:r>
    </w:p>
    <w:p w:rsidR="00590A19" w:rsidRPr="00A64E6B" w:rsidRDefault="005D43CD" w:rsidP="00590A19">
      <w:pPr>
        <w:spacing w:after="0" w:line="240" w:lineRule="auto"/>
        <w:ind w:firstLine="567"/>
        <w:jc w:val="both"/>
        <w:rPr>
          <w:rFonts w:ascii="Times New Roman" w:hAnsi="Times New Roman"/>
          <w:sz w:val="24"/>
          <w:szCs w:val="24"/>
        </w:rPr>
      </w:pPr>
      <w:r>
        <w:rPr>
          <w:rFonts w:ascii="Times New Roman" w:hAnsi="Times New Roman"/>
          <w:spacing w:val="-2"/>
          <w:sz w:val="24"/>
          <w:szCs w:val="24"/>
        </w:rPr>
        <w:t xml:space="preserve">6.2.2.18. </w:t>
      </w:r>
      <w:r w:rsidRPr="00A64E6B">
        <w:rPr>
          <w:rFonts w:ascii="Times New Roman" w:hAnsi="Times New Roman"/>
          <w:sz w:val="24"/>
          <w:szCs w:val="24"/>
        </w:rPr>
        <w:t xml:space="preserve">Линии электропередачи, входящие в общие энергетические системы, не допускается </w:t>
      </w:r>
      <w:r w:rsidR="00590A19" w:rsidRPr="00A64E6B">
        <w:rPr>
          <w:rFonts w:ascii="Times New Roman" w:hAnsi="Times New Roman"/>
          <w:sz w:val="24"/>
          <w:szCs w:val="24"/>
        </w:rPr>
        <w:t>размещать на территории производственных зон, а также на территории производственных зон сельскохозяйственных предприятий.</w:t>
      </w:r>
    </w:p>
    <w:p w:rsidR="00590A19" w:rsidRPr="00A64E6B" w:rsidRDefault="00A97DA4" w:rsidP="00590A19">
      <w:pPr>
        <w:spacing w:after="0" w:line="240" w:lineRule="auto"/>
        <w:ind w:firstLine="567"/>
        <w:jc w:val="both"/>
        <w:rPr>
          <w:rFonts w:ascii="Times New Roman" w:hAnsi="Times New Roman"/>
          <w:sz w:val="24"/>
          <w:szCs w:val="24"/>
        </w:rPr>
      </w:pPr>
      <w:r>
        <w:rPr>
          <w:rFonts w:ascii="Times New Roman" w:hAnsi="Times New Roman"/>
          <w:spacing w:val="-2"/>
          <w:sz w:val="24"/>
          <w:szCs w:val="24"/>
        </w:rPr>
        <w:t>6</w:t>
      </w:r>
      <w:r w:rsidR="00DE101B">
        <w:rPr>
          <w:rFonts w:ascii="Times New Roman" w:hAnsi="Times New Roman"/>
          <w:spacing w:val="-2"/>
          <w:sz w:val="24"/>
          <w:szCs w:val="24"/>
        </w:rPr>
        <w:t>.2.</w:t>
      </w:r>
      <w:r w:rsidR="0040039C">
        <w:rPr>
          <w:rFonts w:ascii="Times New Roman" w:hAnsi="Times New Roman"/>
          <w:spacing w:val="-2"/>
          <w:sz w:val="24"/>
          <w:szCs w:val="24"/>
        </w:rPr>
        <w:t>2</w:t>
      </w:r>
      <w:r w:rsidR="00DE101B">
        <w:rPr>
          <w:rFonts w:ascii="Times New Roman" w:hAnsi="Times New Roman"/>
          <w:spacing w:val="-2"/>
          <w:sz w:val="24"/>
          <w:szCs w:val="24"/>
        </w:rPr>
        <w:t>.1</w:t>
      </w:r>
      <w:r w:rsidR="00CC17A1">
        <w:rPr>
          <w:rFonts w:ascii="Times New Roman" w:hAnsi="Times New Roman"/>
          <w:spacing w:val="-2"/>
          <w:sz w:val="24"/>
          <w:szCs w:val="24"/>
        </w:rPr>
        <w:t>9</w:t>
      </w:r>
      <w:r w:rsidR="00DE101B">
        <w:rPr>
          <w:rFonts w:ascii="Times New Roman" w:hAnsi="Times New Roman"/>
          <w:spacing w:val="-2"/>
          <w:sz w:val="24"/>
          <w:szCs w:val="24"/>
        </w:rPr>
        <w:t xml:space="preserve">. </w:t>
      </w:r>
      <w:r w:rsidR="00590A19" w:rsidRPr="00A64E6B">
        <w:rPr>
          <w:rFonts w:ascii="Times New Roman" w:hAnsi="Times New Roman"/>
          <w:sz w:val="24"/>
          <w:szCs w:val="24"/>
        </w:rPr>
        <w:t>Воздушные линии электропередачи напряжением 110 кВ и выше допускается размещать только за пределами жилых и общественно-деловых зон.</w:t>
      </w:r>
    </w:p>
    <w:p w:rsidR="00590A19" w:rsidRPr="00A64E6B" w:rsidRDefault="00590A19" w:rsidP="00DE101B">
      <w:pPr>
        <w:spacing w:after="0" w:line="240" w:lineRule="auto"/>
        <w:ind w:firstLine="567"/>
        <w:jc w:val="both"/>
        <w:rPr>
          <w:rFonts w:ascii="Times New Roman" w:hAnsi="Times New Roman"/>
          <w:sz w:val="24"/>
          <w:szCs w:val="24"/>
        </w:rPr>
      </w:pPr>
      <w:r w:rsidRPr="00A64E6B">
        <w:rPr>
          <w:rFonts w:ascii="Times New Roman" w:hAnsi="Times New Roman"/>
          <w:sz w:val="24"/>
          <w:szCs w:val="24"/>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зон следует предусматривать кабельными линиями по согласованию с электроснабжающей организацией.</w:t>
      </w:r>
    </w:p>
    <w:p w:rsidR="00590A19" w:rsidRDefault="00F55F5A" w:rsidP="00DE101B">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При реконструкции </w:t>
      </w:r>
      <w:r w:rsidR="00590A19" w:rsidRPr="00A64E6B">
        <w:rPr>
          <w:rFonts w:ascii="Times New Roman" w:hAnsi="Times New Roman"/>
          <w:sz w:val="24"/>
          <w:szCs w:val="24"/>
        </w:rPr>
        <w:t xml:space="preserve"> населенных пунктов</w:t>
      </w:r>
      <w:r>
        <w:rPr>
          <w:rFonts w:ascii="Times New Roman" w:hAnsi="Times New Roman"/>
          <w:sz w:val="24"/>
          <w:szCs w:val="24"/>
        </w:rPr>
        <w:t xml:space="preserve"> сельского поселения</w:t>
      </w:r>
      <w:r w:rsidR="00590A19" w:rsidRPr="00A64E6B">
        <w:rPr>
          <w:rFonts w:ascii="Times New Roman" w:hAnsi="Times New Roman"/>
          <w:sz w:val="24"/>
          <w:szCs w:val="24"/>
        </w:rPr>
        <w:t xml:space="preserve"> следует предусматривать вынос за пределы жилых и общественно-деловых зон существующих воздушных линий электропередачи напряжением 35-110 кВ и выше или замену воздушных линий кабельными.</w:t>
      </w:r>
    </w:p>
    <w:p w:rsidR="00590A19" w:rsidRPr="00A64E6B" w:rsidRDefault="00A97DA4" w:rsidP="00DE101B">
      <w:pPr>
        <w:spacing w:after="0" w:line="240" w:lineRule="auto"/>
        <w:ind w:firstLine="567"/>
        <w:jc w:val="both"/>
        <w:rPr>
          <w:rFonts w:ascii="Times New Roman" w:hAnsi="Times New Roman"/>
        </w:rPr>
      </w:pPr>
      <w:r>
        <w:rPr>
          <w:rFonts w:ascii="Times New Roman" w:hAnsi="Times New Roman"/>
          <w:spacing w:val="-2"/>
          <w:sz w:val="24"/>
          <w:szCs w:val="24"/>
        </w:rPr>
        <w:t>6</w:t>
      </w:r>
      <w:r w:rsidR="00DE101B">
        <w:rPr>
          <w:rFonts w:ascii="Times New Roman" w:hAnsi="Times New Roman"/>
          <w:spacing w:val="-2"/>
          <w:sz w:val="24"/>
          <w:szCs w:val="24"/>
        </w:rPr>
        <w:t>.2.</w:t>
      </w:r>
      <w:r w:rsidR="0040039C">
        <w:rPr>
          <w:rFonts w:ascii="Times New Roman" w:hAnsi="Times New Roman"/>
          <w:spacing w:val="-2"/>
          <w:sz w:val="24"/>
          <w:szCs w:val="24"/>
        </w:rPr>
        <w:t>2</w:t>
      </w:r>
      <w:r w:rsidR="00CC17A1">
        <w:rPr>
          <w:rFonts w:ascii="Times New Roman" w:hAnsi="Times New Roman"/>
          <w:spacing w:val="-2"/>
          <w:sz w:val="24"/>
          <w:szCs w:val="24"/>
        </w:rPr>
        <w:t>.20</w:t>
      </w:r>
      <w:r w:rsidR="00DE101B">
        <w:rPr>
          <w:rFonts w:ascii="Times New Roman" w:hAnsi="Times New Roman"/>
          <w:spacing w:val="-2"/>
          <w:sz w:val="24"/>
          <w:szCs w:val="24"/>
        </w:rPr>
        <w:t xml:space="preserve">. </w:t>
      </w:r>
      <w:r w:rsidR="00590A19" w:rsidRPr="00A64E6B">
        <w:rPr>
          <w:rFonts w:ascii="Times New Roman" w:hAnsi="Times New Roman"/>
          <w:spacing w:val="-3"/>
          <w:sz w:val="24"/>
          <w:szCs w:val="24"/>
        </w:rPr>
        <w:t>Линии электропередачи напряжением до 10 кВ на территории</w:t>
      </w:r>
      <w:r w:rsidR="00590A19" w:rsidRPr="00A64E6B">
        <w:rPr>
          <w:rFonts w:ascii="Times New Roman" w:hAnsi="Times New Roman"/>
          <w:sz w:val="24"/>
          <w:szCs w:val="24"/>
        </w:rPr>
        <w:t xml:space="preserve"> жилых зон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590A19" w:rsidRDefault="00A97DA4" w:rsidP="00DE101B">
      <w:pPr>
        <w:spacing w:after="0" w:line="240" w:lineRule="auto"/>
        <w:ind w:firstLine="567"/>
        <w:jc w:val="both"/>
        <w:rPr>
          <w:rFonts w:ascii="Times New Roman" w:hAnsi="Times New Roman"/>
          <w:sz w:val="24"/>
          <w:szCs w:val="24"/>
        </w:rPr>
      </w:pPr>
      <w:r>
        <w:rPr>
          <w:rFonts w:ascii="Times New Roman" w:hAnsi="Times New Roman"/>
          <w:spacing w:val="-2"/>
          <w:sz w:val="24"/>
          <w:szCs w:val="24"/>
        </w:rPr>
        <w:t>6</w:t>
      </w:r>
      <w:r w:rsidR="00DE101B">
        <w:rPr>
          <w:rFonts w:ascii="Times New Roman" w:hAnsi="Times New Roman"/>
          <w:spacing w:val="-2"/>
          <w:sz w:val="24"/>
          <w:szCs w:val="24"/>
        </w:rPr>
        <w:t>.2.</w:t>
      </w:r>
      <w:r w:rsidR="0040039C">
        <w:rPr>
          <w:rFonts w:ascii="Times New Roman" w:hAnsi="Times New Roman"/>
          <w:spacing w:val="-2"/>
          <w:sz w:val="24"/>
          <w:szCs w:val="24"/>
        </w:rPr>
        <w:t>2</w:t>
      </w:r>
      <w:r w:rsidR="00CC17A1">
        <w:rPr>
          <w:rFonts w:ascii="Times New Roman" w:hAnsi="Times New Roman"/>
          <w:spacing w:val="-2"/>
          <w:sz w:val="24"/>
          <w:szCs w:val="24"/>
        </w:rPr>
        <w:t>.21</w:t>
      </w:r>
      <w:r w:rsidR="00DE101B">
        <w:rPr>
          <w:rFonts w:ascii="Times New Roman" w:hAnsi="Times New Roman"/>
          <w:spacing w:val="-2"/>
          <w:sz w:val="24"/>
          <w:szCs w:val="24"/>
        </w:rPr>
        <w:t xml:space="preserve">. </w:t>
      </w:r>
      <w:r w:rsidR="00590A19" w:rsidRPr="00A64E6B">
        <w:rPr>
          <w:rFonts w:ascii="Times New Roman" w:hAnsi="Times New Roman"/>
          <w:spacing w:val="-2"/>
          <w:sz w:val="24"/>
          <w:szCs w:val="24"/>
        </w:rPr>
        <w:t>Проектирование систем электроснабжения промышленных предприя</w:t>
      </w:r>
      <w:r w:rsidR="00590A19" w:rsidRPr="00A64E6B">
        <w:rPr>
          <w:rFonts w:ascii="Times New Roman" w:hAnsi="Times New Roman"/>
          <w:sz w:val="24"/>
          <w:szCs w:val="24"/>
        </w:rPr>
        <w:t>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590A19" w:rsidRPr="00A64E6B" w:rsidRDefault="00A97DA4" w:rsidP="00DE101B">
      <w:pPr>
        <w:spacing w:after="0" w:line="240" w:lineRule="auto"/>
        <w:ind w:firstLine="567"/>
        <w:jc w:val="both"/>
        <w:rPr>
          <w:rFonts w:ascii="Times New Roman" w:hAnsi="Times New Roman"/>
          <w:spacing w:val="-2"/>
          <w:sz w:val="24"/>
          <w:szCs w:val="24"/>
        </w:rPr>
      </w:pPr>
      <w:r>
        <w:rPr>
          <w:rFonts w:ascii="Times New Roman" w:hAnsi="Times New Roman"/>
          <w:spacing w:val="-2"/>
          <w:sz w:val="24"/>
          <w:szCs w:val="24"/>
        </w:rPr>
        <w:t>6</w:t>
      </w:r>
      <w:r w:rsidR="00DE101B">
        <w:rPr>
          <w:rFonts w:ascii="Times New Roman" w:hAnsi="Times New Roman"/>
          <w:spacing w:val="-2"/>
          <w:sz w:val="24"/>
          <w:szCs w:val="24"/>
        </w:rPr>
        <w:t>.2.</w:t>
      </w:r>
      <w:r w:rsidR="0040039C">
        <w:rPr>
          <w:rFonts w:ascii="Times New Roman" w:hAnsi="Times New Roman"/>
          <w:spacing w:val="-2"/>
          <w:sz w:val="24"/>
          <w:szCs w:val="24"/>
        </w:rPr>
        <w:t>2</w:t>
      </w:r>
      <w:r w:rsidR="00DE101B">
        <w:rPr>
          <w:rFonts w:ascii="Times New Roman" w:hAnsi="Times New Roman"/>
          <w:spacing w:val="-2"/>
          <w:sz w:val="24"/>
          <w:szCs w:val="24"/>
        </w:rPr>
        <w:t>.</w:t>
      </w:r>
      <w:r>
        <w:rPr>
          <w:rFonts w:ascii="Times New Roman" w:hAnsi="Times New Roman"/>
          <w:spacing w:val="-2"/>
          <w:sz w:val="24"/>
          <w:szCs w:val="24"/>
        </w:rPr>
        <w:t>2</w:t>
      </w:r>
      <w:r w:rsidR="00CC17A1">
        <w:rPr>
          <w:rFonts w:ascii="Times New Roman" w:hAnsi="Times New Roman"/>
          <w:spacing w:val="-2"/>
          <w:sz w:val="24"/>
          <w:szCs w:val="24"/>
        </w:rPr>
        <w:t>2</w:t>
      </w:r>
      <w:r w:rsidR="00DE101B">
        <w:rPr>
          <w:rFonts w:ascii="Times New Roman" w:hAnsi="Times New Roman"/>
          <w:spacing w:val="-2"/>
          <w:sz w:val="24"/>
          <w:szCs w:val="24"/>
        </w:rPr>
        <w:t xml:space="preserve">. </w:t>
      </w:r>
      <w:r w:rsidR="00590A19" w:rsidRPr="00A64E6B">
        <w:rPr>
          <w:rFonts w:ascii="Times New Roman" w:hAnsi="Times New Roman"/>
          <w:spacing w:val="-2"/>
          <w:sz w:val="24"/>
          <w:szCs w:val="24"/>
        </w:rPr>
        <w:t>Для преобразования и распределения электроэнергии в энергосистемах следует предусматривать трансформаторные подстанции, распределительные устройства.</w:t>
      </w:r>
    </w:p>
    <w:p w:rsidR="00590A19" w:rsidRDefault="00590A19" w:rsidP="00DE101B">
      <w:pPr>
        <w:spacing w:after="0" w:line="240" w:lineRule="auto"/>
        <w:ind w:firstLine="567"/>
        <w:jc w:val="both"/>
        <w:rPr>
          <w:rFonts w:ascii="Times New Roman" w:hAnsi="Times New Roman"/>
          <w:sz w:val="24"/>
          <w:szCs w:val="24"/>
          <w:shd w:val="clear" w:color="auto" w:fill="FFFFFF"/>
        </w:rPr>
      </w:pPr>
      <w:r w:rsidRPr="00A64E6B">
        <w:rPr>
          <w:rFonts w:ascii="Times New Roman" w:hAnsi="Times New Roman"/>
          <w:bCs/>
          <w:sz w:val="24"/>
          <w:szCs w:val="24"/>
        </w:rPr>
        <w:t>Размеры земельных участков, отводимых для трансформаторных</w:t>
      </w:r>
      <w:r w:rsidRPr="00A64E6B">
        <w:rPr>
          <w:rFonts w:cs="Arial"/>
          <w:bCs/>
          <w:szCs w:val="18"/>
        </w:rPr>
        <w:t xml:space="preserve"> </w:t>
      </w:r>
      <w:r w:rsidRPr="00A64E6B">
        <w:rPr>
          <w:rFonts w:ascii="Times New Roman" w:hAnsi="Times New Roman"/>
          <w:bCs/>
          <w:sz w:val="24"/>
          <w:szCs w:val="24"/>
        </w:rPr>
        <w:t xml:space="preserve">подстанций, распределительных и секционирующих пунктов, устанавливаются в соответствии с требованиями ВСН </w:t>
      </w:r>
      <w:r w:rsidRPr="00A64E6B">
        <w:rPr>
          <w:rFonts w:ascii="Times New Roman" w:hAnsi="Times New Roman"/>
          <w:sz w:val="24"/>
          <w:szCs w:val="24"/>
          <w:shd w:val="clear" w:color="auto" w:fill="FFFFFF"/>
        </w:rPr>
        <w:t>14278тм-т1.</w:t>
      </w:r>
      <w:r w:rsidR="00395A79">
        <w:rPr>
          <w:rFonts w:ascii="Times New Roman" w:hAnsi="Times New Roman"/>
          <w:sz w:val="24"/>
          <w:szCs w:val="24"/>
          <w:shd w:val="clear" w:color="auto" w:fill="FFFFFF"/>
        </w:rPr>
        <w:t xml:space="preserve"> </w:t>
      </w:r>
    </w:p>
    <w:p w:rsidR="00395A79" w:rsidRPr="00DE3D35" w:rsidRDefault="00395A79" w:rsidP="00395A79">
      <w:pPr>
        <w:widowControl w:val="0"/>
        <w:suppressAutoHyphens/>
        <w:autoSpaceDE w:val="0"/>
        <w:autoSpaceDN w:val="0"/>
        <w:adjustRightInd w:val="0"/>
        <w:spacing w:after="0" w:line="240" w:lineRule="auto"/>
        <w:ind w:firstLine="567"/>
        <w:jc w:val="both"/>
        <w:rPr>
          <w:rFonts w:ascii="Times New Roman" w:hAnsi="Times New Roman"/>
          <w:spacing w:val="-2"/>
          <w:sz w:val="24"/>
          <w:szCs w:val="24"/>
        </w:rPr>
      </w:pPr>
      <w:r w:rsidRPr="00DE3D35">
        <w:rPr>
          <w:rFonts w:ascii="Times New Roman" w:hAnsi="Times New Roman"/>
          <w:spacing w:val="-2"/>
          <w:sz w:val="24"/>
          <w:szCs w:val="24"/>
        </w:rPr>
        <w:t>При размещении отдельно стоящих распределительных пунктов и трансформаторных подстанций напряжением 10(6)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10 м, а до зданий лечебно-профилактических учреждений – не менее 15 м.</w:t>
      </w:r>
    </w:p>
    <w:p w:rsidR="00395A79" w:rsidRPr="00DE3D35" w:rsidRDefault="00395A79" w:rsidP="00395A79">
      <w:pPr>
        <w:widowControl w:val="0"/>
        <w:suppressAutoHyphens/>
        <w:autoSpaceDE w:val="0"/>
        <w:autoSpaceDN w:val="0"/>
        <w:adjustRightInd w:val="0"/>
        <w:spacing w:after="0" w:line="240" w:lineRule="auto"/>
        <w:ind w:firstLine="567"/>
        <w:jc w:val="both"/>
        <w:rPr>
          <w:rFonts w:ascii="Times New Roman" w:hAnsi="Times New Roman"/>
          <w:spacing w:val="-6"/>
          <w:sz w:val="24"/>
          <w:szCs w:val="24"/>
        </w:rPr>
      </w:pPr>
      <w:r w:rsidRPr="00DE3D35">
        <w:rPr>
          <w:rFonts w:ascii="Times New Roman" w:hAnsi="Times New Roman"/>
          <w:spacing w:val="-6"/>
          <w:sz w:val="24"/>
          <w:szCs w:val="24"/>
        </w:rPr>
        <w:t>Размеры земельных участков, отводимых для закрытых понизительных подстанций, включая распределительные и комплектные устройства напряжением 110 кВ, устанавливаются в соответствии с требованиями СН 465-74, но не более 0,6 га.</w:t>
      </w:r>
    </w:p>
    <w:p w:rsidR="00395A79" w:rsidRPr="00DE3D35" w:rsidRDefault="00395A79" w:rsidP="00395A79">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DE3D35">
        <w:rPr>
          <w:rFonts w:ascii="Times New Roman" w:hAnsi="Times New Roman"/>
          <w:sz w:val="24"/>
          <w:szCs w:val="24"/>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395A79" w:rsidRPr="00DE3D35" w:rsidRDefault="00395A79" w:rsidP="00395A79">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DE3D35">
        <w:rPr>
          <w:rFonts w:ascii="Times New Roman" w:hAnsi="Times New Roman"/>
          <w:sz w:val="24"/>
          <w:szCs w:val="24"/>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590A19" w:rsidRPr="00A64E6B" w:rsidRDefault="00A97DA4" w:rsidP="00DE101B">
      <w:pPr>
        <w:spacing w:after="0" w:line="240" w:lineRule="auto"/>
        <w:ind w:firstLine="567"/>
        <w:jc w:val="both"/>
        <w:rPr>
          <w:rFonts w:ascii="Times New Roman" w:hAnsi="Times New Roman"/>
          <w:sz w:val="24"/>
          <w:szCs w:val="24"/>
        </w:rPr>
      </w:pPr>
      <w:r>
        <w:rPr>
          <w:rFonts w:ascii="Times New Roman" w:hAnsi="Times New Roman"/>
          <w:spacing w:val="-2"/>
          <w:sz w:val="24"/>
          <w:szCs w:val="24"/>
        </w:rPr>
        <w:t>6</w:t>
      </w:r>
      <w:r w:rsidR="00DE101B">
        <w:rPr>
          <w:rFonts w:ascii="Times New Roman" w:hAnsi="Times New Roman"/>
          <w:spacing w:val="-2"/>
          <w:sz w:val="24"/>
          <w:szCs w:val="24"/>
        </w:rPr>
        <w:t>.2.</w:t>
      </w:r>
      <w:r w:rsidR="0040039C">
        <w:rPr>
          <w:rFonts w:ascii="Times New Roman" w:hAnsi="Times New Roman"/>
          <w:spacing w:val="-2"/>
          <w:sz w:val="24"/>
          <w:szCs w:val="24"/>
        </w:rPr>
        <w:t>2</w:t>
      </w:r>
      <w:r w:rsidR="00DE101B">
        <w:rPr>
          <w:rFonts w:ascii="Times New Roman" w:hAnsi="Times New Roman"/>
          <w:spacing w:val="-2"/>
          <w:sz w:val="24"/>
          <w:szCs w:val="24"/>
        </w:rPr>
        <w:t>.</w:t>
      </w:r>
      <w:r w:rsidR="00CC17A1">
        <w:rPr>
          <w:rFonts w:ascii="Times New Roman" w:hAnsi="Times New Roman"/>
          <w:spacing w:val="-2"/>
          <w:sz w:val="24"/>
          <w:szCs w:val="24"/>
        </w:rPr>
        <w:t>23</w:t>
      </w:r>
      <w:r w:rsidR="00DE101B">
        <w:rPr>
          <w:rFonts w:ascii="Times New Roman" w:hAnsi="Times New Roman"/>
          <w:spacing w:val="-2"/>
          <w:sz w:val="24"/>
          <w:szCs w:val="24"/>
        </w:rPr>
        <w:t xml:space="preserve">. </w:t>
      </w:r>
      <w:r w:rsidR="00590A19" w:rsidRPr="00A64E6B">
        <w:rPr>
          <w:rFonts w:ascii="Times New Roman" w:hAnsi="Times New Roman"/>
          <w:sz w:val="24"/>
          <w:szCs w:val="24"/>
          <w:shd w:val="clear" w:color="auto" w:fill="FFFFFF"/>
        </w:rPr>
        <w:t>Р</w:t>
      </w:r>
      <w:r w:rsidR="00590A19" w:rsidRPr="00A64E6B">
        <w:rPr>
          <w:rFonts w:ascii="Times New Roman" w:hAnsi="Times New Roman"/>
          <w:sz w:val="24"/>
          <w:szCs w:val="24"/>
        </w:rPr>
        <w:t>азмеры санитарно-защитных зон для электроподстанций устанавли</w:t>
      </w:r>
      <w:r w:rsidR="00DE101B">
        <w:rPr>
          <w:rFonts w:ascii="Times New Roman" w:hAnsi="Times New Roman"/>
          <w:sz w:val="24"/>
          <w:szCs w:val="24"/>
        </w:rPr>
        <w:t>-</w:t>
      </w:r>
      <w:r w:rsidR="00590A19" w:rsidRPr="00A64E6B">
        <w:rPr>
          <w:rFonts w:ascii="Times New Roman" w:hAnsi="Times New Roman"/>
          <w:sz w:val="24"/>
          <w:szCs w:val="24"/>
        </w:rPr>
        <w:t>ваются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590A19" w:rsidRPr="00A64E6B" w:rsidRDefault="00A97DA4" w:rsidP="00DE101B">
      <w:pPr>
        <w:spacing w:after="0" w:line="240" w:lineRule="auto"/>
        <w:ind w:firstLine="567"/>
        <w:jc w:val="both"/>
        <w:rPr>
          <w:rFonts w:ascii="Times New Roman" w:hAnsi="Times New Roman"/>
          <w:sz w:val="24"/>
          <w:szCs w:val="24"/>
        </w:rPr>
      </w:pPr>
      <w:r>
        <w:rPr>
          <w:rFonts w:ascii="Times New Roman" w:hAnsi="Times New Roman"/>
          <w:spacing w:val="-2"/>
          <w:sz w:val="24"/>
          <w:szCs w:val="24"/>
        </w:rPr>
        <w:t>6</w:t>
      </w:r>
      <w:r w:rsidR="00DE101B">
        <w:rPr>
          <w:rFonts w:ascii="Times New Roman" w:hAnsi="Times New Roman"/>
          <w:spacing w:val="-2"/>
          <w:sz w:val="24"/>
          <w:szCs w:val="24"/>
        </w:rPr>
        <w:t>.2.</w:t>
      </w:r>
      <w:r w:rsidR="0040039C">
        <w:rPr>
          <w:rFonts w:ascii="Times New Roman" w:hAnsi="Times New Roman"/>
          <w:spacing w:val="-2"/>
          <w:sz w:val="24"/>
          <w:szCs w:val="24"/>
        </w:rPr>
        <w:t>2</w:t>
      </w:r>
      <w:r w:rsidR="00DE101B">
        <w:rPr>
          <w:rFonts w:ascii="Times New Roman" w:hAnsi="Times New Roman"/>
          <w:spacing w:val="-2"/>
          <w:sz w:val="24"/>
          <w:szCs w:val="24"/>
        </w:rPr>
        <w:t>.2</w:t>
      </w:r>
      <w:r w:rsidR="00CC17A1">
        <w:rPr>
          <w:rFonts w:ascii="Times New Roman" w:hAnsi="Times New Roman"/>
          <w:spacing w:val="-2"/>
          <w:sz w:val="24"/>
          <w:szCs w:val="24"/>
        </w:rPr>
        <w:t>4</w:t>
      </w:r>
      <w:r w:rsidR="00DE101B">
        <w:rPr>
          <w:rFonts w:ascii="Times New Roman" w:hAnsi="Times New Roman"/>
          <w:spacing w:val="-2"/>
          <w:sz w:val="24"/>
          <w:szCs w:val="24"/>
        </w:rPr>
        <w:t xml:space="preserve">. </w:t>
      </w:r>
      <w:r w:rsidR="00590A19" w:rsidRPr="00A64E6B">
        <w:rPr>
          <w:rFonts w:ascii="Times New Roman" w:hAnsi="Times New Roman"/>
          <w:sz w:val="24"/>
          <w:szCs w:val="24"/>
        </w:rPr>
        <w:t>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10 м, а до зданий лечебно-профилактических учреждений – не менее 15 м.</w:t>
      </w:r>
    </w:p>
    <w:p w:rsidR="00590A19" w:rsidRPr="00A64E6B" w:rsidRDefault="00590A19" w:rsidP="00DE101B">
      <w:pPr>
        <w:shd w:val="clear" w:color="auto" w:fill="FFFFFF"/>
        <w:spacing w:after="0" w:line="240" w:lineRule="auto"/>
        <w:ind w:firstLine="567"/>
        <w:jc w:val="both"/>
        <w:rPr>
          <w:rFonts w:ascii="Times New Roman" w:hAnsi="Times New Roman"/>
          <w:sz w:val="24"/>
          <w:szCs w:val="24"/>
        </w:rPr>
      </w:pPr>
      <w:r w:rsidRPr="00A64E6B">
        <w:rPr>
          <w:rFonts w:ascii="Times New Roman" w:hAnsi="Times New Roman"/>
          <w:bCs/>
          <w:sz w:val="24"/>
          <w:szCs w:val="24"/>
        </w:rPr>
        <w:t xml:space="preserve">Вокруг </w:t>
      </w:r>
      <w:r w:rsidRPr="00A64E6B">
        <w:rPr>
          <w:rFonts w:ascii="Times New Roman" w:hAnsi="Times New Roman"/>
          <w:sz w:val="24"/>
          <w:szCs w:val="24"/>
        </w:rPr>
        <w:t xml:space="preserve">подстанций устанавливаются охранные зоны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r:id="rId13" w:anchor="block_11001" w:history="1">
        <w:r w:rsidRPr="00A64E6B">
          <w:rPr>
            <w:rFonts w:ascii="Times New Roman" w:hAnsi="Times New Roman"/>
            <w:sz w:val="24"/>
            <w:szCs w:val="24"/>
          </w:rPr>
          <w:t>п.</w:t>
        </w:r>
      </w:hyperlink>
      <w:r w:rsidRPr="00A64E6B">
        <w:rPr>
          <w:rFonts w:ascii="Times New Roman" w:hAnsi="Times New Roman"/>
          <w:sz w:val="24"/>
          <w:szCs w:val="24"/>
        </w:rPr>
        <w:t xml:space="preserve"> 9.2.14 настоящих нормативов, применительно к высшему классу напряжения подстанции.</w:t>
      </w:r>
    </w:p>
    <w:p w:rsidR="00590A19" w:rsidRPr="00A64E6B" w:rsidRDefault="00A97DA4" w:rsidP="00DE101B">
      <w:pPr>
        <w:spacing w:after="0" w:line="240" w:lineRule="auto"/>
        <w:ind w:firstLine="567"/>
        <w:jc w:val="both"/>
        <w:rPr>
          <w:rFonts w:ascii="Times New Roman" w:hAnsi="Times New Roman"/>
          <w:sz w:val="24"/>
          <w:szCs w:val="24"/>
        </w:rPr>
      </w:pPr>
      <w:r>
        <w:rPr>
          <w:rFonts w:ascii="Times New Roman" w:hAnsi="Times New Roman"/>
          <w:spacing w:val="-2"/>
          <w:sz w:val="24"/>
          <w:szCs w:val="24"/>
        </w:rPr>
        <w:t>6</w:t>
      </w:r>
      <w:r w:rsidR="00DE101B">
        <w:rPr>
          <w:rFonts w:ascii="Times New Roman" w:hAnsi="Times New Roman"/>
          <w:spacing w:val="-2"/>
          <w:sz w:val="24"/>
          <w:szCs w:val="24"/>
        </w:rPr>
        <w:t>.2.</w:t>
      </w:r>
      <w:r w:rsidR="0040039C">
        <w:rPr>
          <w:rFonts w:ascii="Times New Roman" w:hAnsi="Times New Roman"/>
          <w:spacing w:val="-2"/>
          <w:sz w:val="24"/>
          <w:szCs w:val="24"/>
        </w:rPr>
        <w:t>2</w:t>
      </w:r>
      <w:r w:rsidR="00DE101B">
        <w:rPr>
          <w:rFonts w:ascii="Times New Roman" w:hAnsi="Times New Roman"/>
          <w:spacing w:val="-2"/>
          <w:sz w:val="24"/>
          <w:szCs w:val="24"/>
        </w:rPr>
        <w:t>.2</w:t>
      </w:r>
      <w:r w:rsidR="00CC17A1">
        <w:rPr>
          <w:rFonts w:ascii="Times New Roman" w:hAnsi="Times New Roman"/>
          <w:spacing w:val="-2"/>
          <w:sz w:val="24"/>
          <w:szCs w:val="24"/>
        </w:rPr>
        <w:t>5</w:t>
      </w:r>
      <w:r w:rsidR="00DE101B">
        <w:rPr>
          <w:rFonts w:ascii="Times New Roman" w:hAnsi="Times New Roman"/>
          <w:spacing w:val="-2"/>
          <w:sz w:val="24"/>
          <w:szCs w:val="24"/>
        </w:rPr>
        <w:t xml:space="preserve">. </w:t>
      </w:r>
      <w:r w:rsidR="00590A19" w:rsidRPr="00A64E6B">
        <w:rPr>
          <w:rFonts w:ascii="Times New Roman" w:hAnsi="Times New Roman"/>
          <w:spacing w:val="-2"/>
          <w:sz w:val="24"/>
          <w:szCs w:val="24"/>
        </w:rPr>
        <w:t>Понизительные подстанции с трансформаторами мощностью</w:t>
      </w:r>
      <w:r w:rsidR="00590A19" w:rsidRPr="00A64E6B">
        <w:rPr>
          <w:rFonts w:ascii="Times New Roman" w:hAnsi="Times New Roman"/>
          <w:sz w:val="24"/>
          <w:szCs w:val="24"/>
        </w:rPr>
        <w:t xml:space="preserve"> 16 тыс. кВ</w:t>
      </w:r>
      <w:r w:rsidR="00590A19" w:rsidRPr="00A64E6B">
        <w:rPr>
          <w:rFonts w:ascii="Times New Roman" w:hAnsi="Times New Roman"/>
          <w:sz w:val="24"/>
          <w:szCs w:val="24"/>
        </w:rPr>
        <w:sym w:font="Symbol" w:char="F0D7"/>
      </w:r>
      <w:r w:rsidR="00590A19" w:rsidRPr="00A64E6B">
        <w:rPr>
          <w:rFonts w:ascii="Times New Roman" w:hAnsi="Times New Roman"/>
          <w:sz w:val="24"/>
          <w:szCs w:val="24"/>
        </w:rPr>
        <w:t>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w:t>
      </w:r>
    </w:p>
    <w:p w:rsidR="00590A19" w:rsidRDefault="00A97DA4" w:rsidP="00D31989">
      <w:pPr>
        <w:spacing w:after="0" w:line="240" w:lineRule="auto"/>
        <w:ind w:firstLine="567"/>
        <w:jc w:val="both"/>
        <w:rPr>
          <w:rFonts w:ascii="Times New Roman" w:hAnsi="Times New Roman"/>
          <w:spacing w:val="-3"/>
          <w:sz w:val="24"/>
          <w:szCs w:val="24"/>
        </w:rPr>
      </w:pPr>
      <w:r>
        <w:rPr>
          <w:rFonts w:ascii="Times New Roman" w:hAnsi="Times New Roman"/>
          <w:spacing w:val="-2"/>
          <w:sz w:val="24"/>
          <w:szCs w:val="24"/>
        </w:rPr>
        <w:t>6</w:t>
      </w:r>
      <w:r w:rsidR="00DE101B">
        <w:rPr>
          <w:rFonts w:ascii="Times New Roman" w:hAnsi="Times New Roman"/>
          <w:spacing w:val="-2"/>
          <w:sz w:val="24"/>
          <w:szCs w:val="24"/>
        </w:rPr>
        <w:t>.2.</w:t>
      </w:r>
      <w:r w:rsidR="0040039C">
        <w:rPr>
          <w:rFonts w:ascii="Times New Roman" w:hAnsi="Times New Roman"/>
          <w:spacing w:val="-2"/>
          <w:sz w:val="24"/>
          <w:szCs w:val="24"/>
        </w:rPr>
        <w:t>2</w:t>
      </w:r>
      <w:r w:rsidR="00DE101B">
        <w:rPr>
          <w:rFonts w:ascii="Times New Roman" w:hAnsi="Times New Roman"/>
          <w:spacing w:val="-2"/>
          <w:sz w:val="24"/>
          <w:szCs w:val="24"/>
        </w:rPr>
        <w:t>.2</w:t>
      </w:r>
      <w:r w:rsidR="00CC17A1">
        <w:rPr>
          <w:rFonts w:ascii="Times New Roman" w:hAnsi="Times New Roman"/>
          <w:spacing w:val="-2"/>
          <w:sz w:val="24"/>
          <w:szCs w:val="24"/>
        </w:rPr>
        <w:t>6</w:t>
      </w:r>
      <w:r w:rsidR="00DE101B">
        <w:rPr>
          <w:rFonts w:ascii="Times New Roman" w:hAnsi="Times New Roman"/>
          <w:spacing w:val="-2"/>
          <w:sz w:val="24"/>
          <w:szCs w:val="24"/>
        </w:rPr>
        <w:t xml:space="preserve">. </w:t>
      </w:r>
      <w:r w:rsidR="00590A19" w:rsidRPr="00A64E6B">
        <w:rPr>
          <w:rFonts w:ascii="Times New Roman" w:hAnsi="Times New Roman"/>
          <w:spacing w:val="-2"/>
          <w:sz w:val="24"/>
          <w:szCs w:val="24"/>
        </w:rPr>
        <w:t>В общественных зданиях разрешается проектирование встроенных</w:t>
      </w:r>
      <w:r w:rsidR="00590A19" w:rsidRPr="00A64E6B">
        <w:rPr>
          <w:rFonts w:ascii="Times New Roman" w:hAnsi="Times New Roman"/>
          <w:sz w:val="24"/>
          <w:szCs w:val="24"/>
        </w:rPr>
        <w:t xml:space="preserve"> и пристроенных трансформаторных подстанций, в том числе комплектных трансформаторных подстанций, при условии соблюдения требований ПУЭ, </w:t>
      </w:r>
      <w:r w:rsidR="00590A19" w:rsidRPr="00A64E6B">
        <w:rPr>
          <w:rFonts w:ascii="Times New Roman" w:hAnsi="Times New Roman"/>
          <w:spacing w:val="-3"/>
          <w:sz w:val="24"/>
          <w:szCs w:val="24"/>
        </w:rPr>
        <w:t>соответствующих санитарных и противопожарных норм, требований СП 31-110-2003.</w:t>
      </w:r>
    </w:p>
    <w:p w:rsidR="00590A19" w:rsidRDefault="00590A19" w:rsidP="00A123F9">
      <w:pPr>
        <w:spacing w:after="0" w:line="240" w:lineRule="auto"/>
        <w:ind w:firstLine="567"/>
        <w:jc w:val="both"/>
        <w:rPr>
          <w:rFonts w:ascii="Times New Roman" w:hAnsi="Times New Roman"/>
          <w:sz w:val="24"/>
          <w:szCs w:val="24"/>
        </w:rPr>
      </w:pPr>
      <w:r w:rsidRPr="00A64E6B">
        <w:rPr>
          <w:rFonts w:ascii="Times New Roman" w:hAnsi="Times New Roman"/>
          <w:sz w:val="24"/>
          <w:szCs w:val="24"/>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590A19" w:rsidRPr="00A64E6B" w:rsidRDefault="00590A19" w:rsidP="00D31989">
      <w:pPr>
        <w:spacing w:after="0" w:line="240" w:lineRule="auto"/>
        <w:ind w:firstLine="567"/>
        <w:jc w:val="both"/>
        <w:rPr>
          <w:rFonts w:ascii="Times New Roman" w:hAnsi="Times New Roman"/>
          <w:sz w:val="24"/>
          <w:szCs w:val="24"/>
        </w:rPr>
      </w:pPr>
      <w:r w:rsidRPr="00A64E6B">
        <w:rPr>
          <w:rFonts w:ascii="Times New Roman" w:hAnsi="Times New Roman"/>
          <w:spacing w:val="-2"/>
          <w:sz w:val="24"/>
          <w:szCs w:val="24"/>
        </w:rPr>
        <w:t>Проектирование новых подстанций открытого типа в районах массового</w:t>
      </w:r>
      <w:r w:rsidRPr="00A64E6B">
        <w:rPr>
          <w:rFonts w:ascii="Times New Roman" w:hAnsi="Times New Roman"/>
          <w:sz w:val="24"/>
          <w:szCs w:val="24"/>
        </w:rPr>
        <w:t xml:space="preserve"> жилищного строительства и в существующих жилых районах запрещается. </w:t>
      </w:r>
    </w:p>
    <w:p w:rsidR="00590A19" w:rsidRDefault="00A97DA4" w:rsidP="00D31989">
      <w:pPr>
        <w:spacing w:after="0" w:line="240" w:lineRule="auto"/>
        <w:ind w:firstLine="567"/>
        <w:jc w:val="both"/>
        <w:rPr>
          <w:rFonts w:ascii="Times New Roman" w:hAnsi="Times New Roman"/>
          <w:sz w:val="24"/>
          <w:szCs w:val="24"/>
        </w:rPr>
      </w:pPr>
      <w:r>
        <w:rPr>
          <w:rFonts w:ascii="Times New Roman" w:hAnsi="Times New Roman"/>
          <w:spacing w:val="-2"/>
          <w:sz w:val="24"/>
          <w:szCs w:val="24"/>
        </w:rPr>
        <w:t>6</w:t>
      </w:r>
      <w:r w:rsidR="00DE101B">
        <w:rPr>
          <w:rFonts w:ascii="Times New Roman" w:hAnsi="Times New Roman"/>
          <w:spacing w:val="-2"/>
          <w:sz w:val="24"/>
          <w:szCs w:val="24"/>
        </w:rPr>
        <w:t>.2.</w:t>
      </w:r>
      <w:r w:rsidR="0040039C">
        <w:rPr>
          <w:rFonts w:ascii="Times New Roman" w:hAnsi="Times New Roman"/>
          <w:spacing w:val="-2"/>
          <w:sz w:val="24"/>
          <w:szCs w:val="24"/>
        </w:rPr>
        <w:t>2</w:t>
      </w:r>
      <w:r w:rsidR="00DE101B">
        <w:rPr>
          <w:rFonts w:ascii="Times New Roman" w:hAnsi="Times New Roman"/>
          <w:spacing w:val="-2"/>
          <w:sz w:val="24"/>
          <w:szCs w:val="24"/>
        </w:rPr>
        <w:t>.2</w:t>
      </w:r>
      <w:r w:rsidR="00CC17A1">
        <w:rPr>
          <w:rFonts w:ascii="Times New Roman" w:hAnsi="Times New Roman"/>
          <w:spacing w:val="-2"/>
          <w:sz w:val="24"/>
          <w:szCs w:val="24"/>
        </w:rPr>
        <w:t>7</w:t>
      </w:r>
      <w:r w:rsidR="00DE101B">
        <w:rPr>
          <w:rFonts w:ascii="Times New Roman" w:hAnsi="Times New Roman"/>
          <w:spacing w:val="-2"/>
          <w:sz w:val="24"/>
          <w:szCs w:val="24"/>
        </w:rPr>
        <w:t xml:space="preserve">. </w:t>
      </w:r>
      <w:r w:rsidR="00590A19" w:rsidRPr="00A64E6B">
        <w:rPr>
          <w:rFonts w:ascii="Times New Roman" w:hAnsi="Times New Roman"/>
          <w:sz w:val="24"/>
          <w:szCs w:val="24"/>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CC17A1" w:rsidRDefault="00CC17A1" w:rsidP="00CC17A1">
      <w:pPr>
        <w:spacing w:after="0" w:line="240" w:lineRule="auto"/>
        <w:ind w:firstLine="567"/>
        <w:jc w:val="both"/>
        <w:rPr>
          <w:rFonts w:ascii="Times New Roman" w:hAnsi="Times New Roman"/>
          <w:sz w:val="24"/>
          <w:szCs w:val="24"/>
        </w:rPr>
      </w:pPr>
      <w:r>
        <w:rPr>
          <w:rFonts w:ascii="Times New Roman" w:hAnsi="Times New Roman"/>
          <w:spacing w:val="-2"/>
          <w:sz w:val="24"/>
          <w:szCs w:val="24"/>
        </w:rPr>
        <w:t xml:space="preserve">6.2.2.28. </w:t>
      </w:r>
      <w:r w:rsidRPr="004B3F47">
        <w:rPr>
          <w:rFonts w:ascii="Times New Roman" w:hAnsi="Times New Roman"/>
          <w:sz w:val="24"/>
          <w:szCs w:val="24"/>
        </w:rPr>
        <w:t>Р</w:t>
      </w:r>
      <w:r w:rsidRPr="004B3F47">
        <w:rPr>
          <w:rFonts w:ascii="Times New Roman" w:hAnsi="Times New Roman"/>
          <w:spacing w:val="-2"/>
          <w:sz w:val="24"/>
          <w:szCs w:val="24"/>
        </w:rPr>
        <w:t xml:space="preserve">азмеры санитарно-защитных зон от объектов </w:t>
      </w:r>
      <w:r w:rsidRPr="004B3F47">
        <w:rPr>
          <w:rFonts w:ascii="Times New Roman" w:hAnsi="Times New Roman"/>
          <w:sz w:val="24"/>
          <w:szCs w:val="24"/>
        </w:rPr>
        <w:t xml:space="preserve">по производству электроэнергии </w:t>
      </w:r>
      <w:r w:rsidRPr="004B3F47">
        <w:rPr>
          <w:rFonts w:ascii="Times New Roman" w:hAnsi="Times New Roman"/>
          <w:spacing w:val="-2"/>
          <w:sz w:val="24"/>
          <w:szCs w:val="24"/>
        </w:rPr>
        <w:t xml:space="preserve">устанавливаются в </w:t>
      </w:r>
      <w:r w:rsidRPr="004B3F47">
        <w:rPr>
          <w:rFonts w:ascii="Times New Roman" w:hAnsi="Times New Roman"/>
          <w:sz w:val="24"/>
          <w:szCs w:val="24"/>
        </w:rPr>
        <w:t>соответствии с СанПиН 2.2.1/2.1.1.1200-03.</w:t>
      </w:r>
    </w:p>
    <w:p w:rsidR="00CC17A1" w:rsidRDefault="00CC17A1" w:rsidP="00CC17A1">
      <w:pPr>
        <w:spacing w:after="0" w:line="240" w:lineRule="auto"/>
        <w:ind w:firstLine="567"/>
        <w:jc w:val="both"/>
        <w:rPr>
          <w:rFonts w:ascii="Times New Roman" w:hAnsi="Times New Roman"/>
          <w:sz w:val="24"/>
          <w:szCs w:val="24"/>
        </w:rPr>
      </w:pPr>
      <w:r>
        <w:rPr>
          <w:rFonts w:ascii="Times New Roman" w:hAnsi="Times New Roman"/>
          <w:sz w:val="24"/>
          <w:szCs w:val="24"/>
        </w:rPr>
        <w:t xml:space="preserve">6.2.2.29. </w:t>
      </w:r>
      <w:r w:rsidRPr="004B3F47">
        <w:rPr>
          <w:rFonts w:ascii="Times New Roman" w:hAnsi="Times New Roman"/>
          <w:bCs/>
          <w:sz w:val="24"/>
          <w:szCs w:val="24"/>
        </w:rPr>
        <w:t>Р</w:t>
      </w:r>
      <w:r w:rsidRPr="004B3F47">
        <w:rPr>
          <w:rFonts w:ascii="Times New Roman" w:hAnsi="Times New Roman"/>
          <w:spacing w:val="-2"/>
          <w:sz w:val="24"/>
          <w:szCs w:val="24"/>
        </w:rPr>
        <w:t xml:space="preserve">азмеры </w:t>
      </w:r>
      <w:r w:rsidRPr="004B3F47">
        <w:rPr>
          <w:rFonts w:ascii="Times New Roman" w:hAnsi="Times New Roman"/>
          <w:sz w:val="24"/>
          <w:szCs w:val="24"/>
        </w:rPr>
        <w:t xml:space="preserve">охранных зон объектов по производству электроэнергии </w:t>
      </w:r>
      <w:r w:rsidRPr="004B3F47">
        <w:rPr>
          <w:rFonts w:ascii="Times New Roman" w:hAnsi="Times New Roman"/>
          <w:spacing w:val="-2"/>
          <w:sz w:val="24"/>
          <w:szCs w:val="24"/>
        </w:rPr>
        <w:t xml:space="preserve">устанавливаются в </w:t>
      </w:r>
      <w:r w:rsidRPr="004B3F47">
        <w:rPr>
          <w:rFonts w:ascii="Times New Roman" w:hAnsi="Times New Roman"/>
          <w:sz w:val="24"/>
          <w:szCs w:val="24"/>
        </w:rPr>
        <w:t xml:space="preserve">соответствии с </w:t>
      </w:r>
      <w:r w:rsidRPr="004B3F47">
        <w:rPr>
          <w:rFonts w:ascii="Times New Roman" w:hAnsi="Times New Roman"/>
          <w:bCs/>
          <w:sz w:val="24"/>
          <w:szCs w:val="24"/>
        </w:rPr>
        <w:t>Постановлением Правительства Российской Федерации от 18.11.2013 № 1033 «</w:t>
      </w:r>
      <w:r w:rsidRPr="004B3F47">
        <w:rPr>
          <w:rFonts w:ascii="Times New Roman" w:hAnsi="Times New Roman"/>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4B3F47">
        <w:rPr>
          <w:rFonts w:ascii="Times New Roman" w:hAnsi="Times New Roman"/>
          <w:bCs/>
          <w:sz w:val="24"/>
          <w:szCs w:val="24"/>
        </w:rPr>
        <w:t>»</w:t>
      </w:r>
      <w:r w:rsidRPr="004B3F47">
        <w:rPr>
          <w:rFonts w:ascii="Times New Roman" w:hAnsi="Times New Roman"/>
          <w:sz w:val="24"/>
          <w:szCs w:val="24"/>
        </w:rPr>
        <w:t>.</w:t>
      </w:r>
    </w:p>
    <w:p w:rsidR="00CC17A1" w:rsidRPr="004B3F47" w:rsidRDefault="00CC17A1" w:rsidP="00CC17A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6.2.2.30. </w:t>
      </w:r>
      <w:r w:rsidRPr="004B3F47">
        <w:rPr>
          <w:rFonts w:ascii="Times New Roman" w:hAnsi="Times New Roman"/>
          <w:spacing w:val="-2"/>
          <w:sz w:val="24"/>
          <w:szCs w:val="24"/>
        </w:rPr>
        <w:t xml:space="preserve">Для прохождения линий электропередачи по территории городского </w:t>
      </w:r>
      <w:r>
        <w:rPr>
          <w:rFonts w:ascii="Times New Roman" w:hAnsi="Times New Roman"/>
          <w:spacing w:val="-2"/>
          <w:sz w:val="24"/>
          <w:szCs w:val="24"/>
        </w:rPr>
        <w:t xml:space="preserve">поселения </w:t>
      </w:r>
      <w:r w:rsidRPr="004B3F47">
        <w:rPr>
          <w:rFonts w:ascii="Times New Roman" w:hAnsi="Times New Roman"/>
          <w:spacing w:val="-2"/>
          <w:sz w:val="24"/>
          <w:szCs w:val="24"/>
        </w:rPr>
        <w:t>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CC17A1" w:rsidRDefault="00CC17A1" w:rsidP="00CC17A1">
      <w:pPr>
        <w:widowControl w:val="0"/>
        <w:spacing w:after="0" w:line="240" w:lineRule="auto"/>
        <w:ind w:firstLine="567"/>
        <w:jc w:val="both"/>
        <w:rPr>
          <w:rFonts w:ascii="Times New Roman" w:hAnsi="Times New Roman"/>
          <w:sz w:val="24"/>
          <w:szCs w:val="24"/>
        </w:rPr>
      </w:pPr>
      <w:r w:rsidRPr="004B3F47">
        <w:rPr>
          <w:rFonts w:ascii="Times New Roman" w:hAnsi="Times New Roman"/>
          <w:sz w:val="24"/>
          <w:szCs w:val="24"/>
        </w:rPr>
        <w:t>Транзитные линии электропередачи напряжением до 220 кВ и выше не допускается размещать в п</w:t>
      </w:r>
      <w:r>
        <w:rPr>
          <w:rFonts w:ascii="Times New Roman" w:hAnsi="Times New Roman"/>
          <w:sz w:val="24"/>
          <w:szCs w:val="24"/>
        </w:rPr>
        <w:t xml:space="preserve">ределах границ населенных пунктов </w:t>
      </w:r>
      <w:r w:rsidR="00A123F9">
        <w:rPr>
          <w:rFonts w:ascii="Times New Roman" w:hAnsi="Times New Roman"/>
          <w:sz w:val="24"/>
          <w:szCs w:val="24"/>
        </w:rPr>
        <w:t xml:space="preserve">сельского </w:t>
      </w:r>
      <w:r>
        <w:rPr>
          <w:rFonts w:ascii="Times New Roman" w:hAnsi="Times New Roman"/>
          <w:sz w:val="24"/>
          <w:szCs w:val="24"/>
        </w:rPr>
        <w:t>поселения.</w:t>
      </w:r>
    </w:p>
    <w:p w:rsidR="00CC17A1" w:rsidRDefault="00CC17A1" w:rsidP="00CC17A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6.2.2.31.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w:t>
      </w:r>
      <w:r w:rsidR="008629EF">
        <w:rPr>
          <w:rFonts w:ascii="Times New Roman" w:hAnsi="Times New Roman"/>
          <w:sz w:val="24"/>
          <w:szCs w:val="24"/>
        </w:rPr>
        <w:t xml:space="preserve">е величин, приведенных в </w:t>
      </w:r>
      <w:r w:rsidR="008629EF" w:rsidRPr="008629EF">
        <w:rPr>
          <w:rFonts w:ascii="Times New Roman" w:hAnsi="Times New Roman"/>
          <w:i/>
          <w:sz w:val="24"/>
          <w:szCs w:val="24"/>
        </w:rPr>
        <w:t>табл.6</w:t>
      </w:r>
      <w:r w:rsidR="003A59F8">
        <w:rPr>
          <w:rFonts w:ascii="Times New Roman" w:hAnsi="Times New Roman"/>
          <w:i/>
          <w:sz w:val="24"/>
          <w:szCs w:val="24"/>
        </w:rPr>
        <w:t>6</w:t>
      </w:r>
      <w:r>
        <w:rPr>
          <w:rFonts w:ascii="Times New Roman" w:hAnsi="Times New Roman"/>
          <w:sz w:val="24"/>
          <w:szCs w:val="24"/>
        </w:rPr>
        <w:t>.</w:t>
      </w:r>
    </w:p>
    <w:p w:rsidR="00CC17A1" w:rsidRPr="004B3F47" w:rsidRDefault="00B54885" w:rsidP="00B54885">
      <w:pPr>
        <w:widowControl w:val="0"/>
        <w:spacing w:after="0" w:line="240" w:lineRule="auto"/>
        <w:jc w:val="right"/>
        <w:rPr>
          <w:rFonts w:ascii="Times New Roman" w:hAnsi="Times New Roman"/>
          <w:i/>
          <w:sz w:val="8"/>
          <w:szCs w:val="8"/>
        </w:rPr>
      </w:pPr>
      <w:r>
        <w:rPr>
          <w:rFonts w:ascii="Times New Roman" w:hAnsi="Times New Roman"/>
          <w:i/>
          <w:sz w:val="24"/>
          <w:szCs w:val="24"/>
        </w:rPr>
        <w:t>Табли</w:t>
      </w:r>
      <w:r w:rsidR="00CC17A1" w:rsidRPr="004B3F47">
        <w:rPr>
          <w:rFonts w:ascii="Times New Roman" w:hAnsi="Times New Roman"/>
          <w:i/>
          <w:sz w:val="24"/>
          <w:szCs w:val="24"/>
        </w:rPr>
        <w:t xml:space="preserve">иа </w:t>
      </w:r>
      <w:r w:rsidR="00CC17A1">
        <w:rPr>
          <w:rFonts w:ascii="Times New Roman" w:hAnsi="Times New Roman"/>
          <w:i/>
          <w:sz w:val="24"/>
          <w:szCs w:val="24"/>
        </w:rPr>
        <w:t>6</w:t>
      </w:r>
      <w:r w:rsidR="003A59F8">
        <w:rPr>
          <w:rFonts w:ascii="Times New Roman" w:hAnsi="Times New Roman"/>
          <w:i/>
          <w:sz w:val="24"/>
          <w:szCs w:val="24"/>
        </w:rPr>
        <w:t>6</w:t>
      </w:r>
      <w:r w:rsidR="00CC17A1" w:rsidRPr="004B3F47">
        <w:rPr>
          <w:rFonts w:ascii="Times New Roman" w:hAnsi="Times New Roman"/>
          <w:i/>
          <w:sz w:val="24"/>
          <w:szCs w:val="24"/>
        </w:rPr>
        <w:t xml:space="preserve">. </w:t>
      </w:r>
    </w:p>
    <w:tbl>
      <w:tblPr>
        <w:tblStyle w:val="ad"/>
        <w:tblW w:w="0" w:type="auto"/>
        <w:tblLayout w:type="fixed"/>
        <w:tblLook w:val="04A0" w:firstRow="1" w:lastRow="0" w:firstColumn="1" w:lastColumn="0" w:noHBand="0" w:noVBand="1"/>
      </w:tblPr>
      <w:tblGrid>
        <w:gridCol w:w="3936"/>
        <w:gridCol w:w="1417"/>
        <w:gridCol w:w="1418"/>
        <w:gridCol w:w="1417"/>
        <w:gridCol w:w="1383"/>
      </w:tblGrid>
      <w:tr w:rsidR="00CC17A1" w:rsidTr="00785C70">
        <w:tc>
          <w:tcPr>
            <w:tcW w:w="3936" w:type="dxa"/>
            <w:vMerge w:val="restart"/>
            <w:shd w:val="clear" w:color="auto" w:fill="EEECE1" w:themeFill="background2"/>
          </w:tcPr>
          <w:p w:rsidR="00CC17A1" w:rsidRPr="004B3F47" w:rsidRDefault="00CC17A1" w:rsidP="00785C70">
            <w:pPr>
              <w:jc w:val="both"/>
              <w:rPr>
                <w:rFonts w:ascii="Times New Roman" w:hAnsi="Times New Roman"/>
              </w:rPr>
            </w:pPr>
            <w:r>
              <w:rPr>
                <w:rFonts w:ascii="Times New Roman" w:hAnsi="Times New Roman"/>
              </w:rPr>
              <w:t>Опоры воздушных линий электропередачи</w:t>
            </w:r>
          </w:p>
        </w:tc>
        <w:tc>
          <w:tcPr>
            <w:tcW w:w="5635" w:type="dxa"/>
            <w:gridSpan w:val="4"/>
            <w:shd w:val="clear" w:color="auto" w:fill="EEECE1" w:themeFill="background2"/>
          </w:tcPr>
          <w:p w:rsidR="00CC17A1" w:rsidRPr="004B3F47" w:rsidRDefault="00CC17A1" w:rsidP="00785C70">
            <w:pPr>
              <w:jc w:val="center"/>
              <w:rPr>
                <w:rFonts w:ascii="Times New Roman" w:hAnsi="Times New Roman"/>
              </w:rPr>
            </w:pPr>
            <w:r w:rsidRPr="004B3F47">
              <w:rPr>
                <w:rFonts w:ascii="Times New Roman" w:hAnsi="Times New Roman"/>
              </w:rPr>
              <w:t>Расчетные показатели – ширина полос предоставляемых земель, м при напряжении линии, кВ</w:t>
            </w:r>
          </w:p>
        </w:tc>
      </w:tr>
      <w:tr w:rsidR="00CC17A1" w:rsidTr="00785C70">
        <w:tc>
          <w:tcPr>
            <w:tcW w:w="3936" w:type="dxa"/>
            <w:vMerge/>
          </w:tcPr>
          <w:p w:rsidR="00CC17A1" w:rsidRPr="004B3F47" w:rsidRDefault="00CC17A1" w:rsidP="00785C70">
            <w:pPr>
              <w:jc w:val="both"/>
              <w:rPr>
                <w:rFonts w:ascii="Times New Roman" w:hAnsi="Times New Roman"/>
              </w:rPr>
            </w:pPr>
          </w:p>
        </w:tc>
        <w:tc>
          <w:tcPr>
            <w:tcW w:w="1417" w:type="dxa"/>
            <w:shd w:val="clear" w:color="auto" w:fill="EEECE1" w:themeFill="background2"/>
          </w:tcPr>
          <w:p w:rsidR="00CC17A1" w:rsidRPr="004B3F47" w:rsidRDefault="00CC17A1" w:rsidP="00785C70">
            <w:pPr>
              <w:jc w:val="center"/>
              <w:rPr>
                <w:rFonts w:ascii="Times New Roman" w:hAnsi="Times New Roman"/>
              </w:rPr>
            </w:pPr>
            <w:r>
              <w:rPr>
                <w:rFonts w:ascii="Times New Roman" w:hAnsi="Times New Roman"/>
              </w:rPr>
              <w:t>0,38-20</w:t>
            </w:r>
          </w:p>
        </w:tc>
        <w:tc>
          <w:tcPr>
            <w:tcW w:w="1418" w:type="dxa"/>
            <w:shd w:val="clear" w:color="auto" w:fill="EEECE1" w:themeFill="background2"/>
          </w:tcPr>
          <w:p w:rsidR="00CC17A1" w:rsidRPr="004B3F47" w:rsidRDefault="00CC17A1" w:rsidP="00785C70">
            <w:pPr>
              <w:jc w:val="center"/>
              <w:rPr>
                <w:rFonts w:ascii="Times New Roman" w:hAnsi="Times New Roman"/>
              </w:rPr>
            </w:pPr>
            <w:r>
              <w:rPr>
                <w:rFonts w:ascii="Times New Roman" w:hAnsi="Times New Roman"/>
              </w:rPr>
              <w:t>35</w:t>
            </w:r>
          </w:p>
        </w:tc>
        <w:tc>
          <w:tcPr>
            <w:tcW w:w="1417" w:type="dxa"/>
            <w:shd w:val="clear" w:color="auto" w:fill="EEECE1" w:themeFill="background2"/>
          </w:tcPr>
          <w:p w:rsidR="00CC17A1" w:rsidRPr="004B3F47" w:rsidRDefault="00CC17A1" w:rsidP="00785C70">
            <w:pPr>
              <w:jc w:val="center"/>
              <w:rPr>
                <w:rFonts w:ascii="Times New Roman" w:hAnsi="Times New Roman"/>
              </w:rPr>
            </w:pPr>
            <w:r>
              <w:rPr>
                <w:rFonts w:ascii="Times New Roman" w:hAnsi="Times New Roman"/>
              </w:rPr>
              <w:t>110</w:t>
            </w:r>
          </w:p>
        </w:tc>
        <w:tc>
          <w:tcPr>
            <w:tcW w:w="1383" w:type="dxa"/>
            <w:shd w:val="clear" w:color="auto" w:fill="EEECE1" w:themeFill="background2"/>
          </w:tcPr>
          <w:p w:rsidR="00CC17A1" w:rsidRPr="004B3F47" w:rsidRDefault="00CC17A1" w:rsidP="00785C70">
            <w:pPr>
              <w:jc w:val="center"/>
              <w:rPr>
                <w:rFonts w:ascii="Times New Roman" w:hAnsi="Times New Roman"/>
              </w:rPr>
            </w:pPr>
            <w:r>
              <w:rPr>
                <w:rFonts w:ascii="Times New Roman" w:hAnsi="Times New Roman"/>
              </w:rPr>
              <w:t>150-220</w:t>
            </w:r>
          </w:p>
        </w:tc>
      </w:tr>
      <w:tr w:rsidR="00CC17A1" w:rsidTr="00785C70">
        <w:tc>
          <w:tcPr>
            <w:tcW w:w="9571" w:type="dxa"/>
            <w:gridSpan w:val="5"/>
            <w:shd w:val="clear" w:color="auto" w:fill="DDD9C3" w:themeFill="background2" w:themeFillShade="E6"/>
          </w:tcPr>
          <w:p w:rsidR="00CC17A1" w:rsidRPr="004B3F47" w:rsidRDefault="00CC17A1" w:rsidP="00785C70">
            <w:pPr>
              <w:rPr>
                <w:rFonts w:ascii="Times New Roman" w:hAnsi="Times New Roman"/>
              </w:rPr>
            </w:pPr>
            <w:r>
              <w:rPr>
                <w:rFonts w:ascii="Times New Roman" w:hAnsi="Times New Roman"/>
              </w:rPr>
              <w:t>Железобетонные:</w:t>
            </w:r>
          </w:p>
        </w:tc>
      </w:tr>
      <w:tr w:rsidR="00CC17A1" w:rsidTr="00785C70">
        <w:tc>
          <w:tcPr>
            <w:tcW w:w="3936" w:type="dxa"/>
          </w:tcPr>
          <w:p w:rsidR="00CC17A1" w:rsidRPr="004B3F47" w:rsidRDefault="00CC17A1" w:rsidP="00785C70">
            <w:pPr>
              <w:jc w:val="both"/>
              <w:rPr>
                <w:rFonts w:ascii="Times New Roman" w:hAnsi="Times New Roman"/>
              </w:rPr>
            </w:pPr>
            <w:r>
              <w:rPr>
                <w:rFonts w:ascii="Times New Roman" w:hAnsi="Times New Roman"/>
              </w:rPr>
              <w:t>одноцепные</w:t>
            </w:r>
          </w:p>
        </w:tc>
        <w:tc>
          <w:tcPr>
            <w:tcW w:w="1417" w:type="dxa"/>
          </w:tcPr>
          <w:p w:rsidR="00CC17A1" w:rsidRPr="004B3F47" w:rsidRDefault="00CC17A1" w:rsidP="00785C70">
            <w:pPr>
              <w:jc w:val="center"/>
              <w:rPr>
                <w:rFonts w:ascii="Times New Roman" w:hAnsi="Times New Roman"/>
              </w:rPr>
            </w:pPr>
            <w:r>
              <w:rPr>
                <w:rFonts w:ascii="Times New Roman" w:hAnsi="Times New Roman"/>
              </w:rPr>
              <w:t>8</w:t>
            </w:r>
          </w:p>
        </w:tc>
        <w:tc>
          <w:tcPr>
            <w:tcW w:w="1418" w:type="dxa"/>
          </w:tcPr>
          <w:p w:rsidR="00CC17A1" w:rsidRPr="004B3F47" w:rsidRDefault="00CC17A1" w:rsidP="00785C70">
            <w:pPr>
              <w:jc w:val="center"/>
              <w:rPr>
                <w:rFonts w:ascii="Times New Roman" w:hAnsi="Times New Roman"/>
              </w:rPr>
            </w:pPr>
            <w:r>
              <w:rPr>
                <w:rFonts w:ascii="Times New Roman" w:hAnsi="Times New Roman"/>
              </w:rPr>
              <w:t>9 (11)</w:t>
            </w:r>
          </w:p>
        </w:tc>
        <w:tc>
          <w:tcPr>
            <w:tcW w:w="1417" w:type="dxa"/>
          </w:tcPr>
          <w:p w:rsidR="00CC17A1" w:rsidRPr="004B3F47" w:rsidRDefault="00CC17A1" w:rsidP="00785C70">
            <w:pPr>
              <w:jc w:val="center"/>
              <w:rPr>
                <w:rFonts w:ascii="Times New Roman" w:hAnsi="Times New Roman"/>
              </w:rPr>
            </w:pPr>
            <w:r>
              <w:rPr>
                <w:rFonts w:ascii="Times New Roman" w:hAnsi="Times New Roman"/>
              </w:rPr>
              <w:t>10 (12)</w:t>
            </w:r>
          </w:p>
        </w:tc>
        <w:tc>
          <w:tcPr>
            <w:tcW w:w="1383" w:type="dxa"/>
          </w:tcPr>
          <w:p w:rsidR="00CC17A1" w:rsidRPr="004B3F47" w:rsidRDefault="00CC17A1" w:rsidP="00785C70">
            <w:pPr>
              <w:jc w:val="center"/>
              <w:rPr>
                <w:rFonts w:ascii="Times New Roman" w:hAnsi="Times New Roman"/>
              </w:rPr>
            </w:pPr>
            <w:r>
              <w:rPr>
                <w:rFonts w:ascii="Times New Roman" w:hAnsi="Times New Roman"/>
              </w:rPr>
              <w:t>12 (16)</w:t>
            </w:r>
          </w:p>
        </w:tc>
      </w:tr>
      <w:tr w:rsidR="00CC17A1" w:rsidTr="00785C70">
        <w:tc>
          <w:tcPr>
            <w:tcW w:w="3936" w:type="dxa"/>
          </w:tcPr>
          <w:p w:rsidR="00CC17A1" w:rsidRPr="004B3F47" w:rsidRDefault="00CC17A1" w:rsidP="00785C70">
            <w:pPr>
              <w:jc w:val="both"/>
              <w:rPr>
                <w:rFonts w:ascii="Times New Roman" w:hAnsi="Times New Roman"/>
              </w:rPr>
            </w:pPr>
            <w:r>
              <w:rPr>
                <w:rFonts w:ascii="Times New Roman" w:hAnsi="Times New Roman"/>
              </w:rPr>
              <w:t>двухцепные</w:t>
            </w:r>
          </w:p>
        </w:tc>
        <w:tc>
          <w:tcPr>
            <w:tcW w:w="1417" w:type="dxa"/>
          </w:tcPr>
          <w:p w:rsidR="00CC17A1" w:rsidRPr="004B3F47" w:rsidRDefault="00CC17A1" w:rsidP="00785C70">
            <w:pPr>
              <w:jc w:val="center"/>
              <w:rPr>
                <w:rFonts w:ascii="Times New Roman" w:hAnsi="Times New Roman"/>
              </w:rPr>
            </w:pPr>
            <w:r>
              <w:rPr>
                <w:rFonts w:ascii="Times New Roman" w:hAnsi="Times New Roman"/>
              </w:rPr>
              <w:t>8</w:t>
            </w:r>
          </w:p>
        </w:tc>
        <w:tc>
          <w:tcPr>
            <w:tcW w:w="1418" w:type="dxa"/>
          </w:tcPr>
          <w:p w:rsidR="00CC17A1" w:rsidRPr="004B3F47" w:rsidRDefault="00CC17A1" w:rsidP="00785C70">
            <w:pPr>
              <w:jc w:val="center"/>
              <w:rPr>
                <w:rFonts w:ascii="Times New Roman" w:hAnsi="Times New Roman"/>
              </w:rPr>
            </w:pPr>
            <w:r>
              <w:rPr>
                <w:rFonts w:ascii="Times New Roman" w:hAnsi="Times New Roman"/>
              </w:rPr>
              <w:t>10</w:t>
            </w:r>
          </w:p>
        </w:tc>
        <w:tc>
          <w:tcPr>
            <w:tcW w:w="1417" w:type="dxa"/>
          </w:tcPr>
          <w:p w:rsidR="00CC17A1" w:rsidRPr="004B3F47" w:rsidRDefault="00CC17A1" w:rsidP="00785C70">
            <w:pPr>
              <w:jc w:val="center"/>
              <w:rPr>
                <w:rFonts w:ascii="Times New Roman" w:hAnsi="Times New Roman"/>
              </w:rPr>
            </w:pPr>
            <w:r>
              <w:rPr>
                <w:rFonts w:ascii="Times New Roman" w:hAnsi="Times New Roman"/>
              </w:rPr>
              <w:t>12</w:t>
            </w:r>
          </w:p>
        </w:tc>
        <w:tc>
          <w:tcPr>
            <w:tcW w:w="1383" w:type="dxa"/>
          </w:tcPr>
          <w:p w:rsidR="00CC17A1" w:rsidRPr="004B3F47" w:rsidRDefault="00CC17A1" w:rsidP="00785C70">
            <w:pPr>
              <w:jc w:val="center"/>
              <w:rPr>
                <w:rFonts w:ascii="Times New Roman" w:hAnsi="Times New Roman"/>
              </w:rPr>
            </w:pPr>
            <w:r>
              <w:rPr>
                <w:rFonts w:ascii="Times New Roman" w:hAnsi="Times New Roman"/>
              </w:rPr>
              <w:t>24 (32)</w:t>
            </w:r>
          </w:p>
        </w:tc>
      </w:tr>
      <w:tr w:rsidR="00CC17A1" w:rsidTr="00785C70">
        <w:tc>
          <w:tcPr>
            <w:tcW w:w="9571" w:type="dxa"/>
            <w:gridSpan w:val="5"/>
            <w:shd w:val="clear" w:color="auto" w:fill="DDD9C3" w:themeFill="background2" w:themeFillShade="E6"/>
          </w:tcPr>
          <w:p w:rsidR="00CC17A1" w:rsidRPr="004B3F47" w:rsidRDefault="00CC17A1" w:rsidP="00785C70">
            <w:pPr>
              <w:rPr>
                <w:rFonts w:ascii="Times New Roman" w:hAnsi="Times New Roman"/>
              </w:rPr>
            </w:pPr>
            <w:r>
              <w:rPr>
                <w:rFonts w:ascii="Times New Roman" w:hAnsi="Times New Roman"/>
              </w:rPr>
              <w:t>Стальные:</w:t>
            </w:r>
          </w:p>
        </w:tc>
      </w:tr>
      <w:tr w:rsidR="00CC17A1" w:rsidTr="00785C70">
        <w:tc>
          <w:tcPr>
            <w:tcW w:w="3936" w:type="dxa"/>
          </w:tcPr>
          <w:p w:rsidR="00CC17A1" w:rsidRPr="004B3F47" w:rsidRDefault="00CC17A1" w:rsidP="00785C70">
            <w:pPr>
              <w:jc w:val="both"/>
              <w:rPr>
                <w:rFonts w:ascii="Times New Roman" w:hAnsi="Times New Roman"/>
              </w:rPr>
            </w:pPr>
            <w:r>
              <w:rPr>
                <w:rFonts w:ascii="Times New Roman" w:hAnsi="Times New Roman"/>
              </w:rPr>
              <w:t>одноцепные</w:t>
            </w:r>
          </w:p>
        </w:tc>
        <w:tc>
          <w:tcPr>
            <w:tcW w:w="1417" w:type="dxa"/>
          </w:tcPr>
          <w:p w:rsidR="00CC17A1" w:rsidRPr="004B3F47" w:rsidRDefault="00CC17A1" w:rsidP="00785C70">
            <w:pPr>
              <w:jc w:val="center"/>
              <w:rPr>
                <w:rFonts w:ascii="Times New Roman" w:hAnsi="Times New Roman"/>
              </w:rPr>
            </w:pPr>
            <w:r>
              <w:rPr>
                <w:rFonts w:ascii="Times New Roman" w:hAnsi="Times New Roman"/>
              </w:rPr>
              <w:t>8</w:t>
            </w:r>
          </w:p>
        </w:tc>
        <w:tc>
          <w:tcPr>
            <w:tcW w:w="1418" w:type="dxa"/>
          </w:tcPr>
          <w:p w:rsidR="00CC17A1" w:rsidRPr="004B3F47" w:rsidRDefault="00CC17A1" w:rsidP="00785C70">
            <w:pPr>
              <w:jc w:val="center"/>
              <w:rPr>
                <w:rFonts w:ascii="Times New Roman" w:hAnsi="Times New Roman"/>
              </w:rPr>
            </w:pPr>
            <w:r>
              <w:rPr>
                <w:rFonts w:ascii="Times New Roman" w:hAnsi="Times New Roman"/>
              </w:rPr>
              <w:t>11</w:t>
            </w:r>
          </w:p>
        </w:tc>
        <w:tc>
          <w:tcPr>
            <w:tcW w:w="1417" w:type="dxa"/>
          </w:tcPr>
          <w:p w:rsidR="00CC17A1" w:rsidRPr="004B3F47" w:rsidRDefault="00CC17A1" w:rsidP="00785C70">
            <w:pPr>
              <w:jc w:val="center"/>
              <w:rPr>
                <w:rFonts w:ascii="Times New Roman" w:hAnsi="Times New Roman"/>
              </w:rPr>
            </w:pPr>
            <w:r>
              <w:rPr>
                <w:rFonts w:ascii="Times New Roman" w:hAnsi="Times New Roman"/>
              </w:rPr>
              <w:t>12</w:t>
            </w:r>
          </w:p>
        </w:tc>
        <w:tc>
          <w:tcPr>
            <w:tcW w:w="1383" w:type="dxa"/>
          </w:tcPr>
          <w:p w:rsidR="00CC17A1" w:rsidRPr="004B3F47" w:rsidRDefault="00CC17A1" w:rsidP="00785C70">
            <w:pPr>
              <w:jc w:val="center"/>
              <w:rPr>
                <w:rFonts w:ascii="Times New Roman" w:hAnsi="Times New Roman"/>
              </w:rPr>
            </w:pPr>
            <w:r>
              <w:rPr>
                <w:rFonts w:ascii="Times New Roman" w:hAnsi="Times New Roman"/>
              </w:rPr>
              <w:t>15</w:t>
            </w:r>
          </w:p>
        </w:tc>
      </w:tr>
      <w:tr w:rsidR="00CC17A1" w:rsidTr="00785C70">
        <w:tc>
          <w:tcPr>
            <w:tcW w:w="3936" w:type="dxa"/>
          </w:tcPr>
          <w:p w:rsidR="00CC17A1" w:rsidRPr="004B3F47" w:rsidRDefault="00CC17A1" w:rsidP="00785C70">
            <w:pPr>
              <w:jc w:val="both"/>
              <w:rPr>
                <w:rFonts w:ascii="Times New Roman" w:hAnsi="Times New Roman"/>
              </w:rPr>
            </w:pPr>
            <w:r>
              <w:rPr>
                <w:rFonts w:ascii="Times New Roman" w:hAnsi="Times New Roman"/>
              </w:rPr>
              <w:t>двухцепные</w:t>
            </w:r>
          </w:p>
        </w:tc>
        <w:tc>
          <w:tcPr>
            <w:tcW w:w="1417" w:type="dxa"/>
          </w:tcPr>
          <w:p w:rsidR="00CC17A1" w:rsidRPr="004B3F47" w:rsidRDefault="00CC17A1" w:rsidP="00785C70">
            <w:pPr>
              <w:jc w:val="center"/>
              <w:rPr>
                <w:rFonts w:ascii="Times New Roman" w:hAnsi="Times New Roman"/>
              </w:rPr>
            </w:pPr>
            <w:r>
              <w:rPr>
                <w:rFonts w:ascii="Times New Roman" w:hAnsi="Times New Roman"/>
              </w:rPr>
              <w:t>8</w:t>
            </w:r>
          </w:p>
        </w:tc>
        <w:tc>
          <w:tcPr>
            <w:tcW w:w="1418" w:type="dxa"/>
          </w:tcPr>
          <w:p w:rsidR="00CC17A1" w:rsidRPr="004B3F47" w:rsidRDefault="00CC17A1" w:rsidP="00785C70">
            <w:pPr>
              <w:jc w:val="center"/>
              <w:rPr>
                <w:rFonts w:ascii="Times New Roman" w:hAnsi="Times New Roman"/>
              </w:rPr>
            </w:pPr>
            <w:r>
              <w:rPr>
                <w:rFonts w:ascii="Times New Roman" w:hAnsi="Times New Roman"/>
              </w:rPr>
              <w:t>11</w:t>
            </w:r>
          </w:p>
        </w:tc>
        <w:tc>
          <w:tcPr>
            <w:tcW w:w="1417" w:type="dxa"/>
          </w:tcPr>
          <w:p w:rsidR="00CC17A1" w:rsidRPr="004B3F47" w:rsidRDefault="00CC17A1" w:rsidP="00785C70">
            <w:pPr>
              <w:jc w:val="center"/>
              <w:rPr>
                <w:rFonts w:ascii="Times New Roman" w:hAnsi="Times New Roman"/>
              </w:rPr>
            </w:pPr>
            <w:r>
              <w:rPr>
                <w:rFonts w:ascii="Times New Roman" w:hAnsi="Times New Roman"/>
              </w:rPr>
              <w:t>14</w:t>
            </w:r>
          </w:p>
        </w:tc>
        <w:tc>
          <w:tcPr>
            <w:tcW w:w="1383" w:type="dxa"/>
          </w:tcPr>
          <w:p w:rsidR="00CC17A1" w:rsidRPr="004B3F47" w:rsidRDefault="00CC17A1" w:rsidP="00785C70">
            <w:pPr>
              <w:jc w:val="center"/>
              <w:rPr>
                <w:rFonts w:ascii="Times New Roman" w:hAnsi="Times New Roman"/>
              </w:rPr>
            </w:pPr>
            <w:r>
              <w:rPr>
                <w:rFonts w:ascii="Times New Roman" w:hAnsi="Times New Roman"/>
              </w:rPr>
              <w:t>18</w:t>
            </w:r>
          </w:p>
        </w:tc>
      </w:tr>
      <w:tr w:rsidR="00CC17A1" w:rsidTr="00785C70">
        <w:tc>
          <w:tcPr>
            <w:tcW w:w="9571" w:type="dxa"/>
            <w:gridSpan w:val="5"/>
            <w:shd w:val="clear" w:color="auto" w:fill="DDD9C3" w:themeFill="background2" w:themeFillShade="E6"/>
          </w:tcPr>
          <w:p w:rsidR="00CC17A1" w:rsidRPr="004B3F47" w:rsidRDefault="00CC17A1" w:rsidP="00785C70">
            <w:pPr>
              <w:rPr>
                <w:rFonts w:ascii="Times New Roman" w:hAnsi="Times New Roman"/>
              </w:rPr>
            </w:pPr>
            <w:r>
              <w:rPr>
                <w:rFonts w:ascii="Times New Roman" w:hAnsi="Times New Roman"/>
              </w:rPr>
              <w:t xml:space="preserve">Деревянные: </w:t>
            </w:r>
          </w:p>
        </w:tc>
      </w:tr>
      <w:tr w:rsidR="00CC17A1" w:rsidTr="00785C70">
        <w:tc>
          <w:tcPr>
            <w:tcW w:w="3936" w:type="dxa"/>
          </w:tcPr>
          <w:p w:rsidR="00CC17A1" w:rsidRPr="004B3F47" w:rsidRDefault="00CC17A1" w:rsidP="00785C70">
            <w:pPr>
              <w:jc w:val="both"/>
              <w:rPr>
                <w:rFonts w:ascii="Times New Roman" w:hAnsi="Times New Roman"/>
              </w:rPr>
            </w:pPr>
            <w:r>
              <w:rPr>
                <w:rFonts w:ascii="Times New Roman" w:hAnsi="Times New Roman"/>
              </w:rPr>
              <w:t>одноцепные</w:t>
            </w:r>
          </w:p>
        </w:tc>
        <w:tc>
          <w:tcPr>
            <w:tcW w:w="1417" w:type="dxa"/>
          </w:tcPr>
          <w:p w:rsidR="00CC17A1" w:rsidRPr="004B3F47" w:rsidRDefault="00CC17A1" w:rsidP="00785C70">
            <w:pPr>
              <w:jc w:val="center"/>
              <w:rPr>
                <w:rFonts w:ascii="Times New Roman" w:hAnsi="Times New Roman"/>
              </w:rPr>
            </w:pPr>
            <w:r>
              <w:rPr>
                <w:rFonts w:ascii="Times New Roman" w:hAnsi="Times New Roman"/>
              </w:rPr>
              <w:t>8</w:t>
            </w:r>
          </w:p>
        </w:tc>
        <w:tc>
          <w:tcPr>
            <w:tcW w:w="1418" w:type="dxa"/>
          </w:tcPr>
          <w:p w:rsidR="00CC17A1" w:rsidRPr="004B3F47" w:rsidRDefault="00CC17A1" w:rsidP="00785C70">
            <w:pPr>
              <w:jc w:val="center"/>
              <w:rPr>
                <w:rFonts w:ascii="Times New Roman" w:hAnsi="Times New Roman"/>
              </w:rPr>
            </w:pPr>
            <w:r>
              <w:rPr>
                <w:rFonts w:ascii="Times New Roman" w:hAnsi="Times New Roman"/>
              </w:rPr>
              <w:t>10</w:t>
            </w:r>
          </w:p>
        </w:tc>
        <w:tc>
          <w:tcPr>
            <w:tcW w:w="1417" w:type="dxa"/>
          </w:tcPr>
          <w:p w:rsidR="00CC17A1" w:rsidRPr="004B3F47" w:rsidRDefault="00CC17A1" w:rsidP="00785C70">
            <w:pPr>
              <w:jc w:val="center"/>
              <w:rPr>
                <w:rFonts w:ascii="Times New Roman" w:hAnsi="Times New Roman"/>
              </w:rPr>
            </w:pPr>
            <w:r>
              <w:rPr>
                <w:rFonts w:ascii="Times New Roman" w:hAnsi="Times New Roman"/>
              </w:rPr>
              <w:t>12</w:t>
            </w:r>
          </w:p>
        </w:tc>
        <w:tc>
          <w:tcPr>
            <w:tcW w:w="1383" w:type="dxa"/>
          </w:tcPr>
          <w:p w:rsidR="00CC17A1" w:rsidRPr="004B3F47" w:rsidRDefault="00CC17A1" w:rsidP="00785C70">
            <w:pPr>
              <w:jc w:val="center"/>
              <w:rPr>
                <w:rFonts w:ascii="Times New Roman" w:hAnsi="Times New Roman"/>
              </w:rPr>
            </w:pPr>
            <w:r>
              <w:rPr>
                <w:rFonts w:ascii="Times New Roman" w:hAnsi="Times New Roman"/>
              </w:rPr>
              <w:t>15</w:t>
            </w:r>
          </w:p>
        </w:tc>
      </w:tr>
      <w:tr w:rsidR="00CC17A1" w:rsidTr="00785C70">
        <w:tc>
          <w:tcPr>
            <w:tcW w:w="3936" w:type="dxa"/>
          </w:tcPr>
          <w:p w:rsidR="00CC17A1" w:rsidRPr="004B3F47" w:rsidRDefault="00CC17A1" w:rsidP="00785C70">
            <w:pPr>
              <w:jc w:val="both"/>
              <w:rPr>
                <w:rFonts w:ascii="Times New Roman" w:hAnsi="Times New Roman"/>
              </w:rPr>
            </w:pPr>
            <w:r>
              <w:rPr>
                <w:rFonts w:ascii="Times New Roman" w:hAnsi="Times New Roman"/>
              </w:rPr>
              <w:t>двухцепные</w:t>
            </w:r>
          </w:p>
        </w:tc>
        <w:tc>
          <w:tcPr>
            <w:tcW w:w="1417" w:type="dxa"/>
          </w:tcPr>
          <w:p w:rsidR="00CC17A1" w:rsidRPr="004B3F47" w:rsidRDefault="00CC17A1" w:rsidP="00785C70">
            <w:pPr>
              <w:jc w:val="center"/>
              <w:rPr>
                <w:rFonts w:ascii="Times New Roman" w:hAnsi="Times New Roman"/>
              </w:rPr>
            </w:pPr>
            <w:r>
              <w:rPr>
                <w:rFonts w:ascii="Times New Roman" w:hAnsi="Times New Roman"/>
              </w:rPr>
              <w:t>8</w:t>
            </w:r>
          </w:p>
        </w:tc>
        <w:tc>
          <w:tcPr>
            <w:tcW w:w="1418" w:type="dxa"/>
          </w:tcPr>
          <w:p w:rsidR="00CC17A1" w:rsidRPr="004B3F47" w:rsidRDefault="00CC17A1" w:rsidP="00785C70">
            <w:pPr>
              <w:jc w:val="center"/>
              <w:rPr>
                <w:rFonts w:ascii="Times New Roman" w:hAnsi="Times New Roman"/>
              </w:rPr>
            </w:pPr>
            <w:r>
              <w:rPr>
                <w:rFonts w:ascii="Times New Roman" w:hAnsi="Times New Roman"/>
              </w:rPr>
              <w:t>-</w:t>
            </w:r>
          </w:p>
        </w:tc>
        <w:tc>
          <w:tcPr>
            <w:tcW w:w="1417" w:type="dxa"/>
          </w:tcPr>
          <w:p w:rsidR="00CC17A1" w:rsidRPr="004B3F47" w:rsidRDefault="00CC17A1" w:rsidP="00785C70">
            <w:pPr>
              <w:jc w:val="center"/>
              <w:rPr>
                <w:rFonts w:ascii="Times New Roman" w:hAnsi="Times New Roman"/>
              </w:rPr>
            </w:pPr>
            <w:r>
              <w:rPr>
                <w:rFonts w:ascii="Times New Roman" w:hAnsi="Times New Roman"/>
              </w:rPr>
              <w:t>-</w:t>
            </w:r>
          </w:p>
        </w:tc>
        <w:tc>
          <w:tcPr>
            <w:tcW w:w="1383" w:type="dxa"/>
          </w:tcPr>
          <w:p w:rsidR="00CC17A1" w:rsidRPr="004B3F47" w:rsidRDefault="00CC17A1" w:rsidP="00785C70">
            <w:pPr>
              <w:jc w:val="center"/>
              <w:rPr>
                <w:rFonts w:ascii="Times New Roman" w:hAnsi="Times New Roman"/>
              </w:rPr>
            </w:pPr>
            <w:r>
              <w:rPr>
                <w:rFonts w:ascii="Times New Roman" w:hAnsi="Times New Roman"/>
              </w:rPr>
              <w:t>-</w:t>
            </w:r>
          </w:p>
        </w:tc>
      </w:tr>
    </w:tbl>
    <w:p w:rsidR="00CC17A1" w:rsidRPr="0051050C" w:rsidRDefault="00CC17A1" w:rsidP="00CC17A1">
      <w:pPr>
        <w:spacing w:after="0" w:line="240" w:lineRule="auto"/>
        <w:jc w:val="both"/>
        <w:rPr>
          <w:rFonts w:ascii="Times New Roman" w:hAnsi="Times New Roman"/>
          <w:sz w:val="8"/>
          <w:szCs w:val="8"/>
        </w:rPr>
      </w:pPr>
    </w:p>
    <w:p w:rsidR="00CC17A1" w:rsidRPr="0051050C" w:rsidRDefault="00CC17A1" w:rsidP="00CC17A1">
      <w:pPr>
        <w:spacing w:after="0" w:line="240" w:lineRule="auto"/>
        <w:jc w:val="both"/>
        <w:rPr>
          <w:rFonts w:ascii="Times New Roman" w:hAnsi="Times New Roman"/>
          <w:b/>
          <w:sz w:val="20"/>
          <w:szCs w:val="20"/>
        </w:rPr>
      </w:pPr>
      <w:r w:rsidRPr="0051050C">
        <w:rPr>
          <w:rFonts w:ascii="Times New Roman" w:hAnsi="Times New Roman"/>
          <w:b/>
          <w:sz w:val="20"/>
          <w:szCs w:val="20"/>
        </w:rPr>
        <w:t>Примечание:</w:t>
      </w:r>
    </w:p>
    <w:p w:rsidR="00CC17A1" w:rsidRDefault="00CC17A1" w:rsidP="00762300">
      <w:pPr>
        <w:pStyle w:val="ae"/>
        <w:numPr>
          <w:ilvl w:val="0"/>
          <w:numId w:val="39"/>
        </w:numPr>
        <w:spacing w:after="0" w:line="240" w:lineRule="auto"/>
        <w:jc w:val="both"/>
        <w:rPr>
          <w:rFonts w:ascii="Times New Roman" w:hAnsi="Times New Roman"/>
          <w:sz w:val="20"/>
          <w:szCs w:val="20"/>
        </w:rPr>
      </w:pPr>
      <w:r>
        <w:rPr>
          <w:rFonts w:ascii="Times New Roman" w:hAnsi="Times New Roman"/>
          <w:sz w:val="20"/>
          <w:szCs w:val="20"/>
        </w:rPr>
        <w:t>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2 м в каждую сторону.</w:t>
      </w:r>
    </w:p>
    <w:p w:rsidR="00CC17A1" w:rsidRDefault="00CC17A1" w:rsidP="00762300">
      <w:pPr>
        <w:pStyle w:val="ae"/>
        <w:numPr>
          <w:ilvl w:val="0"/>
          <w:numId w:val="39"/>
        </w:numPr>
        <w:spacing w:after="0" w:line="240" w:lineRule="auto"/>
        <w:jc w:val="both"/>
        <w:rPr>
          <w:rFonts w:ascii="Times New Roman" w:hAnsi="Times New Roman"/>
          <w:sz w:val="20"/>
          <w:szCs w:val="20"/>
        </w:rPr>
      </w:pPr>
      <w:r>
        <w:rPr>
          <w:rFonts w:ascii="Times New Roman" w:hAnsi="Times New Roman"/>
          <w:sz w:val="20"/>
          <w:szCs w:val="20"/>
        </w:rPr>
        <w:t>В скобках указана шинина полос земель для опор с горизонтальным расположением проводов.</w:t>
      </w:r>
    </w:p>
    <w:p w:rsidR="00CC17A1" w:rsidRPr="0051050C" w:rsidRDefault="00CC17A1" w:rsidP="00CC17A1">
      <w:pPr>
        <w:spacing w:after="0" w:line="240" w:lineRule="auto"/>
        <w:jc w:val="both"/>
        <w:rPr>
          <w:rFonts w:ascii="Times New Roman" w:hAnsi="Times New Roman"/>
          <w:sz w:val="8"/>
          <w:szCs w:val="8"/>
        </w:rPr>
      </w:pPr>
    </w:p>
    <w:p w:rsidR="00CC17A1" w:rsidRPr="0051050C" w:rsidRDefault="00CC17A1" w:rsidP="00CC17A1">
      <w:pPr>
        <w:spacing w:after="0" w:line="240" w:lineRule="auto"/>
        <w:ind w:firstLine="567"/>
        <w:jc w:val="both"/>
        <w:rPr>
          <w:rFonts w:ascii="Times New Roman" w:hAnsi="Times New Roman"/>
          <w:sz w:val="24"/>
          <w:szCs w:val="24"/>
        </w:rPr>
      </w:pPr>
      <w:r w:rsidRPr="0051050C">
        <w:rPr>
          <w:rFonts w:ascii="Times New Roman" w:hAnsi="Times New Roman"/>
          <w:sz w:val="24"/>
          <w:szCs w:val="24"/>
        </w:rPr>
        <w:t>6.2.2.32. Расчетные показатели п</w:t>
      </w:r>
      <w:r w:rsidRPr="0051050C">
        <w:rPr>
          <w:rFonts w:ascii="Times New Roman" w:hAnsi="Times New Roman"/>
          <w:bCs/>
          <w:spacing w:val="-2"/>
          <w:sz w:val="24"/>
          <w:szCs w:val="24"/>
        </w:rPr>
        <w:t>лощадей земельных участков, предоставляемых во временное пользование для мон</w:t>
      </w:r>
      <w:r w:rsidRPr="0051050C">
        <w:rPr>
          <w:rFonts w:ascii="Times New Roman" w:hAnsi="Times New Roman"/>
          <w:bCs/>
          <w:sz w:val="24"/>
          <w:szCs w:val="24"/>
        </w:rPr>
        <w:t>тажа унифицированных и типовых опор (нормальной высоты) воздушных линий электропередачи в местах их размещения (дополнительно к полосе предоставляемых з</w:t>
      </w:r>
      <w:r w:rsidR="008629EF">
        <w:rPr>
          <w:rFonts w:ascii="Times New Roman" w:hAnsi="Times New Roman"/>
          <w:bCs/>
          <w:sz w:val="24"/>
          <w:szCs w:val="24"/>
        </w:rPr>
        <w:t xml:space="preserve">емель, указанных в </w:t>
      </w:r>
      <w:r w:rsidR="008629EF" w:rsidRPr="008629EF">
        <w:rPr>
          <w:rFonts w:ascii="Times New Roman" w:hAnsi="Times New Roman"/>
          <w:bCs/>
          <w:i/>
          <w:sz w:val="24"/>
          <w:szCs w:val="24"/>
        </w:rPr>
        <w:t>табл.6</w:t>
      </w:r>
      <w:r w:rsidR="003A59F8">
        <w:rPr>
          <w:rFonts w:ascii="Times New Roman" w:hAnsi="Times New Roman"/>
          <w:bCs/>
          <w:i/>
          <w:sz w:val="24"/>
          <w:szCs w:val="24"/>
        </w:rPr>
        <w:t>7</w:t>
      </w:r>
      <w:r w:rsidRPr="0051050C">
        <w:rPr>
          <w:rFonts w:ascii="Times New Roman" w:hAnsi="Times New Roman"/>
          <w:bCs/>
          <w:sz w:val="24"/>
          <w:szCs w:val="24"/>
        </w:rPr>
        <w:t xml:space="preserve"> настоящих нормативов), следует принимать </w:t>
      </w:r>
      <w:r w:rsidRPr="0051050C">
        <w:rPr>
          <w:rFonts w:ascii="Times New Roman" w:hAnsi="Times New Roman"/>
          <w:sz w:val="24"/>
          <w:szCs w:val="24"/>
          <w:shd w:val="clear" w:color="auto" w:fill="FFFFFF"/>
        </w:rPr>
        <w:t>не более вели</w:t>
      </w:r>
      <w:r w:rsidR="008629EF">
        <w:rPr>
          <w:rFonts w:ascii="Times New Roman" w:hAnsi="Times New Roman"/>
          <w:sz w:val="24"/>
          <w:szCs w:val="24"/>
          <w:shd w:val="clear" w:color="auto" w:fill="FFFFFF"/>
        </w:rPr>
        <w:t xml:space="preserve">чин, приведенных в </w:t>
      </w:r>
      <w:r w:rsidR="008629EF" w:rsidRPr="008629EF">
        <w:rPr>
          <w:rFonts w:ascii="Times New Roman" w:hAnsi="Times New Roman"/>
          <w:i/>
          <w:sz w:val="24"/>
          <w:szCs w:val="24"/>
          <w:shd w:val="clear" w:color="auto" w:fill="FFFFFF"/>
        </w:rPr>
        <w:t>табл.</w:t>
      </w:r>
      <w:r w:rsidR="003A59F8">
        <w:rPr>
          <w:rFonts w:ascii="Times New Roman" w:hAnsi="Times New Roman"/>
          <w:i/>
          <w:sz w:val="24"/>
          <w:szCs w:val="24"/>
          <w:shd w:val="clear" w:color="auto" w:fill="FFFFFF"/>
        </w:rPr>
        <w:t>68</w:t>
      </w:r>
      <w:r w:rsidRPr="0051050C">
        <w:rPr>
          <w:rFonts w:ascii="Times New Roman" w:hAnsi="Times New Roman"/>
          <w:sz w:val="24"/>
          <w:szCs w:val="24"/>
          <w:shd w:val="clear" w:color="auto" w:fill="FFFFFF"/>
        </w:rPr>
        <w:t>.</w:t>
      </w:r>
    </w:p>
    <w:p w:rsidR="00CC17A1" w:rsidRPr="0051050C" w:rsidRDefault="00CC17A1" w:rsidP="00B54885">
      <w:pPr>
        <w:spacing w:after="0" w:line="240" w:lineRule="auto"/>
        <w:jc w:val="right"/>
        <w:rPr>
          <w:rFonts w:ascii="Times New Roman" w:hAnsi="Times New Roman"/>
          <w:b/>
          <w:i/>
          <w:sz w:val="24"/>
          <w:szCs w:val="24"/>
        </w:rPr>
      </w:pPr>
      <w:r>
        <w:rPr>
          <w:rFonts w:ascii="Times New Roman" w:hAnsi="Times New Roman"/>
          <w:i/>
          <w:sz w:val="24"/>
          <w:szCs w:val="24"/>
        </w:rPr>
        <w:t xml:space="preserve">Таблица </w:t>
      </w:r>
      <w:r w:rsidR="003A59F8">
        <w:rPr>
          <w:rFonts w:ascii="Times New Roman" w:hAnsi="Times New Roman"/>
          <w:i/>
          <w:sz w:val="24"/>
          <w:szCs w:val="24"/>
        </w:rPr>
        <w:t>67</w:t>
      </w:r>
      <w:r w:rsidRPr="0051050C">
        <w:rPr>
          <w:rFonts w:ascii="Times New Roman" w:hAnsi="Times New Roman"/>
          <w:i/>
          <w:sz w:val="24"/>
          <w:szCs w:val="24"/>
        </w:rPr>
        <w:t>.</w:t>
      </w:r>
      <w:r w:rsidRPr="0051050C">
        <w:rPr>
          <w:rFonts w:ascii="Times New Roman" w:hAnsi="Times New Roman"/>
          <w:b/>
          <w:i/>
          <w:sz w:val="24"/>
          <w:szCs w:val="24"/>
        </w:rPr>
        <w:t xml:space="preserve"> </w:t>
      </w:r>
    </w:p>
    <w:tbl>
      <w:tblPr>
        <w:tblStyle w:val="ad"/>
        <w:tblW w:w="0" w:type="auto"/>
        <w:tblLayout w:type="fixed"/>
        <w:tblLook w:val="04A0" w:firstRow="1" w:lastRow="0" w:firstColumn="1" w:lastColumn="0" w:noHBand="0" w:noVBand="1"/>
      </w:tblPr>
      <w:tblGrid>
        <w:gridCol w:w="3510"/>
        <w:gridCol w:w="1843"/>
        <w:gridCol w:w="1418"/>
        <w:gridCol w:w="1417"/>
        <w:gridCol w:w="1383"/>
      </w:tblGrid>
      <w:tr w:rsidR="00CC17A1" w:rsidRPr="004B3F47" w:rsidTr="00CC17A1">
        <w:tc>
          <w:tcPr>
            <w:tcW w:w="3510" w:type="dxa"/>
            <w:vMerge w:val="restart"/>
            <w:shd w:val="clear" w:color="auto" w:fill="EEECE1" w:themeFill="background2"/>
          </w:tcPr>
          <w:p w:rsidR="00CC17A1" w:rsidRPr="004B3F47" w:rsidRDefault="00CC17A1" w:rsidP="00785C70">
            <w:pPr>
              <w:jc w:val="both"/>
              <w:rPr>
                <w:rFonts w:ascii="Times New Roman" w:hAnsi="Times New Roman"/>
              </w:rPr>
            </w:pPr>
            <w:r>
              <w:rPr>
                <w:rFonts w:ascii="Times New Roman" w:hAnsi="Times New Roman"/>
              </w:rPr>
              <w:t>Опоры воздушных линий электропередачи</w:t>
            </w:r>
          </w:p>
        </w:tc>
        <w:tc>
          <w:tcPr>
            <w:tcW w:w="6061" w:type="dxa"/>
            <w:gridSpan w:val="4"/>
            <w:shd w:val="clear" w:color="auto" w:fill="EEECE1" w:themeFill="background2"/>
          </w:tcPr>
          <w:p w:rsidR="00CC17A1" w:rsidRPr="004B3F47" w:rsidRDefault="00CC17A1" w:rsidP="00785C70">
            <w:pPr>
              <w:jc w:val="center"/>
              <w:rPr>
                <w:rFonts w:ascii="Times New Roman" w:hAnsi="Times New Roman"/>
              </w:rPr>
            </w:pPr>
            <w:r w:rsidRPr="004B3F47">
              <w:rPr>
                <w:rFonts w:ascii="Times New Roman" w:hAnsi="Times New Roman"/>
              </w:rPr>
              <w:t>Расчетные показатели –</w:t>
            </w:r>
            <w:r>
              <w:rPr>
                <w:rFonts w:ascii="Times New Roman" w:hAnsi="Times New Roman"/>
              </w:rPr>
              <w:t xml:space="preserve"> площади земельных участков в м</w:t>
            </w:r>
            <w:r w:rsidRPr="0051050C">
              <w:rPr>
                <w:rFonts w:ascii="Times New Roman" w:hAnsi="Times New Roman"/>
                <w:vertAlign w:val="superscript"/>
              </w:rPr>
              <w:t>2</w:t>
            </w:r>
            <w:r>
              <w:rPr>
                <w:rFonts w:ascii="Times New Roman" w:hAnsi="Times New Roman"/>
              </w:rPr>
              <w:t xml:space="preserve">, предоставляемые для монтажа опор </w:t>
            </w:r>
            <w:r w:rsidRPr="004B3F47">
              <w:rPr>
                <w:rFonts w:ascii="Times New Roman" w:hAnsi="Times New Roman"/>
              </w:rPr>
              <w:t>при напряжении линии, кВ</w:t>
            </w:r>
          </w:p>
        </w:tc>
      </w:tr>
      <w:tr w:rsidR="00CC17A1" w:rsidRPr="004B3F47" w:rsidTr="00CC17A1">
        <w:tc>
          <w:tcPr>
            <w:tcW w:w="3510" w:type="dxa"/>
            <w:vMerge/>
          </w:tcPr>
          <w:p w:rsidR="00CC17A1" w:rsidRPr="004B3F47" w:rsidRDefault="00CC17A1" w:rsidP="00785C70">
            <w:pPr>
              <w:jc w:val="both"/>
              <w:rPr>
                <w:rFonts w:ascii="Times New Roman" w:hAnsi="Times New Roman"/>
              </w:rPr>
            </w:pPr>
          </w:p>
        </w:tc>
        <w:tc>
          <w:tcPr>
            <w:tcW w:w="1843" w:type="dxa"/>
            <w:shd w:val="clear" w:color="auto" w:fill="EEECE1" w:themeFill="background2"/>
          </w:tcPr>
          <w:p w:rsidR="00CC17A1" w:rsidRPr="004B3F47" w:rsidRDefault="00CC17A1" w:rsidP="00785C70">
            <w:pPr>
              <w:jc w:val="center"/>
              <w:rPr>
                <w:rFonts w:ascii="Times New Roman" w:hAnsi="Times New Roman"/>
              </w:rPr>
            </w:pPr>
            <w:r>
              <w:rPr>
                <w:rFonts w:ascii="Times New Roman" w:hAnsi="Times New Roman"/>
              </w:rPr>
              <w:t>0,38-20</w:t>
            </w:r>
          </w:p>
        </w:tc>
        <w:tc>
          <w:tcPr>
            <w:tcW w:w="1418" w:type="dxa"/>
            <w:shd w:val="clear" w:color="auto" w:fill="EEECE1" w:themeFill="background2"/>
          </w:tcPr>
          <w:p w:rsidR="00CC17A1" w:rsidRPr="004B3F47" w:rsidRDefault="00CC17A1" w:rsidP="00785C70">
            <w:pPr>
              <w:jc w:val="center"/>
              <w:rPr>
                <w:rFonts w:ascii="Times New Roman" w:hAnsi="Times New Roman"/>
              </w:rPr>
            </w:pPr>
            <w:r>
              <w:rPr>
                <w:rFonts w:ascii="Times New Roman" w:hAnsi="Times New Roman"/>
              </w:rPr>
              <w:t>35</w:t>
            </w:r>
          </w:p>
        </w:tc>
        <w:tc>
          <w:tcPr>
            <w:tcW w:w="1417" w:type="dxa"/>
            <w:shd w:val="clear" w:color="auto" w:fill="EEECE1" w:themeFill="background2"/>
          </w:tcPr>
          <w:p w:rsidR="00CC17A1" w:rsidRPr="004B3F47" w:rsidRDefault="00CC17A1" w:rsidP="00785C70">
            <w:pPr>
              <w:jc w:val="center"/>
              <w:rPr>
                <w:rFonts w:ascii="Times New Roman" w:hAnsi="Times New Roman"/>
              </w:rPr>
            </w:pPr>
            <w:r>
              <w:rPr>
                <w:rFonts w:ascii="Times New Roman" w:hAnsi="Times New Roman"/>
              </w:rPr>
              <w:t>110</w:t>
            </w:r>
          </w:p>
        </w:tc>
        <w:tc>
          <w:tcPr>
            <w:tcW w:w="1383" w:type="dxa"/>
            <w:shd w:val="clear" w:color="auto" w:fill="EEECE1" w:themeFill="background2"/>
          </w:tcPr>
          <w:p w:rsidR="00CC17A1" w:rsidRPr="004B3F47" w:rsidRDefault="00CC17A1" w:rsidP="00785C70">
            <w:pPr>
              <w:jc w:val="center"/>
              <w:rPr>
                <w:rFonts w:ascii="Times New Roman" w:hAnsi="Times New Roman"/>
              </w:rPr>
            </w:pPr>
            <w:r>
              <w:rPr>
                <w:rFonts w:ascii="Times New Roman" w:hAnsi="Times New Roman"/>
              </w:rPr>
              <w:t>150-220</w:t>
            </w:r>
          </w:p>
        </w:tc>
      </w:tr>
      <w:tr w:rsidR="00CC17A1" w:rsidRPr="004B3F47" w:rsidTr="00785C70">
        <w:tc>
          <w:tcPr>
            <w:tcW w:w="9571" w:type="dxa"/>
            <w:gridSpan w:val="5"/>
            <w:shd w:val="clear" w:color="auto" w:fill="DDD9C3" w:themeFill="background2" w:themeFillShade="E6"/>
          </w:tcPr>
          <w:p w:rsidR="00CC17A1" w:rsidRPr="004B3F47" w:rsidRDefault="00CC17A1" w:rsidP="00785C70">
            <w:pPr>
              <w:rPr>
                <w:rFonts w:ascii="Times New Roman" w:hAnsi="Times New Roman"/>
              </w:rPr>
            </w:pPr>
            <w:r>
              <w:rPr>
                <w:rFonts w:ascii="Times New Roman" w:hAnsi="Times New Roman"/>
              </w:rPr>
              <w:t>Железобетонные:</w:t>
            </w:r>
          </w:p>
        </w:tc>
      </w:tr>
      <w:tr w:rsidR="00CC17A1" w:rsidRPr="004B3F47" w:rsidTr="00CC17A1">
        <w:tc>
          <w:tcPr>
            <w:tcW w:w="3510" w:type="dxa"/>
          </w:tcPr>
          <w:p w:rsidR="00CC17A1" w:rsidRPr="004B3F47" w:rsidRDefault="00CC17A1" w:rsidP="00785C70">
            <w:pPr>
              <w:jc w:val="both"/>
              <w:rPr>
                <w:rFonts w:ascii="Times New Roman" w:hAnsi="Times New Roman"/>
              </w:rPr>
            </w:pPr>
            <w:r>
              <w:rPr>
                <w:rFonts w:ascii="Times New Roman" w:hAnsi="Times New Roman"/>
              </w:rPr>
              <w:t>свободностоящие с вертикальным расположением проводов</w:t>
            </w:r>
          </w:p>
        </w:tc>
        <w:tc>
          <w:tcPr>
            <w:tcW w:w="1843" w:type="dxa"/>
          </w:tcPr>
          <w:p w:rsidR="00CC17A1" w:rsidRPr="004B3F47" w:rsidRDefault="00CC17A1" w:rsidP="00785C70">
            <w:pPr>
              <w:jc w:val="center"/>
              <w:rPr>
                <w:rFonts w:ascii="Times New Roman" w:hAnsi="Times New Roman"/>
              </w:rPr>
            </w:pPr>
            <w:r>
              <w:rPr>
                <w:rFonts w:ascii="Times New Roman" w:hAnsi="Times New Roman"/>
              </w:rPr>
              <w:t>160</w:t>
            </w:r>
          </w:p>
        </w:tc>
        <w:tc>
          <w:tcPr>
            <w:tcW w:w="1418" w:type="dxa"/>
          </w:tcPr>
          <w:p w:rsidR="00CC17A1" w:rsidRPr="004B3F47" w:rsidRDefault="00CC17A1" w:rsidP="00785C70">
            <w:pPr>
              <w:jc w:val="center"/>
              <w:rPr>
                <w:rFonts w:ascii="Times New Roman" w:hAnsi="Times New Roman"/>
              </w:rPr>
            </w:pPr>
            <w:r>
              <w:rPr>
                <w:rFonts w:ascii="Times New Roman" w:hAnsi="Times New Roman"/>
              </w:rPr>
              <w:t>200</w:t>
            </w:r>
          </w:p>
        </w:tc>
        <w:tc>
          <w:tcPr>
            <w:tcW w:w="1417" w:type="dxa"/>
          </w:tcPr>
          <w:p w:rsidR="00CC17A1" w:rsidRPr="004B3F47" w:rsidRDefault="00CC17A1" w:rsidP="00785C70">
            <w:pPr>
              <w:jc w:val="center"/>
              <w:rPr>
                <w:rFonts w:ascii="Times New Roman" w:hAnsi="Times New Roman"/>
              </w:rPr>
            </w:pPr>
            <w:r>
              <w:rPr>
                <w:rFonts w:ascii="Times New Roman" w:hAnsi="Times New Roman"/>
              </w:rPr>
              <w:t>250</w:t>
            </w:r>
          </w:p>
        </w:tc>
        <w:tc>
          <w:tcPr>
            <w:tcW w:w="1383" w:type="dxa"/>
          </w:tcPr>
          <w:p w:rsidR="00CC17A1" w:rsidRPr="004B3F47" w:rsidRDefault="00CC17A1" w:rsidP="00785C70">
            <w:pPr>
              <w:jc w:val="center"/>
              <w:rPr>
                <w:rFonts w:ascii="Times New Roman" w:hAnsi="Times New Roman"/>
              </w:rPr>
            </w:pPr>
            <w:r>
              <w:rPr>
                <w:rFonts w:ascii="Times New Roman" w:hAnsi="Times New Roman"/>
              </w:rPr>
              <w:t>400</w:t>
            </w:r>
          </w:p>
        </w:tc>
      </w:tr>
      <w:tr w:rsidR="00CC17A1" w:rsidRPr="004B3F47" w:rsidTr="00CC17A1">
        <w:tc>
          <w:tcPr>
            <w:tcW w:w="3510" w:type="dxa"/>
          </w:tcPr>
          <w:p w:rsidR="00CC17A1" w:rsidRPr="004B3F47" w:rsidRDefault="00CC17A1" w:rsidP="00CC17A1">
            <w:pPr>
              <w:rPr>
                <w:rFonts w:ascii="Times New Roman" w:hAnsi="Times New Roman"/>
              </w:rPr>
            </w:pPr>
            <w:r>
              <w:rPr>
                <w:rFonts w:ascii="Times New Roman" w:hAnsi="Times New Roman"/>
              </w:rPr>
              <w:t>свободностоящие с горизонтальным расположением проводов</w:t>
            </w:r>
          </w:p>
        </w:tc>
        <w:tc>
          <w:tcPr>
            <w:tcW w:w="1843" w:type="dxa"/>
          </w:tcPr>
          <w:p w:rsidR="00CC17A1" w:rsidRPr="004B3F47" w:rsidRDefault="00CC17A1" w:rsidP="00785C70">
            <w:pPr>
              <w:jc w:val="center"/>
              <w:rPr>
                <w:rFonts w:ascii="Times New Roman" w:hAnsi="Times New Roman"/>
              </w:rPr>
            </w:pPr>
            <w:r>
              <w:rPr>
                <w:rFonts w:ascii="Times New Roman" w:hAnsi="Times New Roman"/>
              </w:rPr>
              <w:t>-</w:t>
            </w:r>
          </w:p>
        </w:tc>
        <w:tc>
          <w:tcPr>
            <w:tcW w:w="1418" w:type="dxa"/>
          </w:tcPr>
          <w:p w:rsidR="00CC17A1" w:rsidRPr="004B3F47" w:rsidRDefault="00CC17A1" w:rsidP="00785C70">
            <w:pPr>
              <w:jc w:val="center"/>
              <w:rPr>
                <w:rFonts w:ascii="Times New Roman" w:hAnsi="Times New Roman"/>
              </w:rPr>
            </w:pPr>
            <w:r>
              <w:rPr>
                <w:rFonts w:ascii="Times New Roman" w:hAnsi="Times New Roman"/>
              </w:rPr>
              <w:t>-</w:t>
            </w:r>
          </w:p>
        </w:tc>
        <w:tc>
          <w:tcPr>
            <w:tcW w:w="1417" w:type="dxa"/>
          </w:tcPr>
          <w:p w:rsidR="00CC17A1" w:rsidRPr="004B3F47" w:rsidRDefault="00CC17A1" w:rsidP="00785C70">
            <w:pPr>
              <w:jc w:val="center"/>
              <w:rPr>
                <w:rFonts w:ascii="Times New Roman" w:hAnsi="Times New Roman"/>
              </w:rPr>
            </w:pPr>
            <w:r>
              <w:rPr>
                <w:rFonts w:ascii="Times New Roman" w:hAnsi="Times New Roman"/>
              </w:rPr>
              <w:t>400</w:t>
            </w:r>
          </w:p>
        </w:tc>
        <w:tc>
          <w:tcPr>
            <w:tcW w:w="1383" w:type="dxa"/>
          </w:tcPr>
          <w:p w:rsidR="00CC17A1" w:rsidRPr="004B3F47" w:rsidRDefault="00CC17A1" w:rsidP="00785C70">
            <w:pPr>
              <w:jc w:val="center"/>
              <w:rPr>
                <w:rFonts w:ascii="Times New Roman" w:hAnsi="Times New Roman"/>
              </w:rPr>
            </w:pPr>
            <w:r>
              <w:rPr>
                <w:rFonts w:ascii="Times New Roman" w:hAnsi="Times New Roman"/>
              </w:rPr>
              <w:t>600</w:t>
            </w:r>
          </w:p>
        </w:tc>
      </w:tr>
      <w:tr w:rsidR="00CC17A1" w:rsidRPr="004B3F47" w:rsidTr="00CC17A1">
        <w:tc>
          <w:tcPr>
            <w:tcW w:w="3510" w:type="dxa"/>
          </w:tcPr>
          <w:p w:rsidR="00CC17A1" w:rsidRPr="004B3F47" w:rsidRDefault="00CC17A1" w:rsidP="00785C70">
            <w:pPr>
              <w:jc w:val="both"/>
              <w:rPr>
                <w:rFonts w:ascii="Times New Roman" w:hAnsi="Times New Roman"/>
              </w:rPr>
            </w:pPr>
            <w:r>
              <w:rPr>
                <w:rFonts w:ascii="Times New Roman" w:hAnsi="Times New Roman"/>
              </w:rPr>
              <w:t>свободностоящие многостоечные</w:t>
            </w:r>
          </w:p>
        </w:tc>
        <w:tc>
          <w:tcPr>
            <w:tcW w:w="1843" w:type="dxa"/>
          </w:tcPr>
          <w:p w:rsidR="00CC17A1" w:rsidRPr="004B3F47" w:rsidRDefault="00CC17A1" w:rsidP="00785C70">
            <w:pPr>
              <w:jc w:val="center"/>
              <w:rPr>
                <w:rFonts w:ascii="Times New Roman" w:hAnsi="Times New Roman"/>
              </w:rPr>
            </w:pPr>
            <w:r>
              <w:rPr>
                <w:rFonts w:ascii="Times New Roman" w:hAnsi="Times New Roman"/>
              </w:rPr>
              <w:t>-</w:t>
            </w:r>
          </w:p>
        </w:tc>
        <w:tc>
          <w:tcPr>
            <w:tcW w:w="1418" w:type="dxa"/>
          </w:tcPr>
          <w:p w:rsidR="00CC17A1" w:rsidRPr="004B3F47" w:rsidRDefault="00CC17A1" w:rsidP="00785C70">
            <w:pPr>
              <w:jc w:val="center"/>
              <w:rPr>
                <w:rFonts w:ascii="Times New Roman" w:hAnsi="Times New Roman"/>
              </w:rPr>
            </w:pPr>
            <w:r>
              <w:rPr>
                <w:rFonts w:ascii="Times New Roman" w:hAnsi="Times New Roman"/>
              </w:rPr>
              <w:t>-</w:t>
            </w:r>
          </w:p>
        </w:tc>
        <w:tc>
          <w:tcPr>
            <w:tcW w:w="1417" w:type="dxa"/>
          </w:tcPr>
          <w:p w:rsidR="00CC17A1" w:rsidRPr="004B3F47" w:rsidRDefault="00CC17A1" w:rsidP="00785C70">
            <w:pPr>
              <w:jc w:val="center"/>
              <w:rPr>
                <w:rFonts w:ascii="Times New Roman" w:hAnsi="Times New Roman"/>
              </w:rPr>
            </w:pPr>
            <w:r>
              <w:rPr>
                <w:rFonts w:ascii="Times New Roman" w:hAnsi="Times New Roman"/>
              </w:rPr>
              <w:t>-</w:t>
            </w:r>
          </w:p>
        </w:tc>
        <w:tc>
          <w:tcPr>
            <w:tcW w:w="1383" w:type="dxa"/>
          </w:tcPr>
          <w:p w:rsidR="00CC17A1" w:rsidRPr="004B3F47" w:rsidRDefault="00CC17A1" w:rsidP="00785C70">
            <w:pPr>
              <w:jc w:val="center"/>
              <w:rPr>
                <w:rFonts w:ascii="Times New Roman" w:hAnsi="Times New Roman"/>
              </w:rPr>
            </w:pPr>
            <w:r>
              <w:rPr>
                <w:rFonts w:ascii="Times New Roman" w:hAnsi="Times New Roman"/>
              </w:rPr>
              <w:t>400</w:t>
            </w:r>
          </w:p>
        </w:tc>
      </w:tr>
      <w:tr w:rsidR="00CC17A1" w:rsidRPr="004B3F47" w:rsidTr="00CC17A1">
        <w:tc>
          <w:tcPr>
            <w:tcW w:w="3510" w:type="dxa"/>
          </w:tcPr>
          <w:p w:rsidR="00CC17A1" w:rsidRPr="004B3F47" w:rsidRDefault="00CC17A1" w:rsidP="00785C70">
            <w:pPr>
              <w:jc w:val="both"/>
              <w:rPr>
                <w:rFonts w:ascii="Times New Roman" w:hAnsi="Times New Roman"/>
              </w:rPr>
            </w:pPr>
            <w:r>
              <w:rPr>
                <w:rFonts w:ascii="Times New Roman" w:hAnsi="Times New Roman"/>
              </w:rPr>
              <w:t>на оттяжках (с 1 оттяжкой)</w:t>
            </w:r>
          </w:p>
        </w:tc>
        <w:tc>
          <w:tcPr>
            <w:tcW w:w="1843" w:type="dxa"/>
          </w:tcPr>
          <w:p w:rsidR="00CC17A1" w:rsidRPr="004B3F47" w:rsidRDefault="00CC17A1" w:rsidP="00785C70">
            <w:pPr>
              <w:jc w:val="center"/>
              <w:rPr>
                <w:rFonts w:ascii="Times New Roman" w:hAnsi="Times New Roman"/>
              </w:rPr>
            </w:pPr>
            <w:r>
              <w:rPr>
                <w:rFonts w:ascii="Times New Roman" w:hAnsi="Times New Roman"/>
              </w:rPr>
              <w:t>-</w:t>
            </w:r>
          </w:p>
        </w:tc>
        <w:tc>
          <w:tcPr>
            <w:tcW w:w="1418" w:type="dxa"/>
          </w:tcPr>
          <w:p w:rsidR="00CC17A1" w:rsidRPr="004B3F47" w:rsidRDefault="00CC17A1" w:rsidP="00785C70">
            <w:pPr>
              <w:jc w:val="center"/>
              <w:rPr>
                <w:rFonts w:ascii="Times New Roman" w:hAnsi="Times New Roman"/>
              </w:rPr>
            </w:pPr>
            <w:r>
              <w:rPr>
                <w:rFonts w:ascii="Times New Roman" w:hAnsi="Times New Roman"/>
              </w:rPr>
              <w:t>500</w:t>
            </w:r>
          </w:p>
        </w:tc>
        <w:tc>
          <w:tcPr>
            <w:tcW w:w="1417" w:type="dxa"/>
          </w:tcPr>
          <w:p w:rsidR="00CC17A1" w:rsidRPr="004B3F47" w:rsidRDefault="00CC17A1" w:rsidP="00785C70">
            <w:pPr>
              <w:jc w:val="center"/>
              <w:rPr>
                <w:rFonts w:ascii="Times New Roman" w:hAnsi="Times New Roman"/>
              </w:rPr>
            </w:pPr>
            <w:r>
              <w:rPr>
                <w:rFonts w:ascii="Times New Roman" w:hAnsi="Times New Roman"/>
              </w:rPr>
              <w:t>550</w:t>
            </w:r>
          </w:p>
        </w:tc>
        <w:tc>
          <w:tcPr>
            <w:tcW w:w="1383" w:type="dxa"/>
          </w:tcPr>
          <w:p w:rsidR="00CC17A1" w:rsidRPr="004B3F47" w:rsidRDefault="00CC17A1" w:rsidP="00785C70">
            <w:pPr>
              <w:jc w:val="center"/>
              <w:rPr>
                <w:rFonts w:ascii="Times New Roman" w:hAnsi="Times New Roman"/>
              </w:rPr>
            </w:pPr>
            <w:r>
              <w:rPr>
                <w:rFonts w:ascii="Times New Roman" w:hAnsi="Times New Roman"/>
              </w:rPr>
              <w:t>300</w:t>
            </w:r>
          </w:p>
        </w:tc>
      </w:tr>
      <w:tr w:rsidR="00CC17A1" w:rsidRPr="004B3F47" w:rsidTr="00CC17A1">
        <w:tc>
          <w:tcPr>
            <w:tcW w:w="3510" w:type="dxa"/>
          </w:tcPr>
          <w:p w:rsidR="00CC17A1" w:rsidRPr="004B3F47" w:rsidRDefault="00CC17A1" w:rsidP="00785C70">
            <w:pPr>
              <w:jc w:val="both"/>
              <w:rPr>
                <w:rFonts w:ascii="Times New Roman" w:hAnsi="Times New Roman"/>
              </w:rPr>
            </w:pPr>
            <w:r>
              <w:rPr>
                <w:rFonts w:ascii="Times New Roman" w:hAnsi="Times New Roman"/>
              </w:rPr>
              <w:t>на оттяжках (с 5 оттяжками)</w:t>
            </w:r>
          </w:p>
        </w:tc>
        <w:tc>
          <w:tcPr>
            <w:tcW w:w="1843" w:type="dxa"/>
          </w:tcPr>
          <w:p w:rsidR="00CC17A1" w:rsidRPr="004B3F47" w:rsidRDefault="00CC17A1" w:rsidP="00785C70">
            <w:pPr>
              <w:jc w:val="center"/>
              <w:rPr>
                <w:rFonts w:ascii="Times New Roman" w:hAnsi="Times New Roman"/>
              </w:rPr>
            </w:pPr>
            <w:r>
              <w:rPr>
                <w:rFonts w:ascii="Times New Roman" w:hAnsi="Times New Roman"/>
              </w:rPr>
              <w:t>-</w:t>
            </w:r>
          </w:p>
        </w:tc>
        <w:tc>
          <w:tcPr>
            <w:tcW w:w="1418" w:type="dxa"/>
          </w:tcPr>
          <w:p w:rsidR="00CC17A1" w:rsidRPr="004B3F47" w:rsidRDefault="00CC17A1" w:rsidP="00785C70">
            <w:pPr>
              <w:jc w:val="center"/>
              <w:rPr>
                <w:rFonts w:ascii="Times New Roman" w:hAnsi="Times New Roman"/>
              </w:rPr>
            </w:pPr>
            <w:r>
              <w:rPr>
                <w:rFonts w:ascii="Times New Roman" w:hAnsi="Times New Roman"/>
              </w:rPr>
              <w:t>-</w:t>
            </w:r>
          </w:p>
        </w:tc>
        <w:tc>
          <w:tcPr>
            <w:tcW w:w="1417" w:type="dxa"/>
          </w:tcPr>
          <w:p w:rsidR="00CC17A1" w:rsidRPr="004B3F47" w:rsidRDefault="00CC17A1" w:rsidP="00785C70">
            <w:pPr>
              <w:jc w:val="center"/>
              <w:rPr>
                <w:rFonts w:ascii="Times New Roman" w:hAnsi="Times New Roman"/>
              </w:rPr>
            </w:pPr>
            <w:r>
              <w:rPr>
                <w:rFonts w:ascii="Times New Roman" w:hAnsi="Times New Roman"/>
              </w:rPr>
              <w:t>1400</w:t>
            </w:r>
          </w:p>
        </w:tc>
        <w:tc>
          <w:tcPr>
            <w:tcW w:w="1383" w:type="dxa"/>
          </w:tcPr>
          <w:p w:rsidR="00CC17A1" w:rsidRPr="004B3F47" w:rsidRDefault="00CC17A1" w:rsidP="00785C70">
            <w:pPr>
              <w:jc w:val="center"/>
              <w:rPr>
                <w:rFonts w:ascii="Times New Roman" w:hAnsi="Times New Roman"/>
              </w:rPr>
            </w:pPr>
            <w:r>
              <w:rPr>
                <w:rFonts w:ascii="Times New Roman" w:hAnsi="Times New Roman"/>
              </w:rPr>
              <w:t>2100</w:t>
            </w:r>
          </w:p>
        </w:tc>
      </w:tr>
      <w:tr w:rsidR="00CC17A1" w:rsidRPr="004B3F47" w:rsidTr="00785C70">
        <w:tc>
          <w:tcPr>
            <w:tcW w:w="9571" w:type="dxa"/>
            <w:gridSpan w:val="5"/>
            <w:shd w:val="clear" w:color="auto" w:fill="DDD9C3" w:themeFill="background2" w:themeFillShade="E6"/>
          </w:tcPr>
          <w:p w:rsidR="00CC17A1" w:rsidRPr="004B3F47" w:rsidRDefault="00CC17A1" w:rsidP="00785C70">
            <w:pPr>
              <w:rPr>
                <w:rFonts w:ascii="Times New Roman" w:hAnsi="Times New Roman"/>
              </w:rPr>
            </w:pPr>
            <w:r>
              <w:rPr>
                <w:rFonts w:ascii="Times New Roman" w:hAnsi="Times New Roman"/>
              </w:rPr>
              <w:t>Стальные:</w:t>
            </w:r>
          </w:p>
        </w:tc>
      </w:tr>
      <w:tr w:rsidR="00CC17A1" w:rsidRPr="004B3F47" w:rsidTr="00CC17A1">
        <w:tc>
          <w:tcPr>
            <w:tcW w:w="3510" w:type="dxa"/>
          </w:tcPr>
          <w:p w:rsidR="00CC17A1" w:rsidRPr="004B3F47" w:rsidRDefault="00CC17A1" w:rsidP="00785C70">
            <w:pPr>
              <w:jc w:val="both"/>
              <w:rPr>
                <w:rFonts w:ascii="Times New Roman" w:hAnsi="Times New Roman"/>
              </w:rPr>
            </w:pPr>
            <w:r>
              <w:rPr>
                <w:rFonts w:ascii="Times New Roman" w:hAnsi="Times New Roman"/>
              </w:rPr>
              <w:t>свободностоящие промежуточные</w:t>
            </w:r>
          </w:p>
        </w:tc>
        <w:tc>
          <w:tcPr>
            <w:tcW w:w="1843" w:type="dxa"/>
          </w:tcPr>
          <w:p w:rsidR="00CC17A1" w:rsidRPr="004B3F47" w:rsidRDefault="00CC17A1" w:rsidP="00785C70">
            <w:pPr>
              <w:jc w:val="center"/>
              <w:rPr>
                <w:rFonts w:ascii="Times New Roman" w:hAnsi="Times New Roman"/>
              </w:rPr>
            </w:pPr>
            <w:r>
              <w:rPr>
                <w:rFonts w:ascii="Times New Roman" w:hAnsi="Times New Roman"/>
              </w:rPr>
              <w:t>150</w:t>
            </w:r>
          </w:p>
        </w:tc>
        <w:tc>
          <w:tcPr>
            <w:tcW w:w="1418" w:type="dxa"/>
          </w:tcPr>
          <w:p w:rsidR="00CC17A1" w:rsidRPr="004B3F47" w:rsidRDefault="00CC17A1" w:rsidP="00785C70">
            <w:pPr>
              <w:jc w:val="center"/>
              <w:rPr>
                <w:rFonts w:ascii="Times New Roman" w:hAnsi="Times New Roman"/>
              </w:rPr>
            </w:pPr>
            <w:r>
              <w:rPr>
                <w:rFonts w:ascii="Times New Roman" w:hAnsi="Times New Roman"/>
              </w:rPr>
              <w:t>300</w:t>
            </w:r>
          </w:p>
        </w:tc>
        <w:tc>
          <w:tcPr>
            <w:tcW w:w="1417" w:type="dxa"/>
          </w:tcPr>
          <w:p w:rsidR="00CC17A1" w:rsidRPr="004B3F47" w:rsidRDefault="00CC17A1" w:rsidP="00785C70">
            <w:pPr>
              <w:jc w:val="center"/>
              <w:rPr>
                <w:rFonts w:ascii="Times New Roman" w:hAnsi="Times New Roman"/>
              </w:rPr>
            </w:pPr>
            <w:r>
              <w:rPr>
                <w:rFonts w:ascii="Times New Roman" w:hAnsi="Times New Roman"/>
              </w:rPr>
              <w:t>560</w:t>
            </w:r>
          </w:p>
        </w:tc>
        <w:tc>
          <w:tcPr>
            <w:tcW w:w="1383" w:type="dxa"/>
          </w:tcPr>
          <w:p w:rsidR="00CC17A1" w:rsidRPr="004B3F47" w:rsidRDefault="00CC17A1" w:rsidP="00785C70">
            <w:pPr>
              <w:jc w:val="center"/>
              <w:rPr>
                <w:rFonts w:ascii="Times New Roman" w:hAnsi="Times New Roman"/>
              </w:rPr>
            </w:pPr>
            <w:r>
              <w:rPr>
                <w:rFonts w:ascii="Times New Roman" w:hAnsi="Times New Roman"/>
              </w:rPr>
              <w:t>560</w:t>
            </w:r>
          </w:p>
        </w:tc>
      </w:tr>
      <w:tr w:rsidR="00CC17A1" w:rsidRPr="004B3F47" w:rsidTr="00CC17A1">
        <w:tc>
          <w:tcPr>
            <w:tcW w:w="3510" w:type="dxa"/>
          </w:tcPr>
          <w:p w:rsidR="00CC17A1" w:rsidRPr="004B3F47" w:rsidRDefault="00CC17A1" w:rsidP="00785C70">
            <w:pPr>
              <w:jc w:val="both"/>
              <w:rPr>
                <w:rFonts w:ascii="Times New Roman" w:hAnsi="Times New Roman"/>
              </w:rPr>
            </w:pPr>
            <w:r>
              <w:rPr>
                <w:rFonts w:ascii="Times New Roman" w:hAnsi="Times New Roman"/>
              </w:rPr>
              <w:t>свободностоящие анкерно-угловые</w:t>
            </w:r>
          </w:p>
        </w:tc>
        <w:tc>
          <w:tcPr>
            <w:tcW w:w="1843" w:type="dxa"/>
          </w:tcPr>
          <w:p w:rsidR="00CC17A1" w:rsidRPr="004B3F47" w:rsidRDefault="00CC17A1" w:rsidP="00785C70">
            <w:pPr>
              <w:jc w:val="center"/>
              <w:rPr>
                <w:rFonts w:ascii="Times New Roman" w:hAnsi="Times New Roman"/>
              </w:rPr>
            </w:pPr>
            <w:r>
              <w:rPr>
                <w:rFonts w:ascii="Times New Roman" w:hAnsi="Times New Roman"/>
              </w:rPr>
              <w:t>150</w:t>
            </w:r>
          </w:p>
        </w:tc>
        <w:tc>
          <w:tcPr>
            <w:tcW w:w="1418" w:type="dxa"/>
          </w:tcPr>
          <w:p w:rsidR="00CC17A1" w:rsidRPr="004B3F47" w:rsidRDefault="00CC17A1" w:rsidP="00785C70">
            <w:pPr>
              <w:jc w:val="center"/>
              <w:rPr>
                <w:rFonts w:ascii="Times New Roman" w:hAnsi="Times New Roman"/>
              </w:rPr>
            </w:pPr>
            <w:r>
              <w:rPr>
                <w:rFonts w:ascii="Times New Roman" w:hAnsi="Times New Roman"/>
              </w:rPr>
              <w:t>400</w:t>
            </w:r>
          </w:p>
        </w:tc>
        <w:tc>
          <w:tcPr>
            <w:tcW w:w="1417" w:type="dxa"/>
          </w:tcPr>
          <w:p w:rsidR="00CC17A1" w:rsidRPr="004B3F47" w:rsidRDefault="00CC17A1" w:rsidP="00785C70">
            <w:pPr>
              <w:jc w:val="center"/>
              <w:rPr>
                <w:rFonts w:ascii="Times New Roman" w:hAnsi="Times New Roman"/>
              </w:rPr>
            </w:pPr>
            <w:r>
              <w:rPr>
                <w:rFonts w:ascii="Times New Roman" w:hAnsi="Times New Roman"/>
              </w:rPr>
              <w:t>800</w:t>
            </w:r>
          </w:p>
        </w:tc>
        <w:tc>
          <w:tcPr>
            <w:tcW w:w="1383" w:type="dxa"/>
          </w:tcPr>
          <w:p w:rsidR="00CC17A1" w:rsidRPr="004B3F47" w:rsidRDefault="00CC17A1" w:rsidP="00785C70">
            <w:pPr>
              <w:jc w:val="center"/>
              <w:rPr>
                <w:rFonts w:ascii="Times New Roman" w:hAnsi="Times New Roman"/>
              </w:rPr>
            </w:pPr>
            <w:r>
              <w:rPr>
                <w:rFonts w:ascii="Times New Roman" w:hAnsi="Times New Roman"/>
              </w:rPr>
              <w:t>700</w:t>
            </w:r>
          </w:p>
        </w:tc>
      </w:tr>
      <w:tr w:rsidR="00CC17A1" w:rsidRPr="004B3F47" w:rsidTr="00CC17A1">
        <w:tc>
          <w:tcPr>
            <w:tcW w:w="3510" w:type="dxa"/>
          </w:tcPr>
          <w:p w:rsidR="00CC17A1" w:rsidRPr="004B3F47" w:rsidRDefault="00CC17A1" w:rsidP="00785C70">
            <w:pPr>
              <w:jc w:val="both"/>
              <w:rPr>
                <w:rFonts w:ascii="Times New Roman" w:hAnsi="Times New Roman"/>
              </w:rPr>
            </w:pPr>
            <w:r>
              <w:rPr>
                <w:rFonts w:ascii="Times New Roman" w:hAnsi="Times New Roman"/>
              </w:rPr>
              <w:t>на оттяжках промежуточные</w:t>
            </w:r>
          </w:p>
        </w:tc>
        <w:tc>
          <w:tcPr>
            <w:tcW w:w="1843" w:type="dxa"/>
          </w:tcPr>
          <w:p w:rsidR="00CC17A1" w:rsidRPr="004B3F47" w:rsidRDefault="00CC17A1" w:rsidP="00785C70">
            <w:pPr>
              <w:jc w:val="center"/>
              <w:rPr>
                <w:rFonts w:ascii="Times New Roman" w:hAnsi="Times New Roman"/>
              </w:rPr>
            </w:pPr>
            <w:r>
              <w:rPr>
                <w:rFonts w:ascii="Times New Roman" w:hAnsi="Times New Roman"/>
              </w:rPr>
              <w:t>-</w:t>
            </w:r>
          </w:p>
        </w:tc>
        <w:tc>
          <w:tcPr>
            <w:tcW w:w="1418" w:type="dxa"/>
          </w:tcPr>
          <w:p w:rsidR="00CC17A1" w:rsidRPr="004B3F47" w:rsidRDefault="00CC17A1" w:rsidP="00785C70">
            <w:pPr>
              <w:jc w:val="center"/>
              <w:rPr>
                <w:rFonts w:ascii="Times New Roman" w:hAnsi="Times New Roman"/>
              </w:rPr>
            </w:pPr>
            <w:r>
              <w:rPr>
                <w:rFonts w:ascii="Times New Roman" w:hAnsi="Times New Roman"/>
              </w:rPr>
              <w:t>-</w:t>
            </w:r>
          </w:p>
        </w:tc>
        <w:tc>
          <w:tcPr>
            <w:tcW w:w="1417" w:type="dxa"/>
          </w:tcPr>
          <w:p w:rsidR="00CC17A1" w:rsidRPr="004B3F47" w:rsidRDefault="00CC17A1" w:rsidP="00785C70">
            <w:pPr>
              <w:jc w:val="center"/>
              <w:rPr>
                <w:rFonts w:ascii="Times New Roman" w:hAnsi="Times New Roman"/>
              </w:rPr>
            </w:pPr>
            <w:r>
              <w:rPr>
                <w:rFonts w:ascii="Times New Roman" w:hAnsi="Times New Roman"/>
              </w:rPr>
              <w:t>2000</w:t>
            </w:r>
          </w:p>
        </w:tc>
        <w:tc>
          <w:tcPr>
            <w:tcW w:w="1383" w:type="dxa"/>
          </w:tcPr>
          <w:p w:rsidR="00CC17A1" w:rsidRPr="004B3F47" w:rsidRDefault="00CC17A1" w:rsidP="00785C70">
            <w:pPr>
              <w:jc w:val="center"/>
              <w:rPr>
                <w:rFonts w:ascii="Times New Roman" w:hAnsi="Times New Roman"/>
              </w:rPr>
            </w:pPr>
            <w:r>
              <w:rPr>
                <w:rFonts w:ascii="Times New Roman" w:hAnsi="Times New Roman"/>
              </w:rPr>
              <w:t>1900</w:t>
            </w:r>
          </w:p>
        </w:tc>
      </w:tr>
      <w:tr w:rsidR="00CC17A1" w:rsidRPr="004B3F47" w:rsidTr="00CC17A1">
        <w:tc>
          <w:tcPr>
            <w:tcW w:w="3510" w:type="dxa"/>
          </w:tcPr>
          <w:p w:rsidR="00CC17A1" w:rsidRPr="004B3F47" w:rsidRDefault="00CC17A1" w:rsidP="00785C70">
            <w:pPr>
              <w:jc w:val="both"/>
              <w:rPr>
                <w:rFonts w:ascii="Times New Roman" w:hAnsi="Times New Roman"/>
              </w:rPr>
            </w:pPr>
            <w:r>
              <w:rPr>
                <w:rFonts w:ascii="Times New Roman" w:hAnsi="Times New Roman"/>
              </w:rPr>
              <w:t>на оттяжках анкерно-угловые</w:t>
            </w:r>
          </w:p>
        </w:tc>
        <w:tc>
          <w:tcPr>
            <w:tcW w:w="1843" w:type="dxa"/>
          </w:tcPr>
          <w:p w:rsidR="00CC17A1" w:rsidRPr="004B3F47" w:rsidRDefault="00CC17A1" w:rsidP="00785C70">
            <w:pPr>
              <w:jc w:val="center"/>
              <w:rPr>
                <w:rFonts w:ascii="Times New Roman" w:hAnsi="Times New Roman"/>
              </w:rPr>
            </w:pPr>
            <w:r>
              <w:rPr>
                <w:rFonts w:ascii="Times New Roman" w:hAnsi="Times New Roman"/>
              </w:rPr>
              <w:t>-</w:t>
            </w:r>
          </w:p>
        </w:tc>
        <w:tc>
          <w:tcPr>
            <w:tcW w:w="1418" w:type="dxa"/>
          </w:tcPr>
          <w:p w:rsidR="00CC17A1" w:rsidRPr="004B3F47" w:rsidRDefault="00CC17A1" w:rsidP="00785C70">
            <w:pPr>
              <w:jc w:val="center"/>
              <w:rPr>
                <w:rFonts w:ascii="Times New Roman" w:hAnsi="Times New Roman"/>
              </w:rPr>
            </w:pPr>
            <w:r>
              <w:rPr>
                <w:rFonts w:ascii="Times New Roman" w:hAnsi="Times New Roman"/>
              </w:rPr>
              <w:t>-</w:t>
            </w:r>
          </w:p>
        </w:tc>
        <w:tc>
          <w:tcPr>
            <w:tcW w:w="1417" w:type="dxa"/>
          </w:tcPr>
          <w:p w:rsidR="00CC17A1" w:rsidRPr="004B3F47" w:rsidRDefault="00CC17A1" w:rsidP="00785C70">
            <w:pPr>
              <w:jc w:val="center"/>
              <w:rPr>
                <w:rFonts w:ascii="Times New Roman" w:hAnsi="Times New Roman"/>
              </w:rPr>
            </w:pPr>
            <w:r>
              <w:rPr>
                <w:rFonts w:ascii="Times New Roman" w:hAnsi="Times New Roman"/>
              </w:rPr>
              <w:t>-</w:t>
            </w:r>
          </w:p>
        </w:tc>
        <w:tc>
          <w:tcPr>
            <w:tcW w:w="1383" w:type="dxa"/>
          </w:tcPr>
          <w:p w:rsidR="00CC17A1" w:rsidRPr="004B3F47" w:rsidRDefault="00CC17A1" w:rsidP="00785C70">
            <w:pPr>
              <w:jc w:val="center"/>
              <w:rPr>
                <w:rFonts w:ascii="Times New Roman" w:hAnsi="Times New Roman"/>
              </w:rPr>
            </w:pPr>
            <w:r>
              <w:rPr>
                <w:rFonts w:ascii="Times New Roman" w:hAnsi="Times New Roman"/>
              </w:rPr>
              <w:t>-</w:t>
            </w:r>
          </w:p>
        </w:tc>
      </w:tr>
      <w:tr w:rsidR="00CC17A1" w:rsidRPr="004B3F47" w:rsidTr="00CC17A1">
        <w:tc>
          <w:tcPr>
            <w:tcW w:w="3510" w:type="dxa"/>
            <w:shd w:val="clear" w:color="auto" w:fill="DDD9C3" w:themeFill="background2" w:themeFillShade="E6"/>
          </w:tcPr>
          <w:p w:rsidR="00CC17A1" w:rsidRPr="004B3F47" w:rsidRDefault="00CC17A1" w:rsidP="00785C70">
            <w:pPr>
              <w:jc w:val="both"/>
              <w:rPr>
                <w:rFonts w:ascii="Times New Roman" w:hAnsi="Times New Roman"/>
              </w:rPr>
            </w:pPr>
            <w:r>
              <w:rPr>
                <w:rFonts w:ascii="Times New Roman" w:hAnsi="Times New Roman"/>
              </w:rPr>
              <w:t>Деревянные:</w:t>
            </w:r>
          </w:p>
        </w:tc>
        <w:tc>
          <w:tcPr>
            <w:tcW w:w="1843" w:type="dxa"/>
          </w:tcPr>
          <w:p w:rsidR="00CC17A1" w:rsidRPr="004B3F47" w:rsidRDefault="00CC17A1" w:rsidP="00785C70">
            <w:pPr>
              <w:jc w:val="center"/>
              <w:rPr>
                <w:rFonts w:ascii="Times New Roman" w:hAnsi="Times New Roman"/>
              </w:rPr>
            </w:pPr>
            <w:r>
              <w:rPr>
                <w:rFonts w:ascii="Times New Roman" w:hAnsi="Times New Roman"/>
              </w:rPr>
              <w:t>150</w:t>
            </w:r>
          </w:p>
        </w:tc>
        <w:tc>
          <w:tcPr>
            <w:tcW w:w="1418" w:type="dxa"/>
          </w:tcPr>
          <w:p w:rsidR="00CC17A1" w:rsidRPr="004B3F47" w:rsidRDefault="00CC17A1" w:rsidP="00785C70">
            <w:pPr>
              <w:jc w:val="center"/>
              <w:rPr>
                <w:rFonts w:ascii="Times New Roman" w:hAnsi="Times New Roman"/>
              </w:rPr>
            </w:pPr>
            <w:r>
              <w:rPr>
                <w:rFonts w:ascii="Times New Roman" w:hAnsi="Times New Roman"/>
              </w:rPr>
              <w:t>450</w:t>
            </w:r>
          </w:p>
        </w:tc>
        <w:tc>
          <w:tcPr>
            <w:tcW w:w="1417" w:type="dxa"/>
          </w:tcPr>
          <w:p w:rsidR="00CC17A1" w:rsidRPr="004B3F47" w:rsidRDefault="00CC17A1" w:rsidP="00785C70">
            <w:pPr>
              <w:jc w:val="center"/>
              <w:rPr>
                <w:rFonts w:ascii="Times New Roman" w:hAnsi="Times New Roman"/>
              </w:rPr>
            </w:pPr>
            <w:r>
              <w:rPr>
                <w:rFonts w:ascii="Times New Roman" w:hAnsi="Times New Roman"/>
              </w:rPr>
              <w:t>450</w:t>
            </w:r>
          </w:p>
        </w:tc>
        <w:tc>
          <w:tcPr>
            <w:tcW w:w="1383" w:type="dxa"/>
          </w:tcPr>
          <w:p w:rsidR="00CC17A1" w:rsidRPr="004B3F47" w:rsidRDefault="00CC17A1" w:rsidP="00785C70">
            <w:pPr>
              <w:jc w:val="center"/>
              <w:rPr>
                <w:rFonts w:ascii="Times New Roman" w:hAnsi="Times New Roman"/>
              </w:rPr>
            </w:pPr>
            <w:r>
              <w:rPr>
                <w:rFonts w:ascii="Times New Roman" w:hAnsi="Times New Roman"/>
              </w:rPr>
              <w:t>450</w:t>
            </w:r>
          </w:p>
        </w:tc>
      </w:tr>
    </w:tbl>
    <w:p w:rsidR="00CC17A1" w:rsidRPr="00CC17A1" w:rsidRDefault="00CC17A1" w:rsidP="00CC17A1">
      <w:pPr>
        <w:spacing w:after="0" w:line="240" w:lineRule="auto"/>
        <w:jc w:val="both"/>
        <w:rPr>
          <w:rFonts w:ascii="Times New Roman" w:hAnsi="Times New Roman"/>
          <w:sz w:val="16"/>
          <w:szCs w:val="16"/>
        </w:rPr>
      </w:pPr>
    </w:p>
    <w:p w:rsidR="00CC17A1" w:rsidRDefault="00CC17A1" w:rsidP="00CC17A1">
      <w:pPr>
        <w:spacing w:after="0" w:line="240" w:lineRule="auto"/>
        <w:ind w:firstLine="567"/>
        <w:jc w:val="both"/>
        <w:rPr>
          <w:rFonts w:ascii="Times New Roman" w:hAnsi="Times New Roman"/>
          <w:sz w:val="24"/>
          <w:szCs w:val="24"/>
        </w:rPr>
      </w:pPr>
      <w:r>
        <w:rPr>
          <w:rFonts w:ascii="Times New Roman" w:hAnsi="Times New Roman"/>
          <w:sz w:val="24"/>
          <w:szCs w:val="24"/>
        </w:rPr>
        <w:t>6.2.2.33</w:t>
      </w:r>
      <w:r w:rsidRPr="0051050C">
        <w:rPr>
          <w:rFonts w:ascii="Times New Roman" w:hAnsi="Times New Roman"/>
          <w:sz w:val="24"/>
          <w:szCs w:val="24"/>
        </w:rPr>
        <w:t>.</w:t>
      </w:r>
      <w:r>
        <w:rPr>
          <w:rFonts w:ascii="Times New Roman" w:hAnsi="Times New Roman"/>
          <w:sz w:val="24"/>
          <w:szCs w:val="24"/>
        </w:rPr>
        <w:t xml:space="preserve">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w:t>
      </w:r>
      <w:r w:rsidR="008629EF">
        <w:rPr>
          <w:rFonts w:ascii="Times New Roman" w:hAnsi="Times New Roman"/>
          <w:sz w:val="24"/>
          <w:szCs w:val="24"/>
        </w:rPr>
        <w:t xml:space="preserve">е величин, приведенных в </w:t>
      </w:r>
      <w:r w:rsidR="008629EF" w:rsidRPr="008629EF">
        <w:rPr>
          <w:rFonts w:ascii="Times New Roman" w:hAnsi="Times New Roman"/>
          <w:i/>
          <w:sz w:val="24"/>
          <w:szCs w:val="24"/>
        </w:rPr>
        <w:t>табл.</w:t>
      </w:r>
      <w:r w:rsidR="003A59F8">
        <w:rPr>
          <w:rFonts w:ascii="Times New Roman" w:hAnsi="Times New Roman"/>
          <w:i/>
          <w:sz w:val="24"/>
          <w:szCs w:val="24"/>
        </w:rPr>
        <w:t>68</w:t>
      </w:r>
      <w:r>
        <w:rPr>
          <w:rFonts w:ascii="Times New Roman" w:hAnsi="Times New Roman"/>
          <w:sz w:val="24"/>
          <w:szCs w:val="24"/>
        </w:rPr>
        <w:t>.</w:t>
      </w:r>
    </w:p>
    <w:p w:rsidR="00CC17A1" w:rsidRPr="000418CF" w:rsidRDefault="00CC17A1" w:rsidP="00CC17A1">
      <w:pPr>
        <w:spacing w:after="0" w:line="240" w:lineRule="auto"/>
        <w:jc w:val="both"/>
        <w:rPr>
          <w:rFonts w:ascii="Times New Roman" w:hAnsi="Times New Roman"/>
          <w:sz w:val="8"/>
          <w:szCs w:val="8"/>
        </w:rPr>
      </w:pPr>
    </w:p>
    <w:p w:rsidR="00B54885" w:rsidRDefault="00B54885" w:rsidP="00CC17A1">
      <w:pPr>
        <w:spacing w:after="0" w:line="240" w:lineRule="auto"/>
        <w:jc w:val="both"/>
        <w:rPr>
          <w:rFonts w:ascii="Times New Roman" w:hAnsi="Times New Roman"/>
          <w:i/>
          <w:sz w:val="24"/>
          <w:szCs w:val="24"/>
        </w:rPr>
      </w:pPr>
    </w:p>
    <w:p w:rsidR="003A59F8" w:rsidRDefault="003A59F8" w:rsidP="00CC17A1">
      <w:pPr>
        <w:spacing w:after="0" w:line="240" w:lineRule="auto"/>
        <w:jc w:val="both"/>
        <w:rPr>
          <w:rFonts w:ascii="Times New Roman" w:hAnsi="Times New Roman"/>
          <w:i/>
          <w:sz w:val="24"/>
          <w:szCs w:val="24"/>
        </w:rPr>
      </w:pPr>
    </w:p>
    <w:p w:rsidR="003A59F8" w:rsidRDefault="003A59F8" w:rsidP="00CC17A1">
      <w:pPr>
        <w:spacing w:after="0" w:line="240" w:lineRule="auto"/>
        <w:jc w:val="both"/>
        <w:rPr>
          <w:rFonts w:ascii="Times New Roman" w:hAnsi="Times New Roman"/>
          <w:i/>
          <w:sz w:val="24"/>
          <w:szCs w:val="24"/>
        </w:rPr>
      </w:pPr>
    </w:p>
    <w:p w:rsidR="003A59F8" w:rsidRDefault="003A59F8" w:rsidP="00CC17A1">
      <w:pPr>
        <w:spacing w:after="0" w:line="240" w:lineRule="auto"/>
        <w:jc w:val="both"/>
        <w:rPr>
          <w:rFonts w:ascii="Times New Roman" w:hAnsi="Times New Roman"/>
          <w:i/>
          <w:sz w:val="24"/>
          <w:szCs w:val="24"/>
        </w:rPr>
      </w:pPr>
    </w:p>
    <w:p w:rsidR="00CC17A1" w:rsidRPr="000418CF" w:rsidRDefault="008629EF" w:rsidP="00B54885">
      <w:pPr>
        <w:spacing w:after="0" w:line="240" w:lineRule="auto"/>
        <w:jc w:val="right"/>
        <w:rPr>
          <w:rFonts w:ascii="Times New Roman" w:hAnsi="Times New Roman"/>
          <w:b/>
          <w:i/>
          <w:sz w:val="24"/>
          <w:szCs w:val="24"/>
        </w:rPr>
      </w:pPr>
      <w:r>
        <w:rPr>
          <w:rFonts w:ascii="Times New Roman" w:hAnsi="Times New Roman"/>
          <w:i/>
          <w:sz w:val="24"/>
          <w:szCs w:val="24"/>
        </w:rPr>
        <w:t xml:space="preserve">Таблица </w:t>
      </w:r>
      <w:r w:rsidR="003A59F8">
        <w:rPr>
          <w:rFonts w:ascii="Times New Roman" w:hAnsi="Times New Roman"/>
          <w:i/>
          <w:sz w:val="24"/>
          <w:szCs w:val="24"/>
        </w:rPr>
        <w:t>68</w:t>
      </w:r>
      <w:r w:rsidR="00CC17A1" w:rsidRPr="000418CF">
        <w:rPr>
          <w:rFonts w:ascii="Times New Roman" w:hAnsi="Times New Roman"/>
          <w:i/>
          <w:sz w:val="24"/>
          <w:szCs w:val="24"/>
        </w:rPr>
        <w:t>.</w:t>
      </w:r>
      <w:r w:rsidR="00CC17A1" w:rsidRPr="000418CF">
        <w:rPr>
          <w:rFonts w:ascii="Times New Roman" w:hAnsi="Times New Roman"/>
          <w:b/>
          <w:i/>
          <w:sz w:val="24"/>
          <w:szCs w:val="24"/>
        </w:rPr>
        <w:t xml:space="preserve"> </w:t>
      </w:r>
    </w:p>
    <w:tbl>
      <w:tblPr>
        <w:tblStyle w:val="ad"/>
        <w:tblW w:w="0" w:type="auto"/>
        <w:tblLook w:val="04A0" w:firstRow="1" w:lastRow="0" w:firstColumn="1" w:lastColumn="0" w:noHBand="0" w:noVBand="1"/>
      </w:tblPr>
      <w:tblGrid>
        <w:gridCol w:w="3794"/>
        <w:gridCol w:w="5777"/>
      </w:tblGrid>
      <w:tr w:rsidR="00CC17A1" w:rsidTr="00785C70">
        <w:tc>
          <w:tcPr>
            <w:tcW w:w="3794" w:type="dxa"/>
            <w:shd w:val="clear" w:color="auto" w:fill="EEECE1" w:themeFill="background2"/>
          </w:tcPr>
          <w:p w:rsidR="00CC17A1" w:rsidRPr="000418CF" w:rsidRDefault="00CC17A1" w:rsidP="00785C70">
            <w:pPr>
              <w:jc w:val="center"/>
              <w:rPr>
                <w:rFonts w:ascii="Times New Roman" w:hAnsi="Times New Roman"/>
              </w:rPr>
            </w:pPr>
            <w:r>
              <w:rPr>
                <w:rFonts w:ascii="Times New Roman" w:hAnsi="Times New Roman"/>
              </w:rPr>
              <w:t>Напряжение кабельных линий электропередачи, кВ</w:t>
            </w:r>
          </w:p>
        </w:tc>
        <w:tc>
          <w:tcPr>
            <w:tcW w:w="5777" w:type="dxa"/>
            <w:shd w:val="clear" w:color="auto" w:fill="EEECE1" w:themeFill="background2"/>
          </w:tcPr>
          <w:p w:rsidR="00CC17A1" w:rsidRPr="000418CF" w:rsidRDefault="00CC17A1" w:rsidP="00785C70">
            <w:pPr>
              <w:jc w:val="center"/>
              <w:rPr>
                <w:rFonts w:ascii="Times New Roman" w:hAnsi="Times New Roman"/>
              </w:rPr>
            </w:pPr>
            <w:r>
              <w:rPr>
                <w:rFonts w:ascii="Times New Roman" w:hAnsi="Times New Roman"/>
              </w:rPr>
              <w:t>Расчетные показатели – ширина полос предоставляемых земель, м</w:t>
            </w:r>
          </w:p>
        </w:tc>
      </w:tr>
      <w:tr w:rsidR="00CC17A1" w:rsidTr="00785C70">
        <w:tc>
          <w:tcPr>
            <w:tcW w:w="3794" w:type="dxa"/>
          </w:tcPr>
          <w:p w:rsidR="00CC17A1" w:rsidRPr="000418CF" w:rsidRDefault="00CC17A1" w:rsidP="00785C70">
            <w:pPr>
              <w:jc w:val="center"/>
              <w:rPr>
                <w:rFonts w:ascii="Times New Roman" w:hAnsi="Times New Roman"/>
              </w:rPr>
            </w:pPr>
            <w:r>
              <w:rPr>
                <w:rFonts w:ascii="Times New Roman" w:hAnsi="Times New Roman"/>
              </w:rPr>
              <w:t>до 35</w:t>
            </w:r>
          </w:p>
        </w:tc>
        <w:tc>
          <w:tcPr>
            <w:tcW w:w="5777" w:type="dxa"/>
          </w:tcPr>
          <w:p w:rsidR="00CC17A1" w:rsidRPr="000418CF" w:rsidRDefault="00CC17A1" w:rsidP="00785C70">
            <w:pPr>
              <w:jc w:val="center"/>
              <w:rPr>
                <w:rFonts w:ascii="Times New Roman" w:hAnsi="Times New Roman"/>
              </w:rPr>
            </w:pPr>
            <w:r>
              <w:rPr>
                <w:rFonts w:ascii="Times New Roman" w:hAnsi="Times New Roman"/>
              </w:rPr>
              <w:t>6</w:t>
            </w:r>
          </w:p>
        </w:tc>
      </w:tr>
      <w:tr w:rsidR="00CC17A1" w:rsidTr="00785C70">
        <w:tc>
          <w:tcPr>
            <w:tcW w:w="3794" w:type="dxa"/>
          </w:tcPr>
          <w:p w:rsidR="00CC17A1" w:rsidRPr="000418CF" w:rsidRDefault="00CC17A1" w:rsidP="00785C70">
            <w:pPr>
              <w:jc w:val="center"/>
              <w:rPr>
                <w:rFonts w:ascii="Times New Roman" w:hAnsi="Times New Roman"/>
              </w:rPr>
            </w:pPr>
            <w:r>
              <w:rPr>
                <w:rFonts w:ascii="Times New Roman" w:hAnsi="Times New Roman"/>
              </w:rPr>
              <w:t>110 и выше</w:t>
            </w:r>
          </w:p>
        </w:tc>
        <w:tc>
          <w:tcPr>
            <w:tcW w:w="5777" w:type="dxa"/>
          </w:tcPr>
          <w:p w:rsidR="00CC17A1" w:rsidRPr="000418CF" w:rsidRDefault="00CC17A1" w:rsidP="00785C70">
            <w:pPr>
              <w:jc w:val="center"/>
              <w:rPr>
                <w:rFonts w:ascii="Times New Roman" w:hAnsi="Times New Roman"/>
              </w:rPr>
            </w:pPr>
            <w:r>
              <w:rPr>
                <w:rFonts w:ascii="Times New Roman" w:hAnsi="Times New Roman"/>
              </w:rPr>
              <w:t>10</w:t>
            </w:r>
          </w:p>
        </w:tc>
      </w:tr>
    </w:tbl>
    <w:p w:rsidR="00CC17A1" w:rsidRPr="00CC17A1" w:rsidRDefault="00CC17A1" w:rsidP="00CC17A1">
      <w:pPr>
        <w:spacing w:after="0" w:line="240" w:lineRule="auto"/>
        <w:jc w:val="both"/>
        <w:rPr>
          <w:rFonts w:ascii="Times New Roman" w:hAnsi="Times New Roman"/>
          <w:sz w:val="16"/>
          <w:szCs w:val="16"/>
        </w:rPr>
      </w:pPr>
    </w:p>
    <w:p w:rsidR="00CC17A1" w:rsidRDefault="00CC17A1" w:rsidP="00CC17A1">
      <w:pPr>
        <w:spacing w:after="0" w:line="240" w:lineRule="auto"/>
        <w:ind w:firstLine="567"/>
        <w:jc w:val="both"/>
        <w:rPr>
          <w:rFonts w:ascii="Times New Roman" w:hAnsi="Times New Roman"/>
          <w:sz w:val="24"/>
          <w:szCs w:val="24"/>
        </w:rPr>
      </w:pPr>
      <w:r>
        <w:rPr>
          <w:rFonts w:ascii="Times New Roman" w:hAnsi="Times New Roman"/>
          <w:sz w:val="24"/>
          <w:szCs w:val="24"/>
        </w:rPr>
        <w:t>6.2.2.34</w:t>
      </w:r>
      <w:r w:rsidRPr="0051050C">
        <w:rPr>
          <w:rFonts w:ascii="Times New Roman" w:hAnsi="Times New Roman"/>
          <w:sz w:val="24"/>
          <w:szCs w:val="24"/>
        </w:rPr>
        <w:t>.</w:t>
      </w:r>
      <w:r>
        <w:rPr>
          <w:rFonts w:ascii="Times New Roman" w:hAnsi="Times New Roman"/>
          <w:sz w:val="24"/>
          <w:szCs w:val="24"/>
        </w:rPr>
        <w:t xml:space="preserve"> Размеры охранных зон для линий электропередачи устанавливаются в соответствии с Постановлением Правительства Россйской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C2DB4" w:rsidRDefault="00A97DA4" w:rsidP="004C2DB4">
      <w:pPr>
        <w:widowControl w:val="0"/>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pacing w:val="-2"/>
          <w:sz w:val="24"/>
          <w:szCs w:val="24"/>
        </w:rPr>
        <w:t>6</w:t>
      </w:r>
      <w:r w:rsidR="00395A79">
        <w:rPr>
          <w:rFonts w:ascii="Times New Roman" w:hAnsi="Times New Roman"/>
          <w:spacing w:val="-2"/>
          <w:sz w:val="24"/>
          <w:szCs w:val="24"/>
        </w:rPr>
        <w:t>.2.</w:t>
      </w:r>
      <w:r w:rsidR="0040039C">
        <w:rPr>
          <w:rFonts w:ascii="Times New Roman" w:hAnsi="Times New Roman"/>
          <w:spacing w:val="-2"/>
          <w:sz w:val="24"/>
          <w:szCs w:val="24"/>
        </w:rPr>
        <w:t>2</w:t>
      </w:r>
      <w:r w:rsidR="00CC17A1">
        <w:rPr>
          <w:rFonts w:ascii="Times New Roman" w:hAnsi="Times New Roman"/>
          <w:spacing w:val="-2"/>
          <w:sz w:val="24"/>
          <w:szCs w:val="24"/>
        </w:rPr>
        <w:t>.35</w:t>
      </w:r>
      <w:r w:rsidR="00395A79">
        <w:rPr>
          <w:rFonts w:ascii="Times New Roman" w:hAnsi="Times New Roman"/>
          <w:spacing w:val="-2"/>
          <w:sz w:val="24"/>
          <w:szCs w:val="24"/>
        </w:rPr>
        <w:t xml:space="preserve">. </w:t>
      </w:r>
      <w:r w:rsidR="004C2DB4" w:rsidRPr="00DE3D35">
        <w:rPr>
          <w:rFonts w:ascii="Times New Roman" w:hAnsi="Times New Roman"/>
          <w:sz w:val="24"/>
          <w:szCs w:val="24"/>
        </w:rPr>
        <w:t>Вдоль воздушных линий электропередачи устанавливаются охранные зоны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r w:rsidR="00395A79">
        <w:rPr>
          <w:rFonts w:ascii="Times New Roman" w:hAnsi="Times New Roman"/>
          <w:sz w:val="24"/>
          <w:szCs w:val="24"/>
        </w:rPr>
        <w:t xml:space="preserve"> (см. </w:t>
      </w:r>
      <w:r w:rsidR="00395A79" w:rsidRPr="008629EF">
        <w:rPr>
          <w:rFonts w:ascii="Times New Roman" w:hAnsi="Times New Roman"/>
          <w:i/>
          <w:color w:val="000000" w:themeColor="text1"/>
          <w:sz w:val="24"/>
          <w:szCs w:val="24"/>
        </w:rPr>
        <w:t>табл.</w:t>
      </w:r>
      <w:r w:rsidR="003A59F8">
        <w:rPr>
          <w:rFonts w:ascii="Times New Roman" w:hAnsi="Times New Roman"/>
          <w:i/>
          <w:color w:val="000000" w:themeColor="text1"/>
          <w:sz w:val="24"/>
          <w:szCs w:val="24"/>
        </w:rPr>
        <w:t>69</w:t>
      </w:r>
      <w:r w:rsidR="005D5FDF">
        <w:rPr>
          <w:rFonts w:ascii="Times New Roman" w:hAnsi="Times New Roman"/>
          <w:sz w:val="24"/>
          <w:szCs w:val="24"/>
        </w:rPr>
        <w:t>)</w:t>
      </w:r>
      <w:r w:rsidR="004C2DB4" w:rsidRPr="00DE3D35">
        <w:rPr>
          <w:rFonts w:ascii="Times New Roman" w:hAnsi="Times New Roman"/>
          <w:sz w:val="24"/>
          <w:szCs w:val="24"/>
        </w:rPr>
        <w:t>:</w:t>
      </w:r>
    </w:p>
    <w:p w:rsidR="004C2DB4" w:rsidRPr="00395A79" w:rsidRDefault="00395A79" w:rsidP="00B54885">
      <w:pPr>
        <w:widowControl w:val="0"/>
        <w:suppressAutoHyphens/>
        <w:autoSpaceDE w:val="0"/>
        <w:autoSpaceDN w:val="0"/>
        <w:adjustRightInd w:val="0"/>
        <w:spacing w:after="0" w:line="240" w:lineRule="auto"/>
        <w:jc w:val="right"/>
        <w:rPr>
          <w:rFonts w:ascii="Times New Roman" w:hAnsi="Times New Roman"/>
          <w:sz w:val="8"/>
          <w:szCs w:val="8"/>
        </w:rPr>
      </w:pPr>
      <w:r w:rsidRPr="00607E58">
        <w:rPr>
          <w:rFonts w:ascii="Times New Roman" w:hAnsi="Times New Roman"/>
          <w:i/>
          <w:color w:val="000000" w:themeColor="text1"/>
          <w:sz w:val="24"/>
          <w:szCs w:val="24"/>
        </w:rPr>
        <w:t xml:space="preserve">Таблица </w:t>
      </w:r>
      <w:r w:rsidR="003A59F8">
        <w:rPr>
          <w:rFonts w:ascii="Times New Roman" w:hAnsi="Times New Roman"/>
          <w:i/>
          <w:color w:val="000000" w:themeColor="text1"/>
          <w:sz w:val="24"/>
          <w:szCs w:val="24"/>
        </w:rPr>
        <w:t>69</w:t>
      </w:r>
      <w:r w:rsidR="0040039C" w:rsidRPr="00607E58">
        <w:rPr>
          <w:rFonts w:ascii="Times New Roman" w:hAnsi="Times New Roman"/>
          <w:i/>
          <w:color w:val="000000" w:themeColor="text1"/>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1"/>
        <w:gridCol w:w="6718"/>
      </w:tblGrid>
      <w:tr w:rsidR="004C2DB4" w:rsidRPr="00DE3D35" w:rsidTr="008F3124">
        <w:trPr>
          <w:trHeight w:val="77"/>
        </w:trPr>
        <w:tc>
          <w:tcPr>
            <w:tcW w:w="2751" w:type="dxa"/>
            <w:shd w:val="clear" w:color="auto" w:fill="EEECE1" w:themeFill="background2"/>
            <w:tcMar>
              <w:left w:w="57" w:type="dxa"/>
              <w:right w:w="57" w:type="dxa"/>
            </w:tcMar>
            <w:vAlign w:val="center"/>
          </w:tcPr>
          <w:p w:rsidR="004C2DB4" w:rsidRPr="000A74F9" w:rsidRDefault="004C2DB4" w:rsidP="008F3124">
            <w:pPr>
              <w:spacing w:after="0" w:line="240" w:lineRule="auto"/>
              <w:jc w:val="center"/>
              <w:rPr>
                <w:rFonts w:ascii="Times New Roman" w:hAnsi="Times New Roman"/>
              </w:rPr>
            </w:pPr>
            <w:r w:rsidRPr="000A74F9">
              <w:rPr>
                <w:rFonts w:ascii="Times New Roman" w:hAnsi="Times New Roman"/>
              </w:rPr>
              <w:t>Проектный номинальный класс</w:t>
            </w:r>
            <w:r w:rsidR="008F3124">
              <w:rPr>
                <w:rFonts w:ascii="Times New Roman" w:hAnsi="Times New Roman"/>
              </w:rPr>
              <w:t xml:space="preserve"> </w:t>
            </w:r>
            <w:r w:rsidRPr="000A74F9">
              <w:rPr>
                <w:rFonts w:ascii="Times New Roman" w:hAnsi="Times New Roman"/>
              </w:rPr>
              <w:t>напряжения, кВ</w:t>
            </w:r>
          </w:p>
        </w:tc>
        <w:tc>
          <w:tcPr>
            <w:tcW w:w="6718" w:type="dxa"/>
            <w:shd w:val="clear" w:color="auto" w:fill="EEECE1" w:themeFill="background2"/>
            <w:tcMar>
              <w:left w:w="57" w:type="dxa"/>
              <w:right w:w="57" w:type="dxa"/>
            </w:tcMar>
            <w:vAlign w:val="center"/>
          </w:tcPr>
          <w:p w:rsidR="004C2DB4" w:rsidRPr="000A74F9" w:rsidRDefault="004C2DB4" w:rsidP="00937FF3">
            <w:pPr>
              <w:widowControl w:val="0"/>
              <w:autoSpaceDE w:val="0"/>
              <w:autoSpaceDN w:val="0"/>
              <w:adjustRightInd w:val="0"/>
              <w:spacing w:after="0" w:line="240" w:lineRule="auto"/>
              <w:ind w:firstLine="709"/>
              <w:jc w:val="center"/>
              <w:rPr>
                <w:rFonts w:ascii="Times New Roman" w:hAnsi="Times New Roman"/>
              </w:rPr>
            </w:pPr>
            <w:r w:rsidRPr="000A74F9">
              <w:rPr>
                <w:rFonts w:ascii="Times New Roman" w:hAnsi="Times New Roman"/>
              </w:rPr>
              <w:t>Расстояние, м</w:t>
            </w:r>
          </w:p>
        </w:tc>
      </w:tr>
      <w:tr w:rsidR="004C2DB4" w:rsidRPr="00DE3D35" w:rsidTr="008F3124">
        <w:trPr>
          <w:trHeight w:val="77"/>
        </w:trPr>
        <w:tc>
          <w:tcPr>
            <w:tcW w:w="2751" w:type="dxa"/>
            <w:tcMar>
              <w:left w:w="57" w:type="dxa"/>
              <w:right w:w="57" w:type="dxa"/>
            </w:tcMar>
            <w:vAlign w:val="center"/>
          </w:tcPr>
          <w:p w:rsidR="004C2DB4" w:rsidRPr="00DE101B" w:rsidRDefault="008F3124" w:rsidP="00937FF3">
            <w:pPr>
              <w:widowControl w:val="0"/>
              <w:autoSpaceDE w:val="0"/>
              <w:autoSpaceDN w:val="0"/>
              <w:adjustRightInd w:val="0"/>
              <w:spacing w:after="0" w:line="240" w:lineRule="auto"/>
              <w:jc w:val="center"/>
              <w:rPr>
                <w:rFonts w:ascii="Times New Roman" w:hAnsi="Times New Roman"/>
              </w:rPr>
            </w:pPr>
            <w:r>
              <w:rPr>
                <w:rFonts w:ascii="Times New Roman" w:hAnsi="Times New Roman"/>
              </w:rPr>
              <w:t>д</w:t>
            </w:r>
            <w:r w:rsidR="004C2DB4" w:rsidRPr="00DE101B">
              <w:rPr>
                <w:rFonts w:ascii="Times New Roman" w:hAnsi="Times New Roman"/>
              </w:rPr>
              <w:t>о 1</w:t>
            </w:r>
          </w:p>
        </w:tc>
        <w:tc>
          <w:tcPr>
            <w:tcW w:w="6718" w:type="dxa"/>
            <w:tcMar>
              <w:left w:w="57" w:type="dxa"/>
              <w:right w:w="57" w:type="dxa"/>
            </w:tcMar>
            <w:vAlign w:val="center"/>
          </w:tcPr>
          <w:p w:rsidR="004C2DB4" w:rsidRPr="00DE101B" w:rsidRDefault="004C2DB4" w:rsidP="00937FF3">
            <w:pPr>
              <w:widowControl w:val="0"/>
              <w:autoSpaceDE w:val="0"/>
              <w:autoSpaceDN w:val="0"/>
              <w:adjustRightInd w:val="0"/>
              <w:spacing w:after="0" w:line="240" w:lineRule="auto"/>
              <w:ind w:firstLine="709"/>
              <w:jc w:val="center"/>
              <w:rPr>
                <w:rFonts w:ascii="Times New Roman" w:hAnsi="Times New Roman"/>
              </w:rPr>
            </w:pPr>
            <w:r w:rsidRPr="00DE101B">
              <w:rPr>
                <w:rFonts w:ascii="Times New Roman" w:hAnsi="Times New Roman"/>
              </w:rPr>
              <w:t>2</w:t>
            </w:r>
          </w:p>
        </w:tc>
      </w:tr>
      <w:tr w:rsidR="004C2DB4" w:rsidRPr="00DE3D35" w:rsidTr="008F3124">
        <w:trPr>
          <w:trHeight w:val="635"/>
        </w:trPr>
        <w:tc>
          <w:tcPr>
            <w:tcW w:w="2751" w:type="dxa"/>
            <w:tcMar>
              <w:left w:w="57" w:type="dxa"/>
              <w:right w:w="57" w:type="dxa"/>
            </w:tcMar>
            <w:vAlign w:val="center"/>
          </w:tcPr>
          <w:p w:rsidR="004C2DB4" w:rsidRPr="00DE101B" w:rsidRDefault="004C2DB4" w:rsidP="00937FF3">
            <w:pPr>
              <w:widowControl w:val="0"/>
              <w:autoSpaceDE w:val="0"/>
              <w:autoSpaceDN w:val="0"/>
              <w:adjustRightInd w:val="0"/>
              <w:spacing w:after="0" w:line="240" w:lineRule="auto"/>
              <w:jc w:val="center"/>
              <w:rPr>
                <w:rFonts w:ascii="Times New Roman" w:hAnsi="Times New Roman"/>
              </w:rPr>
            </w:pPr>
            <w:r w:rsidRPr="00DE101B">
              <w:rPr>
                <w:rFonts w:ascii="Times New Roman" w:hAnsi="Times New Roman"/>
              </w:rPr>
              <w:t>1-20</w:t>
            </w:r>
          </w:p>
        </w:tc>
        <w:tc>
          <w:tcPr>
            <w:tcW w:w="6718" w:type="dxa"/>
            <w:tcMar>
              <w:left w:w="57" w:type="dxa"/>
              <w:right w:w="57" w:type="dxa"/>
            </w:tcMar>
            <w:vAlign w:val="center"/>
          </w:tcPr>
          <w:p w:rsidR="004C2DB4" w:rsidRPr="00DE101B" w:rsidRDefault="004C2DB4" w:rsidP="00937FF3">
            <w:pPr>
              <w:autoSpaceDE w:val="0"/>
              <w:autoSpaceDN w:val="0"/>
              <w:adjustRightInd w:val="0"/>
              <w:spacing w:after="0" w:line="240" w:lineRule="auto"/>
              <w:jc w:val="center"/>
              <w:rPr>
                <w:rFonts w:ascii="Times New Roman" w:hAnsi="Times New Roman"/>
              </w:rPr>
            </w:pPr>
            <w:r w:rsidRPr="00DE101B">
              <w:rPr>
                <w:rFonts w:ascii="Times New Roman" w:hAnsi="Times New Roman"/>
              </w:rPr>
              <w:t>10 (5-для линий с самонесущими или изолированными проводами, размещенных в границах населённых пунктов)</w:t>
            </w:r>
          </w:p>
        </w:tc>
      </w:tr>
      <w:tr w:rsidR="004C2DB4" w:rsidRPr="00DE3D35" w:rsidTr="008F3124">
        <w:trPr>
          <w:trHeight w:val="77"/>
        </w:trPr>
        <w:tc>
          <w:tcPr>
            <w:tcW w:w="2751" w:type="dxa"/>
            <w:tcMar>
              <w:left w:w="57" w:type="dxa"/>
              <w:right w:w="57" w:type="dxa"/>
            </w:tcMar>
            <w:vAlign w:val="center"/>
          </w:tcPr>
          <w:p w:rsidR="004C2DB4" w:rsidRPr="00DE101B" w:rsidRDefault="004C2DB4" w:rsidP="00937FF3">
            <w:pPr>
              <w:widowControl w:val="0"/>
              <w:autoSpaceDE w:val="0"/>
              <w:autoSpaceDN w:val="0"/>
              <w:adjustRightInd w:val="0"/>
              <w:spacing w:after="0" w:line="240" w:lineRule="auto"/>
              <w:jc w:val="center"/>
              <w:rPr>
                <w:rFonts w:ascii="Times New Roman" w:hAnsi="Times New Roman"/>
              </w:rPr>
            </w:pPr>
            <w:r w:rsidRPr="00DE101B">
              <w:rPr>
                <w:rFonts w:ascii="Times New Roman" w:hAnsi="Times New Roman"/>
              </w:rPr>
              <w:t>35</w:t>
            </w:r>
          </w:p>
        </w:tc>
        <w:tc>
          <w:tcPr>
            <w:tcW w:w="6718" w:type="dxa"/>
            <w:tcMar>
              <w:left w:w="57" w:type="dxa"/>
              <w:right w:w="57" w:type="dxa"/>
            </w:tcMar>
            <w:vAlign w:val="center"/>
          </w:tcPr>
          <w:p w:rsidR="004C2DB4" w:rsidRPr="00DE101B" w:rsidRDefault="004C2DB4" w:rsidP="00937FF3">
            <w:pPr>
              <w:widowControl w:val="0"/>
              <w:autoSpaceDE w:val="0"/>
              <w:autoSpaceDN w:val="0"/>
              <w:adjustRightInd w:val="0"/>
              <w:spacing w:after="0" w:line="240" w:lineRule="auto"/>
              <w:jc w:val="center"/>
              <w:rPr>
                <w:rFonts w:ascii="Times New Roman" w:hAnsi="Times New Roman"/>
              </w:rPr>
            </w:pPr>
            <w:r w:rsidRPr="00DE101B">
              <w:rPr>
                <w:rFonts w:ascii="Times New Roman" w:hAnsi="Times New Roman"/>
              </w:rPr>
              <w:t>15</w:t>
            </w:r>
          </w:p>
        </w:tc>
      </w:tr>
      <w:tr w:rsidR="004C2DB4" w:rsidRPr="00DE3D35" w:rsidTr="008F3124">
        <w:trPr>
          <w:trHeight w:val="77"/>
        </w:trPr>
        <w:tc>
          <w:tcPr>
            <w:tcW w:w="2751" w:type="dxa"/>
            <w:tcMar>
              <w:left w:w="57" w:type="dxa"/>
              <w:right w:w="57" w:type="dxa"/>
            </w:tcMar>
            <w:vAlign w:val="center"/>
          </w:tcPr>
          <w:p w:rsidR="004C2DB4" w:rsidRPr="00DE101B" w:rsidRDefault="004C2DB4" w:rsidP="00937FF3">
            <w:pPr>
              <w:widowControl w:val="0"/>
              <w:autoSpaceDE w:val="0"/>
              <w:autoSpaceDN w:val="0"/>
              <w:adjustRightInd w:val="0"/>
              <w:spacing w:after="0" w:line="240" w:lineRule="auto"/>
              <w:jc w:val="center"/>
              <w:rPr>
                <w:rFonts w:ascii="Times New Roman" w:hAnsi="Times New Roman"/>
              </w:rPr>
            </w:pPr>
            <w:r w:rsidRPr="00DE101B">
              <w:rPr>
                <w:rFonts w:ascii="Times New Roman" w:hAnsi="Times New Roman"/>
              </w:rPr>
              <w:t>110</w:t>
            </w:r>
          </w:p>
        </w:tc>
        <w:tc>
          <w:tcPr>
            <w:tcW w:w="6718" w:type="dxa"/>
            <w:tcMar>
              <w:left w:w="57" w:type="dxa"/>
              <w:right w:w="57" w:type="dxa"/>
            </w:tcMar>
            <w:vAlign w:val="center"/>
          </w:tcPr>
          <w:p w:rsidR="004C2DB4" w:rsidRPr="00DE101B" w:rsidRDefault="004C2DB4" w:rsidP="00937FF3">
            <w:pPr>
              <w:widowControl w:val="0"/>
              <w:autoSpaceDE w:val="0"/>
              <w:autoSpaceDN w:val="0"/>
              <w:adjustRightInd w:val="0"/>
              <w:spacing w:after="0" w:line="240" w:lineRule="auto"/>
              <w:jc w:val="center"/>
              <w:rPr>
                <w:rFonts w:ascii="Times New Roman" w:hAnsi="Times New Roman"/>
              </w:rPr>
            </w:pPr>
            <w:r w:rsidRPr="00DE101B">
              <w:rPr>
                <w:rFonts w:ascii="Times New Roman" w:hAnsi="Times New Roman"/>
              </w:rPr>
              <w:t>20</w:t>
            </w:r>
          </w:p>
        </w:tc>
      </w:tr>
      <w:tr w:rsidR="004C2DB4" w:rsidRPr="00DE3D35" w:rsidTr="008F3124">
        <w:trPr>
          <w:trHeight w:val="77"/>
        </w:trPr>
        <w:tc>
          <w:tcPr>
            <w:tcW w:w="2751" w:type="dxa"/>
            <w:tcMar>
              <w:left w:w="57" w:type="dxa"/>
              <w:right w:w="57" w:type="dxa"/>
            </w:tcMar>
            <w:vAlign w:val="center"/>
          </w:tcPr>
          <w:p w:rsidR="004C2DB4" w:rsidRPr="00DE101B" w:rsidRDefault="004C2DB4" w:rsidP="00937FF3">
            <w:pPr>
              <w:widowControl w:val="0"/>
              <w:autoSpaceDE w:val="0"/>
              <w:autoSpaceDN w:val="0"/>
              <w:adjustRightInd w:val="0"/>
              <w:spacing w:after="0" w:line="240" w:lineRule="auto"/>
              <w:jc w:val="center"/>
              <w:rPr>
                <w:rFonts w:ascii="Times New Roman" w:hAnsi="Times New Roman"/>
              </w:rPr>
            </w:pPr>
            <w:r w:rsidRPr="00DE101B">
              <w:rPr>
                <w:rFonts w:ascii="Times New Roman" w:hAnsi="Times New Roman"/>
              </w:rPr>
              <w:t>220</w:t>
            </w:r>
          </w:p>
        </w:tc>
        <w:tc>
          <w:tcPr>
            <w:tcW w:w="6718" w:type="dxa"/>
            <w:tcMar>
              <w:left w:w="57" w:type="dxa"/>
              <w:right w:w="57" w:type="dxa"/>
            </w:tcMar>
            <w:vAlign w:val="center"/>
          </w:tcPr>
          <w:p w:rsidR="004C2DB4" w:rsidRPr="00DE101B" w:rsidRDefault="004C2DB4" w:rsidP="00937FF3">
            <w:pPr>
              <w:widowControl w:val="0"/>
              <w:autoSpaceDE w:val="0"/>
              <w:autoSpaceDN w:val="0"/>
              <w:adjustRightInd w:val="0"/>
              <w:spacing w:after="0" w:line="240" w:lineRule="auto"/>
              <w:jc w:val="center"/>
              <w:rPr>
                <w:rFonts w:ascii="Times New Roman" w:hAnsi="Times New Roman"/>
              </w:rPr>
            </w:pPr>
            <w:r w:rsidRPr="00DE101B">
              <w:rPr>
                <w:rFonts w:ascii="Times New Roman" w:hAnsi="Times New Roman"/>
              </w:rPr>
              <w:t>25</w:t>
            </w:r>
          </w:p>
        </w:tc>
      </w:tr>
    </w:tbl>
    <w:p w:rsidR="004C2DB4" w:rsidRPr="00DE3D35" w:rsidRDefault="004C2DB4" w:rsidP="004C2DB4">
      <w:pPr>
        <w:autoSpaceDE w:val="0"/>
        <w:autoSpaceDN w:val="0"/>
        <w:adjustRightInd w:val="0"/>
        <w:spacing w:after="0" w:line="240" w:lineRule="auto"/>
        <w:jc w:val="both"/>
        <w:outlineLvl w:val="0"/>
        <w:rPr>
          <w:rFonts w:ascii="Times New Roman" w:hAnsi="Times New Roman"/>
          <w:sz w:val="16"/>
          <w:szCs w:val="16"/>
        </w:rPr>
      </w:pPr>
    </w:p>
    <w:p w:rsidR="004C2DB4" w:rsidRDefault="00EC0B62" w:rsidP="004C2DB4">
      <w:pPr>
        <w:spacing w:after="0" w:line="240" w:lineRule="auto"/>
        <w:ind w:firstLine="567"/>
        <w:jc w:val="both"/>
        <w:rPr>
          <w:rFonts w:ascii="Times New Roman" w:hAnsi="Times New Roman"/>
          <w:sz w:val="24"/>
          <w:szCs w:val="24"/>
        </w:rPr>
      </w:pPr>
      <w:r>
        <w:rPr>
          <w:rFonts w:ascii="Times New Roman" w:hAnsi="Times New Roman"/>
          <w:spacing w:val="-2"/>
          <w:sz w:val="24"/>
          <w:szCs w:val="24"/>
        </w:rPr>
        <w:t>6</w:t>
      </w:r>
      <w:r w:rsidR="00395A79">
        <w:rPr>
          <w:rFonts w:ascii="Times New Roman" w:hAnsi="Times New Roman"/>
          <w:spacing w:val="-2"/>
          <w:sz w:val="24"/>
          <w:szCs w:val="24"/>
        </w:rPr>
        <w:t>.2.</w:t>
      </w:r>
      <w:r w:rsidR="0040039C">
        <w:rPr>
          <w:rFonts w:ascii="Times New Roman" w:hAnsi="Times New Roman"/>
          <w:spacing w:val="-2"/>
          <w:sz w:val="24"/>
          <w:szCs w:val="24"/>
        </w:rPr>
        <w:t>2</w:t>
      </w:r>
      <w:r>
        <w:rPr>
          <w:rFonts w:ascii="Times New Roman" w:hAnsi="Times New Roman"/>
          <w:spacing w:val="-2"/>
          <w:sz w:val="24"/>
          <w:szCs w:val="24"/>
        </w:rPr>
        <w:t>.3</w:t>
      </w:r>
      <w:r w:rsidR="00CC17A1">
        <w:rPr>
          <w:rFonts w:ascii="Times New Roman" w:hAnsi="Times New Roman"/>
          <w:spacing w:val="-2"/>
          <w:sz w:val="24"/>
          <w:szCs w:val="24"/>
        </w:rPr>
        <w:t>6</w:t>
      </w:r>
      <w:r w:rsidR="00395A79">
        <w:rPr>
          <w:rFonts w:ascii="Times New Roman" w:hAnsi="Times New Roman"/>
          <w:spacing w:val="-2"/>
          <w:sz w:val="24"/>
          <w:szCs w:val="24"/>
        </w:rPr>
        <w:t xml:space="preserve">. </w:t>
      </w:r>
      <w:r w:rsidR="004C2DB4" w:rsidRPr="00DE3D35">
        <w:rPr>
          <w:rFonts w:ascii="Times New Roman" w:hAnsi="Times New Roman"/>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CC17A1" w:rsidRDefault="00CC17A1" w:rsidP="00CC17A1">
      <w:pPr>
        <w:spacing w:after="0" w:line="240" w:lineRule="auto"/>
        <w:ind w:firstLine="567"/>
        <w:jc w:val="both"/>
        <w:rPr>
          <w:rFonts w:ascii="Times New Roman" w:hAnsi="Times New Roman"/>
          <w:sz w:val="24"/>
          <w:szCs w:val="24"/>
        </w:rPr>
      </w:pPr>
      <w:r>
        <w:rPr>
          <w:rFonts w:ascii="Times New Roman" w:hAnsi="Times New Roman"/>
          <w:spacing w:val="-2"/>
          <w:sz w:val="24"/>
          <w:szCs w:val="24"/>
        </w:rPr>
        <w:t xml:space="preserve">6.2.2.37. </w:t>
      </w:r>
      <w:r w:rsidRPr="00A64E6B">
        <w:rPr>
          <w:rFonts w:ascii="Times New Roman" w:hAnsi="Times New Roman"/>
          <w:sz w:val="24"/>
          <w:szCs w:val="24"/>
        </w:rPr>
        <w:t>Проектирование систем электроснабжения на территориях, подвер</w:t>
      </w:r>
      <w:r w:rsidRPr="00A64E6B">
        <w:rPr>
          <w:rFonts w:ascii="Times New Roman" w:hAnsi="Times New Roman"/>
          <w:spacing w:val="-2"/>
          <w:sz w:val="24"/>
          <w:szCs w:val="24"/>
        </w:rPr>
        <w:t>женных опасным инженерно-геологическим и гидрологическим</w:t>
      </w:r>
      <w:r w:rsidRPr="00A64E6B">
        <w:rPr>
          <w:rFonts w:ascii="Times New Roman" w:hAnsi="Times New Roman"/>
          <w:sz w:val="24"/>
          <w:szCs w:val="24"/>
        </w:rPr>
        <w:t xml:space="preserve"> процессам следует осуществлять в соответствии с требованиями ПУЭ.</w:t>
      </w:r>
    </w:p>
    <w:p w:rsidR="00CC17A1" w:rsidRDefault="00CC17A1" w:rsidP="00CC17A1">
      <w:pPr>
        <w:spacing w:after="0" w:line="240" w:lineRule="auto"/>
        <w:ind w:firstLine="567"/>
        <w:jc w:val="both"/>
        <w:rPr>
          <w:rFonts w:ascii="Times New Roman" w:hAnsi="Times New Roman"/>
          <w:sz w:val="24"/>
          <w:szCs w:val="24"/>
        </w:rPr>
      </w:pPr>
      <w:r>
        <w:rPr>
          <w:rFonts w:ascii="Times New Roman" w:hAnsi="Times New Roman"/>
          <w:sz w:val="24"/>
          <w:szCs w:val="24"/>
        </w:rPr>
        <w:t xml:space="preserve">6.2.2.38. Нормативные параметры градостроительного проектирования электрических сетей </w:t>
      </w:r>
      <w:r w:rsidR="00A123F9">
        <w:rPr>
          <w:rFonts w:ascii="Times New Roman" w:hAnsi="Times New Roman"/>
          <w:sz w:val="24"/>
          <w:szCs w:val="24"/>
        </w:rPr>
        <w:t xml:space="preserve">сельского </w:t>
      </w:r>
      <w:r>
        <w:rPr>
          <w:rFonts w:ascii="Times New Roman" w:hAnsi="Times New Roman"/>
          <w:sz w:val="24"/>
          <w:szCs w:val="24"/>
        </w:rPr>
        <w:t xml:space="preserve">поселения приведены в </w:t>
      </w:r>
      <w:r w:rsidRPr="008629EF">
        <w:rPr>
          <w:rFonts w:ascii="Times New Roman" w:hAnsi="Times New Roman"/>
          <w:i/>
          <w:sz w:val="24"/>
          <w:szCs w:val="24"/>
        </w:rPr>
        <w:t>табл.</w:t>
      </w:r>
      <w:r w:rsidR="008629EF" w:rsidRPr="008629EF">
        <w:rPr>
          <w:rFonts w:ascii="Times New Roman" w:hAnsi="Times New Roman"/>
          <w:i/>
          <w:sz w:val="24"/>
          <w:szCs w:val="24"/>
        </w:rPr>
        <w:t>7</w:t>
      </w:r>
      <w:r w:rsidR="003A59F8">
        <w:rPr>
          <w:rFonts w:ascii="Times New Roman" w:hAnsi="Times New Roman"/>
          <w:i/>
          <w:sz w:val="24"/>
          <w:szCs w:val="24"/>
        </w:rPr>
        <w:t>0</w:t>
      </w:r>
      <w:r>
        <w:rPr>
          <w:rFonts w:ascii="Times New Roman" w:hAnsi="Times New Roman"/>
          <w:sz w:val="24"/>
          <w:szCs w:val="24"/>
        </w:rPr>
        <w:t>.</w:t>
      </w:r>
    </w:p>
    <w:p w:rsidR="00CC17A1" w:rsidRPr="0079086F" w:rsidRDefault="00CC17A1" w:rsidP="00B54885">
      <w:pPr>
        <w:spacing w:after="0" w:line="240" w:lineRule="auto"/>
        <w:jc w:val="right"/>
        <w:rPr>
          <w:rFonts w:ascii="Times New Roman" w:hAnsi="Times New Roman"/>
          <w:b/>
          <w:i/>
          <w:sz w:val="24"/>
          <w:szCs w:val="24"/>
        </w:rPr>
      </w:pPr>
      <w:r w:rsidRPr="0079086F">
        <w:rPr>
          <w:rFonts w:ascii="Times New Roman" w:hAnsi="Times New Roman"/>
          <w:i/>
          <w:sz w:val="24"/>
          <w:szCs w:val="24"/>
        </w:rPr>
        <w:t xml:space="preserve">Таблица </w:t>
      </w:r>
      <w:r w:rsidR="008629EF">
        <w:rPr>
          <w:rFonts w:ascii="Times New Roman" w:hAnsi="Times New Roman"/>
          <w:i/>
          <w:sz w:val="24"/>
          <w:szCs w:val="24"/>
        </w:rPr>
        <w:t>7</w:t>
      </w:r>
      <w:r w:rsidR="003A59F8">
        <w:rPr>
          <w:rFonts w:ascii="Times New Roman" w:hAnsi="Times New Roman"/>
          <w:i/>
          <w:sz w:val="24"/>
          <w:szCs w:val="24"/>
        </w:rPr>
        <w:t>0</w:t>
      </w:r>
      <w:r w:rsidR="00A123F9">
        <w:rPr>
          <w:rFonts w:ascii="Times New Roman" w:hAnsi="Times New Roman"/>
          <w:i/>
          <w:sz w:val="24"/>
          <w:szCs w:val="24"/>
        </w:rPr>
        <w:t>.</w:t>
      </w:r>
      <w:r w:rsidRPr="0079086F">
        <w:rPr>
          <w:rFonts w:ascii="Times New Roman" w:hAnsi="Times New Roman"/>
          <w:b/>
          <w:i/>
          <w:sz w:val="24"/>
          <w:szCs w:val="24"/>
        </w:rPr>
        <w:t xml:space="preserve"> </w:t>
      </w:r>
    </w:p>
    <w:tbl>
      <w:tblPr>
        <w:tblStyle w:val="ad"/>
        <w:tblW w:w="0" w:type="auto"/>
        <w:tblLook w:val="04A0" w:firstRow="1" w:lastRow="0" w:firstColumn="1" w:lastColumn="0" w:noHBand="0" w:noVBand="1"/>
      </w:tblPr>
      <w:tblGrid>
        <w:gridCol w:w="1953"/>
        <w:gridCol w:w="7618"/>
      </w:tblGrid>
      <w:tr w:rsidR="00CC17A1" w:rsidTr="00785C70">
        <w:tc>
          <w:tcPr>
            <w:tcW w:w="1857" w:type="dxa"/>
            <w:shd w:val="clear" w:color="auto" w:fill="EEECE1" w:themeFill="background2"/>
          </w:tcPr>
          <w:p w:rsidR="00CC17A1" w:rsidRPr="0079086F" w:rsidRDefault="00CC17A1" w:rsidP="00785C70">
            <w:pPr>
              <w:jc w:val="both"/>
              <w:rPr>
                <w:rFonts w:ascii="Times New Roman" w:hAnsi="Times New Roman"/>
              </w:rPr>
            </w:pPr>
            <w:r>
              <w:rPr>
                <w:rFonts w:ascii="Times New Roman" w:hAnsi="Times New Roman"/>
              </w:rPr>
              <w:t>Наименование показателей</w:t>
            </w:r>
          </w:p>
        </w:tc>
        <w:tc>
          <w:tcPr>
            <w:tcW w:w="7714" w:type="dxa"/>
            <w:shd w:val="clear" w:color="auto" w:fill="EEECE1" w:themeFill="background2"/>
          </w:tcPr>
          <w:p w:rsidR="00CC17A1" w:rsidRPr="0079086F" w:rsidRDefault="00CC17A1" w:rsidP="00785C70">
            <w:pPr>
              <w:jc w:val="both"/>
              <w:rPr>
                <w:rFonts w:ascii="Times New Roman" w:hAnsi="Times New Roman"/>
              </w:rPr>
            </w:pPr>
            <w:r>
              <w:rPr>
                <w:rFonts w:ascii="Times New Roman" w:hAnsi="Times New Roman"/>
              </w:rPr>
              <w:t>Нормативные параметры градостроительного проектирования</w:t>
            </w:r>
          </w:p>
        </w:tc>
      </w:tr>
      <w:tr w:rsidR="00CC17A1" w:rsidTr="00785C70">
        <w:tc>
          <w:tcPr>
            <w:tcW w:w="1857" w:type="dxa"/>
          </w:tcPr>
          <w:p w:rsidR="00CC17A1" w:rsidRPr="0079086F" w:rsidRDefault="00CC17A1" w:rsidP="00785C70">
            <w:pPr>
              <w:jc w:val="center"/>
              <w:rPr>
                <w:rFonts w:ascii="Times New Roman" w:hAnsi="Times New Roman"/>
              </w:rPr>
            </w:pPr>
            <w:r>
              <w:rPr>
                <w:rFonts w:ascii="Times New Roman" w:hAnsi="Times New Roman"/>
              </w:rPr>
              <w:t>Выбор напряжения электрических сетей</w:t>
            </w:r>
          </w:p>
        </w:tc>
        <w:tc>
          <w:tcPr>
            <w:tcW w:w="7714" w:type="dxa"/>
          </w:tcPr>
          <w:p w:rsidR="00CC17A1" w:rsidRPr="0079086F" w:rsidRDefault="00CC17A1" w:rsidP="00785C70">
            <w:pPr>
              <w:widowControl w:val="0"/>
              <w:spacing w:line="239" w:lineRule="auto"/>
              <w:jc w:val="both"/>
              <w:rPr>
                <w:rFonts w:ascii="Times New Roman" w:hAnsi="Times New Roman"/>
              </w:rPr>
            </w:pPr>
            <w:r w:rsidRPr="0079086F">
              <w:rPr>
                <w:rFonts w:ascii="Times New Roman" w:hAnsi="Times New Roman"/>
              </w:rPr>
              <w:t>Осуществляется с учетом концепции их развития в пределах расчетного срока и системы напряжений в энергосистеме 35-110-220-500 кВ.</w:t>
            </w:r>
          </w:p>
          <w:p w:rsidR="00CC17A1" w:rsidRPr="0079086F" w:rsidRDefault="00CC17A1" w:rsidP="00785C70">
            <w:pPr>
              <w:jc w:val="both"/>
              <w:rPr>
                <w:rFonts w:ascii="Times New Roman" w:hAnsi="Times New Roman"/>
              </w:rPr>
            </w:pPr>
            <w:r w:rsidRPr="0079086F">
              <w:rPr>
                <w:rFonts w:ascii="Times New Roman" w:hAnsi="Times New Roman"/>
                <w:spacing w:val="-2"/>
              </w:rPr>
              <w:t>Напряжение системы электроснабжения должно выбираться с учетом</w:t>
            </w:r>
            <w:r w:rsidRPr="0079086F">
              <w:rPr>
                <w:rFonts w:ascii="Times New Roman" w:hAnsi="Times New Roman"/>
              </w:rPr>
              <w:t xml:space="preserve"> наименьшего количества ступеней трансформации энергии. На ближайший период развития наиболее целесообразной является система напряжений</w:t>
            </w:r>
            <w:r w:rsidRPr="0079086F">
              <w:rPr>
                <w:rFonts w:ascii="Times New Roman" w:hAnsi="Times New Roman"/>
                <w:spacing w:val="-6"/>
              </w:rPr>
              <w:t xml:space="preserve"> 35-110/10 кВ.</w:t>
            </w:r>
          </w:p>
        </w:tc>
      </w:tr>
      <w:tr w:rsidR="00CC17A1" w:rsidTr="00785C70">
        <w:tc>
          <w:tcPr>
            <w:tcW w:w="1857" w:type="dxa"/>
          </w:tcPr>
          <w:p w:rsidR="00CC17A1" w:rsidRPr="0079086F" w:rsidRDefault="00CC17A1" w:rsidP="00785C70">
            <w:pPr>
              <w:jc w:val="center"/>
              <w:rPr>
                <w:rFonts w:ascii="Times New Roman" w:hAnsi="Times New Roman"/>
              </w:rPr>
            </w:pPr>
            <w:r>
              <w:rPr>
                <w:rFonts w:ascii="Times New Roman" w:hAnsi="Times New Roman"/>
              </w:rPr>
              <w:t>Сетевое резервирование</w:t>
            </w:r>
          </w:p>
        </w:tc>
        <w:tc>
          <w:tcPr>
            <w:tcW w:w="7714" w:type="dxa"/>
          </w:tcPr>
          <w:p w:rsidR="00CC17A1" w:rsidRPr="0079086F" w:rsidRDefault="00CC17A1" w:rsidP="00785C70">
            <w:pPr>
              <w:widowControl w:val="0"/>
              <w:spacing w:line="239" w:lineRule="auto"/>
              <w:jc w:val="both"/>
              <w:rPr>
                <w:rFonts w:ascii="Times New Roman" w:hAnsi="Times New Roman"/>
              </w:rPr>
            </w:pPr>
            <w:r w:rsidRPr="0079086F">
              <w:rPr>
                <w:rFonts w:ascii="Times New Roman" w:hAnsi="Times New Roman"/>
              </w:rPr>
              <w:t>Распределительная электрическая сеть должна формироваться с соблюдением условия однократного сетевого резервирования.</w:t>
            </w:r>
          </w:p>
          <w:p w:rsidR="00CC17A1" w:rsidRPr="0079086F" w:rsidRDefault="00CC17A1" w:rsidP="00785C70">
            <w:pPr>
              <w:widowControl w:val="0"/>
              <w:spacing w:line="239" w:lineRule="auto"/>
              <w:jc w:val="both"/>
              <w:rPr>
                <w:rFonts w:ascii="Times New Roman" w:hAnsi="Times New Roman"/>
              </w:rPr>
            </w:pPr>
            <w:r w:rsidRPr="0079086F">
              <w:rPr>
                <w:rFonts w:ascii="Times New Roman" w:hAnsi="Times New Roman"/>
              </w:rPr>
              <w:t>Электрическую сеть 35-110 (220) кВ должны составлять взаимно резервируемые линии электропередачи, подключенные к шинам разных трансформаторных подстанций или разных систем (секций) шин одной подстанции.</w:t>
            </w:r>
          </w:p>
          <w:p w:rsidR="00CC17A1" w:rsidRPr="0079086F" w:rsidRDefault="00CC17A1" w:rsidP="00785C70">
            <w:pPr>
              <w:widowControl w:val="0"/>
              <w:spacing w:line="239" w:lineRule="auto"/>
              <w:jc w:val="both"/>
              <w:rPr>
                <w:rFonts w:ascii="Times New Roman" w:hAnsi="Times New Roman"/>
              </w:rPr>
            </w:pPr>
            <w:r w:rsidRPr="0079086F">
              <w:rPr>
                <w:rFonts w:ascii="Times New Roman" w:hAnsi="Times New Roman"/>
              </w:rPr>
              <w:t xml:space="preserve">Для ответственных потребителей, не терпящих перерыва электроснабжения, вместе с сетевым резервированием должно применяться резервирование от автономного (резервного или аварийного) источника питания, в качестве которого могут быть </w:t>
            </w:r>
            <w:r w:rsidRPr="0079086F">
              <w:rPr>
                <w:rFonts w:ascii="Times New Roman" w:hAnsi="Times New Roman"/>
                <w:spacing w:val="-4"/>
              </w:rPr>
              <w:t>использованы дизельные, газопоршневые, газотурбинные электростанции</w:t>
            </w:r>
            <w:r w:rsidRPr="0079086F">
              <w:rPr>
                <w:rFonts w:ascii="Times New Roman" w:hAnsi="Times New Roman"/>
              </w:rPr>
              <w:t xml:space="preserve"> или электростанции иного типа, а также агрегаты бесперебойного питания.</w:t>
            </w:r>
          </w:p>
          <w:p w:rsidR="00CC17A1" w:rsidRPr="0079086F" w:rsidRDefault="00CC17A1" w:rsidP="00785C70">
            <w:pPr>
              <w:jc w:val="both"/>
              <w:rPr>
                <w:rFonts w:ascii="Times New Roman" w:hAnsi="Times New Roman"/>
              </w:rPr>
            </w:pPr>
            <w:r w:rsidRPr="0079086F">
              <w:rPr>
                <w:rFonts w:ascii="Times New Roman" w:hAnsi="Times New Roman"/>
              </w:rPr>
              <w:t>Параллельная работа аварийных и резервных источников питания с распределительными сетями не допускается.</w:t>
            </w:r>
          </w:p>
        </w:tc>
      </w:tr>
      <w:tr w:rsidR="00CC17A1" w:rsidTr="00785C70">
        <w:tc>
          <w:tcPr>
            <w:tcW w:w="1857" w:type="dxa"/>
          </w:tcPr>
          <w:p w:rsidR="00CC17A1" w:rsidRPr="0079086F" w:rsidRDefault="00CC17A1" w:rsidP="00785C70">
            <w:pPr>
              <w:jc w:val="center"/>
              <w:rPr>
                <w:rFonts w:ascii="Times New Roman" w:hAnsi="Times New Roman"/>
              </w:rPr>
            </w:pPr>
            <w:r>
              <w:rPr>
                <w:rFonts w:ascii="Times New Roman" w:hAnsi="Times New Roman"/>
              </w:rPr>
              <w:t>Размещение линий электропередачи, входящих в общие энергетические системы</w:t>
            </w:r>
          </w:p>
        </w:tc>
        <w:tc>
          <w:tcPr>
            <w:tcW w:w="7714" w:type="dxa"/>
          </w:tcPr>
          <w:p w:rsidR="00CC17A1" w:rsidRPr="0079086F" w:rsidRDefault="00CC17A1" w:rsidP="00785C70">
            <w:pPr>
              <w:widowControl w:val="0"/>
              <w:spacing w:line="239" w:lineRule="auto"/>
              <w:jc w:val="both"/>
              <w:rPr>
                <w:rFonts w:ascii="Times New Roman" w:hAnsi="Times New Roman"/>
              </w:rPr>
            </w:pPr>
            <w:r w:rsidRPr="0079086F">
              <w:rPr>
                <w:rFonts w:ascii="Times New Roman" w:hAnsi="Times New Roman"/>
              </w:rPr>
              <w:t>Не допускается на территории производственных зон, а также на территории производственных зон сельскохозяйственных предприятий.</w:t>
            </w:r>
          </w:p>
        </w:tc>
      </w:tr>
      <w:tr w:rsidR="00CC17A1" w:rsidTr="00785C70">
        <w:tc>
          <w:tcPr>
            <w:tcW w:w="1857" w:type="dxa"/>
          </w:tcPr>
          <w:p w:rsidR="00CC17A1" w:rsidRPr="00A903D2" w:rsidRDefault="00CC17A1" w:rsidP="00785C70">
            <w:pPr>
              <w:jc w:val="center"/>
              <w:rPr>
                <w:rFonts w:ascii="Times New Roman" w:hAnsi="Times New Roman"/>
              </w:rPr>
            </w:pPr>
            <w:r w:rsidRPr="00A903D2">
              <w:rPr>
                <w:rFonts w:ascii="Times New Roman" w:hAnsi="Times New Roman"/>
              </w:rPr>
              <w:t>Размещение линий электропередачи напряжением 110 кВ и выше</w:t>
            </w:r>
          </w:p>
        </w:tc>
        <w:tc>
          <w:tcPr>
            <w:tcW w:w="7714" w:type="dxa"/>
          </w:tcPr>
          <w:p w:rsidR="00CC17A1" w:rsidRPr="00A903D2" w:rsidRDefault="00CC17A1" w:rsidP="00785C70">
            <w:pPr>
              <w:widowControl w:val="0"/>
              <w:spacing w:line="239" w:lineRule="auto"/>
              <w:jc w:val="both"/>
              <w:rPr>
                <w:rFonts w:ascii="Times New Roman" w:hAnsi="Times New Roman"/>
              </w:rPr>
            </w:pPr>
            <w:r w:rsidRPr="00A903D2">
              <w:rPr>
                <w:rFonts w:ascii="Times New Roman" w:hAnsi="Times New Roman"/>
              </w:rPr>
              <w:t>Воздушные линии электропередачи допускается размещать только за пределами жилых и общественно-деловых зон.</w:t>
            </w:r>
          </w:p>
          <w:p w:rsidR="00CC17A1" w:rsidRPr="00A903D2" w:rsidRDefault="00CC17A1" w:rsidP="00785C70">
            <w:pPr>
              <w:widowControl w:val="0"/>
              <w:spacing w:line="239" w:lineRule="auto"/>
              <w:jc w:val="both"/>
              <w:rPr>
                <w:rFonts w:ascii="Times New Roman" w:hAnsi="Times New Roman"/>
              </w:rPr>
            </w:pPr>
            <w:r w:rsidRPr="00A903D2">
              <w:rPr>
                <w:rFonts w:ascii="Times New Roman" w:hAnsi="Times New Roman"/>
              </w:rPr>
              <w:t xml:space="preserve">Проектируемые линии электропередачи напряжением 110 кВ и выше к понизительным электроподстанциям глубокого ввода в пределах </w:t>
            </w:r>
            <w:r w:rsidRPr="00A903D2">
              <w:rPr>
                <w:rFonts w:ascii="Times New Roman" w:hAnsi="Times New Roman"/>
                <w:spacing w:val="-2"/>
              </w:rPr>
              <w:t>жилых и общественно-деловых зон следует предусматривать кабельными</w:t>
            </w:r>
            <w:r w:rsidRPr="00A903D2">
              <w:rPr>
                <w:rFonts w:ascii="Times New Roman" w:hAnsi="Times New Roman"/>
              </w:rPr>
              <w:t xml:space="preserve"> линиями по согласованию с электроснабжающей организацией.</w:t>
            </w:r>
          </w:p>
        </w:tc>
      </w:tr>
      <w:tr w:rsidR="00CC17A1" w:rsidTr="00785C70">
        <w:tc>
          <w:tcPr>
            <w:tcW w:w="1857" w:type="dxa"/>
          </w:tcPr>
          <w:p w:rsidR="00CC17A1" w:rsidRPr="00A903D2" w:rsidRDefault="00CC17A1" w:rsidP="00785C70">
            <w:pPr>
              <w:jc w:val="center"/>
              <w:rPr>
                <w:rFonts w:ascii="Times New Roman" w:hAnsi="Times New Roman"/>
              </w:rPr>
            </w:pPr>
            <w:r w:rsidRPr="00A903D2">
              <w:rPr>
                <w:rFonts w:ascii="Times New Roman" w:hAnsi="Times New Roman"/>
              </w:rPr>
              <w:t>Требования к линиям электропередачи напряжением до 10 кВ на территории жилых зон</w:t>
            </w:r>
          </w:p>
        </w:tc>
        <w:tc>
          <w:tcPr>
            <w:tcW w:w="7714" w:type="dxa"/>
          </w:tcPr>
          <w:p w:rsidR="00CC17A1" w:rsidRPr="00A903D2" w:rsidRDefault="00CC17A1" w:rsidP="00785C70">
            <w:pPr>
              <w:widowControl w:val="0"/>
              <w:spacing w:line="239" w:lineRule="auto"/>
              <w:jc w:val="both"/>
              <w:rPr>
                <w:rFonts w:ascii="Times New Roman" w:hAnsi="Times New Roman"/>
              </w:rPr>
            </w:pPr>
            <w:r w:rsidRPr="00A903D2">
              <w:rPr>
                <w:rFonts w:ascii="Times New Roman" w:hAnsi="Times New Roman"/>
              </w:rPr>
              <w:t>Должны выполняться:</w:t>
            </w:r>
          </w:p>
          <w:p w:rsidR="00CC17A1" w:rsidRPr="00A903D2" w:rsidRDefault="00CC17A1" w:rsidP="00785C70">
            <w:pPr>
              <w:widowControl w:val="0"/>
              <w:spacing w:line="239" w:lineRule="auto"/>
              <w:ind w:left="142" w:hanging="142"/>
              <w:jc w:val="both"/>
              <w:rPr>
                <w:rFonts w:ascii="Times New Roman" w:hAnsi="Times New Roman"/>
              </w:rPr>
            </w:pPr>
            <w:r w:rsidRPr="00A903D2">
              <w:rPr>
                <w:rFonts w:ascii="Times New Roman" w:hAnsi="Times New Roman"/>
              </w:rPr>
              <w:t xml:space="preserve">- в застройке зданиями 4 этажа и выше – кабельными в подземном исполнении; </w:t>
            </w:r>
          </w:p>
          <w:p w:rsidR="00CC17A1" w:rsidRPr="0079086F" w:rsidRDefault="00CC17A1" w:rsidP="00785C70">
            <w:pPr>
              <w:jc w:val="both"/>
              <w:rPr>
                <w:rFonts w:ascii="Times New Roman" w:hAnsi="Times New Roman"/>
              </w:rPr>
            </w:pPr>
            <w:r w:rsidRPr="00A903D2">
              <w:rPr>
                <w:rFonts w:ascii="Times New Roman" w:hAnsi="Times New Roman"/>
              </w:rPr>
              <w:t>- в застройке зданиями 3 этажа и ниже – воздушными или кабельными.</w:t>
            </w:r>
          </w:p>
        </w:tc>
      </w:tr>
      <w:tr w:rsidR="00CC17A1" w:rsidTr="00785C70">
        <w:tc>
          <w:tcPr>
            <w:tcW w:w="1857" w:type="dxa"/>
          </w:tcPr>
          <w:p w:rsidR="00CC17A1" w:rsidRPr="00A903D2" w:rsidRDefault="00CC17A1" w:rsidP="00785C70">
            <w:pPr>
              <w:jc w:val="center"/>
              <w:rPr>
                <w:rFonts w:ascii="Times New Roman" w:hAnsi="Times New Roman"/>
              </w:rPr>
            </w:pPr>
            <w:r w:rsidRPr="00A903D2">
              <w:rPr>
                <w:rFonts w:ascii="Times New Roman" w:hAnsi="Times New Roman"/>
              </w:rPr>
              <w:t>Проектирование систем электроснабжения промышленных предприятий</w:t>
            </w:r>
          </w:p>
        </w:tc>
        <w:tc>
          <w:tcPr>
            <w:tcW w:w="7714" w:type="dxa"/>
          </w:tcPr>
          <w:p w:rsidR="00CC17A1" w:rsidRPr="00A903D2" w:rsidRDefault="00CC17A1" w:rsidP="00785C70">
            <w:pPr>
              <w:jc w:val="both"/>
              <w:rPr>
                <w:rFonts w:ascii="Times New Roman" w:hAnsi="Times New Roman"/>
              </w:rPr>
            </w:pPr>
            <w:r w:rsidRPr="00A903D2">
              <w:rPr>
                <w:rFonts w:ascii="Times New Roman" w:hAnsi="Times New Roman"/>
              </w:rPr>
              <w:t>В соответствии с НТП ЭПП-94.</w:t>
            </w:r>
          </w:p>
        </w:tc>
      </w:tr>
    </w:tbl>
    <w:p w:rsidR="00CC17A1" w:rsidRPr="00A903D2" w:rsidRDefault="00CC17A1" w:rsidP="00CC17A1">
      <w:pPr>
        <w:spacing w:after="0" w:line="240" w:lineRule="auto"/>
        <w:jc w:val="both"/>
        <w:rPr>
          <w:rFonts w:ascii="Times New Roman" w:hAnsi="Times New Roman"/>
          <w:sz w:val="8"/>
          <w:szCs w:val="8"/>
        </w:rPr>
      </w:pPr>
    </w:p>
    <w:p w:rsidR="00CC17A1" w:rsidRDefault="00CC17A1" w:rsidP="00CC17A1">
      <w:pPr>
        <w:spacing w:after="0" w:line="240" w:lineRule="auto"/>
        <w:ind w:firstLine="567"/>
        <w:jc w:val="both"/>
        <w:rPr>
          <w:rFonts w:ascii="Times New Roman" w:hAnsi="Times New Roman"/>
          <w:sz w:val="24"/>
          <w:szCs w:val="24"/>
        </w:rPr>
      </w:pPr>
      <w:r>
        <w:rPr>
          <w:rFonts w:ascii="Times New Roman" w:hAnsi="Times New Roman"/>
          <w:sz w:val="24"/>
          <w:szCs w:val="24"/>
        </w:rPr>
        <w:t>6.2.2.39. Нормативные параметры градостроительного проектирирования устройств для преобразования и распределения электроэне</w:t>
      </w:r>
      <w:r w:rsidR="00A123F9">
        <w:rPr>
          <w:rFonts w:ascii="Times New Roman" w:hAnsi="Times New Roman"/>
          <w:sz w:val="24"/>
          <w:szCs w:val="24"/>
        </w:rPr>
        <w:t xml:space="preserve">ргии в энергосистемах сельского </w:t>
      </w:r>
      <w:r>
        <w:rPr>
          <w:rFonts w:ascii="Times New Roman" w:hAnsi="Times New Roman"/>
          <w:sz w:val="24"/>
          <w:szCs w:val="24"/>
        </w:rPr>
        <w:t xml:space="preserve"> поселения приведены в </w:t>
      </w:r>
      <w:r w:rsidRPr="008629EF">
        <w:rPr>
          <w:rFonts w:ascii="Times New Roman" w:hAnsi="Times New Roman"/>
          <w:i/>
          <w:sz w:val="24"/>
          <w:szCs w:val="24"/>
        </w:rPr>
        <w:t>та</w:t>
      </w:r>
      <w:r w:rsidR="00A123F9" w:rsidRPr="008629EF">
        <w:rPr>
          <w:rFonts w:ascii="Times New Roman" w:hAnsi="Times New Roman"/>
          <w:i/>
          <w:sz w:val="24"/>
          <w:szCs w:val="24"/>
        </w:rPr>
        <w:t>бл</w:t>
      </w:r>
      <w:r w:rsidRPr="008629EF">
        <w:rPr>
          <w:rFonts w:ascii="Times New Roman" w:hAnsi="Times New Roman"/>
          <w:i/>
          <w:sz w:val="24"/>
          <w:szCs w:val="24"/>
        </w:rPr>
        <w:t>.</w:t>
      </w:r>
      <w:r w:rsidR="008629EF" w:rsidRPr="008629EF">
        <w:rPr>
          <w:rFonts w:ascii="Times New Roman" w:hAnsi="Times New Roman"/>
          <w:i/>
          <w:sz w:val="24"/>
          <w:szCs w:val="24"/>
        </w:rPr>
        <w:t>7</w:t>
      </w:r>
      <w:r w:rsidR="003A59F8">
        <w:rPr>
          <w:rFonts w:ascii="Times New Roman" w:hAnsi="Times New Roman"/>
          <w:i/>
          <w:sz w:val="24"/>
          <w:szCs w:val="24"/>
        </w:rPr>
        <w:t>1</w:t>
      </w:r>
      <w:r w:rsidR="00A123F9">
        <w:rPr>
          <w:rFonts w:ascii="Times New Roman" w:hAnsi="Times New Roman"/>
          <w:sz w:val="24"/>
          <w:szCs w:val="24"/>
        </w:rPr>
        <w:t>.</w:t>
      </w:r>
    </w:p>
    <w:p w:rsidR="00CC17A1" w:rsidRPr="00B21CF5" w:rsidRDefault="00A123F9" w:rsidP="00B54885">
      <w:pPr>
        <w:spacing w:after="0" w:line="240" w:lineRule="auto"/>
        <w:jc w:val="right"/>
        <w:rPr>
          <w:rFonts w:ascii="Times New Roman" w:hAnsi="Times New Roman"/>
          <w:b/>
          <w:i/>
          <w:sz w:val="24"/>
          <w:szCs w:val="24"/>
        </w:rPr>
      </w:pPr>
      <w:r>
        <w:rPr>
          <w:rFonts w:ascii="Times New Roman" w:hAnsi="Times New Roman"/>
          <w:i/>
          <w:sz w:val="24"/>
          <w:szCs w:val="24"/>
        </w:rPr>
        <w:t>Таблица 7</w:t>
      </w:r>
      <w:r w:rsidR="003A59F8">
        <w:rPr>
          <w:rFonts w:ascii="Times New Roman" w:hAnsi="Times New Roman"/>
          <w:i/>
          <w:sz w:val="24"/>
          <w:szCs w:val="24"/>
        </w:rPr>
        <w:t>1</w:t>
      </w:r>
      <w:r w:rsidR="00CC17A1" w:rsidRPr="00B21CF5">
        <w:rPr>
          <w:rFonts w:ascii="Times New Roman" w:hAnsi="Times New Roman"/>
          <w:i/>
          <w:sz w:val="24"/>
          <w:szCs w:val="24"/>
        </w:rPr>
        <w:t>.</w:t>
      </w:r>
      <w:r w:rsidR="00CC17A1" w:rsidRPr="00B21CF5">
        <w:rPr>
          <w:rFonts w:ascii="Times New Roman" w:hAnsi="Times New Roman"/>
          <w:b/>
          <w:i/>
          <w:sz w:val="24"/>
          <w:szCs w:val="24"/>
        </w:rPr>
        <w:t xml:space="preserve"> </w:t>
      </w:r>
    </w:p>
    <w:tbl>
      <w:tblPr>
        <w:tblStyle w:val="ad"/>
        <w:tblW w:w="0" w:type="auto"/>
        <w:tblLook w:val="04A0" w:firstRow="1" w:lastRow="0" w:firstColumn="1" w:lastColumn="0" w:noHBand="0" w:noVBand="1"/>
      </w:tblPr>
      <w:tblGrid>
        <w:gridCol w:w="2376"/>
        <w:gridCol w:w="7195"/>
      </w:tblGrid>
      <w:tr w:rsidR="00CC17A1" w:rsidRPr="0079086F" w:rsidTr="00785C70">
        <w:tc>
          <w:tcPr>
            <w:tcW w:w="2376" w:type="dxa"/>
            <w:shd w:val="clear" w:color="auto" w:fill="EEECE1" w:themeFill="background2"/>
          </w:tcPr>
          <w:p w:rsidR="00CC17A1" w:rsidRPr="0079086F" w:rsidRDefault="00CC17A1" w:rsidP="00785C70">
            <w:pPr>
              <w:jc w:val="both"/>
              <w:rPr>
                <w:rFonts w:ascii="Times New Roman" w:hAnsi="Times New Roman"/>
              </w:rPr>
            </w:pPr>
            <w:r>
              <w:rPr>
                <w:rFonts w:ascii="Times New Roman" w:hAnsi="Times New Roman"/>
              </w:rPr>
              <w:t>Наименование показателей</w:t>
            </w:r>
          </w:p>
        </w:tc>
        <w:tc>
          <w:tcPr>
            <w:tcW w:w="7195" w:type="dxa"/>
            <w:shd w:val="clear" w:color="auto" w:fill="EEECE1" w:themeFill="background2"/>
          </w:tcPr>
          <w:p w:rsidR="00CC17A1" w:rsidRPr="0079086F" w:rsidRDefault="00CC17A1" w:rsidP="00785C70">
            <w:pPr>
              <w:jc w:val="both"/>
              <w:rPr>
                <w:rFonts w:ascii="Times New Roman" w:hAnsi="Times New Roman"/>
              </w:rPr>
            </w:pPr>
            <w:r>
              <w:rPr>
                <w:rFonts w:ascii="Times New Roman" w:hAnsi="Times New Roman"/>
              </w:rPr>
              <w:t>Нормативные параметры градостроительного проектирования</w:t>
            </w:r>
          </w:p>
        </w:tc>
      </w:tr>
      <w:tr w:rsidR="00CC17A1" w:rsidRPr="0079086F" w:rsidTr="00785C70">
        <w:tc>
          <w:tcPr>
            <w:tcW w:w="2376" w:type="dxa"/>
          </w:tcPr>
          <w:p w:rsidR="00CC17A1" w:rsidRPr="00A903D2" w:rsidRDefault="00CC17A1" w:rsidP="00785C70">
            <w:pPr>
              <w:jc w:val="center"/>
              <w:rPr>
                <w:rFonts w:ascii="Times New Roman" w:hAnsi="Times New Roman"/>
              </w:rPr>
            </w:pPr>
            <w:r w:rsidRPr="00A903D2">
              <w:rPr>
                <w:rFonts w:ascii="Times New Roman" w:hAnsi="Times New Roman"/>
                <w:bCs/>
              </w:rPr>
              <w:t xml:space="preserve">Размеры земельных участков для трансформаторных </w:t>
            </w:r>
            <w:r w:rsidRPr="00A903D2">
              <w:rPr>
                <w:rFonts w:ascii="Times New Roman" w:hAnsi="Times New Roman"/>
                <w:bCs/>
                <w:spacing w:val="-4"/>
              </w:rPr>
              <w:t>подстанций, распределительных</w:t>
            </w:r>
            <w:r w:rsidRPr="00A903D2">
              <w:rPr>
                <w:rFonts w:ascii="Times New Roman" w:hAnsi="Times New Roman"/>
                <w:bCs/>
              </w:rPr>
              <w:t xml:space="preserve"> и секционирующих пунктов</w:t>
            </w:r>
          </w:p>
        </w:tc>
        <w:tc>
          <w:tcPr>
            <w:tcW w:w="7195" w:type="dxa"/>
          </w:tcPr>
          <w:p w:rsidR="00CC17A1" w:rsidRPr="00A903D2" w:rsidRDefault="00CC17A1" w:rsidP="00785C70">
            <w:pPr>
              <w:jc w:val="both"/>
              <w:rPr>
                <w:rFonts w:ascii="Times New Roman" w:hAnsi="Times New Roman"/>
              </w:rPr>
            </w:pPr>
            <w:r w:rsidRPr="00A903D2">
              <w:rPr>
                <w:rFonts w:ascii="Times New Roman" w:hAnsi="Times New Roman"/>
                <w:bCs/>
              </w:rPr>
              <w:t xml:space="preserve">Устанавливаются в соответствии с ВСН </w:t>
            </w:r>
            <w:r w:rsidRPr="00A903D2">
              <w:rPr>
                <w:rFonts w:ascii="Times New Roman" w:hAnsi="Times New Roman"/>
                <w:shd w:val="clear" w:color="auto" w:fill="FFFFFF"/>
              </w:rPr>
              <w:t>14278тм-т1.</w:t>
            </w:r>
          </w:p>
        </w:tc>
      </w:tr>
      <w:tr w:rsidR="00CC17A1" w:rsidRPr="0079086F" w:rsidTr="00785C70">
        <w:tc>
          <w:tcPr>
            <w:tcW w:w="2376" w:type="dxa"/>
          </w:tcPr>
          <w:p w:rsidR="00CC17A1" w:rsidRPr="00A903D2" w:rsidRDefault="00CC17A1" w:rsidP="00785C70">
            <w:pPr>
              <w:jc w:val="center"/>
              <w:rPr>
                <w:rFonts w:ascii="Times New Roman" w:hAnsi="Times New Roman"/>
              </w:rPr>
            </w:pPr>
            <w:r w:rsidRPr="00A903D2">
              <w:rPr>
                <w:rFonts w:ascii="Times New Roman" w:hAnsi="Times New Roman"/>
                <w:shd w:val="clear" w:color="auto" w:fill="FFFFFF"/>
              </w:rPr>
              <w:t>Р</w:t>
            </w:r>
            <w:r w:rsidRPr="00A903D2">
              <w:rPr>
                <w:rFonts w:ascii="Times New Roman" w:hAnsi="Times New Roman"/>
              </w:rPr>
              <w:t>азмеры санитарно-защитных зон для электроподстанций</w:t>
            </w:r>
          </w:p>
        </w:tc>
        <w:tc>
          <w:tcPr>
            <w:tcW w:w="7195" w:type="dxa"/>
          </w:tcPr>
          <w:p w:rsidR="00CC17A1" w:rsidRPr="00A903D2" w:rsidRDefault="00CC17A1" w:rsidP="00785C70">
            <w:pPr>
              <w:widowControl w:val="0"/>
              <w:spacing w:line="239" w:lineRule="auto"/>
              <w:jc w:val="both"/>
              <w:rPr>
                <w:rFonts w:ascii="Times New Roman" w:hAnsi="Times New Roman"/>
                <w:bCs/>
              </w:rPr>
            </w:pPr>
            <w:r w:rsidRPr="00A903D2">
              <w:rPr>
                <w:rFonts w:ascii="Times New Roman" w:hAnsi="Times New Roman"/>
              </w:rPr>
              <w:t>Устанавливаются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tc>
      </w:tr>
      <w:tr w:rsidR="00CC17A1" w:rsidRPr="0079086F" w:rsidTr="00785C70">
        <w:tc>
          <w:tcPr>
            <w:tcW w:w="2376" w:type="dxa"/>
          </w:tcPr>
          <w:p w:rsidR="00CC17A1" w:rsidRPr="00A903D2" w:rsidRDefault="00CC17A1" w:rsidP="00785C70">
            <w:pPr>
              <w:jc w:val="center"/>
              <w:rPr>
                <w:rFonts w:ascii="Times New Roman" w:hAnsi="Times New Roman"/>
              </w:rPr>
            </w:pPr>
            <w:r w:rsidRPr="00A903D2">
              <w:rPr>
                <w:rFonts w:ascii="Times New Roman" w:hAnsi="Times New Roman"/>
              </w:rPr>
              <w:t>Расстояние от распределительных пунктов и трансформаторных подстанций</w:t>
            </w:r>
          </w:p>
        </w:tc>
        <w:tc>
          <w:tcPr>
            <w:tcW w:w="7195" w:type="dxa"/>
          </w:tcPr>
          <w:p w:rsidR="00CC17A1" w:rsidRPr="00A903D2" w:rsidRDefault="00CC17A1" w:rsidP="00785C70">
            <w:pPr>
              <w:widowControl w:val="0"/>
              <w:spacing w:line="239" w:lineRule="auto"/>
              <w:jc w:val="both"/>
              <w:rPr>
                <w:rFonts w:ascii="Times New Roman" w:hAnsi="Times New Roman"/>
              </w:rPr>
            </w:pPr>
            <w:r w:rsidRPr="00A903D2">
              <w:rPr>
                <w:rFonts w:ascii="Times New Roman" w:hAnsi="Times New Roman"/>
              </w:rPr>
              <w:t>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следует принимать:</w:t>
            </w:r>
          </w:p>
          <w:p w:rsidR="00CC17A1" w:rsidRPr="00A903D2" w:rsidRDefault="00CC17A1" w:rsidP="00785C70">
            <w:pPr>
              <w:widowControl w:val="0"/>
              <w:spacing w:line="239" w:lineRule="auto"/>
              <w:jc w:val="both"/>
              <w:rPr>
                <w:rFonts w:ascii="Times New Roman" w:hAnsi="Times New Roman"/>
              </w:rPr>
            </w:pPr>
            <w:r w:rsidRPr="00A903D2">
              <w:rPr>
                <w:rFonts w:ascii="Times New Roman" w:hAnsi="Times New Roman"/>
              </w:rPr>
              <w:t xml:space="preserve">- до окон жилых домов и общественных зданий – не менее </w:t>
            </w:r>
            <w:smartTag w:uri="urn:schemas-microsoft-com:office:smarttags" w:element="metricconverter">
              <w:smartTagPr>
                <w:attr w:name="ProductID" w:val="10 м"/>
              </w:smartTagPr>
              <w:r w:rsidRPr="00A903D2">
                <w:rPr>
                  <w:rFonts w:ascii="Times New Roman" w:hAnsi="Times New Roman"/>
                </w:rPr>
                <w:t>10 м</w:t>
              </w:r>
            </w:smartTag>
            <w:r w:rsidRPr="00A903D2">
              <w:rPr>
                <w:rFonts w:ascii="Times New Roman" w:hAnsi="Times New Roman"/>
              </w:rPr>
              <w:t>;</w:t>
            </w:r>
          </w:p>
          <w:p w:rsidR="00CC17A1" w:rsidRPr="00A903D2" w:rsidRDefault="00CC17A1" w:rsidP="00785C70">
            <w:pPr>
              <w:widowControl w:val="0"/>
              <w:spacing w:line="239" w:lineRule="auto"/>
              <w:jc w:val="both"/>
              <w:rPr>
                <w:rFonts w:ascii="Times New Roman" w:hAnsi="Times New Roman"/>
              </w:rPr>
            </w:pPr>
            <w:r w:rsidRPr="00A903D2">
              <w:rPr>
                <w:rFonts w:ascii="Times New Roman" w:hAnsi="Times New Roman"/>
              </w:rPr>
              <w:t xml:space="preserve">- до зданий лечебно-профилактических </w:t>
            </w:r>
            <w:r w:rsidRPr="00A903D2">
              <w:rPr>
                <w:rFonts w:ascii="Times New Roman" w:hAnsi="Times New Roman"/>
                <w:bCs/>
              </w:rPr>
              <w:t xml:space="preserve">организаций </w:t>
            </w:r>
            <w:r w:rsidRPr="00A903D2">
              <w:rPr>
                <w:rFonts w:ascii="Times New Roman" w:hAnsi="Times New Roman"/>
              </w:rPr>
              <w:t xml:space="preserve">– не менее </w:t>
            </w:r>
            <w:smartTag w:uri="urn:schemas-microsoft-com:office:smarttags" w:element="metricconverter">
              <w:smartTagPr>
                <w:attr w:name="ProductID" w:val="15 м"/>
              </w:smartTagPr>
              <w:r w:rsidRPr="00A903D2">
                <w:rPr>
                  <w:rFonts w:ascii="Times New Roman" w:hAnsi="Times New Roman"/>
                </w:rPr>
                <w:t>15 м</w:t>
              </w:r>
            </w:smartTag>
            <w:r w:rsidRPr="00A903D2">
              <w:rPr>
                <w:rFonts w:ascii="Times New Roman" w:hAnsi="Times New Roman"/>
              </w:rPr>
              <w:t>.</w:t>
            </w:r>
          </w:p>
        </w:tc>
      </w:tr>
      <w:tr w:rsidR="00CC17A1" w:rsidRPr="00A903D2" w:rsidTr="00785C70">
        <w:tc>
          <w:tcPr>
            <w:tcW w:w="2376" w:type="dxa"/>
          </w:tcPr>
          <w:p w:rsidR="00CC17A1" w:rsidRPr="00A903D2" w:rsidRDefault="00CC17A1" w:rsidP="00785C70">
            <w:pPr>
              <w:widowControl w:val="0"/>
              <w:spacing w:line="239" w:lineRule="auto"/>
              <w:jc w:val="center"/>
              <w:rPr>
                <w:rFonts w:ascii="Times New Roman" w:hAnsi="Times New Roman"/>
                <w:shd w:val="clear" w:color="auto" w:fill="FFFFFF"/>
              </w:rPr>
            </w:pPr>
            <w:r w:rsidRPr="00A903D2">
              <w:rPr>
                <w:rFonts w:ascii="Times New Roman" w:hAnsi="Times New Roman"/>
                <w:shd w:val="clear" w:color="auto" w:fill="FFFFFF"/>
              </w:rPr>
              <w:t>Охранные зоны подстанций</w:t>
            </w:r>
          </w:p>
        </w:tc>
        <w:tc>
          <w:tcPr>
            <w:tcW w:w="7195" w:type="dxa"/>
          </w:tcPr>
          <w:p w:rsidR="00CC17A1" w:rsidRPr="00A903D2" w:rsidRDefault="00CC17A1" w:rsidP="00785C70">
            <w:pPr>
              <w:widowControl w:val="0"/>
              <w:spacing w:line="239" w:lineRule="auto"/>
              <w:jc w:val="both"/>
              <w:rPr>
                <w:rFonts w:ascii="Times New Roman" w:hAnsi="Times New Roman"/>
              </w:rPr>
            </w:pPr>
            <w:r w:rsidRPr="00A903D2">
              <w:rPr>
                <w:rFonts w:ascii="Times New Roman" w:hAnsi="Times New Roman"/>
              </w:rPr>
              <w:t xml:space="preserve">Устанавливаются </w:t>
            </w:r>
            <w:r w:rsidRPr="00A903D2">
              <w:rPr>
                <w:rFonts w:ascii="Times New Roman" w:hAnsi="Times New Roman"/>
                <w:bCs/>
                <w:spacing w:val="-2"/>
              </w:rPr>
              <w:t xml:space="preserve">в соответствии с </w:t>
            </w:r>
            <w:r w:rsidRPr="00A903D2">
              <w:rPr>
                <w:rFonts w:ascii="Times New Roman" w:hAnsi="Times New Roman"/>
                <w:bCs/>
              </w:rPr>
              <w:t>Постановлением Правительства Российской Федерации от 24.02.2009 № 160 «</w:t>
            </w:r>
            <w:r w:rsidRPr="00A903D2">
              <w:rPr>
                <w:rFonts w:ascii="Times New Roman" w:hAnsi="Times New Roman"/>
                <w:shd w:val="clear" w:color="auto" w:fill="FFFFFF"/>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CC17A1" w:rsidRPr="0079086F" w:rsidTr="00785C70">
        <w:tc>
          <w:tcPr>
            <w:tcW w:w="2376" w:type="dxa"/>
          </w:tcPr>
          <w:p w:rsidR="00CC17A1" w:rsidRPr="00A903D2" w:rsidRDefault="00CC17A1" w:rsidP="00785C70">
            <w:pPr>
              <w:tabs>
                <w:tab w:val="left" w:pos="0"/>
              </w:tabs>
              <w:jc w:val="center"/>
              <w:rPr>
                <w:rFonts w:ascii="Times New Roman" w:hAnsi="Times New Roman"/>
              </w:rPr>
            </w:pPr>
            <w:r w:rsidRPr="00A903D2">
              <w:rPr>
                <w:rFonts w:ascii="Times New Roman" w:hAnsi="Times New Roman"/>
                <w:shd w:val="clear" w:color="auto" w:fill="FFFFFF"/>
              </w:rPr>
              <w:t xml:space="preserve">Выбор типа </w:t>
            </w:r>
            <w:r w:rsidRPr="00A903D2">
              <w:rPr>
                <w:rFonts w:ascii="Times New Roman" w:hAnsi="Times New Roman"/>
                <w:bCs/>
              </w:rPr>
              <w:t xml:space="preserve">трансформаторных подстанций, распределительных устройств, </w:t>
            </w:r>
            <w:r w:rsidRPr="00A903D2">
              <w:rPr>
                <w:rFonts w:ascii="Times New Roman" w:hAnsi="Times New Roman"/>
              </w:rPr>
              <w:t>размещаемых на территории жилой застройки</w:t>
            </w:r>
          </w:p>
        </w:tc>
        <w:tc>
          <w:tcPr>
            <w:tcW w:w="7195" w:type="dxa"/>
          </w:tcPr>
          <w:p w:rsidR="00CC17A1" w:rsidRPr="00A903D2" w:rsidRDefault="00CC17A1" w:rsidP="00785C70">
            <w:pPr>
              <w:widowControl w:val="0"/>
              <w:spacing w:line="239" w:lineRule="auto"/>
              <w:ind w:left="142" w:hanging="142"/>
              <w:jc w:val="both"/>
              <w:rPr>
                <w:rFonts w:ascii="Times New Roman" w:hAnsi="Times New Roman"/>
              </w:rPr>
            </w:pPr>
            <w:r w:rsidRPr="00A903D2">
              <w:rPr>
                <w:rFonts w:ascii="Times New Roman" w:hAnsi="Times New Roman"/>
                <w:spacing w:val="-2"/>
              </w:rPr>
              <w:t>-</w:t>
            </w:r>
            <w:r w:rsidRPr="00A903D2">
              <w:rPr>
                <w:rFonts w:ascii="Times New Roman" w:hAnsi="Times New Roman"/>
              </w:rPr>
              <w:t> </w:t>
            </w:r>
            <w:r w:rsidRPr="00A903D2">
              <w:rPr>
                <w:rFonts w:ascii="Times New Roman" w:hAnsi="Times New Roman"/>
                <w:spacing w:val="-2"/>
              </w:rPr>
              <w:t xml:space="preserve">закрытого типа – следует </w:t>
            </w:r>
            <w:r w:rsidRPr="00A903D2">
              <w:rPr>
                <w:rFonts w:ascii="Times New Roman" w:hAnsi="Times New Roman"/>
              </w:rPr>
              <w:t>проектировать п</w:t>
            </w:r>
            <w:r w:rsidRPr="00A903D2">
              <w:rPr>
                <w:rFonts w:ascii="Times New Roman" w:hAnsi="Times New Roman"/>
                <w:spacing w:val="-2"/>
              </w:rPr>
              <w:t>онизительные подстанции с трансформаторами мощностью</w:t>
            </w:r>
            <w:r w:rsidRPr="00A903D2">
              <w:rPr>
                <w:rFonts w:ascii="Times New Roman" w:hAnsi="Times New Roman"/>
              </w:rPr>
              <w:t xml:space="preserve"> 16 тыс. кВ·А и выше, распределительные устройства и пункты перехода воздушных линий в кабельные, размещаемые на территории жилой застройки. Закрытые подстанции могут размещаться в отдельно стоящих зданиях, быть встроенными и пристроенными;</w:t>
            </w:r>
          </w:p>
          <w:p w:rsidR="00CC17A1" w:rsidRPr="0079086F" w:rsidRDefault="00CC17A1" w:rsidP="00785C70">
            <w:pPr>
              <w:jc w:val="both"/>
              <w:rPr>
                <w:rFonts w:ascii="Times New Roman" w:hAnsi="Times New Roman"/>
              </w:rPr>
            </w:pPr>
            <w:r w:rsidRPr="00A903D2">
              <w:rPr>
                <w:rFonts w:ascii="Times New Roman" w:hAnsi="Times New Roman"/>
              </w:rPr>
              <w:t xml:space="preserve">- открытого типа – запрещается </w:t>
            </w:r>
            <w:r w:rsidRPr="00A903D2">
              <w:rPr>
                <w:rFonts w:ascii="Times New Roman" w:hAnsi="Times New Roman"/>
                <w:spacing w:val="-2"/>
              </w:rPr>
              <w:t>проектирование новых подстанций в районах массового</w:t>
            </w:r>
            <w:r w:rsidRPr="00A903D2">
              <w:rPr>
                <w:rFonts w:ascii="Times New Roman" w:hAnsi="Times New Roman"/>
              </w:rPr>
              <w:t xml:space="preserve"> жилищного строительства и в существующих жилых районах.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tc>
      </w:tr>
      <w:tr w:rsidR="00CC17A1" w:rsidRPr="00A903D2" w:rsidTr="00785C70">
        <w:tc>
          <w:tcPr>
            <w:tcW w:w="2376" w:type="dxa"/>
          </w:tcPr>
          <w:p w:rsidR="00CC17A1" w:rsidRPr="00A903D2" w:rsidRDefault="00CC17A1" w:rsidP="00785C70">
            <w:pPr>
              <w:jc w:val="center"/>
              <w:rPr>
                <w:rFonts w:ascii="Times New Roman" w:hAnsi="Times New Roman"/>
              </w:rPr>
            </w:pPr>
            <w:r w:rsidRPr="00A903D2">
              <w:rPr>
                <w:rFonts w:ascii="Times New Roman" w:hAnsi="Times New Roman"/>
                <w:shd w:val="clear" w:color="auto" w:fill="FFFFFF"/>
              </w:rPr>
              <w:t xml:space="preserve">Размещение встроенных и пристроенных </w:t>
            </w:r>
            <w:r w:rsidRPr="00A903D2">
              <w:rPr>
                <w:rFonts w:ascii="Times New Roman" w:hAnsi="Times New Roman"/>
                <w:bCs/>
              </w:rPr>
              <w:t>трансформаторных подстанций</w:t>
            </w:r>
          </w:p>
        </w:tc>
        <w:tc>
          <w:tcPr>
            <w:tcW w:w="7195" w:type="dxa"/>
          </w:tcPr>
          <w:p w:rsidR="00CC17A1" w:rsidRPr="00A903D2" w:rsidRDefault="00CC17A1" w:rsidP="00785C70">
            <w:pPr>
              <w:widowControl w:val="0"/>
              <w:spacing w:line="239" w:lineRule="auto"/>
              <w:ind w:left="142" w:hanging="142"/>
              <w:jc w:val="both"/>
              <w:rPr>
                <w:rFonts w:ascii="Times New Roman" w:hAnsi="Times New Roman"/>
              </w:rPr>
            </w:pPr>
            <w:r w:rsidRPr="00A903D2">
              <w:rPr>
                <w:rFonts w:ascii="Times New Roman" w:hAnsi="Times New Roman"/>
              </w:rPr>
              <w:t>- разрешается – в общественных зданиях при условии соблюдения требований ПУЭ, соответствующих санитарных и противопожарных норм, СП 31-110-2003;</w:t>
            </w:r>
          </w:p>
          <w:p w:rsidR="00CC17A1" w:rsidRPr="00A903D2" w:rsidRDefault="00CC17A1" w:rsidP="00785C70">
            <w:pPr>
              <w:jc w:val="both"/>
              <w:rPr>
                <w:rFonts w:ascii="Times New Roman" w:hAnsi="Times New Roman"/>
              </w:rPr>
            </w:pPr>
            <w:r w:rsidRPr="00A903D2">
              <w:rPr>
                <w:rFonts w:ascii="Times New Roman" w:hAnsi="Times New Roman"/>
              </w:rPr>
              <w:t xml:space="preserve">- не допускается – в жилых зданиях (квартирных домах и общежитиях), спальных корпусах больничных, санаторно-курортных </w:t>
            </w:r>
            <w:r w:rsidRPr="00A903D2">
              <w:rPr>
                <w:rFonts w:ascii="Times New Roman" w:hAnsi="Times New Roman"/>
                <w:bCs/>
              </w:rPr>
              <w:t>организаций</w:t>
            </w:r>
            <w:r w:rsidRPr="00A903D2">
              <w:rPr>
                <w:rFonts w:ascii="Times New Roman" w:hAnsi="Times New Roman"/>
              </w:rPr>
              <w:t xml:space="preserve">, домов отдыха, учреждений социального обеспечения, а также в учреждениях для матерей и детей, в общеобразовательных </w:t>
            </w:r>
            <w:r w:rsidRPr="00A903D2">
              <w:rPr>
                <w:rFonts w:ascii="Times New Roman" w:hAnsi="Times New Roman"/>
                <w:bCs/>
              </w:rPr>
              <w:t xml:space="preserve">организациях </w:t>
            </w:r>
            <w:r w:rsidRPr="00A903D2">
              <w:rPr>
                <w:rFonts w:ascii="Times New Roman" w:hAnsi="Times New Roman"/>
              </w:rPr>
              <w:t xml:space="preserve">и </w:t>
            </w:r>
            <w:r w:rsidRPr="00A903D2">
              <w:rPr>
                <w:rFonts w:ascii="Times New Roman" w:hAnsi="Times New Roman"/>
                <w:bCs/>
              </w:rPr>
              <w:t xml:space="preserve">организациях </w:t>
            </w:r>
            <w:r w:rsidRPr="00A903D2">
              <w:rPr>
                <w:rFonts w:ascii="Times New Roman" w:hAnsi="Times New Roman"/>
              </w:rPr>
              <w:t>по воспитанию детей, в образовательных организациях по подготовке и повышению квалификации рабочих и других работников, организациях среднего профессионального образования и т. п.</w:t>
            </w:r>
          </w:p>
        </w:tc>
      </w:tr>
    </w:tbl>
    <w:p w:rsidR="00CC17A1" w:rsidRDefault="00CC17A1" w:rsidP="00CC17A1">
      <w:pPr>
        <w:spacing w:after="0" w:line="240" w:lineRule="auto"/>
        <w:jc w:val="both"/>
        <w:rPr>
          <w:rFonts w:ascii="Times New Roman" w:hAnsi="Times New Roman"/>
          <w:sz w:val="24"/>
          <w:szCs w:val="24"/>
        </w:rPr>
      </w:pPr>
    </w:p>
    <w:p w:rsidR="00A123F9" w:rsidRDefault="00A123F9" w:rsidP="00CC17A1">
      <w:pPr>
        <w:spacing w:after="0" w:line="240" w:lineRule="auto"/>
        <w:jc w:val="both"/>
        <w:rPr>
          <w:rFonts w:ascii="Times New Roman" w:hAnsi="Times New Roman"/>
          <w:sz w:val="24"/>
          <w:szCs w:val="24"/>
        </w:rPr>
      </w:pPr>
    </w:p>
    <w:p w:rsidR="004C2DB4" w:rsidRPr="00D24632" w:rsidRDefault="004B26AB" w:rsidP="004C2DB4">
      <w:pPr>
        <w:spacing w:after="0" w:line="240" w:lineRule="auto"/>
        <w:jc w:val="center"/>
        <w:rPr>
          <w:rFonts w:ascii="Arial Narrow" w:hAnsi="Arial Narrow"/>
          <w:b/>
          <w:color w:val="1F497D" w:themeColor="text2"/>
          <w:sz w:val="28"/>
          <w:szCs w:val="28"/>
        </w:rPr>
      </w:pPr>
      <w:r>
        <w:rPr>
          <w:rFonts w:ascii="Arial Narrow" w:hAnsi="Arial Narrow"/>
          <w:b/>
          <w:noProof/>
          <w:color w:val="1F497D" w:themeColor="text2"/>
          <w:sz w:val="28"/>
          <w:szCs w:val="28"/>
        </w:rPr>
        <w:pict>
          <v:rect id="Rectangle 113" o:spid="_x0000_s1091" style="position:absolute;left:0;text-align:left;margin-left:-1pt;margin-top:-.25pt;width:469.5pt;height:7.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" fillcolor="#c0504d" strokecolor="#f2f2f2" strokeweight="3pt">
            <v:shadow on="t" color="#622423" opacity=".5" offset="1pt"/>
          </v:rect>
        </w:pict>
      </w:r>
    </w:p>
    <w:p w:rsidR="004C2DB4" w:rsidRPr="00D24632" w:rsidRDefault="00EC0B62" w:rsidP="0006630D">
      <w:pPr>
        <w:shd w:val="clear" w:color="auto" w:fill="EEECE1" w:themeFill="background2"/>
        <w:spacing w:after="0" w:line="240" w:lineRule="auto"/>
        <w:rPr>
          <w:rFonts w:ascii="Arial Narrow" w:hAnsi="Arial Narrow"/>
          <w:b/>
          <w:color w:val="1F497D" w:themeColor="text2"/>
          <w:sz w:val="28"/>
          <w:szCs w:val="28"/>
        </w:rPr>
      </w:pPr>
      <w:r>
        <w:rPr>
          <w:rFonts w:ascii="Arial Narrow" w:hAnsi="Arial Narrow"/>
          <w:b/>
          <w:sz w:val="28"/>
          <w:szCs w:val="28"/>
        </w:rPr>
        <w:t>6</w:t>
      </w:r>
      <w:r w:rsidR="004C2DB4">
        <w:rPr>
          <w:rFonts w:ascii="Arial Narrow" w:hAnsi="Arial Narrow"/>
          <w:b/>
          <w:sz w:val="28"/>
          <w:szCs w:val="28"/>
        </w:rPr>
        <w:t>.2.</w:t>
      </w:r>
      <w:r w:rsidR="004F1DB8">
        <w:rPr>
          <w:rFonts w:ascii="Arial Narrow" w:hAnsi="Arial Narrow"/>
          <w:b/>
          <w:sz w:val="28"/>
          <w:szCs w:val="28"/>
        </w:rPr>
        <w:t>3</w:t>
      </w:r>
      <w:r w:rsidR="00310E42">
        <w:rPr>
          <w:rFonts w:ascii="Arial Narrow" w:hAnsi="Arial Narrow"/>
          <w:b/>
          <w:sz w:val="28"/>
          <w:szCs w:val="28"/>
        </w:rPr>
        <w:t>.</w:t>
      </w:r>
      <w:r w:rsidR="004C2DB4" w:rsidRPr="0060411C">
        <w:rPr>
          <w:rFonts w:ascii="Arial Narrow" w:hAnsi="Arial Narrow"/>
          <w:b/>
          <w:sz w:val="28"/>
          <w:szCs w:val="28"/>
        </w:rPr>
        <w:t xml:space="preserve"> </w:t>
      </w:r>
      <w:r w:rsidR="004C2DB4">
        <w:rPr>
          <w:rFonts w:ascii="Arial Narrow" w:hAnsi="Arial Narrow"/>
          <w:b/>
          <w:sz w:val="28"/>
          <w:szCs w:val="28"/>
        </w:rPr>
        <w:t xml:space="preserve"> </w:t>
      </w:r>
      <w:r w:rsidR="004C2DB4" w:rsidRPr="0060411C">
        <w:rPr>
          <w:rFonts w:ascii="Arial Narrow" w:hAnsi="Arial Narrow"/>
          <w:b/>
          <w:sz w:val="28"/>
          <w:szCs w:val="28"/>
        </w:rPr>
        <w:t xml:space="preserve">ОБЪЕКТЫ </w:t>
      </w:r>
      <w:r w:rsidR="004C2DB4">
        <w:rPr>
          <w:rFonts w:ascii="Arial Narrow" w:hAnsi="Arial Narrow"/>
          <w:b/>
          <w:sz w:val="28"/>
          <w:szCs w:val="28"/>
        </w:rPr>
        <w:t>ТЕПЛОСНАБЖЕНИЯ</w:t>
      </w:r>
    </w:p>
    <w:p w:rsidR="004C2DB4" w:rsidRPr="00A275EB" w:rsidRDefault="004B26AB" w:rsidP="004C2DB4">
      <w:pPr>
        <w:pStyle w:val="Default"/>
        <w:tabs>
          <w:tab w:val="left" w:pos="720"/>
        </w:tabs>
        <w:ind w:firstLine="567"/>
        <w:jc w:val="both"/>
        <w:rPr>
          <w:color w:val="auto"/>
          <w:sz w:val="16"/>
          <w:szCs w:val="16"/>
          <w:lang w:eastAsia="ru-RU"/>
        </w:rPr>
      </w:pPr>
      <w:r>
        <w:rPr>
          <w:rFonts w:ascii="Arial Narrow" w:hAnsi="Arial Narrow"/>
          <w:b/>
          <w:noProof/>
          <w:color w:val="1F497D" w:themeColor="text2"/>
          <w:sz w:val="28"/>
          <w:szCs w:val="28"/>
          <w:lang w:eastAsia="ru-RU"/>
        </w:rPr>
        <w:pict>
          <v:rect id="Rectangle 114" o:spid="_x0000_s1090" style="position:absolute;left:0;text-align:left;margin-left:-1pt;margin-top:4.5pt;width:469.5pt;height:7.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" fillcolor="#c0504d" strokecolor="#f2f2f2" strokeweight="3pt">
            <v:shadow on="t" color="#622423" opacity=".5" offset="1pt"/>
          </v:rect>
        </w:pict>
      </w:r>
    </w:p>
    <w:p w:rsidR="004C2DB4" w:rsidRDefault="004C2DB4" w:rsidP="004C2DB4">
      <w:pPr>
        <w:spacing w:after="0" w:line="240" w:lineRule="auto"/>
        <w:jc w:val="center"/>
        <w:rPr>
          <w:rFonts w:ascii="Arial Narrow" w:hAnsi="Arial Narrow"/>
          <w:b/>
          <w:sz w:val="24"/>
          <w:szCs w:val="24"/>
        </w:rPr>
      </w:pPr>
    </w:p>
    <w:p w:rsidR="005D5FDF" w:rsidRDefault="00EC0B62" w:rsidP="00A123F9">
      <w:pPr>
        <w:tabs>
          <w:tab w:val="left" w:pos="1134"/>
          <w:tab w:val="left" w:pos="1418"/>
        </w:tabs>
        <w:suppressAutoHyphens/>
        <w:spacing w:after="0" w:line="240" w:lineRule="auto"/>
        <w:ind w:firstLine="567"/>
        <w:jc w:val="both"/>
        <w:rPr>
          <w:rFonts w:ascii="Times New Roman" w:hAnsi="Times New Roman"/>
          <w:color w:val="000000"/>
          <w:sz w:val="24"/>
          <w:szCs w:val="24"/>
          <w:lang w:eastAsia="ar-SA"/>
        </w:rPr>
      </w:pPr>
      <w:r>
        <w:rPr>
          <w:rFonts w:ascii="Times New Roman" w:hAnsi="Times New Roman"/>
          <w:color w:val="000000"/>
          <w:sz w:val="24"/>
          <w:szCs w:val="24"/>
          <w:lang w:eastAsia="ar-SA"/>
        </w:rPr>
        <w:t>6</w:t>
      </w:r>
      <w:r w:rsidR="00461DDF">
        <w:rPr>
          <w:rFonts w:ascii="Times New Roman" w:hAnsi="Times New Roman"/>
          <w:color w:val="000000"/>
          <w:sz w:val="24"/>
          <w:szCs w:val="24"/>
          <w:lang w:eastAsia="ar-SA"/>
        </w:rPr>
        <w:t>.2.</w:t>
      </w:r>
      <w:r w:rsidR="004F1DB8">
        <w:rPr>
          <w:rFonts w:ascii="Times New Roman" w:hAnsi="Times New Roman"/>
          <w:color w:val="000000"/>
          <w:sz w:val="24"/>
          <w:szCs w:val="24"/>
          <w:lang w:eastAsia="ar-SA"/>
        </w:rPr>
        <w:t>3</w:t>
      </w:r>
      <w:r w:rsidR="00461DDF">
        <w:rPr>
          <w:rFonts w:ascii="Times New Roman" w:hAnsi="Times New Roman"/>
          <w:color w:val="000000"/>
          <w:sz w:val="24"/>
          <w:szCs w:val="24"/>
          <w:lang w:eastAsia="ar-SA"/>
        </w:rPr>
        <w:t xml:space="preserve">.1. </w:t>
      </w:r>
      <w:r w:rsidR="00D04ED3" w:rsidRPr="003619AC">
        <w:rPr>
          <w:rFonts w:ascii="Times New Roman" w:hAnsi="Times New Roman"/>
          <w:color w:val="000000"/>
          <w:sz w:val="24"/>
          <w:szCs w:val="24"/>
          <w:lang w:eastAsia="ar-SA"/>
        </w:rPr>
        <w:t xml:space="preserve">Теплоснабжение </w:t>
      </w:r>
      <w:r w:rsidR="00B06362">
        <w:rPr>
          <w:rFonts w:ascii="Times New Roman" w:hAnsi="Times New Roman"/>
          <w:color w:val="000000"/>
          <w:sz w:val="24"/>
          <w:szCs w:val="24"/>
          <w:lang w:eastAsia="ar-SA"/>
        </w:rPr>
        <w:t>Новоселков</w:t>
      </w:r>
      <w:r w:rsidR="00C31334">
        <w:rPr>
          <w:rFonts w:ascii="Times New Roman" w:hAnsi="Times New Roman"/>
          <w:color w:val="000000"/>
          <w:sz w:val="24"/>
          <w:szCs w:val="24"/>
          <w:lang w:eastAsia="ar-SA"/>
        </w:rPr>
        <w:t>ск</w:t>
      </w:r>
      <w:r w:rsidR="008B7286">
        <w:rPr>
          <w:rFonts w:ascii="Times New Roman" w:hAnsi="Times New Roman"/>
          <w:color w:val="000000"/>
          <w:sz w:val="24"/>
          <w:szCs w:val="24"/>
          <w:lang w:eastAsia="ar-SA"/>
        </w:rPr>
        <w:t>ого</w:t>
      </w:r>
      <w:r w:rsidR="00BE1106">
        <w:rPr>
          <w:rFonts w:ascii="Times New Roman" w:hAnsi="Times New Roman"/>
          <w:color w:val="000000"/>
          <w:sz w:val="24"/>
          <w:szCs w:val="24"/>
          <w:lang w:eastAsia="ar-SA"/>
        </w:rPr>
        <w:t xml:space="preserve"> сельского поселения </w:t>
      </w:r>
      <w:r w:rsidR="00D04ED3" w:rsidRPr="003619AC">
        <w:rPr>
          <w:rFonts w:ascii="Times New Roman" w:hAnsi="Times New Roman"/>
          <w:color w:val="000000"/>
          <w:sz w:val="24"/>
          <w:szCs w:val="24"/>
          <w:lang w:eastAsia="ar-SA"/>
        </w:rPr>
        <w:t>следует предусматривать в соответствии с утвержденной в установленном порядке схемой теплоснабжения. 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r w:rsidR="00B311A9">
        <w:rPr>
          <w:rFonts w:ascii="Times New Roman" w:hAnsi="Times New Roman"/>
          <w:color w:val="000000"/>
          <w:sz w:val="24"/>
          <w:szCs w:val="24"/>
          <w:lang w:eastAsia="ar-SA"/>
        </w:rPr>
        <w:t xml:space="preserve"> </w:t>
      </w:r>
    </w:p>
    <w:p w:rsidR="003C4E15" w:rsidRPr="00B22A6E" w:rsidRDefault="00EC0B62" w:rsidP="003C4E15">
      <w:pPr>
        <w:spacing w:after="0" w:line="240" w:lineRule="auto"/>
        <w:ind w:firstLine="567"/>
        <w:jc w:val="both"/>
        <w:rPr>
          <w:rFonts w:ascii="Times New Roman" w:hAnsi="Times New Roman"/>
          <w:spacing w:val="-2"/>
          <w:sz w:val="24"/>
          <w:szCs w:val="24"/>
        </w:rPr>
      </w:pPr>
      <w:r>
        <w:rPr>
          <w:rFonts w:ascii="Times New Roman" w:hAnsi="Times New Roman"/>
          <w:color w:val="000000"/>
          <w:sz w:val="24"/>
          <w:szCs w:val="24"/>
          <w:lang w:eastAsia="ar-SA"/>
        </w:rPr>
        <w:t>6</w:t>
      </w:r>
      <w:r w:rsidR="003C4E15">
        <w:rPr>
          <w:rFonts w:ascii="Times New Roman" w:hAnsi="Times New Roman"/>
          <w:color w:val="000000"/>
          <w:sz w:val="24"/>
          <w:szCs w:val="24"/>
          <w:lang w:eastAsia="ar-SA"/>
        </w:rPr>
        <w:t>.2.</w:t>
      </w:r>
      <w:r w:rsidR="004F1DB8">
        <w:rPr>
          <w:rFonts w:ascii="Times New Roman" w:hAnsi="Times New Roman"/>
          <w:color w:val="000000"/>
          <w:sz w:val="24"/>
          <w:szCs w:val="24"/>
          <w:lang w:eastAsia="ar-SA"/>
        </w:rPr>
        <w:t>3</w:t>
      </w:r>
      <w:r w:rsidR="003C4E15">
        <w:rPr>
          <w:rFonts w:ascii="Times New Roman" w:hAnsi="Times New Roman"/>
          <w:color w:val="000000"/>
          <w:sz w:val="24"/>
          <w:szCs w:val="24"/>
          <w:lang w:eastAsia="ar-SA"/>
        </w:rPr>
        <w:t xml:space="preserve">.2. </w:t>
      </w:r>
      <w:r w:rsidR="003C4E15" w:rsidRPr="00B22A6E">
        <w:rPr>
          <w:rFonts w:ascii="Times New Roman" w:hAnsi="Times New Roman"/>
          <w:bCs/>
          <w:sz w:val="24"/>
          <w:szCs w:val="24"/>
        </w:rPr>
        <w:t>При организации теплоснабжения следует обеспечивать приоритетное использование комбинированной выработки электрической и тепловой энергии, а также развитие систем централизованного теплоснабжения.</w:t>
      </w:r>
    </w:p>
    <w:p w:rsidR="003C4E15" w:rsidRDefault="00EC0B62" w:rsidP="003C4E15">
      <w:pPr>
        <w:spacing w:after="0" w:line="240" w:lineRule="auto"/>
        <w:ind w:firstLine="567"/>
        <w:jc w:val="both"/>
        <w:rPr>
          <w:rFonts w:ascii="Times New Roman" w:hAnsi="Times New Roman"/>
          <w:bCs/>
          <w:spacing w:val="-2"/>
          <w:sz w:val="24"/>
          <w:szCs w:val="24"/>
        </w:rPr>
      </w:pPr>
      <w:r>
        <w:rPr>
          <w:rFonts w:ascii="Times New Roman" w:hAnsi="Times New Roman"/>
          <w:color w:val="000000"/>
          <w:sz w:val="24"/>
          <w:szCs w:val="24"/>
          <w:lang w:eastAsia="ar-SA"/>
        </w:rPr>
        <w:t>6</w:t>
      </w:r>
      <w:r w:rsidR="003C4E15">
        <w:rPr>
          <w:rFonts w:ascii="Times New Roman" w:hAnsi="Times New Roman"/>
          <w:color w:val="000000"/>
          <w:sz w:val="24"/>
          <w:szCs w:val="24"/>
          <w:lang w:eastAsia="ar-SA"/>
        </w:rPr>
        <w:t>.2.</w:t>
      </w:r>
      <w:r w:rsidR="004F1DB8">
        <w:rPr>
          <w:rFonts w:ascii="Times New Roman" w:hAnsi="Times New Roman"/>
          <w:color w:val="000000"/>
          <w:sz w:val="24"/>
          <w:szCs w:val="24"/>
          <w:lang w:eastAsia="ar-SA"/>
        </w:rPr>
        <w:t>3</w:t>
      </w:r>
      <w:r w:rsidR="003C4E15">
        <w:rPr>
          <w:rFonts w:ascii="Times New Roman" w:hAnsi="Times New Roman"/>
          <w:color w:val="000000"/>
          <w:sz w:val="24"/>
          <w:szCs w:val="24"/>
          <w:lang w:eastAsia="ar-SA"/>
        </w:rPr>
        <w:t xml:space="preserve">.3. </w:t>
      </w:r>
      <w:r w:rsidR="003C4E15" w:rsidRPr="00B22A6E">
        <w:rPr>
          <w:rFonts w:ascii="Times New Roman" w:hAnsi="Times New Roman"/>
          <w:bCs/>
          <w:spacing w:val="-2"/>
          <w:sz w:val="24"/>
          <w:szCs w:val="24"/>
        </w:rPr>
        <w:t>Проектирование и строительство новых, реконструкцию и развитие действующих систем теплоснабжения следует осуществлять в соответствии с утвержденными с</w:t>
      </w:r>
      <w:r w:rsidR="00BE1106">
        <w:rPr>
          <w:rFonts w:ascii="Times New Roman" w:hAnsi="Times New Roman"/>
          <w:bCs/>
          <w:spacing w:val="-2"/>
          <w:sz w:val="24"/>
          <w:szCs w:val="24"/>
        </w:rPr>
        <w:t xml:space="preserve">хемами теплоснабжения сельских  </w:t>
      </w:r>
      <w:r w:rsidR="003C4E15" w:rsidRPr="00B22A6E">
        <w:rPr>
          <w:rFonts w:ascii="Times New Roman" w:hAnsi="Times New Roman"/>
          <w:bCs/>
          <w:spacing w:val="-2"/>
          <w:sz w:val="24"/>
          <w:szCs w:val="24"/>
        </w:rPr>
        <w:t xml:space="preserve">поселений </w:t>
      </w:r>
      <w:r w:rsidR="00607E58">
        <w:rPr>
          <w:rFonts w:ascii="Times New Roman" w:hAnsi="Times New Roman"/>
          <w:bCs/>
          <w:spacing w:val="-2"/>
          <w:sz w:val="24"/>
          <w:szCs w:val="24"/>
        </w:rPr>
        <w:t xml:space="preserve">Ивановской </w:t>
      </w:r>
      <w:r w:rsidR="003C4E15" w:rsidRPr="00B22A6E">
        <w:rPr>
          <w:rFonts w:ascii="Times New Roman" w:hAnsi="Times New Roman"/>
          <w:bCs/>
          <w:spacing w:val="-2"/>
          <w:sz w:val="24"/>
          <w:szCs w:val="24"/>
        </w:rPr>
        <w:t>области в целях обеспечения необходимого уровня теплоснабжения жилищно-коммунального хозяйства, промышленных и иных организаций с учетом инвестиционных программ в области теплоснабжения, энергосбережения и повышения энергетической эффективности, региональных и муниципальных программ в области энергосбережения и повышения энергетической эффективности.</w:t>
      </w:r>
    </w:p>
    <w:p w:rsidR="00A123F9" w:rsidRPr="00B24F22" w:rsidRDefault="00A123F9" w:rsidP="00A123F9">
      <w:pPr>
        <w:spacing w:after="0" w:line="240" w:lineRule="auto"/>
        <w:ind w:firstLine="567"/>
        <w:jc w:val="both"/>
        <w:rPr>
          <w:rFonts w:ascii="Times New Roman" w:hAnsi="Times New Roman"/>
          <w:sz w:val="24"/>
          <w:szCs w:val="24"/>
        </w:rPr>
      </w:pPr>
      <w:r w:rsidRPr="00B24F22">
        <w:rPr>
          <w:rFonts w:ascii="Times New Roman" w:hAnsi="Times New Roman"/>
          <w:sz w:val="24"/>
          <w:szCs w:val="24"/>
        </w:rPr>
        <w:t>6.2.</w:t>
      </w:r>
      <w:r>
        <w:rPr>
          <w:rFonts w:ascii="Times New Roman" w:hAnsi="Times New Roman"/>
          <w:sz w:val="24"/>
          <w:szCs w:val="24"/>
        </w:rPr>
        <w:t>3.4</w:t>
      </w:r>
      <w:r w:rsidRPr="00B24F22">
        <w:rPr>
          <w:rFonts w:ascii="Times New Roman" w:hAnsi="Times New Roman"/>
          <w:sz w:val="24"/>
          <w:szCs w:val="24"/>
        </w:rPr>
        <w:t>. Схемы теплоснабжения малоэтажной застройки разрабатываются на основе планировочных решений застройки с учетом следующих требований:</w:t>
      </w:r>
    </w:p>
    <w:p w:rsidR="00A123F9" w:rsidRPr="00B24F22" w:rsidRDefault="00A123F9" w:rsidP="00A123F9">
      <w:pPr>
        <w:spacing w:after="0" w:line="240" w:lineRule="auto"/>
        <w:ind w:firstLine="567"/>
        <w:jc w:val="both"/>
        <w:rPr>
          <w:rFonts w:ascii="Times New Roman" w:hAnsi="Times New Roman"/>
          <w:sz w:val="24"/>
          <w:szCs w:val="24"/>
        </w:rPr>
      </w:pPr>
      <w:r w:rsidRPr="00B24F22">
        <w:rPr>
          <w:rFonts w:ascii="Times New Roman" w:hAnsi="Times New Roman"/>
          <w:sz w:val="24"/>
          <w:szCs w:val="24"/>
        </w:rPr>
        <w:t xml:space="preserve">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сетей, количество и места размещения центральных тепловых пунктов тип прокладки сетей теплоснабжения и др. </w:t>
      </w:r>
    </w:p>
    <w:p w:rsidR="00A123F9" w:rsidRPr="00B24F22" w:rsidRDefault="00A123F9" w:rsidP="00A123F9">
      <w:pPr>
        <w:spacing w:after="0" w:line="240" w:lineRule="auto"/>
        <w:ind w:firstLine="567"/>
        <w:jc w:val="both"/>
        <w:rPr>
          <w:rFonts w:ascii="Times New Roman" w:hAnsi="Times New Roman"/>
          <w:sz w:val="24"/>
          <w:szCs w:val="24"/>
        </w:rPr>
      </w:pPr>
      <w:r w:rsidRPr="00B24F22">
        <w:rPr>
          <w:rFonts w:ascii="Times New Roman" w:hAnsi="Times New Roman"/>
          <w:sz w:val="24"/>
          <w:szCs w:val="24"/>
        </w:rPr>
        <w:t xml:space="preserve">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газорегуляторных пунктов (ГРП) с соответствующими инженерными коммуникациями. </w:t>
      </w:r>
    </w:p>
    <w:p w:rsidR="00A123F9" w:rsidRPr="00B24F22" w:rsidRDefault="00A123F9" w:rsidP="00A123F9">
      <w:pPr>
        <w:spacing w:after="0" w:line="240" w:lineRule="auto"/>
        <w:ind w:firstLine="567"/>
        <w:jc w:val="both"/>
        <w:rPr>
          <w:rFonts w:ascii="Times New Roman" w:hAnsi="Times New Roman"/>
          <w:sz w:val="24"/>
          <w:szCs w:val="24"/>
        </w:rPr>
      </w:pPr>
      <w:r w:rsidRPr="00B24F22">
        <w:rPr>
          <w:rFonts w:ascii="Times New Roman" w:hAnsi="Times New Roman"/>
          <w:sz w:val="24"/>
          <w:szCs w:val="24"/>
        </w:rPr>
        <w:t xml:space="preserve">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 </w:t>
      </w:r>
    </w:p>
    <w:p w:rsidR="00A123F9" w:rsidRPr="00B24F22" w:rsidRDefault="00A123F9" w:rsidP="00A123F9">
      <w:pPr>
        <w:spacing w:after="0" w:line="240" w:lineRule="auto"/>
        <w:ind w:firstLine="567"/>
        <w:jc w:val="both"/>
        <w:rPr>
          <w:rFonts w:ascii="Times New Roman" w:hAnsi="Times New Roman"/>
          <w:sz w:val="24"/>
          <w:szCs w:val="24"/>
        </w:rPr>
      </w:pPr>
      <w:r w:rsidRPr="00B24F22">
        <w:rPr>
          <w:rFonts w:ascii="Times New Roman" w:hAnsi="Times New Roman"/>
          <w:sz w:val="24"/>
          <w:szCs w:val="24"/>
        </w:rPr>
        <w:t>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Проектирование систем теплогазоснабжения осуществляется после принятия решения по централизации или децентрализации теплогазоснабжения.</w:t>
      </w:r>
    </w:p>
    <w:p w:rsidR="003C4E15" w:rsidRPr="00B22A6E" w:rsidRDefault="00EC0B62" w:rsidP="003C4E15">
      <w:pPr>
        <w:spacing w:after="0" w:line="240" w:lineRule="auto"/>
        <w:ind w:firstLine="567"/>
        <w:jc w:val="both"/>
        <w:rPr>
          <w:rFonts w:ascii="Times New Roman" w:hAnsi="Times New Roman"/>
          <w:sz w:val="24"/>
          <w:szCs w:val="24"/>
        </w:rPr>
      </w:pPr>
      <w:r>
        <w:rPr>
          <w:rFonts w:ascii="Times New Roman" w:hAnsi="Times New Roman"/>
          <w:color w:val="000000"/>
          <w:sz w:val="24"/>
          <w:szCs w:val="24"/>
          <w:lang w:eastAsia="ar-SA"/>
        </w:rPr>
        <w:t>6</w:t>
      </w:r>
      <w:r w:rsidR="003C4E15">
        <w:rPr>
          <w:rFonts w:ascii="Times New Roman" w:hAnsi="Times New Roman"/>
          <w:color w:val="000000"/>
          <w:sz w:val="24"/>
          <w:szCs w:val="24"/>
          <w:lang w:eastAsia="ar-SA"/>
        </w:rPr>
        <w:t>.2.</w:t>
      </w:r>
      <w:r w:rsidR="004F1DB8">
        <w:rPr>
          <w:rFonts w:ascii="Times New Roman" w:hAnsi="Times New Roman"/>
          <w:color w:val="000000"/>
          <w:sz w:val="24"/>
          <w:szCs w:val="24"/>
          <w:lang w:eastAsia="ar-SA"/>
        </w:rPr>
        <w:t>3</w:t>
      </w:r>
      <w:r w:rsidR="006B67F9">
        <w:rPr>
          <w:rFonts w:ascii="Times New Roman" w:hAnsi="Times New Roman"/>
          <w:color w:val="000000"/>
          <w:sz w:val="24"/>
          <w:szCs w:val="24"/>
          <w:lang w:eastAsia="ar-SA"/>
        </w:rPr>
        <w:t>.5</w:t>
      </w:r>
      <w:r w:rsidR="003C4E15">
        <w:rPr>
          <w:rFonts w:ascii="Times New Roman" w:hAnsi="Times New Roman"/>
          <w:color w:val="000000"/>
          <w:sz w:val="24"/>
          <w:szCs w:val="24"/>
          <w:lang w:eastAsia="ar-SA"/>
        </w:rPr>
        <w:t xml:space="preserve">. </w:t>
      </w:r>
      <w:r w:rsidR="003C4E15" w:rsidRPr="00B22A6E">
        <w:rPr>
          <w:rFonts w:ascii="Times New Roman" w:hAnsi="Times New Roman"/>
          <w:sz w:val="24"/>
          <w:szCs w:val="24"/>
        </w:rPr>
        <w:t>При разработке схем теплоснабжения расчетные тепловые нагрузки определяются:</w:t>
      </w:r>
    </w:p>
    <w:p w:rsidR="003C4E15" w:rsidRPr="00B22A6E" w:rsidRDefault="003C4E15" w:rsidP="003C4E15">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pacing w:val="-2"/>
          <w:sz w:val="24"/>
          <w:szCs w:val="24"/>
        </w:rPr>
        <w:t>•</w:t>
      </w:r>
      <w:r w:rsidRPr="00B22A6E">
        <w:rPr>
          <w:rFonts w:ascii="Times New Roman" w:hAnsi="Times New Roman"/>
          <w:spacing w:val="-2"/>
          <w:sz w:val="24"/>
          <w:szCs w:val="24"/>
        </w:rPr>
        <w:t xml:space="preserve"> для существующей застройки </w:t>
      </w:r>
      <w:r w:rsidRPr="00B22A6E">
        <w:rPr>
          <w:rFonts w:ascii="Times New Roman" w:hAnsi="Times New Roman"/>
          <w:sz w:val="24"/>
          <w:szCs w:val="24"/>
        </w:rPr>
        <w:t>населенных пунктов</w:t>
      </w:r>
      <w:r w:rsidRPr="00B22A6E">
        <w:rPr>
          <w:rFonts w:ascii="Times New Roman" w:hAnsi="Times New Roman"/>
          <w:spacing w:val="-2"/>
          <w:sz w:val="24"/>
          <w:szCs w:val="24"/>
        </w:rPr>
        <w:t xml:space="preserve"> и действующих</w:t>
      </w:r>
      <w:r w:rsidRPr="00B22A6E">
        <w:rPr>
          <w:rFonts w:ascii="Times New Roman" w:hAnsi="Times New Roman"/>
          <w:sz w:val="24"/>
          <w:szCs w:val="24"/>
        </w:rPr>
        <w:t xml:space="preserve"> </w:t>
      </w:r>
      <w:r w:rsidRPr="00B22A6E">
        <w:rPr>
          <w:rFonts w:ascii="Times New Roman" w:hAnsi="Times New Roman"/>
          <w:spacing w:val="-2"/>
          <w:sz w:val="24"/>
          <w:szCs w:val="24"/>
        </w:rPr>
        <w:t>промышленных предприятий – по проектам с уточнением по фактическим тепловым</w:t>
      </w:r>
      <w:r w:rsidRPr="00B22A6E">
        <w:rPr>
          <w:rFonts w:ascii="Times New Roman" w:hAnsi="Times New Roman"/>
          <w:sz w:val="24"/>
          <w:szCs w:val="24"/>
        </w:rPr>
        <w:t xml:space="preserve"> нагрузкам;</w:t>
      </w:r>
    </w:p>
    <w:p w:rsidR="003C4E15" w:rsidRPr="00B22A6E" w:rsidRDefault="003C4E15" w:rsidP="003C4E15">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pacing w:val="-2"/>
          <w:sz w:val="24"/>
          <w:szCs w:val="24"/>
        </w:rPr>
        <w:t>•</w:t>
      </w:r>
      <w:r w:rsidRPr="00B22A6E">
        <w:rPr>
          <w:rFonts w:ascii="Times New Roman" w:hAnsi="Times New Roman"/>
          <w:spacing w:val="-2"/>
          <w:sz w:val="24"/>
          <w:szCs w:val="24"/>
        </w:rPr>
        <w:t xml:space="preserve"> для намечаемых к строительству промышленных предприятий – по укрупнен</w:t>
      </w:r>
      <w:r w:rsidRPr="00B22A6E">
        <w:rPr>
          <w:rFonts w:ascii="Times New Roman" w:hAnsi="Times New Roman"/>
          <w:sz w:val="24"/>
          <w:szCs w:val="24"/>
        </w:rPr>
        <w:t>ным нормам развития основного (профильного) производства или проектам аналогичных производств;</w:t>
      </w:r>
    </w:p>
    <w:p w:rsidR="003C4E15" w:rsidRPr="00B22A6E" w:rsidRDefault="003C4E15" w:rsidP="00025610">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B22A6E">
        <w:rPr>
          <w:rFonts w:ascii="Times New Roman" w:hAnsi="Times New Roman"/>
          <w:sz w:val="24"/>
          <w:szCs w:val="24"/>
        </w:rPr>
        <w:t xml:space="preserve"> для намечаемых к застройке жилых районов – по укрупненным показателям плотности </w:t>
      </w:r>
      <w:r w:rsidRPr="00B22A6E">
        <w:rPr>
          <w:rFonts w:ascii="Times New Roman" w:hAnsi="Times New Roman"/>
          <w:spacing w:val="-2"/>
          <w:sz w:val="24"/>
          <w:szCs w:val="24"/>
        </w:rPr>
        <w:t>размещения тепловых нагрузок или по удельным тепловым характеристикам зданий и сооружений.</w:t>
      </w:r>
    </w:p>
    <w:p w:rsidR="003C4E15" w:rsidRDefault="00EC0B62" w:rsidP="00025610">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000000"/>
          <w:sz w:val="24"/>
          <w:szCs w:val="24"/>
          <w:lang w:eastAsia="ar-SA"/>
        </w:rPr>
        <w:t>6</w:t>
      </w:r>
      <w:r w:rsidR="003C4E15">
        <w:rPr>
          <w:rFonts w:ascii="Times New Roman" w:hAnsi="Times New Roman"/>
          <w:color w:val="000000"/>
          <w:sz w:val="24"/>
          <w:szCs w:val="24"/>
          <w:lang w:eastAsia="ar-SA"/>
        </w:rPr>
        <w:t>.2.</w:t>
      </w:r>
      <w:r w:rsidR="004F1DB8">
        <w:rPr>
          <w:rFonts w:ascii="Times New Roman" w:hAnsi="Times New Roman"/>
          <w:color w:val="000000"/>
          <w:sz w:val="24"/>
          <w:szCs w:val="24"/>
          <w:lang w:eastAsia="ar-SA"/>
        </w:rPr>
        <w:t>3</w:t>
      </w:r>
      <w:r w:rsidR="006B67F9">
        <w:rPr>
          <w:rFonts w:ascii="Times New Roman" w:hAnsi="Times New Roman"/>
          <w:color w:val="000000"/>
          <w:sz w:val="24"/>
          <w:szCs w:val="24"/>
          <w:lang w:eastAsia="ar-SA"/>
        </w:rPr>
        <w:t>.6</w:t>
      </w:r>
      <w:r w:rsidR="003C4E15">
        <w:rPr>
          <w:rFonts w:ascii="Times New Roman" w:hAnsi="Times New Roman"/>
          <w:color w:val="000000"/>
          <w:sz w:val="24"/>
          <w:szCs w:val="24"/>
          <w:lang w:eastAsia="ar-SA"/>
        </w:rPr>
        <w:t xml:space="preserve">. </w:t>
      </w:r>
      <w:r w:rsidR="003C4E15" w:rsidRPr="00B22A6E">
        <w:rPr>
          <w:rFonts w:ascii="Times New Roman" w:hAnsi="Times New Roman"/>
          <w:sz w:val="24"/>
          <w:szCs w:val="24"/>
        </w:rPr>
        <w:t>Расходы тепловой энергии на отопление зданий следует определять в соответствии с требованиями СП 50.13330.2012, СП 124.13330.2012.</w:t>
      </w:r>
    </w:p>
    <w:p w:rsidR="003C4E15" w:rsidRPr="00B22A6E" w:rsidRDefault="00EC0B62" w:rsidP="00025610">
      <w:pPr>
        <w:shd w:val="clear" w:color="auto" w:fill="FFFFFF"/>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color w:val="000000"/>
          <w:sz w:val="24"/>
          <w:szCs w:val="24"/>
          <w:lang w:eastAsia="ar-SA"/>
        </w:rPr>
        <w:t>6</w:t>
      </w:r>
      <w:r w:rsidR="003C4E15">
        <w:rPr>
          <w:rFonts w:ascii="Times New Roman" w:hAnsi="Times New Roman"/>
          <w:color w:val="000000"/>
          <w:sz w:val="24"/>
          <w:szCs w:val="24"/>
          <w:lang w:eastAsia="ar-SA"/>
        </w:rPr>
        <w:t>.2.</w:t>
      </w:r>
      <w:r w:rsidR="004F1DB8">
        <w:rPr>
          <w:rFonts w:ascii="Times New Roman" w:hAnsi="Times New Roman"/>
          <w:color w:val="000000"/>
          <w:sz w:val="24"/>
          <w:szCs w:val="24"/>
          <w:lang w:eastAsia="ar-SA"/>
        </w:rPr>
        <w:t>3</w:t>
      </w:r>
      <w:r w:rsidR="006B67F9">
        <w:rPr>
          <w:rFonts w:ascii="Times New Roman" w:hAnsi="Times New Roman"/>
          <w:color w:val="000000"/>
          <w:sz w:val="24"/>
          <w:szCs w:val="24"/>
          <w:lang w:eastAsia="ar-SA"/>
        </w:rPr>
        <w:t>.7</w:t>
      </w:r>
      <w:r w:rsidR="003C4E15">
        <w:rPr>
          <w:rFonts w:ascii="Times New Roman" w:hAnsi="Times New Roman"/>
          <w:color w:val="000000"/>
          <w:sz w:val="24"/>
          <w:szCs w:val="24"/>
          <w:lang w:eastAsia="ar-SA"/>
        </w:rPr>
        <w:t xml:space="preserve">. </w:t>
      </w:r>
      <w:r w:rsidR="003C4E15" w:rsidRPr="00B22A6E">
        <w:rPr>
          <w:rFonts w:ascii="Times New Roman" w:hAnsi="Times New Roman"/>
          <w:bCs/>
          <w:sz w:val="24"/>
          <w:szCs w:val="24"/>
        </w:rPr>
        <w:t xml:space="preserve">Расчетные значения удельной характеристики расхода тепловой энергии на отопление и вентиляцию здания </w:t>
      </w:r>
      <w:r w:rsidR="003C4E15" w:rsidRPr="00B22A6E">
        <w:rPr>
          <w:rFonts w:ascii="Times New Roman" w:hAnsi="Times New Roman"/>
          <w:bCs/>
          <w:noProof/>
          <w:position w:val="-12"/>
          <w:sz w:val="24"/>
          <w:szCs w:val="24"/>
        </w:rPr>
        <w:drawing>
          <wp:inline distT="0" distB="0" distL="0" distR="0">
            <wp:extent cx="213995" cy="2336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13995" cy="233680"/>
                    </a:xfrm>
                    <a:prstGeom prst="rect">
                      <a:avLst/>
                    </a:prstGeom>
                    <a:noFill/>
                    <a:ln w="9525">
                      <a:noFill/>
                      <a:miter lim="800000"/>
                      <a:headEnd/>
                      <a:tailEnd/>
                    </a:ln>
                  </pic:spPr>
                </pic:pic>
              </a:graphicData>
            </a:graphic>
          </wp:inline>
        </w:drawing>
      </w:r>
      <w:r w:rsidR="003C4E15" w:rsidRPr="00B22A6E">
        <w:rPr>
          <w:rFonts w:ascii="Times New Roman" w:hAnsi="Times New Roman"/>
          <w:bCs/>
          <w:sz w:val="24"/>
          <w:szCs w:val="24"/>
        </w:rPr>
        <w:t>, Вт/(м</w:t>
      </w:r>
      <w:r w:rsidR="003C4E15" w:rsidRPr="00B22A6E">
        <w:rPr>
          <w:rFonts w:ascii="Times New Roman" w:hAnsi="Times New Roman"/>
          <w:bCs/>
          <w:sz w:val="24"/>
          <w:szCs w:val="24"/>
          <w:vertAlign w:val="superscript"/>
        </w:rPr>
        <w:t>3</w:t>
      </w:r>
      <w:r w:rsidR="003C4E15" w:rsidRPr="00B22A6E">
        <w:rPr>
          <w:rFonts w:ascii="Times New Roman" w:hAnsi="Times New Roman"/>
          <w:bCs/>
          <w:sz w:val="24"/>
          <w:szCs w:val="24"/>
        </w:rPr>
        <w:t xml:space="preserve">·°C), определяются по методике Приложения Г </w:t>
      </w:r>
      <w:r w:rsidR="003C4E15" w:rsidRPr="00B22A6E">
        <w:rPr>
          <w:rFonts w:ascii="Times New Roman" w:hAnsi="Times New Roman"/>
          <w:sz w:val="24"/>
          <w:szCs w:val="24"/>
          <w:shd w:val="clear" w:color="auto" w:fill="FFFFFF"/>
        </w:rPr>
        <w:t>СП 50.13330.2012</w:t>
      </w:r>
      <w:r w:rsidR="003C4E15" w:rsidRPr="00B22A6E">
        <w:rPr>
          <w:rFonts w:ascii="Times New Roman" w:hAnsi="Times New Roman"/>
          <w:bCs/>
          <w:sz w:val="24"/>
          <w:szCs w:val="24"/>
        </w:rPr>
        <w:t xml:space="preserve"> с учетом климатических условий района строительства, выбранных объемно-планировочных решений, ориентации здания, теплозащитных свойств ограждающих конструкций, принятой системы вентиляции здания, а также применения энергосберегающих технологий. Расчетное значение удельной характеристики расхода тепловой энергии на отопление и вентиляцию здания должно быть меньше или равно нормируемому значению </w:t>
      </w:r>
      <w:r w:rsidR="003C4E15" w:rsidRPr="00B22A6E">
        <w:rPr>
          <w:rFonts w:ascii="Times New Roman" w:hAnsi="Times New Roman"/>
          <w:bCs/>
          <w:noProof/>
          <w:position w:val="-12"/>
          <w:sz w:val="24"/>
          <w:szCs w:val="24"/>
        </w:rPr>
        <w:drawing>
          <wp:inline distT="0" distB="0" distL="0" distR="0">
            <wp:extent cx="223520" cy="23368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23520" cy="233680"/>
                    </a:xfrm>
                    <a:prstGeom prst="rect">
                      <a:avLst/>
                    </a:prstGeom>
                    <a:noFill/>
                    <a:ln w="9525">
                      <a:noFill/>
                      <a:miter lim="800000"/>
                      <a:headEnd/>
                      <a:tailEnd/>
                    </a:ln>
                  </pic:spPr>
                </pic:pic>
              </a:graphicData>
            </a:graphic>
          </wp:inline>
        </w:drawing>
      </w:r>
      <w:r w:rsidR="003C4E15" w:rsidRPr="00B22A6E">
        <w:rPr>
          <w:rFonts w:ascii="Times New Roman" w:hAnsi="Times New Roman"/>
          <w:bCs/>
          <w:sz w:val="24"/>
          <w:szCs w:val="24"/>
        </w:rPr>
        <w:t>, Вт/(м</w:t>
      </w:r>
      <w:r w:rsidR="003C4E15" w:rsidRPr="00B22A6E">
        <w:rPr>
          <w:rFonts w:ascii="Times New Roman" w:hAnsi="Times New Roman"/>
          <w:bCs/>
          <w:sz w:val="24"/>
          <w:szCs w:val="24"/>
          <w:vertAlign w:val="superscript"/>
        </w:rPr>
        <w:t>3</w:t>
      </w:r>
      <w:r w:rsidR="003C4E15" w:rsidRPr="00B22A6E">
        <w:rPr>
          <w:rFonts w:ascii="Times New Roman" w:hAnsi="Times New Roman"/>
          <w:bCs/>
          <w:sz w:val="24"/>
          <w:szCs w:val="24"/>
        </w:rPr>
        <w:t xml:space="preserve">·°C): </w:t>
      </w:r>
      <w:r w:rsidR="003C4E15" w:rsidRPr="00B22A6E">
        <w:rPr>
          <w:rFonts w:ascii="Times New Roman" w:hAnsi="Times New Roman"/>
          <w:bCs/>
          <w:noProof/>
          <w:position w:val="-12"/>
          <w:sz w:val="24"/>
          <w:szCs w:val="24"/>
        </w:rPr>
        <w:drawing>
          <wp:inline distT="0" distB="0" distL="0" distR="0">
            <wp:extent cx="554355" cy="23368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54355" cy="233680"/>
                    </a:xfrm>
                    <a:prstGeom prst="rect">
                      <a:avLst/>
                    </a:prstGeom>
                    <a:noFill/>
                    <a:ln w="9525">
                      <a:noFill/>
                      <a:miter lim="800000"/>
                      <a:headEnd/>
                      <a:tailEnd/>
                    </a:ln>
                  </pic:spPr>
                </pic:pic>
              </a:graphicData>
            </a:graphic>
          </wp:inline>
        </w:drawing>
      </w:r>
      <w:r w:rsidR="003C4E15" w:rsidRPr="00B22A6E">
        <w:rPr>
          <w:rFonts w:ascii="Times New Roman" w:hAnsi="Times New Roman"/>
          <w:bCs/>
          <w:sz w:val="24"/>
          <w:szCs w:val="24"/>
        </w:rPr>
        <w:t>.</w:t>
      </w:r>
    </w:p>
    <w:p w:rsidR="003C4E15" w:rsidRPr="00B22A6E" w:rsidRDefault="003C4E15" w:rsidP="00025610">
      <w:pPr>
        <w:shd w:val="clear" w:color="auto" w:fill="FFFFFF"/>
        <w:autoSpaceDE w:val="0"/>
        <w:autoSpaceDN w:val="0"/>
        <w:adjustRightInd w:val="0"/>
        <w:spacing w:after="0" w:line="240" w:lineRule="auto"/>
        <w:ind w:firstLine="567"/>
        <w:jc w:val="both"/>
        <w:rPr>
          <w:rFonts w:ascii="Times New Roman" w:hAnsi="Times New Roman"/>
          <w:spacing w:val="-2"/>
          <w:sz w:val="24"/>
          <w:szCs w:val="24"/>
        </w:rPr>
      </w:pPr>
      <w:r w:rsidRPr="00B22A6E">
        <w:rPr>
          <w:rFonts w:ascii="Times New Roman" w:hAnsi="Times New Roman"/>
          <w:spacing w:val="-2"/>
          <w:sz w:val="24"/>
          <w:szCs w:val="24"/>
        </w:rPr>
        <w:t xml:space="preserve">Удельные показатели максимальной тепловой нагрузки на отопление и вентиляцию жилых домов следует принимать в соответствии с требованиями приложения </w:t>
      </w:r>
      <w:r w:rsidRPr="00B22A6E">
        <w:rPr>
          <w:rFonts w:ascii="Times New Roman" w:hAnsi="Times New Roman"/>
          <w:bCs/>
          <w:spacing w:val="-2"/>
          <w:sz w:val="24"/>
          <w:szCs w:val="24"/>
        </w:rPr>
        <w:t xml:space="preserve">В </w:t>
      </w:r>
      <w:r w:rsidRPr="00B22A6E">
        <w:rPr>
          <w:rFonts w:ascii="Times New Roman" w:hAnsi="Times New Roman"/>
          <w:spacing w:val="-2"/>
          <w:sz w:val="24"/>
          <w:szCs w:val="24"/>
        </w:rPr>
        <w:t>СП 124.13330.2012.</w:t>
      </w:r>
    </w:p>
    <w:p w:rsidR="003C4E15" w:rsidRPr="00B22A6E" w:rsidRDefault="00EC0B62" w:rsidP="00025610">
      <w:pPr>
        <w:spacing w:after="0" w:line="240" w:lineRule="auto"/>
        <w:ind w:firstLine="567"/>
        <w:jc w:val="both"/>
        <w:rPr>
          <w:rFonts w:ascii="Times New Roman" w:hAnsi="Times New Roman"/>
          <w:spacing w:val="-2"/>
          <w:sz w:val="24"/>
          <w:szCs w:val="24"/>
        </w:rPr>
      </w:pPr>
      <w:r>
        <w:rPr>
          <w:rFonts w:ascii="Times New Roman" w:hAnsi="Times New Roman"/>
          <w:color w:val="000000"/>
          <w:sz w:val="24"/>
          <w:szCs w:val="24"/>
          <w:lang w:eastAsia="ar-SA"/>
        </w:rPr>
        <w:t>6</w:t>
      </w:r>
      <w:r w:rsidR="003C4E15">
        <w:rPr>
          <w:rFonts w:ascii="Times New Roman" w:hAnsi="Times New Roman"/>
          <w:color w:val="000000"/>
          <w:sz w:val="24"/>
          <w:szCs w:val="24"/>
          <w:lang w:eastAsia="ar-SA"/>
        </w:rPr>
        <w:t>.2.</w:t>
      </w:r>
      <w:r w:rsidR="004F1DB8">
        <w:rPr>
          <w:rFonts w:ascii="Times New Roman" w:hAnsi="Times New Roman"/>
          <w:color w:val="000000"/>
          <w:sz w:val="24"/>
          <w:szCs w:val="24"/>
          <w:lang w:eastAsia="ar-SA"/>
        </w:rPr>
        <w:t>3</w:t>
      </w:r>
      <w:r w:rsidR="005C6D55">
        <w:rPr>
          <w:rFonts w:ascii="Times New Roman" w:hAnsi="Times New Roman"/>
          <w:color w:val="000000"/>
          <w:sz w:val="24"/>
          <w:szCs w:val="24"/>
          <w:lang w:eastAsia="ar-SA"/>
        </w:rPr>
        <w:t>.8</w:t>
      </w:r>
      <w:r w:rsidR="003C4E15">
        <w:rPr>
          <w:rFonts w:ascii="Times New Roman" w:hAnsi="Times New Roman"/>
          <w:color w:val="000000"/>
          <w:sz w:val="24"/>
          <w:szCs w:val="24"/>
          <w:lang w:eastAsia="ar-SA"/>
        </w:rPr>
        <w:t xml:space="preserve">. </w:t>
      </w:r>
      <w:r w:rsidR="003C4E15" w:rsidRPr="00B22A6E">
        <w:rPr>
          <w:rFonts w:ascii="Times New Roman" w:hAnsi="Times New Roman"/>
          <w:sz w:val="24"/>
          <w:szCs w:val="24"/>
        </w:rPr>
        <w:t>Теплоснабжение жилой и общественной застройки на терри</w:t>
      </w:r>
      <w:r w:rsidR="003C4E15" w:rsidRPr="00B22A6E">
        <w:rPr>
          <w:rFonts w:ascii="Times New Roman" w:hAnsi="Times New Roman"/>
          <w:spacing w:val="-2"/>
          <w:sz w:val="24"/>
          <w:szCs w:val="24"/>
        </w:rPr>
        <w:t xml:space="preserve">ториях </w:t>
      </w:r>
      <w:r w:rsidR="003C4E15" w:rsidRPr="00B22A6E">
        <w:rPr>
          <w:rFonts w:ascii="Times New Roman" w:hAnsi="Times New Roman"/>
          <w:sz w:val="24"/>
          <w:szCs w:val="24"/>
        </w:rPr>
        <w:t>населенных пунктов</w:t>
      </w:r>
      <w:r w:rsidR="003C4E15" w:rsidRPr="00B22A6E">
        <w:rPr>
          <w:rFonts w:ascii="Times New Roman" w:hAnsi="Times New Roman"/>
          <w:spacing w:val="-2"/>
          <w:sz w:val="24"/>
          <w:szCs w:val="24"/>
        </w:rPr>
        <w:t xml:space="preserve"> следует предусматривать:</w:t>
      </w:r>
    </w:p>
    <w:p w:rsidR="003C4E15" w:rsidRPr="00B22A6E" w:rsidRDefault="003C4E15" w:rsidP="00025610">
      <w:pPr>
        <w:spacing w:after="0" w:line="240" w:lineRule="auto"/>
        <w:ind w:firstLine="567"/>
        <w:jc w:val="both"/>
        <w:rPr>
          <w:rFonts w:ascii="Times New Roman" w:hAnsi="Times New Roman"/>
          <w:sz w:val="24"/>
          <w:szCs w:val="24"/>
        </w:rPr>
      </w:pPr>
      <w:r>
        <w:rPr>
          <w:rFonts w:ascii="Times New Roman" w:hAnsi="Times New Roman"/>
          <w:spacing w:val="-3"/>
          <w:sz w:val="24"/>
          <w:szCs w:val="24"/>
        </w:rPr>
        <w:t>•</w:t>
      </w:r>
      <w:r w:rsidRPr="00B22A6E">
        <w:rPr>
          <w:rFonts w:ascii="Times New Roman" w:hAnsi="Times New Roman"/>
          <w:spacing w:val="-3"/>
          <w:sz w:val="24"/>
          <w:szCs w:val="24"/>
        </w:rPr>
        <w:t xml:space="preserve"> централизованное – от ТЭЦ, крупных котельных, в том числе групповых промышленных и сельскохозяйственных предприятий</w:t>
      </w:r>
      <w:r w:rsidRPr="00B22A6E">
        <w:rPr>
          <w:rFonts w:ascii="Times New Roman" w:hAnsi="Times New Roman"/>
          <w:sz w:val="24"/>
          <w:szCs w:val="24"/>
        </w:rPr>
        <w:t>;</w:t>
      </w:r>
    </w:p>
    <w:p w:rsidR="003C4E15" w:rsidRPr="00B22A6E" w:rsidRDefault="003C4E15" w:rsidP="003C4E15">
      <w:pPr>
        <w:spacing w:after="0" w:line="240" w:lineRule="auto"/>
        <w:ind w:firstLine="567"/>
        <w:jc w:val="both"/>
        <w:rPr>
          <w:rFonts w:ascii="Times New Roman" w:hAnsi="Times New Roman"/>
          <w:sz w:val="24"/>
          <w:szCs w:val="24"/>
        </w:rPr>
      </w:pPr>
      <w:r>
        <w:rPr>
          <w:rFonts w:ascii="Times New Roman" w:hAnsi="Times New Roman"/>
          <w:spacing w:val="-2"/>
          <w:sz w:val="24"/>
          <w:szCs w:val="24"/>
        </w:rPr>
        <w:t>•</w:t>
      </w:r>
      <w:r w:rsidRPr="00B22A6E">
        <w:rPr>
          <w:rFonts w:ascii="Times New Roman" w:hAnsi="Times New Roman"/>
          <w:spacing w:val="-2"/>
          <w:sz w:val="24"/>
          <w:szCs w:val="24"/>
        </w:rPr>
        <w:t xml:space="preserve"> децентрализованное – от автономных индивидуальных, крышных котельных, квартирных теплогенераторов, печное</w:t>
      </w:r>
      <w:r w:rsidRPr="00B22A6E">
        <w:rPr>
          <w:rFonts w:ascii="Times New Roman" w:hAnsi="Times New Roman"/>
          <w:sz w:val="24"/>
          <w:szCs w:val="24"/>
        </w:rPr>
        <w:t>.</w:t>
      </w:r>
    </w:p>
    <w:p w:rsidR="003C4E15" w:rsidRDefault="003C4E15" w:rsidP="003C4E15">
      <w:pPr>
        <w:spacing w:after="0" w:line="240" w:lineRule="auto"/>
        <w:ind w:firstLine="720"/>
        <w:jc w:val="both"/>
        <w:rPr>
          <w:rFonts w:ascii="Times New Roman" w:hAnsi="Times New Roman"/>
          <w:sz w:val="24"/>
          <w:szCs w:val="24"/>
        </w:rPr>
      </w:pPr>
      <w:r w:rsidRPr="00B22A6E">
        <w:rPr>
          <w:rFonts w:ascii="Times New Roman" w:hAnsi="Times New Roman"/>
          <w:sz w:val="24"/>
          <w:szCs w:val="24"/>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5C6D55" w:rsidRDefault="005C6D55" w:rsidP="005C6D55">
      <w:pPr>
        <w:spacing w:after="0" w:line="240" w:lineRule="auto"/>
        <w:ind w:firstLine="567"/>
        <w:jc w:val="both"/>
        <w:rPr>
          <w:rFonts w:ascii="Times New Roman" w:hAnsi="Times New Roman"/>
          <w:sz w:val="24"/>
          <w:szCs w:val="24"/>
        </w:rPr>
      </w:pPr>
      <w:r>
        <w:rPr>
          <w:rFonts w:ascii="Times New Roman" w:hAnsi="Times New Roman"/>
          <w:sz w:val="24"/>
          <w:szCs w:val="24"/>
        </w:rPr>
        <w:t>6.2.3.9. Нормативные параметры градостроительного проектирования источников теплосн</w:t>
      </w:r>
      <w:r w:rsidR="00D05848">
        <w:rPr>
          <w:rFonts w:ascii="Times New Roman" w:hAnsi="Times New Roman"/>
          <w:sz w:val="24"/>
          <w:szCs w:val="24"/>
        </w:rPr>
        <w:t>абжения на территории сельского</w:t>
      </w:r>
      <w:r w:rsidR="008629EF">
        <w:rPr>
          <w:rFonts w:ascii="Times New Roman" w:hAnsi="Times New Roman"/>
          <w:sz w:val="24"/>
          <w:szCs w:val="24"/>
        </w:rPr>
        <w:t xml:space="preserve"> поселения приведены в </w:t>
      </w:r>
      <w:r w:rsidR="008629EF" w:rsidRPr="008629EF">
        <w:rPr>
          <w:rFonts w:ascii="Times New Roman" w:hAnsi="Times New Roman"/>
          <w:i/>
          <w:sz w:val="24"/>
          <w:szCs w:val="24"/>
        </w:rPr>
        <w:t>табл.7</w:t>
      </w:r>
      <w:r w:rsidR="003A59F8">
        <w:rPr>
          <w:rFonts w:ascii="Times New Roman" w:hAnsi="Times New Roman"/>
          <w:i/>
          <w:sz w:val="24"/>
          <w:szCs w:val="24"/>
        </w:rPr>
        <w:t>2</w:t>
      </w:r>
      <w:r>
        <w:rPr>
          <w:rFonts w:ascii="Times New Roman" w:hAnsi="Times New Roman"/>
          <w:sz w:val="24"/>
          <w:szCs w:val="24"/>
        </w:rPr>
        <w:t>.</w:t>
      </w:r>
    </w:p>
    <w:p w:rsidR="005C6D55" w:rsidRPr="00BD3CC2" w:rsidRDefault="005C6D55" w:rsidP="00B54885">
      <w:pPr>
        <w:spacing w:after="0" w:line="240" w:lineRule="auto"/>
        <w:jc w:val="right"/>
        <w:rPr>
          <w:rFonts w:ascii="Times New Roman" w:hAnsi="Times New Roman"/>
          <w:b/>
          <w:i/>
          <w:sz w:val="24"/>
          <w:szCs w:val="24"/>
        </w:rPr>
      </w:pPr>
      <w:r>
        <w:rPr>
          <w:rFonts w:ascii="Times New Roman" w:hAnsi="Times New Roman"/>
          <w:i/>
          <w:sz w:val="24"/>
          <w:szCs w:val="24"/>
        </w:rPr>
        <w:t>Таблица 7</w:t>
      </w:r>
      <w:r w:rsidR="003A59F8">
        <w:rPr>
          <w:rFonts w:ascii="Times New Roman" w:hAnsi="Times New Roman"/>
          <w:i/>
          <w:sz w:val="24"/>
          <w:szCs w:val="24"/>
        </w:rPr>
        <w:t>2</w:t>
      </w:r>
      <w:r w:rsidRPr="00BD3CC2">
        <w:rPr>
          <w:rFonts w:ascii="Times New Roman" w:hAnsi="Times New Roman"/>
          <w:i/>
          <w:sz w:val="24"/>
          <w:szCs w:val="24"/>
        </w:rPr>
        <w:t>.</w:t>
      </w:r>
      <w:r w:rsidRPr="00BD3CC2">
        <w:rPr>
          <w:rFonts w:ascii="Times New Roman" w:hAnsi="Times New Roman"/>
          <w:b/>
          <w:i/>
          <w:sz w:val="24"/>
          <w:szCs w:val="24"/>
        </w:rPr>
        <w:t xml:space="preserve"> </w:t>
      </w:r>
    </w:p>
    <w:tbl>
      <w:tblPr>
        <w:tblStyle w:val="ad"/>
        <w:tblW w:w="0" w:type="auto"/>
        <w:tblLook w:val="04A0" w:firstRow="1" w:lastRow="0" w:firstColumn="1" w:lastColumn="0" w:noHBand="0" w:noVBand="1"/>
      </w:tblPr>
      <w:tblGrid>
        <w:gridCol w:w="4786"/>
        <w:gridCol w:w="4785"/>
      </w:tblGrid>
      <w:tr w:rsidR="005C6D55" w:rsidTr="00785C70">
        <w:tc>
          <w:tcPr>
            <w:tcW w:w="4786" w:type="dxa"/>
            <w:shd w:val="clear" w:color="auto" w:fill="EEECE1" w:themeFill="background2"/>
          </w:tcPr>
          <w:p w:rsidR="005C6D55" w:rsidRPr="00BD3CC2" w:rsidRDefault="005C6D55" w:rsidP="00785C70">
            <w:pPr>
              <w:jc w:val="both"/>
              <w:rPr>
                <w:rFonts w:ascii="Times New Roman" w:hAnsi="Times New Roman"/>
              </w:rPr>
            </w:pPr>
            <w:r>
              <w:rPr>
                <w:rFonts w:ascii="Times New Roman" w:hAnsi="Times New Roman"/>
              </w:rPr>
              <w:t>Наименование показателей</w:t>
            </w:r>
          </w:p>
        </w:tc>
        <w:tc>
          <w:tcPr>
            <w:tcW w:w="4785" w:type="dxa"/>
            <w:shd w:val="clear" w:color="auto" w:fill="EEECE1" w:themeFill="background2"/>
          </w:tcPr>
          <w:p w:rsidR="005C6D55" w:rsidRPr="00BD3CC2" w:rsidRDefault="005C6D55" w:rsidP="00785C70">
            <w:pPr>
              <w:jc w:val="both"/>
              <w:rPr>
                <w:rFonts w:ascii="Times New Roman" w:hAnsi="Times New Roman"/>
              </w:rPr>
            </w:pPr>
            <w:r>
              <w:rPr>
                <w:rFonts w:ascii="Times New Roman" w:hAnsi="Times New Roman"/>
              </w:rPr>
              <w:t>Нормативные параметры градостроительного проектирования</w:t>
            </w:r>
          </w:p>
        </w:tc>
      </w:tr>
      <w:tr w:rsidR="005C6D55" w:rsidTr="00785C70">
        <w:tc>
          <w:tcPr>
            <w:tcW w:w="4786" w:type="dxa"/>
          </w:tcPr>
          <w:p w:rsidR="005C6D55" w:rsidRPr="00BD3CC2" w:rsidRDefault="005C6D55" w:rsidP="00785C70">
            <w:pPr>
              <w:jc w:val="center"/>
              <w:rPr>
                <w:rFonts w:ascii="Times New Roman" w:hAnsi="Times New Roman"/>
              </w:rPr>
            </w:pPr>
            <w:r>
              <w:rPr>
                <w:rFonts w:ascii="Times New Roman" w:hAnsi="Times New Roman"/>
              </w:rPr>
              <w:t>Размещение централизованных (энергогенерирующих) источников теплоснабжения на территориях городского поселения</w:t>
            </w:r>
          </w:p>
        </w:tc>
        <w:tc>
          <w:tcPr>
            <w:tcW w:w="4785" w:type="dxa"/>
          </w:tcPr>
          <w:p w:rsidR="005C6D55" w:rsidRPr="00BD3CC2" w:rsidRDefault="005C6D55" w:rsidP="00785C70">
            <w:pPr>
              <w:jc w:val="center"/>
              <w:rPr>
                <w:rFonts w:ascii="Times New Roman" w:hAnsi="Times New Roman"/>
              </w:rPr>
            </w:pPr>
            <w:r>
              <w:rPr>
                <w:rFonts w:ascii="Times New Roman" w:hAnsi="Times New Roman"/>
              </w:rPr>
              <w:t>В коммунально-складских и производственных зонах, по возможности в центре тепловых нагрузок</w:t>
            </w:r>
          </w:p>
        </w:tc>
      </w:tr>
      <w:tr w:rsidR="005C6D55" w:rsidTr="00785C70">
        <w:tc>
          <w:tcPr>
            <w:tcW w:w="4786" w:type="dxa"/>
          </w:tcPr>
          <w:p w:rsidR="005C6D55" w:rsidRPr="00BD3CC2" w:rsidRDefault="005C6D55" w:rsidP="00785C70">
            <w:pPr>
              <w:jc w:val="center"/>
              <w:rPr>
                <w:rFonts w:ascii="Times New Roman" w:hAnsi="Times New Roman"/>
              </w:rPr>
            </w:pPr>
            <w:r>
              <w:rPr>
                <w:rFonts w:ascii="Times New Roman" w:hAnsi="Times New Roman"/>
              </w:rPr>
              <w:t>Размещение котельных, предназначенных для теплоснабжения промышленных предприятий, а также жилой и общественной застройки</w:t>
            </w:r>
          </w:p>
        </w:tc>
        <w:tc>
          <w:tcPr>
            <w:tcW w:w="4785" w:type="dxa"/>
          </w:tcPr>
          <w:p w:rsidR="005C6D55" w:rsidRPr="00BD3CC2" w:rsidRDefault="005C6D55" w:rsidP="00785C70">
            <w:pPr>
              <w:jc w:val="center"/>
              <w:rPr>
                <w:rFonts w:ascii="Times New Roman" w:hAnsi="Times New Roman"/>
              </w:rPr>
            </w:pPr>
            <w:r>
              <w:rPr>
                <w:rFonts w:ascii="Times New Roman" w:hAnsi="Times New Roman"/>
              </w:rPr>
              <w:t>На территории производственных зон</w:t>
            </w:r>
          </w:p>
        </w:tc>
      </w:tr>
      <w:tr w:rsidR="005C6D55" w:rsidTr="00785C70">
        <w:tc>
          <w:tcPr>
            <w:tcW w:w="4786" w:type="dxa"/>
          </w:tcPr>
          <w:p w:rsidR="005C6D55" w:rsidRPr="00BD3CC2" w:rsidRDefault="005C6D55" w:rsidP="00785C70">
            <w:pPr>
              <w:jc w:val="center"/>
              <w:rPr>
                <w:rFonts w:ascii="Times New Roman" w:hAnsi="Times New Roman"/>
              </w:rPr>
            </w:pPr>
            <w:r>
              <w:rPr>
                <w:rFonts w:ascii="Times New Roman" w:hAnsi="Times New Roman"/>
              </w:rPr>
              <w:t>Размещение источников теплоснабжения, тепловых пунктов в жилой застройке</w:t>
            </w:r>
          </w:p>
        </w:tc>
        <w:tc>
          <w:tcPr>
            <w:tcW w:w="4785" w:type="dxa"/>
          </w:tcPr>
          <w:p w:rsidR="005C6D55" w:rsidRPr="00BD3CC2" w:rsidRDefault="005C6D55" w:rsidP="00785C70">
            <w:pPr>
              <w:jc w:val="center"/>
              <w:rPr>
                <w:rFonts w:ascii="Times New Roman" w:hAnsi="Times New Roman"/>
              </w:rPr>
            </w:pPr>
            <w:r>
              <w:rPr>
                <w:rFonts w:ascii="Times New Roman" w:hAnsi="Times New Roman"/>
              </w:rPr>
              <w:t>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СП 124.13330.2012, СП 42.13330.2011, СП 60.13330.2011</w:t>
            </w:r>
          </w:p>
        </w:tc>
      </w:tr>
    </w:tbl>
    <w:p w:rsidR="005C6D55" w:rsidRDefault="005C6D55" w:rsidP="005C6D55">
      <w:pPr>
        <w:spacing w:after="0" w:line="240" w:lineRule="auto"/>
        <w:jc w:val="both"/>
        <w:rPr>
          <w:rFonts w:ascii="Times New Roman" w:hAnsi="Times New Roman"/>
          <w:sz w:val="24"/>
          <w:szCs w:val="24"/>
        </w:rPr>
      </w:pPr>
    </w:p>
    <w:p w:rsidR="005C6D55" w:rsidRDefault="005C6D55" w:rsidP="005C6D55">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6.2.3.10. Нормативный размер земельного участка объекта теплоснабжения принимается равным отношению площади его застройки к показателю нормативной плотности застройки. Расчетные показатели минимальной плотности застройки объектов теплоэнергетики следует принимать в соответствии с </w:t>
      </w:r>
      <w:r w:rsidRPr="008629EF">
        <w:rPr>
          <w:rFonts w:ascii="Times New Roman" w:hAnsi="Times New Roman"/>
          <w:i/>
          <w:sz w:val="24"/>
          <w:szCs w:val="24"/>
        </w:rPr>
        <w:t>табл.7</w:t>
      </w:r>
      <w:r w:rsidR="003A59F8">
        <w:rPr>
          <w:rFonts w:ascii="Times New Roman" w:hAnsi="Times New Roman"/>
          <w:i/>
          <w:sz w:val="24"/>
          <w:szCs w:val="24"/>
        </w:rPr>
        <w:t>3</w:t>
      </w:r>
      <w:r>
        <w:rPr>
          <w:rFonts w:ascii="Times New Roman" w:hAnsi="Times New Roman"/>
          <w:sz w:val="24"/>
          <w:szCs w:val="24"/>
        </w:rPr>
        <w:t>.</w:t>
      </w:r>
    </w:p>
    <w:p w:rsidR="005C6D55" w:rsidRPr="00DE01EE" w:rsidRDefault="005C6D55" w:rsidP="00B54885">
      <w:pPr>
        <w:spacing w:after="0" w:line="240" w:lineRule="auto"/>
        <w:jc w:val="right"/>
        <w:rPr>
          <w:rFonts w:ascii="Times New Roman" w:hAnsi="Times New Roman"/>
          <w:b/>
          <w:i/>
          <w:sz w:val="24"/>
          <w:szCs w:val="24"/>
        </w:rPr>
      </w:pPr>
      <w:r w:rsidRPr="00DE01EE">
        <w:rPr>
          <w:rFonts w:ascii="Times New Roman" w:hAnsi="Times New Roman"/>
          <w:i/>
          <w:sz w:val="24"/>
          <w:szCs w:val="24"/>
        </w:rPr>
        <w:t xml:space="preserve">Таблица </w:t>
      </w:r>
      <w:r>
        <w:rPr>
          <w:rFonts w:ascii="Times New Roman" w:hAnsi="Times New Roman"/>
          <w:i/>
          <w:sz w:val="24"/>
          <w:szCs w:val="24"/>
        </w:rPr>
        <w:t>7</w:t>
      </w:r>
      <w:r w:rsidR="003A59F8">
        <w:rPr>
          <w:rFonts w:ascii="Times New Roman" w:hAnsi="Times New Roman"/>
          <w:i/>
          <w:sz w:val="24"/>
          <w:szCs w:val="24"/>
        </w:rPr>
        <w:t>3</w:t>
      </w:r>
      <w:r w:rsidRPr="00DE01EE">
        <w:rPr>
          <w:rFonts w:ascii="Times New Roman" w:hAnsi="Times New Roman"/>
          <w:i/>
          <w:sz w:val="24"/>
          <w:szCs w:val="24"/>
        </w:rPr>
        <w:t>.</w:t>
      </w:r>
      <w:r w:rsidRPr="00DE01EE">
        <w:rPr>
          <w:rFonts w:ascii="Times New Roman" w:hAnsi="Times New Roman"/>
          <w:b/>
          <w:i/>
          <w:sz w:val="24"/>
          <w:szCs w:val="24"/>
        </w:rPr>
        <w:t xml:space="preserve"> </w:t>
      </w:r>
    </w:p>
    <w:tbl>
      <w:tblPr>
        <w:tblStyle w:val="ad"/>
        <w:tblW w:w="0" w:type="auto"/>
        <w:tblLook w:val="04A0" w:firstRow="1" w:lastRow="0" w:firstColumn="1" w:lastColumn="0" w:noHBand="0" w:noVBand="1"/>
      </w:tblPr>
      <w:tblGrid>
        <w:gridCol w:w="1809"/>
        <w:gridCol w:w="2694"/>
        <w:gridCol w:w="5068"/>
      </w:tblGrid>
      <w:tr w:rsidR="005C6D55" w:rsidTr="00785C70">
        <w:tc>
          <w:tcPr>
            <w:tcW w:w="4503" w:type="dxa"/>
            <w:gridSpan w:val="2"/>
            <w:shd w:val="clear" w:color="auto" w:fill="EEECE1" w:themeFill="background2"/>
          </w:tcPr>
          <w:p w:rsidR="005C6D55" w:rsidRPr="00DE01EE" w:rsidRDefault="005C6D55" w:rsidP="00785C70">
            <w:pPr>
              <w:jc w:val="both"/>
              <w:rPr>
                <w:rFonts w:ascii="Times New Roman" w:hAnsi="Times New Roman"/>
              </w:rPr>
            </w:pPr>
            <w:r>
              <w:rPr>
                <w:rFonts w:ascii="Times New Roman" w:hAnsi="Times New Roman"/>
              </w:rPr>
              <w:t>Объекты теплоснабжения</w:t>
            </w:r>
          </w:p>
        </w:tc>
        <w:tc>
          <w:tcPr>
            <w:tcW w:w="5068" w:type="dxa"/>
            <w:shd w:val="clear" w:color="auto" w:fill="EEECE1" w:themeFill="background2"/>
          </w:tcPr>
          <w:p w:rsidR="005C6D55" w:rsidRPr="00DE01EE" w:rsidRDefault="005C6D55" w:rsidP="00785C70">
            <w:pPr>
              <w:jc w:val="center"/>
              <w:rPr>
                <w:rFonts w:ascii="Times New Roman" w:hAnsi="Times New Roman"/>
              </w:rPr>
            </w:pPr>
            <w:r>
              <w:rPr>
                <w:rFonts w:ascii="Times New Roman" w:hAnsi="Times New Roman"/>
              </w:rPr>
              <w:t>Расчетные показатели минимальной плотности застройки,%</w:t>
            </w:r>
          </w:p>
        </w:tc>
      </w:tr>
      <w:tr w:rsidR="005C6D55" w:rsidTr="00785C70">
        <w:tc>
          <w:tcPr>
            <w:tcW w:w="1809" w:type="dxa"/>
            <w:vMerge w:val="restart"/>
          </w:tcPr>
          <w:p w:rsidR="005C6D55" w:rsidRPr="00DE01EE" w:rsidRDefault="005C6D55" w:rsidP="00785C70">
            <w:pPr>
              <w:jc w:val="both"/>
              <w:rPr>
                <w:rFonts w:ascii="Times New Roman" w:hAnsi="Times New Roman"/>
              </w:rPr>
            </w:pPr>
            <w:r>
              <w:rPr>
                <w:rFonts w:ascii="Times New Roman" w:hAnsi="Times New Roman"/>
              </w:rPr>
              <w:t>Теплоцентрали</w:t>
            </w:r>
          </w:p>
        </w:tc>
        <w:tc>
          <w:tcPr>
            <w:tcW w:w="7762" w:type="dxa"/>
            <w:gridSpan w:val="2"/>
            <w:shd w:val="clear" w:color="auto" w:fill="DDD9C3" w:themeFill="background2" w:themeFillShade="E6"/>
          </w:tcPr>
          <w:p w:rsidR="005C6D55" w:rsidRPr="00DE01EE" w:rsidRDefault="005C6D55" w:rsidP="00785C70">
            <w:pPr>
              <w:jc w:val="both"/>
              <w:rPr>
                <w:rFonts w:ascii="Times New Roman" w:hAnsi="Times New Roman"/>
              </w:rPr>
            </w:pPr>
            <w:r>
              <w:rPr>
                <w:rFonts w:ascii="Times New Roman" w:hAnsi="Times New Roman"/>
              </w:rPr>
              <w:t>Мощностью до 500 МВт:</w:t>
            </w:r>
          </w:p>
        </w:tc>
      </w:tr>
      <w:tr w:rsidR="005C6D55" w:rsidTr="00785C70">
        <w:tc>
          <w:tcPr>
            <w:tcW w:w="1809" w:type="dxa"/>
            <w:vMerge/>
          </w:tcPr>
          <w:p w:rsidR="005C6D55" w:rsidRPr="00DE01EE" w:rsidRDefault="005C6D55" w:rsidP="00785C70">
            <w:pPr>
              <w:jc w:val="both"/>
              <w:rPr>
                <w:rFonts w:ascii="Times New Roman" w:hAnsi="Times New Roman"/>
              </w:rPr>
            </w:pPr>
          </w:p>
        </w:tc>
        <w:tc>
          <w:tcPr>
            <w:tcW w:w="2694" w:type="dxa"/>
          </w:tcPr>
          <w:p w:rsidR="005C6D55" w:rsidRPr="00DE01EE" w:rsidRDefault="005C6D55" w:rsidP="00785C70">
            <w:pPr>
              <w:jc w:val="both"/>
              <w:rPr>
                <w:rFonts w:ascii="Times New Roman" w:hAnsi="Times New Roman"/>
              </w:rPr>
            </w:pPr>
            <w:r>
              <w:rPr>
                <w:rFonts w:ascii="Times New Roman" w:hAnsi="Times New Roman"/>
              </w:rPr>
              <w:t>- на твердом топливе</w:t>
            </w:r>
          </w:p>
        </w:tc>
        <w:tc>
          <w:tcPr>
            <w:tcW w:w="5068" w:type="dxa"/>
          </w:tcPr>
          <w:p w:rsidR="005C6D55" w:rsidRPr="00DE01EE" w:rsidRDefault="005C6D55" w:rsidP="00785C70">
            <w:pPr>
              <w:jc w:val="center"/>
              <w:rPr>
                <w:rFonts w:ascii="Times New Roman" w:hAnsi="Times New Roman"/>
              </w:rPr>
            </w:pPr>
            <w:r>
              <w:rPr>
                <w:rFonts w:ascii="Times New Roman" w:hAnsi="Times New Roman"/>
              </w:rPr>
              <w:t>28</w:t>
            </w:r>
          </w:p>
        </w:tc>
      </w:tr>
      <w:tr w:rsidR="005C6D55" w:rsidTr="00785C70">
        <w:tc>
          <w:tcPr>
            <w:tcW w:w="1809" w:type="dxa"/>
            <w:vMerge/>
          </w:tcPr>
          <w:p w:rsidR="005C6D55" w:rsidRPr="00DE01EE" w:rsidRDefault="005C6D55" w:rsidP="00785C70">
            <w:pPr>
              <w:jc w:val="both"/>
              <w:rPr>
                <w:rFonts w:ascii="Times New Roman" w:hAnsi="Times New Roman"/>
              </w:rPr>
            </w:pPr>
          </w:p>
        </w:tc>
        <w:tc>
          <w:tcPr>
            <w:tcW w:w="2694" w:type="dxa"/>
          </w:tcPr>
          <w:p w:rsidR="005C6D55" w:rsidRPr="00DE01EE" w:rsidRDefault="005C6D55" w:rsidP="00785C70">
            <w:pPr>
              <w:jc w:val="both"/>
              <w:rPr>
                <w:rFonts w:ascii="Times New Roman" w:hAnsi="Times New Roman"/>
              </w:rPr>
            </w:pPr>
            <w:r>
              <w:rPr>
                <w:rFonts w:ascii="Times New Roman" w:hAnsi="Times New Roman"/>
              </w:rPr>
              <w:t>- на газовом топливе</w:t>
            </w:r>
          </w:p>
        </w:tc>
        <w:tc>
          <w:tcPr>
            <w:tcW w:w="5068" w:type="dxa"/>
          </w:tcPr>
          <w:p w:rsidR="005C6D55" w:rsidRPr="00DE01EE" w:rsidRDefault="005C6D55" w:rsidP="00785C70">
            <w:pPr>
              <w:jc w:val="center"/>
              <w:rPr>
                <w:rFonts w:ascii="Times New Roman" w:hAnsi="Times New Roman"/>
              </w:rPr>
            </w:pPr>
            <w:r>
              <w:rPr>
                <w:rFonts w:ascii="Times New Roman" w:hAnsi="Times New Roman"/>
              </w:rPr>
              <w:t>25</w:t>
            </w:r>
          </w:p>
        </w:tc>
      </w:tr>
      <w:tr w:rsidR="005C6D55" w:rsidTr="00785C70">
        <w:tc>
          <w:tcPr>
            <w:tcW w:w="1809" w:type="dxa"/>
            <w:vMerge/>
          </w:tcPr>
          <w:p w:rsidR="005C6D55" w:rsidRPr="00DE01EE" w:rsidRDefault="005C6D55" w:rsidP="00785C70">
            <w:pPr>
              <w:jc w:val="both"/>
              <w:rPr>
                <w:rFonts w:ascii="Times New Roman" w:hAnsi="Times New Roman"/>
              </w:rPr>
            </w:pPr>
          </w:p>
        </w:tc>
        <w:tc>
          <w:tcPr>
            <w:tcW w:w="7762" w:type="dxa"/>
            <w:gridSpan w:val="2"/>
            <w:shd w:val="clear" w:color="auto" w:fill="DDD9C3" w:themeFill="background2" w:themeFillShade="E6"/>
          </w:tcPr>
          <w:p w:rsidR="005C6D55" w:rsidRPr="00DE01EE" w:rsidRDefault="005C6D55" w:rsidP="00785C70">
            <w:pPr>
              <w:jc w:val="both"/>
              <w:rPr>
                <w:rFonts w:ascii="Times New Roman" w:hAnsi="Times New Roman"/>
              </w:rPr>
            </w:pPr>
            <w:r>
              <w:rPr>
                <w:rFonts w:ascii="Times New Roman" w:hAnsi="Times New Roman"/>
              </w:rPr>
              <w:t>Мощностью от 500 до 1000 МВт:</w:t>
            </w:r>
          </w:p>
        </w:tc>
      </w:tr>
      <w:tr w:rsidR="005C6D55" w:rsidTr="00785C70">
        <w:tc>
          <w:tcPr>
            <w:tcW w:w="1809" w:type="dxa"/>
            <w:vMerge/>
          </w:tcPr>
          <w:p w:rsidR="005C6D55" w:rsidRPr="00DE01EE" w:rsidRDefault="005C6D55" w:rsidP="00785C70">
            <w:pPr>
              <w:jc w:val="both"/>
              <w:rPr>
                <w:rFonts w:ascii="Times New Roman" w:hAnsi="Times New Roman"/>
              </w:rPr>
            </w:pPr>
          </w:p>
        </w:tc>
        <w:tc>
          <w:tcPr>
            <w:tcW w:w="2694" w:type="dxa"/>
          </w:tcPr>
          <w:p w:rsidR="005C6D55" w:rsidRPr="00DE01EE" w:rsidRDefault="005C6D55" w:rsidP="00785C70">
            <w:pPr>
              <w:jc w:val="both"/>
              <w:rPr>
                <w:rFonts w:ascii="Times New Roman" w:hAnsi="Times New Roman"/>
              </w:rPr>
            </w:pPr>
            <w:r>
              <w:rPr>
                <w:rFonts w:ascii="Times New Roman" w:hAnsi="Times New Roman"/>
              </w:rPr>
              <w:t>- на твердом топливе</w:t>
            </w:r>
          </w:p>
        </w:tc>
        <w:tc>
          <w:tcPr>
            <w:tcW w:w="5068" w:type="dxa"/>
          </w:tcPr>
          <w:p w:rsidR="005C6D55" w:rsidRPr="00DE01EE" w:rsidRDefault="005C6D55" w:rsidP="00785C70">
            <w:pPr>
              <w:jc w:val="center"/>
              <w:rPr>
                <w:rFonts w:ascii="Times New Roman" w:hAnsi="Times New Roman"/>
              </w:rPr>
            </w:pPr>
            <w:r>
              <w:rPr>
                <w:rFonts w:ascii="Times New Roman" w:hAnsi="Times New Roman"/>
              </w:rPr>
              <w:t>28</w:t>
            </w:r>
          </w:p>
        </w:tc>
      </w:tr>
      <w:tr w:rsidR="005C6D55" w:rsidTr="00785C70">
        <w:tc>
          <w:tcPr>
            <w:tcW w:w="1809" w:type="dxa"/>
            <w:vMerge/>
          </w:tcPr>
          <w:p w:rsidR="005C6D55" w:rsidRPr="00DE01EE" w:rsidRDefault="005C6D55" w:rsidP="00785C70">
            <w:pPr>
              <w:jc w:val="both"/>
              <w:rPr>
                <w:rFonts w:ascii="Times New Roman" w:hAnsi="Times New Roman"/>
              </w:rPr>
            </w:pPr>
          </w:p>
        </w:tc>
        <w:tc>
          <w:tcPr>
            <w:tcW w:w="2694" w:type="dxa"/>
          </w:tcPr>
          <w:p w:rsidR="005C6D55" w:rsidRPr="00DE01EE" w:rsidRDefault="005C6D55" w:rsidP="00785C70">
            <w:pPr>
              <w:jc w:val="both"/>
              <w:rPr>
                <w:rFonts w:ascii="Times New Roman" w:hAnsi="Times New Roman"/>
              </w:rPr>
            </w:pPr>
            <w:r>
              <w:rPr>
                <w:rFonts w:ascii="Times New Roman" w:hAnsi="Times New Roman"/>
              </w:rPr>
              <w:t>- на газовом топливе</w:t>
            </w:r>
          </w:p>
        </w:tc>
        <w:tc>
          <w:tcPr>
            <w:tcW w:w="5068" w:type="dxa"/>
          </w:tcPr>
          <w:p w:rsidR="005C6D55" w:rsidRPr="00DE01EE" w:rsidRDefault="005C6D55" w:rsidP="00785C70">
            <w:pPr>
              <w:jc w:val="center"/>
              <w:rPr>
                <w:rFonts w:ascii="Times New Roman" w:hAnsi="Times New Roman"/>
              </w:rPr>
            </w:pPr>
            <w:r>
              <w:rPr>
                <w:rFonts w:ascii="Times New Roman" w:hAnsi="Times New Roman"/>
              </w:rPr>
              <w:t>26</w:t>
            </w:r>
          </w:p>
        </w:tc>
      </w:tr>
    </w:tbl>
    <w:p w:rsidR="005C6D55" w:rsidRPr="00DE01EE" w:rsidRDefault="005C6D55" w:rsidP="005C6D55">
      <w:pPr>
        <w:spacing w:after="0" w:line="240" w:lineRule="auto"/>
        <w:ind w:firstLine="720"/>
        <w:jc w:val="both"/>
        <w:rPr>
          <w:rFonts w:ascii="Times New Roman" w:hAnsi="Times New Roman"/>
          <w:sz w:val="8"/>
          <w:szCs w:val="8"/>
        </w:rPr>
      </w:pPr>
    </w:p>
    <w:p w:rsidR="005C6D55" w:rsidRPr="00B22A6E" w:rsidRDefault="005C6D55" w:rsidP="005C6D55">
      <w:pPr>
        <w:spacing w:after="0" w:line="240" w:lineRule="auto"/>
        <w:ind w:firstLine="567"/>
        <w:jc w:val="both"/>
        <w:rPr>
          <w:rFonts w:ascii="Times New Roman" w:hAnsi="Times New Roman"/>
          <w:sz w:val="24"/>
          <w:szCs w:val="24"/>
        </w:rPr>
      </w:pPr>
      <w:r>
        <w:rPr>
          <w:rFonts w:ascii="Times New Roman" w:hAnsi="Times New Roman"/>
          <w:color w:val="000000"/>
          <w:sz w:val="24"/>
          <w:szCs w:val="24"/>
          <w:lang w:eastAsia="ar-SA"/>
        </w:rPr>
        <w:t xml:space="preserve">6.2.3.11. </w:t>
      </w:r>
      <w:r w:rsidRPr="00B22A6E">
        <w:rPr>
          <w:rFonts w:ascii="Times New Roman" w:hAnsi="Times New Roman"/>
          <w:sz w:val="24"/>
          <w:szCs w:val="24"/>
        </w:rPr>
        <w:t>Для жилищно-коммунальной застройки и нежилых зон следует применять раздельные тепловые сети, идущие непосредственно от источника теплоснабжения.</w:t>
      </w:r>
    </w:p>
    <w:p w:rsidR="005C6D55" w:rsidRPr="00B22A6E" w:rsidRDefault="005C6D55" w:rsidP="005C6D55">
      <w:pPr>
        <w:spacing w:after="0" w:line="240" w:lineRule="auto"/>
        <w:ind w:firstLine="567"/>
        <w:jc w:val="both"/>
        <w:rPr>
          <w:rFonts w:ascii="Times New Roman" w:hAnsi="Times New Roman"/>
          <w:sz w:val="24"/>
          <w:szCs w:val="24"/>
        </w:rPr>
      </w:pPr>
      <w:r w:rsidRPr="00B22A6E">
        <w:rPr>
          <w:rFonts w:ascii="Times New Roman" w:hAnsi="Times New Roman"/>
          <w:sz w:val="24"/>
          <w:szCs w:val="24"/>
        </w:rPr>
        <w:t>От каждого районного источника тепла следует предусматривать не менее двух выводов тепловых сетей к потребителям.</w:t>
      </w:r>
    </w:p>
    <w:p w:rsidR="005C6D55" w:rsidRPr="00B22A6E" w:rsidRDefault="005C6D55" w:rsidP="005C6D55">
      <w:pPr>
        <w:spacing w:after="0" w:line="240" w:lineRule="auto"/>
        <w:ind w:firstLine="567"/>
        <w:jc w:val="both"/>
        <w:rPr>
          <w:rFonts w:ascii="Times New Roman" w:hAnsi="Times New Roman"/>
          <w:sz w:val="24"/>
          <w:szCs w:val="24"/>
        </w:rPr>
      </w:pPr>
      <w:r>
        <w:rPr>
          <w:rFonts w:ascii="Times New Roman" w:hAnsi="Times New Roman"/>
          <w:color w:val="000000"/>
          <w:sz w:val="24"/>
          <w:szCs w:val="24"/>
          <w:lang w:eastAsia="ar-SA"/>
        </w:rPr>
        <w:t xml:space="preserve">6.2.3.12. </w:t>
      </w:r>
      <w:r w:rsidRPr="00B22A6E">
        <w:rPr>
          <w:rFonts w:ascii="Times New Roman" w:hAnsi="Times New Roman"/>
          <w:sz w:val="24"/>
          <w:szCs w:val="24"/>
        </w:rPr>
        <w:t>При техническом обосновании следует предусматривать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p w:rsidR="005C6D55" w:rsidRPr="00B22A6E" w:rsidRDefault="005C6D55" w:rsidP="005C6D55">
      <w:pPr>
        <w:spacing w:after="0" w:line="240" w:lineRule="auto"/>
        <w:ind w:firstLine="567"/>
        <w:jc w:val="both"/>
        <w:rPr>
          <w:rFonts w:ascii="Times New Roman" w:hAnsi="Times New Roman"/>
          <w:sz w:val="24"/>
          <w:szCs w:val="24"/>
        </w:rPr>
      </w:pPr>
      <w:r>
        <w:rPr>
          <w:rFonts w:ascii="Times New Roman" w:hAnsi="Times New Roman"/>
          <w:color w:val="000000"/>
          <w:sz w:val="24"/>
          <w:szCs w:val="24"/>
          <w:lang w:eastAsia="ar-SA"/>
        </w:rPr>
        <w:t xml:space="preserve">6.2.3.13. </w:t>
      </w:r>
      <w:r w:rsidRPr="00B22A6E">
        <w:rPr>
          <w:rFonts w:ascii="Times New Roman" w:hAnsi="Times New Roman"/>
          <w:sz w:val="24"/>
          <w:szCs w:val="24"/>
        </w:rPr>
        <w:t>Для зданий, в которых не допускаются перерывы в подаче тепла (больницы, дошкольные организации с круглосуточным пребыванием детей и др.), надежность теплоснабжения при проектировании системы теплоснабжения должна обеспечиваться одним из следующих решений:</w:t>
      </w:r>
    </w:p>
    <w:p w:rsidR="005C6D55" w:rsidRPr="00B22A6E" w:rsidRDefault="005C6D55" w:rsidP="005C6D55">
      <w:pPr>
        <w:spacing w:after="0" w:line="240" w:lineRule="auto"/>
        <w:ind w:firstLine="567"/>
        <w:jc w:val="both"/>
        <w:rPr>
          <w:rFonts w:ascii="Times New Roman" w:hAnsi="Times New Roman"/>
          <w:sz w:val="24"/>
          <w:szCs w:val="24"/>
        </w:rPr>
      </w:pPr>
      <w:r>
        <w:rPr>
          <w:rFonts w:ascii="Times New Roman" w:hAnsi="Times New Roman"/>
          <w:sz w:val="24"/>
          <w:szCs w:val="24"/>
        </w:rPr>
        <w:t>•</w:t>
      </w:r>
      <w:r w:rsidRPr="00B22A6E">
        <w:rPr>
          <w:rFonts w:ascii="Times New Roman" w:hAnsi="Times New Roman"/>
          <w:sz w:val="24"/>
          <w:szCs w:val="24"/>
        </w:rPr>
        <w:t xml:space="preserve"> двусторонним питанием (</w:t>
      </w:r>
      <w:r w:rsidRPr="00B22A6E">
        <w:rPr>
          <w:rFonts w:ascii="Times New Roman" w:hAnsi="Times New Roman"/>
          <w:bCs/>
          <w:sz w:val="24"/>
          <w:szCs w:val="24"/>
        </w:rPr>
        <w:t>резервированием) от нескольких независимых источников тепла или тепловых сетей;</w:t>
      </w:r>
    </w:p>
    <w:p w:rsidR="005C6D55" w:rsidRPr="00B22A6E" w:rsidRDefault="005C6D55" w:rsidP="005C6D55">
      <w:pPr>
        <w:spacing w:after="0" w:line="240" w:lineRule="auto"/>
        <w:ind w:firstLine="567"/>
        <w:jc w:val="both"/>
        <w:rPr>
          <w:rFonts w:ascii="Times New Roman" w:hAnsi="Times New Roman"/>
          <w:sz w:val="24"/>
          <w:szCs w:val="24"/>
        </w:rPr>
      </w:pPr>
      <w:r>
        <w:rPr>
          <w:rFonts w:ascii="Times New Roman" w:hAnsi="Times New Roman"/>
          <w:sz w:val="24"/>
          <w:szCs w:val="24"/>
        </w:rPr>
        <w:t>•</w:t>
      </w:r>
      <w:r w:rsidRPr="00B22A6E">
        <w:rPr>
          <w:rFonts w:ascii="Times New Roman" w:hAnsi="Times New Roman"/>
          <w:sz w:val="24"/>
          <w:szCs w:val="24"/>
        </w:rPr>
        <w:t xml:space="preserve"> использованием </w:t>
      </w:r>
      <w:r w:rsidRPr="00B22A6E">
        <w:rPr>
          <w:rFonts w:ascii="Times New Roman" w:hAnsi="Times New Roman"/>
          <w:bCs/>
          <w:sz w:val="24"/>
          <w:szCs w:val="24"/>
        </w:rPr>
        <w:t xml:space="preserve">местных резервных источников теплоты (стационарных или передвижных), </w:t>
      </w:r>
      <w:r w:rsidRPr="00B22A6E">
        <w:rPr>
          <w:rFonts w:ascii="Times New Roman" w:hAnsi="Times New Roman"/>
          <w:sz w:val="24"/>
          <w:szCs w:val="24"/>
        </w:rPr>
        <w:t>обеспечивающих отопление здания в полном объеме</w:t>
      </w:r>
      <w:r w:rsidRPr="00B22A6E">
        <w:rPr>
          <w:rFonts w:ascii="Times New Roman" w:hAnsi="Times New Roman"/>
          <w:bCs/>
          <w:sz w:val="24"/>
          <w:szCs w:val="24"/>
        </w:rPr>
        <w:t>.</w:t>
      </w:r>
    </w:p>
    <w:p w:rsidR="005C6D55" w:rsidRDefault="005C6D55" w:rsidP="005C6D55">
      <w:pPr>
        <w:spacing w:after="0" w:line="240" w:lineRule="auto"/>
        <w:ind w:firstLine="567"/>
        <w:jc w:val="both"/>
        <w:rPr>
          <w:rFonts w:ascii="Times New Roman" w:hAnsi="Times New Roman"/>
          <w:sz w:val="24"/>
          <w:szCs w:val="24"/>
        </w:rPr>
      </w:pPr>
      <w:r>
        <w:rPr>
          <w:rFonts w:ascii="Times New Roman" w:hAnsi="Times New Roman"/>
          <w:color w:val="000000"/>
          <w:sz w:val="24"/>
          <w:szCs w:val="24"/>
          <w:lang w:eastAsia="ar-SA"/>
        </w:rPr>
        <w:t xml:space="preserve">6.2.3.14. </w:t>
      </w:r>
      <w:r w:rsidRPr="00B22A6E">
        <w:rPr>
          <w:rFonts w:ascii="Times New Roman" w:hAnsi="Times New Roman"/>
          <w:sz w:val="24"/>
          <w:szCs w:val="24"/>
        </w:rPr>
        <w:t>Земельные участки для размещения котельных выбираются в соответствии с утвержденными схемами теплоснабжения.</w:t>
      </w:r>
    </w:p>
    <w:p w:rsidR="005C6D55" w:rsidRPr="00B22A6E" w:rsidRDefault="005C6D55" w:rsidP="005C6D55">
      <w:pPr>
        <w:spacing w:after="0" w:line="240" w:lineRule="auto"/>
        <w:ind w:firstLine="567"/>
        <w:jc w:val="both"/>
        <w:rPr>
          <w:rFonts w:ascii="Times New Roman" w:hAnsi="Times New Roman"/>
          <w:sz w:val="24"/>
          <w:szCs w:val="24"/>
        </w:rPr>
      </w:pPr>
      <w:r>
        <w:rPr>
          <w:rFonts w:ascii="Times New Roman" w:hAnsi="Times New Roman"/>
          <w:sz w:val="24"/>
          <w:szCs w:val="24"/>
        </w:rPr>
        <w:t xml:space="preserve">6.2.3.15. </w:t>
      </w:r>
      <w:r w:rsidRPr="00B22A6E">
        <w:rPr>
          <w:rFonts w:ascii="Times New Roman" w:hAnsi="Times New Roman"/>
          <w:sz w:val="24"/>
          <w:szCs w:val="24"/>
        </w:rPr>
        <w:t xml:space="preserve">Размеры земельных участков для отдельно стоящих котельных, размещаемых в районах жилой застройки, следует принимать по </w:t>
      </w:r>
      <w:r w:rsidRPr="008629EF">
        <w:rPr>
          <w:rFonts w:ascii="Times New Roman" w:hAnsi="Times New Roman"/>
          <w:i/>
          <w:sz w:val="24"/>
          <w:szCs w:val="24"/>
        </w:rPr>
        <w:t>табл.7</w:t>
      </w:r>
      <w:r w:rsidR="003A59F8">
        <w:rPr>
          <w:rFonts w:ascii="Times New Roman" w:hAnsi="Times New Roman"/>
          <w:i/>
          <w:sz w:val="24"/>
          <w:szCs w:val="24"/>
        </w:rPr>
        <w:t>4</w:t>
      </w:r>
      <w:r w:rsidRPr="00B22A6E">
        <w:rPr>
          <w:rFonts w:ascii="Times New Roman" w:hAnsi="Times New Roman"/>
          <w:sz w:val="24"/>
          <w:szCs w:val="24"/>
        </w:rPr>
        <w:t>.</w:t>
      </w:r>
    </w:p>
    <w:p w:rsidR="005C6D55" w:rsidRPr="003C4E15" w:rsidRDefault="005C6D55" w:rsidP="00B54885">
      <w:pPr>
        <w:spacing w:after="0" w:line="240" w:lineRule="auto"/>
        <w:jc w:val="right"/>
        <w:rPr>
          <w:rFonts w:ascii="Times New Roman" w:hAnsi="Times New Roman"/>
          <w:i/>
          <w:sz w:val="8"/>
          <w:szCs w:val="8"/>
        </w:rPr>
      </w:pPr>
      <w:r w:rsidRPr="00607E58">
        <w:rPr>
          <w:rFonts w:ascii="Times New Roman" w:hAnsi="Times New Roman"/>
          <w:i/>
          <w:sz w:val="24"/>
          <w:szCs w:val="24"/>
        </w:rPr>
        <w:t xml:space="preserve">Таблица </w:t>
      </w:r>
      <w:r>
        <w:rPr>
          <w:rFonts w:ascii="Times New Roman" w:hAnsi="Times New Roman"/>
          <w:i/>
          <w:sz w:val="24"/>
          <w:szCs w:val="24"/>
        </w:rPr>
        <w:t>7</w:t>
      </w:r>
      <w:r w:rsidR="003A59F8">
        <w:rPr>
          <w:rFonts w:ascii="Times New Roman" w:hAnsi="Times New Roman"/>
          <w:i/>
          <w:sz w:val="24"/>
          <w:szCs w:val="24"/>
        </w:rPr>
        <w:t>4</w:t>
      </w:r>
      <w:r w:rsidRPr="00776446">
        <w:rPr>
          <w:rFonts w:ascii="Times New Roman" w:hAnsi="Times New Roman"/>
          <w:b/>
          <w:i/>
          <w:sz w:val="24"/>
          <w:szCs w:val="24"/>
        </w:rPr>
        <w:t>.</w:t>
      </w:r>
      <w:r w:rsidRPr="00053AC7">
        <w:rPr>
          <w:rFonts w:ascii="Times New Roman" w:hAnsi="Times New Roman"/>
          <w:b/>
          <w:i/>
          <w:sz w:val="24"/>
          <w:szCs w:val="24"/>
        </w:rPr>
        <w:t xml:space="preserve"> </w:t>
      </w:r>
    </w:p>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02"/>
        <w:gridCol w:w="3143"/>
        <w:gridCol w:w="2694"/>
      </w:tblGrid>
      <w:tr w:rsidR="005C6D55" w:rsidRPr="00B22A6E" w:rsidTr="00785C70">
        <w:trPr>
          <w:trHeight w:val="62"/>
          <w:jc w:val="center"/>
        </w:trPr>
        <w:tc>
          <w:tcPr>
            <w:tcW w:w="3602" w:type="dxa"/>
            <w:vMerge w:val="restart"/>
            <w:shd w:val="clear" w:color="auto" w:fill="EEECE1" w:themeFill="background2"/>
            <w:vAlign w:val="center"/>
          </w:tcPr>
          <w:p w:rsidR="005C6D55" w:rsidRPr="00B22A6E" w:rsidRDefault="005C6D55" w:rsidP="00785C70">
            <w:pPr>
              <w:spacing w:after="0" w:line="240" w:lineRule="auto"/>
              <w:ind w:left="-40"/>
              <w:jc w:val="center"/>
              <w:rPr>
                <w:rFonts w:ascii="Times New Roman" w:hAnsi="Times New Roman"/>
                <w:bCs/>
              </w:rPr>
            </w:pPr>
            <w:r w:rsidRPr="00B22A6E">
              <w:rPr>
                <w:rFonts w:ascii="Times New Roman" w:hAnsi="Times New Roman"/>
                <w:bCs/>
              </w:rPr>
              <w:t xml:space="preserve">Теплопроизводительность </w:t>
            </w:r>
          </w:p>
          <w:p w:rsidR="005C6D55" w:rsidRPr="00B22A6E" w:rsidRDefault="005C6D55" w:rsidP="00785C70">
            <w:pPr>
              <w:spacing w:after="0" w:line="240" w:lineRule="auto"/>
              <w:ind w:left="-40"/>
              <w:jc w:val="center"/>
              <w:rPr>
                <w:rFonts w:ascii="Times New Roman" w:hAnsi="Times New Roman"/>
                <w:bCs/>
              </w:rPr>
            </w:pPr>
            <w:r w:rsidRPr="00B22A6E">
              <w:rPr>
                <w:rFonts w:ascii="Times New Roman" w:hAnsi="Times New Roman"/>
                <w:bCs/>
              </w:rPr>
              <w:t>котельных, Гкал/ч (МВт)</w:t>
            </w:r>
          </w:p>
        </w:tc>
        <w:tc>
          <w:tcPr>
            <w:tcW w:w="5837" w:type="dxa"/>
            <w:gridSpan w:val="2"/>
            <w:shd w:val="clear" w:color="auto" w:fill="EEECE1" w:themeFill="background2"/>
            <w:vAlign w:val="center"/>
          </w:tcPr>
          <w:p w:rsidR="005C6D55" w:rsidRPr="00B22A6E" w:rsidRDefault="005C6D55" w:rsidP="00785C70">
            <w:pPr>
              <w:spacing w:after="0" w:line="240" w:lineRule="auto"/>
              <w:jc w:val="center"/>
              <w:rPr>
                <w:rFonts w:ascii="Times New Roman" w:hAnsi="Times New Roman"/>
                <w:bCs/>
              </w:rPr>
            </w:pPr>
            <w:r w:rsidRPr="00B22A6E">
              <w:rPr>
                <w:rFonts w:ascii="Times New Roman" w:hAnsi="Times New Roman"/>
                <w:bCs/>
              </w:rPr>
              <w:t>Размеры земельных участков, га, котельных, работающих</w:t>
            </w:r>
          </w:p>
        </w:tc>
      </w:tr>
      <w:tr w:rsidR="005C6D55" w:rsidRPr="00B22A6E" w:rsidTr="00785C70">
        <w:trPr>
          <w:trHeight w:val="62"/>
          <w:jc w:val="center"/>
        </w:trPr>
        <w:tc>
          <w:tcPr>
            <w:tcW w:w="3602" w:type="dxa"/>
            <w:vMerge/>
            <w:shd w:val="clear" w:color="auto" w:fill="EEECE1" w:themeFill="background2"/>
            <w:vAlign w:val="center"/>
          </w:tcPr>
          <w:p w:rsidR="005C6D55" w:rsidRPr="00B22A6E" w:rsidRDefault="005C6D55" w:rsidP="00785C70">
            <w:pPr>
              <w:spacing w:after="0" w:line="240" w:lineRule="auto"/>
              <w:jc w:val="center"/>
              <w:rPr>
                <w:rFonts w:ascii="Times New Roman" w:hAnsi="Times New Roman"/>
              </w:rPr>
            </w:pPr>
          </w:p>
        </w:tc>
        <w:tc>
          <w:tcPr>
            <w:tcW w:w="3143" w:type="dxa"/>
            <w:shd w:val="clear" w:color="auto" w:fill="EEECE1" w:themeFill="background2"/>
            <w:vAlign w:val="center"/>
          </w:tcPr>
          <w:p w:rsidR="005C6D55" w:rsidRPr="00B22A6E" w:rsidRDefault="005C6D55" w:rsidP="00785C70">
            <w:pPr>
              <w:spacing w:after="0" w:line="240" w:lineRule="auto"/>
              <w:jc w:val="center"/>
              <w:rPr>
                <w:rFonts w:ascii="Times New Roman" w:hAnsi="Times New Roman"/>
              </w:rPr>
            </w:pPr>
            <w:r w:rsidRPr="00B22A6E">
              <w:rPr>
                <w:rFonts w:ascii="Times New Roman" w:hAnsi="Times New Roman"/>
              </w:rPr>
              <w:t>на твердом топливе</w:t>
            </w:r>
          </w:p>
        </w:tc>
        <w:tc>
          <w:tcPr>
            <w:tcW w:w="2694" w:type="dxa"/>
            <w:shd w:val="clear" w:color="auto" w:fill="EEECE1" w:themeFill="background2"/>
            <w:vAlign w:val="center"/>
          </w:tcPr>
          <w:p w:rsidR="005C6D55" w:rsidRPr="00B22A6E" w:rsidRDefault="005C6D55" w:rsidP="00785C70">
            <w:pPr>
              <w:spacing w:after="0" w:line="240" w:lineRule="auto"/>
              <w:jc w:val="center"/>
              <w:rPr>
                <w:rFonts w:ascii="Times New Roman" w:hAnsi="Times New Roman"/>
              </w:rPr>
            </w:pPr>
            <w:r w:rsidRPr="00B22A6E">
              <w:rPr>
                <w:rFonts w:ascii="Times New Roman" w:hAnsi="Times New Roman"/>
              </w:rPr>
              <w:t>на газомазутном топливе</w:t>
            </w:r>
          </w:p>
        </w:tc>
      </w:tr>
      <w:tr w:rsidR="005C6D55" w:rsidRPr="00B22A6E" w:rsidTr="00785C70">
        <w:trPr>
          <w:trHeight w:val="227"/>
          <w:jc w:val="center"/>
        </w:trPr>
        <w:tc>
          <w:tcPr>
            <w:tcW w:w="3602" w:type="dxa"/>
          </w:tcPr>
          <w:p w:rsidR="005C6D55" w:rsidRPr="00B22A6E" w:rsidRDefault="005C6D55" w:rsidP="00785C70">
            <w:pPr>
              <w:spacing w:after="0" w:line="240" w:lineRule="auto"/>
              <w:ind w:left="113"/>
              <w:rPr>
                <w:rFonts w:ascii="Times New Roman" w:hAnsi="Times New Roman"/>
              </w:rPr>
            </w:pPr>
            <w:r w:rsidRPr="00B22A6E">
              <w:rPr>
                <w:rFonts w:ascii="Times New Roman" w:hAnsi="Times New Roman"/>
              </w:rPr>
              <w:t>до 5</w:t>
            </w:r>
          </w:p>
        </w:tc>
        <w:tc>
          <w:tcPr>
            <w:tcW w:w="3143" w:type="dxa"/>
          </w:tcPr>
          <w:p w:rsidR="005C6D55" w:rsidRPr="00B22A6E" w:rsidRDefault="005C6D55" w:rsidP="00785C70">
            <w:pPr>
              <w:spacing w:after="0" w:line="240" w:lineRule="auto"/>
              <w:jc w:val="center"/>
              <w:rPr>
                <w:rFonts w:ascii="Times New Roman" w:hAnsi="Times New Roman"/>
              </w:rPr>
            </w:pPr>
            <w:r w:rsidRPr="00B22A6E">
              <w:rPr>
                <w:rFonts w:ascii="Times New Roman" w:hAnsi="Times New Roman"/>
              </w:rPr>
              <w:t>0,7</w:t>
            </w:r>
          </w:p>
        </w:tc>
        <w:tc>
          <w:tcPr>
            <w:tcW w:w="2694" w:type="dxa"/>
          </w:tcPr>
          <w:p w:rsidR="005C6D55" w:rsidRPr="00B22A6E" w:rsidRDefault="005C6D55" w:rsidP="00785C70">
            <w:pPr>
              <w:spacing w:after="0" w:line="240" w:lineRule="auto"/>
              <w:jc w:val="center"/>
              <w:rPr>
                <w:rFonts w:ascii="Times New Roman" w:hAnsi="Times New Roman"/>
              </w:rPr>
            </w:pPr>
            <w:r w:rsidRPr="00B22A6E">
              <w:rPr>
                <w:rFonts w:ascii="Times New Roman" w:hAnsi="Times New Roman"/>
              </w:rPr>
              <w:t>0,7</w:t>
            </w:r>
          </w:p>
        </w:tc>
      </w:tr>
      <w:tr w:rsidR="005C6D55" w:rsidRPr="00B22A6E" w:rsidTr="00785C70">
        <w:trPr>
          <w:trHeight w:val="227"/>
          <w:jc w:val="center"/>
        </w:trPr>
        <w:tc>
          <w:tcPr>
            <w:tcW w:w="3602" w:type="dxa"/>
          </w:tcPr>
          <w:p w:rsidR="005C6D55" w:rsidRPr="00B22A6E" w:rsidRDefault="005C6D55" w:rsidP="00785C70">
            <w:pPr>
              <w:spacing w:after="0" w:line="240" w:lineRule="auto"/>
              <w:ind w:left="113"/>
              <w:rPr>
                <w:rFonts w:ascii="Times New Roman" w:hAnsi="Times New Roman"/>
              </w:rPr>
            </w:pPr>
            <w:r w:rsidRPr="00B22A6E">
              <w:rPr>
                <w:rFonts w:ascii="Times New Roman" w:hAnsi="Times New Roman"/>
              </w:rPr>
              <w:t>от 5 до 10 (от 6 до 12)</w:t>
            </w:r>
          </w:p>
        </w:tc>
        <w:tc>
          <w:tcPr>
            <w:tcW w:w="3143" w:type="dxa"/>
          </w:tcPr>
          <w:p w:rsidR="005C6D55" w:rsidRPr="00B22A6E" w:rsidRDefault="005C6D55" w:rsidP="00785C70">
            <w:pPr>
              <w:spacing w:after="0" w:line="240" w:lineRule="auto"/>
              <w:jc w:val="center"/>
              <w:rPr>
                <w:rFonts w:ascii="Times New Roman" w:hAnsi="Times New Roman"/>
              </w:rPr>
            </w:pPr>
            <w:r w:rsidRPr="00B22A6E">
              <w:rPr>
                <w:rFonts w:ascii="Times New Roman" w:hAnsi="Times New Roman"/>
              </w:rPr>
              <w:t>1,0</w:t>
            </w:r>
          </w:p>
        </w:tc>
        <w:tc>
          <w:tcPr>
            <w:tcW w:w="2694" w:type="dxa"/>
          </w:tcPr>
          <w:p w:rsidR="005C6D55" w:rsidRPr="00B22A6E" w:rsidRDefault="005C6D55" w:rsidP="00785C70">
            <w:pPr>
              <w:spacing w:after="0" w:line="240" w:lineRule="auto"/>
              <w:jc w:val="center"/>
              <w:rPr>
                <w:rFonts w:ascii="Times New Roman" w:hAnsi="Times New Roman"/>
              </w:rPr>
            </w:pPr>
            <w:r w:rsidRPr="00B22A6E">
              <w:rPr>
                <w:rFonts w:ascii="Times New Roman" w:hAnsi="Times New Roman"/>
              </w:rPr>
              <w:t>1,0</w:t>
            </w:r>
          </w:p>
        </w:tc>
      </w:tr>
      <w:tr w:rsidR="005C6D55" w:rsidRPr="00B22A6E" w:rsidTr="00785C70">
        <w:trPr>
          <w:trHeight w:val="227"/>
          <w:jc w:val="center"/>
        </w:trPr>
        <w:tc>
          <w:tcPr>
            <w:tcW w:w="3602" w:type="dxa"/>
          </w:tcPr>
          <w:p w:rsidR="005C6D55" w:rsidRPr="00B22A6E" w:rsidRDefault="005C6D55" w:rsidP="00785C70">
            <w:pPr>
              <w:spacing w:after="0" w:line="240" w:lineRule="auto"/>
              <w:ind w:left="113"/>
              <w:rPr>
                <w:rFonts w:ascii="Times New Roman" w:hAnsi="Times New Roman"/>
              </w:rPr>
            </w:pPr>
            <w:r w:rsidRPr="00B22A6E">
              <w:rPr>
                <w:rFonts w:ascii="Times New Roman" w:hAnsi="Times New Roman"/>
              </w:rPr>
              <w:t>от 10 до 50 (от 12 до 58)</w:t>
            </w:r>
          </w:p>
        </w:tc>
        <w:tc>
          <w:tcPr>
            <w:tcW w:w="3143" w:type="dxa"/>
          </w:tcPr>
          <w:p w:rsidR="005C6D55" w:rsidRPr="00B22A6E" w:rsidRDefault="005C6D55" w:rsidP="00785C70">
            <w:pPr>
              <w:spacing w:after="0" w:line="240" w:lineRule="auto"/>
              <w:jc w:val="center"/>
              <w:rPr>
                <w:rFonts w:ascii="Times New Roman" w:hAnsi="Times New Roman"/>
              </w:rPr>
            </w:pPr>
            <w:r w:rsidRPr="00B22A6E">
              <w:rPr>
                <w:rFonts w:ascii="Times New Roman" w:hAnsi="Times New Roman"/>
              </w:rPr>
              <w:t>2,0</w:t>
            </w:r>
          </w:p>
        </w:tc>
        <w:tc>
          <w:tcPr>
            <w:tcW w:w="2694" w:type="dxa"/>
          </w:tcPr>
          <w:p w:rsidR="005C6D55" w:rsidRPr="00B22A6E" w:rsidRDefault="005C6D55" w:rsidP="00785C70">
            <w:pPr>
              <w:spacing w:after="0" w:line="240" w:lineRule="auto"/>
              <w:jc w:val="center"/>
              <w:rPr>
                <w:rFonts w:ascii="Times New Roman" w:hAnsi="Times New Roman"/>
              </w:rPr>
            </w:pPr>
            <w:r w:rsidRPr="00B22A6E">
              <w:rPr>
                <w:rFonts w:ascii="Times New Roman" w:hAnsi="Times New Roman"/>
              </w:rPr>
              <w:t>1,5</w:t>
            </w:r>
          </w:p>
        </w:tc>
      </w:tr>
      <w:tr w:rsidR="005C6D55" w:rsidRPr="00B22A6E" w:rsidTr="00785C70">
        <w:trPr>
          <w:trHeight w:val="227"/>
          <w:jc w:val="center"/>
        </w:trPr>
        <w:tc>
          <w:tcPr>
            <w:tcW w:w="3602" w:type="dxa"/>
          </w:tcPr>
          <w:p w:rsidR="005C6D55" w:rsidRPr="00B22A6E" w:rsidRDefault="005C6D55" w:rsidP="00785C70">
            <w:pPr>
              <w:spacing w:after="0" w:line="240" w:lineRule="auto"/>
              <w:ind w:left="113"/>
              <w:rPr>
                <w:rFonts w:ascii="Times New Roman" w:hAnsi="Times New Roman"/>
              </w:rPr>
            </w:pPr>
            <w:r w:rsidRPr="00B22A6E">
              <w:rPr>
                <w:rFonts w:ascii="Times New Roman" w:hAnsi="Times New Roman"/>
              </w:rPr>
              <w:t>от 50 до 100 (от 58 до 116)</w:t>
            </w:r>
          </w:p>
        </w:tc>
        <w:tc>
          <w:tcPr>
            <w:tcW w:w="3143" w:type="dxa"/>
          </w:tcPr>
          <w:p w:rsidR="005C6D55" w:rsidRPr="00B22A6E" w:rsidRDefault="005C6D55" w:rsidP="00785C70">
            <w:pPr>
              <w:spacing w:after="0" w:line="240" w:lineRule="auto"/>
              <w:jc w:val="center"/>
              <w:rPr>
                <w:rFonts w:ascii="Times New Roman" w:hAnsi="Times New Roman"/>
              </w:rPr>
            </w:pPr>
            <w:r w:rsidRPr="00B22A6E">
              <w:rPr>
                <w:rFonts w:ascii="Times New Roman" w:hAnsi="Times New Roman"/>
              </w:rPr>
              <w:t>3,0</w:t>
            </w:r>
          </w:p>
        </w:tc>
        <w:tc>
          <w:tcPr>
            <w:tcW w:w="2694" w:type="dxa"/>
          </w:tcPr>
          <w:p w:rsidR="005C6D55" w:rsidRPr="00B22A6E" w:rsidRDefault="005C6D55" w:rsidP="00785C70">
            <w:pPr>
              <w:spacing w:after="0" w:line="240" w:lineRule="auto"/>
              <w:jc w:val="center"/>
              <w:rPr>
                <w:rFonts w:ascii="Times New Roman" w:hAnsi="Times New Roman"/>
              </w:rPr>
            </w:pPr>
            <w:r w:rsidRPr="00B22A6E">
              <w:rPr>
                <w:rFonts w:ascii="Times New Roman" w:hAnsi="Times New Roman"/>
              </w:rPr>
              <w:t>2,5</w:t>
            </w:r>
          </w:p>
        </w:tc>
      </w:tr>
      <w:tr w:rsidR="005C6D55" w:rsidRPr="00B22A6E" w:rsidTr="00785C70">
        <w:trPr>
          <w:trHeight w:val="227"/>
          <w:jc w:val="center"/>
        </w:trPr>
        <w:tc>
          <w:tcPr>
            <w:tcW w:w="3602" w:type="dxa"/>
          </w:tcPr>
          <w:p w:rsidR="005C6D55" w:rsidRPr="00B22A6E" w:rsidRDefault="005C6D55" w:rsidP="00785C70">
            <w:pPr>
              <w:spacing w:after="0" w:line="240" w:lineRule="auto"/>
              <w:ind w:left="113"/>
              <w:rPr>
                <w:rFonts w:ascii="Times New Roman" w:hAnsi="Times New Roman"/>
              </w:rPr>
            </w:pPr>
            <w:r w:rsidRPr="00B22A6E">
              <w:rPr>
                <w:rFonts w:ascii="Times New Roman" w:hAnsi="Times New Roman"/>
              </w:rPr>
              <w:t>от 100 до 200 (от 116 до 233)</w:t>
            </w:r>
          </w:p>
        </w:tc>
        <w:tc>
          <w:tcPr>
            <w:tcW w:w="3143" w:type="dxa"/>
          </w:tcPr>
          <w:p w:rsidR="005C6D55" w:rsidRPr="00B22A6E" w:rsidRDefault="005C6D55" w:rsidP="00785C70">
            <w:pPr>
              <w:spacing w:after="0" w:line="240" w:lineRule="auto"/>
              <w:jc w:val="center"/>
              <w:rPr>
                <w:rFonts w:ascii="Times New Roman" w:hAnsi="Times New Roman"/>
              </w:rPr>
            </w:pPr>
            <w:r w:rsidRPr="00B22A6E">
              <w:rPr>
                <w:rFonts w:ascii="Times New Roman" w:hAnsi="Times New Roman"/>
              </w:rPr>
              <w:t>3,7</w:t>
            </w:r>
          </w:p>
        </w:tc>
        <w:tc>
          <w:tcPr>
            <w:tcW w:w="2694" w:type="dxa"/>
          </w:tcPr>
          <w:p w:rsidR="005C6D55" w:rsidRPr="00B22A6E" w:rsidRDefault="005C6D55" w:rsidP="00785C70">
            <w:pPr>
              <w:spacing w:after="0" w:line="240" w:lineRule="auto"/>
              <w:jc w:val="center"/>
              <w:rPr>
                <w:rFonts w:ascii="Times New Roman" w:hAnsi="Times New Roman"/>
              </w:rPr>
            </w:pPr>
            <w:r w:rsidRPr="00B22A6E">
              <w:rPr>
                <w:rFonts w:ascii="Times New Roman" w:hAnsi="Times New Roman"/>
              </w:rPr>
              <w:t>3,0</w:t>
            </w:r>
          </w:p>
        </w:tc>
      </w:tr>
      <w:tr w:rsidR="005C6D55" w:rsidRPr="00B22A6E" w:rsidTr="00785C70">
        <w:trPr>
          <w:trHeight w:val="227"/>
          <w:jc w:val="center"/>
        </w:trPr>
        <w:tc>
          <w:tcPr>
            <w:tcW w:w="3602" w:type="dxa"/>
          </w:tcPr>
          <w:p w:rsidR="005C6D55" w:rsidRPr="00B22A6E" w:rsidRDefault="005C6D55" w:rsidP="00785C70">
            <w:pPr>
              <w:spacing w:after="0" w:line="240" w:lineRule="auto"/>
              <w:ind w:left="113"/>
              <w:rPr>
                <w:rFonts w:ascii="Times New Roman" w:hAnsi="Times New Roman"/>
              </w:rPr>
            </w:pPr>
            <w:r w:rsidRPr="00B22A6E">
              <w:rPr>
                <w:rFonts w:ascii="Times New Roman" w:hAnsi="Times New Roman"/>
              </w:rPr>
              <w:t>от 200 до 400 (от 233 до 466)</w:t>
            </w:r>
          </w:p>
        </w:tc>
        <w:tc>
          <w:tcPr>
            <w:tcW w:w="3143" w:type="dxa"/>
          </w:tcPr>
          <w:p w:rsidR="005C6D55" w:rsidRPr="00B22A6E" w:rsidRDefault="005C6D55" w:rsidP="00785C70">
            <w:pPr>
              <w:spacing w:after="0" w:line="240" w:lineRule="auto"/>
              <w:jc w:val="center"/>
              <w:rPr>
                <w:rFonts w:ascii="Times New Roman" w:hAnsi="Times New Roman"/>
              </w:rPr>
            </w:pPr>
            <w:r w:rsidRPr="00B22A6E">
              <w:rPr>
                <w:rFonts w:ascii="Times New Roman" w:hAnsi="Times New Roman"/>
              </w:rPr>
              <w:t>4,3</w:t>
            </w:r>
          </w:p>
        </w:tc>
        <w:tc>
          <w:tcPr>
            <w:tcW w:w="2694" w:type="dxa"/>
          </w:tcPr>
          <w:p w:rsidR="005C6D55" w:rsidRPr="00B22A6E" w:rsidRDefault="005C6D55" w:rsidP="00785C70">
            <w:pPr>
              <w:spacing w:after="0" w:line="240" w:lineRule="auto"/>
              <w:jc w:val="center"/>
              <w:rPr>
                <w:rFonts w:ascii="Times New Roman" w:hAnsi="Times New Roman"/>
              </w:rPr>
            </w:pPr>
            <w:r w:rsidRPr="00B22A6E">
              <w:rPr>
                <w:rFonts w:ascii="Times New Roman" w:hAnsi="Times New Roman"/>
              </w:rPr>
              <w:t>3,5</w:t>
            </w:r>
          </w:p>
        </w:tc>
      </w:tr>
    </w:tbl>
    <w:p w:rsidR="005C6D55" w:rsidRPr="000333F5" w:rsidRDefault="005C6D55" w:rsidP="005C6D55">
      <w:pPr>
        <w:spacing w:after="0" w:line="240" w:lineRule="auto"/>
        <w:ind w:firstLine="284"/>
        <w:rPr>
          <w:rFonts w:ascii="Times New Roman" w:hAnsi="Times New Roman"/>
          <w:spacing w:val="-2"/>
          <w:sz w:val="8"/>
          <w:szCs w:val="8"/>
        </w:rPr>
      </w:pPr>
    </w:p>
    <w:p w:rsidR="005C6D55" w:rsidRPr="003E558D" w:rsidRDefault="005C6D55" w:rsidP="005C6D55">
      <w:pPr>
        <w:spacing w:after="0" w:line="240" w:lineRule="auto"/>
        <w:jc w:val="both"/>
        <w:rPr>
          <w:rFonts w:ascii="Times New Roman" w:eastAsia="Calibri" w:hAnsi="Times New Roman"/>
          <w:color w:val="000000"/>
          <w:sz w:val="20"/>
          <w:szCs w:val="20"/>
          <w:lang w:eastAsia="en-US"/>
        </w:rPr>
      </w:pPr>
      <w:r w:rsidRPr="000333F5">
        <w:rPr>
          <w:rFonts w:ascii="Times New Roman" w:hAnsi="Times New Roman"/>
          <w:b/>
          <w:spacing w:val="-2"/>
          <w:sz w:val="20"/>
          <w:szCs w:val="20"/>
        </w:rPr>
        <w:t>Примечание:</w:t>
      </w:r>
      <w:r>
        <w:rPr>
          <w:rFonts w:ascii="Times New Roman" w:hAnsi="Times New Roman"/>
          <w:spacing w:val="-2"/>
          <w:sz w:val="20"/>
          <w:szCs w:val="20"/>
        </w:rPr>
        <w:t xml:space="preserve"> </w:t>
      </w:r>
    </w:p>
    <w:p w:rsidR="005C6D55" w:rsidRPr="003E558D" w:rsidRDefault="005C6D55" w:rsidP="005C6D55">
      <w:pPr>
        <w:widowControl w:val="0"/>
        <w:tabs>
          <w:tab w:val="left" w:pos="993"/>
        </w:tabs>
        <w:suppressAutoHyphens/>
        <w:autoSpaceDE w:val="0"/>
        <w:autoSpaceDN w:val="0"/>
        <w:adjustRightInd w:val="0"/>
        <w:spacing w:after="0" w:line="240" w:lineRule="auto"/>
        <w:contextualSpacing/>
        <w:jc w:val="both"/>
        <w:rPr>
          <w:rFonts w:ascii="Times New Roman" w:eastAsia="Calibri" w:hAnsi="Times New Roman"/>
          <w:color w:val="000000"/>
          <w:sz w:val="20"/>
          <w:szCs w:val="20"/>
          <w:lang w:eastAsia="en-US"/>
        </w:rPr>
      </w:pPr>
      <w:r>
        <w:rPr>
          <w:rFonts w:ascii="Times New Roman" w:eastAsia="Calibri" w:hAnsi="Times New Roman"/>
          <w:color w:val="000000"/>
          <w:sz w:val="20"/>
          <w:szCs w:val="20"/>
          <w:lang w:eastAsia="en-US"/>
        </w:rPr>
        <w:t xml:space="preserve">1. </w:t>
      </w:r>
      <w:r w:rsidRPr="003E558D">
        <w:rPr>
          <w:rFonts w:ascii="Times New Roman" w:eastAsia="Calibri" w:hAnsi="Times New Roman"/>
          <w:color w:val="000000"/>
          <w:sz w:val="20"/>
          <w:szCs w:val="20"/>
          <w:lang w:eastAsia="en-US"/>
        </w:rPr>
        <w:t xml:space="preserve">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w:t>
      </w:r>
      <w:hyperlink r:id="rId17" w:history="1">
        <w:r w:rsidRPr="003E558D">
          <w:rPr>
            <w:rFonts w:ascii="Times New Roman" w:eastAsia="Calibri" w:hAnsi="Times New Roman"/>
            <w:color w:val="000000"/>
            <w:sz w:val="20"/>
            <w:szCs w:val="20"/>
            <w:lang w:eastAsia="en-US"/>
          </w:rPr>
          <w:t>СНиП 41-02</w:t>
        </w:r>
      </w:hyperlink>
      <w:r w:rsidRPr="003E558D">
        <w:rPr>
          <w:rFonts w:ascii="Times New Roman" w:eastAsia="Calibri" w:hAnsi="Times New Roman"/>
          <w:color w:val="000000"/>
          <w:sz w:val="20"/>
          <w:szCs w:val="20"/>
          <w:lang w:eastAsia="en-US"/>
        </w:rPr>
        <w:t>.</w:t>
      </w:r>
    </w:p>
    <w:p w:rsidR="005C6D55" w:rsidRDefault="005C6D55" w:rsidP="005C6D55">
      <w:pPr>
        <w:widowControl w:val="0"/>
        <w:tabs>
          <w:tab w:val="left" w:pos="993"/>
        </w:tabs>
        <w:suppressAutoHyphens/>
        <w:autoSpaceDE w:val="0"/>
        <w:autoSpaceDN w:val="0"/>
        <w:adjustRightInd w:val="0"/>
        <w:spacing w:after="0" w:line="240" w:lineRule="auto"/>
        <w:contextualSpacing/>
        <w:jc w:val="both"/>
        <w:rPr>
          <w:rFonts w:ascii="Times New Roman" w:eastAsia="Calibri" w:hAnsi="Times New Roman"/>
          <w:color w:val="000000"/>
          <w:sz w:val="20"/>
          <w:szCs w:val="20"/>
          <w:lang w:eastAsia="en-US"/>
        </w:rPr>
      </w:pPr>
      <w:r>
        <w:rPr>
          <w:rFonts w:ascii="Times New Roman" w:eastAsia="Calibri" w:hAnsi="Times New Roman"/>
          <w:color w:val="000000"/>
          <w:sz w:val="20"/>
          <w:szCs w:val="20"/>
          <w:lang w:eastAsia="en-US"/>
        </w:rPr>
        <w:t xml:space="preserve">2. </w:t>
      </w:r>
      <w:r w:rsidRPr="003E558D">
        <w:rPr>
          <w:rFonts w:ascii="Times New Roman" w:eastAsia="Calibri" w:hAnsi="Times New Roman"/>
          <w:color w:val="000000"/>
          <w:sz w:val="20"/>
          <w:szCs w:val="20"/>
          <w:lang w:eastAsia="en-US"/>
        </w:rPr>
        <w:t>Размеры санитарно-защитных зон от котельных определяются в соответствии с действующими санитарными нормами.</w:t>
      </w:r>
    </w:p>
    <w:p w:rsidR="005C6D55" w:rsidRPr="000333F5" w:rsidRDefault="005C6D55" w:rsidP="005C6D55">
      <w:pPr>
        <w:spacing w:after="0" w:line="240" w:lineRule="auto"/>
        <w:ind w:firstLine="567"/>
        <w:rPr>
          <w:rFonts w:ascii="Times New Roman" w:hAnsi="Times New Roman"/>
          <w:spacing w:val="-2"/>
          <w:sz w:val="8"/>
          <w:szCs w:val="8"/>
        </w:rPr>
      </w:pPr>
    </w:p>
    <w:p w:rsidR="005C6D55" w:rsidRPr="00B22A6E" w:rsidRDefault="005C6D55" w:rsidP="005C6D55">
      <w:pPr>
        <w:spacing w:after="0" w:line="240" w:lineRule="auto"/>
        <w:ind w:firstLine="567"/>
        <w:jc w:val="both"/>
        <w:rPr>
          <w:rFonts w:ascii="Times New Roman" w:hAnsi="Times New Roman"/>
          <w:spacing w:val="-2"/>
          <w:sz w:val="24"/>
          <w:szCs w:val="24"/>
        </w:rPr>
      </w:pPr>
      <w:r>
        <w:rPr>
          <w:rFonts w:ascii="Times New Roman" w:hAnsi="Times New Roman"/>
          <w:sz w:val="24"/>
          <w:szCs w:val="24"/>
        </w:rPr>
        <w:t xml:space="preserve">6.2.3.16. </w:t>
      </w:r>
      <w:r w:rsidRPr="00B22A6E">
        <w:rPr>
          <w:rFonts w:ascii="Times New Roman" w:hAnsi="Times New Roman"/>
          <w:spacing w:val="-2"/>
          <w:sz w:val="24"/>
          <w:szCs w:val="24"/>
        </w:rPr>
        <w:t xml:space="preserve">Размеры санитарно-защитных зон от источников теплоснабжения устанавливаются в </w:t>
      </w:r>
      <w:r w:rsidRPr="00B22A6E">
        <w:rPr>
          <w:rFonts w:ascii="Times New Roman" w:hAnsi="Times New Roman"/>
          <w:sz w:val="24"/>
          <w:szCs w:val="24"/>
        </w:rPr>
        <w:t>соответствии с требованиями СанПиН 2.2.1/2.1.1.1200-03.</w:t>
      </w:r>
    </w:p>
    <w:p w:rsidR="005C6D55" w:rsidRPr="00B22A6E" w:rsidRDefault="005C6D55" w:rsidP="005C6D55">
      <w:pPr>
        <w:spacing w:after="0" w:line="240" w:lineRule="auto"/>
        <w:ind w:firstLine="567"/>
        <w:jc w:val="both"/>
        <w:rPr>
          <w:rFonts w:ascii="Times New Roman" w:hAnsi="Times New Roman"/>
          <w:sz w:val="24"/>
          <w:szCs w:val="24"/>
        </w:rPr>
      </w:pPr>
      <w:r>
        <w:rPr>
          <w:rFonts w:ascii="Times New Roman" w:hAnsi="Times New Roman"/>
          <w:sz w:val="24"/>
          <w:szCs w:val="24"/>
        </w:rPr>
        <w:t xml:space="preserve">6.2.3.17. </w:t>
      </w:r>
      <w:r w:rsidRPr="00B22A6E">
        <w:rPr>
          <w:rFonts w:ascii="Times New Roman" w:hAnsi="Times New Roman"/>
          <w:sz w:val="24"/>
          <w:szCs w:val="24"/>
        </w:rPr>
        <w:t>Ориентировочные размеры санитарно-защитных зон для районных котельных тепловой мощностью 200 Гкал и выше составляют:</w:t>
      </w:r>
    </w:p>
    <w:p w:rsidR="005C6D55" w:rsidRPr="00B22A6E" w:rsidRDefault="005C6D55" w:rsidP="005C6D55">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B22A6E">
        <w:rPr>
          <w:rFonts w:ascii="Times New Roman" w:hAnsi="Times New Roman"/>
          <w:sz w:val="24"/>
          <w:szCs w:val="24"/>
        </w:rPr>
        <w:t xml:space="preserve"> работающих на угольном топливе – 500 м;</w:t>
      </w:r>
    </w:p>
    <w:p w:rsidR="005C6D55" w:rsidRPr="00B22A6E" w:rsidRDefault="005C6D55" w:rsidP="005C6D55">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B22A6E">
        <w:rPr>
          <w:rFonts w:ascii="Times New Roman" w:hAnsi="Times New Roman"/>
          <w:sz w:val="24"/>
          <w:szCs w:val="24"/>
        </w:rPr>
        <w:t xml:space="preserve"> работающих на газовом и газомазутном топливе (на перспективу) – 300 м.</w:t>
      </w:r>
    </w:p>
    <w:p w:rsidR="005C6D55" w:rsidRPr="00B22A6E" w:rsidRDefault="005C6D55" w:rsidP="005C6D55">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6.2.3.18. </w:t>
      </w:r>
      <w:r w:rsidRPr="00B22A6E">
        <w:rPr>
          <w:rFonts w:ascii="Times New Roman" w:hAnsi="Times New Roman"/>
          <w:spacing w:val="-2"/>
          <w:sz w:val="24"/>
          <w:szCs w:val="24"/>
        </w:rPr>
        <w:t xml:space="preserve">Для котельных тепловой мощностью менее 200 Гкал </w:t>
      </w:r>
      <w:r w:rsidRPr="00B22A6E">
        <w:rPr>
          <w:rFonts w:ascii="Times New Roman" w:hAnsi="Times New Roman"/>
          <w:sz w:val="24"/>
          <w:szCs w:val="24"/>
        </w:rPr>
        <w:t>размер санитарно-защитной зоны устанавливается в каждом конкретном случае на основании расчетов рассеивания загрязнений атмос</w:t>
      </w:r>
      <w:r w:rsidRPr="00B22A6E">
        <w:rPr>
          <w:rFonts w:ascii="Times New Roman" w:hAnsi="Times New Roman"/>
          <w:spacing w:val="-4"/>
          <w:sz w:val="24"/>
          <w:szCs w:val="24"/>
        </w:rPr>
        <w:t>ферного воздуха и физического воздействия на атмосферный воздух (шум, вибрация,</w:t>
      </w:r>
      <w:r w:rsidRPr="00B22A6E">
        <w:rPr>
          <w:rFonts w:ascii="Times New Roman" w:hAnsi="Times New Roman"/>
          <w:sz w:val="24"/>
          <w:szCs w:val="24"/>
        </w:rPr>
        <w:t xml:space="preserve"> </w:t>
      </w:r>
      <w:r w:rsidRPr="00B22A6E">
        <w:rPr>
          <w:rFonts w:ascii="Times New Roman" w:hAnsi="Times New Roman"/>
          <w:spacing w:val="-2"/>
          <w:sz w:val="24"/>
          <w:szCs w:val="24"/>
        </w:rPr>
        <w:t>ЭМП и др.), а также на основании результатов натурных исследований и измерений.</w:t>
      </w:r>
    </w:p>
    <w:p w:rsidR="005C6D55" w:rsidRDefault="005C6D55" w:rsidP="005C6D55">
      <w:pPr>
        <w:spacing w:after="0" w:line="240" w:lineRule="auto"/>
        <w:ind w:firstLine="567"/>
        <w:jc w:val="both"/>
        <w:rPr>
          <w:rFonts w:ascii="Times New Roman" w:hAnsi="Times New Roman"/>
          <w:sz w:val="24"/>
          <w:szCs w:val="24"/>
        </w:rPr>
      </w:pPr>
      <w:r>
        <w:rPr>
          <w:rFonts w:ascii="Times New Roman" w:hAnsi="Times New Roman"/>
          <w:sz w:val="24"/>
          <w:szCs w:val="24"/>
        </w:rPr>
        <w:t>6.2.3.19. Нормативные параметры градостроительного проектирования объектов теплоэнергетики при  отсутствии централизованной системы те</w:t>
      </w:r>
      <w:r w:rsidR="008629EF">
        <w:rPr>
          <w:rFonts w:ascii="Times New Roman" w:hAnsi="Times New Roman"/>
          <w:sz w:val="24"/>
          <w:szCs w:val="24"/>
        </w:rPr>
        <w:t xml:space="preserve">плоснабжения приведены в </w:t>
      </w:r>
      <w:r w:rsidR="008629EF" w:rsidRPr="008629EF">
        <w:rPr>
          <w:rFonts w:ascii="Times New Roman" w:hAnsi="Times New Roman"/>
          <w:i/>
          <w:sz w:val="24"/>
          <w:szCs w:val="24"/>
        </w:rPr>
        <w:t>табл.7</w:t>
      </w:r>
      <w:r w:rsidR="003A59F8">
        <w:rPr>
          <w:rFonts w:ascii="Times New Roman" w:hAnsi="Times New Roman"/>
          <w:i/>
          <w:sz w:val="24"/>
          <w:szCs w:val="24"/>
        </w:rPr>
        <w:t>5</w:t>
      </w:r>
      <w:r>
        <w:rPr>
          <w:rFonts w:ascii="Times New Roman" w:hAnsi="Times New Roman"/>
          <w:sz w:val="24"/>
          <w:szCs w:val="24"/>
        </w:rPr>
        <w:t>.</w:t>
      </w:r>
    </w:p>
    <w:p w:rsidR="005C6D55" w:rsidRPr="006D276A" w:rsidRDefault="005C6D55" w:rsidP="00B54885">
      <w:pPr>
        <w:spacing w:after="0" w:line="240" w:lineRule="auto"/>
        <w:jc w:val="right"/>
        <w:rPr>
          <w:rFonts w:ascii="Times New Roman" w:hAnsi="Times New Roman"/>
          <w:b/>
          <w:i/>
          <w:sz w:val="24"/>
          <w:szCs w:val="24"/>
        </w:rPr>
      </w:pPr>
      <w:r w:rsidRPr="006D276A">
        <w:rPr>
          <w:rFonts w:ascii="Times New Roman" w:hAnsi="Times New Roman"/>
          <w:i/>
          <w:sz w:val="24"/>
          <w:szCs w:val="24"/>
        </w:rPr>
        <w:t xml:space="preserve">Таблица </w:t>
      </w:r>
      <w:r w:rsidR="008629EF">
        <w:rPr>
          <w:rFonts w:ascii="Times New Roman" w:hAnsi="Times New Roman"/>
          <w:i/>
          <w:sz w:val="24"/>
          <w:szCs w:val="24"/>
        </w:rPr>
        <w:t>7</w:t>
      </w:r>
      <w:r w:rsidR="003A59F8">
        <w:rPr>
          <w:rFonts w:ascii="Times New Roman" w:hAnsi="Times New Roman"/>
          <w:i/>
          <w:sz w:val="24"/>
          <w:szCs w:val="24"/>
        </w:rPr>
        <w:t>5</w:t>
      </w:r>
      <w:r w:rsidRPr="006D276A">
        <w:rPr>
          <w:rFonts w:ascii="Times New Roman" w:hAnsi="Times New Roman"/>
          <w:i/>
          <w:sz w:val="24"/>
          <w:szCs w:val="24"/>
        </w:rPr>
        <w:t>.</w:t>
      </w:r>
      <w:r w:rsidRPr="006D276A">
        <w:rPr>
          <w:rFonts w:ascii="Times New Roman" w:hAnsi="Times New Roman"/>
          <w:b/>
          <w:i/>
          <w:sz w:val="24"/>
          <w:szCs w:val="24"/>
        </w:rPr>
        <w:t xml:space="preserve"> </w:t>
      </w:r>
    </w:p>
    <w:tbl>
      <w:tblPr>
        <w:tblStyle w:val="ad"/>
        <w:tblW w:w="0" w:type="auto"/>
        <w:tblLook w:val="04A0" w:firstRow="1" w:lastRow="0" w:firstColumn="1" w:lastColumn="0" w:noHBand="0" w:noVBand="1"/>
      </w:tblPr>
      <w:tblGrid>
        <w:gridCol w:w="3085"/>
        <w:gridCol w:w="6486"/>
      </w:tblGrid>
      <w:tr w:rsidR="005C6D55" w:rsidTr="00785C70">
        <w:tc>
          <w:tcPr>
            <w:tcW w:w="3085" w:type="dxa"/>
            <w:shd w:val="clear" w:color="auto" w:fill="EEECE1" w:themeFill="background2"/>
          </w:tcPr>
          <w:p w:rsidR="005C6D55" w:rsidRPr="006D276A" w:rsidRDefault="005C6D55" w:rsidP="00785C70">
            <w:pPr>
              <w:jc w:val="both"/>
              <w:rPr>
                <w:rFonts w:ascii="Times New Roman" w:hAnsi="Times New Roman"/>
              </w:rPr>
            </w:pPr>
            <w:r>
              <w:rPr>
                <w:rFonts w:ascii="Times New Roman" w:hAnsi="Times New Roman"/>
              </w:rPr>
              <w:t>Наименование показателей</w:t>
            </w:r>
          </w:p>
        </w:tc>
        <w:tc>
          <w:tcPr>
            <w:tcW w:w="6486" w:type="dxa"/>
            <w:shd w:val="clear" w:color="auto" w:fill="EEECE1" w:themeFill="background2"/>
          </w:tcPr>
          <w:p w:rsidR="005C6D55" w:rsidRPr="006D276A" w:rsidRDefault="005C6D55" w:rsidP="00785C70">
            <w:pPr>
              <w:jc w:val="center"/>
              <w:rPr>
                <w:rFonts w:ascii="Times New Roman" w:hAnsi="Times New Roman"/>
              </w:rPr>
            </w:pPr>
            <w:r>
              <w:rPr>
                <w:rFonts w:ascii="Times New Roman" w:hAnsi="Times New Roman"/>
              </w:rPr>
              <w:t>Нормативные параметры градостроительного проектирования</w:t>
            </w:r>
          </w:p>
        </w:tc>
      </w:tr>
      <w:tr w:rsidR="005C6D55" w:rsidTr="00785C70">
        <w:tc>
          <w:tcPr>
            <w:tcW w:w="3085" w:type="dxa"/>
          </w:tcPr>
          <w:p w:rsidR="005C6D55" w:rsidRPr="00AC702C" w:rsidRDefault="005C6D55" w:rsidP="00785C70">
            <w:pPr>
              <w:jc w:val="center"/>
              <w:rPr>
                <w:rFonts w:ascii="Times New Roman" w:hAnsi="Times New Roman"/>
              </w:rPr>
            </w:pPr>
            <w:r w:rsidRPr="00AC702C">
              <w:rPr>
                <w:rFonts w:ascii="Times New Roman" w:hAnsi="Times New Roman"/>
              </w:rPr>
              <w:t>Теплоснабжение территорий малоэтажной многоквартирной застройки</w:t>
            </w:r>
          </w:p>
        </w:tc>
        <w:tc>
          <w:tcPr>
            <w:tcW w:w="6486" w:type="dxa"/>
          </w:tcPr>
          <w:p w:rsidR="005C6D55" w:rsidRPr="00AC702C" w:rsidRDefault="005C6D55" w:rsidP="00785C70">
            <w:pPr>
              <w:jc w:val="both"/>
              <w:rPr>
                <w:rFonts w:ascii="Times New Roman" w:hAnsi="Times New Roman"/>
              </w:rPr>
            </w:pPr>
            <w:r w:rsidRPr="00AC702C">
              <w:rPr>
                <w:rFonts w:ascii="Times New Roman" w:hAnsi="Times New Roman"/>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tc>
      </w:tr>
      <w:tr w:rsidR="005C6D55" w:rsidTr="00785C70">
        <w:tc>
          <w:tcPr>
            <w:tcW w:w="3085" w:type="dxa"/>
          </w:tcPr>
          <w:p w:rsidR="005C6D55" w:rsidRPr="00AC702C" w:rsidRDefault="005C6D55" w:rsidP="00785C70">
            <w:pPr>
              <w:jc w:val="center"/>
              <w:rPr>
                <w:rFonts w:ascii="Times New Roman" w:hAnsi="Times New Roman"/>
              </w:rPr>
            </w:pPr>
            <w:r w:rsidRPr="00AC702C">
              <w:rPr>
                <w:rFonts w:ascii="Times New Roman" w:hAnsi="Times New Roman"/>
              </w:rPr>
              <w:t>Теплоснабжение территорий одно-, двухэтажной жилой застройки с придомовыми (приквартирными) земельными участками</w:t>
            </w:r>
          </w:p>
        </w:tc>
        <w:tc>
          <w:tcPr>
            <w:tcW w:w="6486" w:type="dxa"/>
          </w:tcPr>
          <w:p w:rsidR="005C6D55" w:rsidRPr="00AC702C" w:rsidRDefault="005C6D55" w:rsidP="00785C70">
            <w:pPr>
              <w:jc w:val="both"/>
              <w:rPr>
                <w:rFonts w:ascii="Times New Roman" w:hAnsi="Times New Roman"/>
              </w:rPr>
            </w:pPr>
            <w:r w:rsidRPr="00AC702C">
              <w:rPr>
                <w:rFonts w:ascii="Times New Roman" w:hAnsi="Times New Roman"/>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tc>
      </w:tr>
      <w:tr w:rsidR="005C6D55" w:rsidTr="00785C70">
        <w:tc>
          <w:tcPr>
            <w:tcW w:w="3085" w:type="dxa"/>
          </w:tcPr>
          <w:p w:rsidR="005C6D55" w:rsidRPr="00AC702C" w:rsidRDefault="005C6D55" w:rsidP="00785C70">
            <w:pPr>
              <w:jc w:val="center"/>
              <w:rPr>
                <w:rFonts w:ascii="Times New Roman" w:hAnsi="Times New Roman"/>
              </w:rPr>
            </w:pPr>
            <w:r w:rsidRPr="00AC702C">
              <w:rPr>
                <w:rFonts w:ascii="Times New Roman" w:hAnsi="Times New Roman"/>
              </w:rPr>
              <w:t>Источники автономного теплоснабжения</w:t>
            </w:r>
          </w:p>
        </w:tc>
        <w:tc>
          <w:tcPr>
            <w:tcW w:w="6486" w:type="dxa"/>
          </w:tcPr>
          <w:p w:rsidR="005C6D55" w:rsidRPr="00AC702C" w:rsidRDefault="005C6D55" w:rsidP="00785C70">
            <w:pPr>
              <w:jc w:val="both"/>
              <w:rPr>
                <w:rFonts w:ascii="Times New Roman" w:hAnsi="Times New Roman"/>
              </w:rPr>
            </w:pPr>
            <w:r w:rsidRPr="00AC702C">
              <w:rPr>
                <w:rFonts w:ascii="Times New Roman" w:hAnsi="Times New Roman"/>
              </w:rPr>
              <w:t>Индивидуальные котельные (отдельно стоящие, встроенные, пристроенные и котлы наружного размещения (крышные).</w:t>
            </w:r>
          </w:p>
        </w:tc>
      </w:tr>
      <w:tr w:rsidR="005C6D55" w:rsidTr="00785C70">
        <w:tc>
          <w:tcPr>
            <w:tcW w:w="3085" w:type="dxa"/>
          </w:tcPr>
          <w:p w:rsidR="005C6D55" w:rsidRPr="00AC702C" w:rsidRDefault="005C6D55" w:rsidP="00785C70">
            <w:pPr>
              <w:jc w:val="center"/>
              <w:rPr>
                <w:rFonts w:ascii="Times New Roman" w:hAnsi="Times New Roman"/>
              </w:rPr>
            </w:pPr>
            <w:r w:rsidRPr="00AC702C">
              <w:rPr>
                <w:rFonts w:ascii="Times New Roman" w:hAnsi="Times New Roman"/>
              </w:rPr>
              <w:t>Размещение индивидуальных встроенных, пристроенных и крышных котельных</w:t>
            </w:r>
          </w:p>
        </w:tc>
        <w:tc>
          <w:tcPr>
            <w:tcW w:w="6486" w:type="dxa"/>
          </w:tcPr>
          <w:p w:rsidR="005C6D55" w:rsidRPr="00AC702C" w:rsidRDefault="005C6D55" w:rsidP="00785C70">
            <w:pPr>
              <w:widowControl w:val="0"/>
              <w:spacing w:line="238" w:lineRule="auto"/>
              <w:jc w:val="both"/>
              <w:rPr>
                <w:rFonts w:ascii="Times New Roman" w:hAnsi="Times New Roman"/>
              </w:rPr>
            </w:pPr>
            <w:r w:rsidRPr="00AC702C">
              <w:rPr>
                <w:rFonts w:ascii="Times New Roman" w:hAnsi="Times New Roman"/>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r>
    </w:tbl>
    <w:p w:rsidR="005C6D55" w:rsidRDefault="005C6D55" w:rsidP="005C6D55">
      <w:pPr>
        <w:spacing w:after="0" w:line="240" w:lineRule="auto"/>
        <w:jc w:val="both"/>
        <w:rPr>
          <w:rFonts w:ascii="Times New Roman" w:hAnsi="Times New Roman"/>
          <w:sz w:val="24"/>
          <w:szCs w:val="24"/>
        </w:rPr>
      </w:pPr>
    </w:p>
    <w:p w:rsidR="005C6D55" w:rsidRDefault="005C6D55" w:rsidP="005C6D55">
      <w:pPr>
        <w:spacing w:after="0" w:line="240" w:lineRule="auto"/>
        <w:ind w:firstLine="567"/>
        <w:jc w:val="both"/>
        <w:rPr>
          <w:rFonts w:ascii="Times New Roman" w:hAnsi="Times New Roman"/>
          <w:sz w:val="24"/>
          <w:szCs w:val="24"/>
        </w:rPr>
      </w:pPr>
      <w:r>
        <w:rPr>
          <w:rFonts w:ascii="Times New Roman" w:hAnsi="Times New Roman"/>
          <w:sz w:val="24"/>
          <w:szCs w:val="24"/>
        </w:rPr>
        <w:t xml:space="preserve">6.2.3.19. Нормативные параметры градостроительного проектирования тепловых сетей на территории городского поселения приведены в </w:t>
      </w:r>
      <w:r w:rsidRPr="008629EF">
        <w:rPr>
          <w:rFonts w:ascii="Times New Roman" w:hAnsi="Times New Roman"/>
          <w:i/>
          <w:sz w:val="24"/>
          <w:szCs w:val="24"/>
        </w:rPr>
        <w:t>табл.7</w:t>
      </w:r>
      <w:r w:rsidR="003A59F8">
        <w:rPr>
          <w:rFonts w:ascii="Times New Roman" w:hAnsi="Times New Roman"/>
          <w:i/>
          <w:sz w:val="24"/>
          <w:szCs w:val="24"/>
        </w:rPr>
        <w:t>6</w:t>
      </w:r>
      <w:r>
        <w:rPr>
          <w:rFonts w:ascii="Times New Roman" w:hAnsi="Times New Roman"/>
          <w:sz w:val="24"/>
          <w:szCs w:val="24"/>
        </w:rPr>
        <w:t>.</w:t>
      </w:r>
    </w:p>
    <w:p w:rsidR="005C6D55" w:rsidRPr="0017131B" w:rsidRDefault="005C6D55" w:rsidP="00B54885">
      <w:pPr>
        <w:spacing w:after="0" w:line="240" w:lineRule="auto"/>
        <w:jc w:val="right"/>
        <w:rPr>
          <w:rFonts w:ascii="Times New Roman" w:hAnsi="Times New Roman"/>
          <w:b/>
          <w:i/>
          <w:sz w:val="24"/>
          <w:szCs w:val="24"/>
        </w:rPr>
      </w:pPr>
      <w:r w:rsidRPr="0017131B">
        <w:rPr>
          <w:rFonts w:ascii="Times New Roman" w:hAnsi="Times New Roman"/>
          <w:i/>
          <w:sz w:val="24"/>
          <w:szCs w:val="24"/>
        </w:rPr>
        <w:t xml:space="preserve">Таблица </w:t>
      </w:r>
      <w:r w:rsidR="008629EF">
        <w:rPr>
          <w:rFonts w:ascii="Times New Roman" w:hAnsi="Times New Roman"/>
          <w:i/>
          <w:sz w:val="24"/>
          <w:szCs w:val="24"/>
        </w:rPr>
        <w:t>7</w:t>
      </w:r>
      <w:r w:rsidR="003A59F8">
        <w:rPr>
          <w:rFonts w:ascii="Times New Roman" w:hAnsi="Times New Roman"/>
          <w:i/>
          <w:sz w:val="24"/>
          <w:szCs w:val="24"/>
        </w:rPr>
        <w:t>6</w:t>
      </w:r>
      <w:r w:rsidRPr="0017131B">
        <w:rPr>
          <w:rFonts w:ascii="Times New Roman" w:hAnsi="Times New Roman"/>
          <w:i/>
          <w:sz w:val="24"/>
          <w:szCs w:val="24"/>
        </w:rPr>
        <w:t>.</w:t>
      </w:r>
      <w:r w:rsidRPr="0017131B">
        <w:rPr>
          <w:rFonts w:ascii="Times New Roman" w:hAnsi="Times New Roman"/>
          <w:b/>
          <w:i/>
          <w:sz w:val="24"/>
          <w:szCs w:val="24"/>
        </w:rPr>
        <w:t xml:space="preserve"> </w:t>
      </w:r>
    </w:p>
    <w:tbl>
      <w:tblPr>
        <w:tblStyle w:val="ad"/>
        <w:tblW w:w="0" w:type="auto"/>
        <w:tblLook w:val="04A0" w:firstRow="1" w:lastRow="0" w:firstColumn="1" w:lastColumn="0" w:noHBand="0" w:noVBand="1"/>
      </w:tblPr>
      <w:tblGrid>
        <w:gridCol w:w="2802"/>
        <w:gridCol w:w="6769"/>
      </w:tblGrid>
      <w:tr w:rsidR="005C6D55" w:rsidTr="00785C70">
        <w:tc>
          <w:tcPr>
            <w:tcW w:w="2802" w:type="dxa"/>
            <w:shd w:val="clear" w:color="auto" w:fill="EEECE1" w:themeFill="background2"/>
          </w:tcPr>
          <w:p w:rsidR="005C6D55" w:rsidRPr="0017131B" w:rsidRDefault="005C6D55" w:rsidP="00785C70">
            <w:pPr>
              <w:jc w:val="both"/>
              <w:rPr>
                <w:rFonts w:ascii="Times New Roman" w:hAnsi="Times New Roman"/>
              </w:rPr>
            </w:pPr>
            <w:r>
              <w:rPr>
                <w:rFonts w:ascii="Times New Roman" w:hAnsi="Times New Roman"/>
              </w:rPr>
              <w:t>Наименование показателей</w:t>
            </w:r>
          </w:p>
        </w:tc>
        <w:tc>
          <w:tcPr>
            <w:tcW w:w="6769" w:type="dxa"/>
            <w:shd w:val="clear" w:color="auto" w:fill="EEECE1" w:themeFill="background2"/>
          </w:tcPr>
          <w:p w:rsidR="005C6D55" w:rsidRPr="0017131B" w:rsidRDefault="005C6D55" w:rsidP="00785C70">
            <w:pPr>
              <w:jc w:val="both"/>
              <w:rPr>
                <w:rFonts w:ascii="Times New Roman" w:hAnsi="Times New Roman"/>
              </w:rPr>
            </w:pPr>
            <w:r>
              <w:rPr>
                <w:rFonts w:ascii="Times New Roman" w:hAnsi="Times New Roman"/>
              </w:rPr>
              <w:t>Нормативные параметры градостроительного проектирования</w:t>
            </w:r>
          </w:p>
        </w:tc>
      </w:tr>
      <w:tr w:rsidR="005C6D55" w:rsidTr="00785C70">
        <w:tc>
          <w:tcPr>
            <w:tcW w:w="2802" w:type="dxa"/>
          </w:tcPr>
          <w:p w:rsidR="005C6D55" w:rsidRPr="0017131B" w:rsidRDefault="005C6D55" w:rsidP="00785C70">
            <w:pPr>
              <w:jc w:val="center"/>
              <w:rPr>
                <w:rFonts w:ascii="Times New Roman" w:hAnsi="Times New Roman"/>
              </w:rPr>
            </w:pPr>
            <w:r w:rsidRPr="0017131B">
              <w:rPr>
                <w:rFonts w:ascii="Times New Roman" w:hAnsi="Times New Roman"/>
                <w:spacing w:val="-4"/>
              </w:rPr>
              <w:t>Тепловые сети для жилищно-комму</w:t>
            </w:r>
            <w:r w:rsidRPr="0017131B">
              <w:rPr>
                <w:rFonts w:ascii="Times New Roman" w:hAnsi="Times New Roman"/>
              </w:rPr>
              <w:t>нальной застройки и нежилых зон</w:t>
            </w:r>
          </w:p>
        </w:tc>
        <w:tc>
          <w:tcPr>
            <w:tcW w:w="6769" w:type="dxa"/>
          </w:tcPr>
          <w:p w:rsidR="005C6D55" w:rsidRPr="0017131B" w:rsidRDefault="005C6D55" w:rsidP="00785C70">
            <w:pPr>
              <w:jc w:val="both"/>
              <w:rPr>
                <w:rFonts w:ascii="Times New Roman" w:hAnsi="Times New Roman"/>
              </w:rPr>
            </w:pPr>
            <w:r w:rsidRPr="0017131B">
              <w:rPr>
                <w:rFonts w:ascii="Times New Roman" w:hAnsi="Times New Roman"/>
              </w:rPr>
              <w:t>Следует проектировать раздельные, идущие непосредственно от источника теплоснабжения</w:t>
            </w:r>
          </w:p>
        </w:tc>
      </w:tr>
      <w:tr w:rsidR="005C6D55" w:rsidTr="00785C70">
        <w:tc>
          <w:tcPr>
            <w:tcW w:w="2802" w:type="dxa"/>
          </w:tcPr>
          <w:p w:rsidR="005C6D55" w:rsidRPr="0017131B" w:rsidRDefault="005C6D55" w:rsidP="00785C70">
            <w:pPr>
              <w:widowControl w:val="0"/>
              <w:ind w:right="-57"/>
              <w:jc w:val="center"/>
              <w:rPr>
                <w:rFonts w:ascii="Times New Roman" w:hAnsi="Times New Roman"/>
                <w:spacing w:val="-2"/>
              </w:rPr>
            </w:pPr>
            <w:r w:rsidRPr="0017131B">
              <w:rPr>
                <w:rFonts w:ascii="Times New Roman" w:hAnsi="Times New Roman"/>
                <w:spacing w:val="-2"/>
              </w:rPr>
              <w:t>Выводы тепловых сетей от источников теплоснабжения к потребителям</w:t>
            </w:r>
          </w:p>
        </w:tc>
        <w:tc>
          <w:tcPr>
            <w:tcW w:w="6769" w:type="dxa"/>
          </w:tcPr>
          <w:p w:rsidR="005C6D55" w:rsidRPr="0017131B" w:rsidRDefault="005C6D55" w:rsidP="00785C70">
            <w:pPr>
              <w:jc w:val="both"/>
              <w:rPr>
                <w:rFonts w:ascii="Times New Roman" w:hAnsi="Times New Roman"/>
              </w:rPr>
            </w:pPr>
            <w:r w:rsidRPr="0017131B">
              <w:rPr>
                <w:rFonts w:ascii="Times New Roman" w:hAnsi="Times New Roman"/>
              </w:rPr>
              <w:t>От каждого районного источника теплоснабжения следует проектировать не менее двух выводов тепловых сетей к потребителям</w:t>
            </w:r>
          </w:p>
        </w:tc>
      </w:tr>
      <w:tr w:rsidR="005C6D55" w:rsidTr="00785C70">
        <w:tc>
          <w:tcPr>
            <w:tcW w:w="2802" w:type="dxa"/>
          </w:tcPr>
          <w:p w:rsidR="005C6D55" w:rsidRPr="0017131B" w:rsidRDefault="005C6D55" w:rsidP="00785C70">
            <w:pPr>
              <w:jc w:val="center"/>
              <w:rPr>
                <w:rFonts w:ascii="Times New Roman" w:hAnsi="Times New Roman"/>
              </w:rPr>
            </w:pPr>
            <w:r w:rsidRPr="0017131B">
              <w:rPr>
                <w:rFonts w:ascii="Times New Roman" w:hAnsi="Times New Roman"/>
              </w:rPr>
              <w:t>Вводы тепловых сетей потребителям от источников теплоснабжения</w:t>
            </w:r>
          </w:p>
        </w:tc>
        <w:tc>
          <w:tcPr>
            <w:tcW w:w="6769" w:type="dxa"/>
          </w:tcPr>
          <w:p w:rsidR="005C6D55" w:rsidRPr="0017131B" w:rsidRDefault="005C6D55" w:rsidP="00785C70">
            <w:pPr>
              <w:jc w:val="both"/>
              <w:rPr>
                <w:rFonts w:ascii="Times New Roman" w:hAnsi="Times New Roman"/>
              </w:rPr>
            </w:pPr>
            <w:r w:rsidRPr="0017131B">
              <w:rPr>
                <w:rFonts w:ascii="Times New Roman" w:hAnsi="Times New Roman"/>
              </w:rPr>
              <w:t xml:space="preserve">При техническом обосновании следует проектировать по два ввода </w:t>
            </w:r>
            <w:r w:rsidRPr="0017131B">
              <w:rPr>
                <w:rFonts w:ascii="Times New Roman" w:hAnsi="Times New Roman"/>
                <w:spacing w:val="-2"/>
              </w:rPr>
              <w:t>в каждый квартал от разных магистральных или распределительных тепловых сетей с взаимным внутриквартальным</w:t>
            </w:r>
            <w:r w:rsidRPr="0017131B">
              <w:rPr>
                <w:rFonts w:ascii="Times New Roman" w:hAnsi="Times New Roman"/>
              </w:rPr>
              <w:t xml:space="preserve"> резервированием путем устройства перемычки между ними</w:t>
            </w:r>
          </w:p>
        </w:tc>
      </w:tr>
      <w:tr w:rsidR="005C6D55" w:rsidTr="00785C70">
        <w:tc>
          <w:tcPr>
            <w:tcW w:w="2802" w:type="dxa"/>
          </w:tcPr>
          <w:p w:rsidR="005C6D55" w:rsidRPr="0017131B" w:rsidRDefault="005C6D55" w:rsidP="00785C70">
            <w:pPr>
              <w:jc w:val="center"/>
              <w:rPr>
                <w:rFonts w:ascii="Times New Roman" w:hAnsi="Times New Roman"/>
              </w:rPr>
            </w:pPr>
            <w:r w:rsidRPr="0017131B">
              <w:rPr>
                <w:rFonts w:ascii="Times New Roman" w:hAnsi="Times New Roman"/>
              </w:rPr>
              <w:t>Надежность при проектировании системы теплоснабжения</w:t>
            </w:r>
          </w:p>
        </w:tc>
        <w:tc>
          <w:tcPr>
            <w:tcW w:w="6769" w:type="dxa"/>
          </w:tcPr>
          <w:p w:rsidR="005C6D55" w:rsidRPr="0017131B" w:rsidRDefault="005C6D55" w:rsidP="00785C70">
            <w:pPr>
              <w:widowControl w:val="0"/>
              <w:spacing w:line="239" w:lineRule="auto"/>
              <w:jc w:val="both"/>
              <w:rPr>
                <w:rFonts w:ascii="Times New Roman" w:hAnsi="Times New Roman"/>
              </w:rPr>
            </w:pPr>
            <w:r w:rsidRPr="0017131B">
              <w:rPr>
                <w:rFonts w:ascii="Times New Roman" w:hAnsi="Times New Roman"/>
              </w:rPr>
              <w:t>Для зданий, в которых не допускаются перерывы в подаче тепла (больницы, дошкольные организации с круглосуточным пребыванием детей и др.), надежность теплоснабжения должна обеспечиваться одним из следующих решений:</w:t>
            </w:r>
          </w:p>
          <w:p w:rsidR="005C6D55" w:rsidRPr="0017131B" w:rsidRDefault="005C6D55" w:rsidP="00785C70">
            <w:pPr>
              <w:widowControl w:val="0"/>
              <w:spacing w:line="238" w:lineRule="auto"/>
              <w:ind w:left="142" w:hanging="142"/>
              <w:jc w:val="both"/>
              <w:rPr>
                <w:rFonts w:ascii="Times New Roman" w:hAnsi="Times New Roman"/>
              </w:rPr>
            </w:pPr>
            <w:r w:rsidRPr="0017131B">
              <w:rPr>
                <w:rFonts w:ascii="Times New Roman" w:hAnsi="Times New Roman"/>
              </w:rPr>
              <w:t>- двусторонним питанием (</w:t>
            </w:r>
            <w:r w:rsidRPr="0017131B">
              <w:rPr>
                <w:rFonts w:ascii="Times New Roman" w:hAnsi="Times New Roman"/>
                <w:bCs/>
              </w:rPr>
              <w:t>резервированием) от нескольких независимых источников тепла или тепловых сетей;</w:t>
            </w:r>
          </w:p>
          <w:p w:rsidR="005C6D55" w:rsidRPr="0017131B" w:rsidRDefault="005C6D55" w:rsidP="00785C70">
            <w:pPr>
              <w:jc w:val="both"/>
              <w:rPr>
                <w:rFonts w:ascii="Times New Roman" w:hAnsi="Times New Roman"/>
              </w:rPr>
            </w:pPr>
            <w:r w:rsidRPr="0017131B">
              <w:rPr>
                <w:rFonts w:ascii="Times New Roman" w:hAnsi="Times New Roman"/>
              </w:rPr>
              <w:t xml:space="preserve">- использованием </w:t>
            </w:r>
            <w:r w:rsidRPr="0017131B">
              <w:rPr>
                <w:rFonts w:ascii="Times New Roman" w:hAnsi="Times New Roman"/>
                <w:bCs/>
              </w:rPr>
              <w:t xml:space="preserve">местных резервных источников теплоты (стационарных или передвижных), </w:t>
            </w:r>
            <w:r w:rsidRPr="0017131B">
              <w:rPr>
                <w:rFonts w:ascii="Times New Roman" w:hAnsi="Times New Roman"/>
              </w:rPr>
              <w:t>обеспечивающих отопление здания в полном объеме</w:t>
            </w:r>
            <w:r w:rsidRPr="0017131B">
              <w:rPr>
                <w:rFonts w:ascii="Times New Roman" w:hAnsi="Times New Roman"/>
                <w:bCs/>
              </w:rPr>
              <w:t>.</w:t>
            </w:r>
          </w:p>
        </w:tc>
      </w:tr>
      <w:tr w:rsidR="005C6D55" w:rsidTr="00785C70">
        <w:tc>
          <w:tcPr>
            <w:tcW w:w="2802" w:type="dxa"/>
          </w:tcPr>
          <w:p w:rsidR="005C6D55" w:rsidRPr="0017131B" w:rsidRDefault="005C6D55" w:rsidP="00785C70">
            <w:pPr>
              <w:jc w:val="center"/>
              <w:rPr>
                <w:rFonts w:ascii="Times New Roman" w:hAnsi="Times New Roman"/>
              </w:rPr>
            </w:pPr>
            <w:r w:rsidRPr="0017131B">
              <w:rPr>
                <w:rFonts w:ascii="Times New Roman" w:hAnsi="Times New Roman"/>
              </w:rPr>
              <w:t>Размещение тепловых сетей</w:t>
            </w:r>
          </w:p>
        </w:tc>
        <w:tc>
          <w:tcPr>
            <w:tcW w:w="6769" w:type="dxa"/>
          </w:tcPr>
          <w:p w:rsidR="005C6D55" w:rsidRPr="0017131B" w:rsidRDefault="005C6D55" w:rsidP="00785C70">
            <w:pPr>
              <w:jc w:val="both"/>
              <w:rPr>
                <w:rFonts w:ascii="Times New Roman" w:hAnsi="Times New Roman"/>
              </w:rPr>
            </w:pPr>
            <w:r w:rsidRPr="0017131B">
              <w:rPr>
                <w:rFonts w:ascii="Times New Roman" w:hAnsi="Times New Roman"/>
              </w:rPr>
              <w:t>Для проектирования тепловых сетей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tc>
      </w:tr>
      <w:tr w:rsidR="005C6D55" w:rsidTr="00785C70">
        <w:tc>
          <w:tcPr>
            <w:tcW w:w="2802" w:type="dxa"/>
          </w:tcPr>
          <w:p w:rsidR="005C6D55" w:rsidRPr="0017131B" w:rsidRDefault="005C6D55" w:rsidP="00785C70">
            <w:pPr>
              <w:jc w:val="center"/>
              <w:rPr>
                <w:rFonts w:ascii="Times New Roman" w:hAnsi="Times New Roman"/>
              </w:rPr>
            </w:pPr>
            <w:r w:rsidRPr="0017131B">
              <w:rPr>
                <w:rFonts w:ascii="Times New Roman" w:hAnsi="Times New Roman"/>
                <w:spacing w:val="-2"/>
              </w:rPr>
              <w:t>Трассы и способы прокладки тепловых сетей</w:t>
            </w:r>
          </w:p>
        </w:tc>
        <w:tc>
          <w:tcPr>
            <w:tcW w:w="6769" w:type="dxa"/>
          </w:tcPr>
          <w:p w:rsidR="005C6D55" w:rsidRPr="0017131B" w:rsidRDefault="005C6D55" w:rsidP="00785C70">
            <w:pPr>
              <w:jc w:val="both"/>
              <w:rPr>
                <w:rFonts w:ascii="Times New Roman" w:hAnsi="Times New Roman"/>
              </w:rPr>
            </w:pPr>
            <w:r w:rsidRPr="0017131B">
              <w:rPr>
                <w:rFonts w:ascii="Times New Roman" w:hAnsi="Times New Roman"/>
              </w:rPr>
              <w:t xml:space="preserve">В соответствии с СП 124.13330.2012, </w:t>
            </w:r>
            <w:r w:rsidRPr="0017131B">
              <w:rPr>
                <w:rFonts w:ascii="Times New Roman" w:hAnsi="Times New Roman"/>
                <w:spacing w:val="-2"/>
              </w:rPr>
              <w:t xml:space="preserve">СП 42.13330.2011, </w:t>
            </w:r>
            <w:r w:rsidRPr="0017131B">
              <w:rPr>
                <w:rFonts w:ascii="Times New Roman" w:hAnsi="Times New Roman"/>
              </w:rPr>
              <w:t>СП 18.13330.2011.</w:t>
            </w:r>
          </w:p>
        </w:tc>
      </w:tr>
    </w:tbl>
    <w:p w:rsidR="005C6D55" w:rsidRDefault="005C6D55" w:rsidP="005C6D55">
      <w:pPr>
        <w:spacing w:after="0" w:line="240" w:lineRule="auto"/>
        <w:jc w:val="both"/>
        <w:rPr>
          <w:rFonts w:ascii="Times New Roman" w:hAnsi="Times New Roman"/>
          <w:sz w:val="24"/>
          <w:szCs w:val="24"/>
        </w:rPr>
      </w:pPr>
    </w:p>
    <w:p w:rsidR="005C6D55" w:rsidRPr="00B22A6E" w:rsidRDefault="005C6D55" w:rsidP="005C6D55">
      <w:pPr>
        <w:spacing w:after="0" w:line="240" w:lineRule="auto"/>
        <w:ind w:firstLine="567"/>
        <w:jc w:val="both"/>
        <w:rPr>
          <w:rFonts w:ascii="Times New Roman" w:hAnsi="Times New Roman"/>
          <w:sz w:val="24"/>
          <w:szCs w:val="24"/>
        </w:rPr>
      </w:pPr>
      <w:r>
        <w:rPr>
          <w:rFonts w:ascii="Times New Roman" w:hAnsi="Times New Roman"/>
          <w:sz w:val="24"/>
          <w:szCs w:val="24"/>
        </w:rPr>
        <w:t xml:space="preserve">6.2.3.20. </w:t>
      </w:r>
      <w:r w:rsidRPr="00B22A6E">
        <w:rPr>
          <w:rFonts w:ascii="Times New Roman" w:hAnsi="Times New Roman"/>
          <w:sz w:val="24"/>
          <w:szCs w:val="24"/>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5C6D55" w:rsidRPr="00B22A6E" w:rsidRDefault="005C6D55" w:rsidP="005C6D55">
      <w:pPr>
        <w:spacing w:after="0" w:line="240" w:lineRule="auto"/>
        <w:ind w:firstLine="567"/>
        <w:jc w:val="both"/>
        <w:rPr>
          <w:rFonts w:ascii="Times New Roman" w:hAnsi="Times New Roman"/>
          <w:sz w:val="24"/>
          <w:szCs w:val="24"/>
        </w:rPr>
      </w:pPr>
      <w:r>
        <w:rPr>
          <w:rFonts w:ascii="Times New Roman" w:hAnsi="Times New Roman"/>
          <w:sz w:val="24"/>
          <w:szCs w:val="24"/>
        </w:rPr>
        <w:t xml:space="preserve">6.2.3.21. </w:t>
      </w:r>
      <w:r w:rsidRPr="00B22A6E">
        <w:rPr>
          <w:rFonts w:ascii="Times New Roman" w:hAnsi="Times New Roman"/>
          <w:sz w:val="24"/>
          <w:szCs w:val="24"/>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5C6D55" w:rsidRPr="00B22A6E" w:rsidRDefault="005C6D55" w:rsidP="005C6D55">
      <w:pPr>
        <w:spacing w:after="0" w:line="240" w:lineRule="auto"/>
        <w:ind w:firstLine="567"/>
        <w:jc w:val="both"/>
        <w:rPr>
          <w:rFonts w:ascii="Times New Roman" w:hAnsi="Times New Roman"/>
          <w:sz w:val="24"/>
          <w:szCs w:val="24"/>
        </w:rPr>
      </w:pPr>
      <w:r>
        <w:rPr>
          <w:rFonts w:ascii="Times New Roman" w:hAnsi="Times New Roman"/>
          <w:sz w:val="24"/>
          <w:szCs w:val="24"/>
        </w:rPr>
        <w:t xml:space="preserve">6.2.3.22. </w:t>
      </w:r>
      <w:r w:rsidRPr="00B22A6E">
        <w:rPr>
          <w:rFonts w:ascii="Times New Roman" w:hAnsi="Times New Roman"/>
          <w:spacing w:val="-2"/>
          <w:sz w:val="24"/>
          <w:szCs w:val="24"/>
        </w:rPr>
        <w:t>Трассы и способы прокладки тепловых сетей следует предусматривать</w:t>
      </w:r>
      <w:r w:rsidRPr="00B22A6E">
        <w:rPr>
          <w:rFonts w:ascii="Times New Roman" w:hAnsi="Times New Roman"/>
          <w:sz w:val="24"/>
          <w:szCs w:val="24"/>
        </w:rPr>
        <w:t xml:space="preserve"> в соответствии со СП 18.13330.2011, СП 124.13330.2012, </w:t>
      </w:r>
      <w:r w:rsidRPr="00B22A6E">
        <w:rPr>
          <w:rFonts w:ascii="Times New Roman" w:hAnsi="Times New Roman"/>
          <w:spacing w:val="-2"/>
          <w:sz w:val="24"/>
          <w:szCs w:val="24"/>
        </w:rPr>
        <w:t>СП 42.13330.2011</w:t>
      </w:r>
      <w:r w:rsidRPr="00B22A6E">
        <w:rPr>
          <w:rFonts w:ascii="Times New Roman" w:hAnsi="Times New Roman"/>
          <w:sz w:val="24"/>
          <w:szCs w:val="24"/>
        </w:rPr>
        <w:t xml:space="preserve">. </w:t>
      </w:r>
    </w:p>
    <w:p w:rsidR="005C6D55" w:rsidRPr="00B22A6E" w:rsidRDefault="005C6D55" w:rsidP="005C6D55">
      <w:pPr>
        <w:spacing w:after="0" w:line="240" w:lineRule="auto"/>
        <w:ind w:firstLine="567"/>
        <w:jc w:val="both"/>
        <w:rPr>
          <w:rFonts w:ascii="Times New Roman" w:hAnsi="Times New Roman"/>
          <w:sz w:val="24"/>
          <w:szCs w:val="24"/>
        </w:rPr>
      </w:pPr>
      <w:r>
        <w:rPr>
          <w:rFonts w:ascii="Times New Roman" w:hAnsi="Times New Roman"/>
          <w:sz w:val="24"/>
          <w:szCs w:val="24"/>
        </w:rPr>
        <w:t xml:space="preserve">6.2.3.23. </w:t>
      </w:r>
      <w:r w:rsidRPr="00B22A6E">
        <w:rPr>
          <w:rFonts w:ascii="Times New Roman" w:hAnsi="Times New Roman"/>
          <w:sz w:val="24"/>
          <w:szCs w:val="24"/>
        </w:rPr>
        <w:t>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5C6D55" w:rsidRPr="00B22A6E" w:rsidRDefault="005C6D55" w:rsidP="005C6D5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6.2.3.24. </w:t>
      </w:r>
      <w:r w:rsidRPr="00B22A6E">
        <w:rPr>
          <w:rFonts w:ascii="Times New Roman" w:hAnsi="Times New Roman"/>
          <w:bCs/>
          <w:sz w:val="24"/>
          <w:szCs w:val="24"/>
        </w:rPr>
        <w:t xml:space="preserve">При проектировании систем теплоснабжения на территориях, подверженных опасным инженерно-геологическим и гидрологическим процессам следует учитывать требования </w:t>
      </w:r>
      <w:r w:rsidRPr="00B22A6E">
        <w:rPr>
          <w:rFonts w:ascii="Times New Roman" w:hAnsi="Times New Roman"/>
          <w:sz w:val="24"/>
          <w:szCs w:val="24"/>
        </w:rPr>
        <w:t xml:space="preserve">СП 116.13330.2012, </w:t>
      </w:r>
      <w:r w:rsidRPr="00B22A6E">
        <w:rPr>
          <w:rFonts w:ascii="Times New Roman" w:hAnsi="Times New Roman"/>
          <w:bCs/>
          <w:sz w:val="24"/>
          <w:szCs w:val="24"/>
        </w:rPr>
        <w:t>СП 21.13330.2012</w:t>
      </w:r>
      <w:r w:rsidRPr="00B22A6E">
        <w:rPr>
          <w:rFonts w:ascii="Times New Roman" w:hAnsi="Times New Roman"/>
          <w:sz w:val="24"/>
          <w:szCs w:val="24"/>
        </w:rPr>
        <w:t xml:space="preserve">, </w:t>
      </w:r>
      <w:r w:rsidRPr="00B22A6E">
        <w:rPr>
          <w:rFonts w:ascii="Times New Roman" w:hAnsi="Times New Roman"/>
          <w:bCs/>
          <w:sz w:val="24"/>
          <w:szCs w:val="24"/>
        </w:rPr>
        <w:t>СП 14.13330.2014</w:t>
      </w:r>
      <w:r w:rsidRPr="00B22A6E">
        <w:rPr>
          <w:rFonts w:ascii="Times New Roman" w:hAnsi="Times New Roman"/>
          <w:sz w:val="24"/>
          <w:szCs w:val="24"/>
        </w:rPr>
        <w:t>, а также требования п.п. 9.4.17-9.4.20 настоящих нормативов.</w:t>
      </w:r>
    </w:p>
    <w:p w:rsidR="005C6D55" w:rsidRPr="00B22A6E" w:rsidRDefault="005C6D55" w:rsidP="005C6D55">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sz w:val="24"/>
          <w:szCs w:val="24"/>
        </w:rPr>
        <w:t xml:space="preserve">6.2.3.25. </w:t>
      </w:r>
      <w:r w:rsidRPr="00B22A6E">
        <w:rPr>
          <w:rFonts w:ascii="Times New Roman" w:hAnsi="Times New Roman"/>
          <w:bCs/>
          <w:sz w:val="24"/>
          <w:szCs w:val="24"/>
        </w:rPr>
        <w:t>Расчетную сейсмичность для зданий и сооружений тепловых сетей следует принимать равной сейсмичности района строительства.</w:t>
      </w:r>
    </w:p>
    <w:p w:rsidR="005C6D55" w:rsidRPr="00B22A6E" w:rsidRDefault="005C6D55" w:rsidP="005C6D55">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sz w:val="24"/>
          <w:szCs w:val="24"/>
        </w:rPr>
        <w:t xml:space="preserve">6.2.3.26. </w:t>
      </w:r>
      <w:r w:rsidRPr="00B22A6E">
        <w:rPr>
          <w:rFonts w:ascii="Times New Roman" w:hAnsi="Times New Roman"/>
          <w:bCs/>
          <w:sz w:val="24"/>
          <w:szCs w:val="24"/>
        </w:rPr>
        <w:t>Совместная прокладка тепловых сетей с газопроводами в каналах и тоннелях независимо от давления газа не допускается.</w:t>
      </w:r>
    </w:p>
    <w:p w:rsidR="005C6D55" w:rsidRPr="00B22A6E" w:rsidRDefault="005C6D55" w:rsidP="005C6D55">
      <w:pPr>
        <w:autoSpaceDE w:val="0"/>
        <w:autoSpaceDN w:val="0"/>
        <w:adjustRightInd w:val="0"/>
        <w:spacing w:after="0" w:line="240" w:lineRule="auto"/>
        <w:ind w:firstLine="567"/>
        <w:jc w:val="both"/>
        <w:rPr>
          <w:rFonts w:ascii="Times New Roman" w:hAnsi="Times New Roman"/>
          <w:bCs/>
          <w:sz w:val="24"/>
          <w:szCs w:val="24"/>
        </w:rPr>
      </w:pPr>
      <w:r w:rsidRPr="00B22A6E">
        <w:rPr>
          <w:rFonts w:ascii="Times New Roman" w:hAnsi="Times New Roman"/>
          <w:bCs/>
          <w:sz w:val="24"/>
          <w:szCs w:val="24"/>
        </w:rPr>
        <w:t>Допускается проектировать совместную прокладку с газопроводами природного газа только во внутриквартальных тоннелях и общих траншеях при давлении газа не более 0,005 МПа.</w:t>
      </w:r>
    </w:p>
    <w:p w:rsidR="005C6D55" w:rsidRDefault="005C6D55" w:rsidP="005C6D55">
      <w:pPr>
        <w:widowControl w:val="0"/>
        <w:suppressAutoHyphen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6.2.3.27. </w:t>
      </w:r>
      <w:r w:rsidRPr="003619AC">
        <w:rPr>
          <w:rFonts w:ascii="Times New Roman" w:hAnsi="Times New Roman"/>
          <w:color w:val="000000"/>
          <w:sz w:val="24"/>
          <w:szCs w:val="24"/>
        </w:rPr>
        <w:t xml:space="preserve">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5C6D55" w:rsidRDefault="005C6D55" w:rsidP="005C6D55">
      <w:pPr>
        <w:widowControl w:val="0"/>
        <w:suppressAutoHyphen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Укрупненные показатели потребления населением тепла, горячей, холодной воды и показатель водоотведения при отсутствии приборов учета представлены в </w:t>
      </w:r>
      <w:r w:rsidRPr="008629EF">
        <w:rPr>
          <w:rFonts w:ascii="Times New Roman" w:hAnsi="Times New Roman"/>
          <w:i/>
          <w:color w:val="000000"/>
          <w:sz w:val="24"/>
          <w:szCs w:val="24"/>
        </w:rPr>
        <w:t>та</w:t>
      </w:r>
      <w:r w:rsidR="008629EF" w:rsidRPr="008629EF">
        <w:rPr>
          <w:rFonts w:ascii="Times New Roman" w:hAnsi="Times New Roman"/>
          <w:i/>
          <w:color w:val="000000"/>
          <w:sz w:val="24"/>
          <w:szCs w:val="24"/>
        </w:rPr>
        <w:t>бл.</w:t>
      </w:r>
      <w:r w:rsidR="003A59F8">
        <w:rPr>
          <w:rFonts w:ascii="Times New Roman" w:hAnsi="Times New Roman"/>
          <w:i/>
          <w:color w:val="000000"/>
          <w:sz w:val="24"/>
          <w:szCs w:val="24"/>
        </w:rPr>
        <w:t>77</w:t>
      </w:r>
      <w:r>
        <w:rPr>
          <w:rFonts w:ascii="Times New Roman" w:hAnsi="Times New Roman"/>
          <w:color w:val="000000"/>
          <w:sz w:val="24"/>
          <w:szCs w:val="24"/>
        </w:rPr>
        <w:t>.</w:t>
      </w:r>
    </w:p>
    <w:p w:rsidR="005C6D55" w:rsidRPr="00025610" w:rsidRDefault="005C6D55" w:rsidP="005C6D55">
      <w:pPr>
        <w:widowControl w:val="0"/>
        <w:autoSpaceDE w:val="0"/>
        <w:autoSpaceDN w:val="0"/>
        <w:adjustRightInd w:val="0"/>
        <w:spacing w:after="0" w:line="240" w:lineRule="auto"/>
        <w:ind w:firstLine="709"/>
        <w:jc w:val="both"/>
        <w:rPr>
          <w:rFonts w:ascii="Times New Roman" w:hAnsi="Times New Roman"/>
          <w:color w:val="000000"/>
          <w:sz w:val="8"/>
          <w:szCs w:val="8"/>
        </w:rPr>
      </w:pPr>
    </w:p>
    <w:p w:rsidR="003A59F8" w:rsidRDefault="003A59F8" w:rsidP="0016373D">
      <w:pPr>
        <w:widowControl w:val="0"/>
        <w:tabs>
          <w:tab w:val="left" w:pos="993"/>
        </w:tabs>
        <w:suppressAutoHyphens/>
        <w:autoSpaceDE w:val="0"/>
        <w:autoSpaceDN w:val="0"/>
        <w:adjustRightInd w:val="0"/>
        <w:spacing w:after="0" w:line="240" w:lineRule="auto"/>
        <w:contextualSpacing/>
        <w:jc w:val="right"/>
        <w:rPr>
          <w:rFonts w:ascii="Times New Roman" w:eastAsia="Calibri" w:hAnsi="Times New Roman"/>
          <w:i/>
          <w:sz w:val="24"/>
          <w:szCs w:val="24"/>
          <w:lang w:eastAsia="en-US"/>
        </w:rPr>
      </w:pPr>
    </w:p>
    <w:p w:rsidR="005C6D55" w:rsidRPr="00025610" w:rsidRDefault="005C6D55" w:rsidP="0016373D">
      <w:pPr>
        <w:widowControl w:val="0"/>
        <w:tabs>
          <w:tab w:val="left" w:pos="993"/>
        </w:tabs>
        <w:suppressAutoHyphens/>
        <w:autoSpaceDE w:val="0"/>
        <w:autoSpaceDN w:val="0"/>
        <w:adjustRightInd w:val="0"/>
        <w:spacing w:after="0" w:line="240" w:lineRule="auto"/>
        <w:contextualSpacing/>
        <w:jc w:val="right"/>
        <w:rPr>
          <w:rFonts w:ascii="Times New Roman" w:hAnsi="Times New Roman"/>
          <w:b/>
          <w:color w:val="000000"/>
          <w:sz w:val="8"/>
          <w:szCs w:val="8"/>
          <w:lang w:eastAsia="ar-SA"/>
        </w:rPr>
      </w:pPr>
      <w:r w:rsidRPr="00607E58">
        <w:rPr>
          <w:rFonts w:ascii="Times New Roman" w:eastAsia="Calibri" w:hAnsi="Times New Roman"/>
          <w:i/>
          <w:sz w:val="24"/>
          <w:szCs w:val="24"/>
          <w:lang w:eastAsia="en-US"/>
        </w:rPr>
        <w:t xml:space="preserve">Таблица </w:t>
      </w:r>
      <w:r w:rsidR="003A59F8">
        <w:rPr>
          <w:rFonts w:ascii="Times New Roman" w:eastAsia="Calibri" w:hAnsi="Times New Roman"/>
          <w:i/>
          <w:sz w:val="24"/>
          <w:szCs w:val="24"/>
          <w:lang w:eastAsia="en-US"/>
        </w:rPr>
        <w:t>77</w:t>
      </w:r>
      <w:r w:rsidRPr="00607E58">
        <w:rPr>
          <w:rFonts w:ascii="Times New Roman" w:eastAsia="Calibri" w:hAnsi="Times New Roman"/>
          <w:i/>
          <w:sz w:val="24"/>
          <w:szCs w:val="24"/>
          <w:lang w:eastAsia="en-US"/>
        </w:rPr>
        <w:t>.</w:t>
      </w:r>
      <w:r w:rsidRPr="00053AC7">
        <w:rPr>
          <w:rFonts w:ascii="Times New Roman" w:eastAsia="Calibri" w:hAnsi="Times New Roman"/>
          <w:b/>
          <w:i/>
          <w:color w:val="000000"/>
          <w:sz w:val="24"/>
          <w:szCs w:val="24"/>
          <w:lang w:eastAsia="en-US"/>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2126"/>
        <w:gridCol w:w="1134"/>
        <w:gridCol w:w="1985"/>
      </w:tblGrid>
      <w:tr w:rsidR="005C6D55" w:rsidRPr="003619AC" w:rsidTr="00785C70">
        <w:tc>
          <w:tcPr>
            <w:tcW w:w="4111" w:type="dxa"/>
            <w:shd w:val="clear" w:color="auto" w:fill="EEECE1" w:themeFill="background2"/>
            <w:vAlign w:val="center"/>
          </w:tcPr>
          <w:p w:rsidR="005C6D55" w:rsidRPr="003E558D" w:rsidRDefault="005C6D55" w:rsidP="00785C70">
            <w:pPr>
              <w:spacing w:after="0" w:line="240" w:lineRule="auto"/>
              <w:jc w:val="center"/>
              <w:rPr>
                <w:rFonts w:ascii="Times New Roman" w:hAnsi="Times New Roman"/>
                <w:b/>
                <w:color w:val="000000"/>
              </w:rPr>
            </w:pPr>
            <w:r w:rsidRPr="003E558D">
              <w:rPr>
                <w:rFonts w:ascii="Times New Roman" w:hAnsi="Times New Roman"/>
                <w:color w:val="000000"/>
              </w:rPr>
              <w:t>Наименование объекта, ресурса</w:t>
            </w:r>
          </w:p>
        </w:tc>
        <w:tc>
          <w:tcPr>
            <w:tcW w:w="2126" w:type="dxa"/>
            <w:shd w:val="clear" w:color="auto" w:fill="EEECE1" w:themeFill="background2"/>
            <w:vAlign w:val="center"/>
          </w:tcPr>
          <w:p w:rsidR="005C6D55" w:rsidRPr="003E558D" w:rsidRDefault="005C6D55" w:rsidP="00785C70">
            <w:pPr>
              <w:spacing w:after="0" w:line="240" w:lineRule="auto"/>
              <w:jc w:val="center"/>
              <w:rPr>
                <w:rFonts w:ascii="Times New Roman" w:hAnsi="Times New Roman"/>
                <w:color w:val="000000"/>
              </w:rPr>
            </w:pPr>
            <w:r w:rsidRPr="003E558D">
              <w:rPr>
                <w:rFonts w:ascii="Times New Roman" w:hAnsi="Times New Roman"/>
                <w:color w:val="000000"/>
              </w:rPr>
              <w:t>Единица измерения</w:t>
            </w:r>
          </w:p>
        </w:tc>
        <w:tc>
          <w:tcPr>
            <w:tcW w:w="1134" w:type="dxa"/>
            <w:shd w:val="clear" w:color="auto" w:fill="EEECE1" w:themeFill="background2"/>
            <w:vAlign w:val="center"/>
          </w:tcPr>
          <w:p w:rsidR="005C6D55" w:rsidRPr="003E558D" w:rsidRDefault="005C6D55" w:rsidP="00785C70">
            <w:pPr>
              <w:spacing w:after="0" w:line="240" w:lineRule="auto"/>
              <w:jc w:val="center"/>
              <w:rPr>
                <w:rFonts w:ascii="Times New Roman" w:hAnsi="Times New Roman"/>
                <w:color w:val="000000"/>
              </w:rPr>
            </w:pPr>
            <w:r w:rsidRPr="003E558D">
              <w:rPr>
                <w:rFonts w:ascii="Times New Roman" w:hAnsi="Times New Roman"/>
                <w:color w:val="000000"/>
              </w:rPr>
              <w:t>Величина</w:t>
            </w:r>
          </w:p>
        </w:tc>
        <w:tc>
          <w:tcPr>
            <w:tcW w:w="1985" w:type="dxa"/>
            <w:shd w:val="clear" w:color="auto" w:fill="EEECE1" w:themeFill="background2"/>
            <w:vAlign w:val="center"/>
          </w:tcPr>
          <w:p w:rsidR="005C6D55" w:rsidRPr="003E558D" w:rsidRDefault="005C6D55" w:rsidP="00785C70">
            <w:pPr>
              <w:spacing w:after="0" w:line="240" w:lineRule="auto"/>
              <w:jc w:val="center"/>
              <w:rPr>
                <w:rFonts w:ascii="Times New Roman" w:hAnsi="Times New Roman"/>
                <w:color w:val="000000"/>
              </w:rPr>
            </w:pPr>
            <w:r w:rsidRPr="003E558D">
              <w:rPr>
                <w:rFonts w:ascii="Times New Roman" w:hAnsi="Times New Roman"/>
                <w:color w:val="000000"/>
              </w:rPr>
              <w:t>Обоснование</w:t>
            </w:r>
          </w:p>
        </w:tc>
      </w:tr>
      <w:tr w:rsidR="005C6D55" w:rsidRPr="003619AC" w:rsidTr="00785C70">
        <w:tc>
          <w:tcPr>
            <w:tcW w:w="9356" w:type="dxa"/>
            <w:gridSpan w:val="4"/>
            <w:vAlign w:val="center"/>
          </w:tcPr>
          <w:p w:rsidR="005C6D55" w:rsidRPr="003E558D" w:rsidRDefault="005C6D55" w:rsidP="00785C70">
            <w:pPr>
              <w:spacing w:after="0" w:line="240" w:lineRule="auto"/>
              <w:jc w:val="center"/>
              <w:rPr>
                <w:rFonts w:ascii="Times New Roman" w:hAnsi="Times New Roman"/>
                <w:color w:val="000000"/>
              </w:rPr>
            </w:pPr>
            <w:r w:rsidRPr="003E558D">
              <w:rPr>
                <w:rFonts w:ascii="Times New Roman" w:hAnsi="Times New Roman"/>
                <w:color w:val="000000"/>
              </w:rPr>
              <w:t>Минимально допустимый уровень обеспеченности</w:t>
            </w:r>
          </w:p>
        </w:tc>
      </w:tr>
      <w:tr w:rsidR="005C6D55" w:rsidRPr="003619AC" w:rsidTr="00785C70">
        <w:trPr>
          <w:trHeight w:val="202"/>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55" w:rsidRPr="003E558D" w:rsidRDefault="005C6D55" w:rsidP="00785C70">
            <w:pPr>
              <w:spacing w:after="0" w:line="240" w:lineRule="auto"/>
              <w:rPr>
                <w:rFonts w:ascii="Times New Roman" w:hAnsi="Times New Roman"/>
                <w:b/>
                <w:color w:val="000000"/>
              </w:rPr>
            </w:pPr>
            <w:r w:rsidRPr="003E558D">
              <w:rPr>
                <w:rFonts w:ascii="Times New Roman" w:hAnsi="Times New Roman"/>
                <w:color w:val="000000"/>
              </w:rPr>
              <w:t>Водоснабжение</w:t>
            </w:r>
            <w:r>
              <w:rPr>
                <w:rFonts w:ascii="Times New Roman" w:hAnsi="Times New Roman"/>
                <w:color w:val="000000"/>
              </w:rPr>
              <w:t>:</w:t>
            </w:r>
          </w:p>
        </w:tc>
      </w:tr>
      <w:tr w:rsidR="005C6D55" w:rsidRPr="003619AC" w:rsidTr="00785C70">
        <w:tc>
          <w:tcPr>
            <w:tcW w:w="4111" w:type="dxa"/>
            <w:tcBorders>
              <w:top w:val="single" w:sz="4" w:space="0" w:color="auto"/>
              <w:left w:val="single" w:sz="4" w:space="0" w:color="auto"/>
              <w:bottom w:val="single" w:sz="4" w:space="0" w:color="auto"/>
              <w:right w:val="single" w:sz="4" w:space="0" w:color="auto"/>
            </w:tcBorders>
            <w:vAlign w:val="center"/>
          </w:tcPr>
          <w:p w:rsidR="005C6D55" w:rsidRPr="003E558D" w:rsidRDefault="005C6D55" w:rsidP="00785C70">
            <w:pPr>
              <w:spacing w:after="0" w:line="240" w:lineRule="auto"/>
              <w:contextualSpacing/>
              <w:jc w:val="both"/>
              <w:rPr>
                <w:rFonts w:ascii="Times New Roman" w:hAnsi="Times New Roman"/>
                <w:color w:val="000000"/>
              </w:rPr>
            </w:pPr>
            <w:r w:rsidRPr="003E558D">
              <w:rPr>
                <w:rFonts w:ascii="Times New Roman" w:hAnsi="Times New Roman"/>
                <w:color w:val="000000"/>
                <w:lang w:eastAsia="en-US"/>
              </w:rPr>
              <w:t xml:space="preserve">Зона застройки многоквартирными (малоэтажными и </w:t>
            </w:r>
            <w:r w:rsidRPr="00025610">
              <w:rPr>
                <w:rFonts w:ascii="Times New Roman" w:hAnsi="Times New Roman"/>
                <w:lang w:eastAsia="en-US"/>
              </w:rPr>
              <w:t>среднеэтажными</w:t>
            </w:r>
            <w:r w:rsidRPr="003E558D">
              <w:rPr>
                <w:rFonts w:ascii="Times New Roman" w:hAnsi="Times New Roman"/>
                <w:color w:val="000000"/>
                <w:lang w:eastAsia="en-US"/>
              </w:rPr>
              <w:t>) жилыми домами с местными водонагревателями</w:t>
            </w:r>
          </w:p>
        </w:tc>
        <w:tc>
          <w:tcPr>
            <w:tcW w:w="2126" w:type="dxa"/>
            <w:tcBorders>
              <w:top w:val="single" w:sz="4" w:space="0" w:color="auto"/>
              <w:left w:val="single" w:sz="4" w:space="0" w:color="auto"/>
              <w:bottom w:val="single" w:sz="4" w:space="0" w:color="auto"/>
              <w:right w:val="single" w:sz="4" w:space="0" w:color="auto"/>
            </w:tcBorders>
            <w:vAlign w:val="center"/>
          </w:tcPr>
          <w:p w:rsidR="005C6D55" w:rsidRPr="003E558D" w:rsidRDefault="005C6D55" w:rsidP="00785C70">
            <w:pPr>
              <w:spacing w:after="0" w:line="240" w:lineRule="auto"/>
              <w:jc w:val="center"/>
              <w:rPr>
                <w:rFonts w:ascii="Times New Roman" w:hAnsi="Times New Roman"/>
                <w:color w:val="000000"/>
              </w:rPr>
            </w:pPr>
            <w:r w:rsidRPr="003E558D">
              <w:rPr>
                <w:rFonts w:ascii="Times New Roman" w:hAnsi="Times New Roman"/>
                <w:color w:val="000000"/>
              </w:rPr>
              <w:t>л/сут. на 1 жителя</w:t>
            </w:r>
          </w:p>
        </w:tc>
        <w:tc>
          <w:tcPr>
            <w:tcW w:w="1134" w:type="dxa"/>
            <w:tcBorders>
              <w:top w:val="single" w:sz="4" w:space="0" w:color="auto"/>
              <w:left w:val="single" w:sz="4" w:space="0" w:color="auto"/>
              <w:bottom w:val="single" w:sz="4" w:space="0" w:color="auto"/>
              <w:right w:val="single" w:sz="4" w:space="0" w:color="auto"/>
            </w:tcBorders>
            <w:vAlign w:val="center"/>
          </w:tcPr>
          <w:p w:rsidR="005C6D55" w:rsidRPr="00025610" w:rsidRDefault="005C6D55" w:rsidP="00785C70">
            <w:pPr>
              <w:spacing w:after="0" w:line="240" w:lineRule="auto"/>
              <w:jc w:val="center"/>
              <w:rPr>
                <w:rFonts w:ascii="Times New Roman" w:hAnsi="Times New Roman"/>
              </w:rPr>
            </w:pPr>
            <w:r w:rsidRPr="00025610">
              <w:rPr>
                <w:rFonts w:ascii="Times New Roman" w:hAnsi="Times New Roman"/>
              </w:rPr>
              <w:t>195</w:t>
            </w:r>
          </w:p>
        </w:tc>
        <w:tc>
          <w:tcPr>
            <w:tcW w:w="1985" w:type="dxa"/>
            <w:vMerge w:val="restart"/>
            <w:tcBorders>
              <w:top w:val="single" w:sz="4" w:space="0" w:color="auto"/>
              <w:left w:val="single" w:sz="4" w:space="0" w:color="auto"/>
              <w:right w:val="single" w:sz="4" w:space="0" w:color="auto"/>
            </w:tcBorders>
            <w:vAlign w:val="center"/>
          </w:tcPr>
          <w:p w:rsidR="005C6D55" w:rsidRPr="003E558D" w:rsidRDefault="005C6D55" w:rsidP="00785C70">
            <w:pPr>
              <w:spacing w:after="0" w:line="240" w:lineRule="auto"/>
              <w:jc w:val="center"/>
              <w:rPr>
                <w:rFonts w:ascii="Times New Roman" w:hAnsi="Times New Roman"/>
                <w:color w:val="000000"/>
              </w:rPr>
            </w:pPr>
            <w:r w:rsidRPr="003E558D">
              <w:rPr>
                <w:rFonts w:ascii="Times New Roman" w:hAnsi="Times New Roman"/>
                <w:color w:val="000000"/>
              </w:rPr>
              <w:t xml:space="preserve">СП 31.13330.2012 </w:t>
            </w:r>
          </w:p>
        </w:tc>
      </w:tr>
      <w:tr w:rsidR="005C6D55" w:rsidRPr="003619AC" w:rsidTr="00785C70">
        <w:tc>
          <w:tcPr>
            <w:tcW w:w="4111" w:type="dxa"/>
            <w:tcBorders>
              <w:top w:val="single" w:sz="4" w:space="0" w:color="auto"/>
              <w:left w:val="single" w:sz="4" w:space="0" w:color="auto"/>
              <w:bottom w:val="single" w:sz="4" w:space="0" w:color="auto"/>
              <w:right w:val="single" w:sz="4" w:space="0" w:color="auto"/>
            </w:tcBorders>
            <w:vAlign w:val="center"/>
          </w:tcPr>
          <w:p w:rsidR="005C6D55" w:rsidRPr="003E558D" w:rsidRDefault="005C6D55" w:rsidP="00785C70">
            <w:pPr>
              <w:spacing w:after="0" w:line="240" w:lineRule="auto"/>
              <w:jc w:val="both"/>
              <w:rPr>
                <w:rFonts w:ascii="Times New Roman" w:hAnsi="Times New Roman"/>
                <w:color w:val="000000"/>
              </w:rPr>
            </w:pPr>
            <w:r w:rsidRPr="003E558D">
              <w:rPr>
                <w:rFonts w:ascii="Times New Roman" w:hAnsi="Times New Roman"/>
                <w:color w:val="000000"/>
              </w:rPr>
              <w:t>То же с централизованным горячим водоснабжением</w:t>
            </w:r>
          </w:p>
        </w:tc>
        <w:tc>
          <w:tcPr>
            <w:tcW w:w="2126" w:type="dxa"/>
            <w:tcBorders>
              <w:top w:val="single" w:sz="4" w:space="0" w:color="auto"/>
              <w:left w:val="single" w:sz="4" w:space="0" w:color="auto"/>
              <w:bottom w:val="single" w:sz="4" w:space="0" w:color="auto"/>
              <w:right w:val="single" w:sz="4" w:space="0" w:color="auto"/>
            </w:tcBorders>
            <w:vAlign w:val="center"/>
          </w:tcPr>
          <w:p w:rsidR="005C6D55" w:rsidRPr="003E558D" w:rsidRDefault="005C6D55" w:rsidP="00785C70">
            <w:pPr>
              <w:spacing w:after="0" w:line="240" w:lineRule="auto"/>
              <w:jc w:val="center"/>
              <w:rPr>
                <w:rFonts w:ascii="Times New Roman" w:hAnsi="Times New Roman"/>
                <w:color w:val="000000"/>
              </w:rPr>
            </w:pPr>
            <w:r w:rsidRPr="003E558D">
              <w:rPr>
                <w:rFonts w:ascii="Times New Roman" w:hAnsi="Times New Roman"/>
                <w:color w:val="000000"/>
              </w:rPr>
              <w:t>л/сут. на 1 жителя</w:t>
            </w:r>
          </w:p>
        </w:tc>
        <w:tc>
          <w:tcPr>
            <w:tcW w:w="1134" w:type="dxa"/>
            <w:tcBorders>
              <w:top w:val="single" w:sz="4" w:space="0" w:color="auto"/>
              <w:left w:val="single" w:sz="4" w:space="0" w:color="auto"/>
              <w:bottom w:val="single" w:sz="4" w:space="0" w:color="auto"/>
              <w:right w:val="single" w:sz="4" w:space="0" w:color="auto"/>
            </w:tcBorders>
            <w:vAlign w:val="center"/>
          </w:tcPr>
          <w:p w:rsidR="005C6D55" w:rsidRPr="00025610" w:rsidRDefault="005C6D55" w:rsidP="00785C70">
            <w:pPr>
              <w:spacing w:after="0" w:line="240" w:lineRule="auto"/>
              <w:jc w:val="center"/>
              <w:rPr>
                <w:rFonts w:ascii="Times New Roman" w:hAnsi="Times New Roman"/>
              </w:rPr>
            </w:pPr>
            <w:r w:rsidRPr="00025610">
              <w:rPr>
                <w:rFonts w:ascii="Times New Roman" w:hAnsi="Times New Roman"/>
              </w:rPr>
              <w:t>250</w:t>
            </w:r>
          </w:p>
        </w:tc>
        <w:tc>
          <w:tcPr>
            <w:tcW w:w="1985" w:type="dxa"/>
            <w:vMerge/>
            <w:tcBorders>
              <w:left w:val="single" w:sz="4" w:space="0" w:color="auto"/>
              <w:right w:val="single" w:sz="4" w:space="0" w:color="auto"/>
            </w:tcBorders>
            <w:vAlign w:val="center"/>
          </w:tcPr>
          <w:p w:rsidR="005C6D55" w:rsidRPr="003E558D" w:rsidRDefault="005C6D55" w:rsidP="00785C70">
            <w:pPr>
              <w:spacing w:after="0" w:line="240" w:lineRule="auto"/>
              <w:jc w:val="center"/>
              <w:rPr>
                <w:rFonts w:ascii="Times New Roman" w:hAnsi="Times New Roman"/>
                <w:color w:val="000000"/>
              </w:rPr>
            </w:pPr>
          </w:p>
        </w:tc>
      </w:tr>
      <w:tr w:rsidR="005C6D55" w:rsidRPr="003619AC" w:rsidTr="00785C70">
        <w:tc>
          <w:tcPr>
            <w:tcW w:w="4111" w:type="dxa"/>
            <w:tcBorders>
              <w:top w:val="single" w:sz="4" w:space="0" w:color="auto"/>
              <w:left w:val="single" w:sz="4" w:space="0" w:color="auto"/>
              <w:bottom w:val="single" w:sz="4" w:space="0" w:color="auto"/>
              <w:right w:val="single" w:sz="4" w:space="0" w:color="auto"/>
            </w:tcBorders>
            <w:vAlign w:val="center"/>
          </w:tcPr>
          <w:p w:rsidR="005C6D55" w:rsidRPr="003E558D" w:rsidRDefault="005C6D55" w:rsidP="00785C70">
            <w:pPr>
              <w:spacing w:after="0" w:line="240" w:lineRule="auto"/>
              <w:contextualSpacing/>
              <w:jc w:val="both"/>
              <w:rPr>
                <w:rFonts w:ascii="Times New Roman" w:hAnsi="Times New Roman"/>
                <w:color w:val="000000"/>
              </w:rPr>
            </w:pPr>
            <w:r w:rsidRPr="003E558D">
              <w:rPr>
                <w:rFonts w:ascii="Times New Roman" w:hAnsi="Times New Roman"/>
                <w:color w:val="000000"/>
                <w:lang w:eastAsia="en-US"/>
              </w:rPr>
              <w:t>Зона застройки индивидуальными жилыми домами с местными водонагревателями</w:t>
            </w:r>
          </w:p>
        </w:tc>
        <w:tc>
          <w:tcPr>
            <w:tcW w:w="2126" w:type="dxa"/>
            <w:tcBorders>
              <w:top w:val="single" w:sz="4" w:space="0" w:color="auto"/>
              <w:left w:val="single" w:sz="4" w:space="0" w:color="auto"/>
              <w:bottom w:val="single" w:sz="4" w:space="0" w:color="auto"/>
              <w:right w:val="single" w:sz="4" w:space="0" w:color="auto"/>
            </w:tcBorders>
            <w:vAlign w:val="center"/>
          </w:tcPr>
          <w:p w:rsidR="005C6D55" w:rsidRPr="003E558D" w:rsidRDefault="005C6D55" w:rsidP="00785C70">
            <w:pPr>
              <w:spacing w:after="0" w:line="240" w:lineRule="auto"/>
              <w:jc w:val="center"/>
              <w:rPr>
                <w:rFonts w:ascii="Times New Roman" w:hAnsi="Times New Roman"/>
                <w:color w:val="000000"/>
              </w:rPr>
            </w:pPr>
            <w:r w:rsidRPr="003E558D">
              <w:rPr>
                <w:rFonts w:ascii="Times New Roman" w:hAnsi="Times New Roman"/>
                <w:color w:val="000000"/>
              </w:rPr>
              <w:t>л/сут. на 1 жителя</w:t>
            </w:r>
          </w:p>
        </w:tc>
        <w:tc>
          <w:tcPr>
            <w:tcW w:w="1134" w:type="dxa"/>
            <w:tcBorders>
              <w:top w:val="single" w:sz="4" w:space="0" w:color="auto"/>
              <w:left w:val="single" w:sz="4" w:space="0" w:color="auto"/>
              <w:bottom w:val="single" w:sz="4" w:space="0" w:color="auto"/>
              <w:right w:val="single" w:sz="4" w:space="0" w:color="auto"/>
            </w:tcBorders>
            <w:vAlign w:val="center"/>
          </w:tcPr>
          <w:p w:rsidR="005C6D55" w:rsidRPr="00025610" w:rsidRDefault="005C6D55" w:rsidP="00785C70">
            <w:pPr>
              <w:spacing w:after="0" w:line="240" w:lineRule="auto"/>
              <w:jc w:val="center"/>
              <w:rPr>
                <w:rFonts w:ascii="Times New Roman" w:hAnsi="Times New Roman"/>
              </w:rPr>
            </w:pPr>
            <w:r w:rsidRPr="00025610">
              <w:rPr>
                <w:rFonts w:ascii="Times New Roman" w:hAnsi="Times New Roman"/>
              </w:rPr>
              <w:t>230</w:t>
            </w:r>
          </w:p>
        </w:tc>
        <w:tc>
          <w:tcPr>
            <w:tcW w:w="1985" w:type="dxa"/>
            <w:vMerge/>
            <w:tcBorders>
              <w:left w:val="single" w:sz="4" w:space="0" w:color="auto"/>
              <w:right w:val="single" w:sz="4" w:space="0" w:color="auto"/>
            </w:tcBorders>
            <w:vAlign w:val="center"/>
          </w:tcPr>
          <w:p w:rsidR="005C6D55" w:rsidRPr="003E558D" w:rsidRDefault="005C6D55" w:rsidP="00785C70">
            <w:pPr>
              <w:spacing w:after="0" w:line="240" w:lineRule="auto"/>
              <w:jc w:val="center"/>
              <w:rPr>
                <w:rFonts w:ascii="Times New Roman" w:hAnsi="Times New Roman"/>
                <w:color w:val="000000"/>
              </w:rPr>
            </w:pPr>
          </w:p>
        </w:tc>
      </w:tr>
      <w:tr w:rsidR="005C6D55" w:rsidRPr="003619AC" w:rsidTr="00785C70">
        <w:tc>
          <w:tcPr>
            <w:tcW w:w="4111" w:type="dxa"/>
            <w:tcBorders>
              <w:top w:val="single" w:sz="4" w:space="0" w:color="auto"/>
              <w:left w:val="single" w:sz="4" w:space="0" w:color="auto"/>
              <w:bottom w:val="single" w:sz="4" w:space="0" w:color="auto"/>
              <w:right w:val="single" w:sz="4" w:space="0" w:color="auto"/>
            </w:tcBorders>
            <w:vAlign w:val="center"/>
          </w:tcPr>
          <w:p w:rsidR="005C6D55" w:rsidRPr="003E558D" w:rsidRDefault="005C6D55" w:rsidP="00785C70">
            <w:pPr>
              <w:spacing w:after="0" w:line="240" w:lineRule="auto"/>
              <w:contextualSpacing/>
              <w:jc w:val="both"/>
              <w:rPr>
                <w:rFonts w:ascii="Times New Roman" w:eastAsia="Calibri" w:hAnsi="Times New Roman"/>
                <w:color w:val="000000"/>
                <w:lang w:eastAsia="en-US"/>
              </w:rPr>
            </w:pPr>
            <w:r w:rsidRPr="003E558D">
              <w:rPr>
                <w:rFonts w:ascii="Times New Roman" w:hAnsi="Times New Roman"/>
                <w:color w:val="000000"/>
                <w:lang w:eastAsia="en-US"/>
              </w:rPr>
              <w:t>То же с централизованным горячим водоснабжением</w:t>
            </w:r>
          </w:p>
        </w:tc>
        <w:tc>
          <w:tcPr>
            <w:tcW w:w="2126" w:type="dxa"/>
            <w:tcBorders>
              <w:top w:val="single" w:sz="4" w:space="0" w:color="auto"/>
              <w:left w:val="single" w:sz="4" w:space="0" w:color="auto"/>
              <w:bottom w:val="single" w:sz="4" w:space="0" w:color="auto"/>
              <w:right w:val="single" w:sz="4" w:space="0" w:color="auto"/>
            </w:tcBorders>
            <w:vAlign w:val="center"/>
          </w:tcPr>
          <w:p w:rsidR="005C6D55" w:rsidRPr="003E558D" w:rsidRDefault="005C6D55" w:rsidP="00785C70">
            <w:pPr>
              <w:spacing w:after="0" w:line="240" w:lineRule="auto"/>
              <w:jc w:val="center"/>
              <w:rPr>
                <w:rFonts w:ascii="Times New Roman" w:hAnsi="Times New Roman"/>
                <w:color w:val="000000"/>
              </w:rPr>
            </w:pPr>
            <w:r w:rsidRPr="003E558D">
              <w:rPr>
                <w:rFonts w:ascii="Times New Roman" w:hAnsi="Times New Roman"/>
                <w:color w:val="000000"/>
              </w:rPr>
              <w:t>л/сут. на 1 жителя</w:t>
            </w:r>
          </w:p>
        </w:tc>
        <w:tc>
          <w:tcPr>
            <w:tcW w:w="1134" w:type="dxa"/>
            <w:tcBorders>
              <w:top w:val="single" w:sz="4" w:space="0" w:color="auto"/>
              <w:left w:val="single" w:sz="4" w:space="0" w:color="auto"/>
              <w:bottom w:val="single" w:sz="4" w:space="0" w:color="auto"/>
              <w:right w:val="single" w:sz="4" w:space="0" w:color="auto"/>
            </w:tcBorders>
            <w:vAlign w:val="center"/>
          </w:tcPr>
          <w:p w:rsidR="005C6D55" w:rsidRPr="00025610" w:rsidRDefault="005C6D55" w:rsidP="00785C70">
            <w:pPr>
              <w:spacing w:after="0" w:line="240" w:lineRule="auto"/>
              <w:jc w:val="center"/>
              <w:rPr>
                <w:rFonts w:ascii="Times New Roman" w:hAnsi="Times New Roman"/>
              </w:rPr>
            </w:pPr>
            <w:r w:rsidRPr="00025610">
              <w:rPr>
                <w:rFonts w:ascii="Times New Roman" w:hAnsi="Times New Roman"/>
              </w:rPr>
              <w:t>280</w:t>
            </w:r>
          </w:p>
        </w:tc>
        <w:tc>
          <w:tcPr>
            <w:tcW w:w="1985" w:type="dxa"/>
            <w:vMerge/>
            <w:tcBorders>
              <w:left w:val="single" w:sz="4" w:space="0" w:color="auto"/>
              <w:bottom w:val="single" w:sz="4" w:space="0" w:color="auto"/>
              <w:right w:val="single" w:sz="4" w:space="0" w:color="auto"/>
            </w:tcBorders>
            <w:vAlign w:val="center"/>
          </w:tcPr>
          <w:p w:rsidR="005C6D55" w:rsidRPr="003E558D" w:rsidRDefault="005C6D55" w:rsidP="00785C70">
            <w:pPr>
              <w:spacing w:after="0" w:line="240" w:lineRule="auto"/>
              <w:jc w:val="center"/>
              <w:rPr>
                <w:rFonts w:ascii="Times New Roman" w:hAnsi="Times New Roman"/>
                <w:color w:val="000000"/>
              </w:rPr>
            </w:pPr>
          </w:p>
        </w:tc>
      </w:tr>
      <w:tr w:rsidR="005C6D55" w:rsidRPr="003619AC" w:rsidTr="00785C70">
        <w:tc>
          <w:tcPr>
            <w:tcW w:w="4111" w:type="dxa"/>
            <w:tcBorders>
              <w:top w:val="single" w:sz="4" w:space="0" w:color="auto"/>
              <w:left w:val="single" w:sz="4" w:space="0" w:color="auto"/>
              <w:bottom w:val="single" w:sz="4" w:space="0" w:color="auto"/>
              <w:right w:val="single" w:sz="4" w:space="0" w:color="auto"/>
            </w:tcBorders>
            <w:vAlign w:val="center"/>
          </w:tcPr>
          <w:p w:rsidR="005C6D55" w:rsidRPr="003E558D" w:rsidRDefault="005C6D55" w:rsidP="00785C70">
            <w:pPr>
              <w:spacing w:after="0" w:line="240" w:lineRule="auto"/>
              <w:contextualSpacing/>
              <w:jc w:val="both"/>
              <w:rPr>
                <w:rFonts w:ascii="Times New Roman" w:eastAsia="Calibri" w:hAnsi="Times New Roman"/>
                <w:color w:val="000000"/>
                <w:lang w:eastAsia="en-US"/>
              </w:rPr>
            </w:pPr>
            <w:r w:rsidRPr="003E558D">
              <w:rPr>
                <w:rFonts w:ascii="Times New Roman" w:hAnsi="Times New Roman"/>
                <w:color w:val="000000"/>
                <w:lang w:eastAsia="en-US"/>
              </w:rPr>
              <w:t>Гостиницы, пансионаты</w:t>
            </w:r>
          </w:p>
        </w:tc>
        <w:tc>
          <w:tcPr>
            <w:tcW w:w="2126" w:type="dxa"/>
            <w:tcBorders>
              <w:top w:val="single" w:sz="4" w:space="0" w:color="auto"/>
              <w:left w:val="single" w:sz="4" w:space="0" w:color="auto"/>
              <w:bottom w:val="single" w:sz="4" w:space="0" w:color="auto"/>
              <w:right w:val="single" w:sz="4" w:space="0" w:color="auto"/>
            </w:tcBorders>
            <w:vAlign w:val="center"/>
          </w:tcPr>
          <w:p w:rsidR="005C6D55" w:rsidRPr="003E558D" w:rsidRDefault="005C6D55" w:rsidP="00785C70">
            <w:pPr>
              <w:spacing w:after="0" w:line="240" w:lineRule="auto"/>
              <w:jc w:val="center"/>
              <w:rPr>
                <w:rFonts w:ascii="Times New Roman" w:hAnsi="Times New Roman"/>
                <w:color w:val="000000"/>
              </w:rPr>
            </w:pPr>
            <w:r w:rsidRPr="003E558D">
              <w:rPr>
                <w:rFonts w:ascii="Times New Roman" w:hAnsi="Times New Roman"/>
                <w:color w:val="000000"/>
              </w:rPr>
              <w:t>л/сут. на 1 жителя</w:t>
            </w:r>
          </w:p>
        </w:tc>
        <w:tc>
          <w:tcPr>
            <w:tcW w:w="1134" w:type="dxa"/>
            <w:tcBorders>
              <w:top w:val="single" w:sz="4" w:space="0" w:color="auto"/>
              <w:left w:val="single" w:sz="4" w:space="0" w:color="auto"/>
              <w:bottom w:val="single" w:sz="4" w:space="0" w:color="auto"/>
              <w:right w:val="single" w:sz="4" w:space="0" w:color="auto"/>
            </w:tcBorders>
            <w:vAlign w:val="center"/>
          </w:tcPr>
          <w:p w:rsidR="005C6D55" w:rsidRPr="00025610" w:rsidRDefault="005C6D55" w:rsidP="00785C70">
            <w:pPr>
              <w:spacing w:after="0" w:line="240" w:lineRule="auto"/>
              <w:jc w:val="center"/>
              <w:rPr>
                <w:rFonts w:ascii="Times New Roman" w:hAnsi="Times New Roman"/>
              </w:rPr>
            </w:pPr>
            <w:r w:rsidRPr="00025610">
              <w:rPr>
                <w:rFonts w:ascii="Times New Roman" w:hAnsi="Times New Roman"/>
              </w:rPr>
              <w:t>230</w:t>
            </w:r>
          </w:p>
        </w:tc>
        <w:tc>
          <w:tcPr>
            <w:tcW w:w="1985" w:type="dxa"/>
            <w:vMerge w:val="restart"/>
            <w:tcBorders>
              <w:top w:val="single" w:sz="4" w:space="0" w:color="auto"/>
              <w:left w:val="single" w:sz="4" w:space="0" w:color="auto"/>
              <w:right w:val="single" w:sz="4" w:space="0" w:color="auto"/>
            </w:tcBorders>
            <w:vAlign w:val="center"/>
          </w:tcPr>
          <w:p w:rsidR="005C6D55" w:rsidRPr="003E558D" w:rsidRDefault="005C6D55" w:rsidP="00785C70">
            <w:pPr>
              <w:spacing w:after="0" w:line="240" w:lineRule="auto"/>
              <w:jc w:val="center"/>
              <w:rPr>
                <w:rFonts w:ascii="Times New Roman" w:hAnsi="Times New Roman"/>
                <w:color w:val="000000"/>
              </w:rPr>
            </w:pPr>
            <w:r w:rsidRPr="003E558D">
              <w:rPr>
                <w:rFonts w:ascii="Times New Roman" w:hAnsi="Times New Roman"/>
                <w:color w:val="000000"/>
              </w:rPr>
              <w:t>СП 30.13330.2012</w:t>
            </w:r>
          </w:p>
        </w:tc>
      </w:tr>
      <w:tr w:rsidR="005C6D55" w:rsidRPr="003619AC" w:rsidTr="00785C70">
        <w:tc>
          <w:tcPr>
            <w:tcW w:w="4111" w:type="dxa"/>
            <w:tcBorders>
              <w:top w:val="single" w:sz="4" w:space="0" w:color="auto"/>
              <w:left w:val="single" w:sz="4" w:space="0" w:color="auto"/>
              <w:bottom w:val="single" w:sz="4" w:space="0" w:color="auto"/>
              <w:right w:val="single" w:sz="4" w:space="0" w:color="auto"/>
            </w:tcBorders>
            <w:vAlign w:val="center"/>
          </w:tcPr>
          <w:p w:rsidR="005C6D55" w:rsidRPr="003E558D" w:rsidRDefault="005C6D55" w:rsidP="00785C70">
            <w:pPr>
              <w:spacing w:after="0" w:line="240" w:lineRule="auto"/>
              <w:contextualSpacing/>
              <w:jc w:val="both"/>
              <w:rPr>
                <w:rFonts w:ascii="Times New Roman" w:hAnsi="Times New Roman"/>
                <w:color w:val="000000"/>
                <w:lang w:eastAsia="en-US"/>
              </w:rPr>
            </w:pPr>
            <w:r w:rsidRPr="003E558D">
              <w:rPr>
                <w:rFonts w:ascii="Times New Roman" w:hAnsi="Times New Roman"/>
                <w:color w:val="000000"/>
                <w:lang w:eastAsia="en-US"/>
              </w:rPr>
              <w:t>Детские оздоровительные лагеря</w:t>
            </w:r>
          </w:p>
        </w:tc>
        <w:tc>
          <w:tcPr>
            <w:tcW w:w="2126" w:type="dxa"/>
            <w:tcBorders>
              <w:top w:val="single" w:sz="4" w:space="0" w:color="auto"/>
              <w:left w:val="single" w:sz="4" w:space="0" w:color="auto"/>
              <w:bottom w:val="single" w:sz="4" w:space="0" w:color="auto"/>
              <w:right w:val="single" w:sz="4" w:space="0" w:color="auto"/>
            </w:tcBorders>
            <w:vAlign w:val="center"/>
          </w:tcPr>
          <w:p w:rsidR="005C6D55" w:rsidRPr="003E558D" w:rsidRDefault="005C6D55" w:rsidP="00785C70">
            <w:pPr>
              <w:spacing w:after="0" w:line="240" w:lineRule="auto"/>
              <w:jc w:val="center"/>
              <w:rPr>
                <w:rFonts w:ascii="Times New Roman" w:hAnsi="Times New Roman"/>
                <w:color w:val="000000"/>
              </w:rPr>
            </w:pPr>
            <w:r w:rsidRPr="003E558D">
              <w:rPr>
                <w:rFonts w:ascii="Times New Roman" w:hAnsi="Times New Roman"/>
                <w:color w:val="000000"/>
              </w:rPr>
              <w:t>л/сут. на 1 жителя</w:t>
            </w:r>
          </w:p>
        </w:tc>
        <w:tc>
          <w:tcPr>
            <w:tcW w:w="1134" w:type="dxa"/>
            <w:tcBorders>
              <w:top w:val="single" w:sz="4" w:space="0" w:color="auto"/>
              <w:left w:val="single" w:sz="4" w:space="0" w:color="auto"/>
              <w:bottom w:val="single" w:sz="4" w:space="0" w:color="auto"/>
              <w:right w:val="single" w:sz="4" w:space="0" w:color="auto"/>
            </w:tcBorders>
            <w:vAlign w:val="center"/>
          </w:tcPr>
          <w:p w:rsidR="005C6D55" w:rsidRPr="00025610" w:rsidRDefault="005C6D55" w:rsidP="00785C70">
            <w:pPr>
              <w:spacing w:after="0" w:line="240" w:lineRule="auto"/>
              <w:jc w:val="center"/>
              <w:rPr>
                <w:rFonts w:ascii="Times New Roman" w:hAnsi="Times New Roman"/>
              </w:rPr>
            </w:pPr>
            <w:r w:rsidRPr="00025610">
              <w:rPr>
                <w:rFonts w:ascii="Times New Roman" w:hAnsi="Times New Roman"/>
              </w:rPr>
              <w:t>130</w:t>
            </w:r>
          </w:p>
        </w:tc>
        <w:tc>
          <w:tcPr>
            <w:tcW w:w="1985" w:type="dxa"/>
            <w:vMerge/>
            <w:tcBorders>
              <w:left w:val="single" w:sz="4" w:space="0" w:color="auto"/>
              <w:bottom w:val="single" w:sz="4" w:space="0" w:color="auto"/>
              <w:right w:val="single" w:sz="4" w:space="0" w:color="auto"/>
            </w:tcBorders>
            <w:vAlign w:val="center"/>
          </w:tcPr>
          <w:p w:rsidR="005C6D55" w:rsidRPr="003E558D" w:rsidRDefault="005C6D55" w:rsidP="00785C70">
            <w:pPr>
              <w:spacing w:after="0" w:line="240" w:lineRule="auto"/>
              <w:jc w:val="center"/>
              <w:rPr>
                <w:rFonts w:ascii="Times New Roman" w:hAnsi="Times New Roman"/>
                <w:color w:val="000000"/>
              </w:rPr>
            </w:pPr>
          </w:p>
        </w:tc>
      </w:tr>
      <w:tr w:rsidR="005C6D55" w:rsidRPr="003619AC" w:rsidTr="00785C70">
        <w:trPr>
          <w:trHeight w:val="77"/>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55" w:rsidRPr="003E558D" w:rsidRDefault="005C6D55" w:rsidP="00785C70">
            <w:pPr>
              <w:spacing w:after="0" w:line="240" w:lineRule="auto"/>
              <w:rPr>
                <w:rFonts w:ascii="Times New Roman" w:hAnsi="Times New Roman"/>
                <w:color w:val="000000"/>
              </w:rPr>
            </w:pPr>
            <w:r w:rsidRPr="003E558D">
              <w:rPr>
                <w:rFonts w:ascii="Times New Roman" w:hAnsi="Times New Roman"/>
                <w:color w:val="000000"/>
                <w:lang w:eastAsia="en-US"/>
              </w:rPr>
              <w:t>Водоотведение</w:t>
            </w:r>
            <w:r>
              <w:rPr>
                <w:rFonts w:ascii="Times New Roman" w:hAnsi="Times New Roman"/>
                <w:color w:val="000000"/>
                <w:lang w:eastAsia="en-US"/>
              </w:rPr>
              <w:t>:</w:t>
            </w:r>
          </w:p>
        </w:tc>
      </w:tr>
      <w:tr w:rsidR="005C6D55" w:rsidRPr="003619AC" w:rsidTr="00785C70">
        <w:tc>
          <w:tcPr>
            <w:tcW w:w="9356" w:type="dxa"/>
            <w:gridSpan w:val="4"/>
            <w:tcBorders>
              <w:top w:val="single" w:sz="4" w:space="0" w:color="auto"/>
              <w:left w:val="single" w:sz="4" w:space="0" w:color="auto"/>
              <w:bottom w:val="single" w:sz="4" w:space="0" w:color="auto"/>
              <w:right w:val="single" w:sz="4" w:space="0" w:color="auto"/>
            </w:tcBorders>
            <w:vAlign w:val="center"/>
          </w:tcPr>
          <w:p w:rsidR="005C6D55" w:rsidRPr="003E558D" w:rsidRDefault="005C6D55" w:rsidP="00785C70">
            <w:pPr>
              <w:spacing w:after="0" w:line="240" w:lineRule="auto"/>
              <w:rPr>
                <w:rFonts w:ascii="Times New Roman" w:hAnsi="Times New Roman"/>
                <w:color w:val="000000"/>
              </w:rPr>
            </w:pPr>
            <w:r w:rsidRPr="003E558D">
              <w:rPr>
                <w:rFonts w:ascii="Times New Roman" w:hAnsi="Times New Roman"/>
                <w:color w:val="000000"/>
                <w:lang w:eastAsia="en-US"/>
              </w:rPr>
              <w:t>Бытовая канализация, в % от водопотребления</w:t>
            </w:r>
            <w:r>
              <w:rPr>
                <w:rFonts w:ascii="Times New Roman" w:hAnsi="Times New Roman"/>
                <w:color w:val="000000"/>
                <w:lang w:eastAsia="en-US"/>
              </w:rPr>
              <w:t>:</w:t>
            </w:r>
          </w:p>
        </w:tc>
      </w:tr>
      <w:tr w:rsidR="005C6D55" w:rsidRPr="003619AC" w:rsidTr="00785C70">
        <w:tc>
          <w:tcPr>
            <w:tcW w:w="4111" w:type="dxa"/>
            <w:tcBorders>
              <w:top w:val="single" w:sz="4" w:space="0" w:color="auto"/>
              <w:left w:val="single" w:sz="4" w:space="0" w:color="auto"/>
              <w:bottom w:val="single" w:sz="4" w:space="0" w:color="auto"/>
              <w:right w:val="single" w:sz="4" w:space="0" w:color="auto"/>
            </w:tcBorders>
            <w:vAlign w:val="center"/>
          </w:tcPr>
          <w:p w:rsidR="005C6D55" w:rsidRPr="003E558D" w:rsidRDefault="005C6D55" w:rsidP="00785C70">
            <w:pPr>
              <w:spacing w:after="0" w:line="240" w:lineRule="auto"/>
              <w:contextualSpacing/>
              <w:jc w:val="both"/>
              <w:rPr>
                <w:rFonts w:ascii="Times New Roman" w:hAnsi="Times New Roman"/>
                <w:color w:val="000000"/>
                <w:lang w:eastAsia="en-US"/>
              </w:rPr>
            </w:pPr>
            <w:r>
              <w:rPr>
                <w:rFonts w:ascii="Times New Roman" w:eastAsia="Calibri" w:hAnsi="Times New Roman"/>
                <w:color w:val="000000"/>
                <w:lang w:eastAsia="en-US"/>
              </w:rPr>
              <w:t>З</w:t>
            </w:r>
            <w:r w:rsidRPr="003E558D">
              <w:rPr>
                <w:rFonts w:ascii="Times New Roman" w:eastAsia="Calibri" w:hAnsi="Times New Roman"/>
                <w:color w:val="000000"/>
                <w:lang w:eastAsia="en-US"/>
              </w:rPr>
              <w:t>она застройки многоквартирными жилыми домами</w:t>
            </w:r>
          </w:p>
        </w:tc>
        <w:tc>
          <w:tcPr>
            <w:tcW w:w="2126" w:type="dxa"/>
            <w:tcBorders>
              <w:top w:val="single" w:sz="4" w:space="0" w:color="auto"/>
              <w:left w:val="single" w:sz="4" w:space="0" w:color="auto"/>
              <w:bottom w:val="single" w:sz="4" w:space="0" w:color="auto"/>
              <w:right w:val="single" w:sz="4" w:space="0" w:color="auto"/>
            </w:tcBorders>
            <w:vAlign w:val="center"/>
          </w:tcPr>
          <w:p w:rsidR="005C6D55" w:rsidRPr="003E558D" w:rsidRDefault="005C6D55" w:rsidP="00785C70">
            <w:pPr>
              <w:spacing w:after="0" w:line="240" w:lineRule="auto"/>
              <w:jc w:val="center"/>
              <w:rPr>
                <w:rFonts w:ascii="Times New Roman" w:hAnsi="Times New Roman"/>
                <w:color w:val="000000"/>
              </w:rPr>
            </w:pPr>
            <w:r w:rsidRPr="003E558D">
              <w:rPr>
                <w:rFonts w:ascii="Times New Roman" w:hAnsi="Times New Roman"/>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5C6D55" w:rsidRPr="00025610" w:rsidRDefault="005C6D55" w:rsidP="00785C70">
            <w:pPr>
              <w:spacing w:after="0" w:line="240" w:lineRule="auto"/>
              <w:jc w:val="center"/>
              <w:rPr>
                <w:rFonts w:ascii="Times New Roman" w:hAnsi="Times New Roman"/>
              </w:rPr>
            </w:pPr>
            <w:r w:rsidRPr="00025610">
              <w:rPr>
                <w:rFonts w:ascii="Times New Roman" w:hAnsi="Times New Roman"/>
              </w:rPr>
              <w:t>98</w:t>
            </w:r>
          </w:p>
        </w:tc>
        <w:tc>
          <w:tcPr>
            <w:tcW w:w="1985" w:type="dxa"/>
            <w:vMerge w:val="restart"/>
            <w:tcBorders>
              <w:top w:val="single" w:sz="4" w:space="0" w:color="auto"/>
              <w:left w:val="single" w:sz="4" w:space="0" w:color="auto"/>
              <w:right w:val="single" w:sz="4" w:space="0" w:color="auto"/>
            </w:tcBorders>
            <w:vAlign w:val="center"/>
          </w:tcPr>
          <w:p w:rsidR="005C6D55" w:rsidRPr="003E558D" w:rsidRDefault="005C6D55" w:rsidP="00785C70">
            <w:pPr>
              <w:spacing w:after="0" w:line="240" w:lineRule="auto"/>
              <w:jc w:val="center"/>
              <w:rPr>
                <w:rFonts w:ascii="Times New Roman" w:hAnsi="Times New Roman"/>
                <w:color w:val="000000"/>
              </w:rPr>
            </w:pPr>
            <w:r w:rsidRPr="003E558D">
              <w:rPr>
                <w:rFonts w:ascii="Times New Roman" w:hAnsi="Times New Roman"/>
                <w:color w:val="000000"/>
              </w:rPr>
              <w:t>По объектам-аналогам (с учетом расходов на полив)</w:t>
            </w:r>
          </w:p>
        </w:tc>
      </w:tr>
      <w:tr w:rsidR="005C6D55" w:rsidRPr="003619AC" w:rsidTr="00785C70">
        <w:tc>
          <w:tcPr>
            <w:tcW w:w="4111" w:type="dxa"/>
            <w:tcBorders>
              <w:top w:val="single" w:sz="4" w:space="0" w:color="auto"/>
              <w:left w:val="single" w:sz="4" w:space="0" w:color="auto"/>
              <w:bottom w:val="single" w:sz="4" w:space="0" w:color="auto"/>
              <w:right w:val="single" w:sz="4" w:space="0" w:color="auto"/>
            </w:tcBorders>
            <w:vAlign w:val="center"/>
          </w:tcPr>
          <w:p w:rsidR="005C6D55" w:rsidRPr="003E558D" w:rsidRDefault="005C6D55" w:rsidP="00785C70">
            <w:pPr>
              <w:spacing w:after="0" w:line="240" w:lineRule="auto"/>
              <w:contextualSpacing/>
              <w:jc w:val="both"/>
              <w:rPr>
                <w:rFonts w:ascii="Times New Roman" w:hAnsi="Times New Roman"/>
                <w:color w:val="000000"/>
                <w:lang w:eastAsia="en-US"/>
              </w:rPr>
            </w:pPr>
            <w:r>
              <w:rPr>
                <w:rFonts w:ascii="Times New Roman" w:eastAsia="Calibri" w:hAnsi="Times New Roman"/>
                <w:color w:val="000000"/>
                <w:lang w:eastAsia="en-US"/>
              </w:rPr>
              <w:t>З</w:t>
            </w:r>
            <w:r w:rsidRPr="003E558D">
              <w:rPr>
                <w:rFonts w:ascii="Times New Roman" w:eastAsia="Calibri" w:hAnsi="Times New Roman"/>
                <w:color w:val="000000"/>
                <w:lang w:eastAsia="en-US"/>
              </w:rPr>
              <w:t>она застройки индивидуальными жилыми домами</w:t>
            </w:r>
          </w:p>
        </w:tc>
        <w:tc>
          <w:tcPr>
            <w:tcW w:w="2126" w:type="dxa"/>
            <w:tcBorders>
              <w:top w:val="single" w:sz="4" w:space="0" w:color="auto"/>
              <w:left w:val="single" w:sz="4" w:space="0" w:color="auto"/>
              <w:bottom w:val="single" w:sz="4" w:space="0" w:color="auto"/>
              <w:right w:val="single" w:sz="4" w:space="0" w:color="auto"/>
            </w:tcBorders>
            <w:vAlign w:val="center"/>
          </w:tcPr>
          <w:p w:rsidR="005C6D55" w:rsidRPr="003E558D" w:rsidRDefault="005C6D55" w:rsidP="00785C70">
            <w:pPr>
              <w:spacing w:after="0" w:line="240" w:lineRule="auto"/>
              <w:jc w:val="center"/>
              <w:rPr>
                <w:rFonts w:ascii="Times New Roman" w:hAnsi="Times New Roman"/>
                <w:color w:val="000000"/>
              </w:rPr>
            </w:pPr>
            <w:r w:rsidRPr="003E558D">
              <w:rPr>
                <w:rFonts w:ascii="Times New Roman" w:hAnsi="Times New Roman"/>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5C6D55" w:rsidRPr="00025610" w:rsidRDefault="005C6D55" w:rsidP="00785C70">
            <w:pPr>
              <w:spacing w:after="0" w:line="240" w:lineRule="auto"/>
              <w:jc w:val="center"/>
              <w:rPr>
                <w:rFonts w:ascii="Times New Roman" w:hAnsi="Times New Roman"/>
              </w:rPr>
            </w:pPr>
            <w:r w:rsidRPr="00025610">
              <w:rPr>
                <w:rFonts w:ascii="Times New Roman" w:hAnsi="Times New Roman"/>
              </w:rPr>
              <w:t>85</w:t>
            </w:r>
          </w:p>
        </w:tc>
        <w:tc>
          <w:tcPr>
            <w:tcW w:w="1985" w:type="dxa"/>
            <w:vMerge/>
            <w:tcBorders>
              <w:left w:val="single" w:sz="4" w:space="0" w:color="auto"/>
              <w:bottom w:val="single" w:sz="4" w:space="0" w:color="auto"/>
              <w:right w:val="single" w:sz="4" w:space="0" w:color="auto"/>
            </w:tcBorders>
            <w:vAlign w:val="center"/>
          </w:tcPr>
          <w:p w:rsidR="005C6D55" w:rsidRPr="003E558D" w:rsidRDefault="005C6D55" w:rsidP="00785C70">
            <w:pPr>
              <w:spacing w:after="0" w:line="240" w:lineRule="auto"/>
              <w:jc w:val="center"/>
              <w:rPr>
                <w:rFonts w:ascii="Times New Roman" w:hAnsi="Times New Roman"/>
                <w:color w:val="000000"/>
              </w:rPr>
            </w:pPr>
          </w:p>
        </w:tc>
      </w:tr>
      <w:tr w:rsidR="005C6D55" w:rsidRPr="003619AC" w:rsidTr="00785C70">
        <w:tc>
          <w:tcPr>
            <w:tcW w:w="4111" w:type="dxa"/>
            <w:tcBorders>
              <w:top w:val="single" w:sz="4" w:space="0" w:color="auto"/>
              <w:left w:val="single" w:sz="4" w:space="0" w:color="auto"/>
              <w:bottom w:val="single" w:sz="4" w:space="0" w:color="auto"/>
              <w:right w:val="single" w:sz="4" w:space="0" w:color="auto"/>
            </w:tcBorders>
            <w:vAlign w:val="center"/>
          </w:tcPr>
          <w:p w:rsidR="005C6D55" w:rsidRPr="003E558D" w:rsidRDefault="005C6D55" w:rsidP="00785C70">
            <w:pPr>
              <w:spacing w:after="0" w:line="240" w:lineRule="auto"/>
              <w:contextualSpacing/>
              <w:jc w:val="both"/>
              <w:rPr>
                <w:rFonts w:ascii="Times New Roman" w:hAnsi="Times New Roman"/>
                <w:color w:val="000000"/>
                <w:lang w:eastAsia="en-US"/>
              </w:rPr>
            </w:pPr>
            <w:r w:rsidRPr="003E558D">
              <w:rPr>
                <w:rFonts w:ascii="Times New Roman" w:hAnsi="Times New Roman"/>
                <w:color w:val="000000"/>
                <w:lang w:eastAsia="en-US"/>
              </w:rPr>
              <w:t>Дождевая канализация. Суточный объем поверхностного стока, поступающий на очистные сооружения</w:t>
            </w:r>
          </w:p>
        </w:tc>
        <w:tc>
          <w:tcPr>
            <w:tcW w:w="2126" w:type="dxa"/>
            <w:tcBorders>
              <w:top w:val="single" w:sz="4" w:space="0" w:color="auto"/>
              <w:left w:val="single" w:sz="4" w:space="0" w:color="auto"/>
              <w:bottom w:val="single" w:sz="4" w:space="0" w:color="auto"/>
              <w:right w:val="single" w:sz="4" w:space="0" w:color="auto"/>
            </w:tcBorders>
            <w:vAlign w:val="center"/>
          </w:tcPr>
          <w:p w:rsidR="005C6D55" w:rsidRPr="003E558D" w:rsidRDefault="005C6D55" w:rsidP="00785C70">
            <w:pPr>
              <w:spacing w:after="0" w:line="240" w:lineRule="auto"/>
              <w:jc w:val="center"/>
              <w:rPr>
                <w:rFonts w:ascii="Times New Roman" w:hAnsi="Times New Roman"/>
                <w:color w:val="000000"/>
              </w:rPr>
            </w:pPr>
            <w:r w:rsidRPr="003E558D">
              <w:rPr>
                <w:rFonts w:ascii="Times New Roman" w:hAnsi="Times New Roman"/>
                <w:color w:val="000000"/>
              </w:rPr>
              <w:t>м</w:t>
            </w:r>
            <w:r w:rsidRPr="003E558D">
              <w:rPr>
                <w:rFonts w:ascii="Times New Roman" w:hAnsi="Times New Roman"/>
                <w:color w:val="000000"/>
                <w:vertAlign w:val="superscript"/>
              </w:rPr>
              <w:t>3</w:t>
            </w:r>
            <w:r w:rsidRPr="003E558D">
              <w:rPr>
                <w:rFonts w:ascii="Times New Roman" w:hAnsi="Times New Roman"/>
                <w:color w:val="000000"/>
              </w:rPr>
              <w:t>/сут. с 1 га территории</w:t>
            </w:r>
          </w:p>
        </w:tc>
        <w:tc>
          <w:tcPr>
            <w:tcW w:w="1134" w:type="dxa"/>
            <w:tcBorders>
              <w:top w:val="single" w:sz="4" w:space="0" w:color="auto"/>
              <w:left w:val="single" w:sz="4" w:space="0" w:color="auto"/>
              <w:bottom w:val="single" w:sz="4" w:space="0" w:color="auto"/>
              <w:right w:val="single" w:sz="4" w:space="0" w:color="auto"/>
            </w:tcBorders>
            <w:vAlign w:val="center"/>
          </w:tcPr>
          <w:p w:rsidR="005C6D55" w:rsidRPr="00025610" w:rsidRDefault="005C6D55" w:rsidP="00785C70">
            <w:pPr>
              <w:spacing w:after="0" w:line="240" w:lineRule="auto"/>
              <w:jc w:val="center"/>
              <w:rPr>
                <w:rFonts w:ascii="Times New Roman" w:hAnsi="Times New Roman"/>
              </w:rPr>
            </w:pPr>
            <w:r w:rsidRPr="00025610">
              <w:rPr>
                <w:rFonts w:ascii="Times New Roman" w:hAnsi="Times New Roman"/>
              </w:rPr>
              <w:t>50</w:t>
            </w:r>
          </w:p>
        </w:tc>
        <w:tc>
          <w:tcPr>
            <w:tcW w:w="1985" w:type="dxa"/>
            <w:tcBorders>
              <w:top w:val="single" w:sz="4" w:space="0" w:color="auto"/>
              <w:left w:val="single" w:sz="4" w:space="0" w:color="auto"/>
              <w:bottom w:val="single" w:sz="4" w:space="0" w:color="auto"/>
              <w:right w:val="single" w:sz="4" w:space="0" w:color="auto"/>
            </w:tcBorders>
            <w:vAlign w:val="center"/>
          </w:tcPr>
          <w:p w:rsidR="005C6D55" w:rsidRPr="003E558D" w:rsidRDefault="005C6D55" w:rsidP="00785C70">
            <w:pPr>
              <w:spacing w:after="0" w:line="240" w:lineRule="auto"/>
              <w:jc w:val="center"/>
              <w:rPr>
                <w:rFonts w:ascii="Times New Roman" w:hAnsi="Times New Roman"/>
                <w:color w:val="000000"/>
              </w:rPr>
            </w:pPr>
            <w:r w:rsidRPr="003E558D">
              <w:rPr>
                <w:rFonts w:ascii="Times New Roman" w:hAnsi="Times New Roman"/>
                <w:color w:val="000000"/>
              </w:rPr>
              <w:t>СП 42.13330.2011</w:t>
            </w:r>
          </w:p>
        </w:tc>
      </w:tr>
      <w:tr w:rsidR="005C6D55" w:rsidRPr="003619AC" w:rsidTr="00785C70">
        <w:tc>
          <w:tcPr>
            <w:tcW w:w="4111" w:type="dxa"/>
            <w:tcBorders>
              <w:top w:val="single" w:sz="4" w:space="0" w:color="auto"/>
              <w:left w:val="single" w:sz="4" w:space="0" w:color="auto"/>
              <w:bottom w:val="single" w:sz="4" w:space="0" w:color="auto"/>
              <w:right w:val="single" w:sz="4" w:space="0" w:color="auto"/>
            </w:tcBorders>
            <w:vAlign w:val="center"/>
          </w:tcPr>
          <w:p w:rsidR="005C6D55" w:rsidRPr="003E558D" w:rsidRDefault="005C6D55" w:rsidP="00785C70">
            <w:pPr>
              <w:spacing w:after="0" w:line="240" w:lineRule="auto"/>
              <w:contextualSpacing/>
              <w:jc w:val="both"/>
              <w:rPr>
                <w:rFonts w:ascii="Times New Roman" w:hAnsi="Times New Roman"/>
                <w:color w:val="000000"/>
                <w:lang w:eastAsia="en-US"/>
              </w:rPr>
            </w:pPr>
            <w:r w:rsidRPr="003E558D">
              <w:rPr>
                <w:rFonts w:ascii="Times New Roman" w:hAnsi="Times New Roman"/>
                <w:color w:val="000000"/>
                <w:lang w:eastAsia="en-US"/>
              </w:rPr>
              <w:t>Теплоснабжение</w:t>
            </w:r>
            <w:r>
              <w:rPr>
                <w:rFonts w:ascii="Times New Roman" w:hAnsi="Times New Roman"/>
                <w:color w:val="000000"/>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5C6D55" w:rsidRPr="003E558D" w:rsidRDefault="005C6D55" w:rsidP="00785C70">
            <w:pPr>
              <w:spacing w:after="0" w:line="240" w:lineRule="auto"/>
              <w:jc w:val="center"/>
              <w:rPr>
                <w:rFonts w:ascii="Times New Roman" w:hAnsi="Times New Roman"/>
                <w:color w:val="000000"/>
              </w:rPr>
            </w:pPr>
            <w:r w:rsidRPr="003E558D">
              <w:rPr>
                <w:rFonts w:ascii="Times New Roman" w:hAnsi="Times New Roman"/>
                <w:color w:val="000000"/>
              </w:rPr>
              <w:t>ккал/год на 1 м</w:t>
            </w:r>
            <w:r w:rsidRPr="003E558D">
              <w:rPr>
                <w:rFonts w:ascii="Times New Roman" w:hAnsi="Times New Roman"/>
                <w:color w:val="000000"/>
                <w:vertAlign w:val="superscript"/>
              </w:rPr>
              <w:t>2</w:t>
            </w:r>
            <w:r w:rsidRPr="003E558D">
              <w:rPr>
                <w:rFonts w:ascii="Times New Roman" w:hAnsi="Times New Roman"/>
                <w:color w:val="000000"/>
              </w:rPr>
              <w:t xml:space="preserve"> общ. пл. жилья</w:t>
            </w:r>
          </w:p>
        </w:tc>
        <w:tc>
          <w:tcPr>
            <w:tcW w:w="1134" w:type="dxa"/>
            <w:tcBorders>
              <w:top w:val="single" w:sz="4" w:space="0" w:color="auto"/>
              <w:left w:val="single" w:sz="4" w:space="0" w:color="auto"/>
              <w:bottom w:val="single" w:sz="4" w:space="0" w:color="auto"/>
              <w:right w:val="single" w:sz="4" w:space="0" w:color="auto"/>
            </w:tcBorders>
            <w:vAlign w:val="center"/>
          </w:tcPr>
          <w:p w:rsidR="005C6D55" w:rsidRPr="00025610" w:rsidRDefault="005C6D55" w:rsidP="00785C70">
            <w:pPr>
              <w:spacing w:after="0" w:line="240" w:lineRule="auto"/>
              <w:jc w:val="center"/>
              <w:rPr>
                <w:rFonts w:ascii="Times New Roman" w:hAnsi="Times New Roman"/>
              </w:rPr>
            </w:pPr>
            <w:r w:rsidRPr="00025610">
              <w:rPr>
                <w:rFonts w:ascii="Times New Roman" w:hAnsi="Times New Roman"/>
              </w:rPr>
              <w:t>0,5</w:t>
            </w:r>
          </w:p>
        </w:tc>
        <w:tc>
          <w:tcPr>
            <w:tcW w:w="1985" w:type="dxa"/>
            <w:tcBorders>
              <w:top w:val="single" w:sz="4" w:space="0" w:color="auto"/>
              <w:left w:val="single" w:sz="4" w:space="0" w:color="auto"/>
              <w:bottom w:val="single" w:sz="4" w:space="0" w:color="auto"/>
              <w:right w:val="single" w:sz="4" w:space="0" w:color="auto"/>
            </w:tcBorders>
            <w:vAlign w:val="center"/>
          </w:tcPr>
          <w:p w:rsidR="005C6D55" w:rsidRPr="003E558D" w:rsidRDefault="005C6D55" w:rsidP="00785C70">
            <w:pPr>
              <w:spacing w:after="0" w:line="240" w:lineRule="auto"/>
              <w:jc w:val="center"/>
              <w:rPr>
                <w:rFonts w:ascii="Times New Roman" w:hAnsi="Times New Roman"/>
                <w:color w:val="000000"/>
              </w:rPr>
            </w:pPr>
            <w:r w:rsidRPr="003E558D">
              <w:rPr>
                <w:rFonts w:ascii="Times New Roman" w:hAnsi="Times New Roman"/>
                <w:color w:val="000000"/>
              </w:rPr>
              <w:t>СП 124.13330.2012</w:t>
            </w:r>
          </w:p>
        </w:tc>
      </w:tr>
      <w:tr w:rsidR="005C6D55" w:rsidRPr="003619AC" w:rsidTr="00785C70">
        <w:tc>
          <w:tcPr>
            <w:tcW w:w="6237" w:type="dxa"/>
            <w:gridSpan w:val="2"/>
            <w:tcBorders>
              <w:top w:val="single" w:sz="4" w:space="0" w:color="auto"/>
              <w:left w:val="single" w:sz="4" w:space="0" w:color="auto"/>
              <w:bottom w:val="single" w:sz="4" w:space="0" w:color="auto"/>
              <w:right w:val="single" w:sz="4" w:space="0" w:color="auto"/>
            </w:tcBorders>
            <w:vAlign w:val="center"/>
          </w:tcPr>
          <w:p w:rsidR="005C6D55" w:rsidRPr="003E558D" w:rsidRDefault="005C6D55" w:rsidP="00785C70">
            <w:pPr>
              <w:spacing w:after="0" w:line="240" w:lineRule="auto"/>
              <w:jc w:val="center"/>
              <w:rPr>
                <w:rFonts w:ascii="Times New Roman" w:hAnsi="Times New Roman"/>
                <w:color w:val="000000"/>
              </w:rPr>
            </w:pPr>
            <w:r w:rsidRPr="003E558D">
              <w:rPr>
                <w:rFonts w:ascii="Times New Roman" w:eastAsia="Calibri" w:hAnsi="Times New Roman"/>
                <w:color w:val="000000"/>
                <w:lang w:eastAsia="en-US"/>
              </w:rPr>
              <w:t>Максимально допустимый уровень территориальной доступности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C6D55" w:rsidRPr="00025610" w:rsidRDefault="005C6D55" w:rsidP="00785C70">
            <w:pPr>
              <w:spacing w:after="0" w:line="240" w:lineRule="auto"/>
              <w:jc w:val="center"/>
              <w:rPr>
                <w:rFonts w:ascii="Times New Roman" w:hAnsi="Times New Roman"/>
              </w:rPr>
            </w:pPr>
            <w:r w:rsidRPr="00025610">
              <w:rPr>
                <w:rFonts w:ascii="Times New Roman" w:hAnsi="Times New Roman"/>
              </w:rPr>
              <w:t>не нормируется</w:t>
            </w:r>
          </w:p>
        </w:tc>
      </w:tr>
    </w:tbl>
    <w:p w:rsidR="005C6D55" w:rsidRPr="0006630D" w:rsidRDefault="005C6D55" w:rsidP="005C6D55">
      <w:pPr>
        <w:shd w:val="clear" w:color="auto" w:fill="FFFFFF"/>
        <w:autoSpaceDE w:val="0"/>
        <w:autoSpaceDN w:val="0"/>
        <w:adjustRightInd w:val="0"/>
        <w:spacing w:after="0" w:line="240" w:lineRule="auto"/>
        <w:ind w:firstLine="567"/>
        <w:jc w:val="both"/>
        <w:rPr>
          <w:rFonts w:ascii="Times New Roman" w:hAnsi="Times New Roman"/>
          <w:sz w:val="8"/>
          <w:szCs w:val="8"/>
        </w:rPr>
      </w:pPr>
    </w:p>
    <w:p w:rsidR="005C6D55" w:rsidRDefault="005C6D55" w:rsidP="005C6D55">
      <w:pPr>
        <w:spacing w:after="0" w:line="240" w:lineRule="auto"/>
        <w:ind w:firstLine="567"/>
        <w:jc w:val="both"/>
        <w:rPr>
          <w:rFonts w:ascii="Times New Roman" w:hAnsi="Times New Roman"/>
          <w:sz w:val="24"/>
          <w:szCs w:val="24"/>
        </w:rPr>
      </w:pPr>
      <w:r>
        <w:rPr>
          <w:rFonts w:ascii="Times New Roman" w:hAnsi="Times New Roman"/>
          <w:sz w:val="24"/>
          <w:szCs w:val="24"/>
        </w:rPr>
        <w:t xml:space="preserve">6.2.3.28. </w:t>
      </w:r>
      <w:r w:rsidRPr="00EA0CFD">
        <w:rPr>
          <w:rFonts w:ascii="Times New Roman" w:hAnsi="Times New Roman"/>
          <w:sz w:val="24"/>
          <w:szCs w:val="24"/>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СП 42.13330.2011* </w:t>
      </w:r>
      <w:r>
        <w:rPr>
          <w:rFonts w:ascii="Times New Roman" w:hAnsi="Times New Roman"/>
          <w:sz w:val="24"/>
          <w:szCs w:val="24"/>
        </w:rPr>
        <w:t>«</w:t>
      </w:r>
      <w:r w:rsidRPr="00EA0CFD">
        <w:rPr>
          <w:rFonts w:ascii="Times New Roman" w:hAnsi="Times New Roman"/>
          <w:sz w:val="24"/>
          <w:szCs w:val="24"/>
        </w:rPr>
        <w:t>Градостроительство. Планировка и застройка городских и сельских поселений. Актуализиров</w:t>
      </w:r>
      <w:r>
        <w:rPr>
          <w:rFonts w:ascii="Times New Roman" w:hAnsi="Times New Roman"/>
          <w:sz w:val="24"/>
          <w:szCs w:val="24"/>
        </w:rPr>
        <w:t>анная редакция СНиП 2.07.01- 89», СП 124.13330.2012 «</w:t>
      </w:r>
      <w:r w:rsidRPr="00EA0CFD">
        <w:rPr>
          <w:rFonts w:ascii="Times New Roman" w:hAnsi="Times New Roman"/>
          <w:sz w:val="24"/>
          <w:szCs w:val="24"/>
        </w:rPr>
        <w:t>Тепловые сети. Актуализированная редакция СНиП 41-02-2003</w:t>
      </w:r>
      <w:r>
        <w:rPr>
          <w:rFonts w:ascii="Times New Roman" w:hAnsi="Times New Roman"/>
          <w:sz w:val="24"/>
          <w:szCs w:val="24"/>
        </w:rPr>
        <w:t>»</w:t>
      </w:r>
      <w:r w:rsidRPr="00EA0CFD">
        <w:rPr>
          <w:rFonts w:ascii="Times New Roman" w:hAnsi="Times New Roman"/>
          <w:sz w:val="24"/>
          <w:szCs w:val="24"/>
        </w:rPr>
        <w:t>, СП 60.13330.2012</w:t>
      </w:r>
      <w:r>
        <w:rPr>
          <w:rFonts w:ascii="Times New Roman" w:hAnsi="Times New Roman"/>
          <w:sz w:val="24"/>
          <w:szCs w:val="24"/>
        </w:rPr>
        <w:t xml:space="preserve"> «</w:t>
      </w:r>
      <w:r w:rsidRPr="00EA0CFD">
        <w:rPr>
          <w:rFonts w:ascii="Times New Roman" w:hAnsi="Times New Roman"/>
          <w:sz w:val="24"/>
          <w:szCs w:val="24"/>
        </w:rPr>
        <w:t>Отопление, вентиляция и кондиционирование. Актуализированная редакция СНиП 41-01-2003</w:t>
      </w:r>
      <w:r>
        <w:rPr>
          <w:rFonts w:ascii="Times New Roman" w:hAnsi="Times New Roman"/>
          <w:sz w:val="24"/>
          <w:szCs w:val="24"/>
        </w:rPr>
        <w:t>»</w:t>
      </w:r>
      <w:r w:rsidRPr="00EA0CFD">
        <w:rPr>
          <w:rFonts w:ascii="Times New Roman" w:hAnsi="Times New Roman"/>
          <w:sz w:val="24"/>
          <w:szCs w:val="24"/>
        </w:rPr>
        <w:t>. Для жилой застройки и нежилых зон следует применять раздельные тепловые сети, идущие непосредственно от источника теплоснабжения</w:t>
      </w:r>
      <w:r>
        <w:rPr>
          <w:rFonts w:ascii="Times New Roman" w:hAnsi="Times New Roman"/>
          <w:sz w:val="24"/>
          <w:szCs w:val="24"/>
        </w:rPr>
        <w:t>.</w:t>
      </w:r>
    </w:p>
    <w:p w:rsidR="005C6D55" w:rsidRDefault="005C6D55" w:rsidP="005C6D55">
      <w:pPr>
        <w:spacing w:after="0" w:line="240" w:lineRule="auto"/>
        <w:ind w:firstLine="567"/>
        <w:jc w:val="both"/>
        <w:rPr>
          <w:rFonts w:ascii="Times New Roman" w:hAnsi="Times New Roman"/>
          <w:sz w:val="24"/>
          <w:szCs w:val="24"/>
        </w:rPr>
      </w:pPr>
    </w:p>
    <w:p w:rsidR="005C6D55" w:rsidRPr="00EA0CFD" w:rsidRDefault="005C6D55" w:rsidP="005C6D55">
      <w:pPr>
        <w:spacing w:after="0" w:line="240" w:lineRule="auto"/>
        <w:ind w:firstLine="567"/>
        <w:jc w:val="both"/>
        <w:rPr>
          <w:rFonts w:ascii="Times New Roman" w:hAnsi="Times New Roman"/>
          <w:sz w:val="24"/>
          <w:szCs w:val="24"/>
        </w:rPr>
      </w:pPr>
    </w:p>
    <w:p w:rsidR="00B311A9" w:rsidRPr="00D24632" w:rsidRDefault="004B26AB" w:rsidP="00B311A9">
      <w:pPr>
        <w:spacing w:after="0" w:line="240" w:lineRule="auto"/>
        <w:jc w:val="center"/>
        <w:rPr>
          <w:rFonts w:ascii="Arial Narrow" w:hAnsi="Arial Narrow"/>
          <w:b/>
          <w:color w:val="1F497D" w:themeColor="text2"/>
          <w:sz w:val="28"/>
          <w:szCs w:val="28"/>
        </w:rPr>
      </w:pPr>
      <w:r>
        <w:rPr>
          <w:rFonts w:ascii="Arial Narrow" w:hAnsi="Arial Narrow"/>
          <w:b/>
          <w:noProof/>
          <w:sz w:val="24"/>
          <w:szCs w:val="24"/>
        </w:rPr>
        <w:pict>
          <v:rect id="Rectangle 116" o:spid="_x0000_s1089" style="position:absolute;left:0;text-align:left;margin-left:-1pt;margin-top:.95pt;width:469.5pt;height:7.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" fillcolor="#c0504d" strokecolor="#f2f2f2" strokeweight="3pt">
            <v:shadow on="t" color="#622423" opacity=".5" offset="1pt"/>
          </v:rect>
        </w:pict>
      </w:r>
    </w:p>
    <w:p w:rsidR="00B311A9" w:rsidRPr="00D24632" w:rsidRDefault="00EC0B62" w:rsidP="0006630D">
      <w:pPr>
        <w:shd w:val="clear" w:color="auto" w:fill="EEECE1" w:themeFill="background2"/>
        <w:spacing w:after="0" w:line="240" w:lineRule="auto"/>
        <w:rPr>
          <w:rFonts w:ascii="Arial Narrow" w:hAnsi="Arial Narrow"/>
          <w:b/>
          <w:color w:val="1F497D" w:themeColor="text2"/>
          <w:sz w:val="28"/>
          <w:szCs w:val="28"/>
        </w:rPr>
      </w:pPr>
      <w:r>
        <w:rPr>
          <w:rFonts w:ascii="Arial Narrow" w:hAnsi="Arial Narrow"/>
          <w:b/>
          <w:sz w:val="28"/>
          <w:szCs w:val="28"/>
        </w:rPr>
        <w:t>6</w:t>
      </w:r>
      <w:r w:rsidR="00B311A9">
        <w:rPr>
          <w:rFonts w:ascii="Arial Narrow" w:hAnsi="Arial Narrow"/>
          <w:b/>
          <w:sz w:val="28"/>
          <w:szCs w:val="28"/>
        </w:rPr>
        <w:t>.2.</w:t>
      </w:r>
      <w:r w:rsidR="00776446">
        <w:rPr>
          <w:rFonts w:ascii="Arial Narrow" w:hAnsi="Arial Narrow"/>
          <w:b/>
          <w:sz w:val="28"/>
          <w:szCs w:val="28"/>
        </w:rPr>
        <w:t>4</w:t>
      </w:r>
      <w:r w:rsidR="00310E42">
        <w:rPr>
          <w:rFonts w:ascii="Arial Narrow" w:hAnsi="Arial Narrow"/>
          <w:b/>
          <w:sz w:val="28"/>
          <w:szCs w:val="28"/>
        </w:rPr>
        <w:t>.</w:t>
      </w:r>
      <w:r w:rsidR="00B311A9" w:rsidRPr="0060411C">
        <w:rPr>
          <w:rFonts w:ascii="Arial Narrow" w:hAnsi="Arial Narrow"/>
          <w:b/>
          <w:sz w:val="28"/>
          <w:szCs w:val="28"/>
        </w:rPr>
        <w:t xml:space="preserve"> </w:t>
      </w:r>
      <w:r w:rsidR="00B311A9">
        <w:rPr>
          <w:rFonts w:ascii="Arial Narrow" w:hAnsi="Arial Narrow"/>
          <w:b/>
          <w:sz w:val="28"/>
          <w:szCs w:val="28"/>
        </w:rPr>
        <w:t xml:space="preserve"> </w:t>
      </w:r>
      <w:r w:rsidR="00B311A9" w:rsidRPr="00A30161">
        <w:rPr>
          <w:rFonts w:ascii="Arial Narrow" w:hAnsi="Arial Narrow"/>
          <w:b/>
          <w:sz w:val="28"/>
          <w:szCs w:val="28"/>
        </w:rPr>
        <w:t>ОБЪЕКТЫ ГАЗОСНАБЖЕНИЯ НАСЕЛЕНИЯ</w:t>
      </w:r>
    </w:p>
    <w:p w:rsidR="00B311A9" w:rsidRPr="00A275EB" w:rsidRDefault="004B26AB" w:rsidP="00B311A9">
      <w:pPr>
        <w:pStyle w:val="Default"/>
        <w:tabs>
          <w:tab w:val="left" w:pos="720"/>
        </w:tabs>
        <w:ind w:firstLine="567"/>
        <w:jc w:val="both"/>
        <w:rPr>
          <w:color w:val="auto"/>
          <w:sz w:val="16"/>
          <w:szCs w:val="16"/>
          <w:lang w:eastAsia="ru-RU"/>
        </w:rPr>
      </w:pPr>
      <w:r>
        <w:rPr>
          <w:rFonts w:ascii="Arial Narrow" w:hAnsi="Arial Narrow"/>
          <w:b/>
          <w:noProof/>
          <w:color w:val="1F497D" w:themeColor="text2"/>
          <w:sz w:val="28"/>
          <w:szCs w:val="28"/>
          <w:lang w:eastAsia="ru-RU"/>
        </w:rPr>
        <w:pict>
          <v:rect id="Rectangle 115" o:spid="_x0000_s1088" style="position:absolute;left:0;text-align:left;margin-left:-1pt;margin-top:4.5pt;width:469.5pt;height:7.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" fillcolor="#c0504d" strokecolor="#f2f2f2" strokeweight="3pt">
            <v:shadow on="t" color="#622423" opacity=".5" offset="1pt"/>
          </v:rect>
        </w:pict>
      </w:r>
    </w:p>
    <w:p w:rsidR="00B311A9" w:rsidRDefault="00B311A9" w:rsidP="00B311A9">
      <w:pPr>
        <w:spacing w:after="0" w:line="240" w:lineRule="auto"/>
        <w:jc w:val="center"/>
        <w:rPr>
          <w:rFonts w:ascii="Arial Narrow" w:hAnsi="Arial Narrow"/>
          <w:b/>
          <w:sz w:val="24"/>
          <w:szCs w:val="24"/>
        </w:rPr>
      </w:pPr>
    </w:p>
    <w:p w:rsidR="00B311A9" w:rsidRPr="003619AC" w:rsidRDefault="00EC0B62" w:rsidP="00B311A9">
      <w:pPr>
        <w:widowControl w:val="0"/>
        <w:suppressAutoHyphen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A30161">
        <w:rPr>
          <w:rFonts w:ascii="Times New Roman" w:hAnsi="Times New Roman"/>
          <w:color w:val="000000"/>
          <w:sz w:val="24"/>
          <w:szCs w:val="24"/>
        </w:rPr>
        <w:t>.2.</w:t>
      </w:r>
      <w:r w:rsidR="00776446">
        <w:rPr>
          <w:rFonts w:ascii="Times New Roman" w:hAnsi="Times New Roman"/>
          <w:color w:val="000000"/>
          <w:sz w:val="24"/>
          <w:szCs w:val="24"/>
        </w:rPr>
        <w:t>4</w:t>
      </w:r>
      <w:r w:rsidR="00A30161">
        <w:rPr>
          <w:rFonts w:ascii="Times New Roman" w:hAnsi="Times New Roman"/>
          <w:color w:val="000000"/>
          <w:sz w:val="24"/>
          <w:szCs w:val="24"/>
        </w:rPr>
        <w:t xml:space="preserve">.1. </w:t>
      </w:r>
      <w:r w:rsidR="00B311A9" w:rsidRPr="003619AC">
        <w:rPr>
          <w:rFonts w:ascii="Times New Roman" w:hAnsi="Times New Roman"/>
          <w:color w:val="000000"/>
          <w:sz w:val="24"/>
          <w:szCs w:val="24"/>
        </w:rPr>
        <w:t>В соответствии с Федеральным законом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B311A9" w:rsidRDefault="00EC0B62" w:rsidP="00B311A9">
      <w:pPr>
        <w:widowControl w:val="0"/>
        <w:suppressAutoHyphen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A30161">
        <w:rPr>
          <w:rFonts w:ascii="Times New Roman" w:hAnsi="Times New Roman"/>
          <w:color w:val="000000"/>
          <w:sz w:val="24"/>
          <w:szCs w:val="24"/>
        </w:rPr>
        <w:t>.2.</w:t>
      </w:r>
      <w:r w:rsidR="00776446">
        <w:rPr>
          <w:rFonts w:ascii="Times New Roman" w:hAnsi="Times New Roman"/>
          <w:color w:val="000000"/>
          <w:sz w:val="24"/>
          <w:szCs w:val="24"/>
        </w:rPr>
        <w:t>4</w:t>
      </w:r>
      <w:r w:rsidR="00A30161">
        <w:rPr>
          <w:rFonts w:ascii="Times New Roman" w:hAnsi="Times New Roman"/>
          <w:color w:val="000000"/>
          <w:sz w:val="24"/>
          <w:szCs w:val="24"/>
        </w:rPr>
        <w:t xml:space="preserve">.2. </w:t>
      </w:r>
      <w:r w:rsidR="00B311A9" w:rsidRPr="003619AC">
        <w:rPr>
          <w:rFonts w:ascii="Times New Roman" w:hAnsi="Times New Roman"/>
          <w:color w:val="000000"/>
          <w:sz w:val="24"/>
          <w:szCs w:val="24"/>
        </w:rPr>
        <w:t>Газораспределительные системы подразделяются по виду газа (природный, СУГ).</w:t>
      </w:r>
    </w:p>
    <w:p w:rsidR="00815350" w:rsidRDefault="00815350" w:rsidP="00B311A9">
      <w:pPr>
        <w:widowControl w:val="0"/>
        <w:suppressAutoHyphen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При использовании одно- или многоступенчатой сети газораспределения подачи газа потребителям производится по распределительным газопроводам высокого, среднего или низкого давления. Классификация газопроводов по рабочему давлению транспортируемого газа приведена в </w:t>
      </w:r>
      <w:r w:rsidRPr="008629EF">
        <w:rPr>
          <w:rFonts w:ascii="Times New Roman" w:hAnsi="Times New Roman"/>
          <w:i/>
          <w:color w:val="000000"/>
          <w:sz w:val="24"/>
          <w:szCs w:val="24"/>
        </w:rPr>
        <w:t>табл.</w:t>
      </w:r>
      <w:r w:rsidR="003A59F8">
        <w:rPr>
          <w:rFonts w:ascii="Times New Roman" w:hAnsi="Times New Roman"/>
          <w:i/>
          <w:color w:val="000000"/>
          <w:sz w:val="24"/>
          <w:szCs w:val="24"/>
        </w:rPr>
        <w:t>78</w:t>
      </w:r>
      <w:r>
        <w:rPr>
          <w:rFonts w:ascii="Times New Roman" w:hAnsi="Times New Roman"/>
          <w:color w:val="000000"/>
          <w:sz w:val="24"/>
          <w:szCs w:val="24"/>
        </w:rPr>
        <w:t>.</w:t>
      </w:r>
    </w:p>
    <w:p w:rsidR="00815350" w:rsidRPr="00815350" w:rsidRDefault="00815350" w:rsidP="0016373D">
      <w:pPr>
        <w:widowControl w:val="0"/>
        <w:suppressAutoHyphens/>
        <w:autoSpaceDE w:val="0"/>
        <w:autoSpaceDN w:val="0"/>
        <w:adjustRightInd w:val="0"/>
        <w:spacing w:after="0" w:line="240" w:lineRule="auto"/>
        <w:jc w:val="right"/>
        <w:rPr>
          <w:rFonts w:ascii="Times New Roman" w:hAnsi="Times New Roman"/>
          <w:i/>
          <w:color w:val="000000"/>
          <w:sz w:val="24"/>
          <w:szCs w:val="24"/>
        </w:rPr>
      </w:pPr>
      <w:r w:rsidRPr="00815350">
        <w:rPr>
          <w:rFonts w:ascii="Times New Roman" w:hAnsi="Times New Roman"/>
          <w:i/>
          <w:color w:val="000000"/>
          <w:sz w:val="24"/>
          <w:szCs w:val="24"/>
        </w:rPr>
        <w:t xml:space="preserve">Таблица </w:t>
      </w:r>
      <w:r w:rsidR="003A59F8">
        <w:rPr>
          <w:rFonts w:ascii="Times New Roman" w:hAnsi="Times New Roman"/>
          <w:i/>
          <w:color w:val="000000"/>
          <w:sz w:val="24"/>
          <w:szCs w:val="24"/>
        </w:rPr>
        <w:t>7</w:t>
      </w:r>
      <w:r w:rsidR="008629EF">
        <w:rPr>
          <w:rFonts w:ascii="Times New Roman" w:hAnsi="Times New Roman"/>
          <w:i/>
          <w:color w:val="000000"/>
          <w:sz w:val="24"/>
          <w:szCs w:val="24"/>
        </w:rPr>
        <w:t>8</w:t>
      </w:r>
      <w:r w:rsidRPr="00815350">
        <w:rPr>
          <w:rFonts w:ascii="Times New Roman" w:hAnsi="Times New Roman"/>
          <w:i/>
          <w:color w:val="000000"/>
          <w:sz w:val="24"/>
          <w:szCs w:val="24"/>
        </w:rPr>
        <w:t xml:space="preserve">. </w:t>
      </w:r>
    </w:p>
    <w:tbl>
      <w:tblPr>
        <w:tblStyle w:val="ad"/>
        <w:tblW w:w="0" w:type="auto"/>
        <w:tblBorders>
          <w:insideH w:val="single" w:sz="6" w:space="0" w:color="000000" w:themeColor="text1"/>
          <w:insideV w:val="single" w:sz="6" w:space="0" w:color="000000" w:themeColor="text1"/>
        </w:tblBorders>
        <w:tblLook w:val="04A0" w:firstRow="1" w:lastRow="0" w:firstColumn="1" w:lastColumn="0" w:noHBand="0" w:noVBand="1"/>
      </w:tblPr>
      <w:tblGrid>
        <w:gridCol w:w="1809"/>
        <w:gridCol w:w="1276"/>
        <w:gridCol w:w="2552"/>
        <w:gridCol w:w="3934"/>
      </w:tblGrid>
      <w:tr w:rsidR="00815350" w:rsidTr="009B6FC9">
        <w:tc>
          <w:tcPr>
            <w:tcW w:w="3085" w:type="dxa"/>
            <w:gridSpan w:val="2"/>
            <w:tcBorders>
              <w:bottom w:val="single" w:sz="6" w:space="0" w:color="000000" w:themeColor="text1"/>
            </w:tcBorders>
            <w:shd w:val="clear" w:color="auto" w:fill="EEECE1" w:themeFill="background2"/>
          </w:tcPr>
          <w:p w:rsidR="00815350" w:rsidRPr="00815350" w:rsidRDefault="00815350" w:rsidP="00815350">
            <w:pPr>
              <w:widowControl w:val="0"/>
              <w:suppressAutoHyphens/>
              <w:autoSpaceDE w:val="0"/>
              <w:autoSpaceDN w:val="0"/>
              <w:adjustRightInd w:val="0"/>
              <w:jc w:val="center"/>
              <w:rPr>
                <w:rFonts w:ascii="Times New Roman" w:hAnsi="Times New Roman"/>
                <w:color w:val="000000"/>
              </w:rPr>
            </w:pPr>
            <w:r>
              <w:rPr>
                <w:rFonts w:ascii="Times New Roman" w:hAnsi="Times New Roman"/>
                <w:color w:val="000000"/>
              </w:rPr>
              <w:t>Классификация газопроводов по давлению, категория</w:t>
            </w:r>
          </w:p>
        </w:tc>
        <w:tc>
          <w:tcPr>
            <w:tcW w:w="2552" w:type="dxa"/>
            <w:tcBorders>
              <w:bottom w:val="single" w:sz="6" w:space="0" w:color="000000" w:themeColor="text1"/>
            </w:tcBorders>
            <w:shd w:val="clear" w:color="auto" w:fill="EEECE1" w:themeFill="background2"/>
          </w:tcPr>
          <w:p w:rsidR="00815350" w:rsidRPr="00815350" w:rsidRDefault="00815350" w:rsidP="00815350">
            <w:pPr>
              <w:widowControl w:val="0"/>
              <w:suppressAutoHyphens/>
              <w:autoSpaceDE w:val="0"/>
              <w:autoSpaceDN w:val="0"/>
              <w:adjustRightInd w:val="0"/>
              <w:jc w:val="center"/>
              <w:rPr>
                <w:rFonts w:ascii="Times New Roman" w:hAnsi="Times New Roman"/>
                <w:color w:val="000000"/>
              </w:rPr>
            </w:pPr>
            <w:r>
              <w:rPr>
                <w:rFonts w:ascii="Times New Roman" w:hAnsi="Times New Roman"/>
                <w:color w:val="000000"/>
              </w:rPr>
              <w:t>Вид транспортируемого газа</w:t>
            </w:r>
          </w:p>
        </w:tc>
        <w:tc>
          <w:tcPr>
            <w:tcW w:w="3934" w:type="dxa"/>
            <w:tcBorders>
              <w:bottom w:val="single" w:sz="6" w:space="0" w:color="000000" w:themeColor="text1"/>
            </w:tcBorders>
            <w:shd w:val="clear" w:color="auto" w:fill="EEECE1" w:themeFill="background2"/>
          </w:tcPr>
          <w:p w:rsidR="00815350" w:rsidRPr="00815350" w:rsidRDefault="00815350" w:rsidP="00815350">
            <w:pPr>
              <w:widowControl w:val="0"/>
              <w:suppressAutoHyphens/>
              <w:autoSpaceDE w:val="0"/>
              <w:autoSpaceDN w:val="0"/>
              <w:adjustRightInd w:val="0"/>
              <w:jc w:val="center"/>
              <w:rPr>
                <w:rFonts w:ascii="Times New Roman" w:hAnsi="Times New Roman"/>
                <w:color w:val="000000"/>
              </w:rPr>
            </w:pPr>
            <w:r>
              <w:rPr>
                <w:rFonts w:ascii="Times New Roman" w:hAnsi="Times New Roman"/>
                <w:color w:val="000000"/>
              </w:rPr>
              <w:t>Рабочее давление в газопроводе, МПа</w:t>
            </w:r>
          </w:p>
        </w:tc>
      </w:tr>
      <w:tr w:rsidR="00815350" w:rsidTr="009B6FC9">
        <w:tc>
          <w:tcPr>
            <w:tcW w:w="1809" w:type="dxa"/>
            <w:vMerge w:val="restart"/>
            <w:tcBorders>
              <w:top w:val="single" w:sz="6" w:space="0" w:color="000000" w:themeColor="text1"/>
              <w:left w:val="single" w:sz="6" w:space="0" w:color="000000" w:themeColor="text1"/>
              <w:bottom w:val="single" w:sz="6" w:space="0" w:color="000000" w:themeColor="text1"/>
            </w:tcBorders>
          </w:tcPr>
          <w:p w:rsidR="00815350" w:rsidRPr="00815350" w:rsidRDefault="00815350" w:rsidP="00815350">
            <w:pPr>
              <w:widowControl w:val="0"/>
              <w:suppressAutoHyphens/>
              <w:autoSpaceDE w:val="0"/>
              <w:autoSpaceDN w:val="0"/>
              <w:adjustRightInd w:val="0"/>
              <w:jc w:val="both"/>
              <w:rPr>
                <w:rFonts w:ascii="Times New Roman" w:hAnsi="Times New Roman"/>
                <w:color w:val="000000"/>
              </w:rPr>
            </w:pPr>
            <w:r>
              <w:rPr>
                <w:rFonts w:ascii="Times New Roman" w:hAnsi="Times New Roman"/>
                <w:color w:val="000000"/>
              </w:rPr>
              <w:t>Высокое</w:t>
            </w:r>
          </w:p>
        </w:tc>
        <w:tc>
          <w:tcPr>
            <w:tcW w:w="1276" w:type="dxa"/>
            <w:tcBorders>
              <w:top w:val="single" w:sz="6" w:space="0" w:color="000000" w:themeColor="text1"/>
              <w:bottom w:val="single" w:sz="6" w:space="0" w:color="000000" w:themeColor="text1"/>
            </w:tcBorders>
          </w:tcPr>
          <w:p w:rsidR="00815350" w:rsidRPr="00815350" w:rsidRDefault="00815350" w:rsidP="00815350">
            <w:pPr>
              <w:widowControl w:val="0"/>
              <w:suppressAutoHyphens/>
              <w:autoSpaceDE w:val="0"/>
              <w:autoSpaceDN w:val="0"/>
              <w:adjustRightInd w:val="0"/>
              <w:jc w:val="center"/>
              <w:rPr>
                <w:rFonts w:ascii="Times New Roman" w:hAnsi="Times New Roman"/>
                <w:color w:val="000000"/>
                <w:lang w:val="en-US"/>
              </w:rPr>
            </w:pPr>
            <w:r>
              <w:rPr>
                <w:rFonts w:ascii="Times New Roman" w:hAnsi="Times New Roman"/>
                <w:color w:val="000000"/>
                <w:lang w:val="en-US"/>
              </w:rPr>
              <w:t>Ia</w:t>
            </w:r>
          </w:p>
        </w:tc>
        <w:tc>
          <w:tcPr>
            <w:tcW w:w="2552" w:type="dxa"/>
            <w:tcBorders>
              <w:top w:val="single" w:sz="6" w:space="0" w:color="000000" w:themeColor="text1"/>
              <w:bottom w:val="single" w:sz="6" w:space="0" w:color="000000" w:themeColor="text1"/>
            </w:tcBorders>
          </w:tcPr>
          <w:p w:rsidR="00815350" w:rsidRPr="00815350" w:rsidRDefault="00815350" w:rsidP="00815350">
            <w:pPr>
              <w:widowControl w:val="0"/>
              <w:suppressAutoHyphens/>
              <w:autoSpaceDE w:val="0"/>
              <w:autoSpaceDN w:val="0"/>
              <w:adjustRightInd w:val="0"/>
              <w:jc w:val="center"/>
              <w:rPr>
                <w:rFonts w:ascii="Times New Roman" w:hAnsi="Times New Roman"/>
                <w:color w:val="000000"/>
              </w:rPr>
            </w:pPr>
            <w:r>
              <w:rPr>
                <w:rFonts w:ascii="Times New Roman" w:hAnsi="Times New Roman"/>
                <w:color w:val="000000"/>
              </w:rPr>
              <w:t>природный</w:t>
            </w:r>
          </w:p>
        </w:tc>
        <w:tc>
          <w:tcPr>
            <w:tcW w:w="3934" w:type="dxa"/>
            <w:tcBorders>
              <w:top w:val="single" w:sz="6" w:space="0" w:color="000000" w:themeColor="text1"/>
              <w:bottom w:val="single" w:sz="6" w:space="0" w:color="000000" w:themeColor="text1"/>
              <w:right w:val="single" w:sz="6" w:space="0" w:color="000000" w:themeColor="text1"/>
            </w:tcBorders>
          </w:tcPr>
          <w:p w:rsidR="00815350" w:rsidRPr="00815350" w:rsidRDefault="009B6FC9" w:rsidP="00815350">
            <w:pPr>
              <w:widowControl w:val="0"/>
              <w:suppressAutoHyphens/>
              <w:autoSpaceDE w:val="0"/>
              <w:autoSpaceDN w:val="0"/>
              <w:adjustRightInd w:val="0"/>
              <w:jc w:val="center"/>
              <w:rPr>
                <w:rFonts w:ascii="Times New Roman" w:hAnsi="Times New Roman"/>
                <w:color w:val="000000"/>
              </w:rPr>
            </w:pPr>
            <w:r>
              <w:rPr>
                <w:rFonts w:ascii="Times New Roman" w:hAnsi="Times New Roman"/>
                <w:color w:val="000000"/>
              </w:rPr>
              <w:t>свыше 1,2</w:t>
            </w:r>
          </w:p>
        </w:tc>
      </w:tr>
      <w:tr w:rsidR="00815350" w:rsidTr="009B6FC9">
        <w:tc>
          <w:tcPr>
            <w:tcW w:w="1809" w:type="dxa"/>
            <w:vMerge/>
            <w:tcBorders>
              <w:top w:val="single" w:sz="6" w:space="0" w:color="000000" w:themeColor="text1"/>
              <w:left w:val="single" w:sz="6" w:space="0" w:color="000000" w:themeColor="text1"/>
              <w:bottom w:val="single" w:sz="6" w:space="0" w:color="000000" w:themeColor="text1"/>
            </w:tcBorders>
          </w:tcPr>
          <w:p w:rsidR="00815350" w:rsidRPr="00815350" w:rsidRDefault="00815350" w:rsidP="00815350">
            <w:pPr>
              <w:widowControl w:val="0"/>
              <w:suppressAutoHyphens/>
              <w:autoSpaceDE w:val="0"/>
              <w:autoSpaceDN w:val="0"/>
              <w:adjustRightInd w:val="0"/>
              <w:jc w:val="both"/>
              <w:rPr>
                <w:rFonts w:ascii="Times New Roman" w:hAnsi="Times New Roman"/>
                <w:color w:val="000000"/>
              </w:rPr>
            </w:pPr>
          </w:p>
        </w:tc>
        <w:tc>
          <w:tcPr>
            <w:tcW w:w="1276" w:type="dxa"/>
            <w:vMerge w:val="restart"/>
            <w:tcBorders>
              <w:top w:val="single" w:sz="6" w:space="0" w:color="000000" w:themeColor="text1"/>
              <w:bottom w:val="single" w:sz="6" w:space="0" w:color="000000" w:themeColor="text1"/>
            </w:tcBorders>
          </w:tcPr>
          <w:p w:rsidR="00815350" w:rsidRPr="00815350" w:rsidRDefault="00815350" w:rsidP="00815350">
            <w:pPr>
              <w:widowControl w:val="0"/>
              <w:suppressAutoHyphens/>
              <w:autoSpaceDE w:val="0"/>
              <w:autoSpaceDN w:val="0"/>
              <w:adjustRightInd w:val="0"/>
              <w:jc w:val="center"/>
              <w:rPr>
                <w:rFonts w:ascii="Times New Roman" w:hAnsi="Times New Roman"/>
                <w:color w:val="000000"/>
                <w:lang w:val="en-US"/>
              </w:rPr>
            </w:pPr>
            <w:r>
              <w:rPr>
                <w:rFonts w:ascii="Times New Roman" w:hAnsi="Times New Roman"/>
                <w:color w:val="000000"/>
                <w:lang w:val="en-US"/>
              </w:rPr>
              <w:t>I</w:t>
            </w:r>
          </w:p>
        </w:tc>
        <w:tc>
          <w:tcPr>
            <w:tcW w:w="2552" w:type="dxa"/>
            <w:tcBorders>
              <w:top w:val="single" w:sz="6" w:space="0" w:color="000000" w:themeColor="text1"/>
              <w:bottom w:val="single" w:sz="6" w:space="0" w:color="000000" w:themeColor="text1"/>
            </w:tcBorders>
          </w:tcPr>
          <w:p w:rsidR="00815350" w:rsidRPr="00815350" w:rsidRDefault="00815350" w:rsidP="00815350">
            <w:pPr>
              <w:widowControl w:val="0"/>
              <w:suppressAutoHyphens/>
              <w:autoSpaceDE w:val="0"/>
              <w:autoSpaceDN w:val="0"/>
              <w:adjustRightInd w:val="0"/>
              <w:jc w:val="center"/>
              <w:rPr>
                <w:rFonts w:ascii="Times New Roman" w:hAnsi="Times New Roman"/>
                <w:color w:val="000000"/>
              </w:rPr>
            </w:pPr>
            <w:r>
              <w:rPr>
                <w:rFonts w:ascii="Times New Roman" w:hAnsi="Times New Roman"/>
                <w:color w:val="000000"/>
              </w:rPr>
              <w:t>природный</w:t>
            </w:r>
          </w:p>
        </w:tc>
        <w:tc>
          <w:tcPr>
            <w:tcW w:w="3934" w:type="dxa"/>
            <w:tcBorders>
              <w:top w:val="single" w:sz="6" w:space="0" w:color="000000" w:themeColor="text1"/>
              <w:bottom w:val="single" w:sz="6" w:space="0" w:color="000000" w:themeColor="text1"/>
              <w:right w:val="single" w:sz="6" w:space="0" w:color="000000" w:themeColor="text1"/>
            </w:tcBorders>
          </w:tcPr>
          <w:p w:rsidR="00815350" w:rsidRPr="00815350" w:rsidRDefault="009B6FC9" w:rsidP="00815350">
            <w:pPr>
              <w:widowControl w:val="0"/>
              <w:suppressAutoHyphens/>
              <w:autoSpaceDE w:val="0"/>
              <w:autoSpaceDN w:val="0"/>
              <w:adjustRightInd w:val="0"/>
              <w:jc w:val="center"/>
              <w:rPr>
                <w:rFonts w:ascii="Times New Roman" w:hAnsi="Times New Roman"/>
                <w:color w:val="000000"/>
              </w:rPr>
            </w:pPr>
            <w:r>
              <w:rPr>
                <w:rFonts w:ascii="Times New Roman" w:hAnsi="Times New Roman"/>
                <w:color w:val="000000"/>
              </w:rPr>
              <w:t>свыше 0,6 до 1,2 включительно</w:t>
            </w:r>
          </w:p>
        </w:tc>
      </w:tr>
      <w:tr w:rsidR="00815350" w:rsidTr="009B6FC9">
        <w:tc>
          <w:tcPr>
            <w:tcW w:w="1809" w:type="dxa"/>
            <w:vMerge/>
            <w:tcBorders>
              <w:top w:val="single" w:sz="6" w:space="0" w:color="000000" w:themeColor="text1"/>
              <w:left w:val="single" w:sz="6" w:space="0" w:color="000000" w:themeColor="text1"/>
              <w:bottom w:val="single" w:sz="6" w:space="0" w:color="000000" w:themeColor="text1"/>
            </w:tcBorders>
          </w:tcPr>
          <w:p w:rsidR="00815350" w:rsidRPr="00815350" w:rsidRDefault="00815350" w:rsidP="00815350">
            <w:pPr>
              <w:widowControl w:val="0"/>
              <w:suppressAutoHyphens/>
              <w:autoSpaceDE w:val="0"/>
              <w:autoSpaceDN w:val="0"/>
              <w:adjustRightInd w:val="0"/>
              <w:jc w:val="both"/>
              <w:rPr>
                <w:rFonts w:ascii="Times New Roman" w:hAnsi="Times New Roman"/>
                <w:color w:val="000000"/>
              </w:rPr>
            </w:pPr>
          </w:p>
        </w:tc>
        <w:tc>
          <w:tcPr>
            <w:tcW w:w="1276" w:type="dxa"/>
            <w:vMerge/>
            <w:tcBorders>
              <w:top w:val="single" w:sz="6" w:space="0" w:color="000000" w:themeColor="text1"/>
              <w:bottom w:val="single" w:sz="6" w:space="0" w:color="000000" w:themeColor="text1"/>
            </w:tcBorders>
          </w:tcPr>
          <w:p w:rsidR="00815350" w:rsidRDefault="00815350" w:rsidP="00815350">
            <w:pPr>
              <w:widowControl w:val="0"/>
              <w:suppressAutoHyphens/>
              <w:autoSpaceDE w:val="0"/>
              <w:autoSpaceDN w:val="0"/>
              <w:adjustRightInd w:val="0"/>
              <w:jc w:val="center"/>
              <w:rPr>
                <w:rFonts w:ascii="Times New Roman" w:hAnsi="Times New Roman"/>
                <w:color w:val="000000"/>
                <w:lang w:val="en-US"/>
              </w:rPr>
            </w:pPr>
          </w:p>
        </w:tc>
        <w:tc>
          <w:tcPr>
            <w:tcW w:w="2552" w:type="dxa"/>
            <w:tcBorders>
              <w:top w:val="single" w:sz="6" w:space="0" w:color="000000" w:themeColor="text1"/>
              <w:bottom w:val="single" w:sz="6" w:space="0" w:color="000000" w:themeColor="text1"/>
            </w:tcBorders>
          </w:tcPr>
          <w:p w:rsidR="00815350" w:rsidRDefault="00815350" w:rsidP="00815350">
            <w:pPr>
              <w:widowControl w:val="0"/>
              <w:suppressAutoHyphens/>
              <w:autoSpaceDE w:val="0"/>
              <w:autoSpaceDN w:val="0"/>
              <w:adjustRightInd w:val="0"/>
              <w:jc w:val="center"/>
              <w:rPr>
                <w:rFonts w:ascii="Times New Roman" w:hAnsi="Times New Roman"/>
                <w:color w:val="000000"/>
              </w:rPr>
            </w:pPr>
            <w:r>
              <w:rPr>
                <w:rFonts w:ascii="Times New Roman" w:hAnsi="Times New Roman"/>
                <w:color w:val="000000"/>
              </w:rPr>
              <w:t>СУГ</w:t>
            </w:r>
          </w:p>
        </w:tc>
        <w:tc>
          <w:tcPr>
            <w:tcW w:w="3934" w:type="dxa"/>
            <w:tcBorders>
              <w:top w:val="single" w:sz="6" w:space="0" w:color="000000" w:themeColor="text1"/>
              <w:bottom w:val="single" w:sz="6" w:space="0" w:color="000000" w:themeColor="text1"/>
              <w:right w:val="single" w:sz="6" w:space="0" w:color="000000" w:themeColor="text1"/>
            </w:tcBorders>
          </w:tcPr>
          <w:p w:rsidR="00815350" w:rsidRPr="00815350" w:rsidRDefault="009B6FC9" w:rsidP="009B6FC9">
            <w:pPr>
              <w:widowControl w:val="0"/>
              <w:suppressAutoHyphens/>
              <w:autoSpaceDE w:val="0"/>
              <w:autoSpaceDN w:val="0"/>
              <w:adjustRightInd w:val="0"/>
              <w:jc w:val="center"/>
              <w:rPr>
                <w:rFonts w:ascii="Times New Roman" w:hAnsi="Times New Roman"/>
                <w:color w:val="000000"/>
              </w:rPr>
            </w:pPr>
            <w:r>
              <w:rPr>
                <w:rFonts w:ascii="Times New Roman" w:hAnsi="Times New Roman"/>
                <w:color w:val="000000"/>
              </w:rPr>
              <w:t>свыше 0,6 до 1,6 включительно</w:t>
            </w:r>
          </w:p>
        </w:tc>
      </w:tr>
      <w:tr w:rsidR="00815350" w:rsidTr="009B6FC9">
        <w:tc>
          <w:tcPr>
            <w:tcW w:w="1809" w:type="dxa"/>
            <w:vMerge/>
            <w:tcBorders>
              <w:top w:val="single" w:sz="6" w:space="0" w:color="000000" w:themeColor="text1"/>
              <w:left w:val="single" w:sz="6" w:space="0" w:color="000000" w:themeColor="text1"/>
              <w:bottom w:val="single" w:sz="6" w:space="0" w:color="000000" w:themeColor="text1"/>
            </w:tcBorders>
          </w:tcPr>
          <w:p w:rsidR="00815350" w:rsidRPr="00815350" w:rsidRDefault="00815350" w:rsidP="00815350">
            <w:pPr>
              <w:widowControl w:val="0"/>
              <w:suppressAutoHyphens/>
              <w:autoSpaceDE w:val="0"/>
              <w:autoSpaceDN w:val="0"/>
              <w:adjustRightInd w:val="0"/>
              <w:jc w:val="both"/>
              <w:rPr>
                <w:rFonts w:ascii="Times New Roman" w:hAnsi="Times New Roman"/>
                <w:color w:val="000000"/>
              </w:rPr>
            </w:pPr>
          </w:p>
        </w:tc>
        <w:tc>
          <w:tcPr>
            <w:tcW w:w="1276" w:type="dxa"/>
            <w:tcBorders>
              <w:top w:val="single" w:sz="6" w:space="0" w:color="000000" w:themeColor="text1"/>
              <w:bottom w:val="single" w:sz="6" w:space="0" w:color="000000" w:themeColor="text1"/>
            </w:tcBorders>
          </w:tcPr>
          <w:p w:rsidR="00815350" w:rsidRPr="00815350" w:rsidRDefault="00815350" w:rsidP="00815350">
            <w:pPr>
              <w:widowControl w:val="0"/>
              <w:suppressAutoHyphens/>
              <w:autoSpaceDE w:val="0"/>
              <w:autoSpaceDN w:val="0"/>
              <w:adjustRightInd w:val="0"/>
              <w:jc w:val="center"/>
              <w:rPr>
                <w:rFonts w:ascii="Times New Roman" w:hAnsi="Times New Roman"/>
                <w:color w:val="000000"/>
                <w:lang w:val="en-US"/>
              </w:rPr>
            </w:pPr>
            <w:r>
              <w:rPr>
                <w:rFonts w:ascii="Times New Roman" w:hAnsi="Times New Roman"/>
                <w:color w:val="000000"/>
                <w:lang w:val="en-US"/>
              </w:rPr>
              <w:t>II</w:t>
            </w:r>
          </w:p>
        </w:tc>
        <w:tc>
          <w:tcPr>
            <w:tcW w:w="2552" w:type="dxa"/>
            <w:tcBorders>
              <w:top w:val="single" w:sz="6" w:space="0" w:color="000000" w:themeColor="text1"/>
              <w:bottom w:val="single" w:sz="6" w:space="0" w:color="000000" w:themeColor="text1"/>
            </w:tcBorders>
          </w:tcPr>
          <w:p w:rsidR="00815350" w:rsidRPr="00815350" w:rsidRDefault="009B6FC9" w:rsidP="00815350">
            <w:pPr>
              <w:widowControl w:val="0"/>
              <w:suppressAutoHyphens/>
              <w:autoSpaceDE w:val="0"/>
              <w:autoSpaceDN w:val="0"/>
              <w:adjustRightInd w:val="0"/>
              <w:jc w:val="center"/>
              <w:rPr>
                <w:rFonts w:ascii="Times New Roman" w:hAnsi="Times New Roman"/>
                <w:color w:val="000000"/>
              </w:rPr>
            </w:pPr>
            <w:r>
              <w:rPr>
                <w:rFonts w:ascii="Times New Roman" w:hAnsi="Times New Roman"/>
                <w:color w:val="000000"/>
              </w:rPr>
              <w:t>п</w:t>
            </w:r>
            <w:r w:rsidR="00815350">
              <w:rPr>
                <w:rFonts w:ascii="Times New Roman" w:hAnsi="Times New Roman"/>
                <w:color w:val="000000"/>
              </w:rPr>
              <w:t>риродный и СУГ</w:t>
            </w:r>
          </w:p>
        </w:tc>
        <w:tc>
          <w:tcPr>
            <w:tcW w:w="3934" w:type="dxa"/>
            <w:tcBorders>
              <w:top w:val="single" w:sz="6" w:space="0" w:color="000000" w:themeColor="text1"/>
              <w:bottom w:val="single" w:sz="6" w:space="0" w:color="000000" w:themeColor="text1"/>
              <w:right w:val="single" w:sz="6" w:space="0" w:color="000000" w:themeColor="text1"/>
            </w:tcBorders>
          </w:tcPr>
          <w:p w:rsidR="00815350" w:rsidRPr="00815350" w:rsidRDefault="009B6FC9" w:rsidP="009B6FC9">
            <w:pPr>
              <w:widowControl w:val="0"/>
              <w:suppressAutoHyphens/>
              <w:autoSpaceDE w:val="0"/>
              <w:autoSpaceDN w:val="0"/>
              <w:adjustRightInd w:val="0"/>
              <w:jc w:val="center"/>
              <w:rPr>
                <w:rFonts w:ascii="Times New Roman" w:hAnsi="Times New Roman"/>
                <w:color w:val="000000"/>
              </w:rPr>
            </w:pPr>
            <w:r>
              <w:rPr>
                <w:rFonts w:ascii="Times New Roman" w:hAnsi="Times New Roman"/>
                <w:color w:val="000000"/>
              </w:rPr>
              <w:t>свыше 0,3 до 0,6 включительно</w:t>
            </w:r>
          </w:p>
        </w:tc>
      </w:tr>
      <w:tr w:rsidR="00815350" w:rsidTr="009B6FC9">
        <w:tc>
          <w:tcPr>
            <w:tcW w:w="1809" w:type="dxa"/>
            <w:tcBorders>
              <w:top w:val="single" w:sz="6" w:space="0" w:color="000000" w:themeColor="text1"/>
              <w:left w:val="single" w:sz="6" w:space="0" w:color="000000" w:themeColor="text1"/>
              <w:bottom w:val="single" w:sz="6" w:space="0" w:color="000000" w:themeColor="text1"/>
            </w:tcBorders>
          </w:tcPr>
          <w:p w:rsidR="00815350" w:rsidRPr="00815350" w:rsidRDefault="00815350" w:rsidP="00815350">
            <w:pPr>
              <w:widowControl w:val="0"/>
              <w:suppressAutoHyphens/>
              <w:autoSpaceDE w:val="0"/>
              <w:autoSpaceDN w:val="0"/>
              <w:adjustRightInd w:val="0"/>
              <w:jc w:val="both"/>
              <w:rPr>
                <w:rFonts w:ascii="Times New Roman" w:hAnsi="Times New Roman"/>
                <w:color w:val="000000"/>
              </w:rPr>
            </w:pPr>
            <w:r>
              <w:rPr>
                <w:rFonts w:ascii="Times New Roman" w:hAnsi="Times New Roman"/>
                <w:color w:val="000000"/>
              </w:rPr>
              <w:t xml:space="preserve">Среднее </w:t>
            </w:r>
          </w:p>
        </w:tc>
        <w:tc>
          <w:tcPr>
            <w:tcW w:w="1276" w:type="dxa"/>
            <w:tcBorders>
              <w:top w:val="single" w:sz="6" w:space="0" w:color="000000" w:themeColor="text1"/>
              <w:bottom w:val="single" w:sz="6" w:space="0" w:color="000000" w:themeColor="text1"/>
            </w:tcBorders>
          </w:tcPr>
          <w:p w:rsidR="00815350" w:rsidRPr="00815350" w:rsidRDefault="00815350" w:rsidP="00815350">
            <w:pPr>
              <w:widowControl w:val="0"/>
              <w:suppressAutoHyphens/>
              <w:autoSpaceDE w:val="0"/>
              <w:autoSpaceDN w:val="0"/>
              <w:adjustRightInd w:val="0"/>
              <w:jc w:val="center"/>
              <w:rPr>
                <w:rFonts w:ascii="Times New Roman" w:hAnsi="Times New Roman"/>
                <w:color w:val="000000"/>
                <w:lang w:val="en-US"/>
              </w:rPr>
            </w:pPr>
            <w:r>
              <w:rPr>
                <w:rFonts w:ascii="Times New Roman" w:hAnsi="Times New Roman"/>
                <w:color w:val="000000"/>
                <w:lang w:val="en-US"/>
              </w:rPr>
              <w:t>III</w:t>
            </w:r>
          </w:p>
        </w:tc>
        <w:tc>
          <w:tcPr>
            <w:tcW w:w="2552" w:type="dxa"/>
            <w:tcBorders>
              <w:top w:val="single" w:sz="6" w:space="0" w:color="000000" w:themeColor="text1"/>
              <w:bottom w:val="single" w:sz="6" w:space="0" w:color="000000" w:themeColor="text1"/>
            </w:tcBorders>
          </w:tcPr>
          <w:p w:rsidR="00815350" w:rsidRPr="00815350" w:rsidRDefault="009B6FC9" w:rsidP="00815350">
            <w:pPr>
              <w:widowControl w:val="0"/>
              <w:suppressAutoHyphens/>
              <w:autoSpaceDE w:val="0"/>
              <w:autoSpaceDN w:val="0"/>
              <w:adjustRightInd w:val="0"/>
              <w:jc w:val="center"/>
              <w:rPr>
                <w:rFonts w:ascii="Times New Roman" w:hAnsi="Times New Roman"/>
                <w:color w:val="000000"/>
              </w:rPr>
            </w:pPr>
            <w:r>
              <w:rPr>
                <w:rFonts w:ascii="Times New Roman" w:hAnsi="Times New Roman"/>
                <w:color w:val="000000"/>
              </w:rPr>
              <w:t>природный и СУГ</w:t>
            </w:r>
          </w:p>
        </w:tc>
        <w:tc>
          <w:tcPr>
            <w:tcW w:w="3934" w:type="dxa"/>
            <w:tcBorders>
              <w:top w:val="single" w:sz="6" w:space="0" w:color="000000" w:themeColor="text1"/>
              <w:bottom w:val="single" w:sz="6" w:space="0" w:color="000000" w:themeColor="text1"/>
              <w:right w:val="single" w:sz="6" w:space="0" w:color="000000" w:themeColor="text1"/>
            </w:tcBorders>
          </w:tcPr>
          <w:p w:rsidR="00815350" w:rsidRPr="00815350" w:rsidRDefault="009B6FC9" w:rsidP="009B6FC9">
            <w:pPr>
              <w:widowControl w:val="0"/>
              <w:suppressAutoHyphens/>
              <w:autoSpaceDE w:val="0"/>
              <w:autoSpaceDN w:val="0"/>
              <w:adjustRightInd w:val="0"/>
              <w:jc w:val="center"/>
              <w:rPr>
                <w:rFonts w:ascii="Times New Roman" w:hAnsi="Times New Roman"/>
                <w:color w:val="000000"/>
              </w:rPr>
            </w:pPr>
            <w:r>
              <w:rPr>
                <w:rFonts w:ascii="Times New Roman" w:hAnsi="Times New Roman"/>
                <w:color w:val="000000"/>
              </w:rPr>
              <w:t>свыше 0,005 до 0,3 включительно</w:t>
            </w:r>
          </w:p>
        </w:tc>
      </w:tr>
      <w:tr w:rsidR="00815350" w:rsidTr="009B6FC9">
        <w:tc>
          <w:tcPr>
            <w:tcW w:w="1809" w:type="dxa"/>
            <w:tcBorders>
              <w:top w:val="single" w:sz="6" w:space="0" w:color="000000" w:themeColor="text1"/>
              <w:left w:val="single" w:sz="6" w:space="0" w:color="000000" w:themeColor="text1"/>
              <w:bottom w:val="single" w:sz="6" w:space="0" w:color="000000" w:themeColor="text1"/>
            </w:tcBorders>
          </w:tcPr>
          <w:p w:rsidR="00815350" w:rsidRPr="00815350" w:rsidRDefault="00815350" w:rsidP="00815350">
            <w:pPr>
              <w:widowControl w:val="0"/>
              <w:suppressAutoHyphens/>
              <w:autoSpaceDE w:val="0"/>
              <w:autoSpaceDN w:val="0"/>
              <w:adjustRightInd w:val="0"/>
              <w:jc w:val="both"/>
              <w:rPr>
                <w:rFonts w:ascii="Times New Roman" w:hAnsi="Times New Roman"/>
                <w:color w:val="000000"/>
              </w:rPr>
            </w:pPr>
            <w:r>
              <w:rPr>
                <w:rFonts w:ascii="Times New Roman" w:hAnsi="Times New Roman"/>
                <w:color w:val="000000"/>
              </w:rPr>
              <w:t>Низкое</w:t>
            </w:r>
          </w:p>
        </w:tc>
        <w:tc>
          <w:tcPr>
            <w:tcW w:w="1276" w:type="dxa"/>
            <w:tcBorders>
              <w:top w:val="single" w:sz="6" w:space="0" w:color="000000" w:themeColor="text1"/>
              <w:bottom w:val="single" w:sz="6" w:space="0" w:color="000000" w:themeColor="text1"/>
            </w:tcBorders>
          </w:tcPr>
          <w:p w:rsidR="00815350" w:rsidRPr="00815350" w:rsidRDefault="00815350" w:rsidP="00815350">
            <w:pPr>
              <w:widowControl w:val="0"/>
              <w:suppressAutoHyphens/>
              <w:autoSpaceDE w:val="0"/>
              <w:autoSpaceDN w:val="0"/>
              <w:adjustRightInd w:val="0"/>
              <w:jc w:val="center"/>
              <w:rPr>
                <w:rFonts w:ascii="Times New Roman" w:hAnsi="Times New Roman"/>
                <w:color w:val="000000"/>
                <w:lang w:val="en-US"/>
              </w:rPr>
            </w:pPr>
            <w:r>
              <w:rPr>
                <w:rFonts w:ascii="Times New Roman" w:hAnsi="Times New Roman"/>
                <w:color w:val="000000"/>
                <w:lang w:val="en-US"/>
              </w:rPr>
              <w:t>IV</w:t>
            </w:r>
          </w:p>
        </w:tc>
        <w:tc>
          <w:tcPr>
            <w:tcW w:w="2552" w:type="dxa"/>
            <w:tcBorders>
              <w:top w:val="single" w:sz="6" w:space="0" w:color="000000" w:themeColor="text1"/>
              <w:bottom w:val="single" w:sz="6" w:space="0" w:color="000000" w:themeColor="text1"/>
            </w:tcBorders>
          </w:tcPr>
          <w:p w:rsidR="00815350" w:rsidRPr="00815350" w:rsidRDefault="009B6FC9" w:rsidP="00815350">
            <w:pPr>
              <w:widowControl w:val="0"/>
              <w:suppressAutoHyphens/>
              <w:autoSpaceDE w:val="0"/>
              <w:autoSpaceDN w:val="0"/>
              <w:adjustRightInd w:val="0"/>
              <w:jc w:val="center"/>
              <w:rPr>
                <w:rFonts w:ascii="Times New Roman" w:hAnsi="Times New Roman"/>
                <w:color w:val="000000"/>
              </w:rPr>
            </w:pPr>
            <w:r>
              <w:rPr>
                <w:rFonts w:ascii="Times New Roman" w:hAnsi="Times New Roman"/>
                <w:color w:val="000000"/>
              </w:rPr>
              <w:t>природный и СУГ</w:t>
            </w:r>
          </w:p>
        </w:tc>
        <w:tc>
          <w:tcPr>
            <w:tcW w:w="3934" w:type="dxa"/>
            <w:tcBorders>
              <w:top w:val="single" w:sz="6" w:space="0" w:color="000000" w:themeColor="text1"/>
              <w:bottom w:val="single" w:sz="6" w:space="0" w:color="000000" w:themeColor="text1"/>
              <w:right w:val="single" w:sz="6" w:space="0" w:color="000000" w:themeColor="text1"/>
            </w:tcBorders>
          </w:tcPr>
          <w:p w:rsidR="00815350" w:rsidRPr="00815350" w:rsidRDefault="009B6FC9" w:rsidP="009B6FC9">
            <w:pPr>
              <w:widowControl w:val="0"/>
              <w:suppressAutoHyphens/>
              <w:autoSpaceDE w:val="0"/>
              <w:autoSpaceDN w:val="0"/>
              <w:adjustRightInd w:val="0"/>
              <w:jc w:val="center"/>
              <w:rPr>
                <w:rFonts w:ascii="Times New Roman" w:hAnsi="Times New Roman"/>
                <w:color w:val="000000"/>
              </w:rPr>
            </w:pPr>
            <w:r>
              <w:rPr>
                <w:rFonts w:ascii="Times New Roman" w:hAnsi="Times New Roman"/>
                <w:color w:val="000000"/>
              </w:rPr>
              <w:t>до 0,005 включительно</w:t>
            </w:r>
          </w:p>
        </w:tc>
      </w:tr>
    </w:tbl>
    <w:p w:rsidR="00815350" w:rsidRDefault="00815350" w:rsidP="00815350">
      <w:pPr>
        <w:widowControl w:val="0"/>
        <w:suppressAutoHyphens/>
        <w:autoSpaceDE w:val="0"/>
        <w:autoSpaceDN w:val="0"/>
        <w:adjustRightInd w:val="0"/>
        <w:spacing w:after="0" w:line="240" w:lineRule="auto"/>
        <w:jc w:val="both"/>
        <w:rPr>
          <w:rFonts w:ascii="Times New Roman" w:hAnsi="Times New Roman"/>
          <w:color w:val="000000"/>
          <w:sz w:val="24"/>
          <w:szCs w:val="24"/>
        </w:rPr>
      </w:pPr>
    </w:p>
    <w:p w:rsidR="00A952FA" w:rsidRDefault="00A952FA" w:rsidP="00A952FA">
      <w:pPr>
        <w:widowControl w:val="0"/>
        <w:suppressAutoHyphens/>
        <w:autoSpaceDE w:val="0"/>
        <w:autoSpaceDN w:val="0"/>
        <w:adjustRightInd w:val="0"/>
        <w:spacing w:after="0" w:line="240" w:lineRule="auto"/>
        <w:ind w:firstLine="567"/>
        <w:jc w:val="both"/>
        <w:rPr>
          <w:rFonts w:ascii="Times New Roman" w:hAnsi="Times New Roman"/>
          <w:color w:val="000000"/>
          <w:sz w:val="24"/>
          <w:szCs w:val="24"/>
        </w:rPr>
      </w:pPr>
      <w:r w:rsidRPr="003619AC">
        <w:rPr>
          <w:rFonts w:ascii="Times New Roman" w:hAnsi="Times New Roman"/>
          <w:color w:val="000000"/>
          <w:sz w:val="24"/>
          <w:szCs w:val="24"/>
        </w:rPr>
        <w:t xml:space="preserve">Выбор системы распределения газа рекомендуется производить в зависимости от объема, структуры и плотности газопотребления,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(ГРС), </w:t>
      </w:r>
      <w:r w:rsidRPr="00E47292">
        <w:rPr>
          <w:rFonts w:ascii="Times New Roman" w:hAnsi="Times New Roman"/>
          <w:color w:val="000000"/>
          <w:sz w:val="24"/>
          <w:szCs w:val="24"/>
        </w:rPr>
        <w:t xml:space="preserve">газонаполнительных станций (ГНС) и т.д.). </w:t>
      </w:r>
    </w:p>
    <w:p w:rsidR="005423AF" w:rsidRDefault="005423AF" w:rsidP="007B61DF">
      <w:pPr>
        <w:spacing w:after="0" w:line="240" w:lineRule="auto"/>
        <w:ind w:firstLine="567"/>
        <w:jc w:val="both"/>
        <w:rPr>
          <w:rFonts w:ascii="Times New Roman" w:hAnsi="Times New Roman"/>
          <w:sz w:val="24"/>
          <w:szCs w:val="24"/>
        </w:rPr>
      </w:pPr>
      <w:r w:rsidRPr="007F3A10">
        <w:rPr>
          <w:rFonts w:ascii="Times New Roman" w:hAnsi="Times New Roman"/>
          <w:sz w:val="24"/>
          <w:szCs w:val="24"/>
        </w:rPr>
        <w:t>Выбор схемы сетей газораспределения должен быть обоснован экономически и обеспечен необходимой степенью безопасности.</w:t>
      </w:r>
    </w:p>
    <w:p w:rsidR="009B6FC9" w:rsidRDefault="00BD1B6E" w:rsidP="007B61DF">
      <w:pPr>
        <w:spacing w:after="0" w:line="240" w:lineRule="auto"/>
        <w:ind w:firstLine="567"/>
        <w:jc w:val="both"/>
        <w:rPr>
          <w:rFonts w:ascii="Times New Roman" w:hAnsi="Times New Roman"/>
          <w:sz w:val="24"/>
          <w:szCs w:val="24"/>
        </w:rPr>
      </w:pPr>
      <w:r>
        <w:rPr>
          <w:rFonts w:ascii="Times New Roman" w:hAnsi="Times New Roman"/>
          <w:sz w:val="24"/>
          <w:szCs w:val="24"/>
        </w:rPr>
        <w:t>6.2.4.3. В целом годовые ра</w:t>
      </w:r>
      <w:r w:rsidR="00D12591">
        <w:rPr>
          <w:rFonts w:ascii="Times New Roman" w:hAnsi="Times New Roman"/>
          <w:sz w:val="24"/>
          <w:szCs w:val="24"/>
        </w:rPr>
        <w:t>с</w:t>
      </w:r>
      <w:r>
        <w:rPr>
          <w:rFonts w:ascii="Times New Roman" w:hAnsi="Times New Roman"/>
          <w:sz w:val="24"/>
          <w:szCs w:val="24"/>
        </w:rPr>
        <w:t xml:space="preserve">ходы газа по сельскому поселению следует определять по </w:t>
      </w:r>
      <w:r w:rsidRPr="008629EF">
        <w:rPr>
          <w:rFonts w:ascii="Times New Roman" w:hAnsi="Times New Roman"/>
          <w:i/>
          <w:sz w:val="24"/>
          <w:szCs w:val="24"/>
        </w:rPr>
        <w:t>табл.</w:t>
      </w:r>
      <w:r w:rsidR="003A59F8">
        <w:rPr>
          <w:rFonts w:ascii="Times New Roman" w:hAnsi="Times New Roman"/>
          <w:i/>
          <w:sz w:val="24"/>
          <w:szCs w:val="24"/>
        </w:rPr>
        <w:t>79</w:t>
      </w:r>
      <w:r>
        <w:rPr>
          <w:rFonts w:ascii="Times New Roman" w:hAnsi="Times New Roman"/>
          <w:sz w:val="24"/>
          <w:szCs w:val="24"/>
        </w:rPr>
        <w:t>.</w:t>
      </w:r>
    </w:p>
    <w:p w:rsidR="00BD1B6E" w:rsidRPr="00D12591" w:rsidRDefault="00BD1B6E" w:rsidP="0016373D">
      <w:pPr>
        <w:spacing w:after="0" w:line="240" w:lineRule="auto"/>
        <w:jc w:val="right"/>
        <w:rPr>
          <w:rFonts w:ascii="Times New Roman" w:hAnsi="Times New Roman"/>
          <w:i/>
          <w:sz w:val="24"/>
          <w:szCs w:val="24"/>
        </w:rPr>
      </w:pPr>
      <w:r w:rsidRPr="00D12591">
        <w:rPr>
          <w:rFonts w:ascii="Times New Roman" w:hAnsi="Times New Roman"/>
          <w:i/>
          <w:sz w:val="24"/>
          <w:szCs w:val="24"/>
        </w:rPr>
        <w:t xml:space="preserve">Таблица </w:t>
      </w:r>
      <w:r w:rsidR="003A59F8">
        <w:rPr>
          <w:rFonts w:ascii="Times New Roman" w:hAnsi="Times New Roman"/>
          <w:i/>
          <w:sz w:val="24"/>
          <w:szCs w:val="24"/>
        </w:rPr>
        <w:t>79</w:t>
      </w:r>
      <w:r w:rsidRPr="00D12591">
        <w:rPr>
          <w:rFonts w:ascii="Times New Roman" w:hAnsi="Times New Roman"/>
          <w:i/>
          <w:sz w:val="24"/>
          <w:szCs w:val="24"/>
        </w:rPr>
        <w:t xml:space="preserve">. </w:t>
      </w:r>
    </w:p>
    <w:tbl>
      <w:tblPr>
        <w:tblStyle w:val="ad"/>
        <w:tblW w:w="0" w:type="auto"/>
        <w:tblLook w:val="04A0" w:firstRow="1" w:lastRow="0" w:firstColumn="1" w:lastColumn="0" w:noHBand="0" w:noVBand="1"/>
      </w:tblPr>
      <w:tblGrid>
        <w:gridCol w:w="3369"/>
        <w:gridCol w:w="6202"/>
      </w:tblGrid>
      <w:tr w:rsidR="00D12591" w:rsidTr="00D12591">
        <w:tc>
          <w:tcPr>
            <w:tcW w:w="3369" w:type="dxa"/>
            <w:shd w:val="clear" w:color="auto" w:fill="EEECE1" w:themeFill="background2"/>
          </w:tcPr>
          <w:p w:rsidR="00D12591" w:rsidRPr="00D12591" w:rsidRDefault="00D12591" w:rsidP="00D12591">
            <w:pPr>
              <w:jc w:val="both"/>
              <w:rPr>
                <w:rFonts w:ascii="Times New Roman" w:hAnsi="Times New Roman"/>
              </w:rPr>
            </w:pPr>
            <w:r>
              <w:rPr>
                <w:rFonts w:ascii="Times New Roman" w:hAnsi="Times New Roman"/>
              </w:rPr>
              <w:t>Наименование показателей</w:t>
            </w:r>
          </w:p>
        </w:tc>
        <w:tc>
          <w:tcPr>
            <w:tcW w:w="6202" w:type="dxa"/>
            <w:shd w:val="clear" w:color="auto" w:fill="EEECE1" w:themeFill="background2"/>
          </w:tcPr>
          <w:p w:rsidR="00D12591" w:rsidRPr="00D12591" w:rsidRDefault="00D12591" w:rsidP="00D12591">
            <w:pPr>
              <w:jc w:val="both"/>
              <w:rPr>
                <w:rFonts w:ascii="Times New Roman" w:hAnsi="Times New Roman"/>
              </w:rPr>
            </w:pPr>
            <w:r>
              <w:rPr>
                <w:rFonts w:ascii="Times New Roman" w:hAnsi="Times New Roman"/>
              </w:rPr>
              <w:t>Нормативные параметры градостроительного проектирования</w:t>
            </w:r>
          </w:p>
        </w:tc>
      </w:tr>
      <w:tr w:rsidR="00D12591" w:rsidTr="00D12591">
        <w:tc>
          <w:tcPr>
            <w:tcW w:w="3369" w:type="dxa"/>
          </w:tcPr>
          <w:p w:rsidR="00D12591" w:rsidRPr="00D12591" w:rsidRDefault="00D12591" w:rsidP="00D12591">
            <w:pPr>
              <w:jc w:val="both"/>
              <w:rPr>
                <w:rFonts w:ascii="Times New Roman" w:hAnsi="Times New Roman"/>
              </w:rPr>
            </w:pPr>
            <w:r>
              <w:rPr>
                <w:rFonts w:ascii="Times New Roman" w:hAnsi="Times New Roman"/>
              </w:rPr>
              <w:t>Годовые и расчетные часовые расходы газа, в том числе теплоты на нужды отопления, вентиляции и горячего водоснабжения</w:t>
            </w:r>
          </w:p>
        </w:tc>
        <w:tc>
          <w:tcPr>
            <w:tcW w:w="6202" w:type="dxa"/>
          </w:tcPr>
          <w:p w:rsidR="00D12591" w:rsidRPr="00D12591" w:rsidRDefault="00D12591" w:rsidP="00D12591">
            <w:pPr>
              <w:jc w:val="both"/>
              <w:rPr>
                <w:rFonts w:ascii="Times New Roman" w:hAnsi="Times New Roman"/>
              </w:rPr>
            </w:pPr>
            <w:r>
              <w:rPr>
                <w:rFonts w:ascii="Times New Roman" w:hAnsi="Times New Roman"/>
              </w:rPr>
              <w:t>В соответствии с указаниями СП 30.13330.2012, СП 60.13330.2012 и СП 124.13330.2012</w:t>
            </w:r>
          </w:p>
        </w:tc>
      </w:tr>
      <w:tr w:rsidR="00D12591" w:rsidTr="00D12591">
        <w:tc>
          <w:tcPr>
            <w:tcW w:w="3369" w:type="dxa"/>
          </w:tcPr>
          <w:p w:rsidR="00D12591" w:rsidRPr="00D12591" w:rsidRDefault="00D12591" w:rsidP="00D12591">
            <w:pPr>
              <w:jc w:val="both"/>
              <w:rPr>
                <w:rFonts w:ascii="Times New Roman" w:hAnsi="Times New Roman"/>
              </w:rPr>
            </w:pPr>
            <w:r>
              <w:rPr>
                <w:rFonts w:ascii="Times New Roman" w:hAnsi="Times New Roman"/>
              </w:rPr>
              <w:t>Годовые расходы газа для населения (без учета отопления), на нужды предприятий торговли, бытового обслуживания непроизводственного характера и т.п.</w:t>
            </w:r>
          </w:p>
        </w:tc>
        <w:tc>
          <w:tcPr>
            <w:tcW w:w="6202" w:type="dxa"/>
          </w:tcPr>
          <w:p w:rsidR="00D12591" w:rsidRDefault="00D12591" w:rsidP="00D12591">
            <w:pPr>
              <w:jc w:val="both"/>
              <w:rPr>
                <w:rFonts w:ascii="Times New Roman" w:hAnsi="Times New Roman"/>
              </w:rPr>
            </w:pPr>
            <w:r>
              <w:rPr>
                <w:rFonts w:ascii="Times New Roman" w:hAnsi="Times New Roman"/>
              </w:rPr>
              <w:t>Рекомендуется принимать по СП 42-101-2003.</w:t>
            </w:r>
          </w:p>
          <w:p w:rsidR="00D12591" w:rsidRPr="00D12591" w:rsidRDefault="00D12591" w:rsidP="00D12591">
            <w:pPr>
              <w:jc w:val="both"/>
              <w:rPr>
                <w:rFonts w:ascii="Times New Roman" w:hAnsi="Times New Roman"/>
              </w:rPr>
            </w:pPr>
            <w:r>
              <w:rPr>
                <w:rFonts w:ascii="Times New Roman" w:hAnsi="Times New Roman"/>
              </w:rPr>
              <w:t>Допускается принимать в размере до 5% суммарного расхода теплоты на жилые дома.</w:t>
            </w:r>
          </w:p>
        </w:tc>
      </w:tr>
      <w:tr w:rsidR="00D12591" w:rsidTr="00D12591">
        <w:tc>
          <w:tcPr>
            <w:tcW w:w="3369" w:type="dxa"/>
          </w:tcPr>
          <w:p w:rsidR="00D12591" w:rsidRPr="00D12591" w:rsidRDefault="00D12591" w:rsidP="00D12591">
            <w:pPr>
              <w:jc w:val="both"/>
              <w:rPr>
                <w:rFonts w:ascii="Times New Roman" w:hAnsi="Times New Roman"/>
              </w:rPr>
            </w:pPr>
            <w:r>
              <w:rPr>
                <w:rFonts w:ascii="Times New Roman" w:hAnsi="Times New Roman"/>
              </w:rPr>
              <w:t>Годовые расходы газа на нужды объектов электроэнергетики</w:t>
            </w:r>
          </w:p>
        </w:tc>
        <w:tc>
          <w:tcPr>
            <w:tcW w:w="6202" w:type="dxa"/>
          </w:tcPr>
          <w:p w:rsidR="00D12591" w:rsidRPr="00D12591" w:rsidRDefault="00D12591" w:rsidP="00D12591">
            <w:pPr>
              <w:jc w:val="both"/>
              <w:rPr>
                <w:rFonts w:ascii="Times New Roman" w:hAnsi="Times New Roman"/>
              </w:rPr>
            </w:pPr>
            <w:r>
              <w:rPr>
                <w:rFonts w:ascii="Times New Roman" w:hAnsi="Times New Roman"/>
              </w:rPr>
              <w:t>По технологическим данным газопотребления.</w:t>
            </w:r>
          </w:p>
        </w:tc>
      </w:tr>
      <w:tr w:rsidR="00D12591" w:rsidTr="00D12591">
        <w:tc>
          <w:tcPr>
            <w:tcW w:w="3369" w:type="dxa"/>
          </w:tcPr>
          <w:p w:rsidR="00D12591" w:rsidRPr="00D12591" w:rsidRDefault="00D12591" w:rsidP="00D12591">
            <w:pPr>
              <w:jc w:val="both"/>
              <w:rPr>
                <w:rFonts w:ascii="Times New Roman" w:hAnsi="Times New Roman"/>
              </w:rPr>
            </w:pPr>
            <w:r>
              <w:rPr>
                <w:rFonts w:ascii="Times New Roman" w:hAnsi="Times New Roman"/>
              </w:rPr>
              <w:t>Годовые расходы газа на нужды промышленных предприятий.</w:t>
            </w:r>
          </w:p>
        </w:tc>
        <w:tc>
          <w:tcPr>
            <w:tcW w:w="6202" w:type="dxa"/>
          </w:tcPr>
          <w:p w:rsidR="00D12591" w:rsidRPr="00D12591" w:rsidRDefault="00D12591" w:rsidP="00D12591">
            <w:pPr>
              <w:jc w:val="both"/>
              <w:rPr>
                <w:rFonts w:ascii="Times New Roman" w:hAnsi="Times New Roman"/>
              </w:rPr>
            </w:pPr>
            <w:r>
              <w:rPr>
                <w:rFonts w:ascii="Times New Roman" w:hAnsi="Times New Roman"/>
              </w:rPr>
              <w:t>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tc>
      </w:tr>
    </w:tbl>
    <w:p w:rsidR="009B6FC9" w:rsidRPr="00D12591" w:rsidRDefault="009B6FC9" w:rsidP="00D12591">
      <w:pPr>
        <w:spacing w:after="0" w:line="240" w:lineRule="auto"/>
        <w:jc w:val="both"/>
        <w:rPr>
          <w:rFonts w:ascii="Times New Roman" w:hAnsi="Times New Roman"/>
          <w:sz w:val="8"/>
          <w:szCs w:val="8"/>
        </w:rPr>
      </w:pPr>
    </w:p>
    <w:p w:rsidR="00D12591" w:rsidRPr="00D12591" w:rsidRDefault="00D12591" w:rsidP="00D12591">
      <w:pPr>
        <w:spacing w:after="0" w:line="240" w:lineRule="auto"/>
        <w:jc w:val="both"/>
        <w:rPr>
          <w:rFonts w:ascii="Times New Roman" w:hAnsi="Times New Roman"/>
          <w:sz w:val="20"/>
          <w:szCs w:val="20"/>
        </w:rPr>
      </w:pPr>
      <w:r w:rsidRPr="00D12591">
        <w:rPr>
          <w:rFonts w:ascii="Times New Roman" w:hAnsi="Times New Roman"/>
          <w:b/>
          <w:sz w:val="20"/>
          <w:szCs w:val="20"/>
        </w:rPr>
        <w:t>Примечание:</w:t>
      </w:r>
      <w:r w:rsidRPr="00D12591">
        <w:rPr>
          <w:rFonts w:ascii="Times New Roman" w:hAnsi="Times New Roman"/>
          <w:sz w:val="20"/>
          <w:szCs w:val="20"/>
        </w:rPr>
        <w:t xml:space="preserve"> Система газоснабжения сельсого поселения должна рассчитываться на максимальный часовой расход газа.</w:t>
      </w:r>
    </w:p>
    <w:p w:rsidR="00D12591" w:rsidRPr="0079501C" w:rsidRDefault="00D12591" w:rsidP="00D12591">
      <w:pPr>
        <w:spacing w:after="0" w:line="240" w:lineRule="auto"/>
        <w:jc w:val="both"/>
        <w:rPr>
          <w:rFonts w:ascii="Times New Roman" w:hAnsi="Times New Roman"/>
          <w:sz w:val="8"/>
          <w:szCs w:val="8"/>
        </w:rPr>
      </w:pPr>
    </w:p>
    <w:p w:rsidR="00D12591" w:rsidRDefault="0079501C" w:rsidP="0079501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6.2.4.4. В целях обеспечения безопасности должны быть обеспечены расстояния от газораспределительных станций до населенных пунктов, промышленных предприятий, зданий и сооружений в соответствии с СП 36.13330.2012.</w:t>
      </w:r>
    </w:p>
    <w:p w:rsidR="009B6FC9" w:rsidRDefault="0079501C" w:rsidP="007B61DF">
      <w:pPr>
        <w:spacing w:after="0" w:line="240" w:lineRule="auto"/>
        <w:ind w:firstLine="567"/>
        <w:jc w:val="both"/>
        <w:rPr>
          <w:rFonts w:ascii="Times New Roman" w:hAnsi="Times New Roman"/>
          <w:sz w:val="24"/>
          <w:szCs w:val="24"/>
        </w:rPr>
      </w:pPr>
      <w:r>
        <w:rPr>
          <w:rFonts w:ascii="Times New Roman" w:hAnsi="Times New Roman"/>
          <w:sz w:val="24"/>
          <w:szCs w:val="24"/>
        </w:rPr>
        <w:t>6.2.4.5. Для регулирования давления газа  в газораспределительной сети предусматривают пункты редуцирования газ</w:t>
      </w:r>
      <w:r w:rsidR="00CC6B02">
        <w:rPr>
          <w:rFonts w:ascii="Times New Roman" w:hAnsi="Times New Roman"/>
          <w:sz w:val="24"/>
          <w:szCs w:val="24"/>
        </w:rPr>
        <w:t>а</w:t>
      </w:r>
      <w:r w:rsidR="008629EF">
        <w:rPr>
          <w:rFonts w:ascii="Times New Roman" w:hAnsi="Times New Roman"/>
          <w:sz w:val="24"/>
          <w:szCs w:val="24"/>
        </w:rPr>
        <w:t xml:space="preserve"> (ПРГ) в соответствии с </w:t>
      </w:r>
      <w:r w:rsidR="008629EF" w:rsidRPr="008629EF">
        <w:rPr>
          <w:rFonts w:ascii="Times New Roman" w:hAnsi="Times New Roman"/>
          <w:i/>
          <w:sz w:val="24"/>
          <w:szCs w:val="24"/>
        </w:rPr>
        <w:t>табл.8</w:t>
      </w:r>
      <w:r w:rsidR="003A59F8">
        <w:rPr>
          <w:rFonts w:ascii="Times New Roman" w:hAnsi="Times New Roman"/>
          <w:i/>
          <w:sz w:val="24"/>
          <w:szCs w:val="24"/>
        </w:rPr>
        <w:t>0</w:t>
      </w:r>
      <w:r>
        <w:rPr>
          <w:rFonts w:ascii="Times New Roman" w:hAnsi="Times New Roman"/>
          <w:sz w:val="24"/>
          <w:szCs w:val="24"/>
        </w:rPr>
        <w:t>.</w:t>
      </w:r>
    </w:p>
    <w:p w:rsidR="0079501C" w:rsidRPr="0079501C" w:rsidRDefault="0079501C" w:rsidP="007B61DF">
      <w:pPr>
        <w:spacing w:after="0" w:line="240" w:lineRule="auto"/>
        <w:ind w:firstLine="567"/>
        <w:jc w:val="both"/>
        <w:rPr>
          <w:rFonts w:ascii="Times New Roman" w:hAnsi="Times New Roman"/>
          <w:sz w:val="8"/>
          <w:szCs w:val="8"/>
        </w:rPr>
      </w:pPr>
    </w:p>
    <w:p w:rsidR="008629EF" w:rsidRDefault="008629EF" w:rsidP="0016373D">
      <w:pPr>
        <w:spacing w:after="0" w:line="240" w:lineRule="auto"/>
        <w:jc w:val="right"/>
        <w:rPr>
          <w:rFonts w:ascii="Times New Roman" w:hAnsi="Times New Roman"/>
          <w:i/>
          <w:sz w:val="24"/>
          <w:szCs w:val="24"/>
        </w:rPr>
      </w:pPr>
    </w:p>
    <w:p w:rsidR="003A59F8" w:rsidRDefault="003A59F8" w:rsidP="0016373D">
      <w:pPr>
        <w:spacing w:after="0" w:line="240" w:lineRule="auto"/>
        <w:jc w:val="right"/>
        <w:rPr>
          <w:rFonts w:ascii="Times New Roman" w:hAnsi="Times New Roman"/>
          <w:i/>
          <w:sz w:val="24"/>
          <w:szCs w:val="24"/>
        </w:rPr>
      </w:pPr>
    </w:p>
    <w:p w:rsidR="00BD1B6E" w:rsidRPr="0079501C" w:rsidRDefault="008629EF" w:rsidP="0016373D">
      <w:pPr>
        <w:spacing w:after="0" w:line="240" w:lineRule="auto"/>
        <w:jc w:val="right"/>
        <w:rPr>
          <w:rFonts w:ascii="Times New Roman" w:hAnsi="Times New Roman"/>
          <w:b/>
          <w:i/>
          <w:sz w:val="24"/>
          <w:szCs w:val="24"/>
        </w:rPr>
      </w:pPr>
      <w:r>
        <w:rPr>
          <w:rFonts w:ascii="Times New Roman" w:hAnsi="Times New Roman"/>
          <w:i/>
          <w:sz w:val="24"/>
          <w:szCs w:val="24"/>
        </w:rPr>
        <w:t>Таблица 8</w:t>
      </w:r>
      <w:r w:rsidR="003A59F8">
        <w:rPr>
          <w:rFonts w:ascii="Times New Roman" w:hAnsi="Times New Roman"/>
          <w:i/>
          <w:sz w:val="24"/>
          <w:szCs w:val="24"/>
        </w:rPr>
        <w:t>0</w:t>
      </w:r>
      <w:r w:rsidR="0079501C" w:rsidRPr="0079501C">
        <w:rPr>
          <w:rFonts w:ascii="Times New Roman" w:hAnsi="Times New Roman"/>
          <w:i/>
          <w:sz w:val="24"/>
          <w:szCs w:val="24"/>
        </w:rPr>
        <w:t>.</w:t>
      </w:r>
      <w:r w:rsidR="0079501C" w:rsidRPr="0079501C">
        <w:rPr>
          <w:rFonts w:ascii="Times New Roman" w:hAnsi="Times New Roman"/>
          <w:b/>
          <w:i/>
          <w:sz w:val="24"/>
          <w:szCs w:val="24"/>
        </w:rPr>
        <w:t xml:space="preserve"> </w:t>
      </w:r>
    </w:p>
    <w:tbl>
      <w:tblPr>
        <w:tblStyle w:val="ad"/>
        <w:tblW w:w="0" w:type="auto"/>
        <w:tblLook w:val="04A0" w:firstRow="1" w:lastRow="0" w:firstColumn="1" w:lastColumn="0" w:noHBand="0" w:noVBand="1"/>
      </w:tblPr>
      <w:tblGrid>
        <w:gridCol w:w="4361"/>
        <w:gridCol w:w="5210"/>
      </w:tblGrid>
      <w:tr w:rsidR="0079501C" w:rsidTr="00120E62">
        <w:tc>
          <w:tcPr>
            <w:tcW w:w="4361" w:type="dxa"/>
            <w:shd w:val="clear" w:color="auto" w:fill="EEECE1" w:themeFill="background2"/>
          </w:tcPr>
          <w:p w:rsidR="0079501C" w:rsidRPr="0079501C" w:rsidRDefault="0079501C" w:rsidP="0079501C">
            <w:pPr>
              <w:jc w:val="both"/>
              <w:rPr>
                <w:rFonts w:ascii="Times New Roman" w:hAnsi="Times New Roman"/>
              </w:rPr>
            </w:pPr>
            <w:r>
              <w:rPr>
                <w:rFonts w:ascii="Times New Roman" w:hAnsi="Times New Roman"/>
              </w:rPr>
              <w:t>Наименование пунктов редуцирования газа</w:t>
            </w:r>
          </w:p>
        </w:tc>
        <w:tc>
          <w:tcPr>
            <w:tcW w:w="5210" w:type="dxa"/>
            <w:shd w:val="clear" w:color="auto" w:fill="EEECE1" w:themeFill="background2"/>
          </w:tcPr>
          <w:p w:rsidR="0079501C" w:rsidRPr="0079501C" w:rsidRDefault="0079501C" w:rsidP="0079501C">
            <w:pPr>
              <w:jc w:val="both"/>
              <w:rPr>
                <w:rFonts w:ascii="Times New Roman" w:hAnsi="Times New Roman"/>
              </w:rPr>
            </w:pPr>
            <w:r>
              <w:rPr>
                <w:rFonts w:ascii="Times New Roman" w:hAnsi="Times New Roman"/>
              </w:rPr>
              <w:t>Нормативные параметры размещения</w:t>
            </w:r>
          </w:p>
        </w:tc>
      </w:tr>
      <w:tr w:rsidR="0079501C" w:rsidTr="00120E62">
        <w:tc>
          <w:tcPr>
            <w:tcW w:w="4361" w:type="dxa"/>
          </w:tcPr>
          <w:p w:rsidR="0079501C" w:rsidRPr="0079501C" w:rsidRDefault="0079501C" w:rsidP="0079501C">
            <w:pPr>
              <w:jc w:val="both"/>
              <w:rPr>
                <w:rFonts w:ascii="Times New Roman" w:hAnsi="Times New Roman"/>
              </w:rPr>
            </w:pPr>
            <w:r>
              <w:rPr>
                <w:rFonts w:ascii="Times New Roman" w:hAnsi="Times New Roman"/>
              </w:rPr>
              <w:t>Газорегуляторные пункты (ГРП)</w:t>
            </w:r>
          </w:p>
        </w:tc>
        <w:tc>
          <w:tcPr>
            <w:tcW w:w="5210" w:type="dxa"/>
          </w:tcPr>
          <w:p w:rsidR="0079501C" w:rsidRDefault="0079501C" w:rsidP="0079501C">
            <w:pPr>
              <w:jc w:val="both"/>
              <w:rPr>
                <w:rFonts w:ascii="Times New Roman" w:hAnsi="Times New Roman"/>
              </w:rPr>
            </w:pPr>
            <w:r>
              <w:rPr>
                <w:rFonts w:ascii="Times New Roman" w:hAnsi="Times New Roman"/>
              </w:rPr>
              <w:t>- отдельно стоящие;</w:t>
            </w:r>
          </w:p>
          <w:p w:rsidR="0079501C" w:rsidRDefault="0079501C" w:rsidP="0079501C">
            <w:pPr>
              <w:jc w:val="both"/>
              <w:rPr>
                <w:rFonts w:ascii="Times New Roman" w:hAnsi="Times New Roman"/>
              </w:rPr>
            </w:pPr>
            <w:r>
              <w:rPr>
                <w:rFonts w:ascii="Times New Roman" w:hAnsi="Times New Roman"/>
              </w:rPr>
              <w:t>- пристроенные к газифицируемым производственным зданиям, котельным и общественным зданиям с помещениями производственного характера;</w:t>
            </w:r>
          </w:p>
          <w:p w:rsidR="0079501C" w:rsidRDefault="0079501C" w:rsidP="0079501C">
            <w:pPr>
              <w:jc w:val="both"/>
              <w:rPr>
                <w:rFonts w:ascii="Times New Roman" w:hAnsi="Times New Roman"/>
              </w:rPr>
            </w:pPr>
            <w:r>
              <w:rPr>
                <w:rFonts w:ascii="Times New Roman" w:hAnsi="Times New Roman"/>
              </w:rPr>
              <w:t>- встроенные в одноэтажные газифицируемые производственные здания и котельные (кроме помещений, расположенных в подвальных и цокольных этажах);</w:t>
            </w:r>
          </w:p>
          <w:p w:rsidR="0079501C" w:rsidRPr="0079501C" w:rsidRDefault="0079501C" w:rsidP="0079501C">
            <w:pPr>
              <w:jc w:val="both"/>
              <w:rPr>
                <w:rFonts w:ascii="Times New Roman" w:hAnsi="Times New Roman"/>
              </w:rPr>
            </w:pPr>
            <w:r>
              <w:rPr>
                <w:rFonts w:ascii="Times New Roman" w:hAnsi="Times New Roman"/>
              </w:rPr>
              <w:t xml:space="preserve">- на покрытиях газифицируемых производственных зданий </w:t>
            </w:r>
            <w:r>
              <w:rPr>
                <w:rFonts w:ascii="Times New Roman" w:hAnsi="Times New Roman"/>
                <w:lang w:val="en-US"/>
              </w:rPr>
              <w:t>I</w:t>
            </w:r>
            <w:r>
              <w:rPr>
                <w:rFonts w:ascii="Times New Roman" w:hAnsi="Times New Roman"/>
              </w:rPr>
              <w:t xml:space="preserve"> и </w:t>
            </w:r>
            <w:r>
              <w:rPr>
                <w:rFonts w:ascii="Times New Roman" w:hAnsi="Times New Roman"/>
                <w:lang w:val="en-US"/>
              </w:rPr>
              <w:t>II</w:t>
            </w:r>
            <w:r>
              <w:rPr>
                <w:rFonts w:ascii="Times New Roman" w:hAnsi="Times New Roman"/>
              </w:rPr>
              <w:t xml:space="preserve"> степеней огнестойкости класса С0 с негорючим утеплителем.</w:t>
            </w:r>
          </w:p>
        </w:tc>
      </w:tr>
      <w:tr w:rsidR="0079501C" w:rsidTr="00120E62">
        <w:tc>
          <w:tcPr>
            <w:tcW w:w="4361" w:type="dxa"/>
          </w:tcPr>
          <w:p w:rsidR="0079501C" w:rsidRPr="0079501C" w:rsidRDefault="00120E62" w:rsidP="0079501C">
            <w:pPr>
              <w:jc w:val="both"/>
              <w:rPr>
                <w:rFonts w:ascii="Times New Roman" w:hAnsi="Times New Roman"/>
              </w:rPr>
            </w:pPr>
            <w:r>
              <w:rPr>
                <w:rFonts w:ascii="Times New Roman" w:hAnsi="Times New Roman"/>
              </w:rPr>
              <w:t>Газорегуляторные пункты блочные (ГРПБ) заводского изготовления в зданиях контейнерного типа.</w:t>
            </w:r>
          </w:p>
        </w:tc>
        <w:tc>
          <w:tcPr>
            <w:tcW w:w="5210" w:type="dxa"/>
          </w:tcPr>
          <w:p w:rsidR="0079501C" w:rsidRPr="0079501C" w:rsidRDefault="00120E62" w:rsidP="0079501C">
            <w:pPr>
              <w:jc w:val="both"/>
              <w:rPr>
                <w:rFonts w:ascii="Times New Roman" w:hAnsi="Times New Roman"/>
              </w:rPr>
            </w:pPr>
            <w:r>
              <w:rPr>
                <w:rFonts w:ascii="Times New Roman" w:hAnsi="Times New Roman"/>
              </w:rPr>
              <w:t>- отдельно стоящие</w:t>
            </w:r>
          </w:p>
        </w:tc>
      </w:tr>
      <w:tr w:rsidR="0079501C" w:rsidTr="00120E62">
        <w:tc>
          <w:tcPr>
            <w:tcW w:w="4361" w:type="dxa"/>
          </w:tcPr>
          <w:p w:rsidR="0079501C" w:rsidRPr="0079501C" w:rsidRDefault="00120E62" w:rsidP="0079501C">
            <w:pPr>
              <w:jc w:val="both"/>
              <w:rPr>
                <w:rFonts w:ascii="Times New Roman" w:hAnsi="Times New Roman"/>
              </w:rPr>
            </w:pPr>
            <w:r>
              <w:rPr>
                <w:rFonts w:ascii="Times New Roman" w:hAnsi="Times New Roman"/>
              </w:rPr>
              <w:t>Газорегуляторные пункты шкафные (ГРПШ)</w:t>
            </w:r>
          </w:p>
        </w:tc>
        <w:tc>
          <w:tcPr>
            <w:tcW w:w="5210" w:type="dxa"/>
          </w:tcPr>
          <w:p w:rsidR="0079501C" w:rsidRDefault="00120E62" w:rsidP="0079501C">
            <w:pPr>
              <w:jc w:val="both"/>
              <w:rPr>
                <w:rFonts w:ascii="Times New Roman" w:hAnsi="Times New Roman"/>
              </w:rPr>
            </w:pPr>
            <w:r>
              <w:rPr>
                <w:rFonts w:ascii="Times New Roman" w:hAnsi="Times New Roman"/>
              </w:rPr>
              <w:t>- отдельно стоящие. При этом допускается размещение ниже уровня поверхности земли;</w:t>
            </w:r>
          </w:p>
          <w:p w:rsidR="00120E62" w:rsidRPr="0079501C" w:rsidRDefault="00120E62" w:rsidP="0079501C">
            <w:pPr>
              <w:jc w:val="both"/>
              <w:rPr>
                <w:rFonts w:ascii="Times New Roman" w:hAnsi="Times New Roman"/>
              </w:rPr>
            </w:pPr>
            <w:r>
              <w:rPr>
                <w:rFonts w:ascii="Times New Roman" w:hAnsi="Times New Roman"/>
              </w:rPr>
              <w:t>- на наружных стенах зданий, для газоснабжения которых они предназначены. При этом размещение ГРПШ с газовым отоплением не допускается.</w:t>
            </w:r>
          </w:p>
        </w:tc>
      </w:tr>
      <w:tr w:rsidR="0079501C" w:rsidTr="00120E62">
        <w:tc>
          <w:tcPr>
            <w:tcW w:w="4361" w:type="dxa"/>
          </w:tcPr>
          <w:p w:rsidR="0079501C" w:rsidRPr="0079501C" w:rsidRDefault="00120E62" w:rsidP="0079501C">
            <w:pPr>
              <w:jc w:val="both"/>
              <w:rPr>
                <w:rFonts w:ascii="Times New Roman" w:hAnsi="Times New Roman"/>
              </w:rPr>
            </w:pPr>
            <w:r>
              <w:rPr>
                <w:rFonts w:ascii="Times New Roman" w:hAnsi="Times New Roman"/>
              </w:rPr>
              <w:t>Газорегуляторные установки (ГРУ)</w:t>
            </w:r>
          </w:p>
        </w:tc>
        <w:tc>
          <w:tcPr>
            <w:tcW w:w="5210" w:type="dxa"/>
          </w:tcPr>
          <w:p w:rsidR="0079501C" w:rsidRPr="0079501C" w:rsidRDefault="00120E62" w:rsidP="0079501C">
            <w:pPr>
              <w:jc w:val="both"/>
              <w:rPr>
                <w:rFonts w:ascii="Times New Roman" w:hAnsi="Times New Roman"/>
              </w:rPr>
            </w:pPr>
            <w:r>
              <w:rPr>
                <w:rFonts w:ascii="Times New Roman" w:hAnsi="Times New Roman"/>
              </w:rPr>
              <w:t>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tc>
      </w:tr>
    </w:tbl>
    <w:p w:rsidR="0079501C" w:rsidRDefault="0079501C" w:rsidP="0079501C">
      <w:pPr>
        <w:spacing w:after="0" w:line="240" w:lineRule="auto"/>
        <w:jc w:val="both"/>
        <w:rPr>
          <w:rFonts w:ascii="Times New Roman" w:hAnsi="Times New Roman"/>
          <w:sz w:val="24"/>
          <w:szCs w:val="24"/>
        </w:rPr>
      </w:pPr>
    </w:p>
    <w:p w:rsidR="00BD1B6E" w:rsidRDefault="00120E62" w:rsidP="007B61DF">
      <w:pPr>
        <w:spacing w:after="0" w:line="240" w:lineRule="auto"/>
        <w:ind w:firstLine="567"/>
        <w:jc w:val="both"/>
        <w:rPr>
          <w:rFonts w:ascii="Times New Roman" w:hAnsi="Times New Roman"/>
          <w:sz w:val="24"/>
          <w:szCs w:val="24"/>
        </w:rPr>
      </w:pPr>
      <w:r>
        <w:rPr>
          <w:rFonts w:ascii="Times New Roman" w:hAnsi="Times New Roman"/>
          <w:sz w:val="24"/>
          <w:szCs w:val="24"/>
        </w:rPr>
        <w:t>6.2.4.6.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домов следует предусматривать ПРГ для каждого дома.</w:t>
      </w:r>
    </w:p>
    <w:p w:rsidR="00120E62" w:rsidRDefault="00120E62" w:rsidP="007B61DF">
      <w:pPr>
        <w:spacing w:after="0" w:line="240" w:lineRule="auto"/>
        <w:ind w:firstLine="567"/>
        <w:jc w:val="both"/>
        <w:rPr>
          <w:rFonts w:ascii="Times New Roman" w:hAnsi="Times New Roman"/>
          <w:sz w:val="24"/>
          <w:szCs w:val="24"/>
        </w:rPr>
      </w:pPr>
      <w:r>
        <w:rPr>
          <w:rFonts w:ascii="Times New Roman" w:hAnsi="Times New Roman"/>
          <w:sz w:val="24"/>
          <w:szCs w:val="24"/>
        </w:rPr>
        <w:t xml:space="preserve">6.2.4.7. </w:t>
      </w:r>
      <w:r w:rsidR="004D2DCF">
        <w:rPr>
          <w:rFonts w:ascii="Times New Roman" w:hAnsi="Times New Roman"/>
          <w:sz w:val="24"/>
          <w:szCs w:val="24"/>
        </w:rPr>
        <w:t>Отдельно стоящие ПРГ должны располагаться на расстояниях от зданий и сооружений (за исключением сетей инженерно-технического обеспечения) в соответствии с СП 62.13330.2011* не менее указа</w:t>
      </w:r>
      <w:r w:rsidR="00CC6B02">
        <w:rPr>
          <w:rFonts w:ascii="Times New Roman" w:hAnsi="Times New Roman"/>
          <w:sz w:val="24"/>
          <w:szCs w:val="24"/>
        </w:rPr>
        <w:t xml:space="preserve">нных в </w:t>
      </w:r>
      <w:r w:rsidR="00CC6B02" w:rsidRPr="00DA0841">
        <w:rPr>
          <w:rFonts w:ascii="Times New Roman" w:hAnsi="Times New Roman"/>
          <w:i/>
          <w:sz w:val="24"/>
          <w:szCs w:val="24"/>
        </w:rPr>
        <w:t>табл.8</w:t>
      </w:r>
      <w:r w:rsidR="003A59F8">
        <w:rPr>
          <w:rFonts w:ascii="Times New Roman" w:hAnsi="Times New Roman"/>
          <w:i/>
          <w:sz w:val="24"/>
          <w:szCs w:val="24"/>
        </w:rPr>
        <w:t>1</w:t>
      </w:r>
      <w:r w:rsidR="004D2DCF">
        <w:rPr>
          <w:rFonts w:ascii="Times New Roman" w:hAnsi="Times New Roman"/>
          <w:sz w:val="24"/>
          <w:szCs w:val="24"/>
        </w:rPr>
        <w:t>, а на территории промышленных предприятий и других предприятий производственного назначения  - в соответствии с СП 4.13130.2013.</w:t>
      </w:r>
    </w:p>
    <w:p w:rsidR="004D2DCF" w:rsidRPr="00D01F24" w:rsidRDefault="004D2DCF" w:rsidP="0016373D">
      <w:pPr>
        <w:spacing w:after="0" w:line="240" w:lineRule="auto"/>
        <w:jc w:val="right"/>
        <w:rPr>
          <w:rFonts w:ascii="Times New Roman" w:hAnsi="Times New Roman"/>
          <w:sz w:val="8"/>
          <w:szCs w:val="8"/>
        </w:rPr>
      </w:pPr>
      <w:r w:rsidRPr="00BB09A0">
        <w:rPr>
          <w:rFonts w:ascii="Times New Roman" w:hAnsi="Times New Roman"/>
          <w:i/>
          <w:sz w:val="24"/>
          <w:szCs w:val="24"/>
        </w:rPr>
        <w:t xml:space="preserve">Таблица </w:t>
      </w:r>
      <w:r w:rsidR="00CC6B02">
        <w:rPr>
          <w:rFonts w:ascii="Times New Roman" w:hAnsi="Times New Roman"/>
          <w:i/>
          <w:sz w:val="24"/>
          <w:szCs w:val="24"/>
        </w:rPr>
        <w:t>8</w:t>
      </w:r>
      <w:r w:rsidR="003A59F8">
        <w:rPr>
          <w:rFonts w:ascii="Times New Roman" w:hAnsi="Times New Roman"/>
          <w:i/>
          <w:sz w:val="24"/>
          <w:szCs w:val="24"/>
        </w:rPr>
        <w:t>1</w:t>
      </w:r>
      <w:r w:rsidRPr="00776446">
        <w:rPr>
          <w:rFonts w:ascii="Times New Roman" w:hAnsi="Times New Roman"/>
          <w:b/>
          <w:i/>
          <w:sz w:val="24"/>
          <w:szCs w:val="24"/>
        </w:rPr>
        <w:t>.</w:t>
      </w:r>
      <w:r w:rsidRPr="00053AC7">
        <w:rPr>
          <w:rFonts w:ascii="Times New Roman" w:hAnsi="Times New Roman"/>
          <w:b/>
          <w:i/>
          <w:sz w:val="24"/>
          <w:szCs w:val="24"/>
        </w:rPr>
        <w:t xml:space="preserve"> </w:t>
      </w:r>
    </w:p>
    <w:tbl>
      <w:tblPr>
        <w:tblStyle w:val="14"/>
        <w:tblW w:w="9456" w:type="dxa"/>
        <w:jc w:val="center"/>
        <w:tblLayout w:type="fixed"/>
        <w:tblLook w:val="0000" w:firstRow="0" w:lastRow="0" w:firstColumn="0" w:lastColumn="0" w:noHBand="0" w:noVBand="0"/>
      </w:tblPr>
      <w:tblGrid>
        <w:gridCol w:w="1611"/>
        <w:gridCol w:w="2409"/>
        <w:gridCol w:w="1985"/>
        <w:gridCol w:w="1990"/>
        <w:gridCol w:w="1461"/>
      </w:tblGrid>
      <w:tr w:rsidR="004D2DCF" w:rsidRPr="007F3A10" w:rsidTr="00CC6B02">
        <w:trPr>
          <w:trHeight w:val="567"/>
          <w:jc w:val="center"/>
        </w:trPr>
        <w:tc>
          <w:tcPr>
            <w:tcW w:w="1611" w:type="dxa"/>
            <w:vMerge w:val="restart"/>
            <w:shd w:val="clear" w:color="auto" w:fill="EEECE1" w:themeFill="background2"/>
            <w:vAlign w:val="center"/>
          </w:tcPr>
          <w:p w:rsidR="004D2DCF" w:rsidRPr="00D01F24" w:rsidRDefault="004D2DCF" w:rsidP="00C92140">
            <w:pPr>
              <w:tabs>
                <w:tab w:val="center" w:pos="4677"/>
                <w:tab w:val="right" w:pos="9355"/>
              </w:tabs>
              <w:jc w:val="center"/>
              <w:rPr>
                <w:rFonts w:ascii="Times New Roman" w:hAnsi="Times New Roman"/>
                <w:sz w:val="22"/>
                <w:szCs w:val="22"/>
              </w:rPr>
            </w:pPr>
            <w:r w:rsidRPr="00D01F24">
              <w:rPr>
                <w:rFonts w:ascii="Times New Roman" w:hAnsi="Times New Roman"/>
                <w:sz w:val="22"/>
                <w:szCs w:val="22"/>
              </w:rPr>
              <w:t>Давление газа на вводе в ГРП, ГРПБ, ГРПШ, МПа</w:t>
            </w:r>
          </w:p>
        </w:tc>
        <w:tc>
          <w:tcPr>
            <w:tcW w:w="7845" w:type="dxa"/>
            <w:gridSpan w:val="4"/>
            <w:shd w:val="clear" w:color="auto" w:fill="EEECE1" w:themeFill="background2"/>
            <w:vAlign w:val="center"/>
          </w:tcPr>
          <w:p w:rsidR="004D2DCF" w:rsidRPr="00D01F24" w:rsidRDefault="004D2DCF" w:rsidP="00C92140">
            <w:pPr>
              <w:tabs>
                <w:tab w:val="center" w:pos="4677"/>
                <w:tab w:val="right" w:pos="9355"/>
              </w:tabs>
              <w:jc w:val="center"/>
              <w:rPr>
                <w:rFonts w:ascii="Times New Roman" w:hAnsi="Times New Roman"/>
                <w:sz w:val="22"/>
                <w:szCs w:val="22"/>
              </w:rPr>
            </w:pPr>
            <w:r w:rsidRPr="00D01F24">
              <w:rPr>
                <w:rFonts w:ascii="Times New Roman" w:hAnsi="Times New Roman"/>
                <w:sz w:val="22"/>
                <w:szCs w:val="22"/>
              </w:rPr>
              <w:t>Расстояния в свету от отдельно стоящих ГРП, ГРПБ и по горизонтали</w:t>
            </w:r>
          </w:p>
          <w:p w:rsidR="004D2DCF" w:rsidRPr="00D01F24" w:rsidRDefault="004D2DCF" w:rsidP="00C92140">
            <w:pPr>
              <w:tabs>
                <w:tab w:val="center" w:pos="4677"/>
                <w:tab w:val="right" w:pos="9355"/>
              </w:tabs>
              <w:jc w:val="center"/>
              <w:rPr>
                <w:rFonts w:ascii="Times New Roman" w:hAnsi="Times New Roman"/>
                <w:sz w:val="22"/>
                <w:szCs w:val="22"/>
              </w:rPr>
            </w:pPr>
            <w:r w:rsidRPr="00D01F24">
              <w:rPr>
                <w:rFonts w:ascii="Times New Roman" w:hAnsi="Times New Roman"/>
                <w:sz w:val="22"/>
                <w:szCs w:val="22"/>
              </w:rPr>
              <w:t>(в свету) от отдельно стоящих ГРПШ по горизонтали, м, до</w:t>
            </w:r>
          </w:p>
        </w:tc>
      </w:tr>
      <w:tr w:rsidR="004D2DCF" w:rsidRPr="007F3A10" w:rsidTr="00CC6B02">
        <w:trPr>
          <w:trHeight w:val="505"/>
          <w:jc w:val="center"/>
        </w:trPr>
        <w:tc>
          <w:tcPr>
            <w:tcW w:w="1611" w:type="dxa"/>
            <w:vMerge/>
            <w:shd w:val="clear" w:color="auto" w:fill="EEECE1" w:themeFill="background2"/>
          </w:tcPr>
          <w:p w:rsidR="004D2DCF" w:rsidRPr="00D01F24" w:rsidRDefault="004D2DCF" w:rsidP="00C92140">
            <w:pPr>
              <w:tabs>
                <w:tab w:val="center" w:pos="4677"/>
                <w:tab w:val="right" w:pos="9355"/>
              </w:tabs>
              <w:jc w:val="center"/>
              <w:rPr>
                <w:rFonts w:ascii="Times New Roman" w:hAnsi="Times New Roman"/>
                <w:bCs/>
                <w:sz w:val="22"/>
                <w:szCs w:val="22"/>
              </w:rPr>
            </w:pPr>
          </w:p>
        </w:tc>
        <w:tc>
          <w:tcPr>
            <w:tcW w:w="2409" w:type="dxa"/>
            <w:shd w:val="clear" w:color="auto" w:fill="EEECE1" w:themeFill="background2"/>
          </w:tcPr>
          <w:p w:rsidR="004D2DCF" w:rsidRPr="00D01F24" w:rsidRDefault="004D2DCF" w:rsidP="00C92140">
            <w:pPr>
              <w:tabs>
                <w:tab w:val="center" w:pos="4677"/>
                <w:tab w:val="right" w:pos="9355"/>
              </w:tabs>
              <w:ind w:left="-57" w:right="-57"/>
              <w:jc w:val="center"/>
              <w:rPr>
                <w:rFonts w:ascii="Times New Roman" w:hAnsi="Times New Roman"/>
                <w:bCs/>
                <w:sz w:val="22"/>
                <w:szCs w:val="22"/>
              </w:rPr>
            </w:pPr>
            <w:r w:rsidRPr="00D01F24">
              <w:rPr>
                <w:rFonts w:ascii="Times New Roman" w:hAnsi="Times New Roman"/>
                <w:bCs/>
                <w:sz w:val="22"/>
                <w:szCs w:val="22"/>
              </w:rPr>
              <w:t xml:space="preserve">зданий и сооружений, за исключением сетей </w:t>
            </w:r>
          </w:p>
          <w:p w:rsidR="004D2DCF" w:rsidRPr="00D01F24" w:rsidRDefault="004D2DCF" w:rsidP="00C92140">
            <w:pPr>
              <w:tabs>
                <w:tab w:val="center" w:pos="4677"/>
                <w:tab w:val="right" w:pos="9355"/>
              </w:tabs>
              <w:ind w:left="-57" w:right="-57"/>
              <w:jc w:val="center"/>
              <w:rPr>
                <w:rFonts w:ascii="Times New Roman" w:hAnsi="Times New Roman"/>
                <w:bCs/>
                <w:sz w:val="22"/>
                <w:szCs w:val="22"/>
              </w:rPr>
            </w:pPr>
            <w:r w:rsidRPr="00D01F24">
              <w:rPr>
                <w:rFonts w:ascii="Times New Roman" w:hAnsi="Times New Roman"/>
                <w:bCs/>
                <w:sz w:val="22"/>
                <w:szCs w:val="22"/>
              </w:rPr>
              <w:t xml:space="preserve">инженерно-технического </w:t>
            </w:r>
          </w:p>
          <w:p w:rsidR="004D2DCF" w:rsidRPr="00D01F24" w:rsidRDefault="004D2DCF" w:rsidP="00C92140">
            <w:pPr>
              <w:tabs>
                <w:tab w:val="center" w:pos="4677"/>
                <w:tab w:val="right" w:pos="9355"/>
              </w:tabs>
              <w:ind w:left="-57" w:right="-57"/>
              <w:jc w:val="center"/>
              <w:rPr>
                <w:rFonts w:ascii="Times New Roman" w:hAnsi="Times New Roman"/>
                <w:bCs/>
                <w:sz w:val="22"/>
                <w:szCs w:val="22"/>
              </w:rPr>
            </w:pPr>
            <w:r w:rsidRPr="00D01F24">
              <w:rPr>
                <w:rFonts w:ascii="Times New Roman" w:hAnsi="Times New Roman"/>
                <w:bCs/>
                <w:sz w:val="22"/>
                <w:szCs w:val="22"/>
              </w:rPr>
              <w:t>обеспечения</w:t>
            </w:r>
          </w:p>
        </w:tc>
        <w:tc>
          <w:tcPr>
            <w:tcW w:w="1985" w:type="dxa"/>
            <w:shd w:val="clear" w:color="auto" w:fill="EEECE1" w:themeFill="background2"/>
          </w:tcPr>
          <w:p w:rsidR="004D2DCF" w:rsidRPr="00D01F24" w:rsidRDefault="004D2DCF" w:rsidP="00C92140">
            <w:pPr>
              <w:tabs>
                <w:tab w:val="center" w:pos="4677"/>
                <w:tab w:val="right" w:pos="9355"/>
              </w:tabs>
              <w:ind w:left="-57" w:right="-57"/>
              <w:jc w:val="center"/>
              <w:rPr>
                <w:rFonts w:ascii="Times New Roman" w:hAnsi="Times New Roman"/>
                <w:bCs/>
                <w:sz w:val="22"/>
                <w:szCs w:val="22"/>
              </w:rPr>
            </w:pPr>
            <w:r w:rsidRPr="00D01F24">
              <w:rPr>
                <w:rFonts w:ascii="Times New Roman" w:hAnsi="Times New Roman"/>
                <w:bCs/>
                <w:sz w:val="22"/>
                <w:szCs w:val="22"/>
              </w:rPr>
              <w:t xml:space="preserve">железнодорожных путей </w:t>
            </w:r>
          </w:p>
          <w:p w:rsidR="004D2DCF" w:rsidRPr="00D01F24" w:rsidRDefault="004D2DCF" w:rsidP="00C92140">
            <w:pPr>
              <w:tabs>
                <w:tab w:val="center" w:pos="4677"/>
                <w:tab w:val="right" w:pos="9355"/>
              </w:tabs>
              <w:ind w:left="-57" w:right="-57"/>
              <w:jc w:val="center"/>
              <w:rPr>
                <w:rFonts w:ascii="Times New Roman" w:hAnsi="Times New Roman"/>
                <w:bCs/>
                <w:sz w:val="22"/>
                <w:szCs w:val="22"/>
              </w:rPr>
            </w:pPr>
            <w:r w:rsidRPr="00D01F24">
              <w:rPr>
                <w:rFonts w:ascii="Times New Roman" w:hAnsi="Times New Roman"/>
                <w:bCs/>
                <w:sz w:val="22"/>
                <w:szCs w:val="22"/>
              </w:rPr>
              <w:t>(до ближайшего рельса)</w:t>
            </w:r>
          </w:p>
        </w:tc>
        <w:tc>
          <w:tcPr>
            <w:tcW w:w="1990" w:type="dxa"/>
            <w:shd w:val="clear" w:color="auto" w:fill="EEECE1" w:themeFill="background2"/>
          </w:tcPr>
          <w:p w:rsidR="004D2DCF" w:rsidRPr="00D01F24" w:rsidRDefault="004D2DCF" w:rsidP="00C92140">
            <w:pPr>
              <w:tabs>
                <w:tab w:val="center" w:pos="4677"/>
                <w:tab w:val="right" w:pos="9355"/>
              </w:tabs>
              <w:ind w:left="-57" w:right="-57"/>
              <w:jc w:val="center"/>
              <w:rPr>
                <w:rFonts w:ascii="Times New Roman" w:hAnsi="Times New Roman"/>
                <w:bCs/>
                <w:sz w:val="22"/>
                <w:szCs w:val="22"/>
              </w:rPr>
            </w:pPr>
            <w:r w:rsidRPr="00D01F24">
              <w:rPr>
                <w:rFonts w:ascii="Times New Roman" w:hAnsi="Times New Roman"/>
                <w:bCs/>
                <w:sz w:val="22"/>
                <w:szCs w:val="22"/>
              </w:rPr>
              <w:t xml:space="preserve">автомобильных </w:t>
            </w:r>
          </w:p>
          <w:p w:rsidR="004D2DCF" w:rsidRPr="00D01F24" w:rsidRDefault="004D2DCF" w:rsidP="00C92140">
            <w:pPr>
              <w:tabs>
                <w:tab w:val="center" w:pos="4677"/>
                <w:tab w:val="right" w:pos="9355"/>
              </w:tabs>
              <w:ind w:left="-57" w:right="-57"/>
              <w:jc w:val="center"/>
              <w:rPr>
                <w:rFonts w:ascii="Times New Roman" w:hAnsi="Times New Roman"/>
                <w:bCs/>
                <w:sz w:val="22"/>
                <w:szCs w:val="22"/>
              </w:rPr>
            </w:pPr>
            <w:r w:rsidRPr="00D01F24">
              <w:rPr>
                <w:rFonts w:ascii="Times New Roman" w:hAnsi="Times New Roman"/>
                <w:bCs/>
                <w:sz w:val="22"/>
                <w:szCs w:val="22"/>
              </w:rPr>
              <w:t>дорог, магистральных улиц и дорог (до обочины)</w:t>
            </w:r>
          </w:p>
        </w:tc>
        <w:tc>
          <w:tcPr>
            <w:tcW w:w="1461" w:type="dxa"/>
            <w:shd w:val="clear" w:color="auto" w:fill="EEECE1" w:themeFill="background2"/>
          </w:tcPr>
          <w:p w:rsidR="004D2DCF" w:rsidRPr="00D01F24" w:rsidRDefault="004D2DCF" w:rsidP="00C92140">
            <w:pPr>
              <w:tabs>
                <w:tab w:val="center" w:pos="4677"/>
                <w:tab w:val="right" w:pos="9355"/>
              </w:tabs>
              <w:ind w:left="-57" w:right="-57"/>
              <w:jc w:val="center"/>
              <w:rPr>
                <w:rFonts w:ascii="Times New Roman" w:hAnsi="Times New Roman"/>
                <w:bCs/>
                <w:sz w:val="22"/>
                <w:szCs w:val="22"/>
              </w:rPr>
            </w:pPr>
            <w:r w:rsidRPr="00D01F24">
              <w:rPr>
                <w:rFonts w:ascii="Times New Roman" w:hAnsi="Times New Roman"/>
                <w:bCs/>
                <w:sz w:val="22"/>
                <w:szCs w:val="22"/>
              </w:rPr>
              <w:t>воздушных линий электропере</w:t>
            </w:r>
            <w:r>
              <w:rPr>
                <w:rFonts w:ascii="Times New Roman" w:hAnsi="Times New Roman"/>
                <w:bCs/>
                <w:sz w:val="22"/>
                <w:szCs w:val="22"/>
              </w:rPr>
              <w:t>-</w:t>
            </w:r>
            <w:r w:rsidRPr="00D01F24">
              <w:rPr>
                <w:rFonts w:ascii="Times New Roman" w:hAnsi="Times New Roman"/>
                <w:bCs/>
                <w:sz w:val="22"/>
                <w:szCs w:val="22"/>
              </w:rPr>
              <w:t>дачи</w:t>
            </w:r>
          </w:p>
        </w:tc>
      </w:tr>
      <w:tr w:rsidR="004D2DCF" w:rsidRPr="007F3A10" w:rsidTr="00CC6B02">
        <w:trPr>
          <w:trHeight w:val="284"/>
          <w:jc w:val="center"/>
        </w:trPr>
        <w:tc>
          <w:tcPr>
            <w:tcW w:w="1611" w:type="dxa"/>
          </w:tcPr>
          <w:p w:rsidR="004D2DCF" w:rsidRPr="00D01F24" w:rsidRDefault="004D2DCF" w:rsidP="00C92140">
            <w:pPr>
              <w:tabs>
                <w:tab w:val="center" w:pos="4677"/>
                <w:tab w:val="right" w:pos="9355"/>
              </w:tabs>
              <w:ind w:right="-57"/>
              <w:rPr>
                <w:rFonts w:ascii="Times New Roman" w:hAnsi="Times New Roman"/>
                <w:bCs/>
                <w:sz w:val="22"/>
                <w:szCs w:val="22"/>
              </w:rPr>
            </w:pPr>
            <w:r w:rsidRPr="00D01F24">
              <w:rPr>
                <w:rFonts w:ascii="Times New Roman" w:hAnsi="Times New Roman"/>
                <w:bCs/>
                <w:sz w:val="22"/>
                <w:szCs w:val="22"/>
              </w:rPr>
              <w:t>До 0,6 включительно</w:t>
            </w:r>
          </w:p>
        </w:tc>
        <w:tc>
          <w:tcPr>
            <w:tcW w:w="2409" w:type="dxa"/>
          </w:tcPr>
          <w:p w:rsidR="004D2DCF" w:rsidRPr="00D01F24" w:rsidRDefault="004D2DCF" w:rsidP="00C92140">
            <w:pPr>
              <w:tabs>
                <w:tab w:val="center" w:pos="4677"/>
                <w:tab w:val="right" w:pos="9355"/>
              </w:tabs>
              <w:ind w:left="-57" w:right="-57"/>
              <w:jc w:val="center"/>
              <w:rPr>
                <w:rFonts w:ascii="Times New Roman" w:hAnsi="Times New Roman"/>
                <w:bCs/>
                <w:sz w:val="22"/>
                <w:szCs w:val="22"/>
              </w:rPr>
            </w:pPr>
            <w:r w:rsidRPr="00D01F24">
              <w:rPr>
                <w:rFonts w:ascii="Times New Roman" w:hAnsi="Times New Roman"/>
                <w:bCs/>
                <w:sz w:val="22"/>
                <w:szCs w:val="22"/>
              </w:rPr>
              <w:t>10</w:t>
            </w:r>
          </w:p>
        </w:tc>
        <w:tc>
          <w:tcPr>
            <w:tcW w:w="1985" w:type="dxa"/>
          </w:tcPr>
          <w:p w:rsidR="004D2DCF" w:rsidRPr="00D01F24" w:rsidRDefault="004D2DCF" w:rsidP="00C92140">
            <w:pPr>
              <w:tabs>
                <w:tab w:val="center" w:pos="4677"/>
                <w:tab w:val="right" w:pos="9355"/>
              </w:tabs>
              <w:ind w:left="-57" w:right="-57"/>
              <w:jc w:val="center"/>
              <w:rPr>
                <w:rFonts w:ascii="Times New Roman" w:hAnsi="Times New Roman"/>
                <w:bCs/>
                <w:sz w:val="22"/>
                <w:szCs w:val="22"/>
              </w:rPr>
            </w:pPr>
            <w:r w:rsidRPr="00D01F24">
              <w:rPr>
                <w:rFonts w:ascii="Times New Roman" w:hAnsi="Times New Roman"/>
                <w:bCs/>
                <w:sz w:val="22"/>
                <w:szCs w:val="22"/>
              </w:rPr>
              <w:t>10</w:t>
            </w:r>
          </w:p>
        </w:tc>
        <w:tc>
          <w:tcPr>
            <w:tcW w:w="1990" w:type="dxa"/>
          </w:tcPr>
          <w:p w:rsidR="004D2DCF" w:rsidRPr="00D01F24" w:rsidRDefault="004D2DCF" w:rsidP="00C92140">
            <w:pPr>
              <w:tabs>
                <w:tab w:val="center" w:pos="4677"/>
                <w:tab w:val="right" w:pos="9355"/>
              </w:tabs>
              <w:ind w:left="-57" w:right="-57"/>
              <w:jc w:val="center"/>
              <w:rPr>
                <w:rFonts w:ascii="Times New Roman" w:hAnsi="Times New Roman"/>
                <w:bCs/>
                <w:sz w:val="22"/>
                <w:szCs w:val="22"/>
              </w:rPr>
            </w:pPr>
            <w:r w:rsidRPr="00D01F24">
              <w:rPr>
                <w:rFonts w:ascii="Times New Roman" w:hAnsi="Times New Roman"/>
                <w:bCs/>
                <w:sz w:val="22"/>
                <w:szCs w:val="22"/>
              </w:rPr>
              <w:t>5</w:t>
            </w:r>
          </w:p>
        </w:tc>
        <w:tc>
          <w:tcPr>
            <w:tcW w:w="1461" w:type="dxa"/>
            <w:vMerge w:val="restart"/>
          </w:tcPr>
          <w:p w:rsidR="004D2DCF" w:rsidRPr="00D01F24" w:rsidRDefault="004D2DCF" w:rsidP="00C92140">
            <w:pPr>
              <w:tabs>
                <w:tab w:val="center" w:pos="4677"/>
                <w:tab w:val="right" w:pos="9355"/>
              </w:tabs>
              <w:ind w:left="-57" w:right="-57"/>
              <w:jc w:val="center"/>
              <w:rPr>
                <w:rFonts w:ascii="Times New Roman" w:hAnsi="Times New Roman"/>
                <w:bCs/>
                <w:sz w:val="22"/>
                <w:szCs w:val="22"/>
              </w:rPr>
            </w:pPr>
            <w:r w:rsidRPr="00D01F24">
              <w:rPr>
                <w:rFonts w:ascii="Times New Roman" w:hAnsi="Times New Roman"/>
                <w:bCs/>
                <w:sz w:val="22"/>
                <w:szCs w:val="22"/>
              </w:rPr>
              <w:t xml:space="preserve">не менее 1,5 </w:t>
            </w:r>
          </w:p>
          <w:p w:rsidR="004D2DCF" w:rsidRPr="00D01F24" w:rsidRDefault="004D2DCF" w:rsidP="00C92140">
            <w:pPr>
              <w:tabs>
                <w:tab w:val="center" w:pos="4677"/>
                <w:tab w:val="right" w:pos="9355"/>
              </w:tabs>
              <w:ind w:left="-57" w:right="-57"/>
              <w:jc w:val="center"/>
              <w:rPr>
                <w:rFonts w:ascii="Times New Roman" w:hAnsi="Times New Roman"/>
                <w:bCs/>
                <w:sz w:val="22"/>
                <w:szCs w:val="22"/>
              </w:rPr>
            </w:pPr>
            <w:r w:rsidRPr="00D01F24">
              <w:rPr>
                <w:rFonts w:ascii="Times New Roman" w:hAnsi="Times New Roman"/>
                <w:bCs/>
                <w:sz w:val="22"/>
                <w:szCs w:val="22"/>
              </w:rPr>
              <w:t>высоты опоры</w:t>
            </w:r>
          </w:p>
        </w:tc>
      </w:tr>
      <w:tr w:rsidR="004D2DCF" w:rsidRPr="007F3A10" w:rsidTr="00CC6B02">
        <w:trPr>
          <w:trHeight w:val="284"/>
          <w:jc w:val="center"/>
        </w:trPr>
        <w:tc>
          <w:tcPr>
            <w:tcW w:w="1611" w:type="dxa"/>
          </w:tcPr>
          <w:p w:rsidR="004D2DCF" w:rsidRPr="007F3A10" w:rsidRDefault="004D2DCF" w:rsidP="00C92140">
            <w:pPr>
              <w:tabs>
                <w:tab w:val="center" w:pos="4677"/>
                <w:tab w:val="right" w:pos="9355"/>
              </w:tabs>
              <w:ind w:right="-57"/>
              <w:rPr>
                <w:rFonts w:ascii="Times New Roman" w:hAnsi="Times New Roman"/>
                <w:bCs/>
                <w:sz w:val="24"/>
                <w:szCs w:val="24"/>
              </w:rPr>
            </w:pPr>
            <w:r w:rsidRPr="007F3A10">
              <w:rPr>
                <w:rFonts w:ascii="Times New Roman" w:hAnsi="Times New Roman"/>
                <w:bCs/>
                <w:sz w:val="24"/>
                <w:szCs w:val="24"/>
              </w:rPr>
              <w:t xml:space="preserve">Свыше 0,6 </w:t>
            </w:r>
          </w:p>
        </w:tc>
        <w:tc>
          <w:tcPr>
            <w:tcW w:w="2409" w:type="dxa"/>
          </w:tcPr>
          <w:p w:rsidR="004D2DCF" w:rsidRPr="00D01F24" w:rsidRDefault="004D2DCF" w:rsidP="00C92140">
            <w:pPr>
              <w:tabs>
                <w:tab w:val="center" w:pos="4677"/>
                <w:tab w:val="right" w:pos="9355"/>
              </w:tabs>
              <w:jc w:val="center"/>
              <w:rPr>
                <w:rFonts w:ascii="Times New Roman" w:hAnsi="Times New Roman"/>
                <w:bCs/>
                <w:sz w:val="22"/>
                <w:szCs w:val="22"/>
              </w:rPr>
            </w:pPr>
            <w:r w:rsidRPr="00D01F24">
              <w:rPr>
                <w:rFonts w:ascii="Times New Roman" w:hAnsi="Times New Roman"/>
                <w:bCs/>
                <w:sz w:val="22"/>
                <w:szCs w:val="22"/>
              </w:rPr>
              <w:t>15</w:t>
            </w:r>
          </w:p>
        </w:tc>
        <w:tc>
          <w:tcPr>
            <w:tcW w:w="1985" w:type="dxa"/>
          </w:tcPr>
          <w:p w:rsidR="004D2DCF" w:rsidRPr="00D01F24" w:rsidRDefault="004D2DCF" w:rsidP="00C92140">
            <w:pPr>
              <w:tabs>
                <w:tab w:val="center" w:pos="4677"/>
                <w:tab w:val="right" w:pos="9355"/>
              </w:tabs>
              <w:jc w:val="center"/>
              <w:rPr>
                <w:rFonts w:ascii="Times New Roman" w:hAnsi="Times New Roman"/>
                <w:bCs/>
                <w:sz w:val="22"/>
                <w:szCs w:val="22"/>
              </w:rPr>
            </w:pPr>
            <w:r w:rsidRPr="00D01F24">
              <w:rPr>
                <w:rFonts w:ascii="Times New Roman" w:hAnsi="Times New Roman"/>
                <w:bCs/>
                <w:sz w:val="22"/>
                <w:szCs w:val="22"/>
              </w:rPr>
              <w:t>15</w:t>
            </w:r>
          </w:p>
        </w:tc>
        <w:tc>
          <w:tcPr>
            <w:tcW w:w="1990" w:type="dxa"/>
          </w:tcPr>
          <w:p w:rsidR="004D2DCF" w:rsidRPr="007F3A10" w:rsidRDefault="004D2DCF" w:rsidP="00C92140">
            <w:pPr>
              <w:tabs>
                <w:tab w:val="center" w:pos="4677"/>
                <w:tab w:val="right" w:pos="9355"/>
              </w:tabs>
              <w:jc w:val="center"/>
              <w:rPr>
                <w:rFonts w:ascii="Times New Roman" w:hAnsi="Times New Roman"/>
                <w:bCs/>
                <w:sz w:val="24"/>
                <w:szCs w:val="24"/>
              </w:rPr>
            </w:pPr>
            <w:r w:rsidRPr="007F3A10">
              <w:rPr>
                <w:rFonts w:ascii="Times New Roman" w:hAnsi="Times New Roman"/>
                <w:bCs/>
                <w:sz w:val="24"/>
                <w:szCs w:val="24"/>
              </w:rPr>
              <w:t>8</w:t>
            </w:r>
          </w:p>
        </w:tc>
        <w:tc>
          <w:tcPr>
            <w:tcW w:w="1461" w:type="dxa"/>
            <w:vMerge/>
          </w:tcPr>
          <w:p w:rsidR="004D2DCF" w:rsidRPr="007F3A10" w:rsidRDefault="004D2DCF" w:rsidP="00C92140">
            <w:pPr>
              <w:tabs>
                <w:tab w:val="center" w:pos="4677"/>
                <w:tab w:val="right" w:pos="9355"/>
              </w:tabs>
              <w:jc w:val="center"/>
              <w:rPr>
                <w:rFonts w:ascii="Times New Roman" w:hAnsi="Times New Roman"/>
                <w:bCs/>
                <w:sz w:val="24"/>
                <w:szCs w:val="24"/>
              </w:rPr>
            </w:pPr>
          </w:p>
        </w:tc>
      </w:tr>
    </w:tbl>
    <w:p w:rsidR="004D2DCF" w:rsidRPr="00D01F24" w:rsidRDefault="004D2DCF" w:rsidP="004D2DCF">
      <w:pPr>
        <w:spacing w:after="0" w:line="240" w:lineRule="auto"/>
        <w:ind w:firstLine="720"/>
        <w:jc w:val="both"/>
        <w:rPr>
          <w:rFonts w:ascii="Times New Roman" w:hAnsi="Times New Roman"/>
          <w:spacing w:val="-2"/>
          <w:sz w:val="8"/>
          <w:szCs w:val="8"/>
        </w:rPr>
      </w:pPr>
    </w:p>
    <w:p w:rsidR="004D2DCF" w:rsidRPr="00D01F24" w:rsidRDefault="004D2DCF" w:rsidP="004D2DCF">
      <w:pPr>
        <w:spacing w:after="0" w:line="240" w:lineRule="auto"/>
        <w:jc w:val="both"/>
        <w:rPr>
          <w:rFonts w:ascii="Times New Roman" w:hAnsi="Times New Roman"/>
          <w:b/>
          <w:spacing w:val="-2"/>
          <w:sz w:val="20"/>
          <w:szCs w:val="20"/>
        </w:rPr>
      </w:pPr>
      <w:r w:rsidRPr="00D01F24">
        <w:rPr>
          <w:rFonts w:ascii="Times New Roman" w:hAnsi="Times New Roman"/>
          <w:b/>
          <w:spacing w:val="-2"/>
          <w:sz w:val="20"/>
          <w:szCs w:val="20"/>
        </w:rPr>
        <w:t>Примечания:</w:t>
      </w:r>
    </w:p>
    <w:p w:rsidR="004D2DCF" w:rsidRPr="00D01F24" w:rsidRDefault="004D2DCF" w:rsidP="004D2DCF">
      <w:pPr>
        <w:spacing w:after="0" w:line="240" w:lineRule="auto"/>
        <w:jc w:val="both"/>
        <w:rPr>
          <w:rFonts w:ascii="Times New Roman" w:hAnsi="Times New Roman"/>
          <w:sz w:val="20"/>
          <w:szCs w:val="20"/>
        </w:rPr>
      </w:pPr>
      <w:r w:rsidRPr="00D01F24">
        <w:rPr>
          <w:rFonts w:ascii="Times New Roman" w:hAnsi="Times New Roman"/>
          <w:sz w:val="20"/>
          <w:szCs w:val="20"/>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4D2DCF" w:rsidRPr="00D01F24" w:rsidRDefault="004D2DCF" w:rsidP="004D2DCF">
      <w:pPr>
        <w:spacing w:after="0" w:line="240" w:lineRule="auto"/>
        <w:jc w:val="both"/>
        <w:rPr>
          <w:rFonts w:ascii="Times New Roman" w:hAnsi="Times New Roman"/>
          <w:sz w:val="20"/>
          <w:szCs w:val="20"/>
        </w:rPr>
      </w:pPr>
      <w:r w:rsidRPr="00D01F24">
        <w:rPr>
          <w:rFonts w:ascii="Times New Roman" w:hAnsi="Times New Roman"/>
          <w:sz w:val="20"/>
          <w:szCs w:val="20"/>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4D2DCF" w:rsidRPr="00D01F24" w:rsidRDefault="004D2DCF" w:rsidP="004D2DCF">
      <w:pPr>
        <w:spacing w:after="0" w:line="240" w:lineRule="auto"/>
        <w:jc w:val="both"/>
        <w:rPr>
          <w:rFonts w:ascii="Times New Roman" w:hAnsi="Times New Roman"/>
          <w:bCs/>
          <w:sz w:val="20"/>
          <w:szCs w:val="20"/>
        </w:rPr>
      </w:pPr>
      <w:r w:rsidRPr="00D01F24">
        <w:rPr>
          <w:rFonts w:ascii="Times New Roman" w:hAnsi="Times New Roman"/>
          <w:sz w:val="20"/>
          <w:szCs w:val="20"/>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4D2DCF" w:rsidRPr="00D01F24" w:rsidRDefault="004D2DCF" w:rsidP="004D2DCF">
      <w:pPr>
        <w:spacing w:after="0" w:line="240" w:lineRule="auto"/>
        <w:jc w:val="both"/>
        <w:rPr>
          <w:rFonts w:ascii="Times New Roman" w:hAnsi="Times New Roman"/>
          <w:bCs/>
          <w:sz w:val="20"/>
          <w:szCs w:val="20"/>
        </w:rPr>
      </w:pPr>
      <w:r w:rsidRPr="00D01F24">
        <w:rPr>
          <w:rFonts w:ascii="Times New Roman" w:hAnsi="Times New Roman"/>
          <w:bCs/>
          <w:sz w:val="20"/>
          <w:szCs w:val="20"/>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w:t>
      </w:r>
      <w:r w:rsidRPr="00D01F24">
        <w:rPr>
          <w:rFonts w:ascii="Times New Roman" w:hAnsi="Times New Roman"/>
          <w:sz w:val="20"/>
          <w:szCs w:val="20"/>
        </w:rPr>
        <w:t>выносных технических устройств, входящих в состав ГРП, ГРПБ и ГРПШ</w:t>
      </w:r>
      <w:r w:rsidRPr="00D01F24">
        <w:rPr>
          <w:rFonts w:ascii="Times New Roman" w:hAnsi="Times New Roman"/>
          <w:bCs/>
          <w:sz w:val="20"/>
          <w:szCs w:val="20"/>
        </w:rPr>
        <w:t xml:space="preserve"> </w:t>
      </w:r>
      <w:r w:rsidRPr="00D01F24">
        <w:rPr>
          <w:rFonts w:ascii="Times New Roman" w:hAnsi="Times New Roman"/>
          <w:sz w:val="20"/>
          <w:szCs w:val="20"/>
        </w:rPr>
        <w:t>и размещаемых в пределах их ограждений</w:t>
      </w:r>
      <w:r w:rsidRPr="00D01F24">
        <w:rPr>
          <w:rFonts w:ascii="Times New Roman" w:hAnsi="Times New Roman"/>
          <w:bCs/>
          <w:sz w:val="20"/>
          <w:szCs w:val="20"/>
        </w:rPr>
        <w:t>, следует принимать в соответствии с СП 42.13330.2011 и СП 18.13330.2011, а от подземных газопроводов – в соответствии с приложением В СП 62.13330.2011.</w:t>
      </w:r>
    </w:p>
    <w:p w:rsidR="004D2DCF" w:rsidRPr="00D01F24" w:rsidRDefault="004D2DCF" w:rsidP="004D2DCF">
      <w:pPr>
        <w:spacing w:after="0" w:line="240" w:lineRule="auto"/>
        <w:jc w:val="both"/>
        <w:rPr>
          <w:rFonts w:ascii="Times New Roman" w:hAnsi="Times New Roman"/>
          <w:bCs/>
          <w:sz w:val="20"/>
          <w:szCs w:val="20"/>
        </w:rPr>
      </w:pPr>
      <w:r w:rsidRPr="00D01F24">
        <w:rPr>
          <w:rFonts w:ascii="Times New Roman" w:hAnsi="Times New Roman"/>
          <w:bCs/>
          <w:sz w:val="20"/>
          <w:szCs w:val="20"/>
        </w:rPr>
        <w:t xml:space="preserve">5. Расстояния от надземных газопроводов до ГРП, ГРПБ, ГРПШ и их ограждений при наличии </w:t>
      </w:r>
      <w:r w:rsidRPr="00D01F24">
        <w:rPr>
          <w:rFonts w:ascii="Times New Roman" w:hAnsi="Times New Roman"/>
          <w:sz w:val="20"/>
          <w:szCs w:val="20"/>
        </w:rPr>
        <w:t>выносных технических устройств, входящих в состав ГРП, ГРПБ и ГРПШ</w:t>
      </w:r>
      <w:r w:rsidRPr="00D01F24">
        <w:rPr>
          <w:rFonts w:ascii="Times New Roman" w:hAnsi="Times New Roman"/>
          <w:bCs/>
          <w:sz w:val="20"/>
          <w:szCs w:val="20"/>
        </w:rPr>
        <w:t xml:space="preserve"> </w:t>
      </w:r>
      <w:r w:rsidRPr="00D01F24">
        <w:rPr>
          <w:rFonts w:ascii="Times New Roman" w:hAnsi="Times New Roman"/>
          <w:sz w:val="20"/>
          <w:szCs w:val="20"/>
        </w:rPr>
        <w:t>и размещаемых в пределах их ограждений</w:t>
      </w:r>
      <w:r w:rsidRPr="00D01F24">
        <w:rPr>
          <w:rFonts w:ascii="Times New Roman" w:hAnsi="Times New Roman"/>
          <w:bCs/>
          <w:sz w:val="20"/>
          <w:szCs w:val="20"/>
        </w:rPr>
        <w:t>,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2 м.</w:t>
      </w:r>
    </w:p>
    <w:p w:rsidR="004D2DCF" w:rsidRPr="00D01F24" w:rsidRDefault="004D2DCF" w:rsidP="004D2DCF">
      <w:pPr>
        <w:spacing w:after="0" w:line="240" w:lineRule="auto"/>
        <w:jc w:val="both"/>
        <w:rPr>
          <w:rFonts w:ascii="Times New Roman" w:hAnsi="Times New Roman"/>
          <w:bCs/>
          <w:sz w:val="20"/>
          <w:szCs w:val="20"/>
        </w:rPr>
      </w:pPr>
      <w:r w:rsidRPr="00D01F24">
        <w:rPr>
          <w:rFonts w:ascii="Times New Roman" w:hAnsi="Times New Roman"/>
          <w:bCs/>
          <w:sz w:val="20"/>
          <w:szCs w:val="20"/>
        </w:rPr>
        <w:t xml:space="preserve">6. Прокладка сетей инженерно-технического обеспечения, в том числе газопроводов, не относящихся к </w:t>
      </w:r>
      <w:r w:rsidRPr="00D01F24">
        <w:rPr>
          <w:rFonts w:ascii="Times New Roman" w:hAnsi="Times New Roman"/>
          <w:sz w:val="20"/>
          <w:szCs w:val="20"/>
        </w:rPr>
        <w:t>ГРП, ГРПБ и ГРПШ</w:t>
      </w:r>
      <w:r w:rsidRPr="00D01F24">
        <w:rPr>
          <w:rFonts w:ascii="Times New Roman" w:hAnsi="Times New Roman"/>
          <w:bCs/>
          <w:sz w:val="20"/>
          <w:szCs w:val="20"/>
        </w:rPr>
        <w:t>, в пределах ограждений не допускается.</w:t>
      </w:r>
    </w:p>
    <w:p w:rsidR="004D2DCF" w:rsidRPr="00D01F24" w:rsidRDefault="004D2DCF" w:rsidP="004D2DCF">
      <w:pPr>
        <w:spacing w:after="0" w:line="240" w:lineRule="auto"/>
        <w:jc w:val="both"/>
        <w:rPr>
          <w:rFonts w:ascii="Times New Roman" w:hAnsi="Times New Roman"/>
          <w:bCs/>
          <w:sz w:val="20"/>
          <w:szCs w:val="20"/>
        </w:rPr>
      </w:pPr>
      <w:r w:rsidRPr="00D01F24">
        <w:rPr>
          <w:rFonts w:ascii="Times New Roman" w:hAnsi="Times New Roman"/>
          <w:bCs/>
          <w:sz w:val="20"/>
          <w:szCs w:val="20"/>
        </w:rPr>
        <w:t>7. Следует предусматривать подъезды к ГРП и ГРПБ автотранспорта.</w:t>
      </w:r>
    </w:p>
    <w:p w:rsidR="004D2DCF" w:rsidRPr="00D01F24" w:rsidRDefault="004D2DCF" w:rsidP="004D2DCF">
      <w:pPr>
        <w:spacing w:after="0" w:line="240" w:lineRule="auto"/>
        <w:jc w:val="both"/>
        <w:rPr>
          <w:rFonts w:ascii="Times New Roman" w:hAnsi="Times New Roman"/>
          <w:bCs/>
          <w:sz w:val="20"/>
          <w:szCs w:val="20"/>
        </w:rPr>
      </w:pPr>
      <w:r w:rsidRPr="00D01F24">
        <w:rPr>
          <w:rFonts w:ascii="Times New Roman" w:hAnsi="Times New Roman"/>
          <w:bCs/>
          <w:sz w:val="20"/>
          <w:szCs w:val="20"/>
        </w:rPr>
        <w:t xml:space="preserve">8. Расстояния от наружных стен ГРП, ГРПБ, ГРПШ или их ограждений при наличии </w:t>
      </w:r>
      <w:r w:rsidRPr="00D01F24">
        <w:rPr>
          <w:rFonts w:ascii="Times New Roman" w:hAnsi="Times New Roman"/>
          <w:sz w:val="20"/>
          <w:szCs w:val="20"/>
        </w:rPr>
        <w:t>выносных технических устройств, входящих в состав ГРП, ГРПБ и ГРПШ</w:t>
      </w:r>
      <w:r w:rsidRPr="00D01F24">
        <w:rPr>
          <w:rFonts w:ascii="Times New Roman" w:hAnsi="Times New Roman"/>
          <w:bCs/>
          <w:sz w:val="20"/>
          <w:szCs w:val="20"/>
        </w:rPr>
        <w:t xml:space="preserve"> </w:t>
      </w:r>
      <w:r w:rsidRPr="00D01F24">
        <w:rPr>
          <w:rFonts w:ascii="Times New Roman" w:hAnsi="Times New Roman"/>
          <w:sz w:val="20"/>
          <w:szCs w:val="20"/>
        </w:rPr>
        <w:t>и размещаемых в пределах их ограждений</w:t>
      </w:r>
      <w:r w:rsidRPr="00D01F24">
        <w:rPr>
          <w:rFonts w:ascii="Times New Roman" w:hAnsi="Times New Roman"/>
          <w:bCs/>
          <w:sz w:val="20"/>
          <w:szCs w:val="20"/>
        </w:rPr>
        <w:t>, до стволов деревьев с диаметром кроны не более 5 м следует принимать не менее 4 м.</w:t>
      </w:r>
    </w:p>
    <w:p w:rsidR="004D2DCF" w:rsidRPr="001E0C2B" w:rsidRDefault="004D2DCF" w:rsidP="004D2DCF">
      <w:pPr>
        <w:spacing w:after="0" w:line="240" w:lineRule="auto"/>
        <w:ind w:firstLine="720"/>
        <w:jc w:val="both"/>
        <w:rPr>
          <w:rFonts w:ascii="Times New Roman" w:hAnsi="Times New Roman"/>
          <w:sz w:val="8"/>
          <w:szCs w:val="8"/>
        </w:rPr>
      </w:pPr>
    </w:p>
    <w:p w:rsidR="004D2DCF" w:rsidRDefault="004D2DCF" w:rsidP="007B61DF">
      <w:pPr>
        <w:spacing w:after="0" w:line="240" w:lineRule="auto"/>
        <w:ind w:firstLine="567"/>
        <w:jc w:val="both"/>
        <w:rPr>
          <w:rFonts w:ascii="Times New Roman" w:hAnsi="Times New Roman"/>
          <w:sz w:val="24"/>
          <w:szCs w:val="24"/>
        </w:rPr>
      </w:pPr>
      <w:r>
        <w:rPr>
          <w:rFonts w:ascii="Times New Roman" w:hAnsi="Times New Roman"/>
          <w:sz w:val="24"/>
          <w:szCs w:val="24"/>
        </w:rPr>
        <w:t>6.2.4.</w:t>
      </w:r>
      <w:r w:rsidR="00C03F01">
        <w:rPr>
          <w:rFonts w:ascii="Times New Roman" w:hAnsi="Times New Roman"/>
          <w:sz w:val="24"/>
          <w:szCs w:val="24"/>
        </w:rPr>
        <w:t>8</w:t>
      </w:r>
      <w:r>
        <w:rPr>
          <w:rFonts w:ascii="Times New Roman" w:hAnsi="Times New Roman"/>
          <w:sz w:val="24"/>
          <w:szCs w:val="24"/>
        </w:rPr>
        <w:t>. Газонаполнительные пункты (ГНП) следует размещать вне территории жилых и общественно-деловых зон населенных пунктов сельского поселения с подветренной стороны для ветров преобладающего направления по отношению к жилой застройке.</w:t>
      </w:r>
    </w:p>
    <w:p w:rsidR="00C03F01" w:rsidRDefault="00C03F01" w:rsidP="007B61DF">
      <w:pPr>
        <w:spacing w:after="0" w:line="240" w:lineRule="auto"/>
        <w:ind w:firstLine="567"/>
        <w:jc w:val="both"/>
        <w:rPr>
          <w:rFonts w:ascii="Times New Roman" w:hAnsi="Times New Roman"/>
          <w:sz w:val="24"/>
          <w:szCs w:val="24"/>
        </w:rPr>
      </w:pPr>
      <w:r>
        <w:rPr>
          <w:rFonts w:ascii="Times New Roman" w:hAnsi="Times New Roman"/>
          <w:sz w:val="24"/>
          <w:szCs w:val="24"/>
        </w:rPr>
        <w:t>Площадку для размещения ГНП следует выбирать с учетом расстояний до зданий и сооружений, не относящихся к ГНП, а также наличия в районе строительства железных и автомобильных дорог и пожарных депо.</w:t>
      </w:r>
    </w:p>
    <w:p w:rsidR="00C03F01" w:rsidRDefault="00C03F01" w:rsidP="007B61DF">
      <w:pPr>
        <w:spacing w:after="0" w:line="240" w:lineRule="auto"/>
        <w:ind w:firstLine="567"/>
        <w:jc w:val="both"/>
        <w:rPr>
          <w:rFonts w:ascii="Times New Roman" w:hAnsi="Times New Roman"/>
          <w:sz w:val="24"/>
          <w:szCs w:val="24"/>
        </w:rPr>
      </w:pPr>
      <w:r>
        <w:rPr>
          <w:rFonts w:ascii="Times New Roman" w:hAnsi="Times New Roman"/>
          <w:sz w:val="24"/>
          <w:szCs w:val="24"/>
        </w:rPr>
        <w:t>Расчетные показатели размеров земельных участков ГНП и промежуточных складов следует принимать по проекту, но не более 0,6 га.</w:t>
      </w:r>
    </w:p>
    <w:p w:rsidR="00C03F01" w:rsidRDefault="00C03F01" w:rsidP="00C03F01">
      <w:pPr>
        <w:spacing w:after="0" w:line="240" w:lineRule="auto"/>
        <w:ind w:firstLine="567"/>
        <w:jc w:val="both"/>
        <w:rPr>
          <w:rFonts w:ascii="Times New Roman" w:hAnsi="Times New Roman"/>
          <w:sz w:val="24"/>
          <w:szCs w:val="24"/>
        </w:rPr>
      </w:pPr>
      <w:r>
        <w:rPr>
          <w:rFonts w:ascii="Times New Roman" w:hAnsi="Times New Roman"/>
          <w:sz w:val="24"/>
          <w:szCs w:val="24"/>
        </w:rPr>
        <w:t xml:space="preserve">6.2.4.9. </w:t>
      </w:r>
      <w:r w:rsidRPr="007F3A10">
        <w:rPr>
          <w:rFonts w:ascii="Times New Roman" w:hAnsi="Times New Roman"/>
          <w:sz w:val="24"/>
          <w:szCs w:val="24"/>
        </w:rPr>
        <w:t xml:space="preserve">Промежуточные склады баллонов следует размещать на территории </w:t>
      </w:r>
      <w:r>
        <w:rPr>
          <w:rFonts w:ascii="Times New Roman" w:hAnsi="Times New Roman"/>
          <w:sz w:val="24"/>
          <w:szCs w:val="24"/>
        </w:rPr>
        <w:t xml:space="preserve">сельских </w:t>
      </w:r>
      <w:r w:rsidRPr="007F3A10">
        <w:rPr>
          <w:rFonts w:ascii="Times New Roman" w:hAnsi="Times New Roman"/>
          <w:sz w:val="24"/>
          <w:szCs w:val="24"/>
        </w:rPr>
        <w:t xml:space="preserve">поселений на расстояниях от зданий и сооружений, указанных в </w:t>
      </w:r>
      <w:r w:rsidRPr="00DA0841">
        <w:rPr>
          <w:rFonts w:ascii="Times New Roman" w:hAnsi="Times New Roman"/>
          <w:i/>
          <w:sz w:val="24"/>
          <w:szCs w:val="24"/>
        </w:rPr>
        <w:t>табл</w:t>
      </w:r>
      <w:r w:rsidR="00CC6B02" w:rsidRPr="00DA0841">
        <w:rPr>
          <w:rFonts w:ascii="Times New Roman" w:hAnsi="Times New Roman"/>
          <w:i/>
          <w:sz w:val="24"/>
          <w:szCs w:val="24"/>
        </w:rPr>
        <w:t>.8</w:t>
      </w:r>
      <w:r w:rsidR="003A59F8">
        <w:rPr>
          <w:rFonts w:ascii="Times New Roman" w:hAnsi="Times New Roman"/>
          <w:i/>
          <w:sz w:val="24"/>
          <w:szCs w:val="24"/>
        </w:rPr>
        <w:t>2</w:t>
      </w:r>
      <w:r>
        <w:rPr>
          <w:rFonts w:ascii="Times New Roman" w:hAnsi="Times New Roman"/>
          <w:sz w:val="24"/>
          <w:szCs w:val="24"/>
        </w:rPr>
        <w:t>.</w:t>
      </w:r>
    </w:p>
    <w:p w:rsidR="00C03F01" w:rsidRPr="00D01F24" w:rsidRDefault="00C03F01" w:rsidP="0016373D">
      <w:pPr>
        <w:spacing w:after="0" w:line="240" w:lineRule="auto"/>
        <w:jc w:val="right"/>
        <w:rPr>
          <w:rFonts w:ascii="Times New Roman" w:hAnsi="Times New Roman"/>
          <w:sz w:val="8"/>
          <w:szCs w:val="8"/>
        </w:rPr>
      </w:pPr>
      <w:r w:rsidRPr="00BB09A0">
        <w:rPr>
          <w:rFonts w:ascii="Times New Roman" w:hAnsi="Times New Roman"/>
          <w:i/>
          <w:sz w:val="24"/>
          <w:szCs w:val="24"/>
        </w:rPr>
        <w:t xml:space="preserve">Таблица </w:t>
      </w:r>
      <w:r w:rsidR="00CC6B02">
        <w:rPr>
          <w:rFonts w:ascii="Times New Roman" w:hAnsi="Times New Roman"/>
          <w:i/>
          <w:sz w:val="24"/>
          <w:szCs w:val="24"/>
        </w:rPr>
        <w:t>8</w:t>
      </w:r>
      <w:r w:rsidR="003A59F8">
        <w:rPr>
          <w:rFonts w:ascii="Times New Roman" w:hAnsi="Times New Roman"/>
          <w:i/>
          <w:sz w:val="24"/>
          <w:szCs w:val="24"/>
        </w:rPr>
        <w:t>2</w:t>
      </w:r>
      <w:r>
        <w:rPr>
          <w:rFonts w:ascii="Times New Roman" w:hAnsi="Times New Roman"/>
          <w:b/>
          <w:i/>
          <w:sz w:val="24"/>
          <w:szCs w:val="24"/>
        </w:rPr>
        <w:t>.</w:t>
      </w:r>
      <w:r w:rsidRPr="00053AC7">
        <w:rPr>
          <w:rFonts w:ascii="Times New Roman" w:hAnsi="Times New Roman"/>
          <w:b/>
          <w:i/>
          <w:sz w:val="24"/>
          <w:szCs w:val="24"/>
        </w:rPr>
        <w:t xml:space="preserve"> </w:t>
      </w:r>
    </w:p>
    <w:tbl>
      <w:tblPr>
        <w:tblStyle w:val="14"/>
        <w:tblW w:w="9451" w:type="dxa"/>
        <w:jc w:val="center"/>
        <w:tblLayout w:type="fixed"/>
        <w:tblLook w:val="0000" w:firstRow="0" w:lastRow="0" w:firstColumn="0" w:lastColumn="0" w:noHBand="0" w:noVBand="0"/>
      </w:tblPr>
      <w:tblGrid>
        <w:gridCol w:w="5435"/>
        <w:gridCol w:w="2362"/>
        <w:gridCol w:w="1654"/>
      </w:tblGrid>
      <w:tr w:rsidR="00C03F01" w:rsidRPr="007F3A10" w:rsidTr="00C92140">
        <w:trPr>
          <w:trHeight w:val="203"/>
          <w:jc w:val="center"/>
        </w:trPr>
        <w:tc>
          <w:tcPr>
            <w:tcW w:w="5435" w:type="dxa"/>
            <w:vMerge w:val="restart"/>
            <w:shd w:val="clear" w:color="auto" w:fill="EEECE1" w:themeFill="background2"/>
            <w:vAlign w:val="center"/>
          </w:tcPr>
          <w:p w:rsidR="00C03F01" w:rsidRPr="001E0C2B" w:rsidRDefault="00C03F01" w:rsidP="00C92140">
            <w:pPr>
              <w:tabs>
                <w:tab w:val="center" w:pos="4677"/>
                <w:tab w:val="right" w:pos="9355"/>
              </w:tabs>
              <w:autoSpaceDE w:val="0"/>
              <w:autoSpaceDN w:val="0"/>
              <w:adjustRightInd w:val="0"/>
              <w:jc w:val="center"/>
              <w:rPr>
                <w:rFonts w:ascii="Times New Roman" w:hAnsi="Times New Roman"/>
                <w:sz w:val="22"/>
                <w:szCs w:val="22"/>
              </w:rPr>
            </w:pPr>
            <w:r w:rsidRPr="001E0C2B">
              <w:rPr>
                <w:rFonts w:ascii="Times New Roman" w:hAnsi="Times New Roman"/>
                <w:sz w:val="22"/>
                <w:szCs w:val="22"/>
              </w:rPr>
              <w:t>Здания и сооружения</w:t>
            </w:r>
          </w:p>
        </w:tc>
        <w:tc>
          <w:tcPr>
            <w:tcW w:w="4016" w:type="dxa"/>
            <w:gridSpan w:val="2"/>
            <w:shd w:val="clear" w:color="auto" w:fill="EEECE1" w:themeFill="background2"/>
            <w:vAlign w:val="center"/>
          </w:tcPr>
          <w:p w:rsidR="00C03F01" w:rsidRPr="001E0C2B" w:rsidRDefault="00C03F01" w:rsidP="00C92140">
            <w:pPr>
              <w:tabs>
                <w:tab w:val="center" w:pos="4677"/>
                <w:tab w:val="right" w:pos="9355"/>
              </w:tabs>
              <w:autoSpaceDE w:val="0"/>
              <w:autoSpaceDN w:val="0"/>
              <w:adjustRightInd w:val="0"/>
              <w:jc w:val="center"/>
              <w:rPr>
                <w:rFonts w:ascii="Times New Roman" w:hAnsi="Times New Roman"/>
                <w:bCs/>
                <w:sz w:val="22"/>
                <w:szCs w:val="22"/>
              </w:rPr>
            </w:pPr>
            <w:r w:rsidRPr="001E0C2B">
              <w:rPr>
                <w:rFonts w:ascii="Times New Roman" w:hAnsi="Times New Roman"/>
                <w:bCs/>
                <w:sz w:val="22"/>
                <w:szCs w:val="22"/>
              </w:rPr>
              <w:t>Расстояние в свету, м, от склада наполненных баллонов с общей вместимостью, м</w:t>
            </w:r>
            <w:r w:rsidRPr="001E0C2B">
              <w:rPr>
                <w:rFonts w:ascii="Times New Roman" w:hAnsi="Times New Roman"/>
                <w:bCs/>
                <w:sz w:val="22"/>
                <w:szCs w:val="22"/>
                <w:vertAlign w:val="superscript"/>
              </w:rPr>
              <w:t>3</w:t>
            </w:r>
          </w:p>
        </w:tc>
      </w:tr>
      <w:tr w:rsidR="00C03F01" w:rsidRPr="007F3A10" w:rsidTr="00C92140">
        <w:trPr>
          <w:jc w:val="center"/>
        </w:trPr>
        <w:tc>
          <w:tcPr>
            <w:tcW w:w="5435" w:type="dxa"/>
            <w:vMerge/>
            <w:shd w:val="clear" w:color="auto" w:fill="EEECE1" w:themeFill="background2"/>
            <w:vAlign w:val="center"/>
          </w:tcPr>
          <w:p w:rsidR="00C03F01" w:rsidRPr="001E0C2B" w:rsidRDefault="00C03F01" w:rsidP="00C92140">
            <w:pPr>
              <w:tabs>
                <w:tab w:val="center" w:pos="4677"/>
                <w:tab w:val="right" w:pos="9355"/>
              </w:tabs>
              <w:autoSpaceDE w:val="0"/>
              <w:autoSpaceDN w:val="0"/>
              <w:adjustRightInd w:val="0"/>
              <w:jc w:val="center"/>
              <w:rPr>
                <w:rFonts w:ascii="Times New Roman" w:hAnsi="Times New Roman"/>
                <w:sz w:val="22"/>
                <w:szCs w:val="22"/>
              </w:rPr>
            </w:pPr>
          </w:p>
        </w:tc>
        <w:tc>
          <w:tcPr>
            <w:tcW w:w="2362" w:type="dxa"/>
            <w:shd w:val="clear" w:color="auto" w:fill="EEECE1" w:themeFill="background2"/>
            <w:vAlign w:val="center"/>
          </w:tcPr>
          <w:p w:rsidR="00C03F01" w:rsidRPr="001E0C2B" w:rsidRDefault="00C03F01" w:rsidP="00C92140">
            <w:pPr>
              <w:tabs>
                <w:tab w:val="center" w:pos="4677"/>
                <w:tab w:val="right" w:pos="9355"/>
              </w:tabs>
              <w:autoSpaceDE w:val="0"/>
              <w:autoSpaceDN w:val="0"/>
              <w:adjustRightInd w:val="0"/>
              <w:jc w:val="center"/>
              <w:rPr>
                <w:rFonts w:ascii="Times New Roman" w:hAnsi="Times New Roman"/>
                <w:sz w:val="22"/>
                <w:szCs w:val="22"/>
              </w:rPr>
            </w:pPr>
            <w:r w:rsidRPr="001E0C2B">
              <w:rPr>
                <w:rFonts w:ascii="Times New Roman" w:hAnsi="Times New Roman"/>
                <w:sz w:val="22"/>
                <w:szCs w:val="22"/>
              </w:rPr>
              <w:t>до 20</w:t>
            </w:r>
          </w:p>
        </w:tc>
        <w:tc>
          <w:tcPr>
            <w:tcW w:w="1654" w:type="dxa"/>
            <w:shd w:val="clear" w:color="auto" w:fill="EEECE1" w:themeFill="background2"/>
          </w:tcPr>
          <w:p w:rsidR="00C03F01" w:rsidRPr="001E0C2B" w:rsidRDefault="00C03F01" w:rsidP="00C92140">
            <w:pPr>
              <w:tabs>
                <w:tab w:val="center" w:pos="4677"/>
                <w:tab w:val="right" w:pos="9355"/>
              </w:tabs>
              <w:autoSpaceDE w:val="0"/>
              <w:autoSpaceDN w:val="0"/>
              <w:adjustRightInd w:val="0"/>
              <w:jc w:val="center"/>
              <w:rPr>
                <w:rFonts w:ascii="Times New Roman" w:hAnsi="Times New Roman"/>
                <w:bCs/>
                <w:sz w:val="22"/>
                <w:szCs w:val="22"/>
              </w:rPr>
            </w:pPr>
            <w:r w:rsidRPr="001E0C2B">
              <w:rPr>
                <w:rFonts w:ascii="Times New Roman" w:hAnsi="Times New Roman"/>
                <w:bCs/>
                <w:sz w:val="22"/>
                <w:szCs w:val="22"/>
              </w:rPr>
              <w:t>свыше 20</w:t>
            </w:r>
          </w:p>
        </w:tc>
      </w:tr>
      <w:tr w:rsidR="00C03F01" w:rsidRPr="007F3A10" w:rsidTr="00C92140">
        <w:trPr>
          <w:trHeight w:val="86"/>
          <w:jc w:val="center"/>
        </w:trPr>
        <w:tc>
          <w:tcPr>
            <w:tcW w:w="5435" w:type="dxa"/>
          </w:tcPr>
          <w:p w:rsidR="00C03F01" w:rsidRPr="001E0C2B" w:rsidRDefault="00C03F01" w:rsidP="00C92140">
            <w:pPr>
              <w:tabs>
                <w:tab w:val="center" w:pos="4677"/>
                <w:tab w:val="right" w:pos="9355"/>
              </w:tabs>
              <w:autoSpaceDE w:val="0"/>
              <w:autoSpaceDN w:val="0"/>
              <w:adjustRightInd w:val="0"/>
              <w:rPr>
                <w:rFonts w:ascii="Times New Roman" w:hAnsi="Times New Roman"/>
                <w:bCs/>
                <w:sz w:val="22"/>
                <w:szCs w:val="22"/>
              </w:rPr>
            </w:pPr>
            <w:r w:rsidRPr="001E0C2B">
              <w:rPr>
                <w:rFonts w:ascii="Times New Roman" w:hAnsi="Times New Roman"/>
                <w:bCs/>
                <w:sz w:val="22"/>
                <w:szCs w:val="22"/>
              </w:rPr>
              <w:t>1. Здания всех назначений *</w:t>
            </w:r>
          </w:p>
        </w:tc>
        <w:tc>
          <w:tcPr>
            <w:tcW w:w="2362" w:type="dxa"/>
          </w:tcPr>
          <w:p w:rsidR="00C03F01" w:rsidRPr="001E0C2B" w:rsidRDefault="00C03F01" w:rsidP="00C92140">
            <w:pPr>
              <w:tabs>
                <w:tab w:val="center" w:pos="4677"/>
                <w:tab w:val="right" w:pos="9355"/>
              </w:tabs>
              <w:autoSpaceDE w:val="0"/>
              <w:autoSpaceDN w:val="0"/>
              <w:adjustRightInd w:val="0"/>
              <w:jc w:val="center"/>
              <w:rPr>
                <w:rFonts w:ascii="Times New Roman" w:hAnsi="Times New Roman"/>
                <w:bCs/>
                <w:sz w:val="22"/>
                <w:szCs w:val="22"/>
              </w:rPr>
            </w:pPr>
            <w:r w:rsidRPr="001E0C2B">
              <w:rPr>
                <w:rFonts w:ascii="Times New Roman" w:hAnsi="Times New Roman"/>
                <w:bCs/>
                <w:sz w:val="22"/>
                <w:szCs w:val="22"/>
              </w:rPr>
              <w:t xml:space="preserve">50 (20) </w:t>
            </w:r>
          </w:p>
        </w:tc>
        <w:tc>
          <w:tcPr>
            <w:tcW w:w="1654" w:type="dxa"/>
          </w:tcPr>
          <w:p w:rsidR="00C03F01" w:rsidRPr="001E0C2B" w:rsidRDefault="00C03F01" w:rsidP="00C92140">
            <w:pPr>
              <w:tabs>
                <w:tab w:val="center" w:pos="4677"/>
                <w:tab w:val="right" w:pos="9355"/>
              </w:tabs>
              <w:autoSpaceDE w:val="0"/>
              <w:autoSpaceDN w:val="0"/>
              <w:adjustRightInd w:val="0"/>
              <w:jc w:val="center"/>
              <w:rPr>
                <w:rFonts w:ascii="Times New Roman" w:hAnsi="Times New Roman"/>
                <w:bCs/>
                <w:sz w:val="22"/>
                <w:szCs w:val="22"/>
              </w:rPr>
            </w:pPr>
            <w:r w:rsidRPr="001E0C2B">
              <w:rPr>
                <w:rFonts w:ascii="Times New Roman" w:hAnsi="Times New Roman"/>
                <w:bCs/>
                <w:sz w:val="22"/>
                <w:szCs w:val="22"/>
              </w:rPr>
              <w:t xml:space="preserve">100 (30) </w:t>
            </w:r>
          </w:p>
        </w:tc>
      </w:tr>
      <w:tr w:rsidR="00C03F01" w:rsidRPr="007F3A10" w:rsidTr="00C92140">
        <w:trPr>
          <w:trHeight w:val="292"/>
          <w:jc w:val="center"/>
        </w:trPr>
        <w:tc>
          <w:tcPr>
            <w:tcW w:w="5435" w:type="dxa"/>
          </w:tcPr>
          <w:p w:rsidR="00C03F01" w:rsidRPr="001E0C2B" w:rsidRDefault="00C03F01" w:rsidP="00C92140">
            <w:pPr>
              <w:tabs>
                <w:tab w:val="center" w:pos="4677"/>
                <w:tab w:val="right" w:pos="9355"/>
              </w:tabs>
              <w:autoSpaceDE w:val="0"/>
              <w:autoSpaceDN w:val="0"/>
              <w:adjustRightInd w:val="0"/>
              <w:rPr>
                <w:rFonts w:ascii="Times New Roman" w:hAnsi="Times New Roman"/>
                <w:bCs/>
                <w:sz w:val="22"/>
                <w:szCs w:val="22"/>
              </w:rPr>
            </w:pPr>
            <w:r w:rsidRPr="001E0C2B">
              <w:rPr>
                <w:rFonts w:ascii="Times New Roman" w:hAnsi="Times New Roman"/>
                <w:bCs/>
                <w:sz w:val="22"/>
                <w:szCs w:val="22"/>
              </w:rPr>
              <w:t>2. Надземные сооружения и сетей инженерно-технического обеспечения (эстакады, теплотрассы и т.п.), подсобные постройки жилых зданий *</w:t>
            </w:r>
          </w:p>
        </w:tc>
        <w:tc>
          <w:tcPr>
            <w:tcW w:w="2362" w:type="dxa"/>
          </w:tcPr>
          <w:p w:rsidR="00C03F01" w:rsidRPr="001E0C2B" w:rsidRDefault="00C03F01" w:rsidP="00C92140">
            <w:pPr>
              <w:tabs>
                <w:tab w:val="center" w:pos="4677"/>
                <w:tab w:val="right" w:pos="9355"/>
              </w:tabs>
              <w:autoSpaceDE w:val="0"/>
              <w:autoSpaceDN w:val="0"/>
              <w:adjustRightInd w:val="0"/>
              <w:jc w:val="center"/>
              <w:rPr>
                <w:rFonts w:ascii="Times New Roman" w:hAnsi="Times New Roman"/>
                <w:bCs/>
                <w:sz w:val="22"/>
                <w:szCs w:val="22"/>
              </w:rPr>
            </w:pPr>
            <w:r w:rsidRPr="001E0C2B">
              <w:rPr>
                <w:rFonts w:ascii="Times New Roman" w:hAnsi="Times New Roman"/>
                <w:bCs/>
                <w:sz w:val="22"/>
                <w:szCs w:val="22"/>
              </w:rPr>
              <w:t xml:space="preserve">20 (15) </w:t>
            </w:r>
          </w:p>
        </w:tc>
        <w:tc>
          <w:tcPr>
            <w:tcW w:w="1654" w:type="dxa"/>
          </w:tcPr>
          <w:p w:rsidR="00C03F01" w:rsidRPr="001E0C2B" w:rsidRDefault="00C03F01" w:rsidP="00C92140">
            <w:pPr>
              <w:tabs>
                <w:tab w:val="center" w:pos="4677"/>
                <w:tab w:val="right" w:pos="9355"/>
              </w:tabs>
              <w:autoSpaceDE w:val="0"/>
              <w:autoSpaceDN w:val="0"/>
              <w:adjustRightInd w:val="0"/>
              <w:jc w:val="center"/>
              <w:rPr>
                <w:rFonts w:ascii="Times New Roman" w:hAnsi="Times New Roman"/>
                <w:bCs/>
                <w:sz w:val="22"/>
                <w:szCs w:val="22"/>
              </w:rPr>
            </w:pPr>
            <w:r w:rsidRPr="001E0C2B">
              <w:rPr>
                <w:rFonts w:ascii="Times New Roman" w:hAnsi="Times New Roman"/>
                <w:bCs/>
                <w:sz w:val="22"/>
                <w:szCs w:val="22"/>
              </w:rPr>
              <w:t xml:space="preserve">20 (20) </w:t>
            </w:r>
          </w:p>
        </w:tc>
      </w:tr>
      <w:tr w:rsidR="00C03F01" w:rsidRPr="007F3A10" w:rsidTr="00C92140">
        <w:trPr>
          <w:jc w:val="center"/>
        </w:trPr>
        <w:tc>
          <w:tcPr>
            <w:tcW w:w="5435" w:type="dxa"/>
          </w:tcPr>
          <w:p w:rsidR="00C03F01" w:rsidRPr="001E0C2B" w:rsidRDefault="00C03F01" w:rsidP="00C92140">
            <w:pPr>
              <w:tabs>
                <w:tab w:val="center" w:pos="4677"/>
                <w:tab w:val="right" w:pos="9355"/>
              </w:tabs>
              <w:autoSpaceDE w:val="0"/>
              <w:autoSpaceDN w:val="0"/>
              <w:adjustRightInd w:val="0"/>
              <w:rPr>
                <w:rFonts w:ascii="Times New Roman" w:hAnsi="Times New Roman"/>
                <w:bCs/>
                <w:sz w:val="22"/>
                <w:szCs w:val="22"/>
              </w:rPr>
            </w:pPr>
            <w:r w:rsidRPr="001E0C2B">
              <w:rPr>
                <w:rFonts w:ascii="Times New Roman" w:hAnsi="Times New Roman"/>
                <w:bCs/>
                <w:sz w:val="22"/>
                <w:szCs w:val="22"/>
              </w:rPr>
              <w:t>3. Подземные сети инженерно-технического обеспечения (кроме газопроводов на территории ГНС)</w:t>
            </w:r>
          </w:p>
        </w:tc>
        <w:tc>
          <w:tcPr>
            <w:tcW w:w="4016" w:type="dxa"/>
            <w:gridSpan w:val="2"/>
          </w:tcPr>
          <w:p w:rsidR="00C03F01" w:rsidRPr="001E0C2B" w:rsidRDefault="00C03F01" w:rsidP="00C92140">
            <w:pPr>
              <w:tabs>
                <w:tab w:val="center" w:pos="4677"/>
                <w:tab w:val="right" w:pos="9355"/>
              </w:tabs>
              <w:autoSpaceDE w:val="0"/>
              <w:autoSpaceDN w:val="0"/>
              <w:adjustRightInd w:val="0"/>
              <w:jc w:val="center"/>
              <w:rPr>
                <w:rFonts w:ascii="Times New Roman" w:hAnsi="Times New Roman"/>
                <w:bCs/>
                <w:sz w:val="22"/>
                <w:szCs w:val="22"/>
              </w:rPr>
            </w:pPr>
            <w:r w:rsidRPr="001E0C2B">
              <w:rPr>
                <w:rFonts w:ascii="Times New Roman" w:hAnsi="Times New Roman"/>
                <w:bCs/>
                <w:sz w:val="22"/>
                <w:szCs w:val="22"/>
              </w:rPr>
              <w:t xml:space="preserve">За пределами ограды – в соответствии с </w:t>
            </w:r>
          </w:p>
          <w:p w:rsidR="00C03F01" w:rsidRPr="001E0C2B" w:rsidRDefault="00C03F01" w:rsidP="00C92140">
            <w:pPr>
              <w:tabs>
                <w:tab w:val="center" w:pos="4677"/>
                <w:tab w:val="right" w:pos="9355"/>
              </w:tabs>
              <w:autoSpaceDE w:val="0"/>
              <w:autoSpaceDN w:val="0"/>
              <w:adjustRightInd w:val="0"/>
              <w:jc w:val="center"/>
              <w:rPr>
                <w:rFonts w:ascii="Times New Roman" w:hAnsi="Times New Roman"/>
                <w:bCs/>
                <w:sz w:val="22"/>
                <w:szCs w:val="22"/>
              </w:rPr>
            </w:pPr>
            <w:r w:rsidRPr="001E0C2B">
              <w:rPr>
                <w:rFonts w:ascii="Times New Roman" w:hAnsi="Times New Roman"/>
                <w:bCs/>
                <w:sz w:val="22"/>
                <w:szCs w:val="22"/>
              </w:rPr>
              <w:t xml:space="preserve">СП 42.13330.2011 и СП 18.13330.2011 </w:t>
            </w:r>
          </w:p>
        </w:tc>
      </w:tr>
      <w:tr w:rsidR="00C03F01" w:rsidRPr="007F3A10" w:rsidTr="00C92140">
        <w:trPr>
          <w:jc w:val="center"/>
        </w:trPr>
        <w:tc>
          <w:tcPr>
            <w:tcW w:w="5435" w:type="dxa"/>
          </w:tcPr>
          <w:p w:rsidR="00C03F01" w:rsidRPr="001E0C2B" w:rsidRDefault="00C03F01" w:rsidP="00C92140">
            <w:pPr>
              <w:tabs>
                <w:tab w:val="center" w:pos="4677"/>
                <w:tab w:val="right" w:pos="9355"/>
              </w:tabs>
              <w:autoSpaceDE w:val="0"/>
              <w:autoSpaceDN w:val="0"/>
              <w:adjustRightInd w:val="0"/>
              <w:rPr>
                <w:rFonts w:ascii="Times New Roman" w:hAnsi="Times New Roman"/>
                <w:bCs/>
                <w:sz w:val="22"/>
                <w:szCs w:val="22"/>
              </w:rPr>
            </w:pPr>
            <w:r w:rsidRPr="001E0C2B">
              <w:rPr>
                <w:rFonts w:ascii="Times New Roman" w:hAnsi="Times New Roman"/>
                <w:bCs/>
                <w:sz w:val="22"/>
                <w:szCs w:val="22"/>
              </w:rPr>
              <w:t>4. Линии электропередачи, трансформаторные подстанции, распределительные устройства</w:t>
            </w:r>
          </w:p>
        </w:tc>
        <w:tc>
          <w:tcPr>
            <w:tcW w:w="4016" w:type="dxa"/>
            <w:gridSpan w:val="2"/>
          </w:tcPr>
          <w:p w:rsidR="00C03F01" w:rsidRPr="001E0C2B" w:rsidRDefault="00C03F01" w:rsidP="00C92140">
            <w:pPr>
              <w:tabs>
                <w:tab w:val="center" w:pos="4677"/>
                <w:tab w:val="right" w:pos="9355"/>
              </w:tabs>
              <w:autoSpaceDE w:val="0"/>
              <w:autoSpaceDN w:val="0"/>
              <w:adjustRightInd w:val="0"/>
              <w:jc w:val="center"/>
              <w:rPr>
                <w:rFonts w:ascii="Times New Roman" w:hAnsi="Times New Roman"/>
                <w:bCs/>
                <w:sz w:val="22"/>
                <w:szCs w:val="22"/>
              </w:rPr>
            </w:pPr>
            <w:r w:rsidRPr="001E0C2B">
              <w:rPr>
                <w:rFonts w:ascii="Times New Roman" w:hAnsi="Times New Roman"/>
                <w:bCs/>
                <w:sz w:val="22"/>
                <w:szCs w:val="22"/>
              </w:rPr>
              <w:t xml:space="preserve">По правилам устройства электроустановок </w:t>
            </w:r>
          </w:p>
        </w:tc>
      </w:tr>
      <w:tr w:rsidR="00C03F01" w:rsidRPr="007F3A10" w:rsidTr="00C92140">
        <w:trPr>
          <w:jc w:val="center"/>
        </w:trPr>
        <w:tc>
          <w:tcPr>
            <w:tcW w:w="5435" w:type="dxa"/>
          </w:tcPr>
          <w:p w:rsidR="00C03F01" w:rsidRPr="001E0C2B" w:rsidRDefault="00C03F01" w:rsidP="00C92140">
            <w:pPr>
              <w:tabs>
                <w:tab w:val="center" w:pos="4677"/>
                <w:tab w:val="right" w:pos="9355"/>
              </w:tabs>
              <w:autoSpaceDE w:val="0"/>
              <w:autoSpaceDN w:val="0"/>
              <w:adjustRightInd w:val="0"/>
              <w:rPr>
                <w:rFonts w:ascii="Times New Roman" w:hAnsi="Times New Roman"/>
                <w:bCs/>
                <w:sz w:val="22"/>
                <w:szCs w:val="22"/>
              </w:rPr>
            </w:pPr>
            <w:r w:rsidRPr="001E0C2B">
              <w:rPr>
                <w:rFonts w:ascii="Times New Roman" w:hAnsi="Times New Roman"/>
                <w:bCs/>
                <w:sz w:val="22"/>
                <w:szCs w:val="22"/>
              </w:rPr>
              <w:t xml:space="preserve">5. Железные дороги общей сети (от подошвы насыпи), автомобильные дороги категорий I-III, магистральные улицы и дороги </w:t>
            </w:r>
          </w:p>
        </w:tc>
        <w:tc>
          <w:tcPr>
            <w:tcW w:w="2362" w:type="dxa"/>
          </w:tcPr>
          <w:p w:rsidR="00C03F01" w:rsidRPr="001E0C2B" w:rsidRDefault="00C03F01" w:rsidP="00C92140">
            <w:pPr>
              <w:tabs>
                <w:tab w:val="center" w:pos="4677"/>
                <w:tab w:val="right" w:pos="9355"/>
              </w:tabs>
              <w:autoSpaceDE w:val="0"/>
              <w:autoSpaceDN w:val="0"/>
              <w:adjustRightInd w:val="0"/>
              <w:jc w:val="center"/>
              <w:rPr>
                <w:rFonts w:ascii="Times New Roman" w:hAnsi="Times New Roman"/>
                <w:bCs/>
                <w:sz w:val="22"/>
                <w:szCs w:val="22"/>
              </w:rPr>
            </w:pPr>
            <w:r w:rsidRPr="001E0C2B">
              <w:rPr>
                <w:rFonts w:ascii="Times New Roman" w:hAnsi="Times New Roman"/>
                <w:bCs/>
                <w:sz w:val="22"/>
                <w:szCs w:val="22"/>
              </w:rPr>
              <w:t xml:space="preserve">50 </w:t>
            </w:r>
          </w:p>
        </w:tc>
        <w:tc>
          <w:tcPr>
            <w:tcW w:w="1654" w:type="dxa"/>
          </w:tcPr>
          <w:p w:rsidR="00C03F01" w:rsidRPr="001E0C2B" w:rsidRDefault="00C03F01" w:rsidP="00C92140">
            <w:pPr>
              <w:tabs>
                <w:tab w:val="center" w:pos="4677"/>
                <w:tab w:val="right" w:pos="9355"/>
              </w:tabs>
              <w:autoSpaceDE w:val="0"/>
              <w:autoSpaceDN w:val="0"/>
              <w:adjustRightInd w:val="0"/>
              <w:jc w:val="center"/>
              <w:rPr>
                <w:rFonts w:ascii="Times New Roman" w:hAnsi="Times New Roman"/>
                <w:bCs/>
                <w:sz w:val="22"/>
                <w:szCs w:val="22"/>
              </w:rPr>
            </w:pPr>
            <w:r w:rsidRPr="001E0C2B">
              <w:rPr>
                <w:rFonts w:ascii="Times New Roman" w:hAnsi="Times New Roman"/>
                <w:bCs/>
                <w:sz w:val="22"/>
                <w:szCs w:val="22"/>
              </w:rPr>
              <w:t xml:space="preserve">50 </w:t>
            </w:r>
          </w:p>
        </w:tc>
      </w:tr>
      <w:tr w:rsidR="00C03F01" w:rsidRPr="007F3A10" w:rsidTr="00C92140">
        <w:trPr>
          <w:trHeight w:val="355"/>
          <w:jc w:val="center"/>
        </w:trPr>
        <w:tc>
          <w:tcPr>
            <w:tcW w:w="5435" w:type="dxa"/>
          </w:tcPr>
          <w:p w:rsidR="00C03F01" w:rsidRPr="001E0C2B" w:rsidRDefault="00C03F01" w:rsidP="00C92140">
            <w:pPr>
              <w:tabs>
                <w:tab w:val="center" w:pos="4677"/>
                <w:tab w:val="right" w:pos="9355"/>
              </w:tabs>
              <w:autoSpaceDE w:val="0"/>
              <w:autoSpaceDN w:val="0"/>
              <w:adjustRightInd w:val="0"/>
              <w:rPr>
                <w:rFonts w:ascii="Times New Roman" w:hAnsi="Times New Roman"/>
                <w:bCs/>
                <w:sz w:val="22"/>
                <w:szCs w:val="22"/>
              </w:rPr>
            </w:pPr>
            <w:r w:rsidRPr="001E0C2B">
              <w:rPr>
                <w:rFonts w:ascii="Times New Roman" w:hAnsi="Times New Roman"/>
                <w:bCs/>
                <w:sz w:val="22"/>
                <w:szCs w:val="22"/>
              </w:rPr>
              <w:t xml:space="preserve">6. Подъездные пути железных дорог, дорог предприятий, автомобильные дороги категорий IV-V </w:t>
            </w:r>
          </w:p>
        </w:tc>
        <w:tc>
          <w:tcPr>
            <w:tcW w:w="2362" w:type="dxa"/>
          </w:tcPr>
          <w:p w:rsidR="00C03F01" w:rsidRPr="001E0C2B" w:rsidRDefault="00C03F01" w:rsidP="00C92140">
            <w:pPr>
              <w:tabs>
                <w:tab w:val="center" w:pos="4677"/>
                <w:tab w:val="right" w:pos="9355"/>
              </w:tabs>
              <w:autoSpaceDE w:val="0"/>
              <w:autoSpaceDN w:val="0"/>
              <w:adjustRightInd w:val="0"/>
              <w:jc w:val="center"/>
              <w:rPr>
                <w:rFonts w:ascii="Times New Roman" w:hAnsi="Times New Roman"/>
                <w:bCs/>
                <w:sz w:val="22"/>
                <w:szCs w:val="22"/>
              </w:rPr>
            </w:pPr>
            <w:r w:rsidRPr="001E0C2B">
              <w:rPr>
                <w:rFonts w:ascii="Times New Roman" w:hAnsi="Times New Roman"/>
                <w:bCs/>
                <w:sz w:val="22"/>
                <w:szCs w:val="22"/>
              </w:rPr>
              <w:t xml:space="preserve">20 (20) </w:t>
            </w:r>
          </w:p>
        </w:tc>
        <w:tc>
          <w:tcPr>
            <w:tcW w:w="1654" w:type="dxa"/>
          </w:tcPr>
          <w:p w:rsidR="00C03F01" w:rsidRPr="001E0C2B" w:rsidRDefault="00C03F01" w:rsidP="00C92140">
            <w:pPr>
              <w:tabs>
                <w:tab w:val="center" w:pos="4677"/>
                <w:tab w:val="right" w:pos="9355"/>
              </w:tabs>
              <w:autoSpaceDE w:val="0"/>
              <w:autoSpaceDN w:val="0"/>
              <w:adjustRightInd w:val="0"/>
              <w:jc w:val="center"/>
              <w:rPr>
                <w:rFonts w:ascii="Times New Roman" w:hAnsi="Times New Roman"/>
                <w:bCs/>
                <w:sz w:val="22"/>
                <w:szCs w:val="22"/>
              </w:rPr>
            </w:pPr>
            <w:r w:rsidRPr="001E0C2B">
              <w:rPr>
                <w:rFonts w:ascii="Times New Roman" w:hAnsi="Times New Roman"/>
                <w:bCs/>
                <w:sz w:val="22"/>
                <w:szCs w:val="22"/>
              </w:rPr>
              <w:t xml:space="preserve">20 (20) </w:t>
            </w:r>
          </w:p>
        </w:tc>
      </w:tr>
    </w:tbl>
    <w:p w:rsidR="00C03F01" w:rsidRPr="001E0C2B" w:rsidRDefault="00C03F01" w:rsidP="00C03F01">
      <w:pPr>
        <w:spacing w:after="0" w:line="240" w:lineRule="auto"/>
        <w:ind w:firstLine="720"/>
        <w:rPr>
          <w:rFonts w:ascii="Times New Roman" w:hAnsi="Times New Roman"/>
          <w:bCs/>
          <w:sz w:val="8"/>
          <w:szCs w:val="8"/>
        </w:rPr>
      </w:pPr>
    </w:p>
    <w:p w:rsidR="00C03F01" w:rsidRPr="001E0C2B" w:rsidRDefault="00C03F01" w:rsidP="00C03F01">
      <w:pPr>
        <w:spacing w:after="0" w:line="240" w:lineRule="auto"/>
        <w:jc w:val="both"/>
        <w:rPr>
          <w:rFonts w:ascii="Times New Roman" w:hAnsi="Times New Roman"/>
          <w:bCs/>
          <w:sz w:val="20"/>
          <w:szCs w:val="20"/>
        </w:rPr>
      </w:pPr>
      <w:r w:rsidRPr="001E0C2B">
        <w:rPr>
          <w:rFonts w:ascii="Times New Roman" w:hAnsi="Times New Roman"/>
          <w:b/>
          <w:bCs/>
          <w:sz w:val="20"/>
          <w:szCs w:val="20"/>
        </w:rPr>
        <w:t>Примечание 1</w:t>
      </w:r>
      <w:r w:rsidRPr="001E0C2B">
        <w:rPr>
          <w:rFonts w:ascii="Times New Roman" w:hAnsi="Times New Roman"/>
          <w:bCs/>
          <w:sz w:val="20"/>
          <w:szCs w:val="20"/>
        </w:rPr>
        <w:t>: * В скобках приведены расстояния от зданий, сооружений и сетей инженерно-технического обеспечения промпредприятий, на территории которых размещены склады баллонов.</w:t>
      </w:r>
    </w:p>
    <w:p w:rsidR="00C03F01" w:rsidRPr="001E0C2B" w:rsidRDefault="00C03F01" w:rsidP="00C03F01">
      <w:pPr>
        <w:spacing w:after="0" w:line="240" w:lineRule="auto"/>
        <w:jc w:val="both"/>
        <w:rPr>
          <w:rFonts w:ascii="Times New Roman" w:hAnsi="Times New Roman"/>
          <w:b/>
          <w:sz w:val="8"/>
          <w:szCs w:val="8"/>
        </w:rPr>
      </w:pPr>
    </w:p>
    <w:p w:rsidR="00C03F01" w:rsidRPr="001E0C2B" w:rsidRDefault="00C03F01" w:rsidP="00C03F01">
      <w:pPr>
        <w:spacing w:after="0" w:line="240" w:lineRule="auto"/>
        <w:jc w:val="both"/>
        <w:rPr>
          <w:rFonts w:ascii="Times New Roman" w:hAnsi="Times New Roman"/>
          <w:b/>
          <w:sz w:val="20"/>
          <w:szCs w:val="20"/>
        </w:rPr>
      </w:pPr>
      <w:r w:rsidRPr="001E0C2B">
        <w:rPr>
          <w:rFonts w:ascii="Times New Roman" w:hAnsi="Times New Roman"/>
          <w:b/>
          <w:sz w:val="20"/>
          <w:szCs w:val="20"/>
        </w:rPr>
        <w:t>Примечания</w:t>
      </w:r>
      <w:r>
        <w:rPr>
          <w:rFonts w:ascii="Times New Roman" w:hAnsi="Times New Roman"/>
          <w:b/>
          <w:sz w:val="20"/>
          <w:szCs w:val="20"/>
        </w:rPr>
        <w:t xml:space="preserve"> 2</w:t>
      </w:r>
      <w:r w:rsidRPr="001E0C2B">
        <w:rPr>
          <w:rFonts w:ascii="Times New Roman" w:hAnsi="Times New Roman"/>
          <w:b/>
          <w:sz w:val="20"/>
          <w:szCs w:val="20"/>
        </w:rPr>
        <w:t>:</w:t>
      </w:r>
    </w:p>
    <w:p w:rsidR="00C03F01" w:rsidRPr="001E0C2B" w:rsidRDefault="00C03F01" w:rsidP="00C03F01">
      <w:pPr>
        <w:autoSpaceDE w:val="0"/>
        <w:autoSpaceDN w:val="0"/>
        <w:adjustRightInd w:val="0"/>
        <w:spacing w:after="0" w:line="240" w:lineRule="auto"/>
        <w:jc w:val="both"/>
        <w:rPr>
          <w:rFonts w:ascii="Times New Roman" w:hAnsi="Times New Roman"/>
          <w:sz w:val="20"/>
          <w:szCs w:val="20"/>
        </w:rPr>
      </w:pPr>
      <w:r w:rsidRPr="001E0C2B">
        <w:rPr>
          <w:rFonts w:ascii="Times New Roman" w:hAnsi="Times New Roman"/>
          <w:sz w:val="20"/>
          <w:szCs w:val="20"/>
        </w:rPr>
        <w:t xml:space="preserve">1. Расстояния, приведенные в п. 1 таблицы, от склада баллонов </w:t>
      </w:r>
      <w:r>
        <w:rPr>
          <w:rFonts w:ascii="Times New Roman" w:hAnsi="Times New Roman"/>
          <w:sz w:val="20"/>
          <w:szCs w:val="20"/>
        </w:rPr>
        <w:t xml:space="preserve">до зданий садоводческих </w:t>
      </w:r>
      <w:r w:rsidRPr="001E0C2B">
        <w:rPr>
          <w:rFonts w:ascii="Times New Roman" w:hAnsi="Times New Roman"/>
          <w:sz w:val="20"/>
          <w:szCs w:val="20"/>
        </w:rPr>
        <w:t xml:space="preserve"> объединений допускается уменьшать не более чем в 2 раза при условии размещения на складе не более 150 баллонов по 50 л (7,5 м</w:t>
      </w:r>
      <w:r w:rsidRPr="001E0C2B">
        <w:rPr>
          <w:rFonts w:ascii="Times New Roman" w:hAnsi="Times New Roman"/>
          <w:sz w:val="20"/>
          <w:szCs w:val="20"/>
          <w:vertAlign w:val="superscript"/>
        </w:rPr>
        <w:t>3</w:t>
      </w:r>
      <w:r w:rsidRPr="001E0C2B">
        <w:rPr>
          <w:rFonts w:ascii="Times New Roman" w:hAnsi="Times New Roman"/>
          <w:sz w:val="20"/>
          <w:szCs w:val="20"/>
        </w:rPr>
        <w:t>). Склады с баллонами для СУГ на территории промышленных предприятий размещают в соответствии с требованиями СП 18.13330.2011.</w:t>
      </w:r>
    </w:p>
    <w:p w:rsidR="00C03F01" w:rsidRPr="001E0C2B" w:rsidRDefault="00C03F01" w:rsidP="00C03F01">
      <w:pPr>
        <w:autoSpaceDE w:val="0"/>
        <w:autoSpaceDN w:val="0"/>
        <w:adjustRightInd w:val="0"/>
        <w:spacing w:after="0" w:line="240" w:lineRule="auto"/>
        <w:jc w:val="both"/>
        <w:rPr>
          <w:rFonts w:ascii="Times New Roman" w:hAnsi="Times New Roman"/>
          <w:sz w:val="20"/>
          <w:szCs w:val="20"/>
        </w:rPr>
      </w:pPr>
      <w:r w:rsidRPr="001E0C2B">
        <w:rPr>
          <w:rFonts w:ascii="Times New Roman" w:hAnsi="Times New Roman"/>
          <w:sz w:val="20"/>
          <w:szCs w:val="20"/>
        </w:rPr>
        <w:t>2. Расстояние от стоянки автоцистерн должно быть равно расстоянию от склада баллонов.</w:t>
      </w:r>
    </w:p>
    <w:p w:rsidR="00C03F01" w:rsidRPr="001E0C2B" w:rsidRDefault="00C03F01" w:rsidP="00C03F01">
      <w:pPr>
        <w:autoSpaceDE w:val="0"/>
        <w:autoSpaceDN w:val="0"/>
        <w:adjustRightInd w:val="0"/>
        <w:spacing w:after="0" w:line="240" w:lineRule="auto"/>
        <w:jc w:val="both"/>
        <w:rPr>
          <w:rFonts w:ascii="Times New Roman" w:hAnsi="Times New Roman"/>
          <w:sz w:val="20"/>
          <w:szCs w:val="20"/>
        </w:rPr>
      </w:pPr>
      <w:r w:rsidRPr="001E0C2B">
        <w:rPr>
          <w:rFonts w:ascii="Times New Roman" w:hAnsi="Times New Roman"/>
          <w:sz w:val="20"/>
          <w:szCs w:val="20"/>
        </w:rPr>
        <w:t>3. Расстояния от резервуаров (железнодорожных цистерн) и складов наполненных баллонов, расположенных на территории промпредприятия, до зданий и сооружений данного предприятия – принимать по величинам, приведенным в скобках.</w:t>
      </w:r>
    </w:p>
    <w:p w:rsidR="004D2DCF" w:rsidRPr="00184B71" w:rsidRDefault="004D2DCF" w:rsidP="007B61DF">
      <w:pPr>
        <w:spacing w:after="0" w:line="240" w:lineRule="auto"/>
        <w:ind w:firstLine="567"/>
        <w:jc w:val="both"/>
        <w:rPr>
          <w:rFonts w:ascii="Times New Roman" w:hAnsi="Times New Roman"/>
          <w:sz w:val="8"/>
          <w:szCs w:val="8"/>
        </w:rPr>
      </w:pPr>
    </w:p>
    <w:p w:rsidR="004D2DCF" w:rsidRDefault="00184B71" w:rsidP="007B61DF">
      <w:pPr>
        <w:spacing w:after="0" w:line="240" w:lineRule="auto"/>
        <w:ind w:firstLine="567"/>
        <w:jc w:val="both"/>
        <w:rPr>
          <w:rFonts w:ascii="Times New Roman" w:hAnsi="Times New Roman"/>
          <w:sz w:val="24"/>
          <w:szCs w:val="24"/>
        </w:rPr>
      </w:pPr>
      <w:r>
        <w:rPr>
          <w:rFonts w:ascii="Times New Roman" w:hAnsi="Times New Roman"/>
          <w:sz w:val="24"/>
          <w:szCs w:val="24"/>
        </w:rPr>
        <w:t>6.2.4.10. Площадку для размещения ГНП следует предусматривать с учетом обеспечения снаружи ограждения противопожарной полосы шириной 10 м и минимальных расстояний до лесных массивов, м: хвойных пород – 50, лиственных пород – 20 м, смешанных – 30. По противопожарной полосе должен быть предусмотрен проезд только пожаных машин.</w:t>
      </w:r>
    </w:p>
    <w:p w:rsidR="00184B71" w:rsidRDefault="00184B71" w:rsidP="007B61DF">
      <w:pPr>
        <w:spacing w:after="0" w:line="240" w:lineRule="auto"/>
        <w:ind w:firstLine="567"/>
        <w:jc w:val="both"/>
        <w:rPr>
          <w:rFonts w:ascii="Times New Roman" w:hAnsi="Times New Roman"/>
          <w:sz w:val="24"/>
          <w:szCs w:val="24"/>
        </w:rPr>
      </w:pPr>
      <w:r>
        <w:rPr>
          <w:rFonts w:ascii="Times New Roman" w:hAnsi="Times New Roman"/>
          <w:sz w:val="24"/>
          <w:szCs w:val="24"/>
        </w:rPr>
        <w:t xml:space="preserve">6.2.4.11. Минимальные расстояния от зданий, сооружений и наружных установок ГНС, ГНП до объектов, не относящихся к ним, следует принимать по СП 62.13330.2011*. </w:t>
      </w:r>
    </w:p>
    <w:p w:rsidR="004D2DCF" w:rsidRDefault="00184B71" w:rsidP="007B61DF">
      <w:pPr>
        <w:spacing w:after="0" w:line="240" w:lineRule="auto"/>
        <w:ind w:firstLine="567"/>
        <w:jc w:val="both"/>
        <w:rPr>
          <w:rFonts w:ascii="Times New Roman" w:hAnsi="Times New Roman"/>
          <w:sz w:val="24"/>
          <w:szCs w:val="24"/>
        </w:rPr>
      </w:pPr>
      <w:r>
        <w:rPr>
          <w:rFonts w:ascii="Times New Roman" w:hAnsi="Times New Roman"/>
          <w:sz w:val="24"/>
          <w:szCs w:val="24"/>
        </w:rPr>
        <w:t>6.2.4.12. Автогазозаправочные станции, технологические участки СУГ на многотопливных АЗС проектируются в воответствии с СП 156.13130.2014 и (или) технико-экономической документацией, согласованной в установленном порядке, СП 62.13330.2011*, и другими нормативными документами, которые могут распространяться на проектирование данных объектов.</w:t>
      </w:r>
    </w:p>
    <w:p w:rsidR="00184B71" w:rsidRDefault="00184B71" w:rsidP="007B61DF">
      <w:pPr>
        <w:spacing w:after="0" w:line="240" w:lineRule="auto"/>
        <w:ind w:firstLine="567"/>
        <w:jc w:val="both"/>
        <w:rPr>
          <w:rFonts w:ascii="Times New Roman" w:hAnsi="Times New Roman"/>
          <w:sz w:val="24"/>
          <w:szCs w:val="24"/>
        </w:rPr>
      </w:pPr>
      <w:r>
        <w:rPr>
          <w:rFonts w:ascii="Times New Roman" w:hAnsi="Times New Roman"/>
          <w:sz w:val="24"/>
          <w:szCs w:val="24"/>
        </w:rPr>
        <w:t>6.2.4.13.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C03F01" w:rsidRDefault="00C03F01" w:rsidP="007B61DF">
      <w:pPr>
        <w:spacing w:after="0" w:line="240" w:lineRule="auto"/>
        <w:ind w:firstLine="567"/>
        <w:jc w:val="both"/>
        <w:rPr>
          <w:rFonts w:ascii="Times New Roman" w:hAnsi="Times New Roman"/>
          <w:sz w:val="24"/>
          <w:szCs w:val="24"/>
        </w:rPr>
      </w:pPr>
    </w:p>
    <w:p w:rsidR="00BF4947" w:rsidRPr="00BF4947" w:rsidRDefault="00BF4947" w:rsidP="001E0C2B">
      <w:pPr>
        <w:spacing w:after="0" w:line="240" w:lineRule="auto"/>
        <w:ind w:firstLine="567"/>
        <w:jc w:val="both"/>
        <w:rPr>
          <w:rFonts w:ascii="Times New Roman" w:hAnsi="Times New Roman"/>
          <w:b/>
          <w:color w:val="000000"/>
          <w:sz w:val="8"/>
          <w:szCs w:val="8"/>
        </w:rPr>
      </w:pPr>
    </w:p>
    <w:p w:rsidR="001E0C2B" w:rsidRPr="00BF4947" w:rsidRDefault="001E0C2B" w:rsidP="001E0C2B">
      <w:pPr>
        <w:spacing w:after="0" w:line="240" w:lineRule="auto"/>
        <w:rPr>
          <w:rFonts w:ascii="Times New Roman" w:hAnsi="Times New Roman"/>
          <w:color w:val="000000"/>
          <w:sz w:val="8"/>
          <w:szCs w:val="8"/>
        </w:rPr>
      </w:pPr>
    </w:p>
    <w:p w:rsidR="00CC62A9" w:rsidRPr="00A933E2" w:rsidRDefault="0006630D" w:rsidP="0006630D">
      <w:pPr>
        <w:tabs>
          <w:tab w:val="left" w:pos="1987"/>
        </w:tabs>
        <w:spacing w:after="0" w:line="240" w:lineRule="auto"/>
        <w:ind w:firstLine="567"/>
        <w:rPr>
          <w:rFonts w:ascii="Times New Roman" w:hAnsi="Times New Roman"/>
          <w:sz w:val="24"/>
          <w:szCs w:val="24"/>
        </w:rPr>
      </w:pPr>
      <w:r>
        <w:rPr>
          <w:rFonts w:ascii="Times New Roman" w:hAnsi="Times New Roman"/>
          <w:sz w:val="24"/>
          <w:szCs w:val="24"/>
        </w:rPr>
        <w:tab/>
      </w:r>
      <w:r w:rsidR="004B26AB">
        <w:rPr>
          <w:noProof/>
          <w:sz w:val="16"/>
          <w:szCs w:val="16"/>
        </w:rPr>
        <w:pict>
          <v:rect id="Rectangle 118" o:spid="_x0000_s1087" style="position:absolute;left:0;text-align:left;margin-left:-1pt;margin-top:2.2pt;width:469.5pt;height:7.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" fillcolor="#c0504d" strokecolor="#f2f2f2" strokeweight="3pt">
            <v:shadow on="t" color="#622423" opacity=".5" offset="1pt"/>
          </v:rect>
        </w:pict>
      </w:r>
    </w:p>
    <w:p w:rsidR="00CC62A9" w:rsidRDefault="00CC62A9" w:rsidP="00CC62A9">
      <w:pPr>
        <w:spacing w:after="0" w:line="240" w:lineRule="auto"/>
        <w:jc w:val="center"/>
        <w:rPr>
          <w:sz w:val="16"/>
          <w:szCs w:val="16"/>
        </w:rPr>
      </w:pPr>
    </w:p>
    <w:p w:rsidR="00CC62A9" w:rsidRPr="00CC62A9" w:rsidRDefault="00723A27" w:rsidP="0006630D">
      <w:pPr>
        <w:shd w:val="clear" w:color="auto" w:fill="EEECE1" w:themeFill="background2"/>
        <w:spacing w:after="0" w:line="240" w:lineRule="auto"/>
        <w:rPr>
          <w:rFonts w:ascii="Arial Narrow" w:hAnsi="Arial Narrow"/>
          <w:b/>
          <w:sz w:val="28"/>
          <w:szCs w:val="28"/>
        </w:rPr>
      </w:pPr>
      <w:r>
        <w:rPr>
          <w:rFonts w:ascii="Arial Narrow" w:hAnsi="Arial Narrow"/>
          <w:b/>
          <w:sz w:val="28"/>
          <w:szCs w:val="28"/>
        </w:rPr>
        <w:t>6</w:t>
      </w:r>
      <w:r w:rsidR="00CC62A9" w:rsidRPr="00CC62A9">
        <w:rPr>
          <w:rFonts w:ascii="Arial Narrow" w:hAnsi="Arial Narrow"/>
          <w:b/>
          <w:sz w:val="28"/>
          <w:szCs w:val="28"/>
        </w:rPr>
        <w:t>.2.</w:t>
      </w:r>
      <w:r w:rsidR="00776446">
        <w:rPr>
          <w:rFonts w:ascii="Arial Narrow" w:hAnsi="Arial Narrow"/>
          <w:b/>
          <w:sz w:val="28"/>
          <w:szCs w:val="28"/>
        </w:rPr>
        <w:t>5</w:t>
      </w:r>
      <w:r w:rsidR="0006630D">
        <w:rPr>
          <w:rFonts w:ascii="Arial Narrow" w:hAnsi="Arial Narrow"/>
          <w:b/>
          <w:sz w:val="28"/>
          <w:szCs w:val="28"/>
        </w:rPr>
        <w:t>.</w:t>
      </w:r>
      <w:r w:rsidR="00CC62A9" w:rsidRPr="00CC62A9">
        <w:rPr>
          <w:rFonts w:ascii="Arial Narrow" w:hAnsi="Arial Narrow"/>
          <w:b/>
          <w:sz w:val="28"/>
          <w:szCs w:val="28"/>
        </w:rPr>
        <w:t xml:space="preserve">  ОБЪЕКТЫ В ОБЛАСТИ </w:t>
      </w:r>
      <w:r w:rsidR="00CC62A9">
        <w:rPr>
          <w:rFonts w:ascii="Arial Narrow" w:hAnsi="Arial Narrow"/>
          <w:b/>
          <w:sz w:val="28"/>
          <w:szCs w:val="28"/>
        </w:rPr>
        <w:t>ВОДОСНАБЖЕНИЯ</w:t>
      </w:r>
      <w:r w:rsidR="00765CB4">
        <w:rPr>
          <w:rFonts w:ascii="Arial Narrow" w:hAnsi="Arial Narrow"/>
          <w:b/>
          <w:sz w:val="28"/>
          <w:szCs w:val="28"/>
        </w:rPr>
        <w:t>,</w:t>
      </w:r>
      <w:r w:rsidR="00CC62A9">
        <w:rPr>
          <w:rFonts w:ascii="Arial Narrow" w:hAnsi="Arial Narrow"/>
          <w:b/>
          <w:sz w:val="28"/>
          <w:szCs w:val="28"/>
        </w:rPr>
        <w:t xml:space="preserve"> ВОДООТВЕДЕНИЯ</w:t>
      </w:r>
      <w:r w:rsidR="00765CB4">
        <w:rPr>
          <w:rFonts w:ascii="Arial Narrow" w:hAnsi="Arial Narrow"/>
          <w:b/>
          <w:sz w:val="28"/>
          <w:szCs w:val="28"/>
        </w:rPr>
        <w:t>, САНИТАРНОЙ ОЧИСТКИ ТЕРРИТОРИИ</w:t>
      </w:r>
    </w:p>
    <w:p w:rsidR="00CC62A9" w:rsidRDefault="004B26AB" w:rsidP="00CC62A9">
      <w:pPr>
        <w:spacing w:after="0" w:line="240" w:lineRule="auto"/>
        <w:jc w:val="center"/>
        <w:rPr>
          <w:sz w:val="16"/>
          <w:szCs w:val="16"/>
        </w:rPr>
      </w:pPr>
      <w:r>
        <w:rPr>
          <w:noProof/>
          <w:sz w:val="16"/>
          <w:szCs w:val="16"/>
        </w:rPr>
        <w:pict>
          <v:rect id="Rectangle 119" o:spid="_x0000_s1086" style="position:absolute;left:0;text-align:left;margin-left:-1pt;margin-top:7.05pt;width:469.5pt;height:7.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" fillcolor="#c0504d" strokecolor="#f2f2f2" strokeweight="3pt">
            <v:shadow on="t" color="#622423" opacity=".5" offset="1pt"/>
          </v:rect>
        </w:pict>
      </w:r>
    </w:p>
    <w:p w:rsidR="00CC62A9" w:rsidRDefault="00CC62A9" w:rsidP="00CC62A9">
      <w:pPr>
        <w:spacing w:after="0" w:line="240" w:lineRule="auto"/>
        <w:jc w:val="center"/>
        <w:rPr>
          <w:sz w:val="16"/>
          <w:szCs w:val="16"/>
        </w:rPr>
      </w:pPr>
    </w:p>
    <w:p w:rsidR="00CC62A9" w:rsidRPr="00776446" w:rsidRDefault="00CC62A9" w:rsidP="00CC62A9">
      <w:pPr>
        <w:widowControl w:val="0"/>
        <w:suppressAutoHyphens/>
        <w:spacing w:after="0" w:line="240" w:lineRule="auto"/>
        <w:ind w:firstLine="709"/>
        <w:jc w:val="both"/>
        <w:rPr>
          <w:rFonts w:ascii="Times New Roman" w:hAnsi="Times New Roman"/>
          <w:color w:val="000000"/>
          <w:sz w:val="8"/>
          <w:szCs w:val="8"/>
        </w:rPr>
      </w:pPr>
    </w:p>
    <w:p w:rsidR="00E64BB9" w:rsidRPr="00E64BB9" w:rsidRDefault="00723A27" w:rsidP="00E64BB9">
      <w:pPr>
        <w:widowControl w:val="0"/>
        <w:shd w:val="clear" w:color="auto" w:fill="EEECE1" w:themeFill="background2"/>
        <w:suppressAutoHyphens/>
        <w:spacing w:after="0" w:line="240" w:lineRule="auto"/>
        <w:jc w:val="both"/>
        <w:rPr>
          <w:rFonts w:ascii="Arial Narrow" w:hAnsi="Arial Narrow"/>
          <w:b/>
          <w:color w:val="000000"/>
          <w:sz w:val="28"/>
          <w:szCs w:val="28"/>
        </w:rPr>
      </w:pPr>
      <w:r>
        <w:rPr>
          <w:rFonts w:ascii="Arial Narrow" w:hAnsi="Arial Narrow"/>
          <w:b/>
          <w:color w:val="000000"/>
          <w:sz w:val="28"/>
          <w:szCs w:val="28"/>
        </w:rPr>
        <w:t>6</w:t>
      </w:r>
      <w:r w:rsidR="00776446">
        <w:rPr>
          <w:rFonts w:ascii="Arial Narrow" w:hAnsi="Arial Narrow"/>
          <w:b/>
          <w:color w:val="000000"/>
          <w:sz w:val="28"/>
          <w:szCs w:val="28"/>
        </w:rPr>
        <w:t>.2.5</w:t>
      </w:r>
      <w:r w:rsidR="00E64BB9" w:rsidRPr="00E64BB9">
        <w:rPr>
          <w:rFonts w:ascii="Arial Narrow" w:hAnsi="Arial Narrow"/>
          <w:b/>
          <w:color w:val="000000"/>
          <w:sz w:val="28"/>
          <w:szCs w:val="28"/>
        </w:rPr>
        <w:t>.1.</w:t>
      </w:r>
      <w:r w:rsidR="00310E42">
        <w:rPr>
          <w:rFonts w:ascii="Arial Narrow" w:hAnsi="Arial Narrow"/>
          <w:b/>
          <w:color w:val="000000"/>
          <w:sz w:val="28"/>
          <w:szCs w:val="28"/>
        </w:rPr>
        <w:t xml:space="preserve"> </w:t>
      </w:r>
      <w:r w:rsidR="00E64BB9" w:rsidRPr="00E64BB9">
        <w:rPr>
          <w:rFonts w:ascii="Arial Narrow" w:hAnsi="Arial Narrow"/>
          <w:b/>
          <w:color w:val="000000"/>
          <w:sz w:val="28"/>
          <w:szCs w:val="28"/>
        </w:rPr>
        <w:t>Объекты в области водоснабжения:</w:t>
      </w:r>
    </w:p>
    <w:p w:rsidR="00E64BB9" w:rsidRPr="00E64BB9" w:rsidRDefault="00E64BB9" w:rsidP="00E64BB9">
      <w:pPr>
        <w:widowControl w:val="0"/>
        <w:suppressAutoHyphens/>
        <w:spacing w:after="0" w:line="240" w:lineRule="auto"/>
        <w:jc w:val="both"/>
        <w:rPr>
          <w:rFonts w:ascii="Times New Roman" w:hAnsi="Times New Roman"/>
          <w:color w:val="000000"/>
          <w:sz w:val="8"/>
          <w:szCs w:val="8"/>
        </w:rPr>
      </w:pPr>
    </w:p>
    <w:p w:rsidR="00CC62A9" w:rsidRDefault="00723A27" w:rsidP="00CC62A9">
      <w:pPr>
        <w:widowControl w:val="0"/>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776446">
        <w:rPr>
          <w:rFonts w:ascii="Times New Roman" w:hAnsi="Times New Roman"/>
          <w:color w:val="000000"/>
          <w:sz w:val="24"/>
          <w:szCs w:val="24"/>
        </w:rPr>
        <w:t>.2.5</w:t>
      </w:r>
      <w:r w:rsidR="00780355">
        <w:rPr>
          <w:rFonts w:ascii="Times New Roman" w:hAnsi="Times New Roman"/>
          <w:color w:val="000000"/>
          <w:sz w:val="24"/>
          <w:szCs w:val="24"/>
        </w:rPr>
        <w:t>.</w:t>
      </w:r>
      <w:r w:rsidR="00E64BB9">
        <w:rPr>
          <w:rFonts w:ascii="Times New Roman" w:hAnsi="Times New Roman"/>
          <w:color w:val="000000"/>
          <w:sz w:val="24"/>
          <w:szCs w:val="24"/>
        </w:rPr>
        <w:t>1.</w:t>
      </w:r>
      <w:r w:rsidR="00780355">
        <w:rPr>
          <w:rFonts w:ascii="Times New Roman" w:hAnsi="Times New Roman"/>
          <w:color w:val="000000"/>
          <w:sz w:val="24"/>
          <w:szCs w:val="24"/>
        </w:rPr>
        <w:t xml:space="preserve">1. </w:t>
      </w:r>
      <w:r w:rsidR="00CC62A9" w:rsidRPr="000A74F9">
        <w:rPr>
          <w:rFonts w:ascii="Times New Roman" w:hAnsi="Times New Roman"/>
          <w:color w:val="000000"/>
          <w:sz w:val="24"/>
          <w:szCs w:val="24"/>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w:t>
      </w:r>
      <w:hyperlink r:id="rId18" w:history="1">
        <w:r w:rsidR="00CC62A9" w:rsidRPr="000A74F9">
          <w:rPr>
            <w:rFonts w:ascii="Times New Roman" w:hAnsi="Times New Roman"/>
            <w:color w:val="000000"/>
            <w:sz w:val="24"/>
            <w:szCs w:val="24"/>
          </w:rPr>
          <w:t>законом</w:t>
        </w:r>
      </w:hyperlink>
      <w:r w:rsidR="00CC62A9" w:rsidRPr="000A74F9">
        <w:rPr>
          <w:rFonts w:ascii="Times New Roman" w:hAnsi="Times New Roman"/>
          <w:color w:val="000000"/>
          <w:sz w:val="24"/>
          <w:szCs w:val="24"/>
        </w:rPr>
        <w:t xml:space="preserve"> от 30 декабря 2004 № 210-ФЗ «Об основах регулирования тарифов организаций коммунального комплекса». </w:t>
      </w:r>
    </w:p>
    <w:p w:rsidR="00231127" w:rsidRPr="00E365AA" w:rsidRDefault="00723A27" w:rsidP="00231127">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776446">
        <w:rPr>
          <w:rFonts w:ascii="Times New Roman" w:hAnsi="Times New Roman"/>
          <w:color w:val="000000"/>
          <w:sz w:val="24"/>
          <w:szCs w:val="24"/>
        </w:rPr>
        <w:t xml:space="preserve">.2.5.1.2. </w:t>
      </w:r>
      <w:r w:rsidR="00231127" w:rsidRPr="00B22A6E">
        <w:rPr>
          <w:rFonts w:ascii="Times New Roman" w:hAnsi="Times New Roman"/>
          <w:sz w:val="24"/>
          <w:szCs w:val="24"/>
        </w:rPr>
        <w:t xml:space="preserve">Выбор схемы и системы водоснабжения следует производить с учетом особенностей населенных пунктов, требуемых </w:t>
      </w:r>
      <w:r w:rsidR="00231127" w:rsidRPr="00E365AA">
        <w:rPr>
          <w:rFonts w:ascii="Times New Roman" w:hAnsi="Times New Roman"/>
          <w:sz w:val="24"/>
          <w:szCs w:val="24"/>
        </w:rPr>
        <w:t>расходов воды на различных этапах их развития, источников водоснабжения, требований к напорам, качеству воды и обеспеченности ее подачи.</w:t>
      </w:r>
    </w:p>
    <w:p w:rsidR="00231127" w:rsidRPr="00E365AA" w:rsidRDefault="00723A27" w:rsidP="00231127">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776446">
        <w:rPr>
          <w:rFonts w:ascii="Times New Roman" w:hAnsi="Times New Roman"/>
          <w:color w:val="000000"/>
          <w:sz w:val="24"/>
          <w:szCs w:val="24"/>
        </w:rPr>
        <w:t xml:space="preserve">.2.5.1.3. </w:t>
      </w:r>
      <w:r w:rsidR="00231127" w:rsidRPr="00E365AA">
        <w:rPr>
          <w:rFonts w:ascii="Times New Roman" w:hAnsi="Times New Roman"/>
          <w:bCs/>
          <w:sz w:val="24"/>
          <w:szCs w:val="24"/>
        </w:rPr>
        <w:t>Проектирование</w:t>
      </w:r>
      <w:r w:rsidR="00231127" w:rsidRPr="00E365AA">
        <w:rPr>
          <w:rFonts w:ascii="Times New Roman" w:hAnsi="Times New Roman"/>
          <w:sz w:val="24"/>
          <w:szCs w:val="24"/>
        </w:rPr>
        <w:t xml:space="preserve"> </w:t>
      </w:r>
      <w:r w:rsidR="00231127" w:rsidRPr="00E365AA">
        <w:rPr>
          <w:rFonts w:ascii="Times New Roman" w:hAnsi="Times New Roman"/>
          <w:bCs/>
          <w:sz w:val="24"/>
          <w:szCs w:val="24"/>
        </w:rPr>
        <w:t>систем водоснабжения</w:t>
      </w:r>
      <w:r w:rsidR="00231127" w:rsidRPr="00E365AA">
        <w:rPr>
          <w:rFonts w:ascii="Times New Roman" w:hAnsi="Times New Roman"/>
          <w:sz w:val="24"/>
          <w:szCs w:val="24"/>
        </w:rPr>
        <w:t xml:space="preserve"> населенных пунктов</w:t>
      </w:r>
      <w:r w:rsidR="004B7BC3">
        <w:rPr>
          <w:rFonts w:ascii="Times New Roman" w:hAnsi="Times New Roman"/>
          <w:color w:val="000000"/>
          <w:sz w:val="24"/>
          <w:szCs w:val="24"/>
        </w:rPr>
        <w:t xml:space="preserve"> </w:t>
      </w:r>
      <w:r w:rsidR="00B06362">
        <w:rPr>
          <w:rFonts w:ascii="Times New Roman" w:hAnsi="Times New Roman"/>
          <w:color w:val="000000"/>
          <w:sz w:val="24"/>
          <w:szCs w:val="24"/>
        </w:rPr>
        <w:t>Новоселков</w:t>
      </w:r>
      <w:r w:rsidR="00C31334">
        <w:rPr>
          <w:rFonts w:ascii="Times New Roman" w:hAnsi="Times New Roman"/>
          <w:color w:val="000000"/>
          <w:sz w:val="24"/>
          <w:szCs w:val="24"/>
        </w:rPr>
        <w:t>ск</w:t>
      </w:r>
      <w:r w:rsidR="008B7286">
        <w:rPr>
          <w:rFonts w:ascii="Times New Roman" w:hAnsi="Times New Roman"/>
          <w:color w:val="000000"/>
          <w:sz w:val="24"/>
          <w:szCs w:val="24"/>
        </w:rPr>
        <w:t>ого</w:t>
      </w:r>
      <w:r w:rsidR="004B7BC3">
        <w:rPr>
          <w:rFonts w:ascii="Times New Roman" w:hAnsi="Times New Roman"/>
          <w:color w:val="000000"/>
          <w:sz w:val="24"/>
          <w:szCs w:val="24"/>
        </w:rPr>
        <w:t xml:space="preserve"> сельского поселения</w:t>
      </w:r>
      <w:r>
        <w:rPr>
          <w:rFonts w:ascii="Times New Roman" w:hAnsi="Times New Roman"/>
          <w:color w:val="000000"/>
          <w:sz w:val="24"/>
          <w:szCs w:val="24"/>
        </w:rPr>
        <w:t xml:space="preserve">, </w:t>
      </w:r>
      <w:r w:rsidR="00231127" w:rsidRPr="00E365AA">
        <w:rPr>
          <w:rFonts w:ascii="Times New Roman" w:hAnsi="Times New Roman"/>
          <w:sz w:val="24"/>
          <w:szCs w:val="24"/>
        </w:rPr>
        <w:t xml:space="preserve">в том числе выбор </w:t>
      </w:r>
      <w:r w:rsidR="00231127" w:rsidRPr="00E365AA">
        <w:rPr>
          <w:rFonts w:ascii="Times New Roman" w:hAnsi="Times New Roman"/>
          <w:spacing w:val="-2"/>
          <w:sz w:val="24"/>
          <w:szCs w:val="24"/>
        </w:rPr>
        <w:t xml:space="preserve">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СП 30.13330.2012, СП 31.13330.2012, СП 42.13330.2011, СанПиН 2.1.4.1074-01, СанПиН 2.1.4.1175-02, ГОСТ 2761-84*, СанПиН 2.1.4.1110-02 с учетом санитарно-гигиенической </w:t>
      </w:r>
      <w:r w:rsidR="00231127" w:rsidRPr="00E365AA">
        <w:rPr>
          <w:rFonts w:ascii="Times New Roman" w:hAnsi="Times New Roman"/>
          <w:sz w:val="24"/>
          <w:szCs w:val="24"/>
        </w:rPr>
        <w:t>надежности получения питьевой воды, экологических и ресурсосберегающих требований.</w:t>
      </w:r>
    </w:p>
    <w:p w:rsidR="00CC6B02" w:rsidRPr="00351959" w:rsidRDefault="00723A27" w:rsidP="00CC6B02">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776446">
        <w:rPr>
          <w:rFonts w:ascii="Times New Roman" w:hAnsi="Times New Roman"/>
          <w:color w:val="000000"/>
          <w:sz w:val="24"/>
          <w:szCs w:val="24"/>
        </w:rPr>
        <w:t xml:space="preserve">.2.5.1.4. </w:t>
      </w:r>
      <w:r w:rsidR="00CC6B02" w:rsidRPr="00351959">
        <w:rPr>
          <w:rFonts w:ascii="Times New Roman" w:hAnsi="Times New Roman"/>
          <w:sz w:val="24"/>
          <w:szCs w:val="24"/>
        </w:rPr>
        <w:t xml:space="preserve">Водоснабжение для многоквартирных домов на территории малоэтажной застройки следует проектировать от централизованных систем. </w:t>
      </w:r>
    </w:p>
    <w:p w:rsidR="00CC6B02" w:rsidRDefault="00CC6B02" w:rsidP="00CC6B02">
      <w:pPr>
        <w:widowControl w:val="0"/>
        <w:suppressAutoHyphens/>
        <w:autoSpaceDE w:val="0"/>
        <w:autoSpaceDN w:val="0"/>
        <w:adjustRightInd w:val="0"/>
        <w:spacing w:after="0" w:line="240" w:lineRule="auto"/>
        <w:ind w:firstLine="567"/>
        <w:jc w:val="both"/>
        <w:rPr>
          <w:rFonts w:ascii="Times New Roman" w:hAnsi="Times New Roman"/>
          <w:color w:val="000000"/>
          <w:sz w:val="24"/>
          <w:szCs w:val="24"/>
        </w:rPr>
      </w:pPr>
      <w:r w:rsidRPr="000A74F9">
        <w:rPr>
          <w:rFonts w:ascii="Times New Roman" w:hAnsi="Times New Roman"/>
          <w:color w:val="000000"/>
          <w:sz w:val="24"/>
          <w:szCs w:val="24"/>
        </w:rPr>
        <w:t>В жилых зонах, не обеспеченных централизованным водоснабжением и канализацией, размещение многоэтажных жилых домов не допускается.</w:t>
      </w:r>
    </w:p>
    <w:p w:rsidR="00CC6B02" w:rsidRDefault="00CC6B02" w:rsidP="00CC6B02">
      <w:pPr>
        <w:spacing w:after="0" w:line="240" w:lineRule="auto"/>
        <w:ind w:firstLine="567"/>
        <w:jc w:val="both"/>
        <w:rPr>
          <w:rFonts w:ascii="Times New Roman" w:hAnsi="Times New Roman"/>
          <w:sz w:val="24"/>
          <w:szCs w:val="24"/>
        </w:rPr>
      </w:pPr>
      <w:r w:rsidRPr="00E365AA">
        <w:rPr>
          <w:rFonts w:ascii="Times New Roman" w:hAnsi="Times New Roman"/>
          <w:sz w:val="24"/>
          <w:szCs w:val="24"/>
        </w:rPr>
        <w:t>В случае нецелесообразности или невозможности устройства системы централи</w:t>
      </w:r>
      <w:r>
        <w:rPr>
          <w:rFonts w:ascii="Times New Roman" w:hAnsi="Times New Roman"/>
          <w:sz w:val="24"/>
          <w:szCs w:val="24"/>
        </w:rPr>
        <w:t>-</w:t>
      </w:r>
      <w:r w:rsidRPr="00E365AA">
        <w:rPr>
          <w:rFonts w:ascii="Times New Roman" w:hAnsi="Times New Roman"/>
          <w:sz w:val="24"/>
          <w:szCs w:val="24"/>
        </w:rPr>
        <w:t xml:space="preserve">зованного </w:t>
      </w:r>
      <w:r w:rsidRPr="00E365AA">
        <w:rPr>
          <w:rFonts w:ascii="Times New Roman" w:hAnsi="Times New Roman"/>
          <w:spacing w:val="-3"/>
          <w:sz w:val="24"/>
          <w:szCs w:val="24"/>
        </w:rPr>
        <w:t xml:space="preserve">водоснабжения отдельных населенных пунктов или их групп, водоснабжение следует проектировать </w:t>
      </w:r>
      <w:r w:rsidRPr="00E365AA">
        <w:rPr>
          <w:rFonts w:ascii="Times New Roman" w:hAnsi="Times New Roman"/>
          <w:sz w:val="24"/>
          <w:szCs w:val="24"/>
        </w:rPr>
        <w:t>по децентрализованной схеме по согласованию с территориаль</w:t>
      </w:r>
      <w:r>
        <w:rPr>
          <w:rFonts w:ascii="Times New Roman" w:hAnsi="Times New Roman"/>
          <w:sz w:val="24"/>
          <w:szCs w:val="24"/>
        </w:rPr>
        <w:t>-</w:t>
      </w:r>
      <w:r w:rsidRPr="00E365AA">
        <w:rPr>
          <w:rFonts w:ascii="Times New Roman" w:hAnsi="Times New Roman"/>
          <w:sz w:val="24"/>
          <w:szCs w:val="24"/>
        </w:rPr>
        <w:t>ными органами Роспотребнадзора.</w:t>
      </w:r>
      <w:r w:rsidRPr="00E86949">
        <w:rPr>
          <w:rFonts w:ascii="Times New Roman" w:hAnsi="Times New Roman"/>
          <w:sz w:val="24"/>
          <w:szCs w:val="24"/>
        </w:rPr>
        <w:t xml:space="preserve"> </w:t>
      </w:r>
    </w:p>
    <w:p w:rsidR="00CC6B02" w:rsidRPr="00351959" w:rsidRDefault="00CC6B02" w:rsidP="00CC6B02">
      <w:pPr>
        <w:spacing w:after="0" w:line="240" w:lineRule="auto"/>
        <w:ind w:firstLine="567"/>
        <w:jc w:val="both"/>
        <w:rPr>
          <w:rFonts w:ascii="Times New Roman" w:hAnsi="Times New Roman"/>
          <w:sz w:val="24"/>
          <w:szCs w:val="24"/>
        </w:rPr>
      </w:pPr>
      <w:r w:rsidRPr="00351959">
        <w:rPr>
          <w:rFonts w:ascii="Times New Roman" w:hAnsi="Times New Roman"/>
          <w:sz w:val="24"/>
          <w:szCs w:val="24"/>
        </w:rPr>
        <w:t xml:space="preserve">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w:t>
      </w:r>
    </w:p>
    <w:p w:rsidR="00CC6B02" w:rsidRPr="00351959" w:rsidRDefault="00CC6B02" w:rsidP="00CC6B02">
      <w:pPr>
        <w:spacing w:after="0" w:line="240" w:lineRule="auto"/>
        <w:ind w:firstLine="567"/>
        <w:jc w:val="both"/>
        <w:rPr>
          <w:rFonts w:ascii="Times New Roman" w:hAnsi="Times New Roman"/>
          <w:sz w:val="24"/>
          <w:szCs w:val="24"/>
        </w:rPr>
      </w:pPr>
      <w:r w:rsidRPr="00351959">
        <w:rPr>
          <w:rFonts w:ascii="Times New Roman" w:hAnsi="Times New Roman"/>
          <w:sz w:val="24"/>
          <w:szCs w:val="24"/>
        </w:rPr>
        <w:t xml:space="preserve">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 </w:t>
      </w:r>
    </w:p>
    <w:p w:rsidR="00CC6B02" w:rsidRDefault="00CC6B02" w:rsidP="00CC6B02">
      <w:pPr>
        <w:spacing w:after="0" w:line="240" w:lineRule="auto"/>
        <w:ind w:firstLine="567"/>
        <w:jc w:val="both"/>
        <w:rPr>
          <w:rFonts w:ascii="Times New Roman" w:hAnsi="Times New Roman"/>
          <w:sz w:val="24"/>
          <w:szCs w:val="24"/>
        </w:rPr>
      </w:pPr>
      <w:r w:rsidRPr="00351959">
        <w:rPr>
          <w:rFonts w:ascii="Times New Roman" w:hAnsi="Times New Roman"/>
          <w:sz w:val="24"/>
          <w:szCs w:val="24"/>
        </w:rPr>
        <w:t>В отдельных случаях допускается устраивать автономное водоснабжение - для одно- и двухквартирных домов от шахтных и мелкотрубчатых колодцев, каптажей, родников в соответствии с проектом.</w:t>
      </w:r>
    </w:p>
    <w:p w:rsidR="00231127" w:rsidRDefault="00723A27" w:rsidP="00231127">
      <w:pPr>
        <w:widowControl w:val="0"/>
        <w:suppressAutoHyphen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776446">
        <w:rPr>
          <w:rFonts w:ascii="Times New Roman" w:hAnsi="Times New Roman"/>
          <w:color w:val="000000"/>
          <w:sz w:val="24"/>
          <w:szCs w:val="24"/>
        </w:rPr>
        <w:t xml:space="preserve">.2.5.1.5. </w:t>
      </w:r>
      <w:r w:rsidR="00231127" w:rsidRPr="000A74F9">
        <w:rPr>
          <w:rFonts w:ascii="Times New Roman" w:hAnsi="Times New Roman"/>
          <w:color w:val="000000"/>
          <w:sz w:val="24"/>
          <w:szCs w:val="24"/>
        </w:rPr>
        <w:t xml:space="preserve">Выбор источников хозяйственно-питьевого водоснабжения необходимо осуществлять в соответствии с требованиями </w:t>
      </w:r>
      <w:hyperlink r:id="rId19" w:history="1">
        <w:r w:rsidR="00231127" w:rsidRPr="000A74F9">
          <w:rPr>
            <w:rFonts w:ascii="Times New Roman" w:hAnsi="Times New Roman"/>
            <w:color w:val="000000"/>
            <w:sz w:val="24"/>
            <w:szCs w:val="24"/>
          </w:rPr>
          <w:t>ГОСТ 2761</w:t>
        </w:r>
      </w:hyperlink>
      <w:r w:rsidR="00231127" w:rsidRPr="000A74F9">
        <w:rPr>
          <w:rFonts w:ascii="Times New Roman" w:hAnsi="Times New Roman"/>
          <w:color w:val="000000"/>
          <w:sz w:val="24"/>
          <w:szCs w:val="24"/>
        </w:rPr>
        <w:t>,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CC6B02" w:rsidRDefault="00723A27" w:rsidP="00CC6B02">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776446">
        <w:rPr>
          <w:rFonts w:ascii="Times New Roman" w:hAnsi="Times New Roman"/>
          <w:color w:val="000000"/>
          <w:sz w:val="24"/>
          <w:szCs w:val="24"/>
        </w:rPr>
        <w:t xml:space="preserve">.2.5.1.6. </w:t>
      </w:r>
      <w:r w:rsidR="00CC6B02" w:rsidRPr="00351959">
        <w:rPr>
          <w:rFonts w:ascii="Times New Roman" w:hAnsi="Times New Roman"/>
          <w:sz w:val="24"/>
          <w:szCs w:val="24"/>
        </w:rPr>
        <w:t xml:space="preserve">Минимальное расстояние в свету от уличной сети водопровода до фундаментов зданий должно составлять 5 м. </w:t>
      </w:r>
    </w:p>
    <w:p w:rsidR="00CC6B02" w:rsidRPr="00351959" w:rsidRDefault="00CC6B02" w:rsidP="00CC6B02">
      <w:pPr>
        <w:spacing w:after="0" w:line="240" w:lineRule="auto"/>
        <w:ind w:firstLine="567"/>
        <w:jc w:val="both"/>
        <w:rPr>
          <w:rFonts w:ascii="Times New Roman" w:hAnsi="Times New Roman"/>
          <w:sz w:val="24"/>
          <w:szCs w:val="24"/>
        </w:rPr>
      </w:pPr>
      <w:r w:rsidRPr="00351959">
        <w:rPr>
          <w:rFonts w:ascii="Times New Roman" w:hAnsi="Times New Roman"/>
          <w:sz w:val="24"/>
          <w:szCs w:val="24"/>
        </w:rPr>
        <w:t xml:space="preserve">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CC6B02" w:rsidRPr="00351959" w:rsidRDefault="00CC6B02" w:rsidP="00CC6B02">
      <w:pPr>
        <w:spacing w:after="0" w:line="240" w:lineRule="auto"/>
        <w:ind w:firstLine="567"/>
        <w:jc w:val="both"/>
        <w:rPr>
          <w:rFonts w:ascii="Times New Roman" w:hAnsi="Times New Roman"/>
          <w:sz w:val="24"/>
          <w:szCs w:val="24"/>
        </w:rPr>
      </w:pPr>
      <w:r w:rsidRPr="00351959">
        <w:rPr>
          <w:rFonts w:ascii="Times New Roman" w:hAnsi="Times New Roman"/>
          <w:sz w:val="24"/>
          <w:szCs w:val="24"/>
        </w:rPr>
        <w:t xml:space="preserve">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CC6B02" w:rsidRPr="00351959" w:rsidRDefault="00CC6B02" w:rsidP="00CC6B02">
      <w:pPr>
        <w:spacing w:after="0" w:line="240" w:lineRule="auto"/>
        <w:ind w:firstLine="567"/>
        <w:jc w:val="both"/>
        <w:rPr>
          <w:rFonts w:ascii="Times New Roman" w:hAnsi="Times New Roman"/>
          <w:sz w:val="24"/>
          <w:szCs w:val="24"/>
        </w:rPr>
      </w:pPr>
      <w:r w:rsidRPr="00351959">
        <w:rPr>
          <w:rFonts w:ascii="Times New Roman" w:hAnsi="Times New Roman"/>
          <w:sz w:val="24"/>
          <w:szCs w:val="24"/>
        </w:rPr>
        <w:t xml:space="preserve">Расход воды на полив на территории малоэтажной застройки должен приниматься равным 10 л/кв. м площади полива в сутки; при этом на водозаборных устройствах следует предусматривать установку счетчиков. </w:t>
      </w:r>
    </w:p>
    <w:p w:rsidR="00CC6B02" w:rsidRPr="00351959" w:rsidRDefault="00CC6B02" w:rsidP="00CC6B02">
      <w:pPr>
        <w:spacing w:after="0" w:line="240" w:lineRule="auto"/>
        <w:ind w:firstLine="567"/>
        <w:jc w:val="both"/>
        <w:rPr>
          <w:rFonts w:ascii="Times New Roman" w:hAnsi="Times New Roman"/>
          <w:sz w:val="24"/>
          <w:szCs w:val="24"/>
        </w:rPr>
      </w:pPr>
      <w:r w:rsidRPr="00351959">
        <w:rPr>
          <w:rFonts w:ascii="Times New Roman" w:hAnsi="Times New Roman"/>
          <w:sz w:val="24"/>
          <w:szCs w:val="24"/>
        </w:rPr>
        <w:t>6.2.5.1.</w:t>
      </w:r>
      <w:r>
        <w:rPr>
          <w:rFonts w:ascii="Times New Roman" w:hAnsi="Times New Roman"/>
          <w:sz w:val="24"/>
          <w:szCs w:val="24"/>
        </w:rPr>
        <w:t>7</w:t>
      </w:r>
      <w:r w:rsidRPr="00351959">
        <w:rPr>
          <w:rFonts w:ascii="Times New Roman" w:hAnsi="Times New Roman"/>
          <w:sz w:val="24"/>
          <w:szCs w:val="24"/>
        </w:rPr>
        <w:t>.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с локальными очистными сооружениями при соответствующем обосновании.</w:t>
      </w:r>
    </w:p>
    <w:p w:rsidR="00CC6B02" w:rsidRPr="00E365AA" w:rsidRDefault="00CC6B02" w:rsidP="00CC6B0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6.2.5.1.8. </w:t>
      </w:r>
      <w:r w:rsidRPr="00E365AA">
        <w:rPr>
          <w:rFonts w:ascii="Times New Roman" w:hAnsi="Times New Roman"/>
          <w:sz w:val="24"/>
          <w:szCs w:val="24"/>
        </w:rPr>
        <w:t>Расчетное среднесуточное водопотребление населенных пунктов определяется как сумма расходов воды на хозяйственно-бытовые нужды и нужды промышленных и сельскохозяйственных предприятий с учетом расхода воды на поливку.</w:t>
      </w:r>
    </w:p>
    <w:p w:rsidR="00CC6B02" w:rsidRPr="00E365AA" w:rsidRDefault="00CC6B02" w:rsidP="00CC6B02">
      <w:pPr>
        <w:autoSpaceDE w:val="0"/>
        <w:autoSpaceDN w:val="0"/>
        <w:adjustRightInd w:val="0"/>
        <w:spacing w:after="0" w:line="240" w:lineRule="auto"/>
        <w:ind w:firstLine="567"/>
        <w:jc w:val="both"/>
        <w:rPr>
          <w:rFonts w:ascii="Times New Roman" w:hAnsi="Times New Roman"/>
          <w:sz w:val="24"/>
          <w:szCs w:val="24"/>
        </w:rPr>
      </w:pPr>
      <w:r w:rsidRPr="00E365AA">
        <w:rPr>
          <w:rFonts w:ascii="Times New Roman" w:hAnsi="Times New Roman"/>
          <w:sz w:val="24"/>
          <w:szCs w:val="24"/>
        </w:rPr>
        <w:t>При проектировании сооружений водоснабжения следует учитывать требования бесперебойности водоснабжения.</w:t>
      </w:r>
    </w:p>
    <w:p w:rsidR="00CC6B02" w:rsidRPr="000A74F9" w:rsidRDefault="00CC6B02" w:rsidP="00CC6B02">
      <w:pPr>
        <w:widowControl w:val="0"/>
        <w:suppressAutoHyphen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6.2.5.1.9. </w:t>
      </w:r>
      <w:r w:rsidRPr="00E365AA">
        <w:rPr>
          <w:rFonts w:ascii="Times New Roman" w:hAnsi="Times New Roman"/>
          <w:bCs/>
          <w:sz w:val="24"/>
          <w:szCs w:val="24"/>
        </w:rPr>
        <w:t>Выбор схем и систем водоснабжения</w:t>
      </w:r>
      <w:r w:rsidRPr="00E365AA">
        <w:rPr>
          <w:rFonts w:ascii="Times New Roman" w:hAnsi="Times New Roman"/>
          <w:sz w:val="24"/>
          <w:szCs w:val="24"/>
        </w:rPr>
        <w:t xml:space="preserve"> следует осуществлять в соответствии с требованиями СП 31.13330.2012.</w:t>
      </w:r>
    </w:p>
    <w:p w:rsidR="00CC6B02" w:rsidRPr="00E365AA" w:rsidRDefault="00CC6B02" w:rsidP="00CC6B02">
      <w:pPr>
        <w:spacing w:after="0" w:line="240" w:lineRule="auto"/>
        <w:ind w:firstLine="567"/>
        <w:jc w:val="both"/>
        <w:rPr>
          <w:rFonts w:ascii="Times New Roman" w:hAnsi="Times New Roman"/>
          <w:sz w:val="24"/>
          <w:szCs w:val="24"/>
        </w:rPr>
      </w:pPr>
      <w:r w:rsidRPr="00E365AA">
        <w:rPr>
          <w:rFonts w:ascii="Times New Roman" w:hAnsi="Times New Roman"/>
          <w:sz w:val="24"/>
          <w:szCs w:val="24"/>
        </w:rPr>
        <w:t>Системы водоснабжения могут быть централизованными, нецентрализованными, локальными, оборотными.</w:t>
      </w:r>
    </w:p>
    <w:p w:rsidR="00CC6B02" w:rsidRDefault="00CC6B02" w:rsidP="00CC6B02">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6.2.5.1.10. Нормативные параметры градостроительного проектирования при выборе систем водоснабжени</w:t>
      </w:r>
      <w:r w:rsidR="00DA0841">
        <w:rPr>
          <w:rFonts w:ascii="Times New Roman" w:hAnsi="Times New Roman"/>
          <w:color w:val="000000"/>
          <w:sz w:val="24"/>
          <w:szCs w:val="24"/>
        </w:rPr>
        <w:t xml:space="preserve">я приведены в </w:t>
      </w:r>
      <w:r w:rsidR="00DA0841" w:rsidRPr="00DA0841">
        <w:rPr>
          <w:rFonts w:ascii="Times New Roman" w:hAnsi="Times New Roman"/>
          <w:i/>
          <w:color w:val="000000"/>
          <w:sz w:val="24"/>
          <w:szCs w:val="24"/>
        </w:rPr>
        <w:t>табл.8</w:t>
      </w:r>
      <w:r w:rsidR="003A59F8">
        <w:rPr>
          <w:rFonts w:ascii="Times New Roman" w:hAnsi="Times New Roman"/>
          <w:i/>
          <w:color w:val="000000"/>
          <w:sz w:val="24"/>
          <w:szCs w:val="24"/>
        </w:rPr>
        <w:t>3</w:t>
      </w:r>
      <w:r>
        <w:rPr>
          <w:rFonts w:ascii="Times New Roman" w:hAnsi="Times New Roman"/>
          <w:color w:val="000000"/>
          <w:sz w:val="24"/>
          <w:szCs w:val="24"/>
        </w:rPr>
        <w:t>.</w:t>
      </w:r>
    </w:p>
    <w:p w:rsidR="00CC6B02" w:rsidRPr="00D8319A" w:rsidRDefault="00CC6B02" w:rsidP="0016373D">
      <w:pPr>
        <w:spacing w:after="0" w:line="240" w:lineRule="auto"/>
        <w:jc w:val="right"/>
        <w:rPr>
          <w:rFonts w:ascii="Times New Roman" w:hAnsi="Times New Roman"/>
          <w:b/>
          <w:i/>
          <w:color w:val="000000"/>
          <w:sz w:val="24"/>
          <w:szCs w:val="24"/>
        </w:rPr>
      </w:pPr>
      <w:r w:rsidRPr="00D8319A">
        <w:rPr>
          <w:rFonts w:ascii="Times New Roman" w:hAnsi="Times New Roman"/>
          <w:i/>
          <w:color w:val="000000"/>
          <w:sz w:val="24"/>
          <w:szCs w:val="24"/>
        </w:rPr>
        <w:t xml:space="preserve">Таблица </w:t>
      </w:r>
      <w:r w:rsidR="00DA0841">
        <w:rPr>
          <w:rFonts w:ascii="Times New Roman" w:hAnsi="Times New Roman"/>
          <w:i/>
          <w:color w:val="000000"/>
          <w:sz w:val="24"/>
          <w:szCs w:val="24"/>
        </w:rPr>
        <w:t>8</w:t>
      </w:r>
      <w:r w:rsidR="003A59F8">
        <w:rPr>
          <w:rFonts w:ascii="Times New Roman" w:hAnsi="Times New Roman"/>
          <w:i/>
          <w:color w:val="000000"/>
          <w:sz w:val="24"/>
          <w:szCs w:val="24"/>
        </w:rPr>
        <w:t>3</w:t>
      </w:r>
      <w:r w:rsidRPr="00D8319A">
        <w:rPr>
          <w:rFonts w:ascii="Times New Roman" w:hAnsi="Times New Roman"/>
          <w:i/>
          <w:color w:val="000000"/>
          <w:sz w:val="24"/>
          <w:szCs w:val="24"/>
        </w:rPr>
        <w:t>.</w:t>
      </w:r>
      <w:r w:rsidRPr="00D8319A">
        <w:rPr>
          <w:rFonts w:ascii="Times New Roman" w:hAnsi="Times New Roman"/>
          <w:b/>
          <w:i/>
          <w:color w:val="000000"/>
          <w:sz w:val="24"/>
          <w:szCs w:val="24"/>
        </w:rPr>
        <w:t xml:space="preserve"> </w:t>
      </w:r>
    </w:p>
    <w:tbl>
      <w:tblPr>
        <w:tblStyle w:val="ad"/>
        <w:tblW w:w="0" w:type="auto"/>
        <w:tblLook w:val="04A0" w:firstRow="1" w:lastRow="0" w:firstColumn="1" w:lastColumn="0" w:noHBand="0" w:noVBand="1"/>
      </w:tblPr>
      <w:tblGrid>
        <w:gridCol w:w="2802"/>
        <w:gridCol w:w="6769"/>
      </w:tblGrid>
      <w:tr w:rsidR="00CC6B02" w:rsidTr="00785C70">
        <w:tc>
          <w:tcPr>
            <w:tcW w:w="2802" w:type="dxa"/>
            <w:shd w:val="clear" w:color="auto" w:fill="EEECE1" w:themeFill="background2"/>
          </w:tcPr>
          <w:p w:rsidR="00CC6B02" w:rsidRPr="00D8319A" w:rsidRDefault="00CC6B02" w:rsidP="00785C70">
            <w:pPr>
              <w:jc w:val="both"/>
              <w:rPr>
                <w:rFonts w:ascii="Times New Roman" w:hAnsi="Times New Roman"/>
                <w:color w:val="000000"/>
              </w:rPr>
            </w:pPr>
            <w:r>
              <w:rPr>
                <w:rFonts w:ascii="Times New Roman" w:hAnsi="Times New Roman"/>
                <w:color w:val="000000"/>
              </w:rPr>
              <w:t>Наименование показателей</w:t>
            </w:r>
          </w:p>
        </w:tc>
        <w:tc>
          <w:tcPr>
            <w:tcW w:w="6769" w:type="dxa"/>
            <w:shd w:val="clear" w:color="auto" w:fill="EEECE1" w:themeFill="background2"/>
          </w:tcPr>
          <w:p w:rsidR="00CC6B02" w:rsidRPr="00D8319A" w:rsidRDefault="00CC6B02" w:rsidP="00785C70">
            <w:pPr>
              <w:jc w:val="both"/>
              <w:rPr>
                <w:rFonts w:ascii="Times New Roman" w:hAnsi="Times New Roman"/>
                <w:color w:val="000000"/>
              </w:rPr>
            </w:pPr>
            <w:r>
              <w:rPr>
                <w:rFonts w:ascii="Times New Roman" w:hAnsi="Times New Roman"/>
                <w:color w:val="000000"/>
              </w:rPr>
              <w:t>Нормативные параметры градостроительного проектирования</w:t>
            </w:r>
          </w:p>
        </w:tc>
      </w:tr>
      <w:tr w:rsidR="00CC6B02" w:rsidTr="00785C70">
        <w:tc>
          <w:tcPr>
            <w:tcW w:w="2802" w:type="dxa"/>
          </w:tcPr>
          <w:p w:rsidR="00CC6B02" w:rsidRPr="00D8319A" w:rsidRDefault="00CC6B02" w:rsidP="00785C70">
            <w:pPr>
              <w:jc w:val="center"/>
              <w:rPr>
                <w:rFonts w:ascii="Times New Roman" w:hAnsi="Times New Roman"/>
                <w:color w:val="000000"/>
              </w:rPr>
            </w:pPr>
            <w:r>
              <w:rPr>
                <w:rFonts w:ascii="Times New Roman" w:hAnsi="Times New Roman"/>
                <w:color w:val="000000"/>
              </w:rPr>
              <w:t>Тип систем водоснабжения</w:t>
            </w:r>
          </w:p>
        </w:tc>
        <w:tc>
          <w:tcPr>
            <w:tcW w:w="6769" w:type="dxa"/>
          </w:tcPr>
          <w:p w:rsidR="00CC6B02" w:rsidRDefault="00CC6B02" w:rsidP="00785C70">
            <w:pPr>
              <w:jc w:val="both"/>
              <w:rPr>
                <w:rFonts w:ascii="Times New Roman" w:hAnsi="Times New Roman"/>
                <w:color w:val="000000"/>
              </w:rPr>
            </w:pPr>
            <w:r>
              <w:rPr>
                <w:rFonts w:ascii="Times New Roman" w:hAnsi="Times New Roman"/>
                <w:color w:val="000000"/>
              </w:rPr>
              <w:t>- централизованные;</w:t>
            </w:r>
          </w:p>
          <w:p w:rsidR="00CC6B02" w:rsidRDefault="00CC6B02" w:rsidP="00785C70">
            <w:pPr>
              <w:jc w:val="both"/>
              <w:rPr>
                <w:rFonts w:ascii="Times New Roman" w:hAnsi="Times New Roman"/>
                <w:color w:val="000000"/>
              </w:rPr>
            </w:pPr>
            <w:r>
              <w:rPr>
                <w:rFonts w:ascii="Times New Roman" w:hAnsi="Times New Roman"/>
                <w:color w:val="000000"/>
              </w:rPr>
              <w:t>- нецентрализованные (локальные);</w:t>
            </w:r>
          </w:p>
          <w:p w:rsidR="00CC6B02" w:rsidRPr="00D8319A" w:rsidRDefault="00CC6B02" w:rsidP="00785C70">
            <w:pPr>
              <w:jc w:val="both"/>
              <w:rPr>
                <w:rFonts w:ascii="Times New Roman" w:hAnsi="Times New Roman"/>
                <w:color w:val="000000"/>
              </w:rPr>
            </w:pPr>
            <w:r>
              <w:rPr>
                <w:rFonts w:ascii="Times New Roman" w:hAnsi="Times New Roman"/>
                <w:color w:val="000000"/>
              </w:rPr>
              <w:t>-  оборотные</w:t>
            </w:r>
          </w:p>
        </w:tc>
      </w:tr>
      <w:tr w:rsidR="00CC6B02" w:rsidTr="00785C70">
        <w:tc>
          <w:tcPr>
            <w:tcW w:w="2802" w:type="dxa"/>
          </w:tcPr>
          <w:p w:rsidR="00CC6B02" w:rsidRPr="00D8319A" w:rsidRDefault="00CC6B02" w:rsidP="00785C70">
            <w:pPr>
              <w:jc w:val="center"/>
              <w:rPr>
                <w:rFonts w:ascii="Times New Roman" w:hAnsi="Times New Roman"/>
                <w:color w:val="000000"/>
              </w:rPr>
            </w:pPr>
            <w:r>
              <w:rPr>
                <w:rFonts w:ascii="Times New Roman" w:hAnsi="Times New Roman"/>
                <w:color w:val="000000"/>
              </w:rPr>
              <w:t>Назначение централизованной системы водоснабжения</w:t>
            </w:r>
          </w:p>
        </w:tc>
        <w:tc>
          <w:tcPr>
            <w:tcW w:w="6769" w:type="dxa"/>
          </w:tcPr>
          <w:p w:rsidR="00CC6B02" w:rsidRDefault="00CC6B02" w:rsidP="00785C70">
            <w:pPr>
              <w:jc w:val="both"/>
              <w:rPr>
                <w:rFonts w:ascii="Times New Roman" w:hAnsi="Times New Roman"/>
                <w:color w:val="000000"/>
              </w:rPr>
            </w:pPr>
            <w:r>
              <w:rPr>
                <w:rFonts w:ascii="Times New Roman" w:hAnsi="Times New Roman"/>
                <w:color w:val="000000"/>
              </w:rPr>
              <w:t>Должна обеспечивать:</w:t>
            </w:r>
          </w:p>
          <w:p w:rsidR="00CC6B02" w:rsidRPr="002970CD" w:rsidRDefault="00CC6B02" w:rsidP="00785C70">
            <w:pPr>
              <w:widowControl w:val="0"/>
              <w:ind w:left="142" w:hanging="142"/>
              <w:jc w:val="both"/>
              <w:rPr>
                <w:rFonts w:ascii="Times New Roman" w:hAnsi="Times New Roman"/>
              </w:rPr>
            </w:pPr>
            <w:r w:rsidRPr="002970CD">
              <w:rPr>
                <w:rFonts w:ascii="Times New Roman" w:hAnsi="Times New Roman"/>
              </w:rPr>
              <w:t>- хозяйственно-питьевое водопотребление в жилых и общественных зданиях, нужды коммунально-бытовых предприятий;</w:t>
            </w:r>
          </w:p>
          <w:p w:rsidR="00CC6B02" w:rsidRPr="002970CD" w:rsidRDefault="00CC6B02" w:rsidP="00785C70">
            <w:pPr>
              <w:widowControl w:val="0"/>
              <w:ind w:left="142" w:hanging="142"/>
              <w:jc w:val="both"/>
              <w:rPr>
                <w:rFonts w:ascii="Times New Roman" w:hAnsi="Times New Roman"/>
              </w:rPr>
            </w:pPr>
            <w:r w:rsidRPr="002970CD">
              <w:rPr>
                <w:rFonts w:ascii="Times New Roman" w:hAnsi="Times New Roman"/>
              </w:rPr>
              <w:t>- хозяйственно-питьевое водопотребление на предприятиях;</w:t>
            </w:r>
          </w:p>
          <w:p w:rsidR="00CC6B02" w:rsidRPr="002970CD" w:rsidRDefault="00CC6B02" w:rsidP="00785C70">
            <w:pPr>
              <w:widowControl w:val="0"/>
              <w:ind w:left="142" w:hanging="142"/>
              <w:jc w:val="both"/>
              <w:rPr>
                <w:rFonts w:ascii="Times New Roman" w:hAnsi="Times New Roman"/>
              </w:rPr>
            </w:pPr>
            <w:r w:rsidRPr="002970CD">
              <w:rPr>
                <w:rFonts w:ascii="Times New Roman" w:hAnsi="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CC6B02" w:rsidRPr="002970CD" w:rsidRDefault="00CC6B02" w:rsidP="00785C70">
            <w:pPr>
              <w:widowControl w:val="0"/>
              <w:ind w:left="142" w:hanging="142"/>
              <w:jc w:val="both"/>
              <w:rPr>
                <w:rFonts w:ascii="Times New Roman" w:hAnsi="Times New Roman"/>
              </w:rPr>
            </w:pPr>
            <w:r w:rsidRPr="002970CD">
              <w:rPr>
                <w:rFonts w:ascii="Times New Roman" w:hAnsi="Times New Roman"/>
              </w:rPr>
              <w:t>- тушение пожаров;</w:t>
            </w:r>
          </w:p>
          <w:p w:rsidR="00CC6B02" w:rsidRPr="00D8319A" w:rsidRDefault="00CC6B02" w:rsidP="00785C70">
            <w:pPr>
              <w:jc w:val="both"/>
              <w:rPr>
                <w:rFonts w:ascii="Times New Roman" w:hAnsi="Times New Roman"/>
                <w:color w:val="000000"/>
              </w:rPr>
            </w:pPr>
            <w:r w:rsidRPr="002970CD">
              <w:rPr>
                <w:rFonts w:ascii="Times New Roman" w:hAnsi="Times New Roman"/>
              </w:rPr>
              <w:t>- собственные нужды станций водоподготовки, промывку водопроводных и канализационных сетей и др.</w:t>
            </w:r>
          </w:p>
        </w:tc>
      </w:tr>
      <w:tr w:rsidR="00CC6B02" w:rsidTr="00785C70">
        <w:tc>
          <w:tcPr>
            <w:tcW w:w="2802" w:type="dxa"/>
          </w:tcPr>
          <w:p w:rsidR="00CC6B02" w:rsidRPr="00D8319A" w:rsidRDefault="00CC6B02" w:rsidP="00785C70">
            <w:pPr>
              <w:jc w:val="center"/>
              <w:rPr>
                <w:rFonts w:ascii="Times New Roman" w:hAnsi="Times New Roman"/>
                <w:color w:val="000000"/>
              </w:rPr>
            </w:pPr>
            <w:r>
              <w:rPr>
                <w:rFonts w:ascii="Times New Roman" w:hAnsi="Times New Roman"/>
                <w:color w:val="000000"/>
              </w:rPr>
              <w:t>Назначение локальной системы водоснабжения</w:t>
            </w:r>
          </w:p>
        </w:tc>
        <w:tc>
          <w:tcPr>
            <w:tcW w:w="6769" w:type="dxa"/>
          </w:tcPr>
          <w:p w:rsidR="00CC6B02" w:rsidRPr="002970CD" w:rsidRDefault="00CC6B02" w:rsidP="00785C70">
            <w:pPr>
              <w:widowControl w:val="0"/>
              <w:jc w:val="both"/>
              <w:rPr>
                <w:rFonts w:ascii="Times New Roman" w:hAnsi="Times New Roman"/>
              </w:rPr>
            </w:pPr>
            <w:r w:rsidRPr="002970CD">
              <w:rPr>
                <w:rFonts w:ascii="Times New Roman" w:hAnsi="Times New Roman"/>
              </w:rPr>
              <w:t>Проектируется при необходимости повышения обеспеченности подачи воды на производственные нужды промышленных предприятий (производств, цехов, установок).</w:t>
            </w:r>
          </w:p>
          <w:p w:rsidR="00CC6B02" w:rsidRPr="00D8319A" w:rsidRDefault="00CC6B02" w:rsidP="00785C70">
            <w:pPr>
              <w:jc w:val="both"/>
              <w:rPr>
                <w:rFonts w:ascii="Times New Roman" w:hAnsi="Times New Roman"/>
                <w:color w:val="000000"/>
              </w:rPr>
            </w:pPr>
            <w:r w:rsidRPr="002970CD">
              <w:rPr>
                <w:rFonts w:ascii="Times New Roman" w:hAnsi="Times New Roman"/>
              </w:rPr>
              <w:t>Локальных системы, обеспечивающие технологические требования объектов, должны проектироваться совместно с объектами.</w:t>
            </w:r>
          </w:p>
        </w:tc>
      </w:tr>
      <w:tr w:rsidR="00CC6B02" w:rsidTr="00785C70">
        <w:tc>
          <w:tcPr>
            <w:tcW w:w="2802" w:type="dxa"/>
          </w:tcPr>
          <w:p w:rsidR="00CC6B02" w:rsidRPr="002970CD" w:rsidRDefault="00CC6B02" w:rsidP="00785C70">
            <w:pPr>
              <w:jc w:val="center"/>
              <w:rPr>
                <w:rFonts w:ascii="Times New Roman" w:hAnsi="Times New Roman"/>
                <w:color w:val="000000"/>
              </w:rPr>
            </w:pPr>
            <w:r w:rsidRPr="002970CD">
              <w:rPr>
                <w:rFonts w:ascii="Times New Roman" w:hAnsi="Times New Roman"/>
                <w:color w:val="000000"/>
              </w:rPr>
              <w:t>Назначения оборотной системы водоснабжения</w:t>
            </w:r>
          </w:p>
        </w:tc>
        <w:tc>
          <w:tcPr>
            <w:tcW w:w="6769" w:type="dxa"/>
          </w:tcPr>
          <w:p w:rsidR="00CC6B02" w:rsidRPr="002970CD" w:rsidRDefault="00CC6B02" w:rsidP="00785C70">
            <w:pPr>
              <w:jc w:val="both"/>
              <w:rPr>
                <w:rFonts w:ascii="Times New Roman" w:hAnsi="Times New Roman"/>
                <w:color w:val="000000"/>
              </w:rPr>
            </w:pPr>
            <w:r w:rsidRPr="002970CD">
              <w:rPr>
                <w:rFonts w:ascii="Times New Roman" w:hAnsi="Times New Roman"/>
              </w:rPr>
              <w:t xml:space="preserve">Очистка сточных вод для повторного использования на промышленных объектах. В системы оборотного водоснабжения </w:t>
            </w:r>
            <w:r w:rsidRPr="002970CD">
              <w:rPr>
                <w:rFonts w:ascii="Times New Roman" w:hAnsi="Times New Roman"/>
                <w:spacing w:val="-2"/>
              </w:rPr>
              <w:t xml:space="preserve">целесообразно включать теплоутилизаторы, используя тепло на первичный подогрев </w:t>
            </w:r>
            <w:r w:rsidRPr="002970CD">
              <w:rPr>
                <w:rFonts w:ascii="Times New Roman" w:hAnsi="Times New Roman"/>
              </w:rPr>
              <w:t>водяного или воздушного отопления, а также горячего водоснабжения.</w:t>
            </w:r>
          </w:p>
        </w:tc>
      </w:tr>
      <w:tr w:rsidR="00CC6B02" w:rsidTr="00785C70">
        <w:tc>
          <w:tcPr>
            <w:tcW w:w="2802" w:type="dxa"/>
          </w:tcPr>
          <w:p w:rsidR="00CC6B02" w:rsidRPr="00D8319A" w:rsidRDefault="00CC6B02" w:rsidP="00785C70">
            <w:pPr>
              <w:jc w:val="center"/>
              <w:rPr>
                <w:rFonts w:ascii="Times New Roman" w:hAnsi="Times New Roman"/>
                <w:color w:val="000000"/>
              </w:rPr>
            </w:pPr>
            <w:r>
              <w:rPr>
                <w:rFonts w:ascii="Times New Roman" w:hAnsi="Times New Roman"/>
                <w:color w:val="000000"/>
              </w:rPr>
              <w:t>Выбор системы водоснабжения</w:t>
            </w:r>
          </w:p>
        </w:tc>
        <w:tc>
          <w:tcPr>
            <w:tcW w:w="6769" w:type="dxa"/>
          </w:tcPr>
          <w:p w:rsidR="00CC6B02" w:rsidRPr="002970CD" w:rsidRDefault="00CC6B02" w:rsidP="00785C70">
            <w:pPr>
              <w:jc w:val="both"/>
              <w:rPr>
                <w:rFonts w:ascii="Times New Roman" w:hAnsi="Times New Roman"/>
                <w:color w:val="000000"/>
              </w:rPr>
            </w:pPr>
            <w:r w:rsidRPr="002970CD">
              <w:rPr>
                <w:rFonts w:ascii="Times New Roman" w:hAnsi="Times New Roman"/>
              </w:rPr>
              <w:t>В соответствии с СП 31.13330.2012.</w:t>
            </w:r>
          </w:p>
        </w:tc>
      </w:tr>
    </w:tbl>
    <w:p w:rsidR="00CC6B02" w:rsidRPr="002970CD" w:rsidRDefault="00CC6B02" w:rsidP="00CC6B02">
      <w:pPr>
        <w:spacing w:after="0" w:line="240" w:lineRule="auto"/>
        <w:jc w:val="both"/>
        <w:rPr>
          <w:rFonts w:ascii="Times New Roman" w:hAnsi="Times New Roman"/>
          <w:color w:val="000000"/>
          <w:sz w:val="8"/>
          <w:szCs w:val="8"/>
        </w:rPr>
      </w:pPr>
    </w:p>
    <w:p w:rsidR="00CC6B02" w:rsidRDefault="00CC6B02" w:rsidP="00CC6B02">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6.2.5.1.11. Нормативные параметры градостроительного проектирования при выборе типа и схем размещения водозаборн</w:t>
      </w:r>
      <w:r w:rsidR="008F3E88">
        <w:rPr>
          <w:rFonts w:ascii="Times New Roman" w:hAnsi="Times New Roman"/>
          <w:color w:val="000000"/>
          <w:sz w:val="24"/>
          <w:szCs w:val="24"/>
        </w:rPr>
        <w:t xml:space="preserve">ых сооружений приведены в </w:t>
      </w:r>
      <w:r w:rsidR="008F3E88" w:rsidRPr="00DA0841">
        <w:rPr>
          <w:rFonts w:ascii="Times New Roman" w:hAnsi="Times New Roman"/>
          <w:i/>
          <w:color w:val="000000"/>
          <w:sz w:val="24"/>
          <w:szCs w:val="24"/>
        </w:rPr>
        <w:t>табл.8</w:t>
      </w:r>
      <w:r w:rsidR="003A59F8">
        <w:rPr>
          <w:rFonts w:ascii="Times New Roman" w:hAnsi="Times New Roman"/>
          <w:i/>
          <w:color w:val="000000"/>
          <w:sz w:val="24"/>
          <w:szCs w:val="24"/>
        </w:rPr>
        <w:t>4</w:t>
      </w:r>
      <w:r>
        <w:rPr>
          <w:rFonts w:ascii="Times New Roman" w:hAnsi="Times New Roman"/>
          <w:color w:val="000000"/>
          <w:sz w:val="24"/>
          <w:szCs w:val="24"/>
        </w:rPr>
        <w:t>.</w:t>
      </w:r>
    </w:p>
    <w:p w:rsidR="00CC6B02" w:rsidRPr="002970CD" w:rsidRDefault="00CC6B02" w:rsidP="00CC6B02">
      <w:pPr>
        <w:spacing w:after="0" w:line="240" w:lineRule="auto"/>
        <w:jc w:val="both"/>
        <w:rPr>
          <w:rFonts w:ascii="Times New Roman" w:hAnsi="Times New Roman"/>
          <w:color w:val="000000"/>
          <w:sz w:val="8"/>
          <w:szCs w:val="8"/>
        </w:rPr>
      </w:pPr>
    </w:p>
    <w:p w:rsidR="00CC6B02" w:rsidRPr="002970CD" w:rsidRDefault="00CC6B02" w:rsidP="0016373D">
      <w:pPr>
        <w:spacing w:after="0" w:line="240" w:lineRule="auto"/>
        <w:jc w:val="right"/>
        <w:rPr>
          <w:rFonts w:ascii="Times New Roman" w:hAnsi="Times New Roman"/>
          <w:i/>
          <w:color w:val="000000"/>
          <w:sz w:val="24"/>
          <w:szCs w:val="24"/>
        </w:rPr>
      </w:pPr>
      <w:r w:rsidRPr="002970CD">
        <w:rPr>
          <w:rFonts w:ascii="Times New Roman" w:hAnsi="Times New Roman"/>
          <w:i/>
          <w:color w:val="000000"/>
          <w:sz w:val="24"/>
          <w:szCs w:val="24"/>
        </w:rPr>
        <w:t>Т</w:t>
      </w:r>
      <w:r w:rsidR="008F3E88">
        <w:rPr>
          <w:rFonts w:ascii="Times New Roman" w:hAnsi="Times New Roman"/>
          <w:i/>
          <w:color w:val="000000"/>
          <w:sz w:val="24"/>
          <w:szCs w:val="24"/>
        </w:rPr>
        <w:t>аблица 8</w:t>
      </w:r>
      <w:r w:rsidR="003A59F8">
        <w:rPr>
          <w:rFonts w:ascii="Times New Roman" w:hAnsi="Times New Roman"/>
          <w:i/>
          <w:color w:val="000000"/>
          <w:sz w:val="24"/>
          <w:szCs w:val="24"/>
        </w:rPr>
        <w:t>4</w:t>
      </w:r>
      <w:r w:rsidRPr="002970CD">
        <w:rPr>
          <w:rFonts w:ascii="Times New Roman" w:hAnsi="Times New Roman"/>
          <w:i/>
          <w:color w:val="000000"/>
          <w:sz w:val="24"/>
          <w:szCs w:val="24"/>
        </w:rPr>
        <w:t xml:space="preserve">. </w:t>
      </w:r>
    </w:p>
    <w:tbl>
      <w:tblPr>
        <w:tblStyle w:val="ad"/>
        <w:tblW w:w="0" w:type="auto"/>
        <w:tblLook w:val="04A0" w:firstRow="1" w:lastRow="0" w:firstColumn="1" w:lastColumn="0" w:noHBand="0" w:noVBand="1"/>
      </w:tblPr>
      <w:tblGrid>
        <w:gridCol w:w="2802"/>
        <w:gridCol w:w="6769"/>
      </w:tblGrid>
      <w:tr w:rsidR="00CC6B02" w:rsidRPr="00D8319A" w:rsidTr="00785C70">
        <w:tc>
          <w:tcPr>
            <w:tcW w:w="2802" w:type="dxa"/>
            <w:shd w:val="clear" w:color="auto" w:fill="EEECE1" w:themeFill="background2"/>
          </w:tcPr>
          <w:p w:rsidR="00CC6B02" w:rsidRPr="00D8319A" w:rsidRDefault="00CC6B02" w:rsidP="00785C70">
            <w:pPr>
              <w:jc w:val="both"/>
              <w:rPr>
                <w:rFonts w:ascii="Times New Roman" w:hAnsi="Times New Roman"/>
                <w:color w:val="000000"/>
              </w:rPr>
            </w:pPr>
            <w:r>
              <w:rPr>
                <w:rFonts w:ascii="Times New Roman" w:hAnsi="Times New Roman"/>
                <w:color w:val="000000"/>
              </w:rPr>
              <w:t>Наименование показателей</w:t>
            </w:r>
          </w:p>
        </w:tc>
        <w:tc>
          <w:tcPr>
            <w:tcW w:w="6769" w:type="dxa"/>
            <w:shd w:val="clear" w:color="auto" w:fill="EEECE1" w:themeFill="background2"/>
          </w:tcPr>
          <w:p w:rsidR="00CC6B02" w:rsidRPr="00D8319A" w:rsidRDefault="00CC6B02" w:rsidP="00785C70">
            <w:pPr>
              <w:jc w:val="both"/>
              <w:rPr>
                <w:rFonts w:ascii="Times New Roman" w:hAnsi="Times New Roman"/>
                <w:color w:val="000000"/>
              </w:rPr>
            </w:pPr>
            <w:r>
              <w:rPr>
                <w:rFonts w:ascii="Times New Roman" w:hAnsi="Times New Roman"/>
                <w:color w:val="000000"/>
              </w:rPr>
              <w:t>Нормативные параметры градостроительного проектирования</w:t>
            </w:r>
          </w:p>
        </w:tc>
      </w:tr>
      <w:tr w:rsidR="00CC6B02" w:rsidRPr="00D8319A" w:rsidTr="00785C70">
        <w:tc>
          <w:tcPr>
            <w:tcW w:w="2802" w:type="dxa"/>
          </w:tcPr>
          <w:p w:rsidR="00CC6B02" w:rsidRPr="00D8319A" w:rsidRDefault="00CC6B02" w:rsidP="00785C70">
            <w:pPr>
              <w:jc w:val="center"/>
              <w:rPr>
                <w:rFonts w:ascii="Times New Roman" w:hAnsi="Times New Roman"/>
                <w:color w:val="000000"/>
              </w:rPr>
            </w:pPr>
            <w:r>
              <w:rPr>
                <w:rFonts w:ascii="Times New Roman" w:hAnsi="Times New Roman"/>
                <w:color w:val="000000"/>
              </w:rPr>
              <w:t>Типы водозаборных сооружений</w:t>
            </w:r>
          </w:p>
        </w:tc>
        <w:tc>
          <w:tcPr>
            <w:tcW w:w="6769" w:type="dxa"/>
          </w:tcPr>
          <w:p w:rsidR="00CC6B02" w:rsidRPr="002970CD" w:rsidRDefault="00CC6B02" w:rsidP="00785C70">
            <w:pPr>
              <w:widowControl w:val="0"/>
              <w:ind w:left="142" w:hanging="142"/>
              <w:jc w:val="both"/>
              <w:rPr>
                <w:rFonts w:ascii="Times New Roman" w:hAnsi="Times New Roman"/>
              </w:rPr>
            </w:pPr>
            <w:r w:rsidRPr="002970CD">
              <w:rPr>
                <w:rFonts w:ascii="Times New Roman" w:hAnsi="Times New Roman"/>
              </w:rPr>
              <w:t>- сооружения для забора поверхностных вод;</w:t>
            </w:r>
          </w:p>
          <w:p w:rsidR="00CC6B02" w:rsidRPr="00D8319A" w:rsidRDefault="00CC6B02" w:rsidP="00785C70">
            <w:pPr>
              <w:jc w:val="both"/>
              <w:rPr>
                <w:rFonts w:ascii="Times New Roman" w:hAnsi="Times New Roman"/>
                <w:color w:val="000000"/>
              </w:rPr>
            </w:pPr>
            <w:r w:rsidRPr="002970CD">
              <w:rPr>
                <w:rFonts w:ascii="Times New Roman" w:hAnsi="Times New Roman"/>
              </w:rPr>
              <w:t>- сооружения для забора подземных вод (водозаборные скважины, шахтные колодцы, горизонтальные водозаборы, комбинированные водозаборы, каптажи родников)</w:t>
            </w:r>
          </w:p>
        </w:tc>
      </w:tr>
      <w:tr w:rsidR="00CC6B02" w:rsidRPr="00D8319A" w:rsidTr="00785C70">
        <w:tc>
          <w:tcPr>
            <w:tcW w:w="2802" w:type="dxa"/>
          </w:tcPr>
          <w:p w:rsidR="00CC6B02" w:rsidRPr="00D8319A" w:rsidRDefault="00CC6B02" w:rsidP="00785C70">
            <w:pPr>
              <w:jc w:val="center"/>
              <w:rPr>
                <w:rFonts w:ascii="Times New Roman" w:hAnsi="Times New Roman"/>
                <w:color w:val="000000"/>
              </w:rPr>
            </w:pPr>
            <w:r>
              <w:rPr>
                <w:rFonts w:ascii="Times New Roman" w:hAnsi="Times New Roman"/>
                <w:color w:val="000000"/>
              </w:rPr>
              <w:t>Требования к водозаборным сооружениям</w:t>
            </w:r>
          </w:p>
        </w:tc>
        <w:tc>
          <w:tcPr>
            <w:tcW w:w="6769" w:type="dxa"/>
          </w:tcPr>
          <w:p w:rsidR="00CC6B02" w:rsidRPr="002970CD" w:rsidRDefault="00CC6B02" w:rsidP="00785C70">
            <w:pPr>
              <w:widowControl w:val="0"/>
              <w:jc w:val="both"/>
              <w:rPr>
                <w:rFonts w:ascii="Times New Roman" w:hAnsi="Times New Roman"/>
              </w:rPr>
            </w:pPr>
            <w:r w:rsidRPr="002970CD">
              <w:rPr>
                <w:rFonts w:ascii="Times New Roman" w:hAnsi="Times New Roman"/>
              </w:rPr>
              <w:t>Проектирование типа и схемы размещения водозаборных сооружений следует осуществлять исходя из геологических, гидрогеологических и санитарных условий территории с учетом перспективного развития водопотребления.</w:t>
            </w:r>
          </w:p>
          <w:p w:rsidR="00CC6B02" w:rsidRPr="00D8319A" w:rsidRDefault="00CC6B02" w:rsidP="00785C70">
            <w:pPr>
              <w:jc w:val="both"/>
              <w:rPr>
                <w:rFonts w:ascii="Times New Roman" w:hAnsi="Times New Roman"/>
                <w:color w:val="000000"/>
              </w:rPr>
            </w:pPr>
            <w:r w:rsidRPr="002970CD">
              <w:rPr>
                <w:rFonts w:ascii="Times New Roman" w:hAnsi="Times New Roman"/>
              </w:rPr>
              <w:t>Сооружения для забора поверхностных и подземных вод следует проектировать в соответствии с СП 31.13330.2012.</w:t>
            </w:r>
          </w:p>
        </w:tc>
      </w:tr>
      <w:tr w:rsidR="00CC6B02" w:rsidRPr="00D8319A" w:rsidTr="00785C70">
        <w:tc>
          <w:tcPr>
            <w:tcW w:w="2802" w:type="dxa"/>
          </w:tcPr>
          <w:p w:rsidR="00CC6B02" w:rsidRPr="00D8319A" w:rsidRDefault="00CC6B02" w:rsidP="00785C70">
            <w:pPr>
              <w:jc w:val="center"/>
              <w:rPr>
                <w:rFonts w:ascii="Times New Roman" w:hAnsi="Times New Roman"/>
                <w:color w:val="000000"/>
              </w:rPr>
            </w:pPr>
            <w:r>
              <w:rPr>
                <w:rFonts w:ascii="Times New Roman" w:hAnsi="Times New Roman"/>
                <w:color w:val="000000"/>
              </w:rPr>
              <w:t>Размещение сооружений для забора поверхностных вод</w:t>
            </w:r>
          </w:p>
        </w:tc>
        <w:tc>
          <w:tcPr>
            <w:tcW w:w="6769" w:type="dxa"/>
          </w:tcPr>
          <w:p w:rsidR="00CC6B02" w:rsidRPr="002970CD" w:rsidRDefault="00CC6B02" w:rsidP="00785C70">
            <w:pPr>
              <w:widowControl w:val="0"/>
              <w:spacing w:line="239" w:lineRule="auto"/>
              <w:jc w:val="both"/>
              <w:rPr>
                <w:rFonts w:ascii="Times New Roman" w:hAnsi="Times New Roman"/>
              </w:rPr>
            </w:pPr>
            <w:r w:rsidRPr="002970CD">
              <w:rPr>
                <w:rFonts w:ascii="Times New Roman" w:hAnsi="Times New Roman"/>
              </w:rPr>
              <w:t>Схема и место расположения водозаборных сооружений проектируются с учетом качества воды, гидротермического режима источника водоснабжения.</w:t>
            </w:r>
          </w:p>
          <w:p w:rsidR="00CC6B02" w:rsidRPr="002970CD" w:rsidRDefault="00CC6B02" w:rsidP="00785C70">
            <w:pPr>
              <w:widowControl w:val="0"/>
              <w:autoSpaceDE w:val="0"/>
              <w:autoSpaceDN w:val="0"/>
              <w:adjustRightInd w:val="0"/>
              <w:spacing w:line="239" w:lineRule="auto"/>
              <w:jc w:val="both"/>
              <w:rPr>
                <w:rFonts w:ascii="Times New Roman" w:hAnsi="Times New Roman"/>
              </w:rPr>
            </w:pPr>
            <w:r w:rsidRPr="002970CD">
              <w:rPr>
                <w:rFonts w:ascii="Times New Roman" w:hAnsi="Times New Roman"/>
              </w:rPr>
              <w:t>Водоприемники водозаборов следует проектировать на берегах водных объектов (реки, крупные озера, водохранилища) с учетом ожидаемой переработки прилегающего берега и прибрежного склона:</w:t>
            </w:r>
          </w:p>
          <w:p w:rsidR="00CC6B02" w:rsidRPr="002970CD" w:rsidRDefault="00CC6B02" w:rsidP="00785C70">
            <w:pPr>
              <w:widowControl w:val="0"/>
              <w:autoSpaceDE w:val="0"/>
              <w:autoSpaceDN w:val="0"/>
              <w:adjustRightInd w:val="0"/>
              <w:spacing w:line="239" w:lineRule="auto"/>
              <w:jc w:val="both"/>
              <w:rPr>
                <w:rFonts w:ascii="Times New Roman" w:hAnsi="Times New Roman"/>
              </w:rPr>
            </w:pPr>
            <w:r w:rsidRPr="002970CD">
              <w:rPr>
                <w:rFonts w:ascii="Times New Roman" w:hAnsi="Times New Roman"/>
              </w:rPr>
              <w:t xml:space="preserve">- за пределами прибойных зон при наинизших уровнях воды; </w:t>
            </w:r>
          </w:p>
          <w:p w:rsidR="00CC6B02" w:rsidRPr="002970CD" w:rsidRDefault="00CC6B02" w:rsidP="00785C70">
            <w:pPr>
              <w:widowControl w:val="0"/>
              <w:autoSpaceDE w:val="0"/>
              <w:autoSpaceDN w:val="0"/>
              <w:adjustRightInd w:val="0"/>
              <w:spacing w:line="239" w:lineRule="auto"/>
              <w:jc w:val="both"/>
              <w:rPr>
                <w:rFonts w:ascii="Times New Roman" w:hAnsi="Times New Roman"/>
              </w:rPr>
            </w:pPr>
            <w:r w:rsidRPr="002970CD">
              <w:rPr>
                <w:rFonts w:ascii="Times New Roman" w:hAnsi="Times New Roman"/>
              </w:rPr>
              <w:t xml:space="preserve">- в местах, укрытых от волнения; </w:t>
            </w:r>
          </w:p>
          <w:p w:rsidR="00CC6B02" w:rsidRPr="002970CD" w:rsidRDefault="00CC6B02" w:rsidP="00785C70">
            <w:pPr>
              <w:widowControl w:val="0"/>
              <w:autoSpaceDE w:val="0"/>
              <w:autoSpaceDN w:val="0"/>
              <w:adjustRightInd w:val="0"/>
              <w:spacing w:line="239" w:lineRule="auto"/>
              <w:ind w:left="142" w:hanging="142"/>
              <w:jc w:val="both"/>
              <w:rPr>
                <w:rFonts w:ascii="Times New Roman" w:hAnsi="Times New Roman"/>
              </w:rPr>
            </w:pPr>
            <w:r w:rsidRPr="002970CD">
              <w:rPr>
                <w:rFonts w:ascii="Times New Roman" w:hAnsi="Times New Roman"/>
              </w:rPr>
              <w:t>- за пределами сосредоточенных течений, выходящих из прибойных зон.</w:t>
            </w:r>
          </w:p>
          <w:p w:rsidR="00CC6B02" w:rsidRPr="002970CD" w:rsidRDefault="00CC6B02" w:rsidP="00785C70">
            <w:pPr>
              <w:widowControl w:val="0"/>
              <w:spacing w:line="239" w:lineRule="auto"/>
              <w:jc w:val="both"/>
              <w:rPr>
                <w:rFonts w:ascii="Times New Roman" w:hAnsi="Times New Roman"/>
              </w:rPr>
            </w:pPr>
            <w:r w:rsidRPr="002970CD">
              <w:rPr>
                <w:rFonts w:ascii="Times New Roman" w:hAnsi="Times New Roman"/>
              </w:rPr>
              <w:t>Место расположения водоприемников для водозаборов хозяйственно-питьевого водоснабжения должно проектироваться выше по течению водотока выпусков сточных вод, городского округа, а также товарно-транспортных баз и складов на территории, обеспечивающей организацию зон санитарной охраны.</w:t>
            </w:r>
          </w:p>
          <w:p w:rsidR="00CC6B02" w:rsidRPr="002970CD" w:rsidRDefault="00CC6B02" w:rsidP="00785C70">
            <w:pPr>
              <w:jc w:val="both"/>
              <w:rPr>
                <w:rFonts w:ascii="Times New Roman" w:hAnsi="Times New Roman"/>
              </w:rPr>
            </w:pPr>
            <w:r w:rsidRPr="002970CD">
              <w:rPr>
                <w:rFonts w:ascii="Times New Roman" w:hAnsi="Times New Roman"/>
                <w:spacing w:val="-2"/>
              </w:rPr>
              <w:t xml:space="preserve">Не допускается размещать водоприемники водозаборов в пределах зон </w:t>
            </w:r>
            <w:r w:rsidRPr="002970CD">
              <w:rPr>
                <w:rFonts w:ascii="Times New Roman" w:hAnsi="Times New Roman"/>
                <w:spacing w:val="-3"/>
              </w:rPr>
              <w:t>движения маломерных судов</w:t>
            </w:r>
            <w:r w:rsidRPr="002970CD">
              <w:rPr>
                <w:rFonts w:ascii="Times New Roman" w:hAnsi="Times New Roman"/>
              </w:rPr>
              <w:t xml:space="preserve"> в местах зимовья и нереста рыб, на участке возможного разрушения берега, а также возникновения шугозасоров и заторов.</w:t>
            </w:r>
          </w:p>
        </w:tc>
      </w:tr>
      <w:tr w:rsidR="00CC6B02" w:rsidRPr="00D8319A" w:rsidTr="00785C70">
        <w:tc>
          <w:tcPr>
            <w:tcW w:w="2802" w:type="dxa"/>
          </w:tcPr>
          <w:p w:rsidR="00CC6B02" w:rsidRPr="00D8319A" w:rsidRDefault="00CC6B02" w:rsidP="00785C70">
            <w:pPr>
              <w:jc w:val="center"/>
              <w:rPr>
                <w:rFonts w:ascii="Times New Roman" w:hAnsi="Times New Roman"/>
                <w:color w:val="000000"/>
              </w:rPr>
            </w:pPr>
            <w:r>
              <w:rPr>
                <w:rFonts w:ascii="Times New Roman" w:hAnsi="Times New Roman"/>
                <w:color w:val="000000"/>
              </w:rPr>
              <w:t>Размещение сооружений для забора подземных вод</w:t>
            </w:r>
          </w:p>
        </w:tc>
        <w:tc>
          <w:tcPr>
            <w:tcW w:w="6769" w:type="dxa"/>
          </w:tcPr>
          <w:p w:rsidR="00CC6B02" w:rsidRPr="00652438" w:rsidRDefault="00CC6B02" w:rsidP="00785C70">
            <w:pPr>
              <w:widowControl w:val="0"/>
              <w:spacing w:line="239" w:lineRule="auto"/>
              <w:jc w:val="both"/>
              <w:rPr>
                <w:rFonts w:ascii="Times New Roman" w:hAnsi="Times New Roman"/>
              </w:rPr>
            </w:pPr>
            <w:r w:rsidRPr="00652438">
              <w:rPr>
                <w:rFonts w:ascii="Times New Roman" w:hAnsi="Times New Roman"/>
              </w:rPr>
              <w:t xml:space="preserve">Вне территории промышленных предприятий и жилой застройки. </w:t>
            </w:r>
          </w:p>
          <w:p w:rsidR="00CC6B02" w:rsidRPr="00D8319A" w:rsidRDefault="00CC6B02" w:rsidP="00785C70">
            <w:pPr>
              <w:jc w:val="both"/>
              <w:rPr>
                <w:rFonts w:ascii="Times New Roman" w:hAnsi="Times New Roman"/>
                <w:color w:val="000000"/>
              </w:rPr>
            </w:pPr>
            <w:r w:rsidRPr="00652438">
              <w:rPr>
                <w:rFonts w:ascii="Times New Roman" w:hAnsi="Times New Roman"/>
              </w:rPr>
              <w:t xml:space="preserve">Расположение на территории </w:t>
            </w:r>
            <w:r w:rsidRPr="00652438">
              <w:rPr>
                <w:rFonts w:ascii="Times New Roman" w:hAnsi="Times New Roman"/>
                <w:spacing w:val="-2"/>
              </w:rPr>
              <w:t>промышленного предприятия или жилой застройки возможно при соответствующем</w:t>
            </w:r>
            <w:r w:rsidRPr="00652438">
              <w:rPr>
                <w:rFonts w:ascii="Times New Roman" w:hAnsi="Times New Roman"/>
              </w:rPr>
              <w:t xml:space="preserve"> обосновании.</w:t>
            </w:r>
          </w:p>
        </w:tc>
      </w:tr>
    </w:tbl>
    <w:p w:rsidR="00CC6B02" w:rsidRPr="00652438" w:rsidRDefault="00CC6B02" w:rsidP="00CC6B02">
      <w:pPr>
        <w:spacing w:after="0" w:line="240" w:lineRule="auto"/>
        <w:jc w:val="both"/>
        <w:rPr>
          <w:rFonts w:ascii="Times New Roman" w:hAnsi="Times New Roman"/>
          <w:color w:val="000000"/>
          <w:sz w:val="8"/>
          <w:szCs w:val="8"/>
        </w:rPr>
      </w:pPr>
    </w:p>
    <w:p w:rsidR="00BD2673" w:rsidRDefault="00BD2673" w:rsidP="00BD2673">
      <w:pPr>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6.2.5.1.12. </w:t>
      </w:r>
      <w:r w:rsidRPr="00652438">
        <w:rPr>
          <w:rFonts w:ascii="Times New Roman" w:hAnsi="Times New Roman"/>
          <w:sz w:val="24"/>
          <w:szCs w:val="24"/>
        </w:rPr>
        <w:t>Системы оборотного водоснабжения следует</w:t>
      </w:r>
      <w:r w:rsidRPr="00E365AA">
        <w:rPr>
          <w:rFonts w:ascii="Times New Roman" w:hAnsi="Times New Roman"/>
          <w:sz w:val="24"/>
          <w:szCs w:val="24"/>
        </w:rPr>
        <w:t xml:space="preserve"> проектировать в соответствии с требованиями СП 31.13330.2012. </w:t>
      </w:r>
    </w:p>
    <w:p w:rsidR="00BD2673" w:rsidRPr="00E365AA" w:rsidRDefault="00BD2673" w:rsidP="00BD267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6.2.5.1.13. </w:t>
      </w:r>
      <w:r w:rsidRPr="00E365AA">
        <w:rPr>
          <w:rFonts w:ascii="Times New Roman" w:hAnsi="Times New Roman"/>
          <w:sz w:val="24"/>
          <w:szCs w:val="24"/>
        </w:rPr>
        <w:t xml:space="preserve">В сельских </w:t>
      </w:r>
      <w:r>
        <w:rPr>
          <w:rFonts w:ascii="Times New Roman" w:hAnsi="Times New Roman"/>
          <w:sz w:val="24"/>
          <w:szCs w:val="24"/>
        </w:rPr>
        <w:t xml:space="preserve">населенных пунктах </w:t>
      </w:r>
      <w:r w:rsidRPr="00E365AA">
        <w:rPr>
          <w:rFonts w:ascii="Times New Roman" w:hAnsi="Times New Roman"/>
          <w:sz w:val="24"/>
          <w:szCs w:val="24"/>
        </w:rPr>
        <w:t>следует:</w:t>
      </w:r>
    </w:p>
    <w:p w:rsidR="00BD2673" w:rsidRPr="00E365AA" w:rsidRDefault="00BD2673" w:rsidP="00BD267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E365AA">
        <w:rPr>
          <w:rFonts w:ascii="Times New Roman" w:hAnsi="Times New Roman"/>
          <w:sz w:val="24"/>
          <w:szCs w:val="24"/>
        </w:rPr>
        <w:t xml:space="preserve"> проектировать централизованные системы водоснабжения для перспективных населенных пунктов и сельскохозяйственных объектов;</w:t>
      </w:r>
    </w:p>
    <w:p w:rsidR="00BD2673" w:rsidRPr="00E365AA" w:rsidRDefault="00BD2673" w:rsidP="00BD267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E365AA">
        <w:rPr>
          <w:rFonts w:ascii="Times New Roman" w:hAnsi="Times New Roman"/>
          <w:sz w:val="24"/>
          <w:szCs w:val="24"/>
        </w:rPr>
        <w:t xml:space="preserve"> предусматривать реконструкцию существующих водозаборных сооружений для сохраняемых на расчетный период сельских населенных пунктов.</w:t>
      </w:r>
    </w:p>
    <w:p w:rsidR="00BD2673" w:rsidRPr="00E365AA" w:rsidRDefault="00BD2673" w:rsidP="00BD2673">
      <w:pPr>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6.2.5.1.14. </w:t>
      </w:r>
      <w:r w:rsidRPr="00E365AA">
        <w:rPr>
          <w:rFonts w:ascii="Times New Roman" w:hAnsi="Times New Roman"/>
          <w:sz w:val="24"/>
          <w:szCs w:val="24"/>
        </w:rPr>
        <w:t xml:space="preserve">Выбор </w:t>
      </w:r>
      <w:r w:rsidRPr="00E365AA">
        <w:rPr>
          <w:rFonts w:ascii="Times New Roman" w:hAnsi="Times New Roman"/>
          <w:bCs/>
          <w:sz w:val="24"/>
          <w:szCs w:val="24"/>
        </w:rPr>
        <w:t>типа и схемы</w:t>
      </w:r>
      <w:r w:rsidRPr="00E365AA">
        <w:rPr>
          <w:rFonts w:ascii="Times New Roman" w:hAnsi="Times New Roman"/>
          <w:sz w:val="24"/>
          <w:szCs w:val="24"/>
        </w:rPr>
        <w:t xml:space="preserve"> </w:t>
      </w:r>
      <w:r w:rsidRPr="00E365AA">
        <w:rPr>
          <w:rFonts w:ascii="Times New Roman" w:hAnsi="Times New Roman"/>
          <w:bCs/>
          <w:sz w:val="24"/>
          <w:szCs w:val="24"/>
        </w:rPr>
        <w:t>размещения водозаборных сооружений</w:t>
      </w:r>
      <w:r w:rsidRPr="00E365AA">
        <w:rPr>
          <w:rFonts w:ascii="Times New Roman" w:hAnsi="Times New Roman"/>
          <w:sz w:val="24"/>
          <w:szCs w:val="24"/>
        </w:rPr>
        <w:t xml:space="preserve"> следует производить исходя из геологических, гидрогеологических и санитарных условий территории.</w:t>
      </w:r>
    </w:p>
    <w:p w:rsidR="00BD2673" w:rsidRPr="00E365AA" w:rsidRDefault="00BD2673" w:rsidP="00BD2673">
      <w:pPr>
        <w:spacing w:after="0" w:line="240" w:lineRule="auto"/>
        <w:ind w:firstLine="567"/>
        <w:jc w:val="both"/>
        <w:rPr>
          <w:rFonts w:ascii="Times New Roman" w:hAnsi="Times New Roman"/>
          <w:sz w:val="24"/>
          <w:szCs w:val="24"/>
        </w:rPr>
      </w:pPr>
      <w:r w:rsidRPr="00E365AA">
        <w:rPr>
          <w:rFonts w:ascii="Times New Roman" w:hAnsi="Times New Roman"/>
          <w:sz w:val="24"/>
          <w:szCs w:val="24"/>
        </w:rPr>
        <w:t>Водозаборные сооружения следует проектировать с учетом перспективного развития водопотребления.</w:t>
      </w:r>
    </w:p>
    <w:p w:rsidR="00BD2673" w:rsidRPr="00E365AA" w:rsidRDefault="00BD2673" w:rsidP="00BD2673">
      <w:pPr>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6.2.5.1.15. </w:t>
      </w:r>
      <w:r w:rsidRPr="00E365AA">
        <w:rPr>
          <w:rFonts w:ascii="Times New Roman" w:hAnsi="Times New Roman"/>
          <w:sz w:val="24"/>
          <w:szCs w:val="24"/>
        </w:rPr>
        <w:t xml:space="preserve">Водозаборы подземных вод должны располагаться вне территории промышленных предприятий и жилой застройки. Расположение на территории </w:t>
      </w:r>
      <w:r w:rsidRPr="00E365AA">
        <w:rPr>
          <w:rFonts w:ascii="Times New Roman" w:hAnsi="Times New Roman"/>
          <w:spacing w:val="-2"/>
          <w:sz w:val="24"/>
          <w:szCs w:val="24"/>
        </w:rPr>
        <w:t>промышленного предприятия или жилой застройки возможно при соответствующем</w:t>
      </w:r>
      <w:r w:rsidRPr="00E365AA">
        <w:rPr>
          <w:rFonts w:ascii="Times New Roman" w:hAnsi="Times New Roman"/>
          <w:sz w:val="24"/>
          <w:szCs w:val="24"/>
        </w:rPr>
        <w:t xml:space="preserve"> обосновании.</w:t>
      </w:r>
    </w:p>
    <w:p w:rsidR="00BD2673" w:rsidRPr="00E365AA" w:rsidRDefault="00BD2673" w:rsidP="00BD2673">
      <w:pPr>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6.2.5.1.16. </w:t>
      </w:r>
      <w:r w:rsidRPr="00E365AA">
        <w:rPr>
          <w:rFonts w:ascii="Times New Roman" w:hAnsi="Times New Roman"/>
          <w:sz w:val="24"/>
          <w:szCs w:val="24"/>
        </w:rPr>
        <w:t>Сооружения для забора поверхностных вод следует проектировать в соответствии с требованиями СП 31.13330.2012.</w:t>
      </w:r>
    </w:p>
    <w:p w:rsidR="00BD2673" w:rsidRPr="00E365AA" w:rsidRDefault="00BD2673" w:rsidP="00BD267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6.2.5.1.17. </w:t>
      </w:r>
      <w:r w:rsidRPr="00E365AA">
        <w:rPr>
          <w:rFonts w:ascii="Times New Roman" w:hAnsi="Times New Roman"/>
          <w:sz w:val="24"/>
          <w:szCs w:val="24"/>
        </w:rPr>
        <w:t>На берегах водных объектов (реки, крупные озера, водохранилища) водоприемники водозаборов следует размещать (с учетом ожидаемой переработки прилегающего берега и прибрежного склона):</w:t>
      </w:r>
    </w:p>
    <w:p w:rsidR="00BD2673" w:rsidRPr="00E365AA" w:rsidRDefault="00BD2673" w:rsidP="00BD267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E365AA">
        <w:rPr>
          <w:rFonts w:ascii="Times New Roman" w:hAnsi="Times New Roman"/>
          <w:sz w:val="24"/>
          <w:szCs w:val="24"/>
        </w:rPr>
        <w:t xml:space="preserve"> за пределами прибойных зон при наинизших уровнях воды; </w:t>
      </w:r>
    </w:p>
    <w:p w:rsidR="00BD2673" w:rsidRPr="00E365AA" w:rsidRDefault="00BD2673" w:rsidP="00BD267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E365AA">
        <w:rPr>
          <w:rFonts w:ascii="Times New Roman" w:hAnsi="Times New Roman"/>
          <w:sz w:val="24"/>
          <w:szCs w:val="24"/>
        </w:rPr>
        <w:t xml:space="preserve"> в местах, укрытых от волнения; </w:t>
      </w:r>
    </w:p>
    <w:p w:rsidR="00BD2673" w:rsidRPr="00E365AA" w:rsidRDefault="00BD2673" w:rsidP="00BD267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E365AA">
        <w:rPr>
          <w:rFonts w:ascii="Times New Roman" w:hAnsi="Times New Roman"/>
          <w:sz w:val="24"/>
          <w:szCs w:val="24"/>
        </w:rPr>
        <w:t xml:space="preserve"> за пределами сосредоточенных течений, выходящих из прибойных зон.</w:t>
      </w:r>
    </w:p>
    <w:p w:rsidR="00BD2673" w:rsidRPr="00E365AA" w:rsidRDefault="00BD2673" w:rsidP="00BD2673">
      <w:pPr>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6.2.5.1.18. </w:t>
      </w:r>
      <w:r w:rsidRPr="00E365AA">
        <w:rPr>
          <w:rFonts w:ascii="Times New Roman" w:hAnsi="Times New Roman"/>
          <w:sz w:val="24"/>
          <w:szCs w:val="24"/>
        </w:rPr>
        <w:t>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rsidR="00BD2673" w:rsidRPr="00E365AA" w:rsidRDefault="00BD2673" w:rsidP="00BD2673">
      <w:pPr>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6.2.5.1.19. </w:t>
      </w:r>
      <w:r w:rsidRPr="00E365AA">
        <w:rPr>
          <w:rFonts w:ascii="Times New Roman" w:hAnsi="Times New Roman"/>
          <w:spacing w:val="-2"/>
          <w:sz w:val="24"/>
          <w:szCs w:val="24"/>
        </w:rPr>
        <w:t xml:space="preserve">Не допускается размещать водоприемники водозаборов в пределах зон </w:t>
      </w:r>
      <w:r w:rsidRPr="00E365AA">
        <w:rPr>
          <w:rFonts w:ascii="Times New Roman" w:hAnsi="Times New Roman"/>
          <w:spacing w:val="-3"/>
          <w:sz w:val="24"/>
          <w:szCs w:val="24"/>
        </w:rPr>
        <w:t>движения маломерных судов</w:t>
      </w:r>
      <w:r w:rsidRPr="00E365AA">
        <w:rPr>
          <w:rFonts w:ascii="Times New Roman" w:hAnsi="Times New Roman"/>
          <w:sz w:val="24"/>
          <w:szCs w:val="24"/>
        </w:rPr>
        <w:t xml:space="preserve"> в местах зимовья и нереста рыб, на участке возможного разрушения берега, а также возникновения шугозасоров и заторов.</w:t>
      </w:r>
    </w:p>
    <w:p w:rsidR="00BD2673" w:rsidRPr="00E365AA" w:rsidRDefault="00BD2673" w:rsidP="00BD2673">
      <w:pPr>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6.2.5.1.20. </w:t>
      </w:r>
      <w:r w:rsidRPr="00E365AA">
        <w:rPr>
          <w:rFonts w:ascii="Times New Roman" w:hAnsi="Times New Roman"/>
          <w:sz w:val="24"/>
          <w:szCs w:val="24"/>
        </w:rPr>
        <w:t xml:space="preserve">При использовании вод на хозяйственно-бытовые нужды должны проектироваться </w:t>
      </w:r>
      <w:r w:rsidRPr="00E365AA">
        <w:rPr>
          <w:rFonts w:ascii="Times New Roman" w:hAnsi="Times New Roman"/>
          <w:bCs/>
          <w:sz w:val="24"/>
          <w:szCs w:val="24"/>
        </w:rPr>
        <w:t>сооружения по водоподготовке</w:t>
      </w:r>
      <w:r w:rsidRPr="00E365AA">
        <w:rPr>
          <w:rFonts w:ascii="Times New Roman" w:hAnsi="Times New Roman"/>
          <w:sz w:val="24"/>
          <w:szCs w:val="24"/>
        </w:rPr>
        <w:t>.</w:t>
      </w:r>
    </w:p>
    <w:p w:rsidR="00BD2673" w:rsidRPr="00E365AA" w:rsidRDefault="00BD2673" w:rsidP="00BD2673">
      <w:pPr>
        <w:spacing w:after="0" w:line="240" w:lineRule="auto"/>
        <w:ind w:firstLine="567"/>
        <w:jc w:val="both"/>
        <w:rPr>
          <w:rFonts w:ascii="Times New Roman" w:hAnsi="Times New Roman"/>
          <w:sz w:val="24"/>
          <w:szCs w:val="24"/>
        </w:rPr>
      </w:pPr>
      <w:r w:rsidRPr="00E365AA">
        <w:rPr>
          <w:rFonts w:ascii="Times New Roman" w:hAnsi="Times New Roman"/>
          <w:sz w:val="24"/>
          <w:szCs w:val="24"/>
        </w:rPr>
        <w:t>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BD2673" w:rsidRPr="00E365AA" w:rsidRDefault="00BD2673" w:rsidP="00BD2673">
      <w:pPr>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6.2.5.1.21. </w:t>
      </w:r>
      <w:r w:rsidRPr="00E365AA">
        <w:rPr>
          <w:rFonts w:ascii="Times New Roman" w:hAnsi="Times New Roman"/>
          <w:sz w:val="24"/>
          <w:szCs w:val="24"/>
        </w:rPr>
        <w:t>Мероприятия по водоподготовке, проводимые на водозаборных соору</w:t>
      </w:r>
      <w:r>
        <w:rPr>
          <w:rFonts w:ascii="Times New Roman" w:hAnsi="Times New Roman"/>
          <w:sz w:val="24"/>
          <w:szCs w:val="24"/>
        </w:rPr>
        <w:t>-</w:t>
      </w:r>
      <w:r w:rsidRPr="00E365AA">
        <w:rPr>
          <w:rFonts w:ascii="Times New Roman" w:hAnsi="Times New Roman"/>
          <w:sz w:val="24"/>
          <w:szCs w:val="24"/>
        </w:rPr>
        <w:t>жениях, зависят от класса водоисточника, состава воды водоисточника, определенных в соответствии с требованиями ГОСТ 2761-84*.</w:t>
      </w:r>
    </w:p>
    <w:p w:rsidR="00BD2673" w:rsidRPr="00E365AA" w:rsidRDefault="00BD2673" w:rsidP="00BD2673">
      <w:pPr>
        <w:spacing w:after="0" w:line="240" w:lineRule="auto"/>
        <w:ind w:firstLine="567"/>
        <w:jc w:val="both"/>
        <w:rPr>
          <w:rFonts w:ascii="Times New Roman" w:hAnsi="Times New Roman"/>
          <w:spacing w:val="-2"/>
          <w:sz w:val="24"/>
          <w:szCs w:val="24"/>
        </w:rPr>
      </w:pPr>
      <w:r>
        <w:rPr>
          <w:rFonts w:ascii="Times New Roman" w:hAnsi="Times New Roman"/>
          <w:color w:val="000000"/>
          <w:sz w:val="24"/>
          <w:szCs w:val="24"/>
        </w:rPr>
        <w:t xml:space="preserve">6.2.5.1.22. </w:t>
      </w:r>
      <w:r w:rsidRPr="00E365AA">
        <w:rPr>
          <w:rFonts w:ascii="Times New Roman" w:hAnsi="Times New Roman"/>
          <w:spacing w:val="-2"/>
          <w:sz w:val="24"/>
          <w:szCs w:val="24"/>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BD2673" w:rsidRPr="00E365AA" w:rsidRDefault="00BD2673" w:rsidP="00BD2673">
      <w:pPr>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6.2.5.1.23. </w:t>
      </w:r>
      <w:r w:rsidRPr="00E365AA">
        <w:rPr>
          <w:rFonts w:ascii="Times New Roman" w:hAnsi="Times New Roman"/>
          <w:sz w:val="24"/>
          <w:szCs w:val="24"/>
        </w:rPr>
        <w:t xml:space="preserve">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w:t>
      </w:r>
      <w:r w:rsidRPr="00DA0841">
        <w:rPr>
          <w:rFonts w:ascii="Times New Roman" w:hAnsi="Times New Roman"/>
          <w:i/>
          <w:sz w:val="24"/>
          <w:szCs w:val="24"/>
        </w:rPr>
        <w:t>табл</w:t>
      </w:r>
      <w:r w:rsidR="00DA0841" w:rsidRPr="00DA0841">
        <w:rPr>
          <w:rFonts w:ascii="Times New Roman" w:hAnsi="Times New Roman"/>
          <w:i/>
          <w:sz w:val="24"/>
          <w:szCs w:val="24"/>
        </w:rPr>
        <w:t>.8</w:t>
      </w:r>
      <w:r w:rsidR="003A59F8">
        <w:rPr>
          <w:rFonts w:ascii="Times New Roman" w:hAnsi="Times New Roman"/>
          <w:i/>
          <w:sz w:val="24"/>
          <w:szCs w:val="24"/>
        </w:rPr>
        <w:t>5</w:t>
      </w:r>
      <w:r>
        <w:rPr>
          <w:rFonts w:ascii="Times New Roman" w:hAnsi="Times New Roman"/>
          <w:sz w:val="24"/>
          <w:szCs w:val="24"/>
        </w:rPr>
        <w:t>.</w:t>
      </w:r>
    </w:p>
    <w:p w:rsidR="00BD2673" w:rsidRPr="00265784" w:rsidRDefault="00BD2673" w:rsidP="0016373D">
      <w:pPr>
        <w:spacing w:after="0" w:line="240" w:lineRule="auto"/>
        <w:jc w:val="right"/>
        <w:rPr>
          <w:rFonts w:ascii="Times New Roman" w:hAnsi="Times New Roman"/>
          <w:sz w:val="8"/>
          <w:szCs w:val="8"/>
        </w:rPr>
      </w:pPr>
      <w:r w:rsidRPr="0053358A">
        <w:rPr>
          <w:rFonts w:ascii="Times New Roman" w:hAnsi="Times New Roman"/>
          <w:i/>
          <w:sz w:val="24"/>
          <w:szCs w:val="24"/>
        </w:rPr>
        <w:t xml:space="preserve">Таблица </w:t>
      </w:r>
      <w:r>
        <w:rPr>
          <w:rFonts w:ascii="Times New Roman" w:hAnsi="Times New Roman"/>
          <w:i/>
          <w:sz w:val="24"/>
          <w:szCs w:val="24"/>
        </w:rPr>
        <w:t>8</w:t>
      </w:r>
      <w:r w:rsidR="003A59F8">
        <w:rPr>
          <w:rFonts w:ascii="Times New Roman" w:hAnsi="Times New Roman"/>
          <w:i/>
          <w:sz w:val="24"/>
          <w:szCs w:val="24"/>
        </w:rPr>
        <w:t>5</w:t>
      </w:r>
      <w:r w:rsidRPr="00776446">
        <w:rPr>
          <w:rFonts w:ascii="Times New Roman" w:hAnsi="Times New Roman"/>
          <w:b/>
          <w:i/>
          <w:sz w:val="24"/>
          <w:szCs w:val="24"/>
        </w:rPr>
        <w:t>.</w:t>
      </w:r>
      <w:r w:rsidRPr="00053AC7">
        <w:rPr>
          <w:rFonts w:ascii="Times New Roman" w:hAnsi="Times New Roman"/>
          <w:b/>
          <w:i/>
          <w:sz w:val="24"/>
          <w:szCs w:val="24"/>
        </w:rPr>
        <w:t xml:space="preserve"> </w:t>
      </w:r>
    </w:p>
    <w:tbl>
      <w:tblPr>
        <w:tblStyle w:val="14"/>
        <w:tblW w:w="0" w:type="auto"/>
        <w:jc w:val="center"/>
        <w:tblLook w:val="01E0" w:firstRow="1" w:lastRow="1" w:firstColumn="1" w:lastColumn="1" w:noHBand="0" w:noVBand="0"/>
      </w:tblPr>
      <w:tblGrid>
        <w:gridCol w:w="6150"/>
        <w:gridCol w:w="3313"/>
      </w:tblGrid>
      <w:tr w:rsidR="00BD2673" w:rsidRPr="00E365AA" w:rsidTr="00785C70">
        <w:trPr>
          <w:trHeight w:val="312"/>
          <w:jc w:val="center"/>
        </w:trPr>
        <w:tc>
          <w:tcPr>
            <w:tcW w:w="6150" w:type="dxa"/>
            <w:shd w:val="clear" w:color="auto" w:fill="EEECE1" w:themeFill="background2"/>
            <w:vAlign w:val="center"/>
          </w:tcPr>
          <w:p w:rsidR="00BD2673" w:rsidRPr="00E365AA" w:rsidRDefault="00BD2673" w:rsidP="00785C70">
            <w:pPr>
              <w:tabs>
                <w:tab w:val="center" w:pos="4677"/>
                <w:tab w:val="right" w:pos="9355"/>
              </w:tabs>
              <w:suppressAutoHyphens/>
              <w:jc w:val="both"/>
              <w:rPr>
                <w:rFonts w:ascii="Times New Roman" w:hAnsi="Times New Roman"/>
                <w:sz w:val="22"/>
                <w:szCs w:val="22"/>
              </w:rPr>
            </w:pPr>
            <w:r w:rsidRPr="00E365AA">
              <w:rPr>
                <w:rFonts w:ascii="Times New Roman" w:hAnsi="Times New Roman"/>
                <w:sz w:val="22"/>
                <w:szCs w:val="22"/>
              </w:rPr>
              <w:t>Производительность сооружений водоподготовки, тыс. м</w:t>
            </w:r>
            <w:r w:rsidRPr="00E365AA">
              <w:rPr>
                <w:rFonts w:ascii="Times New Roman" w:hAnsi="Times New Roman"/>
                <w:sz w:val="22"/>
                <w:szCs w:val="22"/>
                <w:vertAlign w:val="superscript"/>
              </w:rPr>
              <w:t>3</w:t>
            </w:r>
            <w:r w:rsidRPr="00E365AA">
              <w:rPr>
                <w:rFonts w:ascii="Times New Roman" w:hAnsi="Times New Roman"/>
                <w:sz w:val="22"/>
                <w:szCs w:val="22"/>
              </w:rPr>
              <w:t>/сут.</w:t>
            </w:r>
          </w:p>
        </w:tc>
        <w:tc>
          <w:tcPr>
            <w:tcW w:w="3313" w:type="dxa"/>
            <w:shd w:val="clear" w:color="auto" w:fill="EEECE1" w:themeFill="background2"/>
            <w:vAlign w:val="center"/>
          </w:tcPr>
          <w:p w:rsidR="00BD2673" w:rsidRPr="00E365AA" w:rsidRDefault="00BD2673" w:rsidP="00785C70">
            <w:pPr>
              <w:tabs>
                <w:tab w:val="center" w:pos="4677"/>
                <w:tab w:val="right" w:pos="9355"/>
              </w:tabs>
              <w:suppressAutoHyphens/>
              <w:jc w:val="both"/>
              <w:rPr>
                <w:rFonts w:ascii="Times New Roman" w:hAnsi="Times New Roman"/>
                <w:sz w:val="22"/>
                <w:szCs w:val="22"/>
              </w:rPr>
            </w:pPr>
            <w:r w:rsidRPr="00E365AA">
              <w:rPr>
                <w:rFonts w:ascii="Times New Roman" w:hAnsi="Times New Roman"/>
                <w:sz w:val="22"/>
                <w:szCs w:val="22"/>
              </w:rPr>
              <w:t>Размеры земельных участков, га</w:t>
            </w:r>
          </w:p>
        </w:tc>
      </w:tr>
      <w:tr w:rsidR="00BD2673" w:rsidRPr="00E365AA" w:rsidTr="00785C70">
        <w:trPr>
          <w:jc w:val="center"/>
        </w:trPr>
        <w:tc>
          <w:tcPr>
            <w:tcW w:w="6150" w:type="dxa"/>
            <w:vAlign w:val="center"/>
          </w:tcPr>
          <w:p w:rsidR="00BD2673" w:rsidRPr="00E365AA" w:rsidRDefault="00BD2673" w:rsidP="00785C70">
            <w:pPr>
              <w:tabs>
                <w:tab w:val="center" w:pos="4677"/>
                <w:tab w:val="right" w:pos="9355"/>
              </w:tabs>
              <w:rPr>
                <w:rFonts w:ascii="Times New Roman" w:hAnsi="Times New Roman"/>
                <w:bCs/>
                <w:sz w:val="22"/>
                <w:szCs w:val="22"/>
              </w:rPr>
            </w:pPr>
            <w:r w:rsidRPr="00E365AA">
              <w:rPr>
                <w:rFonts w:ascii="Times New Roman" w:hAnsi="Times New Roman"/>
                <w:bCs/>
                <w:sz w:val="22"/>
                <w:szCs w:val="22"/>
              </w:rPr>
              <w:t>до 0,8</w:t>
            </w:r>
          </w:p>
        </w:tc>
        <w:tc>
          <w:tcPr>
            <w:tcW w:w="3313" w:type="dxa"/>
            <w:vAlign w:val="center"/>
          </w:tcPr>
          <w:p w:rsidR="00BD2673" w:rsidRPr="00E365AA" w:rsidRDefault="00BD2673" w:rsidP="00785C70">
            <w:pPr>
              <w:tabs>
                <w:tab w:val="center" w:pos="4677"/>
                <w:tab w:val="right" w:pos="9355"/>
              </w:tabs>
              <w:jc w:val="center"/>
              <w:rPr>
                <w:rFonts w:ascii="Times New Roman" w:hAnsi="Times New Roman"/>
                <w:bCs/>
                <w:sz w:val="22"/>
                <w:szCs w:val="22"/>
              </w:rPr>
            </w:pPr>
            <w:r w:rsidRPr="00E365AA">
              <w:rPr>
                <w:rFonts w:ascii="Times New Roman" w:hAnsi="Times New Roman"/>
                <w:bCs/>
                <w:sz w:val="22"/>
                <w:szCs w:val="22"/>
              </w:rPr>
              <w:t>1</w:t>
            </w:r>
          </w:p>
        </w:tc>
      </w:tr>
      <w:tr w:rsidR="00BD2673" w:rsidRPr="00E365AA" w:rsidTr="00785C70">
        <w:trPr>
          <w:jc w:val="center"/>
        </w:trPr>
        <w:tc>
          <w:tcPr>
            <w:tcW w:w="6150" w:type="dxa"/>
            <w:vAlign w:val="center"/>
          </w:tcPr>
          <w:p w:rsidR="00BD2673" w:rsidRPr="00E365AA" w:rsidRDefault="00BD2673" w:rsidP="00785C70">
            <w:pPr>
              <w:tabs>
                <w:tab w:val="center" w:pos="4677"/>
                <w:tab w:val="right" w:pos="9355"/>
              </w:tabs>
              <w:rPr>
                <w:rFonts w:ascii="Times New Roman" w:hAnsi="Times New Roman"/>
                <w:bCs/>
                <w:sz w:val="22"/>
                <w:szCs w:val="22"/>
              </w:rPr>
            </w:pPr>
            <w:r w:rsidRPr="00E365AA">
              <w:rPr>
                <w:rFonts w:ascii="Times New Roman" w:hAnsi="Times New Roman"/>
                <w:bCs/>
                <w:sz w:val="22"/>
                <w:szCs w:val="22"/>
              </w:rPr>
              <w:t>свыше 0,8 до 12</w:t>
            </w:r>
          </w:p>
        </w:tc>
        <w:tc>
          <w:tcPr>
            <w:tcW w:w="3313" w:type="dxa"/>
            <w:vAlign w:val="center"/>
          </w:tcPr>
          <w:p w:rsidR="00BD2673" w:rsidRPr="00E365AA" w:rsidRDefault="00BD2673" w:rsidP="00785C70">
            <w:pPr>
              <w:tabs>
                <w:tab w:val="center" w:pos="4677"/>
                <w:tab w:val="right" w:pos="9355"/>
              </w:tabs>
              <w:jc w:val="center"/>
              <w:rPr>
                <w:rFonts w:ascii="Times New Roman" w:hAnsi="Times New Roman"/>
                <w:bCs/>
                <w:sz w:val="22"/>
                <w:szCs w:val="22"/>
              </w:rPr>
            </w:pPr>
            <w:r w:rsidRPr="00E365AA">
              <w:rPr>
                <w:rFonts w:ascii="Times New Roman" w:hAnsi="Times New Roman"/>
                <w:bCs/>
                <w:sz w:val="22"/>
                <w:szCs w:val="22"/>
              </w:rPr>
              <w:t>2</w:t>
            </w:r>
          </w:p>
        </w:tc>
      </w:tr>
      <w:tr w:rsidR="00BD2673" w:rsidRPr="00E365AA" w:rsidTr="00785C70">
        <w:trPr>
          <w:jc w:val="center"/>
        </w:trPr>
        <w:tc>
          <w:tcPr>
            <w:tcW w:w="6150" w:type="dxa"/>
            <w:vAlign w:val="center"/>
          </w:tcPr>
          <w:p w:rsidR="00BD2673" w:rsidRPr="00E365AA" w:rsidRDefault="00BD2673" w:rsidP="00785C70">
            <w:pPr>
              <w:tabs>
                <w:tab w:val="center" w:pos="4677"/>
                <w:tab w:val="right" w:pos="9355"/>
              </w:tabs>
              <w:rPr>
                <w:rFonts w:ascii="Times New Roman" w:hAnsi="Times New Roman"/>
                <w:bCs/>
                <w:sz w:val="22"/>
                <w:szCs w:val="22"/>
              </w:rPr>
            </w:pPr>
            <w:r w:rsidRPr="00E365AA">
              <w:rPr>
                <w:rFonts w:ascii="Times New Roman" w:hAnsi="Times New Roman"/>
                <w:bCs/>
                <w:sz w:val="22"/>
                <w:szCs w:val="22"/>
              </w:rPr>
              <w:t>свыше 12 до 32</w:t>
            </w:r>
          </w:p>
        </w:tc>
        <w:tc>
          <w:tcPr>
            <w:tcW w:w="3313" w:type="dxa"/>
            <w:vAlign w:val="center"/>
          </w:tcPr>
          <w:p w:rsidR="00BD2673" w:rsidRPr="00E365AA" w:rsidRDefault="00BD2673" w:rsidP="00785C70">
            <w:pPr>
              <w:tabs>
                <w:tab w:val="center" w:pos="4677"/>
                <w:tab w:val="right" w:pos="9355"/>
              </w:tabs>
              <w:jc w:val="center"/>
              <w:rPr>
                <w:rFonts w:ascii="Times New Roman" w:hAnsi="Times New Roman"/>
                <w:bCs/>
                <w:sz w:val="22"/>
                <w:szCs w:val="22"/>
              </w:rPr>
            </w:pPr>
            <w:r w:rsidRPr="00E365AA">
              <w:rPr>
                <w:rFonts w:ascii="Times New Roman" w:hAnsi="Times New Roman"/>
                <w:bCs/>
                <w:sz w:val="22"/>
                <w:szCs w:val="22"/>
              </w:rPr>
              <w:t>3</w:t>
            </w:r>
          </w:p>
        </w:tc>
      </w:tr>
      <w:tr w:rsidR="00BD2673" w:rsidRPr="00E365AA" w:rsidTr="00785C70">
        <w:trPr>
          <w:jc w:val="center"/>
        </w:trPr>
        <w:tc>
          <w:tcPr>
            <w:tcW w:w="6150" w:type="dxa"/>
            <w:vAlign w:val="center"/>
          </w:tcPr>
          <w:p w:rsidR="00BD2673" w:rsidRPr="00E365AA" w:rsidRDefault="00BD2673" w:rsidP="00785C70">
            <w:pPr>
              <w:tabs>
                <w:tab w:val="center" w:pos="4677"/>
                <w:tab w:val="right" w:pos="9355"/>
              </w:tabs>
              <w:rPr>
                <w:rFonts w:ascii="Times New Roman" w:hAnsi="Times New Roman"/>
                <w:bCs/>
                <w:sz w:val="22"/>
                <w:szCs w:val="22"/>
              </w:rPr>
            </w:pPr>
            <w:r w:rsidRPr="00E365AA">
              <w:rPr>
                <w:rFonts w:ascii="Times New Roman" w:hAnsi="Times New Roman"/>
                <w:bCs/>
                <w:sz w:val="22"/>
                <w:szCs w:val="22"/>
              </w:rPr>
              <w:t>свыше 32 до 80</w:t>
            </w:r>
          </w:p>
        </w:tc>
        <w:tc>
          <w:tcPr>
            <w:tcW w:w="3313" w:type="dxa"/>
            <w:vAlign w:val="center"/>
          </w:tcPr>
          <w:p w:rsidR="00BD2673" w:rsidRPr="00E365AA" w:rsidRDefault="00BD2673" w:rsidP="00785C70">
            <w:pPr>
              <w:tabs>
                <w:tab w:val="center" w:pos="4677"/>
                <w:tab w:val="right" w:pos="9355"/>
              </w:tabs>
              <w:jc w:val="center"/>
              <w:rPr>
                <w:rFonts w:ascii="Times New Roman" w:hAnsi="Times New Roman"/>
                <w:bCs/>
                <w:sz w:val="22"/>
                <w:szCs w:val="22"/>
              </w:rPr>
            </w:pPr>
            <w:r w:rsidRPr="00E365AA">
              <w:rPr>
                <w:rFonts w:ascii="Times New Roman" w:hAnsi="Times New Roman"/>
                <w:bCs/>
                <w:sz w:val="22"/>
                <w:szCs w:val="22"/>
              </w:rPr>
              <w:t>4</w:t>
            </w:r>
          </w:p>
        </w:tc>
      </w:tr>
      <w:tr w:rsidR="00BD2673" w:rsidRPr="00E365AA" w:rsidTr="00785C70">
        <w:trPr>
          <w:jc w:val="center"/>
        </w:trPr>
        <w:tc>
          <w:tcPr>
            <w:tcW w:w="6150" w:type="dxa"/>
            <w:vAlign w:val="center"/>
          </w:tcPr>
          <w:p w:rsidR="00BD2673" w:rsidRPr="00E365AA" w:rsidRDefault="00BD2673" w:rsidP="00785C70">
            <w:pPr>
              <w:tabs>
                <w:tab w:val="center" w:pos="4677"/>
                <w:tab w:val="right" w:pos="9355"/>
              </w:tabs>
              <w:rPr>
                <w:rFonts w:ascii="Times New Roman" w:hAnsi="Times New Roman"/>
                <w:bCs/>
                <w:sz w:val="22"/>
                <w:szCs w:val="22"/>
              </w:rPr>
            </w:pPr>
            <w:r w:rsidRPr="00E365AA">
              <w:rPr>
                <w:rFonts w:ascii="Times New Roman" w:hAnsi="Times New Roman"/>
                <w:bCs/>
                <w:sz w:val="22"/>
                <w:szCs w:val="22"/>
              </w:rPr>
              <w:t>свыше 80 до 125</w:t>
            </w:r>
          </w:p>
        </w:tc>
        <w:tc>
          <w:tcPr>
            <w:tcW w:w="3313" w:type="dxa"/>
            <w:vAlign w:val="center"/>
          </w:tcPr>
          <w:p w:rsidR="00BD2673" w:rsidRPr="00E365AA" w:rsidRDefault="00BD2673" w:rsidP="00785C70">
            <w:pPr>
              <w:tabs>
                <w:tab w:val="center" w:pos="4677"/>
                <w:tab w:val="right" w:pos="9355"/>
              </w:tabs>
              <w:jc w:val="center"/>
              <w:rPr>
                <w:rFonts w:ascii="Times New Roman" w:hAnsi="Times New Roman"/>
                <w:bCs/>
                <w:sz w:val="22"/>
                <w:szCs w:val="22"/>
              </w:rPr>
            </w:pPr>
            <w:r w:rsidRPr="00E365AA">
              <w:rPr>
                <w:rFonts w:ascii="Times New Roman" w:hAnsi="Times New Roman"/>
                <w:bCs/>
                <w:sz w:val="22"/>
                <w:szCs w:val="22"/>
              </w:rPr>
              <w:t>6</w:t>
            </w:r>
          </w:p>
        </w:tc>
      </w:tr>
      <w:tr w:rsidR="00BD2673" w:rsidRPr="00E365AA" w:rsidTr="00785C70">
        <w:trPr>
          <w:jc w:val="center"/>
        </w:trPr>
        <w:tc>
          <w:tcPr>
            <w:tcW w:w="6150" w:type="dxa"/>
            <w:vAlign w:val="center"/>
          </w:tcPr>
          <w:p w:rsidR="00BD2673" w:rsidRPr="00E365AA" w:rsidRDefault="00BD2673" w:rsidP="00785C70">
            <w:pPr>
              <w:tabs>
                <w:tab w:val="center" w:pos="4677"/>
                <w:tab w:val="right" w:pos="9355"/>
              </w:tabs>
              <w:rPr>
                <w:rFonts w:ascii="Times New Roman" w:hAnsi="Times New Roman"/>
                <w:bCs/>
                <w:sz w:val="22"/>
                <w:szCs w:val="22"/>
              </w:rPr>
            </w:pPr>
            <w:r w:rsidRPr="00E365AA">
              <w:rPr>
                <w:rFonts w:ascii="Times New Roman" w:hAnsi="Times New Roman"/>
                <w:sz w:val="22"/>
                <w:szCs w:val="22"/>
              </w:rPr>
              <w:t>свыше 125 до 250</w:t>
            </w:r>
          </w:p>
        </w:tc>
        <w:tc>
          <w:tcPr>
            <w:tcW w:w="3313" w:type="dxa"/>
            <w:vAlign w:val="center"/>
          </w:tcPr>
          <w:p w:rsidR="00BD2673" w:rsidRPr="00E365AA" w:rsidRDefault="00BD2673" w:rsidP="00785C70">
            <w:pPr>
              <w:tabs>
                <w:tab w:val="center" w:pos="4677"/>
                <w:tab w:val="right" w:pos="9355"/>
              </w:tabs>
              <w:jc w:val="center"/>
              <w:rPr>
                <w:rFonts w:ascii="Times New Roman" w:hAnsi="Times New Roman"/>
                <w:bCs/>
                <w:sz w:val="22"/>
                <w:szCs w:val="22"/>
              </w:rPr>
            </w:pPr>
            <w:r w:rsidRPr="00E365AA">
              <w:rPr>
                <w:rFonts w:ascii="Times New Roman" w:hAnsi="Times New Roman"/>
                <w:bCs/>
                <w:sz w:val="22"/>
                <w:szCs w:val="22"/>
              </w:rPr>
              <w:t>12</w:t>
            </w:r>
          </w:p>
        </w:tc>
      </w:tr>
      <w:tr w:rsidR="00BD2673" w:rsidRPr="00E365AA" w:rsidTr="00785C70">
        <w:trPr>
          <w:jc w:val="center"/>
        </w:trPr>
        <w:tc>
          <w:tcPr>
            <w:tcW w:w="6150" w:type="dxa"/>
            <w:vAlign w:val="center"/>
          </w:tcPr>
          <w:p w:rsidR="00BD2673" w:rsidRPr="00E365AA" w:rsidRDefault="00BD2673" w:rsidP="00785C70">
            <w:pPr>
              <w:tabs>
                <w:tab w:val="center" w:pos="4677"/>
                <w:tab w:val="right" w:pos="9355"/>
              </w:tabs>
              <w:rPr>
                <w:rFonts w:ascii="Times New Roman" w:hAnsi="Times New Roman"/>
                <w:bCs/>
                <w:sz w:val="22"/>
                <w:szCs w:val="22"/>
              </w:rPr>
            </w:pPr>
            <w:r w:rsidRPr="00E365AA">
              <w:rPr>
                <w:rFonts w:ascii="Times New Roman" w:hAnsi="Times New Roman"/>
                <w:sz w:val="22"/>
                <w:szCs w:val="22"/>
              </w:rPr>
              <w:t>свыше 250 до 400</w:t>
            </w:r>
          </w:p>
        </w:tc>
        <w:tc>
          <w:tcPr>
            <w:tcW w:w="3313" w:type="dxa"/>
            <w:vAlign w:val="center"/>
          </w:tcPr>
          <w:p w:rsidR="00BD2673" w:rsidRPr="00E365AA" w:rsidRDefault="00BD2673" w:rsidP="00785C70">
            <w:pPr>
              <w:tabs>
                <w:tab w:val="center" w:pos="4677"/>
                <w:tab w:val="right" w:pos="9355"/>
              </w:tabs>
              <w:jc w:val="center"/>
              <w:rPr>
                <w:rFonts w:ascii="Times New Roman" w:hAnsi="Times New Roman"/>
                <w:bCs/>
                <w:sz w:val="22"/>
                <w:szCs w:val="22"/>
              </w:rPr>
            </w:pPr>
            <w:r w:rsidRPr="00E365AA">
              <w:rPr>
                <w:rFonts w:ascii="Times New Roman" w:hAnsi="Times New Roman"/>
                <w:bCs/>
                <w:sz w:val="22"/>
                <w:szCs w:val="22"/>
              </w:rPr>
              <w:t>18</w:t>
            </w:r>
          </w:p>
        </w:tc>
      </w:tr>
      <w:tr w:rsidR="00BD2673" w:rsidRPr="00E365AA" w:rsidTr="00785C70">
        <w:trPr>
          <w:jc w:val="center"/>
        </w:trPr>
        <w:tc>
          <w:tcPr>
            <w:tcW w:w="6150" w:type="dxa"/>
            <w:vAlign w:val="center"/>
          </w:tcPr>
          <w:p w:rsidR="00BD2673" w:rsidRPr="00E365AA" w:rsidRDefault="00BD2673" w:rsidP="00785C70">
            <w:pPr>
              <w:tabs>
                <w:tab w:val="center" w:pos="4677"/>
                <w:tab w:val="right" w:pos="9355"/>
              </w:tabs>
              <w:rPr>
                <w:rFonts w:ascii="Times New Roman" w:hAnsi="Times New Roman"/>
                <w:sz w:val="22"/>
                <w:szCs w:val="22"/>
              </w:rPr>
            </w:pPr>
            <w:r w:rsidRPr="00E365AA">
              <w:rPr>
                <w:rFonts w:ascii="Times New Roman" w:hAnsi="Times New Roman"/>
                <w:sz w:val="22"/>
                <w:szCs w:val="22"/>
              </w:rPr>
              <w:t>свыше 400 до 800</w:t>
            </w:r>
          </w:p>
        </w:tc>
        <w:tc>
          <w:tcPr>
            <w:tcW w:w="3313" w:type="dxa"/>
            <w:vAlign w:val="center"/>
          </w:tcPr>
          <w:p w:rsidR="00BD2673" w:rsidRPr="00E365AA" w:rsidRDefault="00BD2673" w:rsidP="00785C70">
            <w:pPr>
              <w:tabs>
                <w:tab w:val="center" w:pos="4677"/>
                <w:tab w:val="right" w:pos="9355"/>
              </w:tabs>
              <w:jc w:val="center"/>
              <w:rPr>
                <w:rFonts w:ascii="Times New Roman" w:hAnsi="Times New Roman"/>
                <w:bCs/>
                <w:sz w:val="22"/>
                <w:szCs w:val="22"/>
              </w:rPr>
            </w:pPr>
            <w:r w:rsidRPr="00E365AA">
              <w:rPr>
                <w:rFonts w:ascii="Times New Roman" w:hAnsi="Times New Roman"/>
                <w:bCs/>
                <w:sz w:val="22"/>
                <w:szCs w:val="22"/>
              </w:rPr>
              <w:t>24</w:t>
            </w:r>
          </w:p>
        </w:tc>
      </w:tr>
    </w:tbl>
    <w:p w:rsidR="00BD2673" w:rsidRPr="00E64BB9" w:rsidRDefault="00BD2673" w:rsidP="00BD2673">
      <w:pPr>
        <w:spacing w:after="0" w:line="240" w:lineRule="auto"/>
        <w:ind w:firstLine="720"/>
        <w:jc w:val="both"/>
        <w:rPr>
          <w:rFonts w:ascii="Times New Roman" w:hAnsi="Times New Roman"/>
          <w:sz w:val="8"/>
          <w:szCs w:val="8"/>
        </w:rPr>
      </w:pPr>
    </w:p>
    <w:p w:rsidR="00BD2673" w:rsidRPr="00E365AA" w:rsidRDefault="00BD2673" w:rsidP="00BD2673">
      <w:pPr>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6.2.5.1.24. </w:t>
      </w:r>
      <w:r w:rsidRPr="00E365AA">
        <w:rPr>
          <w:rFonts w:ascii="Times New Roman" w:hAnsi="Times New Roman"/>
          <w:sz w:val="24"/>
          <w:szCs w:val="24"/>
        </w:rPr>
        <w:t>Количество линий водоводов следует принимать с учетом категории системы водоснабжения и очередности строительства.</w:t>
      </w:r>
    </w:p>
    <w:p w:rsidR="00BD2673" w:rsidRPr="00E365AA" w:rsidRDefault="00BD2673" w:rsidP="00BD2673">
      <w:pPr>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6.2.5.1.25. </w:t>
      </w:r>
      <w:r w:rsidRPr="00E365AA">
        <w:rPr>
          <w:rFonts w:ascii="Times New Roman" w:hAnsi="Times New Roman"/>
          <w:sz w:val="24"/>
          <w:szCs w:val="24"/>
        </w:rPr>
        <w:t>Ширина полосы отвода земель и площадь земельных участков для строительства магистральных водоводов определяются в соответствии с требованиями СН 456-73.</w:t>
      </w:r>
    </w:p>
    <w:p w:rsidR="00BD2673" w:rsidRPr="00E365AA" w:rsidRDefault="00BD2673" w:rsidP="00BD2673">
      <w:pPr>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6.2.5.1.26. </w:t>
      </w:r>
      <w:r w:rsidRPr="00E365AA">
        <w:rPr>
          <w:rFonts w:ascii="Times New Roman" w:hAnsi="Times New Roman"/>
          <w:spacing w:val="-3"/>
          <w:sz w:val="24"/>
          <w:szCs w:val="24"/>
        </w:rPr>
        <w:t>Размеры земельных участков при проектировании колодцев магистральных подземных водо</w:t>
      </w:r>
      <w:r w:rsidRPr="00E365AA">
        <w:rPr>
          <w:rFonts w:ascii="Times New Roman" w:hAnsi="Times New Roman"/>
          <w:spacing w:val="-2"/>
          <w:sz w:val="24"/>
          <w:szCs w:val="24"/>
        </w:rPr>
        <w:t>водов должны быть не более 3×3 м, камер переключения и запорной арматуры – не более 10×10 м.</w:t>
      </w:r>
    </w:p>
    <w:p w:rsidR="00BD2673" w:rsidRPr="00E365AA" w:rsidRDefault="00BD2673" w:rsidP="00BD2673">
      <w:pPr>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6.2.5.1.27. </w:t>
      </w:r>
      <w:r w:rsidRPr="00E365AA">
        <w:rPr>
          <w:rFonts w:ascii="Times New Roman" w:hAnsi="Times New Roman"/>
          <w:sz w:val="24"/>
          <w:szCs w:val="24"/>
        </w:rPr>
        <w:t>В проектах хозяйственно-питьевых и объединенных производствен</w:t>
      </w:r>
      <w:r w:rsidRPr="00E365AA">
        <w:rPr>
          <w:rFonts w:ascii="Times New Roman" w:hAnsi="Times New Roman"/>
          <w:spacing w:val="-2"/>
          <w:sz w:val="24"/>
          <w:szCs w:val="24"/>
        </w:rPr>
        <w:t xml:space="preserve">но-питьевых водопроводов необходимо предусматривать </w:t>
      </w:r>
      <w:r w:rsidRPr="00E365AA">
        <w:rPr>
          <w:rFonts w:ascii="Times New Roman" w:hAnsi="Times New Roman"/>
          <w:bCs/>
          <w:spacing w:val="-2"/>
          <w:sz w:val="24"/>
          <w:szCs w:val="24"/>
        </w:rPr>
        <w:t>зоны санитарной охраны</w:t>
      </w:r>
      <w:r w:rsidRPr="00E365AA">
        <w:rPr>
          <w:rFonts w:ascii="Times New Roman" w:hAnsi="Times New Roman"/>
          <w:spacing w:val="-2"/>
          <w:sz w:val="24"/>
          <w:szCs w:val="24"/>
        </w:rPr>
        <w:t xml:space="preserve"> в соответствии с требованиями </w:t>
      </w:r>
      <w:r w:rsidRPr="00E365AA">
        <w:rPr>
          <w:rFonts w:ascii="Times New Roman" w:hAnsi="Times New Roman"/>
          <w:sz w:val="24"/>
          <w:szCs w:val="24"/>
        </w:rPr>
        <w:t>СанПиН 2.1.4.1110-02</w:t>
      </w:r>
      <w:r w:rsidRPr="00E365AA">
        <w:rPr>
          <w:rFonts w:ascii="Times New Roman" w:hAnsi="Times New Roman"/>
          <w:spacing w:val="-2"/>
          <w:sz w:val="24"/>
          <w:szCs w:val="24"/>
        </w:rPr>
        <w:t>.</w:t>
      </w:r>
    </w:p>
    <w:p w:rsidR="00BD2673" w:rsidRPr="00854542" w:rsidRDefault="00BD2673" w:rsidP="00BD2673">
      <w:pPr>
        <w:spacing w:after="0" w:line="240" w:lineRule="auto"/>
        <w:ind w:firstLine="567"/>
        <w:jc w:val="both"/>
        <w:rPr>
          <w:rFonts w:ascii="Times New Roman" w:hAnsi="Times New Roman"/>
          <w:sz w:val="8"/>
          <w:szCs w:val="8"/>
        </w:rPr>
      </w:pPr>
      <w:r w:rsidRPr="00E365AA">
        <w:rPr>
          <w:rFonts w:ascii="Times New Roman" w:hAnsi="Times New Roman"/>
          <w:sz w:val="24"/>
          <w:szCs w:val="24"/>
        </w:rPr>
        <w:t xml:space="preserve">Определение границ зон поясов санитарной охраны источников водоснабжения и водопроводов питьевого назначения следует осуществлять в соответствии с </w:t>
      </w:r>
      <w:r w:rsidRPr="00DA0841">
        <w:rPr>
          <w:rFonts w:ascii="Times New Roman" w:hAnsi="Times New Roman"/>
          <w:i/>
          <w:sz w:val="24"/>
          <w:szCs w:val="24"/>
        </w:rPr>
        <w:t>табл</w:t>
      </w:r>
      <w:r w:rsidR="00184A3D" w:rsidRPr="00DA0841">
        <w:rPr>
          <w:rFonts w:ascii="Times New Roman" w:hAnsi="Times New Roman"/>
          <w:i/>
          <w:sz w:val="24"/>
          <w:szCs w:val="24"/>
        </w:rPr>
        <w:t>.8</w:t>
      </w:r>
      <w:r w:rsidR="003A59F8">
        <w:rPr>
          <w:rFonts w:ascii="Times New Roman" w:hAnsi="Times New Roman"/>
          <w:i/>
          <w:sz w:val="24"/>
          <w:szCs w:val="24"/>
        </w:rPr>
        <w:t>6</w:t>
      </w:r>
      <w:r w:rsidRPr="00DA0841">
        <w:rPr>
          <w:rFonts w:ascii="Times New Roman" w:hAnsi="Times New Roman"/>
          <w:i/>
          <w:sz w:val="24"/>
          <w:szCs w:val="24"/>
        </w:rPr>
        <w:t>-</w:t>
      </w:r>
      <w:r w:rsidR="003A59F8">
        <w:rPr>
          <w:rFonts w:ascii="Times New Roman" w:hAnsi="Times New Roman"/>
          <w:i/>
          <w:sz w:val="24"/>
          <w:szCs w:val="24"/>
        </w:rPr>
        <w:t>87</w:t>
      </w:r>
      <w:r>
        <w:rPr>
          <w:rFonts w:ascii="Times New Roman" w:hAnsi="Times New Roman"/>
          <w:sz w:val="24"/>
          <w:szCs w:val="24"/>
        </w:rPr>
        <w:t>.</w:t>
      </w:r>
    </w:p>
    <w:p w:rsidR="00BD2673" w:rsidRPr="00854542" w:rsidRDefault="00BD2673" w:rsidP="00BD2673">
      <w:pPr>
        <w:spacing w:after="0" w:line="240" w:lineRule="auto"/>
        <w:jc w:val="both"/>
        <w:rPr>
          <w:rFonts w:ascii="Times New Roman" w:hAnsi="Times New Roman"/>
          <w:sz w:val="8"/>
          <w:szCs w:val="8"/>
        </w:rPr>
      </w:pPr>
    </w:p>
    <w:p w:rsidR="00BD2673" w:rsidRPr="00854542" w:rsidRDefault="00BD2673" w:rsidP="0016373D">
      <w:pPr>
        <w:spacing w:after="0" w:line="240" w:lineRule="auto"/>
        <w:jc w:val="right"/>
        <w:rPr>
          <w:rFonts w:ascii="Times New Roman" w:hAnsi="Times New Roman"/>
          <w:sz w:val="8"/>
          <w:szCs w:val="8"/>
        </w:rPr>
      </w:pPr>
      <w:r w:rsidRPr="0053358A">
        <w:rPr>
          <w:rFonts w:ascii="Times New Roman" w:hAnsi="Times New Roman"/>
          <w:i/>
          <w:sz w:val="24"/>
          <w:szCs w:val="24"/>
        </w:rPr>
        <w:t xml:space="preserve">Таблица </w:t>
      </w:r>
      <w:r w:rsidR="00184A3D">
        <w:rPr>
          <w:rFonts w:ascii="Times New Roman" w:hAnsi="Times New Roman"/>
          <w:i/>
          <w:sz w:val="24"/>
          <w:szCs w:val="24"/>
        </w:rPr>
        <w:t>8</w:t>
      </w:r>
      <w:r w:rsidR="003A59F8">
        <w:rPr>
          <w:rFonts w:ascii="Times New Roman" w:hAnsi="Times New Roman"/>
          <w:i/>
          <w:sz w:val="24"/>
          <w:szCs w:val="24"/>
        </w:rPr>
        <w:t>6</w:t>
      </w:r>
      <w:r w:rsidRPr="00776446">
        <w:rPr>
          <w:rFonts w:ascii="Times New Roman" w:hAnsi="Times New Roman"/>
          <w:b/>
          <w:i/>
          <w:sz w:val="24"/>
          <w:szCs w:val="24"/>
        </w:rPr>
        <w:t>.</w:t>
      </w:r>
      <w:r w:rsidRPr="00053AC7">
        <w:rPr>
          <w:rFonts w:ascii="Times New Roman" w:hAnsi="Times New Roman"/>
          <w:b/>
          <w:i/>
          <w:sz w:val="24"/>
          <w:szCs w:val="24"/>
        </w:rPr>
        <w:t xml:space="preserve"> </w:t>
      </w: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2426"/>
        <w:gridCol w:w="2552"/>
        <w:gridCol w:w="2410"/>
        <w:gridCol w:w="1610"/>
      </w:tblGrid>
      <w:tr w:rsidR="00BD2673" w:rsidRPr="00854542" w:rsidTr="00785C70">
        <w:trPr>
          <w:trHeight w:val="268"/>
          <w:jc w:val="center"/>
        </w:trPr>
        <w:tc>
          <w:tcPr>
            <w:tcW w:w="462" w:type="dxa"/>
            <w:vMerge w:val="restart"/>
            <w:tcBorders>
              <w:top w:val="single" w:sz="2" w:space="0" w:color="auto"/>
              <w:left w:val="single" w:sz="2" w:space="0" w:color="auto"/>
              <w:bottom w:val="single" w:sz="2" w:space="0" w:color="auto"/>
              <w:right w:val="single" w:sz="2" w:space="0" w:color="auto"/>
            </w:tcBorders>
            <w:shd w:val="clear" w:color="auto" w:fill="EEECE1" w:themeFill="background2"/>
            <w:vAlign w:val="center"/>
          </w:tcPr>
          <w:p w:rsidR="00BD2673" w:rsidRPr="00854542" w:rsidRDefault="00BD2673" w:rsidP="00785C70">
            <w:pPr>
              <w:spacing w:after="0" w:line="240" w:lineRule="auto"/>
              <w:ind w:left="-57" w:right="-57"/>
              <w:jc w:val="center"/>
              <w:rPr>
                <w:rFonts w:ascii="Times New Roman" w:hAnsi="Times New Roman"/>
                <w:bCs/>
              </w:rPr>
            </w:pPr>
            <w:r w:rsidRPr="00854542">
              <w:rPr>
                <w:rFonts w:ascii="Times New Roman" w:hAnsi="Times New Roman"/>
                <w:bCs/>
              </w:rPr>
              <w:t xml:space="preserve">№ </w:t>
            </w:r>
          </w:p>
          <w:p w:rsidR="00BD2673" w:rsidRPr="00854542" w:rsidRDefault="00BD2673" w:rsidP="00785C70">
            <w:pPr>
              <w:spacing w:after="0" w:line="240" w:lineRule="auto"/>
              <w:ind w:left="-57" w:right="-57"/>
              <w:jc w:val="center"/>
              <w:rPr>
                <w:rFonts w:ascii="Times New Roman" w:hAnsi="Times New Roman"/>
                <w:bCs/>
              </w:rPr>
            </w:pPr>
            <w:r w:rsidRPr="00854542">
              <w:rPr>
                <w:rFonts w:ascii="Times New Roman" w:hAnsi="Times New Roman"/>
                <w:bCs/>
              </w:rPr>
              <w:t>п/п</w:t>
            </w:r>
          </w:p>
        </w:tc>
        <w:tc>
          <w:tcPr>
            <w:tcW w:w="2426" w:type="dxa"/>
            <w:vMerge w:val="restart"/>
            <w:tcBorders>
              <w:top w:val="single" w:sz="2" w:space="0" w:color="auto"/>
              <w:left w:val="single" w:sz="2" w:space="0" w:color="auto"/>
              <w:bottom w:val="single" w:sz="2" w:space="0" w:color="auto"/>
              <w:right w:val="single" w:sz="2" w:space="0" w:color="auto"/>
            </w:tcBorders>
            <w:shd w:val="clear" w:color="auto" w:fill="EEECE1" w:themeFill="background2"/>
            <w:vAlign w:val="center"/>
          </w:tcPr>
          <w:p w:rsidR="00BD2673" w:rsidRPr="00854542" w:rsidRDefault="00BD2673" w:rsidP="00785C70">
            <w:pPr>
              <w:spacing w:after="0" w:line="240" w:lineRule="auto"/>
              <w:jc w:val="center"/>
              <w:rPr>
                <w:rFonts w:ascii="Times New Roman" w:hAnsi="Times New Roman"/>
                <w:bCs/>
              </w:rPr>
            </w:pPr>
            <w:r w:rsidRPr="00854542">
              <w:rPr>
                <w:rFonts w:ascii="Times New Roman" w:hAnsi="Times New Roman"/>
                <w:bCs/>
              </w:rPr>
              <w:t>Наименование источника водоснабжения</w:t>
            </w:r>
          </w:p>
        </w:tc>
        <w:tc>
          <w:tcPr>
            <w:tcW w:w="6572" w:type="dxa"/>
            <w:gridSpan w:val="3"/>
            <w:tcBorders>
              <w:top w:val="single" w:sz="2" w:space="0" w:color="auto"/>
              <w:left w:val="single" w:sz="2" w:space="0" w:color="auto"/>
              <w:bottom w:val="single" w:sz="2" w:space="0" w:color="auto"/>
              <w:right w:val="single" w:sz="2" w:space="0" w:color="auto"/>
            </w:tcBorders>
            <w:shd w:val="clear" w:color="auto" w:fill="EEECE1" w:themeFill="background2"/>
            <w:vAlign w:val="center"/>
          </w:tcPr>
          <w:p w:rsidR="00BD2673" w:rsidRPr="00854542" w:rsidRDefault="00BD2673" w:rsidP="00785C70">
            <w:pPr>
              <w:spacing w:after="0" w:line="240" w:lineRule="auto"/>
              <w:jc w:val="center"/>
              <w:rPr>
                <w:rFonts w:ascii="Times New Roman" w:hAnsi="Times New Roman"/>
                <w:bCs/>
              </w:rPr>
            </w:pPr>
            <w:r w:rsidRPr="00854542">
              <w:rPr>
                <w:rFonts w:ascii="Times New Roman" w:hAnsi="Times New Roman"/>
                <w:bCs/>
              </w:rPr>
              <w:t>Границы зон санитарной охраны от источника водоснабжения</w:t>
            </w:r>
          </w:p>
        </w:tc>
      </w:tr>
      <w:tr w:rsidR="00BD2673" w:rsidRPr="00854542" w:rsidTr="00785C70">
        <w:trPr>
          <w:trHeight w:val="108"/>
          <w:jc w:val="center"/>
        </w:trPr>
        <w:tc>
          <w:tcPr>
            <w:tcW w:w="462" w:type="dxa"/>
            <w:vMerge/>
            <w:tcBorders>
              <w:top w:val="single" w:sz="2" w:space="0" w:color="auto"/>
              <w:left w:val="single" w:sz="2" w:space="0" w:color="auto"/>
              <w:bottom w:val="single" w:sz="2" w:space="0" w:color="auto"/>
              <w:right w:val="single" w:sz="2" w:space="0" w:color="auto"/>
            </w:tcBorders>
            <w:shd w:val="clear" w:color="auto" w:fill="EEECE1" w:themeFill="background2"/>
            <w:vAlign w:val="center"/>
          </w:tcPr>
          <w:p w:rsidR="00BD2673" w:rsidRPr="00854542" w:rsidRDefault="00BD2673" w:rsidP="00785C70">
            <w:pPr>
              <w:spacing w:after="0" w:line="240" w:lineRule="auto"/>
              <w:jc w:val="center"/>
              <w:rPr>
                <w:rFonts w:ascii="Times New Roman" w:hAnsi="Times New Roman"/>
              </w:rPr>
            </w:pPr>
          </w:p>
        </w:tc>
        <w:tc>
          <w:tcPr>
            <w:tcW w:w="2426" w:type="dxa"/>
            <w:vMerge/>
            <w:tcBorders>
              <w:top w:val="single" w:sz="2" w:space="0" w:color="auto"/>
              <w:left w:val="single" w:sz="2" w:space="0" w:color="auto"/>
              <w:bottom w:val="single" w:sz="2" w:space="0" w:color="auto"/>
              <w:right w:val="single" w:sz="2" w:space="0" w:color="auto"/>
            </w:tcBorders>
            <w:shd w:val="clear" w:color="auto" w:fill="EEECE1" w:themeFill="background2"/>
            <w:vAlign w:val="center"/>
          </w:tcPr>
          <w:p w:rsidR="00BD2673" w:rsidRPr="00854542" w:rsidRDefault="00BD2673" w:rsidP="00785C70">
            <w:pPr>
              <w:spacing w:after="0" w:line="240" w:lineRule="auto"/>
              <w:jc w:val="center"/>
              <w:rPr>
                <w:rFonts w:ascii="Times New Roman" w:hAnsi="Times New Roman"/>
              </w:rPr>
            </w:pPr>
          </w:p>
        </w:tc>
        <w:tc>
          <w:tcPr>
            <w:tcW w:w="2552" w:type="dxa"/>
            <w:tcBorders>
              <w:top w:val="single" w:sz="2" w:space="0" w:color="auto"/>
              <w:left w:val="single" w:sz="2" w:space="0" w:color="auto"/>
              <w:bottom w:val="single" w:sz="2" w:space="0" w:color="auto"/>
              <w:right w:val="single" w:sz="2" w:space="0" w:color="auto"/>
            </w:tcBorders>
            <w:shd w:val="clear" w:color="auto" w:fill="EEECE1" w:themeFill="background2"/>
            <w:vAlign w:val="center"/>
          </w:tcPr>
          <w:p w:rsidR="00BD2673" w:rsidRPr="00854542" w:rsidRDefault="00BD2673" w:rsidP="00785C70">
            <w:pPr>
              <w:spacing w:after="0" w:line="240" w:lineRule="auto"/>
              <w:jc w:val="center"/>
              <w:rPr>
                <w:rFonts w:ascii="Times New Roman" w:hAnsi="Times New Roman"/>
                <w:bCs/>
              </w:rPr>
            </w:pPr>
            <w:r w:rsidRPr="00854542">
              <w:rPr>
                <w:rFonts w:ascii="Times New Roman" w:hAnsi="Times New Roman"/>
                <w:bCs/>
                <w:lang w:val="en-US"/>
              </w:rPr>
              <w:t xml:space="preserve">I </w:t>
            </w:r>
            <w:r w:rsidRPr="00854542">
              <w:rPr>
                <w:rFonts w:ascii="Times New Roman" w:hAnsi="Times New Roman"/>
                <w:bCs/>
              </w:rPr>
              <w:t>пояс</w:t>
            </w:r>
          </w:p>
        </w:tc>
        <w:tc>
          <w:tcPr>
            <w:tcW w:w="2410" w:type="dxa"/>
            <w:tcBorders>
              <w:top w:val="single" w:sz="2" w:space="0" w:color="auto"/>
              <w:left w:val="single" w:sz="2" w:space="0" w:color="auto"/>
              <w:bottom w:val="single" w:sz="2" w:space="0" w:color="auto"/>
              <w:right w:val="single" w:sz="2" w:space="0" w:color="auto"/>
            </w:tcBorders>
            <w:shd w:val="clear" w:color="auto" w:fill="EEECE1" w:themeFill="background2"/>
            <w:vAlign w:val="center"/>
          </w:tcPr>
          <w:p w:rsidR="00BD2673" w:rsidRPr="00854542" w:rsidRDefault="00BD2673" w:rsidP="00785C70">
            <w:pPr>
              <w:spacing w:after="0" w:line="240" w:lineRule="auto"/>
              <w:jc w:val="center"/>
              <w:rPr>
                <w:rFonts w:ascii="Times New Roman" w:hAnsi="Times New Roman"/>
                <w:bCs/>
              </w:rPr>
            </w:pPr>
            <w:r w:rsidRPr="00854542">
              <w:rPr>
                <w:rFonts w:ascii="Times New Roman" w:hAnsi="Times New Roman"/>
                <w:bCs/>
                <w:lang w:val="en-US"/>
              </w:rPr>
              <w:t xml:space="preserve">II </w:t>
            </w:r>
            <w:r w:rsidRPr="00854542">
              <w:rPr>
                <w:rFonts w:ascii="Times New Roman" w:hAnsi="Times New Roman"/>
                <w:bCs/>
              </w:rPr>
              <w:t>пояс</w:t>
            </w:r>
          </w:p>
        </w:tc>
        <w:tc>
          <w:tcPr>
            <w:tcW w:w="1610" w:type="dxa"/>
            <w:tcBorders>
              <w:top w:val="single" w:sz="2" w:space="0" w:color="auto"/>
              <w:left w:val="single" w:sz="2" w:space="0" w:color="auto"/>
              <w:bottom w:val="single" w:sz="2" w:space="0" w:color="auto"/>
              <w:right w:val="single" w:sz="2" w:space="0" w:color="auto"/>
            </w:tcBorders>
            <w:shd w:val="clear" w:color="auto" w:fill="EEECE1" w:themeFill="background2"/>
            <w:vAlign w:val="center"/>
          </w:tcPr>
          <w:p w:rsidR="00BD2673" w:rsidRPr="00854542" w:rsidRDefault="00BD2673" w:rsidP="00785C70">
            <w:pPr>
              <w:spacing w:after="0" w:line="240" w:lineRule="auto"/>
              <w:jc w:val="center"/>
              <w:rPr>
                <w:rFonts w:ascii="Times New Roman" w:hAnsi="Times New Roman"/>
                <w:bCs/>
              </w:rPr>
            </w:pPr>
            <w:r w:rsidRPr="00854542">
              <w:rPr>
                <w:rFonts w:ascii="Times New Roman" w:hAnsi="Times New Roman"/>
                <w:bCs/>
                <w:lang w:val="en-US"/>
              </w:rPr>
              <w:t xml:space="preserve">III </w:t>
            </w:r>
            <w:r w:rsidRPr="00854542">
              <w:rPr>
                <w:rFonts w:ascii="Times New Roman" w:hAnsi="Times New Roman"/>
                <w:bCs/>
              </w:rPr>
              <w:t>пояс</w:t>
            </w:r>
          </w:p>
        </w:tc>
      </w:tr>
      <w:tr w:rsidR="00BD2673" w:rsidRPr="00854542" w:rsidTr="00785C70">
        <w:trPr>
          <w:trHeight w:val="80"/>
          <w:jc w:val="center"/>
        </w:trPr>
        <w:tc>
          <w:tcPr>
            <w:tcW w:w="462" w:type="dxa"/>
            <w:vMerge w:val="restart"/>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jc w:val="center"/>
              <w:rPr>
                <w:rFonts w:ascii="Times New Roman" w:hAnsi="Times New Roman"/>
                <w:bCs/>
              </w:rPr>
            </w:pPr>
            <w:r w:rsidRPr="00854542">
              <w:rPr>
                <w:rFonts w:ascii="Times New Roman" w:hAnsi="Times New Roman"/>
                <w:bCs/>
              </w:rPr>
              <w:t>1.</w:t>
            </w:r>
          </w:p>
        </w:tc>
        <w:tc>
          <w:tcPr>
            <w:tcW w:w="2426" w:type="dxa"/>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rPr>
                <w:rFonts w:ascii="Times New Roman" w:hAnsi="Times New Roman"/>
                <w:bCs/>
              </w:rPr>
            </w:pPr>
            <w:r w:rsidRPr="00854542">
              <w:rPr>
                <w:rFonts w:ascii="Times New Roman" w:hAnsi="Times New Roman"/>
                <w:bCs/>
              </w:rPr>
              <w:t>Подземные источники</w:t>
            </w:r>
          </w:p>
        </w:tc>
        <w:tc>
          <w:tcPr>
            <w:tcW w:w="2552" w:type="dxa"/>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jc w:val="center"/>
              <w:rPr>
                <w:rFonts w:ascii="Times New Roman" w:hAnsi="Times New Roman"/>
              </w:rPr>
            </w:pPr>
          </w:p>
        </w:tc>
        <w:tc>
          <w:tcPr>
            <w:tcW w:w="2410" w:type="dxa"/>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jc w:val="center"/>
              <w:rPr>
                <w:rFonts w:ascii="Times New Roman" w:hAnsi="Times New Roman"/>
              </w:rPr>
            </w:pPr>
          </w:p>
        </w:tc>
        <w:tc>
          <w:tcPr>
            <w:tcW w:w="1610" w:type="dxa"/>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jc w:val="center"/>
              <w:rPr>
                <w:rFonts w:ascii="Times New Roman" w:hAnsi="Times New Roman"/>
              </w:rPr>
            </w:pPr>
          </w:p>
        </w:tc>
      </w:tr>
      <w:tr w:rsidR="00BD2673" w:rsidRPr="00854542" w:rsidTr="00785C70">
        <w:trPr>
          <w:trHeight w:val="1018"/>
          <w:jc w:val="center"/>
        </w:trPr>
        <w:tc>
          <w:tcPr>
            <w:tcW w:w="462" w:type="dxa"/>
            <w:vMerge/>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jc w:val="center"/>
              <w:rPr>
                <w:rFonts w:ascii="Times New Roman" w:hAnsi="Times New Roman"/>
                <w:bCs/>
              </w:rPr>
            </w:pPr>
          </w:p>
        </w:tc>
        <w:tc>
          <w:tcPr>
            <w:tcW w:w="2426" w:type="dxa"/>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jc w:val="center"/>
              <w:rPr>
                <w:rFonts w:ascii="Times New Roman" w:hAnsi="Times New Roman"/>
              </w:rPr>
            </w:pPr>
            <w:r w:rsidRPr="00854542">
              <w:rPr>
                <w:rFonts w:ascii="Times New Roman" w:hAnsi="Times New Roman"/>
              </w:rPr>
              <w:t>а) скважины, в том числе:</w:t>
            </w:r>
          </w:p>
          <w:p w:rsidR="00BD2673" w:rsidRPr="00854542" w:rsidRDefault="00BD2673" w:rsidP="00785C70">
            <w:pPr>
              <w:spacing w:after="0" w:line="240" w:lineRule="auto"/>
              <w:jc w:val="center"/>
              <w:rPr>
                <w:rFonts w:ascii="Times New Roman" w:hAnsi="Times New Roman"/>
              </w:rPr>
            </w:pPr>
            <w:r w:rsidRPr="00854542">
              <w:rPr>
                <w:rFonts w:ascii="Times New Roman" w:hAnsi="Times New Roman"/>
              </w:rPr>
              <w:t>- защищенные воды</w:t>
            </w:r>
          </w:p>
        </w:tc>
        <w:tc>
          <w:tcPr>
            <w:tcW w:w="2552" w:type="dxa"/>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jc w:val="center"/>
              <w:rPr>
                <w:rFonts w:ascii="Times New Roman" w:hAnsi="Times New Roman"/>
              </w:rPr>
            </w:pPr>
            <w:r w:rsidRPr="00854542">
              <w:rPr>
                <w:rFonts w:ascii="Times New Roman" w:hAnsi="Times New Roman"/>
              </w:rPr>
              <w:t>не менее 30 м</w:t>
            </w:r>
          </w:p>
        </w:tc>
        <w:tc>
          <w:tcPr>
            <w:tcW w:w="2410" w:type="dxa"/>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jc w:val="center"/>
              <w:rPr>
                <w:rFonts w:ascii="Times New Roman" w:hAnsi="Times New Roman"/>
              </w:rPr>
            </w:pPr>
            <w:r w:rsidRPr="00854542">
              <w:rPr>
                <w:rFonts w:ascii="Times New Roman" w:hAnsi="Times New Roman"/>
              </w:rPr>
              <w:t xml:space="preserve">по расчету </w:t>
            </w:r>
          </w:p>
          <w:p w:rsidR="00BD2673" w:rsidRPr="00854542" w:rsidRDefault="00BD2673" w:rsidP="00785C70">
            <w:pPr>
              <w:spacing w:after="0" w:line="240" w:lineRule="auto"/>
              <w:jc w:val="center"/>
              <w:rPr>
                <w:rFonts w:ascii="Times New Roman" w:hAnsi="Times New Roman"/>
              </w:rPr>
            </w:pPr>
            <w:r w:rsidRPr="00854542">
              <w:rPr>
                <w:rFonts w:ascii="Times New Roman" w:hAnsi="Times New Roman"/>
              </w:rPr>
              <w:t xml:space="preserve">в зависимости от Тм </w:t>
            </w:r>
          </w:p>
          <w:p w:rsidR="00BD2673" w:rsidRPr="00854542" w:rsidRDefault="00BD2673" w:rsidP="00785C70">
            <w:pPr>
              <w:spacing w:after="0" w:line="240" w:lineRule="auto"/>
              <w:jc w:val="center"/>
              <w:rPr>
                <w:rFonts w:ascii="Times New Roman" w:hAnsi="Times New Roman"/>
              </w:rPr>
            </w:pPr>
            <w:r w:rsidRPr="00854542">
              <w:rPr>
                <w:rFonts w:ascii="Times New Roman" w:hAnsi="Times New Roman"/>
              </w:rPr>
              <w:t>(см. прим. 3)</w:t>
            </w:r>
          </w:p>
        </w:tc>
        <w:tc>
          <w:tcPr>
            <w:tcW w:w="1610" w:type="dxa"/>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ind w:left="-57" w:right="-57"/>
              <w:jc w:val="center"/>
              <w:rPr>
                <w:rFonts w:ascii="Times New Roman" w:hAnsi="Times New Roman"/>
              </w:rPr>
            </w:pPr>
            <w:r w:rsidRPr="00854542">
              <w:rPr>
                <w:rFonts w:ascii="Times New Roman" w:hAnsi="Times New Roman"/>
              </w:rPr>
              <w:t xml:space="preserve">по расчету </w:t>
            </w:r>
          </w:p>
          <w:p w:rsidR="00BD2673" w:rsidRPr="00854542" w:rsidRDefault="00BD2673" w:rsidP="00785C70">
            <w:pPr>
              <w:spacing w:after="0" w:line="240" w:lineRule="auto"/>
              <w:ind w:left="-57" w:right="-57"/>
              <w:jc w:val="center"/>
              <w:rPr>
                <w:rFonts w:ascii="Times New Roman" w:hAnsi="Times New Roman"/>
              </w:rPr>
            </w:pPr>
            <w:r w:rsidRPr="00854542">
              <w:rPr>
                <w:rFonts w:ascii="Times New Roman" w:hAnsi="Times New Roman"/>
              </w:rPr>
              <w:t xml:space="preserve">в зависимости от Тх </w:t>
            </w:r>
          </w:p>
          <w:p w:rsidR="00BD2673" w:rsidRPr="00854542" w:rsidRDefault="00BD2673" w:rsidP="00785C70">
            <w:pPr>
              <w:spacing w:after="0" w:line="240" w:lineRule="auto"/>
              <w:ind w:left="-57" w:right="-57"/>
              <w:jc w:val="center"/>
              <w:rPr>
                <w:rFonts w:ascii="Times New Roman" w:hAnsi="Times New Roman"/>
              </w:rPr>
            </w:pPr>
            <w:r w:rsidRPr="00854542">
              <w:rPr>
                <w:rFonts w:ascii="Times New Roman" w:hAnsi="Times New Roman"/>
              </w:rPr>
              <w:t>(см. прим. 4)</w:t>
            </w:r>
          </w:p>
        </w:tc>
      </w:tr>
      <w:tr w:rsidR="00BD2673" w:rsidRPr="00854542" w:rsidTr="00785C70">
        <w:trPr>
          <w:trHeight w:val="284"/>
          <w:jc w:val="center"/>
        </w:trPr>
        <w:tc>
          <w:tcPr>
            <w:tcW w:w="462" w:type="dxa"/>
            <w:vMerge/>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jc w:val="center"/>
              <w:rPr>
                <w:rFonts w:ascii="Times New Roman" w:hAnsi="Times New Roman"/>
                <w:bCs/>
              </w:rPr>
            </w:pPr>
          </w:p>
        </w:tc>
        <w:tc>
          <w:tcPr>
            <w:tcW w:w="2426" w:type="dxa"/>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jc w:val="center"/>
              <w:rPr>
                <w:rFonts w:ascii="Times New Roman" w:hAnsi="Times New Roman"/>
              </w:rPr>
            </w:pPr>
            <w:r w:rsidRPr="00854542">
              <w:rPr>
                <w:rFonts w:ascii="Times New Roman" w:hAnsi="Times New Roman"/>
              </w:rPr>
              <w:t>- недостаточно защищенные воды</w:t>
            </w:r>
          </w:p>
        </w:tc>
        <w:tc>
          <w:tcPr>
            <w:tcW w:w="2552" w:type="dxa"/>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jc w:val="center"/>
              <w:rPr>
                <w:rFonts w:ascii="Times New Roman" w:hAnsi="Times New Roman"/>
              </w:rPr>
            </w:pPr>
            <w:r w:rsidRPr="00854542">
              <w:rPr>
                <w:rFonts w:ascii="Times New Roman" w:hAnsi="Times New Roman"/>
              </w:rPr>
              <w:t>не менее 50 м</w:t>
            </w:r>
          </w:p>
        </w:tc>
        <w:tc>
          <w:tcPr>
            <w:tcW w:w="2410" w:type="dxa"/>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jc w:val="center"/>
              <w:rPr>
                <w:rFonts w:ascii="Times New Roman" w:hAnsi="Times New Roman"/>
              </w:rPr>
            </w:pPr>
            <w:r w:rsidRPr="00854542">
              <w:rPr>
                <w:rFonts w:ascii="Times New Roman" w:hAnsi="Times New Roman"/>
              </w:rPr>
              <w:t>то же</w:t>
            </w:r>
          </w:p>
        </w:tc>
        <w:tc>
          <w:tcPr>
            <w:tcW w:w="1610" w:type="dxa"/>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jc w:val="center"/>
              <w:rPr>
                <w:rFonts w:ascii="Times New Roman" w:hAnsi="Times New Roman"/>
              </w:rPr>
            </w:pPr>
            <w:r w:rsidRPr="00854542">
              <w:rPr>
                <w:rFonts w:ascii="Times New Roman" w:hAnsi="Times New Roman"/>
              </w:rPr>
              <w:t>то же</w:t>
            </w:r>
          </w:p>
        </w:tc>
      </w:tr>
      <w:tr w:rsidR="00BD2673" w:rsidRPr="00854542" w:rsidTr="00785C70">
        <w:trPr>
          <w:trHeight w:val="1121"/>
          <w:jc w:val="center"/>
        </w:trPr>
        <w:tc>
          <w:tcPr>
            <w:tcW w:w="462" w:type="dxa"/>
            <w:vMerge/>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jc w:val="center"/>
              <w:rPr>
                <w:rFonts w:ascii="Times New Roman" w:hAnsi="Times New Roman"/>
                <w:bCs/>
              </w:rPr>
            </w:pPr>
          </w:p>
        </w:tc>
        <w:tc>
          <w:tcPr>
            <w:tcW w:w="2426" w:type="dxa"/>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ind w:right="-57"/>
              <w:jc w:val="center"/>
              <w:rPr>
                <w:rFonts w:ascii="Times New Roman" w:hAnsi="Times New Roman"/>
              </w:rPr>
            </w:pPr>
            <w:r w:rsidRPr="00854542">
              <w:rPr>
                <w:rFonts w:ascii="Times New Roman" w:hAnsi="Times New Roman"/>
              </w:rPr>
              <w:t xml:space="preserve">б) водозаборы при </w:t>
            </w:r>
            <w:r w:rsidRPr="00854542">
              <w:rPr>
                <w:rFonts w:ascii="Times New Roman" w:hAnsi="Times New Roman"/>
                <w:spacing w:val="-3"/>
              </w:rPr>
              <w:t>искусственном пополнении запасов подзем</w:t>
            </w:r>
            <w:r w:rsidRPr="00854542">
              <w:rPr>
                <w:rFonts w:ascii="Times New Roman" w:hAnsi="Times New Roman"/>
              </w:rPr>
              <w:t>ных вод,</w:t>
            </w:r>
          </w:p>
          <w:p w:rsidR="00BD2673" w:rsidRPr="00854542" w:rsidRDefault="00BD2673" w:rsidP="00785C70">
            <w:pPr>
              <w:spacing w:after="0" w:line="240" w:lineRule="auto"/>
              <w:jc w:val="center"/>
              <w:rPr>
                <w:rFonts w:ascii="Times New Roman" w:hAnsi="Times New Roman"/>
              </w:rPr>
            </w:pPr>
            <w:r w:rsidRPr="00854542">
              <w:rPr>
                <w:rFonts w:ascii="Times New Roman" w:hAnsi="Times New Roman"/>
              </w:rPr>
              <w:t>в том числе инфильтрационные сооружения (бассейны, каналы)</w:t>
            </w:r>
          </w:p>
        </w:tc>
        <w:tc>
          <w:tcPr>
            <w:tcW w:w="2552" w:type="dxa"/>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jc w:val="center"/>
              <w:rPr>
                <w:rFonts w:ascii="Times New Roman" w:hAnsi="Times New Roman"/>
              </w:rPr>
            </w:pPr>
            <w:r w:rsidRPr="00854542">
              <w:rPr>
                <w:rFonts w:ascii="Times New Roman" w:hAnsi="Times New Roman"/>
              </w:rPr>
              <w:t>не менее 50 м</w:t>
            </w:r>
          </w:p>
          <w:p w:rsidR="00BD2673" w:rsidRPr="00854542" w:rsidRDefault="00BD2673" w:rsidP="00785C70">
            <w:pPr>
              <w:spacing w:after="0" w:line="240" w:lineRule="auto"/>
              <w:jc w:val="center"/>
              <w:rPr>
                <w:rFonts w:ascii="Times New Roman" w:hAnsi="Times New Roman"/>
              </w:rPr>
            </w:pPr>
          </w:p>
          <w:p w:rsidR="00BD2673" w:rsidRPr="00854542" w:rsidRDefault="00BD2673" w:rsidP="00785C70">
            <w:pPr>
              <w:spacing w:after="0" w:line="240" w:lineRule="auto"/>
              <w:jc w:val="center"/>
              <w:rPr>
                <w:rFonts w:ascii="Times New Roman" w:hAnsi="Times New Roman"/>
              </w:rPr>
            </w:pPr>
            <w:r w:rsidRPr="00854542">
              <w:rPr>
                <w:rFonts w:ascii="Times New Roman" w:hAnsi="Times New Roman"/>
              </w:rPr>
              <w:t xml:space="preserve">не менее 100 м </w:t>
            </w:r>
          </w:p>
          <w:p w:rsidR="00BD2673" w:rsidRPr="00854542" w:rsidRDefault="00BD2673" w:rsidP="00785C70">
            <w:pPr>
              <w:spacing w:after="0" w:line="240" w:lineRule="auto"/>
              <w:jc w:val="center"/>
              <w:rPr>
                <w:rFonts w:ascii="Times New Roman" w:hAnsi="Times New Roman"/>
              </w:rPr>
            </w:pPr>
            <w:r w:rsidRPr="00854542">
              <w:rPr>
                <w:rFonts w:ascii="Times New Roman" w:hAnsi="Times New Roman"/>
              </w:rPr>
              <w:t>(см. прим. 1)</w:t>
            </w:r>
          </w:p>
        </w:tc>
        <w:tc>
          <w:tcPr>
            <w:tcW w:w="2410" w:type="dxa"/>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jc w:val="center"/>
              <w:rPr>
                <w:rFonts w:ascii="Times New Roman" w:hAnsi="Times New Roman"/>
              </w:rPr>
            </w:pPr>
            <w:r w:rsidRPr="00854542">
              <w:rPr>
                <w:rFonts w:ascii="Times New Roman" w:hAnsi="Times New Roman"/>
              </w:rPr>
              <w:t>то же</w:t>
            </w:r>
          </w:p>
        </w:tc>
        <w:tc>
          <w:tcPr>
            <w:tcW w:w="1610" w:type="dxa"/>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jc w:val="center"/>
              <w:rPr>
                <w:rFonts w:ascii="Times New Roman" w:hAnsi="Times New Roman"/>
              </w:rPr>
            </w:pPr>
            <w:r w:rsidRPr="00854542">
              <w:rPr>
                <w:rFonts w:ascii="Times New Roman" w:hAnsi="Times New Roman"/>
              </w:rPr>
              <w:t>то же</w:t>
            </w:r>
          </w:p>
        </w:tc>
      </w:tr>
      <w:tr w:rsidR="00BD2673" w:rsidRPr="00854542" w:rsidTr="00785C70">
        <w:trPr>
          <w:trHeight w:val="208"/>
          <w:jc w:val="center"/>
        </w:trPr>
        <w:tc>
          <w:tcPr>
            <w:tcW w:w="462" w:type="dxa"/>
            <w:vMerge w:val="restart"/>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jc w:val="center"/>
              <w:rPr>
                <w:rFonts w:ascii="Times New Roman" w:hAnsi="Times New Roman"/>
                <w:bCs/>
              </w:rPr>
            </w:pPr>
            <w:r w:rsidRPr="00854542">
              <w:rPr>
                <w:rFonts w:ascii="Times New Roman" w:hAnsi="Times New Roman"/>
                <w:bCs/>
              </w:rPr>
              <w:t>2.</w:t>
            </w:r>
          </w:p>
        </w:tc>
        <w:tc>
          <w:tcPr>
            <w:tcW w:w="2426" w:type="dxa"/>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jc w:val="center"/>
              <w:rPr>
                <w:rFonts w:ascii="Times New Roman" w:hAnsi="Times New Roman"/>
                <w:bCs/>
                <w:spacing w:val="-5"/>
              </w:rPr>
            </w:pPr>
            <w:r w:rsidRPr="00854542">
              <w:rPr>
                <w:rFonts w:ascii="Times New Roman" w:hAnsi="Times New Roman"/>
                <w:bCs/>
                <w:spacing w:val="-5"/>
              </w:rPr>
              <w:t>Поверхностные источники</w:t>
            </w:r>
          </w:p>
        </w:tc>
        <w:tc>
          <w:tcPr>
            <w:tcW w:w="2552" w:type="dxa"/>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jc w:val="center"/>
              <w:rPr>
                <w:rFonts w:ascii="Times New Roman" w:hAnsi="Times New Roman"/>
              </w:rPr>
            </w:pPr>
          </w:p>
        </w:tc>
        <w:tc>
          <w:tcPr>
            <w:tcW w:w="2410" w:type="dxa"/>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jc w:val="center"/>
              <w:rPr>
                <w:rFonts w:ascii="Times New Roman" w:hAnsi="Times New Roman"/>
              </w:rPr>
            </w:pPr>
          </w:p>
        </w:tc>
        <w:tc>
          <w:tcPr>
            <w:tcW w:w="1610" w:type="dxa"/>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jc w:val="center"/>
              <w:rPr>
                <w:rFonts w:ascii="Times New Roman" w:hAnsi="Times New Roman"/>
              </w:rPr>
            </w:pPr>
          </w:p>
        </w:tc>
      </w:tr>
      <w:tr w:rsidR="00BD2673" w:rsidRPr="00854542" w:rsidTr="00785C70">
        <w:trPr>
          <w:jc w:val="center"/>
        </w:trPr>
        <w:tc>
          <w:tcPr>
            <w:tcW w:w="462" w:type="dxa"/>
            <w:vMerge/>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jc w:val="center"/>
              <w:rPr>
                <w:rFonts w:ascii="Times New Roman" w:hAnsi="Times New Roman"/>
                <w:bCs/>
              </w:rPr>
            </w:pPr>
          </w:p>
        </w:tc>
        <w:tc>
          <w:tcPr>
            <w:tcW w:w="2426" w:type="dxa"/>
            <w:vMerge w:val="restart"/>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jc w:val="center"/>
              <w:rPr>
                <w:rFonts w:ascii="Times New Roman" w:hAnsi="Times New Roman"/>
              </w:rPr>
            </w:pPr>
            <w:r w:rsidRPr="00854542">
              <w:rPr>
                <w:rFonts w:ascii="Times New Roman" w:hAnsi="Times New Roman"/>
              </w:rPr>
              <w:t>а) водотоки (реки, каналы)</w:t>
            </w:r>
          </w:p>
        </w:tc>
        <w:tc>
          <w:tcPr>
            <w:tcW w:w="2552" w:type="dxa"/>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ind w:left="-40"/>
              <w:rPr>
                <w:rFonts w:ascii="Times New Roman" w:hAnsi="Times New Roman"/>
              </w:rPr>
            </w:pPr>
            <w:r w:rsidRPr="00854542">
              <w:rPr>
                <w:rFonts w:ascii="Times New Roman" w:hAnsi="Times New Roman"/>
              </w:rPr>
              <w:t>- вверх по течению не менее 200 м;</w:t>
            </w:r>
          </w:p>
        </w:tc>
        <w:tc>
          <w:tcPr>
            <w:tcW w:w="2410" w:type="dxa"/>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rPr>
                <w:rFonts w:ascii="Times New Roman" w:hAnsi="Times New Roman"/>
              </w:rPr>
            </w:pPr>
            <w:r w:rsidRPr="00854542">
              <w:rPr>
                <w:rFonts w:ascii="Times New Roman" w:hAnsi="Times New Roman"/>
              </w:rPr>
              <w:t>- вверх по тече</w:t>
            </w:r>
            <w:r>
              <w:rPr>
                <w:rFonts w:ascii="Times New Roman" w:hAnsi="Times New Roman"/>
              </w:rPr>
              <w:t>нию по расчету</w:t>
            </w:r>
          </w:p>
        </w:tc>
        <w:tc>
          <w:tcPr>
            <w:tcW w:w="1610" w:type="dxa"/>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ind w:right="-57"/>
              <w:rPr>
                <w:rFonts w:ascii="Times New Roman" w:hAnsi="Times New Roman"/>
              </w:rPr>
            </w:pPr>
            <w:r w:rsidRPr="00854542">
              <w:rPr>
                <w:rFonts w:ascii="Times New Roman" w:hAnsi="Times New Roman"/>
              </w:rPr>
              <w:t xml:space="preserve">- совпадают с границами </w:t>
            </w:r>
            <w:r w:rsidRPr="00854542">
              <w:rPr>
                <w:rFonts w:ascii="Times New Roman" w:hAnsi="Times New Roman"/>
                <w:lang w:val="en-US"/>
              </w:rPr>
              <w:t>II</w:t>
            </w:r>
            <w:r>
              <w:rPr>
                <w:rFonts w:ascii="Times New Roman" w:hAnsi="Times New Roman"/>
              </w:rPr>
              <w:t xml:space="preserve"> пояса</w:t>
            </w:r>
          </w:p>
        </w:tc>
      </w:tr>
      <w:tr w:rsidR="00BD2673" w:rsidRPr="00854542" w:rsidTr="00785C70">
        <w:trPr>
          <w:jc w:val="center"/>
        </w:trPr>
        <w:tc>
          <w:tcPr>
            <w:tcW w:w="462" w:type="dxa"/>
            <w:vMerge/>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jc w:val="center"/>
              <w:rPr>
                <w:rFonts w:ascii="Times New Roman" w:hAnsi="Times New Roman"/>
                <w:bCs/>
              </w:rPr>
            </w:pPr>
          </w:p>
        </w:tc>
        <w:tc>
          <w:tcPr>
            <w:tcW w:w="2426" w:type="dxa"/>
            <w:vMerge/>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rPr>
                <w:rFonts w:ascii="Times New Roman" w:hAnsi="Times New Roman"/>
              </w:rPr>
            </w:pPr>
          </w:p>
        </w:tc>
        <w:tc>
          <w:tcPr>
            <w:tcW w:w="2552" w:type="dxa"/>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ind w:left="-40"/>
              <w:rPr>
                <w:rFonts w:ascii="Times New Roman" w:hAnsi="Times New Roman"/>
              </w:rPr>
            </w:pPr>
            <w:r w:rsidRPr="00854542">
              <w:rPr>
                <w:rFonts w:ascii="Times New Roman" w:hAnsi="Times New Roman"/>
              </w:rPr>
              <w:t>-</w:t>
            </w:r>
            <w:r>
              <w:rPr>
                <w:rFonts w:ascii="Times New Roman" w:hAnsi="Times New Roman"/>
              </w:rPr>
              <w:t xml:space="preserve"> вниз по течению не менее 100 м</w:t>
            </w:r>
          </w:p>
        </w:tc>
        <w:tc>
          <w:tcPr>
            <w:tcW w:w="2410" w:type="dxa"/>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rPr>
                <w:rFonts w:ascii="Times New Roman" w:hAnsi="Times New Roman"/>
              </w:rPr>
            </w:pPr>
            <w:r w:rsidRPr="00854542">
              <w:rPr>
                <w:rFonts w:ascii="Times New Roman" w:hAnsi="Times New Roman"/>
              </w:rPr>
              <w:t>- вниз по течению не ме</w:t>
            </w:r>
            <w:r>
              <w:rPr>
                <w:rFonts w:ascii="Times New Roman" w:hAnsi="Times New Roman"/>
              </w:rPr>
              <w:t>нее 250 м</w:t>
            </w:r>
          </w:p>
        </w:tc>
        <w:tc>
          <w:tcPr>
            <w:tcW w:w="1610" w:type="dxa"/>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ind w:right="-57"/>
              <w:rPr>
                <w:rFonts w:ascii="Times New Roman" w:hAnsi="Times New Roman"/>
              </w:rPr>
            </w:pPr>
            <w:r w:rsidRPr="00854542">
              <w:rPr>
                <w:rFonts w:ascii="Times New Roman" w:hAnsi="Times New Roman"/>
              </w:rPr>
              <w:t xml:space="preserve">- совпадают с границами </w:t>
            </w:r>
            <w:r w:rsidRPr="00854542">
              <w:rPr>
                <w:rFonts w:ascii="Times New Roman" w:hAnsi="Times New Roman"/>
                <w:lang w:val="en-US"/>
              </w:rPr>
              <w:t>II</w:t>
            </w:r>
            <w:r>
              <w:rPr>
                <w:rFonts w:ascii="Times New Roman" w:hAnsi="Times New Roman"/>
              </w:rPr>
              <w:t xml:space="preserve"> пояса</w:t>
            </w:r>
          </w:p>
        </w:tc>
      </w:tr>
      <w:tr w:rsidR="00BD2673" w:rsidRPr="00854542" w:rsidTr="00785C70">
        <w:trPr>
          <w:trHeight w:val="1134"/>
          <w:jc w:val="center"/>
        </w:trPr>
        <w:tc>
          <w:tcPr>
            <w:tcW w:w="462" w:type="dxa"/>
            <w:vMerge/>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jc w:val="center"/>
              <w:rPr>
                <w:rFonts w:ascii="Times New Roman" w:hAnsi="Times New Roman"/>
                <w:bCs/>
              </w:rPr>
            </w:pPr>
          </w:p>
        </w:tc>
        <w:tc>
          <w:tcPr>
            <w:tcW w:w="2426" w:type="dxa"/>
            <w:vMerge/>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rPr>
                <w:rFonts w:ascii="Times New Roman" w:hAnsi="Times New Roman"/>
              </w:rPr>
            </w:pPr>
          </w:p>
        </w:tc>
        <w:tc>
          <w:tcPr>
            <w:tcW w:w="2552" w:type="dxa"/>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ind w:left="-40"/>
              <w:jc w:val="both"/>
              <w:rPr>
                <w:rFonts w:ascii="Times New Roman" w:hAnsi="Times New Roman"/>
              </w:rPr>
            </w:pPr>
            <w:r w:rsidRPr="00854542">
              <w:rPr>
                <w:rFonts w:ascii="Times New Roman" w:hAnsi="Times New Roman"/>
              </w:rPr>
              <w:t xml:space="preserve">- </w:t>
            </w:r>
            <w:r w:rsidRPr="00854542">
              <w:rPr>
                <w:rFonts w:ascii="Times New Roman" w:hAnsi="Times New Roman"/>
                <w:spacing w:val="-4"/>
              </w:rPr>
              <w:t>боковые - не менее 100 м от линии уреза воды летне-осенней межени</w:t>
            </w:r>
            <w:r w:rsidRPr="00854542">
              <w:rPr>
                <w:rFonts w:ascii="Times New Roman" w:hAnsi="Times New Roman"/>
              </w:rPr>
              <w:t>;</w:t>
            </w:r>
          </w:p>
          <w:p w:rsidR="00BD2673" w:rsidRPr="00854542" w:rsidRDefault="00BD2673" w:rsidP="00785C70">
            <w:pPr>
              <w:spacing w:after="0" w:line="240" w:lineRule="auto"/>
              <w:ind w:left="-40"/>
              <w:jc w:val="both"/>
              <w:rPr>
                <w:rFonts w:ascii="Times New Roman" w:hAnsi="Times New Roman"/>
                <w:spacing w:val="-4"/>
                <w:vertAlign w:val="superscript"/>
              </w:rPr>
            </w:pPr>
            <w:r w:rsidRPr="00854542">
              <w:rPr>
                <w:rFonts w:ascii="Times New Roman" w:hAnsi="Times New Roman"/>
                <w:spacing w:val="-4"/>
              </w:rPr>
              <w:t>- в направлении к противоположному от водозабора берегу - см. прим. 2</w:t>
            </w:r>
          </w:p>
        </w:tc>
        <w:tc>
          <w:tcPr>
            <w:tcW w:w="2410" w:type="dxa"/>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rPr>
                <w:rFonts w:ascii="Times New Roman" w:hAnsi="Times New Roman"/>
                <w:spacing w:val="-4"/>
              </w:rPr>
            </w:pPr>
            <w:r w:rsidRPr="00854542">
              <w:rPr>
                <w:rFonts w:ascii="Times New Roman" w:hAnsi="Times New Roman"/>
                <w:spacing w:val="-4"/>
              </w:rPr>
              <w:t xml:space="preserve">- боковые, не менее: </w:t>
            </w:r>
          </w:p>
          <w:p w:rsidR="00BD2673" w:rsidRPr="00854542" w:rsidRDefault="00BD2673" w:rsidP="00785C70">
            <w:pPr>
              <w:spacing w:after="0" w:line="240" w:lineRule="auto"/>
              <w:rPr>
                <w:rFonts w:ascii="Times New Roman" w:hAnsi="Times New Roman"/>
              </w:rPr>
            </w:pPr>
            <w:r w:rsidRPr="00854542">
              <w:rPr>
                <w:rFonts w:ascii="Times New Roman" w:hAnsi="Times New Roman"/>
              </w:rPr>
              <w:t>при равнинном рельефе - 500 м;</w:t>
            </w:r>
          </w:p>
          <w:p w:rsidR="00BD2673" w:rsidRPr="00854542" w:rsidRDefault="00BD2673" w:rsidP="00785C70">
            <w:pPr>
              <w:spacing w:after="0" w:line="240" w:lineRule="auto"/>
              <w:ind w:firstLine="12"/>
              <w:rPr>
                <w:rFonts w:ascii="Times New Roman" w:hAnsi="Times New Roman"/>
              </w:rPr>
            </w:pPr>
            <w:r w:rsidRPr="00854542">
              <w:rPr>
                <w:rFonts w:ascii="Times New Roman" w:hAnsi="Times New Roman"/>
                <w:spacing w:val="-2"/>
              </w:rPr>
              <w:t>при пологом склоне</w:t>
            </w:r>
            <w:r w:rsidRPr="00854542">
              <w:rPr>
                <w:rFonts w:ascii="Times New Roman" w:hAnsi="Times New Roman"/>
              </w:rPr>
              <w:t xml:space="preserve"> - 750 м;</w:t>
            </w:r>
          </w:p>
          <w:p w:rsidR="00BD2673" w:rsidRPr="00854542" w:rsidRDefault="00BD2673" w:rsidP="00785C70">
            <w:pPr>
              <w:spacing w:after="0" w:line="240" w:lineRule="auto"/>
              <w:rPr>
                <w:rFonts w:ascii="Times New Roman" w:hAnsi="Times New Roman"/>
              </w:rPr>
            </w:pPr>
            <w:r w:rsidRPr="00854542">
              <w:rPr>
                <w:rFonts w:ascii="Times New Roman" w:hAnsi="Times New Roman"/>
                <w:spacing w:val="-4"/>
              </w:rPr>
              <w:t>при крутом склоне -</w:t>
            </w:r>
            <w:r w:rsidRPr="00854542">
              <w:rPr>
                <w:rFonts w:ascii="Times New Roman" w:hAnsi="Times New Roman"/>
              </w:rPr>
              <w:t xml:space="preserve"> 1000 м</w:t>
            </w:r>
          </w:p>
        </w:tc>
        <w:tc>
          <w:tcPr>
            <w:tcW w:w="1610" w:type="dxa"/>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ind w:right="-57"/>
              <w:rPr>
                <w:rFonts w:ascii="Times New Roman" w:hAnsi="Times New Roman"/>
                <w:spacing w:val="-4"/>
              </w:rPr>
            </w:pPr>
            <w:r w:rsidRPr="00854542">
              <w:rPr>
                <w:rFonts w:ascii="Times New Roman" w:hAnsi="Times New Roman"/>
                <w:spacing w:val="-4"/>
              </w:rPr>
              <w:t>- по линии водоразделов в пределах 3-5 км, включая притоки</w:t>
            </w:r>
          </w:p>
        </w:tc>
      </w:tr>
      <w:tr w:rsidR="00BD2673" w:rsidRPr="00854542" w:rsidTr="00785C70">
        <w:trPr>
          <w:trHeight w:val="858"/>
          <w:jc w:val="center"/>
        </w:trPr>
        <w:tc>
          <w:tcPr>
            <w:tcW w:w="462" w:type="dxa"/>
            <w:vMerge/>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jc w:val="center"/>
              <w:rPr>
                <w:rFonts w:ascii="Times New Roman" w:hAnsi="Times New Roman"/>
                <w:bCs/>
              </w:rPr>
            </w:pPr>
          </w:p>
        </w:tc>
        <w:tc>
          <w:tcPr>
            <w:tcW w:w="2426" w:type="dxa"/>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rPr>
                <w:rFonts w:ascii="Times New Roman" w:hAnsi="Times New Roman"/>
              </w:rPr>
            </w:pPr>
            <w:r w:rsidRPr="00854542">
              <w:rPr>
                <w:rFonts w:ascii="Times New Roman" w:hAnsi="Times New Roman"/>
              </w:rPr>
              <w:t xml:space="preserve">б) водоемы </w:t>
            </w:r>
          </w:p>
          <w:p w:rsidR="00BD2673" w:rsidRPr="00854542" w:rsidRDefault="00BD2673" w:rsidP="00785C70">
            <w:pPr>
              <w:spacing w:after="0" w:line="240" w:lineRule="auto"/>
              <w:rPr>
                <w:rFonts w:ascii="Times New Roman" w:hAnsi="Times New Roman"/>
              </w:rPr>
            </w:pPr>
            <w:r w:rsidRPr="00854542">
              <w:rPr>
                <w:rFonts w:ascii="Times New Roman" w:hAnsi="Times New Roman"/>
              </w:rPr>
              <w:t>(водохранилища, озера)</w:t>
            </w:r>
          </w:p>
        </w:tc>
        <w:tc>
          <w:tcPr>
            <w:tcW w:w="2552" w:type="dxa"/>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ind w:left="-40" w:right="-40"/>
              <w:jc w:val="both"/>
              <w:rPr>
                <w:rFonts w:ascii="Times New Roman" w:hAnsi="Times New Roman"/>
              </w:rPr>
            </w:pPr>
            <w:r w:rsidRPr="00854542">
              <w:rPr>
                <w:rFonts w:ascii="Times New Roman" w:hAnsi="Times New Roman"/>
              </w:rPr>
              <w:t>не менее 100 м во всех направлениях по акватории водозабора и по прилегающему берегу от линии уреза воды при летне-осенней межени</w:t>
            </w:r>
          </w:p>
        </w:tc>
        <w:tc>
          <w:tcPr>
            <w:tcW w:w="2410" w:type="dxa"/>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jc w:val="both"/>
              <w:rPr>
                <w:rFonts w:ascii="Times New Roman" w:hAnsi="Times New Roman"/>
              </w:rPr>
            </w:pPr>
            <w:r w:rsidRPr="00854542">
              <w:rPr>
                <w:rFonts w:ascii="Times New Roman" w:hAnsi="Times New Roman"/>
              </w:rPr>
              <w:t>по акватории: 3-5 км во все стороны от водозабора; по территории: 3-5 км в обе стороны по берегу и 500-100 м от уреза воды при нормальном подпорном уровне</w:t>
            </w:r>
          </w:p>
        </w:tc>
        <w:tc>
          <w:tcPr>
            <w:tcW w:w="1610" w:type="dxa"/>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jc w:val="center"/>
              <w:rPr>
                <w:rFonts w:ascii="Times New Roman" w:hAnsi="Times New Roman"/>
              </w:rPr>
            </w:pPr>
            <w:r w:rsidRPr="00854542">
              <w:rPr>
                <w:rFonts w:ascii="Times New Roman" w:hAnsi="Times New Roman"/>
              </w:rPr>
              <w:t xml:space="preserve">совпадают с границами </w:t>
            </w:r>
            <w:r w:rsidRPr="00854542">
              <w:rPr>
                <w:rFonts w:ascii="Times New Roman" w:hAnsi="Times New Roman"/>
                <w:lang w:val="en-US"/>
              </w:rPr>
              <w:t>II</w:t>
            </w:r>
            <w:r w:rsidRPr="00854542">
              <w:rPr>
                <w:rFonts w:ascii="Times New Roman" w:hAnsi="Times New Roman"/>
              </w:rPr>
              <w:t xml:space="preserve"> пояса</w:t>
            </w:r>
          </w:p>
        </w:tc>
      </w:tr>
      <w:tr w:rsidR="00BD2673" w:rsidRPr="00854542" w:rsidTr="00785C70">
        <w:trPr>
          <w:trHeight w:val="131"/>
          <w:jc w:val="center"/>
        </w:trPr>
        <w:tc>
          <w:tcPr>
            <w:tcW w:w="462" w:type="dxa"/>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jc w:val="center"/>
              <w:rPr>
                <w:rFonts w:ascii="Times New Roman" w:hAnsi="Times New Roman"/>
                <w:bCs/>
              </w:rPr>
            </w:pPr>
            <w:r w:rsidRPr="00854542">
              <w:rPr>
                <w:rFonts w:ascii="Times New Roman" w:hAnsi="Times New Roman"/>
                <w:bCs/>
              </w:rPr>
              <w:t>3.</w:t>
            </w:r>
          </w:p>
        </w:tc>
        <w:tc>
          <w:tcPr>
            <w:tcW w:w="2426" w:type="dxa"/>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rPr>
                <w:rFonts w:ascii="Times New Roman" w:hAnsi="Times New Roman"/>
                <w:bCs/>
              </w:rPr>
            </w:pPr>
            <w:r w:rsidRPr="00854542">
              <w:rPr>
                <w:rFonts w:ascii="Times New Roman" w:hAnsi="Times New Roman"/>
                <w:bCs/>
              </w:rPr>
              <w:t>Водопроводные сооружения и водоводы</w:t>
            </w:r>
          </w:p>
        </w:tc>
        <w:tc>
          <w:tcPr>
            <w:tcW w:w="6572" w:type="dxa"/>
            <w:gridSpan w:val="3"/>
            <w:tcBorders>
              <w:top w:val="single" w:sz="2" w:space="0" w:color="auto"/>
              <w:left w:val="single" w:sz="2" w:space="0" w:color="auto"/>
              <w:bottom w:val="single" w:sz="2" w:space="0" w:color="auto"/>
              <w:right w:val="single" w:sz="2" w:space="0" w:color="auto"/>
            </w:tcBorders>
          </w:tcPr>
          <w:p w:rsidR="00BD2673" w:rsidRPr="00854542" w:rsidRDefault="00BD2673" w:rsidP="00785C70">
            <w:pPr>
              <w:spacing w:after="0" w:line="240" w:lineRule="auto"/>
              <w:rPr>
                <w:rFonts w:ascii="Times New Roman" w:hAnsi="Times New Roman"/>
                <w:bCs/>
              </w:rPr>
            </w:pPr>
            <w:r w:rsidRPr="00854542">
              <w:rPr>
                <w:rFonts w:ascii="Times New Roman" w:hAnsi="Times New Roman"/>
                <w:bCs/>
              </w:rPr>
              <w:t>Границы зон санитарной охраны</w:t>
            </w:r>
            <w:r>
              <w:rPr>
                <w:rFonts w:ascii="Times New Roman" w:hAnsi="Times New Roman"/>
                <w:bCs/>
              </w:rPr>
              <w:t>:</w:t>
            </w:r>
          </w:p>
          <w:p w:rsidR="00BD2673" w:rsidRPr="00854542" w:rsidRDefault="00BD2673" w:rsidP="00785C70">
            <w:pPr>
              <w:adjustRightInd w:val="0"/>
              <w:spacing w:after="0" w:line="240" w:lineRule="auto"/>
              <w:ind w:right="-57"/>
              <w:jc w:val="both"/>
              <w:rPr>
                <w:rFonts w:ascii="Times New Roman" w:hAnsi="Times New Roman"/>
              </w:rPr>
            </w:pPr>
            <w:r w:rsidRPr="00854542">
              <w:rPr>
                <w:rFonts w:ascii="Times New Roman" w:hAnsi="Times New Roman"/>
              </w:rPr>
              <w:t>- от стен запасных и регулирующих емкостей, фильтров и контактных осветлителей - не менее 30 м (см. прим. 5);</w:t>
            </w:r>
          </w:p>
          <w:p w:rsidR="00BD2673" w:rsidRPr="00854542" w:rsidRDefault="00BD2673" w:rsidP="00785C70">
            <w:pPr>
              <w:adjustRightInd w:val="0"/>
              <w:spacing w:after="0" w:line="240" w:lineRule="auto"/>
              <w:jc w:val="both"/>
              <w:rPr>
                <w:rFonts w:ascii="Times New Roman" w:hAnsi="Times New Roman"/>
              </w:rPr>
            </w:pPr>
            <w:r w:rsidRPr="00854542">
              <w:rPr>
                <w:rFonts w:ascii="Times New Roman" w:hAnsi="Times New Roman"/>
              </w:rPr>
              <w:t>- от водонапорных башен - не менее 10 м (см. прим. 6);</w:t>
            </w:r>
          </w:p>
          <w:p w:rsidR="00BD2673" w:rsidRPr="00854542" w:rsidRDefault="00BD2673" w:rsidP="00785C70">
            <w:pPr>
              <w:adjustRightInd w:val="0"/>
              <w:spacing w:after="0" w:line="240" w:lineRule="auto"/>
              <w:jc w:val="both"/>
              <w:rPr>
                <w:rFonts w:ascii="Times New Roman" w:hAnsi="Times New Roman"/>
              </w:rPr>
            </w:pPr>
            <w:r w:rsidRPr="00854542">
              <w:rPr>
                <w:rFonts w:ascii="Times New Roman" w:hAnsi="Times New Roman"/>
              </w:rPr>
              <w:t>- от остальных помещений (отстойники, реагентное хозяйство, склад хлора (см. прим. 7), насосные станции и др.) - не менее 15 м.</w:t>
            </w:r>
          </w:p>
          <w:p w:rsidR="00BD2673" w:rsidRPr="00854542" w:rsidRDefault="00BD2673" w:rsidP="00785C70">
            <w:pPr>
              <w:adjustRightInd w:val="0"/>
              <w:spacing w:after="0" w:line="240" w:lineRule="auto"/>
              <w:ind w:left="-57" w:right="-57"/>
              <w:jc w:val="both"/>
              <w:rPr>
                <w:rFonts w:ascii="Times New Roman" w:hAnsi="Times New Roman"/>
                <w:bCs/>
              </w:rPr>
            </w:pPr>
            <w:r w:rsidRPr="00854542">
              <w:rPr>
                <w:rFonts w:ascii="Times New Roman" w:hAnsi="Times New Roman"/>
                <w:bCs/>
              </w:rPr>
              <w:t>Границы санитарно-защитной полосы</w:t>
            </w:r>
            <w:r>
              <w:rPr>
                <w:rFonts w:ascii="Times New Roman" w:hAnsi="Times New Roman"/>
                <w:bCs/>
              </w:rPr>
              <w:t>:</w:t>
            </w:r>
          </w:p>
          <w:p w:rsidR="00BD2673" w:rsidRPr="00854542" w:rsidRDefault="00BD2673" w:rsidP="00785C70">
            <w:pPr>
              <w:adjustRightInd w:val="0"/>
              <w:spacing w:after="0" w:line="240" w:lineRule="auto"/>
              <w:jc w:val="both"/>
              <w:rPr>
                <w:rFonts w:ascii="Times New Roman" w:hAnsi="Times New Roman"/>
              </w:rPr>
            </w:pPr>
            <w:r w:rsidRPr="00854542">
              <w:rPr>
                <w:rFonts w:ascii="Times New Roman" w:hAnsi="Times New Roman"/>
              </w:rPr>
              <w:t>- от крайних линий водопровода:</w:t>
            </w:r>
          </w:p>
          <w:p w:rsidR="00BD2673" w:rsidRPr="00854542" w:rsidRDefault="00BD2673" w:rsidP="00785C70">
            <w:pPr>
              <w:adjustRightInd w:val="0"/>
              <w:spacing w:after="0" w:line="240" w:lineRule="auto"/>
              <w:jc w:val="both"/>
              <w:rPr>
                <w:rFonts w:ascii="Times New Roman" w:hAnsi="Times New Roman"/>
                <w:spacing w:val="-2"/>
              </w:rPr>
            </w:pPr>
            <w:r w:rsidRPr="00854542">
              <w:rPr>
                <w:rFonts w:ascii="Times New Roman" w:hAnsi="Times New Roman"/>
                <w:spacing w:val="-2"/>
              </w:rPr>
              <w:t>при отсутствии грунтовых вод - не менее 10 м при диаметре водоводов до 1000 мм и не менее 20 м при диаметре водоводов более 1000 мм;</w:t>
            </w:r>
          </w:p>
          <w:p w:rsidR="00BD2673" w:rsidRPr="00854542" w:rsidRDefault="00BD2673" w:rsidP="00785C70">
            <w:pPr>
              <w:spacing w:after="0" w:line="240" w:lineRule="auto"/>
              <w:jc w:val="both"/>
              <w:rPr>
                <w:rFonts w:ascii="Times New Roman" w:hAnsi="Times New Roman"/>
                <w:spacing w:val="-2"/>
              </w:rPr>
            </w:pPr>
            <w:r w:rsidRPr="00854542">
              <w:rPr>
                <w:rFonts w:ascii="Times New Roman" w:hAnsi="Times New Roman"/>
              </w:rPr>
              <w:t>при наличии грунтовых вод - не менее 50 м вне зависимости от диаметра водоводов.</w:t>
            </w:r>
          </w:p>
        </w:tc>
      </w:tr>
    </w:tbl>
    <w:p w:rsidR="00BD2673" w:rsidRPr="0006630D" w:rsidRDefault="00BD2673" w:rsidP="00BD2673">
      <w:pPr>
        <w:spacing w:after="0" w:line="240" w:lineRule="auto"/>
        <w:rPr>
          <w:rFonts w:ascii="Times New Roman" w:hAnsi="Times New Roman"/>
          <w:b/>
          <w:sz w:val="20"/>
          <w:szCs w:val="20"/>
        </w:rPr>
      </w:pPr>
      <w:r w:rsidRPr="0006630D">
        <w:rPr>
          <w:rFonts w:ascii="Times New Roman" w:hAnsi="Times New Roman"/>
          <w:b/>
          <w:sz w:val="20"/>
          <w:szCs w:val="20"/>
        </w:rPr>
        <w:t>Примечания:</w:t>
      </w:r>
    </w:p>
    <w:p w:rsidR="00BD2673" w:rsidRPr="0006630D" w:rsidRDefault="00BD2673" w:rsidP="00BD2673">
      <w:pPr>
        <w:spacing w:after="0" w:line="240" w:lineRule="auto"/>
        <w:jc w:val="both"/>
        <w:rPr>
          <w:rFonts w:ascii="Times New Roman" w:hAnsi="Times New Roman"/>
          <w:sz w:val="20"/>
          <w:szCs w:val="20"/>
        </w:rPr>
      </w:pPr>
      <w:r w:rsidRPr="0006630D">
        <w:rPr>
          <w:rFonts w:ascii="Times New Roman" w:hAnsi="Times New Roman"/>
          <w:sz w:val="20"/>
          <w:szCs w:val="20"/>
        </w:rPr>
        <w:t>1.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BD2673" w:rsidRPr="0006630D" w:rsidRDefault="00BD2673" w:rsidP="00BD2673">
      <w:pPr>
        <w:spacing w:after="0" w:line="240" w:lineRule="auto"/>
        <w:jc w:val="both"/>
        <w:rPr>
          <w:rFonts w:ascii="Times New Roman" w:hAnsi="Times New Roman"/>
          <w:sz w:val="20"/>
          <w:szCs w:val="20"/>
        </w:rPr>
      </w:pPr>
      <w:r w:rsidRPr="0006630D">
        <w:rPr>
          <w:rFonts w:ascii="Times New Roman" w:hAnsi="Times New Roman"/>
          <w:sz w:val="20"/>
          <w:szCs w:val="20"/>
        </w:rPr>
        <w:t xml:space="preserve">2. Границы </w:t>
      </w:r>
      <w:r w:rsidRPr="0006630D">
        <w:rPr>
          <w:rFonts w:ascii="Times New Roman" w:hAnsi="Times New Roman"/>
          <w:sz w:val="20"/>
          <w:szCs w:val="20"/>
          <w:lang w:val="en-US"/>
        </w:rPr>
        <w:t>I</w:t>
      </w:r>
      <w:r w:rsidRPr="0006630D">
        <w:rPr>
          <w:rFonts w:ascii="Times New Roman" w:hAnsi="Times New Roman"/>
          <w:sz w:val="20"/>
          <w:szCs w:val="20"/>
        </w:rPr>
        <w:t xml:space="preserve"> пояса зон санитарной охраны водотоков (рек, каналов) в направлении к противоположному от водозабора берегу устанавливаются в следующих пределах:</w:t>
      </w:r>
    </w:p>
    <w:p w:rsidR="00BD2673" w:rsidRPr="0006630D" w:rsidRDefault="00BD2673" w:rsidP="00BD2673">
      <w:pPr>
        <w:spacing w:after="0" w:line="240" w:lineRule="auto"/>
        <w:jc w:val="both"/>
        <w:rPr>
          <w:rFonts w:ascii="Times New Roman" w:hAnsi="Times New Roman"/>
          <w:sz w:val="20"/>
          <w:szCs w:val="20"/>
        </w:rPr>
      </w:pPr>
      <w:r w:rsidRPr="0006630D">
        <w:rPr>
          <w:rFonts w:ascii="Times New Roman" w:hAnsi="Times New Roman"/>
          <w:sz w:val="20"/>
          <w:szCs w:val="20"/>
        </w:rPr>
        <w:t>- при ширине реки или канала менее 100 м – вся акватория и противоположный берег, шириной 50 м от линии уреза воды при летне-осенней межени;</w:t>
      </w:r>
    </w:p>
    <w:p w:rsidR="00BD2673" w:rsidRPr="0006630D" w:rsidRDefault="00BD2673" w:rsidP="00BD2673">
      <w:pPr>
        <w:spacing w:after="0" w:line="240" w:lineRule="auto"/>
        <w:jc w:val="both"/>
        <w:rPr>
          <w:rFonts w:ascii="Times New Roman" w:hAnsi="Times New Roman"/>
          <w:sz w:val="20"/>
          <w:szCs w:val="20"/>
        </w:rPr>
      </w:pPr>
      <w:r w:rsidRPr="0006630D">
        <w:rPr>
          <w:rFonts w:ascii="Times New Roman" w:hAnsi="Times New Roman"/>
          <w:sz w:val="20"/>
          <w:szCs w:val="20"/>
        </w:rPr>
        <w:t>- при ширине реки или канала более 100 м – полоса акватории шириной не менее 100 м.</w:t>
      </w:r>
    </w:p>
    <w:p w:rsidR="00BD2673" w:rsidRPr="0006630D" w:rsidRDefault="00BD2673" w:rsidP="00BD2673">
      <w:pPr>
        <w:spacing w:after="0" w:line="240" w:lineRule="auto"/>
        <w:jc w:val="both"/>
        <w:rPr>
          <w:rFonts w:ascii="Times New Roman" w:hAnsi="Times New Roman"/>
          <w:sz w:val="20"/>
          <w:szCs w:val="20"/>
        </w:rPr>
      </w:pPr>
      <w:r w:rsidRPr="0006630D">
        <w:rPr>
          <w:rFonts w:ascii="Times New Roman" w:hAnsi="Times New Roman"/>
          <w:sz w:val="20"/>
          <w:szCs w:val="20"/>
        </w:rPr>
        <w:t xml:space="preserve">3. При определении границ </w:t>
      </w:r>
      <w:r w:rsidRPr="0006630D">
        <w:rPr>
          <w:rFonts w:ascii="Times New Roman" w:hAnsi="Times New Roman"/>
          <w:sz w:val="20"/>
          <w:szCs w:val="20"/>
          <w:lang w:val="en-US"/>
        </w:rPr>
        <w:t>II</w:t>
      </w:r>
      <w:r w:rsidRPr="0006630D">
        <w:rPr>
          <w:rFonts w:ascii="Times New Roman" w:hAnsi="Times New Roman"/>
          <w:sz w:val="20"/>
          <w:szCs w:val="20"/>
        </w:rPr>
        <w:t xml:space="preserve"> пояса Тм (время продвижения микробного загрязнения с потоком подземных вод к водозабору) принимается по табл</w:t>
      </w:r>
      <w:r>
        <w:rPr>
          <w:rFonts w:ascii="Times New Roman" w:hAnsi="Times New Roman"/>
          <w:sz w:val="20"/>
          <w:szCs w:val="20"/>
        </w:rPr>
        <w:t>.94</w:t>
      </w:r>
      <w:r w:rsidRPr="0006630D">
        <w:rPr>
          <w:rFonts w:ascii="Times New Roman" w:hAnsi="Times New Roman"/>
          <w:sz w:val="20"/>
          <w:szCs w:val="20"/>
        </w:rPr>
        <w:t>:</w:t>
      </w:r>
    </w:p>
    <w:p w:rsidR="00BD2673" w:rsidRPr="0006630D" w:rsidRDefault="00BD2673" w:rsidP="00BD2673">
      <w:pPr>
        <w:adjustRightInd w:val="0"/>
        <w:spacing w:after="0" w:line="240" w:lineRule="auto"/>
        <w:jc w:val="both"/>
        <w:rPr>
          <w:rFonts w:ascii="Times New Roman" w:hAnsi="Times New Roman"/>
          <w:sz w:val="20"/>
          <w:szCs w:val="20"/>
        </w:rPr>
      </w:pPr>
      <w:r w:rsidRPr="0006630D">
        <w:rPr>
          <w:rFonts w:ascii="Times New Roman" w:hAnsi="Times New Roman"/>
          <w:sz w:val="20"/>
          <w:szCs w:val="20"/>
        </w:rPr>
        <w:t>4. 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Тх.</w:t>
      </w:r>
    </w:p>
    <w:p w:rsidR="00BD2673" w:rsidRPr="0006630D" w:rsidRDefault="00BD2673" w:rsidP="00BD2673">
      <w:pPr>
        <w:adjustRightInd w:val="0"/>
        <w:spacing w:after="0" w:line="240" w:lineRule="auto"/>
        <w:jc w:val="both"/>
        <w:rPr>
          <w:rFonts w:ascii="Times New Roman" w:hAnsi="Times New Roman"/>
          <w:sz w:val="20"/>
          <w:szCs w:val="20"/>
        </w:rPr>
      </w:pPr>
      <w:r w:rsidRPr="0006630D">
        <w:rPr>
          <w:rFonts w:ascii="Times New Roman" w:hAnsi="Times New Roman"/>
          <w:sz w:val="20"/>
          <w:szCs w:val="20"/>
        </w:rPr>
        <w:t>Тх принимается как срок эксплуатации водозабора (обычный срок эксплуатации водозабора - 25-50 лет).</w:t>
      </w:r>
    </w:p>
    <w:p w:rsidR="00BD2673" w:rsidRPr="0006630D" w:rsidRDefault="00BD2673" w:rsidP="00BD2673">
      <w:pPr>
        <w:spacing w:after="0" w:line="240" w:lineRule="auto"/>
        <w:jc w:val="both"/>
        <w:rPr>
          <w:rFonts w:ascii="Times New Roman" w:hAnsi="Times New Roman"/>
          <w:sz w:val="20"/>
          <w:szCs w:val="20"/>
        </w:rPr>
      </w:pPr>
      <w:r w:rsidRPr="0006630D">
        <w:rPr>
          <w:rFonts w:ascii="Times New Roman" w:hAnsi="Times New Roman"/>
          <w:sz w:val="20"/>
          <w:szCs w:val="20"/>
        </w:rPr>
        <w:t>5. При расположении водопроводных сооружений на территории объекта указанные расстояния допускается сокращать по согласованию с местными органами Федеральной службы Роспотребнадзора</w:t>
      </w:r>
      <w:r w:rsidRPr="0006630D">
        <w:rPr>
          <w:rFonts w:ascii="Times New Roman" w:hAnsi="Times New Roman"/>
          <w:spacing w:val="-2"/>
          <w:sz w:val="20"/>
          <w:szCs w:val="20"/>
        </w:rPr>
        <w:t>, но не менее чем до 10 м.</w:t>
      </w:r>
    </w:p>
    <w:p w:rsidR="00BD2673" w:rsidRPr="0006630D" w:rsidRDefault="00BD2673" w:rsidP="00BD2673">
      <w:pPr>
        <w:spacing w:after="0" w:line="240" w:lineRule="auto"/>
        <w:jc w:val="both"/>
        <w:rPr>
          <w:rFonts w:ascii="Times New Roman" w:hAnsi="Times New Roman"/>
          <w:sz w:val="20"/>
          <w:szCs w:val="20"/>
        </w:rPr>
      </w:pPr>
      <w:r w:rsidRPr="0006630D">
        <w:rPr>
          <w:rFonts w:ascii="Times New Roman" w:hAnsi="Times New Roman"/>
          <w:sz w:val="20"/>
          <w:szCs w:val="20"/>
        </w:rPr>
        <w:t>6. По согласованию с местными органами Федеральной службы Роспотребнадзора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BD2673" w:rsidRPr="0006630D" w:rsidRDefault="00BD2673" w:rsidP="00BD2673">
      <w:pPr>
        <w:spacing w:after="0" w:line="240" w:lineRule="auto"/>
        <w:jc w:val="both"/>
        <w:rPr>
          <w:rFonts w:ascii="Times New Roman" w:hAnsi="Times New Roman"/>
          <w:sz w:val="20"/>
          <w:szCs w:val="20"/>
        </w:rPr>
      </w:pPr>
      <w:r w:rsidRPr="0006630D">
        <w:rPr>
          <w:rFonts w:ascii="Times New Roman" w:hAnsi="Times New Roman"/>
          <w:sz w:val="20"/>
          <w:szCs w:val="20"/>
        </w:rPr>
        <w:t>7.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BD2673" w:rsidRPr="0006630D" w:rsidRDefault="00BD2673" w:rsidP="00BD2673">
      <w:pPr>
        <w:spacing w:after="0" w:line="240" w:lineRule="auto"/>
        <w:jc w:val="both"/>
        <w:rPr>
          <w:rFonts w:ascii="Times New Roman" w:hAnsi="Times New Roman"/>
          <w:sz w:val="20"/>
          <w:szCs w:val="20"/>
        </w:rPr>
      </w:pPr>
      <w:r w:rsidRPr="0006630D">
        <w:rPr>
          <w:rFonts w:ascii="Times New Roman" w:hAnsi="Times New Roman"/>
          <w:sz w:val="20"/>
          <w:szCs w:val="20"/>
        </w:rPr>
        <w:t>8. Настоящее приложение содержит нормы, установленные СанПиН 2.1.4.1110-02 «Зоны санитарной охраны источников водоснабжения и водопроводов питьевого назначения».</w:t>
      </w:r>
    </w:p>
    <w:p w:rsidR="00BD2673" w:rsidRPr="00053AC7" w:rsidRDefault="00BD2673" w:rsidP="0016373D">
      <w:pPr>
        <w:spacing w:after="0" w:line="240" w:lineRule="auto"/>
        <w:jc w:val="right"/>
        <w:rPr>
          <w:rFonts w:ascii="Times New Roman" w:hAnsi="Times New Roman"/>
          <w:i/>
          <w:sz w:val="8"/>
          <w:szCs w:val="8"/>
        </w:rPr>
      </w:pPr>
      <w:r w:rsidRPr="0053358A">
        <w:rPr>
          <w:rFonts w:ascii="Times New Roman" w:hAnsi="Times New Roman"/>
          <w:i/>
          <w:sz w:val="24"/>
          <w:szCs w:val="24"/>
        </w:rPr>
        <w:t xml:space="preserve">Таблица </w:t>
      </w:r>
      <w:r w:rsidR="003A59F8">
        <w:rPr>
          <w:rFonts w:ascii="Times New Roman" w:hAnsi="Times New Roman"/>
          <w:i/>
          <w:sz w:val="24"/>
          <w:szCs w:val="24"/>
        </w:rPr>
        <w:t>87</w:t>
      </w:r>
      <w:r w:rsidRPr="0053358A">
        <w:rPr>
          <w:rFonts w:ascii="Times New Roman" w:hAnsi="Times New Roman"/>
          <w:i/>
          <w:sz w:val="24"/>
          <w:szCs w:val="24"/>
        </w:rPr>
        <w:t>.</w:t>
      </w:r>
      <w:r w:rsidRPr="00776446">
        <w:rPr>
          <w:rFonts w:ascii="Times New Roman" w:hAnsi="Times New Roman"/>
          <w:b/>
          <w:i/>
          <w:sz w:val="24"/>
          <w:szCs w:val="24"/>
        </w:rPr>
        <w:t xml:space="preserve"> </w:t>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1"/>
        <w:gridCol w:w="1497"/>
      </w:tblGrid>
      <w:tr w:rsidR="00BD2673" w:rsidRPr="00854542" w:rsidTr="00785C70">
        <w:trPr>
          <w:trHeight w:val="460"/>
          <w:jc w:val="center"/>
        </w:trPr>
        <w:tc>
          <w:tcPr>
            <w:tcW w:w="7961" w:type="dxa"/>
            <w:shd w:val="clear" w:color="auto" w:fill="EEECE1" w:themeFill="background2"/>
            <w:vAlign w:val="center"/>
          </w:tcPr>
          <w:p w:rsidR="00BD2673" w:rsidRPr="00854542" w:rsidRDefault="00BD2673" w:rsidP="00785C70">
            <w:pPr>
              <w:adjustRightInd w:val="0"/>
              <w:spacing w:after="0" w:line="240" w:lineRule="auto"/>
              <w:jc w:val="center"/>
              <w:rPr>
                <w:rFonts w:ascii="Times New Roman" w:hAnsi="Times New Roman"/>
                <w:bCs/>
              </w:rPr>
            </w:pPr>
            <w:r w:rsidRPr="00854542">
              <w:rPr>
                <w:rFonts w:ascii="Times New Roman" w:hAnsi="Times New Roman"/>
                <w:bCs/>
              </w:rPr>
              <w:t>Гидрологические условия</w:t>
            </w:r>
          </w:p>
        </w:tc>
        <w:tc>
          <w:tcPr>
            <w:tcW w:w="1497" w:type="dxa"/>
            <w:shd w:val="clear" w:color="auto" w:fill="EEECE1" w:themeFill="background2"/>
            <w:vAlign w:val="center"/>
          </w:tcPr>
          <w:p w:rsidR="00BD2673" w:rsidRPr="00854542" w:rsidRDefault="00BD2673" w:rsidP="00785C70">
            <w:pPr>
              <w:adjustRightInd w:val="0"/>
              <w:spacing w:after="0" w:line="240" w:lineRule="auto"/>
              <w:jc w:val="center"/>
              <w:rPr>
                <w:rFonts w:ascii="Times New Roman" w:hAnsi="Times New Roman"/>
                <w:bCs/>
              </w:rPr>
            </w:pPr>
            <w:r w:rsidRPr="00854542">
              <w:rPr>
                <w:rFonts w:ascii="Times New Roman" w:hAnsi="Times New Roman"/>
                <w:bCs/>
              </w:rPr>
              <w:t>Тм (в сутках)</w:t>
            </w:r>
          </w:p>
        </w:tc>
      </w:tr>
      <w:tr w:rsidR="00BD2673" w:rsidRPr="00854542" w:rsidTr="00785C70">
        <w:trPr>
          <w:jc w:val="center"/>
        </w:trPr>
        <w:tc>
          <w:tcPr>
            <w:tcW w:w="7961" w:type="dxa"/>
          </w:tcPr>
          <w:p w:rsidR="00BD2673" w:rsidRPr="00854542" w:rsidRDefault="00BD2673" w:rsidP="00785C70">
            <w:pPr>
              <w:adjustRightInd w:val="0"/>
              <w:spacing w:after="0" w:line="240" w:lineRule="auto"/>
              <w:rPr>
                <w:rFonts w:ascii="Times New Roman" w:hAnsi="Times New Roman"/>
              </w:rPr>
            </w:pPr>
            <w:r w:rsidRPr="00854542">
              <w:rPr>
                <w:rFonts w:ascii="Times New Roman" w:hAnsi="Times New Roman"/>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497" w:type="dxa"/>
          </w:tcPr>
          <w:p w:rsidR="00BD2673" w:rsidRPr="00854542" w:rsidRDefault="00BD2673" w:rsidP="00785C70">
            <w:pPr>
              <w:adjustRightInd w:val="0"/>
              <w:spacing w:after="0" w:line="240" w:lineRule="auto"/>
              <w:jc w:val="center"/>
              <w:rPr>
                <w:rFonts w:ascii="Times New Roman" w:hAnsi="Times New Roman"/>
              </w:rPr>
            </w:pPr>
            <w:r w:rsidRPr="00854542">
              <w:rPr>
                <w:rFonts w:ascii="Times New Roman" w:hAnsi="Times New Roman"/>
              </w:rPr>
              <w:t>400</w:t>
            </w:r>
          </w:p>
        </w:tc>
      </w:tr>
      <w:tr w:rsidR="00BD2673" w:rsidRPr="00854542" w:rsidTr="00785C70">
        <w:trPr>
          <w:jc w:val="center"/>
        </w:trPr>
        <w:tc>
          <w:tcPr>
            <w:tcW w:w="7961" w:type="dxa"/>
          </w:tcPr>
          <w:p w:rsidR="00BD2673" w:rsidRPr="00854542" w:rsidRDefault="00BD2673" w:rsidP="00785C70">
            <w:pPr>
              <w:adjustRightInd w:val="0"/>
              <w:spacing w:after="0" w:line="240" w:lineRule="auto"/>
              <w:rPr>
                <w:rFonts w:ascii="Times New Roman" w:hAnsi="Times New Roman"/>
              </w:rPr>
            </w:pPr>
            <w:r w:rsidRPr="00854542">
              <w:rPr>
                <w:rFonts w:ascii="Times New Roman" w:hAnsi="Times New Roman"/>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497" w:type="dxa"/>
          </w:tcPr>
          <w:p w:rsidR="00BD2673" w:rsidRPr="00854542" w:rsidRDefault="00BD2673" w:rsidP="00785C70">
            <w:pPr>
              <w:adjustRightInd w:val="0"/>
              <w:spacing w:after="0" w:line="240" w:lineRule="auto"/>
              <w:jc w:val="center"/>
              <w:rPr>
                <w:rFonts w:ascii="Times New Roman" w:hAnsi="Times New Roman"/>
              </w:rPr>
            </w:pPr>
            <w:r w:rsidRPr="00854542">
              <w:rPr>
                <w:rFonts w:ascii="Times New Roman" w:hAnsi="Times New Roman"/>
              </w:rPr>
              <w:t>200</w:t>
            </w:r>
          </w:p>
        </w:tc>
      </w:tr>
    </w:tbl>
    <w:p w:rsidR="00BD2673" w:rsidRPr="00A6789A" w:rsidRDefault="00BD2673" w:rsidP="00BD2673">
      <w:pPr>
        <w:spacing w:after="0" w:line="240" w:lineRule="auto"/>
        <w:ind w:firstLine="720"/>
        <w:rPr>
          <w:rFonts w:ascii="Times New Roman" w:hAnsi="Times New Roman"/>
          <w:sz w:val="8"/>
          <w:szCs w:val="8"/>
        </w:rPr>
      </w:pPr>
    </w:p>
    <w:p w:rsidR="00BD2673" w:rsidRPr="00A6789A" w:rsidRDefault="00BD2673" w:rsidP="00BD2673">
      <w:pPr>
        <w:spacing w:after="0" w:line="240" w:lineRule="auto"/>
        <w:ind w:firstLine="567"/>
        <w:jc w:val="both"/>
        <w:rPr>
          <w:rFonts w:ascii="Times New Roman" w:hAnsi="Times New Roman"/>
          <w:b/>
          <w:sz w:val="20"/>
          <w:szCs w:val="20"/>
        </w:rPr>
      </w:pPr>
      <w:r>
        <w:rPr>
          <w:rFonts w:ascii="Times New Roman" w:hAnsi="Times New Roman"/>
          <w:color w:val="000000"/>
          <w:sz w:val="24"/>
          <w:szCs w:val="24"/>
        </w:rPr>
        <w:t xml:space="preserve">6.2.5.1.28. </w:t>
      </w:r>
      <w:r w:rsidRPr="00E365AA">
        <w:rPr>
          <w:rFonts w:ascii="Times New Roman" w:hAnsi="Times New Roman"/>
          <w:sz w:val="24"/>
          <w:szCs w:val="24"/>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w:t>
      </w:r>
      <w:r w:rsidRPr="00E365AA">
        <w:rPr>
          <w:rFonts w:ascii="Times New Roman" w:hAnsi="Times New Roman"/>
          <w:noProof/>
          <w:sz w:val="24"/>
          <w:szCs w:val="24"/>
        </w:rPr>
        <w:t xml:space="preserve"> 0,5</w:t>
      </w:r>
      <w:r w:rsidRPr="00E365AA">
        <w:rPr>
          <w:rFonts w:ascii="Times New Roman" w:hAnsi="Times New Roman"/>
          <w:sz w:val="24"/>
          <w:szCs w:val="24"/>
        </w:rPr>
        <w:t xml:space="preserve"> м выше расчетного максимального уровня воды</w:t>
      </w:r>
      <w:r w:rsidRPr="00E365AA">
        <w:rPr>
          <w:rFonts w:ascii="Times New Roman" w:hAnsi="Times New Roman"/>
          <w:noProof/>
          <w:sz w:val="24"/>
          <w:szCs w:val="24"/>
        </w:rPr>
        <w:t>.</w:t>
      </w:r>
    </w:p>
    <w:p w:rsidR="00BD2673" w:rsidRPr="00E365AA" w:rsidRDefault="00BD2673" w:rsidP="00BD267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6.2.5.1.29. </w:t>
      </w:r>
      <w:r w:rsidRPr="00E365AA">
        <w:rPr>
          <w:rFonts w:ascii="Times New Roman" w:hAnsi="Times New Roman"/>
          <w:sz w:val="24"/>
          <w:szCs w:val="24"/>
        </w:rPr>
        <w:t>При проектировании систем водоснабжения на территориях, подвер</w:t>
      </w:r>
      <w:r w:rsidRPr="00E365AA">
        <w:rPr>
          <w:rFonts w:ascii="Times New Roman" w:hAnsi="Times New Roman"/>
          <w:spacing w:val="-2"/>
          <w:sz w:val="24"/>
          <w:szCs w:val="24"/>
        </w:rPr>
        <w:t>женных опасным инженерно-геологическим и гидрологическим</w:t>
      </w:r>
      <w:r w:rsidRPr="00E365AA">
        <w:rPr>
          <w:rFonts w:ascii="Times New Roman" w:hAnsi="Times New Roman"/>
          <w:sz w:val="24"/>
          <w:szCs w:val="24"/>
        </w:rPr>
        <w:t xml:space="preserve"> процессам следует учитывать требования СП 116.13330.2012</w:t>
      </w:r>
      <w:r w:rsidRPr="00E365AA">
        <w:rPr>
          <w:rFonts w:ascii="Times New Roman" w:hAnsi="Times New Roman"/>
          <w:spacing w:val="-4"/>
          <w:sz w:val="24"/>
          <w:szCs w:val="24"/>
        </w:rPr>
        <w:t xml:space="preserve">, </w:t>
      </w:r>
      <w:r w:rsidRPr="00E365AA">
        <w:rPr>
          <w:rFonts w:ascii="Times New Roman" w:hAnsi="Times New Roman"/>
          <w:bCs/>
          <w:sz w:val="24"/>
          <w:szCs w:val="24"/>
        </w:rPr>
        <w:t>СП 21.13330.2012</w:t>
      </w:r>
      <w:r w:rsidRPr="00E365AA">
        <w:rPr>
          <w:rFonts w:ascii="Times New Roman" w:hAnsi="Times New Roman"/>
          <w:spacing w:val="-4"/>
          <w:sz w:val="24"/>
          <w:szCs w:val="24"/>
        </w:rPr>
        <w:t xml:space="preserve">, </w:t>
      </w:r>
      <w:r w:rsidRPr="00E365AA">
        <w:rPr>
          <w:rFonts w:ascii="Times New Roman" w:hAnsi="Times New Roman"/>
          <w:bCs/>
          <w:sz w:val="24"/>
          <w:szCs w:val="24"/>
        </w:rPr>
        <w:t>СП 14.13330.2014,</w:t>
      </w:r>
      <w:r w:rsidRPr="00E365AA">
        <w:rPr>
          <w:rFonts w:ascii="Times New Roman" w:hAnsi="Times New Roman"/>
          <w:spacing w:val="-4"/>
          <w:sz w:val="24"/>
          <w:szCs w:val="24"/>
        </w:rPr>
        <w:t xml:space="preserve"> а также требования п.п. 9.5.27-9.5.33 </w:t>
      </w:r>
      <w:r>
        <w:rPr>
          <w:rFonts w:ascii="Times New Roman" w:hAnsi="Times New Roman"/>
          <w:spacing w:val="-4"/>
          <w:sz w:val="24"/>
          <w:szCs w:val="24"/>
        </w:rPr>
        <w:t>РНГП</w:t>
      </w:r>
      <w:r w:rsidRPr="00E365AA">
        <w:rPr>
          <w:rFonts w:ascii="Times New Roman" w:hAnsi="Times New Roman"/>
          <w:sz w:val="24"/>
          <w:szCs w:val="24"/>
        </w:rPr>
        <w:t>.</w:t>
      </w:r>
    </w:p>
    <w:p w:rsidR="00BD2673" w:rsidRPr="00E365AA" w:rsidRDefault="00BD2673" w:rsidP="00BD2673">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color w:val="000000"/>
          <w:sz w:val="24"/>
          <w:szCs w:val="24"/>
        </w:rPr>
        <w:t xml:space="preserve">6.2.5.1.30. </w:t>
      </w:r>
      <w:r w:rsidRPr="00E365AA">
        <w:rPr>
          <w:rFonts w:ascii="Times New Roman" w:hAnsi="Times New Roman"/>
          <w:bCs/>
          <w:sz w:val="24"/>
          <w:szCs w:val="24"/>
        </w:rPr>
        <w:t>При блокировке насосных станций со зданиями и сооружениями водоснабжения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rsidR="00BD2673" w:rsidRPr="00E365AA" w:rsidRDefault="00BD2673" w:rsidP="00BD2673">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color w:val="000000"/>
          <w:sz w:val="24"/>
          <w:szCs w:val="24"/>
        </w:rPr>
        <w:t xml:space="preserve">6.2.5.1.31. </w:t>
      </w:r>
      <w:r w:rsidRPr="00E365AA">
        <w:rPr>
          <w:rFonts w:ascii="Times New Roman" w:hAnsi="Times New Roman"/>
          <w:bCs/>
          <w:sz w:val="24"/>
          <w:szCs w:val="24"/>
        </w:rPr>
        <w:t>Емкостные сооружения станций подготовки воды в сейсмически опасных районах следует проектировать отдельными блоками, количество которых должно быть не менее двух.</w:t>
      </w:r>
    </w:p>
    <w:p w:rsidR="00BD2673" w:rsidRPr="00E365AA" w:rsidRDefault="00BD2673" w:rsidP="00BD2673">
      <w:pPr>
        <w:autoSpaceDE w:val="0"/>
        <w:autoSpaceDN w:val="0"/>
        <w:adjustRightInd w:val="0"/>
        <w:spacing w:after="0" w:line="240" w:lineRule="auto"/>
        <w:ind w:firstLine="567"/>
        <w:jc w:val="both"/>
        <w:rPr>
          <w:rFonts w:ascii="Times New Roman" w:hAnsi="Times New Roman"/>
          <w:bCs/>
          <w:sz w:val="24"/>
          <w:szCs w:val="24"/>
        </w:rPr>
      </w:pPr>
      <w:r w:rsidRPr="00E365AA">
        <w:rPr>
          <w:rFonts w:ascii="Times New Roman" w:hAnsi="Times New Roman"/>
          <w:bCs/>
          <w:sz w:val="24"/>
          <w:szCs w:val="24"/>
        </w:rPr>
        <w:t>На станции подготовки воды должны предусматриваться обводные линии для подачи воды в сеть, минуя сооружения. Обводную линию следует проектировать на расстоянии (в свету) не менее 5 м от других сооружений и коммуникаций. При этом должно быть предусмотрено простейшее устройство для хлорирования подаваемой в сеть питьевой воды.</w:t>
      </w:r>
    </w:p>
    <w:p w:rsidR="00BD2673" w:rsidRDefault="00BD2673" w:rsidP="00BD2673">
      <w:pPr>
        <w:autoSpaceDE w:val="0"/>
        <w:autoSpaceDN w:val="0"/>
        <w:adjustRightInd w:val="0"/>
        <w:spacing w:after="0" w:line="240" w:lineRule="auto"/>
        <w:ind w:firstLine="567"/>
        <w:jc w:val="both"/>
        <w:rPr>
          <w:rFonts w:ascii="Times New Roman" w:hAnsi="Times New Roman"/>
          <w:bCs/>
          <w:sz w:val="24"/>
          <w:szCs w:val="24"/>
        </w:rPr>
      </w:pPr>
      <w:r w:rsidRPr="00E365AA">
        <w:rPr>
          <w:rFonts w:ascii="Times New Roman" w:hAnsi="Times New Roman"/>
          <w:bCs/>
          <w:sz w:val="24"/>
          <w:szCs w:val="24"/>
        </w:rPr>
        <w:t>Количество резервуаров одного назначения в одном узле должно быть не менее двух, при этом соединение каждого резервуара с подающими и отводящими трубопроводами следует проектировать самостоятельным, без устройства между соседними резервуарами общей камеры переключения.</w:t>
      </w:r>
    </w:p>
    <w:p w:rsidR="00BD2673" w:rsidRDefault="00BD2673" w:rsidP="00BD2673">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6.2.5.1.32. Нормативные параметры и расчетные показатели градостроительного проектирования магистральных водоводов и водопров</w:t>
      </w:r>
      <w:r w:rsidR="00DA0841">
        <w:rPr>
          <w:rFonts w:ascii="Times New Roman" w:hAnsi="Times New Roman"/>
          <w:bCs/>
          <w:sz w:val="24"/>
          <w:szCs w:val="24"/>
        </w:rPr>
        <w:t xml:space="preserve">одных сетей приведены в </w:t>
      </w:r>
      <w:r w:rsidR="00DA0841" w:rsidRPr="00DA0841">
        <w:rPr>
          <w:rFonts w:ascii="Times New Roman" w:hAnsi="Times New Roman"/>
          <w:bCs/>
          <w:i/>
          <w:sz w:val="24"/>
          <w:szCs w:val="24"/>
        </w:rPr>
        <w:t>табл.</w:t>
      </w:r>
      <w:r w:rsidR="003A59F8">
        <w:rPr>
          <w:rFonts w:ascii="Times New Roman" w:hAnsi="Times New Roman"/>
          <w:bCs/>
          <w:i/>
          <w:sz w:val="24"/>
          <w:szCs w:val="24"/>
        </w:rPr>
        <w:t>88</w:t>
      </w:r>
      <w:r>
        <w:rPr>
          <w:rFonts w:ascii="Times New Roman" w:hAnsi="Times New Roman"/>
          <w:bCs/>
          <w:sz w:val="24"/>
          <w:szCs w:val="24"/>
        </w:rPr>
        <w:t>.</w:t>
      </w:r>
    </w:p>
    <w:p w:rsidR="00BD2673" w:rsidRPr="00B910A8" w:rsidRDefault="00BD2673" w:rsidP="00BD2673">
      <w:pPr>
        <w:autoSpaceDE w:val="0"/>
        <w:autoSpaceDN w:val="0"/>
        <w:adjustRightInd w:val="0"/>
        <w:spacing w:after="0" w:line="240" w:lineRule="auto"/>
        <w:jc w:val="both"/>
        <w:rPr>
          <w:rFonts w:ascii="Times New Roman" w:hAnsi="Times New Roman"/>
          <w:bCs/>
          <w:sz w:val="8"/>
          <w:szCs w:val="8"/>
        </w:rPr>
      </w:pPr>
    </w:p>
    <w:p w:rsidR="00184A3D" w:rsidRPr="00184A3D" w:rsidRDefault="00DA0841" w:rsidP="0016373D">
      <w:pPr>
        <w:autoSpaceDE w:val="0"/>
        <w:autoSpaceDN w:val="0"/>
        <w:adjustRightInd w:val="0"/>
        <w:spacing w:after="0" w:line="240" w:lineRule="auto"/>
        <w:jc w:val="right"/>
        <w:rPr>
          <w:rFonts w:ascii="Times New Roman" w:hAnsi="Times New Roman"/>
          <w:b/>
          <w:bCs/>
          <w:i/>
          <w:sz w:val="8"/>
          <w:szCs w:val="8"/>
        </w:rPr>
      </w:pPr>
      <w:r>
        <w:rPr>
          <w:rFonts w:ascii="Times New Roman" w:hAnsi="Times New Roman"/>
          <w:bCs/>
          <w:i/>
          <w:sz w:val="24"/>
          <w:szCs w:val="24"/>
        </w:rPr>
        <w:t xml:space="preserve">Таблица </w:t>
      </w:r>
      <w:r w:rsidR="003A59F8">
        <w:rPr>
          <w:rFonts w:ascii="Times New Roman" w:hAnsi="Times New Roman"/>
          <w:bCs/>
          <w:i/>
          <w:sz w:val="24"/>
          <w:szCs w:val="24"/>
        </w:rPr>
        <w:t>88</w:t>
      </w:r>
      <w:r w:rsidR="00BD2673" w:rsidRPr="00B910A8">
        <w:rPr>
          <w:rFonts w:ascii="Times New Roman" w:hAnsi="Times New Roman"/>
          <w:bCs/>
          <w:i/>
          <w:sz w:val="24"/>
          <w:szCs w:val="24"/>
        </w:rPr>
        <w:t>.</w:t>
      </w:r>
      <w:r w:rsidR="00BD2673" w:rsidRPr="00B910A8">
        <w:rPr>
          <w:rFonts w:ascii="Times New Roman" w:hAnsi="Times New Roman"/>
          <w:b/>
          <w:bCs/>
          <w:i/>
          <w:sz w:val="24"/>
          <w:szCs w:val="24"/>
        </w:rPr>
        <w:t xml:space="preserve"> </w:t>
      </w:r>
    </w:p>
    <w:tbl>
      <w:tblPr>
        <w:tblStyle w:val="ad"/>
        <w:tblW w:w="0" w:type="auto"/>
        <w:tblLook w:val="04A0" w:firstRow="1" w:lastRow="0" w:firstColumn="1" w:lastColumn="0" w:noHBand="0" w:noVBand="1"/>
      </w:tblPr>
      <w:tblGrid>
        <w:gridCol w:w="3369"/>
        <w:gridCol w:w="6202"/>
      </w:tblGrid>
      <w:tr w:rsidR="00BD2673" w:rsidTr="00BD2673">
        <w:tc>
          <w:tcPr>
            <w:tcW w:w="3369" w:type="dxa"/>
            <w:shd w:val="clear" w:color="auto" w:fill="EEECE1" w:themeFill="background2"/>
          </w:tcPr>
          <w:p w:rsidR="00BD2673" w:rsidRPr="00B910A8" w:rsidRDefault="00BD2673" w:rsidP="00785C70">
            <w:pPr>
              <w:autoSpaceDE w:val="0"/>
              <w:autoSpaceDN w:val="0"/>
              <w:adjustRightInd w:val="0"/>
              <w:jc w:val="both"/>
              <w:rPr>
                <w:rFonts w:ascii="Times New Roman" w:hAnsi="Times New Roman"/>
                <w:bCs/>
              </w:rPr>
            </w:pPr>
            <w:r>
              <w:rPr>
                <w:rFonts w:ascii="Times New Roman" w:hAnsi="Times New Roman"/>
                <w:bCs/>
              </w:rPr>
              <w:t>Наименование показателей</w:t>
            </w:r>
          </w:p>
        </w:tc>
        <w:tc>
          <w:tcPr>
            <w:tcW w:w="6202" w:type="dxa"/>
            <w:shd w:val="clear" w:color="auto" w:fill="EEECE1" w:themeFill="background2"/>
          </w:tcPr>
          <w:p w:rsidR="00BD2673" w:rsidRPr="00B910A8" w:rsidRDefault="00BD2673" w:rsidP="00785C70">
            <w:pPr>
              <w:autoSpaceDE w:val="0"/>
              <w:autoSpaceDN w:val="0"/>
              <w:adjustRightInd w:val="0"/>
              <w:jc w:val="both"/>
              <w:rPr>
                <w:rFonts w:ascii="Times New Roman" w:hAnsi="Times New Roman"/>
                <w:bCs/>
              </w:rPr>
            </w:pPr>
            <w:r>
              <w:rPr>
                <w:rFonts w:ascii="Times New Roman" w:hAnsi="Times New Roman"/>
                <w:bCs/>
              </w:rPr>
              <w:t>Нормативные параметры и расчетные показатели</w:t>
            </w:r>
          </w:p>
        </w:tc>
      </w:tr>
      <w:tr w:rsidR="00BD2673" w:rsidTr="00785C70">
        <w:tc>
          <w:tcPr>
            <w:tcW w:w="9571" w:type="dxa"/>
            <w:gridSpan w:val="2"/>
            <w:shd w:val="clear" w:color="auto" w:fill="DDD9C3" w:themeFill="background2" w:themeFillShade="E6"/>
          </w:tcPr>
          <w:p w:rsidR="00BD2673" w:rsidRPr="00B910A8" w:rsidRDefault="00BD2673" w:rsidP="00785C70">
            <w:pPr>
              <w:autoSpaceDE w:val="0"/>
              <w:autoSpaceDN w:val="0"/>
              <w:adjustRightInd w:val="0"/>
              <w:rPr>
                <w:rFonts w:ascii="Times New Roman" w:hAnsi="Times New Roman"/>
                <w:bCs/>
              </w:rPr>
            </w:pPr>
            <w:r>
              <w:rPr>
                <w:rFonts w:ascii="Times New Roman" w:hAnsi="Times New Roman"/>
                <w:bCs/>
              </w:rPr>
              <w:t>Магистральные водоводы:</w:t>
            </w:r>
          </w:p>
        </w:tc>
      </w:tr>
      <w:tr w:rsidR="00BD2673" w:rsidTr="00BD2673">
        <w:tc>
          <w:tcPr>
            <w:tcW w:w="3369" w:type="dxa"/>
          </w:tcPr>
          <w:p w:rsidR="00BD2673" w:rsidRPr="00B910A8" w:rsidRDefault="00BD2673" w:rsidP="00785C70">
            <w:pPr>
              <w:autoSpaceDE w:val="0"/>
              <w:autoSpaceDN w:val="0"/>
              <w:adjustRightInd w:val="0"/>
              <w:jc w:val="both"/>
              <w:rPr>
                <w:rFonts w:ascii="Times New Roman" w:hAnsi="Times New Roman"/>
                <w:bCs/>
              </w:rPr>
            </w:pPr>
            <w:r w:rsidRPr="00B910A8">
              <w:rPr>
                <w:rFonts w:ascii="Times New Roman" w:hAnsi="Times New Roman"/>
              </w:rPr>
              <w:t>Категории по степени обеспеченности подачи воды централизованными системами водоснабжения</w:t>
            </w:r>
          </w:p>
        </w:tc>
        <w:tc>
          <w:tcPr>
            <w:tcW w:w="6202" w:type="dxa"/>
          </w:tcPr>
          <w:p w:rsidR="00BD2673" w:rsidRPr="00B910A8" w:rsidRDefault="00BD2673" w:rsidP="00785C70">
            <w:pPr>
              <w:autoSpaceDE w:val="0"/>
              <w:autoSpaceDN w:val="0"/>
              <w:adjustRightInd w:val="0"/>
              <w:jc w:val="both"/>
              <w:rPr>
                <w:rFonts w:ascii="Times New Roman" w:hAnsi="Times New Roman"/>
                <w:bCs/>
              </w:rPr>
            </w:pPr>
            <w:r w:rsidRPr="00B910A8">
              <w:rPr>
                <w:rFonts w:ascii="Times New Roman" w:hAnsi="Times New Roman"/>
              </w:rPr>
              <w:t>Первая, вторая, третья категории – в соответствии с СП 31.13330.2012</w:t>
            </w:r>
          </w:p>
        </w:tc>
      </w:tr>
      <w:tr w:rsidR="00BD2673" w:rsidTr="00BD2673">
        <w:tc>
          <w:tcPr>
            <w:tcW w:w="3369" w:type="dxa"/>
          </w:tcPr>
          <w:p w:rsidR="00BD2673" w:rsidRPr="00B910A8" w:rsidRDefault="00BD2673" w:rsidP="00785C70">
            <w:pPr>
              <w:tabs>
                <w:tab w:val="left" w:pos="936"/>
              </w:tabs>
              <w:autoSpaceDE w:val="0"/>
              <w:autoSpaceDN w:val="0"/>
              <w:adjustRightInd w:val="0"/>
              <w:jc w:val="both"/>
              <w:rPr>
                <w:rFonts w:ascii="Times New Roman" w:hAnsi="Times New Roman"/>
                <w:bCs/>
              </w:rPr>
            </w:pPr>
            <w:r w:rsidRPr="00B910A8">
              <w:rPr>
                <w:rFonts w:ascii="Times New Roman" w:hAnsi="Times New Roman"/>
              </w:rPr>
              <w:t>Категории трубопроводов по степени ответственности</w:t>
            </w:r>
          </w:p>
        </w:tc>
        <w:tc>
          <w:tcPr>
            <w:tcW w:w="6202" w:type="dxa"/>
          </w:tcPr>
          <w:p w:rsidR="00BD2673" w:rsidRPr="00B910A8" w:rsidRDefault="00BD2673" w:rsidP="00785C70">
            <w:pPr>
              <w:autoSpaceDE w:val="0"/>
              <w:autoSpaceDN w:val="0"/>
              <w:adjustRightInd w:val="0"/>
              <w:jc w:val="both"/>
              <w:rPr>
                <w:rFonts w:ascii="Times New Roman" w:hAnsi="Times New Roman"/>
                <w:bCs/>
              </w:rPr>
            </w:pPr>
            <w:r w:rsidRPr="00B910A8">
              <w:rPr>
                <w:rFonts w:ascii="Times New Roman" w:hAnsi="Times New Roman"/>
              </w:rPr>
              <w:t xml:space="preserve">Классы (в зависимости от </w:t>
            </w:r>
            <w:r w:rsidRPr="00B910A8">
              <w:rPr>
                <w:rFonts w:ascii="Times New Roman" w:hAnsi="Times New Roman"/>
                <w:bCs/>
              </w:rPr>
              <w:t xml:space="preserve">категории обеспеченности подачи воды на объекты) – в соответствии с </w:t>
            </w:r>
            <w:r w:rsidRPr="00B910A8">
              <w:rPr>
                <w:rFonts w:ascii="Times New Roman" w:hAnsi="Times New Roman"/>
              </w:rPr>
              <w:t>СП 31.13330.2012</w:t>
            </w:r>
          </w:p>
        </w:tc>
      </w:tr>
      <w:tr w:rsidR="00BD2673" w:rsidTr="00BD2673">
        <w:tc>
          <w:tcPr>
            <w:tcW w:w="3369" w:type="dxa"/>
          </w:tcPr>
          <w:p w:rsidR="00BD2673" w:rsidRPr="00B910A8" w:rsidRDefault="00BD2673" w:rsidP="00785C70">
            <w:pPr>
              <w:autoSpaceDE w:val="0"/>
              <w:autoSpaceDN w:val="0"/>
              <w:adjustRightInd w:val="0"/>
              <w:jc w:val="both"/>
              <w:rPr>
                <w:rFonts w:ascii="Times New Roman" w:hAnsi="Times New Roman"/>
                <w:bCs/>
              </w:rPr>
            </w:pPr>
            <w:r w:rsidRPr="00B910A8">
              <w:rPr>
                <w:rFonts w:ascii="Times New Roman" w:hAnsi="Times New Roman"/>
              </w:rPr>
              <w:t>Количество линий водоводов</w:t>
            </w:r>
          </w:p>
        </w:tc>
        <w:tc>
          <w:tcPr>
            <w:tcW w:w="6202" w:type="dxa"/>
          </w:tcPr>
          <w:p w:rsidR="00BD2673" w:rsidRPr="00B910A8" w:rsidRDefault="00BD2673" w:rsidP="00785C70">
            <w:pPr>
              <w:autoSpaceDE w:val="0"/>
              <w:autoSpaceDN w:val="0"/>
              <w:adjustRightInd w:val="0"/>
              <w:jc w:val="both"/>
              <w:rPr>
                <w:rFonts w:ascii="Times New Roman" w:hAnsi="Times New Roman"/>
                <w:bCs/>
              </w:rPr>
            </w:pPr>
            <w:r w:rsidRPr="00B910A8">
              <w:rPr>
                <w:rFonts w:ascii="Times New Roman" w:hAnsi="Times New Roman"/>
              </w:rPr>
              <w:t>Следует проектировать с учетом категории системы водоснабжения и очередности строительства.</w:t>
            </w:r>
          </w:p>
        </w:tc>
      </w:tr>
      <w:tr w:rsidR="00BD2673" w:rsidTr="00BD2673">
        <w:tc>
          <w:tcPr>
            <w:tcW w:w="3369" w:type="dxa"/>
          </w:tcPr>
          <w:p w:rsidR="00BD2673" w:rsidRPr="00B910A8" w:rsidRDefault="00BD2673" w:rsidP="00785C70">
            <w:pPr>
              <w:autoSpaceDE w:val="0"/>
              <w:autoSpaceDN w:val="0"/>
              <w:adjustRightInd w:val="0"/>
              <w:jc w:val="both"/>
              <w:rPr>
                <w:rFonts w:ascii="Times New Roman" w:hAnsi="Times New Roman"/>
                <w:bCs/>
              </w:rPr>
            </w:pPr>
            <w:r w:rsidRPr="00B910A8">
              <w:rPr>
                <w:rFonts w:ascii="Times New Roman" w:hAnsi="Times New Roman"/>
              </w:rPr>
              <w:t>Условия прокладки в одну, две и более линий</w:t>
            </w:r>
          </w:p>
        </w:tc>
        <w:tc>
          <w:tcPr>
            <w:tcW w:w="6202" w:type="dxa"/>
          </w:tcPr>
          <w:p w:rsidR="00BD2673" w:rsidRPr="00B910A8" w:rsidRDefault="00BD2673" w:rsidP="00785C70">
            <w:pPr>
              <w:widowControl w:val="0"/>
              <w:spacing w:line="239" w:lineRule="auto"/>
              <w:jc w:val="both"/>
              <w:rPr>
                <w:rFonts w:ascii="Times New Roman" w:hAnsi="Times New Roman"/>
              </w:rPr>
            </w:pPr>
            <w:r w:rsidRPr="00B910A8">
              <w:rPr>
                <w:rFonts w:ascii="Times New Roman" w:hAnsi="Times New Roman"/>
              </w:rPr>
              <w:t>В соответствии с СП 31.13330.2012</w:t>
            </w:r>
          </w:p>
        </w:tc>
      </w:tr>
      <w:tr w:rsidR="00BD2673" w:rsidTr="00BD2673">
        <w:tc>
          <w:tcPr>
            <w:tcW w:w="3369" w:type="dxa"/>
          </w:tcPr>
          <w:p w:rsidR="00BD2673" w:rsidRPr="00B910A8" w:rsidRDefault="00BD2673" w:rsidP="00785C70">
            <w:pPr>
              <w:autoSpaceDE w:val="0"/>
              <w:autoSpaceDN w:val="0"/>
              <w:adjustRightInd w:val="0"/>
              <w:jc w:val="both"/>
              <w:rPr>
                <w:rFonts w:ascii="Times New Roman" w:hAnsi="Times New Roman"/>
                <w:bCs/>
              </w:rPr>
            </w:pPr>
            <w:r w:rsidRPr="00B910A8">
              <w:rPr>
                <w:rFonts w:ascii="Times New Roman" w:hAnsi="Times New Roman"/>
                <w:bCs/>
                <w:spacing w:val="-2"/>
              </w:rPr>
              <w:t>Проектирование сопроводительных</w:t>
            </w:r>
            <w:r w:rsidRPr="00B910A8">
              <w:rPr>
                <w:rFonts w:ascii="Times New Roman" w:hAnsi="Times New Roman"/>
                <w:bCs/>
              </w:rPr>
              <w:t xml:space="preserve"> линий для присоединения попутных потребителей</w:t>
            </w:r>
          </w:p>
        </w:tc>
        <w:tc>
          <w:tcPr>
            <w:tcW w:w="6202" w:type="dxa"/>
          </w:tcPr>
          <w:p w:rsidR="00BD2673" w:rsidRPr="00B910A8" w:rsidRDefault="00BD2673" w:rsidP="00785C70">
            <w:pPr>
              <w:tabs>
                <w:tab w:val="left" w:pos="984"/>
              </w:tabs>
              <w:autoSpaceDE w:val="0"/>
              <w:autoSpaceDN w:val="0"/>
              <w:adjustRightInd w:val="0"/>
              <w:jc w:val="both"/>
              <w:rPr>
                <w:rFonts w:ascii="Times New Roman" w:hAnsi="Times New Roman"/>
                <w:bCs/>
              </w:rPr>
            </w:pPr>
            <w:r w:rsidRPr="00B910A8">
              <w:rPr>
                <w:rFonts w:ascii="Times New Roman" w:hAnsi="Times New Roman"/>
                <w:bCs/>
              </w:rPr>
              <w:t xml:space="preserve">Допускается при диаметре магистральных линий и водоводов </w:t>
            </w:r>
            <w:smartTag w:uri="urn:schemas-microsoft-com:office:smarttags" w:element="metricconverter">
              <w:smartTagPr>
                <w:attr w:name="ProductID" w:val="800 мм"/>
              </w:smartTagPr>
              <w:r w:rsidRPr="00B910A8">
                <w:rPr>
                  <w:rFonts w:ascii="Times New Roman" w:hAnsi="Times New Roman"/>
                  <w:bCs/>
                </w:rPr>
                <w:t>800 мм</w:t>
              </w:r>
            </w:smartTag>
            <w:r w:rsidRPr="00B910A8">
              <w:rPr>
                <w:rFonts w:ascii="Times New Roman" w:hAnsi="Times New Roman"/>
                <w:bCs/>
              </w:rPr>
              <w:t xml:space="preserve"> и более и транзитом расходе не менее 80 % суммарного расхода; для меньших диаметров – при обосновании.</w:t>
            </w:r>
          </w:p>
        </w:tc>
      </w:tr>
      <w:tr w:rsidR="00BD2673" w:rsidTr="00BD2673">
        <w:tc>
          <w:tcPr>
            <w:tcW w:w="3369" w:type="dxa"/>
          </w:tcPr>
          <w:p w:rsidR="00BD2673" w:rsidRPr="00B910A8" w:rsidRDefault="00BD2673" w:rsidP="00785C70">
            <w:pPr>
              <w:autoSpaceDE w:val="0"/>
              <w:autoSpaceDN w:val="0"/>
              <w:adjustRightInd w:val="0"/>
              <w:jc w:val="both"/>
              <w:rPr>
                <w:rFonts w:ascii="Times New Roman" w:hAnsi="Times New Roman"/>
                <w:bCs/>
              </w:rPr>
            </w:pPr>
            <w:r w:rsidRPr="00B910A8">
              <w:rPr>
                <w:rFonts w:ascii="Times New Roman" w:hAnsi="Times New Roman"/>
              </w:rPr>
              <w:t>Длина участков водоводов для осуществления ремонтных работ</w:t>
            </w:r>
          </w:p>
        </w:tc>
        <w:tc>
          <w:tcPr>
            <w:tcW w:w="6202" w:type="dxa"/>
          </w:tcPr>
          <w:p w:rsidR="00BD2673" w:rsidRPr="00B910A8" w:rsidRDefault="00BD2673" w:rsidP="00785C70">
            <w:pPr>
              <w:widowControl w:val="0"/>
              <w:spacing w:line="238" w:lineRule="auto"/>
              <w:ind w:left="142" w:hanging="142"/>
              <w:jc w:val="both"/>
              <w:rPr>
                <w:rFonts w:ascii="Times New Roman" w:hAnsi="Times New Roman"/>
                <w:bCs/>
              </w:rPr>
            </w:pPr>
            <w:r w:rsidRPr="00B910A8">
              <w:rPr>
                <w:rFonts w:ascii="Times New Roman" w:hAnsi="Times New Roman"/>
                <w:bCs/>
              </w:rPr>
              <w:t>-</w:t>
            </w:r>
            <w:r w:rsidRPr="00B910A8">
              <w:rPr>
                <w:rFonts w:ascii="Times New Roman" w:hAnsi="Times New Roman"/>
              </w:rPr>
              <w:t> </w:t>
            </w:r>
            <w:r w:rsidRPr="00B910A8">
              <w:rPr>
                <w:rFonts w:ascii="Times New Roman" w:hAnsi="Times New Roman"/>
                <w:bCs/>
              </w:rPr>
              <w:t xml:space="preserve">при прокладке водоводов в две и более линии и при отсутствии переключений – не более </w:t>
            </w:r>
            <w:smartTag w:uri="urn:schemas-microsoft-com:office:smarttags" w:element="metricconverter">
              <w:smartTagPr>
                <w:attr w:name="ProductID" w:val="5 км"/>
              </w:smartTagPr>
              <w:r w:rsidRPr="00B910A8">
                <w:rPr>
                  <w:rFonts w:ascii="Times New Roman" w:hAnsi="Times New Roman"/>
                  <w:bCs/>
                </w:rPr>
                <w:t>5 км</w:t>
              </w:r>
            </w:smartTag>
            <w:r w:rsidRPr="00B910A8">
              <w:rPr>
                <w:rFonts w:ascii="Times New Roman" w:hAnsi="Times New Roman"/>
                <w:bCs/>
              </w:rPr>
              <w:t>;</w:t>
            </w:r>
          </w:p>
          <w:p w:rsidR="00BD2673" w:rsidRPr="00B910A8" w:rsidRDefault="00BD2673" w:rsidP="00785C70">
            <w:pPr>
              <w:widowControl w:val="0"/>
              <w:spacing w:line="238" w:lineRule="auto"/>
              <w:ind w:left="142" w:hanging="142"/>
              <w:jc w:val="both"/>
              <w:rPr>
                <w:rFonts w:ascii="Times New Roman" w:hAnsi="Times New Roman"/>
                <w:bCs/>
              </w:rPr>
            </w:pPr>
            <w:r w:rsidRPr="00B910A8">
              <w:rPr>
                <w:rFonts w:ascii="Times New Roman" w:hAnsi="Times New Roman"/>
                <w:bCs/>
              </w:rPr>
              <w:t>-</w:t>
            </w:r>
            <w:r w:rsidRPr="00B910A8">
              <w:rPr>
                <w:rFonts w:ascii="Times New Roman" w:hAnsi="Times New Roman"/>
              </w:rPr>
              <w:t> </w:t>
            </w:r>
            <w:r w:rsidRPr="00B910A8">
              <w:rPr>
                <w:rFonts w:ascii="Times New Roman" w:hAnsi="Times New Roman"/>
                <w:bCs/>
              </w:rPr>
              <w:t xml:space="preserve">при наличии переключений – равная длине участков между переключениями, но не более </w:t>
            </w:r>
            <w:smartTag w:uri="urn:schemas-microsoft-com:office:smarttags" w:element="metricconverter">
              <w:smartTagPr>
                <w:attr w:name="ProductID" w:val="5 км"/>
              </w:smartTagPr>
              <w:r w:rsidRPr="00B910A8">
                <w:rPr>
                  <w:rFonts w:ascii="Times New Roman" w:hAnsi="Times New Roman"/>
                  <w:bCs/>
                </w:rPr>
                <w:t>5 км</w:t>
              </w:r>
            </w:smartTag>
            <w:r w:rsidRPr="00B910A8">
              <w:rPr>
                <w:rFonts w:ascii="Times New Roman" w:hAnsi="Times New Roman"/>
                <w:bCs/>
              </w:rPr>
              <w:t>;</w:t>
            </w:r>
          </w:p>
          <w:p w:rsidR="00BD2673" w:rsidRPr="00B910A8" w:rsidRDefault="00BD2673" w:rsidP="00785C70">
            <w:pPr>
              <w:autoSpaceDE w:val="0"/>
              <w:autoSpaceDN w:val="0"/>
              <w:adjustRightInd w:val="0"/>
              <w:jc w:val="both"/>
              <w:rPr>
                <w:rFonts w:ascii="Times New Roman" w:hAnsi="Times New Roman"/>
                <w:bCs/>
              </w:rPr>
            </w:pPr>
            <w:r w:rsidRPr="00B910A8">
              <w:rPr>
                <w:rFonts w:ascii="Times New Roman" w:hAnsi="Times New Roman"/>
                <w:bCs/>
              </w:rPr>
              <w:t>-</w:t>
            </w:r>
            <w:r w:rsidRPr="00B910A8">
              <w:rPr>
                <w:rFonts w:ascii="Times New Roman" w:hAnsi="Times New Roman"/>
              </w:rPr>
              <w:t> </w:t>
            </w:r>
            <w:r w:rsidRPr="00B910A8">
              <w:rPr>
                <w:rFonts w:ascii="Times New Roman" w:hAnsi="Times New Roman"/>
                <w:bCs/>
              </w:rPr>
              <w:t xml:space="preserve">при прокладке водоводов в одну линию – не более </w:t>
            </w:r>
            <w:smartTag w:uri="urn:schemas-microsoft-com:office:smarttags" w:element="metricconverter">
              <w:smartTagPr>
                <w:attr w:name="ProductID" w:val="3 км"/>
              </w:smartTagPr>
              <w:r w:rsidRPr="00B910A8">
                <w:rPr>
                  <w:rFonts w:ascii="Times New Roman" w:hAnsi="Times New Roman"/>
                  <w:bCs/>
                </w:rPr>
                <w:t>3 км</w:t>
              </w:r>
            </w:smartTag>
            <w:r w:rsidRPr="00B910A8">
              <w:rPr>
                <w:rFonts w:ascii="Times New Roman" w:hAnsi="Times New Roman"/>
                <w:bCs/>
              </w:rPr>
              <w:t>.</w:t>
            </w:r>
          </w:p>
        </w:tc>
      </w:tr>
      <w:tr w:rsidR="00BD2673" w:rsidTr="00BD2673">
        <w:tc>
          <w:tcPr>
            <w:tcW w:w="3369" w:type="dxa"/>
          </w:tcPr>
          <w:p w:rsidR="00BD2673" w:rsidRPr="00B910A8" w:rsidRDefault="00BD2673" w:rsidP="00785C70">
            <w:pPr>
              <w:autoSpaceDE w:val="0"/>
              <w:autoSpaceDN w:val="0"/>
              <w:adjustRightInd w:val="0"/>
              <w:jc w:val="both"/>
              <w:rPr>
                <w:rFonts w:ascii="Times New Roman" w:hAnsi="Times New Roman"/>
                <w:bCs/>
              </w:rPr>
            </w:pPr>
            <w:r w:rsidRPr="00B910A8">
              <w:rPr>
                <w:rFonts w:ascii="Times New Roman" w:hAnsi="Times New Roman"/>
                <w:bCs/>
              </w:rPr>
              <w:t>Ширина полосы отвода земель и площадь земельных участков для магистральных водоводов</w:t>
            </w:r>
          </w:p>
        </w:tc>
        <w:tc>
          <w:tcPr>
            <w:tcW w:w="6202" w:type="dxa"/>
          </w:tcPr>
          <w:p w:rsidR="00BD2673" w:rsidRPr="00B910A8" w:rsidRDefault="00BD2673" w:rsidP="00785C70">
            <w:pPr>
              <w:autoSpaceDE w:val="0"/>
              <w:autoSpaceDN w:val="0"/>
              <w:adjustRightInd w:val="0"/>
              <w:jc w:val="both"/>
              <w:rPr>
                <w:rFonts w:ascii="Times New Roman" w:hAnsi="Times New Roman"/>
                <w:bCs/>
              </w:rPr>
            </w:pPr>
            <w:r w:rsidRPr="00B910A8">
              <w:rPr>
                <w:rFonts w:ascii="Times New Roman" w:hAnsi="Times New Roman"/>
                <w:bCs/>
              </w:rPr>
              <w:t>В соответствии с СН 456-73.</w:t>
            </w:r>
          </w:p>
          <w:p w:rsidR="00BD2673" w:rsidRPr="00B910A8" w:rsidRDefault="00BD2673" w:rsidP="00785C70">
            <w:pPr>
              <w:rPr>
                <w:rFonts w:ascii="Times New Roman" w:hAnsi="Times New Roman"/>
              </w:rPr>
            </w:pPr>
          </w:p>
        </w:tc>
      </w:tr>
      <w:tr w:rsidR="00BD2673" w:rsidTr="00785C70">
        <w:tc>
          <w:tcPr>
            <w:tcW w:w="9571" w:type="dxa"/>
            <w:gridSpan w:val="2"/>
            <w:shd w:val="clear" w:color="auto" w:fill="DDD9C3" w:themeFill="background2" w:themeFillShade="E6"/>
          </w:tcPr>
          <w:p w:rsidR="00BD2673" w:rsidRPr="00B910A8" w:rsidRDefault="00BD2673" w:rsidP="00785C70">
            <w:pPr>
              <w:autoSpaceDE w:val="0"/>
              <w:autoSpaceDN w:val="0"/>
              <w:adjustRightInd w:val="0"/>
              <w:rPr>
                <w:rFonts w:ascii="Times New Roman" w:hAnsi="Times New Roman"/>
                <w:bCs/>
              </w:rPr>
            </w:pPr>
            <w:r>
              <w:rPr>
                <w:rFonts w:ascii="Times New Roman" w:hAnsi="Times New Roman"/>
                <w:bCs/>
              </w:rPr>
              <w:t>Водопроводные сети:</w:t>
            </w:r>
          </w:p>
        </w:tc>
      </w:tr>
      <w:tr w:rsidR="00BD2673" w:rsidTr="00BD2673">
        <w:tc>
          <w:tcPr>
            <w:tcW w:w="3369" w:type="dxa"/>
          </w:tcPr>
          <w:p w:rsidR="00BD2673" w:rsidRPr="00B910A8" w:rsidRDefault="00BD2673" w:rsidP="00785C70">
            <w:pPr>
              <w:autoSpaceDE w:val="0"/>
              <w:autoSpaceDN w:val="0"/>
              <w:adjustRightInd w:val="0"/>
              <w:jc w:val="both"/>
              <w:rPr>
                <w:rFonts w:ascii="Times New Roman" w:hAnsi="Times New Roman"/>
                <w:bCs/>
              </w:rPr>
            </w:pPr>
            <w:r w:rsidRPr="00B910A8">
              <w:rPr>
                <w:rFonts w:ascii="Times New Roman" w:hAnsi="Times New Roman"/>
                <w:bCs/>
              </w:rPr>
              <w:t>Виды водопроводных сетей</w:t>
            </w:r>
          </w:p>
        </w:tc>
        <w:tc>
          <w:tcPr>
            <w:tcW w:w="6202" w:type="dxa"/>
          </w:tcPr>
          <w:p w:rsidR="00BD2673" w:rsidRPr="00B910A8" w:rsidRDefault="00BD2673" w:rsidP="00785C70">
            <w:pPr>
              <w:widowControl w:val="0"/>
              <w:spacing w:line="239" w:lineRule="auto"/>
              <w:jc w:val="both"/>
              <w:rPr>
                <w:rFonts w:ascii="Times New Roman" w:hAnsi="Times New Roman"/>
                <w:bCs/>
              </w:rPr>
            </w:pPr>
            <w:r w:rsidRPr="00B910A8">
              <w:rPr>
                <w:rFonts w:ascii="Times New Roman" w:hAnsi="Times New Roman"/>
                <w:bCs/>
              </w:rPr>
              <w:t>- кольцевые;</w:t>
            </w:r>
          </w:p>
          <w:p w:rsidR="00BD2673" w:rsidRPr="00B910A8" w:rsidRDefault="00BD2673" w:rsidP="00785C70">
            <w:pPr>
              <w:autoSpaceDE w:val="0"/>
              <w:autoSpaceDN w:val="0"/>
              <w:adjustRightInd w:val="0"/>
              <w:jc w:val="both"/>
              <w:rPr>
                <w:rFonts w:ascii="Times New Roman" w:hAnsi="Times New Roman"/>
                <w:bCs/>
              </w:rPr>
            </w:pPr>
            <w:r w:rsidRPr="00B910A8">
              <w:rPr>
                <w:rFonts w:ascii="Times New Roman" w:hAnsi="Times New Roman"/>
                <w:bCs/>
              </w:rPr>
              <w:t>- тупиковые</w:t>
            </w:r>
          </w:p>
        </w:tc>
      </w:tr>
      <w:tr w:rsidR="00BD2673" w:rsidTr="00BD2673">
        <w:tc>
          <w:tcPr>
            <w:tcW w:w="3369" w:type="dxa"/>
          </w:tcPr>
          <w:p w:rsidR="00BD2673" w:rsidRPr="00B910A8" w:rsidRDefault="00BD2673" w:rsidP="00785C70">
            <w:pPr>
              <w:autoSpaceDE w:val="0"/>
              <w:autoSpaceDN w:val="0"/>
              <w:adjustRightInd w:val="0"/>
              <w:jc w:val="both"/>
              <w:rPr>
                <w:rFonts w:ascii="Times New Roman" w:hAnsi="Times New Roman"/>
                <w:bCs/>
              </w:rPr>
            </w:pPr>
            <w:r>
              <w:rPr>
                <w:rFonts w:ascii="Times New Roman" w:hAnsi="Times New Roman"/>
                <w:bCs/>
              </w:rPr>
              <w:t>Проектирование водопроводных сетей в городском поселении</w:t>
            </w:r>
          </w:p>
        </w:tc>
        <w:tc>
          <w:tcPr>
            <w:tcW w:w="6202" w:type="dxa"/>
          </w:tcPr>
          <w:p w:rsidR="00BD2673" w:rsidRPr="00B910A8" w:rsidRDefault="00BD2673" w:rsidP="00785C70">
            <w:pPr>
              <w:widowControl w:val="0"/>
              <w:spacing w:line="239" w:lineRule="auto"/>
              <w:jc w:val="both"/>
              <w:rPr>
                <w:rFonts w:ascii="Times New Roman" w:hAnsi="Times New Roman"/>
              </w:rPr>
            </w:pPr>
            <w:r w:rsidRPr="00B910A8">
              <w:rPr>
                <w:rFonts w:ascii="Times New Roman" w:hAnsi="Times New Roman"/>
                <w:bCs/>
              </w:rPr>
              <w:t>Водопроводные сети</w:t>
            </w:r>
            <w:r w:rsidRPr="00B910A8">
              <w:rPr>
                <w:rFonts w:ascii="Times New Roman" w:hAnsi="Times New Roman"/>
              </w:rPr>
              <w:t xml:space="preserve"> проектируются кольцевыми.</w:t>
            </w:r>
          </w:p>
          <w:p w:rsidR="00BD2673" w:rsidRPr="00B910A8" w:rsidRDefault="00BD2673" w:rsidP="00785C70">
            <w:pPr>
              <w:widowControl w:val="0"/>
              <w:spacing w:line="239" w:lineRule="auto"/>
              <w:jc w:val="both"/>
              <w:rPr>
                <w:rFonts w:ascii="Times New Roman" w:hAnsi="Times New Roman"/>
              </w:rPr>
            </w:pPr>
            <w:r w:rsidRPr="00B910A8">
              <w:rPr>
                <w:rFonts w:ascii="Times New Roman" w:hAnsi="Times New Roman"/>
              </w:rPr>
              <w:t>Кольцевание наружных водопроводных сетей внутренними водопроводными сетями зданий и сооружений не допускается.</w:t>
            </w:r>
          </w:p>
          <w:p w:rsidR="00BD2673" w:rsidRPr="00B910A8" w:rsidRDefault="00BD2673" w:rsidP="00785C70">
            <w:pPr>
              <w:autoSpaceDE w:val="0"/>
              <w:autoSpaceDN w:val="0"/>
              <w:adjustRightInd w:val="0"/>
              <w:jc w:val="both"/>
              <w:rPr>
                <w:rFonts w:ascii="Times New Roman" w:hAnsi="Times New Roman"/>
                <w:bCs/>
              </w:rPr>
            </w:pPr>
            <w:r w:rsidRPr="00B910A8">
              <w:rPr>
                <w:rFonts w:ascii="Times New Roman" w:hAnsi="Times New Roman"/>
              </w:rPr>
              <w:t>Соединение сетей хозяйственно-питьевых водопроводов с сетями водопроводов, подающих воду непитьевого качества, не допускается.</w:t>
            </w:r>
          </w:p>
        </w:tc>
      </w:tr>
      <w:tr w:rsidR="00BD2673" w:rsidTr="00BD2673">
        <w:tc>
          <w:tcPr>
            <w:tcW w:w="3369" w:type="dxa"/>
          </w:tcPr>
          <w:p w:rsidR="00BD2673" w:rsidRPr="00B910A8" w:rsidRDefault="00BD2673" w:rsidP="00785C70">
            <w:pPr>
              <w:autoSpaceDE w:val="0"/>
              <w:autoSpaceDN w:val="0"/>
              <w:adjustRightInd w:val="0"/>
              <w:jc w:val="both"/>
              <w:rPr>
                <w:rFonts w:ascii="Times New Roman" w:hAnsi="Times New Roman"/>
                <w:bCs/>
              </w:rPr>
            </w:pPr>
            <w:r>
              <w:rPr>
                <w:rFonts w:ascii="Times New Roman" w:hAnsi="Times New Roman"/>
                <w:bCs/>
              </w:rPr>
              <w:t>Проектирование тупиковых линий водопроводов</w:t>
            </w:r>
          </w:p>
        </w:tc>
        <w:tc>
          <w:tcPr>
            <w:tcW w:w="6202" w:type="dxa"/>
          </w:tcPr>
          <w:p w:rsidR="00BD2673" w:rsidRPr="00646BB6" w:rsidRDefault="00BD2673" w:rsidP="00785C70">
            <w:pPr>
              <w:widowControl w:val="0"/>
              <w:spacing w:line="239" w:lineRule="auto"/>
              <w:jc w:val="both"/>
              <w:rPr>
                <w:rFonts w:ascii="Times New Roman" w:hAnsi="Times New Roman"/>
                <w:bCs/>
              </w:rPr>
            </w:pPr>
            <w:r w:rsidRPr="00646BB6">
              <w:rPr>
                <w:rFonts w:ascii="Times New Roman" w:hAnsi="Times New Roman"/>
                <w:bCs/>
              </w:rPr>
              <w:t>Допускается:</w:t>
            </w:r>
          </w:p>
          <w:p w:rsidR="00BD2673" w:rsidRPr="00646BB6" w:rsidRDefault="00BD2673" w:rsidP="00785C70">
            <w:pPr>
              <w:widowControl w:val="0"/>
              <w:spacing w:line="239" w:lineRule="auto"/>
              <w:ind w:left="142" w:hanging="142"/>
              <w:jc w:val="both"/>
              <w:rPr>
                <w:rFonts w:ascii="Times New Roman" w:hAnsi="Times New Roman"/>
              </w:rPr>
            </w:pPr>
            <w:r w:rsidRPr="00646BB6">
              <w:rPr>
                <w:rFonts w:ascii="Times New Roman" w:hAnsi="Times New Roman"/>
              </w:rPr>
              <w:t>- для подачи воды на производственные нужды</w:t>
            </w:r>
            <w:r w:rsidRPr="00646BB6">
              <w:rPr>
                <w:rFonts w:ascii="Times New Roman" w:hAnsi="Times New Roman"/>
                <w:noProof/>
              </w:rPr>
              <w:t xml:space="preserve"> –</w:t>
            </w:r>
            <w:r w:rsidRPr="00646BB6">
              <w:rPr>
                <w:rFonts w:ascii="Times New Roman" w:hAnsi="Times New Roman"/>
              </w:rPr>
              <w:t xml:space="preserve"> при допустимости перерыва в водоснабжении на время ликвидации аварии;</w:t>
            </w:r>
          </w:p>
          <w:p w:rsidR="00BD2673" w:rsidRPr="00646BB6" w:rsidRDefault="00BD2673" w:rsidP="00785C70">
            <w:pPr>
              <w:widowControl w:val="0"/>
              <w:spacing w:line="239" w:lineRule="auto"/>
              <w:ind w:left="142" w:hanging="142"/>
              <w:jc w:val="both"/>
              <w:rPr>
                <w:rFonts w:ascii="Times New Roman" w:hAnsi="Times New Roman"/>
              </w:rPr>
            </w:pPr>
            <w:r w:rsidRPr="00646BB6">
              <w:rPr>
                <w:rFonts w:ascii="Times New Roman" w:hAnsi="Times New Roman"/>
              </w:rPr>
              <w:t>- для подачи воды на хозяйственно-питьевые нужды</w:t>
            </w:r>
            <w:r w:rsidRPr="00646BB6">
              <w:rPr>
                <w:rFonts w:ascii="Times New Roman" w:hAnsi="Times New Roman"/>
                <w:noProof/>
              </w:rPr>
              <w:t xml:space="preserve"> –</w:t>
            </w:r>
            <w:r w:rsidRPr="00646BB6">
              <w:rPr>
                <w:rFonts w:ascii="Times New Roman" w:hAnsi="Times New Roman"/>
              </w:rPr>
              <w:t xml:space="preserve"> при диаметре труб не более</w:t>
            </w:r>
            <w:r w:rsidRPr="00646BB6">
              <w:rPr>
                <w:rFonts w:ascii="Times New Roman" w:hAnsi="Times New Roman"/>
                <w:noProof/>
              </w:rPr>
              <w:t xml:space="preserve"> </w:t>
            </w:r>
            <w:smartTag w:uri="urn:schemas-microsoft-com:office:smarttags" w:element="metricconverter">
              <w:smartTagPr>
                <w:attr w:name="ProductID" w:val="100 мм"/>
              </w:smartTagPr>
              <w:r w:rsidRPr="00646BB6">
                <w:rPr>
                  <w:rFonts w:ascii="Times New Roman" w:hAnsi="Times New Roman"/>
                  <w:noProof/>
                </w:rPr>
                <w:t>100</w:t>
              </w:r>
              <w:r w:rsidRPr="00646BB6">
                <w:rPr>
                  <w:rFonts w:ascii="Times New Roman" w:hAnsi="Times New Roman"/>
                </w:rPr>
                <w:t xml:space="preserve"> мм</w:t>
              </w:r>
            </w:smartTag>
            <w:r w:rsidRPr="00646BB6">
              <w:rPr>
                <w:rFonts w:ascii="Times New Roman" w:hAnsi="Times New Roman"/>
              </w:rPr>
              <w:t>;</w:t>
            </w:r>
          </w:p>
          <w:p w:rsidR="00BD2673" w:rsidRPr="00B910A8" w:rsidRDefault="00BD2673" w:rsidP="00785C70">
            <w:pPr>
              <w:autoSpaceDE w:val="0"/>
              <w:autoSpaceDN w:val="0"/>
              <w:adjustRightInd w:val="0"/>
              <w:jc w:val="both"/>
              <w:rPr>
                <w:rFonts w:ascii="Times New Roman" w:hAnsi="Times New Roman"/>
                <w:bCs/>
              </w:rPr>
            </w:pPr>
            <w:r w:rsidRPr="00646BB6">
              <w:rPr>
                <w:rFonts w:ascii="Times New Roman" w:hAnsi="Times New Roman"/>
                <w:spacing w:val="-2"/>
              </w:rPr>
              <w:t>-</w:t>
            </w:r>
            <w:r w:rsidRPr="00646BB6">
              <w:rPr>
                <w:rFonts w:ascii="Times New Roman" w:hAnsi="Times New Roman"/>
              </w:rPr>
              <w:t> </w:t>
            </w:r>
            <w:r w:rsidRPr="00646BB6">
              <w:rPr>
                <w:rFonts w:ascii="Times New Roman" w:hAnsi="Times New Roman"/>
                <w:spacing w:val="-2"/>
              </w:rPr>
              <w:t>для подачи воды на противопожарные или на хозяйственно-противопожарные</w:t>
            </w:r>
            <w:r w:rsidRPr="00646BB6">
              <w:rPr>
                <w:rFonts w:ascii="Times New Roman" w:hAnsi="Times New Roman"/>
              </w:rPr>
              <w:t xml:space="preserve"> нужды независимо от расхода воды на пожаротушение</w:t>
            </w:r>
            <w:r w:rsidRPr="00646BB6">
              <w:rPr>
                <w:rFonts w:ascii="Times New Roman" w:hAnsi="Times New Roman"/>
                <w:noProof/>
              </w:rPr>
              <w:t xml:space="preserve"> – </w:t>
            </w:r>
            <w:r w:rsidRPr="00646BB6">
              <w:rPr>
                <w:rFonts w:ascii="Times New Roman" w:hAnsi="Times New Roman"/>
              </w:rPr>
              <w:t>при длине линий не более</w:t>
            </w:r>
            <w:r w:rsidRPr="00646BB6">
              <w:rPr>
                <w:rFonts w:ascii="Times New Roman" w:hAnsi="Times New Roman"/>
                <w:noProof/>
              </w:rPr>
              <w:t xml:space="preserve"> </w:t>
            </w:r>
            <w:smartTag w:uri="urn:schemas-microsoft-com:office:smarttags" w:element="metricconverter">
              <w:smartTagPr>
                <w:attr w:name="ProductID" w:val="200 м"/>
              </w:smartTagPr>
              <w:r w:rsidRPr="00646BB6">
                <w:rPr>
                  <w:rFonts w:ascii="Times New Roman" w:hAnsi="Times New Roman"/>
                  <w:noProof/>
                </w:rPr>
                <w:t>200</w:t>
              </w:r>
              <w:r w:rsidRPr="00646BB6">
                <w:rPr>
                  <w:rFonts w:ascii="Times New Roman" w:hAnsi="Times New Roman"/>
                </w:rPr>
                <w:t xml:space="preserve"> м</w:t>
              </w:r>
            </w:smartTag>
            <w:r w:rsidRPr="00646BB6">
              <w:rPr>
                <w:rFonts w:ascii="Times New Roman" w:hAnsi="Times New Roman"/>
              </w:rPr>
              <w:t>.</w:t>
            </w:r>
          </w:p>
        </w:tc>
      </w:tr>
      <w:tr w:rsidR="00BD2673" w:rsidTr="00BD2673">
        <w:tc>
          <w:tcPr>
            <w:tcW w:w="3369" w:type="dxa"/>
          </w:tcPr>
          <w:p w:rsidR="00BD2673" w:rsidRPr="00B910A8" w:rsidRDefault="00BD2673" w:rsidP="00785C70">
            <w:pPr>
              <w:autoSpaceDE w:val="0"/>
              <w:autoSpaceDN w:val="0"/>
              <w:adjustRightInd w:val="0"/>
              <w:jc w:val="both"/>
              <w:rPr>
                <w:rFonts w:ascii="Times New Roman" w:hAnsi="Times New Roman"/>
                <w:bCs/>
              </w:rPr>
            </w:pPr>
            <w:r>
              <w:rPr>
                <w:rFonts w:ascii="Times New Roman" w:hAnsi="Times New Roman"/>
                <w:bCs/>
              </w:rPr>
              <w:t>Проектирование противопожарного водопровода</w:t>
            </w:r>
          </w:p>
        </w:tc>
        <w:tc>
          <w:tcPr>
            <w:tcW w:w="6202" w:type="dxa"/>
          </w:tcPr>
          <w:p w:rsidR="00BD2673" w:rsidRPr="00646BB6" w:rsidRDefault="00BD2673" w:rsidP="00785C70">
            <w:pPr>
              <w:autoSpaceDE w:val="0"/>
              <w:autoSpaceDN w:val="0"/>
              <w:adjustRightInd w:val="0"/>
              <w:jc w:val="both"/>
              <w:rPr>
                <w:rFonts w:ascii="Times New Roman" w:hAnsi="Times New Roman"/>
                <w:bCs/>
              </w:rPr>
            </w:pPr>
            <w:r w:rsidRPr="00646BB6">
              <w:rPr>
                <w:rFonts w:ascii="Times New Roman" w:hAnsi="Times New Roman"/>
                <w:noProof/>
              </w:rPr>
              <w:t>В соответствии с требованиями Федерального закона от 22.07.2008 № 123-ФЗ «Технический регламент о требованиях пожарной безопасности», СП 4.13130.2013.</w:t>
            </w:r>
          </w:p>
        </w:tc>
      </w:tr>
      <w:tr w:rsidR="00BD2673" w:rsidTr="00BD2673">
        <w:tc>
          <w:tcPr>
            <w:tcW w:w="3369" w:type="dxa"/>
          </w:tcPr>
          <w:p w:rsidR="00BD2673" w:rsidRPr="00B910A8" w:rsidRDefault="00BD2673" w:rsidP="00785C70">
            <w:pPr>
              <w:autoSpaceDE w:val="0"/>
              <w:autoSpaceDN w:val="0"/>
              <w:adjustRightInd w:val="0"/>
              <w:jc w:val="both"/>
              <w:rPr>
                <w:rFonts w:ascii="Times New Roman" w:hAnsi="Times New Roman"/>
                <w:bCs/>
              </w:rPr>
            </w:pPr>
            <w:r>
              <w:rPr>
                <w:rFonts w:ascii="Times New Roman" w:hAnsi="Times New Roman"/>
                <w:bCs/>
              </w:rPr>
              <w:t xml:space="preserve">Проектирование зон санитарной охраны </w:t>
            </w:r>
          </w:p>
        </w:tc>
        <w:tc>
          <w:tcPr>
            <w:tcW w:w="6202" w:type="dxa"/>
          </w:tcPr>
          <w:p w:rsidR="00BD2673" w:rsidRPr="00B910A8" w:rsidRDefault="00BD2673" w:rsidP="00BD2673">
            <w:pPr>
              <w:widowControl w:val="0"/>
              <w:spacing w:line="239" w:lineRule="auto"/>
              <w:jc w:val="both"/>
              <w:rPr>
                <w:rFonts w:ascii="Times New Roman" w:hAnsi="Times New Roman"/>
                <w:bCs/>
              </w:rPr>
            </w:pPr>
            <w:r w:rsidRPr="00646BB6">
              <w:rPr>
                <w:rFonts w:ascii="Times New Roman" w:hAnsi="Times New Roman"/>
                <w:spacing w:val="-2"/>
              </w:rPr>
              <w:t>Должны быть предусмотрены в</w:t>
            </w:r>
            <w:r w:rsidRPr="00646BB6">
              <w:rPr>
                <w:rFonts w:ascii="Times New Roman" w:hAnsi="Times New Roman"/>
              </w:rPr>
              <w:t xml:space="preserve"> проектах хозяйственно-питьевых и объединенных производствен</w:t>
            </w:r>
            <w:r w:rsidRPr="00646BB6">
              <w:rPr>
                <w:rFonts w:ascii="Times New Roman" w:hAnsi="Times New Roman"/>
                <w:spacing w:val="-2"/>
              </w:rPr>
              <w:t>но-питьевых водопроводов.</w:t>
            </w:r>
            <w:r>
              <w:rPr>
                <w:rFonts w:ascii="Times New Roman" w:hAnsi="Times New Roman"/>
                <w:spacing w:val="-2"/>
              </w:rPr>
              <w:t xml:space="preserve"> </w:t>
            </w:r>
            <w:r w:rsidRPr="00646BB6">
              <w:rPr>
                <w:rFonts w:ascii="Times New Roman" w:hAnsi="Times New Roman"/>
                <w:bCs/>
              </w:rPr>
              <w:t>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tc>
      </w:tr>
      <w:tr w:rsidR="00BD2673" w:rsidTr="00BD2673">
        <w:tc>
          <w:tcPr>
            <w:tcW w:w="3369" w:type="dxa"/>
          </w:tcPr>
          <w:p w:rsidR="00BD2673" w:rsidRPr="00646BB6" w:rsidRDefault="00BD2673" w:rsidP="00785C70">
            <w:pPr>
              <w:autoSpaceDE w:val="0"/>
              <w:autoSpaceDN w:val="0"/>
              <w:adjustRightInd w:val="0"/>
              <w:jc w:val="both"/>
              <w:rPr>
                <w:rFonts w:ascii="Times New Roman" w:hAnsi="Times New Roman"/>
                <w:bCs/>
              </w:rPr>
            </w:pPr>
            <w:r w:rsidRPr="00646BB6">
              <w:rPr>
                <w:rFonts w:ascii="Times New Roman" w:hAnsi="Times New Roman"/>
                <w:bCs/>
              </w:rPr>
              <w:t>Определение границ зон санитарной охраны водоводов и водопроводных сооружений</w:t>
            </w:r>
          </w:p>
        </w:tc>
        <w:tc>
          <w:tcPr>
            <w:tcW w:w="6202" w:type="dxa"/>
          </w:tcPr>
          <w:p w:rsidR="00BD2673" w:rsidRPr="00646BB6" w:rsidRDefault="00BD2673" w:rsidP="00785C70">
            <w:pPr>
              <w:autoSpaceDE w:val="0"/>
              <w:autoSpaceDN w:val="0"/>
              <w:adjustRightInd w:val="0"/>
              <w:jc w:val="both"/>
              <w:rPr>
                <w:rFonts w:ascii="Times New Roman" w:hAnsi="Times New Roman"/>
                <w:bCs/>
              </w:rPr>
            </w:pPr>
            <w:r w:rsidRPr="00646BB6">
              <w:rPr>
                <w:rFonts w:ascii="Times New Roman" w:hAnsi="Times New Roman"/>
                <w:bCs/>
              </w:rPr>
              <w:t xml:space="preserve">В соответствии </w:t>
            </w:r>
            <w:r w:rsidRPr="00646BB6">
              <w:rPr>
                <w:rFonts w:ascii="Times New Roman" w:hAnsi="Times New Roman"/>
              </w:rPr>
              <w:t xml:space="preserve">с СанПиН </w:t>
            </w:r>
            <w:r w:rsidRPr="00646BB6">
              <w:rPr>
                <w:rFonts w:ascii="Times New Roman" w:hAnsi="Times New Roman"/>
                <w:bCs/>
              </w:rPr>
              <w:t>2.1.4.1110-02</w:t>
            </w:r>
            <w:r w:rsidRPr="00646BB6">
              <w:rPr>
                <w:rFonts w:ascii="Times New Roman" w:hAnsi="Times New Roman"/>
              </w:rPr>
              <w:t>.</w:t>
            </w:r>
          </w:p>
        </w:tc>
      </w:tr>
    </w:tbl>
    <w:p w:rsidR="00184A3D" w:rsidRDefault="00184A3D" w:rsidP="00184A3D">
      <w:pPr>
        <w:widowControl w:val="0"/>
        <w:shd w:val="clear" w:color="auto" w:fill="FFFFFF" w:themeFill="background1"/>
        <w:suppressAutoHyphens/>
        <w:spacing w:after="0" w:line="240" w:lineRule="auto"/>
        <w:jc w:val="both"/>
        <w:rPr>
          <w:rFonts w:ascii="Arial Narrow" w:hAnsi="Arial Narrow"/>
          <w:b/>
          <w:color w:val="000000"/>
          <w:sz w:val="28"/>
          <w:szCs w:val="28"/>
        </w:rPr>
      </w:pPr>
    </w:p>
    <w:p w:rsidR="00310E42" w:rsidRPr="00E64BB9" w:rsidRDefault="00723A27" w:rsidP="00310E42">
      <w:pPr>
        <w:widowControl w:val="0"/>
        <w:shd w:val="clear" w:color="auto" w:fill="EEECE1" w:themeFill="background2"/>
        <w:suppressAutoHyphens/>
        <w:spacing w:after="0" w:line="240" w:lineRule="auto"/>
        <w:jc w:val="both"/>
        <w:rPr>
          <w:rFonts w:ascii="Arial Narrow" w:hAnsi="Arial Narrow"/>
          <w:b/>
          <w:color w:val="000000"/>
          <w:sz w:val="28"/>
          <w:szCs w:val="28"/>
        </w:rPr>
      </w:pPr>
      <w:r>
        <w:rPr>
          <w:rFonts w:ascii="Arial Narrow" w:hAnsi="Arial Narrow"/>
          <w:b/>
          <w:color w:val="000000"/>
          <w:sz w:val="28"/>
          <w:szCs w:val="28"/>
        </w:rPr>
        <w:t>6</w:t>
      </w:r>
      <w:r w:rsidR="00BE3B38">
        <w:rPr>
          <w:rFonts w:ascii="Arial Narrow" w:hAnsi="Arial Narrow"/>
          <w:b/>
          <w:color w:val="000000"/>
          <w:sz w:val="28"/>
          <w:szCs w:val="28"/>
        </w:rPr>
        <w:t>.2.5</w:t>
      </w:r>
      <w:r w:rsidR="00310E42">
        <w:rPr>
          <w:rFonts w:ascii="Arial Narrow" w:hAnsi="Arial Narrow"/>
          <w:b/>
          <w:color w:val="000000"/>
          <w:sz w:val="28"/>
          <w:szCs w:val="28"/>
        </w:rPr>
        <w:t>.2</w:t>
      </w:r>
      <w:r w:rsidR="00310E42" w:rsidRPr="00E64BB9">
        <w:rPr>
          <w:rFonts w:ascii="Arial Narrow" w:hAnsi="Arial Narrow"/>
          <w:b/>
          <w:color w:val="000000"/>
          <w:sz w:val="28"/>
          <w:szCs w:val="28"/>
        </w:rPr>
        <w:t>.</w:t>
      </w:r>
      <w:r w:rsidR="00310E42">
        <w:rPr>
          <w:rFonts w:ascii="Arial Narrow" w:hAnsi="Arial Narrow"/>
          <w:b/>
          <w:color w:val="000000"/>
          <w:sz w:val="28"/>
          <w:szCs w:val="28"/>
        </w:rPr>
        <w:t xml:space="preserve"> </w:t>
      </w:r>
      <w:r w:rsidR="00310E42" w:rsidRPr="00E64BB9">
        <w:rPr>
          <w:rFonts w:ascii="Arial Narrow" w:hAnsi="Arial Narrow"/>
          <w:b/>
          <w:color w:val="000000"/>
          <w:sz w:val="28"/>
          <w:szCs w:val="28"/>
        </w:rPr>
        <w:t>Объекты в области водо</w:t>
      </w:r>
      <w:r w:rsidR="00310E42">
        <w:rPr>
          <w:rFonts w:ascii="Arial Narrow" w:hAnsi="Arial Narrow"/>
          <w:b/>
          <w:color w:val="000000"/>
          <w:sz w:val="28"/>
          <w:szCs w:val="28"/>
        </w:rPr>
        <w:t>отведения (канализации)</w:t>
      </w:r>
      <w:r w:rsidR="00310E42" w:rsidRPr="00E64BB9">
        <w:rPr>
          <w:rFonts w:ascii="Arial Narrow" w:hAnsi="Arial Narrow"/>
          <w:b/>
          <w:color w:val="000000"/>
          <w:sz w:val="28"/>
          <w:szCs w:val="28"/>
        </w:rPr>
        <w:t>:</w:t>
      </w:r>
    </w:p>
    <w:p w:rsidR="00310E42" w:rsidRPr="00310E42" w:rsidRDefault="00310E42" w:rsidP="00E64BB9">
      <w:pPr>
        <w:spacing w:after="0" w:line="240" w:lineRule="auto"/>
        <w:ind w:firstLine="709"/>
        <w:jc w:val="both"/>
        <w:rPr>
          <w:rFonts w:ascii="Times New Roman" w:hAnsi="Times New Roman"/>
          <w:bCs/>
          <w:sz w:val="8"/>
          <w:szCs w:val="8"/>
        </w:rPr>
      </w:pPr>
    </w:p>
    <w:p w:rsidR="00E64BB9" w:rsidRPr="000475BA" w:rsidRDefault="00723A27" w:rsidP="00310E42">
      <w:pPr>
        <w:spacing w:after="0" w:line="240" w:lineRule="auto"/>
        <w:ind w:firstLine="567"/>
        <w:jc w:val="both"/>
        <w:rPr>
          <w:rFonts w:ascii="Times New Roman" w:hAnsi="Times New Roman"/>
          <w:sz w:val="24"/>
          <w:szCs w:val="24"/>
        </w:rPr>
      </w:pPr>
      <w:r>
        <w:rPr>
          <w:rFonts w:ascii="Times New Roman" w:hAnsi="Times New Roman"/>
          <w:bCs/>
          <w:sz w:val="24"/>
          <w:szCs w:val="24"/>
        </w:rPr>
        <w:t>6</w:t>
      </w:r>
      <w:r w:rsidR="00BE3B38">
        <w:rPr>
          <w:rFonts w:ascii="Times New Roman" w:hAnsi="Times New Roman"/>
          <w:bCs/>
          <w:sz w:val="24"/>
          <w:szCs w:val="24"/>
        </w:rPr>
        <w:t>.2.5.</w:t>
      </w:r>
      <w:r w:rsidR="00310E42">
        <w:rPr>
          <w:rFonts w:ascii="Times New Roman" w:hAnsi="Times New Roman"/>
          <w:bCs/>
          <w:sz w:val="24"/>
          <w:szCs w:val="24"/>
        </w:rPr>
        <w:t xml:space="preserve">2.1. </w:t>
      </w:r>
      <w:r w:rsidR="00E64BB9" w:rsidRPr="008C2F7E">
        <w:rPr>
          <w:rFonts w:ascii="Times New Roman" w:hAnsi="Times New Roman"/>
          <w:bCs/>
          <w:sz w:val="24"/>
          <w:szCs w:val="24"/>
        </w:rPr>
        <w:t>Проектирование систем канализации (</w:t>
      </w:r>
      <w:r w:rsidR="00E64BB9" w:rsidRPr="000475BA">
        <w:rPr>
          <w:rFonts w:ascii="Times New Roman" w:hAnsi="Times New Roman"/>
          <w:bCs/>
          <w:sz w:val="24"/>
          <w:szCs w:val="24"/>
        </w:rPr>
        <w:t>водоотведения)</w:t>
      </w:r>
      <w:r w:rsidR="00E64BB9" w:rsidRPr="000475BA">
        <w:rPr>
          <w:rFonts w:ascii="Times New Roman" w:hAnsi="Times New Roman"/>
          <w:sz w:val="24"/>
          <w:szCs w:val="24"/>
        </w:rPr>
        <w:t xml:space="preserve"> населенных пунктов </w:t>
      </w:r>
      <w:r w:rsidR="006321AF">
        <w:rPr>
          <w:rFonts w:ascii="Times New Roman" w:hAnsi="Times New Roman"/>
          <w:sz w:val="24"/>
          <w:szCs w:val="24"/>
        </w:rPr>
        <w:t xml:space="preserve">сельского </w:t>
      </w:r>
      <w:r w:rsidR="0053358A">
        <w:rPr>
          <w:rFonts w:ascii="Times New Roman" w:hAnsi="Times New Roman"/>
          <w:sz w:val="24"/>
          <w:szCs w:val="24"/>
        </w:rPr>
        <w:t xml:space="preserve">поселения </w:t>
      </w:r>
      <w:r w:rsidR="00E64BB9" w:rsidRPr="000475BA">
        <w:rPr>
          <w:rFonts w:ascii="Times New Roman" w:hAnsi="Times New Roman"/>
          <w:sz w:val="24"/>
          <w:szCs w:val="24"/>
        </w:rPr>
        <w:t>следует осуществлять в соответствии с требованиями СП 30.13330.2012, СП 32.13330.2012, СП 42.13330.2011, СанПиН 2.1.5.980-00.</w:t>
      </w:r>
    </w:p>
    <w:p w:rsidR="00E64BB9" w:rsidRPr="000475BA" w:rsidRDefault="00723A27" w:rsidP="00310E42">
      <w:pPr>
        <w:spacing w:after="0" w:line="240" w:lineRule="auto"/>
        <w:ind w:firstLine="567"/>
        <w:jc w:val="both"/>
        <w:rPr>
          <w:rFonts w:ascii="Times New Roman" w:hAnsi="Times New Roman"/>
          <w:sz w:val="24"/>
          <w:szCs w:val="24"/>
        </w:rPr>
      </w:pPr>
      <w:r>
        <w:rPr>
          <w:rFonts w:ascii="Times New Roman" w:hAnsi="Times New Roman"/>
          <w:bCs/>
          <w:sz w:val="24"/>
          <w:szCs w:val="24"/>
        </w:rPr>
        <w:t>6</w:t>
      </w:r>
      <w:r w:rsidR="00BE3B38">
        <w:rPr>
          <w:rFonts w:ascii="Times New Roman" w:hAnsi="Times New Roman"/>
          <w:bCs/>
          <w:sz w:val="24"/>
          <w:szCs w:val="24"/>
        </w:rPr>
        <w:t xml:space="preserve">.2.5.2.2. </w:t>
      </w:r>
      <w:r w:rsidR="00E64BB9" w:rsidRPr="000475BA">
        <w:rPr>
          <w:rFonts w:ascii="Times New Roman" w:hAnsi="Times New Roman"/>
          <w:sz w:val="24"/>
          <w:szCs w:val="24"/>
        </w:rPr>
        <w:t>Жилая и общественная застройка населенных пунктов</w:t>
      </w:r>
      <w:r w:rsidR="0053358A">
        <w:rPr>
          <w:rFonts w:ascii="Times New Roman" w:hAnsi="Times New Roman"/>
          <w:sz w:val="24"/>
          <w:szCs w:val="24"/>
        </w:rPr>
        <w:t xml:space="preserve"> </w:t>
      </w:r>
      <w:r w:rsidR="006321AF">
        <w:rPr>
          <w:rFonts w:ascii="Times New Roman" w:hAnsi="Times New Roman"/>
          <w:sz w:val="24"/>
          <w:szCs w:val="24"/>
        </w:rPr>
        <w:t xml:space="preserve">сельского </w:t>
      </w:r>
      <w:r w:rsidR="0053358A">
        <w:rPr>
          <w:rFonts w:ascii="Times New Roman" w:hAnsi="Times New Roman"/>
          <w:sz w:val="24"/>
          <w:szCs w:val="24"/>
        </w:rPr>
        <w:t>поселения</w:t>
      </w:r>
      <w:r w:rsidR="00E64BB9" w:rsidRPr="000475BA">
        <w:rPr>
          <w:rFonts w:ascii="Times New Roman" w:hAnsi="Times New Roman"/>
          <w:sz w:val="24"/>
          <w:szCs w:val="24"/>
        </w:rPr>
        <w:t>, включая индивидуальную отдельно стоящую и блокированную жилую застройку с участками, а также производственные объекты должн</w:t>
      </w:r>
      <w:r w:rsidR="00D07F86">
        <w:rPr>
          <w:rFonts w:ascii="Times New Roman" w:hAnsi="Times New Roman"/>
          <w:sz w:val="24"/>
          <w:szCs w:val="24"/>
        </w:rPr>
        <w:t>ы</w:t>
      </w:r>
      <w:r w:rsidR="00E64BB9" w:rsidRPr="000475BA">
        <w:rPr>
          <w:rFonts w:ascii="Times New Roman" w:hAnsi="Times New Roman"/>
          <w:sz w:val="24"/>
          <w:szCs w:val="24"/>
        </w:rPr>
        <w:t xml:space="preserve"> быть обеспечен</w:t>
      </w:r>
      <w:r w:rsidR="00D07F86">
        <w:rPr>
          <w:rFonts w:ascii="Times New Roman" w:hAnsi="Times New Roman"/>
          <w:sz w:val="24"/>
          <w:szCs w:val="24"/>
        </w:rPr>
        <w:t>ы</w:t>
      </w:r>
      <w:r w:rsidR="00E64BB9" w:rsidRPr="000475BA">
        <w:rPr>
          <w:rFonts w:ascii="Times New Roman" w:hAnsi="Times New Roman"/>
          <w:sz w:val="24"/>
          <w:szCs w:val="24"/>
        </w:rPr>
        <w:t xml:space="preserve"> централизованными или локальными системами канализации. В жилых зонах, не обеспеченных централизованной канализацией, размещение многоэтажных жилых домов не допускается.</w:t>
      </w:r>
    </w:p>
    <w:p w:rsidR="00E64BB9" w:rsidRPr="000475BA" w:rsidRDefault="00E64BB9" w:rsidP="00310E42">
      <w:pPr>
        <w:spacing w:after="0" w:line="240" w:lineRule="auto"/>
        <w:ind w:firstLine="567"/>
        <w:jc w:val="both"/>
        <w:rPr>
          <w:rFonts w:ascii="Times New Roman" w:hAnsi="Times New Roman"/>
          <w:sz w:val="24"/>
          <w:szCs w:val="24"/>
        </w:rPr>
      </w:pPr>
      <w:r w:rsidRPr="000475BA">
        <w:rPr>
          <w:rFonts w:ascii="Times New Roman" w:hAnsi="Times New Roman"/>
          <w:sz w:val="24"/>
          <w:szCs w:val="24"/>
        </w:rPr>
        <w:t>Выбор системы водоотведения жило</w:t>
      </w:r>
      <w:r w:rsidR="006321AF">
        <w:rPr>
          <w:rFonts w:ascii="Times New Roman" w:hAnsi="Times New Roman"/>
          <w:sz w:val="24"/>
          <w:szCs w:val="24"/>
        </w:rPr>
        <w:t xml:space="preserve">й зоны сельских населенных пунктов </w:t>
      </w:r>
      <w:r w:rsidRPr="000475BA">
        <w:rPr>
          <w:rFonts w:ascii="Times New Roman" w:hAnsi="Times New Roman"/>
          <w:sz w:val="24"/>
          <w:szCs w:val="24"/>
        </w:rPr>
        <w:t xml:space="preserve"> (общесплавная, раздельная, полураздельная) следует осуществлять на основе технико-экономического сравнения вариантов в учетом исключения сбросов неочищенных вод в водоемы при раздельной канализации.</w:t>
      </w:r>
    </w:p>
    <w:p w:rsidR="00E64BB9" w:rsidRPr="000475BA" w:rsidRDefault="00723A27" w:rsidP="00310E4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sz w:val="24"/>
          <w:szCs w:val="24"/>
        </w:rPr>
        <w:t>6</w:t>
      </w:r>
      <w:r w:rsidR="00BE3B38">
        <w:rPr>
          <w:rFonts w:ascii="Times New Roman" w:hAnsi="Times New Roman"/>
          <w:bCs/>
          <w:sz w:val="24"/>
          <w:szCs w:val="24"/>
        </w:rPr>
        <w:t xml:space="preserve">.2.5.2.3. </w:t>
      </w:r>
      <w:r w:rsidR="00E64BB9" w:rsidRPr="000475BA">
        <w:rPr>
          <w:rFonts w:ascii="Times New Roman" w:hAnsi="Times New Roman"/>
          <w:spacing w:val="-2"/>
          <w:sz w:val="24"/>
          <w:szCs w:val="24"/>
        </w:rPr>
        <w:t>При проектировании систем канализации населенных пунктов</w:t>
      </w:r>
      <w:r w:rsidR="0053358A">
        <w:rPr>
          <w:rFonts w:ascii="Times New Roman" w:hAnsi="Times New Roman"/>
          <w:spacing w:val="-2"/>
          <w:sz w:val="24"/>
          <w:szCs w:val="24"/>
        </w:rPr>
        <w:t xml:space="preserve"> </w:t>
      </w:r>
      <w:r w:rsidR="006321AF">
        <w:rPr>
          <w:rFonts w:ascii="Times New Roman" w:hAnsi="Times New Roman"/>
          <w:spacing w:val="-2"/>
          <w:sz w:val="24"/>
          <w:szCs w:val="24"/>
        </w:rPr>
        <w:t xml:space="preserve">сельского </w:t>
      </w:r>
      <w:r w:rsidR="0053358A">
        <w:rPr>
          <w:rFonts w:ascii="Times New Roman" w:hAnsi="Times New Roman"/>
          <w:spacing w:val="-2"/>
          <w:sz w:val="24"/>
          <w:szCs w:val="24"/>
        </w:rPr>
        <w:t>поселения</w:t>
      </w:r>
      <w:r w:rsidR="00E64BB9" w:rsidRPr="000475BA">
        <w:rPr>
          <w:rFonts w:ascii="Times New Roman" w:hAnsi="Times New Roman"/>
          <w:spacing w:val="-2"/>
          <w:sz w:val="24"/>
          <w:szCs w:val="24"/>
        </w:rPr>
        <w:t>, в том числе их отдельны</w:t>
      </w:r>
      <w:r w:rsidR="00E64BB9" w:rsidRPr="000475BA">
        <w:rPr>
          <w:rFonts w:ascii="Times New Roman" w:hAnsi="Times New Roman"/>
          <w:sz w:val="24"/>
          <w:szCs w:val="24"/>
        </w:rPr>
        <w:t xml:space="preserve">х структурных элементов, расчетное </w:t>
      </w:r>
      <w:r w:rsidR="00E64BB9" w:rsidRPr="000475BA">
        <w:rPr>
          <w:rFonts w:ascii="Times New Roman" w:hAnsi="Times New Roman"/>
          <w:bCs/>
          <w:sz w:val="24"/>
          <w:szCs w:val="24"/>
        </w:rPr>
        <w:t>удельное среднесуточное водоотведение</w:t>
      </w:r>
      <w:r w:rsidR="00E64BB9" w:rsidRPr="000475BA">
        <w:rPr>
          <w:rFonts w:ascii="Times New Roman" w:hAnsi="Times New Roman"/>
          <w:sz w:val="24"/>
          <w:szCs w:val="24"/>
        </w:rPr>
        <w:t xml:space="preserve">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E64BB9" w:rsidRPr="000475BA" w:rsidRDefault="00723A27" w:rsidP="00310E4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sz w:val="24"/>
          <w:szCs w:val="24"/>
        </w:rPr>
        <w:t>6</w:t>
      </w:r>
      <w:r w:rsidR="00BE3B38">
        <w:rPr>
          <w:rFonts w:ascii="Times New Roman" w:hAnsi="Times New Roman"/>
          <w:bCs/>
          <w:sz w:val="24"/>
          <w:szCs w:val="24"/>
        </w:rPr>
        <w:t xml:space="preserve">.2.5.2.4. </w:t>
      </w:r>
      <w:r w:rsidR="00E64BB9" w:rsidRPr="000475BA">
        <w:rPr>
          <w:rFonts w:ascii="Times New Roman" w:hAnsi="Times New Roman"/>
          <w:sz w:val="24"/>
          <w:szCs w:val="24"/>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E64BB9" w:rsidRPr="000475BA" w:rsidRDefault="00723A27" w:rsidP="00310E42">
      <w:pPr>
        <w:spacing w:after="0" w:line="240" w:lineRule="auto"/>
        <w:ind w:firstLine="567"/>
        <w:jc w:val="both"/>
        <w:rPr>
          <w:rFonts w:ascii="Times New Roman" w:hAnsi="Times New Roman"/>
          <w:sz w:val="24"/>
          <w:szCs w:val="24"/>
        </w:rPr>
      </w:pPr>
      <w:r>
        <w:rPr>
          <w:rFonts w:ascii="Times New Roman" w:hAnsi="Times New Roman"/>
          <w:bCs/>
          <w:sz w:val="24"/>
          <w:szCs w:val="24"/>
        </w:rPr>
        <w:t>6</w:t>
      </w:r>
      <w:r w:rsidR="00BE3B38">
        <w:rPr>
          <w:rFonts w:ascii="Times New Roman" w:hAnsi="Times New Roman"/>
          <w:bCs/>
          <w:sz w:val="24"/>
          <w:szCs w:val="24"/>
        </w:rPr>
        <w:t xml:space="preserve">.2.5.2.5. </w:t>
      </w:r>
      <w:r w:rsidR="00E64BB9" w:rsidRPr="000475BA">
        <w:rPr>
          <w:rFonts w:ascii="Times New Roman" w:hAnsi="Times New Roman"/>
          <w:sz w:val="24"/>
          <w:szCs w:val="24"/>
        </w:rPr>
        <w:t>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приложения А СП 30.13330.2012.</w:t>
      </w:r>
    </w:p>
    <w:p w:rsidR="00E64BB9" w:rsidRPr="000475BA" w:rsidRDefault="00723A27" w:rsidP="00310E42">
      <w:pPr>
        <w:spacing w:after="0" w:line="240" w:lineRule="auto"/>
        <w:ind w:firstLine="567"/>
        <w:jc w:val="both"/>
        <w:rPr>
          <w:rFonts w:ascii="Times New Roman" w:hAnsi="Times New Roman"/>
          <w:sz w:val="24"/>
          <w:szCs w:val="24"/>
        </w:rPr>
      </w:pPr>
      <w:r>
        <w:rPr>
          <w:rFonts w:ascii="Times New Roman" w:hAnsi="Times New Roman"/>
          <w:bCs/>
          <w:sz w:val="24"/>
          <w:szCs w:val="24"/>
        </w:rPr>
        <w:t>6</w:t>
      </w:r>
      <w:r w:rsidR="00BE3B38">
        <w:rPr>
          <w:rFonts w:ascii="Times New Roman" w:hAnsi="Times New Roman"/>
          <w:bCs/>
          <w:sz w:val="24"/>
          <w:szCs w:val="24"/>
        </w:rPr>
        <w:t xml:space="preserve">.2.5.2.6. </w:t>
      </w:r>
      <w:r w:rsidR="00E64BB9" w:rsidRPr="000475BA">
        <w:rPr>
          <w:rFonts w:ascii="Times New Roman" w:hAnsi="Times New Roman"/>
          <w:sz w:val="24"/>
          <w:szCs w:val="24"/>
        </w:rP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 суммарного среднесуточного водоотведения населенного пункта.</w:t>
      </w:r>
    </w:p>
    <w:p w:rsidR="00E64BB9" w:rsidRPr="000475BA" w:rsidRDefault="00E64BB9" w:rsidP="00310E42">
      <w:pPr>
        <w:spacing w:after="0" w:line="240" w:lineRule="auto"/>
        <w:ind w:firstLine="567"/>
        <w:jc w:val="both"/>
        <w:rPr>
          <w:rFonts w:ascii="Times New Roman" w:hAnsi="Times New Roman"/>
          <w:sz w:val="24"/>
          <w:szCs w:val="24"/>
        </w:rPr>
      </w:pPr>
      <w:r w:rsidRPr="000475BA">
        <w:rPr>
          <w:rFonts w:ascii="Times New Roman" w:hAnsi="Times New Roman"/>
          <w:bCs/>
          <w:sz w:val="24"/>
          <w:szCs w:val="24"/>
        </w:rPr>
        <w:t>При определении расхода воды на производственно-технические и хозяйственно-бытовые цели промышленных предприятий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
    <w:p w:rsidR="00E64BB9" w:rsidRPr="000475BA" w:rsidRDefault="00723A27" w:rsidP="008E642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sz w:val="24"/>
          <w:szCs w:val="24"/>
        </w:rPr>
        <w:t>6</w:t>
      </w:r>
      <w:r w:rsidR="00BE3B38">
        <w:rPr>
          <w:rFonts w:ascii="Times New Roman" w:hAnsi="Times New Roman"/>
          <w:bCs/>
          <w:sz w:val="24"/>
          <w:szCs w:val="24"/>
        </w:rPr>
        <w:t xml:space="preserve">.2.5.2.7. </w:t>
      </w:r>
      <w:r w:rsidR="00E64BB9" w:rsidRPr="000475BA">
        <w:rPr>
          <w:rFonts w:ascii="Times New Roman" w:hAnsi="Times New Roman"/>
          <w:bCs/>
          <w:sz w:val="24"/>
          <w:szCs w:val="24"/>
        </w:rPr>
        <w:t>Размещение</w:t>
      </w:r>
      <w:r w:rsidR="00E64BB9" w:rsidRPr="000475BA">
        <w:rPr>
          <w:rFonts w:ascii="Times New Roman" w:hAnsi="Times New Roman"/>
          <w:sz w:val="24"/>
          <w:szCs w:val="24"/>
        </w:rPr>
        <w:t xml:space="preserve"> систем канализации населенных пунктов</w:t>
      </w:r>
      <w:r w:rsidR="0053358A">
        <w:rPr>
          <w:rFonts w:ascii="Times New Roman" w:hAnsi="Times New Roman"/>
          <w:sz w:val="24"/>
          <w:szCs w:val="24"/>
        </w:rPr>
        <w:t xml:space="preserve"> </w:t>
      </w:r>
      <w:r w:rsidR="006321AF">
        <w:rPr>
          <w:rFonts w:ascii="Times New Roman" w:hAnsi="Times New Roman"/>
          <w:sz w:val="24"/>
          <w:szCs w:val="24"/>
        </w:rPr>
        <w:t xml:space="preserve">сельского </w:t>
      </w:r>
      <w:r w:rsidR="0053358A">
        <w:rPr>
          <w:rFonts w:ascii="Times New Roman" w:hAnsi="Times New Roman"/>
          <w:sz w:val="24"/>
          <w:szCs w:val="24"/>
        </w:rPr>
        <w:t>поселения</w:t>
      </w:r>
      <w:r w:rsidR="00E64BB9" w:rsidRPr="000475BA">
        <w:rPr>
          <w:rFonts w:ascii="Times New Roman" w:hAnsi="Times New Roman"/>
          <w:sz w:val="24"/>
          <w:szCs w:val="24"/>
        </w:rPr>
        <w:t>, их резервных территорий, а также размещение очистных сооружений следует производить в соответствии с СП 32.13330.2012 и СанПиН 2.2.1/2.1.1.1200-03.</w:t>
      </w:r>
    </w:p>
    <w:p w:rsidR="00E64BB9" w:rsidRPr="000475BA" w:rsidRDefault="00723A27" w:rsidP="00310E42">
      <w:pPr>
        <w:spacing w:after="0" w:line="240" w:lineRule="auto"/>
        <w:ind w:firstLine="567"/>
        <w:jc w:val="both"/>
        <w:rPr>
          <w:rFonts w:ascii="Times New Roman" w:hAnsi="Times New Roman"/>
          <w:sz w:val="24"/>
          <w:szCs w:val="24"/>
        </w:rPr>
      </w:pPr>
      <w:r>
        <w:rPr>
          <w:rFonts w:ascii="Times New Roman" w:hAnsi="Times New Roman"/>
          <w:bCs/>
          <w:sz w:val="24"/>
          <w:szCs w:val="24"/>
        </w:rPr>
        <w:t>6</w:t>
      </w:r>
      <w:r w:rsidR="00BE3B38">
        <w:rPr>
          <w:rFonts w:ascii="Times New Roman" w:hAnsi="Times New Roman"/>
          <w:bCs/>
          <w:sz w:val="24"/>
          <w:szCs w:val="24"/>
        </w:rPr>
        <w:t xml:space="preserve">.2.5.2.8. </w:t>
      </w:r>
      <w:r w:rsidR="00E64BB9" w:rsidRPr="000475BA">
        <w:rPr>
          <w:rFonts w:ascii="Times New Roman" w:hAnsi="Times New Roman"/>
          <w:bCs/>
          <w:sz w:val="24"/>
          <w:szCs w:val="24"/>
        </w:rPr>
        <w:t>Места расположения объектов канализации и прохода коммуникаций, а также условия и места выпуска очищенных сточных вод и поверхностного стока в водные объекты необходимо согласовывать с органами государственного санитарного надзора и охраны рыбных запасов, а также с другими органами, в соответствии с законодательством Российской Федерации, а места выпуска в судоходные водные объекты</w:t>
      </w:r>
      <w:r w:rsidR="0053358A">
        <w:rPr>
          <w:rFonts w:ascii="Times New Roman" w:hAnsi="Times New Roman"/>
          <w:bCs/>
          <w:sz w:val="24"/>
          <w:szCs w:val="24"/>
        </w:rPr>
        <w:t xml:space="preserve"> </w:t>
      </w:r>
      <w:r w:rsidR="00E64BB9" w:rsidRPr="000475BA">
        <w:rPr>
          <w:rFonts w:ascii="Times New Roman" w:hAnsi="Times New Roman"/>
          <w:bCs/>
          <w:sz w:val="24"/>
          <w:szCs w:val="24"/>
        </w:rPr>
        <w:t>– с соответствующими органами управления речного флота.</w:t>
      </w:r>
    </w:p>
    <w:p w:rsidR="00E64BB9" w:rsidRPr="000475BA" w:rsidRDefault="00723A27" w:rsidP="00310E4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sz w:val="24"/>
          <w:szCs w:val="24"/>
        </w:rPr>
        <w:t>6</w:t>
      </w:r>
      <w:r w:rsidR="00BE3B38">
        <w:rPr>
          <w:rFonts w:ascii="Times New Roman" w:hAnsi="Times New Roman"/>
          <w:bCs/>
          <w:sz w:val="24"/>
          <w:szCs w:val="24"/>
        </w:rPr>
        <w:t xml:space="preserve">.2.5.2.9. </w:t>
      </w:r>
      <w:r w:rsidR="00E64BB9" w:rsidRPr="000475BA">
        <w:rPr>
          <w:rFonts w:ascii="Times New Roman" w:hAnsi="Times New Roman"/>
          <w:sz w:val="24"/>
          <w:szCs w:val="24"/>
        </w:rPr>
        <w:t xml:space="preserve">Выбор систем канализации населенных пунктов </w:t>
      </w:r>
      <w:r w:rsidR="006321AF">
        <w:rPr>
          <w:rFonts w:ascii="Times New Roman" w:hAnsi="Times New Roman"/>
          <w:sz w:val="24"/>
          <w:szCs w:val="24"/>
        </w:rPr>
        <w:t xml:space="preserve">сельского </w:t>
      </w:r>
      <w:r w:rsidR="0053358A">
        <w:rPr>
          <w:rFonts w:ascii="Times New Roman" w:hAnsi="Times New Roman"/>
          <w:sz w:val="24"/>
          <w:szCs w:val="24"/>
        </w:rPr>
        <w:t xml:space="preserve">поселения </w:t>
      </w:r>
      <w:r w:rsidR="00E64BB9" w:rsidRPr="000475BA">
        <w:rPr>
          <w:rFonts w:ascii="Times New Roman" w:hAnsi="Times New Roman"/>
          <w:sz w:val="24"/>
          <w:szCs w:val="24"/>
        </w:rPr>
        <w:t>следует производить с учетом климатических условий, требований к очистке поверхностных сточных вод, рельефа местности и других факторов.</w:t>
      </w:r>
    </w:p>
    <w:p w:rsidR="00E64BB9" w:rsidRPr="000475BA" w:rsidRDefault="00723A27" w:rsidP="00310E42">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6</w:t>
      </w:r>
      <w:r w:rsidR="00BE3B38">
        <w:rPr>
          <w:rFonts w:ascii="Times New Roman" w:hAnsi="Times New Roman"/>
          <w:bCs/>
          <w:sz w:val="24"/>
          <w:szCs w:val="24"/>
        </w:rPr>
        <w:t xml:space="preserve">.2.5.2.10. </w:t>
      </w:r>
      <w:r w:rsidR="00E64BB9" w:rsidRPr="000475BA">
        <w:rPr>
          <w:rFonts w:ascii="Times New Roman" w:hAnsi="Times New Roman"/>
          <w:bCs/>
          <w:sz w:val="24"/>
          <w:szCs w:val="24"/>
        </w:rPr>
        <w:t xml:space="preserve">В населенных пунктах </w:t>
      </w:r>
      <w:r w:rsidR="00B06362">
        <w:rPr>
          <w:rFonts w:ascii="Times New Roman" w:hAnsi="Times New Roman"/>
          <w:bCs/>
          <w:sz w:val="24"/>
          <w:szCs w:val="24"/>
        </w:rPr>
        <w:t>Новоселков</w:t>
      </w:r>
      <w:r w:rsidR="00C31334">
        <w:rPr>
          <w:rFonts w:ascii="Times New Roman" w:hAnsi="Times New Roman"/>
          <w:bCs/>
          <w:sz w:val="24"/>
          <w:szCs w:val="24"/>
        </w:rPr>
        <w:t>ск</w:t>
      </w:r>
      <w:r w:rsidR="008B7286">
        <w:rPr>
          <w:rFonts w:ascii="Times New Roman" w:hAnsi="Times New Roman"/>
          <w:bCs/>
          <w:sz w:val="24"/>
          <w:szCs w:val="24"/>
        </w:rPr>
        <w:t>ого</w:t>
      </w:r>
      <w:r w:rsidR="000A2CC3">
        <w:rPr>
          <w:rFonts w:ascii="Times New Roman" w:hAnsi="Times New Roman"/>
          <w:bCs/>
          <w:sz w:val="24"/>
          <w:szCs w:val="24"/>
        </w:rPr>
        <w:t xml:space="preserve"> сельского поселения </w:t>
      </w:r>
      <w:r w:rsidR="00E64BB9" w:rsidRPr="000475BA">
        <w:rPr>
          <w:rFonts w:ascii="Times New Roman" w:hAnsi="Times New Roman"/>
          <w:bCs/>
          <w:sz w:val="24"/>
          <w:szCs w:val="24"/>
        </w:rPr>
        <w:t xml:space="preserve">следует проектировать раздельную систему канализации с отводом отдельными сетями: </w:t>
      </w:r>
    </w:p>
    <w:p w:rsidR="00E64BB9" w:rsidRPr="000475BA" w:rsidRDefault="0048715A" w:rsidP="00310E42">
      <w:pPr>
        <w:spacing w:after="0" w:line="240" w:lineRule="auto"/>
        <w:ind w:firstLine="567"/>
        <w:jc w:val="both"/>
        <w:rPr>
          <w:rFonts w:ascii="Times New Roman" w:hAnsi="Times New Roman"/>
          <w:bCs/>
          <w:sz w:val="24"/>
          <w:szCs w:val="24"/>
        </w:rPr>
      </w:pPr>
      <w:r>
        <w:rPr>
          <w:rFonts w:ascii="Times New Roman" w:hAnsi="Times New Roman"/>
          <w:bCs/>
          <w:sz w:val="24"/>
          <w:szCs w:val="24"/>
        </w:rPr>
        <w:t>•</w:t>
      </w:r>
      <w:r w:rsidR="00E64BB9" w:rsidRPr="000475BA">
        <w:rPr>
          <w:rFonts w:ascii="Times New Roman" w:hAnsi="Times New Roman"/>
          <w:bCs/>
          <w:sz w:val="24"/>
          <w:szCs w:val="24"/>
        </w:rPr>
        <w:t xml:space="preserve"> хозяйственно-бытовых и производственных сточных вод;</w:t>
      </w:r>
    </w:p>
    <w:p w:rsidR="00E64BB9" w:rsidRPr="000475BA" w:rsidRDefault="0048715A" w:rsidP="00310E42">
      <w:pPr>
        <w:spacing w:after="0" w:line="240" w:lineRule="auto"/>
        <w:ind w:firstLine="567"/>
        <w:jc w:val="both"/>
        <w:rPr>
          <w:rFonts w:ascii="Times New Roman" w:hAnsi="Times New Roman"/>
          <w:bCs/>
          <w:sz w:val="24"/>
          <w:szCs w:val="24"/>
        </w:rPr>
      </w:pPr>
      <w:r>
        <w:rPr>
          <w:rFonts w:ascii="Times New Roman" w:hAnsi="Times New Roman"/>
          <w:bCs/>
          <w:sz w:val="24"/>
          <w:szCs w:val="24"/>
        </w:rPr>
        <w:t>•</w:t>
      </w:r>
      <w:r w:rsidR="00E64BB9" w:rsidRPr="000475BA">
        <w:rPr>
          <w:rFonts w:ascii="Times New Roman" w:hAnsi="Times New Roman"/>
          <w:bCs/>
          <w:sz w:val="24"/>
          <w:szCs w:val="24"/>
        </w:rPr>
        <w:t xml:space="preserve"> поверхностных (талых и дождевых) стоков.</w:t>
      </w:r>
    </w:p>
    <w:p w:rsidR="00E64BB9" w:rsidRPr="000475BA" w:rsidRDefault="00723A27" w:rsidP="00310E42">
      <w:pPr>
        <w:spacing w:after="0" w:line="240" w:lineRule="auto"/>
        <w:ind w:firstLine="567"/>
        <w:jc w:val="both"/>
        <w:rPr>
          <w:rFonts w:ascii="Times New Roman" w:hAnsi="Times New Roman"/>
          <w:sz w:val="24"/>
          <w:szCs w:val="24"/>
        </w:rPr>
      </w:pPr>
      <w:r>
        <w:rPr>
          <w:rFonts w:ascii="Times New Roman" w:hAnsi="Times New Roman"/>
          <w:bCs/>
          <w:sz w:val="24"/>
          <w:szCs w:val="24"/>
        </w:rPr>
        <w:t>6</w:t>
      </w:r>
      <w:r w:rsidR="00BE3B38">
        <w:rPr>
          <w:rFonts w:ascii="Times New Roman" w:hAnsi="Times New Roman"/>
          <w:bCs/>
          <w:sz w:val="24"/>
          <w:szCs w:val="24"/>
        </w:rPr>
        <w:t xml:space="preserve">.2.5.2.11. </w:t>
      </w:r>
      <w:r w:rsidR="00E64BB9" w:rsidRPr="000475BA">
        <w:rPr>
          <w:rFonts w:ascii="Times New Roman" w:hAnsi="Times New Roman"/>
          <w:sz w:val="24"/>
          <w:szCs w:val="24"/>
        </w:rPr>
        <w:t xml:space="preserve">Канализование промышленных предприятий следует предусматривать, как правило, по полной раздельной системе. </w:t>
      </w:r>
    </w:p>
    <w:p w:rsidR="00E64BB9" w:rsidRPr="000475BA" w:rsidRDefault="00E64BB9" w:rsidP="00310E42">
      <w:pPr>
        <w:spacing w:after="0" w:line="240" w:lineRule="auto"/>
        <w:ind w:firstLine="567"/>
        <w:jc w:val="both"/>
        <w:rPr>
          <w:rFonts w:ascii="Times New Roman" w:hAnsi="Times New Roman"/>
          <w:sz w:val="24"/>
          <w:szCs w:val="24"/>
        </w:rPr>
      </w:pPr>
      <w:r w:rsidRPr="000475BA">
        <w:rPr>
          <w:rFonts w:ascii="Times New Roman" w:hAnsi="Times New Roman"/>
          <w:sz w:val="24"/>
          <w:szCs w:val="24"/>
        </w:rPr>
        <w:t>Количество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w:t>
      </w:r>
    </w:p>
    <w:p w:rsidR="00E64BB9" w:rsidRPr="000475BA" w:rsidRDefault="00723A27" w:rsidP="00310E4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sz w:val="24"/>
          <w:szCs w:val="24"/>
        </w:rPr>
        <w:t>6</w:t>
      </w:r>
      <w:r w:rsidR="0053358A">
        <w:rPr>
          <w:rFonts w:ascii="Times New Roman" w:hAnsi="Times New Roman"/>
          <w:bCs/>
          <w:sz w:val="24"/>
          <w:szCs w:val="24"/>
        </w:rPr>
        <w:t>.2.5.2.12</w:t>
      </w:r>
      <w:r w:rsidR="00BE3B38">
        <w:rPr>
          <w:rFonts w:ascii="Times New Roman" w:hAnsi="Times New Roman"/>
          <w:bCs/>
          <w:sz w:val="24"/>
          <w:szCs w:val="24"/>
        </w:rPr>
        <w:t xml:space="preserve">. </w:t>
      </w:r>
      <w:r w:rsidR="00E64BB9" w:rsidRPr="000475BA">
        <w:rPr>
          <w:rFonts w:ascii="Times New Roman" w:hAnsi="Times New Roman"/>
          <w:sz w:val="24"/>
          <w:szCs w:val="24"/>
        </w:rPr>
        <w:t>При проектировании канализации для отдельно стоящих зданий или их групп также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E64BB9" w:rsidRPr="000475BA" w:rsidRDefault="00E64BB9" w:rsidP="00310E42">
      <w:pPr>
        <w:spacing w:after="0" w:line="240" w:lineRule="auto"/>
        <w:ind w:firstLine="567"/>
        <w:jc w:val="both"/>
        <w:rPr>
          <w:rFonts w:ascii="Times New Roman" w:hAnsi="Times New Roman"/>
          <w:sz w:val="24"/>
          <w:szCs w:val="24"/>
        </w:rPr>
      </w:pPr>
      <w:r w:rsidRPr="000475BA">
        <w:rPr>
          <w:rFonts w:ascii="Times New Roman" w:hAnsi="Times New Roman"/>
          <w:sz w:val="24"/>
          <w:szCs w:val="24"/>
        </w:rPr>
        <w:t>Устройство общего сборника сточных вод на одно здание или группу зданий, как исключение, допускается:</w:t>
      </w:r>
    </w:p>
    <w:p w:rsidR="00E64BB9" w:rsidRPr="000475BA" w:rsidRDefault="0048715A" w:rsidP="00310E42">
      <w:pPr>
        <w:spacing w:after="0" w:line="240" w:lineRule="auto"/>
        <w:ind w:firstLine="567"/>
        <w:jc w:val="both"/>
        <w:rPr>
          <w:rFonts w:ascii="Times New Roman" w:hAnsi="Times New Roman"/>
          <w:sz w:val="24"/>
          <w:szCs w:val="24"/>
        </w:rPr>
      </w:pPr>
      <w:r>
        <w:rPr>
          <w:rFonts w:ascii="Times New Roman" w:hAnsi="Times New Roman"/>
          <w:sz w:val="24"/>
          <w:szCs w:val="24"/>
        </w:rPr>
        <w:t>•</w:t>
      </w:r>
      <w:r w:rsidR="00E64BB9" w:rsidRPr="000475BA">
        <w:rPr>
          <w:rFonts w:ascii="Times New Roman" w:hAnsi="Times New Roman"/>
          <w:sz w:val="24"/>
          <w:szCs w:val="24"/>
        </w:rPr>
        <w:t xml:space="preserve"> при отсутствии централизованной системы канализации;</w:t>
      </w:r>
    </w:p>
    <w:p w:rsidR="00E64BB9" w:rsidRPr="000475BA" w:rsidRDefault="0048715A" w:rsidP="00310E42">
      <w:pPr>
        <w:spacing w:after="0" w:line="240" w:lineRule="auto"/>
        <w:ind w:firstLine="567"/>
        <w:jc w:val="both"/>
        <w:rPr>
          <w:rFonts w:ascii="Times New Roman" w:hAnsi="Times New Roman"/>
          <w:sz w:val="24"/>
          <w:szCs w:val="24"/>
        </w:rPr>
      </w:pPr>
      <w:r>
        <w:rPr>
          <w:rFonts w:ascii="Times New Roman" w:hAnsi="Times New Roman"/>
          <w:sz w:val="24"/>
          <w:szCs w:val="24"/>
        </w:rPr>
        <w:t>•</w:t>
      </w:r>
      <w:r w:rsidR="00E64BB9" w:rsidRPr="000475BA">
        <w:rPr>
          <w:rFonts w:ascii="Times New Roman" w:hAnsi="Times New Roman"/>
          <w:sz w:val="24"/>
          <w:szCs w:val="24"/>
        </w:rPr>
        <w:t xml:space="preserve"> при расположении зданий на значительном удалении от действующих основных канализационных сетей;</w:t>
      </w:r>
    </w:p>
    <w:p w:rsidR="00E64BB9" w:rsidRPr="000475BA" w:rsidRDefault="0048715A" w:rsidP="00310E4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E64BB9" w:rsidRPr="000475BA">
        <w:rPr>
          <w:rFonts w:ascii="Times New Roman" w:hAnsi="Times New Roman"/>
          <w:sz w:val="24"/>
          <w:szCs w:val="24"/>
        </w:rPr>
        <w:t xml:space="preserve"> при невозможности в ближайшее время присоединения к общей канализационной сети.</w:t>
      </w:r>
    </w:p>
    <w:p w:rsidR="00E64BB9" w:rsidRPr="000475BA" w:rsidRDefault="00723A27" w:rsidP="00310E42">
      <w:pPr>
        <w:spacing w:after="0" w:line="240" w:lineRule="auto"/>
        <w:ind w:firstLine="567"/>
        <w:jc w:val="both"/>
        <w:rPr>
          <w:rFonts w:ascii="Times New Roman" w:hAnsi="Times New Roman"/>
          <w:sz w:val="24"/>
          <w:szCs w:val="24"/>
        </w:rPr>
      </w:pPr>
      <w:r>
        <w:rPr>
          <w:rFonts w:ascii="Times New Roman" w:hAnsi="Times New Roman"/>
          <w:bCs/>
          <w:sz w:val="24"/>
          <w:szCs w:val="24"/>
        </w:rPr>
        <w:t>6</w:t>
      </w:r>
      <w:r w:rsidR="0053358A">
        <w:rPr>
          <w:rFonts w:ascii="Times New Roman" w:hAnsi="Times New Roman"/>
          <w:bCs/>
          <w:sz w:val="24"/>
          <w:szCs w:val="24"/>
        </w:rPr>
        <w:t>.2.5.2.13</w:t>
      </w:r>
      <w:r w:rsidR="00BE3B38">
        <w:rPr>
          <w:rFonts w:ascii="Times New Roman" w:hAnsi="Times New Roman"/>
          <w:bCs/>
          <w:sz w:val="24"/>
          <w:szCs w:val="24"/>
        </w:rPr>
        <w:t xml:space="preserve">. </w:t>
      </w:r>
      <w:r w:rsidR="00E64BB9" w:rsidRPr="000475BA">
        <w:rPr>
          <w:rFonts w:ascii="Times New Roman" w:hAnsi="Times New Roman"/>
          <w:sz w:val="24"/>
          <w:szCs w:val="24"/>
        </w:rPr>
        <w:t>В качестве сборника сточных вод по согласованию с территориальными органами Роспотребнадзора и охраны природы следует проектировать аккумулирующие резервуары. В зависимости от количества сточных вод и принятого периода накопления емкость резервуара может приниматься до 150 м</w:t>
      </w:r>
      <w:r w:rsidR="00E64BB9" w:rsidRPr="000475BA">
        <w:rPr>
          <w:rFonts w:ascii="Times New Roman" w:hAnsi="Times New Roman"/>
          <w:sz w:val="24"/>
          <w:szCs w:val="24"/>
          <w:vertAlign w:val="superscript"/>
        </w:rPr>
        <w:t>3</w:t>
      </w:r>
      <w:r w:rsidR="00E64BB9" w:rsidRPr="000475BA">
        <w:rPr>
          <w:rFonts w:ascii="Times New Roman" w:hAnsi="Times New Roman"/>
          <w:sz w:val="24"/>
          <w:szCs w:val="24"/>
        </w:rPr>
        <w:t xml:space="preserve">. </w:t>
      </w:r>
    </w:p>
    <w:p w:rsidR="00E64BB9" w:rsidRPr="000475BA" w:rsidRDefault="00723A27" w:rsidP="00310E42">
      <w:pPr>
        <w:spacing w:after="0" w:line="240" w:lineRule="auto"/>
        <w:ind w:firstLine="567"/>
        <w:jc w:val="both"/>
        <w:rPr>
          <w:rFonts w:ascii="Times New Roman" w:hAnsi="Times New Roman"/>
          <w:sz w:val="24"/>
          <w:szCs w:val="24"/>
        </w:rPr>
      </w:pPr>
      <w:r>
        <w:rPr>
          <w:rFonts w:ascii="Times New Roman" w:hAnsi="Times New Roman"/>
          <w:bCs/>
          <w:sz w:val="24"/>
          <w:szCs w:val="24"/>
        </w:rPr>
        <w:t>6</w:t>
      </w:r>
      <w:r w:rsidR="0053358A">
        <w:rPr>
          <w:rFonts w:ascii="Times New Roman" w:hAnsi="Times New Roman"/>
          <w:bCs/>
          <w:sz w:val="24"/>
          <w:szCs w:val="24"/>
        </w:rPr>
        <w:t>.2.5.2.14</w:t>
      </w:r>
      <w:r w:rsidR="00BE3B38">
        <w:rPr>
          <w:rFonts w:ascii="Times New Roman" w:hAnsi="Times New Roman"/>
          <w:bCs/>
          <w:sz w:val="24"/>
          <w:szCs w:val="24"/>
        </w:rPr>
        <w:t xml:space="preserve">. </w:t>
      </w:r>
      <w:r w:rsidR="00E64BB9" w:rsidRPr="000475BA">
        <w:rPr>
          <w:rFonts w:ascii="Times New Roman" w:hAnsi="Times New Roman"/>
          <w:sz w:val="24"/>
          <w:szCs w:val="24"/>
        </w:rPr>
        <w:t>Подача сточных вод осуществляется по канализационным выпускам. Заглубление резервуара в землю, устройство его основания и изоляции, а также расстояние от фундаментов зданий должны приниматься в соответствии с теплотехническим расчетом.</w:t>
      </w:r>
    </w:p>
    <w:p w:rsidR="00E64BB9" w:rsidRPr="000475BA" w:rsidRDefault="00E64BB9" w:rsidP="00310E42">
      <w:pPr>
        <w:autoSpaceDE w:val="0"/>
        <w:autoSpaceDN w:val="0"/>
        <w:adjustRightInd w:val="0"/>
        <w:spacing w:after="0" w:line="240" w:lineRule="auto"/>
        <w:ind w:firstLine="567"/>
        <w:jc w:val="both"/>
        <w:rPr>
          <w:rFonts w:ascii="Times New Roman" w:hAnsi="Times New Roman"/>
          <w:sz w:val="24"/>
          <w:szCs w:val="24"/>
        </w:rPr>
      </w:pPr>
      <w:r w:rsidRPr="000475BA">
        <w:rPr>
          <w:rFonts w:ascii="Times New Roman" w:hAnsi="Times New Roman"/>
          <w:sz w:val="24"/>
          <w:szCs w:val="24"/>
        </w:rPr>
        <w:t>При отсутствии централизованной системы канализации по согласованию с территориальными органами Роспотребнадзора следует предусматривать сливные станции для п</w:t>
      </w:r>
      <w:r w:rsidRPr="000475BA">
        <w:rPr>
          <w:rFonts w:ascii="Times New Roman" w:hAnsi="Times New Roman"/>
          <w:bCs/>
          <w:sz w:val="24"/>
          <w:szCs w:val="24"/>
        </w:rPr>
        <w:t>риема жидких отбросов (нечистот, помоев и т. п.), доставляемых из неканализированных зданий ассенизационным транспортом, и обработки их перед сбросом в канализационную сеть.</w:t>
      </w:r>
    </w:p>
    <w:p w:rsidR="00E64BB9" w:rsidRPr="000475BA" w:rsidRDefault="00723A27" w:rsidP="00310E4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sz w:val="24"/>
          <w:szCs w:val="24"/>
        </w:rPr>
        <w:t>6</w:t>
      </w:r>
      <w:r w:rsidR="0053358A">
        <w:rPr>
          <w:rFonts w:ascii="Times New Roman" w:hAnsi="Times New Roman"/>
          <w:bCs/>
          <w:sz w:val="24"/>
          <w:szCs w:val="24"/>
        </w:rPr>
        <w:t>.2.5.2.15</w:t>
      </w:r>
      <w:r w:rsidR="00BE3B38">
        <w:rPr>
          <w:rFonts w:ascii="Times New Roman" w:hAnsi="Times New Roman"/>
          <w:bCs/>
          <w:sz w:val="24"/>
          <w:szCs w:val="24"/>
        </w:rPr>
        <w:t xml:space="preserve">. </w:t>
      </w:r>
      <w:r w:rsidR="00E64BB9" w:rsidRPr="000475BA">
        <w:rPr>
          <w:rFonts w:ascii="Times New Roman" w:hAnsi="Times New Roman"/>
          <w:sz w:val="24"/>
          <w:szCs w:val="24"/>
        </w:rPr>
        <w:t>Размеры земельных участков, отводимых под сливные станции, следует принимать в соответствии с требованиями СП 32.13330.2012</w:t>
      </w:r>
      <w:r w:rsidR="00E64BB9" w:rsidRPr="000475BA">
        <w:rPr>
          <w:rFonts w:ascii="Times New Roman" w:hAnsi="Times New Roman"/>
          <w:noProof/>
          <w:sz w:val="24"/>
          <w:szCs w:val="24"/>
        </w:rPr>
        <w:t>, размеры их санитарно-защитных зон – в соовтетствии с требованиями СанПиН 2.2.1/2.1.1.1200-03.</w:t>
      </w:r>
    </w:p>
    <w:p w:rsidR="00E64BB9" w:rsidRPr="000475BA" w:rsidRDefault="00723A27" w:rsidP="00310E4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sz w:val="24"/>
          <w:szCs w:val="24"/>
        </w:rPr>
        <w:t>6</w:t>
      </w:r>
      <w:r w:rsidR="00376030">
        <w:rPr>
          <w:rFonts w:ascii="Times New Roman" w:hAnsi="Times New Roman"/>
          <w:bCs/>
          <w:sz w:val="24"/>
          <w:szCs w:val="24"/>
        </w:rPr>
        <w:t>.2.5.2.16</w:t>
      </w:r>
      <w:r w:rsidR="00BE3B38">
        <w:rPr>
          <w:rFonts w:ascii="Times New Roman" w:hAnsi="Times New Roman"/>
          <w:bCs/>
          <w:sz w:val="24"/>
          <w:szCs w:val="24"/>
        </w:rPr>
        <w:t xml:space="preserve">. </w:t>
      </w:r>
      <w:r w:rsidR="00E64BB9" w:rsidRPr="000475BA">
        <w:rPr>
          <w:rFonts w:ascii="Times New Roman" w:hAnsi="Times New Roman"/>
          <w:spacing w:val="-2"/>
          <w:sz w:val="24"/>
          <w:szCs w:val="24"/>
        </w:rPr>
        <w:t>Сливные станции следует проектировать вблизи канализационных коллекторов</w:t>
      </w:r>
      <w:r w:rsidR="00E64BB9" w:rsidRPr="000475BA">
        <w:rPr>
          <w:rFonts w:ascii="Times New Roman" w:hAnsi="Times New Roman"/>
          <w:sz w:val="24"/>
          <w:szCs w:val="24"/>
        </w:rPr>
        <w:t xml:space="preserve"> диаметром не менее 400 мм, при этом количество сточных вод, поступающих от сливной станции, не должно превышать 20 % общего расчетного расхода по коллектору.</w:t>
      </w:r>
    </w:p>
    <w:p w:rsidR="00E64BB9" w:rsidRPr="000475BA" w:rsidRDefault="00E64BB9" w:rsidP="00310E42">
      <w:pPr>
        <w:autoSpaceDE w:val="0"/>
        <w:autoSpaceDN w:val="0"/>
        <w:adjustRightInd w:val="0"/>
        <w:spacing w:after="0" w:line="240" w:lineRule="auto"/>
        <w:ind w:firstLine="567"/>
        <w:jc w:val="both"/>
        <w:rPr>
          <w:rFonts w:ascii="Times New Roman" w:hAnsi="Times New Roman"/>
          <w:sz w:val="24"/>
          <w:szCs w:val="24"/>
        </w:rPr>
      </w:pPr>
      <w:r w:rsidRPr="000475BA">
        <w:rPr>
          <w:rFonts w:ascii="Times New Roman" w:hAnsi="Times New Roman"/>
          <w:bCs/>
          <w:sz w:val="24"/>
          <w:szCs w:val="24"/>
        </w:rPr>
        <w:t>Размещение сливных станций непосредственно на территории очистных сооружений сточных вод запрещается.</w:t>
      </w:r>
    </w:p>
    <w:p w:rsidR="00E64BB9" w:rsidRPr="000475BA" w:rsidRDefault="00723A27" w:rsidP="00310E4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sz w:val="24"/>
          <w:szCs w:val="24"/>
        </w:rPr>
        <w:t>6</w:t>
      </w:r>
      <w:r w:rsidR="00376030">
        <w:rPr>
          <w:rFonts w:ascii="Times New Roman" w:hAnsi="Times New Roman"/>
          <w:bCs/>
          <w:sz w:val="24"/>
          <w:szCs w:val="24"/>
        </w:rPr>
        <w:t>.2.5.2.17</w:t>
      </w:r>
      <w:r w:rsidR="00BE3B38">
        <w:rPr>
          <w:rFonts w:ascii="Times New Roman" w:hAnsi="Times New Roman"/>
          <w:bCs/>
          <w:sz w:val="24"/>
          <w:szCs w:val="24"/>
        </w:rPr>
        <w:t xml:space="preserve">. </w:t>
      </w:r>
      <w:r w:rsidR="00E64BB9" w:rsidRPr="000475BA">
        <w:rPr>
          <w:rFonts w:ascii="Times New Roman" w:hAnsi="Times New Roman"/>
          <w:sz w:val="24"/>
          <w:szCs w:val="24"/>
        </w:rPr>
        <w:t xml:space="preserve">В населенных пунктах </w:t>
      </w:r>
      <w:r w:rsidR="006321AF">
        <w:rPr>
          <w:rFonts w:ascii="Times New Roman" w:hAnsi="Times New Roman"/>
          <w:sz w:val="24"/>
          <w:szCs w:val="24"/>
        </w:rPr>
        <w:t xml:space="preserve">сельского поселения </w:t>
      </w:r>
      <w:r w:rsidR="00E64BB9" w:rsidRPr="000475BA">
        <w:rPr>
          <w:rFonts w:ascii="Times New Roman" w:hAnsi="Times New Roman"/>
          <w:sz w:val="24"/>
          <w:szCs w:val="24"/>
        </w:rPr>
        <w:t>при невозможности (или нерациональности) устройства канализационной сети и сборников сточных вод допускается устройство в малоэтажных зданиях с ограниченным сроком службы биотуалетов, люфт-клозетов с выгребами.</w:t>
      </w:r>
    </w:p>
    <w:p w:rsidR="00E64BB9" w:rsidRPr="000475BA" w:rsidRDefault="00E64BB9" w:rsidP="00310E42">
      <w:pPr>
        <w:autoSpaceDE w:val="0"/>
        <w:autoSpaceDN w:val="0"/>
        <w:adjustRightInd w:val="0"/>
        <w:spacing w:after="0" w:line="240" w:lineRule="auto"/>
        <w:ind w:firstLine="567"/>
        <w:jc w:val="both"/>
        <w:rPr>
          <w:rFonts w:ascii="Times New Roman" w:hAnsi="Times New Roman"/>
          <w:sz w:val="24"/>
          <w:szCs w:val="24"/>
        </w:rPr>
      </w:pPr>
      <w:r w:rsidRPr="000475BA">
        <w:rPr>
          <w:rFonts w:ascii="Times New Roman" w:hAnsi="Times New Roman"/>
          <w:sz w:val="24"/>
          <w:szCs w:val="24"/>
        </w:rPr>
        <w:t>Как исключение, по особому согласованию с территориальными органами Роспотребнадзора допускается устраивать выносные уборные.</w:t>
      </w:r>
    </w:p>
    <w:p w:rsidR="00E64BB9" w:rsidRPr="000475BA" w:rsidRDefault="006E1A7E" w:rsidP="00310E42">
      <w:pPr>
        <w:spacing w:after="0" w:line="240" w:lineRule="auto"/>
        <w:ind w:firstLine="567"/>
        <w:jc w:val="both"/>
        <w:rPr>
          <w:rFonts w:ascii="Times New Roman" w:hAnsi="Times New Roman"/>
          <w:sz w:val="24"/>
          <w:szCs w:val="24"/>
        </w:rPr>
      </w:pPr>
      <w:r>
        <w:rPr>
          <w:rFonts w:ascii="Times New Roman" w:hAnsi="Times New Roman"/>
          <w:bCs/>
          <w:sz w:val="24"/>
          <w:szCs w:val="24"/>
        </w:rPr>
        <w:t>6</w:t>
      </w:r>
      <w:r w:rsidR="00376030">
        <w:rPr>
          <w:rFonts w:ascii="Times New Roman" w:hAnsi="Times New Roman"/>
          <w:bCs/>
          <w:sz w:val="24"/>
          <w:szCs w:val="24"/>
        </w:rPr>
        <w:t>.2.5.2.18</w:t>
      </w:r>
      <w:r w:rsidR="00BE3B38">
        <w:rPr>
          <w:rFonts w:ascii="Times New Roman" w:hAnsi="Times New Roman"/>
          <w:bCs/>
          <w:sz w:val="24"/>
          <w:szCs w:val="24"/>
        </w:rPr>
        <w:t xml:space="preserve">. </w:t>
      </w:r>
      <w:r w:rsidR="00E64BB9" w:rsidRPr="000475BA">
        <w:rPr>
          <w:rFonts w:ascii="Times New Roman" w:hAnsi="Times New Roman"/>
          <w:sz w:val="24"/>
          <w:szCs w:val="24"/>
        </w:rPr>
        <w:t xml:space="preserve">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к устройству санитарно-защитных зон. </w:t>
      </w:r>
    </w:p>
    <w:p w:rsidR="00E64BB9" w:rsidRPr="000475BA" w:rsidRDefault="006E1A7E" w:rsidP="00310E42">
      <w:pPr>
        <w:spacing w:after="0" w:line="240" w:lineRule="auto"/>
        <w:ind w:firstLine="567"/>
        <w:jc w:val="both"/>
        <w:rPr>
          <w:rFonts w:ascii="Times New Roman" w:hAnsi="Times New Roman"/>
          <w:sz w:val="24"/>
          <w:szCs w:val="24"/>
        </w:rPr>
      </w:pPr>
      <w:r>
        <w:rPr>
          <w:rFonts w:ascii="Times New Roman" w:hAnsi="Times New Roman"/>
          <w:bCs/>
          <w:sz w:val="24"/>
          <w:szCs w:val="24"/>
        </w:rPr>
        <w:t>6</w:t>
      </w:r>
      <w:r w:rsidR="00376030">
        <w:rPr>
          <w:rFonts w:ascii="Times New Roman" w:hAnsi="Times New Roman"/>
          <w:bCs/>
          <w:sz w:val="24"/>
          <w:szCs w:val="24"/>
        </w:rPr>
        <w:t>.2.5.2.19</w:t>
      </w:r>
      <w:r w:rsidR="00BE3B38">
        <w:rPr>
          <w:rFonts w:ascii="Times New Roman" w:hAnsi="Times New Roman"/>
          <w:bCs/>
          <w:sz w:val="24"/>
          <w:szCs w:val="24"/>
        </w:rPr>
        <w:t xml:space="preserve">. </w:t>
      </w:r>
      <w:r w:rsidR="00E64BB9" w:rsidRPr="000475BA">
        <w:rPr>
          <w:rFonts w:ascii="Times New Roman" w:hAnsi="Times New Roman"/>
          <w:bCs/>
          <w:sz w:val="24"/>
          <w:szCs w:val="24"/>
        </w:rPr>
        <w:t xml:space="preserve">Ширина полосы отвода земель и площадь земельных участков </w:t>
      </w:r>
      <w:r w:rsidR="00E64BB9" w:rsidRPr="000475BA">
        <w:rPr>
          <w:rFonts w:ascii="Times New Roman" w:hAnsi="Times New Roman"/>
          <w:sz w:val="24"/>
          <w:szCs w:val="24"/>
        </w:rPr>
        <w:t xml:space="preserve">для магистральных канализационных коллекторов </w:t>
      </w:r>
      <w:r w:rsidR="00E64BB9" w:rsidRPr="000475BA">
        <w:rPr>
          <w:rFonts w:ascii="Times New Roman" w:hAnsi="Times New Roman"/>
          <w:bCs/>
          <w:sz w:val="24"/>
          <w:szCs w:val="24"/>
        </w:rPr>
        <w:t>определяются в соответствии с требованиями СН 456-73.</w:t>
      </w:r>
    </w:p>
    <w:p w:rsidR="00E64BB9" w:rsidRPr="000475BA" w:rsidRDefault="006E1A7E" w:rsidP="00310E42">
      <w:pPr>
        <w:spacing w:after="0" w:line="240" w:lineRule="auto"/>
        <w:ind w:firstLine="567"/>
        <w:jc w:val="both"/>
        <w:rPr>
          <w:rFonts w:ascii="Times New Roman" w:hAnsi="Times New Roman"/>
          <w:sz w:val="24"/>
          <w:szCs w:val="24"/>
        </w:rPr>
      </w:pPr>
      <w:r>
        <w:rPr>
          <w:rFonts w:ascii="Times New Roman" w:hAnsi="Times New Roman"/>
          <w:bCs/>
          <w:sz w:val="24"/>
          <w:szCs w:val="24"/>
        </w:rPr>
        <w:t>6</w:t>
      </w:r>
      <w:r w:rsidR="00376030">
        <w:rPr>
          <w:rFonts w:ascii="Times New Roman" w:hAnsi="Times New Roman"/>
          <w:bCs/>
          <w:sz w:val="24"/>
          <w:szCs w:val="24"/>
        </w:rPr>
        <w:t>.2.5.2.20</w:t>
      </w:r>
      <w:r w:rsidR="00BE3B38">
        <w:rPr>
          <w:rFonts w:ascii="Times New Roman" w:hAnsi="Times New Roman"/>
          <w:bCs/>
          <w:sz w:val="24"/>
          <w:szCs w:val="24"/>
        </w:rPr>
        <w:t xml:space="preserve">. </w:t>
      </w:r>
      <w:r w:rsidR="00E64BB9" w:rsidRPr="000475BA">
        <w:rPr>
          <w:rFonts w:ascii="Times New Roman" w:hAnsi="Times New Roman"/>
          <w:sz w:val="24"/>
          <w:szCs w:val="24"/>
        </w:rP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 с учетом ветрового нагона воды и высоты наката ветровой волны.</w:t>
      </w:r>
    </w:p>
    <w:p w:rsidR="00E64BB9" w:rsidRPr="000475BA" w:rsidRDefault="006E1A7E" w:rsidP="00310E42">
      <w:pPr>
        <w:spacing w:after="0" w:line="240" w:lineRule="auto"/>
        <w:ind w:firstLine="567"/>
        <w:jc w:val="both"/>
        <w:rPr>
          <w:rFonts w:ascii="Times New Roman" w:hAnsi="Times New Roman"/>
          <w:sz w:val="24"/>
          <w:szCs w:val="24"/>
        </w:rPr>
      </w:pPr>
      <w:r>
        <w:rPr>
          <w:rFonts w:ascii="Times New Roman" w:hAnsi="Times New Roman"/>
          <w:bCs/>
          <w:sz w:val="24"/>
          <w:szCs w:val="24"/>
        </w:rPr>
        <w:t>6</w:t>
      </w:r>
      <w:r w:rsidR="00376030">
        <w:rPr>
          <w:rFonts w:ascii="Times New Roman" w:hAnsi="Times New Roman"/>
          <w:bCs/>
          <w:sz w:val="24"/>
          <w:szCs w:val="24"/>
        </w:rPr>
        <w:t>.2.5.2.21</w:t>
      </w:r>
      <w:r w:rsidR="00BE3B38">
        <w:rPr>
          <w:rFonts w:ascii="Times New Roman" w:hAnsi="Times New Roman"/>
          <w:bCs/>
          <w:sz w:val="24"/>
          <w:szCs w:val="24"/>
        </w:rPr>
        <w:t xml:space="preserve">. </w:t>
      </w:r>
      <w:r w:rsidR="00E64BB9" w:rsidRPr="000475BA">
        <w:rPr>
          <w:rFonts w:ascii="Times New Roman" w:hAnsi="Times New Roman"/>
          <w:sz w:val="24"/>
          <w:szCs w:val="24"/>
        </w:rPr>
        <w:t xml:space="preserve">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w:t>
      </w:r>
      <w:r w:rsidR="009723C3">
        <w:rPr>
          <w:rFonts w:ascii="Times New Roman" w:hAnsi="Times New Roman"/>
          <w:sz w:val="24"/>
          <w:szCs w:val="24"/>
        </w:rPr>
        <w:t xml:space="preserve">сельского </w:t>
      </w:r>
      <w:r w:rsidR="00376030">
        <w:rPr>
          <w:rFonts w:ascii="Times New Roman" w:hAnsi="Times New Roman"/>
          <w:sz w:val="24"/>
          <w:szCs w:val="24"/>
        </w:rPr>
        <w:t xml:space="preserve">поселения </w:t>
      </w:r>
      <w:r w:rsidR="00E64BB9" w:rsidRPr="000475BA">
        <w:rPr>
          <w:rFonts w:ascii="Times New Roman" w:hAnsi="Times New Roman"/>
          <w:sz w:val="24"/>
          <w:szCs w:val="24"/>
        </w:rPr>
        <w:t xml:space="preserve">ниже по течению водотока. </w:t>
      </w:r>
    </w:p>
    <w:p w:rsidR="00E64BB9" w:rsidRPr="000475BA" w:rsidRDefault="00E64BB9" w:rsidP="00310E42">
      <w:pPr>
        <w:spacing w:after="0" w:line="240" w:lineRule="auto"/>
        <w:ind w:firstLine="567"/>
        <w:jc w:val="both"/>
        <w:rPr>
          <w:rFonts w:ascii="Times New Roman" w:hAnsi="Times New Roman"/>
          <w:sz w:val="24"/>
          <w:szCs w:val="24"/>
        </w:rPr>
      </w:pPr>
      <w:r w:rsidRPr="000475BA">
        <w:rPr>
          <w:rFonts w:ascii="Times New Roman" w:hAnsi="Times New Roman"/>
          <w:sz w:val="24"/>
          <w:szCs w:val="24"/>
        </w:rPr>
        <w:t xml:space="preserve">Не допускается размещать очистные сооружения поверхностных сточных вод в жилых </w:t>
      </w:r>
      <w:r w:rsidRPr="000475BA">
        <w:rPr>
          <w:rFonts w:ascii="Times New Roman" w:hAnsi="Times New Roman"/>
          <w:bCs/>
          <w:sz w:val="24"/>
          <w:szCs w:val="24"/>
        </w:rPr>
        <w:t>кварталах (микрорайонах)</w:t>
      </w:r>
      <w:r w:rsidRPr="000475BA">
        <w:rPr>
          <w:rFonts w:ascii="Times New Roman" w:hAnsi="Times New Roman"/>
          <w:sz w:val="24"/>
          <w:szCs w:val="24"/>
        </w:rPr>
        <w:t>, а накопители канализационных осадков – на территориях жилых и общественно-деловых зон. Очистные сооружения производственной и дождевой канализации следует, как правило, размещать на территории промышленных предприятий.</w:t>
      </w:r>
    </w:p>
    <w:p w:rsidR="00E64BB9" w:rsidRPr="000475BA" w:rsidRDefault="006E1A7E" w:rsidP="00310E42">
      <w:pPr>
        <w:spacing w:after="0" w:line="240" w:lineRule="auto"/>
        <w:ind w:firstLine="567"/>
        <w:jc w:val="both"/>
        <w:rPr>
          <w:rFonts w:ascii="Times New Roman" w:hAnsi="Times New Roman"/>
          <w:sz w:val="24"/>
          <w:szCs w:val="24"/>
        </w:rPr>
      </w:pPr>
      <w:r>
        <w:rPr>
          <w:rFonts w:ascii="Times New Roman" w:hAnsi="Times New Roman"/>
          <w:bCs/>
          <w:sz w:val="24"/>
          <w:szCs w:val="24"/>
        </w:rPr>
        <w:t>6</w:t>
      </w:r>
      <w:r w:rsidR="00376030">
        <w:rPr>
          <w:rFonts w:ascii="Times New Roman" w:hAnsi="Times New Roman"/>
          <w:bCs/>
          <w:sz w:val="24"/>
          <w:szCs w:val="24"/>
        </w:rPr>
        <w:t>.2.5.2.22</w:t>
      </w:r>
      <w:r w:rsidR="00BE3B38">
        <w:rPr>
          <w:rFonts w:ascii="Times New Roman" w:hAnsi="Times New Roman"/>
          <w:bCs/>
          <w:sz w:val="24"/>
          <w:szCs w:val="24"/>
        </w:rPr>
        <w:t xml:space="preserve">. </w:t>
      </w:r>
      <w:r w:rsidR="00E64BB9" w:rsidRPr="000475BA">
        <w:rPr>
          <w:rFonts w:ascii="Times New Roman" w:hAnsi="Times New Roman"/>
          <w:sz w:val="24"/>
          <w:szCs w:val="24"/>
        </w:rPr>
        <w:t xml:space="preserve">Ориентировочные размеры участков для размещения сооружений систем канализации и расстояние от них до жилых и общественных зданий следует принимать в соответствии с </w:t>
      </w:r>
      <w:r w:rsidR="00E64BB9" w:rsidRPr="00DA0841">
        <w:rPr>
          <w:rFonts w:ascii="Times New Roman" w:hAnsi="Times New Roman"/>
          <w:i/>
          <w:sz w:val="24"/>
          <w:szCs w:val="24"/>
        </w:rPr>
        <w:t>табл</w:t>
      </w:r>
      <w:r w:rsidR="00DA0841" w:rsidRPr="00DA0841">
        <w:rPr>
          <w:rFonts w:ascii="Times New Roman" w:hAnsi="Times New Roman"/>
          <w:i/>
          <w:sz w:val="24"/>
          <w:szCs w:val="24"/>
        </w:rPr>
        <w:t>.</w:t>
      </w:r>
      <w:r w:rsidR="003A59F8">
        <w:rPr>
          <w:rFonts w:ascii="Times New Roman" w:hAnsi="Times New Roman"/>
          <w:i/>
          <w:sz w:val="24"/>
          <w:szCs w:val="24"/>
        </w:rPr>
        <w:t>89</w:t>
      </w:r>
      <w:r w:rsidR="00BE3B38">
        <w:rPr>
          <w:rFonts w:ascii="Times New Roman" w:hAnsi="Times New Roman"/>
          <w:sz w:val="24"/>
          <w:szCs w:val="24"/>
        </w:rPr>
        <w:t>.</w:t>
      </w:r>
    </w:p>
    <w:p w:rsidR="0048715A" w:rsidRPr="0048715A" w:rsidRDefault="0048715A" w:rsidP="0016373D">
      <w:pPr>
        <w:spacing w:after="0" w:line="240" w:lineRule="auto"/>
        <w:jc w:val="right"/>
        <w:rPr>
          <w:rFonts w:ascii="Times New Roman" w:hAnsi="Times New Roman"/>
          <w:sz w:val="8"/>
          <w:szCs w:val="8"/>
        </w:rPr>
      </w:pPr>
      <w:r w:rsidRPr="00376030">
        <w:rPr>
          <w:rFonts w:ascii="Times New Roman" w:hAnsi="Times New Roman"/>
          <w:i/>
          <w:color w:val="000000" w:themeColor="text1"/>
          <w:sz w:val="24"/>
          <w:szCs w:val="24"/>
        </w:rPr>
        <w:t xml:space="preserve">Таблица </w:t>
      </w:r>
      <w:r w:rsidR="003A59F8">
        <w:rPr>
          <w:rFonts w:ascii="Times New Roman" w:hAnsi="Times New Roman"/>
          <w:i/>
          <w:color w:val="000000" w:themeColor="text1"/>
          <w:sz w:val="24"/>
          <w:szCs w:val="24"/>
        </w:rPr>
        <w:t>89</w:t>
      </w:r>
      <w:r w:rsidRPr="00376030">
        <w:rPr>
          <w:rFonts w:ascii="Times New Roman" w:hAnsi="Times New Roman"/>
          <w:i/>
          <w:color w:val="000000" w:themeColor="text1"/>
          <w:sz w:val="24"/>
          <w:szCs w:val="24"/>
        </w:rPr>
        <w:t>.</w:t>
      </w:r>
      <w:r w:rsidRPr="00BE3B38">
        <w:rPr>
          <w:rFonts w:ascii="Times New Roman" w:hAnsi="Times New Roman"/>
          <w:b/>
          <w:i/>
          <w:color w:val="000000" w:themeColor="text1"/>
          <w:sz w:val="24"/>
          <w:szCs w:val="24"/>
        </w:rPr>
        <w:t xml:space="preserve"> </w:t>
      </w:r>
    </w:p>
    <w:tbl>
      <w:tblPr>
        <w:tblW w:w="945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924"/>
        <w:gridCol w:w="2268"/>
        <w:gridCol w:w="3260"/>
      </w:tblGrid>
      <w:tr w:rsidR="00E64BB9" w:rsidRPr="000475BA" w:rsidTr="0006630D">
        <w:trPr>
          <w:jc w:val="center"/>
        </w:trPr>
        <w:tc>
          <w:tcPr>
            <w:tcW w:w="3924" w:type="dxa"/>
            <w:shd w:val="clear" w:color="auto" w:fill="EEECE1" w:themeFill="background2"/>
            <w:vAlign w:val="center"/>
          </w:tcPr>
          <w:p w:rsidR="00E64BB9" w:rsidRPr="0048715A" w:rsidRDefault="00E64BB9" w:rsidP="0048715A">
            <w:pPr>
              <w:tabs>
                <w:tab w:val="center" w:pos="4677"/>
                <w:tab w:val="right" w:pos="9355"/>
              </w:tabs>
              <w:spacing w:after="0" w:line="240" w:lineRule="auto"/>
              <w:rPr>
                <w:rFonts w:ascii="Times New Roman" w:hAnsi="Times New Roman"/>
              </w:rPr>
            </w:pPr>
            <w:r w:rsidRPr="0048715A">
              <w:rPr>
                <w:rFonts w:ascii="Times New Roman" w:hAnsi="Times New Roman"/>
              </w:rPr>
              <w:t>Наименование объекта</w:t>
            </w:r>
          </w:p>
        </w:tc>
        <w:tc>
          <w:tcPr>
            <w:tcW w:w="2268" w:type="dxa"/>
            <w:shd w:val="clear" w:color="auto" w:fill="EEECE1" w:themeFill="background2"/>
            <w:vAlign w:val="center"/>
          </w:tcPr>
          <w:p w:rsidR="00E64BB9" w:rsidRPr="0048715A" w:rsidRDefault="00E64BB9" w:rsidP="0048715A">
            <w:pPr>
              <w:tabs>
                <w:tab w:val="center" w:pos="4677"/>
                <w:tab w:val="right" w:pos="9355"/>
              </w:tabs>
              <w:spacing w:after="0" w:line="240" w:lineRule="auto"/>
              <w:rPr>
                <w:rFonts w:ascii="Times New Roman" w:hAnsi="Times New Roman"/>
              </w:rPr>
            </w:pPr>
            <w:r w:rsidRPr="0048715A">
              <w:rPr>
                <w:rFonts w:ascii="Times New Roman" w:hAnsi="Times New Roman"/>
              </w:rPr>
              <w:t>Размер участка, м</w:t>
            </w:r>
          </w:p>
        </w:tc>
        <w:tc>
          <w:tcPr>
            <w:tcW w:w="3260" w:type="dxa"/>
            <w:shd w:val="clear" w:color="auto" w:fill="EEECE1" w:themeFill="background2"/>
            <w:vAlign w:val="center"/>
          </w:tcPr>
          <w:p w:rsidR="00E64BB9" w:rsidRPr="0048715A" w:rsidRDefault="00E64BB9" w:rsidP="0048715A">
            <w:pPr>
              <w:tabs>
                <w:tab w:val="center" w:pos="4677"/>
                <w:tab w:val="right" w:pos="9355"/>
              </w:tabs>
              <w:spacing w:after="0" w:line="240" w:lineRule="auto"/>
              <w:jc w:val="center"/>
              <w:rPr>
                <w:rFonts w:ascii="Times New Roman" w:hAnsi="Times New Roman"/>
              </w:rPr>
            </w:pPr>
            <w:r w:rsidRPr="0048715A">
              <w:rPr>
                <w:rFonts w:ascii="Times New Roman" w:hAnsi="Times New Roman"/>
              </w:rPr>
              <w:t>Расстояние до жилых и</w:t>
            </w:r>
            <w:r w:rsidR="0048715A" w:rsidRPr="0048715A">
              <w:rPr>
                <w:rFonts w:ascii="Times New Roman" w:hAnsi="Times New Roman"/>
              </w:rPr>
              <w:t xml:space="preserve"> </w:t>
            </w:r>
            <w:r w:rsidRPr="0048715A">
              <w:rPr>
                <w:rFonts w:ascii="Times New Roman" w:hAnsi="Times New Roman"/>
              </w:rPr>
              <w:t>общественных зданий, м</w:t>
            </w:r>
          </w:p>
        </w:tc>
      </w:tr>
      <w:tr w:rsidR="00E64BB9" w:rsidRPr="000475BA" w:rsidTr="0006630D">
        <w:trPr>
          <w:trHeight w:val="459"/>
          <w:jc w:val="center"/>
        </w:trPr>
        <w:tc>
          <w:tcPr>
            <w:tcW w:w="3924" w:type="dxa"/>
          </w:tcPr>
          <w:p w:rsidR="00E64BB9" w:rsidRPr="0048715A" w:rsidRDefault="00E64BB9" w:rsidP="0048715A">
            <w:pPr>
              <w:tabs>
                <w:tab w:val="center" w:pos="4677"/>
                <w:tab w:val="right" w:pos="9355"/>
              </w:tabs>
              <w:spacing w:after="0" w:line="240" w:lineRule="auto"/>
              <w:rPr>
                <w:rFonts w:ascii="Times New Roman" w:hAnsi="Times New Roman"/>
                <w:bCs/>
              </w:rPr>
            </w:pPr>
            <w:r w:rsidRPr="0048715A">
              <w:rPr>
                <w:rFonts w:ascii="Times New Roman" w:hAnsi="Times New Roman"/>
                <w:bCs/>
              </w:rPr>
              <w:t>Очистные сооружения поверхностных сточных вод</w:t>
            </w:r>
          </w:p>
        </w:tc>
        <w:tc>
          <w:tcPr>
            <w:tcW w:w="2268" w:type="dxa"/>
            <w:vAlign w:val="center"/>
          </w:tcPr>
          <w:p w:rsidR="00E64BB9" w:rsidRPr="0048715A" w:rsidRDefault="00E64BB9" w:rsidP="000E7F54">
            <w:pPr>
              <w:tabs>
                <w:tab w:val="center" w:pos="4677"/>
                <w:tab w:val="right" w:pos="9355"/>
              </w:tabs>
              <w:spacing w:after="0" w:line="240" w:lineRule="auto"/>
              <w:jc w:val="center"/>
              <w:rPr>
                <w:rFonts w:ascii="Times New Roman" w:hAnsi="Times New Roman"/>
                <w:bCs/>
              </w:rPr>
            </w:pPr>
            <w:r w:rsidRPr="0048715A">
              <w:rPr>
                <w:rFonts w:ascii="Times New Roman" w:hAnsi="Times New Roman"/>
                <w:bCs/>
              </w:rPr>
              <w:t>В зависимости от производительности и типа сооружения</w:t>
            </w:r>
          </w:p>
        </w:tc>
        <w:tc>
          <w:tcPr>
            <w:tcW w:w="3260" w:type="dxa"/>
            <w:vAlign w:val="center"/>
          </w:tcPr>
          <w:p w:rsidR="00E64BB9" w:rsidRPr="0048715A" w:rsidRDefault="00E64BB9" w:rsidP="000E7F54">
            <w:pPr>
              <w:tabs>
                <w:tab w:val="center" w:pos="4677"/>
                <w:tab w:val="right" w:pos="9355"/>
              </w:tabs>
              <w:spacing w:after="0" w:line="240" w:lineRule="auto"/>
              <w:ind w:left="-57" w:right="-57"/>
              <w:jc w:val="center"/>
              <w:rPr>
                <w:rFonts w:ascii="Times New Roman" w:hAnsi="Times New Roman"/>
                <w:bCs/>
              </w:rPr>
            </w:pPr>
            <w:r w:rsidRPr="0048715A">
              <w:rPr>
                <w:rFonts w:ascii="Times New Roman" w:hAnsi="Times New Roman"/>
                <w:bCs/>
              </w:rPr>
              <w:t>в соответствии с таблицей 7.1.2 СанПиН 2.2.1/2.1.1.1200-03</w:t>
            </w:r>
          </w:p>
        </w:tc>
      </w:tr>
      <w:tr w:rsidR="00E64BB9" w:rsidRPr="000475BA" w:rsidTr="0006630D">
        <w:trPr>
          <w:trHeight w:val="458"/>
          <w:jc w:val="center"/>
        </w:trPr>
        <w:tc>
          <w:tcPr>
            <w:tcW w:w="3924" w:type="dxa"/>
          </w:tcPr>
          <w:p w:rsidR="00E64BB9" w:rsidRPr="0048715A" w:rsidRDefault="00E64BB9" w:rsidP="0048715A">
            <w:pPr>
              <w:tabs>
                <w:tab w:val="center" w:pos="4677"/>
                <w:tab w:val="right" w:pos="9355"/>
              </w:tabs>
              <w:spacing w:after="0" w:line="240" w:lineRule="auto"/>
              <w:rPr>
                <w:rFonts w:ascii="Times New Roman" w:hAnsi="Times New Roman"/>
                <w:bCs/>
              </w:rPr>
            </w:pPr>
            <w:r w:rsidRPr="0048715A">
              <w:rPr>
                <w:rFonts w:ascii="Times New Roman" w:hAnsi="Times New Roman"/>
                <w:bCs/>
              </w:rPr>
              <w:t>Внутриквартальная канализационная насосная станция</w:t>
            </w:r>
          </w:p>
        </w:tc>
        <w:tc>
          <w:tcPr>
            <w:tcW w:w="2268" w:type="dxa"/>
            <w:vAlign w:val="center"/>
          </w:tcPr>
          <w:p w:rsidR="00E64BB9" w:rsidRPr="0048715A" w:rsidRDefault="00E64BB9" w:rsidP="0048715A">
            <w:pPr>
              <w:tabs>
                <w:tab w:val="center" w:pos="4677"/>
                <w:tab w:val="right" w:pos="9355"/>
              </w:tabs>
              <w:spacing w:after="0" w:line="240" w:lineRule="auto"/>
              <w:ind w:firstLine="34"/>
              <w:jc w:val="center"/>
              <w:rPr>
                <w:rFonts w:ascii="Times New Roman" w:hAnsi="Times New Roman"/>
                <w:bCs/>
              </w:rPr>
            </w:pPr>
            <w:r w:rsidRPr="0048715A">
              <w:rPr>
                <w:rFonts w:ascii="Times New Roman" w:hAnsi="Times New Roman"/>
                <w:bCs/>
              </w:rPr>
              <w:t>10×10</w:t>
            </w:r>
          </w:p>
        </w:tc>
        <w:tc>
          <w:tcPr>
            <w:tcW w:w="3260" w:type="dxa"/>
            <w:vAlign w:val="center"/>
          </w:tcPr>
          <w:p w:rsidR="00E64BB9" w:rsidRPr="0048715A" w:rsidRDefault="00E64BB9" w:rsidP="0048715A">
            <w:pPr>
              <w:tabs>
                <w:tab w:val="center" w:pos="4677"/>
                <w:tab w:val="right" w:pos="9355"/>
              </w:tabs>
              <w:spacing w:after="0" w:line="240" w:lineRule="auto"/>
              <w:ind w:left="-57" w:right="-57" w:firstLine="567"/>
              <w:jc w:val="center"/>
              <w:rPr>
                <w:rFonts w:ascii="Times New Roman" w:hAnsi="Times New Roman"/>
                <w:bCs/>
              </w:rPr>
            </w:pPr>
            <w:r w:rsidRPr="0048715A">
              <w:rPr>
                <w:rFonts w:ascii="Times New Roman" w:hAnsi="Times New Roman"/>
                <w:bCs/>
              </w:rPr>
              <w:t>20</w:t>
            </w:r>
          </w:p>
        </w:tc>
      </w:tr>
      <w:tr w:rsidR="00E64BB9" w:rsidRPr="000475BA" w:rsidTr="0006630D">
        <w:trPr>
          <w:trHeight w:val="131"/>
          <w:jc w:val="center"/>
        </w:trPr>
        <w:tc>
          <w:tcPr>
            <w:tcW w:w="3924" w:type="dxa"/>
          </w:tcPr>
          <w:p w:rsidR="00E64BB9" w:rsidRPr="0048715A" w:rsidRDefault="00E64BB9" w:rsidP="0048715A">
            <w:pPr>
              <w:tabs>
                <w:tab w:val="center" w:pos="4677"/>
                <w:tab w:val="right" w:pos="9355"/>
              </w:tabs>
              <w:spacing w:after="0" w:line="240" w:lineRule="auto"/>
              <w:rPr>
                <w:rFonts w:ascii="Times New Roman" w:hAnsi="Times New Roman"/>
                <w:bCs/>
              </w:rPr>
            </w:pPr>
            <w:r w:rsidRPr="0048715A">
              <w:rPr>
                <w:rFonts w:ascii="Times New Roman" w:hAnsi="Times New Roman"/>
                <w:bCs/>
              </w:rPr>
              <w:t>Эксплуатационные площадки вокруг шахт тоннельных коллекторов</w:t>
            </w:r>
          </w:p>
        </w:tc>
        <w:tc>
          <w:tcPr>
            <w:tcW w:w="2268" w:type="dxa"/>
            <w:vAlign w:val="center"/>
          </w:tcPr>
          <w:p w:rsidR="00E64BB9" w:rsidRPr="0048715A" w:rsidRDefault="00E64BB9" w:rsidP="0048715A">
            <w:pPr>
              <w:tabs>
                <w:tab w:val="center" w:pos="4677"/>
                <w:tab w:val="right" w:pos="9355"/>
              </w:tabs>
              <w:spacing w:after="0" w:line="240" w:lineRule="auto"/>
              <w:ind w:firstLine="34"/>
              <w:jc w:val="center"/>
              <w:rPr>
                <w:rFonts w:ascii="Times New Roman" w:hAnsi="Times New Roman"/>
                <w:bCs/>
              </w:rPr>
            </w:pPr>
            <w:r w:rsidRPr="0048715A">
              <w:rPr>
                <w:rFonts w:ascii="Times New Roman" w:hAnsi="Times New Roman"/>
                <w:bCs/>
              </w:rPr>
              <w:t>20×20</w:t>
            </w:r>
          </w:p>
        </w:tc>
        <w:tc>
          <w:tcPr>
            <w:tcW w:w="3260" w:type="dxa"/>
            <w:vAlign w:val="center"/>
          </w:tcPr>
          <w:p w:rsidR="00E64BB9" w:rsidRPr="0048715A" w:rsidRDefault="00E64BB9" w:rsidP="000E7F54">
            <w:pPr>
              <w:tabs>
                <w:tab w:val="center" w:pos="4677"/>
                <w:tab w:val="right" w:pos="9355"/>
              </w:tabs>
              <w:spacing w:after="0" w:line="240" w:lineRule="auto"/>
              <w:ind w:left="-57" w:right="-57"/>
              <w:jc w:val="center"/>
              <w:rPr>
                <w:rFonts w:ascii="Times New Roman" w:hAnsi="Times New Roman"/>
                <w:bCs/>
              </w:rPr>
            </w:pPr>
            <w:r w:rsidRPr="0048715A">
              <w:rPr>
                <w:rFonts w:ascii="Times New Roman" w:hAnsi="Times New Roman"/>
                <w:bCs/>
              </w:rPr>
              <w:t xml:space="preserve">не менее 15 (от оси </w:t>
            </w:r>
            <w:r w:rsidR="000E7F54">
              <w:rPr>
                <w:rFonts w:ascii="Times New Roman" w:hAnsi="Times New Roman"/>
                <w:bCs/>
              </w:rPr>
              <w:t>к</w:t>
            </w:r>
            <w:r w:rsidRPr="0048715A">
              <w:rPr>
                <w:rFonts w:ascii="Times New Roman" w:hAnsi="Times New Roman"/>
                <w:bCs/>
              </w:rPr>
              <w:t>оллекторов)</w:t>
            </w:r>
          </w:p>
        </w:tc>
      </w:tr>
    </w:tbl>
    <w:p w:rsidR="00E64BB9" w:rsidRPr="0048715A" w:rsidRDefault="00E64BB9" w:rsidP="0048715A">
      <w:pPr>
        <w:spacing w:after="0" w:line="240" w:lineRule="auto"/>
        <w:ind w:firstLine="567"/>
        <w:jc w:val="both"/>
        <w:rPr>
          <w:rFonts w:ascii="Times New Roman" w:hAnsi="Times New Roman"/>
          <w:sz w:val="8"/>
          <w:szCs w:val="8"/>
        </w:rPr>
      </w:pPr>
    </w:p>
    <w:p w:rsidR="00E64BB9" w:rsidRDefault="006E1A7E" w:rsidP="00310E42">
      <w:pPr>
        <w:spacing w:after="0" w:line="240" w:lineRule="auto"/>
        <w:ind w:firstLine="567"/>
        <w:jc w:val="both"/>
        <w:rPr>
          <w:rFonts w:ascii="Times New Roman" w:hAnsi="Times New Roman"/>
          <w:sz w:val="24"/>
          <w:szCs w:val="24"/>
        </w:rPr>
      </w:pPr>
      <w:r>
        <w:rPr>
          <w:rFonts w:ascii="Times New Roman" w:hAnsi="Times New Roman"/>
          <w:bCs/>
          <w:sz w:val="24"/>
          <w:szCs w:val="24"/>
        </w:rPr>
        <w:t>6</w:t>
      </w:r>
      <w:r w:rsidR="00376030">
        <w:rPr>
          <w:rFonts w:ascii="Times New Roman" w:hAnsi="Times New Roman"/>
          <w:bCs/>
          <w:sz w:val="24"/>
          <w:szCs w:val="24"/>
        </w:rPr>
        <w:t>.2.5.2.23</w:t>
      </w:r>
      <w:r w:rsidR="00BE3B38">
        <w:rPr>
          <w:rFonts w:ascii="Times New Roman" w:hAnsi="Times New Roman"/>
          <w:bCs/>
          <w:sz w:val="24"/>
          <w:szCs w:val="24"/>
        </w:rPr>
        <w:t xml:space="preserve">. </w:t>
      </w:r>
      <w:r w:rsidR="00E64BB9" w:rsidRPr="000475BA">
        <w:rPr>
          <w:rFonts w:ascii="Times New Roman" w:hAnsi="Times New Roman"/>
          <w:sz w:val="24"/>
          <w:szCs w:val="24"/>
        </w:rPr>
        <w:t xml:space="preserve">Размеры земельных участков для очистных сооружений канализации следует принимать не более указанных в </w:t>
      </w:r>
      <w:r w:rsidR="00E64BB9" w:rsidRPr="00DA0841">
        <w:rPr>
          <w:rFonts w:ascii="Times New Roman" w:hAnsi="Times New Roman"/>
          <w:i/>
          <w:sz w:val="24"/>
          <w:szCs w:val="24"/>
        </w:rPr>
        <w:t>табл</w:t>
      </w:r>
      <w:r w:rsidR="00DA0841" w:rsidRPr="00DA0841">
        <w:rPr>
          <w:rFonts w:ascii="Times New Roman" w:hAnsi="Times New Roman"/>
          <w:i/>
          <w:sz w:val="24"/>
          <w:szCs w:val="24"/>
        </w:rPr>
        <w:t>.9</w:t>
      </w:r>
      <w:r w:rsidR="003A59F8">
        <w:rPr>
          <w:rFonts w:ascii="Times New Roman" w:hAnsi="Times New Roman"/>
          <w:i/>
          <w:sz w:val="24"/>
          <w:szCs w:val="24"/>
        </w:rPr>
        <w:t>0</w:t>
      </w:r>
      <w:r w:rsidR="00BE3B38">
        <w:rPr>
          <w:rFonts w:ascii="Times New Roman" w:hAnsi="Times New Roman"/>
          <w:sz w:val="24"/>
          <w:szCs w:val="24"/>
        </w:rPr>
        <w:t>.</w:t>
      </w:r>
    </w:p>
    <w:p w:rsidR="0048715A" w:rsidRPr="0048715A" w:rsidRDefault="00E64BB9" w:rsidP="0016373D">
      <w:pPr>
        <w:spacing w:after="0" w:line="240" w:lineRule="auto"/>
        <w:jc w:val="right"/>
        <w:rPr>
          <w:rFonts w:ascii="Times New Roman" w:hAnsi="Times New Roman"/>
          <w:i/>
          <w:sz w:val="8"/>
          <w:szCs w:val="8"/>
        </w:rPr>
      </w:pPr>
      <w:r w:rsidRPr="00376030">
        <w:rPr>
          <w:rFonts w:ascii="Times New Roman" w:hAnsi="Times New Roman"/>
          <w:i/>
          <w:color w:val="000000" w:themeColor="text1"/>
          <w:sz w:val="24"/>
          <w:szCs w:val="24"/>
        </w:rPr>
        <w:t xml:space="preserve">Таблица </w:t>
      </w:r>
      <w:r w:rsidR="00DA0841">
        <w:rPr>
          <w:rFonts w:ascii="Times New Roman" w:hAnsi="Times New Roman"/>
          <w:i/>
          <w:color w:val="000000" w:themeColor="text1"/>
          <w:sz w:val="24"/>
          <w:szCs w:val="24"/>
        </w:rPr>
        <w:t>9</w:t>
      </w:r>
      <w:r w:rsidR="003A59F8">
        <w:rPr>
          <w:rFonts w:ascii="Times New Roman" w:hAnsi="Times New Roman"/>
          <w:i/>
          <w:color w:val="000000" w:themeColor="text1"/>
          <w:sz w:val="24"/>
          <w:szCs w:val="24"/>
        </w:rPr>
        <w:t>0</w:t>
      </w:r>
      <w:r w:rsidR="00BE3B38" w:rsidRPr="00376030">
        <w:rPr>
          <w:rFonts w:ascii="Times New Roman" w:hAnsi="Times New Roman"/>
          <w:i/>
          <w:color w:val="000000" w:themeColor="text1"/>
          <w:sz w:val="24"/>
          <w:szCs w:val="24"/>
        </w:rPr>
        <w:t>.</w:t>
      </w:r>
      <w:r w:rsidR="0048715A" w:rsidRPr="00053AC7">
        <w:rPr>
          <w:rFonts w:ascii="Times New Roman" w:hAnsi="Times New Roman"/>
          <w:b/>
          <w:i/>
          <w:sz w:val="24"/>
          <w:szCs w:val="24"/>
        </w:rPr>
        <w:t xml:space="preserve"> </w:t>
      </w:r>
    </w:p>
    <w:tbl>
      <w:tblPr>
        <w:tblW w:w="943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firstRow="0" w:lastRow="0" w:firstColumn="0" w:lastColumn="0" w:noHBand="0" w:noVBand="0"/>
      </w:tblPr>
      <w:tblGrid>
        <w:gridCol w:w="4130"/>
        <w:gridCol w:w="1276"/>
        <w:gridCol w:w="1134"/>
        <w:gridCol w:w="2897"/>
      </w:tblGrid>
      <w:tr w:rsidR="00E64BB9" w:rsidRPr="000475BA" w:rsidTr="0006630D">
        <w:trPr>
          <w:jc w:val="center"/>
        </w:trPr>
        <w:tc>
          <w:tcPr>
            <w:tcW w:w="4130" w:type="dxa"/>
            <w:vMerge w:val="restart"/>
            <w:shd w:val="clear" w:color="auto" w:fill="EEECE1" w:themeFill="background2"/>
            <w:vAlign w:val="center"/>
          </w:tcPr>
          <w:p w:rsidR="00E64BB9" w:rsidRPr="000475BA" w:rsidRDefault="00E64BB9" w:rsidP="000E7F54">
            <w:pPr>
              <w:spacing w:after="0" w:line="240" w:lineRule="auto"/>
              <w:jc w:val="center"/>
              <w:rPr>
                <w:rFonts w:ascii="Times New Roman" w:hAnsi="Times New Roman"/>
                <w:bCs/>
              </w:rPr>
            </w:pPr>
            <w:r w:rsidRPr="000475BA">
              <w:rPr>
                <w:rFonts w:ascii="Times New Roman" w:hAnsi="Times New Roman"/>
                <w:bCs/>
              </w:rPr>
              <w:t>Производительность</w:t>
            </w:r>
            <w:r w:rsidR="000E7F54">
              <w:rPr>
                <w:rFonts w:ascii="Times New Roman" w:hAnsi="Times New Roman"/>
                <w:bCs/>
              </w:rPr>
              <w:t xml:space="preserve"> </w:t>
            </w:r>
            <w:r w:rsidRPr="000475BA">
              <w:rPr>
                <w:rFonts w:ascii="Times New Roman" w:hAnsi="Times New Roman"/>
                <w:bCs/>
              </w:rPr>
              <w:t>очистных сооружений канализации, тыс. м</w:t>
            </w:r>
            <w:r w:rsidRPr="000475BA">
              <w:rPr>
                <w:rFonts w:ascii="Times New Roman" w:hAnsi="Times New Roman"/>
                <w:bCs/>
                <w:vertAlign w:val="superscript"/>
              </w:rPr>
              <w:t>3</w:t>
            </w:r>
            <w:r w:rsidRPr="000475BA">
              <w:rPr>
                <w:rFonts w:ascii="Times New Roman" w:hAnsi="Times New Roman"/>
                <w:bCs/>
              </w:rPr>
              <w:t>/сут.</w:t>
            </w:r>
          </w:p>
        </w:tc>
        <w:tc>
          <w:tcPr>
            <w:tcW w:w="5307" w:type="dxa"/>
            <w:gridSpan w:val="3"/>
            <w:shd w:val="clear" w:color="auto" w:fill="EEECE1" w:themeFill="background2"/>
            <w:vAlign w:val="center"/>
          </w:tcPr>
          <w:p w:rsidR="00E64BB9" w:rsidRPr="000475BA" w:rsidRDefault="00E64BB9" w:rsidP="00310E42">
            <w:pPr>
              <w:spacing w:after="0" w:line="240" w:lineRule="auto"/>
              <w:ind w:firstLine="567"/>
              <w:jc w:val="both"/>
              <w:rPr>
                <w:rFonts w:ascii="Times New Roman" w:hAnsi="Times New Roman"/>
                <w:bCs/>
              </w:rPr>
            </w:pPr>
            <w:r w:rsidRPr="000475BA">
              <w:rPr>
                <w:rFonts w:ascii="Times New Roman" w:hAnsi="Times New Roman"/>
                <w:bCs/>
              </w:rPr>
              <w:t>Размеры земельных участков, га</w:t>
            </w:r>
          </w:p>
        </w:tc>
      </w:tr>
      <w:tr w:rsidR="00E64BB9" w:rsidRPr="000475BA" w:rsidTr="0006630D">
        <w:trPr>
          <w:jc w:val="center"/>
        </w:trPr>
        <w:tc>
          <w:tcPr>
            <w:tcW w:w="4130" w:type="dxa"/>
            <w:vMerge/>
            <w:shd w:val="clear" w:color="auto" w:fill="EEECE1" w:themeFill="background2"/>
            <w:vAlign w:val="center"/>
          </w:tcPr>
          <w:p w:rsidR="00E64BB9" w:rsidRPr="000475BA" w:rsidRDefault="00E64BB9" w:rsidP="00310E42">
            <w:pPr>
              <w:spacing w:after="0" w:line="240" w:lineRule="auto"/>
              <w:ind w:firstLine="567"/>
              <w:jc w:val="both"/>
              <w:rPr>
                <w:rFonts w:ascii="Times New Roman" w:hAnsi="Times New Roman"/>
              </w:rPr>
            </w:pPr>
          </w:p>
        </w:tc>
        <w:tc>
          <w:tcPr>
            <w:tcW w:w="1276" w:type="dxa"/>
            <w:shd w:val="clear" w:color="auto" w:fill="EEECE1" w:themeFill="background2"/>
            <w:vAlign w:val="center"/>
          </w:tcPr>
          <w:p w:rsidR="00E64BB9" w:rsidRPr="000475BA" w:rsidRDefault="00E64BB9" w:rsidP="000E7F54">
            <w:pPr>
              <w:spacing w:after="0" w:line="240" w:lineRule="auto"/>
              <w:jc w:val="center"/>
              <w:rPr>
                <w:rFonts w:ascii="Times New Roman" w:hAnsi="Times New Roman"/>
              </w:rPr>
            </w:pPr>
            <w:r w:rsidRPr="000475BA">
              <w:rPr>
                <w:rFonts w:ascii="Times New Roman" w:hAnsi="Times New Roman"/>
              </w:rPr>
              <w:t>очистных сооружений</w:t>
            </w:r>
          </w:p>
        </w:tc>
        <w:tc>
          <w:tcPr>
            <w:tcW w:w="1134" w:type="dxa"/>
            <w:shd w:val="clear" w:color="auto" w:fill="EEECE1" w:themeFill="background2"/>
            <w:vAlign w:val="center"/>
          </w:tcPr>
          <w:p w:rsidR="00E64BB9" w:rsidRPr="000475BA" w:rsidRDefault="00E64BB9" w:rsidP="000E7F54">
            <w:pPr>
              <w:spacing w:after="0" w:line="240" w:lineRule="auto"/>
              <w:jc w:val="center"/>
              <w:rPr>
                <w:rFonts w:ascii="Times New Roman" w:hAnsi="Times New Roman"/>
              </w:rPr>
            </w:pPr>
            <w:r w:rsidRPr="000475BA">
              <w:rPr>
                <w:rFonts w:ascii="Times New Roman" w:hAnsi="Times New Roman"/>
              </w:rPr>
              <w:t>иловых площадок</w:t>
            </w:r>
          </w:p>
        </w:tc>
        <w:tc>
          <w:tcPr>
            <w:tcW w:w="2897" w:type="dxa"/>
            <w:shd w:val="clear" w:color="auto" w:fill="EEECE1" w:themeFill="background2"/>
            <w:vAlign w:val="center"/>
          </w:tcPr>
          <w:p w:rsidR="00E64BB9" w:rsidRPr="000475BA" w:rsidRDefault="00E64BB9" w:rsidP="000E7F54">
            <w:pPr>
              <w:spacing w:after="0" w:line="240" w:lineRule="auto"/>
              <w:jc w:val="center"/>
              <w:rPr>
                <w:rFonts w:ascii="Times New Roman" w:hAnsi="Times New Roman"/>
              </w:rPr>
            </w:pPr>
            <w:r w:rsidRPr="000475BA">
              <w:rPr>
                <w:rFonts w:ascii="Times New Roman" w:hAnsi="Times New Roman"/>
              </w:rPr>
              <w:t>биологических прудов глубокой очистки сточных вод</w:t>
            </w:r>
          </w:p>
        </w:tc>
      </w:tr>
      <w:tr w:rsidR="00E64BB9" w:rsidRPr="000475BA" w:rsidTr="0006630D">
        <w:trPr>
          <w:jc w:val="center"/>
        </w:trPr>
        <w:tc>
          <w:tcPr>
            <w:tcW w:w="4130" w:type="dxa"/>
          </w:tcPr>
          <w:p w:rsidR="00E64BB9" w:rsidRPr="000475BA" w:rsidRDefault="00E64BB9" w:rsidP="00310E42">
            <w:pPr>
              <w:spacing w:after="0" w:line="240" w:lineRule="auto"/>
              <w:ind w:left="94" w:firstLine="567"/>
              <w:jc w:val="both"/>
              <w:rPr>
                <w:rFonts w:ascii="Times New Roman" w:hAnsi="Times New Roman"/>
              </w:rPr>
            </w:pPr>
            <w:r w:rsidRPr="000475BA">
              <w:rPr>
                <w:rFonts w:ascii="Times New Roman" w:hAnsi="Times New Roman"/>
              </w:rPr>
              <w:t xml:space="preserve">до 0,7 </w:t>
            </w:r>
          </w:p>
        </w:tc>
        <w:tc>
          <w:tcPr>
            <w:tcW w:w="1276" w:type="dxa"/>
          </w:tcPr>
          <w:p w:rsidR="00E64BB9" w:rsidRPr="000475BA" w:rsidRDefault="00E64BB9" w:rsidP="00310E42">
            <w:pPr>
              <w:spacing w:after="0" w:line="240" w:lineRule="auto"/>
              <w:ind w:firstLine="567"/>
              <w:jc w:val="both"/>
              <w:rPr>
                <w:rFonts w:ascii="Times New Roman" w:hAnsi="Times New Roman"/>
              </w:rPr>
            </w:pPr>
            <w:r w:rsidRPr="000475BA">
              <w:rPr>
                <w:rFonts w:ascii="Times New Roman" w:hAnsi="Times New Roman"/>
              </w:rPr>
              <w:t xml:space="preserve">0,5 </w:t>
            </w:r>
          </w:p>
        </w:tc>
        <w:tc>
          <w:tcPr>
            <w:tcW w:w="1134" w:type="dxa"/>
          </w:tcPr>
          <w:p w:rsidR="00E64BB9" w:rsidRPr="000475BA" w:rsidRDefault="00E64BB9" w:rsidP="000E7F54">
            <w:pPr>
              <w:spacing w:after="0" w:line="240" w:lineRule="auto"/>
              <w:ind w:hanging="40"/>
              <w:jc w:val="center"/>
              <w:rPr>
                <w:rFonts w:ascii="Times New Roman" w:hAnsi="Times New Roman"/>
              </w:rPr>
            </w:pPr>
            <w:r w:rsidRPr="000475BA">
              <w:rPr>
                <w:rFonts w:ascii="Times New Roman" w:hAnsi="Times New Roman"/>
              </w:rPr>
              <w:t>0,2</w:t>
            </w:r>
          </w:p>
        </w:tc>
        <w:tc>
          <w:tcPr>
            <w:tcW w:w="2897" w:type="dxa"/>
          </w:tcPr>
          <w:p w:rsidR="00E64BB9" w:rsidRPr="000475BA" w:rsidRDefault="00E64BB9" w:rsidP="000E7F54">
            <w:pPr>
              <w:spacing w:after="0" w:line="240" w:lineRule="auto"/>
              <w:jc w:val="center"/>
              <w:rPr>
                <w:rFonts w:ascii="Times New Roman" w:hAnsi="Times New Roman"/>
              </w:rPr>
            </w:pPr>
            <w:r w:rsidRPr="000475BA">
              <w:rPr>
                <w:rFonts w:ascii="Times New Roman" w:hAnsi="Times New Roman"/>
              </w:rPr>
              <w:noBreakHyphen/>
            </w:r>
          </w:p>
        </w:tc>
      </w:tr>
      <w:tr w:rsidR="00E64BB9" w:rsidRPr="000475BA" w:rsidTr="0006630D">
        <w:trPr>
          <w:jc w:val="center"/>
        </w:trPr>
        <w:tc>
          <w:tcPr>
            <w:tcW w:w="4130" w:type="dxa"/>
          </w:tcPr>
          <w:p w:rsidR="00E64BB9" w:rsidRPr="000475BA" w:rsidRDefault="00E64BB9" w:rsidP="00310E42">
            <w:pPr>
              <w:spacing w:after="0" w:line="240" w:lineRule="auto"/>
              <w:ind w:left="94" w:firstLine="567"/>
              <w:jc w:val="both"/>
              <w:rPr>
                <w:rFonts w:ascii="Times New Roman" w:hAnsi="Times New Roman"/>
              </w:rPr>
            </w:pPr>
            <w:r w:rsidRPr="000475BA">
              <w:rPr>
                <w:rFonts w:ascii="Times New Roman" w:hAnsi="Times New Roman"/>
              </w:rPr>
              <w:t>свыше 0,7 до 17</w:t>
            </w:r>
          </w:p>
        </w:tc>
        <w:tc>
          <w:tcPr>
            <w:tcW w:w="1276" w:type="dxa"/>
          </w:tcPr>
          <w:p w:rsidR="00E64BB9" w:rsidRPr="000475BA" w:rsidRDefault="00E64BB9" w:rsidP="00310E42">
            <w:pPr>
              <w:spacing w:after="0" w:line="240" w:lineRule="auto"/>
              <w:ind w:firstLine="567"/>
              <w:jc w:val="both"/>
              <w:rPr>
                <w:rFonts w:ascii="Times New Roman" w:hAnsi="Times New Roman"/>
              </w:rPr>
            </w:pPr>
            <w:r w:rsidRPr="000475BA">
              <w:rPr>
                <w:rFonts w:ascii="Times New Roman" w:hAnsi="Times New Roman"/>
              </w:rPr>
              <w:t>4</w:t>
            </w:r>
          </w:p>
        </w:tc>
        <w:tc>
          <w:tcPr>
            <w:tcW w:w="1134" w:type="dxa"/>
          </w:tcPr>
          <w:p w:rsidR="00E64BB9" w:rsidRPr="000475BA" w:rsidRDefault="00E64BB9" w:rsidP="000E7F54">
            <w:pPr>
              <w:spacing w:after="0" w:line="240" w:lineRule="auto"/>
              <w:ind w:hanging="40"/>
              <w:jc w:val="center"/>
              <w:rPr>
                <w:rFonts w:ascii="Times New Roman" w:hAnsi="Times New Roman"/>
              </w:rPr>
            </w:pPr>
            <w:r w:rsidRPr="000475BA">
              <w:rPr>
                <w:rFonts w:ascii="Times New Roman" w:hAnsi="Times New Roman"/>
              </w:rPr>
              <w:t>3</w:t>
            </w:r>
          </w:p>
        </w:tc>
        <w:tc>
          <w:tcPr>
            <w:tcW w:w="2897" w:type="dxa"/>
          </w:tcPr>
          <w:p w:rsidR="00E64BB9" w:rsidRPr="000475BA" w:rsidRDefault="00E64BB9" w:rsidP="000E7F54">
            <w:pPr>
              <w:spacing w:after="0" w:line="240" w:lineRule="auto"/>
              <w:jc w:val="center"/>
              <w:rPr>
                <w:rFonts w:ascii="Times New Roman" w:hAnsi="Times New Roman"/>
              </w:rPr>
            </w:pPr>
            <w:r w:rsidRPr="000475BA">
              <w:rPr>
                <w:rFonts w:ascii="Times New Roman" w:hAnsi="Times New Roman"/>
              </w:rPr>
              <w:t>3</w:t>
            </w:r>
          </w:p>
        </w:tc>
      </w:tr>
      <w:tr w:rsidR="00E64BB9" w:rsidRPr="000475BA" w:rsidTr="0006630D">
        <w:trPr>
          <w:jc w:val="center"/>
        </w:trPr>
        <w:tc>
          <w:tcPr>
            <w:tcW w:w="4130" w:type="dxa"/>
          </w:tcPr>
          <w:p w:rsidR="00E64BB9" w:rsidRPr="000475BA" w:rsidRDefault="00E64BB9" w:rsidP="00310E42">
            <w:pPr>
              <w:spacing w:after="0" w:line="240" w:lineRule="auto"/>
              <w:ind w:left="94" w:firstLine="567"/>
              <w:jc w:val="both"/>
              <w:rPr>
                <w:rFonts w:ascii="Times New Roman" w:hAnsi="Times New Roman"/>
              </w:rPr>
            </w:pPr>
            <w:r w:rsidRPr="000475BA">
              <w:rPr>
                <w:rFonts w:ascii="Times New Roman" w:hAnsi="Times New Roman"/>
              </w:rPr>
              <w:t>свыше 17 до 40</w:t>
            </w:r>
          </w:p>
        </w:tc>
        <w:tc>
          <w:tcPr>
            <w:tcW w:w="1276" w:type="dxa"/>
          </w:tcPr>
          <w:p w:rsidR="00E64BB9" w:rsidRPr="000475BA" w:rsidRDefault="00E64BB9" w:rsidP="00310E42">
            <w:pPr>
              <w:spacing w:after="0" w:line="240" w:lineRule="auto"/>
              <w:ind w:firstLine="567"/>
              <w:jc w:val="both"/>
              <w:rPr>
                <w:rFonts w:ascii="Times New Roman" w:hAnsi="Times New Roman"/>
              </w:rPr>
            </w:pPr>
            <w:r w:rsidRPr="000475BA">
              <w:rPr>
                <w:rFonts w:ascii="Times New Roman" w:hAnsi="Times New Roman"/>
              </w:rPr>
              <w:t>6</w:t>
            </w:r>
          </w:p>
        </w:tc>
        <w:tc>
          <w:tcPr>
            <w:tcW w:w="1134" w:type="dxa"/>
          </w:tcPr>
          <w:p w:rsidR="00E64BB9" w:rsidRPr="000475BA" w:rsidRDefault="00E64BB9" w:rsidP="000E7F54">
            <w:pPr>
              <w:spacing w:after="0" w:line="240" w:lineRule="auto"/>
              <w:ind w:hanging="40"/>
              <w:jc w:val="center"/>
              <w:rPr>
                <w:rFonts w:ascii="Times New Roman" w:hAnsi="Times New Roman"/>
              </w:rPr>
            </w:pPr>
            <w:r w:rsidRPr="000475BA">
              <w:rPr>
                <w:rFonts w:ascii="Times New Roman" w:hAnsi="Times New Roman"/>
              </w:rPr>
              <w:t>9</w:t>
            </w:r>
          </w:p>
        </w:tc>
        <w:tc>
          <w:tcPr>
            <w:tcW w:w="2897" w:type="dxa"/>
          </w:tcPr>
          <w:p w:rsidR="00E64BB9" w:rsidRPr="000475BA" w:rsidRDefault="00E64BB9" w:rsidP="000E7F54">
            <w:pPr>
              <w:spacing w:after="0" w:line="240" w:lineRule="auto"/>
              <w:jc w:val="center"/>
              <w:rPr>
                <w:rFonts w:ascii="Times New Roman" w:hAnsi="Times New Roman"/>
              </w:rPr>
            </w:pPr>
            <w:r w:rsidRPr="000475BA">
              <w:rPr>
                <w:rFonts w:ascii="Times New Roman" w:hAnsi="Times New Roman"/>
              </w:rPr>
              <w:t>6</w:t>
            </w:r>
          </w:p>
        </w:tc>
      </w:tr>
      <w:tr w:rsidR="00E64BB9" w:rsidRPr="000475BA" w:rsidTr="0006630D">
        <w:trPr>
          <w:jc w:val="center"/>
        </w:trPr>
        <w:tc>
          <w:tcPr>
            <w:tcW w:w="4130" w:type="dxa"/>
          </w:tcPr>
          <w:p w:rsidR="00E64BB9" w:rsidRPr="000475BA" w:rsidRDefault="00E64BB9" w:rsidP="00310E42">
            <w:pPr>
              <w:spacing w:after="0" w:line="240" w:lineRule="auto"/>
              <w:ind w:left="94" w:firstLine="567"/>
              <w:jc w:val="both"/>
              <w:rPr>
                <w:rFonts w:ascii="Times New Roman" w:hAnsi="Times New Roman"/>
              </w:rPr>
            </w:pPr>
            <w:r w:rsidRPr="000475BA">
              <w:rPr>
                <w:rFonts w:ascii="Times New Roman" w:hAnsi="Times New Roman"/>
              </w:rPr>
              <w:t>свыше 40 до 130</w:t>
            </w:r>
          </w:p>
        </w:tc>
        <w:tc>
          <w:tcPr>
            <w:tcW w:w="1276" w:type="dxa"/>
          </w:tcPr>
          <w:p w:rsidR="00E64BB9" w:rsidRPr="000475BA" w:rsidRDefault="00E64BB9" w:rsidP="00310E42">
            <w:pPr>
              <w:spacing w:after="0" w:line="240" w:lineRule="auto"/>
              <w:ind w:firstLine="567"/>
              <w:jc w:val="both"/>
              <w:rPr>
                <w:rFonts w:ascii="Times New Roman" w:hAnsi="Times New Roman"/>
              </w:rPr>
            </w:pPr>
            <w:r w:rsidRPr="000475BA">
              <w:rPr>
                <w:rFonts w:ascii="Times New Roman" w:hAnsi="Times New Roman"/>
              </w:rPr>
              <w:t>12</w:t>
            </w:r>
          </w:p>
        </w:tc>
        <w:tc>
          <w:tcPr>
            <w:tcW w:w="1134" w:type="dxa"/>
          </w:tcPr>
          <w:p w:rsidR="00E64BB9" w:rsidRPr="000475BA" w:rsidRDefault="00E64BB9" w:rsidP="000E7F54">
            <w:pPr>
              <w:spacing w:after="0" w:line="240" w:lineRule="auto"/>
              <w:ind w:hanging="40"/>
              <w:jc w:val="center"/>
              <w:rPr>
                <w:rFonts w:ascii="Times New Roman" w:hAnsi="Times New Roman"/>
              </w:rPr>
            </w:pPr>
            <w:r w:rsidRPr="000475BA">
              <w:rPr>
                <w:rFonts w:ascii="Times New Roman" w:hAnsi="Times New Roman"/>
              </w:rPr>
              <w:t>25</w:t>
            </w:r>
          </w:p>
        </w:tc>
        <w:tc>
          <w:tcPr>
            <w:tcW w:w="2897" w:type="dxa"/>
          </w:tcPr>
          <w:p w:rsidR="00E64BB9" w:rsidRPr="000475BA" w:rsidRDefault="00E64BB9" w:rsidP="000E7F54">
            <w:pPr>
              <w:spacing w:after="0" w:line="240" w:lineRule="auto"/>
              <w:jc w:val="center"/>
              <w:rPr>
                <w:rFonts w:ascii="Times New Roman" w:hAnsi="Times New Roman"/>
              </w:rPr>
            </w:pPr>
            <w:r w:rsidRPr="000475BA">
              <w:rPr>
                <w:rFonts w:ascii="Times New Roman" w:hAnsi="Times New Roman"/>
              </w:rPr>
              <w:t>20</w:t>
            </w:r>
          </w:p>
        </w:tc>
      </w:tr>
      <w:tr w:rsidR="00E64BB9" w:rsidRPr="000475BA" w:rsidTr="0006630D">
        <w:trPr>
          <w:jc w:val="center"/>
        </w:trPr>
        <w:tc>
          <w:tcPr>
            <w:tcW w:w="4130" w:type="dxa"/>
          </w:tcPr>
          <w:p w:rsidR="00E64BB9" w:rsidRPr="000475BA" w:rsidRDefault="00E64BB9" w:rsidP="00310E42">
            <w:pPr>
              <w:spacing w:after="0" w:line="240" w:lineRule="auto"/>
              <w:ind w:left="94" w:firstLine="567"/>
              <w:jc w:val="both"/>
              <w:rPr>
                <w:rFonts w:ascii="Times New Roman" w:hAnsi="Times New Roman"/>
              </w:rPr>
            </w:pPr>
            <w:r w:rsidRPr="000475BA">
              <w:rPr>
                <w:rFonts w:ascii="Times New Roman" w:hAnsi="Times New Roman"/>
              </w:rPr>
              <w:t>свыше 130 до 175</w:t>
            </w:r>
          </w:p>
        </w:tc>
        <w:tc>
          <w:tcPr>
            <w:tcW w:w="1276" w:type="dxa"/>
          </w:tcPr>
          <w:p w:rsidR="00E64BB9" w:rsidRPr="000475BA" w:rsidRDefault="00E64BB9" w:rsidP="00310E42">
            <w:pPr>
              <w:spacing w:after="0" w:line="240" w:lineRule="auto"/>
              <w:ind w:firstLine="567"/>
              <w:jc w:val="both"/>
              <w:rPr>
                <w:rFonts w:ascii="Times New Roman" w:hAnsi="Times New Roman"/>
              </w:rPr>
            </w:pPr>
            <w:r w:rsidRPr="000475BA">
              <w:rPr>
                <w:rFonts w:ascii="Times New Roman" w:hAnsi="Times New Roman"/>
              </w:rPr>
              <w:t>14</w:t>
            </w:r>
          </w:p>
        </w:tc>
        <w:tc>
          <w:tcPr>
            <w:tcW w:w="1134" w:type="dxa"/>
          </w:tcPr>
          <w:p w:rsidR="00E64BB9" w:rsidRPr="000475BA" w:rsidRDefault="00E64BB9" w:rsidP="000E7F54">
            <w:pPr>
              <w:spacing w:after="0" w:line="240" w:lineRule="auto"/>
              <w:ind w:hanging="40"/>
              <w:jc w:val="center"/>
              <w:rPr>
                <w:rFonts w:ascii="Times New Roman" w:hAnsi="Times New Roman"/>
              </w:rPr>
            </w:pPr>
            <w:r w:rsidRPr="000475BA">
              <w:rPr>
                <w:rFonts w:ascii="Times New Roman" w:hAnsi="Times New Roman"/>
              </w:rPr>
              <w:t>30</w:t>
            </w:r>
          </w:p>
        </w:tc>
        <w:tc>
          <w:tcPr>
            <w:tcW w:w="2897" w:type="dxa"/>
          </w:tcPr>
          <w:p w:rsidR="00E64BB9" w:rsidRPr="000475BA" w:rsidRDefault="00E64BB9" w:rsidP="000E7F54">
            <w:pPr>
              <w:spacing w:after="0" w:line="240" w:lineRule="auto"/>
              <w:jc w:val="center"/>
              <w:rPr>
                <w:rFonts w:ascii="Times New Roman" w:hAnsi="Times New Roman"/>
              </w:rPr>
            </w:pPr>
            <w:r w:rsidRPr="000475BA">
              <w:rPr>
                <w:rFonts w:ascii="Times New Roman" w:hAnsi="Times New Roman"/>
              </w:rPr>
              <w:t>30</w:t>
            </w:r>
          </w:p>
        </w:tc>
      </w:tr>
      <w:tr w:rsidR="00E64BB9" w:rsidRPr="000475BA" w:rsidTr="0006630D">
        <w:trPr>
          <w:jc w:val="center"/>
        </w:trPr>
        <w:tc>
          <w:tcPr>
            <w:tcW w:w="4130" w:type="dxa"/>
          </w:tcPr>
          <w:p w:rsidR="00E64BB9" w:rsidRPr="000475BA" w:rsidRDefault="00E64BB9" w:rsidP="00310E42">
            <w:pPr>
              <w:spacing w:after="0" w:line="240" w:lineRule="auto"/>
              <w:ind w:left="94" w:firstLine="567"/>
              <w:jc w:val="both"/>
              <w:rPr>
                <w:rFonts w:ascii="Times New Roman" w:hAnsi="Times New Roman"/>
              </w:rPr>
            </w:pPr>
            <w:r w:rsidRPr="000475BA">
              <w:rPr>
                <w:rFonts w:ascii="Times New Roman" w:hAnsi="Times New Roman"/>
              </w:rPr>
              <w:t>свыше 175 до 280</w:t>
            </w:r>
          </w:p>
        </w:tc>
        <w:tc>
          <w:tcPr>
            <w:tcW w:w="1276" w:type="dxa"/>
          </w:tcPr>
          <w:p w:rsidR="00E64BB9" w:rsidRPr="000475BA" w:rsidRDefault="00E64BB9" w:rsidP="00310E42">
            <w:pPr>
              <w:spacing w:after="0" w:line="240" w:lineRule="auto"/>
              <w:ind w:firstLine="567"/>
              <w:jc w:val="both"/>
              <w:rPr>
                <w:rFonts w:ascii="Times New Roman" w:hAnsi="Times New Roman"/>
              </w:rPr>
            </w:pPr>
            <w:r w:rsidRPr="000475BA">
              <w:rPr>
                <w:rFonts w:ascii="Times New Roman" w:hAnsi="Times New Roman"/>
              </w:rPr>
              <w:t>18</w:t>
            </w:r>
          </w:p>
        </w:tc>
        <w:tc>
          <w:tcPr>
            <w:tcW w:w="1134" w:type="dxa"/>
          </w:tcPr>
          <w:p w:rsidR="00E64BB9" w:rsidRPr="000475BA" w:rsidRDefault="00E64BB9" w:rsidP="000E7F54">
            <w:pPr>
              <w:spacing w:after="0" w:line="240" w:lineRule="auto"/>
              <w:ind w:hanging="40"/>
              <w:jc w:val="center"/>
              <w:rPr>
                <w:rFonts w:ascii="Times New Roman" w:hAnsi="Times New Roman"/>
              </w:rPr>
            </w:pPr>
            <w:r w:rsidRPr="000475BA">
              <w:rPr>
                <w:rFonts w:ascii="Times New Roman" w:hAnsi="Times New Roman"/>
              </w:rPr>
              <w:t>55</w:t>
            </w:r>
          </w:p>
        </w:tc>
        <w:tc>
          <w:tcPr>
            <w:tcW w:w="2897" w:type="dxa"/>
          </w:tcPr>
          <w:p w:rsidR="00E64BB9" w:rsidRPr="000475BA" w:rsidRDefault="00E64BB9" w:rsidP="000E7F54">
            <w:pPr>
              <w:spacing w:after="0" w:line="240" w:lineRule="auto"/>
              <w:jc w:val="center"/>
              <w:rPr>
                <w:rFonts w:ascii="Times New Roman" w:hAnsi="Times New Roman"/>
              </w:rPr>
            </w:pPr>
            <w:r w:rsidRPr="000475BA">
              <w:rPr>
                <w:rFonts w:ascii="Times New Roman" w:hAnsi="Times New Roman"/>
              </w:rPr>
              <w:t>-</w:t>
            </w:r>
          </w:p>
        </w:tc>
      </w:tr>
    </w:tbl>
    <w:p w:rsidR="000E7F54" w:rsidRPr="000E7F54" w:rsidRDefault="000E7F54" w:rsidP="00310E42">
      <w:pPr>
        <w:spacing w:after="0" w:line="240" w:lineRule="auto"/>
        <w:ind w:firstLine="567"/>
        <w:jc w:val="both"/>
        <w:rPr>
          <w:rFonts w:ascii="Times New Roman" w:hAnsi="Times New Roman"/>
          <w:sz w:val="8"/>
          <w:szCs w:val="8"/>
        </w:rPr>
      </w:pPr>
    </w:p>
    <w:p w:rsidR="000E7F54" w:rsidRPr="000E7F54" w:rsidRDefault="000E7F54" w:rsidP="0006630D">
      <w:pPr>
        <w:tabs>
          <w:tab w:val="left" w:pos="567"/>
        </w:tabs>
        <w:spacing w:after="0" w:line="240" w:lineRule="auto"/>
        <w:jc w:val="both"/>
        <w:rPr>
          <w:rFonts w:ascii="Times New Roman" w:hAnsi="Times New Roman"/>
          <w:sz w:val="20"/>
          <w:szCs w:val="20"/>
        </w:rPr>
      </w:pPr>
      <w:r w:rsidRPr="000E7F54">
        <w:rPr>
          <w:rFonts w:ascii="Times New Roman" w:hAnsi="Times New Roman"/>
          <w:b/>
          <w:sz w:val="20"/>
          <w:szCs w:val="20"/>
        </w:rPr>
        <w:t>Примечание</w:t>
      </w:r>
      <w:r w:rsidRPr="000E7F54">
        <w:rPr>
          <w:rFonts w:ascii="Times New Roman" w:hAnsi="Times New Roman"/>
          <w:sz w:val="20"/>
          <w:szCs w:val="20"/>
        </w:rPr>
        <w:t xml:space="preserve">: </w:t>
      </w:r>
      <w:r w:rsidRPr="000E7F54">
        <w:rPr>
          <w:rFonts w:ascii="Times New Roman" w:hAnsi="Times New Roman"/>
          <w:bCs/>
          <w:sz w:val="20"/>
          <w:szCs w:val="20"/>
        </w:rPr>
        <w:t>Размеры земельных участков очистных сооружений производительностью свыше 280 тыс. м</w:t>
      </w:r>
      <w:r w:rsidRPr="000E7F54">
        <w:rPr>
          <w:rFonts w:ascii="Times New Roman" w:hAnsi="Times New Roman"/>
          <w:bCs/>
          <w:sz w:val="20"/>
          <w:szCs w:val="20"/>
          <w:vertAlign w:val="superscript"/>
        </w:rPr>
        <w:t>3</w:t>
      </w:r>
      <w:r w:rsidRPr="000E7F54">
        <w:rPr>
          <w:rFonts w:ascii="Times New Roman" w:hAnsi="Times New Roman"/>
          <w:bCs/>
          <w:sz w:val="20"/>
          <w:szCs w:val="20"/>
        </w:rPr>
        <w:t xml:space="preserve">/сут. определяются </w:t>
      </w:r>
      <w:r w:rsidRPr="000E7F54">
        <w:rPr>
          <w:rFonts w:ascii="Times New Roman" w:hAnsi="Times New Roman"/>
          <w:sz w:val="20"/>
          <w:szCs w:val="20"/>
        </w:rPr>
        <w:t>по индивидуальным проектам в соответствии с требованиями санитарного законодательства</w:t>
      </w:r>
      <w:r w:rsidRPr="000E7F54">
        <w:rPr>
          <w:rFonts w:ascii="Times New Roman" w:hAnsi="Times New Roman"/>
          <w:bCs/>
          <w:sz w:val="20"/>
          <w:szCs w:val="20"/>
        </w:rPr>
        <w:t>.</w:t>
      </w:r>
    </w:p>
    <w:p w:rsidR="000E7F54" w:rsidRPr="000E7F54" w:rsidRDefault="000E7F54" w:rsidP="00310E42">
      <w:pPr>
        <w:spacing w:after="0" w:line="240" w:lineRule="auto"/>
        <w:ind w:firstLine="567"/>
        <w:jc w:val="both"/>
        <w:rPr>
          <w:rFonts w:ascii="Times New Roman" w:hAnsi="Times New Roman"/>
          <w:sz w:val="8"/>
          <w:szCs w:val="8"/>
        </w:rPr>
      </w:pPr>
    </w:p>
    <w:p w:rsidR="00E64BB9" w:rsidRPr="000475BA" w:rsidRDefault="006E1A7E" w:rsidP="00310E42">
      <w:pPr>
        <w:spacing w:after="0" w:line="240" w:lineRule="auto"/>
        <w:ind w:firstLine="567"/>
        <w:jc w:val="both"/>
        <w:rPr>
          <w:rFonts w:ascii="Times New Roman" w:hAnsi="Times New Roman"/>
          <w:sz w:val="24"/>
          <w:szCs w:val="24"/>
        </w:rPr>
      </w:pPr>
      <w:r>
        <w:rPr>
          <w:rFonts w:ascii="Times New Roman" w:hAnsi="Times New Roman"/>
          <w:bCs/>
          <w:sz w:val="24"/>
          <w:szCs w:val="24"/>
        </w:rPr>
        <w:t>6</w:t>
      </w:r>
      <w:r w:rsidR="00376030">
        <w:rPr>
          <w:rFonts w:ascii="Times New Roman" w:hAnsi="Times New Roman"/>
          <w:bCs/>
          <w:sz w:val="24"/>
          <w:szCs w:val="24"/>
        </w:rPr>
        <w:t>.2.5.2.24</w:t>
      </w:r>
      <w:r w:rsidR="00BE3B38">
        <w:rPr>
          <w:rFonts w:ascii="Times New Roman" w:hAnsi="Times New Roman"/>
          <w:bCs/>
          <w:sz w:val="24"/>
          <w:szCs w:val="24"/>
        </w:rPr>
        <w:t xml:space="preserve">. </w:t>
      </w:r>
      <w:r w:rsidR="00E64BB9" w:rsidRPr="000475BA">
        <w:rPr>
          <w:rFonts w:ascii="Times New Roman" w:hAnsi="Times New Roman"/>
          <w:sz w:val="24"/>
          <w:szCs w:val="24"/>
        </w:rPr>
        <w:t>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E64BB9" w:rsidRPr="000475BA" w:rsidRDefault="006E1A7E" w:rsidP="00310E42">
      <w:pPr>
        <w:spacing w:after="0" w:line="240" w:lineRule="auto"/>
        <w:ind w:firstLine="567"/>
        <w:jc w:val="both"/>
        <w:rPr>
          <w:rFonts w:ascii="Times New Roman" w:hAnsi="Times New Roman"/>
          <w:sz w:val="24"/>
          <w:szCs w:val="24"/>
        </w:rPr>
      </w:pPr>
      <w:r>
        <w:rPr>
          <w:rFonts w:ascii="Times New Roman" w:hAnsi="Times New Roman"/>
          <w:bCs/>
          <w:sz w:val="24"/>
          <w:szCs w:val="24"/>
        </w:rPr>
        <w:t>6</w:t>
      </w:r>
      <w:r w:rsidR="00BE3B38">
        <w:rPr>
          <w:rFonts w:ascii="Times New Roman" w:hAnsi="Times New Roman"/>
          <w:bCs/>
          <w:sz w:val="24"/>
          <w:szCs w:val="24"/>
        </w:rPr>
        <w:t>.2.5.2.2</w:t>
      </w:r>
      <w:r w:rsidR="00376030">
        <w:rPr>
          <w:rFonts w:ascii="Times New Roman" w:hAnsi="Times New Roman"/>
          <w:bCs/>
          <w:sz w:val="24"/>
          <w:szCs w:val="24"/>
        </w:rPr>
        <w:t>5</w:t>
      </w:r>
      <w:r w:rsidR="00BE3B38">
        <w:rPr>
          <w:rFonts w:ascii="Times New Roman" w:hAnsi="Times New Roman"/>
          <w:bCs/>
          <w:sz w:val="24"/>
          <w:szCs w:val="24"/>
        </w:rPr>
        <w:t xml:space="preserve">. </w:t>
      </w:r>
      <w:r w:rsidR="00E64BB9" w:rsidRPr="000475BA">
        <w:rPr>
          <w:rFonts w:ascii="Times New Roman" w:hAnsi="Times New Roman"/>
          <w:sz w:val="24"/>
          <w:szCs w:val="24"/>
        </w:rPr>
        <w:t>Очистные сооружения следует проектировать в закрытых отапливаемых, по возможности сблокированных зданиях.</w:t>
      </w:r>
    </w:p>
    <w:p w:rsidR="00E64BB9" w:rsidRPr="000475BA" w:rsidRDefault="00E64BB9" w:rsidP="00310E42">
      <w:pPr>
        <w:spacing w:after="0" w:line="240" w:lineRule="auto"/>
        <w:ind w:firstLine="567"/>
        <w:jc w:val="both"/>
        <w:rPr>
          <w:rFonts w:ascii="Times New Roman" w:hAnsi="Times New Roman"/>
          <w:sz w:val="24"/>
          <w:szCs w:val="24"/>
        </w:rPr>
      </w:pPr>
      <w:r w:rsidRPr="000475BA">
        <w:rPr>
          <w:rFonts w:ascii="Times New Roman" w:hAnsi="Times New Roman"/>
          <w:sz w:val="24"/>
          <w:szCs w:val="24"/>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E64BB9" w:rsidRPr="000475BA" w:rsidRDefault="006E1A7E" w:rsidP="00310E42">
      <w:pPr>
        <w:spacing w:after="0" w:line="240" w:lineRule="auto"/>
        <w:ind w:firstLine="567"/>
        <w:jc w:val="both"/>
        <w:rPr>
          <w:rFonts w:ascii="Times New Roman" w:hAnsi="Times New Roman"/>
          <w:sz w:val="24"/>
          <w:szCs w:val="24"/>
        </w:rPr>
      </w:pPr>
      <w:r>
        <w:rPr>
          <w:rFonts w:ascii="Times New Roman" w:hAnsi="Times New Roman"/>
          <w:bCs/>
          <w:sz w:val="24"/>
          <w:szCs w:val="24"/>
        </w:rPr>
        <w:t>6</w:t>
      </w:r>
      <w:r w:rsidR="00376030">
        <w:rPr>
          <w:rFonts w:ascii="Times New Roman" w:hAnsi="Times New Roman"/>
          <w:bCs/>
          <w:sz w:val="24"/>
          <w:szCs w:val="24"/>
        </w:rPr>
        <w:t>.2.5.2.26</w:t>
      </w:r>
      <w:r w:rsidR="00BE3B38">
        <w:rPr>
          <w:rFonts w:ascii="Times New Roman" w:hAnsi="Times New Roman"/>
          <w:bCs/>
          <w:sz w:val="24"/>
          <w:szCs w:val="24"/>
        </w:rPr>
        <w:t xml:space="preserve">. </w:t>
      </w:r>
      <w:r w:rsidR="00E64BB9" w:rsidRPr="000475BA">
        <w:rPr>
          <w:rFonts w:ascii="Times New Roman" w:hAnsi="Times New Roman"/>
          <w:sz w:val="24"/>
          <w:szCs w:val="24"/>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E64BB9" w:rsidRPr="000475BA" w:rsidRDefault="006E1A7E" w:rsidP="00310E42">
      <w:pPr>
        <w:spacing w:after="0" w:line="240" w:lineRule="auto"/>
        <w:ind w:firstLine="567"/>
        <w:jc w:val="both"/>
        <w:rPr>
          <w:rFonts w:ascii="Times New Roman" w:hAnsi="Times New Roman"/>
          <w:sz w:val="24"/>
          <w:szCs w:val="24"/>
        </w:rPr>
      </w:pPr>
      <w:r>
        <w:rPr>
          <w:rFonts w:ascii="Times New Roman" w:hAnsi="Times New Roman"/>
          <w:bCs/>
          <w:sz w:val="24"/>
          <w:szCs w:val="24"/>
        </w:rPr>
        <w:t>6</w:t>
      </w:r>
      <w:r w:rsidR="00BE3B38">
        <w:rPr>
          <w:rFonts w:ascii="Times New Roman" w:hAnsi="Times New Roman"/>
          <w:bCs/>
          <w:sz w:val="24"/>
          <w:szCs w:val="24"/>
        </w:rPr>
        <w:t>.2.5.2.2</w:t>
      </w:r>
      <w:r w:rsidR="00376030">
        <w:rPr>
          <w:rFonts w:ascii="Times New Roman" w:hAnsi="Times New Roman"/>
          <w:bCs/>
          <w:sz w:val="24"/>
          <w:szCs w:val="24"/>
        </w:rPr>
        <w:t>7</w:t>
      </w:r>
      <w:r w:rsidR="00BE3B38">
        <w:rPr>
          <w:rFonts w:ascii="Times New Roman" w:hAnsi="Times New Roman"/>
          <w:bCs/>
          <w:sz w:val="24"/>
          <w:szCs w:val="24"/>
        </w:rPr>
        <w:t xml:space="preserve">. </w:t>
      </w:r>
      <w:r w:rsidR="00E64BB9" w:rsidRPr="000475BA">
        <w:rPr>
          <w:rFonts w:ascii="Times New Roman" w:hAnsi="Times New Roman"/>
          <w:sz w:val="24"/>
          <w:szCs w:val="24"/>
        </w:rPr>
        <w:t>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1,5 м от поверхности льда водоприемника.</w:t>
      </w:r>
    </w:p>
    <w:p w:rsidR="00E64BB9" w:rsidRDefault="006E1A7E" w:rsidP="00333639">
      <w:pPr>
        <w:spacing w:after="0" w:line="240" w:lineRule="auto"/>
        <w:ind w:firstLine="567"/>
        <w:jc w:val="both"/>
        <w:rPr>
          <w:rFonts w:ascii="Times New Roman" w:hAnsi="Times New Roman"/>
          <w:sz w:val="24"/>
          <w:szCs w:val="24"/>
        </w:rPr>
      </w:pPr>
      <w:r>
        <w:rPr>
          <w:rFonts w:ascii="Times New Roman" w:hAnsi="Times New Roman"/>
          <w:bCs/>
          <w:sz w:val="24"/>
          <w:szCs w:val="24"/>
        </w:rPr>
        <w:t>6</w:t>
      </w:r>
      <w:r w:rsidR="00BE3B38">
        <w:rPr>
          <w:rFonts w:ascii="Times New Roman" w:hAnsi="Times New Roman"/>
          <w:bCs/>
          <w:sz w:val="24"/>
          <w:szCs w:val="24"/>
        </w:rPr>
        <w:t>.2.5.2.2</w:t>
      </w:r>
      <w:r w:rsidR="00376030">
        <w:rPr>
          <w:rFonts w:ascii="Times New Roman" w:hAnsi="Times New Roman"/>
          <w:bCs/>
          <w:sz w:val="24"/>
          <w:szCs w:val="24"/>
        </w:rPr>
        <w:t>8</w:t>
      </w:r>
      <w:r w:rsidR="00BE3B38">
        <w:rPr>
          <w:rFonts w:ascii="Times New Roman" w:hAnsi="Times New Roman"/>
          <w:bCs/>
          <w:sz w:val="24"/>
          <w:szCs w:val="24"/>
        </w:rPr>
        <w:t xml:space="preserve">. </w:t>
      </w:r>
      <w:r w:rsidR="00E64BB9" w:rsidRPr="000475BA">
        <w:rPr>
          <w:rFonts w:ascii="Times New Roman" w:hAnsi="Times New Roman"/>
          <w:spacing w:val="-3"/>
          <w:sz w:val="24"/>
          <w:szCs w:val="24"/>
        </w:rPr>
        <w:t>Ориентировочные размеры санитарно-защитных зон для канализационных очистных</w:t>
      </w:r>
      <w:r w:rsidR="00E64BB9" w:rsidRPr="000475BA">
        <w:rPr>
          <w:rFonts w:ascii="Times New Roman" w:hAnsi="Times New Roman"/>
          <w:sz w:val="24"/>
          <w:szCs w:val="24"/>
        </w:rPr>
        <w:t xml:space="preserve"> сооружений в соответствии с требованиями СанПиН 2.2.1/2.1.1.1200-03 приведены в </w:t>
      </w:r>
      <w:r w:rsidR="00E64BB9" w:rsidRPr="00DA0841">
        <w:rPr>
          <w:rFonts w:ascii="Times New Roman" w:hAnsi="Times New Roman"/>
          <w:i/>
          <w:sz w:val="24"/>
          <w:szCs w:val="24"/>
        </w:rPr>
        <w:t>табл</w:t>
      </w:r>
      <w:r w:rsidR="000A2CC3" w:rsidRPr="00DA0841">
        <w:rPr>
          <w:rFonts w:ascii="Times New Roman" w:hAnsi="Times New Roman"/>
          <w:i/>
          <w:sz w:val="24"/>
          <w:szCs w:val="24"/>
        </w:rPr>
        <w:t>.</w:t>
      </w:r>
      <w:r w:rsidR="00D07F86" w:rsidRPr="00DA0841">
        <w:rPr>
          <w:rFonts w:ascii="Times New Roman" w:hAnsi="Times New Roman"/>
          <w:i/>
          <w:sz w:val="24"/>
          <w:szCs w:val="24"/>
        </w:rPr>
        <w:t>9</w:t>
      </w:r>
      <w:r w:rsidR="003A59F8">
        <w:rPr>
          <w:rFonts w:ascii="Times New Roman" w:hAnsi="Times New Roman"/>
          <w:i/>
          <w:sz w:val="24"/>
          <w:szCs w:val="24"/>
        </w:rPr>
        <w:t>1</w:t>
      </w:r>
      <w:r w:rsidR="00BE3B38">
        <w:rPr>
          <w:rFonts w:ascii="Times New Roman" w:hAnsi="Times New Roman"/>
          <w:sz w:val="24"/>
          <w:szCs w:val="24"/>
        </w:rPr>
        <w:t>.</w:t>
      </w:r>
    </w:p>
    <w:p w:rsidR="000E7F54" w:rsidRPr="000E7F54" w:rsidRDefault="000E7F54" w:rsidP="0016373D">
      <w:pPr>
        <w:adjustRightInd w:val="0"/>
        <w:spacing w:after="0" w:line="240" w:lineRule="auto"/>
        <w:jc w:val="right"/>
        <w:rPr>
          <w:rFonts w:ascii="Times New Roman" w:hAnsi="Times New Roman"/>
          <w:i/>
          <w:sz w:val="8"/>
          <w:szCs w:val="8"/>
        </w:rPr>
      </w:pPr>
      <w:r w:rsidRPr="00376030">
        <w:rPr>
          <w:rFonts w:ascii="Times New Roman" w:hAnsi="Times New Roman"/>
          <w:i/>
          <w:color w:val="000000" w:themeColor="text1"/>
          <w:sz w:val="24"/>
          <w:szCs w:val="24"/>
        </w:rPr>
        <w:t xml:space="preserve">Таблица </w:t>
      </w:r>
      <w:r w:rsidR="00D07F86">
        <w:rPr>
          <w:rFonts w:ascii="Times New Roman" w:hAnsi="Times New Roman"/>
          <w:i/>
          <w:color w:val="000000" w:themeColor="text1"/>
          <w:sz w:val="24"/>
          <w:szCs w:val="24"/>
        </w:rPr>
        <w:t>9</w:t>
      </w:r>
      <w:r w:rsidR="003A59F8">
        <w:rPr>
          <w:rFonts w:ascii="Times New Roman" w:hAnsi="Times New Roman"/>
          <w:i/>
          <w:color w:val="000000" w:themeColor="text1"/>
          <w:sz w:val="24"/>
          <w:szCs w:val="24"/>
        </w:rPr>
        <w:t>1</w:t>
      </w:r>
      <w:r w:rsidRPr="00376030">
        <w:rPr>
          <w:rFonts w:ascii="Times New Roman" w:hAnsi="Times New Roman"/>
          <w:i/>
          <w:color w:val="000000" w:themeColor="text1"/>
          <w:sz w:val="24"/>
          <w:szCs w:val="24"/>
        </w:rPr>
        <w:t>.</w:t>
      </w:r>
      <w:r w:rsidRPr="00053AC7">
        <w:rPr>
          <w:rFonts w:ascii="Times New Roman" w:hAnsi="Times New Roman"/>
          <w:b/>
          <w:i/>
          <w:sz w:val="24"/>
          <w:szCs w:val="24"/>
        </w:rPr>
        <w:t xml:space="preserve"> </w:t>
      </w:r>
    </w:p>
    <w:tbl>
      <w:tblPr>
        <w:tblW w:w="94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68"/>
        <w:gridCol w:w="1134"/>
        <w:gridCol w:w="1134"/>
        <w:gridCol w:w="1134"/>
        <w:gridCol w:w="1180"/>
      </w:tblGrid>
      <w:tr w:rsidR="00E64BB9" w:rsidRPr="000475BA" w:rsidTr="005F332E">
        <w:trPr>
          <w:jc w:val="center"/>
        </w:trPr>
        <w:tc>
          <w:tcPr>
            <w:tcW w:w="4868" w:type="dxa"/>
            <w:vMerge w:val="restart"/>
            <w:shd w:val="clear" w:color="auto" w:fill="EEECE1" w:themeFill="background2"/>
            <w:vAlign w:val="center"/>
          </w:tcPr>
          <w:p w:rsidR="00E64BB9" w:rsidRPr="000475BA" w:rsidRDefault="00E64BB9" w:rsidP="00310E42">
            <w:pPr>
              <w:adjustRightInd w:val="0"/>
              <w:spacing w:after="0" w:line="240" w:lineRule="auto"/>
              <w:ind w:firstLine="567"/>
              <w:jc w:val="both"/>
              <w:rPr>
                <w:rFonts w:ascii="Times New Roman" w:hAnsi="Times New Roman"/>
                <w:bCs/>
              </w:rPr>
            </w:pPr>
            <w:r w:rsidRPr="000475BA">
              <w:rPr>
                <w:rFonts w:ascii="Times New Roman" w:hAnsi="Times New Roman"/>
                <w:bCs/>
              </w:rPr>
              <w:t>Сооружения для очистки сточных вод</w:t>
            </w:r>
          </w:p>
        </w:tc>
        <w:tc>
          <w:tcPr>
            <w:tcW w:w="4582" w:type="dxa"/>
            <w:gridSpan w:val="4"/>
            <w:shd w:val="clear" w:color="auto" w:fill="EEECE1" w:themeFill="background2"/>
            <w:vAlign w:val="center"/>
          </w:tcPr>
          <w:p w:rsidR="00E64BB9" w:rsidRPr="000475BA" w:rsidRDefault="00E64BB9" w:rsidP="005F332E">
            <w:pPr>
              <w:adjustRightInd w:val="0"/>
              <w:spacing w:after="0" w:line="240" w:lineRule="auto"/>
              <w:jc w:val="center"/>
              <w:rPr>
                <w:rFonts w:ascii="Times New Roman" w:hAnsi="Times New Roman"/>
                <w:bCs/>
              </w:rPr>
            </w:pPr>
            <w:r w:rsidRPr="000475BA">
              <w:rPr>
                <w:rFonts w:ascii="Times New Roman" w:hAnsi="Times New Roman"/>
                <w:bCs/>
              </w:rPr>
              <w:t>Расстояние, м, при расчетной производитель</w:t>
            </w:r>
            <w:r w:rsidR="005F332E">
              <w:rPr>
                <w:rFonts w:ascii="Times New Roman" w:hAnsi="Times New Roman"/>
                <w:bCs/>
              </w:rPr>
              <w:t>-</w:t>
            </w:r>
            <w:r w:rsidRPr="000475BA">
              <w:rPr>
                <w:rFonts w:ascii="Times New Roman" w:hAnsi="Times New Roman"/>
                <w:bCs/>
              </w:rPr>
              <w:t>ности очистных сооружений, тыс. м</w:t>
            </w:r>
            <w:r w:rsidRPr="000475BA">
              <w:rPr>
                <w:rFonts w:ascii="Times New Roman" w:hAnsi="Times New Roman"/>
                <w:bCs/>
                <w:vertAlign w:val="superscript"/>
              </w:rPr>
              <w:t>3</w:t>
            </w:r>
            <w:r w:rsidRPr="000475BA">
              <w:rPr>
                <w:rFonts w:ascii="Times New Roman" w:hAnsi="Times New Roman"/>
                <w:bCs/>
              </w:rPr>
              <w:t xml:space="preserve"> в сутки</w:t>
            </w:r>
          </w:p>
        </w:tc>
      </w:tr>
      <w:tr w:rsidR="00E64BB9" w:rsidRPr="000475BA" w:rsidTr="005F332E">
        <w:trPr>
          <w:jc w:val="center"/>
        </w:trPr>
        <w:tc>
          <w:tcPr>
            <w:tcW w:w="4868" w:type="dxa"/>
            <w:vMerge/>
            <w:shd w:val="clear" w:color="auto" w:fill="EEECE1" w:themeFill="background2"/>
            <w:vAlign w:val="center"/>
          </w:tcPr>
          <w:p w:rsidR="00E64BB9" w:rsidRPr="000475BA" w:rsidRDefault="00E64BB9" w:rsidP="00310E42">
            <w:pPr>
              <w:spacing w:after="0" w:line="240" w:lineRule="auto"/>
              <w:ind w:firstLine="567"/>
              <w:jc w:val="both"/>
              <w:rPr>
                <w:rFonts w:ascii="Times New Roman" w:hAnsi="Times New Roman"/>
              </w:rPr>
            </w:pPr>
          </w:p>
        </w:tc>
        <w:tc>
          <w:tcPr>
            <w:tcW w:w="1134" w:type="dxa"/>
            <w:shd w:val="clear" w:color="auto" w:fill="EEECE1" w:themeFill="background2"/>
            <w:vAlign w:val="center"/>
          </w:tcPr>
          <w:p w:rsidR="00E64BB9" w:rsidRPr="000475BA" w:rsidRDefault="00E64BB9" w:rsidP="000E7F54">
            <w:pPr>
              <w:adjustRightInd w:val="0"/>
              <w:spacing w:after="0" w:line="240" w:lineRule="auto"/>
              <w:jc w:val="both"/>
              <w:rPr>
                <w:rFonts w:ascii="Times New Roman" w:hAnsi="Times New Roman"/>
              </w:rPr>
            </w:pPr>
            <w:r w:rsidRPr="000475BA">
              <w:rPr>
                <w:rFonts w:ascii="Times New Roman" w:hAnsi="Times New Roman"/>
              </w:rPr>
              <w:t>до 0,2</w:t>
            </w:r>
          </w:p>
        </w:tc>
        <w:tc>
          <w:tcPr>
            <w:tcW w:w="1134" w:type="dxa"/>
            <w:shd w:val="clear" w:color="auto" w:fill="EEECE1" w:themeFill="background2"/>
            <w:vAlign w:val="center"/>
          </w:tcPr>
          <w:p w:rsidR="00E64BB9" w:rsidRPr="000475BA" w:rsidRDefault="00E64BB9" w:rsidP="000E7F54">
            <w:pPr>
              <w:adjustRightInd w:val="0"/>
              <w:spacing w:after="0" w:line="240" w:lineRule="auto"/>
              <w:ind w:left="-108" w:right="-108"/>
              <w:jc w:val="center"/>
              <w:rPr>
                <w:rFonts w:ascii="Times New Roman" w:hAnsi="Times New Roman"/>
              </w:rPr>
            </w:pPr>
            <w:r w:rsidRPr="000475BA">
              <w:rPr>
                <w:rFonts w:ascii="Times New Roman" w:hAnsi="Times New Roman"/>
              </w:rPr>
              <w:t>более 0,2</w:t>
            </w:r>
          </w:p>
          <w:p w:rsidR="00E64BB9" w:rsidRPr="000475BA" w:rsidRDefault="00E64BB9" w:rsidP="000E7F54">
            <w:pPr>
              <w:adjustRightInd w:val="0"/>
              <w:spacing w:after="0" w:line="240" w:lineRule="auto"/>
              <w:ind w:right="-108"/>
              <w:jc w:val="center"/>
              <w:rPr>
                <w:rFonts w:ascii="Times New Roman" w:hAnsi="Times New Roman"/>
              </w:rPr>
            </w:pPr>
            <w:r w:rsidRPr="000475BA">
              <w:rPr>
                <w:rFonts w:ascii="Times New Roman" w:hAnsi="Times New Roman"/>
              </w:rPr>
              <w:t>до 5,0</w:t>
            </w:r>
          </w:p>
        </w:tc>
        <w:tc>
          <w:tcPr>
            <w:tcW w:w="1134" w:type="dxa"/>
            <w:shd w:val="clear" w:color="auto" w:fill="EEECE1" w:themeFill="background2"/>
            <w:vAlign w:val="center"/>
          </w:tcPr>
          <w:p w:rsidR="00E64BB9" w:rsidRPr="000475BA" w:rsidRDefault="00E64BB9" w:rsidP="000E7F54">
            <w:pPr>
              <w:adjustRightInd w:val="0"/>
              <w:spacing w:after="0" w:line="240" w:lineRule="auto"/>
              <w:ind w:left="-108" w:right="-108"/>
              <w:jc w:val="center"/>
              <w:rPr>
                <w:rFonts w:ascii="Times New Roman" w:hAnsi="Times New Roman"/>
              </w:rPr>
            </w:pPr>
            <w:r w:rsidRPr="000475BA">
              <w:rPr>
                <w:rFonts w:ascii="Times New Roman" w:hAnsi="Times New Roman"/>
              </w:rPr>
              <w:t>более 5,0</w:t>
            </w:r>
          </w:p>
          <w:p w:rsidR="00E64BB9" w:rsidRPr="000475BA" w:rsidRDefault="00E64BB9" w:rsidP="000E7F54">
            <w:pPr>
              <w:adjustRightInd w:val="0"/>
              <w:spacing w:after="0" w:line="240" w:lineRule="auto"/>
              <w:ind w:right="-108"/>
              <w:jc w:val="center"/>
              <w:rPr>
                <w:rFonts w:ascii="Times New Roman" w:hAnsi="Times New Roman"/>
              </w:rPr>
            </w:pPr>
            <w:r w:rsidRPr="000475BA">
              <w:rPr>
                <w:rFonts w:ascii="Times New Roman" w:hAnsi="Times New Roman"/>
              </w:rPr>
              <w:t>до 50,0</w:t>
            </w:r>
          </w:p>
        </w:tc>
        <w:tc>
          <w:tcPr>
            <w:tcW w:w="1180" w:type="dxa"/>
            <w:shd w:val="clear" w:color="auto" w:fill="EEECE1" w:themeFill="background2"/>
            <w:vAlign w:val="center"/>
          </w:tcPr>
          <w:p w:rsidR="00E64BB9" w:rsidRPr="000475BA" w:rsidRDefault="00E64BB9" w:rsidP="000E7F54">
            <w:pPr>
              <w:adjustRightInd w:val="0"/>
              <w:spacing w:after="0" w:line="240" w:lineRule="auto"/>
              <w:ind w:left="-108" w:right="-108"/>
              <w:jc w:val="center"/>
              <w:rPr>
                <w:rFonts w:ascii="Times New Roman" w:hAnsi="Times New Roman"/>
              </w:rPr>
            </w:pPr>
            <w:r w:rsidRPr="000475BA">
              <w:rPr>
                <w:rFonts w:ascii="Times New Roman" w:hAnsi="Times New Roman"/>
              </w:rPr>
              <w:t>более 50,0</w:t>
            </w:r>
          </w:p>
          <w:p w:rsidR="00E64BB9" w:rsidRPr="000475BA" w:rsidRDefault="00E64BB9" w:rsidP="000E7F54">
            <w:pPr>
              <w:adjustRightInd w:val="0"/>
              <w:spacing w:after="0" w:line="240" w:lineRule="auto"/>
              <w:ind w:left="-108" w:right="-108"/>
              <w:jc w:val="center"/>
              <w:rPr>
                <w:rFonts w:ascii="Times New Roman" w:hAnsi="Times New Roman"/>
              </w:rPr>
            </w:pPr>
            <w:r w:rsidRPr="000475BA">
              <w:rPr>
                <w:rFonts w:ascii="Times New Roman" w:hAnsi="Times New Roman"/>
              </w:rPr>
              <w:t>до 280</w:t>
            </w:r>
          </w:p>
        </w:tc>
      </w:tr>
      <w:tr w:rsidR="00E64BB9" w:rsidRPr="000475BA" w:rsidTr="005F332E">
        <w:trPr>
          <w:jc w:val="center"/>
        </w:trPr>
        <w:tc>
          <w:tcPr>
            <w:tcW w:w="4868" w:type="dxa"/>
          </w:tcPr>
          <w:p w:rsidR="00E64BB9" w:rsidRPr="000475BA" w:rsidRDefault="00E64BB9" w:rsidP="000E7F54">
            <w:pPr>
              <w:adjustRightInd w:val="0"/>
              <w:spacing w:after="0" w:line="240" w:lineRule="auto"/>
              <w:ind w:right="34"/>
              <w:jc w:val="both"/>
              <w:rPr>
                <w:rFonts w:ascii="Times New Roman" w:hAnsi="Times New Roman"/>
              </w:rPr>
            </w:pPr>
            <w:r w:rsidRPr="000475BA">
              <w:rPr>
                <w:rFonts w:ascii="Times New Roman" w:hAnsi="Times New Roman"/>
              </w:rPr>
              <w:t xml:space="preserve">Насосные станции и аварийно-регулирующие </w:t>
            </w:r>
          </w:p>
          <w:p w:rsidR="00E64BB9" w:rsidRPr="000475BA" w:rsidRDefault="00E64BB9" w:rsidP="000E7F54">
            <w:pPr>
              <w:adjustRightInd w:val="0"/>
              <w:spacing w:after="0" w:line="240" w:lineRule="auto"/>
              <w:ind w:right="34"/>
              <w:jc w:val="both"/>
              <w:rPr>
                <w:rFonts w:ascii="Times New Roman" w:hAnsi="Times New Roman"/>
              </w:rPr>
            </w:pPr>
            <w:r w:rsidRPr="000475BA">
              <w:rPr>
                <w:rFonts w:ascii="Times New Roman" w:hAnsi="Times New Roman"/>
              </w:rPr>
              <w:t xml:space="preserve">резервуары, локальные очистные сооружения </w:t>
            </w:r>
          </w:p>
        </w:tc>
        <w:tc>
          <w:tcPr>
            <w:tcW w:w="1134" w:type="dxa"/>
          </w:tcPr>
          <w:p w:rsidR="00E64BB9" w:rsidRPr="000475BA" w:rsidRDefault="00E64BB9" w:rsidP="000E7F54">
            <w:pPr>
              <w:adjustRightInd w:val="0"/>
              <w:spacing w:after="0" w:line="240" w:lineRule="auto"/>
              <w:jc w:val="center"/>
              <w:rPr>
                <w:rFonts w:ascii="Times New Roman" w:hAnsi="Times New Roman"/>
              </w:rPr>
            </w:pPr>
            <w:r w:rsidRPr="000475BA">
              <w:rPr>
                <w:rFonts w:ascii="Times New Roman" w:hAnsi="Times New Roman"/>
              </w:rPr>
              <w:t>15</w:t>
            </w:r>
          </w:p>
        </w:tc>
        <w:tc>
          <w:tcPr>
            <w:tcW w:w="1134" w:type="dxa"/>
          </w:tcPr>
          <w:p w:rsidR="00E64BB9" w:rsidRPr="000475BA" w:rsidRDefault="00E64BB9" w:rsidP="000E7F54">
            <w:pPr>
              <w:adjustRightInd w:val="0"/>
              <w:spacing w:after="0" w:line="240" w:lineRule="auto"/>
              <w:ind w:hanging="6"/>
              <w:jc w:val="center"/>
              <w:rPr>
                <w:rFonts w:ascii="Times New Roman" w:hAnsi="Times New Roman"/>
              </w:rPr>
            </w:pPr>
            <w:r w:rsidRPr="000475BA">
              <w:rPr>
                <w:rFonts w:ascii="Times New Roman" w:hAnsi="Times New Roman"/>
              </w:rPr>
              <w:t>20</w:t>
            </w:r>
          </w:p>
        </w:tc>
        <w:tc>
          <w:tcPr>
            <w:tcW w:w="1134" w:type="dxa"/>
          </w:tcPr>
          <w:p w:rsidR="00E64BB9" w:rsidRPr="000475BA" w:rsidRDefault="00E64BB9" w:rsidP="000E7F54">
            <w:pPr>
              <w:adjustRightInd w:val="0"/>
              <w:spacing w:after="0" w:line="240" w:lineRule="auto"/>
              <w:jc w:val="center"/>
              <w:rPr>
                <w:rFonts w:ascii="Times New Roman" w:hAnsi="Times New Roman"/>
              </w:rPr>
            </w:pPr>
            <w:r w:rsidRPr="000475BA">
              <w:rPr>
                <w:rFonts w:ascii="Times New Roman" w:hAnsi="Times New Roman"/>
              </w:rPr>
              <w:t>20</w:t>
            </w:r>
          </w:p>
        </w:tc>
        <w:tc>
          <w:tcPr>
            <w:tcW w:w="1180" w:type="dxa"/>
          </w:tcPr>
          <w:p w:rsidR="00E64BB9" w:rsidRPr="000475BA" w:rsidRDefault="00E64BB9" w:rsidP="000E7F54">
            <w:pPr>
              <w:adjustRightInd w:val="0"/>
              <w:spacing w:after="0" w:line="240" w:lineRule="auto"/>
              <w:jc w:val="center"/>
              <w:rPr>
                <w:rFonts w:ascii="Times New Roman" w:hAnsi="Times New Roman"/>
              </w:rPr>
            </w:pPr>
            <w:r w:rsidRPr="000475BA">
              <w:rPr>
                <w:rFonts w:ascii="Times New Roman" w:hAnsi="Times New Roman"/>
              </w:rPr>
              <w:t>30</w:t>
            </w:r>
          </w:p>
        </w:tc>
      </w:tr>
      <w:tr w:rsidR="00E64BB9" w:rsidRPr="000475BA" w:rsidTr="005F332E">
        <w:trPr>
          <w:jc w:val="center"/>
        </w:trPr>
        <w:tc>
          <w:tcPr>
            <w:tcW w:w="4868" w:type="dxa"/>
          </w:tcPr>
          <w:p w:rsidR="00E64BB9" w:rsidRPr="000475BA" w:rsidRDefault="00E64BB9" w:rsidP="000E7F54">
            <w:pPr>
              <w:adjustRightInd w:val="0"/>
              <w:spacing w:after="0" w:line="240" w:lineRule="auto"/>
              <w:ind w:right="34"/>
              <w:jc w:val="both"/>
              <w:rPr>
                <w:rFonts w:ascii="Times New Roman" w:hAnsi="Times New Roman"/>
              </w:rPr>
            </w:pPr>
            <w:r w:rsidRPr="000475BA">
              <w:rPr>
                <w:rFonts w:ascii="Times New Roman" w:hAnsi="Times New Roman"/>
              </w:rPr>
              <w:t>Сооружения для механической и биологической очистки с иловыми площадками для сброженных осадков, а также иловые площадки</w:t>
            </w:r>
          </w:p>
        </w:tc>
        <w:tc>
          <w:tcPr>
            <w:tcW w:w="1134" w:type="dxa"/>
          </w:tcPr>
          <w:p w:rsidR="00E64BB9" w:rsidRPr="000475BA" w:rsidRDefault="00E64BB9" w:rsidP="000E7F54">
            <w:pPr>
              <w:adjustRightInd w:val="0"/>
              <w:spacing w:after="0" w:line="240" w:lineRule="auto"/>
              <w:ind w:hanging="28"/>
              <w:jc w:val="center"/>
              <w:rPr>
                <w:rFonts w:ascii="Times New Roman" w:hAnsi="Times New Roman"/>
              </w:rPr>
            </w:pPr>
            <w:r w:rsidRPr="000475BA">
              <w:rPr>
                <w:rFonts w:ascii="Times New Roman" w:hAnsi="Times New Roman"/>
              </w:rPr>
              <w:t>150</w:t>
            </w:r>
          </w:p>
        </w:tc>
        <w:tc>
          <w:tcPr>
            <w:tcW w:w="1134" w:type="dxa"/>
          </w:tcPr>
          <w:p w:rsidR="00E64BB9" w:rsidRPr="000475BA" w:rsidRDefault="00E64BB9" w:rsidP="000E7F54">
            <w:pPr>
              <w:adjustRightInd w:val="0"/>
              <w:spacing w:after="0" w:line="240" w:lineRule="auto"/>
              <w:ind w:hanging="6"/>
              <w:jc w:val="center"/>
              <w:rPr>
                <w:rFonts w:ascii="Times New Roman" w:hAnsi="Times New Roman"/>
              </w:rPr>
            </w:pPr>
            <w:r w:rsidRPr="000475BA">
              <w:rPr>
                <w:rFonts w:ascii="Times New Roman" w:hAnsi="Times New Roman"/>
              </w:rPr>
              <w:t>200</w:t>
            </w:r>
          </w:p>
        </w:tc>
        <w:tc>
          <w:tcPr>
            <w:tcW w:w="1134" w:type="dxa"/>
          </w:tcPr>
          <w:p w:rsidR="00E64BB9" w:rsidRPr="000475BA" w:rsidRDefault="00E64BB9" w:rsidP="000E7F54">
            <w:pPr>
              <w:adjustRightInd w:val="0"/>
              <w:spacing w:after="0" w:line="240" w:lineRule="auto"/>
              <w:jc w:val="center"/>
              <w:rPr>
                <w:rFonts w:ascii="Times New Roman" w:hAnsi="Times New Roman"/>
              </w:rPr>
            </w:pPr>
            <w:r w:rsidRPr="000475BA">
              <w:rPr>
                <w:rFonts w:ascii="Times New Roman" w:hAnsi="Times New Roman"/>
              </w:rPr>
              <w:t>400</w:t>
            </w:r>
          </w:p>
        </w:tc>
        <w:tc>
          <w:tcPr>
            <w:tcW w:w="1180" w:type="dxa"/>
          </w:tcPr>
          <w:p w:rsidR="00E64BB9" w:rsidRPr="000475BA" w:rsidRDefault="00E64BB9" w:rsidP="000E7F54">
            <w:pPr>
              <w:adjustRightInd w:val="0"/>
              <w:spacing w:after="0" w:line="240" w:lineRule="auto"/>
              <w:jc w:val="center"/>
              <w:rPr>
                <w:rFonts w:ascii="Times New Roman" w:hAnsi="Times New Roman"/>
              </w:rPr>
            </w:pPr>
            <w:r w:rsidRPr="000475BA">
              <w:rPr>
                <w:rFonts w:ascii="Times New Roman" w:hAnsi="Times New Roman"/>
              </w:rPr>
              <w:t>500</w:t>
            </w:r>
          </w:p>
        </w:tc>
      </w:tr>
      <w:tr w:rsidR="00E64BB9" w:rsidRPr="000475BA" w:rsidTr="005F332E">
        <w:trPr>
          <w:jc w:val="center"/>
        </w:trPr>
        <w:tc>
          <w:tcPr>
            <w:tcW w:w="4868" w:type="dxa"/>
          </w:tcPr>
          <w:p w:rsidR="00E64BB9" w:rsidRPr="000475BA" w:rsidRDefault="00E64BB9" w:rsidP="000E7F54">
            <w:pPr>
              <w:adjustRightInd w:val="0"/>
              <w:spacing w:after="0" w:line="240" w:lineRule="auto"/>
              <w:ind w:right="34"/>
              <w:jc w:val="both"/>
              <w:rPr>
                <w:rFonts w:ascii="Times New Roman" w:hAnsi="Times New Roman"/>
              </w:rPr>
            </w:pPr>
            <w:r w:rsidRPr="000475BA">
              <w:rPr>
                <w:rFonts w:ascii="Times New Roman" w:hAnsi="Times New Roman"/>
              </w:rPr>
              <w:t>Сооружения для механической и биологической очистки с термомеханической обработкой осадка в закрытых помещениях</w:t>
            </w:r>
          </w:p>
        </w:tc>
        <w:tc>
          <w:tcPr>
            <w:tcW w:w="1134" w:type="dxa"/>
          </w:tcPr>
          <w:p w:rsidR="00E64BB9" w:rsidRPr="000475BA" w:rsidRDefault="00E64BB9" w:rsidP="000E7F54">
            <w:pPr>
              <w:adjustRightInd w:val="0"/>
              <w:spacing w:after="0" w:line="240" w:lineRule="auto"/>
              <w:jc w:val="center"/>
              <w:rPr>
                <w:rFonts w:ascii="Times New Roman" w:hAnsi="Times New Roman"/>
              </w:rPr>
            </w:pPr>
            <w:r w:rsidRPr="000475BA">
              <w:rPr>
                <w:rFonts w:ascii="Times New Roman" w:hAnsi="Times New Roman"/>
              </w:rPr>
              <w:t>100</w:t>
            </w:r>
          </w:p>
        </w:tc>
        <w:tc>
          <w:tcPr>
            <w:tcW w:w="1134" w:type="dxa"/>
          </w:tcPr>
          <w:p w:rsidR="00E64BB9" w:rsidRPr="000475BA" w:rsidRDefault="00E64BB9" w:rsidP="000E7F54">
            <w:pPr>
              <w:adjustRightInd w:val="0"/>
              <w:spacing w:after="0" w:line="240" w:lineRule="auto"/>
              <w:ind w:hanging="6"/>
              <w:jc w:val="center"/>
              <w:rPr>
                <w:rFonts w:ascii="Times New Roman" w:hAnsi="Times New Roman"/>
              </w:rPr>
            </w:pPr>
            <w:r w:rsidRPr="000475BA">
              <w:rPr>
                <w:rFonts w:ascii="Times New Roman" w:hAnsi="Times New Roman"/>
              </w:rPr>
              <w:t>150</w:t>
            </w:r>
          </w:p>
        </w:tc>
        <w:tc>
          <w:tcPr>
            <w:tcW w:w="1134" w:type="dxa"/>
          </w:tcPr>
          <w:p w:rsidR="00E64BB9" w:rsidRPr="000475BA" w:rsidRDefault="00E64BB9" w:rsidP="000E7F54">
            <w:pPr>
              <w:adjustRightInd w:val="0"/>
              <w:spacing w:after="0" w:line="240" w:lineRule="auto"/>
              <w:jc w:val="center"/>
              <w:rPr>
                <w:rFonts w:ascii="Times New Roman" w:hAnsi="Times New Roman"/>
              </w:rPr>
            </w:pPr>
            <w:r w:rsidRPr="000475BA">
              <w:rPr>
                <w:rFonts w:ascii="Times New Roman" w:hAnsi="Times New Roman"/>
              </w:rPr>
              <w:t>300</w:t>
            </w:r>
          </w:p>
        </w:tc>
        <w:tc>
          <w:tcPr>
            <w:tcW w:w="1180" w:type="dxa"/>
          </w:tcPr>
          <w:p w:rsidR="00E64BB9" w:rsidRPr="000475BA" w:rsidRDefault="00E64BB9" w:rsidP="000E7F54">
            <w:pPr>
              <w:adjustRightInd w:val="0"/>
              <w:spacing w:after="0" w:line="240" w:lineRule="auto"/>
              <w:jc w:val="center"/>
              <w:rPr>
                <w:rFonts w:ascii="Times New Roman" w:hAnsi="Times New Roman"/>
              </w:rPr>
            </w:pPr>
            <w:r w:rsidRPr="000475BA">
              <w:rPr>
                <w:rFonts w:ascii="Times New Roman" w:hAnsi="Times New Roman"/>
              </w:rPr>
              <w:t>400</w:t>
            </w:r>
          </w:p>
        </w:tc>
      </w:tr>
      <w:tr w:rsidR="00E64BB9" w:rsidRPr="000475BA" w:rsidTr="005F332E">
        <w:trPr>
          <w:jc w:val="center"/>
        </w:trPr>
        <w:tc>
          <w:tcPr>
            <w:tcW w:w="4868" w:type="dxa"/>
          </w:tcPr>
          <w:p w:rsidR="00E64BB9" w:rsidRPr="000475BA" w:rsidRDefault="00E64BB9" w:rsidP="000E7F54">
            <w:pPr>
              <w:adjustRightInd w:val="0"/>
              <w:spacing w:after="0" w:line="240" w:lineRule="auto"/>
              <w:jc w:val="both"/>
              <w:rPr>
                <w:rFonts w:ascii="Times New Roman" w:hAnsi="Times New Roman"/>
              </w:rPr>
            </w:pPr>
            <w:r w:rsidRPr="000475BA">
              <w:rPr>
                <w:rFonts w:ascii="Times New Roman" w:hAnsi="Times New Roman"/>
              </w:rPr>
              <w:t xml:space="preserve">Биологические пруды </w:t>
            </w:r>
          </w:p>
        </w:tc>
        <w:tc>
          <w:tcPr>
            <w:tcW w:w="1134" w:type="dxa"/>
          </w:tcPr>
          <w:p w:rsidR="00E64BB9" w:rsidRPr="000475BA" w:rsidRDefault="00E64BB9" w:rsidP="000E7F54">
            <w:pPr>
              <w:adjustRightInd w:val="0"/>
              <w:spacing w:after="0" w:line="240" w:lineRule="auto"/>
              <w:ind w:hanging="28"/>
              <w:jc w:val="center"/>
              <w:rPr>
                <w:rFonts w:ascii="Times New Roman" w:hAnsi="Times New Roman"/>
              </w:rPr>
            </w:pPr>
            <w:r w:rsidRPr="000475BA">
              <w:rPr>
                <w:rFonts w:ascii="Times New Roman" w:hAnsi="Times New Roman"/>
              </w:rPr>
              <w:t>200</w:t>
            </w:r>
          </w:p>
        </w:tc>
        <w:tc>
          <w:tcPr>
            <w:tcW w:w="1134" w:type="dxa"/>
          </w:tcPr>
          <w:p w:rsidR="00E64BB9" w:rsidRPr="000475BA" w:rsidRDefault="00E64BB9" w:rsidP="000E7F54">
            <w:pPr>
              <w:adjustRightInd w:val="0"/>
              <w:spacing w:after="0" w:line="240" w:lineRule="auto"/>
              <w:ind w:hanging="6"/>
              <w:jc w:val="center"/>
              <w:rPr>
                <w:rFonts w:ascii="Times New Roman" w:hAnsi="Times New Roman"/>
              </w:rPr>
            </w:pPr>
            <w:r w:rsidRPr="000475BA">
              <w:rPr>
                <w:rFonts w:ascii="Times New Roman" w:hAnsi="Times New Roman"/>
              </w:rPr>
              <w:t>200</w:t>
            </w:r>
          </w:p>
        </w:tc>
        <w:tc>
          <w:tcPr>
            <w:tcW w:w="1134" w:type="dxa"/>
          </w:tcPr>
          <w:p w:rsidR="00E64BB9" w:rsidRPr="000475BA" w:rsidRDefault="00E64BB9" w:rsidP="000E7F54">
            <w:pPr>
              <w:adjustRightInd w:val="0"/>
              <w:spacing w:after="0" w:line="240" w:lineRule="auto"/>
              <w:jc w:val="center"/>
              <w:rPr>
                <w:rFonts w:ascii="Times New Roman" w:hAnsi="Times New Roman"/>
              </w:rPr>
            </w:pPr>
            <w:r w:rsidRPr="000475BA">
              <w:rPr>
                <w:rFonts w:ascii="Times New Roman" w:hAnsi="Times New Roman"/>
              </w:rPr>
              <w:t>300</w:t>
            </w:r>
          </w:p>
        </w:tc>
        <w:tc>
          <w:tcPr>
            <w:tcW w:w="1180" w:type="dxa"/>
          </w:tcPr>
          <w:p w:rsidR="00E64BB9" w:rsidRPr="000475BA" w:rsidRDefault="00E64BB9" w:rsidP="000E7F54">
            <w:pPr>
              <w:adjustRightInd w:val="0"/>
              <w:spacing w:after="0" w:line="240" w:lineRule="auto"/>
              <w:jc w:val="center"/>
              <w:rPr>
                <w:rFonts w:ascii="Times New Roman" w:hAnsi="Times New Roman"/>
              </w:rPr>
            </w:pPr>
            <w:r w:rsidRPr="000475BA">
              <w:rPr>
                <w:rFonts w:ascii="Times New Roman" w:hAnsi="Times New Roman"/>
              </w:rPr>
              <w:t>300</w:t>
            </w:r>
          </w:p>
        </w:tc>
      </w:tr>
    </w:tbl>
    <w:p w:rsidR="000E7F54" w:rsidRPr="000E7F54" w:rsidRDefault="000E7F54" w:rsidP="000E7F54">
      <w:pPr>
        <w:autoSpaceDE w:val="0"/>
        <w:autoSpaceDN w:val="0"/>
        <w:adjustRightInd w:val="0"/>
        <w:spacing w:after="0" w:line="240" w:lineRule="auto"/>
        <w:jc w:val="both"/>
        <w:rPr>
          <w:rFonts w:ascii="Times New Roman" w:hAnsi="Times New Roman"/>
          <w:b/>
          <w:sz w:val="8"/>
          <w:szCs w:val="8"/>
        </w:rPr>
      </w:pPr>
    </w:p>
    <w:p w:rsidR="000E7F54" w:rsidRPr="000E7F54" w:rsidRDefault="000E7F54" w:rsidP="000E7F54">
      <w:pPr>
        <w:autoSpaceDE w:val="0"/>
        <w:autoSpaceDN w:val="0"/>
        <w:adjustRightInd w:val="0"/>
        <w:spacing w:after="0" w:line="240" w:lineRule="auto"/>
        <w:jc w:val="both"/>
        <w:rPr>
          <w:rFonts w:ascii="Times New Roman" w:hAnsi="Times New Roman"/>
          <w:b/>
          <w:sz w:val="20"/>
          <w:szCs w:val="20"/>
        </w:rPr>
      </w:pPr>
      <w:r w:rsidRPr="000E7F54">
        <w:rPr>
          <w:rFonts w:ascii="Times New Roman" w:hAnsi="Times New Roman"/>
          <w:b/>
          <w:sz w:val="20"/>
          <w:szCs w:val="20"/>
        </w:rPr>
        <w:t>Примечания:</w:t>
      </w:r>
    </w:p>
    <w:p w:rsidR="000E7F54" w:rsidRPr="000E7F54" w:rsidRDefault="000E7F54" w:rsidP="000E7F54">
      <w:pPr>
        <w:adjustRightInd w:val="0"/>
        <w:spacing w:after="0" w:line="240" w:lineRule="auto"/>
        <w:jc w:val="both"/>
        <w:rPr>
          <w:rFonts w:ascii="Times New Roman" w:hAnsi="Times New Roman"/>
          <w:bCs/>
          <w:sz w:val="20"/>
          <w:szCs w:val="20"/>
        </w:rPr>
      </w:pPr>
      <w:r w:rsidRPr="000E7F54">
        <w:rPr>
          <w:rFonts w:ascii="Times New Roman" w:hAnsi="Times New Roman"/>
          <w:bCs/>
          <w:sz w:val="20"/>
          <w:szCs w:val="20"/>
        </w:rPr>
        <w:t>1. Размер санитарно-защитных зон для канализационных очистных сооружений производительностью более 280 тыс. м</w:t>
      </w:r>
      <w:r w:rsidRPr="000E7F54">
        <w:rPr>
          <w:rFonts w:ascii="Times New Roman" w:hAnsi="Times New Roman"/>
          <w:bCs/>
          <w:sz w:val="20"/>
          <w:szCs w:val="20"/>
          <w:vertAlign w:val="superscript"/>
        </w:rPr>
        <w:t>3</w:t>
      </w:r>
      <w:r w:rsidRPr="000E7F54">
        <w:rPr>
          <w:rFonts w:ascii="Times New Roman" w:hAnsi="Times New Roman"/>
          <w:bCs/>
          <w:sz w:val="20"/>
          <w:szCs w:val="20"/>
        </w:rPr>
        <w:t xml:space="preserve">/сутки, а также при принятии новых технологий очистки сточных вод и обработки осадка следует устанавливать в соответствии с требованиями п. </w:t>
      </w:r>
      <w:r w:rsidRPr="000E7F54">
        <w:rPr>
          <w:rFonts w:ascii="Times New Roman" w:hAnsi="Times New Roman"/>
          <w:sz w:val="20"/>
          <w:szCs w:val="20"/>
        </w:rPr>
        <w:t>15.3.5</w:t>
      </w:r>
      <w:r w:rsidRPr="000E7F54">
        <w:rPr>
          <w:rFonts w:ascii="Times New Roman" w:hAnsi="Times New Roman"/>
          <w:bCs/>
          <w:sz w:val="20"/>
          <w:szCs w:val="20"/>
        </w:rPr>
        <w:t xml:space="preserve"> настоящих нормативов.</w:t>
      </w:r>
    </w:p>
    <w:p w:rsidR="000E7F54" w:rsidRPr="000E7F54" w:rsidRDefault="000E7F54" w:rsidP="000E7F54">
      <w:pPr>
        <w:adjustRightInd w:val="0"/>
        <w:spacing w:after="0" w:line="240" w:lineRule="auto"/>
        <w:jc w:val="both"/>
        <w:rPr>
          <w:rFonts w:ascii="Times New Roman" w:hAnsi="Times New Roman"/>
          <w:bCs/>
          <w:sz w:val="20"/>
          <w:szCs w:val="20"/>
        </w:rPr>
      </w:pPr>
      <w:r w:rsidRPr="000E7F54">
        <w:rPr>
          <w:rFonts w:ascii="Times New Roman" w:hAnsi="Times New Roman"/>
          <w:bCs/>
          <w:sz w:val="20"/>
          <w:szCs w:val="20"/>
        </w:rPr>
        <w:t>2. Для сооружений механической и биологической очистки сточных вод производительностью до 50 м</w:t>
      </w:r>
      <w:r w:rsidRPr="000E7F54">
        <w:rPr>
          <w:rFonts w:ascii="Times New Roman" w:hAnsi="Times New Roman"/>
          <w:bCs/>
          <w:sz w:val="20"/>
          <w:szCs w:val="20"/>
          <w:vertAlign w:val="superscript"/>
        </w:rPr>
        <w:t>3</w:t>
      </w:r>
      <w:r w:rsidRPr="000E7F54">
        <w:rPr>
          <w:rFonts w:ascii="Times New Roman" w:hAnsi="Times New Roman"/>
          <w:bCs/>
          <w:sz w:val="20"/>
          <w:szCs w:val="20"/>
        </w:rPr>
        <w:t>/сутки размер санитарно-защитных зон следует принимать 100 м.</w:t>
      </w:r>
    </w:p>
    <w:p w:rsidR="000E7F54" w:rsidRPr="000E7F54" w:rsidRDefault="000E7F54" w:rsidP="000E7F54">
      <w:pPr>
        <w:spacing w:after="0" w:line="240" w:lineRule="auto"/>
        <w:jc w:val="both"/>
        <w:rPr>
          <w:rFonts w:ascii="Times New Roman" w:hAnsi="Times New Roman"/>
          <w:bCs/>
          <w:sz w:val="20"/>
          <w:szCs w:val="20"/>
        </w:rPr>
      </w:pPr>
      <w:r w:rsidRPr="000E7F54">
        <w:rPr>
          <w:rFonts w:ascii="Times New Roman" w:hAnsi="Times New Roman"/>
          <w:bCs/>
          <w:sz w:val="20"/>
          <w:szCs w:val="20"/>
        </w:rPr>
        <w:t>3. Размер санитарно-защитных зон от сливных станций следует принимать 500 м.</w:t>
      </w:r>
    </w:p>
    <w:p w:rsidR="000E7F54" w:rsidRPr="000E7F54" w:rsidRDefault="000E7F54" w:rsidP="000E7F54">
      <w:pPr>
        <w:adjustRightInd w:val="0"/>
        <w:spacing w:after="0" w:line="240" w:lineRule="auto"/>
        <w:jc w:val="both"/>
        <w:rPr>
          <w:rFonts w:ascii="Times New Roman" w:hAnsi="Times New Roman"/>
          <w:bCs/>
          <w:sz w:val="20"/>
          <w:szCs w:val="20"/>
        </w:rPr>
      </w:pPr>
      <w:r w:rsidRPr="000E7F54">
        <w:rPr>
          <w:rFonts w:ascii="Times New Roman" w:hAnsi="Times New Roman"/>
          <w:bCs/>
          <w:sz w:val="20"/>
          <w:szCs w:val="20"/>
        </w:rPr>
        <w:t>4.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0E7F54" w:rsidRPr="000E7F54" w:rsidRDefault="000E7F54" w:rsidP="000E7F54">
      <w:pPr>
        <w:autoSpaceDE w:val="0"/>
        <w:autoSpaceDN w:val="0"/>
        <w:adjustRightInd w:val="0"/>
        <w:spacing w:after="0" w:line="240" w:lineRule="auto"/>
        <w:jc w:val="both"/>
        <w:rPr>
          <w:rFonts w:ascii="Times New Roman" w:hAnsi="Times New Roman"/>
          <w:sz w:val="20"/>
          <w:szCs w:val="20"/>
        </w:rPr>
      </w:pPr>
      <w:r w:rsidRPr="000E7F54">
        <w:rPr>
          <w:rFonts w:ascii="Times New Roman" w:hAnsi="Times New Roman"/>
          <w:sz w:val="20"/>
          <w:szCs w:val="20"/>
        </w:rPr>
        <w:t>5.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 в таблице.</w:t>
      </w:r>
    </w:p>
    <w:p w:rsidR="000E7F54" w:rsidRPr="00965875" w:rsidRDefault="000E7F54" w:rsidP="00310E42">
      <w:pPr>
        <w:autoSpaceDE w:val="0"/>
        <w:autoSpaceDN w:val="0"/>
        <w:adjustRightInd w:val="0"/>
        <w:spacing w:after="0" w:line="240" w:lineRule="auto"/>
        <w:ind w:firstLine="567"/>
        <w:jc w:val="both"/>
        <w:rPr>
          <w:rFonts w:ascii="Times New Roman" w:hAnsi="Times New Roman"/>
          <w:sz w:val="8"/>
          <w:szCs w:val="8"/>
        </w:rPr>
      </w:pPr>
    </w:p>
    <w:p w:rsidR="00E64BB9" w:rsidRPr="000475BA" w:rsidRDefault="006E1A7E" w:rsidP="00310E42">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6</w:t>
      </w:r>
      <w:r w:rsidR="00376030">
        <w:rPr>
          <w:rFonts w:ascii="Times New Roman" w:hAnsi="Times New Roman"/>
          <w:bCs/>
          <w:sz w:val="24"/>
          <w:szCs w:val="24"/>
        </w:rPr>
        <w:t>.2.5.2.29</w:t>
      </w:r>
      <w:r w:rsidR="00BE3B38">
        <w:rPr>
          <w:rFonts w:ascii="Times New Roman" w:hAnsi="Times New Roman"/>
          <w:bCs/>
          <w:sz w:val="24"/>
          <w:szCs w:val="24"/>
        </w:rPr>
        <w:t xml:space="preserve">. </w:t>
      </w:r>
      <w:r w:rsidR="00E64BB9" w:rsidRPr="000475BA">
        <w:rPr>
          <w:rFonts w:ascii="Times New Roman" w:hAnsi="Times New Roman"/>
          <w:sz w:val="24"/>
          <w:szCs w:val="24"/>
        </w:rPr>
        <w:t>П</w:t>
      </w:r>
      <w:r w:rsidR="00E64BB9" w:rsidRPr="000475BA">
        <w:rPr>
          <w:rFonts w:ascii="Times New Roman" w:hAnsi="Times New Roman"/>
          <w:bCs/>
          <w:sz w:val="24"/>
          <w:szCs w:val="24"/>
        </w:rPr>
        <w:t>ри канализационных сооружениях допускается устройство снегоплавильных пунктов, использующих для плавления снега и льда, убираемого с улиц, тепла сточных вод, со сбросом получаемой талой воды в самотечную канализацию.</w:t>
      </w:r>
    </w:p>
    <w:p w:rsidR="00E64BB9" w:rsidRPr="000475BA" w:rsidRDefault="006E1A7E" w:rsidP="00310E42">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6</w:t>
      </w:r>
      <w:r w:rsidR="00376030">
        <w:rPr>
          <w:rFonts w:ascii="Times New Roman" w:hAnsi="Times New Roman"/>
          <w:bCs/>
          <w:sz w:val="24"/>
          <w:szCs w:val="24"/>
        </w:rPr>
        <w:t>.2.5.2.30</w:t>
      </w:r>
      <w:r w:rsidR="00BE3B38">
        <w:rPr>
          <w:rFonts w:ascii="Times New Roman" w:hAnsi="Times New Roman"/>
          <w:bCs/>
          <w:sz w:val="24"/>
          <w:szCs w:val="24"/>
        </w:rPr>
        <w:t xml:space="preserve">. </w:t>
      </w:r>
      <w:r w:rsidR="00E64BB9" w:rsidRPr="006E1A7E">
        <w:rPr>
          <w:rFonts w:ascii="Times New Roman" w:hAnsi="Times New Roman"/>
          <w:bCs/>
          <w:sz w:val="24"/>
          <w:szCs w:val="24"/>
        </w:rPr>
        <w:t>Снегоплавильные пункты</w:t>
      </w:r>
      <w:r w:rsidR="00E64BB9" w:rsidRPr="000475BA">
        <w:rPr>
          <w:rFonts w:ascii="Times New Roman" w:hAnsi="Times New Roman"/>
          <w:bCs/>
          <w:sz w:val="24"/>
          <w:szCs w:val="24"/>
        </w:rPr>
        <w:t xml:space="preserve">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 и отвода талой, доступность относительно дорожной сети, удобство подъездов и организации встречного движения грузового автотранспорта, возможность возникновения очередей в периоды после сильных снегопадов, удаленность от жилья и т. п.</w:t>
      </w:r>
    </w:p>
    <w:p w:rsidR="00E64BB9" w:rsidRPr="000475BA" w:rsidRDefault="006E1A7E" w:rsidP="00310E4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sz w:val="24"/>
          <w:szCs w:val="24"/>
        </w:rPr>
        <w:t>6</w:t>
      </w:r>
      <w:r w:rsidR="00BE3B38">
        <w:rPr>
          <w:rFonts w:ascii="Times New Roman" w:hAnsi="Times New Roman"/>
          <w:bCs/>
          <w:sz w:val="24"/>
          <w:szCs w:val="24"/>
        </w:rPr>
        <w:t>.2.5.2.3</w:t>
      </w:r>
      <w:r w:rsidR="00376030">
        <w:rPr>
          <w:rFonts w:ascii="Times New Roman" w:hAnsi="Times New Roman"/>
          <w:bCs/>
          <w:sz w:val="24"/>
          <w:szCs w:val="24"/>
        </w:rPr>
        <w:t>1</w:t>
      </w:r>
      <w:r w:rsidR="00BE3B38">
        <w:rPr>
          <w:rFonts w:ascii="Times New Roman" w:hAnsi="Times New Roman"/>
          <w:bCs/>
          <w:sz w:val="24"/>
          <w:szCs w:val="24"/>
        </w:rPr>
        <w:t xml:space="preserve">. </w:t>
      </w:r>
      <w:r w:rsidR="00E64BB9" w:rsidRPr="000475BA">
        <w:rPr>
          <w:rFonts w:ascii="Times New Roman" w:hAnsi="Times New Roman"/>
          <w:sz w:val="24"/>
          <w:szCs w:val="24"/>
        </w:rPr>
        <w:t>Размер санитарно-защитных зон от снеготаялок и снегосплавных пунктов до жилой территории следует принимать 100 м.</w:t>
      </w:r>
    </w:p>
    <w:p w:rsidR="00E64BB9" w:rsidRPr="000475BA" w:rsidRDefault="006E1A7E" w:rsidP="00310E42">
      <w:pPr>
        <w:shd w:val="clear" w:color="auto" w:fill="FFFFFF"/>
        <w:spacing w:after="0" w:line="240" w:lineRule="auto"/>
        <w:ind w:firstLine="567"/>
        <w:jc w:val="both"/>
        <w:rPr>
          <w:rFonts w:ascii="Times New Roman" w:hAnsi="Times New Roman"/>
          <w:sz w:val="24"/>
          <w:szCs w:val="24"/>
        </w:rPr>
      </w:pPr>
      <w:r>
        <w:rPr>
          <w:rFonts w:ascii="Times New Roman" w:hAnsi="Times New Roman"/>
          <w:bCs/>
          <w:sz w:val="24"/>
          <w:szCs w:val="24"/>
        </w:rPr>
        <w:t>6</w:t>
      </w:r>
      <w:r w:rsidR="00376030">
        <w:rPr>
          <w:rFonts w:ascii="Times New Roman" w:hAnsi="Times New Roman"/>
          <w:bCs/>
          <w:sz w:val="24"/>
          <w:szCs w:val="24"/>
        </w:rPr>
        <w:t>.2.5.2.32</w:t>
      </w:r>
      <w:r w:rsidR="00BE3B38">
        <w:rPr>
          <w:rFonts w:ascii="Times New Roman" w:hAnsi="Times New Roman"/>
          <w:bCs/>
          <w:sz w:val="24"/>
          <w:szCs w:val="24"/>
        </w:rPr>
        <w:t xml:space="preserve">. </w:t>
      </w:r>
      <w:r w:rsidR="00E64BB9" w:rsidRPr="000475BA">
        <w:rPr>
          <w:rFonts w:ascii="Times New Roman" w:hAnsi="Times New Roman"/>
          <w:sz w:val="24"/>
          <w:szCs w:val="24"/>
        </w:rPr>
        <w:t>Снегоплавильные камеры допускается располагать:</w:t>
      </w:r>
    </w:p>
    <w:p w:rsidR="00E64BB9" w:rsidRPr="000475BA" w:rsidRDefault="00965875" w:rsidP="00310E42">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w:t>
      </w:r>
      <w:r w:rsidR="00E64BB9" w:rsidRPr="000475BA">
        <w:rPr>
          <w:rFonts w:ascii="Times New Roman" w:hAnsi="Times New Roman"/>
          <w:sz w:val="24"/>
          <w:szCs w:val="24"/>
        </w:rPr>
        <w:t xml:space="preserve"> над поверхностью, с напорной подачей в них сточной воды;</w:t>
      </w:r>
    </w:p>
    <w:p w:rsidR="00E64BB9" w:rsidRPr="000475BA" w:rsidRDefault="00965875" w:rsidP="00310E42">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w:t>
      </w:r>
      <w:r w:rsidR="00E64BB9" w:rsidRPr="000475BA">
        <w:rPr>
          <w:rFonts w:ascii="Times New Roman" w:hAnsi="Times New Roman"/>
          <w:sz w:val="24"/>
          <w:szCs w:val="24"/>
        </w:rPr>
        <w:t xml:space="preserve"> на уровне залегания каналов, от которых отводится в байпас сточная вода.</w:t>
      </w:r>
    </w:p>
    <w:p w:rsidR="00E64BB9" w:rsidRPr="000475BA" w:rsidRDefault="006E1A7E" w:rsidP="00310E42">
      <w:pPr>
        <w:shd w:val="clear" w:color="auto" w:fill="FFFFFF"/>
        <w:spacing w:after="0" w:line="240" w:lineRule="auto"/>
        <w:ind w:firstLine="567"/>
        <w:jc w:val="both"/>
        <w:rPr>
          <w:rFonts w:ascii="Times New Roman" w:hAnsi="Times New Roman"/>
          <w:sz w:val="24"/>
          <w:szCs w:val="24"/>
        </w:rPr>
      </w:pPr>
      <w:r>
        <w:rPr>
          <w:rFonts w:ascii="Times New Roman" w:hAnsi="Times New Roman"/>
          <w:bCs/>
          <w:sz w:val="24"/>
          <w:szCs w:val="24"/>
        </w:rPr>
        <w:t>6</w:t>
      </w:r>
      <w:r w:rsidR="00BE3B38">
        <w:rPr>
          <w:rFonts w:ascii="Times New Roman" w:hAnsi="Times New Roman"/>
          <w:bCs/>
          <w:sz w:val="24"/>
          <w:szCs w:val="24"/>
        </w:rPr>
        <w:t>.2.5.2.3</w:t>
      </w:r>
      <w:r w:rsidR="00376030">
        <w:rPr>
          <w:rFonts w:ascii="Times New Roman" w:hAnsi="Times New Roman"/>
          <w:bCs/>
          <w:sz w:val="24"/>
          <w:szCs w:val="24"/>
        </w:rPr>
        <w:t>3</w:t>
      </w:r>
      <w:r w:rsidR="00BE3B38">
        <w:rPr>
          <w:rFonts w:ascii="Times New Roman" w:hAnsi="Times New Roman"/>
          <w:bCs/>
          <w:sz w:val="24"/>
          <w:szCs w:val="24"/>
        </w:rPr>
        <w:t xml:space="preserve">. </w:t>
      </w:r>
      <w:r w:rsidR="00E64BB9" w:rsidRPr="000475BA">
        <w:rPr>
          <w:rFonts w:ascii="Times New Roman" w:hAnsi="Times New Roman"/>
          <w:sz w:val="24"/>
          <w:szCs w:val="24"/>
        </w:rPr>
        <w:t>Объем и внутреннее устройство снегоплавильных камер должны обеспечивать плавление подаваемого в них снега, с выделением из него оседающих и всплывающих включений, не характерных для бытовых сточных вод. Конструкция снегоплавильных камер должна обеспечивать задержание таких включений с их последующим удалением.</w:t>
      </w:r>
    </w:p>
    <w:p w:rsidR="00E64BB9" w:rsidRPr="000475BA" w:rsidRDefault="00E64BB9" w:rsidP="00310E42">
      <w:pPr>
        <w:autoSpaceDE w:val="0"/>
        <w:autoSpaceDN w:val="0"/>
        <w:adjustRightInd w:val="0"/>
        <w:spacing w:after="0" w:line="240" w:lineRule="auto"/>
        <w:ind w:firstLine="567"/>
        <w:jc w:val="both"/>
        <w:rPr>
          <w:rFonts w:ascii="Times New Roman" w:hAnsi="Times New Roman"/>
          <w:bCs/>
          <w:sz w:val="24"/>
          <w:szCs w:val="24"/>
        </w:rPr>
      </w:pPr>
      <w:r w:rsidRPr="000475BA">
        <w:rPr>
          <w:rFonts w:ascii="Times New Roman" w:hAnsi="Times New Roman"/>
          <w:bCs/>
          <w:sz w:val="24"/>
          <w:szCs w:val="24"/>
        </w:rPr>
        <w:t>Извлеченный из снегоплавильной камеры мусор следует вывозить на полигон размещения отходов.</w:t>
      </w:r>
    </w:p>
    <w:p w:rsidR="00E64BB9" w:rsidRPr="000475BA" w:rsidRDefault="006E1A7E" w:rsidP="00310E42">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6</w:t>
      </w:r>
      <w:r w:rsidR="00BE3B38">
        <w:rPr>
          <w:rFonts w:ascii="Times New Roman" w:hAnsi="Times New Roman"/>
          <w:bCs/>
          <w:sz w:val="24"/>
          <w:szCs w:val="24"/>
        </w:rPr>
        <w:t>.2.5.2.3</w:t>
      </w:r>
      <w:r w:rsidR="00376030">
        <w:rPr>
          <w:rFonts w:ascii="Times New Roman" w:hAnsi="Times New Roman"/>
          <w:bCs/>
          <w:sz w:val="24"/>
          <w:szCs w:val="24"/>
        </w:rPr>
        <w:t>4</w:t>
      </w:r>
      <w:r w:rsidR="00BE3B38">
        <w:rPr>
          <w:rFonts w:ascii="Times New Roman" w:hAnsi="Times New Roman"/>
          <w:bCs/>
          <w:sz w:val="24"/>
          <w:szCs w:val="24"/>
        </w:rPr>
        <w:t xml:space="preserve">. </w:t>
      </w:r>
      <w:r w:rsidR="00E64BB9" w:rsidRPr="000475BA">
        <w:rPr>
          <w:rFonts w:ascii="Times New Roman" w:hAnsi="Times New Roman"/>
          <w:bCs/>
          <w:sz w:val="24"/>
          <w:szCs w:val="24"/>
        </w:rPr>
        <w:t xml:space="preserve">При проектировании систем канализации на территориях, подверженных опасным метеорологическим, инженерно-геологическим и гидрологическим процессам следует учитывать требования </w:t>
      </w:r>
      <w:r w:rsidR="00E64BB9" w:rsidRPr="000475BA">
        <w:rPr>
          <w:rFonts w:ascii="Times New Roman" w:hAnsi="Times New Roman"/>
          <w:sz w:val="24"/>
          <w:szCs w:val="24"/>
        </w:rPr>
        <w:t>СП 116.13330.2012</w:t>
      </w:r>
      <w:r w:rsidR="00E64BB9" w:rsidRPr="000475BA">
        <w:rPr>
          <w:rFonts w:ascii="Times New Roman" w:hAnsi="Times New Roman"/>
          <w:bCs/>
          <w:sz w:val="24"/>
          <w:szCs w:val="24"/>
        </w:rPr>
        <w:t>, СП 21.13330.2012, СП 14.13330.2014, а также требования настоящих нормативов.</w:t>
      </w:r>
    </w:p>
    <w:p w:rsidR="00E64BB9" w:rsidRPr="000475BA" w:rsidRDefault="006E1A7E" w:rsidP="00310E4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sz w:val="24"/>
          <w:szCs w:val="24"/>
        </w:rPr>
        <w:t>6</w:t>
      </w:r>
      <w:r w:rsidR="00BE3B38">
        <w:rPr>
          <w:rFonts w:ascii="Times New Roman" w:hAnsi="Times New Roman"/>
          <w:bCs/>
          <w:sz w:val="24"/>
          <w:szCs w:val="24"/>
        </w:rPr>
        <w:t>.2.5.2.3</w:t>
      </w:r>
      <w:r w:rsidR="00376030">
        <w:rPr>
          <w:rFonts w:ascii="Times New Roman" w:hAnsi="Times New Roman"/>
          <w:bCs/>
          <w:sz w:val="24"/>
          <w:szCs w:val="24"/>
        </w:rPr>
        <w:t>5</w:t>
      </w:r>
      <w:r w:rsidR="00BE3B38">
        <w:rPr>
          <w:rFonts w:ascii="Times New Roman" w:hAnsi="Times New Roman"/>
          <w:bCs/>
          <w:sz w:val="24"/>
          <w:szCs w:val="24"/>
        </w:rPr>
        <w:t xml:space="preserve">. </w:t>
      </w:r>
      <w:r w:rsidR="00E64BB9" w:rsidRPr="000475BA">
        <w:rPr>
          <w:rFonts w:ascii="Times New Roman" w:hAnsi="Times New Roman"/>
          <w:bCs/>
          <w:sz w:val="24"/>
          <w:szCs w:val="24"/>
        </w:rPr>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следует проектировать перепуски (под напором) от сети в другие сети или аварийные резервуары без сброса в водные объекты.</w:t>
      </w:r>
    </w:p>
    <w:p w:rsidR="005B2469" w:rsidRDefault="005B2469" w:rsidP="00310E42">
      <w:pPr>
        <w:spacing w:after="0" w:line="240" w:lineRule="auto"/>
        <w:ind w:firstLine="567"/>
        <w:jc w:val="both"/>
        <w:rPr>
          <w:rFonts w:ascii="Times New Roman" w:hAnsi="Times New Roman"/>
          <w:sz w:val="24"/>
          <w:szCs w:val="24"/>
        </w:rPr>
      </w:pPr>
    </w:p>
    <w:p w:rsidR="00965875" w:rsidRPr="00E64BB9" w:rsidRDefault="006E1A7E" w:rsidP="00965875">
      <w:pPr>
        <w:widowControl w:val="0"/>
        <w:shd w:val="clear" w:color="auto" w:fill="EEECE1" w:themeFill="background2"/>
        <w:suppressAutoHyphens/>
        <w:spacing w:after="0" w:line="240" w:lineRule="auto"/>
        <w:jc w:val="both"/>
        <w:rPr>
          <w:rFonts w:ascii="Arial Narrow" w:hAnsi="Arial Narrow"/>
          <w:b/>
          <w:color w:val="000000"/>
          <w:sz w:val="28"/>
          <w:szCs w:val="28"/>
        </w:rPr>
      </w:pPr>
      <w:r>
        <w:rPr>
          <w:rFonts w:ascii="Arial Narrow" w:hAnsi="Arial Narrow"/>
          <w:b/>
          <w:color w:val="000000"/>
          <w:sz w:val="28"/>
          <w:szCs w:val="28"/>
        </w:rPr>
        <w:t>6</w:t>
      </w:r>
      <w:r w:rsidR="00BE3B38">
        <w:rPr>
          <w:rFonts w:ascii="Arial Narrow" w:hAnsi="Arial Narrow"/>
          <w:b/>
          <w:color w:val="000000"/>
          <w:sz w:val="28"/>
          <w:szCs w:val="28"/>
        </w:rPr>
        <w:t>.2.5</w:t>
      </w:r>
      <w:r w:rsidR="00965875">
        <w:rPr>
          <w:rFonts w:ascii="Arial Narrow" w:hAnsi="Arial Narrow"/>
          <w:b/>
          <w:color w:val="000000"/>
          <w:sz w:val="28"/>
          <w:szCs w:val="28"/>
        </w:rPr>
        <w:t>.3</w:t>
      </w:r>
      <w:r w:rsidR="00965875" w:rsidRPr="00E64BB9">
        <w:rPr>
          <w:rFonts w:ascii="Arial Narrow" w:hAnsi="Arial Narrow"/>
          <w:b/>
          <w:color w:val="000000"/>
          <w:sz w:val="28"/>
          <w:szCs w:val="28"/>
        </w:rPr>
        <w:t>.</w:t>
      </w:r>
      <w:r w:rsidR="00965875">
        <w:rPr>
          <w:rFonts w:ascii="Arial Narrow" w:hAnsi="Arial Narrow"/>
          <w:b/>
          <w:color w:val="000000"/>
          <w:sz w:val="28"/>
          <w:szCs w:val="28"/>
        </w:rPr>
        <w:t xml:space="preserve"> Дождевая канализация</w:t>
      </w:r>
      <w:r w:rsidR="00965875" w:rsidRPr="00E64BB9">
        <w:rPr>
          <w:rFonts w:ascii="Arial Narrow" w:hAnsi="Arial Narrow"/>
          <w:b/>
          <w:color w:val="000000"/>
          <w:sz w:val="28"/>
          <w:szCs w:val="28"/>
        </w:rPr>
        <w:t>:</w:t>
      </w:r>
    </w:p>
    <w:p w:rsidR="005B2469" w:rsidRPr="00965875" w:rsidRDefault="005B2469" w:rsidP="00A6789A">
      <w:pPr>
        <w:spacing w:after="0" w:line="240" w:lineRule="auto"/>
        <w:ind w:firstLine="720"/>
        <w:jc w:val="both"/>
        <w:rPr>
          <w:rFonts w:ascii="Times New Roman" w:hAnsi="Times New Roman"/>
          <w:sz w:val="8"/>
          <w:szCs w:val="8"/>
        </w:rPr>
      </w:pPr>
    </w:p>
    <w:p w:rsidR="00965875" w:rsidRPr="008F6390" w:rsidRDefault="006E1A7E" w:rsidP="00965875">
      <w:pPr>
        <w:spacing w:after="0" w:line="240" w:lineRule="auto"/>
        <w:ind w:firstLine="567"/>
        <w:jc w:val="both"/>
        <w:rPr>
          <w:rFonts w:ascii="Times New Roman" w:hAnsi="Times New Roman"/>
          <w:sz w:val="24"/>
          <w:szCs w:val="24"/>
        </w:rPr>
      </w:pPr>
      <w:r>
        <w:rPr>
          <w:rFonts w:ascii="Times New Roman" w:hAnsi="Times New Roman"/>
          <w:sz w:val="24"/>
          <w:szCs w:val="24"/>
        </w:rPr>
        <w:t>6</w:t>
      </w:r>
      <w:r w:rsidR="00BE3B38">
        <w:rPr>
          <w:rFonts w:ascii="Times New Roman" w:hAnsi="Times New Roman"/>
          <w:sz w:val="24"/>
          <w:szCs w:val="24"/>
        </w:rPr>
        <w:t>.2.5</w:t>
      </w:r>
      <w:r w:rsidR="00965875">
        <w:rPr>
          <w:rFonts w:ascii="Times New Roman" w:hAnsi="Times New Roman"/>
          <w:sz w:val="24"/>
          <w:szCs w:val="24"/>
        </w:rPr>
        <w:t xml:space="preserve">.3.1. </w:t>
      </w:r>
      <w:r w:rsidR="00965875" w:rsidRPr="008F6390">
        <w:rPr>
          <w:rFonts w:ascii="Times New Roman" w:hAnsi="Times New Roman"/>
          <w:sz w:val="24"/>
          <w:szCs w:val="24"/>
        </w:rPr>
        <w:t>Проектирование дождевой канализации следует осуществлять в соответствии с требованиями СП 32.13330.2012, СанПиН 2.1.5.980-00, Водного кодекса Российской Федерации.</w:t>
      </w:r>
    </w:p>
    <w:p w:rsidR="00965875" w:rsidRPr="008F6390" w:rsidRDefault="006E1A7E" w:rsidP="00965875">
      <w:pPr>
        <w:spacing w:after="0" w:line="240" w:lineRule="auto"/>
        <w:ind w:firstLine="567"/>
        <w:jc w:val="both"/>
        <w:rPr>
          <w:rFonts w:ascii="Times New Roman" w:hAnsi="Times New Roman"/>
          <w:sz w:val="24"/>
          <w:szCs w:val="24"/>
        </w:rPr>
      </w:pPr>
      <w:r>
        <w:rPr>
          <w:rFonts w:ascii="Times New Roman" w:hAnsi="Times New Roman"/>
          <w:sz w:val="24"/>
          <w:szCs w:val="24"/>
        </w:rPr>
        <w:t>6</w:t>
      </w:r>
      <w:r w:rsidR="00BE3B38">
        <w:rPr>
          <w:rFonts w:ascii="Times New Roman" w:hAnsi="Times New Roman"/>
          <w:sz w:val="24"/>
          <w:szCs w:val="24"/>
        </w:rPr>
        <w:t xml:space="preserve">.2.5.3.2. </w:t>
      </w:r>
      <w:r w:rsidR="00965875" w:rsidRPr="008F6390">
        <w:rPr>
          <w:rFonts w:ascii="Times New Roman" w:hAnsi="Times New Roman"/>
          <w:sz w:val="24"/>
          <w:szCs w:val="24"/>
        </w:rPr>
        <w:t>При проектировании могут предусматриваться общесплавная (совместно с хозяйственно-бытовой) и раздельная системы дождевой канализации.</w:t>
      </w:r>
    </w:p>
    <w:p w:rsidR="00965875" w:rsidRPr="008F6390" w:rsidRDefault="00965875" w:rsidP="00965875">
      <w:pPr>
        <w:spacing w:after="0" w:line="240" w:lineRule="auto"/>
        <w:ind w:firstLine="567"/>
        <w:jc w:val="both"/>
        <w:rPr>
          <w:rFonts w:ascii="Times New Roman" w:hAnsi="Times New Roman"/>
          <w:sz w:val="24"/>
          <w:szCs w:val="24"/>
        </w:rPr>
      </w:pPr>
      <w:r w:rsidRPr="008F6390">
        <w:rPr>
          <w:rFonts w:ascii="Times New Roman" w:hAnsi="Times New Roman"/>
          <w:sz w:val="24"/>
          <w:szCs w:val="24"/>
        </w:rPr>
        <w:t>В населенных пунктах</w:t>
      </w:r>
      <w:r w:rsidR="006321AF">
        <w:rPr>
          <w:rFonts w:ascii="Times New Roman" w:hAnsi="Times New Roman"/>
          <w:sz w:val="24"/>
          <w:szCs w:val="24"/>
        </w:rPr>
        <w:t xml:space="preserve"> сельского поселения</w:t>
      </w:r>
      <w:r w:rsidRPr="008F6390">
        <w:rPr>
          <w:rFonts w:ascii="Times New Roman" w:hAnsi="Times New Roman"/>
          <w:sz w:val="24"/>
          <w:szCs w:val="24"/>
        </w:rPr>
        <w:t xml:space="preserve"> дождевую канализацию следует проектировать по раздельной системе.</w:t>
      </w:r>
    </w:p>
    <w:p w:rsidR="00965875" w:rsidRPr="008F6390" w:rsidRDefault="006E1A7E" w:rsidP="0096587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BE3B38">
        <w:rPr>
          <w:rFonts w:ascii="Times New Roman" w:hAnsi="Times New Roman"/>
          <w:sz w:val="24"/>
          <w:szCs w:val="24"/>
        </w:rPr>
        <w:t xml:space="preserve">.2.5.3.3. </w:t>
      </w:r>
      <w:r w:rsidR="00965875" w:rsidRPr="008F6390">
        <w:rPr>
          <w:rFonts w:ascii="Times New Roman" w:hAnsi="Times New Roman"/>
          <w:sz w:val="24"/>
          <w:szCs w:val="24"/>
        </w:rPr>
        <w:t>Проекты планировки и застройки территорий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965875" w:rsidRDefault="006E1A7E" w:rsidP="0096587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BE3B38">
        <w:rPr>
          <w:rFonts w:ascii="Times New Roman" w:hAnsi="Times New Roman"/>
          <w:sz w:val="24"/>
          <w:szCs w:val="24"/>
        </w:rPr>
        <w:t xml:space="preserve">.2.5.3.4. </w:t>
      </w:r>
      <w:r w:rsidR="00965875" w:rsidRPr="008F6390">
        <w:rPr>
          <w:rFonts w:ascii="Times New Roman" w:hAnsi="Times New Roman"/>
          <w:sz w:val="24"/>
          <w:szCs w:val="24"/>
        </w:rPr>
        <w:t>При проектировании дождевой канализации расчетные расходы поверхностных вод для территорий населенных пунктов</w:t>
      </w:r>
      <w:r w:rsidR="00965875" w:rsidRPr="008F6390">
        <w:rPr>
          <w:rFonts w:ascii="Times New Roman" w:hAnsi="Times New Roman"/>
          <w:spacing w:val="-2"/>
          <w:sz w:val="24"/>
          <w:szCs w:val="24"/>
        </w:rPr>
        <w:t xml:space="preserve"> </w:t>
      </w:r>
      <w:r w:rsidR="00965875" w:rsidRPr="008F6390">
        <w:rPr>
          <w:rFonts w:ascii="Times New Roman" w:hAnsi="Times New Roman"/>
          <w:sz w:val="24"/>
          <w:szCs w:val="24"/>
        </w:rPr>
        <w:t xml:space="preserve">следует определять в соответствии с требованиями СП 32.13330.2012, </w:t>
      </w:r>
      <w:r w:rsidR="00965875" w:rsidRPr="008F6390">
        <w:rPr>
          <w:rFonts w:ascii="Times New Roman" w:hAnsi="Times New Roman"/>
          <w:bCs/>
          <w:sz w:val="24"/>
          <w:szCs w:val="24"/>
        </w:rPr>
        <w:t>грунтовых вод – на основе гидрогеологических расчетов по данным инженерно-геологических изысканий</w:t>
      </w:r>
      <w:r w:rsidR="00965875" w:rsidRPr="008F6390">
        <w:rPr>
          <w:rFonts w:ascii="Times New Roman" w:hAnsi="Times New Roman"/>
          <w:sz w:val="24"/>
          <w:szCs w:val="24"/>
        </w:rPr>
        <w:t>.</w:t>
      </w:r>
    </w:p>
    <w:p w:rsidR="00965875" w:rsidRPr="008F6390" w:rsidRDefault="006E1A7E" w:rsidP="00965875">
      <w:pPr>
        <w:spacing w:after="0" w:line="240" w:lineRule="auto"/>
        <w:ind w:firstLine="567"/>
        <w:jc w:val="both"/>
        <w:rPr>
          <w:rFonts w:ascii="Times New Roman" w:hAnsi="Times New Roman"/>
          <w:spacing w:val="-3"/>
          <w:sz w:val="24"/>
          <w:szCs w:val="24"/>
        </w:rPr>
      </w:pPr>
      <w:r>
        <w:rPr>
          <w:rFonts w:ascii="Times New Roman" w:hAnsi="Times New Roman"/>
          <w:sz w:val="24"/>
          <w:szCs w:val="24"/>
        </w:rPr>
        <w:t>6</w:t>
      </w:r>
      <w:r w:rsidR="00BE3B38">
        <w:rPr>
          <w:rFonts w:ascii="Times New Roman" w:hAnsi="Times New Roman"/>
          <w:sz w:val="24"/>
          <w:szCs w:val="24"/>
        </w:rPr>
        <w:t xml:space="preserve">.2.5.3.5. </w:t>
      </w:r>
      <w:r w:rsidR="00965875" w:rsidRPr="008F6390">
        <w:rPr>
          <w:rFonts w:ascii="Times New Roman" w:hAnsi="Times New Roman"/>
          <w:bCs/>
          <w:sz w:val="24"/>
          <w:szCs w:val="24"/>
        </w:rPr>
        <w:t>На территории населенных пунктов и промышленных предприятий</w:t>
      </w:r>
      <w:r w:rsidR="00376030">
        <w:rPr>
          <w:rFonts w:ascii="Times New Roman" w:hAnsi="Times New Roman"/>
          <w:bCs/>
          <w:sz w:val="24"/>
          <w:szCs w:val="24"/>
        </w:rPr>
        <w:t xml:space="preserve"> </w:t>
      </w:r>
      <w:r w:rsidR="006321AF">
        <w:rPr>
          <w:rFonts w:ascii="Times New Roman" w:hAnsi="Times New Roman"/>
          <w:bCs/>
          <w:sz w:val="24"/>
          <w:szCs w:val="24"/>
        </w:rPr>
        <w:t xml:space="preserve">сельского </w:t>
      </w:r>
      <w:r w:rsidR="00376030">
        <w:rPr>
          <w:rFonts w:ascii="Times New Roman" w:hAnsi="Times New Roman"/>
          <w:bCs/>
          <w:sz w:val="24"/>
          <w:szCs w:val="24"/>
        </w:rPr>
        <w:t>поселения</w:t>
      </w:r>
      <w:r w:rsidR="00965875" w:rsidRPr="008F6390">
        <w:rPr>
          <w:rFonts w:ascii="Times New Roman" w:hAnsi="Times New Roman"/>
          <w:bCs/>
          <w:sz w:val="24"/>
          <w:szCs w:val="24"/>
        </w:rPr>
        <w:t xml:space="preserve"> следует предусматривать закрытые системы отведения поверхностных сточных вод</w:t>
      </w:r>
      <w:r w:rsidR="00965875" w:rsidRPr="008F6390">
        <w:rPr>
          <w:rFonts w:ascii="Times New Roman" w:hAnsi="Times New Roman"/>
          <w:spacing w:val="-3"/>
          <w:sz w:val="24"/>
          <w:szCs w:val="24"/>
        </w:rPr>
        <w:t xml:space="preserve">. </w:t>
      </w:r>
      <w:r w:rsidR="00965875" w:rsidRPr="008F6390">
        <w:rPr>
          <w:rFonts w:ascii="Times New Roman" w:hAnsi="Times New Roman"/>
          <w:bCs/>
          <w:sz w:val="24"/>
          <w:szCs w:val="24"/>
        </w:rPr>
        <w:t>Отведение по открытой системе водостоков (с использованием лотков, канав, кюветов, оврагов, ручьев и малых рек) допускается для территорий малоэтажной индивидуальной застройки, сельских населенных пунктов, а также рекреационных территорий с устройством мостов или труб на пересечениях с дорогами. Во всех остальных случаях требуется соответствующее обоснование и согласование с органами исполнительной власти, уполномоченными в области охраны окружающей среды и обеспечения санитарно-эпидемиологического надзора.</w:t>
      </w:r>
    </w:p>
    <w:p w:rsidR="00965875" w:rsidRDefault="006E1A7E" w:rsidP="00965875">
      <w:pPr>
        <w:spacing w:after="0" w:line="240" w:lineRule="auto"/>
        <w:ind w:firstLine="567"/>
        <w:jc w:val="both"/>
        <w:rPr>
          <w:rFonts w:ascii="Times New Roman" w:hAnsi="Times New Roman"/>
          <w:bCs/>
          <w:sz w:val="24"/>
          <w:szCs w:val="24"/>
        </w:rPr>
      </w:pPr>
      <w:r>
        <w:rPr>
          <w:rFonts w:ascii="Times New Roman" w:hAnsi="Times New Roman"/>
          <w:sz w:val="24"/>
          <w:szCs w:val="24"/>
        </w:rPr>
        <w:t>6</w:t>
      </w:r>
      <w:r w:rsidR="00BE3B38">
        <w:rPr>
          <w:rFonts w:ascii="Times New Roman" w:hAnsi="Times New Roman"/>
          <w:sz w:val="24"/>
          <w:szCs w:val="24"/>
        </w:rPr>
        <w:t xml:space="preserve">.2.5.3.6. </w:t>
      </w:r>
      <w:r w:rsidR="00965875" w:rsidRPr="008F6390">
        <w:rPr>
          <w:rFonts w:ascii="Times New Roman" w:hAnsi="Times New Roman"/>
          <w:bCs/>
          <w:sz w:val="24"/>
          <w:szCs w:val="24"/>
        </w:rPr>
        <w:t>Отведение на очистку поверхностного стока с автомобильных дорог и объектов дорожного сервиса, расположенных вне населенных пунктов, допускается выполнять лотками и кюветами.</w:t>
      </w:r>
    </w:p>
    <w:p w:rsidR="00965875" w:rsidRPr="008F6390" w:rsidRDefault="006E1A7E" w:rsidP="00965875">
      <w:pPr>
        <w:spacing w:after="0" w:line="240" w:lineRule="auto"/>
        <w:ind w:firstLine="567"/>
        <w:jc w:val="both"/>
        <w:rPr>
          <w:rFonts w:ascii="Times New Roman" w:hAnsi="Times New Roman"/>
          <w:sz w:val="24"/>
          <w:szCs w:val="24"/>
        </w:rPr>
      </w:pPr>
      <w:r>
        <w:rPr>
          <w:rFonts w:ascii="Times New Roman" w:hAnsi="Times New Roman"/>
          <w:sz w:val="24"/>
          <w:szCs w:val="24"/>
        </w:rPr>
        <w:t>6</w:t>
      </w:r>
      <w:r w:rsidR="00BE3B38">
        <w:rPr>
          <w:rFonts w:ascii="Times New Roman" w:hAnsi="Times New Roman"/>
          <w:sz w:val="24"/>
          <w:szCs w:val="24"/>
        </w:rPr>
        <w:t xml:space="preserve">.2.5.3.7. </w:t>
      </w:r>
      <w:r w:rsidR="00965875" w:rsidRPr="008F6390">
        <w:rPr>
          <w:rFonts w:ascii="Times New Roman" w:hAnsi="Times New Roman"/>
          <w:bCs/>
          <w:sz w:val="24"/>
          <w:szCs w:val="24"/>
        </w:rPr>
        <w:t>Приемники талых, дождевых и грунтовых вод следует проектировать:</w:t>
      </w:r>
    </w:p>
    <w:p w:rsidR="00965875" w:rsidRPr="008F6390" w:rsidRDefault="00965875" w:rsidP="00965875">
      <w:pPr>
        <w:spacing w:after="0" w:line="240" w:lineRule="auto"/>
        <w:ind w:firstLine="567"/>
        <w:jc w:val="both"/>
        <w:rPr>
          <w:rFonts w:ascii="Times New Roman" w:hAnsi="Times New Roman"/>
          <w:sz w:val="24"/>
          <w:szCs w:val="24"/>
        </w:rPr>
      </w:pPr>
      <w:r>
        <w:rPr>
          <w:rFonts w:ascii="Times New Roman" w:hAnsi="Times New Roman"/>
          <w:bCs/>
          <w:sz w:val="24"/>
          <w:szCs w:val="24"/>
        </w:rPr>
        <w:t>•</w:t>
      </w:r>
      <w:r w:rsidRPr="008F6390">
        <w:rPr>
          <w:rFonts w:ascii="Times New Roman" w:hAnsi="Times New Roman"/>
          <w:bCs/>
          <w:sz w:val="24"/>
          <w:szCs w:val="24"/>
        </w:rPr>
        <w:t xml:space="preserve"> в лотках улиц с продольным уклоном – на затяжных участках спусков, на перекрестках и пешеходных переходах со стороны притока поверхностных вод;</w:t>
      </w:r>
    </w:p>
    <w:p w:rsidR="00965875" w:rsidRDefault="00965875" w:rsidP="00965875">
      <w:pPr>
        <w:spacing w:after="0" w:line="240" w:lineRule="auto"/>
        <w:ind w:firstLine="567"/>
        <w:jc w:val="both"/>
        <w:rPr>
          <w:rFonts w:ascii="Times New Roman" w:hAnsi="Times New Roman"/>
          <w:bCs/>
          <w:spacing w:val="-2"/>
          <w:sz w:val="24"/>
          <w:szCs w:val="24"/>
        </w:rPr>
      </w:pPr>
      <w:r>
        <w:rPr>
          <w:rFonts w:ascii="Times New Roman" w:hAnsi="Times New Roman"/>
          <w:bCs/>
          <w:sz w:val="24"/>
          <w:szCs w:val="24"/>
        </w:rPr>
        <w:t>•</w:t>
      </w:r>
      <w:r w:rsidRPr="008F6390">
        <w:rPr>
          <w:rFonts w:ascii="Times New Roman" w:hAnsi="Times New Roman"/>
          <w:bCs/>
          <w:sz w:val="24"/>
          <w:szCs w:val="24"/>
        </w:rPr>
        <w:t xml:space="preserve"> в пониженных местах, не имеющих свободного стока поверхностных вод, – при пилооб</w:t>
      </w:r>
      <w:r w:rsidRPr="008F6390">
        <w:rPr>
          <w:rFonts w:ascii="Times New Roman" w:hAnsi="Times New Roman"/>
          <w:bCs/>
          <w:spacing w:val="-2"/>
          <w:sz w:val="24"/>
          <w:szCs w:val="24"/>
        </w:rPr>
        <w:t>разном профиле лотков улиц, в конце затяжных участков спусков на территориях дворов и парков.</w:t>
      </w:r>
    </w:p>
    <w:p w:rsidR="00965875" w:rsidRPr="008F6390" w:rsidRDefault="006E1A7E" w:rsidP="00965875">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6</w:t>
      </w:r>
      <w:r w:rsidR="00BE3B38">
        <w:rPr>
          <w:rFonts w:ascii="Times New Roman" w:hAnsi="Times New Roman"/>
          <w:sz w:val="24"/>
          <w:szCs w:val="24"/>
        </w:rPr>
        <w:t xml:space="preserve">.2.5.3.8. </w:t>
      </w:r>
      <w:r w:rsidR="00965875" w:rsidRPr="008F6390">
        <w:rPr>
          <w:rFonts w:ascii="Times New Roman" w:hAnsi="Times New Roman"/>
          <w:sz w:val="24"/>
          <w:szCs w:val="24"/>
        </w:rPr>
        <w:t>При ширине улиц до 30 м и отсутствии поступления дождевых вод с территории кварталов наибольшие расстояния между дождеприемниками допускается принимать, м, при уклоне улицы:</w:t>
      </w:r>
    </w:p>
    <w:p w:rsidR="00965875" w:rsidRPr="008F6390" w:rsidRDefault="00BE3B38" w:rsidP="00965875">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w:t>
      </w:r>
      <w:r w:rsidR="00965875" w:rsidRPr="008F6390">
        <w:rPr>
          <w:rFonts w:ascii="Times New Roman" w:hAnsi="Times New Roman"/>
          <w:sz w:val="24"/>
          <w:szCs w:val="24"/>
        </w:rPr>
        <w:t xml:space="preserve"> до 0,004 – 50;</w:t>
      </w:r>
    </w:p>
    <w:p w:rsidR="00965875" w:rsidRPr="008F6390" w:rsidRDefault="00BE3B38" w:rsidP="00965875">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w:t>
      </w:r>
      <w:r w:rsidR="00965875" w:rsidRPr="008F6390">
        <w:rPr>
          <w:rFonts w:ascii="Times New Roman" w:hAnsi="Times New Roman"/>
          <w:sz w:val="24"/>
          <w:szCs w:val="24"/>
        </w:rPr>
        <w:t xml:space="preserve"> более 0,004 до 0,006 – 60;</w:t>
      </w:r>
    </w:p>
    <w:p w:rsidR="00965875" w:rsidRPr="008F6390" w:rsidRDefault="00BE3B38" w:rsidP="00965875">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w:t>
      </w:r>
      <w:r w:rsidR="00965875" w:rsidRPr="008F6390">
        <w:rPr>
          <w:rFonts w:ascii="Times New Roman" w:hAnsi="Times New Roman"/>
          <w:sz w:val="24"/>
          <w:szCs w:val="24"/>
        </w:rPr>
        <w:t xml:space="preserve"> более 0,006 до 0,01 – 70;</w:t>
      </w:r>
    </w:p>
    <w:p w:rsidR="00965875" w:rsidRPr="008F6390" w:rsidRDefault="00BE3B38" w:rsidP="00965875">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w:t>
      </w:r>
      <w:r w:rsidR="00965875" w:rsidRPr="008F6390">
        <w:rPr>
          <w:rFonts w:ascii="Times New Roman" w:hAnsi="Times New Roman"/>
          <w:sz w:val="24"/>
          <w:szCs w:val="24"/>
        </w:rPr>
        <w:t xml:space="preserve"> более 0,01 до 0,03 – 80.</w:t>
      </w:r>
    </w:p>
    <w:p w:rsidR="00965875" w:rsidRPr="008F6390" w:rsidRDefault="00965875" w:rsidP="00965875">
      <w:pPr>
        <w:shd w:val="clear" w:color="auto" w:fill="FFFFFF"/>
        <w:spacing w:after="0" w:line="240" w:lineRule="auto"/>
        <w:ind w:firstLine="567"/>
        <w:jc w:val="both"/>
        <w:rPr>
          <w:rFonts w:ascii="Times New Roman" w:hAnsi="Times New Roman"/>
          <w:sz w:val="24"/>
          <w:szCs w:val="24"/>
        </w:rPr>
      </w:pPr>
      <w:r w:rsidRPr="008F6390">
        <w:rPr>
          <w:rFonts w:ascii="Times New Roman" w:hAnsi="Times New Roman"/>
          <w:sz w:val="24"/>
          <w:szCs w:val="24"/>
        </w:rPr>
        <w:t>При ширине улицы более 30 м расстояние между дождеприемниками следует принимать не более 60 м.</w:t>
      </w:r>
    </w:p>
    <w:p w:rsidR="00965875" w:rsidRPr="008F6390" w:rsidRDefault="006E1A7E" w:rsidP="00965875">
      <w:pPr>
        <w:spacing w:after="0" w:line="240" w:lineRule="auto"/>
        <w:ind w:firstLine="567"/>
        <w:jc w:val="both"/>
        <w:rPr>
          <w:rFonts w:ascii="Times New Roman" w:hAnsi="Times New Roman"/>
          <w:sz w:val="24"/>
          <w:szCs w:val="24"/>
        </w:rPr>
      </w:pPr>
      <w:r>
        <w:rPr>
          <w:rFonts w:ascii="Times New Roman" w:hAnsi="Times New Roman"/>
          <w:sz w:val="24"/>
          <w:szCs w:val="24"/>
        </w:rPr>
        <w:t>6</w:t>
      </w:r>
      <w:r w:rsidR="00BE3B38">
        <w:rPr>
          <w:rFonts w:ascii="Times New Roman" w:hAnsi="Times New Roman"/>
          <w:sz w:val="24"/>
          <w:szCs w:val="24"/>
        </w:rPr>
        <w:t xml:space="preserve">.2.5.3.9. </w:t>
      </w:r>
      <w:r w:rsidR="00965875" w:rsidRPr="008F6390">
        <w:rPr>
          <w:rFonts w:ascii="Times New Roman" w:hAnsi="Times New Roman"/>
          <w:sz w:val="24"/>
          <w:szCs w:val="24"/>
        </w:rPr>
        <w:t>Очистку сточных вод следует осуществлять в соответствии с требованиями СП 32.13330.2012, СанПиН 2.1.5.980-00, Водного кодекса Российской Федерации и с учетом категории водопользования водоприемников.</w:t>
      </w:r>
    </w:p>
    <w:p w:rsidR="00965875" w:rsidRDefault="00965875" w:rsidP="00965875">
      <w:pPr>
        <w:spacing w:after="0" w:line="240" w:lineRule="auto"/>
        <w:ind w:firstLine="567"/>
        <w:jc w:val="both"/>
        <w:rPr>
          <w:rFonts w:ascii="Times New Roman" w:hAnsi="Times New Roman"/>
          <w:sz w:val="24"/>
          <w:szCs w:val="24"/>
        </w:rPr>
      </w:pPr>
    </w:p>
    <w:p w:rsidR="00CD32BE" w:rsidRPr="00E64BB9" w:rsidRDefault="006E1A7E" w:rsidP="00CD32BE">
      <w:pPr>
        <w:widowControl w:val="0"/>
        <w:shd w:val="clear" w:color="auto" w:fill="EEECE1" w:themeFill="background2"/>
        <w:suppressAutoHyphens/>
        <w:spacing w:after="0" w:line="240" w:lineRule="auto"/>
        <w:jc w:val="both"/>
        <w:rPr>
          <w:rFonts w:ascii="Arial Narrow" w:hAnsi="Arial Narrow"/>
          <w:b/>
          <w:color w:val="000000"/>
          <w:sz w:val="28"/>
          <w:szCs w:val="28"/>
        </w:rPr>
      </w:pPr>
      <w:r>
        <w:rPr>
          <w:rFonts w:ascii="Arial Narrow" w:hAnsi="Arial Narrow"/>
          <w:b/>
          <w:color w:val="000000"/>
          <w:sz w:val="28"/>
          <w:szCs w:val="28"/>
        </w:rPr>
        <w:t>6</w:t>
      </w:r>
      <w:r w:rsidR="00504C1A">
        <w:rPr>
          <w:rFonts w:ascii="Arial Narrow" w:hAnsi="Arial Narrow"/>
          <w:b/>
          <w:color w:val="000000"/>
          <w:sz w:val="28"/>
          <w:szCs w:val="28"/>
        </w:rPr>
        <w:t>.2.5</w:t>
      </w:r>
      <w:r w:rsidR="00CD32BE">
        <w:rPr>
          <w:rFonts w:ascii="Arial Narrow" w:hAnsi="Arial Narrow"/>
          <w:b/>
          <w:color w:val="000000"/>
          <w:sz w:val="28"/>
          <w:szCs w:val="28"/>
        </w:rPr>
        <w:t>.4</w:t>
      </w:r>
      <w:r w:rsidR="00CD32BE" w:rsidRPr="00E64BB9">
        <w:rPr>
          <w:rFonts w:ascii="Arial Narrow" w:hAnsi="Arial Narrow"/>
          <w:b/>
          <w:color w:val="000000"/>
          <w:sz w:val="28"/>
          <w:szCs w:val="28"/>
        </w:rPr>
        <w:t>.</w:t>
      </w:r>
      <w:r w:rsidR="00CD32BE">
        <w:rPr>
          <w:rFonts w:ascii="Arial Narrow" w:hAnsi="Arial Narrow"/>
          <w:b/>
          <w:color w:val="000000"/>
          <w:sz w:val="28"/>
          <w:szCs w:val="28"/>
        </w:rPr>
        <w:t xml:space="preserve"> Санитарная очистка</w:t>
      </w:r>
      <w:r w:rsidR="00CD32BE" w:rsidRPr="00E64BB9">
        <w:rPr>
          <w:rFonts w:ascii="Arial Narrow" w:hAnsi="Arial Narrow"/>
          <w:b/>
          <w:color w:val="000000"/>
          <w:sz w:val="28"/>
          <w:szCs w:val="28"/>
        </w:rPr>
        <w:t>:</w:t>
      </w:r>
    </w:p>
    <w:p w:rsidR="00965875" w:rsidRPr="00CD32BE" w:rsidRDefault="00965875" w:rsidP="00A6789A">
      <w:pPr>
        <w:spacing w:after="0" w:line="240" w:lineRule="auto"/>
        <w:ind w:firstLine="720"/>
        <w:jc w:val="both"/>
        <w:rPr>
          <w:rFonts w:ascii="Times New Roman" w:hAnsi="Times New Roman"/>
          <w:sz w:val="8"/>
          <w:szCs w:val="8"/>
        </w:rPr>
      </w:pPr>
    </w:p>
    <w:p w:rsidR="00CD32BE" w:rsidRPr="008F6390" w:rsidRDefault="006E1A7E" w:rsidP="00CD32BE">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504C1A">
        <w:rPr>
          <w:rFonts w:ascii="Times New Roman" w:hAnsi="Times New Roman"/>
          <w:sz w:val="24"/>
          <w:szCs w:val="24"/>
        </w:rPr>
        <w:t>.2.5.4</w:t>
      </w:r>
      <w:r w:rsidR="00CD32BE">
        <w:rPr>
          <w:rFonts w:ascii="Times New Roman" w:hAnsi="Times New Roman"/>
          <w:sz w:val="24"/>
          <w:szCs w:val="24"/>
        </w:rPr>
        <w:t xml:space="preserve">.1. </w:t>
      </w:r>
      <w:r w:rsidR="00CD32BE" w:rsidRPr="008F6390">
        <w:rPr>
          <w:rFonts w:ascii="Times New Roman" w:hAnsi="Times New Roman"/>
          <w:sz w:val="24"/>
          <w:szCs w:val="24"/>
        </w:rPr>
        <w:t>Объектами санитарной очистки являются: придомовые территории, уличные проезды, территории объектов культурно-бытового назначения, предприятий, учреждений и организаций, мест общественного пользования, мест отдыха.</w:t>
      </w:r>
    </w:p>
    <w:p w:rsidR="00CD32BE" w:rsidRPr="008F6390" w:rsidRDefault="006E1A7E" w:rsidP="00CD32BE">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504C1A">
        <w:rPr>
          <w:rFonts w:ascii="Times New Roman" w:hAnsi="Times New Roman"/>
          <w:sz w:val="24"/>
          <w:szCs w:val="24"/>
        </w:rPr>
        <w:t xml:space="preserve">.2.5.4.2. </w:t>
      </w:r>
      <w:r w:rsidR="00CD32BE" w:rsidRPr="008F6390">
        <w:rPr>
          <w:rFonts w:ascii="Times New Roman" w:hAnsi="Times New Roman"/>
          <w:sz w:val="24"/>
          <w:szCs w:val="24"/>
        </w:rPr>
        <w:t xml:space="preserve">Проектирование санитарной очистки территорий </w:t>
      </w:r>
      <w:r w:rsidR="00381ECA">
        <w:rPr>
          <w:rFonts w:ascii="Times New Roman" w:hAnsi="Times New Roman"/>
          <w:sz w:val="24"/>
          <w:szCs w:val="24"/>
        </w:rPr>
        <w:t>сельского</w:t>
      </w:r>
      <w:r>
        <w:rPr>
          <w:rFonts w:ascii="Times New Roman" w:hAnsi="Times New Roman"/>
          <w:sz w:val="24"/>
          <w:szCs w:val="24"/>
        </w:rPr>
        <w:t xml:space="preserve"> поселения </w:t>
      </w:r>
      <w:r w:rsidR="00CD32BE" w:rsidRPr="008F6390">
        <w:rPr>
          <w:rFonts w:ascii="Times New Roman" w:hAnsi="Times New Roman"/>
          <w:sz w:val="24"/>
          <w:szCs w:val="24"/>
        </w:rPr>
        <w:t>должно обеспечивать во взаимосвязи с системой канализации сбор и утилизацию (обезвреживание) бытовых и производственных отходов с учетом экологических, санитарно-эпидемиологических и ресурсосберегающих требований.</w:t>
      </w:r>
    </w:p>
    <w:p w:rsidR="00CD32BE" w:rsidRPr="008F6390" w:rsidRDefault="006E1A7E" w:rsidP="00CD32BE">
      <w:pPr>
        <w:spacing w:after="0" w:line="240" w:lineRule="auto"/>
        <w:ind w:firstLine="567"/>
        <w:jc w:val="both"/>
        <w:rPr>
          <w:rFonts w:ascii="Times New Roman" w:hAnsi="Times New Roman"/>
          <w:sz w:val="24"/>
          <w:szCs w:val="24"/>
        </w:rPr>
      </w:pPr>
      <w:r>
        <w:rPr>
          <w:rFonts w:ascii="Times New Roman" w:hAnsi="Times New Roman"/>
          <w:sz w:val="24"/>
          <w:szCs w:val="24"/>
        </w:rPr>
        <w:t>6</w:t>
      </w:r>
      <w:r w:rsidR="00504C1A">
        <w:rPr>
          <w:rFonts w:ascii="Times New Roman" w:hAnsi="Times New Roman"/>
          <w:sz w:val="24"/>
          <w:szCs w:val="24"/>
        </w:rPr>
        <w:t xml:space="preserve">.2.5.4.3. </w:t>
      </w:r>
      <w:r w:rsidR="00CD32BE" w:rsidRPr="008F6390">
        <w:rPr>
          <w:rFonts w:ascii="Times New Roman" w:hAnsi="Times New Roman"/>
          <w:sz w:val="24"/>
          <w:szCs w:val="24"/>
        </w:rPr>
        <w:t xml:space="preserve">Специфическими объектами очистки ввиду повышенного </w:t>
      </w:r>
      <w:r w:rsidR="00CD32BE">
        <w:rPr>
          <w:rFonts w:ascii="Times New Roman" w:hAnsi="Times New Roman"/>
          <w:sz w:val="24"/>
          <w:szCs w:val="24"/>
        </w:rPr>
        <w:t>эпидемич</w:t>
      </w:r>
      <w:r w:rsidR="00CD32BE" w:rsidRPr="008F6390">
        <w:rPr>
          <w:rFonts w:ascii="Times New Roman" w:hAnsi="Times New Roman"/>
          <w:sz w:val="24"/>
          <w:szCs w:val="24"/>
        </w:rPr>
        <w:t>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CD32BE" w:rsidRPr="008F6390" w:rsidRDefault="006E1A7E" w:rsidP="00CD32BE">
      <w:pPr>
        <w:spacing w:after="0" w:line="240" w:lineRule="auto"/>
        <w:ind w:firstLine="567"/>
        <w:jc w:val="both"/>
        <w:rPr>
          <w:rFonts w:ascii="Times New Roman" w:hAnsi="Times New Roman"/>
          <w:sz w:val="24"/>
          <w:szCs w:val="24"/>
        </w:rPr>
      </w:pPr>
      <w:r>
        <w:rPr>
          <w:rFonts w:ascii="Times New Roman" w:hAnsi="Times New Roman"/>
          <w:sz w:val="24"/>
          <w:szCs w:val="24"/>
        </w:rPr>
        <w:t>6</w:t>
      </w:r>
      <w:r w:rsidR="00504C1A">
        <w:rPr>
          <w:rFonts w:ascii="Times New Roman" w:hAnsi="Times New Roman"/>
          <w:sz w:val="24"/>
          <w:szCs w:val="24"/>
        </w:rPr>
        <w:t xml:space="preserve">.2.5.4.4. </w:t>
      </w:r>
      <w:r w:rsidR="00CD32BE" w:rsidRPr="008F6390">
        <w:rPr>
          <w:rFonts w:ascii="Times New Roman" w:hAnsi="Times New Roman"/>
          <w:sz w:val="24"/>
          <w:szCs w:val="24"/>
        </w:rPr>
        <w:t xml:space="preserve">При разработке проектов планировки территорий </w:t>
      </w:r>
      <w:r w:rsidR="00381ECA">
        <w:rPr>
          <w:rFonts w:ascii="Times New Roman" w:hAnsi="Times New Roman"/>
          <w:sz w:val="24"/>
          <w:szCs w:val="24"/>
        </w:rPr>
        <w:t xml:space="preserve">сельского </w:t>
      </w:r>
      <w:r w:rsidR="00BD5255">
        <w:rPr>
          <w:rFonts w:ascii="Times New Roman" w:hAnsi="Times New Roman"/>
          <w:sz w:val="24"/>
          <w:szCs w:val="24"/>
        </w:rPr>
        <w:t xml:space="preserve">поселения </w:t>
      </w:r>
      <w:r w:rsidR="00CD32BE" w:rsidRPr="008F6390">
        <w:rPr>
          <w:rFonts w:ascii="Times New Roman" w:hAnsi="Times New Roman"/>
          <w:sz w:val="24"/>
          <w:szCs w:val="24"/>
        </w:rPr>
        <w:t>следует предусматривать мероприятия по регулярному мусороудалению – санитарной очистке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CD32BE" w:rsidRDefault="006E1A7E" w:rsidP="00CD32BE">
      <w:pPr>
        <w:spacing w:after="0" w:line="240" w:lineRule="auto"/>
        <w:ind w:firstLine="567"/>
        <w:jc w:val="both"/>
        <w:rPr>
          <w:rFonts w:ascii="Times New Roman" w:hAnsi="Times New Roman"/>
          <w:sz w:val="24"/>
          <w:szCs w:val="24"/>
        </w:rPr>
      </w:pPr>
      <w:r>
        <w:rPr>
          <w:rFonts w:ascii="Times New Roman" w:hAnsi="Times New Roman"/>
          <w:sz w:val="24"/>
          <w:szCs w:val="24"/>
        </w:rPr>
        <w:t>6</w:t>
      </w:r>
      <w:r w:rsidR="00504C1A">
        <w:rPr>
          <w:rFonts w:ascii="Times New Roman" w:hAnsi="Times New Roman"/>
          <w:sz w:val="24"/>
          <w:szCs w:val="24"/>
        </w:rPr>
        <w:t xml:space="preserve">.2.5.4.5. </w:t>
      </w:r>
      <w:r w:rsidR="00CD32BE" w:rsidRPr="008F6390">
        <w:rPr>
          <w:rFonts w:ascii="Times New Roman" w:hAnsi="Times New Roman"/>
          <w:sz w:val="24"/>
          <w:szCs w:val="24"/>
        </w:rPr>
        <w:t>Санитарную очистку территорий населенных пунктов следует осуществлять в соответствии с требованиями СанПиН 42-128-4690-88, СП 42.13330.2011, «Правил и норм технической эксплуатации жилищного фонда», утвержденных Постановлением Госстроя России от 27.09.2003 № 170, а также нормативных правовых актов органов местного самоуправления.</w:t>
      </w:r>
    </w:p>
    <w:p w:rsidR="000F5931" w:rsidRPr="008F6390" w:rsidRDefault="006E1A7E" w:rsidP="000F5931">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20002F">
        <w:rPr>
          <w:rFonts w:ascii="Times New Roman" w:hAnsi="Times New Roman"/>
          <w:sz w:val="24"/>
          <w:szCs w:val="24"/>
        </w:rPr>
        <w:t xml:space="preserve">.2.5.4.6. </w:t>
      </w:r>
      <w:r w:rsidR="000F5931" w:rsidRPr="008F6390">
        <w:rPr>
          <w:rFonts w:ascii="Times New Roman" w:hAnsi="Times New Roman"/>
          <w:sz w:val="24"/>
          <w:szCs w:val="24"/>
        </w:rPr>
        <w:t>В жилых зонах на придомовых территориях проектируются специальные площадки для ра</w:t>
      </w:r>
      <w:r w:rsidR="009C10EB">
        <w:rPr>
          <w:rFonts w:ascii="Times New Roman" w:hAnsi="Times New Roman"/>
          <w:sz w:val="24"/>
          <w:szCs w:val="24"/>
        </w:rPr>
        <w:t>змещения контейнеров для коммунальных</w:t>
      </w:r>
      <w:r w:rsidR="000F5931" w:rsidRPr="008F6390">
        <w:rPr>
          <w:rFonts w:ascii="Times New Roman" w:hAnsi="Times New Roman"/>
          <w:sz w:val="24"/>
          <w:szCs w:val="24"/>
        </w:rPr>
        <w:t xml:space="preserve"> отходов с удобными подъездами для транспорта. Площадка проектируется открытой с водонепроницаемым покрытием и огражденной зелеными насаждениями.</w:t>
      </w:r>
    </w:p>
    <w:p w:rsidR="0020002F" w:rsidRDefault="006E1A7E" w:rsidP="00CD32BE">
      <w:pPr>
        <w:spacing w:after="0" w:line="240" w:lineRule="auto"/>
        <w:ind w:firstLine="567"/>
        <w:jc w:val="both"/>
        <w:rPr>
          <w:rFonts w:ascii="Times New Roman" w:hAnsi="Times New Roman"/>
          <w:sz w:val="24"/>
          <w:szCs w:val="24"/>
        </w:rPr>
      </w:pPr>
      <w:r>
        <w:rPr>
          <w:rFonts w:ascii="Times New Roman" w:hAnsi="Times New Roman"/>
          <w:sz w:val="24"/>
          <w:szCs w:val="24"/>
        </w:rPr>
        <w:t>6</w:t>
      </w:r>
      <w:r w:rsidR="0020002F">
        <w:rPr>
          <w:rFonts w:ascii="Times New Roman" w:hAnsi="Times New Roman"/>
          <w:sz w:val="24"/>
          <w:szCs w:val="24"/>
        </w:rPr>
        <w:t xml:space="preserve">.2.5.4.7. </w:t>
      </w:r>
      <w:r w:rsidR="009C10EB">
        <w:rPr>
          <w:rFonts w:ascii="Times New Roman" w:hAnsi="Times New Roman"/>
          <w:sz w:val="24"/>
          <w:szCs w:val="24"/>
        </w:rPr>
        <w:t>Нормы накопления коммунальных</w:t>
      </w:r>
      <w:r w:rsidR="00CD32BE" w:rsidRPr="008F6390">
        <w:rPr>
          <w:rFonts w:ascii="Times New Roman" w:hAnsi="Times New Roman"/>
          <w:sz w:val="24"/>
          <w:szCs w:val="24"/>
        </w:rPr>
        <w:t xml:space="preserve"> отходов принимаются в соответствии с утвержденными нормат</w:t>
      </w:r>
      <w:r w:rsidR="009C10EB">
        <w:rPr>
          <w:rFonts w:ascii="Times New Roman" w:hAnsi="Times New Roman"/>
          <w:sz w:val="24"/>
          <w:szCs w:val="24"/>
        </w:rPr>
        <w:t>ивами накопления твердых коммунальных</w:t>
      </w:r>
      <w:r w:rsidR="00CD32BE" w:rsidRPr="008F6390">
        <w:rPr>
          <w:rFonts w:ascii="Times New Roman" w:hAnsi="Times New Roman"/>
          <w:sz w:val="24"/>
          <w:szCs w:val="24"/>
        </w:rPr>
        <w:t xml:space="preserve"> отходов, действующими на территории</w:t>
      </w:r>
      <w:r w:rsidR="000A2CC3">
        <w:rPr>
          <w:rFonts w:ascii="Times New Roman" w:hAnsi="Times New Roman"/>
          <w:sz w:val="24"/>
          <w:szCs w:val="24"/>
        </w:rPr>
        <w:t xml:space="preserve"> </w:t>
      </w:r>
      <w:r w:rsidR="00B06362">
        <w:rPr>
          <w:rFonts w:ascii="Times New Roman" w:hAnsi="Times New Roman"/>
          <w:sz w:val="24"/>
          <w:szCs w:val="24"/>
        </w:rPr>
        <w:t>Новоселков</w:t>
      </w:r>
      <w:r w:rsidR="00C31334">
        <w:rPr>
          <w:rFonts w:ascii="Times New Roman" w:hAnsi="Times New Roman"/>
          <w:sz w:val="24"/>
          <w:szCs w:val="24"/>
        </w:rPr>
        <w:t>ск</w:t>
      </w:r>
      <w:r w:rsidR="008B7286">
        <w:rPr>
          <w:rFonts w:ascii="Times New Roman" w:hAnsi="Times New Roman"/>
          <w:sz w:val="24"/>
          <w:szCs w:val="24"/>
        </w:rPr>
        <w:t>ого</w:t>
      </w:r>
      <w:r w:rsidR="000A2CC3">
        <w:rPr>
          <w:rFonts w:ascii="Times New Roman" w:hAnsi="Times New Roman"/>
          <w:sz w:val="24"/>
          <w:szCs w:val="24"/>
        </w:rPr>
        <w:t xml:space="preserve"> сельского поселения</w:t>
      </w:r>
      <w:r w:rsidR="00CD32BE" w:rsidRPr="008F6390">
        <w:rPr>
          <w:rFonts w:ascii="Times New Roman" w:hAnsi="Times New Roman"/>
          <w:sz w:val="24"/>
          <w:szCs w:val="24"/>
        </w:rPr>
        <w:t xml:space="preserve">, а в случае отсутствия утвержденных нормативов – по </w:t>
      </w:r>
      <w:r w:rsidR="00CD32BE" w:rsidRPr="00DA0841">
        <w:rPr>
          <w:rFonts w:ascii="Times New Roman" w:hAnsi="Times New Roman"/>
          <w:i/>
          <w:sz w:val="24"/>
          <w:szCs w:val="24"/>
        </w:rPr>
        <w:t>табл</w:t>
      </w:r>
      <w:r w:rsidR="005C2D3E" w:rsidRPr="00DA0841">
        <w:rPr>
          <w:rFonts w:ascii="Times New Roman" w:hAnsi="Times New Roman"/>
          <w:i/>
          <w:sz w:val="24"/>
          <w:szCs w:val="24"/>
        </w:rPr>
        <w:t>.9</w:t>
      </w:r>
      <w:r w:rsidR="008E1D87">
        <w:rPr>
          <w:rFonts w:ascii="Times New Roman" w:hAnsi="Times New Roman"/>
          <w:i/>
          <w:sz w:val="24"/>
          <w:szCs w:val="24"/>
        </w:rPr>
        <w:t>2</w:t>
      </w:r>
      <w:r w:rsidR="0020002F">
        <w:rPr>
          <w:rFonts w:ascii="Times New Roman" w:hAnsi="Times New Roman"/>
          <w:sz w:val="24"/>
          <w:szCs w:val="24"/>
        </w:rPr>
        <w:t>.</w:t>
      </w:r>
      <w:r w:rsidR="00CD32BE" w:rsidRPr="008F6390">
        <w:rPr>
          <w:rFonts w:ascii="Times New Roman" w:hAnsi="Times New Roman"/>
          <w:sz w:val="24"/>
          <w:szCs w:val="24"/>
        </w:rPr>
        <w:t xml:space="preserve"> </w:t>
      </w:r>
    </w:p>
    <w:p w:rsidR="00CD32BE" w:rsidRDefault="00CD32BE" w:rsidP="00CD32BE">
      <w:pPr>
        <w:spacing w:after="0" w:line="240" w:lineRule="auto"/>
        <w:ind w:firstLine="567"/>
        <w:jc w:val="both"/>
        <w:rPr>
          <w:rFonts w:ascii="Times New Roman" w:hAnsi="Times New Roman"/>
          <w:sz w:val="24"/>
          <w:szCs w:val="24"/>
        </w:rPr>
      </w:pPr>
      <w:r w:rsidRPr="008F6390">
        <w:rPr>
          <w:rFonts w:ascii="Times New Roman" w:hAnsi="Times New Roman"/>
          <w:sz w:val="24"/>
          <w:szCs w:val="24"/>
        </w:rPr>
        <w:t>Расчетное ко</w:t>
      </w:r>
      <w:r w:rsidR="005F332E">
        <w:rPr>
          <w:rFonts w:ascii="Times New Roman" w:hAnsi="Times New Roman"/>
          <w:sz w:val="24"/>
          <w:szCs w:val="24"/>
        </w:rPr>
        <w:t xml:space="preserve">личество накапливающихся коммунальных </w:t>
      </w:r>
      <w:r w:rsidRPr="008F6390">
        <w:rPr>
          <w:rFonts w:ascii="Times New Roman" w:hAnsi="Times New Roman"/>
          <w:sz w:val="24"/>
          <w:szCs w:val="24"/>
        </w:rPr>
        <w:t xml:space="preserve"> отходов должно периодически уточняться по фактическим данным, а норма корректироваться.</w:t>
      </w:r>
    </w:p>
    <w:p w:rsidR="0006630D" w:rsidRPr="0006630D" w:rsidRDefault="0006630D" w:rsidP="00CD32BE">
      <w:pPr>
        <w:spacing w:after="0" w:line="240" w:lineRule="auto"/>
        <w:ind w:firstLine="567"/>
        <w:jc w:val="both"/>
        <w:rPr>
          <w:rFonts w:ascii="Times New Roman" w:hAnsi="Times New Roman"/>
          <w:sz w:val="8"/>
          <w:szCs w:val="8"/>
        </w:rPr>
      </w:pPr>
    </w:p>
    <w:p w:rsidR="008E1D87" w:rsidRDefault="008E1D87" w:rsidP="0016373D">
      <w:pPr>
        <w:spacing w:after="0" w:line="240" w:lineRule="auto"/>
        <w:jc w:val="right"/>
        <w:rPr>
          <w:rFonts w:ascii="Times New Roman" w:hAnsi="Times New Roman"/>
          <w:i/>
          <w:sz w:val="24"/>
          <w:szCs w:val="24"/>
        </w:rPr>
      </w:pPr>
    </w:p>
    <w:p w:rsidR="008E1D87" w:rsidRDefault="008E1D87" w:rsidP="0016373D">
      <w:pPr>
        <w:spacing w:after="0" w:line="240" w:lineRule="auto"/>
        <w:jc w:val="right"/>
        <w:rPr>
          <w:rFonts w:ascii="Times New Roman" w:hAnsi="Times New Roman"/>
          <w:i/>
          <w:sz w:val="24"/>
          <w:szCs w:val="24"/>
        </w:rPr>
      </w:pPr>
    </w:p>
    <w:p w:rsidR="00CD32BE" w:rsidRPr="00CD32BE" w:rsidRDefault="00CD32BE" w:rsidP="0016373D">
      <w:pPr>
        <w:spacing w:after="0" w:line="240" w:lineRule="auto"/>
        <w:jc w:val="right"/>
        <w:rPr>
          <w:rFonts w:ascii="Times New Roman" w:hAnsi="Times New Roman"/>
          <w:sz w:val="8"/>
          <w:szCs w:val="8"/>
        </w:rPr>
      </w:pPr>
      <w:r w:rsidRPr="00BD5255">
        <w:rPr>
          <w:rFonts w:ascii="Times New Roman" w:hAnsi="Times New Roman"/>
          <w:i/>
          <w:sz w:val="24"/>
          <w:szCs w:val="24"/>
        </w:rPr>
        <w:t xml:space="preserve">Таблица </w:t>
      </w:r>
      <w:r w:rsidR="00333639">
        <w:rPr>
          <w:rFonts w:ascii="Times New Roman" w:hAnsi="Times New Roman"/>
          <w:i/>
          <w:sz w:val="24"/>
          <w:szCs w:val="24"/>
        </w:rPr>
        <w:t>9</w:t>
      </w:r>
      <w:r w:rsidR="008E1D87">
        <w:rPr>
          <w:rFonts w:ascii="Times New Roman" w:hAnsi="Times New Roman"/>
          <w:i/>
          <w:sz w:val="24"/>
          <w:szCs w:val="24"/>
        </w:rPr>
        <w:t>2</w:t>
      </w:r>
      <w:r w:rsidR="0020002F" w:rsidRPr="0020002F">
        <w:rPr>
          <w:rFonts w:ascii="Times New Roman" w:hAnsi="Times New Roman"/>
          <w:b/>
          <w:i/>
          <w:sz w:val="24"/>
          <w:szCs w:val="24"/>
        </w:rPr>
        <w:t>.</w:t>
      </w:r>
      <w:r w:rsidR="005F332E">
        <w:rPr>
          <w:rFonts w:ascii="Times New Roman" w:hAnsi="Times New Roman"/>
          <w:b/>
          <w:i/>
          <w:sz w:val="24"/>
          <w:szCs w:val="24"/>
        </w:rPr>
        <w:t xml:space="preserve"> </w:t>
      </w:r>
    </w:p>
    <w:tbl>
      <w:tblPr>
        <w:tblW w:w="940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firstRow="0" w:lastRow="0" w:firstColumn="0" w:lastColumn="0" w:noHBand="0" w:noVBand="0"/>
      </w:tblPr>
      <w:tblGrid>
        <w:gridCol w:w="4279"/>
        <w:gridCol w:w="3376"/>
        <w:gridCol w:w="1752"/>
      </w:tblGrid>
      <w:tr w:rsidR="00CD32BE" w:rsidRPr="008F6390" w:rsidTr="009C10EB">
        <w:trPr>
          <w:jc w:val="center"/>
        </w:trPr>
        <w:tc>
          <w:tcPr>
            <w:tcW w:w="4279" w:type="dxa"/>
            <w:vMerge w:val="restart"/>
            <w:shd w:val="clear" w:color="auto" w:fill="EEECE1" w:themeFill="background2"/>
            <w:vAlign w:val="center"/>
          </w:tcPr>
          <w:p w:rsidR="00CD32BE" w:rsidRPr="008F6390" w:rsidRDefault="009C10EB" w:rsidP="00CD32BE">
            <w:pPr>
              <w:spacing w:after="0" w:line="240" w:lineRule="auto"/>
              <w:ind w:firstLine="567"/>
              <w:jc w:val="both"/>
              <w:rPr>
                <w:rFonts w:ascii="Times New Roman" w:hAnsi="Times New Roman"/>
                <w:bCs/>
              </w:rPr>
            </w:pPr>
            <w:r>
              <w:rPr>
                <w:rFonts w:ascii="Times New Roman" w:hAnsi="Times New Roman"/>
                <w:bCs/>
              </w:rPr>
              <w:t>Коммунальные</w:t>
            </w:r>
            <w:r w:rsidR="00CD32BE" w:rsidRPr="008F6390">
              <w:rPr>
                <w:rFonts w:ascii="Times New Roman" w:hAnsi="Times New Roman"/>
                <w:bCs/>
              </w:rPr>
              <w:t xml:space="preserve"> отходы</w:t>
            </w:r>
          </w:p>
        </w:tc>
        <w:tc>
          <w:tcPr>
            <w:tcW w:w="5128" w:type="dxa"/>
            <w:gridSpan w:val="2"/>
            <w:shd w:val="clear" w:color="auto" w:fill="EEECE1" w:themeFill="background2"/>
          </w:tcPr>
          <w:p w:rsidR="00CD32BE" w:rsidRPr="008F6390" w:rsidRDefault="009C10EB" w:rsidP="009723C3">
            <w:pPr>
              <w:spacing w:after="0" w:line="240" w:lineRule="auto"/>
              <w:jc w:val="center"/>
              <w:rPr>
                <w:rFonts w:ascii="Times New Roman" w:hAnsi="Times New Roman"/>
              </w:rPr>
            </w:pPr>
            <w:r>
              <w:rPr>
                <w:rFonts w:ascii="Times New Roman" w:hAnsi="Times New Roman"/>
                <w:bCs/>
              </w:rPr>
              <w:t>Количество коммунальных</w:t>
            </w:r>
            <w:r w:rsidR="00CD32BE" w:rsidRPr="008F6390">
              <w:rPr>
                <w:rFonts w:ascii="Times New Roman" w:hAnsi="Times New Roman"/>
                <w:bCs/>
              </w:rPr>
              <w:t xml:space="preserve"> отходов на 1 человека в год</w:t>
            </w:r>
            <w:r w:rsidR="00CD32BE" w:rsidRPr="008F6390">
              <w:rPr>
                <w:rFonts w:ascii="Times New Roman" w:hAnsi="Times New Roman"/>
              </w:rPr>
              <w:t xml:space="preserve"> для населенных пунктов:</w:t>
            </w:r>
          </w:p>
        </w:tc>
      </w:tr>
      <w:tr w:rsidR="00CD32BE" w:rsidRPr="008F6390" w:rsidTr="009C10EB">
        <w:trPr>
          <w:jc w:val="center"/>
        </w:trPr>
        <w:tc>
          <w:tcPr>
            <w:tcW w:w="4279" w:type="dxa"/>
            <w:vMerge/>
            <w:shd w:val="clear" w:color="auto" w:fill="EEECE1" w:themeFill="background2"/>
          </w:tcPr>
          <w:p w:rsidR="00CD32BE" w:rsidRPr="008F6390" w:rsidRDefault="00CD32BE" w:rsidP="00CD32BE">
            <w:pPr>
              <w:spacing w:after="0" w:line="240" w:lineRule="auto"/>
              <w:ind w:firstLine="567"/>
              <w:jc w:val="both"/>
              <w:rPr>
                <w:rFonts w:ascii="Times New Roman" w:hAnsi="Times New Roman"/>
              </w:rPr>
            </w:pPr>
          </w:p>
        </w:tc>
        <w:tc>
          <w:tcPr>
            <w:tcW w:w="3376" w:type="dxa"/>
            <w:shd w:val="clear" w:color="auto" w:fill="EEECE1" w:themeFill="background2"/>
          </w:tcPr>
          <w:p w:rsidR="00CD32BE" w:rsidRPr="008F6390" w:rsidRDefault="00CD32BE" w:rsidP="000F5931">
            <w:pPr>
              <w:spacing w:after="0" w:line="240" w:lineRule="auto"/>
              <w:ind w:firstLine="6"/>
              <w:jc w:val="center"/>
              <w:rPr>
                <w:rFonts w:ascii="Times New Roman" w:hAnsi="Times New Roman"/>
              </w:rPr>
            </w:pPr>
            <w:r w:rsidRPr="008F6390">
              <w:rPr>
                <w:rFonts w:ascii="Times New Roman" w:hAnsi="Times New Roman"/>
              </w:rPr>
              <w:t>кг</w:t>
            </w:r>
          </w:p>
        </w:tc>
        <w:tc>
          <w:tcPr>
            <w:tcW w:w="1752" w:type="dxa"/>
            <w:shd w:val="clear" w:color="auto" w:fill="EEECE1" w:themeFill="background2"/>
          </w:tcPr>
          <w:p w:rsidR="00CD32BE" w:rsidRPr="008F6390" w:rsidRDefault="00CD32BE" w:rsidP="000F5931">
            <w:pPr>
              <w:spacing w:after="0" w:line="240" w:lineRule="auto"/>
              <w:jc w:val="center"/>
              <w:rPr>
                <w:rFonts w:ascii="Times New Roman" w:hAnsi="Times New Roman"/>
              </w:rPr>
            </w:pPr>
            <w:r w:rsidRPr="008F6390">
              <w:rPr>
                <w:rFonts w:ascii="Times New Roman" w:hAnsi="Times New Roman"/>
              </w:rPr>
              <w:t>л</w:t>
            </w:r>
          </w:p>
        </w:tc>
      </w:tr>
      <w:tr w:rsidR="000F5931" w:rsidRPr="008F6390" w:rsidTr="009C10EB">
        <w:trPr>
          <w:jc w:val="center"/>
        </w:trPr>
        <w:tc>
          <w:tcPr>
            <w:tcW w:w="4279" w:type="dxa"/>
          </w:tcPr>
          <w:p w:rsidR="000F5931" w:rsidRPr="008F6390" w:rsidRDefault="000F5931" w:rsidP="00CD32BE">
            <w:pPr>
              <w:spacing w:after="0" w:line="240" w:lineRule="auto"/>
              <w:ind w:left="57" w:firstLine="567"/>
              <w:jc w:val="both"/>
              <w:rPr>
                <w:rFonts w:ascii="Times New Roman" w:hAnsi="Times New Roman"/>
              </w:rPr>
            </w:pPr>
            <w:r w:rsidRPr="008F6390">
              <w:rPr>
                <w:rFonts w:ascii="Times New Roman" w:hAnsi="Times New Roman"/>
              </w:rPr>
              <w:t xml:space="preserve">Твердые: </w:t>
            </w:r>
          </w:p>
        </w:tc>
        <w:tc>
          <w:tcPr>
            <w:tcW w:w="3376" w:type="dxa"/>
          </w:tcPr>
          <w:p w:rsidR="000F5931" w:rsidRPr="008F6390" w:rsidRDefault="000F5931" w:rsidP="000F5931">
            <w:pPr>
              <w:spacing w:after="0" w:line="240" w:lineRule="auto"/>
              <w:ind w:firstLine="6"/>
              <w:jc w:val="center"/>
              <w:rPr>
                <w:rFonts w:ascii="Times New Roman" w:hAnsi="Times New Roman"/>
              </w:rPr>
            </w:pPr>
          </w:p>
        </w:tc>
        <w:tc>
          <w:tcPr>
            <w:tcW w:w="1752" w:type="dxa"/>
          </w:tcPr>
          <w:p w:rsidR="000F5931" w:rsidRPr="008F6390" w:rsidRDefault="000F5931" w:rsidP="000F5931">
            <w:pPr>
              <w:spacing w:after="0" w:line="240" w:lineRule="auto"/>
              <w:jc w:val="center"/>
              <w:rPr>
                <w:rFonts w:ascii="Times New Roman" w:hAnsi="Times New Roman"/>
              </w:rPr>
            </w:pPr>
          </w:p>
        </w:tc>
      </w:tr>
      <w:tr w:rsidR="00CD32BE" w:rsidRPr="008F6390" w:rsidTr="009C10EB">
        <w:trPr>
          <w:jc w:val="center"/>
        </w:trPr>
        <w:tc>
          <w:tcPr>
            <w:tcW w:w="4279" w:type="dxa"/>
          </w:tcPr>
          <w:p w:rsidR="00CD32BE" w:rsidRPr="008F6390" w:rsidRDefault="00CD32BE" w:rsidP="000F5931">
            <w:pPr>
              <w:spacing w:after="0" w:line="240" w:lineRule="auto"/>
              <w:ind w:firstLine="22"/>
              <w:jc w:val="both"/>
              <w:rPr>
                <w:rFonts w:ascii="Times New Roman" w:hAnsi="Times New Roman"/>
              </w:rPr>
            </w:pPr>
            <w:r w:rsidRPr="008F6390">
              <w:rPr>
                <w:rFonts w:ascii="Times New Roman" w:hAnsi="Times New Roman"/>
              </w:rPr>
              <w:t xml:space="preserve">от жилых зданий, оборудованных водопроводом, </w:t>
            </w:r>
          </w:p>
          <w:p w:rsidR="00CD32BE" w:rsidRPr="008F6390" w:rsidRDefault="00CD32BE" w:rsidP="000F5931">
            <w:pPr>
              <w:spacing w:after="0" w:line="240" w:lineRule="auto"/>
              <w:ind w:firstLine="22"/>
              <w:jc w:val="both"/>
              <w:rPr>
                <w:rFonts w:ascii="Times New Roman" w:hAnsi="Times New Roman"/>
              </w:rPr>
            </w:pPr>
            <w:r w:rsidRPr="008F6390">
              <w:rPr>
                <w:rFonts w:ascii="Times New Roman" w:hAnsi="Times New Roman"/>
              </w:rPr>
              <w:t>канализацией, центральным отоплением и газом</w:t>
            </w:r>
          </w:p>
        </w:tc>
        <w:tc>
          <w:tcPr>
            <w:tcW w:w="3376" w:type="dxa"/>
          </w:tcPr>
          <w:p w:rsidR="00CD32BE" w:rsidRPr="008F6390" w:rsidRDefault="00CD32BE" w:rsidP="000F5931">
            <w:pPr>
              <w:spacing w:after="0" w:line="240" w:lineRule="auto"/>
              <w:ind w:firstLine="6"/>
              <w:jc w:val="center"/>
              <w:rPr>
                <w:rFonts w:ascii="Times New Roman" w:hAnsi="Times New Roman"/>
              </w:rPr>
            </w:pPr>
            <w:r w:rsidRPr="008F6390">
              <w:rPr>
                <w:rFonts w:ascii="Times New Roman" w:hAnsi="Times New Roman"/>
              </w:rPr>
              <w:t>190</w:t>
            </w:r>
          </w:p>
        </w:tc>
        <w:tc>
          <w:tcPr>
            <w:tcW w:w="1752" w:type="dxa"/>
          </w:tcPr>
          <w:p w:rsidR="00CD32BE" w:rsidRPr="008F6390" w:rsidRDefault="00CD32BE" w:rsidP="000F5931">
            <w:pPr>
              <w:spacing w:after="0" w:line="240" w:lineRule="auto"/>
              <w:jc w:val="center"/>
              <w:rPr>
                <w:rFonts w:ascii="Times New Roman" w:hAnsi="Times New Roman"/>
              </w:rPr>
            </w:pPr>
            <w:r w:rsidRPr="008F6390">
              <w:rPr>
                <w:rFonts w:ascii="Times New Roman" w:hAnsi="Times New Roman"/>
              </w:rPr>
              <w:t>900</w:t>
            </w:r>
          </w:p>
        </w:tc>
      </w:tr>
      <w:tr w:rsidR="00CD32BE" w:rsidRPr="008F6390" w:rsidTr="009C10EB">
        <w:trPr>
          <w:jc w:val="center"/>
        </w:trPr>
        <w:tc>
          <w:tcPr>
            <w:tcW w:w="4279" w:type="dxa"/>
          </w:tcPr>
          <w:p w:rsidR="00CD32BE" w:rsidRPr="008F6390" w:rsidRDefault="00CD32BE" w:rsidP="000F5931">
            <w:pPr>
              <w:spacing w:after="0" w:line="240" w:lineRule="auto"/>
              <w:ind w:firstLine="22"/>
              <w:jc w:val="both"/>
              <w:rPr>
                <w:rFonts w:ascii="Times New Roman" w:hAnsi="Times New Roman"/>
              </w:rPr>
            </w:pPr>
            <w:r w:rsidRPr="008F6390">
              <w:rPr>
                <w:rFonts w:ascii="Times New Roman" w:hAnsi="Times New Roman"/>
              </w:rPr>
              <w:t>от прочих жилых зданий</w:t>
            </w:r>
          </w:p>
        </w:tc>
        <w:tc>
          <w:tcPr>
            <w:tcW w:w="3376" w:type="dxa"/>
          </w:tcPr>
          <w:p w:rsidR="00CD32BE" w:rsidRPr="008F6390" w:rsidRDefault="00CD32BE" w:rsidP="000F5931">
            <w:pPr>
              <w:spacing w:after="0" w:line="240" w:lineRule="auto"/>
              <w:ind w:firstLine="6"/>
              <w:jc w:val="center"/>
              <w:rPr>
                <w:rFonts w:ascii="Times New Roman" w:hAnsi="Times New Roman"/>
              </w:rPr>
            </w:pPr>
            <w:r w:rsidRPr="008F6390">
              <w:rPr>
                <w:rFonts w:ascii="Times New Roman" w:hAnsi="Times New Roman"/>
              </w:rPr>
              <w:t>300</w:t>
            </w:r>
          </w:p>
        </w:tc>
        <w:tc>
          <w:tcPr>
            <w:tcW w:w="1752" w:type="dxa"/>
          </w:tcPr>
          <w:p w:rsidR="00CD32BE" w:rsidRPr="008F6390" w:rsidRDefault="00CD32BE" w:rsidP="000F5931">
            <w:pPr>
              <w:spacing w:after="0" w:line="240" w:lineRule="auto"/>
              <w:jc w:val="center"/>
              <w:rPr>
                <w:rFonts w:ascii="Times New Roman" w:hAnsi="Times New Roman"/>
              </w:rPr>
            </w:pPr>
            <w:r w:rsidRPr="008F6390">
              <w:rPr>
                <w:rFonts w:ascii="Times New Roman" w:hAnsi="Times New Roman"/>
              </w:rPr>
              <w:t>1100</w:t>
            </w:r>
          </w:p>
        </w:tc>
      </w:tr>
      <w:tr w:rsidR="00CD32BE" w:rsidRPr="008F6390" w:rsidTr="009C10EB">
        <w:trPr>
          <w:jc w:val="center"/>
        </w:trPr>
        <w:tc>
          <w:tcPr>
            <w:tcW w:w="4279" w:type="dxa"/>
          </w:tcPr>
          <w:p w:rsidR="00CD32BE" w:rsidRPr="008F6390" w:rsidRDefault="00CD32BE" w:rsidP="000F5931">
            <w:pPr>
              <w:spacing w:after="0" w:line="240" w:lineRule="auto"/>
              <w:ind w:firstLine="22"/>
              <w:jc w:val="both"/>
              <w:rPr>
                <w:rFonts w:ascii="Times New Roman" w:hAnsi="Times New Roman"/>
              </w:rPr>
            </w:pPr>
            <w:r w:rsidRPr="008F6390">
              <w:rPr>
                <w:rFonts w:ascii="Times New Roman" w:hAnsi="Times New Roman"/>
              </w:rPr>
              <w:t>Жидкие из выгребов (при отсутствии канализации)</w:t>
            </w:r>
          </w:p>
        </w:tc>
        <w:tc>
          <w:tcPr>
            <w:tcW w:w="3376" w:type="dxa"/>
          </w:tcPr>
          <w:p w:rsidR="00CD32BE" w:rsidRPr="008F6390" w:rsidRDefault="00CD32BE" w:rsidP="000F5931">
            <w:pPr>
              <w:spacing w:after="0" w:line="240" w:lineRule="auto"/>
              <w:ind w:firstLine="6"/>
              <w:jc w:val="center"/>
              <w:rPr>
                <w:rFonts w:ascii="Times New Roman" w:hAnsi="Times New Roman"/>
              </w:rPr>
            </w:pPr>
            <w:r w:rsidRPr="008F6390">
              <w:rPr>
                <w:rFonts w:ascii="Times New Roman" w:hAnsi="Times New Roman"/>
              </w:rPr>
              <w:t>-</w:t>
            </w:r>
          </w:p>
        </w:tc>
        <w:tc>
          <w:tcPr>
            <w:tcW w:w="1752" w:type="dxa"/>
          </w:tcPr>
          <w:p w:rsidR="00CD32BE" w:rsidRPr="008F6390" w:rsidRDefault="00CD32BE" w:rsidP="000F5931">
            <w:pPr>
              <w:spacing w:after="0" w:line="240" w:lineRule="auto"/>
              <w:jc w:val="center"/>
              <w:rPr>
                <w:rFonts w:ascii="Times New Roman" w:hAnsi="Times New Roman"/>
              </w:rPr>
            </w:pPr>
            <w:r w:rsidRPr="008F6390">
              <w:rPr>
                <w:rFonts w:ascii="Times New Roman" w:hAnsi="Times New Roman"/>
              </w:rPr>
              <w:t>2000</w:t>
            </w:r>
          </w:p>
        </w:tc>
      </w:tr>
      <w:tr w:rsidR="00CD32BE" w:rsidRPr="008F6390" w:rsidTr="009C10EB">
        <w:trPr>
          <w:jc w:val="center"/>
        </w:trPr>
        <w:tc>
          <w:tcPr>
            <w:tcW w:w="4279" w:type="dxa"/>
          </w:tcPr>
          <w:p w:rsidR="00CD32BE" w:rsidRPr="008F6390" w:rsidRDefault="00CD32BE" w:rsidP="000F5931">
            <w:pPr>
              <w:spacing w:after="0" w:line="240" w:lineRule="auto"/>
              <w:ind w:firstLine="22"/>
              <w:jc w:val="both"/>
              <w:rPr>
                <w:rFonts w:ascii="Times New Roman" w:hAnsi="Times New Roman"/>
              </w:rPr>
            </w:pPr>
            <w:r w:rsidRPr="008F6390">
              <w:rPr>
                <w:rFonts w:ascii="Times New Roman" w:hAnsi="Times New Roman"/>
              </w:rPr>
              <w:t>Смет с 1 м</w:t>
            </w:r>
            <w:r w:rsidRPr="008F6390">
              <w:rPr>
                <w:rFonts w:ascii="Times New Roman" w:hAnsi="Times New Roman"/>
                <w:vertAlign w:val="superscript"/>
              </w:rPr>
              <w:t>2</w:t>
            </w:r>
            <w:r w:rsidRPr="008F6390">
              <w:rPr>
                <w:rFonts w:ascii="Times New Roman" w:hAnsi="Times New Roman"/>
              </w:rPr>
              <w:t xml:space="preserve"> твердых покрытий улиц, площадей и парков</w:t>
            </w:r>
          </w:p>
        </w:tc>
        <w:tc>
          <w:tcPr>
            <w:tcW w:w="3376" w:type="dxa"/>
          </w:tcPr>
          <w:p w:rsidR="00CD32BE" w:rsidRPr="008F6390" w:rsidRDefault="00CD32BE" w:rsidP="000F5931">
            <w:pPr>
              <w:spacing w:after="0" w:line="240" w:lineRule="auto"/>
              <w:ind w:firstLine="6"/>
              <w:jc w:val="center"/>
              <w:rPr>
                <w:rFonts w:ascii="Times New Roman" w:hAnsi="Times New Roman"/>
              </w:rPr>
            </w:pPr>
            <w:r w:rsidRPr="008F6390">
              <w:rPr>
                <w:rFonts w:ascii="Times New Roman" w:hAnsi="Times New Roman"/>
              </w:rPr>
              <w:t>5</w:t>
            </w:r>
          </w:p>
        </w:tc>
        <w:tc>
          <w:tcPr>
            <w:tcW w:w="1752" w:type="dxa"/>
          </w:tcPr>
          <w:p w:rsidR="00CD32BE" w:rsidRPr="008F6390" w:rsidRDefault="00CD32BE" w:rsidP="000F5931">
            <w:pPr>
              <w:spacing w:after="0" w:line="240" w:lineRule="auto"/>
              <w:jc w:val="center"/>
              <w:rPr>
                <w:rFonts w:ascii="Times New Roman" w:hAnsi="Times New Roman"/>
              </w:rPr>
            </w:pPr>
            <w:r w:rsidRPr="008F6390">
              <w:rPr>
                <w:rFonts w:ascii="Times New Roman" w:hAnsi="Times New Roman"/>
              </w:rPr>
              <w:t>8</w:t>
            </w:r>
          </w:p>
        </w:tc>
      </w:tr>
    </w:tbl>
    <w:p w:rsidR="000F5931" w:rsidRPr="000F5931" w:rsidRDefault="000F5931" w:rsidP="000F5931">
      <w:pPr>
        <w:adjustRightInd w:val="0"/>
        <w:spacing w:after="0" w:line="240" w:lineRule="auto"/>
        <w:jc w:val="both"/>
        <w:rPr>
          <w:rFonts w:ascii="Times New Roman" w:hAnsi="Times New Roman"/>
          <w:spacing w:val="-3"/>
          <w:sz w:val="8"/>
          <w:szCs w:val="8"/>
        </w:rPr>
      </w:pPr>
    </w:p>
    <w:p w:rsidR="00CD32BE" w:rsidRPr="000F5931" w:rsidRDefault="000F5931" w:rsidP="000F5931">
      <w:pPr>
        <w:adjustRightInd w:val="0"/>
        <w:spacing w:after="0" w:line="240" w:lineRule="auto"/>
        <w:jc w:val="both"/>
        <w:rPr>
          <w:rFonts w:ascii="Times New Roman" w:hAnsi="Times New Roman"/>
          <w:b/>
          <w:spacing w:val="-3"/>
          <w:sz w:val="20"/>
          <w:szCs w:val="20"/>
        </w:rPr>
      </w:pPr>
      <w:r w:rsidRPr="000F5931">
        <w:rPr>
          <w:rFonts w:ascii="Times New Roman" w:hAnsi="Times New Roman"/>
          <w:b/>
          <w:spacing w:val="-3"/>
          <w:sz w:val="20"/>
          <w:szCs w:val="20"/>
        </w:rPr>
        <w:t>Примечание:</w:t>
      </w:r>
    </w:p>
    <w:p w:rsidR="000F5931" w:rsidRPr="000F5931" w:rsidRDefault="002F70C5" w:rsidP="000F5931">
      <w:pPr>
        <w:spacing w:after="0" w:line="240" w:lineRule="auto"/>
        <w:jc w:val="both"/>
        <w:rPr>
          <w:rFonts w:ascii="Times New Roman" w:hAnsi="Times New Roman"/>
          <w:sz w:val="20"/>
          <w:szCs w:val="20"/>
        </w:rPr>
      </w:pPr>
      <w:r>
        <w:rPr>
          <w:rFonts w:ascii="Times New Roman" w:hAnsi="Times New Roman"/>
          <w:spacing w:val="40"/>
          <w:sz w:val="20"/>
          <w:szCs w:val="20"/>
        </w:rPr>
        <w:t>1</w:t>
      </w:r>
      <w:r w:rsidR="000F5931" w:rsidRPr="000F5931">
        <w:rPr>
          <w:rFonts w:ascii="Times New Roman" w:hAnsi="Times New Roman"/>
          <w:spacing w:val="40"/>
          <w:sz w:val="20"/>
          <w:szCs w:val="20"/>
        </w:rPr>
        <w:t xml:space="preserve">. </w:t>
      </w:r>
      <w:r w:rsidR="000F5931" w:rsidRPr="000F5931">
        <w:rPr>
          <w:rFonts w:ascii="Times New Roman" w:hAnsi="Times New Roman"/>
          <w:sz w:val="20"/>
          <w:szCs w:val="20"/>
        </w:rPr>
        <w:t>Нормы нак</w:t>
      </w:r>
      <w:r w:rsidR="009C10EB">
        <w:rPr>
          <w:rFonts w:ascii="Times New Roman" w:hAnsi="Times New Roman"/>
          <w:sz w:val="20"/>
          <w:szCs w:val="20"/>
        </w:rPr>
        <w:t>опления крупногабаритных коммунальных</w:t>
      </w:r>
      <w:r w:rsidR="000F5931" w:rsidRPr="000F5931">
        <w:rPr>
          <w:rFonts w:ascii="Times New Roman" w:hAnsi="Times New Roman"/>
          <w:sz w:val="20"/>
          <w:szCs w:val="20"/>
        </w:rPr>
        <w:t xml:space="preserve"> отходов следует принимать в размере 5 % в составе прив</w:t>
      </w:r>
      <w:r w:rsidR="009C10EB">
        <w:rPr>
          <w:rFonts w:ascii="Times New Roman" w:hAnsi="Times New Roman"/>
          <w:sz w:val="20"/>
          <w:szCs w:val="20"/>
        </w:rPr>
        <w:t>еденных значений твердых коммунальных</w:t>
      </w:r>
      <w:r w:rsidR="000F5931" w:rsidRPr="000F5931">
        <w:rPr>
          <w:rFonts w:ascii="Times New Roman" w:hAnsi="Times New Roman"/>
          <w:sz w:val="20"/>
          <w:szCs w:val="20"/>
        </w:rPr>
        <w:t xml:space="preserve"> отходов.</w:t>
      </w:r>
    </w:p>
    <w:p w:rsidR="000F5931" w:rsidRPr="000F5931" w:rsidRDefault="000F5931" w:rsidP="00CD32BE">
      <w:pPr>
        <w:adjustRightInd w:val="0"/>
        <w:spacing w:after="0" w:line="240" w:lineRule="auto"/>
        <w:ind w:firstLine="567"/>
        <w:jc w:val="both"/>
        <w:rPr>
          <w:rFonts w:ascii="Times New Roman" w:hAnsi="Times New Roman"/>
          <w:spacing w:val="-3"/>
          <w:sz w:val="8"/>
          <w:szCs w:val="8"/>
        </w:rPr>
      </w:pPr>
    </w:p>
    <w:p w:rsidR="00CD32BE" w:rsidRPr="008F6390" w:rsidRDefault="006E1A7E" w:rsidP="00CD32BE">
      <w:pPr>
        <w:spacing w:after="0" w:line="240" w:lineRule="auto"/>
        <w:ind w:firstLine="567"/>
        <w:jc w:val="both"/>
        <w:rPr>
          <w:rFonts w:ascii="Times New Roman" w:hAnsi="Times New Roman"/>
          <w:spacing w:val="-3"/>
          <w:sz w:val="24"/>
          <w:szCs w:val="24"/>
        </w:rPr>
      </w:pPr>
      <w:r>
        <w:rPr>
          <w:rFonts w:ascii="Times New Roman" w:hAnsi="Times New Roman"/>
          <w:sz w:val="24"/>
          <w:szCs w:val="24"/>
        </w:rPr>
        <w:t>6</w:t>
      </w:r>
      <w:r w:rsidR="0020002F">
        <w:rPr>
          <w:rFonts w:ascii="Times New Roman" w:hAnsi="Times New Roman"/>
          <w:sz w:val="24"/>
          <w:szCs w:val="24"/>
        </w:rPr>
        <w:t xml:space="preserve">.2.5.4.8. </w:t>
      </w:r>
      <w:r w:rsidR="00CD32BE" w:rsidRPr="008F6390">
        <w:rPr>
          <w:rFonts w:ascii="Times New Roman" w:hAnsi="Times New Roman"/>
          <w:spacing w:val="-3"/>
          <w:sz w:val="24"/>
          <w:szCs w:val="24"/>
        </w:rPr>
        <w:t xml:space="preserve">Площадки для установки контейнеров должны быть удалены от жилых домов, детских, лечебно-профилактических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CD32BE" w:rsidRPr="008F6390" w:rsidRDefault="006E1A7E" w:rsidP="00CD32BE">
      <w:pPr>
        <w:spacing w:after="0" w:line="240" w:lineRule="auto"/>
        <w:ind w:firstLine="567"/>
        <w:jc w:val="both"/>
        <w:rPr>
          <w:rFonts w:ascii="Times New Roman" w:hAnsi="Times New Roman"/>
          <w:sz w:val="24"/>
          <w:szCs w:val="24"/>
        </w:rPr>
      </w:pPr>
      <w:r>
        <w:rPr>
          <w:rFonts w:ascii="Times New Roman" w:hAnsi="Times New Roman"/>
          <w:sz w:val="24"/>
          <w:szCs w:val="24"/>
        </w:rPr>
        <w:t>6</w:t>
      </w:r>
      <w:r w:rsidR="0020002F">
        <w:rPr>
          <w:rFonts w:ascii="Times New Roman" w:hAnsi="Times New Roman"/>
          <w:sz w:val="24"/>
          <w:szCs w:val="24"/>
        </w:rPr>
        <w:t xml:space="preserve">.2.5.4.9. </w:t>
      </w:r>
      <w:r w:rsidR="00CD32BE" w:rsidRPr="008F6390">
        <w:rPr>
          <w:rFonts w:ascii="Times New Roman" w:hAnsi="Times New Roman"/>
          <w:sz w:val="24"/>
          <w:szCs w:val="24"/>
        </w:rPr>
        <w:t>Для определения количества устанавливаемых мусоросборников (кон</w:t>
      </w:r>
      <w:r w:rsidR="000F5931">
        <w:rPr>
          <w:rFonts w:ascii="Times New Roman" w:hAnsi="Times New Roman"/>
          <w:sz w:val="24"/>
          <w:szCs w:val="24"/>
        </w:rPr>
        <w:t>-</w:t>
      </w:r>
      <w:r w:rsidR="00CD32BE" w:rsidRPr="008F6390">
        <w:rPr>
          <w:rFonts w:ascii="Times New Roman" w:hAnsi="Times New Roman"/>
          <w:sz w:val="24"/>
          <w:szCs w:val="24"/>
        </w:rPr>
        <w:t>тейнеров) следует исходить из численности населения, пользующегося мусоросбор</w:t>
      </w:r>
      <w:r w:rsidR="000F5931">
        <w:rPr>
          <w:rFonts w:ascii="Times New Roman" w:hAnsi="Times New Roman"/>
          <w:sz w:val="24"/>
          <w:szCs w:val="24"/>
        </w:rPr>
        <w:t>-</w:t>
      </w:r>
      <w:r w:rsidR="00CD32BE" w:rsidRPr="008F6390">
        <w:rPr>
          <w:rFonts w:ascii="Times New Roman" w:hAnsi="Times New Roman"/>
          <w:sz w:val="24"/>
          <w:szCs w:val="24"/>
        </w:rPr>
        <w:t xml:space="preserve">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CD32BE" w:rsidRPr="008F6390" w:rsidRDefault="006E1A7E" w:rsidP="00CD32BE">
      <w:pPr>
        <w:adjustRightInd w:val="0"/>
        <w:spacing w:after="0" w:line="240" w:lineRule="auto"/>
        <w:ind w:firstLine="567"/>
        <w:jc w:val="both"/>
        <w:rPr>
          <w:rFonts w:ascii="Times New Roman" w:hAnsi="Times New Roman"/>
          <w:bCs/>
          <w:sz w:val="24"/>
          <w:szCs w:val="24"/>
        </w:rPr>
      </w:pPr>
      <w:r>
        <w:rPr>
          <w:rFonts w:ascii="Times New Roman" w:hAnsi="Times New Roman"/>
          <w:sz w:val="24"/>
          <w:szCs w:val="24"/>
        </w:rPr>
        <w:t>6</w:t>
      </w:r>
      <w:r w:rsidR="0020002F">
        <w:rPr>
          <w:rFonts w:ascii="Times New Roman" w:hAnsi="Times New Roman"/>
          <w:sz w:val="24"/>
          <w:szCs w:val="24"/>
        </w:rPr>
        <w:t xml:space="preserve">.2.5.4.10. </w:t>
      </w:r>
      <w:r w:rsidR="00CD32BE" w:rsidRPr="008F6390">
        <w:rPr>
          <w:rFonts w:ascii="Times New Roman" w:hAnsi="Times New Roman"/>
          <w:bCs/>
          <w:sz w:val="24"/>
          <w:szCs w:val="24"/>
        </w:rPr>
        <w:t>При производстве зимней уборки следует проектировать снегосвалки на специально отведенных территориях и снегоплавильные пункты. Зап</w:t>
      </w:r>
      <w:r w:rsidR="002F70C5">
        <w:rPr>
          <w:rFonts w:ascii="Times New Roman" w:hAnsi="Times New Roman"/>
          <w:bCs/>
          <w:sz w:val="24"/>
          <w:szCs w:val="24"/>
        </w:rPr>
        <w:t>рещается сброс снега в непредусмотренных для этих целей местах</w:t>
      </w:r>
      <w:r w:rsidR="00CD32BE" w:rsidRPr="008F6390">
        <w:rPr>
          <w:rFonts w:ascii="Times New Roman" w:hAnsi="Times New Roman"/>
          <w:bCs/>
          <w:sz w:val="24"/>
          <w:szCs w:val="24"/>
        </w:rPr>
        <w:t>.</w:t>
      </w:r>
    </w:p>
    <w:p w:rsidR="00CD32BE" w:rsidRPr="008F6390" w:rsidRDefault="006E1A7E" w:rsidP="00CD32BE">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20002F">
        <w:rPr>
          <w:rFonts w:ascii="Times New Roman" w:hAnsi="Times New Roman"/>
          <w:sz w:val="24"/>
          <w:szCs w:val="24"/>
        </w:rPr>
        <w:t xml:space="preserve">.2.5.4.11. </w:t>
      </w:r>
      <w:r w:rsidR="00CD32BE" w:rsidRPr="008F6390">
        <w:rPr>
          <w:rFonts w:ascii="Times New Roman" w:hAnsi="Times New Roman"/>
          <w:bCs/>
          <w:sz w:val="24"/>
          <w:szCs w:val="24"/>
        </w:rPr>
        <w:t>Санитарно-защитная зона от снегосвалок и снегоплавильных пунктов до территорий жилой зоны принимается не менее 100 м.</w:t>
      </w:r>
    </w:p>
    <w:p w:rsidR="0020002F" w:rsidRDefault="006E1A7E" w:rsidP="00CD32BE">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20002F">
        <w:rPr>
          <w:rFonts w:ascii="Times New Roman" w:hAnsi="Times New Roman"/>
          <w:sz w:val="24"/>
          <w:szCs w:val="24"/>
        </w:rPr>
        <w:t xml:space="preserve">.2.5.4.12. </w:t>
      </w:r>
      <w:r w:rsidR="00CD32BE" w:rsidRPr="008F6390">
        <w:rPr>
          <w:rFonts w:ascii="Times New Roman" w:hAnsi="Times New Roman"/>
          <w:sz w:val="24"/>
          <w:szCs w:val="24"/>
        </w:rPr>
        <w:t xml:space="preserve">Для сбора жидких отходов от неканализованных зданий устраиваются дворовые помойницы, которые должны иметь водонепроницаемый выгреб и наземную часть в соответствии с требованиями СанПиН 42-128-4690-88. </w:t>
      </w:r>
    </w:p>
    <w:p w:rsidR="0020002F" w:rsidRDefault="00CD32BE" w:rsidP="00CD32BE">
      <w:pPr>
        <w:adjustRightInd w:val="0"/>
        <w:spacing w:after="0" w:line="240" w:lineRule="auto"/>
        <w:ind w:firstLine="567"/>
        <w:jc w:val="both"/>
        <w:rPr>
          <w:rFonts w:ascii="Times New Roman" w:hAnsi="Times New Roman"/>
          <w:sz w:val="24"/>
          <w:szCs w:val="24"/>
        </w:rPr>
      </w:pPr>
      <w:r w:rsidRPr="008F6390">
        <w:rPr>
          <w:rFonts w:ascii="Times New Roman" w:hAnsi="Times New Roman"/>
          <w:sz w:val="24"/>
          <w:szCs w:val="24"/>
        </w:rPr>
        <w:t xml:space="preserve">При наличии дворовых уборных выгреб может быть общим. </w:t>
      </w:r>
    </w:p>
    <w:p w:rsidR="00CD32BE" w:rsidRPr="008F6390" w:rsidRDefault="00CD32BE" w:rsidP="00CD32BE">
      <w:pPr>
        <w:adjustRightInd w:val="0"/>
        <w:spacing w:after="0" w:line="240" w:lineRule="auto"/>
        <w:ind w:firstLine="567"/>
        <w:jc w:val="both"/>
        <w:rPr>
          <w:rFonts w:ascii="Times New Roman" w:hAnsi="Times New Roman"/>
          <w:sz w:val="24"/>
          <w:szCs w:val="24"/>
        </w:rPr>
      </w:pPr>
      <w:r w:rsidRPr="008F6390">
        <w:rPr>
          <w:rFonts w:ascii="Times New Roman" w:hAnsi="Times New Roman"/>
          <w:sz w:val="24"/>
          <w:szCs w:val="24"/>
        </w:rPr>
        <w:t xml:space="preserve">Глубина выгреба зависит от уровня грунтовых вод, но не должна быть более 3 м. </w:t>
      </w:r>
    </w:p>
    <w:p w:rsidR="00CD32BE" w:rsidRPr="008F6390" w:rsidRDefault="006E1A7E" w:rsidP="00CD32BE">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20002F">
        <w:rPr>
          <w:rFonts w:ascii="Times New Roman" w:hAnsi="Times New Roman"/>
          <w:sz w:val="24"/>
          <w:szCs w:val="24"/>
        </w:rPr>
        <w:t xml:space="preserve">.2.5.4.13. </w:t>
      </w:r>
      <w:r w:rsidR="00CD32BE" w:rsidRPr="008F6390">
        <w:rPr>
          <w:rFonts w:ascii="Times New Roman" w:hAnsi="Times New Roman"/>
          <w:sz w:val="24"/>
          <w:szCs w:val="24"/>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CD32BE" w:rsidRPr="008F6390" w:rsidRDefault="00CD32BE" w:rsidP="00CD32BE">
      <w:pPr>
        <w:adjustRightInd w:val="0"/>
        <w:spacing w:after="0" w:line="240" w:lineRule="auto"/>
        <w:ind w:firstLine="567"/>
        <w:jc w:val="both"/>
        <w:rPr>
          <w:rFonts w:ascii="Times New Roman" w:hAnsi="Times New Roman"/>
          <w:sz w:val="24"/>
          <w:szCs w:val="24"/>
        </w:rPr>
      </w:pPr>
      <w:r w:rsidRPr="008F6390">
        <w:rPr>
          <w:rFonts w:ascii="Times New Roman" w:hAnsi="Times New Roman"/>
          <w:sz w:val="24"/>
          <w:szCs w:val="24"/>
        </w:rPr>
        <w:t xml:space="preserve">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CD32BE" w:rsidRPr="008F6390" w:rsidRDefault="006E1A7E" w:rsidP="00CD32BE">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20002F">
        <w:rPr>
          <w:rFonts w:ascii="Times New Roman" w:hAnsi="Times New Roman"/>
          <w:sz w:val="24"/>
          <w:szCs w:val="24"/>
        </w:rPr>
        <w:t xml:space="preserve">.2.5.4.14. </w:t>
      </w:r>
      <w:r w:rsidR="00CD32BE" w:rsidRPr="008F6390">
        <w:rPr>
          <w:rFonts w:ascii="Times New Roman" w:hAnsi="Times New Roman"/>
          <w:sz w:val="24"/>
          <w:szCs w:val="24"/>
        </w:rPr>
        <w:t xml:space="preserve">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8-10 м. </w:t>
      </w:r>
    </w:p>
    <w:p w:rsidR="00CD32BE" w:rsidRPr="008F6390" w:rsidRDefault="00CD32BE" w:rsidP="00CD32BE">
      <w:pPr>
        <w:adjustRightInd w:val="0"/>
        <w:spacing w:after="0" w:line="240" w:lineRule="auto"/>
        <w:ind w:firstLine="567"/>
        <w:jc w:val="both"/>
        <w:rPr>
          <w:rFonts w:ascii="Times New Roman" w:hAnsi="Times New Roman"/>
          <w:sz w:val="24"/>
          <w:szCs w:val="24"/>
        </w:rPr>
      </w:pPr>
      <w:r w:rsidRPr="008F6390">
        <w:rPr>
          <w:rFonts w:ascii="Times New Roman" w:hAnsi="Times New Roman"/>
          <w:spacing w:val="-3"/>
          <w:sz w:val="24"/>
          <w:szCs w:val="24"/>
        </w:rPr>
        <w:t>Дворовые туалеты, помойные ямы, выгребы, септики должны</w:t>
      </w:r>
      <w:r w:rsidRPr="008F6390">
        <w:rPr>
          <w:rFonts w:ascii="Times New Roman" w:hAnsi="Times New Roman"/>
          <w:sz w:val="24"/>
          <w:szCs w:val="24"/>
        </w:rPr>
        <w:t xml:space="preserve"> </w:t>
      </w:r>
      <w:r w:rsidRPr="008F6390">
        <w:rPr>
          <w:rFonts w:ascii="Times New Roman" w:hAnsi="Times New Roman"/>
          <w:spacing w:val="-2"/>
          <w:sz w:val="24"/>
          <w:szCs w:val="24"/>
        </w:rPr>
        <w:t>быть расположены на расстоянии не менее 4 м от границ участка домовладения.</w:t>
      </w:r>
    </w:p>
    <w:p w:rsidR="00CD32BE" w:rsidRPr="008F6390" w:rsidRDefault="006E1A7E" w:rsidP="00CD32BE">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20002F">
        <w:rPr>
          <w:rFonts w:ascii="Times New Roman" w:hAnsi="Times New Roman"/>
          <w:sz w:val="24"/>
          <w:szCs w:val="24"/>
        </w:rPr>
        <w:t xml:space="preserve">.2.5.4.15. </w:t>
      </w:r>
      <w:r w:rsidR="00CD32BE" w:rsidRPr="008F6390">
        <w:rPr>
          <w:rFonts w:ascii="Times New Roman" w:hAnsi="Times New Roman"/>
          <w:sz w:val="24"/>
          <w:szCs w:val="24"/>
        </w:rPr>
        <w:t xml:space="preserve">Расстояние от мусоросборников до границ участков соседних жилых домов, детских учреждений, озелененных площадок следует устанавливать в соответствии с требованиями п.п. 11.4.14 и 11.5.20 </w:t>
      </w:r>
      <w:r w:rsidR="000F5931">
        <w:rPr>
          <w:rFonts w:ascii="Times New Roman" w:hAnsi="Times New Roman"/>
          <w:sz w:val="24"/>
          <w:szCs w:val="24"/>
        </w:rPr>
        <w:t>РНГП.</w:t>
      </w:r>
    </w:p>
    <w:p w:rsidR="00CD32BE" w:rsidRPr="008F6390" w:rsidRDefault="006E1A7E" w:rsidP="00CD32BE">
      <w:pPr>
        <w:spacing w:after="0" w:line="240" w:lineRule="auto"/>
        <w:ind w:firstLine="567"/>
        <w:jc w:val="both"/>
        <w:rPr>
          <w:rFonts w:ascii="Times New Roman" w:hAnsi="Times New Roman"/>
          <w:spacing w:val="-2"/>
          <w:sz w:val="24"/>
          <w:szCs w:val="24"/>
        </w:rPr>
      </w:pPr>
      <w:r>
        <w:rPr>
          <w:rFonts w:ascii="Times New Roman" w:hAnsi="Times New Roman"/>
          <w:sz w:val="24"/>
          <w:szCs w:val="24"/>
        </w:rPr>
        <w:t>6</w:t>
      </w:r>
      <w:r w:rsidR="0020002F">
        <w:rPr>
          <w:rFonts w:ascii="Times New Roman" w:hAnsi="Times New Roman"/>
          <w:sz w:val="24"/>
          <w:szCs w:val="24"/>
        </w:rPr>
        <w:t xml:space="preserve">.2.5.4.16. </w:t>
      </w:r>
      <w:r w:rsidR="00CD32BE" w:rsidRPr="008F6390">
        <w:rPr>
          <w:rFonts w:ascii="Times New Roman" w:hAnsi="Times New Roman"/>
          <w:sz w:val="24"/>
          <w:szCs w:val="24"/>
        </w:rPr>
        <w:t>На территории рынков и комплексов объектов мелкорозничной торговли хозяйственные площадки для мусоросборников необходимо проектировать на расстоянии не менее 30 м от мест торговли.</w:t>
      </w:r>
      <w:r w:rsidR="00CD32BE" w:rsidRPr="008F6390">
        <w:rPr>
          <w:rFonts w:ascii="Times New Roman" w:hAnsi="Times New Roman"/>
          <w:spacing w:val="-2"/>
          <w:sz w:val="24"/>
          <w:szCs w:val="24"/>
        </w:rPr>
        <w:t xml:space="preserve"> </w:t>
      </w:r>
    </w:p>
    <w:p w:rsidR="00CD32BE" w:rsidRPr="008F6390" w:rsidRDefault="006E1A7E" w:rsidP="00CD32BE">
      <w:pPr>
        <w:spacing w:after="0" w:line="240" w:lineRule="auto"/>
        <w:ind w:firstLine="567"/>
        <w:jc w:val="both"/>
        <w:rPr>
          <w:rFonts w:ascii="Times New Roman" w:hAnsi="Times New Roman"/>
          <w:sz w:val="24"/>
          <w:szCs w:val="24"/>
        </w:rPr>
      </w:pPr>
      <w:r>
        <w:rPr>
          <w:rFonts w:ascii="Times New Roman" w:hAnsi="Times New Roman"/>
          <w:sz w:val="24"/>
          <w:szCs w:val="24"/>
        </w:rPr>
        <w:t>6</w:t>
      </w:r>
      <w:r w:rsidR="0020002F">
        <w:rPr>
          <w:rFonts w:ascii="Times New Roman" w:hAnsi="Times New Roman"/>
          <w:sz w:val="24"/>
          <w:szCs w:val="24"/>
        </w:rPr>
        <w:t xml:space="preserve">.2.5.4.17. </w:t>
      </w:r>
      <w:r w:rsidR="00CD32BE" w:rsidRPr="008F6390">
        <w:rPr>
          <w:rFonts w:ascii="Times New Roman" w:hAnsi="Times New Roman"/>
          <w:sz w:val="24"/>
          <w:szCs w:val="24"/>
        </w:rPr>
        <w:t>При проектировании розничных рынков следует предусматривать общественные туалеты из расчета:</w:t>
      </w:r>
    </w:p>
    <w:p w:rsidR="00CD32BE" w:rsidRPr="008F6390" w:rsidRDefault="000F5931" w:rsidP="00CD32BE">
      <w:pPr>
        <w:spacing w:after="0" w:line="240" w:lineRule="auto"/>
        <w:ind w:firstLine="567"/>
        <w:jc w:val="both"/>
        <w:rPr>
          <w:rFonts w:ascii="Times New Roman" w:hAnsi="Times New Roman"/>
          <w:spacing w:val="-2"/>
          <w:sz w:val="24"/>
          <w:szCs w:val="24"/>
        </w:rPr>
      </w:pPr>
      <w:r>
        <w:rPr>
          <w:rFonts w:ascii="Times New Roman" w:hAnsi="Times New Roman"/>
          <w:spacing w:val="-2"/>
          <w:sz w:val="24"/>
          <w:szCs w:val="24"/>
        </w:rPr>
        <w:t>•</w:t>
      </w:r>
      <w:r w:rsidR="00CD32BE" w:rsidRPr="008F6390">
        <w:rPr>
          <w:rFonts w:ascii="Times New Roman" w:hAnsi="Times New Roman"/>
          <w:spacing w:val="-2"/>
          <w:sz w:val="24"/>
          <w:szCs w:val="24"/>
        </w:rPr>
        <w:t xml:space="preserve"> для персонала – не менее 1 прибора </w:t>
      </w:r>
      <w:r w:rsidR="00CD32BE" w:rsidRPr="008F6390">
        <w:rPr>
          <w:rFonts w:ascii="Times New Roman" w:hAnsi="Times New Roman"/>
          <w:sz w:val="24"/>
          <w:szCs w:val="24"/>
        </w:rPr>
        <w:t>на каждые 50 торговых мест</w:t>
      </w:r>
      <w:r w:rsidR="00CD32BE" w:rsidRPr="008F6390">
        <w:rPr>
          <w:rFonts w:ascii="Times New Roman" w:hAnsi="Times New Roman"/>
          <w:spacing w:val="-2"/>
          <w:sz w:val="24"/>
          <w:szCs w:val="24"/>
        </w:rPr>
        <w:t>;</w:t>
      </w:r>
    </w:p>
    <w:p w:rsidR="00CD32BE" w:rsidRPr="008F6390" w:rsidRDefault="000F5931" w:rsidP="00CD32BE">
      <w:pPr>
        <w:spacing w:after="0" w:line="240" w:lineRule="auto"/>
        <w:ind w:firstLine="567"/>
        <w:jc w:val="both"/>
        <w:rPr>
          <w:rFonts w:ascii="Times New Roman" w:hAnsi="Times New Roman"/>
          <w:spacing w:val="-2"/>
          <w:sz w:val="24"/>
          <w:szCs w:val="24"/>
        </w:rPr>
      </w:pPr>
      <w:r>
        <w:rPr>
          <w:rFonts w:ascii="Times New Roman" w:hAnsi="Times New Roman"/>
          <w:spacing w:val="-2"/>
          <w:sz w:val="24"/>
          <w:szCs w:val="24"/>
        </w:rPr>
        <w:t>•</w:t>
      </w:r>
      <w:r w:rsidR="00CD32BE" w:rsidRPr="008F6390">
        <w:rPr>
          <w:rFonts w:ascii="Times New Roman" w:hAnsi="Times New Roman"/>
          <w:spacing w:val="-2"/>
          <w:sz w:val="24"/>
          <w:szCs w:val="24"/>
        </w:rPr>
        <w:t xml:space="preserve"> для посетителей – 1 прибор на 150 м</w:t>
      </w:r>
      <w:r w:rsidR="00CD32BE" w:rsidRPr="008F6390">
        <w:rPr>
          <w:rFonts w:ascii="Times New Roman" w:hAnsi="Times New Roman"/>
          <w:spacing w:val="-2"/>
          <w:sz w:val="24"/>
          <w:szCs w:val="24"/>
          <w:vertAlign w:val="superscript"/>
        </w:rPr>
        <w:t>2</w:t>
      </w:r>
      <w:r w:rsidR="00CD32BE" w:rsidRPr="008F6390">
        <w:rPr>
          <w:rFonts w:ascii="Times New Roman" w:hAnsi="Times New Roman"/>
          <w:spacing w:val="-2"/>
          <w:sz w:val="24"/>
          <w:szCs w:val="24"/>
        </w:rPr>
        <w:t xml:space="preserve"> торговой площади, но не менее 2 приборов на объект.</w:t>
      </w:r>
    </w:p>
    <w:p w:rsidR="00CD32BE" w:rsidRPr="008F6390" w:rsidRDefault="00CD32BE" w:rsidP="00CD32BE">
      <w:pPr>
        <w:spacing w:after="0" w:line="240" w:lineRule="auto"/>
        <w:ind w:firstLine="567"/>
        <w:jc w:val="both"/>
        <w:rPr>
          <w:rFonts w:ascii="Times New Roman" w:hAnsi="Times New Roman"/>
          <w:sz w:val="24"/>
          <w:szCs w:val="24"/>
        </w:rPr>
      </w:pPr>
      <w:r w:rsidRPr="008F6390">
        <w:rPr>
          <w:rFonts w:ascii="Times New Roman" w:hAnsi="Times New Roman"/>
          <w:spacing w:val="-2"/>
          <w:sz w:val="24"/>
          <w:szCs w:val="24"/>
        </w:rPr>
        <w:t>На рынках без канализации общественные туалеты с непроницаемыми выгре</w:t>
      </w:r>
      <w:r w:rsidRPr="008F6390">
        <w:rPr>
          <w:rFonts w:ascii="Times New Roman" w:hAnsi="Times New Roman"/>
          <w:sz w:val="24"/>
          <w:szCs w:val="24"/>
        </w:rPr>
        <w:t xml:space="preserve">бами следует проектировать на расстоянии не менее 50 м от места торговли. </w:t>
      </w:r>
    </w:p>
    <w:p w:rsidR="000F5931" w:rsidRDefault="006E1A7E" w:rsidP="00CD32BE">
      <w:pPr>
        <w:spacing w:after="0" w:line="240" w:lineRule="auto"/>
        <w:ind w:firstLine="567"/>
        <w:jc w:val="both"/>
        <w:rPr>
          <w:rFonts w:ascii="Times New Roman" w:hAnsi="Times New Roman"/>
          <w:sz w:val="24"/>
          <w:szCs w:val="24"/>
        </w:rPr>
      </w:pPr>
      <w:r>
        <w:rPr>
          <w:rFonts w:ascii="Times New Roman" w:hAnsi="Times New Roman"/>
          <w:sz w:val="24"/>
          <w:szCs w:val="24"/>
        </w:rPr>
        <w:t>6</w:t>
      </w:r>
      <w:r w:rsidR="0020002F">
        <w:rPr>
          <w:rFonts w:ascii="Times New Roman" w:hAnsi="Times New Roman"/>
          <w:sz w:val="24"/>
          <w:szCs w:val="24"/>
        </w:rPr>
        <w:t xml:space="preserve">.2.5.4.18. </w:t>
      </w:r>
      <w:r w:rsidR="00CD32BE" w:rsidRPr="008F6390">
        <w:rPr>
          <w:rFonts w:ascii="Times New Roman" w:hAnsi="Times New Roman"/>
          <w:sz w:val="24"/>
          <w:szCs w:val="24"/>
        </w:rPr>
        <w:t xml:space="preserve">На территории лечебно-профилактических учреждений площадку для мусоросборников следует размещать в хозяйственной зоне на расстоянии не менее 25 м от окон. Площадка должна иметь твердое покрытие и въезд со стороны улицы. </w:t>
      </w:r>
    </w:p>
    <w:p w:rsidR="00CD32BE" w:rsidRPr="008F6390" w:rsidRDefault="00CD32BE" w:rsidP="00CD32BE">
      <w:pPr>
        <w:spacing w:after="0" w:line="240" w:lineRule="auto"/>
        <w:ind w:firstLine="567"/>
        <w:jc w:val="both"/>
        <w:rPr>
          <w:rFonts w:ascii="Times New Roman" w:hAnsi="Times New Roman"/>
          <w:spacing w:val="-2"/>
          <w:sz w:val="24"/>
          <w:szCs w:val="24"/>
        </w:rPr>
      </w:pPr>
      <w:r w:rsidRPr="008F6390">
        <w:rPr>
          <w:rFonts w:ascii="Times New Roman" w:hAnsi="Times New Roman"/>
          <w:sz w:val="24"/>
          <w:szCs w:val="24"/>
        </w:rPr>
        <w:t>Размеры площадки должны превышать размеры основания мусоросборников на 1,5 м во все стороны.</w:t>
      </w:r>
    </w:p>
    <w:p w:rsidR="00CD32BE" w:rsidRPr="008F6390" w:rsidRDefault="006E1A7E" w:rsidP="00CD32BE">
      <w:pPr>
        <w:spacing w:after="0" w:line="240" w:lineRule="auto"/>
        <w:ind w:firstLine="567"/>
        <w:jc w:val="both"/>
        <w:rPr>
          <w:rFonts w:ascii="Times New Roman" w:hAnsi="Times New Roman"/>
          <w:sz w:val="24"/>
          <w:szCs w:val="24"/>
        </w:rPr>
      </w:pPr>
      <w:r>
        <w:rPr>
          <w:rFonts w:ascii="Times New Roman" w:hAnsi="Times New Roman"/>
          <w:sz w:val="24"/>
          <w:szCs w:val="24"/>
        </w:rPr>
        <w:t>6</w:t>
      </w:r>
      <w:r w:rsidR="0020002F">
        <w:rPr>
          <w:rFonts w:ascii="Times New Roman" w:hAnsi="Times New Roman"/>
          <w:sz w:val="24"/>
          <w:szCs w:val="24"/>
        </w:rPr>
        <w:t xml:space="preserve">.2.5.4.19. </w:t>
      </w:r>
      <w:r w:rsidR="00CD32BE" w:rsidRPr="008F6390">
        <w:rPr>
          <w:rFonts w:ascii="Times New Roman" w:hAnsi="Times New Roman"/>
          <w:bCs/>
          <w:sz w:val="24"/>
          <w:szCs w:val="24"/>
        </w:rPr>
        <w:t xml:space="preserve">Сбор, временное хранение, обеззараживание, обезвреживание, транспортирование медицинских отходов следует осуществлять в соответствии с требованиями </w:t>
      </w:r>
      <w:r w:rsidR="00CD32BE" w:rsidRPr="008F6390">
        <w:rPr>
          <w:rFonts w:ascii="Times New Roman" w:hAnsi="Times New Roman"/>
          <w:bCs/>
          <w:kern w:val="2"/>
          <w:sz w:val="24"/>
          <w:szCs w:val="24"/>
          <w:lang w:eastAsia="ar-SA"/>
        </w:rPr>
        <w:t>СанПиН 2.1.7.2790-10</w:t>
      </w:r>
      <w:r w:rsidR="00CD32BE" w:rsidRPr="008F6390">
        <w:rPr>
          <w:rFonts w:ascii="Times New Roman" w:hAnsi="Times New Roman"/>
          <w:sz w:val="24"/>
          <w:szCs w:val="24"/>
        </w:rPr>
        <w:t>.</w:t>
      </w:r>
    </w:p>
    <w:p w:rsidR="000F5931" w:rsidRPr="000A2CC3" w:rsidRDefault="006E1A7E" w:rsidP="00CD32BE">
      <w:pPr>
        <w:adjustRightInd w:val="0"/>
        <w:spacing w:after="0" w:line="240" w:lineRule="auto"/>
        <w:ind w:firstLine="567"/>
        <w:jc w:val="both"/>
        <w:rPr>
          <w:rFonts w:ascii="Times New Roman" w:hAnsi="Times New Roman"/>
          <w:sz w:val="24"/>
          <w:szCs w:val="24"/>
        </w:rPr>
      </w:pPr>
      <w:r w:rsidRPr="000A2CC3">
        <w:rPr>
          <w:rFonts w:ascii="Times New Roman" w:hAnsi="Times New Roman"/>
          <w:sz w:val="24"/>
          <w:szCs w:val="24"/>
        </w:rPr>
        <w:t>6</w:t>
      </w:r>
      <w:r w:rsidR="0020002F" w:rsidRPr="000A2CC3">
        <w:rPr>
          <w:rFonts w:ascii="Times New Roman" w:hAnsi="Times New Roman"/>
          <w:sz w:val="24"/>
          <w:szCs w:val="24"/>
        </w:rPr>
        <w:t xml:space="preserve">.2.5.4.20. </w:t>
      </w:r>
      <w:r w:rsidR="00CD32BE" w:rsidRPr="000A2CC3">
        <w:rPr>
          <w:rFonts w:ascii="Times New Roman" w:hAnsi="Times New Roman"/>
          <w:sz w:val="24"/>
          <w:szCs w:val="24"/>
        </w:rPr>
        <w:t xml:space="preserve">На территории парков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(танцплощадки, эстрады, фонтаны, главные аллеи, зрелищные павильоны и др.). </w:t>
      </w:r>
    </w:p>
    <w:p w:rsidR="00CD32BE" w:rsidRPr="000A2CC3" w:rsidRDefault="00CD32BE" w:rsidP="00CD32BE">
      <w:pPr>
        <w:adjustRightInd w:val="0"/>
        <w:spacing w:after="0" w:line="240" w:lineRule="auto"/>
        <w:ind w:firstLine="567"/>
        <w:jc w:val="both"/>
        <w:rPr>
          <w:rFonts w:ascii="Times New Roman" w:hAnsi="Times New Roman"/>
          <w:sz w:val="24"/>
          <w:szCs w:val="24"/>
        </w:rPr>
      </w:pPr>
      <w:r w:rsidRPr="000A2CC3">
        <w:rPr>
          <w:rFonts w:ascii="Times New Roman" w:hAnsi="Times New Roman"/>
          <w:sz w:val="24"/>
          <w:szCs w:val="24"/>
        </w:rPr>
        <w:t>При определении числа контейнеров для хозяйственных площадок следует исходить из среднего накопления отходов за 3 дня.</w:t>
      </w:r>
    </w:p>
    <w:p w:rsidR="000F5931" w:rsidRDefault="006E1A7E" w:rsidP="00CD32BE">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20002F">
        <w:rPr>
          <w:rFonts w:ascii="Times New Roman" w:hAnsi="Times New Roman"/>
          <w:sz w:val="24"/>
          <w:szCs w:val="24"/>
        </w:rPr>
        <w:t xml:space="preserve">.2.5.4.21. </w:t>
      </w:r>
      <w:r w:rsidR="00CD32BE" w:rsidRPr="008F6390">
        <w:rPr>
          <w:rFonts w:ascii="Times New Roman" w:hAnsi="Times New Roman"/>
          <w:sz w:val="24"/>
          <w:szCs w:val="24"/>
        </w:rPr>
        <w:t xml:space="preserve">Общественные туалеты следует проектировать на расстоянии не менее 50 м от мест массового скопления отдыхающих. </w:t>
      </w:r>
    </w:p>
    <w:p w:rsidR="00CD32BE" w:rsidRPr="008F6390" w:rsidRDefault="00CD32BE" w:rsidP="00CD32BE">
      <w:pPr>
        <w:adjustRightInd w:val="0"/>
        <w:spacing w:after="0" w:line="240" w:lineRule="auto"/>
        <w:ind w:firstLine="567"/>
        <w:jc w:val="both"/>
        <w:rPr>
          <w:rFonts w:ascii="Times New Roman" w:hAnsi="Times New Roman"/>
          <w:sz w:val="24"/>
          <w:szCs w:val="24"/>
        </w:rPr>
      </w:pPr>
      <w:r w:rsidRPr="008F6390">
        <w:rPr>
          <w:rFonts w:ascii="Times New Roman" w:hAnsi="Times New Roman"/>
          <w:sz w:val="24"/>
          <w:szCs w:val="24"/>
        </w:rPr>
        <w:t>Расчетное количество мест в них следует принимать не менее одного на 500 посетителей.</w:t>
      </w:r>
    </w:p>
    <w:p w:rsidR="00CD32BE" w:rsidRPr="008F6390" w:rsidRDefault="006E1A7E" w:rsidP="00CD32BE">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20002F">
        <w:rPr>
          <w:rFonts w:ascii="Times New Roman" w:hAnsi="Times New Roman"/>
          <w:sz w:val="24"/>
          <w:szCs w:val="24"/>
        </w:rPr>
        <w:t xml:space="preserve">.2.5.4.22. </w:t>
      </w:r>
      <w:r w:rsidR="00CD32BE" w:rsidRPr="008F6390">
        <w:rPr>
          <w:rFonts w:ascii="Times New Roman" w:hAnsi="Times New Roman"/>
          <w:sz w:val="24"/>
          <w:szCs w:val="24"/>
        </w:rPr>
        <w:t>На территории пляжей размеры площадок под мусоросборники следует определять из расчета один контейнер емкостью 0,75 м</w:t>
      </w:r>
      <w:r w:rsidR="00CD32BE" w:rsidRPr="008F6390">
        <w:rPr>
          <w:rFonts w:ascii="Times New Roman" w:hAnsi="Times New Roman"/>
          <w:sz w:val="24"/>
          <w:szCs w:val="24"/>
          <w:vertAlign w:val="superscript"/>
        </w:rPr>
        <w:t>3</w:t>
      </w:r>
      <w:r w:rsidR="00CD32BE" w:rsidRPr="008F6390">
        <w:rPr>
          <w:rFonts w:ascii="Times New Roman" w:hAnsi="Times New Roman"/>
          <w:sz w:val="24"/>
          <w:szCs w:val="24"/>
        </w:rPr>
        <w:t xml:space="preserve"> на 3500-4000 м</w:t>
      </w:r>
      <w:r w:rsidR="00CD32BE" w:rsidRPr="008F6390">
        <w:rPr>
          <w:rFonts w:ascii="Times New Roman" w:hAnsi="Times New Roman"/>
          <w:sz w:val="24"/>
          <w:szCs w:val="24"/>
          <w:vertAlign w:val="superscript"/>
        </w:rPr>
        <w:t>2</w:t>
      </w:r>
      <w:r w:rsidR="00CD32BE" w:rsidRPr="008F6390">
        <w:rPr>
          <w:rFonts w:ascii="Times New Roman" w:hAnsi="Times New Roman"/>
          <w:sz w:val="24"/>
          <w:szCs w:val="24"/>
        </w:rPr>
        <w:t xml:space="preserve"> площади пляжа.</w:t>
      </w:r>
    </w:p>
    <w:p w:rsidR="00CD32BE" w:rsidRPr="008F6390" w:rsidRDefault="00CD32BE" w:rsidP="00CD32BE">
      <w:pPr>
        <w:adjustRightInd w:val="0"/>
        <w:spacing w:after="0" w:line="240" w:lineRule="auto"/>
        <w:ind w:firstLine="567"/>
        <w:jc w:val="both"/>
        <w:rPr>
          <w:rFonts w:ascii="Times New Roman" w:hAnsi="Times New Roman"/>
          <w:spacing w:val="-5"/>
          <w:sz w:val="24"/>
          <w:szCs w:val="24"/>
        </w:rPr>
      </w:pPr>
      <w:r w:rsidRPr="008F6390">
        <w:rPr>
          <w:rFonts w:ascii="Times New Roman" w:hAnsi="Times New Roman"/>
          <w:spacing w:val="-5"/>
          <w:sz w:val="24"/>
          <w:szCs w:val="24"/>
        </w:rPr>
        <w:t xml:space="preserve">Общественные туалеты следует проектировать на расстоянии не менее 50 м и не более 200 м от мест купания. Расчетное количество мест в них следует принимать не менее одного на 75 посетителей. </w:t>
      </w:r>
    </w:p>
    <w:p w:rsidR="00CD32BE" w:rsidRPr="008F6390" w:rsidRDefault="006E1A7E" w:rsidP="00CD32B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20002F">
        <w:rPr>
          <w:rFonts w:ascii="Times New Roman" w:hAnsi="Times New Roman"/>
          <w:sz w:val="24"/>
          <w:szCs w:val="24"/>
        </w:rPr>
        <w:t xml:space="preserve">.2.5.4.23. </w:t>
      </w:r>
      <w:r w:rsidR="00CD32BE" w:rsidRPr="008F6390">
        <w:rPr>
          <w:rFonts w:ascii="Times New Roman" w:hAnsi="Times New Roman"/>
          <w:sz w:val="24"/>
          <w:szCs w:val="24"/>
        </w:rPr>
        <w:t>Общественные туалеты должны устраиваться в местах массового скопления и посещения людей, в том числе:</w:t>
      </w:r>
    </w:p>
    <w:p w:rsidR="00CD32BE" w:rsidRPr="008F6390" w:rsidRDefault="000F5931" w:rsidP="00CD32BE">
      <w:pPr>
        <w:overflowPunct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CD32BE" w:rsidRPr="008F6390">
        <w:rPr>
          <w:rFonts w:ascii="Times New Roman" w:hAnsi="Times New Roman"/>
          <w:sz w:val="24"/>
          <w:szCs w:val="24"/>
        </w:rPr>
        <w:t xml:space="preserve"> на площадях, транспортных магистралях, улицах с большим пешеходным движением;</w:t>
      </w:r>
    </w:p>
    <w:p w:rsidR="00CD32BE" w:rsidRPr="008F6390" w:rsidRDefault="000F5931" w:rsidP="00CD32BE">
      <w:pPr>
        <w:overflowPunct w:val="0"/>
        <w:autoSpaceDE w:val="0"/>
        <w:autoSpaceDN w:val="0"/>
        <w:adjustRightInd w:val="0"/>
        <w:spacing w:after="0" w:line="240" w:lineRule="auto"/>
        <w:ind w:firstLine="567"/>
        <w:jc w:val="both"/>
        <w:rPr>
          <w:rFonts w:ascii="Times New Roman" w:hAnsi="Times New Roman"/>
          <w:spacing w:val="-2"/>
          <w:sz w:val="24"/>
          <w:szCs w:val="24"/>
        </w:rPr>
      </w:pPr>
      <w:r>
        <w:rPr>
          <w:rFonts w:ascii="Times New Roman" w:hAnsi="Times New Roman"/>
          <w:spacing w:val="-2"/>
          <w:sz w:val="24"/>
          <w:szCs w:val="24"/>
        </w:rPr>
        <w:t>•</w:t>
      </w:r>
      <w:r w:rsidR="00CD32BE" w:rsidRPr="008F6390">
        <w:rPr>
          <w:rFonts w:ascii="Times New Roman" w:hAnsi="Times New Roman"/>
          <w:spacing w:val="-2"/>
          <w:sz w:val="24"/>
          <w:szCs w:val="24"/>
        </w:rPr>
        <w:t xml:space="preserve"> на площадях около вокзалов, на железнодорожных станциях, автостанциях и аэровокзалах;</w:t>
      </w:r>
    </w:p>
    <w:p w:rsidR="00CD32BE" w:rsidRPr="008F6390" w:rsidRDefault="000F5931" w:rsidP="00CD32BE">
      <w:pPr>
        <w:overflowPunct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CD32BE" w:rsidRPr="008F6390">
        <w:rPr>
          <w:rFonts w:ascii="Times New Roman" w:hAnsi="Times New Roman"/>
          <w:sz w:val="24"/>
          <w:szCs w:val="24"/>
        </w:rPr>
        <w:t xml:space="preserve"> в загородных парках, </w:t>
      </w:r>
      <w:r w:rsidR="009723C3">
        <w:rPr>
          <w:rFonts w:ascii="Times New Roman" w:hAnsi="Times New Roman"/>
          <w:sz w:val="24"/>
          <w:szCs w:val="24"/>
        </w:rPr>
        <w:t xml:space="preserve"> парках внутри населенных пунктов, </w:t>
      </w:r>
      <w:r w:rsidR="00CD32BE" w:rsidRPr="008F6390">
        <w:rPr>
          <w:rFonts w:ascii="Times New Roman" w:hAnsi="Times New Roman"/>
          <w:sz w:val="24"/>
          <w:szCs w:val="24"/>
        </w:rPr>
        <w:t>местах массового отдыха населения;</w:t>
      </w:r>
    </w:p>
    <w:p w:rsidR="00CD32BE" w:rsidRPr="008F6390" w:rsidRDefault="000F5931" w:rsidP="00CD32BE">
      <w:pPr>
        <w:overflowPunct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CD32BE" w:rsidRPr="008F6390">
        <w:rPr>
          <w:rFonts w:ascii="Times New Roman" w:hAnsi="Times New Roman"/>
          <w:sz w:val="24"/>
          <w:szCs w:val="24"/>
        </w:rPr>
        <w:t xml:space="preserve"> на территории торговых центров, рынков;</w:t>
      </w:r>
    </w:p>
    <w:p w:rsidR="00CD32BE" w:rsidRPr="008F6390" w:rsidRDefault="003A2974" w:rsidP="00CD32BE">
      <w:pPr>
        <w:overflowPunct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CD32BE" w:rsidRPr="008F6390">
        <w:rPr>
          <w:rFonts w:ascii="Times New Roman" w:hAnsi="Times New Roman"/>
          <w:sz w:val="24"/>
          <w:szCs w:val="24"/>
        </w:rPr>
        <w:t xml:space="preserve"> на территории открытых плоскостных спортивных сооружений.</w:t>
      </w:r>
    </w:p>
    <w:p w:rsidR="00CD32BE" w:rsidRPr="008F6390" w:rsidRDefault="006E1A7E" w:rsidP="00CD32B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20002F">
        <w:rPr>
          <w:rFonts w:ascii="Times New Roman" w:hAnsi="Times New Roman"/>
          <w:sz w:val="24"/>
          <w:szCs w:val="24"/>
        </w:rPr>
        <w:t xml:space="preserve">.2.5.4.24. </w:t>
      </w:r>
      <w:r w:rsidR="00CD32BE" w:rsidRPr="008F6390">
        <w:rPr>
          <w:rFonts w:ascii="Times New Roman" w:hAnsi="Times New Roman"/>
          <w:sz w:val="24"/>
          <w:szCs w:val="24"/>
        </w:rPr>
        <w:t>Общественные туалеты могут проектироваться в первых этажах общественных зданий, надземных или подземных отдельно стоящих сооружениях.</w:t>
      </w:r>
    </w:p>
    <w:p w:rsidR="00CD32BE" w:rsidRPr="008F6390" w:rsidRDefault="006E1A7E" w:rsidP="00CD32BE">
      <w:pPr>
        <w:overflowPunct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20002F">
        <w:rPr>
          <w:rFonts w:ascii="Times New Roman" w:hAnsi="Times New Roman"/>
          <w:sz w:val="24"/>
          <w:szCs w:val="24"/>
        </w:rPr>
        <w:t xml:space="preserve">.2.5.4.25. </w:t>
      </w:r>
      <w:r w:rsidR="009843B9">
        <w:rPr>
          <w:rFonts w:ascii="Times New Roman" w:hAnsi="Times New Roman"/>
          <w:sz w:val="24"/>
          <w:szCs w:val="24"/>
        </w:rPr>
        <w:t xml:space="preserve">Рекомендуемая обеспеченность на 1000 жителей </w:t>
      </w:r>
      <w:r w:rsidR="00CD32BE" w:rsidRPr="008F6390">
        <w:rPr>
          <w:rFonts w:ascii="Times New Roman" w:hAnsi="Times New Roman"/>
          <w:sz w:val="24"/>
          <w:szCs w:val="24"/>
        </w:rPr>
        <w:t>с учетом требований СанПиН 983-72</w:t>
      </w:r>
      <w:r w:rsidR="009843B9">
        <w:rPr>
          <w:rFonts w:ascii="Times New Roman" w:hAnsi="Times New Roman"/>
          <w:sz w:val="24"/>
          <w:szCs w:val="24"/>
        </w:rPr>
        <w:t xml:space="preserve"> составляет  1 прибор (общественный туалет). </w:t>
      </w:r>
      <w:r w:rsidR="00CD32BE" w:rsidRPr="008F6390">
        <w:rPr>
          <w:rFonts w:ascii="Times New Roman" w:hAnsi="Times New Roman"/>
          <w:sz w:val="24"/>
          <w:szCs w:val="24"/>
        </w:rPr>
        <w:t>Радиус обслуживания общественных туалетов в крупных сельских населенных пунктах не должен превышать 500-700 м.</w:t>
      </w:r>
    </w:p>
    <w:p w:rsidR="00CD32BE" w:rsidRPr="008F6390" w:rsidRDefault="006E1A7E" w:rsidP="00CD32BE">
      <w:pPr>
        <w:overflowPunct w:val="0"/>
        <w:autoSpaceDE w:val="0"/>
        <w:autoSpaceDN w:val="0"/>
        <w:adjustRightInd w:val="0"/>
        <w:spacing w:after="0" w:line="240" w:lineRule="auto"/>
        <w:ind w:firstLine="567"/>
        <w:jc w:val="both"/>
        <w:rPr>
          <w:rFonts w:ascii="Times New Roman" w:hAnsi="Times New Roman"/>
          <w:spacing w:val="-2"/>
          <w:sz w:val="24"/>
          <w:szCs w:val="24"/>
        </w:rPr>
      </w:pPr>
      <w:r>
        <w:rPr>
          <w:rFonts w:ascii="Times New Roman" w:hAnsi="Times New Roman"/>
          <w:sz w:val="24"/>
          <w:szCs w:val="24"/>
        </w:rPr>
        <w:t>6</w:t>
      </w:r>
      <w:r w:rsidR="0020002F">
        <w:rPr>
          <w:rFonts w:ascii="Times New Roman" w:hAnsi="Times New Roman"/>
          <w:sz w:val="24"/>
          <w:szCs w:val="24"/>
        </w:rPr>
        <w:t xml:space="preserve">.2.5.4.26. </w:t>
      </w:r>
      <w:r w:rsidR="00CD32BE" w:rsidRPr="008F6390">
        <w:rPr>
          <w:rFonts w:ascii="Times New Roman" w:hAnsi="Times New Roman"/>
          <w:spacing w:val="-2"/>
          <w:sz w:val="24"/>
          <w:szCs w:val="24"/>
        </w:rPr>
        <w:t>Общественные туалеты должны быть канализованными путем присоединения к общей канализационной сети. В населенных пунктах, где нет централизованной сети канализации, общественные туалеты должны иметь подводку воды со спуском на местные очистные сооружения.</w:t>
      </w:r>
    </w:p>
    <w:p w:rsidR="00CD32BE" w:rsidRPr="008F6390" w:rsidRDefault="00CD32BE" w:rsidP="00CD32BE">
      <w:pPr>
        <w:overflowPunct w:val="0"/>
        <w:autoSpaceDE w:val="0"/>
        <w:autoSpaceDN w:val="0"/>
        <w:adjustRightInd w:val="0"/>
        <w:spacing w:after="0" w:line="240" w:lineRule="auto"/>
        <w:ind w:firstLine="567"/>
        <w:jc w:val="both"/>
        <w:rPr>
          <w:rFonts w:ascii="Times New Roman" w:hAnsi="Times New Roman"/>
          <w:sz w:val="24"/>
          <w:szCs w:val="24"/>
        </w:rPr>
      </w:pPr>
      <w:r w:rsidRPr="008F6390">
        <w:rPr>
          <w:rFonts w:ascii="Times New Roman" w:hAnsi="Times New Roman"/>
          <w:sz w:val="24"/>
          <w:szCs w:val="24"/>
        </w:rPr>
        <w:t>В сельских населенных пунктах общественные туалеты должны устраиваться с водонепроницаемым выгребом. Возможно также устройство неканализованных общественных туалетов в виде люфт-клозетов.</w:t>
      </w:r>
    </w:p>
    <w:p w:rsidR="00CD32BE" w:rsidRPr="008F6390" w:rsidRDefault="00D56F3A" w:rsidP="00CD32BE">
      <w:pPr>
        <w:overflowPunct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20002F">
        <w:rPr>
          <w:rFonts w:ascii="Times New Roman" w:hAnsi="Times New Roman"/>
          <w:sz w:val="24"/>
          <w:szCs w:val="24"/>
        </w:rPr>
        <w:t xml:space="preserve">.2.5.4.27. </w:t>
      </w:r>
      <w:r w:rsidR="00CD32BE" w:rsidRPr="008F6390">
        <w:rPr>
          <w:rFonts w:ascii="Times New Roman" w:hAnsi="Times New Roman"/>
          <w:sz w:val="24"/>
          <w:szCs w:val="24"/>
        </w:rPr>
        <w:t>Проектирование и содержание общественных туалетов следует осуществлять в соответствии с требованиями СанПиН 983-72, СанПиН 42-128-4690-88.</w:t>
      </w:r>
    </w:p>
    <w:p w:rsidR="00CD32BE" w:rsidRDefault="00CD32BE" w:rsidP="00CD32BE">
      <w:pPr>
        <w:spacing w:after="0" w:line="240" w:lineRule="auto"/>
        <w:ind w:firstLine="567"/>
        <w:jc w:val="both"/>
        <w:rPr>
          <w:rFonts w:ascii="Times New Roman" w:hAnsi="Times New Roman"/>
          <w:sz w:val="24"/>
          <w:szCs w:val="24"/>
        </w:rPr>
      </w:pPr>
      <w:r w:rsidRPr="008F6390">
        <w:rPr>
          <w:rFonts w:ascii="Times New Roman" w:hAnsi="Times New Roman"/>
          <w:sz w:val="24"/>
          <w:szCs w:val="24"/>
        </w:rPr>
        <w:t>О</w:t>
      </w:r>
      <w:r w:rsidR="009C10EB">
        <w:rPr>
          <w:rFonts w:ascii="Times New Roman" w:hAnsi="Times New Roman"/>
          <w:sz w:val="24"/>
          <w:szCs w:val="24"/>
        </w:rPr>
        <w:t>безвреживание твердых и жидких коммунальных</w:t>
      </w:r>
      <w:r w:rsidRPr="008F6390">
        <w:rPr>
          <w:rFonts w:ascii="Times New Roman" w:hAnsi="Times New Roman"/>
          <w:sz w:val="24"/>
          <w:szCs w:val="24"/>
        </w:rPr>
        <w:t xml:space="preserve"> отходов производится на специально отведенных полигонах. </w:t>
      </w:r>
    </w:p>
    <w:p w:rsidR="00333639" w:rsidRDefault="00333639" w:rsidP="00CD32BE">
      <w:pPr>
        <w:spacing w:after="0" w:line="240" w:lineRule="auto"/>
        <w:ind w:firstLine="567"/>
        <w:jc w:val="both"/>
        <w:rPr>
          <w:rFonts w:ascii="Times New Roman" w:hAnsi="Times New Roman"/>
          <w:sz w:val="24"/>
          <w:szCs w:val="24"/>
        </w:rPr>
      </w:pPr>
    </w:p>
    <w:p w:rsidR="0016373D" w:rsidRPr="008F6390" w:rsidRDefault="0016373D" w:rsidP="00CD32BE">
      <w:pPr>
        <w:spacing w:after="0" w:line="240" w:lineRule="auto"/>
        <w:ind w:firstLine="567"/>
        <w:jc w:val="both"/>
        <w:rPr>
          <w:rFonts w:ascii="Times New Roman" w:hAnsi="Times New Roman"/>
          <w:sz w:val="24"/>
          <w:szCs w:val="24"/>
        </w:rPr>
      </w:pPr>
    </w:p>
    <w:p w:rsidR="00CC62A9" w:rsidRPr="00A933E2" w:rsidRDefault="004B26AB" w:rsidP="00CC62A9">
      <w:pPr>
        <w:pStyle w:val="ae"/>
        <w:shd w:val="clear" w:color="auto" w:fill="D9D9D9" w:themeFill="background1" w:themeFillShade="D9"/>
        <w:spacing w:after="0" w:line="240" w:lineRule="auto"/>
        <w:rPr>
          <w:rFonts w:ascii="Times New Roman" w:hAnsi="Times New Roman"/>
          <w:sz w:val="24"/>
          <w:szCs w:val="24"/>
        </w:rPr>
      </w:pPr>
      <w:r>
        <w:rPr>
          <w:noProof/>
          <w:sz w:val="16"/>
          <w:szCs w:val="16"/>
        </w:rPr>
        <w:pict>
          <v:rect id="Rectangle 122" o:spid="_x0000_s1085" style="position:absolute;left:0;text-align:left;margin-left:-1pt;margin-top:2.95pt;width:469.5pt;height:7.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" fillcolor="#c0504d" strokecolor="#f2f2f2" strokeweight="3pt">
            <v:shadow on="t" color="#622423" opacity=".5" offset="1pt"/>
          </v:rect>
        </w:pict>
      </w:r>
    </w:p>
    <w:p w:rsidR="00CC62A9" w:rsidRDefault="00CC62A9" w:rsidP="00CC62A9">
      <w:pPr>
        <w:spacing w:after="0" w:line="240" w:lineRule="auto"/>
        <w:jc w:val="center"/>
        <w:rPr>
          <w:sz w:val="16"/>
          <w:szCs w:val="16"/>
        </w:rPr>
      </w:pPr>
    </w:p>
    <w:p w:rsidR="00CC62A9" w:rsidRPr="00CC62A9" w:rsidRDefault="00D56F3A" w:rsidP="0006630D">
      <w:pPr>
        <w:shd w:val="clear" w:color="auto" w:fill="EEECE1" w:themeFill="background2"/>
        <w:spacing w:after="0" w:line="240" w:lineRule="auto"/>
        <w:rPr>
          <w:rFonts w:ascii="Arial Narrow" w:hAnsi="Arial Narrow"/>
          <w:b/>
          <w:sz w:val="28"/>
          <w:szCs w:val="28"/>
        </w:rPr>
      </w:pPr>
      <w:r>
        <w:rPr>
          <w:rFonts w:ascii="Arial Narrow" w:hAnsi="Arial Narrow"/>
          <w:b/>
          <w:sz w:val="28"/>
          <w:szCs w:val="28"/>
        </w:rPr>
        <w:t>6</w:t>
      </w:r>
      <w:r w:rsidR="00CC62A9" w:rsidRPr="00CC62A9">
        <w:rPr>
          <w:rFonts w:ascii="Arial Narrow" w:hAnsi="Arial Narrow"/>
          <w:b/>
          <w:sz w:val="28"/>
          <w:szCs w:val="28"/>
        </w:rPr>
        <w:t>.2.</w:t>
      </w:r>
      <w:r w:rsidR="0020002F">
        <w:rPr>
          <w:rFonts w:ascii="Arial Narrow" w:hAnsi="Arial Narrow"/>
          <w:b/>
          <w:sz w:val="28"/>
          <w:szCs w:val="28"/>
        </w:rPr>
        <w:t>6</w:t>
      </w:r>
      <w:r w:rsidR="00335F3C">
        <w:rPr>
          <w:rFonts w:ascii="Arial Narrow" w:hAnsi="Arial Narrow"/>
          <w:b/>
          <w:sz w:val="28"/>
          <w:szCs w:val="28"/>
        </w:rPr>
        <w:t>.</w:t>
      </w:r>
      <w:r w:rsidR="00CC62A9" w:rsidRPr="00CC62A9">
        <w:rPr>
          <w:rFonts w:ascii="Arial Narrow" w:hAnsi="Arial Narrow"/>
          <w:b/>
          <w:sz w:val="28"/>
          <w:szCs w:val="28"/>
        </w:rPr>
        <w:t xml:space="preserve">  ОБЪЕКТЫ В ОБЛАСТИ </w:t>
      </w:r>
      <w:r w:rsidR="00CC62A9">
        <w:rPr>
          <w:rFonts w:ascii="Arial Narrow" w:hAnsi="Arial Narrow"/>
          <w:b/>
          <w:sz w:val="28"/>
          <w:szCs w:val="28"/>
        </w:rPr>
        <w:t>СВЯЗИ</w:t>
      </w:r>
    </w:p>
    <w:p w:rsidR="00CC62A9" w:rsidRDefault="004B26AB" w:rsidP="00CC62A9">
      <w:pPr>
        <w:spacing w:after="0" w:line="240" w:lineRule="auto"/>
        <w:jc w:val="center"/>
        <w:rPr>
          <w:sz w:val="16"/>
          <w:szCs w:val="16"/>
        </w:rPr>
      </w:pPr>
      <w:r>
        <w:rPr>
          <w:noProof/>
          <w:sz w:val="16"/>
          <w:szCs w:val="16"/>
        </w:rPr>
        <w:pict>
          <v:rect id="Rectangle 123" o:spid="_x0000_s1084" style="position:absolute;left:0;text-align:left;margin-left:-1pt;margin-top:7.05pt;width:469.5pt;height:7.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" fillcolor="#c0504d" strokecolor="#f2f2f2" strokeweight="3pt">
            <v:shadow on="t" color="#622423" opacity=".5" offset="1pt"/>
          </v:rect>
        </w:pict>
      </w:r>
    </w:p>
    <w:p w:rsidR="00CC62A9" w:rsidRDefault="00CC62A9" w:rsidP="00CC62A9">
      <w:pPr>
        <w:spacing w:after="0" w:line="240" w:lineRule="auto"/>
        <w:jc w:val="center"/>
        <w:rPr>
          <w:sz w:val="16"/>
          <w:szCs w:val="16"/>
        </w:rPr>
      </w:pPr>
    </w:p>
    <w:p w:rsidR="00E279E2" w:rsidRPr="003477AA" w:rsidRDefault="00E279E2" w:rsidP="000B03DD">
      <w:pPr>
        <w:pStyle w:val="af1"/>
        <w:ind w:left="0" w:firstLine="567"/>
        <w:jc w:val="both"/>
        <w:rPr>
          <w:b w:val="0"/>
          <w:sz w:val="8"/>
          <w:szCs w:val="8"/>
        </w:rPr>
      </w:pPr>
    </w:p>
    <w:p w:rsidR="000B03DD" w:rsidRDefault="00D56F3A" w:rsidP="000B03DD">
      <w:pPr>
        <w:pStyle w:val="af1"/>
        <w:ind w:left="0" w:firstLine="567"/>
        <w:jc w:val="both"/>
        <w:rPr>
          <w:b w:val="0"/>
          <w:szCs w:val="24"/>
        </w:rPr>
      </w:pPr>
      <w:r>
        <w:rPr>
          <w:b w:val="0"/>
          <w:szCs w:val="24"/>
        </w:rPr>
        <w:t>6</w:t>
      </w:r>
      <w:r w:rsidR="003477AA">
        <w:rPr>
          <w:b w:val="0"/>
          <w:szCs w:val="24"/>
        </w:rPr>
        <w:t>.2.</w:t>
      </w:r>
      <w:r w:rsidR="009C3D4D">
        <w:rPr>
          <w:b w:val="0"/>
          <w:szCs w:val="24"/>
        </w:rPr>
        <w:t>6</w:t>
      </w:r>
      <w:r w:rsidR="003477AA">
        <w:rPr>
          <w:b w:val="0"/>
          <w:szCs w:val="24"/>
        </w:rPr>
        <w:t xml:space="preserve">.1. </w:t>
      </w:r>
      <w:r w:rsidR="000B03DD" w:rsidRPr="00703BCD">
        <w:rPr>
          <w:b w:val="0"/>
          <w:szCs w:val="24"/>
        </w:rPr>
        <w:t xml:space="preserve">Размещение </w:t>
      </w:r>
      <w:r w:rsidR="000B03DD">
        <w:rPr>
          <w:b w:val="0"/>
          <w:szCs w:val="24"/>
        </w:rPr>
        <w:t xml:space="preserve">предприятий, зданий и сооружений связи, радиовещания, пожарной и охранной сигнализации, диспетчеризации систем инженерного оборудования </w:t>
      </w:r>
      <w:r w:rsidR="009723C3">
        <w:rPr>
          <w:b w:val="0"/>
          <w:szCs w:val="24"/>
        </w:rPr>
        <w:t xml:space="preserve">на территории сельского </w:t>
      </w:r>
      <w:r w:rsidR="002F70C5">
        <w:rPr>
          <w:b w:val="0"/>
          <w:szCs w:val="24"/>
        </w:rPr>
        <w:t xml:space="preserve">поселения </w:t>
      </w:r>
      <w:r w:rsidR="000B03DD">
        <w:rPr>
          <w:b w:val="0"/>
          <w:szCs w:val="24"/>
        </w:rPr>
        <w:t>следует осуществлять в соответствии с требованиями действующих нормативных документов.</w:t>
      </w:r>
    </w:p>
    <w:p w:rsidR="000B03DD" w:rsidRDefault="00D56F3A" w:rsidP="000B03DD">
      <w:pPr>
        <w:pStyle w:val="af1"/>
        <w:ind w:left="0" w:firstLine="567"/>
        <w:jc w:val="both"/>
        <w:rPr>
          <w:b w:val="0"/>
          <w:szCs w:val="24"/>
        </w:rPr>
      </w:pPr>
      <w:r>
        <w:rPr>
          <w:b w:val="0"/>
          <w:szCs w:val="24"/>
        </w:rPr>
        <w:t>6</w:t>
      </w:r>
      <w:r w:rsidR="009C3D4D">
        <w:rPr>
          <w:b w:val="0"/>
          <w:szCs w:val="24"/>
        </w:rPr>
        <w:t xml:space="preserve">.2.6.2. </w:t>
      </w:r>
      <w:r w:rsidR="000B03DD">
        <w:rPr>
          <w:b w:val="0"/>
          <w:szCs w:val="24"/>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B52A51" w:rsidRPr="007E41EC" w:rsidRDefault="00D56F3A" w:rsidP="00B52A51">
      <w:pPr>
        <w:pStyle w:val="af1"/>
        <w:ind w:left="0" w:firstLine="567"/>
        <w:jc w:val="both"/>
        <w:rPr>
          <w:b w:val="0"/>
          <w:szCs w:val="24"/>
        </w:rPr>
      </w:pPr>
      <w:r>
        <w:rPr>
          <w:b w:val="0"/>
          <w:szCs w:val="24"/>
        </w:rPr>
        <w:t>6</w:t>
      </w:r>
      <w:r w:rsidR="009C3D4D">
        <w:rPr>
          <w:b w:val="0"/>
          <w:szCs w:val="24"/>
        </w:rPr>
        <w:t xml:space="preserve">.2.6.3. </w:t>
      </w:r>
      <w:r w:rsidR="00B52A51" w:rsidRPr="007E41EC">
        <w:rPr>
          <w:b w:val="0"/>
          <w:szCs w:val="24"/>
        </w:rPr>
        <w:t xml:space="preserve">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выделения вредных, коррозийно-активных, неприятно пахнущих веществ и пыли, за пределами их </w:t>
      </w:r>
      <w:r w:rsidR="00B52A51">
        <w:rPr>
          <w:b w:val="0"/>
          <w:szCs w:val="24"/>
        </w:rPr>
        <w:t>санитарно-защитных зон (</w:t>
      </w:r>
      <w:r w:rsidR="00B52A51" w:rsidRPr="007E41EC">
        <w:rPr>
          <w:b w:val="0"/>
          <w:szCs w:val="24"/>
        </w:rPr>
        <w:t>СЗЗ</w:t>
      </w:r>
      <w:r w:rsidR="00B52A51">
        <w:rPr>
          <w:b w:val="0"/>
          <w:szCs w:val="24"/>
        </w:rPr>
        <w:t>)</w:t>
      </w:r>
      <w:r w:rsidR="00B52A51" w:rsidRPr="007E41EC">
        <w:rPr>
          <w:b w:val="0"/>
          <w:szCs w:val="24"/>
        </w:rPr>
        <w:t>.</w:t>
      </w:r>
    </w:p>
    <w:p w:rsidR="00B52A51" w:rsidRDefault="00D56F3A" w:rsidP="00B52A51">
      <w:pPr>
        <w:pStyle w:val="af1"/>
        <w:ind w:left="0" w:firstLine="567"/>
        <w:jc w:val="both"/>
        <w:rPr>
          <w:b w:val="0"/>
          <w:szCs w:val="24"/>
        </w:rPr>
      </w:pPr>
      <w:r>
        <w:rPr>
          <w:b w:val="0"/>
          <w:szCs w:val="24"/>
        </w:rPr>
        <w:t>6</w:t>
      </w:r>
      <w:r w:rsidR="009C3D4D">
        <w:rPr>
          <w:b w:val="0"/>
          <w:szCs w:val="24"/>
        </w:rPr>
        <w:t xml:space="preserve">.2.6.4. </w:t>
      </w:r>
      <w:r w:rsidR="00B52A51" w:rsidRPr="007E41EC">
        <w:rPr>
          <w:b w:val="0"/>
          <w:szCs w:val="24"/>
        </w:rPr>
        <w:t xml:space="preserve">Междугородние телефонные станции, телефонные станции, телеграфные узлы и станции, станции проводного вещания следует размещать внутри </w:t>
      </w:r>
      <w:r w:rsidR="000A2CC3">
        <w:rPr>
          <w:b w:val="0"/>
          <w:szCs w:val="24"/>
        </w:rPr>
        <w:t xml:space="preserve">населенного пункта сельского </w:t>
      </w:r>
      <w:r w:rsidR="00B52A51" w:rsidRPr="007E41EC">
        <w:rPr>
          <w:b w:val="0"/>
          <w:szCs w:val="24"/>
        </w:rPr>
        <w:t>поселения в зависимости от градостроительных условий.</w:t>
      </w:r>
    </w:p>
    <w:p w:rsidR="00A36ACC" w:rsidRPr="009723C3" w:rsidRDefault="00A36ACC" w:rsidP="00A36ACC">
      <w:pPr>
        <w:pStyle w:val="af1"/>
        <w:ind w:left="0" w:firstLine="567"/>
        <w:jc w:val="both"/>
        <w:rPr>
          <w:b w:val="0"/>
          <w:szCs w:val="24"/>
        </w:rPr>
      </w:pPr>
      <w:r w:rsidRPr="009723C3">
        <w:rPr>
          <w:b w:val="0"/>
          <w:szCs w:val="24"/>
        </w:rPr>
        <w:t>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rsidR="00B52A51" w:rsidRPr="007E41EC" w:rsidRDefault="00D56F3A" w:rsidP="00B52A51">
      <w:pPr>
        <w:pStyle w:val="af1"/>
        <w:ind w:left="0" w:firstLine="567"/>
        <w:jc w:val="both"/>
        <w:rPr>
          <w:b w:val="0"/>
          <w:szCs w:val="24"/>
        </w:rPr>
      </w:pPr>
      <w:r>
        <w:rPr>
          <w:b w:val="0"/>
          <w:szCs w:val="24"/>
        </w:rPr>
        <w:t>6</w:t>
      </w:r>
      <w:r w:rsidR="009C3D4D">
        <w:rPr>
          <w:b w:val="0"/>
          <w:szCs w:val="24"/>
        </w:rPr>
        <w:t xml:space="preserve">.2.6.5. </w:t>
      </w:r>
      <w:r w:rsidR="00B52A51" w:rsidRPr="007E41EC">
        <w:rPr>
          <w:b w:val="0"/>
          <w:szCs w:val="24"/>
        </w:rPr>
        <w:t>Размер СЗЗ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электромагнитного излучения и других).</w:t>
      </w:r>
    </w:p>
    <w:p w:rsidR="006B6F10" w:rsidRPr="008F6390" w:rsidRDefault="00D56F3A" w:rsidP="006B6F10">
      <w:pPr>
        <w:spacing w:after="0" w:line="240" w:lineRule="auto"/>
        <w:ind w:firstLine="567"/>
        <w:jc w:val="both"/>
        <w:rPr>
          <w:rFonts w:ascii="Times New Roman" w:hAnsi="Times New Roman"/>
          <w:sz w:val="24"/>
          <w:szCs w:val="24"/>
        </w:rPr>
      </w:pPr>
      <w:r>
        <w:rPr>
          <w:rFonts w:ascii="Times New Roman" w:hAnsi="Times New Roman"/>
          <w:sz w:val="24"/>
          <w:szCs w:val="24"/>
        </w:rPr>
        <w:t>6</w:t>
      </w:r>
      <w:r w:rsidR="009C3D4D" w:rsidRPr="009C3D4D">
        <w:rPr>
          <w:rFonts w:ascii="Times New Roman" w:hAnsi="Times New Roman"/>
          <w:sz w:val="24"/>
          <w:szCs w:val="24"/>
        </w:rPr>
        <w:t>.2.6.6.</w:t>
      </w:r>
      <w:r w:rsidR="009C3D4D">
        <w:rPr>
          <w:b/>
          <w:szCs w:val="24"/>
        </w:rPr>
        <w:t xml:space="preserve"> </w:t>
      </w:r>
      <w:r w:rsidR="006B6F10" w:rsidRPr="008F6390">
        <w:rPr>
          <w:rFonts w:ascii="Times New Roman" w:hAnsi="Times New Roman"/>
          <w:sz w:val="24"/>
          <w:szCs w:val="24"/>
        </w:rPr>
        <w:t xml:space="preserve">Почтамты, узлы и отделения связи, предприятия Роспечати (возможно в комплексе) следует проектировать на территории жилых и общественно-деловых зон в зависимости от градостроительных условий. </w:t>
      </w:r>
    </w:p>
    <w:p w:rsidR="006B6F10" w:rsidRPr="008F6390" w:rsidRDefault="000A2CC3" w:rsidP="006B6F10">
      <w:pPr>
        <w:spacing w:after="0" w:line="240" w:lineRule="auto"/>
        <w:ind w:firstLine="567"/>
        <w:jc w:val="both"/>
        <w:rPr>
          <w:rFonts w:ascii="Times New Roman" w:hAnsi="Times New Roman"/>
          <w:sz w:val="24"/>
          <w:szCs w:val="24"/>
        </w:rPr>
      </w:pPr>
      <w:r>
        <w:rPr>
          <w:rFonts w:ascii="Times New Roman" w:hAnsi="Times New Roman"/>
          <w:sz w:val="24"/>
          <w:szCs w:val="24"/>
        </w:rPr>
        <w:t xml:space="preserve">Сельские </w:t>
      </w:r>
      <w:r w:rsidR="006B6F10" w:rsidRPr="008F6390">
        <w:rPr>
          <w:rFonts w:ascii="Times New Roman" w:hAnsi="Times New Roman"/>
          <w:sz w:val="24"/>
          <w:szCs w:val="24"/>
        </w:rPr>
        <w:t xml:space="preserve">отделения связи, укрупненные доставочные отделения связи должны размещаться в зоне жилой застройки. </w:t>
      </w:r>
    </w:p>
    <w:p w:rsidR="006B6F10" w:rsidRPr="008F6390" w:rsidRDefault="00D56F3A" w:rsidP="006B6F10">
      <w:pPr>
        <w:spacing w:after="0" w:line="240" w:lineRule="auto"/>
        <w:ind w:firstLine="567"/>
        <w:jc w:val="both"/>
        <w:rPr>
          <w:rFonts w:ascii="Times New Roman" w:hAnsi="Times New Roman"/>
          <w:sz w:val="24"/>
          <w:szCs w:val="24"/>
        </w:rPr>
      </w:pPr>
      <w:r>
        <w:rPr>
          <w:rFonts w:ascii="Times New Roman" w:hAnsi="Times New Roman"/>
          <w:sz w:val="24"/>
          <w:szCs w:val="24"/>
        </w:rPr>
        <w:t>6</w:t>
      </w:r>
      <w:r w:rsidR="009C3D4D" w:rsidRPr="009C3D4D">
        <w:rPr>
          <w:rFonts w:ascii="Times New Roman" w:hAnsi="Times New Roman"/>
          <w:sz w:val="24"/>
          <w:szCs w:val="24"/>
        </w:rPr>
        <w:t>.2.6</w:t>
      </w:r>
      <w:r w:rsidR="009C3D4D">
        <w:rPr>
          <w:rFonts w:ascii="Times New Roman" w:hAnsi="Times New Roman"/>
          <w:sz w:val="24"/>
          <w:szCs w:val="24"/>
        </w:rPr>
        <w:t>.7</w:t>
      </w:r>
      <w:r w:rsidR="009C3D4D" w:rsidRPr="009C3D4D">
        <w:rPr>
          <w:rFonts w:ascii="Times New Roman" w:hAnsi="Times New Roman"/>
          <w:sz w:val="24"/>
          <w:szCs w:val="24"/>
        </w:rPr>
        <w:t>.</w:t>
      </w:r>
      <w:r w:rsidR="009C3D4D">
        <w:rPr>
          <w:b/>
          <w:szCs w:val="24"/>
        </w:rPr>
        <w:t xml:space="preserve"> </w:t>
      </w:r>
      <w:r w:rsidR="006B6F10" w:rsidRPr="008F6390">
        <w:rPr>
          <w:rFonts w:ascii="Times New Roman" w:hAnsi="Times New Roman"/>
          <w:sz w:val="24"/>
          <w:szCs w:val="24"/>
        </w:rPr>
        <w:t xml:space="preserve">Расстояния от зданий почтамтов, </w:t>
      </w:r>
      <w:r w:rsidR="006B6F10" w:rsidRPr="008F6390">
        <w:rPr>
          <w:rFonts w:ascii="Times New Roman" w:hAnsi="Times New Roman"/>
          <w:spacing w:val="-2"/>
          <w:sz w:val="24"/>
          <w:szCs w:val="24"/>
        </w:rPr>
        <w:t xml:space="preserve">узлов связи, агентств печати до границ земельных участков дошкольных </w:t>
      </w:r>
      <w:r w:rsidR="006B6F10" w:rsidRPr="008F6390">
        <w:rPr>
          <w:rFonts w:ascii="Times New Roman" w:hAnsi="Times New Roman"/>
          <w:sz w:val="24"/>
          <w:szCs w:val="24"/>
        </w:rPr>
        <w:t>организаций, школ, школ-интернатов, лечебно-профилактических учреж</w:t>
      </w:r>
      <w:r w:rsidR="006B6F10" w:rsidRPr="008F6390">
        <w:rPr>
          <w:rFonts w:ascii="Times New Roman" w:hAnsi="Times New Roman"/>
          <w:spacing w:val="-2"/>
          <w:sz w:val="24"/>
          <w:szCs w:val="24"/>
        </w:rPr>
        <w:t>дений следует принимать не менее 50 м, а до стен жилых и общественных зданий –</w:t>
      </w:r>
      <w:r w:rsidR="006B6F10" w:rsidRPr="008F6390">
        <w:rPr>
          <w:rFonts w:ascii="Times New Roman" w:hAnsi="Times New Roman"/>
          <w:sz w:val="24"/>
          <w:szCs w:val="24"/>
        </w:rPr>
        <w:t xml:space="preserve"> не менее 25 м.</w:t>
      </w:r>
    </w:p>
    <w:p w:rsidR="006B6F10" w:rsidRPr="008F6390" w:rsidRDefault="00D56F3A" w:rsidP="006B6F10">
      <w:pPr>
        <w:spacing w:after="0" w:line="240" w:lineRule="auto"/>
        <w:ind w:firstLine="567"/>
        <w:jc w:val="both"/>
        <w:rPr>
          <w:rFonts w:ascii="Times New Roman" w:hAnsi="Times New Roman"/>
          <w:sz w:val="24"/>
          <w:szCs w:val="24"/>
        </w:rPr>
      </w:pPr>
      <w:r>
        <w:rPr>
          <w:rFonts w:ascii="Times New Roman" w:hAnsi="Times New Roman"/>
          <w:sz w:val="24"/>
          <w:szCs w:val="24"/>
        </w:rPr>
        <w:t>6</w:t>
      </w:r>
      <w:r w:rsidR="009C3D4D" w:rsidRPr="009C3D4D">
        <w:rPr>
          <w:rFonts w:ascii="Times New Roman" w:hAnsi="Times New Roman"/>
          <w:sz w:val="24"/>
          <w:szCs w:val="24"/>
        </w:rPr>
        <w:t>.2.6</w:t>
      </w:r>
      <w:r w:rsidR="009C3D4D">
        <w:rPr>
          <w:rFonts w:ascii="Times New Roman" w:hAnsi="Times New Roman"/>
          <w:sz w:val="24"/>
          <w:szCs w:val="24"/>
        </w:rPr>
        <w:t>.8</w:t>
      </w:r>
      <w:r w:rsidR="009C3D4D" w:rsidRPr="009C3D4D">
        <w:rPr>
          <w:rFonts w:ascii="Times New Roman" w:hAnsi="Times New Roman"/>
          <w:sz w:val="24"/>
          <w:szCs w:val="24"/>
        </w:rPr>
        <w:t>.</w:t>
      </w:r>
      <w:r w:rsidR="009C3D4D">
        <w:rPr>
          <w:b/>
          <w:szCs w:val="24"/>
        </w:rPr>
        <w:t xml:space="preserve"> </w:t>
      </w:r>
      <w:r w:rsidR="006B6F10" w:rsidRPr="008F6390">
        <w:rPr>
          <w:rFonts w:ascii="Times New Roman" w:hAnsi="Times New Roman"/>
          <w:spacing w:val="-2"/>
          <w:sz w:val="24"/>
          <w:szCs w:val="24"/>
        </w:rPr>
        <w:t>Проектирование линейно-кабельных сооружений должно осуществ</w:t>
      </w:r>
      <w:r w:rsidR="006B6F10" w:rsidRPr="008F6390">
        <w:rPr>
          <w:rFonts w:ascii="Times New Roman" w:hAnsi="Times New Roman"/>
          <w:sz w:val="24"/>
          <w:szCs w:val="24"/>
        </w:rPr>
        <w:t>ляться с учетом перспективного развития первичных сетей связи.</w:t>
      </w:r>
    </w:p>
    <w:p w:rsidR="00B52A51" w:rsidRDefault="00D56F3A" w:rsidP="000B03DD">
      <w:pPr>
        <w:pStyle w:val="af1"/>
        <w:ind w:left="0" w:firstLine="567"/>
        <w:jc w:val="both"/>
        <w:rPr>
          <w:b w:val="0"/>
          <w:szCs w:val="24"/>
        </w:rPr>
      </w:pPr>
      <w:r>
        <w:rPr>
          <w:b w:val="0"/>
          <w:szCs w:val="24"/>
        </w:rPr>
        <w:t>6</w:t>
      </w:r>
      <w:r w:rsidR="009C3D4D" w:rsidRPr="009C3D4D">
        <w:rPr>
          <w:b w:val="0"/>
          <w:szCs w:val="24"/>
        </w:rPr>
        <w:t>.2.6.9.</w:t>
      </w:r>
      <w:r w:rsidR="009C3D4D">
        <w:rPr>
          <w:b w:val="0"/>
          <w:szCs w:val="24"/>
        </w:rPr>
        <w:t xml:space="preserve"> </w:t>
      </w:r>
      <w:r w:rsidR="006B6F10">
        <w:rPr>
          <w:b w:val="0"/>
          <w:szCs w:val="24"/>
        </w:rPr>
        <w:t xml:space="preserve">Ширина полос земель для кабельных и воздушных линий связи устанавливаются по </w:t>
      </w:r>
      <w:r w:rsidR="006B6F10" w:rsidRPr="00DA0841">
        <w:rPr>
          <w:b w:val="0"/>
          <w:i/>
          <w:szCs w:val="24"/>
        </w:rPr>
        <w:t>табл</w:t>
      </w:r>
      <w:r w:rsidR="00C524EF" w:rsidRPr="00DA0841">
        <w:rPr>
          <w:b w:val="0"/>
          <w:i/>
          <w:szCs w:val="24"/>
        </w:rPr>
        <w:t>.9</w:t>
      </w:r>
      <w:r w:rsidR="008E1D87">
        <w:rPr>
          <w:b w:val="0"/>
          <w:i/>
          <w:szCs w:val="24"/>
        </w:rPr>
        <w:t>3</w:t>
      </w:r>
      <w:r w:rsidR="006B6F10">
        <w:rPr>
          <w:b w:val="0"/>
          <w:szCs w:val="24"/>
        </w:rPr>
        <w:t>.</w:t>
      </w:r>
    </w:p>
    <w:p w:rsidR="006B6F10" w:rsidRDefault="006B6F10" w:rsidP="000B03DD">
      <w:pPr>
        <w:pStyle w:val="af1"/>
        <w:ind w:left="0" w:firstLine="567"/>
        <w:jc w:val="both"/>
        <w:rPr>
          <w:b w:val="0"/>
          <w:sz w:val="8"/>
          <w:szCs w:val="8"/>
        </w:rPr>
      </w:pPr>
    </w:p>
    <w:p w:rsidR="0016373D" w:rsidRDefault="0016373D" w:rsidP="006B6F10">
      <w:pPr>
        <w:pStyle w:val="af1"/>
        <w:ind w:left="0"/>
        <w:jc w:val="both"/>
        <w:rPr>
          <w:b w:val="0"/>
          <w:i/>
          <w:szCs w:val="24"/>
        </w:rPr>
      </w:pPr>
    </w:p>
    <w:p w:rsidR="0016373D" w:rsidRDefault="0016373D" w:rsidP="006B6F10">
      <w:pPr>
        <w:pStyle w:val="af1"/>
        <w:ind w:left="0"/>
        <w:jc w:val="both"/>
        <w:rPr>
          <w:b w:val="0"/>
          <w:i/>
          <w:szCs w:val="24"/>
        </w:rPr>
      </w:pPr>
    </w:p>
    <w:p w:rsidR="006B6F10" w:rsidRPr="00053AC7" w:rsidRDefault="006B6F10" w:rsidP="0016373D">
      <w:pPr>
        <w:pStyle w:val="af1"/>
        <w:ind w:left="0"/>
        <w:jc w:val="right"/>
        <w:rPr>
          <w:i/>
          <w:szCs w:val="24"/>
        </w:rPr>
      </w:pPr>
      <w:r w:rsidRPr="00D56F3A">
        <w:rPr>
          <w:b w:val="0"/>
          <w:i/>
          <w:szCs w:val="24"/>
        </w:rPr>
        <w:t xml:space="preserve">Таблица </w:t>
      </w:r>
      <w:r w:rsidR="00C524EF">
        <w:rPr>
          <w:b w:val="0"/>
          <w:i/>
          <w:szCs w:val="24"/>
        </w:rPr>
        <w:t>9</w:t>
      </w:r>
      <w:r w:rsidR="008E1D87">
        <w:rPr>
          <w:b w:val="0"/>
          <w:i/>
          <w:szCs w:val="24"/>
        </w:rPr>
        <w:t>3</w:t>
      </w:r>
      <w:r w:rsidR="00D56F3A" w:rsidRPr="00D56F3A">
        <w:rPr>
          <w:b w:val="0"/>
          <w:i/>
          <w:szCs w:val="24"/>
        </w:rPr>
        <w:t>.</w:t>
      </w:r>
      <w:r w:rsidRPr="00053AC7">
        <w:rPr>
          <w:i/>
          <w:szCs w:val="24"/>
        </w:rPr>
        <w:t xml:space="preserve"> </w:t>
      </w:r>
    </w:p>
    <w:tbl>
      <w:tblPr>
        <w:tblStyle w:val="14"/>
        <w:tblW w:w="0" w:type="auto"/>
        <w:jc w:val="center"/>
        <w:tblLook w:val="0000" w:firstRow="0" w:lastRow="0" w:firstColumn="0" w:lastColumn="0" w:noHBand="0" w:noVBand="0"/>
      </w:tblPr>
      <w:tblGrid>
        <w:gridCol w:w="6230"/>
        <w:gridCol w:w="3180"/>
      </w:tblGrid>
      <w:tr w:rsidR="006B6F10" w:rsidRPr="008F6390" w:rsidTr="006B6F10">
        <w:trPr>
          <w:trHeight w:val="312"/>
          <w:jc w:val="center"/>
        </w:trPr>
        <w:tc>
          <w:tcPr>
            <w:tcW w:w="6230" w:type="dxa"/>
            <w:shd w:val="clear" w:color="auto" w:fill="EEECE1" w:themeFill="background2"/>
            <w:vAlign w:val="center"/>
          </w:tcPr>
          <w:p w:rsidR="006B6F10" w:rsidRPr="008F6390" w:rsidRDefault="006B6F10" w:rsidP="000D1B43">
            <w:pPr>
              <w:tabs>
                <w:tab w:val="center" w:pos="4677"/>
                <w:tab w:val="right" w:pos="9355"/>
              </w:tabs>
              <w:jc w:val="both"/>
              <w:rPr>
                <w:rFonts w:ascii="Times New Roman" w:hAnsi="Times New Roman"/>
                <w:bCs/>
                <w:sz w:val="22"/>
                <w:szCs w:val="22"/>
              </w:rPr>
            </w:pPr>
            <w:r w:rsidRPr="008F6390">
              <w:rPr>
                <w:rFonts w:ascii="Times New Roman" w:hAnsi="Times New Roman"/>
                <w:bCs/>
                <w:sz w:val="22"/>
                <w:szCs w:val="22"/>
              </w:rPr>
              <w:t>Линии связи</w:t>
            </w:r>
          </w:p>
        </w:tc>
        <w:tc>
          <w:tcPr>
            <w:tcW w:w="3180" w:type="dxa"/>
            <w:shd w:val="clear" w:color="auto" w:fill="EEECE1" w:themeFill="background2"/>
            <w:vAlign w:val="center"/>
          </w:tcPr>
          <w:p w:rsidR="006B6F10" w:rsidRPr="008F6390" w:rsidRDefault="006B6F10" w:rsidP="000D1B43">
            <w:pPr>
              <w:tabs>
                <w:tab w:val="center" w:pos="4677"/>
                <w:tab w:val="right" w:pos="9355"/>
              </w:tabs>
              <w:jc w:val="both"/>
              <w:rPr>
                <w:rFonts w:ascii="Times New Roman" w:hAnsi="Times New Roman"/>
                <w:bCs/>
                <w:sz w:val="22"/>
                <w:szCs w:val="22"/>
              </w:rPr>
            </w:pPr>
            <w:r w:rsidRPr="008F6390">
              <w:rPr>
                <w:rFonts w:ascii="Times New Roman" w:hAnsi="Times New Roman"/>
                <w:bCs/>
                <w:sz w:val="22"/>
                <w:szCs w:val="22"/>
              </w:rPr>
              <w:t>Ширина полос земель, м</w:t>
            </w:r>
          </w:p>
        </w:tc>
      </w:tr>
      <w:tr w:rsidR="006B6F10" w:rsidRPr="008F6390" w:rsidTr="006B6F10">
        <w:trPr>
          <w:trHeight w:val="284"/>
          <w:jc w:val="center"/>
        </w:trPr>
        <w:tc>
          <w:tcPr>
            <w:tcW w:w="9410" w:type="dxa"/>
            <w:gridSpan w:val="2"/>
            <w:vAlign w:val="center"/>
          </w:tcPr>
          <w:p w:rsidR="006B6F10" w:rsidRPr="008F6390" w:rsidRDefault="006B6F10" w:rsidP="000D1B43">
            <w:pPr>
              <w:tabs>
                <w:tab w:val="center" w:pos="4677"/>
                <w:tab w:val="right" w:pos="9355"/>
              </w:tabs>
              <w:jc w:val="both"/>
              <w:rPr>
                <w:rFonts w:ascii="Times New Roman" w:hAnsi="Times New Roman"/>
                <w:bCs/>
                <w:sz w:val="22"/>
                <w:szCs w:val="22"/>
              </w:rPr>
            </w:pPr>
            <w:r w:rsidRPr="008F6390">
              <w:rPr>
                <w:rFonts w:ascii="Times New Roman" w:hAnsi="Times New Roman"/>
                <w:bCs/>
                <w:sz w:val="22"/>
                <w:szCs w:val="22"/>
              </w:rPr>
              <w:t>Кабельные линии</w:t>
            </w:r>
          </w:p>
        </w:tc>
      </w:tr>
      <w:tr w:rsidR="006B6F10" w:rsidRPr="008F6390" w:rsidTr="006B6F10">
        <w:trPr>
          <w:jc w:val="center"/>
        </w:trPr>
        <w:tc>
          <w:tcPr>
            <w:tcW w:w="6230" w:type="dxa"/>
          </w:tcPr>
          <w:p w:rsidR="006B6F10" w:rsidRPr="008F6390" w:rsidRDefault="006B6F10" w:rsidP="000D1B43">
            <w:pPr>
              <w:tabs>
                <w:tab w:val="center" w:pos="4677"/>
                <w:tab w:val="right" w:pos="9355"/>
              </w:tabs>
              <w:jc w:val="both"/>
              <w:rPr>
                <w:rFonts w:ascii="Times New Roman" w:hAnsi="Times New Roman"/>
                <w:bCs/>
                <w:sz w:val="22"/>
                <w:szCs w:val="22"/>
              </w:rPr>
            </w:pPr>
            <w:r w:rsidRPr="008F6390">
              <w:rPr>
                <w:rFonts w:ascii="Times New Roman" w:hAnsi="Times New Roman"/>
                <w:bCs/>
                <w:sz w:val="22"/>
                <w:szCs w:val="22"/>
              </w:rPr>
              <w:t>Кабели (по всей длине трассы):</w:t>
            </w:r>
          </w:p>
        </w:tc>
        <w:tc>
          <w:tcPr>
            <w:tcW w:w="3180" w:type="dxa"/>
          </w:tcPr>
          <w:p w:rsidR="006B6F10" w:rsidRPr="008F6390" w:rsidRDefault="006B6F10" w:rsidP="000D1B43">
            <w:pPr>
              <w:tabs>
                <w:tab w:val="center" w:pos="4677"/>
                <w:tab w:val="right" w:pos="9355"/>
              </w:tabs>
              <w:jc w:val="both"/>
              <w:rPr>
                <w:rFonts w:ascii="Times New Roman" w:hAnsi="Times New Roman"/>
                <w:bCs/>
                <w:sz w:val="22"/>
                <w:szCs w:val="22"/>
              </w:rPr>
            </w:pPr>
          </w:p>
        </w:tc>
      </w:tr>
      <w:tr w:rsidR="006B6F10" w:rsidRPr="008F6390" w:rsidTr="006B6F10">
        <w:trPr>
          <w:jc w:val="center"/>
        </w:trPr>
        <w:tc>
          <w:tcPr>
            <w:tcW w:w="6230" w:type="dxa"/>
          </w:tcPr>
          <w:p w:rsidR="006B6F10" w:rsidRPr="008F6390" w:rsidRDefault="006B6F10" w:rsidP="000D1B43">
            <w:pPr>
              <w:tabs>
                <w:tab w:val="center" w:pos="4677"/>
                <w:tab w:val="right" w:pos="9355"/>
              </w:tabs>
              <w:ind w:left="191"/>
              <w:jc w:val="both"/>
              <w:rPr>
                <w:rFonts w:ascii="Times New Roman" w:hAnsi="Times New Roman"/>
                <w:bCs/>
                <w:sz w:val="22"/>
                <w:szCs w:val="22"/>
              </w:rPr>
            </w:pPr>
            <w:r w:rsidRPr="008F6390">
              <w:rPr>
                <w:rFonts w:ascii="Times New Roman" w:hAnsi="Times New Roman"/>
                <w:bCs/>
                <w:sz w:val="22"/>
                <w:szCs w:val="22"/>
              </w:rPr>
              <w:t>для линий связи (кроме линий радиофикации)</w:t>
            </w:r>
          </w:p>
        </w:tc>
        <w:tc>
          <w:tcPr>
            <w:tcW w:w="3180" w:type="dxa"/>
          </w:tcPr>
          <w:p w:rsidR="006B6F10" w:rsidRPr="008F6390" w:rsidRDefault="006B6F10" w:rsidP="000D1B43">
            <w:pPr>
              <w:tabs>
                <w:tab w:val="center" w:pos="4677"/>
                <w:tab w:val="right" w:pos="9355"/>
              </w:tabs>
              <w:jc w:val="both"/>
              <w:rPr>
                <w:rFonts w:ascii="Times New Roman" w:hAnsi="Times New Roman"/>
                <w:bCs/>
                <w:sz w:val="22"/>
                <w:szCs w:val="22"/>
              </w:rPr>
            </w:pPr>
            <w:r w:rsidRPr="008F6390">
              <w:rPr>
                <w:rFonts w:ascii="Times New Roman" w:hAnsi="Times New Roman"/>
                <w:bCs/>
                <w:sz w:val="22"/>
                <w:szCs w:val="22"/>
              </w:rPr>
              <w:t>6</w:t>
            </w:r>
          </w:p>
        </w:tc>
      </w:tr>
      <w:tr w:rsidR="006B6F10" w:rsidRPr="008F6390" w:rsidTr="006B6F10">
        <w:trPr>
          <w:jc w:val="center"/>
        </w:trPr>
        <w:tc>
          <w:tcPr>
            <w:tcW w:w="6230" w:type="dxa"/>
          </w:tcPr>
          <w:p w:rsidR="006B6F10" w:rsidRPr="008F6390" w:rsidRDefault="006B6F10" w:rsidP="000D1B43">
            <w:pPr>
              <w:tabs>
                <w:tab w:val="center" w:pos="4677"/>
                <w:tab w:val="right" w:pos="9355"/>
              </w:tabs>
              <w:ind w:left="191"/>
              <w:jc w:val="both"/>
              <w:rPr>
                <w:rFonts w:ascii="Times New Roman" w:hAnsi="Times New Roman"/>
                <w:bCs/>
                <w:sz w:val="22"/>
                <w:szCs w:val="22"/>
              </w:rPr>
            </w:pPr>
            <w:r w:rsidRPr="008F6390">
              <w:rPr>
                <w:rFonts w:ascii="Times New Roman" w:hAnsi="Times New Roman"/>
                <w:bCs/>
                <w:sz w:val="22"/>
                <w:szCs w:val="22"/>
              </w:rPr>
              <w:t>для линий радиофикации</w:t>
            </w:r>
          </w:p>
        </w:tc>
        <w:tc>
          <w:tcPr>
            <w:tcW w:w="3180" w:type="dxa"/>
          </w:tcPr>
          <w:p w:rsidR="006B6F10" w:rsidRPr="008F6390" w:rsidRDefault="006B6F10" w:rsidP="000D1B43">
            <w:pPr>
              <w:tabs>
                <w:tab w:val="center" w:pos="4677"/>
                <w:tab w:val="right" w:pos="9355"/>
              </w:tabs>
              <w:jc w:val="both"/>
              <w:rPr>
                <w:rFonts w:ascii="Times New Roman" w:hAnsi="Times New Roman"/>
                <w:bCs/>
                <w:sz w:val="22"/>
                <w:szCs w:val="22"/>
              </w:rPr>
            </w:pPr>
            <w:r w:rsidRPr="008F6390">
              <w:rPr>
                <w:rFonts w:ascii="Times New Roman" w:hAnsi="Times New Roman"/>
                <w:bCs/>
                <w:sz w:val="22"/>
                <w:szCs w:val="22"/>
              </w:rPr>
              <w:t>5</w:t>
            </w:r>
          </w:p>
        </w:tc>
      </w:tr>
      <w:tr w:rsidR="006B6F10" w:rsidRPr="008F6390" w:rsidTr="006B6F10">
        <w:trPr>
          <w:trHeight w:val="284"/>
          <w:jc w:val="center"/>
        </w:trPr>
        <w:tc>
          <w:tcPr>
            <w:tcW w:w="9410" w:type="dxa"/>
            <w:gridSpan w:val="2"/>
            <w:vAlign w:val="center"/>
          </w:tcPr>
          <w:p w:rsidR="006B6F10" w:rsidRPr="008F6390" w:rsidRDefault="006B6F10" w:rsidP="000D1B43">
            <w:pPr>
              <w:tabs>
                <w:tab w:val="center" w:pos="4677"/>
                <w:tab w:val="right" w:pos="9355"/>
              </w:tabs>
              <w:jc w:val="both"/>
              <w:rPr>
                <w:rFonts w:ascii="Times New Roman" w:hAnsi="Times New Roman"/>
                <w:bCs/>
                <w:sz w:val="22"/>
                <w:szCs w:val="22"/>
              </w:rPr>
            </w:pPr>
            <w:r w:rsidRPr="008F6390">
              <w:rPr>
                <w:rFonts w:ascii="Times New Roman" w:hAnsi="Times New Roman"/>
                <w:bCs/>
                <w:sz w:val="22"/>
                <w:szCs w:val="22"/>
              </w:rPr>
              <w:t>Воздушные линии</w:t>
            </w:r>
          </w:p>
        </w:tc>
      </w:tr>
      <w:tr w:rsidR="006B6F10" w:rsidRPr="008F6390" w:rsidTr="006B6F10">
        <w:trPr>
          <w:jc w:val="center"/>
        </w:trPr>
        <w:tc>
          <w:tcPr>
            <w:tcW w:w="6230" w:type="dxa"/>
          </w:tcPr>
          <w:p w:rsidR="006B6F10" w:rsidRPr="008F6390" w:rsidRDefault="006B6F10" w:rsidP="000D1B43">
            <w:pPr>
              <w:tabs>
                <w:tab w:val="center" w:pos="4677"/>
                <w:tab w:val="right" w:pos="9355"/>
              </w:tabs>
              <w:jc w:val="both"/>
              <w:rPr>
                <w:rFonts w:ascii="Times New Roman" w:hAnsi="Times New Roman"/>
                <w:bCs/>
                <w:sz w:val="22"/>
                <w:szCs w:val="22"/>
              </w:rPr>
            </w:pPr>
            <w:r w:rsidRPr="008F6390">
              <w:rPr>
                <w:rFonts w:ascii="Times New Roman" w:hAnsi="Times New Roman"/>
                <w:bCs/>
                <w:sz w:val="22"/>
                <w:szCs w:val="22"/>
              </w:rPr>
              <w:t>Опоры и подвески проводов (по всей длине трассы)</w:t>
            </w:r>
          </w:p>
        </w:tc>
        <w:tc>
          <w:tcPr>
            <w:tcW w:w="3180" w:type="dxa"/>
          </w:tcPr>
          <w:p w:rsidR="006B6F10" w:rsidRPr="008F6390" w:rsidRDefault="006B6F10" w:rsidP="000D1B43">
            <w:pPr>
              <w:tabs>
                <w:tab w:val="center" w:pos="4677"/>
                <w:tab w:val="right" w:pos="9355"/>
              </w:tabs>
              <w:jc w:val="both"/>
              <w:rPr>
                <w:rFonts w:ascii="Times New Roman" w:hAnsi="Times New Roman"/>
                <w:bCs/>
                <w:sz w:val="22"/>
                <w:szCs w:val="22"/>
              </w:rPr>
            </w:pPr>
            <w:r w:rsidRPr="008F6390">
              <w:rPr>
                <w:rFonts w:ascii="Times New Roman" w:hAnsi="Times New Roman"/>
                <w:bCs/>
                <w:sz w:val="22"/>
                <w:szCs w:val="22"/>
              </w:rPr>
              <w:t>6</w:t>
            </w:r>
          </w:p>
        </w:tc>
      </w:tr>
    </w:tbl>
    <w:p w:rsidR="006B6F10" w:rsidRPr="006B6F10" w:rsidRDefault="006B6F10" w:rsidP="006B6F10">
      <w:pPr>
        <w:spacing w:after="0" w:line="240" w:lineRule="auto"/>
        <w:jc w:val="both"/>
        <w:rPr>
          <w:rFonts w:ascii="Times New Roman" w:hAnsi="Times New Roman"/>
          <w:sz w:val="8"/>
          <w:szCs w:val="8"/>
        </w:rPr>
      </w:pPr>
    </w:p>
    <w:p w:rsidR="006B6F10" w:rsidRPr="006B6F10" w:rsidRDefault="006B6F10" w:rsidP="006B6F10">
      <w:pPr>
        <w:spacing w:after="0" w:line="240" w:lineRule="auto"/>
        <w:jc w:val="both"/>
        <w:rPr>
          <w:rFonts w:ascii="Times New Roman" w:hAnsi="Times New Roman"/>
          <w:spacing w:val="-2"/>
          <w:sz w:val="20"/>
          <w:szCs w:val="20"/>
        </w:rPr>
      </w:pPr>
      <w:r w:rsidRPr="006B6F10">
        <w:rPr>
          <w:rFonts w:ascii="Times New Roman" w:hAnsi="Times New Roman"/>
          <w:b/>
          <w:sz w:val="20"/>
          <w:szCs w:val="20"/>
        </w:rPr>
        <w:t xml:space="preserve">Примечание: </w:t>
      </w:r>
      <w:r w:rsidRPr="006B6F10">
        <w:rPr>
          <w:rFonts w:ascii="Times New Roman" w:hAnsi="Times New Roman"/>
          <w:sz w:val="20"/>
          <w:szCs w:val="20"/>
        </w:rPr>
        <w:t>Ширина полос для линий связи, размещаемых на землях населенных пунктов, территории предприятий и в труднопроходимой местности (в болотах, горных условиях и т. п.), а также размеры земельных участков для временных сооружений, сборки конструкций, размещения строительно-монтажных механизмов, подвоза и складирования оборудования и материалов определяются проектами, утвержденными в установленном порядке.</w:t>
      </w:r>
    </w:p>
    <w:p w:rsidR="006B6F10" w:rsidRPr="006B6F10" w:rsidRDefault="006B6F10" w:rsidP="006B6F10">
      <w:pPr>
        <w:pStyle w:val="af1"/>
        <w:ind w:left="0"/>
        <w:jc w:val="both"/>
        <w:rPr>
          <w:b w:val="0"/>
          <w:sz w:val="8"/>
          <w:szCs w:val="8"/>
        </w:rPr>
      </w:pPr>
    </w:p>
    <w:p w:rsidR="009045FD" w:rsidRDefault="00D56F3A" w:rsidP="00937FF3">
      <w:pPr>
        <w:pStyle w:val="af1"/>
        <w:ind w:left="0" w:firstLine="567"/>
        <w:jc w:val="both"/>
        <w:rPr>
          <w:b w:val="0"/>
          <w:szCs w:val="24"/>
        </w:rPr>
      </w:pPr>
      <w:r>
        <w:rPr>
          <w:b w:val="0"/>
          <w:szCs w:val="24"/>
        </w:rPr>
        <w:t>6</w:t>
      </w:r>
      <w:r w:rsidR="00E73353" w:rsidRPr="00E73353">
        <w:rPr>
          <w:b w:val="0"/>
          <w:szCs w:val="24"/>
        </w:rPr>
        <w:t>.2.6.10.</w:t>
      </w:r>
      <w:r w:rsidR="00E73353">
        <w:rPr>
          <w:b w:val="0"/>
          <w:szCs w:val="24"/>
        </w:rPr>
        <w:t xml:space="preserve"> </w:t>
      </w:r>
      <w:r w:rsidR="009045FD">
        <w:rPr>
          <w:b w:val="0"/>
          <w:szCs w:val="24"/>
        </w:rPr>
        <w:t>Размеры земельных участков для сооружений свя</w:t>
      </w:r>
      <w:r w:rsidR="000B03DD">
        <w:rPr>
          <w:b w:val="0"/>
          <w:szCs w:val="24"/>
        </w:rPr>
        <w:t xml:space="preserve">зи устанавливаются по </w:t>
      </w:r>
      <w:r w:rsidR="000B03DD" w:rsidRPr="00DA0841">
        <w:rPr>
          <w:b w:val="0"/>
          <w:i/>
          <w:szCs w:val="24"/>
        </w:rPr>
        <w:t>табл</w:t>
      </w:r>
      <w:r w:rsidR="00C524EF" w:rsidRPr="00DA0841">
        <w:rPr>
          <w:b w:val="0"/>
          <w:i/>
          <w:szCs w:val="24"/>
        </w:rPr>
        <w:t>.9</w:t>
      </w:r>
      <w:r w:rsidR="008E1D87">
        <w:rPr>
          <w:b w:val="0"/>
          <w:i/>
          <w:szCs w:val="24"/>
        </w:rPr>
        <w:t>4</w:t>
      </w:r>
      <w:r w:rsidR="009045FD">
        <w:rPr>
          <w:b w:val="0"/>
          <w:szCs w:val="24"/>
        </w:rPr>
        <w:t>.</w:t>
      </w:r>
    </w:p>
    <w:p w:rsidR="009045FD" w:rsidRPr="003477AA" w:rsidRDefault="003477AA" w:rsidP="0016373D">
      <w:pPr>
        <w:pStyle w:val="af1"/>
        <w:ind w:hanging="567"/>
        <w:jc w:val="right"/>
        <w:rPr>
          <w:i/>
          <w:sz w:val="8"/>
          <w:szCs w:val="8"/>
        </w:rPr>
      </w:pPr>
      <w:r w:rsidRPr="002F70C5">
        <w:rPr>
          <w:b w:val="0"/>
          <w:i/>
          <w:szCs w:val="24"/>
        </w:rPr>
        <w:t xml:space="preserve">Таблица </w:t>
      </w:r>
      <w:r w:rsidR="00C524EF">
        <w:rPr>
          <w:b w:val="0"/>
          <w:i/>
          <w:szCs w:val="24"/>
        </w:rPr>
        <w:t>9</w:t>
      </w:r>
      <w:r w:rsidR="008E1D87">
        <w:rPr>
          <w:b w:val="0"/>
          <w:i/>
          <w:szCs w:val="24"/>
        </w:rPr>
        <w:t>4</w:t>
      </w:r>
      <w:r w:rsidRPr="002F70C5">
        <w:rPr>
          <w:b w:val="0"/>
          <w:i/>
          <w:szCs w:val="24"/>
        </w:rPr>
        <w:t>.</w:t>
      </w:r>
      <w:r w:rsidRPr="0006630D">
        <w:rPr>
          <w:i/>
          <w:szCs w:val="24"/>
        </w:rPr>
        <w:t xml:space="preserve"> </w:t>
      </w:r>
    </w:p>
    <w:tbl>
      <w:tblPr>
        <w:tblStyle w:val="ad"/>
        <w:tblW w:w="0" w:type="auto"/>
        <w:tblInd w:w="108" w:type="dxa"/>
        <w:tblLook w:val="04A0" w:firstRow="1" w:lastRow="0" w:firstColumn="1" w:lastColumn="0" w:noHBand="0" w:noVBand="1"/>
      </w:tblPr>
      <w:tblGrid>
        <w:gridCol w:w="7371"/>
        <w:gridCol w:w="2092"/>
      </w:tblGrid>
      <w:tr w:rsidR="009045FD" w:rsidTr="006B6F10">
        <w:tc>
          <w:tcPr>
            <w:tcW w:w="7371" w:type="dxa"/>
            <w:shd w:val="clear" w:color="auto" w:fill="EEECE1" w:themeFill="background2"/>
          </w:tcPr>
          <w:p w:rsidR="009045FD" w:rsidRPr="007510B8" w:rsidRDefault="009045FD" w:rsidP="00937FF3">
            <w:pPr>
              <w:pStyle w:val="af1"/>
              <w:ind w:left="0"/>
              <w:jc w:val="center"/>
              <w:rPr>
                <w:b w:val="0"/>
                <w:sz w:val="22"/>
                <w:szCs w:val="22"/>
              </w:rPr>
            </w:pPr>
            <w:r w:rsidRPr="007510B8">
              <w:rPr>
                <w:b w:val="0"/>
                <w:sz w:val="22"/>
                <w:szCs w:val="22"/>
              </w:rPr>
              <w:t>Сооружения связи</w:t>
            </w:r>
          </w:p>
        </w:tc>
        <w:tc>
          <w:tcPr>
            <w:tcW w:w="2092" w:type="dxa"/>
            <w:shd w:val="clear" w:color="auto" w:fill="EEECE1" w:themeFill="background2"/>
          </w:tcPr>
          <w:p w:rsidR="009045FD" w:rsidRPr="007510B8" w:rsidRDefault="009045FD" w:rsidP="00937FF3">
            <w:pPr>
              <w:pStyle w:val="af1"/>
              <w:ind w:left="0"/>
              <w:jc w:val="center"/>
              <w:rPr>
                <w:b w:val="0"/>
                <w:sz w:val="22"/>
                <w:szCs w:val="22"/>
              </w:rPr>
            </w:pPr>
            <w:r w:rsidRPr="007510B8">
              <w:rPr>
                <w:b w:val="0"/>
                <w:sz w:val="22"/>
                <w:szCs w:val="22"/>
              </w:rPr>
              <w:t>Размеры земельных участков, га</w:t>
            </w:r>
          </w:p>
        </w:tc>
      </w:tr>
      <w:tr w:rsidR="00085EEF" w:rsidTr="00333639">
        <w:tc>
          <w:tcPr>
            <w:tcW w:w="9463" w:type="dxa"/>
            <w:gridSpan w:val="2"/>
            <w:shd w:val="clear" w:color="auto" w:fill="DDD9C3" w:themeFill="background2" w:themeFillShade="E6"/>
          </w:tcPr>
          <w:p w:rsidR="00085EEF" w:rsidRPr="00085EEF" w:rsidRDefault="00085EEF" w:rsidP="00085EEF">
            <w:pPr>
              <w:pStyle w:val="af1"/>
              <w:ind w:left="0"/>
              <w:rPr>
                <w:b w:val="0"/>
                <w:sz w:val="22"/>
                <w:szCs w:val="22"/>
              </w:rPr>
            </w:pPr>
            <w:r w:rsidRPr="00085EEF">
              <w:rPr>
                <w:b w:val="0"/>
                <w:sz w:val="22"/>
                <w:szCs w:val="22"/>
              </w:rPr>
              <w:t>Кабельные линии</w:t>
            </w:r>
            <w:r>
              <w:rPr>
                <w:b w:val="0"/>
                <w:sz w:val="22"/>
                <w:szCs w:val="22"/>
              </w:rPr>
              <w:t>:</w:t>
            </w:r>
          </w:p>
        </w:tc>
      </w:tr>
      <w:tr w:rsidR="009045FD" w:rsidTr="00937FF3">
        <w:tc>
          <w:tcPr>
            <w:tcW w:w="7371" w:type="dxa"/>
          </w:tcPr>
          <w:p w:rsidR="009045FD" w:rsidRPr="007510B8" w:rsidRDefault="009045FD" w:rsidP="00937FF3">
            <w:pPr>
              <w:pStyle w:val="af1"/>
              <w:ind w:left="0"/>
              <w:jc w:val="both"/>
              <w:rPr>
                <w:b w:val="0"/>
                <w:sz w:val="22"/>
                <w:szCs w:val="22"/>
              </w:rPr>
            </w:pPr>
            <w:r>
              <w:rPr>
                <w:b w:val="0"/>
                <w:sz w:val="22"/>
                <w:szCs w:val="22"/>
              </w:rPr>
              <w:t>Необслуживаемые усилительные пункты в металлических цистернах на уровне грунтовых вод на глубине до 0,4 м</w:t>
            </w:r>
          </w:p>
        </w:tc>
        <w:tc>
          <w:tcPr>
            <w:tcW w:w="2092" w:type="dxa"/>
          </w:tcPr>
          <w:p w:rsidR="009045FD" w:rsidRPr="006B6F10" w:rsidRDefault="009045FD" w:rsidP="00937FF3">
            <w:pPr>
              <w:pStyle w:val="af1"/>
              <w:ind w:left="0"/>
              <w:jc w:val="center"/>
              <w:rPr>
                <w:b w:val="0"/>
                <w:sz w:val="22"/>
                <w:szCs w:val="22"/>
              </w:rPr>
            </w:pPr>
            <w:r w:rsidRPr="006B6F10">
              <w:rPr>
                <w:b w:val="0"/>
                <w:sz w:val="22"/>
                <w:szCs w:val="22"/>
              </w:rPr>
              <w:t>0,021</w:t>
            </w:r>
          </w:p>
        </w:tc>
      </w:tr>
      <w:tr w:rsidR="009045FD" w:rsidTr="00937FF3">
        <w:tc>
          <w:tcPr>
            <w:tcW w:w="7371" w:type="dxa"/>
          </w:tcPr>
          <w:p w:rsidR="009045FD" w:rsidRPr="007510B8" w:rsidRDefault="009045FD" w:rsidP="00937FF3">
            <w:pPr>
              <w:pStyle w:val="af1"/>
              <w:ind w:left="0"/>
              <w:jc w:val="both"/>
              <w:rPr>
                <w:b w:val="0"/>
                <w:sz w:val="22"/>
                <w:szCs w:val="22"/>
              </w:rPr>
            </w:pPr>
            <w:r>
              <w:rPr>
                <w:b w:val="0"/>
                <w:sz w:val="22"/>
                <w:szCs w:val="22"/>
              </w:rPr>
              <w:t>От 0,4 до 1,3 м</w:t>
            </w:r>
          </w:p>
        </w:tc>
        <w:tc>
          <w:tcPr>
            <w:tcW w:w="2092" w:type="dxa"/>
          </w:tcPr>
          <w:p w:rsidR="009045FD" w:rsidRPr="006B6F10" w:rsidRDefault="009045FD" w:rsidP="00937FF3">
            <w:pPr>
              <w:pStyle w:val="af1"/>
              <w:ind w:left="0"/>
              <w:jc w:val="center"/>
              <w:rPr>
                <w:b w:val="0"/>
                <w:sz w:val="22"/>
                <w:szCs w:val="22"/>
              </w:rPr>
            </w:pPr>
            <w:r w:rsidRPr="006B6F10">
              <w:rPr>
                <w:b w:val="0"/>
                <w:sz w:val="22"/>
                <w:szCs w:val="22"/>
              </w:rPr>
              <w:t>0,013</w:t>
            </w:r>
          </w:p>
        </w:tc>
      </w:tr>
      <w:tr w:rsidR="009045FD" w:rsidTr="00937FF3">
        <w:tc>
          <w:tcPr>
            <w:tcW w:w="7371" w:type="dxa"/>
          </w:tcPr>
          <w:p w:rsidR="009045FD" w:rsidRPr="007510B8" w:rsidRDefault="009045FD" w:rsidP="00937FF3">
            <w:pPr>
              <w:pStyle w:val="af1"/>
              <w:ind w:left="0"/>
              <w:jc w:val="both"/>
              <w:rPr>
                <w:b w:val="0"/>
                <w:sz w:val="22"/>
                <w:szCs w:val="22"/>
              </w:rPr>
            </w:pPr>
            <w:r>
              <w:rPr>
                <w:b w:val="0"/>
                <w:sz w:val="22"/>
                <w:szCs w:val="22"/>
              </w:rPr>
              <w:t>Более 1,3 м</w:t>
            </w:r>
          </w:p>
        </w:tc>
        <w:tc>
          <w:tcPr>
            <w:tcW w:w="2092" w:type="dxa"/>
          </w:tcPr>
          <w:p w:rsidR="009045FD" w:rsidRPr="006B6F10" w:rsidRDefault="009045FD" w:rsidP="00937FF3">
            <w:pPr>
              <w:pStyle w:val="af1"/>
              <w:ind w:left="0"/>
              <w:jc w:val="center"/>
              <w:rPr>
                <w:b w:val="0"/>
                <w:sz w:val="22"/>
                <w:szCs w:val="22"/>
              </w:rPr>
            </w:pPr>
            <w:r w:rsidRPr="006B6F10">
              <w:rPr>
                <w:b w:val="0"/>
                <w:sz w:val="22"/>
                <w:szCs w:val="22"/>
              </w:rPr>
              <w:t>0,006</w:t>
            </w:r>
          </w:p>
        </w:tc>
      </w:tr>
      <w:tr w:rsidR="009045FD" w:rsidTr="00937FF3">
        <w:tc>
          <w:tcPr>
            <w:tcW w:w="7371" w:type="dxa"/>
          </w:tcPr>
          <w:p w:rsidR="009045FD" w:rsidRPr="007510B8" w:rsidRDefault="009045FD" w:rsidP="00937FF3">
            <w:pPr>
              <w:pStyle w:val="af1"/>
              <w:ind w:left="0"/>
              <w:jc w:val="both"/>
              <w:rPr>
                <w:b w:val="0"/>
                <w:sz w:val="22"/>
                <w:szCs w:val="22"/>
              </w:rPr>
            </w:pPr>
            <w:r>
              <w:rPr>
                <w:b w:val="0"/>
                <w:sz w:val="22"/>
                <w:szCs w:val="22"/>
              </w:rPr>
              <w:t>Необслуживаемые усилительные пункты в контейнерах</w:t>
            </w:r>
          </w:p>
        </w:tc>
        <w:tc>
          <w:tcPr>
            <w:tcW w:w="2092" w:type="dxa"/>
          </w:tcPr>
          <w:p w:rsidR="009045FD" w:rsidRPr="006B6F10" w:rsidRDefault="009045FD" w:rsidP="00937FF3">
            <w:pPr>
              <w:pStyle w:val="af1"/>
              <w:ind w:left="0"/>
              <w:jc w:val="center"/>
              <w:rPr>
                <w:b w:val="0"/>
                <w:sz w:val="22"/>
                <w:szCs w:val="22"/>
              </w:rPr>
            </w:pPr>
            <w:r w:rsidRPr="006B6F10">
              <w:rPr>
                <w:b w:val="0"/>
                <w:sz w:val="22"/>
                <w:szCs w:val="22"/>
              </w:rPr>
              <w:t>0,001</w:t>
            </w:r>
          </w:p>
        </w:tc>
      </w:tr>
      <w:tr w:rsidR="009045FD" w:rsidTr="00937FF3">
        <w:tc>
          <w:tcPr>
            <w:tcW w:w="7371" w:type="dxa"/>
          </w:tcPr>
          <w:p w:rsidR="009045FD" w:rsidRPr="007510B8" w:rsidRDefault="009045FD" w:rsidP="00937FF3">
            <w:pPr>
              <w:pStyle w:val="af1"/>
              <w:ind w:left="0"/>
              <w:jc w:val="both"/>
              <w:rPr>
                <w:b w:val="0"/>
                <w:sz w:val="22"/>
                <w:szCs w:val="22"/>
              </w:rPr>
            </w:pPr>
            <w:r>
              <w:rPr>
                <w:b w:val="0"/>
                <w:sz w:val="22"/>
                <w:szCs w:val="22"/>
              </w:rPr>
              <w:t>Обслуживаемые усилительные пункты и сетевые узлы выделения</w:t>
            </w:r>
          </w:p>
        </w:tc>
        <w:tc>
          <w:tcPr>
            <w:tcW w:w="2092" w:type="dxa"/>
          </w:tcPr>
          <w:p w:rsidR="009045FD" w:rsidRPr="006B6F10" w:rsidRDefault="009045FD" w:rsidP="00937FF3">
            <w:pPr>
              <w:pStyle w:val="af1"/>
              <w:ind w:left="0"/>
              <w:jc w:val="center"/>
              <w:rPr>
                <w:b w:val="0"/>
                <w:sz w:val="22"/>
                <w:szCs w:val="22"/>
              </w:rPr>
            </w:pPr>
            <w:r w:rsidRPr="006B6F10">
              <w:rPr>
                <w:b w:val="0"/>
                <w:sz w:val="22"/>
                <w:szCs w:val="22"/>
              </w:rPr>
              <w:t>0,29</w:t>
            </w:r>
          </w:p>
        </w:tc>
      </w:tr>
      <w:tr w:rsidR="009045FD" w:rsidTr="00937FF3">
        <w:tc>
          <w:tcPr>
            <w:tcW w:w="7371" w:type="dxa"/>
          </w:tcPr>
          <w:p w:rsidR="009045FD" w:rsidRPr="007510B8" w:rsidRDefault="009045FD" w:rsidP="00937FF3">
            <w:pPr>
              <w:pStyle w:val="af1"/>
              <w:ind w:left="0"/>
              <w:jc w:val="both"/>
              <w:rPr>
                <w:b w:val="0"/>
                <w:sz w:val="22"/>
                <w:szCs w:val="22"/>
              </w:rPr>
            </w:pPr>
            <w:r>
              <w:rPr>
                <w:b w:val="0"/>
                <w:sz w:val="22"/>
                <w:szCs w:val="22"/>
              </w:rPr>
              <w:t>Вспомогательные осевые узлы выделения</w:t>
            </w:r>
          </w:p>
        </w:tc>
        <w:tc>
          <w:tcPr>
            <w:tcW w:w="2092" w:type="dxa"/>
          </w:tcPr>
          <w:p w:rsidR="009045FD" w:rsidRPr="006B6F10" w:rsidRDefault="009045FD" w:rsidP="00937FF3">
            <w:pPr>
              <w:pStyle w:val="af1"/>
              <w:ind w:left="0"/>
              <w:jc w:val="center"/>
              <w:rPr>
                <w:b w:val="0"/>
                <w:sz w:val="22"/>
                <w:szCs w:val="22"/>
              </w:rPr>
            </w:pPr>
            <w:r w:rsidRPr="006B6F10">
              <w:rPr>
                <w:b w:val="0"/>
                <w:sz w:val="22"/>
                <w:szCs w:val="22"/>
              </w:rPr>
              <w:t>1,55</w:t>
            </w:r>
          </w:p>
        </w:tc>
      </w:tr>
      <w:tr w:rsidR="009045FD" w:rsidTr="00937FF3">
        <w:tc>
          <w:tcPr>
            <w:tcW w:w="7371" w:type="dxa"/>
          </w:tcPr>
          <w:p w:rsidR="009045FD" w:rsidRPr="007510B8" w:rsidRDefault="009045FD" w:rsidP="00937FF3">
            <w:pPr>
              <w:pStyle w:val="af1"/>
              <w:ind w:left="0"/>
              <w:jc w:val="both"/>
              <w:rPr>
                <w:b w:val="0"/>
                <w:sz w:val="22"/>
                <w:szCs w:val="22"/>
              </w:rPr>
            </w:pPr>
            <w:r>
              <w:rPr>
                <w:b w:val="0"/>
                <w:sz w:val="22"/>
                <w:szCs w:val="22"/>
              </w:rPr>
              <w:t>Сетевые узлы управления и коммутации с заглубленными зданиями площадью (м</w:t>
            </w:r>
            <w:r w:rsidRPr="007510B8">
              <w:rPr>
                <w:b w:val="0"/>
                <w:sz w:val="22"/>
                <w:szCs w:val="22"/>
                <w:vertAlign w:val="superscript"/>
              </w:rPr>
              <w:t>2</w:t>
            </w:r>
            <w:r>
              <w:rPr>
                <w:b w:val="0"/>
                <w:sz w:val="22"/>
                <w:szCs w:val="22"/>
              </w:rPr>
              <w:t>):</w:t>
            </w:r>
          </w:p>
        </w:tc>
        <w:tc>
          <w:tcPr>
            <w:tcW w:w="2092" w:type="dxa"/>
          </w:tcPr>
          <w:p w:rsidR="009045FD" w:rsidRPr="006B6F10" w:rsidRDefault="009045FD" w:rsidP="00937FF3">
            <w:pPr>
              <w:pStyle w:val="af1"/>
              <w:ind w:left="0"/>
              <w:jc w:val="center"/>
              <w:rPr>
                <w:b w:val="0"/>
                <w:sz w:val="22"/>
                <w:szCs w:val="22"/>
              </w:rPr>
            </w:pPr>
          </w:p>
        </w:tc>
      </w:tr>
      <w:tr w:rsidR="009045FD" w:rsidTr="00937FF3">
        <w:tc>
          <w:tcPr>
            <w:tcW w:w="7371" w:type="dxa"/>
          </w:tcPr>
          <w:p w:rsidR="009045FD" w:rsidRPr="007510B8" w:rsidRDefault="009045FD" w:rsidP="00937FF3">
            <w:pPr>
              <w:pStyle w:val="af1"/>
              <w:ind w:left="0"/>
              <w:jc w:val="both"/>
              <w:rPr>
                <w:b w:val="0"/>
                <w:sz w:val="22"/>
                <w:szCs w:val="22"/>
              </w:rPr>
            </w:pPr>
            <w:r>
              <w:rPr>
                <w:b w:val="0"/>
                <w:sz w:val="22"/>
                <w:szCs w:val="22"/>
              </w:rPr>
              <w:t>3000</w:t>
            </w:r>
          </w:p>
        </w:tc>
        <w:tc>
          <w:tcPr>
            <w:tcW w:w="2092" w:type="dxa"/>
          </w:tcPr>
          <w:p w:rsidR="009045FD" w:rsidRPr="006B6F10" w:rsidRDefault="009045FD" w:rsidP="00937FF3">
            <w:pPr>
              <w:pStyle w:val="af1"/>
              <w:ind w:left="0"/>
              <w:jc w:val="center"/>
              <w:rPr>
                <w:b w:val="0"/>
                <w:sz w:val="22"/>
                <w:szCs w:val="22"/>
              </w:rPr>
            </w:pPr>
            <w:r w:rsidRPr="006B6F10">
              <w:rPr>
                <w:b w:val="0"/>
                <w:sz w:val="22"/>
                <w:szCs w:val="22"/>
              </w:rPr>
              <w:t>1,98</w:t>
            </w:r>
          </w:p>
        </w:tc>
      </w:tr>
      <w:tr w:rsidR="009045FD" w:rsidTr="00937FF3">
        <w:tc>
          <w:tcPr>
            <w:tcW w:w="7371" w:type="dxa"/>
          </w:tcPr>
          <w:p w:rsidR="009045FD" w:rsidRPr="007510B8" w:rsidRDefault="009045FD" w:rsidP="00937FF3">
            <w:pPr>
              <w:pStyle w:val="af1"/>
              <w:ind w:left="0"/>
              <w:jc w:val="both"/>
              <w:rPr>
                <w:b w:val="0"/>
                <w:sz w:val="22"/>
                <w:szCs w:val="22"/>
              </w:rPr>
            </w:pPr>
            <w:r>
              <w:rPr>
                <w:b w:val="0"/>
                <w:sz w:val="22"/>
                <w:szCs w:val="22"/>
              </w:rPr>
              <w:t>6000</w:t>
            </w:r>
          </w:p>
        </w:tc>
        <w:tc>
          <w:tcPr>
            <w:tcW w:w="2092" w:type="dxa"/>
          </w:tcPr>
          <w:p w:rsidR="009045FD" w:rsidRPr="006B6F10" w:rsidRDefault="009045FD" w:rsidP="00937FF3">
            <w:pPr>
              <w:pStyle w:val="af1"/>
              <w:ind w:left="0"/>
              <w:jc w:val="center"/>
              <w:rPr>
                <w:b w:val="0"/>
                <w:sz w:val="22"/>
                <w:szCs w:val="22"/>
              </w:rPr>
            </w:pPr>
            <w:r w:rsidRPr="006B6F10">
              <w:rPr>
                <w:b w:val="0"/>
                <w:sz w:val="22"/>
                <w:szCs w:val="22"/>
              </w:rPr>
              <w:t>3,00</w:t>
            </w:r>
          </w:p>
        </w:tc>
      </w:tr>
      <w:tr w:rsidR="009045FD" w:rsidTr="00937FF3">
        <w:tc>
          <w:tcPr>
            <w:tcW w:w="7371" w:type="dxa"/>
          </w:tcPr>
          <w:p w:rsidR="009045FD" w:rsidRPr="007510B8" w:rsidRDefault="009045FD" w:rsidP="00937FF3">
            <w:pPr>
              <w:pStyle w:val="af1"/>
              <w:ind w:left="0"/>
              <w:jc w:val="both"/>
              <w:rPr>
                <w:b w:val="0"/>
                <w:sz w:val="22"/>
                <w:szCs w:val="22"/>
              </w:rPr>
            </w:pPr>
            <w:r>
              <w:rPr>
                <w:b w:val="0"/>
                <w:sz w:val="22"/>
                <w:szCs w:val="22"/>
              </w:rPr>
              <w:t>9000</w:t>
            </w:r>
          </w:p>
        </w:tc>
        <w:tc>
          <w:tcPr>
            <w:tcW w:w="2092" w:type="dxa"/>
          </w:tcPr>
          <w:p w:rsidR="009045FD" w:rsidRPr="006B6F10" w:rsidRDefault="009045FD" w:rsidP="00937FF3">
            <w:pPr>
              <w:pStyle w:val="af1"/>
              <w:ind w:left="0"/>
              <w:jc w:val="center"/>
              <w:rPr>
                <w:b w:val="0"/>
                <w:sz w:val="22"/>
                <w:szCs w:val="22"/>
              </w:rPr>
            </w:pPr>
            <w:r w:rsidRPr="006B6F10">
              <w:rPr>
                <w:b w:val="0"/>
                <w:sz w:val="22"/>
                <w:szCs w:val="22"/>
              </w:rPr>
              <w:t>4,10</w:t>
            </w:r>
          </w:p>
        </w:tc>
      </w:tr>
      <w:tr w:rsidR="009045FD" w:rsidTr="00937FF3">
        <w:tc>
          <w:tcPr>
            <w:tcW w:w="7371" w:type="dxa"/>
          </w:tcPr>
          <w:p w:rsidR="009045FD" w:rsidRPr="007510B8" w:rsidRDefault="009045FD" w:rsidP="00937FF3">
            <w:pPr>
              <w:pStyle w:val="af1"/>
              <w:ind w:left="0"/>
              <w:jc w:val="both"/>
              <w:rPr>
                <w:b w:val="0"/>
                <w:sz w:val="22"/>
                <w:szCs w:val="22"/>
              </w:rPr>
            </w:pPr>
            <w:r>
              <w:rPr>
                <w:b w:val="0"/>
                <w:sz w:val="22"/>
                <w:szCs w:val="22"/>
              </w:rPr>
              <w:t>Технические службы кабельных участков</w:t>
            </w:r>
          </w:p>
        </w:tc>
        <w:tc>
          <w:tcPr>
            <w:tcW w:w="2092" w:type="dxa"/>
          </w:tcPr>
          <w:p w:rsidR="009045FD" w:rsidRPr="006B6F10" w:rsidRDefault="009045FD" w:rsidP="00937FF3">
            <w:pPr>
              <w:pStyle w:val="af1"/>
              <w:ind w:left="0"/>
              <w:jc w:val="center"/>
              <w:rPr>
                <w:b w:val="0"/>
                <w:sz w:val="22"/>
                <w:szCs w:val="22"/>
              </w:rPr>
            </w:pPr>
            <w:r w:rsidRPr="006B6F10">
              <w:rPr>
                <w:b w:val="0"/>
                <w:sz w:val="22"/>
                <w:szCs w:val="22"/>
              </w:rPr>
              <w:t>0,15</w:t>
            </w:r>
          </w:p>
        </w:tc>
      </w:tr>
      <w:tr w:rsidR="009045FD" w:rsidTr="00937FF3">
        <w:tc>
          <w:tcPr>
            <w:tcW w:w="7371" w:type="dxa"/>
          </w:tcPr>
          <w:p w:rsidR="009045FD" w:rsidRPr="007510B8" w:rsidRDefault="009045FD" w:rsidP="00937FF3">
            <w:pPr>
              <w:pStyle w:val="af1"/>
              <w:ind w:left="0"/>
              <w:jc w:val="both"/>
              <w:rPr>
                <w:b w:val="0"/>
                <w:sz w:val="22"/>
                <w:szCs w:val="22"/>
              </w:rPr>
            </w:pPr>
            <w:r>
              <w:rPr>
                <w:b w:val="0"/>
                <w:sz w:val="22"/>
                <w:szCs w:val="22"/>
              </w:rPr>
              <w:t>Службы районов технической эксплуатации кабельных и радиорелейных магистралей</w:t>
            </w:r>
          </w:p>
        </w:tc>
        <w:tc>
          <w:tcPr>
            <w:tcW w:w="2092" w:type="dxa"/>
          </w:tcPr>
          <w:p w:rsidR="009045FD" w:rsidRPr="006B6F10" w:rsidRDefault="009045FD" w:rsidP="00937FF3">
            <w:pPr>
              <w:pStyle w:val="af1"/>
              <w:ind w:left="0"/>
              <w:jc w:val="center"/>
              <w:rPr>
                <w:b w:val="0"/>
                <w:sz w:val="22"/>
                <w:szCs w:val="22"/>
              </w:rPr>
            </w:pPr>
            <w:r w:rsidRPr="006B6F10">
              <w:rPr>
                <w:b w:val="0"/>
                <w:sz w:val="22"/>
                <w:szCs w:val="22"/>
              </w:rPr>
              <w:t>0,37</w:t>
            </w:r>
          </w:p>
        </w:tc>
      </w:tr>
      <w:tr w:rsidR="00085EEF" w:rsidTr="00333639">
        <w:tc>
          <w:tcPr>
            <w:tcW w:w="9463" w:type="dxa"/>
            <w:gridSpan w:val="2"/>
            <w:shd w:val="clear" w:color="auto" w:fill="DDD9C3" w:themeFill="background2" w:themeFillShade="E6"/>
          </w:tcPr>
          <w:p w:rsidR="00085EEF" w:rsidRPr="006B6F10" w:rsidRDefault="00085EEF" w:rsidP="00085EEF">
            <w:pPr>
              <w:pStyle w:val="af1"/>
              <w:ind w:left="0"/>
              <w:rPr>
                <w:b w:val="0"/>
                <w:sz w:val="22"/>
                <w:szCs w:val="22"/>
              </w:rPr>
            </w:pPr>
            <w:r w:rsidRPr="006B6F10">
              <w:rPr>
                <w:b w:val="0"/>
                <w:sz w:val="22"/>
                <w:szCs w:val="22"/>
              </w:rPr>
              <w:t>Воздушные линии:</w:t>
            </w:r>
          </w:p>
        </w:tc>
      </w:tr>
      <w:tr w:rsidR="009045FD" w:rsidTr="00937FF3">
        <w:tc>
          <w:tcPr>
            <w:tcW w:w="7371" w:type="dxa"/>
          </w:tcPr>
          <w:p w:rsidR="009045FD" w:rsidRPr="007510B8" w:rsidRDefault="009045FD" w:rsidP="00937FF3">
            <w:pPr>
              <w:pStyle w:val="af1"/>
              <w:ind w:left="0"/>
              <w:jc w:val="both"/>
              <w:rPr>
                <w:b w:val="0"/>
                <w:sz w:val="22"/>
                <w:szCs w:val="22"/>
              </w:rPr>
            </w:pPr>
            <w:r>
              <w:rPr>
                <w:b w:val="0"/>
                <w:sz w:val="22"/>
                <w:szCs w:val="22"/>
              </w:rPr>
              <w:t>Основные усилительные пункты</w:t>
            </w:r>
          </w:p>
        </w:tc>
        <w:tc>
          <w:tcPr>
            <w:tcW w:w="2092" w:type="dxa"/>
          </w:tcPr>
          <w:p w:rsidR="009045FD" w:rsidRPr="006B6F10" w:rsidRDefault="009045FD" w:rsidP="00937FF3">
            <w:pPr>
              <w:pStyle w:val="af1"/>
              <w:ind w:left="0"/>
              <w:jc w:val="center"/>
              <w:rPr>
                <w:b w:val="0"/>
                <w:sz w:val="22"/>
                <w:szCs w:val="22"/>
              </w:rPr>
            </w:pPr>
            <w:r w:rsidRPr="006B6F10">
              <w:rPr>
                <w:b w:val="0"/>
                <w:sz w:val="22"/>
                <w:szCs w:val="22"/>
              </w:rPr>
              <w:t>0,29</w:t>
            </w:r>
          </w:p>
        </w:tc>
      </w:tr>
      <w:tr w:rsidR="009045FD" w:rsidTr="00937FF3">
        <w:tc>
          <w:tcPr>
            <w:tcW w:w="7371" w:type="dxa"/>
          </w:tcPr>
          <w:p w:rsidR="009045FD" w:rsidRPr="007510B8" w:rsidRDefault="009045FD" w:rsidP="00937FF3">
            <w:pPr>
              <w:pStyle w:val="af1"/>
              <w:ind w:left="0"/>
              <w:jc w:val="both"/>
              <w:rPr>
                <w:b w:val="0"/>
                <w:sz w:val="22"/>
                <w:szCs w:val="22"/>
              </w:rPr>
            </w:pPr>
            <w:r>
              <w:rPr>
                <w:b w:val="0"/>
                <w:sz w:val="22"/>
                <w:szCs w:val="22"/>
              </w:rPr>
              <w:t>Дополнительные усилительные пункты</w:t>
            </w:r>
          </w:p>
        </w:tc>
        <w:tc>
          <w:tcPr>
            <w:tcW w:w="2092" w:type="dxa"/>
          </w:tcPr>
          <w:p w:rsidR="009045FD" w:rsidRPr="006B6F10" w:rsidRDefault="009045FD" w:rsidP="00937FF3">
            <w:pPr>
              <w:pStyle w:val="af1"/>
              <w:ind w:left="0"/>
              <w:jc w:val="center"/>
              <w:rPr>
                <w:b w:val="0"/>
                <w:sz w:val="22"/>
                <w:szCs w:val="22"/>
              </w:rPr>
            </w:pPr>
            <w:r w:rsidRPr="006B6F10">
              <w:rPr>
                <w:b w:val="0"/>
                <w:sz w:val="22"/>
                <w:szCs w:val="22"/>
              </w:rPr>
              <w:t>0,06</w:t>
            </w:r>
          </w:p>
        </w:tc>
      </w:tr>
      <w:tr w:rsidR="009045FD" w:rsidTr="00937FF3">
        <w:tc>
          <w:tcPr>
            <w:tcW w:w="7371" w:type="dxa"/>
          </w:tcPr>
          <w:p w:rsidR="009045FD" w:rsidRPr="007510B8" w:rsidRDefault="009045FD" w:rsidP="00937FF3">
            <w:pPr>
              <w:pStyle w:val="af1"/>
              <w:ind w:left="0"/>
              <w:jc w:val="both"/>
              <w:rPr>
                <w:b w:val="0"/>
                <w:sz w:val="22"/>
                <w:szCs w:val="22"/>
              </w:rPr>
            </w:pPr>
            <w:r>
              <w:rPr>
                <w:b w:val="0"/>
                <w:sz w:val="22"/>
                <w:szCs w:val="22"/>
              </w:rPr>
              <w:t>Вспомогательные усилительные пункты (со служебной жилой площадью)</w:t>
            </w:r>
          </w:p>
        </w:tc>
        <w:tc>
          <w:tcPr>
            <w:tcW w:w="2092" w:type="dxa"/>
          </w:tcPr>
          <w:p w:rsidR="009045FD" w:rsidRPr="006B6F10" w:rsidRDefault="009045FD" w:rsidP="00937FF3">
            <w:pPr>
              <w:pStyle w:val="af1"/>
              <w:ind w:left="0"/>
              <w:jc w:val="center"/>
              <w:rPr>
                <w:b w:val="0"/>
                <w:sz w:val="22"/>
                <w:szCs w:val="22"/>
              </w:rPr>
            </w:pPr>
            <w:r w:rsidRPr="006B6F10">
              <w:rPr>
                <w:b w:val="0"/>
                <w:sz w:val="22"/>
                <w:szCs w:val="22"/>
              </w:rPr>
              <w:t>По заданию на проектирование</w:t>
            </w:r>
          </w:p>
        </w:tc>
      </w:tr>
      <w:tr w:rsidR="00085EEF" w:rsidTr="00333639">
        <w:tc>
          <w:tcPr>
            <w:tcW w:w="9463" w:type="dxa"/>
            <w:gridSpan w:val="2"/>
            <w:shd w:val="clear" w:color="auto" w:fill="DDD9C3" w:themeFill="background2" w:themeFillShade="E6"/>
          </w:tcPr>
          <w:p w:rsidR="00085EEF" w:rsidRPr="006B6F10" w:rsidRDefault="00085EEF" w:rsidP="00085EEF">
            <w:pPr>
              <w:pStyle w:val="af1"/>
              <w:ind w:left="0"/>
              <w:rPr>
                <w:b w:val="0"/>
                <w:sz w:val="22"/>
                <w:szCs w:val="22"/>
              </w:rPr>
            </w:pPr>
            <w:r w:rsidRPr="006B6F10">
              <w:rPr>
                <w:b w:val="0"/>
                <w:sz w:val="22"/>
                <w:szCs w:val="22"/>
              </w:rPr>
              <w:t>Радиорелейные линии:</w:t>
            </w:r>
          </w:p>
        </w:tc>
      </w:tr>
      <w:tr w:rsidR="009045FD" w:rsidTr="00937FF3">
        <w:tc>
          <w:tcPr>
            <w:tcW w:w="7371" w:type="dxa"/>
          </w:tcPr>
          <w:p w:rsidR="009045FD" w:rsidRPr="007510B8" w:rsidRDefault="009045FD" w:rsidP="00937FF3">
            <w:pPr>
              <w:pStyle w:val="af1"/>
              <w:ind w:left="0"/>
              <w:jc w:val="both"/>
              <w:rPr>
                <w:b w:val="0"/>
                <w:sz w:val="22"/>
                <w:szCs w:val="22"/>
              </w:rPr>
            </w:pPr>
            <w:r>
              <w:rPr>
                <w:b w:val="0"/>
                <w:sz w:val="22"/>
                <w:szCs w:val="22"/>
              </w:rPr>
              <w:t>Узловые радиорелейные станции с мачтой или башней высотой (м):</w:t>
            </w:r>
          </w:p>
        </w:tc>
        <w:tc>
          <w:tcPr>
            <w:tcW w:w="2092" w:type="dxa"/>
          </w:tcPr>
          <w:p w:rsidR="009045FD" w:rsidRPr="006B6F10" w:rsidRDefault="009045FD" w:rsidP="00937FF3">
            <w:pPr>
              <w:pStyle w:val="af1"/>
              <w:ind w:left="0"/>
              <w:jc w:val="center"/>
              <w:rPr>
                <w:b w:val="0"/>
                <w:sz w:val="22"/>
                <w:szCs w:val="22"/>
              </w:rPr>
            </w:pPr>
          </w:p>
        </w:tc>
      </w:tr>
      <w:tr w:rsidR="009045FD" w:rsidTr="00937FF3">
        <w:tc>
          <w:tcPr>
            <w:tcW w:w="7371" w:type="dxa"/>
          </w:tcPr>
          <w:p w:rsidR="009045FD" w:rsidRPr="007510B8" w:rsidRDefault="009045FD" w:rsidP="001D20D2">
            <w:pPr>
              <w:pStyle w:val="af1"/>
              <w:ind w:left="0"/>
              <w:jc w:val="center"/>
              <w:rPr>
                <w:b w:val="0"/>
                <w:sz w:val="22"/>
                <w:szCs w:val="22"/>
              </w:rPr>
            </w:pPr>
            <w:r>
              <w:rPr>
                <w:b w:val="0"/>
                <w:sz w:val="22"/>
                <w:szCs w:val="22"/>
              </w:rPr>
              <w:t>40</w:t>
            </w:r>
          </w:p>
        </w:tc>
        <w:tc>
          <w:tcPr>
            <w:tcW w:w="2092" w:type="dxa"/>
          </w:tcPr>
          <w:p w:rsidR="009045FD" w:rsidRPr="006B6F10" w:rsidRDefault="009045FD" w:rsidP="00937FF3">
            <w:pPr>
              <w:pStyle w:val="af1"/>
              <w:ind w:left="0"/>
              <w:jc w:val="center"/>
              <w:rPr>
                <w:b w:val="0"/>
                <w:sz w:val="22"/>
                <w:szCs w:val="22"/>
              </w:rPr>
            </w:pPr>
            <w:r w:rsidRPr="006B6F10">
              <w:rPr>
                <w:b w:val="0"/>
                <w:sz w:val="22"/>
                <w:szCs w:val="22"/>
              </w:rPr>
              <w:t>0,80/0,30</w:t>
            </w:r>
          </w:p>
        </w:tc>
      </w:tr>
      <w:tr w:rsidR="009045FD" w:rsidTr="00937FF3">
        <w:tc>
          <w:tcPr>
            <w:tcW w:w="7371" w:type="dxa"/>
          </w:tcPr>
          <w:p w:rsidR="009045FD" w:rsidRPr="007510B8" w:rsidRDefault="009045FD" w:rsidP="001D20D2">
            <w:pPr>
              <w:pStyle w:val="af1"/>
              <w:ind w:left="0"/>
              <w:jc w:val="center"/>
              <w:rPr>
                <w:b w:val="0"/>
                <w:sz w:val="22"/>
                <w:szCs w:val="22"/>
              </w:rPr>
            </w:pPr>
            <w:r>
              <w:rPr>
                <w:b w:val="0"/>
                <w:sz w:val="22"/>
                <w:szCs w:val="22"/>
              </w:rPr>
              <w:t>50</w:t>
            </w:r>
          </w:p>
        </w:tc>
        <w:tc>
          <w:tcPr>
            <w:tcW w:w="2092" w:type="dxa"/>
          </w:tcPr>
          <w:p w:rsidR="009045FD" w:rsidRPr="006B6F10" w:rsidRDefault="009045FD" w:rsidP="00937FF3">
            <w:pPr>
              <w:pStyle w:val="af1"/>
              <w:ind w:left="0"/>
              <w:jc w:val="center"/>
              <w:rPr>
                <w:b w:val="0"/>
                <w:sz w:val="22"/>
                <w:szCs w:val="22"/>
              </w:rPr>
            </w:pPr>
            <w:r w:rsidRPr="006B6F10">
              <w:rPr>
                <w:b w:val="0"/>
                <w:sz w:val="22"/>
                <w:szCs w:val="22"/>
              </w:rPr>
              <w:t>1,00/0,40</w:t>
            </w:r>
          </w:p>
        </w:tc>
      </w:tr>
      <w:tr w:rsidR="009045FD" w:rsidTr="00937FF3">
        <w:tc>
          <w:tcPr>
            <w:tcW w:w="7371" w:type="dxa"/>
          </w:tcPr>
          <w:p w:rsidR="009045FD" w:rsidRPr="007510B8" w:rsidRDefault="009045FD" w:rsidP="001D20D2">
            <w:pPr>
              <w:pStyle w:val="af1"/>
              <w:ind w:left="0"/>
              <w:jc w:val="center"/>
              <w:rPr>
                <w:b w:val="0"/>
                <w:sz w:val="22"/>
                <w:szCs w:val="22"/>
              </w:rPr>
            </w:pPr>
            <w:r>
              <w:rPr>
                <w:b w:val="0"/>
                <w:sz w:val="22"/>
                <w:szCs w:val="22"/>
              </w:rPr>
              <w:t>60</w:t>
            </w:r>
          </w:p>
        </w:tc>
        <w:tc>
          <w:tcPr>
            <w:tcW w:w="2092" w:type="dxa"/>
          </w:tcPr>
          <w:p w:rsidR="009045FD" w:rsidRPr="006B6F10" w:rsidRDefault="009045FD" w:rsidP="00937FF3">
            <w:pPr>
              <w:pStyle w:val="af1"/>
              <w:ind w:left="0"/>
              <w:jc w:val="center"/>
              <w:rPr>
                <w:b w:val="0"/>
                <w:sz w:val="22"/>
                <w:szCs w:val="22"/>
              </w:rPr>
            </w:pPr>
            <w:r w:rsidRPr="006B6F10">
              <w:rPr>
                <w:b w:val="0"/>
                <w:sz w:val="22"/>
                <w:szCs w:val="22"/>
              </w:rPr>
              <w:t>1,10/0,45</w:t>
            </w:r>
          </w:p>
        </w:tc>
      </w:tr>
      <w:tr w:rsidR="009045FD" w:rsidTr="00937FF3">
        <w:tc>
          <w:tcPr>
            <w:tcW w:w="7371" w:type="dxa"/>
          </w:tcPr>
          <w:p w:rsidR="009045FD" w:rsidRPr="007510B8" w:rsidRDefault="009045FD" w:rsidP="001D20D2">
            <w:pPr>
              <w:pStyle w:val="af1"/>
              <w:ind w:left="0"/>
              <w:jc w:val="center"/>
              <w:rPr>
                <w:b w:val="0"/>
                <w:sz w:val="22"/>
                <w:szCs w:val="22"/>
              </w:rPr>
            </w:pPr>
            <w:r>
              <w:rPr>
                <w:b w:val="0"/>
                <w:sz w:val="22"/>
                <w:szCs w:val="22"/>
              </w:rPr>
              <w:t>70</w:t>
            </w:r>
          </w:p>
        </w:tc>
        <w:tc>
          <w:tcPr>
            <w:tcW w:w="2092" w:type="dxa"/>
          </w:tcPr>
          <w:p w:rsidR="009045FD" w:rsidRPr="006B6F10" w:rsidRDefault="009045FD" w:rsidP="00937FF3">
            <w:pPr>
              <w:pStyle w:val="af1"/>
              <w:ind w:left="0"/>
              <w:jc w:val="center"/>
              <w:rPr>
                <w:b w:val="0"/>
                <w:sz w:val="22"/>
                <w:szCs w:val="22"/>
              </w:rPr>
            </w:pPr>
            <w:r w:rsidRPr="006B6F10">
              <w:rPr>
                <w:b w:val="0"/>
                <w:sz w:val="22"/>
                <w:szCs w:val="22"/>
              </w:rPr>
              <w:t>1,30/0,50</w:t>
            </w:r>
          </w:p>
        </w:tc>
      </w:tr>
      <w:tr w:rsidR="009045FD" w:rsidTr="00937FF3">
        <w:tc>
          <w:tcPr>
            <w:tcW w:w="7371" w:type="dxa"/>
          </w:tcPr>
          <w:p w:rsidR="009045FD" w:rsidRPr="007510B8" w:rsidRDefault="009045FD" w:rsidP="001D20D2">
            <w:pPr>
              <w:pStyle w:val="af1"/>
              <w:ind w:left="0"/>
              <w:jc w:val="center"/>
              <w:rPr>
                <w:b w:val="0"/>
                <w:sz w:val="22"/>
                <w:szCs w:val="22"/>
              </w:rPr>
            </w:pPr>
            <w:r>
              <w:rPr>
                <w:b w:val="0"/>
                <w:sz w:val="22"/>
                <w:szCs w:val="22"/>
              </w:rPr>
              <w:t>80</w:t>
            </w:r>
          </w:p>
        </w:tc>
        <w:tc>
          <w:tcPr>
            <w:tcW w:w="2092" w:type="dxa"/>
          </w:tcPr>
          <w:p w:rsidR="009045FD" w:rsidRPr="006B6F10" w:rsidRDefault="009045FD" w:rsidP="00937FF3">
            <w:pPr>
              <w:pStyle w:val="af1"/>
              <w:ind w:left="0"/>
              <w:jc w:val="center"/>
              <w:rPr>
                <w:b w:val="0"/>
                <w:sz w:val="22"/>
                <w:szCs w:val="22"/>
              </w:rPr>
            </w:pPr>
            <w:r w:rsidRPr="006B6F10">
              <w:rPr>
                <w:b w:val="0"/>
                <w:sz w:val="22"/>
                <w:szCs w:val="22"/>
              </w:rPr>
              <w:t>1,40/0,55</w:t>
            </w:r>
          </w:p>
        </w:tc>
      </w:tr>
      <w:tr w:rsidR="009045FD" w:rsidTr="00937FF3">
        <w:tc>
          <w:tcPr>
            <w:tcW w:w="7371" w:type="dxa"/>
          </w:tcPr>
          <w:p w:rsidR="009045FD" w:rsidRPr="007510B8" w:rsidRDefault="009045FD" w:rsidP="001D20D2">
            <w:pPr>
              <w:pStyle w:val="af1"/>
              <w:ind w:left="0"/>
              <w:jc w:val="center"/>
              <w:rPr>
                <w:b w:val="0"/>
                <w:sz w:val="22"/>
                <w:szCs w:val="22"/>
              </w:rPr>
            </w:pPr>
            <w:r>
              <w:rPr>
                <w:b w:val="0"/>
                <w:sz w:val="22"/>
                <w:szCs w:val="22"/>
              </w:rPr>
              <w:t>90</w:t>
            </w:r>
          </w:p>
        </w:tc>
        <w:tc>
          <w:tcPr>
            <w:tcW w:w="2092" w:type="dxa"/>
          </w:tcPr>
          <w:p w:rsidR="009045FD" w:rsidRPr="006B6F10" w:rsidRDefault="009045FD" w:rsidP="00937FF3">
            <w:pPr>
              <w:pStyle w:val="af1"/>
              <w:ind w:left="0"/>
              <w:jc w:val="center"/>
              <w:rPr>
                <w:b w:val="0"/>
                <w:sz w:val="22"/>
                <w:szCs w:val="22"/>
              </w:rPr>
            </w:pPr>
            <w:r w:rsidRPr="006B6F10">
              <w:rPr>
                <w:b w:val="0"/>
                <w:sz w:val="22"/>
                <w:szCs w:val="22"/>
              </w:rPr>
              <w:t>1,50/0,60</w:t>
            </w:r>
          </w:p>
        </w:tc>
      </w:tr>
      <w:tr w:rsidR="009045FD" w:rsidTr="00937FF3">
        <w:tc>
          <w:tcPr>
            <w:tcW w:w="7371" w:type="dxa"/>
          </w:tcPr>
          <w:p w:rsidR="009045FD" w:rsidRPr="007510B8" w:rsidRDefault="009045FD" w:rsidP="001D20D2">
            <w:pPr>
              <w:pStyle w:val="af1"/>
              <w:ind w:left="0"/>
              <w:jc w:val="center"/>
              <w:rPr>
                <w:b w:val="0"/>
                <w:sz w:val="22"/>
                <w:szCs w:val="22"/>
              </w:rPr>
            </w:pPr>
            <w:r>
              <w:rPr>
                <w:b w:val="0"/>
                <w:sz w:val="22"/>
                <w:szCs w:val="22"/>
              </w:rPr>
              <w:t>100</w:t>
            </w:r>
          </w:p>
        </w:tc>
        <w:tc>
          <w:tcPr>
            <w:tcW w:w="2092" w:type="dxa"/>
          </w:tcPr>
          <w:p w:rsidR="009045FD" w:rsidRPr="006B6F10" w:rsidRDefault="009045FD" w:rsidP="00937FF3">
            <w:pPr>
              <w:pStyle w:val="af1"/>
              <w:ind w:left="0"/>
              <w:jc w:val="center"/>
              <w:rPr>
                <w:b w:val="0"/>
                <w:sz w:val="22"/>
                <w:szCs w:val="22"/>
              </w:rPr>
            </w:pPr>
            <w:r w:rsidRPr="006B6F10">
              <w:rPr>
                <w:b w:val="0"/>
                <w:sz w:val="22"/>
                <w:szCs w:val="22"/>
              </w:rPr>
              <w:t>1,65/0,70</w:t>
            </w:r>
          </w:p>
        </w:tc>
      </w:tr>
      <w:tr w:rsidR="009045FD" w:rsidTr="00937FF3">
        <w:tc>
          <w:tcPr>
            <w:tcW w:w="7371" w:type="dxa"/>
          </w:tcPr>
          <w:p w:rsidR="009045FD" w:rsidRPr="007510B8" w:rsidRDefault="009045FD" w:rsidP="001D20D2">
            <w:pPr>
              <w:pStyle w:val="af1"/>
              <w:ind w:left="0"/>
              <w:jc w:val="center"/>
              <w:rPr>
                <w:b w:val="0"/>
                <w:sz w:val="22"/>
                <w:szCs w:val="22"/>
              </w:rPr>
            </w:pPr>
            <w:r>
              <w:rPr>
                <w:b w:val="0"/>
                <w:sz w:val="22"/>
                <w:szCs w:val="22"/>
              </w:rPr>
              <w:t>110</w:t>
            </w:r>
          </w:p>
        </w:tc>
        <w:tc>
          <w:tcPr>
            <w:tcW w:w="2092" w:type="dxa"/>
          </w:tcPr>
          <w:p w:rsidR="009045FD" w:rsidRPr="006B6F10" w:rsidRDefault="009045FD" w:rsidP="00937FF3">
            <w:pPr>
              <w:pStyle w:val="af1"/>
              <w:ind w:left="0"/>
              <w:jc w:val="center"/>
              <w:rPr>
                <w:b w:val="0"/>
                <w:sz w:val="22"/>
                <w:szCs w:val="22"/>
              </w:rPr>
            </w:pPr>
            <w:r w:rsidRPr="006B6F10">
              <w:rPr>
                <w:b w:val="0"/>
                <w:sz w:val="22"/>
                <w:szCs w:val="22"/>
              </w:rPr>
              <w:t>1,90/0,80</w:t>
            </w:r>
          </w:p>
        </w:tc>
      </w:tr>
      <w:tr w:rsidR="009045FD" w:rsidTr="00937FF3">
        <w:tc>
          <w:tcPr>
            <w:tcW w:w="7371" w:type="dxa"/>
          </w:tcPr>
          <w:p w:rsidR="009045FD" w:rsidRPr="007510B8" w:rsidRDefault="009045FD" w:rsidP="001D20D2">
            <w:pPr>
              <w:pStyle w:val="af1"/>
              <w:ind w:left="0"/>
              <w:jc w:val="center"/>
              <w:rPr>
                <w:b w:val="0"/>
                <w:sz w:val="22"/>
                <w:szCs w:val="22"/>
              </w:rPr>
            </w:pPr>
            <w:r>
              <w:rPr>
                <w:b w:val="0"/>
                <w:sz w:val="22"/>
                <w:szCs w:val="22"/>
              </w:rPr>
              <w:t>120</w:t>
            </w:r>
          </w:p>
        </w:tc>
        <w:tc>
          <w:tcPr>
            <w:tcW w:w="2092" w:type="dxa"/>
          </w:tcPr>
          <w:p w:rsidR="009045FD" w:rsidRPr="006B6F10" w:rsidRDefault="009045FD" w:rsidP="00937FF3">
            <w:pPr>
              <w:pStyle w:val="af1"/>
              <w:ind w:left="0"/>
              <w:jc w:val="center"/>
              <w:rPr>
                <w:b w:val="0"/>
                <w:sz w:val="22"/>
                <w:szCs w:val="22"/>
              </w:rPr>
            </w:pPr>
            <w:r w:rsidRPr="006B6F10">
              <w:rPr>
                <w:b w:val="0"/>
                <w:sz w:val="22"/>
                <w:szCs w:val="22"/>
              </w:rPr>
              <w:t>2,10/0,90</w:t>
            </w:r>
          </w:p>
        </w:tc>
      </w:tr>
      <w:tr w:rsidR="009045FD" w:rsidTr="00937FF3">
        <w:tc>
          <w:tcPr>
            <w:tcW w:w="7371" w:type="dxa"/>
          </w:tcPr>
          <w:p w:rsidR="009045FD" w:rsidRPr="007510B8" w:rsidRDefault="009045FD" w:rsidP="00937FF3">
            <w:pPr>
              <w:pStyle w:val="af1"/>
              <w:ind w:left="0"/>
              <w:jc w:val="both"/>
              <w:rPr>
                <w:b w:val="0"/>
                <w:sz w:val="22"/>
                <w:szCs w:val="22"/>
              </w:rPr>
            </w:pPr>
            <w:r>
              <w:rPr>
                <w:b w:val="0"/>
                <w:sz w:val="22"/>
                <w:szCs w:val="22"/>
              </w:rPr>
              <w:t>Промежуточные радиорелейные станции с мачтой или башней высотой (м):</w:t>
            </w:r>
          </w:p>
        </w:tc>
        <w:tc>
          <w:tcPr>
            <w:tcW w:w="2092" w:type="dxa"/>
          </w:tcPr>
          <w:p w:rsidR="009045FD" w:rsidRPr="006B6F10" w:rsidRDefault="009045FD" w:rsidP="00937FF3">
            <w:pPr>
              <w:pStyle w:val="af1"/>
              <w:ind w:left="0"/>
              <w:jc w:val="center"/>
              <w:rPr>
                <w:b w:val="0"/>
                <w:sz w:val="22"/>
                <w:szCs w:val="22"/>
              </w:rPr>
            </w:pPr>
          </w:p>
        </w:tc>
      </w:tr>
      <w:tr w:rsidR="009045FD" w:rsidTr="00937FF3">
        <w:tc>
          <w:tcPr>
            <w:tcW w:w="7371" w:type="dxa"/>
          </w:tcPr>
          <w:p w:rsidR="009045FD" w:rsidRPr="007510B8" w:rsidRDefault="009045FD" w:rsidP="001D20D2">
            <w:pPr>
              <w:pStyle w:val="af1"/>
              <w:ind w:left="0"/>
              <w:jc w:val="center"/>
              <w:rPr>
                <w:b w:val="0"/>
                <w:sz w:val="22"/>
                <w:szCs w:val="22"/>
              </w:rPr>
            </w:pPr>
            <w:r>
              <w:rPr>
                <w:b w:val="0"/>
                <w:sz w:val="22"/>
                <w:szCs w:val="22"/>
              </w:rPr>
              <w:t>30</w:t>
            </w:r>
          </w:p>
        </w:tc>
        <w:tc>
          <w:tcPr>
            <w:tcW w:w="2092" w:type="dxa"/>
          </w:tcPr>
          <w:p w:rsidR="009045FD" w:rsidRPr="006B6F10" w:rsidRDefault="009045FD" w:rsidP="00937FF3">
            <w:pPr>
              <w:pStyle w:val="af1"/>
              <w:ind w:left="0"/>
              <w:jc w:val="center"/>
              <w:rPr>
                <w:b w:val="0"/>
                <w:sz w:val="22"/>
                <w:szCs w:val="22"/>
              </w:rPr>
            </w:pPr>
            <w:r w:rsidRPr="006B6F10">
              <w:rPr>
                <w:b w:val="0"/>
                <w:sz w:val="22"/>
                <w:szCs w:val="22"/>
              </w:rPr>
              <w:t>0,80/0,40</w:t>
            </w:r>
          </w:p>
        </w:tc>
      </w:tr>
      <w:tr w:rsidR="009045FD" w:rsidTr="00937FF3">
        <w:tc>
          <w:tcPr>
            <w:tcW w:w="7371" w:type="dxa"/>
          </w:tcPr>
          <w:p w:rsidR="009045FD" w:rsidRPr="007510B8" w:rsidRDefault="009045FD" w:rsidP="001D20D2">
            <w:pPr>
              <w:pStyle w:val="af1"/>
              <w:ind w:left="0"/>
              <w:jc w:val="center"/>
              <w:rPr>
                <w:b w:val="0"/>
                <w:sz w:val="22"/>
                <w:szCs w:val="22"/>
              </w:rPr>
            </w:pPr>
            <w:r>
              <w:rPr>
                <w:b w:val="0"/>
                <w:sz w:val="22"/>
                <w:szCs w:val="22"/>
              </w:rPr>
              <w:t>40</w:t>
            </w:r>
          </w:p>
        </w:tc>
        <w:tc>
          <w:tcPr>
            <w:tcW w:w="2092" w:type="dxa"/>
          </w:tcPr>
          <w:p w:rsidR="009045FD" w:rsidRPr="006B6F10" w:rsidRDefault="009045FD" w:rsidP="00937FF3">
            <w:pPr>
              <w:pStyle w:val="af1"/>
              <w:ind w:left="0"/>
              <w:jc w:val="center"/>
              <w:rPr>
                <w:b w:val="0"/>
                <w:sz w:val="22"/>
                <w:szCs w:val="22"/>
              </w:rPr>
            </w:pPr>
            <w:r w:rsidRPr="006B6F10">
              <w:rPr>
                <w:b w:val="0"/>
                <w:sz w:val="22"/>
                <w:szCs w:val="22"/>
              </w:rPr>
              <w:t>0,85/0,45</w:t>
            </w:r>
          </w:p>
        </w:tc>
      </w:tr>
      <w:tr w:rsidR="009045FD" w:rsidTr="00937FF3">
        <w:tc>
          <w:tcPr>
            <w:tcW w:w="7371" w:type="dxa"/>
          </w:tcPr>
          <w:p w:rsidR="009045FD" w:rsidRPr="007510B8" w:rsidRDefault="009045FD" w:rsidP="001D20D2">
            <w:pPr>
              <w:pStyle w:val="af1"/>
              <w:ind w:left="0"/>
              <w:jc w:val="center"/>
              <w:rPr>
                <w:b w:val="0"/>
                <w:sz w:val="22"/>
                <w:szCs w:val="22"/>
              </w:rPr>
            </w:pPr>
            <w:r>
              <w:rPr>
                <w:b w:val="0"/>
                <w:sz w:val="22"/>
                <w:szCs w:val="22"/>
              </w:rPr>
              <w:t>50</w:t>
            </w:r>
          </w:p>
        </w:tc>
        <w:tc>
          <w:tcPr>
            <w:tcW w:w="2092" w:type="dxa"/>
          </w:tcPr>
          <w:p w:rsidR="009045FD" w:rsidRPr="006B6F10" w:rsidRDefault="009045FD" w:rsidP="00937FF3">
            <w:pPr>
              <w:pStyle w:val="af1"/>
              <w:ind w:left="0"/>
              <w:jc w:val="center"/>
              <w:rPr>
                <w:b w:val="0"/>
                <w:sz w:val="22"/>
                <w:szCs w:val="22"/>
              </w:rPr>
            </w:pPr>
            <w:r w:rsidRPr="006B6F10">
              <w:rPr>
                <w:b w:val="0"/>
                <w:sz w:val="22"/>
                <w:szCs w:val="22"/>
              </w:rPr>
              <w:t>1,00/0,50</w:t>
            </w:r>
          </w:p>
        </w:tc>
      </w:tr>
      <w:tr w:rsidR="009045FD" w:rsidTr="00937FF3">
        <w:tc>
          <w:tcPr>
            <w:tcW w:w="7371" w:type="dxa"/>
          </w:tcPr>
          <w:p w:rsidR="009045FD" w:rsidRPr="007510B8" w:rsidRDefault="009045FD" w:rsidP="001D20D2">
            <w:pPr>
              <w:pStyle w:val="af1"/>
              <w:ind w:left="0"/>
              <w:jc w:val="center"/>
              <w:rPr>
                <w:b w:val="0"/>
                <w:sz w:val="22"/>
                <w:szCs w:val="22"/>
              </w:rPr>
            </w:pPr>
            <w:r>
              <w:rPr>
                <w:b w:val="0"/>
                <w:sz w:val="22"/>
                <w:szCs w:val="22"/>
              </w:rPr>
              <w:t>60</w:t>
            </w:r>
          </w:p>
        </w:tc>
        <w:tc>
          <w:tcPr>
            <w:tcW w:w="2092" w:type="dxa"/>
          </w:tcPr>
          <w:p w:rsidR="009045FD" w:rsidRPr="006B6F10" w:rsidRDefault="009045FD" w:rsidP="00937FF3">
            <w:pPr>
              <w:pStyle w:val="af1"/>
              <w:ind w:left="0"/>
              <w:jc w:val="center"/>
              <w:rPr>
                <w:b w:val="0"/>
                <w:sz w:val="22"/>
                <w:szCs w:val="22"/>
              </w:rPr>
            </w:pPr>
            <w:r w:rsidRPr="006B6F10">
              <w:rPr>
                <w:b w:val="0"/>
                <w:sz w:val="22"/>
                <w:szCs w:val="22"/>
              </w:rPr>
              <w:t>1,10/0,55</w:t>
            </w:r>
          </w:p>
        </w:tc>
      </w:tr>
      <w:tr w:rsidR="009045FD" w:rsidTr="00937FF3">
        <w:tc>
          <w:tcPr>
            <w:tcW w:w="7371" w:type="dxa"/>
          </w:tcPr>
          <w:p w:rsidR="009045FD" w:rsidRPr="007510B8" w:rsidRDefault="009045FD" w:rsidP="001D20D2">
            <w:pPr>
              <w:pStyle w:val="af1"/>
              <w:ind w:left="0"/>
              <w:jc w:val="center"/>
              <w:rPr>
                <w:b w:val="0"/>
                <w:sz w:val="22"/>
                <w:szCs w:val="22"/>
              </w:rPr>
            </w:pPr>
            <w:r>
              <w:rPr>
                <w:b w:val="0"/>
                <w:sz w:val="22"/>
                <w:szCs w:val="22"/>
              </w:rPr>
              <w:t>70</w:t>
            </w:r>
          </w:p>
        </w:tc>
        <w:tc>
          <w:tcPr>
            <w:tcW w:w="2092" w:type="dxa"/>
          </w:tcPr>
          <w:p w:rsidR="009045FD" w:rsidRPr="006B6F10" w:rsidRDefault="009045FD" w:rsidP="00937FF3">
            <w:pPr>
              <w:pStyle w:val="af1"/>
              <w:ind w:left="0"/>
              <w:jc w:val="center"/>
              <w:rPr>
                <w:b w:val="0"/>
                <w:sz w:val="22"/>
                <w:szCs w:val="22"/>
              </w:rPr>
            </w:pPr>
            <w:r w:rsidRPr="006B6F10">
              <w:rPr>
                <w:b w:val="0"/>
                <w:sz w:val="22"/>
                <w:szCs w:val="22"/>
              </w:rPr>
              <w:t>1,30/0,60</w:t>
            </w:r>
          </w:p>
        </w:tc>
      </w:tr>
      <w:tr w:rsidR="009045FD" w:rsidTr="00937FF3">
        <w:tc>
          <w:tcPr>
            <w:tcW w:w="7371" w:type="dxa"/>
          </w:tcPr>
          <w:p w:rsidR="009045FD" w:rsidRPr="007510B8" w:rsidRDefault="009045FD" w:rsidP="001D20D2">
            <w:pPr>
              <w:pStyle w:val="af1"/>
              <w:ind w:left="0"/>
              <w:jc w:val="center"/>
              <w:rPr>
                <w:b w:val="0"/>
                <w:sz w:val="22"/>
                <w:szCs w:val="22"/>
              </w:rPr>
            </w:pPr>
            <w:r>
              <w:rPr>
                <w:b w:val="0"/>
                <w:sz w:val="22"/>
                <w:szCs w:val="22"/>
              </w:rPr>
              <w:t>80</w:t>
            </w:r>
          </w:p>
        </w:tc>
        <w:tc>
          <w:tcPr>
            <w:tcW w:w="2092" w:type="dxa"/>
          </w:tcPr>
          <w:p w:rsidR="009045FD" w:rsidRPr="006B6F10" w:rsidRDefault="009045FD" w:rsidP="00937FF3">
            <w:pPr>
              <w:pStyle w:val="af1"/>
              <w:ind w:left="0"/>
              <w:jc w:val="center"/>
              <w:rPr>
                <w:b w:val="0"/>
                <w:sz w:val="22"/>
                <w:szCs w:val="22"/>
              </w:rPr>
            </w:pPr>
            <w:r w:rsidRPr="006B6F10">
              <w:rPr>
                <w:b w:val="0"/>
                <w:sz w:val="22"/>
                <w:szCs w:val="22"/>
              </w:rPr>
              <w:t>1,40/0,65</w:t>
            </w:r>
          </w:p>
        </w:tc>
      </w:tr>
      <w:tr w:rsidR="009045FD" w:rsidTr="00937FF3">
        <w:tc>
          <w:tcPr>
            <w:tcW w:w="7371" w:type="dxa"/>
          </w:tcPr>
          <w:p w:rsidR="009045FD" w:rsidRPr="007510B8" w:rsidRDefault="009045FD" w:rsidP="001D20D2">
            <w:pPr>
              <w:pStyle w:val="af1"/>
              <w:ind w:left="0"/>
              <w:jc w:val="center"/>
              <w:rPr>
                <w:b w:val="0"/>
                <w:sz w:val="22"/>
                <w:szCs w:val="22"/>
              </w:rPr>
            </w:pPr>
            <w:r>
              <w:rPr>
                <w:b w:val="0"/>
                <w:sz w:val="22"/>
                <w:szCs w:val="22"/>
              </w:rPr>
              <w:t>90</w:t>
            </w:r>
          </w:p>
        </w:tc>
        <w:tc>
          <w:tcPr>
            <w:tcW w:w="2092" w:type="dxa"/>
          </w:tcPr>
          <w:p w:rsidR="009045FD" w:rsidRPr="006B6F10" w:rsidRDefault="009045FD" w:rsidP="00937FF3">
            <w:pPr>
              <w:pStyle w:val="af1"/>
              <w:ind w:left="0"/>
              <w:jc w:val="center"/>
              <w:rPr>
                <w:b w:val="0"/>
                <w:sz w:val="22"/>
                <w:szCs w:val="22"/>
              </w:rPr>
            </w:pPr>
            <w:r w:rsidRPr="006B6F10">
              <w:rPr>
                <w:b w:val="0"/>
                <w:sz w:val="22"/>
                <w:szCs w:val="22"/>
              </w:rPr>
              <w:t>1,50/0,70</w:t>
            </w:r>
          </w:p>
        </w:tc>
      </w:tr>
      <w:tr w:rsidR="009045FD" w:rsidTr="00937FF3">
        <w:tc>
          <w:tcPr>
            <w:tcW w:w="7371" w:type="dxa"/>
          </w:tcPr>
          <w:p w:rsidR="009045FD" w:rsidRPr="007510B8" w:rsidRDefault="009045FD" w:rsidP="001D20D2">
            <w:pPr>
              <w:pStyle w:val="af1"/>
              <w:ind w:left="0"/>
              <w:jc w:val="center"/>
              <w:rPr>
                <w:b w:val="0"/>
                <w:sz w:val="22"/>
                <w:szCs w:val="22"/>
              </w:rPr>
            </w:pPr>
            <w:r>
              <w:rPr>
                <w:b w:val="0"/>
                <w:sz w:val="22"/>
                <w:szCs w:val="22"/>
              </w:rPr>
              <w:t>100</w:t>
            </w:r>
          </w:p>
        </w:tc>
        <w:tc>
          <w:tcPr>
            <w:tcW w:w="2092" w:type="dxa"/>
          </w:tcPr>
          <w:p w:rsidR="009045FD" w:rsidRPr="006B6F10" w:rsidRDefault="009045FD" w:rsidP="00937FF3">
            <w:pPr>
              <w:pStyle w:val="af1"/>
              <w:ind w:left="0"/>
              <w:jc w:val="center"/>
              <w:rPr>
                <w:b w:val="0"/>
                <w:sz w:val="22"/>
                <w:szCs w:val="22"/>
              </w:rPr>
            </w:pPr>
            <w:r w:rsidRPr="006B6F10">
              <w:rPr>
                <w:b w:val="0"/>
                <w:sz w:val="22"/>
                <w:szCs w:val="22"/>
              </w:rPr>
              <w:t>1,65/0,80</w:t>
            </w:r>
          </w:p>
        </w:tc>
      </w:tr>
      <w:tr w:rsidR="009045FD" w:rsidTr="00937FF3">
        <w:tc>
          <w:tcPr>
            <w:tcW w:w="7371" w:type="dxa"/>
          </w:tcPr>
          <w:p w:rsidR="009045FD" w:rsidRPr="007510B8" w:rsidRDefault="009045FD" w:rsidP="001D20D2">
            <w:pPr>
              <w:pStyle w:val="af1"/>
              <w:ind w:left="0"/>
              <w:jc w:val="center"/>
              <w:rPr>
                <w:b w:val="0"/>
                <w:sz w:val="22"/>
                <w:szCs w:val="22"/>
              </w:rPr>
            </w:pPr>
            <w:r>
              <w:rPr>
                <w:b w:val="0"/>
                <w:sz w:val="22"/>
                <w:szCs w:val="22"/>
              </w:rPr>
              <w:t>110</w:t>
            </w:r>
          </w:p>
        </w:tc>
        <w:tc>
          <w:tcPr>
            <w:tcW w:w="2092" w:type="dxa"/>
          </w:tcPr>
          <w:p w:rsidR="009045FD" w:rsidRPr="006B6F10" w:rsidRDefault="009045FD" w:rsidP="00937FF3">
            <w:pPr>
              <w:pStyle w:val="af1"/>
              <w:ind w:left="0"/>
              <w:jc w:val="center"/>
              <w:rPr>
                <w:b w:val="0"/>
                <w:sz w:val="22"/>
                <w:szCs w:val="22"/>
              </w:rPr>
            </w:pPr>
            <w:r w:rsidRPr="006B6F10">
              <w:rPr>
                <w:b w:val="0"/>
                <w:sz w:val="22"/>
                <w:szCs w:val="22"/>
              </w:rPr>
              <w:t>1,90/0,90</w:t>
            </w:r>
          </w:p>
        </w:tc>
      </w:tr>
      <w:tr w:rsidR="009045FD" w:rsidTr="00937FF3">
        <w:tc>
          <w:tcPr>
            <w:tcW w:w="7371" w:type="dxa"/>
          </w:tcPr>
          <w:p w:rsidR="009045FD" w:rsidRPr="007510B8" w:rsidRDefault="009045FD" w:rsidP="001D20D2">
            <w:pPr>
              <w:pStyle w:val="af1"/>
              <w:ind w:left="0"/>
              <w:jc w:val="center"/>
              <w:rPr>
                <w:b w:val="0"/>
                <w:sz w:val="22"/>
                <w:szCs w:val="22"/>
              </w:rPr>
            </w:pPr>
            <w:r>
              <w:rPr>
                <w:b w:val="0"/>
                <w:sz w:val="22"/>
                <w:szCs w:val="22"/>
              </w:rPr>
              <w:t>120</w:t>
            </w:r>
          </w:p>
        </w:tc>
        <w:tc>
          <w:tcPr>
            <w:tcW w:w="2092" w:type="dxa"/>
          </w:tcPr>
          <w:p w:rsidR="009045FD" w:rsidRPr="006B6F10" w:rsidRDefault="009045FD" w:rsidP="00937FF3">
            <w:pPr>
              <w:pStyle w:val="af1"/>
              <w:ind w:left="0"/>
              <w:jc w:val="center"/>
              <w:rPr>
                <w:b w:val="0"/>
                <w:sz w:val="22"/>
                <w:szCs w:val="22"/>
              </w:rPr>
            </w:pPr>
            <w:r w:rsidRPr="006B6F10">
              <w:rPr>
                <w:b w:val="0"/>
                <w:sz w:val="22"/>
                <w:szCs w:val="22"/>
              </w:rPr>
              <w:t>2,10/1,00</w:t>
            </w:r>
          </w:p>
        </w:tc>
      </w:tr>
      <w:tr w:rsidR="009045FD" w:rsidTr="00937FF3">
        <w:tc>
          <w:tcPr>
            <w:tcW w:w="7371" w:type="dxa"/>
          </w:tcPr>
          <w:p w:rsidR="009045FD" w:rsidRPr="007510B8" w:rsidRDefault="009045FD" w:rsidP="00937FF3">
            <w:pPr>
              <w:pStyle w:val="af1"/>
              <w:ind w:left="0"/>
              <w:jc w:val="both"/>
              <w:rPr>
                <w:b w:val="0"/>
                <w:sz w:val="22"/>
                <w:szCs w:val="22"/>
              </w:rPr>
            </w:pPr>
            <w:r>
              <w:rPr>
                <w:b w:val="0"/>
                <w:sz w:val="22"/>
                <w:szCs w:val="22"/>
              </w:rPr>
              <w:t>Аварийно-профилактические службы</w:t>
            </w:r>
          </w:p>
        </w:tc>
        <w:tc>
          <w:tcPr>
            <w:tcW w:w="2092" w:type="dxa"/>
          </w:tcPr>
          <w:p w:rsidR="009045FD" w:rsidRPr="006B6F10" w:rsidRDefault="009045FD" w:rsidP="00937FF3">
            <w:pPr>
              <w:pStyle w:val="af1"/>
              <w:ind w:left="0"/>
              <w:jc w:val="center"/>
              <w:rPr>
                <w:b w:val="0"/>
                <w:sz w:val="22"/>
                <w:szCs w:val="22"/>
              </w:rPr>
            </w:pPr>
            <w:r w:rsidRPr="006B6F10">
              <w:rPr>
                <w:b w:val="0"/>
                <w:sz w:val="22"/>
                <w:szCs w:val="22"/>
              </w:rPr>
              <w:t>0,4</w:t>
            </w:r>
          </w:p>
        </w:tc>
      </w:tr>
    </w:tbl>
    <w:p w:rsidR="009045FD" w:rsidRPr="006B6F10" w:rsidRDefault="009045FD" w:rsidP="009045FD">
      <w:pPr>
        <w:pStyle w:val="af1"/>
        <w:jc w:val="center"/>
        <w:rPr>
          <w:b w:val="0"/>
          <w:sz w:val="8"/>
          <w:szCs w:val="8"/>
        </w:rPr>
      </w:pPr>
    </w:p>
    <w:p w:rsidR="009045FD" w:rsidRPr="004439B3" w:rsidRDefault="009045FD" w:rsidP="009045FD">
      <w:pPr>
        <w:pStyle w:val="af1"/>
        <w:ind w:left="0"/>
        <w:jc w:val="both"/>
        <w:rPr>
          <w:sz w:val="20"/>
          <w:szCs w:val="20"/>
        </w:rPr>
      </w:pPr>
      <w:r w:rsidRPr="004439B3">
        <w:rPr>
          <w:sz w:val="20"/>
          <w:szCs w:val="20"/>
        </w:rPr>
        <w:t>Примечание:</w:t>
      </w:r>
    </w:p>
    <w:p w:rsidR="009045FD" w:rsidRDefault="006B6F10" w:rsidP="006B6F10">
      <w:pPr>
        <w:pStyle w:val="af1"/>
        <w:tabs>
          <w:tab w:val="left" w:pos="0"/>
          <w:tab w:val="left" w:pos="142"/>
        </w:tabs>
        <w:ind w:left="0"/>
        <w:jc w:val="both"/>
        <w:rPr>
          <w:b w:val="0"/>
          <w:sz w:val="20"/>
          <w:szCs w:val="20"/>
        </w:rPr>
      </w:pPr>
      <w:r>
        <w:rPr>
          <w:b w:val="0"/>
          <w:sz w:val="20"/>
          <w:szCs w:val="20"/>
        </w:rPr>
        <w:t xml:space="preserve">1. </w:t>
      </w:r>
      <w:r w:rsidR="009045FD">
        <w:rPr>
          <w:b w:val="0"/>
          <w:sz w:val="20"/>
          <w:szCs w:val="20"/>
        </w:rPr>
        <w:t>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9045FD" w:rsidRDefault="006B6F10" w:rsidP="006B6F10">
      <w:pPr>
        <w:pStyle w:val="af1"/>
        <w:tabs>
          <w:tab w:val="left" w:pos="567"/>
        </w:tabs>
        <w:ind w:left="0"/>
        <w:jc w:val="both"/>
        <w:rPr>
          <w:b w:val="0"/>
          <w:sz w:val="20"/>
          <w:szCs w:val="20"/>
        </w:rPr>
      </w:pPr>
      <w:r>
        <w:rPr>
          <w:b w:val="0"/>
          <w:sz w:val="20"/>
          <w:szCs w:val="20"/>
        </w:rPr>
        <w:t xml:space="preserve">2. </w:t>
      </w:r>
      <w:r w:rsidR="009045FD">
        <w:rPr>
          <w:b w:val="0"/>
          <w:sz w:val="20"/>
          <w:szCs w:val="20"/>
        </w:rPr>
        <w:t>Размеры земельных участков определяются в соответствии с проектами:</w:t>
      </w:r>
    </w:p>
    <w:p w:rsidR="009045FD" w:rsidRDefault="009045FD" w:rsidP="006B6F10">
      <w:pPr>
        <w:pStyle w:val="af1"/>
        <w:tabs>
          <w:tab w:val="left" w:pos="567"/>
        </w:tabs>
        <w:ind w:left="0"/>
        <w:jc w:val="both"/>
        <w:rPr>
          <w:b w:val="0"/>
          <w:sz w:val="20"/>
          <w:szCs w:val="20"/>
        </w:rPr>
      </w:pPr>
      <w:r>
        <w:rPr>
          <w:b w:val="0"/>
          <w:sz w:val="20"/>
          <w:szCs w:val="20"/>
        </w:rPr>
        <w:t>- при высоте мачты или башни более 120 м, при уклонах рельефа местности более 0,05, а также при пересеченной местности;</w:t>
      </w:r>
    </w:p>
    <w:p w:rsidR="009045FD" w:rsidRDefault="009045FD" w:rsidP="006B6F10">
      <w:pPr>
        <w:pStyle w:val="af1"/>
        <w:tabs>
          <w:tab w:val="left" w:pos="567"/>
        </w:tabs>
        <w:ind w:left="0"/>
        <w:jc w:val="both"/>
        <w:rPr>
          <w:b w:val="0"/>
          <w:sz w:val="20"/>
          <w:szCs w:val="20"/>
        </w:rPr>
      </w:pPr>
      <w:r>
        <w:rPr>
          <w:b w:val="0"/>
          <w:sz w:val="20"/>
          <w:szCs w:val="20"/>
        </w:rPr>
        <w:t>-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9045FD" w:rsidRDefault="006B6F10" w:rsidP="00B52A51">
      <w:pPr>
        <w:pStyle w:val="af1"/>
        <w:tabs>
          <w:tab w:val="left" w:pos="567"/>
        </w:tabs>
        <w:ind w:left="0"/>
        <w:jc w:val="both"/>
        <w:rPr>
          <w:b w:val="0"/>
          <w:sz w:val="20"/>
          <w:szCs w:val="20"/>
        </w:rPr>
      </w:pPr>
      <w:r>
        <w:rPr>
          <w:b w:val="0"/>
          <w:sz w:val="20"/>
          <w:szCs w:val="20"/>
        </w:rPr>
        <w:t xml:space="preserve">3. </w:t>
      </w:r>
      <w:r w:rsidR="009045FD">
        <w:rPr>
          <w:b w:val="0"/>
          <w:sz w:val="20"/>
          <w:szCs w:val="20"/>
        </w:rPr>
        <w:t>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9045FD" w:rsidRDefault="006B6F10" w:rsidP="00B52A51">
      <w:pPr>
        <w:pStyle w:val="af1"/>
        <w:tabs>
          <w:tab w:val="left" w:pos="567"/>
        </w:tabs>
        <w:ind w:left="0"/>
        <w:jc w:val="both"/>
        <w:rPr>
          <w:b w:val="0"/>
          <w:sz w:val="20"/>
          <w:szCs w:val="20"/>
        </w:rPr>
      </w:pPr>
      <w:r>
        <w:rPr>
          <w:b w:val="0"/>
          <w:sz w:val="20"/>
          <w:szCs w:val="20"/>
        </w:rPr>
        <w:t xml:space="preserve">4. </w:t>
      </w:r>
      <w:r w:rsidR="009045FD">
        <w:rPr>
          <w:b w:val="0"/>
          <w:sz w:val="20"/>
          <w:szCs w:val="20"/>
        </w:rPr>
        <w:t>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9045FD" w:rsidRPr="00335F3C" w:rsidRDefault="009045FD" w:rsidP="009045FD">
      <w:pPr>
        <w:pStyle w:val="af1"/>
        <w:ind w:left="0"/>
        <w:jc w:val="both"/>
        <w:rPr>
          <w:b w:val="0"/>
          <w:sz w:val="8"/>
          <w:szCs w:val="8"/>
        </w:rPr>
      </w:pPr>
    </w:p>
    <w:p w:rsidR="003D2482" w:rsidRDefault="009045FD" w:rsidP="000D1B43">
      <w:pPr>
        <w:pStyle w:val="af1"/>
        <w:tabs>
          <w:tab w:val="left" w:pos="567"/>
        </w:tabs>
        <w:ind w:left="0"/>
        <w:jc w:val="both"/>
        <w:rPr>
          <w:b w:val="0"/>
          <w:szCs w:val="24"/>
        </w:rPr>
      </w:pPr>
      <w:r w:rsidRPr="007E41EC">
        <w:rPr>
          <w:b w:val="0"/>
          <w:szCs w:val="24"/>
        </w:rPr>
        <w:tab/>
      </w:r>
      <w:r w:rsidR="00333639">
        <w:rPr>
          <w:b w:val="0"/>
          <w:szCs w:val="24"/>
        </w:rPr>
        <w:t>6.2.6.11</w:t>
      </w:r>
      <w:r w:rsidR="00333639" w:rsidRPr="00E73353">
        <w:rPr>
          <w:b w:val="0"/>
          <w:szCs w:val="24"/>
        </w:rPr>
        <w:t>.</w:t>
      </w:r>
      <w:r w:rsidR="00333639">
        <w:rPr>
          <w:b w:val="0"/>
          <w:szCs w:val="24"/>
        </w:rPr>
        <w:t xml:space="preserve"> Размеры охранных зон линий и сооружений связи устанавливается в соответствии с Постановлением Правительства Российской </w:t>
      </w:r>
      <w:r w:rsidR="003D2482">
        <w:rPr>
          <w:b w:val="0"/>
          <w:szCs w:val="24"/>
        </w:rPr>
        <w:t>Федерации от 09.06.1995 №578 «Об утверждении Правил охраны линий и сооружений связи Российской Федерации».</w:t>
      </w:r>
    </w:p>
    <w:p w:rsidR="00333639" w:rsidRDefault="003D2482" w:rsidP="000D1B43">
      <w:pPr>
        <w:pStyle w:val="af1"/>
        <w:tabs>
          <w:tab w:val="left" w:pos="567"/>
        </w:tabs>
        <w:ind w:left="0"/>
        <w:jc w:val="both"/>
        <w:rPr>
          <w:b w:val="0"/>
          <w:szCs w:val="24"/>
        </w:rPr>
      </w:pPr>
      <w:r>
        <w:rPr>
          <w:b w:val="0"/>
          <w:szCs w:val="24"/>
        </w:rPr>
        <w:tab/>
        <w:t>6.2.6.12. Нормативные параметры градостроительного проектирования технических об</w:t>
      </w:r>
      <w:r w:rsidR="00C524EF">
        <w:rPr>
          <w:b w:val="0"/>
          <w:szCs w:val="24"/>
        </w:rPr>
        <w:t xml:space="preserve">ъектов связи приведены в </w:t>
      </w:r>
      <w:r w:rsidR="00C524EF" w:rsidRPr="00DA0841">
        <w:rPr>
          <w:b w:val="0"/>
          <w:i/>
          <w:szCs w:val="24"/>
        </w:rPr>
        <w:t>табл.9</w:t>
      </w:r>
      <w:r w:rsidR="008E1D87">
        <w:rPr>
          <w:b w:val="0"/>
          <w:i/>
          <w:szCs w:val="24"/>
        </w:rPr>
        <w:t>5</w:t>
      </w:r>
      <w:r>
        <w:rPr>
          <w:b w:val="0"/>
          <w:szCs w:val="24"/>
        </w:rPr>
        <w:t>.</w:t>
      </w:r>
    </w:p>
    <w:p w:rsidR="00C524EF" w:rsidRPr="00C524EF" w:rsidRDefault="00C524EF" w:rsidP="0016373D">
      <w:pPr>
        <w:pStyle w:val="af1"/>
        <w:tabs>
          <w:tab w:val="left" w:pos="567"/>
        </w:tabs>
        <w:ind w:left="0"/>
        <w:jc w:val="right"/>
        <w:rPr>
          <w:b w:val="0"/>
          <w:i/>
          <w:sz w:val="8"/>
          <w:szCs w:val="8"/>
        </w:rPr>
      </w:pPr>
      <w:r>
        <w:rPr>
          <w:b w:val="0"/>
          <w:i/>
          <w:szCs w:val="24"/>
        </w:rPr>
        <w:t>Таблица 9</w:t>
      </w:r>
      <w:r w:rsidR="008E1D87">
        <w:rPr>
          <w:b w:val="0"/>
          <w:i/>
          <w:szCs w:val="24"/>
        </w:rPr>
        <w:t>5</w:t>
      </w:r>
      <w:r w:rsidR="003D2482" w:rsidRPr="003D2482">
        <w:rPr>
          <w:b w:val="0"/>
          <w:i/>
          <w:szCs w:val="24"/>
        </w:rPr>
        <w:t xml:space="preserve">. </w:t>
      </w:r>
    </w:p>
    <w:tbl>
      <w:tblPr>
        <w:tblStyle w:val="ad"/>
        <w:tblW w:w="0" w:type="auto"/>
        <w:tblLook w:val="04A0" w:firstRow="1" w:lastRow="0" w:firstColumn="1" w:lastColumn="0" w:noHBand="0" w:noVBand="1"/>
      </w:tblPr>
      <w:tblGrid>
        <w:gridCol w:w="3510"/>
        <w:gridCol w:w="6061"/>
      </w:tblGrid>
      <w:tr w:rsidR="003D2482" w:rsidTr="00C524EF">
        <w:tc>
          <w:tcPr>
            <w:tcW w:w="3510" w:type="dxa"/>
            <w:shd w:val="clear" w:color="auto" w:fill="EEECE1" w:themeFill="background2"/>
          </w:tcPr>
          <w:p w:rsidR="003D2482" w:rsidRPr="003D2482" w:rsidRDefault="003D2482" w:rsidP="000D1B43">
            <w:pPr>
              <w:pStyle w:val="af1"/>
              <w:tabs>
                <w:tab w:val="left" w:pos="567"/>
              </w:tabs>
              <w:ind w:left="0"/>
              <w:jc w:val="both"/>
              <w:rPr>
                <w:b w:val="0"/>
                <w:sz w:val="22"/>
                <w:szCs w:val="22"/>
              </w:rPr>
            </w:pPr>
            <w:r>
              <w:rPr>
                <w:b w:val="0"/>
                <w:sz w:val="22"/>
                <w:szCs w:val="22"/>
              </w:rPr>
              <w:t>Наименование показателей</w:t>
            </w:r>
          </w:p>
        </w:tc>
        <w:tc>
          <w:tcPr>
            <w:tcW w:w="6061" w:type="dxa"/>
            <w:shd w:val="clear" w:color="auto" w:fill="EEECE1" w:themeFill="background2"/>
          </w:tcPr>
          <w:p w:rsidR="003D2482" w:rsidRPr="003D2482" w:rsidRDefault="003D2482" w:rsidP="000D1B43">
            <w:pPr>
              <w:pStyle w:val="af1"/>
              <w:tabs>
                <w:tab w:val="left" w:pos="567"/>
              </w:tabs>
              <w:ind w:left="0"/>
              <w:jc w:val="both"/>
              <w:rPr>
                <w:b w:val="0"/>
                <w:sz w:val="22"/>
                <w:szCs w:val="22"/>
              </w:rPr>
            </w:pPr>
            <w:r>
              <w:rPr>
                <w:b w:val="0"/>
                <w:sz w:val="22"/>
                <w:szCs w:val="22"/>
              </w:rPr>
              <w:t>Нормативные параметры градостроительного проектирования</w:t>
            </w:r>
          </w:p>
        </w:tc>
      </w:tr>
      <w:tr w:rsidR="003D2482" w:rsidTr="003D2482">
        <w:tc>
          <w:tcPr>
            <w:tcW w:w="9571" w:type="dxa"/>
            <w:gridSpan w:val="2"/>
            <w:shd w:val="clear" w:color="auto" w:fill="DDD9C3" w:themeFill="background2" w:themeFillShade="E6"/>
          </w:tcPr>
          <w:p w:rsidR="003D2482" w:rsidRPr="003D2482" w:rsidRDefault="003D2482" w:rsidP="003D2482">
            <w:pPr>
              <w:pStyle w:val="af1"/>
              <w:tabs>
                <w:tab w:val="left" w:pos="567"/>
              </w:tabs>
              <w:ind w:left="0"/>
              <w:jc w:val="center"/>
              <w:rPr>
                <w:b w:val="0"/>
                <w:sz w:val="22"/>
                <w:szCs w:val="22"/>
              </w:rPr>
            </w:pPr>
            <w:r>
              <w:rPr>
                <w:b w:val="0"/>
                <w:sz w:val="22"/>
                <w:szCs w:val="22"/>
              </w:rPr>
              <w:t>Линии связи</w:t>
            </w:r>
          </w:p>
        </w:tc>
      </w:tr>
      <w:tr w:rsidR="003D2482" w:rsidTr="00C524EF">
        <w:tc>
          <w:tcPr>
            <w:tcW w:w="3510" w:type="dxa"/>
          </w:tcPr>
          <w:p w:rsidR="003D2482" w:rsidRPr="003D2482" w:rsidRDefault="003D2482" w:rsidP="000D1B43">
            <w:pPr>
              <w:pStyle w:val="af1"/>
              <w:tabs>
                <w:tab w:val="left" w:pos="567"/>
              </w:tabs>
              <w:ind w:left="0"/>
              <w:jc w:val="both"/>
              <w:rPr>
                <w:b w:val="0"/>
                <w:sz w:val="22"/>
                <w:szCs w:val="22"/>
              </w:rPr>
            </w:pPr>
            <w:r>
              <w:rPr>
                <w:b w:val="0"/>
                <w:sz w:val="22"/>
                <w:szCs w:val="22"/>
              </w:rPr>
              <w:t>Размещение трасс (площадок) для линий связи (кабельных, воздушных и др.) и сооружений связи (приемо-передающих станций спутниковой связи)</w:t>
            </w:r>
          </w:p>
        </w:tc>
        <w:tc>
          <w:tcPr>
            <w:tcW w:w="6061" w:type="dxa"/>
          </w:tcPr>
          <w:p w:rsidR="003D2482" w:rsidRPr="003D2482" w:rsidRDefault="003D2482" w:rsidP="003D2482">
            <w:pPr>
              <w:pStyle w:val="af1"/>
              <w:tabs>
                <w:tab w:val="left" w:pos="567"/>
              </w:tabs>
              <w:ind w:left="0"/>
              <w:jc w:val="both"/>
              <w:rPr>
                <w:b w:val="0"/>
                <w:sz w:val="22"/>
                <w:szCs w:val="22"/>
              </w:rPr>
            </w:pPr>
            <w:r>
              <w:rPr>
                <w:b w:val="0"/>
                <w:sz w:val="22"/>
                <w:szCs w:val="22"/>
              </w:rPr>
              <w:t>Следует проектировать в соответствии с Земельным кодексом Российской Федерации на землях связи, в населенных пунктах сельского поселения преимущественно на пешеходной части улиц (под тротуарами) и в полосе между красной линией и линией застройки.</w:t>
            </w:r>
          </w:p>
        </w:tc>
      </w:tr>
      <w:tr w:rsidR="003D2482" w:rsidTr="00C524EF">
        <w:tc>
          <w:tcPr>
            <w:tcW w:w="3510" w:type="dxa"/>
          </w:tcPr>
          <w:p w:rsidR="003D2482" w:rsidRPr="003D2482" w:rsidRDefault="003D2482" w:rsidP="000D1B43">
            <w:pPr>
              <w:pStyle w:val="af1"/>
              <w:tabs>
                <w:tab w:val="left" w:pos="567"/>
              </w:tabs>
              <w:ind w:left="0"/>
              <w:jc w:val="both"/>
              <w:rPr>
                <w:b w:val="0"/>
                <w:sz w:val="22"/>
                <w:szCs w:val="22"/>
              </w:rPr>
            </w:pPr>
            <w:r>
              <w:rPr>
                <w:b w:val="0"/>
                <w:sz w:val="22"/>
                <w:szCs w:val="22"/>
              </w:rPr>
              <w:t>Проектирование трасс кабельной канализации</w:t>
            </w:r>
          </w:p>
        </w:tc>
        <w:tc>
          <w:tcPr>
            <w:tcW w:w="6061" w:type="dxa"/>
          </w:tcPr>
          <w:p w:rsidR="003D2482" w:rsidRPr="003D2482" w:rsidRDefault="003D2482" w:rsidP="000D1B43">
            <w:pPr>
              <w:pStyle w:val="af1"/>
              <w:tabs>
                <w:tab w:val="left" w:pos="567"/>
              </w:tabs>
              <w:ind w:left="0"/>
              <w:jc w:val="both"/>
              <w:rPr>
                <w:b w:val="0"/>
                <w:sz w:val="22"/>
                <w:szCs w:val="22"/>
              </w:rPr>
            </w:pPr>
            <w:r>
              <w:rPr>
                <w:b w:val="0"/>
                <w:sz w:val="22"/>
                <w:szCs w:val="22"/>
              </w:rPr>
              <w:t>На территории сельского поселения кабельную канализацию следует проектировать в трубопроводах. При этом необходимо стремиться к тому, чтобы количество пересечений с уличными проездами, дорогами и рельсовыми путями было наименьшим.</w:t>
            </w:r>
          </w:p>
        </w:tc>
      </w:tr>
      <w:tr w:rsidR="003D2482" w:rsidTr="00C524EF">
        <w:tc>
          <w:tcPr>
            <w:tcW w:w="3510" w:type="dxa"/>
          </w:tcPr>
          <w:p w:rsidR="003D2482" w:rsidRPr="003D2482" w:rsidRDefault="003D2482" w:rsidP="000D1B43">
            <w:pPr>
              <w:pStyle w:val="af1"/>
              <w:tabs>
                <w:tab w:val="left" w:pos="567"/>
              </w:tabs>
              <w:ind w:left="0"/>
              <w:jc w:val="both"/>
              <w:rPr>
                <w:b w:val="0"/>
                <w:sz w:val="22"/>
                <w:szCs w:val="22"/>
              </w:rPr>
            </w:pPr>
            <w:r>
              <w:rPr>
                <w:b w:val="0"/>
                <w:sz w:val="22"/>
                <w:szCs w:val="22"/>
              </w:rPr>
              <w:t>Подвеска кабелей связи на опорах воздушныз линий</w:t>
            </w:r>
          </w:p>
        </w:tc>
        <w:tc>
          <w:tcPr>
            <w:tcW w:w="6061" w:type="dxa"/>
          </w:tcPr>
          <w:p w:rsidR="003D2482" w:rsidRPr="003D2482" w:rsidRDefault="003D2482" w:rsidP="000D1B43">
            <w:pPr>
              <w:pStyle w:val="af1"/>
              <w:tabs>
                <w:tab w:val="left" w:pos="567"/>
              </w:tabs>
              <w:ind w:left="0"/>
              <w:jc w:val="both"/>
              <w:rPr>
                <w:b w:val="0"/>
                <w:sz w:val="22"/>
                <w:szCs w:val="22"/>
              </w:rPr>
            </w:pPr>
            <w:r>
              <w:rPr>
                <w:b w:val="0"/>
                <w:sz w:val="22"/>
                <w:szCs w:val="22"/>
              </w:rPr>
              <w:t>В соответствии с РД 45.120-2000 (НТП 112-2000) и СО 153-34.48.519-202</w:t>
            </w:r>
          </w:p>
        </w:tc>
      </w:tr>
      <w:tr w:rsidR="003D2482" w:rsidTr="00C524EF">
        <w:tc>
          <w:tcPr>
            <w:tcW w:w="3510" w:type="dxa"/>
          </w:tcPr>
          <w:p w:rsidR="003D2482" w:rsidRPr="003D2482" w:rsidRDefault="003D2482" w:rsidP="003D2482">
            <w:pPr>
              <w:pStyle w:val="af1"/>
              <w:tabs>
                <w:tab w:val="left" w:pos="567"/>
              </w:tabs>
              <w:ind w:left="0"/>
              <w:jc w:val="both"/>
              <w:rPr>
                <w:b w:val="0"/>
                <w:sz w:val="22"/>
                <w:szCs w:val="22"/>
              </w:rPr>
            </w:pPr>
            <w:r>
              <w:rPr>
                <w:b w:val="0"/>
                <w:sz w:val="22"/>
                <w:szCs w:val="22"/>
              </w:rPr>
              <w:t>Подвеска кабельных телефонных сетей в населенном пункте</w:t>
            </w:r>
          </w:p>
        </w:tc>
        <w:tc>
          <w:tcPr>
            <w:tcW w:w="6061" w:type="dxa"/>
          </w:tcPr>
          <w:p w:rsidR="003D2482" w:rsidRPr="003D2482" w:rsidRDefault="003D2482" w:rsidP="003D2482">
            <w:pPr>
              <w:pStyle w:val="af1"/>
              <w:tabs>
                <w:tab w:val="left" w:pos="567"/>
              </w:tabs>
              <w:ind w:left="0"/>
              <w:rPr>
                <w:b w:val="0"/>
                <w:sz w:val="22"/>
                <w:szCs w:val="22"/>
              </w:rPr>
            </w:pPr>
            <w:r>
              <w:rPr>
                <w:b w:val="0"/>
                <w:sz w:val="22"/>
                <w:szCs w:val="22"/>
              </w:rPr>
              <w:t>В соответствии с РД 45.120-2000) и СО 153-34.48.519-2002</w:t>
            </w:r>
          </w:p>
        </w:tc>
      </w:tr>
      <w:tr w:rsidR="003D2482" w:rsidTr="00C524EF">
        <w:tc>
          <w:tcPr>
            <w:tcW w:w="3510" w:type="dxa"/>
          </w:tcPr>
          <w:p w:rsidR="003D2482" w:rsidRPr="003D2482" w:rsidRDefault="00DE1554" w:rsidP="000D1B43">
            <w:pPr>
              <w:pStyle w:val="af1"/>
              <w:tabs>
                <w:tab w:val="left" w:pos="567"/>
              </w:tabs>
              <w:ind w:left="0"/>
              <w:jc w:val="both"/>
              <w:rPr>
                <w:b w:val="0"/>
                <w:sz w:val="22"/>
                <w:szCs w:val="22"/>
              </w:rPr>
            </w:pPr>
            <w:r>
              <w:rPr>
                <w:b w:val="0"/>
                <w:sz w:val="22"/>
                <w:szCs w:val="22"/>
              </w:rPr>
              <w:t>Кабельные переходы через водные преграды</w:t>
            </w:r>
          </w:p>
        </w:tc>
        <w:tc>
          <w:tcPr>
            <w:tcW w:w="6061" w:type="dxa"/>
          </w:tcPr>
          <w:p w:rsidR="003D2482" w:rsidRDefault="00DE1554" w:rsidP="000D1B43">
            <w:pPr>
              <w:pStyle w:val="af1"/>
              <w:tabs>
                <w:tab w:val="left" w:pos="567"/>
              </w:tabs>
              <w:ind w:left="0"/>
              <w:jc w:val="both"/>
              <w:rPr>
                <w:b w:val="0"/>
                <w:sz w:val="22"/>
                <w:szCs w:val="22"/>
              </w:rPr>
            </w:pPr>
            <w:r>
              <w:rPr>
                <w:b w:val="0"/>
                <w:sz w:val="22"/>
                <w:szCs w:val="22"/>
              </w:rPr>
              <w:t>Могут проектироваться в зависимости от назначения линий и местных условий:</w:t>
            </w:r>
          </w:p>
          <w:p w:rsidR="00DE1554" w:rsidRDefault="00DE1554" w:rsidP="000D1B43">
            <w:pPr>
              <w:pStyle w:val="af1"/>
              <w:tabs>
                <w:tab w:val="left" w:pos="567"/>
              </w:tabs>
              <w:ind w:left="0"/>
              <w:jc w:val="both"/>
              <w:rPr>
                <w:b w:val="0"/>
                <w:sz w:val="22"/>
                <w:szCs w:val="22"/>
              </w:rPr>
            </w:pPr>
            <w:r>
              <w:rPr>
                <w:b w:val="0"/>
                <w:sz w:val="22"/>
                <w:szCs w:val="22"/>
              </w:rPr>
              <w:t>- под водой;</w:t>
            </w:r>
          </w:p>
          <w:p w:rsidR="00DE1554" w:rsidRDefault="00DE1554" w:rsidP="000D1B43">
            <w:pPr>
              <w:pStyle w:val="af1"/>
              <w:tabs>
                <w:tab w:val="left" w:pos="567"/>
              </w:tabs>
              <w:ind w:left="0"/>
              <w:jc w:val="both"/>
              <w:rPr>
                <w:b w:val="0"/>
                <w:sz w:val="22"/>
                <w:szCs w:val="22"/>
              </w:rPr>
            </w:pPr>
            <w:r>
              <w:rPr>
                <w:b w:val="0"/>
                <w:sz w:val="22"/>
                <w:szCs w:val="22"/>
              </w:rPr>
              <w:t>- по мостам;</w:t>
            </w:r>
          </w:p>
          <w:p w:rsidR="00DE1554" w:rsidRPr="003D2482" w:rsidRDefault="00DE1554" w:rsidP="000D1B43">
            <w:pPr>
              <w:pStyle w:val="af1"/>
              <w:tabs>
                <w:tab w:val="left" w:pos="567"/>
              </w:tabs>
              <w:ind w:left="0"/>
              <w:jc w:val="both"/>
              <w:rPr>
                <w:b w:val="0"/>
                <w:sz w:val="22"/>
                <w:szCs w:val="22"/>
              </w:rPr>
            </w:pPr>
            <w:r>
              <w:rPr>
                <w:b w:val="0"/>
                <w:sz w:val="22"/>
                <w:szCs w:val="22"/>
              </w:rPr>
              <w:t>- на опорах.</w:t>
            </w:r>
          </w:p>
        </w:tc>
      </w:tr>
      <w:tr w:rsidR="003D2482" w:rsidTr="00C524EF">
        <w:tc>
          <w:tcPr>
            <w:tcW w:w="3510" w:type="dxa"/>
          </w:tcPr>
          <w:p w:rsidR="003D2482" w:rsidRPr="003D2482" w:rsidRDefault="00DE1554" w:rsidP="000D1B43">
            <w:pPr>
              <w:pStyle w:val="af1"/>
              <w:tabs>
                <w:tab w:val="left" w:pos="567"/>
              </w:tabs>
              <w:ind w:left="0"/>
              <w:jc w:val="both"/>
              <w:rPr>
                <w:b w:val="0"/>
                <w:sz w:val="22"/>
                <w:szCs w:val="22"/>
              </w:rPr>
            </w:pPr>
            <w:r>
              <w:rPr>
                <w:b w:val="0"/>
                <w:sz w:val="22"/>
                <w:szCs w:val="22"/>
              </w:rPr>
              <w:t>Минимальные расстояния от кабелей связи или трубопровода кабельной канализации до других сооружений</w:t>
            </w:r>
          </w:p>
        </w:tc>
        <w:tc>
          <w:tcPr>
            <w:tcW w:w="6061" w:type="dxa"/>
          </w:tcPr>
          <w:p w:rsidR="003D2482" w:rsidRPr="003D2482" w:rsidRDefault="00DE1554" w:rsidP="000D1B43">
            <w:pPr>
              <w:pStyle w:val="af1"/>
              <w:tabs>
                <w:tab w:val="left" w:pos="567"/>
              </w:tabs>
              <w:ind w:left="0"/>
              <w:jc w:val="both"/>
              <w:rPr>
                <w:b w:val="0"/>
                <w:sz w:val="22"/>
                <w:szCs w:val="22"/>
              </w:rPr>
            </w:pPr>
            <w:r>
              <w:rPr>
                <w:b w:val="0"/>
                <w:sz w:val="22"/>
                <w:szCs w:val="22"/>
              </w:rPr>
              <w:t>Следует принимать в соответствии с требованиями подраздела «Размещение инженерных сетей» настоящего раздела.</w:t>
            </w:r>
          </w:p>
        </w:tc>
      </w:tr>
      <w:tr w:rsidR="00DE1554" w:rsidTr="00DE1554">
        <w:tc>
          <w:tcPr>
            <w:tcW w:w="9571" w:type="dxa"/>
            <w:gridSpan w:val="2"/>
            <w:shd w:val="clear" w:color="auto" w:fill="DDD9C3" w:themeFill="background2" w:themeFillShade="E6"/>
          </w:tcPr>
          <w:p w:rsidR="00DE1554" w:rsidRPr="003D2482" w:rsidRDefault="00DE1554" w:rsidP="00DE1554">
            <w:pPr>
              <w:pStyle w:val="af1"/>
              <w:tabs>
                <w:tab w:val="left" w:pos="567"/>
              </w:tabs>
              <w:ind w:left="0"/>
              <w:jc w:val="center"/>
              <w:rPr>
                <w:b w:val="0"/>
                <w:sz w:val="22"/>
                <w:szCs w:val="22"/>
              </w:rPr>
            </w:pPr>
            <w:r>
              <w:rPr>
                <w:b w:val="0"/>
                <w:sz w:val="22"/>
                <w:szCs w:val="22"/>
              </w:rPr>
              <w:t>Система телерадиоприема</w:t>
            </w:r>
          </w:p>
        </w:tc>
      </w:tr>
      <w:tr w:rsidR="003D2482" w:rsidTr="00C524EF">
        <w:tc>
          <w:tcPr>
            <w:tcW w:w="3510" w:type="dxa"/>
          </w:tcPr>
          <w:p w:rsidR="003D2482" w:rsidRPr="003D2482" w:rsidRDefault="00DE1554" w:rsidP="000D1B43">
            <w:pPr>
              <w:pStyle w:val="af1"/>
              <w:tabs>
                <w:tab w:val="left" w:pos="567"/>
              </w:tabs>
              <w:ind w:left="0"/>
              <w:jc w:val="both"/>
              <w:rPr>
                <w:b w:val="0"/>
                <w:sz w:val="22"/>
                <w:szCs w:val="22"/>
              </w:rPr>
            </w:pPr>
            <w:r>
              <w:rPr>
                <w:b w:val="0"/>
                <w:sz w:val="22"/>
                <w:szCs w:val="22"/>
              </w:rPr>
              <w:t>Проектирование систем телерадиоприема</w:t>
            </w:r>
          </w:p>
        </w:tc>
        <w:tc>
          <w:tcPr>
            <w:tcW w:w="6061" w:type="dxa"/>
          </w:tcPr>
          <w:p w:rsidR="003D2482" w:rsidRDefault="00DE1554" w:rsidP="000D1B43">
            <w:pPr>
              <w:pStyle w:val="af1"/>
              <w:tabs>
                <w:tab w:val="left" w:pos="567"/>
              </w:tabs>
              <w:ind w:left="0"/>
              <w:jc w:val="both"/>
              <w:rPr>
                <w:b w:val="0"/>
                <w:sz w:val="22"/>
                <w:szCs w:val="22"/>
              </w:rPr>
            </w:pPr>
            <w:r>
              <w:rPr>
                <w:b w:val="0"/>
                <w:sz w:val="22"/>
                <w:szCs w:val="22"/>
              </w:rPr>
              <w:t>Следует проектировать современные широкополосные аналоговые и цифровые системы кабельного телевидения с введением в системы каналов спутникового приема. При этом следует предусматривать:</w:t>
            </w:r>
          </w:p>
          <w:p w:rsidR="00DE1554" w:rsidRDefault="00DE1554" w:rsidP="000D1B43">
            <w:pPr>
              <w:pStyle w:val="af1"/>
              <w:tabs>
                <w:tab w:val="left" w:pos="567"/>
              </w:tabs>
              <w:ind w:left="0"/>
              <w:jc w:val="both"/>
              <w:rPr>
                <w:b w:val="0"/>
                <w:sz w:val="22"/>
                <w:szCs w:val="22"/>
              </w:rPr>
            </w:pPr>
            <w:r>
              <w:rPr>
                <w:b w:val="0"/>
                <w:sz w:val="22"/>
                <w:szCs w:val="22"/>
              </w:rPr>
              <w:t>- системы приема телевидения высокой четкости;</w:t>
            </w:r>
          </w:p>
          <w:p w:rsidR="00DE1554" w:rsidRDefault="00DE1554" w:rsidP="000D1B43">
            <w:pPr>
              <w:pStyle w:val="af1"/>
              <w:tabs>
                <w:tab w:val="left" w:pos="567"/>
              </w:tabs>
              <w:ind w:left="0"/>
              <w:jc w:val="both"/>
              <w:rPr>
                <w:b w:val="0"/>
                <w:sz w:val="22"/>
                <w:szCs w:val="22"/>
              </w:rPr>
            </w:pPr>
            <w:r>
              <w:rPr>
                <w:b w:val="0"/>
                <w:sz w:val="22"/>
                <w:szCs w:val="22"/>
              </w:rPr>
              <w:t>- системы приема объемного звукового сопровождения;</w:t>
            </w:r>
          </w:p>
          <w:p w:rsidR="00DE1554" w:rsidRPr="003D2482" w:rsidRDefault="00DE1554" w:rsidP="000D1B43">
            <w:pPr>
              <w:pStyle w:val="af1"/>
              <w:tabs>
                <w:tab w:val="left" w:pos="567"/>
              </w:tabs>
              <w:ind w:left="0"/>
              <w:jc w:val="both"/>
              <w:rPr>
                <w:b w:val="0"/>
                <w:sz w:val="22"/>
                <w:szCs w:val="22"/>
              </w:rPr>
            </w:pPr>
            <w:r>
              <w:rPr>
                <w:b w:val="0"/>
                <w:sz w:val="22"/>
                <w:szCs w:val="22"/>
              </w:rPr>
              <w:t>- интерактивные системы, предусматривающие услуги по заказу (в том числе платные), доступ абонентов сети к ресурсам районного центра, к системе системе электронных платежей за коммунальные услуги, доступ к библиотекам, фильмотекам, игротекам на базе данных муниципальных служб.</w:t>
            </w:r>
          </w:p>
        </w:tc>
      </w:tr>
      <w:tr w:rsidR="00DE1554" w:rsidTr="00DE1554">
        <w:tc>
          <w:tcPr>
            <w:tcW w:w="9571" w:type="dxa"/>
            <w:gridSpan w:val="2"/>
            <w:shd w:val="clear" w:color="auto" w:fill="DDD9C3" w:themeFill="background2" w:themeFillShade="E6"/>
          </w:tcPr>
          <w:p w:rsidR="00DE1554" w:rsidRPr="003D2482" w:rsidRDefault="00DE1554" w:rsidP="00DE1554">
            <w:pPr>
              <w:pStyle w:val="af1"/>
              <w:tabs>
                <w:tab w:val="left" w:pos="567"/>
              </w:tabs>
              <w:ind w:left="0"/>
              <w:jc w:val="center"/>
              <w:rPr>
                <w:b w:val="0"/>
                <w:sz w:val="22"/>
                <w:szCs w:val="22"/>
              </w:rPr>
            </w:pPr>
            <w:r>
              <w:rPr>
                <w:b w:val="0"/>
                <w:sz w:val="22"/>
                <w:szCs w:val="22"/>
              </w:rPr>
              <w:t>Базовые станции</w:t>
            </w:r>
          </w:p>
        </w:tc>
      </w:tr>
      <w:tr w:rsidR="003D2482" w:rsidTr="00C524EF">
        <w:tc>
          <w:tcPr>
            <w:tcW w:w="3510" w:type="dxa"/>
          </w:tcPr>
          <w:p w:rsidR="003D2482" w:rsidRPr="003D2482" w:rsidRDefault="00DE1554" w:rsidP="000D1B43">
            <w:pPr>
              <w:pStyle w:val="af1"/>
              <w:tabs>
                <w:tab w:val="left" w:pos="567"/>
              </w:tabs>
              <w:ind w:left="0"/>
              <w:jc w:val="both"/>
              <w:rPr>
                <w:b w:val="0"/>
                <w:sz w:val="22"/>
                <w:szCs w:val="22"/>
              </w:rPr>
            </w:pPr>
            <w:r>
              <w:rPr>
                <w:b w:val="0"/>
                <w:sz w:val="22"/>
                <w:szCs w:val="22"/>
              </w:rPr>
              <w:t>Проектирование базовых станций</w:t>
            </w:r>
          </w:p>
        </w:tc>
        <w:tc>
          <w:tcPr>
            <w:tcW w:w="6061" w:type="dxa"/>
          </w:tcPr>
          <w:p w:rsidR="003D2482" w:rsidRDefault="00DE1554" w:rsidP="000D1B43">
            <w:pPr>
              <w:pStyle w:val="af1"/>
              <w:tabs>
                <w:tab w:val="left" w:pos="567"/>
              </w:tabs>
              <w:ind w:left="0"/>
              <w:jc w:val="both"/>
              <w:rPr>
                <w:b w:val="0"/>
                <w:sz w:val="22"/>
                <w:szCs w:val="22"/>
              </w:rPr>
            </w:pPr>
            <w:r>
              <w:rPr>
                <w:b w:val="0"/>
                <w:sz w:val="22"/>
                <w:szCs w:val="22"/>
              </w:rPr>
              <w:t>Следует предусматривать для:</w:t>
            </w:r>
          </w:p>
          <w:p w:rsidR="00DE1554" w:rsidRDefault="00DE1554" w:rsidP="000D1B43">
            <w:pPr>
              <w:pStyle w:val="af1"/>
              <w:tabs>
                <w:tab w:val="left" w:pos="567"/>
              </w:tabs>
              <w:ind w:left="0"/>
              <w:jc w:val="both"/>
              <w:rPr>
                <w:b w:val="0"/>
                <w:sz w:val="22"/>
                <w:szCs w:val="22"/>
              </w:rPr>
            </w:pPr>
            <w:r>
              <w:rPr>
                <w:b w:val="0"/>
                <w:sz w:val="22"/>
                <w:szCs w:val="22"/>
              </w:rPr>
              <w:t>- систем мобильной связи;</w:t>
            </w:r>
          </w:p>
          <w:p w:rsidR="00DE1554" w:rsidRDefault="00DE1554" w:rsidP="000D1B43">
            <w:pPr>
              <w:pStyle w:val="af1"/>
              <w:tabs>
                <w:tab w:val="left" w:pos="567"/>
              </w:tabs>
              <w:ind w:left="0"/>
              <w:jc w:val="both"/>
              <w:rPr>
                <w:b w:val="0"/>
                <w:sz w:val="22"/>
                <w:szCs w:val="22"/>
              </w:rPr>
            </w:pPr>
            <w:r>
              <w:rPr>
                <w:b w:val="0"/>
                <w:sz w:val="22"/>
                <w:szCs w:val="22"/>
              </w:rPr>
              <w:t>- цифровой магистральной внутризоновой связи;</w:t>
            </w:r>
          </w:p>
          <w:p w:rsidR="00DE1554" w:rsidRDefault="00DE1554" w:rsidP="000D1B43">
            <w:pPr>
              <w:pStyle w:val="af1"/>
              <w:tabs>
                <w:tab w:val="left" w:pos="567"/>
              </w:tabs>
              <w:ind w:left="0"/>
              <w:jc w:val="both"/>
              <w:rPr>
                <w:b w:val="0"/>
                <w:sz w:val="22"/>
                <w:szCs w:val="22"/>
              </w:rPr>
            </w:pPr>
            <w:r>
              <w:rPr>
                <w:b w:val="0"/>
                <w:sz w:val="22"/>
                <w:szCs w:val="22"/>
              </w:rPr>
              <w:t>- общерайонного информационного центра на основе волоконнооптических линий связи в целях создания транспортной среды для организац2ии служб, предоставляющих услуги связи, в том числе автоматической международной и межугородной связи;</w:t>
            </w:r>
          </w:p>
          <w:p w:rsidR="0044500E" w:rsidRPr="003D2482" w:rsidRDefault="0044500E" w:rsidP="0044500E">
            <w:pPr>
              <w:pStyle w:val="af1"/>
              <w:tabs>
                <w:tab w:val="left" w:pos="567"/>
              </w:tabs>
              <w:ind w:left="0"/>
              <w:jc w:val="both"/>
              <w:rPr>
                <w:b w:val="0"/>
                <w:sz w:val="22"/>
                <w:szCs w:val="22"/>
              </w:rPr>
            </w:pPr>
            <w:r>
              <w:rPr>
                <w:b w:val="0"/>
                <w:sz w:val="22"/>
                <w:szCs w:val="22"/>
              </w:rPr>
              <w:t xml:space="preserve">- доступа к сети Интернет. </w:t>
            </w:r>
          </w:p>
        </w:tc>
      </w:tr>
      <w:tr w:rsidR="003D2482" w:rsidTr="00C524EF">
        <w:tc>
          <w:tcPr>
            <w:tcW w:w="3510" w:type="dxa"/>
          </w:tcPr>
          <w:p w:rsidR="003D2482" w:rsidRPr="003D2482" w:rsidRDefault="0044500E" w:rsidP="0044500E">
            <w:pPr>
              <w:pStyle w:val="af1"/>
              <w:tabs>
                <w:tab w:val="left" w:pos="567"/>
              </w:tabs>
              <w:ind w:left="0"/>
              <w:jc w:val="both"/>
              <w:rPr>
                <w:b w:val="0"/>
                <w:sz w:val="22"/>
                <w:szCs w:val="22"/>
              </w:rPr>
            </w:pPr>
            <w:r>
              <w:rPr>
                <w:b w:val="0"/>
                <w:sz w:val="22"/>
                <w:szCs w:val="22"/>
              </w:rPr>
              <w:t>Размещение вышек мобильной (сотовой) связи</w:t>
            </w:r>
          </w:p>
        </w:tc>
        <w:tc>
          <w:tcPr>
            <w:tcW w:w="6061" w:type="dxa"/>
          </w:tcPr>
          <w:p w:rsidR="003D2482" w:rsidRPr="003D2482" w:rsidRDefault="0044500E" w:rsidP="000D1B43">
            <w:pPr>
              <w:pStyle w:val="af1"/>
              <w:tabs>
                <w:tab w:val="left" w:pos="567"/>
              </w:tabs>
              <w:ind w:left="0"/>
              <w:jc w:val="both"/>
              <w:rPr>
                <w:b w:val="0"/>
                <w:sz w:val="22"/>
                <w:szCs w:val="22"/>
              </w:rPr>
            </w:pPr>
            <w:r>
              <w:rPr>
                <w:b w:val="0"/>
                <w:sz w:val="22"/>
                <w:szCs w:val="22"/>
              </w:rPr>
              <w:t>В соответствии с СпнПиН 2.1.8/2.2.4.1383-03</w:t>
            </w:r>
          </w:p>
        </w:tc>
      </w:tr>
      <w:tr w:rsidR="0044500E" w:rsidTr="0044500E">
        <w:tc>
          <w:tcPr>
            <w:tcW w:w="9571" w:type="dxa"/>
            <w:gridSpan w:val="2"/>
            <w:shd w:val="clear" w:color="auto" w:fill="DDD9C3" w:themeFill="background2" w:themeFillShade="E6"/>
          </w:tcPr>
          <w:p w:rsidR="0044500E" w:rsidRPr="003D2482" w:rsidRDefault="0044500E" w:rsidP="0044500E">
            <w:pPr>
              <w:pStyle w:val="af1"/>
              <w:tabs>
                <w:tab w:val="left" w:pos="567"/>
              </w:tabs>
              <w:ind w:left="0"/>
              <w:jc w:val="center"/>
              <w:rPr>
                <w:b w:val="0"/>
                <w:sz w:val="22"/>
                <w:szCs w:val="22"/>
              </w:rPr>
            </w:pPr>
            <w:r>
              <w:rPr>
                <w:b w:val="0"/>
                <w:sz w:val="22"/>
                <w:szCs w:val="22"/>
              </w:rPr>
              <w:t>Система оповещения</w:t>
            </w:r>
          </w:p>
        </w:tc>
      </w:tr>
      <w:tr w:rsidR="003D2482" w:rsidTr="00C524EF">
        <w:tc>
          <w:tcPr>
            <w:tcW w:w="3510" w:type="dxa"/>
          </w:tcPr>
          <w:p w:rsidR="003D2482" w:rsidRPr="003D2482" w:rsidRDefault="0044500E" w:rsidP="000D1B43">
            <w:pPr>
              <w:pStyle w:val="af1"/>
              <w:tabs>
                <w:tab w:val="left" w:pos="567"/>
              </w:tabs>
              <w:ind w:left="0"/>
              <w:jc w:val="both"/>
              <w:rPr>
                <w:b w:val="0"/>
                <w:sz w:val="22"/>
                <w:szCs w:val="22"/>
              </w:rPr>
            </w:pPr>
            <w:r>
              <w:rPr>
                <w:b w:val="0"/>
                <w:sz w:val="22"/>
                <w:szCs w:val="22"/>
              </w:rPr>
              <w:t>Локальные системы оповещения на потенциально опасных объектах, объектовые системы оповещения, а также системы оповещения сельского поселения и их техническое сопряжение с региональной автоматизированной системой централизованного оповещения на основе сети проводного вещания</w:t>
            </w:r>
          </w:p>
        </w:tc>
        <w:tc>
          <w:tcPr>
            <w:tcW w:w="6061" w:type="dxa"/>
          </w:tcPr>
          <w:p w:rsidR="003D2482" w:rsidRPr="003D2482" w:rsidRDefault="0044500E" w:rsidP="000D1B43">
            <w:pPr>
              <w:pStyle w:val="af1"/>
              <w:tabs>
                <w:tab w:val="left" w:pos="567"/>
              </w:tabs>
              <w:ind w:left="0"/>
              <w:jc w:val="both"/>
              <w:rPr>
                <w:b w:val="0"/>
                <w:sz w:val="22"/>
                <w:szCs w:val="22"/>
              </w:rPr>
            </w:pPr>
            <w:r>
              <w:rPr>
                <w:b w:val="0"/>
                <w:sz w:val="22"/>
                <w:szCs w:val="22"/>
              </w:rPr>
              <w:t>Проектируется в соответствии с СП 133.13330.2012</w:t>
            </w:r>
          </w:p>
        </w:tc>
      </w:tr>
      <w:tr w:rsidR="00DE1554" w:rsidTr="00C524EF">
        <w:tc>
          <w:tcPr>
            <w:tcW w:w="3510" w:type="dxa"/>
          </w:tcPr>
          <w:p w:rsidR="00DE1554" w:rsidRPr="003D2482" w:rsidRDefault="0044500E" w:rsidP="000D1B43">
            <w:pPr>
              <w:pStyle w:val="af1"/>
              <w:tabs>
                <w:tab w:val="left" w:pos="567"/>
              </w:tabs>
              <w:ind w:left="0"/>
              <w:jc w:val="both"/>
              <w:rPr>
                <w:b w:val="0"/>
                <w:sz w:val="22"/>
                <w:szCs w:val="22"/>
              </w:rPr>
            </w:pPr>
            <w:r>
              <w:rPr>
                <w:b w:val="0"/>
                <w:sz w:val="22"/>
                <w:szCs w:val="22"/>
              </w:rPr>
              <w:t>Установка пожарной сигнализации</w:t>
            </w:r>
          </w:p>
        </w:tc>
        <w:tc>
          <w:tcPr>
            <w:tcW w:w="6061" w:type="dxa"/>
          </w:tcPr>
          <w:p w:rsidR="00DE1554" w:rsidRPr="003D2482" w:rsidRDefault="0044500E" w:rsidP="000D1B43">
            <w:pPr>
              <w:pStyle w:val="af1"/>
              <w:tabs>
                <w:tab w:val="left" w:pos="567"/>
              </w:tabs>
              <w:ind w:left="0"/>
              <w:jc w:val="both"/>
              <w:rPr>
                <w:b w:val="0"/>
                <w:sz w:val="22"/>
                <w:szCs w:val="22"/>
              </w:rPr>
            </w:pPr>
            <w:r>
              <w:rPr>
                <w:b w:val="0"/>
                <w:sz w:val="22"/>
                <w:szCs w:val="22"/>
              </w:rPr>
              <w:t>Проектируется в соответствии с СП 5.13330.2009</w:t>
            </w:r>
          </w:p>
        </w:tc>
      </w:tr>
    </w:tbl>
    <w:p w:rsidR="00333639" w:rsidRPr="0044500E" w:rsidRDefault="00333639" w:rsidP="000D1B43">
      <w:pPr>
        <w:pStyle w:val="af1"/>
        <w:tabs>
          <w:tab w:val="left" w:pos="567"/>
        </w:tabs>
        <w:ind w:left="0"/>
        <w:jc w:val="both"/>
        <w:rPr>
          <w:b w:val="0"/>
          <w:sz w:val="8"/>
          <w:szCs w:val="8"/>
        </w:rPr>
      </w:pPr>
    </w:p>
    <w:p w:rsidR="009045FD" w:rsidRPr="007E41EC" w:rsidRDefault="0044500E" w:rsidP="000D1B43">
      <w:pPr>
        <w:pStyle w:val="af1"/>
        <w:tabs>
          <w:tab w:val="left" w:pos="567"/>
        </w:tabs>
        <w:ind w:left="0"/>
        <w:jc w:val="both"/>
        <w:rPr>
          <w:b w:val="0"/>
          <w:szCs w:val="24"/>
        </w:rPr>
      </w:pPr>
      <w:r>
        <w:rPr>
          <w:b w:val="0"/>
          <w:szCs w:val="24"/>
        </w:rPr>
        <w:tab/>
      </w:r>
      <w:r w:rsidR="00D56F3A">
        <w:rPr>
          <w:b w:val="0"/>
          <w:szCs w:val="24"/>
        </w:rPr>
        <w:t>6</w:t>
      </w:r>
      <w:r w:rsidR="00E73353" w:rsidRPr="00E73353">
        <w:rPr>
          <w:b w:val="0"/>
          <w:szCs w:val="24"/>
        </w:rPr>
        <w:t>.2.6.</w:t>
      </w:r>
      <w:r>
        <w:rPr>
          <w:b w:val="0"/>
          <w:szCs w:val="24"/>
        </w:rPr>
        <w:t>13</w:t>
      </w:r>
      <w:r w:rsidR="00E73353" w:rsidRPr="00E73353">
        <w:rPr>
          <w:b w:val="0"/>
          <w:szCs w:val="24"/>
        </w:rPr>
        <w:t>.</w:t>
      </w:r>
      <w:r w:rsidR="00E73353">
        <w:rPr>
          <w:b w:val="0"/>
          <w:szCs w:val="24"/>
        </w:rPr>
        <w:t xml:space="preserve"> </w:t>
      </w:r>
      <w:r w:rsidR="009045FD" w:rsidRPr="007E41EC">
        <w:rPr>
          <w:b w:val="0"/>
          <w:szCs w:val="24"/>
        </w:rPr>
        <w:t>Земельный участок должен быть благоустроен, озеленен и огражден.</w:t>
      </w:r>
    </w:p>
    <w:p w:rsidR="009045FD" w:rsidRPr="007E41EC" w:rsidRDefault="009045FD" w:rsidP="004C785D">
      <w:pPr>
        <w:pStyle w:val="af1"/>
        <w:tabs>
          <w:tab w:val="left" w:pos="567"/>
        </w:tabs>
        <w:ind w:left="0" w:firstLine="567"/>
        <w:jc w:val="both"/>
        <w:rPr>
          <w:b w:val="0"/>
          <w:szCs w:val="24"/>
        </w:rPr>
      </w:pPr>
      <w:r w:rsidRPr="007E41EC">
        <w:rPr>
          <w:b w:val="0"/>
          <w:szCs w:val="24"/>
        </w:rPr>
        <w:t>Высота ограждения принимается (м):</w:t>
      </w:r>
    </w:p>
    <w:p w:rsidR="009045FD" w:rsidRPr="007E41EC" w:rsidRDefault="009045FD" w:rsidP="004C785D">
      <w:pPr>
        <w:pStyle w:val="af1"/>
        <w:tabs>
          <w:tab w:val="left" w:pos="567"/>
        </w:tabs>
        <w:ind w:left="0"/>
        <w:jc w:val="both"/>
        <w:rPr>
          <w:b w:val="0"/>
          <w:szCs w:val="24"/>
        </w:rPr>
      </w:pPr>
      <w:r w:rsidRPr="007E41EC">
        <w:rPr>
          <w:b w:val="0"/>
          <w:szCs w:val="24"/>
        </w:rPr>
        <w:tab/>
      </w:r>
      <w:r w:rsidR="00A36ACC">
        <w:rPr>
          <w:b w:val="0"/>
          <w:szCs w:val="24"/>
        </w:rPr>
        <w:t xml:space="preserve">• </w:t>
      </w:r>
      <w:r w:rsidRPr="007E41EC">
        <w:rPr>
          <w:b w:val="0"/>
          <w:szCs w:val="24"/>
        </w:rPr>
        <w:t>1,2 м – для хозяйственных воров междугородних телефонных станций, телеграфных узлов и станций, телефонных станций;</w:t>
      </w:r>
    </w:p>
    <w:p w:rsidR="009045FD" w:rsidRPr="007E41EC" w:rsidRDefault="009045FD" w:rsidP="004C785D">
      <w:pPr>
        <w:pStyle w:val="af1"/>
        <w:tabs>
          <w:tab w:val="left" w:pos="567"/>
        </w:tabs>
        <w:ind w:left="0"/>
        <w:jc w:val="both"/>
        <w:rPr>
          <w:b w:val="0"/>
          <w:szCs w:val="24"/>
        </w:rPr>
      </w:pPr>
      <w:r w:rsidRPr="007E41EC">
        <w:rPr>
          <w:b w:val="0"/>
          <w:szCs w:val="24"/>
        </w:rPr>
        <w:tab/>
      </w:r>
      <w:r w:rsidR="00A36ACC">
        <w:rPr>
          <w:b w:val="0"/>
          <w:szCs w:val="24"/>
        </w:rPr>
        <w:t>•</w:t>
      </w:r>
      <w:r w:rsidRPr="007E41EC">
        <w:rPr>
          <w:b w:val="0"/>
          <w:szCs w:val="24"/>
        </w:rPr>
        <w:t xml:space="preserve"> 1,6 м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междугородней связи и телевидения, государственных предприятий связи, технических узлов связи, почтовых дворов прижелезнодорожных почтамтов, отделений перевозки почты, почтамтов, районных узлов связи, предприятий Роспечати.</w:t>
      </w:r>
    </w:p>
    <w:p w:rsidR="009045FD" w:rsidRPr="007E41EC" w:rsidRDefault="009045FD" w:rsidP="004C785D">
      <w:pPr>
        <w:tabs>
          <w:tab w:val="left" w:pos="567"/>
        </w:tabs>
        <w:spacing w:after="0" w:line="240" w:lineRule="auto"/>
        <w:jc w:val="both"/>
        <w:rPr>
          <w:rFonts w:ascii="Times New Roman" w:hAnsi="Times New Roman"/>
          <w:sz w:val="24"/>
          <w:szCs w:val="24"/>
        </w:rPr>
      </w:pPr>
      <w:r w:rsidRPr="007E41EC">
        <w:rPr>
          <w:rFonts w:ascii="Times New Roman" w:hAnsi="Times New Roman"/>
          <w:sz w:val="24"/>
          <w:szCs w:val="24"/>
        </w:rPr>
        <w:tab/>
      </w:r>
      <w:r w:rsidR="00D56F3A">
        <w:rPr>
          <w:rFonts w:ascii="Times New Roman" w:hAnsi="Times New Roman"/>
          <w:sz w:val="24"/>
          <w:szCs w:val="24"/>
        </w:rPr>
        <w:t>6</w:t>
      </w:r>
      <w:r w:rsidR="00E73353" w:rsidRPr="00E73353">
        <w:rPr>
          <w:rFonts w:ascii="Times New Roman" w:hAnsi="Times New Roman"/>
          <w:sz w:val="24"/>
          <w:szCs w:val="24"/>
        </w:rPr>
        <w:t>.2.6.1</w:t>
      </w:r>
      <w:r w:rsidR="0044500E">
        <w:rPr>
          <w:rFonts w:ascii="Times New Roman" w:hAnsi="Times New Roman"/>
          <w:sz w:val="24"/>
          <w:szCs w:val="24"/>
        </w:rPr>
        <w:t>4</w:t>
      </w:r>
      <w:r w:rsidR="00E73353" w:rsidRPr="00E73353">
        <w:rPr>
          <w:rFonts w:ascii="Times New Roman" w:hAnsi="Times New Roman"/>
          <w:sz w:val="24"/>
          <w:szCs w:val="24"/>
        </w:rPr>
        <w:t>.</w:t>
      </w:r>
      <w:r w:rsidR="00E73353">
        <w:rPr>
          <w:b/>
          <w:szCs w:val="24"/>
        </w:rPr>
        <w:t xml:space="preserve"> </w:t>
      </w:r>
      <w:r w:rsidRPr="007E41EC">
        <w:rPr>
          <w:rFonts w:ascii="Times New Roman" w:hAnsi="Times New Roman"/>
          <w:sz w:val="24"/>
          <w:szCs w:val="24"/>
        </w:rPr>
        <w:t>Выбор, отвод и использование земель для линий связи осуществляется в соответствии с требованиями СН 461-74 «Нормы отвода земель для линий связи», утвержденных постановлением Госстроя СССР от 3 июня 1974 г. №114 (далее – СН 461-74).</w:t>
      </w:r>
    </w:p>
    <w:p w:rsidR="009045FD" w:rsidRPr="007E41EC" w:rsidRDefault="009045FD" w:rsidP="004C785D">
      <w:pPr>
        <w:tabs>
          <w:tab w:val="left" w:pos="567"/>
        </w:tabs>
        <w:spacing w:after="0" w:line="240" w:lineRule="auto"/>
        <w:jc w:val="both"/>
        <w:rPr>
          <w:rFonts w:ascii="Times New Roman" w:hAnsi="Times New Roman"/>
          <w:sz w:val="24"/>
          <w:szCs w:val="24"/>
        </w:rPr>
      </w:pPr>
      <w:r w:rsidRPr="007E41EC">
        <w:rPr>
          <w:rFonts w:ascii="Times New Roman" w:hAnsi="Times New Roman"/>
          <w:sz w:val="24"/>
          <w:szCs w:val="24"/>
        </w:rPr>
        <w:tab/>
      </w:r>
      <w:r w:rsidR="00D56F3A">
        <w:rPr>
          <w:rFonts w:ascii="Times New Roman" w:hAnsi="Times New Roman"/>
          <w:sz w:val="24"/>
          <w:szCs w:val="24"/>
        </w:rPr>
        <w:t>6</w:t>
      </w:r>
      <w:r w:rsidR="00E73353" w:rsidRPr="00E73353">
        <w:rPr>
          <w:rFonts w:ascii="Times New Roman" w:hAnsi="Times New Roman"/>
          <w:sz w:val="24"/>
          <w:szCs w:val="24"/>
        </w:rPr>
        <w:t>.2.6.1</w:t>
      </w:r>
      <w:r w:rsidR="0044500E">
        <w:rPr>
          <w:rFonts w:ascii="Times New Roman" w:hAnsi="Times New Roman"/>
          <w:sz w:val="24"/>
          <w:szCs w:val="24"/>
        </w:rPr>
        <w:t>5</w:t>
      </w:r>
      <w:r w:rsidR="00E73353" w:rsidRPr="00E73353">
        <w:rPr>
          <w:rFonts w:ascii="Times New Roman" w:hAnsi="Times New Roman"/>
          <w:sz w:val="24"/>
          <w:szCs w:val="24"/>
        </w:rPr>
        <w:t>.</w:t>
      </w:r>
      <w:r w:rsidR="00E73353">
        <w:rPr>
          <w:b/>
          <w:szCs w:val="24"/>
        </w:rPr>
        <w:t xml:space="preserve"> </w:t>
      </w:r>
      <w:r w:rsidRPr="007E41EC">
        <w:rPr>
          <w:rFonts w:ascii="Times New Roman" w:hAnsi="Times New Roman"/>
          <w:sz w:val="24"/>
          <w:szCs w:val="24"/>
        </w:rPr>
        <w:t>Проектирование линейно-кабельных сооружений должно осуществляться с учетом перспективного развития первичных сетей связи.</w:t>
      </w:r>
    </w:p>
    <w:p w:rsidR="008A0F8C" w:rsidRPr="008F6390" w:rsidRDefault="00D56F3A" w:rsidP="004C785D">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6</w:t>
      </w:r>
      <w:r w:rsidR="00E73353" w:rsidRPr="00E73353">
        <w:rPr>
          <w:rFonts w:ascii="Times New Roman" w:hAnsi="Times New Roman"/>
          <w:sz w:val="24"/>
          <w:szCs w:val="24"/>
        </w:rPr>
        <w:t>.2.6.1</w:t>
      </w:r>
      <w:r w:rsidR="0044500E">
        <w:rPr>
          <w:rFonts w:ascii="Times New Roman" w:hAnsi="Times New Roman"/>
          <w:sz w:val="24"/>
          <w:szCs w:val="24"/>
        </w:rPr>
        <w:t>6</w:t>
      </w:r>
      <w:r w:rsidR="00E73353" w:rsidRPr="00E73353">
        <w:rPr>
          <w:rFonts w:ascii="Times New Roman" w:hAnsi="Times New Roman"/>
          <w:sz w:val="24"/>
          <w:szCs w:val="24"/>
        </w:rPr>
        <w:t>.</w:t>
      </w:r>
      <w:r w:rsidR="00E73353">
        <w:rPr>
          <w:b/>
          <w:szCs w:val="24"/>
        </w:rPr>
        <w:t xml:space="preserve"> </w:t>
      </w:r>
      <w:r w:rsidR="008A0F8C" w:rsidRPr="008F6390">
        <w:rPr>
          <w:rFonts w:ascii="Times New Roman" w:hAnsi="Times New Roman"/>
          <w:sz w:val="24"/>
          <w:szCs w:val="24"/>
        </w:rPr>
        <w:t xml:space="preserve">Размещение трасс (площадок) для линий связи (кабельных, воздушных и др.) </w:t>
      </w:r>
      <w:r w:rsidR="008A0F8C" w:rsidRPr="008F6390">
        <w:rPr>
          <w:rFonts w:ascii="Times New Roman" w:hAnsi="Times New Roman"/>
          <w:bCs/>
          <w:sz w:val="24"/>
          <w:szCs w:val="24"/>
        </w:rPr>
        <w:t>и сооружений связи (приемо-передающих станций спутниковой связи)</w:t>
      </w:r>
      <w:r w:rsidR="008A0F8C" w:rsidRPr="008F6390">
        <w:rPr>
          <w:rFonts w:ascii="Times New Roman" w:hAnsi="Times New Roman"/>
          <w:sz w:val="24"/>
          <w:szCs w:val="24"/>
        </w:rPr>
        <w:t xml:space="preserve"> следует осуществлять в соответствии с Земельным кодексом Российской Федерации на землях связи:</w:t>
      </w:r>
    </w:p>
    <w:p w:rsidR="008A0F8C" w:rsidRPr="008F6390" w:rsidRDefault="008A0F8C" w:rsidP="000D1B43">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w:t>
      </w:r>
      <w:r w:rsidRPr="008F6390">
        <w:rPr>
          <w:rFonts w:ascii="Times New Roman" w:hAnsi="Times New Roman"/>
          <w:sz w:val="24"/>
          <w:szCs w:val="24"/>
        </w:rPr>
        <w:t xml:space="preserve"> вне населенных пунктов – главным образом вдоль автомобильных дорог и существующих </w:t>
      </w:r>
      <w:r w:rsidRPr="008F6390">
        <w:rPr>
          <w:rFonts w:ascii="Times New Roman" w:hAnsi="Times New Roman"/>
          <w:spacing w:val="-2"/>
          <w:sz w:val="24"/>
          <w:szCs w:val="24"/>
        </w:rPr>
        <w:t>трасс, расположенных в зоне транспортных коммуникаций, линий электропередачи и</w:t>
      </w:r>
      <w:r w:rsidRPr="008F6390">
        <w:rPr>
          <w:rFonts w:ascii="Times New Roman" w:hAnsi="Times New Roman"/>
          <w:sz w:val="24"/>
          <w:szCs w:val="24"/>
        </w:rPr>
        <w:t xml:space="preserve"> связи и инфраструктуры, связанной с их обслуживанием; границ землепользования</w:t>
      </w:r>
    </w:p>
    <w:p w:rsidR="008A0F8C" w:rsidRPr="008F6390" w:rsidRDefault="008A0F8C" w:rsidP="000D1B43">
      <w:pPr>
        <w:spacing w:after="0" w:line="240" w:lineRule="auto"/>
        <w:ind w:firstLine="567"/>
        <w:jc w:val="both"/>
        <w:rPr>
          <w:rFonts w:ascii="Times New Roman" w:hAnsi="Times New Roman"/>
          <w:sz w:val="24"/>
          <w:szCs w:val="24"/>
        </w:rPr>
      </w:pPr>
      <w:r>
        <w:rPr>
          <w:rFonts w:ascii="Times New Roman" w:hAnsi="Times New Roman"/>
          <w:sz w:val="24"/>
          <w:szCs w:val="24"/>
        </w:rPr>
        <w:t>•</w:t>
      </w:r>
      <w:r w:rsidRPr="008F6390">
        <w:rPr>
          <w:rFonts w:ascii="Times New Roman" w:hAnsi="Times New Roman"/>
          <w:sz w:val="24"/>
          <w:szCs w:val="24"/>
        </w:rPr>
        <w:t xml:space="preserve"> в населенных пунктах –</w:t>
      </w:r>
      <w:r w:rsidRPr="008F6390">
        <w:rPr>
          <w:rFonts w:ascii="Times New Roman" w:hAnsi="Times New Roman"/>
          <w:spacing w:val="-2"/>
          <w:sz w:val="24"/>
          <w:szCs w:val="24"/>
        </w:rPr>
        <w:t xml:space="preserve"> </w:t>
      </w:r>
      <w:r w:rsidRPr="008F6390">
        <w:rPr>
          <w:rFonts w:ascii="Times New Roman" w:hAnsi="Times New Roman"/>
          <w:sz w:val="24"/>
          <w:szCs w:val="24"/>
        </w:rPr>
        <w:t>преимущественно на пешеходной части улиц (под тротуарами) и в полосе между красной линией и линией застройки.</w:t>
      </w:r>
    </w:p>
    <w:p w:rsidR="008A0F8C" w:rsidRPr="008F6390" w:rsidRDefault="00D56F3A" w:rsidP="00344583">
      <w:pPr>
        <w:spacing w:after="0" w:line="240" w:lineRule="auto"/>
        <w:ind w:firstLine="567"/>
        <w:jc w:val="both"/>
        <w:rPr>
          <w:rFonts w:ascii="Times New Roman" w:hAnsi="Times New Roman"/>
          <w:sz w:val="24"/>
          <w:szCs w:val="24"/>
        </w:rPr>
      </w:pPr>
      <w:r>
        <w:rPr>
          <w:rFonts w:ascii="Times New Roman" w:hAnsi="Times New Roman"/>
          <w:sz w:val="24"/>
          <w:szCs w:val="24"/>
        </w:rPr>
        <w:t>6</w:t>
      </w:r>
      <w:r w:rsidR="00E73353" w:rsidRPr="00E73353">
        <w:rPr>
          <w:rFonts w:ascii="Times New Roman" w:hAnsi="Times New Roman"/>
          <w:sz w:val="24"/>
          <w:szCs w:val="24"/>
        </w:rPr>
        <w:t>.2.6.1</w:t>
      </w:r>
      <w:r w:rsidR="0044500E">
        <w:rPr>
          <w:rFonts w:ascii="Times New Roman" w:hAnsi="Times New Roman"/>
          <w:sz w:val="24"/>
          <w:szCs w:val="24"/>
        </w:rPr>
        <w:t>7</w:t>
      </w:r>
      <w:r w:rsidR="00E73353" w:rsidRPr="00E73353">
        <w:rPr>
          <w:rFonts w:ascii="Times New Roman" w:hAnsi="Times New Roman"/>
          <w:sz w:val="24"/>
          <w:szCs w:val="24"/>
        </w:rPr>
        <w:t>.</w:t>
      </w:r>
      <w:r w:rsidR="00E73353">
        <w:rPr>
          <w:b/>
          <w:szCs w:val="24"/>
        </w:rPr>
        <w:t xml:space="preserve"> </w:t>
      </w:r>
      <w:r w:rsidR="008A0F8C" w:rsidRPr="008F6390">
        <w:rPr>
          <w:rFonts w:ascii="Times New Roman" w:hAnsi="Times New Roman"/>
          <w:sz w:val="24"/>
          <w:szCs w:val="24"/>
        </w:rPr>
        <w:t>Полосы земель для кабельных линий связи проектируются вдоль автомобильных дорог при выполнении следующих требований:</w:t>
      </w:r>
    </w:p>
    <w:p w:rsidR="008A0F8C" w:rsidRPr="008F6390" w:rsidRDefault="008A0F8C" w:rsidP="00344583">
      <w:pPr>
        <w:spacing w:after="0" w:line="240" w:lineRule="auto"/>
        <w:ind w:firstLine="567"/>
        <w:jc w:val="both"/>
        <w:rPr>
          <w:rFonts w:ascii="Times New Roman" w:hAnsi="Times New Roman"/>
          <w:sz w:val="24"/>
          <w:szCs w:val="24"/>
        </w:rPr>
      </w:pPr>
      <w:r>
        <w:rPr>
          <w:rFonts w:ascii="Times New Roman" w:hAnsi="Times New Roman"/>
          <w:sz w:val="24"/>
          <w:szCs w:val="24"/>
        </w:rPr>
        <w:t>•</w:t>
      </w:r>
      <w:r w:rsidRPr="008F6390">
        <w:rPr>
          <w:rFonts w:ascii="Times New Roman" w:hAnsi="Times New Roman"/>
          <w:sz w:val="24"/>
          <w:szCs w:val="24"/>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8A0F8C" w:rsidRPr="008F6390" w:rsidRDefault="008A0F8C" w:rsidP="00344583">
      <w:pPr>
        <w:spacing w:after="0" w:line="240" w:lineRule="auto"/>
        <w:ind w:firstLine="567"/>
        <w:jc w:val="both"/>
        <w:rPr>
          <w:rFonts w:ascii="Times New Roman" w:hAnsi="Times New Roman"/>
          <w:sz w:val="24"/>
          <w:szCs w:val="24"/>
        </w:rPr>
      </w:pPr>
      <w:r>
        <w:rPr>
          <w:rFonts w:ascii="Times New Roman" w:hAnsi="Times New Roman"/>
          <w:spacing w:val="-3"/>
          <w:sz w:val="24"/>
          <w:szCs w:val="24"/>
        </w:rPr>
        <w:t>•</w:t>
      </w:r>
      <w:r w:rsidRPr="008F6390">
        <w:rPr>
          <w:rFonts w:ascii="Times New Roman" w:hAnsi="Times New Roman"/>
          <w:spacing w:val="-3"/>
          <w:sz w:val="24"/>
          <w:szCs w:val="24"/>
        </w:rPr>
        <w:t xml:space="preserve"> размещение полос земель связи на землях наименее пригодных для сельско</w:t>
      </w:r>
      <w:r w:rsidRPr="008F6390">
        <w:rPr>
          <w:rFonts w:ascii="Times New Roman" w:hAnsi="Times New Roman"/>
          <w:spacing w:val="-2"/>
          <w:sz w:val="24"/>
          <w:szCs w:val="24"/>
        </w:rPr>
        <w:t xml:space="preserve">го </w:t>
      </w:r>
      <w:r w:rsidRPr="008F6390">
        <w:rPr>
          <w:rFonts w:ascii="Times New Roman" w:hAnsi="Times New Roman"/>
          <w:sz w:val="24"/>
          <w:szCs w:val="24"/>
        </w:rPr>
        <w:t>хозяйства по показателям загрязнения выбросами автомобильного транспорта;</w:t>
      </w:r>
    </w:p>
    <w:p w:rsidR="008A0F8C" w:rsidRPr="008F6390" w:rsidRDefault="008A0F8C" w:rsidP="00344583">
      <w:pPr>
        <w:spacing w:after="0" w:line="240" w:lineRule="auto"/>
        <w:ind w:firstLine="567"/>
        <w:jc w:val="both"/>
        <w:rPr>
          <w:rFonts w:ascii="Times New Roman" w:hAnsi="Times New Roman"/>
          <w:sz w:val="24"/>
          <w:szCs w:val="24"/>
        </w:rPr>
      </w:pPr>
      <w:r>
        <w:rPr>
          <w:rFonts w:ascii="Times New Roman" w:hAnsi="Times New Roman"/>
          <w:sz w:val="24"/>
          <w:szCs w:val="24"/>
        </w:rPr>
        <w:t>•</w:t>
      </w:r>
      <w:r w:rsidRPr="008F6390">
        <w:rPr>
          <w:rFonts w:ascii="Times New Roman" w:hAnsi="Times New Roman"/>
          <w:sz w:val="24"/>
          <w:szCs w:val="24"/>
        </w:rPr>
        <w:t xml:space="preserve"> соблюдение допустимых расстояний приближения полосы земель связи к границе полосы отвода автомобильных дорог.</w:t>
      </w:r>
    </w:p>
    <w:p w:rsidR="008A0F8C" w:rsidRPr="008F6390" w:rsidRDefault="00D56F3A" w:rsidP="00344583">
      <w:pPr>
        <w:spacing w:after="0" w:line="240" w:lineRule="auto"/>
        <w:ind w:firstLine="567"/>
        <w:jc w:val="both"/>
        <w:rPr>
          <w:rFonts w:ascii="Times New Roman" w:hAnsi="Times New Roman"/>
          <w:sz w:val="24"/>
          <w:szCs w:val="24"/>
        </w:rPr>
      </w:pPr>
      <w:r>
        <w:rPr>
          <w:rFonts w:ascii="Times New Roman" w:hAnsi="Times New Roman"/>
          <w:sz w:val="24"/>
          <w:szCs w:val="24"/>
        </w:rPr>
        <w:t>6</w:t>
      </w:r>
      <w:r w:rsidR="00E73353" w:rsidRPr="00E73353">
        <w:rPr>
          <w:rFonts w:ascii="Times New Roman" w:hAnsi="Times New Roman"/>
          <w:sz w:val="24"/>
          <w:szCs w:val="24"/>
        </w:rPr>
        <w:t>.2.6.1</w:t>
      </w:r>
      <w:r w:rsidR="0044500E">
        <w:rPr>
          <w:rFonts w:ascii="Times New Roman" w:hAnsi="Times New Roman"/>
          <w:sz w:val="24"/>
          <w:szCs w:val="24"/>
        </w:rPr>
        <w:t>8</w:t>
      </w:r>
      <w:r w:rsidR="00E73353" w:rsidRPr="00E73353">
        <w:rPr>
          <w:rFonts w:ascii="Times New Roman" w:hAnsi="Times New Roman"/>
          <w:sz w:val="24"/>
          <w:szCs w:val="24"/>
        </w:rPr>
        <w:t>.</w:t>
      </w:r>
      <w:r w:rsidR="00E73353">
        <w:rPr>
          <w:b/>
          <w:szCs w:val="24"/>
        </w:rPr>
        <w:t xml:space="preserve"> </w:t>
      </w:r>
      <w:r w:rsidR="008A0F8C" w:rsidRPr="008F6390">
        <w:rPr>
          <w:rFonts w:ascii="Times New Roman" w:hAnsi="Times New Roman"/>
          <w:sz w:val="24"/>
          <w:szCs w:val="24"/>
        </w:rP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8A0F8C" w:rsidRPr="008F6390" w:rsidRDefault="008A0F8C" w:rsidP="00344583">
      <w:pPr>
        <w:spacing w:after="0" w:line="240" w:lineRule="auto"/>
        <w:ind w:firstLine="567"/>
        <w:jc w:val="both"/>
        <w:rPr>
          <w:rFonts w:ascii="Times New Roman" w:hAnsi="Times New Roman"/>
          <w:sz w:val="24"/>
          <w:szCs w:val="24"/>
        </w:rPr>
      </w:pPr>
      <w:r w:rsidRPr="008F6390">
        <w:rPr>
          <w:rFonts w:ascii="Times New Roman" w:hAnsi="Times New Roman"/>
          <w:sz w:val="24"/>
          <w:szCs w:val="24"/>
        </w:rPr>
        <w:t>Отклонение трасс кабельных линий от автомобильных дорог допускается также при вынужденных обходах болот, зон возможных затоплений и оползней.</w:t>
      </w:r>
    </w:p>
    <w:p w:rsidR="008A0F8C" w:rsidRPr="008F6390" w:rsidRDefault="00D56F3A" w:rsidP="00344583">
      <w:pPr>
        <w:spacing w:after="0" w:line="240" w:lineRule="auto"/>
        <w:ind w:firstLine="567"/>
        <w:jc w:val="both"/>
        <w:rPr>
          <w:rFonts w:ascii="Times New Roman" w:hAnsi="Times New Roman"/>
          <w:sz w:val="24"/>
          <w:szCs w:val="24"/>
        </w:rPr>
      </w:pPr>
      <w:r>
        <w:rPr>
          <w:rFonts w:ascii="Times New Roman" w:hAnsi="Times New Roman"/>
          <w:sz w:val="24"/>
          <w:szCs w:val="24"/>
        </w:rPr>
        <w:t>6</w:t>
      </w:r>
      <w:r w:rsidR="00E73353" w:rsidRPr="00E73353">
        <w:rPr>
          <w:rFonts w:ascii="Times New Roman" w:hAnsi="Times New Roman"/>
          <w:sz w:val="24"/>
          <w:szCs w:val="24"/>
        </w:rPr>
        <w:t>.2.6.1</w:t>
      </w:r>
      <w:r w:rsidR="0044500E">
        <w:rPr>
          <w:rFonts w:ascii="Times New Roman" w:hAnsi="Times New Roman"/>
          <w:sz w:val="24"/>
          <w:szCs w:val="24"/>
        </w:rPr>
        <w:t>9</w:t>
      </w:r>
      <w:r w:rsidR="00E73353" w:rsidRPr="00E73353">
        <w:rPr>
          <w:rFonts w:ascii="Times New Roman" w:hAnsi="Times New Roman"/>
          <w:sz w:val="24"/>
          <w:szCs w:val="24"/>
        </w:rPr>
        <w:t>.</w:t>
      </w:r>
      <w:r w:rsidR="00E73353">
        <w:rPr>
          <w:b/>
          <w:szCs w:val="24"/>
        </w:rPr>
        <w:t xml:space="preserve"> </w:t>
      </w:r>
      <w:r w:rsidR="008A0F8C" w:rsidRPr="008F6390">
        <w:rPr>
          <w:rFonts w:ascii="Times New Roman" w:hAnsi="Times New Roman"/>
          <w:sz w:val="24"/>
          <w:szCs w:val="24"/>
        </w:rPr>
        <w:t xml:space="preserve">Трассу кабельной линии вне населенных пунктов следует </w:t>
      </w:r>
      <w:r w:rsidR="008A0F8C" w:rsidRPr="008F6390">
        <w:rPr>
          <w:rFonts w:ascii="Times New Roman" w:hAnsi="Times New Roman"/>
          <w:spacing w:val="-3"/>
          <w:sz w:val="24"/>
          <w:szCs w:val="24"/>
        </w:rPr>
        <w:t>выбирать в зависимости от конкретных условий на всех земельных участках,</w:t>
      </w:r>
      <w:r w:rsidR="008A0F8C" w:rsidRPr="008F6390">
        <w:rPr>
          <w:rFonts w:ascii="Times New Roman" w:hAnsi="Times New Roman"/>
          <w:sz w:val="24"/>
          <w:szCs w:val="24"/>
        </w:rPr>
        <w:t xml:space="preserve">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rsidR="008A0F8C" w:rsidRPr="008F6390" w:rsidRDefault="00D56F3A" w:rsidP="00344583">
      <w:pPr>
        <w:spacing w:after="0" w:line="240" w:lineRule="auto"/>
        <w:ind w:firstLine="567"/>
        <w:jc w:val="both"/>
        <w:rPr>
          <w:rFonts w:ascii="Times New Roman" w:hAnsi="Times New Roman"/>
          <w:sz w:val="24"/>
          <w:szCs w:val="24"/>
        </w:rPr>
      </w:pPr>
      <w:r>
        <w:rPr>
          <w:rFonts w:ascii="Times New Roman" w:hAnsi="Times New Roman"/>
          <w:sz w:val="24"/>
          <w:szCs w:val="24"/>
        </w:rPr>
        <w:t>6</w:t>
      </w:r>
      <w:r w:rsidR="0044500E">
        <w:rPr>
          <w:rFonts w:ascii="Times New Roman" w:hAnsi="Times New Roman"/>
          <w:sz w:val="24"/>
          <w:szCs w:val="24"/>
        </w:rPr>
        <w:t>.2.6.20</w:t>
      </w:r>
      <w:r w:rsidR="00E73353" w:rsidRPr="00E73353">
        <w:rPr>
          <w:rFonts w:ascii="Times New Roman" w:hAnsi="Times New Roman"/>
          <w:sz w:val="24"/>
          <w:szCs w:val="24"/>
        </w:rPr>
        <w:t>.</w:t>
      </w:r>
      <w:r w:rsidR="00E73353">
        <w:rPr>
          <w:b/>
          <w:szCs w:val="24"/>
        </w:rPr>
        <w:t xml:space="preserve"> </w:t>
      </w:r>
      <w:r w:rsidR="008A0F8C" w:rsidRPr="008F6390">
        <w:rPr>
          <w:rFonts w:ascii="Times New Roman" w:hAnsi="Times New Roman"/>
          <w:sz w:val="24"/>
          <w:szCs w:val="24"/>
        </w:rPr>
        <w:t xml:space="preserve">Проектирование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w:t>
      </w:r>
    </w:p>
    <w:p w:rsidR="008A0F8C" w:rsidRPr="008F6390" w:rsidRDefault="008A0F8C" w:rsidP="00344583">
      <w:pPr>
        <w:spacing w:after="0" w:line="240" w:lineRule="auto"/>
        <w:ind w:firstLine="567"/>
        <w:jc w:val="both"/>
        <w:rPr>
          <w:rFonts w:ascii="Times New Roman" w:hAnsi="Times New Roman"/>
          <w:sz w:val="24"/>
          <w:szCs w:val="24"/>
        </w:rPr>
      </w:pPr>
      <w:r w:rsidRPr="008F6390">
        <w:rPr>
          <w:rFonts w:ascii="Times New Roman" w:hAnsi="Times New Roman"/>
          <w:sz w:val="24"/>
          <w:szCs w:val="24"/>
        </w:rPr>
        <w:t>В исключительных случаях допускается размещение кабельной линии по обочине автомобильной дороги.</w:t>
      </w:r>
    </w:p>
    <w:p w:rsidR="008A0F8C" w:rsidRPr="008F6390" w:rsidRDefault="00D56F3A" w:rsidP="00344583">
      <w:pPr>
        <w:spacing w:after="0" w:line="240" w:lineRule="auto"/>
        <w:ind w:firstLine="567"/>
        <w:jc w:val="both"/>
        <w:rPr>
          <w:rFonts w:ascii="Times New Roman" w:hAnsi="Times New Roman"/>
          <w:sz w:val="24"/>
          <w:szCs w:val="24"/>
        </w:rPr>
      </w:pPr>
      <w:r>
        <w:rPr>
          <w:rFonts w:ascii="Times New Roman" w:hAnsi="Times New Roman"/>
          <w:sz w:val="24"/>
          <w:szCs w:val="24"/>
        </w:rPr>
        <w:t>6</w:t>
      </w:r>
      <w:r w:rsidR="0044500E">
        <w:rPr>
          <w:rFonts w:ascii="Times New Roman" w:hAnsi="Times New Roman"/>
          <w:sz w:val="24"/>
          <w:szCs w:val="24"/>
        </w:rPr>
        <w:t>.2.6.21</w:t>
      </w:r>
      <w:r w:rsidR="00E73353" w:rsidRPr="00E73353">
        <w:rPr>
          <w:rFonts w:ascii="Times New Roman" w:hAnsi="Times New Roman"/>
          <w:sz w:val="24"/>
          <w:szCs w:val="24"/>
        </w:rPr>
        <w:t>.</w:t>
      </w:r>
      <w:r w:rsidR="00E73353">
        <w:rPr>
          <w:b/>
          <w:szCs w:val="24"/>
        </w:rPr>
        <w:t xml:space="preserve"> </w:t>
      </w:r>
      <w:r w:rsidR="008A0F8C" w:rsidRPr="008F6390">
        <w:rPr>
          <w:rFonts w:ascii="Times New Roman" w:hAnsi="Times New Roman"/>
          <w:sz w:val="24"/>
          <w:szCs w:val="24"/>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w:t>
      </w:r>
      <w:r w:rsidR="008A0F8C" w:rsidRPr="008F6390">
        <w:rPr>
          <w:rFonts w:ascii="Times New Roman" w:hAnsi="Times New Roman"/>
          <w:spacing w:val="-2"/>
          <w:sz w:val="24"/>
          <w:szCs w:val="24"/>
        </w:rPr>
        <w:t>непокрытых лесом площадей, занятых малоценными насаждениями, с максимальным</w:t>
      </w:r>
      <w:r w:rsidR="008A0F8C" w:rsidRPr="008F6390">
        <w:rPr>
          <w:rFonts w:ascii="Times New Roman" w:hAnsi="Times New Roman"/>
          <w:sz w:val="24"/>
          <w:szCs w:val="24"/>
        </w:rPr>
        <w:t xml:space="preserve"> использованием существующих просек.</w:t>
      </w:r>
    </w:p>
    <w:p w:rsidR="00344583" w:rsidRPr="008F6390" w:rsidRDefault="00D56F3A" w:rsidP="00344583">
      <w:pPr>
        <w:spacing w:after="0" w:line="240" w:lineRule="auto"/>
        <w:ind w:firstLine="567"/>
        <w:jc w:val="both"/>
        <w:rPr>
          <w:rFonts w:ascii="Times New Roman" w:hAnsi="Times New Roman"/>
          <w:sz w:val="24"/>
          <w:szCs w:val="24"/>
        </w:rPr>
      </w:pPr>
      <w:r>
        <w:rPr>
          <w:rFonts w:ascii="Times New Roman" w:hAnsi="Times New Roman"/>
          <w:sz w:val="24"/>
          <w:szCs w:val="24"/>
        </w:rPr>
        <w:t>6</w:t>
      </w:r>
      <w:r w:rsidR="00E73353" w:rsidRPr="00E73353">
        <w:rPr>
          <w:rFonts w:ascii="Times New Roman" w:hAnsi="Times New Roman"/>
          <w:sz w:val="24"/>
          <w:szCs w:val="24"/>
        </w:rPr>
        <w:t>.2.6.</w:t>
      </w:r>
      <w:r w:rsidR="0044500E">
        <w:rPr>
          <w:rFonts w:ascii="Times New Roman" w:hAnsi="Times New Roman"/>
          <w:sz w:val="24"/>
          <w:szCs w:val="24"/>
        </w:rPr>
        <w:t>22</w:t>
      </w:r>
      <w:r w:rsidR="00E73353" w:rsidRPr="00E73353">
        <w:rPr>
          <w:rFonts w:ascii="Times New Roman" w:hAnsi="Times New Roman"/>
          <w:sz w:val="24"/>
          <w:szCs w:val="24"/>
        </w:rPr>
        <w:t>.</w:t>
      </w:r>
      <w:r w:rsidR="00E73353">
        <w:rPr>
          <w:b/>
          <w:szCs w:val="24"/>
        </w:rPr>
        <w:t xml:space="preserve"> </w:t>
      </w:r>
      <w:r w:rsidR="00344583" w:rsidRPr="008F6390">
        <w:rPr>
          <w:rFonts w:ascii="Times New Roman" w:hAnsi="Times New Roman"/>
          <w:sz w:val="24"/>
          <w:szCs w:val="24"/>
        </w:rPr>
        <w:t xml:space="preserve">Необслуживаемые усилительные и регенерационные пункты следует проектировать вдоль трассы кабельной линии, по возможности, в непосредственной </w:t>
      </w:r>
      <w:r w:rsidR="00344583" w:rsidRPr="008F6390">
        <w:rPr>
          <w:rFonts w:ascii="Times New Roman" w:hAnsi="Times New Roman"/>
          <w:spacing w:val="-3"/>
          <w:sz w:val="24"/>
          <w:szCs w:val="24"/>
        </w:rPr>
        <w:t>близости от оси прокладки кабеля, как правило, в незаболоченных и незатапливаемых</w:t>
      </w:r>
      <w:r w:rsidR="00344583" w:rsidRPr="008F6390">
        <w:rPr>
          <w:rFonts w:ascii="Times New Roman" w:hAnsi="Times New Roman"/>
          <w:sz w:val="24"/>
          <w:szCs w:val="24"/>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(проектирование подходов и др.).</w:t>
      </w:r>
    </w:p>
    <w:p w:rsidR="00344583" w:rsidRPr="008F6390" w:rsidRDefault="00D56F3A" w:rsidP="00344583">
      <w:pPr>
        <w:spacing w:after="0" w:line="240" w:lineRule="auto"/>
        <w:ind w:firstLine="567"/>
        <w:jc w:val="both"/>
        <w:rPr>
          <w:rFonts w:ascii="Times New Roman" w:hAnsi="Times New Roman"/>
          <w:sz w:val="24"/>
          <w:szCs w:val="24"/>
        </w:rPr>
      </w:pPr>
      <w:r>
        <w:rPr>
          <w:rFonts w:ascii="Times New Roman" w:hAnsi="Times New Roman"/>
          <w:sz w:val="24"/>
          <w:szCs w:val="24"/>
        </w:rPr>
        <w:t>6</w:t>
      </w:r>
      <w:r w:rsidR="00E73353" w:rsidRPr="00E73353">
        <w:rPr>
          <w:rFonts w:ascii="Times New Roman" w:hAnsi="Times New Roman"/>
          <w:sz w:val="24"/>
          <w:szCs w:val="24"/>
        </w:rPr>
        <w:t>.2.6.</w:t>
      </w:r>
      <w:r w:rsidR="00E73353">
        <w:rPr>
          <w:rFonts w:ascii="Times New Roman" w:hAnsi="Times New Roman"/>
          <w:sz w:val="24"/>
          <w:szCs w:val="24"/>
        </w:rPr>
        <w:t>2</w:t>
      </w:r>
      <w:r w:rsidR="0044500E">
        <w:rPr>
          <w:rFonts w:ascii="Times New Roman" w:hAnsi="Times New Roman"/>
          <w:sz w:val="24"/>
          <w:szCs w:val="24"/>
        </w:rPr>
        <w:t>3</w:t>
      </w:r>
      <w:r w:rsidR="00E73353" w:rsidRPr="00E73353">
        <w:rPr>
          <w:rFonts w:ascii="Times New Roman" w:hAnsi="Times New Roman"/>
          <w:sz w:val="24"/>
          <w:szCs w:val="24"/>
        </w:rPr>
        <w:t>.</w:t>
      </w:r>
      <w:r w:rsidR="00E73353">
        <w:rPr>
          <w:b/>
          <w:szCs w:val="24"/>
        </w:rPr>
        <w:t xml:space="preserve"> </w:t>
      </w:r>
      <w:r w:rsidR="00344583" w:rsidRPr="008F6390">
        <w:rPr>
          <w:rFonts w:ascii="Times New Roman" w:hAnsi="Times New Roman"/>
          <w:sz w:val="24"/>
          <w:szCs w:val="24"/>
        </w:rPr>
        <w:t xml:space="preserve">На территории </w:t>
      </w:r>
      <w:r w:rsidR="002E7DE0">
        <w:rPr>
          <w:rFonts w:ascii="Times New Roman" w:hAnsi="Times New Roman"/>
          <w:sz w:val="24"/>
          <w:szCs w:val="24"/>
        </w:rPr>
        <w:t xml:space="preserve">сельских </w:t>
      </w:r>
      <w:r w:rsidR="00344583" w:rsidRPr="008F6390">
        <w:rPr>
          <w:rFonts w:ascii="Times New Roman" w:hAnsi="Times New Roman"/>
          <w:sz w:val="24"/>
          <w:szCs w:val="24"/>
        </w:rPr>
        <w:t>населенных пунктов следует проектировать трубопроводы кабельной канализации. При проектировании трасс кабельной канализации необходимо стремиться к тому, чтобы количество пересечений с уличными проездами, дорогами и рельсовыми путями было наименьшим.</w:t>
      </w:r>
    </w:p>
    <w:p w:rsidR="00344583" w:rsidRPr="008F6390" w:rsidRDefault="00344583" w:rsidP="00344583">
      <w:pPr>
        <w:spacing w:after="0" w:line="240" w:lineRule="auto"/>
        <w:ind w:firstLine="567"/>
        <w:jc w:val="both"/>
        <w:rPr>
          <w:rFonts w:ascii="Times New Roman" w:hAnsi="Times New Roman"/>
          <w:sz w:val="24"/>
          <w:szCs w:val="24"/>
        </w:rPr>
      </w:pPr>
      <w:r w:rsidRPr="008F6390">
        <w:rPr>
          <w:rFonts w:ascii="Times New Roman" w:hAnsi="Times New Roman"/>
          <w:sz w:val="24"/>
          <w:szCs w:val="24"/>
        </w:rPr>
        <w:t>В населенных пунктах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344583" w:rsidRPr="008F6390" w:rsidRDefault="00D56F3A" w:rsidP="00344583">
      <w:pPr>
        <w:spacing w:after="0" w:line="240" w:lineRule="auto"/>
        <w:ind w:firstLine="567"/>
        <w:jc w:val="both"/>
        <w:rPr>
          <w:rFonts w:ascii="Times New Roman" w:hAnsi="Times New Roman"/>
          <w:sz w:val="24"/>
          <w:szCs w:val="24"/>
        </w:rPr>
      </w:pPr>
      <w:r>
        <w:rPr>
          <w:rFonts w:ascii="Times New Roman" w:hAnsi="Times New Roman"/>
          <w:sz w:val="24"/>
          <w:szCs w:val="24"/>
        </w:rPr>
        <w:t>6</w:t>
      </w:r>
      <w:r w:rsidR="00E73353" w:rsidRPr="00E73353">
        <w:rPr>
          <w:rFonts w:ascii="Times New Roman" w:hAnsi="Times New Roman"/>
          <w:sz w:val="24"/>
          <w:szCs w:val="24"/>
        </w:rPr>
        <w:t>.2.6.</w:t>
      </w:r>
      <w:r w:rsidR="0044500E">
        <w:rPr>
          <w:rFonts w:ascii="Times New Roman" w:hAnsi="Times New Roman"/>
          <w:sz w:val="24"/>
          <w:szCs w:val="24"/>
        </w:rPr>
        <w:t>24</w:t>
      </w:r>
      <w:r w:rsidR="00E73353" w:rsidRPr="00E73353">
        <w:rPr>
          <w:rFonts w:ascii="Times New Roman" w:hAnsi="Times New Roman"/>
          <w:sz w:val="24"/>
          <w:szCs w:val="24"/>
        </w:rPr>
        <w:t>.</w:t>
      </w:r>
      <w:r w:rsidR="00E73353">
        <w:rPr>
          <w:b/>
          <w:szCs w:val="24"/>
        </w:rPr>
        <w:t xml:space="preserve"> </w:t>
      </w:r>
      <w:r w:rsidR="00344583" w:rsidRPr="008F6390">
        <w:rPr>
          <w:rFonts w:ascii="Times New Roman" w:hAnsi="Times New Roman"/>
          <w:sz w:val="24"/>
          <w:szCs w:val="24"/>
        </w:rPr>
        <w:t>Подвеску кабелей связи на опорах воздушных линий допускается предусматривать на распреде</w:t>
      </w:r>
      <w:r w:rsidR="002E7DE0">
        <w:rPr>
          <w:rFonts w:ascii="Times New Roman" w:hAnsi="Times New Roman"/>
          <w:sz w:val="24"/>
          <w:szCs w:val="24"/>
        </w:rPr>
        <w:t xml:space="preserve">лительных участках абонентских </w:t>
      </w:r>
      <w:r w:rsidR="00344583" w:rsidRPr="008F6390">
        <w:rPr>
          <w:rFonts w:ascii="Times New Roman" w:hAnsi="Times New Roman"/>
          <w:sz w:val="24"/>
          <w:szCs w:val="24"/>
        </w:rPr>
        <w:t>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344583" w:rsidRPr="008F6390" w:rsidRDefault="00D56F3A" w:rsidP="007B3F19">
      <w:pPr>
        <w:spacing w:after="0" w:line="240" w:lineRule="auto"/>
        <w:ind w:firstLine="567"/>
        <w:jc w:val="both"/>
        <w:rPr>
          <w:rFonts w:ascii="Times New Roman" w:hAnsi="Times New Roman"/>
          <w:sz w:val="24"/>
          <w:szCs w:val="24"/>
        </w:rPr>
      </w:pPr>
      <w:r>
        <w:rPr>
          <w:rFonts w:ascii="Times New Roman" w:hAnsi="Times New Roman"/>
          <w:sz w:val="24"/>
          <w:szCs w:val="24"/>
        </w:rPr>
        <w:t>6</w:t>
      </w:r>
      <w:r w:rsidR="00E73353" w:rsidRPr="00E73353">
        <w:rPr>
          <w:rFonts w:ascii="Times New Roman" w:hAnsi="Times New Roman"/>
          <w:sz w:val="24"/>
          <w:szCs w:val="24"/>
        </w:rPr>
        <w:t>.2.6.</w:t>
      </w:r>
      <w:r w:rsidR="00E73353">
        <w:rPr>
          <w:rFonts w:ascii="Times New Roman" w:hAnsi="Times New Roman"/>
          <w:sz w:val="24"/>
          <w:szCs w:val="24"/>
        </w:rPr>
        <w:t>2</w:t>
      </w:r>
      <w:r w:rsidR="0044500E">
        <w:rPr>
          <w:rFonts w:ascii="Times New Roman" w:hAnsi="Times New Roman"/>
          <w:sz w:val="24"/>
          <w:szCs w:val="24"/>
        </w:rPr>
        <w:t>5</w:t>
      </w:r>
      <w:r w:rsidR="00E73353" w:rsidRPr="00E73353">
        <w:rPr>
          <w:rFonts w:ascii="Times New Roman" w:hAnsi="Times New Roman"/>
          <w:sz w:val="24"/>
          <w:szCs w:val="24"/>
        </w:rPr>
        <w:t>.</w:t>
      </w:r>
      <w:r w:rsidR="00E73353">
        <w:rPr>
          <w:b/>
          <w:szCs w:val="24"/>
        </w:rPr>
        <w:t xml:space="preserve"> </w:t>
      </w:r>
      <w:r w:rsidR="00344583" w:rsidRPr="008F6390">
        <w:rPr>
          <w:rFonts w:ascii="Times New Roman" w:hAnsi="Times New Roman"/>
          <w:sz w:val="24"/>
          <w:szCs w:val="24"/>
        </w:rPr>
        <w:t>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На территории населенных пунктов могут быть использованы стоечные опоры, устанавливаемые на крышах зданий.</w:t>
      </w:r>
    </w:p>
    <w:p w:rsidR="00344583" w:rsidRPr="008F6390" w:rsidRDefault="00D56F3A" w:rsidP="007B3F19">
      <w:pPr>
        <w:spacing w:after="0" w:line="240" w:lineRule="auto"/>
        <w:ind w:firstLine="567"/>
        <w:jc w:val="both"/>
        <w:rPr>
          <w:rFonts w:ascii="Times New Roman" w:hAnsi="Times New Roman"/>
          <w:sz w:val="24"/>
          <w:szCs w:val="24"/>
        </w:rPr>
      </w:pPr>
      <w:r>
        <w:rPr>
          <w:rFonts w:ascii="Times New Roman" w:hAnsi="Times New Roman"/>
          <w:sz w:val="24"/>
          <w:szCs w:val="24"/>
        </w:rPr>
        <w:t>6</w:t>
      </w:r>
      <w:r w:rsidR="00E73353" w:rsidRPr="00E73353">
        <w:rPr>
          <w:rFonts w:ascii="Times New Roman" w:hAnsi="Times New Roman"/>
          <w:sz w:val="24"/>
          <w:szCs w:val="24"/>
        </w:rPr>
        <w:t>.2.6.</w:t>
      </w:r>
      <w:r w:rsidR="00E73353">
        <w:rPr>
          <w:rFonts w:ascii="Times New Roman" w:hAnsi="Times New Roman"/>
          <w:sz w:val="24"/>
          <w:szCs w:val="24"/>
        </w:rPr>
        <w:t>2</w:t>
      </w:r>
      <w:r w:rsidR="0044500E">
        <w:rPr>
          <w:rFonts w:ascii="Times New Roman" w:hAnsi="Times New Roman"/>
          <w:sz w:val="24"/>
          <w:szCs w:val="24"/>
        </w:rPr>
        <w:t>6</w:t>
      </w:r>
      <w:r w:rsidR="00E73353" w:rsidRPr="00E73353">
        <w:rPr>
          <w:rFonts w:ascii="Times New Roman" w:hAnsi="Times New Roman"/>
          <w:sz w:val="24"/>
          <w:szCs w:val="24"/>
        </w:rPr>
        <w:t>.</w:t>
      </w:r>
      <w:r w:rsidR="00E73353">
        <w:rPr>
          <w:b/>
          <w:szCs w:val="24"/>
        </w:rPr>
        <w:t xml:space="preserve"> </w:t>
      </w:r>
      <w:r w:rsidR="00344583" w:rsidRPr="008F6390">
        <w:rPr>
          <w:rFonts w:ascii="Times New Roman" w:hAnsi="Times New Roman"/>
          <w:sz w:val="24"/>
          <w:szCs w:val="24"/>
        </w:rPr>
        <w:t xml:space="preserve">При проектировании воздушных линий связи в пределах придорожных полос следует соблюдать следующие требования: </w:t>
      </w:r>
    </w:p>
    <w:p w:rsidR="00344583" w:rsidRPr="008F6390" w:rsidRDefault="007B3F19" w:rsidP="007B3F19">
      <w:pPr>
        <w:spacing w:after="0" w:line="240" w:lineRule="auto"/>
        <w:ind w:firstLine="567"/>
        <w:jc w:val="both"/>
        <w:rPr>
          <w:rFonts w:ascii="Times New Roman" w:hAnsi="Times New Roman"/>
          <w:sz w:val="24"/>
          <w:szCs w:val="24"/>
        </w:rPr>
      </w:pPr>
      <w:r>
        <w:rPr>
          <w:rFonts w:ascii="Times New Roman" w:hAnsi="Times New Roman"/>
          <w:sz w:val="24"/>
          <w:szCs w:val="24"/>
        </w:rPr>
        <w:t>•</w:t>
      </w:r>
      <w:r w:rsidR="00344583" w:rsidRPr="008F6390">
        <w:rPr>
          <w:rFonts w:ascii="Times New Roman" w:hAnsi="Times New Roman"/>
          <w:sz w:val="24"/>
          <w:szCs w:val="24"/>
        </w:rPr>
        <w:t xml:space="preserve"> для подъезда к </w:t>
      </w:r>
      <w:r w:rsidR="00344583" w:rsidRPr="008F6390">
        <w:rPr>
          <w:rFonts w:ascii="Times New Roman" w:hAnsi="Times New Roman"/>
          <w:bCs/>
          <w:spacing w:val="-2"/>
          <w:sz w:val="24"/>
          <w:szCs w:val="24"/>
        </w:rPr>
        <w:t>областному</w:t>
      </w:r>
      <w:r w:rsidR="00344583" w:rsidRPr="008F6390">
        <w:rPr>
          <w:rFonts w:ascii="Times New Roman" w:hAnsi="Times New Roman"/>
          <w:sz w:val="24"/>
          <w:szCs w:val="24"/>
        </w:rPr>
        <w:t xml:space="preserve"> центру, для участков федеральных автомобильных дорог, </w:t>
      </w:r>
      <w:r w:rsidR="00344583" w:rsidRPr="008F6390">
        <w:rPr>
          <w:rFonts w:ascii="Times New Roman" w:hAnsi="Times New Roman"/>
          <w:spacing w:val="-2"/>
          <w:sz w:val="24"/>
          <w:szCs w:val="24"/>
        </w:rPr>
        <w:t>построенных в обход населенных пунктов, расстояние от границы полосы отвода федеральной авто</w:t>
      </w:r>
      <w:r w:rsidR="00344583" w:rsidRPr="008F6390">
        <w:rPr>
          <w:rFonts w:ascii="Times New Roman" w:hAnsi="Times New Roman"/>
          <w:sz w:val="24"/>
          <w:szCs w:val="24"/>
        </w:rPr>
        <w:t xml:space="preserve">мобильной дороги до основания опор воздушных линий связи должно составлять не менее 50 м; </w:t>
      </w:r>
    </w:p>
    <w:p w:rsidR="00344583" w:rsidRPr="008F6390" w:rsidRDefault="007B3F19" w:rsidP="007B3F19">
      <w:pPr>
        <w:spacing w:after="0" w:line="240" w:lineRule="auto"/>
        <w:ind w:firstLine="567"/>
        <w:jc w:val="both"/>
        <w:rPr>
          <w:rFonts w:ascii="Times New Roman" w:hAnsi="Times New Roman"/>
          <w:sz w:val="24"/>
          <w:szCs w:val="24"/>
        </w:rPr>
      </w:pPr>
      <w:r>
        <w:rPr>
          <w:rFonts w:ascii="Times New Roman" w:hAnsi="Times New Roman"/>
          <w:sz w:val="24"/>
          <w:szCs w:val="24"/>
        </w:rPr>
        <w:t>•</w:t>
      </w:r>
      <w:r w:rsidR="00344583" w:rsidRPr="008F6390">
        <w:rPr>
          <w:rFonts w:ascii="Times New Roman" w:hAnsi="Times New Roman"/>
          <w:sz w:val="24"/>
          <w:szCs w:val="24"/>
        </w:rPr>
        <w:t xml:space="preserve"> для автомобильных дорог I-IV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344583" w:rsidRPr="008F6390" w:rsidRDefault="00D56F3A" w:rsidP="007B3F19">
      <w:pPr>
        <w:spacing w:after="0" w:line="240" w:lineRule="auto"/>
        <w:ind w:firstLine="567"/>
        <w:jc w:val="both"/>
        <w:rPr>
          <w:rFonts w:ascii="Times New Roman" w:hAnsi="Times New Roman"/>
          <w:sz w:val="24"/>
          <w:szCs w:val="24"/>
        </w:rPr>
      </w:pPr>
      <w:r>
        <w:rPr>
          <w:rFonts w:ascii="Times New Roman" w:hAnsi="Times New Roman"/>
          <w:sz w:val="24"/>
          <w:szCs w:val="24"/>
        </w:rPr>
        <w:t>6</w:t>
      </w:r>
      <w:r w:rsidR="00E73353" w:rsidRPr="00E73353">
        <w:rPr>
          <w:rFonts w:ascii="Times New Roman" w:hAnsi="Times New Roman"/>
          <w:sz w:val="24"/>
          <w:szCs w:val="24"/>
        </w:rPr>
        <w:t>.2.6.</w:t>
      </w:r>
      <w:r w:rsidR="00E73353">
        <w:rPr>
          <w:rFonts w:ascii="Times New Roman" w:hAnsi="Times New Roman"/>
          <w:sz w:val="24"/>
          <w:szCs w:val="24"/>
        </w:rPr>
        <w:t>2</w:t>
      </w:r>
      <w:r w:rsidR="0044500E">
        <w:rPr>
          <w:rFonts w:ascii="Times New Roman" w:hAnsi="Times New Roman"/>
          <w:sz w:val="24"/>
          <w:szCs w:val="24"/>
        </w:rPr>
        <w:t>7</w:t>
      </w:r>
      <w:r w:rsidR="00E73353" w:rsidRPr="00E73353">
        <w:rPr>
          <w:rFonts w:ascii="Times New Roman" w:hAnsi="Times New Roman"/>
          <w:sz w:val="24"/>
          <w:szCs w:val="24"/>
        </w:rPr>
        <w:t>.</w:t>
      </w:r>
      <w:r w:rsidR="00E73353">
        <w:rPr>
          <w:b/>
          <w:szCs w:val="24"/>
        </w:rPr>
        <w:t xml:space="preserve"> </w:t>
      </w:r>
      <w:r w:rsidR="00344583" w:rsidRPr="008F6390">
        <w:rPr>
          <w:rFonts w:ascii="Times New Roman" w:hAnsi="Times New Roman"/>
          <w:spacing w:val="-4"/>
          <w:sz w:val="24"/>
          <w:szCs w:val="24"/>
        </w:rPr>
        <w:t>В местах пересечения автомобильных федеральных дорог воздушными линиями</w:t>
      </w:r>
      <w:r w:rsidR="00344583" w:rsidRPr="008F6390">
        <w:rPr>
          <w:rFonts w:ascii="Times New Roman" w:hAnsi="Times New Roman"/>
          <w:sz w:val="24"/>
          <w:szCs w:val="24"/>
        </w:rPr>
        <w:t xml:space="preserve">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w:t>
      </w:r>
    </w:p>
    <w:p w:rsidR="00344583" w:rsidRPr="008F6390" w:rsidRDefault="00D56F3A" w:rsidP="007B3F19">
      <w:pPr>
        <w:spacing w:after="0" w:line="240" w:lineRule="auto"/>
        <w:ind w:firstLine="567"/>
        <w:jc w:val="both"/>
        <w:rPr>
          <w:rFonts w:ascii="Times New Roman" w:hAnsi="Times New Roman"/>
          <w:sz w:val="24"/>
          <w:szCs w:val="24"/>
        </w:rPr>
      </w:pPr>
      <w:r>
        <w:rPr>
          <w:rFonts w:ascii="Times New Roman" w:hAnsi="Times New Roman"/>
          <w:sz w:val="24"/>
          <w:szCs w:val="24"/>
        </w:rPr>
        <w:t>6</w:t>
      </w:r>
      <w:r w:rsidR="00E73353" w:rsidRPr="00E73353">
        <w:rPr>
          <w:rFonts w:ascii="Times New Roman" w:hAnsi="Times New Roman"/>
          <w:sz w:val="24"/>
          <w:szCs w:val="24"/>
        </w:rPr>
        <w:t>.2.6.</w:t>
      </w:r>
      <w:r w:rsidR="00E73353">
        <w:rPr>
          <w:rFonts w:ascii="Times New Roman" w:hAnsi="Times New Roman"/>
          <w:sz w:val="24"/>
          <w:szCs w:val="24"/>
        </w:rPr>
        <w:t>2</w:t>
      </w:r>
      <w:r w:rsidR="0044500E">
        <w:rPr>
          <w:rFonts w:ascii="Times New Roman" w:hAnsi="Times New Roman"/>
          <w:sz w:val="24"/>
          <w:szCs w:val="24"/>
        </w:rPr>
        <w:t>8</w:t>
      </w:r>
      <w:r w:rsidR="00E73353" w:rsidRPr="00E73353">
        <w:rPr>
          <w:rFonts w:ascii="Times New Roman" w:hAnsi="Times New Roman"/>
          <w:sz w:val="24"/>
          <w:szCs w:val="24"/>
        </w:rPr>
        <w:t>.</w:t>
      </w:r>
      <w:r w:rsidR="00E73353">
        <w:rPr>
          <w:b/>
          <w:szCs w:val="24"/>
        </w:rPr>
        <w:t xml:space="preserve"> </w:t>
      </w:r>
      <w:r w:rsidR="00344583" w:rsidRPr="008F6390">
        <w:rPr>
          <w:rFonts w:ascii="Times New Roman" w:hAnsi="Times New Roman"/>
          <w:sz w:val="24"/>
          <w:szCs w:val="24"/>
        </w:rPr>
        <w:t xml:space="preserve">Кабельные переходы через водные преграды, в зависимости от назначения линий и местных условий, могут проектироваться прокладываемыми под водой, по мостам и на опорах. </w:t>
      </w:r>
    </w:p>
    <w:p w:rsidR="00344583" w:rsidRDefault="00344583" w:rsidP="007B3F19">
      <w:pPr>
        <w:spacing w:after="0" w:line="240" w:lineRule="auto"/>
        <w:ind w:firstLine="567"/>
        <w:jc w:val="both"/>
        <w:rPr>
          <w:rFonts w:ascii="Times New Roman" w:hAnsi="Times New Roman"/>
          <w:sz w:val="24"/>
          <w:szCs w:val="24"/>
        </w:rPr>
      </w:pPr>
      <w:r w:rsidRPr="008F6390">
        <w:rPr>
          <w:rFonts w:ascii="Times New Roman" w:hAnsi="Times New Roman"/>
          <w:spacing w:val="-4"/>
          <w:sz w:val="24"/>
          <w:szCs w:val="24"/>
        </w:rPr>
        <w:t>Кабельные переходы через водные преграды размещаются в соответст</w:t>
      </w:r>
      <w:r w:rsidRPr="008F6390">
        <w:rPr>
          <w:rFonts w:ascii="Times New Roman" w:hAnsi="Times New Roman"/>
          <w:sz w:val="24"/>
          <w:szCs w:val="24"/>
        </w:rPr>
        <w:t xml:space="preserve">вии с требованиями к проектированию линейно-кабельных сооружений. </w:t>
      </w:r>
    </w:p>
    <w:p w:rsidR="00A44BDD" w:rsidRPr="007E41EC" w:rsidRDefault="00D56F3A" w:rsidP="00A44BDD">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6</w:t>
      </w:r>
      <w:r w:rsidR="00E73353" w:rsidRPr="00E73353">
        <w:rPr>
          <w:rFonts w:ascii="Times New Roman" w:hAnsi="Times New Roman"/>
          <w:sz w:val="24"/>
          <w:szCs w:val="24"/>
        </w:rPr>
        <w:t>.2.6.</w:t>
      </w:r>
      <w:r w:rsidR="00E73353">
        <w:rPr>
          <w:rFonts w:ascii="Times New Roman" w:hAnsi="Times New Roman"/>
          <w:sz w:val="24"/>
          <w:szCs w:val="24"/>
        </w:rPr>
        <w:t>2</w:t>
      </w:r>
      <w:r w:rsidR="0044500E">
        <w:rPr>
          <w:rFonts w:ascii="Times New Roman" w:hAnsi="Times New Roman"/>
          <w:sz w:val="24"/>
          <w:szCs w:val="24"/>
        </w:rPr>
        <w:t>9</w:t>
      </w:r>
      <w:r w:rsidR="00E73353" w:rsidRPr="00E73353">
        <w:rPr>
          <w:rFonts w:ascii="Times New Roman" w:hAnsi="Times New Roman"/>
          <w:sz w:val="24"/>
          <w:szCs w:val="24"/>
        </w:rPr>
        <w:t>.</w:t>
      </w:r>
      <w:r w:rsidR="00E73353">
        <w:rPr>
          <w:b/>
          <w:szCs w:val="24"/>
        </w:rPr>
        <w:t xml:space="preserve"> </w:t>
      </w:r>
      <w:r w:rsidR="00A44BDD">
        <w:rPr>
          <w:rFonts w:ascii="Times New Roman" w:hAnsi="Times New Roman"/>
          <w:sz w:val="24"/>
          <w:szCs w:val="24"/>
        </w:rPr>
        <w:t>П</w:t>
      </w:r>
      <w:r w:rsidR="00A44BDD" w:rsidRPr="007E41EC">
        <w:rPr>
          <w:rFonts w:ascii="Times New Roman" w:hAnsi="Times New Roman"/>
          <w:sz w:val="24"/>
          <w:szCs w:val="24"/>
        </w:rPr>
        <w:t>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подлежащих закрытию, перепланировке или реконструкции и в пригородных зонах.</w:t>
      </w:r>
    </w:p>
    <w:p w:rsidR="00A44BDD" w:rsidRPr="007E41EC" w:rsidRDefault="00A44BDD" w:rsidP="00A44BDD">
      <w:pPr>
        <w:tabs>
          <w:tab w:val="left" w:pos="567"/>
        </w:tabs>
        <w:spacing w:after="0" w:line="240" w:lineRule="auto"/>
        <w:jc w:val="both"/>
        <w:rPr>
          <w:rFonts w:ascii="Times New Roman" w:hAnsi="Times New Roman"/>
          <w:sz w:val="24"/>
          <w:szCs w:val="24"/>
        </w:rPr>
      </w:pPr>
      <w:r w:rsidRPr="007E41EC">
        <w:rPr>
          <w:rFonts w:ascii="Times New Roman" w:hAnsi="Times New Roman"/>
          <w:sz w:val="24"/>
          <w:szCs w:val="24"/>
        </w:rPr>
        <w:tab/>
        <w:t>При выборах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rsidR="00A44BDD" w:rsidRPr="007E41EC" w:rsidRDefault="00A44BDD" w:rsidP="00A44BDD">
      <w:pPr>
        <w:tabs>
          <w:tab w:val="left" w:pos="567"/>
        </w:tabs>
        <w:spacing w:after="0" w:line="240" w:lineRule="auto"/>
        <w:jc w:val="both"/>
        <w:rPr>
          <w:rFonts w:ascii="Times New Roman" w:hAnsi="Times New Roman"/>
          <w:sz w:val="24"/>
          <w:szCs w:val="24"/>
        </w:rPr>
      </w:pPr>
      <w:r w:rsidRPr="007E41EC">
        <w:rPr>
          <w:rFonts w:ascii="Times New Roman" w:hAnsi="Times New Roman"/>
          <w:sz w:val="24"/>
          <w:szCs w:val="24"/>
        </w:rPr>
        <w:tab/>
      </w:r>
      <w:r w:rsidR="00D56F3A">
        <w:rPr>
          <w:rFonts w:ascii="Times New Roman" w:hAnsi="Times New Roman"/>
          <w:sz w:val="24"/>
          <w:szCs w:val="24"/>
        </w:rPr>
        <w:t>6</w:t>
      </w:r>
      <w:r w:rsidR="00E73353" w:rsidRPr="00E73353">
        <w:rPr>
          <w:rFonts w:ascii="Times New Roman" w:hAnsi="Times New Roman"/>
          <w:sz w:val="24"/>
          <w:szCs w:val="24"/>
        </w:rPr>
        <w:t>.2.6.</w:t>
      </w:r>
      <w:r w:rsidR="0044500E">
        <w:rPr>
          <w:rFonts w:ascii="Times New Roman" w:hAnsi="Times New Roman"/>
          <w:sz w:val="24"/>
          <w:szCs w:val="24"/>
        </w:rPr>
        <w:t>30</w:t>
      </w:r>
      <w:r w:rsidR="00E73353" w:rsidRPr="00E73353">
        <w:rPr>
          <w:rFonts w:ascii="Times New Roman" w:hAnsi="Times New Roman"/>
          <w:sz w:val="24"/>
          <w:szCs w:val="24"/>
        </w:rPr>
        <w:t>.</w:t>
      </w:r>
      <w:r w:rsidR="00E73353">
        <w:rPr>
          <w:b/>
          <w:szCs w:val="24"/>
        </w:rPr>
        <w:t xml:space="preserve"> </w:t>
      </w:r>
      <w:r w:rsidRPr="007E41EC">
        <w:rPr>
          <w:rFonts w:ascii="Times New Roman" w:hAnsi="Times New Roman"/>
          <w:sz w:val="24"/>
          <w:szCs w:val="24"/>
        </w:rPr>
        <w:t>Смотровые устройства (колодцы) кабельной канализации должны  устанавливаться:</w:t>
      </w:r>
    </w:p>
    <w:p w:rsidR="00A44BDD" w:rsidRPr="007E41EC" w:rsidRDefault="00A44BDD" w:rsidP="00A44BDD">
      <w:pPr>
        <w:tabs>
          <w:tab w:val="left" w:pos="567"/>
        </w:tabs>
        <w:spacing w:after="0" w:line="240" w:lineRule="auto"/>
        <w:jc w:val="both"/>
        <w:rPr>
          <w:rFonts w:ascii="Times New Roman" w:hAnsi="Times New Roman"/>
          <w:sz w:val="24"/>
          <w:szCs w:val="24"/>
        </w:rPr>
      </w:pPr>
      <w:r w:rsidRPr="007E41EC">
        <w:rPr>
          <w:rFonts w:ascii="Times New Roman" w:hAnsi="Times New Roman"/>
          <w:sz w:val="24"/>
          <w:szCs w:val="24"/>
        </w:rPr>
        <w:tab/>
      </w:r>
      <w:r>
        <w:rPr>
          <w:rFonts w:ascii="Times New Roman" w:hAnsi="Times New Roman"/>
          <w:sz w:val="24"/>
          <w:szCs w:val="24"/>
        </w:rPr>
        <w:t>•</w:t>
      </w:r>
      <w:r w:rsidRPr="007E41EC">
        <w:rPr>
          <w:rFonts w:ascii="Times New Roman" w:hAnsi="Times New Roman"/>
          <w:sz w:val="24"/>
          <w:szCs w:val="24"/>
        </w:rPr>
        <w:t xml:space="preserve"> 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rsidR="00A44BDD" w:rsidRPr="007E41EC" w:rsidRDefault="00A44BDD" w:rsidP="00A44BDD">
      <w:pPr>
        <w:tabs>
          <w:tab w:val="left" w:pos="567"/>
        </w:tabs>
        <w:spacing w:after="0" w:line="240" w:lineRule="auto"/>
        <w:jc w:val="both"/>
        <w:rPr>
          <w:rFonts w:ascii="Times New Roman" w:hAnsi="Times New Roman"/>
          <w:sz w:val="24"/>
          <w:szCs w:val="24"/>
        </w:rPr>
      </w:pPr>
      <w:r w:rsidRPr="007E41EC">
        <w:rPr>
          <w:rFonts w:ascii="Times New Roman" w:hAnsi="Times New Roman"/>
          <w:sz w:val="24"/>
          <w:szCs w:val="24"/>
        </w:rPr>
        <w:tab/>
      </w:r>
      <w:r>
        <w:rPr>
          <w:rFonts w:ascii="Times New Roman" w:hAnsi="Times New Roman"/>
          <w:sz w:val="24"/>
          <w:szCs w:val="24"/>
        </w:rPr>
        <w:t>•</w:t>
      </w:r>
      <w:r w:rsidRPr="007E41EC">
        <w:rPr>
          <w:rFonts w:ascii="Times New Roman" w:hAnsi="Times New Roman"/>
          <w:sz w:val="24"/>
          <w:szCs w:val="24"/>
        </w:rPr>
        <w:t xml:space="preserve"> угловые – в местах поворота трассы более чем на 15 градусов;</w:t>
      </w:r>
    </w:p>
    <w:p w:rsidR="00A44BDD" w:rsidRPr="007E41EC" w:rsidRDefault="00A44BDD" w:rsidP="00A44BDD">
      <w:pPr>
        <w:tabs>
          <w:tab w:val="left" w:pos="567"/>
        </w:tabs>
        <w:spacing w:after="0" w:line="240" w:lineRule="auto"/>
        <w:jc w:val="both"/>
        <w:rPr>
          <w:rFonts w:ascii="Times New Roman" w:hAnsi="Times New Roman"/>
          <w:sz w:val="24"/>
          <w:szCs w:val="24"/>
        </w:rPr>
      </w:pPr>
      <w:r w:rsidRPr="007E41EC">
        <w:rPr>
          <w:rFonts w:ascii="Times New Roman" w:hAnsi="Times New Roman"/>
          <w:sz w:val="24"/>
          <w:szCs w:val="24"/>
        </w:rPr>
        <w:tab/>
      </w:r>
      <w:r>
        <w:rPr>
          <w:rFonts w:ascii="Times New Roman" w:hAnsi="Times New Roman"/>
          <w:sz w:val="24"/>
          <w:szCs w:val="24"/>
        </w:rPr>
        <w:t>•</w:t>
      </w:r>
      <w:r w:rsidRPr="007E41EC">
        <w:rPr>
          <w:rFonts w:ascii="Times New Roman" w:hAnsi="Times New Roman"/>
          <w:sz w:val="24"/>
          <w:szCs w:val="24"/>
        </w:rPr>
        <w:t xml:space="preserve"> разветвительные – в местах разветвления трассы на два (три) направления;</w:t>
      </w:r>
    </w:p>
    <w:p w:rsidR="00A44BDD" w:rsidRPr="007E41EC" w:rsidRDefault="00A44BDD" w:rsidP="00A44BDD">
      <w:pPr>
        <w:tabs>
          <w:tab w:val="left" w:pos="567"/>
        </w:tabs>
        <w:spacing w:after="0" w:line="240" w:lineRule="auto"/>
        <w:jc w:val="both"/>
        <w:rPr>
          <w:rFonts w:ascii="Times New Roman" w:hAnsi="Times New Roman"/>
          <w:sz w:val="24"/>
          <w:szCs w:val="24"/>
        </w:rPr>
      </w:pPr>
      <w:r w:rsidRPr="007E41EC">
        <w:rPr>
          <w:rFonts w:ascii="Times New Roman" w:hAnsi="Times New Roman"/>
          <w:sz w:val="24"/>
          <w:szCs w:val="24"/>
        </w:rPr>
        <w:tab/>
      </w:r>
      <w:r>
        <w:rPr>
          <w:rFonts w:ascii="Times New Roman" w:hAnsi="Times New Roman"/>
          <w:sz w:val="24"/>
          <w:szCs w:val="24"/>
        </w:rPr>
        <w:t>•</w:t>
      </w:r>
      <w:r w:rsidRPr="007E41EC">
        <w:rPr>
          <w:rFonts w:ascii="Times New Roman" w:hAnsi="Times New Roman"/>
          <w:sz w:val="24"/>
          <w:szCs w:val="24"/>
        </w:rPr>
        <w:t xml:space="preserve"> станционные – в местах вода кабелей в здания телефонных станций.</w:t>
      </w:r>
    </w:p>
    <w:p w:rsidR="00A44BDD" w:rsidRPr="007E41EC" w:rsidRDefault="00A44BDD" w:rsidP="00A44BDD">
      <w:pPr>
        <w:tabs>
          <w:tab w:val="left" w:pos="567"/>
        </w:tabs>
        <w:spacing w:after="0" w:line="240" w:lineRule="auto"/>
        <w:jc w:val="both"/>
        <w:rPr>
          <w:rFonts w:ascii="Times New Roman" w:hAnsi="Times New Roman"/>
          <w:sz w:val="24"/>
          <w:szCs w:val="24"/>
        </w:rPr>
      </w:pPr>
      <w:r w:rsidRPr="007E41EC">
        <w:rPr>
          <w:rFonts w:ascii="Times New Roman" w:hAnsi="Times New Roman"/>
          <w:sz w:val="24"/>
          <w:szCs w:val="24"/>
        </w:rPr>
        <w:tab/>
        <w:t>Расстояние между колодцами кабельной канализации не должны превышать 150 м, а при прокладке кабелей с количеством пар 1400 и выше – 120 метров.</w:t>
      </w:r>
    </w:p>
    <w:p w:rsidR="00344583" w:rsidRPr="008F6390" w:rsidRDefault="00D56F3A" w:rsidP="007B3F19">
      <w:pPr>
        <w:spacing w:after="0" w:line="240" w:lineRule="auto"/>
        <w:ind w:firstLine="567"/>
        <w:jc w:val="both"/>
        <w:rPr>
          <w:rFonts w:ascii="Times New Roman" w:hAnsi="Times New Roman"/>
          <w:sz w:val="24"/>
          <w:szCs w:val="24"/>
        </w:rPr>
      </w:pPr>
      <w:r>
        <w:rPr>
          <w:rFonts w:ascii="Times New Roman" w:hAnsi="Times New Roman"/>
          <w:sz w:val="24"/>
          <w:szCs w:val="24"/>
        </w:rPr>
        <w:t>6</w:t>
      </w:r>
      <w:r w:rsidR="00E73353" w:rsidRPr="00E73353">
        <w:rPr>
          <w:rFonts w:ascii="Times New Roman" w:hAnsi="Times New Roman"/>
          <w:sz w:val="24"/>
          <w:szCs w:val="24"/>
        </w:rPr>
        <w:t>.2.6.</w:t>
      </w:r>
      <w:r w:rsidR="0044500E">
        <w:rPr>
          <w:rFonts w:ascii="Times New Roman" w:hAnsi="Times New Roman"/>
          <w:sz w:val="24"/>
          <w:szCs w:val="24"/>
        </w:rPr>
        <w:t>31</w:t>
      </w:r>
      <w:r w:rsidR="00E73353" w:rsidRPr="00E73353">
        <w:rPr>
          <w:rFonts w:ascii="Times New Roman" w:hAnsi="Times New Roman"/>
          <w:sz w:val="24"/>
          <w:szCs w:val="24"/>
        </w:rPr>
        <w:t>.</w:t>
      </w:r>
      <w:r w:rsidR="00E73353">
        <w:rPr>
          <w:b/>
          <w:szCs w:val="24"/>
        </w:rPr>
        <w:t xml:space="preserve"> </w:t>
      </w:r>
      <w:r w:rsidR="00344583" w:rsidRPr="008F6390">
        <w:rPr>
          <w:rFonts w:ascii="Times New Roman" w:hAnsi="Times New Roman"/>
          <w:sz w:val="24"/>
          <w:szCs w:val="24"/>
        </w:rPr>
        <w:t>При застройке новых территорий следует предусматривать устройство сетей распределительных систем кабельного телевидения (СРСКТ) с диапазоном частот от 5 до 862 МГц.</w:t>
      </w:r>
    </w:p>
    <w:p w:rsidR="00344583" w:rsidRPr="008F6390" w:rsidRDefault="00D56F3A" w:rsidP="007B3F19">
      <w:pPr>
        <w:spacing w:after="0" w:line="240" w:lineRule="auto"/>
        <w:ind w:firstLine="567"/>
        <w:jc w:val="both"/>
        <w:rPr>
          <w:rFonts w:ascii="Times New Roman" w:hAnsi="Times New Roman"/>
          <w:sz w:val="24"/>
          <w:szCs w:val="24"/>
        </w:rPr>
      </w:pPr>
      <w:r>
        <w:rPr>
          <w:rFonts w:ascii="Times New Roman" w:hAnsi="Times New Roman"/>
          <w:sz w:val="24"/>
          <w:szCs w:val="24"/>
        </w:rPr>
        <w:t>6</w:t>
      </w:r>
      <w:r w:rsidR="00E73353" w:rsidRPr="00E73353">
        <w:rPr>
          <w:rFonts w:ascii="Times New Roman" w:hAnsi="Times New Roman"/>
          <w:sz w:val="24"/>
          <w:szCs w:val="24"/>
        </w:rPr>
        <w:t>.2.6.</w:t>
      </w:r>
      <w:r w:rsidR="0044500E">
        <w:rPr>
          <w:rFonts w:ascii="Times New Roman" w:hAnsi="Times New Roman"/>
          <w:sz w:val="24"/>
          <w:szCs w:val="24"/>
        </w:rPr>
        <w:t>32</w:t>
      </w:r>
      <w:r w:rsidR="00E73353" w:rsidRPr="00E73353">
        <w:rPr>
          <w:rFonts w:ascii="Times New Roman" w:hAnsi="Times New Roman"/>
          <w:sz w:val="24"/>
          <w:szCs w:val="24"/>
        </w:rPr>
        <w:t>.</w:t>
      </w:r>
      <w:r w:rsidR="00E73353">
        <w:rPr>
          <w:b/>
          <w:szCs w:val="24"/>
        </w:rPr>
        <w:t xml:space="preserve"> </w:t>
      </w:r>
      <w:r w:rsidR="00344583" w:rsidRPr="008F6390">
        <w:rPr>
          <w:rFonts w:ascii="Times New Roman" w:hAnsi="Times New Roman"/>
          <w:sz w:val="24"/>
          <w:szCs w:val="24"/>
        </w:rPr>
        <w:t>Техническая емкость СРСКТ на дом определяется суммой емкости СРСКТ каждого подъезда, которая, в свою очередь, определяется произведением технической емкости этажа на количество этажей в подъезде. Техническая емкость СРСКТ этажа определяется суммой СРСКТ каждой квартиры, рассчитываемой как количество жилых комнат в квартире плюс 1.</w:t>
      </w:r>
    </w:p>
    <w:p w:rsidR="00344583" w:rsidRPr="008F6390" w:rsidRDefault="00D56F3A" w:rsidP="007B3F19">
      <w:pPr>
        <w:spacing w:after="0" w:line="240" w:lineRule="auto"/>
        <w:ind w:firstLine="567"/>
        <w:jc w:val="both"/>
        <w:rPr>
          <w:rFonts w:ascii="Times New Roman" w:hAnsi="Times New Roman"/>
          <w:sz w:val="24"/>
          <w:szCs w:val="24"/>
        </w:rPr>
      </w:pPr>
      <w:r>
        <w:rPr>
          <w:rFonts w:ascii="Times New Roman" w:hAnsi="Times New Roman"/>
          <w:sz w:val="24"/>
          <w:szCs w:val="24"/>
        </w:rPr>
        <w:t>6</w:t>
      </w:r>
      <w:r w:rsidR="00E73353" w:rsidRPr="00E73353">
        <w:rPr>
          <w:rFonts w:ascii="Times New Roman" w:hAnsi="Times New Roman"/>
          <w:sz w:val="24"/>
          <w:szCs w:val="24"/>
        </w:rPr>
        <w:t>.2.6.</w:t>
      </w:r>
      <w:r w:rsidR="00E73353">
        <w:rPr>
          <w:rFonts w:ascii="Times New Roman" w:hAnsi="Times New Roman"/>
          <w:sz w:val="24"/>
          <w:szCs w:val="24"/>
        </w:rPr>
        <w:t>3</w:t>
      </w:r>
      <w:r w:rsidR="0044500E">
        <w:rPr>
          <w:rFonts w:ascii="Times New Roman" w:hAnsi="Times New Roman"/>
          <w:sz w:val="24"/>
          <w:szCs w:val="24"/>
        </w:rPr>
        <w:t>3</w:t>
      </w:r>
      <w:r w:rsidR="00E73353" w:rsidRPr="00E73353">
        <w:rPr>
          <w:rFonts w:ascii="Times New Roman" w:hAnsi="Times New Roman"/>
          <w:sz w:val="24"/>
          <w:szCs w:val="24"/>
        </w:rPr>
        <w:t>.</w:t>
      </w:r>
      <w:r w:rsidR="00E73353">
        <w:rPr>
          <w:b/>
          <w:szCs w:val="24"/>
        </w:rPr>
        <w:t xml:space="preserve"> </w:t>
      </w:r>
      <w:r w:rsidR="00344583" w:rsidRPr="008F6390">
        <w:rPr>
          <w:rFonts w:ascii="Times New Roman" w:hAnsi="Times New Roman"/>
          <w:sz w:val="24"/>
          <w:szCs w:val="24"/>
        </w:rPr>
        <w:t xml:space="preserve">При проектировании и реконструкции кварталов (микрорайонов) следует избегать образования «теневых зон», то есть территорий, на которых уровни приема телевизионных каналов на выходе абонентских розеток ниже уровней, определенных ГОСТ Р 52023-2003. </w:t>
      </w:r>
    </w:p>
    <w:p w:rsidR="00344583" w:rsidRPr="008F6390" w:rsidRDefault="00D56F3A" w:rsidP="004C785D">
      <w:pPr>
        <w:spacing w:after="0" w:line="240" w:lineRule="auto"/>
        <w:ind w:firstLine="567"/>
        <w:jc w:val="both"/>
        <w:rPr>
          <w:rFonts w:ascii="Times New Roman" w:hAnsi="Times New Roman"/>
          <w:sz w:val="24"/>
          <w:szCs w:val="24"/>
        </w:rPr>
      </w:pPr>
      <w:r>
        <w:rPr>
          <w:rFonts w:ascii="Times New Roman" w:hAnsi="Times New Roman"/>
          <w:sz w:val="24"/>
          <w:szCs w:val="24"/>
        </w:rPr>
        <w:t>6</w:t>
      </w:r>
      <w:r w:rsidR="00E73353" w:rsidRPr="00E73353">
        <w:rPr>
          <w:rFonts w:ascii="Times New Roman" w:hAnsi="Times New Roman"/>
          <w:sz w:val="24"/>
          <w:szCs w:val="24"/>
        </w:rPr>
        <w:t>.2.6.</w:t>
      </w:r>
      <w:r w:rsidR="00E73353">
        <w:rPr>
          <w:rFonts w:ascii="Times New Roman" w:hAnsi="Times New Roman"/>
          <w:sz w:val="24"/>
          <w:szCs w:val="24"/>
        </w:rPr>
        <w:t>3</w:t>
      </w:r>
      <w:r w:rsidR="00A62532">
        <w:rPr>
          <w:rFonts w:ascii="Times New Roman" w:hAnsi="Times New Roman"/>
          <w:sz w:val="24"/>
          <w:szCs w:val="24"/>
        </w:rPr>
        <w:t>4</w:t>
      </w:r>
      <w:r w:rsidR="00E73353" w:rsidRPr="00E73353">
        <w:rPr>
          <w:rFonts w:ascii="Times New Roman" w:hAnsi="Times New Roman"/>
          <w:sz w:val="24"/>
          <w:szCs w:val="24"/>
        </w:rPr>
        <w:t>.</w:t>
      </w:r>
      <w:r w:rsidR="00E73353">
        <w:rPr>
          <w:b/>
          <w:szCs w:val="24"/>
        </w:rPr>
        <w:t xml:space="preserve"> </w:t>
      </w:r>
      <w:r w:rsidR="00344583" w:rsidRPr="008F6390">
        <w:rPr>
          <w:rFonts w:ascii="Times New Roman" w:hAnsi="Times New Roman"/>
          <w:sz w:val="24"/>
          <w:szCs w:val="24"/>
        </w:rPr>
        <w:t xml:space="preserve">При подготовке документов территориального планирования </w:t>
      </w:r>
      <w:r w:rsidR="009723C3">
        <w:rPr>
          <w:rFonts w:ascii="Times New Roman" w:hAnsi="Times New Roman"/>
          <w:sz w:val="24"/>
          <w:szCs w:val="24"/>
        </w:rPr>
        <w:t xml:space="preserve">сельского </w:t>
      </w:r>
      <w:r>
        <w:rPr>
          <w:rFonts w:ascii="Times New Roman" w:hAnsi="Times New Roman"/>
          <w:sz w:val="24"/>
          <w:szCs w:val="24"/>
        </w:rPr>
        <w:t xml:space="preserve">поселения </w:t>
      </w:r>
      <w:r w:rsidR="00344583" w:rsidRPr="008F6390">
        <w:rPr>
          <w:rFonts w:ascii="Times New Roman" w:hAnsi="Times New Roman"/>
          <w:sz w:val="24"/>
          <w:szCs w:val="24"/>
        </w:rPr>
        <w:t>следует предусматривать проектирование базовых станций для систем мобильной связи, цифровой магистральной внутризоновой сети на оптико-волоконном кабеле в целях создания транспортной среды для организации служб, предоставляющих услуги связи, в том числе автоматической международной и междугородной связи, мобильной связи, доступа к сети Интернет, и другие виды обслуживания согласно Федеральной целевой программе «Развитие телерадиовещания в Российской Федерации на 2009-2015 годы», утвержденной Постановлением Правительства Российской Федерации от 03.12.2009 № 985.</w:t>
      </w:r>
    </w:p>
    <w:p w:rsidR="00344583" w:rsidRPr="008F6390" w:rsidRDefault="00D56F3A" w:rsidP="004C785D">
      <w:pPr>
        <w:spacing w:after="0" w:line="240" w:lineRule="auto"/>
        <w:ind w:firstLine="567"/>
        <w:jc w:val="both"/>
        <w:rPr>
          <w:rFonts w:ascii="Times New Roman" w:hAnsi="Times New Roman"/>
          <w:sz w:val="24"/>
          <w:szCs w:val="24"/>
        </w:rPr>
      </w:pPr>
      <w:r>
        <w:rPr>
          <w:rFonts w:ascii="Times New Roman" w:hAnsi="Times New Roman"/>
          <w:sz w:val="24"/>
          <w:szCs w:val="24"/>
        </w:rPr>
        <w:t>6</w:t>
      </w:r>
      <w:r w:rsidR="00E73353" w:rsidRPr="00E73353">
        <w:rPr>
          <w:rFonts w:ascii="Times New Roman" w:hAnsi="Times New Roman"/>
          <w:sz w:val="24"/>
          <w:szCs w:val="24"/>
        </w:rPr>
        <w:t>.2.6.</w:t>
      </w:r>
      <w:r w:rsidR="00E73353">
        <w:rPr>
          <w:rFonts w:ascii="Times New Roman" w:hAnsi="Times New Roman"/>
          <w:sz w:val="24"/>
          <w:szCs w:val="24"/>
        </w:rPr>
        <w:t>3</w:t>
      </w:r>
      <w:r w:rsidR="00A62532">
        <w:rPr>
          <w:rFonts w:ascii="Times New Roman" w:hAnsi="Times New Roman"/>
          <w:sz w:val="24"/>
          <w:szCs w:val="24"/>
        </w:rPr>
        <w:t>5</w:t>
      </w:r>
      <w:r>
        <w:rPr>
          <w:rFonts w:ascii="Times New Roman" w:hAnsi="Times New Roman"/>
          <w:sz w:val="24"/>
          <w:szCs w:val="24"/>
        </w:rPr>
        <w:t>.</w:t>
      </w:r>
      <w:r w:rsidR="00E73353">
        <w:rPr>
          <w:b/>
          <w:szCs w:val="24"/>
        </w:rPr>
        <w:t xml:space="preserve"> </w:t>
      </w:r>
      <w:r w:rsidR="00344583" w:rsidRPr="008F6390">
        <w:rPr>
          <w:rFonts w:ascii="Times New Roman" w:hAnsi="Times New Roman"/>
          <w:sz w:val="24"/>
          <w:szCs w:val="24"/>
        </w:rPr>
        <w:t>Уровни электромагнитных излучений не должны превышать предельно-допустимые уровни (ПДУ) согласно приложению 1 СанПиН 2.1.8/2.2.4.1383-03.</w:t>
      </w:r>
    </w:p>
    <w:p w:rsidR="00344583" w:rsidRPr="008F6390" w:rsidRDefault="00D56F3A" w:rsidP="004C785D">
      <w:pPr>
        <w:spacing w:after="0" w:line="240" w:lineRule="auto"/>
        <w:ind w:firstLine="567"/>
        <w:jc w:val="both"/>
        <w:rPr>
          <w:rFonts w:ascii="Times New Roman" w:hAnsi="Times New Roman"/>
          <w:sz w:val="24"/>
          <w:szCs w:val="24"/>
        </w:rPr>
      </w:pPr>
      <w:r>
        <w:rPr>
          <w:rFonts w:ascii="Times New Roman" w:hAnsi="Times New Roman"/>
          <w:sz w:val="24"/>
          <w:szCs w:val="24"/>
        </w:rPr>
        <w:t>6</w:t>
      </w:r>
      <w:r w:rsidR="00E73353" w:rsidRPr="00E73353">
        <w:rPr>
          <w:rFonts w:ascii="Times New Roman" w:hAnsi="Times New Roman"/>
          <w:sz w:val="24"/>
          <w:szCs w:val="24"/>
        </w:rPr>
        <w:t>.2.6.</w:t>
      </w:r>
      <w:r>
        <w:rPr>
          <w:rFonts w:ascii="Times New Roman" w:hAnsi="Times New Roman"/>
          <w:sz w:val="24"/>
          <w:szCs w:val="24"/>
        </w:rPr>
        <w:t>3</w:t>
      </w:r>
      <w:r w:rsidR="00A62532">
        <w:rPr>
          <w:rFonts w:ascii="Times New Roman" w:hAnsi="Times New Roman"/>
          <w:sz w:val="24"/>
          <w:szCs w:val="24"/>
        </w:rPr>
        <w:t>6</w:t>
      </w:r>
      <w:r w:rsidR="00E73353" w:rsidRPr="00E73353">
        <w:rPr>
          <w:rFonts w:ascii="Times New Roman" w:hAnsi="Times New Roman"/>
          <w:sz w:val="24"/>
          <w:szCs w:val="24"/>
        </w:rPr>
        <w:t>.</w:t>
      </w:r>
      <w:r w:rsidR="00E73353">
        <w:rPr>
          <w:b/>
          <w:szCs w:val="24"/>
        </w:rPr>
        <w:t xml:space="preserve"> </w:t>
      </w:r>
      <w:r w:rsidR="00344583" w:rsidRPr="008F6390">
        <w:rPr>
          <w:rFonts w:ascii="Times New Roman" w:hAnsi="Times New Roman"/>
          <w:sz w:val="24"/>
          <w:szCs w:val="24"/>
        </w:rPr>
        <w:t xml:space="preserve">Для жилого района или нескольких </w:t>
      </w:r>
      <w:r w:rsidR="00344583" w:rsidRPr="008F6390">
        <w:rPr>
          <w:rFonts w:ascii="Times New Roman" w:hAnsi="Times New Roman"/>
          <w:bCs/>
          <w:sz w:val="24"/>
          <w:szCs w:val="24"/>
        </w:rPr>
        <w:t>кварталов (микрорайонов)</w:t>
      </w:r>
      <w:r w:rsidR="00344583" w:rsidRPr="008F6390">
        <w:rPr>
          <w:rFonts w:ascii="Times New Roman" w:hAnsi="Times New Roman"/>
          <w:sz w:val="24"/>
          <w:szCs w:val="24"/>
        </w:rPr>
        <w:t xml:space="preserve"> следует проектировать объединенный диспетчерский пункт для сбора информации о работе инженерного оборудования (в том числе противопожарного) от всех зданий, расположенных в жилом районе, </w:t>
      </w:r>
      <w:r w:rsidR="00344583" w:rsidRPr="008F6390">
        <w:rPr>
          <w:rFonts w:ascii="Times New Roman" w:hAnsi="Times New Roman"/>
          <w:bCs/>
          <w:sz w:val="24"/>
          <w:szCs w:val="24"/>
        </w:rPr>
        <w:t>группе кварталов (микрорайонов)</w:t>
      </w:r>
      <w:r w:rsidR="00344583" w:rsidRPr="008F6390">
        <w:rPr>
          <w:rFonts w:ascii="Times New Roman" w:hAnsi="Times New Roman"/>
          <w:sz w:val="24"/>
          <w:szCs w:val="24"/>
        </w:rPr>
        <w:t>. Диспетчерские пункты, как правило, следует проектировать в центре обслуживаемой территории в зданиях эксплуатационных служб или в обслуживаемых зданиях.</w:t>
      </w:r>
    </w:p>
    <w:p w:rsidR="00344583" w:rsidRPr="008F6390" w:rsidRDefault="00D56F3A" w:rsidP="004C785D">
      <w:pPr>
        <w:spacing w:after="0" w:line="240" w:lineRule="auto"/>
        <w:ind w:firstLine="567"/>
        <w:jc w:val="both"/>
        <w:rPr>
          <w:rFonts w:ascii="Times New Roman" w:hAnsi="Times New Roman"/>
          <w:sz w:val="24"/>
          <w:szCs w:val="24"/>
        </w:rPr>
      </w:pPr>
      <w:r>
        <w:rPr>
          <w:rFonts w:ascii="Times New Roman" w:hAnsi="Times New Roman"/>
          <w:sz w:val="24"/>
          <w:szCs w:val="24"/>
        </w:rPr>
        <w:t>6</w:t>
      </w:r>
      <w:r w:rsidR="00E73353" w:rsidRPr="00E73353">
        <w:rPr>
          <w:rFonts w:ascii="Times New Roman" w:hAnsi="Times New Roman"/>
          <w:sz w:val="24"/>
          <w:szCs w:val="24"/>
        </w:rPr>
        <w:t>.2.6.</w:t>
      </w:r>
      <w:r>
        <w:rPr>
          <w:rFonts w:ascii="Times New Roman" w:hAnsi="Times New Roman"/>
          <w:sz w:val="24"/>
          <w:szCs w:val="24"/>
        </w:rPr>
        <w:t>3</w:t>
      </w:r>
      <w:r w:rsidR="00A62532">
        <w:rPr>
          <w:rFonts w:ascii="Times New Roman" w:hAnsi="Times New Roman"/>
          <w:sz w:val="24"/>
          <w:szCs w:val="24"/>
        </w:rPr>
        <w:t>7</w:t>
      </w:r>
      <w:r w:rsidR="00E73353" w:rsidRPr="00E73353">
        <w:rPr>
          <w:rFonts w:ascii="Times New Roman" w:hAnsi="Times New Roman"/>
          <w:sz w:val="24"/>
          <w:szCs w:val="24"/>
        </w:rPr>
        <w:t>.</w:t>
      </w:r>
      <w:r w:rsidR="00E73353">
        <w:rPr>
          <w:b/>
          <w:szCs w:val="24"/>
        </w:rPr>
        <w:t xml:space="preserve"> </w:t>
      </w:r>
      <w:r w:rsidR="00344583" w:rsidRPr="008F6390">
        <w:rPr>
          <w:rFonts w:ascii="Times New Roman" w:hAnsi="Times New Roman"/>
          <w:bCs/>
          <w:sz w:val="24"/>
          <w:szCs w:val="24"/>
        </w:rPr>
        <w:t>При проектировании многоквартирных жилых зданий следует предусматривать узлы учета коммунальных услуг с автоматизированной передачей информации о потребляемых объемах коммунальных услуг в диспетчерские пункты.</w:t>
      </w:r>
    </w:p>
    <w:p w:rsidR="00344583" w:rsidRPr="008F6390" w:rsidRDefault="00D56F3A" w:rsidP="004C785D">
      <w:pPr>
        <w:spacing w:after="0" w:line="240" w:lineRule="auto"/>
        <w:ind w:firstLine="567"/>
        <w:jc w:val="both"/>
        <w:rPr>
          <w:rFonts w:ascii="Times New Roman" w:hAnsi="Times New Roman"/>
          <w:sz w:val="24"/>
          <w:szCs w:val="24"/>
        </w:rPr>
      </w:pPr>
      <w:r>
        <w:rPr>
          <w:rFonts w:ascii="Times New Roman" w:hAnsi="Times New Roman"/>
          <w:sz w:val="24"/>
          <w:szCs w:val="24"/>
        </w:rPr>
        <w:t>6</w:t>
      </w:r>
      <w:r w:rsidR="00E73353" w:rsidRPr="00E73353">
        <w:rPr>
          <w:rFonts w:ascii="Times New Roman" w:hAnsi="Times New Roman"/>
          <w:sz w:val="24"/>
          <w:szCs w:val="24"/>
        </w:rPr>
        <w:t>.2.6.</w:t>
      </w:r>
      <w:r>
        <w:rPr>
          <w:rFonts w:ascii="Times New Roman" w:hAnsi="Times New Roman"/>
          <w:sz w:val="24"/>
          <w:szCs w:val="24"/>
        </w:rPr>
        <w:t>3</w:t>
      </w:r>
      <w:r w:rsidR="00A62532">
        <w:rPr>
          <w:rFonts w:ascii="Times New Roman" w:hAnsi="Times New Roman"/>
          <w:sz w:val="24"/>
          <w:szCs w:val="24"/>
        </w:rPr>
        <w:t>8</w:t>
      </w:r>
      <w:r w:rsidR="00E73353" w:rsidRPr="00E73353">
        <w:rPr>
          <w:rFonts w:ascii="Times New Roman" w:hAnsi="Times New Roman"/>
          <w:sz w:val="24"/>
          <w:szCs w:val="24"/>
        </w:rPr>
        <w:t>.</w:t>
      </w:r>
      <w:r w:rsidR="00E73353">
        <w:rPr>
          <w:b/>
          <w:szCs w:val="24"/>
        </w:rPr>
        <w:t xml:space="preserve"> </w:t>
      </w:r>
      <w:r w:rsidR="00344583" w:rsidRPr="008F6390">
        <w:rPr>
          <w:rFonts w:ascii="Times New Roman" w:hAnsi="Times New Roman"/>
          <w:sz w:val="24"/>
          <w:szCs w:val="24"/>
        </w:rPr>
        <w:t>Установки пожаротушения и сигнализации проектируются в соответствии с требованиями СП 5.13130.2009, НПБ 88-2001*.</w:t>
      </w:r>
    </w:p>
    <w:p w:rsidR="00344583" w:rsidRPr="008F6390" w:rsidRDefault="00D56F3A" w:rsidP="004C785D">
      <w:pPr>
        <w:spacing w:after="0" w:line="240" w:lineRule="auto"/>
        <w:ind w:firstLine="567"/>
        <w:jc w:val="both"/>
        <w:rPr>
          <w:rFonts w:ascii="Times New Roman" w:hAnsi="Times New Roman"/>
          <w:spacing w:val="-3"/>
          <w:sz w:val="24"/>
          <w:szCs w:val="24"/>
        </w:rPr>
      </w:pPr>
      <w:r>
        <w:rPr>
          <w:rFonts w:ascii="Times New Roman" w:hAnsi="Times New Roman"/>
          <w:sz w:val="24"/>
          <w:szCs w:val="24"/>
        </w:rPr>
        <w:t>6</w:t>
      </w:r>
      <w:r w:rsidR="004717A9" w:rsidRPr="00E73353">
        <w:rPr>
          <w:rFonts w:ascii="Times New Roman" w:hAnsi="Times New Roman"/>
          <w:sz w:val="24"/>
          <w:szCs w:val="24"/>
        </w:rPr>
        <w:t>.2.6.</w:t>
      </w:r>
      <w:r>
        <w:rPr>
          <w:rFonts w:ascii="Times New Roman" w:hAnsi="Times New Roman"/>
          <w:sz w:val="24"/>
          <w:szCs w:val="24"/>
        </w:rPr>
        <w:t>3</w:t>
      </w:r>
      <w:r w:rsidR="00A62532">
        <w:rPr>
          <w:rFonts w:ascii="Times New Roman" w:hAnsi="Times New Roman"/>
          <w:sz w:val="24"/>
          <w:szCs w:val="24"/>
        </w:rPr>
        <w:t>9</w:t>
      </w:r>
      <w:r w:rsidR="004717A9" w:rsidRPr="00E73353">
        <w:rPr>
          <w:rFonts w:ascii="Times New Roman" w:hAnsi="Times New Roman"/>
          <w:sz w:val="24"/>
          <w:szCs w:val="24"/>
        </w:rPr>
        <w:t>.</w:t>
      </w:r>
      <w:r w:rsidR="004717A9">
        <w:rPr>
          <w:b/>
          <w:szCs w:val="24"/>
        </w:rPr>
        <w:t xml:space="preserve"> </w:t>
      </w:r>
      <w:r w:rsidR="00344583" w:rsidRPr="008F6390">
        <w:rPr>
          <w:rFonts w:ascii="Times New Roman" w:hAnsi="Times New Roman"/>
          <w:spacing w:val="-3"/>
          <w:sz w:val="24"/>
          <w:szCs w:val="24"/>
        </w:rPr>
        <w:t xml:space="preserve">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r w:rsidR="00344583" w:rsidRPr="00DA0841">
        <w:rPr>
          <w:rFonts w:ascii="Times New Roman" w:hAnsi="Times New Roman"/>
          <w:i/>
          <w:spacing w:val="-3"/>
          <w:sz w:val="24"/>
          <w:szCs w:val="24"/>
        </w:rPr>
        <w:t>табл</w:t>
      </w:r>
      <w:r w:rsidR="00DA0841" w:rsidRPr="00DA0841">
        <w:rPr>
          <w:rFonts w:ascii="Times New Roman" w:hAnsi="Times New Roman"/>
          <w:i/>
          <w:spacing w:val="-3"/>
          <w:sz w:val="24"/>
          <w:szCs w:val="24"/>
        </w:rPr>
        <w:t>.9</w:t>
      </w:r>
      <w:r w:rsidR="008E1D87">
        <w:rPr>
          <w:rFonts w:ascii="Times New Roman" w:hAnsi="Times New Roman"/>
          <w:i/>
          <w:spacing w:val="-3"/>
          <w:sz w:val="24"/>
          <w:szCs w:val="24"/>
        </w:rPr>
        <w:t>6</w:t>
      </w:r>
      <w:r w:rsidR="00344583" w:rsidRPr="008F6390">
        <w:rPr>
          <w:rFonts w:ascii="Times New Roman" w:hAnsi="Times New Roman"/>
          <w:spacing w:val="-3"/>
          <w:sz w:val="24"/>
          <w:szCs w:val="24"/>
        </w:rPr>
        <w:t>.</w:t>
      </w:r>
    </w:p>
    <w:p w:rsidR="004C785D" w:rsidRPr="004C785D" w:rsidRDefault="004C785D" w:rsidP="0016373D">
      <w:pPr>
        <w:tabs>
          <w:tab w:val="left" w:pos="0"/>
          <w:tab w:val="left" w:pos="567"/>
        </w:tabs>
        <w:spacing w:after="0" w:line="240" w:lineRule="auto"/>
        <w:jc w:val="right"/>
        <w:rPr>
          <w:rFonts w:ascii="Times New Roman" w:hAnsi="Times New Roman"/>
          <w:sz w:val="8"/>
          <w:szCs w:val="8"/>
        </w:rPr>
      </w:pPr>
      <w:r w:rsidRPr="002F70C5">
        <w:rPr>
          <w:rFonts w:ascii="Times New Roman" w:hAnsi="Times New Roman"/>
          <w:i/>
          <w:sz w:val="24"/>
          <w:szCs w:val="24"/>
        </w:rPr>
        <w:t xml:space="preserve">Таблица </w:t>
      </w:r>
      <w:r w:rsidR="00C524EF">
        <w:rPr>
          <w:rFonts w:ascii="Times New Roman" w:hAnsi="Times New Roman"/>
          <w:i/>
          <w:sz w:val="24"/>
          <w:szCs w:val="24"/>
        </w:rPr>
        <w:t>9</w:t>
      </w:r>
      <w:r w:rsidR="008E1D87">
        <w:rPr>
          <w:rFonts w:ascii="Times New Roman" w:hAnsi="Times New Roman"/>
          <w:i/>
          <w:sz w:val="24"/>
          <w:szCs w:val="24"/>
        </w:rPr>
        <w:t>6</w:t>
      </w:r>
      <w:r w:rsidR="004717A9" w:rsidRPr="002F70C5">
        <w:rPr>
          <w:rFonts w:ascii="Times New Roman" w:hAnsi="Times New Roman"/>
          <w:i/>
          <w:sz w:val="24"/>
          <w:szCs w:val="24"/>
        </w:rPr>
        <w:t>.</w:t>
      </w:r>
      <w:r w:rsidRPr="00053AC7">
        <w:rPr>
          <w:rFonts w:ascii="Times New Roman" w:hAnsi="Times New Roman"/>
          <w:b/>
          <w:i/>
          <w:sz w:val="24"/>
          <w:szCs w:val="24"/>
        </w:rPr>
        <w:t xml:space="preserve"> </w:t>
      </w:r>
    </w:p>
    <w:tbl>
      <w:tblPr>
        <w:tblStyle w:val="ad"/>
        <w:tblW w:w="0" w:type="auto"/>
        <w:tblInd w:w="108" w:type="dxa"/>
        <w:tblLook w:val="04A0" w:firstRow="1" w:lastRow="0" w:firstColumn="1" w:lastColumn="0" w:noHBand="0" w:noVBand="1"/>
      </w:tblPr>
      <w:tblGrid>
        <w:gridCol w:w="3082"/>
        <w:gridCol w:w="3864"/>
        <w:gridCol w:w="2410"/>
      </w:tblGrid>
      <w:tr w:rsidR="004C785D" w:rsidTr="000D1B43">
        <w:tc>
          <w:tcPr>
            <w:tcW w:w="3082" w:type="dxa"/>
            <w:shd w:val="clear" w:color="auto" w:fill="EEECE1" w:themeFill="background2"/>
          </w:tcPr>
          <w:p w:rsidR="004C785D" w:rsidRDefault="004C785D" w:rsidP="000D1B43">
            <w:pPr>
              <w:tabs>
                <w:tab w:val="left" w:pos="0"/>
                <w:tab w:val="left" w:pos="567"/>
              </w:tabs>
              <w:jc w:val="center"/>
              <w:rPr>
                <w:rFonts w:ascii="Times New Roman" w:hAnsi="Times New Roman"/>
              </w:rPr>
            </w:pPr>
            <w:r>
              <w:rPr>
                <w:rFonts w:ascii="Times New Roman" w:hAnsi="Times New Roman"/>
              </w:rPr>
              <w:t>Наименование объекта</w:t>
            </w:r>
          </w:p>
        </w:tc>
        <w:tc>
          <w:tcPr>
            <w:tcW w:w="3864" w:type="dxa"/>
            <w:shd w:val="clear" w:color="auto" w:fill="EEECE1" w:themeFill="background2"/>
          </w:tcPr>
          <w:p w:rsidR="004C785D" w:rsidRDefault="004C785D" w:rsidP="000D1B43">
            <w:pPr>
              <w:tabs>
                <w:tab w:val="left" w:pos="0"/>
                <w:tab w:val="left" w:pos="567"/>
              </w:tabs>
              <w:jc w:val="center"/>
              <w:rPr>
                <w:rFonts w:ascii="Times New Roman" w:hAnsi="Times New Roman"/>
              </w:rPr>
            </w:pPr>
            <w:r>
              <w:rPr>
                <w:rFonts w:ascii="Times New Roman" w:hAnsi="Times New Roman"/>
              </w:rPr>
              <w:t>Основные параметры зоны</w:t>
            </w:r>
          </w:p>
        </w:tc>
        <w:tc>
          <w:tcPr>
            <w:tcW w:w="2410" w:type="dxa"/>
            <w:shd w:val="clear" w:color="auto" w:fill="EEECE1" w:themeFill="background2"/>
          </w:tcPr>
          <w:p w:rsidR="004C785D" w:rsidRDefault="004C785D" w:rsidP="000D1B43">
            <w:pPr>
              <w:tabs>
                <w:tab w:val="left" w:pos="0"/>
                <w:tab w:val="left" w:pos="567"/>
              </w:tabs>
              <w:jc w:val="center"/>
              <w:rPr>
                <w:rFonts w:ascii="Times New Roman" w:hAnsi="Times New Roman"/>
              </w:rPr>
            </w:pPr>
            <w:r>
              <w:rPr>
                <w:rFonts w:ascii="Times New Roman" w:hAnsi="Times New Roman"/>
              </w:rPr>
              <w:t>Вид использования</w:t>
            </w:r>
          </w:p>
        </w:tc>
      </w:tr>
      <w:tr w:rsidR="004C785D" w:rsidTr="000D1B43">
        <w:tc>
          <w:tcPr>
            <w:tcW w:w="3082" w:type="dxa"/>
          </w:tcPr>
          <w:p w:rsidR="004C785D" w:rsidRDefault="004C785D" w:rsidP="000D1B43">
            <w:pPr>
              <w:tabs>
                <w:tab w:val="left" w:pos="0"/>
                <w:tab w:val="left" w:pos="567"/>
              </w:tabs>
              <w:jc w:val="center"/>
              <w:rPr>
                <w:rFonts w:ascii="Times New Roman" w:hAnsi="Times New Roman"/>
              </w:rPr>
            </w:pPr>
            <w:r>
              <w:rPr>
                <w:rFonts w:ascii="Times New Roman" w:hAnsi="Times New Roman"/>
              </w:rPr>
              <w:t>Общие коллекторы для подземных коммуникаций</w:t>
            </w:r>
          </w:p>
        </w:tc>
        <w:tc>
          <w:tcPr>
            <w:tcW w:w="3864" w:type="dxa"/>
          </w:tcPr>
          <w:p w:rsidR="004C785D" w:rsidRDefault="004C785D" w:rsidP="009723C3">
            <w:pPr>
              <w:tabs>
                <w:tab w:val="left" w:pos="0"/>
                <w:tab w:val="left" w:pos="567"/>
              </w:tabs>
              <w:jc w:val="both"/>
              <w:rPr>
                <w:rFonts w:ascii="Times New Roman" w:hAnsi="Times New Roman"/>
              </w:rPr>
            </w:pPr>
            <w:r>
              <w:rPr>
                <w:rFonts w:ascii="Times New Roman" w:hAnsi="Times New Roman"/>
              </w:rPr>
              <w:t>Охранная зона коллектора, по 5 м в каждую сторону от края коллектора, охранная зона оголовка вен, шахты коллектора в радиусе 15 м</w:t>
            </w:r>
          </w:p>
        </w:tc>
        <w:tc>
          <w:tcPr>
            <w:tcW w:w="2410" w:type="dxa"/>
          </w:tcPr>
          <w:p w:rsidR="004C785D" w:rsidRDefault="004C785D" w:rsidP="000D1B43">
            <w:pPr>
              <w:tabs>
                <w:tab w:val="left" w:pos="0"/>
                <w:tab w:val="left" w:pos="567"/>
              </w:tabs>
              <w:jc w:val="center"/>
              <w:rPr>
                <w:rFonts w:ascii="Times New Roman" w:hAnsi="Times New Roman"/>
              </w:rPr>
            </w:pPr>
            <w:r>
              <w:rPr>
                <w:rFonts w:ascii="Times New Roman" w:hAnsi="Times New Roman"/>
              </w:rPr>
              <w:t>Озеленение, проезды, площадки</w:t>
            </w:r>
          </w:p>
        </w:tc>
      </w:tr>
      <w:tr w:rsidR="004C785D" w:rsidTr="000D1B43">
        <w:tc>
          <w:tcPr>
            <w:tcW w:w="3082" w:type="dxa"/>
          </w:tcPr>
          <w:p w:rsidR="004C785D" w:rsidRDefault="004C785D" w:rsidP="000D1B43">
            <w:pPr>
              <w:tabs>
                <w:tab w:val="left" w:pos="0"/>
                <w:tab w:val="left" w:pos="567"/>
              </w:tabs>
              <w:jc w:val="center"/>
              <w:rPr>
                <w:rFonts w:ascii="Times New Roman" w:hAnsi="Times New Roman"/>
              </w:rPr>
            </w:pPr>
            <w:r>
              <w:rPr>
                <w:rFonts w:ascii="Times New Roman" w:hAnsi="Times New Roman"/>
              </w:rPr>
              <w:t>Радиорелейные линии связи</w:t>
            </w:r>
          </w:p>
        </w:tc>
        <w:tc>
          <w:tcPr>
            <w:tcW w:w="3864" w:type="dxa"/>
          </w:tcPr>
          <w:p w:rsidR="004C785D" w:rsidRDefault="004C785D" w:rsidP="000D1B43">
            <w:pPr>
              <w:tabs>
                <w:tab w:val="left" w:pos="0"/>
                <w:tab w:val="left" w:pos="567"/>
              </w:tabs>
              <w:jc w:val="both"/>
              <w:rPr>
                <w:rFonts w:ascii="Times New Roman" w:hAnsi="Times New Roman"/>
              </w:rPr>
            </w:pPr>
            <w:r>
              <w:rPr>
                <w:rFonts w:ascii="Times New Roman" w:hAnsi="Times New Roman"/>
              </w:rPr>
              <w:t>Охранная зона 50 м в обе стороны луча</w:t>
            </w:r>
          </w:p>
        </w:tc>
        <w:tc>
          <w:tcPr>
            <w:tcW w:w="2410" w:type="dxa"/>
          </w:tcPr>
          <w:p w:rsidR="004C785D" w:rsidRDefault="004C785D" w:rsidP="000D1B43">
            <w:pPr>
              <w:tabs>
                <w:tab w:val="left" w:pos="0"/>
                <w:tab w:val="left" w:pos="567"/>
              </w:tabs>
              <w:jc w:val="center"/>
              <w:rPr>
                <w:rFonts w:ascii="Times New Roman" w:hAnsi="Times New Roman"/>
              </w:rPr>
            </w:pPr>
            <w:r>
              <w:rPr>
                <w:rFonts w:ascii="Times New Roman" w:hAnsi="Times New Roman"/>
              </w:rPr>
              <w:t>Мертвая зона</w:t>
            </w:r>
          </w:p>
        </w:tc>
      </w:tr>
      <w:tr w:rsidR="004C785D" w:rsidTr="000D1B43">
        <w:tc>
          <w:tcPr>
            <w:tcW w:w="3082" w:type="dxa"/>
          </w:tcPr>
          <w:p w:rsidR="004C785D" w:rsidRDefault="004C785D" w:rsidP="000D1B43">
            <w:pPr>
              <w:tabs>
                <w:tab w:val="left" w:pos="0"/>
                <w:tab w:val="left" w:pos="567"/>
              </w:tabs>
              <w:jc w:val="center"/>
              <w:rPr>
                <w:rFonts w:ascii="Times New Roman" w:hAnsi="Times New Roman"/>
              </w:rPr>
            </w:pPr>
            <w:r>
              <w:rPr>
                <w:rFonts w:ascii="Times New Roman" w:hAnsi="Times New Roman"/>
              </w:rPr>
              <w:t>Объекты телевидения</w:t>
            </w:r>
          </w:p>
        </w:tc>
        <w:tc>
          <w:tcPr>
            <w:tcW w:w="3864" w:type="dxa"/>
          </w:tcPr>
          <w:p w:rsidR="004C785D" w:rsidRPr="00C23D52" w:rsidRDefault="004C785D" w:rsidP="000D1B43">
            <w:pPr>
              <w:tabs>
                <w:tab w:val="left" w:pos="0"/>
                <w:tab w:val="left" w:pos="567"/>
              </w:tabs>
              <w:jc w:val="both"/>
              <w:rPr>
                <w:rFonts w:ascii="Times New Roman" w:hAnsi="Times New Roman"/>
              </w:rPr>
            </w:pPr>
            <w:r>
              <w:rPr>
                <w:rFonts w:ascii="Times New Roman" w:hAnsi="Times New Roman"/>
              </w:rPr>
              <w:t xml:space="preserve">Охранная зона </w:t>
            </w:r>
            <w:r>
              <w:rPr>
                <w:rFonts w:ascii="Times New Roman" w:hAnsi="Times New Roman"/>
                <w:lang w:val="en-US"/>
              </w:rPr>
              <w:t>d</w:t>
            </w:r>
            <w:r>
              <w:rPr>
                <w:rFonts w:ascii="Times New Roman" w:hAnsi="Times New Roman"/>
              </w:rPr>
              <w:t>=500 м</w:t>
            </w:r>
          </w:p>
        </w:tc>
        <w:tc>
          <w:tcPr>
            <w:tcW w:w="2410" w:type="dxa"/>
          </w:tcPr>
          <w:p w:rsidR="004C785D" w:rsidRDefault="004C785D" w:rsidP="000D1B43">
            <w:pPr>
              <w:tabs>
                <w:tab w:val="left" w:pos="0"/>
                <w:tab w:val="left" w:pos="567"/>
              </w:tabs>
              <w:jc w:val="center"/>
              <w:rPr>
                <w:rFonts w:ascii="Times New Roman" w:hAnsi="Times New Roman"/>
              </w:rPr>
            </w:pPr>
            <w:r>
              <w:rPr>
                <w:rFonts w:ascii="Times New Roman" w:hAnsi="Times New Roman"/>
              </w:rPr>
              <w:t>Озеленение</w:t>
            </w:r>
          </w:p>
        </w:tc>
      </w:tr>
      <w:tr w:rsidR="004C785D" w:rsidTr="000D1B43">
        <w:tc>
          <w:tcPr>
            <w:tcW w:w="3082" w:type="dxa"/>
          </w:tcPr>
          <w:p w:rsidR="004C785D" w:rsidRDefault="004C785D" w:rsidP="000D1B43">
            <w:pPr>
              <w:tabs>
                <w:tab w:val="left" w:pos="0"/>
                <w:tab w:val="left" w:pos="567"/>
              </w:tabs>
              <w:jc w:val="center"/>
              <w:rPr>
                <w:rFonts w:ascii="Times New Roman" w:hAnsi="Times New Roman"/>
              </w:rPr>
            </w:pPr>
            <w:r>
              <w:rPr>
                <w:rFonts w:ascii="Times New Roman" w:hAnsi="Times New Roman"/>
              </w:rPr>
              <w:t>Автоматические телефонные станции</w:t>
            </w:r>
          </w:p>
        </w:tc>
        <w:tc>
          <w:tcPr>
            <w:tcW w:w="3864" w:type="dxa"/>
          </w:tcPr>
          <w:p w:rsidR="004C785D" w:rsidRDefault="004C785D" w:rsidP="000D1B43">
            <w:pPr>
              <w:tabs>
                <w:tab w:val="left" w:pos="0"/>
                <w:tab w:val="left" w:pos="567"/>
              </w:tabs>
              <w:jc w:val="both"/>
              <w:rPr>
                <w:rFonts w:ascii="Times New Roman" w:hAnsi="Times New Roman"/>
              </w:rPr>
            </w:pPr>
            <w:r>
              <w:rPr>
                <w:rFonts w:ascii="Times New Roman" w:hAnsi="Times New Roman"/>
              </w:rPr>
              <w:t>Расстояние от АТС до жилых зданий – 30 м</w:t>
            </w:r>
          </w:p>
        </w:tc>
        <w:tc>
          <w:tcPr>
            <w:tcW w:w="2410" w:type="dxa"/>
          </w:tcPr>
          <w:p w:rsidR="004C785D" w:rsidRDefault="004C785D" w:rsidP="000D1B43">
            <w:pPr>
              <w:tabs>
                <w:tab w:val="left" w:pos="0"/>
                <w:tab w:val="left" w:pos="567"/>
              </w:tabs>
              <w:jc w:val="center"/>
              <w:rPr>
                <w:rFonts w:ascii="Times New Roman" w:hAnsi="Times New Roman"/>
              </w:rPr>
            </w:pPr>
            <w:r>
              <w:rPr>
                <w:rFonts w:ascii="Times New Roman" w:hAnsi="Times New Roman"/>
              </w:rPr>
              <w:t>Проезды, площадки, озеленение</w:t>
            </w:r>
          </w:p>
        </w:tc>
      </w:tr>
    </w:tbl>
    <w:p w:rsidR="004C785D" w:rsidRPr="000D1B43" w:rsidRDefault="004C785D" w:rsidP="004C785D">
      <w:pPr>
        <w:pStyle w:val="ae"/>
        <w:shd w:val="clear" w:color="auto" w:fill="FFFFFF" w:themeFill="background1"/>
        <w:spacing w:after="0" w:line="240" w:lineRule="auto"/>
        <w:rPr>
          <w:rFonts w:ascii="Times New Roman" w:hAnsi="Times New Roman"/>
          <w:sz w:val="8"/>
          <w:szCs w:val="8"/>
        </w:rPr>
      </w:pPr>
    </w:p>
    <w:p w:rsidR="00344583" w:rsidRPr="008F6390" w:rsidRDefault="00D56F3A" w:rsidP="000D1B43">
      <w:pPr>
        <w:spacing w:after="0" w:line="240" w:lineRule="auto"/>
        <w:ind w:firstLine="567"/>
        <w:jc w:val="both"/>
        <w:rPr>
          <w:rFonts w:ascii="Times New Roman" w:hAnsi="Times New Roman"/>
          <w:sz w:val="24"/>
          <w:szCs w:val="24"/>
        </w:rPr>
      </w:pPr>
      <w:r>
        <w:rPr>
          <w:rFonts w:ascii="Times New Roman" w:hAnsi="Times New Roman"/>
          <w:sz w:val="24"/>
          <w:szCs w:val="24"/>
        </w:rPr>
        <w:t>6</w:t>
      </w:r>
      <w:r w:rsidR="004717A9" w:rsidRPr="00E73353">
        <w:rPr>
          <w:rFonts w:ascii="Times New Roman" w:hAnsi="Times New Roman"/>
          <w:sz w:val="24"/>
          <w:szCs w:val="24"/>
        </w:rPr>
        <w:t>.2.6.</w:t>
      </w:r>
      <w:r w:rsidR="00A62532">
        <w:rPr>
          <w:rFonts w:ascii="Times New Roman" w:hAnsi="Times New Roman"/>
          <w:sz w:val="24"/>
          <w:szCs w:val="24"/>
        </w:rPr>
        <w:t>40</w:t>
      </w:r>
      <w:r w:rsidR="004717A9" w:rsidRPr="00E73353">
        <w:rPr>
          <w:rFonts w:ascii="Times New Roman" w:hAnsi="Times New Roman"/>
          <w:sz w:val="24"/>
          <w:szCs w:val="24"/>
        </w:rPr>
        <w:t>.</w:t>
      </w:r>
      <w:r w:rsidR="004717A9">
        <w:rPr>
          <w:b/>
          <w:szCs w:val="24"/>
        </w:rPr>
        <w:t xml:space="preserve"> </w:t>
      </w:r>
      <w:r w:rsidR="00344583" w:rsidRPr="008F6390">
        <w:rPr>
          <w:rFonts w:ascii="Times New Roman" w:hAnsi="Times New Roman"/>
          <w:sz w:val="24"/>
          <w:szCs w:val="24"/>
        </w:rPr>
        <w:t xml:space="preserve">Проектирование объектов связи на территориях, подверженных </w:t>
      </w:r>
      <w:r w:rsidR="00344583" w:rsidRPr="008F6390">
        <w:rPr>
          <w:rFonts w:ascii="Times New Roman" w:hAnsi="Times New Roman"/>
          <w:spacing w:val="-2"/>
          <w:sz w:val="24"/>
          <w:szCs w:val="24"/>
        </w:rPr>
        <w:t>опасным инженерно-геологическим и гидрологическим процес</w:t>
      </w:r>
      <w:r w:rsidR="00344583" w:rsidRPr="008F6390">
        <w:rPr>
          <w:rFonts w:ascii="Times New Roman" w:hAnsi="Times New Roman"/>
          <w:sz w:val="24"/>
          <w:szCs w:val="24"/>
        </w:rPr>
        <w:t>сам следует осуществлять в соответствии с требованиями СП 116.13330.2012, СП 21.13330.2012, СП 14.13330.2014.</w:t>
      </w:r>
    </w:p>
    <w:p w:rsidR="009045FD" w:rsidRPr="007E41EC" w:rsidRDefault="00D56F3A" w:rsidP="00A44BDD">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6</w:t>
      </w:r>
      <w:r w:rsidR="004717A9" w:rsidRPr="00E73353">
        <w:rPr>
          <w:rFonts w:ascii="Times New Roman" w:hAnsi="Times New Roman"/>
          <w:sz w:val="24"/>
          <w:szCs w:val="24"/>
        </w:rPr>
        <w:t>.2.6.</w:t>
      </w:r>
      <w:r w:rsidR="00A62532">
        <w:rPr>
          <w:rFonts w:ascii="Times New Roman" w:hAnsi="Times New Roman"/>
          <w:sz w:val="24"/>
          <w:szCs w:val="24"/>
        </w:rPr>
        <w:t>41</w:t>
      </w:r>
      <w:r w:rsidR="004717A9" w:rsidRPr="00E73353">
        <w:rPr>
          <w:rFonts w:ascii="Times New Roman" w:hAnsi="Times New Roman"/>
          <w:sz w:val="24"/>
          <w:szCs w:val="24"/>
        </w:rPr>
        <w:t>.</w:t>
      </w:r>
      <w:r w:rsidR="004717A9">
        <w:rPr>
          <w:b/>
          <w:szCs w:val="24"/>
        </w:rPr>
        <w:t xml:space="preserve"> </w:t>
      </w:r>
      <w:r w:rsidR="00A44BDD">
        <w:rPr>
          <w:rFonts w:ascii="Times New Roman" w:hAnsi="Times New Roman"/>
          <w:sz w:val="24"/>
          <w:szCs w:val="24"/>
        </w:rPr>
        <w:t>П</w:t>
      </w:r>
      <w:r w:rsidR="009045FD" w:rsidRPr="007E41EC">
        <w:rPr>
          <w:rFonts w:ascii="Times New Roman" w:hAnsi="Times New Roman"/>
          <w:sz w:val="24"/>
          <w:szCs w:val="24"/>
        </w:rPr>
        <w:t>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9045FD" w:rsidRPr="007E41EC" w:rsidRDefault="009045FD" w:rsidP="009045FD">
      <w:pPr>
        <w:tabs>
          <w:tab w:val="left" w:pos="0"/>
          <w:tab w:val="left" w:pos="567"/>
        </w:tabs>
        <w:spacing w:after="0" w:line="240" w:lineRule="auto"/>
        <w:jc w:val="both"/>
        <w:rPr>
          <w:rFonts w:ascii="Times New Roman" w:hAnsi="Times New Roman"/>
          <w:sz w:val="24"/>
          <w:szCs w:val="24"/>
        </w:rPr>
      </w:pPr>
      <w:r w:rsidRPr="007E41EC">
        <w:rPr>
          <w:rFonts w:ascii="Times New Roman" w:hAnsi="Times New Roman"/>
          <w:sz w:val="24"/>
          <w:szCs w:val="24"/>
        </w:rPr>
        <w:tab/>
      </w:r>
      <w:r w:rsidR="00A44BDD">
        <w:rPr>
          <w:rFonts w:ascii="Times New Roman" w:hAnsi="Times New Roman"/>
          <w:sz w:val="24"/>
          <w:szCs w:val="24"/>
        </w:rPr>
        <w:t>•</w:t>
      </w:r>
      <w:r w:rsidRPr="007E41EC">
        <w:rPr>
          <w:rFonts w:ascii="Times New Roman" w:hAnsi="Times New Roman"/>
          <w:sz w:val="24"/>
          <w:szCs w:val="24"/>
        </w:rPr>
        <w:t xml:space="preserve"> при эффективной излучаемой мощности от 100 Вт до 1000 Вт включительно должна быть обеспечена невозможность доступа людей в зону установки антенны, радиус которой должен быть не менее 10 метров от любой ее точки, при установке на здании антенна должна быть смонтирована на высоте не менее 1,5 метра над крышей при обеспечении расстояния от любой ее точки на соседних строениях не менее 10 метров независимо от типа антенны и направления излучения;</w:t>
      </w:r>
    </w:p>
    <w:p w:rsidR="009045FD" w:rsidRPr="007E41EC" w:rsidRDefault="009045FD" w:rsidP="009045FD">
      <w:pPr>
        <w:tabs>
          <w:tab w:val="left" w:pos="0"/>
          <w:tab w:val="left" w:pos="567"/>
        </w:tabs>
        <w:spacing w:after="0" w:line="240" w:lineRule="auto"/>
        <w:jc w:val="both"/>
        <w:rPr>
          <w:rFonts w:ascii="Times New Roman" w:hAnsi="Times New Roman"/>
          <w:sz w:val="24"/>
          <w:szCs w:val="24"/>
        </w:rPr>
      </w:pPr>
      <w:r w:rsidRPr="007E41EC">
        <w:rPr>
          <w:rFonts w:ascii="Times New Roman" w:hAnsi="Times New Roman"/>
          <w:sz w:val="24"/>
          <w:szCs w:val="24"/>
        </w:rPr>
        <w:tab/>
      </w:r>
      <w:r w:rsidR="00A44BDD">
        <w:rPr>
          <w:rFonts w:ascii="Times New Roman" w:hAnsi="Times New Roman"/>
          <w:sz w:val="24"/>
          <w:szCs w:val="24"/>
        </w:rPr>
        <w:t>•</w:t>
      </w:r>
      <w:r w:rsidRPr="007E41EC">
        <w:rPr>
          <w:rFonts w:ascii="Times New Roman" w:hAnsi="Times New Roman"/>
          <w:sz w:val="24"/>
          <w:szCs w:val="24"/>
        </w:rPr>
        <w:t xml:space="preserve"> при эффективной излучаемой мощности от 1000 до 5000 Вт должны быть обеспечены невозможность доступа людей и отсутствие соседских строений на расстоянии не менее 25 метров от любой точки антенны независимо от типа антенны и направления излучения; при установке на крыше здания антенна должна монтироваться на высоте не менее 5 метров над крышей.</w:t>
      </w:r>
    </w:p>
    <w:p w:rsidR="009045FD" w:rsidRPr="007E41EC" w:rsidRDefault="009045FD" w:rsidP="009045FD">
      <w:pPr>
        <w:tabs>
          <w:tab w:val="left" w:pos="0"/>
          <w:tab w:val="left" w:pos="567"/>
        </w:tabs>
        <w:spacing w:after="0" w:line="240" w:lineRule="auto"/>
        <w:jc w:val="both"/>
        <w:rPr>
          <w:rFonts w:ascii="Times New Roman" w:hAnsi="Times New Roman"/>
          <w:sz w:val="24"/>
          <w:szCs w:val="24"/>
        </w:rPr>
      </w:pPr>
      <w:r w:rsidRPr="007E41EC">
        <w:rPr>
          <w:rFonts w:ascii="Times New Roman" w:hAnsi="Times New Roman"/>
          <w:sz w:val="24"/>
          <w:szCs w:val="24"/>
        </w:rPr>
        <w:tab/>
        <w:t>Рекомендуется размещение антенн на отдельно стоящих опорах и мачтах.</w:t>
      </w:r>
    </w:p>
    <w:p w:rsidR="009045FD" w:rsidRPr="007E41EC" w:rsidRDefault="009045FD" w:rsidP="009045FD">
      <w:pPr>
        <w:tabs>
          <w:tab w:val="left" w:pos="0"/>
          <w:tab w:val="left" w:pos="567"/>
        </w:tabs>
        <w:spacing w:after="0" w:line="240" w:lineRule="auto"/>
        <w:jc w:val="both"/>
        <w:rPr>
          <w:rFonts w:ascii="Times New Roman" w:hAnsi="Times New Roman"/>
          <w:sz w:val="24"/>
          <w:szCs w:val="24"/>
        </w:rPr>
      </w:pPr>
      <w:r w:rsidRPr="007E41EC">
        <w:rPr>
          <w:rFonts w:ascii="Times New Roman" w:hAnsi="Times New Roman"/>
          <w:sz w:val="24"/>
          <w:szCs w:val="24"/>
        </w:rPr>
        <w:tab/>
      </w:r>
      <w:r w:rsidR="00D56F3A">
        <w:rPr>
          <w:rFonts w:ascii="Times New Roman" w:hAnsi="Times New Roman"/>
          <w:sz w:val="24"/>
          <w:szCs w:val="24"/>
        </w:rPr>
        <w:t>6</w:t>
      </w:r>
      <w:r w:rsidR="00A85625" w:rsidRPr="00E73353">
        <w:rPr>
          <w:rFonts w:ascii="Times New Roman" w:hAnsi="Times New Roman"/>
          <w:sz w:val="24"/>
          <w:szCs w:val="24"/>
        </w:rPr>
        <w:t>.2.6.</w:t>
      </w:r>
      <w:r w:rsidR="00A62532">
        <w:rPr>
          <w:rFonts w:ascii="Times New Roman" w:hAnsi="Times New Roman"/>
          <w:sz w:val="24"/>
          <w:szCs w:val="24"/>
        </w:rPr>
        <w:t>42</w:t>
      </w:r>
      <w:r w:rsidR="00A85625" w:rsidRPr="00E73353">
        <w:rPr>
          <w:rFonts w:ascii="Times New Roman" w:hAnsi="Times New Roman"/>
          <w:sz w:val="24"/>
          <w:szCs w:val="24"/>
        </w:rPr>
        <w:t>.</w:t>
      </w:r>
      <w:r w:rsidR="00A85625">
        <w:rPr>
          <w:b/>
          <w:szCs w:val="24"/>
        </w:rPr>
        <w:t xml:space="preserve"> </w:t>
      </w:r>
      <w:r w:rsidRPr="007E41EC">
        <w:rPr>
          <w:rFonts w:ascii="Times New Roman" w:hAnsi="Times New Roman"/>
          <w:sz w:val="24"/>
          <w:szCs w:val="24"/>
        </w:rPr>
        <w:t>Уровни электромагнитных излучений не должны превышать предельно допустимые уровни (далее – ПДУ) согласно приложению 1 к СанПиН 2.1.8/2.2.4.1383-03 «Гигиенические требования к размещению и эксплуатации передающих радиотехнических устройств», утвержденных Главным государственным врачом Российской Федерации 9 июня 2003 г.</w:t>
      </w:r>
    </w:p>
    <w:p w:rsidR="009045FD" w:rsidRPr="007E41EC" w:rsidRDefault="009045FD" w:rsidP="009045FD">
      <w:pPr>
        <w:tabs>
          <w:tab w:val="left" w:pos="0"/>
          <w:tab w:val="left" w:pos="567"/>
        </w:tabs>
        <w:spacing w:after="0" w:line="240" w:lineRule="auto"/>
        <w:jc w:val="both"/>
        <w:rPr>
          <w:rFonts w:ascii="Times New Roman" w:hAnsi="Times New Roman"/>
          <w:sz w:val="24"/>
          <w:szCs w:val="24"/>
        </w:rPr>
      </w:pPr>
      <w:r w:rsidRPr="007E41EC">
        <w:rPr>
          <w:rFonts w:ascii="Times New Roman" w:hAnsi="Times New Roman"/>
          <w:sz w:val="24"/>
          <w:szCs w:val="24"/>
        </w:rPr>
        <w:tab/>
      </w:r>
      <w:r w:rsidR="00D56F3A">
        <w:rPr>
          <w:rFonts w:ascii="Times New Roman" w:hAnsi="Times New Roman"/>
          <w:sz w:val="24"/>
          <w:szCs w:val="24"/>
        </w:rPr>
        <w:t>6</w:t>
      </w:r>
      <w:r w:rsidR="00A85625" w:rsidRPr="00E73353">
        <w:rPr>
          <w:rFonts w:ascii="Times New Roman" w:hAnsi="Times New Roman"/>
          <w:sz w:val="24"/>
          <w:szCs w:val="24"/>
        </w:rPr>
        <w:t>.2.6.</w:t>
      </w:r>
      <w:r w:rsidR="00A85625">
        <w:rPr>
          <w:rFonts w:ascii="Times New Roman" w:hAnsi="Times New Roman"/>
          <w:sz w:val="24"/>
          <w:szCs w:val="24"/>
        </w:rPr>
        <w:t>4</w:t>
      </w:r>
      <w:r w:rsidR="00A62532">
        <w:rPr>
          <w:rFonts w:ascii="Times New Roman" w:hAnsi="Times New Roman"/>
          <w:sz w:val="24"/>
          <w:szCs w:val="24"/>
        </w:rPr>
        <w:t>3</w:t>
      </w:r>
      <w:r w:rsidR="00A85625" w:rsidRPr="00E73353">
        <w:rPr>
          <w:rFonts w:ascii="Times New Roman" w:hAnsi="Times New Roman"/>
          <w:sz w:val="24"/>
          <w:szCs w:val="24"/>
        </w:rPr>
        <w:t>.</w:t>
      </w:r>
      <w:r w:rsidR="00A85625">
        <w:rPr>
          <w:b/>
          <w:szCs w:val="24"/>
        </w:rPr>
        <w:t xml:space="preserve"> </w:t>
      </w:r>
      <w:r w:rsidRPr="007E41EC">
        <w:rPr>
          <w:rFonts w:ascii="Times New Roman" w:hAnsi="Times New Roman"/>
          <w:sz w:val="24"/>
          <w:szCs w:val="24"/>
        </w:rPr>
        <w:t>В целях защиты населения от воздействия электромагнитных полей, создаваемых передающими радиотехническими объектами, устанавливаются СЗЗ и зоны ограничения с учетом перспективного развития передающих радио</w:t>
      </w:r>
      <w:r w:rsidR="00A44BDD">
        <w:rPr>
          <w:rFonts w:ascii="Times New Roman" w:hAnsi="Times New Roman"/>
          <w:sz w:val="24"/>
          <w:szCs w:val="24"/>
        </w:rPr>
        <w:t>техничес</w:t>
      </w:r>
      <w:r w:rsidR="001D5ECE">
        <w:rPr>
          <w:rFonts w:ascii="Times New Roman" w:hAnsi="Times New Roman"/>
          <w:sz w:val="24"/>
          <w:szCs w:val="24"/>
        </w:rPr>
        <w:t xml:space="preserve">ких объектов и </w:t>
      </w:r>
      <w:r w:rsidR="009723C3">
        <w:rPr>
          <w:rFonts w:ascii="Times New Roman" w:hAnsi="Times New Roman"/>
          <w:sz w:val="24"/>
          <w:szCs w:val="24"/>
        </w:rPr>
        <w:t xml:space="preserve">сельского </w:t>
      </w:r>
      <w:r w:rsidR="001D5ECE">
        <w:rPr>
          <w:rFonts w:ascii="Times New Roman" w:hAnsi="Times New Roman"/>
          <w:sz w:val="24"/>
          <w:szCs w:val="24"/>
        </w:rPr>
        <w:t>поселения</w:t>
      </w:r>
      <w:r w:rsidRPr="007E41EC">
        <w:rPr>
          <w:rFonts w:ascii="Times New Roman" w:hAnsi="Times New Roman"/>
          <w:sz w:val="24"/>
          <w:szCs w:val="24"/>
        </w:rPr>
        <w:t>.</w:t>
      </w:r>
    </w:p>
    <w:p w:rsidR="009045FD" w:rsidRPr="007E41EC" w:rsidRDefault="009045FD" w:rsidP="009045FD">
      <w:pPr>
        <w:tabs>
          <w:tab w:val="left" w:pos="0"/>
          <w:tab w:val="left" w:pos="567"/>
        </w:tabs>
        <w:spacing w:after="0" w:line="240" w:lineRule="auto"/>
        <w:jc w:val="both"/>
        <w:rPr>
          <w:rFonts w:ascii="Times New Roman" w:hAnsi="Times New Roman"/>
          <w:sz w:val="24"/>
          <w:szCs w:val="24"/>
        </w:rPr>
      </w:pPr>
      <w:r w:rsidRPr="007E41EC">
        <w:rPr>
          <w:rFonts w:ascii="Times New Roman" w:hAnsi="Times New Roman"/>
          <w:sz w:val="24"/>
          <w:szCs w:val="24"/>
        </w:rPr>
        <w:tab/>
        <w:t>Границы СЗЗ определяются на высоте 2 м от поверхности земли по ПДУ.</w:t>
      </w:r>
    </w:p>
    <w:p w:rsidR="009045FD" w:rsidRPr="007E41EC" w:rsidRDefault="009045FD" w:rsidP="009045FD">
      <w:pPr>
        <w:tabs>
          <w:tab w:val="left" w:pos="0"/>
          <w:tab w:val="left" w:pos="567"/>
        </w:tabs>
        <w:spacing w:after="0" w:line="240" w:lineRule="auto"/>
        <w:jc w:val="both"/>
        <w:rPr>
          <w:rFonts w:ascii="Times New Roman" w:hAnsi="Times New Roman"/>
          <w:sz w:val="24"/>
          <w:szCs w:val="24"/>
        </w:rPr>
      </w:pPr>
      <w:r w:rsidRPr="007E41EC">
        <w:rPr>
          <w:rFonts w:ascii="Times New Roman" w:hAnsi="Times New Roman"/>
          <w:sz w:val="24"/>
          <w:szCs w:val="24"/>
        </w:rPr>
        <w:tab/>
      </w:r>
      <w:r w:rsidR="00D56F3A">
        <w:rPr>
          <w:rFonts w:ascii="Times New Roman" w:hAnsi="Times New Roman"/>
          <w:sz w:val="24"/>
          <w:szCs w:val="24"/>
        </w:rPr>
        <w:t>6</w:t>
      </w:r>
      <w:r w:rsidR="00A85625" w:rsidRPr="00E73353">
        <w:rPr>
          <w:rFonts w:ascii="Times New Roman" w:hAnsi="Times New Roman"/>
          <w:sz w:val="24"/>
          <w:szCs w:val="24"/>
        </w:rPr>
        <w:t>.2.6.</w:t>
      </w:r>
      <w:r w:rsidR="00A85625">
        <w:rPr>
          <w:rFonts w:ascii="Times New Roman" w:hAnsi="Times New Roman"/>
          <w:sz w:val="24"/>
          <w:szCs w:val="24"/>
        </w:rPr>
        <w:t>4</w:t>
      </w:r>
      <w:r w:rsidR="00A62532">
        <w:rPr>
          <w:rFonts w:ascii="Times New Roman" w:hAnsi="Times New Roman"/>
          <w:sz w:val="24"/>
          <w:szCs w:val="24"/>
        </w:rPr>
        <w:t>4</w:t>
      </w:r>
      <w:r w:rsidR="00A85625" w:rsidRPr="00E73353">
        <w:rPr>
          <w:rFonts w:ascii="Times New Roman" w:hAnsi="Times New Roman"/>
          <w:sz w:val="24"/>
          <w:szCs w:val="24"/>
        </w:rPr>
        <w:t>.</w:t>
      </w:r>
      <w:r w:rsidR="00A85625">
        <w:rPr>
          <w:b/>
          <w:szCs w:val="24"/>
        </w:rPr>
        <w:t xml:space="preserve"> </w:t>
      </w:r>
      <w:r w:rsidRPr="007E41EC">
        <w:rPr>
          <w:rFonts w:ascii="Times New Roman" w:hAnsi="Times New Roman"/>
          <w:sz w:val="24"/>
          <w:szCs w:val="24"/>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9045FD" w:rsidRDefault="009045FD" w:rsidP="009045FD">
      <w:pPr>
        <w:tabs>
          <w:tab w:val="left" w:pos="0"/>
          <w:tab w:val="left" w:pos="567"/>
        </w:tabs>
        <w:spacing w:after="0" w:line="240" w:lineRule="auto"/>
        <w:jc w:val="both"/>
        <w:rPr>
          <w:rFonts w:ascii="Times New Roman" w:hAnsi="Times New Roman"/>
          <w:sz w:val="24"/>
          <w:szCs w:val="24"/>
        </w:rPr>
      </w:pPr>
      <w:r w:rsidRPr="007E41EC">
        <w:rPr>
          <w:rFonts w:ascii="Times New Roman" w:hAnsi="Times New Roman"/>
          <w:sz w:val="24"/>
          <w:szCs w:val="24"/>
        </w:rPr>
        <w:tab/>
      </w:r>
      <w:r w:rsidR="00D56F3A">
        <w:rPr>
          <w:rFonts w:ascii="Times New Roman" w:hAnsi="Times New Roman"/>
          <w:sz w:val="24"/>
          <w:szCs w:val="24"/>
        </w:rPr>
        <w:t>6</w:t>
      </w:r>
      <w:r w:rsidR="00A85625" w:rsidRPr="00E73353">
        <w:rPr>
          <w:rFonts w:ascii="Times New Roman" w:hAnsi="Times New Roman"/>
          <w:sz w:val="24"/>
          <w:szCs w:val="24"/>
        </w:rPr>
        <w:t>.2.6.</w:t>
      </w:r>
      <w:r w:rsidR="00A85625">
        <w:rPr>
          <w:rFonts w:ascii="Times New Roman" w:hAnsi="Times New Roman"/>
          <w:sz w:val="24"/>
          <w:szCs w:val="24"/>
        </w:rPr>
        <w:t>4</w:t>
      </w:r>
      <w:r w:rsidR="00A62532">
        <w:rPr>
          <w:rFonts w:ascii="Times New Roman" w:hAnsi="Times New Roman"/>
          <w:sz w:val="24"/>
          <w:szCs w:val="24"/>
        </w:rPr>
        <w:t>5</w:t>
      </w:r>
      <w:r w:rsidR="00A85625" w:rsidRPr="00E73353">
        <w:rPr>
          <w:rFonts w:ascii="Times New Roman" w:hAnsi="Times New Roman"/>
          <w:sz w:val="24"/>
          <w:szCs w:val="24"/>
        </w:rPr>
        <w:t>.</w:t>
      </w:r>
      <w:r w:rsidR="00A85625">
        <w:rPr>
          <w:b/>
          <w:szCs w:val="24"/>
        </w:rPr>
        <w:t xml:space="preserve"> </w:t>
      </w:r>
      <w:r w:rsidRPr="007E41EC">
        <w:rPr>
          <w:rFonts w:ascii="Times New Roman" w:hAnsi="Times New Roman"/>
          <w:sz w:val="24"/>
          <w:szCs w:val="24"/>
        </w:rPr>
        <w:t>Установки пожаротушения и сигнализации проектируются в соответствии с требованиями НПБ 88-2001* «Установки пожаротушения и сигнализации. Нормы и правила проектирования», утвержденными приказом ГУГПС МЧС России от 4 июня 2001 г. № 31.</w:t>
      </w:r>
    </w:p>
    <w:p w:rsidR="001D5ECE" w:rsidRDefault="001D5ECE" w:rsidP="009045FD">
      <w:pPr>
        <w:tabs>
          <w:tab w:val="left" w:pos="0"/>
          <w:tab w:val="left" w:pos="567"/>
        </w:tabs>
        <w:spacing w:after="0" w:line="240" w:lineRule="auto"/>
        <w:jc w:val="both"/>
        <w:rPr>
          <w:rFonts w:ascii="Times New Roman" w:hAnsi="Times New Roman"/>
          <w:sz w:val="24"/>
          <w:szCs w:val="24"/>
        </w:rPr>
      </w:pPr>
    </w:p>
    <w:p w:rsidR="00053AC7" w:rsidRDefault="00053AC7" w:rsidP="001751B0">
      <w:pPr>
        <w:pStyle w:val="ae"/>
        <w:shd w:val="clear" w:color="auto" w:fill="FFFFFF" w:themeFill="background1"/>
        <w:spacing w:after="0" w:line="240" w:lineRule="auto"/>
        <w:rPr>
          <w:rFonts w:ascii="Times New Roman" w:hAnsi="Times New Roman"/>
          <w:sz w:val="8"/>
          <w:szCs w:val="8"/>
        </w:rPr>
      </w:pPr>
    </w:p>
    <w:p w:rsidR="00937FF3" w:rsidRPr="00A933E2" w:rsidRDefault="004B26AB" w:rsidP="001751B0">
      <w:pPr>
        <w:pStyle w:val="ae"/>
        <w:shd w:val="clear" w:color="auto" w:fill="FFFFFF" w:themeFill="background1"/>
        <w:spacing w:after="0" w:line="240" w:lineRule="auto"/>
        <w:rPr>
          <w:rFonts w:ascii="Times New Roman" w:hAnsi="Times New Roman"/>
          <w:sz w:val="24"/>
          <w:szCs w:val="24"/>
        </w:rPr>
      </w:pPr>
      <w:r>
        <w:rPr>
          <w:noProof/>
          <w:sz w:val="16"/>
          <w:szCs w:val="16"/>
        </w:rPr>
        <w:pict>
          <v:rect id="Rectangle 125" o:spid="_x0000_s1083" style="position:absolute;left:0;text-align:left;margin-left:-1pt;margin-top:5.55pt;width:469.5pt;height:7.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" fillcolor="#c0504d" strokecolor="#f2f2f2" strokeweight="3pt">
            <v:shadow on="t" color="#622423" opacity=".5" offset="1pt"/>
          </v:rect>
        </w:pict>
      </w:r>
    </w:p>
    <w:p w:rsidR="00937FF3" w:rsidRDefault="00937FF3" w:rsidP="00937FF3">
      <w:pPr>
        <w:spacing w:after="0" w:line="240" w:lineRule="auto"/>
        <w:jc w:val="center"/>
        <w:rPr>
          <w:sz w:val="16"/>
          <w:szCs w:val="16"/>
        </w:rPr>
      </w:pPr>
    </w:p>
    <w:p w:rsidR="00937FF3" w:rsidRPr="00335F3C" w:rsidRDefault="00B05E61" w:rsidP="00053AC7">
      <w:pPr>
        <w:shd w:val="clear" w:color="auto" w:fill="EEECE1" w:themeFill="background2"/>
        <w:spacing w:after="0" w:line="240" w:lineRule="auto"/>
        <w:rPr>
          <w:rFonts w:ascii="Arial Narrow" w:hAnsi="Arial Narrow"/>
          <w:b/>
          <w:sz w:val="28"/>
          <w:szCs w:val="28"/>
        </w:rPr>
      </w:pPr>
      <w:r>
        <w:rPr>
          <w:rFonts w:ascii="Arial Narrow" w:hAnsi="Arial Narrow"/>
          <w:b/>
          <w:sz w:val="28"/>
          <w:szCs w:val="28"/>
        </w:rPr>
        <w:t>6</w:t>
      </w:r>
      <w:r w:rsidR="00A85625">
        <w:rPr>
          <w:rFonts w:ascii="Arial Narrow" w:hAnsi="Arial Narrow"/>
          <w:b/>
          <w:sz w:val="28"/>
          <w:szCs w:val="28"/>
        </w:rPr>
        <w:t>.2.7</w:t>
      </w:r>
      <w:r w:rsidR="00335F3C" w:rsidRPr="00335F3C">
        <w:rPr>
          <w:rFonts w:ascii="Arial Narrow" w:hAnsi="Arial Narrow"/>
          <w:b/>
          <w:sz w:val="28"/>
          <w:szCs w:val="28"/>
        </w:rPr>
        <w:t>.</w:t>
      </w:r>
      <w:r w:rsidR="000B03DD" w:rsidRPr="00335F3C">
        <w:rPr>
          <w:rFonts w:ascii="Arial Narrow" w:hAnsi="Arial Narrow"/>
          <w:b/>
          <w:sz w:val="28"/>
          <w:szCs w:val="28"/>
        </w:rPr>
        <w:t xml:space="preserve">  </w:t>
      </w:r>
      <w:r w:rsidR="00937FF3" w:rsidRPr="00335F3C">
        <w:rPr>
          <w:rFonts w:ascii="Arial Narrow" w:hAnsi="Arial Narrow"/>
          <w:b/>
          <w:sz w:val="28"/>
          <w:szCs w:val="28"/>
        </w:rPr>
        <w:t xml:space="preserve">ОБЪЕКТЫ СНАБЖЕНИЯ НАСЕЛЕНИЯ </w:t>
      </w:r>
      <w:r w:rsidR="00982D42">
        <w:rPr>
          <w:rFonts w:ascii="Arial Narrow" w:hAnsi="Arial Narrow"/>
          <w:b/>
          <w:sz w:val="28"/>
          <w:szCs w:val="28"/>
        </w:rPr>
        <w:t xml:space="preserve">ТВЕРДЫМ </w:t>
      </w:r>
      <w:r w:rsidR="00937FF3" w:rsidRPr="00335F3C">
        <w:rPr>
          <w:rFonts w:ascii="Arial Narrow" w:hAnsi="Arial Narrow"/>
          <w:b/>
          <w:sz w:val="28"/>
          <w:szCs w:val="28"/>
        </w:rPr>
        <w:t>ТОПЛИВОМ</w:t>
      </w:r>
    </w:p>
    <w:p w:rsidR="00937FF3" w:rsidRDefault="004B26AB" w:rsidP="00937FF3">
      <w:pPr>
        <w:spacing w:after="0" w:line="240" w:lineRule="auto"/>
        <w:jc w:val="center"/>
        <w:rPr>
          <w:sz w:val="16"/>
          <w:szCs w:val="16"/>
        </w:rPr>
      </w:pPr>
      <w:r>
        <w:rPr>
          <w:noProof/>
          <w:sz w:val="16"/>
          <w:szCs w:val="16"/>
        </w:rPr>
        <w:pict>
          <v:rect id="Rectangle 126" o:spid="_x0000_s1082" style="position:absolute;left:0;text-align:left;margin-left:-1pt;margin-top:7.05pt;width:469.5pt;height:7.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" fillcolor="#c0504d" strokecolor="#f2f2f2" strokeweight="3pt">
            <v:shadow on="t" color="#622423" opacity=".5" offset="1pt"/>
          </v:rect>
        </w:pict>
      </w:r>
    </w:p>
    <w:p w:rsidR="00937FF3" w:rsidRDefault="00937FF3" w:rsidP="00937FF3">
      <w:pPr>
        <w:spacing w:after="0" w:line="240" w:lineRule="auto"/>
        <w:jc w:val="center"/>
        <w:rPr>
          <w:sz w:val="16"/>
          <w:szCs w:val="16"/>
        </w:rPr>
      </w:pPr>
    </w:p>
    <w:p w:rsidR="001751B0" w:rsidRPr="00335F3C" w:rsidRDefault="001751B0" w:rsidP="00CB186F">
      <w:pPr>
        <w:spacing w:after="0" w:line="240" w:lineRule="auto"/>
        <w:ind w:firstLine="567"/>
        <w:jc w:val="both"/>
        <w:rPr>
          <w:rFonts w:ascii="Times New Roman" w:hAnsi="Times New Roman"/>
          <w:sz w:val="8"/>
          <w:szCs w:val="8"/>
        </w:rPr>
      </w:pPr>
    </w:p>
    <w:p w:rsidR="001D5ECE" w:rsidRPr="00FC04A3" w:rsidRDefault="00B05E61" w:rsidP="00CB186F">
      <w:pPr>
        <w:spacing w:after="0" w:line="240" w:lineRule="auto"/>
        <w:ind w:firstLine="567"/>
        <w:jc w:val="both"/>
        <w:rPr>
          <w:rFonts w:ascii="Times New Roman" w:hAnsi="Times New Roman"/>
          <w:sz w:val="24"/>
          <w:szCs w:val="24"/>
        </w:rPr>
      </w:pPr>
      <w:r>
        <w:rPr>
          <w:rFonts w:ascii="Times New Roman" w:hAnsi="Times New Roman"/>
          <w:sz w:val="24"/>
          <w:szCs w:val="24"/>
        </w:rPr>
        <w:t>6</w:t>
      </w:r>
      <w:r w:rsidR="00A85625">
        <w:rPr>
          <w:rFonts w:ascii="Times New Roman" w:hAnsi="Times New Roman"/>
          <w:sz w:val="24"/>
          <w:szCs w:val="24"/>
        </w:rPr>
        <w:t>.2.7</w:t>
      </w:r>
      <w:r w:rsidR="00AE3EA6">
        <w:rPr>
          <w:rFonts w:ascii="Times New Roman" w:hAnsi="Times New Roman"/>
          <w:sz w:val="24"/>
          <w:szCs w:val="24"/>
        </w:rPr>
        <w:t xml:space="preserve">.1. </w:t>
      </w:r>
      <w:r w:rsidR="00AE3EA6" w:rsidRPr="00AE3EA6">
        <w:rPr>
          <w:rFonts w:ascii="Times New Roman" w:hAnsi="Times New Roman"/>
          <w:sz w:val="24"/>
          <w:szCs w:val="24"/>
        </w:rPr>
        <w:t xml:space="preserve">По строительно-климатическому районированию, согласно СП 131.13330.2012 (Свод правил. Строительная климатология. Актуализированная редакция СНиП 23-01-99) территория </w:t>
      </w:r>
      <w:r w:rsidR="00B06362">
        <w:rPr>
          <w:rFonts w:ascii="Times New Roman" w:hAnsi="Times New Roman"/>
          <w:sz w:val="24"/>
          <w:szCs w:val="24"/>
        </w:rPr>
        <w:t>Новоселков</w:t>
      </w:r>
      <w:r w:rsidR="00C31334">
        <w:rPr>
          <w:rFonts w:ascii="Times New Roman" w:hAnsi="Times New Roman"/>
          <w:sz w:val="24"/>
          <w:szCs w:val="24"/>
        </w:rPr>
        <w:t>ск</w:t>
      </w:r>
      <w:r w:rsidR="008B7286">
        <w:rPr>
          <w:rFonts w:ascii="Times New Roman" w:hAnsi="Times New Roman"/>
          <w:sz w:val="24"/>
          <w:szCs w:val="24"/>
        </w:rPr>
        <w:t>ого</w:t>
      </w:r>
      <w:r w:rsidR="002E7DE0">
        <w:rPr>
          <w:rFonts w:ascii="Times New Roman" w:hAnsi="Times New Roman"/>
          <w:sz w:val="24"/>
          <w:szCs w:val="24"/>
        </w:rPr>
        <w:t xml:space="preserve"> сельского поселения </w:t>
      </w:r>
      <w:r w:rsidR="00AE3EA6" w:rsidRPr="00FC04A3">
        <w:rPr>
          <w:rFonts w:ascii="Times New Roman" w:hAnsi="Times New Roman"/>
          <w:sz w:val="24"/>
          <w:szCs w:val="24"/>
        </w:rPr>
        <w:t xml:space="preserve">относится к району </w:t>
      </w:r>
      <w:r w:rsidR="00AE3EA6" w:rsidRPr="00FC04A3">
        <w:rPr>
          <w:rFonts w:ascii="Times New Roman" w:hAnsi="Times New Roman"/>
          <w:sz w:val="24"/>
          <w:szCs w:val="24"/>
          <w:lang w:val="en-US"/>
        </w:rPr>
        <w:t>II</w:t>
      </w:r>
      <w:r w:rsidR="001D5ECE" w:rsidRPr="00FC04A3">
        <w:rPr>
          <w:rFonts w:ascii="Times New Roman" w:hAnsi="Times New Roman"/>
          <w:sz w:val="24"/>
          <w:szCs w:val="24"/>
        </w:rPr>
        <w:t>-В</w:t>
      </w:r>
      <w:r w:rsidR="00AE3EA6" w:rsidRPr="00FC04A3">
        <w:rPr>
          <w:rFonts w:ascii="Times New Roman" w:hAnsi="Times New Roman"/>
          <w:sz w:val="24"/>
          <w:szCs w:val="24"/>
        </w:rPr>
        <w:t xml:space="preserve">.  </w:t>
      </w:r>
    </w:p>
    <w:p w:rsidR="00FC04A3" w:rsidRPr="00FC04A3" w:rsidRDefault="00FC04A3" w:rsidP="00FC04A3">
      <w:pPr>
        <w:pStyle w:val="ae"/>
        <w:tabs>
          <w:tab w:val="left" w:pos="567"/>
        </w:tabs>
        <w:spacing w:after="0" w:line="240" w:lineRule="auto"/>
        <w:ind w:left="0"/>
        <w:jc w:val="both"/>
        <w:rPr>
          <w:rFonts w:ascii="Times New Roman" w:hAnsi="Times New Roman"/>
          <w:sz w:val="24"/>
          <w:szCs w:val="24"/>
        </w:rPr>
      </w:pPr>
      <w:r w:rsidRPr="00FC04A3">
        <w:rPr>
          <w:rFonts w:ascii="Times New Roman" w:hAnsi="Times New Roman"/>
          <w:sz w:val="24"/>
          <w:szCs w:val="24"/>
        </w:rPr>
        <w:tab/>
        <w:t xml:space="preserve">Продолжительность безморозного периода составляет 181 день. Первый заморозок наблюдается в среднем 24 сентября, последний - 15 мая. </w:t>
      </w:r>
      <w:r>
        <w:rPr>
          <w:rFonts w:ascii="Times New Roman" w:hAnsi="Times New Roman"/>
          <w:sz w:val="24"/>
          <w:szCs w:val="24"/>
        </w:rPr>
        <w:t>Средняя продолжительность отопительного сезона составляет 222 дня.</w:t>
      </w:r>
    </w:p>
    <w:p w:rsidR="008C438E" w:rsidRPr="00381ECA" w:rsidRDefault="00B05E61" w:rsidP="00CB186F">
      <w:pPr>
        <w:spacing w:after="0" w:line="240" w:lineRule="auto"/>
        <w:ind w:firstLine="567"/>
        <w:jc w:val="both"/>
        <w:rPr>
          <w:rFonts w:ascii="Times New Roman" w:hAnsi="Times New Roman"/>
          <w:color w:val="FF0000"/>
          <w:sz w:val="24"/>
          <w:szCs w:val="24"/>
        </w:rPr>
      </w:pPr>
      <w:r>
        <w:rPr>
          <w:rFonts w:ascii="Times New Roman" w:hAnsi="Times New Roman"/>
          <w:sz w:val="24"/>
          <w:szCs w:val="24"/>
        </w:rPr>
        <w:t>6</w:t>
      </w:r>
      <w:r w:rsidR="00A85625">
        <w:rPr>
          <w:rFonts w:ascii="Times New Roman" w:hAnsi="Times New Roman"/>
          <w:sz w:val="24"/>
          <w:szCs w:val="24"/>
        </w:rPr>
        <w:t xml:space="preserve">.2.7.2. </w:t>
      </w:r>
      <w:r w:rsidR="00FC04A3">
        <w:rPr>
          <w:rFonts w:ascii="Times New Roman" w:hAnsi="Times New Roman"/>
          <w:sz w:val="24"/>
          <w:szCs w:val="24"/>
        </w:rPr>
        <w:t xml:space="preserve">На территории </w:t>
      </w:r>
      <w:r w:rsidR="00B06362">
        <w:rPr>
          <w:rFonts w:ascii="Times New Roman" w:hAnsi="Times New Roman"/>
          <w:sz w:val="24"/>
          <w:szCs w:val="24"/>
        </w:rPr>
        <w:t>Новоселков</w:t>
      </w:r>
      <w:r w:rsidR="00C31334">
        <w:rPr>
          <w:rFonts w:ascii="Times New Roman" w:hAnsi="Times New Roman"/>
          <w:sz w:val="24"/>
          <w:szCs w:val="24"/>
        </w:rPr>
        <w:t>ск</w:t>
      </w:r>
      <w:r w:rsidR="008B7286">
        <w:rPr>
          <w:rFonts w:ascii="Times New Roman" w:hAnsi="Times New Roman"/>
          <w:sz w:val="24"/>
          <w:szCs w:val="24"/>
        </w:rPr>
        <w:t>ого</w:t>
      </w:r>
      <w:r w:rsidR="002E7DE0">
        <w:rPr>
          <w:rFonts w:ascii="Times New Roman" w:hAnsi="Times New Roman"/>
          <w:sz w:val="24"/>
          <w:szCs w:val="24"/>
        </w:rPr>
        <w:t xml:space="preserve"> сельского поселения централ</w:t>
      </w:r>
      <w:r w:rsidR="00EF4C55">
        <w:rPr>
          <w:rFonts w:ascii="Times New Roman" w:hAnsi="Times New Roman"/>
          <w:sz w:val="24"/>
          <w:szCs w:val="24"/>
        </w:rPr>
        <w:t xml:space="preserve">изованное </w:t>
      </w:r>
      <w:r w:rsidR="002E7DE0">
        <w:rPr>
          <w:rFonts w:ascii="Times New Roman" w:hAnsi="Times New Roman"/>
          <w:sz w:val="24"/>
          <w:szCs w:val="24"/>
        </w:rPr>
        <w:t xml:space="preserve"> теплоснабжение </w:t>
      </w:r>
      <w:r w:rsidR="00EF4C55">
        <w:rPr>
          <w:rFonts w:ascii="Times New Roman" w:hAnsi="Times New Roman"/>
          <w:sz w:val="24"/>
          <w:szCs w:val="24"/>
        </w:rPr>
        <w:t>отсутствует.</w:t>
      </w:r>
    </w:p>
    <w:p w:rsidR="00CB186F" w:rsidRDefault="00B05E61" w:rsidP="00CB186F">
      <w:pPr>
        <w:spacing w:after="0" w:line="240" w:lineRule="auto"/>
        <w:ind w:firstLine="567"/>
        <w:jc w:val="both"/>
        <w:rPr>
          <w:rFonts w:ascii="Times New Roman" w:hAnsi="Times New Roman"/>
          <w:sz w:val="24"/>
          <w:szCs w:val="24"/>
        </w:rPr>
      </w:pPr>
      <w:r>
        <w:rPr>
          <w:rFonts w:ascii="Times New Roman" w:hAnsi="Times New Roman"/>
          <w:sz w:val="24"/>
          <w:szCs w:val="24"/>
        </w:rPr>
        <w:t>6.2.7.3</w:t>
      </w:r>
      <w:r w:rsidR="00A85625">
        <w:rPr>
          <w:rFonts w:ascii="Times New Roman" w:hAnsi="Times New Roman"/>
          <w:sz w:val="24"/>
          <w:szCs w:val="24"/>
        </w:rPr>
        <w:t xml:space="preserve">. </w:t>
      </w:r>
      <w:r w:rsidR="007679D4" w:rsidRPr="007679D4">
        <w:rPr>
          <w:rFonts w:ascii="Times New Roman" w:hAnsi="Times New Roman"/>
          <w:sz w:val="24"/>
          <w:szCs w:val="24"/>
        </w:rPr>
        <w:t xml:space="preserve">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w:t>
      </w:r>
      <w:r>
        <w:rPr>
          <w:rFonts w:ascii="Times New Roman" w:hAnsi="Times New Roman"/>
          <w:sz w:val="24"/>
          <w:szCs w:val="24"/>
        </w:rPr>
        <w:t xml:space="preserve">(твердым топливом) </w:t>
      </w:r>
      <w:r w:rsidR="007679D4" w:rsidRPr="007679D4">
        <w:rPr>
          <w:rFonts w:ascii="Times New Roman" w:hAnsi="Times New Roman"/>
          <w:sz w:val="24"/>
          <w:szCs w:val="24"/>
        </w:rPr>
        <w:t>и характеристики планируемых к размещению объектов</w:t>
      </w:r>
      <w:r w:rsidR="00855FFD">
        <w:rPr>
          <w:rFonts w:ascii="Times New Roman" w:hAnsi="Times New Roman"/>
          <w:sz w:val="24"/>
          <w:szCs w:val="24"/>
        </w:rPr>
        <w:t xml:space="preserve"> (см. </w:t>
      </w:r>
      <w:r w:rsidR="00855FFD" w:rsidRPr="00DA0841">
        <w:rPr>
          <w:rFonts w:ascii="Times New Roman" w:hAnsi="Times New Roman"/>
          <w:i/>
          <w:sz w:val="24"/>
          <w:szCs w:val="24"/>
        </w:rPr>
        <w:t>табл</w:t>
      </w:r>
      <w:r w:rsidR="006D20B0" w:rsidRPr="00DA0841">
        <w:rPr>
          <w:rFonts w:ascii="Times New Roman" w:hAnsi="Times New Roman"/>
          <w:i/>
          <w:sz w:val="24"/>
          <w:szCs w:val="24"/>
        </w:rPr>
        <w:t>.</w:t>
      </w:r>
      <w:r w:rsidR="008E1D87">
        <w:rPr>
          <w:rFonts w:ascii="Times New Roman" w:hAnsi="Times New Roman"/>
          <w:i/>
          <w:sz w:val="24"/>
          <w:szCs w:val="24"/>
        </w:rPr>
        <w:t>97</w:t>
      </w:r>
      <w:r w:rsidR="00855FFD">
        <w:rPr>
          <w:rFonts w:ascii="Times New Roman" w:hAnsi="Times New Roman"/>
          <w:sz w:val="24"/>
          <w:szCs w:val="24"/>
        </w:rPr>
        <w:t>)</w:t>
      </w:r>
      <w:r w:rsidR="007679D4" w:rsidRPr="007679D4">
        <w:rPr>
          <w:rFonts w:ascii="Times New Roman" w:hAnsi="Times New Roman"/>
          <w:sz w:val="24"/>
          <w:szCs w:val="24"/>
        </w:rPr>
        <w:t>.</w:t>
      </w:r>
    </w:p>
    <w:p w:rsidR="00937FF3" w:rsidRPr="00A85625" w:rsidRDefault="00937FF3" w:rsidP="0016373D">
      <w:pPr>
        <w:spacing w:after="0" w:line="240" w:lineRule="auto"/>
        <w:jc w:val="right"/>
        <w:rPr>
          <w:rFonts w:ascii="Times New Roman" w:hAnsi="Times New Roman"/>
          <w:color w:val="000000"/>
          <w:sz w:val="8"/>
          <w:szCs w:val="8"/>
        </w:rPr>
      </w:pPr>
      <w:r w:rsidRPr="001D5ECE">
        <w:rPr>
          <w:rFonts w:ascii="Times New Roman" w:hAnsi="Times New Roman"/>
          <w:i/>
          <w:sz w:val="24"/>
          <w:szCs w:val="24"/>
        </w:rPr>
        <w:t>Таблица</w:t>
      </w:r>
      <w:r w:rsidR="001751B0" w:rsidRPr="001D5ECE">
        <w:rPr>
          <w:rFonts w:ascii="Times New Roman" w:hAnsi="Times New Roman"/>
          <w:i/>
          <w:sz w:val="24"/>
          <w:szCs w:val="24"/>
        </w:rPr>
        <w:t xml:space="preserve"> </w:t>
      </w:r>
      <w:r w:rsidR="008E1D87">
        <w:rPr>
          <w:rFonts w:ascii="Times New Roman" w:hAnsi="Times New Roman"/>
          <w:i/>
          <w:sz w:val="24"/>
          <w:szCs w:val="24"/>
        </w:rPr>
        <w:t>97</w:t>
      </w:r>
      <w:r w:rsidR="00A85625" w:rsidRPr="001D5ECE">
        <w:rPr>
          <w:rFonts w:ascii="Times New Roman" w:hAnsi="Times New Roman"/>
          <w:i/>
          <w:sz w:val="24"/>
          <w:szCs w:val="24"/>
        </w:rPr>
        <w:t>.</w:t>
      </w:r>
      <w:r w:rsidR="00855FFD" w:rsidRPr="00A85625">
        <w:rPr>
          <w:rFonts w:ascii="Times New Roman" w:hAnsi="Times New Roman"/>
          <w:b/>
          <w:i/>
          <w:color w:val="000000"/>
          <w:sz w:val="24"/>
          <w:szCs w:val="24"/>
        </w:rPr>
        <w:t xml:space="preserve"> </w:t>
      </w:r>
    </w:p>
    <w:tbl>
      <w:tblPr>
        <w:tblW w:w="9356" w:type="dxa"/>
        <w:tblInd w:w="108" w:type="dxa"/>
        <w:tblLayout w:type="fixed"/>
        <w:tblLook w:val="0000" w:firstRow="0" w:lastRow="0" w:firstColumn="0" w:lastColumn="0" w:noHBand="0" w:noVBand="0"/>
      </w:tblPr>
      <w:tblGrid>
        <w:gridCol w:w="3261"/>
        <w:gridCol w:w="3402"/>
        <w:gridCol w:w="1134"/>
        <w:gridCol w:w="1559"/>
      </w:tblGrid>
      <w:tr w:rsidR="00937FF3" w:rsidRPr="003619AC" w:rsidTr="00607AF2">
        <w:tc>
          <w:tcPr>
            <w:tcW w:w="3261" w:type="dxa"/>
            <w:tcBorders>
              <w:top w:val="single" w:sz="4" w:space="0" w:color="000000"/>
              <w:left w:val="single" w:sz="4" w:space="0" w:color="000000"/>
              <w:bottom w:val="single" w:sz="4" w:space="0" w:color="000000"/>
            </w:tcBorders>
            <w:shd w:val="clear" w:color="auto" w:fill="EEECE1" w:themeFill="background2"/>
            <w:vAlign w:val="center"/>
          </w:tcPr>
          <w:p w:rsidR="00937FF3" w:rsidRPr="003E6EAE" w:rsidRDefault="00937FF3" w:rsidP="00937FF3">
            <w:pPr>
              <w:spacing w:after="0" w:line="240" w:lineRule="auto"/>
              <w:jc w:val="center"/>
              <w:rPr>
                <w:rFonts w:ascii="Times New Roman" w:hAnsi="Times New Roman"/>
                <w:color w:val="000000"/>
              </w:rPr>
            </w:pPr>
            <w:r w:rsidRPr="003E6EAE">
              <w:rPr>
                <w:rFonts w:ascii="Times New Roman" w:hAnsi="Times New Roman"/>
                <w:color w:val="000000"/>
              </w:rPr>
              <w:t>Наименование объекта, (расчетного показателя)*</w:t>
            </w:r>
          </w:p>
        </w:tc>
        <w:tc>
          <w:tcPr>
            <w:tcW w:w="3402" w:type="dxa"/>
            <w:tcBorders>
              <w:top w:val="single" w:sz="4" w:space="0" w:color="000000"/>
              <w:left w:val="single" w:sz="4" w:space="0" w:color="000000"/>
              <w:bottom w:val="single" w:sz="4" w:space="0" w:color="000000"/>
            </w:tcBorders>
            <w:shd w:val="clear" w:color="auto" w:fill="EEECE1" w:themeFill="background2"/>
            <w:vAlign w:val="center"/>
          </w:tcPr>
          <w:p w:rsidR="00937FF3" w:rsidRPr="003E6EAE" w:rsidRDefault="00937FF3" w:rsidP="00937FF3">
            <w:pPr>
              <w:spacing w:after="0" w:line="240" w:lineRule="auto"/>
              <w:jc w:val="center"/>
              <w:rPr>
                <w:rFonts w:ascii="Times New Roman" w:hAnsi="Times New Roman"/>
                <w:color w:val="000000"/>
              </w:rPr>
            </w:pPr>
            <w:r w:rsidRPr="003E6EAE">
              <w:rPr>
                <w:rFonts w:ascii="Times New Roman" w:hAnsi="Times New Roman"/>
                <w:color w:val="000000"/>
              </w:rPr>
              <w:t>Единица измерения</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937FF3" w:rsidRPr="003E6EAE" w:rsidRDefault="00937FF3" w:rsidP="00937FF3">
            <w:pPr>
              <w:spacing w:after="0" w:line="240" w:lineRule="auto"/>
              <w:jc w:val="center"/>
              <w:rPr>
                <w:rFonts w:ascii="Times New Roman" w:hAnsi="Times New Roman"/>
                <w:color w:val="000000"/>
              </w:rPr>
            </w:pPr>
            <w:r w:rsidRPr="003E6EAE">
              <w:rPr>
                <w:rFonts w:ascii="Times New Roman" w:hAnsi="Times New Roman"/>
                <w:color w:val="000000"/>
              </w:rPr>
              <w:t>Величина</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37FF3" w:rsidRPr="003E6EAE" w:rsidRDefault="00937FF3" w:rsidP="00937FF3">
            <w:pPr>
              <w:spacing w:after="0" w:line="240" w:lineRule="auto"/>
              <w:jc w:val="center"/>
              <w:rPr>
                <w:rFonts w:ascii="Times New Roman" w:hAnsi="Times New Roman"/>
                <w:color w:val="000000"/>
              </w:rPr>
            </w:pPr>
            <w:r w:rsidRPr="003E6EAE">
              <w:rPr>
                <w:rFonts w:ascii="Times New Roman" w:hAnsi="Times New Roman"/>
                <w:color w:val="000000"/>
              </w:rPr>
              <w:t>Обоснование</w:t>
            </w:r>
          </w:p>
        </w:tc>
      </w:tr>
      <w:tr w:rsidR="00937FF3" w:rsidRPr="003619AC" w:rsidTr="00937FF3">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rsidR="00937FF3" w:rsidRPr="003E6EAE" w:rsidRDefault="00937FF3" w:rsidP="00937FF3">
            <w:pPr>
              <w:snapToGrid w:val="0"/>
              <w:spacing w:after="0" w:line="240" w:lineRule="auto"/>
              <w:jc w:val="center"/>
              <w:rPr>
                <w:rFonts w:ascii="Times New Roman" w:hAnsi="Times New Roman"/>
                <w:color w:val="000000"/>
              </w:rPr>
            </w:pPr>
            <w:r w:rsidRPr="003E6EAE">
              <w:rPr>
                <w:rFonts w:ascii="Times New Roman" w:hAnsi="Times New Roman"/>
                <w:color w:val="000000"/>
              </w:rPr>
              <w:t>Минимально допустимый уровень обеспеченности</w:t>
            </w:r>
          </w:p>
        </w:tc>
      </w:tr>
      <w:tr w:rsidR="00937FF3" w:rsidRPr="003619AC" w:rsidTr="00607AF2">
        <w:trPr>
          <w:trHeight w:val="70"/>
        </w:trPr>
        <w:tc>
          <w:tcPr>
            <w:tcW w:w="3261" w:type="dxa"/>
            <w:tcBorders>
              <w:top w:val="single" w:sz="4" w:space="0" w:color="000000"/>
              <w:left w:val="single" w:sz="4" w:space="0" w:color="000000"/>
              <w:bottom w:val="single" w:sz="4" w:space="0" w:color="000000"/>
            </w:tcBorders>
            <w:shd w:val="clear" w:color="auto" w:fill="auto"/>
          </w:tcPr>
          <w:p w:rsidR="00937FF3" w:rsidRPr="003E6EAE" w:rsidRDefault="00937FF3" w:rsidP="00937FF3">
            <w:pPr>
              <w:spacing w:after="0" w:line="240" w:lineRule="auto"/>
              <w:rPr>
                <w:rFonts w:ascii="Times New Roman" w:hAnsi="Times New Roman"/>
                <w:color w:val="000000"/>
              </w:rPr>
            </w:pPr>
            <w:r w:rsidRPr="003E6EAE">
              <w:rPr>
                <w:rFonts w:ascii="Times New Roman" w:hAnsi="Times New Roman"/>
                <w:color w:val="000000"/>
              </w:rPr>
              <w:t>Угольный и торфяной брикет</w:t>
            </w:r>
          </w:p>
        </w:tc>
        <w:tc>
          <w:tcPr>
            <w:tcW w:w="3402" w:type="dxa"/>
            <w:vMerge w:val="restart"/>
            <w:tcBorders>
              <w:top w:val="single" w:sz="4" w:space="0" w:color="000000"/>
              <w:left w:val="single" w:sz="4" w:space="0" w:color="000000"/>
              <w:bottom w:val="single" w:sz="4" w:space="0" w:color="000000"/>
            </w:tcBorders>
            <w:shd w:val="clear" w:color="auto" w:fill="auto"/>
            <w:vAlign w:val="center"/>
          </w:tcPr>
          <w:p w:rsidR="00937FF3" w:rsidRPr="003E6EAE" w:rsidRDefault="00937FF3" w:rsidP="00937FF3">
            <w:pPr>
              <w:spacing w:after="0" w:line="240" w:lineRule="auto"/>
              <w:jc w:val="center"/>
              <w:rPr>
                <w:rFonts w:ascii="Times New Roman" w:hAnsi="Times New Roman"/>
                <w:color w:val="000000"/>
              </w:rPr>
            </w:pPr>
            <w:r w:rsidRPr="003E6EAE">
              <w:rPr>
                <w:rFonts w:ascii="Times New Roman" w:hAnsi="Times New Roman"/>
                <w:color w:val="000000"/>
              </w:rPr>
              <w:t>кг/ 1 м² общей отапливаемой площади</w:t>
            </w:r>
          </w:p>
        </w:tc>
        <w:tc>
          <w:tcPr>
            <w:tcW w:w="1134" w:type="dxa"/>
            <w:tcBorders>
              <w:top w:val="single" w:sz="4" w:space="0" w:color="000000"/>
              <w:left w:val="single" w:sz="4" w:space="0" w:color="000000"/>
              <w:bottom w:val="single" w:sz="4" w:space="0" w:color="000000"/>
            </w:tcBorders>
            <w:shd w:val="clear" w:color="auto" w:fill="auto"/>
            <w:vAlign w:val="center"/>
          </w:tcPr>
          <w:p w:rsidR="00937FF3" w:rsidRPr="003E6EAE" w:rsidRDefault="00937FF3" w:rsidP="00937FF3">
            <w:pPr>
              <w:spacing w:after="0" w:line="240" w:lineRule="auto"/>
              <w:jc w:val="center"/>
              <w:rPr>
                <w:rFonts w:ascii="Times New Roman" w:hAnsi="Times New Roman"/>
                <w:color w:val="000000"/>
              </w:rPr>
            </w:pPr>
            <w:r w:rsidRPr="003E6EAE">
              <w:rPr>
                <w:rFonts w:ascii="Times New Roman" w:hAnsi="Times New Roman"/>
                <w:color w:val="000000"/>
              </w:rPr>
              <w:t>100</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7FF3" w:rsidRPr="003E6EAE" w:rsidRDefault="00937FF3" w:rsidP="00937FF3">
            <w:pPr>
              <w:spacing w:after="0" w:line="240" w:lineRule="auto"/>
              <w:rPr>
                <w:rFonts w:ascii="Times New Roman" w:hAnsi="Times New Roman"/>
                <w:color w:val="000000"/>
              </w:rPr>
            </w:pPr>
          </w:p>
        </w:tc>
      </w:tr>
      <w:tr w:rsidR="00937FF3" w:rsidRPr="003619AC" w:rsidTr="00607AF2">
        <w:trPr>
          <w:trHeight w:val="70"/>
        </w:trPr>
        <w:tc>
          <w:tcPr>
            <w:tcW w:w="3261" w:type="dxa"/>
            <w:tcBorders>
              <w:top w:val="single" w:sz="4" w:space="0" w:color="000000"/>
              <w:left w:val="single" w:sz="4" w:space="0" w:color="000000"/>
              <w:bottom w:val="single" w:sz="4" w:space="0" w:color="000000"/>
            </w:tcBorders>
            <w:shd w:val="clear" w:color="auto" w:fill="auto"/>
          </w:tcPr>
          <w:p w:rsidR="00937FF3" w:rsidRPr="003E6EAE" w:rsidRDefault="00937FF3" w:rsidP="00937FF3">
            <w:pPr>
              <w:spacing w:after="0" w:line="240" w:lineRule="auto"/>
              <w:rPr>
                <w:rFonts w:ascii="Times New Roman" w:hAnsi="Times New Roman"/>
                <w:color w:val="000000"/>
              </w:rPr>
            </w:pPr>
            <w:r w:rsidRPr="003E6EAE">
              <w:rPr>
                <w:rFonts w:ascii="Times New Roman" w:hAnsi="Times New Roman"/>
                <w:color w:val="000000"/>
              </w:rPr>
              <w:t>Уголь</w:t>
            </w:r>
          </w:p>
        </w:tc>
        <w:tc>
          <w:tcPr>
            <w:tcW w:w="3402" w:type="dxa"/>
            <w:vMerge/>
            <w:tcBorders>
              <w:top w:val="single" w:sz="4" w:space="0" w:color="000000"/>
              <w:left w:val="single" w:sz="4" w:space="0" w:color="000000"/>
              <w:bottom w:val="single" w:sz="4" w:space="0" w:color="000000"/>
            </w:tcBorders>
            <w:shd w:val="clear" w:color="auto" w:fill="auto"/>
            <w:vAlign w:val="center"/>
          </w:tcPr>
          <w:p w:rsidR="00937FF3" w:rsidRPr="003E6EAE" w:rsidRDefault="00937FF3" w:rsidP="00937FF3">
            <w:pPr>
              <w:snapToGrid w:val="0"/>
              <w:spacing w:after="0" w:line="240" w:lineRule="auto"/>
              <w:jc w:val="center"/>
              <w:rPr>
                <w:rFonts w:ascii="Times New Roman" w:hAnsi="Times New Roman"/>
                <w:color w:val="000000"/>
              </w:rPr>
            </w:pPr>
          </w:p>
        </w:tc>
        <w:tc>
          <w:tcPr>
            <w:tcW w:w="1134" w:type="dxa"/>
            <w:tcBorders>
              <w:top w:val="single" w:sz="4" w:space="0" w:color="000000"/>
              <w:left w:val="single" w:sz="4" w:space="0" w:color="000000"/>
              <w:bottom w:val="single" w:sz="4" w:space="0" w:color="000000"/>
            </w:tcBorders>
            <w:shd w:val="clear" w:color="auto" w:fill="auto"/>
            <w:vAlign w:val="center"/>
          </w:tcPr>
          <w:p w:rsidR="00937FF3" w:rsidRPr="003E6EAE" w:rsidRDefault="00937FF3" w:rsidP="00937FF3">
            <w:pPr>
              <w:spacing w:after="0" w:line="240" w:lineRule="auto"/>
              <w:jc w:val="center"/>
              <w:rPr>
                <w:rFonts w:ascii="Times New Roman" w:hAnsi="Times New Roman"/>
                <w:color w:val="000000"/>
              </w:rPr>
            </w:pPr>
            <w:r w:rsidRPr="003E6EAE">
              <w:rPr>
                <w:rFonts w:ascii="Times New Roman" w:hAnsi="Times New Roman"/>
                <w:color w:val="000000"/>
              </w:rPr>
              <w:t>70</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7FF3" w:rsidRPr="003E6EAE" w:rsidRDefault="00937FF3" w:rsidP="00937FF3">
            <w:pPr>
              <w:snapToGrid w:val="0"/>
              <w:spacing w:after="0" w:line="240" w:lineRule="auto"/>
              <w:jc w:val="both"/>
              <w:rPr>
                <w:rFonts w:ascii="Times New Roman" w:hAnsi="Times New Roman"/>
                <w:color w:val="000000"/>
              </w:rPr>
            </w:pPr>
          </w:p>
        </w:tc>
      </w:tr>
      <w:tr w:rsidR="00937FF3" w:rsidRPr="003619AC" w:rsidTr="00607AF2">
        <w:trPr>
          <w:trHeight w:val="70"/>
        </w:trPr>
        <w:tc>
          <w:tcPr>
            <w:tcW w:w="3261" w:type="dxa"/>
            <w:tcBorders>
              <w:top w:val="single" w:sz="4" w:space="0" w:color="000000"/>
              <w:left w:val="single" w:sz="4" w:space="0" w:color="000000"/>
              <w:bottom w:val="single" w:sz="4" w:space="0" w:color="000000"/>
            </w:tcBorders>
            <w:shd w:val="clear" w:color="auto" w:fill="auto"/>
          </w:tcPr>
          <w:p w:rsidR="00937FF3" w:rsidRPr="003E6EAE" w:rsidRDefault="00937FF3" w:rsidP="00937FF3">
            <w:pPr>
              <w:spacing w:after="0" w:line="240" w:lineRule="auto"/>
              <w:rPr>
                <w:rFonts w:ascii="Times New Roman" w:hAnsi="Times New Roman"/>
                <w:color w:val="000000"/>
              </w:rPr>
            </w:pPr>
            <w:r w:rsidRPr="003E6EAE">
              <w:rPr>
                <w:rFonts w:ascii="Times New Roman" w:hAnsi="Times New Roman"/>
                <w:color w:val="000000"/>
              </w:rPr>
              <w:t>Дрова</w:t>
            </w:r>
          </w:p>
        </w:tc>
        <w:tc>
          <w:tcPr>
            <w:tcW w:w="3402" w:type="dxa"/>
            <w:tcBorders>
              <w:top w:val="single" w:sz="4" w:space="0" w:color="000000"/>
              <w:left w:val="single" w:sz="4" w:space="0" w:color="000000"/>
              <w:bottom w:val="single" w:sz="4" w:space="0" w:color="000000"/>
            </w:tcBorders>
            <w:shd w:val="clear" w:color="auto" w:fill="auto"/>
            <w:vAlign w:val="center"/>
          </w:tcPr>
          <w:p w:rsidR="00937FF3" w:rsidRPr="003E6EAE" w:rsidRDefault="00937FF3" w:rsidP="00937FF3">
            <w:pPr>
              <w:spacing w:after="0" w:line="240" w:lineRule="auto"/>
              <w:jc w:val="center"/>
              <w:rPr>
                <w:rFonts w:ascii="Times New Roman" w:hAnsi="Times New Roman"/>
                <w:color w:val="000000"/>
              </w:rPr>
            </w:pPr>
            <w:r w:rsidRPr="003E6EAE">
              <w:rPr>
                <w:rFonts w:ascii="Times New Roman" w:hAnsi="Times New Roman"/>
                <w:color w:val="000000"/>
              </w:rPr>
              <w:t>скл. м</w:t>
            </w:r>
            <w:r w:rsidRPr="003E6EAE">
              <w:rPr>
                <w:rFonts w:ascii="Times New Roman" w:hAnsi="Times New Roman"/>
                <w:color w:val="000000"/>
                <w:vertAlign w:val="superscript"/>
              </w:rPr>
              <w:t>3</w:t>
            </w:r>
            <w:r w:rsidRPr="003E6EAE">
              <w:rPr>
                <w:rFonts w:ascii="Times New Roman" w:hAnsi="Times New Roman"/>
                <w:color w:val="000000"/>
              </w:rPr>
              <w:t>/ 1 м² общей отапливаемой площади</w:t>
            </w:r>
          </w:p>
        </w:tc>
        <w:tc>
          <w:tcPr>
            <w:tcW w:w="1134" w:type="dxa"/>
            <w:tcBorders>
              <w:top w:val="single" w:sz="4" w:space="0" w:color="000000"/>
              <w:left w:val="single" w:sz="4" w:space="0" w:color="000000"/>
              <w:bottom w:val="single" w:sz="4" w:space="0" w:color="000000"/>
            </w:tcBorders>
            <w:shd w:val="clear" w:color="auto" w:fill="auto"/>
            <w:vAlign w:val="center"/>
          </w:tcPr>
          <w:p w:rsidR="00937FF3" w:rsidRPr="003E6EAE" w:rsidRDefault="00937FF3" w:rsidP="00937FF3">
            <w:pPr>
              <w:spacing w:after="0" w:line="240" w:lineRule="auto"/>
              <w:jc w:val="center"/>
              <w:rPr>
                <w:rFonts w:ascii="Times New Roman" w:hAnsi="Times New Roman"/>
                <w:color w:val="000000"/>
              </w:rPr>
            </w:pPr>
            <w:r w:rsidRPr="003E6EAE">
              <w:rPr>
                <w:rFonts w:ascii="Times New Roman" w:hAnsi="Times New Roman"/>
                <w:color w:val="000000"/>
              </w:rPr>
              <w:t>0,28</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7FF3" w:rsidRPr="003E6EAE" w:rsidRDefault="00937FF3" w:rsidP="00937FF3">
            <w:pPr>
              <w:snapToGrid w:val="0"/>
              <w:spacing w:after="0" w:line="240" w:lineRule="auto"/>
              <w:jc w:val="both"/>
              <w:rPr>
                <w:rFonts w:ascii="Times New Roman" w:hAnsi="Times New Roman"/>
                <w:color w:val="000000"/>
              </w:rPr>
            </w:pPr>
          </w:p>
        </w:tc>
      </w:tr>
      <w:tr w:rsidR="00937FF3" w:rsidRPr="003619AC" w:rsidTr="00607AF2">
        <w:trPr>
          <w:trHeight w:val="325"/>
        </w:trPr>
        <w:tc>
          <w:tcPr>
            <w:tcW w:w="6663" w:type="dxa"/>
            <w:gridSpan w:val="2"/>
            <w:tcBorders>
              <w:top w:val="single" w:sz="4" w:space="0" w:color="000000"/>
              <w:left w:val="single" w:sz="4" w:space="0" w:color="000000"/>
              <w:bottom w:val="single" w:sz="4" w:space="0" w:color="000000"/>
            </w:tcBorders>
            <w:shd w:val="clear" w:color="auto" w:fill="auto"/>
          </w:tcPr>
          <w:p w:rsidR="00937FF3" w:rsidRPr="003E6EAE" w:rsidRDefault="00937FF3" w:rsidP="00937FF3">
            <w:pPr>
              <w:snapToGrid w:val="0"/>
              <w:spacing w:after="0" w:line="240" w:lineRule="auto"/>
              <w:jc w:val="center"/>
              <w:rPr>
                <w:rFonts w:ascii="Times New Roman" w:hAnsi="Times New Roman"/>
                <w:color w:val="000000"/>
              </w:rPr>
            </w:pPr>
            <w:r w:rsidRPr="003E6EAE">
              <w:rPr>
                <w:rFonts w:ascii="Times New Roman" w:hAnsi="Times New Roman"/>
                <w:color w:val="000000"/>
              </w:rPr>
              <w:t>Максимально допустимый уровень территориальной доступности</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7FF3" w:rsidRPr="003E6EAE" w:rsidRDefault="00937FF3" w:rsidP="00937FF3">
            <w:pPr>
              <w:spacing w:after="0" w:line="240" w:lineRule="auto"/>
              <w:jc w:val="center"/>
              <w:rPr>
                <w:rFonts w:ascii="Times New Roman" w:hAnsi="Times New Roman"/>
                <w:color w:val="000000"/>
              </w:rPr>
            </w:pPr>
            <w:r w:rsidRPr="003E6EAE">
              <w:rPr>
                <w:rFonts w:ascii="Times New Roman" w:hAnsi="Times New Roman"/>
                <w:color w:val="000000"/>
              </w:rPr>
              <w:t>Не нормируется</w:t>
            </w:r>
          </w:p>
        </w:tc>
      </w:tr>
    </w:tbl>
    <w:p w:rsidR="00937FF3" w:rsidRPr="00855FFD" w:rsidRDefault="00937FF3" w:rsidP="00937FF3">
      <w:pPr>
        <w:spacing w:after="0" w:line="240" w:lineRule="auto"/>
        <w:contextualSpacing/>
        <w:jc w:val="center"/>
        <w:rPr>
          <w:rFonts w:ascii="Times New Roman" w:hAnsi="Times New Roman"/>
          <w:color w:val="000000"/>
          <w:sz w:val="8"/>
          <w:szCs w:val="8"/>
        </w:rPr>
      </w:pPr>
    </w:p>
    <w:p w:rsidR="00937FF3" w:rsidRPr="003E6EAE" w:rsidRDefault="00937FF3" w:rsidP="00937FF3">
      <w:pPr>
        <w:spacing w:after="0" w:line="240" w:lineRule="auto"/>
        <w:contextualSpacing/>
        <w:jc w:val="both"/>
        <w:rPr>
          <w:rFonts w:ascii="Times New Roman" w:hAnsi="Times New Roman"/>
          <w:b/>
          <w:color w:val="000000"/>
          <w:sz w:val="20"/>
          <w:szCs w:val="20"/>
        </w:rPr>
      </w:pPr>
      <w:r w:rsidRPr="003E6EAE">
        <w:rPr>
          <w:rFonts w:ascii="Times New Roman" w:hAnsi="Times New Roman"/>
          <w:b/>
          <w:color w:val="000000"/>
          <w:sz w:val="20"/>
          <w:szCs w:val="20"/>
        </w:rPr>
        <w:t xml:space="preserve">Примечание: </w:t>
      </w:r>
    </w:p>
    <w:p w:rsidR="00937FF3" w:rsidRPr="003E6EAE" w:rsidRDefault="00937FF3" w:rsidP="00937FF3">
      <w:pPr>
        <w:spacing w:after="0" w:line="240" w:lineRule="auto"/>
        <w:contextualSpacing/>
        <w:jc w:val="both"/>
        <w:rPr>
          <w:rFonts w:ascii="Times New Roman" w:hAnsi="Times New Roman"/>
          <w:b/>
          <w:color w:val="000000"/>
          <w:sz w:val="20"/>
          <w:szCs w:val="20"/>
        </w:rPr>
      </w:pPr>
      <w:r w:rsidRPr="003E6EAE">
        <w:rPr>
          <w:rFonts w:ascii="Times New Roman" w:hAnsi="Times New Roman"/>
          <w:color w:val="000000"/>
          <w:sz w:val="20"/>
          <w:szCs w:val="20"/>
        </w:rPr>
        <w:t>(*)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(в случае необходимости обеспечения населения этим ресурсом).</w:t>
      </w:r>
    </w:p>
    <w:p w:rsidR="007E2DDD" w:rsidRPr="00607AF2" w:rsidRDefault="007E2DDD" w:rsidP="00254310">
      <w:pPr>
        <w:spacing w:after="0" w:line="240" w:lineRule="auto"/>
        <w:jc w:val="center"/>
        <w:rPr>
          <w:rFonts w:ascii="Arial Narrow" w:hAnsi="Arial Narrow"/>
          <w:b/>
          <w:sz w:val="8"/>
          <w:szCs w:val="8"/>
        </w:rPr>
      </w:pPr>
    </w:p>
    <w:p w:rsidR="00607AF2" w:rsidRPr="00607AF2" w:rsidRDefault="00607AF2" w:rsidP="00607AF2">
      <w:pPr>
        <w:tabs>
          <w:tab w:val="left" w:pos="567"/>
        </w:tabs>
        <w:spacing w:after="0" w:line="240" w:lineRule="auto"/>
        <w:jc w:val="both"/>
        <w:rPr>
          <w:rFonts w:ascii="Times New Roman" w:hAnsi="Times New Roman"/>
          <w:sz w:val="24"/>
          <w:szCs w:val="24"/>
        </w:rPr>
      </w:pPr>
      <w:r>
        <w:rPr>
          <w:rFonts w:ascii="Arial Narrow" w:hAnsi="Arial Narrow"/>
          <w:b/>
          <w:sz w:val="24"/>
          <w:szCs w:val="24"/>
        </w:rPr>
        <w:tab/>
      </w:r>
      <w:r w:rsidR="00B05E61">
        <w:rPr>
          <w:rFonts w:ascii="Times New Roman" w:hAnsi="Times New Roman"/>
          <w:sz w:val="24"/>
          <w:szCs w:val="24"/>
        </w:rPr>
        <w:t>6.2.7.4</w:t>
      </w:r>
      <w:r w:rsidR="00A85625">
        <w:rPr>
          <w:rFonts w:ascii="Times New Roman" w:hAnsi="Times New Roman"/>
          <w:sz w:val="24"/>
          <w:szCs w:val="24"/>
        </w:rPr>
        <w:t xml:space="preserve">. </w:t>
      </w:r>
      <w:r>
        <w:rPr>
          <w:rFonts w:ascii="Times New Roman" w:hAnsi="Times New Roman"/>
          <w:sz w:val="24"/>
          <w:szCs w:val="24"/>
        </w:rPr>
        <w:t xml:space="preserve">Размеры земельных участков складов твердого топлива следует предусматривать с данными </w:t>
      </w:r>
      <w:r w:rsidRPr="00DA0841">
        <w:rPr>
          <w:rFonts w:ascii="Times New Roman" w:hAnsi="Times New Roman"/>
          <w:i/>
          <w:sz w:val="24"/>
          <w:szCs w:val="24"/>
        </w:rPr>
        <w:t>табл</w:t>
      </w:r>
      <w:r w:rsidR="006D20B0" w:rsidRPr="00DA0841">
        <w:rPr>
          <w:rFonts w:ascii="Times New Roman" w:hAnsi="Times New Roman"/>
          <w:i/>
          <w:sz w:val="24"/>
          <w:szCs w:val="24"/>
        </w:rPr>
        <w:t>.</w:t>
      </w:r>
      <w:r w:rsidR="008E1D87">
        <w:rPr>
          <w:rFonts w:ascii="Times New Roman" w:hAnsi="Times New Roman"/>
          <w:i/>
          <w:sz w:val="24"/>
          <w:szCs w:val="24"/>
        </w:rPr>
        <w:t>98</w:t>
      </w:r>
      <w:r w:rsidR="00A85625">
        <w:rPr>
          <w:rFonts w:ascii="Times New Roman" w:hAnsi="Times New Roman"/>
          <w:sz w:val="24"/>
          <w:szCs w:val="24"/>
        </w:rPr>
        <w:t>.</w:t>
      </w:r>
    </w:p>
    <w:p w:rsidR="007679D4" w:rsidRPr="00607AF2" w:rsidRDefault="007679D4" w:rsidP="0016373D">
      <w:pPr>
        <w:spacing w:after="0" w:line="240" w:lineRule="auto"/>
        <w:jc w:val="right"/>
        <w:rPr>
          <w:rFonts w:ascii="Times New Roman" w:hAnsi="Times New Roman"/>
          <w:sz w:val="8"/>
          <w:szCs w:val="8"/>
        </w:rPr>
      </w:pPr>
      <w:r w:rsidRPr="001D5ECE">
        <w:rPr>
          <w:rFonts w:ascii="Times New Roman" w:hAnsi="Times New Roman"/>
          <w:i/>
          <w:sz w:val="24"/>
          <w:szCs w:val="24"/>
        </w:rPr>
        <w:t>Таблица</w:t>
      </w:r>
      <w:r w:rsidR="00607AF2" w:rsidRPr="001D5ECE">
        <w:rPr>
          <w:rFonts w:ascii="Times New Roman" w:hAnsi="Times New Roman"/>
          <w:i/>
          <w:sz w:val="24"/>
          <w:szCs w:val="24"/>
        </w:rPr>
        <w:t xml:space="preserve"> </w:t>
      </w:r>
      <w:r w:rsidR="008E1D87">
        <w:rPr>
          <w:rFonts w:ascii="Times New Roman" w:hAnsi="Times New Roman"/>
          <w:i/>
          <w:sz w:val="24"/>
          <w:szCs w:val="24"/>
        </w:rPr>
        <w:t>98</w:t>
      </w:r>
      <w:r w:rsidRPr="00A85625">
        <w:rPr>
          <w:rFonts w:ascii="Times New Roman" w:hAnsi="Times New Roman"/>
          <w:b/>
          <w:i/>
          <w:sz w:val="24"/>
          <w:szCs w:val="24"/>
        </w:rPr>
        <w:t>.</w:t>
      </w:r>
    </w:p>
    <w:tbl>
      <w:tblPr>
        <w:tblW w:w="931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7"/>
        <w:gridCol w:w="3827"/>
      </w:tblGrid>
      <w:tr w:rsidR="007679D4" w:rsidRPr="007679D4" w:rsidTr="00607AF2">
        <w:tc>
          <w:tcPr>
            <w:tcW w:w="5487" w:type="dxa"/>
            <w:shd w:val="clear" w:color="auto" w:fill="EEECE1" w:themeFill="background2"/>
          </w:tcPr>
          <w:p w:rsidR="007679D4" w:rsidRPr="007679D4" w:rsidRDefault="007679D4" w:rsidP="007679D4">
            <w:pPr>
              <w:spacing w:after="0" w:line="240" w:lineRule="auto"/>
              <w:jc w:val="center"/>
              <w:rPr>
                <w:rFonts w:ascii="Times New Roman" w:hAnsi="Times New Roman"/>
              </w:rPr>
            </w:pPr>
            <w:r w:rsidRPr="007679D4">
              <w:rPr>
                <w:rFonts w:ascii="Times New Roman" w:hAnsi="Times New Roman"/>
              </w:rPr>
              <w:t>Склады</w:t>
            </w:r>
          </w:p>
        </w:tc>
        <w:tc>
          <w:tcPr>
            <w:tcW w:w="3827" w:type="dxa"/>
            <w:shd w:val="clear" w:color="auto" w:fill="EEECE1" w:themeFill="background2"/>
          </w:tcPr>
          <w:p w:rsidR="007679D4" w:rsidRPr="007679D4" w:rsidRDefault="007679D4" w:rsidP="007679D4">
            <w:pPr>
              <w:spacing w:after="0" w:line="240" w:lineRule="auto"/>
              <w:jc w:val="center"/>
              <w:rPr>
                <w:rFonts w:ascii="Times New Roman" w:hAnsi="Times New Roman"/>
              </w:rPr>
            </w:pPr>
            <w:r w:rsidRPr="007679D4">
              <w:rPr>
                <w:rFonts w:ascii="Times New Roman" w:hAnsi="Times New Roman"/>
              </w:rPr>
              <w:t>Размеры земельных участков, м</w:t>
            </w:r>
            <w:r w:rsidRPr="007679D4">
              <w:rPr>
                <w:rFonts w:ascii="Times New Roman" w:hAnsi="Times New Roman"/>
                <w:vertAlign w:val="superscript"/>
              </w:rPr>
              <w:t>2</w:t>
            </w:r>
          </w:p>
        </w:tc>
      </w:tr>
      <w:tr w:rsidR="007679D4" w:rsidRPr="007679D4" w:rsidTr="007679D4">
        <w:tc>
          <w:tcPr>
            <w:tcW w:w="5487" w:type="dxa"/>
          </w:tcPr>
          <w:p w:rsidR="007679D4" w:rsidRPr="007679D4" w:rsidRDefault="007679D4" w:rsidP="007679D4">
            <w:pPr>
              <w:spacing w:after="0" w:line="240" w:lineRule="auto"/>
              <w:rPr>
                <w:rFonts w:ascii="Times New Roman" w:hAnsi="Times New Roman"/>
              </w:rPr>
            </w:pPr>
            <w:r w:rsidRPr="007679D4">
              <w:rPr>
                <w:rFonts w:ascii="Times New Roman" w:hAnsi="Times New Roman"/>
              </w:rPr>
              <w:t>Угля</w:t>
            </w:r>
          </w:p>
        </w:tc>
        <w:tc>
          <w:tcPr>
            <w:tcW w:w="3827" w:type="dxa"/>
            <w:tcBorders>
              <w:bottom w:val="single" w:sz="2" w:space="0" w:color="000000"/>
            </w:tcBorders>
          </w:tcPr>
          <w:p w:rsidR="007679D4" w:rsidRPr="007679D4" w:rsidRDefault="007679D4" w:rsidP="007679D4">
            <w:pPr>
              <w:spacing w:after="0" w:line="240" w:lineRule="auto"/>
              <w:jc w:val="center"/>
              <w:rPr>
                <w:rFonts w:ascii="Times New Roman" w:hAnsi="Times New Roman"/>
              </w:rPr>
            </w:pPr>
            <w:r w:rsidRPr="007679D4">
              <w:rPr>
                <w:rFonts w:ascii="Times New Roman" w:hAnsi="Times New Roman"/>
              </w:rPr>
              <w:t>300</w:t>
            </w:r>
          </w:p>
        </w:tc>
      </w:tr>
      <w:tr w:rsidR="007679D4" w:rsidRPr="007679D4" w:rsidTr="007679D4">
        <w:tc>
          <w:tcPr>
            <w:tcW w:w="5487" w:type="dxa"/>
          </w:tcPr>
          <w:p w:rsidR="007679D4" w:rsidRPr="007679D4" w:rsidRDefault="007679D4" w:rsidP="007679D4">
            <w:pPr>
              <w:spacing w:after="0" w:line="240" w:lineRule="auto"/>
              <w:rPr>
                <w:rFonts w:ascii="Times New Roman" w:hAnsi="Times New Roman"/>
              </w:rPr>
            </w:pPr>
            <w:r w:rsidRPr="007679D4">
              <w:rPr>
                <w:rFonts w:ascii="Times New Roman" w:hAnsi="Times New Roman"/>
              </w:rPr>
              <w:t>Дров</w:t>
            </w:r>
          </w:p>
        </w:tc>
        <w:tc>
          <w:tcPr>
            <w:tcW w:w="3827" w:type="dxa"/>
            <w:tcBorders>
              <w:top w:val="single" w:sz="2" w:space="0" w:color="000000"/>
            </w:tcBorders>
          </w:tcPr>
          <w:p w:rsidR="007679D4" w:rsidRPr="007679D4" w:rsidRDefault="007679D4" w:rsidP="007679D4">
            <w:pPr>
              <w:snapToGrid w:val="0"/>
              <w:spacing w:after="0" w:line="240" w:lineRule="auto"/>
              <w:jc w:val="center"/>
              <w:rPr>
                <w:rFonts w:ascii="Times New Roman" w:hAnsi="Times New Roman"/>
              </w:rPr>
            </w:pPr>
            <w:r w:rsidRPr="007679D4">
              <w:rPr>
                <w:rFonts w:ascii="Times New Roman" w:hAnsi="Times New Roman"/>
              </w:rPr>
              <w:t>300</w:t>
            </w:r>
          </w:p>
        </w:tc>
      </w:tr>
    </w:tbl>
    <w:p w:rsidR="00A62532" w:rsidRDefault="00A62532" w:rsidP="00A62532">
      <w:pPr>
        <w:pStyle w:val="ae"/>
        <w:shd w:val="clear" w:color="auto" w:fill="FFFFFF" w:themeFill="background1"/>
        <w:spacing w:after="0" w:line="240" w:lineRule="auto"/>
        <w:rPr>
          <w:rFonts w:ascii="Times New Roman" w:hAnsi="Times New Roman"/>
          <w:sz w:val="8"/>
          <w:szCs w:val="8"/>
        </w:rPr>
      </w:pPr>
    </w:p>
    <w:p w:rsidR="00A62532" w:rsidRDefault="00A62532" w:rsidP="00A62532">
      <w:pPr>
        <w:pStyle w:val="ae"/>
        <w:shd w:val="clear" w:color="auto" w:fill="FFFFFF" w:themeFill="background1"/>
        <w:spacing w:after="0" w:line="240" w:lineRule="auto"/>
        <w:rPr>
          <w:rFonts w:ascii="Times New Roman" w:hAnsi="Times New Roman"/>
          <w:sz w:val="8"/>
          <w:szCs w:val="8"/>
        </w:rPr>
      </w:pPr>
    </w:p>
    <w:p w:rsidR="00A62532" w:rsidRDefault="00A62532" w:rsidP="00A62532">
      <w:pPr>
        <w:pStyle w:val="ae"/>
        <w:shd w:val="clear" w:color="auto" w:fill="FFFFFF" w:themeFill="background1"/>
        <w:spacing w:after="0" w:line="240" w:lineRule="auto"/>
        <w:rPr>
          <w:rFonts w:ascii="Times New Roman" w:hAnsi="Times New Roman"/>
          <w:sz w:val="8"/>
          <w:szCs w:val="8"/>
        </w:rPr>
      </w:pPr>
    </w:p>
    <w:p w:rsidR="00A62532" w:rsidRDefault="00A62532" w:rsidP="00A62532">
      <w:pPr>
        <w:pStyle w:val="ae"/>
        <w:shd w:val="clear" w:color="auto" w:fill="FFFFFF" w:themeFill="background1"/>
        <w:spacing w:after="0" w:line="240" w:lineRule="auto"/>
        <w:rPr>
          <w:rFonts w:ascii="Times New Roman" w:hAnsi="Times New Roman"/>
          <w:sz w:val="8"/>
          <w:szCs w:val="8"/>
        </w:rPr>
      </w:pPr>
    </w:p>
    <w:p w:rsidR="00A62532" w:rsidRPr="00A933E2" w:rsidRDefault="004B26AB" w:rsidP="00A62532">
      <w:pPr>
        <w:pStyle w:val="ae"/>
        <w:shd w:val="clear" w:color="auto" w:fill="FFFFFF" w:themeFill="background1"/>
        <w:spacing w:after="0" w:line="240" w:lineRule="auto"/>
        <w:rPr>
          <w:rFonts w:ascii="Times New Roman" w:hAnsi="Times New Roman"/>
          <w:sz w:val="24"/>
          <w:szCs w:val="24"/>
        </w:rPr>
      </w:pPr>
      <w:r>
        <w:rPr>
          <w:noProof/>
          <w:sz w:val="16"/>
          <w:szCs w:val="16"/>
        </w:rPr>
        <w:pict>
          <v:rect id="_x0000_s1258" style="position:absolute;left:0;text-align:left;margin-left:-1pt;margin-top:5.55pt;width:469.5pt;height:7.1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" fillcolor="#c0504d" strokecolor="#f2f2f2" strokeweight="3pt">
            <v:shadow on="t" color="#622423" opacity=".5" offset="1pt"/>
          </v:rect>
        </w:pict>
      </w:r>
    </w:p>
    <w:p w:rsidR="00A62532" w:rsidRDefault="00A62532" w:rsidP="00A62532">
      <w:pPr>
        <w:spacing w:after="0" w:line="240" w:lineRule="auto"/>
        <w:jc w:val="center"/>
        <w:rPr>
          <w:sz w:val="16"/>
          <w:szCs w:val="16"/>
        </w:rPr>
      </w:pPr>
    </w:p>
    <w:p w:rsidR="00A62532" w:rsidRPr="00335F3C" w:rsidRDefault="00A62532" w:rsidP="00A62532">
      <w:pPr>
        <w:shd w:val="clear" w:color="auto" w:fill="EEECE1" w:themeFill="background2"/>
        <w:spacing w:after="0" w:line="240" w:lineRule="auto"/>
        <w:rPr>
          <w:rFonts w:ascii="Arial Narrow" w:hAnsi="Arial Narrow"/>
          <w:b/>
          <w:sz w:val="28"/>
          <w:szCs w:val="28"/>
        </w:rPr>
      </w:pPr>
      <w:r>
        <w:rPr>
          <w:rFonts w:ascii="Arial Narrow" w:hAnsi="Arial Narrow"/>
          <w:b/>
          <w:sz w:val="28"/>
          <w:szCs w:val="28"/>
        </w:rPr>
        <w:t>6.2.8</w:t>
      </w:r>
      <w:r w:rsidRPr="00335F3C">
        <w:rPr>
          <w:rFonts w:ascii="Arial Narrow" w:hAnsi="Arial Narrow"/>
          <w:b/>
          <w:sz w:val="28"/>
          <w:szCs w:val="28"/>
        </w:rPr>
        <w:t xml:space="preserve">.  </w:t>
      </w:r>
      <w:r>
        <w:rPr>
          <w:rFonts w:ascii="Arial Narrow" w:hAnsi="Arial Narrow"/>
          <w:b/>
          <w:sz w:val="28"/>
          <w:szCs w:val="28"/>
        </w:rPr>
        <w:t>РАЗМЕЩЕНИЕ ИНЖЕНЕРНЫХ СЕТЕЙ</w:t>
      </w:r>
    </w:p>
    <w:p w:rsidR="00A62532" w:rsidRDefault="004B26AB" w:rsidP="00A62532">
      <w:pPr>
        <w:spacing w:after="0" w:line="240" w:lineRule="auto"/>
        <w:jc w:val="center"/>
        <w:rPr>
          <w:sz w:val="16"/>
          <w:szCs w:val="16"/>
        </w:rPr>
      </w:pPr>
      <w:r>
        <w:rPr>
          <w:noProof/>
          <w:sz w:val="16"/>
          <w:szCs w:val="16"/>
        </w:rPr>
        <w:pict>
          <v:rect id="_x0000_s1259" style="position:absolute;left:0;text-align:left;margin-left:-1pt;margin-top:7.05pt;width:469.5pt;height:7.1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" fillcolor="#c0504d" strokecolor="#f2f2f2" strokeweight="3pt">
            <v:shadow on="t" color="#622423" opacity=".5" offset="1pt"/>
          </v:rect>
        </w:pict>
      </w:r>
    </w:p>
    <w:p w:rsidR="00A62532" w:rsidRDefault="00A62532" w:rsidP="00A62532">
      <w:pPr>
        <w:spacing w:after="0" w:line="240" w:lineRule="auto"/>
        <w:jc w:val="center"/>
        <w:rPr>
          <w:sz w:val="16"/>
          <w:szCs w:val="16"/>
        </w:rPr>
      </w:pPr>
    </w:p>
    <w:p w:rsidR="00A62532" w:rsidRPr="00335F3C" w:rsidRDefault="00A62532" w:rsidP="00A62532">
      <w:pPr>
        <w:spacing w:after="0" w:line="240" w:lineRule="auto"/>
        <w:ind w:firstLine="567"/>
        <w:jc w:val="both"/>
        <w:rPr>
          <w:rFonts w:ascii="Times New Roman" w:hAnsi="Times New Roman"/>
          <w:sz w:val="8"/>
          <w:szCs w:val="8"/>
        </w:rPr>
      </w:pPr>
    </w:p>
    <w:p w:rsidR="00A62532" w:rsidRDefault="00A62532" w:rsidP="00A62532">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6.2.8.1. Нормативные параметры градостроительного проектирования при размещении инже</w:t>
      </w:r>
      <w:r w:rsidR="00F45B67">
        <w:rPr>
          <w:rFonts w:ascii="Times New Roman" w:hAnsi="Times New Roman"/>
          <w:sz w:val="24"/>
          <w:szCs w:val="24"/>
        </w:rPr>
        <w:t xml:space="preserve">нерных сетей приведены в </w:t>
      </w:r>
      <w:r w:rsidR="00F45B67" w:rsidRPr="00DA0841">
        <w:rPr>
          <w:rFonts w:ascii="Times New Roman" w:hAnsi="Times New Roman"/>
          <w:i/>
          <w:sz w:val="24"/>
          <w:szCs w:val="24"/>
        </w:rPr>
        <w:t>табл.</w:t>
      </w:r>
      <w:r w:rsidR="008E1D87">
        <w:rPr>
          <w:rFonts w:ascii="Times New Roman" w:hAnsi="Times New Roman"/>
          <w:i/>
          <w:sz w:val="24"/>
          <w:szCs w:val="24"/>
        </w:rPr>
        <w:t>99</w:t>
      </w:r>
      <w:r>
        <w:rPr>
          <w:rFonts w:ascii="Times New Roman" w:hAnsi="Times New Roman"/>
          <w:sz w:val="24"/>
          <w:szCs w:val="24"/>
        </w:rPr>
        <w:t>.</w:t>
      </w:r>
    </w:p>
    <w:p w:rsidR="00A62532" w:rsidRPr="00A62532" w:rsidRDefault="00F45B67" w:rsidP="0016373D">
      <w:pPr>
        <w:tabs>
          <w:tab w:val="left" w:pos="567"/>
        </w:tabs>
        <w:spacing w:after="0" w:line="240" w:lineRule="auto"/>
        <w:jc w:val="right"/>
        <w:rPr>
          <w:rFonts w:ascii="Times New Roman" w:hAnsi="Times New Roman"/>
          <w:b/>
          <w:i/>
          <w:sz w:val="24"/>
          <w:szCs w:val="24"/>
        </w:rPr>
      </w:pPr>
      <w:r>
        <w:rPr>
          <w:rFonts w:ascii="Times New Roman" w:hAnsi="Times New Roman"/>
          <w:i/>
          <w:sz w:val="24"/>
          <w:szCs w:val="24"/>
        </w:rPr>
        <w:t xml:space="preserve">Таблица </w:t>
      </w:r>
      <w:r w:rsidR="008E1D87">
        <w:rPr>
          <w:rFonts w:ascii="Times New Roman" w:hAnsi="Times New Roman"/>
          <w:i/>
          <w:sz w:val="24"/>
          <w:szCs w:val="24"/>
        </w:rPr>
        <w:t>99</w:t>
      </w:r>
      <w:r w:rsidR="00A62532" w:rsidRPr="00A62532">
        <w:rPr>
          <w:rFonts w:ascii="Times New Roman" w:hAnsi="Times New Roman"/>
          <w:i/>
          <w:sz w:val="24"/>
          <w:szCs w:val="24"/>
        </w:rPr>
        <w:t>.</w:t>
      </w:r>
      <w:r w:rsidR="00A62532" w:rsidRPr="00A62532">
        <w:rPr>
          <w:rFonts w:ascii="Times New Roman" w:hAnsi="Times New Roman"/>
          <w:b/>
          <w:i/>
          <w:sz w:val="24"/>
          <w:szCs w:val="24"/>
        </w:rPr>
        <w:t xml:space="preserve"> </w:t>
      </w:r>
    </w:p>
    <w:tbl>
      <w:tblPr>
        <w:tblStyle w:val="ad"/>
        <w:tblW w:w="0" w:type="auto"/>
        <w:tblLook w:val="04A0" w:firstRow="1" w:lastRow="0" w:firstColumn="1" w:lastColumn="0" w:noHBand="0" w:noVBand="1"/>
      </w:tblPr>
      <w:tblGrid>
        <w:gridCol w:w="2802"/>
        <w:gridCol w:w="6769"/>
      </w:tblGrid>
      <w:tr w:rsidR="00A62532" w:rsidTr="00A62532">
        <w:tc>
          <w:tcPr>
            <w:tcW w:w="2802" w:type="dxa"/>
            <w:shd w:val="clear" w:color="auto" w:fill="EEECE1" w:themeFill="background2"/>
          </w:tcPr>
          <w:p w:rsidR="00A62532" w:rsidRPr="00A62532" w:rsidRDefault="00A62532" w:rsidP="00A62532">
            <w:pPr>
              <w:tabs>
                <w:tab w:val="left" w:pos="567"/>
              </w:tabs>
              <w:jc w:val="both"/>
              <w:rPr>
                <w:rFonts w:ascii="Times New Roman" w:hAnsi="Times New Roman"/>
              </w:rPr>
            </w:pPr>
            <w:r>
              <w:rPr>
                <w:rFonts w:ascii="Times New Roman" w:hAnsi="Times New Roman"/>
              </w:rPr>
              <w:t>Наименование показателей</w:t>
            </w:r>
          </w:p>
        </w:tc>
        <w:tc>
          <w:tcPr>
            <w:tcW w:w="6769" w:type="dxa"/>
            <w:shd w:val="clear" w:color="auto" w:fill="EEECE1" w:themeFill="background2"/>
          </w:tcPr>
          <w:p w:rsidR="00A62532" w:rsidRPr="00A62532" w:rsidRDefault="00A62532" w:rsidP="00A62532">
            <w:pPr>
              <w:tabs>
                <w:tab w:val="left" w:pos="567"/>
              </w:tabs>
              <w:jc w:val="both"/>
              <w:rPr>
                <w:rFonts w:ascii="Times New Roman" w:hAnsi="Times New Roman"/>
              </w:rPr>
            </w:pPr>
            <w:r>
              <w:rPr>
                <w:rFonts w:ascii="Times New Roman" w:hAnsi="Times New Roman"/>
              </w:rPr>
              <w:t>Нормативные параметры градостроительного проектирования</w:t>
            </w:r>
          </w:p>
        </w:tc>
      </w:tr>
      <w:tr w:rsidR="00A62532" w:rsidTr="00A62532">
        <w:tc>
          <w:tcPr>
            <w:tcW w:w="9571" w:type="dxa"/>
            <w:gridSpan w:val="2"/>
            <w:shd w:val="clear" w:color="auto" w:fill="DDD9C3" w:themeFill="background2" w:themeFillShade="E6"/>
          </w:tcPr>
          <w:p w:rsidR="00A62532" w:rsidRPr="00A62532" w:rsidRDefault="00A62532" w:rsidP="00A62532">
            <w:pPr>
              <w:tabs>
                <w:tab w:val="left" w:pos="567"/>
              </w:tabs>
              <w:jc w:val="center"/>
              <w:rPr>
                <w:rFonts w:ascii="Times New Roman" w:hAnsi="Times New Roman"/>
              </w:rPr>
            </w:pPr>
            <w:r>
              <w:rPr>
                <w:rFonts w:ascii="Times New Roman" w:hAnsi="Times New Roman"/>
              </w:rPr>
              <w:t>Инженерные сети</w:t>
            </w:r>
          </w:p>
        </w:tc>
      </w:tr>
      <w:tr w:rsidR="00A62532" w:rsidTr="00A62532">
        <w:tc>
          <w:tcPr>
            <w:tcW w:w="2802" w:type="dxa"/>
          </w:tcPr>
          <w:p w:rsidR="00A62532" w:rsidRPr="00A62532" w:rsidRDefault="00A62532" w:rsidP="00A62532">
            <w:pPr>
              <w:tabs>
                <w:tab w:val="left" w:pos="567"/>
              </w:tabs>
              <w:jc w:val="both"/>
              <w:rPr>
                <w:rFonts w:ascii="Times New Roman" w:hAnsi="Times New Roman"/>
              </w:rPr>
            </w:pPr>
            <w:r>
              <w:rPr>
                <w:rFonts w:ascii="Times New Roman" w:hAnsi="Times New Roman"/>
              </w:rPr>
              <w:t>Размещение инженерных сетей на территории сельского поселения</w:t>
            </w:r>
          </w:p>
        </w:tc>
        <w:tc>
          <w:tcPr>
            <w:tcW w:w="6769" w:type="dxa"/>
          </w:tcPr>
          <w:p w:rsidR="00A62532" w:rsidRDefault="00A62532" w:rsidP="00A62532">
            <w:pPr>
              <w:tabs>
                <w:tab w:val="left" w:pos="567"/>
              </w:tabs>
              <w:jc w:val="both"/>
              <w:rPr>
                <w:rFonts w:ascii="Times New Roman" w:hAnsi="Times New Roman"/>
              </w:rPr>
            </w:pPr>
            <w:r>
              <w:rPr>
                <w:rFonts w:ascii="Times New Roman" w:hAnsi="Times New Roman"/>
              </w:rPr>
              <w:t>Не допускается:</w:t>
            </w:r>
          </w:p>
          <w:p w:rsidR="00A62532" w:rsidRDefault="00A62532" w:rsidP="00A62532">
            <w:pPr>
              <w:tabs>
                <w:tab w:val="left" w:pos="567"/>
              </w:tabs>
              <w:jc w:val="both"/>
              <w:rPr>
                <w:rFonts w:ascii="Times New Roman" w:hAnsi="Times New Roman"/>
              </w:rPr>
            </w:pPr>
            <w:r>
              <w:rPr>
                <w:rFonts w:ascii="Times New Roman" w:hAnsi="Times New Roman"/>
              </w:rPr>
              <w:t>- надземная и наземная прокладка канализационных сетей;</w:t>
            </w:r>
          </w:p>
          <w:p w:rsidR="00A62532" w:rsidRPr="00A62532" w:rsidRDefault="00A62532" w:rsidP="00A62532">
            <w:pPr>
              <w:tabs>
                <w:tab w:val="left" w:pos="567"/>
              </w:tabs>
              <w:jc w:val="both"/>
              <w:rPr>
                <w:rFonts w:ascii="Times New Roman" w:hAnsi="Times New Roman"/>
              </w:rPr>
            </w:pPr>
            <w:r>
              <w:rPr>
                <w:rFonts w:ascii="Times New Roman" w:hAnsi="Times New Roman"/>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tc>
      </w:tr>
      <w:tr w:rsidR="00A62532" w:rsidTr="00A62532">
        <w:tc>
          <w:tcPr>
            <w:tcW w:w="2802" w:type="dxa"/>
          </w:tcPr>
          <w:p w:rsidR="00A62532" w:rsidRPr="00A62532" w:rsidRDefault="00A62532" w:rsidP="00A62532">
            <w:pPr>
              <w:tabs>
                <w:tab w:val="left" w:pos="567"/>
              </w:tabs>
              <w:jc w:val="both"/>
              <w:rPr>
                <w:rFonts w:ascii="Times New Roman" w:hAnsi="Times New Roman"/>
              </w:rPr>
            </w:pPr>
            <w:r>
              <w:rPr>
                <w:rFonts w:ascii="Times New Roman" w:hAnsi="Times New Roman"/>
              </w:rPr>
              <w:t>Размещение инженерных сетей в пределах поперечных профилей улиц и дорог</w:t>
            </w:r>
          </w:p>
        </w:tc>
        <w:tc>
          <w:tcPr>
            <w:tcW w:w="6769" w:type="dxa"/>
          </w:tcPr>
          <w:p w:rsidR="00A62532" w:rsidRDefault="00A62532" w:rsidP="00A62532">
            <w:pPr>
              <w:tabs>
                <w:tab w:val="left" w:pos="567"/>
              </w:tabs>
              <w:jc w:val="both"/>
              <w:rPr>
                <w:rFonts w:ascii="Times New Roman" w:hAnsi="Times New Roman"/>
              </w:rPr>
            </w:pPr>
            <w:r>
              <w:rPr>
                <w:rFonts w:ascii="Times New Roman" w:hAnsi="Times New Roman"/>
              </w:rPr>
              <w:t>Инженерные сети следует проектировать преимущественно в пределах поперечных профилей улиц и дорог:</w:t>
            </w:r>
          </w:p>
          <w:p w:rsidR="00A62532" w:rsidRDefault="00A62532" w:rsidP="00A62532">
            <w:pPr>
              <w:tabs>
                <w:tab w:val="left" w:pos="567"/>
              </w:tabs>
              <w:jc w:val="both"/>
              <w:rPr>
                <w:rFonts w:ascii="Times New Roman" w:hAnsi="Times New Roman"/>
              </w:rPr>
            </w:pPr>
            <w:r>
              <w:rPr>
                <w:rFonts w:ascii="Times New Roman" w:hAnsi="Times New Roman"/>
              </w:rPr>
              <w:t>- под тротуарами или разделительными полосами – инженерные сети в траншеях или тоннелях (проходных коллекторах);</w:t>
            </w:r>
          </w:p>
          <w:p w:rsidR="00A62532" w:rsidRDefault="00A62532" w:rsidP="00A62532">
            <w:pPr>
              <w:tabs>
                <w:tab w:val="left" w:pos="567"/>
              </w:tabs>
              <w:jc w:val="both"/>
              <w:rPr>
                <w:rFonts w:ascii="Times New Roman" w:hAnsi="Times New Roman"/>
              </w:rPr>
            </w:pPr>
            <w:r>
              <w:rPr>
                <w:rFonts w:ascii="Times New Roman" w:hAnsi="Times New Roman"/>
              </w:rPr>
              <w:t>- в разделительных полосах – тепловые сети, водопровод, газопровод, хозяйственную и дождевую канализацию.</w:t>
            </w:r>
          </w:p>
          <w:p w:rsidR="00A62532" w:rsidRPr="00A62532" w:rsidRDefault="00A62532" w:rsidP="00A62532">
            <w:pPr>
              <w:tabs>
                <w:tab w:val="left" w:pos="567"/>
              </w:tabs>
              <w:jc w:val="both"/>
              <w:rPr>
                <w:rFonts w:ascii="Times New Roman" w:hAnsi="Times New Roman"/>
              </w:rPr>
            </w:pPr>
            <w:r>
              <w:rPr>
                <w:rFonts w:ascii="Times New Roman" w:hAnsi="Times New Roman"/>
              </w:rPr>
              <w:t>На полосе между красной лининей и линией застройки следует размещать газовые сети низкого давления и кабельные сети (силовые, связи, сигнализации и диспетчеризации).</w:t>
            </w:r>
          </w:p>
        </w:tc>
      </w:tr>
      <w:tr w:rsidR="00A62532" w:rsidTr="00A62532">
        <w:tc>
          <w:tcPr>
            <w:tcW w:w="2802" w:type="dxa"/>
          </w:tcPr>
          <w:p w:rsidR="00A62532" w:rsidRPr="00A62532" w:rsidRDefault="00100618" w:rsidP="00A62532">
            <w:pPr>
              <w:tabs>
                <w:tab w:val="left" w:pos="567"/>
              </w:tabs>
              <w:jc w:val="both"/>
              <w:rPr>
                <w:rFonts w:ascii="Times New Roman" w:hAnsi="Times New Roman"/>
              </w:rPr>
            </w:pPr>
            <w:r>
              <w:rPr>
                <w:rFonts w:ascii="Times New Roman" w:hAnsi="Times New Roman"/>
              </w:rPr>
              <w:t>Прокладка инженерных коммуникаций под насыпями автомобильных дорог</w:t>
            </w:r>
          </w:p>
        </w:tc>
        <w:tc>
          <w:tcPr>
            <w:tcW w:w="6769" w:type="dxa"/>
          </w:tcPr>
          <w:p w:rsidR="00A62532" w:rsidRPr="00A62532" w:rsidRDefault="00100618" w:rsidP="00A62532">
            <w:pPr>
              <w:tabs>
                <w:tab w:val="left" w:pos="567"/>
              </w:tabs>
              <w:jc w:val="both"/>
              <w:rPr>
                <w:rFonts w:ascii="Times New Roman" w:hAnsi="Times New Roman"/>
              </w:rPr>
            </w:pPr>
            <w:r>
              <w:rPr>
                <w:rFonts w:ascii="Times New Roman" w:hAnsi="Times New Roman"/>
              </w:rPr>
              <w:t>Не допускается (кроме мест пересечений).</w:t>
            </w:r>
          </w:p>
        </w:tc>
      </w:tr>
      <w:tr w:rsidR="00A62532" w:rsidTr="00A62532">
        <w:tc>
          <w:tcPr>
            <w:tcW w:w="2802" w:type="dxa"/>
          </w:tcPr>
          <w:p w:rsidR="00A62532" w:rsidRPr="00A62532" w:rsidRDefault="00100618" w:rsidP="00A62532">
            <w:pPr>
              <w:tabs>
                <w:tab w:val="left" w:pos="567"/>
              </w:tabs>
              <w:jc w:val="both"/>
              <w:rPr>
                <w:rFonts w:ascii="Times New Roman" w:hAnsi="Times New Roman"/>
              </w:rPr>
            </w:pPr>
            <w:r>
              <w:rPr>
                <w:rFonts w:ascii="Times New Roman" w:hAnsi="Times New Roman"/>
              </w:rPr>
              <w:t>Проектирование инженерных сетей, обслуживающих жилой район</w:t>
            </w:r>
          </w:p>
        </w:tc>
        <w:tc>
          <w:tcPr>
            <w:tcW w:w="6769" w:type="dxa"/>
          </w:tcPr>
          <w:p w:rsidR="00A62532" w:rsidRPr="00A62532" w:rsidRDefault="00100618" w:rsidP="00A62532">
            <w:pPr>
              <w:tabs>
                <w:tab w:val="left" w:pos="567"/>
              </w:tabs>
              <w:jc w:val="both"/>
              <w:rPr>
                <w:rFonts w:ascii="Times New Roman" w:hAnsi="Times New Roman"/>
              </w:rPr>
            </w:pPr>
            <w:r>
              <w:rPr>
                <w:rFonts w:ascii="Times New Roman" w:hAnsi="Times New Roman"/>
              </w:rPr>
              <w:t>Следует проектировать в соответствующих технических зонах улиц и проездов. Прохождение этих сетей через кварталы (микрорайоны) допускается в исключительных случаях в специально выделенных зонах, являющихся муниципальной собственностью. Габариты технических зон устанавливаются в зависимости от конкретных оот конкретных видов  инженерных сетей, прокладываемых в них.</w:t>
            </w:r>
          </w:p>
        </w:tc>
      </w:tr>
      <w:tr w:rsidR="00A62532" w:rsidTr="00A62532">
        <w:tc>
          <w:tcPr>
            <w:tcW w:w="2802" w:type="dxa"/>
          </w:tcPr>
          <w:p w:rsidR="00A62532" w:rsidRPr="00A62532" w:rsidRDefault="00100618" w:rsidP="00A62532">
            <w:pPr>
              <w:tabs>
                <w:tab w:val="left" w:pos="567"/>
              </w:tabs>
              <w:jc w:val="both"/>
              <w:rPr>
                <w:rFonts w:ascii="Times New Roman" w:hAnsi="Times New Roman"/>
              </w:rPr>
            </w:pPr>
            <w:r>
              <w:rPr>
                <w:rFonts w:ascii="Times New Roman" w:hAnsi="Times New Roman"/>
              </w:rPr>
              <w:t>Проектирование внутриквартальных инженерных сетей и сооружений на них</w:t>
            </w:r>
          </w:p>
        </w:tc>
        <w:tc>
          <w:tcPr>
            <w:tcW w:w="6769" w:type="dxa"/>
          </w:tcPr>
          <w:p w:rsidR="00A62532" w:rsidRPr="00A62532" w:rsidRDefault="00100618" w:rsidP="00A62532">
            <w:pPr>
              <w:tabs>
                <w:tab w:val="left" w:pos="567"/>
              </w:tabs>
              <w:jc w:val="both"/>
              <w:rPr>
                <w:rFonts w:ascii="Times New Roman" w:hAnsi="Times New Roman"/>
              </w:rPr>
            </w:pPr>
            <w:r>
              <w:rPr>
                <w:rFonts w:ascii="Times New Roman" w:hAnsi="Times New Roman"/>
              </w:rPr>
              <w:t>Следует  проектировать в технических зонах, определяемых между участками, отводимыми под застройку. 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квартала (микрорайона) и сооружениям на них.</w:t>
            </w:r>
          </w:p>
        </w:tc>
      </w:tr>
      <w:tr w:rsidR="00A62532" w:rsidTr="00A62532">
        <w:tc>
          <w:tcPr>
            <w:tcW w:w="2802" w:type="dxa"/>
          </w:tcPr>
          <w:p w:rsidR="00A62532" w:rsidRPr="00A62532" w:rsidRDefault="00100618" w:rsidP="00A62532">
            <w:pPr>
              <w:tabs>
                <w:tab w:val="left" w:pos="567"/>
              </w:tabs>
              <w:jc w:val="both"/>
              <w:rPr>
                <w:rFonts w:ascii="Times New Roman" w:hAnsi="Times New Roman"/>
              </w:rPr>
            </w:pPr>
            <w:r>
              <w:rPr>
                <w:rFonts w:ascii="Times New Roman" w:hAnsi="Times New Roman"/>
              </w:rPr>
              <w:t>Способы подземной прокладки инженерных сетей</w:t>
            </w:r>
          </w:p>
        </w:tc>
        <w:tc>
          <w:tcPr>
            <w:tcW w:w="6769" w:type="dxa"/>
          </w:tcPr>
          <w:p w:rsidR="00A62532" w:rsidRPr="00766CE0" w:rsidRDefault="00100618" w:rsidP="00A62532">
            <w:pPr>
              <w:tabs>
                <w:tab w:val="left" w:pos="567"/>
              </w:tabs>
              <w:jc w:val="both"/>
              <w:rPr>
                <w:rFonts w:ascii="Times New Roman" w:hAnsi="Times New Roman"/>
              </w:rPr>
            </w:pPr>
            <w:r w:rsidRPr="00766CE0">
              <w:rPr>
                <w:rFonts w:ascii="Times New Roman" w:hAnsi="Times New Roman"/>
              </w:rPr>
              <w:t>Подземную прокладку инженерных сетей следует проектировать:</w:t>
            </w:r>
          </w:p>
          <w:p w:rsidR="00100618" w:rsidRPr="00766CE0" w:rsidRDefault="00100618" w:rsidP="00A62532">
            <w:pPr>
              <w:tabs>
                <w:tab w:val="left" w:pos="567"/>
              </w:tabs>
              <w:jc w:val="both"/>
              <w:rPr>
                <w:rFonts w:ascii="Times New Roman" w:hAnsi="Times New Roman"/>
              </w:rPr>
            </w:pPr>
            <w:r w:rsidRPr="00766CE0">
              <w:rPr>
                <w:rFonts w:ascii="Times New Roman" w:hAnsi="Times New Roman"/>
              </w:rPr>
              <w:t>- совмещенную в общих траншеях;</w:t>
            </w:r>
          </w:p>
          <w:p w:rsidR="00100618" w:rsidRPr="00766CE0" w:rsidRDefault="00100618" w:rsidP="00A62532">
            <w:pPr>
              <w:tabs>
                <w:tab w:val="left" w:pos="567"/>
              </w:tabs>
              <w:jc w:val="both"/>
              <w:rPr>
                <w:rFonts w:ascii="Times New Roman" w:hAnsi="Times New Roman"/>
              </w:rPr>
            </w:pPr>
            <w:r w:rsidRPr="00766CE0">
              <w:rPr>
                <w:rFonts w:ascii="Times New Roman" w:hAnsi="Times New Roman"/>
              </w:rPr>
              <w:t xml:space="preserve">- в тоннелях (проходных коллекторах) – при необходимости одновременного размещения тепловых сетей диаметром от 500 до 1000 мм, водопровода до 500 мм, кабелей (связи и силовых напряжением до 10кВ) свыше 10 мм, при реконструкции </w:t>
            </w:r>
            <w:r w:rsidR="00766CE0" w:rsidRPr="00766CE0">
              <w:rPr>
                <w:rFonts w:ascii="Times New Roman" w:hAnsi="Times New Roman"/>
              </w:rPr>
              <w:t>магистральных улиц и районов сложившейся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766CE0" w:rsidRPr="00766CE0" w:rsidRDefault="00766CE0" w:rsidP="00766CE0">
            <w:pPr>
              <w:widowControl w:val="0"/>
              <w:spacing w:line="239" w:lineRule="auto"/>
              <w:jc w:val="both"/>
              <w:rPr>
                <w:rFonts w:ascii="Times New Roman" w:hAnsi="Times New Roman"/>
              </w:rPr>
            </w:pPr>
            <w:r w:rsidRPr="00766CE0">
              <w:rPr>
                <w:rFonts w:ascii="Times New Roman" w:hAnsi="Times New Roman"/>
              </w:rPr>
              <w:t xml:space="preserve">В тоннелях (проходных коллекторах) допускается также прокладка воздуховодов, напорной канализации и других инженерных сетей. </w:t>
            </w:r>
          </w:p>
          <w:p w:rsidR="00766CE0" w:rsidRPr="00766CE0" w:rsidRDefault="00766CE0" w:rsidP="00766CE0">
            <w:pPr>
              <w:widowControl w:val="0"/>
              <w:spacing w:line="239" w:lineRule="auto"/>
              <w:jc w:val="both"/>
              <w:rPr>
                <w:rFonts w:ascii="Times New Roman" w:hAnsi="Times New Roman"/>
              </w:rPr>
            </w:pPr>
            <w:r w:rsidRPr="00766CE0">
              <w:rPr>
                <w:rFonts w:ascii="Times New Roman" w:hAnsi="Times New Roman"/>
                <w:spacing w:val="-2"/>
              </w:rPr>
              <w:t>На участках застройки в сложных грунтовых условиях необходимо предусмат</w:t>
            </w:r>
            <w:r w:rsidRPr="00766CE0">
              <w:rPr>
                <w:rFonts w:ascii="Times New Roman" w:hAnsi="Times New Roman"/>
              </w:rPr>
              <w:t>ривать прокладку водонесущих инженерных сетей в проходных тоннелях.</w:t>
            </w:r>
          </w:p>
          <w:p w:rsidR="00766CE0" w:rsidRPr="00766CE0" w:rsidRDefault="00766CE0" w:rsidP="00766CE0">
            <w:pPr>
              <w:widowControl w:val="0"/>
              <w:spacing w:line="239" w:lineRule="auto"/>
              <w:jc w:val="both"/>
              <w:rPr>
                <w:rFonts w:ascii="Times New Roman" w:hAnsi="Times New Roman"/>
              </w:rPr>
            </w:pPr>
            <w:r w:rsidRPr="00766CE0">
              <w:rPr>
                <w:rFonts w:ascii="Times New Roman" w:hAnsi="Times New Roman"/>
              </w:rPr>
              <w:t>Не допускается:</w:t>
            </w:r>
          </w:p>
          <w:p w:rsidR="00766CE0" w:rsidRPr="00766CE0" w:rsidRDefault="00766CE0" w:rsidP="00766CE0">
            <w:pPr>
              <w:widowControl w:val="0"/>
              <w:spacing w:line="239" w:lineRule="auto"/>
              <w:ind w:left="142" w:hanging="142"/>
              <w:jc w:val="both"/>
              <w:rPr>
                <w:rFonts w:ascii="Times New Roman" w:hAnsi="Times New Roman"/>
              </w:rPr>
            </w:pPr>
            <w:r w:rsidRPr="00766CE0">
              <w:rPr>
                <w:rFonts w:ascii="Times New Roman" w:hAnsi="Times New Roman"/>
              </w:rPr>
              <w:t>-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p w:rsidR="00766CE0" w:rsidRPr="00766CE0" w:rsidRDefault="00766CE0" w:rsidP="00766CE0">
            <w:pPr>
              <w:tabs>
                <w:tab w:val="left" w:pos="567"/>
              </w:tabs>
              <w:jc w:val="both"/>
              <w:rPr>
                <w:rFonts w:ascii="Times New Roman" w:hAnsi="Times New Roman"/>
              </w:rPr>
            </w:pPr>
            <w:r w:rsidRPr="00766CE0">
              <w:rPr>
                <w:rFonts w:ascii="Times New Roman" w:hAnsi="Times New Roman"/>
              </w:rPr>
              <w:t>- совместная прокладка газопроводов и трубопроводов, транспортирующих легковоспламеняющиеся и горючие жидкости, с кабельными линиями.</w:t>
            </w:r>
          </w:p>
        </w:tc>
      </w:tr>
      <w:tr w:rsidR="009D1A72" w:rsidTr="00A62532">
        <w:tc>
          <w:tcPr>
            <w:tcW w:w="2802" w:type="dxa"/>
          </w:tcPr>
          <w:p w:rsidR="009D1A72" w:rsidRPr="009D1A72" w:rsidRDefault="009D1A72" w:rsidP="00C92140">
            <w:pPr>
              <w:widowControl w:val="0"/>
              <w:spacing w:line="239" w:lineRule="auto"/>
              <w:ind w:right="-57"/>
              <w:rPr>
                <w:rFonts w:ascii="Times New Roman" w:hAnsi="Times New Roman"/>
              </w:rPr>
            </w:pPr>
            <w:r w:rsidRPr="009D1A72">
              <w:rPr>
                <w:rFonts w:ascii="Times New Roman" w:hAnsi="Times New Roman"/>
              </w:rPr>
              <w:t xml:space="preserve">Проектирование инженерных сетей </w:t>
            </w:r>
            <w:r w:rsidRPr="009D1A72">
              <w:rPr>
                <w:rFonts w:ascii="Times New Roman" w:hAnsi="Times New Roman"/>
                <w:bCs/>
              </w:rPr>
              <w:t>в условиях реконструкции проезжих частей улиц и дорог, под которыми расположены подземные инженерные сети</w:t>
            </w:r>
          </w:p>
        </w:tc>
        <w:tc>
          <w:tcPr>
            <w:tcW w:w="6769" w:type="dxa"/>
          </w:tcPr>
          <w:p w:rsidR="009D1A72" w:rsidRPr="009D1A72" w:rsidRDefault="009D1A72" w:rsidP="00C92140">
            <w:pPr>
              <w:widowControl w:val="0"/>
              <w:spacing w:line="239" w:lineRule="auto"/>
              <w:jc w:val="both"/>
              <w:rPr>
                <w:rFonts w:ascii="Times New Roman" w:hAnsi="Times New Roman"/>
                <w:bCs/>
              </w:rPr>
            </w:pPr>
            <w:r w:rsidRPr="009D1A72">
              <w:rPr>
                <w:rFonts w:ascii="Times New Roman" w:hAnsi="Times New Roman"/>
                <w:bCs/>
              </w:rPr>
              <w:t xml:space="preserve">Следует предусматривать вынос </w:t>
            </w:r>
            <w:r w:rsidRPr="009D1A72">
              <w:rPr>
                <w:rFonts w:ascii="Times New Roman" w:hAnsi="Times New Roman"/>
              </w:rPr>
              <w:t>инженерных сетей</w:t>
            </w:r>
            <w:r w:rsidRPr="009D1A72">
              <w:rPr>
                <w:rFonts w:ascii="Times New Roman" w:hAnsi="Times New Roman"/>
                <w:bCs/>
              </w:rPr>
              <w:t xml:space="preserve"> под разделительные полосы и тротуары. </w:t>
            </w:r>
          </w:p>
          <w:p w:rsidR="009D1A72" w:rsidRPr="009D1A72" w:rsidRDefault="009D1A72" w:rsidP="00C92140">
            <w:pPr>
              <w:widowControl w:val="0"/>
              <w:spacing w:line="239" w:lineRule="auto"/>
              <w:jc w:val="both"/>
              <w:rPr>
                <w:rFonts w:ascii="Times New Roman" w:hAnsi="Times New Roman"/>
                <w:bCs/>
              </w:rPr>
            </w:pPr>
            <w:r w:rsidRPr="009D1A72">
              <w:rPr>
                <w:rFonts w:ascii="Times New Roman" w:hAnsi="Times New Roman"/>
                <w:bCs/>
              </w:rPr>
              <w:t>Допускается сохранение существующих и прокладка новых сетей под проезжей частью при устройстве тоннелей.</w:t>
            </w:r>
          </w:p>
          <w:p w:rsidR="009D1A72" w:rsidRPr="009D1A72" w:rsidRDefault="009D1A72" w:rsidP="00C92140">
            <w:pPr>
              <w:widowControl w:val="0"/>
              <w:spacing w:line="239" w:lineRule="auto"/>
              <w:jc w:val="both"/>
              <w:rPr>
                <w:rFonts w:ascii="Times New Roman" w:hAnsi="Times New Roman"/>
                <w:bCs/>
              </w:rPr>
            </w:pPr>
            <w:r w:rsidRPr="009D1A72">
              <w:rPr>
                <w:rFonts w:ascii="Times New Roman" w:hAnsi="Times New Roman"/>
                <w:bCs/>
                <w:spacing w:val="-2"/>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w:t>
            </w:r>
          </w:p>
          <w:p w:rsidR="009D1A72" w:rsidRPr="009D1A72" w:rsidRDefault="009D1A72" w:rsidP="00C92140">
            <w:pPr>
              <w:widowControl w:val="0"/>
              <w:spacing w:line="239" w:lineRule="auto"/>
              <w:jc w:val="both"/>
              <w:rPr>
                <w:rFonts w:ascii="Times New Roman" w:hAnsi="Times New Roman"/>
                <w:spacing w:val="-2"/>
              </w:rPr>
            </w:pPr>
            <w:r w:rsidRPr="009D1A72">
              <w:rPr>
                <w:rFonts w:ascii="Times New Roman" w:hAnsi="Times New Roman"/>
              </w:rPr>
              <w:t xml:space="preserve">В зонах реконструкции или при недостаточной ширине улиц проектирование тоннелей (коллекторов) допускается при диаметре трубопроводов тепловых сетей от </w:t>
            </w:r>
            <w:smartTag w:uri="urn:schemas-microsoft-com:office:smarttags" w:element="metricconverter">
              <w:smartTagPr>
                <w:attr w:name="ProductID" w:val="200 мм"/>
              </w:smartTagPr>
              <w:r w:rsidRPr="009D1A72">
                <w:rPr>
                  <w:rFonts w:ascii="Times New Roman" w:hAnsi="Times New Roman"/>
                </w:rPr>
                <w:t>200 мм</w:t>
              </w:r>
            </w:smartTag>
            <w:r w:rsidRPr="009D1A72">
              <w:rPr>
                <w:rFonts w:ascii="Times New Roman" w:hAnsi="Times New Roman"/>
              </w:rPr>
              <w:t>.</w:t>
            </w:r>
          </w:p>
        </w:tc>
      </w:tr>
      <w:tr w:rsidR="009D1A72" w:rsidTr="00A62532">
        <w:tc>
          <w:tcPr>
            <w:tcW w:w="2802" w:type="dxa"/>
          </w:tcPr>
          <w:p w:rsidR="009D1A72" w:rsidRPr="009D1A72" w:rsidRDefault="009D1A72" w:rsidP="00C92140">
            <w:pPr>
              <w:widowControl w:val="0"/>
              <w:spacing w:line="239" w:lineRule="auto"/>
              <w:ind w:right="-57"/>
              <w:rPr>
                <w:rFonts w:ascii="Times New Roman" w:hAnsi="Times New Roman"/>
              </w:rPr>
            </w:pPr>
            <w:r w:rsidRPr="009D1A72">
              <w:rPr>
                <w:rFonts w:ascii="Times New Roman" w:hAnsi="Times New Roman"/>
              </w:rPr>
              <w:t>Пересечение подземных инженерных сетей с пешеходными переходами в тоннелях</w:t>
            </w:r>
          </w:p>
        </w:tc>
        <w:tc>
          <w:tcPr>
            <w:tcW w:w="6769" w:type="dxa"/>
          </w:tcPr>
          <w:p w:rsidR="009D1A72" w:rsidRPr="009D1A72" w:rsidRDefault="009D1A72" w:rsidP="00C92140">
            <w:pPr>
              <w:widowControl w:val="0"/>
              <w:spacing w:line="239" w:lineRule="auto"/>
              <w:jc w:val="both"/>
              <w:rPr>
                <w:rFonts w:ascii="Times New Roman" w:hAnsi="Times New Roman"/>
                <w:spacing w:val="-2"/>
              </w:rPr>
            </w:pPr>
            <w:r w:rsidRPr="009D1A72">
              <w:rPr>
                <w:rFonts w:ascii="Times New Roman" w:hAnsi="Times New Roman"/>
              </w:rPr>
              <w:t>Следует проектировать прокладку трубопроводов под тоннелями, а кабелей силовых и связи – над тоннелями.</w:t>
            </w:r>
          </w:p>
        </w:tc>
      </w:tr>
      <w:tr w:rsidR="009D1A72" w:rsidTr="00A62532">
        <w:tc>
          <w:tcPr>
            <w:tcW w:w="2802" w:type="dxa"/>
          </w:tcPr>
          <w:p w:rsidR="009D1A72" w:rsidRPr="009D1A72" w:rsidRDefault="009D1A72" w:rsidP="00C92140">
            <w:pPr>
              <w:widowControl w:val="0"/>
              <w:spacing w:line="239" w:lineRule="auto"/>
              <w:ind w:right="-57"/>
              <w:rPr>
                <w:rFonts w:ascii="Times New Roman" w:hAnsi="Times New Roman"/>
              </w:rPr>
            </w:pPr>
            <w:r w:rsidRPr="009D1A72">
              <w:rPr>
                <w:rFonts w:ascii="Times New Roman" w:hAnsi="Times New Roman"/>
              </w:rPr>
              <w:t>Пересечение инженерными сетями рек, автомобильных дорог, а также зданий и сооружений</w:t>
            </w:r>
          </w:p>
        </w:tc>
        <w:tc>
          <w:tcPr>
            <w:tcW w:w="6769" w:type="dxa"/>
          </w:tcPr>
          <w:p w:rsidR="009D1A72" w:rsidRPr="009D1A72" w:rsidRDefault="009D1A72" w:rsidP="00C92140">
            <w:pPr>
              <w:widowControl w:val="0"/>
              <w:spacing w:line="239" w:lineRule="auto"/>
              <w:jc w:val="both"/>
              <w:rPr>
                <w:rFonts w:ascii="Times New Roman" w:hAnsi="Times New Roman"/>
              </w:rPr>
            </w:pPr>
            <w:r w:rsidRPr="009D1A72">
              <w:rPr>
                <w:rFonts w:ascii="Times New Roman" w:hAnsi="Times New Roman"/>
              </w:rPr>
              <w:t xml:space="preserve">Следует проектировать под прямым углом. </w:t>
            </w:r>
          </w:p>
          <w:p w:rsidR="009D1A72" w:rsidRPr="009D1A72" w:rsidRDefault="009D1A72" w:rsidP="00C92140">
            <w:pPr>
              <w:widowControl w:val="0"/>
              <w:spacing w:line="239" w:lineRule="auto"/>
              <w:jc w:val="both"/>
              <w:rPr>
                <w:rFonts w:ascii="Times New Roman" w:hAnsi="Times New Roman"/>
              </w:rPr>
            </w:pPr>
            <w:r w:rsidRPr="009D1A72">
              <w:rPr>
                <w:rFonts w:ascii="Times New Roman" w:hAnsi="Times New Roman"/>
              </w:rPr>
              <w:t>Допускается при обосновании пересечение под меньшим углом, но не менее 45°, а сооружений железных дорог – не менее 60°.</w:t>
            </w:r>
          </w:p>
        </w:tc>
      </w:tr>
      <w:tr w:rsidR="009D1A72" w:rsidTr="00A62532">
        <w:tc>
          <w:tcPr>
            <w:tcW w:w="2802" w:type="dxa"/>
          </w:tcPr>
          <w:p w:rsidR="009D1A72" w:rsidRPr="009D1A72" w:rsidRDefault="009D1A72" w:rsidP="00C92140">
            <w:pPr>
              <w:widowControl w:val="0"/>
              <w:spacing w:line="239" w:lineRule="auto"/>
              <w:ind w:right="-57"/>
              <w:rPr>
                <w:rFonts w:ascii="Times New Roman" w:hAnsi="Times New Roman"/>
              </w:rPr>
            </w:pPr>
            <w:r w:rsidRPr="009D1A72">
              <w:rPr>
                <w:rFonts w:ascii="Times New Roman" w:hAnsi="Times New Roman"/>
              </w:rPr>
              <w:t>Выбор места пересечения инженерными сетями рек, автомобильных и железных дорог, а также сооружений на них</w:t>
            </w:r>
          </w:p>
        </w:tc>
        <w:tc>
          <w:tcPr>
            <w:tcW w:w="6769" w:type="dxa"/>
          </w:tcPr>
          <w:p w:rsidR="009D1A72" w:rsidRPr="009D1A72" w:rsidRDefault="009D1A72" w:rsidP="00C92140">
            <w:pPr>
              <w:widowControl w:val="0"/>
              <w:spacing w:line="239" w:lineRule="auto"/>
              <w:jc w:val="both"/>
              <w:rPr>
                <w:rFonts w:ascii="Times New Roman" w:hAnsi="Times New Roman"/>
              </w:rPr>
            </w:pPr>
            <w:r w:rsidRPr="009D1A72">
              <w:rPr>
                <w:rFonts w:ascii="Times New Roman" w:hAnsi="Times New Roman"/>
              </w:rPr>
              <w:t>Должен осуществляться в соответствии с требованиями действующих нормативных документов по согласованию с органами государственного надзора.</w:t>
            </w:r>
          </w:p>
        </w:tc>
      </w:tr>
      <w:tr w:rsidR="009D1A72" w:rsidTr="009D1A72">
        <w:tc>
          <w:tcPr>
            <w:tcW w:w="9571" w:type="dxa"/>
            <w:gridSpan w:val="2"/>
            <w:shd w:val="clear" w:color="auto" w:fill="DDD9C3" w:themeFill="background2" w:themeFillShade="E6"/>
          </w:tcPr>
          <w:p w:rsidR="009D1A72" w:rsidRPr="00A62532" w:rsidRDefault="009D1A72" w:rsidP="009D1A72">
            <w:pPr>
              <w:tabs>
                <w:tab w:val="left" w:pos="567"/>
              </w:tabs>
              <w:jc w:val="center"/>
              <w:rPr>
                <w:rFonts w:ascii="Times New Roman" w:hAnsi="Times New Roman"/>
              </w:rPr>
            </w:pPr>
            <w:r>
              <w:rPr>
                <w:rFonts w:ascii="Times New Roman" w:hAnsi="Times New Roman"/>
              </w:rPr>
              <w:t>Кабельные линии</w:t>
            </w:r>
          </w:p>
        </w:tc>
      </w:tr>
      <w:tr w:rsidR="009D1A72" w:rsidTr="00A62532">
        <w:tc>
          <w:tcPr>
            <w:tcW w:w="2802" w:type="dxa"/>
          </w:tcPr>
          <w:p w:rsidR="009D1A72" w:rsidRPr="009D1A72" w:rsidRDefault="009D1A72" w:rsidP="00C92140">
            <w:pPr>
              <w:widowControl w:val="0"/>
              <w:suppressAutoHyphens/>
              <w:spacing w:line="239" w:lineRule="auto"/>
              <w:ind w:right="-57"/>
              <w:rPr>
                <w:rFonts w:ascii="Times New Roman" w:hAnsi="Times New Roman"/>
              </w:rPr>
            </w:pPr>
            <w:r w:rsidRPr="009D1A72">
              <w:rPr>
                <w:rFonts w:ascii="Times New Roman" w:hAnsi="Times New Roman"/>
                <w:bCs/>
              </w:rPr>
              <w:t>Пересечение автомобильных дорог</w:t>
            </w:r>
          </w:p>
        </w:tc>
        <w:tc>
          <w:tcPr>
            <w:tcW w:w="6769" w:type="dxa"/>
          </w:tcPr>
          <w:p w:rsidR="009D1A72" w:rsidRPr="009D1A72" w:rsidRDefault="009D1A72" w:rsidP="00C92140">
            <w:pPr>
              <w:widowControl w:val="0"/>
              <w:spacing w:line="239" w:lineRule="auto"/>
              <w:jc w:val="both"/>
              <w:rPr>
                <w:rFonts w:ascii="Times New Roman" w:hAnsi="Times New Roman"/>
                <w:bCs/>
              </w:rPr>
            </w:pPr>
            <w:r w:rsidRPr="009D1A72">
              <w:rPr>
                <w:rFonts w:ascii="Times New Roman" w:hAnsi="Times New Roman"/>
                <w:bCs/>
              </w:rPr>
              <w:t xml:space="preserve">Кабели должны прокладываться в туннелях, блоках или трубах по всей ширине зоны отчуждения на глубине не менее </w:t>
            </w:r>
            <w:smartTag w:uri="urn:schemas-microsoft-com:office:smarttags" w:element="metricconverter">
              <w:smartTagPr>
                <w:attr w:name="ProductID" w:val="1 м"/>
              </w:smartTagPr>
              <w:r w:rsidRPr="009D1A72">
                <w:rPr>
                  <w:rFonts w:ascii="Times New Roman" w:hAnsi="Times New Roman"/>
                  <w:bCs/>
                </w:rPr>
                <w:t>1 м</w:t>
              </w:r>
            </w:smartTag>
            <w:r w:rsidRPr="009D1A72">
              <w:rPr>
                <w:rFonts w:ascii="Times New Roman" w:hAnsi="Times New Roman"/>
                <w:bCs/>
              </w:rPr>
              <w:t xml:space="preserve"> от полотна дороги и не менее </w:t>
            </w:r>
            <w:smartTag w:uri="urn:schemas-microsoft-com:office:smarttags" w:element="metricconverter">
              <w:smartTagPr>
                <w:attr w:name="ProductID" w:val="0,5 м"/>
              </w:smartTagPr>
              <w:r w:rsidRPr="009D1A72">
                <w:rPr>
                  <w:rFonts w:ascii="Times New Roman" w:hAnsi="Times New Roman"/>
                  <w:bCs/>
                </w:rPr>
                <w:t>0,5 м</w:t>
              </w:r>
            </w:smartTag>
            <w:r w:rsidRPr="009D1A72">
              <w:rPr>
                <w:rFonts w:ascii="Times New Roman" w:hAnsi="Times New Roman"/>
                <w:bCs/>
              </w:rPr>
              <w:t xml:space="preserve"> от дна водоотводных канав. </w:t>
            </w:r>
          </w:p>
          <w:p w:rsidR="009D1A72" w:rsidRPr="009D1A72" w:rsidRDefault="009D1A72" w:rsidP="00C92140">
            <w:pPr>
              <w:widowControl w:val="0"/>
              <w:spacing w:line="239" w:lineRule="auto"/>
              <w:jc w:val="both"/>
              <w:rPr>
                <w:rFonts w:ascii="Times New Roman" w:hAnsi="Times New Roman"/>
                <w:spacing w:val="-2"/>
              </w:rPr>
            </w:pPr>
            <w:r w:rsidRPr="009D1A72">
              <w:rPr>
                <w:rFonts w:ascii="Times New Roman" w:hAnsi="Times New Roman"/>
                <w:bCs/>
              </w:rPr>
              <w:t xml:space="preserve">При отсутствии зоны отчуждения указанные условия прокладки должны выполняться только на участке пересечения плюс по </w:t>
            </w:r>
            <w:smartTag w:uri="urn:schemas-microsoft-com:office:smarttags" w:element="metricconverter">
              <w:smartTagPr>
                <w:attr w:name="ProductID" w:val="2 м"/>
              </w:smartTagPr>
              <w:r w:rsidRPr="009D1A72">
                <w:rPr>
                  <w:rFonts w:ascii="Times New Roman" w:hAnsi="Times New Roman"/>
                  <w:bCs/>
                </w:rPr>
                <w:t>2 м</w:t>
              </w:r>
            </w:smartTag>
            <w:r w:rsidRPr="009D1A72">
              <w:rPr>
                <w:rFonts w:ascii="Times New Roman" w:hAnsi="Times New Roman"/>
                <w:bCs/>
              </w:rPr>
              <w:t xml:space="preserve"> по обе стороны от полотна дороги.</w:t>
            </w:r>
          </w:p>
        </w:tc>
      </w:tr>
      <w:tr w:rsidR="009D1A72" w:rsidTr="00A62532">
        <w:tc>
          <w:tcPr>
            <w:tcW w:w="2802" w:type="dxa"/>
          </w:tcPr>
          <w:p w:rsidR="009D1A72" w:rsidRPr="009D1A72" w:rsidRDefault="009D1A72" w:rsidP="00C92140">
            <w:pPr>
              <w:widowControl w:val="0"/>
              <w:spacing w:line="239" w:lineRule="auto"/>
              <w:ind w:right="-57"/>
              <w:rPr>
                <w:rFonts w:ascii="Times New Roman" w:hAnsi="Times New Roman"/>
              </w:rPr>
            </w:pPr>
            <w:r w:rsidRPr="009D1A72">
              <w:rPr>
                <w:rFonts w:ascii="Times New Roman" w:hAnsi="Times New Roman"/>
                <w:bCs/>
              </w:rPr>
              <w:t xml:space="preserve">Пересечение тупиковых дорог промышленного назначения с малой интенсивностью </w:t>
            </w:r>
            <w:r w:rsidRPr="009D1A72">
              <w:rPr>
                <w:rFonts w:ascii="Times New Roman" w:hAnsi="Times New Roman"/>
                <w:bCs/>
                <w:spacing w:val="-2"/>
              </w:rPr>
              <w:t>движения и специальных путей</w:t>
            </w:r>
          </w:p>
        </w:tc>
        <w:tc>
          <w:tcPr>
            <w:tcW w:w="6769" w:type="dxa"/>
          </w:tcPr>
          <w:p w:rsidR="009D1A72" w:rsidRPr="009D1A72" w:rsidRDefault="009D1A72" w:rsidP="00C92140">
            <w:pPr>
              <w:widowControl w:val="0"/>
              <w:spacing w:line="239" w:lineRule="auto"/>
              <w:jc w:val="both"/>
              <w:rPr>
                <w:rFonts w:ascii="Times New Roman" w:hAnsi="Times New Roman"/>
                <w:spacing w:val="-2"/>
              </w:rPr>
            </w:pPr>
            <w:r w:rsidRPr="009D1A72">
              <w:rPr>
                <w:rFonts w:ascii="Times New Roman" w:hAnsi="Times New Roman"/>
                <w:bCs/>
              </w:rPr>
              <w:t>Кабели следует проектировать непосредственно в земле</w:t>
            </w:r>
          </w:p>
        </w:tc>
      </w:tr>
      <w:tr w:rsidR="009D1A72" w:rsidTr="00A62532">
        <w:tc>
          <w:tcPr>
            <w:tcW w:w="2802" w:type="dxa"/>
          </w:tcPr>
          <w:p w:rsidR="009D1A72" w:rsidRPr="009D1A72" w:rsidRDefault="009D1A72" w:rsidP="00C92140">
            <w:pPr>
              <w:widowControl w:val="0"/>
              <w:spacing w:line="239" w:lineRule="auto"/>
              <w:ind w:right="-57"/>
              <w:rPr>
                <w:rFonts w:ascii="Times New Roman" w:hAnsi="Times New Roman"/>
              </w:rPr>
            </w:pPr>
            <w:r w:rsidRPr="009D1A72">
              <w:rPr>
                <w:rFonts w:ascii="Times New Roman" w:hAnsi="Times New Roman"/>
                <w:bCs/>
              </w:rPr>
              <w:t>Переход кабельной линии в воздушную линию</w:t>
            </w:r>
          </w:p>
        </w:tc>
        <w:tc>
          <w:tcPr>
            <w:tcW w:w="6769" w:type="dxa"/>
          </w:tcPr>
          <w:p w:rsidR="009D1A72" w:rsidRPr="009D1A72" w:rsidRDefault="009D1A72" w:rsidP="00C92140">
            <w:pPr>
              <w:widowControl w:val="0"/>
              <w:spacing w:line="239" w:lineRule="auto"/>
              <w:jc w:val="both"/>
              <w:rPr>
                <w:rFonts w:ascii="Times New Roman" w:hAnsi="Times New Roman"/>
                <w:spacing w:val="-2"/>
              </w:rPr>
            </w:pPr>
            <w:r w:rsidRPr="009D1A72">
              <w:rPr>
                <w:rFonts w:ascii="Times New Roman" w:hAnsi="Times New Roman"/>
                <w:spacing w:val="-2"/>
              </w:rPr>
              <w:t xml:space="preserve">Выход кабеля на поверхность следует проектировать </w:t>
            </w:r>
            <w:r w:rsidRPr="009D1A72">
              <w:rPr>
                <w:rFonts w:ascii="Times New Roman" w:hAnsi="Times New Roman"/>
                <w:bCs/>
              </w:rPr>
              <w:t xml:space="preserve">на расстоянии не менее </w:t>
            </w:r>
            <w:smartTag w:uri="urn:schemas-microsoft-com:office:smarttags" w:element="metricconverter">
              <w:smartTagPr>
                <w:attr w:name="ProductID" w:val="3,5 м"/>
              </w:smartTagPr>
              <w:r w:rsidRPr="009D1A72">
                <w:rPr>
                  <w:rFonts w:ascii="Times New Roman" w:hAnsi="Times New Roman"/>
                  <w:bCs/>
                </w:rPr>
                <w:t>3,5 м</w:t>
              </w:r>
            </w:smartTag>
            <w:r w:rsidRPr="009D1A72">
              <w:rPr>
                <w:rFonts w:ascii="Times New Roman" w:hAnsi="Times New Roman"/>
                <w:bCs/>
              </w:rPr>
              <w:t xml:space="preserve"> от подошвы насыпи или от кромки полотна.</w:t>
            </w:r>
          </w:p>
        </w:tc>
      </w:tr>
      <w:tr w:rsidR="009D1A72" w:rsidTr="00A62532">
        <w:tc>
          <w:tcPr>
            <w:tcW w:w="2802" w:type="dxa"/>
          </w:tcPr>
          <w:p w:rsidR="009D1A72" w:rsidRPr="009D1A72" w:rsidRDefault="009D1A72" w:rsidP="00C92140">
            <w:pPr>
              <w:widowControl w:val="0"/>
              <w:spacing w:line="239" w:lineRule="auto"/>
              <w:ind w:right="-57"/>
              <w:rPr>
                <w:rFonts w:ascii="Times New Roman" w:hAnsi="Times New Roman"/>
              </w:rPr>
            </w:pPr>
            <w:r w:rsidRPr="009D1A72">
              <w:rPr>
                <w:rFonts w:ascii="Times New Roman" w:hAnsi="Times New Roman"/>
                <w:bCs/>
              </w:rPr>
              <w:t>Пересечение въездов для автотранспорта во дворы, гаражи и т. д.</w:t>
            </w:r>
          </w:p>
        </w:tc>
        <w:tc>
          <w:tcPr>
            <w:tcW w:w="6769" w:type="dxa"/>
          </w:tcPr>
          <w:p w:rsidR="009D1A72" w:rsidRPr="009D1A72" w:rsidRDefault="009D1A72" w:rsidP="00C92140">
            <w:pPr>
              <w:widowControl w:val="0"/>
              <w:spacing w:line="239" w:lineRule="auto"/>
              <w:jc w:val="both"/>
              <w:rPr>
                <w:rFonts w:ascii="Times New Roman" w:hAnsi="Times New Roman"/>
                <w:spacing w:val="-2"/>
              </w:rPr>
            </w:pPr>
            <w:r w:rsidRPr="009D1A72">
              <w:rPr>
                <w:rFonts w:ascii="Times New Roman" w:hAnsi="Times New Roman"/>
                <w:spacing w:val="-2"/>
              </w:rPr>
              <w:t xml:space="preserve">Прокладка кабелей </w:t>
            </w:r>
            <w:r w:rsidRPr="009D1A72">
              <w:rPr>
                <w:rFonts w:ascii="Times New Roman" w:hAnsi="Times New Roman"/>
                <w:bCs/>
              </w:rPr>
              <w:t>должна производиться в трубах.</w:t>
            </w:r>
          </w:p>
        </w:tc>
      </w:tr>
      <w:tr w:rsidR="009D1A72" w:rsidTr="00A62532">
        <w:tc>
          <w:tcPr>
            <w:tcW w:w="2802" w:type="dxa"/>
          </w:tcPr>
          <w:p w:rsidR="009D1A72" w:rsidRPr="009D1A72" w:rsidRDefault="009D1A72" w:rsidP="00C92140">
            <w:pPr>
              <w:widowControl w:val="0"/>
              <w:suppressAutoHyphens/>
              <w:spacing w:line="239" w:lineRule="auto"/>
              <w:ind w:right="-57"/>
              <w:rPr>
                <w:rFonts w:ascii="Times New Roman" w:hAnsi="Times New Roman"/>
              </w:rPr>
            </w:pPr>
            <w:r w:rsidRPr="009D1A72">
              <w:rPr>
                <w:rFonts w:ascii="Times New Roman" w:hAnsi="Times New Roman"/>
                <w:bCs/>
              </w:rPr>
              <w:t>Пересечение ручьев и канав</w:t>
            </w:r>
          </w:p>
        </w:tc>
        <w:tc>
          <w:tcPr>
            <w:tcW w:w="6769" w:type="dxa"/>
          </w:tcPr>
          <w:p w:rsidR="009D1A72" w:rsidRPr="009D1A72" w:rsidRDefault="009D1A72" w:rsidP="00C92140">
            <w:pPr>
              <w:widowControl w:val="0"/>
              <w:spacing w:line="239" w:lineRule="auto"/>
              <w:jc w:val="both"/>
              <w:rPr>
                <w:rFonts w:ascii="Times New Roman" w:hAnsi="Times New Roman"/>
                <w:spacing w:val="-2"/>
              </w:rPr>
            </w:pPr>
            <w:r w:rsidRPr="009D1A72">
              <w:rPr>
                <w:rFonts w:ascii="Times New Roman" w:hAnsi="Times New Roman"/>
                <w:spacing w:val="-2"/>
              </w:rPr>
              <w:t xml:space="preserve">Прокладка кабелей </w:t>
            </w:r>
            <w:r w:rsidRPr="009D1A72">
              <w:rPr>
                <w:rFonts w:ascii="Times New Roman" w:hAnsi="Times New Roman"/>
                <w:bCs/>
              </w:rPr>
              <w:t>должна производиться в трубах.</w:t>
            </w:r>
          </w:p>
        </w:tc>
      </w:tr>
      <w:tr w:rsidR="009D1A72" w:rsidTr="009D1A72">
        <w:tc>
          <w:tcPr>
            <w:tcW w:w="9571" w:type="dxa"/>
            <w:gridSpan w:val="2"/>
            <w:shd w:val="clear" w:color="auto" w:fill="DDD9C3" w:themeFill="background2" w:themeFillShade="E6"/>
          </w:tcPr>
          <w:p w:rsidR="009D1A72" w:rsidRPr="00A62532" w:rsidRDefault="009D1A72" w:rsidP="009D1A72">
            <w:pPr>
              <w:tabs>
                <w:tab w:val="left" w:pos="567"/>
              </w:tabs>
              <w:jc w:val="center"/>
              <w:rPr>
                <w:rFonts w:ascii="Times New Roman" w:hAnsi="Times New Roman"/>
              </w:rPr>
            </w:pPr>
            <w:r>
              <w:rPr>
                <w:rFonts w:ascii="Times New Roman" w:hAnsi="Times New Roman"/>
              </w:rPr>
              <w:t>Тепловые сети</w:t>
            </w:r>
          </w:p>
        </w:tc>
      </w:tr>
      <w:tr w:rsidR="009D1A72" w:rsidTr="00A62532">
        <w:tc>
          <w:tcPr>
            <w:tcW w:w="2802" w:type="dxa"/>
          </w:tcPr>
          <w:p w:rsidR="009D1A72" w:rsidRPr="009D1A72" w:rsidRDefault="009D1A72" w:rsidP="00C92140">
            <w:pPr>
              <w:widowControl w:val="0"/>
              <w:spacing w:line="239" w:lineRule="auto"/>
              <w:ind w:right="-57"/>
              <w:rPr>
                <w:rFonts w:ascii="Times New Roman" w:hAnsi="Times New Roman"/>
                <w:bCs/>
              </w:rPr>
            </w:pPr>
            <w:r w:rsidRPr="009D1A72">
              <w:rPr>
                <w:rFonts w:ascii="Times New Roman" w:hAnsi="Times New Roman"/>
              </w:rPr>
              <w:t>Подземная прокладка тепловых сетей</w:t>
            </w:r>
          </w:p>
        </w:tc>
        <w:tc>
          <w:tcPr>
            <w:tcW w:w="6769" w:type="dxa"/>
          </w:tcPr>
          <w:p w:rsidR="009D1A72" w:rsidRPr="009D1A72" w:rsidRDefault="009D1A72" w:rsidP="00C92140">
            <w:pPr>
              <w:widowControl w:val="0"/>
              <w:shd w:val="clear" w:color="auto" w:fill="FFFFFF"/>
              <w:spacing w:line="239" w:lineRule="auto"/>
              <w:jc w:val="both"/>
              <w:rPr>
                <w:rFonts w:ascii="Times New Roman" w:hAnsi="Times New Roman"/>
              </w:rPr>
            </w:pPr>
            <w:r w:rsidRPr="009D1A72">
              <w:rPr>
                <w:rFonts w:ascii="Times New Roman" w:hAnsi="Times New Roman"/>
              </w:rPr>
              <w:t>Допускается проектировать совместно со следующими инженерными сетями:</w:t>
            </w:r>
          </w:p>
          <w:p w:rsidR="009D1A72" w:rsidRPr="009D1A72" w:rsidRDefault="009D1A72" w:rsidP="00C92140">
            <w:pPr>
              <w:widowControl w:val="0"/>
              <w:shd w:val="clear" w:color="auto" w:fill="FFFFFF"/>
              <w:spacing w:line="239" w:lineRule="auto"/>
              <w:ind w:left="142" w:hanging="142"/>
              <w:jc w:val="both"/>
              <w:rPr>
                <w:rFonts w:ascii="Times New Roman" w:hAnsi="Times New Roman"/>
              </w:rPr>
            </w:pPr>
            <w:r w:rsidRPr="009D1A72">
              <w:rPr>
                <w:rFonts w:ascii="Times New Roman" w:hAnsi="Times New Roman"/>
              </w:rPr>
              <w:t>-</w:t>
            </w:r>
            <w:r w:rsidRPr="009D1A72">
              <w:rPr>
                <w:rFonts w:ascii="Times New Roman" w:hAnsi="Times New Roman"/>
                <w:bCs/>
              </w:rPr>
              <w:t> </w:t>
            </w:r>
            <w:r w:rsidRPr="009D1A72">
              <w:rPr>
                <w:rFonts w:ascii="Times New Roman" w:hAnsi="Times New Roman"/>
              </w:rPr>
              <w:t>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rsidR="009D1A72" w:rsidRPr="009D1A72" w:rsidRDefault="009D1A72" w:rsidP="00C92140">
            <w:pPr>
              <w:widowControl w:val="0"/>
              <w:shd w:val="clear" w:color="auto" w:fill="FFFFFF"/>
              <w:spacing w:line="239" w:lineRule="auto"/>
              <w:ind w:left="142" w:hanging="142"/>
              <w:jc w:val="both"/>
              <w:rPr>
                <w:rFonts w:ascii="Times New Roman" w:hAnsi="Times New Roman"/>
              </w:rPr>
            </w:pPr>
            <w:r w:rsidRPr="009D1A72">
              <w:rPr>
                <w:rFonts w:ascii="Times New Roman" w:hAnsi="Times New Roman"/>
              </w:rPr>
              <w:t>-</w:t>
            </w:r>
            <w:r w:rsidRPr="009D1A72">
              <w:rPr>
                <w:rFonts w:ascii="Times New Roman" w:hAnsi="Times New Roman"/>
                <w:bCs/>
              </w:rPr>
              <w:t> </w:t>
            </w:r>
            <w:r w:rsidRPr="009D1A72">
              <w:rPr>
                <w:rFonts w:ascii="Times New Roman" w:hAnsi="Times New Roman"/>
              </w:rPr>
              <w:t xml:space="preserve">в тоннелях – с водопроводами диаметром до </w:t>
            </w:r>
            <w:smartTag w:uri="urn:schemas-microsoft-com:office:smarttags" w:element="metricconverter">
              <w:smartTagPr>
                <w:attr w:name="ProductID" w:val="500 мм"/>
              </w:smartTagPr>
              <w:r w:rsidRPr="009D1A72">
                <w:rPr>
                  <w:rFonts w:ascii="Times New Roman" w:hAnsi="Times New Roman"/>
                </w:rPr>
                <w:t>500 мм</w:t>
              </w:r>
            </w:smartTag>
            <w:r w:rsidRPr="009D1A72">
              <w:rPr>
                <w:rFonts w:ascii="Times New Roman" w:hAnsi="Times New Roman"/>
              </w:rPr>
              <w:t xml:space="preserve">, кабелями связи, силовыми кабелями напряжением до 10 кВ, трубопроводами сжатого воздуха давлением до 1,6 МПа, трубопроводами напорной канализации, </w:t>
            </w:r>
            <w:r w:rsidRPr="009D1A72">
              <w:rPr>
                <w:rFonts w:ascii="Times New Roman" w:hAnsi="Times New Roman"/>
                <w:bCs/>
              </w:rPr>
              <w:t>холодопроводами</w:t>
            </w:r>
            <w:r w:rsidRPr="009D1A72">
              <w:rPr>
                <w:rFonts w:ascii="Times New Roman" w:hAnsi="Times New Roman"/>
              </w:rPr>
              <w:t>.</w:t>
            </w:r>
          </w:p>
          <w:p w:rsidR="009D1A72" w:rsidRPr="009D1A72" w:rsidRDefault="009D1A72" w:rsidP="00C92140">
            <w:pPr>
              <w:widowControl w:val="0"/>
              <w:spacing w:line="239" w:lineRule="auto"/>
              <w:jc w:val="both"/>
              <w:rPr>
                <w:rFonts w:ascii="Times New Roman" w:hAnsi="Times New Roman"/>
              </w:rPr>
            </w:pPr>
            <w:r w:rsidRPr="009D1A72">
              <w:rPr>
                <w:rFonts w:ascii="Times New Roman" w:hAnsi="Times New Roman"/>
              </w:rPr>
              <w:t>Прокладка трубопроводов тепловых сетей в каналах и тоннелях с другими инженерными сетями, кроме указанных, не допускается.</w:t>
            </w:r>
          </w:p>
          <w:p w:rsidR="009D1A72" w:rsidRPr="009D1A72" w:rsidRDefault="009D1A72" w:rsidP="00C92140">
            <w:pPr>
              <w:widowControl w:val="0"/>
              <w:spacing w:line="239" w:lineRule="auto"/>
              <w:jc w:val="both"/>
              <w:rPr>
                <w:rFonts w:ascii="Times New Roman" w:hAnsi="Times New Roman"/>
                <w:bCs/>
              </w:rPr>
            </w:pPr>
            <w:r w:rsidRPr="009D1A72">
              <w:rPr>
                <w:rFonts w:ascii="Times New Roman" w:hAnsi="Times New Roman"/>
                <w:bCs/>
              </w:rPr>
              <w:t>Прокладка трубопроводов тепловых сетей должна предусматриваться в одном ряду или над другими инженерными сетями.</w:t>
            </w:r>
          </w:p>
        </w:tc>
      </w:tr>
      <w:tr w:rsidR="009D1A72" w:rsidTr="00A62532">
        <w:tc>
          <w:tcPr>
            <w:tcW w:w="2802" w:type="dxa"/>
          </w:tcPr>
          <w:p w:rsidR="009D1A72" w:rsidRPr="009D1A72" w:rsidRDefault="009D1A72" w:rsidP="00C92140">
            <w:pPr>
              <w:widowControl w:val="0"/>
              <w:suppressAutoHyphens/>
              <w:spacing w:line="239" w:lineRule="auto"/>
              <w:ind w:right="-57"/>
              <w:rPr>
                <w:rFonts w:ascii="Times New Roman" w:hAnsi="Times New Roman"/>
              </w:rPr>
            </w:pPr>
            <w:r w:rsidRPr="009D1A72">
              <w:rPr>
                <w:rFonts w:ascii="Times New Roman" w:hAnsi="Times New Roman"/>
              </w:rPr>
              <w:t>Наземная и надземная прокладка тепловых сетей</w:t>
            </w:r>
          </w:p>
        </w:tc>
        <w:tc>
          <w:tcPr>
            <w:tcW w:w="6769" w:type="dxa"/>
          </w:tcPr>
          <w:p w:rsidR="009D1A72" w:rsidRPr="009D1A72" w:rsidRDefault="009D1A72" w:rsidP="00C92140">
            <w:pPr>
              <w:widowControl w:val="0"/>
              <w:spacing w:line="239" w:lineRule="auto"/>
              <w:jc w:val="both"/>
              <w:rPr>
                <w:rFonts w:ascii="Times New Roman" w:hAnsi="Times New Roman"/>
                <w:spacing w:val="-2"/>
              </w:rPr>
            </w:pPr>
            <w:r w:rsidRPr="009D1A72">
              <w:rPr>
                <w:rFonts w:ascii="Times New Roman" w:hAnsi="Times New Roman"/>
                <w:spacing w:val="-2"/>
              </w:rPr>
              <w:t xml:space="preserve">Допускается как исключение на территориях в сложных планировочных условиях </w:t>
            </w:r>
            <w:r w:rsidRPr="009D1A72">
              <w:rPr>
                <w:rFonts w:ascii="Times New Roman" w:hAnsi="Times New Roman"/>
              </w:rPr>
              <w:t>при невозможности подземного их размещения или как временное решение в зонах особого регулирования градостроительной деятельности (при наличии соответствующего обоснования и разрешения органов местного самоуправления).</w:t>
            </w:r>
          </w:p>
        </w:tc>
      </w:tr>
      <w:tr w:rsidR="009D1A72" w:rsidTr="00A62532">
        <w:tc>
          <w:tcPr>
            <w:tcW w:w="2802" w:type="dxa"/>
          </w:tcPr>
          <w:p w:rsidR="009D1A72" w:rsidRPr="009D1A72" w:rsidRDefault="009D1A72" w:rsidP="00C92140">
            <w:pPr>
              <w:widowControl w:val="0"/>
              <w:spacing w:line="239" w:lineRule="auto"/>
              <w:ind w:right="-57"/>
              <w:rPr>
                <w:rFonts w:ascii="Times New Roman" w:hAnsi="Times New Roman"/>
              </w:rPr>
            </w:pPr>
            <w:r w:rsidRPr="009D1A72">
              <w:rPr>
                <w:rFonts w:ascii="Times New Roman" w:hAnsi="Times New Roman"/>
              </w:rPr>
              <w:t>Ограничения по размещению тепловых сетей</w:t>
            </w:r>
          </w:p>
        </w:tc>
        <w:tc>
          <w:tcPr>
            <w:tcW w:w="6769" w:type="dxa"/>
          </w:tcPr>
          <w:p w:rsidR="009D1A72" w:rsidRPr="009D1A72" w:rsidRDefault="009D1A72" w:rsidP="00C92140">
            <w:pPr>
              <w:widowControl w:val="0"/>
              <w:spacing w:line="239" w:lineRule="auto"/>
              <w:jc w:val="both"/>
              <w:rPr>
                <w:rFonts w:ascii="Times New Roman" w:hAnsi="Times New Roman"/>
                <w:spacing w:val="-2"/>
              </w:rPr>
            </w:pPr>
            <w:r w:rsidRPr="009D1A72">
              <w:rPr>
                <w:rFonts w:ascii="Times New Roman" w:hAnsi="Times New Roman"/>
              </w:rPr>
              <w:t>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представляющих опасность химического, биологического и радиоактивного загрязнения теплоносителя.</w:t>
            </w:r>
          </w:p>
        </w:tc>
      </w:tr>
      <w:tr w:rsidR="009D1A72" w:rsidTr="00A62532">
        <w:tc>
          <w:tcPr>
            <w:tcW w:w="2802" w:type="dxa"/>
          </w:tcPr>
          <w:p w:rsidR="009D1A72" w:rsidRPr="009D1A72" w:rsidRDefault="009D1A72" w:rsidP="00C92140">
            <w:pPr>
              <w:widowControl w:val="0"/>
              <w:spacing w:line="239" w:lineRule="auto"/>
              <w:ind w:right="-57"/>
              <w:rPr>
                <w:rFonts w:ascii="Times New Roman" w:hAnsi="Times New Roman"/>
              </w:rPr>
            </w:pPr>
            <w:r w:rsidRPr="009D1A72">
              <w:rPr>
                <w:rFonts w:ascii="Times New Roman" w:hAnsi="Times New Roman"/>
              </w:rPr>
              <w:t xml:space="preserve">Пересечения тепловыми сетями </w:t>
            </w:r>
            <w:r w:rsidRPr="009D1A72">
              <w:rPr>
                <w:rFonts w:ascii="Times New Roman" w:hAnsi="Times New Roman"/>
                <w:spacing w:val="-2"/>
              </w:rPr>
              <w:t>железных дорог общей сети, а также рек, оврагов,</w:t>
            </w:r>
            <w:r w:rsidRPr="009D1A72">
              <w:rPr>
                <w:rFonts w:ascii="Times New Roman" w:hAnsi="Times New Roman"/>
              </w:rPr>
              <w:t xml:space="preserve"> открытых водостоков</w:t>
            </w:r>
          </w:p>
        </w:tc>
        <w:tc>
          <w:tcPr>
            <w:tcW w:w="6769" w:type="dxa"/>
          </w:tcPr>
          <w:p w:rsidR="009D1A72" w:rsidRPr="009D1A72" w:rsidRDefault="009D1A72" w:rsidP="00C92140">
            <w:pPr>
              <w:widowControl w:val="0"/>
              <w:spacing w:line="239" w:lineRule="auto"/>
              <w:jc w:val="both"/>
              <w:rPr>
                <w:rFonts w:ascii="Times New Roman" w:hAnsi="Times New Roman"/>
                <w:spacing w:val="-2"/>
              </w:rPr>
            </w:pPr>
            <w:r w:rsidRPr="009D1A72">
              <w:rPr>
                <w:rFonts w:ascii="Times New Roman" w:hAnsi="Times New Roman"/>
                <w:spacing w:val="-2"/>
              </w:rPr>
              <w:t xml:space="preserve">Следует предусматривать надземными. </w:t>
            </w:r>
            <w:r w:rsidRPr="009D1A72">
              <w:rPr>
                <w:rFonts w:ascii="Times New Roman" w:hAnsi="Times New Roman"/>
              </w:rPr>
              <w:t>При этом допускается использовать постоянные автодорожные и железнодорожные мосты.</w:t>
            </w:r>
          </w:p>
          <w:p w:rsidR="009D1A72" w:rsidRPr="009D1A72" w:rsidRDefault="009D1A72" w:rsidP="00C92140">
            <w:pPr>
              <w:widowControl w:val="0"/>
              <w:spacing w:line="239" w:lineRule="auto"/>
              <w:jc w:val="both"/>
              <w:rPr>
                <w:rFonts w:ascii="Times New Roman" w:hAnsi="Times New Roman"/>
                <w:spacing w:val="-2"/>
              </w:rPr>
            </w:pPr>
            <w:r w:rsidRPr="009D1A72">
              <w:rPr>
                <w:rFonts w:ascii="Times New Roman" w:hAnsi="Times New Roman"/>
              </w:rPr>
              <w:t xml:space="preserve">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прокладку тепловых сетей следует предусматривать в соответствии с </w:t>
            </w:r>
            <w:r w:rsidRPr="009D1A72">
              <w:rPr>
                <w:rFonts w:ascii="Times New Roman" w:hAnsi="Times New Roman"/>
                <w:spacing w:val="-3"/>
              </w:rPr>
              <w:t>СП 124.13330.2012</w:t>
            </w:r>
            <w:r w:rsidRPr="009D1A72">
              <w:rPr>
                <w:rFonts w:ascii="Times New Roman" w:hAnsi="Times New Roman"/>
              </w:rPr>
              <w:t>.</w:t>
            </w:r>
          </w:p>
        </w:tc>
      </w:tr>
      <w:tr w:rsidR="009D1A72" w:rsidTr="009D1A72">
        <w:tc>
          <w:tcPr>
            <w:tcW w:w="9571" w:type="dxa"/>
            <w:gridSpan w:val="2"/>
            <w:shd w:val="clear" w:color="auto" w:fill="DDD9C3" w:themeFill="background2" w:themeFillShade="E6"/>
          </w:tcPr>
          <w:p w:rsidR="009D1A72" w:rsidRPr="00A62532" w:rsidRDefault="009D1A72" w:rsidP="009D1A72">
            <w:pPr>
              <w:tabs>
                <w:tab w:val="left" w:pos="567"/>
              </w:tabs>
              <w:jc w:val="center"/>
              <w:rPr>
                <w:rFonts w:ascii="Times New Roman" w:hAnsi="Times New Roman"/>
              </w:rPr>
            </w:pPr>
            <w:r>
              <w:rPr>
                <w:rFonts w:ascii="Times New Roman" w:hAnsi="Times New Roman"/>
              </w:rPr>
              <w:t>Сети водопровода</w:t>
            </w:r>
          </w:p>
        </w:tc>
      </w:tr>
      <w:tr w:rsidR="009D1A72" w:rsidTr="00A62532">
        <w:tc>
          <w:tcPr>
            <w:tcW w:w="2802" w:type="dxa"/>
          </w:tcPr>
          <w:p w:rsidR="009D1A72" w:rsidRPr="009D1A72" w:rsidRDefault="009D1A72" w:rsidP="00C92140">
            <w:pPr>
              <w:widowControl w:val="0"/>
              <w:spacing w:line="239" w:lineRule="auto"/>
              <w:ind w:right="-57"/>
              <w:rPr>
                <w:rFonts w:ascii="Times New Roman" w:hAnsi="Times New Roman"/>
              </w:rPr>
            </w:pPr>
            <w:r w:rsidRPr="009D1A72">
              <w:rPr>
                <w:rFonts w:ascii="Times New Roman" w:hAnsi="Times New Roman"/>
              </w:rPr>
              <w:t>Размещение сетей водопровода</w:t>
            </w:r>
          </w:p>
        </w:tc>
        <w:tc>
          <w:tcPr>
            <w:tcW w:w="6769" w:type="dxa"/>
          </w:tcPr>
          <w:p w:rsidR="009D1A72" w:rsidRPr="009D1A72" w:rsidRDefault="009D1A72" w:rsidP="00C92140">
            <w:pPr>
              <w:widowControl w:val="0"/>
              <w:spacing w:line="239" w:lineRule="auto"/>
              <w:jc w:val="both"/>
              <w:rPr>
                <w:rFonts w:ascii="Times New Roman" w:hAnsi="Times New Roman"/>
              </w:rPr>
            </w:pPr>
            <w:r w:rsidRPr="009D1A72">
              <w:rPr>
                <w:rFonts w:ascii="Times New Roman" w:hAnsi="Times New Roman"/>
                <w:spacing w:val="-2"/>
              </w:rPr>
              <w:t xml:space="preserve">Следует проектировать </w:t>
            </w:r>
            <w:r w:rsidRPr="009D1A72">
              <w:rPr>
                <w:rFonts w:ascii="Times New Roman" w:hAnsi="Times New Roman"/>
              </w:rPr>
              <w:t>по обеим сторонам улицы при ширине:</w:t>
            </w:r>
          </w:p>
          <w:p w:rsidR="009D1A72" w:rsidRPr="009D1A72" w:rsidRDefault="009D1A72" w:rsidP="00C92140">
            <w:pPr>
              <w:widowControl w:val="0"/>
              <w:spacing w:line="239" w:lineRule="auto"/>
              <w:jc w:val="both"/>
              <w:rPr>
                <w:rFonts w:ascii="Times New Roman" w:hAnsi="Times New Roman"/>
              </w:rPr>
            </w:pPr>
            <w:r w:rsidRPr="009D1A72">
              <w:rPr>
                <w:rFonts w:ascii="Times New Roman" w:hAnsi="Times New Roman"/>
              </w:rPr>
              <w:t xml:space="preserve">- проезжей части более </w:t>
            </w:r>
            <w:smartTag w:uri="urn:schemas-microsoft-com:office:smarttags" w:element="metricconverter">
              <w:smartTagPr>
                <w:attr w:name="ProductID" w:val="22 м"/>
              </w:smartTagPr>
              <w:r w:rsidRPr="009D1A72">
                <w:rPr>
                  <w:rFonts w:ascii="Times New Roman" w:hAnsi="Times New Roman"/>
                </w:rPr>
                <w:t>22 м</w:t>
              </w:r>
            </w:smartTag>
            <w:r w:rsidRPr="009D1A72">
              <w:rPr>
                <w:rFonts w:ascii="Times New Roman" w:hAnsi="Times New Roman"/>
              </w:rPr>
              <w:t>;</w:t>
            </w:r>
          </w:p>
          <w:p w:rsidR="009D1A72" w:rsidRPr="009D1A72" w:rsidRDefault="009D1A72" w:rsidP="00C92140">
            <w:pPr>
              <w:widowControl w:val="0"/>
              <w:spacing w:line="239" w:lineRule="auto"/>
              <w:jc w:val="both"/>
              <w:rPr>
                <w:rFonts w:ascii="Times New Roman" w:hAnsi="Times New Roman"/>
                <w:spacing w:val="-2"/>
              </w:rPr>
            </w:pPr>
            <w:r w:rsidRPr="009D1A72">
              <w:rPr>
                <w:rFonts w:ascii="Times New Roman" w:hAnsi="Times New Roman"/>
              </w:rPr>
              <w:t>- улиц в пределах красных линий</w:t>
            </w:r>
            <w:r w:rsidRPr="009D1A72">
              <w:rPr>
                <w:rFonts w:ascii="Times New Roman" w:hAnsi="Times New Roman"/>
                <w:noProof/>
              </w:rPr>
              <w:t xml:space="preserve"> </w:t>
            </w:r>
            <w:smartTag w:uri="urn:schemas-microsoft-com:office:smarttags" w:element="metricconverter">
              <w:smartTagPr>
                <w:attr w:name="ProductID" w:val="60 м"/>
              </w:smartTagPr>
              <w:r w:rsidRPr="009D1A72">
                <w:rPr>
                  <w:rFonts w:ascii="Times New Roman" w:hAnsi="Times New Roman"/>
                  <w:noProof/>
                </w:rPr>
                <w:t>60</w:t>
              </w:r>
              <w:r w:rsidRPr="009D1A72">
                <w:rPr>
                  <w:rFonts w:ascii="Times New Roman" w:hAnsi="Times New Roman"/>
                </w:rPr>
                <w:t xml:space="preserve"> м</w:t>
              </w:r>
            </w:smartTag>
            <w:r w:rsidRPr="009D1A72">
              <w:rPr>
                <w:rFonts w:ascii="Times New Roman" w:hAnsi="Times New Roman"/>
              </w:rPr>
              <w:t xml:space="preserve"> и более.</w:t>
            </w:r>
          </w:p>
        </w:tc>
      </w:tr>
      <w:tr w:rsidR="009D1A72" w:rsidTr="009D1A72">
        <w:tc>
          <w:tcPr>
            <w:tcW w:w="9571" w:type="dxa"/>
            <w:gridSpan w:val="2"/>
            <w:shd w:val="clear" w:color="auto" w:fill="DDD9C3" w:themeFill="background2" w:themeFillShade="E6"/>
          </w:tcPr>
          <w:p w:rsidR="009D1A72" w:rsidRPr="00A62532" w:rsidRDefault="009D1A72" w:rsidP="009D1A72">
            <w:pPr>
              <w:tabs>
                <w:tab w:val="left" w:pos="567"/>
              </w:tabs>
              <w:jc w:val="center"/>
              <w:rPr>
                <w:rFonts w:ascii="Times New Roman" w:hAnsi="Times New Roman"/>
              </w:rPr>
            </w:pPr>
            <w:r>
              <w:rPr>
                <w:rFonts w:ascii="Times New Roman" w:hAnsi="Times New Roman"/>
              </w:rPr>
              <w:t>Газопроводы</w:t>
            </w:r>
          </w:p>
        </w:tc>
      </w:tr>
      <w:tr w:rsidR="009D1A72" w:rsidTr="00A62532">
        <w:tc>
          <w:tcPr>
            <w:tcW w:w="2802" w:type="dxa"/>
          </w:tcPr>
          <w:p w:rsidR="009D1A72" w:rsidRPr="009D1A72" w:rsidRDefault="009D1A72" w:rsidP="00C92140">
            <w:pPr>
              <w:widowControl w:val="0"/>
              <w:suppressAutoHyphens/>
              <w:spacing w:line="239" w:lineRule="auto"/>
              <w:ind w:right="-57"/>
              <w:rPr>
                <w:rFonts w:ascii="Times New Roman" w:hAnsi="Times New Roman"/>
              </w:rPr>
            </w:pPr>
            <w:r w:rsidRPr="009D1A72">
              <w:rPr>
                <w:rFonts w:ascii="Times New Roman" w:hAnsi="Times New Roman"/>
              </w:rPr>
              <w:t>Подземная прокладка газопроводов</w:t>
            </w:r>
          </w:p>
        </w:tc>
        <w:tc>
          <w:tcPr>
            <w:tcW w:w="6769" w:type="dxa"/>
          </w:tcPr>
          <w:p w:rsidR="009D1A72" w:rsidRPr="009D1A72" w:rsidRDefault="009D1A72" w:rsidP="00C92140">
            <w:pPr>
              <w:widowControl w:val="0"/>
              <w:spacing w:line="239" w:lineRule="auto"/>
              <w:jc w:val="both"/>
              <w:rPr>
                <w:rFonts w:ascii="Times New Roman" w:hAnsi="Times New Roman"/>
              </w:rPr>
            </w:pPr>
            <w:r w:rsidRPr="009D1A72">
              <w:rPr>
                <w:rFonts w:ascii="Times New Roman" w:hAnsi="Times New Roman"/>
                <w:bCs/>
              </w:rPr>
              <w:t xml:space="preserve">Прокладку газопроводов следует </w:t>
            </w:r>
            <w:r w:rsidRPr="009D1A72">
              <w:rPr>
                <w:rFonts w:ascii="Times New Roman" w:hAnsi="Times New Roman"/>
                <w:spacing w:val="-2"/>
              </w:rPr>
              <w:t xml:space="preserve">проектировать </w:t>
            </w:r>
            <w:r w:rsidRPr="009D1A72">
              <w:rPr>
                <w:rFonts w:ascii="Times New Roman" w:hAnsi="Times New Roman"/>
                <w:bCs/>
              </w:rPr>
              <w:t>подземной.</w:t>
            </w:r>
          </w:p>
          <w:p w:rsidR="009D1A72" w:rsidRPr="009D1A72" w:rsidRDefault="009D1A72" w:rsidP="00C92140">
            <w:pPr>
              <w:widowControl w:val="0"/>
              <w:spacing w:line="239" w:lineRule="auto"/>
              <w:jc w:val="both"/>
              <w:rPr>
                <w:rFonts w:ascii="Times New Roman" w:hAnsi="Times New Roman"/>
                <w:bCs/>
                <w:spacing w:val="-2"/>
              </w:rPr>
            </w:pPr>
            <w:r w:rsidRPr="009D1A72">
              <w:rPr>
                <w:rFonts w:ascii="Times New Roman" w:hAnsi="Times New Roman"/>
                <w:bCs/>
                <w:spacing w:val="-2"/>
              </w:rPr>
              <w:t>При технической необходимости допускается прокладка газопровода под проезжими частями улиц.</w:t>
            </w:r>
          </w:p>
          <w:p w:rsidR="009D1A72" w:rsidRPr="009D1A72" w:rsidRDefault="009D1A72" w:rsidP="00C92140">
            <w:pPr>
              <w:widowControl w:val="0"/>
              <w:spacing w:line="239" w:lineRule="auto"/>
              <w:jc w:val="both"/>
              <w:rPr>
                <w:rFonts w:ascii="Times New Roman" w:hAnsi="Times New Roman"/>
                <w:spacing w:val="-2"/>
              </w:rPr>
            </w:pPr>
            <w:r w:rsidRPr="009D1A72">
              <w:rPr>
                <w:rFonts w:ascii="Times New Roman" w:hAnsi="Times New Roman"/>
              </w:rPr>
              <w:t xml:space="preserve">Не допускается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w:t>
            </w:r>
            <w:r w:rsidRPr="009D1A72">
              <w:rPr>
                <w:rFonts w:ascii="Times New Roman" w:hAnsi="Times New Roman"/>
                <w:spacing w:val="-2"/>
              </w:rPr>
              <w:t>СУГ под автомобильными дорогами на территории автогазозаправочных</w:t>
            </w:r>
            <w:r w:rsidRPr="009D1A72">
              <w:rPr>
                <w:rFonts w:ascii="Times New Roman" w:hAnsi="Times New Roman"/>
              </w:rPr>
              <w:t xml:space="preserve"> станций (в соответствии с СП 18.13330.2011).</w:t>
            </w:r>
          </w:p>
        </w:tc>
      </w:tr>
      <w:tr w:rsidR="009D1A72" w:rsidTr="00A62532">
        <w:tc>
          <w:tcPr>
            <w:tcW w:w="2802" w:type="dxa"/>
          </w:tcPr>
          <w:p w:rsidR="009D1A72" w:rsidRPr="009D1A72" w:rsidRDefault="009D1A72" w:rsidP="00C92140">
            <w:pPr>
              <w:widowControl w:val="0"/>
              <w:suppressAutoHyphens/>
              <w:spacing w:line="239" w:lineRule="auto"/>
              <w:ind w:right="-57"/>
              <w:rPr>
                <w:rFonts w:ascii="Times New Roman" w:hAnsi="Times New Roman"/>
              </w:rPr>
            </w:pPr>
            <w:r w:rsidRPr="009D1A72">
              <w:rPr>
                <w:rFonts w:ascii="Times New Roman" w:hAnsi="Times New Roman"/>
              </w:rPr>
              <w:t>Надземная прокладка газопроводов</w:t>
            </w:r>
          </w:p>
        </w:tc>
        <w:tc>
          <w:tcPr>
            <w:tcW w:w="6769" w:type="dxa"/>
          </w:tcPr>
          <w:p w:rsidR="009D1A72" w:rsidRPr="009D1A72" w:rsidRDefault="009D1A72" w:rsidP="00C92140">
            <w:pPr>
              <w:widowControl w:val="0"/>
              <w:spacing w:line="239" w:lineRule="auto"/>
              <w:jc w:val="both"/>
              <w:rPr>
                <w:rFonts w:ascii="Times New Roman" w:hAnsi="Times New Roman"/>
              </w:rPr>
            </w:pPr>
            <w:r w:rsidRPr="009D1A72">
              <w:rPr>
                <w:rFonts w:ascii="Times New Roman" w:hAnsi="Times New Roman"/>
              </w:rPr>
              <w:t xml:space="preserve">Допускается проектировать в исключительных случаях по стенам зданий внутри </w:t>
            </w:r>
            <w:r w:rsidRPr="009D1A72">
              <w:rPr>
                <w:rFonts w:ascii="Times New Roman" w:hAnsi="Times New Roman"/>
                <w:bCs/>
              </w:rPr>
              <w:t>кварталов (микрорайонов)</w:t>
            </w:r>
            <w:r w:rsidRPr="009D1A72">
              <w:rPr>
                <w:rFonts w:ascii="Times New Roman" w:hAnsi="Times New Roman"/>
              </w:rPr>
              <w:t xml:space="preserve">, жилых дворов,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w:t>
            </w:r>
          </w:p>
          <w:p w:rsidR="009D1A72" w:rsidRPr="009D1A72" w:rsidRDefault="009D1A72" w:rsidP="00C92140">
            <w:pPr>
              <w:widowControl w:val="0"/>
              <w:spacing w:line="239" w:lineRule="auto"/>
              <w:jc w:val="both"/>
              <w:rPr>
                <w:rFonts w:ascii="Times New Roman" w:hAnsi="Times New Roman"/>
                <w:spacing w:val="-2"/>
              </w:rPr>
            </w:pPr>
            <w:r w:rsidRPr="009D1A72">
              <w:rPr>
                <w:rFonts w:ascii="Times New Roman" w:hAnsi="Times New Roman"/>
              </w:rPr>
              <w:t>Надземную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tc>
      </w:tr>
      <w:tr w:rsidR="009D1A72" w:rsidTr="00A62532">
        <w:tc>
          <w:tcPr>
            <w:tcW w:w="2802" w:type="dxa"/>
          </w:tcPr>
          <w:p w:rsidR="009D1A72" w:rsidRPr="009D1A72" w:rsidRDefault="009D1A72" w:rsidP="00C92140">
            <w:pPr>
              <w:widowControl w:val="0"/>
              <w:suppressAutoHyphens/>
              <w:spacing w:line="239" w:lineRule="auto"/>
              <w:ind w:right="-57"/>
              <w:rPr>
                <w:rFonts w:ascii="Times New Roman" w:hAnsi="Times New Roman"/>
              </w:rPr>
            </w:pPr>
            <w:r w:rsidRPr="009D1A72">
              <w:rPr>
                <w:rFonts w:ascii="Times New Roman" w:hAnsi="Times New Roman"/>
                <w:bCs/>
              </w:rPr>
              <w:t>Наземные газопроводы с обвалованием</w:t>
            </w:r>
          </w:p>
        </w:tc>
        <w:tc>
          <w:tcPr>
            <w:tcW w:w="6769" w:type="dxa"/>
          </w:tcPr>
          <w:p w:rsidR="009D1A72" w:rsidRPr="009D1A72" w:rsidRDefault="009D1A72" w:rsidP="00C92140">
            <w:pPr>
              <w:widowControl w:val="0"/>
              <w:spacing w:line="239" w:lineRule="auto"/>
              <w:jc w:val="both"/>
              <w:rPr>
                <w:rFonts w:ascii="Times New Roman" w:hAnsi="Times New Roman"/>
                <w:spacing w:val="-2"/>
              </w:rPr>
            </w:pPr>
            <w:r w:rsidRPr="009D1A72">
              <w:rPr>
                <w:rFonts w:ascii="Times New Roman" w:hAnsi="Times New Roman"/>
                <w:spacing w:val="-2"/>
              </w:rPr>
              <w:t xml:space="preserve">Допускается проектировать </w:t>
            </w:r>
            <w:r w:rsidRPr="009D1A72">
              <w:rPr>
                <w:rFonts w:ascii="Times New Roman" w:hAnsi="Times New Roman"/>
                <w:bCs/>
              </w:rPr>
              <w:t>при особых грунтовых и гидрологических 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tc>
      </w:tr>
      <w:tr w:rsidR="009D1A72" w:rsidTr="00A62532">
        <w:tc>
          <w:tcPr>
            <w:tcW w:w="2802" w:type="dxa"/>
          </w:tcPr>
          <w:p w:rsidR="009D1A72" w:rsidRPr="009D1A72" w:rsidRDefault="009D1A72" w:rsidP="00C92140">
            <w:pPr>
              <w:widowControl w:val="0"/>
              <w:spacing w:line="239" w:lineRule="auto"/>
              <w:ind w:right="-57"/>
              <w:rPr>
                <w:rFonts w:ascii="Times New Roman" w:hAnsi="Times New Roman"/>
              </w:rPr>
            </w:pPr>
            <w:r w:rsidRPr="009D1A72">
              <w:rPr>
                <w:rFonts w:ascii="Times New Roman" w:hAnsi="Times New Roman"/>
              </w:rPr>
              <w:t>Прокладка газопроводов на ГНП</w:t>
            </w:r>
          </w:p>
        </w:tc>
        <w:tc>
          <w:tcPr>
            <w:tcW w:w="6769" w:type="dxa"/>
          </w:tcPr>
          <w:p w:rsidR="009D1A72" w:rsidRPr="009D1A72" w:rsidRDefault="009D1A72" w:rsidP="00C92140">
            <w:pPr>
              <w:widowControl w:val="0"/>
              <w:spacing w:line="239" w:lineRule="auto"/>
              <w:jc w:val="both"/>
              <w:rPr>
                <w:rFonts w:ascii="Times New Roman" w:hAnsi="Times New Roman"/>
                <w:spacing w:val="-2"/>
              </w:rPr>
            </w:pPr>
            <w:r w:rsidRPr="009D1A72">
              <w:rPr>
                <w:rFonts w:ascii="Times New Roman" w:hAnsi="Times New Roman"/>
              </w:rPr>
              <w:t>Следует предусматривать надземной (если она предусмотрена функциональными требованиями на ГНП).</w:t>
            </w:r>
          </w:p>
        </w:tc>
      </w:tr>
      <w:tr w:rsidR="009D1A72" w:rsidTr="00A62532">
        <w:tc>
          <w:tcPr>
            <w:tcW w:w="2802" w:type="dxa"/>
          </w:tcPr>
          <w:p w:rsidR="009D1A72" w:rsidRPr="009D1A72" w:rsidRDefault="009D1A72" w:rsidP="00C92140">
            <w:pPr>
              <w:widowControl w:val="0"/>
              <w:suppressAutoHyphens/>
              <w:spacing w:line="239" w:lineRule="auto"/>
              <w:ind w:right="-57"/>
              <w:rPr>
                <w:rFonts w:ascii="Times New Roman" w:hAnsi="Times New Roman"/>
              </w:rPr>
            </w:pPr>
            <w:r w:rsidRPr="009D1A72">
              <w:rPr>
                <w:rFonts w:ascii="Times New Roman" w:hAnsi="Times New Roman"/>
              </w:rPr>
              <w:t>Ограничения по прокладке газопроводов</w:t>
            </w:r>
          </w:p>
        </w:tc>
        <w:tc>
          <w:tcPr>
            <w:tcW w:w="6769" w:type="dxa"/>
          </w:tcPr>
          <w:p w:rsidR="009D1A72" w:rsidRPr="009D1A72" w:rsidRDefault="009D1A72" w:rsidP="00C92140">
            <w:pPr>
              <w:widowControl w:val="0"/>
              <w:spacing w:line="239" w:lineRule="auto"/>
              <w:jc w:val="both"/>
              <w:rPr>
                <w:rFonts w:ascii="Times New Roman" w:hAnsi="Times New Roman"/>
              </w:rPr>
            </w:pPr>
            <w:r w:rsidRPr="009D1A72">
              <w:rPr>
                <w:rFonts w:ascii="Times New Roman" w:hAnsi="Times New Roman"/>
              </w:rPr>
              <w:t>Не допускается:</w:t>
            </w:r>
          </w:p>
          <w:p w:rsidR="009D1A72" w:rsidRPr="009D1A72" w:rsidRDefault="009D1A72" w:rsidP="00C92140">
            <w:pPr>
              <w:widowControl w:val="0"/>
              <w:spacing w:line="239" w:lineRule="auto"/>
              <w:ind w:left="142" w:hanging="142"/>
              <w:jc w:val="both"/>
              <w:rPr>
                <w:rFonts w:ascii="Times New Roman" w:hAnsi="Times New Roman"/>
              </w:rPr>
            </w:pPr>
            <w:r w:rsidRPr="009D1A72">
              <w:rPr>
                <w:rFonts w:ascii="Times New Roman" w:hAnsi="Times New Roman"/>
              </w:rPr>
              <w:t>- 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w:t>
            </w:r>
          </w:p>
          <w:p w:rsidR="009D1A72" w:rsidRPr="009D1A72" w:rsidRDefault="009D1A72" w:rsidP="00C92140">
            <w:pPr>
              <w:widowControl w:val="0"/>
              <w:spacing w:line="239" w:lineRule="auto"/>
              <w:ind w:left="142" w:hanging="142"/>
              <w:jc w:val="both"/>
              <w:rPr>
                <w:rFonts w:ascii="Times New Roman" w:hAnsi="Times New Roman"/>
                <w:spacing w:val="-2"/>
              </w:rPr>
            </w:pPr>
            <w:r w:rsidRPr="009D1A72">
              <w:rPr>
                <w:rFonts w:ascii="Times New Roman" w:hAnsi="Times New Roman"/>
              </w:rPr>
              <w:t>- прокладка газопроводов всех давлений по стенам, над и под помещениями категорий А и Б, кроме зданий ГНП, определяемых СП 12.13130.2009.</w:t>
            </w:r>
          </w:p>
        </w:tc>
      </w:tr>
      <w:tr w:rsidR="009D1A72" w:rsidTr="00A62532">
        <w:tc>
          <w:tcPr>
            <w:tcW w:w="2802" w:type="dxa"/>
          </w:tcPr>
          <w:p w:rsidR="009D1A72" w:rsidRPr="009D1A72" w:rsidRDefault="009D1A72" w:rsidP="00C92140">
            <w:pPr>
              <w:widowControl w:val="0"/>
              <w:spacing w:line="239" w:lineRule="auto"/>
              <w:ind w:right="-57"/>
              <w:rPr>
                <w:rFonts w:ascii="Times New Roman" w:hAnsi="Times New Roman"/>
                <w:spacing w:val="-2"/>
              </w:rPr>
            </w:pPr>
            <w:r w:rsidRPr="009D1A72">
              <w:rPr>
                <w:rFonts w:ascii="Times New Roman" w:hAnsi="Times New Roman"/>
                <w:spacing w:val="-2"/>
              </w:rPr>
              <w:t>Минимальные расстояния от наружных газопроводов до зданий, сооружений и сетей инженерно-технического обеспечения</w:t>
            </w:r>
          </w:p>
        </w:tc>
        <w:tc>
          <w:tcPr>
            <w:tcW w:w="6769" w:type="dxa"/>
          </w:tcPr>
          <w:p w:rsidR="009D1A72" w:rsidRPr="009D1A72" w:rsidRDefault="009D1A72" w:rsidP="00C92140">
            <w:pPr>
              <w:widowControl w:val="0"/>
              <w:spacing w:line="239" w:lineRule="auto"/>
              <w:jc w:val="both"/>
              <w:rPr>
                <w:rFonts w:ascii="Times New Roman" w:hAnsi="Times New Roman"/>
              </w:rPr>
            </w:pPr>
            <w:r w:rsidRPr="009D1A72">
              <w:rPr>
                <w:rFonts w:ascii="Times New Roman" w:hAnsi="Times New Roman"/>
              </w:rPr>
              <w:t>В соответствии с приложениями Б и В СП 62.13330.2011*.</w:t>
            </w:r>
          </w:p>
        </w:tc>
      </w:tr>
      <w:tr w:rsidR="009D1A72" w:rsidTr="00A62532">
        <w:tc>
          <w:tcPr>
            <w:tcW w:w="2802" w:type="dxa"/>
          </w:tcPr>
          <w:p w:rsidR="009D1A72" w:rsidRPr="009D1A72" w:rsidRDefault="009D1A72" w:rsidP="00C92140">
            <w:pPr>
              <w:widowControl w:val="0"/>
              <w:spacing w:line="239" w:lineRule="auto"/>
              <w:ind w:right="-57"/>
              <w:rPr>
                <w:rFonts w:ascii="Times New Roman" w:hAnsi="Times New Roman"/>
              </w:rPr>
            </w:pPr>
            <w:r w:rsidRPr="009D1A72">
              <w:rPr>
                <w:rFonts w:ascii="Times New Roman" w:hAnsi="Times New Roman"/>
              </w:rPr>
              <w:t>Пересечение газопроводами водных преград</w:t>
            </w:r>
          </w:p>
        </w:tc>
        <w:tc>
          <w:tcPr>
            <w:tcW w:w="6769" w:type="dxa"/>
          </w:tcPr>
          <w:p w:rsidR="009D1A72" w:rsidRPr="009D1A72" w:rsidRDefault="009D1A72" w:rsidP="00C92140">
            <w:pPr>
              <w:widowControl w:val="0"/>
              <w:spacing w:line="239" w:lineRule="auto"/>
              <w:jc w:val="both"/>
              <w:rPr>
                <w:rFonts w:ascii="Times New Roman" w:hAnsi="Times New Roman"/>
                <w:spacing w:val="-2"/>
              </w:rPr>
            </w:pPr>
            <w:r w:rsidRPr="009D1A72">
              <w:rPr>
                <w:rFonts w:ascii="Times New Roman" w:hAnsi="Times New Roman"/>
              </w:rPr>
              <w:t>Расстояние по горизонтали от подводных и надводных газопроводов до мостов – в соответствии с таблицей 4 СП 62.13330.2011*.</w:t>
            </w:r>
          </w:p>
        </w:tc>
      </w:tr>
    </w:tbl>
    <w:p w:rsidR="00A62532" w:rsidRPr="009D1A72" w:rsidRDefault="00A62532" w:rsidP="00A62532">
      <w:pPr>
        <w:tabs>
          <w:tab w:val="left" w:pos="567"/>
        </w:tabs>
        <w:spacing w:after="0" w:line="240" w:lineRule="auto"/>
        <w:jc w:val="both"/>
        <w:rPr>
          <w:rFonts w:ascii="Times New Roman" w:hAnsi="Times New Roman"/>
          <w:sz w:val="8"/>
          <w:szCs w:val="8"/>
        </w:rPr>
      </w:pPr>
    </w:p>
    <w:p w:rsidR="00A62532" w:rsidRDefault="009D1A72" w:rsidP="009D1A72">
      <w:pPr>
        <w:spacing w:after="0" w:line="240" w:lineRule="auto"/>
        <w:ind w:firstLine="567"/>
        <w:jc w:val="both"/>
        <w:rPr>
          <w:rFonts w:ascii="Times New Roman" w:hAnsi="Times New Roman"/>
          <w:sz w:val="24"/>
          <w:szCs w:val="24"/>
        </w:rPr>
      </w:pPr>
      <w:r w:rsidRPr="009D1A72">
        <w:rPr>
          <w:rFonts w:ascii="Times New Roman" w:hAnsi="Times New Roman"/>
          <w:sz w:val="24"/>
          <w:szCs w:val="24"/>
        </w:rPr>
        <w:t xml:space="preserve">6.2.8.2. Расстояния по горизонтали (в свету) от ближайших подземных инженерных сетей до зданий и сооружений, а также </w:t>
      </w:r>
      <w:r w:rsidRPr="009D1A72">
        <w:rPr>
          <w:rFonts w:ascii="Times New Roman" w:hAnsi="Times New Roman"/>
          <w:bCs/>
          <w:spacing w:val="-2"/>
          <w:sz w:val="24"/>
          <w:szCs w:val="24"/>
        </w:rPr>
        <w:t xml:space="preserve">расстояния по горизонтали (в свету) между соседними инженерными подземными сетями при их параллельном размещении </w:t>
      </w:r>
      <w:r w:rsidRPr="009D1A72">
        <w:rPr>
          <w:rFonts w:ascii="Times New Roman" w:hAnsi="Times New Roman"/>
          <w:sz w:val="24"/>
          <w:szCs w:val="24"/>
        </w:rPr>
        <w:t>следует принимать по СП 42.13330.2011.</w:t>
      </w:r>
    </w:p>
    <w:p w:rsidR="00F45B67" w:rsidRDefault="00F45B67" w:rsidP="009D1A72">
      <w:pPr>
        <w:spacing w:after="0" w:line="240" w:lineRule="auto"/>
        <w:ind w:firstLine="567"/>
        <w:jc w:val="both"/>
        <w:rPr>
          <w:rFonts w:ascii="Times New Roman" w:hAnsi="Times New Roman"/>
          <w:sz w:val="24"/>
          <w:szCs w:val="24"/>
        </w:rPr>
      </w:pPr>
    </w:p>
    <w:p w:rsidR="00F45B67" w:rsidRDefault="00F45B67" w:rsidP="009D1A72">
      <w:pPr>
        <w:spacing w:after="0" w:line="240" w:lineRule="auto"/>
        <w:ind w:firstLine="567"/>
        <w:jc w:val="both"/>
        <w:rPr>
          <w:rFonts w:ascii="Times New Roman" w:hAnsi="Times New Roman"/>
          <w:sz w:val="24"/>
          <w:szCs w:val="24"/>
        </w:rPr>
      </w:pPr>
    </w:p>
    <w:p w:rsidR="0016373D" w:rsidRDefault="0016373D" w:rsidP="009D1A72">
      <w:pPr>
        <w:spacing w:after="0" w:line="240" w:lineRule="auto"/>
        <w:ind w:firstLine="567"/>
        <w:jc w:val="both"/>
        <w:rPr>
          <w:rFonts w:ascii="Times New Roman" w:hAnsi="Times New Roman"/>
          <w:sz w:val="24"/>
          <w:szCs w:val="24"/>
        </w:rPr>
      </w:pPr>
    </w:p>
    <w:p w:rsidR="0016373D" w:rsidRDefault="0016373D" w:rsidP="009D1A72">
      <w:pPr>
        <w:spacing w:after="0" w:line="240" w:lineRule="auto"/>
        <w:ind w:firstLine="567"/>
        <w:jc w:val="both"/>
        <w:rPr>
          <w:rFonts w:ascii="Times New Roman" w:hAnsi="Times New Roman"/>
          <w:sz w:val="24"/>
          <w:szCs w:val="24"/>
        </w:rPr>
      </w:pPr>
    </w:p>
    <w:p w:rsidR="0016373D" w:rsidRDefault="0016373D" w:rsidP="009D1A72">
      <w:pPr>
        <w:spacing w:after="0" w:line="240" w:lineRule="auto"/>
        <w:ind w:firstLine="567"/>
        <w:jc w:val="both"/>
        <w:rPr>
          <w:rFonts w:ascii="Times New Roman" w:hAnsi="Times New Roman"/>
          <w:sz w:val="24"/>
          <w:szCs w:val="24"/>
        </w:rPr>
      </w:pPr>
    </w:p>
    <w:p w:rsidR="0016373D" w:rsidRDefault="0016373D" w:rsidP="009D1A72">
      <w:pPr>
        <w:spacing w:after="0" w:line="240" w:lineRule="auto"/>
        <w:ind w:firstLine="567"/>
        <w:jc w:val="both"/>
        <w:rPr>
          <w:rFonts w:ascii="Times New Roman" w:hAnsi="Times New Roman"/>
          <w:sz w:val="24"/>
          <w:szCs w:val="24"/>
        </w:rPr>
      </w:pPr>
    </w:p>
    <w:p w:rsidR="0016373D" w:rsidRDefault="0016373D" w:rsidP="009D1A72">
      <w:pPr>
        <w:spacing w:after="0" w:line="240" w:lineRule="auto"/>
        <w:ind w:firstLine="567"/>
        <w:jc w:val="both"/>
        <w:rPr>
          <w:rFonts w:ascii="Times New Roman" w:hAnsi="Times New Roman"/>
          <w:sz w:val="24"/>
          <w:szCs w:val="24"/>
        </w:rPr>
      </w:pPr>
    </w:p>
    <w:p w:rsidR="0016373D" w:rsidRDefault="0016373D" w:rsidP="009D1A72">
      <w:pPr>
        <w:spacing w:after="0" w:line="240" w:lineRule="auto"/>
        <w:ind w:firstLine="567"/>
        <w:jc w:val="both"/>
        <w:rPr>
          <w:rFonts w:ascii="Times New Roman" w:hAnsi="Times New Roman"/>
          <w:sz w:val="24"/>
          <w:szCs w:val="24"/>
        </w:rPr>
      </w:pPr>
    </w:p>
    <w:p w:rsidR="0016373D" w:rsidRDefault="0016373D" w:rsidP="009D1A72">
      <w:pPr>
        <w:spacing w:after="0" w:line="240" w:lineRule="auto"/>
        <w:ind w:firstLine="567"/>
        <w:jc w:val="both"/>
        <w:rPr>
          <w:rFonts w:ascii="Times New Roman" w:hAnsi="Times New Roman"/>
          <w:sz w:val="24"/>
          <w:szCs w:val="24"/>
        </w:rPr>
      </w:pPr>
    </w:p>
    <w:p w:rsidR="0016373D" w:rsidRDefault="0016373D" w:rsidP="009D1A72">
      <w:pPr>
        <w:spacing w:after="0" w:line="240" w:lineRule="auto"/>
        <w:ind w:firstLine="567"/>
        <w:jc w:val="both"/>
        <w:rPr>
          <w:rFonts w:ascii="Times New Roman" w:hAnsi="Times New Roman"/>
          <w:sz w:val="24"/>
          <w:szCs w:val="24"/>
        </w:rPr>
      </w:pPr>
    </w:p>
    <w:p w:rsidR="0016373D" w:rsidRDefault="0016373D" w:rsidP="009D1A72">
      <w:pPr>
        <w:spacing w:after="0" w:line="240" w:lineRule="auto"/>
        <w:ind w:firstLine="567"/>
        <w:jc w:val="both"/>
        <w:rPr>
          <w:rFonts w:ascii="Times New Roman" w:hAnsi="Times New Roman"/>
          <w:sz w:val="24"/>
          <w:szCs w:val="24"/>
        </w:rPr>
      </w:pPr>
    </w:p>
    <w:p w:rsidR="0016373D" w:rsidRDefault="0016373D" w:rsidP="009D1A72">
      <w:pPr>
        <w:spacing w:after="0" w:line="240" w:lineRule="auto"/>
        <w:ind w:firstLine="567"/>
        <w:jc w:val="both"/>
        <w:rPr>
          <w:rFonts w:ascii="Times New Roman" w:hAnsi="Times New Roman"/>
          <w:sz w:val="24"/>
          <w:szCs w:val="24"/>
        </w:rPr>
      </w:pPr>
    </w:p>
    <w:p w:rsidR="0016373D" w:rsidRPr="009D1A72" w:rsidRDefault="0016373D" w:rsidP="009D1A72">
      <w:pPr>
        <w:spacing w:after="0" w:line="240" w:lineRule="auto"/>
        <w:ind w:firstLine="567"/>
        <w:jc w:val="both"/>
        <w:rPr>
          <w:rFonts w:ascii="Times New Roman" w:hAnsi="Times New Roman"/>
          <w:sz w:val="24"/>
          <w:szCs w:val="24"/>
        </w:rPr>
      </w:pPr>
    </w:p>
    <w:p w:rsidR="00937FF3" w:rsidRDefault="004B26AB" w:rsidP="00937FF3">
      <w:pPr>
        <w:rPr>
          <w:rFonts w:ascii="Times New Roman" w:hAnsi="Times New Roman"/>
          <w:sz w:val="24"/>
          <w:szCs w:val="24"/>
        </w:rPr>
      </w:pPr>
      <w:r>
        <w:rPr>
          <w:rFonts w:ascii="Times New Roman" w:hAnsi="Times New Roman"/>
          <w:noProof/>
          <w:sz w:val="24"/>
          <w:szCs w:val="24"/>
        </w:rPr>
        <w:pict>
          <v:rect id="Rectangle 127" o:spid="_x0000_s1081" style="position:absolute;margin-left:-1pt;margin-top:3.9pt;width:469.5pt;height:7.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" fillcolor="#c0504d" strokecolor="#f2f2f2" strokeweight="3pt">
            <v:shadow on="t" color="#622423" opacity=".5" offset="1pt"/>
          </v:rect>
        </w:pict>
      </w:r>
    </w:p>
    <w:p w:rsidR="00937FF3" w:rsidRPr="0060411C" w:rsidRDefault="004B26AB" w:rsidP="00053AC7">
      <w:pPr>
        <w:shd w:val="clear" w:color="auto" w:fill="EEECE1" w:themeFill="background2"/>
        <w:jc w:val="both"/>
        <w:rPr>
          <w:rFonts w:ascii="Arial Narrow" w:hAnsi="Arial Narrow"/>
          <w:b/>
          <w:sz w:val="32"/>
          <w:szCs w:val="32"/>
        </w:rPr>
      </w:pPr>
      <w:r>
        <w:rPr>
          <w:rFonts w:ascii="Arial Narrow" w:hAnsi="Arial Narrow"/>
          <w:b/>
          <w:noProof/>
          <w:sz w:val="32"/>
          <w:szCs w:val="32"/>
        </w:rPr>
        <w:pict>
          <v:rect id="Rectangle 128" o:spid="_x0000_s1080" style="position:absolute;left:0;text-align:left;margin-left:-1pt;margin-top:126.9pt;width:469.5pt;height:7.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" fillcolor="#c0504d" strokecolor="#f2f2f2" strokeweight="3pt">
            <v:shadow on="t" color="#622423" opacity=".5" offset="1pt"/>
          </v:rect>
        </w:pict>
      </w:r>
      <w:r w:rsidR="00B05E61">
        <w:rPr>
          <w:rFonts w:ascii="Arial Narrow" w:hAnsi="Arial Narrow"/>
          <w:b/>
          <w:sz w:val="32"/>
          <w:szCs w:val="32"/>
        </w:rPr>
        <w:t>6</w:t>
      </w:r>
      <w:r w:rsidR="004979E1">
        <w:rPr>
          <w:rFonts w:ascii="Arial Narrow" w:hAnsi="Arial Narrow"/>
          <w:b/>
          <w:sz w:val="32"/>
          <w:szCs w:val="32"/>
        </w:rPr>
        <w:t>.3</w:t>
      </w:r>
      <w:r w:rsidR="006E22B6">
        <w:rPr>
          <w:rFonts w:ascii="Arial Narrow" w:hAnsi="Arial Narrow"/>
          <w:b/>
          <w:sz w:val="32"/>
          <w:szCs w:val="32"/>
        </w:rPr>
        <w:t>.</w:t>
      </w:r>
      <w:r w:rsidR="00937FF3" w:rsidRPr="0060411C">
        <w:rPr>
          <w:rFonts w:ascii="Arial Narrow" w:hAnsi="Arial Narrow"/>
          <w:b/>
          <w:sz w:val="32"/>
          <w:szCs w:val="32"/>
        </w:rPr>
        <w:t xml:space="preserve"> ОБЪЕКТЫ В ОБЛАСТИ </w:t>
      </w:r>
      <w:r w:rsidR="00937FF3">
        <w:rPr>
          <w:rFonts w:ascii="Arial Narrow" w:hAnsi="Arial Narrow"/>
          <w:b/>
          <w:sz w:val="32"/>
          <w:szCs w:val="32"/>
        </w:rPr>
        <w:t>ДОРОЖНОЙ ДЕЯТЕЛЬНОСТИ В ОТНОШЕНИИ АВТОМОБИЛЬНЫХ ДОРОГ МЕСТНОГО ЗНАЧЕНИЯ, А ТАКЖЕ</w:t>
      </w:r>
      <w:r w:rsidR="00937FF3" w:rsidRPr="0060411C">
        <w:rPr>
          <w:rFonts w:ascii="Arial Narrow" w:hAnsi="Arial Narrow"/>
          <w:b/>
          <w:sz w:val="32"/>
          <w:szCs w:val="32"/>
        </w:rPr>
        <w:t xml:space="preserve"> </w:t>
      </w:r>
      <w:r w:rsidR="00937FF3">
        <w:rPr>
          <w:rFonts w:ascii="Arial Narrow" w:hAnsi="Arial Narrow"/>
          <w:b/>
          <w:sz w:val="32"/>
          <w:szCs w:val="32"/>
        </w:rPr>
        <w:t>В СФЕРЕ ПРЕДОСТАВЛЕНИЯ ТРАНСПОРТНЫХ УСЛУГ НАСЕЛЕНИЮ В ГРАН</w:t>
      </w:r>
      <w:r w:rsidR="00AA4B6F">
        <w:rPr>
          <w:rFonts w:ascii="Arial Narrow" w:hAnsi="Arial Narrow"/>
          <w:b/>
          <w:sz w:val="32"/>
          <w:szCs w:val="32"/>
        </w:rPr>
        <w:t xml:space="preserve">ИЦАХ </w:t>
      </w:r>
      <w:r w:rsidR="00B06362">
        <w:rPr>
          <w:rFonts w:ascii="Arial Narrow" w:hAnsi="Arial Narrow"/>
          <w:b/>
          <w:sz w:val="32"/>
          <w:szCs w:val="32"/>
        </w:rPr>
        <w:t>НОВОСЕЛКОВ</w:t>
      </w:r>
      <w:r w:rsidR="00C31334">
        <w:rPr>
          <w:rFonts w:ascii="Arial Narrow" w:hAnsi="Arial Narrow"/>
          <w:b/>
          <w:sz w:val="32"/>
          <w:szCs w:val="32"/>
        </w:rPr>
        <w:t>СК</w:t>
      </w:r>
      <w:r w:rsidR="008B7286">
        <w:rPr>
          <w:rFonts w:ascii="Arial Narrow" w:hAnsi="Arial Narrow"/>
          <w:b/>
          <w:sz w:val="32"/>
          <w:szCs w:val="32"/>
        </w:rPr>
        <w:t>ОГО</w:t>
      </w:r>
      <w:r w:rsidR="002E7DE0">
        <w:rPr>
          <w:rFonts w:ascii="Arial Narrow" w:hAnsi="Arial Narrow"/>
          <w:b/>
          <w:sz w:val="32"/>
          <w:szCs w:val="32"/>
        </w:rPr>
        <w:t xml:space="preserve"> СЕЛЬСКОГО ПОСЕЛЕНИЯ </w:t>
      </w:r>
      <w:r w:rsidR="00B06362">
        <w:rPr>
          <w:rFonts w:ascii="Arial Narrow" w:hAnsi="Arial Narrow"/>
          <w:b/>
          <w:sz w:val="32"/>
          <w:szCs w:val="32"/>
        </w:rPr>
        <w:t>ГАВРИЛО-ПОСАД</w:t>
      </w:r>
      <w:r w:rsidR="00F562D9">
        <w:rPr>
          <w:rFonts w:ascii="Arial Narrow" w:hAnsi="Arial Narrow"/>
          <w:b/>
          <w:sz w:val="32"/>
          <w:szCs w:val="32"/>
        </w:rPr>
        <w:t>СК</w:t>
      </w:r>
      <w:r w:rsidR="002E7DE0">
        <w:rPr>
          <w:rFonts w:ascii="Arial Narrow" w:hAnsi="Arial Narrow"/>
          <w:b/>
          <w:sz w:val="32"/>
          <w:szCs w:val="32"/>
        </w:rPr>
        <w:t>ОГО  МУНИЦИПАЛЬ</w:t>
      </w:r>
      <w:r w:rsidR="00633B17">
        <w:rPr>
          <w:rFonts w:ascii="Arial Narrow" w:hAnsi="Arial Narrow"/>
          <w:b/>
          <w:sz w:val="32"/>
          <w:szCs w:val="32"/>
        </w:rPr>
        <w:t xml:space="preserve">НОГО РАЙОНА ИВАНОВСКОЙ ОБЛАСТИ </w:t>
      </w:r>
    </w:p>
    <w:p w:rsidR="00937FF3" w:rsidRPr="00933414" w:rsidRDefault="00937FF3" w:rsidP="00937FF3">
      <w:pPr>
        <w:spacing w:after="0" w:line="240" w:lineRule="auto"/>
        <w:jc w:val="center"/>
        <w:rPr>
          <w:rFonts w:ascii="Arial Narrow" w:hAnsi="Arial Narrow"/>
          <w:b/>
          <w:color w:val="1F497D" w:themeColor="text2"/>
          <w:sz w:val="16"/>
          <w:szCs w:val="16"/>
        </w:rPr>
      </w:pPr>
    </w:p>
    <w:p w:rsidR="00C660E1" w:rsidRPr="00C660E1" w:rsidRDefault="00C660E1" w:rsidP="00C660E1">
      <w:pPr>
        <w:widowControl w:val="0"/>
        <w:shd w:val="clear" w:color="auto" w:fill="FFFFFF" w:themeFill="background1"/>
        <w:tabs>
          <w:tab w:val="left" w:pos="567"/>
        </w:tabs>
        <w:suppressAutoHyphens/>
        <w:spacing w:after="0" w:line="240" w:lineRule="auto"/>
        <w:jc w:val="both"/>
        <w:rPr>
          <w:rFonts w:ascii="Arial Narrow" w:hAnsi="Arial Narrow"/>
          <w:b/>
          <w:color w:val="000000"/>
          <w:sz w:val="8"/>
          <w:szCs w:val="8"/>
        </w:rPr>
      </w:pPr>
    </w:p>
    <w:p w:rsidR="00C660E1" w:rsidRPr="00E64BB9" w:rsidRDefault="00B05E61" w:rsidP="00C660E1">
      <w:pPr>
        <w:widowControl w:val="0"/>
        <w:shd w:val="clear" w:color="auto" w:fill="EEECE1" w:themeFill="background2"/>
        <w:tabs>
          <w:tab w:val="left" w:pos="567"/>
        </w:tabs>
        <w:suppressAutoHyphens/>
        <w:spacing w:after="0" w:line="240" w:lineRule="auto"/>
        <w:jc w:val="both"/>
        <w:rPr>
          <w:rFonts w:ascii="Arial Narrow" w:hAnsi="Arial Narrow"/>
          <w:b/>
          <w:color w:val="000000"/>
          <w:sz w:val="28"/>
          <w:szCs w:val="28"/>
        </w:rPr>
      </w:pPr>
      <w:r>
        <w:rPr>
          <w:rFonts w:ascii="Arial Narrow" w:hAnsi="Arial Narrow"/>
          <w:b/>
          <w:color w:val="000000"/>
          <w:sz w:val="28"/>
          <w:szCs w:val="28"/>
        </w:rPr>
        <w:t>6</w:t>
      </w:r>
      <w:r w:rsidR="004979E1">
        <w:rPr>
          <w:rFonts w:ascii="Arial Narrow" w:hAnsi="Arial Narrow"/>
          <w:b/>
          <w:color w:val="000000"/>
          <w:sz w:val="28"/>
          <w:szCs w:val="28"/>
        </w:rPr>
        <w:t>.3</w:t>
      </w:r>
      <w:r w:rsidR="00C660E1">
        <w:rPr>
          <w:rFonts w:ascii="Arial Narrow" w:hAnsi="Arial Narrow"/>
          <w:b/>
          <w:color w:val="000000"/>
          <w:sz w:val="28"/>
          <w:szCs w:val="28"/>
        </w:rPr>
        <w:t>.1.  Общие сведения</w:t>
      </w:r>
    </w:p>
    <w:p w:rsidR="00C660E1" w:rsidRPr="00C660E1" w:rsidRDefault="00C660E1" w:rsidP="00937FF3">
      <w:pPr>
        <w:suppressAutoHyphens/>
        <w:spacing w:after="0" w:line="240" w:lineRule="auto"/>
        <w:ind w:firstLine="567"/>
        <w:jc w:val="both"/>
        <w:rPr>
          <w:rFonts w:ascii="Times New Roman" w:hAnsi="Times New Roman"/>
          <w:bCs/>
          <w:color w:val="000000"/>
          <w:sz w:val="8"/>
          <w:szCs w:val="8"/>
        </w:rPr>
      </w:pPr>
    </w:p>
    <w:p w:rsidR="00937FF3" w:rsidRDefault="00B05E61" w:rsidP="00937FF3">
      <w:pPr>
        <w:suppressAutoHyphens/>
        <w:spacing w:after="0" w:line="240" w:lineRule="auto"/>
        <w:ind w:firstLine="567"/>
        <w:jc w:val="both"/>
        <w:rPr>
          <w:rFonts w:ascii="Times New Roman" w:eastAsia="Calibri" w:hAnsi="Times New Roman"/>
          <w:bCs/>
          <w:color w:val="000000"/>
          <w:sz w:val="24"/>
          <w:szCs w:val="24"/>
          <w:lang w:eastAsia="en-US"/>
        </w:rPr>
      </w:pPr>
      <w:r>
        <w:rPr>
          <w:rFonts w:ascii="Times New Roman" w:hAnsi="Times New Roman"/>
          <w:bCs/>
          <w:color w:val="000000"/>
          <w:sz w:val="24"/>
          <w:szCs w:val="24"/>
        </w:rPr>
        <w:t>6</w:t>
      </w:r>
      <w:r w:rsidR="004979E1">
        <w:rPr>
          <w:rFonts w:ascii="Times New Roman" w:hAnsi="Times New Roman"/>
          <w:bCs/>
          <w:color w:val="000000"/>
          <w:sz w:val="24"/>
          <w:szCs w:val="24"/>
        </w:rPr>
        <w:t>.3</w:t>
      </w:r>
      <w:r w:rsidR="00D21906">
        <w:rPr>
          <w:rFonts w:ascii="Times New Roman" w:hAnsi="Times New Roman"/>
          <w:bCs/>
          <w:color w:val="000000"/>
          <w:sz w:val="24"/>
          <w:szCs w:val="24"/>
        </w:rPr>
        <w:t>.</w:t>
      </w:r>
      <w:r w:rsidR="004C60F9">
        <w:rPr>
          <w:rFonts w:ascii="Times New Roman" w:hAnsi="Times New Roman"/>
          <w:bCs/>
          <w:color w:val="000000"/>
          <w:sz w:val="24"/>
          <w:szCs w:val="24"/>
        </w:rPr>
        <w:t>1.</w:t>
      </w:r>
      <w:r w:rsidR="00D21906">
        <w:rPr>
          <w:rFonts w:ascii="Times New Roman" w:hAnsi="Times New Roman"/>
          <w:bCs/>
          <w:color w:val="000000"/>
          <w:sz w:val="24"/>
          <w:szCs w:val="24"/>
        </w:rPr>
        <w:t xml:space="preserve">1. </w:t>
      </w:r>
      <w:r w:rsidR="00937FF3" w:rsidRPr="003619AC">
        <w:rPr>
          <w:rFonts w:ascii="Times New Roman" w:hAnsi="Times New Roman"/>
          <w:bCs/>
          <w:color w:val="000000"/>
          <w:sz w:val="24"/>
          <w:szCs w:val="24"/>
        </w:rPr>
        <w:t xml:space="preserve">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937FF3" w:rsidRPr="003619AC">
        <w:rPr>
          <w:rFonts w:ascii="Times New Roman" w:hAnsi="Times New Roman"/>
          <w:color w:val="000000"/>
          <w:sz w:val="24"/>
          <w:szCs w:val="24"/>
        </w:rPr>
        <w:t>автомобильные дороги</w:t>
      </w:r>
      <w:r w:rsidR="00937FF3" w:rsidRPr="003619AC">
        <w:rPr>
          <w:rFonts w:ascii="Times New Roman" w:hAnsi="Times New Roman"/>
          <w:bCs/>
          <w:color w:val="000000"/>
          <w:sz w:val="24"/>
          <w:szCs w:val="24"/>
        </w:rPr>
        <w:t xml:space="preserve"> в зависимости о</w:t>
      </w:r>
      <w:r w:rsidR="00937FF3">
        <w:rPr>
          <w:rFonts w:ascii="Times New Roman" w:hAnsi="Times New Roman"/>
          <w:bCs/>
          <w:color w:val="000000"/>
          <w:sz w:val="24"/>
          <w:szCs w:val="24"/>
        </w:rPr>
        <w:t xml:space="preserve">т </w:t>
      </w:r>
      <w:r w:rsidR="007679D4">
        <w:rPr>
          <w:rFonts w:ascii="Times New Roman" w:hAnsi="Times New Roman"/>
          <w:bCs/>
          <w:color w:val="000000"/>
          <w:sz w:val="24"/>
          <w:szCs w:val="24"/>
        </w:rPr>
        <w:t>их значения подразделяются на: а</w:t>
      </w:r>
      <w:r w:rsidR="00937FF3" w:rsidRPr="003619AC">
        <w:rPr>
          <w:rFonts w:ascii="Times New Roman" w:eastAsia="Calibri" w:hAnsi="Times New Roman"/>
          <w:bCs/>
          <w:color w:val="000000"/>
          <w:sz w:val="24"/>
          <w:szCs w:val="24"/>
          <w:lang w:eastAsia="en-US"/>
        </w:rPr>
        <w:t>втомобильные дороги федерального значения;</w:t>
      </w:r>
      <w:r w:rsidR="00937FF3">
        <w:rPr>
          <w:rFonts w:ascii="Times New Roman" w:eastAsia="Calibri" w:hAnsi="Times New Roman"/>
          <w:bCs/>
          <w:color w:val="000000"/>
          <w:sz w:val="24"/>
          <w:szCs w:val="24"/>
          <w:lang w:eastAsia="en-US"/>
        </w:rPr>
        <w:t xml:space="preserve"> </w:t>
      </w:r>
      <w:r w:rsidR="00937FF3" w:rsidRPr="003619AC">
        <w:rPr>
          <w:rFonts w:ascii="Times New Roman" w:eastAsia="Calibri" w:hAnsi="Times New Roman"/>
          <w:bCs/>
          <w:color w:val="000000"/>
          <w:sz w:val="24"/>
          <w:szCs w:val="24"/>
          <w:lang w:eastAsia="en-US"/>
        </w:rPr>
        <w:t>автомобильные дороги регионального или межмуниципального значения;</w:t>
      </w:r>
      <w:r w:rsidR="00937FF3">
        <w:rPr>
          <w:rFonts w:ascii="Times New Roman" w:eastAsia="Calibri" w:hAnsi="Times New Roman"/>
          <w:bCs/>
          <w:color w:val="000000"/>
          <w:sz w:val="24"/>
          <w:szCs w:val="24"/>
          <w:lang w:eastAsia="en-US"/>
        </w:rPr>
        <w:t xml:space="preserve"> </w:t>
      </w:r>
      <w:r w:rsidR="00937FF3" w:rsidRPr="003619AC">
        <w:rPr>
          <w:rFonts w:ascii="Times New Roman" w:eastAsia="Calibri" w:hAnsi="Times New Roman"/>
          <w:bCs/>
          <w:color w:val="000000"/>
          <w:sz w:val="24"/>
          <w:szCs w:val="24"/>
          <w:lang w:eastAsia="en-US"/>
        </w:rPr>
        <w:t>автомобильные дороги местного значения (муниципальные);</w:t>
      </w:r>
      <w:r w:rsidR="00937FF3">
        <w:rPr>
          <w:rFonts w:ascii="Times New Roman" w:eastAsia="Calibri" w:hAnsi="Times New Roman"/>
          <w:bCs/>
          <w:color w:val="000000"/>
          <w:sz w:val="24"/>
          <w:szCs w:val="24"/>
          <w:lang w:eastAsia="en-US"/>
        </w:rPr>
        <w:t xml:space="preserve"> </w:t>
      </w:r>
      <w:r w:rsidR="00937FF3" w:rsidRPr="003619AC">
        <w:rPr>
          <w:rFonts w:ascii="Times New Roman" w:eastAsia="Calibri" w:hAnsi="Times New Roman"/>
          <w:bCs/>
          <w:color w:val="000000"/>
          <w:sz w:val="24"/>
          <w:szCs w:val="24"/>
          <w:lang w:eastAsia="en-US"/>
        </w:rPr>
        <w:t>частные автомобильные дороги.</w:t>
      </w:r>
    </w:p>
    <w:p w:rsidR="00DA6EA4" w:rsidRPr="00220846" w:rsidRDefault="00B05E61" w:rsidP="00DA6EA4">
      <w:pPr>
        <w:spacing w:after="0" w:line="240" w:lineRule="auto"/>
        <w:ind w:firstLine="567"/>
        <w:jc w:val="both"/>
        <w:rPr>
          <w:rFonts w:ascii="Times New Roman" w:hAnsi="Times New Roman"/>
          <w:sz w:val="24"/>
          <w:szCs w:val="24"/>
        </w:rPr>
      </w:pPr>
      <w:r>
        <w:rPr>
          <w:rFonts w:ascii="Times New Roman" w:hAnsi="Times New Roman"/>
          <w:bCs/>
          <w:color w:val="000000"/>
          <w:sz w:val="24"/>
          <w:szCs w:val="24"/>
        </w:rPr>
        <w:t>6</w:t>
      </w:r>
      <w:r w:rsidR="004979E1">
        <w:rPr>
          <w:rFonts w:ascii="Times New Roman" w:hAnsi="Times New Roman"/>
          <w:bCs/>
          <w:color w:val="000000"/>
          <w:sz w:val="24"/>
          <w:szCs w:val="24"/>
        </w:rPr>
        <w:t>.3</w:t>
      </w:r>
      <w:r w:rsidR="00DA6EA4">
        <w:rPr>
          <w:rFonts w:ascii="Times New Roman" w:hAnsi="Times New Roman"/>
          <w:bCs/>
          <w:color w:val="000000"/>
          <w:sz w:val="24"/>
          <w:szCs w:val="24"/>
        </w:rPr>
        <w:t>.</w:t>
      </w:r>
      <w:r w:rsidR="004C60F9">
        <w:rPr>
          <w:rFonts w:ascii="Times New Roman" w:hAnsi="Times New Roman"/>
          <w:bCs/>
          <w:color w:val="000000"/>
          <w:sz w:val="24"/>
          <w:szCs w:val="24"/>
        </w:rPr>
        <w:t>1.</w:t>
      </w:r>
      <w:r w:rsidR="00DA6EA4">
        <w:rPr>
          <w:rFonts w:ascii="Times New Roman" w:hAnsi="Times New Roman"/>
          <w:bCs/>
          <w:color w:val="000000"/>
          <w:sz w:val="24"/>
          <w:szCs w:val="24"/>
        </w:rPr>
        <w:t xml:space="preserve">2. </w:t>
      </w:r>
      <w:r w:rsidR="00DA6EA4" w:rsidRPr="00220846">
        <w:rPr>
          <w:rFonts w:ascii="Times New Roman" w:hAnsi="Times New Roman"/>
          <w:sz w:val="24"/>
          <w:szCs w:val="24"/>
        </w:rPr>
        <w:t>Автомобильные дороги местного значения (муниципальные) подразделяются по назначению на следующие виды:</w:t>
      </w:r>
    </w:p>
    <w:p w:rsidR="00DA6EA4" w:rsidRPr="00220846" w:rsidRDefault="00DA6EA4" w:rsidP="00DA6EA4">
      <w:pPr>
        <w:spacing w:after="0" w:line="240" w:lineRule="auto"/>
        <w:ind w:firstLine="567"/>
        <w:jc w:val="both"/>
        <w:rPr>
          <w:rFonts w:ascii="Times New Roman" w:hAnsi="Times New Roman"/>
          <w:sz w:val="24"/>
          <w:szCs w:val="24"/>
        </w:rPr>
      </w:pPr>
      <w:r>
        <w:rPr>
          <w:rFonts w:ascii="Times New Roman" w:hAnsi="Times New Roman"/>
          <w:sz w:val="24"/>
          <w:szCs w:val="24"/>
        </w:rPr>
        <w:t>•</w:t>
      </w:r>
      <w:r w:rsidRPr="00220846">
        <w:rPr>
          <w:rFonts w:ascii="Times New Roman" w:hAnsi="Times New Roman"/>
          <w:sz w:val="24"/>
          <w:szCs w:val="24"/>
        </w:rPr>
        <w:t xml:space="preserve"> автомобильные дороги местного назначения вне границ населенных пунктов </w:t>
      </w:r>
      <w:r w:rsidR="00C97B3E">
        <w:rPr>
          <w:rFonts w:ascii="Times New Roman" w:hAnsi="Times New Roman"/>
          <w:sz w:val="24"/>
          <w:szCs w:val="24"/>
        </w:rPr>
        <w:t>сельского поселения;</w:t>
      </w:r>
    </w:p>
    <w:p w:rsidR="00DA6EA4" w:rsidRPr="00220846" w:rsidRDefault="00DA6EA4" w:rsidP="00DA6EA4">
      <w:pPr>
        <w:spacing w:after="0" w:line="240" w:lineRule="auto"/>
        <w:ind w:firstLine="567"/>
        <w:jc w:val="both"/>
        <w:rPr>
          <w:rFonts w:ascii="Times New Roman" w:hAnsi="Times New Roman"/>
          <w:sz w:val="24"/>
          <w:szCs w:val="24"/>
        </w:rPr>
      </w:pPr>
      <w:r>
        <w:rPr>
          <w:rFonts w:ascii="Times New Roman" w:hAnsi="Times New Roman"/>
          <w:sz w:val="24"/>
          <w:szCs w:val="24"/>
        </w:rPr>
        <w:t>•</w:t>
      </w:r>
      <w:r w:rsidRPr="00220846">
        <w:rPr>
          <w:rFonts w:ascii="Times New Roman" w:hAnsi="Times New Roman"/>
          <w:sz w:val="24"/>
          <w:szCs w:val="24"/>
        </w:rPr>
        <w:t xml:space="preserve"> улично-дорожная сеть </w:t>
      </w:r>
      <w:r w:rsidR="00C97B3E">
        <w:rPr>
          <w:rFonts w:ascii="Times New Roman" w:hAnsi="Times New Roman"/>
          <w:sz w:val="24"/>
          <w:szCs w:val="24"/>
        </w:rPr>
        <w:t>населенных пунктов сельского поселения.</w:t>
      </w:r>
    </w:p>
    <w:p w:rsidR="00775721" w:rsidRDefault="00B05E61" w:rsidP="00775721">
      <w:pPr>
        <w:spacing w:after="0" w:line="240" w:lineRule="auto"/>
        <w:ind w:firstLine="567"/>
        <w:jc w:val="both"/>
        <w:rPr>
          <w:rFonts w:ascii="Times New Roman" w:hAnsi="Times New Roman"/>
          <w:sz w:val="24"/>
          <w:szCs w:val="24"/>
        </w:rPr>
      </w:pPr>
      <w:r>
        <w:rPr>
          <w:rFonts w:ascii="Times New Roman" w:hAnsi="Times New Roman"/>
          <w:bCs/>
          <w:color w:val="000000"/>
          <w:sz w:val="24"/>
          <w:szCs w:val="24"/>
        </w:rPr>
        <w:t>6</w:t>
      </w:r>
      <w:r w:rsidR="004979E1">
        <w:rPr>
          <w:rFonts w:ascii="Times New Roman" w:hAnsi="Times New Roman"/>
          <w:bCs/>
          <w:color w:val="000000"/>
          <w:sz w:val="24"/>
          <w:szCs w:val="24"/>
        </w:rPr>
        <w:t>.3</w:t>
      </w:r>
      <w:r w:rsidR="00775721">
        <w:rPr>
          <w:rFonts w:ascii="Times New Roman" w:hAnsi="Times New Roman"/>
          <w:bCs/>
          <w:color w:val="000000"/>
          <w:sz w:val="24"/>
          <w:szCs w:val="24"/>
        </w:rPr>
        <w:t>.</w:t>
      </w:r>
      <w:r w:rsidR="004C60F9">
        <w:rPr>
          <w:rFonts w:ascii="Times New Roman" w:hAnsi="Times New Roman"/>
          <w:bCs/>
          <w:color w:val="000000"/>
          <w:sz w:val="24"/>
          <w:szCs w:val="24"/>
        </w:rPr>
        <w:t>1.</w:t>
      </w:r>
      <w:r w:rsidR="00775721">
        <w:rPr>
          <w:rFonts w:ascii="Times New Roman" w:hAnsi="Times New Roman"/>
          <w:bCs/>
          <w:color w:val="000000"/>
          <w:sz w:val="24"/>
          <w:szCs w:val="24"/>
        </w:rPr>
        <w:t xml:space="preserve">3. </w:t>
      </w:r>
      <w:r w:rsidR="00775721" w:rsidRPr="00220846">
        <w:rPr>
          <w:rFonts w:ascii="Times New Roman" w:hAnsi="Times New Roman"/>
          <w:sz w:val="24"/>
          <w:szCs w:val="24"/>
        </w:rPr>
        <w:t xml:space="preserve">В соответствии с требованиями СП 34.13330.2012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w:t>
      </w:r>
      <w:r w:rsidR="00775721" w:rsidRPr="00220846">
        <w:rPr>
          <w:rFonts w:ascii="Times New Roman" w:hAnsi="Times New Roman"/>
          <w:sz w:val="24"/>
          <w:szCs w:val="24"/>
          <w:lang w:val="en-US"/>
        </w:rPr>
        <w:t>I</w:t>
      </w:r>
      <w:r w:rsidR="00775721" w:rsidRPr="00220846">
        <w:rPr>
          <w:rFonts w:ascii="Times New Roman" w:hAnsi="Times New Roman"/>
          <w:sz w:val="24"/>
          <w:szCs w:val="24"/>
        </w:rPr>
        <w:t xml:space="preserve">-а, </w:t>
      </w:r>
      <w:r w:rsidR="00775721" w:rsidRPr="00220846">
        <w:rPr>
          <w:rFonts w:ascii="Times New Roman" w:hAnsi="Times New Roman"/>
          <w:sz w:val="24"/>
          <w:szCs w:val="24"/>
          <w:lang w:val="en-US"/>
        </w:rPr>
        <w:t>I</w:t>
      </w:r>
      <w:r w:rsidR="00775721" w:rsidRPr="00220846">
        <w:rPr>
          <w:rFonts w:ascii="Times New Roman" w:hAnsi="Times New Roman"/>
          <w:sz w:val="24"/>
          <w:szCs w:val="24"/>
        </w:rPr>
        <w:t xml:space="preserve">-б, </w:t>
      </w:r>
      <w:r w:rsidR="00775721" w:rsidRPr="00220846">
        <w:rPr>
          <w:rFonts w:ascii="Times New Roman" w:hAnsi="Times New Roman"/>
          <w:sz w:val="24"/>
          <w:szCs w:val="24"/>
          <w:lang w:val="en-US"/>
        </w:rPr>
        <w:t>II</w:t>
      </w:r>
      <w:r w:rsidR="00775721" w:rsidRPr="00220846">
        <w:rPr>
          <w:rFonts w:ascii="Times New Roman" w:hAnsi="Times New Roman"/>
          <w:sz w:val="24"/>
          <w:szCs w:val="24"/>
        </w:rPr>
        <w:t xml:space="preserve">, </w:t>
      </w:r>
      <w:r w:rsidR="00775721" w:rsidRPr="00220846">
        <w:rPr>
          <w:rFonts w:ascii="Times New Roman" w:hAnsi="Times New Roman"/>
          <w:sz w:val="24"/>
          <w:szCs w:val="24"/>
          <w:lang w:val="en-US"/>
        </w:rPr>
        <w:t>III</w:t>
      </w:r>
      <w:r w:rsidR="00775721" w:rsidRPr="00220846">
        <w:rPr>
          <w:rFonts w:ascii="Times New Roman" w:hAnsi="Times New Roman"/>
          <w:sz w:val="24"/>
          <w:szCs w:val="24"/>
        </w:rPr>
        <w:t xml:space="preserve">, </w:t>
      </w:r>
      <w:r w:rsidR="00775721" w:rsidRPr="00220846">
        <w:rPr>
          <w:rFonts w:ascii="Times New Roman" w:hAnsi="Times New Roman"/>
          <w:sz w:val="24"/>
          <w:szCs w:val="24"/>
          <w:lang w:val="en-US"/>
        </w:rPr>
        <w:t>IV</w:t>
      </w:r>
      <w:r w:rsidR="00775721" w:rsidRPr="00220846">
        <w:rPr>
          <w:rFonts w:ascii="Times New Roman" w:hAnsi="Times New Roman"/>
          <w:sz w:val="24"/>
          <w:szCs w:val="24"/>
        </w:rPr>
        <w:t xml:space="preserve"> и </w:t>
      </w:r>
      <w:r w:rsidR="00775721" w:rsidRPr="00220846">
        <w:rPr>
          <w:rFonts w:ascii="Times New Roman" w:hAnsi="Times New Roman"/>
          <w:sz w:val="24"/>
          <w:szCs w:val="24"/>
          <w:lang w:val="en-US"/>
        </w:rPr>
        <w:t>V</w:t>
      </w:r>
      <w:r w:rsidR="00775721" w:rsidRPr="00220846">
        <w:rPr>
          <w:rFonts w:ascii="Times New Roman" w:hAnsi="Times New Roman"/>
          <w:sz w:val="24"/>
          <w:szCs w:val="24"/>
        </w:rPr>
        <w:t xml:space="preserve"> категории</w:t>
      </w:r>
      <w:r w:rsidR="00775721">
        <w:rPr>
          <w:rFonts w:ascii="Times New Roman" w:hAnsi="Times New Roman"/>
          <w:sz w:val="24"/>
          <w:szCs w:val="24"/>
        </w:rPr>
        <w:t>.</w:t>
      </w:r>
    </w:p>
    <w:p w:rsidR="00775721" w:rsidRDefault="00B05E61" w:rsidP="00381ECA">
      <w:pPr>
        <w:spacing w:after="0" w:line="240" w:lineRule="auto"/>
        <w:ind w:firstLine="567"/>
        <w:jc w:val="both"/>
        <w:rPr>
          <w:rFonts w:ascii="Times New Roman" w:hAnsi="Times New Roman"/>
          <w:sz w:val="24"/>
          <w:szCs w:val="24"/>
        </w:rPr>
      </w:pPr>
      <w:r>
        <w:rPr>
          <w:rFonts w:ascii="Times New Roman" w:hAnsi="Times New Roman"/>
          <w:bCs/>
          <w:color w:val="000000"/>
          <w:sz w:val="24"/>
          <w:szCs w:val="24"/>
        </w:rPr>
        <w:t>6</w:t>
      </w:r>
      <w:r w:rsidR="004979E1">
        <w:rPr>
          <w:rFonts w:ascii="Times New Roman" w:hAnsi="Times New Roman"/>
          <w:bCs/>
          <w:color w:val="000000"/>
          <w:sz w:val="24"/>
          <w:szCs w:val="24"/>
        </w:rPr>
        <w:t>.3</w:t>
      </w:r>
      <w:r w:rsidR="00775721">
        <w:rPr>
          <w:rFonts w:ascii="Times New Roman" w:hAnsi="Times New Roman"/>
          <w:bCs/>
          <w:color w:val="000000"/>
          <w:sz w:val="24"/>
          <w:szCs w:val="24"/>
        </w:rPr>
        <w:t>.</w:t>
      </w:r>
      <w:r w:rsidR="004C60F9">
        <w:rPr>
          <w:rFonts w:ascii="Times New Roman" w:hAnsi="Times New Roman"/>
          <w:bCs/>
          <w:color w:val="000000"/>
          <w:sz w:val="24"/>
          <w:szCs w:val="24"/>
        </w:rPr>
        <w:t>1.</w:t>
      </w:r>
      <w:r w:rsidR="00775721">
        <w:rPr>
          <w:rFonts w:ascii="Times New Roman" w:hAnsi="Times New Roman"/>
          <w:bCs/>
          <w:color w:val="000000"/>
          <w:sz w:val="24"/>
          <w:szCs w:val="24"/>
        </w:rPr>
        <w:t xml:space="preserve">4. </w:t>
      </w:r>
      <w:r w:rsidR="00775721" w:rsidRPr="00220846">
        <w:rPr>
          <w:rFonts w:ascii="Times New Roman" w:hAnsi="Times New Roman"/>
          <w:sz w:val="24"/>
          <w:szCs w:val="24"/>
        </w:rPr>
        <w:t xml:space="preserve">Пропускную способность сети улиц, дорог и транспортных пересечений, количество мест </w:t>
      </w:r>
      <w:r w:rsidR="00775721" w:rsidRPr="00775721">
        <w:rPr>
          <w:rFonts w:ascii="Times New Roman" w:hAnsi="Times New Roman"/>
          <w:sz w:val="24"/>
          <w:szCs w:val="24"/>
        </w:rPr>
        <w:t>хранения автомобилей следует определять исходя из принятого уровня а</w:t>
      </w:r>
      <w:r w:rsidR="001D5ECE">
        <w:rPr>
          <w:rFonts w:ascii="Times New Roman" w:hAnsi="Times New Roman"/>
          <w:sz w:val="24"/>
          <w:szCs w:val="24"/>
        </w:rPr>
        <w:t xml:space="preserve">втомобилизации </w:t>
      </w:r>
    </w:p>
    <w:p w:rsidR="00381ECA" w:rsidRPr="00085EEF" w:rsidRDefault="00CD1CCE" w:rsidP="00381ECA">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6.3.1.5. </w:t>
      </w:r>
      <w:r w:rsidR="00381ECA" w:rsidRPr="00085EEF">
        <w:rPr>
          <w:rFonts w:ascii="Times New Roman" w:hAnsi="Times New Roman"/>
          <w:color w:val="000000" w:themeColor="text1"/>
          <w:sz w:val="24"/>
          <w:szCs w:val="24"/>
        </w:rPr>
        <w:t>Прокладку трассы автомобильных дорог следует выполнять с учетом минимального воздействия на окружающую среду. Не допускается прокладка трасс по зонам особо охраняемых природных территорий. Вдоль рек, озер и других водных объектов трассы следует прокладывать за пределами установленных для них защитных зон.</w:t>
      </w:r>
    </w:p>
    <w:p w:rsidR="00381ECA" w:rsidRDefault="00CD1CCE" w:rsidP="00381ECA">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6.3.1.6. </w:t>
      </w:r>
      <w:r w:rsidR="00381ECA" w:rsidRPr="00085EEF">
        <w:rPr>
          <w:rFonts w:ascii="Times New Roman" w:hAnsi="Times New Roman"/>
          <w:color w:val="000000" w:themeColor="text1"/>
          <w:sz w:val="24"/>
          <w:szCs w:val="24"/>
        </w:rPr>
        <w:t xml:space="preserve">Проектирование элементов обустройства автомобильных дорог следует выполнять в соответствии с ГОСТ Р 52766-2007 «Дороги автомобильные общего пользования. Элементы обустройства. Общие требования».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 В сложных топографических и природных условиях при соответствующем технико- экономическом обосновании допускается снижать расчетную скорость движения не более чем на 20 % от основной с соответствующей корректировкой параметров горизонтальных кривых и продольного уклона. </w:t>
      </w:r>
    </w:p>
    <w:p w:rsidR="00381ECA" w:rsidRPr="003619AC" w:rsidRDefault="00381ECA" w:rsidP="00381ECA">
      <w:pPr>
        <w:tabs>
          <w:tab w:val="left" w:pos="567"/>
        </w:tabs>
        <w:spacing w:after="0" w:line="240" w:lineRule="auto"/>
        <w:jc w:val="both"/>
        <w:rPr>
          <w:rFonts w:ascii="Times New Roman" w:hAnsi="Times New Roman"/>
          <w:color w:val="000000"/>
          <w:sz w:val="24"/>
          <w:szCs w:val="24"/>
        </w:rPr>
      </w:pPr>
      <w:r w:rsidRPr="00085EEF">
        <w:rPr>
          <w:rFonts w:ascii="Times New Roman" w:hAnsi="Times New Roman"/>
          <w:color w:val="000000" w:themeColor="text1"/>
          <w:sz w:val="24"/>
          <w:szCs w:val="24"/>
        </w:rPr>
        <w:tab/>
      </w:r>
      <w:r w:rsidRPr="003619AC">
        <w:rPr>
          <w:rFonts w:ascii="Times New Roman" w:hAnsi="Times New Roman"/>
          <w:color w:val="000000"/>
          <w:sz w:val="24"/>
          <w:szCs w:val="24"/>
        </w:rPr>
        <w:t xml:space="preserve">При проектировании </w:t>
      </w:r>
      <w:r>
        <w:rPr>
          <w:rFonts w:ascii="Times New Roman" w:hAnsi="Times New Roman"/>
          <w:color w:val="000000"/>
          <w:sz w:val="24"/>
          <w:szCs w:val="24"/>
        </w:rPr>
        <w:t xml:space="preserve">сельских </w:t>
      </w:r>
      <w:r w:rsidRPr="003619AC">
        <w:rPr>
          <w:rFonts w:ascii="Times New Roman" w:hAnsi="Times New Roman"/>
          <w:color w:val="000000"/>
          <w:sz w:val="24"/>
          <w:szCs w:val="24"/>
        </w:rPr>
        <w:t>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внешнего транспорта и автомобильными дорогами общей сети.</w:t>
      </w:r>
    </w:p>
    <w:p w:rsidR="00381ECA" w:rsidRDefault="00381ECA" w:rsidP="00381ECA">
      <w:pPr>
        <w:spacing w:after="0" w:line="240" w:lineRule="auto"/>
        <w:ind w:firstLine="567"/>
        <w:jc w:val="both"/>
        <w:rPr>
          <w:rFonts w:ascii="Times New Roman" w:hAnsi="Times New Roman"/>
          <w:color w:val="000000" w:themeColor="text1"/>
          <w:sz w:val="24"/>
          <w:szCs w:val="24"/>
        </w:rPr>
      </w:pPr>
    </w:p>
    <w:p w:rsidR="00390B86" w:rsidRPr="00E64BB9" w:rsidRDefault="00804C3B" w:rsidP="00390B86">
      <w:pPr>
        <w:widowControl w:val="0"/>
        <w:shd w:val="clear" w:color="auto" w:fill="EEECE1" w:themeFill="background2"/>
        <w:suppressAutoHyphens/>
        <w:spacing w:after="0" w:line="240" w:lineRule="auto"/>
        <w:jc w:val="both"/>
        <w:rPr>
          <w:rFonts w:ascii="Arial Narrow" w:hAnsi="Arial Narrow"/>
          <w:b/>
          <w:color w:val="000000"/>
          <w:sz w:val="28"/>
          <w:szCs w:val="28"/>
        </w:rPr>
      </w:pPr>
      <w:r>
        <w:rPr>
          <w:rFonts w:ascii="Arial Narrow" w:hAnsi="Arial Narrow"/>
          <w:b/>
          <w:color w:val="000000"/>
          <w:sz w:val="28"/>
          <w:szCs w:val="28"/>
        </w:rPr>
        <w:t>6</w:t>
      </w:r>
      <w:r w:rsidR="00CC2DC5">
        <w:rPr>
          <w:rFonts w:ascii="Arial Narrow" w:hAnsi="Arial Narrow"/>
          <w:b/>
          <w:color w:val="000000"/>
          <w:sz w:val="28"/>
          <w:szCs w:val="28"/>
        </w:rPr>
        <w:t>.3</w:t>
      </w:r>
      <w:r w:rsidR="00CD1CCE">
        <w:rPr>
          <w:rFonts w:ascii="Arial Narrow" w:hAnsi="Arial Narrow"/>
          <w:b/>
          <w:color w:val="000000"/>
          <w:sz w:val="28"/>
          <w:szCs w:val="28"/>
        </w:rPr>
        <w:t>.2</w:t>
      </w:r>
      <w:r w:rsidR="00390B86">
        <w:rPr>
          <w:rFonts w:ascii="Arial Narrow" w:hAnsi="Arial Narrow"/>
          <w:b/>
          <w:color w:val="000000"/>
          <w:sz w:val="28"/>
          <w:szCs w:val="28"/>
        </w:rPr>
        <w:t>.  Сеть улиц и дорог на террит</w:t>
      </w:r>
      <w:r w:rsidR="004D25B5">
        <w:rPr>
          <w:rFonts w:ascii="Arial Narrow" w:hAnsi="Arial Narrow"/>
          <w:b/>
          <w:color w:val="000000"/>
          <w:sz w:val="28"/>
          <w:szCs w:val="28"/>
        </w:rPr>
        <w:t>ории малоэтажной жилой застройки</w:t>
      </w:r>
      <w:r w:rsidR="001D20D2">
        <w:rPr>
          <w:rFonts w:ascii="Arial Narrow" w:hAnsi="Arial Narrow"/>
          <w:b/>
          <w:color w:val="000000"/>
          <w:sz w:val="28"/>
          <w:szCs w:val="28"/>
        </w:rPr>
        <w:t>:</w:t>
      </w:r>
    </w:p>
    <w:p w:rsidR="00390B86" w:rsidRPr="001D20D2" w:rsidRDefault="00390B86" w:rsidP="00941C22">
      <w:pPr>
        <w:widowControl w:val="0"/>
        <w:suppressAutoHyphens/>
        <w:autoSpaceDE w:val="0"/>
        <w:autoSpaceDN w:val="0"/>
        <w:adjustRightInd w:val="0"/>
        <w:spacing w:after="0" w:line="240" w:lineRule="auto"/>
        <w:ind w:firstLine="567"/>
        <w:jc w:val="both"/>
        <w:rPr>
          <w:rFonts w:ascii="Times New Roman" w:hAnsi="Times New Roman"/>
          <w:b/>
          <w:color w:val="000000"/>
          <w:sz w:val="8"/>
          <w:szCs w:val="8"/>
        </w:rPr>
      </w:pPr>
    </w:p>
    <w:p w:rsidR="00390B86" w:rsidRPr="00220846" w:rsidRDefault="00804C3B" w:rsidP="0058124F">
      <w:pPr>
        <w:spacing w:after="0" w:line="240" w:lineRule="auto"/>
        <w:ind w:firstLine="567"/>
        <w:jc w:val="both"/>
        <w:rPr>
          <w:rFonts w:ascii="Times New Roman" w:hAnsi="Times New Roman"/>
          <w:sz w:val="24"/>
          <w:szCs w:val="24"/>
        </w:rPr>
      </w:pPr>
      <w:r>
        <w:rPr>
          <w:rFonts w:ascii="Times New Roman" w:hAnsi="Times New Roman"/>
          <w:color w:val="000000" w:themeColor="text1"/>
          <w:sz w:val="24"/>
          <w:szCs w:val="24"/>
        </w:rPr>
        <w:t>6</w:t>
      </w:r>
      <w:r w:rsidR="00CC2DC5">
        <w:rPr>
          <w:rFonts w:ascii="Times New Roman" w:hAnsi="Times New Roman"/>
          <w:color w:val="000000" w:themeColor="text1"/>
          <w:sz w:val="24"/>
          <w:szCs w:val="24"/>
        </w:rPr>
        <w:t>.3</w:t>
      </w:r>
      <w:r w:rsidR="00CD1CCE">
        <w:rPr>
          <w:rFonts w:ascii="Times New Roman" w:hAnsi="Times New Roman"/>
          <w:color w:val="000000" w:themeColor="text1"/>
          <w:sz w:val="24"/>
          <w:szCs w:val="24"/>
        </w:rPr>
        <w:t>.2</w:t>
      </w:r>
      <w:r w:rsidR="0058124F">
        <w:rPr>
          <w:rFonts w:ascii="Times New Roman" w:hAnsi="Times New Roman"/>
          <w:color w:val="000000" w:themeColor="text1"/>
          <w:sz w:val="24"/>
          <w:szCs w:val="24"/>
        </w:rPr>
        <w:t xml:space="preserve">.1.  </w:t>
      </w:r>
      <w:r w:rsidR="00390B86" w:rsidRPr="00220846">
        <w:rPr>
          <w:rFonts w:ascii="Times New Roman" w:hAnsi="Times New Roman"/>
          <w:sz w:val="24"/>
          <w:szCs w:val="24"/>
        </w:rPr>
        <w:t xml:space="preserve">Улично-дорожную сеть </w:t>
      </w:r>
      <w:r w:rsidR="00390B86" w:rsidRPr="00220846">
        <w:rPr>
          <w:rFonts w:ascii="Times New Roman" w:hAnsi="Times New Roman"/>
          <w:bCs/>
          <w:sz w:val="24"/>
          <w:szCs w:val="24"/>
        </w:rPr>
        <w:t>территорий малоэтажной жилой застройки</w:t>
      </w:r>
      <w:r w:rsidR="00390B86" w:rsidRPr="00220846">
        <w:rPr>
          <w:rFonts w:ascii="Times New Roman" w:hAnsi="Times New Roman"/>
          <w:sz w:val="24"/>
          <w:szCs w:val="24"/>
        </w:rPr>
        <w:t xml:space="preserve"> следует формировать во взаимоувязке с системой улиц и дорог населенного пункта</w:t>
      </w:r>
      <w:r w:rsidR="0048452B">
        <w:rPr>
          <w:rFonts w:ascii="Times New Roman" w:hAnsi="Times New Roman"/>
          <w:sz w:val="24"/>
          <w:szCs w:val="24"/>
        </w:rPr>
        <w:t xml:space="preserve"> </w:t>
      </w:r>
      <w:r w:rsidR="00CD1CCE">
        <w:rPr>
          <w:rFonts w:ascii="Times New Roman" w:hAnsi="Times New Roman"/>
          <w:sz w:val="24"/>
          <w:szCs w:val="24"/>
        </w:rPr>
        <w:t>сельского</w:t>
      </w:r>
      <w:r w:rsidR="0048452B">
        <w:rPr>
          <w:rFonts w:ascii="Times New Roman" w:hAnsi="Times New Roman"/>
          <w:sz w:val="24"/>
          <w:szCs w:val="24"/>
        </w:rPr>
        <w:t xml:space="preserve"> поселения</w:t>
      </w:r>
      <w:r w:rsidR="00390B86" w:rsidRPr="00220846">
        <w:rPr>
          <w:rFonts w:ascii="Times New Roman" w:hAnsi="Times New Roman"/>
          <w:sz w:val="24"/>
          <w:szCs w:val="24"/>
        </w:rPr>
        <w:t>.</w:t>
      </w:r>
    </w:p>
    <w:p w:rsidR="00390B86" w:rsidRPr="00220846" w:rsidRDefault="00390B86" w:rsidP="0058124F">
      <w:pPr>
        <w:spacing w:after="0" w:line="240" w:lineRule="auto"/>
        <w:ind w:firstLine="567"/>
        <w:jc w:val="both"/>
        <w:rPr>
          <w:rFonts w:ascii="Times New Roman" w:hAnsi="Times New Roman"/>
          <w:sz w:val="24"/>
          <w:szCs w:val="24"/>
        </w:rPr>
      </w:pPr>
      <w:r w:rsidRPr="00220846">
        <w:rPr>
          <w:rFonts w:ascii="Times New Roman" w:hAnsi="Times New Roman"/>
          <w:sz w:val="24"/>
          <w:szCs w:val="24"/>
        </w:rPr>
        <w:t>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w:t>
      </w:r>
    </w:p>
    <w:p w:rsidR="00390B86" w:rsidRPr="00220846" w:rsidRDefault="00804C3B" w:rsidP="0058124F">
      <w:pPr>
        <w:spacing w:after="0" w:line="240" w:lineRule="auto"/>
        <w:ind w:firstLine="567"/>
        <w:jc w:val="both"/>
        <w:rPr>
          <w:rFonts w:ascii="Times New Roman" w:hAnsi="Times New Roman"/>
          <w:sz w:val="24"/>
          <w:szCs w:val="24"/>
        </w:rPr>
      </w:pPr>
      <w:r>
        <w:rPr>
          <w:rFonts w:ascii="Times New Roman" w:hAnsi="Times New Roman"/>
          <w:color w:val="000000" w:themeColor="text1"/>
          <w:sz w:val="24"/>
          <w:szCs w:val="24"/>
        </w:rPr>
        <w:t>6</w:t>
      </w:r>
      <w:r w:rsidR="00CC2DC5">
        <w:rPr>
          <w:rFonts w:ascii="Times New Roman" w:hAnsi="Times New Roman"/>
          <w:color w:val="000000" w:themeColor="text1"/>
          <w:sz w:val="24"/>
          <w:szCs w:val="24"/>
        </w:rPr>
        <w:t>.3</w:t>
      </w:r>
      <w:r w:rsidR="00CD1CCE">
        <w:rPr>
          <w:rFonts w:ascii="Times New Roman" w:hAnsi="Times New Roman"/>
          <w:color w:val="000000" w:themeColor="text1"/>
          <w:sz w:val="24"/>
          <w:szCs w:val="24"/>
        </w:rPr>
        <w:t>.2</w:t>
      </w:r>
      <w:r w:rsidR="0058124F">
        <w:rPr>
          <w:rFonts w:ascii="Times New Roman" w:hAnsi="Times New Roman"/>
          <w:color w:val="000000" w:themeColor="text1"/>
          <w:sz w:val="24"/>
          <w:szCs w:val="24"/>
        </w:rPr>
        <w:t xml:space="preserve">.2.  </w:t>
      </w:r>
      <w:r w:rsidR="00390B86" w:rsidRPr="00220846">
        <w:rPr>
          <w:rFonts w:ascii="Times New Roman" w:hAnsi="Times New Roman"/>
          <w:sz w:val="24"/>
          <w:szCs w:val="24"/>
        </w:rPr>
        <w:t>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 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390B86" w:rsidRPr="00220846" w:rsidRDefault="00390B86" w:rsidP="0058124F">
      <w:pPr>
        <w:spacing w:after="0" w:line="240" w:lineRule="auto"/>
        <w:ind w:firstLine="567"/>
        <w:jc w:val="both"/>
        <w:rPr>
          <w:rFonts w:ascii="Times New Roman" w:hAnsi="Times New Roman"/>
          <w:sz w:val="24"/>
          <w:szCs w:val="24"/>
        </w:rPr>
      </w:pPr>
      <w:r w:rsidRPr="00220846">
        <w:rPr>
          <w:rFonts w:ascii="Times New Roman" w:hAnsi="Times New Roman"/>
          <w:sz w:val="24"/>
          <w:szCs w:val="24"/>
        </w:rPr>
        <w:t>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транспортных потоков.</w:t>
      </w:r>
    </w:p>
    <w:p w:rsidR="00390B86" w:rsidRPr="00220846" w:rsidRDefault="00390B86" w:rsidP="0058124F">
      <w:pPr>
        <w:spacing w:after="0" w:line="240" w:lineRule="auto"/>
        <w:ind w:firstLine="567"/>
        <w:jc w:val="both"/>
        <w:rPr>
          <w:rFonts w:ascii="Times New Roman" w:hAnsi="Times New Roman"/>
          <w:sz w:val="24"/>
          <w:szCs w:val="24"/>
        </w:rPr>
      </w:pPr>
      <w:r w:rsidRPr="00220846">
        <w:rPr>
          <w:rFonts w:ascii="Times New Roman" w:hAnsi="Times New Roman"/>
          <w:sz w:val="24"/>
          <w:szCs w:val="24"/>
        </w:rPr>
        <w:t>Основные проезды обеспечивают подъезд транспорта к группам жилых зданий.</w:t>
      </w:r>
    </w:p>
    <w:p w:rsidR="00390B86" w:rsidRPr="00220846" w:rsidRDefault="00390B86" w:rsidP="0058124F">
      <w:pPr>
        <w:spacing w:after="0" w:line="240" w:lineRule="auto"/>
        <w:ind w:firstLine="567"/>
        <w:jc w:val="both"/>
        <w:rPr>
          <w:rFonts w:ascii="Times New Roman" w:hAnsi="Times New Roman"/>
          <w:sz w:val="24"/>
          <w:szCs w:val="24"/>
        </w:rPr>
      </w:pPr>
      <w:r w:rsidRPr="00220846">
        <w:rPr>
          <w:rFonts w:ascii="Times New Roman" w:hAnsi="Times New Roman"/>
          <w:sz w:val="24"/>
          <w:szCs w:val="24"/>
        </w:rPr>
        <w:t>Второстепенные проезды обеспечивают подъезд транспорта к отдельным зданиям.</w:t>
      </w:r>
    </w:p>
    <w:p w:rsidR="00390B86" w:rsidRPr="00220846" w:rsidRDefault="00804C3B" w:rsidP="0058124F">
      <w:pPr>
        <w:spacing w:after="0" w:line="240" w:lineRule="auto"/>
        <w:ind w:firstLine="567"/>
        <w:jc w:val="both"/>
        <w:rPr>
          <w:rFonts w:ascii="Times New Roman" w:hAnsi="Times New Roman"/>
          <w:sz w:val="24"/>
          <w:szCs w:val="24"/>
        </w:rPr>
      </w:pPr>
      <w:r>
        <w:rPr>
          <w:rFonts w:ascii="Times New Roman" w:hAnsi="Times New Roman"/>
          <w:color w:val="000000" w:themeColor="text1"/>
          <w:sz w:val="24"/>
          <w:szCs w:val="24"/>
        </w:rPr>
        <w:t>6</w:t>
      </w:r>
      <w:r w:rsidR="002B4956">
        <w:rPr>
          <w:rFonts w:ascii="Times New Roman" w:hAnsi="Times New Roman"/>
          <w:color w:val="000000" w:themeColor="text1"/>
          <w:sz w:val="24"/>
          <w:szCs w:val="24"/>
        </w:rPr>
        <w:t>.3</w:t>
      </w:r>
      <w:r w:rsidR="00CD1CCE">
        <w:rPr>
          <w:rFonts w:ascii="Times New Roman" w:hAnsi="Times New Roman"/>
          <w:color w:val="000000" w:themeColor="text1"/>
          <w:sz w:val="24"/>
          <w:szCs w:val="24"/>
        </w:rPr>
        <w:t>.2</w:t>
      </w:r>
      <w:r w:rsidR="0058124F">
        <w:rPr>
          <w:rFonts w:ascii="Times New Roman" w:hAnsi="Times New Roman"/>
          <w:color w:val="000000" w:themeColor="text1"/>
          <w:sz w:val="24"/>
          <w:szCs w:val="24"/>
        </w:rPr>
        <w:t xml:space="preserve">.3.  </w:t>
      </w:r>
      <w:r w:rsidR="00390B86" w:rsidRPr="00220846">
        <w:rPr>
          <w:rFonts w:ascii="Times New Roman" w:hAnsi="Times New Roman"/>
          <w:bCs/>
          <w:sz w:val="24"/>
          <w:szCs w:val="24"/>
        </w:rPr>
        <w:t>Подъездные дороги</w:t>
      </w:r>
      <w:r w:rsidR="00390B86" w:rsidRPr="00220846">
        <w:rPr>
          <w:rFonts w:ascii="Times New Roman" w:hAnsi="Times New Roman"/>
          <w:sz w:val="24"/>
          <w:szCs w:val="24"/>
        </w:rPr>
        <w:t xml:space="preserve"> включают проезжую часть и укрепленные обочины. Число полос на проезжей части в обоих направлениях принимается не менее двух.</w:t>
      </w:r>
    </w:p>
    <w:p w:rsidR="00390B86" w:rsidRPr="00220846" w:rsidRDefault="00804C3B" w:rsidP="0058124F">
      <w:pPr>
        <w:spacing w:after="0" w:line="240" w:lineRule="auto"/>
        <w:ind w:firstLine="567"/>
        <w:jc w:val="both"/>
        <w:rPr>
          <w:rFonts w:ascii="Times New Roman" w:hAnsi="Times New Roman"/>
          <w:sz w:val="24"/>
          <w:szCs w:val="24"/>
        </w:rPr>
      </w:pPr>
      <w:r>
        <w:rPr>
          <w:rFonts w:ascii="Times New Roman" w:hAnsi="Times New Roman"/>
          <w:color w:val="000000" w:themeColor="text1"/>
          <w:sz w:val="24"/>
          <w:szCs w:val="24"/>
        </w:rPr>
        <w:t>6</w:t>
      </w:r>
      <w:r w:rsidR="002B4956">
        <w:rPr>
          <w:rFonts w:ascii="Times New Roman" w:hAnsi="Times New Roman"/>
          <w:color w:val="000000" w:themeColor="text1"/>
          <w:sz w:val="24"/>
          <w:szCs w:val="24"/>
        </w:rPr>
        <w:t>.3</w:t>
      </w:r>
      <w:r w:rsidR="00CD1CCE">
        <w:rPr>
          <w:rFonts w:ascii="Times New Roman" w:hAnsi="Times New Roman"/>
          <w:color w:val="000000" w:themeColor="text1"/>
          <w:sz w:val="24"/>
          <w:szCs w:val="24"/>
        </w:rPr>
        <w:t>.2</w:t>
      </w:r>
      <w:r w:rsidR="0058124F">
        <w:rPr>
          <w:rFonts w:ascii="Times New Roman" w:hAnsi="Times New Roman"/>
          <w:color w:val="000000" w:themeColor="text1"/>
          <w:sz w:val="24"/>
          <w:szCs w:val="24"/>
        </w:rPr>
        <w:t xml:space="preserve">.4.  </w:t>
      </w:r>
      <w:r w:rsidR="00390B86" w:rsidRPr="00220846">
        <w:rPr>
          <w:rFonts w:ascii="Times New Roman" w:hAnsi="Times New Roman"/>
          <w:sz w:val="24"/>
          <w:szCs w:val="24"/>
        </w:rPr>
        <w:t>Ширину полос движения на проезжей части подъездных дорог при необходимости пропуска общественного пассажирского транспорта следует принимать 3,75 м, без пропуска маршрутов общественного транспорта – 3 м. Ширину обочин следует принимать 2 м.</w:t>
      </w:r>
    </w:p>
    <w:p w:rsidR="00390B86" w:rsidRPr="00220846" w:rsidRDefault="00804C3B" w:rsidP="0058124F">
      <w:pPr>
        <w:spacing w:after="0" w:line="240" w:lineRule="auto"/>
        <w:ind w:firstLine="567"/>
        <w:jc w:val="both"/>
        <w:rPr>
          <w:rFonts w:ascii="Times New Roman" w:hAnsi="Times New Roman"/>
          <w:sz w:val="24"/>
          <w:szCs w:val="24"/>
        </w:rPr>
      </w:pPr>
      <w:r>
        <w:rPr>
          <w:rFonts w:ascii="Times New Roman" w:hAnsi="Times New Roman"/>
          <w:color w:val="000000" w:themeColor="text1"/>
          <w:sz w:val="24"/>
          <w:szCs w:val="24"/>
        </w:rPr>
        <w:t>6</w:t>
      </w:r>
      <w:r w:rsidR="002B4956">
        <w:rPr>
          <w:rFonts w:ascii="Times New Roman" w:hAnsi="Times New Roman"/>
          <w:color w:val="000000" w:themeColor="text1"/>
          <w:sz w:val="24"/>
          <w:szCs w:val="24"/>
        </w:rPr>
        <w:t>.3</w:t>
      </w:r>
      <w:r w:rsidR="00CD1CCE">
        <w:rPr>
          <w:rFonts w:ascii="Times New Roman" w:hAnsi="Times New Roman"/>
          <w:color w:val="000000" w:themeColor="text1"/>
          <w:sz w:val="24"/>
          <w:szCs w:val="24"/>
        </w:rPr>
        <w:t>.2</w:t>
      </w:r>
      <w:r w:rsidR="0058124F">
        <w:rPr>
          <w:rFonts w:ascii="Times New Roman" w:hAnsi="Times New Roman"/>
          <w:color w:val="000000" w:themeColor="text1"/>
          <w:sz w:val="24"/>
          <w:szCs w:val="24"/>
        </w:rPr>
        <w:t xml:space="preserve">.5.  </w:t>
      </w:r>
      <w:r w:rsidR="00390B86" w:rsidRPr="00220846">
        <w:rPr>
          <w:rFonts w:ascii="Times New Roman" w:hAnsi="Times New Roman"/>
          <w:bCs/>
          <w:sz w:val="24"/>
          <w:szCs w:val="24"/>
        </w:rPr>
        <w:t>Главные улицы</w:t>
      </w:r>
      <w:r w:rsidR="00390B86" w:rsidRPr="00220846">
        <w:rPr>
          <w:rFonts w:ascii="Times New Roman" w:hAnsi="Times New Roman"/>
          <w:sz w:val="24"/>
          <w:szCs w:val="24"/>
        </w:rPr>
        <w:t xml:space="preserve"> включают проезжую часть и тротуары. Число полос на проезжей части в обоих направлениях принимается не менее двух. </w:t>
      </w:r>
    </w:p>
    <w:p w:rsidR="00390B86" w:rsidRPr="00220846" w:rsidRDefault="00804C3B" w:rsidP="0058124F">
      <w:pPr>
        <w:spacing w:after="0" w:line="240" w:lineRule="auto"/>
        <w:ind w:firstLine="567"/>
        <w:jc w:val="both"/>
        <w:rPr>
          <w:rFonts w:ascii="Times New Roman" w:hAnsi="Times New Roman"/>
          <w:sz w:val="24"/>
          <w:szCs w:val="24"/>
        </w:rPr>
      </w:pPr>
      <w:r>
        <w:rPr>
          <w:rFonts w:ascii="Times New Roman" w:hAnsi="Times New Roman"/>
          <w:color w:val="000000" w:themeColor="text1"/>
          <w:sz w:val="24"/>
          <w:szCs w:val="24"/>
        </w:rPr>
        <w:t>6</w:t>
      </w:r>
      <w:r w:rsidR="00F305A8">
        <w:rPr>
          <w:rFonts w:ascii="Times New Roman" w:hAnsi="Times New Roman"/>
          <w:color w:val="000000" w:themeColor="text1"/>
          <w:sz w:val="24"/>
          <w:szCs w:val="24"/>
        </w:rPr>
        <w:t>.3</w:t>
      </w:r>
      <w:r w:rsidR="00CD1CCE">
        <w:rPr>
          <w:rFonts w:ascii="Times New Roman" w:hAnsi="Times New Roman"/>
          <w:color w:val="000000" w:themeColor="text1"/>
          <w:sz w:val="24"/>
          <w:szCs w:val="24"/>
        </w:rPr>
        <w:t>.2</w:t>
      </w:r>
      <w:r w:rsidR="0058124F">
        <w:rPr>
          <w:rFonts w:ascii="Times New Roman" w:hAnsi="Times New Roman"/>
          <w:color w:val="000000" w:themeColor="text1"/>
          <w:sz w:val="24"/>
          <w:szCs w:val="24"/>
        </w:rPr>
        <w:t xml:space="preserve">.6.  </w:t>
      </w:r>
      <w:r w:rsidR="00390B86" w:rsidRPr="00220846">
        <w:rPr>
          <w:rFonts w:ascii="Times New Roman" w:hAnsi="Times New Roman"/>
          <w:sz w:val="24"/>
          <w:szCs w:val="24"/>
        </w:rPr>
        <w:t>Ширину полос движения на проезжих частях главных улиц при необходимости пропуска общественного пассажирского транспорта следует принимать 3,5 м, без пропуска маршрутов общественного транспорта – 3 м.</w:t>
      </w:r>
    </w:p>
    <w:p w:rsidR="00390B86" w:rsidRPr="00220846" w:rsidRDefault="00804C3B" w:rsidP="0058124F">
      <w:pPr>
        <w:spacing w:after="0" w:line="240" w:lineRule="auto"/>
        <w:ind w:firstLine="567"/>
        <w:jc w:val="both"/>
        <w:rPr>
          <w:rFonts w:ascii="Times New Roman" w:hAnsi="Times New Roman"/>
          <w:sz w:val="24"/>
          <w:szCs w:val="24"/>
        </w:rPr>
      </w:pPr>
      <w:r>
        <w:rPr>
          <w:rFonts w:ascii="Times New Roman" w:hAnsi="Times New Roman"/>
          <w:color w:val="000000" w:themeColor="text1"/>
          <w:sz w:val="24"/>
          <w:szCs w:val="24"/>
        </w:rPr>
        <w:t>6</w:t>
      </w:r>
      <w:r w:rsidR="00F305A8">
        <w:rPr>
          <w:rFonts w:ascii="Times New Roman" w:hAnsi="Times New Roman"/>
          <w:color w:val="000000" w:themeColor="text1"/>
          <w:sz w:val="24"/>
          <w:szCs w:val="24"/>
        </w:rPr>
        <w:t>.3</w:t>
      </w:r>
      <w:r w:rsidR="00CD1CCE">
        <w:rPr>
          <w:rFonts w:ascii="Times New Roman" w:hAnsi="Times New Roman"/>
          <w:color w:val="000000" w:themeColor="text1"/>
          <w:sz w:val="24"/>
          <w:szCs w:val="24"/>
        </w:rPr>
        <w:t>.2</w:t>
      </w:r>
      <w:r w:rsidR="0058124F">
        <w:rPr>
          <w:rFonts w:ascii="Times New Roman" w:hAnsi="Times New Roman"/>
          <w:color w:val="000000" w:themeColor="text1"/>
          <w:sz w:val="24"/>
          <w:szCs w:val="24"/>
        </w:rPr>
        <w:t xml:space="preserve">.7.  </w:t>
      </w:r>
      <w:r w:rsidR="00390B86" w:rsidRPr="00220846">
        <w:rPr>
          <w:rFonts w:ascii="Times New Roman" w:hAnsi="Times New Roman"/>
          <w:sz w:val="24"/>
          <w:szCs w:val="24"/>
        </w:rPr>
        <w:t>Тротуары устраиваются с двух сторон. Ширина тротуаров принимается не менее 1,5 м.</w:t>
      </w:r>
    </w:p>
    <w:p w:rsidR="00390B86" w:rsidRPr="00220846" w:rsidRDefault="00804C3B" w:rsidP="0058124F">
      <w:pPr>
        <w:spacing w:after="0" w:line="240" w:lineRule="auto"/>
        <w:ind w:firstLine="567"/>
        <w:jc w:val="both"/>
        <w:rPr>
          <w:rFonts w:ascii="Times New Roman" w:hAnsi="Times New Roman"/>
          <w:sz w:val="24"/>
          <w:szCs w:val="24"/>
        </w:rPr>
      </w:pPr>
      <w:r>
        <w:rPr>
          <w:rFonts w:ascii="Times New Roman" w:hAnsi="Times New Roman"/>
          <w:color w:val="000000" w:themeColor="text1"/>
          <w:sz w:val="24"/>
          <w:szCs w:val="24"/>
        </w:rPr>
        <w:t>6</w:t>
      </w:r>
      <w:r w:rsidR="00F305A8">
        <w:rPr>
          <w:rFonts w:ascii="Times New Roman" w:hAnsi="Times New Roman"/>
          <w:color w:val="000000" w:themeColor="text1"/>
          <w:sz w:val="24"/>
          <w:szCs w:val="24"/>
        </w:rPr>
        <w:t>.3</w:t>
      </w:r>
      <w:r w:rsidR="00CD1CCE">
        <w:rPr>
          <w:rFonts w:ascii="Times New Roman" w:hAnsi="Times New Roman"/>
          <w:color w:val="000000" w:themeColor="text1"/>
          <w:sz w:val="24"/>
          <w:szCs w:val="24"/>
        </w:rPr>
        <w:t>.2</w:t>
      </w:r>
      <w:r w:rsidR="0058124F">
        <w:rPr>
          <w:rFonts w:ascii="Times New Roman" w:hAnsi="Times New Roman"/>
          <w:color w:val="000000" w:themeColor="text1"/>
          <w:sz w:val="24"/>
          <w:szCs w:val="24"/>
        </w:rPr>
        <w:t xml:space="preserve">.8.  </w:t>
      </w:r>
      <w:r w:rsidR="00390B86" w:rsidRPr="00220846">
        <w:rPr>
          <w:rFonts w:ascii="Times New Roman" w:hAnsi="Times New Roman"/>
          <w:bCs/>
          <w:sz w:val="24"/>
          <w:szCs w:val="24"/>
        </w:rPr>
        <w:t>Основные проезды</w:t>
      </w:r>
      <w:r w:rsidR="00390B86" w:rsidRPr="00220846">
        <w:rPr>
          <w:rFonts w:ascii="Times New Roman" w:hAnsi="Times New Roman"/>
          <w:sz w:val="24"/>
          <w:szCs w:val="24"/>
        </w:rPr>
        <w:t xml:space="preserve"> включают проезжую часть и тротуары. Основные проезды проектируются с двусторонним движением с шириной полосы для движения не менее 2,75 м.</w:t>
      </w:r>
    </w:p>
    <w:p w:rsidR="00390B86" w:rsidRPr="00220846" w:rsidRDefault="00390B86" w:rsidP="0058124F">
      <w:pPr>
        <w:spacing w:after="0" w:line="240" w:lineRule="auto"/>
        <w:ind w:firstLine="567"/>
        <w:jc w:val="both"/>
        <w:rPr>
          <w:rFonts w:ascii="Times New Roman" w:hAnsi="Times New Roman"/>
          <w:sz w:val="24"/>
          <w:szCs w:val="24"/>
        </w:rPr>
      </w:pPr>
      <w:r w:rsidRPr="00220846">
        <w:rPr>
          <w:rFonts w:ascii="Times New Roman" w:hAnsi="Times New Roman"/>
          <w:sz w:val="24"/>
          <w:szCs w:val="24"/>
        </w:rPr>
        <w:t xml:space="preserve">Допускается устройство основных проездов с кольцевым односторонним движением транспорта протяженностью не более 300 м и проезжей частью в одну полосу движения шириной не менее 3,5 м. </w:t>
      </w:r>
    </w:p>
    <w:p w:rsidR="0058124F" w:rsidRDefault="00390B86" w:rsidP="0058124F">
      <w:pPr>
        <w:spacing w:after="0" w:line="240" w:lineRule="auto"/>
        <w:ind w:firstLine="567"/>
        <w:jc w:val="both"/>
        <w:rPr>
          <w:rFonts w:ascii="Times New Roman" w:hAnsi="Times New Roman"/>
          <w:sz w:val="24"/>
          <w:szCs w:val="24"/>
        </w:rPr>
      </w:pPr>
      <w:r w:rsidRPr="00220846">
        <w:rPr>
          <w:rFonts w:ascii="Times New Roman" w:hAnsi="Times New Roman"/>
          <w:sz w:val="24"/>
          <w:szCs w:val="24"/>
        </w:rPr>
        <w:t xml:space="preserve">На однополосных проездах необходимо предусматривать разъездные площадки шириной не менее 7 м и длиной не менее 15 м, включая ширину проезжей части. </w:t>
      </w:r>
    </w:p>
    <w:p w:rsidR="00390B86" w:rsidRPr="00220846" w:rsidRDefault="00390B86" w:rsidP="0058124F">
      <w:pPr>
        <w:spacing w:after="0" w:line="240" w:lineRule="auto"/>
        <w:ind w:firstLine="567"/>
        <w:jc w:val="both"/>
        <w:rPr>
          <w:rFonts w:ascii="Times New Roman" w:hAnsi="Times New Roman"/>
          <w:sz w:val="24"/>
          <w:szCs w:val="24"/>
        </w:rPr>
      </w:pPr>
      <w:r w:rsidRPr="00220846">
        <w:rPr>
          <w:rFonts w:ascii="Times New Roman" w:hAnsi="Times New Roman"/>
          <w:sz w:val="24"/>
          <w:szCs w:val="24"/>
        </w:rPr>
        <w:t>Расстояние между разъездными площадками, а также между разъездными площадками и перекрестками должно быть не более 200 м.</w:t>
      </w:r>
    </w:p>
    <w:p w:rsidR="00390B86" w:rsidRPr="00220846" w:rsidRDefault="00804C3B" w:rsidP="0058124F">
      <w:pPr>
        <w:spacing w:after="0" w:line="240" w:lineRule="auto"/>
        <w:ind w:firstLine="567"/>
        <w:jc w:val="both"/>
        <w:rPr>
          <w:rFonts w:ascii="Times New Roman" w:hAnsi="Times New Roman"/>
          <w:sz w:val="24"/>
          <w:szCs w:val="24"/>
        </w:rPr>
      </w:pPr>
      <w:r>
        <w:rPr>
          <w:rFonts w:ascii="Times New Roman" w:hAnsi="Times New Roman"/>
          <w:color w:val="000000" w:themeColor="text1"/>
          <w:sz w:val="24"/>
          <w:szCs w:val="24"/>
        </w:rPr>
        <w:t>6</w:t>
      </w:r>
      <w:r w:rsidR="00F305A8">
        <w:rPr>
          <w:rFonts w:ascii="Times New Roman" w:hAnsi="Times New Roman"/>
          <w:color w:val="000000" w:themeColor="text1"/>
          <w:sz w:val="24"/>
          <w:szCs w:val="24"/>
        </w:rPr>
        <w:t>.3</w:t>
      </w:r>
      <w:r w:rsidR="00CD1CCE">
        <w:rPr>
          <w:rFonts w:ascii="Times New Roman" w:hAnsi="Times New Roman"/>
          <w:color w:val="000000" w:themeColor="text1"/>
          <w:sz w:val="24"/>
          <w:szCs w:val="24"/>
        </w:rPr>
        <w:t>.2</w:t>
      </w:r>
      <w:r w:rsidR="0058124F">
        <w:rPr>
          <w:rFonts w:ascii="Times New Roman" w:hAnsi="Times New Roman"/>
          <w:color w:val="000000" w:themeColor="text1"/>
          <w:sz w:val="24"/>
          <w:szCs w:val="24"/>
        </w:rPr>
        <w:t xml:space="preserve">.9.  </w:t>
      </w:r>
      <w:r w:rsidR="00390B86" w:rsidRPr="00220846">
        <w:rPr>
          <w:rFonts w:ascii="Times New Roman" w:hAnsi="Times New Roman"/>
          <w:sz w:val="24"/>
          <w:szCs w:val="24"/>
        </w:rPr>
        <w:t>Вдоль основных проездов необходимо устройство тротуаров с шириной пешеходной части не менее 2 м. Тротуары могут устраиваться с одной стороны.</w:t>
      </w:r>
    </w:p>
    <w:p w:rsidR="00390B86" w:rsidRPr="00220846" w:rsidRDefault="00390B86" w:rsidP="0058124F">
      <w:pPr>
        <w:spacing w:after="0" w:line="240" w:lineRule="auto"/>
        <w:ind w:firstLine="567"/>
        <w:jc w:val="both"/>
        <w:rPr>
          <w:rFonts w:ascii="Times New Roman" w:hAnsi="Times New Roman"/>
          <w:sz w:val="24"/>
          <w:szCs w:val="24"/>
        </w:rPr>
      </w:pPr>
      <w:r w:rsidRPr="00220846">
        <w:rPr>
          <w:rFonts w:ascii="Times New Roman" w:hAnsi="Times New Roman"/>
          <w:bCs/>
          <w:sz w:val="24"/>
          <w:szCs w:val="24"/>
        </w:rPr>
        <w:t>Второстепенные проезды</w:t>
      </w:r>
      <w:r w:rsidRPr="00220846">
        <w:rPr>
          <w:rFonts w:ascii="Times New Roman" w:hAnsi="Times New Roman"/>
          <w:sz w:val="24"/>
          <w:szCs w:val="24"/>
        </w:rPr>
        <w:t xml:space="preserve"> допускается проектировать однополосными шириной не менее 3,5 м. Устройство тротуаров вдоль второстепенных проездов не регламентируется.</w:t>
      </w:r>
    </w:p>
    <w:p w:rsidR="00390B86" w:rsidRPr="00220846" w:rsidRDefault="00390B86" w:rsidP="0058124F">
      <w:pPr>
        <w:spacing w:after="0" w:line="240" w:lineRule="auto"/>
        <w:ind w:firstLine="567"/>
        <w:jc w:val="both"/>
        <w:rPr>
          <w:rFonts w:ascii="Times New Roman" w:hAnsi="Times New Roman"/>
          <w:sz w:val="24"/>
          <w:szCs w:val="24"/>
        </w:rPr>
      </w:pPr>
      <w:r w:rsidRPr="00220846">
        <w:rPr>
          <w:rFonts w:ascii="Times New Roman" w:hAnsi="Times New Roman"/>
          <w:sz w:val="24"/>
          <w:szCs w:val="24"/>
        </w:rPr>
        <w:t>Допускается устройство тупиковых второстепенных проездов шириной 4 м и протяженностью не более 150 м. При этом необходимо предусматривать площадки для разворота пожарно</w:t>
      </w:r>
      <w:r w:rsidR="00DA0841">
        <w:rPr>
          <w:rFonts w:ascii="Times New Roman" w:hAnsi="Times New Roman"/>
          <w:sz w:val="24"/>
          <w:szCs w:val="24"/>
        </w:rPr>
        <w:t>й техники в соответствии с п. 5</w:t>
      </w:r>
      <w:r w:rsidRPr="00220846">
        <w:rPr>
          <w:rFonts w:ascii="Times New Roman" w:hAnsi="Times New Roman"/>
          <w:sz w:val="24"/>
          <w:szCs w:val="24"/>
        </w:rPr>
        <w:t>.3.14 настоящих нормативов.</w:t>
      </w:r>
    </w:p>
    <w:p w:rsidR="00390B86" w:rsidRPr="00220846" w:rsidRDefault="00804C3B" w:rsidP="0058124F">
      <w:pPr>
        <w:spacing w:after="0" w:line="240" w:lineRule="auto"/>
        <w:ind w:firstLine="567"/>
        <w:jc w:val="both"/>
        <w:rPr>
          <w:rFonts w:ascii="Times New Roman" w:hAnsi="Times New Roman"/>
          <w:sz w:val="24"/>
          <w:szCs w:val="24"/>
        </w:rPr>
      </w:pPr>
      <w:r>
        <w:rPr>
          <w:rFonts w:ascii="Times New Roman" w:hAnsi="Times New Roman"/>
          <w:color w:val="000000" w:themeColor="text1"/>
          <w:sz w:val="24"/>
          <w:szCs w:val="24"/>
        </w:rPr>
        <w:t>6</w:t>
      </w:r>
      <w:r w:rsidR="00F305A8">
        <w:rPr>
          <w:rFonts w:ascii="Times New Roman" w:hAnsi="Times New Roman"/>
          <w:color w:val="000000" w:themeColor="text1"/>
          <w:sz w:val="24"/>
          <w:szCs w:val="24"/>
        </w:rPr>
        <w:t>.3</w:t>
      </w:r>
      <w:r w:rsidR="00CD1CCE">
        <w:rPr>
          <w:rFonts w:ascii="Times New Roman" w:hAnsi="Times New Roman"/>
          <w:color w:val="000000" w:themeColor="text1"/>
          <w:sz w:val="24"/>
          <w:szCs w:val="24"/>
        </w:rPr>
        <w:t>.2</w:t>
      </w:r>
      <w:r w:rsidR="0058124F">
        <w:rPr>
          <w:rFonts w:ascii="Times New Roman" w:hAnsi="Times New Roman"/>
          <w:color w:val="000000" w:themeColor="text1"/>
          <w:sz w:val="24"/>
          <w:szCs w:val="24"/>
        </w:rPr>
        <w:t xml:space="preserve">.10.  </w:t>
      </w:r>
      <w:r w:rsidR="00390B86" w:rsidRPr="00220846">
        <w:rPr>
          <w:rFonts w:ascii="Times New Roman" w:hAnsi="Times New Roman"/>
          <w:sz w:val="24"/>
          <w:szCs w:val="24"/>
        </w:rPr>
        <w:t xml:space="preserve">Необходимость устройства и параметры разделительных озелененных </w:t>
      </w:r>
      <w:r w:rsidR="00390B86" w:rsidRPr="00220846">
        <w:rPr>
          <w:rFonts w:ascii="Times New Roman" w:hAnsi="Times New Roman"/>
          <w:spacing w:val="-2"/>
          <w:sz w:val="24"/>
          <w:szCs w:val="24"/>
        </w:rPr>
        <w:t>полос между тротуарами и проезжей частью на всех категориях улиц в малоэтажной</w:t>
      </w:r>
      <w:r w:rsidR="00390B86" w:rsidRPr="00220846">
        <w:rPr>
          <w:rFonts w:ascii="Times New Roman" w:hAnsi="Times New Roman"/>
          <w:sz w:val="24"/>
          <w:szCs w:val="24"/>
        </w:rPr>
        <w:t xml:space="preserve"> жилой застройке определяются потребностями прокладки инженерных сетей.</w:t>
      </w:r>
    </w:p>
    <w:p w:rsidR="00390B86" w:rsidRPr="00220846" w:rsidRDefault="00804C3B" w:rsidP="0058124F">
      <w:pPr>
        <w:spacing w:after="0" w:line="240" w:lineRule="auto"/>
        <w:ind w:firstLine="567"/>
        <w:jc w:val="both"/>
        <w:rPr>
          <w:rFonts w:ascii="Times New Roman" w:hAnsi="Times New Roman"/>
          <w:sz w:val="24"/>
          <w:szCs w:val="24"/>
        </w:rPr>
      </w:pPr>
      <w:r>
        <w:rPr>
          <w:rFonts w:ascii="Times New Roman" w:hAnsi="Times New Roman"/>
          <w:color w:val="000000" w:themeColor="text1"/>
          <w:sz w:val="24"/>
          <w:szCs w:val="24"/>
        </w:rPr>
        <w:t>6</w:t>
      </w:r>
      <w:r w:rsidR="00F305A8">
        <w:rPr>
          <w:rFonts w:ascii="Times New Roman" w:hAnsi="Times New Roman"/>
          <w:color w:val="000000" w:themeColor="text1"/>
          <w:sz w:val="24"/>
          <w:szCs w:val="24"/>
        </w:rPr>
        <w:t>.3</w:t>
      </w:r>
      <w:r w:rsidR="00CD1CCE">
        <w:rPr>
          <w:rFonts w:ascii="Times New Roman" w:hAnsi="Times New Roman"/>
          <w:color w:val="000000" w:themeColor="text1"/>
          <w:sz w:val="24"/>
          <w:szCs w:val="24"/>
        </w:rPr>
        <w:t>.2</w:t>
      </w:r>
      <w:r w:rsidR="0058124F">
        <w:rPr>
          <w:rFonts w:ascii="Times New Roman" w:hAnsi="Times New Roman"/>
          <w:color w:val="000000" w:themeColor="text1"/>
          <w:sz w:val="24"/>
          <w:szCs w:val="24"/>
        </w:rPr>
        <w:t xml:space="preserve">.11.  </w:t>
      </w:r>
      <w:r w:rsidR="00390B86" w:rsidRPr="00220846">
        <w:rPr>
          <w:rFonts w:ascii="Times New Roman" w:hAnsi="Times New Roman"/>
          <w:spacing w:val="-3"/>
          <w:sz w:val="24"/>
          <w:szCs w:val="24"/>
        </w:rPr>
        <w:t>При проектировании наименьшие радиусы кривых в плане принимаются:</w:t>
      </w:r>
      <w:r w:rsidR="00390B86" w:rsidRPr="00220846">
        <w:rPr>
          <w:rFonts w:ascii="Times New Roman" w:hAnsi="Times New Roman"/>
          <w:sz w:val="24"/>
          <w:szCs w:val="24"/>
        </w:rPr>
        <w:t xml:space="preserve"> для </w:t>
      </w:r>
      <w:r w:rsidR="00390B86" w:rsidRPr="00220846">
        <w:rPr>
          <w:rFonts w:ascii="Times New Roman" w:hAnsi="Times New Roman"/>
          <w:spacing w:val="-2"/>
          <w:sz w:val="24"/>
          <w:szCs w:val="24"/>
        </w:rPr>
        <w:t>главных улиц при необходимости пропуска наземного общественного пассажирского транспорта 250 м, без пропуска наземного общественного пассажирского транспорта – 125 м, основных проездов – 50</w:t>
      </w:r>
      <w:r w:rsidR="00390B86" w:rsidRPr="00220846">
        <w:rPr>
          <w:rFonts w:ascii="Times New Roman" w:hAnsi="Times New Roman"/>
          <w:sz w:val="24"/>
          <w:szCs w:val="24"/>
        </w:rPr>
        <w:t xml:space="preserve"> м, второстепенных проездов – 25 м.</w:t>
      </w:r>
    </w:p>
    <w:p w:rsidR="00390B86" w:rsidRPr="00220846" w:rsidRDefault="00804C3B" w:rsidP="0058124F">
      <w:pPr>
        <w:spacing w:after="0" w:line="240" w:lineRule="auto"/>
        <w:ind w:firstLine="567"/>
        <w:jc w:val="both"/>
        <w:rPr>
          <w:rFonts w:ascii="Times New Roman" w:hAnsi="Times New Roman"/>
          <w:sz w:val="24"/>
          <w:szCs w:val="24"/>
        </w:rPr>
      </w:pPr>
      <w:r>
        <w:rPr>
          <w:rFonts w:ascii="Times New Roman" w:hAnsi="Times New Roman"/>
          <w:color w:val="000000" w:themeColor="text1"/>
          <w:sz w:val="24"/>
          <w:szCs w:val="24"/>
        </w:rPr>
        <w:t>6</w:t>
      </w:r>
      <w:r w:rsidR="00F305A8">
        <w:rPr>
          <w:rFonts w:ascii="Times New Roman" w:hAnsi="Times New Roman"/>
          <w:color w:val="000000" w:themeColor="text1"/>
          <w:sz w:val="24"/>
          <w:szCs w:val="24"/>
        </w:rPr>
        <w:t>.3</w:t>
      </w:r>
      <w:r w:rsidR="00CD1CCE">
        <w:rPr>
          <w:rFonts w:ascii="Times New Roman" w:hAnsi="Times New Roman"/>
          <w:color w:val="000000" w:themeColor="text1"/>
          <w:sz w:val="24"/>
          <w:szCs w:val="24"/>
        </w:rPr>
        <w:t>.2</w:t>
      </w:r>
      <w:r w:rsidR="0058124F">
        <w:rPr>
          <w:rFonts w:ascii="Times New Roman" w:hAnsi="Times New Roman"/>
          <w:color w:val="000000" w:themeColor="text1"/>
          <w:sz w:val="24"/>
          <w:szCs w:val="24"/>
        </w:rPr>
        <w:t xml:space="preserve">.12.  </w:t>
      </w:r>
      <w:r w:rsidR="00390B86" w:rsidRPr="00220846">
        <w:rPr>
          <w:rFonts w:ascii="Times New Roman" w:hAnsi="Times New Roman"/>
          <w:sz w:val="24"/>
          <w:szCs w:val="24"/>
        </w:rPr>
        <w:t>Наибольший продольный уклон принимается для главных улиц – 60 ‰, основных проездов – 70 ‰, второстепенных проездов – 80 ‰.</w:t>
      </w:r>
    </w:p>
    <w:p w:rsidR="00390B86" w:rsidRPr="00220846" w:rsidRDefault="00804C3B" w:rsidP="0058124F">
      <w:pPr>
        <w:spacing w:after="0" w:line="240" w:lineRule="auto"/>
        <w:ind w:firstLine="567"/>
        <w:jc w:val="both"/>
        <w:rPr>
          <w:rFonts w:ascii="Times New Roman" w:hAnsi="Times New Roman"/>
          <w:sz w:val="24"/>
          <w:szCs w:val="24"/>
        </w:rPr>
      </w:pPr>
      <w:r>
        <w:rPr>
          <w:rFonts w:ascii="Times New Roman" w:hAnsi="Times New Roman"/>
          <w:color w:val="000000" w:themeColor="text1"/>
          <w:sz w:val="24"/>
          <w:szCs w:val="24"/>
        </w:rPr>
        <w:t>6</w:t>
      </w:r>
      <w:r w:rsidR="00F305A8">
        <w:rPr>
          <w:rFonts w:ascii="Times New Roman" w:hAnsi="Times New Roman"/>
          <w:color w:val="000000" w:themeColor="text1"/>
          <w:sz w:val="24"/>
          <w:szCs w:val="24"/>
        </w:rPr>
        <w:t>.3</w:t>
      </w:r>
      <w:r w:rsidR="00CD1CCE">
        <w:rPr>
          <w:rFonts w:ascii="Times New Roman" w:hAnsi="Times New Roman"/>
          <w:color w:val="000000" w:themeColor="text1"/>
          <w:sz w:val="24"/>
          <w:szCs w:val="24"/>
        </w:rPr>
        <w:t>.2</w:t>
      </w:r>
      <w:r w:rsidR="0058124F">
        <w:rPr>
          <w:rFonts w:ascii="Times New Roman" w:hAnsi="Times New Roman"/>
          <w:color w:val="000000" w:themeColor="text1"/>
          <w:sz w:val="24"/>
          <w:szCs w:val="24"/>
        </w:rPr>
        <w:t xml:space="preserve">.13.  </w:t>
      </w:r>
      <w:r w:rsidR="00390B86" w:rsidRPr="00220846">
        <w:rPr>
          <w:rFonts w:ascii="Times New Roman" w:hAnsi="Times New Roman"/>
          <w:sz w:val="24"/>
          <w:szCs w:val="24"/>
        </w:rPr>
        <w:t>Радиусы закругления бортов проезжей части следует принимать: для главных улиц – 15 м, для основных проездов – 12 м, для второстепенных проездов – 8 м.</w:t>
      </w:r>
    </w:p>
    <w:p w:rsidR="00390B86" w:rsidRPr="00220846" w:rsidRDefault="00390B86" w:rsidP="0058124F">
      <w:pPr>
        <w:spacing w:after="0" w:line="240" w:lineRule="auto"/>
        <w:ind w:firstLine="567"/>
        <w:jc w:val="both"/>
        <w:rPr>
          <w:rFonts w:ascii="Times New Roman" w:hAnsi="Times New Roman"/>
          <w:sz w:val="24"/>
          <w:szCs w:val="24"/>
        </w:rPr>
      </w:pPr>
      <w:r w:rsidRPr="00220846">
        <w:rPr>
          <w:rFonts w:ascii="Times New Roman" w:hAnsi="Times New Roman"/>
          <w:sz w:val="24"/>
          <w:szCs w:val="24"/>
        </w:rPr>
        <w:t>Планировочное решение малоэтажной жилой застройки должно обеспечивать проезд автотранспорта ко всем зданиям и сооружениям, в том числе индивидуальным жилым домам.</w:t>
      </w:r>
    </w:p>
    <w:p w:rsidR="00390B86" w:rsidRPr="00220846" w:rsidRDefault="00804C3B" w:rsidP="0058124F">
      <w:pPr>
        <w:spacing w:after="0" w:line="240" w:lineRule="auto"/>
        <w:ind w:firstLine="567"/>
        <w:jc w:val="both"/>
        <w:rPr>
          <w:rFonts w:ascii="Times New Roman" w:hAnsi="Times New Roman"/>
          <w:sz w:val="24"/>
          <w:szCs w:val="24"/>
        </w:rPr>
      </w:pPr>
      <w:r>
        <w:rPr>
          <w:rFonts w:ascii="Times New Roman" w:hAnsi="Times New Roman"/>
          <w:color w:val="000000" w:themeColor="text1"/>
          <w:sz w:val="24"/>
          <w:szCs w:val="24"/>
        </w:rPr>
        <w:t>6</w:t>
      </w:r>
      <w:r w:rsidR="00F305A8">
        <w:rPr>
          <w:rFonts w:ascii="Times New Roman" w:hAnsi="Times New Roman"/>
          <w:color w:val="000000" w:themeColor="text1"/>
          <w:sz w:val="24"/>
          <w:szCs w:val="24"/>
        </w:rPr>
        <w:t>.3</w:t>
      </w:r>
      <w:r w:rsidR="0058124F">
        <w:rPr>
          <w:rFonts w:ascii="Times New Roman" w:hAnsi="Times New Roman"/>
          <w:color w:val="000000" w:themeColor="text1"/>
          <w:sz w:val="24"/>
          <w:szCs w:val="24"/>
        </w:rPr>
        <w:t>.</w:t>
      </w:r>
      <w:r w:rsidR="00CD1CCE">
        <w:rPr>
          <w:rFonts w:ascii="Times New Roman" w:hAnsi="Times New Roman"/>
          <w:color w:val="000000" w:themeColor="text1"/>
          <w:sz w:val="24"/>
          <w:szCs w:val="24"/>
        </w:rPr>
        <w:t>2</w:t>
      </w:r>
      <w:r w:rsidR="0058124F">
        <w:rPr>
          <w:rFonts w:ascii="Times New Roman" w:hAnsi="Times New Roman"/>
          <w:color w:val="000000" w:themeColor="text1"/>
          <w:sz w:val="24"/>
          <w:szCs w:val="24"/>
        </w:rPr>
        <w:t xml:space="preserve">.14.  </w:t>
      </w:r>
      <w:r w:rsidR="00390B86" w:rsidRPr="00220846">
        <w:rPr>
          <w:rFonts w:ascii="Times New Roman" w:hAnsi="Times New Roman"/>
          <w:sz w:val="24"/>
          <w:szCs w:val="24"/>
        </w:rPr>
        <w:t xml:space="preserve">На территории малоэтажной жилой застройки с линейными </w:t>
      </w:r>
      <w:r w:rsidR="00390B86" w:rsidRPr="00220846">
        <w:rPr>
          <w:rFonts w:ascii="Times New Roman" w:hAnsi="Times New Roman"/>
          <w:spacing w:val="-4"/>
          <w:sz w:val="24"/>
          <w:szCs w:val="24"/>
        </w:rPr>
        <w:t>размерами, превышающими 2 000 м, рекомендуется проектировать самостоятельную внутреннюю</w:t>
      </w:r>
      <w:r w:rsidR="00390B86" w:rsidRPr="00220846">
        <w:rPr>
          <w:rFonts w:ascii="Times New Roman" w:hAnsi="Times New Roman"/>
          <w:sz w:val="24"/>
          <w:szCs w:val="24"/>
        </w:rPr>
        <w:t xml:space="preserve"> систему пассажирского транспорта, обеспечивающую связи между местами проживания и имеющимися на территории местами приложения труда, объектами обслуживания, остановочными пунктами общественного транспорта, осуществляющего внешние связи территории малоэтажной жилой застройки.</w:t>
      </w:r>
    </w:p>
    <w:p w:rsidR="00390B86" w:rsidRPr="00220846" w:rsidRDefault="00804C3B" w:rsidP="0058124F">
      <w:pPr>
        <w:spacing w:after="0" w:line="240" w:lineRule="auto"/>
        <w:ind w:firstLine="567"/>
        <w:jc w:val="both"/>
        <w:rPr>
          <w:rFonts w:ascii="Times New Roman" w:hAnsi="Times New Roman"/>
          <w:sz w:val="24"/>
          <w:szCs w:val="24"/>
        </w:rPr>
      </w:pPr>
      <w:r>
        <w:rPr>
          <w:rFonts w:ascii="Times New Roman" w:hAnsi="Times New Roman"/>
          <w:color w:val="000000" w:themeColor="text1"/>
          <w:sz w:val="24"/>
          <w:szCs w:val="24"/>
        </w:rPr>
        <w:t>6</w:t>
      </w:r>
      <w:r w:rsidR="00F305A8">
        <w:rPr>
          <w:rFonts w:ascii="Times New Roman" w:hAnsi="Times New Roman"/>
          <w:color w:val="000000" w:themeColor="text1"/>
          <w:sz w:val="24"/>
          <w:szCs w:val="24"/>
        </w:rPr>
        <w:t>.3</w:t>
      </w:r>
      <w:r w:rsidR="00CD1CCE">
        <w:rPr>
          <w:rFonts w:ascii="Times New Roman" w:hAnsi="Times New Roman"/>
          <w:color w:val="000000" w:themeColor="text1"/>
          <w:sz w:val="24"/>
          <w:szCs w:val="24"/>
        </w:rPr>
        <w:t>.2</w:t>
      </w:r>
      <w:r w:rsidR="0058124F">
        <w:rPr>
          <w:rFonts w:ascii="Times New Roman" w:hAnsi="Times New Roman"/>
          <w:color w:val="000000" w:themeColor="text1"/>
          <w:sz w:val="24"/>
          <w:szCs w:val="24"/>
        </w:rPr>
        <w:t xml:space="preserve">.15. </w:t>
      </w:r>
      <w:r w:rsidR="00390B86" w:rsidRPr="00220846">
        <w:rPr>
          <w:rFonts w:ascii="Times New Roman" w:hAnsi="Times New Roman"/>
          <w:sz w:val="24"/>
          <w:szCs w:val="24"/>
        </w:rPr>
        <w:t>Остановочные пункты маршрутов общественного пассажирского транспорта, связывающего территории малоэтажной жилой застройки с другими районами населенных пунктов</w:t>
      </w:r>
      <w:r w:rsidR="00CD1CCE">
        <w:rPr>
          <w:rFonts w:ascii="Times New Roman" w:hAnsi="Times New Roman"/>
          <w:sz w:val="24"/>
          <w:szCs w:val="24"/>
        </w:rPr>
        <w:t xml:space="preserve"> сельского поселения</w:t>
      </w:r>
      <w:r w:rsidR="00390B86" w:rsidRPr="00220846">
        <w:rPr>
          <w:rFonts w:ascii="Times New Roman" w:hAnsi="Times New Roman"/>
          <w:sz w:val="24"/>
          <w:szCs w:val="24"/>
        </w:rPr>
        <w:t>, следует проектировать у въездов на территорию малоэтажной жилой застройки, обеспечивая удобные пешеходные или транспортные связи с жилой застройкой.</w:t>
      </w:r>
    </w:p>
    <w:p w:rsidR="00390B86" w:rsidRPr="00220846" w:rsidRDefault="00390B86" w:rsidP="0058124F">
      <w:pPr>
        <w:spacing w:after="0" w:line="240" w:lineRule="auto"/>
        <w:ind w:firstLine="567"/>
        <w:jc w:val="both"/>
        <w:rPr>
          <w:rFonts w:ascii="Times New Roman" w:hAnsi="Times New Roman"/>
          <w:sz w:val="24"/>
          <w:szCs w:val="24"/>
        </w:rPr>
      </w:pPr>
      <w:r w:rsidRPr="00220846">
        <w:rPr>
          <w:rFonts w:ascii="Times New Roman" w:hAnsi="Times New Roman"/>
          <w:sz w:val="24"/>
          <w:szCs w:val="24"/>
        </w:rPr>
        <w:t>Дальность пешеходных подходов не должна превышать:</w:t>
      </w:r>
    </w:p>
    <w:p w:rsidR="00390B86" w:rsidRPr="00220846" w:rsidRDefault="00390B86" w:rsidP="0058124F">
      <w:pPr>
        <w:spacing w:after="0" w:line="240" w:lineRule="auto"/>
        <w:ind w:firstLine="567"/>
        <w:jc w:val="both"/>
        <w:rPr>
          <w:rFonts w:ascii="Times New Roman" w:hAnsi="Times New Roman"/>
          <w:sz w:val="24"/>
          <w:szCs w:val="24"/>
        </w:rPr>
      </w:pPr>
      <w:r w:rsidRPr="00220846">
        <w:rPr>
          <w:rFonts w:ascii="Times New Roman" w:hAnsi="Times New Roman"/>
          <w:spacing w:val="-2"/>
          <w:sz w:val="24"/>
          <w:szCs w:val="24"/>
        </w:rPr>
        <w:t xml:space="preserve">- до остановочных пунктов транспорта для внешних связей от мест проживания – </w:t>
      </w:r>
      <w:r w:rsidRPr="00220846">
        <w:rPr>
          <w:rFonts w:ascii="Times New Roman" w:hAnsi="Times New Roman"/>
          <w:sz w:val="24"/>
          <w:szCs w:val="24"/>
        </w:rPr>
        <w:t>400-500 м;</w:t>
      </w:r>
    </w:p>
    <w:p w:rsidR="00390B86" w:rsidRPr="00220846" w:rsidRDefault="00390B86" w:rsidP="0058124F">
      <w:pPr>
        <w:spacing w:after="0" w:line="240" w:lineRule="auto"/>
        <w:ind w:firstLine="567"/>
        <w:jc w:val="both"/>
        <w:rPr>
          <w:rFonts w:ascii="Times New Roman" w:hAnsi="Times New Roman"/>
          <w:spacing w:val="-2"/>
          <w:sz w:val="24"/>
          <w:szCs w:val="24"/>
        </w:rPr>
      </w:pPr>
      <w:r w:rsidRPr="00220846">
        <w:rPr>
          <w:rFonts w:ascii="Times New Roman" w:hAnsi="Times New Roman"/>
          <w:spacing w:val="-2"/>
          <w:sz w:val="24"/>
          <w:szCs w:val="24"/>
        </w:rPr>
        <w:t>- до остановочных пунктов транспорта для внутренних связей:</w:t>
      </w:r>
    </w:p>
    <w:p w:rsidR="00390B86" w:rsidRPr="00220846" w:rsidRDefault="00390B86" w:rsidP="0058124F">
      <w:pPr>
        <w:spacing w:after="0" w:line="240" w:lineRule="auto"/>
        <w:ind w:firstLine="567"/>
        <w:jc w:val="both"/>
        <w:rPr>
          <w:rFonts w:ascii="Times New Roman" w:hAnsi="Times New Roman"/>
          <w:sz w:val="24"/>
          <w:szCs w:val="24"/>
        </w:rPr>
      </w:pPr>
      <w:r w:rsidRPr="00220846">
        <w:rPr>
          <w:rFonts w:ascii="Times New Roman" w:hAnsi="Times New Roman"/>
          <w:sz w:val="24"/>
          <w:szCs w:val="24"/>
        </w:rPr>
        <w:t>- от мест проживания – 200 м;</w:t>
      </w:r>
    </w:p>
    <w:p w:rsidR="00390B86" w:rsidRPr="00220846" w:rsidRDefault="00390B86" w:rsidP="0058124F">
      <w:pPr>
        <w:spacing w:after="0" w:line="240" w:lineRule="auto"/>
        <w:ind w:firstLine="567"/>
        <w:jc w:val="both"/>
        <w:rPr>
          <w:rFonts w:ascii="Times New Roman" w:hAnsi="Times New Roman"/>
          <w:sz w:val="24"/>
          <w:szCs w:val="24"/>
        </w:rPr>
      </w:pPr>
      <w:r w:rsidRPr="00220846">
        <w:rPr>
          <w:rFonts w:ascii="Times New Roman" w:hAnsi="Times New Roman"/>
          <w:sz w:val="24"/>
          <w:szCs w:val="24"/>
        </w:rPr>
        <w:t>- от объектов массового посещения – 250 м.</w:t>
      </w:r>
    </w:p>
    <w:p w:rsidR="00390B86" w:rsidRPr="00220846" w:rsidRDefault="00804C3B" w:rsidP="0058124F">
      <w:pPr>
        <w:spacing w:after="0" w:line="240" w:lineRule="auto"/>
        <w:ind w:firstLine="567"/>
        <w:jc w:val="both"/>
        <w:rPr>
          <w:rFonts w:ascii="Times New Roman" w:hAnsi="Times New Roman"/>
          <w:sz w:val="24"/>
          <w:szCs w:val="24"/>
        </w:rPr>
      </w:pPr>
      <w:r>
        <w:rPr>
          <w:rFonts w:ascii="Times New Roman" w:hAnsi="Times New Roman"/>
          <w:color w:val="000000" w:themeColor="text1"/>
          <w:sz w:val="24"/>
          <w:szCs w:val="24"/>
        </w:rPr>
        <w:t>6</w:t>
      </w:r>
      <w:r w:rsidR="00F305A8">
        <w:rPr>
          <w:rFonts w:ascii="Times New Roman" w:hAnsi="Times New Roman"/>
          <w:color w:val="000000" w:themeColor="text1"/>
          <w:sz w:val="24"/>
          <w:szCs w:val="24"/>
        </w:rPr>
        <w:t>.3</w:t>
      </w:r>
      <w:r w:rsidR="00CD1CCE">
        <w:rPr>
          <w:rFonts w:ascii="Times New Roman" w:hAnsi="Times New Roman"/>
          <w:color w:val="000000" w:themeColor="text1"/>
          <w:sz w:val="24"/>
          <w:szCs w:val="24"/>
        </w:rPr>
        <w:t>.2</w:t>
      </w:r>
      <w:r w:rsidR="0058124F">
        <w:rPr>
          <w:rFonts w:ascii="Times New Roman" w:hAnsi="Times New Roman"/>
          <w:color w:val="000000" w:themeColor="text1"/>
          <w:sz w:val="24"/>
          <w:szCs w:val="24"/>
        </w:rPr>
        <w:t xml:space="preserve">.16.  </w:t>
      </w:r>
      <w:r w:rsidR="00390B86" w:rsidRPr="00220846">
        <w:rPr>
          <w:rFonts w:ascii="Times New Roman" w:hAnsi="Times New Roman"/>
          <w:spacing w:val="-2"/>
          <w:sz w:val="24"/>
          <w:szCs w:val="24"/>
        </w:rPr>
        <w:t>Пешеходные коммуникации проектируются по кратчайшим расстоя</w:t>
      </w:r>
      <w:r w:rsidR="00390B86" w:rsidRPr="00220846">
        <w:rPr>
          <w:rFonts w:ascii="Times New Roman" w:hAnsi="Times New Roman"/>
          <w:sz w:val="24"/>
          <w:szCs w:val="24"/>
        </w:rPr>
        <w:t>ниям между жилыми домами и остановками общественного пассажирского транспорта, объектами торгового и бытового обслуживания, автостоянками для постоянного хранения автомобилей, школьными и дошкольными организациями</w:t>
      </w:r>
      <w:r w:rsidR="00390B86" w:rsidRPr="00220846">
        <w:rPr>
          <w:rFonts w:ascii="Times New Roman" w:hAnsi="Times New Roman"/>
          <w:bCs/>
          <w:sz w:val="24"/>
          <w:szCs w:val="24"/>
        </w:rPr>
        <w:t xml:space="preserve"> </w:t>
      </w:r>
      <w:r w:rsidR="00390B86" w:rsidRPr="00220846">
        <w:rPr>
          <w:rFonts w:ascii="Times New Roman" w:hAnsi="Times New Roman"/>
          <w:sz w:val="24"/>
          <w:szCs w:val="24"/>
        </w:rPr>
        <w:t>и другими объектами.</w:t>
      </w:r>
    </w:p>
    <w:p w:rsidR="00390B86" w:rsidRPr="00220846" w:rsidRDefault="00804C3B" w:rsidP="0058124F">
      <w:pPr>
        <w:spacing w:after="0" w:line="240" w:lineRule="auto"/>
        <w:ind w:firstLine="567"/>
        <w:jc w:val="both"/>
        <w:rPr>
          <w:rFonts w:ascii="Times New Roman" w:hAnsi="Times New Roman"/>
          <w:sz w:val="24"/>
          <w:szCs w:val="24"/>
        </w:rPr>
      </w:pPr>
      <w:r>
        <w:rPr>
          <w:rFonts w:ascii="Times New Roman" w:hAnsi="Times New Roman"/>
          <w:color w:val="000000" w:themeColor="text1"/>
          <w:sz w:val="24"/>
          <w:szCs w:val="24"/>
        </w:rPr>
        <w:t>6</w:t>
      </w:r>
      <w:r w:rsidR="00F305A8">
        <w:rPr>
          <w:rFonts w:ascii="Times New Roman" w:hAnsi="Times New Roman"/>
          <w:color w:val="000000" w:themeColor="text1"/>
          <w:sz w:val="24"/>
          <w:szCs w:val="24"/>
        </w:rPr>
        <w:t>.3</w:t>
      </w:r>
      <w:r w:rsidR="00CD1CCE">
        <w:rPr>
          <w:rFonts w:ascii="Times New Roman" w:hAnsi="Times New Roman"/>
          <w:color w:val="000000" w:themeColor="text1"/>
          <w:sz w:val="24"/>
          <w:szCs w:val="24"/>
        </w:rPr>
        <w:t>.2</w:t>
      </w:r>
      <w:r w:rsidR="0058124F">
        <w:rPr>
          <w:rFonts w:ascii="Times New Roman" w:hAnsi="Times New Roman"/>
          <w:color w:val="000000" w:themeColor="text1"/>
          <w:sz w:val="24"/>
          <w:szCs w:val="24"/>
        </w:rPr>
        <w:t xml:space="preserve">.17.  </w:t>
      </w:r>
      <w:r w:rsidR="00390B86" w:rsidRPr="00220846">
        <w:rPr>
          <w:rFonts w:ascii="Times New Roman" w:hAnsi="Times New Roman"/>
          <w:sz w:val="24"/>
          <w:szCs w:val="24"/>
        </w:rPr>
        <w:t>Тротуары вдоль проезжих частей улиц и проездов следует устраивать в соответствии с требованиями п.п. 10.4.6-10.4.8 настоящих нормативов.</w:t>
      </w:r>
    </w:p>
    <w:p w:rsidR="00390B86" w:rsidRPr="00220846" w:rsidRDefault="00804C3B" w:rsidP="0058124F">
      <w:pPr>
        <w:spacing w:after="0" w:line="240" w:lineRule="auto"/>
        <w:ind w:firstLine="567"/>
        <w:jc w:val="both"/>
        <w:rPr>
          <w:rFonts w:ascii="Times New Roman" w:hAnsi="Times New Roman"/>
          <w:sz w:val="24"/>
          <w:szCs w:val="24"/>
        </w:rPr>
      </w:pPr>
      <w:r>
        <w:rPr>
          <w:rFonts w:ascii="Times New Roman" w:hAnsi="Times New Roman"/>
          <w:color w:val="000000" w:themeColor="text1"/>
          <w:sz w:val="24"/>
          <w:szCs w:val="24"/>
        </w:rPr>
        <w:t>6</w:t>
      </w:r>
      <w:r w:rsidR="00F305A8">
        <w:rPr>
          <w:rFonts w:ascii="Times New Roman" w:hAnsi="Times New Roman"/>
          <w:color w:val="000000" w:themeColor="text1"/>
          <w:sz w:val="24"/>
          <w:szCs w:val="24"/>
        </w:rPr>
        <w:t>.3</w:t>
      </w:r>
      <w:r w:rsidR="00CD1CCE">
        <w:rPr>
          <w:rFonts w:ascii="Times New Roman" w:hAnsi="Times New Roman"/>
          <w:color w:val="000000" w:themeColor="text1"/>
          <w:sz w:val="24"/>
          <w:szCs w:val="24"/>
        </w:rPr>
        <w:t>.2</w:t>
      </w:r>
      <w:r w:rsidR="0058124F">
        <w:rPr>
          <w:rFonts w:ascii="Times New Roman" w:hAnsi="Times New Roman"/>
          <w:color w:val="000000" w:themeColor="text1"/>
          <w:sz w:val="24"/>
          <w:szCs w:val="24"/>
        </w:rPr>
        <w:t xml:space="preserve">.18.  </w:t>
      </w:r>
      <w:r w:rsidR="00390B86" w:rsidRPr="00220846">
        <w:rPr>
          <w:rFonts w:ascii="Times New Roman" w:hAnsi="Times New Roman"/>
          <w:sz w:val="24"/>
          <w:szCs w:val="24"/>
        </w:rPr>
        <w:t>Ширину прогулочной пешеходной дороги следует принимать с учетом конкретной градостроительной ситуации, но не менее 1,5 м.</w:t>
      </w:r>
    </w:p>
    <w:p w:rsidR="00390B86" w:rsidRPr="00220846" w:rsidRDefault="00804C3B" w:rsidP="0058124F">
      <w:pPr>
        <w:spacing w:after="0" w:line="240" w:lineRule="auto"/>
        <w:ind w:firstLine="567"/>
        <w:jc w:val="both"/>
        <w:rPr>
          <w:rFonts w:ascii="Times New Roman" w:hAnsi="Times New Roman"/>
          <w:sz w:val="24"/>
          <w:szCs w:val="24"/>
        </w:rPr>
      </w:pPr>
      <w:r>
        <w:rPr>
          <w:rFonts w:ascii="Times New Roman" w:hAnsi="Times New Roman"/>
          <w:color w:val="000000" w:themeColor="text1"/>
          <w:sz w:val="24"/>
          <w:szCs w:val="24"/>
        </w:rPr>
        <w:t>6</w:t>
      </w:r>
      <w:r w:rsidR="00F305A8">
        <w:rPr>
          <w:rFonts w:ascii="Times New Roman" w:hAnsi="Times New Roman"/>
          <w:color w:val="000000" w:themeColor="text1"/>
          <w:sz w:val="24"/>
          <w:szCs w:val="24"/>
        </w:rPr>
        <w:t>.3</w:t>
      </w:r>
      <w:r w:rsidR="00CD1CCE">
        <w:rPr>
          <w:rFonts w:ascii="Times New Roman" w:hAnsi="Times New Roman"/>
          <w:color w:val="000000" w:themeColor="text1"/>
          <w:sz w:val="24"/>
          <w:szCs w:val="24"/>
        </w:rPr>
        <w:t>.2</w:t>
      </w:r>
      <w:r w:rsidR="0058124F">
        <w:rPr>
          <w:rFonts w:ascii="Times New Roman" w:hAnsi="Times New Roman"/>
          <w:color w:val="000000" w:themeColor="text1"/>
          <w:sz w:val="24"/>
          <w:szCs w:val="24"/>
        </w:rPr>
        <w:t xml:space="preserve">.19.  </w:t>
      </w:r>
      <w:r w:rsidR="00390B86" w:rsidRPr="00220846">
        <w:rPr>
          <w:rFonts w:ascii="Times New Roman" w:hAnsi="Times New Roman"/>
          <w:sz w:val="24"/>
          <w:szCs w:val="24"/>
        </w:rPr>
        <w:t xml:space="preserve">Следует проектировать удобные связи жилой застройки с площадками для отдыха, спорта, развлечений, зоной отдыха (организованной на базе имеющегося лесопарка или водоема). </w:t>
      </w:r>
    </w:p>
    <w:p w:rsidR="00390B86" w:rsidRDefault="00390B86" w:rsidP="0058124F">
      <w:pPr>
        <w:spacing w:after="0" w:line="240" w:lineRule="auto"/>
        <w:ind w:firstLine="567"/>
        <w:jc w:val="both"/>
        <w:rPr>
          <w:rFonts w:ascii="Times New Roman" w:hAnsi="Times New Roman"/>
          <w:spacing w:val="-2"/>
          <w:sz w:val="24"/>
          <w:szCs w:val="24"/>
        </w:rPr>
      </w:pPr>
      <w:r w:rsidRPr="00220846">
        <w:rPr>
          <w:rFonts w:ascii="Times New Roman" w:hAnsi="Times New Roman"/>
          <w:spacing w:val="-4"/>
          <w:sz w:val="24"/>
          <w:szCs w:val="24"/>
        </w:rPr>
        <w:t>Ширину прогулочной дороги (аллеи) следует определять в зависимости от вида зеленых наса</w:t>
      </w:r>
      <w:r w:rsidRPr="00220846">
        <w:rPr>
          <w:rFonts w:ascii="Times New Roman" w:hAnsi="Times New Roman"/>
          <w:spacing w:val="-2"/>
          <w:sz w:val="24"/>
          <w:szCs w:val="24"/>
        </w:rPr>
        <w:t>ждений: при озеленении кустарником – не менее 1,5 м, при озеленении деревьями – не менее 2,25 м.</w:t>
      </w:r>
    </w:p>
    <w:p w:rsidR="00BD3B2D" w:rsidRPr="00220846" w:rsidRDefault="00BD3B2D" w:rsidP="0058124F">
      <w:pPr>
        <w:spacing w:after="0" w:line="240" w:lineRule="auto"/>
        <w:ind w:firstLine="567"/>
        <w:jc w:val="both"/>
        <w:rPr>
          <w:rFonts w:ascii="Times New Roman" w:hAnsi="Times New Roman"/>
          <w:spacing w:val="-2"/>
          <w:sz w:val="24"/>
          <w:szCs w:val="24"/>
        </w:rPr>
      </w:pPr>
    </w:p>
    <w:p w:rsidR="00390B86" w:rsidRPr="00E64BB9" w:rsidRDefault="00804C3B" w:rsidP="00390B86">
      <w:pPr>
        <w:widowControl w:val="0"/>
        <w:shd w:val="clear" w:color="auto" w:fill="EEECE1" w:themeFill="background2"/>
        <w:suppressAutoHyphens/>
        <w:spacing w:after="0" w:line="240" w:lineRule="auto"/>
        <w:jc w:val="both"/>
        <w:rPr>
          <w:rFonts w:ascii="Arial Narrow" w:hAnsi="Arial Narrow"/>
          <w:b/>
          <w:color w:val="000000"/>
          <w:sz w:val="28"/>
          <w:szCs w:val="28"/>
        </w:rPr>
      </w:pPr>
      <w:r>
        <w:rPr>
          <w:rFonts w:ascii="Arial Narrow" w:hAnsi="Arial Narrow"/>
          <w:b/>
          <w:color w:val="000000"/>
          <w:sz w:val="28"/>
          <w:szCs w:val="28"/>
        </w:rPr>
        <w:t>6</w:t>
      </w:r>
      <w:r w:rsidR="00F305A8">
        <w:rPr>
          <w:rFonts w:ascii="Arial Narrow" w:hAnsi="Arial Narrow"/>
          <w:b/>
          <w:color w:val="000000"/>
          <w:sz w:val="28"/>
          <w:szCs w:val="28"/>
        </w:rPr>
        <w:t>.3</w:t>
      </w:r>
      <w:r w:rsidR="00CD1CCE">
        <w:rPr>
          <w:rFonts w:ascii="Arial Narrow" w:hAnsi="Arial Narrow"/>
          <w:b/>
          <w:color w:val="000000"/>
          <w:sz w:val="28"/>
          <w:szCs w:val="28"/>
        </w:rPr>
        <w:t>.3</w:t>
      </w:r>
      <w:r w:rsidR="00390B86">
        <w:rPr>
          <w:rFonts w:ascii="Arial Narrow" w:hAnsi="Arial Narrow"/>
          <w:b/>
          <w:color w:val="000000"/>
          <w:sz w:val="28"/>
          <w:szCs w:val="28"/>
        </w:rPr>
        <w:t>.  Сеть улиц и дорог сельских населенных пунктов и межпоселенческого значения</w:t>
      </w:r>
      <w:r w:rsidR="001D20D2">
        <w:rPr>
          <w:rFonts w:ascii="Arial Narrow" w:hAnsi="Arial Narrow"/>
          <w:b/>
          <w:color w:val="000000"/>
          <w:sz w:val="28"/>
          <w:szCs w:val="28"/>
        </w:rPr>
        <w:t>:</w:t>
      </w:r>
    </w:p>
    <w:p w:rsidR="00390B86" w:rsidRPr="00821190" w:rsidRDefault="00390B86" w:rsidP="00941C22">
      <w:pPr>
        <w:widowControl w:val="0"/>
        <w:suppressAutoHyphens/>
        <w:autoSpaceDE w:val="0"/>
        <w:autoSpaceDN w:val="0"/>
        <w:adjustRightInd w:val="0"/>
        <w:spacing w:after="0" w:line="240" w:lineRule="auto"/>
        <w:ind w:firstLine="567"/>
        <w:jc w:val="both"/>
        <w:rPr>
          <w:rFonts w:ascii="Times New Roman" w:hAnsi="Times New Roman"/>
          <w:b/>
          <w:color w:val="000000"/>
          <w:sz w:val="8"/>
          <w:szCs w:val="8"/>
        </w:rPr>
      </w:pPr>
    </w:p>
    <w:p w:rsidR="00390B86" w:rsidRPr="00220846" w:rsidRDefault="00804C3B" w:rsidP="00821190">
      <w:pPr>
        <w:spacing w:after="0" w:line="240" w:lineRule="auto"/>
        <w:ind w:firstLine="567"/>
        <w:jc w:val="both"/>
        <w:rPr>
          <w:rFonts w:ascii="Times New Roman" w:hAnsi="Times New Roman"/>
          <w:sz w:val="24"/>
          <w:szCs w:val="24"/>
        </w:rPr>
      </w:pPr>
      <w:r>
        <w:rPr>
          <w:rFonts w:ascii="Times New Roman" w:hAnsi="Times New Roman"/>
          <w:sz w:val="24"/>
          <w:szCs w:val="24"/>
        </w:rPr>
        <w:t>6</w:t>
      </w:r>
      <w:r w:rsidR="00F305A8">
        <w:rPr>
          <w:rFonts w:ascii="Times New Roman" w:hAnsi="Times New Roman"/>
          <w:sz w:val="24"/>
          <w:szCs w:val="24"/>
        </w:rPr>
        <w:t>.3</w:t>
      </w:r>
      <w:r w:rsidR="00CD1CCE">
        <w:rPr>
          <w:rFonts w:ascii="Times New Roman" w:hAnsi="Times New Roman"/>
          <w:sz w:val="24"/>
          <w:szCs w:val="24"/>
        </w:rPr>
        <w:t>.3</w:t>
      </w:r>
      <w:r w:rsidR="0058124F">
        <w:rPr>
          <w:rFonts w:ascii="Times New Roman" w:hAnsi="Times New Roman"/>
          <w:sz w:val="24"/>
          <w:szCs w:val="24"/>
        </w:rPr>
        <w:t xml:space="preserve">.1. </w:t>
      </w:r>
      <w:r w:rsidR="00390B86" w:rsidRPr="00220846">
        <w:rPr>
          <w:rFonts w:ascii="Times New Roman" w:hAnsi="Times New Roman"/>
          <w:sz w:val="24"/>
          <w:szCs w:val="24"/>
        </w:rPr>
        <w:t xml:space="preserve">Дороги, соединяющие </w:t>
      </w:r>
      <w:r w:rsidR="00821190">
        <w:rPr>
          <w:rFonts w:ascii="Times New Roman" w:hAnsi="Times New Roman"/>
          <w:sz w:val="24"/>
          <w:szCs w:val="24"/>
        </w:rPr>
        <w:t xml:space="preserve">сельские </w:t>
      </w:r>
      <w:r w:rsidR="00390B86" w:rsidRPr="00220846">
        <w:rPr>
          <w:rFonts w:ascii="Times New Roman" w:hAnsi="Times New Roman"/>
          <w:sz w:val="24"/>
          <w:szCs w:val="24"/>
        </w:rPr>
        <w:t>населенные пункты, общественные центры и производственные зоны, по возможности, следует прокладывать по границам хозяйств или полей севооборота.</w:t>
      </w:r>
    </w:p>
    <w:p w:rsidR="00390B86" w:rsidRPr="00220846" w:rsidRDefault="00804C3B" w:rsidP="00821190">
      <w:pPr>
        <w:spacing w:after="0" w:line="240" w:lineRule="auto"/>
        <w:ind w:firstLine="567"/>
        <w:jc w:val="both"/>
        <w:rPr>
          <w:rFonts w:ascii="Times New Roman" w:hAnsi="Times New Roman"/>
          <w:sz w:val="24"/>
          <w:szCs w:val="24"/>
        </w:rPr>
      </w:pPr>
      <w:r>
        <w:rPr>
          <w:rFonts w:ascii="Times New Roman" w:hAnsi="Times New Roman"/>
          <w:sz w:val="24"/>
          <w:szCs w:val="24"/>
        </w:rPr>
        <w:t>6</w:t>
      </w:r>
      <w:r w:rsidR="00F305A8">
        <w:rPr>
          <w:rFonts w:ascii="Times New Roman" w:hAnsi="Times New Roman"/>
          <w:sz w:val="24"/>
          <w:szCs w:val="24"/>
        </w:rPr>
        <w:t>.3</w:t>
      </w:r>
      <w:r w:rsidR="004D25B5">
        <w:rPr>
          <w:rFonts w:ascii="Times New Roman" w:hAnsi="Times New Roman"/>
          <w:sz w:val="24"/>
          <w:szCs w:val="24"/>
        </w:rPr>
        <w:t>.3</w:t>
      </w:r>
      <w:r w:rsidR="00821190">
        <w:rPr>
          <w:rFonts w:ascii="Times New Roman" w:hAnsi="Times New Roman"/>
          <w:sz w:val="24"/>
          <w:szCs w:val="24"/>
        </w:rPr>
        <w:t xml:space="preserve">.2. </w:t>
      </w:r>
      <w:r w:rsidR="00390B86" w:rsidRPr="00220846">
        <w:rPr>
          <w:rFonts w:ascii="Times New Roman" w:hAnsi="Times New Roman"/>
          <w:sz w:val="24"/>
          <w:szCs w:val="24"/>
        </w:rPr>
        <w:t xml:space="preserve">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15-25 м. </w:t>
      </w:r>
    </w:p>
    <w:p w:rsidR="00390B86" w:rsidRPr="00220846" w:rsidRDefault="00804C3B" w:rsidP="00821190">
      <w:pPr>
        <w:spacing w:after="0" w:line="240" w:lineRule="auto"/>
        <w:ind w:firstLine="567"/>
        <w:jc w:val="both"/>
        <w:rPr>
          <w:rFonts w:ascii="Times New Roman" w:hAnsi="Times New Roman"/>
          <w:sz w:val="24"/>
          <w:szCs w:val="24"/>
        </w:rPr>
      </w:pPr>
      <w:r>
        <w:rPr>
          <w:rFonts w:ascii="Times New Roman" w:hAnsi="Times New Roman"/>
          <w:sz w:val="24"/>
          <w:szCs w:val="24"/>
        </w:rPr>
        <w:t>6</w:t>
      </w:r>
      <w:r w:rsidR="00F305A8">
        <w:rPr>
          <w:rFonts w:ascii="Times New Roman" w:hAnsi="Times New Roman"/>
          <w:sz w:val="24"/>
          <w:szCs w:val="24"/>
        </w:rPr>
        <w:t>.3</w:t>
      </w:r>
      <w:r w:rsidR="004D25B5">
        <w:rPr>
          <w:rFonts w:ascii="Times New Roman" w:hAnsi="Times New Roman"/>
          <w:sz w:val="24"/>
          <w:szCs w:val="24"/>
        </w:rPr>
        <w:t>.3</w:t>
      </w:r>
      <w:r w:rsidR="00821190">
        <w:rPr>
          <w:rFonts w:ascii="Times New Roman" w:hAnsi="Times New Roman"/>
          <w:sz w:val="24"/>
          <w:szCs w:val="24"/>
        </w:rPr>
        <w:t xml:space="preserve">.3. </w:t>
      </w:r>
      <w:r w:rsidR="00390B86" w:rsidRPr="00220846">
        <w:rPr>
          <w:rFonts w:ascii="Times New Roman" w:hAnsi="Times New Roman"/>
          <w:sz w:val="24"/>
          <w:szCs w:val="24"/>
        </w:rPr>
        <w:t xml:space="preserve">Тротуары следует предусматривать по обеим сторонам жилых улиц независимо от типа застройки. </w:t>
      </w:r>
    </w:p>
    <w:p w:rsidR="00390B86" w:rsidRPr="00220846" w:rsidRDefault="00804C3B" w:rsidP="00821190">
      <w:pPr>
        <w:spacing w:after="0" w:line="240" w:lineRule="auto"/>
        <w:ind w:firstLine="567"/>
        <w:jc w:val="both"/>
        <w:rPr>
          <w:rFonts w:ascii="Times New Roman" w:hAnsi="Times New Roman"/>
          <w:spacing w:val="-2"/>
          <w:sz w:val="24"/>
          <w:szCs w:val="24"/>
        </w:rPr>
      </w:pPr>
      <w:r>
        <w:rPr>
          <w:rFonts w:ascii="Times New Roman" w:hAnsi="Times New Roman"/>
          <w:sz w:val="24"/>
          <w:szCs w:val="24"/>
        </w:rPr>
        <w:t>6</w:t>
      </w:r>
      <w:r w:rsidR="00F305A8">
        <w:rPr>
          <w:rFonts w:ascii="Times New Roman" w:hAnsi="Times New Roman"/>
          <w:sz w:val="24"/>
          <w:szCs w:val="24"/>
        </w:rPr>
        <w:t>.3</w:t>
      </w:r>
      <w:r w:rsidR="004D25B5">
        <w:rPr>
          <w:rFonts w:ascii="Times New Roman" w:hAnsi="Times New Roman"/>
          <w:sz w:val="24"/>
          <w:szCs w:val="24"/>
        </w:rPr>
        <w:t>.3</w:t>
      </w:r>
      <w:r w:rsidR="00821190">
        <w:rPr>
          <w:rFonts w:ascii="Times New Roman" w:hAnsi="Times New Roman"/>
          <w:sz w:val="24"/>
          <w:szCs w:val="24"/>
        </w:rPr>
        <w:t xml:space="preserve">.4. </w:t>
      </w:r>
      <w:r w:rsidR="00390B86" w:rsidRPr="00220846">
        <w:rPr>
          <w:rFonts w:ascii="Times New Roman" w:hAnsi="Times New Roman"/>
          <w:spacing w:val="-2"/>
          <w:sz w:val="24"/>
          <w:szCs w:val="24"/>
        </w:rPr>
        <w:t xml:space="preserve">Проезжие части второстепенных жилых улиц с односторонней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w:t>
      </w:r>
    </w:p>
    <w:p w:rsidR="00390B86" w:rsidRPr="00220846" w:rsidRDefault="00804C3B" w:rsidP="00821190">
      <w:pPr>
        <w:spacing w:after="0" w:line="240" w:lineRule="auto"/>
        <w:ind w:firstLine="567"/>
        <w:jc w:val="both"/>
        <w:rPr>
          <w:rFonts w:ascii="Times New Roman" w:hAnsi="Times New Roman"/>
          <w:spacing w:val="-2"/>
          <w:sz w:val="24"/>
          <w:szCs w:val="24"/>
        </w:rPr>
      </w:pPr>
      <w:r>
        <w:rPr>
          <w:rFonts w:ascii="Times New Roman" w:hAnsi="Times New Roman"/>
          <w:sz w:val="24"/>
          <w:szCs w:val="24"/>
        </w:rPr>
        <w:t>6</w:t>
      </w:r>
      <w:r w:rsidR="00F305A8">
        <w:rPr>
          <w:rFonts w:ascii="Times New Roman" w:hAnsi="Times New Roman"/>
          <w:sz w:val="24"/>
          <w:szCs w:val="24"/>
        </w:rPr>
        <w:t>.3</w:t>
      </w:r>
      <w:r w:rsidR="004D25B5">
        <w:rPr>
          <w:rFonts w:ascii="Times New Roman" w:hAnsi="Times New Roman"/>
          <w:sz w:val="24"/>
          <w:szCs w:val="24"/>
        </w:rPr>
        <w:t>.3</w:t>
      </w:r>
      <w:r w:rsidR="00821190">
        <w:rPr>
          <w:rFonts w:ascii="Times New Roman" w:hAnsi="Times New Roman"/>
          <w:sz w:val="24"/>
          <w:szCs w:val="24"/>
        </w:rPr>
        <w:t xml:space="preserve">.5. </w:t>
      </w:r>
      <w:r w:rsidR="00390B86" w:rsidRPr="00220846">
        <w:rPr>
          <w:rFonts w:ascii="Times New Roman" w:hAnsi="Times New Roman"/>
          <w:spacing w:val="-2"/>
          <w:sz w:val="24"/>
          <w:szCs w:val="24"/>
        </w:rPr>
        <w:t>Ширина сквозных проездов в красных линиях, по которым не проходят инженерные коммуникации, должна быть не менее 7 м.</w:t>
      </w:r>
    </w:p>
    <w:p w:rsidR="00390B86" w:rsidRPr="00220846" w:rsidRDefault="00804C3B" w:rsidP="00821190">
      <w:pPr>
        <w:spacing w:after="0" w:line="240" w:lineRule="auto"/>
        <w:ind w:firstLine="567"/>
        <w:jc w:val="both"/>
        <w:rPr>
          <w:rFonts w:ascii="Times New Roman" w:hAnsi="Times New Roman"/>
          <w:sz w:val="24"/>
          <w:szCs w:val="24"/>
        </w:rPr>
      </w:pPr>
      <w:r>
        <w:rPr>
          <w:rFonts w:ascii="Times New Roman" w:hAnsi="Times New Roman"/>
          <w:sz w:val="24"/>
          <w:szCs w:val="24"/>
        </w:rPr>
        <w:t>6</w:t>
      </w:r>
      <w:r w:rsidR="00F305A8">
        <w:rPr>
          <w:rFonts w:ascii="Times New Roman" w:hAnsi="Times New Roman"/>
          <w:sz w:val="24"/>
          <w:szCs w:val="24"/>
        </w:rPr>
        <w:t>.3</w:t>
      </w:r>
      <w:r w:rsidR="004D25B5">
        <w:rPr>
          <w:rFonts w:ascii="Times New Roman" w:hAnsi="Times New Roman"/>
          <w:sz w:val="24"/>
          <w:szCs w:val="24"/>
        </w:rPr>
        <w:t>.3</w:t>
      </w:r>
      <w:r w:rsidR="00821190">
        <w:rPr>
          <w:rFonts w:ascii="Times New Roman" w:hAnsi="Times New Roman"/>
          <w:sz w:val="24"/>
          <w:szCs w:val="24"/>
        </w:rPr>
        <w:t xml:space="preserve">.6. </w:t>
      </w:r>
      <w:r w:rsidR="00390B86" w:rsidRPr="00220846">
        <w:rPr>
          <w:rFonts w:ascii="Times New Roman" w:hAnsi="Times New Roman"/>
          <w:sz w:val="24"/>
          <w:szCs w:val="24"/>
        </w:rPr>
        <w:t>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200 м.</w:t>
      </w:r>
    </w:p>
    <w:p w:rsidR="00390B86" w:rsidRPr="00220846" w:rsidRDefault="00804C3B" w:rsidP="00821190">
      <w:pPr>
        <w:spacing w:after="0" w:line="240" w:lineRule="auto"/>
        <w:ind w:firstLine="567"/>
        <w:jc w:val="both"/>
        <w:rPr>
          <w:rFonts w:ascii="Times New Roman" w:hAnsi="Times New Roman"/>
          <w:sz w:val="24"/>
          <w:szCs w:val="24"/>
        </w:rPr>
      </w:pPr>
      <w:r>
        <w:rPr>
          <w:rFonts w:ascii="Times New Roman" w:hAnsi="Times New Roman"/>
          <w:sz w:val="24"/>
          <w:szCs w:val="24"/>
        </w:rPr>
        <w:t>6</w:t>
      </w:r>
      <w:r w:rsidR="00F305A8">
        <w:rPr>
          <w:rFonts w:ascii="Times New Roman" w:hAnsi="Times New Roman"/>
          <w:sz w:val="24"/>
          <w:szCs w:val="24"/>
        </w:rPr>
        <w:t>.3</w:t>
      </w:r>
      <w:r w:rsidR="004D25B5">
        <w:rPr>
          <w:rFonts w:ascii="Times New Roman" w:hAnsi="Times New Roman"/>
          <w:sz w:val="24"/>
          <w:szCs w:val="24"/>
        </w:rPr>
        <w:t>.3</w:t>
      </w:r>
      <w:r w:rsidR="00821190">
        <w:rPr>
          <w:rFonts w:ascii="Times New Roman" w:hAnsi="Times New Roman"/>
          <w:sz w:val="24"/>
          <w:szCs w:val="24"/>
        </w:rPr>
        <w:t xml:space="preserve">.7. </w:t>
      </w:r>
      <w:r w:rsidR="00390B86" w:rsidRPr="00220846">
        <w:rPr>
          <w:rFonts w:ascii="Times New Roman" w:hAnsi="Times New Roman"/>
          <w:sz w:val="24"/>
          <w:szCs w:val="24"/>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390B86" w:rsidRDefault="00804C3B" w:rsidP="00821190">
      <w:pPr>
        <w:widowControl w:val="0"/>
        <w:suppressAutoHyphens/>
        <w:autoSpaceDE w:val="0"/>
        <w:autoSpaceDN w:val="0"/>
        <w:adjustRightInd w:val="0"/>
        <w:spacing w:after="0" w:line="240" w:lineRule="auto"/>
        <w:ind w:firstLine="567"/>
        <w:jc w:val="both"/>
        <w:rPr>
          <w:rFonts w:ascii="Times New Roman" w:hAnsi="Times New Roman"/>
          <w:b/>
          <w:color w:val="000000"/>
          <w:sz w:val="24"/>
          <w:szCs w:val="24"/>
        </w:rPr>
      </w:pPr>
      <w:r>
        <w:rPr>
          <w:rFonts w:ascii="Times New Roman" w:hAnsi="Times New Roman"/>
          <w:sz w:val="24"/>
          <w:szCs w:val="24"/>
        </w:rPr>
        <w:t>6</w:t>
      </w:r>
      <w:r w:rsidR="00F305A8">
        <w:rPr>
          <w:rFonts w:ascii="Times New Roman" w:hAnsi="Times New Roman"/>
          <w:sz w:val="24"/>
          <w:szCs w:val="24"/>
        </w:rPr>
        <w:t>.3</w:t>
      </w:r>
      <w:r w:rsidR="004D25B5">
        <w:rPr>
          <w:rFonts w:ascii="Times New Roman" w:hAnsi="Times New Roman"/>
          <w:sz w:val="24"/>
          <w:szCs w:val="24"/>
        </w:rPr>
        <w:t>.3</w:t>
      </w:r>
      <w:r w:rsidR="00821190">
        <w:rPr>
          <w:rFonts w:ascii="Times New Roman" w:hAnsi="Times New Roman"/>
          <w:sz w:val="24"/>
          <w:szCs w:val="24"/>
        </w:rPr>
        <w:t xml:space="preserve">.8. </w:t>
      </w:r>
      <w:r w:rsidR="00390B86" w:rsidRPr="00220846">
        <w:rPr>
          <w:rFonts w:ascii="Times New Roman" w:hAnsi="Times New Roman"/>
          <w:sz w:val="24"/>
          <w:szCs w:val="24"/>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r w:rsidR="00821190">
        <w:rPr>
          <w:rFonts w:ascii="Times New Roman" w:hAnsi="Times New Roman"/>
          <w:sz w:val="24"/>
          <w:szCs w:val="24"/>
        </w:rPr>
        <w:t>.</w:t>
      </w:r>
    </w:p>
    <w:p w:rsidR="00AF5FF4" w:rsidRDefault="00804C3B" w:rsidP="00821190">
      <w:pPr>
        <w:widowControl w:val="0"/>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F305A8">
        <w:rPr>
          <w:rFonts w:ascii="Times New Roman" w:hAnsi="Times New Roman"/>
          <w:color w:val="000000"/>
          <w:sz w:val="24"/>
          <w:szCs w:val="24"/>
        </w:rPr>
        <w:t>.3</w:t>
      </w:r>
      <w:r w:rsidR="00821190">
        <w:rPr>
          <w:rFonts w:ascii="Times New Roman" w:hAnsi="Times New Roman"/>
          <w:color w:val="000000"/>
          <w:sz w:val="24"/>
          <w:szCs w:val="24"/>
        </w:rPr>
        <w:t>.</w:t>
      </w:r>
      <w:r w:rsidR="004D25B5">
        <w:rPr>
          <w:rFonts w:ascii="Times New Roman" w:hAnsi="Times New Roman"/>
          <w:color w:val="000000"/>
          <w:sz w:val="24"/>
          <w:szCs w:val="24"/>
        </w:rPr>
        <w:t>3</w:t>
      </w:r>
      <w:r w:rsidR="00821190">
        <w:rPr>
          <w:rFonts w:ascii="Times New Roman" w:hAnsi="Times New Roman"/>
          <w:color w:val="000000"/>
          <w:sz w:val="24"/>
          <w:szCs w:val="24"/>
        </w:rPr>
        <w:t xml:space="preserve">.9. </w:t>
      </w:r>
      <w:r w:rsidR="00400B97" w:rsidRPr="00400B97">
        <w:rPr>
          <w:rFonts w:ascii="Times New Roman" w:hAnsi="Times New Roman"/>
          <w:color w:val="000000"/>
          <w:sz w:val="24"/>
          <w:szCs w:val="24"/>
        </w:rPr>
        <w:t xml:space="preserve">Внутрихозяйственные автомобильные дороги </w:t>
      </w:r>
      <w:r w:rsidR="00AF5FF4" w:rsidRPr="00356E5A">
        <w:rPr>
          <w:rFonts w:ascii="Times New Roman" w:hAnsi="Times New Roman"/>
          <w:sz w:val="24"/>
          <w:szCs w:val="24"/>
        </w:rPr>
        <w:t>в сельскохозяйственных предприятиях и организациях</w:t>
      </w:r>
      <w:r w:rsidR="000C1CEA">
        <w:rPr>
          <w:rFonts w:ascii="Times New Roman" w:hAnsi="Times New Roman"/>
          <w:sz w:val="24"/>
          <w:szCs w:val="24"/>
        </w:rPr>
        <w:t xml:space="preserve"> </w:t>
      </w:r>
      <w:r w:rsidR="009723C3">
        <w:rPr>
          <w:rFonts w:ascii="Times New Roman" w:hAnsi="Times New Roman"/>
          <w:sz w:val="24"/>
          <w:szCs w:val="24"/>
        </w:rPr>
        <w:t xml:space="preserve">сельского </w:t>
      </w:r>
      <w:r w:rsidR="000C1CEA">
        <w:rPr>
          <w:rFonts w:ascii="Times New Roman" w:hAnsi="Times New Roman"/>
          <w:sz w:val="24"/>
          <w:szCs w:val="24"/>
        </w:rPr>
        <w:t>поселения</w:t>
      </w:r>
      <w:r w:rsidR="00AF5FF4">
        <w:rPr>
          <w:rFonts w:ascii="Times New Roman" w:hAnsi="Times New Roman"/>
          <w:sz w:val="24"/>
          <w:szCs w:val="24"/>
        </w:rPr>
        <w:t xml:space="preserve"> </w:t>
      </w:r>
      <w:r w:rsidR="00AF5FF4" w:rsidRPr="00356E5A">
        <w:rPr>
          <w:rFonts w:ascii="Times New Roman" w:hAnsi="Times New Roman"/>
          <w:sz w:val="24"/>
          <w:szCs w:val="24"/>
        </w:rPr>
        <w:t xml:space="preserve">(далее внутрихозяйственные дороги) в зависимости от их назначения и расчетного объема грузовых перевозок следует подразделять на категории согласно </w:t>
      </w:r>
      <w:r w:rsidR="00AF5FF4" w:rsidRPr="00DA0841">
        <w:rPr>
          <w:rFonts w:ascii="Times New Roman" w:hAnsi="Times New Roman"/>
          <w:i/>
          <w:sz w:val="24"/>
          <w:szCs w:val="24"/>
        </w:rPr>
        <w:t>табл</w:t>
      </w:r>
      <w:r w:rsidR="00DA0841" w:rsidRPr="00DA0841">
        <w:rPr>
          <w:rFonts w:ascii="Times New Roman" w:hAnsi="Times New Roman"/>
          <w:i/>
          <w:sz w:val="24"/>
          <w:szCs w:val="24"/>
        </w:rPr>
        <w:t>.10</w:t>
      </w:r>
      <w:r w:rsidR="008E1D87">
        <w:rPr>
          <w:rFonts w:ascii="Times New Roman" w:hAnsi="Times New Roman"/>
          <w:i/>
          <w:sz w:val="24"/>
          <w:szCs w:val="24"/>
        </w:rPr>
        <w:t>0</w:t>
      </w:r>
      <w:r w:rsidR="000D7AEA">
        <w:rPr>
          <w:rFonts w:ascii="Times New Roman" w:hAnsi="Times New Roman"/>
          <w:sz w:val="24"/>
          <w:szCs w:val="24"/>
        </w:rPr>
        <w:t>.</w:t>
      </w:r>
    </w:p>
    <w:p w:rsidR="00AF5FF4" w:rsidRPr="000D7AEA" w:rsidRDefault="00F45B67" w:rsidP="0016373D">
      <w:pPr>
        <w:widowControl w:val="0"/>
        <w:suppressAutoHyphens/>
        <w:autoSpaceDE w:val="0"/>
        <w:autoSpaceDN w:val="0"/>
        <w:adjustRightInd w:val="0"/>
        <w:spacing w:after="0" w:line="240" w:lineRule="auto"/>
        <w:jc w:val="right"/>
        <w:rPr>
          <w:rFonts w:ascii="Times New Roman" w:hAnsi="Times New Roman"/>
          <w:b/>
          <w:color w:val="000000" w:themeColor="text1"/>
          <w:sz w:val="8"/>
          <w:szCs w:val="8"/>
        </w:rPr>
      </w:pPr>
      <w:r>
        <w:rPr>
          <w:rFonts w:ascii="Times New Roman" w:hAnsi="Times New Roman"/>
          <w:i/>
          <w:sz w:val="24"/>
          <w:szCs w:val="24"/>
        </w:rPr>
        <w:t xml:space="preserve">Таблица </w:t>
      </w:r>
      <w:r w:rsidR="00DA0841">
        <w:rPr>
          <w:rFonts w:ascii="Times New Roman" w:hAnsi="Times New Roman"/>
          <w:i/>
          <w:sz w:val="24"/>
          <w:szCs w:val="24"/>
        </w:rPr>
        <w:t>10</w:t>
      </w:r>
      <w:r w:rsidR="008E1D87">
        <w:rPr>
          <w:rFonts w:ascii="Times New Roman" w:hAnsi="Times New Roman"/>
          <w:i/>
          <w:sz w:val="24"/>
          <w:szCs w:val="24"/>
        </w:rPr>
        <w:t>0</w:t>
      </w:r>
      <w:r w:rsidR="00AF5FF4" w:rsidRPr="00195164">
        <w:rPr>
          <w:rFonts w:ascii="Times New Roman" w:hAnsi="Times New Roman"/>
          <w:i/>
          <w:sz w:val="24"/>
          <w:szCs w:val="24"/>
        </w:rPr>
        <w:t>.</w:t>
      </w:r>
      <w:r w:rsidR="000D7AEA" w:rsidRPr="00053AC7">
        <w:rPr>
          <w:rFonts w:ascii="Times New Roman" w:hAnsi="Times New Roman"/>
          <w:b/>
          <w:i/>
          <w:sz w:val="24"/>
          <w:szCs w:val="24"/>
        </w:rPr>
        <w:t xml:space="preserve"> </w:t>
      </w:r>
    </w:p>
    <w:tbl>
      <w:tblPr>
        <w:tblStyle w:val="ad"/>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6663"/>
        <w:gridCol w:w="1984"/>
        <w:gridCol w:w="816"/>
      </w:tblGrid>
      <w:tr w:rsidR="00AF5FF4" w:rsidTr="004D25B5">
        <w:tc>
          <w:tcPr>
            <w:tcW w:w="6663" w:type="dxa"/>
            <w:shd w:val="clear" w:color="auto" w:fill="EEECE1" w:themeFill="background2"/>
          </w:tcPr>
          <w:p w:rsidR="00AF5FF4" w:rsidRPr="00356E5A" w:rsidRDefault="00AF5FF4" w:rsidP="00821190">
            <w:pPr>
              <w:widowControl w:val="0"/>
              <w:suppressAutoHyphens/>
              <w:autoSpaceDE w:val="0"/>
              <w:autoSpaceDN w:val="0"/>
              <w:adjustRightInd w:val="0"/>
              <w:ind w:firstLine="567"/>
              <w:jc w:val="center"/>
              <w:rPr>
                <w:rFonts w:ascii="Times New Roman" w:hAnsi="Times New Roman"/>
                <w:color w:val="000000" w:themeColor="text1"/>
              </w:rPr>
            </w:pPr>
            <w:r>
              <w:rPr>
                <w:rFonts w:ascii="Times New Roman" w:hAnsi="Times New Roman"/>
                <w:color w:val="000000" w:themeColor="text1"/>
              </w:rPr>
              <w:t>Назначение внутрихозяйственных дорог</w:t>
            </w:r>
          </w:p>
        </w:tc>
        <w:tc>
          <w:tcPr>
            <w:tcW w:w="1984" w:type="dxa"/>
            <w:shd w:val="clear" w:color="auto" w:fill="EEECE1" w:themeFill="background2"/>
          </w:tcPr>
          <w:p w:rsidR="00AF5FF4" w:rsidRPr="00356E5A" w:rsidRDefault="00AF5FF4" w:rsidP="000D7AEA">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Расчетный объем грузовых  перевозок, тыс.т. нетто, в месяц пик</w:t>
            </w:r>
          </w:p>
        </w:tc>
        <w:tc>
          <w:tcPr>
            <w:tcW w:w="816" w:type="dxa"/>
            <w:shd w:val="clear" w:color="auto" w:fill="EEECE1" w:themeFill="background2"/>
          </w:tcPr>
          <w:p w:rsidR="00AF5FF4" w:rsidRPr="00356E5A" w:rsidRDefault="00AF5FF4" w:rsidP="000D7AEA">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Кате</w:t>
            </w:r>
            <w:r w:rsidR="002D5A2E">
              <w:rPr>
                <w:rFonts w:ascii="Times New Roman" w:hAnsi="Times New Roman"/>
                <w:color w:val="000000" w:themeColor="text1"/>
              </w:rPr>
              <w:t>-</w:t>
            </w:r>
            <w:r>
              <w:rPr>
                <w:rFonts w:ascii="Times New Roman" w:hAnsi="Times New Roman"/>
                <w:color w:val="000000" w:themeColor="text1"/>
              </w:rPr>
              <w:t>гория дорог</w:t>
            </w:r>
          </w:p>
        </w:tc>
      </w:tr>
      <w:tr w:rsidR="00AF5FF4" w:rsidTr="004D25B5">
        <w:tc>
          <w:tcPr>
            <w:tcW w:w="6663" w:type="dxa"/>
            <w:vMerge w:val="restart"/>
          </w:tcPr>
          <w:p w:rsidR="00AF5FF4" w:rsidRPr="00356E5A" w:rsidRDefault="00AF5FF4" w:rsidP="001516E0">
            <w:pPr>
              <w:widowControl w:val="0"/>
              <w:suppressAutoHyphens/>
              <w:autoSpaceDE w:val="0"/>
              <w:autoSpaceDN w:val="0"/>
              <w:adjustRightInd w:val="0"/>
              <w:jc w:val="both"/>
              <w:rPr>
                <w:rFonts w:ascii="Times New Roman" w:hAnsi="Times New Roman"/>
                <w:color w:val="000000" w:themeColor="text1"/>
              </w:rPr>
            </w:pPr>
            <w:r>
              <w:rPr>
                <w:rFonts w:ascii="Times New Roman" w:hAnsi="Times New Roman"/>
                <w:color w:val="000000" w:themeColor="text1"/>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обработки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1984" w:type="dxa"/>
          </w:tcPr>
          <w:p w:rsidR="00AF5FF4" w:rsidRPr="00356E5A" w:rsidRDefault="00AF5FF4" w:rsidP="000D7AEA">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свыше 10</w:t>
            </w:r>
          </w:p>
        </w:tc>
        <w:tc>
          <w:tcPr>
            <w:tcW w:w="816" w:type="dxa"/>
          </w:tcPr>
          <w:p w:rsidR="00AF5FF4" w:rsidRPr="00356E5A" w:rsidRDefault="00AF5FF4" w:rsidP="000D7AEA">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1-с</w:t>
            </w:r>
          </w:p>
        </w:tc>
      </w:tr>
      <w:tr w:rsidR="00AF5FF4" w:rsidTr="004D25B5">
        <w:tc>
          <w:tcPr>
            <w:tcW w:w="6663" w:type="dxa"/>
            <w:vMerge/>
          </w:tcPr>
          <w:p w:rsidR="00AF5FF4" w:rsidRPr="00356E5A" w:rsidRDefault="00AF5FF4" w:rsidP="00821190">
            <w:pPr>
              <w:widowControl w:val="0"/>
              <w:suppressAutoHyphens/>
              <w:autoSpaceDE w:val="0"/>
              <w:autoSpaceDN w:val="0"/>
              <w:adjustRightInd w:val="0"/>
              <w:ind w:firstLine="567"/>
              <w:jc w:val="both"/>
              <w:rPr>
                <w:rFonts w:ascii="Times New Roman" w:hAnsi="Times New Roman"/>
                <w:color w:val="000000" w:themeColor="text1"/>
              </w:rPr>
            </w:pPr>
          </w:p>
        </w:tc>
        <w:tc>
          <w:tcPr>
            <w:tcW w:w="1984" w:type="dxa"/>
          </w:tcPr>
          <w:p w:rsidR="00AF5FF4" w:rsidRPr="00356E5A" w:rsidRDefault="00AF5FF4" w:rsidP="000D7AEA">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до 10</w:t>
            </w:r>
          </w:p>
        </w:tc>
        <w:tc>
          <w:tcPr>
            <w:tcW w:w="816" w:type="dxa"/>
          </w:tcPr>
          <w:p w:rsidR="00AF5FF4" w:rsidRPr="008E6632" w:rsidRDefault="00AF5FF4" w:rsidP="000D7AEA">
            <w:pPr>
              <w:widowControl w:val="0"/>
              <w:suppressAutoHyphens/>
              <w:autoSpaceDE w:val="0"/>
              <w:autoSpaceDN w:val="0"/>
              <w:adjustRightInd w:val="0"/>
              <w:jc w:val="center"/>
              <w:rPr>
                <w:rFonts w:ascii="Times New Roman" w:hAnsi="Times New Roman"/>
                <w:color w:val="000000" w:themeColor="text1"/>
                <w:lang w:val="en-US"/>
              </w:rPr>
            </w:pPr>
            <w:r>
              <w:rPr>
                <w:rFonts w:ascii="Times New Roman" w:hAnsi="Times New Roman"/>
                <w:color w:val="000000" w:themeColor="text1"/>
                <w:lang w:val="en-US"/>
              </w:rPr>
              <w:t>II-c</w:t>
            </w:r>
          </w:p>
        </w:tc>
      </w:tr>
      <w:tr w:rsidR="00AF5FF4" w:rsidTr="004D25B5">
        <w:tc>
          <w:tcPr>
            <w:tcW w:w="6663" w:type="dxa"/>
          </w:tcPr>
          <w:p w:rsidR="00AF5FF4" w:rsidRPr="00356E5A" w:rsidRDefault="00AF5FF4" w:rsidP="000D7AEA">
            <w:pPr>
              <w:widowControl w:val="0"/>
              <w:suppressAutoHyphens/>
              <w:autoSpaceDE w:val="0"/>
              <w:autoSpaceDN w:val="0"/>
              <w:adjustRightInd w:val="0"/>
              <w:jc w:val="both"/>
              <w:rPr>
                <w:rFonts w:ascii="Times New Roman" w:hAnsi="Times New Roman"/>
                <w:color w:val="000000" w:themeColor="text1"/>
              </w:rPr>
            </w:pPr>
            <w:r>
              <w:rPr>
                <w:rFonts w:ascii="Times New Roman" w:hAnsi="Times New Roman"/>
                <w:color w:val="000000" w:themeColor="text1"/>
              </w:rPr>
              <w:t>Дороги полевые вспомогательные, предназначенные для транспортного обслужива</w:t>
            </w:r>
            <w:r w:rsidR="000D7AEA">
              <w:rPr>
                <w:rFonts w:ascii="Times New Roman" w:hAnsi="Times New Roman"/>
                <w:color w:val="000000" w:themeColor="text1"/>
              </w:rPr>
              <w:t>ния отдельных сельскохозяйствен</w:t>
            </w:r>
            <w:r>
              <w:rPr>
                <w:rFonts w:ascii="Times New Roman" w:hAnsi="Times New Roman"/>
                <w:color w:val="000000" w:themeColor="text1"/>
              </w:rPr>
              <w:t>ных угодий или их составных частей</w:t>
            </w:r>
          </w:p>
        </w:tc>
        <w:tc>
          <w:tcPr>
            <w:tcW w:w="1984" w:type="dxa"/>
          </w:tcPr>
          <w:p w:rsidR="00AF5FF4" w:rsidRPr="008E6632" w:rsidRDefault="00AF5FF4" w:rsidP="000D7AEA">
            <w:pPr>
              <w:widowControl w:val="0"/>
              <w:suppressAutoHyphens/>
              <w:autoSpaceDE w:val="0"/>
              <w:autoSpaceDN w:val="0"/>
              <w:adjustRightInd w:val="0"/>
              <w:jc w:val="center"/>
              <w:rPr>
                <w:rFonts w:ascii="Times New Roman" w:hAnsi="Times New Roman"/>
                <w:color w:val="000000" w:themeColor="text1"/>
                <w:lang w:val="en-US"/>
              </w:rPr>
            </w:pPr>
            <w:r>
              <w:rPr>
                <w:rFonts w:ascii="Times New Roman" w:hAnsi="Times New Roman"/>
                <w:color w:val="000000" w:themeColor="text1"/>
                <w:lang w:val="en-US"/>
              </w:rPr>
              <w:t>-</w:t>
            </w:r>
          </w:p>
        </w:tc>
        <w:tc>
          <w:tcPr>
            <w:tcW w:w="816" w:type="dxa"/>
          </w:tcPr>
          <w:p w:rsidR="00AF5FF4" w:rsidRPr="008E6632" w:rsidRDefault="00AF5FF4" w:rsidP="000D7AEA">
            <w:pPr>
              <w:widowControl w:val="0"/>
              <w:suppressAutoHyphens/>
              <w:autoSpaceDE w:val="0"/>
              <w:autoSpaceDN w:val="0"/>
              <w:adjustRightInd w:val="0"/>
              <w:jc w:val="center"/>
              <w:rPr>
                <w:rFonts w:ascii="Times New Roman" w:hAnsi="Times New Roman"/>
                <w:color w:val="000000" w:themeColor="text1"/>
                <w:lang w:val="en-US"/>
              </w:rPr>
            </w:pPr>
            <w:r>
              <w:rPr>
                <w:rFonts w:ascii="Times New Roman" w:hAnsi="Times New Roman"/>
                <w:color w:val="000000" w:themeColor="text1"/>
                <w:lang w:val="en-US"/>
              </w:rPr>
              <w:t>III-c</w:t>
            </w:r>
          </w:p>
        </w:tc>
      </w:tr>
    </w:tbl>
    <w:p w:rsidR="00AF5FF4" w:rsidRPr="000D7AEA" w:rsidRDefault="00AF5FF4" w:rsidP="00821190">
      <w:pPr>
        <w:widowControl w:val="0"/>
        <w:suppressAutoHyphens/>
        <w:autoSpaceDE w:val="0"/>
        <w:autoSpaceDN w:val="0"/>
        <w:adjustRightInd w:val="0"/>
        <w:spacing w:after="0" w:line="240" w:lineRule="auto"/>
        <w:ind w:firstLine="567"/>
        <w:jc w:val="both"/>
        <w:rPr>
          <w:rFonts w:ascii="Times New Roman" w:hAnsi="Times New Roman"/>
          <w:color w:val="000000" w:themeColor="text1"/>
          <w:sz w:val="8"/>
          <w:szCs w:val="8"/>
        </w:rPr>
      </w:pPr>
    </w:p>
    <w:p w:rsidR="000D7AEA" w:rsidRDefault="00804C3B" w:rsidP="00821190">
      <w:pPr>
        <w:widowControl w:val="0"/>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F305A8">
        <w:rPr>
          <w:rFonts w:ascii="Times New Roman" w:hAnsi="Times New Roman"/>
          <w:color w:val="000000"/>
          <w:sz w:val="24"/>
          <w:szCs w:val="24"/>
        </w:rPr>
        <w:t>.3</w:t>
      </w:r>
      <w:r w:rsidR="004D25B5">
        <w:rPr>
          <w:rFonts w:ascii="Times New Roman" w:hAnsi="Times New Roman"/>
          <w:color w:val="000000"/>
          <w:sz w:val="24"/>
          <w:szCs w:val="24"/>
        </w:rPr>
        <w:t>.3</w:t>
      </w:r>
      <w:r w:rsidR="000D7AEA">
        <w:rPr>
          <w:rFonts w:ascii="Times New Roman" w:hAnsi="Times New Roman"/>
          <w:color w:val="000000"/>
          <w:sz w:val="24"/>
          <w:szCs w:val="24"/>
        </w:rPr>
        <w:t xml:space="preserve">.10. </w:t>
      </w:r>
      <w:r w:rsidR="00AF5FF4" w:rsidRPr="002F0322">
        <w:rPr>
          <w:rFonts w:ascii="Times New Roman" w:hAnsi="Times New Roman"/>
          <w:sz w:val="24"/>
          <w:szCs w:val="24"/>
        </w:rPr>
        <w:t xml:space="preserve">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 </w:t>
      </w:r>
    </w:p>
    <w:p w:rsidR="00AF5FF4" w:rsidRDefault="00804C3B" w:rsidP="00821190">
      <w:pPr>
        <w:widowControl w:val="0"/>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F305A8">
        <w:rPr>
          <w:rFonts w:ascii="Times New Roman" w:hAnsi="Times New Roman"/>
          <w:color w:val="000000"/>
          <w:sz w:val="24"/>
          <w:szCs w:val="24"/>
        </w:rPr>
        <w:t>.3</w:t>
      </w:r>
      <w:r w:rsidR="004D25B5">
        <w:rPr>
          <w:rFonts w:ascii="Times New Roman" w:hAnsi="Times New Roman"/>
          <w:color w:val="000000"/>
          <w:sz w:val="24"/>
          <w:szCs w:val="24"/>
        </w:rPr>
        <w:t>.3</w:t>
      </w:r>
      <w:r w:rsidR="000D7AEA">
        <w:rPr>
          <w:rFonts w:ascii="Times New Roman" w:hAnsi="Times New Roman"/>
          <w:color w:val="000000"/>
          <w:sz w:val="24"/>
          <w:szCs w:val="24"/>
        </w:rPr>
        <w:t xml:space="preserve">.11. </w:t>
      </w:r>
      <w:r w:rsidR="00AF5FF4" w:rsidRPr="002F0322">
        <w:rPr>
          <w:rFonts w:ascii="Times New Roman" w:hAnsi="Times New Roman"/>
          <w:sz w:val="24"/>
          <w:szCs w:val="24"/>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 Расчетные скорости движения транспортных средств для проектирования внутрихозяйственных дорог следует принимать по </w:t>
      </w:r>
      <w:r w:rsidR="00AF5FF4" w:rsidRPr="00DA0841">
        <w:rPr>
          <w:rFonts w:ascii="Times New Roman" w:hAnsi="Times New Roman"/>
          <w:i/>
          <w:sz w:val="24"/>
          <w:szCs w:val="24"/>
        </w:rPr>
        <w:t>табл</w:t>
      </w:r>
      <w:r w:rsidR="00DA0841" w:rsidRPr="00DA0841">
        <w:rPr>
          <w:rFonts w:ascii="Times New Roman" w:hAnsi="Times New Roman"/>
          <w:i/>
          <w:sz w:val="24"/>
          <w:szCs w:val="24"/>
        </w:rPr>
        <w:t>.10</w:t>
      </w:r>
      <w:r w:rsidR="008E1D87">
        <w:rPr>
          <w:rFonts w:ascii="Times New Roman" w:hAnsi="Times New Roman"/>
          <w:i/>
          <w:sz w:val="24"/>
          <w:szCs w:val="24"/>
        </w:rPr>
        <w:t>1</w:t>
      </w:r>
      <w:r w:rsidR="00F305A8">
        <w:rPr>
          <w:rFonts w:ascii="Times New Roman" w:hAnsi="Times New Roman"/>
          <w:sz w:val="24"/>
          <w:szCs w:val="24"/>
        </w:rPr>
        <w:t>.</w:t>
      </w:r>
    </w:p>
    <w:p w:rsidR="00AF5FF4" w:rsidRPr="000D7AEA" w:rsidRDefault="00312721" w:rsidP="0016373D">
      <w:pPr>
        <w:widowControl w:val="0"/>
        <w:suppressAutoHyphens/>
        <w:autoSpaceDE w:val="0"/>
        <w:autoSpaceDN w:val="0"/>
        <w:adjustRightInd w:val="0"/>
        <w:spacing w:after="0" w:line="240" w:lineRule="auto"/>
        <w:jc w:val="right"/>
        <w:rPr>
          <w:rFonts w:ascii="Times New Roman" w:hAnsi="Times New Roman"/>
          <w:sz w:val="8"/>
          <w:szCs w:val="8"/>
        </w:rPr>
      </w:pPr>
      <w:r w:rsidRPr="00195164">
        <w:rPr>
          <w:rFonts w:ascii="Times New Roman" w:hAnsi="Times New Roman"/>
          <w:i/>
          <w:sz w:val="24"/>
          <w:szCs w:val="24"/>
        </w:rPr>
        <w:t xml:space="preserve">Таблица </w:t>
      </w:r>
      <w:r w:rsidR="00F45B67">
        <w:rPr>
          <w:rFonts w:ascii="Times New Roman" w:hAnsi="Times New Roman"/>
          <w:i/>
          <w:sz w:val="24"/>
          <w:szCs w:val="24"/>
        </w:rPr>
        <w:t>10</w:t>
      </w:r>
      <w:r w:rsidR="008E1D87">
        <w:rPr>
          <w:rFonts w:ascii="Times New Roman" w:hAnsi="Times New Roman"/>
          <w:i/>
          <w:sz w:val="24"/>
          <w:szCs w:val="24"/>
        </w:rPr>
        <w:t>1</w:t>
      </w:r>
      <w:r w:rsidR="00AF5FF4" w:rsidRPr="00195164">
        <w:rPr>
          <w:rFonts w:ascii="Times New Roman" w:hAnsi="Times New Roman"/>
          <w:i/>
          <w:sz w:val="24"/>
          <w:szCs w:val="24"/>
        </w:rPr>
        <w:t>.</w:t>
      </w:r>
      <w:r w:rsidR="000D7AEA" w:rsidRPr="00053AC7">
        <w:rPr>
          <w:rFonts w:ascii="Times New Roman" w:hAnsi="Times New Roman"/>
          <w:b/>
          <w:i/>
          <w:sz w:val="24"/>
          <w:szCs w:val="24"/>
        </w:rPr>
        <w:t xml:space="preserve"> </w:t>
      </w:r>
    </w:p>
    <w:tbl>
      <w:tblPr>
        <w:tblStyle w:val="ad"/>
        <w:tblW w:w="0" w:type="auto"/>
        <w:tblInd w:w="108" w:type="dxa"/>
        <w:tblLook w:val="04A0" w:firstRow="1" w:lastRow="0" w:firstColumn="1" w:lastColumn="0" w:noHBand="0" w:noVBand="1"/>
      </w:tblPr>
      <w:tblGrid>
        <w:gridCol w:w="2284"/>
        <w:gridCol w:w="2393"/>
        <w:gridCol w:w="2393"/>
        <w:gridCol w:w="2286"/>
      </w:tblGrid>
      <w:tr w:rsidR="00AF5FF4" w:rsidTr="00185528">
        <w:tc>
          <w:tcPr>
            <w:tcW w:w="2284" w:type="dxa"/>
            <w:vMerge w:val="restart"/>
            <w:shd w:val="clear" w:color="auto" w:fill="EEECE1" w:themeFill="background2"/>
          </w:tcPr>
          <w:p w:rsidR="00AF5FF4" w:rsidRPr="002627A5" w:rsidRDefault="00AF5FF4" w:rsidP="00F45B67">
            <w:pPr>
              <w:widowControl w:val="0"/>
              <w:suppressAutoHyphens/>
              <w:autoSpaceDE w:val="0"/>
              <w:autoSpaceDN w:val="0"/>
              <w:adjustRightInd w:val="0"/>
              <w:jc w:val="center"/>
              <w:rPr>
                <w:rFonts w:ascii="Times New Roman" w:hAnsi="Times New Roman"/>
                <w:color w:val="000000" w:themeColor="text1"/>
              </w:rPr>
            </w:pPr>
            <w:r w:rsidRPr="002627A5">
              <w:rPr>
                <w:rFonts w:ascii="Times New Roman" w:hAnsi="Times New Roman"/>
                <w:color w:val="000000" w:themeColor="text1"/>
              </w:rPr>
              <w:t>Категории дорог</w:t>
            </w:r>
          </w:p>
        </w:tc>
        <w:tc>
          <w:tcPr>
            <w:tcW w:w="7072" w:type="dxa"/>
            <w:gridSpan w:val="3"/>
            <w:shd w:val="clear" w:color="auto" w:fill="EEECE1" w:themeFill="background2"/>
          </w:tcPr>
          <w:p w:rsidR="00AF5FF4" w:rsidRPr="002627A5" w:rsidRDefault="00AF5FF4" w:rsidP="00821190">
            <w:pPr>
              <w:widowControl w:val="0"/>
              <w:suppressAutoHyphens/>
              <w:autoSpaceDE w:val="0"/>
              <w:autoSpaceDN w:val="0"/>
              <w:adjustRightInd w:val="0"/>
              <w:ind w:firstLine="567"/>
              <w:jc w:val="center"/>
              <w:rPr>
                <w:rFonts w:ascii="Times New Roman" w:hAnsi="Times New Roman"/>
                <w:color w:val="000000" w:themeColor="text1"/>
              </w:rPr>
            </w:pPr>
            <w:r>
              <w:rPr>
                <w:rFonts w:ascii="Times New Roman" w:hAnsi="Times New Roman"/>
                <w:color w:val="000000" w:themeColor="text1"/>
              </w:rPr>
              <w:t>Расчетные скорости движения, км/ч</w:t>
            </w:r>
          </w:p>
        </w:tc>
      </w:tr>
      <w:tr w:rsidR="00AF5FF4" w:rsidTr="00185528">
        <w:tc>
          <w:tcPr>
            <w:tcW w:w="2284" w:type="dxa"/>
            <w:vMerge/>
            <w:shd w:val="clear" w:color="auto" w:fill="EEECE1" w:themeFill="background2"/>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p>
        </w:tc>
        <w:tc>
          <w:tcPr>
            <w:tcW w:w="2393" w:type="dxa"/>
            <w:vMerge w:val="restart"/>
            <w:shd w:val="clear" w:color="auto" w:fill="EEECE1" w:themeFill="background2"/>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Основные</w:t>
            </w:r>
          </w:p>
        </w:tc>
        <w:tc>
          <w:tcPr>
            <w:tcW w:w="4679" w:type="dxa"/>
            <w:gridSpan w:val="2"/>
            <w:shd w:val="clear" w:color="auto" w:fill="EEECE1" w:themeFill="background2"/>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Допускаемые на участках дорог</w:t>
            </w:r>
          </w:p>
        </w:tc>
      </w:tr>
      <w:tr w:rsidR="00AF5FF4" w:rsidTr="00185528">
        <w:tc>
          <w:tcPr>
            <w:tcW w:w="2284" w:type="dxa"/>
            <w:vMerge/>
            <w:shd w:val="clear" w:color="auto" w:fill="EEECE1" w:themeFill="background2"/>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p>
        </w:tc>
        <w:tc>
          <w:tcPr>
            <w:tcW w:w="2393" w:type="dxa"/>
            <w:vMerge/>
            <w:shd w:val="clear" w:color="auto" w:fill="EEECE1" w:themeFill="background2"/>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p>
        </w:tc>
        <w:tc>
          <w:tcPr>
            <w:tcW w:w="2393" w:type="dxa"/>
            <w:shd w:val="clear" w:color="auto" w:fill="EEECE1" w:themeFill="background2"/>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трудных</w:t>
            </w:r>
          </w:p>
        </w:tc>
        <w:tc>
          <w:tcPr>
            <w:tcW w:w="2286" w:type="dxa"/>
            <w:shd w:val="clear" w:color="auto" w:fill="EEECE1" w:themeFill="background2"/>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особо трудных</w:t>
            </w:r>
          </w:p>
        </w:tc>
      </w:tr>
      <w:tr w:rsidR="00AF5FF4" w:rsidTr="00185528">
        <w:tc>
          <w:tcPr>
            <w:tcW w:w="2284"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lang w:val="en-US"/>
              </w:rPr>
            </w:pPr>
            <w:r>
              <w:rPr>
                <w:rFonts w:ascii="Times New Roman" w:hAnsi="Times New Roman"/>
                <w:color w:val="000000" w:themeColor="text1"/>
                <w:lang w:val="en-US"/>
              </w:rPr>
              <w:t>I-c</w:t>
            </w:r>
          </w:p>
        </w:tc>
        <w:tc>
          <w:tcPr>
            <w:tcW w:w="2393"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lang w:val="en-US"/>
              </w:rPr>
            </w:pPr>
            <w:r>
              <w:rPr>
                <w:rFonts w:ascii="Times New Roman" w:hAnsi="Times New Roman"/>
                <w:color w:val="000000" w:themeColor="text1"/>
                <w:lang w:val="en-US"/>
              </w:rPr>
              <w:t>70</w:t>
            </w:r>
          </w:p>
        </w:tc>
        <w:tc>
          <w:tcPr>
            <w:tcW w:w="2393"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lang w:val="en-US"/>
              </w:rPr>
            </w:pPr>
            <w:r>
              <w:rPr>
                <w:rFonts w:ascii="Times New Roman" w:hAnsi="Times New Roman"/>
                <w:color w:val="000000" w:themeColor="text1"/>
                <w:lang w:val="en-US"/>
              </w:rPr>
              <w:t>60</w:t>
            </w:r>
          </w:p>
        </w:tc>
        <w:tc>
          <w:tcPr>
            <w:tcW w:w="2286"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lang w:val="en-US"/>
              </w:rPr>
            </w:pPr>
            <w:r>
              <w:rPr>
                <w:rFonts w:ascii="Times New Roman" w:hAnsi="Times New Roman"/>
                <w:color w:val="000000" w:themeColor="text1"/>
                <w:lang w:val="en-US"/>
              </w:rPr>
              <w:t>40</w:t>
            </w:r>
          </w:p>
        </w:tc>
      </w:tr>
      <w:tr w:rsidR="00AF5FF4" w:rsidTr="00185528">
        <w:tc>
          <w:tcPr>
            <w:tcW w:w="2284"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lang w:val="en-US"/>
              </w:rPr>
            </w:pPr>
            <w:r>
              <w:rPr>
                <w:rFonts w:ascii="Times New Roman" w:hAnsi="Times New Roman"/>
                <w:color w:val="000000" w:themeColor="text1"/>
                <w:lang w:val="en-US"/>
              </w:rPr>
              <w:t>II-c</w:t>
            </w:r>
          </w:p>
        </w:tc>
        <w:tc>
          <w:tcPr>
            <w:tcW w:w="2393"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lang w:val="en-US"/>
              </w:rPr>
            </w:pPr>
            <w:r>
              <w:rPr>
                <w:rFonts w:ascii="Times New Roman" w:hAnsi="Times New Roman"/>
                <w:color w:val="000000" w:themeColor="text1"/>
                <w:lang w:val="en-US"/>
              </w:rPr>
              <w:t>60</w:t>
            </w:r>
          </w:p>
        </w:tc>
        <w:tc>
          <w:tcPr>
            <w:tcW w:w="2393"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lang w:val="en-US"/>
              </w:rPr>
            </w:pPr>
            <w:r>
              <w:rPr>
                <w:rFonts w:ascii="Times New Roman" w:hAnsi="Times New Roman"/>
                <w:color w:val="000000" w:themeColor="text1"/>
                <w:lang w:val="en-US"/>
              </w:rPr>
              <w:t>40</w:t>
            </w:r>
          </w:p>
        </w:tc>
        <w:tc>
          <w:tcPr>
            <w:tcW w:w="2286"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lang w:val="en-US"/>
              </w:rPr>
            </w:pPr>
            <w:r>
              <w:rPr>
                <w:rFonts w:ascii="Times New Roman" w:hAnsi="Times New Roman"/>
                <w:color w:val="000000" w:themeColor="text1"/>
                <w:lang w:val="en-US"/>
              </w:rPr>
              <w:t>30</w:t>
            </w:r>
          </w:p>
        </w:tc>
      </w:tr>
      <w:tr w:rsidR="00AF5FF4" w:rsidTr="00185528">
        <w:tc>
          <w:tcPr>
            <w:tcW w:w="2284"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lang w:val="en-US"/>
              </w:rPr>
            </w:pPr>
            <w:r>
              <w:rPr>
                <w:rFonts w:ascii="Times New Roman" w:hAnsi="Times New Roman"/>
                <w:color w:val="000000" w:themeColor="text1"/>
                <w:lang w:val="en-US"/>
              </w:rPr>
              <w:t>III-c</w:t>
            </w:r>
          </w:p>
        </w:tc>
        <w:tc>
          <w:tcPr>
            <w:tcW w:w="2393"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lang w:val="en-US"/>
              </w:rPr>
            </w:pPr>
            <w:r>
              <w:rPr>
                <w:rFonts w:ascii="Times New Roman" w:hAnsi="Times New Roman"/>
                <w:color w:val="000000" w:themeColor="text1"/>
                <w:lang w:val="en-US"/>
              </w:rPr>
              <w:t>40</w:t>
            </w:r>
          </w:p>
        </w:tc>
        <w:tc>
          <w:tcPr>
            <w:tcW w:w="2393"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lang w:val="en-US"/>
              </w:rPr>
            </w:pPr>
            <w:r>
              <w:rPr>
                <w:rFonts w:ascii="Times New Roman" w:hAnsi="Times New Roman"/>
                <w:color w:val="000000" w:themeColor="text1"/>
                <w:lang w:val="en-US"/>
              </w:rPr>
              <w:t>30</w:t>
            </w:r>
          </w:p>
        </w:tc>
        <w:tc>
          <w:tcPr>
            <w:tcW w:w="2286"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lang w:val="en-US"/>
              </w:rPr>
            </w:pPr>
            <w:r>
              <w:rPr>
                <w:rFonts w:ascii="Times New Roman" w:hAnsi="Times New Roman"/>
                <w:color w:val="000000" w:themeColor="text1"/>
                <w:lang w:val="en-US"/>
              </w:rPr>
              <w:t>20</w:t>
            </w:r>
          </w:p>
        </w:tc>
      </w:tr>
    </w:tbl>
    <w:p w:rsidR="00AF5FF4" w:rsidRPr="000D7AEA" w:rsidRDefault="00AF5FF4" w:rsidP="00AF5FF4">
      <w:pPr>
        <w:widowControl w:val="0"/>
        <w:suppressAutoHyphens/>
        <w:autoSpaceDE w:val="0"/>
        <w:autoSpaceDN w:val="0"/>
        <w:adjustRightInd w:val="0"/>
        <w:spacing w:after="0" w:line="240" w:lineRule="auto"/>
        <w:ind w:firstLine="540"/>
        <w:jc w:val="center"/>
        <w:rPr>
          <w:rFonts w:ascii="Times New Roman" w:hAnsi="Times New Roman"/>
          <w:color w:val="000000" w:themeColor="text1"/>
          <w:sz w:val="8"/>
          <w:szCs w:val="8"/>
        </w:rPr>
      </w:pPr>
    </w:p>
    <w:p w:rsidR="00AF5FF4" w:rsidRDefault="00804C3B" w:rsidP="00AF5FF4">
      <w:pPr>
        <w:widowControl w:val="0"/>
        <w:suppressAutoHyphens/>
        <w:autoSpaceDE w:val="0"/>
        <w:autoSpaceDN w:val="0"/>
        <w:adjustRightInd w:val="0"/>
        <w:spacing w:after="0" w:line="240" w:lineRule="auto"/>
        <w:ind w:firstLine="540"/>
        <w:jc w:val="both"/>
        <w:rPr>
          <w:rFonts w:ascii="Times New Roman" w:hAnsi="Times New Roman"/>
          <w:color w:val="000000" w:themeColor="text1"/>
          <w:sz w:val="24"/>
          <w:szCs w:val="24"/>
        </w:rPr>
      </w:pPr>
      <w:r>
        <w:rPr>
          <w:rFonts w:ascii="Times New Roman" w:hAnsi="Times New Roman"/>
          <w:color w:val="000000"/>
          <w:sz w:val="24"/>
          <w:szCs w:val="24"/>
        </w:rPr>
        <w:t>6</w:t>
      </w:r>
      <w:r w:rsidR="00F305A8">
        <w:rPr>
          <w:rFonts w:ascii="Times New Roman" w:hAnsi="Times New Roman"/>
          <w:color w:val="000000"/>
          <w:sz w:val="24"/>
          <w:szCs w:val="24"/>
        </w:rPr>
        <w:t>.3</w:t>
      </w:r>
      <w:r w:rsidR="004D25B5">
        <w:rPr>
          <w:rFonts w:ascii="Times New Roman" w:hAnsi="Times New Roman"/>
          <w:color w:val="000000"/>
          <w:sz w:val="24"/>
          <w:szCs w:val="24"/>
        </w:rPr>
        <w:t>.3</w:t>
      </w:r>
      <w:r w:rsidR="000D7AEA">
        <w:rPr>
          <w:rFonts w:ascii="Times New Roman" w:hAnsi="Times New Roman"/>
          <w:color w:val="000000"/>
          <w:sz w:val="24"/>
          <w:szCs w:val="24"/>
        </w:rPr>
        <w:t xml:space="preserve">.12. </w:t>
      </w:r>
      <w:r w:rsidR="00AF5FF4">
        <w:rPr>
          <w:rFonts w:ascii="Times New Roman" w:hAnsi="Times New Roman"/>
          <w:color w:val="000000" w:themeColor="text1"/>
          <w:sz w:val="24"/>
          <w:szCs w:val="24"/>
        </w:rPr>
        <w:t xml:space="preserve">Основные параметры плана и продольного профиля внутрихозяйственных дорог </w:t>
      </w:r>
      <w:r w:rsidR="000D7AEA">
        <w:rPr>
          <w:rFonts w:ascii="Times New Roman" w:hAnsi="Times New Roman"/>
          <w:color w:val="000000" w:themeColor="text1"/>
          <w:sz w:val="24"/>
          <w:szCs w:val="24"/>
        </w:rPr>
        <w:t xml:space="preserve">следует принимать по </w:t>
      </w:r>
      <w:r w:rsidR="000D7AEA" w:rsidRPr="00DA0841">
        <w:rPr>
          <w:rFonts w:ascii="Times New Roman" w:hAnsi="Times New Roman"/>
          <w:i/>
          <w:color w:val="000000" w:themeColor="text1"/>
          <w:sz w:val="24"/>
          <w:szCs w:val="24"/>
        </w:rPr>
        <w:t>табл</w:t>
      </w:r>
      <w:r w:rsidR="00F45B67" w:rsidRPr="00DA0841">
        <w:rPr>
          <w:rFonts w:ascii="Times New Roman" w:hAnsi="Times New Roman"/>
          <w:i/>
          <w:color w:val="000000" w:themeColor="text1"/>
          <w:sz w:val="24"/>
          <w:szCs w:val="24"/>
        </w:rPr>
        <w:t>.10</w:t>
      </w:r>
      <w:r w:rsidR="008E1D87">
        <w:rPr>
          <w:rFonts w:ascii="Times New Roman" w:hAnsi="Times New Roman"/>
          <w:i/>
          <w:color w:val="000000" w:themeColor="text1"/>
          <w:sz w:val="24"/>
          <w:szCs w:val="24"/>
        </w:rPr>
        <w:t>2</w:t>
      </w:r>
      <w:r w:rsidR="00AF5FF4">
        <w:rPr>
          <w:rFonts w:ascii="Times New Roman" w:hAnsi="Times New Roman"/>
          <w:color w:val="000000" w:themeColor="text1"/>
          <w:sz w:val="24"/>
          <w:szCs w:val="24"/>
        </w:rPr>
        <w:t>.</w:t>
      </w:r>
    </w:p>
    <w:p w:rsidR="00AF5FF4" w:rsidRPr="000D7AEA" w:rsidRDefault="00AF5FF4" w:rsidP="0016373D">
      <w:pPr>
        <w:widowControl w:val="0"/>
        <w:suppressAutoHyphens/>
        <w:autoSpaceDE w:val="0"/>
        <w:autoSpaceDN w:val="0"/>
        <w:adjustRightInd w:val="0"/>
        <w:spacing w:after="0" w:line="240" w:lineRule="auto"/>
        <w:jc w:val="right"/>
        <w:rPr>
          <w:rFonts w:ascii="Times New Roman" w:hAnsi="Times New Roman"/>
          <w:color w:val="000000" w:themeColor="text1"/>
          <w:sz w:val="8"/>
          <w:szCs w:val="8"/>
        </w:rPr>
      </w:pPr>
      <w:r w:rsidRPr="00195164">
        <w:rPr>
          <w:rFonts w:ascii="Times New Roman" w:hAnsi="Times New Roman"/>
          <w:i/>
          <w:sz w:val="24"/>
          <w:szCs w:val="24"/>
        </w:rPr>
        <w:t xml:space="preserve">Таблица </w:t>
      </w:r>
      <w:r w:rsidR="00F45B67">
        <w:rPr>
          <w:rFonts w:ascii="Times New Roman" w:hAnsi="Times New Roman"/>
          <w:i/>
          <w:sz w:val="24"/>
          <w:szCs w:val="24"/>
        </w:rPr>
        <w:t>10</w:t>
      </w:r>
      <w:r w:rsidR="008E1D87">
        <w:rPr>
          <w:rFonts w:ascii="Times New Roman" w:hAnsi="Times New Roman"/>
          <w:i/>
          <w:sz w:val="24"/>
          <w:szCs w:val="24"/>
        </w:rPr>
        <w:t>2</w:t>
      </w:r>
      <w:r w:rsidR="000D7AEA" w:rsidRPr="00195164">
        <w:rPr>
          <w:rFonts w:ascii="Times New Roman" w:hAnsi="Times New Roman"/>
          <w:i/>
          <w:sz w:val="24"/>
          <w:szCs w:val="24"/>
        </w:rPr>
        <w:t>.</w:t>
      </w:r>
      <w:r w:rsidR="000D7AEA" w:rsidRPr="00053AC7">
        <w:rPr>
          <w:rFonts w:ascii="Times New Roman" w:hAnsi="Times New Roman"/>
          <w:b/>
          <w:i/>
          <w:color w:val="000000" w:themeColor="text1"/>
          <w:sz w:val="24"/>
          <w:szCs w:val="24"/>
        </w:rPr>
        <w:t xml:space="preserve"> </w:t>
      </w:r>
    </w:p>
    <w:tbl>
      <w:tblPr>
        <w:tblStyle w:val="ad"/>
        <w:tblW w:w="0" w:type="auto"/>
        <w:tblInd w:w="108" w:type="dxa"/>
        <w:tblLayout w:type="fixed"/>
        <w:tblLook w:val="04A0" w:firstRow="1" w:lastRow="0" w:firstColumn="1" w:lastColumn="0" w:noHBand="0" w:noVBand="1"/>
      </w:tblPr>
      <w:tblGrid>
        <w:gridCol w:w="5103"/>
        <w:gridCol w:w="851"/>
        <w:gridCol w:w="850"/>
        <w:gridCol w:w="851"/>
        <w:gridCol w:w="850"/>
        <w:gridCol w:w="851"/>
      </w:tblGrid>
      <w:tr w:rsidR="00AF5FF4" w:rsidTr="00185528">
        <w:tc>
          <w:tcPr>
            <w:tcW w:w="5103" w:type="dxa"/>
            <w:vMerge w:val="restart"/>
            <w:shd w:val="clear" w:color="auto" w:fill="EEECE1" w:themeFill="background2"/>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Параметры плана и продольного профиля</w:t>
            </w:r>
          </w:p>
        </w:tc>
        <w:tc>
          <w:tcPr>
            <w:tcW w:w="4253" w:type="dxa"/>
            <w:gridSpan w:val="5"/>
            <w:shd w:val="clear" w:color="auto" w:fill="EEECE1" w:themeFill="background2"/>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r w:rsidRPr="002627A5">
              <w:rPr>
                <w:rFonts w:ascii="Times New Roman" w:hAnsi="Times New Roman"/>
                <w:color w:val="000000" w:themeColor="text1"/>
              </w:rPr>
              <w:t>Значения параметров</w:t>
            </w:r>
            <w:r>
              <w:rPr>
                <w:rFonts w:ascii="Times New Roman" w:hAnsi="Times New Roman"/>
                <w:color w:val="000000" w:themeColor="text1"/>
              </w:rPr>
              <w:t xml:space="preserve"> при расчетной скорости движения, км/ч</w:t>
            </w:r>
          </w:p>
        </w:tc>
      </w:tr>
      <w:tr w:rsidR="00AF5FF4" w:rsidTr="00185528">
        <w:tc>
          <w:tcPr>
            <w:tcW w:w="5103" w:type="dxa"/>
            <w:vMerge/>
            <w:shd w:val="clear" w:color="auto" w:fill="EEECE1" w:themeFill="background2"/>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p>
        </w:tc>
        <w:tc>
          <w:tcPr>
            <w:tcW w:w="851" w:type="dxa"/>
            <w:shd w:val="clear" w:color="auto" w:fill="EEECE1" w:themeFill="background2"/>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70</w:t>
            </w:r>
          </w:p>
        </w:tc>
        <w:tc>
          <w:tcPr>
            <w:tcW w:w="850" w:type="dxa"/>
            <w:shd w:val="clear" w:color="auto" w:fill="EEECE1" w:themeFill="background2"/>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60</w:t>
            </w:r>
          </w:p>
        </w:tc>
        <w:tc>
          <w:tcPr>
            <w:tcW w:w="851" w:type="dxa"/>
            <w:shd w:val="clear" w:color="auto" w:fill="EEECE1" w:themeFill="background2"/>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40</w:t>
            </w:r>
          </w:p>
        </w:tc>
        <w:tc>
          <w:tcPr>
            <w:tcW w:w="850" w:type="dxa"/>
            <w:shd w:val="clear" w:color="auto" w:fill="EEECE1" w:themeFill="background2"/>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30</w:t>
            </w:r>
          </w:p>
        </w:tc>
        <w:tc>
          <w:tcPr>
            <w:tcW w:w="851" w:type="dxa"/>
            <w:shd w:val="clear" w:color="auto" w:fill="EEECE1" w:themeFill="background2"/>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20</w:t>
            </w:r>
          </w:p>
        </w:tc>
      </w:tr>
      <w:tr w:rsidR="00AF5FF4" w:rsidTr="00185528">
        <w:tc>
          <w:tcPr>
            <w:tcW w:w="5103" w:type="dxa"/>
          </w:tcPr>
          <w:p w:rsidR="00AF5FF4" w:rsidRPr="002627A5" w:rsidRDefault="00AF5FF4" w:rsidP="00AF5FF4">
            <w:pPr>
              <w:widowControl w:val="0"/>
              <w:suppressAutoHyphens/>
              <w:autoSpaceDE w:val="0"/>
              <w:autoSpaceDN w:val="0"/>
              <w:adjustRightInd w:val="0"/>
              <w:jc w:val="both"/>
              <w:rPr>
                <w:rFonts w:ascii="Times New Roman" w:hAnsi="Times New Roman"/>
                <w:color w:val="000000" w:themeColor="text1"/>
              </w:rPr>
            </w:pPr>
            <w:r>
              <w:rPr>
                <w:rFonts w:ascii="Times New Roman" w:hAnsi="Times New Roman"/>
                <w:color w:val="000000" w:themeColor="text1"/>
              </w:rPr>
              <w:t>Наибольший продольный уклон, промилле</w:t>
            </w:r>
          </w:p>
        </w:tc>
        <w:tc>
          <w:tcPr>
            <w:tcW w:w="851"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60</w:t>
            </w:r>
          </w:p>
        </w:tc>
        <w:tc>
          <w:tcPr>
            <w:tcW w:w="850"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70</w:t>
            </w:r>
          </w:p>
        </w:tc>
        <w:tc>
          <w:tcPr>
            <w:tcW w:w="851"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80</w:t>
            </w:r>
          </w:p>
        </w:tc>
        <w:tc>
          <w:tcPr>
            <w:tcW w:w="850"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90</w:t>
            </w:r>
          </w:p>
        </w:tc>
        <w:tc>
          <w:tcPr>
            <w:tcW w:w="851"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90</w:t>
            </w:r>
          </w:p>
        </w:tc>
      </w:tr>
      <w:tr w:rsidR="00AF5FF4" w:rsidTr="00185528">
        <w:tc>
          <w:tcPr>
            <w:tcW w:w="5103" w:type="dxa"/>
          </w:tcPr>
          <w:p w:rsidR="00AF5FF4" w:rsidRPr="002627A5" w:rsidRDefault="00AF5FF4" w:rsidP="00AF5FF4">
            <w:pPr>
              <w:widowControl w:val="0"/>
              <w:suppressAutoHyphens/>
              <w:autoSpaceDE w:val="0"/>
              <w:autoSpaceDN w:val="0"/>
              <w:adjustRightInd w:val="0"/>
              <w:jc w:val="both"/>
              <w:rPr>
                <w:rFonts w:ascii="Times New Roman" w:hAnsi="Times New Roman"/>
                <w:color w:val="000000" w:themeColor="text1"/>
              </w:rPr>
            </w:pPr>
            <w:r>
              <w:rPr>
                <w:rFonts w:ascii="Times New Roman" w:hAnsi="Times New Roman"/>
                <w:color w:val="000000" w:themeColor="text1"/>
              </w:rPr>
              <w:t>Расчетное расстояние видимости, м:</w:t>
            </w:r>
          </w:p>
        </w:tc>
        <w:tc>
          <w:tcPr>
            <w:tcW w:w="851"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p>
        </w:tc>
        <w:tc>
          <w:tcPr>
            <w:tcW w:w="850"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p>
        </w:tc>
        <w:tc>
          <w:tcPr>
            <w:tcW w:w="851"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p>
        </w:tc>
        <w:tc>
          <w:tcPr>
            <w:tcW w:w="850"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p>
        </w:tc>
        <w:tc>
          <w:tcPr>
            <w:tcW w:w="851"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p>
        </w:tc>
      </w:tr>
      <w:tr w:rsidR="00AF5FF4" w:rsidTr="00185528">
        <w:tc>
          <w:tcPr>
            <w:tcW w:w="5103" w:type="dxa"/>
          </w:tcPr>
          <w:p w:rsidR="00AF5FF4" w:rsidRPr="002627A5" w:rsidRDefault="00AF5FF4" w:rsidP="00AF5FF4">
            <w:pPr>
              <w:widowControl w:val="0"/>
              <w:suppressAutoHyphens/>
              <w:autoSpaceDE w:val="0"/>
              <w:autoSpaceDN w:val="0"/>
              <w:adjustRightInd w:val="0"/>
              <w:jc w:val="both"/>
              <w:rPr>
                <w:rFonts w:ascii="Times New Roman" w:hAnsi="Times New Roman"/>
                <w:color w:val="000000" w:themeColor="text1"/>
              </w:rPr>
            </w:pPr>
            <w:r>
              <w:rPr>
                <w:rFonts w:ascii="Times New Roman" w:hAnsi="Times New Roman"/>
                <w:color w:val="000000" w:themeColor="text1"/>
              </w:rPr>
              <w:t>- поверхности дороги</w:t>
            </w:r>
          </w:p>
        </w:tc>
        <w:tc>
          <w:tcPr>
            <w:tcW w:w="851"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100</w:t>
            </w:r>
          </w:p>
        </w:tc>
        <w:tc>
          <w:tcPr>
            <w:tcW w:w="850"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75</w:t>
            </w:r>
          </w:p>
        </w:tc>
        <w:tc>
          <w:tcPr>
            <w:tcW w:w="851"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50</w:t>
            </w:r>
          </w:p>
        </w:tc>
        <w:tc>
          <w:tcPr>
            <w:tcW w:w="850"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40</w:t>
            </w:r>
          </w:p>
        </w:tc>
        <w:tc>
          <w:tcPr>
            <w:tcW w:w="851"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25</w:t>
            </w:r>
          </w:p>
        </w:tc>
      </w:tr>
      <w:tr w:rsidR="00AF5FF4" w:rsidTr="00185528">
        <w:tc>
          <w:tcPr>
            <w:tcW w:w="5103" w:type="dxa"/>
          </w:tcPr>
          <w:p w:rsidR="00AF5FF4" w:rsidRPr="002627A5" w:rsidRDefault="00AF5FF4" w:rsidP="00AF5FF4">
            <w:pPr>
              <w:widowControl w:val="0"/>
              <w:suppressAutoHyphens/>
              <w:autoSpaceDE w:val="0"/>
              <w:autoSpaceDN w:val="0"/>
              <w:adjustRightInd w:val="0"/>
              <w:jc w:val="both"/>
              <w:rPr>
                <w:rFonts w:ascii="Times New Roman" w:hAnsi="Times New Roman"/>
                <w:color w:val="000000" w:themeColor="text1"/>
              </w:rPr>
            </w:pPr>
            <w:r>
              <w:rPr>
                <w:rFonts w:ascii="Times New Roman" w:hAnsi="Times New Roman"/>
                <w:color w:val="000000" w:themeColor="text1"/>
              </w:rPr>
              <w:t>- встречного автомобиля</w:t>
            </w:r>
          </w:p>
        </w:tc>
        <w:tc>
          <w:tcPr>
            <w:tcW w:w="851"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200</w:t>
            </w:r>
          </w:p>
        </w:tc>
        <w:tc>
          <w:tcPr>
            <w:tcW w:w="850"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150</w:t>
            </w:r>
          </w:p>
        </w:tc>
        <w:tc>
          <w:tcPr>
            <w:tcW w:w="851"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100</w:t>
            </w:r>
          </w:p>
        </w:tc>
        <w:tc>
          <w:tcPr>
            <w:tcW w:w="850"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80</w:t>
            </w:r>
          </w:p>
        </w:tc>
        <w:tc>
          <w:tcPr>
            <w:tcW w:w="851"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50</w:t>
            </w:r>
          </w:p>
        </w:tc>
      </w:tr>
      <w:tr w:rsidR="00AF5FF4" w:rsidTr="00185528">
        <w:tc>
          <w:tcPr>
            <w:tcW w:w="5103" w:type="dxa"/>
          </w:tcPr>
          <w:p w:rsidR="00AF5FF4" w:rsidRPr="002627A5" w:rsidRDefault="00AF5FF4" w:rsidP="00AF5FF4">
            <w:pPr>
              <w:widowControl w:val="0"/>
              <w:suppressAutoHyphens/>
              <w:autoSpaceDE w:val="0"/>
              <w:autoSpaceDN w:val="0"/>
              <w:adjustRightInd w:val="0"/>
              <w:jc w:val="both"/>
              <w:rPr>
                <w:rFonts w:ascii="Times New Roman" w:hAnsi="Times New Roman"/>
                <w:color w:val="000000" w:themeColor="text1"/>
              </w:rPr>
            </w:pPr>
            <w:r>
              <w:rPr>
                <w:rFonts w:ascii="Times New Roman" w:hAnsi="Times New Roman"/>
                <w:color w:val="000000" w:themeColor="text1"/>
              </w:rPr>
              <w:t>Наименьшие радиусы кривых, м:</w:t>
            </w:r>
          </w:p>
        </w:tc>
        <w:tc>
          <w:tcPr>
            <w:tcW w:w="851"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p>
        </w:tc>
        <w:tc>
          <w:tcPr>
            <w:tcW w:w="850"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p>
        </w:tc>
        <w:tc>
          <w:tcPr>
            <w:tcW w:w="851"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p>
        </w:tc>
        <w:tc>
          <w:tcPr>
            <w:tcW w:w="850"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p>
        </w:tc>
        <w:tc>
          <w:tcPr>
            <w:tcW w:w="851"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p>
        </w:tc>
      </w:tr>
      <w:tr w:rsidR="00AF5FF4" w:rsidTr="00185528">
        <w:tc>
          <w:tcPr>
            <w:tcW w:w="5103" w:type="dxa"/>
          </w:tcPr>
          <w:p w:rsidR="00AF5FF4" w:rsidRPr="002627A5" w:rsidRDefault="00AF5FF4" w:rsidP="00AF5FF4">
            <w:pPr>
              <w:widowControl w:val="0"/>
              <w:suppressAutoHyphens/>
              <w:autoSpaceDE w:val="0"/>
              <w:autoSpaceDN w:val="0"/>
              <w:adjustRightInd w:val="0"/>
              <w:jc w:val="both"/>
              <w:rPr>
                <w:rFonts w:ascii="Times New Roman" w:hAnsi="Times New Roman"/>
                <w:color w:val="000000" w:themeColor="text1"/>
              </w:rPr>
            </w:pPr>
            <w:r>
              <w:rPr>
                <w:rFonts w:ascii="Times New Roman" w:hAnsi="Times New Roman"/>
                <w:color w:val="000000" w:themeColor="text1"/>
              </w:rPr>
              <w:t>- в плане</w:t>
            </w:r>
          </w:p>
        </w:tc>
        <w:tc>
          <w:tcPr>
            <w:tcW w:w="851"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200</w:t>
            </w:r>
          </w:p>
        </w:tc>
        <w:tc>
          <w:tcPr>
            <w:tcW w:w="850"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150</w:t>
            </w:r>
          </w:p>
        </w:tc>
        <w:tc>
          <w:tcPr>
            <w:tcW w:w="851"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80</w:t>
            </w:r>
          </w:p>
        </w:tc>
        <w:tc>
          <w:tcPr>
            <w:tcW w:w="850"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80</w:t>
            </w:r>
          </w:p>
        </w:tc>
        <w:tc>
          <w:tcPr>
            <w:tcW w:w="851"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80</w:t>
            </w:r>
          </w:p>
        </w:tc>
      </w:tr>
      <w:tr w:rsidR="00AF5FF4" w:rsidTr="00185528">
        <w:tc>
          <w:tcPr>
            <w:tcW w:w="5103" w:type="dxa"/>
          </w:tcPr>
          <w:p w:rsidR="00AF5FF4" w:rsidRPr="002627A5" w:rsidRDefault="00AF5FF4" w:rsidP="00AF5FF4">
            <w:pPr>
              <w:widowControl w:val="0"/>
              <w:suppressAutoHyphens/>
              <w:autoSpaceDE w:val="0"/>
              <w:autoSpaceDN w:val="0"/>
              <w:adjustRightInd w:val="0"/>
              <w:jc w:val="both"/>
              <w:rPr>
                <w:rFonts w:ascii="Times New Roman" w:hAnsi="Times New Roman"/>
                <w:color w:val="000000" w:themeColor="text1"/>
              </w:rPr>
            </w:pPr>
            <w:r>
              <w:rPr>
                <w:rFonts w:ascii="Times New Roman" w:hAnsi="Times New Roman"/>
                <w:color w:val="000000" w:themeColor="text1"/>
              </w:rPr>
              <w:t>- в продольном профиле:</w:t>
            </w:r>
          </w:p>
        </w:tc>
        <w:tc>
          <w:tcPr>
            <w:tcW w:w="851"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p>
        </w:tc>
        <w:tc>
          <w:tcPr>
            <w:tcW w:w="850"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p>
        </w:tc>
        <w:tc>
          <w:tcPr>
            <w:tcW w:w="851"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p>
        </w:tc>
        <w:tc>
          <w:tcPr>
            <w:tcW w:w="850"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p>
        </w:tc>
        <w:tc>
          <w:tcPr>
            <w:tcW w:w="851"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p>
        </w:tc>
      </w:tr>
      <w:tr w:rsidR="00AF5FF4" w:rsidTr="00185528">
        <w:tc>
          <w:tcPr>
            <w:tcW w:w="5103" w:type="dxa"/>
          </w:tcPr>
          <w:p w:rsidR="00AF5FF4" w:rsidRPr="002627A5" w:rsidRDefault="00AF5FF4" w:rsidP="00AF5FF4">
            <w:pPr>
              <w:widowControl w:val="0"/>
              <w:suppressAutoHyphens/>
              <w:autoSpaceDE w:val="0"/>
              <w:autoSpaceDN w:val="0"/>
              <w:adjustRightInd w:val="0"/>
              <w:jc w:val="both"/>
              <w:rPr>
                <w:rFonts w:ascii="Times New Roman" w:hAnsi="Times New Roman"/>
                <w:color w:val="000000" w:themeColor="text1"/>
              </w:rPr>
            </w:pPr>
            <w:r>
              <w:rPr>
                <w:rFonts w:ascii="Times New Roman" w:hAnsi="Times New Roman"/>
                <w:color w:val="000000" w:themeColor="text1"/>
              </w:rPr>
              <w:t xml:space="preserve">      - выпуклых</w:t>
            </w:r>
          </w:p>
        </w:tc>
        <w:tc>
          <w:tcPr>
            <w:tcW w:w="851"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4000</w:t>
            </w:r>
          </w:p>
        </w:tc>
        <w:tc>
          <w:tcPr>
            <w:tcW w:w="850"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2500</w:t>
            </w:r>
          </w:p>
        </w:tc>
        <w:tc>
          <w:tcPr>
            <w:tcW w:w="851"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1000</w:t>
            </w:r>
          </w:p>
        </w:tc>
        <w:tc>
          <w:tcPr>
            <w:tcW w:w="850"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600</w:t>
            </w:r>
          </w:p>
        </w:tc>
        <w:tc>
          <w:tcPr>
            <w:tcW w:w="851"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400</w:t>
            </w:r>
          </w:p>
        </w:tc>
      </w:tr>
      <w:tr w:rsidR="00AF5FF4" w:rsidTr="00185528">
        <w:tc>
          <w:tcPr>
            <w:tcW w:w="5103" w:type="dxa"/>
          </w:tcPr>
          <w:p w:rsidR="00AF5FF4" w:rsidRPr="002627A5" w:rsidRDefault="00AF5FF4" w:rsidP="00AF5FF4">
            <w:pPr>
              <w:widowControl w:val="0"/>
              <w:suppressAutoHyphens/>
              <w:autoSpaceDE w:val="0"/>
              <w:autoSpaceDN w:val="0"/>
              <w:adjustRightInd w:val="0"/>
              <w:jc w:val="both"/>
              <w:rPr>
                <w:rFonts w:ascii="Times New Roman" w:hAnsi="Times New Roman"/>
                <w:color w:val="000000" w:themeColor="text1"/>
              </w:rPr>
            </w:pPr>
            <w:r>
              <w:rPr>
                <w:rFonts w:ascii="Times New Roman" w:hAnsi="Times New Roman"/>
                <w:color w:val="000000" w:themeColor="text1"/>
              </w:rPr>
              <w:t xml:space="preserve">      - вогнутых</w:t>
            </w:r>
          </w:p>
        </w:tc>
        <w:tc>
          <w:tcPr>
            <w:tcW w:w="851"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2500</w:t>
            </w:r>
          </w:p>
        </w:tc>
        <w:tc>
          <w:tcPr>
            <w:tcW w:w="850"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2000</w:t>
            </w:r>
          </w:p>
        </w:tc>
        <w:tc>
          <w:tcPr>
            <w:tcW w:w="851"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1000</w:t>
            </w:r>
          </w:p>
        </w:tc>
        <w:tc>
          <w:tcPr>
            <w:tcW w:w="850"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600</w:t>
            </w:r>
          </w:p>
        </w:tc>
        <w:tc>
          <w:tcPr>
            <w:tcW w:w="851"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400</w:t>
            </w:r>
          </w:p>
        </w:tc>
      </w:tr>
      <w:tr w:rsidR="00AF5FF4" w:rsidTr="00185528">
        <w:tc>
          <w:tcPr>
            <w:tcW w:w="5103" w:type="dxa"/>
          </w:tcPr>
          <w:p w:rsidR="00AF5FF4" w:rsidRPr="002627A5" w:rsidRDefault="00AF5FF4" w:rsidP="00AF5FF4">
            <w:pPr>
              <w:widowControl w:val="0"/>
              <w:suppressAutoHyphens/>
              <w:autoSpaceDE w:val="0"/>
              <w:autoSpaceDN w:val="0"/>
              <w:adjustRightInd w:val="0"/>
              <w:jc w:val="both"/>
              <w:rPr>
                <w:rFonts w:ascii="Times New Roman" w:hAnsi="Times New Roman"/>
                <w:color w:val="000000" w:themeColor="text1"/>
              </w:rPr>
            </w:pPr>
            <w:r>
              <w:rPr>
                <w:rFonts w:ascii="Times New Roman" w:hAnsi="Times New Roman"/>
                <w:color w:val="000000" w:themeColor="text1"/>
              </w:rPr>
              <w:t xml:space="preserve">      - вогнутых в трудных условиях</w:t>
            </w:r>
          </w:p>
        </w:tc>
        <w:tc>
          <w:tcPr>
            <w:tcW w:w="851"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800</w:t>
            </w:r>
          </w:p>
        </w:tc>
        <w:tc>
          <w:tcPr>
            <w:tcW w:w="850"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600</w:t>
            </w:r>
          </w:p>
        </w:tc>
        <w:tc>
          <w:tcPr>
            <w:tcW w:w="851"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300</w:t>
            </w:r>
          </w:p>
        </w:tc>
        <w:tc>
          <w:tcPr>
            <w:tcW w:w="850"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200</w:t>
            </w:r>
          </w:p>
        </w:tc>
        <w:tc>
          <w:tcPr>
            <w:tcW w:w="851" w:type="dxa"/>
          </w:tcPr>
          <w:p w:rsidR="00AF5FF4" w:rsidRPr="002627A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100</w:t>
            </w:r>
          </w:p>
        </w:tc>
      </w:tr>
    </w:tbl>
    <w:p w:rsidR="00AF5FF4" w:rsidRPr="000D7AEA" w:rsidRDefault="00AF5FF4" w:rsidP="00AF5FF4">
      <w:pPr>
        <w:widowControl w:val="0"/>
        <w:suppressAutoHyphens/>
        <w:autoSpaceDE w:val="0"/>
        <w:autoSpaceDN w:val="0"/>
        <w:adjustRightInd w:val="0"/>
        <w:spacing w:after="0" w:line="240" w:lineRule="auto"/>
        <w:ind w:firstLine="540"/>
        <w:jc w:val="both"/>
        <w:rPr>
          <w:rFonts w:ascii="Times New Roman" w:hAnsi="Times New Roman"/>
          <w:color w:val="000000" w:themeColor="text1"/>
          <w:sz w:val="8"/>
          <w:szCs w:val="8"/>
        </w:rPr>
      </w:pPr>
    </w:p>
    <w:p w:rsidR="00AF5FF4" w:rsidRDefault="00804C3B" w:rsidP="00AF5FF4">
      <w:pPr>
        <w:widowControl w:val="0"/>
        <w:suppressAutoHyphens/>
        <w:autoSpaceDE w:val="0"/>
        <w:autoSpaceDN w:val="0"/>
        <w:adjustRightInd w:val="0"/>
        <w:spacing w:after="0" w:line="240" w:lineRule="auto"/>
        <w:ind w:firstLine="540"/>
        <w:jc w:val="both"/>
        <w:rPr>
          <w:rFonts w:ascii="Times New Roman" w:hAnsi="Times New Roman"/>
          <w:color w:val="000000" w:themeColor="text1"/>
          <w:sz w:val="24"/>
          <w:szCs w:val="24"/>
        </w:rPr>
      </w:pPr>
      <w:r>
        <w:rPr>
          <w:rFonts w:ascii="Times New Roman" w:hAnsi="Times New Roman"/>
          <w:color w:val="000000"/>
          <w:sz w:val="24"/>
          <w:szCs w:val="24"/>
        </w:rPr>
        <w:t>6</w:t>
      </w:r>
      <w:r w:rsidR="00F305A8">
        <w:rPr>
          <w:rFonts w:ascii="Times New Roman" w:hAnsi="Times New Roman"/>
          <w:color w:val="000000"/>
          <w:sz w:val="24"/>
          <w:szCs w:val="24"/>
        </w:rPr>
        <w:t>.3</w:t>
      </w:r>
      <w:r w:rsidR="005B1252">
        <w:rPr>
          <w:rFonts w:ascii="Times New Roman" w:hAnsi="Times New Roman"/>
          <w:color w:val="000000"/>
          <w:sz w:val="24"/>
          <w:szCs w:val="24"/>
        </w:rPr>
        <w:t>.3</w:t>
      </w:r>
      <w:r w:rsidR="00033664">
        <w:rPr>
          <w:rFonts w:ascii="Times New Roman" w:hAnsi="Times New Roman"/>
          <w:color w:val="000000"/>
          <w:sz w:val="24"/>
          <w:szCs w:val="24"/>
        </w:rPr>
        <w:t xml:space="preserve">.13. </w:t>
      </w:r>
      <w:r w:rsidR="00AF5FF4">
        <w:rPr>
          <w:rFonts w:ascii="Times New Roman" w:hAnsi="Times New Roman"/>
          <w:color w:val="000000" w:themeColor="text1"/>
          <w:sz w:val="24"/>
          <w:szCs w:val="24"/>
        </w:rPr>
        <w:t xml:space="preserve">Основные параметры проезжей части внутрихозяйственных дорог следует принимать по </w:t>
      </w:r>
      <w:r w:rsidR="00AF5FF4" w:rsidRPr="00DA0841">
        <w:rPr>
          <w:rFonts w:ascii="Times New Roman" w:hAnsi="Times New Roman"/>
          <w:i/>
          <w:color w:val="000000" w:themeColor="text1"/>
          <w:sz w:val="24"/>
          <w:szCs w:val="24"/>
        </w:rPr>
        <w:t>табл</w:t>
      </w:r>
      <w:r w:rsidR="00F45B67" w:rsidRPr="00DA0841">
        <w:rPr>
          <w:rFonts w:ascii="Times New Roman" w:hAnsi="Times New Roman"/>
          <w:i/>
          <w:color w:val="000000" w:themeColor="text1"/>
          <w:sz w:val="24"/>
          <w:szCs w:val="24"/>
        </w:rPr>
        <w:t>.10</w:t>
      </w:r>
      <w:r w:rsidR="008E1D87">
        <w:rPr>
          <w:rFonts w:ascii="Times New Roman" w:hAnsi="Times New Roman"/>
          <w:i/>
          <w:color w:val="000000" w:themeColor="text1"/>
          <w:sz w:val="24"/>
          <w:szCs w:val="24"/>
        </w:rPr>
        <w:t>3</w:t>
      </w:r>
      <w:r w:rsidR="00F305A8">
        <w:rPr>
          <w:rFonts w:ascii="Times New Roman" w:hAnsi="Times New Roman"/>
          <w:color w:val="000000" w:themeColor="text1"/>
          <w:sz w:val="24"/>
          <w:szCs w:val="24"/>
        </w:rPr>
        <w:t>.</w:t>
      </w:r>
    </w:p>
    <w:p w:rsidR="00AF5FF4" w:rsidRPr="000D7AEA" w:rsidRDefault="00312721" w:rsidP="0016373D">
      <w:pPr>
        <w:widowControl w:val="0"/>
        <w:suppressAutoHyphens/>
        <w:autoSpaceDE w:val="0"/>
        <w:autoSpaceDN w:val="0"/>
        <w:adjustRightInd w:val="0"/>
        <w:spacing w:after="0" w:line="240" w:lineRule="auto"/>
        <w:jc w:val="right"/>
        <w:rPr>
          <w:rFonts w:ascii="Times New Roman" w:hAnsi="Times New Roman"/>
          <w:color w:val="000000" w:themeColor="text1"/>
          <w:sz w:val="8"/>
          <w:szCs w:val="8"/>
        </w:rPr>
      </w:pPr>
      <w:r w:rsidRPr="00195164">
        <w:rPr>
          <w:rFonts w:ascii="Times New Roman" w:hAnsi="Times New Roman"/>
          <w:i/>
          <w:sz w:val="24"/>
          <w:szCs w:val="24"/>
        </w:rPr>
        <w:t xml:space="preserve">Таблица </w:t>
      </w:r>
      <w:r w:rsidR="00F45B67">
        <w:rPr>
          <w:rFonts w:ascii="Times New Roman" w:hAnsi="Times New Roman"/>
          <w:i/>
          <w:sz w:val="24"/>
          <w:szCs w:val="24"/>
        </w:rPr>
        <w:t>10</w:t>
      </w:r>
      <w:r w:rsidR="008E1D87">
        <w:rPr>
          <w:rFonts w:ascii="Times New Roman" w:hAnsi="Times New Roman"/>
          <w:i/>
          <w:sz w:val="24"/>
          <w:szCs w:val="24"/>
        </w:rPr>
        <w:t>3</w:t>
      </w:r>
      <w:r w:rsidR="00AF5FF4" w:rsidRPr="00195164">
        <w:rPr>
          <w:rFonts w:ascii="Times New Roman" w:hAnsi="Times New Roman"/>
          <w:i/>
          <w:sz w:val="24"/>
          <w:szCs w:val="24"/>
        </w:rPr>
        <w:t>.</w:t>
      </w:r>
      <w:r w:rsidR="000D7AEA" w:rsidRPr="00053AC7">
        <w:rPr>
          <w:rFonts w:ascii="Times New Roman" w:hAnsi="Times New Roman"/>
          <w:b/>
          <w:i/>
          <w:color w:val="000000" w:themeColor="text1"/>
          <w:sz w:val="24"/>
          <w:szCs w:val="24"/>
        </w:rPr>
        <w:t xml:space="preserve"> </w:t>
      </w:r>
    </w:p>
    <w:tbl>
      <w:tblPr>
        <w:tblStyle w:val="ad"/>
        <w:tblW w:w="0" w:type="auto"/>
        <w:tblInd w:w="108" w:type="dxa"/>
        <w:tblLayout w:type="fixed"/>
        <w:tblLook w:val="04A0" w:firstRow="1" w:lastRow="0" w:firstColumn="1" w:lastColumn="0" w:noHBand="0" w:noVBand="1"/>
      </w:tblPr>
      <w:tblGrid>
        <w:gridCol w:w="2835"/>
        <w:gridCol w:w="2268"/>
        <w:gridCol w:w="2268"/>
        <w:gridCol w:w="1985"/>
      </w:tblGrid>
      <w:tr w:rsidR="00AF5FF4" w:rsidTr="00185528">
        <w:tc>
          <w:tcPr>
            <w:tcW w:w="2835" w:type="dxa"/>
            <w:vMerge w:val="restart"/>
            <w:shd w:val="clear" w:color="auto" w:fill="EEECE1" w:themeFill="background2"/>
          </w:tcPr>
          <w:p w:rsidR="00AF5FF4" w:rsidRPr="00865D76"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Параметры поперечного профиля</w:t>
            </w:r>
          </w:p>
        </w:tc>
        <w:tc>
          <w:tcPr>
            <w:tcW w:w="6521" w:type="dxa"/>
            <w:gridSpan w:val="3"/>
            <w:shd w:val="clear" w:color="auto" w:fill="EEECE1" w:themeFill="background2"/>
          </w:tcPr>
          <w:p w:rsidR="00AF5FF4" w:rsidRPr="00865D76" w:rsidRDefault="00AF5FF4" w:rsidP="00AF5FF4">
            <w:pPr>
              <w:widowControl w:val="0"/>
              <w:suppressAutoHyphens/>
              <w:autoSpaceDE w:val="0"/>
              <w:autoSpaceDN w:val="0"/>
              <w:adjustRightInd w:val="0"/>
              <w:jc w:val="center"/>
              <w:rPr>
                <w:rFonts w:ascii="Times New Roman" w:hAnsi="Times New Roman"/>
                <w:color w:val="000000" w:themeColor="text1"/>
              </w:rPr>
            </w:pPr>
            <w:r w:rsidRPr="00865D76">
              <w:rPr>
                <w:rFonts w:ascii="Times New Roman" w:hAnsi="Times New Roman"/>
                <w:color w:val="000000" w:themeColor="text1"/>
              </w:rPr>
              <w:t>Значения параметров для дорог категорий</w:t>
            </w:r>
          </w:p>
        </w:tc>
      </w:tr>
      <w:tr w:rsidR="00AF5FF4" w:rsidTr="00185528">
        <w:tc>
          <w:tcPr>
            <w:tcW w:w="2835" w:type="dxa"/>
            <w:vMerge/>
            <w:shd w:val="clear" w:color="auto" w:fill="EEECE1" w:themeFill="background2"/>
          </w:tcPr>
          <w:p w:rsidR="00AF5FF4" w:rsidRPr="00865D76" w:rsidRDefault="00AF5FF4" w:rsidP="00AF5FF4">
            <w:pPr>
              <w:widowControl w:val="0"/>
              <w:suppressAutoHyphens/>
              <w:autoSpaceDE w:val="0"/>
              <w:autoSpaceDN w:val="0"/>
              <w:adjustRightInd w:val="0"/>
              <w:jc w:val="center"/>
              <w:rPr>
                <w:rFonts w:ascii="Times New Roman" w:hAnsi="Times New Roman"/>
                <w:color w:val="000000" w:themeColor="text1"/>
              </w:rPr>
            </w:pPr>
          </w:p>
        </w:tc>
        <w:tc>
          <w:tcPr>
            <w:tcW w:w="2268" w:type="dxa"/>
            <w:shd w:val="clear" w:color="auto" w:fill="EEECE1" w:themeFill="background2"/>
          </w:tcPr>
          <w:p w:rsidR="00AF5FF4" w:rsidRPr="00865D76" w:rsidRDefault="00AF5FF4" w:rsidP="00AF5FF4">
            <w:pPr>
              <w:widowControl w:val="0"/>
              <w:suppressAutoHyphens/>
              <w:autoSpaceDE w:val="0"/>
              <w:autoSpaceDN w:val="0"/>
              <w:adjustRightInd w:val="0"/>
              <w:jc w:val="center"/>
              <w:rPr>
                <w:rFonts w:ascii="Times New Roman" w:hAnsi="Times New Roman"/>
                <w:color w:val="000000" w:themeColor="text1"/>
                <w:lang w:val="en-US"/>
              </w:rPr>
            </w:pPr>
            <w:r w:rsidRPr="00865D76">
              <w:rPr>
                <w:rFonts w:ascii="Times New Roman" w:hAnsi="Times New Roman"/>
                <w:color w:val="000000" w:themeColor="text1"/>
                <w:lang w:val="en-US"/>
              </w:rPr>
              <w:t>I-c</w:t>
            </w:r>
          </w:p>
        </w:tc>
        <w:tc>
          <w:tcPr>
            <w:tcW w:w="2268" w:type="dxa"/>
            <w:shd w:val="clear" w:color="auto" w:fill="EEECE1" w:themeFill="background2"/>
          </w:tcPr>
          <w:p w:rsidR="00AF5FF4" w:rsidRPr="00865D76" w:rsidRDefault="00AF5FF4" w:rsidP="00AF5FF4">
            <w:pPr>
              <w:widowControl w:val="0"/>
              <w:suppressAutoHyphens/>
              <w:autoSpaceDE w:val="0"/>
              <w:autoSpaceDN w:val="0"/>
              <w:adjustRightInd w:val="0"/>
              <w:jc w:val="center"/>
              <w:rPr>
                <w:rFonts w:ascii="Times New Roman" w:hAnsi="Times New Roman"/>
                <w:color w:val="000000" w:themeColor="text1"/>
                <w:lang w:val="en-US"/>
              </w:rPr>
            </w:pPr>
            <w:r w:rsidRPr="00865D76">
              <w:rPr>
                <w:rFonts w:ascii="Times New Roman" w:hAnsi="Times New Roman"/>
                <w:color w:val="000000" w:themeColor="text1"/>
                <w:lang w:val="en-US"/>
              </w:rPr>
              <w:t>II-c</w:t>
            </w:r>
          </w:p>
        </w:tc>
        <w:tc>
          <w:tcPr>
            <w:tcW w:w="1985" w:type="dxa"/>
            <w:shd w:val="clear" w:color="auto" w:fill="EEECE1" w:themeFill="background2"/>
          </w:tcPr>
          <w:p w:rsidR="00AF5FF4" w:rsidRPr="00865D76" w:rsidRDefault="00AF5FF4" w:rsidP="00AF5FF4">
            <w:pPr>
              <w:widowControl w:val="0"/>
              <w:suppressAutoHyphens/>
              <w:autoSpaceDE w:val="0"/>
              <w:autoSpaceDN w:val="0"/>
              <w:adjustRightInd w:val="0"/>
              <w:jc w:val="center"/>
              <w:rPr>
                <w:rFonts w:ascii="Times New Roman" w:hAnsi="Times New Roman"/>
                <w:color w:val="000000" w:themeColor="text1"/>
                <w:lang w:val="en-US"/>
              </w:rPr>
            </w:pPr>
            <w:r w:rsidRPr="00865D76">
              <w:rPr>
                <w:rFonts w:ascii="Times New Roman" w:hAnsi="Times New Roman"/>
                <w:color w:val="000000" w:themeColor="text1"/>
                <w:lang w:val="en-US"/>
              </w:rPr>
              <w:t>III-c</w:t>
            </w:r>
          </w:p>
        </w:tc>
      </w:tr>
      <w:tr w:rsidR="00AF5FF4" w:rsidTr="00185528">
        <w:tc>
          <w:tcPr>
            <w:tcW w:w="2835" w:type="dxa"/>
          </w:tcPr>
          <w:p w:rsidR="00AF5FF4" w:rsidRPr="00865D76" w:rsidRDefault="00AF5FF4" w:rsidP="00AF5FF4">
            <w:pPr>
              <w:widowControl w:val="0"/>
              <w:suppressAutoHyphens/>
              <w:autoSpaceDE w:val="0"/>
              <w:autoSpaceDN w:val="0"/>
              <w:adjustRightInd w:val="0"/>
              <w:rPr>
                <w:rFonts w:ascii="Times New Roman" w:hAnsi="Times New Roman"/>
                <w:color w:val="000000" w:themeColor="text1"/>
              </w:rPr>
            </w:pPr>
            <w:r>
              <w:rPr>
                <w:rFonts w:ascii="Times New Roman" w:hAnsi="Times New Roman"/>
                <w:color w:val="000000" w:themeColor="text1"/>
              </w:rPr>
              <w:t>Число полос движения</w:t>
            </w:r>
          </w:p>
        </w:tc>
        <w:tc>
          <w:tcPr>
            <w:tcW w:w="2268" w:type="dxa"/>
          </w:tcPr>
          <w:p w:rsidR="00AF5FF4" w:rsidRPr="00865D76"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2</w:t>
            </w:r>
          </w:p>
        </w:tc>
        <w:tc>
          <w:tcPr>
            <w:tcW w:w="2268" w:type="dxa"/>
          </w:tcPr>
          <w:p w:rsidR="00AF5FF4" w:rsidRPr="00865D76"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w:t>
            </w:r>
          </w:p>
        </w:tc>
        <w:tc>
          <w:tcPr>
            <w:tcW w:w="1985" w:type="dxa"/>
          </w:tcPr>
          <w:p w:rsidR="00AF5FF4" w:rsidRPr="00865D76"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w:t>
            </w:r>
          </w:p>
        </w:tc>
      </w:tr>
      <w:tr w:rsidR="00AF5FF4" w:rsidTr="00185528">
        <w:tc>
          <w:tcPr>
            <w:tcW w:w="2835" w:type="dxa"/>
          </w:tcPr>
          <w:p w:rsidR="00AF5FF4" w:rsidRPr="00865D76" w:rsidRDefault="00AF5FF4" w:rsidP="00AF5FF4">
            <w:pPr>
              <w:widowControl w:val="0"/>
              <w:suppressAutoHyphens/>
              <w:autoSpaceDE w:val="0"/>
              <w:autoSpaceDN w:val="0"/>
              <w:adjustRightInd w:val="0"/>
              <w:rPr>
                <w:rFonts w:ascii="Times New Roman" w:hAnsi="Times New Roman"/>
                <w:color w:val="000000" w:themeColor="text1"/>
              </w:rPr>
            </w:pPr>
            <w:r>
              <w:rPr>
                <w:rFonts w:ascii="Times New Roman" w:hAnsi="Times New Roman"/>
                <w:color w:val="000000" w:themeColor="text1"/>
              </w:rPr>
              <w:t>Ширина, м:</w:t>
            </w:r>
          </w:p>
        </w:tc>
        <w:tc>
          <w:tcPr>
            <w:tcW w:w="2268" w:type="dxa"/>
          </w:tcPr>
          <w:p w:rsidR="00AF5FF4" w:rsidRPr="00865D76" w:rsidRDefault="00AF5FF4" w:rsidP="00AF5FF4">
            <w:pPr>
              <w:widowControl w:val="0"/>
              <w:suppressAutoHyphens/>
              <w:autoSpaceDE w:val="0"/>
              <w:autoSpaceDN w:val="0"/>
              <w:adjustRightInd w:val="0"/>
              <w:jc w:val="center"/>
              <w:rPr>
                <w:rFonts w:ascii="Times New Roman" w:hAnsi="Times New Roman"/>
                <w:color w:val="000000" w:themeColor="text1"/>
              </w:rPr>
            </w:pPr>
          </w:p>
        </w:tc>
        <w:tc>
          <w:tcPr>
            <w:tcW w:w="2268" w:type="dxa"/>
          </w:tcPr>
          <w:p w:rsidR="00AF5FF4" w:rsidRPr="00865D76" w:rsidRDefault="00AF5FF4" w:rsidP="00AF5FF4">
            <w:pPr>
              <w:widowControl w:val="0"/>
              <w:suppressAutoHyphens/>
              <w:autoSpaceDE w:val="0"/>
              <w:autoSpaceDN w:val="0"/>
              <w:adjustRightInd w:val="0"/>
              <w:jc w:val="center"/>
              <w:rPr>
                <w:rFonts w:ascii="Times New Roman" w:hAnsi="Times New Roman"/>
                <w:color w:val="000000" w:themeColor="text1"/>
              </w:rPr>
            </w:pPr>
          </w:p>
        </w:tc>
        <w:tc>
          <w:tcPr>
            <w:tcW w:w="1985" w:type="dxa"/>
          </w:tcPr>
          <w:p w:rsidR="00AF5FF4" w:rsidRPr="00865D76" w:rsidRDefault="00AF5FF4" w:rsidP="00AF5FF4">
            <w:pPr>
              <w:widowControl w:val="0"/>
              <w:suppressAutoHyphens/>
              <w:autoSpaceDE w:val="0"/>
              <w:autoSpaceDN w:val="0"/>
              <w:adjustRightInd w:val="0"/>
              <w:jc w:val="center"/>
              <w:rPr>
                <w:rFonts w:ascii="Times New Roman" w:hAnsi="Times New Roman"/>
                <w:color w:val="000000" w:themeColor="text1"/>
              </w:rPr>
            </w:pPr>
          </w:p>
        </w:tc>
      </w:tr>
      <w:tr w:rsidR="00AF5FF4" w:rsidTr="00185528">
        <w:tc>
          <w:tcPr>
            <w:tcW w:w="2835" w:type="dxa"/>
          </w:tcPr>
          <w:p w:rsidR="00AF5FF4" w:rsidRPr="00865D76" w:rsidRDefault="00AF5FF4" w:rsidP="00AF5FF4">
            <w:pPr>
              <w:widowControl w:val="0"/>
              <w:suppressAutoHyphens/>
              <w:autoSpaceDE w:val="0"/>
              <w:autoSpaceDN w:val="0"/>
              <w:adjustRightInd w:val="0"/>
              <w:rPr>
                <w:rFonts w:ascii="Times New Roman" w:hAnsi="Times New Roman"/>
                <w:color w:val="000000" w:themeColor="text1"/>
              </w:rPr>
            </w:pPr>
            <w:r>
              <w:rPr>
                <w:rFonts w:ascii="Times New Roman" w:hAnsi="Times New Roman"/>
                <w:color w:val="000000" w:themeColor="text1"/>
              </w:rPr>
              <w:t>- полосы движения</w:t>
            </w:r>
          </w:p>
        </w:tc>
        <w:tc>
          <w:tcPr>
            <w:tcW w:w="2268" w:type="dxa"/>
          </w:tcPr>
          <w:p w:rsidR="00AF5FF4" w:rsidRPr="00865D76"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3</w:t>
            </w:r>
          </w:p>
        </w:tc>
        <w:tc>
          <w:tcPr>
            <w:tcW w:w="2268" w:type="dxa"/>
          </w:tcPr>
          <w:p w:rsidR="00AF5FF4" w:rsidRPr="00865D76"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w:t>
            </w:r>
          </w:p>
        </w:tc>
        <w:tc>
          <w:tcPr>
            <w:tcW w:w="1985" w:type="dxa"/>
          </w:tcPr>
          <w:p w:rsidR="00AF5FF4" w:rsidRPr="00865D76"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w:t>
            </w:r>
          </w:p>
        </w:tc>
      </w:tr>
      <w:tr w:rsidR="00AF5FF4" w:rsidTr="00185528">
        <w:tc>
          <w:tcPr>
            <w:tcW w:w="2835" w:type="dxa"/>
          </w:tcPr>
          <w:p w:rsidR="00AF5FF4" w:rsidRPr="00865D76" w:rsidRDefault="00AF5FF4" w:rsidP="00AF5FF4">
            <w:pPr>
              <w:widowControl w:val="0"/>
              <w:suppressAutoHyphens/>
              <w:autoSpaceDE w:val="0"/>
              <w:autoSpaceDN w:val="0"/>
              <w:adjustRightInd w:val="0"/>
              <w:rPr>
                <w:rFonts w:ascii="Times New Roman" w:hAnsi="Times New Roman"/>
                <w:color w:val="000000" w:themeColor="text1"/>
              </w:rPr>
            </w:pPr>
            <w:r>
              <w:rPr>
                <w:rFonts w:ascii="Times New Roman" w:hAnsi="Times New Roman"/>
                <w:color w:val="000000" w:themeColor="text1"/>
              </w:rPr>
              <w:t>- проезжей части</w:t>
            </w:r>
          </w:p>
        </w:tc>
        <w:tc>
          <w:tcPr>
            <w:tcW w:w="2268" w:type="dxa"/>
          </w:tcPr>
          <w:p w:rsidR="00AF5FF4" w:rsidRPr="00865D76"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6</w:t>
            </w:r>
          </w:p>
        </w:tc>
        <w:tc>
          <w:tcPr>
            <w:tcW w:w="2268" w:type="dxa"/>
          </w:tcPr>
          <w:p w:rsidR="00AF5FF4" w:rsidRPr="00865D76"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4,5</w:t>
            </w:r>
          </w:p>
        </w:tc>
        <w:tc>
          <w:tcPr>
            <w:tcW w:w="1985" w:type="dxa"/>
          </w:tcPr>
          <w:p w:rsidR="00AF5FF4" w:rsidRPr="00865D76"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3,5</w:t>
            </w:r>
          </w:p>
        </w:tc>
      </w:tr>
      <w:tr w:rsidR="00AF5FF4" w:rsidTr="00185528">
        <w:tc>
          <w:tcPr>
            <w:tcW w:w="2835" w:type="dxa"/>
          </w:tcPr>
          <w:p w:rsidR="00AF5FF4" w:rsidRPr="00865D76" w:rsidRDefault="00AF5FF4" w:rsidP="00AF5FF4">
            <w:pPr>
              <w:widowControl w:val="0"/>
              <w:suppressAutoHyphens/>
              <w:autoSpaceDE w:val="0"/>
              <w:autoSpaceDN w:val="0"/>
              <w:adjustRightInd w:val="0"/>
              <w:rPr>
                <w:rFonts w:ascii="Times New Roman" w:hAnsi="Times New Roman"/>
                <w:color w:val="000000" w:themeColor="text1"/>
              </w:rPr>
            </w:pPr>
            <w:r>
              <w:rPr>
                <w:rFonts w:ascii="Times New Roman" w:hAnsi="Times New Roman"/>
                <w:color w:val="000000" w:themeColor="text1"/>
              </w:rPr>
              <w:t>- земляного полотна</w:t>
            </w:r>
          </w:p>
        </w:tc>
        <w:tc>
          <w:tcPr>
            <w:tcW w:w="2268" w:type="dxa"/>
          </w:tcPr>
          <w:p w:rsidR="00AF5FF4" w:rsidRPr="00865D76"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10</w:t>
            </w:r>
          </w:p>
        </w:tc>
        <w:tc>
          <w:tcPr>
            <w:tcW w:w="2268" w:type="dxa"/>
          </w:tcPr>
          <w:p w:rsidR="00AF5FF4" w:rsidRPr="00865D76"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8</w:t>
            </w:r>
          </w:p>
        </w:tc>
        <w:tc>
          <w:tcPr>
            <w:tcW w:w="1985" w:type="dxa"/>
          </w:tcPr>
          <w:p w:rsidR="00AF5FF4" w:rsidRPr="00865D76"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6,5</w:t>
            </w:r>
          </w:p>
        </w:tc>
      </w:tr>
      <w:tr w:rsidR="00AF5FF4" w:rsidTr="00185528">
        <w:tc>
          <w:tcPr>
            <w:tcW w:w="2835" w:type="dxa"/>
          </w:tcPr>
          <w:p w:rsidR="00AF5FF4" w:rsidRPr="00865D76" w:rsidRDefault="00AF5FF4" w:rsidP="00AF5FF4">
            <w:pPr>
              <w:widowControl w:val="0"/>
              <w:suppressAutoHyphens/>
              <w:autoSpaceDE w:val="0"/>
              <w:autoSpaceDN w:val="0"/>
              <w:adjustRightInd w:val="0"/>
              <w:rPr>
                <w:rFonts w:ascii="Times New Roman" w:hAnsi="Times New Roman"/>
                <w:color w:val="000000" w:themeColor="text1"/>
              </w:rPr>
            </w:pPr>
            <w:r>
              <w:rPr>
                <w:rFonts w:ascii="Times New Roman" w:hAnsi="Times New Roman"/>
                <w:color w:val="000000" w:themeColor="text1"/>
              </w:rPr>
              <w:t>Обочины</w:t>
            </w:r>
          </w:p>
        </w:tc>
        <w:tc>
          <w:tcPr>
            <w:tcW w:w="2268" w:type="dxa"/>
          </w:tcPr>
          <w:p w:rsidR="00AF5FF4" w:rsidRPr="00865D76"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2</w:t>
            </w:r>
          </w:p>
        </w:tc>
        <w:tc>
          <w:tcPr>
            <w:tcW w:w="2268" w:type="dxa"/>
          </w:tcPr>
          <w:p w:rsidR="00AF5FF4" w:rsidRPr="00865D76"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1,75</w:t>
            </w:r>
          </w:p>
        </w:tc>
        <w:tc>
          <w:tcPr>
            <w:tcW w:w="1985" w:type="dxa"/>
          </w:tcPr>
          <w:p w:rsidR="00AF5FF4" w:rsidRPr="00865D76"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1,5</w:t>
            </w:r>
          </w:p>
        </w:tc>
      </w:tr>
      <w:tr w:rsidR="00AF5FF4" w:rsidTr="00185528">
        <w:tc>
          <w:tcPr>
            <w:tcW w:w="2835" w:type="dxa"/>
          </w:tcPr>
          <w:p w:rsidR="00AF5FF4" w:rsidRPr="00865D76" w:rsidRDefault="00AF5FF4" w:rsidP="00AF5FF4">
            <w:pPr>
              <w:widowControl w:val="0"/>
              <w:suppressAutoHyphens/>
              <w:autoSpaceDE w:val="0"/>
              <w:autoSpaceDN w:val="0"/>
              <w:adjustRightInd w:val="0"/>
              <w:rPr>
                <w:rFonts w:ascii="Times New Roman" w:hAnsi="Times New Roman"/>
                <w:color w:val="000000" w:themeColor="text1"/>
              </w:rPr>
            </w:pPr>
            <w:r>
              <w:rPr>
                <w:rFonts w:ascii="Times New Roman" w:hAnsi="Times New Roman"/>
                <w:color w:val="000000" w:themeColor="text1"/>
              </w:rPr>
              <w:t>Укрепления обочины</w:t>
            </w:r>
          </w:p>
        </w:tc>
        <w:tc>
          <w:tcPr>
            <w:tcW w:w="2268" w:type="dxa"/>
          </w:tcPr>
          <w:p w:rsidR="00AF5FF4" w:rsidRPr="00865D76"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0,5</w:t>
            </w:r>
          </w:p>
        </w:tc>
        <w:tc>
          <w:tcPr>
            <w:tcW w:w="2268" w:type="dxa"/>
          </w:tcPr>
          <w:p w:rsidR="00AF5FF4" w:rsidRPr="00865D76"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0,75</w:t>
            </w:r>
          </w:p>
        </w:tc>
        <w:tc>
          <w:tcPr>
            <w:tcW w:w="1985" w:type="dxa"/>
          </w:tcPr>
          <w:p w:rsidR="00AF5FF4" w:rsidRPr="00865D76"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0,5</w:t>
            </w:r>
          </w:p>
        </w:tc>
      </w:tr>
    </w:tbl>
    <w:p w:rsidR="00AF5FF4" w:rsidRPr="00033664" w:rsidRDefault="00AF5FF4" w:rsidP="00AF5FF4">
      <w:pPr>
        <w:widowControl w:val="0"/>
        <w:suppressAutoHyphens/>
        <w:autoSpaceDE w:val="0"/>
        <w:autoSpaceDN w:val="0"/>
        <w:adjustRightInd w:val="0"/>
        <w:spacing w:after="0" w:line="240" w:lineRule="auto"/>
        <w:ind w:firstLine="540"/>
        <w:jc w:val="center"/>
        <w:rPr>
          <w:rFonts w:ascii="Times New Roman" w:hAnsi="Times New Roman"/>
          <w:color w:val="000000" w:themeColor="text1"/>
          <w:sz w:val="8"/>
          <w:szCs w:val="8"/>
        </w:rPr>
      </w:pPr>
    </w:p>
    <w:p w:rsidR="00AF5FF4" w:rsidRDefault="00804C3B" w:rsidP="00AF5FF4">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F305A8">
        <w:rPr>
          <w:rFonts w:ascii="Times New Roman" w:hAnsi="Times New Roman"/>
          <w:color w:val="000000"/>
          <w:sz w:val="24"/>
          <w:szCs w:val="24"/>
        </w:rPr>
        <w:t>.3</w:t>
      </w:r>
      <w:r w:rsidR="00033664">
        <w:rPr>
          <w:rFonts w:ascii="Times New Roman" w:hAnsi="Times New Roman"/>
          <w:color w:val="000000"/>
          <w:sz w:val="24"/>
          <w:szCs w:val="24"/>
        </w:rPr>
        <w:t xml:space="preserve">.5.14. </w:t>
      </w:r>
      <w:r w:rsidR="00AF5FF4" w:rsidRPr="00865D76">
        <w:rPr>
          <w:rFonts w:ascii="Times New Roman" w:hAnsi="Times New Roman"/>
          <w:sz w:val="24"/>
          <w:szCs w:val="24"/>
        </w:rPr>
        <w:t xml:space="preserve">Для дорог II-c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 </w:t>
      </w:r>
    </w:p>
    <w:p w:rsidR="00AF5FF4" w:rsidRDefault="00804C3B" w:rsidP="00AF5FF4">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F305A8">
        <w:rPr>
          <w:rFonts w:ascii="Times New Roman" w:hAnsi="Times New Roman"/>
          <w:color w:val="000000"/>
          <w:sz w:val="24"/>
          <w:szCs w:val="24"/>
        </w:rPr>
        <w:t>.3</w:t>
      </w:r>
      <w:r w:rsidR="005B1252">
        <w:rPr>
          <w:rFonts w:ascii="Times New Roman" w:hAnsi="Times New Roman"/>
          <w:color w:val="000000"/>
          <w:sz w:val="24"/>
          <w:szCs w:val="24"/>
        </w:rPr>
        <w:t>.3</w:t>
      </w:r>
      <w:r w:rsidR="00033664">
        <w:rPr>
          <w:rFonts w:ascii="Times New Roman" w:hAnsi="Times New Roman"/>
          <w:color w:val="000000"/>
          <w:sz w:val="24"/>
          <w:szCs w:val="24"/>
        </w:rPr>
        <w:t xml:space="preserve">.15. </w:t>
      </w:r>
      <w:r w:rsidR="00AF5FF4" w:rsidRPr="00865D76">
        <w:rPr>
          <w:rFonts w:ascii="Times New Roman" w:hAnsi="Times New Roman"/>
          <w:sz w:val="24"/>
          <w:szCs w:val="24"/>
        </w:rPr>
        <w:t xml:space="preserve">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 </w:t>
      </w:r>
    </w:p>
    <w:p w:rsidR="00AF5FF4" w:rsidRDefault="00804C3B" w:rsidP="00033664">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F305A8">
        <w:rPr>
          <w:rFonts w:ascii="Times New Roman" w:hAnsi="Times New Roman"/>
          <w:color w:val="000000"/>
          <w:sz w:val="24"/>
          <w:szCs w:val="24"/>
        </w:rPr>
        <w:t>.3</w:t>
      </w:r>
      <w:r w:rsidR="005B1252">
        <w:rPr>
          <w:rFonts w:ascii="Times New Roman" w:hAnsi="Times New Roman"/>
          <w:color w:val="000000"/>
          <w:sz w:val="24"/>
          <w:szCs w:val="24"/>
        </w:rPr>
        <w:t>.3</w:t>
      </w:r>
      <w:r w:rsidR="00033664">
        <w:rPr>
          <w:rFonts w:ascii="Times New Roman" w:hAnsi="Times New Roman"/>
          <w:color w:val="000000"/>
          <w:sz w:val="24"/>
          <w:szCs w:val="24"/>
        </w:rPr>
        <w:t xml:space="preserve">.16. </w:t>
      </w:r>
      <w:r w:rsidR="00AF5FF4" w:rsidRPr="00865D76">
        <w:rPr>
          <w:rFonts w:ascii="Times New Roman" w:hAnsi="Times New Roman"/>
          <w:sz w:val="24"/>
          <w:szCs w:val="24"/>
        </w:rPr>
        <w:t xml:space="preserve">Ширину земляного полотна, возводимого на ценных сельскохозяйственных угодьях, допускается принимать, м: </w:t>
      </w:r>
      <w:r w:rsidR="00033664">
        <w:rPr>
          <w:rFonts w:ascii="Times New Roman" w:hAnsi="Times New Roman"/>
          <w:sz w:val="24"/>
          <w:szCs w:val="24"/>
        </w:rPr>
        <w:t xml:space="preserve"> </w:t>
      </w:r>
      <w:r w:rsidR="00AF5FF4" w:rsidRPr="00865D76">
        <w:rPr>
          <w:rFonts w:ascii="Times New Roman" w:hAnsi="Times New Roman"/>
          <w:sz w:val="24"/>
          <w:szCs w:val="24"/>
        </w:rPr>
        <w:t xml:space="preserve">8 - для дорог I-c категории; </w:t>
      </w:r>
      <w:r w:rsidR="00033664">
        <w:rPr>
          <w:rFonts w:ascii="Times New Roman" w:hAnsi="Times New Roman"/>
          <w:sz w:val="24"/>
          <w:szCs w:val="24"/>
        </w:rPr>
        <w:t xml:space="preserve"> </w:t>
      </w:r>
      <w:r w:rsidR="00AF5FF4" w:rsidRPr="00865D76">
        <w:rPr>
          <w:rFonts w:ascii="Times New Roman" w:hAnsi="Times New Roman"/>
          <w:sz w:val="24"/>
          <w:szCs w:val="24"/>
        </w:rPr>
        <w:t xml:space="preserve">7 - для дорог II-с категории;  5,5 - для дорог III-c категории. </w:t>
      </w:r>
    </w:p>
    <w:p w:rsidR="00033664" w:rsidRDefault="00804C3B" w:rsidP="00AF5FF4">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F305A8">
        <w:rPr>
          <w:rFonts w:ascii="Times New Roman" w:hAnsi="Times New Roman"/>
          <w:color w:val="000000"/>
          <w:sz w:val="24"/>
          <w:szCs w:val="24"/>
        </w:rPr>
        <w:t>.3</w:t>
      </w:r>
      <w:r w:rsidR="005B1252">
        <w:rPr>
          <w:rFonts w:ascii="Times New Roman" w:hAnsi="Times New Roman"/>
          <w:color w:val="000000"/>
          <w:sz w:val="24"/>
          <w:szCs w:val="24"/>
        </w:rPr>
        <w:t>.3</w:t>
      </w:r>
      <w:r w:rsidR="00033664">
        <w:rPr>
          <w:rFonts w:ascii="Times New Roman" w:hAnsi="Times New Roman"/>
          <w:color w:val="000000"/>
          <w:sz w:val="24"/>
          <w:szCs w:val="24"/>
        </w:rPr>
        <w:t xml:space="preserve">.17. </w:t>
      </w:r>
      <w:r w:rsidR="00AF5FF4" w:rsidRPr="00865D76">
        <w:rPr>
          <w:rFonts w:ascii="Times New Roman" w:hAnsi="Times New Roman"/>
          <w:sz w:val="24"/>
          <w:szCs w:val="24"/>
        </w:rPr>
        <w:t xml:space="preserve">Переходные кривые следует предусматривать для дорог I-с и II-с категорий при радиусах кривых в плане менее 500 м, а для дорог III-с категории при радиусах менее 300 м. </w:t>
      </w:r>
    </w:p>
    <w:p w:rsidR="00AF5FF4" w:rsidRPr="00865D76" w:rsidRDefault="00AF5FF4" w:rsidP="00AF5FF4">
      <w:pPr>
        <w:spacing w:after="0" w:line="240" w:lineRule="auto"/>
        <w:ind w:firstLine="567"/>
        <w:jc w:val="both"/>
        <w:rPr>
          <w:rFonts w:ascii="Times New Roman" w:hAnsi="Times New Roman"/>
          <w:sz w:val="24"/>
          <w:szCs w:val="24"/>
        </w:rPr>
      </w:pPr>
      <w:r w:rsidRPr="00865D76">
        <w:rPr>
          <w:rFonts w:ascii="Times New Roman" w:hAnsi="Times New Roman"/>
          <w:sz w:val="24"/>
          <w:szCs w:val="24"/>
        </w:rPr>
        <w:t>Наименьшие длины переходных кривых</w:t>
      </w:r>
      <w:r w:rsidR="004D25B5">
        <w:rPr>
          <w:rFonts w:ascii="Times New Roman" w:hAnsi="Times New Roman"/>
          <w:sz w:val="24"/>
          <w:szCs w:val="24"/>
        </w:rPr>
        <w:t xml:space="preserve"> следует принимать по табл.</w:t>
      </w:r>
      <w:r>
        <w:rPr>
          <w:rFonts w:ascii="Times New Roman" w:hAnsi="Times New Roman"/>
          <w:sz w:val="24"/>
          <w:szCs w:val="24"/>
        </w:rPr>
        <w:t xml:space="preserve"> </w:t>
      </w:r>
      <w:r w:rsidR="00F45B67">
        <w:rPr>
          <w:rFonts w:ascii="Times New Roman" w:hAnsi="Times New Roman"/>
          <w:sz w:val="24"/>
          <w:szCs w:val="24"/>
        </w:rPr>
        <w:t>10</w:t>
      </w:r>
      <w:r w:rsidR="008E1D87">
        <w:rPr>
          <w:rFonts w:ascii="Times New Roman" w:hAnsi="Times New Roman"/>
          <w:sz w:val="24"/>
          <w:szCs w:val="24"/>
        </w:rPr>
        <w:t>4</w:t>
      </w:r>
      <w:r w:rsidR="00F305A8">
        <w:rPr>
          <w:rFonts w:ascii="Times New Roman" w:hAnsi="Times New Roman"/>
          <w:sz w:val="24"/>
          <w:szCs w:val="24"/>
        </w:rPr>
        <w:t>.</w:t>
      </w:r>
    </w:p>
    <w:p w:rsidR="00AF5FF4" w:rsidRPr="00033664" w:rsidRDefault="00AF5FF4" w:rsidP="00AF5FF4">
      <w:pPr>
        <w:widowControl w:val="0"/>
        <w:suppressAutoHyphens/>
        <w:autoSpaceDE w:val="0"/>
        <w:autoSpaceDN w:val="0"/>
        <w:adjustRightInd w:val="0"/>
        <w:spacing w:after="0" w:line="240" w:lineRule="auto"/>
        <w:ind w:firstLine="540"/>
        <w:jc w:val="right"/>
        <w:rPr>
          <w:rFonts w:ascii="Times New Roman" w:hAnsi="Times New Roman"/>
          <w:color w:val="000000" w:themeColor="text1"/>
          <w:sz w:val="8"/>
          <w:szCs w:val="8"/>
        </w:rPr>
      </w:pPr>
    </w:p>
    <w:p w:rsidR="00DA0841" w:rsidRDefault="00DA0841" w:rsidP="0016373D">
      <w:pPr>
        <w:widowControl w:val="0"/>
        <w:suppressAutoHyphens/>
        <w:autoSpaceDE w:val="0"/>
        <w:autoSpaceDN w:val="0"/>
        <w:adjustRightInd w:val="0"/>
        <w:spacing w:after="0" w:line="240" w:lineRule="auto"/>
        <w:jc w:val="right"/>
        <w:rPr>
          <w:rFonts w:ascii="Times New Roman" w:hAnsi="Times New Roman"/>
          <w:i/>
          <w:sz w:val="24"/>
          <w:szCs w:val="24"/>
        </w:rPr>
      </w:pPr>
    </w:p>
    <w:p w:rsidR="00AF5FF4" w:rsidRPr="00033664" w:rsidRDefault="004D25B5" w:rsidP="0016373D">
      <w:pPr>
        <w:widowControl w:val="0"/>
        <w:suppressAutoHyphens/>
        <w:autoSpaceDE w:val="0"/>
        <w:autoSpaceDN w:val="0"/>
        <w:adjustRightInd w:val="0"/>
        <w:spacing w:after="0" w:line="240" w:lineRule="auto"/>
        <w:jc w:val="right"/>
        <w:rPr>
          <w:rFonts w:ascii="Times New Roman" w:hAnsi="Times New Roman"/>
          <w:b/>
          <w:color w:val="000000" w:themeColor="text1"/>
          <w:sz w:val="8"/>
          <w:szCs w:val="8"/>
        </w:rPr>
      </w:pPr>
      <w:r>
        <w:rPr>
          <w:rFonts w:ascii="Times New Roman" w:hAnsi="Times New Roman"/>
          <w:i/>
          <w:sz w:val="24"/>
          <w:szCs w:val="24"/>
        </w:rPr>
        <w:t xml:space="preserve">Таблица </w:t>
      </w:r>
      <w:r w:rsidR="00F45B67">
        <w:rPr>
          <w:rFonts w:ascii="Times New Roman" w:hAnsi="Times New Roman"/>
          <w:i/>
          <w:sz w:val="24"/>
          <w:szCs w:val="24"/>
        </w:rPr>
        <w:t>10</w:t>
      </w:r>
      <w:r w:rsidR="008E1D87">
        <w:rPr>
          <w:rFonts w:ascii="Times New Roman" w:hAnsi="Times New Roman"/>
          <w:i/>
          <w:sz w:val="24"/>
          <w:szCs w:val="24"/>
        </w:rPr>
        <w:t>4</w:t>
      </w:r>
      <w:r w:rsidR="00AF5FF4" w:rsidRPr="00F305A8">
        <w:rPr>
          <w:rFonts w:ascii="Times New Roman" w:hAnsi="Times New Roman"/>
          <w:b/>
          <w:i/>
          <w:sz w:val="24"/>
          <w:szCs w:val="24"/>
        </w:rPr>
        <w:t>.</w:t>
      </w:r>
      <w:r w:rsidR="00033664" w:rsidRPr="00F305A8">
        <w:rPr>
          <w:rFonts w:ascii="Times New Roman" w:hAnsi="Times New Roman"/>
          <w:b/>
          <w:i/>
          <w:sz w:val="24"/>
          <w:szCs w:val="24"/>
        </w:rPr>
        <w:t xml:space="preserve"> </w:t>
      </w:r>
    </w:p>
    <w:tbl>
      <w:tblPr>
        <w:tblStyle w:val="ad"/>
        <w:tblW w:w="0" w:type="auto"/>
        <w:tblInd w:w="108"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tblGrid>
      <w:tr w:rsidR="00AF5FF4" w:rsidTr="00185528">
        <w:tc>
          <w:tcPr>
            <w:tcW w:w="3119" w:type="dxa"/>
            <w:shd w:val="clear" w:color="auto" w:fill="EEECE1" w:themeFill="background2"/>
          </w:tcPr>
          <w:p w:rsidR="00AF5FF4" w:rsidRPr="002B484F" w:rsidRDefault="00AF5FF4" w:rsidP="00AF5FF4">
            <w:pPr>
              <w:widowControl w:val="0"/>
              <w:suppressAutoHyphens/>
              <w:autoSpaceDE w:val="0"/>
              <w:autoSpaceDN w:val="0"/>
              <w:adjustRightInd w:val="0"/>
              <w:jc w:val="center"/>
              <w:rPr>
                <w:rFonts w:ascii="Times New Roman" w:hAnsi="Times New Roman"/>
                <w:color w:val="000000" w:themeColor="text1"/>
              </w:rPr>
            </w:pPr>
            <w:r w:rsidRPr="002B484F">
              <w:rPr>
                <w:rFonts w:ascii="Times New Roman" w:hAnsi="Times New Roman"/>
                <w:color w:val="000000" w:themeColor="text1"/>
              </w:rPr>
              <w:t>Элементы кривой в плане</w:t>
            </w:r>
          </w:p>
        </w:tc>
        <w:tc>
          <w:tcPr>
            <w:tcW w:w="6237" w:type="dxa"/>
            <w:gridSpan w:val="11"/>
            <w:shd w:val="clear" w:color="auto" w:fill="EEECE1" w:themeFill="background2"/>
          </w:tcPr>
          <w:p w:rsidR="00AF5FF4" w:rsidRPr="002B484F" w:rsidRDefault="00AF5FF4" w:rsidP="00AF5FF4">
            <w:pPr>
              <w:widowControl w:val="0"/>
              <w:suppressAutoHyphens/>
              <w:autoSpaceDE w:val="0"/>
              <w:autoSpaceDN w:val="0"/>
              <w:adjustRightInd w:val="0"/>
              <w:jc w:val="center"/>
              <w:rPr>
                <w:rFonts w:ascii="Times New Roman" w:hAnsi="Times New Roman"/>
                <w:color w:val="000000" w:themeColor="text1"/>
              </w:rPr>
            </w:pPr>
            <w:r w:rsidRPr="002B484F">
              <w:rPr>
                <w:rFonts w:ascii="Times New Roman" w:hAnsi="Times New Roman"/>
                <w:color w:val="000000" w:themeColor="text1"/>
              </w:rPr>
              <w:t>Значения элементов кривой в плане, м</w:t>
            </w:r>
          </w:p>
        </w:tc>
      </w:tr>
      <w:tr w:rsidR="00185528" w:rsidTr="00185528">
        <w:tc>
          <w:tcPr>
            <w:tcW w:w="3119" w:type="dxa"/>
          </w:tcPr>
          <w:p w:rsidR="00AF5FF4" w:rsidRPr="002B484F" w:rsidRDefault="00AF5FF4" w:rsidP="00AF5FF4">
            <w:pPr>
              <w:widowControl w:val="0"/>
              <w:suppressAutoHyphens/>
              <w:autoSpaceDE w:val="0"/>
              <w:autoSpaceDN w:val="0"/>
              <w:adjustRightInd w:val="0"/>
              <w:jc w:val="center"/>
              <w:rPr>
                <w:rFonts w:ascii="Times New Roman" w:hAnsi="Times New Roman"/>
                <w:color w:val="000000" w:themeColor="text1"/>
              </w:rPr>
            </w:pPr>
            <w:r w:rsidRPr="002B484F">
              <w:rPr>
                <w:rFonts w:ascii="Times New Roman" w:hAnsi="Times New Roman"/>
                <w:color w:val="000000" w:themeColor="text1"/>
              </w:rPr>
              <w:t>Радиус</w:t>
            </w:r>
          </w:p>
        </w:tc>
        <w:tc>
          <w:tcPr>
            <w:tcW w:w="567" w:type="dxa"/>
          </w:tcPr>
          <w:p w:rsidR="00AF5FF4" w:rsidRPr="002B484F" w:rsidRDefault="00AF5FF4" w:rsidP="00AF5FF4">
            <w:pPr>
              <w:widowControl w:val="0"/>
              <w:suppressAutoHyphens/>
              <w:autoSpaceDE w:val="0"/>
              <w:autoSpaceDN w:val="0"/>
              <w:adjustRightInd w:val="0"/>
              <w:jc w:val="center"/>
              <w:rPr>
                <w:rFonts w:ascii="Times New Roman" w:hAnsi="Times New Roman"/>
                <w:color w:val="000000" w:themeColor="text1"/>
              </w:rPr>
            </w:pPr>
            <w:r w:rsidRPr="002B484F">
              <w:rPr>
                <w:rFonts w:ascii="Times New Roman" w:hAnsi="Times New Roman"/>
                <w:color w:val="000000" w:themeColor="text1"/>
              </w:rPr>
              <w:t>15</w:t>
            </w:r>
          </w:p>
        </w:tc>
        <w:tc>
          <w:tcPr>
            <w:tcW w:w="567" w:type="dxa"/>
          </w:tcPr>
          <w:p w:rsidR="00AF5FF4" w:rsidRPr="002B484F" w:rsidRDefault="00AF5FF4" w:rsidP="00AF5FF4">
            <w:pPr>
              <w:widowControl w:val="0"/>
              <w:suppressAutoHyphens/>
              <w:autoSpaceDE w:val="0"/>
              <w:autoSpaceDN w:val="0"/>
              <w:adjustRightInd w:val="0"/>
              <w:jc w:val="center"/>
              <w:rPr>
                <w:rFonts w:ascii="Times New Roman" w:hAnsi="Times New Roman"/>
                <w:color w:val="000000" w:themeColor="text1"/>
              </w:rPr>
            </w:pPr>
            <w:r w:rsidRPr="002B484F">
              <w:rPr>
                <w:rFonts w:ascii="Times New Roman" w:hAnsi="Times New Roman"/>
                <w:color w:val="000000" w:themeColor="text1"/>
              </w:rPr>
              <w:t>30</w:t>
            </w:r>
          </w:p>
        </w:tc>
        <w:tc>
          <w:tcPr>
            <w:tcW w:w="567" w:type="dxa"/>
          </w:tcPr>
          <w:p w:rsidR="00AF5FF4" w:rsidRPr="002B484F" w:rsidRDefault="00AF5FF4" w:rsidP="00AF5FF4">
            <w:pPr>
              <w:widowControl w:val="0"/>
              <w:suppressAutoHyphens/>
              <w:autoSpaceDE w:val="0"/>
              <w:autoSpaceDN w:val="0"/>
              <w:adjustRightInd w:val="0"/>
              <w:jc w:val="center"/>
              <w:rPr>
                <w:rFonts w:ascii="Times New Roman" w:hAnsi="Times New Roman"/>
                <w:color w:val="000000" w:themeColor="text1"/>
              </w:rPr>
            </w:pPr>
            <w:r w:rsidRPr="002B484F">
              <w:rPr>
                <w:rFonts w:ascii="Times New Roman" w:hAnsi="Times New Roman"/>
                <w:color w:val="000000" w:themeColor="text1"/>
              </w:rPr>
              <w:t>60</w:t>
            </w:r>
          </w:p>
        </w:tc>
        <w:tc>
          <w:tcPr>
            <w:tcW w:w="567" w:type="dxa"/>
          </w:tcPr>
          <w:p w:rsidR="00AF5FF4" w:rsidRPr="002B484F" w:rsidRDefault="00AF5FF4" w:rsidP="00AF5FF4">
            <w:pPr>
              <w:widowControl w:val="0"/>
              <w:suppressAutoHyphens/>
              <w:autoSpaceDE w:val="0"/>
              <w:autoSpaceDN w:val="0"/>
              <w:adjustRightInd w:val="0"/>
              <w:jc w:val="center"/>
              <w:rPr>
                <w:rFonts w:ascii="Times New Roman" w:hAnsi="Times New Roman"/>
                <w:color w:val="000000" w:themeColor="text1"/>
              </w:rPr>
            </w:pPr>
            <w:r w:rsidRPr="002B484F">
              <w:rPr>
                <w:rFonts w:ascii="Times New Roman" w:hAnsi="Times New Roman"/>
                <w:color w:val="000000" w:themeColor="text1"/>
              </w:rPr>
              <w:t>80</w:t>
            </w:r>
          </w:p>
        </w:tc>
        <w:tc>
          <w:tcPr>
            <w:tcW w:w="567" w:type="dxa"/>
          </w:tcPr>
          <w:p w:rsidR="00AF5FF4" w:rsidRPr="002B484F" w:rsidRDefault="00AF5FF4" w:rsidP="00AF5FF4">
            <w:pPr>
              <w:widowControl w:val="0"/>
              <w:suppressAutoHyphens/>
              <w:autoSpaceDE w:val="0"/>
              <w:autoSpaceDN w:val="0"/>
              <w:adjustRightInd w:val="0"/>
              <w:jc w:val="center"/>
              <w:rPr>
                <w:rFonts w:ascii="Times New Roman" w:hAnsi="Times New Roman"/>
                <w:color w:val="000000" w:themeColor="text1"/>
              </w:rPr>
            </w:pPr>
            <w:r w:rsidRPr="002B484F">
              <w:rPr>
                <w:rFonts w:ascii="Times New Roman" w:hAnsi="Times New Roman"/>
                <w:color w:val="000000" w:themeColor="text1"/>
              </w:rPr>
              <w:t>100</w:t>
            </w:r>
          </w:p>
        </w:tc>
        <w:tc>
          <w:tcPr>
            <w:tcW w:w="567" w:type="dxa"/>
          </w:tcPr>
          <w:p w:rsidR="00AF5FF4" w:rsidRPr="002B484F" w:rsidRDefault="00AF5FF4" w:rsidP="00AF5FF4">
            <w:pPr>
              <w:widowControl w:val="0"/>
              <w:suppressAutoHyphens/>
              <w:autoSpaceDE w:val="0"/>
              <w:autoSpaceDN w:val="0"/>
              <w:adjustRightInd w:val="0"/>
              <w:jc w:val="center"/>
              <w:rPr>
                <w:rFonts w:ascii="Times New Roman" w:hAnsi="Times New Roman"/>
                <w:color w:val="000000" w:themeColor="text1"/>
              </w:rPr>
            </w:pPr>
            <w:r w:rsidRPr="002B484F">
              <w:rPr>
                <w:rFonts w:ascii="Times New Roman" w:hAnsi="Times New Roman"/>
                <w:color w:val="000000" w:themeColor="text1"/>
              </w:rPr>
              <w:t>150</w:t>
            </w:r>
          </w:p>
        </w:tc>
        <w:tc>
          <w:tcPr>
            <w:tcW w:w="567" w:type="dxa"/>
          </w:tcPr>
          <w:p w:rsidR="00AF5FF4" w:rsidRPr="002B484F" w:rsidRDefault="00AF5FF4" w:rsidP="00AF5FF4">
            <w:pPr>
              <w:widowControl w:val="0"/>
              <w:suppressAutoHyphens/>
              <w:autoSpaceDE w:val="0"/>
              <w:autoSpaceDN w:val="0"/>
              <w:adjustRightInd w:val="0"/>
              <w:jc w:val="center"/>
              <w:rPr>
                <w:rFonts w:ascii="Times New Roman" w:hAnsi="Times New Roman"/>
                <w:color w:val="000000" w:themeColor="text1"/>
              </w:rPr>
            </w:pPr>
            <w:r w:rsidRPr="002B484F">
              <w:rPr>
                <w:rFonts w:ascii="Times New Roman" w:hAnsi="Times New Roman"/>
                <w:color w:val="000000" w:themeColor="text1"/>
              </w:rPr>
              <w:t>200</w:t>
            </w:r>
          </w:p>
        </w:tc>
        <w:tc>
          <w:tcPr>
            <w:tcW w:w="567" w:type="dxa"/>
          </w:tcPr>
          <w:p w:rsidR="00AF5FF4" w:rsidRPr="002B484F" w:rsidRDefault="00AF5FF4" w:rsidP="00AF5FF4">
            <w:pPr>
              <w:widowControl w:val="0"/>
              <w:suppressAutoHyphens/>
              <w:autoSpaceDE w:val="0"/>
              <w:autoSpaceDN w:val="0"/>
              <w:adjustRightInd w:val="0"/>
              <w:jc w:val="center"/>
              <w:rPr>
                <w:rFonts w:ascii="Times New Roman" w:hAnsi="Times New Roman"/>
                <w:color w:val="000000" w:themeColor="text1"/>
              </w:rPr>
            </w:pPr>
            <w:r w:rsidRPr="002B484F">
              <w:rPr>
                <w:rFonts w:ascii="Times New Roman" w:hAnsi="Times New Roman"/>
                <w:color w:val="000000" w:themeColor="text1"/>
              </w:rPr>
              <w:t>250</w:t>
            </w:r>
          </w:p>
        </w:tc>
        <w:tc>
          <w:tcPr>
            <w:tcW w:w="567" w:type="dxa"/>
          </w:tcPr>
          <w:p w:rsidR="00AF5FF4" w:rsidRPr="002B484F" w:rsidRDefault="00AF5FF4" w:rsidP="00AF5FF4">
            <w:pPr>
              <w:widowControl w:val="0"/>
              <w:suppressAutoHyphens/>
              <w:autoSpaceDE w:val="0"/>
              <w:autoSpaceDN w:val="0"/>
              <w:adjustRightInd w:val="0"/>
              <w:jc w:val="center"/>
              <w:rPr>
                <w:rFonts w:ascii="Times New Roman" w:hAnsi="Times New Roman"/>
                <w:color w:val="000000" w:themeColor="text1"/>
              </w:rPr>
            </w:pPr>
            <w:r w:rsidRPr="002B484F">
              <w:rPr>
                <w:rFonts w:ascii="Times New Roman" w:hAnsi="Times New Roman"/>
                <w:color w:val="000000" w:themeColor="text1"/>
              </w:rPr>
              <w:t>300</w:t>
            </w:r>
          </w:p>
        </w:tc>
        <w:tc>
          <w:tcPr>
            <w:tcW w:w="567" w:type="dxa"/>
          </w:tcPr>
          <w:p w:rsidR="00AF5FF4" w:rsidRPr="002B484F" w:rsidRDefault="00AF5FF4" w:rsidP="00AF5FF4">
            <w:pPr>
              <w:widowControl w:val="0"/>
              <w:suppressAutoHyphens/>
              <w:autoSpaceDE w:val="0"/>
              <w:autoSpaceDN w:val="0"/>
              <w:adjustRightInd w:val="0"/>
              <w:jc w:val="center"/>
              <w:rPr>
                <w:rFonts w:ascii="Times New Roman" w:hAnsi="Times New Roman"/>
                <w:color w:val="000000" w:themeColor="text1"/>
              </w:rPr>
            </w:pPr>
            <w:r w:rsidRPr="002B484F">
              <w:rPr>
                <w:rFonts w:ascii="Times New Roman" w:hAnsi="Times New Roman"/>
                <w:color w:val="000000" w:themeColor="text1"/>
              </w:rPr>
              <w:t>400</w:t>
            </w:r>
          </w:p>
        </w:tc>
        <w:tc>
          <w:tcPr>
            <w:tcW w:w="567" w:type="dxa"/>
          </w:tcPr>
          <w:p w:rsidR="00AF5FF4" w:rsidRPr="002B484F" w:rsidRDefault="00AF5FF4" w:rsidP="00AF5FF4">
            <w:pPr>
              <w:widowControl w:val="0"/>
              <w:suppressAutoHyphens/>
              <w:autoSpaceDE w:val="0"/>
              <w:autoSpaceDN w:val="0"/>
              <w:adjustRightInd w:val="0"/>
              <w:jc w:val="center"/>
              <w:rPr>
                <w:rFonts w:ascii="Times New Roman" w:hAnsi="Times New Roman"/>
                <w:color w:val="000000" w:themeColor="text1"/>
              </w:rPr>
            </w:pPr>
            <w:r w:rsidRPr="002B484F">
              <w:rPr>
                <w:rFonts w:ascii="Times New Roman" w:hAnsi="Times New Roman"/>
                <w:color w:val="000000" w:themeColor="text1"/>
              </w:rPr>
              <w:t>500</w:t>
            </w:r>
          </w:p>
        </w:tc>
      </w:tr>
      <w:tr w:rsidR="00185528" w:rsidTr="00185528">
        <w:tc>
          <w:tcPr>
            <w:tcW w:w="3119" w:type="dxa"/>
          </w:tcPr>
          <w:p w:rsidR="00AF5FF4" w:rsidRPr="002B484F" w:rsidRDefault="00AF5FF4" w:rsidP="00AF5FF4">
            <w:pPr>
              <w:widowControl w:val="0"/>
              <w:suppressAutoHyphens/>
              <w:autoSpaceDE w:val="0"/>
              <w:autoSpaceDN w:val="0"/>
              <w:adjustRightInd w:val="0"/>
              <w:jc w:val="center"/>
              <w:rPr>
                <w:rFonts w:ascii="Times New Roman" w:hAnsi="Times New Roman"/>
                <w:color w:val="000000" w:themeColor="text1"/>
              </w:rPr>
            </w:pPr>
            <w:r w:rsidRPr="002B484F">
              <w:rPr>
                <w:rFonts w:ascii="Times New Roman" w:hAnsi="Times New Roman"/>
                <w:color w:val="000000" w:themeColor="text1"/>
              </w:rPr>
              <w:t>Длина переходной кривой</w:t>
            </w:r>
          </w:p>
        </w:tc>
        <w:tc>
          <w:tcPr>
            <w:tcW w:w="567" w:type="dxa"/>
          </w:tcPr>
          <w:p w:rsidR="00AF5FF4" w:rsidRPr="002B484F" w:rsidRDefault="00AF5FF4" w:rsidP="00AF5FF4">
            <w:pPr>
              <w:widowControl w:val="0"/>
              <w:suppressAutoHyphens/>
              <w:autoSpaceDE w:val="0"/>
              <w:autoSpaceDN w:val="0"/>
              <w:adjustRightInd w:val="0"/>
              <w:jc w:val="center"/>
              <w:rPr>
                <w:rFonts w:ascii="Times New Roman" w:hAnsi="Times New Roman"/>
                <w:color w:val="000000" w:themeColor="text1"/>
              </w:rPr>
            </w:pPr>
            <w:r w:rsidRPr="002B484F">
              <w:rPr>
                <w:rFonts w:ascii="Times New Roman" w:hAnsi="Times New Roman"/>
                <w:color w:val="000000" w:themeColor="text1"/>
              </w:rPr>
              <w:t>20</w:t>
            </w:r>
          </w:p>
        </w:tc>
        <w:tc>
          <w:tcPr>
            <w:tcW w:w="567" w:type="dxa"/>
          </w:tcPr>
          <w:p w:rsidR="00AF5FF4" w:rsidRPr="002B484F" w:rsidRDefault="00AF5FF4" w:rsidP="00AF5FF4">
            <w:pPr>
              <w:widowControl w:val="0"/>
              <w:suppressAutoHyphens/>
              <w:autoSpaceDE w:val="0"/>
              <w:autoSpaceDN w:val="0"/>
              <w:adjustRightInd w:val="0"/>
              <w:jc w:val="center"/>
              <w:rPr>
                <w:rFonts w:ascii="Times New Roman" w:hAnsi="Times New Roman"/>
                <w:color w:val="000000" w:themeColor="text1"/>
              </w:rPr>
            </w:pPr>
            <w:r w:rsidRPr="002B484F">
              <w:rPr>
                <w:rFonts w:ascii="Times New Roman" w:hAnsi="Times New Roman"/>
                <w:color w:val="000000" w:themeColor="text1"/>
              </w:rPr>
              <w:t>30</w:t>
            </w:r>
          </w:p>
        </w:tc>
        <w:tc>
          <w:tcPr>
            <w:tcW w:w="567" w:type="dxa"/>
          </w:tcPr>
          <w:p w:rsidR="00AF5FF4" w:rsidRPr="002B484F" w:rsidRDefault="00AF5FF4" w:rsidP="00AF5FF4">
            <w:pPr>
              <w:widowControl w:val="0"/>
              <w:suppressAutoHyphens/>
              <w:autoSpaceDE w:val="0"/>
              <w:autoSpaceDN w:val="0"/>
              <w:adjustRightInd w:val="0"/>
              <w:jc w:val="center"/>
              <w:rPr>
                <w:rFonts w:ascii="Times New Roman" w:hAnsi="Times New Roman"/>
                <w:color w:val="000000" w:themeColor="text1"/>
              </w:rPr>
            </w:pPr>
            <w:r w:rsidRPr="002B484F">
              <w:rPr>
                <w:rFonts w:ascii="Times New Roman" w:hAnsi="Times New Roman"/>
                <w:color w:val="000000" w:themeColor="text1"/>
              </w:rPr>
              <w:t>40</w:t>
            </w:r>
          </w:p>
        </w:tc>
        <w:tc>
          <w:tcPr>
            <w:tcW w:w="567" w:type="dxa"/>
          </w:tcPr>
          <w:p w:rsidR="00AF5FF4" w:rsidRPr="002B484F" w:rsidRDefault="00AF5FF4" w:rsidP="00AF5FF4">
            <w:pPr>
              <w:widowControl w:val="0"/>
              <w:suppressAutoHyphens/>
              <w:autoSpaceDE w:val="0"/>
              <w:autoSpaceDN w:val="0"/>
              <w:adjustRightInd w:val="0"/>
              <w:jc w:val="center"/>
              <w:rPr>
                <w:rFonts w:ascii="Times New Roman" w:hAnsi="Times New Roman"/>
                <w:color w:val="000000" w:themeColor="text1"/>
              </w:rPr>
            </w:pPr>
            <w:r w:rsidRPr="002B484F">
              <w:rPr>
                <w:rFonts w:ascii="Times New Roman" w:hAnsi="Times New Roman"/>
                <w:color w:val="000000" w:themeColor="text1"/>
              </w:rPr>
              <w:t>45</w:t>
            </w:r>
          </w:p>
        </w:tc>
        <w:tc>
          <w:tcPr>
            <w:tcW w:w="567" w:type="dxa"/>
          </w:tcPr>
          <w:p w:rsidR="00AF5FF4" w:rsidRPr="002B484F" w:rsidRDefault="00AF5FF4" w:rsidP="00AF5FF4">
            <w:pPr>
              <w:widowControl w:val="0"/>
              <w:suppressAutoHyphens/>
              <w:autoSpaceDE w:val="0"/>
              <w:autoSpaceDN w:val="0"/>
              <w:adjustRightInd w:val="0"/>
              <w:jc w:val="center"/>
              <w:rPr>
                <w:rFonts w:ascii="Times New Roman" w:hAnsi="Times New Roman"/>
                <w:color w:val="000000" w:themeColor="text1"/>
              </w:rPr>
            </w:pPr>
            <w:r w:rsidRPr="002B484F">
              <w:rPr>
                <w:rFonts w:ascii="Times New Roman" w:hAnsi="Times New Roman"/>
                <w:color w:val="000000" w:themeColor="text1"/>
              </w:rPr>
              <w:t>50</w:t>
            </w:r>
          </w:p>
        </w:tc>
        <w:tc>
          <w:tcPr>
            <w:tcW w:w="567" w:type="dxa"/>
          </w:tcPr>
          <w:p w:rsidR="00AF5FF4" w:rsidRPr="002B484F" w:rsidRDefault="00AF5FF4" w:rsidP="00AF5FF4">
            <w:pPr>
              <w:widowControl w:val="0"/>
              <w:suppressAutoHyphens/>
              <w:autoSpaceDE w:val="0"/>
              <w:autoSpaceDN w:val="0"/>
              <w:adjustRightInd w:val="0"/>
              <w:jc w:val="center"/>
              <w:rPr>
                <w:rFonts w:ascii="Times New Roman" w:hAnsi="Times New Roman"/>
                <w:color w:val="000000" w:themeColor="text1"/>
              </w:rPr>
            </w:pPr>
            <w:r w:rsidRPr="002B484F">
              <w:rPr>
                <w:rFonts w:ascii="Times New Roman" w:hAnsi="Times New Roman"/>
                <w:color w:val="000000" w:themeColor="text1"/>
              </w:rPr>
              <w:t>60</w:t>
            </w:r>
          </w:p>
        </w:tc>
        <w:tc>
          <w:tcPr>
            <w:tcW w:w="567" w:type="dxa"/>
          </w:tcPr>
          <w:p w:rsidR="00AF5FF4" w:rsidRPr="002B484F" w:rsidRDefault="00AF5FF4" w:rsidP="00AF5FF4">
            <w:pPr>
              <w:widowControl w:val="0"/>
              <w:suppressAutoHyphens/>
              <w:autoSpaceDE w:val="0"/>
              <w:autoSpaceDN w:val="0"/>
              <w:adjustRightInd w:val="0"/>
              <w:jc w:val="center"/>
              <w:rPr>
                <w:rFonts w:ascii="Times New Roman" w:hAnsi="Times New Roman"/>
                <w:color w:val="000000" w:themeColor="text1"/>
              </w:rPr>
            </w:pPr>
            <w:r w:rsidRPr="002B484F">
              <w:rPr>
                <w:rFonts w:ascii="Times New Roman" w:hAnsi="Times New Roman"/>
                <w:color w:val="000000" w:themeColor="text1"/>
              </w:rPr>
              <w:t>70</w:t>
            </w:r>
          </w:p>
        </w:tc>
        <w:tc>
          <w:tcPr>
            <w:tcW w:w="567" w:type="dxa"/>
          </w:tcPr>
          <w:p w:rsidR="00AF5FF4" w:rsidRPr="002B484F" w:rsidRDefault="00AF5FF4" w:rsidP="00AF5FF4">
            <w:pPr>
              <w:widowControl w:val="0"/>
              <w:suppressAutoHyphens/>
              <w:autoSpaceDE w:val="0"/>
              <w:autoSpaceDN w:val="0"/>
              <w:adjustRightInd w:val="0"/>
              <w:jc w:val="center"/>
              <w:rPr>
                <w:rFonts w:ascii="Times New Roman" w:hAnsi="Times New Roman"/>
                <w:color w:val="000000" w:themeColor="text1"/>
              </w:rPr>
            </w:pPr>
            <w:r w:rsidRPr="002B484F">
              <w:rPr>
                <w:rFonts w:ascii="Times New Roman" w:hAnsi="Times New Roman"/>
                <w:color w:val="000000" w:themeColor="text1"/>
              </w:rPr>
              <w:t>80</w:t>
            </w:r>
          </w:p>
        </w:tc>
        <w:tc>
          <w:tcPr>
            <w:tcW w:w="567" w:type="dxa"/>
          </w:tcPr>
          <w:p w:rsidR="00AF5FF4" w:rsidRPr="002B484F" w:rsidRDefault="00AF5FF4" w:rsidP="00AF5FF4">
            <w:pPr>
              <w:widowControl w:val="0"/>
              <w:suppressAutoHyphens/>
              <w:autoSpaceDE w:val="0"/>
              <w:autoSpaceDN w:val="0"/>
              <w:adjustRightInd w:val="0"/>
              <w:jc w:val="center"/>
              <w:rPr>
                <w:rFonts w:ascii="Times New Roman" w:hAnsi="Times New Roman"/>
                <w:color w:val="000000" w:themeColor="text1"/>
              </w:rPr>
            </w:pPr>
            <w:r w:rsidRPr="002B484F">
              <w:rPr>
                <w:rFonts w:ascii="Times New Roman" w:hAnsi="Times New Roman"/>
                <w:color w:val="000000" w:themeColor="text1"/>
              </w:rPr>
              <w:t>70</w:t>
            </w:r>
          </w:p>
        </w:tc>
        <w:tc>
          <w:tcPr>
            <w:tcW w:w="567" w:type="dxa"/>
          </w:tcPr>
          <w:p w:rsidR="00AF5FF4" w:rsidRPr="002B484F" w:rsidRDefault="00AF5FF4" w:rsidP="00AF5FF4">
            <w:pPr>
              <w:widowControl w:val="0"/>
              <w:suppressAutoHyphens/>
              <w:autoSpaceDE w:val="0"/>
              <w:autoSpaceDN w:val="0"/>
              <w:adjustRightInd w:val="0"/>
              <w:jc w:val="center"/>
              <w:rPr>
                <w:rFonts w:ascii="Times New Roman" w:hAnsi="Times New Roman"/>
                <w:color w:val="000000" w:themeColor="text1"/>
              </w:rPr>
            </w:pPr>
            <w:r w:rsidRPr="002B484F">
              <w:rPr>
                <w:rFonts w:ascii="Times New Roman" w:hAnsi="Times New Roman"/>
                <w:color w:val="000000" w:themeColor="text1"/>
              </w:rPr>
              <w:t>60</w:t>
            </w:r>
          </w:p>
        </w:tc>
        <w:tc>
          <w:tcPr>
            <w:tcW w:w="567" w:type="dxa"/>
          </w:tcPr>
          <w:p w:rsidR="00AF5FF4" w:rsidRPr="002B484F" w:rsidRDefault="00AF5FF4" w:rsidP="00AF5FF4">
            <w:pPr>
              <w:widowControl w:val="0"/>
              <w:suppressAutoHyphens/>
              <w:autoSpaceDE w:val="0"/>
              <w:autoSpaceDN w:val="0"/>
              <w:adjustRightInd w:val="0"/>
              <w:jc w:val="center"/>
              <w:rPr>
                <w:rFonts w:ascii="Times New Roman" w:hAnsi="Times New Roman"/>
                <w:color w:val="000000" w:themeColor="text1"/>
              </w:rPr>
            </w:pPr>
            <w:r w:rsidRPr="002B484F">
              <w:rPr>
                <w:rFonts w:ascii="Times New Roman" w:hAnsi="Times New Roman"/>
                <w:color w:val="000000" w:themeColor="text1"/>
              </w:rPr>
              <w:t>50</w:t>
            </w:r>
          </w:p>
        </w:tc>
      </w:tr>
    </w:tbl>
    <w:p w:rsidR="00AF5FF4" w:rsidRPr="00033664" w:rsidRDefault="00AF5FF4" w:rsidP="00AF5FF4">
      <w:pPr>
        <w:widowControl w:val="0"/>
        <w:suppressAutoHyphens/>
        <w:autoSpaceDE w:val="0"/>
        <w:autoSpaceDN w:val="0"/>
        <w:adjustRightInd w:val="0"/>
        <w:spacing w:after="0" w:line="240" w:lineRule="auto"/>
        <w:ind w:firstLine="540"/>
        <w:jc w:val="center"/>
        <w:rPr>
          <w:rFonts w:ascii="Times New Roman" w:hAnsi="Times New Roman"/>
          <w:color w:val="000000" w:themeColor="text1"/>
          <w:sz w:val="8"/>
          <w:szCs w:val="8"/>
        </w:rPr>
      </w:pPr>
    </w:p>
    <w:p w:rsidR="00AF5FF4" w:rsidRDefault="00804C3B" w:rsidP="00AF5FF4">
      <w:pPr>
        <w:widowControl w:val="0"/>
        <w:suppressAutoHyphens/>
        <w:autoSpaceDE w:val="0"/>
        <w:autoSpaceDN w:val="0"/>
        <w:adjustRightInd w:val="0"/>
        <w:spacing w:after="0" w:line="240" w:lineRule="auto"/>
        <w:ind w:firstLine="540"/>
        <w:jc w:val="both"/>
        <w:rPr>
          <w:rFonts w:ascii="Times New Roman" w:hAnsi="Times New Roman"/>
          <w:color w:val="000000" w:themeColor="text1"/>
          <w:sz w:val="24"/>
          <w:szCs w:val="24"/>
        </w:rPr>
      </w:pPr>
      <w:r>
        <w:rPr>
          <w:rFonts w:ascii="Times New Roman" w:hAnsi="Times New Roman"/>
          <w:color w:val="000000"/>
          <w:sz w:val="24"/>
          <w:szCs w:val="24"/>
        </w:rPr>
        <w:t>6</w:t>
      </w:r>
      <w:r w:rsidR="00F305A8">
        <w:rPr>
          <w:rFonts w:ascii="Times New Roman" w:hAnsi="Times New Roman"/>
          <w:color w:val="000000"/>
          <w:sz w:val="24"/>
          <w:szCs w:val="24"/>
        </w:rPr>
        <w:t>.3</w:t>
      </w:r>
      <w:r w:rsidR="005B1252">
        <w:rPr>
          <w:rFonts w:ascii="Times New Roman" w:hAnsi="Times New Roman"/>
          <w:color w:val="000000"/>
          <w:sz w:val="24"/>
          <w:szCs w:val="24"/>
        </w:rPr>
        <w:t>.3</w:t>
      </w:r>
      <w:r w:rsidR="00033664">
        <w:rPr>
          <w:rFonts w:ascii="Times New Roman" w:hAnsi="Times New Roman"/>
          <w:color w:val="000000"/>
          <w:sz w:val="24"/>
          <w:szCs w:val="24"/>
        </w:rPr>
        <w:t xml:space="preserve">.18. </w:t>
      </w:r>
      <w:r w:rsidR="00AF5FF4">
        <w:rPr>
          <w:rFonts w:ascii="Times New Roman" w:hAnsi="Times New Roman"/>
          <w:color w:val="000000" w:themeColor="text1"/>
          <w:sz w:val="24"/>
          <w:szCs w:val="24"/>
        </w:rPr>
        <w:t xml:space="preserve">Для дорог </w:t>
      </w:r>
      <w:r w:rsidR="00AF5FF4">
        <w:rPr>
          <w:rFonts w:ascii="Times New Roman" w:hAnsi="Times New Roman"/>
          <w:color w:val="000000" w:themeColor="text1"/>
          <w:sz w:val="24"/>
          <w:szCs w:val="24"/>
          <w:lang w:val="en-US"/>
        </w:rPr>
        <w:t>I</w:t>
      </w:r>
      <w:r w:rsidR="00AF5FF4" w:rsidRPr="002B484F">
        <w:rPr>
          <w:rFonts w:ascii="Times New Roman" w:hAnsi="Times New Roman"/>
          <w:color w:val="000000" w:themeColor="text1"/>
          <w:sz w:val="24"/>
          <w:szCs w:val="24"/>
        </w:rPr>
        <w:t>-</w:t>
      </w:r>
      <w:r w:rsidR="00AF5FF4">
        <w:rPr>
          <w:rFonts w:ascii="Times New Roman" w:hAnsi="Times New Roman"/>
          <w:color w:val="000000" w:themeColor="text1"/>
          <w:sz w:val="24"/>
          <w:szCs w:val="24"/>
          <w:lang w:val="en-US"/>
        </w:rPr>
        <w:t>c</w:t>
      </w:r>
      <w:r w:rsidR="00AF5FF4" w:rsidRPr="002B484F">
        <w:rPr>
          <w:rFonts w:ascii="Times New Roman" w:hAnsi="Times New Roman"/>
          <w:color w:val="000000" w:themeColor="text1"/>
          <w:sz w:val="24"/>
          <w:szCs w:val="24"/>
        </w:rPr>
        <w:t xml:space="preserve">  </w:t>
      </w:r>
      <w:r w:rsidR="00AF5FF4">
        <w:rPr>
          <w:rFonts w:ascii="Times New Roman" w:hAnsi="Times New Roman"/>
          <w:color w:val="000000" w:themeColor="text1"/>
          <w:sz w:val="24"/>
          <w:szCs w:val="24"/>
        </w:rPr>
        <w:t xml:space="preserve">и </w:t>
      </w:r>
      <w:r w:rsidR="00AF5FF4">
        <w:rPr>
          <w:rFonts w:ascii="Times New Roman" w:hAnsi="Times New Roman"/>
          <w:color w:val="000000" w:themeColor="text1"/>
          <w:sz w:val="24"/>
          <w:szCs w:val="24"/>
          <w:lang w:val="en-US"/>
        </w:rPr>
        <w:t>II</w:t>
      </w:r>
      <w:r w:rsidR="00AF5FF4" w:rsidRPr="002B484F">
        <w:rPr>
          <w:rFonts w:ascii="Times New Roman" w:hAnsi="Times New Roman"/>
          <w:color w:val="000000" w:themeColor="text1"/>
          <w:sz w:val="24"/>
          <w:szCs w:val="24"/>
        </w:rPr>
        <w:t>-</w:t>
      </w:r>
      <w:r w:rsidR="00AF5FF4">
        <w:rPr>
          <w:rFonts w:ascii="Times New Roman" w:hAnsi="Times New Roman"/>
          <w:color w:val="000000" w:themeColor="text1"/>
          <w:sz w:val="24"/>
          <w:szCs w:val="24"/>
          <w:lang w:val="en-US"/>
        </w:rPr>
        <w:t>c</w:t>
      </w:r>
      <w:r w:rsidR="00AF5FF4">
        <w:rPr>
          <w:rFonts w:ascii="Times New Roman" w:hAnsi="Times New Roman"/>
          <w:color w:val="000000" w:themeColor="text1"/>
          <w:sz w:val="24"/>
          <w:szCs w:val="24"/>
        </w:rPr>
        <w:t xml:space="preserve"> категорий при радиусах кривых в плане 1000 м и менее необходимо предусматривать уширение проезжей части с внутренней стороны кривой за </w:t>
      </w:r>
      <w:r w:rsidR="00033664">
        <w:rPr>
          <w:rFonts w:ascii="Times New Roman" w:hAnsi="Times New Roman"/>
          <w:color w:val="000000" w:themeColor="text1"/>
          <w:sz w:val="24"/>
          <w:szCs w:val="24"/>
        </w:rPr>
        <w:t xml:space="preserve">счет обочин согласно </w:t>
      </w:r>
      <w:r w:rsidR="00033664" w:rsidRPr="00DA0841">
        <w:rPr>
          <w:rFonts w:ascii="Times New Roman" w:hAnsi="Times New Roman"/>
          <w:i/>
          <w:color w:val="000000" w:themeColor="text1"/>
          <w:sz w:val="24"/>
          <w:szCs w:val="24"/>
        </w:rPr>
        <w:t>табл</w:t>
      </w:r>
      <w:r w:rsidR="00F45B67" w:rsidRPr="00DA0841">
        <w:rPr>
          <w:rFonts w:ascii="Times New Roman" w:hAnsi="Times New Roman"/>
          <w:i/>
          <w:color w:val="000000" w:themeColor="text1"/>
          <w:sz w:val="24"/>
          <w:szCs w:val="24"/>
        </w:rPr>
        <w:t>.10</w:t>
      </w:r>
      <w:r w:rsidR="008E1D87">
        <w:rPr>
          <w:rFonts w:ascii="Times New Roman" w:hAnsi="Times New Roman"/>
          <w:i/>
          <w:color w:val="000000" w:themeColor="text1"/>
          <w:sz w:val="24"/>
          <w:szCs w:val="24"/>
        </w:rPr>
        <w:t>5</w:t>
      </w:r>
      <w:r w:rsidR="00AF5FF4">
        <w:rPr>
          <w:rFonts w:ascii="Times New Roman" w:hAnsi="Times New Roman"/>
          <w:color w:val="000000" w:themeColor="text1"/>
          <w:sz w:val="24"/>
          <w:szCs w:val="24"/>
        </w:rPr>
        <w:t>, при этом ширина обочин после уширения проезжей части должна быть не менее 1 м.</w:t>
      </w:r>
    </w:p>
    <w:p w:rsidR="00AF5FF4" w:rsidRPr="00033664" w:rsidRDefault="00E5732D" w:rsidP="0016373D">
      <w:pPr>
        <w:widowControl w:val="0"/>
        <w:suppressAutoHyphens/>
        <w:autoSpaceDE w:val="0"/>
        <w:autoSpaceDN w:val="0"/>
        <w:adjustRightInd w:val="0"/>
        <w:spacing w:after="0" w:line="240" w:lineRule="auto"/>
        <w:jc w:val="right"/>
        <w:rPr>
          <w:rFonts w:ascii="Times New Roman" w:hAnsi="Times New Roman"/>
          <w:b/>
          <w:color w:val="000000" w:themeColor="text1"/>
          <w:sz w:val="8"/>
          <w:szCs w:val="8"/>
        </w:rPr>
      </w:pPr>
      <w:r w:rsidRPr="00195164">
        <w:rPr>
          <w:rFonts w:ascii="Times New Roman" w:hAnsi="Times New Roman"/>
          <w:i/>
          <w:sz w:val="24"/>
          <w:szCs w:val="24"/>
        </w:rPr>
        <w:t xml:space="preserve">Таблица </w:t>
      </w:r>
      <w:r w:rsidR="00F45B67">
        <w:rPr>
          <w:rFonts w:ascii="Times New Roman" w:hAnsi="Times New Roman"/>
          <w:i/>
          <w:sz w:val="24"/>
          <w:szCs w:val="24"/>
        </w:rPr>
        <w:t>10</w:t>
      </w:r>
      <w:r w:rsidR="008E1D87">
        <w:rPr>
          <w:rFonts w:ascii="Times New Roman" w:hAnsi="Times New Roman"/>
          <w:i/>
          <w:sz w:val="24"/>
          <w:szCs w:val="24"/>
        </w:rPr>
        <w:t>5</w:t>
      </w:r>
      <w:r w:rsidR="00AF5FF4" w:rsidRPr="00195164">
        <w:rPr>
          <w:rFonts w:ascii="Times New Roman" w:hAnsi="Times New Roman"/>
          <w:i/>
          <w:sz w:val="24"/>
          <w:szCs w:val="24"/>
        </w:rPr>
        <w:t>.</w:t>
      </w:r>
      <w:r w:rsidR="00033664" w:rsidRPr="00F305A8">
        <w:rPr>
          <w:rFonts w:ascii="Times New Roman" w:hAnsi="Times New Roman"/>
          <w:b/>
          <w:i/>
          <w:sz w:val="24"/>
          <w:szCs w:val="24"/>
        </w:rPr>
        <w:t xml:space="preserve"> </w:t>
      </w:r>
    </w:p>
    <w:tbl>
      <w:tblPr>
        <w:tblStyle w:val="ad"/>
        <w:tblW w:w="0" w:type="auto"/>
        <w:tblInd w:w="108" w:type="dxa"/>
        <w:tblLook w:val="04A0" w:firstRow="1" w:lastRow="0" w:firstColumn="1" w:lastColumn="0" w:noHBand="0" w:noVBand="1"/>
      </w:tblPr>
      <w:tblGrid>
        <w:gridCol w:w="1134"/>
        <w:gridCol w:w="1843"/>
        <w:gridCol w:w="3260"/>
        <w:gridCol w:w="3226"/>
      </w:tblGrid>
      <w:tr w:rsidR="00AF5FF4" w:rsidTr="00185528">
        <w:tc>
          <w:tcPr>
            <w:tcW w:w="1134" w:type="dxa"/>
            <w:vMerge w:val="restart"/>
            <w:shd w:val="clear" w:color="auto" w:fill="EEECE1" w:themeFill="background2"/>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Радиус кривой в плане, м</w:t>
            </w:r>
          </w:p>
        </w:tc>
        <w:tc>
          <w:tcPr>
            <w:tcW w:w="8329" w:type="dxa"/>
            <w:gridSpan w:val="3"/>
            <w:shd w:val="clear" w:color="auto" w:fill="EEECE1" w:themeFill="background2"/>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Уширение проезжей части, м, для движения</w:t>
            </w:r>
          </w:p>
        </w:tc>
      </w:tr>
      <w:tr w:rsidR="00AF5FF4" w:rsidTr="00185528">
        <w:tc>
          <w:tcPr>
            <w:tcW w:w="1134" w:type="dxa"/>
            <w:vMerge/>
            <w:shd w:val="clear" w:color="auto" w:fill="EEECE1" w:themeFill="background2"/>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p>
        </w:tc>
        <w:tc>
          <w:tcPr>
            <w:tcW w:w="1843" w:type="dxa"/>
            <w:vMerge w:val="restart"/>
            <w:shd w:val="clear" w:color="auto" w:fill="EEECE1" w:themeFill="background2"/>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Одиночных транспортных средств (</w:t>
            </w:r>
            <w:r>
              <w:rPr>
                <w:rFonts w:ascii="Times New Roman" w:hAnsi="Times New Roman"/>
                <w:color w:val="000000" w:themeColor="text1"/>
                <w:lang w:val="en-US"/>
              </w:rPr>
              <w:t>L</w:t>
            </w:r>
            <w:r w:rsidRPr="00305669">
              <w:rPr>
                <w:rFonts w:ascii="Times New Roman" w:hAnsi="Times New Roman"/>
                <w:color w:val="000000" w:themeColor="text1"/>
              </w:rPr>
              <w:t xml:space="preserve">&lt;8 </w:t>
            </w:r>
            <w:r>
              <w:rPr>
                <w:rFonts w:ascii="Times New Roman" w:hAnsi="Times New Roman"/>
                <w:color w:val="000000" w:themeColor="text1"/>
              </w:rPr>
              <w:t>м)</w:t>
            </w:r>
          </w:p>
        </w:tc>
        <w:tc>
          <w:tcPr>
            <w:tcW w:w="6486" w:type="dxa"/>
            <w:gridSpan w:val="2"/>
            <w:shd w:val="clear" w:color="auto" w:fill="EEECE1" w:themeFill="background2"/>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Автопроездов</w:t>
            </w:r>
          </w:p>
        </w:tc>
      </w:tr>
      <w:tr w:rsidR="00AF5FF4" w:rsidTr="00185528">
        <w:tc>
          <w:tcPr>
            <w:tcW w:w="1134" w:type="dxa"/>
            <w:vMerge/>
            <w:shd w:val="clear" w:color="auto" w:fill="EEECE1" w:themeFill="background2"/>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p>
        </w:tc>
        <w:tc>
          <w:tcPr>
            <w:tcW w:w="1843" w:type="dxa"/>
            <w:vMerge/>
            <w:shd w:val="clear" w:color="auto" w:fill="EEECE1" w:themeFill="background2"/>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p>
        </w:tc>
        <w:tc>
          <w:tcPr>
            <w:tcW w:w="3260" w:type="dxa"/>
            <w:shd w:val="clear" w:color="auto" w:fill="EEECE1" w:themeFill="background2"/>
          </w:tcPr>
          <w:p w:rsidR="00AF5FF4"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с полуприцепом; с одним или двумя прицепами</w:t>
            </w:r>
          </w:p>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 xml:space="preserve"> (8м </w:t>
            </w:r>
            <w:r w:rsidRPr="00305669">
              <w:rPr>
                <w:rFonts w:ascii="Times New Roman" w:hAnsi="Times New Roman"/>
                <w:color w:val="000000" w:themeColor="text1"/>
              </w:rPr>
              <w:t>&lt;</w:t>
            </w:r>
            <w:r>
              <w:rPr>
                <w:rFonts w:ascii="Times New Roman" w:hAnsi="Times New Roman"/>
                <w:color w:val="000000" w:themeColor="text1"/>
                <w:lang w:val="en-US"/>
              </w:rPr>
              <w:t>L</w:t>
            </w:r>
            <w:r w:rsidRPr="00305669">
              <w:rPr>
                <w:rFonts w:ascii="Times New Roman" w:hAnsi="Times New Roman"/>
                <w:color w:val="000000" w:themeColor="text1"/>
              </w:rPr>
              <w:t>&lt;13</w:t>
            </w:r>
            <w:r>
              <w:rPr>
                <w:rFonts w:ascii="Times New Roman" w:hAnsi="Times New Roman"/>
                <w:color w:val="000000" w:themeColor="text1"/>
              </w:rPr>
              <w:t>м)</w:t>
            </w:r>
          </w:p>
        </w:tc>
        <w:tc>
          <w:tcPr>
            <w:tcW w:w="3226" w:type="dxa"/>
            <w:shd w:val="clear" w:color="auto" w:fill="EEECE1" w:themeFill="background2"/>
          </w:tcPr>
          <w:p w:rsidR="00AF5FF4"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С полуприцепом и одним прицепом; с тремя прицепами</w:t>
            </w:r>
          </w:p>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(13 м</w:t>
            </w:r>
            <w:r>
              <w:rPr>
                <w:rFonts w:ascii="Times New Roman" w:hAnsi="Times New Roman"/>
                <w:color w:val="000000" w:themeColor="text1"/>
                <w:lang w:val="en-US"/>
              </w:rPr>
              <w:t>&lt;L&lt;</w:t>
            </w:r>
            <w:r>
              <w:rPr>
                <w:rFonts w:ascii="Times New Roman" w:hAnsi="Times New Roman"/>
                <w:color w:val="000000" w:themeColor="text1"/>
              </w:rPr>
              <w:t>23 м)</w:t>
            </w:r>
          </w:p>
        </w:tc>
      </w:tr>
      <w:tr w:rsidR="00AF5FF4" w:rsidTr="00185528">
        <w:tc>
          <w:tcPr>
            <w:tcW w:w="1134"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1000</w:t>
            </w:r>
          </w:p>
        </w:tc>
        <w:tc>
          <w:tcPr>
            <w:tcW w:w="1843"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w:t>
            </w:r>
          </w:p>
        </w:tc>
        <w:tc>
          <w:tcPr>
            <w:tcW w:w="3260"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w:t>
            </w:r>
          </w:p>
        </w:tc>
        <w:tc>
          <w:tcPr>
            <w:tcW w:w="3226"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0,4</w:t>
            </w:r>
          </w:p>
        </w:tc>
      </w:tr>
      <w:tr w:rsidR="00AF5FF4" w:rsidTr="00185528">
        <w:tc>
          <w:tcPr>
            <w:tcW w:w="1134"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800</w:t>
            </w:r>
          </w:p>
        </w:tc>
        <w:tc>
          <w:tcPr>
            <w:tcW w:w="1843"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w:t>
            </w:r>
          </w:p>
        </w:tc>
        <w:tc>
          <w:tcPr>
            <w:tcW w:w="3260"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0,4</w:t>
            </w:r>
          </w:p>
        </w:tc>
        <w:tc>
          <w:tcPr>
            <w:tcW w:w="3226"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0,5</w:t>
            </w:r>
          </w:p>
        </w:tc>
      </w:tr>
      <w:tr w:rsidR="00AF5FF4" w:rsidTr="00185528">
        <w:tc>
          <w:tcPr>
            <w:tcW w:w="1134"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600</w:t>
            </w:r>
          </w:p>
        </w:tc>
        <w:tc>
          <w:tcPr>
            <w:tcW w:w="1843"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0,4</w:t>
            </w:r>
          </w:p>
        </w:tc>
        <w:tc>
          <w:tcPr>
            <w:tcW w:w="3260"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0,4</w:t>
            </w:r>
          </w:p>
        </w:tc>
        <w:tc>
          <w:tcPr>
            <w:tcW w:w="3226"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0,6</w:t>
            </w:r>
          </w:p>
        </w:tc>
      </w:tr>
      <w:tr w:rsidR="00AF5FF4" w:rsidTr="00185528">
        <w:tc>
          <w:tcPr>
            <w:tcW w:w="1134"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500</w:t>
            </w:r>
          </w:p>
        </w:tc>
        <w:tc>
          <w:tcPr>
            <w:tcW w:w="1843"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0,4</w:t>
            </w:r>
          </w:p>
        </w:tc>
        <w:tc>
          <w:tcPr>
            <w:tcW w:w="3260"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0,5</w:t>
            </w:r>
          </w:p>
        </w:tc>
        <w:tc>
          <w:tcPr>
            <w:tcW w:w="3226"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0,7</w:t>
            </w:r>
          </w:p>
        </w:tc>
      </w:tr>
      <w:tr w:rsidR="00AF5FF4" w:rsidTr="00185528">
        <w:tc>
          <w:tcPr>
            <w:tcW w:w="1134"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400</w:t>
            </w:r>
          </w:p>
        </w:tc>
        <w:tc>
          <w:tcPr>
            <w:tcW w:w="1843"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0,5</w:t>
            </w:r>
          </w:p>
        </w:tc>
        <w:tc>
          <w:tcPr>
            <w:tcW w:w="3260"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0,6</w:t>
            </w:r>
          </w:p>
        </w:tc>
        <w:tc>
          <w:tcPr>
            <w:tcW w:w="3226"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0,9</w:t>
            </w:r>
          </w:p>
        </w:tc>
      </w:tr>
      <w:tr w:rsidR="00AF5FF4" w:rsidTr="00185528">
        <w:tc>
          <w:tcPr>
            <w:tcW w:w="1134"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300</w:t>
            </w:r>
          </w:p>
        </w:tc>
        <w:tc>
          <w:tcPr>
            <w:tcW w:w="1843"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0,6</w:t>
            </w:r>
          </w:p>
        </w:tc>
        <w:tc>
          <w:tcPr>
            <w:tcW w:w="3260"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0,7</w:t>
            </w:r>
          </w:p>
        </w:tc>
        <w:tc>
          <w:tcPr>
            <w:tcW w:w="3226"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1,3 (0,4)</w:t>
            </w:r>
          </w:p>
        </w:tc>
      </w:tr>
      <w:tr w:rsidR="00AF5FF4" w:rsidTr="00185528">
        <w:tc>
          <w:tcPr>
            <w:tcW w:w="1134"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200</w:t>
            </w:r>
          </w:p>
        </w:tc>
        <w:tc>
          <w:tcPr>
            <w:tcW w:w="1843"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0,8</w:t>
            </w:r>
          </w:p>
        </w:tc>
        <w:tc>
          <w:tcPr>
            <w:tcW w:w="3260"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0,9</w:t>
            </w:r>
          </w:p>
        </w:tc>
        <w:tc>
          <w:tcPr>
            <w:tcW w:w="3226"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1,7 (0,7)</w:t>
            </w:r>
          </w:p>
        </w:tc>
      </w:tr>
      <w:tr w:rsidR="00AF5FF4" w:rsidTr="00185528">
        <w:tc>
          <w:tcPr>
            <w:tcW w:w="1134"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150</w:t>
            </w:r>
          </w:p>
        </w:tc>
        <w:tc>
          <w:tcPr>
            <w:tcW w:w="1843"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0,9</w:t>
            </w:r>
          </w:p>
        </w:tc>
        <w:tc>
          <w:tcPr>
            <w:tcW w:w="3260"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w:t>
            </w:r>
          </w:p>
        </w:tc>
        <w:tc>
          <w:tcPr>
            <w:tcW w:w="3226"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2,5 (1,5)</w:t>
            </w:r>
          </w:p>
        </w:tc>
      </w:tr>
      <w:tr w:rsidR="00AF5FF4" w:rsidTr="00185528">
        <w:tc>
          <w:tcPr>
            <w:tcW w:w="1134"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100</w:t>
            </w:r>
          </w:p>
        </w:tc>
        <w:tc>
          <w:tcPr>
            <w:tcW w:w="1843"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1,1</w:t>
            </w:r>
          </w:p>
        </w:tc>
        <w:tc>
          <w:tcPr>
            <w:tcW w:w="3260"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1,3 (0,4)</w:t>
            </w:r>
          </w:p>
        </w:tc>
        <w:tc>
          <w:tcPr>
            <w:tcW w:w="3226"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3 (2)</w:t>
            </w:r>
          </w:p>
        </w:tc>
      </w:tr>
      <w:tr w:rsidR="00AF5FF4" w:rsidTr="00185528">
        <w:tc>
          <w:tcPr>
            <w:tcW w:w="1134"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80</w:t>
            </w:r>
          </w:p>
        </w:tc>
        <w:tc>
          <w:tcPr>
            <w:tcW w:w="1843"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1,2 (0,4)</w:t>
            </w:r>
          </w:p>
        </w:tc>
        <w:tc>
          <w:tcPr>
            <w:tcW w:w="3260"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1,5 (0,5)</w:t>
            </w:r>
          </w:p>
        </w:tc>
        <w:tc>
          <w:tcPr>
            <w:tcW w:w="3226"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3,5 (2,5)</w:t>
            </w:r>
          </w:p>
        </w:tc>
      </w:tr>
      <w:tr w:rsidR="00AF5FF4" w:rsidTr="00185528">
        <w:tc>
          <w:tcPr>
            <w:tcW w:w="1134"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60</w:t>
            </w:r>
          </w:p>
        </w:tc>
        <w:tc>
          <w:tcPr>
            <w:tcW w:w="1843"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1,6 (0,6)</w:t>
            </w:r>
          </w:p>
        </w:tc>
        <w:tc>
          <w:tcPr>
            <w:tcW w:w="3260"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1,8 (0,8)</w:t>
            </w:r>
          </w:p>
        </w:tc>
        <w:tc>
          <w:tcPr>
            <w:tcW w:w="3226"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w:t>
            </w:r>
          </w:p>
        </w:tc>
      </w:tr>
      <w:tr w:rsidR="00AF5FF4" w:rsidTr="00185528">
        <w:tc>
          <w:tcPr>
            <w:tcW w:w="1134"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50</w:t>
            </w:r>
          </w:p>
        </w:tc>
        <w:tc>
          <w:tcPr>
            <w:tcW w:w="1843"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1,8 (0,8)</w:t>
            </w:r>
          </w:p>
        </w:tc>
        <w:tc>
          <w:tcPr>
            <w:tcW w:w="3260"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2,2 (1,2)</w:t>
            </w:r>
          </w:p>
        </w:tc>
        <w:tc>
          <w:tcPr>
            <w:tcW w:w="3226"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w:t>
            </w:r>
          </w:p>
        </w:tc>
      </w:tr>
      <w:tr w:rsidR="00AF5FF4" w:rsidTr="00185528">
        <w:tc>
          <w:tcPr>
            <w:tcW w:w="1134"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40</w:t>
            </w:r>
          </w:p>
        </w:tc>
        <w:tc>
          <w:tcPr>
            <w:tcW w:w="1843"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2,2 (1,2)</w:t>
            </w:r>
          </w:p>
        </w:tc>
        <w:tc>
          <w:tcPr>
            <w:tcW w:w="3260"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2,7 (1,7)</w:t>
            </w:r>
          </w:p>
        </w:tc>
        <w:tc>
          <w:tcPr>
            <w:tcW w:w="3226"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w:t>
            </w:r>
          </w:p>
        </w:tc>
      </w:tr>
      <w:tr w:rsidR="00AF5FF4" w:rsidTr="00185528">
        <w:tc>
          <w:tcPr>
            <w:tcW w:w="1134"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30</w:t>
            </w:r>
          </w:p>
        </w:tc>
        <w:tc>
          <w:tcPr>
            <w:tcW w:w="1843"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2,6 (1,6)</w:t>
            </w:r>
          </w:p>
        </w:tc>
        <w:tc>
          <w:tcPr>
            <w:tcW w:w="3260"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3,5 (2,5)</w:t>
            </w:r>
          </w:p>
        </w:tc>
        <w:tc>
          <w:tcPr>
            <w:tcW w:w="3226"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w:t>
            </w:r>
          </w:p>
        </w:tc>
      </w:tr>
      <w:tr w:rsidR="00AF5FF4" w:rsidTr="00185528">
        <w:tc>
          <w:tcPr>
            <w:tcW w:w="1134"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15</w:t>
            </w:r>
          </w:p>
        </w:tc>
        <w:tc>
          <w:tcPr>
            <w:tcW w:w="1843"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3,5 (3,5)</w:t>
            </w:r>
          </w:p>
        </w:tc>
        <w:tc>
          <w:tcPr>
            <w:tcW w:w="3260"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w:t>
            </w:r>
          </w:p>
        </w:tc>
        <w:tc>
          <w:tcPr>
            <w:tcW w:w="3226" w:type="dxa"/>
          </w:tcPr>
          <w:p w:rsidR="00AF5FF4" w:rsidRPr="00305669"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w:t>
            </w:r>
          </w:p>
        </w:tc>
      </w:tr>
    </w:tbl>
    <w:p w:rsidR="00AF5FF4" w:rsidRPr="00033664" w:rsidRDefault="00AF5FF4" w:rsidP="00AF5FF4">
      <w:pPr>
        <w:widowControl w:val="0"/>
        <w:suppressAutoHyphens/>
        <w:autoSpaceDE w:val="0"/>
        <w:autoSpaceDN w:val="0"/>
        <w:adjustRightInd w:val="0"/>
        <w:spacing w:after="0" w:line="240" w:lineRule="auto"/>
        <w:ind w:firstLine="540"/>
        <w:jc w:val="right"/>
        <w:rPr>
          <w:rFonts w:ascii="Times New Roman" w:hAnsi="Times New Roman"/>
          <w:color w:val="000000" w:themeColor="text1"/>
          <w:sz w:val="8"/>
          <w:szCs w:val="8"/>
        </w:rPr>
      </w:pPr>
    </w:p>
    <w:p w:rsidR="00033664" w:rsidRDefault="00AF5FF4" w:rsidP="00AF5FF4">
      <w:pPr>
        <w:spacing w:after="0" w:line="240" w:lineRule="auto"/>
        <w:jc w:val="both"/>
        <w:rPr>
          <w:rFonts w:ascii="Times New Roman" w:hAnsi="Times New Roman"/>
          <w:sz w:val="20"/>
          <w:szCs w:val="20"/>
        </w:rPr>
      </w:pPr>
      <w:r w:rsidRPr="00091737">
        <w:rPr>
          <w:rFonts w:ascii="Times New Roman" w:hAnsi="Times New Roman"/>
          <w:b/>
          <w:sz w:val="20"/>
          <w:szCs w:val="20"/>
        </w:rPr>
        <w:t>Примечания:</w:t>
      </w:r>
      <w:r w:rsidRPr="00091737">
        <w:rPr>
          <w:rFonts w:ascii="Times New Roman" w:hAnsi="Times New Roman"/>
          <w:sz w:val="20"/>
          <w:szCs w:val="20"/>
        </w:rPr>
        <w:t xml:space="preserve"> </w:t>
      </w:r>
    </w:p>
    <w:p w:rsidR="00033664" w:rsidRDefault="00AF5FF4" w:rsidP="00AF5FF4">
      <w:pPr>
        <w:spacing w:after="0" w:line="240" w:lineRule="auto"/>
        <w:jc w:val="both"/>
        <w:rPr>
          <w:rFonts w:ascii="Times New Roman" w:hAnsi="Times New Roman"/>
          <w:sz w:val="20"/>
          <w:szCs w:val="20"/>
        </w:rPr>
      </w:pPr>
      <w:r w:rsidRPr="00091737">
        <w:rPr>
          <w:rFonts w:ascii="Times New Roman" w:hAnsi="Times New Roman"/>
          <w:sz w:val="20"/>
          <w:szCs w:val="20"/>
        </w:rPr>
        <w:t xml:space="preserve">l - расстояние от переднего бампера до задней оси автомобиля, полуприцепа или прицепа. </w:t>
      </w:r>
    </w:p>
    <w:p w:rsidR="00033664" w:rsidRDefault="00AF5FF4" w:rsidP="00AF5FF4">
      <w:pPr>
        <w:spacing w:after="0" w:line="240" w:lineRule="auto"/>
        <w:jc w:val="both"/>
        <w:rPr>
          <w:rFonts w:ascii="Times New Roman" w:hAnsi="Times New Roman"/>
          <w:sz w:val="20"/>
          <w:szCs w:val="20"/>
        </w:rPr>
      </w:pPr>
      <w:r w:rsidRPr="00091737">
        <w:rPr>
          <w:rFonts w:ascii="Times New Roman" w:hAnsi="Times New Roman"/>
          <w:sz w:val="20"/>
          <w:szCs w:val="20"/>
        </w:rPr>
        <w:t xml:space="preserve">В скобках приведены уширения для дорог II-c категории с шириной проезжей части 4,5 м. </w:t>
      </w:r>
    </w:p>
    <w:p w:rsidR="00185528" w:rsidRDefault="00AF5FF4" w:rsidP="00AF5FF4">
      <w:pPr>
        <w:spacing w:after="0" w:line="240" w:lineRule="auto"/>
        <w:jc w:val="both"/>
        <w:rPr>
          <w:rFonts w:ascii="Times New Roman" w:hAnsi="Times New Roman"/>
          <w:sz w:val="20"/>
          <w:szCs w:val="20"/>
        </w:rPr>
      </w:pPr>
      <w:r w:rsidRPr="00091737">
        <w:rPr>
          <w:rFonts w:ascii="Times New Roman" w:hAnsi="Times New Roman"/>
          <w:sz w:val="20"/>
          <w:szCs w:val="20"/>
        </w:rPr>
        <w:t xml:space="preserve">При движении автопоездов с числом прицепов и полуприцепов, а также расстоянием l, отличными от приведенных в таблице, требуемое уширение проезжей части надлежит определять расчетом. </w:t>
      </w:r>
    </w:p>
    <w:p w:rsidR="00AF5FF4" w:rsidRPr="00091737" w:rsidRDefault="00AF5FF4" w:rsidP="00AF5FF4">
      <w:pPr>
        <w:spacing w:after="0" w:line="240" w:lineRule="auto"/>
        <w:jc w:val="both"/>
        <w:rPr>
          <w:rFonts w:ascii="Times New Roman" w:hAnsi="Times New Roman"/>
          <w:sz w:val="20"/>
          <w:szCs w:val="20"/>
        </w:rPr>
      </w:pPr>
      <w:r w:rsidRPr="00091737">
        <w:rPr>
          <w:rFonts w:ascii="Times New Roman" w:hAnsi="Times New Roman"/>
          <w:sz w:val="20"/>
          <w:szCs w:val="20"/>
        </w:rPr>
        <w:t>Для дорог III-с категории величину уширения проезжей части следует уменьшать на 50 %.</w:t>
      </w:r>
    </w:p>
    <w:p w:rsidR="00AF5FF4" w:rsidRPr="00185528" w:rsidRDefault="00AF5FF4" w:rsidP="00AF5FF4">
      <w:pPr>
        <w:spacing w:after="0" w:line="240" w:lineRule="auto"/>
        <w:ind w:firstLine="540"/>
        <w:jc w:val="both"/>
        <w:rPr>
          <w:rFonts w:ascii="Times New Roman" w:hAnsi="Times New Roman"/>
          <w:sz w:val="8"/>
          <w:szCs w:val="8"/>
        </w:rPr>
      </w:pPr>
    </w:p>
    <w:p w:rsidR="00AF5FF4" w:rsidRDefault="00804C3B" w:rsidP="00AF5FF4">
      <w:pPr>
        <w:spacing w:after="0" w:line="240" w:lineRule="auto"/>
        <w:ind w:firstLine="540"/>
        <w:jc w:val="both"/>
        <w:rPr>
          <w:rFonts w:ascii="Times New Roman" w:hAnsi="Times New Roman"/>
          <w:sz w:val="24"/>
          <w:szCs w:val="24"/>
        </w:rPr>
      </w:pPr>
      <w:r>
        <w:rPr>
          <w:rFonts w:ascii="Times New Roman" w:hAnsi="Times New Roman"/>
          <w:color w:val="000000"/>
          <w:sz w:val="24"/>
          <w:szCs w:val="24"/>
        </w:rPr>
        <w:t>6</w:t>
      </w:r>
      <w:r w:rsidR="00F305A8">
        <w:rPr>
          <w:rFonts w:ascii="Times New Roman" w:hAnsi="Times New Roman"/>
          <w:color w:val="000000"/>
          <w:sz w:val="24"/>
          <w:szCs w:val="24"/>
        </w:rPr>
        <w:t>.3</w:t>
      </w:r>
      <w:r w:rsidR="005B1252">
        <w:rPr>
          <w:rFonts w:ascii="Times New Roman" w:hAnsi="Times New Roman"/>
          <w:color w:val="000000"/>
          <w:sz w:val="24"/>
          <w:szCs w:val="24"/>
        </w:rPr>
        <w:t>.3</w:t>
      </w:r>
      <w:r w:rsidR="00185528">
        <w:rPr>
          <w:rFonts w:ascii="Times New Roman" w:hAnsi="Times New Roman"/>
          <w:color w:val="000000"/>
          <w:sz w:val="24"/>
          <w:szCs w:val="24"/>
        </w:rPr>
        <w:t xml:space="preserve">.19. </w:t>
      </w:r>
      <w:r w:rsidR="00AF5FF4" w:rsidRPr="00091737">
        <w:rPr>
          <w:rFonts w:ascii="Times New Roman" w:hAnsi="Times New Roman"/>
          <w:sz w:val="24"/>
          <w:szCs w:val="24"/>
        </w:rPr>
        <w:t xml:space="preserve">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 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как правило, совмещаться с местами съездов на поля. </w:t>
      </w:r>
    </w:p>
    <w:p w:rsidR="00AF5FF4" w:rsidRDefault="00804C3B" w:rsidP="00AF5FF4">
      <w:pPr>
        <w:spacing w:after="0" w:line="240" w:lineRule="auto"/>
        <w:ind w:firstLine="540"/>
        <w:jc w:val="both"/>
        <w:rPr>
          <w:rFonts w:ascii="Times New Roman" w:hAnsi="Times New Roman"/>
          <w:sz w:val="24"/>
          <w:szCs w:val="24"/>
        </w:rPr>
      </w:pPr>
      <w:r>
        <w:rPr>
          <w:rFonts w:ascii="Times New Roman" w:hAnsi="Times New Roman"/>
          <w:color w:val="000000"/>
          <w:sz w:val="24"/>
          <w:szCs w:val="24"/>
        </w:rPr>
        <w:t>6</w:t>
      </w:r>
      <w:r w:rsidR="00F305A8">
        <w:rPr>
          <w:rFonts w:ascii="Times New Roman" w:hAnsi="Times New Roman"/>
          <w:color w:val="000000"/>
          <w:sz w:val="24"/>
          <w:szCs w:val="24"/>
        </w:rPr>
        <w:t>.3</w:t>
      </w:r>
      <w:r w:rsidR="005B1252">
        <w:rPr>
          <w:rFonts w:ascii="Times New Roman" w:hAnsi="Times New Roman"/>
          <w:color w:val="000000"/>
          <w:sz w:val="24"/>
          <w:szCs w:val="24"/>
        </w:rPr>
        <w:t>.3</w:t>
      </w:r>
      <w:r w:rsidR="00185528">
        <w:rPr>
          <w:rFonts w:ascii="Times New Roman" w:hAnsi="Times New Roman"/>
          <w:color w:val="000000"/>
          <w:sz w:val="24"/>
          <w:szCs w:val="24"/>
        </w:rPr>
        <w:t xml:space="preserve">.20. </w:t>
      </w:r>
      <w:r w:rsidR="00AF5FF4" w:rsidRPr="00091737">
        <w:rPr>
          <w:rFonts w:ascii="Times New Roman" w:hAnsi="Times New Roman"/>
          <w:sz w:val="24"/>
          <w:szCs w:val="24"/>
        </w:rPr>
        <w:t xml:space="preserve">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до 6 м и свыше 6 до 8 м, а длину - в зависимости от длины машин и транспортных средств (включая автопоезда), но не менее 15 м. </w:t>
      </w:r>
    </w:p>
    <w:p w:rsidR="00AF5FF4" w:rsidRDefault="00804C3B" w:rsidP="00AF5FF4">
      <w:pPr>
        <w:spacing w:after="0" w:line="240" w:lineRule="auto"/>
        <w:ind w:firstLine="540"/>
        <w:jc w:val="both"/>
        <w:rPr>
          <w:rFonts w:ascii="Times New Roman" w:hAnsi="Times New Roman"/>
          <w:sz w:val="24"/>
          <w:szCs w:val="24"/>
        </w:rPr>
      </w:pPr>
      <w:r>
        <w:rPr>
          <w:rFonts w:ascii="Times New Roman" w:hAnsi="Times New Roman"/>
          <w:color w:val="000000"/>
          <w:sz w:val="24"/>
          <w:szCs w:val="24"/>
        </w:rPr>
        <w:t>6</w:t>
      </w:r>
      <w:r w:rsidR="00F305A8">
        <w:rPr>
          <w:rFonts w:ascii="Times New Roman" w:hAnsi="Times New Roman"/>
          <w:color w:val="000000"/>
          <w:sz w:val="24"/>
          <w:szCs w:val="24"/>
        </w:rPr>
        <w:t>.3</w:t>
      </w:r>
      <w:r w:rsidR="005B1252">
        <w:rPr>
          <w:rFonts w:ascii="Times New Roman" w:hAnsi="Times New Roman"/>
          <w:color w:val="000000"/>
          <w:sz w:val="24"/>
          <w:szCs w:val="24"/>
        </w:rPr>
        <w:t>.3</w:t>
      </w:r>
      <w:r w:rsidR="00185528">
        <w:rPr>
          <w:rFonts w:ascii="Times New Roman" w:hAnsi="Times New Roman"/>
          <w:color w:val="000000"/>
          <w:sz w:val="24"/>
          <w:szCs w:val="24"/>
        </w:rPr>
        <w:t xml:space="preserve">.21. </w:t>
      </w:r>
      <w:r w:rsidR="00AF5FF4" w:rsidRPr="00091737">
        <w:rPr>
          <w:rFonts w:ascii="Times New Roman" w:hAnsi="Times New Roman"/>
          <w:sz w:val="24"/>
          <w:szCs w:val="24"/>
        </w:rPr>
        <w:t>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rsidR="00AF5FF4" w:rsidRPr="00091737" w:rsidRDefault="00AF5FF4" w:rsidP="00AF5FF4">
      <w:pPr>
        <w:spacing w:after="0" w:line="240" w:lineRule="auto"/>
        <w:ind w:firstLine="540"/>
        <w:jc w:val="both"/>
        <w:rPr>
          <w:rFonts w:ascii="Times New Roman" w:hAnsi="Times New Roman"/>
          <w:sz w:val="24"/>
          <w:szCs w:val="24"/>
        </w:rPr>
      </w:pPr>
      <w:r w:rsidRPr="00091737">
        <w:rPr>
          <w:rFonts w:ascii="Times New Roman" w:hAnsi="Times New Roman"/>
          <w:sz w:val="24"/>
          <w:szCs w:val="24"/>
        </w:rPr>
        <w:t xml:space="preserve"> </w:t>
      </w:r>
      <w:r w:rsidR="00804C3B">
        <w:rPr>
          <w:rFonts w:ascii="Times New Roman" w:hAnsi="Times New Roman"/>
          <w:color w:val="000000"/>
          <w:sz w:val="24"/>
          <w:szCs w:val="24"/>
        </w:rPr>
        <w:t>6</w:t>
      </w:r>
      <w:r w:rsidR="00F305A8">
        <w:rPr>
          <w:rFonts w:ascii="Times New Roman" w:hAnsi="Times New Roman"/>
          <w:color w:val="000000"/>
          <w:sz w:val="24"/>
          <w:szCs w:val="24"/>
        </w:rPr>
        <w:t>.3</w:t>
      </w:r>
      <w:r w:rsidR="005B1252">
        <w:rPr>
          <w:rFonts w:ascii="Times New Roman" w:hAnsi="Times New Roman"/>
          <w:color w:val="000000"/>
          <w:sz w:val="24"/>
          <w:szCs w:val="24"/>
        </w:rPr>
        <w:t>.3</w:t>
      </w:r>
      <w:r w:rsidR="00185528">
        <w:rPr>
          <w:rFonts w:ascii="Times New Roman" w:hAnsi="Times New Roman"/>
          <w:color w:val="000000"/>
          <w:sz w:val="24"/>
          <w:szCs w:val="24"/>
        </w:rPr>
        <w:t xml:space="preserve">.22. </w:t>
      </w:r>
      <w:r w:rsidRPr="00091737">
        <w:rPr>
          <w:rFonts w:ascii="Times New Roman" w:hAnsi="Times New Roman"/>
          <w:sz w:val="24"/>
          <w:szCs w:val="24"/>
        </w:rPr>
        <w:t>Поперечные уклоны одно- и двухскатных профилей дорог следует принимать в соответствии с СНиП 2.05.11-83 "Внутрихозяйственные автомобильные дороги в колхозах, совхозах и других сельскохозяйственных предприятиях и организациях".</w:t>
      </w:r>
    </w:p>
    <w:p w:rsidR="00AF5FF4" w:rsidRDefault="00804C3B" w:rsidP="00AF5FF4">
      <w:pPr>
        <w:widowControl w:val="0"/>
        <w:suppressAutoHyphen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olor w:val="000000"/>
          <w:sz w:val="24"/>
          <w:szCs w:val="24"/>
        </w:rPr>
        <w:t>6</w:t>
      </w:r>
      <w:r w:rsidR="00F305A8">
        <w:rPr>
          <w:rFonts w:ascii="Times New Roman" w:hAnsi="Times New Roman"/>
          <w:color w:val="000000"/>
          <w:sz w:val="24"/>
          <w:szCs w:val="24"/>
        </w:rPr>
        <w:t>.3</w:t>
      </w:r>
      <w:r w:rsidR="005B1252">
        <w:rPr>
          <w:rFonts w:ascii="Times New Roman" w:hAnsi="Times New Roman"/>
          <w:color w:val="000000"/>
          <w:sz w:val="24"/>
          <w:szCs w:val="24"/>
        </w:rPr>
        <w:t>.3</w:t>
      </w:r>
      <w:r w:rsidR="00185528">
        <w:rPr>
          <w:rFonts w:ascii="Times New Roman" w:hAnsi="Times New Roman"/>
          <w:color w:val="000000"/>
          <w:sz w:val="24"/>
          <w:szCs w:val="24"/>
        </w:rPr>
        <w:t xml:space="preserve">.23. </w:t>
      </w:r>
      <w:r w:rsidR="00AF5FF4" w:rsidRPr="00091737">
        <w:rPr>
          <w:rFonts w:ascii="Times New Roman" w:hAnsi="Times New Roman"/>
          <w:sz w:val="24"/>
          <w:szCs w:val="24"/>
        </w:rPr>
        <w:t xml:space="preserve">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 </w:t>
      </w:r>
    </w:p>
    <w:p w:rsidR="00AF5FF4" w:rsidRDefault="00185528" w:rsidP="00AF5FF4">
      <w:pPr>
        <w:widowControl w:val="0"/>
        <w:suppressAutoHyphen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00AF5FF4" w:rsidRPr="00091737">
        <w:rPr>
          <w:rFonts w:ascii="Times New Roman" w:hAnsi="Times New Roman"/>
          <w:sz w:val="24"/>
          <w:szCs w:val="24"/>
        </w:rPr>
        <w:t xml:space="preserve">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 </w:t>
      </w:r>
    </w:p>
    <w:p w:rsidR="00AF5FF4" w:rsidRDefault="00185528" w:rsidP="00AF5FF4">
      <w:pPr>
        <w:widowControl w:val="0"/>
        <w:suppressAutoHyphen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00AF5FF4" w:rsidRPr="00091737">
        <w:rPr>
          <w:rFonts w:ascii="Times New Roman" w:hAnsi="Times New Roman"/>
          <w:sz w:val="24"/>
          <w:szCs w:val="24"/>
        </w:rPr>
        <w:t xml:space="preserve">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 </w:t>
      </w:r>
    </w:p>
    <w:p w:rsidR="00AF5FF4" w:rsidRDefault="00804C3B" w:rsidP="00AF5FF4">
      <w:pPr>
        <w:widowControl w:val="0"/>
        <w:suppressAutoHyphen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olor w:val="000000"/>
          <w:sz w:val="24"/>
          <w:szCs w:val="24"/>
        </w:rPr>
        <w:t>6</w:t>
      </w:r>
      <w:r w:rsidR="00F305A8">
        <w:rPr>
          <w:rFonts w:ascii="Times New Roman" w:hAnsi="Times New Roman"/>
          <w:color w:val="000000"/>
          <w:sz w:val="24"/>
          <w:szCs w:val="24"/>
        </w:rPr>
        <w:t>.3</w:t>
      </w:r>
      <w:r w:rsidR="005B1252">
        <w:rPr>
          <w:rFonts w:ascii="Times New Roman" w:hAnsi="Times New Roman"/>
          <w:color w:val="000000"/>
          <w:sz w:val="24"/>
          <w:szCs w:val="24"/>
        </w:rPr>
        <w:t>.3</w:t>
      </w:r>
      <w:r w:rsidR="00185528">
        <w:rPr>
          <w:rFonts w:ascii="Times New Roman" w:hAnsi="Times New Roman"/>
          <w:color w:val="000000"/>
          <w:sz w:val="24"/>
          <w:szCs w:val="24"/>
        </w:rPr>
        <w:t xml:space="preserve">.24. </w:t>
      </w:r>
      <w:r w:rsidR="00AF5FF4" w:rsidRPr="00091737">
        <w:rPr>
          <w:rFonts w:ascii="Times New Roman" w:hAnsi="Times New Roman"/>
          <w:sz w:val="24"/>
          <w:szCs w:val="24"/>
        </w:rPr>
        <w:t xml:space="preserve">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r w:rsidR="00AF5FF4" w:rsidRPr="00050E85">
        <w:rPr>
          <w:rFonts w:ascii="Times New Roman" w:hAnsi="Times New Roman"/>
          <w:i/>
          <w:sz w:val="24"/>
          <w:szCs w:val="24"/>
        </w:rPr>
        <w:t>табл</w:t>
      </w:r>
      <w:r w:rsidR="00F45B67" w:rsidRPr="00050E85">
        <w:rPr>
          <w:rFonts w:ascii="Times New Roman" w:hAnsi="Times New Roman"/>
          <w:i/>
          <w:sz w:val="24"/>
          <w:szCs w:val="24"/>
        </w:rPr>
        <w:t>.10</w:t>
      </w:r>
      <w:r w:rsidR="008E1D87">
        <w:rPr>
          <w:rFonts w:ascii="Times New Roman" w:hAnsi="Times New Roman"/>
          <w:i/>
          <w:sz w:val="24"/>
          <w:szCs w:val="24"/>
        </w:rPr>
        <w:t>6</w:t>
      </w:r>
      <w:r w:rsidR="00AF5FF4">
        <w:rPr>
          <w:rFonts w:ascii="Times New Roman" w:hAnsi="Times New Roman"/>
          <w:sz w:val="24"/>
          <w:szCs w:val="24"/>
        </w:rPr>
        <w:t>.</w:t>
      </w:r>
    </w:p>
    <w:p w:rsidR="00AF5FF4" w:rsidRPr="00185528" w:rsidRDefault="00E5732D" w:rsidP="0016373D">
      <w:pPr>
        <w:widowControl w:val="0"/>
        <w:suppressAutoHyphens/>
        <w:autoSpaceDE w:val="0"/>
        <w:autoSpaceDN w:val="0"/>
        <w:adjustRightInd w:val="0"/>
        <w:spacing w:after="0" w:line="240" w:lineRule="auto"/>
        <w:jc w:val="right"/>
        <w:rPr>
          <w:rFonts w:ascii="Times New Roman" w:hAnsi="Times New Roman"/>
          <w:color w:val="000000" w:themeColor="text1"/>
          <w:sz w:val="8"/>
          <w:szCs w:val="8"/>
        </w:rPr>
      </w:pPr>
      <w:r w:rsidRPr="00195164">
        <w:rPr>
          <w:rFonts w:ascii="Times New Roman" w:hAnsi="Times New Roman"/>
          <w:i/>
          <w:sz w:val="24"/>
          <w:szCs w:val="24"/>
        </w:rPr>
        <w:t xml:space="preserve">Таблица </w:t>
      </w:r>
      <w:r w:rsidR="00F45B67">
        <w:rPr>
          <w:rFonts w:ascii="Times New Roman" w:hAnsi="Times New Roman"/>
          <w:i/>
          <w:sz w:val="24"/>
          <w:szCs w:val="24"/>
        </w:rPr>
        <w:t>10</w:t>
      </w:r>
      <w:r w:rsidR="008E1D87">
        <w:rPr>
          <w:rFonts w:ascii="Times New Roman" w:hAnsi="Times New Roman"/>
          <w:i/>
          <w:sz w:val="24"/>
          <w:szCs w:val="24"/>
        </w:rPr>
        <w:t>6</w:t>
      </w:r>
      <w:r w:rsidR="00195164" w:rsidRPr="00195164">
        <w:rPr>
          <w:rFonts w:ascii="Times New Roman" w:hAnsi="Times New Roman"/>
          <w:i/>
          <w:sz w:val="24"/>
          <w:szCs w:val="24"/>
        </w:rPr>
        <w:t>.</w:t>
      </w:r>
      <w:r w:rsidR="00185528" w:rsidRPr="00053AC7">
        <w:rPr>
          <w:rFonts w:ascii="Times New Roman" w:hAnsi="Times New Roman"/>
          <w:b/>
          <w:i/>
          <w:color w:val="000000" w:themeColor="text1"/>
          <w:sz w:val="24"/>
          <w:szCs w:val="24"/>
        </w:rPr>
        <w:t xml:space="preserve"> </w:t>
      </w:r>
    </w:p>
    <w:tbl>
      <w:tblPr>
        <w:tblStyle w:val="ad"/>
        <w:tblW w:w="0" w:type="auto"/>
        <w:tblInd w:w="108" w:type="dxa"/>
        <w:tblLook w:val="04A0" w:firstRow="1" w:lastRow="0" w:firstColumn="1" w:lastColumn="0" w:noHBand="0" w:noVBand="1"/>
      </w:tblPr>
      <w:tblGrid>
        <w:gridCol w:w="5387"/>
        <w:gridCol w:w="1984"/>
        <w:gridCol w:w="2004"/>
      </w:tblGrid>
      <w:tr w:rsidR="00AF5FF4" w:rsidTr="00185528">
        <w:tc>
          <w:tcPr>
            <w:tcW w:w="5387" w:type="dxa"/>
            <w:vMerge w:val="restart"/>
            <w:shd w:val="clear" w:color="auto" w:fill="EEECE1" w:themeFill="background2"/>
          </w:tcPr>
          <w:p w:rsidR="00AF5FF4" w:rsidRPr="00091737"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Параметры</w:t>
            </w:r>
          </w:p>
        </w:tc>
        <w:tc>
          <w:tcPr>
            <w:tcW w:w="3988" w:type="dxa"/>
            <w:gridSpan w:val="2"/>
            <w:shd w:val="clear" w:color="auto" w:fill="EEECE1" w:themeFill="background2"/>
          </w:tcPr>
          <w:p w:rsidR="00AF5FF4" w:rsidRPr="00091737"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Значения параметров, м, для дорог</w:t>
            </w:r>
          </w:p>
        </w:tc>
      </w:tr>
      <w:tr w:rsidR="00AF5FF4" w:rsidTr="00185528">
        <w:tc>
          <w:tcPr>
            <w:tcW w:w="5387" w:type="dxa"/>
            <w:vMerge/>
            <w:shd w:val="clear" w:color="auto" w:fill="EEECE1" w:themeFill="background2"/>
          </w:tcPr>
          <w:p w:rsidR="00AF5FF4" w:rsidRPr="00091737" w:rsidRDefault="00AF5FF4" w:rsidP="00AF5FF4">
            <w:pPr>
              <w:widowControl w:val="0"/>
              <w:suppressAutoHyphens/>
              <w:autoSpaceDE w:val="0"/>
              <w:autoSpaceDN w:val="0"/>
              <w:adjustRightInd w:val="0"/>
              <w:jc w:val="center"/>
              <w:rPr>
                <w:rFonts w:ascii="Times New Roman" w:hAnsi="Times New Roman"/>
                <w:color w:val="000000" w:themeColor="text1"/>
              </w:rPr>
            </w:pPr>
          </w:p>
        </w:tc>
        <w:tc>
          <w:tcPr>
            <w:tcW w:w="1984" w:type="dxa"/>
            <w:shd w:val="clear" w:color="auto" w:fill="EEECE1" w:themeFill="background2"/>
          </w:tcPr>
          <w:p w:rsidR="00AF5FF4" w:rsidRPr="00091737"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производственных</w:t>
            </w:r>
          </w:p>
        </w:tc>
        <w:tc>
          <w:tcPr>
            <w:tcW w:w="2004" w:type="dxa"/>
            <w:shd w:val="clear" w:color="auto" w:fill="EEECE1" w:themeFill="background2"/>
          </w:tcPr>
          <w:p w:rsidR="00AF5FF4" w:rsidRPr="00091737"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вспомогательных</w:t>
            </w:r>
          </w:p>
        </w:tc>
      </w:tr>
      <w:tr w:rsidR="00AF5FF4" w:rsidTr="00185528">
        <w:tc>
          <w:tcPr>
            <w:tcW w:w="5387" w:type="dxa"/>
          </w:tcPr>
          <w:p w:rsidR="00AF5FF4" w:rsidRPr="00091737" w:rsidRDefault="00AF5FF4" w:rsidP="00AF5FF4">
            <w:pPr>
              <w:widowControl w:val="0"/>
              <w:suppressAutoHyphens/>
              <w:autoSpaceDE w:val="0"/>
              <w:autoSpaceDN w:val="0"/>
              <w:adjustRightInd w:val="0"/>
              <w:jc w:val="both"/>
              <w:rPr>
                <w:rFonts w:ascii="Times New Roman" w:hAnsi="Times New Roman"/>
                <w:color w:val="000000" w:themeColor="text1"/>
              </w:rPr>
            </w:pPr>
            <w:r>
              <w:rPr>
                <w:rFonts w:ascii="Times New Roman" w:hAnsi="Times New Roman"/>
                <w:color w:val="000000" w:themeColor="text1"/>
              </w:rPr>
              <w:t>Ширина проезжей части при движении транспортных средств:</w:t>
            </w:r>
          </w:p>
        </w:tc>
        <w:tc>
          <w:tcPr>
            <w:tcW w:w="1984" w:type="dxa"/>
          </w:tcPr>
          <w:p w:rsidR="00AF5FF4" w:rsidRPr="00091737" w:rsidRDefault="00AF5FF4" w:rsidP="00AF5FF4">
            <w:pPr>
              <w:widowControl w:val="0"/>
              <w:suppressAutoHyphens/>
              <w:autoSpaceDE w:val="0"/>
              <w:autoSpaceDN w:val="0"/>
              <w:adjustRightInd w:val="0"/>
              <w:jc w:val="center"/>
              <w:rPr>
                <w:rFonts w:ascii="Times New Roman" w:hAnsi="Times New Roman"/>
                <w:color w:val="000000" w:themeColor="text1"/>
              </w:rPr>
            </w:pPr>
          </w:p>
        </w:tc>
        <w:tc>
          <w:tcPr>
            <w:tcW w:w="2004" w:type="dxa"/>
          </w:tcPr>
          <w:p w:rsidR="00AF5FF4" w:rsidRPr="00091737" w:rsidRDefault="00AF5FF4" w:rsidP="00AF5FF4">
            <w:pPr>
              <w:widowControl w:val="0"/>
              <w:suppressAutoHyphens/>
              <w:autoSpaceDE w:val="0"/>
              <w:autoSpaceDN w:val="0"/>
              <w:adjustRightInd w:val="0"/>
              <w:jc w:val="center"/>
              <w:rPr>
                <w:rFonts w:ascii="Times New Roman" w:hAnsi="Times New Roman"/>
                <w:color w:val="000000" w:themeColor="text1"/>
              </w:rPr>
            </w:pPr>
          </w:p>
        </w:tc>
      </w:tr>
      <w:tr w:rsidR="00AF5FF4" w:rsidTr="00185528">
        <w:tc>
          <w:tcPr>
            <w:tcW w:w="5387" w:type="dxa"/>
          </w:tcPr>
          <w:p w:rsidR="00AF5FF4" w:rsidRPr="00091737" w:rsidRDefault="00AF5FF4" w:rsidP="00AF5FF4">
            <w:pPr>
              <w:widowControl w:val="0"/>
              <w:suppressAutoHyphens/>
              <w:autoSpaceDE w:val="0"/>
              <w:autoSpaceDN w:val="0"/>
              <w:adjustRightInd w:val="0"/>
              <w:jc w:val="both"/>
              <w:rPr>
                <w:rFonts w:ascii="Times New Roman" w:hAnsi="Times New Roman"/>
                <w:color w:val="000000" w:themeColor="text1"/>
              </w:rPr>
            </w:pPr>
            <w:r>
              <w:rPr>
                <w:rFonts w:ascii="Times New Roman" w:hAnsi="Times New Roman"/>
                <w:color w:val="000000" w:themeColor="text1"/>
              </w:rPr>
              <w:t>- двухстороннем</w:t>
            </w:r>
          </w:p>
        </w:tc>
        <w:tc>
          <w:tcPr>
            <w:tcW w:w="1984" w:type="dxa"/>
          </w:tcPr>
          <w:p w:rsidR="00AF5FF4" w:rsidRPr="00091737"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6,0</w:t>
            </w:r>
          </w:p>
        </w:tc>
        <w:tc>
          <w:tcPr>
            <w:tcW w:w="2004" w:type="dxa"/>
          </w:tcPr>
          <w:p w:rsidR="00AF5FF4" w:rsidRPr="00091737"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w:t>
            </w:r>
          </w:p>
        </w:tc>
      </w:tr>
      <w:tr w:rsidR="00AF5FF4" w:rsidTr="00185528">
        <w:tc>
          <w:tcPr>
            <w:tcW w:w="5387" w:type="dxa"/>
          </w:tcPr>
          <w:p w:rsidR="00AF5FF4" w:rsidRPr="00091737" w:rsidRDefault="00AF5FF4" w:rsidP="00AF5FF4">
            <w:pPr>
              <w:widowControl w:val="0"/>
              <w:suppressAutoHyphens/>
              <w:autoSpaceDE w:val="0"/>
              <w:autoSpaceDN w:val="0"/>
              <w:adjustRightInd w:val="0"/>
              <w:jc w:val="both"/>
              <w:rPr>
                <w:rFonts w:ascii="Times New Roman" w:hAnsi="Times New Roman"/>
                <w:color w:val="000000" w:themeColor="text1"/>
              </w:rPr>
            </w:pPr>
            <w:r>
              <w:rPr>
                <w:rFonts w:ascii="Times New Roman" w:hAnsi="Times New Roman"/>
                <w:color w:val="000000" w:themeColor="text1"/>
              </w:rPr>
              <w:t>- одностороннем</w:t>
            </w:r>
          </w:p>
        </w:tc>
        <w:tc>
          <w:tcPr>
            <w:tcW w:w="1984" w:type="dxa"/>
          </w:tcPr>
          <w:p w:rsidR="00AF5FF4" w:rsidRPr="00091737"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4,5</w:t>
            </w:r>
          </w:p>
        </w:tc>
        <w:tc>
          <w:tcPr>
            <w:tcW w:w="2004" w:type="dxa"/>
          </w:tcPr>
          <w:p w:rsidR="00AF5FF4" w:rsidRPr="00091737"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3,5</w:t>
            </w:r>
          </w:p>
        </w:tc>
      </w:tr>
      <w:tr w:rsidR="00AF5FF4" w:rsidTr="00185528">
        <w:tc>
          <w:tcPr>
            <w:tcW w:w="5387" w:type="dxa"/>
          </w:tcPr>
          <w:p w:rsidR="00AF5FF4" w:rsidRPr="00091737" w:rsidRDefault="00AF5FF4" w:rsidP="00AF5FF4">
            <w:pPr>
              <w:widowControl w:val="0"/>
              <w:suppressAutoHyphens/>
              <w:autoSpaceDE w:val="0"/>
              <w:autoSpaceDN w:val="0"/>
              <w:adjustRightInd w:val="0"/>
              <w:jc w:val="both"/>
              <w:rPr>
                <w:rFonts w:ascii="Times New Roman" w:hAnsi="Times New Roman"/>
                <w:color w:val="000000" w:themeColor="text1"/>
              </w:rPr>
            </w:pPr>
            <w:r>
              <w:rPr>
                <w:rFonts w:ascii="Times New Roman" w:hAnsi="Times New Roman"/>
                <w:color w:val="000000" w:themeColor="text1"/>
              </w:rPr>
              <w:t>Ширина обочины</w:t>
            </w:r>
          </w:p>
        </w:tc>
        <w:tc>
          <w:tcPr>
            <w:tcW w:w="1984" w:type="dxa"/>
          </w:tcPr>
          <w:p w:rsidR="00AF5FF4" w:rsidRPr="00091737"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1,0</w:t>
            </w:r>
          </w:p>
        </w:tc>
        <w:tc>
          <w:tcPr>
            <w:tcW w:w="2004" w:type="dxa"/>
          </w:tcPr>
          <w:p w:rsidR="00AF5FF4" w:rsidRPr="00091737"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0,75</w:t>
            </w:r>
          </w:p>
        </w:tc>
      </w:tr>
      <w:tr w:rsidR="00AF5FF4" w:rsidTr="00185528">
        <w:tc>
          <w:tcPr>
            <w:tcW w:w="5387" w:type="dxa"/>
          </w:tcPr>
          <w:p w:rsidR="00AF5FF4" w:rsidRPr="00091737" w:rsidRDefault="00AF5FF4" w:rsidP="00AF5FF4">
            <w:pPr>
              <w:widowControl w:val="0"/>
              <w:suppressAutoHyphens/>
              <w:autoSpaceDE w:val="0"/>
              <w:autoSpaceDN w:val="0"/>
              <w:adjustRightInd w:val="0"/>
              <w:jc w:val="both"/>
              <w:rPr>
                <w:rFonts w:ascii="Times New Roman" w:hAnsi="Times New Roman"/>
                <w:color w:val="000000" w:themeColor="text1"/>
              </w:rPr>
            </w:pPr>
            <w:r>
              <w:rPr>
                <w:rFonts w:ascii="Times New Roman" w:hAnsi="Times New Roman"/>
                <w:color w:val="000000" w:themeColor="text1"/>
              </w:rPr>
              <w:t>Ширина укрепления обочины</w:t>
            </w:r>
          </w:p>
        </w:tc>
        <w:tc>
          <w:tcPr>
            <w:tcW w:w="1984" w:type="dxa"/>
          </w:tcPr>
          <w:p w:rsidR="00AF5FF4" w:rsidRPr="00091737"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0,5</w:t>
            </w:r>
          </w:p>
        </w:tc>
        <w:tc>
          <w:tcPr>
            <w:tcW w:w="2004" w:type="dxa"/>
          </w:tcPr>
          <w:p w:rsidR="00AF5FF4" w:rsidRPr="00091737"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0,5</w:t>
            </w:r>
          </w:p>
        </w:tc>
      </w:tr>
    </w:tbl>
    <w:p w:rsidR="00AF5FF4" w:rsidRPr="00185528" w:rsidRDefault="00AF5FF4" w:rsidP="00AF5FF4">
      <w:pPr>
        <w:widowControl w:val="0"/>
        <w:suppressAutoHyphens/>
        <w:autoSpaceDE w:val="0"/>
        <w:autoSpaceDN w:val="0"/>
        <w:adjustRightInd w:val="0"/>
        <w:spacing w:after="0" w:line="240" w:lineRule="auto"/>
        <w:ind w:firstLine="540"/>
        <w:jc w:val="both"/>
        <w:rPr>
          <w:rFonts w:ascii="Times New Roman" w:hAnsi="Times New Roman"/>
          <w:color w:val="000000" w:themeColor="text1"/>
          <w:sz w:val="8"/>
          <w:szCs w:val="8"/>
        </w:rPr>
      </w:pPr>
    </w:p>
    <w:p w:rsidR="00AF5FF4" w:rsidRDefault="00804C3B" w:rsidP="00AF5FF4">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F305A8">
        <w:rPr>
          <w:rFonts w:ascii="Times New Roman" w:hAnsi="Times New Roman"/>
          <w:color w:val="000000"/>
          <w:sz w:val="24"/>
          <w:szCs w:val="24"/>
        </w:rPr>
        <w:t>.3</w:t>
      </w:r>
      <w:r w:rsidR="005B1252">
        <w:rPr>
          <w:rFonts w:ascii="Times New Roman" w:hAnsi="Times New Roman"/>
          <w:color w:val="000000"/>
          <w:sz w:val="24"/>
          <w:szCs w:val="24"/>
        </w:rPr>
        <w:t>.3</w:t>
      </w:r>
      <w:r w:rsidR="00185528">
        <w:rPr>
          <w:rFonts w:ascii="Times New Roman" w:hAnsi="Times New Roman"/>
          <w:color w:val="000000"/>
          <w:sz w:val="24"/>
          <w:szCs w:val="24"/>
        </w:rPr>
        <w:t xml:space="preserve">.25. </w:t>
      </w:r>
      <w:r w:rsidR="00AF5FF4" w:rsidRPr="00091737">
        <w:rPr>
          <w:rFonts w:ascii="Times New Roman" w:hAnsi="Times New Roman"/>
          <w:sz w:val="24"/>
          <w:szCs w:val="24"/>
        </w:rPr>
        <w:t xml:space="preserve">Ширину проезжей части производственных дорог допускается принимать, м: </w:t>
      </w:r>
    </w:p>
    <w:p w:rsidR="00AF5FF4" w:rsidRDefault="00185528" w:rsidP="00AF5FF4">
      <w:pPr>
        <w:spacing w:after="0" w:line="240" w:lineRule="auto"/>
        <w:ind w:firstLine="567"/>
        <w:jc w:val="both"/>
        <w:rPr>
          <w:rFonts w:ascii="Times New Roman" w:hAnsi="Times New Roman"/>
          <w:sz w:val="24"/>
          <w:szCs w:val="24"/>
        </w:rPr>
      </w:pPr>
      <w:r>
        <w:rPr>
          <w:rFonts w:ascii="Times New Roman" w:hAnsi="Times New Roman"/>
          <w:sz w:val="24"/>
          <w:szCs w:val="24"/>
        </w:rPr>
        <w:t>•</w:t>
      </w:r>
      <w:r w:rsidR="00AF5FF4" w:rsidRPr="00091737">
        <w:rPr>
          <w:rFonts w:ascii="Times New Roman" w:hAnsi="Times New Roman"/>
          <w:sz w:val="24"/>
          <w:szCs w:val="24"/>
        </w:rPr>
        <w:t xml:space="preserve"> </w:t>
      </w:r>
      <w:r>
        <w:rPr>
          <w:rFonts w:ascii="Times New Roman" w:hAnsi="Times New Roman"/>
          <w:sz w:val="24"/>
          <w:szCs w:val="24"/>
        </w:rPr>
        <w:t xml:space="preserve"> </w:t>
      </w:r>
      <w:r w:rsidR="00AF5FF4" w:rsidRPr="00091737">
        <w:rPr>
          <w:rFonts w:ascii="Times New Roman" w:hAnsi="Times New Roman"/>
          <w:sz w:val="24"/>
          <w:szCs w:val="24"/>
        </w:rPr>
        <w:t xml:space="preserve">3,5 с обочинами, укрепленными на полную ширину, </w:t>
      </w:r>
    </w:p>
    <w:p w:rsidR="00AF5FF4" w:rsidRDefault="00185528" w:rsidP="00AF5FF4">
      <w:pPr>
        <w:spacing w:after="0" w:line="240" w:lineRule="auto"/>
        <w:ind w:firstLine="567"/>
        <w:jc w:val="both"/>
        <w:rPr>
          <w:rFonts w:ascii="Times New Roman" w:hAnsi="Times New Roman"/>
          <w:sz w:val="24"/>
          <w:szCs w:val="24"/>
        </w:rPr>
      </w:pPr>
      <w:r>
        <w:rPr>
          <w:rFonts w:ascii="Times New Roman" w:hAnsi="Times New Roman"/>
          <w:sz w:val="24"/>
          <w:szCs w:val="24"/>
        </w:rPr>
        <w:t>•</w:t>
      </w:r>
      <w:r w:rsidR="00AF5FF4" w:rsidRPr="00091737">
        <w:rPr>
          <w:rFonts w:ascii="Times New Roman" w:hAnsi="Times New Roman"/>
          <w:sz w:val="24"/>
          <w:szCs w:val="24"/>
        </w:rPr>
        <w:t xml:space="preserve"> </w:t>
      </w:r>
      <w:r>
        <w:rPr>
          <w:rFonts w:ascii="Times New Roman" w:hAnsi="Times New Roman"/>
          <w:sz w:val="24"/>
          <w:szCs w:val="24"/>
        </w:rPr>
        <w:t xml:space="preserve"> </w:t>
      </w:r>
      <w:r w:rsidR="00AF5FF4" w:rsidRPr="00091737">
        <w:rPr>
          <w:rFonts w:ascii="Times New Roman" w:hAnsi="Times New Roman"/>
          <w:sz w:val="24"/>
          <w:szCs w:val="24"/>
        </w:rPr>
        <w:t xml:space="preserve">в стесненных условиях существующей застройки; </w:t>
      </w:r>
    </w:p>
    <w:p w:rsidR="00AF5FF4" w:rsidRDefault="00185528" w:rsidP="00AF5FF4">
      <w:pPr>
        <w:spacing w:after="0" w:line="240" w:lineRule="auto"/>
        <w:ind w:firstLine="567"/>
        <w:jc w:val="both"/>
        <w:rPr>
          <w:rFonts w:ascii="Times New Roman" w:hAnsi="Times New Roman"/>
          <w:sz w:val="24"/>
          <w:szCs w:val="24"/>
        </w:rPr>
      </w:pPr>
      <w:r>
        <w:rPr>
          <w:rFonts w:ascii="Times New Roman" w:hAnsi="Times New Roman"/>
          <w:sz w:val="24"/>
          <w:szCs w:val="24"/>
        </w:rPr>
        <w:t>•</w:t>
      </w:r>
      <w:r w:rsidR="00AF5FF4" w:rsidRPr="00091737">
        <w:rPr>
          <w:rFonts w:ascii="Times New Roman" w:hAnsi="Times New Roman"/>
          <w:sz w:val="24"/>
          <w:szCs w:val="24"/>
        </w:rPr>
        <w:t xml:space="preserve"> </w:t>
      </w:r>
      <w:r>
        <w:rPr>
          <w:rFonts w:ascii="Times New Roman" w:hAnsi="Times New Roman"/>
          <w:sz w:val="24"/>
          <w:szCs w:val="24"/>
        </w:rPr>
        <w:t xml:space="preserve"> </w:t>
      </w:r>
      <w:r w:rsidR="00AF5FF4" w:rsidRPr="00091737">
        <w:rPr>
          <w:rFonts w:ascii="Times New Roman" w:hAnsi="Times New Roman"/>
          <w:sz w:val="24"/>
          <w:szCs w:val="24"/>
        </w:rPr>
        <w:t xml:space="preserve">3,5 с обочинами, укрепленными </w:t>
      </w:r>
      <w:r w:rsidR="004D25B5">
        <w:rPr>
          <w:rFonts w:ascii="Times New Roman" w:hAnsi="Times New Roman"/>
          <w:sz w:val="24"/>
          <w:szCs w:val="24"/>
        </w:rPr>
        <w:t>согласно табл.93</w:t>
      </w:r>
      <w:r w:rsidR="002A3BA1">
        <w:rPr>
          <w:rFonts w:ascii="Times New Roman" w:hAnsi="Times New Roman"/>
          <w:sz w:val="24"/>
          <w:szCs w:val="24"/>
        </w:rPr>
        <w:t>;</w:t>
      </w:r>
      <w:r w:rsidR="00AF5FF4" w:rsidRPr="00091737">
        <w:rPr>
          <w:rFonts w:ascii="Times New Roman" w:hAnsi="Times New Roman"/>
          <w:sz w:val="24"/>
          <w:szCs w:val="24"/>
        </w:rPr>
        <w:t xml:space="preserve"> </w:t>
      </w:r>
    </w:p>
    <w:p w:rsidR="00AF5FF4" w:rsidRDefault="00185528" w:rsidP="00AF5FF4">
      <w:pPr>
        <w:spacing w:after="0" w:line="240" w:lineRule="auto"/>
        <w:ind w:firstLine="567"/>
        <w:jc w:val="both"/>
        <w:rPr>
          <w:rFonts w:ascii="Times New Roman" w:hAnsi="Times New Roman"/>
          <w:sz w:val="24"/>
          <w:szCs w:val="24"/>
        </w:rPr>
      </w:pPr>
      <w:r>
        <w:rPr>
          <w:rFonts w:ascii="Times New Roman" w:hAnsi="Times New Roman"/>
          <w:sz w:val="24"/>
          <w:szCs w:val="24"/>
        </w:rPr>
        <w:t>•</w:t>
      </w:r>
      <w:r w:rsidR="00AF5FF4" w:rsidRPr="00091737">
        <w:rPr>
          <w:rFonts w:ascii="Times New Roman" w:hAnsi="Times New Roman"/>
          <w:sz w:val="24"/>
          <w:szCs w:val="24"/>
        </w:rPr>
        <w:t xml:space="preserve"> </w:t>
      </w:r>
      <w:r>
        <w:rPr>
          <w:rFonts w:ascii="Times New Roman" w:hAnsi="Times New Roman"/>
          <w:sz w:val="24"/>
          <w:szCs w:val="24"/>
        </w:rPr>
        <w:t xml:space="preserve"> </w:t>
      </w:r>
      <w:r w:rsidR="00AF5FF4" w:rsidRPr="00091737">
        <w:rPr>
          <w:rFonts w:ascii="Times New Roman" w:hAnsi="Times New Roman"/>
          <w:sz w:val="24"/>
          <w:szCs w:val="24"/>
        </w:rPr>
        <w:t xml:space="preserve">при кольцевом движении, отсутствии встречного движения и обгона транспортных средств; </w:t>
      </w:r>
    </w:p>
    <w:p w:rsidR="00AF5FF4" w:rsidRDefault="00185528" w:rsidP="00AF5FF4">
      <w:pPr>
        <w:spacing w:after="0" w:line="240" w:lineRule="auto"/>
        <w:ind w:firstLine="567"/>
        <w:jc w:val="both"/>
        <w:rPr>
          <w:rFonts w:ascii="Times New Roman" w:hAnsi="Times New Roman"/>
          <w:sz w:val="24"/>
          <w:szCs w:val="24"/>
        </w:rPr>
      </w:pPr>
      <w:r>
        <w:rPr>
          <w:rFonts w:ascii="Times New Roman" w:hAnsi="Times New Roman"/>
          <w:sz w:val="24"/>
          <w:szCs w:val="24"/>
        </w:rPr>
        <w:t>•</w:t>
      </w:r>
      <w:r w:rsidR="00AF5FF4" w:rsidRPr="00091737">
        <w:rPr>
          <w:rFonts w:ascii="Times New Roman" w:hAnsi="Times New Roman"/>
          <w:sz w:val="24"/>
          <w:szCs w:val="24"/>
        </w:rPr>
        <w:t xml:space="preserve"> 4,5 с одной укрепленной обочиной шириной 1,5 м и бортовым камнем с другой стороны </w:t>
      </w:r>
    </w:p>
    <w:p w:rsidR="00AF5FF4" w:rsidRPr="00091737" w:rsidRDefault="00185528" w:rsidP="00AF5FF4">
      <w:pPr>
        <w:spacing w:after="0" w:line="240" w:lineRule="auto"/>
        <w:ind w:firstLine="567"/>
        <w:jc w:val="both"/>
        <w:rPr>
          <w:rFonts w:ascii="Times New Roman" w:hAnsi="Times New Roman"/>
          <w:sz w:val="24"/>
          <w:szCs w:val="24"/>
        </w:rPr>
      </w:pPr>
      <w:r>
        <w:rPr>
          <w:rFonts w:ascii="Times New Roman" w:hAnsi="Times New Roman"/>
          <w:sz w:val="24"/>
          <w:szCs w:val="24"/>
        </w:rPr>
        <w:t>•</w:t>
      </w:r>
      <w:r w:rsidR="00AF5FF4" w:rsidRPr="00091737">
        <w:rPr>
          <w:rFonts w:ascii="Times New Roman" w:hAnsi="Times New Roman"/>
          <w:sz w:val="24"/>
          <w:szCs w:val="24"/>
        </w:rPr>
        <w:t xml:space="preserve"> при возможности встречного движения или обгона транспортных средств и необходимости устройства одностороннего тротуара.</w:t>
      </w:r>
    </w:p>
    <w:p w:rsidR="00AF5FF4" w:rsidRDefault="00804C3B" w:rsidP="00AF5FF4">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F305A8">
        <w:rPr>
          <w:rFonts w:ascii="Times New Roman" w:hAnsi="Times New Roman"/>
          <w:color w:val="000000"/>
          <w:sz w:val="24"/>
          <w:szCs w:val="24"/>
        </w:rPr>
        <w:t>.3</w:t>
      </w:r>
      <w:r w:rsidR="005B1252">
        <w:rPr>
          <w:rFonts w:ascii="Times New Roman" w:hAnsi="Times New Roman"/>
          <w:color w:val="000000"/>
          <w:sz w:val="24"/>
          <w:szCs w:val="24"/>
        </w:rPr>
        <w:t>.3</w:t>
      </w:r>
      <w:r w:rsidR="00AF461D">
        <w:rPr>
          <w:rFonts w:ascii="Times New Roman" w:hAnsi="Times New Roman"/>
          <w:color w:val="000000"/>
          <w:sz w:val="24"/>
          <w:szCs w:val="24"/>
        </w:rPr>
        <w:t xml:space="preserve">.26. </w:t>
      </w:r>
      <w:r w:rsidR="00AF5FF4" w:rsidRPr="00091737">
        <w:rPr>
          <w:rFonts w:ascii="Times New Roman" w:hAnsi="Times New Roman"/>
          <w:sz w:val="24"/>
          <w:szCs w:val="24"/>
        </w:rPr>
        <w:t xml:space="preserve">Проезжую часть дорог со стороны каждого бортового камня следует дополнительно уширять не менее чем на 0,5 м. </w:t>
      </w:r>
    </w:p>
    <w:p w:rsidR="00AF5FF4" w:rsidRDefault="00804C3B" w:rsidP="00AF5FF4">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F305A8">
        <w:rPr>
          <w:rFonts w:ascii="Times New Roman" w:hAnsi="Times New Roman"/>
          <w:color w:val="000000"/>
          <w:sz w:val="24"/>
          <w:szCs w:val="24"/>
        </w:rPr>
        <w:t>.3</w:t>
      </w:r>
      <w:r w:rsidR="005B1252">
        <w:rPr>
          <w:rFonts w:ascii="Times New Roman" w:hAnsi="Times New Roman"/>
          <w:color w:val="000000"/>
          <w:sz w:val="24"/>
          <w:szCs w:val="24"/>
        </w:rPr>
        <w:t>.3</w:t>
      </w:r>
      <w:r w:rsidR="00AF461D">
        <w:rPr>
          <w:rFonts w:ascii="Times New Roman" w:hAnsi="Times New Roman"/>
          <w:color w:val="000000"/>
          <w:sz w:val="24"/>
          <w:szCs w:val="24"/>
        </w:rPr>
        <w:t xml:space="preserve">.27. </w:t>
      </w:r>
      <w:r w:rsidR="00AF5FF4" w:rsidRPr="00091737">
        <w:rPr>
          <w:rFonts w:ascii="Times New Roman" w:hAnsi="Times New Roman"/>
          <w:sz w:val="24"/>
          <w:szCs w:val="24"/>
        </w:rPr>
        <w:t xml:space="preserve">Радиусы кривых в плане по оси проезжей части следует принимать не менее 60 м без устройства виражей и переходных кривых. </w:t>
      </w:r>
    </w:p>
    <w:p w:rsidR="00AF5FF4" w:rsidRDefault="00AF5FF4" w:rsidP="00AF5FF4">
      <w:pPr>
        <w:spacing w:after="0" w:line="240" w:lineRule="auto"/>
        <w:ind w:firstLine="567"/>
        <w:jc w:val="both"/>
        <w:rPr>
          <w:rFonts w:ascii="Times New Roman" w:hAnsi="Times New Roman"/>
          <w:sz w:val="24"/>
          <w:szCs w:val="24"/>
        </w:rPr>
      </w:pPr>
      <w:r w:rsidRPr="00091737">
        <w:rPr>
          <w:rFonts w:ascii="Times New Roman" w:hAnsi="Times New Roman"/>
          <w:sz w:val="24"/>
          <w:szCs w:val="24"/>
        </w:rPr>
        <w:t xml:space="preserve">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 </w:t>
      </w:r>
    </w:p>
    <w:p w:rsidR="00AF5FF4" w:rsidRDefault="00AF5FF4" w:rsidP="00AF5FF4">
      <w:pPr>
        <w:spacing w:after="0" w:line="240" w:lineRule="auto"/>
        <w:ind w:firstLine="567"/>
        <w:jc w:val="both"/>
        <w:rPr>
          <w:rFonts w:ascii="Times New Roman" w:hAnsi="Times New Roman"/>
          <w:sz w:val="24"/>
          <w:szCs w:val="24"/>
        </w:rPr>
      </w:pPr>
      <w:r w:rsidRPr="00091737">
        <w:rPr>
          <w:rFonts w:ascii="Times New Roman" w:hAnsi="Times New Roman"/>
          <w:sz w:val="24"/>
          <w:szCs w:val="24"/>
        </w:rPr>
        <w:t xml:space="preserve">Радиусы кривых в плане по кромке проезжей части и уширение проезжей части на кривых при въездах в здания, теплицы и т.п. должны определяться расчетом в зависимости от расчетного типа подвижного состава. </w:t>
      </w:r>
    </w:p>
    <w:p w:rsidR="00AF5FF4" w:rsidRDefault="00804C3B" w:rsidP="00AF5FF4">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F305A8">
        <w:rPr>
          <w:rFonts w:ascii="Times New Roman" w:hAnsi="Times New Roman"/>
          <w:color w:val="000000"/>
          <w:sz w:val="24"/>
          <w:szCs w:val="24"/>
        </w:rPr>
        <w:t>.3</w:t>
      </w:r>
      <w:r w:rsidR="005B1252">
        <w:rPr>
          <w:rFonts w:ascii="Times New Roman" w:hAnsi="Times New Roman"/>
          <w:color w:val="000000"/>
          <w:sz w:val="24"/>
          <w:szCs w:val="24"/>
        </w:rPr>
        <w:t>.3</w:t>
      </w:r>
      <w:r w:rsidR="00AF461D">
        <w:rPr>
          <w:rFonts w:ascii="Times New Roman" w:hAnsi="Times New Roman"/>
          <w:color w:val="000000"/>
          <w:sz w:val="24"/>
          <w:szCs w:val="24"/>
        </w:rPr>
        <w:t xml:space="preserve">.28. </w:t>
      </w:r>
      <w:r w:rsidR="00AF5FF4" w:rsidRPr="00091737">
        <w:rPr>
          <w:rFonts w:ascii="Times New Roman" w:hAnsi="Times New Roman"/>
          <w:sz w:val="24"/>
          <w:szCs w:val="24"/>
        </w:rPr>
        <w:t xml:space="preserve">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 </w:t>
      </w:r>
    </w:p>
    <w:p w:rsidR="00AF5FF4" w:rsidRDefault="00804C3B" w:rsidP="00AF5FF4">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F305A8">
        <w:rPr>
          <w:rFonts w:ascii="Times New Roman" w:hAnsi="Times New Roman"/>
          <w:color w:val="000000"/>
          <w:sz w:val="24"/>
          <w:szCs w:val="24"/>
        </w:rPr>
        <w:t>.3</w:t>
      </w:r>
      <w:r w:rsidR="005B1252">
        <w:rPr>
          <w:rFonts w:ascii="Times New Roman" w:hAnsi="Times New Roman"/>
          <w:color w:val="000000"/>
          <w:sz w:val="24"/>
          <w:szCs w:val="24"/>
        </w:rPr>
        <w:t>.3</w:t>
      </w:r>
      <w:r w:rsidR="00AF461D">
        <w:rPr>
          <w:rFonts w:ascii="Times New Roman" w:hAnsi="Times New Roman"/>
          <w:color w:val="000000"/>
          <w:sz w:val="24"/>
          <w:szCs w:val="24"/>
        </w:rPr>
        <w:t xml:space="preserve">.29. </w:t>
      </w:r>
      <w:r w:rsidR="00AF5FF4" w:rsidRPr="00091737">
        <w:rPr>
          <w:rFonts w:ascii="Times New Roman" w:hAnsi="Times New Roman"/>
          <w:sz w:val="24"/>
          <w:szCs w:val="24"/>
        </w:rPr>
        <w:t>Ширина полосы движения и обособленного земляного полотна тракторной дороги должна устан</w:t>
      </w:r>
      <w:r w:rsidR="00AF5FF4">
        <w:rPr>
          <w:rFonts w:ascii="Times New Roman" w:hAnsi="Times New Roman"/>
          <w:sz w:val="24"/>
          <w:szCs w:val="24"/>
        </w:rPr>
        <w:t xml:space="preserve">авливаться согласно </w:t>
      </w:r>
      <w:r w:rsidR="00AF5FF4" w:rsidRPr="00050E85">
        <w:rPr>
          <w:rFonts w:ascii="Times New Roman" w:hAnsi="Times New Roman"/>
          <w:i/>
          <w:sz w:val="24"/>
          <w:szCs w:val="24"/>
        </w:rPr>
        <w:t>табл</w:t>
      </w:r>
      <w:r w:rsidR="00F305A8" w:rsidRPr="00050E85">
        <w:rPr>
          <w:rFonts w:ascii="Times New Roman" w:hAnsi="Times New Roman"/>
          <w:i/>
          <w:sz w:val="24"/>
          <w:szCs w:val="24"/>
        </w:rPr>
        <w:t>.</w:t>
      </w:r>
      <w:r w:rsidR="00F45B67" w:rsidRPr="00050E85">
        <w:rPr>
          <w:rFonts w:ascii="Times New Roman" w:hAnsi="Times New Roman"/>
          <w:i/>
          <w:sz w:val="24"/>
          <w:szCs w:val="24"/>
        </w:rPr>
        <w:t>1</w:t>
      </w:r>
      <w:r w:rsidR="008E1D87">
        <w:rPr>
          <w:rFonts w:ascii="Times New Roman" w:hAnsi="Times New Roman"/>
          <w:i/>
          <w:sz w:val="24"/>
          <w:szCs w:val="24"/>
        </w:rPr>
        <w:t>07</w:t>
      </w:r>
      <w:r w:rsidR="00AF5FF4" w:rsidRPr="00AF461D">
        <w:rPr>
          <w:rFonts w:ascii="Times New Roman" w:hAnsi="Times New Roman"/>
          <w:color w:val="C0504D" w:themeColor="accent2"/>
          <w:sz w:val="24"/>
          <w:szCs w:val="24"/>
        </w:rPr>
        <w:t xml:space="preserve"> </w:t>
      </w:r>
      <w:r w:rsidR="00AF5FF4" w:rsidRPr="00091737">
        <w:rPr>
          <w:rFonts w:ascii="Times New Roman" w:hAnsi="Times New Roman"/>
          <w:sz w:val="24"/>
          <w:szCs w:val="24"/>
        </w:rPr>
        <w:t>в зависимости от ширины колеи обращающегося подвижного состава.</w:t>
      </w:r>
    </w:p>
    <w:p w:rsidR="008E1D87" w:rsidRPr="00091737" w:rsidRDefault="008E1D87" w:rsidP="00AF5FF4">
      <w:pPr>
        <w:spacing w:after="0" w:line="240" w:lineRule="auto"/>
        <w:ind w:firstLine="567"/>
        <w:jc w:val="both"/>
        <w:rPr>
          <w:rFonts w:ascii="Times New Roman" w:hAnsi="Times New Roman"/>
          <w:sz w:val="24"/>
          <w:szCs w:val="24"/>
        </w:rPr>
      </w:pPr>
    </w:p>
    <w:p w:rsidR="00AF461D" w:rsidRPr="00AF461D" w:rsidRDefault="00AF461D" w:rsidP="00AF461D">
      <w:pPr>
        <w:widowControl w:val="0"/>
        <w:suppressAutoHyphens/>
        <w:autoSpaceDE w:val="0"/>
        <w:autoSpaceDN w:val="0"/>
        <w:adjustRightInd w:val="0"/>
        <w:spacing w:after="0" w:line="240" w:lineRule="auto"/>
        <w:rPr>
          <w:rFonts w:ascii="Times New Roman" w:hAnsi="Times New Roman"/>
          <w:color w:val="000000" w:themeColor="text1"/>
          <w:sz w:val="8"/>
          <w:szCs w:val="8"/>
        </w:rPr>
      </w:pPr>
    </w:p>
    <w:p w:rsidR="00AF5FF4" w:rsidRPr="00AF461D" w:rsidRDefault="00AF5FF4" w:rsidP="0016373D">
      <w:pPr>
        <w:widowControl w:val="0"/>
        <w:suppressAutoHyphens/>
        <w:autoSpaceDE w:val="0"/>
        <w:autoSpaceDN w:val="0"/>
        <w:adjustRightInd w:val="0"/>
        <w:spacing w:after="0" w:line="240" w:lineRule="auto"/>
        <w:jc w:val="right"/>
        <w:rPr>
          <w:rFonts w:ascii="Times New Roman" w:hAnsi="Times New Roman"/>
          <w:color w:val="000000" w:themeColor="text1"/>
          <w:sz w:val="8"/>
          <w:szCs w:val="8"/>
        </w:rPr>
      </w:pPr>
      <w:r w:rsidRPr="002A3BA1">
        <w:rPr>
          <w:rFonts w:ascii="Times New Roman" w:hAnsi="Times New Roman"/>
          <w:i/>
          <w:sz w:val="24"/>
          <w:szCs w:val="24"/>
        </w:rPr>
        <w:t xml:space="preserve">Таблица </w:t>
      </w:r>
      <w:r w:rsidR="00F45B67">
        <w:rPr>
          <w:rFonts w:ascii="Times New Roman" w:hAnsi="Times New Roman"/>
          <w:i/>
          <w:sz w:val="24"/>
          <w:szCs w:val="24"/>
        </w:rPr>
        <w:t>10</w:t>
      </w:r>
      <w:r w:rsidR="008E1D87">
        <w:rPr>
          <w:rFonts w:ascii="Times New Roman" w:hAnsi="Times New Roman"/>
          <w:i/>
          <w:sz w:val="24"/>
          <w:szCs w:val="24"/>
        </w:rPr>
        <w:t>7</w:t>
      </w:r>
      <w:r w:rsidRPr="002A3BA1">
        <w:rPr>
          <w:rFonts w:ascii="Times New Roman" w:hAnsi="Times New Roman"/>
          <w:i/>
          <w:sz w:val="24"/>
          <w:szCs w:val="24"/>
        </w:rPr>
        <w:t>.</w:t>
      </w:r>
      <w:r w:rsidR="00AF461D" w:rsidRPr="00053AC7">
        <w:rPr>
          <w:rFonts w:ascii="Times New Roman" w:hAnsi="Times New Roman"/>
          <w:b/>
          <w:i/>
          <w:color w:val="000000" w:themeColor="text1"/>
          <w:sz w:val="24"/>
          <w:szCs w:val="24"/>
        </w:rPr>
        <w:t xml:space="preserve"> </w:t>
      </w:r>
    </w:p>
    <w:tbl>
      <w:tblPr>
        <w:tblStyle w:val="ad"/>
        <w:tblW w:w="0" w:type="auto"/>
        <w:tblInd w:w="108" w:type="dxa"/>
        <w:tblLook w:val="04A0" w:firstRow="1" w:lastRow="0" w:firstColumn="1" w:lastColumn="0" w:noHBand="0" w:noVBand="1"/>
      </w:tblPr>
      <w:tblGrid>
        <w:gridCol w:w="5103"/>
        <w:gridCol w:w="2268"/>
        <w:gridCol w:w="2092"/>
      </w:tblGrid>
      <w:tr w:rsidR="00AF5FF4" w:rsidTr="00AF461D">
        <w:tc>
          <w:tcPr>
            <w:tcW w:w="5103" w:type="dxa"/>
            <w:shd w:val="clear" w:color="auto" w:fill="EEECE1" w:themeFill="background2"/>
          </w:tcPr>
          <w:p w:rsidR="00AF5FF4" w:rsidRPr="00ED353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Ширина колеи транспортных средств, самоходных и прицепных машин, м</w:t>
            </w:r>
          </w:p>
        </w:tc>
        <w:tc>
          <w:tcPr>
            <w:tcW w:w="2268" w:type="dxa"/>
            <w:shd w:val="clear" w:color="auto" w:fill="EEECE1" w:themeFill="background2"/>
          </w:tcPr>
          <w:p w:rsidR="00AF5FF4" w:rsidRPr="00ED353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Ширина полосы движения, м</w:t>
            </w:r>
          </w:p>
        </w:tc>
        <w:tc>
          <w:tcPr>
            <w:tcW w:w="2092" w:type="dxa"/>
            <w:shd w:val="clear" w:color="auto" w:fill="EEECE1" w:themeFill="background2"/>
          </w:tcPr>
          <w:p w:rsidR="00AF5FF4" w:rsidRPr="00ED353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Ширина земляного полотна, м</w:t>
            </w:r>
          </w:p>
        </w:tc>
      </w:tr>
      <w:tr w:rsidR="00AF5FF4" w:rsidTr="00AF5FF4">
        <w:tc>
          <w:tcPr>
            <w:tcW w:w="5103" w:type="dxa"/>
          </w:tcPr>
          <w:p w:rsidR="00AF5FF4" w:rsidRPr="00ED3535" w:rsidRDefault="00AF5FF4" w:rsidP="00AF5FF4">
            <w:pPr>
              <w:widowControl w:val="0"/>
              <w:suppressAutoHyphens/>
              <w:autoSpaceDE w:val="0"/>
              <w:autoSpaceDN w:val="0"/>
              <w:adjustRightInd w:val="0"/>
              <w:jc w:val="both"/>
              <w:rPr>
                <w:rFonts w:ascii="Times New Roman" w:hAnsi="Times New Roman"/>
                <w:color w:val="000000" w:themeColor="text1"/>
              </w:rPr>
            </w:pPr>
            <w:r>
              <w:rPr>
                <w:rFonts w:ascii="Times New Roman" w:hAnsi="Times New Roman"/>
                <w:color w:val="000000" w:themeColor="text1"/>
              </w:rPr>
              <w:t>2,7 и менее</w:t>
            </w:r>
          </w:p>
        </w:tc>
        <w:tc>
          <w:tcPr>
            <w:tcW w:w="2268" w:type="dxa"/>
          </w:tcPr>
          <w:p w:rsidR="00AF5FF4" w:rsidRPr="00ED353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3,5</w:t>
            </w:r>
          </w:p>
        </w:tc>
        <w:tc>
          <w:tcPr>
            <w:tcW w:w="2092" w:type="dxa"/>
          </w:tcPr>
          <w:p w:rsidR="00AF5FF4" w:rsidRPr="00ED353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4,5</w:t>
            </w:r>
          </w:p>
        </w:tc>
      </w:tr>
      <w:tr w:rsidR="00AF5FF4" w:rsidTr="00AF5FF4">
        <w:tc>
          <w:tcPr>
            <w:tcW w:w="5103" w:type="dxa"/>
          </w:tcPr>
          <w:p w:rsidR="00AF5FF4" w:rsidRPr="00ED3535" w:rsidRDefault="00AF5FF4" w:rsidP="00AF5FF4">
            <w:pPr>
              <w:widowControl w:val="0"/>
              <w:suppressAutoHyphens/>
              <w:autoSpaceDE w:val="0"/>
              <w:autoSpaceDN w:val="0"/>
              <w:adjustRightInd w:val="0"/>
              <w:jc w:val="both"/>
              <w:rPr>
                <w:rFonts w:ascii="Times New Roman" w:hAnsi="Times New Roman"/>
                <w:color w:val="000000" w:themeColor="text1"/>
              </w:rPr>
            </w:pPr>
            <w:r>
              <w:rPr>
                <w:rFonts w:ascii="Times New Roman" w:hAnsi="Times New Roman"/>
                <w:color w:val="000000" w:themeColor="text1"/>
              </w:rPr>
              <w:t>свыше 2,7 до 3,1</w:t>
            </w:r>
          </w:p>
        </w:tc>
        <w:tc>
          <w:tcPr>
            <w:tcW w:w="2268" w:type="dxa"/>
          </w:tcPr>
          <w:p w:rsidR="00AF5FF4" w:rsidRPr="00ED353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4</w:t>
            </w:r>
          </w:p>
        </w:tc>
        <w:tc>
          <w:tcPr>
            <w:tcW w:w="2092" w:type="dxa"/>
          </w:tcPr>
          <w:p w:rsidR="00AF5FF4" w:rsidRPr="00ED353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5</w:t>
            </w:r>
          </w:p>
        </w:tc>
      </w:tr>
      <w:tr w:rsidR="00AF5FF4" w:rsidTr="00AF5FF4">
        <w:tc>
          <w:tcPr>
            <w:tcW w:w="5103" w:type="dxa"/>
          </w:tcPr>
          <w:p w:rsidR="00AF5FF4" w:rsidRPr="00ED3535" w:rsidRDefault="00AF5FF4" w:rsidP="00AF5FF4">
            <w:pPr>
              <w:widowControl w:val="0"/>
              <w:suppressAutoHyphens/>
              <w:autoSpaceDE w:val="0"/>
              <w:autoSpaceDN w:val="0"/>
              <w:adjustRightInd w:val="0"/>
              <w:jc w:val="both"/>
              <w:rPr>
                <w:rFonts w:ascii="Times New Roman" w:hAnsi="Times New Roman"/>
                <w:color w:val="000000" w:themeColor="text1"/>
              </w:rPr>
            </w:pPr>
            <w:r>
              <w:rPr>
                <w:rFonts w:ascii="Times New Roman" w:hAnsi="Times New Roman"/>
                <w:color w:val="000000" w:themeColor="text1"/>
              </w:rPr>
              <w:t>свыше 3,1 до 3,6</w:t>
            </w:r>
          </w:p>
        </w:tc>
        <w:tc>
          <w:tcPr>
            <w:tcW w:w="2268" w:type="dxa"/>
          </w:tcPr>
          <w:p w:rsidR="00AF5FF4" w:rsidRPr="00ED353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4,5</w:t>
            </w:r>
          </w:p>
        </w:tc>
        <w:tc>
          <w:tcPr>
            <w:tcW w:w="2092" w:type="dxa"/>
          </w:tcPr>
          <w:p w:rsidR="00AF5FF4" w:rsidRPr="00ED353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5,5</w:t>
            </w:r>
          </w:p>
        </w:tc>
      </w:tr>
      <w:tr w:rsidR="00AF5FF4" w:rsidTr="00AF5FF4">
        <w:tc>
          <w:tcPr>
            <w:tcW w:w="5103" w:type="dxa"/>
          </w:tcPr>
          <w:p w:rsidR="00AF5FF4" w:rsidRPr="00ED3535" w:rsidRDefault="00AF5FF4" w:rsidP="00AF5FF4">
            <w:pPr>
              <w:widowControl w:val="0"/>
              <w:suppressAutoHyphens/>
              <w:autoSpaceDE w:val="0"/>
              <w:autoSpaceDN w:val="0"/>
              <w:adjustRightInd w:val="0"/>
              <w:jc w:val="both"/>
              <w:rPr>
                <w:rFonts w:ascii="Times New Roman" w:hAnsi="Times New Roman"/>
                <w:color w:val="000000" w:themeColor="text1"/>
              </w:rPr>
            </w:pPr>
            <w:r>
              <w:rPr>
                <w:rFonts w:ascii="Times New Roman" w:hAnsi="Times New Roman"/>
                <w:color w:val="000000" w:themeColor="text1"/>
              </w:rPr>
              <w:t>свыше 3,6 до 5</w:t>
            </w:r>
          </w:p>
        </w:tc>
        <w:tc>
          <w:tcPr>
            <w:tcW w:w="2268" w:type="dxa"/>
          </w:tcPr>
          <w:p w:rsidR="00AF5FF4" w:rsidRPr="00ED353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5,5</w:t>
            </w:r>
          </w:p>
        </w:tc>
        <w:tc>
          <w:tcPr>
            <w:tcW w:w="2092" w:type="dxa"/>
          </w:tcPr>
          <w:p w:rsidR="00AF5FF4" w:rsidRPr="00ED353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6,5</w:t>
            </w:r>
          </w:p>
        </w:tc>
      </w:tr>
    </w:tbl>
    <w:p w:rsidR="00AF5FF4" w:rsidRPr="00AF461D" w:rsidRDefault="00AF5FF4" w:rsidP="00AF5FF4">
      <w:pPr>
        <w:widowControl w:val="0"/>
        <w:suppressAutoHyphens/>
        <w:autoSpaceDE w:val="0"/>
        <w:autoSpaceDN w:val="0"/>
        <w:adjustRightInd w:val="0"/>
        <w:spacing w:after="0" w:line="240" w:lineRule="auto"/>
        <w:ind w:firstLine="540"/>
        <w:jc w:val="both"/>
        <w:rPr>
          <w:rFonts w:ascii="Times New Roman" w:hAnsi="Times New Roman"/>
          <w:color w:val="000000" w:themeColor="text1"/>
          <w:sz w:val="8"/>
          <w:szCs w:val="8"/>
        </w:rPr>
      </w:pPr>
    </w:p>
    <w:p w:rsidR="00AF5FF4" w:rsidRDefault="00804C3B" w:rsidP="00AF5FF4">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F305A8">
        <w:rPr>
          <w:rFonts w:ascii="Times New Roman" w:hAnsi="Times New Roman"/>
          <w:color w:val="000000"/>
          <w:sz w:val="24"/>
          <w:szCs w:val="24"/>
        </w:rPr>
        <w:t>.3</w:t>
      </w:r>
      <w:r w:rsidR="005B1252">
        <w:rPr>
          <w:rFonts w:ascii="Times New Roman" w:hAnsi="Times New Roman"/>
          <w:color w:val="000000"/>
          <w:sz w:val="24"/>
          <w:szCs w:val="24"/>
        </w:rPr>
        <w:t>.3</w:t>
      </w:r>
      <w:r w:rsidR="00AF461D">
        <w:rPr>
          <w:rFonts w:ascii="Times New Roman" w:hAnsi="Times New Roman"/>
          <w:color w:val="000000"/>
          <w:sz w:val="24"/>
          <w:szCs w:val="24"/>
        </w:rPr>
        <w:t xml:space="preserve">.30. </w:t>
      </w:r>
      <w:r w:rsidR="00AF5FF4" w:rsidRPr="0020266B">
        <w:rPr>
          <w:rFonts w:ascii="Times New Roman" w:hAnsi="Times New Roman"/>
          <w:sz w:val="24"/>
          <w:szCs w:val="24"/>
        </w:rPr>
        <w:t xml:space="preserve">На тракторных дорогах допускается (при необходимости) устройство площадок для разъезда. </w:t>
      </w:r>
    </w:p>
    <w:p w:rsidR="00AF5FF4" w:rsidRDefault="00804C3B" w:rsidP="00AF5FF4">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F305A8">
        <w:rPr>
          <w:rFonts w:ascii="Times New Roman" w:hAnsi="Times New Roman"/>
          <w:color w:val="000000"/>
          <w:sz w:val="24"/>
          <w:szCs w:val="24"/>
        </w:rPr>
        <w:t>.3</w:t>
      </w:r>
      <w:r w:rsidR="005B1252">
        <w:rPr>
          <w:rFonts w:ascii="Times New Roman" w:hAnsi="Times New Roman"/>
          <w:color w:val="000000"/>
          <w:sz w:val="24"/>
          <w:szCs w:val="24"/>
        </w:rPr>
        <w:t>.3</w:t>
      </w:r>
      <w:r w:rsidR="00AF461D">
        <w:rPr>
          <w:rFonts w:ascii="Times New Roman" w:hAnsi="Times New Roman"/>
          <w:color w:val="000000"/>
          <w:sz w:val="24"/>
          <w:szCs w:val="24"/>
        </w:rPr>
        <w:t xml:space="preserve">.31. </w:t>
      </w:r>
      <w:r w:rsidR="00AF5FF4" w:rsidRPr="0020266B">
        <w:rPr>
          <w:rFonts w:ascii="Times New Roman" w:hAnsi="Times New Roman"/>
          <w:sz w:val="24"/>
          <w:szCs w:val="24"/>
        </w:rPr>
        <w:t xml:space="preserve">Радиусы кривых в плане для тракторных дорог следует принимать не менее 100 м. Для трудных участков радиусы кривых допускается уменьшать до 15 м при движении тракторных поездов с одним или двумя прицепами и до 30 м - с тремя прицепами или при перевозке длинномерных грузов. </w:t>
      </w:r>
    </w:p>
    <w:p w:rsidR="00AF5FF4" w:rsidRPr="0020266B" w:rsidRDefault="00804C3B" w:rsidP="00AF5FF4">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F305A8">
        <w:rPr>
          <w:rFonts w:ascii="Times New Roman" w:hAnsi="Times New Roman"/>
          <w:color w:val="000000"/>
          <w:sz w:val="24"/>
          <w:szCs w:val="24"/>
        </w:rPr>
        <w:t>.3</w:t>
      </w:r>
      <w:r w:rsidR="005B1252">
        <w:rPr>
          <w:rFonts w:ascii="Times New Roman" w:hAnsi="Times New Roman"/>
          <w:color w:val="000000"/>
          <w:sz w:val="24"/>
          <w:szCs w:val="24"/>
        </w:rPr>
        <w:t>.3</w:t>
      </w:r>
      <w:r w:rsidR="00AF461D">
        <w:rPr>
          <w:rFonts w:ascii="Times New Roman" w:hAnsi="Times New Roman"/>
          <w:color w:val="000000"/>
          <w:sz w:val="24"/>
          <w:szCs w:val="24"/>
        </w:rPr>
        <w:t xml:space="preserve">.32. </w:t>
      </w:r>
      <w:r w:rsidR="00AF5FF4" w:rsidRPr="0020266B">
        <w:rPr>
          <w:rFonts w:ascii="Times New Roman" w:hAnsi="Times New Roman"/>
          <w:sz w:val="24"/>
          <w:szCs w:val="24"/>
        </w:rPr>
        <w:t>При радиусах в плане менее 100 м следует предусматривать уширение земляного полотна с внутренней стор</w:t>
      </w:r>
      <w:r w:rsidR="00AF5FF4">
        <w:rPr>
          <w:rFonts w:ascii="Times New Roman" w:hAnsi="Times New Roman"/>
          <w:sz w:val="24"/>
          <w:szCs w:val="24"/>
        </w:rPr>
        <w:t>оны кривой согласно</w:t>
      </w:r>
      <w:r w:rsidR="00F45B67">
        <w:rPr>
          <w:rFonts w:ascii="Times New Roman" w:hAnsi="Times New Roman"/>
          <w:sz w:val="24"/>
          <w:szCs w:val="24"/>
        </w:rPr>
        <w:t xml:space="preserve"> </w:t>
      </w:r>
      <w:r w:rsidR="00F45B67" w:rsidRPr="00050E85">
        <w:rPr>
          <w:rFonts w:ascii="Times New Roman" w:hAnsi="Times New Roman"/>
          <w:i/>
          <w:sz w:val="24"/>
          <w:szCs w:val="24"/>
        </w:rPr>
        <w:t>табл.1</w:t>
      </w:r>
      <w:r w:rsidR="008E1D87">
        <w:rPr>
          <w:rFonts w:ascii="Times New Roman" w:hAnsi="Times New Roman"/>
          <w:i/>
          <w:sz w:val="24"/>
          <w:szCs w:val="24"/>
        </w:rPr>
        <w:t>08</w:t>
      </w:r>
      <w:r w:rsidR="00F305A8">
        <w:rPr>
          <w:rFonts w:ascii="Times New Roman" w:hAnsi="Times New Roman"/>
          <w:sz w:val="24"/>
          <w:szCs w:val="24"/>
        </w:rPr>
        <w:t>.</w:t>
      </w:r>
    </w:p>
    <w:p w:rsidR="00AF5FF4" w:rsidRPr="00AF461D" w:rsidRDefault="00AF5FF4" w:rsidP="0016373D">
      <w:pPr>
        <w:widowControl w:val="0"/>
        <w:suppressAutoHyphens/>
        <w:autoSpaceDE w:val="0"/>
        <w:autoSpaceDN w:val="0"/>
        <w:adjustRightInd w:val="0"/>
        <w:spacing w:after="0" w:line="240" w:lineRule="auto"/>
        <w:jc w:val="right"/>
        <w:rPr>
          <w:rFonts w:ascii="Times New Roman" w:hAnsi="Times New Roman"/>
          <w:b/>
          <w:color w:val="000000" w:themeColor="text1"/>
          <w:sz w:val="8"/>
          <w:szCs w:val="8"/>
        </w:rPr>
      </w:pPr>
      <w:r w:rsidRPr="002A3BA1">
        <w:rPr>
          <w:rFonts w:ascii="Times New Roman" w:hAnsi="Times New Roman"/>
          <w:i/>
          <w:sz w:val="24"/>
          <w:szCs w:val="24"/>
        </w:rPr>
        <w:t xml:space="preserve">Таблица </w:t>
      </w:r>
      <w:r w:rsidR="00F45B67">
        <w:rPr>
          <w:rFonts w:ascii="Times New Roman" w:hAnsi="Times New Roman"/>
          <w:i/>
          <w:sz w:val="24"/>
          <w:szCs w:val="24"/>
        </w:rPr>
        <w:t>1</w:t>
      </w:r>
      <w:r w:rsidR="008E1D87">
        <w:rPr>
          <w:rFonts w:ascii="Times New Roman" w:hAnsi="Times New Roman"/>
          <w:i/>
          <w:sz w:val="24"/>
          <w:szCs w:val="24"/>
        </w:rPr>
        <w:t>08</w:t>
      </w:r>
      <w:r w:rsidRPr="002A3BA1">
        <w:rPr>
          <w:rFonts w:ascii="Times New Roman" w:hAnsi="Times New Roman"/>
          <w:i/>
          <w:sz w:val="24"/>
          <w:szCs w:val="24"/>
        </w:rPr>
        <w:t>.</w:t>
      </w:r>
      <w:r w:rsidR="00AF461D" w:rsidRPr="00053AC7">
        <w:rPr>
          <w:rFonts w:ascii="Times New Roman" w:hAnsi="Times New Roman"/>
          <w:b/>
          <w:i/>
          <w:color w:val="000000" w:themeColor="text1"/>
          <w:sz w:val="24"/>
          <w:szCs w:val="24"/>
        </w:rPr>
        <w:t xml:space="preserve"> </w:t>
      </w:r>
    </w:p>
    <w:tbl>
      <w:tblPr>
        <w:tblStyle w:val="ad"/>
        <w:tblW w:w="0" w:type="auto"/>
        <w:tblInd w:w="108" w:type="dxa"/>
        <w:tblLayout w:type="fixed"/>
        <w:tblLook w:val="04A0" w:firstRow="1" w:lastRow="0" w:firstColumn="1" w:lastColumn="0" w:noHBand="0" w:noVBand="1"/>
      </w:tblPr>
      <w:tblGrid>
        <w:gridCol w:w="2268"/>
        <w:gridCol w:w="3261"/>
        <w:gridCol w:w="992"/>
        <w:gridCol w:w="992"/>
        <w:gridCol w:w="992"/>
        <w:gridCol w:w="958"/>
      </w:tblGrid>
      <w:tr w:rsidR="00AF5FF4" w:rsidTr="002D5A2E">
        <w:tc>
          <w:tcPr>
            <w:tcW w:w="2268" w:type="dxa"/>
            <w:vMerge w:val="restart"/>
            <w:shd w:val="clear" w:color="auto" w:fill="EEECE1" w:themeFill="background2"/>
          </w:tcPr>
          <w:p w:rsidR="00AF5FF4" w:rsidRPr="00ED353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Трактор</w:t>
            </w:r>
          </w:p>
        </w:tc>
        <w:tc>
          <w:tcPr>
            <w:tcW w:w="7195" w:type="dxa"/>
            <w:gridSpan w:val="5"/>
            <w:shd w:val="clear" w:color="auto" w:fill="EEECE1" w:themeFill="background2"/>
          </w:tcPr>
          <w:p w:rsidR="00AF5FF4" w:rsidRPr="00ED353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Уширение земляного полотна, м, при радиусах кривизны в плане, м</w:t>
            </w:r>
          </w:p>
        </w:tc>
      </w:tr>
      <w:tr w:rsidR="00AF5FF4" w:rsidTr="002D5A2E">
        <w:tc>
          <w:tcPr>
            <w:tcW w:w="2268" w:type="dxa"/>
            <w:vMerge/>
            <w:shd w:val="clear" w:color="auto" w:fill="EEECE1" w:themeFill="background2"/>
          </w:tcPr>
          <w:p w:rsidR="00AF5FF4" w:rsidRPr="00ED3535" w:rsidRDefault="00AF5FF4" w:rsidP="00AF5FF4">
            <w:pPr>
              <w:widowControl w:val="0"/>
              <w:suppressAutoHyphens/>
              <w:autoSpaceDE w:val="0"/>
              <w:autoSpaceDN w:val="0"/>
              <w:adjustRightInd w:val="0"/>
              <w:jc w:val="both"/>
              <w:rPr>
                <w:rFonts w:ascii="Times New Roman" w:hAnsi="Times New Roman"/>
                <w:color w:val="000000" w:themeColor="text1"/>
              </w:rPr>
            </w:pPr>
          </w:p>
        </w:tc>
        <w:tc>
          <w:tcPr>
            <w:tcW w:w="3261" w:type="dxa"/>
            <w:shd w:val="clear" w:color="auto" w:fill="EEECE1" w:themeFill="background2"/>
          </w:tcPr>
          <w:p w:rsidR="00AF5FF4" w:rsidRPr="00ED353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15</w:t>
            </w:r>
          </w:p>
        </w:tc>
        <w:tc>
          <w:tcPr>
            <w:tcW w:w="992" w:type="dxa"/>
            <w:shd w:val="clear" w:color="auto" w:fill="EEECE1" w:themeFill="background2"/>
          </w:tcPr>
          <w:p w:rsidR="00AF5FF4" w:rsidRPr="00ED353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30</w:t>
            </w:r>
          </w:p>
        </w:tc>
        <w:tc>
          <w:tcPr>
            <w:tcW w:w="992" w:type="dxa"/>
            <w:shd w:val="clear" w:color="auto" w:fill="EEECE1" w:themeFill="background2"/>
          </w:tcPr>
          <w:p w:rsidR="00AF5FF4" w:rsidRPr="00ED353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50</w:t>
            </w:r>
          </w:p>
        </w:tc>
        <w:tc>
          <w:tcPr>
            <w:tcW w:w="992" w:type="dxa"/>
            <w:shd w:val="clear" w:color="auto" w:fill="EEECE1" w:themeFill="background2"/>
          </w:tcPr>
          <w:p w:rsidR="00AF5FF4" w:rsidRPr="00ED353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80</w:t>
            </w:r>
          </w:p>
        </w:tc>
        <w:tc>
          <w:tcPr>
            <w:tcW w:w="958" w:type="dxa"/>
            <w:shd w:val="clear" w:color="auto" w:fill="EEECE1" w:themeFill="background2"/>
          </w:tcPr>
          <w:p w:rsidR="00AF5FF4" w:rsidRPr="00ED353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100</w:t>
            </w:r>
          </w:p>
        </w:tc>
      </w:tr>
      <w:tr w:rsidR="00AF5FF4" w:rsidTr="002D5A2E">
        <w:tc>
          <w:tcPr>
            <w:tcW w:w="2268" w:type="dxa"/>
          </w:tcPr>
          <w:p w:rsidR="00AF5FF4" w:rsidRPr="00ED3535" w:rsidRDefault="00AF5FF4" w:rsidP="00AF5FF4">
            <w:pPr>
              <w:widowControl w:val="0"/>
              <w:suppressAutoHyphens/>
              <w:autoSpaceDE w:val="0"/>
              <w:autoSpaceDN w:val="0"/>
              <w:adjustRightInd w:val="0"/>
              <w:jc w:val="both"/>
              <w:rPr>
                <w:rFonts w:ascii="Times New Roman" w:hAnsi="Times New Roman"/>
                <w:color w:val="000000" w:themeColor="text1"/>
              </w:rPr>
            </w:pPr>
            <w:r>
              <w:rPr>
                <w:rFonts w:ascii="Times New Roman" w:hAnsi="Times New Roman"/>
                <w:color w:val="000000" w:themeColor="text1"/>
              </w:rPr>
              <w:t>Без прицепа</w:t>
            </w:r>
          </w:p>
        </w:tc>
        <w:tc>
          <w:tcPr>
            <w:tcW w:w="3261" w:type="dxa"/>
          </w:tcPr>
          <w:p w:rsidR="00AF5FF4" w:rsidRPr="00ED353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1,5</w:t>
            </w:r>
          </w:p>
        </w:tc>
        <w:tc>
          <w:tcPr>
            <w:tcW w:w="992" w:type="dxa"/>
          </w:tcPr>
          <w:p w:rsidR="00AF5FF4" w:rsidRPr="00ED353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0,55</w:t>
            </w:r>
          </w:p>
        </w:tc>
        <w:tc>
          <w:tcPr>
            <w:tcW w:w="992" w:type="dxa"/>
          </w:tcPr>
          <w:p w:rsidR="00AF5FF4" w:rsidRPr="00ED353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0,35</w:t>
            </w:r>
          </w:p>
        </w:tc>
        <w:tc>
          <w:tcPr>
            <w:tcW w:w="992" w:type="dxa"/>
          </w:tcPr>
          <w:p w:rsidR="00AF5FF4" w:rsidRPr="00ED353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0,2</w:t>
            </w:r>
          </w:p>
        </w:tc>
        <w:tc>
          <w:tcPr>
            <w:tcW w:w="958" w:type="dxa"/>
          </w:tcPr>
          <w:p w:rsidR="00AF5FF4" w:rsidRPr="00ED353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w:t>
            </w:r>
          </w:p>
        </w:tc>
      </w:tr>
      <w:tr w:rsidR="00AF5FF4" w:rsidTr="002D5A2E">
        <w:tc>
          <w:tcPr>
            <w:tcW w:w="2268" w:type="dxa"/>
          </w:tcPr>
          <w:p w:rsidR="00AF5FF4" w:rsidRPr="00ED3535" w:rsidRDefault="00AF5FF4" w:rsidP="00AF5FF4">
            <w:pPr>
              <w:widowControl w:val="0"/>
              <w:suppressAutoHyphens/>
              <w:autoSpaceDE w:val="0"/>
              <w:autoSpaceDN w:val="0"/>
              <w:adjustRightInd w:val="0"/>
              <w:jc w:val="both"/>
              <w:rPr>
                <w:rFonts w:ascii="Times New Roman" w:hAnsi="Times New Roman"/>
                <w:color w:val="000000" w:themeColor="text1"/>
              </w:rPr>
            </w:pPr>
            <w:r>
              <w:rPr>
                <w:rFonts w:ascii="Times New Roman" w:hAnsi="Times New Roman"/>
                <w:color w:val="000000" w:themeColor="text1"/>
              </w:rPr>
              <w:t>С одним прицепом</w:t>
            </w:r>
          </w:p>
        </w:tc>
        <w:tc>
          <w:tcPr>
            <w:tcW w:w="3261" w:type="dxa"/>
          </w:tcPr>
          <w:p w:rsidR="00AF5FF4" w:rsidRPr="00ED353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2,5</w:t>
            </w:r>
          </w:p>
        </w:tc>
        <w:tc>
          <w:tcPr>
            <w:tcW w:w="992" w:type="dxa"/>
          </w:tcPr>
          <w:p w:rsidR="00AF5FF4" w:rsidRPr="00ED353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1,1</w:t>
            </w:r>
          </w:p>
        </w:tc>
        <w:tc>
          <w:tcPr>
            <w:tcW w:w="992" w:type="dxa"/>
          </w:tcPr>
          <w:p w:rsidR="00AF5FF4" w:rsidRPr="00ED353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0,65</w:t>
            </w:r>
          </w:p>
        </w:tc>
        <w:tc>
          <w:tcPr>
            <w:tcW w:w="992" w:type="dxa"/>
          </w:tcPr>
          <w:p w:rsidR="00AF5FF4" w:rsidRPr="00ED353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0,4</w:t>
            </w:r>
          </w:p>
        </w:tc>
        <w:tc>
          <w:tcPr>
            <w:tcW w:w="958" w:type="dxa"/>
          </w:tcPr>
          <w:p w:rsidR="00AF5FF4" w:rsidRPr="00ED353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0,25</w:t>
            </w:r>
          </w:p>
        </w:tc>
      </w:tr>
      <w:tr w:rsidR="00AF5FF4" w:rsidTr="002D5A2E">
        <w:tc>
          <w:tcPr>
            <w:tcW w:w="2268" w:type="dxa"/>
          </w:tcPr>
          <w:p w:rsidR="00AF5FF4" w:rsidRPr="00ED3535" w:rsidRDefault="00AF5FF4" w:rsidP="00AF5FF4">
            <w:pPr>
              <w:widowControl w:val="0"/>
              <w:suppressAutoHyphens/>
              <w:autoSpaceDE w:val="0"/>
              <w:autoSpaceDN w:val="0"/>
              <w:adjustRightInd w:val="0"/>
              <w:jc w:val="both"/>
              <w:rPr>
                <w:rFonts w:ascii="Times New Roman" w:hAnsi="Times New Roman"/>
                <w:color w:val="000000" w:themeColor="text1"/>
              </w:rPr>
            </w:pPr>
            <w:r>
              <w:rPr>
                <w:rFonts w:ascii="Times New Roman" w:hAnsi="Times New Roman"/>
                <w:color w:val="000000" w:themeColor="text1"/>
              </w:rPr>
              <w:t>С двумя прицепами</w:t>
            </w:r>
          </w:p>
        </w:tc>
        <w:tc>
          <w:tcPr>
            <w:tcW w:w="3261" w:type="dxa"/>
          </w:tcPr>
          <w:p w:rsidR="00AF5FF4" w:rsidRPr="00ED353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3,5</w:t>
            </w:r>
          </w:p>
        </w:tc>
        <w:tc>
          <w:tcPr>
            <w:tcW w:w="992" w:type="dxa"/>
          </w:tcPr>
          <w:p w:rsidR="00AF5FF4" w:rsidRPr="00ED353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1,65</w:t>
            </w:r>
          </w:p>
        </w:tc>
        <w:tc>
          <w:tcPr>
            <w:tcW w:w="992" w:type="dxa"/>
          </w:tcPr>
          <w:p w:rsidR="00AF5FF4" w:rsidRPr="00ED353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0,95</w:t>
            </w:r>
          </w:p>
        </w:tc>
        <w:tc>
          <w:tcPr>
            <w:tcW w:w="992" w:type="dxa"/>
          </w:tcPr>
          <w:p w:rsidR="00AF5FF4" w:rsidRPr="00ED353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0,6</w:t>
            </w:r>
          </w:p>
        </w:tc>
        <w:tc>
          <w:tcPr>
            <w:tcW w:w="958" w:type="dxa"/>
          </w:tcPr>
          <w:p w:rsidR="00AF5FF4" w:rsidRPr="00ED353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0,45</w:t>
            </w:r>
          </w:p>
        </w:tc>
      </w:tr>
      <w:tr w:rsidR="00AF5FF4" w:rsidTr="002D5A2E">
        <w:tc>
          <w:tcPr>
            <w:tcW w:w="2268" w:type="dxa"/>
          </w:tcPr>
          <w:p w:rsidR="00AF5FF4" w:rsidRPr="00ED3535" w:rsidRDefault="00AF5FF4" w:rsidP="00AF5FF4">
            <w:pPr>
              <w:widowControl w:val="0"/>
              <w:suppressAutoHyphens/>
              <w:autoSpaceDE w:val="0"/>
              <w:autoSpaceDN w:val="0"/>
              <w:adjustRightInd w:val="0"/>
              <w:jc w:val="both"/>
              <w:rPr>
                <w:rFonts w:ascii="Times New Roman" w:hAnsi="Times New Roman"/>
                <w:color w:val="000000" w:themeColor="text1"/>
              </w:rPr>
            </w:pPr>
            <w:r>
              <w:rPr>
                <w:rFonts w:ascii="Times New Roman" w:hAnsi="Times New Roman"/>
                <w:color w:val="000000" w:themeColor="text1"/>
              </w:rPr>
              <w:t>С тремя прицепами</w:t>
            </w:r>
          </w:p>
        </w:tc>
        <w:tc>
          <w:tcPr>
            <w:tcW w:w="3261" w:type="dxa"/>
          </w:tcPr>
          <w:p w:rsidR="00AF5FF4" w:rsidRPr="00ED353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w:t>
            </w:r>
          </w:p>
        </w:tc>
        <w:tc>
          <w:tcPr>
            <w:tcW w:w="992" w:type="dxa"/>
          </w:tcPr>
          <w:p w:rsidR="00AF5FF4" w:rsidRPr="00ED353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2,15</w:t>
            </w:r>
          </w:p>
        </w:tc>
        <w:tc>
          <w:tcPr>
            <w:tcW w:w="992" w:type="dxa"/>
          </w:tcPr>
          <w:p w:rsidR="00AF5FF4" w:rsidRPr="00ED353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1,3</w:t>
            </w:r>
          </w:p>
        </w:tc>
        <w:tc>
          <w:tcPr>
            <w:tcW w:w="992" w:type="dxa"/>
          </w:tcPr>
          <w:p w:rsidR="00AF5FF4" w:rsidRPr="00ED353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0,8</w:t>
            </w:r>
          </w:p>
        </w:tc>
        <w:tc>
          <w:tcPr>
            <w:tcW w:w="958" w:type="dxa"/>
          </w:tcPr>
          <w:p w:rsidR="00AF5FF4" w:rsidRPr="00ED3535" w:rsidRDefault="00AF5FF4" w:rsidP="00AF5FF4">
            <w:pPr>
              <w:widowControl w:val="0"/>
              <w:suppressAutoHyphens/>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0,65</w:t>
            </w:r>
          </w:p>
        </w:tc>
      </w:tr>
    </w:tbl>
    <w:p w:rsidR="00AF5FF4" w:rsidRPr="00AF461D" w:rsidRDefault="00AF5FF4" w:rsidP="00AF5FF4">
      <w:pPr>
        <w:widowControl w:val="0"/>
        <w:suppressAutoHyphens/>
        <w:autoSpaceDE w:val="0"/>
        <w:autoSpaceDN w:val="0"/>
        <w:adjustRightInd w:val="0"/>
        <w:spacing w:after="0" w:line="240" w:lineRule="auto"/>
        <w:ind w:firstLine="540"/>
        <w:jc w:val="both"/>
        <w:rPr>
          <w:rFonts w:ascii="Times New Roman" w:hAnsi="Times New Roman"/>
          <w:color w:val="000000" w:themeColor="text1"/>
          <w:sz w:val="8"/>
          <w:szCs w:val="8"/>
        </w:rPr>
      </w:pPr>
    </w:p>
    <w:p w:rsidR="00AF5FF4" w:rsidRDefault="00804C3B" w:rsidP="00AF5FF4">
      <w:pPr>
        <w:spacing w:after="0" w:line="240" w:lineRule="auto"/>
        <w:ind w:firstLine="540"/>
        <w:jc w:val="both"/>
        <w:rPr>
          <w:rFonts w:ascii="Times New Roman" w:hAnsi="Times New Roman"/>
          <w:sz w:val="24"/>
          <w:szCs w:val="24"/>
        </w:rPr>
      </w:pPr>
      <w:r>
        <w:rPr>
          <w:rFonts w:ascii="Times New Roman" w:hAnsi="Times New Roman"/>
          <w:color w:val="000000"/>
          <w:sz w:val="24"/>
          <w:szCs w:val="24"/>
        </w:rPr>
        <w:t>6</w:t>
      </w:r>
      <w:r w:rsidR="00F305A8">
        <w:rPr>
          <w:rFonts w:ascii="Times New Roman" w:hAnsi="Times New Roman"/>
          <w:color w:val="000000"/>
          <w:sz w:val="24"/>
          <w:szCs w:val="24"/>
        </w:rPr>
        <w:t>.3</w:t>
      </w:r>
      <w:r w:rsidR="005B1252">
        <w:rPr>
          <w:rFonts w:ascii="Times New Roman" w:hAnsi="Times New Roman"/>
          <w:color w:val="000000"/>
          <w:sz w:val="24"/>
          <w:szCs w:val="24"/>
        </w:rPr>
        <w:t>.3</w:t>
      </w:r>
      <w:r w:rsidR="00AF461D">
        <w:rPr>
          <w:rFonts w:ascii="Times New Roman" w:hAnsi="Times New Roman"/>
          <w:color w:val="000000"/>
          <w:sz w:val="24"/>
          <w:szCs w:val="24"/>
        </w:rPr>
        <w:t xml:space="preserve">.33. </w:t>
      </w:r>
      <w:r w:rsidR="00AF5FF4" w:rsidRPr="008D29FB">
        <w:rPr>
          <w:rFonts w:ascii="Times New Roman" w:hAnsi="Times New Roman"/>
          <w:sz w:val="24"/>
          <w:szCs w:val="24"/>
        </w:rPr>
        <w:t>Пересечения, примыкания и обустройство внутрихозяйственных дорог следует проектировать в соответствии с требованиями СНиП 2.05.11-83 "Внутрихозяйственные автомобильные дороги в колхозах, совхозах и других сельскохозяйственных предприятиях и организациях".</w:t>
      </w:r>
    </w:p>
    <w:p w:rsidR="00400B97" w:rsidRPr="00400B97" w:rsidRDefault="00400B97" w:rsidP="00941C22">
      <w:pPr>
        <w:widowControl w:val="0"/>
        <w:suppressAutoHyphens/>
        <w:autoSpaceDE w:val="0"/>
        <w:autoSpaceDN w:val="0"/>
        <w:adjustRightInd w:val="0"/>
        <w:spacing w:after="0" w:line="240" w:lineRule="auto"/>
        <w:ind w:firstLine="567"/>
        <w:jc w:val="both"/>
        <w:rPr>
          <w:rFonts w:ascii="Times New Roman" w:hAnsi="Times New Roman"/>
          <w:color w:val="000000"/>
          <w:sz w:val="24"/>
          <w:szCs w:val="24"/>
        </w:rPr>
      </w:pPr>
    </w:p>
    <w:p w:rsidR="002A313F" w:rsidRPr="00E64BB9" w:rsidRDefault="00804C3B" w:rsidP="002A313F">
      <w:pPr>
        <w:widowControl w:val="0"/>
        <w:shd w:val="clear" w:color="auto" w:fill="EEECE1" w:themeFill="background2"/>
        <w:suppressAutoHyphens/>
        <w:spacing w:after="0" w:line="240" w:lineRule="auto"/>
        <w:jc w:val="both"/>
        <w:rPr>
          <w:rFonts w:ascii="Arial Narrow" w:hAnsi="Arial Narrow"/>
          <w:b/>
          <w:color w:val="000000"/>
          <w:sz w:val="28"/>
          <w:szCs w:val="28"/>
        </w:rPr>
      </w:pPr>
      <w:r>
        <w:rPr>
          <w:rFonts w:ascii="Arial Narrow" w:hAnsi="Arial Narrow"/>
          <w:b/>
          <w:color w:val="000000"/>
          <w:sz w:val="28"/>
          <w:szCs w:val="28"/>
        </w:rPr>
        <w:t>6</w:t>
      </w:r>
      <w:r w:rsidR="00F305A8">
        <w:rPr>
          <w:rFonts w:ascii="Arial Narrow" w:hAnsi="Arial Narrow"/>
          <w:b/>
          <w:color w:val="000000"/>
          <w:sz w:val="28"/>
          <w:szCs w:val="28"/>
        </w:rPr>
        <w:t>.3</w:t>
      </w:r>
      <w:r w:rsidR="005B1252">
        <w:rPr>
          <w:rFonts w:ascii="Arial Narrow" w:hAnsi="Arial Narrow"/>
          <w:b/>
          <w:color w:val="000000"/>
          <w:sz w:val="28"/>
          <w:szCs w:val="28"/>
        </w:rPr>
        <w:t>.4</w:t>
      </w:r>
      <w:r w:rsidR="002A313F">
        <w:rPr>
          <w:rFonts w:ascii="Arial Narrow" w:hAnsi="Arial Narrow"/>
          <w:b/>
          <w:color w:val="000000"/>
          <w:sz w:val="28"/>
          <w:szCs w:val="28"/>
        </w:rPr>
        <w:t>.  Сеть общественного пассажирского транспорта</w:t>
      </w:r>
      <w:r w:rsidR="001D20D2">
        <w:rPr>
          <w:rFonts w:ascii="Arial Narrow" w:hAnsi="Arial Narrow"/>
          <w:b/>
          <w:color w:val="000000"/>
          <w:sz w:val="28"/>
          <w:szCs w:val="28"/>
        </w:rPr>
        <w:t>:</w:t>
      </w:r>
    </w:p>
    <w:p w:rsidR="00400B97" w:rsidRPr="002A313F" w:rsidRDefault="00400B97" w:rsidP="00941C22">
      <w:pPr>
        <w:widowControl w:val="0"/>
        <w:suppressAutoHyphens/>
        <w:autoSpaceDE w:val="0"/>
        <w:autoSpaceDN w:val="0"/>
        <w:adjustRightInd w:val="0"/>
        <w:spacing w:after="0" w:line="240" w:lineRule="auto"/>
        <w:ind w:firstLine="567"/>
        <w:jc w:val="both"/>
        <w:rPr>
          <w:rFonts w:ascii="Times New Roman" w:hAnsi="Times New Roman"/>
          <w:color w:val="000000"/>
          <w:sz w:val="8"/>
          <w:szCs w:val="8"/>
        </w:rPr>
      </w:pPr>
    </w:p>
    <w:p w:rsidR="002A313F" w:rsidRDefault="00804C3B" w:rsidP="002A313F">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F305A8">
        <w:rPr>
          <w:rFonts w:ascii="Times New Roman" w:hAnsi="Times New Roman"/>
          <w:color w:val="000000"/>
          <w:sz w:val="24"/>
          <w:szCs w:val="24"/>
        </w:rPr>
        <w:t>.3</w:t>
      </w:r>
      <w:r w:rsidR="002A313F" w:rsidRPr="002A313F">
        <w:rPr>
          <w:rFonts w:ascii="Times New Roman" w:hAnsi="Times New Roman"/>
          <w:color w:val="000000"/>
          <w:sz w:val="24"/>
          <w:szCs w:val="24"/>
        </w:rPr>
        <w:t>.</w:t>
      </w:r>
      <w:r w:rsidR="005B1252">
        <w:rPr>
          <w:rFonts w:ascii="Times New Roman" w:hAnsi="Times New Roman"/>
          <w:color w:val="000000"/>
          <w:sz w:val="24"/>
          <w:szCs w:val="24"/>
        </w:rPr>
        <w:t>4</w:t>
      </w:r>
      <w:r w:rsidR="002A313F" w:rsidRPr="002A313F">
        <w:rPr>
          <w:rFonts w:ascii="Times New Roman" w:hAnsi="Times New Roman"/>
          <w:color w:val="000000"/>
          <w:sz w:val="24"/>
          <w:szCs w:val="24"/>
        </w:rPr>
        <w:t xml:space="preserve">.1. </w:t>
      </w:r>
      <w:r w:rsidR="002A313F" w:rsidRPr="00220846">
        <w:rPr>
          <w:rFonts w:ascii="Times New Roman" w:hAnsi="Times New Roman"/>
          <w:sz w:val="24"/>
          <w:szCs w:val="24"/>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w:t>
      </w:r>
      <w:r w:rsidR="00C00188">
        <w:rPr>
          <w:rFonts w:ascii="Times New Roman" w:hAnsi="Times New Roman"/>
          <w:sz w:val="24"/>
          <w:szCs w:val="24"/>
        </w:rPr>
        <w:t xml:space="preserve"> </w:t>
      </w:r>
      <w:r w:rsidR="009723C3">
        <w:rPr>
          <w:rFonts w:ascii="Times New Roman" w:hAnsi="Times New Roman"/>
          <w:sz w:val="24"/>
          <w:szCs w:val="24"/>
        </w:rPr>
        <w:t xml:space="preserve">сельского </w:t>
      </w:r>
      <w:r w:rsidR="00C00188">
        <w:rPr>
          <w:rFonts w:ascii="Times New Roman" w:hAnsi="Times New Roman"/>
          <w:sz w:val="24"/>
          <w:szCs w:val="24"/>
        </w:rPr>
        <w:t>поселения</w:t>
      </w:r>
      <w:r w:rsidR="002A313F" w:rsidRPr="00220846">
        <w:rPr>
          <w:rFonts w:ascii="Times New Roman" w:hAnsi="Times New Roman"/>
          <w:sz w:val="24"/>
          <w:szCs w:val="24"/>
        </w:rPr>
        <w:t xml:space="preserve">. </w:t>
      </w:r>
    </w:p>
    <w:p w:rsidR="00400B97" w:rsidRPr="002A313F" w:rsidRDefault="00804C3B" w:rsidP="00941C22">
      <w:pPr>
        <w:widowControl w:val="0"/>
        <w:suppressAutoHyphen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F305A8">
        <w:rPr>
          <w:rFonts w:ascii="Times New Roman" w:hAnsi="Times New Roman"/>
          <w:color w:val="000000"/>
          <w:sz w:val="24"/>
          <w:szCs w:val="24"/>
        </w:rPr>
        <w:t>.3</w:t>
      </w:r>
      <w:r w:rsidR="002A313F">
        <w:rPr>
          <w:rFonts w:ascii="Times New Roman" w:hAnsi="Times New Roman"/>
          <w:color w:val="000000"/>
          <w:sz w:val="24"/>
          <w:szCs w:val="24"/>
        </w:rPr>
        <w:t>.</w:t>
      </w:r>
      <w:r w:rsidR="005B1252">
        <w:rPr>
          <w:rFonts w:ascii="Times New Roman" w:hAnsi="Times New Roman"/>
          <w:color w:val="000000"/>
          <w:sz w:val="24"/>
          <w:szCs w:val="24"/>
        </w:rPr>
        <w:t>4</w:t>
      </w:r>
      <w:r w:rsidR="002A313F">
        <w:rPr>
          <w:rFonts w:ascii="Times New Roman" w:hAnsi="Times New Roman"/>
          <w:color w:val="000000"/>
          <w:sz w:val="24"/>
          <w:szCs w:val="24"/>
        </w:rPr>
        <w:t>.2</w:t>
      </w:r>
      <w:r w:rsidR="002A313F" w:rsidRPr="002A313F">
        <w:rPr>
          <w:rFonts w:ascii="Times New Roman" w:hAnsi="Times New Roman"/>
          <w:color w:val="000000"/>
          <w:sz w:val="24"/>
          <w:szCs w:val="24"/>
        </w:rPr>
        <w:t>.</w:t>
      </w:r>
      <w:r w:rsidR="002A313F">
        <w:rPr>
          <w:rFonts w:ascii="Times New Roman" w:hAnsi="Times New Roman"/>
          <w:color w:val="000000"/>
          <w:sz w:val="24"/>
          <w:szCs w:val="24"/>
        </w:rPr>
        <w:t xml:space="preserve"> </w:t>
      </w:r>
      <w:r w:rsidR="002A313F" w:rsidRPr="00220846">
        <w:rPr>
          <w:rFonts w:ascii="Times New Roman" w:hAnsi="Times New Roman"/>
          <w:sz w:val="24"/>
          <w:szCs w:val="24"/>
        </w:rPr>
        <w:t>Вид общественного пассажирского транспорта (автобус, легковой транспорт (в том числе микроавтобус)) следует выбирать на основании расчетных пассажиропотоков и дальностей поездок пассажиров.</w:t>
      </w:r>
    </w:p>
    <w:p w:rsidR="002A313F" w:rsidRPr="00220846" w:rsidRDefault="002A313F" w:rsidP="002A313F">
      <w:pPr>
        <w:spacing w:after="0" w:line="240" w:lineRule="auto"/>
        <w:ind w:firstLine="567"/>
        <w:jc w:val="both"/>
        <w:rPr>
          <w:rFonts w:ascii="Times New Roman" w:hAnsi="Times New Roman"/>
          <w:sz w:val="24"/>
          <w:szCs w:val="24"/>
        </w:rPr>
      </w:pPr>
      <w:r w:rsidRPr="00220846">
        <w:rPr>
          <w:rFonts w:ascii="Times New Roman" w:hAnsi="Times New Roman"/>
          <w:sz w:val="24"/>
          <w:szCs w:val="24"/>
        </w:rPr>
        <w:t xml:space="preserve">Провозная способность различных видов транспорта, параметры устройств и сооружений (платформы, </w:t>
      </w:r>
      <w:r w:rsidRPr="00220846">
        <w:rPr>
          <w:rFonts w:ascii="Times New Roman" w:hAnsi="Times New Roman"/>
          <w:spacing w:val="-2"/>
          <w:sz w:val="24"/>
          <w:szCs w:val="24"/>
        </w:rPr>
        <w:t>посадочные площадки) определяются на расчетный период по норме наполнения подвижного состава –</w:t>
      </w:r>
      <w:r w:rsidRPr="00220846">
        <w:rPr>
          <w:rFonts w:ascii="Times New Roman" w:hAnsi="Times New Roman"/>
          <w:sz w:val="24"/>
          <w:szCs w:val="24"/>
        </w:rPr>
        <w:t xml:space="preserve"> 4 чел. на 1 м</w:t>
      </w:r>
      <w:r w:rsidRPr="00220846">
        <w:rPr>
          <w:rFonts w:ascii="Times New Roman" w:hAnsi="Times New Roman"/>
          <w:sz w:val="24"/>
          <w:szCs w:val="24"/>
          <w:vertAlign w:val="superscript"/>
        </w:rPr>
        <w:t>2</w:t>
      </w:r>
      <w:r w:rsidRPr="00220846">
        <w:rPr>
          <w:rFonts w:ascii="Times New Roman" w:hAnsi="Times New Roman"/>
          <w:sz w:val="24"/>
          <w:szCs w:val="24"/>
        </w:rPr>
        <w:t xml:space="preserve"> свободной площади пола пассажирского салона для обычных видов наземного транспорта.</w:t>
      </w:r>
    </w:p>
    <w:p w:rsidR="00312721" w:rsidRPr="00220846" w:rsidRDefault="00804C3B" w:rsidP="00312721">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F305A8">
        <w:rPr>
          <w:rFonts w:ascii="Times New Roman" w:hAnsi="Times New Roman"/>
          <w:color w:val="000000"/>
          <w:sz w:val="24"/>
          <w:szCs w:val="24"/>
        </w:rPr>
        <w:t>.3</w:t>
      </w:r>
      <w:r w:rsidR="00312721">
        <w:rPr>
          <w:rFonts w:ascii="Times New Roman" w:hAnsi="Times New Roman"/>
          <w:color w:val="000000"/>
          <w:sz w:val="24"/>
          <w:szCs w:val="24"/>
        </w:rPr>
        <w:t>.</w:t>
      </w:r>
      <w:r w:rsidR="005B1252">
        <w:rPr>
          <w:rFonts w:ascii="Times New Roman" w:hAnsi="Times New Roman"/>
          <w:color w:val="000000"/>
          <w:sz w:val="24"/>
          <w:szCs w:val="24"/>
        </w:rPr>
        <w:t>4</w:t>
      </w:r>
      <w:r w:rsidR="00312721">
        <w:rPr>
          <w:rFonts w:ascii="Times New Roman" w:hAnsi="Times New Roman"/>
          <w:color w:val="000000"/>
          <w:sz w:val="24"/>
          <w:szCs w:val="24"/>
        </w:rPr>
        <w:t>.3</w:t>
      </w:r>
      <w:r w:rsidR="00312721" w:rsidRPr="002A313F">
        <w:rPr>
          <w:rFonts w:ascii="Times New Roman" w:hAnsi="Times New Roman"/>
          <w:color w:val="000000"/>
          <w:sz w:val="24"/>
          <w:szCs w:val="24"/>
        </w:rPr>
        <w:t>.</w:t>
      </w:r>
      <w:r w:rsidR="00312721" w:rsidRPr="00312721">
        <w:rPr>
          <w:rFonts w:ascii="Times New Roman" w:hAnsi="Times New Roman"/>
          <w:sz w:val="24"/>
          <w:szCs w:val="24"/>
        </w:rPr>
        <w:t xml:space="preserve"> </w:t>
      </w:r>
      <w:r w:rsidR="00312721" w:rsidRPr="00220846">
        <w:rPr>
          <w:rFonts w:ascii="Times New Roman" w:hAnsi="Times New Roman"/>
          <w:sz w:val="24"/>
          <w:szCs w:val="24"/>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F305A8" w:rsidRDefault="00804C3B" w:rsidP="00312721">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F305A8">
        <w:rPr>
          <w:rFonts w:ascii="Times New Roman" w:hAnsi="Times New Roman"/>
          <w:color w:val="000000"/>
          <w:sz w:val="24"/>
          <w:szCs w:val="24"/>
        </w:rPr>
        <w:t>.3</w:t>
      </w:r>
      <w:r w:rsidR="00312721">
        <w:rPr>
          <w:rFonts w:ascii="Times New Roman" w:hAnsi="Times New Roman"/>
          <w:color w:val="000000"/>
          <w:sz w:val="24"/>
          <w:szCs w:val="24"/>
        </w:rPr>
        <w:t>.</w:t>
      </w:r>
      <w:r w:rsidR="005B1252">
        <w:rPr>
          <w:rFonts w:ascii="Times New Roman" w:hAnsi="Times New Roman"/>
          <w:color w:val="000000"/>
          <w:sz w:val="24"/>
          <w:szCs w:val="24"/>
        </w:rPr>
        <w:t>4</w:t>
      </w:r>
      <w:r w:rsidR="00312721">
        <w:rPr>
          <w:rFonts w:ascii="Times New Roman" w:hAnsi="Times New Roman"/>
          <w:color w:val="000000"/>
          <w:sz w:val="24"/>
          <w:szCs w:val="24"/>
        </w:rPr>
        <w:t>.4</w:t>
      </w:r>
      <w:r w:rsidR="00312721" w:rsidRPr="002A313F">
        <w:rPr>
          <w:rFonts w:ascii="Times New Roman" w:hAnsi="Times New Roman"/>
          <w:color w:val="000000"/>
          <w:sz w:val="24"/>
          <w:szCs w:val="24"/>
        </w:rPr>
        <w:t>.</w:t>
      </w:r>
      <w:r w:rsidR="00312721">
        <w:rPr>
          <w:rFonts w:ascii="Times New Roman" w:hAnsi="Times New Roman"/>
          <w:color w:val="000000"/>
          <w:sz w:val="24"/>
          <w:szCs w:val="24"/>
        </w:rPr>
        <w:t xml:space="preserve"> </w:t>
      </w:r>
      <w:r w:rsidR="00312721" w:rsidRPr="00220846">
        <w:rPr>
          <w:rFonts w:ascii="Times New Roman" w:hAnsi="Times New Roman"/>
          <w:sz w:val="24"/>
          <w:szCs w:val="24"/>
        </w:rPr>
        <w:t xml:space="preserve">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w:t>
      </w:r>
    </w:p>
    <w:p w:rsidR="00312721" w:rsidRPr="00220846" w:rsidRDefault="00312721" w:rsidP="00312721">
      <w:pPr>
        <w:spacing w:after="0" w:line="240" w:lineRule="auto"/>
        <w:ind w:firstLine="567"/>
        <w:jc w:val="both"/>
        <w:rPr>
          <w:rFonts w:ascii="Times New Roman" w:hAnsi="Times New Roman"/>
          <w:sz w:val="24"/>
          <w:szCs w:val="24"/>
        </w:rPr>
      </w:pPr>
      <w:r w:rsidRPr="00220846">
        <w:rPr>
          <w:rFonts w:ascii="Times New Roman" w:hAnsi="Times New Roman"/>
          <w:sz w:val="24"/>
          <w:szCs w:val="24"/>
        </w:rPr>
        <w:t>Интенсивность движения средств общественного транспорта не должна превышать 30 ед./ч в двух направлениях, а расчетная скорость движения – 40 км/ч.</w:t>
      </w:r>
    </w:p>
    <w:p w:rsidR="00312721" w:rsidRPr="00220846" w:rsidRDefault="00804C3B" w:rsidP="00312721">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F305A8">
        <w:rPr>
          <w:rFonts w:ascii="Times New Roman" w:hAnsi="Times New Roman"/>
          <w:color w:val="000000"/>
          <w:sz w:val="24"/>
          <w:szCs w:val="24"/>
        </w:rPr>
        <w:t>.3</w:t>
      </w:r>
      <w:r w:rsidR="00312721">
        <w:rPr>
          <w:rFonts w:ascii="Times New Roman" w:hAnsi="Times New Roman"/>
          <w:color w:val="000000"/>
          <w:sz w:val="24"/>
          <w:szCs w:val="24"/>
        </w:rPr>
        <w:t>.</w:t>
      </w:r>
      <w:r w:rsidR="005B1252">
        <w:rPr>
          <w:rFonts w:ascii="Times New Roman" w:hAnsi="Times New Roman"/>
          <w:color w:val="000000"/>
          <w:sz w:val="24"/>
          <w:szCs w:val="24"/>
        </w:rPr>
        <w:t>4</w:t>
      </w:r>
      <w:r w:rsidR="00312721">
        <w:rPr>
          <w:rFonts w:ascii="Times New Roman" w:hAnsi="Times New Roman"/>
          <w:color w:val="000000"/>
          <w:sz w:val="24"/>
          <w:szCs w:val="24"/>
        </w:rPr>
        <w:t>.5</w:t>
      </w:r>
      <w:r w:rsidR="00312721" w:rsidRPr="002A313F">
        <w:rPr>
          <w:rFonts w:ascii="Times New Roman" w:hAnsi="Times New Roman"/>
          <w:color w:val="000000"/>
          <w:sz w:val="24"/>
          <w:szCs w:val="24"/>
        </w:rPr>
        <w:t>.</w:t>
      </w:r>
      <w:r w:rsidR="00312721" w:rsidRPr="00312721">
        <w:rPr>
          <w:rFonts w:ascii="Times New Roman" w:hAnsi="Times New Roman"/>
          <w:sz w:val="24"/>
          <w:szCs w:val="24"/>
        </w:rPr>
        <w:t xml:space="preserve"> </w:t>
      </w:r>
      <w:r w:rsidR="00312721" w:rsidRPr="00220846">
        <w:rPr>
          <w:rFonts w:ascii="Times New Roman" w:hAnsi="Times New Roman"/>
          <w:sz w:val="24"/>
          <w:szCs w:val="24"/>
        </w:rPr>
        <w:t xml:space="preserve">Плотность сети линий общественного пассажирского транспорта на </w:t>
      </w:r>
      <w:r w:rsidR="00312721" w:rsidRPr="00220846">
        <w:rPr>
          <w:rFonts w:ascii="Times New Roman" w:hAnsi="Times New Roman"/>
          <w:spacing w:val="-2"/>
          <w:sz w:val="24"/>
          <w:szCs w:val="24"/>
        </w:rPr>
        <w:t>застроенных территориях необходимо принимать в зависимости от функционального</w:t>
      </w:r>
      <w:r w:rsidR="00312721" w:rsidRPr="00220846">
        <w:rPr>
          <w:rFonts w:ascii="Times New Roman" w:hAnsi="Times New Roman"/>
          <w:sz w:val="24"/>
          <w:szCs w:val="24"/>
        </w:rPr>
        <w:t xml:space="preserve"> использования и интенсивности пассажиропотоков в</w:t>
      </w:r>
      <w:r w:rsidR="00312721" w:rsidRPr="00220846">
        <w:rPr>
          <w:rFonts w:ascii="Times New Roman" w:hAnsi="Times New Roman"/>
          <w:smallCaps/>
          <w:sz w:val="24"/>
          <w:szCs w:val="24"/>
        </w:rPr>
        <w:t xml:space="preserve"> </w:t>
      </w:r>
      <w:r w:rsidR="00312721" w:rsidRPr="00220846">
        <w:rPr>
          <w:rFonts w:ascii="Times New Roman" w:hAnsi="Times New Roman"/>
          <w:sz w:val="24"/>
          <w:szCs w:val="24"/>
        </w:rPr>
        <w:t>пределах 1,5-2,0 км/км</w:t>
      </w:r>
      <w:r w:rsidR="00312721" w:rsidRPr="00220846">
        <w:rPr>
          <w:rFonts w:ascii="Times New Roman" w:hAnsi="Times New Roman"/>
          <w:sz w:val="24"/>
          <w:szCs w:val="24"/>
          <w:vertAlign w:val="superscript"/>
        </w:rPr>
        <w:t>2</w:t>
      </w:r>
      <w:r w:rsidR="00312721" w:rsidRPr="00220846">
        <w:rPr>
          <w:rFonts w:ascii="Times New Roman" w:hAnsi="Times New Roman"/>
          <w:sz w:val="24"/>
          <w:szCs w:val="24"/>
        </w:rPr>
        <w:t>.</w:t>
      </w:r>
    </w:p>
    <w:p w:rsidR="00312721" w:rsidRDefault="00804C3B" w:rsidP="00312721">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F305A8">
        <w:rPr>
          <w:rFonts w:ascii="Times New Roman" w:hAnsi="Times New Roman"/>
          <w:color w:val="000000"/>
          <w:sz w:val="24"/>
          <w:szCs w:val="24"/>
        </w:rPr>
        <w:t>.3</w:t>
      </w:r>
      <w:r w:rsidR="00312721">
        <w:rPr>
          <w:rFonts w:ascii="Times New Roman" w:hAnsi="Times New Roman"/>
          <w:color w:val="000000"/>
          <w:sz w:val="24"/>
          <w:szCs w:val="24"/>
        </w:rPr>
        <w:t>.</w:t>
      </w:r>
      <w:r w:rsidR="005B1252">
        <w:rPr>
          <w:rFonts w:ascii="Times New Roman" w:hAnsi="Times New Roman"/>
          <w:color w:val="000000"/>
          <w:sz w:val="24"/>
          <w:szCs w:val="24"/>
        </w:rPr>
        <w:t>4</w:t>
      </w:r>
      <w:r w:rsidR="00312721">
        <w:rPr>
          <w:rFonts w:ascii="Times New Roman" w:hAnsi="Times New Roman"/>
          <w:color w:val="000000"/>
          <w:sz w:val="24"/>
          <w:szCs w:val="24"/>
        </w:rPr>
        <w:t>.6</w:t>
      </w:r>
      <w:r w:rsidR="00312721" w:rsidRPr="002A313F">
        <w:rPr>
          <w:rFonts w:ascii="Times New Roman" w:hAnsi="Times New Roman"/>
          <w:color w:val="000000"/>
          <w:sz w:val="24"/>
          <w:szCs w:val="24"/>
        </w:rPr>
        <w:t>.</w:t>
      </w:r>
      <w:r w:rsidR="00312721">
        <w:rPr>
          <w:rFonts w:ascii="Times New Roman" w:hAnsi="Times New Roman"/>
          <w:color w:val="000000"/>
          <w:sz w:val="24"/>
          <w:szCs w:val="24"/>
        </w:rPr>
        <w:t xml:space="preserve"> </w:t>
      </w:r>
      <w:r w:rsidR="00312721" w:rsidRPr="00220846">
        <w:rPr>
          <w:rFonts w:ascii="Times New Roman" w:hAnsi="Times New Roman"/>
          <w:sz w:val="24"/>
          <w:szCs w:val="24"/>
        </w:rPr>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312721" w:rsidRDefault="00804C3B" w:rsidP="00312721">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F305A8">
        <w:rPr>
          <w:rFonts w:ascii="Times New Roman" w:hAnsi="Times New Roman"/>
          <w:color w:val="000000"/>
          <w:sz w:val="24"/>
          <w:szCs w:val="24"/>
        </w:rPr>
        <w:t>.3</w:t>
      </w:r>
      <w:r w:rsidR="00312721">
        <w:rPr>
          <w:rFonts w:ascii="Times New Roman" w:hAnsi="Times New Roman"/>
          <w:color w:val="000000"/>
          <w:sz w:val="24"/>
          <w:szCs w:val="24"/>
        </w:rPr>
        <w:t>.</w:t>
      </w:r>
      <w:r w:rsidR="005B1252">
        <w:rPr>
          <w:rFonts w:ascii="Times New Roman" w:hAnsi="Times New Roman"/>
          <w:color w:val="000000"/>
          <w:sz w:val="24"/>
          <w:szCs w:val="24"/>
        </w:rPr>
        <w:t>4</w:t>
      </w:r>
      <w:r w:rsidR="00312721">
        <w:rPr>
          <w:rFonts w:ascii="Times New Roman" w:hAnsi="Times New Roman"/>
          <w:color w:val="000000"/>
          <w:sz w:val="24"/>
          <w:szCs w:val="24"/>
        </w:rPr>
        <w:t>.7</w:t>
      </w:r>
      <w:r w:rsidR="00312721" w:rsidRPr="002A313F">
        <w:rPr>
          <w:rFonts w:ascii="Times New Roman" w:hAnsi="Times New Roman"/>
          <w:color w:val="000000"/>
          <w:sz w:val="24"/>
          <w:szCs w:val="24"/>
        </w:rPr>
        <w:t>.</w:t>
      </w:r>
      <w:r w:rsidR="00312721">
        <w:rPr>
          <w:rFonts w:ascii="Times New Roman" w:hAnsi="Times New Roman"/>
          <w:color w:val="000000"/>
          <w:sz w:val="24"/>
          <w:szCs w:val="24"/>
        </w:rPr>
        <w:t xml:space="preserve"> Расстояние до ближайшей остановки общественного транспорта устанавливается в соответствии с </w:t>
      </w:r>
      <w:r w:rsidR="00312721" w:rsidRPr="00050E85">
        <w:rPr>
          <w:rFonts w:ascii="Times New Roman" w:hAnsi="Times New Roman"/>
          <w:i/>
          <w:color w:val="000000"/>
          <w:sz w:val="24"/>
          <w:szCs w:val="24"/>
        </w:rPr>
        <w:t>табл</w:t>
      </w:r>
      <w:r w:rsidR="00B7376D" w:rsidRPr="00050E85">
        <w:rPr>
          <w:rFonts w:ascii="Times New Roman" w:hAnsi="Times New Roman"/>
          <w:i/>
          <w:color w:val="000000"/>
          <w:sz w:val="24"/>
          <w:szCs w:val="24"/>
        </w:rPr>
        <w:t>.</w:t>
      </w:r>
      <w:r w:rsidR="00F45B67" w:rsidRPr="00050E85">
        <w:rPr>
          <w:rFonts w:ascii="Times New Roman" w:hAnsi="Times New Roman"/>
          <w:i/>
          <w:color w:val="000000"/>
          <w:sz w:val="24"/>
          <w:szCs w:val="24"/>
        </w:rPr>
        <w:t>1</w:t>
      </w:r>
      <w:r w:rsidR="008E1D87">
        <w:rPr>
          <w:rFonts w:ascii="Times New Roman" w:hAnsi="Times New Roman"/>
          <w:i/>
          <w:color w:val="000000"/>
          <w:sz w:val="24"/>
          <w:szCs w:val="24"/>
        </w:rPr>
        <w:t>09</w:t>
      </w:r>
      <w:r w:rsidR="00E5732D">
        <w:rPr>
          <w:rFonts w:ascii="Times New Roman" w:hAnsi="Times New Roman"/>
          <w:color w:val="000000"/>
          <w:sz w:val="24"/>
          <w:szCs w:val="24"/>
        </w:rPr>
        <w:t>.</w:t>
      </w:r>
    </w:p>
    <w:p w:rsidR="00E5732D" w:rsidRPr="007A24CA" w:rsidRDefault="00E5732D" w:rsidP="0016373D">
      <w:pPr>
        <w:spacing w:after="0" w:line="240" w:lineRule="auto"/>
        <w:jc w:val="right"/>
        <w:rPr>
          <w:rFonts w:ascii="Times New Roman" w:hAnsi="Times New Roman"/>
          <w:sz w:val="8"/>
          <w:szCs w:val="8"/>
        </w:rPr>
      </w:pPr>
      <w:r w:rsidRPr="00C00188">
        <w:rPr>
          <w:rFonts w:ascii="Times New Roman" w:hAnsi="Times New Roman"/>
          <w:i/>
          <w:sz w:val="24"/>
          <w:szCs w:val="24"/>
        </w:rPr>
        <w:t xml:space="preserve">Таблица </w:t>
      </w:r>
      <w:r w:rsidR="00F45B67">
        <w:rPr>
          <w:rFonts w:ascii="Times New Roman" w:hAnsi="Times New Roman"/>
          <w:i/>
          <w:sz w:val="24"/>
          <w:szCs w:val="24"/>
        </w:rPr>
        <w:t>1</w:t>
      </w:r>
      <w:r w:rsidR="008E1D87">
        <w:rPr>
          <w:rFonts w:ascii="Times New Roman" w:hAnsi="Times New Roman"/>
          <w:i/>
          <w:sz w:val="24"/>
          <w:szCs w:val="24"/>
        </w:rPr>
        <w:t>09</w:t>
      </w:r>
      <w:r w:rsidRPr="00C00188">
        <w:rPr>
          <w:rFonts w:ascii="Times New Roman" w:hAnsi="Times New Roman"/>
          <w:i/>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9"/>
        <w:gridCol w:w="1979"/>
        <w:gridCol w:w="2698"/>
      </w:tblGrid>
      <w:tr w:rsidR="00E5732D" w:rsidRPr="006C54B8" w:rsidTr="00B65937">
        <w:trPr>
          <w:trHeight w:val="375"/>
        </w:trPr>
        <w:tc>
          <w:tcPr>
            <w:tcW w:w="467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5732D" w:rsidRPr="006C54B8" w:rsidRDefault="00E5732D" w:rsidP="00B65937">
            <w:pPr>
              <w:spacing w:after="0" w:line="240" w:lineRule="auto"/>
              <w:jc w:val="center"/>
              <w:rPr>
                <w:rFonts w:ascii="Times New Roman" w:hAnsi="Times New Roman"/>
              </w:rPr>
            </w:pPr>
            <w:r w:rsidRPr="006C54B8">
              <w:rPr>
                <w:rFonts w:ascii="Times New Roman" w:hAnsi="Times New Roman"/>
              </w:rPr>
              <w:t>Расстояние до ближайшей остановки общественного пассажирского транспорта от:</w:t>
            </w:r>
          </w:p>
        </w:tc>
        <w:tc>
          <w:tcPr>
            <w:tcW w:w="197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5732D" w:rsidRPr="006C54B8" w:rsidRDefault="00E5732D" w:rsidP="00B65937">
            <w:pPr>
              <w:spacing w:after="0" w:line="240" w:lineRule="auto"/>
              <w:jc w:val="center"/>
              <w:rPr>
                <w:rFonts w:ascii="Times New Roman" w:hAnsi="Times New Roman"/>
              </w:rPr>
            </w:pPr>
            <w:r w:rsidRPr="006C54B8">
              <w:rPr>
                <w:rFonts w:ascii="Times New Roman" w:hAnsi="Times New Roman"/>
              </w:rPr>
              <w:t>Единица измерения</w:t>
            </w:r>
          </w:p>
        </w:tc>
        <w:tc>
          <w:tcPr>
            <w:tcW w:w="269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5732D" w:rsidRPr="006C54B8" w:rsidRDefault="00E5732D" w:rsidP="00B65937">
            <w:pPr>
              <w:spacing w:after="0" w:line="240" w:lineRule="auto"/>
              <w:jc w:val="center"/>
              <w:rPr>
                <w:rFonts w:ascii="Times New Roman" w:hAnsi="Times New Roman"/>
              </w:rPr>
            </w:pPr>
            <w:r w:rsidRPr="006C54B8">
              <w:rPr>
                <w:rFonts w:ascii="Times New Roman" w:hAnsi="Times New Roman"/>
              </w:rPr>
              <w:t>Норма обеспеченности</w:t>
            </w:r>
            <w:r>
              <w:rPr>
                <w:rFonts w:ascii="Times New Roman" w:hAnsi="Times New Roman"/>
              </w:rPr>
              <w:t>, не более</w:t>
            </w:r>
          </w:p>
        </w:tc>
      </w:tr>
      <w:tr w:rsidR="00E5732D" w:rsidRPr="006C54B8" w:rsidTr="00B65937">
        <w:tc>
          <w:tcPr>
            <w:tcW w:w="4679" w:type="dxa"/>
            <w:tcBorders>
              <w:top w:val="single" w:sz="4" w:space="0" w:color="auto"/>
              <w:left w:val="single" w:sz="4" w:space="0" w:color="auto"/>
              <w:bottom w:val="single" w:sz="4" w:space="0" w:color="auto"/>
              <w:right w:val="single" w:sz="4" w:space="0" w:color="auto"/>
            </w:tcBorders>
            <w:hideMark/>
          </w:tcPr>
          <w:p w:rsidR="00E5732D" w:rsidRPr="006C54B8" w:rsidRDefault="00E5732D" w:rsidP="00B65937">
            <w:pPr>
              <w:spacing w:after="0" w:line="240" w:lineRule="auto"/>
              <w:jc w:val="both"/>
              <w:rPr>
                <w:rFonts w:ascii="Times New Roman" w:hAnsi="Times New Roman"/>
              </w:rPr>
            </w:pPr>
            <w:r w:rsidRPr="006C54B8">
              <w:rPr>
                <w:rFonts w:ascii="Times New Roman" w:hAnsi="Times New Roman"/>
              </w:rPr>
              <w:t>Жилых домов</w:t>
            </w:r>
          </w:p>
        </w:tc>
        <w:tc>
          <w:tcPr>
            <w:tcW w:w="1979" w:type="dxa"/>
            <w:tcBorders>
              <w:top w:val="single" w:sz="4" w:space="0" w:color="auto"/>
              <w:left w:val="single" w:sz="4" w:space="0" w:color="auto"/>
              <w:bottom w:val="single" w:sz="4" w:space="0" w:color="auto"/>
              <w:right w:val="single" w:sz="4" w:space="0" w:color="auto"/>
            </w:tcBorders>
            <w:vAlign w:val="center"/>
            <w:hideMark/>
          </w:tcPr>
          <w:p w:rsidR="00E5732D" w:rsidRPr="006C54B8" w:rsidRDefault="00E5732D" w:rsidP="00B65937">
            <w:pPr>
              <w:spacing w:after="0" w:line="240" w:lineRule="auto"/>
              <w:jc w:val="center"/>
              <w:rPr>
                <w:rFonts w:ascii="Times New Roman" w:hAnsi="Times New Roman"/>
              </w:rPr>
            </w:pPr>
            <w:r w:rsidRPr="006C54B8">
              <w:rPr>
                <w:rFonts w:ascii="Times New Roman" w:hAnsi="Times New Roman"/>
              </w:rPr>
              <w:t>м</w:t>
            </w:r>
          </w:p>
        </w:tc>
        <w:tc>
          <w:tcPr>
            <w:tcW w:w="2698" w:type="dxa"/>
            <w:tcBorders>
              <w:top w:val="single" w:sz="4" w:space="0" w:color="auto"/>
              <w:left w:val="single" w:sz="4" w:space="0" w:color="auto"/>
              <w:bottom w:val="single" w:sz="4" w:space="0" w:color="auto"/>
              <w:right w:val="single" w:sz="4" w:space="0" w:color="auto"/>
            </w:tcBorders>
            <w:vAlign w:val="center"/>
            <w:hideMark/>
          </w:tcPr>
          <w:p w:rsidR="00E5732D" w:rsidRPr="00985793" w:rsidRDefault="00E5732D" w:rsidP="00B65937">
            <w:pPr>
              <w:spacing w:after="0" w:line="240" w:lineRule="auto"/>
              <w:jc w:val="center"/>
              <w:rPr>
                <w:rFonts w:ascii="Times New Roman" w:hAnsi="Times New Roman"/>
              </w:rPr>
            </w:pPr>
            <w:r w:rsidRPr="00985793">
              <w:rPr>
                <w:rFonts w:ascii="Times New Roman" w:hAnsi="Times New Roman"/>
              </w:rPr>
              <w:t>200</w:t>
            </w:r>
          </w:p>
        </w:tc>
      </w:tr>
      <w:tr w:rsidR="00E5732D" w:rsidRPr="006C54B8" w:rsidTr="00B65937">
        <w:tc>
          <w:tcPr>
            <w:tcW w:w="4679" w:type="dxa"/>
            <w:tcBorders>
              <w:top w:val="single" w:sz="4" w:space="0" w:color="auto"/>
              <w:left w:val="single" w:sz="4" w:space="0" w:color="auto"/>
              <w:bottom w:val="single" w:sz="4" w:space="0" w:color="auto"/>
              <w:right w:val="single" w:sz="4" w:space="0" w:color="auto"/>
            </w:tcBorders>
            <w:hideMark/>
          </w:tcPr>
          <w:p w:rsidR="00E5732D" w:rsidRPr="006C54B8" w:rsidRDefault="00E5732D" w:rsidP="00B65937">
            <w:pPr>
              <w:spacing w:after="0" w:line="240" w:lineRule="auto"/>
              <w:jc w:val="both"/>
              <w:rPr>
                <w:rFonts w:ascii="Times New Roman" w:hAnsi="Times New Roman"/>
              </w:rPr>
            </w:pPr>
            <w:r w:rsidRPr="006C54B8">
              <w:rPr>
                <w:rFonts w:ascii="Times New Roman" w:hAnsi="Times New Roman"/>
              </w:rPr>
              <w:t>Объектов массового посещения</w:t>
            </w:r>
          </w:p>
        </w:tc>
        <w:tc>
          <w:tcPr>
            <w:tcW w:w="1979" w:type="dxa"/>
            <w:tcBorders>
              <w:top w:val="single" w:sz="4" w:space="0" w:color="auto"/>
              <w:left w:val="single" w:sz="4" w:space="0" w:color="auto"/>
              <w:bottom w:val="single" w:sz="4" w:space="0" w:color="auto"/>
              <w:right w:val="single" w:sz="4" w:space="0" w:color="auto"/>
            </w:tcBorders>
            <w:vAlign w:val="center"/>
            <w:hideMark/>
          </w:tcPr>
          <w:p w:rsidR="00E5732D" w:rsidRPr="006C54B8" w:rsidRDefault="00E5732D" w:rsidP="00B65937">
            <w:pPr>
              <w:spacing w:after="0" w:line="240" w:lineRule="auto"/>
              <w:jc w:val="center"/>
              <w:rPr>
                <w:rFonts w:ascii="Times New Roman" w:hAnsi="Times New Roman"/>
              </w:rPr>
            </w:pPr>
            <w:r w:rsidRPr="006C54B8">
              <w:rPr>
                <w:rFonts w:ascii="Times New Roman" w:hAnsi="Times New Roman"/>
              </w:rPr>
              <w:t>м</w:t>
            </w:r>
          </w:p>
        </w:tc>
        <w:tc>
          <w:tcPr>
            <w:tcW w:w="2698" w:type="dxa"/>
            <w:tcBorders>
              <w:top w:val="single" w:sz="4" w:space="0" w:color="auto"/>
              <w:left w:val="single" w:sz="4" w:space="0" w:color="auto"/>
              <w:bottom w:val="single" w:sz="4" w:space="0" w:color="auto"/>
              <w:right w:val="single" w:sz="4" w:space="0" w:color="auto"/>
            </w:tcBorders>
            <w:vAlign w:val="center"/>
            <w:hideMark/>
          </w:tcPr>
          <w:p w:rsidR="00E5732D" w:rsidRPr="00985793" w:rsidRDefault="00E5732D" w:rsidP="00B65937">
            <w:pPr>
              <w:spacing w:after="0" w:line="240" w:lineRule="auto"/>
              <w:jc w:val="center"/>
              <w:rPr>
                <w:rFonts w:ascii="Times New Roman" w:hAnsi="Times New Roman"/>
              </w:rPr>
            </w:pPr>
            <w:r w:rsidRPr="00985793">
              <w:rPr>
                <w:rFonts w:ascii="Times New Roman" w:hAnsi="Times New Roman"/>
              </w:rPr>
              <w:t>50</w:t>
            </w:r>
          </w:p>
        </w:tc>
      </w:tr>
      <w:tr w:rsidR="00E5732D" w:rsidRPr="006C54B8" w:rsidTr="00B65937">
        <w:tc>
          <w:tcPr>
            <w:tcW w:w="4679" w:type="dxa"/>
            <w:tcBorders>
              <w:top w:val="single" w:sz="4" w:space="0" w:color="auto"/>
              <w:left w:val="single" w:sz="4" w:space="0" w:color="auto"/>
              <w:bottom w:val="single" w:sz="4" w:space="0" w:color="auto"/>
              <w:right w:val="single" w:sz="4" w:space="0" w:color="auto"/>
            </w:tcBorders>
            <w:hideMark/>
          </w:tcPr>
          <w:p w:rsidR="00E5732D" w:rsidRPr="006C54B8" w:rsidRDefault="00E5732D" w:rsidP="00B65937">
            <w:pPr>
              <w:spacing w:after="0" w:line="240" w:lineRule="auto"/>
              <w:jc w:val="both"/>
              <w:rPr>
                <w:rFonts w:ascii="Times New Roman" w:hAnsi="Times New Roman"/>
              </w:rPr>
            </w:pPr>
            <w:r w:rsidRPr="006C54B8">
              <w:rPr>
                <w:rFonts w:ascii="Times New Roman" w:hAnsi="Times New Roman"/>
              </w:rPr>
              <w:t>Зон массового отдыха населения</w:t>
            </w:r>
          </w:p>
        </w:tc>
        <w:tc>
          <w:tcPr>
            <w:tcW w:w="1979" w:type="dxa"/>
            <w:tcBorders>
              <w:top w:val="single" w:sz="4" w:space="0" w:color="auto"/>
              <w:left w:val="single" w:sz="4" w:space="0" w:color="auto"/>
              <w:bottom w:val="single" w:sz="4" w:space="0" w:color="auto"/>
              <w:right w:val="single" w:sz="4" w:space="0" w:color="auto"/>
            </w:tcBorders>
            <w:vAlign w:val="center"/>
            <w:hideMark/>
          </w:tcPr>
          <w:p w:rsidR="00E5732D" w:rsidRPr="006C54B8" w:rsidRDefault="00E5732D" w:rsidP="00B65937">
            <w:pPr>
              <w:spacing w:after="0" w:line="240" w:lineRule="auto"/>
              <w:jc w:val="center"/>
              <w:rPr>
                <w:rFonts w:ascii="Times New Roman" w:hAnsi="Times New Roman"/>
              </w:rPr>
            </w:pPr>
            <w:r w:rsidRPr="006C54B8">
              <w:rPr>
                <w:rFonts w:ascii="Times New Roman" w:hAnsi="Times New Roman"/>
              </w:rPr>
              <w:t>м</w:t>
            </w:r>
          </w:p>
        </w:tc>
        <w:tc>
          <w:tcPr>
            <w:tcW w:w="2698" w:type="dxa"/>
            <w:tcBorders>
              <w:top w:val="single" w:sz="4" w:space="0" w:color="auto"/>
              <w:left w:val="single" w:sz="4" w:space="0" w:color="auto"/>
              <w:bottom w:val="single" w:sz="4" w:space="0" w:color="auto"/>
              <w:right w:val="single" w:sz="4" w:space="0" w:color="auto"/>
            </w:tcBorders>
            <w:vAlign w:val="center"/>
            <w:hideMark/>
          </w:tcPr>
          <w:p w:rsidR="00E5732D" w:rsidRPr="00985793" w:rsidRDefault="00E5732D" w:rsidP="00B65937">
            <w:pPr>
              <w:spacing w:after="0" w:line="240" w:lineRule="auto"/>
              <w:jc w:val="center"/>
              <w:rPr>
                <w:rFonts w:ascii="Times New Roman" w:hAnsi="Times New Roman"/>
              </w:rPr>
            </w:pPr>
            <w:r w:rsidRPr="00985793">
              <w:rPr>
                <w:rFonts w:ascii="Times New Roman" w:hAnsi="Times New Roman"/>
              </w:rPr>
              <w:t>800</w:t>
            </w:r>
          </w:p>
        </w:tc>
      </w:tr>
    </w:tbl>
    <w:p w:rsidR="00312721" w:rsidRPr="00E5732D" w:rsidRDefault="00312721" w:rsidP="00312721">
      <w:pPr>
        <w:spacing w:after="0" w:line="240" w:lineRule="auto"/>
        <w:ind w:firstLine="567"/>
        <w:jc w:val="both"/>
        <w:rPr>
          <w:rFonts w:ascii="Times New Roman" w:hAnsi="Times New Roman"/>
          <w:sz w:val="8"/>
          <w:szCs w:val="8"/>
        </w:rPr>
      </w:pPr>
    </w:p>
    <w:p w:rsidR="00312721" w:rsidRDefault="00035A20" w:rsidP="00312721">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F305A8">
        <w:rPr>
          <w:rFonts w:ascii="Times New Roman" w:hAnsi="Times New Roman"/>
          <w:color w:val="000000"/>
          <w:sz w:val="24"/>
          <w:szCs w:val="24"/>
        </w:rPr>
        <w:t>.3</w:t>
      </w:r>
      <w:r w:rsidR="00312721">
        <w:rPr>
          <w:rFonts w:ascii="Times New Roman" w:hAnsi="Times New Roman"/>
          <w:color w:val="000000"/>
          <w:sz w:val="24"/>
          <w:szCs w:val="24"/>
        </w:rPr>
        <w:t>.</w:t>
      </w:r>
      <w:r w:rsidR="005B1252">
        <w:rPr>
          <w:rFonts w:ascii="Times New Roman" w:hAnsi="Times New Roman"/>
          <w:color w:val="000000"/>
          <w:sz w:val="24"/>
          <w:szCs w:val="24"/>
        </w:rPr>
        <w:t>4</w:t>
      </w:r>
      <w:r w:rsidR="00312721">
        <w:rPr>
          <w:rFonts w:ascii="Times New Roman" w:hAnsi="Times New Roman"/>
          <w:color w:val="000000"/>
          <w:sz w:val="24"/>
          <w:szCs w:val="24"/>
        </w:rPr>
        <w:t>.</w:t>
      </w:r>
      <w:r w:rsidR="00E5732D">
        <w:rPr>
          <w:rFonts w:ascii="Times New Roman" w:hAnsi="Times New Roman"/>
          <w:color w:val="000000"/>
          <w:sz w:val="24"/>
          <w:szCs w:val="24"/>
        </w:rPr>
        <w:t>8</w:t>
      </w:r>
      <w:r w:rsidR="00312721" w:rsidRPr="002A313F">
        <w:rPr>
          <w:rFonts w:ascii="Times New Roman" w:hAnsi="Times New Roman"/>
          <w:color w:val="000000"/>
          <w:sz w:val="24"/>
          <w:szCs w:val="24"/>
        </w:rPr>
        <w:t>.</w:t>
      </w:r>
      <w:r w:rsidR="00312721">
        <w:rPr>
          <w:rFonts w:ascii="Times New Roman" w:hAnsi="Times New Roman"/>
          <w:color w:val="000000"/>
          <w:sz w:val="24"/>
          <w:szCs w:val="24"/>
        </w:rPr>
        <w:t xml:space="preserve"> </w:t>
      </w:r>
      <w:r w:rsidR="00B7376D">
        <w:rPr>
          <w:rFonts w:ascii="Times New Roman" w:hAnsi="Times New Roman"/>
          <w:sz w:val="24"/>
          <w:szCs w:val="24"/>
        </w:rPr>
        <w:t>В общественном</w:t>
      </w:r>
      <w:r w:rsidR="00312721" w:rsidRPr="00220846">
        <w:rPr>
          <w:rFonts w:ascii="Times New Roman" w:hAnsi="Times New Roman"/>
          <w:sz w:val="24"/>
          <w:szCs w:val="24"/>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и коммунально-складских зонах – не более 400 м от проходных предприятий; в зонах массового отдыха и спорта – не более 800 м от главного входа.</w:t>
      </w:r>
    </w:p>
    <w:p w:rsidR="00312721" w:rsidRDefault="00035A20" w:rsidP="00312721">
      <w:pPr>
        <w:spacing w:after="0" w:line="240" w:lineRule="auto"/>
        <w:ind w:firstLine="567"/>
        <w:jc w:val="both"/>
        <w:rPr>
          <w:rFonts w:ascii="Times New Roman" w:hAnsi="Times New Roman"/>
          <w:bCs/>
          <w:sz w:val="24"/>
          <w:szCs w:val="24"/>
        </w:rPr>
      </w:pPr>
      <w:r>
        <w:rPr>
          <w:rFonts w:ascii="Times New Roman" w:hAnsi="Times New Roman"/>
          <w:color w:val="000000"/>
          <w:sz w:val="24"/>
          <w:szCs w:val="24"/>
        </w:rPr>
        <w:t>6</w:t>
      </w:r>
      <w:r w:rsidR="00F305A8">
        <w:rPr>
          <w:rFonts w:ascii="Times New Roman" w:hAnsi="Times New Roman"/>
          <w:color w:val="000000"/>
          <w:sz w:val="24"/>
          <w:szCs w:val="24"/>
        </w:rPr>
        <w:t>.3</w:t>
      </w:r>
      <w:r w:rsidR="00B7376D">
        <w:rPr>
          <w:rFonts w:ascii="Times New Roman" w:hAnsi="Times New Roman"/>
          <w:color w:val="000000"/>
          <w:sz w:val="24"/>
          <w:szCs w:val="24"/>
        </w:rPr>
        <w:t>.</w:t>
      </w:r>
      <w:r w:rsidR="005B1252">
        <w:rPr>
          <w:rFonts w:ascii="Times New Roman" w:hAnsi="Times New Roman"/>
          <w:color w:val="000000"/>
          <w:sz w:val="24"/>
          <w:szCs w:val="24"/>
        </w:rPr>
        <w:t>4</w:t>
      </w:r>
      <w:r w:rsidR="00B7376D">
        <w:rPr>
          <w:rFonts w:ascii="Times New Roman" w:hAnsi="Times New Roman"/>
          <w:color w:val="000000"/>
          <w:sz w:val="24"/>
          <w:szCs w:val="24"/>
        </w:rPr>
        <w:t>.9</w:t>
      </w:r>
      <w:r w:rsidR="00E5732D" w:rsidRPr="002A313F">
        <w:rPr>
          <w:rFonts w:ascii="Times New Roman" w:hAnsi="Times New Roman"/>
          <w:color w:val="000000"/>
          <w:sz w:val="24"/>
          <w:szCs w:val="24"/>
        </w:rPr>
        <w:t>.</w:t>
      </w:r>
      <w:r w:rsidR="00E5732D">
        <w:rPr>
          <w:rFonts w:ascii="Times New Roman" w:hAnsi="Times New Roman"/>
          <w:color w:val="000000"/>
          <w:sz w:val="24"/>
          <w:szCs w:val="24"/>
        </w:rPr>
        <w:t xml:space="preserve"> </w:t>
      </w:r>
      <w:r w:rsidR="002A313F" w:rsidRPr="00220846">
        <w:rPr>
          <w:rFonts w:ascii="Times New Roman" w:hAnsi="Times New Roman"/>
          <w:bCs/>
          <w:sz w:val="24"/>
          <w:szCs w:val="24"/>
        </w:rPr>
        <w:t xml:space="preserve">На территории малоэтажной жилой застройки дальность пешеходных подходов до остановок общественного пассажирского транспорта </w:t>
      </w:r>
      <w:r w:rsidR="00E5732D">
        <w:rPr>
          <w:rFonts w:ascii="Times New Roman" w:hAnsi="Times New Roman"/>
          <w:bCs/>
          <w:sz w:val="24"/>
          <w:szCs w:val="24"/>
        </w:rPr>
        <w:t xml:space="preserve"> устанавливает</w:t>
      </w:r>
      <w:r w:rsidR="00C00188">
        <w:rPr>
          <w:rFonts w:ascii="Times New Roman" w:hAnsi="Times New Roman"/>
          <w:bCs/>
          <w:sz w:val="24"/>
          <w:szCs w:val="24"/>
        </w:rPr>
        <w:t>ся в соответствии с табл</w:t>
      </w:r>
      <w:r w:rsidR="00C00188" w:rsidRPr="00035A20">
        <w:rPr>
          <w:rFonts w:ascii="Times New Roman" w:hAnsi="Times New Roman"/>
          <w:bCs/>
          <w:sz w:val="24"/>
          <w:szCs w:val="24"/>
        </w:rPr>
        <w:t>.</w:t>
      </w:r>
      <w:r w:rsidR="00B7376D">
        <w:rPr>
          <w:rFonts w:ascii="Times New Roman" w:hAnsi="Times New Roman"/>
          <w:bCs/>
          <w:sz w:val="24"/>
          <w:szCs w:val="24"/>
        </w:rPr>
        <w:t>96</w:t>
      </w:r>
      <w:r w:rsidR="00E5732D">
        <w:rPr>
          <w:rFonts w:ascii="Times New Roman" w:hAnsi="Times New Roman"/>
          <w:bCs/>
          <w:sz w:val="24"/>
          <w:szCs w:val="24"/>
        </w:rPr>
        <w:t xml:space="preserve"> настоящих нормативов.</w:t>
      </w:r>
    </w:p>
    <w:p w:rsidR="002A313F" w:rsidRPr="00220846" w:rsidRDefault="002A313F" w:rsidP="00312721">
      <w:pPr>
        <w:spacing w:after="0" w:line="240" w:lineRule="auto"/>
        <w:ind w:firstLine="567"/>
        <w:jc w:val="both"/>
        <w:rPr>
          <w:rFonts w:ascii="Times New Roman" w:hAnsi="Times New Roman"/>
          <w:sz w:val="24"/>
          <w:szCs w:val="24"/>
        </w:rPr>
      </w:pPr>
      <w:r w:rsidRPr="00220846">
        <w:rPr>
          <w:rFonts w:ascii="Times New Roman" w:hAnsi="Times New Roman"/>
          <w:sz w:val="24"/>
          <w:szCs w:val="24"/>
        </w:rPr>
        <w:t>В районах индивидуальной жилой застройки дальность пешеходных подходов до ближайшей остановки общественного пассажирского транспорта может быть увеличена в остальных населенных пунктах – до 800 м.</w:t>
      </w:r>
    </w:p>
    <w:p w:rsidR="00E5732D" w:rsidRPr="00220846" w:rsidRDefault="00035A20" w:rsidP="00E5732D">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F305A8">
        <w:rPr>
          <w:rFonts w:ascii="Times New Roman" w:hAnsi="Times New Roman"/>
          <w:color w:val="000000"/>
          <w:sz w:val="24"/>
          <w:szCs w:val="24"/>
        </w:rPr>
        <w:t>.3</w:t>
      </w:r>
      <w:r w:rsidR="00E5732D">
        <w:rPr>
          <w:rFonts w:ascii="Times New Roman" w:hAnsi="Times New Roman"/>
          <w:color w:val="000000"/>
          <w:sz w:val="24"/>
          <w:szCs w:val="24"/>
        </w:rPr>
        <w:t>.</w:t>
      </w:r>
      <w:r w:rsidR="005B1252">
        <w:rPr>
          <w:rFonts w:ascii="Times New Roman" w:hAnsi="Times New Roman"/>
          <w:color w:val="000000"/>
          <w:sz w:val="24"/>
          <w:szCs w:val="24"/>
        </w:rPr>
        <w:t>4</w:t>
      </w:r>
      <w:r w:rsidR="00E5732D">
        <w:rPr>
          <w:rFonts w:ascii="Times New Roman" w:hAnsi="Times New Roman"/>
          <w:color w:val="000000"/>
          <w:sz w:val="24"/>
          <w:szCs w:val="24"/>
        </w:rPr>
        <w:t>.1</w:t>
      </w:r>
      <w:r w:rsidR="00B7376D">
        <w:rPr>
          <w:rFonts w:ascii="Times New Roman" w:hAnsi="Times New Roman"/>
          <w:color w:val="000000"/>
          <w:sz w:val="24"/>
          <w:szCs w:val="24"/>
        </w:rPr>
        <w:t>0</w:t>
      </w:r>
      <w:r w:rsidR="00E5732D" w:rsidRPr="002A313F">
        <w:rPr>
          <w:rFonts w:ascii="Times New Roman" w:hAnsi="Times New Roman"/>
          <w:color w:val="000000"/>
          <w:sz w:val="24"/>
          <w:szCs w:val="24"/>
        </w:rPr>
        <w:t>.</w:t>
      </w:r>
      <w:r w:rsidR="00E5732D">
        <w:rPr>
          <w:rFonts w:ascii="Times New Roman" w:hAnsi="Times New Roman"/>
          <w:color w:val="000000"/>
          <w:sz w:val="24"/>
          <w:szCs w:val="24"/>
        </w:rPr>
        <w:t xml:space="preserve"> </w:t>
      </w:r>
      <w:r w:rsidR="00E5732D" w:rsidRPr="00220846">
        <w:rPr>
          <w:rFonts w:ascii="Times New Roman" w:hAnsi="Times New Roman"/>
          <w:sz w:val="24"/>
          <w:szCs w:val="24"/>
        </w:rPr>
        <w:t xml:space="preserve">Остановочные пункты общественного пассажирского транспорта следует проектировать с обеспечением следующих требований: </w:t>
      </w:r>
    </w:p>
    <w:p w:rsidR="00E5732D" w:rsidRPr="00220846" w:rsidRDefault="00E5732D" w:rsidP="00E5732D">
      <w:pPr>
        <w:spacing w:after="0" w:line="240" w:lineRule="auto"/>
        <w:ind w:firstLine="567"/>
        <w:jc w:val="both"/>
        <w:rPr>
          <w:rFonts w:ascii="Times New Roman" w:hAnsi="Times New Roman"/>
          <w:sz w:val="24"/>
          <w:szCs w:val="24"/>
        </w:rPr>
      </w:pPr>
      <w:r>
        <w:rPr>
          <w:rFonts w:ascii="Times New Roman" w:hAnsi="Times New Roman"/>
          <w:sz w:val="24"/>
          <w:szCs w:val="24"/>
        </w:rPr>
        <w:t>•</w:t>
      </w:r>
      <w:r w:rsidRPr="00220846">
        <w:rPr>
          <w:rFonts w:ascii="Times New Roman" w:hAnsi="Times New Roman"/>
          <w:sz w:val="24"/>
          <w:szCs w:val="24"/>
        </w:rPr>
        <w:t xml:space="preserve"> </w:t>
      </w:r>
      <w:r>
        <w:rPr>
          <w:rFonts w:ascii="Times New Roman" w:hAnsi="Times New Roman"/>
          <w:sz w:val="24"/>
          <w:szCs w:val="24"/>
        </w:rPr>
        <w:t xml:space="preserve"> </w:t>
      </w:r>
      <w:r w:rsidRPr="00220846">
        <w:rPr>
          <w:rFonts w:ascii="Times New Roman" w:hAnsi="Times New Roman"/>
          <w:sz w:val="24"/>
          <w:szCs w:val="24"/>
        </w:rPr>
        <w:t xml:space="preserve">на магистральных улицах </w:t>
      </w:r>
      <w:r w:rsidR="005B1252">
        <w:rPr>
          <w:rFonts w:ascii="Times New Roman" w:hAnsi="Times New Roman"/>
          <w:sz w:val="24"/>
          <w:szCs w:val="24"/>
        </w:rPr>
        <w:t xml:space="preserve"> и дорогах </w:t>
      </w:r>
      <w:r w:rsidRPr="00220846">
        <w:rPr>
          <w:rFonts w:ascii="Times New Roman" w:hAnsi="Times New Roman"/>
          <w:sz w:val="24"/>
          <w:szCs w:val="24"/>
        </w:rPr>
        <w:t>– в габаритах проезжей части;</w:t>
      </w:r>
    </w:p>
    <w:p w:rsidR="00E5732D" w:rsidRPr="00220846" w:rsidRDefault="00E5732D" w:rsidP="00E5732D">
      <w:pPr>
        <w:spacing w:after="0" w:line="240" w:lineRule="auto"/>
        <w:ind w:firstLine="567"/>
        <w:jc w:val="both"/>
        <w:rPr>
          <w:rFonts w:ascii="Times New Roman" w:hAnsi="Times New Roman"/>
          <w:sz w:val="24"/>
          <w:szCs w:val="24"/>
        </w:rPr>
      </w:pPr>
      <w:r>
        <w:rPr>
          <w:rFonts w:ascii="Times New Roman" w:hAnsi="Times New Roman"/>
          <w:sz w:val="24"/>
          <w:szCs w:val="24"/>
        </w:rPr>
        <w:t>•</w:t>
      </w:r>
      <w:r w:rsidRPr="00220846">
        <w:rPr>
          <w:rFonts w:ascii="Times New Roman" w:hAnsi="Times New Roman"/>
          <w:sz w:val="24"/>
          <w:szCs w:val="24"/>
        </w:rPr>
        <w:t xml:space="preserve"> </w:t>
      </w:r>
      <w:r>
        <w:rPr>
          <w:rFonts w:ascii="Times New Roman" w:hAnsi="Times New Roman"/>
          <w:sz w:val="24"/>
          <w:szCs w:val="24"/>
        </w:rPr>
        <w:t xml:space="preserve"> </w:t>
      </w:r>
      <w:r w:rsidRPr="00220846">
        <w:rPr>
          <w:rFonts w:ascii="Times New Roman" w:hAnsi="Times New Roman"/>
          <w:sz w:val="24"/>
          <w:szCs w:val="24"/>
        </w:rPr>
        <w:t>в зонах транспортных развязок и пересечений – вне элементов развязок (съездов, въездов и др.);</w:t>
      </w:r>
    </w:p>
    <w:p w:rsidR="00E5732D" w:rsidRPr="00220846" w:rsidRDefault="00E5732D" w:rsidP="00E5732D">
      <w:pPr>
        <w:spacing w:after="0" w:line="240" w:lineRule="auto"/>
        <w:ind w:firstLine="567"/>
        <w:jc w:val="both"/>
        <w:rPr>
          <w:rFonts w:ascii="Times New Roman" w:hAnsi="Times New Roman"/>
          <w:sz w:val="24"/>
          <w:szCs w:val="24"/>
        </w:rPr>
      </w:pPr>
      <w:r>
        <w:rPr>
          <w:rFonts w:ascii="Times New Roman" w:hAnsi="Times New Roman"/>
          <w:sz w:val="24"/>
          <w:szCs w:val="24"/>
        </w:rPr>
        <w:t>•</w:t>
      </w:r>
      <w:r w:rsidRPr="00220846">
        <w:rPr>
          <w:rFonts w:ascii="Times New Roman" w:hAnsi="Times New Roman"/>
          <w:sz w:val="24"/>
          <w:szCs w:val="24"/>
        </w:rPr>
        <w:t xml:space="preserve"> в случае если стоящие на остановочных пунктах автобусы </w:t>
      </w:r>
      <w:r w:rsidRPr="00220846">
        <w:rPr>
          <w:rFonts w:ascii="Times New Roman" w:hAnsi="Times New Roman"/>
          <w:spacing w:val="-2"/>
          <w:sz w:val="24"/>
          <w:szCs w:val="24"/>
        </w:rPr>
        <w:t>создают помехи движению транспортных потоков, следует предусматривать заезд</w:t>
      </w:r>
      <w:r w:rsidRPr="00220846">
        <w:rPr>
          <w:rFonts w:ascii="Times New Roman" w:hAnsi="Times New Roman"/>
          <w:sz w:val="24"/>
          <w:szCs w:val="24"/>
        </w:rPr>
        <w:t>ные карманы.</w:t>
      </w:r>
    </w:p>
    <w:p w:rsidR="00E5732D" w:rsidRPr="00220846" w:rsidRDefault="00035A20" w:rsidP="00E5732D">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F305A8">
        <w:rPr>
          <w:rFonts w:ascii="Times New Roman" w:hAnsi="Times New Roman"/>
          <w:color w:val="000000"/>
          <w:sz w:val="24"/>
          <w:szCs w:val="24"/>
        </w:rPr>
        <w:t>.3</w:t>
      </w:r>
      <w:r w:rsidR="00E5732D">
        <w:rPr>
          <w:rFonts w:ascii="Times New Roman" w:hAnsi="Times New Roman"/>
          <w:color w:val="000000"/>
          <w:sz w:val="24"/>
          <w:szCs w:val="24"/>
        </w:rPr>
        <w:t>.</w:t>
      </w:r>
      <w:r w:rsidR="005B1252">
        <w:rPr>
          <w:rFonts w:ascii="Times New Roman" w:hAnsi="Times New Roman"/>
          <w:color w:val="000000"/>
          <w:sz w:val="24"/>
          <w:szCs w:val="24"/>
        </w:rPr>
        <w:t>4</w:t>
      </w:r>
      <w:r w:rsidR="00E5732D">
        <w:rPr>
          <w:rFonts w:ascii="Times New Roman" w:hAnsi="Times New Roman"/>
          <w:color w:val="000000"/>
          <w:sz w:val="24"/>
          <w:szCs w:val="24"/>
        </w:rPr>
        <w:t>.1</w:t>
      </w:r>
      <w:r w:rsidR="00B7376D">
        <w:rPr>
          <w:rFonts w:ascii="Times New Roman" w:hAnsi="Times New Roman"/>
          <w:color w:val="000000"/>
          <w:sz w:val="24"/>
          <w:szCs w:val="24"/>
        </w:rPr>
        <w:t>1</w:t>
      </w:r>
      <w:r w:rsidR="00E5732D" w:rsidRPr="002A313F">
        <w:rPr>
          <w:rFonts w:ascii="Times New Roman" w:hAnsi="Times New Roman"/>
          <w:color w:val="000000"/>
          <w:sz w:val="24"/>
          <w:szCs w:val="24"/>
        </w:rPr>
        <w:t>.</w:t>
      </w:r>
      <w:r w:rsidR="00E5732D">
        <w:rPr>
          <w:rFonts w:ascii="Times New Roman" w:hAnsi="Times New Roman"/>
          <w:color w:val="000000"/>
          <w:sz w:val="24"/>
          <w:szCs w:val="24"/>
        </w:rPr>
        <w:t xml:space="preserve"> </w:t>
      </w:r>
      <w:r w:rsidR="00E5732D" w:rsidRPr="00220846">
        <w:rPr>
          <w:rFonts w:ascii="Times New Roman" w:hAnsi="Times New Roman"/>
          <w:sz w:val="24"/>
          <w:szCs w:val="24"/>
        </w:rPr>
        <w:t>Посадочные площадки следует предусматривать вне проезжей части.</w:t>
      </w:r>
    </w:p>
    <w:p w:rsidR="00E5732D" w:rsidRPr="00220846" w:rsidRDefault="00E5732D" w:rsidP="00E5732D">
      <w:pPr>
        <w:spacing w:after="0" w:line="240" w:lineRule="auto"/>
        <w:ind w:firstLine="567"/>
        <w:jc w:val="both"/>
        <w:rPr>
          <w:rFonts w:ascii="Times New Roman" w:hAnsi="Times New Roman"/>
          <w:sz w:val="24"/>
          <w:szCs w:val="24"/>
        </w:rPr>
      </w:pPr>
      <w:r w:rsidRPr="00220846">
        <w:rPr>
          <w:rFonts w:ascii="Times New Roman" w:hAnsi="Times New Roman"/>
          <w:sz w:val="24"/>
          <w:szCs w:val="24"/>
        </w:rPr>
        <w:t>Остановочные пункты на линиях автобуса на магистральных улицах следует размещать за перекрестком, на расстоянии не менее 25 м от него.</w:t>
      </w:r>
    </w:p>
    <w:p w:rsidR="00F305A8" w:rsidRDefault="00E5732D" w:rsidP="00E5732D">
      <w:pPr>
        <w:spacing w:after="0" w:line="240" w:lineRule="auto"/>
        <w:ind w:firstLine="567"/>
        <w:jc w:val="both"/>
        <w:rPr>
          <w:rFonts w:ascii="Times New Roman" w:hAnsi="Times New Roman"/>
          <w:sz w:val="24"/>
          <w:szCs w:val="24"/>
        </w:rPr>
      </w:pPr>
      <w:r w:rsidRPr="00220846">
        <w:rPr>
          <w:rFonts w:ascii="Times New Roman" w:hAnsi="Times New Roman"/>
          <w:sz w:val="24"/>
          <w:szCs w:val="24"/>
        </w:rPr>
        <w:t xml:space="preserve">Допускается размещение остановочных пунктов автобуса перед перекрестком – на расстоянии не менее 40 м в случае, если пропускная способность улицы до перекрестка больше, чем за перекрестком. </w:t>
      </w:r>
    </w:p>
    <w:p w:rsidR="00E5732D" w:rsidRPr="00220846" w:rsidRDefault="00E5732D" w:rsidP="00E5732D">
      <w:pPr>
        <w:spacing w:after="0" w:line="240" w:lineRule="auto"/>
        <w:ind w:firstLine="567"/>
        <w:jc w:val="both"/>
        <w:rPr>
          <w:rFonts w:ascii="Times New Roman" w:hAnsi="Times New Roman"/>
          <w:sz w:val="24"/>
          <w:szCs w:val="24"/>
        </w:rPr>
      </w:pPr>
      <w:r w:rsidRPr="00220846">
        <w:rPr>
          <w:rFonts w:ascii="Times New Roman" w:hAnsi="Times New Roman"/>
          <w:sz w:val="24"/>
          <w:szCs w:val="24"/>
        </w:rPr>
        <w:t xml:space="preserve">Расстояние до остановочного пункта исчисляется от «стоп - линии». </w:t>
      </w:r>
    </w:p>
    <w:p w:rsidR="00312721" w:rsidRDefault="00035A20" w:rsidP="00312721">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6</w:t>
      </w:r>
      <w:r w:rsidR="00F305A8">
        <w:rPr>
          <w:rFonts w:ascii="Times New Roman" w:hAnsi="Times New Roman"/>
          <w:color w:val="000000" w:themeColor="text1"/>
          <w:sz w:val="24"/>
          <w:szCs w:val="24"/>
        </w:rPr>
        <w:t>.3</w:t>
      </w:r>
      <w:r w:rsidR="005B1252">
        <w:rPr>
          <w:rFonts w:ascii="Times New Roman" w:hAnsi="Times New Roman"/>
          <w:color w:val="000000" w:themeColor="text1"/>
          <w:sz w:val="24"/>
          <w:szCs w:val="24"/>
        </w:rPr>
        <w:t>.4</w:t>
      </w:r>
      <w:r w:rsidR="00B7376D">
        <w:rPr>
          <w:rFonts w:ascii="Times New Roman" w:hAnsi="Times New Roman"/>
          <w:color w:val="000000" w:themeColor="text1"/>
          <w:sz w:val="24"/>
          <w:szCs w:val="24"/>
        </w:rPr>
        <w:t>.12</w:t>
      </w:r>
      <w:r w:rsidR="00312721">
        <w:rPr>
          <w:rFonts w:ascii="Times New Roman" w:hAnsi="Times New Roman"/>
          <w:color w:val="000000" w:themeColor="text1"/>
          <w:sz w:val="24"/>
          <w:szCs w:val="24"/>
        </w:rPr>
        <w:t xml:space="preserve">. Параметры остановок общественного транспорта устанавливаются в соответствии с </w:t>
      </w:r>
      <w:r w:rsidR="00312721" w:rsidRPr="00050E85">
        <w:rPr>
          <w:rFonts w:ascii="Times New Roman" w:hAnsi="Times New Roman"/>
          <w:i/>
          <w:color w:val="000000" w:themeColor="text1"/>
          <w:sz w:val="24"/>
          <w:szCs w:val="24"/>
        </w:rPr>
        <w:t>табл</w:t>
      </w:r>
      <w:r w:rsidR="00F45B67" w:rsidRPr="00050E85">
        <w:rPr>
          <w:rFonts w:ascii="Times New Roman" w:hAnsi="Times New Roman"/>
          <w:i/>
          <w:color w:val="000000" w:themeColor="text1"/>
          <w:sz w:val="24"/>
          <w:szCs w:val="24"/>
        </w:rPr>
        <w:t>.1</w:t>
      </w:r>
      <w:r w:rsidR="008E1D87">
        <w:rPr>
          <w:rFonts w:ascii="Times New Roman" w:hAnsi="Times New Roman"/>
          <w:i/>
          <w:color w:val="000000" w:themeColor="text1"/>
          <w:sz w:val="24"/>
          <w:szCs w:val="24"/>
        </w:rPr>
        <w:t>10</w:t>
      </w:r>
      <w:r w:rsidR="00F305A8">
        <w:rPr>
          <w:rFonts w:ascii="Times New Roman" w:hAnsi="Times New Roman"/>
          <w:color w:val="000000" w:themeColor="text1"/>
          <w:sz w:val="24"/>
          <w:szCs w:val="24"/>
        </w:rPr>
        <w:t>.</w:t>
      </w:r>
    </w:p>
    <w:p w:rsidR="00312721" w:rsidRPr="007A24CA" w:rsidRDefault="00E5732D" w:rsidP="0016373D">
      <w:pPr>
        <w:spacing w:after="0" w:line="240" w:lineRule="auto"/>
        <w:jc w:val="right"/>
        <w:rPr>
          <w:rFonts w:ascii="Times New Roman" w:hAnsi="Times New Roman"/>
          <w:sz w:val="8"/>
          <w:szCs w:val="8"/>
        </w:rPr>
      </w:pPr>
      <w:r w:rsidRPr="00C00188">
        <w:rPr>
          <w:rFonts w:ascii="Times New Roman" w:hAnsi="Times New Roman"/>
          <w:i/>
          <w:sz w:val="24"/>
          <w:szCs w:val="24"/>
        </w:rPr>
        <w:t xml:space="preserve">Таблица </w:t>
      </w:r>
      <w:r w:rsidR="00F45B67">
        <w:rPr>
          <w:rFonts w:ascii="Times New Roman" w:hAnsi="Times New Roman"/>
          <w:i/>
          <w:sz w:val="24"/>
          <w:szCs w:val="24"/>
        </w:rPr>
        <w:t>1</w:t>
      </w:r>
      <w:r w:rsidR="00050E85">
        <w:rPr>
          <w:rFonts w:ascii="Times New Roman" w:hAnsi="Times New Roman"/>
          <w:i/>
          <w:sz w:val="24"/>
          <w:szCs w:val="24"/>
        </w:rPr>
        <w:t>1</w:t>
      </w:r>
      <w:r w:rsidR="008E1D87">
        <w:rPr>
          <w:rFonts w:ascii="Times New Roman" w:hAnsi="Times New Roman"/>
          <w:i/>
          <w:sz w:val="24"/>
          <w:szCs w:val="24"/>
        </w:rPr>
        <w:t>0</w:t>
      </w:r>
      <w:r w:rsidR="00312721" w:rsidRPr="00C00188">
        <w:rPr>
          <w:rFonts w:ascii="Times New Roman" w:hAnsi="Times New Roman"/>
          <w:i/>
          <w:sz w:val="24"/>
          <w:szCs w:val="24"/>
        </w:rPr>
        <w:t>.</w:t>
      </w:r>
      <w:r w:rsidR="00312721" w:rsidRPr="00053AC7">
        <w:rPr>
          <w:rFonts w:ascii="Times New Roman" w:hAnsi="Times New Roman"/>
          <w:b/>
          <w:i/>
          <w:color w:val="000000" w:themeColor="text1"/>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190"/>
        <w:gridCol w:w="3084"/>
      </w:tblGrid>
      <w:tr w:rsidR="00312721" w:rsidRPr="006C54B8" w:rsidTr="00B65937">
        <w:tc>
          <w:tcPr>
            <w:tcW w:w="30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312721" w:rsidRPr="006C54B8" w:rsidRDefault="00312721" w:rsidP="00B65937">
            <w:pPr>
              <w:spacing w:after="0" w:line="240" w:lineRule="auto"/>
              <w:jc w:val="center"/>
              <w:rPr>
                <w:rFonts w:ascii="Times New Roman" w:hAnsi="Times New Roman"/>
              </w:rPr>
            </w:pPr>
            <w:r w:rsidRPr="006C54B8">
              <w:rPr>
                <w:rFonts w:ascii="Times New Roman" w:hAnsi="Times New Roman"/>
              </w:rPr>
              <w:t>Категория дорог</w:t>
            </w:r>
          </w:p>
        </w:tc>
        <w:tc>
          <w:tcPr>
            <w:tcW w:w="319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312721" w:rsidRPr="006C54B8" w:rsidRDefault="00312721" w:rsidP="00B65937">
            <w:pPr>
              <w:spacing w:after="0" w:line="240" w:lineRule="auto"/>
              <w:jc w:val="center"/>
              <w:rPr>
                <w:rFonts w:ascii="Times New Roman" w:hAnsi="Times New Roman"/>
              </w:rPr>
            </w:pPr>
            <w:r w:rsidRPr="006C54B8">
              <w:rPr>
                <w:rFonts w:ascii="Times New Roman" w:hAnsi="Times New Roman"/>
              </w:rPr>
              <w:t>Радиус дорог (не менее), м</w:t>
            </w:r>
          </w:p>
        </w:tc>
        <w:tc>
          <w:tcPr>
            <w:tcW w:w="308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312721" w:rsidRPr="006C54B8" w:rsidRDefault="00312721" w:rsidP="00B65937">
            <w:pPr>
              <w:spacing w:after="0" w:line="240" w:lineRule="auto"/>
              <w:jc w:val="center"/>
              <w:rPr>
                <w:rFonts w:ascii="Times New Roman" w:hAnsi="Times New Roman"/>
              </w:rPr>
            </w:pPr>
            <w:r w:rsidRPr="006C54B8">
              <w:rPr>
                <w:rFonts w:ascii="Times New Roman" w:hAnsi="Times New Roman"/>
              </w:rPr>
              <w:t>Примечание</w:t>
            </w:r>
          </w:p>
        </w:tc>
      </w:tr>
      <w:tr w:rsidR="00312721" w:rsidRPr="006C54B8" w:rsidTr="00B65937">
        <w:tc>
          <w:tcPr>
            <w:tcW w:w="3082" w:type="dxa"/>
            <w:tcBorders>
              <w:top w:val="single" w:sz="4" w:space="0" w:color="auto"/>
              <w:left w:val="single" w:sz="4" w:space="0" w:color="auto"/>
              <w:bottom w:val="single" w:sz="4" w:space="0" w:color="auto"/>
              <w:right w:val="single" w:sz="4" w:space="0" w:color="auto"/>
            </w:tcBorders>
            <w:hideMark/>
          </w:tcPr>
          <w:p w:rsidR="00312721" w:rsidRPr="006C54B8" w:rsidRDefault="00312721" w:rsidP="00B65937">
            <w:pPr>
              <w:spacing w:after="0" w:line="240" w:lineRule="auto"/>
              <w:jc w:val="both"/>
              <w:rPr>
                <w:rFonts w:ascii="Times New Roman" w:hAnsi="Times New Roman"/>
              </w:rPr>
            </w:pPr>
            <w:r w:rsidRPr="006C54B8">
              <w:rPr>
                <w:rFonts w:ascii="Times New Roman" w:hAnsi="Times New Roman"/>
                <w:lang w:val="en-US"/>
              </w:rPr>
              <w:t xml:space="preserve">III </w:t>
            </w:r>
            <w:r w:rsidRPr="006C54B8">
              <w:rPr>
                <w:rFonts w:ascii="Times New Roman" w:hAnsi="Times New Roman"/>
              </w:rPr>
              <w:t>категория</w:t>
            </w:r>
          </w:p>
        </w:tc>
        <w:tc>
          <w:tcPr>
            <w:tcW w:w="3190" w:type="dxa"/>
            <w:tcBorders>
              <w:top w:val="single" w:sz="4" w:space="0" w:color="auto"/>
              <w:left w:val="single" w:sz="4" w:space="0" w:color="auto"/>
              <w:bottom w:val="single" w:sz="4" w:space="0" w:color="auto"/>
              <w:right w:val="single" w:sz="4" w:space="0" w:color="auto"/>
            </w:tcBorders>
            <w:vAlign w:val="center"/>
            <w:hideMark/>
          </w:tcPr>
          <w:p w:rsidR="00312721" w:rsidRPr="00985793" w:rsidRDefault="00312721" w:rsidP="00B65937">
            <w:pPr>
              <w:spacing w:after="0" w:line="240" w:lineRule="auto"/>
              <w:jc w:val="center"/>
              <w:rPr>
                <w:rFonts w:ascii="Times New Roman" w:hAnsi="Times New Roman"/>
              </w:rPr>
            </w:pPr>
            <w:r w:rsidRPr="00985793">
              <w:rPr>
                <w:rFonts w:ascii="Times New Roman" w:hAnsi="Times New Roman"/>
              </w:rPr>
              <w:t>600</w:t>
            </w:r>
          </w:p>
        </w:tc>
        <w:tc>
          <w:tcPr>
            <w:tcW w:w="3084" w:type="dxa"/>
            <w:vMerge w:val="restart"/>
            <w:tcBorders>
              <w:top w:val="single" w:sz="4" w:space="0" w:color="auto"/>
              <w:left w:val="single" w:sz="4" w:space="0" w:color="auto"/>
              <w:bottom w:val="single" w:sz="4" w:space="0" w:color="auto"/>
              <w:right w:val="single" w:sz="4" w:space="0" w:color="auto"/>
            </w:tcBorders>
            <w:vAlign w:val="center"/>
            <w:hideMark/>
          </w:tcPr>
          <w:p w:rsidR="00312721" w:rsidRPr="006C54B8" w:rsidRDefault="00B7376D" w:rsidP="00B65937">
            <w:pPr>
              <w:spacing w:after="0" w:line="240" w:lineRule="auto"/>
              <w:rPr>
                <w:rFonts w:ascii="Times New Roman" w:hAnsi="Times New Roman"/>
              </w:rPr>
            </w:pPr>
            <w:r w:rsidRPr="006C54B8">
              <w:rPr>
                <w:rFonts w:ascii="Times New Roman" w:hAnsi="Times New Roman"/>
              </w:rPr>
              <w:t>Продольный</w:t>
            </w:r>
            <w:r>
              <w:rPr>
                <w:rFonts w:ascii="Times New Roman" w:hAnsi="Times New Roman"/>
              </w:rPr>
              <w:t xml:space="preserve"> уклон должен быть не более 40 %</w:t>
            </w:r>
            <w:r w:rsidRPr="006C54B8">
              <w:rPr>
                <w:rFonts w:ascii="Times New Roman" w:hAnsi="Times New Roman"/>
              </w:rPr>
              <w:t>.</w:t>
            </w:r>
          </w:p>
        </w:tc>
      </w:tr>
      <w:tr w:rsidR="00312721" w:rsidRPr="006C54B8" w:rsidTr="00B65937">
        <w:tc>
          <w:tcPr>
            <w:tcW w:w="3082" w:type="dxa"/>
            <w:tcBorders>
              <w:top w:val="single" w:sz="4" w:space="0" w:color="auto"/>
              <w:left w:val="single" w:sz="4" w:space="0" w:color="auto"/>
              <w:bottom w:val="single" w:sz="4" w:space="0" w:color="auto"/>
              <w:right w:val="single" w:sz="4" w:space="0" w:color="auto"/>
            </w:tcBorders>
            <w:hideMark/>
          </w:tcPr>
          <w:p w:rsidR="00312721" w:rsidRPr="006C54B8" w:rsidRDefault="00312721" w:rsidP="00B65937">
            <w:pPr>
              <w:spacing w:after="0" w:line="240" w:lineRule="auto"/>
              <w:jc w:val="both"/>
              <w:rPr>
                <w:rFonts w:ascii="Times New Roman" w:hAnsi="Times New Roman"/>
              </w:rPr>
            </w:pPr>
            <w:r w:rsidRPr="006C54B8">
              <w:rPr>
                <w:rFonts w:ascii="Times New Roman" w:hAnsi="Times New Roman"/>
                <w:lang w:val="en-US"/>
              </w:rPr>
              <w:t xml:space="preserve">IV </w:t>
            </w:r>
            <w:r w:rsidRPr="006C54B8">
              <w:rPr>
                <w:rFonts w:ascii="Times New Roman" w:hAnsi="Times New Roman"/>
              </w:rPr>
              <w:t xml:space="preserve">и </w:t>
            </w:r>
            <w:r w:rsidRPr="006C54B8">
              <w:rPr>
                <w:rFonts w:ascii="Times New Roman" w:hAnsi="Times New Roman"/>
                <w:lang w:val="en-US"/>
              </w:rPr>
              <w:t xml:space="preserve">V </w:t>
            </w:r>
            <w:r w:rsidRPr="006C54B8">
              <w:rPr>
                <w:rFonts w:ascii="Times New Roman" w:hAnsi="Times New Roman"/>
              </w:rPr>
              <w:t>категория</w:t>
            </w:r>
          </w:p>
        </w:tc>
        <w:tc>
          <w:tcPr>
            <w:tcW w:w="3190" w:type="dxa"/>
            <w:tcBorders>
              <w:top w:val="single" w:sz="4" w:space="0" w:color="auto"/>
              <w:left w:val="single" w:sz="4" w:space="0" w:color="auto"/>
              <w:bottom w:val="single" w:sz="4" w:space="0" w:color="auto"/>
              <w:right w:val="single" w:sz="4" w:space="0" w:color="auto"/>
            </w:tcBorders>
            <w:vAlign w:val="center"/>
            <w:hideMark/>
          </w:tcPr>
          <w:p w:rsidR="00312721" w:rsidRPr="00985793" w:rsidRDefault="00312721" w:rsidP="00B65937">
            <w:pPr>
              <w:spacing w:after="0" w:line="240" w:lineRule="auto"/>
              <w:jc w:val="center"/>
              <w:rPr>
                <w:rFonts w:ascii="Times New Roman" w:hAnsi="Times New Roman"/>
              </w:rPr>
            </w:pPr>
            <w:r w:rsidRPr="00985793">
              <w:rPr>
                <w:rFonts w:ascii="Times New Roman" w:hAnsi="Times New Roman"/>
              </w:rPr>
              <w:t>400</w:t>
            </w:r>
          </w:p>
        </w:tc>
        <w:tc>
          <w:tcPr>
            <w:tcW w:w="3084" w:type="dxa"/>
            <w:vMerge/>
            <w:tcBorders>
              <w:top w:val="single" w:sz="4" w:space="0" w:color="auto"/>
              <w:left w:val="single" w:sz="4" w:space="0" w:color="auto"/>
              <w:bottom w:val="single" w:sz="4" w:space="0" w:color="auto"/>
              <w:right w:val="single" w:sz="4" w:space="0" w:color="auto"/>
            </w:tcBorders>
            <w:vAlign w:val="center"/>
            <w:hideMark/>
          </w:tcPr>
          <w:p w:rsidR="00312721" w:rsidRPr="006C54B8" w:rsidRDefault="00312721" w:rsidP="00B65937">
            <w:pPr>
              <w:spacing w:after="0" w:line="240" w:lineRule="auto"/>
              <w:rPr>
                <w:rFonts w:ascii="Times New Roman" w:hAnsi="Times New Roman"/>
              </w:rPr>
            </w:pPr>
          </w:p>
        </w:tc>
      </w:tr>
    </w:tbl>
    <w:p w:rsidR="00312721" w:rsidRPr="00390B86" w:rsidRDefault="00312721" w:rsidP="00312721">
      <w:pPr>
        <w:spacing w:after="0" w:line="240" w:lineRule="auto"/>
        <w:ind w:firstLine="567"/>
        <w:jc w:val="both"/>
        <w:rPr>
          <w:rFonts w:ascii="Times New Roman" w:hAnsi="Times New Roman"/>
          <w:sz w:val="8"/>
          <w:szCs w:val="8"/>
        </w:rPr>
      </w:pPr>
    </w:p>
    <w:p w:rsidR="00312721" w:rsidRPr="007A24CA" w:rsidRDefault="00312721" w:rsidP="00312721">
      <w:pPr>
        <w:tabs>
          <w:tab w:val="left" w:pos="567"/>
        </w:tabs>
        <w:spacing w:after="0" w:line="240" w:lineRule="auto"/>
        <w:jc w:val="both"/>
        <w:rPr>
          <w:rFonts w:ascii="Times New Roman" w:hAnsi="Times New Roman"/>
          <w:color w:val="000000" w:themeColor="text1"/>
          <w:sz w:val="8"/>
          <w:szCs w:val="8"/>
        </w:rPr>
      </w:pPr>
      <w:r>
        <w:rPr>
          <w:rFonts w:ascii="Times New Roman" w:hAnsi="Times New Roman"/>
          <w:color w:val="000000" w:themeColor="text1"/>
          <w:sz w:val="24"/>
          <w:szCs w:val="24"/>
        </w:rPr>
        <w:tab/>
      </w:r>
    </w:p>
    <w:p w:rsidR="0089282A" w:rsidRDefault="00312721" w:rsidP="00312721">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5B1252">
        <w:rPr>
          <w:rFonts w:ascii="Times New Roman" w:hAnsi="Times New Roman"/>
          <w:color w:val="000000" w:themeColor="text1"/>
          <w:sz w:val="24"/>
          <w:szCs w:val="24"/>
        </w:rPr>
        <w:t>6.3.4</w:t>
      </w:r>
      <w:r w:rsidR="0089282A">
        <w:rPr>
          <w:rFonts w:ascii="Times New Roman" w:hAnsi="Times New Roman"/>
          <w:color w:val="000000" w:themeColor="text1"/>
          <w:sz w:val="24"/>
          <w:szCs w:val="24"/>
        </w:rPr>
        <w:t>.1</w:t>
      </w:r>
      <w:r w:rsidR="00B7376D">
        <w:rPr>
          <w:rFonts w:ascii="Times New Roman" w:hAnsi="Times New Roman"/>
          <w:color w:val="000000" w:themeColor="text1"/>
          <w:sz w:val="24"/>
          <w:szCs w:val="24"/>
        </w:rPr>
        <w:t>3</w:t>
      </w:r>
      <w:r w:rsidR="0089282A">
        <w:rPr>
          <w:rFonts w:ascii="Times New Roman" w:hAnsi="Times New Roman"/>
          <w:color w:val="000000" w:themeColor="text1"/>
          <w:sz w:val="24"/>
          <w:szCs w:val="24"/>
        </w:rPr>
        <w:t>. Остановочный пункт должен состоять из следующих элементов:</w:t>
      </w:r>
    </w:p>
    <w:p w:rsidR="0089282A" w:rsidRDefault="0089282A" w:rsidP="00312721">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остановочная площадка;</w:t>
      </w:r>
    </w:p>
    <w:p w:rsidR="0089282A" w:rsidRDefault="0089282A" w:rsidP="00312721">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посадочная площадка;</w:t>
      </w:r>
    </w:p>
    <w:p w:rsidR="0089282A" w:rsidRDefault="0089282A" w:rsidP="00312721">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площадка ожидания;</w:t>
      </w:r>
    </w:p>
    <w:p w:rsidR="0089282A" w:rsidRDefault="0089282A" w:rsidP="00312721">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переходно-скоростные полосы;</w:t>
      </w:r>
    </w:p>
    <w:p w:rsidR="0089282A" w:rsidRDefault="0089282A" w:rsidP="00312721">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заездной «карман» (при размещении остановки в зоне переходно-скоростной полосы у пересечений и примыканий автомобильных дорог);</w:t>
      </w:r>
    </w:p>
    <w:p w:rsidR="0089282A" w:rsidRDefault="0089282A" w:rsidP="00312721">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 боковая разделительная полоса (для дорог </w:t>
      </w:r>
      <w:r>
        <w:rPr>
          <w:rFonts w:ascii="Times New Roman" w:hAnsi="Times New Roman"/>
          <w:color w:val="000000" w:themeColor="text1"/>
          <w:sz w:val="24"/>
          <w:szCs w:val="24"/>
          <w:lang w:val="en-US"/>
        </w:rPr>
        <w:t>I</w:t>
      </w:r>
      <w:r w:rsidRPr="0089282A">
        <w:rPr>
          <w:rFonts w:ascii="Times New Roman" w:hAnsi="Times New Roman"/>
          <w:color w:val="000000" w:themeColor="text1"/>
          <w:sz w:val="24"/>
          <w:szCs w:val="24"/>
        </w:rPr>
        <w:t>-</w:t>
      </w:r>
      <w:r>
        <w:rPr>
          <w:rFonts w:ascii="Times New Roman" w:hAnsi="Times New Roman"/>
          <w:color w:val="000000" w:themeColor="text1"/>
          <w:sz w:val="24"/>
          <w:szCs w:val="24"/>
          <w:lang w:val="en-US"/>
        </w:rPr>
        <w:t>III</w:t>
      </w:r>
      <w:r>
        <w:rPr>
          <w:rFonts w:ascii="Times New Roman" w:hAnsi="Times New Roman"/>
          <w:color w:val="000000" w:themeColor="text1"/>
          <w:sz w:val="24"/>
          <w:szCs w:val="24"/>
        </w:rPr>
        <w:t xml:space="preserve"> категорий);</w:t>
      </w:r>
    </w:p>
    <w:p w:rsidR="0089282A" w:rsidRDefault="0089282A" w:rsidP="00312721">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тротуары и пешеходные дорожки;</w:t>
      </w:r>
    </w:p>
    <w:p w:rsidR="0089282A" w:rsidRDefault="0089282A" w:rsidP="00312721">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пешеходный переход;</w:t>
      </w:r>
    </w:p>
    <w:p w:rsidR="0089282A" w:rsidRDefault="0089282A" w:rsidP="00312721">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автопавильон;</w:t>
      </w:r>
    </w:p>
    <w:p w:rsidR="0089282A" w:rsidRDefault="0089282A" w:rsidP="00312721">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скамьи;</w:t>
      </w:r>
    </w:p>
    <w:p w:rsidR="0089282A" w:rsidRDefault="0089282A" w:rsidP="0089282A">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 туалет (через 10-15 км для дорог </w:t>
      </w:r>
      <w:r>
        <w:rPr>
          <w:rFonts w:ascii="Times New Roman" w:hAnsi="Times New Roman"/>
          <w:color w:val="000000" w:themeColor="text1"/>
          <w:sz w:val="24"/>
          <w:szCs w:val="24"/>
          <w:lang w:val="en-US"/>
        </w:rPr>
        <w:t>I</w:t>
      </w:r>
      <w:r w:rsidRPr="0089282A">
        <w:rPr>
          <w:rFonts w:ascii="Times New Roman" w:hAnsi="Times New Roman"/>
          <w:color w:val="000000" w:themeColor="text1"/>
          <w:sz w:val="24"/>
          <w:szCs w:val="24"/>
        </w:rPr>
        <w:t>-</w:t>
      </w:r>
      <w:r>
        <w:rPr>
          <w:rFonts w:ascii="Times New Roman" w:hAnsi="Times New Roman"/>
          <w:color w:val="000000" w:themeColor="text1"/>
          <w:sz w:val="24"/>
          <w:szCs w:val="24"/>
          <w:lang w:val="en-US"/>
        </w:rPr>
        <w:t>III</w:t>
      </w:r>
      <w:r w:rsidRPr="0089282A">
        <w:rPr>
          <w:rFonts w:ascii="Times New Roman" w:hAnsi="Times New Roman"/>
          <w:color w:val="000000" w:themeColor="text1"/>
          <w:sz w:val="24"/>
          <w:szCs w:val="24"/>
        </w:rPr>
        <w:t xml:space="preserve"> </w:t>
      </w:r>
      <w:r>
        <w:rPr>
          <w:rFonts w:ascii="Times New Roman" w:hAnsi="Times New Roman"/>
          <w:color w:val="000000" w:themeColor="text1"/>
          <w:sz w:val="24"/>
          <w:szCs w:val="24"/>
        </w:rPr>
        <w:t>категорий);</w:t>
      </w:r>
    </w:p>
    <w:p w:rsidR="0089282A" w:rsidRDefault="0089282A" w:rsidP="0089282A">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 контейнер и урны для мусора (для дорог </w:t>
      </w:r>
      <w:r>
        <w:rPr>
          <w:rFonts w:ascii="Times New Roman" w:hAnsi="Times New Roman"/>
          <w:color w:val="000000" w:themeColor="text1"/>
          <w:sz w:val="24"/>
          <w:szCs w:val="24"/>
          <w:lang w:val="en-US"/>
        </w:rPr>
        <w:t>IV</w:t>
      </w:r>
      <w:r>
        <w:rPr>
          <w:rFonts w:ascii="Times New Roman" w:hAnsi="Times New Roman"/>
          <w:color w:val="000000" w:themeColor="text1"/>
          <w:sz w:val="24"/>
          <w:szCs w:val="24"/>
        </w:rPr>
        <w:t xml:space="preserve"> категории только урна);</w:t>
      </w:r>
    </w:p>
    <w:p w:rsidR="0089282A" w:rsidRDefault="0089282A" w:rsidP="0089282A">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технические средства организации дорожного движения (дорожные знаки, разметка, ограждения);</w:t>
      </w:r>
    </w:p>
    <w:p w:rsidR="0089282A" w:rsidRDefault="0089282A" w:rsidP="0089282A">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освещение (при расстоянии до места возможного подключения к распределительным сетям не более 500 м).</w:t>
      </w:r>
    </w:p>
    <w:p w:rsidR="0089282A" w:rsidRDefault="0089282A" w:rsidP="0089282A">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6.3.</w:t>
      </w:r>
      <w:r w:rsidR="005B1252">
        <w:rPr>
          <w:rFonts w:ascii="Times New Roman" w:hAnsi="Times New Roman"/>
          <w:color w:val="000000" w:themeColor="text1"/>
          <w:sz w:val="24"/>
          <w:szCs w:val="24"/>
        </w:rPr>
        <w:t>4.</w:t>
      </w:r>
      <w:r>
        <w:rPr>
          <w:rFonts w:ascii="Times New Roman" w:hAnsi="Times New Roman"/>
          <w:color w:val="000000" w:themeColor="text1"/>
          <w:sz w:val="24"/>
          <w:szCs w:val="24"/>
        </w:rPr>
        <w:t>1</w:t>
      </w:r>
      <w:r w:rsidR="00B7376D">
        <w:rPr>
          <w:rFonts w:ascii="Times New Roman" w:hAnsi="Times New Roman"/>
          <w:color w:val="000000" w:themeColor="text1"/>
          <w:sz w:val="24"/>
          <w:szCs w:val="24"/>
        </w:rPr>
        <w:t>4</w:t>
      </w:r>
      <w:r>
        <w:rPr>
          <w:rFonts w:ascii="Times New Roman" w:hAnsi="Times New Roman"/>
          <w:color w:val="000000" w:themeColor="text1"/>
          <w:sz w:val="24"/>
          <w:szCs w:val="24"/>
        </w:rPr>
        <w:t>. В местах размещения остановочных пунктов должно быть обеспечено расстояние видимости для остановки автомобиля для дорог соответствующих категорий.</w:t>
      </w:r>
    </w:p>
    <w:p w:rsidR="00856FCA" w:rsidRDefault="00856FCA" w:rsidP="0089282A">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6.3.</w:t>
      </w:r>
      <w:r w:rsidR="005B1252">
        <w:rPr>
          <w:rFonts w:ascii="Times New Roman" w:hAnsi="Times New Roman"/>
          <w:color w:val="000000" w:themeColor="text1"/>
          <w:sz w:val="24"/>
          <w:szCs w:val="24"/>
        </w:rPr>
        <w:t>4.</w:t>
      </w:r>
      <w:r>
        <w:rPr>
          <w:rFonts w:ascii="Times New Roman" w:hAnsi="Times New Roman"/>
          <w:color w:val="000000" w:themeColor="text1"/>
          <w:sz w:val="24"/>
          <w:szCs w:val="24"/>
        </w:rPr>
        <w:t>1</w:t>
      </w:r>
      <w:r w:rsidR="00B7376D">
        <w:rPr>
          <w:rFonts w:ascii="Times New Roman" w:hAnsi="Times New Roman"/>
          <w:color w:val="000000" w:themeColor="text1"/>
          <w:sz w:val="24"/>
          <w:szCs w:val="24"/>
        </w:rPr>
        <w:t>5</w:t>
      </w:r>
      <w:r>
        <w:rPr>
          <w:rFonts w:ascii="Times New Roman" w:hAnsi="Times New Roman"/>
          <w:color w:val="000000" w:themeColor="text1"/>
          <w:sz w:val="24"/>
          <w:szCs w:val="24"/>
        </w:rPr>
        <w:t>. Остановочные пункты, оборудованные наземными пешеходными переходами, смещают по ходу движения на расстояние не менее 30 м между ближайшими стенками павильонов.</w:t>
      </w:r>
    </w:p>
    <w:p w:rsidR="00856FCA" w:rsidRDefault="00856FCA" w:rsidP="0089282A">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зонах пересечений и примыканий дорог остановочные пункты располагают за пересечениями и примыканиями на расстоянии не менее расстояния видимости для остановки автомобиля.</w:t>
      </w:r>
    </w:p>
    <w:p w:rsidR="00856FCA" w:rsidRDefault="00856FCA" w:rsidP="0089282A">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Допускается размещать остановочные пункты </w:t>
      </w:r>
      <w:r w:rsidR="004A4894">
        <w:rPr>
          <w:rFonts w:ascii="Times New Roman" w:hAnsi="Times New Roman"/>
          <w:color w:val="000000" w:themeColor="text1"/>
          <w:sz w:val="24"/>
          <w:szCs w:val="24"/>
        </w:rPr>
        <w:t>для транспортных средств, движущихся в противоположных направлениях, до пересечения или примыкания со смещением их  по отношению друг к другу на расстояние не менее 30 м между ближайшими остановками павильонов.</w:t>
      </w:r>
    </w:p>
    <w:p w:rsidR="004A4894" w:rsidRDefault="004A4894" w:rsidP="0089282A">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6.3.</w:t>
      </w:r>
      <w:r w:rsidR="005B1252">
        <w:rPr>
          <w:rFonts w:ascii="Times New Roman" w:hAnsi="Times New Roman"/>
          <w:color w:val="000000" w:themeColor="text1"/>
          <w:sz w:val="24"/>
          <w:szCs w:val="24"/>
        </w:rPr>
        <w:t>4.</w:t>
      </w:r>
      <w:r>
        <w:rPr>
          <w:rFonts w:ascii="Times New Roman" w:hAnsi="Times New Roman"/>
          <w:color w:val="000000" w:themeColor="text1"/>
          <w:sz w:val="24"/>
          <w:szCs w:val="24"/>
        </w:rPr>
        <w:t>1</w:t>
      </w:r>
      <w:r w:rsidR="00B7376D">
        <w:rPr>
          <w:rFonts w:ascii="Times New Roman" w:hAnsi="Times New Roman"/>
          <w:color w:val="000000" w:themeColor="text1"/>
          <w:sz w:val="24"/>
          <w:szCs w:val="24"/>
        </w:rPr>
        <w:t>6</w:t>
      </w:r>
      <w:r>
        <w:rPr>
          <w:rFonts w:ascii="Times New Roman" w:hAnsi="Times New Roman"/>
          <w:color w:val="000000" w:themeColor="text1"/>
          <w:sz w:val="24"/>
          <w:szCs w:val="24"/>
        </w:rPr>
        <w:t>. Остановочный пункт в пределах населенных пунктов должен состоять из следующих элементов:</w:t>
      </w:r>
    </w:p>
    <w:p w:rsidR="004A4894" w:rsidRDefault="004A4894" w:rsidP="0089282A">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остановочная площадка;</w:t>
      </w:r>
    </w:p>
    <w:p w:rsidR="004A4894" w:rsidRDefault="004A4894" w:rsidP="0089282A">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посадочная площадка;</w:t>
      </w:r>
    </w:p>
    <w:p w:rsidR="004A4894" w:rsidRDefault="004A4894" w:rsidP="0089282A">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заездной «карман»;</w:t>
      </w:r>
    </w:p>
    <w:p w:rsidR="004A4894" w:rsidRDefault="004A4894" w:rsidP="0089282A">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автопавильон;</w:t>
      </w:r>
    </w:p>
    <w:p w:rsidR="004A4894" w:rsidRDefault="004A4894" w:rsidP="0089282A">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скамья;</w:t>
      </w:r>
    </w:p>
    <w:p w:rsidR="004A4894" w:rsidRDefault="004A4894" w:rsidP="0089282A">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урна для мусора;</w:t>
      </w:r>
    </w:p>
    <w:p w:rsidR="004A4894" w:rsidRDefault="004A4894" w:rsidP="0089282A">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технические средства организации дорожного движения (дорожные знаки, разметки, ограждения);</w:t>
      </w:r>
    </w:p>
    <w:p w:rsidR="004A4894" w:rsidRDefault="004A4894" w:rsidP="0089282A">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освещение (при расстоянии до места возможного подключения к распределительным сетям не более 500 м).</w:t>
      </w:r>
    </w:p>
    <w:p w:rsidR="004A4894" w:rsidRDefault="004A4894" w:rsidP="0089282A">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t>6.3.</w:t>
      </w:r>
      <w:r w:rsidR="005B1252">
        <w:rPr>
          <w:rFonts w:ascii="Times New Roman" w:hAnsi="Times New Roman"/>
          <w:color w:val="000000" w:themeColor="text1"/>
          <w:sz w:val="24"/>
          <w:szCs w:val="24"/>
        </w:rPr>
        <w:t>4.</w:t>
      </w:r>
      <w:r w:rsidR="00B7376D">
        <w:rPr>
          <w:rFonts w:ascii="Times New Roman" w:hAnsi="Times New Roman"/>
          <w:color w:val="000000" w:themeColor="text1"/>
          <w:sz w:val="24"/>
          <w:szCs w:val="24"/>
        </w:rPr>
        <w:t>17</w:t>
      </w:r>
      <w:r>
        <w:rPr>
          <w:rFonts w:ascii="Times New Roman" w:hAnsi="Times New Roman"/>
          <w:color w:val="000000" w:themeColor="text1"/>
          <w:sz w:val="24"/>
          <w:szCs w:val="24"/>
        </w:rPr>
        <w:t>. При размещении остановочных пунктов общественного пассажирского транспорта в населенных пунктах следует учитывать следующие требования:</w:t>
      </w:r>
    </w:p>
    <w:p w:rsidR="004A4894" w:rsidRDefault="004A4894" w:rsidP="0089282A">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остановочные пункты смещают по ходу движения на расстояние не менее 30 м между ближайшими стенками павильонов;</w:t>
      </w:r>
    </w:p>
    <w:p w:rsidR="004A4894" w:rsidRDefault="004A4894" w:rsidP="0089282A">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остановочный пункт размещают за перекрестком или наземным пешеходным переходом на расстоянии не менее 25 м и 5 м соответственно.</w:t>
      </w:r>
    </w:p>
    <w:p w:rsidR="004E38D6" w:rsidRDefault="00B7376D" w:rsidP="0089282A">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6.3.</w:t>
      </w:r>
      <w:r w:rsidR="005B1252">
        <w:rPr>
          <w:rFonts w:ascii="Times New Roman" w:hAnsi="Times New Roman"/>
          <w:color w:val="000000" w:themeColor="text1"/>
          <w:sz w:val="24"/>
          <w:szCs w:val="24"/>
        </w:rPr>
        <w:t>4.</w:t>
      </w:r>
      <w:r>
        <w:rPr>
          <w:rFonts w:ascii="Times New Roman" w:hAnsi="Times New Roman"/>
          <w:color w:val="000000" w:themeColor="text1"/>
          <w:sz w:val="24"/>
          <w:szCs w:val="24"/>
        </w:rPr>
        <w:t>18</w:t>
      </w:r>
      <w:r w:rsidR="004E38D6">
        <w:rPr>
          <w:rFonts w:ascii="Times New Roman" w:hAnsi="Times New Roman"/>
          <w:color w:val="000000" w:themeColor="text1"/>
          <w:sz w:val="24"/>
          <w:szCs w:val="24"/>
        </w:rPr>
        <w:t>. Допускается размещение остановочных площадок на линиях автобусов перед перекрестком на расстоянии не менее 40 м и до стоп-линии в случае, если:</w:t>
      </w:r>
    </w:p>
    <w:p w:rsidR="004E38D6" w:rsidRDefault="004E38D6" w:rsidP="0089282A">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до перекрестка расположен крупный пассажирообразующий пункт;</w:t>
      </w:r>
    </w:p>
    <w:p w:rsidR="004E38D6" w:rsidRDefault="004E38D6" w:rsidP="0089282A">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пропускная способность улицы до перекрестка больше, чем за перекрестком;</w:t>
      </w:r>
    </w:p>
    <w:p w:rsidR="004E38D6" w:rsidRDefault="004E38D6" w:rsidP="0089282A">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сразу же за перекрестком начинается подъезд к транспортному инженерному сооружению (мосту, тоннелю, путепроводу) или находится желещнодорожный переезд.</w:t>
      </w:r>
    </w:p>
    <w:p w:rsidR="004E38D6" w:rsidRDefault="004E38D6" w:rsidP="0089282A">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6.</w:t>
      </w:r>
      <w:r w:rsidR="003E731F">
        <w:rPr>
          <w:rFonts w:ascii="Times New Roman" w:hAnsi="Times New Roman"/>
          <w:color w:val="000000" w:themeColor="text1"/>
          <w:sz w:val="24"/>
          <w:szCs w:val="24"/>
        </w:rPr>
        <w:t>3.</w:t>
      </w:r>
      <w:r w:rsidR="005B1252">
        <w:rPr>
          <w:rFonts w:ascii="Times New Roman" w:hAnsi="Times New Roman"/>
          <w:color w:val="000000" w:themeColor="text1"/>
          <w:sz w:val="24"/>
          <w:szCs w:val="24"/>
        </w:rPr>
        <w:t>4</w:t>
      </w:r>
      <w:r>
        <w:rPr>
          <w:rFonts w:ascii="Times New Roman" w:hAnsi="Times New Roman"/>
          <w:color w:val="000000" w:themeColor="text1"/>
          <w:sz w:val="24"/>
          <w:szCs w:val="24"/>
        </w:rPr>
        <w:t>.</w:t>
      </w:r>
      <w:r w:rsidR="00B7376D">
        <w:rPr>
          <w:rFonts w:ascii="Times New Roman" w:hAnsi="Times New Roman"/>
          <w:color w:val="000000" w:themeColor="text1"/>
          <w:sz w:val="24"/>
          <w:szCs w:val="24"/>
        </w:rPr>
        <w:t>19</w:t>
      </w:r>
      <w:r>
        <w:rPr>
          <w:rFonts w:ascii="Times New Roman" w:hAnsi="Times New Roman"/>
          <w:color w:val="000000" w:themeColor="text1"/>
          <w:sz w:val="24"/>
          <w:szCs w:val="24"/>
        </w:rPr>
        <w:t>. Остановочные площадки предназначены для остановки автобусов, движущихся по установленным маршрутам, с целью высадки и посадки пассажиров.</w:t>
      </w:r>
    </w:p>
    <w:p w:rsidR="004E38D6" w:rsidRPr="0089282A" w:rsidRDefault="004E38D6" w:rsidP="0089282A">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Ширину остановочных площадок следует принимать рааваной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w:t>
      </w:r>
    </w:p>
    <w:p w:rsidR="00312721" w:rsidRDefault="004E38D6" w:rsidP="004E38D6">
      <w:pPr>
        <w:tabs>
          <w:tab w:val="left" w:pos="567"/>
          <w:tab w:val="left" w:pos="3144"/>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035A20">
        <w:rPr>
          <w:rFonts w:ascii="Times New Roman" w:hAnsi="Times New Roman"/>
          <w:color w:val="000000" w:themeColor="text1"/>
          <w:sz w:val="24"/>
          <w:szCs w:val="24"/>
        </w:rPr>
        <w:t>6</w:t>
      </w:r>
      <w:r w:rsidR="00F305A8">
        <w:rPr>
          <w:rFonts w:ascii="Times New Roman" w:hAnsi="Times New Roman"/>
          <w:color w:val="000000" w:themeColor="text1"/>
          <w:sz w:val="24"/>
          <w:szCs w:val="24"/>
        </w:rPr>
        <w:t>.3</w:t>
      </w:r>
      <w:r>
        <w:rPr>
          <w:rFonts w:ascii="Times New Roman" w:hAnsi="Times New Roman"/>
          <w:color w:val="000000" w:themeColor="text1"/>
          <w:sz w:val="24"/>
          <w:szCs w:val="24"/>
        </w:rPr>
        <w:t>.</w:t>
      </w:r>
      <w:r w:rsidR="005B1252">
        <w:rPr>
          <w:rFonts w:ascii="Times New Roman" w:hAnsi="Times New Roman"/>
          <w:color w:val="000000" w:themeColor="text1"/>
          <w:sz w:val="24"/>
          <w:szCs w:val="24"/>
        </w:rPr>
        <w:t>4</w:t>
      </w:r>
      <w:r>
        <w:rPr>
          <w:rFonts w:ascii="Times New Roman" w:hAnsi="Times New Roman"/>
          <w:color w:val="000000" w:themeColor="text1"/>
          <w:sz w:val="24"/>
          <w:szCs w:val="24"/>
        </w:rPr>
        <w:t>.2</w:t>
      </w:r>
      <w:r w:rsidR="00B7376D">
        <w:rPr>
          <w:rFonts w:ascii="Times New Roman" w:hAnsi="Times New Roman"/>
          <w:color w:val="000000" w:themeColor="text1"/>
          <w:sz w:val="24"/>
          <w:szCs w:val="24"/>
        </w:rPr>
        <w:t>0</w:t>
      </w:r>
      <w:r w:rsidR="00312721">
        <w:rPr>
          <w:rFonts w:ascii="Times New Roman" w:hAnsi="Times New Roman"/>
          <w:color w:val="000000" w:themeColor="text1"/>
          <w:sz w:val="24"/>
          <w:szCs w:val="24"/>
        </w:rPr>
        <w:t xml:space="preserve">.  </w:t>
      </w:r>
      <w:r w:rsidR="00312721" w:rsidRPr="001E2F01">
        <w:rPr>
          <w:rFonts w:ascii="Times New Roman" w:hAnsi="Times New Roman"/>
          <w:color w:val="000000" w:themeColor="text1"/>
          <w:sz w:val="24"/>
          <w:szCs w:val="24"/>
        </w:rPr>
        <w:t>Заездной карман для автобусов устраивают при размещении остановки в зоне пересечения или примыкания автомобильных дорог, когда переходно-скоро</w:t>
      </w:r>
      <w:r w:rsidR="00312721">
        <w:rPr>
          <w:rFonts w:ascii="Times New Roman" w:hAnsi="Times New Roman"/>
          <w:color w:val="000000" w:themeColor="text1"/>
          <w:sz w:val="24"/>
          <w:szCs w:val="24"/>
        </w:rPr>
        <w:t xml:space="preserve">стная полоса одновременно используется как автобусами, так и транспортными средствами, выезжающими на дорогу с автобусным сообщением. </w:t>
      </w:r>
      <w:r w:rsidR="00312721">
        <w:rPr>
          <w:rFonts w:ascii="Times New Roman" w:hAnsi="Times New Roman"/>
          <w:color w:val="000000" w:themeColor="text1"/>
          <w:sz w:val="24"/>
          <w:szCs w:val="24"/>
        </w:rPr>
        <w:tab/>
      </w:r>
    </w:p>
    <w:p w:rsidR="00312721" w:rsidRDefault="00312721" w:rsidP="00312721">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Заездной карман состоит из остановочной площадки и участков въезда и выезда на площадку. </w:t>
      </w:r>
    </w:p>
    <w:p w:rsidR="004E38D6" w:rsidRDefault="00312721" w:rsidP="00312721">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Расчетные показатели организации заездного кармана остановочной площадки устанавливаются в соответствии с </w:t>
      </w:r>
      <w:r w:rsidRPr="00050E85">
        <w:rPr>
          <w:rFonts w:ascii="Times New Roman" w:hAnsi="Times New Roman"/>
          <w:i/>
          <w:color w:val="000000" w:themeColor="text1"/>
          <w:sz w:val="24"/>
          <w:szCs w:val="24"/>
        </w:rPr>
        <w:t>табл</w:t>
      </w:r>
      <w:r w:rsidR="00F45B67" w:rsidRPr="00050E85">
        <w:rPr>
          <w:rFonts w:ascii="Times New Roman" w:hAnsi="Times New Roman"/>
          <w:i/>
          <w:color w:val="000000" w:themeColor="text1"/>
          <w:sz w:val="24"/>
          <w:szCs w:val="24"/>
        </w:rPr>
        <w:t>.11</w:t>
      </w:r>
      <w:r w:rsidR="008E1D87">
        <w:rPr>
          <w:rFonts w:ascii="Times New Roman" w:hAnsi="Times New Roman"/>
          <w:i/>
          <w:color w:val="000000" w:themeColor="text1"/>
          <w:sz w:val="24"/>
          <w:szCs w:val="24"/>
        </w:rPr>
        <w:t>1</w:t>
      </w:r>
      <w:r w:rsidR="00B7376D">
        <w:rPr>
          <w:rFonts w:ascii="Times New Roman" w:hAnsi="Times New Roman"/>
          <w:color w:val="000000" w:themeColor="text1"/>
          <w:sz w:val="24"/>
          <w:szCs w:val="24"/>
        </w:rPr>
        <w:t>.</w:t>
      </w:r>
    </w:p>
    <w:p w:rsidR="00312721" w:rsidRPr="00390B86" w:rsidRDefault="004E38D6" w:rsidP="00050E85">
      <w:pPr>
        <w:tabs>
          <w:tab w:val="left" w:pos="567"/>
        </w:tabs>
        <w:spacing w:after="0" w:line="240" w:lineRule="auto"/>
        <w:jc w:val="right"/>
        <w:rPr>
          <w:rFonts w:ascii="Times New Roman" w:hAnsi="Times New Roman"/>
          <w:color w:val="000000" w:themeColor="text1"/>
          <w:sz w:val="8"/>
          <w:szCs w:val="8"/>
        </w:rPr>
      </w:pPr>
      <w:r>
        <w:rPr>
          <w:rFonts w:ascii="Times New Roman" w:hAnsi="Times New Roman"/>
          <w:color w:val="000000" w:themeColor="text1"/>
          <w:sz w:val="24"/>
          <w:szCs w:val="24"/>
        </w:rPr>
        <w:tab/>
      </w:r>
      <w:r w:rsidR="00E5732D" w:rsidRPr="00C00188">
        <w:rPr>
          <w:rFonts w:ascii="Times New Roman" w:hAnsi="Times New Roman"/>
          <w:i/>
          <w:sz w:val="24"/>
          <w:szCs w:val="24"/>
        </w:rPr>
        <w:t xml:space="preserve">Таблица </w:t>
      </w:r>
      <w:r w:rsidR="00F45B67">
        <w:rPr>
          <w:rFonts w:ascii="Times New Roman" w:hAnsi="Times New Roman"/>
          <w:i/>
          <w:sz w:val="24"/>
          <w:szCs w:val="24"/>
        </w:rPr>
        <w:t>11</w:t>
      </w:r>
      <w:r w:rsidR="008E1D87">
        <w:rPr>
          <w:rFonts w:ascii="Times New Roman" w:hAnsi="Times New Roman"/>
          <w:i/>
          <w:sz w:val="24"/>
          <w:szCs w:val="24"/>
        </w:rPr>
        <w:t>1</w:t>
      </w:r>
      <w:r w:rsidR="00312721" w:rsidRPr="00F305A8">
        <w:rPr>
          <w:rFonts w:ascii="Times New Roman" w:hAnsi="Times New Roman"/>
          <w:b/>
          <w:i/>
          <w:sz w:val="24"/>
          <w:szCs w:val="24"/>
        </w:rPr>
        <w:t>.</w:t>
      </w:r>
      <w:r w:rsidR="00312721" w:rsidRPr="00053AC7">
        <w:rPr>
          <w:rFonts w:ascii="Times New Roman" w:hAnsi="Times New Roman"/>
          <w:b/>
          <w:i/>
          <w:color w:val="000000" w:themeColor="text1"/>
          <w:sz w:val="24"/>
          <w:szCs w:val="24"/>
        </w:rPr>
        <w:t xml:space="preserve"> </w:t>
      </w:r>
    </w:p>
    <w:tbl>
      <w:tblPr>
        <w:tblStyle w:val="ad"/>
        <w:tblW w:w="0" w:type="auto"/>
        <w:tblInd w:w="108" w:type="dxa"/>
        <w:tblLayout w:type="fixed"/>
        <w:tblLook w:val="04A0" w:firstRow="1" w:lastRow="0" w:firstColumn="1" w:lastColumn="0" w:noHBand="0" w:noVBand="1"/>
      </w:tblPr>
      <w:tblGrid>
        <w:gridCol w:w="3402"/>
        <w:gridCol w:w="1276"/>
        <w:gridCol w:w="4678"/>
      </w:tblGrid>
      <w:tr w:rsidR="00312721" w:rsidTr="00C00188">
        <w:tc>
          <w:tcPr>
            <w:tcW w:w="3402" w:type="dxa"/>
            <w:shd w:val="clear" w:color="auto" w:fill="EEECE1" w:themeFill="background2"/>
          </w:tcPr>
          <w:p w:rsidR="00312721" w:rsidRPr="00390B86" w:rsidRDefault="00312721" w:rsidP="00B65937">
            <w:pPr>
              <w:tabs>
                <w:tab w:val="left" w:pos="567"/>
              </w:tabs>
              <w:jc w:val="center"/>
              <w:rPr>
                <w:rFonts w:ascii="Times New Roman" w:hAnsi="Times New Roman"/>
                <w:color w:val="000000" w:themeColor="text1"/>
              </w:rPr>
            </w:pPr>
            <w:r w:rsidRPr="00390B86">
              <w:rPr>
                <w:rFonts w:ascii="Times New Roman" w:hAnsi="Times New Roman"/>
                <w:color w:val="000000" w:themeColor="text1"/>
              </w:rPr>
              <w:t>Показатели</w:t>
            </w:r>
          </w:p>
        </w:tc>
        <w:tc>
          <w:tcPr>
            <w:tcW w:w="1276" w:type="dxa"/>
            <w:shd w:val="clear" w:color="auto" w:fill="EEECE1" w:themeFill="background2"/>
          </w:tcPr>
          <w:p w:rsidR="00312721" w:rsidRPr="00390B86" w:rsidRDefault="00312721" w:rsidP="00B65937">
            <w:pPr>
              <w:tabs>
                <w:tab w:val="left" w:pos="567"/>
              </w:tabs>
              <w:jc w:val="center"/>
              <w:rPr>
                <w:rFonts w:ascii="Times New Roman" w:hAnsi="Times New Roman"/>
                <w:color w:val="000000" w:themeColor="text1"/>
              </w:rPr>
            </w:pPr>
            <w:r w:rsidRPr="00390B86">
              <w:rPr>
                <w:rFonts w:ascii="Times New Roman" w:hAnsi="Times New Roman"/>
                <w:color w:val="000000" w:themeColor="text1"/>
              </w:rPr>
              <w:t>Единица измерения</w:t>
            </w:r>
          </w:p>
        </w:tc>
        <w:tc>
          <w:tcPr>
            <w:tcW w:w="4678" w:type="dxa"/>
            <w:shd w:val="clear" w:color="auto" w:fill="EEECE1" w:themeFill="background2"/>
          </w:tcPr>
          <w:p w:rsidR="00312721" w:rsidRPr="00390B86" w:rsidRDefault="00312721" w:rsidP="00B65937">
            <w:pPr>
              <w:tabs>
                <w:tab w:val="left" w:pos="567"/>
              </w:tabs>
              <w:jc w:val="center"/>
              <w:rPr>
                <w:rFonts w:ascii="Times New Roman" w:hAnsi="Times New Roman"/>
                <w:color w:val="000000" w:themeColor="text1"/>
              </w:rPr>
            </w:pPr>
            <w:r w:rsidRPr="00390B86">
              <w:rPr>
                <w:rFonts w:ascii="Times New Roman" w:hAnsi="Times New Roman"/>
                <w:color w:val="000000" w:themeColor="text1"/>
              </w:rPr>
              <w:t>Значение показателя</w:t>
            </w:r>
          </w:p>
        </w:tc>
      </w:tr>
      <w:tr w:rsidR="00312721" w:rsidTr="00C00188">
        <w:tc>
          <w:tcPr>
            <w:tcW w:w="3402" w:type="dxa"/>
          </w:tcPr>
          <w:p w:rsidR="00312721" w:rsidRPr="00390B86" w:rsidRDefault="00312721" w:rsidP="00B65937">
            <w:pPr>
              <w:tabs>
                <w:tab w:val="left" w:pos="567"/>
              </w:tabs>
              <w:jc w:val="both"/>
              <w:rPr>
                <w:rFonts w:ascii="Times New Roman" w:hAnsi="Times New Roman"/>
                <w:color w:val="000000" w:themeColor="text1"/>
              </w:rPr>
            </w:pPr>
            <w:r w:rsidRPr="00390B86">
              <w:rPr>
                <w:rFonts w:ascii="Times New Roman" w:hAnsi="Times New Roman"/>
                <w:color w:val="000000" w:themeColor="text1"/>
              </w:rPr>
              <w:t>Ширина остановочной площадки</w:t>
            </w:r>
          </w:p>
        </w:tc>
        <w:tc>
          <w:tcPr>
            <w:tcW w:w="1276" w:type="dxa"/>
          </w:tcPr>
          <w:p w:rsidR="00312721" w:rsidRPr="00390B86" w:rsidRDefault="00312721" w:rsidP="00B65937">
            <w:pPr>
              <w:tabs>
                <w:tab w:val="left" w:pos="567"/>
              </w:tabs>
              <w:jc w:val="center"/>
              <w:rPr>
                <w:rFonts w:ascii="Times New Roman" w:hAnsi="Times New Roman"/>
                <w:color w:val="000000" w:themeColor="text1"/>
              </w:rPr>
            </w:pPr>
            <w:r w:rsidRPr="00390B86">
              <w:rPr>
                <w:rFonts w:ascii="Times New Roman" w:hAnsi="Times New Roman"/>
                <w:color w:val="000000" w:themeColor="text1"/>
              </w:rPr>
              <w:t>м</w:t>
            </w:r>
          </w:p>
        </w:tc>
        <w:tc>
          <w:tcPr>
            <w:tcW w:w="4678" w:type="dxa"/>
          </w:tcPr>
          <w:p w:rsidR="00312721" w:rsidRPr="00390B86" w:rsidRDefault="00C00188" w:rsidP="00B65937">
            <w:pPr>
              <w:tabs>
                <w:tab w:val="left" w:pos="567"/>
              </w:tabs>
              <w:rPr>
                <w:rFonts w:ascii="Times New Roman" w:hAnsi="Times New Roman"/>
                <w:color w:val="000000" w:themeColor="text1"/>
              </w:rPr>
            </w:pPr>
            <w:r>
              <w:rPr>
                <w:rFonts w:ascii="Times New Roman" w:hAnsi="Times New Roman"/>
                <w:color w:val="000000" w:themeColor="text1"/>
              </w:rPr>
              <w:t>Р</w:t>
            </w:r>
            <w:r w:rsidR="00312721" w:rsidRPr="00390B86">
              <w:rPr>
                <w:rFonts w:ascii="Times New Roman" w:hAnsi="Times New Roman"/>
                <w:color w:val="000000" w:themeColor="text1"/>
              </w:rPr>
              <w:t>авна ширине основных полос проезжей части</w:t>
            </w:r>
          </w:p>
        </w:tc>
      </w:tr>
      <w:tr w:rsidR="00312721" w:rsidTr="00C00188">
        <w:tc>
          <w:tcPr>
            <w:tcW w:w="3402" w:type="dxa"/>
          </w:tcPr>
          <w:p w:rsidR="00312721" w:rsidRPr="00390B86" w:rsidRDefault="00312721" w:rsidP="00B65937">
            <w:pPr>
              <w:tabs>
                <w:tab w:val="left" w:pos="567"/>
              </w:tabs>
              <w:jc w:val="both"/>
              <w:rPr>
                <w:rFonts w:ascii="Times New Roman" w:hAnsi="Times New Roman"/>
                <w:color w:val="000000" w:themeColor="text1"/>
              </w:rPr>
            </w:pPr>
            <w:r w:rsidRPr="00390B86">
              <w:rPr>
                <w:rFonts w:ascii="Times New Roman" w:hAnsi="Times New Roman"/>
                <w:color w:val="000000" w:themeColor="text1"/>
              </w:rPr>
              <w:t>Длина остановочной площадки</w:t>
            </w:r>
          </w:p>
        </w:tc>
        <w:tc>
          <w:tcPr>
            <w:tcW w:w="1276" w:type="dxa"/>
          </w:tcPr>
          <w:p w:rsidR="00312721" w:rsidRPr="00390B86" w:rsidRDefault="00312721" w:rsidP="00B65937">
            <w:pPr>
              <w:tabs>
                <w:tab w:val="left" w:pos="567"/>
              </w:tabs>
              <w:jc w:val="center"/>
              <w:rPr>
                <w:rFonts w:ascii="Times New Roman" w:hAnsi="Times New Roman"/>
                <w:color w:val="000000" w:themeColor="text1"/>
              </w:rPr>
            </w:pPr>
            <w:r w:rsidRPr="00390B86">
              <w:rPr>
                <w:rFonts w:ascii="Times New Roman" w:hAnsi="Times New Roman"/>
                <w:color w:val="000000" w:themeColor="text1"/>
              </w:rPr>
              <w:t>м</w:t>
            </w:r>
          </w:p>
        </w:tc>
        <w:tc>
          <w:tcPr>
            <w:tcW w:w="4678" w:type="dxa"/>
          </w:tcPr>
          <w:p w:rsidR="00312721" w:rsidRPr="00390B86" w:rsidRDefault="00C00188" w:rsidP="00B65937">
            <w:pPr>
              <w:tabs>
                <w:tab w:val="left" w:pos="567"/>
              </w:tabs>
              <w:jc w:val="both"/>
              <w:rPr>
                <w:rFonts w:ascii="Times New Roman" w:hAnsi="Times New Roman"/>
                <w:color w:val="000000" w:themeColor="text1"/>
              </w:rPr>
            </w:pPr>
            <w:r>
              <w:rPr>
                <w:rFonts w:ascii="Times New Roman" w:hAnsi="Times New Roman"/>
                <w:color w:val="000000" w:themeColor="text1"/>
              </w:rPr>
              <w:t>В</w:t>
            </w:r>
            <w:r w:rsidR="00312721" w:rsidRPr="00390B86">
              <w:rPr>
                <w:rFonts w:ascii="Times New Roman" w:hAnsi="Times New Roman"/>
                <w:color w:val="000000" w:themeColor="text1"/>
              </w:rPr>
              <w:t xml:space="preserve"> зависимости от числа одновременно останавливающихся автобусов и их габаритов по длине, но не менее 13 </w:t>
            </w:r>
          </w:p>
        </w:tc>
      </w:tr>
      <w:tr w:rsidR="00312721" w:rsidTr="00C00188">
        <w:tc>
          <w:tcPr>
            <w:tcW w:w="3402" w:type="dxa"/>
          </w:tcPr>
          <w:p w:rsidR="00312721" w:rsidRPr="00390B86" w:rsidRDefault="00312721" w:rsidP="00B65937">
            <w:pPr>
              <w:tabs>
                <w:tab w:val="left" w:pos="567"/>
              </w:tabs>
              <w:jc w:val="both"/>
              <w:rPr>
                <w:rFonts w:ascii="Times New Roman" w:hAnsi="Times New Roman"/>
                <w:color w:val="000000" w:themeColor="text1"/>
              </w:rPr>
            </w:pPr>
            <w:r w:rsidRPr="00390B86">
              <w:rPr>
                <w:rFonts w:ascii="Times New Roman" w:hAnsi="Times New Roman"/>
                <w:color w:val="000000" w:themeColor="text1"/>
              </w:rPr>
              <w:t>Длина участков въезда и выезда с остановочной площадки</w:t>
            </w:r>
          </w:p>
        </w:tc>
        <w:tc>
          <w:tcPr>
            <w:tcW w:w="1276" w:type="dxa"/>
          </w:tcPr>
          <w:p w:rsidR="00312721" w:rsidRPr="00390B86" w:rsidRDefault="00312721" w:rsidP="00B65937">
            <w:pPr>
              <w:tabs>
                <w:tab w:val="left" w:pos="567"/>
              </w:tabs>
              <w:jc w:val="center"/>
              <w:rPr>
                <w:rFonts w:ascii="Times New Roman" w:hAnsi="Times New Roman"/>
                <w:color w:val="000000" w:themeColor="text1"/>
              </w:rPr>
            </w:pPr>
            <w:r w:rsidRPr="00390B86">
              <w:rPr>
                <w:rFonts w:ascii="Times New Roman" w:hAnsi="Times New Roman"/>
                <w:color w:val="000000" w:themeColor="text1"/>
              </w:rPr>
              <w:t>м</w:t>
            </w:r>
          </w:p>
        </w:tc>
        <w:tc>
          <w:tcPr>
            <w:tcW w:w="4678" w:type="dxa"/>
          </w:tcPr>
          <w:p w:rsidR="00312721" w:rsidRPr="00390B86" w:rsidRDefault="00312721" w:rsidP="00B65937">
            <w:pPr>
              <w:tabs>
                <w:tab w:val="left" w:pos="567"/>
              </w:tabs>
              <w:jc w:val="center"/>
              <w:rPr>
                <w:rFonts w:ascii="Times New Roman" w:hAnsi="Times New Roman"/>
                <w:color w:val="000000" w:themeColor="text1"/>
              </w:rPr>
            </w:pPr>
            <w:r w:rsidRPr="00390B86">
              <w:rPr>
                <w:rFonts w:ascii="Times New Roman" w:hAnsi="Times New Roman"/>
                <w:color w:val="000000" w:themeColor="text1"/>
              </w:rPr>
              <w:t>15</w:t>
            </w:r>
          </w:p>
        </w:tc>
      </w:tr>
      <w:tr w:rsidR="00312721" w:rsidTr="00C00188">
        <w:tc>
          <w:tcPr>
            <w:tcW w:w="3402" w:type="dxa"/>
          </w:tcPr>
          <w:p w:rsidR="00312721" w:rsidRPr="00390B86" w:rsidRDefault="00312721" w:rsidP="00B65937">
            <w:pPr>
              <w:tabs>
                <w:tab w:val="left" w:pos="567"/>
              </w:tabs>
              <w:jc w:val="both"/>
              <w:rPr>
                <w:rFonts w:ascii="Times New Roman" w:hAnsi="Times New Roman"/>
                <w:color w:val="000000" w:themeColor="text1"/>
              </w:rPr>
            </w:pPr>
            <w:r w:rsidRPr="00390B86">
              <w:rPr>
                <w:rFonts w:ascii="Times New Roman" w:hAnsi="Times New Roman"/>
                <w:color w:val="000000" w:themeColor="text1"/>
              </w:rPr>
              <w:t>Длина посадочной площадки</w:t>
            </w:r>
          </w:p>
        </w:tc>
        <w:tc>
          <w:tcPr>
            <w:tcW w:w="1276" w:type="dxa"/>
          </w:tcPr>
          <w:p w:rsidR="00312721" w:rsidRPr="00390B86" w:rsidRDefault="00312721" w:rsidP="00B65937">
            <w:pPr>
              <w:tabs>
                <w:tab w:val="left" w:pos="567"/>
              </w:tabs>
              <w:jc w:val="center"/>
              <w:rPr>
                <w:rFonts w:ascii="Times New Roman" w:hAnsi="Times New Roman"/>
                <w:color w:val="000000" w:themeColor="text1"/>
              </w:rPr>
            </w:pPr>
            <w:r w:rsidRPr="00390B86">
              <w:rPr>
                <w:rFonts w:ascii="Times New Roman" w:hAnsi="Times New Roman"/>
                <w:color w:val="000000" w:themeColor="text1"/>
              </w:rPr>
              <w:t>м</w:t>
            </w:r>
          </w:p>
        </w:tc>
        <w:tc>
          <w:tcPr>
            <w:tcW w:w="4678" w:type="dxa"/>
          </w:tcPr>
          <w:p w:rsidR="00312721" w:rsidRPr="00390B86" w:rsidRDefault="00312721" w:rsidP="00B65937">
            <w:pPr>
              <w:tabs>
                <w:tab w:val="left" w:pos="567"/>
              </w:tabs>
              <w:jc w:val="center"/>
              <w:rPr>
                <w:rFonts w:ascii="Times New Roman" w:hAnsi="Times New Roman"/>
                <w:color w:val="000000" w:themeColor="text1"/>
              </w:rPr>
            </w:pPr>
            <w:r w:rsidRPr="00390B86">
              <w:rPr>
                <w:rFonts w:ascii="Times New Roman" w:hAnsi="Times New Roman"/>
                <w:color w:val="000000" w:themeColor="text1"/>
              </w:rPr>
              <w:t>не менее длины остановочной площадки</w:t>
            </w:r>
          </w:p>
        </w:tc>
      </w:tr>
      <w:tr w:rsidR="00312721" w:rsidTr="00C00188">
        <w:tc>
          <w:tcPr>
            <w:tcW w:w="3402" w:type="dxa"/>
          </w:tcPr>
          <w:p w:rsidR="00312721" w:rsidRPr="00390B86" w:rsidRDefault="00312721" w:rsidP="00B65937">
            <w:pPr>
              <w:tabs>
                <w:tab w:val="left" w:pos="567"/>
              </w:tabs>
              <w:jc w:val="both"/>
              <w:rPr>
                <w:rFonts w:ascii="Times New Roman" w:hAnsi="Times New Roman"/>
                <w:color w:val="000000" w:themeColor="text1"/>
              </w:rPr>
            </w:pPr>
            <w:r w:rsidRPr="00390B86">
              <w:rPr>
                <w:rFonts w:ascii="Times New Roman" w:hAnsi="Times New Roman"/>
                <w:color w:val="000000" w:themeColor="text1"/>
              </w:rPr>
              <w:t>Ширина посадочной площадки</w:t>
            </w:r>
          </w:p>
        </w:tc>
        <w:tc>
          <w:tcPr>
            <w:tcW w:w="1276" w:type="dxa"/>
          </w:tcPr>
          <w:p w:rsidR="00312721" w:rsidRPr="00390B86" w:rsidRDefault="00312721" w:rsidP="00B65937">
            <w:pPr>
              <w:tabs>
                <w:tab w:val="left" w:pos="567"/>
              </w:tabs>
              <w:jc w:val="center"/>
              <w:rPr>
                <w:rFonts w:ascii="Times New Roman" w:hAnsi="Times New Roman"/>
                <w:color w:val="000000" w:themeColor="text1"/>
              </w:rPr>
            </w:pPr>
            <w:r w:rsidRPr="00390B86">
              <w:rPr>
                <w:rFonts w:ascii="Times New Roman" w:hAnsi="Times New Roman"/>
                <w:color w:val="000000" w:themeColor="text1"/>
              </w:rPr>
              <w:t>м</w:t>
            </w:r>
          </w:p>
        </w:tc>
        <w:tc>
          <w:tcPr>
            <w:tcW w:w="4678" w:type="dxa"/>
          </w:tcPr>
          <w:p w:rsidR="004E38D6" w:rsidRDefault="00312721" w:rsidP="00C46BE3">
            <w:pPr>
              <w:tabs>
                <w:tab w:val="left" w:pos="567"/>
              </w:tabs>
              <w:jc w:val="center"/>
              <w:rPr>
                <w:rFonts w:ascii="Times New Roman" w:hAnsi="Times New Roman"/>
                <w:color w:val="000000" w:themeColor="text1"/>
              </w:rPr>
            </w:pPr>
            <w:r w:rsidRPr="00390B86">
              <w:rPr>
                <w:rFonts w:ascii="Times New Roman" w:hAnsi="Times New Roman"/>
                <w:color w:val="000000" w:themeColor="text1"/>
              </w:rPr>
              <w:t xml:space="preserve">не менее 3 </w:t>
            </w:r>
          </w:p>
          <w:p w:rsidR="00C46BE3" w:rsidRPr="00390B86" w:rsidRDefault="00C46BE3" w:rsidP="00C46BE3">
            <w:pPr>
              <w:tabs>
                <w:tab w:val="left" w:pos="567"/>
              </w:tabs>
              <w:jc w:val="center"/>
              <w:rPr>
                <w:rFonts w:ascii="Times New Roman" w:hAnsi="Times New Roman"/>
                <w:color w:val="000000" w:themeColor="text1"/>
              </w:rPr>
            </w:pPr>
            <w:r>
              <w:rPr>
                <w:rFonts w:ascii="Times New Roman" w:hAnsi="Times New Roman"/>
                <w:color w:val="000000" w:themeColor="text1"/>
              </w:rPr>
              <w:t>В населенных пунктах в стесненных условиях ширина посадочной площадки может быть уменьшена до 1,5 м.</w:t>
            </w:r>
          </w:p>
        </w:tc>
      </w:tr>
      <w:tr w:rsidR="00312721" w:rsidTr="00C00188">
        <w:tc>
          <w:tcPr>
            <w:tcW w:w="3402" w:type="dxa"/>
          </w:tcPr>
          <w:p w:rsidR="00312721" w:rsidRPr="00390B86" w:rsidRDefault="00312721" w:rsidP="002B5FDB">
            <w:pPr>
              <w:tabs>
                <w:tab w:val="left" w:pos="567"/>
              </w:tabs>
              <w:jc w:val="both"/>
              <w:rPr>
                <w:rFonts w:ascii="Times New Roman" w:hAnsi="Times New Roman"/>
                <w:color w:val="000000" w:themeColor="text1"/>
              </w:rPr>
            </w:pPr>
            <w:r w:rsidRPr="00390B86">
              <w:rPr>
                <w:rFonts w:ascii="Times New Roman" w:hAnsi="Times New Roman"/>
                <w:color w:val="000000" w:themeColor="text1"/>
              </w:rPr>
              <w:t>Уширение остановочной площадки для установки павильона</w:t>
            </w:r>
          </w:p>
        </w:tc>
        <w:tc>
          <w:tcPr>
            <w:tcW w:w="1276" w:type="dxa"/>
          </w:tcPr>
          <w:p w:rsidR="00312721" w:rsidRPr="00390B86" w:rsidRDefault="00312721" w:rsidP="00B65937">
            <w:pPr>
              <w:tabs>
                <w:tab w:val="left" w:pos="567"/>
              </w:tabs>
              <w:jc w:val="center"/>
              <w:rPr>
                <w:rFonts w:ascii="Times New Roman" w:hAnsi="Times New Roman"/>
                <w:color w:val="000000" w:themeColor="text1"/>
              </w:rPr>
            </w:pPr>
            <w:r w:rsidRPr="00390B86">
              <w:rPr>
                <w:rFonts w:ascii="Times New Roman" w:hAnsi="Times New Roman"/>
                <w:color w:val="000000" w:themeColor="text1"/>
              </w:rPr>
              <w:t>м</w:t>
            </w:r>
          </w:p>
        </w:tc>
        <w:tc>
          <w:tcPr>
            <w:tcW w:w="4678" w:type="dxa"/>
          </w:tcPr>
          <w:p w:rsidR="00312721" w:rsidRPr="00390B86" w:rsidRDefault="00312721" w:rsidP="00B65937">
            <w:pPr>
              <w:tabs>
                <w:tab w:val="left" w:pos="567"/>
              </w:tabs>
              <w:jc w:val="center"/>
              <w:rPr>
                <w:rFonts w:ascii="Times New Roman" w:hAnsi="Times New Roman"/>
                <w:color w:val="000000" w:themeColor="text1"/>
              </w:rPr>
            </w:pPr>
            <w:r w:rsidRPr="00390B86">
              <w:rPr>
                <w:rFonts w:ascii="Times New Roman" w:hAnsi="Times New Roman"/>
                <w:color w:val="000000" w:themeColor="text1"/>
              </w:rPr>
              <w:t xml:space="preserve">до 5 </w:t>
            </w:r>
          </w:p>
        </w:tc>
      </w:tr>
      <w:tr w:rsidR="00312721" w:rsidTr="00C00188">
        <w:tc>
          <w:tcPr>
            <w:tcW w:w="3402" w:type="dxa"/>
          </w:tcPr>
          <w:p w:rsidR="00312721" w:rsidRPr="00390B86" w:rsidRDefault="00312721" w:rsidP="00B65937">
            <w:pPr>
              <w:tabs>
                <w:tab w:val="left" w:pos="567"/>
              </w:tabs>
              <w:jc w:val="both"/>
              <w:rPr>
                <w:rFonts w:ascii="Times New Roman" w:hAnsi="Times New Roman"/>
                <w:color w:val="000000" w:themeColor="text1"/>
              </w:rPr>
            </w:pPr>
            <w:r w:rsidRPr="00390B86">
              <w:rPr>
                <w:rFonts w:ascii="Times New Roman" w:hAnsi="Times New Roman"/>
                <w:color w:val="000000" w:themeColor="text1"/>
              </w:rPr>
              <w:t>Размер павильона</w:t>
            </w:r>
          </w:p>
        </w:tc>
        <w:tc>
          <w:tcPr>
            <w:tcW w:w="1276" w:type="dxa"/>
          </w:tcPr>
          <w:p w:rsidR="00312721" w:rsidRPr="00390B86" w:rsidRDefault="00312721" w:rsidP="00B65937">
            <w:pPr>
              <w:tabs>
                <w:tab w:val="left" w:pos="567"/>
              </w:tabs>
              <w:jc w:val="center"/>
              <w:rPr>
                <w:rFonts w:ascii="Times New Roman" w:hAnsi="Times New Roman"/>
                <w:color w:val="000000" w:themeColor="text1"/>
              </w:rPr>
            </w:pPr>
            <w:r w:rsidRPr="00390B86">
              <w:rPr>
                <w:rFonts w:ascii="Times New Roman" w:hAnsi="Times New Roman"/>
                <w:color w:val="000000" w:themeColor="text1"/>
              </w:rPr>
              <w:t>чел/м</w:t>
            </w:r>
            <w:r w:rsidRPr="00390B86">
              <w:rPr>
                <w:rFonts w:ascii="Times New Roman" w:hAnsi="Times New Roman"/>
                <w:color w:val="000000" w:themeColor="text1"/>
                <w:vertAlign w:val="superscript"/>
              </w:rPr>
              <w:t>2</w:t>
            </w:r>
          </w:p>
        </w:tc>
        <w:tc>
          <w:tcPr>
            <w:tcW w:w="4678" w:type="dxa"/>
          </w:tcPr>
          <w:p w:rsidR="00312721" w:rsidRPr="00390B86" w:rsidRDefault="00C00188" w:rsidP="00B65937">
            <w:pPr>
              <w:tabs>
                <w:tab w:val="left" w:pos="567"/>
              </w:tabs>
              <w:jc w:val="both"/>
              <w:rPr>
                <w:rFonts w:ascii="Times New Roman" w:hAnsi="Times New Roman"/>
                <w:color w:val="000000" w:themeColor="text1"/>
              </w:rPr>
            </w:pPr>
            <w:r>
              <w:rPr>
                <w:rFonts w:ascii="Times New Roman" w:hAnsi="Times New Roman"/>
                <w:color w:val="000000" w:themeColor="text1"/>
              </w:rPr>
              <w:t>О</w:t>
            </w:r>
            <w:r w:rsidR="00312721" w:rsidRPr="00390B86">
              <w:rPr>
                <w:rFonts w:ascii="Times New Roman" w:hAnsi="Times New Roman"/>
                <w:color w:val="000000" w:themeColor="text1"/>
              </w:rPr>
              <w:t>пределяют с учетом количества одновремен</w:t>
            </w:r>
            <w:r>
              <w:rPr>
                <w:rFonts w:ascii="Times New Roman" w:hAnsi="Times New Roman"/>
                <w:color w:val="000000" w:themeColor="text1"/>
              </w:rPr>
              <w:t>-</w:t>
            </w:r>
            <w:r w:rsidR="00312721" w:rsidRPr="00390B86">
              <w:rPr>
                <w:rFonts w:ascii="Times New Roman" w:hAnsi="Times New Roman"/>
                <w:color w:val="000000" w:themeColor="text1"/>
              </w:rPr>
              <w:t>но находящихся в час «пик» на остановочной площадке пассажиров из расчета 4</w:t>
            </w:r>
          </w:p>
        </w:tc>
      </w:tr>
      <w:tr w:rsidR="00312721" w:rsidTr="00C00188">
        <w:tc>
          <w:tcPr>
            <w:tcW w:w="3402" w:type="dxa"/>
          </w:tcPr>
          <w:p w:rsidR="00312721" w:rsidRPr="00390B86" w:rsidRDefault="00312721" w:rsidP="002B5FDB">
            <w:pPr>
              <w:tabs>
                <w:tab w:val="left" w:pos="567"/>
              </w:tabs>
              <w:jc w:val="both"/>
              <w:rPr>
                <w:rFonts w:ascii="Times New Roman" w:hAnsi="Times New Roman"/>
                <w:color w:val="000000" w:themeColor="text1"/>
              </w:rPr>
            </w:pPr>
            <w:r w:rsidRPr="00390B86">
              <w:rPr>
                <w:rFonts w:ascii="Times New Roman" w:hAnsi="Times New Roman"/>
                <w:color w:val="000000" w:themeColor="text1"/>
              </w:rPr>
              <w:t>Расположение ближайшей  грани от кромки остановочной площадки</w:t>
            </w:r>
          </w:p>
        </w:tc>
        <w:tc>
          <w:tcPr>
            <w:tcW w:w="1276" w:type="dxa"/>
          </w:tcPr>
          <w:p w:rsidR="00312721" w:rsidRPr="00390B86" w:rsidRDefault="00312721" w:rsidP="00B65937">
            <w:pPr>
              <w:tabs>
                <w:tab w:val="left" w:pos="567"/>
              </w:tabs>
              <w:jc w:val="center"/>
              <w:rPr>
                <w:rFonts w:ascii="Times New Roman" w:hAnsi="Times New Roman"/>
                <w:color w:val="000000" w:themeColor="text1"/>
              </w:rPr>
            </w:pPr>
            <w:r w:rsidRPr="00390B86">
              <w:rPr>
                <w:rFonts w:ascii="Times New Roman" w:hAnsi="Times New Roman"/>
                <w:color w:val="000000" w:themeColor="text1"/>
              </w:rPr>
              <w:t>м</w:t>
            </w:r>
          </w:p>
        </w:tc>
        <w:tc>
          <w:tcPr>
            <w:tcW w:w="4678" w:type="dxa"/>
          </w:tcPr>
          <w:p w:rsidR="00312721" w:rsidRPr="00390B86" w:rsidRDefault="00312721" w:rsidP="00B65937">
            <w:pPr>
              <w:tabs>
                <w:tab w:val="left" w:pos="567"/>
              </w:tabs>
              <w:jc w:val="center"/>
              <w:rPr>
                <w:rFonts w:ascii="Times New Roman" w:hAnsi="Times New Roman"/>
                <w:color w:val="000000" w:themeColor="text1"/>
              </w:rPr>
            </w:pPr>
            <w:r w:rsidRPr="00390B86">
              <w:rPr>
                <w:rFonts w:ascii="Times New Roman" w:hAnsi="Times New Roman"/>
                <w:color w:val="000000" w:themeColor="text1"/>
              </w:rPr>
              <w:t xml:space="preserve">не ближе 3 </w:t>
            </w:r>
          </w:p>
        </w:tc>
      </w:tr>
    </w:tbl>
    <w:p w:rsidR="00312721" w:rsidRPr="00390B86" w:rsidRDefault="00312721" w:rsidP="00312721">
      <w:pPr>
        <w:tabs>
          <w:tab w:val="left" w:pos="567"/>
        </w:tabs>
        <w:spacing w:after="0" w:line="240" w:lineRule="auto"/>
        <w:jc w:val="both"/>
        <w:rPr>
          <w:rFonts w:ascii="Times New Roman" w:hAnsi="Times New Roman"/>
          <w:color w:val="000000" w:themeColor="text1"/>
          <w:sz w:val="8"/>
          <w:szCs w:val="8"/>
        </w:rPr>
      </w:pPr>
    </w:p>
    <w:p w:rsidR="00C46BE3" w:rsidRDefault="00C46BE3" w:rsidP="00C46BE3">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6.3.</w:t>
      </w:r>
      <w:r w:rsidR="006E0D9F">
        <w:rPr>
          <w:rFonts w:ascii="Times New Roman" w:hAnsi="Times New Roman"/>
          <w:color w:val="000000" w:themeColor="text1"/>
          <w:sz w:val="24"/>
          <w:szCs w:val="24"/>
        </w:rPr>
        <w:t>4</w:t>
      </w:r>
      <w:r>
        <w:rPr>
          <w:rFonts w:ascii="Times New Roman" w:hAnsi="Times New Roman"/>
          <w:color w:val="000000" w:themeColor="text1"/>
          <w:sz w:val="24"/>
          <w:szCs w:val="24"/>
        </w:rPr>
        <w:t>.2</w:t>
      </w:r>
      <w:r w:rsidR="00180CC6">
        <w:rPr>
          <w:rFonts w:ascii="Times New Roman" w:hAnsi="Times New Roman"/>
          <w:color w:val="000000" w:themeColor="text1"/>
          <w:sz w:val="24"/>
          <w:szCs w:val="24"/>
        </w:rPr>
        <w:t>1</w:t>
      </w:r>
      <w:r>
        <w:rPr>
          <w:rFonts w:ascii="Times New Roman" w:hAnsi="Times New Roman"/>
          <w:color w:val="000000" w:themeColor="text1"/>
          <w:sz w:val="24"/>
          <w:szCs w:val="24"/>
        </w:rPr>
        <w:t>. Дорожную одежду на заездных «карманах» устраивают равнопрочной с дорожной одеждой основных полос движения.</w:t>
      </w:r>
    </w:p>
    <w:p w:rsidR="00C46BE3" w:rsidRDefault="00C46BE3" w:rsidP="00C46BE3">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По границе остановочной и посадочной площадок устанавливают  бортовой камень, который продолжают на участки въезда и выезда.</w:t>
      </w:r>
    </w:p>
    <w:p w:rsidR="00C46BE3" w:rsidRDefault="00C46BE3" w:rsidP="00C46BE3">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Посадочные площадки следует выполнять приподнятыми на 0,2 м над поверхностью остановочных площадок.</w:t>
      </w:r>
    </w:p>
    <w:p w:rsidR="00C46BE3" w:rsidRDefault="00C46BE3" w:rsidP="00E5732D">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6.3.</w:t>
      </w:r>
      <w:r w:rsidR="006E0D9F">
        <w:rPr>
          <w:rFonts w:ascii="Times New Roman" w:hAnsi="Times New Roman"/>
          <w:color w:val="000000" w:themeColor="text1"/>
          <w:sz w:val="24"/>
          <w:szCs w:val="24"/>
        </w:rPr>
        <w:t>4</w:t>
      </w:r>
      <w:r>
        <w:rPr>
          <w:rFonts w:ascii="Times New Roman" w:hAnsi="Times New Roman"/>
          <w:color w:val="000000" w:themeColor="text1"/>
          <w:sz w:val="24"/>
          <w:szCs w:val="24"/>
        </w:rPr>
        <w:t>.2</w:t>
      </w:r>
      <w:r w:rsidR="00180CC6">
        <w:rPr>
          <w:rFonts w:ascii="Times New Roman" w:hAnsi="Times New Roman"/>
          <w:color w:val="000000" w:themeColor="text1"/>
          <w:sz w:val="24"/>
          <w:szCs w:val="24"/>
        </w:rPr>
        <w:t>2</w:t>
      </w:r>
      <w:r>
        <w:rPr>
          <w:rFonts w:ascii="Times New Roman" w:hAnsi="Times New Roman"/>
          <w:color w:val="000000" w:themeColor="text1"/>
          <w:sz w:val="24"/>
          <w:szCs w:val="24"/>
        </w:rPr>
        <w:t>. Посадочные площадки на всех остановочных пунктах должны быть, как правило, оборудованы павильонами для пассажиров.</w:t>
      </w:r>
    </w:p>
    <w:p w:rsidR="00C46BE3" w:rsidRDefault="00C46BE3" w:rsidP="00E5732D">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Размер павильона определяют из расчета 4 чел/м</w:t>
      </w:r>
      <w:r w:rsidRPr="00C46BE3">
        <w:rPr>
          <w:rFonts w:ascii="Times New Roman" w:hAnsi="Times New Roman"/>
          <w:color w:val="000000" w:themeColor="text1"/>
          <w:sz w:val="24"/>
          <w:szCs w:val="24"/>
          <w:vertAlign w:val="superscript"/>
        </w:rPr>
        <w:t>2</w:t>
      </w:r>
      <w:r>
        <w:rPr>
          <w:rFonts w:ascii="Times New Roman" w:hAnsi="Times New Roman"/>
          <w:color w:val="000000" w:themeColor="text1"/>
          <w:sz w:val="24"/>
          <w:szCs w:val="24"/>
        </w:rPr>
        <w:t xml:space="preserve"> с учетом числа пассажиров, одновременно находящихся в час-пик на остановке.</w:t>
      </w:r>
    </w:p>
    <w:p w:rsidR="00C46BE3" w:rsidRDefault="00C46BE3" w:rsidP="00E5732D">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Ближайшая грань павильона должна быть не ближе 3 м от края проезжей части (остановочной площадки).</w:t>
      </w:r>
    </w:p>
    <w:p w:rsidR="00C46BE3" w:rsidRDefault="00C46BE3" w:rsidP="00E5732D">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В павильонах должны быть установлены скамья и урна для мусора.</w:t>
      </w:r>
    </w:p>
    <w:p w:rsidR="005A19C1" w:rsidRDefault="00C46BE3" w:rsidP="00E5732D">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Павильон должен быть надежно закреплен и быть устойчивым к опрокидыванию</w:t>
      </w:r>
      <w:r w:rsidR="005A19C1">
        <w:rPr>
          <w:rFonts w:ascii="Times New Roman" w:hAnsi="Times New Roman"/>
          <w:color w:val="000000" w:themeColor="text1"/>
          <w:sz w:val="24"/>
          <w:szCs w:val="24"/>
        </w:rPr>
        <w:t>.</w:t>
      </w:r>
    </w:p>
    <w:p w:rsidR="005A19C1" w:rsidRDefault="005A19C1" w:rsidP="00E5732D">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6.3.</w:t>
      </w:r>
      <w:r w:rsidR="006E0D9F">
        <w:rPr>
          <w:rFonts w:ascii="Times New Roman" w:hAnsi="Times New Roman"/>
          <w:color w:val="000000" w:themeColor="text1"/>
          <w:sz w:val="24"/>
          <w:szCs w:val="24"/>
        </w:rPr>
        <w:t>4</w:t>
      </w:r>
      <w:r>
        <w:rPr>
          <w:rFonts w:ascii="Times New Roman" w:hAnsi="Times New Roman"/>
          <w:color w:val="000000" w:themeColor="text1"/>
          <w:sz w:val="24"/>
          <w:szCs w:val="24"/>
        </w:rPr>
        <w:t>.2</w:t>
      </w:r>
      <w:r w:rsidR="00180CC6">
        <w:rPr>
          <w:rFonts w:ascii="Times New Roman" w:hAnsi="Times New Roman"/>
          <w:color w:val="000000" w:themeColor="text1"/>
          <w:sz w:val="24"/>
          <w:szCs w:val="24"/>
        </w:rPr>
        <w:t>3</w:t>
      </w:r>
      <w:r>
        <w:rPr>
          <w:rFonts w:ascii="Times New Roman" w:hAnsi="Times New Roman"/>
          <w:color w:val="000000" w:themeColor="text1"/>
          <w:sz w:val="24"/>
          <w:szCs w:val="24"/>
        </w:rPr>
        <w:t>. Остановочные пункты оборудуют дорожными знаками, дорожной разметкой, пешеходными ограждениями, которые применяют по действующим стандартам.</w:t>
      </w:r>
    </w:p>
    <w:p w:rsidR="005A19C1" w:rsidRDefault="005A19C1" w:rsidP="00E5732D">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6.3.</w:t>
      </w:r>
      <w:r w:rsidR="006E0D9F">
        <w:rPr>
          <w:rFonts w:ascii="Times New Roman" w:hAnsi="Times New Roman"/>
          <w:color w:val="000000" w:themeColor="text1"/>
          <w:sz w:val="24"/>
          <w:szCs w:val="24"/>
        </w:rPr>
        <w:t>4</w:t>
      </w:r>
      <w:r>
        <w:rPr>
          <w:rFonts w:ascii="Times New Roman" w:hAnsi="Times New Roman"/>
          <w:color w:val="000000" w:themeColor="text1"/>
          <w:sz w:val="24"/>
          <w:szCs w:val="24"/>
        </w:rPr>
        <w:t>.2</w:t>
      </w:r>
      <w:r w:rsidR="00180CC6">
        <w:rPr>
          <w:rFonts w:ascii="Times New Roman" w:hAnsi="Times New Roman"/>
          <w:color w:val="000000" w:themeColor="text1"/>
          <w:sz w:val="24"/>
          <w:szCs w:val="24"/>
        </w:rPr>
        <w:t>4</w:t>
      </w:r>
      <w:r>
        <w:rPr>
          <w:rFonts w:ascii="Times New Roman" w:hAnsi="Times New Roman"/>
          <w:color w:val="000000" w:themeColor="text1"/>
          <w:sz w:val="24"/>
          <w:szCs w:val="24"/>
        </w:rPr>
        <w:t>. От посадочных площадок в направлении основных потоков пассажиров следует предусматривать пешеходные дорожки или тротуары до существующих тротуаров, улиц или пешеходных дорожек, а при их отсутствии – на расстоянии, не менее расстояния боковой видимости.</w:t>
      </w:r>
    </w:p>
    <w:p w:rsidR="00C46BE3" w:rsidRDefault="005A19C1" w:rsidP="00E5732D">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Размеры пешеходно-скоростных полос должны соответствовать требованиям СП 34.13330.2012. Дорожную одежду на пешеходно-скоростных полосах следует предусматривать равнопрочной с дорожной одеждой основных полос движения.</w:t>
      </w:r>
      <w:r w:rsidR="00C46BE3">
        <w:rPr>
          <w:rFonts w:ascii="Times New Roman" w:hAnsi="Times New Roman"/>
          <w:color w:val="000000" w:themeColor="text1"/>
          <w:sz w:val="24"/>
          <w:szCs w:val="24"/>
        </w:rPr>
        <w:t xml:space="preserve"> </w:t>
      </w:r>
    </w:p>
    <w:p w:rsidR="00E5732D" w:rsidRDefault="00035A20" w:rsidP="00E5732D">
      <w:pPr>
        <w:spacing w:after="0" w:line="240" w:lineRule="auto"/>
        <w:ind w:firstLine="567"/>
        <w:jc w:val="both"/>
        <w:rPr>
          <w:rFonts w:ascii="Times New Roman" w:hAnsi="Times New Roman"/>
          <w:sz w:val="24"/>
          <w:szCs w:val="24"/>
        </w:rPr>
      </w:pPr>
      <w:r>
        <w:rPr>
          <w:rFonts w:ascii="Times New Roman" w:hAnsi="Times New Roman"/>
          <w:color w:val="000000" w:themeColor="text1"/>
          <w:sz w:val="24"/>
          <w:szCs w:val="24"/>
        </w:rPr>
        <w:t>6</w:t>
      </w:r>
      <w:r w:rsidR="00F305A8">
        <w:rPr>
          <w:rFonts w:ascii="Times New Roman" w:hAnsi="Times New Roman"/>
          <w:color w:val="000000" w:themeColor="text1"/>
          <w:sz w:val="24"/>
          <w:szCs w:val="24"/>
        </w:rPr>
        <w:t>.3</w:t>
      </w:r>
      <w:r w:rsidR="005A19C1">
        <w:rPr>
          <w:rFonts w:ascii="Times New Roman" w:hAnsi="Times New Roman"/>
          <w:color w:val="000000" w:themeColor="text1"/>
          <w:sz w:val="24"/>
          <w:szCs w:val="24"/>
        </w:rPr>
        <w:t>.</w:t>
      </w:r>
      <w:r w:rsidR="006E0D9F">
        <w:rPr>
          <w:rFonts w:ascii="Times New Roman" w:hAnsi="Times New Roman"/>
          <w:color w:val="000000" w:themeColor="text1"/>
          <w:sz w:val="24"/>
          <w:szCs w:val="24"/>
        </w:rPr>
        <w:t>4</w:t>
      </w:r>
      <w:r w:rsidR="005A19C1">
        <w:rPr>
          <w:rFonts w:ascii="Times New Roman" w:hAnsi="Times New Roman"/>
          <w:color w:val="000000" w:themeColor="text1"/>
          <w:sz w:val="24"/>
          <w:szCs w:val="24"/>
        </w:rPr>
        <w:t>.2</w:t>
      </w:r>
      <w:r w:rsidR="00180CC6">
        <w:rPr>
          <w:rFonts w:ascii="Times New Roman" w:hAnsi="Times New Roman"/>
          <w:color w:val="000000" w:themeColor="text1"/>
          <w:sz w:val="24"/>
          <w:szCs w:val="24"/>
        </w:rPr>
        <w:t>5</w:t>
      </w:r>
      <w:r w:rsidR="00AC6C9A">
        <w:rPr>
          <w:rFonts w:ascii="Times New Roman" w:hAnsi="Times New Roman"/>
          <w:color w:val="000000" w:themeColor="text1"/>
          <w:sz w:val="24"/>
          <w:szCs w:val="24"/>
        </w:rPr>
        <w:t xml:space="preserve">.  </w:t>
      </w:r>
      <w:r w:rsidR="00E5732D" w:rsidRPr="00220846">
        <w:rPr>
          <w:rFonts w:ascii="Times New Roman" w:hAnsi="Times New Roman"/>
          <w:sz w:val="24"/>
          <w:szCs w:val="24"/>
        </w:rPr>
        <w:t>Остановочные пункты общественного пассажирского запрещается про</w:t>
      </w:r>
      <w:r w:rsidR="00AC6C9A">
        <w:rPr>
          <w:rFonts w:ascii="Times New Roman" w:hAnsi="Times New Roman"/>
          <w:sz w:val="24"/>
          <w:szCs w:val="24"/>
        </w:rPr>
        <w:t>-</w:t>
      </w:r>
      <w:r w:rsidR="00E5732D" w:rsidRPr="00220846">
        <w:rPr>
          <w:rFonts w:ascii="Times New Roman" w:hAnsi="Times New Roman"/>
          <w:sz w:val="24"/>
          <w:szCs w:val="24"/>
        </w:rPr>
        <w:t>ектировать в охранных зонах высоковольтных линий электропередачи.</w:t>
      </w:r>
    </w:p>
    <w:p w:rsidR="005A19C1" w:rsidRDefault="005A19C1" w:rsidP="00E5732D">
      <w:pPr>
        <w:spacing w:after="0" w:line="240" w:lineRule="auto"/>
        <w:ind w:firstLine="567"/>
        <w:jc w:val="both"/>
        <w:rPr>
          <w:rFonts w:ascii="Times New Roman" w:hAnsi="Times New Roman"/>
          <w:color w:val="000000" w:themeColor="text1"/>
          <w:sz w:val="24"/>
          <w:szCs w:val="24"/>
        </w:rPr>
      </w:pPr>
      <w:r>
        <w:rPr>
          <w:rFonts w:ascii="Times New Roman" w:hAnsi="Times New Roman"/>
          <w:sz w:val="24"/>
          <w:szCs w:val="24"/>
        </w:rPr>
        <w:t>6.3.</w:t>
      </w:r>
      <w:r w:rsidR="006E0D9F">
        <w:rPr>
          <w:rFonts w:ascii="Times New Roman" w:hAnsi="Times New Roman"/>
          <w:sz w:val="24"/>
          <w:szCs w:val="24"/>
        </w:rPr>
        <w:t>4</w:t>
      </w:r>
      <w:r>
        <w:rPr>
          <w:rFonts w:ascii="Times New Roman" w:hAnsi="Times New Roman"/>
          <w:sz w:val="24"/>
          <w:szCs w:val="24"/>
        </w:rPr>
        <w:t>.</w:t>
      </w:r>
      <w:r w:rsidR="00180CC6">
        <w:rPr>
          <w:rFonts w:ascii="Times New Roman" w:hAnsi="Times New Roman"/>
          <w:sz w:val="24"/>
          <w:szCs w:val="24"/>
        </w:rPr>
        <w:t>26</w:t>
      </w:r>
      <w:r>
        <w:rPr>
          <w:rFonts w:ascii="Times New Roman" w:hAnsi="Times New Roman"/>
          <w:sz w:val="24"/>
          <w:szCs w:val="24"/>
        </w:rPr>
        <w:t xml:space="preserve">. </w:t>
      </w:r>
      <w:r>
        <w:rPr>
          <w:rFonts w:ascii="Times New Roman" w:hAnsi="Times New Roman"/>
          <w:color w:val="000000" w:themeColor="text1"/>
          <w:sz w:val="24"/>
          <w:szCs w:val="24"/>
        </w:rPr>
        <w:t xml:space="preserve">На конечных станциях общественного пассажирского транспорта </w:t>
      </w:r>
      <w:r w:rsidR="003E731F">
        <w:rPr>
          <w:rFonts w:ascii="Times New Roman" w:hAnsi="Times New Roman"/>
          <w:color w:val="000000" w:themeColor="text1"/>
          <w:sz w:val="24"/>
          <w:szCs w:val="24"/>
        </w:rPr>
        <w:t>следует предусматривать отстойно-разворотные площадки с учетом необходимости снятия с линии в межпиковый период около 30% подвижного состава.</w:t>
      </w:r>
    </w:p>
    <w:p w:rsidR="003E731F" w:rsidRDefault="003E731F" w:rsidP="00E5732D">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м</w:t>
      </w:r>
      <w:r w:rsidRPr="003E731F">
        <w:rPr>
          <w:rFonts w:ascii="Times New Roman" w:hAnsi="Times New Roman"/>
          <w:color w:val="000000" w:themeColor="text1"/>
          <w:sz w:val="24"/>
          <w:szCs w:val="24"/>
          <w:vertAlign w:val="superscript"/>
        </w:rPr>
        <w:t>2</w:t>
      </w:r>
      <w:r>
        <w:rPr>
          <w:rFonts w:ascii="Times New Roman" w:hAnsi="Times New Roman"/>
          <w:color w:val="000000" w:themeColor="text1"/>
          <w:sz w:val="24"/>
          <w:szCs w:val="24"/>
        </w:rPr>
        <w:t xml:space="preserve"> на одно машино-место (в зависимости от вида транспортного средства).</w:t>
      </w:r>
    </w:p>
    <w:p w:rsidR="003E731F" w:rsidRDefault="003E731F" w:rsidP="00E5732D">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Ширину отстойно-разворотной площадки для автобуса следует предусматривать не менее 30 м.</w:t>
      </w:r>
    </w:p>
    <w:p w:rsidR="003E731F" w:rsidRDefault="003E731F" w:rsidP="00E5732D">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Границы отстойно-разворотных площадок долны быть закреплены в плане красных линий.</w:t>
      </w:r>
    </w:p>
    <w:p w:rsidR="003E731F" w:rsidRDefault="00180CC6" w:rsidP="00E5732D">
      <w:pPr>
        <w:spacing w:after="0" w:line="240" w:lineRule="auto"/>
        <w:ind w:firstLine="567"/>
        <w:jc w:val="both"/>
        <w:rPr>
          <w:rFonts w:ascii="Times New Roman" w:hAnsi="Times New Roman"/>
          <w:sz w:val="24"/>
          <w:szCs w:val="24"/>
        </w:rPr>
      </w:pPr>
      <w:r>
        <w:rPr>
          <w:rFonts w:ascii="Times New Roman" w:hAnsi="Times New Roman"/>
          <w:color w:val="000000" w:themeColor="text1"/>
          <w:sz w:val="24"/>
          <w:szCs w:val="24"/>
        </w:rPr>
        <w:t>6.3.</w:t>
      </w:r>
      <w:r w:rsidR="006E0D9F">
        <w:rPr>
          <w:rFonts w:ascii="Times New Roman" w:hAnsi="Times New Roman"/>
          <w:color w:val="000000" w:themeColor="text1"/>
          <w:sz w:val="24"/>
          <w:szCs w:val="24"/>
        </w:rPr>
        <w:t>4</w:t>
      </w:r>
      <w:r>
        <w:rPr>
          <w:rFonts w:ascii="Times New Roman" w:hAnsi="Times New Roman"/>
          <w:color w:val="000000" w:themeColor="text1"/>
          <w:sz w:val="24"/>
          <w:szCs w:val="24"/>
        </w:rPr>
        <w:t>.27</w:t>
      </w:r>
      <w:r w:rsidR="003E731F">
        <w:rPr>
          <w:rFonts w:ascii="Times New Roman" w:hAnsi="Times New Roman"/>
          <w:color w:val="000000" w:themeColor="text1"/>
          <w:sz w:val="24"/>
          <w:szCs w:val="24"/>
        </w:rPr>
        <w:t>. Отстойно-разворотные площадки общественного пассажирского транспорта, в зависимости от их емкости, должны размещаться в удилении от жилой застройки не менее чем на 50 м.</w:t>
      </w:r>
    </w:p>
    <w:p w:rsidR="00312721" w:rsidRDefault="00035A20" w:rsidP="00312721">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6</w:t>
      </w:r>
      <w:r w:rsidR="00F305A8">
        <w:rPr>
          <w:rFonts w:ascii="Times New Roman" w:hAnsi="Times New Roman"/>
          <w:color w:val="000000" w:themeColor="text1"/>
          <w:sz w:val="24"/>
          <w:szCs w:val="24"/>
        </w:rPr>
        <w:t>.3</w:t>
      </w:r>
      <w:r w:rsidR="00E5732D">
        <w:rPr>
          <w:rFonts w:ascii="Times New Roman" w:hAnsi="Times New Roman"/>
          <w:color w:val="000000" w:themeColor="text1"/>
          <w:sz w:val="24"/>
          <w:szCs w:val="24"/>
        </w:rPr>
        <w:t>.</w:t>
      </w:r>
      <w:r w:rsidR="006E0D9F">
        <w:rPr>
          <w:rFonts w:ascii="Times New Roman" w:hAnsi="Times New Roman"/>
          <w:color w:val="000000" w:themeColor="text1"/>
          <w:sz w:val="24"/>
          <w:szCs w:val="24"/>
        </w:rPr>
        <w:t>4</w:t>
      </w:r>
      <w:r w:rsidR="00E5732D">
        <w:rPr>
          <w:rFonts w:ascii="Times New Roman" w:hAnsi="Times New Roman"/>
          <w:color w:val="000000" w:themeColor="text1"/>
          <w:sz w:val="24"/>
          <w:szCs w:val="24"/>
        </w:rPr>
        <w:t>.</w:t>
      </w:r>
      <w:r w:rsidR="00180CC6">
        <w:rPr>
          <w:rFonts w:ascii="Times New Roman" w:hAnsi="Times New Roman"/>
          <w:color w:val="000000" w:themeColor="text1"/>
          <w:sz w:val="24"/>
          <w:szCs w:val="24"/>
        </w:rPr>
        <w:t>28</w:t>
      </w:r>
      <w:r w:rsidR="00312721">
        <w:rPr>
          <w:rFonts w:ascii="Times New Roman" w:hAnsi="Times New Roman"/>
          <w:color w:val="000000" w:themeColor="text1"/>
          <w:sz w:val="24"/>
          <w:szCs w:val="24"/>
        </w:rPr>
        <w:t>.  На конечных станциях общественного пассажирского транспорта на должно предусматриваться устройство помещений для водителей и обслуживающего персонала.</w:t>
      </w:r>
    </w:p>
    <w:p w:rsidR="00312721" w:rsidRDefault="00312721" w:rsidP="00312721">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Параметры участков для устройства служебных помещений на конечных станциях общественного пассажирского транспорта устанавливаются в соответствии с табл</w:t>
      </w:r>
      <w:r w:rsidR="00F45B67">
        <w:rPr>
          <w:rFonts w:ascii="Times New Roman" w:hAnsi="Times New Roman"/>
          <w:color w:val="000000" w:themeColor="text1"/>
          <w:sz w:val="24"/>
          <w:szCs w:val="24"/>
        </w:rPr>
        <w:t>.11</w:t>
      </w:r>
      <w:r w:rsidR="008E1D87">
        <w:rPr>
          <w:rFonts w:ascii="Times New Roman" w:hAnsi="Times New Roman"/>
          <w:color w:val="000000" w:themeColor="text1"/>
          <w:sz w:val="24"/>
          <w:szCs w:val="24"/>
        </w:rPr>
        <w:t>2</w:t>
      </w:r>
      <w:r w:rsidR="00F305A8">
        <w:rPr>
          <w:rFonts w:ascii="Times New Roman" w:hAnsi="Times New Roman"/>
          <w:color w:val="000000" w:themeColor="text1"/>
          <w:sz w:val="24"/>
          <w:szCs w:val="24"/>
        </w:rPr>
        <w:t>.</w:t>
      </w:r>
    </w:p>
    <w:p w:rsidR="00312721" w:rsidRPr="00390B86" w:rsidRDefault="00312721" w:rsidP="00312721">
      <w:pPr>
        <w:tabs>
          <w:tab w:val="left" w:pos="567"/>
        </w:tabs>
        <w:spacing w:after="0" w:line="240" w:lineRule="auto"/>
        <w:jc w:val="center"/>
        <w:rPr>
          <w:rFonts w:ascii="Times New Roman" w:hAnsi="Times New Roman"/>
          <w:color w:val="000000" w:themeColor="text1"/>
          <w:sz w:val="8"/>
          <w:szCs w:val="8"/>
        </w:rPr>
      </w:pPr>
    </w:p>
    <w:p w:rsidR="00312721" w:rsidRPr="00390B86" w:rsidRDefault="00312721" w:rsidP="0016373D">
      <w:pPr>
        <w:tabs>
          <w:tab w:val="left" w:pos="567"/>
        </w:tabs>
        <w:spacing w:after="0" w:line="240" w:lineRule="auto"/>
        <w:jc w:val="right"/>
        <w:rPr>
          <w:rFonts w:ascii="Times New Roman" w:hAnsi="Times New Roman"/>
          <w:color w:val="000000" w:themeColor="text1"/>
          <w:sz w:val="8"/>
          <w:szCs w:val="8"/>
        </w:rPr>
      </w:pPr>
      <w:r w:rsidRPr="008D1FA6">
        <w:rPr>
          <w:rFonts w:ascii="Times New Roman" w:hAnsi="Times New Roman"/>
          <w:i/>
          <w:sz w:val="24"/>
          <w:szCs w:val="24"/>
        </w:rPr>
        <w:t xml:space="preserve">Таблица </w:t>
      </w:r>
      <w:r w:rsidR="00F45B67">
        <w:rPr>
          <w:rFonts w:ascii="Times New Roman" w:hAnsi="Times New Roman"/>
          <w:i/>
          <w:sz w:val="24"/>
          <w:szCs w:val="24"/>
        </w:rPr>
        <w:t>11</w:t>
      </w:r>
      <w:r w:rsidR="008E1D87">
        <w:rPr>
          <w:rFonts w:ascii="Times New Roman" w:hAnsi="Times New Roman"/>
          <w:i/>
          <w:sz w:val="24"/>
          <w:szCs w:val="24"/>
        </w:rPr>
        <w:t>2</w:t>
      </w:r>
      <w:r w:rsidRPr="008D1FA6">
        <w:rPr>
          <w:rFonts w:ascii="Times New Roman" w:hAnsi="Times New Roman"/>
          <w:i/>
          <w:sz w:val="24"/>
          <w:szCs w:val="24"/>
        </w:rPr>
        <w:t>.</w:t>
      </w:r>
      <w:r w:rsidRPr="00F305A8">
        <w:rPr>
          <w:rFonts w:ascii="Times New Roman" w:hAnsi="Times New Roman"/>
          <w:b/>
          <w:sz w:val="24"/>
          <w:szCs w:val="24"/>
        </w:rPr>
        <w:t xml:space="preserve"> </w:t>
      </w:r>
    </w:p>
    <w:tbl>
      <w:tblPr>
        <w:tblStyle w:val="ad"/>
        <w:tblW w:w="0" w:type="auto"/>
        <w:tblInd w:w="108" w:type="dxa"/>
        <w:tblLayout w:type="fixed"/>
        <w:tblLook w:val="04A0" w:firstRow="1" w:lastRow="0" w:firstColumn="1" w:lastColumn="0" w:noHBand="0" w:noVBand="1"/>
      </w:tblPr>
      <w:tblGrid>
        <w:gridCol w:w="5387"/>
        <w:gridCol w:w="1417"/>
        <w:gridCol w:w="1276"/>
        <w:gridCol w:w="1276"/>
      </w:tblGrid>
      <w:tr w:rsidR="00312721" w:rsidTr="00B65937">
        <w:tc>
          <w:tcPr>
            <w:tcW w:w="5387" w:type="dxa"/>
            <w:vMerge w:val="restart"/>
            <w:shd w:val="clear" w:color="auto" w:fill="EEECE1" w:themeFill="background2"/>
          </w:tcPr>
          <w:p w:rsidR="00312721" w:rsidRPr="005C0883" w:rsidRDefault="00312721" w:rsidP="00B65937">
            <w:pPr>
              <w:tabs>
                <w:tab w:val="left" w:pos="567"/>
              </w:tabs>
              <w:jc w:val="center"/>
              <w:rPr>
                <w:rFonts w:ascii="Times New Roman" w:hAnsi="Times New Roman"/>
                <w:color w:val="000000" w:themeColor="text1"/>
              </w:rPr>
            </w:pPr>
            <w:r w:rsidRPr="005C0883">
              <w:rPr>
                <w:rFonts w:ascii="Times New Roman" w:hAnsi="Times New Roman"/>
                <w:color w:val="000000" w:themeColor="text1"/>
              </w:rPr>
              <w:t>Наименование показателя</w:t>
            </w:r>
          </w:p>
        </w:tc>
        <w:tc>
          <w:tcPr>
            <w:tcW w:w="1417" w:type="dxa"/>
            <w:vMerge w:val="restart"/>
            <w:shd w:val="clear" w:color="auto" w:fill="EEECE1" w:themeFill="background2"/>
          </w:tcPr>
          <w:p w:rsidR="00312721" w:rsidRPr="005C0883" w:rsidRDefault="00312721" w:rsidP="00B65937">
            <w:pPr>
              <w:tabs>
                <w:tab w:val="left" w:pos="567"/>
              </w:tabs>
              <w:jc w:val="center"/>
              <w:rPr>
                <w:rFonts w:ascii="Times New Roman" w:hAnsi="Times New Roman"/>
                <w:color w:val="000000" w:themeColor="text1"/>
              </w:rPr>
            </w:pPr>
            <w:r w:rsidRPr="005C0883">
              <w:rPr>
                <w:rFonts w:ascii="Times New Roman" w:hAnsi="Times New Roman"/>
                <w:color w:val="000000" w:themeColor="text1"/>
              </w:rPr>
              <w:t>Единица измерения</w:t>
            </w:r>
          </w:p>
        </w:tc>
        <w:tc>
          <w:tcPr>
            <w:tcW w:w="2552" w:type="dxa"/>
            <w:gridSpan w:val="2"/>
            <w:shd w:val="clear" w:color="auto" w:fill="EEECE1" w:themeFill="background2"/>
          </w:tcPr>
          <w:p w:rsidR="00312721" w:rsidRPr="005C0883" w:rsidRDefault="00312721" w:rsidP="00B65937">
            <w:pPr>
              <w:tabs>
                <w:tab w:val="left" w:pos="567"/>
              </w:tabs>
              <w:jc w:val="both"/>
              <w:rPr>
                <w:rFonts w:ascii="Times New Roman" w:hAnsi="Times New Roman"/>
                <w:color w:val="000000" w:themeColor="text1"/>
              </w:rPr>
            </w:pPr>
            <w:r w:rsidRPr="005C0883">
              <w:rPr>
                <w:rFonts w:ascii="Times New Roman" w:hAnsi="Times New Roman"/>
                <w:color w:val="000000" w:themeColor="text1"/>
              </w:rPr>
              <w:t>Количество маршрутов</w:t>
            </w:r>
          </w:p>
        </w:tc>
      </w:tr>
      <w:tr w:rsidR="00312721" w:rsidTr="00B65937">
        <w:tc>
          <w:tcPr>
            <w:tcW w:w="5387" w:type="dxa"/>
            <w:vMerge/>
            <w:shd w:val="clear" w:color="auto" w:fill="EEECE1" w:themeFill="background2"/>
          </w:tcPr>
          <w:p w:rsidR="00312721" w:rsidRPr="005C0883" w:rsidRDefault="00312721" w:rsidP="00B65937">
            <w:pPr>
              <w:tabs>
                <w:tab w:val="left" w:pos="567"/>
              </w:tabs>
              <w:jc w:val="both"/>
              <w:rPr>
                <w:rFonts w:ascii="Times New Roman" w:hAnsi="Times New Roman"/>
                <w:color w:val="000000" w:themeColor="text1"/>
              </w:rPr>
            </w:pPr>
          </w:p>
        </w:tc>
        <w:tc>
          <w:tcPr>
            <w:tcW w:w="1417" w:type="dxa"/>
            <w:vMerge/>
            <w:shd w:val="clear" w:color="auto" w:fill="EEECE1" w:themeFill="background2"/>
          </w:tcPr>
          <w:p w:rsidR="00312721" w:rsidRPr="005C0883" w:rsidRDefault="00312721" w:rsidP="00B65937">
            <w:pPr>
              <w:tabs>
                <w:tab w:val="left" w:pos="567"/>
              </w:tabs>
              <w:jc w:val="both"/>
              <w:rPr>
                <w:rFonts w:ascii="Times New Roman" w:hAnsi="Times New Roman"/>
                <w:color w:val="000000" w:themeColor="text1"/>
              </w:rPr>
            </w:pPr>
          </w:p>
        </w:tc>
        <w:tc>
          <w:tcPr>
            <w:tcW w:w="1276" w:type="dxa"/>
            <w:shd w:val="clear" w:color="auto" w:fill="EEECE1" w:themeFill="background2"/>
          </w:tcPr>
          <w:p w:rsidR="00312721" w:rsidRPr="005C0883" w:rsidRDefault="00312721" w:rsidP="00B65937">
            <w:pPr>
              <w:tabs>
                <w:tab w:val="left" w:pos="567"/>
              </w:tabs>
              <w:jc w:val="center"/>
              <w:rPr>
                <w:rFonts w:ascii="Times New Roman" w:hAnsi="Times New Roman"/>
                <w:color w:val="000000" w:themeColor="text1"/>
              </w:rPr>
            </w:pPr>
            <w:r w:rsidRPr="005C0883">
              <w:rPr>
                <w:rFonts w:ascii="Times New Roman" w:hAnsi="Times New Roman"/>
                <w:color w:val="000000" w:themeColor="text1"/>
              </w:rPr>
              <w:t>2</w:t>
            </w:r>
          </w:p>
        </w:tc>
        <w:tc>
          <w:tcPr>
            <w:tcW w:w="1276" w:type="dxa"/>
            <w:shd w:val="clear" w:color="auto" w:fill="EEECE1" w:themeFill="background2"/>
          </w:tcPr>
          <w:p w:rsidR="00312721" w:rsidRPr="005C0883" w:rsidRDefault="00312721" w:rsidP="00B65937">
            <w:pPr>
              <w:tabs>
                <w:tab w:val="left" w:pos="567"/>
              </w:tabs>
              <w:jc w:val="center"/>
              <w:rPr>
                <w:rFonts w:ascii="Times New Roman" w:hAnsi="Times New Roman"/>
                <w:color w:val="000000" w:themeColor="text1"/>
              </w:rPr>
            </w:pPr>
            <w:r w:rsidRPr="005C0883">
              <w:rPr>
                <w:rFonts w:ascii="Times New Roman" w:hAnsi="Times New Roman"/>
                <w:color w:val="000000" w:themeColor="text1"/>
              </w:rPr>
              <w:t>3-4</w:t>
            </w:r>
          </w:p>
        </w:tc>
      </w:tr>
      <w:tr w:rsidR="00312721" w:rsidTr="00B65937">
        <w:tc>
          <w:tcPr>
            <w:tcW w:w="5387" w:type="dxa"/>
          </w:tcPr>
          <w:p w:rsidR="00312721" w:rsidRPr="005C0883" w:rsidRDefault="00312721" w:rsidP="00B65937">
            <w:pPr>
              <w:tabs>
                <w:tab w:val="left" w:pos="567"/>
              </w:tabs>
              <w:jc w:val="both"/>
              <w:rPr>
                <w:rFonts w:ascii="Times New Roman" w:hAnsi="Times New Roman"/>
                <w:color w:val="000000" w:themeColor="text1"/>
              </w:rPr>
            </w:pPr>
            <w:r>
              <w:rPr>
                <w:rFonts w:ascii="Times New Roman" w:hAnsi="Times New Roman"/>
                <w:color w:val="000000" w:themeColor="text1"/>
              </w:rPr>
              <w:t>Площадь участка</w:t>
            </w:r>
          </w:p>
        </w:tc>
        <w:tc>
          <w:tcPr>
            <w:tcW w:w="1417" w:type="dxa"/>
          </w:tcPr>
          <w:p w:rsidR="00312721" w:rsidRPr="005C0883" w:rsidRDefault="00312721" w:rsidP="00B65937">
            <w:pPr>
              <w:tabs>
                <w:tab w:val="left" w:pos="567"/>
              </w:tabs>
              <w:jc w:val="center"/>
              <w:rPr>
                <w:rFonts w:ascii="Times New Roman" w:hAnsi="Times New Roman"/>
                <w:color w:val="000000" w:themeColor="text1"/>
              </w:rPr>
            </w:pPr>
            <w:r>
              <w:rPr>
                <w:rFonts w:ascii="Times New Roman" w:hAnsi="Times New Roman"/>
                <w:color w:val="000000" w:themeColor="text1"/>
              </w:rPr>
              <w:t>м</w:t>
            </w:r>
            <w:r w:rsidRPr="005C0883">
              <w:rPr>
                <w:rFonts w:ascii="Times New Roman" w:hAnsi="Times New Roman"/>
                <w:color w:val="000000" w:themeColor="text1"/>
                <w:vertAlign w:val="superscript"/>
              </w:rPr>
              <w:t>2</w:t>
            </w:r>
          </w:p>
        </w:tc>
        <w:tc>
          <w:tcPr>
            <w:tcW w:w="1276" w:type="dxa"/>
          </w:tcPr>
          <w:p w:rsidR="00312721" w:rsidRPr="005C0883" w:rsidRDefault="00312721" w:rsidP="00B65937">
            <w:pPr>
              <w:tabs>
                <w:tab w:val="left" w:pos="567"/>
              </w:tabs>
              <w:jc w:val="center"/>
              <w:rPr>
                <w:rFonts w:ascii="Times New Roman" w:hAnsi="Times New Roman"/>
                <w:color w:val="000000" w:themeColor="text1"/>
              </w:rPr>
            </w:pPr>
            <w:r>
              <w:rPr>
                <w:rFonts w:ascii="Times New Roman" w:hAnsi="Times New Roman"/>
                <w:color w:val="000000" w:themeColor="text1"/>
              </w:rPr>
              <w:t>225</w:t>
            </w:r>
          </w:p>
        </w:tc>
        <w:tc>
          <w:tcPr>
            <w:tcW w:w="1276" w:type="dxa"/>
          </w:tcPr>
          <w:p w:rsidR="00312721" w:rsidRPr="005C0883" w:rsidRDefault="00312721" w:rsidP="00B65937">
            <w:pPr>
              <w:tabs>
                <w:tab w:val="left" w:pos="567"/>
              </w:tabs>
              <w:jc w:val="center"/>
              <w:rPr>
                <w:rFonts w:ascii="Times New Roman" w:hAnsi="Times New Roman"/>
                <w:color w:val="000000" w:themeColor="text1"/>
              </w:rPr>
            </w:pPr>
            <w:r>
              <w:rPr>
                <w:rFonts w:ascii="Times New Roman" w:hAnsi="Times New Roman"/>
                <w:color w:val="000000" w:themeColor="text1"/>
              </w:rPr>
              <w:t>256</w:t>
            </w:r>
          </w:p>
        </w:tc>
      </w:tr>
      <w:tr w:rsidR="00312721" w:rsidTr="00B65937">
        <w:tc>
          <w:tcPr>
            <w:tcW w:w="5387" w:type="dxa"/>
          </w:tcPr>
          <w:p w:rsidR="00312721" w:rsidRPr="005C0883" w:rsidRDefault="00312721" w:rsidP="00B65937">
            <w:pPr>
              <w:tabs>
                <w:tab w:val="left" w:pos="567"/>
              </w:tabs>
              <w:jc w:val="both"/>
              <w:rPr>
                <w:rFonts w:ascii="Times New Roman" w:hAnsi="Times New Roman"/>
                <w:color w:val="000000" w:themeColor="text1"/>
              </w:rPr>
            </w:pPr>
            <w:r>
              <w:rPr>
                <w:rFonts w:ascii="Times New Roman" w:hAnsi="Times New Roman"/>
                <w:color w:val="000000" w:themeColor="text1"/>
              </w:rPr>
              <w:t>Размеры участка под размещение типового объекта с помещениями для обслуживающего персонала</w:t>
            </w:r>
          </w:p>
        </w:tc>
        <w:tc>
          <w:tcPr>
            <w:tcW w:w="1417" w:type="dxa"/>
          </w:tcPr>
          <w:p w:rsidR="00312721" w:rsidRPr="005C0883" w:rsidRDefault="00312721" w:rsidP="00B65937">
            <w:pPr>
              <w:tabs>
                <w:tab w:val="left" w:pos="567"/>
              </w:tabs>
              <w:jc w:val="center"/>
              <w:rPr>
                <w:rFonts w:ascii="Times New Roman" w:hAnsi="Times New Roman"/>
                <w:color w:val="000000" w:themeColor="text1"/>
              </w:rPr>
            </w:pPr>
            <w:r>
              <w:rPr>
                <w:rFonts w:ascii="Times New Roman" w:hAnsi="Times New Roman"/>
                <w:color w:val="000000" w:themeColor="text1"/>
              </w:rPr>
              <w:t>м</w:t>
            </w:r>
          </w:p>
        </w:tc>
        <w:tc>
          <w:tcPr>
            <w:tcW w:w="1276" w:type="dxa"/>
          </w:tcPr>
          <w:p w:rsidR="00312721" w:rsidRPr="005C0883" w:rsidRDefault="003E731F" w:rsidP="00B65937">
            <w:pPr>
              <w:tabs>
                <w:tab w:val="left" w:pos="567"/>
              </w:tabs>
              <w:jc w:val="center"/>
              <w:rPr>
                <w:rFonts w:ascii="Times New Roman" w:hAnsi="Times New Roman"/>
                <w:color w:val="000000" w:themeColor="text1"/>
              </w:rPr>
            </w:pPr>
            <w:r>
              <w:rPr>
                <w:rFonts w:ascii="Times New Roman" w:hAnsi="Times New Roman"/>
                <w:color w:val="000000" w:themeColor="text1"/>
              </w:rPr>
              <w:t>15х</w:t>
            </w:r>
            <w:r w:rsidR="00312721">
              <w:rPr>
                <w:rFonts w:ascii="Times New Roman" w:hAnsi="Times New Roman"/>
                <w:color w:val="000000" w:themeColor="text1"/>
              </w:rPr>
              <w:t>15</w:t>
            </w:r>
          </w:p>
        </w:tc>
        <w:tc>
          <w:tcPr>
            <w:tcW w:w="1276" w:type="dxa"/>
          </w:tcPr>
          <w:p w:rsidR="00312721" w:rsidRPr="005C0883" w:rsidRDefault="003E731F" w:rsidP="00B65937">
            <w:pPr>
              <w:tabs>
                <w:tab w:val="left" w:pos="567"/>
              </w:tabs>
              <w:jc w:val="center"/>
              <w:rPr>
                <w:rFonts w:ascii="Times New Roman" w:hAnsi="Times New Roman"/>
                <w:color w:val="000000" w:themeColor="text1"/>
              </w:rPr>
            </w:pPr>
            <w:r>
              <w:rPr>
                <w:rFonts w:ascii="Times New Roman" w:hAnsi="Times New Roman"/>
                <w:color w:val="000000" w:themeColor="text1"/>
              </w:rPr>
              <w:t>16х</w:t>
            </w:r>
            <w:r w:rsidR="00312721">
              <w:rPr>
                <w:rFonts w:ascii="Times New Roman" w:hAnsi="Times New Roman"/>
                <w:color w:val="000000" w:themeColor="text1"/>
              </w:rPr>
              <w:t>16</w:t>
            </w:r>
          </w:p>
        </w:tc>
      </w:tr>
      <w:tr w:rsidR="00312721" w:rsidTr="00B65937">
        <w:tc>
          <w:tcPr>
            <w:tcW w:w="5387" w:type="dxa"/>
          </w:tcPr>
          <w:p w:rsidR="00312721" w:rsidRPr="005C0883" w:rsidRDefault="00312721" w:rsidP="00B65937">
            <w:pPr>
              <w:tabs>
                <w:tab w:val="left" w:pos="567"/>
              </w:tabs>
              <w:jc w:val="both"/>
              <w:rPr>
                <w:rFonts w:ascii="Times New Roman" w:hAnsi="Times New Roman"/>
                <w:color w:val="000000" w:themeColor="text1"/>
              </w:rPr>
            </w:pPr>
            <w:r>
              <w:rPr>
                <w:rFonts w:ascii="Times New Roman" w:hAnsi="Times New Roman"/>
                <w:color w:val="000000" w:themeColor="text1"/>
              </w:rPr>
              <w:t>Этажность здания</w:t>
            </w:r>
          </w:p>
        </w:tc>
        <w:tc>
          <w:tcPr>
            <w:tcW w:w="1417" w:type="dxa"/>
          </w:tcPr>
          <w:p w:rsidR="00312721" w:rsidRPr="005C0883" w:rsidRDefault="00312721" w:rsidP="00B65937">
            <w:pPr>
              <w:tabs>
                <w:tab w:val="left" w:pos="567"/>
              </w:tabs>
              <w:jc w:val="center"/>
              <w:rPr>
                <w:rFonts w:ascii="Times New Roman" w:hAnsi="Times New Roman"/>
                <w:color w:val="000000" w:themeColor="text1"/>
              </w:rPr>
            </w:pPr>
            <w:r>
              <w:rPr>
                <w:rFonts w:ascii="Times New Roman" w:hAnsi="Times New Roman"/>
                <w:color w:val="000000" w:themeColor="text1"/>
              </w:rPr>
              <w:t>этаж</w:t>
            </w:r>
          </w:p>
        </w:tc>
        <w:tc>
          <w:tcPr>
            <w:tcW w:w="1276" w:type="dxa"/>
          </w:tcPr>
          <w:p w:rsidR="00312721" w:rsidRPr="005C0883" w:rsidRDefault="00312721" w:rsidP="00B65937">
            <w:pPr>
              <w:tabs>
                <w:tab w:val="left" w:pos="567"/>
              </w:tabs>
              <w:jc w:val="center"/>
              <w:rPr>
                <w:rFonts w:ascii="Times New Roman" w:hAnsi="Times New Roman"/>
                <w:color w:val="000000" w:themeColor="text1"/>
              </w:rPr>
            </w:pPr>
            <w:r>
              <w:rPr>
                <w:rFonts w:ascii="Times New Roman" w:hAnsi="Times New Roman"/>
                <w:color w:val="000000" w:themeColor="text1"/>
              </w:rPr>
              <w:t>1</w:t>
            </w:r>
          </w:p>
        </w:tc>
        <w:tc>
          <w:tcPr>
            <w:tcW w:w="1276" w:type="dxa"/>
          </w:tcPr>
          <w:p w:rsidR="00312721" w:rsidRPr="005C0883" w:rsidRDefault="00312721" w:rsidP="00B65937">
            <w:pPr>
              <w:tabs>
                <w:tab w:val="left" w:pos="567"/>
              </w:tabs>
              <w:jc w:val="center"/>
              <w:rPr>
                <w:rFonts w:ascii="Times New Roman" w:hAnsi="Times New Roman"/>
                <w:color w:val="000000" w:themeColor="text1"/>
              </w:rPr>
            </w:pPr>
            <w:r>
              <w:rPr>
                <w:rFonts w:ascii="Times New Roman" w:hAnsi="Times New Roman"/>
                <w:color w:val="000000" w:themeColor="text1"/>
              </w:rPr>
              <w:t>1</w:t>
            </w:r>
          </w:p>
        </w:tc>
      </w:tr>
    </w:tbl>
    <w:p w:rsidR="005A19C1" w:rsidRDefault="005A19C1" w:rsidP="005A19C1">
      <w:pPr>
        <w:spacing w:after="0" w:line="240" w:lineRule="auto"/>
        <w:ind w:firstLine="567"/>
        <w:jc w:val="both"/>
        <w:rPr>
          <w:rFonts w:ascii="Times New Roman" w:hAnsi="Times New Roman"/>
          <w:color w:val="000000" w:themeColor="text1"/>
          <w:sz w:val="24"/>
          <w:szCs w:val="24"/>
        </w:rPr>
      </w:pPr>
    </w:p>
    <w:p w:rsidR="005A19C1" w:rsidRDefault="005A19C1" w:rsidP="005A19C1">
      <w:pPr>
        <w:spacing w:after="0" w:line="240" w:lineRule="auto"/>
        <w:ind w:firstLine="567"/>
        <w:jc w:val="both"/>
        <w:rPr>
          <w:rFonts w:ascii="Times New Roman" w:hAnsi="Times New Roman"/>
          <w:sz w:val="24"/>
          <w:szCs w:val="24"/>
        </w:rPr>
      </w:pPr>
      <w:r>
        <w:rPr>
          <w:rFonts w:ascii="Times New Roman" w:hAnsi="Times New Roman"/>
          <w:color w:val="000000" w:themeColor="text1"/>
          <w:sz w:val="24"/>
          <w:szCs w:val="24"/>
        </w:rPr>
        <w:t>6.3</w:t>
      </w:r>
      <w:r w:rsidR="006E0D9F">
        <w:rPr>
          <w:rFonts w:ascii="Times New Roman" w:hAnsi="Times New Roman"/>
          <w:color w:val="000000" w:themeColor="text1"/>
          <w:sz w:val="24"/>
          <w:szCs w:val="24"/>
        </w:rPr>
        <w:t>.4</w:t>
      </w:r>
      <w:r w:rsidR="00180CC6">
        <w:rPr>
          <w:rFonts w:ascii="Times New Roman" w:hAnsi="Times New Roman"/>
          <w:color w:val="000000" w:themeColor="text1"/>
          <w:sz w:val="24"/>
          <w:szCs w:val="24"/>
        </w:rPr>
        <w:t>.29</w:t>
      </w:r>
      <w:r>
        <w:rPr>
          <w:rFonts w:ascii="Times New Roman" w:hAnsi="Times New Roman"/>
          <w:color w:val="000000" w:themeColor="text1"/>
          <w:sz w:val="24"/>
          <w:szCs w:val="24"/>
        </w:rPr>
        <w:t xml:space="preserve">.  </w:t>
      </w:r>
      <w:r w:rsidRPr="00220846">
        <w:rPr>
          <w:rFonts w:ascii="Times New Roman" w:hAnsi="Times New Roman"/>
          <w:bCs/>
          <w:sz w:val="24"/>
          <w:szCs w:val="24"/>
        </w:rPr>
        <w:t xml:space="preserve">Разворотные кольца для общественного пассажирского транспорта следует проектировать с учетом обеспечения </w:t>
      </w:r>
      <w:r w:rsidRPr="00220846">
        <w:rPr>
          <w:rFonts w:ascii="Times New Roman" w:hAnsi="Times New Roman"/>
          <w:sz w:val="24"/>
          <w:szCs w:val="24"/>
        </w:rPr>
        <w:t>радиуса поворота для автобуса не менее 12 м в плане.</w:t>
      </w:r>
    </w:p>
    <w:p w:rsidR="00457177" w:rsidRDefault="00457177" w:rsidP="005A19C1">
      <w:pPr>
        <w:spacing w:after="0" w:line="240" w:lineRule="auto"/>
        <w:ind w:firstLine="567"/>
        <w:jc w:val="both"/>
        <w:rPr>
          <w:rFonts w:ascii="Times New Roman" w:hAnsi="Times New Roman"/>
          <w:sz w:val="24"/>
          <w:szCs w:val="24"/>
        </w:rPr>
      </w:pPr>
    </w:p>
    <w:p w:rsidR="00433B54" w:rsidRPr="00E64BB9" w:rsidRDefault="00035A20" w:rsidP="00433B54">
      <w:pPr>
        <w:widowControl w:val="0"/>
        <w:shd w:val="clear" w:color="auto" w:fill="EEECE1" w:themeFill="background2"/>
        <w:suppressAutoHyphens/>
        <w:spacing w:after="0" w:line="240" w:lineRule="auto"/>
        <w:jc w:val="both"/>
        <w:rPr>
          <w:rFonts w:ascii="Arial Narrow" w:hAnsi="Arial Narrow"/>
          <w:b/>
          <w:color w:val="000000"/>
          <w:sz w:val="28"/>
          <w:szCs w:val="28"/>
        </w:rPr>
      </w:pPr>
      <w:r>
        <w:rPr>
          <w:rFonts w:ascii="Arial Narrow" w:hAnsi="Arial Narrow"/>
          <w:b/>
          <w:color w:val="000000"/>
          <w:sz w:val="28"/>
          <w:szCs w:val="28"/>
        </w:rPr>
        <w:t>6</w:t>
      </w:r>
      <w:r w:rsidR="00F305A8">
        <w:rPr>
          <w:rFonts w:ascii="Arial Narrow" w:hAnsi="Arial Narrow"/>
          <w:b/>
          <w:color w:val="000000"/>
          <w:sz w:val="28"/>
          <w:szCs w:val="28"/>
        </w:rPr>
        <w:t>.3</w:t>
      </w:r>
      <w:r w:rsidR="006E0D9F">
        <w:rPr>
          <w:rFonts w:ascii="Arial Narrow" w:hAnsi="Arial Narrow"/>
          <w:b/>
          <w:color w:val="000000"/>
          <w:sz w:val="28"/>
          <w:szCs w:val="28"/>
        </w:rPr>
        <w:t>.5</w:t>
      </w:r>
      <w:r w:rsidR="00433B54">
        <w:rPr>
          <w:rFonts w:ascii="Arial Narrow" w:hAnsi="Arial Narrow"/>
          <w:b/>
          <w:color w:val="000000"/>
          <w:sz w:val="28"/>
          <w:szCs w:val="28"/>
        </w:rPr>
        <w:t>.  Сооружения и устройства для хранения и обслуживания транспортных средств</w:t>
      </w:r>
      <w:r w:rsidR="001D20D2">
        <w:rPr>
          <w:rFonts w:ascii="Arial Narrow" w:hAnsi="Arial Narrow"/>
          <w:b/>
          <w:color w:val="000000"/>
          <w:sz w:val="28"/>
          <w:szCs w:val="28"/>
        </w:rPr>
        <w:t>:</w:t>
      </w:r>
    </w:p>
    <w:p w:rsidR="00AC6C9A" w:rsidRPr="00433B54" w:rsidRDefault="00AC6C9A" w:rsidP="002A313F">
      <w:pPr>
        <w:spacing w:after="0" w:line="240" w:lineRule="auto"/>
        <w:ind w:firstLine="720"/>
        <w:jc w:val="both"/>
        <w:rPr>
          <w:rFonts w:ascii="Times New Roman" w:hAnsi="Times New Roman"/>
          <w:bCs/>
          <w:sz w:val="8"/>
          <w:szCs w:val="8"/>
        </w:rPr>
      </w:pPr>
    </w:p>
    <w:p w:rsidR="002A313F" w:rsidRPr="00220846" w:rsidRDefault="00035A20" w:rsidP="00433B54">
      <w:pPr>
        <w:spacing w:after="0" w:line="240" w:lineRule="auto"/>
        <w:ind w:firstLine="567"/>
        <w:jc w:val="both"/>
        <w:rPr>
          <w:rFonts w:ascii="Times New Roman" w:hAnsi="Times New Roman"/>
          <w:sz w:val="24"/>
          <w:szCs w:val="24"/>
        </w:rPr>
      </w:pPr>
      <w:r>
        <w:rPr>
          <w:rFonts w:ascii="Times New Roman" w:hAnsi="Times New Roman"/>
          <w:sz w:val="24"/>
          <w:szCs w:val="24"/>
        </w:rPr>
        <w:t>6</w:t>
      </w:r>
      <w:r w:rsidR="00F305A8">
        <w:rPr>
          <w:rFonts w:ascii="Times New Roman" w:hAnsi="Times New Roman"/>
          <w:sz w:val="24"/>
          <w:szCs w:val="24"/>
        </w:rPr>
        <w:t>.3</w:t>
      </w:r>
      <w:r w:rsidR="006E0D9F">
        <w:rPr>
          <w:rFonts w:ascii="Times New Roman" w:hAnsi="Times New Roman"/>
          <w:sz w:val="24"/>
          <w:szCs w:val="24"/>
        </w:rPr>
        <w:t>.5</w:t>
      </w:r>
      <w:r w:rsidR="00433B54">
        <w:rPr>
          <w:rFonts w:ascii="Times New Roman" w:hAnsi="Times New Roman"/>
          <w:sz w:val="24"/>
          <w:szCs w:val="24"/>
        </w:rPr>
        <w:t xml:space="preserve">.1. </w:t>
      </w:r>
      <w:r w:rsidR="002A313F" w:rsidRPr="00220846">
        <w:rPr>
          <w:rFonts w:ascii="Times New Roman" w:hAnsi="Times New Roman"/>
          <w:sz w:val="24"/>
          <w:szCs w:val="24"/>
        </w:rPr>
        <w:t xml:space="preserve">В населенных пунктах </w:t>
      </w:r>
      <w:r w:rsidR="00C97B3E">
        <w:rPr>
          <w:rFonts w:ascii="Times New Roman" w:hAnsi="Times New Roman"/>
          <w:sz w:val="24"/>
          <w:szCs w:val="24"/>
        </w:rPr>
        <w:t>сельского</w:t>
      </w:r>
      <w:r>
        <w:rPr>
          <w:rFonts w:ascii="Times New Roman" w:hAnsi="Times New Roman"/>
          <w:sz w:val="24"/>
          <w:szCs w:val="24"/>
        </w:rPr>
        <w:t xml:space="preserve"> поселения </w:t>
      </w:r>
      <w:r w:rsidR="002A313F" w:rsidRPr="00220846">
        <w:rPr>
          <w:rFonts w:ascii="Times New Roman" w:hAnsi="Times New Roman"/>
          <w:sz w:val="24"/>
          <w:szCs w:val="24"/>
        </w:rPr>
        <w:t xml:space="preserve">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w:t>
      </w:r>
      <w:r w:rsidR="00180A6E">
        <w:rPr>
          <w:rFonts w:ascii="Times New Roman" w:hAnsi="Times New Roman"/>
          <w:sz w:val="24"/>
          <w:szCs w:val="24"/>
        </w:rPr>
        <w:t xml:space="preserve">установленного </w:t>
      </w:r>
      <w:r w:rsidR="002A313F" w:rsidRPr="00220846">
        <w:rPr>
          <w:rFonts w:ascii="Times New Roman" w:hAnsi="Times New Roman"/>
          <w:sz w:val="24"/>
          <w:szCs w:val="24"/>
        </w:rPr>
        <w:t>уровня автомобилизации</w:t>
      </w:r>
      <w:r w:rsidR="00180A6E">
        <w:rPr>
          <w:rFonts w:ascii="Times New Roman" w:hAnsi="Times New Roman"/>
          <w:sz w:val="24"/>
          <w:szCs w:val="24"/>
        </w:rPr>
        <w:t>.</w:t>
      </w:r>
      <w:r w:rsidR="002A313F" w:rsidRPr="00220846">
        <w:rPr>
          <w:rFonts w:ascii="Times New Roman" w:hAnsi="Times New Roman"/>
          <w:sz w:val="24"/>
          <w:szCs w:val="24"/>
        </w:rPr>
        <w:t xml:space="preserve"> </w:t>
      </w:r>
    </w:p>
    <w:p w:rsidR="002A313F" w:rsidRPr="00220846" w:rsidRDefault="00035A20" w:rsidP="00433B54">
      <w:pPr>
        <w:spacing w:after="0" w:line="240" w:lineRule="auto"/>
        <w:ind w:firstLine="567"/>
        <w:jc w:val="both"/>
        <w:rPr>
          <w:rFonts w:ascii="Times New Roman" w:hAnsi="Times New Roman"/>
          <w:spacing w:val="-3"/>
          <w:sz w:val="24"/>
          <w:szCs w:val="24"/>
        </w:rPr>
      </w:pPr>
      <w:r>
        <w:rPr>
          <w:rFonts w:ascii="Times New Roman" w:hAnsi="Times New Roman"/>
          <w:sz w:val="24"/>
          <w:szCs w:val="24"/>
        </w:rPr>
        <w:t>6</w:t>
      </w:r>
      <w:r w:rsidR="006258A9">
        <w:rPr>
          <w:rFonts w:ascii="Times New Roman" w:hAnsi="Times New Roman"/>
          <w:sz w:val="24"/>
          <w:szCs w:val="24"/>
        </w:rPr>
        <w:t>.3</w:t>
      </w:r>
      <w:r w:rsidR="006E0D9F">
        <w:rPr>
          <w:rFonts w:ascii="Times New Roman" w:hAnsi="Times New Roman"/>
          <w:sz w:val="24"/>
          <w:szCs w:val="24"/>
        </w:rPr>
        <w:t>.5</w:t>
      </w:r>
      <w:r w:rsidR="00180A6E">
        <w:rPr>
          <w:rFonts w:ascii="Times New Roman" w:hAnsi="Times New Roman"/>
          <w:sz w:val="24"/>
          <w:szCs w:val="24"/>
        </w:rPr>
        <w:t xml:space="preserve">.2. </w:t>
      </w:r>
      <w:r w:rsidR="002A313F" w:rsidRPr="00220846">
        <w:rPr>
          <w:rFonts w:ascii="Times New Roman" w:hAnsi="Times New Roman"/>
          <w:sz w:val="24"/>
          <w:szCs w:val="24"/>
        </w:rPr>
        <w:t xml:space="preserve">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w:t>
      </w:r>
      <w:r w:rsidR="002A313F" w:rsidRPr="00220846">
        <w:rPr>
          <w:rFonts w:ascii="Times New Roman" w:hAnsi="Times New Roman"/>
          <w:spacing w:val="-3"/>
          <w:sz w:val="24"/>
          <w:szCs w:val="24"/>
        </w:rPr>
        <w:t>использования территорий</w:t>
      </w:r>
      <w:r w:rsidR="006E0D9F">
        <w:rPr>
          <w:rFonts w:ascii="Times New Roman" w:hAnsi="Times New Roman"/>
          <w:spacing w:val="-3"/>
          <w:sz w:val="24"/>
          <w:szCs w:val="24"/>
        </w:rPr>
        <w:t xml:space="preserve"> сельских населенных пунктов</w:t>
      </w:r>
      <w:r w:rsidR="002A313F" w:rsidRPr="00220846">
        <w:rPr>
          <w:rFonts w:ascii="Times New Roman" w:hAnsi="Times New Roman"/>
          <w:spacing w:val="-3"/>
          <w:sz w:val="24"/>
          <w:szCs w:val="24"/>
        </w:rPr>
        <w:t>, с обеспечением экологической безопасности.</w:t>
      </w:r>
    </w:p>
    <w:p w:rsidR="002A313F" w:rsidRPr="00220846" w:rsidRDefault="00035A20" w:rsidP="00433B54">
      <w:pPr>
        <w:spacing w:after="0" w:line="240" w:lineRule="auto"/>
        <w:ind w:firstLine="567"/>
        <w:jc w:val="both"/>
        <w:rPr>
          <w:rFonts w:ascii="Times New Roman" w:hAnsi="Times New Roman"/>
          <w:sz w:val="24"/>
          <w:szCs w:val="24"/>
        </w:rPr>
      </w:pPr>
      <w:r>
        <w:rPr>
          <w:rFonts w:ascii="Times New Roman" w:hAnsi="Times New Roman"/>
          <w:sz w:val="24"/>
          <w:szCs w:val="24"/>
        </w:rPr>
        <w:t>6</w:t>
      </w:r>
      <w:r w:rsidR="006258A9">
        <w:rPr>
          <w:rFonts w:ascii="Times New Roman" w:hAnsi="Times New Roman"/>
          <w:sz w:val="24"/>
          <w:szCs w:val="24"/>
        </w:rPr>
        <w:t>.3</w:t>
      </w:r>
      <w:r w:rsidR="006E0D9F">
        <w:rPr>
          <w:rFonts w:ascii="Times New Roman" w:hAnsi="Times New Roman"/>
          <w:sz w:val="24"/>
          <w:szCs w:val="24"/>
        </w:rPr>
        <w:t>.5</w:t>
      </w:r>
      <w:r w:rsidR="00180A6E">
        <w:rPr>
          <w:rFonts w:ascii="Times New Roman" w:hAnsi="Times New Roman"/>
          <w:sz w:val="24"/>
          <w:szCs w:val="24"/>
        </w:rPr>
        <w:t xml:space="preserve">.3. </w:t>
      </w:r>
      <w:r w:rsidR="002A313F" w:rsidRPr="00220846">
        <w:rPr>
          <w:rFonts w:ascii="Times New Roman" w:hAnsi="Times New Roman"/>
          <w:bCs/>
          <w:sz w:val="24"/>
          <w:szCs w:val="24"/>
        </w:rPr>
        <w:t xml:space="preserve">Противопожарные расстояния </w:t>
      </w:r>
      <w:r w:rsidR="002A313F" w:rsidRPr="00220846">
        <w:rPr>
          <w:rFonts w:ascii="Times New Roman" w:hAnsi="Times New Roman"/>
          <w:sz w:val="24"/>
          <w:szCs w:val="24"/>
        </w:rPr>
        <w:t xml:space="preserve">от мест организованного хранения автомобилей </w:t>
      </w:r>
      <w:r w:rsidR="002A313F" w:rsidRPr="00220846">
        <w:rPr>
          <w:rFonts w:ascii="Times New Roman" w:hAnsi="Times New Roman"/>
          <w:bCs/>
          <w:sz w:val="24"/>
          <w:szCs w:val="24"/>
        </w:rPr>
        <w:t>должны обеспечивать нераспространение пожара на соседние здания, сооружения</w:t>
      </w:r>
      <w:r w:rsidR="002A313F" w:rsidRPr="00220846">
        <w:rPr>
          <w:rFonts w:cs="Arial"/>
          <w:bCs/>
          <w:sz w:val="24"/>
          <w:szCs w:val="24"/>
        </w:rPr>
        <w:t xml:space="preserve"> </w:t>
      </w:r>
      <w:r w:rsidR="002A313F" w:rsidRPr="00220846">
        <w:rPr>
          <w:rFonts w:ascii="Times New Roman" w:hAnsi="Times New Roman"/>
          <w:sz w:val="24"/>
          <w:szCs w:val="24"/>
        </w:rPr>
        <w:t xml:space="preserve">в соответствии с </w:t>
      </w:r>
      <w:r w:rsidR="002A313F" w:rsidRPr="00220846">
        <w:rPr>
          <w:rFonts w:ascii="Times New Roman" w:hAnsi="Times New Roman"/>
          <w:spacing w:val="-2"/>
          <w:sz w:val="24"/>
          <w:szCs w:val="24"/>
        </w:rPr>
        <w:t xml:space="preserve">требованиями </w:t>
      </w:r>
      <w:r w:rsidR="002A313F" w:rsidRPr="00220846">
        <w:rPr>
          <w:rFonts w:ascii="Times New Roman" w:hAnsi="Times New Roman"/>
          <w:sz w:val="24"/>
          <w:szCs w:val="24"/>
        </w:rPr>
        <w:t>Федерального закона от 22.07.2008 № 123-ФЗ «Технический регламент о требованиях пожарной безопасности» и СП 4.13130.2013</w:t>
      </w:r>
      <w:r w:rsidR="002A313F" w:rsidRPr="00220846">
        <w:rPr>
          <w:rFonts w:ascii="Times New Roman" w:hAnsi="Times New Roman"/>
          <w:spacing w:val="-2"/>
          <w:sz w:val="24"/>
          <w:szCs w:val="24"/>
        </w:rPr>
        <w:t>.</w:t>
      </w:r>
    </w:p>
    <w:p w:rsidR="002A313F" w:rsidRPr="00220846" w:rsidRDefault="00035A20" w:rsidP="00433B54">
      <w:pPr>
        <w:spacing w:after="0" w:line="240" w:lineRule="auto"/>
        <w:ind w:firstLine="567"/>
        <w:jc w:val="both"/>
        <w:rPr>
          <w:rFonts w:ascii="Times New Roman" w:hAnsi="Times New Roman"/>
          <w:sz w:val="24"/>
          <w:szCs w:val="24"/>
        </w:rPr>
      </w:pPr>
      <w:r>
        <w:rPr>
          <w:rFonts w:ascii="Times New Roman" w:hAnsi="Times New Roman"/>
          <w:sz w:val="24"/>
          <w:szCs w:val="24"/>
        </w:rPr>
        <w:t>6</w:t>
      </w:r>
      <w:r w:rsidR="006258A9">
        <w:rPr>
          <w:rFonts w:ascii="Times New Roman" w:hAnsi="Times New Roman"/>
          <w:sz w:val="24"/>
          <w:szCs w:val="24"/>
        </w:rPr>
        <w:t>.3</w:t>
      </w:r>
      <w:r w:rsidR="006E0D9F">
        <w:rPr>
          <w:rFonts w:ascii="Times New Roman" w:hAnsi="Times New Roman"/>
          <w:sz w:val="24"/>
          <w:szCs w:val="24"/>
        </w:rPr>
        <w:t>.5</w:t>
      </w:r>
      <w:r w:rsidR="00180A6E">
        <w:rPr>
          <w:rFonts w:ascii="Times New Roman" w:hAnsi="Times New Roman"/>
          <w:sz w:val="24"/>
          <w:szCs w:val="24"/>
        </w:rPr>
        <w:t xml:space="preserve">.4. </w:t>
      </w:r>
      <w:r w:rsidR="002A313F" w:rsidRPr="00220846">
        <w:rPr>
          <w:rFonts w:ascii="Times New Roman" w:hAnsi="Times New Roman"/>
          <w:sz w:val="24"/>
          <w:szCs w:val="24"/>
        </w:rPr>
        <w:t xml:space="preserve">Общую обеспеченность закрытыми и открытыми </w:t>
      </w:r>
      <w:r w:rsidR="002A313F" w:rsidRPr="00220846">
        <w:rPr>
          <w:rFonts w:ascii="Times New Roman" w:hAnsi="Times New Roman"/>
          <w:bCs/>
          <w:sz w:val="24"/>
          <w:szCs w:val="24"/>
        </w:rPr>
        <w:t>автостоян</w:t>
      </w:r>
      <w:r w:rsidR="002A313F" w:rsidRPr="00220846">
        <w:rPr>
          <w:rFonts w:ascii="Times New Roman" w:hAnsi="Times New Roman"/>
          <w:bCs/>
          <w:spacing w:val="-2"/>
          <w:sz w:val="24"/>
          <w:szCs w:val="24"/>
        </w:rPr>
        <w:t>ками для постоянного хранения</w:t>
      </w:r>
      <w:r w:rsidR="002A313F" w:rsidRPr="00220846">
        <w:rPr>
          <w:rFonts w:ascii="Times New Roman" w:hAnsi="Times New Roman"/>
          <w:spacing w:val="-2"/>
          <w:sz w:val="24"/>
          <w:szCs w:val="24"/>
        </w:rPr>
        <w:t xml:space="preserve"> автомобилей следует предусматривать в размере 100 % </w:t>
      </w:r>
      <w:r w:rsidR="002A313F" w:rsidRPr="00220846">
        <w:rPr>
          <w:rFonts w:ascii="Times New Roman" w:hAnsi="Times New Roman"/>
          <w:sz w:val="24"/>
          <w:szCs w:val="24"/>
        </w:rPr>
        <w:t>расчетного количества индивидуальных легковых автомобилей.</w:t>
      </w:r>
    </w:p>
    <w:p w:rsidR="002A313F" w:rsidRPr="00220846" w:rsidRDefault="00035A20" w:rsidP="00433B54">
      <w:pPr>
        <w:spacing w:after="0" w:line="240" w:lineRule="auto"/>
        <w:ind w:firstLine="567"/>
        <w:jc w:val="both"/>
        <w:rPr>
          <w:rFonts w:ascii="Times New Roman" w:hAnsi="Times New Roman"/>
          <w:sz w:val="24"/>
          <w:szCs w:val="24"/>
        </w:rPr>
      </w:pPr>
      <w:r>
        <w:rPr>
          <w:rFonts w:ascii="Times New Roman" w:hAnsi="Times New Roman"/>
          <w:sz w:val="24"/>
          <w:szCs w:val="24"/>
        </w:rPr>
        <w:t>6</w:t>
      </w:r>
      <w:r w:rsidR="006258A9">
        <w:rPr>
          <w:rFonts w:ascii="Times New Roman" w:hAnsi="Times New Roman"/>
          <w:sz w:val="24"/>
          <w:szCs w:val="24"/>
        </w:rPr>
        <w:t>.3</w:t>
      </w:r>
      <w:r>
        <w:rPr>
          <w:rFonts w:ascii="Times New Roman" w:hAnsi="Times New Roman"/>
          <w:sz w:val="24"/>
          <w:szCs w:val="24"/>
        </w:rPr>
        <w:t>.</w:t>
      </w:r>
      <w:r w:rsidR="006E0D9F">
        <w:rPr>
          <w:rFonts w:ascii="Times New Roman" w:hAnsi="Times New Roman"/>
          <w:sz w:val="24"/>
          <w:szCs w:val="24"/>
        </w:rPr>
        <w:t>5</w:t>
      </w:r>
      <w:r>
        <w:rPr>
          <w:rFonts w:ascii="Times New Roman" w:hAnsi="Times New Roman"/>
          <w:sz w:val="24"/>
          <w:szCs w:val="24"/>
        </w:rPr>
        <w:t>.5</w:t>
      </w:r>
      <w:r w:rsidR="00180A6E">
        <w:rPr>
          <w:rFonts w:ascii="Times New Roman" w:hAnsi="Times New Roman"/>
          <w:sz w:val="24"/>
          <w:szCs w:val="24"/>
        </w:rPr>
        <w:t xml:space="preserve">. </w:t>
      </w:r>
      <w:r w:rsidR="002A313F" w:rsidRPr="00220846">
        <w:rPr>
          <w:rFonts w:ascii="Times New Roman" w:hAnsi="Times New Roman"/>
          <w:sz w:val="24"/>
          <w:szCs w:val="24"/>
        </w:rPr>
        <w:t xml:space="preserve">При определении общей потребности в местах для хранения следует также </w:t>
      </w:r>
      <w:r w:rsidR="002A313F" w:rsidRPr="00220846">
        <w:rPr>
          <w:rFonts w:ascii="Times New Roman" w:hAnsi="Times New Roman"/>
          <w:spacing w:val="-4"/>
          <w:sz w:val="24"/>
          <w:szCs w:val="24"/>
        </w:rPr>
        <w:t>учитывать другие индивидуальные транспортные средства (мотоциклы, мотороллеры,</w:t>
      </w:r>
      <w:r w:rsidR="002A313F" w:rsidRPr="00220846">
        <w:rPr>
          <w:rFonts w:ascii="Times New Roman" w:hAnsi="Times New Roman"/>
          <w:sz w:val="24"/>
          <w:szCs w:val="24"/>
        </w:rPr>
        <w:t xml:space="preserve"> мотоколяски, мопеды) с приведением их к одному расчетному виду (легковому автомобилю) с применением следующих коэффициентов: </w:t>
      </w:r>
    </w:p>
    <w:p w:rsidR="002A313F" w:rsidRPr="00220846" w:rsidRDefault="00180A6E" w:rsidP="00433B54">
      <w:pPr>
        <w:spacing w:after="0" w:line="240" w:lineRule="auto"/>
        <w:ind w:firstLine="567"/>
        <w:jc w:val="both"/>
        <w:rPr>
          <w:rFonts w:ascii="Times New Roman" w:hAnsi="Times New Roman"/>
          <w:sz w:val="24"/>
          <w:szCs w:val="24"/>
        </w:rPr>
      </w:pPr>
      <w:r>
        <w:rPr>
          <w:rFonts w:ascii="Times New Roman" w:hAnsi="Times New Roman"/>
          <w:sz w:val="24"/>
          <w:szCs w:val="24"/>
        </w:rPr>
        <w:t>•</w:t>
      </w:r>
      <w:r w:rsidR="002A313F" w:rsidRPr="00220846">
        <w:rPr>
          <w:rFonts w:ascii="Times New Roman" w:hAnsi="Times New Roman"/>
          <w:sz w:val="24"/>
          <w:szCs w:val="24"/>
        </w:rPr>
        <w:t xml:space="preserve"> мотоциклы и мотороллеры с колясками, мотоколяски – 0,5; </w:t>
      </w:r>
    </w:p>
    <w:p w:rsidR="002A313F" w:rsidRPr="00220846" w:rsidRDefault="00180A6E" w:rsidP="00433B54">
      <w:pPr>
        <w:spacing w:after="0" w:line="240" w:lineRule="auto"/>
        <w:ind w:firstLine="567"/>
        <w:jc w:val="both"/>
        <w:rPr>
          <w:rFonts w:ascii="Times New Roman" w:hAnsi="Times New Roman"/>
          <w:sz w:val="24"/>
          <w:szCs w:val="24"/>
        </w:rPr>
      </w:pPr>
      <w:r>
        <w:rPr>
          <w:rFonts w:ascii="Times New Roman" w:hAnsi="Times New Roman"/>
          <w:sz w:val="24"/>
          <w:szCs w:val="24"/>
        </w:rPr>
        <w:t>•</w:t>
      </w:r>
      <w:r w:rsidR="002A313F" w:rsidRPr="00220846">
        <w:rPr>
          <w:rFonts w:ascii="Times New Roman" w:hAnsi="Times New Roman"/>
          <w:sz w:val="24"/>
          <w:szCs w:val="24"/>
        </w:rPr>
        <w:t xml:space="preserve"> мотоциклы и мотороллеры без колясок – 0,25; </w:t>
      </w:r>
    </w:p>
    <w:p w:rsidR="002A313F" w:rsidRPr="00220846" w:rsidRDefault="00180A6E" w:rsidP="00433B54">
      <w:pPr>
        <w:spacing w:after="0" w:line="240" w:lineRule="auto"/>
        <w:ind w:firstLine="567"/>
        <w:jc w:val="both"/>
        <w:rPr>
          <w:rFonts w:ascii="Times New Roman" w:hAnsi="Times New Roman"/>
          <w:sz w:val="24"/>
          <w:szCs w:val="24"/>
        </w:rPr>
      </w:pPr>
      <w:r>
        <w:rPr>
          <w:rFonts w:ascii="Times New Roman" w:hAnsi="Times New Roman"/>
          <w:sz w:val="24"/>
          <w:szCs w:val="24"/>
        </w:rPr>
        <w:t>•</w:t>
      </w:r>
      <w:r w:rsidR="002A313F" w:rsidRPr="00220846">
        <w:rPr>
          <w:rFonts w:ascii="Times New Roman" w:hAnsi="Times New Roman"/>
          <w:sz w:val="24"/>
          <w:szCs w:val="24"/>
        </w:rPr>
        <w:t xml:space="preserve"> мопеды и велосипеды – 0,1.</w:t>
      </w:r>
    </w:p>
    <w:p w:rsidR="002A313F" w:rsidRPr="00220846" w:rsidRDefault="00035A20" w:rsidP="00433B54">
      <w:pPr>
        <w:spacing w:after="0" w:line="240" w:lineRule="auto"/>
        <w:ind w:firstLine="567"/>
        <w:jc w:val="both"/>
        <w:rPr>
          <w:rFonts w:ascii="Times New Roman" w:hAnsi="Times New Roman"/>
          <w:sz w:val="24"/>
          <w:szCs w:val="24"/>
        </w:rPr>
      </w:pPr>
      <w:r>
        <w:rPr>
          <w:rFonts w:ascii="Times New Roman" w:hAnsi="Times New Roman"/>
          <w:sz w:val="24"/>
          <w:szCs w:val="24"/>
        </w:rPr>
        <w:t>6</w:t>
      </w:r>
      <w:r w:rsidR="006258A9">
        <w:rPr>
          <w:rFonts w:ascii="Times New Roman" w:hAnsi="Times New Roman"/>
          <w:sz w:val="24"/>
          <w:szCs w:val="24"/>
        </w:rPr>
        <w:t>.3</w:t>
      </w:r>
      <w:r w:rsidR="006E0D9F">
        <w:rPr>
          <w:rFonts w:ascii="Times New Roman" w:hAnsi="Times New Roman"/>
          <w:sz w:val="24"/>
          <w:szCs w:val="24"/>
        </w:rPr>
        <w:t>.5</w:t>
      </w:r>
      <w:r>
        <w:rPr>
          <w:rFonts w:ascii="Times New Roman" w:hAnsi="Times New Roman"/>
          <w:sz w:val="24"/>
          <w:szCs w:val="24"/>
        </w:rPr>
        <w:t>.6</w:t>
      </w:r>
      <w:r w:rsidR="00180A6E">
        <w:rPr>
          <w:rFonts w:ascii="Times New Roman" w:hAnsi="Times New Roman"/>
          <w:sz w:val="24"/>
          <w:szCs w:val="24"/>
        </w:rPr>
        <w:t xml:space="preserve">. </w:t>
      </w:r>
      <w:r w:rsidR="002A313F" w:rsidRPr="00220846">
        <w:rPr>
          <w:rFonts w:ascii="Times New Roman" w:hAnsi="Times New Roman"/>
          <w:sz w:val="24"/>
          <w:szCs w:val="24"/>
        </w:rPr>
        <w:t>Сооружения для постоянного хранения легковых автомобилей всех категорий следует проектировать:</w:t>
      </w:r>
    </w:p>
    <w:p w:rsidR="002A313F" w:rsidRPr="00220846" w:rsidRDefault="00180A6E" w:rsidP="00433B54">
      <w:pPr>
        <w:spacing w:after="0" w:line="240" w:lineRule="auto"/>
        <w:ind w:firstLine="567"/>
        <w:jc w:val="both"/>
        <w:rPr>
          <w:rFonts w:ascii="Times New Roman" w:hAnsi="Times New Roman"/>
          <w:sz w:val="24"/>
          <w:szCs w:val="24"/>
        </w:rPr>
      </w:pPr>
      <w:r>
        <w:rPr>
          <w:rFonts w:ascii="Times New Roman" w:hAnsi="Times New Roman"/>
          <w:sz w:val="24"/>
          <w:szCs w:val="24"/>
        </w:rPr>
        <w:t>•</w:t>
      </w:r>
      <w:r w:rsidR="002A313F" w:rsidRPr="00220846">
        <w:rPr>
          <w:rFonts w:ascii="Times New Roman" w:hAnsi="Times New Roman"/>
          <w:sz w:val="24"/>
          <w:szCs w:val="24"/>
        </w:rPr>
        <w:t xml:space="preserve">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2A313F" w:rsidRPr="00220846" w:rsidRDefault="00180A6E" w:rsidP="00433B54">
      <w:pPr>
        <w:spacing w:after="0" w:line="240" w:lineRule="auto"/>
        <w:ind w:firstLine="567"/>
        <w:jc w:val="both"/>
        <w:rPr>
          <w:rFonts w:ascii="Times New Roman" w:hAnsi="Times New Roman"/>
          <w:sz w:val="24"/>
          <w:szCs w:val="24"/>
        </w:rPr>
      </w:pPr>
      <w:r>
        <w:rPr>
          <w:rFonts w:ascii="Times New Roman" w:hAnsi="Times New Roman"/>
          <w:sz w:val="24"/>
          <w:szCs w:val="24"/>
        </w:rPr>
        <w:t>•</w:t>
      </w:r>
      <w:r w:rsidR="002A313F" w:rsidRPr="00220846">
        <w:rPr>
          <w:rFonts w:ascii="Times New Roman" w:hAnsi="Times New Roman"/>
          <w:sz w:val="24"/>
          <w:szCs w:val="24"/>
        </w:rPr>
        <w:t xml:space="preserve"> на территориях жилых </w:t>
      </w:r>
      <w:r w:rsidR="00C97B3E">
        <w:rPr>
          <w:rFonts w:ascii="Times New Roman" w:hAnsi="Times New Roman"/>
          <w:sz w:val="24"/>
          <w:szCs w:val="24"/>
        </w:rPr>
        <w:t>зон</w:t>
      </w:r>
      <w:r w:rsidR="002A313F" w:rsidRPr="00220846">
        <w:rPr>
          <w:rFonts w:ascii="Times New Roman" w:hAnsi="Times New Roman"/>
          <w:sz w:val="24"/>
          <w:szCs w:val="24"/>
        </w:rPr>
        <w:t>.</w:t>
      </w:r>
    </w:p>
    <w:p w:rsidR="002A313F" w:rsidRPr="00220846" w:rsidRDefault="00035A20" w:rsidP="00433B54">
      <w:pPr>
        <w:spacing w:after="0" w:line="240" w:lineRule="auto"/>
        <w:ind w:firstLine="567"/>
        <w:jc w:val="both"/>
        <w:rPr>
          <w:rFonts w:ascii="Times New Roman" w:hAnsi="Times New Roman"/>
          <w:sz w:val="24"/>
          <w:szCs w:val="24"/>
        </w:rPr>
      </w:pPr>
      <w:r>
        <w:rPr>
          <w:rFonts w:ascii="Times New Roman" w:hAnsi="Times New Roman"/>
          <w:sz w:val="24"/>
          <w:szCs w:val="24"/>
        </w:rPr>
        <w:t>6</w:t>
      </w:r>
      <w:r w:rsidR="006258A9">
        <w:rPr>
          <w:rFonts w:ascii="Times New Roman" w:hAnsi="Times New Roman"/>
          <w:sz w:val="24"/>
          <w:szCs w:val="24"/>
        </w:rPr>
        <w:t>.3</w:t>
      </w:r>
      <w:r w:rsidR="006E0D9F">
        <w:rPr>
          <w:rFonts w:ascii="Times New Roman" w:hAnsi="Times New Roman"/>
          <w:sz w:val="24"/>
          <w:szCs w:val="24"/>
        </w:rPr>
        <w:t>.5</w:t>
      </w:r>
      <w:r>
        <w:rPr>
          <w:rFonts w:ascii="Times New Roman" w:hAnsi="Times New Roman"/>
          <w:sz w:val="24"/>
          <w:szCs w:val="24"/>
        </w:rPr>
        <w:t>.7</w:t>
      </w:r>
      <w:r w:rsidR="00180A6E">
        <w:rPr>
          <w:rFonts w:ascii="Times New Roman" w:hAnsi="Times New Roman"/>
          <w:sz w:val="24"/>
          <w:szCs w:val="24"/>
        </w:rPr>
        <w:t xml:space="preserve">. </w:t>
      </w:r>
      <w:r w:rsidR="002A313F" w:rsidRPr="00220846">
        <w:rPr>
          <w:rFonts w:ascii="Times New Roman" w:hAnsi="Times New Roman"/>
          <w:sz w:val="24"/>
          <w:szCs w:val="24"/>
        </w:rPr>
        <w:t xml:space="preserve">Площади застройки и размеры земельных участков для автостоянок следует принимать по </w:t>
      </w:r>
      <w:r w:rsidR="002A313F" w:rsidRPr="00050E85">
        <w:rPr>
          <w:rFonts w:ascii="Times New Roman" w:hAnsi="Times New Roman"/>
          <w:i/>
          <w:sz w:val="24"/>
          <w:szCs w:val="24"/>
        </w:rPr>
        <w:t>табл</w:t>
      </w:r>
      <w:r w:rsidR="00457177" w:rsidRPr="00050E85">
        <w:rPr>
          <w:rFonts w:ascii="Times New Roman" w:hAnsi="Times New Roman"/>
          <w:i/>
          <w:sz w:val="24"/>
          <w:szCs w:val="24"/>
        </w:rPr>
        <w:t>.1</w:t>
      </w:r>
      <w:r w:rsidR="00F45B67" w:rsidRPr="00050E85">
        <w:rPr>
          <w:rFonts w:ascii="Times New Roman" w:hAnsi="Times New Roman"/>
          <w:i/>
          <w:sz w:val="24"/>
          <w:szCs w:val="24"/>
        </w:rPr>
        <w:t>1</w:t>
      </w:r>
      <w:r w:rsidR="008E1D87">
        <w:rPr>
          <w:rFonts w:ascii="Times New Roman" w:hAnsi="Times New Roman"/>
          <w:i/>
          <w:sz w:val="24"/>
          <w:szCs w:val="24"/>
        </w:rPr>
        <w:t>3</w:t>
      </w:r>
      <w:r w:rsidR="006258A9">
        <w:rPr>
          <w:rFonts w:ascii="Times New Roman" w:hAnsi="Times New Roman"/>
          <w:sz w:val="24"/>
          <w:szCs w:val="24"/>
        </w:rPr>
        <w:t>.</w:t>
      </w:r>
    </w:p>
    <w:p w:rsidR="00180A6E" w:rsidRPr="00180A6E" w:rsidRDefault="002A313F" w:rsidP="0016373D">
      <w:pPr>
        <w:spacing w:after="0" w:line="240" w:lineRule="auto"/>
        <w:jc w:val="right"/>
        <w:rPr>
          <w:rFonts w:ascii="Times New Roman" w:hAnsi="Times New Roman"/>
          <w:sz w:val="8"/>
          <w:szCs w:val="8"/>
        </w:rPr>
      </w:pPr>
      <w:r w:rsidRPr="008D1FA6">
        <w:rPr>
          <w:rFonts w:ascii="Times New Roman" w:hAnsi="Times New Roman"/>
          <w:i/>
          <w:sz w:val="24"/>
          <w:szCs w:val="24"/>
        </w:rPr>
        <w:t xml:space="preserve">Таблица </w:t>
      </w:r>
      <w:r w:rsidR="008D1FA6" w:rsidRPr="008D1FA6">
        <w:rPr>
          <w:rFonts w:ascii="Times New Roman" w:hAnsi="Times New Roman"/>
          <w:i/>
          <w:sz w:val="24"/>
          <w:szCs w:val="24"/>
        </w:rPr>
        <w:t>1</w:t>
      </w:r>
      <w:r w:rsidR="00F45B67">
        <w:rPr>
          <w:rFonts w:ascii="Times New Roman" w:hAnsi="Times New Roman"/>
          <w:i/>
          <w:sz w:val="24"/>
          <w:szCs w:val="24"/>
        </w:rPr>
        <w:t>1</w:t>
      </w:r>
      <w:r w:rsidR="008E1D87">
        <w:rPr>
          <w:rFonts w:ascii="Times New Roman" w:hAnsi="Times New Roman"/>
          <w:i/>
          <w:sz w:val="24"/>
          <w:szCs w:val="24"/>
        </w:rPr>
        <w:t>3</w:t>
      </w:r>
      <w:r w:rsidR="00180A6E" w:rsidRPr="006258A9">
        <w:rPr>
          <w:rFonts w:ascii="Times New Roman" w:hAnsi="Times New Roman"/>
          <w:b/>
          <w:i/>
          <w:sz w:val="24"/>
          <w:szCs w:val="24"/>
        </w:rPr>
        <w:t>.</w:t>
      </w:r>
      <w:r w:rsidR="00180A6E" w:rsidRPr="00053AC7">
        <w:rPr>
          <w:rFonts w:ascii="Times New Roman" w:hAnsi="Times New Roman"/>
          <w:b/>
          <w:i/>
          <w:sz w:val="24"/>
          <w:szCs w:val="24"/>
        </w:rPr>
        <w:t xml:space="preserve"> </w:t>
      </w:r>
    </w:p>
    <w:tbl>
      <w:tblPr>
        <w:tblStyle w:val="14"/>
        <w:tblW w:w="9405" w:type="dxa"/>
        <w:jc w:val="center"/>
        <w:tblLayout w:type="fixed"/>
        <w:tblLook w:val="01E0" w:firstRow="1" w:lastRow="1" w:firstColumn="1" w:lastColumn="1" w:noHBand="0" w:noVBand="0"/>
      </w:tblPr>
      <w:tblGrid>
        <w:gridCol w:w="4136"/>
        <w:gridCol w:w="1701"/>
        <w:gridCol w:w="3568"/>
      </w:tblGrid>
      <w:tr w:rsidR="002A313F" w:rsidRPr="00220846" w:rsidTr="002D5A2E">
        <w:trPr>
          <w:trHeight w:val="312"/>
          <w:jc w:val="center"/>
        </w:trPr>
        <w:tc>
          <w:tcPr>
            <w:tcW w:w="5837" w:type="dxa"/>
            <w:gridSpan w:val="2"/>
            <w:shd w:val="clear" w:color="auto" w:fill="EEECE1" w:themeFill="background2"/>
            <w:vAlign w:val="center"/>
          </w:tcPr>
          <w:p w:rsidR="002A313F" w:rsidRPr="00D34AFA" w:rsidRDefault="002A313F" w:rsidP="00433B54">
            <w:pPr>
              <w:tabs>
                <w:tab w:val="center" w:pos="4677"/>
                <w:tab w:val="right" w:pos="9355"/>
              </w:tabs>
              <w:ind w:firstLine="567"/>
              <w:jc w:val="both"/>
              <w:rPr>
                <w:rFonts w:ascii="Times New Roman" w:hAnsi="Times New Roman"/>
                <w:bCs/>
                <w:sz w:val="22"/>
                <w:szCs w:val="22"/>
              </w:rPr>
            </w:pPr>
            <w:r w:rsidRPr="00D34AFA">
              <w:rPr>
                <w:rFonts w:ascii="Times New Roman" w:hAnsi="Times New Roman"/>
                <w:bCs/>
                <w:sz w:val="22"/>
                <w:szCs w:val="22"/>
              </w:rPr>
              <w:t>Типы автостоянок</w:t>
            </w:r>
          </w:p>
        </w:tc>
        <w:tc>
          <w:tcPr>
            <w:tcW w:w="3568" w:type="dxa"/>
            <w:shd w:val="clear" w:color="auto" w:fill="EEECE1" w:themeFill="background2"/>
            <w:vAlign w:val="center"/>
          </w:tcPr>
          <w:p w:rsidR="002A313F" w:rsidRPr="00D34AFA" w:rsidRDefault="002A313F" w:rsidP="00180A6E">
            <w:pPr>
              <w:tabs>
                <w:tab w:val="center" w:pos="4677"/>
                <w:tab w:val="right" w:pos="9355"/>
              </w:tabs>
              <w:ind w:firstLine="34"/>
              <w:jc w:val="center"/>
              <w:rPr>
                <w:rFonts w:ascii="Times New Roman" w:hAnsi="Times New Roman"/>
                <w:bCs/>
                <w:sz w:val="22"/>
                <w:szCs w:val="22"/>
              </w:rPr>
            </w:pPr>
            <w:r w:rsidRPr="00D34AFA">
              <w:rPr>
                <w:rFonts w:ascii="Times New Roman" w:hAnsi="Times New Roman"/>
                <w:sz w:val="22"/>
                <w:szCs w:val="22"/>
              </w:rPr>
              <w:t>Размеры земельных участков, м</w:t>
            </w:r>
            <w:r w:rsidRPr="00D34AFA">
              <w:rPr>
                <w:rFonts w:ascii="Times New Roman" w:hAnsi="Times New Roman"/>
                <w:sz w:val="22"/>
                <w:szCs w:val="22"/>
                <w:vertAlign w:val="superscript"/>
              </w:rPr>
              <w:t>2</w:t>
            </w:r>
            <w:r w:rsidRPr="00D34AFA">
              <w:rPr>
                <w:rFonts w:ascii="Times New Roman" w:hAnsi="Times New Roman"/>
                <w:sz w:val="22"/>
                <w:szCs w:val="22"/>
              </w:rPr>
              <w:t xml:space="preserve"> / машино-место</w:t>
            </w:r>
          </w:p>
        </w:tc>
      </w:tr>
      <w:tr w:rsidR="002A313F" w:rsidRPr="00220846" w:rsidTr="002D5A2E">
        <w:trPr>
          <w:jc w:val="center"/>
        </w:trPr>
        <w:tc>
          <w:tcPr>
            <w:tcW w:w="4136" w:type="dxa"/>
          </w:tcPr>
          <w:p w:rsidR="002A313F" w:rsidRPr="00D34AFA" w:rsidRDefault="002A313F" w:rsidP="00180A6E">
            <w:pPr>
              <w:tabs>
                <w:tab w:val="center" w:pos="4677"/>
                <w:tab w:val="right" w:pos="9355"/>
              </w:tabs>
              <w:suppressAutoHyphens/>
              <w:jc w:val="both"/>
              <w:rPr>
                <w:rFonts w:ascii="Times New Roman" w:hAnsi="Times New Roman"/>
                <w:bCs/>
                <w:sz w:val="22"/>
                <w:szCs w:val="22"/>
              </w:rPr>
            </w:pPr>
            <w:r w:rsidRPr="00D34AFA">
              <w:rPr>
                <w:rFonts w:ascii="Times New Roman" w:hAnsi="Times New Roman"/>
                <w:sz w:val="22"/>
                <w:szCs w:val="22"/>
              </w:rPr>
              <w:t>Отдельно стоящие автостоянки для постоянного хранения легковых автомобилей этажностью:</w:t>
            </w:r>
          </w:p>
        </w:tc>
        <w:tc>
          <w:tcPr>
            <w:tcW w:w="1701" w:type="dxa"/>
          </w:tcPr>
          <w:p w:rsidR="002A313F" w:rsidRPr="00D34AFA" w:rsidRDefault="002A313F" w:rsidP="00433B54">
            <w:pPr>
              <w:tabs>
                <w:tab w:val="center" w:pos="4677"/>
                <w:tab w:val="right" w:pos="9355"/>
              </w:tabs>
              <w:ind w:firstLine="567"/>
              <w:jc w:val="both"/>
              <w:rPr>
                <w:rFonts w:ascii="Times New Roman" w:hAnsi="Times New Roman"/>
                <w:bCs/>
                <w:sz w:val="22"/>
                <w:szCs w:val="22"/>
              </w:rPr>
            </w:pPr>
            <w:r w:rsidRPr="00D34AFA">
              <w:rPr>
                <w:rFonts w:ascii="Times New Roman" w:hAnsi="Times New Roman"/>
                <w:bCs/>
                <w:sz w:val="22"/>
                <w:szCs w:val="22"/>
              </w:rPr>
              <w:t xml:space="preserve">1 этаж </w:t>
            </w:r>
          </w:p>
        </w:tc>
        <w:tc>
          <w:tcPr>
            <w:tcW w:w="3568" w:type="dxa"/>
          </w:tcPr>
          <w:p w:rsidR="002A313F" w:rsidRPr="00D34AFA" w:rsidRDefault="002A313F" w:rsidP="00180A6E">
            <w:pPr>
              <w:tabs>
                <w:tab w:val="center" w:pos="4677"/>
                <w:tab w:val="right" w:pos="9355"/>
              </w:tabs>
              <w:ind w:firstLine="34"/>
              <w:jc w:val="center"/>
              <w:rPr>
                <w:rFonts w:ascii="Times New Roman" w:hAnsi="Times New Roman"/>
                <w:bCs/>
                <w:sz w:val="22"/>
                <w:szCs w:val="22"/>
              </w:rPr>
            </w:pPr>
            <w:r w:rsidRPr="00D34AFA">
              <w:rPr>
                <w:rFonts w:ascii="Times New Roman" w:hAnsi="Times New Roman"/>
                <w:bCs/>
                <w:sz w:val="22"/>
                <w:szCs w:val="22"/>
              </w:rPr>
              <w:t>30</w:t>
            </w:r>
          </w:p>
        </w:tc>
      </w:tr>
      <w:tr w:rsidR="002A313F" w:rsidRPr="00220846" w:rsidTr="002D5A2E">
        <w:trPr>
          <w:jc w:val="center"/>
        </w:trPr>
        <w:tc>
          <w:tcPr>
            <w:tcW w:w="5837" w:type="dxa"/>
            <w:gridSpan w:val="2"/>
          </w:tcPr>
          <w:p w:rsidR="002A313F" w:rsidRPr="00D34AFA" w:rsidRDefault="002A313F" w:rsidP="00433B54">
            <w:pPr>
              <w:tabs>
                <w:tab w:val="center" w:pos="4677"/>
                <w:tab w:val="right" w:pos="9355"/>
              </w:tabs>
              <w:ind w:firstLine="567"/>
              <w:jc w:val="both"/>
              <w:rPr>
                <w:rFonts w:ascii="Times New Roman" w:hAnsi="Times New Roman"/>
                <w:bCs/>
                <w:sz w:val="22"/>
                <w:szCs w:val="22"/>
              </w:rPr>
            </w:pPr>
            <w:r w:rsidRPr="00D34AFA">
              <w:rPr>
                <w:rFonts w:ascii="Times New Roman" w:hAnsi="Times New Roman"/>
                <w:sz w:val="22"/>
                <w:szCs w:val="22"/>
              </w:rPr>
              <w:t>Открытые наземные стоянки</w:t>
            </w:r>
          </w:p>
        </w:tc>
        <w:tc>
          <w:tcPr>
            <w:tcW w:w="3568" w:type="dxa"/>
          </w:tcPr>
          <w:p w:rsidR="002A313F" w:rsidRPr="00D34AFA" w:rsidRDefault="002A313F" w:rsidP="00180A6E">
            <w:pPr>
              <w:tabs>
                <w:tab w:val="center" w:pos="4677"/>
                <w:tab w:val="right" w:pos="9355"/>
              </w:tabs>
              <w:ind w:firstLine="34"/>
              <w:jc w:val="center"/>
              <w:rPr>
                <w:rFonts w:ascii="Times New Roman" w:hAnsi="Times New Roman"/>
                <w:bCs/>
                <w:sz w:val="22"/>
                <w:szCs w:val="22"/>
              </w:rPr>
            </w:pPr>
            <w:r w:rsidRPr="00D34AFA">
              <w:rPr>
                <w:rFonts w:ascii="Times New Roman" w:hAnsi="Times New Roman"/>
                <w:bCs/>
                <w:sz w:val="22"/>
                <w:szCs w:val="22"/>
              </w:rPr>
              <w:t>25</w:t>
            </w:r>
          </w:p>
        </w:tc>
      </w:tr>
    </w:tbl>
    <w:p w:rsidR="002A313F" w:rsidRPr="00180A6E" w:rsidRDefault="002A313F" w:rsidP="00433B54">
      <w:pPr>
        <w:spacing w:after="0" w:line="240" w:lineRule="auto"/>
        <w:ind w:firstLine="567"/>
        <w:jc w:val="both"/>
        <w:rPr>
          <w:rFonts w:ascii="Times New Roman" w:hAnsi="Times New Roman"/>
          <w:sz w:val="8"/>
          <w:szCs w:val="8"/>
        </w:rPr>
      </w:pPr>
    </w:p>
    <w:p w:rsidR="002A313F" w:rsidRPr="00220846" w:rsidRDefault="00035A20" w:rsidP="00433B54">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6258A9">
        <w:rPr>
          <w:rFonts w:ascii="Times New Roman" w:hAnsi="Times New Roman"/>
          <w:sz w:val="24"/>
          <w:szCs w:val="24"/>
        </w:rPr>
        <w:t>.3</w:t>
      </w:r>
      <w:r w:rsidR="006E0D9F">
        <w:rPr>
          <w:rFonts w:ascii="Times New Roman" w:hAnsi="Times New Roman"/>
          <w:sz w:val="24"/>
          <w:szCs w:val="24"/>
        </w:rPr>
        <w:t>.5</w:t>
      </w:r>
      <w:r>
        <w:rPr>
          <w:rFonts w:ascii="Times New Roman" w:hAnsi="Times New Roman"/>
          <w:sz w:val="24"/>
          <w:szCs w:val="24"/>
        </w:rPr>
        <w:t>.8</w:t>
      </w:r>
      <w:r w:rsidR="00180A6E">
        <w:rPr>
          <w:rFonts w:ascii="Times New Roman" w:hAnsi="Times New Roman"/>
          <w:sz w:val="24"/>
          <w:szCs w:val="24"/>
        </w:rPr>
        <w:t xml:space="preserve">. </w:t>
      </w:r>
      <w:r w:rsidR="00381ECA">
        <w:rPr>
          <w:rFonts w:ascii="Times New Roman" w:hAnsi="Times New Roman"/>
          <w:spacing w:val="-2"/>
          <w:sz w:val="24"/>
          <w:szCs w:val="24"/>
        </w:rPr>
        <w:t>При подготовке г</w:t>
      </w:r>
      <w:r w:rsidR="002A313F" w:rsidRPr="00220846">
        <w:rPr>
          <w:rFonts w:ascii="Times New Roman" w:hAnsi="Times New Roman"/>
          <w:spacing w:val="-2"/>
          <w:sz w:val="24"/>
          <w:szCs w:val="24"/>
        </w:rPr>
        <w:t>енеральн</w:t>
      </w:r>
      <w:r w:rsidR="00180A6E">
        <w:rPr>
          <w:rFonts w:ascii="Times New Roman" w:hAnsi="Times New Roman"/>
          <w:spacing w:val="-2"/>
          <w:sz w:val="24"/>
          <w:szCs w:val="24"/>
        </w:rPr>
        <w:t>ого</w:t>
      </w:r>
      <w:r w:rsidR="002A313F" w:rsidRPr="00220846">
        <w:rPr>
          <w:rFonts w:ascii="Times New Roman" w:hAnsi="Times New Roman"/>
          <w:spacing w:val="-2"/>
          <w:sz w:val="24"/>
          <w:szCs w:val="24"/>
        </w:rPr>
        <w:t xml:space="preserve"> план</w:t>
      </w:r>
      <w:r w:rsidR="00180A6E">
        <w:rPr>
          <w:rFonts w:ascii="Times New Roman" w:hAnsi="Times New Roman"/>
          <w:spacing w:val="-2"/>
          <w:sz w:val="24"/>
          <w:szCs w:val="24"/>
        </w:rPr>
        <w:t>а</w:t>
      </w:r>
      <w:r w:rsidR="00C97B3E">
        <w:rPr>
          <w:rFonts w:ascii="Times New Roman" w:hAnsi="Times New Roman"/>
          <w:spacing w:val="-2"/>
          <w:sz w:val="24"/>
          <w:szCs w:val="24"/>
        </w:rPr>
        <w:t xml:space="preserve"> сельского</w:t>
      </w:r>
      <w:r w:rsidR="008D1FA6">
        <w:rPr>
          <w:rFonts w:ascii="Times New Roman" w:hAnsi="Times New Roman"/>
          <w:spacing w:val="-2"/>
          <w:sz w:val="24"/>
          <w:szCs w:val="24"/>
        </w:rPr>
        <w:t xml:space="preserve"> </w:t>
      </w:r>
      <w:r w:rsidR="002A313F" w:rsidRPr="00220846">
        <w:rPr>
          <w:rFonts w:ascii="Times New Roman" w:hAnsi="Times New Roman"/>
          <w:spacing w:val="-2"/>
          <w:sz w:val="24"/>
          <w:szCs w:val="24"/>
        </w:rPr>
        <w:t>поселени</w:t>
      </w:r>
      <w:r w:rsidR="008D1FA6">
        <w:rPr>
          <w:rFonts w:ascii="Times New Roman" w:hAnsi="Times New Roman"/>
          <w:spacing w:val="-2"/>
          <w:sz w:val="24"/>
          <w:szCs w:val="24"/>
        </w:rPr>
        <w:t>я</w:t>
      </w:r>
      <w:r w:rsidR="002A313F" w:rsidRPr="00220846">
        <w:rPr>
          <w:rFonts w:ascii="Times New Roman" w:hAnsi="Times New Roman"/>
          <w:spacing w:val="-2"/>
          <w:sz w:val="24"/>
          <w:szCs w:val="24"/>
        </w:rPr>
        <w:t xml:space="preserve"> обеспеченность </w:t>
      </w:r>
      <w:r w:rsidR="002A313F" w:rsidRPr="00220846">
        <w:rPr>
          <w:rFonts w:ascii="Times New Roman" w:hAnsi="Times New Roman"/>
          <w:sz w:val="24"/>
          <w:szCs w:val="24"/>
        </w:rPr>
        <w:t>стоянками для постоянного хранения легковых автомобилей, находящихся в собственности граждан, следует принимать исходя из уровня автомобилизации и нормативов площади застройки автостоянок.</w:t>
      </w:r>
    </w:p>
    <w:p w:rsidR="004E757C" w:rsidRPr="00220846" w:rsidRDefault="00035A20" w:rsidP="004E757C">
      <w:pPr>
        <w:spacing w:after="0" w:line="240" w:lineRule="auto"/>
        <w:ind w:firstLine="567"/>
        <w:jc w:val="both"/>
        <w:rPr>
          <w:rFonts w:ascii="Times New Roman" w:hAnsi="Times New Roman"/>
          <w:spacing w:val="-2"/>
          <w:sz w:val="24"/>
          <w:szCs w:val="24"/>
        </w:rPr>
      </w:pPr>
      <w:r>
        <w:rPr>
          <w:rFonts w:ascii="Times New Roman" w:hAnsi="Times New Roman"/>
          <w:sz w:val="24"/>
          <w:szCs w:val="24"/>
        </w:rPr>
        <w:t>6</w:t>
      </w:r>
      <w:r w:rsidR="006258A9">
        <w:rPr>
          <w:rFonts w:ascii="Times New Roman" w:hAnsi="Times New Roman"/>
          <w:sz w:val="24"/>
          <w:szCs w:val="24"/>
        </w:rPr>
        <w:t>.3</w:t>
      </w:r>
      <w:r w:rsidR="006E0D9F">
        <w:rPr>
          <w:rFonts w:ascii="Times New Roman" w:hAnsi="Times New Roman"/>
          <w:sz w:val="24"/>
          <w:szCs w:val="24"/>
        </w:rPr>
        <w:t>.5</w:t>
      </w:r>
      <w:r>
        <w:rPr>
          <w:rFonts w:ascii="Times New Roman" w:hAnsi="Times New Roman"/>
          <w:sz w:val="24"/>
          <w:szCs w:val="24"/>
        </w:rPr>
        <w:t>.9</w:t>
      </w:r>
      <w:r w:rsidR="00180A6E">
        <w:rPr>
          <w:rFonts w:ascii="Times New Roman" w:hAnsi="Times New Roman"/>
          <w:sz w:val="24"/>
          <w:szCs w:val="24"/>
        </w:rPr>
        <w:t xml:space="preserve">. </w:t>
      </w:r>
      <w:r w:rsidR="004E757C" w:rsidRPr="00220846">
        <w:rPr>
          <w:rFonts w:ascii="Times New Roman" w:hAnsi="Times New Roman"/>
          <w:spacing w:val="-2"/>
          <w:sz w:val="24"/>
          <w:szCs w:val="24"/>
        </w:rPr>
        <w:t>Автостоянки открытого типа (открытые площадки) для хранения легковых автомобилей,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2A313F" w:rsidRPr="00220846" w:rsidRDefault="002A313F" w:rsidP="00433B54">
      <w:pPr>
        <w:spacing w:after="0" w:line="240" w:lineRule="auto"/>
        <w:ind w:firstLine="567"/>
        <w:jc w:val="both"/>
        <w:rPr>
          <w:rFonts w:ascii="Times New Roman" w:hAnsi="Times New Roman"/>
          <w:sz w:val="24"/>
          <w:szCs w:val="24"/>
        </w:rPr>
      </w:pPr>
      <w:r w:rsidRPr="00220846">
        <w:rPr>
          <w:rFonts w:ascii="Times New Roman" w:hAnsi="Times New Roman"/>
          <w:sz w:val="24"/>
          <w:szCs w:val="24"/>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2A313F" w:rsidRPr="00220846" w:rsidRDefault="00035A20" w:rsidP="00433B54">
      <w:pPr>
        <w:spacing w:after="0" w:line="240" w:lineRule="auto"/>
        <w:ind w:firstLine="567"/>
        <w:jc w:val="both"/>
        <w:rPr>
          <w:rFonts w:ascii="Times New Roman" w:hAnsi="Times New Roman"/>
          <w:spacing w:val="-2"/>
          <w:sz w:val="24"/>
          <w:szCs w:val="24"/>
        </w:rPr>
      </w:pPr>
      <w:r>
        <w:rPr>
          <w:rFonts w:ascii="Times New Roman" w:hAnsi="Times New Roman"/>
          <w:sz w:val="24"/>
          <w:szCs w:val="24"/>
        </w:rPr>
        <w:t>6</w:t>
      </w:r>
      <w:r w:rsidR="006258A9">
        <w:rPr>
          <w:rFonts w:ascii="Times New Roman" w:hAnsi="Times New Roman"/>
          <w:sz w:val="24"/>
          <w:szCs w:val="24"/>
        </w:rPr>
        <w:t>.3</w:t>
      </w:r>
      <w:r>
        <w:rPr>
          <w:rFonts w:ascii="Times New Roman" w:hAnsi="Times New Roman"/>
          <w:sz w:val="24"/>
          <w:szCs w:val="24"/>
        </w:rPr>
        <w:t>.</w:t>
      </w:r>
      <w:r w:rsidR="006E0D9F">
        <w:rPr>
          <w:rFonts w:ascii="Times New Roman" w:hAnsi="Times New Roman"/>
          <w:sz w:val="24"/>
          <w:szCs w:val="24"/>
        </w:rPr>
        <w:t>5</w:t>
      </w:r>
      <w:r>
        <w:rPr>
          <w:rFonts w:ascii="Times New Roman" w:hAnsi="Times New Roman"/>
          <w:sz w:val="24"/>
          <w:szCs w:val="24"/>
        </w:rPr>
        <w:t>.10</w:t>
      </w:r>
      <w:r w:rsidR="004E757C">
        <w:rPr>
          <w:rFonts w:ascii="Times New Roman" w:hAnsi="Times New Roman"/>
          <w:sz w:val="24"/>
          <w:szCs w:val="24"/>
        </w:rPr>
        <w:t xml:space="preserve">. </w:t>
      </w:r>
      <w:r w:rsidR="002A313F" w:rsidRPr="00220846">
        <w:rPr>
          <w:rFonts w:ascii="Times New Roman" w:hAnsi="Times New Roman"/>
          <w:spacing w:val="-2"/>
          <w:sz w:val="24"/>
          <w:szCs w:val="24"/>
        </w:rPr>
        <w:t xml:space="preserve">Открытые автостоянки и паркинги допускается размещать в жилых районах, </w:t>
      </w:r>
      <w:r w:rsidR="002A313F" w:rsidRPr="00220846">
        <w:rPr>
          <w:rFonts w:ascii="Times New Roman" w:hAnsi="Times New Roman"/>
          <w:sz w:val="24"/>
          <w:szCs w:val="24"/>
        </w:rPr>
        <w:t>кварталах (микрорайонах)</w:t>
      </w:r>
      <w:r w:rsidR="002A313F" w:rsidRPr="00220846">
        <w:rPr>
          <w:rFonts w:ascii="Times New Roman" w:hAnsi="Times New Roman"/>
          <w:bCs/>
          <w:sz w:val="24"/>
          <w:szCs w:val="24"/>
        </w:rPr>
        <w:t xml:space="preserve"> </w:t>
      </w:r>
      <w:r w:rsidR="002A313F" w:rsidRPr="00220846">
        <w:rPr>
          <w:rFonts w:ascii="Times New Roman" w:hAnsi="Times New Roman"/>
          <w:spacing w:val="-2"/>
          <w:sz w:val="24"/>
          <w:szCs w:val="24"/>
        </w:rPr>
        <w:t xml:space="preserve">при условии соблюдения санитарных разрывов (по СанПиН 2.2.1/2.1.1.1200-03) от автостоянок до объектов, указанных в </w:t>
      </w:r>
      <w:r w:rsidR="002A313F" w:rsidRPr="00050E85">
        <w:rPr>
          <w:rFonts w:ascii="Times New Roman" w:hAnsi="Times New Roman"/>
          <w:i/>
          <w:spacing w:val="-2"/>
          <w:sz w:val="24"/>
          <w:szCs w:val="24"/>
        </w:rPr>
        <w:t>табл</w:t>
      </w:r>
      <w:r w:rsidR="00F45B67" w:rsidRPr="00050E85">
        <w:rPr>
          <w:rFonts w:ascii="Times New Roman" w:hAnsi="Times New Roman"/>
          <w:i/>
          <w:spacing w:val="-2"/>
          <w:sz w:val="24"/>
          <w:szCs w:val="24"/>
        </w:rPr>
        <w:t>.11</w:t>
      </w:r>
      <w:r w:rsidR="008E1D87">
        <w:rPr>
          <w:rFonts w:ascii="Times New Roman" w:hAnsi="Times New Roman"/>
          <w:i/>
          <w:spacing w:val="-2"/>
          <w:sz w:val="24"/>
          <w:szCs w:val="24"/>
        </w:rPr>
        <w:t>4</w:t>
      </w:r>
      <w:r w:rsidR="006258A9">
        <w:rPr>
          <w:rFonts w:ascii="Times New Roman" w:hAnsi="Times New Roman"/>
          <w:spacing w:val="-2"/>
          <w:sz w:val="24"/>
          <w:szCs w:val="24"/>
        </w:rPr>
        <w:t>.</w:t>
      </w:r>
      <w:r w:rsidR="002A313F" w:rsidRPr="00220846">
        <w:rPr>
          <w:rFonts w:ascii="Times New Roman" w:hAnsi="Times New Roman"/>
          <w:spacing w:val="-2"/>
          <w:sz w:val="24"/>
          <w:szCs w:val="24"/>
        </w:rPr>
        <w:t xml:space="preserve"> </w:t>
      </w:r>
    </w:p>
    <w:p w:rsidR="004E757C" w:rsidRPr="004E757C" w:rsidRDefault="002A313F" w:rsidP="0016373D">
      <w:pPr>
        <w:spacing w:after="0" w:line="240" w:lineRule="auto"/>
        <w:jc w:val="right"/>
        <w:rPr>
          <w:rFonts w:ascii="Times New Roman" w:hAnsi="Times New Roman"/>
          <w:sz w:val="8"/>
          <w:szCs w:val="8"/>
        </w:rPr>
      </w:pPr>
      <w:r w:rsidRPr="008D1FA6">
        <w:rPr>
          <w:rFonts w:ascii="Times New Roman" w:hAnsi="Times New Roman"/>
          <w:i/>
          <w:sz w:val="24"/>
          <w:szCs w:val="24"/>
        </w:rPr>
        <w:t xml:space="preserve">Таблица </w:t>
      </w:r>
      <w:r w:rsidR="006E0D9F">
        <w:rPr>
          <w:rFonts w:ascii="Times New Roman" w:hAnsi="Times New Roman"/>
          <w:i/>
          <w:sz w:val="24"/>
          <w:szCs w:val="24"/>
        </w:rPr>
        <w:t>1</w:t>
      </w:r>
      <w:r w:rsidR="00050E85">
        <w:rPr>
          <w:rFonts w:ascii="Times New Roman" w:hAnsi="Times New Roman"/>
          <w:i/>
          <w:sz w:val="24"/>
          <w:szCs w:val="24"/>
        </w:rPr>
        <w:t>1</w:t>
      </w:r>
      <w:r w:rsidR="008E1D87">
        <w:rPr>
          <w:rFonts w:ascii="Times New Roman" w:hAnsi="Times New Roman"/>
          <w:i/>
          <w:sz w:val="24"/>
          <w:szCs w:val="24"/>
        </w:rPr>
        <w:t>4</w:t>
      </w:r>
      <w:r w:rsidR="004E757C" w:rsidRPr="008D1FA6">
        <w:rPr>
          <w:rFonts w:ascii="Times New Roman" w:hAnsi="Times New Roman"/>
          <w:i/>
          <w:sz w:val="24"/>
          <w:szCs w:val="24"/>
        </w:rPr>
        <w:t>.</w:t>
      </w:r>
      <w:r w:rsidR="004E757C" w:rsidRPr="00053AC7">
        <w:rPr>
          <w:rFonts w:ascii="Times New Roman" w:hAnsi="Times New Roman"/>
          <w:b/>
          <w:i/>
          <w:sz w:val="24"/>
          <w:szCs w:val="24"/>
        </w:rPr>
        <w:t xml:space="preserve"> </w:t>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1"/>
        <w:gridCol w:w="1194"/>
        <w:gridCol w:w="725"/>
        <w:gridCol w:w="946"/>
        <w:gridCol w:w="967"/>
        <w:gridCol w:w="1176"/>
      </w:tblGrid>
      <w:tr w:rsidR="002A313F" w:rsidRPr="00220846" w:rsidTr="004E757C">
        <w:trPr>
          <w:trHeight w:val="312"/>
          <w:jc w:val="center"/>
        </w:trPr>
        <w:tc>
          <w:tcPr>
            <w:tcW w:w="4411" w:type="dxa"/>
            <w:vMerge w:val="restart"/>
            <w:shd w:val="clear" w:color="auto" w:fill="EEECE1" w:themeFill="background2"/>
            <w:vAlign w:val="center"/>
          </w:tcPr>
          <w:p w:rsidR="002A313F" w:rsidRPr="00D34AFA" w:rsidRDefault="002A313F" w:rsidP="004E757C">
            <w:pPr>
              <w:adjustRightInd w:val="0"/>
              <w:spacing w:after="0" w:line="240" w:lineRule="auto"/>
              <w:jc w:val="both"/>
              <w:rPr>
                <w:rFonts w:ascii="Times New Roman" w:hAnsi="Times New Roman"/>
                <w:bCs/>
              </w:rPr>
            </w:pPr>
            <w:r w:rsidRPr="00D34AFA">
              <w:rPr>
                <w:rFonts w:ascii="Times New Roman" w:hAnsi="Times New Roman"/>
                <w:bCs/>
              </w:rPr>
              <w:t xml:space="preserve">Объекты, до которых определяется </w:t>
            </w:r>
          </w:p>
          <w:p w:rsidR="002A313F" w:rsidRPr="00D34AFA" w:rsidRDefault="002A313F" w:rsidP="004E757C">
            <w:pPr>
              <w:adjustRightInd w:val="0"/>
              <w:spacing w:after="0" w:line="240" w:lineRule="auto"/>
              <w:jc w:val="both"/>
              <w:rPr>
                <w:rFonts w:ascii="Times New Roman" w:hAnsi="Times New Roman"/>
                <w:bCs/>
              </w:rPr>
            </w:pPr>
            <w:r w:rsidRPr="00D34AFA">
              <w:rPr>
                <w:rFonts w:ascii="Times New Roman" w:hAnsi="Times New Roman"/>
                <w:bCs/>
              </w:rPr>
              <w:t>разрыв</w:t>
            </w:r>
          </w:p>
        </w:tc>
        <w:tc>
          <w:tcPr>
            <w:tcW w:w="5008" w:type="dxa"/>
            <w:gridSpan w:val="5"/>
            <w:shd w:val="clear" w:color="auto" w:fill="EEECE1" w:themeFill="background2"/>
            <w:vAlign w:val="center"/>
          </w:tcPr>
          <w:p w:rsidR="002A313F" w:rsidRPr="00D34AFA" w:rsidRDefault="002A313F" w:rsidP="004E757C">
            <w:pPr>
              <w:suppressAutoHyphens/>
              <w:adjustRightInd w:val="0"/>
              <w:spacing w:after="0" w:line="240" w:lineRule="auto"/>
              <w:jc w:val="center"/>
              <w:rPr>
                <w:rFonts w:ascii="Times New Roman" w:hAnsi="Times New Roman"/>
                <w:bCs/>
              </w:rPr>
            </w:pPr>
            <w:r w:rsidRPr="00D34AFA">
              <w:rPr>
                <w:rFonts w:ascii="Times New Roman" w:hAnsi="Times New Roman"/>
                <w:bCs/>
              </w:rPr>
              <w:t>Расстояние, м, не менее</w:t>
            </w:r>
          </w:p>
        </w:tc>
      </w:tr>
      <w:tr w:rsidR="002A313F" w:rsidRPr="00220846" w:rsidTr="004E757C">
        <w:trPr>
          <w:jc w:val="center"/>
        </w:trPr>
        <w:tc>
          <w:tcPr>
            <w:tcW w:w="4411" w:type="dxa"/>
            <w:vMerge/>
            <w:shd w:val="clear" w:color="auto" w:fill="EEECE1" w:themeFill="background2"/>
            <w:vAlign w:val="center"/>
          </w:tcPr>
          <w:p w:rsidR="002A313F" w:rsidRPr="00D34AFA" w:rsidRDefault="002A313F" w:rsidP="004E757C">
            <w:pPr>
              <w:spacing w:after="0" w:line="240" w:lineRule="auto"/>
              <w:jc w:val="both"/>
              <w:rPr>
                <w:rFonts w:ascii="Times New Roman" w:hAnsi="Times New Roman"/>
              </w:rPr>
            </w:pPr>
          </w:p>
        </w:tc>
        <w:tc>
          <w:tcPr>
            <w:tcW w:w="5008" w:type="dxa"/>
            <w:gridSpan w:val="5"/>
            <w:shd w:val="clear" w:color="auto" w:fill="EEECE1" w:themeFill="background2"/>
          </w:tcPr>
          <w:p w:rsidR="002A313F" w:rsidRPr="00D34AFA" w:rsidRDefault="002A313F" w:rsidP="004E757C">
            <w:pPr>
              <w:suppressAutoHyphens/>
              <w:adjustRightInd w:val="0"/>
              <w:spacing w:after="0" w:line="240" w:lineRule="auto"/>
              <w:jc w:val="center"/>
              <w:rPr>
                <w:rFonts w:ascii="Times New Roman" w:hAnsi="Times New Roman"/>
              </w:rPr>
            </w:pPr>
            <w:r w:rsidRPr="00D34AFA">
              <w:rPr>
                <w:rFonts w:ascii="Times New Roman" w:hAnsi="Times New Roman"/>
              </w:rPr>
              <w:t>Открытые автостоянки и паркинги вместимостью, машино-мест</w:t>
            </w:r>
          </w:p>
        </w:tc>
      </w:tr>
      <w:tr w:rsidR="002A313F" w:rsidRPr="00220846" w:rsidTr="004E757C">
        <w:trPr>
          <w:trHeight w:val="227"/>
          <w:jc w:val="center"/>
        </w:trPr>
        <w:tc>
          <w:tcPr>
            <w:tcW w:w="4411" w:type="dxa"/>
            <w:vMerge/>
            <w:shd w:val="clear" w:color="auto" w:fill="EEECE1" w:themeFill="background2"/>
            <w:vAlign w:val="center"/>
          </w:tcPr>
          <w:p w:rsidR="002A313F" w:rsidRPr="00D34AFA" w:rsidRDefault="002A313F" w:rsidP="004E757C">
            <w:pPr>
              <w:spacing w:after="0" w:line="240" w:lineRule="auto"/>
              <w:jc w:val="both"/>
              <w:rPr>
                <w:rFonts w:ascii="Times New Roman" w:hAnsi="Times New Roman"/>
              </w:rPr>
            </w:pPr>
          </w:p>
        </w:tc>
        <w:tc>
          <w:tcPr>
            <w:tcW w:w="1194" w:type="dxa"/>
            <w:shd w:val="clear" w:color="auto" w:fill="EEECE1" w:themeFill="background2"/>
            <w:vAlign w:val="center"/>
          </w:tcPr>
          <w:p w:rsidR="002A313F" w:rsidRPr="00D34AFA" w:rsidRDefault="002A313F" w:rsidP="004E757C">
            <w:pPr>
              <w:suppressAutoHyphens/>
              <w:adjustRightInd w:val="0"/>
              <w:spacing w:after="0" w:line="240" w:lineRule="auto"/>
              <w:ind w:left="-57" w:right="-57" w:firstLine="57"/>
              <w:jc w:val="center"/>
              <w:rPr>
                <w:rFonts w:ascii="Times New Roman" w:hAnsi="Times New Roman"/>
              </w:rPr>
            </w:pPr>
            <w:r w:rsidRPr="00D34AFA">
              <w:rPr>
                <w:rFonts w:ascii="Times New Roman" w:hAnsi="Times New Roman"/>
              </w:rPr>
              <w:t>10 и менее</w:t>
            </w:r>
          </w:p>
        </w:tc>
        <w:tc>
          <w:tcPr>
            <w:tcW w:w="725" w:type="dxa"/>
            <w:shd w:val="clear" w:color="auto" w:fill="EEECE1" w:themeFill="background2"/>
            <w:vAlign w:val="center"/>
          </w:tcPr>
          <w:p w:rsidR="002A313F" w:rsidRPr="00D34AFA" w:rsidRDefault="002A313F" w:rsidP="004E757C">
            <w:pPr>
              <w:suppressAutoHyphens/>
              <w:adjustRightInd w:val="0"/>
              <w:spacing w:after="0" w:line="240" w:lineRule="auto"/>
              <w:ind w:left="-57" w:right="-57" w:firstLine="57"/>
              <w:jc w:val="center"/>
              <w:rPr>
                <w:rFonts w:ascii="Times New Roman" w:hAnsi="Times New Roman"/>
              </w:rPr>
            </w:pPr>
            <w:r w:rsidRPr="00D34AFA">
              <w:rPr>
                <w:rFonts w:ascii="Times New Roman" w:hAnsi="Times New Roman"/>
              </w:rPr>
              <w:t>11-50</w:t>
            </w:r>
          </w:p>
        </w:tc>
        <w:tc>
          <w:tcPr>
            <w:tcW w:w="946" w:type="dxa"/>
            <w:shd w:val="clear" w:color="auto" w:fill="EEECE1" w:themeFill="background2"/>
            <w:vAlign w:val="center"/>
          </w:tcPr>
          <w:p w:rsidR="002A313F" w:rsidRPr="00D34AFA" w:rsidRDefault="002A313F" w:rsidP="004E757C">
            <w:pPr>
              <w:suppressAutoHyphens/>
              <w:adjustRightInd w:val="0"/>
              <w:spacing w:after="0" w:line="240" w:lineRule="auto"/>
              <w:jc w:val="center"/>
              <w:rPr>
                <w:rFonts w:ascii="Times New Roman" w:hAnsi="Times New Roman"/>
              </w:rPr>
            </w:pPr>
            <w:r w:rsidRPr="00D34AFA">
              <w:rPr>
                <w:rFonts w:ascii="Times New Roman" w:hAnsi="Times New Roman"/>
              </w:rPr>
              <w:t>51-100</w:t>
            </w:r>
          </w:p>
        </w:tc>
        <w:tc>
          <w:tcPr>
            <w:tcW w:w="967" w:type="dxa"/>
            <w:shd w:val="clear" w:color="auto" w:fill="EEECE1" w:themeFill="background2"/>
            <w:vAlign w:val="center"/>
          </w:tcPr>
          <w:p w:rsidR="002A313F" w:rsidRPr="00D34AFA" w:rsidRDefault="002A313F" w:rsidP="004E757C">
            <w:pPr>
              <w:suppressAutoHyphens/>
              <w:adjustRightInd w:val="0"/>
              <w:spacing w:after="0" w:line="240" w:lineRule="auto"/>
              <w:jc w:val="center"/>
              <w:rPr>
                <w:rFonts w:ascii="Times New Roman" w:hAnsi="Times New Roman"/>
              </w:rPr>
            </w:pPr>
            <w:r w:rsidRPr="00D34AFA">
              <w:rPr>
                <w:rFonts w:ascii="Times New Roman" w:hAnsi="Times New Roman"/>
              </w:rPr>
              <w:t>101-300</w:t>
            </w:r>
          </w:p>
        </w:tc>
        <w:tc>
          <w:tcPr>
            <w:tcW w:w="1176" w:type="dxa"/>
            <w:shd w:val="clear" w:color="auto" w:fill="EEECE1" w:themeFill="background2"/>
            <w:vAlign w:val="center"/>
          </w:tcPr>
          <w:p w:rsidR="002A313F" w:rsidRPr="00D34AFA" w:rsidRDefault="002A313F" w:rsidP="004E757C">
            <w:pPr>
              <w:suppressAutoHyphens/>
              <w:adjustRightInd w:val="0"/>
              <w:spacing w:after="0" w:line="240" w:lineRule="auto"/>
              <w:ind w:left="-57" w:right="-57"/>
              <w:jc w:val="center"/>
              <w:rPr>
                <w:rFonts w:ascii="Times New Roman" w:hAnsi="Times New Roman"/>
              </w:rPr>
            </w:pPr>
            <w:r w:rsidRPr="00D34AFA">
              <w:rPr>
                <w:rFonts w:ascii="Times New Roman" w:hAnsi="Times New Roman"/>
              </w:rPr>
              <w:t>свыше 300</w:t>
            </w:r>
          </w:p>
        </w:tc>
      </w:tr>
      <w:tr w:rsidR="002A313F" w:rsidRPr="00220846" w:rsidTr="004E757C">
        <w:trPr>
          <w:jc w:val="center"/>
        </w:trPr>
        <w:tc>
          <w:tcPr>
            <w:tcW w:w="4411" w:type="dxa"/>
          </w:tcPr>
          <w:p w:rsidR="002A313F" w:rsidRPr="00D34AFA" w:rsidRDefault="002A313F" w:rsidP="004E757C">
            <w:pPr>
              <w:adjustRightInd w:val="0"/>
              <w:spacing w:after="0" w:line="240" w:lineRule="auto"/>
              <w:jc w:val="both"/>
              <w:rPr>
                <w:rFonts w:ascii="Times New Roman" w:hAnsi="Times New Roman"/>
              </w:rPr>
            </w:pPr>
            <w:r w:rsidRPr="00D34AFA">
              <w:rPr>
                <w:rFonts w:ascii="Times New Roman" w:hAnsi="Times New Roman"/>
              </w:rPr>
              <w:t>Фасады жилых зданий и торцы с окнами</w:t>
            </w:r>
          </w:p>
        </w:tc>
        <w:tc>
          <w:tcPr>
            <w:tcW w:w="1194" w:type="dxa"/>
            <w:vAlign w:val="center"/>
          </w:tcPr>
          <w:p w:rsidR="002A313F" w:rsidRPr="00D34AFA" w:rsidRDefault="002A313F" w:rsidP="004E757C">
            <w:pPr>
              <w:suppressAutoHyphens/>
              <w:adjustRightInd w:val="0"/>
              <w:spacing w:after="0" w:line="240" w:lineRule="auto"/>
              <w:jc w:val="center"/>
              <w:rPr>
                <w:rFonts w:ascii="Times New Roman" w:hAnsi="Times New Roman"/>
              </w:rPr>
            </w:pPr>
            <w:r w:rsidRPr="00D34AFA">
              <w:rPr>
                <w:rFonts w:ascii="Times New Roman" w:hAnsi="Times New Roman"/>
              </w:rPr>
              <w:t>10</w:t>
            </w:r>
          </w:p>
        </w:tc>
        <w:tc>
          <w:tcPr>
            <w:tcW w:w="725" w:type="dxa"/>
            <w:vAlign w:val="center"/>
          </w:tcPr>
          <w:p w:rsidR="002A313F" w:rsidRPr="00D34AFA" w:rsidRDefault="002A313F" w:rsidP="004E757C">
            <w:pPr>
              <w:suppressAutoHyphens/>
              <w:adjustRightInd w:val="0"/>
              <w:spacing w:after="0" w:line="240" w:lineRule="auto"/>
              <w:jc w:val="center"/>
              <w:rPr>
                <w:rFonts w:ascii="Times New Roman" w:hAnsi="Times New Roman"/>
              </w:rPr>
            </w:pPr>
            <w:r w:rsidRPr="00D34AFA">
              <w:rPr>
                <w:rFonts w:ascii="Times New Roman" w:hAnsi="Times New Roman"/>
              </w:rPr>
              <w:t>15</w:t>
            </w:r>
          </w:p>
        </w:tc>
        <w:tc>
          <w:tcPr>
            <w:tcW w:w="946" w:type="dxa"/>
            <w:vAlign w:val="center"/>
          </w:tcPr>
          <w:p w:rsidR="002A313F" w:rsidRPr="00D34AFA" w:rsidRDefault="002A313F" w:rsidP="004E757C">
            <w:pPr>
              <w:suppressAutoHyphens/>
              <w:adjustRightInd w:val="0"/>
              <w:spacing w:after="0" w:line="240" w:lineRule="auto"/>
              <w:jc w:val="center"/>
              <w:rPr>
                <w:rFonts w:ascii="Times New Roman" w:hAnsi="Times New Roman"/>
              </w:rPr>
            </w:pPr>
            <w:r w:rsidRPr="00D34AFA">
              <w:rPr>
                <w:rFonts w:ascii="Times New Roman" w:hAnsi="Times New Roman"/>
              </w:rPr>
              <w:t>25</w:t>
            </w:r>
          </w:p>
        </w:tc>
        <w:tc>
          <w:tcPr>
            <w:tcW w:w="967" w:type="dxa"/>
            <w:vAlign w:val="center"/>
          </w:tcPr>
          <w:p w:rsidR="002A313F" w:rsidRPr="00D34AFA" w:rsidRDefault="002A313F" w:rsidP="004E757C">
            <w:pPr>
              <w:suppressAutoHyphens/>
              <w:adjustRightInd w:val="0"/>
              <w:spacing w:after="0" w:line="240" w:lineRule="auto"/>
              <w:jc w:val="center"/>
              <w:rPr>
                <w:rFonts w:ascii="Times New Roman" w:hAnsi="Times New Roman"/>
              </w:rPr>
            </w:pPr>
            <w:r w:rsidRPr="00D34AFA">
              <w:rPr>
                <w:rFonts w:ascii="Times New Roman" w:hAnsi="Times New Roman"/>
              </w:rPr>
              <w:t>35</w:t>
            </w:r>
          </w:p>
        </w:tc>
        <w:tc>
          <w:tcPr>
            <w:tcW w:w="1176" w:type="dxa"/>
            <w:vAlign w:val="center"/>
          </w:tcPr>
          <w:p w:rsidR="002A313F" w:rsidRPr="00D34AFA" w:rsidRDefault="002A313F" w:rsidP="004E757C">
            <w:pPr>
              <w:suppressAutoHyphens/>
              <w:adjustRightInd w:val="0"/>
              <w:spacing w:after="0" w:line="240" w:lineRule="auto"/>
              <w:jc w:val="center"/>
              <w:rPr>
                <w:rFonts w:ascii="Times New Roman" w:hAnsi="Times New Roman"/>
              </w:rPr>
            </w:pPr>
            <w:r w:rsidRPr="00D34AFA">
              <w:rPr>
                <w:rFonts w:ascii="Times New Roman" w:hAnsi="Times New Roman"/>
              </w:rPr>
              <w:t>50</w:t>
            </w:r>
          </w:p>
        </w:tc>
      </w:tr>
      <w:tr w:rsidR="002A313F" w:rsidRPr="00220846" w:rsidTr="004E757C">
        <w:trPr>
          <w:jc w:val="center"/>
        </w:trPr>
        <w:tc>
          <w:tcPr>
            <w:tcW w:w="4411" w:type="dxa"/>
          </w:tcPr>
          <w:p w:rsidR="002A313F" w:rsidRPr="00D34AFA" w:rsidRDefault="002A313F" w:rsidP="004E757C">
            <w:pPr>
              <w:adjustRightInd w:val="0"/>
              <w:spacing w:after="0" w:line="240" w:lineRule="auto"/>
              <w:jc w:val="both"/>
              <w:rPr>
                <w:rFonts w:ascii="Times New Roman" w:hAnsi="Times New Roman"/>
              </w:rPr>
            </w:pPr>
            <w:r w:rsidRPr="00D34AFA">
              <w:rPr>
                <w:rFonts w:ascii="Times New Roman" w:hAnsi="Times New Roman"/>
              </w:rPr>
              <w:t>Торцы жилых зданий без окон</w:t>
            </w:r>
          </w:p>
        </w:tc>
        <w:tc>
          <w:tcPr>
            <w:tcW w:w="1194" w:type="dxa"/>
            <w:vAlign w:val="center"/>
          </w:tcPr>
          <w:p w:rsidR="002A313F" w:rsidRPr="00D34AFA" w:rsidRDefault="002A313F" w:rsidP="004E757C">
            <w:pPr>
              <w:suppressAutoHyphens/>
              <w:adjustRightInd w:val="0"/>
              <w:spacing w:after="0" w:line="240" w:lineRule="auto"/>
              <w:jc w:val="center"/>
              <w:rPr>
                <w:rFonts w:ascii="Times New Roman" w:hAnsi="Times New Roman"/>
              </w:rPr>
            </w:pPr>
            <w:r w:rsidRPr="00D34AFA">
              <w:rPr>
                <w:rFonts w:ascii="Times New Roman" w:hAnsi="Times New Roman"/>
              </w:rPr>
              <w:t>10</w:t>
            </w:r>
          </w:p>
        </w:tc>
        <w:tc>
          <w:tcPr>
            <w:tcW w:w="725" w:type="dxa"/>
            <w:vAlign w:val="center"/>
          </w:tcPr>
          <w:p w:rsidR="002A313F" w:rsidRPr="00D34AFA" w:rsidRDefault="002A313F" w:rsidP="004E757C">
            <w:pPr>
              <w:suppressAutoHyphens/>
              <w:adjustRightInd w:val="0"/>
              <w:spacing w:after="0" w:line="240" w:lineRule="auto"/>
              <w:jc w:val="center"/>
              <w:rPr>
                <w:rFonts w:ascii="Times New Roman" w:hAnsi="Times New Roman"/>
              </w:rPr>
            </w:pPr>
            <w:r w:rsidRPr="00D34AFA">
              <w:rPr>
                <w:rFonts w:ascii="Times New Roman" w:hAnsi="Times New Roman"/>
              </w:rPr>
              <w:t>10</w:t>
            </w:r>
          </w:p>
        </w:tc>
        <w:tc>
          <w:tcPr>
            <w:tcW w:w="946" w:type="dxa"/>
            <w:vAlign w:val="center"/>
          </w:tcPr>
          <w:p w:rsidR="002A313F" w:rsidRPr="00D34AFA" w:rsidRDefault="002A313F" w:rsidP="004E757C">
            <w:pPr>
              <w:suppressAutoHyphens/>
              <w:adjustRightInd w:val="0"/>
              <w:spacing w:after="0" w:line="240" w:lineRule="auto"/>
              <w:jc w:val="center"/>
              <w:rPr>
                <w:rFonts w:ascii="Times New Roman" w:hAnsi="Times New Roman"/>
              </w:rPr>
            </w:pPr>
            <w:r w:rsidRPr="00D34AFA">
              <w:rPr>
                <w:rFonts w:ascii="Times New Roman" w:hAnsi="Times New Roman"/>
              </w:rPr>
              <w:t>15</w:t>
            </w:r>
          </w:p>
        </w:tc>
        <w:tc>
          <w:tcPr>
            <w:tcW w:w="967" w:type="dxa"/>
            <w:vAlign w:val="center"/>
          </w:tcPr>
          <w:p w:rsidR="002A313F" w:rsidRPr="00D34AFA" w:rsidRDefault="002A313F" w:rsidP="004E757C">
            <w:pPr>
              <w:suppressAutoHyphens/>
              <w:adjustRightInd w:val="0"/>
              <w:spacing w:after="0" w:line="240" w:lineRule="auto"/>
              <w:jc w:val="center"/>
              <w:rPr>
                <w:rFonts w:ascii="Times New Roman" w:hAnsi="Times New Roman"/>
              </w:rPr>
            </w:pPr>
            <w:r w:rsidRPr="00D34AFA">
              <w:rPr>
                <w:rFonts w:ascii="Times New Roman" w:hAnsi="Times New Roman"/>
              </w:rPr>
              <w:t>25</w:t>
            </w:r>
          </w:p>
        </w:tc>
        <w:tc>
          <w:tcPr>
            <w:tcW w:w="1176" w:type="dxa"/>
            <w:vAlign w:val="center"/>
          </w:tcPr>
          <w:p w:rsidR="002A313F" w:rsidRPr="00D34AFA" w:rsidRDefault="002A313F" w:rsidP="004E757C">
            <w:pPr>
              <w:suppressAutoHyphens/>
              <w:adjustRightInd w:val="0"/>
              <w:spacing w:after="0" w:line="240" w:lineRule="auto"/>
              <w:jc w:val="center"/>
              <w:rPr>
                <w:rFonts w:ascii="Times New Roman" w:hAnsi="Times New Roman"/>
              </w:rPr>
            </w:pPr>
            <w:r w:rsidRPr="00D34AFA">
              <w:rPr>
                <w:rFonts w:ascii="Times New Roman" w:hAnsi="Times New Roman"/>
              </w:rPr>
              <w:t>35</w:t>
            </w:r>
          </w:p>
        </w:tc>
      </w:tr>
      <w:tr w:rsidR="002A313F" w:rsidRPr="00220846" w:rsidTr="004E757C">
        <w:trPr>
          <w:jc w:val="center"/>
        </w:trPr>
        <w:tc>
          <w:tcPr>
            <w:tcW w:w="4411" w:type="dxa"/>
          </w:tcPr>
          <w:p w:rsidR="002A313F" w:rsidRPr="00D34AFA" w:rsidRDefault="002A313F" w:rsidP="004E757C">
            <w:pPr>
              <w:adjustRightInd w:val="0"/>
              <w:spacing w:after="0" w:line="240" w:lineRule="auto"/>
              <w:jc w:val="both"/>
              <w:rPr>
                <w:rFonts w:ascii="Times New Roman" w:hAnsi="Times New Roman"/>
              </w:rPr>
            </w:pPr>
            <w:r w:rsidRPr="00D34AFA">
              <w:rPr>
                <w:rFonts w:ascii="Times New Roman" w:hAnsi="Times New Roman"/>
              </w:rPr>
              <w:t>Общественные здания</w:t>
            </w:r>
          </w:p>
        </w:tc>
        <w:tc>
          <w:tcPr>
            <w:tcW w:w="1194" w:type="dxa"/>
            <w:vAlign w:val="center"/>
          </w:tcPr>
          <w:p w:rsidR="002A313F" w:rsidRPr="00D34AFA" w:rsidRDefault="002A313F" w:rsidP="004E757C">
            <w:pPr>
              <w:suppressAutoHyphens/>
              <w:adjustRightInd w:val="0"/>
              <w:spacing w:after="0" w:line="240" w:lineRule="auto"/>
              <w:jc w:val="center"/>
              <w:rPr>
                <w:rFonts w:ascii="Times New Roman" w:hAnsi="Times New Roman"/>
              </w:rPr>
            </w:pPr>
            <w:r w:rsidRPr="00D34AFA">
              <w:rPr>
                <w:rFonts w:ascii="Times New Roman" w:hAnsi="Times New Roman"/>
              </w:rPr>
              <w:t>10</w:t>
            </w:r>
          </w:p>
        </w:tc>
        <w:tc>
          <w:tcPr>
            <w:tcW w:w="725" w:type="dxa"/>
            <w:vAlign w:val="center"/>
          </w:tcPr>
          <w:p w:rsidR="002A313F" w:rsidRPr="00D34AFA" w:rsidRDefault="002A313F" w:rsidP="004E757C">
            <w:pPr>
              <w:suppressAutoHyphens/>
              <w:adjustRightInd w:val="0"/>
              <w:spacing w:after="0" w:line="240" w:lineRule="auto"/>
              <w:jc w:val="center"/>
              <w:rPr>
                <w:rFonts w:ascii="Times New Roman" w:hAnsi="Times New Roman"/>
              </w:rPr>
            </w:pPr>
            <w:r w:rsidRPr="00D34AFA">
              <w:rPr>
                <w:rFonts w:ascii="Times New Roman" w:hAnsi="Times New Roman"/>
              </w:rPr>
              <w:t>10</w:t>
            </w:r>
          </w:p>
        </w:tc>
        <w:tc>
          <w:tcPr>
            <w:tcW w:w="946" w:type="dxa"/>
            <w:vAlign w:val="center"/>
          </w:tcPr>
          <w:p w:rsidR="002A313F" w:rsidRPr="00D34AFA" w:rsidRDefault="002A313F" w:rsidP="004E757C">
            <w:pPr>
              <w:suppressAutoHyphens/>
              <w:adjustRightInd w:val="0"/>
              <w:spacing w:after="0" w:line="240" w:lineRule="auto"/>
              <w:jc w:val="center"/>
              <w:rPr>
                <w:rFonts w:ascii="Times New Roman" w:hAnsi="Times New Roman"/>
              </w:rPr>
            </w:pPr>
            <w:r w:rsidRPr="00D34AFA">
              <w:rPr>
                <w:rFonts w:ascii="Times New Roman" w:hAnsi="Times New Roman"/>
              </w:rPr>
              <w:t>15</w:t>
            </w:r>
          </w:p>
        </w:tc>
        <w:tc>
          <w:tcPr>
            <w:tcW w:w="967" w:type="dxa"/>
            <w:vAlign w:val="center"/>
          </w:tcPr>
          <w:p w:rsidR="002A313F" w:rsidRPr="00D34AFA" w:rsidRDefault="002A313F" w:rsidP="004E757C">
            <w:pPr>
              <w:suppressAutoHyphens/>
              <w:adjustRightInd w:val="0"/>
              <w:spacing w:after="0" w:line="240" w:lineRule="auto"/>
              <w:jc w:val="center"/>
              <w:rPr>
                <w:rFonts w:ascii="Times New Roman" w:hAnsi="Times New Roman"/>
              </w:rPr>
            </w:pPr>
            <w:r w:rsidRPr="00D34AFA">
              <w:rPr>
                <w:rFonts w:ascii="Times New Roman" w:hAnsi="Times New Roman"/>
              </w:rPr>
              <w:t>25</w:t>
            </w:r>
          </w:p>
        </w:tc>
        <w:tc>
          <w:tcPr>
            <w:tcW w:w="1176" w:type="dxa"/>
            <w:vAlign w:val="center"/>
          </w:tcPr>
          <w:p w:rsidR="002A313F" w:rsidRPr="00D34AFA" w:rsidRDefault="002A313F" w:rsidP="004E757C">
            <w:pPr>
              <w:suppressAutoHyphens/>
              <w:adjustRightInd w:val="0"/>
              <w:spacing w:after="0" w:line="240" w:lineRule="auto"/>
              <w:jc w:val="center"/>
              <w:rPr>
                <w:rFonts w:ascii="Times New Roman" w:hAnsi="Times New Roman"/>
              </w:rPr>
            </w:pPr>
            <w:r w:rsidRPr="00D34AFA">
              <w:rPr>
                <w:rFonts w:ascii="Times New Roman" w:hAnsi="Times New Roman"/>
              </w:rPr>
              <w:t>50</w:t>
            </w:r>
          </w:p>
        </w:tc>
      </w:tr>
      <w:tr w:rsidR="002A313F" w:rsidRPr="00220846" w:rsidTr="004E757C">
        <w:trPr>
          <w:jc w:val="center"/>
        </w:trPr>
        <w:tc>
          <w:tcPr>
            <w:tcW w:w="4411" w:type="dxa"/>
          </w:tcPr>
          <w:p w:rsidR="002A313F" w:rsidRPr="00D34AFA" w:rsidRDefault="002A313F" w:rsidP="004E757C">
            <w:pPr>
              <w:adjustRightInd w:val="0"/>
              <w:spacing w:after="0" w:line="240" w:lineRule="auto"/>
              <w:ind w:right="-57"/>
              <w:jc w:val="both"/>
              <w:rPr>
                <w:rFonts w:ascii="Times New Roman" w:hAnsi="Times New Roman"/>
              </w:rPr>
            </w:pPr>
            <w:r w:rsidRPr="00D34AFA">
              <w:rPr>
                <w:rFonts w:ascii="Times New Roman" w:hAnsi="Times New Roman"/>
              </w:rPr>
              <w:t>Территории школ, детских учреждений, учреждений начального и среднего профессионального образования, площадок отдыха, игр и спорта, детских</w:t>
            </w:r>
          </w:p>
        </w:tc>
        <w:tc>
          <w:tcPr>
            <w:tcW w:w="1194" w:type="dxa"/>
            <w:vAlign w:val="center"/>
          </w:tcPr>
          <w:p w:rsidR="002A313F" w:rsidRPr="00D34AFA" w:rsidRDefault="002A313F" w:rsidP="004E757C">
            <w:pPr>
              <w:suppressAutoHyphens/>
              <w:adjustRightInd w:val="0"/>
              <w:spacing w:after="0" w:line="240" w:lineRule="auto"/>
              <w:jc w:val="center"/>
              <w:rPr>
                <w:rFonts w:ascii="Times New Roman" w:hAnsi="Times New Roman"/>
              </w:rPr>
            </w:pPr>
            <w:r w:rsidRPr="00D34AFA">
              <w:rPr>
                <w:rFonts w:ascii="Times New Roman" w:hAnsi="Times New Roman"/>
              </w:rPr>
              <w:t>25</w:t>
            </w:r>
          </w:p>
        </w:tc>
        <w:tc>
          <w:tcPr>
            <w:tcW w:w="725" w:type="dxa"/>
            <w:vAlign w:val="center"/>
          </w:tcPr>
          <w:p w:rsidR="002A313F" w:rsidRPr="00D34AFA" w:rsidRDefault="002A313F" w:rsidP="004E757C">
            <w:pPr>
              <w:suppressAutoHyphens/>
              <w:adjustRightInd w:val="0"/>
              <w:spacing w:after="0" w:line="240" w:lineRule="auto"/>
              <w:jc w:val="center"/>
              <w:rPr>
                <w:rFonts w:ascii="Times New Roman" w:hAnsi="Times New Roman"/>
              </w:rPr>
            </w:pPr>
            <w:r w:rsidRPr="00D34AFA">
              <w:rPr>
                <w:rFonts w:ascii="Times New Roman" w:hAnsi="Times New Roman"/>
              </w:rPr>
              <w:t>50</w:t>
            </w:r>
          </w:p>
        </w:tc>
        <w:tc>
          <w:tcPr>
            <w:tcW w:w="946" w:type="dxa"/>
            <w:vAlign w:val="center"/>
          </w:tcPr>
          <w:p w:rsidR="002A313F" w:rsidRPr="00D34AFA" w:rsidRDefault="002A313F" w:rsidP="004E757C">
            <w:pPr>
              <w:suppressAutoHyphens/>
              <w:adjustRightInd w:val="0"/>
              <w:spacing w:after="0" w:line="240" w:lineRule="auto"/>
              <w:jc w:val="center"/>
              <w:rPr>
                <w:rFonts w:ascii="Times New Roman" w:hAnsi="Times New Roman"/>
              </w:rPr>
            </w:pPr>
            <w:r w:rsidRPr="00D34AFA">
              <w:rPr>
                <w:rFonts w:ascii="Times New Roman" w:hAnsi="Times New Roman"/>
              </w:rPr>
              <w:t>50</w:t>
            </w:r>
          </w:p>
        </w:tc>
        <w:tc>
          <w:tcPr>
            <w:tcW w:w="967" w:type="dxa"/>
            <w:vAlign w:val="center"/>
          </w:tcPr>
          <w:p w:rsidR="002A313F" w:rsidRPr="00D34AFA" w:rsidRDefault="002A313F" w:rsidP="004E757C">
            <w:pPr>
              <w:suppressAutoHyphens/>
              <w:adjustRightInd w:val="0"/>
              <w:spacing w:after="0" w:line="240" w:lineRule="auto"/>
              <w:jc w:val="center"/>
              <w:rPr>
                <w:rFonts w:ascii="Times New Roman" w:hAnsi="Times New Roman"/>
              </w:rPr>
            </w:pPr>
            <w:r w:rsidRPr="00D34AFA">
              <w:rPr>
                <w:rFonts w:ascii="Times New Roman" w:hAnsi="Times New Roman"/>
              </w:rPr>
              <w:t>50</w:t>
            </w:r>
          </w:p>
        </w:tc>
        <w:tc>
          <w:tcPr>
            <w:tcW w:w="1176" w:type="dxa"/>
            <w:vAlign w:val="center"/>
          </w:tcPr>
          <w:p w:rsidR="002A313F" w:rsidRPr="00D34AFA" w:rsidRDefault="002A313F" w:rsidP="004E757C">
            <w:pPr>
              <w:suppressAutoHyphens/>
              <w:adjustRightInd w:val="0"/>
              <w:spacing w:after="0" w:line="240" w:lineRule="auto"/>
              <w:jc w:val="center"/>
              <w:rPr>
                <w:rFonts w:ascii="Times New Roman" w:hAnsi="Times New Roman"/>
              </w:rPr>
            </w:pPr>
            <w:r w:rsidRPr="00D34AFA">
              <w:rPr>
                <w:rFonts w:ascii="Times New Roman" w:hAnsi="Times New Roman"/>
              </w:rPr>
              <w:t>50</w:t>
            </w:r>
          </w:p>
        </w:tc>
      </w:tr>
      <w:tr w:rsidR="002A313F" w:rsidRPr="00220846" w:rsidTr="004E757C">
        <w:trPr>
          <w:jc w:val="center"/>
        </w:trPr>
        <w:tc>
          <w:tcPr>
            <w:tcW w:w="4411" w:type="dxa"/>
          </w:tcPr>
          <w:p w:rsidR="002A313F" w:rsidRPr="00D34AFA" w:rsidRDefault="002A313F" w:rsidP="004E757C">
            <w:pPr>
              <w:adjustRightInd w:val="0"/>
              <w:spacing w:after="0" w:line="240" w:lineRule="auto"/>
              <w:ind w:right="-57"/>
              <w:jc w:val="both"/>
              <w:rPr>
                <w:rFonts w:ascii="Times New Roman" w:hAnsi="Times New Roman"/>
              </w:rPr>
            </w:pPr>
            <w:r w:rsidRPr="00D34AFA">
              <w:rPr>
                <w:rFonts w:ascii="Times New Roman" w:hAnsi="Times New Roman"/>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94" w:type="dxa"/>
            <w:vAlign w:val="center"/>
          </w:tcPr>
          <w:p w:rsidR="002A313F" w:rsidRPr="00D34AFA" w:rsidRDefault="002A313F" w:rsidP="004E757C">
            <w:pPr>
              <w:suppressAutoHyphens/>
              <w:adjustRightInd w:val="0"/>
              <w:spacing w:after="0" w:line="240" w:lineRule="auto"/>
              <w:jc w:val="center"/>
              <w:rPr>
                <w:rFonts w:ascii="Times New Roman" w:hAnsi="Times New Roman"/>
              </w:rPr>
            </w:pPr>
            <w:r w:rsidRPr="00D34AFA">
              <w:rPr>
                <w:rFonts w:ascii="Times New Roman" w:hAnsi="Times New Roman"/>
              </w:rPr>
              <w:t>25</w:t>
            </w:r>
          </w:p>
        </w:tc>
        <w:tc>
          <w:tcPr>
            <w:tcW w:w="725" w:type="dxa"/>
            <w:vAlign w:val="center"/>
          </w:tcPr>
          <w:p w:rsidR="002A313F" w:rsidRPr="00D34AFA" w:rsidRDefault="002A313F" w:rsidP="004E757C">
            <w:pPr>
              <w:suppressAutoHyphens/>
              <w:adjustRightInd w:val="0"/>
              <w:spacing w:after="0" w:line="240" w:lineRule="auto"/>
              <w:jc w:val="center"/>
              <w:rPr>
                <w:rFonts w:ascii="Times New Roman" w:hAnsi="Times New Roman"/>
              </w:rPr>
            </w:pPr>
            <w:r w:rsidRPr="00D34AFA">
              <w:rPr>
                <w:rFonts w:ascii="Times New Roman" w:hAnsi="Times New Roman"/>
              </w:rPr>
              <w:t>50</w:t>
            </w:r>
          </w:p>
        </w:tc>
        <w:tc>
          <w:tcPr>
            <w:tcW w:w="946" w:type="dxa"/>
            <w:vAlign w:val="center"/>
          </w:tcPr>
          <w:p w:rsidR="002A313F" w:rsidRPr="00D34AFA" w:rsidRDefault="002A313F" w:rsidP="004E757C">
            <w:pPr>
              <w:suppressAutoHyphens/>
              <w:adjustRightInd w:val="0"/>
              <w:spacing w:after="0" w:line="240" w:lineRule="auto"/>
              <w:jc w:val="center"/>
              <w:rPr>
                <w:rFonts w:ascii="Times New Roman" w:hAnsi="Times New Roman"/>
              </w:rPr>
            </w:pPr>
            <w:r w:rsidRPr="00D34AFA">
              <w:rPr>
                <w:rFonts w:ascii="Times New Roman" w:hAnsi="Times New Roman"/>
              </w:rPr>
              <w:t>по расчету</w:t>
            </w:r>
          </w:p>
        </w:tc>
        <w:tc>
          <w:tcPr>
            <w:tcW w:w="967" w:type="dxa"/>
            <w:vAlign w:val="center"/>
          </w:tcPr>
          <w:p w:rsidR="002A313F" w:rsidRPr="00D34AFA" w:rsidRDefault="002A313F" w:rsidP="004E757C">
            <w:pPr>
              <w:suppressAutoHyphens/>
              <w:adjustRightInd w:val="0"/>
              <w:spacing w:after="0" w:line="240" w:lineRule="auto"/>
              <w:jc w:val="center"/>
              <w:rPr>
                <w:rFonts w:ascii="Times New Roman" w:hAnsi="Times New Roman"/>
              </w:rPr>
            </w:pPr>
            <w:r w:rsidRPr="00D34AFA">
              <w:rPr>
                <w:rFonts w:ascii="Times New Roman" w:hAnsi="Times New Roman"/>
              </w:rPr>
              <w:t>по расчету</w:t>
            </w:r>
          </w:p>
        </w:tc>
        <w:tc>
          <w:tcPr>
            <w:tcW w:w="1176" w:type="dxa"/>
            <w:vAlign w:val="center"/>
          </w:tcPr>
          <w:p w:rsidR="002A313F" w:rsidRPr="00D34AFA" w:rsidRDefault="002A313F" w:rsidP="004E757C">
            <w:pPr>
              <w:suppressAutoHyphens/>
              <w:adjustRightInd w:val="0"/>
              <w:spacing w:after="0" w:line="240" w:lineRule="auto"/>
              <w:jc w:val="center"/>
              <w:rPr>
                <w:rFonts w:ascii="Times New Roman" w:hAnsi="Times New Roman"/>
              </w:rPr>
            </w:pPr>
            <w:r w:rsidRPr="00D34AFA">
              <w:rPr>
                <w:rFonts w:ascii="Times New Roman" w:hAnsi="Times New Roman"/>
              </w:rPr>
              <w:t>по</w:t>
            </w:r>
          </w:p>
          <w:p w:rsidR="002A313F" w:rsidRPr="00D34AFA" w:rsidRDefault="002A313F" w:rsidP="004E757C">
            <w:pPr>
              <w:suppressAutoHyphens/>
              <w:adjustRightInd w:val="0"/>
              <w:spacing w:after="0" w:line="240" w:lineRule="auto"/>
              <w:jc w:val="center"/>
              <w:rPr>
                <w:rFonts w:ascii="Times New Roman" w:hAnsi="Times New Roman"/>
              </w:rPr>
            </w:pPr>
            <w:r w:rsidRPr="00D34AFA">
              <w:rPr>
                <w:rFonts w:ascii="Times New Roman" w:hAnsi="Times New Roman"/>
              </w:rPr>
              <w:t>расчету</w:t>
            </w:r>
          </w:p>
        </w:tc>
      </w:tr>
    </w:tbl>
    <w:p w:rsidR="004E757C" w:rsidRPr="004E757C" w:rsidRDefault="004E757C" w:rsidP="00433B54">
      <w:pPr>
        <w:spacing w:after="0" w:line="240" w:lineRule="auto"/>
        <w:ind w:firstLine="567"/>
        <w:jc w:val="both"/>
        <w:rPr>
          <w:rFonts w:ascii="Times New Roman" w:hAnsi="Times New Roman"/>
          <w:sz w:val="8"/>
          <w:szCs w:val="8"/>
        </w:rPr>
      </w:pPr>
    </w:p>
    <w:p w:rsidR="002A313F" w:rsidRPr="004E757C" w:rsidRDefault="004E757C" w:rsidP="004E757C">
      <w:pPr>
        <w:spacing w:after="0" w:line="240" w:lineRule="auto"/>
        <w:jc w:val="both"/>
        <w:rPr>
          <w:rFonts w:ascii="Times New Roman" w:hAnsi="Times New Roman"/>
          <w:b/>
          <w:sz w:val="20"/>
          <w:szCs w:val="20"/>
        </w:rPr>
      </w:pPr>
      <w:r w:rsidRPr="004E757C">
        <w:rPr>
          <w:rFonts w:ascii="Times New Roman" w:hAnsi="Times New Roman"/>
          <w:b/>
          <w:sz w:val="20"/>
          <w:szCs w:val="20"/>
        </w:rPr>
        <w:t>Примечания:</w:t>
      </w:r>
    </w:p>
    <w:p w:rsidR="004E757C" w:rsidRPr="004E757C" w:rsidRDefault="004E757C" w:rsidP="004E757C">
      <w:pPr>
        <w:spacing w:after="0" w:line="240" w:lineRule="auto"/>
        <w:jc w:val="both"/>
        <w:rPr>
          <w:rFonts w:ascii="Times New Roman" w:hAnsi="Times New Roman"/>
          <w:sz w:val="20"/>
          <w:szCs w:val="20"/>
        </w:rPr>
      </w:pPr>
      <w:r w:rsidRPr="004E757C">
        <w:rPr>
          <w:rFonts w:ascii="Times New Roman" w:hAnsi="Times New Roman"/>
          <w:sz w:val="20"/>
          <w:szCs w:val="20"/>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E757C" w:rsidRPr="004E757C" w:rsidRDefault="004E757C" w:rsidP="004E757C">
      <w:pPr>
        <w:spacing w:after="0" w:line="240" w:lineRule="auto"/>
        <w:jc w:val="both"/>
        <w:rPr>
          <w:rFonts w:ascii="Times New Roman" w:hAnsi="Times New Roman"/>
          <w:sz w:val="20"/>
          <w:szCs w:val="20"/>
        </w:rPr>
      </w:pPr>
      <w:r w:rsidRPr="004E757C">
        <w:rPr>
          <w:rFonts w:ascii="Times New Roman" w:hAnsi="Times New Roman"/>
          <w:sz w:val="20"/>
          <w:szCs w:val="20"/>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4E757C" w:rsidRPr="004E757C" w:rsidRDefault="004E757C" w:rsidP="004E757C">
      <w:pPr>
        <w:spacing w:after="0" w:line="240" w:lineRule="auto"/>
        <w:jc w:val="both"/>
        <w:rPr>
          <w:rFonts w:ascii="Times New Roman" w:hAnsi="Times New Roman"/>
          <w:sz w:val="20"/>
          <w:szCs w:val="20"/>
        </w:rPr>
      </w:pPr>
      <w:r w:rsidRPr="004E757C">
        <w:rPr>
          <w:rFonts w:ascii="Times New Roman" w:hAnsi="Times New Roman"/>
          <w:sz w:val="20"/>
          <w:szCs w:val="20"/>
        </w:rPr>
        <w:t>3. Разрывы, приведенные в таблице, могут приниматься с учетом интерполяции.</w:t>
      </w:r>
    </w:p>
    <w:p w:rsidR="004E757C" w:rsidRPr="004E757C" w:rsidRDefault="004E757C" w:rsidP="00433B54">
      <w:pPr>
        <w:spacing w:after="0" w:line="240" w:lineRule="auto"/>
        <w:ind w:firstLine="567"/>
        <w:jc w:val="both"/>
        <w:rPr>
          <w:rFonts w:ascii="Times New Roman" w:hAnsi="Times New Roman"/>
          <w:sz w:val="8"/>
          <w:szCs w:val="8"/>
        </w:rPr>
      </w:pPr>
    </w:p>
    <w:p w:rsidR="002A313F" w:rsidRPr="00220846" w:rsidRDefault="00035A20" w:rsidP="00433B54">
      <w:pPr>
        <w:spacing w:after="0" w:line="240" w:lineRule="auto"/>
        <w:ind w:firstLine="567"/>
        <w:jc w:val="both"/>
        <w:rPr>
          <w:rFonts w:ascii="Times New Roman" w:hAnsi="Times New Roman"/>
          <w:sz w:val="24"/>
          <w:szCs w:val="24"/>
        </w:rPr>
      </w:pPr>
      <w:r>
        <w:rPr>
          <w:rFonts w:ascii="Times New Roman" w:hAnsi="Times New Roman"/>
          <w:sz w:val="24"/>
          <w:szCs w:val="24"/>
        </w:rPr>
        <w:t>6</w:t>
      </w:r>
      <w:r w:rsidR="006258A9">
        <w:rPr>
          <w:rFonts w:ascii="Times New Roman" w:hAnsi="Times New Roman"/>
          <w:sz w:val="24"/>
          <w:szCs w:val="24"/>
        </w:rPr>
        <w:t>.3</w:t>
      </w:r>
      <w:r w:rsidR="006E0D9F">
        <w:rPr>
          <w:rFonts w:ascii="Times New Roman" w:hAnsi="Times New Roman"/>
          <w:sz w:val="24"/>
          <w:szCs w:val="24"/>
        </w:rPr>
        <w:t>.5</w:t>
      </w:r>
      <w:r w:rsidR="004E757C">
        <w:rPr>
          <w:rFonts w:ascii="Times New Roman" w:hAnsi="Times New Roman"/>
          <w:sz w:val="24"/>
          <w:szCs w:val="24"/>
        </w:rPr>
        <w:t>.1</w:t>
      </w:r>
      <w:r>
        <w:rPr>
          <w:rFonts w:ascii="Times New Roman" w:hAnsi="Times New Roman"/>
          <w:sz w:val="24"/>
          <w:szCs w:val="24"/>
        </w:rPr>
        <w:t>1</w:t>
      </w:r>
      <w:r w:rsidR="004E757C">
        <w:rPr>
          <w:rFonts w:ascii="Times New Roman" w:hAnsi="Times New Roman"/>
          <w:sz w:val="24"/>
          <w:szCs w:val="24"/>
        </w:rPr>
        <w:t xml:space="preserve">. </w:t>
      </w:r>
      <w:r w:rsidR="002A313F" w:rsidRPr="00220846">
        <w:rPr>
          <w:rFonts w:ascii="Times New Roman" w:hAnsi="Times New Roman"/>
          <w:sz w:val="24"/>
          <w:szCs w:val="24"/>
        </w:rPr>
        <w:t>Отдельно стоящие автостоянки закрытого типа (боксового типа)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2A313F" w:rsidRPr="00220846" w:rsidRDefault="002A313F" w:rsidP="00433B54">
      <w:pPr>
        <w:spacing w:after="0" w:line="240" w:lineRule="auto"/>
        <w:ind w:firstLine="567"/>
        <w:jc w:val="both"/>
        <w:rPr>
          <w:rFonts w:ascii="Times New Roman" w:hAnsi="Times New Roman"/>
          <w:sz w:val="24"/>
          <w:szCs w:val="24"/>
        </w:rPr>
      </w:pPr>
      <w:r w:rsidRPr="00220846">
        <w:rPr>
          <w:rFonts w:ascii="Times New Roman" w:hAnsi="Times New Roman"/>
          <w:sz w:val="24"/>
          <w:szCs w:val="24"/>
        </w:rPr>
        <w:t>Отдельно стоящие автостоянки закрытого типа (боксового типа) проектируются в жилой застройке, как правило, для инвалидов и других маломобильных групп населения.</w:t>
      </w:r>
    </w:p>
    <w:p w:rsidR="004E757C" w:rsidRDefault="00035A20" w:rsidP="00433B54">
      <w:pPr>
        <w:spacing w:after="0" w:line="240" w:lineRule="auto"/>
        <w:ind w:firstLine="567"/>
        <w:jc w:val="both"/>
        <w:rPr>
          <w:rFonts w:ascii="Times New Roman" w:hAnsi="Times New Roman"/>
          <w:sz w:val="24"/>
          <w:szCs w:val="24"/>
        </w:rPr>
      </w:pPr>
      <w:r>
        <w:rPr>
          <w:rFonts w:ascii="Times New Roman" w:hAnsi="Times New Roman"/>
          <w:sz w:val="24"/>
          <w:szCs w:val="24"/>
        </w:rPr>
        <w:t>6</w:t>
      </w:r>
      <w:r w:rsidR="006258A9">
        <w:rPr>
          <w:rFonts w:ascii="Times New Roman" w:hAnsi="Times New Roman"/>
          <w:sz w:val="24"/>
          <w:szCs w:val="24"/>
        </w:rPr>
        <w:t>.3</w:t>
      </w:r>
      <w:r w:rsidR="006E0D9F">
        <w:rPr>
          <w:rFonts w:ascii="Times New Roman" w:hAnsi="Times New Roman"/>
          <w:sz w:val="24"/>
          <w:szCs w:val="24"/>
        </w:rPr>
        <w:t>.5</w:t>
      </w:r>
      <w:r>
        <w:rPr>
          <w:rFonts w:ascii="Times New Roman" w:hAnsi="Times New Roman"/>
          <w:sz w:val="24"/>
          <w:szCs w:val="24"/>
        </w:rPr>
        <w:t>.12.</w:t>
      </w:r>
      <w:r w:rsidR="004E757C">
        <w:rPr>
          <w:rFonts w:ascii="Times New Roman" w:hAnsi="Times New Roman"/>
          <w:sz w:val="24"/>
          <w:szCs w:val="24"/>
        </w:rPr>
        <w:t xml:space="preserve"> </w:t>
      </w:r>
      <w:r w:rsidR="002A313F" w:rsidRPr="00220846">
        <w:rPr>
          <w:rFonts w:ascii="Times New Roman" w:hAnsi="Times New Roman"/>
          <w:sz w:val="24"/>
          <w:szCs w:val="24"/>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w:t>
      </w:r>
    </w:p>
    <w:p w:rsidR="002A313F" w:rsidRDefault="002A313F" w:rsidP="00433B54">
      <w:pPr>
        <w:spacing w:after="0" w:line="240" w:lineRule="auto"/>
        <w:ind w:firstLine="567"/>
        <w:jc w:val="both"/>
        <w:rPr>
          <w:rFonts w:ascii="Times New Roman" w:hAnsi="Times New Roman"/>
          <w:sz w:val="24"/>
          <w:szCs w:val="24"/>
        </w:rPr>
      </w:pPr>
      <w:r w:rsidRPr="00220846">
        <w:rPr>
          <w:rFonts w:ascii="Times New Roman" w:hAnsi="Times New Roman"/>
          <w:sz w:val="24"/>
          <w:szCs w:val="24"/>
        </w:rPr>
        <w:t>Количество мест устанавливается заданием на проектирование в соответствии с требованиями МДС 35-2.2000.</w:t>
      </w:r>
    </w:p>
    <w:p w:rsidR="002A313F" w:rsidRPr="00220846" w:rsidRDefault="00035A20" w:rsidP="00433B54">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6258A9">
        <w:rPr>
          <w:rFonts w:ascii="Times New Roman" w:hAnsi="Times New Roman"/>
          <w:sz w:val="24"/>
          <w:szCs w:val="24"/>
        </w:rPr>
        <w:t>.3</w:t>
      </w:r>
      <w:r w:rsidR="006E0D9F">
        <w:rPr>
          <w:rFonts w:ascii="Times New Roman" w:hAnsi="Times New Roman"/>
          <w:sz w:val="24"/>
          <w:szCs w:val="24"/>
        </w:rPr>
        <w:t>.5</w:t>
      </w:r>
      <w:r>
        <w:rPr>
          <w:rFonts w:ascii="Times New Roman" w:hAnsi="Times New Roman"/>
          <w:sz w:val="24"/>
          <w:szCs w:val="24"/>
        </w:rPr>
        <w:t>.13</w:t>
      </w:r>
      <w:r w:rsidR="004E757C">
        <w:rPr>
          <w:rFonts w:ascii="Times New Roman" w:hAnsi="Times New Roman"/>
          <w:sz w:val="24"/>
          <w:szCs w:val="24"/>
        </w:rPr>
        <w:t xml:space="preserve">. </w:t>
      </w:r>
      <w:r w:rsidR="002A313F" w:rsidRPr="00220846">
        <w:rPr>
          <w:rFonts w:ascii="Times New Roman" w:hAnsi="Times New Roman"/>
          <w:sz w:val="24"/>
          <w:szCs w:val="24"/>
        </w:rPr>
        <w:t xml:space="preserve">Проектирование встроенных, пристроенных и встроено-пристроенных автостоянок следует осуществлять в соответствии с требованиями </w:t>
      </w:r>
      <w:r w:rsidR="002A313F" w:rsidRPr="00220846">
        <w:rPr>
          <w:rFonts w:ascii="Times New Roman" w:hAnsi="Times New Roman"/>
          <w:spacing w:val="-2"/>
          <w:sz w:val="24"/>
          <w:szCs w:val="24"/>
        </w:rPr>
        <w:t>СП 54.13330.2011</w:t>
      </w:r>
      <w:r w:rsidR="002A313F" w:rsidRPr="00220846">
        <w:rPr>
          <w:rFonts w:ascii="Times New Roman" w:hAnsi="Times New Roman"/>
          <w:sz w:val="24"/>
          <w:szCs w:val="24"/>
        </w:rPr>
        <w:t xml:space="preserve">, </w:t>
      </w:r>
      <w:r w:rsidR="002A313F" w:rsidRPr="00220846">
        <w:rPr>
          <w:rFonts w:ascii="Times New Roman" w:hAnsi="Times New Roman"/>
          <w:spacing w:val="-2"/>
          <w:sz w:val="24"/>
          <w:szCs w:val="24"/>
        </w:rPr>
        <w:t>СП 55.13330.2011</w:t>
      </w:r>
      <w:r w:rsidR="002A313F" w:rsidRPr="00220846">
        <w:rPr>
          <w:rFonts w:ascii="Times New Roman" w:hAnsi="Times New Roman"/>
          <w:sz w:val="24"/>
          <w:szCs w:val="24"/>
        </w:rPr>
        <w:t>, СП 118.13330.2012, СП 113.13330.2012 и настоящих нормативов.</w:t>
      </w:r>
    </w:p>
    <w:p w:rsidR="002A313F" w:rsidRPr="00220846" w:rsidRDefault="00035A20" w:rsidP="00433B54">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6258A9">
        <w:rPr>
          <w:rFonts w:ascii="Times New Roman" w:hAnsi="Times New Roman"/>
          <w:sz w:val="24"/>
          <w:szCs w:val="24"/>
        </w:rPr>
        <w:t>.3</w:t>
      </w:r>
      <w:r w:rsidR="006E0D9F">
        <w:rPr>
          <w:rFonts w:ascii="Times New Roman" w:hAnsi="Times New Roman"/>
          <w:sz w:val="24"/>
          <w:szCs w:val="24"/>
        </w:rPr>
        <w:t>.5</w:t>
      </w:r>
      <w:r w:rsidR="004E757C">
        <w:rPr>
          <w:rFonts w:ascii="Times New Roman" w:hAnsi="Times New Roman"/>
          <w:sz w:val="24"/>
          <w:szCs w:val="24"/>
        </w:rPr>
        <w:t>.1</w:t>
      </w:r>
      <w:r>
        <w:rPr>
          <w:rFonts w:ascii="Times New Roman" w:hAnsi="Times New Roman"/>
          <w:sz w:val="24"/>
          <w:szCs w:val="24"/>
        </w:rPr>
        <w:t>4</w:t>
      </w:r>
      <w:r w:rsidR="004E757C">
        <w:rPr>
          <w:rFonts w:ascii="Times New Roman" w:hAnsi="Times New Roman"/>
          <w:sz w:val="24"/>
          <w:szCs w:val="24"/>
        </w:rPr>
        <w:t xml:space="preserve">. </w:t>
      </w:r>
      <w:r w:rsidR="002A313F" w:rsidRPr="00220846">
        <w:rPr>
          <w:rFonts w:ascii="Times New Roman" w:hAnsi="Times New Roman"/>
          <w:sz w:val="24"/>
          <w:szCs w:val="24"/>
        </w:rPr>
        <w:t xml:space="preserve">Выезды-въезды из автостоянок не должны пересекать основные пешеходные пути, </w:t>
      </w:r>
      <w:r w:rsidR="002A313F" w:rsidRPr="00220846">
        <w:rPr>
          <w:rFonts w:ascii="Times New Roman" w:hAnsi="Times New Roman"/>
          <w:spacing w:val="-4"/>
          <w:sz w:val="24"/>
          <w:szCs w:val="24"/>
        </w:rPr>
        <w:t>должны быть изолированы от площадок для отдыха, игровых и спортивных площадок.</w:t>
      </w:r>
    </w:p>
    <w:p w:rsidR="002A313F" w:rsidRPr="00220846" w:rsidRDefault="00035A20" w:rsidP="00433B54">
      <w:pPr>
        <w:spacing w:after="0" w:line="240" w:lineRule="auto"/>
        <w:ind w:firstLine="567"/>
        <w:jc w:val="both"/>
        <w:rPr>
          <w:rFonts w:ascii="Times New Roman" w:hAnsi="Times New Roman"/>
          <w:sz w:val="24"/>
          <w:szCs w:val="24"/>
        </w:rPr>
      </w:pPr>
      <w:r>
        <w:rPr>
          <w:rFonts w:ascii="Times New Roman" w:hAnsi="Times New Roman"/>
          <w:sz w:val="24"/>
          <w:szCs w:val="24"/>
        </w:rPr>
        <w:t>6</w:t>
      </w:r>
      <w:r w:rsidR="006258A9">
        <w:rPr>
          <w:rFonts w:ascii="Times New Roman" w:hAnsi="Times New Roman"/>
          <w:sz w:val="24"/>
          <w:szCs w:val="24"/>
        </w:rPr>
        <w:t>.3</w:t>
      </w:r>
      <w:r w:rsidR="006E0D9F">
        <w:rPr>
          <w:rFonts w:ascii="Times New Roman" w:hAnsi="Times New Roman"/>
          <w:sz w:val="24"/>
          <w:szCs w:val="24"/>
        </w:rPr>
        <w:t>.5</w:t>
      </w:r>
      <w:r>
        <w:rPr>
          <w:rFonts w:ascii="Times New Roman" w:hAnsi="Times New Roman"/>
          <w:sz w:val="24"/>
          <w:szCs w:val="24"/>
        </w:rPr>
        <w:t>.15</w:t>
      </w:r>
      <w:r w:rsidR="004E757C">
        <w:rPr>
          <w:rFonts w:ascii="Times New Roman" w:hAnsi="Times New Roman"/>
          <w:sz w:val="24"/>
          <w:szCs w:val="24"/>
        </w:rPr>
        <w:t xml:space="preserve">. </w:t>
      </w:r>
      <w:r w:rsidR="002A313F" w:rsidRPr="00220846">
        <w:rPr>
          <w:rFonts w:ascii="Times New Roman" w:hAnsi="Times New Roman"/>
          <w:sz w:val="24"/>
          <w:szCs w:val="24"/>
        </w:rPr>
        <w:t xml:space="preserve">Наименьшие расстояния до въездов в автостоянки и выездов из них следует </w:t>
      </w:r>
      <w:r w:rsidR="002A313F" w:rsidRPr="00220846">
        <w:rPr>
          <w:rFonts w:ascii="Times New Roman" w:hAnsi="Times New Roman"/>
          <w:spacing w:val="-2"/>
          <w:sz w:val="24"/>
          <w:szCs w:val="24"/>
        </w:rPr>
        <w:t>принимать: от перекрестков магистральных улиц – 50 м, улиц местного значения –</w:t>
      </w:r>
      <w:r w:rsidR="002A313F" w:rsidRPr="00220846">
        <w:rPr>
          <w:rFonts w:ascii="Times New Roman" w:hAnsi="Times New Roman"/>
          <w:sz w:val="24"/>
          <w:szCs w:val="24"/>
        </w:rPr>
        <w:t xml:space="preserve"> 20 м, от остановочных пунктов общественного пассажирского транспорта – 30 м.</w:t>
      </w:r>
    </w:p>
    <w:p w:rsidR="002A313F" w:rsidRPr="00220846" w:rsidRDefault="00035A20" w:rsidP="00433B54">
      <w:pPr>
        <w:spacing w:after="0" w:line="240" w:lineRule="auto"/>
        <w:ind w:firstLine="567"/>
        <w:jc w:val="both"/>
        <w:rPr>
          <w:rFonts w:ascii="Times New Roman" w:hAnsi="Times New Roman"/>
          <w:sz w:val="24"/>
          <w:szCs w:val="24"/>
        </w:rPr>
      </w:pPr>
      <w:r>
        <w:rPr>
          <w:rFonts w:ascii="Times New Roman" w:hAnsi="Times New Roman"/>
          <w:sz w:val="24"/>
          <w:szCs w:val="24"/>
        </w:rPr>
        <w:t>6</w:t>
      </w:r>
      <w:r w:rsidR="006258A9">
        <w:rPr>
          <w:rFonts w:ascii="Times New Roman" w:hAnsi="Times New Roman"/>
          <w:sz w:val="24"/>
          <w:szCs w:val="24"/>
        </w:rPr>
        <w:t>.3</w:t>
      </w:r>
      <w:r w:rsidR="006E0D9F">
        <w:rPr>
          <w:rFonts w:ascii="Times New Roman" w:hAnsi="Times New Roman"/>
          <w:sz w:val="24"/>
          <w:szCs w:val="24"/>
        </w:rPr>
        <w:t>.5</w:t>
      </w:r>
      <w:r>
        <w:rPr>
          <w:rFonts w:ascii="Times New Roman" w:hAnsi="Times New Roman"/>
          <w:sz w:val="24"/>
          <w:szCs w:val="24"/>
        </w:rPr>
        <w:t>.16</w:t>
      </w:r>
      <w:r w:rsidR="004E757C">
        <w:rPr>
          <w:rFonts w:ascii="Times New Roman" w:hAnsi="Times New Roman"/>
          <w:sz w:val="24"/>
          <w:szCs w:val="24"/>
        </w:rPr>
        <w:t xml:space="preserve">. </w:t>
      </w:r>
      <w:r w:rsidR="002A313F" w:rsidRPr="00220846">
        <w:rPr>
          <w:rFonts w:ascii="Times New Roman" w:hAnsi="Times New Roman"/>
          <w:sz w:val="24"/>
          <w:szCs w:val="24"/>
        </w:rPr>
        <w:t>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15 м.</w:t>
      </w:r>
    </w:p>
    <w:p w:rsidR="002A313F" w:rsidRPr="00220846" w:rsidRDefault="00035A20" w:rsidP="00433B54">
      <w:pPr>
        <w:spacing w:after="0" w:line="240" w:lineRule="auto"/>
        <w:ind w:firstLine="567"/>
        <w:jc w:val="both"/>
        <w:rPr>
          <w:rFonts w:ascii="Times New Roman" w:hAnsi="Times New Roman"/>
          <w:sz w:val="24"/>
          <w:szCs w:val="24"/>
        </w:rPr>
      </w:pPr>
      <w:r>
        <w:rPr>
          <w:rFonts w:ascii="Times New Roman" w:hAnsi="Times New Roman"/>
          <w:sz w:val="24"/>
          <w:szCs w:val="24"/>
        </w:rPr>
        <w:t>6</w:t>
      </w:r>
      <w:r w:rsidR="006258A9">
        <w:rPr>
          <w:rFonts w:ascii="Times New Roman" w:hAnsi="Times New Roman"/>
          <w:sz w:val="24"/>
          <w:szCs w:val="24"/>
        </w:rPr>
        <w:t>.3</w:t>
      </w:r>
      <w:r w:rsidR="00220075">
        <w:rPr>
          <w:rFonts w:ascii="Times New Roman" w:hAnsi="Times New Roman"/>
          <w:sz w:val="24"/>
          <w:szCs w:val="24"/>
        </w:rPr>
        <w:t>.5</w:t>
      </w:r>
      <w:r>
        <w:rPr>
          <w:rFonts w:ascii="Times New Roman" w:hAnsi="Times New Roman"/>
          <w:sz w:val="24"/>
          <w:szCs w:val="24"/>
        </w:rPr>
        <w:t>.17</w:t>
      </w:r>
      <w:r w:rsidR="004E757C">
        <w:rPr>
          <w:rFonts w:ascii="Times New Roman" w:hAnsi="Times New Roman"/>
          <w:sz w:val="24"/>
          <w:szCs w:val="24"/>
        </w:rPr>
        <w:t xml:space="preserve">. </w:t>
      </w:r>
      <w:r w:rsidR="002A313F" w:rsidRPr="00220846">
        <w:rPr>
          <w:rFonts w:ascii="Times New Roman" w:hAnsi="Times New Roman"/>
          <w:sz w:val="24"/>
          <w:szCs w:val="24"/>
        </w:rPr>
        <w:t>Расстояние от проездов автотранспорта из автостоянок всех типов до нормируемых объектов должно быть не менее 7 м.</w:t>
      </w:r>
    </w:p>
    <w:p w:rsidR="002A313F" w:rsidRPr="00220846" w:rsidRDefault="002A313F" w:rsidP="00433B54">
      <w:pPr>
        <w:adjustRightInd w:val="0"/>
        <w:spacing w:after="0" w:line="240" w:lineRule="auto"/>
        <w:ind w:firstLine="567"/>
        <w:jc w:val="both"/>
        <w:rPr>
          <w:rFonts w:ascii="Times New Roman" w:hAnsi="Times New Roman"/>
          <w:sz w:val="24"/>
          <w:szCs w:val="24"/>
        </w:rPr>
      </w:pPr>
      <w:r w:rsidRPr="00220846">
        <w:rPr>
          <w:rFonts w:ascii="Times New Roman" w:hAnsi="Times New Roman"/>
          <w:sz w:val="24"/>
          <w:szCs w:val="24"/>
        </w:rPr>
        <w:t>От наземных автостоянок устанавливается санитарный разрыв с озеленением территории, прилегающей к объектам нормирования</w:t>
      </w:r>
      <w:r w:rsidR="004E757C">
        <w:rPr>
          <w:rFonts w:ascii="Times New Roman" w:hAnsi="Times New Roman"/>
          <w:sz w:val="24"/>
          <w:szCs w:val="24"/>
        </w:rPr>
        <w:t xml:space="preserve">. </w:t>
      </w:r>
      <w:r w:rsidRPr="00220846">
        <w:rPr>
          <w:rFonts w:ascii="Times New Roman" w:hAnsi="Times New Roman"/>
          <w:sz w:val="24"/>
          <w:szCs w:val="24"/>
        </w:rPr>
        <w:t xml:space="preserve"> </w:t>
      </w:r>
    </w:p>
    <w:p w:rsidR="002A313F" w:rsidRPr="00220846" w:rsidRDefault="00035A20" w:rsidP="00433B54">
      <w:pPr>
        <w:spacing w:after="0" w:line="240" w:lineRule="auto"/>
        <w:ind w:firstLine="567"/>
        <w:jc w:val="both"/>
        <w:rPr>
          <w:rFonts w:ascii="Times New Roman" w:hAnsi="Times New Roman"/>
          <w:sz w:val="24"/>
          <w:szCs w:val="24"/>
        </w:rPr>
      </w:pPr>
      <w:r>
        <w:rPr>
          <w:rFonts w:ascii="Times New Roman" w:hAnsi="Times New Roman"/>
          <w:sz w:val="24"/>
          <w:szCs w:val="24"/>
        </w:rPr>
        <w:t>6</w:t>
      </w:r>
      <w:r w:rsidR="006258A9">
        <w:rPr>
          <w:rFonts w:ascii="Times New Roman" w:hAnsi="Times New Roman"/>
          <w:sz w:val="24"/>
          <w:szCs w:val="24"/>
        </w:rPr>
        <w:t>.3</w:t>
      </w:r>
      <w:r w:rsidR="00220075">
        <w:rPr>
          <w:rFonts w:ascii="Times New Roman" w:hAnsi="Times New Roman"/>
          <w:sz w:val="24"/>
          <w:szCs w:val="24"/>
        </w:rPr>
        <w:t>.5</w:t>
      </w:r>
      <w:r>
        <w:rPr>
          <w:rFonts w:ascii="Times New Roman" w:hAnsi="Times New Roman"/>
          <w:sz w:val="24"/>
          <w:szCs w:val="24"/>
        </w:rPr>
        <w:t>.18</w:t>
      </w:r>
      <w:r w:rsidR="004E757C">
        <w:rPr>
          <w:rFonts w:ascii="Times New Roman" w:hAnsi="Times New Roman"/>
          <w:sz w:val="24"/>
          <w:szCs w:val="24"/>
        </w:rPr>
        <w:t xml:space="preserve">. </w:t>
      </w:r>
      <w:r w:rsidR="002A313F" w:rsidRPr="00220846">
        <w:rPr>
          <w:rFonts w:ascii="Times New Roman" w:hAnsi="Times New Roman"/>
          <w:sz w:val="24"/>
          <w:szCs w:val="24"/>
        </w:rPr>
        <w:t>В пределах жилых территорий и на придомовых территориях следует предусматривать открытые площадки (</w:t>
      </w:r>
      <w:r w:rsidR="002A313F" w:rsidRPr="00220846">
        <w:rPr>
          <w:rFonts w:ascii="Times New Roman" w:hAnsi="Times New Roman"/>
          <w:bCs/>
          <w:sz w:val="24"/>
          <w:szCs w:val="24"/>
        </w:rPr>
        <w:t>гостевые автостоянки</w:t>
      </w:r>
      <w:r w:rsidR="002A313F" w:rsidRPr="00220846">
        <w:rPr>
          <w:rFonts w:ascii="Times New Roman" w:hAnsi="Times New Roman"/>
          <w:sz w:val="24"/>
          <w:szCs w:val="24"/>
        </w:rPr>
        <w:t>) для временного хранения легковых автомобилей, удаленные от подъездов жилых зданий не более чем на 200 м.</w:t>
      </w:r>
      <w:r w:rsidR="002A313F" w:rsidRPr="00220846">
        <w:rPr>
          <w:rFonts w:ascii="Times New Roman" w:hAnsi="Times New Roman"/>
          <w:spacing w:val="-2"/>
          <w:sz w:val="24"/>
          <w:szCs w:val="24"/>
        </w:rPr>
        <w:t xml:space="preserve"> </w:t>
      </w:r>
    </w:p>
    <w:p w:rsidR="004E757C" w:rsidRDefault="00035A20" w:rsidP="00433B54">
      <w:pPr>
        <w:spacing w:after="0" w:line="240" w:lineRule="auto"/>
        <w:ind w:firstLine="567"/>
        <w:jc w:val="both"/>
        <w:rPr>
          <w:rFonts w:ascii="Times New Roman" w:hAnsi="Times New Roman"/>
          <w:spacing w:val="-2"/>
          <w:sz w:val="24"/>
          <w:szCs w:val="24"/>
        </w:rPr>
      </w:pPr>
      <w:r>
        <w:rPr>
          <w:rFonts w:ascii="Times New Roman" w:hAnsi="Times New Roman"/>
          <w:sz w:val="24"/>
          <w:szCs w:val="24"/>
        </w:rPr>
        <w:t>6</w:t>
      </w:r>
      <w:r w:rsidR="006258A9">
        <w:rPr>
          <w:rFonts w:ascii="Times New Roman" w:hAnsi="Times New Roman"/>
          <w:sz w:val="24"/>
          <w:szCs w:val="24"/>
        </w:rPr>
        <w:t>.3</w:t>
      </w:r>
      <w:r w:rsidR="00220075">
        <w:rPr>
          <w:rFonts w:ascii="Times New Roman" w:hAnsi="Times New Roman"/>
          <w:sz w:val="24"/>
          <w:szCs w:val="24"/>
        </w:rPr>
        <w:t>.5</w:t>
      </w:r>
      <w:r>
        <w:rPr>
          <w:rFonts w:ascii="Times New Roman" w:hAnsi="Times New Roman"/>
          <w:sz w:val="24"/>
          <w:szCs w:val="24"/>
        </w:rPr>
        <w:t>.19</w:t>
      </w:r>
      <w:r w:rsidR="004E757C">
        <w:rPr>
          <w:rFonts w:ascii="Times New Roman" w:hAnsi="Times New Roman"/>
          <w:sz w:val="24"/>
          <w:szCs w:val="24"/>
        </w:rPr>
        <w:t xml:space="preserve">. </w:t>
      </w:r>
      <w:r w:rsidR="002A313F" w:rsidRPr="00220846">
        <w:rPr>
          <w:rFonts w:ascii="Times New Roman" w:hAnsi="Times New Roman"/>
          <w:spacing w:val="-2"/>
          <w:sz w:val="24"/>
          <w:szCs w:val="24"/>
        </w:rPr>
        <w:t>При размещении наземных автостоянок, паркингов на придомовой территории  должны быть соблюдены нормативные требования обеспеченности с необходимыми элементами благоустройства</w:t>
      </w:r>
      <w:r w:rsidR="004E757C">
        <w:rPr>
          <w:rFonts w:ascii="Times New Roman" w:hAnsi="Times New Roman"/>
          <w:spacing w:val="-2"/>
          <w:sz w:val="24"/>
          <w:szCs w:val="24"/>
        </w:rPr>
        <w:t xml:space="preserve">. </w:t>
      </w:r>
    </w:p>
    <w:p w:rsidR="002A313F" w:rsidRPr="00220846" w:rsidRDefault="00035A20" w:rsidP="00433B54">
      <w:pPr>
        <w:spacing w:after="0" w:line="240" w:lineRule="auto"/>
        <w:ind w:firstLine="567"/>
        <w:jc w:val="both"/>
        <w:rPr>
          <w:rFonts w:ascii="Times New Roman" w:hAnsi="Times New Roman"/>
          <w:spacing w:val="-2"/>
          <w:sz w:val="24"/>
          <w:szCs w:val="24"/>
        </w:rPr>
      </w:pPr>
      <w:r>
        <w:rPr>
          <w:rFonts w:ascii="Times New Roman" w:hAnsi="Times New Roman"/>
          <w:sz w:val="24"/>
          <w:szCs w:val="24"/>
        </w:rPr>
        <w:t>6</w:t>
      </w:r>
      <w:r w:rsidR="006258A9">
        <w:rPr>
          <w:rFonts w:ascii="Times New Roman" w:hAnsi="Times New Roman"/>
          <w:sz w:val="24"/>
          <w:szCs w:val="24"/>
        </w:rPr>
        <w:t>.3</w:t>
      </w:r>
      <w:r w:rsidR="00220075">
        <w:rPr>
          <w:rFonts w:ascii="Times New Roman" w:hAnsi="Times New Roman"/>
          <w:sz w:val="24"/>
          <w:szCs w:val="24"/>
        </w:rPr>
        <w:t>.5</w:t>
      </w:r>
      <w:r w:rsidR="00B65937">
        <w:rPr>
          <w:rFonts w:ascii="Times New Roman" w:hAnsi="Times New Roman"/>
          <w:sz w:val="24"/>
          <w:szCs w:val="24"/>
        </w:rPr>
        <w:t>.2</w:t>
      </w:r>
      <w:r>
        <w:rPr>
          <w:rFonts w:ascii="Times New Roman" w:hAnsi="Times New Roman"/>
          <w:sz w:val="24"/>
          <w:szCs w:val="24"/>
        </w:rPr>
        <w:t>0</w:t>
      </w:r>
      <w:r w:rsidR="00B65937">
        <w:rPr>
          <w:rFonts w:ascii="Times New Roman" w:hAnsi="Times New Roman"/>
          <w:sz w:val="24"/>
          <w:szCs w:val="24"/>
        </w:rPr>
        <w:t xml:space="preserve">. </w:t>
      </w:r>
      <w:r w:rsidR="002A313F" w:rsidRPr="00220846">
        <w:rPr>
          <w:rFonts w:ascii="Times New Roman" w:hAnsi="Times New Roman"/>
          <w:sz w:val="24"/>
          <w:szCs w:val="24"/>
        </w:rPr>
        <w:t>Расчет площади открытых площадок для временного хранения легковых автомобилей, размещаемых на придомовой территории, следует осуществлять в соответствии с нормами</w:t>
      </w:r>
      <w:r w:rsidR="00B65937">
        <w:rPr>
          <w:rFonts w:ascii="Times New Roman" w:hAnsi="Times New Roman"/>
          <w:sz w:val="24"/>
          <w:szCs w:val="24"/>
        </w:rPr>
        <w:t xml:space="preserve"> - </w:t>
      </w:r>
      <w:r w:rsidR="002A313F" w:rsidRPr="00220846">
        <w:rPr>
          <w:rFonts w:ascii="Times New Roman" w:hAnsi="Times New Roman"/>
          <w:sz w:val="24"/>
          <w:szCs w:val="24"/>
        </w:rPr>
        <w:t>0,8 м</w:t>
      </w:r>
      <w:r w:rsidR="002A313F" w:rsidRPr="00220846">
        <w:rPr>
          <w:rFonts w:ascii="Times New Roman" w:hAnsi="Times New Roman"/>
          <w:sz w:val="24"/>
          <w:szCs w:val="24"/>
          <w:vertAlign w:val="superscript"/>
        </w:rPr>
        <w:t>2</w:t>
      </w:r>
      <w:r w:rsidR="002A313F" w:rsidRPr="00220846">
        <w:rPr>
          <w:rFonts w:ascii="Times New Roman" w:hAnsi="Times New Roman"/>
          <w:sz w:val="24"/>
          <w:szCs w:val="24"/>
        </w:rPr>
        <w:t>/чел.</w:t>
      </w:r>
    </w:p>
    <w:p w:rsidR="002A313F" w:rsidRPr="00220846" w:rsidRDefault="00035A20" w:rsidP="00433B54">
      <w:pPr>
        <w:spacing w:after="0" w:line="240" w:lineRule="auto"/>
        <w:ind w:firstLine="567"/>
        <w:jc w:val="both"/>
        <w:rPr>
          <w:rFonts w:ascii="Times New Roman" w:hAnsi="Times New Roman"/>
          <w:spacing w:val="-2"/>
          <w:sz w:val="24"/>
          <w:szCs w:val="24"/>
        </w:rPr>
      </w:pPr>
      <w:r>
        <w:rPr>
          <w:rFonts w:ascii="Times New Roman" w:hAnsi="Times New Roman"/>
          <w:sz w:val="24"/>
          <w:szCs w:val="24"/>
        </w:rPr>
        <w:t>6</w:t>
      </w:r>
      <w:r w:rsidR="006258A9">
        <w:rPr>
          <w:rFonts w:ascii="Times New Roman" w:hAnsi="Times New Roman"/>
          <w:sz w:val="24"/>
          <w:szCs w:val="24"/>
        </w:rPr>
        <w:t>.3</w:t>
      </w:r>
      <w:r w:rsidR="00220075">
        <w:rPr>
          <w:rFonts w:ascii="Times New Roman" w:hAnsi="Times New Roman"/>
          <w:sz w:val="24"/>
          <w:szCs w:val="24"/>
        </w:rPr>
        <w:t>.5</w:t>
      </w:r>
      <w:r>
        <w:rPr>
          <w:rFonts w:ascii="Times New Roman" w:hAnsi="Times New Roman"/>
          <w:sz w:val="24"/>
          <w:szCs w:val="24"/>
        </w:rPr>
        <w:t>.21</w:t>
      </w:r>
      <w:r w:rsidR="00B65937">
        <w:rPr>
          <w:rFonts w:ascii="Times New Roman" w:hAnsi="Times New Roman"/>
          <w:sz w:val="24"/>
          <w:szCs w:val="24"/>
        </w:rPr>
        <w:t xml:space="preserve">. </w:t>
      </w:r>
      <w:r w:rsidR="002A313F" w:rsidRPr="00220846">
        <w:rPr>
          <w:rFonts w:ascii="Times New Roman" w:hAnsi="Times New Roman"/>
          <w:sz w:val="24"/>
          <w:szCs w:val="24"/>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2A313F" w:rsidRPr="00220846" w:rsidRDefault="00035A20" w:rsidP="00433B54">
      <w:pPr>
        <w:spacing w:after="0" w:line="240" w:lineRule="auto"/>
        <w:ind w:firstLine="567"/>
        <w:jc w:val="both"/>
        <w:rPr>
          <w:rFonts w:ascii="Times New Roman" w:hAnsi="Times New Roman"/>
          <w:spacing w:val="-2"/>
          <w:sz w:val="24"/>
          <w:szCs w:val="24"/>
        </w:rPr>
      </w:pPr>
      <w:r>
        <w:rPr>
          <w:rFonts w:ascii="Times New Roman" w:hAnsi="Times New Roman"/>
          <w:sz w:val="24"/>
          <w:szCs w:val="24"/>
        </w:rPr>
        <w:t>6</w:t>
      </w:r>
      <w:r w:rsidR="006258A9">
        <w:rPr>
          <w:rFonts w:ascii="Times New Roman" w:hAnsi="Times New Roman"/>
          <w:sz w:val="24"/>
          <w:szCs w:val="24"/>
        </w:rPr>
        <w:t>.3</w:t>
      </w:r>
      <w:r w:rsidR="00220075">
        <w:rPr>
          <w:rFonts w:ascii="Times New Roman" w:hAnsi="Times New Roman"/>
          <w:sz w:val="24"/>
          <w:szCs w:val="24"/>
        </w:rPr>
        <w:t>.5</w:t>
      </w:r>
      <w:r>
        <w:rPr>
          <w:rFonts w:ascii="Times New Roman" w:hAnsi="Times New Roman"/>
          <w:sz w:val="24"/>
          <w:szCs w:val="24"/>
        </w:rPr>
        <w:t>.22</w:t>
      </w:r>
      <w:r w:rsidR="00B65937">
        <w:rPr>
          <w:rFonts w:ascii="Times New Roman" w:hAnsi="Times New Roman"/>
          <w:sz w:val="24"/>
          <w:szCs w:val="24"/>
        </w:rPr>
        <w:t xml:space="preserve">. </w:t>
      </w:r>
      <w:r w:rsidR="002A313F" w:rsidRPr="00220846">
        <w:rPr>
          <w:rFonts w:ascii="Times New Roman" w:hAnsi="Times New Roman"/>
          <w:spacing w:val="-2"/>
          <w:sz w:val="24"/>
          <w:szCs w:val="24"/>
        </w:rPr>
        <w:t>При размещении открытых площадок для временного хранения легковых автомобилей в пределах жилых территорий (кварталов) следует соблюдать санитарные разрывы</w:t>
      </w:r>
      <w:r w:rsidR="00B65937">
        <w:rPr>
          <w:rFonts w:ascii="Times New Roman" w:hAnsi="Times New Roman"/>
          <w:spacing w:val="-2"/>
          <w:sz w:val="24"/>
          <w:szCs w:val="24"/>
        </w:rPr>
        <w:t xml:space="preserve">. </w:t>
      </w:r>
    </w:p>
    <w:p w:rsidR="002A313F" w:rsidRPr="00220846" w:rsidRDefault="00035A20" w:rsidP="00433B54">
      <w:pPr>
        <w:spacing w:after="0" w:line="240" w:lineRule="auto"/>
        <w:ind w:firstLine="567"/>
        <w:jc w:val="both"/>
        <w:rPr>
          <w:rFonts w:ascii="Times New Roman" w:hAnsi="Times New Roman"/>
          <w:sz w:val="24"/>
          <w:szCs w:val="24"/>
        </w:rPr>
      </w:pPr>
      <w:r>
        <w:rPr>
          <w:rFonts w:ascii="Times New Roman" w:hAnsi="Times New Roman"/>
          <w:sz w:val="24"/>
          <w:szCs w:val="24"/>
        </w:rPr>
        <w:t>6</w:t>
      </w:r>
      <w:r w:rsidR="006258A9">
        <w:rPr>
          <w:rFonts w:ascii="Times New Roman" w:hAnsi="Times New Roman"/>
          <w:sz w:val="24"/>
          <w:szCs w:val="24"/>
        </w:rPr>
        <w:t>.3</w:t>
      </w:r>
      <w:r w:rsidR="00220075">
        <w:rPr>
          <w:rFonts w:ascii="Times New Roman" w:hAnsi="Times New Roman"/>
          <w:sz w:val="24"/>
          <w:szCs w:val="24"/>
        </w:rPr>
        <w:t>.5</w:t>
      </w:r>
      <w:r>
        <w:rPr>
          <w:rFonts w:ascii="Times New Roman" w:hAnsi="Times New Roman"/>
          <w:sz w:val="24"/>
          <w:szCs w:val="24"/>
        </w:rPr>
        <w:t>.23</w:t>
      </w:r>
      <w:r w:rsidR="00B65937">
        <w:rPr>
          <w:rFonts w:ascii="Times New Roman" w:hAnsi="Times New Roman"/>
          <w:sz w:val="24"/>
          <w:szCs w:val="24"/>
        </w:rPr>
        <w:t xml:space="preserve">. </w:t>
      </w:r>
      <w:r w:rsidR="002A313F" w:rsidRPr="00220846">
        <w:rPr>
          <w:rFonts w:ascii="Times New Roman" w:hAnsi="Times New Roman"/>
          <w:sz w:val="24"/>
          <w:szCs w:val="24"/>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2A313F" w:rsidRPr="00220846" w:rsidRDefault="00035A20" w:rsidP="00433B54">
      <w:pPr>
        <w:spacing w:after="0" w:line="240" w:lineRule="auto"/>
        <w:ind w:firstLine="567"/>
        <w:jc w:val="both"/>
        <w:rPr>
          <w:rFonts w:ascii="Times New Roman" w:hAnsi="Times New Roman"/>
          <w:sz w:val="24"/>
          <w:szCs w:val="24"/>
        </w:rPr>
      </w:pPr>
      <w:r>
        <w:rPr>
          <w:rFonts w:ascii="Times New Roman" w:hAnsi="Times New Roman"/>
          <w:sz w:val="24"/>
          <w:szCs w:val="24"/>
        </w:rPr>
        <w:t>6</w:t>
      </w:r>
      <w:r w:rsidR="006258A9">
        <w:rPr>
          <w:rFonts w:ascii="Times New Roman" w:hAnsi="Times New Roman"/>
          <w:sz w:val="24"/>
          <w:szCs w:val="24"/>
        </w:rPr>
        <w:t>.3</w:t>
      </w:r>
      <w:r w:rsidR="00220075">
        <w:rPr>
          <w:rFonts w:ascii="Times New Roman" w:hAnsi="Times New Roman"/>
          <w:sz w:val="24"/>
          <w:szCs w:val="24"/>
        </w:rPr>
        <w:t>.5</w:t>
      </w:r>
      <w:r>
        <w:rPr>
          <w:rFonts w:ascii="Times New Roman" w:hAnsi="Times New Roman"/>
          <w:sz w:val="24"/>
          <w:szCs w:val="24"/>
        </w:rPr>
        <w:t>.24</w:t>
      </w:r>
      <w:r w:rsidR="00B65937">
        <w:rPr>
          <w:rFonts w:ascii="Times New Roman" w:hAnsi="Times New Roman"/>
          <w:sz w:val="24"/>
          <w:szCs w:val="24"/>
        </w:rPr>
        <w:t xml:space="preserve">. </w:t>
      </w:r>
      <w:r w:rsidR="002A313F" w:rsidRPr="00220846">
        <w:rPr>
          <w:rFonts w:ascii="Times New Roman" w:hAnsi="Times New Roman"/>
          <w:spacing w:val="-4"/>
          <w:sz w:val="24"/>
          <w:szCs w:val="24"/>
        </w:rPr>
        <w:t xml:space="preserve">Открытые автостоянки </w:t>
      </w:r>
      <w:r w:rsidR="002A313F" w:rsidRPr="00220846">
        <w:rPr>
          <w:rFonts w:ascii="Times New Roman" w:hAnsi="Times New Roman"/>
          <w:bCs/>
          <w:spacing w:val="-4"/>
          <w:sz w:val="24"/>
          <w:szCs w:val="24"/>
        </w:rPr>
        <w:t>для временного хранения</w:t>
      </w:r>
      <w:r w:rsidR="002A313F" w:rsidRPr="00220846">
        <w:rPr>
          <w:rFonts w:ascii="Times New Roman" w:hAnsi="Times New Roman"/>
          <w:spacing w:val="-4"/>
          <w:sz w:val="24"/>
          <w:szCs w:val="24"/>
        </w:rPr>
        <w:t xml:space="preserve"> легковых</w:t>
      </w:r>
      <w:r w:rsidR="002A313F" w:rsidRPr="00220846">
        <w:rPr>
          <w:rFonts w:ascii="Times New Roman" w:hAnsi="Times New Roman"/>
          <w:sz w:val="24"/>
          <w:szCs w:val="24"/>
        </w:rPr>
        <w:t xml:space="preserve"> автомобилей следует предусматривать из расчета не менее чем для 70 % расчетного парка индивидуальных легковых автомобилей, в том числе, %:</w:t>
      </w:r>
    </w:p>
    <w:p w:rsidR="002A313F" w:rsidRPr="00220846" w:rsidRDefault="00B65937" w:rsidP="00433B54">
      <w:pPr>
        <w:spacing w:after="0" w:line="240" w:lineRule="auto"/>
        <w:ind w:firstLine="567"/>
        <w:jc w:val="both"/>
        <w:rPr>
          <w:rFonts w:ascii="Times New Roman" w:hAnsi="Times New Roman"/>
          <w:sz w:val="24"/>
          <w:szCs w:val="24"/>
        </w:rPr>
      </w:pPr>
      <w:r>
        <w:rPr>
          <w:rFonts w:ascii="Times New Roman" w:hAnsi="Times New Roman"/>
          <w:sz w:val="24"/>
          <w:szCs w:val="24"/>
        </w:rPr>
        <w:t>•</w:t>
      </w:r>
      <w:r w:rsidR="00C97B3E">
        <w:rPr>
          <w:rFonts w:ascii="Times New Roman" w:hAnsi="Times New Roman"/>
          <w:sz w:val="24"/>
          <w:szCs w:val="24"/>
        </w:rPr>
        <w:t xml:space="preserve"> жилые зоны</w:t>
      </w:r>
      <w:r w:rsidR="002A313F" w:rsidRPr="00220846">
        <w:rPr>
          <w:rFonts w:ascii="Times New Roman" w:hAnsi="Times New Roman"/>
          <w:sz w:val="24"/>
          <w:szCs w:val="24"/>
        </w:rPr>
        <w:t xml:space="preserve"> – 25;</w:t>
      </w:r>
    </w:p>
    <w:p w:rsidR="002A313F" w:rsidRPr="00220846" w:rsidRDefault="00B65937" w:rsidP="00433B54">
      <w:pPr>
        <w:spacing w:after="0" w:line="240" w:lineRule="auto"/>
        <w:ind w:firstLine="567"/>
        <w:jc w:val="both"/>
        <w:rPr>
          <w:rFonts w:ascii="Times New Roman" w:hAnsi="Times New Roman"/>
          <w:sz w:val="24"/>
          <w:szCs w:val="24"/>
        </w:rPr>
      </w:pPr>
      <w:r>
        <w:rPr>
          <w:rFonts w:ascii="Times New Roman" w:hAnsi="Times New Roman"/>
          <w:sz w:val="24"/>
          <w:szCs w:val="24"/>
        </w:rPr>
        <w:t>•</w:t>
      </w:r>
      <w:r w:rsidR="002A313F" w:rsidRPr="00220846">
        <w:rPr>
          <w:rFonts w:ascii="Times New Roman" w:hAnsi="Times New Roman"/>
          <w:sz w:val="24"/>
          <w:szCs w:val="24"/>
        </w:rPr>
        <w:t xml:space="preserve"> производственные и коммунально-складские зоны – 25;</w:t>
      </w:r>
    </w:p>
    <w:p w:rsidR="002A313F" w:rsidRPr="00220846" w:rsidRDefault="00B65937" w:rsidP="00433B54">
      <w:pPr>
        <w:spacing w:after="0" w:line="240" w:lineRule="auto"/>
        <w:ind w:firstLine="567"/>
        <w:jc w:val="both"/>
        <w:rPr>
          <w:rFonts w:ascii="Times New Roman" w:hAnsi="Times New Roman"/>
          <w:sz w:val="24"/>
          <w:szCs w:val="24"/>
        </w:rPr>
      </w:pPr>
      <w:r>
        <w:rPr>
          <w:rFonts w:ascii="Times New Roman" w:hAnsi="Times New Roman"/>
          <w:sz w:val="24"/>
          <w:szCs w:val="24"/>
        </w:rPr>
        <w:t>•</w:t>
      </w:r>
      <w:r w:rsidR="002A313F" w:rsidRPr="00220846">
        <w:rPr>
          <w:rFonts w:ascii="Times New Roman" w:hAnsi="Times New Roman"/>
          <w:sz w:val="24"/>
          <w:szCs w:val="24"/>
        </w:rPr>
        <w:t xml:space="preserve"> </w:t>
      </w:r>
      <w:r w:rsidR="002A313F" w:rsidRPr="00220075">
        <w:rPr>
          <w:rFonts w:ascii="Times New Roman" w:hAnsi="Times New Roman"/>
          <w:sz w:val="24"/>
          <w:szCs w:val="24"/>
        </w:rPr>
        <w:t>обще</w:t>
      </w:r>
      <w:r w:rsidR="00C97B3E" w:rsidRPr="00220075">
        <w:rPr>
          <w:rFonts w:ascii="Times New Roman" w:hAnsi="Times New Roman"/>
          <w:sz w:val="24"/>
          <w:szCs w:val="24"/>
        </w:rPr>
        <w:t>ственные</w:t>
      </w:r>
      <w:r w:rsidR="002A313F" w:rsidRPr="00220075">
        <w:rPr>
          <w:rFonts w:ascii="Times New Roman" w:hAnsi="Times New Roman"/>
          <w:sz w:val="24"/>
          <w:szCs w:val="24"/>
        </w:rPr>
        <w:t xml:space="preserve"> </w:t>
      </w:r>
      <w:r w:rsidR="002A313F" w:rsidRPr="00220846">
        <w:rPr>
          <w:rFonts w:ascii="Times New Roman" w:hAnsi="Times New Roman"/>
          <w:sz w:val="24"/>
          <w:szCs w:val="24"/>
        </w:rPr>
        <w:t>и специализированные центры – 5;</w:t>
      </w:r>
    </w:p>
    <w:p w:rsidR="002A313F" w:rsidRPr="00220846" w:rsidRDefault="00B65937" w:rsidP="00433B54">
      <w:pPr>
        <w:spacing w:after="0" w:line="240" w:lineRule="auto"/>
        <w:ind w:firstLine="567"/>
        <w:jc w:val="both"/>
        <w:rPr>
          <w:rFonts w:ascii="Times New Roman" w:hAnsi="Times New Roman"/>
          <w:sz w:val="24"/>
          <w:szCs w:val="24"/>
        </w:rPr>
      </w:pPr>
      <w:r>
        <w:rPr>
          <w:rFonts w:ascii="Times New Roman" w:hAnsi="Times New Roman"/>
          <w:sz w:val="24"/>
          <w:szCs w:val="24"/>
        </w:rPr>
        <w:t>•</w:t>
      </w:r>
      <w:r w:rsidR="002A313F" w:rsidRPr="00220846">
        <w:rPr>
          <w:rFonts w:ascii="Times New Roman" w:hAnsi="Times New Roman"/>
          <w:sz w:val="24"/>
          <w:szCs w:val="24"/>
        </w:rPr>
        <w:t xml:space="preserve"> зоны массового кратковременного отдыха – 15.</w:t>
      </w:r>
    </w:p>
    <w:p w:rsidR="00B65937" w:rsidRDefault="00035A20" w:rsidP="00433B54">
      <w:pPr>
        <w:spacing w:after="0" w:line="240" w:lineRule="auto"/>
        <w:ind w:firstLine="567"/>
        <w:jc w:val="both"/>
        <w:rPr>
          <w:rFonts w:ascii="Times New Roman" w:hAnsi="Times New Roman"/>
          <w:sz w:val="24"/>
          <w:szCs w:val="24"/>
        </w:rPr>
      </w:pPr>
      <w:r>
        <w:rPr>
          <w:rFonts w:ascii="Times New Roman" w:hAnsi="Times New Roman"/>
          <w:sz w:val="24"/>
          <w:szCs w:val="24"/>
        </w:rPr>
        <w:t>6</w:t>
      </w:r>
      <w:r w:rsidR="006258A9">
        <w:rPr>
          <w:rFonts w:ascii="Times New Roman" w:hAnsi="Times New Roman"/>
          <w:sz w:val="24"/>
          <w:szCs w:val="24"/>
        </w:rPr>
        <w:t>.3</w:t>
      </w:r>
      <w:r w:rsidR="00220075">
        <w:rPr>
          <w:rFonts w:ascii="Times New Roman" w:hAnsi="Times New Roman"/>
          <w:sz w:val="24"/>
          <w:szCs w:val="24"/>
        </w:rPr>
        <w:t>.5</w:t>
      </w:r>
      <w:r w:rsidR="00B65937">
        <w:rPr>
          <w:rFonts w:ascii="Times New Roman" w:hAnsi="Times New Roman"/>
          <w:sz w:val="24"/>
          <w:szCs w:val="24"/>
        </w:rPr>
        <w:t>.2</w:t>
      </w:r>
      <w:r>
        <w:rPr>
          <w:rFonts w:ascii="Times New Roman" w:hAnsi="Times New Roman"/>
          <w:sz w:val="24"/>
          <w:szCs w:val="24"/>
        </w:rPr>
        <w:t>6</w:t>
      </w:r>
      <w:r w:rsidR="00B65937">
        <w:rPr>
          <w:rFonts w:ascii="Times New Roman" w:hAnsi="Times New Roman"/>
          <w:sz w:val="24"/>
          <w:szCs w:val="24"/>
        </w:rPr>
        <w:t xml:space="preserve">. </w:t>
      </w:r>
      <w:r w:rsidR="002A313F" w:rsidRPr="00220846">
        <w:rPr>
          <w:rFonts w:ascii="Times New Roman" w:hAnsi="Times New Roman"/>
          <w:spacing w:val="-2"/>
          <w:sz w:val="24"/>
          <w:szCs w:val="24"/>
        </w:rPr>
        <w:t xml:space="preserve">На автостоянках, обслуживающих объекты посещения различного функционального </w:t>
      </w:r>
      <w:r w:rsidR="002A313F" w:rsidRPr="00220846">
        <w:rPr>
          <w:rFonts w:ascii="Times New Roman" w:hAnsi="Times New Roman"/>
          <w:sz w:val="24"/>
          <w:szCs w:val="24"/>
        </w:rPr>
        <w:t>назначения, следует выделять места для временного хранения личных автотранспортных средств, принадлежащих инвалидам</w:t>
      </w:r>
      <w:r w:rsidR="00B65937">
        <w:rPr>
          <w:rFonts w:ascii="Times New Roman" w:hAnsi="Times New Roman"/>
          <w:sz w:val="24"/>
          <w:szCs w:val="24"/>
        </w:rPr>
        <w:t xml:space="preserve">. </w:t>
      </w:r>
    </w:p>
    <w:p w:rsidR="002A313F" w:rsidRPr="00220846" w:rsidRDefault="00035A20" w:rsidP="00433B54">
      <w:pPr>
        <w:spacing w:after="0" w:line="240" w:lineRule="auto"/>
        <w:ind w:firstLine="567"/>
        <w:jc w:val="both"/>
        <w:rPr>
          <w:rFonts w:ascii="Times New Roman" w:hAnsi="Times New Roman"/>
          <w:sz w:val="24"/>
          <w:szCs w:val="24"/>
        </w:rPr>
      </w:pPr>
      <w:r>
        <w:rPr>
          <w:rFonts w:ascii="Times New Roman" w:hAnsi="Times New Roman"/>
          <w:sz w:val="24"/>
          <w:szCs w:val="24"/>
        </w:rPr>
        <w:t>6</w:t>
      </w:r>
      <w:r w:rsidR="006258A9">
        <w:rPr>
          <w:rFonts w:ascii="Times New Roman" w:hAnsi="Times New Roman"/>
          <w:sz w:val="24"/>
          <w:szCs w:val="24"/>
        </w:rPr>
        <w:t>.3</w:t>
      </w:r>
      <w:r w:rsidR="00220075">
        <w:rPr>
          <w:rFonts w:ascii="Times New Roman" w:hAnsi="Times New Roman"/>
          <w:sz w:val="24"/>
          <w:szCs w:val="24"/>
        </w:rPr>
        <w:t>.5</w:t>
      </w:r>
      <w:r w:rsidR="00B65937">
        <w:rPr>
          <w:rFonts w:ascii="Times New Roman" w:hAnsi="Times New Roman"/>
          <w:sz w:val="24"/>
          <w:szCs w:val="24"/>
        </w:rPr>
        <w:t>.2</w:t>
      </w:r>
      <w:r>
        <w:rPr>
          <w:rFonts w:ascii="Times New Roman" w:hAnsi="Times New Roman"/>
          <w:sz w:val="24"/>
          <w:szCs w:val="24"/>
        </w:rPr>
        <w:t>7</w:t>
      </w:r>
      <w:r w:rsidR="00B65937">
        <w:rPr>
          <w:rFonts w:ascii="Times New Roman" w:hAnsi="Times New Roman"/>
          <w:sz w:val="24"/>
          <w:szCs w:val="24"/>
        </w:rPr>
        <w:t xml:space="preserve">. </w:t>
      </w:r>
      <w:r w:rsidR="002A313F" w:rsidRPr="00220846">
        <w:rPr>
          <w:rFonts w:ascii="Times New Roman" w:hAnsi="Times New Roman"/>
          <w:sz w:val="24"/>
          <w:szCs w:val="24"/>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002A313F" w:rsidRPr="00220846">
        <w:rPr>
          <w:rFonts w:ascii="Times New Roman" w:hAnsi="Times New Roman"/>
          <w:spacing w:val="-4"/>
          <w:sz w:val="24"/>
          <w:szCs w:val="24"/>
        </w:rPr>
        <w:t>занимаемой одним автомобилем, с учетом ширины разрывов и проездов</w:t>
      </w:r>
      <w:r w:rsidR="002A313F" w:rsidRPr="00220846">
        <w:rPr>
          <w:rFonts w:ascii="Times New Roman" w:hAnsi="Times New Roman"/>
          <w:sz w:val="24"/>
          <w:szCs w:val="24"/>
        </w:rPr>
        <w:t>.</w:t>
      </w:r>
    </w:p>
    <w:p w:rsidR="002A313F" w:rsidRPr="00220846" w:rsidRDefault="00035A20" w:rsidP="00433B54">
      <w:pPr>
        <w:spacing w:after="0" w:line="240" w:lineRule="auto"/>
        <w:ind w:firstLine="567"/>
        <w:jc w:val="both"/>
        <w:rPr>
          <w:rFonts w:ascii="Times New Roman" w:hAnsi="Times New Roman"/>
          <w:sz w:val="24"/>
          <w:szCs w:val="24"/>
        </w:rPr>
      </w:pPr>
      <w:r>
        <w:rPr>
          <w:rFonts w:ascii="Times New Roman" w:hAnsi="Times New Roman"/>
          <w:sz w:val="24"/>
          <w:szCs w:val="24"/>
        </w:rPr>
        <w:t>6</w:t>
      </w:r>
      <w:r w:rsidR="006258A9">
        <w:rPr>
          <w:rFonts w:ascii="Times New Roman" w:hAnsi="Times New Roman"/>
          <w:sz w:val="24"/>
          <w:szCs w:val="24"/>
        </w:rPr>
        <w:t>.3</w:t>
      </w:r>
      <w:r w:rsidR="00220075">
        <w:rPr>
          <w:rFonts w:ascii="Times New Roman" w:hAnsi="Times New Roman"/>
          <w:sz w:val="24"/>
          <w:szCs w:val="24"/>
        </w:rPr>
        <w:t>.5</w:t>
      </w:r>
      <w:r w:rsidR="00B65937">
        <w:rPr>
          <w:rFonts w:ascii="Times New Roman" w:hAnsi="Times New Roman"/>
          <w:sz w:val="24"/>
          <w:szCs w:val="24"/>
        </w:rPr>
        <w:t>.2</w:t>
      </w:r>
      <w:r>
        <w:rPr>
          <w:rFonts w:ascii="Times New Roman" w:hAnsi="Times New Roman"/>
          <w:sz w:val="24"/>
          <w:szCs w:val="24"/>
        </w:rPr>
        <w:t>8</w:t>
      </w:r>
      <w:r w:rsidR="00B65937">
        <w:rPr>
          <w:rFonts w:ascii="Times New Roman" w:hAnsi="Times New Roman"/>
          <w:sz w:val="24"/>
          <w:szCs w:val="24"/>
        </w:rPr>
        <w:t xml:space="preserve">. </w:t>
      </w:r>
      <w:r w:rsidR="002A313F" w:rsidRPr="00220846">
        <w:rPr>
          <w:rFonts w:ascii="Times New Roman" w:hAnsi="Times New Roman"/>
          <w:sz w:val="24"/>
          <w:szCs w:val="24"/>
        </w:rPr>
        <w:t>Площадь участка для временной стоянки одного автотранспортного средства следует принимать на одно машино-место, м</w:t>
      </w:r>
      <w:r w:rsidR="002A313F" w:rsidRPr="00220846">
        <w:rPr>
          <w:rFonts w:ascii="Times New Roman" w:hAnsi="Times New Roman"/>
          <w:sz w:val="24"/>
          <w:szCs w:val="24"/>
          <w:vertAlign w:val="superscript"/>
        </w:rPr>
        <w:t>2</w:t>
      </w:r>
      <w:r w:rsidR="002A313F" w:rsidRPr="00220846">
        <w:rPr>
          <w:rFonts w:ascii="Times New Roman" w:hAnsi="Times New Roman"/>
          <w:sz w:val="24"/>
          <w:szCs w:val="24"/>
        </w:rPr>
        <w:t>:</w:t>
      </w:r>
    </w:p>
    <w:p w:rsidR="002A313F" w:rsidRPr="00220846" w:rsidRDefault="00B65937" w:rsidP="00433B54">
      <w:pPr>
        <w:spacing w:after="0" w:line="240" w:lineRule="auto"/>
        <w:ind w:firstLine="567"/>
        <w:jc w:val="both"/>
        <w:rPr>
          <w:rFonts w:ascii="Times New Roman" w:hAnsi="Times New Roman"/>
          <w:sz w:val="24"/>
          <w:szCs w:val="24"/>
        </w:rPr>
      </w:pPr>
      <w:r>
        <w:rPr>
          <w:rFonts w:ascii="Times New Roman" w:hAnsi="Times New Roman"/>
          <w:sz w:val="24"/>
          <w:szCs w:val="24"/>
        </w:rPr>
        <w:t>•</w:t>
      </w:r>
      <w:r w:rsidR="008D1FA6">
        <w:rPr>
          <w:rFonts w:ascii="Times New Roman" w:hAnsi="Times New Roman"/>
          <w:sz w:val="24"/>
          <w:szCs w:val="24"/>
        </w:rPr>
        <w:t xml:space="preserve"> легковых автомобилей – 25;</w:t>
      </w:r>
    </w:p>
    <w:p w:rsidR="002A313F" w:rsidRPr="00220846" w:rsidRDefault="00B65937" w:rsidP="00433B54">
      <w:pPr>
        <w:spacing w:after="0" w:line="240" w:lineRule="auto"/>
        <w:ind w:firstLine="567"/>
        <w:jc w:val="both"/>
        <w:rPr>
          <w:rFonts w:ascii="Times New Roman" w:hAnsi="Times New Roman"/>
          <w:sz w:val="24"/>
          <w:szCs w:val="24"/>
        </w:rPr>
      </w:pPr>
      <w:r>
        <w:rPr>
          <w:rFonts w:ascii="Times New Roman" w:hAnsi="Times New Roman"/>
          <w:sz w:val="24"/>
          <w:szCs w:val="24"/>
        </w:rPr>
        <w:t>•</w:t>
      </w:r>
      <w:r w:rsidR="002A313F" w:rsidRPr="00220846">
        <w:rPr>
          <w:rFonts w:ascii="Times New Roman" w:hAnsi="Times New Roman"/>
          <w:sz w:val="24"/>
          <w:szCs w:val="24"/>
        </w:rPr>
        <w:t xml:space="preserve"> грузовых автомобилей – 40;</w:t>
      </w:r>
    </w:p>
    <w:p w:rsidR="002A313F" w:rsidRPr="00220846" w:rsidRDefault="00B65937" w:rsidP="00433B54">
      <w:pPr>
        <w:spacing w:after="0" w:line="240" w:lineRule="auto"/>
        <w:ind w:firstLine="567"/>
        <w:jc w:val="both"/>
        <w:rPr>
          <w:rFonts w:ascii="Times New Roman" w:hAnsi="Times New Roman"/>
          <w:i/>
          <w:iCs/>
          <w:sz w:val="24"/>
          <w:szCs w:val="24"/>
        </w:rPr>
      </w:pPr>
      <w:r>
        <w:rPr>
          <w:rFonts w:ascii="Times New Roman" w:hAnsi="Times New Roman"/>
          <w:sz w:val="24"/>
          <w:szCs w:val="24"/>
        </w:rPr>
        <w:t>•</w:t>
      </w:r>
      <w:r w:rsidR="002A313F" w:rsidRPr="00220846">
        <w:rPr>
          <w:rFonts w:ascii="Times New Roman" w:hAnsi="Times New Roman"/>
          <w:sz w:val="24"/>
          <w:szCs w:val="24"/>
        </w:rPr>
        <w:t xml:space="preserve"> автобусов – 40;</w:t>
      </w:r>
    </w:p>
    <w:p w:rsidR="002A313F" w:rsidRPr="00220846" w:rsidRDefault="00B65937" w:rsidP="00433B54">
      <w:pPr>
        <w:spacing w:after="0" w:line="240" w:lineRule="auto"/>
        <w:ind w:firstLine="567"/>
        <w:jc w:val="both"/>
        <w:rPr>
          <w:rFonts w:ascii="Times New Roman" w:hAnsi="Times New Roman"/>
          <w:sz w:val="24"/>
          <w:szCs w:val="24"/>
        </w:rPr>
      </w:pPr>
      <w:r>
        <w:rPr>
          <w:rFonts w:ascii="Times New Roman" w:hAnsi="Times New Roman"/>
          <w:sz w:val="24"/>
          <w:szCs w:val="24"/>
        </w:rPr>
        <w:t>•</w:t>
      </w:r>
      <w:r w:rsidR="002A313F" w:rsidRPr="00220846">
        <w:rPr>
          <w:rFonts w:ascii="Times New Roman" w:hAnsi="Times New Roman"/>
          <w:sz w:val="24"/>
          <w:szCs w:val="24"/>
        </w:rPr>
        <w:t xml:space="preserve"> велосипедов – 0,9.</w:t>
      </w:r>
    </w:p>
    <w:p w:rsidR="002A313F" w:rsidRPr="00220846" w:rsidRDefault="00035A20" w:rsidP="00433B54">
      <w:pPr>
        <w:spacing w:after="0" w:line="240" w:lineRule="auto"/>
        <w:ind w:firstLine="567"/>
        <w:jc w:val="both"/>
        <w:rPr>
          <w:rFonts w:ascii="Times New Roman" w:hAnsi="Times New Roman"/>
          <w:sz w:val="24"/>
          <w:szCs w:val="24"/>
        </w:rPr>
      </w:pPr>
      <w:r>
        <w:rPr>
          <w:rFonts w:ascii="Times New Roman" w:hAnsi="Times New Roman"/>
          <w:sz w:val="24"/>
          <w:szCs w:val="24"/>
        </w:rPr>
        <w:t>6</w:t>
      </w:r>
      <w:r w:rsidR="006258A9">
        <w:rPr>
          <w:rFonts w:ascii="Times New Roman" w:hAnsi="Times New Roman"/>
          <w:sz w:val="24"/>
          <w:szCs w:val="24"/>
        </w:rPr>
        <w:t>.3</w:t>
      </w:r>
      <w:r w:rsidR="00220075">
        <w:rPr>
          <w:rFonts w:ascii="Times New Roman" w:hAnsi="Times New Roman"/>
          <w:sz w:val="24"/>
          <w:szCs w:val="24"/>
        </w:rPr>
        <w:t>.5</w:t>
      </w:r>
      <w:r>
        <w:rPr>
          <w:rFonts w:ascii="Times New Roman" w:hAnsi="Times New Roman"/>
          <w:sz w:val="24"/>
          <w:szCs w:val="24"/>
        </w:rPr>
        <w:t>.29</w:t>
      </w:r>
      <w:r w:rsidR="00B65937">
        <w:rPr>
          <w:rFonts w:ascii="Times New Roman" w:hAnsi="Times New Roman"/>
          <w:sz w:val="24"/>
          <w:szCs w:val="24"/>
        </w:rPr>
        <w:t xml:space="preserve">. </w:t>
      </w:r>
      <w:r w:rsidR="002A313F" w:rsidRPr="00220846">
        <w:rPr>
          <w:rFonts w:ascii="Times New Roman" w:hAnsi="Times New Roman"/>
          <w:sz w:val="24"/>
          <w:szCs w:val="24"/>
        </w:rPr>
        <w:t xml:space="preserve">Допускается проектировать открытые наземные стоянки для временного хранения автомобилей в пределах улиц и дорог, ограничивающих жилые </w:t>
      </w:r>
      <w:r w:rsidR="002A313F" w:rsidRPr="00220846">
        <w:rPr>
          <w:rFonts w:ascii="Times New Roman" w:hAnsi="Times New Roman"/>
          <w:bCs/>
          <w:sz w:val="24"/>
          <w:szCs w:val="24"/>
        </w:rPr>
        <w:t>кварталы (микрорайоны)</w:t>
      </w:r>
      <w:r w:rsidR="002A313F" w:rsidRPr="00220846">
        <w:rPr>
          <w:rFonts w:ascii="Times New Roman" w:hAnsi="Times New Roman"/>
          <w:sz w:val="24"/>
          <w:szCs w:val="24"/>
        </w:rPr>
        <w:t>, и на специально отведенных участках вблизи зданий и сооружений, объектов отдыха и рекреационных территорий.</w:t>
      </w:r>
    </w:p>
    <w:p w:rsidR="00B65937" w:rsidRDefault="00035A20" w:rsidP="00433B54">
      <w:pPr>
        <w:spacing w:after="0" w:line="240" w:lineRule="auto"/>
        <w:ind w:firstLine="567"/>
        <w:jc w:val="both"/>
        <w:rPr>
          <w:rFonts w:ascii="Times New Roman" w:hAnsi="Times New Roman"/>
          <w:sz w:val="24"/>
          <w:szCs w:val="24"/>
        </w:rPr>
      </w:pPr>
      <w:r>
        <w:rPr>
          <w:rFonts w:ascii="Times New Roman" w:hAnsi="Times New Roman"/>
          <w:sz w:val="24"/>
          <w:szCs w:val="24"/>
        </w:rPr>
        <w:t>6</w:t>
      </w:r>
      <w:r w:rsidR="006258A9">
        <w:rPr>
          <w:rFonts w:ascii="Times New Roman" w:hAnsi="Times New Roman"/>
          <w:sz w:val="24"/>
          <w:szCs w:val="24"/>
        </w:rPr>
        <w:t>.3</w:t>
      </w:r>
      <w:r w:rsidR="00220075">
        <w:rPr>
          <w:rFonts w:ascii="Times New Roman" w:hAnsi="Times New Roman"/>
          <w:sz w:val="24"/>
          <w:szCs w:val="24"/>
        </w:rPr>
        <w:t>.5</w:t>
      </w:r>
      <w:r w:rsidR="00B65937">
        <w:rPr>
          <w:rFonts w:ascii="Times New Roman" w:hAnsi="Times New Roman"/>
          <w:sz w:val="24"/>
          <w:szCs w:val="24"/>
        </w:rPr>
        <w:t>.3</w:t>
      </w:r>
      <w:r>
        <w:rPr>
          <w:rFonts w:ascii="Times New Roman" w:hAnsi="Times New Roman"/>
          <w:sz w:val="24"/>
          <w:szCs w:val="24"/>
        </w:rPr>
        <w:t>0</w:t>
      </w:r>
      <w:r w:rsidR="00B65937">
        <w:rPr>
          <w:rFonts w:ascii="Times New Roman" w:hAnsi="Times New Roman"/>
          <w:sz w:val="24"/>
          <w:szCs w:val="24"/>
        </w:rPr>
        <w:t xml:space="preserve">. </w:t>
      </w:r>
      <w:r w:rsidR="002A313F" w:rsidRPr="00220846">
        <w:rPr>
          <w:rFonts w:ascii="Times New Roman" w:hAnsi="Times New Roman"/>
          <w:spacing w:val="-2"/>
          <w:sz w:val="24"/>
          <w:szCs w:val="24"/>
        </w:rPr>
        <w:t>Открытые наземные автостоянки проектируются в виде дополнительных полос</w:t>
      </w:r>
      <w:r w:rsidR="002A313F" w:rsidRPr="00220846">
        <w:rPr>
          <w:rFonts w:ascii="Times New Roman" w:hAnsi="Times New Roman"/>
          <w:sz w:val="24"/>
          <w:szCs w:val="24"/>
        </w:rPr>
        <w:t xml:space="preserve"> на проезжей части и в пределах разделительных полос. </w:t>
      </w:r>
    </w:p>
    <w:p w:rsidR="002A313F" w:rsidRPr="00220846" w:rsidRDefault="002A313F" w:rsidP="00433B54">
      <w:pPr>
        <w:spacing w:after="0" w:line="240" w:lineRule="auto"/>
        <w:ind w:firstLine="567"/>
        <w:jc w:val="both"/>
        <w:rPr>
          <w:rFonts w:ascii="Times New Roman" w:hAnsi="Times New Roman"/>
          <w:sz w:val="24"/>
          <w:szCs w:val="24"/>
        </w:rPr>
      </w:pPr>
      <w:r w:rsidRPr="00220846">
        <w:rPr>
          <w:rFonts w:ascii="Times New Roman" w:hAnsi="Times New Roman"/>
          <w:sz w:val="24"/>
          <w:szCs w:val="24"/>
        </w:rPr>
        <w:t>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2A313F" w:rsidRPr="00220846" w:rsidRDefault="00035A20" w:rsidP="00433B54">
      <w:pPr>
        <w:spacing w:after="0" w:line="240" w:lineRule="auto"/>
        <w:ind w:firstLine="567"/>
        <w:jc w:val="both"/>
        <w:rPr>
          <w:rFonts w:ascii="Times New Roman" w:hAnsi="Times New Roman"/>
          <w:sz w:val="24"/>
          <w:szCs w:val="24"/>
        </w:rPr>
      </w:pPr>
      <w:r>
        <w:rPr>
          <w:rFonts w:ascii="Times New Roman" w:hAnsi="Times New Roman"/>
          <w:sz w:val="24"/>
          <w:szCs w:val="24"/>
        </w:rPr>
        <w:t>6</w:t>
      </w:r>
      <w:r w:rsidR="006258A9">
        <w:rPr>
          <w:rFonts w:ascii="Times New Roman" w:hAnsi="Times New Roman"/>
          <w:sz w:val="24"/>
          <w:szCs w:val="24"/>
        </w:rPr>
        <w:t>.3</w:t>
      </w:r>
      <w:r w:rsidR="00220075">
        <w:rPr>
          <w:rFonts w:ascii="Times New Roman" w:hAnsi="Times New Roman"/>
          <w:sz w:val="24"/>
          <w:szCs w:val="24"/>
        </w:rPr>
        <w:t>.5</w:t>
      </w:r>
      <w:r w:rsidR="00B65937">
        <w:rPr>
          <w:rFonts w:ascii="Times New Roman" w:hAnsi="Times New Roman"/>
          <w:sz w:val="24"/>
          <w:szCs w:val="24"/>
        </w:rPr>
        <w:t>.3</w:t>
      </w:r>
      <w:r>
        <w:rPr>
          <w:rFonts w:ascii="Times New Roman" w:hAnsi="Times New Roman"/>
          <w:sz w:val="24"/>
          <w:szCs w:val="24"/>
        </w:rPr>
        <w:t>1</w:t>
      </w:r>
      <w:r w:rsidR="00B65937">
        <w:rPr>
          <w:rFonts w:ascii="Times New Roman" w:hAnsi="Times New Roman"/>
          <w:sz w:val="24"/>
          <w:szCs w:val="24"/>
        </w:rPr>
        <w:t xml:space="preserve">. </w:t>
      </w:r>
      <w:r w:rsidR="002A313F" w:rsidRPr="00220846">
        <w:rPr>
          <w:rFonts w:ascii="Times New Roman" w:hAnsi="Times New Roman"/>
          <w:sz w:val="24"/>
          <w:szCs w:val="24"/>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2A313F" w:rsidRPr="00220846" w:rsidRDefault="00035A20" w:rsidP="00433B54">
      <w:pPr>
        <w:spacing w:after="0" w:line="240" w:lineRule="auto"/>
        <w:ind w:firstLine="567"/>
        <w:jc w:val="both"/>
        <w:rPr>
          <w:rFonts w:ascii="Times New Roman" w:hAnsi="Times New Roman"/>
          <w:sz w:val="24"/>
          <w:szCs w:val="24"/>
        </w:rPr>
      </w:pPr>
      <w:r>
        <w:rPr>
          <w:rFonts w:ascii="Times New Roman" w:hAnsi="Times New Roman"/>
          <w:sz w:val="24"/>
          <w:szCs w:val="24"/>
        </w:rPr>
        <w:t>6</w:t>
      </w:r>
      <w:r w:rsidR="006258A9">
        <w:rPr>
          <w:rFonts w:ascii="Times New Roman" w:hAnsi="Times New Roman"/>
          <w:sz w:val="24"/>
          <w:szCs w:val="24"/>
        </w:rPr>
        <w:t>.3</w:t>
      </w:r>
      <w:r w:rsidR="00220075">
        <w:rPr>
          <w:rFonts w:ascii="Times New Roman" w:hAnsi="Times New Roman"/>
          <w:sz w:val="24"/>
          <w:szCs w:val="24"/>
        </w:rPr>
        <w:t>.5</w:t>
      </w:r>
      <w:r w:rsidR="00B65937">
        <w:rPr>
          <w:rFonts w:ascii="Times New Roman" w:hAnsi="Times New Roman"/>
          <w:sz w:val="24"/>
          <w:szCs w:val="24"/>
        </w:rPr>
        <w:t>.3</w:t>
      </w:r>
      <w:r>
        <w:rPr>
          <w:rFonts w:ascii="Times New Roman" w:hAnsi="Times New Roman"/>
          <w:sz w:val="24"/>
          <w:szCs w:val="24"/>
        </w:rPr>
        <w:t>2</w:t>
      </w:r>
      <w:r w:rsidR="00B65937">
        <w:rPr>
          <w:rFonts w:ascii="Times New Roman" w:hAnsi="Times New Roman"/>
          <w:sz w:val="24"/>
          <w:szCs w:val="24"/>
        </w:rPr>
        <w:t xml:space="preserve">. </w:t>
      </w:r>
      <w:r w:rsidR="002A313F" w:rsidRPr="00220846">
        <w:rPr>
          <w:rFonts w:ascii="Times New Roman" w:hAnsi="Times New Roman"/>
          <w:sz w:val="24"/>
          <w:szCs w:val="24"/>
        </w:rPr>
        <w:t>Ширина проездов на автостоянке при двухстороннем движении должна быть не менее 6 м, при одностороннем – не менее 3 м.</w:t>
      </w:r>
    </w:p>
    <w:p w:rsidR="002A313F" w:rsidRPr="00220846" w:rsidRDefault="00035A20" w:rsidP="00433B54">
      <w:pPr>
        <w:spacing w:after="0" w:line="240" w:lineRule="auto"/>
        <w:ind w:firstLine="567"/>
        <w:jc w:val="both"/>
        <w:rPr>
          <w:rFonts w:ascii="Times New Roman" w:hAnsi="Times New Roman"/>
          <w:sz w:val="24"/>
          <w:szCs w:val="24"/>
        </w:rPr>
      </w:pPr>
      <w:r>
        <w:rPr>
          <w:rFonts w:ascii="Times New Roman" w:hAnsi="Times New Roman"/>
          <w:sz w:val="24"/>
          <w:szCs w:val="24"/>
        </w:rPr>
        <w:t>6</w:t>
      </w:r>
      <w:r w:rsidR="006258A9">
        <w:rPr>
          <w:rFonts w:ascii="Times New Roman" w:hAnsi="Times New Roman"/>
          <w:sz w:val="24"/>
          <w:szCs w:val="24"/>
        </w:rPr>
        <w:t>.3</w:t>
      </w:r>
      <w:r w:rsidR="00220075">
        <w:rPr>
          <w:rFonts w:ascii="Times New Roman" w:hAnsi="Times New Roman"/>
          <w:sz w:val="24"/>
          <w:szCs w:val="24"/>
        </w:rPr>
        <w:t>.5</w:t>
      </w:r>
      <w:r>
        <w:rPr>
          <w:rFonts w:ascii="Times New Roman" w:hAnsi="Times New Roman"/>
          <w:sz w:val="24"/>
          <w:szCs w:val="24"/>
        </w:rPr>
        <w:t>.33</w:t>
      </w:r>
      <w:r w:rsidR="00B65937">
        <w:rPr>
          <w:rFonts w:ascii="Times New Roman" w:hAnsi="Times New Roman"/>
          <w:sz w:val="24"/>
          <w:szCs w:val="24"/>
        </w:rPr>
        <w:t xml:space="preserve">. </w:t>
      </w:r>
      <w:r w:rsidR="002A313F" w:rsidRPr="00220846">
        <w:rPr>
          <w:rFonts w:ascii="Times New Roman" w:hAnsi="Times New Roman"/>
          <w:sz w:val="24"/>
          <w:szCs w:val="24"/>
        </w:rPr>
        <w:t>Дальность пешеходных подходов от автостоянок для временного хранения легковых автомобилей следует принимать, м, не более:</w:t>
      </w:r>
    </w:p>
    <w:p w:rsidR="002A313F" w:rsidRPr="00220846" w:rsidRDefault="00B65937" w:rsidP="00433B54">
      <w:pPr>
        <w:spacing w:after="0" w:line="240" w:lineRule="auto"/>
        <w:ind w:firstLine="567"/>
        <w:jc w:val="both"/>
        <w:rPr>
          <w:rFonts w:ascii="Times New Roman" w:hAnsi="Times New Roman"/>
          <w:sz w:val="24"/>
          <w:szCs w:val="24"/>
        </w:rPr>
      </w:pPr>
      <w:r>
        <w:rPr>
          <w:rFonts w:ascii="Times New Roman" w:hAnsi="Times New Roman"/>
          <w:sz w:val="24"/>
          <w:szCs w:val="24"/>
        </w:rPr>
        <w:t>•</w:t>
      </w:r>
      <w:r w:rsidR="002A313F" w:rsidRPr="00220846">
        <w:rPr>
          <w:rFonts w:ascii="Times New Roman" w:hAnsi="Times New Roman"/>
          <w:sz w:val="24"/>
          <w:szCs w:val="24"/>
        </w:rPr>
        <w:t xml:space="preserve"> до входов в жилые здания – 100; </w:t>
      </w:r>
    </w:p>
    <w:p w:rsidR="002A313F" w:rsidRPr="00220846" w:rsidRDefault="00B65937" w:rsidP="00433B54">
      <w:pPr>
        <w:spacing w:after="0" w:line="240" w:lineRule="auto"/>
        <w:ind w:firstLine="567"/>
        <w:jc w:val="both"/>
        <w:rPr>
          <w:rFonts w:ascii="Times New Roman" w:hAnsi="Times New Roman"/>
          <w:sz w:val="24"/>
          <w:szCs w:val="24"/>
        </w:rPr>
      </w:pPr>
      <w:r>
        <w:rPr>
          <w:rFonts w:ascii="Times New Roman" w:hAnsi="Times New Roman"/>
          <w:sz w:val="24"/>
          <w:szCs w:val="24"/>
        </w:rPr>
        <w:t>•</w:t>
      </w:r>
      <w:r w:rsidR="002A313F" w:rsidRPr="00220846">
        <w:rPr>
          <w:rFonts w:ascii="Times New Roman" w:hAnsi="Times New Roman"/>
          <w:sz w:val="24"/>
          <w:szCs w:val="24"/>
        </w:rPr>
        <w:t xml:space="preserve"> до пассажирских помещений вокзалов, входов в места крупных учреждений торговли и общественного питания – 150; </w:t>
      </w:r>
    </w:p>
    <w:p w:rsidR="002A313F" w:rsidRPr="00220846" w:rsidRDefault="00B65937" w:rsidP="00433B54">
      <w:pPr>
        <w:spacing w:after="0" w:line="240" w:lineRule="auto"/>
        <w:ind w:firstLine="567"/>
        <w:jc w:val="both"/>
        <w:rPr>
          <w:rFonts w:ascii="Times New Roman" w:hAnsi="Times New Roman"/>
          <w:sz w:val="24"/>
          <w:szCs w:val="24"/>
        </w:rPr>
      </w:pPr>
      <w:r>
        <w:rPr>
          <w:rFonts w:ascii="Times New Roman" w:hAnsi="Times New Roman"/>
          <w:sz w:val="24"/>
          <w:szCs w:val="24"/>
        </w:rPr>
        <w:t>•</w:t>
      </w:r>
      <w:r w:rsidR="002A313F" w:rsidRPr="00220846">
        <w:rPr>
          <w:rFonts w:ascii="Times New Roman" w:hAnsi="Times New Roman"/>
          <w:sz w:val="24"/>
          <w:szCs w:val="24"/>
        </w:rPr>
        <w:t xml:space="preserve"> до прочих учреждений и предприятий обслуживания населения и административных зданий – 250; </w:t>
      </w:r>
    </w:p>
    <w:p w:rsidR="002A313F" w:rsidRPr="00220846" w:rsidRDefault="00B65937" w:rsidP="00433B54">
      <w:pPr>
        <w:spacing w:after="0" w:line="240" w:lineRule="auto"/>
        <w:ind w:firstLine="567"/>
        <w:jc w:val="both"/>
        <w:rPr>
          <w:rFonts w:ascii="Times New Roman" w:hAnsi="Times New Roman"/>
          <w:sz w:val="24"/>
          <w:szCs w:val="24"/>
        </w:rPr>
      </w:pPr>
      <w:r>
        <w:rPr>
          <w:rFonts w:ascii="Times New Roman" w:hAnsi="Times New Roman"/>
          <w:sz w:val="24"/>
          <w:szCs w:val="24"/>
        </w:rPr>
        <w:t>•</w:t>
      </w:r>
      <w:r w:rsidR="002A313F" w:rsidRPr="00220846">
        <w:rPr>
          <w:rFonts w:ascii="Times New Roman" w:hAnsi="Times New Roman"/>
          <w:sz w:val="24"/>
          <w:szCs w:val="24"/>
        </w:rPr>
        <w:t xml:space="preserve"> до входов в парки, на выставки и стадионы – 400.</w:t>
      </w:r>
    </w:p>
    <w:p w:rsidR="002A313F" w:rsidRPr="00220846" w:rsidRDefault="00035A20" w:rsidP="000C6062">
      <w:pPr>
        <w:spacing w:after="0" w:line="240" w:lineRule="auto"/>
        <w:ind w:firstLine="567"/>
        <w:jc w:val="both"/>
        <w:rPr>
          <w:rFonts w:ascii="Times New Roman" w:hAnsi="Times New Roman"/>
          <w:sz w:val="24"/>
          <w:szCs w:val="24"/>
        </w:rPr>
      </w:pPr>
      <w:r>
        <w:rPr>
          <w:rFonts w:ascii="Times New Roman" w:hAnsi="Times New Roman"/>
          <w:sz w:val="24"/>
          <w:szCs w:val="24"/>
        </w:rPr>
        <w:t>6</w:t>
      </w:r>
      <w:r w:rsidR="006258A9">
        <w:rPr>
          <w:rFonts w:ascii="Times New Roman" w:hAnsi="Times New Roman"/>
          <w:sz w:val="24"/>
          <w:szCs w:val="24"/>
        </w:rPr>
        <w:t>.3</w:t>
      </w:r>
      <w:r w:rsidR="00220075">
        <w:rPr>
          <w:rFonts w:ascii="Times New Roman" w:hAnsi="Times New Roman"/>
          <w:sz w:val="24"/>
          <w:szCs w:val="24"/>
        </w:rPr>
        <w:t>.5</w:t>
      </w:r>
      <w:r w:rsidR="000C6062">
        <w:rPr>
          <w:rFonts w:ascii="Times New Roman" w:hAnsi="Times New Roman"/>
          <w:sz w:val="24"/>
          <w:szCs w:val="24"/>
        </w:rPr>
        <w:t>.3</w:t>
      </w:r>
      <w:r>
        <w:rPr>
          <w:rFonts w:ascii="Times New Roman" w:hAnsi="Times New Roman"/>
          <w:sz w:val="24"/>
          <w:szCs w:val="24"/>
        </w:rPr>
        <w:t>4</w:t>
      </w:r>
      <w:r w:rsidR="000C6062">
        <w:rPr>
          <w:rFonts w:ascii="Times New Roman" w:hAnsi="Times New Roman"/>
          <w:sz w:val="24"/>
          <w:szCs w:val="24"/>
        </w:rPr>
        <w:t xml:space="preserve">. </w:t>
      </w:r>
      <w:r w:rsidR="002A313F" w:rsidRPr="00220846">
        <w:rPr>
          <w:rFonts w:ascii="Times New Roman" w:hAnsi="Times New Roman"/>
          <w:bCs/>
          <w:sz w:val="24"/>
          <w:szCs w:val="24"/>
        </w:rPr>
        <w:t>Автостоянки ведомственных автомобилей</w:t>
      </w:r>
      <w:r w:rsidR="002A313F" w:rsidRPr="00220846">
        <w:rPr>
          <w:rFonts w:ascii="Times New Roman" w:hAnsi="Times New Roman"/>
          <w:sz w:val="24"/>
          <w:szCs w:val="24"/>
        </w:rPr>
        <w:t xml:space="preserve">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принимая размеры их земельных участков согласно</w:t>
      </w:r>
      <w:r w:rsidR="000C6062">
        <w:rPr>
          <w:rFonts w:ascii="Times New Roman" w:hAnsi="Times New Roman"/>
          <w:sz w:val="24"/>
          <w:szCs w:val="24"/>
        </w:rPr>
        <w:t xml:space="preserve"> рекомендуемым нормам </w:t>
      </w:r>
      <w:r w:rsidR="000C6062" w:rsidRPr="00050E85">
        <w:rPr>
          <w:rFonts w:ascii="Times New Roman" w:hAnsi="Times New Roman"/>
          <w:i/>
          <w:sz w:val="24"/>
          <w:szCs w:val="24"/>
        </w:rPr>
        <w:t>табл</w:t>
      </w:r>
      <w:r w:rsidR="00785C70" w:rsidRPr="00050E85">
        <w:rPr>
          <w:rFonts w:ascii="Times New Roman" w:hAnsi="Times New Roman"/>
          <w:i/>
          <w:sz w:val="24"/>
          <w:szCs w:val="24"/>
        </w:rPr>
        <w:t>.11</w:t>
      </w:r>
      <w:r w:rsidR="008E1D87">
        <w:rPr>
          <w:rFonts w:ascii="Times New Roman" w:hAnsi="Times New Roman"/>
          <w:i/>
          <w:sz w:val="24"/>
          <w:szCs w:val="24"/>
        </w:rPr>
        <w:t>5</w:t>
      </w:r>
      <w:r w:rsidR="002A313F" w:rsidRPr="00220846">
        <w:rPr>
          <w:rFonts w:ascii="Times New Roman" w:hAnsi="Times New Roman"/>
          <w:sz w:val="24"/>
          <w:szCs w:val="24"/>
        </w:rPr>
        <w:t>.</w:t>
      </w:r>
    </w:p>
    <w:p w:rsidR="000C6062" w:rsidRPr="000C6062" w:rsidRDefault="000C6062" w:rsidP="0016373D">
      <w:pPr>
        <w:spacing w:after="0" w:line="240" w:lineRule="auto"/>
        <w:jc w:val="right"/>
        <w:rPr>
          <w:rFonts w:ascii="Times New Roman" w:hAnsi="Times New Roman"/>
          <w:i/>
          <w:sz w:val="8"/>
          <w:szCs w:val="8"/>
        </w:rPr>
      </w:pPr>
      <w:r w:rsidRPr="008D1FA6">
        <w:rPr>
          <w:rFonts w:ascii="Times New Roman" w:hAnsi="Times New Roman"/>
          <w:i/>
          <w:sz w:val="24"/>
          <w:szCs w:val="24"/>
        </w:rPr>
        <w:t xml:space="preserve">Таблица </w:t>
      </w:r>
      <w:r w:rsidR="008D1FA6" w:rsidRPr="008D1FA6">
        <w:rPr>
          <w:rFonts w:ascii="Times New Roman" w:hAnsi="Times New Roman"/>
          <w:i/>
          <w:sz w:val="24"/>
          <w:szCs w:val="24"/>
        </w:rPr>
        <w:t>1</w:t>
      </w:r>
      <w:r w:rsidR="00785C70">
        <w:rPr>
          <w:rFonts w:ascii="Times New Roman" w:hAnsi="Times New Roman"/>
          <w:i/>
          <w:sz w:val="24"/>
          <w:szCs w:val="24"/>
        </w:rPr>
        <w:t>1</w:t>
      </w:r>
      <w:r w:rsidR="008E1D87">
        <w:rPr>
          <w:rFonts w:ascii="Times New Roman" w:hAnsi="Times New Roman"/>
          <w:i/>
          <w:sz w:val="24"/>
          <w:szCs w:val="24"/>
        </w:rPr>
        <w:t>5</w:t>
      </w:r>
      <w:r w:rsidR="006258A9" w:rsidRPr="008D1FA6">
        <w:rPr>
          <w:rFonts w:ascii="Times New Roman" w:hAnsi="Times New Roman"/>
          <w:i/>
          <w:sz w:val="24"/>
          <w:szCs w:val="24"/>
        </w:rPr>
        <w:t>.</w:t>
      </w:r>
      <w:r w:rsidRPr="004E522B">
        <w:rPr>
          <w:rFonts w:ascii="Times New Roman" w:hAnsi="Times New Roman"/>
          <w:b/>
          <w:i/>
          <w:sz w:val="24"/>
          <w:szCs w:val="24"/>
        </w:rPr>
        <w:t xml:space="preserve"> </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702"/>
        <w:gridCol w:w="1418"/>
        <w:gridCol w:w="1440"/>
        <w:gridCol w:w="1843"/>
      </w:tblGrid>
      <w:tr w:rsidR="002A313F" w:rsidRPr="00D34AFA" w:rsidTr="000C6062">
        <w:trPr>
          <w:trHeight w:val="439"/>
          <w:jc w:val="center"/>
        </w:trPr>
        <w:tc>
          <w:tcPr>
            <w:tcW w:w="4702" w:type="dxa"/>
            <w:shd w:val="clear" w:color="auto" w:fill="EEECE1" w:themeFill="background2"/>
            <w:vAlign w:val="center"/>
          </w:tcPr>
          <w:p w:rsidR="002A313F" w:rsidRPr="00D34AFA" w:rsidRDefault="002A313F" w:rsidP="000C6062">
            <w:pPr>
              <w:suppressAutoHyphens/>
              <w:spacing w:after="0" w:line="240" w:lineRule="auto"/>
              <w:ind w:firstLine="53"/>
              <w:jc w:val="both"/>
              <w:rPr>
                <w:rFonts w:ascii="Times New Roman" w:hAnsi="Times New Roman"/>
                <w:bCs/>
              </w:rPr>
            </w:pPr>
            <w:r w:rsidRPr="00D34AFA">
              <w:rPr>
                <w:rFonts w:ascii="Times New Roman" w:hAnsi="Times New Roman"/>
                <w:bCs/>
              </w:rPr>
              <w:t>Объекты</w:t>
            </w:r>
          </w:p>
        </w:tc>
        <w:tc>
          <w:tcPr>
            <w:tcW w:w="1418" w:type="dxa"/>
            <w:shd w:val="clear" w:color="auto" w:fill="EEECE1" w:themeFill="background2"/>
            <w:vAlign w:val="center"/>
          </w:tcPr>
          <w:p w:rsidR="002A313F" w:rsidRPr="00D34AFA" w:rsidRDefault="002A313F" w:rsidP="000C6062">
            <w:pPr>
              <w:suppressAutoHyphens/>
              <w:spacing w:after="0" w:line="240" w:lineRule="auto"/>
              <w:jc w:val="center"/>
              <w:rPr>
                <w:rFonts w:ascii="Times New Roman" w:hAnsi="Times New Roman"/>
                <w:bCs/>
              </w:rPr>
            </w:pPr>
            <w:r w:rsidRPr="00D34AFA">
              <w:rPr>
                <w:rFonts w:ascii="Times New Roman" w:hAnsi="Times New Roman"/>
                <w:bCs/>
              </w:rPr>
              <w:t>Расчетная единица</w:t>
            </w:r>
          </w:p>
        </w:tc>
        <w:tc>
          <w:tcPr>
            <w:tcW w:w="1440" w:type="dxa"/>
            <w:shd w:val="clear" w:color="auto" w:fill="EEECE1" w:themeFill="background2"/>
            <w:vAlign w:val="center"/>
          </w:tcPr>
          <w:p w:rsidR="002A313F" w:rsidRPr="00D34AFA" w:rsidRDefault="002A313F" w:rsidP="000C6062">
            <w:pPr>
              <w:suppressAutoHyphens/>
              <w:spacing w:after="0" w:line="240" w:lineRule="auto"/>
              <w:jc w:val="center"/>
              <w:rPr>
                <w:rFonts w:ascii="Times New Roman" w:hAnsi="Times New Roman"/>
                <w:bCs/>
              </w:rPr>
            </w:pPr>
            <w:r w:rsidRPr="00D34AFA">
              <w:rPr>
                <w:rFonts w:ascii="Times New Roman" w:hAnsi="Times New Roman"/>
                <w:bCs/>
              </w:rPr>
              <w:t>Вместимость объекта</w:t>
            </w:r>
          </w:p>
        </w:tc>
        <w:tc>
          <w:tcPr>
            <w:tcW w:w="1843" w:type="dxa"/>
            <w:shd w:val="clear" w:color="auto" w:fill="EEECE1" w:themeFill="background2"/>
            <w:vAlign w:val="center"/>
          </w:tcPr>
          <w:p w:rsidR="002A313F" w:rsidRPr="00D34AFA" w:rsidRDefault="002A313F" w:rsidP="000C6062">
            <w:pPr>
              <w:suppressAutoHyphens/>
              <w:spacing w:after="0" w:line="240" w:lineRule="auto"/>
              <w:jc w:val="center"/>
              <w:rPr>
                <w:rFonts w:ascii="Times New Roman" w:hAnsi="Times New Roman"/>
                <w:bCs/>
              </w:rPr>
            </w:pPr>
            <w:r w:rsidRPr="00D34AFA">
              <w:rPr>
                <w:rFonts w:ascii="Times New Roman" w:hAnsi="Times New Roman"/>
                <w:bCs/>
              </w:rPr>
              <w:t>Площадь участка</w:t>
            </w:r>
          </w:p>
          <w:p w:rsidR="002A313F" w:rsidRPr="00D34AFA" w:rsidRDefault="002A313F" w:rsidP="000C6062">
            <w:pPr>
              <w:suppressAutoHyphens/>
              <w:spacing w:after="0" w:line="240" w:lineRule="auto"/>
              <w:jc w:val="center"/>
              <w:rPr>
                <w:rFonts w:ascii="Times New Roman" w:hAnsi="Times New Roman"/>
                <w:bCs/>
              </w:rPr>
            </w:pPr>
            <w:r w:rsidRPr="00D34AFA">
              <w:rPr>
                <w:rFonts w:ascii="Times New Roman" w:hAnsi="Times New Roman"/>
                <w:bCs/>
              </w:rPr>
              <w:t>на объект, га</w:t>
            </w:r>
          </w:p>
        </w:tc>
      </w:tr>
      <w:tr w:rsidR="002A313F" w:rsidRPr="00D34AFA" w:rsidTr="000C6062">
        <w:trPr>
          <w:trHeight w:val="433"/>
          <w:jc w:val="center"/>
        </w:trPr>
        <w:tc>
          <w:tcPr>
            <w:tcW w:w="4702" w:type="dxa"/>
          </w:tcPr>
          <w:p w:rsidR="002A313F" w:rsidRPr="00D34AFA" w:rsidRDefault="002A313F" w:rsidP="000C6062">
            <w:pPr>
              <w:suppressAutoHyphens/>
              <w:spacing w:after="0" w:line="240" w:lineRule="auto"/>
              <w:ind w:left="57" w:firstLine="53"/>
              <w:jc w:val="both"/>
              <w:rPr>
                <w:rFonts w:ascii="Times New Roman" w:hAnsi="Times New Roman"/>
              </w:rPr>
            </w:pPr>
            <w:r w:rsidRPr="00D34AFA">
              <w:rPr>
                <w:rFonts w:ascii="Times New Roman" w:hAnsi="Times New Roman"/>
              </w:rPr>
              <w:t>Стоянки грузовых автомобилей</w:t>
            </w:r>
          </w:p>
        </w:tc>
        <w:tc>
          <w:tcPr>
            <w:tcW w:w="1418" w:type="dxa"/>
          </w:tcPr>
          <w:p w:rsidR="002A313F" w:rsidRPr="00D34AFA" w:rsidRDefault="002A313F" w:rsidP="000C6062">
            <w:pPr>
              <w:suppressAutoHyphens/>
              <w:spacing w:after="0" w:line="240" w:lineRule="auto"/>
              <w:jc w:val="center"/>
              <w:rPr>
                <w:rFonts w:ascii="Times New Roman" w:hAnsi="Times New Roman"/>
              </w:rPr>
            </w:pPr>
            <w:r w:rsidRPr="00D34AFA">
              <w:rPr>
                <w:rFonts w:ascii="Times New Roman" w:hAnsi="Times New Roman"/>
              </w:rPr>
              <w:t>автомобиль</w:t>
            </w:r>
          </w:p>
        </w:tc>
        <w:tc>
          <w:tcPr>
            <w:tcW w:w="1440" w:type="dxa"/>
          </w:tcPr>
          <w:p w:rsidR="002A313F" w:rsidRPr="00D34AFA" w:rsidRDefault="002A313F" w:rsidP="000C6062">
            <w:pPr>
              <w:suppressAutoHyphens/>
              <w:spacing w:after="0" w:line="240" w:lineRule="auto"/>
              <w:jc w:val="center"/>
              <w:rPr>
                <w:rFonts w:ascii="Times New Roman" w:hAnsi="Times New Roman"/>
              </w:rPr>
            </w:pPr>
            <w:r w:rsidRPr="00D34AFA">
              <w:rPr>
                <w:rFonts w:ascii="Times New Roman" w:hAnsi="Times New Roman"/>
              </w:rPr>
              <w:t>100</w:t>
            </w:r>
          </w:p>
          <w:p w:rsidR="002A313F" w:rsidRPr="00D34AFA" w:rsidRDefault="002A313F" w:rsidP="000C6062">
            <w:pPr>
              <w:suppressAutoHyphens/>
              <w:spacing w:after="0" w:line="240" w:lineRule="auto"/>
              <w:jc w:val="center"/>
              <w:rPr>
                <w:rFonts w:ascii="Times New Roman" w:hAnsi="Times New Roman"/>
              </w:rPr>
            </w:pPr>
            <w:r w:rsidRPr="00D34AFA">
              <w:rPr>
                <w:rFonts w:ascii="Times New Roman" w:hAnsi="Times New Roman"/>
              </w:rPr>
              <w:t>200</w:t>
            </w:r>
          </w:p>
        </w:tc>
        <w:tc>
          <w:tcPr>
            <w:tcW w:w="1843" w:type="dxa"/>
          </w:tcPr>
          <w:p w:rsidR="002A313F" w:rsidRPr="00D34AFA" w:rsidRDefault="002A313F" w:rsidP="000C6062">
            <w:pPr>
              <w:suppressAutoHyphens/>
              <w:spacing w:after="0" w:line="240" w:lineRule="auto"/>
              <w:jc w:val="center"/>
              <w:rPr>
                <w:rFonts w:ascii="Times New Roman" w:hAnsi="Times New Roman"/>
              </w:rPr>
            </w:pPr>
            <w:r w:rsidRPr="00D34AFA">
              <w:rPr>
                <w:rFonts w:ascii="Times New Roman" w:hAnsi="Times New Roman"/>
              </w:rPr>
              <w:t>2</w:t>
            </w:r>
          </w:p>
          <w:p w:rsidR="002A313F" w:rsidRPr="00D34AFA" w:rsidRDefault="002A313F" w:rsidP="000C6062">
            <w:pPr>
              <w:suppressAutoHyphens/>
              <w:spacing w:after="0" w:line="240" w:lineRule="auto"/>
              <w:jc w:val="center"/>
              <w:rPr>
                <w:rFonts w:ascii="Times New Roman" w:hAnsi="Times New Roman"/>
              </w:rPr>
            </w:pPr>
            <w:r w:rsidRPr="00D34AFA">
              <w:rPr>
                <w:rFonts w:ascii="Times New Roman" w:hAnsi="Times New Roman"/>
              </w:rPr>
              <w:t>3,5</w:t>
            </w:r>
          </w:p>
        </w:tc>
      </w:tr>
      <w:tr w:rsidR="002A313F" w:rsidRPr="00D34AFA" w:rsidTr="000C6062">
        <w:trPr>
          <w:jc w:val="center"/>
        </w:trPr>
        <w:tc>
          <w:tcPr>
            <w:tcW w:w="4702" w:type="dxa"/>
          </w:tcPr>
          <w:p w:rsidR="002A313F" w:rsidRPr="00D34AFA" w:rsidRDefault="002A313F" w:rsidP="000C6062">
            <w:pPr>
              <w:suppressAutoHyphens/>
              <w:spacing w:after="0" w:line="240" w:lineRule="auto"/>
              <w:ind w:left="57" w:firstLine="53"/>
              <w:jc w:val="both"/>
              <w:rPr>
                <w:rFonts w:ascii="Times New Roman" w:hAnsi="Times New Roman"/>
              </w:rPr>
            </w:pPr>
            <w:r w:rsidRPr="00D34AFA">
              <w:rPr>
                <w:rFonts w:ascii="Times New Roman" w:hAnsi="Times New Roman"/>
              </w:rPr>
              <w:t>Автобусные парки (стоянки)</w:t>
            </w:r>
          </w:p>
        </w:tc>
        <w:tc>
          <w:tcPr>
            <w:tcW w:w="1418" w:type="dxa"/>
          </w:tcPr>
          <w:p w:rsidR="002A313F" w:rsidRPr="00D34AFA" w:rsidRDefault="002A313F" w:rsidP="000C6062">
            <w:pPr>
              <w:suppressAutoHyphens/>
              <w:spacing w:after="0" w:line="240" w:lineRule="auto"/>
              <w:jc w:val="center"/>
              <w:rPr>
                <w:rFonts w:ascii="Times New Roman" w:hAnsi="Times New Roman"/>
              </w:rPr>
            </w:pPr>
            <w:r w:rsidRPr="00D34AFA">
              <w:rPr>
                <w:rFonts w:ascii="Times New Roman" w:hAnsi="Times New Roman"/>
              </w:rPr>
              <w:t>машина</w:t>
            </w:r>
          </w:p>
        </w:tc>
        <w:tc>
          <w:tcPr>
            <w:tcW w:w="1440" w:type="dxa"/>
          </w:tcPr>
          <w:p w:rsidR="002A313F" w:rsidRPr="00D34AFA" w:rsidRDefault="002A313F" w:rsidP="000C6062">
            <w:pPr>
              <w:suppressAutoHyphens/>
              <w:spacing w:after="0" w:line="240" w:lineRule="auto"/>
              <w:jc w:val="center"/>
              <w:rPr>
                <w:rFonts w:ascii="Times New Roman" w:hAnsi="Times New Roman"/>
              </w:rPr>
            </w:pPr>
            <w:r w:rsidRPr="00D34AFA">
              <w:rPr>
                <w:rFonts w:ascii="Times New Roman" w:hAnsi="Times New Roman"/>
              </w:rPr>
              <w:t>100</w:t>
            </w:r>
          </w:p>
          <w:p w:rsidR="002A313F" w:rsidRPr="00D34AFA" w:rsidRDefault="002A313F" w:rsidP="000C6062">
            <w:pPr>
              <w:suppressAutoHyphens/>
              <w:spacing w:after="0" w:line="240" w:lineRule="auto"/>
              <w:jc w:val="center"/>
              <w:rPr>
                <w:rFonts w:ascii="Times New Roman" w:hAnsi="Times New Roman"/>
              </w:rPr>
            </w:pPr>
            <w:r w:rsidRPr="00D34AFA">
              <w:rPr>
                <w:rFonts w:ascii="Times New Roman" w:hAnsi="Times New Roman"/>
              </w:rPr>
              <w:t>200</w:t>
            </w:r>
          </w:p>
        </w:tc>
        <w:tc>
          <w:tcPr>
            <w:tcW w:w="1843" w:type="dxa"/>
          </w:tcPr>
          <w:p w:rsidR="002A313F" w:rsidRPr="00D34AFA" w:rsidRDefault="002A313F" w:rsidP="000C6062">
            <w:pPr>
              <w:suppressAutoHyphens/>
              <w:spacing w:after="0" w:line="240" w:lineRule="auto"/>
              <w:jc w:val="center"/>
              <w:rPr>
                <w:rFonts w:ascii="Times New Roman" w:hAnsi="Times New Roman"/>
              </w:rPr>
            </w:pPr>
            <w:r w:rsidRPr="00D34AFA">
              <w:rPr>
                <w:rFonts w:ascii="Times New Roman" w:hAnsi="Times New Roman"/>
              </w:rPr>
              <w:t>2,3</w:t>
            </w:r>
          </w:p>
          <w:p w:rsidR="002A313F" w:rsidRPr="00D34AFA" w:rsidRDefault="002A313F" w:rsidP="000C6062">
            <w:pPr>
              <w:suppressAutoHyphens/>
              <w:spacing w:after="0" w:line="240" w:lineRule="auto"/>
              <w:jc w:val="center"/>
              <w:rPr>
                <w:rFonts w:ascii="Times New Roman" w:hAnsi="Times New Roman"/>
              </w:rPr>
            </w:pPr>
            <w:r w:rsidRPr="00D34AFA">
              <w:rPr>
                <w:rFonts w:ascii="Times New Roman" w:hAnsi="Times New Roman"/>
              </w:rPr>
              <w:t>3,5</w:t>
            </w:r>
          </w:p>
        </w:tc>
      </w:tr>
    </w:tbl>
    <w:p w:rsidR="000C6062" w:rsidRPr="000C6062" w:rsidRDefault="000C6062" w:rsidP="000C6062">
      <w:pPr>
        <w:spacing w:after="0" w:line="240" w:lineRule="auto"/>
        <w:jc w:val="both"/>
        <w:rPr>
          <w:rFonts w:ascii="Times New Roman" w:hAnsi="Times New Roman"/>
          <w:sz w:val="8"/>
          <w:szCs w:val="8"/>
        </w:rPr>
      </w:pPr>
    </w:p>
    <w:p w:rsidR="002A313F" w:rsidRPr="000C6062" w:rsidRDefault="000C6062" w:rsidP="000C6062">
      <w:pPr>
        <w:spacing w:after="0" w:line="240" w:lineRule="auto"/>
        <w:jc w:val="both"/>
        <w:rPr>
          <w:rFonts w:ascii="Times New Roman" w:hAnsi="Times New Roman"/>
          <w:b/>
          <w:sz w:val="20"/>
          <w:szCs w:val="20"/>
        </w:rPr>
      </w:pPr>
      <w:r w:rsidRPr="000C6062">
        <w:rPr>
          <w:rFonts w:ascii="Times New Roman" w:hAnsi="Times New Roman"/>
          <w:b/>
          <w:sz w:val="20"/>
          <w:szCs w:val="20"/>
        </w:rPr>
        <w:t>Примечание:</w:t>
      </w:r>
    </w:p>
    <w:p w:rsidR="000C6062" w:rsidRPr="000C6062" w:rsidRDefault="000C6062" w:rsidP="000C6062">
      <w:pPr>
        <w:spacing w:after="0" w:line="240" w:lineRule="auto"/>
        <w:jc w:val="both"/>
        <w:rPr>
          <w:rFonts w:ascii="Times New Roman" w:hAnsi="Times New Roman"/>
          <w:sz w:val="20"/>
          <w:szCs w:val="20"/>
        </w:rPr>
      </w:pPr>
      <w:r w:rsidRPr="000C6062">
        <w:rPr>
          <w:rFonts w:ascii="Times New Roman" w:hAnsi="Times New Roman"/>
          <w:sz w:val="20"/>
          <w:szCs w:val="20"/>
        </w:rPr>
        <w:t>Для условий реконструкции размеры земельных участков при соответствующем обосновании допускается уменьшать, но не более чем на 20 %.</w:t>
      </w:r>
    </w:p>
    <w:p w:rsidR="000C6062" w:rsidRPr="000C6062" w:rsidRDefault="000C6062" w:rsidP="00433B54">
      <w:pPr>
        <w:spacing w:after="0" w:line="240" w:lineRule="auto"/>
        <w:ind w:firstLine="567"/>
        <w:jc w:val="both"/>
        <w:rPr>
          <w:rFonts w:ascii="Times New Roman" w:hAnsi="Times New Roman"/>
          <w:sz w:val="8"/>
          <w:szCs w:val="8"/>
        </w:rPr>
      </w:pPr>
    </w:p>
    <w:p w:rsidR="002A313F" w:rsidRPr="00220846" w:rsidRDefault="00035A20" w:rsidP="000C6062">
      <w:pPr>
        <w:spacing w:after="0" w:line="240" w:lineRule="auto"/>
        <w:ind w:firstLine="567"/>
        <w:jc w:val="both"/>
        <w:rPr>
          <w:rFonts w:ascii="Times New Roman" w:hAnsi="Times New Roman"/>
          <w:spacing w:val="-2"/>
          <w:sz w:val="24"/>
          <w:szCs w:val="24"/>
        </w:rPr>
      </w:pPr>
      <w:r>
        <w:rPr>
          <w:rFonts w:ascii="Times New Roman" w:hAnsi="Times New Roman"/>
          <w:sz w:val="24"/>
          <w:szCs w:val="24"/>
        </w:rPr>
        <w:t>6</w:t>
      </w:r>
      <w:r w:rsidR="006258A9">
        <w:rPr>
          <w:rFonts w:ascii="Times New Roman" w:hAnsi="Times New Roman"/>
          <w:sz w:val="24"/>
          <w:szCs w:val="24"/>
        </w:rPr>
        <w:t>.3</w:t>
      </w:r>
      <w:r w:rsidR="000C6062">
        <w:rPr>
          <w:rFonts w:ascii="Times New Roman" w:hAnsi="Times New Roman"/>
          <w:sz w:val="24"/>
          <w:szCs w:val="24"/>
        </w:rPr>
        <w:t>.</w:t>
      </w:r>
      <w:r w:rsidR="00220075">
        <w:rPr>
          <w:rFonts w:ascii="Times New Roman" w:hAnsi="Times New Roman"/>
          <w:sz w:val="24"/>
          <w:szCs w:val="24"/>
        </w:rPr>
        <w:t>5</w:t>
      </w:r>
      <w:r w:rsidR="000C6062">
        <w:rPr>
          <w:rFonts w:ascii="Times New Roman" w:hAnsi="Times New Roman"/>
          <w:sz w:val="24"/>
          <w:szCs w:val="24"/>
        </w:rPr>
        <w:t>.3</w:t>
      </w:r>
      <w:r>
        <w:rPr>
          <w:rFonts w:ascii="Times New Roman" w:hAnsi="Times New Roman"/>
          <w:sz w:val="24"/>
          <w:szCs w:val="24"/>
        </w:rPr>
        <w:t>5</w:t>
      </w:r>
      <w:r w:rsidR="000C6062">
        <w:rPr>
          <w:rFonts w:ascii="Times New Roman" w:hAnsi="Times New Roman"/>
          <w:sz w:val="24"/>
          <w:szCs w:val="24"/>
        </w:rPr>
        <w:t xml:space="preserve">. </w:t>
      </w:r>
      <w:r w:rsidR="002A313F" w:rsidRPr="00220846">
        <w:rPr>
          <w:rFonts w:ascii="Times New Roman" w:hAnsi="Times New Roman"/>
          <w:spacing w:val="-2"/>
          <w:sz w:val="24"/>
          <w:szCs w:val="24"/>
        </w:rPr>
        <w:t>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w:t>
      </w:r>
    </w:p>
    <w:p w:rsidR="002A313F" w:rsidRPr="00220846" w:rsidRDefault="00035A20" w:rsidP="00433B54">
      <w:pPr>
        <w:spacing w:after="0" w:line="240" w:lineRule="auto"/>
        <w:ind w:firstLine="567"/>
        <w:jc w:val="both"/>
        <w:rPr>
          <w:rFonts w:ascii="Times New Roman" w:hAnsi="Times New Roman"/>
          <w:sz w:val="24"/>
          <w:szCs w:val="24"/>
        </w:rPr>
      </w:pPr>
      <w:r>
        <w:rPr>
          <w:rFonts w:ascii="Times New Roman" w:hAnsi="Times New Roman"/>
          <w:sz w:val="24"/>
          <w:szCs w:val="24"/>
        </w:rPr>
        <w:t>6</w:t>
      </w:r>
      <w:r w:rsidR="006258A9">
        <w:rPr>
          <w:rFonts w:ascii="Times New Roman" w:hAnsi="Times New Roman"/>
          <w:sz w:val="24"/>
          <w:szCs w:val="24"/>
        </w:rPr>
        <w:t>.3</w:t>
      </w:r>
      <w:r w:rsidR="00220075">
        <w:rPr>
          <w:rFonts w:ascii="Times New Roman" w:hAnsi="Times New Roman"/>
          <w:sz w:val="24"/>
          <w:szCs w:val="24"/>
        </w:rPr>
        <w:t>.5</w:t>
      </w:r>
      <w:r w:rsidR="000C6062">
        <w:rPr>
          <w:rFonts w:ascii="Times New Roman" w:hAnsi="Times New Roman"/>
          <w:sz w:val="24"/>
          <w:szCs w:val="24"/>
        </w:rPr>
        <w:t>.3</w:t>
      </w:r>
      <w:r>
        <w:rPr>
          <w:rFonts w:ascii="Times New Roman" w:hAnsi="Times New Roman"/>
          <w:sz w:val="24"/>
          <w:szCs w:val="24"/>
        </w:rPr>
        <w:t>6</w:t>
      </w:r>
      <w:r w:rsidR="000C6062">
        <w:rPr>
          <w:rFonts w:ascii="Times New Roman" w:hAnsi="Times New Roman"/>
          <w:sz w:val="24"/>
          <w:szCs w:val="24"/>
        </w:rPr>
        <w:t xml:space="preserve">. </w:t>
      </w:r>
      <w:r w:rsidR="002A313F" w:rsidRPr="00220846">
        <w:rPr>
          <w:rFonts w:ascii="Times New Roman" w:hAnsi="Times New Roman"/>
          <w:sz w:val="24"/>
          <w:szCs w:val="24"/>
        </w:rPr>
        <w:t>Для хранения грузовых автомобилей следует предусматривать открытые площадки в соответствии с требованиями СП 37.13330.2012.</w:t>
      </w:r>
    </w:p>
    <w:p w:rsidR="002A313F" w:rsidRPr="00220846" w:rsidRDefault="00035A20" w:rsidP="00433B54">
      <w:pPr>
        <w:overflowPunct w:val="0"/>
        <w:autoSpaceDE w:val="0"/>
        <w:autoSpaceDN w:val="0"/>
        <w:adjustRightInd w:val="0"/>
        <w:spacing w:after="0" w:line="240" w:lineRule="auto"/>
        <w:ind w:firstLine="567"/>
        <w:jc w:val="both"/>
        <w:rPr>
          <w:rFonts w:ascii="Times New Roman" w:hAnsi="Times New Roman"/>
          <w:spacing w:val="-4"/>
          <w:sz w:val="24"/>
          <w:szCs w:val="24"/>
        </w:rPr>
      </w:pPr>
      <w:r>
        <w:rPr>
          <w:rFonts w:ascii="Times New Roman" w:hAnsi="Times New Roman"/>
          <w:sz w:val="24"/>
          <w:szCs w:val="24"/>
        </w:rPr>
        <w:t>6</w:t>
      </w:r>
      <w:r w:rsidR="006258A9">
        <w:rPr>
          <w:rFonts w:ascii="Times New Roman" w:hAnsi="Times New Roman"/>
          <w:sz w:val="24"/>
          <w:szCs w:val="24"/>
        </w:rPr>
        <w:t>.3</w:t>
      </w:r>
      <w:r w:rsidR="00220075">
        <w:rPr>
          <w:rFonts w:ascii="Times New Roman" w:hAnsi="Times New Roman"/>
          <w:sz w:val="24"/>
          <w:szCs w:val="24"/>
        </w:rPr>
        <w:t>.5</w:t>
      </w:r>
      <w:r w:rsidR="000C6062">
        <w:rPr>
          <w:rFonts w:ascii="Times New Roman" w:hAnsi="Times New Roman"/>
          <w:sz w:val="24"/>
          <w:szCs w:val="24"/>
        </w:rPr>
        <w:t>.3</w:t>
      </w:r>
      <w:r>
        <w:rPr>
          <w:rFonts w:ascii="Times New Roman" w:hAnsi="Times New Roman"/>
          <w:sz w:val="24"/>
          <w:szCs w:val="24"/>
        </w:rPr>
        <w:t>7</w:t>
      </w:r>
      <w:r w:rsidR="000C6062">
        <w:rPr>
          <w:rFonts w:ascii="Times New Roman" w:hAnsi="Times New Roman"/>
          <w:sz w:val="24"/>
          <w:szCs w:val="24"/>
        </w:rPr>
        <w:t xml:space="preserve">. </w:t>
      </w:r>
      <w:r w:rsidR="002A313F" w:rsidRPr="00220846">
        <w:rPr>
          <w:rFonts w:ascii="Times New Roman" w:hAnsi="Times New Roman"/>
          <w:spacing w:val="-4"/>
          <w:sz w:val="24"/>
          <w:szCs w:val="24"/>
        </w:rPr>
        <w:t xml:space="preserve">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w:t>
      </w:r>
      <w:r w:rsidR="002A313F" w:rsidRPr="00220846">
        <w:rPr>
          <w:rFonts w:ascii="Times New Roman" w:hAnsi="Times New Roman"/>
          <w:spacing w:val="-2"/>
          <w:sz w:val="24"/>
          <w:szCs w:val="24"/>
        </w:rPr>
        <w:t>эксплуатации на линии, а также автобусов и грузовых автомобилей, оборудованных для перевозки людей</w:t>
      </w:r>
      <w:r w:rsidR="002A313F" w:rsidRPr="00220846">
        <w:rPr>
          <w:rFonts w:ascii="Times New Roman" w:hAnsi="Times New Roman"/>
          <w:spacing w:val="-4"/>
          <w:sz w:val="24"/>
          <w:szCs w:val="24"/>
        </w:rPr>
        <w:t>.</w:t>
      </w:r>
    </w:p>
    <w:p w:rsidR="002A313F" w:rsidRDefault="002A313F" w:rsidP="00433B54">
      <w:pPr>
        <w:overflowPunct w:val="0"/>
        <w:autoSpaceDE w:val="0"/>
        <w:autoSpaceDN w:val="0"/>
        <w:adjustRightInd w:val="0"/>
        <w:spacing w:after="0" w:line="240" w:lineRule="auto"/>
        <w:ind w:firstLine="567"/>
        <w:jc w:val="both"/>
        <w:rPr>
          <w:rFonts w:ascii="Times New Roman" w:hAnsi="Times New Roman"/>
          <w:sz w:val="24"/>
          <w:szCs w:val="24"/>
        </w:rPr>
      </w:pPr>
      <w:r w:rsidRPr="00220846">
        <w:rPr>
          <w:rFonts w:ascii="Times New Roman" w:hAnsi="Times New Roman"/>
          <w:sz w:val="24"/>
          <w:szCs w:val="24"/>
        </w:rPr>
        <w:t>В остальных случаях устройство закрытых автостоянок должно быть обосновано технико-экономическими расчетами.</w:t>
      </w:r>
    </w:p>
    <w:p w:rsidR="000C6062" w:rsidRDefault="00035A20" w:rsidP="000C6062">
      <w:pPr>
        <w:widowControl w:val="0"/>
        <w:spacing w:after="0" w:line="240" w:lineRule="auto"/>
        <w:ind w:firstLine="567"/>
        <w:jc w:val="both"/>
        <w:rPr>
          <w:rFonts w:ascii="Times New Roman" w:hAnsi="Times New Roman"/>
          <w:color w:val="000000"/>
          <w:sz w:val="24"/>
          <w:szCs w:val="24"/>
        </w:rPr>
      </w:pPr>
      <w:r>
        <w:rPr>
          <w:rFonts w:ascii="Times New Roman" w:hAnsi="Times New Roman"/>
          <w:sz w:val="24"/>
          <w:szCs w:val="24"/>
        </w:rPr>
        <w:t>6</w:t>
      </w:r>
      <w:r w:rsidR="006258A9">
        <w:rPr>
          <w:rFonts w:ascii="Times New Roman" w:hAnsi="Times New Roman"/>
          <w:sz w:val="24"/>
          <w:szCs w:val="24"/>
        </w:rPr>
        <w:t>.3</w:t>
      </w:r>
      <w:r w:rsidR="00220075">
        <w:rPr>
          <w:rFonts w:ascii="Times New Roman" w:hAnsi="Times New Roman"/>
          <w:sz w:val="24"/>
          <w:szCs w:val="24"/>
        </w:rPr>
        <w:t>.5</w:t>
      </w:r>
      <w:r w:rsidR="003971FF">
        <w:rPr>
          <w:rFonts w:ascii="Times New Roman" w:hAnsi="Times New Roman"/>
          <w:sz w:val="24"/>
          <w:szCs w:val="24"/>
        </w:rPr>
        <w:t>.3</w:t>
      </w:r>
      <w:r>
        <w:rPr>
          <w:rFonts w:ascii="Times New Roman" w:hAnsi="Times New Roman"/>
          <w:sz w:val="24"/>
          <w:szCs w:val="24"/>
        </w:rPr>
        <w:t>8</w:t>
      </w:r>
      <w:r w:rsidR="003971FF">
        <w:rPr>
          <w:rFonts w:ascii="Times New Roman" w:hAnsi="Times New Roman"/>
          <w:sz w:val="24"/>
          <w:szCs w:val="24"/>
        </w:rPr>
        <w:t xml:space="preserve">. </w:t>
      </w:r>
      <w:r w:rsidR="000C6062" w:rsidRPr="003619AC">
        <w:rPr>
          <w:rFonts w:ascii="Times New Roman" w:hAnsi="Times New Roman"/>
          <w:color w:val="000000"/>
          <w:sz w:val="24"/>
          <w:szCs w:val="24"/>
        </w:rPr>
        <w:t>Согласно СП 59.13330.2012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w:t>
      </w:r>
      <w:r w:rsidR="000C6062">
        <w:rPr>
          <w:rFonts w:ascii="Times New Roman" w:hAnsi="Times New Roman"/>
          <w:color w:val="000000"/>
          <w:sz w:val="24"/>
          <w:szCs w:val="24"/>
        </w:rPr>
        <w:t>рта инвалидов на кресле-коляске</w:t>
      </w:r>
      <w:r w:rsidR="003971FF">
        <w:rPr>
          <w:rFonts w:ascii="Times New Roman" w:hAnsi="Times New Roman"/>
          <w:color w:val="000000"/>
          <w:sz w:val="24"/>
          <w:szCs w:val="24"/>
        </w:rPr>
        <w:t xml:space="preserve"> (см. </w:t>
      </w:r>
      <w:r w:rsidR="003971FF" w:rsidRPr="00050E85">
        <w:rPr>
          <w:rFonts w:ascii="Times New Roman" w:hAnsi="Times New Roman"/>
          <w:i/>
          <w:color w:val="000000"/>
          <w:sz w:val="24"/>
          <w:szCs w:val="24"/>
        </w:rPr>
        <w:t>табл</w:t>
      </w:r>
      <w:r w:rsidR="00785C70" w:rsidRPr="00050E85">
        <w:rPr>
          <w:rFonts w:ascii="Times New Roman" w:hAnsi="Times New Roman"/>
          <w:i/>
          <w:color w:val="000000"/>
          <w:sz w:val="24"/>
          <w:szCs w:val="24"/>
        </w:rPr>
        <w:t>.11</w:t>
      </w:r>
      <w:r w:rsidR="008E1D87">
        <w:rPr>
          <w:rFonts w:ascii="Times New Roman" w:hAnsi="Times New Roman"/>
          <w:i/>
          <w:color w:val="000000"/>
          <w:sz w:val="24"/>
          <w:szCs w:val="24"/>
        </w:rPr>
        <w:t>6</w:t>
      </w:r>
      <w:r w:rsidR="003971FF">
        <w:rPr>
          <w:rFonts w:ascii="Times New Roman" w:hAnsi="Times New Roman"/>
          <w:color w:val="000000"/>
          <w:sz w:val="24"/>
          <w:szCs w:val="24"/>
        </w:rPr>
        <w:t>)</w:t>
      </w:r>
      <w:r w:rsidR="000C6062">
        <w:rPr>
          <w:rFonts w:ascii="Times New Roman" w:hAnsi="Times New Roman"/>
          <w:color w:val="000000"/>
          <w:sz w:val="24"/>
          <w:szCs w:val="24"/>
        </w:rPr>
        <w:t>.</w:t>
      </w:r>
    </w:p>
    <w:p w:rsidR="000C6062" w:rsidRPr="003971FF" w:rsidRDefault="000C6062" w:rsidP="0016373D">
      <w:pPr>
        <w:widowControl w:val="0"/>
        <w:spacing w:after="0" w:line="240" w:lineRule="auto"/>
        <w:jc w:val="right"/>
        <w:rPr>
          <w:rFonts w:ascii="Times New Roman" w:hAnsi="Times New Roman"/>
          <w:color w:val="000000"/>
          <w:sz w:val="8"/>
          <w:szCs w:val="8"/>
        </w:rPr>
      </w:pPr>
      <w:r w:rsidRPr="008D1FA6">
        <w:rPr>
          <w:rFonts w:ascii="Times New Roman" w:hAnsi="Times New Roman"/>
          <w:i/>
          <w:sz w:val="24"/>
          <w:szCs w:val="24"/>
        </w:rPr>
        <w:t xml:space="preserve">Таблица </w:t>
      </w:r>
      <w:r w:rsidR="00220075">
        <w:rPr>
          <w:rFonts w:ascii="Times New Roman" w:hAnsi="Times New Roman"/>
          <w:i/>
          <w:sz w:val="24"/>
          <w:szCs w:val="24"/>
        </w:rPr>
        <w:t>1</w:t>
      </w:r>
      <w:r w:rsidR="00785C70">
        <w:rPr>
          <w:rFonts w:ascii="Times New Roman" w:hAnsi="Times New Roman"/>
          <w:i/>
          <w:sz w:val="24"/>
          <w:szCs w:val="24"/>
        </w:rPr>
        <w:t>1</w:t>
      </w:r>
      <w:r w:rsidR="008E1D87">
        <w:rPr>
          <w:rFonts w:ascii="Times New Roman" w:hAnsi="Times New Roman"/>
          <w:i/>
          <w:sz w:val="24"/>
          <w:szCs w:val="24"/>
        </w:rPr>
        <w:t>6</w:t>
      </w:r>
      <w:r w:rsidR="003971FF" w:rsidRPr="008D1FA6">
        <w:rPr>
          <w:rFonts w:ascii="Times New Roman" w:hAnsi="Times New Roman"/>
          <w:i/>
          <w:sz w:val="24"/>
          <w:szCs w:val="24"/>
        </w:rPr>
        <w:t>.</w:t>
      </w:r>
      <w:r w:rsidR="003971FF" w:rsidRPr="004E522B">
        <w:rPr>
          <w:rFonts w:ascii="Times New Roman" w:hAnsi="Times New Roman"/>
          <w:b/>
          <w:i/>
          <w:color w:val="000000"/>
          <w:sz w:val="24"/>
          <w:szCs w:val="24"/>
        </w:rPr>
        <w:t xml:space="preserve"> </w:t>
      </w:r>
    </w:p>
    <w:tbl>
      <w:tblPr>
        <w:tblStyle w:val="ad"/>
        <w:tblW w:w="0" w:type="auto"/>
        <w:tblInd w:w="108" w:type="dxa"/>
        <w:tblLook w:val="04A0" w:firstRow="1" w:lastRow="0" w:firstColumn="1" w:lastColumn="0" w:noHBand="0" w:noVBand="1"/>
      </w:tblPr>
      <w:tblGrid>
        <w:gridCol w:w="3969"/>
        <w:gridCol w:w="5387"/>
      </w:tblGrid>
      <w:tr w:rsidR="000C6062" w:rsidTr="00410B35">
        <w:tc>
          <w:tcPr>
            <w:tcW w:w="3969" w:type="dxa"/>
            <w:shd w:val="clear" w:color="auto" w:fill="EEECE1" w:themeFill="background2"/>
          </w:tcPr>
          <w:p w:rsidR="000C6062" w:rsidRPr="00037A7D" w:rsidRDefault="000C6062" w:rsidP="00B85CB4">
            <w:pPr>
              <w:widowControl w:val="0"/>
              <w:jc w:val="center"/>
              <w:rPr>
                <w:rFonts w:ascii="Times New Roman" w:hAnsi="Times New Roman"/>
                <w:color w:val="000000"/>
              </w:rPr>
            </w:pPr>
            <w:r w:rsidRPr="00037A7D">
              <w:rPr>
                <w:rFonts w:ascii="Times New Roman" w:hAnsi="Times New Roman"/>
                <w:color w:val="000000"/>
              </w:rPr>
              <w:t>Количество мест на индивидуальных автостоянках</w:t>
            </w:r>
          </w:p>
        </w:tc>
        <w:tc>
          <w:tcPr>
            <w:tcW w:w="5387" w:type="dxa"/>
            <w:shd w:val="clear" w:color="auto" w:fill="EEECE1" w:themeFill="background2"/>
          </w:tcPr>
          <w:p w:rsidR="000C6062" w:rsidRPr="00037A7D" w:rsidRDefault="000C6062" w:rsidP="00B85CB4">
            <w:pPr>
              <w:widowControl w:val="0"/>
              <w:jc w:val="center"/>
              <w:rPr>
                <w:rFonts w:ascii="Times New Roman" w:hAnsi="Times New Roman"/>
                <w:color w:val="000000"/>
              </w:rPr>
            </w:pPr>
            <w:r w:rsidRPr="00037A7D">
              <w:rPr>
                <w:rFonts w:ascii="Times New Roman" w:hAnsi="Times New Roman"/>
                <w:color w:val="000000"/>
              </w:rPr>
              <w:t>Количество мест для транспорта инвалидов</w:t>
            </w:r>
          </w:p>
        </w:tc>
      </w:tr>
      <w:tr w:rsidR="000C6062" w:rsidTr="00B85CB4">
        <w:tc>
          <w:tcPr>
            <w:tcW w:w="3969" w:type="dxa"/>
          </w:tcPr>
          <w:p w:rsidR="000C6062" w:rsidRPr="00380101" w:rsidRDefault="000C6062" w:rsidP="00B85CB4">
            <w:pPr>
              <w:widowControl w:val="0"/>
              <w:jc w:val="center"/>
              <w:rPr>
                <w:rFonts w:ascii="Times New Roman" w:hAnsi="Times New Roman"/>
                <w:color w:val="000000"/>
              </w:rPr>
            </w:pPr>
            <w:r w:rsidRPr="00380101">
              <w:rPr>
                <w:rFonts w:ascii="Times New Roman" w:hAnsi="Times New Roman"/>
              </w:rPr>
              <w:t>до 100 включительно</w:t>
            </w:r>
          </w:p>
        </w:tc>
        <w:tc>
          <w:tcPr>
            <w:tcW w:w="5387" w:type="dxa"/>
          </w:tcPr>
          <w:p w:rsidR="000C6062" w:rsidRPr="00380101" w:rsidRDefault="000C6062" w:rsidP="00B85CB4">
            <w:pPr>
              <w:widowControl w:val="0"/>
              <w:jc w:val="center"/>
              <w:rPr>
                <w:rFonts w:ascii="Times New Roman" w:hAnsi="Times New Roman"/>
                <w:color w:val="000000"/>
              </w:rPr>
            </w:pPr>
            <w:r w:rsidRPr="00380101">
              <w:rPr>
                <w:rFonts w:ascii="Times New Roman" w:hAnsi="Times New Roman"/>
              </w:rPr>
              <w:t>5%, но не менее одного места</w:t>
            </w:r>
          </w:p>
        </w:tc>
      </w:tr>
      <w:tr w:rsidR="000C6062" w:rsidTr="00B85CB4">
        <w:tc>
          <w:tcPr>
            <w:tcW w:w="3969" w:type="dxa"/>
          </w:tcPr>
          <w:p w:rsidR="000C6062" w:rsidRPr="00380101" w:rsidRDefault="000C6062" w:rsidP="00B85CB4">
            <w:pPr>
              <w:widowControl w:val="0"/>
              <w:jc w:val="center"/>
              <w:rPr>
                <w:rFonts w:ascii="Times New Roman" w:hAnsi="Times New Roman"/>
                <w:color w:val="000000"/>
              </w:rPr>
            </w:pPr>
            <w:r w:rsidRPr="00380101">
              <w:rPr>
                <w:rFonts w:ascii="Times New Roman" w:hAnsi="Times New Roman"/>
              </w:rPr>
              <w:t>от 101 до 200</w:t>
            </w:r>
          </w:p>
        </w:tc>
        <w:tc>
          <w:tcPr>
            <w:tcW w:w="5387" w:type="dxa"/>
          </w:tcPr>
          <w:p w:rsidR="000C6062" w:rsidRPr="00380101" w:rsidRDefault="000C6062" w:rsidP="00B85CB4">
            <w:pPr>
              <w:widowControl w:val="0"/>
              <w:jc w:val="center"/>
              <w:rPr>
                <w:rFonts w:ascii="Times New Roman" w:hAnsi="Times New Roman"/>
                <w:color w:val="000000"/>
              </w:rPr>
            </w:pPr>
            <w:r w:rsidRPr="00380101">
              <w:rPr>
                <w:rFonts w:ascii="Times New Roman" w:hAnsi="Times New Roman"/>
              </w:rPr>
              <w:t>5 мест и дополнительно 3%;</w:t>
            </w:r>
          </w:p>
        </w:tc>
      </w:tr>
      <w:tr w:rsidR="000C6062" w:rsidTr="00B85CB4">
        <w:tc>
          <w:tcPr>
            <w:tcW w:w="3969" w:type="dxa"/>
          </w:tcPr>
          <w:p w:rsidR="000C6062" w:rsidRPr="00380101" w:rsidRDefault="000C6062" w:rsidP="00B85CB4">
            <w:pPr>
              <w:widowControl w:val="0"/>
              <w:jc w:val="center"/>
              <w:rPr>
                <w:rFonts w:ascii="Times New Roman" w:hAnsi="Times New Roman"/>
                <w:color w:val="000000"/>
              </w:rPr>
            </w:pPr>
            <w:r w:rsidRPr="00380101">
              <w:rPr>
                <w:rFonts w:ascii="Times New Roman" w:hAnsi="Times New Roman"/>
              </w:rPr>
              <w:t>от 201 до 1000</w:t>
            </w:r>
          </w:p>
        </w:tc>
        <w:tc>
          <w:tcPr>
            <w:tcW w:w="5387" w:type="dxa"/>
          </w:tcPr>
          <w:p w:rsidR="000C6062" w:rsidRPr="00380101" w:rsidRDefault="000C6062" w:rsidP="00B85CB4">
            <w:pPr>
              <w:widowControl w:val="0"/>
              <w:jc w:val="center"/>
              <w:rPr>
                <w:rFonts w:ascii="Times New Roman" w:hAnsi="Times New Roman"/>
                <w:color w:val="000000"/>
              </w:rPr>
            </w:pPr>
            <w:r w:rsidRPr="00380101">
              <w:rPr>
                <w:rFonts w:ascii="Times New Roman" w:hAnsi="Times New Roman"/>
              </w:rPr>
              <w:t>8 мест и дополнительно 2%;</w:t>
            </w:r>
          </w:p>
        </w:tc>
      </w:tr>
      <w:tr w:rsidR="000C6062" w:rsidTr="00B85CB4">
        <w:tc>
          <w:tcPr>
            <w:tcW w:w="3969" w:type="dxa"/>
          </w:tcPr>
          <w:p w:rsidR="000C6062" w:rsidRPr="00380101" w:rsidRDefault="000C6062" w:rsidP="00B85CB4">
            <w:pPr>
              <w:widowControl w:val="0"/>
              <w:jc w:val="center"/>
              <w:rPr>
                <w:rFonts w:ascii="Times New Roman" w:hAnsi="Times New Roman"/>
                <w:color w:val="000000"/>
              </w:rPr>
            </w:pPr>
            <w:r w:rsidRPr="00380101">
              <w:rPr>
                <w:rFonts w:ascii="Times New Roman" w:hAnsi="Times New Roman"/>
              </w:rPr>
              <w:t>1001 место и более</w:t>
            </w:r>
          </w:p>
        </w:tc>
        <w:tc>
          <w:tcPr>
            <w:tcW w:w="5387" w:type="dxa"/>
          </w:tcPr>
          <w:p w:rsidR="000C6062" w:rsidRPr="00380101" w:rsidRDefault="000C6062" w:rsidP="00B85CB4">
            <w:pPr>
              <w:widowControl w:val="0"/>
              <w:jc w:val="center"/>
              <w:rPr>
                <w:rFonts w:ascii="Times New Roman" w:hAnsi="Times New Roman"/>
                <w:color w:val="000000"/>
              </w:rPr>
            </w:pPr>
            <w:r w:rsidRPr="00380101">
              <w:rPr>
                <w:rFonts w:ascii="Times New Roman" w:hAnsi="Times New Roman"/>
              </w:rPr>
              <w:t>24 места плюс не менее 1% на каждые 100 мест свыше</w:t>
            </w:r>
          </w:p>
        </w:tc>
      </w:tr>
    </w:tbl>
    <w:p w:rsidR="000C6062" w:rsidRPr="003971FF" w:rsidRDefault="000C6062" w:rsidP="000C6062">
      <w:pPr>
        <w:widowControl w:val="0"/>
        <w:spacing w:after="0" w:line="240" w:lineRule="auto"/>
        <w:ind w:firstLine="567"/>
        <w:jc w:val="center"/>
        <w:rPr>
          <w:rFonts w:ascii="Times New Roman" w:hAnsi="Times New Roman"/>
          <w:color w:val="000000"/>
          <w:sz w:val="8"/>
          <w:szCs w:val="8"/>
        </w:rPr>
      </w:pPr>
    </w:p>
    <w:p w:rsidR="000C6062" w:rsidRPr="003619AC" w:rsidRDefault="000C6062" w:rsidP="000C6062">
      <w:pPr>
        <w:widowControl w:val="0"/>
        <w:spacing w:after="0" w:line="240" w:lineRule="auto"/>
        <w:ind w:firstLine="567"/>
        <w:jc w:val="both"/>
        <w:rPr>
          <w:rFonts w:ascii="Times New Roman" w:hAnsi="Times New Roman"/>
          <w:color w:val="000000"/>
          <w:spacing w:val="-4"/>
          <w:sz w:val="24"/>
          <w:szCs w:val="24"/>
        </w:rPr>
      </w:pPr>
      <w:r w:rsidRPr="003619AC">
        <w:rPr>
          <w:rFonts w:ascii="Times New Roman" w:hAnsi="Times New Roman"/>
          <w:color w:val="000000"/>
          <w:spacing w:val="-4"/>
          <w:sz w:val="24"/>
          <w:szCs w:val="24"/>
        </w:rPr>
        <w:t>Места для личного автотранспорта инвалидов желательно размещать вблизи входа в предприятие или в учреждение, доступного для инвалидов, но не далее 50 м.</w:t>
      </w:r>
    </w:p>
    <w:p w:rsidR="002A313F" w:rsidRPr="00220846" w:rsidRDefault="00035A20" w:rsidP="00433B54">
      <w:pPr>
        <w:spacing w:after="0" w:line="240" w:lineRule="auto"/>
        <w:ind w:firstLine="567"/>
        <w:jc w:val="both"/>
        <w:rPr>
          <w:rFonts w:ascii="Times New Roman" w:hAnsi="Times New Roman"/>
          <w:sz w:val="24"/>
          <w:szCs w:val="24"/>
        </w:rPr>
      </w:pPr>
      <w:r>
        <w:rPr>
          <w:rFonts w:ascii="Times New Roman" w:hAnsi="Times New Roman"/>
          <w:sz w:val="24"/>
          <w:szCs w:val="24"/>
        </w:rPr>
        <w:t>6</w:t>
      </w:r>
      <w:r w:rsidR="006258A9">
        <w:rPr>
          <w:rFonts w:ascii="Times New Roman" w:hAnsi="Times New Roman"/>
          <w:sz w:val="24"/>
          <w:szCs w:val="24"/>
        </w:rPr>
        <w:t>.3</w:t>
      </w:r>
      <w:r w:rsidR="00220075">
        <w:rPr>
          <w:rFonts w:ascii="Times New Roman" w:hAnsi="Times New Roman"/>
          <w:sz w:val="24"/>
          <w:szCs w:val="24"/>
        </w:rPr>
        <w:t>.5</w:t>
      </w:r>
      <w:r w:rsidR="000C6062">
        <w:rPr>
          <w:rFonts w:ascii="Times New Roman" w:hAnsi="Times New Roman"/>
          <w:sz w:val="24"/>
          <w:szCs w:val="24"/>
        </w:rPr>
        <w:t xml:space="preserve">.39. </w:t>
      </w:r>
      <w:r w:rsidR="002A313F" w:rsidRPr="00220846">
        <w:rPr>
          <w:rFonts w:ascii="Times New Roman" w:hAnsi="Times New Roman"/>
          <w:bCs/>
          <w:sz w:val="24"/>
          <w:szCs w:val="24"/>
        </w:rPr>
        <w:t xml:space="preserve">Объекты по техническому обслуживанию, в том числе для технического осмотра </w:t>
      </w:r>
      <w:r w:rsidR="002A313F" w:rsidRPr="00220846">
        <w:rPr>
          <w:rFonts w:ascii="Times New Roman" w:hAnsi="Times New Roman"/>
          <w:sz w:val="24"/>
          <w:szCs w:val="24"/>
        </w:rPr>
        <w:t>из расчета один пост на 200 легковых автомобилей, принимая размеры их земельных участков, га, для объектов:</w:t>
      </w:r>
    </w:p>
    <w:p w:rsidR="002A313F" w:rsidRPr="00220846" w:rsidRDefault="003971FF" w:rsidP="00433B54">
      <w:pPr>
        <w:spacing w:after="0" w:line="240" w:lineRule="auto"/>
        <w:ind w:firstLine="567"/>
        <w:jc w:val="both"/>
        <w:rPr>
          <w:rFonts w:ascii="Times New Roman" w:hAnsi="Times New Roman"/>
          <w:sz w:val="24"/>
          <w:szCs w:val="24"/>
        </w:rPr>
      </w:pPr>
      <w:r>
        <w:rPr>
          <w:rFonts w:ascii="Times New Roman" w:hAnsi="Times New Roman"/>
          <w:sz w:val="24"/>
          <w:szCs w:val="24"/>
        </w:rPr>
        <w:t>•</w:t>
      </w:r>
      <w:r w:rsidR="002A313F" w:rsidRPr="00220846">
        <w:rPr>
          <w:rFonts w:ascii="Times New Roman" w:hAnsi="Times New Roman"/>
          <w:sz w:val="24"/>
          <w:szCs w:val="24"/>
        </w:rPr>
        <w:t xml:space="preserve"> на 5 технологических постов – 0,5;</w:t>
      </w:r>
    </w:p>
    <w:p w:rsidR="002A313F" w:rsidRPr="00220846" w:rsidRDefault="003971FF" w:rsidP="00433B54">
      <w:pPr>
        <w:spacing w:after="0" w:line="240" w:lineRule="auto"/>
        <w:ind w:firstLine="567"/>
        <w:jc w:val="both"/>
        <w:rPr>
          <w:rFonts w:ascii="Times New Roman" w:hAnsi="Times New Roman"/>
          <w:sz w:val="24"/>
          <w:szCs w:val="24"/>
        </w:rPr>
      </w:pPr>
      <w:r>
        <w:rPr>
          <w:rFonts w:ascii="Times New Roman" w:hAnsi="Times New Roman"/>
          <w:sz w:val="24"/>
          <w:szCs w:val="24"/>
        </w:rPr>
        <w:t>•</w:t>
      </w:r>
      <w:r w:rsidR="002A313F" w:rsidRPr="00220846">
        <w:rPr>
          <w:rFonts w:ascii="Times New Roman" w:hAnsi="Times New Roman"/>
          <w:sz w:val="24"/>
          <w:szCs w:val="24"/>
        </w:rPr>
        <w:t xml:space="preserve"> на 10 технологических постов – 1,0;</w:t>
      </w:r>
    </w:p>
    <w:p w:rsidR="002A313F" w:rsidRPr="00220846" w:rsidRDefault="003971FF" w:rsidP="00433B54">
      <w:pPr>
        <w:spacing w:after="0" w:line="240" w:lineRule="auto"/>
        <w:ind w:firstLine="567"/>
        <w:jc w:val="both"/>
        <w:rPr>
          <w:rFonts w:ascii="Times New Roman" w:hAnsi="Times New Roman"/>
          <w:sz w:val="24"/>
          <w:szCs w:val="24"/>
        </w:rPr>
      </w:pPr>
      <w:r>
        <w:rPr>
          <w:rFonts w:ascii="Times New Roman" w:hAnsi="Times New Roman"/>
          <w:sz w:val="24"/>
          <w:szCs w:val="24"/>
        </w:rPr>
        <w:t>•</w:t>
      </w:r>
      <w:r w:rsidR="002A313F" w:rsidRPr="00220846">
        <w:rPr>
          <w:rFonts w:ascii="Times New Roman" w:hAnsi="Times New Roman"/>
          <w:sz w:val="24"/>
          <w:szCs w:val="24"/>
        </w:rPr>
        <w:t xml:space="preserve"> на 15 технологических постов – 1,5;</w:t>
      </w:r>
    </w:p>
    <w:p w:rsidR="002A313F" w:rsidRPr="00220846" w:rsidRDefault="003971FF" w:rsidP="00433B54">
      <w:pPr>
        <w:spacing w:after="0" w:line="240" w:lineRule="auto"/>
        <w:ind w:firstLine="567"/>
        <w:jc w:val="both"/>
        <w:rPr>
          <w:rFonts w:ascii="Times New Roman" w:hAnsi="Times New Roman"/>
          <w:sz w:val="24"/>
          <w:szCs w:val="24"/>
        </w:rPr>
      </w:pPr>
      <w:r>
        <w:rPr>
          <w:rFonts w:ascii="Times New Roman" w:hAnsi="Times New Roman"/>
          <w:sz w:val="24"/>
          <w:szCs w:val="24"/>
        </w:rPr>
        <w:t>•</w:t>
      </w:r>
      <w:r w:rsidR="002A313F" w:rsidRPr="00220846">
        <w:rPr>
          <w:rFonts w:ascii="Times New Roman" w:hAnsi="Times New Roman"/>
          <w:sz w:val="24"/>
          <w:szCs w:val="24"/>
        </w:rPr>
        <w:t xml:space="preserve"> на 25 технологических постов – 2,0.</w:t>
      </w:r>
    </w:p>
    <w:p w:rsidR="002A313F" w:rsidRDefault="00035A20" w:rsidP="00433B54">
      <w:pPr>
        <w:spacing w:after="0" w:line="240" w:lineRule="auto"/>
        <w:ind w:firstLine="567"/>
        <w:jc w:val="both"/>
        <w:rPr>
          <w:rFonts w:ascii="Times New Roman" w:hAnsi="Times New Roman"/>
          <w:bCs/>
          <w:sz w:val="24"/>
          <w:szCs w:val="24"/>
        </w:rPr>
      </w:pPr>
      <w:r>
        <w:rPr>
          <w:rFonts w:ascii="Times New Roman" w:hAnsi="Times New Roman"/>
          <w:sz w:val="24"/>
          <w:szCs w:val="24"/>
        </w:rPr>
        <w:t>6</w:t>
      </w:r>
      <w:r w:rsidR="006258A9">
        <w:rPr>
          <w:rFonts w:ascii="Times New Roman" w:hAnsi="Times New Roman"/>
          <w:sz w:val="24"/>
          <w:szCs w:val="24"/>
        </w:rPr>
        <w:t>.3</w:t>
      </w:r>
      <w:r w:rsidR="00220075">
        <w:rPr>
          <w:rFonts w:ascii="Times New Roman" w:hAnsi="Times New Roman"/>
          <w:sz w:val="24"/>
          <w:szCs w:val="24"/>
        </w:rPr>
        <w:t>.5</w:t>
      </w:r>
      <w:r w:rsidR="003971FF">
        <w:rPr>
          <w:rFonts w:ascii="Times New Roman" w:hAnsi="Times New Roman"/>
          <w:sz w:val="24"/>
          <w:szCs w:val="24"/>
        </w:rPr>
        <w:t xml:space="preserve">.40. </w:t>
      </w:r>
      <w:r w:rsidR="002A313F" w:rsidRPr="00220846">
        <w:rPr>
          <w:rFonts w:ascii="Times New Roman" w:hAnsi="Times New Roman"/>
          <w:bCs/>
          <w:sz w:val="24"/>
          <w:szCs w:val="24"/>
        </w:rPr>
        <w:t>В соответствии с требованиями пункта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w:t>
      </w:r>
      <w:r w:rsidR="00457177">
        <w:rPr>
          <w:rFonts w:ascii="Times New Roman" w:hAnsi="Times New Roman"/>
          <w:bCs/>
          <w:sz w:val="24"/>
          <w:szCs w:val="24"/>
        </w:rPr>
        <w:t>лей для Ивановской</w:t>
      </w:r>
      <w:r w:rsidR="002A313F" w:rsidRPr="00220846">
        <w:rPr>
          <w:rFonts w:ascii="Times New Roman" w:hAnsi="Times New Roman"/>
          <w:bCs/>
          <w:sz w:val="24"/>
          <w:szCs w:val="24"/>
        </w:rPr>
        <w:t xml:space="preserve"> области и входящих в ее состав муниципальных образований следует принимать в соответствии с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 </w:t>
      </w:r>
    </w:p>
    <w:p w:rsidR="003971FF" w:rsidRDefault="00035A20" w:rsidP="003971FF">
      <w:pPr>
        <w:spacing w:after="0" w:line="240" w:lineRule="auto"/>
        <w:ind w:firstLine="567"/>
        <w:jc w:val="both"/>
        <w:rPr>
          <w:rFonts w:ascii="Times New Roman" w:hAnsi="Times New Roman"/>
          <w:color w:val="C0504D" w:themeColor="accent2"/>
          <w:spacing w:val="-2"/>
          <w:sz w:val="24"/>
          <w:szCs w:val="24"/>
        </w:rPr>
      </w:pPr>
      <w:r>
        <w:rPr>
          <w:rFonts w:ascii="Times New Roman" w:hAnsi="Times New Roman"/>
          <w:sz w:val="24"/>
          <w:szCs w:val="24"/>
        </w:rPr>
        <w:t>6</w:t>
      </w:r>
      <w:r w:rsidR="006258A9">
        <w:rPr>
          <w:rFonts w:ascii="Times New Roman" w:hAnsi="Times New Roman"/>
          <w:sz w:val="24"/>
          <w:szCs w:val="24"/>
        </w:rPr>
        <w:t>.3</w:t>
      </w:r>
      <w:r w:rsidR="00220075">
        <w:rPr>
          <w:rFonts w:ascii="Times New Roman" w:hAnsi="Times New Roman"/>
          <w:sz w:val="24"/>
          <w:szCs w:val="24"/>
        </w:rPr>
        <w:t>.5</w:t>
      </w:r>
      <w:r w:rsidR="008D1FA6">
        <w:rPr>
          <w:rFonts w:ascii="Times New Roman" w:hAnsi="Times New Roman"/>
          <w:sz w:val="24"/>
          <w:szCs w:val="24"/>
        </w:rPr>
        <w:t>.41</w:t>
      </w:r>
      <w:r w:rsidR="003971FF">
        <w:rPr>
          <w:rFonts w:ascii="Times New Roman" w:hAnsi="Times New Roman"/>
          <w:sz w:val="24"/>
          <w:szCs w:val="24"/>
        </w:rPr>
        <w:t>.</w:t>
      </w:r>
      <w:r w:rsidR="003971FF" w:rsidRPr="003971FF">
        <w:rPr>
          <w:rFonts w:ascii="Times New Roman" w:hAnsi="Times New Roman"/>
          <w:spacing w:val="-2"/>
          <w:sz w:val="24"/>
          <w:szCs w:val="24"/>
        </w:rPr>
        <w:t xml:space="preserve"> </w:t>
      </w:r>
      <w:r w:rsidR="003971FF" w:rsidRPr="00220846">
        <w:rPr>
          <w:rFonts w:ascii="Times New Roman" w:hAnsi="Times New Roman"/>
          <w:spacing w:val="-2"/>
          <w:sz w:val="24"/>
          <w:szCs w:val="24"/>
        </w:rPr>
        <w:t xml:space="preserve">Санитарные разрывы от объектов по обслуживанию автомобилей до жилых, общественных зданий, а также до участков дошкольных </w:t>
      </w:r>
      <w:r w:rsidR="003971FF" w:rsidRPr="00220846">
        <w:rPr>
          <w:rFonts w:ascii="Times New Roman" w:hAnsi="Times New Roman"/>
          <w:sz w:val="24"/>
          <w:szCs w:val="24"/>
        </w:rPr>
        <w:t>организаций</w:t>
      </w:r>
      <w:r w:rsidR="003971FF" w:rsidRPr="00220846">
        <w:rPr>
          <w:rFonts w:ascii="Times New Roman" w:hAnsi="Times New Roman"/>
          <w:spacing w:val="-2"/>
          <w:sz w:val="24"/>
          <w:szCs w:val="24"/>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СанПиН 2.2.1/2.1.1.1200-03 по </w:t>
      </w:r>
      <w:r w:rsidR="003971FF" w:rsidRPr="00050E85">
        <w:rPr>
          <w:rFonts w:ascii="Times New Roman" w:hAnsi="Times New Roman"/>
          <w:i/>
          <w:spacing w:val="-2"/>
          <w:sz w:val="24"/>
          <w:szCs w:val="24"/>
        </w:rPr>
        <w:t>табл</w:t>
      </w:r>
      <w:r w:rsidR="00785C70" w:rsidRPr="00050E85">
        <w:rPr>
          <w:rFonts w:ascii="Times New Roman" w:hAnsi="Times New Roman"/>
          <w:i/>
          <w:spacing w:val="-2"/>
          <w:sz w:val="24"/>
          <w:szCs w:val="24"/>
        </w:rPr>
        <w:t>.1</w:t>
      </w:r>
      <w:r w:rsidR="008E1D87">
        <w:rPr>
          <w:rFonts w:ascii="Times New Roman" w:hAnsi="Times New Roman"/>
          <w:i/>
          <w:spacing w:val="-2"/>
          <w:sz w:val="24"/>
          <w:szCs w:val="24"/>
        </w:rPr>
        <w:t>17</w:t>
      </w:r>
      <w:r w:rsidR="006258A9">
        <w:rPr>
          <w:rFonts w:ascii="Times New Roman" w:hAnsi="Times New Roman"/>
          <w:spacing w:val="-2"/>
          <w:sz w:val="24"/>
          <w:szCs w:val="24"/>
        </w:rPr>
        <w:t>.</w:t>
      </w:r>
    </w:p>
    <w:p w:rsidR="003971FF" w:rsidRPr="003971FF" w:rsidRDefault="003971FF" w:rsidP="0016373D">
      <w:pPr>
        <w:spacing w:after="0" w:line="240" w:lineRule="auto"/>
        <w:jc w:val="right"/>
        <w:rPr>
          <w:rFonts w:ascii="Times New Roman" w:hAnsi="Times New Roman"/>
          <w:sz w:val="8"/>
          <w:szCs w:val="8"/>
        </w:rPr>
      </w:pPr>
      <w:r w:rsidRPr="008D1FA6">
        <w:rPr>
          <w:rFonts w:ascii="Times New Roman" w:hAnsi="Times New Roman"/>
          <w:i/>
          <w:sz w:val="24"/>
          <w:szCs w:val="24"/>
        </w:rPr>
        <w:t xml:space="preserve">Таблица </w:t>
      </w:r>
      <w:r w:rsidR="00220075">
        <w:rPr>
          <w:rFonts w:ascii="Times New Roman" w:hAnsi="Times New Roman"/>
          <w:i/>
          <w:sz w:val="24"/>
          <w:szCs w:val="24"/>
        </w:rPr>
        <w:t>1</w:t>
      </w:r>
      <w:r w:rsidR="008E1D87">
        <w:rPr>
          <w:rFonts w:ascii="Times New Roman" w:hAnsi="Times New Roman"/>
          <w:i/>
          <w:sz w:val="24"/>
          <w:szCs w:val="24"/>
        </w:rPr>
        <w:t>17</w:t>
      </w:r>
      <w:r w:rsidRPr="008D1FA6">
        <w:rPr>
          <w:rFonts w:ascii="Times New Roman" w:hAnsi="Times New Roman"/>
          <w:i/>
          <w:sz w:val="24"/>
          <w:szCs w:val="24"/>
        </w:rPr>
        <w:t>.</w:t>
      </w:r>
      <w:r w:rsidRPr="004E522B">
        <w:rPr>
          <w:rFonts w:ascii="Times New Roman" w:hAnsi="Times New Roman"/>
          <w:b/>
          <w:i/>
          <w:sz w:val="24"/>
          <w:szCs w:val="24"/>
        </w:rPr>
        <w:t xml:space="preserve"> </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616"/>
        <w:gridCol w:w="2785"/>
      </w:tblGrid>
      <w:tr w:rsidR="002A313F" w:rsidRPr="00220846" w:rsidTr="003971FF">
        <w:trPr>
          <w:trHeight w:val="284"/>
          <w:jc w:val="center"/>
        </w:trPr>
        <w:tc>
          <w:tcPr>
            <w:tcW w:w="6616" w:type="dxa"/>
            <w:shd w:val="clear" w:color="auto" w:fill="EEECE1" w:themeFill="background2"/>
            <w:vAlign w:val="center"/>
          </w:tcPr>
          <w:p w:rsidR="002A313F" w:rsidRPr="00D34AFA" w:rsidRDefault="002A313F" w:rsidP="00B65937">
            <w:pPr>
              <w:spacing w:after="0" w:line="240" w:lineRule="auto"/>
              <w:jc w:val="both"/>
              <w:rPr>
                <w:rFonts w:ascii="Times New Roman" w:hAnsi="Times New Roman"/>
                <w:bCs/>
              </w:rPr>
            </w:pPr>
            <w:r w:rsidRPr="00D34AFA">
              <w:rPr>
                <w:rFonts w:ascii="Times New Roman" w:hAnsi="Times New Roman"/>
                <w:bCs/>
              </w:rPr>
              <w:t>Объекты по обслуживанию и техническому осмотру автомобилей</w:t>
            </w:r>
          </w:p>
        </w:tc>
        <w:tc>
          <w:tcPr>
            <w:tcW w:w="2785" w:type="dxa"/>
            <w:shd w:val="clear" w:color="auto" w:fill="EEECE1" w:themeFill="background2"/>
            <w:vAlign w:val="center"/>
          </w:tcPr>
          <w:p w:rsidR="002A313F" w:rsidRPr="00D34AFA" w:rsidRDefault="002A313F" w:rsidP="008D1FA6">
            <w:pPr>
              <w:spacing w:after="0" w:line="240" w:lineRule="auto"/>
              <w:jc w:val="center"/>
              <w:rPr>
                <w:rFonts w:ascii="Times New Roman" w:hAnsi="Times New Roman"/>
                <w:bCs/>
              </w:rPr>
            </w:pPr>
            <w:r w:rsidRPr="00D34AFA">
              <w:rPr>
                <w:rFonts w:ascii="Times New Roman" w:hAnsi="Times New Roman"/>
                <w:bCs/>
              </w:rPr>
              <w:t>Расстояние, м, не менее</w:t>
            </w:r>
          </w:p>
        </w:tc>
      </w:tr>
      <w:tr w:rsidR="002A313F" w:rsidRPr="00220846" w:rsidTr="003971FF">
        <w:trPr>
          <w:jc w:val="center"/>
        </w:trPr>
        <w:tc>
          <w:tcPr>
            <w:tcW w:w="6616" w:type="dxa"/>
          </w:tcPr>
          <w:p w:rsidR="002A313F" w:rsidRPr="00D34AFA" w:rsidRDefault="002A313F" w:rsidP="00B65937">
            <w:pPr>
              <w:spacing w:after="0" w:line="240" w:lineRule="auto"/>
              <w:ind w:left="57"/>
              <w:jc w:val="both"/>
              <w:rPr>
                <w:rFonts w:ascii="Times New Roman" w:hAnsi="Times New Roman"/>
              </w:rPr>
            </w:pPr>
            <w:r w:rsidRPr="00D34AFA">
              <w:rPr>
                <w:rFonts w:ascii="Times New Roman" w:hAnsi="Times New Roman"/>
              </w:rPr>
              <w:t>Легковых автомобилей до 5 постов (без малярно-жестяных работ)</w:t>
            </w:r>
          </w:p>
        </w:tc>
        <w:tc>
          <w:tcPr>
            <w:tcW w:w="2785" w:type="dxa"/>
            <w:vAlign w:val="center"/>
          </w:tcPr>
          <w:p w:rsidR="002A313F" w:rsidRPr="00D34AFA" w:rsidRDefault="002A313F" w:rsidP="008D1FA6">
            <w:pPr>
              <w:spacing w:after="0" w:line="240" w:lineRule="auto"/>
              <w:jc w:val="center"/>
              <w:rPr>
                <w:rFonts w:ascii="Times New Roman" w:hAnsi="Times New Roman"/>
              </w:rPr>
            </w:pPr>
            <w:r w:rsidRPr="00D34AFA">
              <w:rPr>
                <w:rFonts w:ascii="Times New Roman" w:hAnsi="Times New Roman"/>
              </w:rPr>
              <w:t>50</w:t>
            </w:r>
          </w:p>
        </w:tc>
      </w:tr>
      <w:tr w:rsidR="002A313F" w:rsidRPr="00220846" w:rsidTr="003971FF">
        <w:trPr>
          <w:jc w:val="center"/>
        </w:trPr>
        <w:tc>
          <w:tcPr>
            <w:tcW w:w="6616" w:type="dxa"/>
          </w:tcPr>
          <w:p w:rsidR="002A313F" w:rsidRPr="00D34AFA" w:rsidRDefault="002A313F" w:rsidP="00B65937">
            <w:pPr>
              <w:spacing w:after="0" w:line="240" w:lineRule="auto"/>
              <w:ind w:left="57"/>
              <w:jc w:val="both"/>
              <w:rPr>
                <w:rFonts w:ascii="Times New Roman" w:hAnsi="Times New Roman"/>
              </w:rPr>
            </w:pPr>
            <w:r w:rsidRPr="00D34AFA">
              <w:rPr>
                <w:rFonts w:ascii="Times New Roman" w:hAnsi="Times New Roman"/>
              </w:rPr>
              <w:t>Легковых, грузовых автомобилей, не более 10 постов</w:t>
            </w:r>
          </w:p>
        </w:tc>
        <w:tc>
          <w:tcPr>
            <w:tcW w:w="2785" w:type="dxa"/>
            <w:vAlign w:val="center"/>
          </w:tcPr>
          <w:p w:rsidR="002A313F" w:rsidRPr="00D34AFA" w:rsidRDefault="002A313F" w:rsidP="008D1FA6">
            <w:pPr>
              <w:spacing w:after="0" w:line="240" w:lineRule="auto"/>
              <w:jc w:val="center"/>
              <w:rPr>
                <w:rFonts w:ascii="Times New Roman" w:hAnsi="Times New Roman"/>
              </w:rPr>
            </w:pPr>
            <w:r w:rsidRPr="00D34AFA">
              <w:rPr>
                <w:rFonts w:ascii="Times New Roman" w:hAnsi="Times New Roman"/>
              </w:rPr>
              <w:t>100</w:t>
            </w:r>
          </w:p>
        </w:tc>
      </w:tr>
      <w:tr w:rsidR="002A313F" w:rsidRPr="00220846" w:rsidTr="003971FF">
        <w:trPr>
          <w:jc w:val="center"/>
        </w:trPr>
        <w:tc>
          <w:tcPr>
            <w:tcW w:w="6616" w:type="dxa"/>
          </w:tcPr>
          <w:p w:rsidR="002A313F" w:rsidRPr="00D34AFA" w:rsidRDefault="002A313F" w:rsidP="00B65937">
            <w:pPr>
              <w:spacing w:after="0" w:line="240" w:lineRule="auto"/>
              <w:ind w:left="57"/>
              <w:jc w:val="both"/>
              <w:rPr>
                <w:rFonts w:ascii="Times New Roman" w:hAnsi="Times New Roman"/>
              </w:rPr>
            </w:pPr>
            <w:r w:rsidRPr="00D34AFA">
              <w:rPr>
                <w:rFonts w:ascii="Times New Roman" w:hAnsi="Times New Roman"/>
              </w:rPr>
              <w:t>Грузовых автомобилей</w:t>
            </w:r>
          </w:p>
        </w:tc>
        <w:tc>
          <w:tcPr>
            <w:tcW w:w="2785" w:type="dxa"/>
          </w:tcPr>
          <w:p w:rsidR="002A313F" w:rsidRPr="00D34AFA" w:rsidRDefault="002A313F" w:rsidP="008D1FA6">
            <w:pPr>
              <w:spacing w:after="0" w:line="240" w:lineRule="auto"/>
              <w:jc w:val="center"/>
              <w:rPr>
                <w:rFonts w:ascii="Times New Roman" w:hAnsi="Times New Roman"/>
              </w:rPr>
            </w:pPr>
            <w:r w:rsidRPr="00D34AFA">
              <w:rPr>
                <w:rFonts w:ascii="Times New Roman" w:hAnsi="Times New Roman"/>
              </w:rPr>
              <w:t>300</w:t>
            </w:r>
          </w:p>
        </w:tc>
      </w:tr>
      <w:tr w:rsidR="002A313F" w:rsidRPr="00220846" w:rsidTr="003971FF">
        <w:trPr>
          <w:jc w:val="center"/>
        </w:trPr>
        <w:tc>
          <w:tcPr>
            <w:tcW w:w="6616" w:type="dxa"/>
          </w:tcPr>
          <w:p w:rsidR="002A313F" w:rsidRPr="00D34AFA" w:rsidRDefault="002A313F" w:rsidP="00B65937">
            <w:pPr>
              <w:spacing w:after="0" w:line="240" w:lineRule="auto"/>
              <w:ind w:left="57"/>
              <w:jc w:val="both"/>
              <w:rPr>
                <w:rFonts w:ascii="Times New Roman" w:hAnsi="Times New Roman"/>
              </w:rPr>
            </w:pPr>
            <w:r w:rsidRPr="00D34AFA">
              <w:rPr>
                <w:rFonts w:ascii="Times New Roman" w:hAnsi="Times New Roman"/>
              </w:rPr>
              <w:t>Грузовых автомобилей и сельскохозяйственной техники</w:t>
            </w:r>
          </w:p>
        </w:tc>
        <w:tc>
          <w:tcPr>
            <w:tcW w:w="2785" w:type="dxa"/>
          </w:tcPr>
          <w:p w:rsidR="002A313F" w:rsidRPr="00D34AFA" w:rsidRDefault="002A313F" w:rsidP="008D1FA6">
            <w:pPr>
              <w:spacing w:after="0" w:line="240" w:lineRule="auto"/>
              <w:jc w:val="center"/>
              <w:rPr>
                <w:rFonts w:ascii="Times New Roman" w:hAnsi="Times New Roman"/>
              </w:rPr>
            </w:pPr>
            <w:r w:rsidRPr="00D34AFA">
              <w:rPr>
                <w:rFonts w:ascii="Times New Roman" w:hAnsi="Times New Roman"/>
              </w:rPr>
              <w:t>300</w:t>
            </w:r>
          </w:p>
        </w:tc>
      </w:tr>
    </w:tbl>
    <w:p w:rsidR="002A313F" w:rsidRPr="003971FF" w:rsidRDefault="002A313F" w:rsidP="002A313F">
      <w:pPr>
        <w:spacing w:after="0" w:line="240" w:lineRule="auto"/>
        <w:ind w:firstLine="720"/>
        <w:jc w:val="both"/>
        <w:rPr>
          <w:rFonts w:ascii="Times New Roman" w:hAnsi="Times New Roman"/>
          <w:sz w:val="8"/>
          <w:szCs w:val="8"/>
        </w:rPr>
      </w:pPr>
    </w:p>
    <w:p w:rsidR="002A313F" w:rsidRDefault="00035A20" w:rsidP="00433B54">
      <w:pPr>
        <w:spacing w:after="0" w:line="240" w:lineRule="auto"/>
        <w:ind w:firstLine="567"/>
        <w:jc w:val="both"/>
        <w:rPr>
          <w:rFonts w:ascii="Times New Roman" w:hAnsi="Times New Roman"/>
          <w:spacing w:val="-2"/>
          <w:sz w:val="24"/>
          <w:szCs w:val="24"/>
        </w:rPr>
      </w:pPr>
      <w:r>
        <w:rPr>
          <w:rFonts w:ascii="Times New Roman" w:hAnsi="Times New Roman"/>
          <w:sz w:val="24"/>
          <w:szCs w:val="24"/>
        </w:rPr>
        <w:t>6</w:t>
      </w:r>
      <w:r w:rsidR="006258A9">
        <w:rPr>
          <w:rFonts w:ascii="Times New Roman" w:hAnsi="Times New Roman"/>
          <w:sz w:val="24"/>
          <w:szCs w:val="24"/>
        </w:rPr>
        <w:t>.3</w:t>
      </w:r>
      <w:r w:rsidR="00220075">
        <w:rPr>
          <w:rFonts w:ascii="Times New Roman" w:hAnsi="Times New Roman"/>
          <w:sz w:val="24"/>
          <w:szCs w:val="24"/>
        </w:rPr>
        <w:t>.5</w:t>
      </w:r>
      <w:r>
        <w:rPr>
          <w:rFonts w:ascii="Times New Roman" w:hAnsi="Times New Roman"/>
          <w:sz w:val="24"/>
          <w:szCs w:val="24"/>
        </w:rPr>
        <w:t>.42</w:t>
      </w:r>
      <w:r w:rsidR="003971FF">
        <w:rPr>
          <w:rFonts w:ascii="Times New Roman" w:hAnsi="Times New Roman"/>
          <w:sz w:val="24"/>
          <w:szCs w:val="24"/>
        </w:rPr>
        <w:t>.</w:t>
      </w:r>
      <w:r w:rsidR="003971FF" w:rsidRPr="003971FF">
        <w:rPr>
          <w:rFonts w:ascii="Times New Roman" w:hAnsi="Times New Roman"/>
          <w:spacing w:val="-2"/>
          <w:sz w:val="24"/>
          <w:szCs w:val="24"/>
        </w:rPr>
        <w:t xml:space="preserve"> </w:t>
      </w:r>
      <w:r w:rsidR="002A313F" w:rsidRPr="00220846">
        <w:rPr>
          <w:rFonts w:ascii="Times New Roman" w:hAnsi="Times New Roman"/>
          <w:bCs/>
          <w:sz w:val="24"/>
          <w:szCs w:val="24"/>
        </w:rPr>
        <w:t xml:space="preserve">Противопожарные расстояния </w:t>
      </w:r>
      <w:r w:rsidR="002A313F" w:rsidRPr="00220846">
        <w:rPr>
          <w:rFonts w:ascii="Times New Roman" w:hAnsi="Times New Roman"/>
          <w:sz w:val="24"/>
          <w:szCs w:val="24"/>
        </w:rPr>
        <w:t xml:space="preserve">от объектов по обслуживанию автомобилей </w:t>
      </w:r>
      <w:r w:rsidR="002A313F" w:rsidRPr="00220846">
        <w:rPr>
          <w:rFonts w:ascii="Times New Roman" w:hAnsi="Times New Roman"/>
          <w:bCs/>
          <w:sz w:val="24"/>
          <w:szCs w:val="24"/>
        </w:rPr>
        <w:t>должны обеспечивать нераспространение пожара на соседние здания, сооружения</w:t>
      </w:r>
      <w:r w:rsidR="002A313F" w:rsidRPr="00220846">
        <w:rPr>
          <w:rFonts w:cs="Arial"/>
          <w:bCs/>
          <w:sz w:val="24"/>
          <w:szCs w:val="24"/>
        </w:rPr>
        <w:t xml:space="preserve"> </w:t>
      </w:r>
      <w:r w:rsidR="002A313F" w:rsidRPr="00220846">
        <w:rPr>
          <w:rFonts w:ascii="Times New Roman" w:hAnsi="Times New Roman"/>
          <w:sz w:val="24"/>
          <w:szCs w:val="24"/>
        </w:rPr>
        <w:t xml:space="preserve">в соответствии с </w:t>
      </w:r>
      <w:r w:rsidR="002A313F" w:rsidRPr="00220846">
        <w:rPr>
          <w:rFonts w:ascii="Times New Roman" w:hAnsi="Times New Roman"/>
          <w:spacing w:val="-2"/>
          <w:sz w:val="24"/>
          <w:szCs w:val="24"/>
        </w:rPr>
        <w:t xml:space="preserve">требованиями </w:t>
      </w:r>
      <w:r w:rsidR="002A313F" w:rsidRPr="00220846">
        <w:rPr>
          <w:rFonts w:ascii="Times New Roman" w:hAnsi="Times New Roman"/>
          <w:sz w:val="24"/>
          <w:szCs w:val="24"/>
        </w:rPr>
        <w:t>Федерального закона от 22.07.2008 № 123-ФЗ «Технический регламент о требованиях пожарной безопасности» и СП 4.13130.2013</w:t>
      </w:r>
      <w:r w:rsidR="002A313F" w:rsidRPr="00220846">
        <w:rPr>
          <w:rFonts w:ascii="Times New Roman" w:hAnsi="Times New Roman"/>
          <w:spacing w:val="-2"/>
          <w:sz w:val="24"/>
          <w:szCs w:val="24"/>
        </w:rPr>
        <w:t>.</w:t>
      </w:r>
    </w:p>
    <w:p w:rsidR="003971FF" w:rsidRDefault="00035A20" w:rsidP="0055604B">
      <w:pPr>
        <w:spacing w:after="0" w:line="240" w:lineRule="auto"/>
        <w:ind w:firstLine="567"/>
        <w:jc w:val="both"/>
        <w:rPr>
          <w:rFonts w:ascii="Times New Roman" w:hAnsi="Times New Roman"/>
          <w:color w:val="000000" w:themeColor="text1"/>
          <w:sz w:val="24"/>
          <w:szCs w:val="24"/>
        </w:rPr>
      </w:pPr>
      <w:r>
        <w:rPr>
          <w:rFonts w:ascii="Times New Roman" w:hAnsi="Times New Roman"/>
          <w:sz w:val="24"/>
          <w:szCs w:val="24"/>
        </w:rPr>
        <w:t>6</w:t>
      </w:r>
      <w:r w:rsidR="006258A9">
        <w:rPr>
          <w:rFonts w:ascii="Times New Roman" w:hAnsi="Times New Roman"/>
          <w:sz w:val="24"/>
          <w:szCs w:val="24"/>
        </w:rPr>
        <w:t>.3</w:t>
      </w:r>
      <w:r w:rsidR="00220075">
        <w:rPr>
          <w:rFonts w:ascii="Times New Roman" w:hAnsi="Times New Roman"/>
          <w:sz w:val="24"/>
          <w:szCs w:val="24"/>
        </w:rPr>
        <w:t>.5</w:t>
      </w:r>
      <w:r>
        <w:rPr>
          <w:rFonts w:ascii="Times New Roman" w:hAnsi="Times New Roman"/>
          <w:sz w:val="24"/>
          <w:szCs w:val="24"/>
        </w:rPr>
        <w:t>.43</w:t>
      </w:r>
      <w:r w:rsidR="003971FF">
        <w:rPr>
          <w:rFonts w:ascii="Times New Roman" w:hAnsi="Times New Roman"/>
          <w:sz w:val="24"/>
          <w:szCs w:val="24"/>
        </w:rPr>
        <w:t>.</w:t>
      </w:r>
      <w:r w:rsidR="003971FF" w:rsidRPr="003971FF">
        <w:rPr>
          <w:rFonts w:ascii="Times New Roman" w:hAnsi="Times New Roman"/>
          <w:spacing w:val="-2"/>
          <w:sz w:val="24"/>
          <w:szCs w:val="24"/>
        </w:rPr>
        <w:t xml:space="preserve"> </w:t>
      </w:r>
      <w:r w:rsidR="003971FF" w:rsidRPr="00490804">
        <w:rPr>
          <w:rFonts w:ascii="Times New Roman" w:hAnsi="Times New Roman"/>
          <w:color w:val="000000" w:themeColor="text1"/>
          <w:sz w:val="24"/>
          <w:szCs w:val="24"/>
        </w:rPr>
        <w:t xml:space="preserve">Размещение станций технического обслуживания автомобилей, в том числе и на селитебной территории, следует выполнять в соответствии с требованиями СанПиН 2.2.1/2.1.1.1200-03 "Санитарно-защитные зоны и санитарная классификация предприятий, сооружений и иных объектов", в том числе расстояние до участков дошкольных образовательных учреждений, общеобразовательных школ, лечебных учреждений стационарного типа, должно быть не менее указанного в </w:t>
      </w:r>
      <w:r w:rsidR="003971FF" w:rsidRPr="00050E85">
        <w:rPr>
          <w:rFonts w:ascii="Times New Roman" w:hAnsi="Times New Roman"/>
          <w:i/>
          <w:color w:val="000000" w:themeColor="text1"/>
          <w:sz w:val="24"/>
          <w:szCs w:val="24"/>
        </w:rPr>
        <w:t>табл</w:t>
      </w:r>
      <w:r w:rsidR="006258A9" w:rsidRPr="00050E85">
        <w:rPr>
          <w:rFonts w:ascii="Times New Roman" w:hAnsi="Times New Roman"/>
          <w:i/>
          <w:color w:val="000000" w:themeColor="text1"/>
          <w:sz w:val="24"/>
          <w:szCs w:val="24"/>
        </w:rPr>
        <w:t>.</w:t>
      </w:r>
      <w:r w:rsidR="00220075" w:rsidRPr="00050E85">
        <w:rPr>
          <w:rFonts w:ascii="Times New Roman" w:hAnsi="Times New Roman"/>
          <w:i/>
          <w:color w:val="000000" w:themeColor="text1"/>
          <w:sz w:val="24"/>
          <w:szCs w:val="24"/>
        </w:rPr>
        <w:t>1</w:t>
      </w:r>
      <w:r w:rsidR="008E1D87">
        <w:rPr>
          <w:rFonts w:ascii="Times New Roman" w:hAnsi="Times New Roman"/>
          <w:i/>
          <w:color w:val="000000" w:themeColor="text1"/>
          <w:sz w:val="24"/>
          <w:szCs w:val="24"/>
        </w:rPr>
        <w:t>18</w:t>
      </w:r>
      <w:r w:rsidR="00050E85" w:rsidRPr="00050E85">
        <w:rPr>
          <w:rFonts w:ascii="Times New Roman" w:hAnsi="Times New Roman"/>
          <w:i/>
          <w:color w:val="000000" w:themeColor="text1"/>
          <w:sz w:val="24"/>
          <w:szCs w:val="24"/>
        </w:rPr>
        <w:t>-1</w:t>
      </w:r>
      <w:r w:rsidR="00B462E0">
        <w:rPr>
          <w:rFonts w:ascii="Times New Roman" w:hAnsi="Times New Roman"/>
          <w:i/>
          <w:color w:val="000000" w:themeColor="text1"/>
          <w:sz w:val="24"/>
          <w:szCs w:val="24"/>
        </w:rPr>
        <w:t>21</w:t>
      </w:r>
      <w:r w:rsidR="0040044F">
        <w:rPr>
          <w:rFonts w:ascii="Times New Roman" w:hAnsi="Times New Roman"/>
          <w:color w:val="000000" w:themeColor="text1"/>
          <w:sz w:val="24"/>
          <w:szCs w:val="24"/>
        </w:rPr>
        <w:t>.</w:t>
      </w:r>
    </w:p>
    <w:p w:rsidR="003971FF" w:rsidRPr="003971FF" w:rsidRDefault="003971FF" w:rsidP="0016373D">
      <w:pPr>
        <w:spacing w:after="0" w:line="240" w:lineRule="auto"/>
        <w:ind w:firstLine="360"/>
        <w:jc w:val="right"/>
        <w:rPr>
          <w:rFonts w:ascii="Times New Roman" w:hAnsi="Times New Roman"/>
          <w:b/>
          <w:color w:val="000000" w:themeColor="text1"/>
          <w:sz w:val="8"/>
          <w:szCs w:val="8"/>
        </w:rPr>
      </w:pPr>
      <w:r w:rsidRPr="008D1FA6">
        <w:rPr>
          <w:rFonts w:ascii="Times New Roman" w:hAnsi="Times New Roman"/>
          <w:i/>
          <w:sz w:val="24"/>
          <w:szCs w:val="24"/>
        </w:rPr>
        <w:t xml:space="preserve">Таблица </w:t>
      </w:r>
      <w:r w:rsidR="00220075">
        <w:rPr>
          <w:rFonts w:ascii="Times New Roman" w:hAnsi="Times New Roman"/>
          <w:i/>
          <w:sz w:val="24"/>
          <w:szCs w:val="24"/>
        </w:rPr>
        <w:t>1</w:t>
      </w:r>
      <w:r w:rsidR="008E1D87">
        <w:rPr>
          <w:rFonts w:ascii="Times New Roman" w:hAnsi="Times New Roman"/>
          <w:i/>
          <w:sz w:val="24"/>
          <w:szCs w:val="24"/>
        </w:rPr>
        <w:t>18</w:t>
      </w:r>
      <w:r w:rsidRPr="008D1FA6">
        <w:rPr>
          <w:rFonts w:ascii="Times New Roman" w:hAnsi="Times New Roman"/>
          <w:i/>
          <w:sz w:val="24"/>
          <w:szCs w:val="24"/>
        </w:rPr>
        <w:t>.</w:t>
      </w:r>
      <w:r w:rsidRPr="0040044F">
        <w:rPr>
          <w:rFonts w:ascii="Times New Roman" w:hAnsi="Times New Roman"/>
          <w:b/>
          <w:i/>
          <w:sz w:val="24"/>
          <w:szCs w:val="24"/>
        </w:rPr>
        <w:t xml:space="preserve"> </w:t>
      </w:r>
    </w:p>
    <w:tbl>
      <w:tblPr>
        <w:tblStyle w:val="ad"/>
        <w:tblW w:w="0" w:type="auto"/>
        <w:tblInd w:w="108" w:type="dxa"/>
        <w:tblLook w:val="04A0" w:firstRow="1" w:lastRow="0" w:firstColumn="1" w:lastColumn="0" w:noHBand="0" w:noVBand="1"/>
      </w:tblPr>
      <w:tblGrid>
        <w:gridCol w:w="6663"/>
        <w:gridCol w:w="2693"/>
      </w:tblGrid>
      <w:tr w:rsidR="003971FF" w:rsidRPr="00490804" w:rsidTr="0055604B">
        <w:tc>
          <w:tcPr>
            <w:tcW w:w="6663" w:type="dxa"/>
            <w:shd w:val="clear" w:color="auto" w:fill="EEECE1" w:themeFill="background2"/>
          </w:tcPr>
          <w:p w:rsidR="003971FF" w:rsidRPr="00490804" w:rsidRDefault="003971FF" w:rsidP="00B85CB4">
            <w:pPr>
              <w:jc w:val="both"/>
              <w:rPr>
                <w:rFonts w:ascii="Times New Roman" w:hAnsi="Times New Roman"/>
                <w:color w:val="000000" w:themeColor="text1"/>
              </w:rPr>
            </w:pPr>
            <w:r w:rsidRPr="00490804">
              <w:rPr>
                <w:rFonts w:ascii="Times New Roman" w:hAnsi="Times New Roman"/>
                <w:color w:val="000000" w:themeColor="text1"/>
              </w:rPr>
              <w:t>Объекты по обслуживанию автомобилей</w:t>
            </w:r>
          </w:p>
        </w:tc>
        <w:tc>
          <w:tcPr>
            <w:tcW w:w="2693" w:type="dxa"/>
            <w:shd w:val="clear" w:color="auto" w:fill="EEECE1" w:themeFill="background2"/>
          </w:tcPr>
          <w:p w:rsidR="003971FF" w:rsidRPr="00490804" w:rsidRDefault="003971FF" w:rsidP="00B85CB4">
            <w:pPr>
              <w:jc w:val="center"/>
              <w:rPr>
                <w:rFonts w:ascii="Times New Roman" w:hAnsi="Times New Roman"/>
                <w:color w:val="000000" w:themeColor="text1"/>
              </w:rPr>
            </w:pPr>
            <w:r w:rsidRPr="00490804">
              <w:rPr>
                <w:rFonts w:ascii="Times New Roman" w:hAnsi="Times New Roman"/>
                <w:color w:val="000000" w:themeColor="text1"/>
              </w:rPr>
              <w:t>Расстояние, м, не менее</w:t>
            </w:r>
          </w:p>
        </w:tc>
      </w:tr>
      <w:tr w:rsidR="003971FF" w:rsidRPr="00490804" w:rsidTr="0055604B">
        <w:tc>
          <w:tcPr>
            <w:tcW w:w="6663" w:type="dxa"/>
          </w:tcPr>
          <w:p w:rsidR="003971FF" w:rsidRPr="00490804" w:rsidRDefault="003971FF" w:rsidP="00B85CB4">
            <w:pPr>
              <w:jc w:val="both"/>
              <w:rPr>
                <w:rFonts w:ascii="Times New Roman" w:hAnsi="Times New Roman"/>
                <w:color w:val="000000" w:themeColor="text1"/>
              </w:rPr>
            </w:pPr>
            <w:r w:rsidRPr="00490804">
              <w:rPr>
                <w:rFonts w:ascii="Times New Roman" w:hAnsi="Times New Roman"/>
                <w:color w:val="000000" w:themeColor="text1"/>
              </w:rPr>
              <w:t>Легковых автомобилей до 5 постов (без малярно-жестяных  работ)</w:t>
            </w:r>
          </w:p>
        </w:tc>
        <w:tc>
          <w:tcPr>
            <w:tcW w:w="2693" w:type="dxa"/>
          </w:tcPr>
          <w:p w:rsidR="003971FF" w:rsidRPr="00490804" w:rsidRDefault="003971FF" w:rsidP="00B85CB4">
            <w:pPr>
              <w:jc w:val="center"/>
              <w:rPr>
                <w:rFonts w:ascii="Times New Roman" w:hAnsi="Times New Roman"/>
                <w:color w:val="000000" w:themeColor="text1"/>
              </w:rPr>
            </w:pPr>
            <w:r w:rsidRPr="00490804">
              <w:rPr>
                <w:rFonts w:ascii="Times New Roman" w:hAnsi="Times New Roman"/>
                <w:color w:val="000000" w:themeColor="text1"/>
              </w:rPr>
              <w:t>50</w:t>
            </w:r>
          </w:p>
        </w:tc>
      </w:tr>
      <w:tr w:rsidR="003971FF" w:rsidRPr="00490804" w:rsidTr="0055604B">
        <w:tc>
          <w:tcPr>
            <w:tcW w:w="6663" w:type="dxa"/>
          </w:tcPr>
          <w:p w:rsidR="003971FF" w:rsidRPr="00490804" w:rsidRDefault="003971FF" w:rsidP="00B85CB4">
            <w:pPr>
              <w:jc w:val="both"/>
              <w:rPr>
                <w:rFonts w:ascii="Times New Roman" w:hAnsi="Times New Roman"/>
                <w:color w:val="000000" w:themeColor="text1"/>
              </w:rPr>
            </w:pPr>
            <w:r w:rsidRPr="00490804">
              <w:rPr>
                <w:rFonts w:ascii="Times New Roman" w:hAnsi="Times New Roman"/>
                <w:color w:val="000000" w:themeColor="text1"/>
              </w:rPr>
              <w:t>Легковых, грузовых автомобилей, не более 10 постов</w:t>
            </w:r>
          </w:p>
        </w:tc>
        <w:tc>
          <w:tcPr>
            <w:tcW w:w="2693" w:type="dxa"/>
          </w:tcPr>
          <w:p w:rsidR="003971FF" w:rsidRPr="00490804" w:rsidRDefault="003971FF" w:rsidP="00B85CB4">
            <w:pPr>
              <w:jc w:val="center"/>
              <w:rPr>
                <w:rFonts w:ascii="Times New Roman" w:hAnsi="Times New Roman"/>
                <w:color w:val="000000" w:themeColor="text1"/>
              </w:rPr>
            </w:pPr>
            <w:r w:rsidRPr="00490804">
              <w:rPr>
                <w:rFonts w:ascii="Times New Roman" w:hAnsi="Times New Roman"/>
                <w:color w:val="000000" w:themeColor="text1"/>
              </w:rPr>
              <w:t>100</w:t>
            </w:r>
          </w:p>
        </w:tc>
      </w:tr>
      <w:tr w:rsidR="003971FF" w:rsidRPr="00490804" w:rsidTr="0055604B">
        <w:tc>
          <w:tcPr>
            <w:tcW w:w="6663" w:type="dxa"/>
          </w:tcPr>
          <w:p w:rsidR="003971FF" w:rsidRPr="00490804" w:rsidRDefault="003971FF" w:rsidP="00B85CB4">
            <w:pPr>
              <w:jc w:val="both"/>
              <w:rPr>
                <w:rFonts w:ascii="Times New Roman" w:hAnsi="Times New Roman"/>
                <w:color w:val="000000" w:themeColor="text1"/>
              </w:rPr>
            </w:pPr>
            <w:r w:rsidRPr="00490804">
              <w:rPr>
                <w:rFonts w:ascii="Times New Roman" w:hAnsi="Times New Roman"/>
                <w:color w:val="000000" w:themeColor="text1"/>
              </w:rPr>
              <w:t>Грузовых автомобилей</w:t>
            </w:r>
          </w:p>
        </w:tc>
        <w:tc>
          <w:tcPr>
            <w:tcW w:w="2693" w:type="dxa"/>
          </w:tcPr>
          <w:p w:rsidR="003971FF" w:rsidRPr="00490804" w:rsidRDefault="003971FF" w:rsidP="00B85CB4">
            <w:pPr>
              <w:jc w:val="center"/>
              <w:rPr>
                <w:rFonts w:ascii="Times New Roman" w:hAnsi="Times New Roman"/>
                <w:color w:val="000000" w:themeColor="text1"/>
              </w:rPr>
            </w:pPr>
            <w:r w:rsidRPr="00490804">
              <w:rPr>
                <w:rFonts w:ascii="Times New Roman" w:hAnsi="Times New Roman"/>
                <w:color w:val="000000" w:themeColor="text1"/>
              </w:rPr>
              <w:t>300</w:t>
            </w:r>
          </w:p>
        </w:tc>
      </w:tr>
      <w:tr w:rsidR="003971FF" w:rsidRPr="00490804" w:rsidTr="0055604B">
        <w:tc>
          <w:tcPr>
            <w:tcW w:w="6663" w:type="dxa"/>
          </w:tcPr>
          <w:p w:rsidR="003971FF" w:rsidRPr="00490804" w:rsidRDefault="003971FF" w:rsidP="00B85CB4">
            <w:pPr>
              <w:jc w:val="both"/>
              <w:rPr>
                <w:rFonts w:ascii="Times New Roman" w:hAnsi="Times New Roman"/>
                <w:color w:val="000000" w:themeColor="text1"/>
              </w:rPr>
            </w:pPr>
            <w:r w:rsidRPr="00490804">
              <w:rPr>
                <w:rFonts w:ascii="Times New Roman" w:hAnsi="Times New Roman"/>
                <w:color w:val="000000" w:themeColor="text1"/>
              </w:rPr>
              <w:t>Грузовых автомобилей и сельскохозяйственной техники</w:t>
            </w:r>
          </w:p>
        </w:tc>
        <w:tc>
          <w:tcPr>
            <w:tcW w:w="2693" w:type="dxa"/>
          </w:tcPr>
          <w:p w:rsidR="003971FF" w:rsidRPr="00490804" w:rsidRDefault="003971FF" w:rsidP="00B85CB4">
            <w:pPr>
              <w:jc w:val="center"/>
              <w:rPr>
                <w:rFonts w:ascii="Times New Roman" w:hAnsi="Times New Roman"/>
                <w:color w:val="000000" w:themeColor="text1"/>
              </w:rPr>
            </w:pPr>
            <w:r w:rsidRPr="00490804">
              <w:rPr>
                <w:rFonts w:ascii="Times New Roman" w:hAnsi="Times New Roman"/>
                <w:color w:val="000000" w:themeColor="text1"/>
              </w:rPr>
              <w:t>300</w:t>
            </w:r>
          </w:p>
        </w:tc>
      </w:tr>
    </w:tbl>
    <w:p w:rsidR="003971FF" w:rsidRPr="0055604B" w:rsidRDefault="003971FF" w:rsidP="0055604B">
      <w:pPr>
        <w:spacing w:after="0" w:line="240" w:lineRule="auto"/>
        <w:ind w:firstLine="360"/>
        <w:jc w:val="both"/>
        <w:rPr>
          <w:rFonts w:ascii="Times New Roman" w:hAnsi="Times New Roman"/>
          <w:color w:val="000000" w:themeColor="text1"/>
          <w:sz w:val="8"/>
          <w:szCs w:val="8"/>
        </w:rPr>
      </w:pPr>
    </w:p>
    <w:p w:rsidR="003971FF" w:rsidRPr="0055604B" w:rsidRDefault="003971FF" w:rsidP="0016373D">
      <w:pPr>
        <w:spacing w:after="0" w:line="240" w:lineRule="auto"/>
        <w:jc w:val="right"/>
        <w:rPr>
          <w:rFonts w:ascii="Times New Roman" w:hAnsi="Times New Roman"/>
          <w:b/>
          <w:sz w:val="8"/>
          <w:szCs w:val="8"/>
        </w:rPr>
      </w:pPr>
      <w:r w:rsidRPr="00A25B7C">
        <w:rPr>
          <w:rFonts w:ascii="Times New Roman" w:hAnsi="Times New Roman"/>
          <w:i/>
          <w:sz w:val="24"/>
          <w:szCs w:val="24"/>
        </w:rPr>
        <w:t xml:space="preserve">Таблица </w:t>
      </w:r>
      <w:r w:rsidR="00220075">
        <w:rPr>
          <w:rFonts w:ascii="Times New Roman" w:hAnsi="Times New Roman"/>
          <w:i/>
          <w:sz w:val="24"/>
          <w:szCs w:val="24"/>
        </w:rPr>
        <w:t>1</w:t>
      </w:r>
      <w:r w:rsidR="00B462E0">
        <w:rPr>
          <w:rFonts w:ascii="Times New Roman" w:hAnsi="Times New Roman"/>
          <w:i/>
          <w:sz w:val="24"/>
          <w:szCs w:val="24"/>
        </w:rPr>
        <w:t>19</w:t>
      </w:r>
      <w:r w:rsidR="0055604B" w:rsidRPr="00A25B7C">
        <w:rPr>
          <w:rFonts w:ascii="Times New Roman" w:hAnsi="Times New Roman"/>
          <w:i/>
          <w:sz w:val="24"/>
          <w:szCs w:val="24"/>
        </w:rPr>
        <w:t>.</w:t>
      </w:r>
      <w:r w:rsidR="0055604B" w:rsidRPr="0040044F">
        <w:rPr>
          <w:rFonts w:ascii="Times New Roman" w:hAnsi="Times New Roman"/>
          <w:b/>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627"/>
        <w:gridCol w:w="2773"/>
      </w:tblGrid>
      <w:tr w:rsidR="003971FF" w:rsidRPr="00B52C3D" w:rsidTr="0055604B">
        <w:trPr>
          <w:trHeight w:val="345"/>
        </w:trPr>
        <w:tc>
          <w:tcPr>
            <w:tcW w:w="39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3971FF" w:rsidRPr="00B52C3D" w:rsidRDefault="003971FF" w:rsidP="00B85CB4">
            <w:pPr>
              <w:spacing w:after="0" w:line="240" w:lineRule="auto"/>
              <w:jc w:val="center"/>
              <w:rPr>
                <w:rFonts w:ascii="Times New Roman" w:hAnsi="Times New Roman"/>
              </w:rPr>
            </w:pPr>
            <w:r w:rsidRPr="00B52C3D">
              <w:rPr>
                <w:rFonts w:ascii="Times New Roman" w:hAnsi="Times New Roman"/>
              </w:rPr>
              <w:t>СТО при количестве постов</w:t>
            </w:r>
          </w:p>
        </w:tc>
        <w:tc>
          <w:tcPr>
            <w:tcW w:w="262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3971FF" w:rsidRPr="00B52C3D" w:rsidRDefault="003971FF" w:rsidP="00B85CB4">
            <w:pPr>
              <w:spacing w:after="0" w:line="240" w:lineRule="auto"/>
              <w:jc w:val="center"/>
              <w:rPr>
                <w:rFonts w:ascii="Times New Roman" w:hAnsi="Times New Roman"/>
              </w:rPr>
            </w:pPr>
            <w:r w:rsidRPr="00B52C3D">
              <w:rPr>
                <w:rFonts w:ascii="Times New Roman" w:hAnsi="Times New Roman"/>
              </w:rPr>
              <w:t>Единица измерения</w:t>
            </w:r>
          </w:p>
        </w:tc>
        <w:tc>
          <w:tcPr>
            <w:tcW w:w="277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3971FF" w:rsidRPr="00B52C3D" w:rsidRDefault="003971FF" w:rsidP="00B85CB4">
            <w:pPr>
              <w:spacing w:after="0" w:line="240" w:lineRule="auto"/>
              <w:jc w:val="center"/>
              <w:rPr>
                <w:rFonts w:ascii="Times New Roman" w:hAnsi="Times New Roman"/>
              </w:rPr>
            </w:pPr>
            <w:r w:rsidRPr="00B52C3D">
              <w:rPr>
                <w:rFonts w:ascii="Times New Roman" w:hAnsi="Times New Roman"/>
              </w:rPr>
              <w:t>Размер земельного участка</w:t>
            </w:r>
          </w:p>
        </w:tc>
      </w:tr>
      <w:tr w:rsidR="003971FF" w:rsidRPr="00B52C3D" w:rsidTr="0055604B">
        <w:tc>
          <w:tcPr>
            <w:tcW w:w="3960" w:type="dxa"/>
            <w:tcBorders>
              <w:top w:val="single" w:sz="4" w:space="0" w:color="auto"/>
              <w:left w:val="single" w:sz="4" w:space="0" w:color="auto"/>
              <w:bottom w:val="single" w:sz="4" w:space="0" w:color="auto"/>
              <w:right w:val="single" w:sz="4" w:space="0" w:color="auto"/>
            </w:tcBorders>
            <w:hideMark/>
          </w:tcPr>
          <w:p w:rsidR="003971FF" w:rsidRPr="00B52C3D" w:rsidRDefault="003971FF" w:rsidP="00B85CB4">
            <w:pPr>
              <w:spacing w:after="0" w:line="240" w:lineRule="auto"/>
              <w:jc w:val="center"/>
              <w:rPr>
                <w:rFonts w:ascii="Times New Roman" w:hAnsi="Times New Roman"/>
              </w:rPr>
            </w:pPr>
            <w:r w:rsidRPr="00B52C3D">
              <w:rPr>
                <w:rFonts w:ascii="Times New Roman" w:hAnsi="Times New Roman"/>
              </w:rPr>
              <w:t>на 10 постов</w:t>
            </w:r>
          </w:p>
        </w:tc>
        <w:tc>
          <w:tcPr>
            <w:tcW w:w="2627" w:type="dxa"/>
            <w:tcBorders>
              <w:top w:val="single" w:sz="4" w:space="0" w:color="auto"/>
              <w:left w:val="single" w:sz="4" w:space="0" w:color="auto"/>
              <w:bottom w:val="single" w:sz="4" w:space="0" w:color="auto"/>
              <w:right w:val="single" w:sz="4" w:space="0" w:color="auto"/>
            </w:tcBorders>
            <w:vAlign w:val="center"/>
            <w:hideMark/>
          </w:tcPr>
          <w:p w:rsidR="003971FF" w:rsidRPr="00B52C3D" w:rsidRDefault="003971FF" w:rsidP="00B85CB4">
            <w:pPr>
              <w:spacing w:after="0" w:line="240" w:lineRule="auto"/>
              <w:jc w:val="center"/>
              <w:rPr>
                <w:rFonts w:ascii="Times New Roman" w:hAnsi="Times New Roman"/>
              </w:rPr>
            </w:pPr>
            <w:r w:rsidRPr="00B52C3D">
              <w:rPr>
                <w:rFonts w:ascii="Times New Roman" w:hAnsi="Times New Roman"/>
              </w:rPr>
              <w:t>га</w:t>
            </w:r>
          </w:p>
        </w:tc>
        <w:tc>
          <w:tcPr>
            <w:tcW w:w="2773" w:type="dxa"/>
            <w:tcBorders>
              <w:top w:val="single" w:sz="4" w:space="0" w:color="auto"/>
              <w:left w:val="single" w:sz="4" w:space="0" w:color="auto"/>
              <w:bottom w:val="single" w:sz="4" w:space="0" w:color="auto"/>
              <w:right w:val="single" w:sz="4" w:space="0" w:color="auto"/>
            </w:tcBorders>
            <w:vAlign w:val="center"/>
            <w:hideMark/>
          </w:tcPr>
          <w:p w:rsidR="003971FF" w:rsidRPr="00434A0B" w:rsidRDefault="003971FF" w:rsidP="00B85CB4">
            <w:pPr>
              <w:spacing w:after="0" w:line="240" w:lineRule="auto"/>
              <w:jc w:val="center"/>
              <w:rPr>
                <w:rFonts w:ascii="Times New Roman" w:hAnsi="Times New Roman"/>
              </w:rPr>
            </w:pPr>
            <w:r w:rsidRPr="00434A0B">
              <w:rPr>
                <w:rFonts w:ascii="Times New Roman" w:hAnsi="Times New Roman"/>
              </w:rPr>
              <w:t>1,0</w:t>
            </w:r>
          </w:p>
        </w:tc>
      </w:tr>
      <w:tr w:rsidR="003971FF" w:rsidRPr="00B52C3D" w:rsidTr="0055604B">
        <w:tc>
          <w:tcPr>
            <w:tcW w:w="3960" w:type="dxa"/>
            <w:tcBorders>
              <w:top w:val="single" w:sz="4" w:space="0" w:color="auto"/>
              <w:left w:val="single" w:sz="4" w:space="0" w:color="auto"/>
              <w:bottom w:val="single" w:sz="4" w:space="0" w:color="auto"/>
              <w:right w:val="single" w:sz="4" w:space="0" w:color="auto"/>
            </w:tcBorders>
            <w:hideMark/>
          </w:tcPr>
          <w:p w:rsidR="003971FF" w:rsidRPr="00B52C3D" w:rsidRDefault="003971FF" w:rsidP="00B85CB4">
            <w:pPr>
              <w:spacing w:after="0" w:line="240" w:lineRule="auto"/>
              <w:jc w:val="center"/>
              <w:rPr>
                <w:rFonts w:ascii="Times New Roman" w:hAnsi="Times New Roman"/>
              </w:rPr>
            </w:pPr>
            <w:r w:rsidRPr="00B52C3D">
              <w:rPr>
                <w:rFonts w:ascii="Times New Roman" w:hAnsi="Times New Roman"/>
              </w:rPr>
              <w:t>на 15 постов</w:t>
            </w:r>
          </w:p>
        </w:tc>
        <w:tc>
          <w:tcPr>
            <w:tcW w:w="2627" w:type="dxa"/>
            <w:tcBorders>
              <w:top w:val="single" w:sz="4" w:space="0" w:color="auto"/>
              <w:left w:val="single" w:sz="4" w:space="0" w:color="auto"/>
              <w:bottom w:val="single" w:sz="4" w:space="0" w:color="auto"/>
              <w:right w:val="single" w:sz="4" w:space="0" w:color="auto"/>
            </w:tcBorders>
            <w:vAlign w:val="center"/>
            <w:hideMark/>
          </w:tcPr>
          <w:p w:rsidR="003971FF" w:rsidRPr="00B52C3D" w:rsidRDefault="003971FF" w:rsidP="00B85CB4">
            <w:pPr>
              <w:spacing w:after="0" w:line="240" w:lineRule="auto"/>
              <w:jc w:val="center"/>
              <w:rPr>
                <w:rFonts w:ascii="Times New Roman" w:hAnsi="Times New Roman"/>
              </w:rPr>
            </w:pPr>
            <w:r w:rsidRPr="00B52C3D">
              <w:rPr>
                <w:rFonts w:ascii="Times New Roman" w:hAnsi="Times New Roman"/>
              </w:rPr>
              <w:t>га</w:t>
            </w:r>
          </w:p>
        </w:tc>
        <w:tc>
          <w:tcPr>
            <w:tcW w:w="2773" w:type="dxa"/>
            <w:tcBorders>
              <w:top w:val="single" w:sz="4" w:space="0" w:color="auto"/>
              <w:left w:val="single" w:sz="4" w:space="0" w:color="auto"/>
              <w:bottom w:val="single" w:sz="4" w:space="0" w:color="auto"/>
              <w:right w:val="single" w:sz="4" w:space="0" w:color="auto"/>
            </w:tcBorders>
            <w:vAlign w:val="center"/>
            <w:hideMark/>
          </w:tcPr>
          <w:p w:rsidR="003971FF" w:rsidRPr="00434A0B" w:rsidRDefault="003971FF" w:rsidP="00B85CB4">
            <w:pPr>
              <w:spacing w:after="0" w:line="240" w:lineRule="auto"/>
              <w:jc w:val="center"/>
              <w:rPr>
                <w:rFonts w:ascii="Times New Roman" w:hAnsi="Times New Roman"/>
              </w:rPr>
            </w:pPr>
            <w:r w:rsidRPr="00434A0B">
              <w:rPr>
                <w:rFonts w:ascii="Times New Roman" w:hAnsi="Times New Roman"/>
              </w:rPr>
              <w:t>1,5</w:t>
            </w:r>
          </w:p>
        </w:tc>
      </w:tr>
    </w:tbl>
    <w:p w:rsidR="003971FF" w:rsidRPr="0055604B" w:rsidRDefault="003971FF" w:rsidP="003971FF">
      <w:pPr>
        <w:spacing w:after="0" w:line="240" w:lineRule="auto"/>
        <w:jc w:val="right"/>
        <w:rPr>
          <w:rFonts w:ascii="Times New Roman" w:hAnsi="Times New Roman"/>
          <w:sz w:val="8"/>
          <w:szCs w:val="8"/>
        </w:rPr>
      </w:pPr>
    </w:p>
    <w:p w:rsidR="003971FF" w:rsidRPr="0055604B" w:rsidRDefault="003971FF" w:rsidP="0016373D">
      <w:pPr>
        <w:spacing w:after="0" w:line="240" w:lineRule="auto"/>
        <w:jc w:val="right"/>
        <w:rPr>
          <w:rFonts w:ascii="Times New Roman" w:hAnsi="Times New Roman"/>
          <w:b/>
          <w:sz w:val="8"/>
          <w:szCs w:val="8"/>
        </w:rPr>
      </w:pPr>
      <w:r w:rsidRPr="00A25B7C">
        <w:rPr>
          <w:rFonts w:ascii="Times New Roman" w:hAnsi="Times New Roman"/>
          <w:i/>
          <w:sz w:val="24"/>
          <w:szCs w:val="24"/>
        </w:rPr>
        <w:t xml:space="preserve">Таблица </w:t>
      </w:r>
      <w:r w:rsidR="00220075">
        <w:rPr>
          <w:rFonts w:ascii="Times New Roman" w:hAnsi="Times New Roman"/>
          <w:i/>
          <w:sz w:val="24"/>
          <w:szCs w:val="24"/>
        </w:rPr>
        <w:t>1</w:t>
      </w:r>
      <w:r w:rsidR="00050E85">
        <w:rPr>
          <w:rFonts w:ascii="Times New Roman" w:hAnsi="Times New Roman"/>
          <w:i/>
          <w:sz w:val="24"/>
          <w:szCs w:val="24"/>
        </w:rPr>
        <w:t>2</w:t>
      </w:r>
      <w:r w:rsidR="00B462E0">
        <w:rPr>
          <w:rFonts w:ascii="Times New Roman" w:hAnsi="Times New Roman"/>
          <w:i/>
          <w:sz w:val="24"/>
          <w:szCs w:val="24"/>
        </w:rPr>
        <w:t>0</w:t>
      </w:r>
      <w:r w:rsidRPr="00A25B7C">
        <w:rPr>
          <w:rFonts w:ascii="Times New Roman" w:hAnsi="Times New Roman"/>
          <w:i/>
          <w:sz w:val="24"/>
          <w:szCs w:val="24"/>
        </w:rPr>
        <w:t>.</w:t>
      </w:r>
      <w:r w:rsidRPr="004E522B">
        <w:rPr>
          <w:rFonts w:ascii="Times New Roman" w:hAnsi="Times New Roman"/>
          <w:b/>
          <w:i/>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2126"/>
        <w:gridCol w:w="1843"/>
      </w:tblGrid>
      <w:tr w:rsidR="003971FF" w:rsidRPr="00B52C3D" w:rsidTr="0055604B">
        <w:tc>
          <w:tcPr>
            <w:tcW w:w="5387"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3971FF" w:rsidRPr="00B52C3D" w:rsidRDefault="003971FF" w:rsidP="00B85CB4">
            <w:pPr>
              <w:spacing w:after="0" w:line="240" w:lineRule="auto"/>
              <w:jc w:val="both"/>
              <w:rPr>
                <w:rFonts w:ascii="Times New Roman" w:hAnsi="Times New Roman"/>
              </w:rPr>
            </w:pPr>
            <w:r w:rsidRPr="00B52C3D">
              <w:rPr>
                <w:rFonts w:ascii="Times New Roman" w:hAnsi="Times New Roman"/>
              </w:rPr>
              <w:t>Здания, участки</w:t>
            </w:r>
          </w:p>
        </w:tc>
        <w:tc>
          <w:tcPr>
            <w:tcW w:w="3969"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3971FF" w:rsidRPr="00B52C3D" w:rsidRDefault="003971FF" w:rsidP="00B85CB4">
            <w:pPr>
              <w:spacing w:after="0" w:line="240" w:lineRule="auto"/>
              <w:jc w:val="center"/>
              <w:rPr>
                <w:rFonts w:ascii="Times New Roman" w:hAnsi="Times New Roman"/>
              </w:rPr>
            </w:pPr>
            <w:r w:rsidRPr="00B52C3D">
              <w:rPr>
                <w:rFonts w:ascii="Times New Roman" w:hAnsi="Times New Roman"/>
              </w:rPr>
              <w:t>Расстояние, м от станций технического обслуживания при числе постов</w:t>
            </w:r>
          </w:p>
        </w:tc>
      </w:tr>
      <w:tr w:rsidR="003971FF" w:rsidRPr="00B52C3D" w:rsidTr="0055604B">
        <w:tc>
          <w:tcPr>
            <w:tcW w:w="5387"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3971FF" w:rsidRPr="00B52C3D" w:rsidRDefault="003971FF" w:rsidP="00B85CB4">
            <w:pPr>
              <w:spacing w:after="0"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3971FF" w:rsidRPr="00B52C3D" w:rsidRDefault="003971FF" w:rsidP="00B85CB4">
            <w:pPr>
              <w:spacing w:after="0" w:line="240" w:lineRule="auto"/>
              <w:jc w:val="center"/>
              <w:rPr>
                <w:rFonts w:ascii="Times New Roman" w:hAnsi="Times New Roman"/>
              </w:rPr>
            </w:pPr>
            <w:r w:rsidRPr="00B52C3D">
              <w:rPr>
                <w:rFonts w:ascii="Times New Roman" w:hAnsi="Times New Roman"/>
              </w:rPr>
              <w:t>10 и менее</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3971FF" w:rsidRPr="00B52C3D" w:rsidRDefault="003971FF" w:rsidP="00B85CB4">
            <w:pPr>
              <w:spacing w:after="0" w:line="240" w:lineRule="auto"/>
              <w:jc w:val="center"/>
              <w:rPr>
                <w:rFonts w:ascii="Times New Roman" w:hAnsi="Times New Roman"/>
              </w:rPr>
            </w:pPr>
            <w:r w:rsidRPr="00B52C3D">
              <w:rPr>
                <w:rFonts w:ascii="Times New Roman" w:hAnsi="Times New Roman"/>
              </w:rPr>
              <w:t>11-30</w:t>
            </w:r>
          </w:p>
        </w:tc>
      </w:tr>
      <w:tr w:rsidR="003971FF" w:rsidRPr="00B52C3D" w:rsidTr="0055604B">
        <w:tc>
          <w:tcPr>
            <w:tcW w:w="5387" w:type="dxa"/>
            <w:tcBorders>
              <w:top w:val="single" w:sz="4" w:space="0" w:color="auto"/>
              <w:left w:val="single" w:sz="4" w:space="0" w:color="auto"/>
              <w:bottom w:val="single" w:sz="4" w:space="0" w:color="auto"/>
              <w:right w:val="single" w:sz="4" w:space="0" w:color="auto"/>
            </w:tcBorders>
            <w:hideMark/>
          </w:tcPr>
          <w:p w:rsidR="003971FF" w:rsidRPr="00B52C3D" w:rsidRDefault="003971FF" w:rsidP="00B85CB4">
            <w:pPr>
              <w:spacing w:after="0" w:line="240" w:lineRule="auto"/>
              <w:jc w:val="both"/>
              <w:rPr>
                <w:rFonts w:ascii="Times New Roman" w:hAnsi="Times New Roman"/>
              </w:rPr>
            </w:pPr>
            <w:r w:rsidRPr="00B52C3D">
              <w:rPr>
                <w:rFonts w:ascii="Times New Roman" w:hAnsi="Times New Roman"/>
              </w:rPr>
              <w:t>Жилые дома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971FF" w:rsidRPr="00B52C3D" w:rsidRDefault="003971FF" w:rsidP="00B85CB4">
            <w:pPr>
              <w:spacing w:after="0" w:line="240" w:lineRule="auto"/>
              <w:jc w:val="center"/>
              <w:rPr>
                <w:rFonts w:ascii="Times New Roman" w:hAnsi="Times New Roman"/>
              </w:rPr>
            </w:pPr>
            <w:r w:rsidRPr="00B52C3D">
              <w:rPr>
                <w:rFonts w:ascii="Times New Roman" w:hAnsi="Times New Roman"/>
              </w:rPr>
              <w:t>15</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71FF" w:rsidRPr="00B52C3D" w:rsidRDefault="003971FF" w:rsidP="00B85CB4">
            <w:pPr>
              <w:spacing w:after="0" w:line="240" w:lineRule="auto"/>
              <w:jc w:val="center"/>
              <w:rPr>
                <w:rFonts w:ascii="Times New Roman" w:hAnsi="Times New Roman"/>
              </w:rPr>
            </w:pPr>
            <w:r w:rsidRPr="00B52C3D">
              <w:rPr>
                <w:rFonts w:ascii="Times New Roman" w:hAnsi="Times New Roman"/>
              </w:rPr>
              <w:t>25</w:t>
            </w:r>
          </w:p>
        </w:tc>
      </w:tr>
      <w:tr w:rsidR="003971FF" w:rsidRPr="00B52C3D" w:rsidTr="0055604B">
        <w:tc>
          <w:tcPr>
            <w:tcW w:w="5387" w:type="dxa"/>
            <w:tcBorders>
              <w:top w:val="single" w:sz="4" w:space="0" w:color="auto"/>
              <w:left w:val="single" w:sz="4" w:space="0" w:color="auto"/>
              <w:bottom w:val="single" w:sz="4" w:space="0" w:color="auto"/>
              <w:right w:val="single" w:sz="4" w:space="0" w:color="auto"/>
            </w:tcBorders>
            <w:hideMark/>
          </w:tcPr>
          <w:p w:rsidR="003971FF" w:rsidRPr="00B52C3D" w:rsidRDefault="003971FF" w:rsidP="00B85CB4">
            <w:pPr>
              <w:spacing w:after="0" w:line="240" w:lineRule="auto"/>
              <w:jc w:val="both"/>
              <w:rPr>
                <w:rFonts w:ascii="Times New Roman" w:hAnsi="Times New Roman"/>
              </w:rPr>
            </w:pPr>
            <w:r w:rsidRPr="00B52C3D">
              <w:rPr>
                <w:rFonts w:ascii="Times New Roman" w:hAnsi="Times New Roman"/>
              </w:rPr>
              <w:t>Торцы жилых домов без окон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3971FF" w:rsidRPr="00B52C3D" w:rsidRDefault="003971FF" w:rsidP="00B85CB4">
            <w:pPr>
              <w:spacing w:after="0" w:line="240" w:lineRule="auto"/>
              <w:jc w:val="center"/>
              <w:rPr>
                <w:rFonts w:ascii="Times New Roman" w:hAnsi="Times New Roman"/>
              </w:rPr>
            </w:pPr>
            <w:r w:rsidRPr="00B52C3D">
              <w:rPr>
                <w:rFonts w:ascii="Times New Roman" w:hAnsi="Times New Roman"/>
              </w:rPr>
              <w:t>15</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71FF" w:rsidRPr="00B52C3D" w:rsidRDefault="003971FF" w:rsidP="00B85CB4">
            <w:pPr>
              <w:spacing w:after="0" w:line="240" w:lineRule="auto"/>
              <w:jc w:val="center"/>
              <w:rPr>
                <w:rFonts w:ascii="Times New Roman" w:hAnsi="Times New Roman"/>
              </w:rPr>
            </w:pPr>
            <w:r w:rsidRPr="00B52C3D">
              <w:rPr>
                <w:rFonts w:ascii="Times New Roman" w:hAnsi="Times New Roman"/>
              </w:rPr>
              <w:t>25</w:t>
            </w:r>
          </w:p>
        </w:tc>
      </w:tr>
      <w:tr w:rsidR="003971FF" w:rsidRPr="00B52C3D" w:rsidTr="0055604B">
        <w:tc>
          <w:tcPr>
            <w:tcW w:w="5387" w:type="dxa"/>
            <w:tcBorders>
              <w:top w:val="single" w:sz="4" w:space="0" w:color="auto"/>
              <w:left w:val="single" w:sz="4" w:space="0" w:color="auto"/>
              <w:bottom w:val="single" w:sz="4" w:space="0" w:color="auto"/>
              <w:right w:val="single" w:sz="4" w:space="0" w:color="auto"/>
            </w:tcBorders>
            <w:hideMark/>
          </w:tcPr>
          <w:p w:rsidR="003971FF" w:rsidRPr="00B52C3D" w:rsidRDefault="003971FF" w:rsidP="00B85CB4">
            <w:pPr>
              <w:spacing w:after="0" w:line="240" w:lineRule="auto"/>
              <w:jc w:val="both"/>
              <w:rPr>
                <w:rFonts w:ascii="Times New Roman" w:hAnsi="Times New Roman"/>
              </w:rPr>
            </w:pPr>
            <w:r w:rsidRPr="00B52C3D">
              <w:rPr>
                <w:rFonts w:ascii="Times New Roman" w:hAnsi="Times New Roman"/>
              </w:rPr>
              <w:t>Общественные здания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3971FF" w:rsidRPr="00B52C3D" w:rsidRDefault="003971FF" w:rsidP="00B85CB4">
            <w:pPr>
              <w:spacing w:after="0" w:line="240" w:lineRule="auto"/>
              <w:jc w:val="center"/>
              <w:rPr>
                <w:rFonts w:ascii="Times New Roman" w:hAnsi="Times New Roman"/>
              </w:rPr>
            </w:pPr>
            <w:r w:rsidRPr="00B52C3D">
              <w:rPr>
                <w:rFonts w:ascii="Times New Roman" w:hAnsi="Times New Roman"/>
              </w:rPr>
              <w:t>15</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71FF" w:rsidRPr="00B52C3D" w:rsidRDefault="003971FF" w:rsidP="00B85CB4">
            <w:pPr>
              <w:spacing w:after="0" w:line="240" w:lineRule="auto"/>
              <w:jc w:val="center"/>
              <w:rPr>
                <w:rFonts w:ascii="Times New Roman" w:hAnsi="Times New Roman"/>
              </w:rPr>
            </w:pPr>
            <w:r w:rsidRPr="00B52C3D">
              <w:rPr>
                <w:rFonts w:ascii="Times New Roman" w:hAnsi="Times New Roman"/>
              </w:rPr>
              <w:t>20</w:t>
            </w:r>
          </w:p>
        </w:tc>
      </w:tr>
      <w:tr w:rsidR="003971FF" w:rsidRPr="00B52C3D" w:rsidTr="0055604B">
        <w:tc>
          <w:tcPr>
            <w:tcW w:w="5387" w:type="dxa"/>
            <w:tcBorders>
              <w:top w:val="single" w:sz="4" w:space="0" w:color="auto"/>
              <w:left w:val="single" w:sz="4" w:space="0" w:color="auto"/>
              <w:bottom w:val="single" w:sz="4" w:space="0" w:color="auto"/>
              <w:right w:val="single" w:sz="4" w:space="0" w:color="auto"/>
            </w:tcBorders>
            <w:hideMark/>
          </w:tcPr>
          <w:p w:rsidR="003971FF" w:rsidRPr="00B52C3D" w:rsidRDefault="003971FF" w:rsidP="00B85CB4">
            <w:pPr>
              <w:spacing w:after="0" w:line="240" w:lineRule="auto"/>
              <w:jc w:val="both"/>
              <w:rPr>
                <w:rFonts w:ascii="Times New Roman" w:hAnsi="Times New Roman"/>
              </w:rPr>
            </w:pPr>
            <w:r w:rsidRPr="00B52C3D">
              <w:rPr>
                <w:rFonts w:ascii="Times New Roman" w:hAnsi="Times New Roman"/>
              </w:rPr>
              <w:t>Общеобразовательные школы и детские дошкольные учреждения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3971FF" w:rsidRPr="00B52C3D" w:rsidRDefault="003971FF" w:rsidP="00B85CB4">
            <w:pPr>
              <w:spacing w:after="0" w:line="240" w:lineRule="auto"/>
              <w:jc w:val="center"/>
              <w:rPr>
                <w:rFonts w:ascii="Times New Roman" w:hAnsi="Times New Roman"/>
              </w:rPr>
            </w:pPr>
            <w:r w:rsidRPr="00B52C3D">
              <w:rPr>
                <w:rFonts w:ascii="Times New Roman" w:hAnsi="Times New Roman"/>
              </w:rPr>
              <w:t>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71FF" w:rsidRPr="00B52C3D" w:rsidRDefault="003971FF" w:rsidP="00B85CB4">
            <w:pPr>
              <w:spacing w:after="0" w:line="240" w:lineRule="auto"/>
              <w:jc w:val="center"/>
              <w:rPr>
                <w:rFonts w:ascii="Times New Roman" w:hAnsi="Times New Roman"/>
              </w:rPr>
            </w:pPr>
            <w:r w:rsidRPr="00B52C3D">
              <w:rPr>
                <w:rFonts w:ascii="Times New Roman" w:hAnsi="Times New Roman"/>
              </w:rPr>
              <w:t>*</w:t>
            </w:r>
          </w:p>
        </w:tc>
      </w:tr>
      <w:tr w:rsidR="003971FF" w:rsidRPr="00B52C3D" w:rsidTr="0055604B">
        <w:tc>
          <w:tcPr>
            <w:tcW w:w="5387" w:type="dxa"/>
            <w:tcBorders>
              <w:top w:val="single" w:sz="4" w:space="0" w:color="auto"/>
              <w:left w:val="single" w:sz="4" w:space="0" w:color="auto"/>
              <w:bottom w:val="single" w:sz="4" w:space="0" w:color="auto"/>
              <w:right w:val="single" w:sz="4" w:space="0" w:color="auto"/>
            </w:tcBorders>
            <w:hideMark/>
          </w:tcPr>
          <w:p w:rsidR="003971FF" w:rsidRPr="00B52C3D" w:rsidRDefault="003971FF" w:rsidP="00B85CB4">
            <w:pPr>
              <w:spacing w:after="0" w:line="240" w:lineRule="auto"/>
              <w:jc w:val="both"/>
              <w:rPr>
                <w:rFonts w:ascii="Times New Roman" w:hAnsi="Times New Roman"/>
              </w:rPr>
            </w:pPr>
            <w:r w:rsidRPr="00B52C3D">
              <w:rPr>
                <w:rFonts w:ascii="Times New Roman" w:hAnsi="Times New Roman"/>
              </w:rPr>
              <w:t>Лечебные учреждения со стационаром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3971FF" w:rsidRPr="00B52C3D" w:rsidRDefault="003971FF" w:rsidP="00B85CB4">
            <w:pPr>
              <w:spacing w:after="0" w:line="240" w:lineRule="auto"/>
              <w:jc w:val="center"/>
              <w:rPr>
                <w:rFonts w:ascii="Times New Roman" w:hAnsi="Times New Roman"/>
              </w:rPr>
            </w:pPr>
            <w:r w:rsidRPr="00B52C3D">
              <w:rPr>
                <w:rFonts w:ascii="Times New Roman" w:hAnsi="Times New Roman"/>
              </w:rPr>
              <w:t>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71FF" w:rsidRPr="00B52C3D" w:rsidRDefault="003971FF" w:rsidP="00B85CB4">
            <w:pPr>
              <w:spacing w:after="0" w:line="240" w:lineRule="auto"/>
              <w:jc w:val="center"/>
              <w:rPr>
                <w:rFonts w:ascii="Times New Roman" w:hAnsi="Times New Roman"/>
              </w:rPr>
            </w:pPr>
            <w:r w:rsidRPr="00B52C3D">
              <w:rPr>
                <w:rFonts w:ascii="Times New Roman" w:hAnsi="Times New Roman"/>
              </w:rPr>
              <w:t>*</w:t>
            </w:r>
          </w:p>
        </w:tc>
      </w:tr>
    </w:tbl>
    <w:p w:rsidR="003971FF" w:rsidRPr="0055604B" w:rsidRDefault="003971FF" w:rsidP="003971FF">
      <w:pPr>
        <w:spacing w:after="0" w:line="240" w:lineRule="auto"/>
        <w:jc w:val="both"/>
        <w:rPr>
          <w:rFonts w:ascii="Times New Roman" w:hAnsi="Times New Roman"/>
          <w:b/>
          <w:sz w:val="8"/>
          <w:szCs w:val="8"/>
        </w:rPr>
      </w:pPr>
    </w:p>
    <w:p w:rsidR="003971FF" w:rsidRPr="00B52C3D" w:rsidRDefault="003971FF" w:rsidP="003971FF">
      <w:pPr>
        <w:spacing w:after="0" w:line="240" w:lineRule="auto"/>
        <w:jc w:val="both"/>
        <w:rPr>
          <w:rFonts w:ascii="Times New Roman" w:hAnsi="Times New Roman"/>
          <w:b/>
          <w:sz w:val="20"/>
          <w:szCs w:val="20"/>
        </w:rPr>
      </w:pPr>
      <w:r w:rsidRPr="00B52C3D">
        <w:rPr>
          <w:rFonts w:ascii="Times New Roman" w:hAnsi="Times New Roman"/>
          <w:b/>
          <w:sz w:val="20"/>
          <w:szCs w:val="20"/>
        </w:rPr>
        <w:t xml:space="preserve">Примечание: </w:t>
      </w:r>
    </w:p>
    <w:p w:rsidR="003971FF" w:rsidRPr="00B52C3D" w:rsidRDefault="003971FF" w:rsidP="003971FF">
      <w:pPr>
        <w:spacing w:after="0" w:line="240" w:lineRule="auto"/>
        <w:jc w:val="both"/>
        <w:rPr>
          <w:rFonts w:ascii="Times New Roman" w:hAnsi="Times New Roman"/>
          <w:sz w:val="20"/>
          <w:szCs w:val="20"/>
        </w:rPr>
      </w:pPr>
      <w:r w:rsidRPr="00B52C3D">
        <w:rPr>
          <w:rFonts w:ascii="Times New Roman" w:hAnsi="Times New Roman"/>
          <w:sz w:val="20"/>
          <w:szCs w:val="20"/>
        </w:rPr>
        <w:t>* определяется по согласованию с Роспотребнадзором.</w:t>
      </w:r>
    </w:p>
    <w:p w:rsidR="003971FF" w:rsidRPr="0055604B" w:rsidRDefault="003971FF" w:rsidP="0016373D">
      <w:pPr>
        <w:widowControl w:val="0"/>
        <w:suppressAutoHyphens/>
        <w:autoSpaceDE w:val="0"/>
        <w:autoSpaceDN w:val="0"/>
        <w:adjustRightInd w:val="0"/>
        <w:spacing w:after="0" w:line="240" w:lineRule="auto"/>
        <w:jc w:val="right"/>
        <w:rPr>
          <w:rFonts w:ascii="Times New Roman" w:hAnsi="Times New Roman"/>
          <w:b/>
          <w:color w:val="000000"/>
          <w:sz w:val="8"/>
          <w:szCs w:val="8"/>
        </w:rPr>
      </w:pPr>
      <w:r w:rsidRPr="00A25B7C">
        <w:rPr>
          <w:rFonts w:ascii="Times New Roman" w:hAnsi="Times New Roman"/>
          <w:i/>
          <w:sz w:val="24"/>
          <w:szCs w:val="24"/>
        </w:rPr>
        <w:t xml:space="preserve">Таблица </w:t>
      </w:r>
      <w:r w:rsidR="00220075">
        <w:rPr>
          <w:rFonts w:ascii="Times New Roman" w:hAnsi="Times New Roman"/>
          <w:i/>
          <w:sz w:val="24"/>
          <w:szCs w:val="24"/>
        </w:rPr>
        <w:t>1</w:t>
      </w:r>
      <w:r w:rsidR="00785C70">
        <w:rPr>
          <w:rFonts w:ascii="Times New Roman" w:hAnsi="Times New Roman"/>
          <w:i/>
          <w:sz w:val="24"/>
          <w:szCs w:val="24"/>
        </w:rPr>
        <w:t>2</w:t>
      </w:r>
      <w:r w:rsidR="00B462E0">
        <w:rPr>
          <w:rFonts w:ascii="Times New Roman" w:hAnsi="Times New Roman"/>
          <w:i/>
          <w:sz w:val="24"/>
          <w:szCs w:val="24"/>
        </w:rPr>
        <w:t>1</w:t>
      </w:r>
      <w:r w:rsidR="0055604B" w:rsidRPr="00A25B7C">
        <w:rPr>
          <w:rFonts w:ascii="Times New Roman" w:hAnsi="Times New Roman"/>
          <w:i/>
          <w:sz w:val="24"/>
          <w:szCs w:val="24"/>
        </w:rPr>
        <w:t>.</w:t>
      </w:r>
      <w:r w:rsidR="0055604B" w:rsidRPr="0040044F">
        <w:rPr>
          <w:rFonts w:ascii="Times New Roman" w:hAnsi="Times New Roman"/>
          <w:b/>
          <w:i/>
          <w:sz w:val="24"/>
          <w:szCs w:val="24"/>
        </w:rPr>
        <w:t xml:space="preserve"> </w:t>
      </w:r>
    </w:p>
    <w:tbl>
      <w:tblPr>
        <w:tblStyle w:val="ad"/>
        <w:tblW w:w="0" w:type="auto"/>
        <w:tblInd w:w="108" w:type="dxa"/>
        <w:tblLook w:val="04A0" w:firstRow="1" w:lastRow="0" w:firstColumn="1" w:lastColumn="0" w:noHBand="0" w:noVBand="1"/>
      </w:tblPr>
      <w:tblGrid>
        <w:gridCol w:w="6663"/>
        <w:gridCol w:w="2693"/>
      </w:tblGrid>
      <w:tr w:rsidR="003971FF" w:rsidTr="0055604B">
        <w:tc>
          <w:tcPr>
            <w:tcW w:w="6663" w:type="dxa"/>
            <w:shd w:val="clear" w:color="auto" w:fill="EEECE1" w:themeFill="background2"/>
          </w:tcPr>
          <w:p w:rsidR="003971FF" w:rsidRPr="00D12FCF" w:rsidRDefault="003971FF" w:rsidP="00B85CB4">
            <w:pPr>
              <w:widowControl w:val="0"/>
              <w:suppressAutoHyphens/>
              <w:autoSpaceDE w:val="0"/>
              <w:autoSpaceDN w:val="0"/>
              <w:adjustRightInd w:val="0"/>
              <w:jc w:val="center"/>
              <w:rPr>
                <w:rFonts w:ascii="Times New Roman" w:hAnsi="Times New Roman"/>
                <w:color w:val="000000"/>
              </w:rPr>
            </w:pPr>
            <w:r>
              <w:rPr>
                <w:rFonts w:ascii="Times New Roman" w:hAnsi="Times New Roman"/>
                <w:color w:val="000000"/>
              </w:rPr>
              <w:t xml:space="preserve">Количество постов на станциях технического обслуживания </w:t>
            </w:r>
          </w:p>
        </w:tc>
        <w:tc>
          <w:tcPr>
            <w:tcW w:w="2693" w:type="dxa"/>
            <w:shd w:val="clear" w:color="auto" w:fill="EEECE1" w:themeFill="background2"/>
          </w:tcPr>
          <w:p w:rsidR="003971FF" w:rsidRPr="00D12FCF" w:rsidRDefault="003971FF" w:rsidP="00B85CB4">
            <w:pPr>
              <w:widowControl w:val="0"/>
              <w:suppressAutoHyphens/>
              <w:autoSpaceDE w:val="0"/>
              <w:autoSpaceDN w:val="0"/>
              <w:adjustRightInd w:val="0"/>
              <w:jc w:val="center"/>
              <w:rPr>
                <w:rFonts w:ascii="Times New Roman" w:hAnsi="Times New Roman"/>
                <w:color w:val="000000"/>
              </w:rPr>
            </w:pPr>
            <w:r w:rsidRPr="00D12FCF">
              <w:rPr>
                <w:rFonts w:ascii="Times New Roman" w:hAnsi="Times New Roman"/>
                <w:color w:val="000000"/>
              </w:rPr>
              <w:t>Размеры участков, га</w:t>
            </w:r>
          </w:p>
        </w:tc>
      </w:tr>
      <w:tr w:rsidR="003971FF" w:rsidTr="0055604B">
        <w:tc>
          <w:tcPr>
            <w:tcW w:w="6663" w:type="dxa"/>
          </w:tcPr>
          <w:p w:rsidR="003971FF" w:rsidRPr="00D12FCF" w:rsidRDefault="003971FF" w:rsidP="00B85CB4">
            <w:pPr>
              <w:widowControl w:val="0"/>
              <w:suppressAutoHyphens/>
              <w:autoSpaceDE w:val="0"/>
              <w:autoSpaceDN w:val="0"/>
              <w:adjustRightInd w:val="0"/>
              <w:jc w:val="center"/>
              <w:rPr>
                <w:rFonts w:ascii="Times New Roman" w:hAnsi="Times New Roman"/>
                <w:b/>
                <w:color w:val="000000"/>
              </w:rPr>
            </w:pPr>
            <w:r w:rsidRPr="003619AC">
              <w:rPr>
                <w:rFonts w:ascii="Times New Roman" w:hAnsi="Times New Roman"/>
                <w:sz w:val="24"/>
                <w:szCs w:val="24"/>
              </w:rPr>
              <w:t>на 10 постов</w:t>
            </w:r>
          </w:p>
        </w:tc>
        <w:tc>
          <w:tcPr>
            <w:tcW w:w="2693" w:type="dxa"/>
          </w:tcPr>
          <w:p w:rsidR="003971FF" w:rsidRPr="00D12FCF" w:rsidRDefault="003971FF" w:rsidP="00B85CB4">
            <w:pPr>
              <w:widowControl w:val="0"/>
              <w:suppressAutoHyphens/>
              <w:autoSpaceDE w:val="0"/>
              <w:autoSpaceDN w:val="0"/>
              <w:adjustRightInd w:val="0"/>
              <w:jc w:val="center"/>
              <w:rPr>
                <w:rFonts w:ascii="Times New Roman" w:hAnsi="Times New Roman"/>
                <w:color w:val="000000"/>
              </w:rPr>
            </w:pPr>
            <w:r w:rsidRPr="00D12FCF">
              <w:rPr>
                <w:rFonts w:ascii="Times New Roman" w:hAnsi="Times New Roman"/>
                <w:color w:val="000000"/>
              </w:rPr>
              <w:t>1,0</w:t>
            </w:r>
          </w:p>
        </w:tc>
      </w:tr>
      <w:tr w:rsidR="003971FF" w:rsidTr="0055604B">
        <w:tc>
          <w:tcPr>
            <w:tcW w:w="6663" w:type="dxa"/>
          </w:tcPr>
          <w:p w:rsidR="003971FF" w:rsidRPr="00D12FCF" w:rsidRDefault="003971FF" w:rsidP="00B85CB4">
            <w:pPr>
              <w:widowControl w:val="0"/>
              <w:suppressAutoHyphens/>
              <w:autoSpaceDE w:val="0"/>
              <w:autoSpaceDN w:val="0"/>
              <w:adjustRightInd w:val="0"/>
              <w:jc w:val="center"/>
              <w:rPr>
                <w:rFonts w:ascii="Times New Roman" w:hAnsi="Times New Roman"/>
                <w:b/>
                <w:color w:val="000000"/>
              </w:rPr>
            </w:pPr>
            <w:r w:rsidRPr="003619AC">
              <w:rPr>
                <w:rFonts w:ascii="Times New Roman" w:hAnsi="Times New Roman"/>
                <w:sz w:val="24"/>
                <w:szCs w:val="24"/>
              </w:rPr>
              <w:t>на 15 постов</w:t>
            </w:r>
          </w:p>
        </w:tc>
        <w:tc>
          <w:tcPr>
            <w:tcW w:w="2693" w:type="dxa"/>
          </w:tcPr>
          <w:p w:rsidR="003971FF" w:rsidRPr="00D12FCF" w:rsidRDefault="003971FF" w:rsidP="00B85CB4">
            <w:pPr>
              <w:widowControl w:val="0"/>
              <w:suppressAutoHyphens/>
              <w:autoSpaceDE w:val="0"/>
              <w:autoSpaceDN w:val="0"/>
              <w:adjustRightInd w:val="0"/>
              <w:jc w:val="center"/>
              <w:rPr>
                <w:rFonts w:ascii="Times New Roman" w:hAnsi="Times New Roman"/>
                <w:color w:val="000000"/>
              </w:rPr>
            </w:pPr>
            <w:r w:rsidRPr="00D12FCF">
              <w:rPr>
                <w:rFonts w:ascii="Times New Roman" w:hAnsi="Times New Roman"/>
                <w:color w:val="000000"/>
              </w:rPr>
              <w:t>1,5</w:t>
            </w:r>
          </w:p>
        </w:tc>
      </w:tr>
      <w:tr w:rsidR="003971FF" w:rsidTr="0055604B">
        <w:tc>
          <w:tcPr>
            <w:tcW w:w="6663" w:type="dxa"/>
          </w:tcPr>
          <w:p w:rsidR="003971FF" w:rsidRPr="00D12FCF" w:rsidRDefault="003971FF" w:rsidP="00B85CB4">
            <w:pPr>
              <w:widowControl w:val="0"/>
              <w:suppressAutoHyphens/>
              <w:autoSpaceDE w:val="0"/>
              <w:autoSpaceDN w:val="0"/>
              <w:adjustRightInd w:val="0"/>
              <w:jc w:val="center"/>
              <w:rPr>
                <w:rFonts w:ascii="Times New Roman" w:hAnsi="Times New Roman"/>
                <w:b/>
                <w:color w:val="000000"/>
              </w:rPr>
            </w:pPr>
            <w:r w:rsidRPr="003619AC">
              <w:rPr>
                <w:rFonts w:ascii="Times New Roman" w:hAnsi="Times New Roman"/>
                <w:sz w:val="24"/>
                <w:szCs w:val="24"/>
              </w:rPr>
              <w:t>на 25 постов</w:t>
            </w:r>
          </w:p>
        </w:tc>
        <w:tc>
          <w:tcPr>
            <w:tcW w:w="2693" w:type="dxa"/>
          </w:tcPr>
          <w:p w:rsidR="003971FF" w:rsidRPr="00D12FCF" w:rsidRDefault="003971FF" w:rsidP="00B85CB4">
            <w:pPr>
              <w:widowControl w:val="0"/>
              <w:suppressAutoHyphens/>
              <w:autoSpaceDE w:val="0"/>
              <w:autoSpaceDN w:val="0"/>
              <w:adjustRightInd w:val="0"/>
              <w:jc w:val="center"/>
              <w:rPr>
                <w:rFonts w:ascii="Times New Roman" w:hAnsi="Times New Roman"/>
                <w:color w:val="000000"/>
              </w:rPr>
            </w:pPr>
            <w:r w:rsidRPr="00D12FCF">
              <w:rPr>
                <w:rFonts w:ascii="Times New Roman" w:hAnsi="Times New Roman"/>
                <w:color w:val="000000"/>
              </w:rPr>
              <w:t>2,0</w:t>
            </w:r>
          </w:p>
        </w:tc>
      </w:tr>
      <w:tr w:rsidR="003971FF" w:rsidTr="0055604B">
        <w:tc>
          <w:tcPr>
            <w:tcW w:w="6663" w:type="dxa"/>
          </w:tcPr>
          <w:p w:rsidR="003971FF" w:rsidRPr="00D12FCF" w:rsidRDefault="003971FF" w:rsidP="00B85CB4">
            <w:pPr>
              <w:widowControl w:val="0"/>
              <w:suppressAutoHyphens/>
              <w:autoSpaceDE w:val="0"/>
              <w:autoSpaceDN w:val="0"/>
              <w:adjustRightInd w:val="0"/>
              <w:jc w:val="center"/>
              <w:rPr>
                <w:rFonts w:ascii="Times New Roman" w:hAnsi="Times New Roman"/>
                <w:b/>
                <w:color w:val="000000"/>
              </w:rPr>
            </w:pPr>
            <w:r w:rsidRPr="003619AC">
              <w:rPr>
                <w:rFonts w:ascii="Times New Roman" w:hAnsi="Times New Roman"/>
                <w:sz w:val="24"/>
                <w:szCs w:val="24"/>
              </w:rPr>
              <w:t>на 40 постов</w:t>
            </w:r>
          </w:p>
        </w:tc>
        <w:tc>
          <w:tcPr>
            <w:tcW w:w="2693" w:type="dxa"/>
          </w:tcPr>
          <w:p w:rsidR="003971FF" w:rsidRPr="00D12FCF" w:rsidRDefault="003971FF" w:rsidP="00B85CB4">
            <w:pPr>
              <w:widowControl w:val="0"/>
              <w:suppressAutoHyphens/>
              <w:autoSpaceDE w:val="0"/>
              <w:autoSpaceDN w:val="0"/>
              <w:adjustRightInd w:val="0"/>
              <w:jc w:val="center"/>
              <w:rPr>
                <w:rFonts w:ascii="Times New Roman" w:hAnsi="Times New Roman"/>
                <w:color w:val="000000"/>
              </w:rPr>
            </w:pPr>
            <w:r w:rsidRPr="00D12FCF">
              <w:rPr>
                <w:rFonts w:ascii="Times New Roman" w:hAnsi="Times New Roman"/>
                <w:color w:val="000000"/>
              </w:rPr>
              <w:t>3,5</w:t>
            </w:r>
          </w:p>
        </w:tc>
      </w:tr>
    </w:tbl>
    <w:p w:rsidR="003971FF" w:rsidRPr="004E522B" w:rsidRDefault="003971FF" w:rsidP="003971FF">
      <w:pPr>
        <w:widowControl w:val="0"/>
        <w:suppressAutoHyphens/>
        <w:autoSpaceDE w:val="0"/>
        <w:autoSpaceDN w:val="0"/>
        <w:adjustRightInd w:val="0"/>
        <w:spacing w:after="0" w:line="240" w:lineRule="auto"/>
        <w:ind w:firstLine="709"/>
        <w:jc w:val="right"/>
        <w:rPr>
          <w:rFonts w:ascii="Times New Roman" w:hAnsi="Times New Roman"/>
          <w:b/>
          <w:color w:val="000000"/>
          <w:sz w:val="8"/>
          <w:szCs w:val="8"/>
        </w:rPr>
      </w:pPr>
    </w:p>
    <w:p w:rsidR="002A313F" w:rsidRPr="00220846" w:rsidRDefault="00035A20" w:rsidP="00433B54">
      <w:pPr>
        <w:spacing w:after="0" w:line="240" w:lineRule="auto"/>
        <w:ind w:firstLine="567"/>
        <w:jc w:val="both"/>
        <w:rPr>
          <w:rFonts w:ascii="Times New Roman" w:hAnsi="Times New Roman"/>
          <w:sz w:val="24"/>
          <w:szCs w:val="24"/>
        </w:rPr>
      </w:pPr>
      <w:r>
        <w:rPr>
          <w:rFonts w:ascii="Times New Roman" w:hAnsi="Times New Roman"/>
          <w:sz w:val="24"/>
          <w:szCs w:val="24"/>
        </w:rPr>
        <w:t>6</w:t>
      </w:r>
      <w:r w:rsidR="0040044F">
        <w:rPr>
          <w:rFonts w:ascii="Times New Roman" w:hAnsi="Times New Roman"/>
          <w:sz w:val="24"/>
          <w:szCs w:val="24"/>
        </w:rPr>
        <w:t>.3</w:t>
      </w:r>
      <w:r w:rsidR="00220075">
        <w:rPr>
          <w:rFonts w:ascii="Times New Roman" w:hAnsi="Times New Roman"/>
          <w:sz w:val="24"/>
          <w:szCs w:val="24"/>
        </w:rPr>
        <w:t>.5</w:t>
      </w:r>
      <w:r w:rsidR="0055604B">
        <w:rPr>
          <w:rFonts w:ascii="Times New Roman" w:hAnsi="Times New Roman"/>
          <w:sz w:val="24"/>
          <w:szCs w:val="24"/>
        </w:rPr>
        <w:t>.4</w:t>
      </w:r>
      <w:r>
        <w:rPr>
          <w:rFonts w:ascii="Times New Roman" w:hAnsi="Times New Roman"/>
          <w:sz w:val="24"/>
          <w:szCs w:val="24"/>
        </w:rPr>
        <w:t>4</w:t>
      </w:r>
      <w:r w:rsidR="0055604B">
        <w:rPr>
          <w:rFonts w:ascii="Times New Roman" w:hAnsi="Times New Roman"/>
          <w:sz w:val="24"/>
          <w:szCs w:val="24"/>
        </w:rPr>
        <w:t xml:space="preserve">. </w:t>
      </w:r>
      <w:r w:rsidR="002A313F" w:rsidRPr="00220846">
        <w:rPr>
          <w:rFonts w:ascii="Times New Roman" w:hAnsi="Times New Roman"/>
          <w:bCs/>
          <w:sz w:val="24"/>
          <w:szCs w:val="24"/>
        </w:rPr>
        <w:t>Автозаправочные станции</w:t>
      </w:r>
      <w:r w:rsidR="002A313F" w:rsidRPr="00220846">
        <w:rPr>
          <w:rFonts w:ascii="Times New Roman" w:hAnsi="Times New Roman"/>
          <w:sz w:val="24"/>
          <w:szCs w:val="24"/>
        </w:rPr>
        <w:t xml:space="preserve">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2A313F" w:rsidRPr="00220846" w:rsidRDefault="0055604B" w:rsidP="00433B54">
      <w:pPr>
        <w:spacing w:after="0" w:line="240" w:lineRule="auto"/>
        <w:ind w:firstLine="567"/>
        <w:jc w:val="both"/>
        <w:rPr>
          <w:rFonts w:ascii="Times New Roman" w:hAnsi="Times New Roman"/>
          <w:sz w:val="24"/>
          <w:szCs w:val="24"/>
        </w:rPr>
      </w:pPr>
      <w:r>
        <w:rPr>
          <w:rFonts w:ascii="Times New Roman" w:hAnsi="Times New Roman"/>
          <w:sz w:val="24"/>
          <w:szCs w:val="24"/>
        </w:rPr>
        <w:t>•</w:t>
      </w:r>
      <w:r w:rsidR="002A313F" w:rsidRPr="00220846">
        <w:rPr>
          <w:rFonts w:ascii="Times New Roman" w:hAnsi="Times New Roman"/>
          <w:sz w:val="24"/>
          <w:szCs w:val="24"/>
        </w:rPr>
        <w:t xml:space="preserve"> на 2 колонки – 0,1;</w:t>
      </w:r>
    </w:p>
    <w:p w:rsidR="002A313F" w:rsidRPr="00220846" w:rsidRDefault="0055604B" w:rsidP="00433B54">
      <w:pPr>
        <w:spacing w:after="0" w:line="240" w:lineRule="auto"/>
        <w:ind w:firstLine="567"/>
        <w:jc w:val="both"/>
        <w:rPr>
          <w:rFonts w:ascii="Times New Roman" w:hAnsi="Times New Roman"/>
          <w:sz w:val="24"/>
          <w:szCs w:val="24"/>
        </w:rPr>
      </w:pPr>
      <w:r>
        <w:rPr>
          <w:rFonts w:ascii="Times New Roman" w:hAnsi="Times New Roman"/>
          <w:sz w:val="24"/>
          <w:szCs w:val="24"/>
        </w:rPr>
        <w:t>•</w:t>
      </w:r>
      <w:r w:rsidR="002A313F" w:rsidRPr="00220846">
        <w:rPr>
          <w:rFonts w:ascii="Times New Roman" w:hAnsi="Times New Roman"/>
          <w:sz w:val="24"/>
          <w:szCs w:val="24"/>
        </w:rPr>
        <w:t xml:space="preserve"> на 5 колонок – 0,2;</w:t>
      </w:r>
    </w:p>
    <w:p w:rsidR="002A313F" w:rsidRPr="00220846" w:rsidRDefault="0055604B" w:rsidP="00433B54">
      <w:pPr>
        <w:spacing w:after="0" w:line="240" w:lineRule="auto"/>
        <w:ind w:firstLine="567"/>
        <w:jc w:val="both"/>
        <w:rPr>
          <w:rFonts w:ascii="Times New Roman" w:hAnsi="Times New Roman"/>
          <w:sz w:val="24"/>
          <w:szCs w:val="24"/>
        </w:rPr>
      </w:pPr>
      <w:r>
        <w:rPr>
          <w:rFonts w:ascii="Times New Roman" w:hAnsi="Times New Roman"/>
          <w:sz w:val="24"/>
          <w:szCs w:val="24"/>
        </w:rPr>
        <w:t>•</w:t>
      </w:r>
      <w:r w:rsidR="002A313F" w:rsidRPr="00220846">
        <w:rPr>
          <w:rFonts w:ascii="Times New Roman" w:hAnsi="Times New Roman"/>
          <w:sz w:val="24"/>
          <w:szCs w:val="24"/>
        </w:rPr>
        <w:t xml:space="preserve"> на 7 колонок – 0,3.</w:t>
      </w:r>
    </w:p>
    <w:p w:rsidR="002A313F" w:rsidRPr="00220846" w:rsidRDefault="00035A20" w:rsidP="00433B54">
      <w:pPr>
        <w:spacing w:after="0" w:line="240" w:lineRule="auto"/>
        <w:ind w:firstLine="567"/>
        <w:jc w:val="both"/>
        <w:rPr>
          <w:rFonts w:ascii="Times New Roman" w:hAnsi="Times New Roman"/>
          <w:sz w:val="24"/>
          <w:szCs w:val="24"/>
        </w:rPr>
      </w:pPr>
      <w:r>
        <w:rPr>
          <w:rFonts w:ascii="Times New Roman" w:hAnsi="Times New Roman"/>
          <w:sz w:val="24"/>
          <w:szCs w:val="24"/>
        </w:rPr>
        <w:t>6</w:t>
      </w:r>
      <w:r w:rsidR="0040044F">
        <w:rPr>
          <w:rFonts w:ascii="Times New Roman" w:hAnsi="Times New Roman"/>
          <w:sz w:val="24"/>
          <w:szCs w:val="24"/>
        </w:rPr>
        <w:t>.3</w:t>
      </w:r>
      <w:r w:rsidR="00220075">
        <w:rPr>
          <w:rFonts w:ascii="Times New Roman" w:hAnsi="Times New Roman"/>
          <w:sz w:val="24"/>
          <w:szCs w:val="24"/>
        </w:rPr>
        <w:t>.5</w:t>
      </w:r>
      <w:r w:rsidR="0055604B">
        <w:rPr>
          <w:rFonts w:ascii="Times New Roman" w:hAnsi="Times New Roman"/>
          <w:sz w:val="24"/>
          <w:szCs w:val="24"/>
        </w:rPr>
        <w:t>.4</w:t>
      </w:r>
      <w:r>
        <w:rPr>
          <w:rFonts w:ascii="Times New Roman" w:hAnsi="Times New Roman"/>
          <w:sz w:val="24"/>
          <w:szCs w:val="24"/>
        </w:rPr>
        <w:t>5</w:t>
      </w:r>
      <w:r w:rsidR="0055604B">
        <w:rPr>
          <w:rFonts w:ascii="Times New Roman" w:hAnsi="Times New Roman"/>
          <w:sz w:val="24"/>
          <w:szCs w:val="24"/>
        </w:rPr>
        <w:t xml:space="preserve">. </w:t>
      </w:r>
      <w:r w:rsidR="002A313F" w:rsidRPr="00220846">
        <w:rPr>
          <w:rFonts w:ascii="Times New Roman" w:hAnsi="Times New Roman"/>
          <w:sz w:val="24"/>
          <w:szCs w:val="24"/>
        </w:rPr>
        <w:t>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машино-мест с учетом требований НПБ 111-98*.</w:t>
      </w:r>
    </w:p>
    <w:p w:rsidR="002A313F" w:rsidRPr="00220846" w:rsidRDefault="00035A20" w:rsidP="00433B54">
      <w:pPr>
        <w:spacing w:after="0" w:line="240" w:lineRule="auto"/>
        <w:ind w:firstLine="567"/>
        <w:jc w:val="both"/>
        <w:rPr>
          <w:rFonts w:ascii="Times New Roman" w:hAnsi="Times New Roman"/>
          <w:sz w:val="24"/>
          <w:szCs w:val="24"/>
        </w:rPr>
      </w:pPr>
      <w:r>
        <w:rPr>
          <w:rFonts w:ascii="Times New Roman" w:hAnsi="Times New Roman"/>
          <w:sz w:val="24"/>
          <w:szCs w:val="24"/>
        </w:rPr>
        <w:t>6</w:t>
      </w:r>
      <w:r w:rsidR="0040044F">
        <w:rPr>
          <w:rFonts w:ascii="Times New Roman" w:hAnsi="Times New Roman"/>
          <w:sz w:val="24"/>
          <w:szCs w:val="24"/>
        </w:rPr>
        <w:t>.3</w:t>
      </w:r>
      <w:r w:rsidR="00220075">
        <w:rPr>
          <w:rFonts w:ascii="Times New Roman" w:hAnsi="Times New Roman"/>
          <w:sz w:val="24"/>
          <w:szCs w:val="24"/>
        </w:rPr>
        <w:t>.5</w:t>
      </w:r>
      <w:r w:rsidR="007B1A3C">
        <w:rPr>
          <w:rFonts w:ascii="Times New Roman" w:hAnsi="Times New Roman"/>
          <w:sz w:val="24"/>
          <w:szCs w:val="24"/>
        </w:rPr>
        <w:t>.4</w:t>
      </w:r>
      <w:r>
        <w:rPr>
          <w:rFonts w:ascii="Times New Roman" w:hAnsi="Times New Roman"/>
          <w:sz w:val="24"/>
          <w:szCs w:val="24"/>
        </w:rPr>
        <w:t>6</w:t>
      </w:r>
      <w:r w:rsidR="007B1A3C">
        <w:rPr>
          <w:rFonts w:ascii="Times New Roman" w:hAnsi="Times New Roman"/>
          <w:sz w:val="24"/>
          <w:szCs w:val="24"/>
        </w:rPr>
        <w:t xml:space="preserve">. </w:t>
      </w:r>
      <w:r w:rsidR="002A313F" w:rsidRPr="00220846">
        <w:rPr>
          <w:rFonts w:ascii="Times New Roman" w:hAnsi="Times New Roman"/>
          <w:sz w:val="24"/>
          <w:szCs w:val="24"/>
        </w:rPr>
        <w:t>Санитарно-защитные зоны для автозаправочных станций принимаются в соответствии с требованиями СанПиН 2.2.1/2.1.1.1200-03, в том числе, м:</w:t>
      </w:r>
    </w:p>
    <w:p w:rsidR="002A313F" w:rsidRPr="00220846" w:rsidRDefault="007B1A3C" w:rsidP="00433B54">
      <w:pPr>
        <w:spacing w:after="0" w:line="240" w:lineRule="auto"/>
        <w:ind w:firstLine="567"/>
        <w:jc w:val="both"/>
        <w:rPr>
          <w:rFonts w:ascii="Times New Roman" w:hAnsi="Times New Roman"/>
          <w:sz w:val="24"/>
          <w:szCs w:val="24"/>
        </w:rPr>
      </w:pPr>
      <w:r>
        <w:rPr>
          <w:rFonts w:ascii="Times New Roman" w:hAnsi="Times New Roman"/>
          <w:sz w:val="24"/>
          <w:szCs w:val="24"/>
        </w:rPr>
        <w:t>•</w:t>
      </w:r>
      <w:r w:rsidR="002A313F" w:rsidRPr="00220846">
        <w:rPr>
          <w:rFonts w:ascii="Times New Roman" w:hAnsi="Times New Roman"/>
          <w:sz w:val="24"/>
          <w:szCs w:val="24"/>
        </w:rPr>
        <w:t xml:space="preserve"> автозаправочных станций для заправки грузового и легкового автотранспорта жидким и газовым топливом – 100;</w:t>
      </w:r>
    </w:p>
    <w:p w:rsidR="002A313F" w:rsidRPr="00220846" w:rsidRDefault="007B1A3C" w:rsidP="00433B54">
      <w:pPr>
        <w:spacing w:after="0" w:line="240" w:lineRule="auto"/>
        <w:ind w:firstLine="567"/>
        <w:jc w:val="both"/>
        <w:rPr>
          <w:rFonts w:ascii="Times New Roman" w:hAnsi="Times New Roman"/>
          <w:spacing w:val="-2"/>
          <w:sz w:val="24"/>
          <w:szCs w:val="24"/>
        </w:rPr>
      </w:pPr>
      <w:r>
        <w:rPr>
          <w:rFonts w:ascii="Times New Roman" w:hAnsi="Times New Roman"/>
          <w:spacing w:val="-2"/>
          <w:sz w:val="24"/>
          <w:szCs w:val="24"/>
        </w:rPr>
        <w:t>•</w:t>
      </w:r>
      <w:r w:rsidR="002A313F" w:rsidRPr="00220846">
        <w:rPr>
          <w:rFonts w:ascii="Times New Roman" w:hAnsi="Times New Roman"/>
          <w:spacing w:val="-2"/>
          <w:sz w:val="24"/>
          <w:szCs w:val="24"/>
        </w:rPr>
        <w:t xml:space="preserve"> </w:t>
      </w:r>
      <w:r w:rsidR="002A313F" w:rsidRPr="00220846">
        <w:rPr>
          <w:rFonts w:ascii="Times New Roman" w:hAnsi="Times New Roman"/>
          <w:sz w:val="24"/>
          <w:szCs w:val="24"/>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002A313F" w:rsidRPr="00220846">
        <w:rPr>
          <w:rFonts w:ascii="Times New Roman" w:hAnsi="Times New Roman"/>
          <w:spacing w:val="-2"/>
          <w:sz w:val="24"/>
          <w:szCs w:val="24"/>
        </w:rPr>
        <w:t xml:space="preserve"> – 50.</w:t>
      </w:r>
    </w:p>
    <w:p w:rsidR="002A313F" w:rsidRDefault="00035A20" w:rsidP="00433B54">
      <w:pPr>
        <w:spacing w:after="0" w:line="240" w:lineRule="auto"/>
        <w:ind w:firstLine="567"/>
        <w:jc w:val="both"/>
        <w:rPr>
          <w:rFonts w:ascii="Times New Roman" w:hAnsi="Times New Roman"/>
          <w:sz w:val="24"/>
          <w:szCs w:val="24"/>
        </w:rPr>
      </w:pPr>
      <w:r>
        <w:rPr>
          <w:rFonts w:ascii="Times New Roman" w:hAnsi="Times New Roman"/>
          <w:sz w:val="24"/>
          <w:szCs w:val="24"/>
        </w:rPr>
        <w:t>6</w:t>
      </w:r>
      <w:r w:rsidR="0040044F">
        <w:rPr>
          <w:rFonts w:ascii="Times New Roman" w:hAnsi="Times New Roman"/>
          <w:sz w:val="24"/>
          <w:szCs w:val="24"/>
        </w:rPr>
        <w:t>.3</w:t>
      </w:r>
      <w:r w:rsidR="00220075">
        <w:rPr>
          <w:rFonts w:ascii="Times New Roman" w:hAnsi="Times New Roman"/>
          <w:sz w:val="24"/>
          <w:szCs w:val="24"/>
        </w:rPr>
        <w:t>.5</w:t>
      </w:r>
      <w:r w:rsidR="007B1A3C">
        <w:rPr>
          <w:rFonts w:ascii="Times New Roman" w:hAnsi="Times New Roman"/>
          <w:sz w:val="24"/>
          <w:szCs w:val="24"/>
        </w:rPr>
        <w:t>.4</w:t>
      </w:r>
      <w:r>
        <w:rPr>
          <w:rFonts w:ascii="Times New Roman" w:hAnsi="Times New Roman"/>
          <w:sz w:val="24"/>
          <w:szCs w:val="24"/>
        </w:rPr>
        <w:t>7</w:t>
      </w:r>
      <w:r w:rsidR="007B1A3C">
        <w:rPr>
          <w:rFonts w:ascii="Times New Roman" w:hAnsi="Times New Roman"/>
          <w:sz w:val="24"/>
          <w:szCs w:val="24"/>
        </w:rPr>
        <w:t xml:space="preserve">. </w:t>
      </w:r>
      <w:r w:rsidR="002A313F" w:rsidRPr="00220846">
        <w:rPr>
          <w:rFonts w:ascii="Times New Roman" w:hAnsi="Times New Roman"/>
          <w:sz w:val="24"/>
          <w:szCs w:val="24"/>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2A313F" w:rsidRPr="00220846" w:rsidRDefault="00035A20" w:rsidP="00433B54">
      <w:pPr>
        <w:spacing w:after="0" w:line="240" w:lineRule="auto"/>
        <w:ind w:firstLine="567"/>
        <w:jc w:val="both"/>
        <w:rPr>
          <w:rFonts w:ascii="Times New Roman" w:hAnsi="Times New Roman"/>
          <w:sz w:val="24"/>
          <w:szCs w:val="24"/>
        </w:rPr>
      </w:pPr>
      <w:r>
        <w:rPr>
          <w:rFonts w:ascii="Times New Roman" w:hAnsi="Times New Roman"/>
          <w:sz w:val="24"/>
          <w:szCs w:val="24"/>
        </w:rPr>
        <w:t>6</w:t>
      </w:r>
      <w:r w:rsidR="0040044F">
        <w:rPr>
          <w:rFonts w:ascii="Times New Roman" w:hAnsi="Times New Roman"/>
          <w:sz w:val="24"/>
          <w:szCs w:val="24"/>
        </w:rPr>
        <w:t>.3</w:t>
      </w:r>
      <w:r w:rsidR="00220075">
        <w:rPr>
          <w:rFonts w:ascii="Times New Roman" w:hAnsi="Times New Roman"/>
          <w:sz w:val="24"/>
          <w:szCs w:val="24"/>
        </w:rPr>
        <w:t>.5</w:t>
      </w:r>
      <w:r w:rsidR="007B1A3C">
        <w:rPr>
          <w:rFonts w:ascii="Times New Roman" w:hAnsi="Times New Roman"/>
          <w:sz w:val="24"/>
          <w:szCs w:val="24"/>
        </w:rPr>
        <w:t>.4</w:t>
      </w:r>
      <w:r>
        <w:rPr>
          <w:rFonts w:ascii="Times New Roman" w:hAnsi="Times New Roman"/>
          <w:sz w:val="24"/>
          <w:szCs w:val="24"/>
        </w:rPr>
        <w:t>8</w:t>
      </w:r>
      <w:r w:rsidR="007B1A3C">
        <w:rPr>
          <w:rFonts w:ascii="Times New Roman" w:hAnsi="Times New Roman"/>
          <w:sz w:val="24"/>
          <w:szCs w:val="24"/>
        </w:rPr>
        <w:t xml:space="preserve">. </w:t>
      </w:r>
      <w:r w:rsidR="002A313F" w:rsidRPr="00220846">
        <w:rPr>
          <w:rFonts w:ascii="Times New Roman" w:hAnsi="Times New Roman"/>
          <w:bCs/>
          <w:spacing w:val="-2"/>
          <w:sz w:val="24"/>
          <w:szCs w:val="24"/>
        </w:rPr>
        <w:t>Моечные пункты</w:t>
      </w:r>
      <w:r w:rsidR="002A313F" w:rsidRPr="00220846">
        <w:rPr>
          <w:rFonts w:ascii="Times New Roman" w:hAnsi="Times New Roman"/>
          <w:spacing w:val="-2"/>
          <w:sz w:val="24"/>
          <w:szCs w:val="24"/>
        </w:rPr>
        <w:t xml:space="preserve"> автотранспорта размещаются в составе предприятий</w:t>
      </w:r>
      <w:r w:rsidR="002A313F" w:rsidRPr="00220846">
        <w:rPr>
          <w:rFonts w:ascii="Times New Roman" w:hAnsi="Times New Roman"/>
          <w:sz w:val="24"/>
          <w:szCs w:val="24"/>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002A313F" w:rsidRPr="00220846">
        <w:rPr>
          <w:rFonts w:ascii="Times New Roman" w:hAnsi="Times New Roman"/>
          <w:spacing w:val="-2"/>
          <w:sz w:val="24"/>
          <w:szCs w:val="24"/>
        </w:rPr>
        <w:t>венные и эксплуатационные филиалы, базы централизованного технического обслуживания,</w:t>
      </w:r>
      <w:r w:rsidR="002A313F" w:rsidRPr="00220846">
        <w:rPr>
          <w:rFonts w:ascii="Times New Roman" w:hAnsi="Times New Roman"/>
          <w:sz w:val="24"/>
          <w:szCs w:val="24"/>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2A313F" w:rsidRPr="00220846" w:rsidRDefault="00035A20" w:rsidP="00433B54">
      <w:pPr>
        <w:spacing w:after="0" w:line="240" w:lineRule="auto"/>
        <w:ind w:firstLine="567"/>
        <w:jc w:val="both"/>
        <w:rPr>
          <w:rFonts w:ascii="Times New Roman" w:hAnsi="Times New Roman"/>
          <w:sz w:val="24"/>
          <w:szCs w:val="24"/>
        </w:rPr>
      </w:pPr>
      <w:r>
        <w:rPr>
          <w:rFonts w:ascii="Times New Roman" w:hAnsi="Times New Roman"/>
          <w:sz w:val="24"/>
          <w:szCs w:val="24"/>
        </w:rPr>
        <w:t>6</w:t>
      </w:r>
      <w:r w:rsidR="0040044F">
        <w:rPr>
          <w:rFonts w:ascii="Times New Roman" w:hAnsi="Times New Roman"/>
          <w:sz w:val="24"/>
          <w:szCs w:val="24"/>
        </w:rPr>
        <w:t>.3</w:t>
      </w:r>
      <w:r w:rsidR="00220075">
        <w:rPr>
          <w:rFonts w:ascii="Times New Roman" w:hAnsi="Times New Roman"/>
          <w:sz w:val="24"/>
          <w:szCs w:val="24"/>
        </w:rPr>
        <w:t>.5</w:t>
      </w:r>
      <w:r w:rsidR="007B1A3C">
        <w:rPr>
          <w:rFonts w:ascii="Times New Roman" w:hAnsi="Times New Roman"/>
          <w:sz w:val="24"/>
          <w:szCs w:val="24"/>
        </w:rPr>
        <w:t>.4</w:t>
      </w:r>
      <w:r>
        <w:rPr>
          <w:rFonts w:ascii="Times New Roman" w:hAnsi="Times New Roman"/>
          <w:sz w:val="24"/>
          <w:szCs w:val="24"/>
        </w:rPr>
        <w:t>9</w:t>
      </w:r>
      <w:r w:rsidR="007B1A3C">
        <w:rPr>
          <w:rFonts w:ascii="Times New Roman" w:hAnsi="Times New Roman"/>
          <w:sz w:val="24"/>
          <w:szCs w:val="24"/>
        </w:rPr>
        <w:t xml:space="preserve">. </w:t>
      </w:r>
      <w:r w:rsidR="002A313F" w:rsidRPr="00220846">
        <w:rPr>
          <w:rFonts w:ascii="Times New Roman" w:hAnsi="Times New Roman"/>
          <w:sz w:val="24"/>
          <w:szCs w:val="24"/>
        </w:rPr>
        <w:t>Санитарно-защитные зоны для моечных пунктов устанавливаются в соответствии с требованиями СанПиН 2.2.1/2.1.1.1200-03, в том числе ориентировочные размеры санитарно-защитных зон составляют, м, для:</w:t>
      </w:r>
    </w:p>
    <w:p w:rsidR="002A313F" w:rsidRPr="00220846" w:rsidRDefault="007B1A3C" w:rsidP="00433B54">
      <w:pPr>
        <w:spacing w:after="0" w:line="240" w:lineRule="auto"/>
        <w:ind w:firstLine="567"/>
        <w:jc w:val="both"/>
        <w:rPr>
          <w:rFonts w:ascii="Times New Roman" w:hAnsi="Times New Roman"/>
          <w:sz w:val="24"/>
          <w:szCs w:val="24"/>
        </w:rPr>
      </w:pPr>
      <w:r>
        <w:rPr>
          <w:rFonts w:ascii="Times New Roman" w:hAnsi="Times New Roman"/>
          <w:sz w:val="24"/>
          <w:szCs w:val="24"/>
        </w:rPr>
        <w:t>•</w:t>
      </w:r>
      <w:r w:rsidR="002A313F" w:rsidRPr="00220846">
        <w:rPr>
          <w:rFonts w:ascii="Times New Roman" w:hAnsi="Times New Roman"/>
          <w:sz w:val="24"/>
          <w:szCs w:val="24"/>
        </w:rPr>
        <w:t xml:space="preserve"> моек грузовых автомобилей портального типа – 100 (размещаются в </w:t>
      </w:r>
      <w:r w:rsidR="002A313F" w:rsidRPr="00220846">
        <w:rPr>
          <w:rFonts w:ascii="Times New Roman" w:hAnsi="Times New Roman"/>
          <w:spacing w:val="-2"/>
          <w:sz w:val="24"/>
          <w:szCs w:val="24"/>
        </w:rPr>
        <w:t>границах промышленных и коммунально-складских зон, на магистралях на въезде</w:t>
      </w:r>
      <w:r w:rsidR="002A313F" w:rsidRPr="00220846">
        <w:rPr>
          <w:rFonts w:ascii="Times New Roman" w:hAnsi="Times New Roman"/>
          <w:sz w:val="24"/>
          <w:szCs w:val="24"/>
        </w:rPr>
        <w:t xml:space="preserve"> в населенный пункт, на территории автотранспортных предприятий);</w:t>
      </w:r>
    </w:p>
    <w:p w:rsidR="002A313F" w:rsidRPr="00220846" w:rsidRDefault="007B1A3C" w:rsidP="00433B54">
      <w:pPr>
        <w:spacing w:after="0" w:line="240" w:lineRule="auto"/>
        <w:ind w:firstLine="567"/>
        <w:jc w:val="both"/>
        <w:rPr>
          <w:rFonts w:ascii="Times New Roman" w:hAnsi="Times New Roman"/>
          <w:sz w:val="24"/>
          <w:szCs w:val="24"/>
        </w:rPr>
      </w:pPr>
      <w:r>
        <w:rPr>
          <w:rFonts w:ascii="Times New Roman" w:hAnsi="Times New Roman"/>
          <w:sz w:val="24"/>
          <w:szCs w:val="24"/>
        </w:rPr>
        <w:t>•</w:t>
      </w:r>
      <w:r w:rsidR="002A313F" w:rsidRPr="00220846">
        <w:rPr>
          <w:rFonts w:ascii="Times New Roman" w:hAnsi="Times New Roman"/>
          <w:sz w:val="24"/>
          <w:szCs w:val="24"/>
        </w:rPr>
        <w:t xml:space="preserve"> моек автомобилей с количеством постов от 2 до 5 – 100;</w:t>
      </w:r>
    </w:p>
    <w:p w:rsidR="002A313F" w:rsidRPr="00220846" w:rsidRDefault="007B1A3C" w:rsidP="00433B54">
      <w:pPr>
        <w:spacing w:after="0" w:line="240" w:lineRule="auto"/>
        <w:ind w:firstLine="567"/>
        <w:jc w:val="both"/>
        <w:rPr>
          <w:rFonts w:ascii="Times New Roman" w:hAnsi="Times New Roman"/>
          <w:sz w:val="24"/>
          <w:szCs w:val="24"/>
        </w:rPr>
      </w:pPr>
      <w:r>
        <w:rPr>
          <w:rFonts w:ascii="Times New Roman" w:hAnsi="Times New Roman"/>
          <w:sz w:val="24"/>
          <w:szCs w:val="24"/>
        </w:rPr>
        <w:t>•</w:t>
      </w:r>
      <w:r w:rsidR="002A313F" w:rsidRPr="00220846">
        <w:rPr>
          <w:rFonts w:ascii="Times New Roman" w:hAnsi="Times New Roman"/>
          <w:sz w:val="24"/>
          <w:szCs w:val="24"/>
        </w:rPr>
        <w:t xml:space="preserve"> для моек автомобилей до двух постов – 50.</w:t>
      </w:r>
    </w:p>
    <w:p w:rsidR="002A313F" w:rsidRPr="00220846" w:rsidRDefault="00035A20" w:rsidP="00433B54">
      <w:pPr>
        <w:spacing w:after="0" w:line="240" w:lineRule="auto"/>
        <w:ind w:firstLine="567"/>
        <w:jc w:val="both"/>
        <w:rPr>
          <w:rFonts w:ascii="Times New Roman" w:hAnsi="Times New Roman"/>
          <w:sz w:val="24"/>
          <w:szCs w:val="24"/>
        </w:rPr>
      </w:pPr>
      <w:r>
        <w:rPr>
          <w:rFonts w:ascii="Times New Roman" w:hAnsi="Times New Roman"/>
          <w:sz w:val="24"/>
          <w:szCs w:val="24"/>
        </w:rPr>
        <w:t>6</w:t>
      </w:r>
      <w:r w:rsidR="0040044F">
        <w:rPr>
          <w:rFonts w:ascii="Times New Roman" w:hAnsi="Times New Roman"/>
          <w:sz w:val="24"/>
          <w:szCs w:val="24"/>
        </w:rPr>
        <w:t>.3</w:t>
      </w:r>
      <w:r w:rsidR="00220075">
        <w:rPr>
          <w:rFonts w:ascii="Times New Roman" w:hAnsi="Times New Roman"/>
          <w:sz w:val="24"/>
          <w:szCs w:val="24"/>
        </w:rPr>
        <w:t>.5</w:t>
      </w:r>
      <w:r>
        <w:rPr>
          <w:rFonts w:ascii="Times New Roman" w:hAnsi="Times New Roman"/>
          <w:sz w:val="24"/>
          <w:szCs w:val="24"/>
        </w:rPr>
        <w:t>.50</w:t>
      </w:r>
      <w:r w:rsidR="007B1A3C">
        <w:rPr>
          <w:rFonts w:ascii="Times New Roman" w:hAnsi="Times New Roman"/>
          <w:sz w:val="24"/>
          <w:szCs w:val="24"/>
        </w:rPr>
        <w:t xml:space="preserve">. </w:t>
      </w:r>
      <w:r w:rsidR="002A313F" w:rsidRPr="00220846">
        <w:rPr>
          <w:rFonts w:ascii="Times New Roman" w:hAnsi="Times New Roman"/>
          <w:bCs/>
          <w:spacing w:val="-2"/>
          <w:sz w:val="24"/>
          <w:szCs w:val="24"/>
        </w:rPr>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населенных пунктов – вне жилой и общественно-деловой застройки и за пределами зон массового отдыха населения.</w:t>
      </w:r>
    </w:p>
    <w:p w:rsidR="007B1A3C" w:rsidRDefault="00035A20" w:rsidP="00433B54">
      <w:pPr>
        <w:spacing w:after="0" w:line="240" w:lineRule="auto"/>
        <w:ind w:firstLine="567"/>
        <w:jc w:val="both"/>
        <w:rPr>
          <w:rFonts w:ascii="Times New Roman" w:hAnsi="Times New Roman"/>
          <w:sz w:val="24"/>
          <w:szCs w:val="24"/>
        </w:rPr>
      </w:pPr>
      <w:r>
        <w:rPr>
          <w:rFonts w:ascii="Times New Roman" w:hAnsi="Times New Roman"/>
          <w:sz w:val="24"/>
          <w:szCs w:val="24"/>
        </w:rPr>
        <w:t>6</w:t>
      </w:r>
      <w:r w:rsidR="0040044F">
        <w:rPr>
          <w:rFonts w:ascii="Times New Roman" w:hAnsi="Times New Roman"/>
          <w:sz w:val="24"/>
          <w:szCs w:val="24"/>
        </w:rPr>
        <w:t>.3</w:t>
      </w:r>
      <w:r w:rsidR="00220075">
        <w:rPr>
          <w:rFonts w:ascii="Times New Roman" w:hAnsi="Times New Roman"/>
          <w:sz w:val="24"/>
          <w:szCs w:val="24"/>
        </w:rPr>
        <w:t>.5</w:t>
      </w:r>
      <w:r w:rsidR="007B1A3C">
        <w:rPr>
          <w:rFonts w:ascii="Times New Roman" w:hAnsi="Times New Roman"/>
          <w:sz w:val="24"/>
          <w:szCs w:val="24"/>
        </w:rPr>
        <w:t>.5</w:t>
      </w:r>
      <w:r>
        <w:rPr>
          <w:rFonts w:ascii="Times New Roman" w:hAnsi="Times New Roman"/>
          <w:sz w:val="24"/>
          <w:szCs w:val="24"/>
        </w:rPr>
        <w:t>1</w:t>
      </w:r>
      <w:r w:rsidR="007B1A3C">
        <w:rPr>
          <w:rFonts w:ascii="Times New Roman" w:hAnsi="Times New Roman"/>
          <w:sz w:val="24"/>
          <w:szCs w:val="24"/>
        </w:rPr>
        <w:t xml:space="preserve">. </w:t>
      </w:r>
      <w:r w:rsidR="002A313F" w:rsidRPr="00220846">
        <w:rPr>
          <w:rFonts w:ascii="Times New Roman" w:hAnsi="Times New Roman"/>
          <w:sz w:val="24"/>
          <w:szCs w:val="24"/>
        </w:rPr>
        <w:t>Обеспеченность</w:t>
      </w:r>
      <w:r w:rsidR="002A313F" w:rsidRPr="00220846">
        <w:rPr>
          <w:rFonts w:ascii="Times New Roman" w:hAnsi="Times New Roman"/>
          <w:bCs/>
          <w:sz w:val="24"/>
          <w:szCs w:val="24"/>
        </w:rPr>
        <w:t xml:space="preserve"> стоянками для маломерных судов</w:t>
      </w:r>
      <w:r w:rsidR="002A313F" w:rsidRPr="00220846">
        <w:rPr>
          <w:rFonts w:ascii="Times New Roman" w:hAnsi="Times New Roman"/>
          <w:sz w:val="24"/>
          <w:szCs w:val="24"/>
        </w:rPr>
        <w:t xml:space="preserve"> индивидуального пользования следует определять расчетным путем с учетом их наличия в населенных пунктах. </w:t>
      </w:r>
    </w:p>
    <w:p w:rsidR="002A313F" w:rsidRPr="00DA599B" w:rsidRDefault="002A313F" w:rsidP="00433B54">
      <w:pPr>
        <w:spacing w:after="0" w:line="240" w:lineRule="auto"/>
        <w:ind w:firstLine="567"/>
        <w:jc w:val="both"/>
        <w:rPr>
          <w:rFonts w:ascii="Times New Roman" w:hAnsi="Times New Roman"/>
          <w:sz w:val="24"/>
          <w:szCs w:val="24"/>
        </w:rPr>
      </w:pPr>
      <w:r w:rsidRPr="00220846">
        <w:rPr>
          <w:rFonts w:ascii="Times New Roman" w:hAnsi="Times New Roman"/>
          <w:sz w:val="24"/>
          <w:szCs w:val="24"/>
        </w:rPr>
        <w:t xml:space="preserve">Для хранения судов должны </w:t>
      </w:r>
      <w:r w:rsidRPr="00DA599B">
        <w:rPr>
          <w:rFonts w:ascii="Times New Roman" w:hAnsi="Times New Roman"/>
          <w:sz w:val="24"/>
          <w:szCs w:val="24"/>
        </w:rPr>
        <w:t xml:space="preserve">предусматриваться: в пределах границ населенных пунктов – компактные летние стоянки с ограниченным набором обслуживающих сооружений; за границами населенных пунктов – базы зимнего хранения с полным необходимым оборудованием. </w:t>
      </w:r>
    </w:p>
    <w:p w:rsidR="002A313F" w:rsidRPr="00DA599B" w:rsidRDefault="002A313F" w:rsidP="00433B54">
      <w:pPr>
        <w:spacing w:after="0" w:line="240" w:lineRule="auto"/>
        <w:ind w:firstLine="567"/>
        <w:jc w:val="both"/>
        <w:rPr>
          <w:rFonts w:ascii="Times New Roman" w:hAnsi="Times New Roman"/>
          <w:sz w:val="24"/>
          <w:szCs w:val="24"/>
        </w:rPr>
      </w:pPr>
      <w:r w:rsidRPr="00DA599B">
        <w:rPr>
          <w:rFonts w:ascii="Times New Roman" w:hAnsi="Times New Roman"/>
          <w:bCs/>
          <w:sz w:val="24"/>
          <w:szCs w:val="24"/>
        </w:rPr>
        <w:t>База для стоянки маломерных судов включает комплекс береговых и гидротехнических сооружений, а также других специальных объектов, расположенных на берегу и акватории поверхностного водного объекта или его части (территория базы) и предназначенных для стоянки, обслуживания и хранения маломерных судов и других плавательных средств.</w:t>
      </w:r>
    </w:p>
    <w:p w:rsidR="002A313F" w:rsidRPr="00DA599B" w:rsidRDefault="002A313F" w:rsidP="00433B54">
      <w:pPr>
        <w:spacing w:after="0" w:line="240" w:lineRule="auto"/>
        <w:ind w:firstLine="567"/>
        <w:jc w:val="both"/>
        <w:rPr>
          <w:rFonts w:ascii="Times New Roman" w:hAnsi="Times New Roman"/>
          <w:sz w:val="24"/>
          <w:szCs w:val="24"/>
        </w:rPr>
      </w:pPr>
      <w:r w:rsidRPr="00DA599B">
        <w:rPr>
          <w:rFonts w:ascii="Times New Roman" w:hAnsi="Times New Roman"/>
          <w:bCs/>
          <w:sz w:val="24"/>
          <w:szCs w:val="24"/>
        </w:rPr>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2A313F" w:rsidRPr="00DA599B" w:rsidRDefault="002A313F" w:rsidP="00433B54">
      <w:pPr>
        <w:spacing w:after="0" w:line="240" w:lineRule="auto"/>
        <w:ind w:firstLine="567"/>
        <w:jc w:val="both"/>
        <w:rPr>
          <w:rFonts w:ascii="Times New Roman" w:hAnsi="Times New Roman"/>
          <w:sz w:val="24"/>
          <w:szCs w:val="24"/>
        </w:rPr>
      </w:pPr>
      <w:r w:rsidRPr="00DA599B">
        <w:rPr>
          <w:rFonts w:ascii="Times New Roman" w:hAnsi="Times New Roman"/>
          <w:bCs/>
          <w:sz w:val="24"/>
          <w:szCs w:val="24"/>
        </w:rPr>
        <w:t>Размер участка при одноярусном стеллажном хранении судов следует принимать (на одно место): для прогулочного флота – 27 м</w:t>
      </w:r>
      <w:r w:rsidRPr="00DA599B">
        <w:rPr>
          <w:rFonts w:ascii="Times New Roman" w:hAnsi="Times New Roman"/>
          <w:bCs/>
          <w:sz w:val="24"/>
          <w:szCs w:val="24"/>
          <w:vertAlign w:val="superscript"/>
        </w:rPr>
        <w:t>2</w:t>
      </w:r>
      <w:r w:rsidRPr="00DA599B">
        <w:rPr>
          <w:rFonts w:ascii="Times New Roman" w:hAnsi="Times New Roman"/>
          <w:bCs/>
          <w:sz w:val="24"/>
          <w:szCs w:val="24"/>
        </w:rPr>
        <w:t>, спортивного – 75 м</w:t>
      </w:r>
      <w:r w:rsidRPr="00DA599B">
        <w:rPr>
          <w:rFonts w:ascii="Times New Roman" w:hAnsi="Times New Roman"/>
          <w:bCs/>
          <w:sz w:val="24"/>
          <w:szCs w:val="24"/>
          <w:vertAlign w:val="superscript"/>
        </w:rPr>
        <w:t>2</w:t>
      </w:r>
      <w:r w:rsidRPr="00DA599B">
        <w:rPr>
          <w:rFonts w:ascii="Times New Roman" w:hAnsi="Times New Roman"/>
          <w:bCs/>
          <w:sz w:val="24"/>
          <w:szCs w:val="24"/>
        </w:rPr>
        <w:t>.</w:t>
      </w:r>
    </w:p>
    <w:p w:rsidR="002A313F" w:rsidRPr="00DA599B" w:rsidRDefault="00035A20" w:rsidP="00433B54">
      <w:pPr>
        <w:spacing w:after="0" w:line="240" w:lineRule="auto"/>
        <w:ind w:firstLine="567"/>
        <w:jc w:val="both"/>
        <w:rPr>
          <w:rFonts w:ascii="Times New Roman" w:hAnsi="Times New Roman"/>
          <w:bCs/>
          <w:sz w:val="24"/>
          <w:szCs w:val="24"/>
        </w:rPr>
      </w:pPr>
      <w:r>
        <w:rPr>
          <w:rFonts w:ascii="Times New Roman" w:hAnsi="Times New Roman"/>
          <w:sz w:val="24"/>
          <w:szCs w:val="24"/>
        </w:rPr>
        <w:t>6</w:t>
      </w:r>
      <w:r w:rsidR="0040044F">
        <w:rPr>
          <w:rFonts w:ascii="Times New Roman" w:hAnsi="Times New Roman"/>
          <w:sz w:val="24"/>
          <w:szCs w:val="24"/>
        </w:rPr>
        <w:t>.3</w:t>
      </w:r>
      <w:r w:rsidR="00220075">
        <w:rPr>
          <w:rFonts w:ascii="Times New Roman" w:hAnsi="Times New Roman"/>
          <w:sz w:val="24"/>
          <w:szCs w:val="24"/>
        </w:rPr>
        <w:t>.5</w:t>
      </w:r>
      <w:r w:rsidR="007B1A3C">
        <w:rPr>
          <w:rFonts w:ascii="Times New Roman" w:hAnsi="Times New Roman"/>
          <w:sz w:val="24"/>
          <w:szCs w:val="24"/>
        </w:rPr>
        <w:t>.5</w:t>
      </w:r>
      <w:r>
        <w:rPr>
          <w:rFonts w:ascii="Times New Roman" w:hAnsi="Times New Roman"/>
          <w:sz w:val="24"/>
          <w:szCs w:val="24"/>
        </w:rPr>
        <w:t>2</w:t>
      </w:r>
      <w:r w:rsidR="007B1A3C">
        <w:rPr>
          <w:rFonts w:ascii="Times New Roman" w:hAnsi="Times New Roman"/>
          <w:sz w:val="24"/>
          <w:szCs w:val="24"/>
        </w:rPr>
        <w:t xml:space="preserve">. </w:t>
      </w:r>
      <w:r w:rsidR="002A313F" w:rsidRPr="00DA599B">
        <w:rPr>
          <w:rFonts w:ascii="Times New Roman" w:hAnsi="Times New Roman"/>
          <w:bCs/>
          <w:sz w:val="24"/>
          <w:szCs w:val="24"/>
        </w:rPr>
        <w:t>Минимальная длина причального фронта по периметру причалов, в том числе плавучих,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 При этом расстояние между судами при стоянке у причала (пирса) должно быть не менее 0,5 м для гребных и не менее 1,0 м – для моторных и парусных судов.</w:t>
      </w:r>
    </w:p>
    <w:p w:rsidR="002A313F" w:rsidRPr="00DA599B" w:rsidRDefault="00035A20" w:rsidP="00433B54">
      <w:pPr>
        <w:spacing w:after="0" w:line="240" w:lineRule="auto"/>
        <w:ind w:firstLine="567"/>
        <w:jc w:val="both"/>
        <w:rPr>
          <w:rFonts w:ascii="Times New Roman" w:hAnsi="Times New Roman"/>
          <w:bCs/>
          <w:sz w:val="24"/>
          <w:szCs w:val="24"/>
        </w:rPr>
      </w:pPr>
      <w:r>
        <w:rPr>
          <w:rFonts w:ascii="Times New Roman" w:hAnsi="Times New Roman"/>
          <w:sz w:val="24"/>
          <w:szCs w:val="24"/>
        </w:rPr>
        <w:t>6</w:t>
      </w:r>
      <w:r w:rsidR="0040044F">
        <w:rPr>
          <w:rFonts w:ascii="Times New Roman" w:hAnsi="Times New Roman"/>
          <w:sz w:val="24"/>
          <w:szCs w:val="24"/>
        </w:rPr>
        <w:t>.3</w:t>
      </w:r>
      <w:r w:rsidR="00220075">
        <w:rPr>
          <w:rFonts w:ascii="Times New Roman" w:hAnsi="Times New Roman"/>
          <w:sz w:val="24"/>
          <w:szCs w:val="24"/>
        </w:rPr>
        <w:t>.5</w:t>
      </w:r>
      <w:r>
        <w:rPr>
          <w:rFonts w:ascii="Times New Roman" w:hAnsi="Times New Roman"/>
          <w:sz w:val="24"/>
          <w:szCs w:val="24"/>
        </w:rPr>
        <w:t>.53</w:t>
      </w:r>
      <w:r w:rsidR="007B1A3C">
        <w:rPr>
          <w:rFonts w:ascii="Times New Roman" w:hAnsi="Times New Roman"/>
          <w:sz w:val="24"/>
          <w:szCs w:val="24"/>
        </w:rPr>
        <w:t xml:space="preserve">. </w:t>
      </w:r>
      <w:r w:rsidR="002A313F" w:rsidRPr="00DA599B">
        <w:rPr>
          <w:rFonts w:ascii="Times New Roman" w:hAnsi="Times New Roman"/>
          <w:bCs/>
          <w:sz w:val="24"/>
          <w:szCs w:val="24"/>
        </w:rPr>
        <w:t>На базах вместимостью более 100 единиц маломерных судов следует проектировать станции заправки моторным топливом этих судов с соблюдением требований по охране окружающей среды.</w:t>
      </w:r>
    </w:p>
    <w:p w:rsidR="002A313F" w:rsidRPr="00DA599B" w:rsidRDefault="002A313F" w:rsidP="00433B54">
      <w:pPr>
        <w:spacing w:after="0" w:line="240" w:lineRule="auto"/>
        <w:ind w:firstLine="567"/>
        <w:jc w:val="both"/>
        <w:rPr>
          <w:rFonts w:ascii="Times New Roman" w:hAnsi="Times New Roman"/>
          <w:bCs/>
          <w:spacing w:val="-2"/>
          <w:sz w:val="24"/>
          <w:szCs w:val="24"/>
        </w:rPr>
      </w:pPr>
      <w:r w:rsidRPr="00DA599B">
        <w:rPr>
          <w:rFonts w:ascii="Times New Roman" w:hAnsi="Times New Roman"/>
          <w:bCs/>
          <w:spacing w:val="-2"/>
          <w:sz w:val="24"/>
          <w:szCs w:val="24"/>
        </w:rPr>
        <w:t>На территории базы следует проектировать площ</w:t>
      </w:r>
      <w:r w:rsidR="009C10EB">
        <w:rPr>
          <w:rFonts w:ascii="Times New Roman" w:hAnsi="Times New Roman"/>
          <w:bCs/>
          <w:spacing w:val="-2"/>
          <w:sz w:val="24"/>
          <w:szCs w:val="24"/>
        </w:rPr>
        <w:t xml:space="preserve">адки с контейнерами для коммунальных </w:t>
      </w:r>
      <w:r w:rsidRPr="00DA599B">
        <w:rPr>
          <w:rFonts w:ascii="Times New Roman" w:hAnsi="Times New Roman"/>
          <w:bCs/>
          <w:spacing w:val="-2"/>
          <w:sz w:val="24"/>
          <w:szCs w:val="24"/>
        </w:rPr>
        <w:t>отходов и емкостями для сбора отработанных горючих и смазочных материалов.</w:t>
      </w:r>
    </w:p>
    <w:p w:rsidR="002A313F" w:rsidRPr="00DA599B" w:rsidRDefault="00035A20" w:rsidP="00433B54">
      <w:pPr>
        <w:spacing w:after="0" w:line="240" w:lineRule="auto"/>
        <w:ind w:firstLine="567"/>
        <w:jc w:val="both"/>
        <w:rPr>
          <w:rFonts w:ascii="Times New Roman" w:hAnsi="Times New Roman"/>
          <w:bCs/>
          <w:sz w:val="24"/>
          <w:szCs w:val="24"/>
        </w:rPr>
      </w:pPr>
      <w:r>
        <w:rPr>
          <w:rFonts w:ascii="Times New Roman" w:hAnsi="Times New Roman"/>
          <w:sz w:val="24"/>
          <w:szCs w:val="24"/>
        </w:rPr>
        <w:t>6</w:t>
      </w:r>
      <w:r w:rsidR="0040044F">
        <w:rPr>
          <w:rFonts w:ascii="Times New Roman" w:hAnsi="Times New Roman"/>
          <w:sz w:val="24"/>
          <w:szCs w:val="24"/>
        </w:rPr>
        <w:t>.3</w:t>
      </w:r>
      <w:r w:rsidR="00220075">
        <w:rPr>
          <w:rFonts w:ascii="Times New Roman" w:hAnsi="Times New Roman"/>
          <w:sz w:val="24"/>
          <w:szCs w:val="24"/>
        </w:rPr>
        <w:t>.5</w:t>
      </w:r>
      <w:r w:rsidR="007B1A3C">
        <w:rPr>
          <w:rFonts w:ascii="Times New Roman" w:hAnsi="Times New Roman"/>
          <w:sz w:val="24"/>
          <w:szCs w:val="24"/>
        </w:rPr>
        <w:t>.5</w:t>
      </w:r>
      <w:r>
        <w:rPr>
          <w:rFonts w:ascii="Times New Roman" w:hAnsi="Times New Roman"/>
          <w:sz w:val="24"/>
          <w:szCs w:val="24"/>
        </w:rPr>
        <w:t>4</w:t>
      </w:r>
      <w:r w:rsidR="007B1A3C">
        <w:rPr>
          <w:rFonts w:ascii="Times New Roman" w:hAnsi="Times New Roman"/>
          <w:sz w:val="24"/>
          <w:szCs w:val="24"/>
        </w:rPr>
        <w:t xml:space="preserve">. </w:t>
      </w:r>
      <w:r w:rsidR="002A313F" w:rsidRPr="00DA599B">
        <w:rPr>
          <w:rFonts w:ascii="Times New Roman" w:hAnsi="Times New Roman"/>
          <w:bCs/>
          <w:sz w:val="24"/>
          <w:szCs w:val="24"/>
        </w:rPr>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2A313F" w:rsidRDefault="00035A20" w:rsidP="00433B54">
      <w:pPr>
        <w:spacing w:after="0" w:line="240" w:lineRule="auto"/>
        <w:ind w:firstLine="567"/>
        <w:jc w:val="both"/>
        <w:rPr>
          <w:rFonts w:ascii="Times New Roman" w:hAnsi="Times New Roman"/>
          <w:sz w:val="24"/>
          <w:szCs w:val="24"/>
        </w:rPr>
      </w:pPr>
      <w:r>
        <w:rPr>
          <w:rFonts w:ascii="Times New Roman" w:hAnsi="Times New Roman"/>
          <w:sz w:val="24"/>
          <w:szCs w:val="24"/>
        </w:rPr>
        <w:t>6</w:t>
      </w:r>
      <w:r w:rsidR="0040044F">
        <w:rPr>
          <w:rFonts w:ascii="Times New Roman" w:hAnsi="Times New Roman"/>
          <w:sz w:val="24"/>
          <w:szCs w:val="24"/>
        </w:rPr>
        <w:t>.3</w:t>
      </w:r>
      <w:r w:rsidR="00220075">
        <w:rPr>
          <w:rFonts w:ascii="Times New Roman" w:hAnsi="Times New Roman"/>
          <w:sz w:val="24"/>
          <w:szCs w:val="24"/>
        </w:rPr>
        <w:t>.5</w:t>
      </w:r>
      <w:r w:rsidR="007B1A3C">
        <w:rPr>
          <w:rFonts w:ascii="Times New Roman" w:hAnsi="Times New Roman"/>
          <w:sz w:val="24"/>
          <w:szCs w:val="24"/>
        </w:rPr>
        <w:t>.5</w:t>
      </w:r>
      <w:r>
        <w:rPr>
          <w:rFonts w:ascii="Times New Roman" w:hAnsi="Times New Roman"/>
          <w:sz w:val="24"/>
          <w:szCs w:val="24"/>
        </w:rPr>
        <w:t>5</w:t>
      </w:r>
      <w:r w:rsidR="007B1A3C">
        <w:rPr>
          <w:rFonts w:ascii="Times New Roman" w:hAnsi="Times New Roman"/>
          <w:sz w:val="24"/>
          <w:szCs w:val="24"/>
        </w:rPr>
        <w:t xml:space="preserve">. </w:t>
      </w:r>
      <w:r w:rsidR="002A313F" w:rsidRPr="00DA599B">
        <w:rPr>
          <w:rFonts w:ascii="Times New Roman" w:hAnsi="Times New Roman"/>
          <w:sz w:val="24"/>
          <w:szCs w:val="24"/>
        </w:rPr>
        <w:t>Расстояние от стоянок маломерных судов до жилой застройки следует принимать не менее 50 м, до учреждений здравоохранения – не менее 200 м.</w:t>
      </w:r>
    </w:p>
    <w:p w:rsidR="008918B8" w:rsidRDefault="008918B8" w:rsidP="00433B54">
      <w:pPr>
        <w:spacing w:after="0" w:line="240" w:lineRule="auto"/>
        <w:ind w:firstLine="567"/>
        <w:jc w:val="both"/>
        <w:rPr>
          <w:rFonts w:ascii="Times New Roman" w:hAnsi="Times New Roman"/>
          <w:sz w:val="24"/>
          <w:szCs w:val="24"/>
        </w:rPr>
      </w:pPr>
    </w:p>
    <w:p w:rsidR="00400B97" w:rsidRDefault="00400B97" w:rsidP="00433B54">
      <w:pPr>
        <w:widowControl w:val="0"/>
        <w:suppressAutoHyphens/>
        <w:autoSpaceDE w:val="0"/>
        <w:autoSpaceDN w:val="0"/>
        <w:adjustRightInd w:val="0"/>
        <w:spacing w:after="0" w:line="240" w:lineRule="auto"/>
        <w:ind w:firstLine="567"/>
        <w:jc w:val="both"/>
        <w:rPr>
          <w:rFonts w:ascii="Times New Roman" w:hAnsi="Times New Roman"/>
          <w:b/>
          <w:color w:val="000000"/>
          <w:sz w:val="20"/>
          <w:szCs w:val="20"/>
        </w:rPr>
      </w:pPr>
    </w:p>
    <w:p w:rsidR="00B4216D" w:rsidRDefault="004B26AB" w:rsidP="00B4216D">
      <w:pPr>
        <w:spacing w:after="0" w:line="240" w:lineRule="auto"/>
        <w:jc w:val="both"/>
        <w:rPr>
          <w:rFonts w:ascii="Times New Roman" w:hAnsi="Times New Roman"/>
        </w:rPr>
      </w:pPr>
      <w:r>
        <w:rPr>
          <w:rFonts w:ascii="Times New Roman" w:hAnsi="Times New Roman"/>
          <w:noProof/>
          <w:sz w:val="24"/>
          <w:szCs w:val="24"/>
        </w:rPr>
        <w:pict>
          <v:rect id="Rectangle 242" o:spid="_x0000_s1079" style="position:absolute;left:0;text-align:left;margin-left:-1pt;margin-top:-2.15pt;width:469.5pt;height:7.1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" fillcolor="#c0504d" strokecolor="#f2f2f2" strokeweight="3pt">
            <v:shadow on="t" color="#622423" opacity=".5" offset="1pt"/>
          </v:rect>
        </w:pict>
      </w:r>
    </w:p>
    <w:p w:rsidR="00B4216D" w:rsidRPr="008D13F0" w:rsidRDefault="004B26AB" w:rsidP="00962D74">
      <w:pPr>
        <w:pStyle w:val="ae"/>
        <w:numPr>
          <w:ilvl w:val="1"/>
          <w:numId w:val="38"/>
        </w:numPr>
        <w:tabs>
          <w:tab w:val="left" w:pos="993"/>
        </w:tabs>
        <w:jc w:val="both"/>
        <w:rPr>
          <w:rFonts w:ascii="Arial Narrow" w:hAnsi="Arial Narrow"/>
          <w:b/>
          <w:sz w:val="32"/>
          <w:szCs w:val="32"/>
        </w:rPr>
      </w:pPr>
      <w:r>
        <w:rPr>
          <w:noProof/>
        </w:rPr>
        <w:pict>
          <v:rect id="Rectangle 243" o:spid="_x0000_s1078" style="position:absolute;left:0;text-align:left;margin-left:-1pt;margin-top:23.9pt;width:469.5pt;height:7.1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" fillcolor="#c0504d" strokecolor="#f2f2f2" strokeweight="3pt">
            <v:shadow on="t" color="#622423" opacity=".5" offset="1pt"/>
          </v:rect>
        </w:pict>
      </w:r>
      <w:r w:rsidR="00B4216D" w:rsidRPr="008D13F0">
        <w:rPr>
          <w:rFonts w:ascii="Arial Narrow" w:hAnsi="Arial Narrow"/>
          <w:b/>
          <w:sz w:val="32"/>
          <w:szCs w:val="32"/>
        </w:rPr>
        <w:t>ОБЪЕКТЫ ЖИЛОЙ ЗАСТРОЙКИ</w:t>
      </w:r>
    </w:p>
    <w:p w:rsidR="00B4216D" w:rsidRPr="00B85CB4" w:rsidRDefault="00B4216D" w:rsidP="00B4216D">
      <w:pPr>
        <w:spacing w:after="0" w:line="240" w:lineRule="auto"/>
        <w:jc w:val="center"/>
        <w:rPr>
          <w:rFonts w:ascii="Arial Narrow" w:hAnsi="Arial Narrow"/>
          <w:b/>
          <w:color w:val="1F497D" w:themeColor="text2"/>
          <w:sz w:val="8"/>
          <w:szCs w:val="8"/>
        </w:rPr>
      </w:pPr>
    </w:p>
    <w:p w:rsidR="00B4216D" w:rsidRDefault="00B4216D" w:rsidP="00B4216D">
      <w:pPr>
        <w:spacing w:after="0" w:line="240" w:lineRule="auto"/>
        <w:jc w:val="both"/>
        <w:rPr>
          <w:rFonts w:ascii="Times New Roman" w:hAnsi="Times New Roman"/>
          <w:sz w:val="8"/>
          <w:szCs w:val="8"/>
        </w:rPr>
      </w:pPr>
    </w:p>
    <w:p w:rsidR="00866BBD" w:rsidRDefault="008D13F0" w:rsidP="00866BBD">
      <w:pPr>
        <w:shd w:val="clear" w:color="auto" w:fill="EEECE1" w:themeFill="background2"/>
        <w:spacing w:after="0" w:line="240" w:lineRule="auto"/>
        <w:jc w:val="both"/>
        <w:rPr>
          <w:rFonts w:ascii="Times New Roman" w:hAnsi="Times New Roman"/>
          <w:color w:val="000000"/>
          <w:sz w:val="24"/>
          <w:szCs w:val="24"/>
        </w:rPr>
      </w:pPr>
      <w:r>
        <w:rPr>
          <w:rFonts w:ascii="Arial Narrow" w:hAnsi="Arial Narrow"/>
          <w:b/>
          <w:sz w:val="28"/>
          <w:szCs w:val="28"/>
        </w:rPr>
        <w:t>6</w:t>
      </w:r>
      <w:r w:rsidR="0040044F">
        <w:rPr>
          <w:rFonts w:ascii="Arial Narrow" w:hAnsi="Arial Narrow"/>
          <w:b/>
          <w:sz w:val="28"/>
          <w:szCs w:val="28"/>
        </w:rPr>
        <w:t xml:space="preserve">.4.1. </w:t>
      </w:r>
      <w:r w:rsidR="00866BBD">
        <w:rPr>
          <w:rFonts w:ascii="Arial Narrow" w:hAnsi="Arial Narrow"/>
          <w:b/>
          <w:sz w:val="28"/>
          <w:szCs w:val="28"/>
        </w:rPr>
        <w:t>Общие сведения</w:t>
      </w:r>
      <w:r w:rsidR="001D20D2">
        <w:rPr>
          <w:rFonts w:ascii="Arial Narrow" w:hAnsi="Arial Narrow"/>
          <w:b/>
          <w:sz w:val="28"/>
          <w:szCs w:val="28"/>
        </w:rPr>
        <w:t>:</w:t>
      </w:r>
    </w:p>
    <w:p w:rsidR="00866BBD" w:rsidRPr="00866BBD" w:rsidRDefault="00866BBD" w:rsidP="004367D7">
      <w:pPr>
        <w:spacing w:after="0" w:line="240" w:lineRule="auto"/>
        <w:ind w:firstLine="567"/>
        <w:jc w:val="both"/>
        <w:rPr>
          <w:rFonts w:ascii="Times New Roman" w:hAnsi="Times New Roman"/>
          <w:color w:val="000000"/>
          <w:sz w:val="8"/>
          <w:szCs w:val="8"/>
        </w:rPr>
      </w:pPr>
    </w:p>
    <w:p w:rsidR="00B4216D" w:rsidRDefault="008D13F0" w:rsidP="004367D7">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D554CE">
        <w:rPr>
          <w:rFonts w:ascii="Times New Roman" w:hAnsi="Times New Roman"/>
          <w:color w:val="000000"/>
          <w:sz w:val="24"/>
          <w:szCs w:val="24"/>
        </w:rPr>
        <w:t>.4</w:t>
      </w:r>
      <w:r w:rsidR="004367D7">
        <w:rPr>
          <w:rFonts w:ascii="Times New Roman" w:hAnsi="Times New Roman"/>
          <w:color w:val="000000"/>
          <w:sz w:val="24"/>
          <w:szCs w:val="24"/>
        </w:rPr>
        <w:t>.1.</w:t>
      </w:r>
      <w:r w:rsidR="00D554CE">
        <w:rPr>
          <w:rFonts w:ascii="Times New Roman" w:hAnsi="Times New Roman"/>
          <w:color w:val="000000"/>
          <w:sz w:val="24"/>
          <w:szCs w:val="24"/>
        </w:rPr>
        <w:t>1.</w:t>
      </w:r>
      <w:r w:rsidR="004367D7">
        <w:rPr>
          <w:rFonts w:ascii="Times New Roman" w:hAnsi="Times New Roman"/>
          <w:color w:val="000000"/>
          <w:sz w:val="24"/>
          <w:szCs w:val="24"/>
        </w:rPr>
        <w:t xml:space="preserve"> </w:t>
      </w:r>
      <w:r w:rsidR="004367D7">
        <w:rPr>
          <w:rFonts w:ascii="Times New Roman" w:hAnsi="Times New Roman"/>
          <w:sz w:val="24"/>
          <w:szCs w:val="24"/>
        </w:rPr>
        <w:t>Планировочн</w:t>
      </w:r>
      <w:r w:rsidR="00EF3BB9">
        <w:rPr>
          <w:rFonts w:ascii="Times New Roman" w:hAnsi="Times New Roman"/>
          <w:sz w:val="24"/>
          <w:szCs w:val="24"/>
        </w:rPr>
        <w:t xml:space="preserve">ую  территории </w:t>
      </w:r>
      <w:r w:rsidR="003360EA">
        <w:rPr>
          <w:rFonts w:ascii="Times New Roman" w:hAnsi="Times New Roman"/>
          <w:sz w:val="24"/>
          <w:szCs w:val="24"/>
        </w:rPr>
        <w:t xml:space="preserve">сельского </w:t>
      </w:r>
      <w:r w:rsidR="00EF3BB9">
        <w:rPr>
          <w:rFonts w:ascii="Times New Roman" w:hAnsi="Times New Roman"/>
          <w:sz w:val="24"/>
          <w:szCs w:val="24"/>
        </w:rPr>
        <w:t>поселения</w:t>
      </w:r>
      <w:r w:rsidR="004367D7">
        <w:rPr>
          <w:rFonts w:ascii="Times New Roman" w:hAnsi="Times New Roman"/>
          <w:sz w:val="24"/>
          <w:szCs w:val="24"/>
        </w:rPr>
        <w:t xml:space="preserve"> и населенных пунктов, входящих в его состав, следует проектировать во взаимосвязи с хозяйственно-экономическими и социальными интересами всех собственников и пользователей земли, природных и иных ресурсов</w:t>
      </w:r>
      <w:r w:rsidR="003360EA">
        <w:rPr>
          <w:rFonts w:ascii="Times New Roman" w:hAnsi="Times New Roman"/>
          <w:sz w:val="24"/>
          <w:szCs w:val="24"/>
        </w:rPr>
        <w:t xml:space="preserve"> </w:t>
      </w:r>
      <w:r w:rsidR="00B06362">
        <w:rPr>
          <w:rFonts w:ascii="Times New Roman" w:hAnsi="Times New Roman"/>
          <w:sz w:val="24"/>
          <w:szCs w:val="24"/>
        </w:rPr>
        <w:t>Новоселков</w:t>
      </w:r>
      <w:r w:rsidR="00C31334">
        <w:rPr>
          <w:rFonts w:ascii="Times New Roman" w:hAnsi="Times New Roman"/>
          <w:sz w:val="24"/>
          <w:szCs w:val="24"/>
        </w:rPr>
        <w:t>ск</w:t>
      </w:r>
      <w:r w:rsidR="008B7286">
        <w:rPr>
          <w:rFonts w:ascii="Times New Roman" w:hAnsi="Times New Roman"/>
          <w:sz w:val="24"/>
          <w:szCs w:val="24"/>
        </w:rPr>
        <w:t>ого</w:t>
      </w:r>
      <w:r w:rsidR="003360EA">
        <w:rPr>
          <w:rFonts w:ascii="Times New Roman" w:hAnsi="Times New Roman"/>
          <w:sz w:val="24"/>
          <w:szCs w:val="24"/>
        </w:rPr>
        <w:t xml:space="preserve"> сельского поселения</w:t>
      </w:r>
      <w:r>
        <w:rPr>
          <w:rFonts w:ascii="Times New Roman" w:hAnsi="Times New Roman"/>
          <w:sz w:val="24"/>
          <w:szCs w:val="24"/>
        </w:rPr>
        <w:t xml:space="preserve">, </w:t>
      </w:r>
      <w:r w:rsidR="004367D7">
        <w:rPr>
          <w:rFonts w:ascii="Times New Roman" w:hAnsi="Times New Roman"/>
          <w:sz w:val="24"/>
          <w:szCs w:val="24"/>
        </w:rPr>
        <w:t xml:space="preserve">а также нормативной обеспеченности объектами социальной инфраструктуры проживающего на его территории населения. </w:t>
      </w:r>
      <w:r w:rsidR="004367D7" w:rsidRPr="004D5F3D">
        <w:rPr>
          <w:rFonts w:ascii="Times New Roman" w:hAnsi="Times New Roman"/>
          <w:sz w:val="24"/>
          <w:szCs w:val="24"/>
        </w:rPr>
        <w:t>При этом следует предусматривать меры по охране и улучшению природной среды при максимальном сохранении особенностей ландшафта, развитию культурно-бытового обслуживания, дорожно-транспортной сети и инженерного обеспечения.</w:t>
      </w:r>
    </w:p>
    <w:p w:rsidR="00C03EA5" w:rsidRDefault="00C03EA5" w:rsidP="004367D7">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6.4.1.2. Непригодными для застройки являются:</w:t>
      </w:r>
    </w:p>
    <w:p w:rsidR="00C03EA5" w:rsidRPr="003360EA" w:rsidRDefault="00C03EA5" w:rsidP="004367D7">
      <w:pPr>
        <w:spacing w:after="0" w:line="240" w:lineRule="auto"/>
        <w:ind w:firstLine="567"/>
        <w:jc w:val="both"/>
        <w:rPr>
          <w:rFonts w:ascii="Times New Roman" w:hAnsi="Times New Roman"/>
          <w:sz w:val="24"/>
          <w:szCs w:val="24"/>
        </w:rPr>
      </w:pPr>
      <w:r w:rsidRPr="003360EA">
        <w:rPr>
          <w:rFonts w:ascii="Times New Roman" w:hAnsi="Times New Roman"/>
          <w:sz w:val="24"/>
          <w:szCs w:val="24"/>
        </w:rPr>
        <w:t>• поймы малых водотоков;</w:t>
      </w:r>
    </w:p>
    <w:p w:rsidR="00C03EA5" w:rsidRPr="003360EA" w:rsidRDefault="00C03EA5" w:rsidP="004367D7">
      <w:pPr>
        <w:spacing w:after="0" w:line="240" w:lineRule="auto"/>
        <w:ind w:firstLine="567"/>
        <w:jc w:val="both"/>
        <w:rPr>
          <w:rFonts w:ascii="Times New Roman" w:hAnsi="Times New Roman"/>
          <w:sz w:val="24"/>
          <w:szCs w:val="24"/>
        </w:rPr>
      </w:pPr>
      <w:r w:rsidRPr="003360EA">
        <w:rPr>
          <w:rFonts w:ascii="Times New Roman" w:hAnsi="Times New Roman"/>
          <w:sz w:val="24"/>
          <w:szCs w:val="24"/>
        </w:rPr>
        <w:t>• карьер песчаный (недействующий) глубиной 4,5-5 м;</w:t>
      </w:r>
    </w:p>
    <w:p w:rsidR="00C03EA5" w:rsidRPr="003360EA" w:rsidRDefault="00C03EA5" w:rsidP="004367D7">
      <w:pPr>
        <w:spacing w:after="0" w:line="240" w:lineRule="auto"/>
        <w:ind w:firstLine="567"/>
        <w:jc w:val="both"/>
        <w:rPr>
          <w:rFonts w:ascii="Times New Roman" w:hAnsi="Times New Roman"/>
          <w:sz w:val="24"/>
          <w:szCs w:val="24"/>
        </w:rPr>
      </w:pPr>
      <w:r w:rsidRPr="003360EA">
        <w:rPr>
          <w:rFonts w:ascii="Times New Roman" w:hAnsi="Times New Roman"/>
          <w:sz w:val="24"/>
          <w:szCs w:val="24"/>
        </w:rPr>
        <w:t>• овраги и крутые склоны с уклонами более 20%;</w:t>
      </w:r>
    </w:p>
    <w:p w:rsidR="00C03EA5" w:rsidRPr="003360EA" w:rsidRDefault="00C03EA5" w:rsidP="004367D7">
      <w:pPr>
        <w:spacing w:after="0" w:line="240" w:lineRule="auto"/>
        <w:ind w:firstLine="567"/>
        <w:jc w:val="both"/>
        <w:rPr>
          <w:rFonts w:ascii="Times New Roman" w:hAnsi="Times New Roman"/>
          <w:sz w:val="24"/>
          <w:szCs w:val="24"/>
        </w:rPr>
      </w:pPr>
      <w:r w:rsidRPr="003360EA">
        <w:rPr>
          <w:rFonts w:ascii="Times New Roman" w:hAnsi="Times New Roman"/>
          <w:sz w:val="24"/>
          <w:szCs w:val="24"/>
        </w:rPr>
        <w:t>• зона отступа от разрушающихся склонов оврагов, которая принимается равной трехкратной глубине их при условии укрепления склонов, и составляет 20-100 м.</w:t>
      </w:r>
    </w:p>
    <w:p w:rsidR="00C03EA5" w:rsidRDefault="00C03EA5" w:rsidP="004367D7">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6.4.1.3. Использование ограниченно пригодных и непригодных территорий под застройку допускается после проведения инженерных мероприятий при соответствующем технико-экономическом обосновании.</w:t>
      </w:r>
    </w:p>
    <w:p w:rsidR="00C03EA5" w:rsidRDefault="00C03EA5" w:rsidP="004367D7">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6.4.1.4. К территориям, не подлежащим застройке, относятся существующие санитарно-защитные зоны</w:t>
      </w:r>
      <w:r w:rsidR="003360EA">
        <w:rPr>
          <w:rFonts w:ascii="Times New Roman" w:hAnsi="Times New Roman"/>
          <w:color w:val="000000"/>
          <w:sz w:val="24"/>
          <w:szCs w:val="24"/>
        </w:rPr>
        <w:t>.</w:t>
      </w:r>
    </w:p>
    <w:p w:rsidR="0023628F" w:rsidRPr="004367D7" w:rsidRDefault="0023628F" w:rsidP="004367D7">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6.4.1.5. На участках высокого стояния грунтовых вод необходимо предусмотреть сооружение дренажных устройств и гидроизоляционные покрытия фундаментов и подвальных помещений. </w:t>
      </w:r>
    </w:p>
    <w:p w:rsidR="004367D7" w:rsidRDefault="008D13F0" w:rsidP="004367D7">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D554CE">
        <w:rPr>
          <w:rFonts w:ascii="Times New Roman" w:hAnsi="Times New Roman"/>
          <w:color w:val="000000"/>
          <w:sz w:val="24"/>
          <w:szCs w:val="24"/>
        </w:rPr>
        <w:t>.4</w:t>
      </w:r>
      <w:r w:rsidR="004367D7">
        <w:rPr>
          <w:rFonts w:ascii="Times New Roman" w:hAnsi="Times New Roman"/>
          <w:color w:val="000000"/>
          <w:sz w:val="24"/>
          <w:szCs w:val="24"/>
        </w:rPr>
        <w:t>.</w:t>
      </w:r>
      <w:r w:rsidR="00D554CE">
        <w:rPr>
          <w:rFonts w:ascii="Times New Roman" w:hAnsi="Times New Roman"/>
          <w:color w:val="000000"/>
          <w:sz w:val="24"/>
          <w:szCs w:val="24"/>
        </w:rPr>
        <w:t>1.</w:t>
      </w:r>
      <w:r w:rsidR="004367D7">
        <w:rPr>
          <w:rFonts w:ascii="Times New Roman" w:hAnsi="Times New Roman"/>
          <w:color w:val="000000"/>
          <w:sz w:val="24"/>
          <w:szCs w:val="24"/>
        </w:rPr>
        <w:t>2. Р</w:t>
      </w:r>
      <w:r w:rsidR="004367D7" w:rsidRPr="004D5F3D">
        <w:rPr>
          <w:rFonts w:ascii="Times New Roman" w:hAnsi="Times New Roman"/>
          <w:sz w:val="24"/>
          <w:szCs w:val="24"/>
        </w:rPr>
        <w:t xml:space="preserve">азмещение объектов капитального строительства в зонах сельскохозяйственного использования допускается производить в соответствии с утвержденными генеральными планами </w:t>
      </w:r>
      <w:r w:rsidR="004367D7">
        <w:rPr>
          <w:rFonts w:ascii="Times New Roman" w:hAnsi="Times New Roman"/>
          <w:sz w:val="24"/>
          <w:szCs w:val="24"/>
        </w:rPr>
        <w:t>насе</w:t>
      </w:r>
      <w:r w:rsidR="00EF3BB9">
        <w:rPr>
          <w:rFonts w:ascii="Times New Roman" w:hAnsi="Times New Roman"/>
          <w:sz w:val="24"/>
          <w:szCs w:val="24"/>
        </w:rPr>
        <w:t xml:space="preserve">ленных пунктов </w:t>
      </w:r>
      <w:r w:rsidR="00B06362">
        <w:rPr>
          <w:rFonts w:ascii="Times New Roman" w:hAnsi="Times New Roman"/>
          <w:sz w:val="24"/>
          <w:szCs w:val="24"/>
        </w:rPr>
        <w:t>Новоселков</w:t>
      </w:r>
      <w:r w:rsidR="00C31334">
        <w:rPr>
          <w:rFonts w:ascii="Times New Roman" w:hAnsi="Times New Roman"/>
          <w:sz w:val="24"/>
          <w:szCs w:val="24"/>
        </w:rPr>
        <w:t>ск</w:t>
      </w:r>
      <w:r w:rsidR="008B7286">
        <w:rPr>
          <w:rFonts w:ascii="Times New Roman" w:hAnsi="Times New Roman"/>
          <w:sz w:val="24"/>
          <w:szCs w:val="24"/>
        </w:rPr>
        <w:t>ого</w:t>
      </w:r>
      <w:r w:rsidR="003360EA">
        <w:rPr>
          <w:rFonts w:ascii="Times New Roman" w:hAnsi="Times New Roman"/>
          <w:sz w:val="24"/>
          <w:szCs w:val="24"/>
        </w:rPr>
        <w:t xml:space="preserve"> сельского </w:t>
      </w:r>
      <w:r w:rsidR="00EF3BB9">
        <w:rPr>
          <w:rFonts w:ascii="Times New Roman" w:hAnsi="Times New Roman"/>
          <w:sz w:val="24"/>
          <w:szCs w:val="24"/>
        </w:rPr>
        <w:t>поселения</w:t>
      </w:r>
      <w:r w:rsidR="004367D7">
        <w:rPr>
          <w:rFonts w:ascii="Times New Roman" w:hAnsi="Times New Roman"/>
          <w:sz w:val="24"/>
          <w:szCs w:val="24"/>
        </w:rPr>
        <w:t>,</w:t>
      </w:r>
      <w:r w:rsidR="004367D7" w:rsidRPr="004D5F3D">
        <w:rPr>
          <w:rFonts w:ascii="Times New Roman" w:hAnsi="Times New Roman"/>
          <w:sz w:val="24"/>
          <w:szCs w:val="24"/>
        </w:rPr>
        <w:t xml:space="preserve"> схемами территориального планирования </w:t>
      </w:r>
      <w:r w:rsidR="00B06362">
        <w:rPr>
          <w:rFonts w:ascii="Times New Roman" w:hAnsi="Times New Roman"/>
          <w:sz w:val="24"/>
          <w:szCs w:val="24"/>
        </w:rPr>
        <w:t>Гаврило-Посад</w:t>
      </w:r>
      <w:r w:rsidR="00F562D9">
        <w:rPr>
          <w:rFonts w:ascii="Times New Roman" w:hAnsi="Times New Roman"/>
          <w:sz w:val="24"/>
          <w:szCs w:val="24"/>
        </w:rPr>
        <w:t>ск</w:t>
      </w:r>
      <w:r w:rsidR="003360EA">
        <w:rPr>
          <w:rFonts w:ascii="Times New Roman" w:hAnsi="Times New Roman"/>
          <w:sz w:val="24"/>
          <w:szCs w:val="24"/>
        </w:rPr>
        <w:t xml:space="preserve">ого </w:t>
      </w:r>
      <w:r w:rsidR="004367D7" w:rsidRPr="004D5F3D">
        <w:rPr>
          <w:rFonts w:ascii="Times New Roman" w:hAnsi="Times New Roman"/>
          <w:sz w:val="24"/>
          <w:szCs w:val="24"/>
        </w:rPr>
        <w:t>муниципальн</w:t>
      </w:r>
      <w:r w:rsidR="003360EA">
        <w:rPr>
          <w:rFonts w:ascii="Times New Roman" w:hAnsi="Times New Roman"/>
          <w:sz w:val="24"/>
          <w:szCs w:val="24"/>
        </w:rPr>
        <w:t xml:space="preserve">ого </w:t>
      </w:r>
      <w:r w:rsidR="004367D7" w:rsidRPr="004D5F3D">
        <w:rPr>
          <w:rFonts w:ascii="Times New Roman" w:hAnsi="Times New Roman"/>
          <w:sz w:val="24"/>
          <w:szCs w:val="24"/>
        </w:rPr>
        <w:t>район</w:t>
      </w:r>
      <w:r w:rsidR="003360EA">
        <w:rPr>
          <w:rFonts w:ascii="Times New Roman" w:hAnsi="Times New Roman"/>
          <w:sz w:val="24"/>
          <w:szCs w:val="24"/>
        </w:rPr>
        <w:t xml:space="preserve">а </w:t>
      </w:r>
      <w:r w:rsidR="004367D7" w:rsidRPr="004D5F3D">
        <w:rPr>
          <w:rFonts w:ascii="Times New Roman" w:hAnsi="Times New Roman"/>
          <w:sz w:val="24"/>
          <w:szCs w:val="24"/>
        </w:rPr>
        <w:t>и проектами внутрихозяйственного землеустройства сельскохозяйственных предприятий при соблюдении режимов градостроительного регулирования использования территории, установленных на областном и муниципальном уровнях.</w:t>
      </w:r>
    </w:p>
    <w:p w:rsidR="004367D7" w:rsidRDefault="008D13F0" w:rsidP="004367D7">
      <w:pPr>
        <w:spacing w:after="0" w:line="240" w:lineRule="auto"/>
        <w:ind w:firstLine="567"/>
        <w:jc w:val="both"/>
        <w:rPr>
          <w:rFonts w:ascii="Times New Roman" w:hAnsi="Times New Roman"/>
          <w:sz w:val="24"/>
          <w:szCs w:val="24"/>
        </w:rPr>
      </w:pPr>
      <w:r>
        <w:rPr>
          <w:rFonts w:ascii="Times New Roman" w:hAnsi="Times New Roman"/>
          <w:sz w:val="24"/>
          <w:szCs w:val="24"/>
        </w:rPr>
        <w:t>6</w:t>
      </w:r>
      <w:r w:rsidR="00D554CE">
        <w:rPr>
          <w:rFonts w:ascii="Times New Roman" w:hAnsi="Times New Roman"/>
          <w:sz w:val="24"/>
          <w:szCs w:val="24"/>
        </w:rPr>
        <w:t>.4</w:t>
      </w:r>
      <w:r w:rsidR="004367D7">
        <w:rPr>
          <w:rFonts w:ascii="Times New Roman" w:hAnsi="Times New Roman"/>
          <w:sz w:val="24"/>
          <w:szCs w:val="24"/>
        </w:rPr>
        <w:t>.</w:t>
      </w:r>
      <w:r w:rsidR="00D554CE">
        <w:rPr>
          <w:rFonts w:ascii="Times New Roman" w:hAnsi="Times New Roman"/>
          <w:sz w:val="24"/>
          <w:szCs w:val="24"/>
        </w:rPr>
        <w:t>1.</w:t>
      </w:r>
      <w:r w:rsidR="004367D7">
        <w:rPr>
          <w:rFonts w:ascii="Times New Roman" w:hAnsi="Times New Roman"/>
          <w:sz w:val="24"/>
          <w:szCs w:val="24"/>
        </w:rPr>
        <w:t xml:space="preserve">3. В </w:t>
      </w:r>
      <w:r w:rsidR="004367D7" w:rsidRPr="00EA1AE8">
        <w:rPr>
          <w:rFonts w:ascii="Times New Roman" w:hAnsi="Times New Roman"/>
          <w:sz w:val="24"/>
          <w:szCs w:val="24"/>
        </w:rPr>
        <w:t>жилых зонах допускается размещение отдельно стоящих, встроенных или пристроенных объектов общественно-делового, социального,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спортивных сооружений; культовых зданий; стоянок автомобильного транспорта; гаражей для индивидуального транспорта; иных объектов, не оказывающих негативного воздействия на окружающую среду, включая шум, вибрацию, магнитные поля, радиационное воздействие, загрязнение почв, воздуха,</w:t>
      </w:r>
      <w:r w:rsidR="00C86834">
        <w:rPr>
          <w:rFonts w:ascii="Times New Roman" w:hAnsi="Times New Roman"/>
          <w:sz w:val="24"/>
          <w:szCs w:val="24"/>
        </w:rPr>
        <w:t xml:space="preserve"> воды, иные вредные воздействия, с площадью участка, как правило, не более 5 га.</w:t>
      </w:r>
    </w:p>
    <w:p w:rsidR="00C86834" w:rsidRDefault="00C86834" w:rsidP="004367D7">
      <w:pPr>
        <w:spacing w:after="0" w:line="240" w:lineRule="auto"/>
        <w:ind w:firstLine="567"/>
        <w:jc w:val="both"/>
        <w:rPr>
          <w:rFonts w:ascii="Times New Roman" w:hAnsi="Times New Roman"/>
          <w:sz w:val="24"/>
          <w:szCs w:val="24"/>
        </w:rPr>
      </w:pPr>
      <w:r w:rsidRPr="00DA599B">
        <w:rPr>
          <w:rFonts w:ascii="Times New Roman" w:hAnsi="Times New Roman"/>
          <w:sz w:val="24"/>
          <w:szCs w:val="24"/>
        </w:rPr>
        <w:t>Размер санитарно-защитной зоны для объектов, не являющихся источником загрязнения окружающей среды, должен быть не менее 25 м.</w:t>
      </w:r>
    </w:p>
    <w:p w:rsidR="00C86834" w:rsidRPr="00DA599B" w:rsidRDefault="00400118" w:rsidP="00C86834">
      <w:pPr>
        <w:adjustRightInd w:val="0"/>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D554CE">
        <w:rPr>
          <w:rFonts w:ascii="Times New Roman" w:hAnsi="Times New Roman"/>
          <w:color w:val="000000"/>
          <w:sz w:val="24"/>
          <w:szCs w:val="24"/>
        </w:rPr>
        <w:t xml:space="preserve">.4.1.4. </w:t>
      </w:r>
      <w:r w:rsidR="00C86834">
        <w:rPr>
          <w:rFonts w:ascii="Times New Roman" w:hAnsi="Times New Roman"/>
          <w:sz w:val="24"/>
          <w:szCs w:val="24"/>
        </w:rPr>
        <w:t xml:space="preserve">В </w:t>
      </w:r>
      <w:r w:rsidR="00C86834" w:rsidRPr="00DA599B">
        <w:rPr>
          <w:rFonts w:ascii="Times New Roman" w:hAnsi="Times New Roman"/>
          <w:sz w:val="24"/>
          <w:szCs w:val="24"/>
        </w:rPr>
        <w:t>состав жилых зон могут включаться:</w:t>
      </w:r>
    </w:p>
    <w:p w:rsidR="00C86834" w:rsidRPr="00DA599B" w:rsidRDefault="00C86834" w:rsidP="00C86834">
      <w:pPr>
        <w:tabs>
          <w:tab w:val="left" w:pos="7200"/>
        </w:tabs>
        <w:spacing w:after="0" w:line="240" w:lineRule="auto"/>
        <w:ind w:firstLine="567"/>
        <w:jc w:val="both"/>
        <w:rPr>
          <w:rFonts w:ascii="Times New Roman" w:hAnsi="Times New Roman"/>
          <w:sz w:val="24"/>
          <w:szCs w:val="24"/>
        </w:rPr>
      </w:pPr>
      <w:r>
        <w:rPr>
          <w:rFonts w:ascii="Times New Roman" w:hAnsi="Times New Roman"/>
          <w:sz w:val="24"/>
          <w:szCs w:val="24"/>
        </w:rPr>
        <w:t>•</w:t>
      </w:r>
      <w:r w:rsidRPr="00DA599B">
        <w:rPr>
          <w:rFonts w:ascii="Times New Roman" w:hAnsi="Times New Roman"/>
          <w:sz w:val="24"/>
          <w:szCs w:val="24"/>
        </w:rPr>
        <w:t xml:space="preserve"> зона застройки индивидуальными малоэтажными отдельно стоящими жилыми домами усадебного, в том числе коттеджного, типа до 3 этажей включительно с приусадебными земельными участками;</w:t>
      </w:r>
    </w:p>
    <w:p w:rsidR="00C86834" w:rsidRPr="00DA599B" w:rsidRDefault="00C86834" w:rsidP="00C86834">
      <w:pPr>
        <w:tabs>
          <w:tab w:val="left" w:pos="7200"/>
        </w:tabs>
        <w:spacing w:after="0" w:line="240" w:lineRule="auto"/>
        <w:ind w:firstLine="567"/>
        <w:jc w:val="both"/>
        <w:rPr>
          <w:rFonts w:ascii="Times New Roman" w:hAnsi="Times New Roman"/>
          <w:sz w:val="24"/>
          <w:szCs w:val="24"/>
        </w:rPr>
      </w:pPr>
      <w:r>
        <w:rPr>
          <w:rFonts w:ascii="Times New Roman" w:hAnsi="Times New Roman"/>
          <w:sz w:val="24"/>
          <w:szCs w:val="24"/>
        </w:rPr>
        <w:t>•</w:t>
      </w:r>
      <w:r w:rsidRPr="00DA599B">
        <w:rPr>
          <w:rFonts w:ascii="Times New Roman" w:hAnsi="Times New Roman"/>
          <w:sz w:val="24"/>
          <w:szCs w:val="24"/>
        </w:rPr>
        <w:t xml:space="preserve"> зона застройки малоэтажными блокированными жилыми домами (до 3 этажей включительно) без земельных участков или с земельными участками (придомовыми, приквартирными); </w:t>
      </w:r>
    </w:p>
    <w:p w:rsidR="00C86834" w:rsidRPr="00DA599B" w:rsidRDefault="00C86834" w:rsidP="00C86834">
      <w:pPr>
        <w:tabs>
          <w:tab w:val="left" w:pos="7200"/>
        </w:tabs>
        <w:spacing w:after="0" w:line="240" w:lineRule="auto"/>
        <w:ind w:firstLine="567"/>
        <w:jc w:val="both"/>
        <w:rPr>
          <w:rFonts w:ascii="Times New Roman" w:hAnsi="Times New Roman"/>
          <w:sz w:val="24"/>
          <w:szCs w:val="24"/>
        </w:rPr>
      </w:pPr>
      <w:r>
        <w:rPr>
          <w:rFonts w:ascii="Times New Roman" w:hAnsi="Times New Roman"/>
          <w:sz w:val="24"/>
          <w:szCs w:val="24"/>
        </w:rPr>
        <w:t>•</w:t>
      </w:r>
      <w:r w:rsidRPr="00DA599B">
        <w:rPr>
          <w:rFonts w:ascii="Times New Roman" w:hAnsi="Times New Roman"/>
          <w:sz w:val="24"/>
          <w:szCs w:val="24"/>
        </w:rPr>
        <w:t xml:space="preserve"> зона застройки малоэтажными многоквартирными жилыми до</w:t>
      </w:r>
      <w:r w:rsidR="003360EA">
        <w:rPr>
          <w:rFonts w:ascii="Times New Roman" w:hAnsi="Times New Roman"/>
          <w:sz w:val="24"/>
          <w:szCs w:val="24"/>
        </w:rPr>
        <w:t>мами (до 3 этажей включительно).</w:t>
      </w:r>
      <w:r w:rsidRPr="00DA599B">
        <w:rPr>
          <w:rFonts w:ascii="Times New Roman" w:hAnsi="Times New Roman"/>
          <w:sz w:val="24"/>
          <w:szCs w:val="24"/>
        </w:rPr>
        <w:t xml:space="preserve"> </w:t>
      </w:r>
    </w:p>
    <w:p w:rsidR="00C86834" w:rsidRPr="00DA7FAC" w:rsidRDefault="0082503E" w:rsidP="00C17591">
      <w:pPr>
        <w:tabs>
          <w:tab w:val="left" w:pos="7200"/>
        </w:tabs>
        <w:spacing w:after="0" w:line="240" w:lineRule="auto"/>
        <w:ind w:firstLine="567"/>
        <w:jc w:val="both"/>
        <w:rPr>
          <w:rFonts w:ascii="Times New Roman" w:hAnsi="Times New Roman"/>
          <w:color w:val="FF0000"/>
          <w:sz w:val="24"/>
          <w:szCs w:val="24"/>
        </w:rPr>
      </w:pPr>
      <w:r>
        <w:rPr>
          <w:rFonts w:ascii="Times New Roman" w:hAnsi="Times New Roman"/>
          <w:color w:val="000000"/>
          <w:sz w:val="24"/>
          <w:szCs w:val="24"/>
        </w:rPr>
        <w:t>6</w:t>
      </w:r>
      <w:r w:rsidR="00D554CE">
        <w:rPr>
          <w:rFonts w:ascii="Times New Roman" w:hAnsi="Times New Roman"/>
          <w:color w:val="000000"/>
          <w:sz w:val="24"/>
          <w:szCs w:val="24"/>
        </w:rPr>
        <w:t xml:space="preserve">.4.1.5. </w:t>
      </w:r>
      <w:r w:rsidR="00C86834">
        <w:rPr>
          <w:rFonts w:ascii="Times New Roman" w:hAnsi="Times New Roman"/>
          <w:sz w:val="24"/>
          <w:szCs w:val="24"/>
        </w:rPr>
        <w:t xml:space="preserve">В </w:t>
      </w:r>
      <w:r w:rsidR="00B06362">
        <w:rPr>
          <w:rFonts w:ascii="Times New Roman" w:hAnsi="Times New Roman"/>
          <w:sz w:val="24"/>
          <w:szCs w:val="24"/>
        </w:rPr>
        <w:t>Новоселков</w:t>
      </w:r>
      <w:r w:rsidR="00C31334">
        <w:rPr>
          <w:rFonts w:ascii="Times New Roman" w:hAnsi="Times New Roman"/>
          <w:sz w:val="24"/>
          <w:szCs w:val="24"/>
        </w:rPr>
        <w:t>ск</w:t>
      </w:r>
      <w:r w:rsidR="003360EA">
        <w:rPr>
          <w:rFonts w:ascii="Times New Roman" w:hAnsi="Times New Roman"/>
          <w:sz w:val="24"/>
          <w:szCs w:val="24"/>
        </w:rPr>
        <w:t xml:space="preserve">ом сельском поселении </w:t>
      </w:r>
      <w:r w:rsidR="00C86834" w:rsidRPr="00DA599B">
        <w:rPr>
          <w:rFonts w:ascii="Times New Roman" w:hAnsi="Times New Roman"/>
          <w:sz w:val="24"/>
          <w:szCs w:val="24"/>
        </w:rPr>
        <w:t xml:space="preserve">формирование жилой застройки рекомендуется </w:t>
      </w:r>
      <w:r w:rsidR="00C86834" w:rsidRPr="003360EA">
        <w:rPr>
          <w:rFonts w:ascii="Times New Roman" w:hAnsi="Times New Roman"/>
          <w:sz w:val="24"/>
          <w:szCs w:val="24"/>
        </w:rPr>
        <w:t>за счет малоэтажных многоквартирных и усадебных жилых домов.</w:t>
      </w:r>
    </w:p>
    <w:p w:rsidR="00C86834" w:rsidRPr="00DA599B" w:rsidRDefault="00C86834" w:rsidP="00C17591">
      <w:pPr>
        <w:tabs>
          <w:tab w:val="left" w:pos="7200"/>
        </w:tabs>
        <w:spacing w:after="0" w:line="240" w:lineRule="auto"/>
        <w:ind w:firstLine="567"/>
        <w:jc w:val="both"/>
        <w:rPr>
          <w:rFonts w:ascii="Times New Roman" w:hAnsi="Times New Roman"/>
          <w:bCs/>
          <w:sz w:val="24"/>
          <w:szCs w:val="24"/>
        </w:rPr>
      </w:pPr>
      <w:r w:rsidRPr="00DA599B">
        <w:rPr>
          <w:rFonts w:ascii="Times New Roman" w:hAnsi="Times New Roman"/>
          <w:bCs/>
          <w:sz w:val="24"/>
          <w:szCs w:val="24"/>
        </w:rPr>
        <w:t>В конкретных градостроительных условиях, особенно при реконструкции, допускается смешанная по типам застройка.</w:t>
      </w:r>
    </w:p>
    <w:p w:rsidR="00C86834" w:rsidRPr="00DA599B" w:rsidRDefault="0082503E" w:rsidP="00C17591">
      <w:pPr>
        <w:tabs>
          <w:tab w:val="left" w:pos="7200"/>
        </w:tabs>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D554CE">
        <w:rPr>
          <w:rFonts w:ascii="Times New Roman" w:hAnsi="Times New Roman"/>
          <w:color w:val="000000"/>
          <w:sz w:val="24"/>
          <w:szCs w:val="24"/>
        </w:rPr>
        <w:t xml:space="preserve">.4.1.6. </w:t>
      </w:r>
      <w:r w:rsidR="00C86834" w:rsidRPr="00DA599B">
        <w:rPr>
          <w:rFonts w:ascii="Times New Roman" w:hAnsi="Times New Roman"/>
          <w:bCs/>
          <w:sz w:val="24"/>
          <w:szCs w:val="24"/>
        </w:rPr>
        <w:t>Жилая зона формируется из следующих функционально-планировочных элементов жилой застройки:</w:t>
      </w:r>
    </w:p>
    <w:p w:rsidR="00C86834" w:rsidRPr="00DA599B" w:rsidRDefault="00C86834" w:rsidP="00C1759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DA599B">
        <w:rPr>
          <w:rFonts w:ascii="Times New Roman" w:hAnsi="Times New Roman"/>
          <w:sz w:val="24"/>
          <w:szCs w:val="24"/>
        </w:rPr>
        <w:t xml:space="preserve"> </w:t>
      </w:r>
      <w:r w:rsidRPr="00DA599B">
        <w:rPr>
          <w:rFonts w:ascii="Times New Roman" w:hAnsi="Times New Roman"/>
          <w:bCs/>
          <w:sz w:val="24"/>
          <w:szCs w:val="24"/>
        </w:rPr>
        <w:t>участок жилой застройки</w:t>
      </w:r>
      <w:r w:rsidRPr="00DA599B">
        <w:rPr>
          <w:rFonts w:ascii="Times New Roman" w:hAnsi="Times New Roman"/>
          <w:sz w:val="24"/>
          <w:szCs w:val="24"/>
        </w:rPr>
        <w:t xml:space="preserve"> – территория, размером до </w:t>
      </w:r>
      <w:r w:rsidR="006E7ABC">
        <w:rPr>
          <w:rFonts w:ascii="Times New Roman" w:hAnsi="Times New Roman"/>
          <w:sz w:val="24"/>
          <w:szCs w:val="24"/>
        </w:rPr>
        <w:t>0,</w:t>
      </w:r>
      <w:r w:rsidRPr="00DA599B">
        <w:rPr>
          <w:rFonts w:ascii="Times New Roman" w:hAnsi="Times New Roman"/>
          <w:sz w:val="24"/>
          <w:szCs w:val="24"/>
        </w:rPr>
        <w:t>15 га, на которой размещается жилой дом (дома) с придомовой территорией. Границами территории участка являются границы землепользования;</w:t>
      </w:r>
    </w:p>
    <w:p w:rsidR="00C86834" w:rsidRPr="00DA599B" w:rsidRDefault="00C86834" w:rsidP="00C17591">
      <w:pPr>
        <w:spacing w:after="0" w:line="240" w:lineRule="auto"/>
        <w:ind w:firstLine="567"/>
        <w:jc w:val="both"/>
        <w:rPr>
          <w:rFonts w:ascii="Times New Roman" w:hAnsi="Times New Roman"/>
          <w:sz w:val="24"/>
          <w:szCs w:val="24"/>
        </w:rPr>
      </w:pPr>
      <w:r>
        <w:rPr>
          <w:rFonts w:ascii="Times New Roman" w:hAnsi="Times New Roman"/>
          <w:spacing w:val="-2"/>
          <w:sz w:val="24"/>
          <w:szCs w:val="24"/>
        </w:rPr>
        <w:t>•</w:t>
      </w:r>
      <w:r w:rsidRPr="00DA599B">
        <w:rPr>
          <w:rFonts w:ascii="Times New Roman" w:hAnsi="Times New Roman"/>
          <w:spacing w:val="-2"/>
          <w:sz w:val="24"/>
          <w:szCs w:val="24"/>
        </w:rPr>
        <w:t xml:space="preserve"> г</w:t>
      </w:r>
      <w:r w:rsidRPr="00DA599B">
        <w:rPr>
          <w:rFonts w:ascii="Times New Roman" w:hAnsi="Times New Roman"/>
          <w:bCs/>
          <w:spacing w:val="-2"/>
          <w:sz w:val="24"/>
          <w:szCs w:val="24"/>
        </w:rPr>
        <w:t>руппа жилой</w:t>
      </w:r>
      <w:r w:rsidRPr="00DA599B">
        <w:rPr>
          <w:rFonts w:ascii="Times New Roman" w:hAnsi="Times New Roman"/>
          <w:spacing w:val="-2"/>
          <w:sz w:val="24"/>
          <w:szCs w:val="24"/>
        </w:rPr>
        <w:t xml:space="preserve"> </w:t>
      </w:r>
      <w:r w:rsidRPr="00DA599B">
        <w:rPr>
          <w:rFonts w:ascii="Times New Roman" w:hAnsi="Times New Roman"/>
          <w:bCs/>
          <w:spacing w:val="-2"/>
          <w:sz w:val="24"/>
          <w:szCs w:val="24"/>
        </w:rPr>
        <w:t>застройки</w:t>
      </w:r>
      <w:r w:rsidRPr="00DA599B">
        <w:rPr>
          <w:rFonts w:ascii="Times New Roman" w:hAnsi="Times New Roman"/>
          <w:spacing w:val="-2"/>
          <w:sz w:val="24"/>
          <w:szCs w:val="24"/>
        </w:rPr>
        <w:t xml:space="preserve"> (жилой комплекс) – территория, площадью от 1,5 до 5 га с населением, обеспеченным объектами повседневного обслуживания в пределах своей территории, а объектами периодического обслуживания –</w:t>
      </w:r>
      <w:r w:rsidRPr="00DA599B">
        <w:rPr>
          <w:rFonts w:ascii="Times New Roman" w:hAnsi="Times New Roman"/>
          <w:sz w:val="24"/>
          <w:szCs w:val="24"/>
        </w:rPr>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p w:rsidR="00C86834" w:rsidRDefault="0082503E" w:rsidP="00C17591">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3360EA">
        <w:rPr>
          <w:rFonts w:ascii="Times New Roman" w:hAnsi="Times New Roman"/>
          <w:color w:val="000000"/>
          <w:sz w:val="24"/>
          <w:szCs w:val="24"/>
        </w:rPr>
        <w:t>.4.1.7</w:t>
      </w:r>
      <w:r w:rsidR="00D554CE">
        <w:rPr>
          <w:rFonts w:ascii="Times New Roman" w:hAnsi="Times New Roman"/>
          <w:color w:val="000000"/>
          <w:sz w:val="24"/>
          <w:szCs w:val="24"/>
        </w:rPr>
        <w:t xml:space="preserve">. </w:t>
      </w:r>
      <w:r w:rsidR="00C86834" w:rsidRPr="00DA599B">
        <w:rPr>
          <w:rFonts w:ascii="Times New Roman" w:hAnsi="Times New Roman"/>
          <w:sz w:val="24"/>
          <w:szCs w:val="24"/>
        </w:rPr>
        <w:t xml:space="preserve">В </w:t>
      </w:r>
      <w:r w:rsidR="00DA7FAC">
        <w:rPr>
          <w:rFonts w:ascii="Times New Roman" w:hAnsi="Times New Roman"/>
          <w:sz w:val="24"/>
          <w:szCs w:val="24"/>
        </w:rPr>
        <w:t>сельских</w:t>
      </w:r>
      <w:r w:rsidR="00C86834" w:rsidRPr="00DA599B">
        <w:rPr>
          <w:rFonts w:ascii="Times New Roman" w:hAnsi="Times New Roman"/>
          <w:sz w:val="24"/>
          <w:szCs w:val="24"/>
        </w:rPr>
        <w:t xml:space="preserve"> населенных пунктах при компактной планировочной структуре вся жилая зона может формироваться в виде единого жилого района. </w:t>
      </w:r>
    </w:p>
    <w:p w:rsidR="00C86834" w:rsidRPr="00DA599B" w:rsidRDefault="00C86834" w:rsidP="00C17591">
      <w:pPr>
        <w:spacing w:after="0" w:line="240" w:lineRule="auto"/>
        <w:ind w:firstLine="567"/>
        <w:jc w:val="both"/>
        <w:rPr>
          <w:rFonts w:ascii="Times New Roman" w:hAnsi="Times New Roman"/>
          <w:sz w:val="24"/>
          <w:szCs w:val="24"/>
        </w:rPr>
      </w:pPr>
      <w:r w:rsidRPr="00DA599B">
        <w:rPr>
          <w:rFonts w:ascii="Times New Roman" w:hAnsi="Times New Roman"/>
          <w:sz w:val="24"/>
          <w:szCs w:val="24"/>
        </w:rPr>
        <w:t>В случае расчлененности территорий естественными или искусственными рубежами территория может подразделяться на районы площадью до 30-50 га.</w:t>
      </w:r>
    </w:p>
    <w:p w:rsidR="00C86834" w:rsidRPr="00DA599B" w:rsidRDefault="0082503E" w:rsidP="00C17591">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3360EA">
        <w:rPr>
          <w:rFonts w:ascii="Times New Roman" w:hAnsi="Times New Roman"/>
          <w:color w:val="000000"/>
          <w:sz w:val="24"/>
          <w:szCs w:val="24"/>
        </w:rPr>
        <w:t>.4.1.8</w:t>
      </w:r>
      <w:r w:rsidR="00D554CE">
        <w:rPr>
          <w:rFonts w:ascii="Times New Roman" w:hAnsi="Times New Roman"/>
          <w:color w:val="000000"/>
          <w:sz w:val="24"/>
          <w:szCs w:val="24"/>
        </w:rPr>
        <w:t xml:space="preserve">. </w:t>
      </w:r>
      <w:r w:rsidR="00C86834" w:rsidRPr="00DA599B">
        <w:rPr>
          <w:rFonts w:ascii="Times New Roman" w:hAnsi="Times New Roman"/>
          <w:sz w:val="24"/>
          <w:szCs w:val="24"/>
        </w:rPr>
        <w:t xml:space="preserve">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w:t>
      </w:r>
    </w:p>
    <w:p w:rsidR="00C86834" w:rsidRPr="00DA599B" w:rsidRDefault="0082503E" w:rsidP="00C17591">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3360EA">
        <w:rPr>
          <w:rFonts w:ascii="Times New Roman" w:hAnsi="Times New Roman"/>
          <w:color w:val="000000"/>
          <w:sz w:val="24"/>
          <w:szCs w:val="24"/>
        </w:rPr>
        <w:t>.4.1.9</w:t>
      </w:r>
      <w:r w:rsidR="00D554CE">
        <w:rPr>
          <w:rFonts w:ascii="Times New Roman" w:hAnsi="Times New Roman"/>
          <w:color w:val="000000"/>
          <w:sz w:val="24"/>
          <w:szCs w:val="24"/>
        </w:rPr>
        <w:t xml:space="preserve">. </w:t>
      </w:r>
      <w:r w:rsidR="00C86834" w:rsidRPr="00DA599B">
        <w:rPr>
          <w:rFonts w:ascii="Times New Roman" w:hAnsi="Times New Roman"/>
          <w:sz w:val="24"/>
          <w:szCs w:val="24"/>
        </w:rPr>
        <w:t>Для ведения личного подсобного хозяйства выделение части земельного участка, недостающей до установленной максимальной нормы, допускается за пределами жилой зоны.</w:t>
      </w:r>
    </w:p>
    <w:p w:rsidR="00C17591" w:rsidRPr="00DA599B" w:rsidRDefault="0082503E" w:rsidP="00C17591">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3360EA">
        <w:rPr>
          <w:rFonts w:ascii="Times New Roman" w:hAnsi="Times New Roman"/>
          <w:color w:val="000000"/>
          <w:sz w:val="24"/>
          <w:szCs w:val="24"/>
        </w:rPr>
        <w:t>.4.1.10</w:t>
      </w:r>
      <w:r w:rsidR="00D554CE">
        <w:rPr>
          <w:rFonts w:ascii="Times New Roman" w:hAnsi="Times New Roman"/>
          <w:color w:val="000000"/>
          <w:sz w:val="24"/>
          <w:szCs w:val="24"/>
        </w:rPr>
        <w:t xml:space="preserve">. </w:t>
      </w:r>
      <w:r w:rsidR="00C17591" w:rsidRPr="00DA599B">
        <w:rPr>
          <w:rFonts w:ascii="Times New Roman" w:hAnsi="Times New Roman"/>
          <w:sz w:val="24"/>
          <w:szCs w:val="24"/>
        </w:rPr>
        <w:t>В зависимости от использования жилищный фонд подразделяется на:</w:t>
      </w:r>
    </w:p>
    <w:p w:rsidR="00C17591" w:rsidRPr="00DA599B" w:rsidRDefault="00C17591" w:rsidP="00C1759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DA599B">
        <w:rPr>
          <w:rFonts w:ascii="Times New Roman" w:hAnsi="Times New Roman"/>
          <w:sz w:val="24"/>
          <w:szCs w:val="24"/>
        </w:rPr>
        <w:t xml:space="preserve"> индивидуальный жилищный фонд;</w:t>
      </w:r>
    </w:p>
    <w:p w:rsidR="00C17591" w:rsidRPr="00DA599B" w:rsidRDefault="00C17591" w:rsidP="00C1759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DA599B">
        <w:rPr>
          <w:rFonts w:ascii="Times New Roman" w:hAnsi="Times New Roman"/>
          <w:sz w:val="24"/>
          <w:szCs w:val="24"/>
        </w:rPr>
        <w:t xml:space="preserve"> жилищный фонд социального использования; </w:t>
      </w:r>
    </w:p>
    <w:p w:rsidR="00C17591" w:rsidRPr="00DA599B" w:rsidRDefault="00C17591" w:rsidP="00C1759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DA599B">
        <w:rPr>
          <w:rFonts w:ascii="Times New Roman" w:hAnsi="Times New Roman"/>
          <w:sz w:val="24"/>
          <w:szCs w:val="24"/>
        </w:rPr>
        <w:t xml:space="preserve"> специализированный жилищный фонд;</w:t>
      </w:r>
    </w:p>
    <w:p w:rsidR="00C17591" w:rsidRPr="00DA599B" w:rsidRDefault="00C17591" w:rsidP="00C1759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DA599B">
        <w:rPr>
          <w:rFonts w:ascii="Times New Roman" w:hAnsi="Times New Roman"/>
          <w:sz w:val="24"/>
          <w:szCs w:val="24"/>
        </w:rPr>
        <w:t xml:space="preserve"> жилищный фонд коммерческого использования.</w:t>
      </w:r>
    </w:p>
    <w:p w:rsidR="00C17591" w:rsidRPr="00DA599B" w:rsidRDefault="0082503E" w:rsidP="00C17591">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3360EA">
        <w:rPr>
          <w:rFonts w:ascii="Times New Roman" w:hAnsi="Times New Roman"/>
          <w:color w:val="000000"/>
          <w:sz w:val="24"/>
          <w:szCs w:val="24"/>
        </w:rPr>
        <w:t>.4.1.11</w:t>
      </w:r>
      <w:r w:rsidR="00D554CE">
        <w:rPr>
          <w:rFonts w:ascii="Times New Roman" w:hAnsi="Times New Roman"/>
          <w:color w:val="000000"/>
          <w:sz w:val="24"/>
          <w:szCs w:val="24"/>
        </w:rPr>
        <w:t xml:space="preserve">. </w:t>
      </w:r>
      <w:r w:rsidR="00C17591" w:rsidRPr="00DA599B">
        <w:rPr>
          <w:rFonts w:ascii="Times New Roman" w:hAnsi="Times New Roman"/>
          <w:sz w:val="24"/>
          <w:szCs w:val="24"/>
        </w:rPr>
        <w:t>Все виды жилищного фонда подразделяются по уровню комфортности,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обеспечивающему возможность регулирования в процессе эксплуатации санитарно-гигиенических параметров воздушной среды и имеет следующую классификацию:</w:t>
      </w:r>
    </w:p>
    <w:p w:rsidR="00C17591" w:rsidRPr="00DA599B" w:rsidRDefault="00C17591" w:rsidP="00C1759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DA599B">
        <w:rPr>
          <w:rFonts w:ascii="Times New Roman" w:hAnsi="Times New Roman"/>
          <w:sz w:val="24"/>
          <w:szCs w:val="24"/>
        </w:rPr>
        <w:t xml:space="preserve"> индивидуальный жилищный фонд: престижный (бизнес-класс), массовый (эконом-класс);</w:t>
      </w:r>
    </w:p>
    <w:p w:rsidR="00C17591" w:rsidRPr="00DA599B" w:rsidRDefault="00C17591" w:rsidP="00C17591">
      <w:pPr>
        <w:spacing w:after="0" w:line="240" w:lineRule="auto"/>
        <w:ind w:firstLine="567"/>
        <w:jc w:val="both"/>
        <w:rPr>
          <w:rFonts w:ascii="Times New Roman" w:hAnsi="Times New Roman"/>
          <w:bCs/>
          <w:sz w:val="24"/>
          <w:szCs w:val="24"/>
        </w:rPr>
      </w:pPr>
      <w:r>
        <w:rPr>
          <w:rFonts w:ascii="Times New Roman" w:hAnsi="Times New Roman"/>
          <w:bCs/>
          <w:sz w:val="24"/>
          <w:szCs w:val="24"/>
        </w:rPr>
        <w:t>•</w:t>
      </w:r>
      <w:r w:rsidRPr="00DA599B">
        <w:rPr>
          <w:rFonts w:ascii="Times New Roman" w:hAnsi="Times New Roman"/>
          <w:bCs/>
          <w:sz w:val="24"/>
          <w:szCs w:val="24"/>
        </w:rPr>
        <w:t xml:space="preserve"> жилищный фонд социального использования: законодательно установленная норма комфорта для государственного и муниципального жилищного фонда, предоставляемого по договорам социального найма;</w:t>
      </w:r>
    </w:p>
    <w:p w:rsidR="00C17591" w:rsidRPr="00DA599B" w:rsidRDefault="00C17591" w:rsidP="00C17591">
      <w:pPr>
        <w:spacing w:after="0" w:line="240" w:lineRule="auto"/>
        <w:ind w:firstLine="567"/>
        <w:jc w:val="both"/>
        <w:rPr>
          <w:rFonts w:ascii="Times New Roman" w:hAnsi="Times New Roman"/>
          <w:bCs/>
          <w:sz w:val="24"/>
          <w:szCs w:val="24"/>
        </w:rPr>
      </w:pPr>
      <w:r>
        <w:rPr>
          <w:rFonts w:ascii="Times New Roman" w:hAnsi="Times New Roman"/>
          <w:bCs/>
          <w:sz w:val="24"/>
          <w:szCs w:val="24"/>
        </w:rPr>
        <w:t>•</w:t>
      </w:r>
      <w:r w:rsidRPr="00DA599B">
        <w:rPr>
          <w:rFonts w:ascii="Times New Roman" w:hAnsi="Times New Roman"/>
          <w:bCs/>
          <w:sz w:val="24"/>
          <w:szCs w:val="24"/>
        </w:rPr>
        <w:t xml:space="preserve"> специализированный жилищный фонд (служебные жилые помещения, жилые помещения в общежитиях, дома гостиничного типа, жилые помещения маневренного фонда, жилые помещения в домах системы социального обслуживания населения, жилые помещения для социальной защиты отдельных категорий граждан): законодательно установленная норма комфорта в специализированном жилищном фонде в зависимости от назначения жилья;</w:t>
      </w:r>
    </w:p>
    <w:p w:rsidR="00C17591" w:rsidRDefault="00C17591" w:rsidP="00C17591">
      <w:pPr>
        <w:spacing w:after="0" w:line="240" w:lineRule="auto"/>
        <w:ind w:firstLine="567"/>
        <w:jc w:val="both"/>
        <w:rPr>
          <w:rFonts w:ascii="Times New Roman" w:hAnsi="Times New Roman"/>
          <w:sz w:val="24"/>
          <w:szCs w:val="24"/>
        </w:rPr>
      </w:pPr>
      <w:r>
        <w:rPr>
          <w:rFonts w:ascii="Times New Roman" w:hAnsi="Times New Roman"/>
          <w:sz w:val="24"/>
          <w:szCs w:val="24"/>
        </w:rPr>
        <w:t>•</w:t>
      </w:r>
      <w:r w:rsidRPr="00DA599B">
        <w:rPr>
          <w:rFonts w:ascii="Times New Roman" w:hAnsi="Times New Roman"/>
          <w:sz w:val="24"/>
          <w:szCs w:val="24"/>
        </w:rPr>
        <w:t xml:space="preserve"> жилищный фонд коммерческого использования (жилые помещения,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норма комфорта определяется в зависимости от назначения жилья.</w:t>
      </w:r>
    </w:p>
    <w:p w:rsidR="00B462E0" w:rsidRDefault="00B462E0" w:rsidP="00C17591">
      <w:pPr>
        <w:spacing w:after="0" w:line="240" w:lineRule="auto"/>
        <w:ind w:firstLine="567"/>
        <w:jc w:val="both"/>
        <w:rPr>
          <w:rFonts w:ascii="Times New Roman" w:hAnsi="Times New Roman"/>
          <w:sz w:val="24"/>
          <w:szCs w:val="24"/>
        </w:rPr>
      </w:pPr>
    </w:p>
    <w:p w:rsidR="00A27767" w:rsidRPr="002E6A83" w:rsidRDefault="00B12685" w:rsidP="00A27767">
      <w:pPr>
        <w:shd w:val="clear" w:color="auto" w:fill="EEECE1" w:themeFill="background2"/>
        <w:spacing w:after="0" w:line="240" w:lineRule="auto"/>
        <w:jc w:val="both"/>
        <w:rPr>
          <w:rFonts w:ascii="Arial Narrow" w:hAnsi="Arial Narrow"/>
          <w:b/>
          <w:sz w:val="28"/>
          <w:szCs w:val="28"/>
        </w:rPr>
      </w:pPr>
      <w:r>
        <w:rPr>
          <w:rFonts w:ascii="Arial Narrow" w:hAnsi="Arial Narrow"/>
          <w:b/>
          <w:sz w:val="28"/>
          <w:szCs w:val="28"/>
        </w:rPr>
        <w:t>6</w:t>
      </w:r>
      <w:r w:rsidR="00DA7FAC">
        <w:rPr>
          <w:rFonts w:ascii="Arial Narrow" w:hAnsi="Arial Narrow"/>
          <w:b/>
          <w:sz w:val="28"/>
          <w:szCs w:val="28"/>
        </w:rPr>
        <w:t>.4.</w:t>
      </w:r>
      <w:r w:rsidR="00B462E0">
        <w:rPr>
          <w:rFonts w:ascii="Arial Narrow" w:hAnsi="Arial Narrow"/>
          <w:b/>
          <w:sz w:val="28"/>
          <w:szCs w:val="28"/>
        </w:rPr>
        <w:t>2</w:t>
      </w:r>
      <w:r w:rsidR="008639F1">
        <w:rPr>
          <w:rFonts w:ascii="Arial Narrow" w:hAnsi="Arial Narrow"/>
          <w:b/>
          <w:sz w:val="28"/>
          <w:szCs w:val="28"/>
        </w:rPr>
        <w:t xml:space="preserve">. </w:t>
      </w:r>
      <w:r w:rsidR="00A27767" w:rsidRPr="002E6A83">
        <w:rPr>
          <w:rFonts w:ascii="Arial Narrow" w:hAnsi="Arial Narrow"/>
          <w:b/>
          <w:sz w:val="28"/>
          <w:szCs w:val="28"/>
        </w:rPr>
        <w:t xml:space="preserve">Нормативные параметры функциональных планировочных элементов </w:t>
      </w:r>
      <w:r w:rsidR="00A27767">
        <w:rPr>
          <w:rFonts w:ascii="Arial Narrow" w:hAnsi="Arial Narrow"/>
          <w:b/>
          <w:sz w:val="28"/>
          <w:szCs w:val="28"/>
        </w:rPr>
        <w:t xml:space="preserve"> застройки сельских населенных пунктов</w:t>
      </w:r>
      <w:r w:rsidR="001D20D2">
        <w:rPr>
          <w:rFonts w:ascii="Arial Narrow" w:hAnsi="Arial Narrow"/>
          <w:b/>
          <w:sz w:val="28"/>
          <w:szCs w:val="28"/>
        </w:rPr>
        <w:t>:</w:t>
      </w:r>
    </w:p>
    <w:p w:rsidR="00E63B17" w:rsidRPr="00A27767" w:rsidRDefault="00E63B17" w:rsidP="0078746F">
      <w:pPr>
        <w:spacing w:after="0" w:line="240" w:lineRule="auto"/>
        <w:ind w:firstLine="567"/>
        <w:jc w:val="both"/>
        <w:rPr>
          <w:rFonts w:ascii="Times New Roman" w:hAnsi="Times New Roman"/>
          <w:sz w:val="8"/>
          <w:szCs w:val="8"/>
        </w:rPr>
      </w:pPr>
    </w:p>
    <w:p w:rsidR="00264F05" w:rsidRPr="00DA599B" w:rsidRDefault="00B12685" w:rsidP="00264F05">
      <w:pPr>
        <w:spacing w:after="0" w:line="240" w:lineRule="auto"/>
        <w:ind w:firstLine="567"/>
        <w:jc w:val="both"/>
        <w:rPr>
          <w:rFonts w:ascii="Times New Roman" w:hAnsi="Times New Roman"/>
          <w:sz w:val="24"/>
          <w:szCs w:val="24"/>
        </w:rPr>
      </w:pPr>
      <w:r>
        <w:rPr>
          <w:rFonts w:ascii="Times New Roman" w:hAnsi="Times New Roman"/>
          <w:sz w:val="24"/>
          <w:szCs w:val="24"/>
        </w:rPr>
        <w:t>6</w:t>
      </w:r>
      <w:r w:rsidR="00A27767">
        <w:rPr>
          <w:rFonts w:ascii="Times New Roman" w:hAnsi="Times New Roman"/>
          <w:sz w:val="24"/>
          <w:szCs w:val="24"/>
        </w:rPr>
        <w:t>.</w:t>
      </w:r>
      <w:r w:rsidR="008639F1">
        <w:rPr>
          <w:rFonts w:ascii="Times New Roman" w:hAnsi="Times New Roman"/>
          <w:sz w:val="24"/>
          <w:szCs w:val="24"/>
        </w:rPr>
        <w:t>4</w:t>
      </w:r>
      <w:r w:rsidR="00A27767">
        <w:rPr>
          <w:rFonts w:ascii="Times New Roman" w:hAnsi="Times New Roman"/>
          <w:sz w:val="24"/>
          <w:szCs w:val="24"/>
        </w:rPr>
        <w:t>.</w:t>
      </w:r>
      <w:r w:rsidR="00B462E0">
        <w:rPr>
          <w:rFonts w:ascii="Times New Roman" w:hAnsi="Times New Roman"/>
          <w:sz w:val="24"/>
          <w:szCs w:val="24"/>
        </w:rPr>
        <w:t>2</w:t>
      </w:r>
      <w:r w:rsidR="00A27767">
        <w:rPr>
          <w:rFonts w:ascii="Times New Roman" w:hAnsi="Times New Roman"/>
          <w:sz w:val="24"/>
          <w:szCs w:val="24"/>
        </w:rPr>
        <w:t>.</w:t>
      </w:r>
      <w:r w:rsidR="008639F1">
        <w:rPr>
          <w:rFonts w:ascii="Times New Roman" w:hAnsi="Times New Roman"/>
          <w:sz w:val="24"/>
          <w:szCs w:val="24"/>
        </w:rPr>
        <w:t>1</w:t>
      </w:r>
      <w:r w:rsidR="00A27767">
        <w:rPr>
          <w:rFonts w:ascii="Times New Roman" w:hAnsi="Times New Roman"/>
          <w:sz w:val="24"/>
          <w:szCs w:val="24"/>
        </w:rPr>
        <w:t xml:space="preserve">. </w:t>
      </w:r>
      <w:r w:rsidR="00264F05" w:rsidRPr="00DA599B">
        <w:rPr>
          <w:rFonts w:ascii="Times New Roman" w:hAnsi="Times New Roman"/>
          <w:sz w:val="24"/>
          <w:szCs w:val="24"/>
        </w:rPr>
        <w:t>При проектировании жилой застройки на территории сельских населенных пунктов, входящих в состав</w:t>
      </w:r>
      <w:r>
        <w:rPr>
          <w:rFonts w:ascii="Times New Roman" w:hAnsi="Times New Roman"/>
          <w:sz w:val="24"/>
          <w:szCs w:val="24"/>
        </w:rPr>
        <w:t xml:space="preserve"> </w:t>
      </w:r>
      <w:r w:rsidR="00B06362">
        <w:rPr>
          <w:rFonts w:ascii="Times New Roman" w:hAnsi="Times New Roman"/>
          <w:sz w:val="24"/>
          <w:szCs w:val="24"/>
        </w:rPr>
        <w:t>Новоселков</w:t>
      </w:r>
      <w:r w:rsidR="00C31334">
        <w:rPr>
          <w:rFonts w:ascii="Times New Roman" w:hAnsi="Times New Roman"/>
          <w:sz w:val="24"/>
          <w:szCs w:val="24"/>
        </w:rPr>
        <w:t>ск</w:t>
      </w:r>
      <w:r w:rsidR="008B7286">
        <w:rPr>
          <w:rFonts w:ascii="Times New Roman" w:hAnsi="Times New Roman"/>
          <w:sz w:val="24"/>
          <w:szCs w:val="24"/>
        </w:rPr>
        <w:t>ого</w:t>
      </w:r>
      <w:r w:rsidR="005B704A">
        <w:rPr>
          <w:rFonts w:ascii="Times New Roman" w:hAnsi="Times New Roman"/>
          <w:sz w:val="24"/>
          <w:szCs w:val="24"/>
        </w:rPr>
        <w:t xml:space="preserve"> сельского поселения </w:t>
      </w:r>
      <w:r w:rsidR="00264F05" w:rsidRPr="00DA599B">
        <w:rPr>
          <w:rFonts w:ascii="Times New Roman" w:hAnsi="Times New Roman"/>
          <w:sz w:val="24"/>
          <w:szCs w:val="24"/>
        </w:rPr>
        <w:t>необходимо учитывать статус, величину населенных пунктов</w:t>
      </w:r>
      <w:r w:rsidR="00DA7FAC">
        <w:rPr>
          <w:rFonts w:ascii="Times New Roman" w:hAnsi="Times New Roman"/>
          <w:sz w:val="24"/>
          <w:szCs w:val="24"/>
        </w:rPr>
        <w:t xml:space="preserve"> сельского</w:t>
      </w:r>
      <w:r w:rsidR="00DC43B5">
        <w:rPr>
          <w:rFonts w:ascii="Times New Roman" w:hAnsi="Times New Roman"/>
          <w:sz w:val="24"/>
          <w:szCs w:val="24"/>
        </w:rPr>
        <w:t xml:space="preserve"> поселения</w:t>
      </w:r>
      <w:r w:rsidR="00264F05" w:rsidRPr="00DA599B">
        <w:rPr>
          <w:rFonts w:ascii="Times New Roman" w:hAnsi="Times New Roman"/>
          <w:sz w:val="24"/>
          <w:szCs w:val="24"/>
        </w:rPr>
        <w:t xml:space="preserve">, место в системе расселения, сложившиеся производственные и социальные связи, транспортную инфраструктуру, </w:t>
      </w:r>
      <w:r w:rsidR="00264F05" w:rsidRPr="00DA599B">
        <w:rPr>
          <w:rFonts w:ascii="Times New Roman" w:hAnsi="Times New Roman"/>
          <w:bCs/>
          <w:sz w:val="24"/>
          <w:szCs w:val="24"/>
        </w:rPr>
        <w:t>а также условия традиционного хозяйствования коренного населения</w:t>
      </w:r>
      <w:r w:rsidR="00264F05">
        <w:rPr>
          <w:rFonts w:ascii="Times New Roman" w:hAnsi="Times New Roman"/>
          <w:bCs/>
          <w:sz w:val="24"/>
          <w:szCs w:val="24"/>
        </w:rPr>
        <w:t xml:space="preserve">. </w:t>
      </w:r>
    </w:p>
    <w:p w:rsidR="00264F05" w:rsidRPr="00DA599B" w:rsidRDefault="00264F05" w:rsidP="00264F05">
      <w:pPr>
        <w:spacing w:after="0" w:line="240" w:lineRule="auto"/>
        <w:ind w:firstLine="567"/>
        <w:jc w:val="both"/>
        <w:rPr>
          <w:rFonts w:ascii="Times New Roman" w:hAnsi="Times New Roman"/>
          <w:sz w:val="24"/>
          <w:szCs w:val="24"/>
        </w:rPr>
      </w:pPr>
      <w:r w:rsidRPr="00DA599B">
        <w:rPr>
          <w:rFonts w:ascii="Times New Roman" w:hAnsi="Times New Roman"/>
          <w:sz w:val="24"/>
          <w:szCs w:val="24"/>
        </w:rPr>
        <w:t>Планировочная организация функциональных жилых зон сельских населенных пунктов должна определяться в увязке с размещением производственных объектов при соблюдении требований их взаимной совместимости.</w:t>
      </w:r>
    </w:p>
    <w:p w:rsidR="00264F05" w:rsidRPr="00DA599B" w:rsidRDefault="0005561F" w:rsidP="00264F05">
      <w:pPr>
        <w:spacing w:after="0" w:line="240" w:lineRule="auto"/>
        <w:ind w:firstLine="567"/>
        <w:jc w:val="both"/>
        <w:rPr>
          <w:rFonts w:ascii="Times New Roman" w:hAnsi="Times New Roman"/>
          <w:sz w:val="24"/>
          <w:szCs w:val="24"/>
        </w:rPr>
      </w:pPr>
      <w:r>
        <w:rPr>
          <w:rFonts w:ascii="Times New Roman" w:hAnsi="Times New Roman"/>
          <w:sz w:val="24"/>
          <w:szCs w:val="24"/>
        </w:rPr>
        <w:t>6</w:t>
      </w:r>
      <w:r w:rsidR="008639F1">
        <w:rPr>
          <w:rFonts w:ascii="Times New Roman" w:hAnsi="Times New Roman"/>
          <w:sz w:val="24"/>
          <w:szCs w:val="24"/>
        </w:rPr>
        <w:t>.4.</w:t>
      </w:r>
      <w:r w:rsidR="00B462E0">
        <w:rPr>
          <w:rFonts w:ascii="Times New Roman" w:hAnsi="Times New Roman"/>
          <w:sz w:val="24"/>
          <w:szCs w:val="24"/>
        </w:rPr>
        <w:t>2</w:t>
      </w:r>
      <w:r w:rsidR="008639F1">
        <w:rPr>
          <w:rFonts w:ascii="Times New Roman" w:hAnsi="Times New Roman"/>
          <w:sz w:val="24"/>
          <w:szCs w:val="24"/>
        </w:rPr>
        <w:t>.</w:t>
      </w:r>
      <w:r>
        <w:rPr>
          <w:rFonts w:ascii="Times New Roman" w:hAnsi="Times New Roman"/>
          <w:sz w:val="24"/>
          <w:szCs w:val="24"/>
        </w:rPr>
        <w:t>2</w:t>
      </w:r>
      <w:r w:rsidR="008639F1">
        <w:rPr>
          <w:rFonts w:ascii="Times New Roman" w:hAnsi="Times New Roman"/>
          <w:sz w:val="24"/>
          <w:szCs w:val="24"/>
        </w:rPr>
        <w:t xml:space="preserve">. </w:t>
      </w:r>
      <w:r w:rsidR="00264F05" w:rsidRPr="00DA599B">
        <w:rPr>
          <w:rFonts w:ascii="Times New Roman" w:hAnsi="Times New Roman"/>
          <w:sz w:val="24"/>
          <w:szCs w:val="24"/>
        </w:rPr>
        <w:t xml:space="preserve">Жилые зоны не должны пересекаться дорогами </w:t>
      </w:r>
      <w:r w:rsidR="00264F05" w:rsidRPr="00DA599B">
        <w:rPr>
          <w:rFonts w:ascii="Times New Roman" w:hAnsi="Times New Roman"/>
          <w:sz w:val="24"/>
          <w:szCs w:val="24"/>
          <w:lang w:val="en-US"/>
        </w:rPr>
        <w:t>I</w:t>
      </w:r>
      <w:r w:rsidR="00264F05" w:rsidRPr="00DA599B">
        <w:rPr>
          <w:rFonts w:ascii="Times New Roman" w:hAnsi="Times New Roman"/>
          <w:sz w:val="24"/>
          <w:szCs w:val="24"/>
        </w:rPr>
        <w:t xml:space="preserve">, </w:t>
      </w:r>
      <w:r w:rsidR="00264F05" w:rsidRPr="00DA599B">
        <w:rPr>
          <w:rFonts w:ascii="Times New Roman" w:hAnsi="Times New Roman"/>
          <w:sz w:val="24"/>
          <w:szCs w:val="24"/>
          <w:lang w:val="en-US"/>
        </w:rPr>
        <w:t>II</w:t>
      </w:r>
      <w:r w:rsidR="00264F05" w:rsidRPr="00DA599B">
        <w:rPr>
          <w:rFonts w:ascii="Times New Roman" w:hAnsi="Times New Roman"/>
          <w:sz w:val="24"/>
          <w:szCs w:val="24"/>
        </w:rPr>
        <w:t xml:space="preserve"> и </w:t>
      </w:r>
      <w:r w:rsidR="00264F05" w:rsidRPr="00DA599B">
        <w:rPr>
          <w:rFonts w:ascii="Times New Roman" w:hAnsi="Times New Roman"/>
          <w:sz w:val="24"/>
          <w:szCs w:val="24"/>
          <w:lang w:val="en-US"/>
        </w:rPr>
        <w:t>III</w:t>
      </w:r>
      <w:r w:rsidR="00264F05" w:rsidRPr="00DA599B">
        <w:rPr>
          <w:rFonts w:ascii="Times New Roman" w:hAnsi="Times New Roman"/>
          <w:sz w:val="24"/>
          <w:szCs w:val="24"/>
        </w:rPr>
        <w:t xml:space="preserve"> категорий, а также дорогами, предназначенными для движения сельскохозяйственных машин.</w:t>
      </w:r>
    </w:p>
    <w:p w:rsidR="00264F05" w:rsidRPr="00DA599B" w:rsidRDefault="00264F05" w:rsidP="00264F05">
      <w:pPr>
        <w:spacing w:after="0" w:line="240" w:lineRule="auto"/>
        <w:ind w:firstLine="567"/>
        <w:jc w:val="both"/>
        <w:rPr>
          <w:rFonts w:ascii="Times New Roman" w:hAnsi="Times New Roman"/>
          <w:spacing w:val="-3"/>
          <w:sz w:val="24"/>
          <w:szCs w:val="24"/>
        </w:rPr>
      </w:pPr>
      <w:r w:rsidRPr="00DA599B">
        <w:rPr>
          <w:rFonts w:ascii="Times New Roman" w:hAnsi="Times New Roman"/>
          <w:spacing w:val="-3"/>
          <w:sz w:val="24"/>
          <w:szCs w:val="24"/>
        </w:rPr>
        <w:t>В жилых зонах сельских населенных пунктов следует предусматривать следующие типы жилых домов:</w:t>
      </w:r>
    </w:p>
    <w:p w:rsidR="00264F05" w:rsidRPr="00DA599B" w:rsidRDefault="0076647C" w:rsidP="00264F05">
      <w:pPr>
        <w:spacing w:after="0" w:line="240" w:lineRule="auto"/>
        <w:ind w:firstLine="567"/>
        <w:jc w:val="both"/>
        <w:rPr>
          <w:rFonts w:ascii="Times New Roman" w:hAnsi="Times New Roman"/>
          <w:sz w:val="24"/>
          <w:szCs w:val="24"/>
        </w:rPr>
      </w:pPr>
      <w:r>
        <w:rPr>
          <w:rFonts w:ascii="Times New Roman" w:hAnsi="Times New Roman"/>
          <w:sz w:val="24"/>
          <w:szCs w:val="24"/>
        </w:rPr>
        <w:t>•</w:t>
      </w:r>
      <w:r w:rsidR="00264F05" w:rsidRPr="00DA599B">
        <w:rPr>
          <w:rFonts w:ascii="Times New Roman" w:hAnsi="Times New Roman"/>
          <w:sz w:val="24"/>
          <w:szCs w:val="24"/>
        </w:rPr>
        <w:t xml:space="preserve"> индивидуальные жилые дома, одноквартирные дома усадебного типа с земельными участками;</w:t>
      </w:r>
    </w:p>
    <w:p w:rsidR="00264F05" w:rsidRPr="00DA599B" w:rsidRDefault="0076647C" w:rsidP="00264F05">
      <w:pPr>
        <w:spacing w:after="0" w:line="240" w:lineRule="auto"/>
        <w:ind w:firstLine="567"/>
        <w:jc w:val="both"/>
        <w:rPr>
          <w:rFonts w:ascii="Times New Roman" w:hAnsi="Times New Roman"/>
          <w:spacing w:val="-2"/>
          <w:sz w:val="24"/>
          <w:szCs w:val="24"/>
        </w:rPr>
      </w:pPr>
      <w:r>
        <w:rPr>
          <w:rFonts w:ascii="Times New Roman" w:hAnsi="Times New Roman"/>
          <w:spacing w:val="-2"/>
          <w:sz w:val="24"/>
          <w:szCs w:val="24"/>
        </w:rPr>
        <w:t>•</w:t>
      </w:r>
      <w:r w:rsidR="00264F05" w:rsidRPr="00DA599B">
        <w:rPr>
          <w:rFonts w:ascii="Times New Roman" w:hAnsi="Times New Roman"/>
          <w:spacing w:val="-2"/>
          <w:sz w:val="24"/>
          <w:szCs w:val="24"/>
        </w:rPr>
        <w:t xml:space="preserve"> малоэтажные блокированные жилые дома с земельными участками при домах (квартирах);</w:t>
      </w:r>
    </w:p>
    <w:p w:rsidR="00264F05" w:rsidRPr="00DA599B" w:rsidRDefault="0076647C" w:rsidP="00264F05">
      <w:pPr>
        <w:spacing w:after="0" w:line="240" w:lineRule="auto"/>
        <w:ind w:firstLine="567"/>
        <w:jc w:val="both"/>
        <w:rPr>
          <w:rFonts w:ascii="Times New Roman" w:hAnsi="Times New Roman"/>
          <w:sz w:val="24"/>
          <w:szCs w:val="24"/>
        </w:rPr>
      </w:pPr>
      <w:r>
        <w:rPr>
          <w:rFonts w:ascii="Times New Roman" w:hAnsi="Times New Roman"/>
          <w:sz w:val="24"/>
          <w:szCs w:val="24"/>
        </w:rPr>
        <w:t>•</w:t>
      </w:r>
      <w:r w:rsidR="00264F05" w:rsidRPr="00DA599B">
        <w:rPr>
          <w:rFonts w:ascii="Times New Roman" w:hAnsi="Times New Roman"/>
          <w:sz w:val="24"/>
          <w:szCs w:val="24"/>
        </w:rPr>
        <w:t xml:space="preserve"> малоэтажные многоквартирные жилые дома.</w:t>
      </w:r>
    </w:p>
    <w:p w:rsidR="00264F05" w:rsidRPr="00DA599B" w:rsidRDefault="0005561F" w:rsidP="00264F05">
      <w:pPr>
        <w:spacing w:after="0" w:line="240" w:lineRule="auto"/>
        <w:ind w:firstLine="567"/>
        <w:jc w:val="both"/>
        <w:rPr>
          <w:rFonts w:ascii="Times New Roman" w:hAnsi="Times New Roman"/>
          <w:sz w:val="24"/>
          <w:szCs w:val="24"/>
        </w:rPr>
      </w:pPr>
      <w:r>
        <w:rPr>
          <w:rFonts w:ascii="Times New Roman" w:hAnsi="Times New Roman"/>
          <w:sz w:val="24"/>
          <w:szCs w:val="24"/>
        </w:rPr>
        <w:t>6</w:t>
      </w:r>
      <w:r w:rsidR="008639F1">
        <w:rPr>
          <w:rFonts w:ascii="Times New Roman" w:hAnsi="Times New Roman"/>
          <w:sz w:val="24"/>
          <w:szCs w:val="24"/>
        </w:rPr>
        <w:t>.4.</w:t>
      </w:r>
      <w:r w:rsidR="00B462E0">
        <w:rPr>
          <w:rFonts w:ascii="Times New Roman" w:hAnsi="Times New Roman"/>
          <w:sz w:val="24"/>
          <w:szCs w:val="24"/>
        </w:rPr>
        <w:t>2</w:t>
      </w:r>
      <w:r w:rsidR="008639F1">
        <w:rPr>
          <w:rFonts w:ascii="Times New Roman" w:hAnsi="Times New Roman"/>
          <w:sz w:val="24"/>
          <w:szCs w:val="24"/>
        </w:rPr>
        <w:t>.</w:t>
      </w:r>
      <w:r>
        <w:rPr>
          <w:rFonts w:ascii="Times New Roman" w:hAnsi="Times New Roman"/>
          <w:sz w:val="24"/>
          <w:szCs w:val="24"/>
        </w:rPr>
        <w:t>3</w:t>
      </w:r>
      <w:r w:rsidR="008639F1">
        <w:rPr>
          <w:rFonts w:ascii="Times New Roman" w:hAnsi="Times New Roman"/>
          <w:sz w:val="24"/>
          <w:szCs w:val="24"/>
        </w:rPr>
        <w:t xml:space="preserve">. </w:t>
      </w:r>
      <w:r w:rsidR="00264F05" w:rsidRPr="00DA599B">
        <w:rPr>
          <w:rFonts w:ascii="Times New Roman" w:hAnsi="Times New Roman"/>
          <w:sz w:val="24"/>
          <w:szCs w:val="24"/>
        </w:rPr>
        <w:t>Для предварительного определения потребной территории кварталов (микрорайонов), участков малоэтажной жилой застройки в сельских населенных пунктах допускается принимать следующие показатели на один дом (квартиру), га, при застройке:</w:t>
      </w:r>
    </w:p>
    <w:p w:rsidR="00264F05" w:rsidRPr="00DA599B" w:rsidRDefault="008639F1" w:rsidP="00264F05">
      <w:pPr>
        <w:spacing w:after="0" w:line="240" w:lineRule="auto"/>
        <w:ind w:firstLine="567"/>
        <w:jc w:val="both"/>
        <w:rPr>
          <w:rFonts w:ascii="Times New Roman" w:hAnsi="Times New Roman"/>
          <w:sz w:val="24"/>
          <w:szCs w:val="24"/>
        </w:rPr>
      </w:pPr>
      <w:r>
        <w:rPr>
          <w:rFonts w:ascii="Times New Roman" w:hAnsi="Times New Roman"/>
          <w:sz w:val="24"/>
          <w:szCs w:val="24"/>
        </w:rPr>
        <w:t>•</w:t>
      </w:r>
      <w:r w:rsidR="00264F05" w:rsidRPr="00DA599B">
        <w:rPr>
          <w:rFonts w:ascii="Times New Roman" w:hAnsi="Times New Roman"/>
          <w:sz w:val="24"/>
          <w:szCs w:val="24"/>
        </w:rPr>
        <w:t xml:space="preserve"> индивидуальными жилыми домами с участками при доме – по </w:t>
      </w:r>
      <w:r w:rsidR="00264F05" w:rsidRPr="00AD62B8">
        <w:rPr>
          <w:rFonts w:ascii="Times New Roman" w:hAnsi="Times New Roman"/>
          <w:i/>
          <w:sz w:val="24"/>
          <w:szCs w:val="24"/>
        </w:rPr>
        <w:t>табл</w:t>
      </w:r>
      <w:r w:rsidR="0005561F" w:rsidRPr="00AD62B8">
        <w:rPr>
          <w:rFonts w:ascii="Times New Roman" w:hAnsi="Times New Roman"/>
          <w:i/>
          <w:sz w:val="24"/>
          <w:szCs w:val="24"/>
        </w:rPr>
        <w:t>.1</w:t>
      </w:r>
      <w:r w:rsidR="00785C70" w:rsidRPr="00AD62B8">
        <w:rPr>
          <w:rFonts w:ascii="Times New Roman" w:hAnsi="Times New Roman"/>
          <w:i/>
          <w:sz w:val="24"/>
          <w:szCs w:val="24"/>
        </w:rPr>
        <w:t>2</w:t>
      </w:r>
      <w:r w:rsidR="00B462E0">
        <w:rPr>
          <w:rFonts w:ascii="Times New Roman" w:hAnsi="Times New Roman"/>
          <w:i/>
          <w:sz w:val="24"/>
          <w:szCs w:val="24"/>
        </w:rPr>
        <w:t>2</w:t>
      </w:r>
      <w:r>
        <w:rPr>
          <w:rFonts w:ascii="Times New Roman" w:hAnsi="Times New Roman"/>
          <w:sz w:val="24"/>
          <w:szCs w:val="24"/>
        </w:rPr>
        <w:t>.</w:t>
      </w:r>
    </w:p>
    <w:p w:rsidR="00264F05" w:rsidRDefault="008639F1" w:rsidP="00264F05">
      <w:pPr>
        <w:spacing w:after="0" w:line="240" w:lineRule="auto"/>
        <w:ind w:firstLine="567"/>
        <w:jc w:val="both"/>
        <w:rPr>
          <w:rFonts w:ascii="Times New Roman" w:hAnsi="Times New Roman"/>
          <w:sz w:val="24"/>
          <w:szCs w:val="24"/>
        </w:rPr>
      </w:pPr>
      <w:r>
        <w:rPr>
          <w:rFonts w:ascii="Times New Roman" w:hAnsi="Times New Roman"/>
          <w:sz w:val="24"/>
          <w:szCs w:val="24"/>
        </w:rPr>
        <w:t>•</w:t>
      </w:r>
      <w:r w:rsidR="00264F05" w:rsidRPr="00DA599B">
        <w:rPr>
          <w:rFonts w:ascii="Times New Roman" w:hAnsi="Times New Roman"/>
          <w:sz w:val="24"/>
          <w:szCs w:val="24"/>
        </w:rPr>
        <w:t xml:space="preserve"> блокированными домами без участков при квартире, многоквартирными малоэтажными домами – по </w:t>
      </w:r>
      <w:r w:rsidR="00264F05" w:rsidRPr="00AD62B8">
        <w:rPr>
          <w:rFonts w:ascii="Times New Roman" w:hAnsi="Times New Roman"/>
          <w:i/>
          <w:sz w:val="24"/>
          <w:szCs w:val="24"/>
        </w:rPr>
        <w:t>табл</w:t>
      </w:r>
      <w:r w:rsidR="005B704A" w:rsidRPr="00AD62B8">
        <w:rPr>
          <w:rFonts w:ascii="Times New Roman" w:hAnsi="Times New Roman"/>
          <w:i/>
          <w:sz w:val="24"/>
          <w:szCs w:val="24"/>
        </w:rPr>
        <w:t>.1</w:t>
      </w:r>
      <w:r w:rsidR="00785C70" w:rsidRPr="00AD62B8">
        <w:rPr>
          <w:rFonts w:ascii="Times New Roman" w:hAnsi="Times New Roman"/>
          <w:i/>
          <w:sz w:val="24"/>
          <w:szCs w:val="24"/>
        </w:rPr>
        <w:t>2</w:t>
      </w:r>
      <w:r w:rsidR="00B462E0">
        <w:rPr>
          <w:rFonts w:ascii="Times New Roman" w:hAnsi="Times New Roman"/>
          <w:i/>
          <w:sz w:val="24"/>
          <w:szCs w:val="24"/>
        </w:rPr>
        <w:t>3</w:t>
      </w:r>
      <w:r>
        <w:rPr>
          <w:rFonts w:ascii="Times New Roman" w:hAnsi="Times New Roman"/>
          <w:sz w:val="24"/>
          <w:szCs w:val="24"/>
        </w:rPr>
        <w:t>.</w:t>
      </w:r>
    </w:p>
    <w:p w:rsidR="0076647C" w:rsidRPr="0076647C" w:rsidRDefault="0076647C" w:rsidP="00A516E3">
      <w:pPr>
        <w:spacing w:after="0" w:line="240" w:lineRule="auto"/>
        <w:jc w:val="right"/>
        <w:rPr>
          <w:rFonts w:ascii="Times New Roman" w:hAnsi="Times New Roman"/>
          <w:sz w:val="8"/>
          <w:szCs w:val="8"/>
        </w:rPr>
      </w:pPr>
      <w:r w:rsidRPr="00DC43B5">
        <w:rPr>
          <w:rFonts w:ascii="Times New Roman" w:hAnsi="Times New Roman"/>
          <w:i/>
          <w:sz w:val="24"/>
          <w:szCs w:val="24"/>
        </w:rPr>
        <w:t xml:space="preserve">Таблица </w:t>
      </w:r>
      <w:r w:rsidR="005B704A">
        <w:rPr>
          <w:rFonts w:ascii="Times New Roman" w:hAnsi="Times New Roman"/>
          <w:i/>
          <w:sz w:val="24"/>
          <w:szCs w:val="24"/>
        </w:rPr>
        <w:t>12</w:t>
      </w:r>
      <w:r w:rsidR="00B462E0">
        <w:rPr>
          <w:rFonts w:ascii="Times New Roman" w:hAnsi="Times New Roman"/>
          <w:i/>
          <w:sz w:val="24"/>
          <w:szCs w:val="24"/>
        </w:rPr>
        <w:t>2</w:t>
      </w:r>
      <w:r w:rsidRPr="00DC43B5">
        <w:rPr>
          <w:rFonts w:ascii="Times New Roman" w:hAnsi="Times New Roman"/>
          <w:i/>
          <w:sz w:val="24"/>
          <w:szCs w:val="24"/>
        </w:rPr>
        <w:t>.</w:t>
      </w:r>
      <w:r w:rsidRPr="004E522B">
        <w:rPr>
          <w:rFonts w:ascii="Times New Roman" w:hAnsi="Times New Roman"/>
          <w:b/>
          <w:i/>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4742"/>
      </w:tblGrid>
      <w:tr w:rsidR="00264F05" w:rsidRPr="00DA599B" w:rsidTr="00785C70">
        <w:trPr>
          <w:trHeight w:val="284"/>
          <w:jc w:val="center"/>
        </w:trPr>
        <w:tc>
          <w:tcPr>
            <w:tcW w:w="4668" w:type="dxa"/>
            <w:shd w:val="clear" w:color="auto" w:fill="EEECE1" w:themeFill="background2"/>
            <w:vAlign w:val="center"/>
          </w:tcPr>
          <w:p w:rsidR="00264F05" w:rsidRPr="00DA599B" w:rsidRDefault="00264F05" w:rsidP="00264F05">
            <w:pPr>
              <w:spacing w:after="0" w:line="240" w:lineRule="auto"/>
              <w:ind w:firstLine="567"/>
              <w:jc w:val="both"/>
              <w:rPr>
                <w:rFonts w:ascii="Times New Roman" w:hAnsi="Times New Roman"/>
                <w:bCs/>
                <w:vertAlign w:val="superscript"/>
              </w:rPr>
            </w:pPr>
            <w:r w:rsidRPr="00DA599B">
              <w:rPr>
                <w:rFonts w:ascii="Times New Roman" w:hAnsi="Times New Roman"/>
                <w:bCs/>
              </w:rPr>
              <w:t>Площадь участка при доме, м</w:t>
            </w:r>
            <w:r w:rsidRPr="00DA599B">
              <w:rPr>
                <w:rFonts w:ascii="Times New Roman" w:hAnsi="Times New Roman"/>
                <w:bCs/>
                <w:vertAlign w:val="superscript"/>
              </w:rPr>
              <w:t>2</w:t>
            </w:r>
          </w:p>
        </w:tc>
        <w:tc>
          <w:tcPr>
            <w:tcW w:w="4742" w:type="dxa"/>
            <w:shd w:val="clear" w:color="auto" w:fill="EEECE1" w:themeFill="background2"/>
            <w:vAlign w:val="center"/>
          </w:tcPr>
          <w:p w:rsidR="00264F05" w:rsidRPr="00DA599B" w:rsidRDefault="00264F05" w:rsidP="00264F05">
            <w:pPr>
              <w:spacing w:after="0" w:line="240" w:lineRule="auto"/>
              <w:ind w:firstLine="567"/>
              <w:jc w:val="both"/>
              <w:rPr>
                <w:rFonts w:ascii="Times New Roman" w:hAnsi="Times New Roman"/>
                <w:bCs/>
              </w:rPr>
            </w:pPr>
            <w:r w:rsidRPr="00DA599B">
              <w:rPr>
                <w:rFonts w:ascii="Times New Roman" w:hAnsi="Times New Roman"/>
                <w:bCs/>
              </w:rPr>
              <w:t>Площадь жилой территории, га</w:t>
            </w:r>
          </w:p>
        </w:tc>
      </w:tr>
      <w:tr w:rsidR="00264F05" w:rsidRPr="00DA599B" w:rsidTr="00785C70">
        <w:trPr>
          <w:trHeight w:val="227"/>
          <w:jc w:val="center"/>
        </w:trPr>
        <w:tc>
          <w:tcPr>
            <w:tcW w:w="4668" w:type="dxa"/>
            <w:vAlign w:val="center"/>
          </w:tcPr>
          <w:p w:rsidR="00264F05" w:rsidRPr="00DA599B" w:rsidRDefault="00264F05" w:rsidP="0076647C">
            <w:pPr>
              <w:spacing w:after="0" w:line="240" w:lineRule="auto"/>
              <w:jc w:val="center"/>
              <w:rPr>
                <w:rFonts w:ascii="Times New Roman" w:hAnsi="Times New Roman"/>
              </w:rPr>
            </w:pPr>
            <w:r w:rsidRPr="00DA599B">
              <w:rPr>
                <w:rFonts w:ascii="Times New Roman" w:hAnsi="Times New Roman"/>
              </w:rPr>
              <w:t>2000</w:t>
            </w:r>
          </w:p>
        </w:tc>
        <w:tc>
          <w:tcPr>
            <w:tcW w:w="4742" w:type="dxa"/>
            <w:vAlign w:val="center"/>
          </w:tcPr>
          <w:p w:rsidR="00264F05" w:rsidRPr="00DA599B" w:rsidRDefault="00264F05" w:rsidP="0076647C">
            <w:pPr>
              <w:spacing w:after="0" w:line="240" w:lineRule="auto"/>
              <w:jc w:val="center"/>
              <w:rPr>
                <w:rFonts w:ascii="Times New Roman" w:hAnsi="Times New Roman"/>
              </w:rPr>
            </w:pPr>
            <w:r w:rsidRPr="00DA599B">
              <w:rPr>
                <w:rFonts w:ascii="Times New Roman" w:hAnsi="Times New Roman"/>
              </w:rPr>
              <w:t>0,25 - 0,27</w:t>
            </w:r>
          </w:p>
        </w:tc>
      </w:tr>
      <w:tr w:rsidR="00264F05" w:rsidRPr="00DA599B" w:rsidTr="00785C70">
        <w:trPr>
          <w:trHeight w:val="227"/>
          <w:jc w:val="center"/>
        </w:trPr>
        <w:tc>
          <w:tcPr>
            <w:tcW w:w="4668" w:type="dxa"/>
            <w:vAlign w:val="center"/>
          </w:tcPr>
          <w:p w:rsidR="00264F05" w:rsidRPr="00DA599B" w:rsidRDefault="00264F05" w:rsidP="0076647C">
            <w:pPr>
              <w:spacing w:after="0" w:line="240" w:lineRule="auto"/>
              <w:jc w:val="center"/>
              <w:rPr>
                <w:rFonts w:ascii="Times New Roman" w:hAnsi="Times New Roman"/>
              </w:rPr>
            </w:pPr>
            <w:r w:rsidRPr="00DA599B">
              <w:rPr>
                <w:rFonts w:ascii="Times New Roman" w:hAnsi="Times New Roman"/>
              </w:rPr>
              <w:t>1500</w:t>
            </w:r>
          </w:p>
        </w:tc>
        <w:tc>
          <w:tcPr>
            <w:tcW w:w="4742" w:type="dxa"/>
            <w:vAlign w:val="center"/>
          </w:tcPr>
          <w:p w:rsidR="00264F05" w:rsidRPr="00DA599B" w:rsidRDefault="00264F05" w:rsidP="0076647C">
            <w:pPr>
              <w:spacing w:after="0" w:line="240" w:lineRule="auto"/>
              <w:jc w:val="center"/>
              <w:rPr>
                <w:rFonts w:ascii="Times New Roman" w:hAnsi="Times New Roman"/>
              </w:rPr>
            </w:pPr>
            <w:r w:rsidRPr="00DA599B">
              <w:rPr>
                <w:rFonts w:ascii="Times New Roman" w:hAnsi="Times New Roman"/>
              </w:rPr>
              <w:t>0,21 - 0,23</w:t>
            </w:r>
          </w:p>
        </w:tc>
      </w:tr>
      <w:tr w:rsidR="00264F05" w:rsidRPr="00DA599B" w:rsidTr="00785C70">
        <w:trPr>
          <w:trHeight w:val="227"/>
          <w:jc w:val="center"/>
        </w:trPr>
        <w:tc>
          <w:tcPr>
            <w:tcW w:w="4668" w:type="dxa"/>
            <w:vAlign w:val="center"/>
          </w:tcPr>
          <w:p w:rsidR="00264F05" w:rsidRPr="00DA599B" w:rsidRDefault="00264F05" w:rsidP="0076647C">
            <w:pPr>
              <w:spacing w:after="0" w:line="240" w:lineRule="auto"/>
              <w:jc w:val="center"/>
              <w:rPr>
                <w:rFonts w:ascii="Times New Roman" w:hAnsi="Times New Roman"/>
              </w:rPr>
            </w:pPr>
            <w:r w:rsidRPr="00DA599B">
              <w:rPr>
                <w:rFonts w:ascii="Times New Roman" w:hAnsi="Times New Roman"/>
              </w:rPr>
              <w:t>1200</w:t>
            </w:r>
          </w:p>
        </w:tc>
        <w:tc>
          <w:tcPr>
            <w:tcW w:w="4742" w:type="dxa"/>
            <w:vAlign w:val="center"/>
          </w:tcPr>
          <w:p w:rsidR="00264F05" w:rsidRPr="00DA599B" w:rsidRDefault="00264F05" w:rsidP="0076647C">
            <w:pPr>
              <w:spacing w:after="0" w:line="240" w:lineRule="auto"/>
              <w:jc w:val="center"/>
              <w:rPr>
                <w:rFonts w:ascii="Times New Roman" w:hAnsi="Times New Roman"/>
              </w:rPr>
            </w:pPr>
            <w:r w:rsidRPr="00DA599B">
              <w:rPr>
                <w:rFonts w:ascii="Times New Roman" w:hAnsi="Times New Roman"/>
              </w:rPr>
              <w:t>0,17 - 0,20</w:t>
            </w:r>
          </w:p>
        </w:tc>
      </w:tr>
      <w:tr w:rsidR="00264F05" w:rsidRPr="00DA599B" w:rsidTr="00785C70">
        <w:trPr>
          <w:trHeight w:val="227"/>
          <w:jc w:val="center"/>
        </w:trPr>
        <w:tc>
          <w:tcPr>
            <w:tcW w:w="4668" w:type="dxa"/>
            <w:vAlign w:val="center"/>
          </w:tcPr>
          <w:p w:rsidR="00264F05" w:rsidRPr="00DA599B" w:rsidRDefault="00264F05" w:rsidP="0076647C">
            <w:pPr>
              <w:spacing w:after="0" w:line="240" w:lineRule="auto"/>
              <w:jc w:val="center"/>
              <w:rPr>
                <w:rFonts w:ascii="Times New Roman" w:hAnsi="Times New Roman"/>
              </w:rPr>
            </w:pPr>
            <w:r w:rsidRPr="00DA599B">
              <w:rPr>
                <w:rFonts w:ascii="Times New Roman" w:hAnsi="Times New Roman"/>
              </w:rPr>
              <w:t>1000</w:t>
            </w:r>
          </w:p>
        </w:tc>
        <w:tc>
          <w:tcPr>
            <w:tcW w:w="4742" w:type="dxa"/>
            <w:vAlign w:val="center"/>
          </w:tcPr>
          <w:p w:rsidR="00264F05" w:rsidRPr="00DA599B" w:rsidRDefault="00264F05" w:rsidP="0076647C">
            <w:pPr>
              <w:spacing w:after="0" w:line="240" w:lineRule="auto"/>
              <w:jc w:val="center"/>
              <w:rPr>
                <w:rFonts w:ascii="Times New Roman" w:hAnsi="Times New Roman"/>
              </w:rPr>
            </w:pPr>
            <w:r w:rsidRPr="00DA599B">
              <w:rPr>
                <w:rFonts w:ascii="Times New Roman" w:hAnsi="Times New Roman"/>
              </w:rPr>
              <w:t>0,15 - 0,17</w:t>
            </w:r>
          </w:p>
        </w:tc>
      </w:tr>
      <w:tr w:rsidR="00264F05" w:rsidRPr="00DA599B" w:rsidTr="00785C70">
        <w:trPr>
          <w:trHeight w:val="227"/>
          <w:jc w:val="center"/>
        </w:trPr>
        <w:tc>
          <w:tcPr>
            <w:tcW w:w="4668" w:type="dxa"/>
            <w:vAlign w:val="center"/>
          </w:tcPr>
          <w:p w:rsidR="00264F05" w:rsidRPr="00DA599B" w:rsidRDefault="00264F05" w:rsidP="0076647C">
            <w:pPr>
              <w:spacing w:after="0" w:line="240" w:lineRule="auto"/>
              <w:jc w:val="center"/>
              <w:rPr>
                <w:rFonts w:ascii="Times New Roman" w:hAnsi="Times New Roman"/>
              </w:rPr>
            </w:pPr>
            <w:r w:rsidRPr="00DA599B">
              <w:rPr>
                <w:rFonts w:ascii="Times New Roman" w:hAnsi="Times New Roman"/>
              </w:rPr>
              <w:t>800</w:t>
            </w:r>
          </w:p>
        </w:tc>
        <w:tc>
          <w:tcPr>
            <w:tcW w:w="4742" w:type="dxa"/>
            <w:vAlign w:val="center"/>
          </w:tcPr>
          <w:p w:rsidR="00264F05" w:rsidRPr="00DA599B" w:rsidRDefault="00264F05" w:rsidP="0076647C">
            <w:pPr>
              <w:spacing w:after="0" w:line="240" w:lineRule="auto"/>
              <w:jc w:val="center"/>
              <w:rPr>
                <w:rFonts w:ascii="Times New Roman" w:hAnsi="Times New Roman"/>
              </w:rPr>
            </w:pPr>
            <w:r w:rsidRPr="00DA599B">
              <w:rPr>
                <w:rFonts w:ascii="Times New Roman" w:hAnsi="Times New Roman"/>
              </w:rPr>
              <w:t>0,13 - 0,15</w:t>
            </w:r>
          </w:p>
        </w:tc>
      </w:tr>
      <w:tr w:rsidR="00264F05" w:rsidRPr="00DA599B" w:rsidTr="00785C70">
        <w:trPr>
          <w:trHeight w:val="227"/>
          <w:jc w:val="center"/>
        </w:trPr>
        <w:tc>
          <w:tcPr>
            <w:tcW w:w="4668" w:type="dxa"/>
            <w:vAlign w:val="center"/>
          </w:tcPr>
          <w:p w:rsidR="00264F05" w:rsidRPr="00DA599B" w:rsidRDefault="00264F05" w:rsidP="0076647C">
            <w:pPr>
              <w:spacing w:after="0" w:line="240" w:lineRule="auto"/>
              <w:jc w:val="center"/>
              <w:rPr>
                <w:rFonts w:ascii="Times New Roman" w:hAnsi="Times New Roman"/>
              </w:rPr>
            </w:pPr>
            <w:r w:rsidRPr="00DA599B">
              <w:rPr>
                <w:rFonts w:ascii="Times New Roman" w:hAnsi="Times New Roman"/>
              </w:rPr>
              <w:t>600</w:t>
            </w:r>
          </w:p>
        </w:tc>
        <w:tc>
          <w:tcPr>
            <w:tcW w:w="4742" w:type="dxa"/>
            <w:vAlign w:val="center"/>
          </w:tcPr>
          <w:p w:rsidR="00264F05" w:rsidRPr="00DA599B" w:rsidRDefault="00264F05" w:rsidP="0076647C">
            <w:pPr>
              <w:spacing w:after="0" w:line="240" w:lineRule="auto"/>
              <w:jc w:val="center"/>
              <w:rPr>
                <w:rFonts w:ascii="Times New Roman" w:hAnsi="Times New Roman"/>
              </w:rPr>
            </w:pPr>
            <w:r w:rsidRPr="00DA599B">
              <w:rPr>
                <w:rFonts w:ascii="Times New Roman" w:hAnsi="Times New Roman"/>
              </w:rPr>
              <w:t>0,11 - 0,13</w:t>
            </w:r>
          </w:p>
        </w:tc>
      </w:tr>
      <w:tr w:rsidR="00264F05" w:rsidRPr="00DA599B" w:rsidTr="00785C70">
        <w:trPr>
          <w:trHeight w:val="227"/>
          <w:jc w:val="center"/>
        </w:trPr>
        <w:tc>
          <w:tcPr>
            <w:tcW w:w="4668" w:type="dxa"/>
            <w:vAlign w:val="center"/>
          </w:tcPr>
          <w:p w:rsidR="00264F05" w:rsidRPr="00DA599B" w:rsidRDefault="00264F05" w:rsidP="0076647C">
            <w:pPr>
              <w:spacing w:after="0" w:line="240" w:lineRule="auto"/>
              <w:jc w:val="center"/>
              <w:rPr>
                <w:rFonts w:ascii="Times New Roman" w:hAnsi="Times New Roman"/>
              </w:rPr>
            </w:pPr>
            <w:r w:rsidRPr="00DA599B">
              <w:rPr>
                <w:rFonts w:ascii="Times New Roman" w:hAnsi="Times New Roman"/>
              </w:rPr>
              <w:t>400</w:t>
            </w:r>
          </w:p>
        </w:tc>
        <w:tc>
          <w:tcPr>
            <w:tcW w:w="4742" w:type="dxa"/>
            <w:vAlign w:val="center"/>
          </w:tcPr>
          <w:p w:rsidR="00264F05" w:rsidRPr="00DA599B" w:rsidRDefault="00264F05" w:rsidP="0076647C">
            <w:pPr>
              <w:spacing w:after="0" w:line="240" w:lineRule="auto"/>
              <w:jc w:val="center"/>
              <w:rPr>
                <w:rFonts w:ascii="Times New Roman" w:hAnsi="Times New Roman"/>
              </w:rPr>
            </w:pPr>
            <w:r w:rsidRPr="00DA599B">
              <w:rPr>
                <w:rFonts w:ascii="Times New Roman" w:hAnsi="Times New Roman"/>
              </w:rPr>
              <w:t>0,08 - 0,11</w:t>
            </w:r>
          </w:p>
        </w:tc>
      </w:tr>
    </w:tbl>
    <w:p w:rsidR="009C00B7" w:rsidRPr="009C00B7" w:rsidRDefault="009C00B7" w:rsidP="00264F05">
      <w:pPr>
        <w:spacing w:after="0" w:line="240" w:lineRule="auto"/>
        <w:ind w:firstLine="567"/>
        <w:jc w:val="both"/>
        <w:rPr>
          <w:rFonts w:ascii="Times New Roman" w:hAnsi="Times New Roman"/>
          <w:i/>
          <w:color w:val="C0504D" w:themeColor="accent2"/>
          <w:sz w:val="8"/>
          <w:szCs w:val="8"/>
        </w:rPr>
      </w:pPr>
    </w:p>
    <w:p w:rsidR="0076647C" w:rsidRPr="0076647C" w:rsidRDefault="0076647C" w:rsidP="00A516E3">
      <w:pPr>
        <w:spacing w:after="0" w:line="240" w:lineRule="auto"/>
        <w:jc w:val="right"/>
        <w:rPr>
          <w:rFonts w:ascii="Times New Roman" w:hAnsi="Times New Roman"/>
          <w:sz w:val="8"/>
          <w:szCs w:val="8"/>
        </w:rPr>
      </w:pPr>
      <w:r w:rsidRPr="00DC43B5">
        <w:rPr>
          <w:rFonts w:ascii="Times New Roman" w:hAnsi="Times New Roman"/>
          <w:i/>
          <w:sz w:val="24"/>
          <w:szCs w:val="24"/>
        </w:rPr>
        <w:t xml:space="preserve">Таблица </w:t>
      </w:r>
      <w:r w:rsidR="005B704A">
        <w:rPr>
          <w:rFonts w:ascii="Times New Roman" w:hAnsi="Times New Roman"/>
          <w:i/>
          <w:sz w:val="24"/>
          <w:szCs w:val="24"/>
        </w:rPr>
        <w:t>1</w:t>
      </w:r>
      <w:r w:rsidR="00785C70">
        <w:rPr>
          <w:rFonts w:ascii="Times New Roman" w:hAnsi="Times New Roman"/>
          <w:i/>
          <w:sz w:val="24"/>
          <w:szCs w:val="24"/>
        </w:rPr>
        <w:t>2</w:t>
      </w:r>
      <w:r w:rsidR="00B462E0">
        <w:rPr>
          <w:rFonts w:ascii="Times New Roman" w:hAnsi="Times New Roman"/>
          <w:i/>
          <w:sz w:val="24"/>
          <w:szCs w:val="24"/>
        </w:rPr>
        <w:t>3</w:t>
      </w:r>
      <w:r w:rsidRPr="00DC43B5">
        <w:rPr>
          <w:rFonts w:ascii="Times New Roman" w:hAnsi="Times New Roman"/>
          <w:i/>
          <w:sz w:val="24"/>
          <w:szCs w:val="24"/>
        </w:rPr>
        <w:t>.</w:t>
      </w:r>
      <w:r w:rsidRPr="004E522B">
        <w:rPr>
          <w:rFonts w:ascii="Times New Roman" w:hAnsi="Times New Roman"/>
          <w:b/>
          <w:i/>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4787"/>
      </w:tblGrid>
      <w:tr w:rsidR="00264F05" w:rsidRPr="00DA599B" w:rsidTr="0076647C">
        <w:trPr>
          <w:trHeight w:val="284"/>
          <w:jc w:val="center"/>
        </w:trPr>
        <w:tc>
          <w:tcPr>
            <w:tcW w:w="4622" w:type="dxa"/>
            <w:shd w:val="clear" w:color="auto" w:fill="EEECE1" w:themeFill="background2"/>
            <w:vAlign w:val="center"/>
          </w:tcPr>
          <w:p w:rsidR="00264F05" w:rsidRPr="00DA599B" w:rsidRDefault="00264F05" w:rsidP="00264F05">
            <w:pPr>
              <w:spacing w:after="0" w:line="240" w:lineRule="auto"/>
              <w:ind w:firstLine="567"/>
              <w:jc w:val="both"/>
              <w:rPr>
                <w:rFonts w:ascii="Times New Roman" w:hAnsi="Times New Roman"/>
                <w:bCs/>
              </w:rPr>
            </w:pPr>
            <w:r w:rsidRPr="00DA599B">
              <w:rPr>
                <w:rFonts w:ascii="Times New Roman" w:hAnsi="Times New Roman"/>
                <w:bCs/>
              </w:rPr>
              <w:t>Количество этажей</w:t>
            </w:r>
          </w:p>
        </w:tc>
        <w:tc>
          <w:tcPr>
            <w:tcW w:w="4787" w:type="dxa"/>
            <w:shd w:val="clear" w:color="auto" w:fill="EEECE1" w:themeFill="background2"/>
            <w:vAlign w:val="center"/>
          </w:tcPr>
          <w:p w:rsidR="00264F05" w:rsidRPr="00DA599B" w:rsidRDefault="00264F05" w:rsidP="00264F05">
            <w:pPr>
              <w:spacing w:after="0" w:line="240" w:lineRule="auto"/>
              <w:ind w:firstLine="567"/>
              <w:jc w:val="both"/>
              <w:rPr>
                <w:rFonts w:ascii="Times New Roman" w:hAnsi="Times New Roman"/>
                <w:bCs/>
              </w:rPr>
            </w:pPr>
            <w:r w:rsidRPr="00DA599B">
              <w:rPr>
                <w:rFonts w:ascii="Times New Roman" w:hAnsi="Times New Roman"/>
                <w:bCs/>
              </w:rPr>
              <w:t>Площадь жилой территории, га</w:t>
            </w:r>
          </w:p>
        </w:tc>
      </w:tr>
      <w:tr w:rsidR="00264F05" w:rsidRPr="00DA599B" w:rsidTr="0076647C">
        <w:trPr>
          <w:trHeight w:val="227"/>
          <w:jc w:val="center"/>
        </w:trPr>
        <w:tc>
          <w:tcPr>
            <w:tcW w:w="4622" w:type="dxa"/>
            <w:vAlign w:val="center"/>
          </w:tcPr>
          <w:p w:rsidR="00264F05" w:rsidRPr="00DA599B" w:rsidRDefault="00264F05" w:rsidP="0076647C">
            <w:pPr>
              <w:spacing w:after="0" w:line="240" w:lineRule="auto"/>
              <w:jc w:val="center"/>
              <w:rPr>
                <w:rFonts w:ascii="Times New Roman" w:hAnsi="Times New Roman"/>
              </w:rPr>
            </w:pPr>
            <w:r w:rsidRPr="00DA599B">
              <w:rPr>
                <w:rFonts w:ascii="Times New Roman" w:hAnsi="Times New Roman"/>
              </w:rPr>
              <w:t>2</w:t>
            </w:r>
          </w:p>
        </w:tc>
        <w:tc>
          <w:tcPr>
            <w:tcW w:w="4787" w:type="dxa"/>
            <w:vAlign w:val="center"/>
          </w:tcPr>
          <w:p w:rsidR="00264F05" w:rsidRPr="00DA599B" w:rsidRDefault="00264F05" w:rsidP="0076647C">
            <w:pPr>
              <w:spacing w:after="0" w:line="240" w:lineRule="auto"/>
              <w:jc w:val="center"/>
              <w:rPr>
                <w:rFonts w:ascii="Times New Roman" w:hAnsi="Times New Roman"/>
              </w:rPr>
            </w:pPr>
            <w:r w:rsidRPr="00DA599B">
              <w:rPr>
                <w:rFonts w:ascii="Times New Roman" w:hAnsi="Times New Roman"/>
              </w:rPr>
              <w:t>0,04</w:t>
            </w:r>
          </w:p>
        </w:tc>
      </w:tr>
      <w:tr w:rsidR="00264F05" w:rsidRPr="00DA599B" w:rsidTr="0076647C">
        <w:trPr>
          <w:trHeight w:val="227"/>
          <w:jc w:val="center"/>
        </w:trPr>
        <w:tc>
          <w:tcPr>
            <w:tcW w:w="4622" w:type="dxa"/>
            <w:vAlign w:val="center"/>
          </w:tcPr>
          <w:p w:rsidR="00264F05" w:rsidRPr="00DA599B" w:rsidRDefault="00264F05" w:rsidP="0076647C">
            <w:pPr>
              <w:spacing w:after="0" w:line="240" w:lineRule="auto"/>
              <w:jc w:val="center"/>
              <w:rPr>
                <w:rFonts w:ascii="Times New Roman" w:hAnsi="Times New Roman"/>
              </w:rPr>
            </w:pPr>
            <w:r w:rsidRPr="00DA599B">
              <w:rPr>
                <w:rFonts w:ascii="Times New Roman" w:hAnsi="Times New Roman"/>
              </w:rPr>
              <w:t>3</w:t>
            </w:r>
          </w:p>
        </w:tc>
        <w:tc>
          <w:tcPr>
            <w:tcW w:w="4787" w:type="dxa"/>
            <w:vAlign w:val="center"/>
          </w:tcPr>
          <w:p w:rsidR="00264F05" w:rsidRPr="00DA599B" w:rsidRDefault="00264F05" w:rsidP="0076647C">
            <w:pPr>
              <w:spacing w:after="0" w:line="240" w:lineRule="auto"/>
              <w:jc w:val="center"/>
              <w:rPr>
                <w:rFonts w:ascii="Times New Roman" w:hAnsi="Times New Roman"/>
              </w:rPr>
            </w:pPr>
            <w:r w:rsidRPr="00DA599B">
              <w:rPr>
                <w:rFonts w:ascii="Times New Roman" w:hAnsi="Times New Roman"/>
              </w:rPr>
              <w:t>0,03</w:t>
            </w:r>
          </w:p>
        </w:tc>
      </w:tr>
      <w:tr w:rsidR="009F50DD" w:rsidRPr="00DA599B" w:rsidTr="0076647C">
        <w:trPr>
          <w:trHeight w:val="227"/>
          <w:jc w:val="center"/>
        </w:trPr>
        <w:tc>
          <w:tcPr>
            <w:tcW w:w="4622" w:type="dxa"/>
            <w:vAlign w:val="center"/>
          </w:tcPr>
          <w:p w:rsidR="009F50DD" w:rsidRPr="00DA599B" w:rsidRDefault="009F50DD" w:rsidP="0076647C">
            <w:pPr>
              <w:spacing w:after="0" w:line="240" w:lineRule="auto"/>
              <w:jc w:val="center"/>
              <w:rPr>
                <w:rFonts w:ascii="Times New Roman" w:hAnsi="Times New Roman"/>
              </w:rPr>
            </w:pPr>
            <w:r>
              <w:rPr>
                <w:rFonts w:ascii="Times New Roman" w:hAnsi="Times New Roman"/>
              </w:rPr>
              <w:t>4</w:t>
            </w:r>
          </w:p>
        </w:tc>
        <w:tc>
          <w:tcPr>
            <w:tcW w:w="4787" w:type="dxa"/>
            <w:vAlign w:val="center"/>
          </w:tcPr>
          <w:p w:rsidR="009F50DD" w:rsidRPr="00DA599B" w:rsidRDefault="009F50DD" w:rsidP="0076647C">
            <w:pPr>
              <w:spacing w:after="0" w:line="240" w:lineRule="auto"/>
              <w:jc w:val="center"/>
              <w:rPr>
                <w:rFonts w:ascii="Times New Roman" w:hAnsi="Times New Roman"/>
              </w:rPr>
            </w:pPr>
            <w:r>
              <w:rPr>
                <w:rFonts w:ascii="Times New Roman" w:hAnsi="Times New Roman"/>
              </w:rPr>
              <w:t>0,03</w:t>
            </w:r>
          </w:p>
        </w:tc>
      </w:tr>
    </w:tbl>
    <w:p w:rsidR="0076647C" w:rsidRPr="0076647C" w:rsidRDefault="0076647C" w:rsidP="00264F05">
      <w:pPr>
        <w:spacing w:after="0" w:line="240" w:lineRule="auto"/>
        <w:ind w:firstLine="567"/>
        <w:jc w:val="both"/>
        <w:rPr>
          <w:rFonts w:ascii="Times New Roman" w:hAnsi="Times New Roman"/>
          <w:sz w:val="8"/>
          <w:szCs w:val="8"/>
        </w:rPr>
      </w:pPr>
    </w:p>
    <w:p w:rsidR="00264F05" w:rsidRPr="0076647C" w:rsidRDefault="0076647C" w:rsidP="0076647C">
      <w:pPr>
        <w:spacing w:after="0" w:line="240" w:lineRule="auto"/>
        <w:jc w:val="both"/>
        <w:rPr>
          <w:rFonts w:ascii="Times New Roman" w:hAnsi="Times New Roman"/>
          <w:b/>
          <w:sz w:val="20"/>
          <w:szCs w:val="20"/>
        </w:rPr>
      </w:pPr>
      <w:r w:rsidRPr="0076647C">
        <w:rPr>
          <w:rFonts w:ascii="Times New Roman" w:hAnsi="Times New Roman"/>
          <w:b/>
          <w:sz w:val="20"/>
          <w:szCs w:val="20"/>
        </w:rPr>
        <w:t>Примечания:</w:t>
      </w:r>
    </w:p>
    <w:p w:rsidR="0076647C" w:rsidRPr="0076647C" w:rsidRDefault="0076647C" w:rsidP="0076647C">
      <w:pPr>
        <w:spacing w:after="0" w:line="240" w:lineRule="auto"/>
        <w:jc w:val="both"/>
        <w:rPr>
          <w:rFonts w:ascii="Times New Roman" w:hAnsi="Times New Roman"/>
          <w:sz w:val="20"/>
          <w:szCs w:val="20"/>
        </w:rPr>
      </w:pPr>
      <w:r w:rsidRPr="0076647C">
        <w:rPr>
          <w:rFonts w:ascii="Times New Roman" w:hAnsi="Times New Roman"/>
          <w:sz w:val="20"/>
          <w:szCs w:val="20"/>
        </w:rPr>
        <w:t>1. Нижний предел площади жилой территории для индивидуальных жилых домов принимается для крупных и больших населенных пунктов, верхний – для средних и малых.</w:t>
      </w:r>
    </w:p>
    <w:p w:rsidR="0076647C" w:rsidRPr="0076647C" w:rsidRDefault="0076647C" w:rsidP="0076647C">
      <w:pPr>
        <w:spacing w:after="0" w:line="240" w:lineRule="auto"/>
        <w:jc w:val="both"/>
        <w:rPr>
          <w:rFonts w:ascii="Times New Roman" w:hAnsi="Times New Roman"/>
          <w:sz w:val="20"/>
          <w:szCs w:val="20"/>
        </w:rPr>
      </w:pPr>
      <w:r w:rsidRPr="0076647C">
        <w:rPr>
          <w:rFonts w:ascii="Times New Roman" w:hAnsi="Times New Roman"/>
          <w:sz w:val="20"/>
          <w:szCs w:val="20"/>
        </w:rPr>
        <w:t>2. При необходимости организации обособленных хозяйственных проездов площадь жилой территории увеличивается на 10 %.</w:t>
      </w:r>
    </w:p>
    <w:p w:rsidR="0076647C" w:rsidRPr="0076647C" w:rsidRDefault="0076647C" w:rsidP="0076647C">
      <w:pPr>
        <w:spacing w:after="0" w:line="240" w:lineRule="auto"/>
        <w:jc w:val="both"/>
        <w:rPr>
          <w:rFonts w:ascii="Times New Roman" w:hAnsi="Times New Roman"/>
          <w:sz w:val="20"/>
          <w:szCs w:val="20"/>
        </w:rPr>
      </w:pPr>
      <w:r w:rsidRPr="0076647C">
        <w:rPr>
          <w:rFonts w:ascii="Times New Roman" w:hAnsi="Times New Roman"/>
          <w:spacing w:val="-2"/>
          <w:sz w:val="20"/>
          <w:szCs w:val="20"/>
        </w:rPr>
        <w:t xml:space="preserve">3. При подсчете площади жилой территории исключаются не пригодные для застройки территории – </w:t>
      </w:r>
      <w:r w:rsidRPr="0076647C">
        <w:rPr>
          <w:rFonts w:ascii="Times New Roman" w:hAnsi="Times New Roman"/>
          <w:sz w:val="20"/>
          <w:szCs w:val="20"/>
        </w:rPr>
        <w:t>овраги, крутые склоны и др.</w:t>
      </w:r>
    </w:p>
    <w:p w:rsidR="0076647C" w:rsidRPr="0076647C" w:rsidRDefault="0076647C" w:rsidP="00264F05">
      <w:pPr>
        <w:spacing w:after="0" w:line="240" w:lineRule="auto"/>
        <w:ind w:firstLine="567"/>
        <w:jc w:val="both"/>
        <w:rPr>
          <w:rFonts w:ascii="Times New Roman" w:hAnsi="Times New Roman"/>
          <w:sz w:val="8"/>
          <w:szCs w:val="8"/>
        </w:rPr>
      </w:pPr>
    </w:p>
    <w:p w:rsidR="0005561F" w:rsidRPr="00860679" w:rsidRDefault="0005561F" w:rsidP="0005561F">
      <w:pPr>
        <w:spacing w:after="0" w:line="240" w:lineRule="auto"/>
        <w:ind w:firstLine="567"/>
        <w:jc w:val="both"/>
        <w:rPr>
          <w:rFonts w:ascii="Times New Roman" w:hAnsi="Times New Roman"/>
          <w:sz w:val="24"/>
          <w:szCs w:val="24"/>
        </w:rPr>
      </w:pPr>
      <w:r>
        <w:rPr>
          <w:rFonts w:ascii="Times New Roman" w:hAnsi="Times New Roman"/>
          <w:sz w:val="24"/>
          <w:szCs w:val="24"/>
        </w:rPr>
        <w:t>6.4.</w:t>
      </w:r>
      <w:r w:rsidR="00B462E0">
        <w:rPr>
          <w:rFonts w:ascii="Times New Roman" w:hAnsi="Times New Roman"/>
          <w:sz w:val="24"/>
          <w:szCs w:val="24"/>
        </w:rPr>
        <w:t>2</w:t>
      </w:r>
      <w:r>
        <w:rPr>
          <w:rFonts w:ascii="Times New Roman" w:hAnsi="Times New Roman"/>
          <w:sz w:val="24"/>
          <w:szCs w:val="24"/>
        </w:rPr>
        <w:t>.4</w:t>
      </w:r>
      <w:r w:rsidR="008639F1">
        <w:rPr>
          <w:rFonts w:ascii="Times New Roman" w:hAnsi="Times New Roman"/>
          <w:sz w:val="24"/>
          <w:szCs w:val="24"/>
        </w:rPr>
        <w:t xml:space="preserve">. </w:t>
      </w:r>
      <w:r w:rsidR="00264F05" w:rsidRPr="00DA599B">
        <w:rPr>
          <w:rFonts w:ascii="Times New Roman" w:hAnsi="Times New Roman"/>
          <w:bCs/>
          <w:sz w:val="24"/>
          <w:szCs w:val="24"/>
        </w:rPr>
        <w:t>Предельные размеры земельных участков</w:t>
      </w:r>
      <w:r w:rsidR="00264F05" w:rsidRPr="00DA599B">
        <w:rPr>
          <w:rFonts w:ascii="Times New Roman" w:hAnsi="Times New Roman"/>
          <w:sz w:val="24"/>
          <w:szCs w:val="24"/>
        </w:rPr>
        <w:t xml:space="preserve"> для индивидуального жилищного строительства и личного подсобного хозяйства в </w:t>
      </w:r>
      <w:r w:rsidR="003C3222">
        <w:rPr>
          <w:rFonts w:ascii="Times New Roman" w:hAnsi="Times New Roman"/>
          <w:sz w:val="24"/>
          <w:szCs w:val="24"/>
        </w:rPr>
        <w:t xml:space="preserve">населенных пунктах </w:t>
      </w:r>
      <w:r w:rsidR="00DA7FAC">
        <w:rPr>
          <w:rFonts w:ascii="Times New Roman" w:hAnsi="Times New Roman"/>
          <w:sz w:val="24"/>
          <w:szCs w:val="24"/>
        </w:rPr>
        <w:t>сельского</w:t>
      </w:r>
      <w:r w:rsidR="006072D1">
        <w:rPr>
          <w:rFonts w:ascii="Times New Roman" w:hAnsi="Times New Roman"/>
          <w:sz w:val="24"/>
          <w:szCs w:val="24"/>
        </w:rPr>
        <w:t xml:space="preserve"> поселения </w:t>
      </w:r>
      <w:r w:rsidR="00264F05" w:rsidRPr="00DA599B">
        <w:rPr>
          <w:rFonts w:ascii="Times New Roman" w:hAnsi="Times New Roman"/>
          <w:sz w:val="24"/>
          <w:szCs w:val="24"/>
        </w:rPr>
        <w:t xml:space="preserve">устанавливаются органами местного самоуправления в соответствии с </w:t>
      </w:r>
      <w:r w:rsidR="00264F05" w:rsidRPr="00DA599B">
        <w:rPr>
          <w:rFonts w:ascii="Times New Roman" w:hAnsi="Times New Roman"/>
          <w:bCs/>
          <w:sz w:val="24"/>
          <w:szCs w:val="24"/>
        </w:rPr>
        <w:t xml:space="preserve">Законом </w:t>
      </w:r>
      <w:r w:rsidR="00DC43B5">
        <w:rPr>
          <w:rFonts w:ascii="Times New Roman" w:hAnsi="Times New Roman"/>
          <w:bCs/>
          <w:sz w:val="24"/>
          <w:szCs w:val="24"/>
        </w:rPr>
        <w:t xml:space="preserve">Ивановской </w:t>
      </w:r>
      <w:r w:rsidR="00264F05" w:rsidRPr="00DA599B">
        <w:rPr>
          <w:rFonts w:ascii="Times New Roman" w:hAnsi="Times New Roman"/>
          <w:bCs/>
          <w:sz w:val="24"/>
          <w:szCs w:val="24"/>
        </w:rPr>
        <w:t xml:space="preserve">области </w:t>
      </w:r>
      <w:r w:rsidRPr="00860679">
        <w:rPr>
          <w:rFonts w:ascii="Times New Roman" w:hAnsi="Times New Roman"/>
          <w:sz w:val="24"/>
          <w:szCs w:val="24"/>
        </w:rPr>
        <w:t>от 2 марта 2015 года № 11-ОЗ «О предельных размерах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 на территории Ивановской области»</w:t>
      </w:r>
      <w:r>
        <w:rPr>
          <w:rFonts w:ascii="Times New Roman" w:hAnsi="Times New Roman"/>
          <w:sz w:val="24"/>
          <w:szCs w:val="24"/>
        </w:rPr>
        <w:t>.</w:t>
      </w:r>
      <w:r w:rsidRPr="00860679">
        <w:rPr>
          <w:rFonts w:ascii="Times New Roman" w:hAnsi="Times New Roman"/>
          <w:sz w:val="24"/>
          <w:szCs w:val="24"/>
        </w:rPr>
        <w:t xml:space="preserve"> </w:t>
      </w:r>
    </w:p>
    <w:p w:rsidR="00264F05" w:rsidRPr="00DA599B" w:rsidRDefault="00264F05" w:rsidP="00264F05">
      <w:pPr>
        <w:spacing w:after="0" w:line="240" w:lineRule="auto"/>
        <w:ind w:firstLine="567"/>
        <w:jc w:val="both"/>
        <w:rPr>
          <w:rFonts w:ascii="Times New Roman" w:hAnsi="Times New Roman"/>
          <w:sz w:val="24"/>
          <w:szCs w:val="24"/>
        </w:rPr>
      </w:pPr>
      <w:r w:rsidRPr="00DA599B">
        <w:rPr>
          <w:rFonts w:ascii="Times New Roman" w:hAnsi="Times New Roman"/>
          <w:bCs/>
          <w:sz w:val="24"/>
          <w:szCs w:val="24"/>
        </w:rPr>
        <w:t>При этом установлены следующие п</w:t>
      </w:r>
      <w:r w:rsidRPr="00DA599B">
        <w:rPr>
          <w:rFonts w:ascii="Times New Roman" w:hAnsi="Times New Roman"/>
          <w:sz w:val="24"/>
          <w:szCs w:val="24"/>
        </w:rPr>
        <w:t>редельные размеры земельных участков, га:</w:t>
      </w:r>
    </w:p>
    <w:p w:rsidR="00264F05" w:rsidRPr="00DA599B" w:rsidRDefault="003C3222" w:rsidP="00264F05">
      <w:pPr>
        <w:spacing w:after="0" w:line="240" w:lineRule="auto"/>
        <w:ind w:firstLine="567"/>
        <w:jc w:val="both"/>
        <w:rPr>
          <w:rFonts w:ascii="Times New Roman" w:hAnsi="Times New Roman"/>
          <w:bCs/>
          <w:sz w:val="24"/>
          <w:szCs w:val="24"/>
        </w:rPr>
      </w:pPr>
      <w:r>
        <w:rPr>
          <w:rFonts w:ascii="Times New Roman" w:hAnsi="Times New Roman"/>
          <w:sz w:val="24"/>
          <w:szCs w:val="24"/>
        </w:rPr>
        <w:t>•</w:t>
      </w:r>
      <w:r w:rsidR="00264F05" w:rsidRPr="00DA599B">
        <w:rPr>
          <w:rFonts w:ascii="Times New Roman" w:hAnsi="Times New Roman"/>
          <w:sz w:val="24"/>
          <w:szCs w:val="24"/>
        </w:rPr>
        <w:t xml:space="preserve"> для животноводства </w:t>
      </w:r>
      <w:r w:rsidR="00264F05" w:rsidRPr="00DA599B">
        <w:rPr>
          <w:rFonts w:ascii="Times New Roman" w:hAnsi="Times New Roman"/>
          <w:bCs/>
          <w:sz w:val="24"/>
          <w:szCs w:val="24"/>
        </w:rPr>
        <w:t>– от 1,0 до 3,0;</w:t>
      </w:r>
    </w:p>
    <w:p w:rsidR="00264F05" w:rsidRPr="00DA599B" w:rsidRDefault="003C3222" w:rsidP="00264F05">
      <w:pPr>
        <w:spacing w:after="0" w:line="240" w:lineRule="auto"/>
        <w:ind w:firstLine="567"/>
        <w:jc w:val="both"/>
        <w:rPr>
          <w:rFonts w:ascii="Times New Roman" w:hAnsi="Times New Roman"/>
          <w:sz w:val="24"/>
          <w:szCs w:val="24"/>
        </w:rPr>
      </w:pPr>
      <w:r>
        <w:rPr>
          <w:rFonts w:ascii="Times New Roman" w:hAnsi="Times New Roman"/>
          <w:sz w:val="24"/>
          <w:szCs w:val="24"/>
        </w:rPr>
        <w:t>•</w:t>
      </w:r>
      <w:r w:rsidR="00264F05" w:rsidRPr="00DA599B">
        <w:rPr>
          <w:rFonts w:ascii="Times New Roman" w:hAnsi="Times New Roman"/>
          <w:sz w:val="24"/>
          <w:szCs w:val="24"/>
        </w:rPr>
        <w:t xml:space="preserve"> для ведения крестьянского (фермерского) хозяйства – от 1,0 до 50,0;</w:t>
      </w:r>
    </w:p>
    <w:p w:rsidR="00264F05" w:rsidRPr="00DA599B" w:rsidRDefault="003C3222" w:rsidP="00264F05">
      <w:pPr>
        <w:spacing w:after="0" w:line="240" w:lineRule="auto"/>
        <w:ind w:firstLine="567"/>
        <w:jc w:val="both"/>
        <w:rPr>
          <w:rFonts w:ascii="Times New Roman" w:hAnsi="Times New Roman"/>
          <w:sz w:val="24"/>
          <w:szCs w:val="24"/>
        </w:rPr>
      </w:pPr>
      <w:r>
        <w:rPr>
          <w:rFonts w:ascii="Times New Roman" w:hAnsi="Times New Roman"/>
          <w:sz w:val="24"/>
          <w:szCs w:val="24"/>
        </w:rPr>
        <w:t>•</w:t>
      </w:r>
      <w:r w:rsidR="00264F05" w:rsidRPr="00DA599B">
        <w:rPr>
          <w:rFonts w:ascii="Times New Roman" w:hAnsi="Times New Roman"/>
          <w:sz w:val="24"/>
          <w:szCs w:val="24"/>
        </w:rPr>
        <w:t xml:space="preserve"> для</w:t>
      </w:r>
      <w:r w:rsidR="00D27E2B">
        <w:rPr>
          <w:rFonts w:ascii="Times New Roman" w:hAnsi="Times New Roman"/>
          <w:sz w:val="24"/>
          <w:szCs w:val="24"/>
        </w:rPr>
        <w:t xml:space="preserve"> садоводства </w:t>
      </w:r>
      <w:r w:rsidR="00264F05" w:rsidRPr="00DA599B">
        <w:rPr>
          <w:rFonts w:ascii="Times New Roman" w:hAnsi="Times New Roman"/>
          <w:sz w:val="24"/>
          <w:szCs w:val="24"/>
        </w:rPr>
        <w:t xml:space="preserve"> – от 0,04 до 0,15;</w:t>
      </w:r>
    </w:p>
    <w:p w:rsidR="00264F05" w:rsidRPr="00DA599B" w:rsidRDefault="003C3222" w:rsidP="00264F05">
      <w:pPr>
        <w:spacing w:after="0" w:line="240" w:lineRule="auto"/>
        <w:ind w:firstLine="567"/>
        <w:jc w:val="both"/>
        <w:rPr>
          <w:rFonts w:ascii="Times New Roman" w:hAnsi="Times New Roman"/>
          <w:sz w:val="24"/>
          <w:szCs w:val="24"/>
        </w:rPr>
      </w:pPr>
      <w:r>
        <w:rPr>
          <w:rFonts w:ascii="Times New Roman" w:hAnsi="Times New Roman"/>
          <w:sz w:val="24"/>
          <w:szCs w:val="24"/>
        </w:rPr>
        <w:t>•</w:t>
      </w:r>
      <w:r w:rsidR="00264F05" w:rsidRPr="00DA599B">
        <w:rPr>
          <w:rFonts w:ascii="Times New Roman" w:hAnsi="Times New Roman"/>
          <w:sz w:val="24"/>
          <w:szCs w:val="24"/>
        </w:rPr>
        <w:t xml:space="preserve"> для огородничества – от 0,03 до 0,15.</w:t>
      </w:r>
    </w:p>
    <w:p w:rsidR="00264F05" w:rsidRPr="00DA599B" w:rsidRDefault="0005561F" w:rsidP="00264F05">
      <w:pPr>
        <w:spacing w:after="0" w:line="240" w:lineRule="auto"/>
        <w:ind w:firstLine="567"/>
        <w:jc w:val="both"/>
        <w:rPr>
          <w:rFonts w:ascii="Times New Roman" w:hAnsi="Times New Roman"/>
          <w:sz w:val="24"/>
          <w:szCs w:val="24"/>
        </w:rPr>
      </w:pPr>
      <w:r>
        <w:rPr>
          <w:rFonts w:ascii="Times New Roman" w:hAnsi="Times New Roman"/>
          <w:sz w:val="24"/>
          <w:szCs w:val="24"/>
        </w:rPr>
        <w:t>6</w:t>
      </w:r>
      <w:r w:rsidR="008639F1">
        <w:rPr>
          <w:rFonts w:ascii="Times New Roman" w:hAnsi="Times New Roman"/>
          <w:sz w:val="24"/>
          <w:szCs w:val="24"/>
        </w:rPr>
        <w:t>.4.</w:t>
      </w:r>
      <w:r w:rsidR="00B462E0">
        <w:rPr>
          <w:rFonts w:ascii="Times New Roman" w:hAnsi="Times New Roman"/>
          <w:sz w:val="24"/>
          <w:szCs w:val="24"/>
        </w:rPr>
        <w:t>2</w:t>
      </w:r>
      <w:r w:rsidR="008639F1">
        <w:rPr>
          <w:rFonts w:ascii="Times New Roman" w:hAnsi="Times New Roman"/>
          <w:sz w:val="24"/>
          <w:szCs w:val="24"/>
        </w:rPr>
        <w:t>.</w:t>
      </w:r>
      <w:r>
        <w:rPr>
          <w:rFonts w:ascii="Times New Roman" w:hAnsi="Times New Roman"/>
          <w:sz w:val="24"/>
          <w:szCs w:val="24"/>
        </w:rPr>
        <w:t>5</w:t>
      </w:r>
      <w:r w:rsidR="008639F1">
        <w:rPr>
          <w:rFonts w:ascii="Times New Roman" w:hAnsi="Times New Roman"/>
          <w:sz w:val="24"/>
          <w:szCs w:val="24"/>
        </w:rPr>
        <w:t xml:space="preserve">. </w:t>
      </w:r>
      <w:r w:rsidR="00264F05" w:rsidRPr="00DA599B">
        <w:rPr>
          <w:rFonts w:ascii="Times New Roman" w:hAnsi="Times New Roman"/>
          <w:bCs/>
          <w:sz w:val="24"/>
          <w:szCs w:val="24"/>
        </w:rPr>
        <w:t>Расчетные показатели минимальной обеспеченности общей площадью жилых помещений</w:t>
      </w:r>
      <w:r w:rsidR="00264F05" w:rsidRPr="00DA599B">
        <w:rPr>
          <w:rFonts w:ascii="Times New Roman" w:hAnsi="Times New Roman"/>
          <w:sz w:val="24"/>
          <w:szCs w:val="24"/>
        </w:rPr>
        <w:t xml:space="preserve"> в сельской малоэтажной застройке, в том числе индивидуальной, не нормируются.</w:t>
      </w:r>
    </w:p>
    <w:p w:rsidR="00264F05" w:rsidRPr="00DA599B" w:rsidRDefault="0005561F" w:rsidP="00264F05">
      <w:pPr>
        <w:spacing w:after="0" w:line="240" w:lineRule="auto"/>
        <w:ind w:firstLine="567"/>
        <w:jc w:val="both"/>
        <w:rPr>
          <w:rFonts w:ascii="Times New Roman" w:hAnsi="Times New Roman"/>
          <w:sz w:val="24"/>
          <w:szCs w:val="24"/>
        </w:rPr>
      </w:pPr>
      <w:r>
        <w:rPr>
          <w:rFonts w:ascii="Times New Roman" w:hAnsi="Times New Roman"/>
          <w:sz w:val="24"/>
          <w:szCs w:val="24"/>
        </w:rPr>
        <w:t>6.4.</w:t>
      </w:r>
      <w:r w:rsidR="00B462E0">
        <w:rPr>
          <w:rFonts w:ascii="Times New Roman" w:hAnsi="Times New Roman"/>
          <w:sz w:val="24"/>
          <w:szCs w:val="24"/>
        </w:rPr>
        <w:t>2</w:t>
      </w:r>
      <w:r>
        <w:rPr>
          <w:rFonts w:ascii="Times New Roman" w:hAnsi="Times New Roman"/>
          <w:sz w:val="24"/>
          <w:szCs w:val="24"/>
        </w:rPr>
        <w:t>.6</w:t>
      </w:r>
      <w:r w:rsidR="008639F1">
        <w:rPr>
          <w:rFonts w:ascii="Times New Roman" w:hAnsi="Times New Roman"/>
          <w:sz w:val="24"/>
          <w:szCs w:val="24"/>
        </w:rPr>
        <w:t xml:space="preserve">. </w:t>
      </w:r>
      <w:r w:rsidR="00264F05" w:rsidRPr="00DA599B">
        <w:rPr>
          <w:rFonts w:ascii="Times New Roman" w:hAnsi="Times New Roman"/>
          <w:bCs/>
          <w:sz w:val="24"/>
          <w:szCs w:val="24"/>
        </w:rPr>
        <w:t>Расчетную плотность населения</w:t>
      </w:r>
      <w:r w:rsidR="00264F05" w:rsidRPr="00DA599B">
        <w:rPr>
          <w:rFonts w:ascii="Times New Roman" w:hAnsi="Times New Roman"/>
          <w:sz w:val="24"/>
          <w:szCs w:val="24"/>
        </w:rPr>
        <w:t xml:space="preserve"> на территории </w:t>
      </w:r>
      <w:r w:rsidR="003C3222">
        <w:rPr>
          <w:rFonts w:ascii="Times New Roman" w:hAnsi="Times New Roman"/>
          <w:sz w:val="24"/>
          <w:szCs w:val="24"/>
        </w:rPr>
        <w:t xml:space="preserve">сельских </w:t>
      </w:r>
      <w:r w:rsidR="00264F05" w:rsidRPr="00DA599B">
        <w:rPr>
          <w:rFonts w:ascii="Times New Roman" w:hAnsi="Times New Roman"/>
          <w:sz w:val="24"/>
          <w:szCs w:val="24"/>
        </w:rPr>
        <w:t xml:space="preserve">населенных пунктов рекомендуется принимать в соответствии с </w:t>
      </w:r>
      <w:r w:rsidR="00264F05" w:rsidRPr="00AD62B8">
        <w:rPr>
          <w:rFonts w:ascii="Times New Roman" w:hAnsi="Times New Roman"/>
          <w:i/>
          <w:sz w:val="24"/>
          <w:szCs w:val="24"/>
        </w:rPr>
        <w:t>табл</w:t>
      </w:r>
      <w:r w:rsidR="007B54E9" w:rsidRPr="00AD62B8">
        <w:rPr>
          <w:rFonts w:ascii="Times New Roman" w:hAnsi="Times New Roman"/>
          <w:i/>
          <w:sz w:val="24"/>
          <w:szCs w:val="24"/>
        </w:rPr>
        <w:t>.1</w:t>
      </w:r>
      <w:r w:rsidR="00B462E0">
        <w:rPr>
          <w:rFonts w:ascii="Times New Roman" w:hAnsi="Times New Roman"/>
          <w:i/>
          <w:sz w:val="24"/>
          <w:szCs w:val="24"/>
        </w:rPr>
        <w:t>24</w:t>
      </w:r>
      <w:r w:rsidR="008639F1">
        <w:rPr>
          <w:rFonts w:ascii="Times New Roman" w:hAnsi="Times New Roman"/>
          <w:sz w:val="24"/>
          <w:szCs w:val="24"/>
        </w:rPr>
        <w:t>.</w:t>
      </w:r>
    </w:p>
    <w:p w:rsidR="003C3222" w:rsidRPr="003C3222" w:rsidRDefault="00264F05" w:rsidP="00A516E3">
      <w:pPr>
        <w:spacing w:after="0" w:line="240" w:lineRule="auto"/>
        <w:jc w:val="right"/>
        <w:rPr>
          <w:rFonts w:ascii="Times New Roman" w:hAnsi="Times New Roman"/>
          <w:i/>
          <w:sz w:val="8"/>
          <w:szCs w:val="8"/>
        </w:rPr>
      </w:pPr>
      <w:r w:rsidRPr="006072D1">
        <w:rPr>
          <w:rFonts w:ascii="Times New Roman" w:hAnsi="Times New Roman"/>
          <w:i/>
          <w:sz w:val="24"/>
          <w:szCs w:val="24"/>
        </w:rPr>
        <w:t xml:space="preserve">Таблица </w:t>
      </w:r>
      <w:r w:rsidR="007B54E9">
        <w:rPr>
          <w:rFonts w:ascii="Times New Roman" w:hAnsi="Times New Roman"/>
          <w:i/>
          <w:sz w:val="24"/>
          <w:szCs w:val="24"/>
        </w:rPr>
        <w:t>1</w:t>
      </w:r>
      <w:r w:rsidR="00B462E0">
        <w:rPr>
          <w:rFonts w:ascii="Times New Roman" w:hAnsi="Times New Roman"/>
          <w:i/>
          <w:sz w:val="24"/>
          <w:szCs w:val="24"/>
        </w:rPr>
        <w:t>24</w:t>
      </w:r>
      <w:r w:rsidR="003C3222" w:rsidRPr="006072D1">
        <w:rPr>
          <w:rFonts w:ascii="Times New Roman" w:hAnsi="Times New Roman"/>
          <w:i/>
          <w:sz w:val="24"/>
          <w:szCs w:val="24"/>
        </w:rPr>
        <w:t>.</w:t>
      </w:r>
      <w:r w:rsidR="003C3222" w:rsidRPr="004E522B">
        <w:rPr>
          <w:rFonts w:ascii="Times New Roman" w:hAnsi="Times New Roman"/>
          <w:b/>
          <w:i/>
          <w:sz w:val="24"/>
          <w:szCs w:val="24"/>
        </w:rPr>
        <w:t xml:space="preserve"> </w:t>
      </w:r>
    </w:p>
    <w:tbl>
      <w:tblPr>
        <w:tblW w:w="957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301"/>
        <w:gridCol w:w="792"/>
        <w:gridCol w:w="792"/>
        <w:gridCol w:w="792"/>
        <w:gridCol w:w="792"/>
        <w:gridCol w:w="792"/>
        <w:gridCol w:w="792"/>
        <w:gridCol w:w="792"/>
        <w:gridCol w:w="732"/>
      </w:tblGrid>
      <w:tr w:rsidR="00264F05" w:rsidRPr="00DA599B" w:rsidTr="003C3222">
        <w:trPr>
          <w:trHeight w:val="236"/>
          <w:jc w:val="center"/>
        </w:trPr>
        <w:tc>
          <w:tcPr>
            <w:tcW w:w="3301" w:type="dxa"/>
            <w:vMerge w:val="restart"/>
            <w:shd w:val="clear" w:color="auto" w:fill="EEECE1" w:themeFill="background2"/>
            <w:vAlign w:val="center"/>
          </w:tcPr>
          <w:p w:rsidR="00264F05" w:rsidRPr="00DA599B" w:rsidRDefault="00264F05" w:rsidP="003C3222">
            <w:pPr>
              <w:spacing w:after="0" w:line="240" w:lineRule="auto"/>
              <w:ind w:firstLine="567"/>
              <w:jc w:val="center"/>
              <w:rPr>
                <w:rFonts w:ascii="Times New Roman" w:hAnsi="Times New Roman"/>
                <w:bCs/>
              </w:rPr>
            </w:pPr>
            <w:r w:rsidRPr="00DA599B">
              <w:rPr>
                <w:rFonts w:ascii="Times New Roman" w:hAnsi="Times New Roman"/>
                <w:bCs/>
              </w:rPr>
              <w:t>Тип дома</w:t>
            </w:r>
          </w:p>
        </w:tc>
        <w:tc>
          <w:tcPr>
            <w:tcW w:w="6276" w:type="dxa"/>
            <w:gridSpan w:val="8"/>
            <w:shd w:val="clear" w:color="auto" w:fill="EEECE1" w:themeFill="background2"/>
            <w:vAlign w:val="center"/>
          </w:tcPr>
          <w:p w:rsidR="00264F05" w:rsidRPr="00DA599B" w:rsidRDefault="00264F05" w:rsidP="003C3222">
            <w:pPr>
              <w:spacing w:after="0" w:line="240" w:lineRule="auto"/>
              <w:ind w:left="-57" w:right="-57"/>
              <w:jc w:val="center"/>
              <w:rPr>
                <w:rFonts w:ascii="Times New Roman" w:hAnsi="Times New Roman"/>
                <w:bCs/>
                <w:spacing w:val="-2"/>
              </w:rPr>
            </w:pPr>
            <w:r w:rsidRPr="00DA599B">
              <w:rPr>
                <w:rFonts w:ascii="Times New Roman" w:hAnsi="Times New Roman"/>
                <w:bCs/>
                <w:spacing w:val="-2"/>
              </w:rPr>
              <w:t>Плотность населения, чел./га, при среднем размере семьи, чел.</w:t>
            </w:r>
          </w:p>
        </w:tc>
      </w:tr>
      <w:tr w:rsidR="00264F05" w:rsidRPr="00DA599B" w:rsidTr="003C3222">
        <w:trPr>
          <w:trHeight w:val="111"/>
          <w:jc w:val="center"/>
        </w:trPr>
        <w:tc>
          <w:tcPr>
            <w:tcW w:w="3301" w:type="dxa"/>
            <w:vMerge/>
            <w:shd w:val="clear" w:color="auto" w:fill="EEECE1" w:themeFill="background2"/>
            <w:vAlign w:val="center"/>
          </w:tcPr>
          <w:p w:rsidR="00264F05" w:rsidRPr="00DA599B" w:rsidRDefault="00264F05" w:rsidP="003C3222">
            <w:pPr>
              <w:spacing w:after="0" w:line="240" w:lineRule="auto"/>
              <w:ind w:firstLine="567"/>
              <w:jc w:val="center"/>
              <w:rPr>
                <w:rFonts w:ascii="Times New Roman" w:hAnsi="Times New Roman"/>
                <w:bCs/>
              </w:rPr>
            </w:pPr>
          </w:p>
        </w:tc>
        <w:tc>
          <w:tcPr>
            <w:tcW w:w="792" w:type="dxa"/>
            <w:shd w:val="clear" w:color="auto" w:fill="EEECE1" w:themeFill="background2"/>
            <w:vAlign w:val="center"/>
          </w:tcPr>
          <w:p w:rsidR="00264F05" w:rsidRPr="00DA599B" w:rsidRDefault="00264F05" w:rsidP="003C3222">
            <w:pPr>
              <w:spacing w:after="0" w:line="240" w:lineRule="auto"/>
              <w:jc w:val="center"/>
              <w:rPr>
                <w:rFonts w:ascii="Times New Roman" w:hAnsi="Times New Roman"/>
                <w:bCs/>
              </w:rPr>
            </w:pPr>
            <w:r w:rsidRPr="00DA599B">
              <w:rPr>
                <w:rFonts w:ascii="Times New Roman" w:hAnsi="Times New Roman"/>
                <w:bCs/>
              </w:rPr>
              <w:t>2,5</w:t>
            </w:r>
          </w:p>
        </w:tc>
        <w:tc>
          <w:tcPr>
            <w:tcW w:w="792" w:type="dxa"/>
            <w:shd w:val="clear" w:color="auto" w:fill="EEECE1" w:themeFill="background2"/>
            <w:vAlign w:val="center"/>
          </w:tcPr>
          <w:p w:rsidR="00264F05" w:rsidRPr="00DA599B" w:rsidRDefault="00264F05" w:rsidP="003C3222">
            <w:pPr>
              <w:spacing w:after="0" w:line="240" w:lineRule="auto"/>
              <w:jc w:val="center"/>
              <w:rPr>
                <w:rFonts w:ascii="Times New Roman" w:hAnsi="Times New Roman"/>
                <w:bCs/>
              </w:rPr>
            </w:pPr>
            <w:r w:rsidRPr="00DA599B">
              <w:rPr>
                <w:rFonts w:ascii="Times New Roman" w:hAnsi="Times New Roman"/>
                <w:bCs/>
              </w:rPr>
              <w:t>3,0</w:t>
            </w:r>
          </w:p>
        </w:tc>
        <w:tc>
          <w:tcPr>
            <w:tcW w:w="792" w:type="dxa"/>
            <w:shd w:val="clear" w:color="auto" w:fill="EEECE1" w:themeFill="background2"/>
            <w:vAlign w:val="center"/>
          </w:tcPr>
          <w:p w:rsidR="00264F05" w:rsidRPr="00DA599B" w:rsidRDefault="00264F05" w:rsidP="003C3222">
            <w:pPr>
              <w:spacing w:after="0" w:line="240" w:lineRule="auto"/>
              <w:ind w:hanging="62"/>
              <w:jc w:val="center"/>
              <w:rPr>
                <w:rFonts w:ascii="Times New Roman" w:hAnsi="Times New Roman"/>
                <w:bCs/>
              </w:rPr>
            </w:pPr>
            <w:r w:rsidRPr="00DA599B">
              <w:rPr>
                <w:rFonts w:ascii="Times New Roman" w:hAnsi="Times New Roman"/>
                <w:bCs/>
              </w:rPr>
              <w:t>3,5</w:t>
            </w:r>
          </w:p>
        </w:tc>
        <w:tc>
          <w:tcPr>
            <w:tcW w:w="792" w:type="dxa"/>
            <w:shd w:val="clear" w:color="auto" w:fill="EEECE1" w:themeFill="background2"/>
            <w:vAlign w:val="center"/>
          </w:tcPr>
          <w:p w:rsidR="00264F05" w:rsidRPr="00DA599B" w:rsidRDefault="00264F05" w:rsidP="003C3222">
            <w:pPr>
              <w:spacing w:after="0" w:line="240" w:lineRule="auto"/>
              <w:jc w:val="center"/>
              <w:rPr>
                <w:rFonts w:ascii="Times New Roman" w:hAnsi="Times New Roman"/>
                <w:bCs/>
              </w:rPr>
            </w:pPr>
            <w:r w:rsidRPr="00DA599B">
              <w:rPr>
                <w:rFonts w:ascii="Times New Roman" w:hAnsi="Times New Roman"/>
                <w:bCs/>
              </w:rPr>
              <w:t>4,0</w:t>
            </w:r>
          </w:p>
        </w:tc>
        <w:tc>
          <w:tcPr>
            <w:tcW w:w="792" w:type="dxa"/>
            <w:shd w:val="clear" w:color="auto" w:fill="EEECE1" w:themeFill="background2"/>
            <w:vAlign w:val="center"/>
          </w:tcPr>
          <w:p w:rsidR="00264F05" w:rsidRPr="00DA599B" w:rsidRDefault="00264F05" w:rsidP="003C3222">
            <w:pPr>
              <w:spacing w:after="0" w:line="240" w:lineRule="auto"/>
              <w:jc w:val="center"/>
              <w:rPr>
                <w:rFonts w:ascii="Times New Roman" w:hAnsi="Times New Roman"/>
                <w:bCs/>
              </w:rPr>
            </w:pPr>
            <w:r w:rsidRPr="00DA599B">
              <w:rPr>
                <w:rFonts w:ascii="Times New Roman" w:hAnsi="Times New Roman"/>
                <w:bCs/>
              </w:rPr>
              <w:t>4,5</w:t>
            </w:r>
          </w:p>
        </w:tc>
        <w:tc>
          <w:tcPr>
            <w:tcW w:w="792" w:type="dxa"/>
            <w:shd w:val="clear" w:color="auto" w:fill="EEECE1" w:themeFill="background2"/>
            <w:vAlign w:val="center"/>
          </w:tcPr>
          <w:p w:rsidR="00264F05" w:rsidRPr="00DA599B" w:rsidRDefault="00264F05" w:rsidP="003C3222">
            <w:pPr>
              <w:spacing w:after="0" w:line="240" w:lineRule="auto"/>
              <w:ind w:hanging="28"/>
              <w:jc w:val="center"/>
              <w:rPr>
                <w:rFonts w:ascii="Times New Roman" w:hAnsi="Times New Roman"/>
                <w:bCs/>
              </w:rPr>
            </w:pPr>
            <w:r w:rsidRPr="00DA599B">
              <w:rPr>
                <w:rFonts w:ascii="Times New Roman" w:hAnsi="Times New Roman"/>
                <w:bCs/>
              </w:rPr>
              <w:t>5,0</w:t>
            </w:r>
          </w:p>
        </w:tc>
        <w:tc>
          <w:tcPr>
            <w:tcW w:w="792" w:type="dxa"/>
            <w:shd w:val="clear" w:color="auto" w:fill="EEECE1" w:themeFill="background2"/>
            <w:vAlign w:val="center"/>
          </w:tcPr>
          <w:p w:rsidR="00264F05" w:rsidRPr="00DA599B" w:rsidRDefault="00264F05" w:rsidP="003C3222">
            <w:pPr>
              <w:spacing w:after="0" w:line="240" w:lineRule="auto"/>
              <w:jc w:val="center"/>
              <w:rPr>
                <w:rFonts w:ascii="Times New Roman" w:hAnsi="Times New Roman"/>
                <w:bCs/>
              </w:rPr>
            </w:pPr>
            <w:r w:rsidRPr="00DA599B">
              <w:rPr>
                <w:rFonts w:ascii="Times New Roman" w:hAnsi="Times New Roman"/>
                <w:bCs/>
              </w:rPr>
              <w:t>5,5</w:t>
            </w:r>
          </w:p>
        </w:tc>
        <w:tc>
          <w:tcPr>
            <w:tcW w:w="732" w:type="dxa"/>
            <w:shd w:val="clear" w:color="auto" w:fill="EEECE1" w:themeFill="background2"/>
            <w:vAlign w:val="center"/>
          </w:tcPr>
          <w:p w:rsidR="00264F05" w:rsidRPr="00DA599B" w:rsidRDefault="00264F05" w:rsidP="003C3222">
            <w:pPr>
              <w:spacing w:after="0" w:line="240" w:lineRule="auto"/>
              <w:jc w:val="center"/>
              <w:rPr>
                <w:rFonts w:ascii="Times New Roman" w:hAnsi="Times New Roman"/>
                <w:bCs/>
              </w:rPr>
            </w:pPr>
            <w:r w:rsidRPr="00DA599B">
              <w:rPr>
                <w:rFonts w:ascii="Times New Roman" w:hAnsi="Times New Roman"/>
                <w:bCs/>
              </w:rPr>
              <w:t>6,0</w:t>
            </w:r>
          </w:p>
        </w:tc>
      </w:tr>
      <w:tr w:rsidR="00264F05" w:rsidRPr="00DA599B" w:rsidTr="003C3222">
        <w:trPr>
          <w:trHeight w:val="462"/>
          <w:jc w:val="center"/>
        </w:trPr>
        <w:tc>
          <w:tcPr>
            <w:tcW w:w="3301" w:type="dxa"/>
            <w:vAlign w:val="center"/>
          </w:tcPr>
          <w:p w:rsidR="00264F05" w:rsidRPr="00DA599B" w:rsidRDefault="00264F05" w:rsidP="003C3222">
            <w:pPr>
              <w:spacing w:after="0" w:line="240" w:lineRule="auto"/>
              <w:ind w:right="-108"/>
              <w:jc w:val="center"/>
              <w:rPr>
                <w:rFonts w:ascii="Times New Roman" w:hAnsi="Times New Roman"/>
                <w:spacing w:val="-2"/>
              </w:rPr>
            </w:pPr>
            <w:r w:rsidRPr="00DA599B">
              <w:rPr>
                <w:rFonts w:ascii="Times New Roman" w:hAnsi="Times New Roman"/>
                <w:spacing w:val="-2"/>
              </w:rPr>
              <w:t>Индивидуальный, блокированный с придомовым (приквартирным) участком, м</w:t>
            </w:r>
            <w:r w:rsidRPr="00DA599B">
              <w:rPr>
                <w:rFonts w:ascii="Times New Roman" w:hAnsi="Times New Roman"/>
                <w:spacing w:val="-2"/>
                <w:vertAlign w:val="superscript"/>
              </w:rPr>
              <w:t>2</w:t>
            </w:r>
            <w:r w:rsidRPr="00DA599B">
              <w:rPr>
                <w:rFonts w:ascii="Times New Roman" w:hAnsi="Times New Roman"/>
                <w:spacing w:val="-2"/>
              </w:rPr>
              <w:t>:</w:t>
            </w:r>
          </w:p>
        </w:tc>
        <w:tc>
          <w:tcPr>
            <w:tcW w:w="792" w:type="dxa"/>
            <w:vAlign w:val="center"/>
          </w:tcPr>
          <w:p w:rsidR="00264F05" w:rsidRPr="00DA599B" w:rsidRDefault="00264F05" w:rsidP="003C3222">
            <w:pPr>
              <w:spacing w:after="0" w:line="240" w:lineRule="auto"/>
              <w:jc w:val="center"/>
              <w:rPr>
                <w:rFonts w:ascii="Times New Roman" w:hAnsi="Times New Roman"/>
              </w:rPr>
            </w:pPr>
          </w:p>
        </w:tc>
        <w:tc>
          <w:tcPr>
            <w:tcW w:w="792" w:type="dxa"/>
            <w:vAlign w:val="center"/>
          </w:tcPr>
          <w:p w:rsidR="00264F05" w:rsidRPr="00DA599B" w:rsidRDefault="00264F05" w:rsidP="003C3222">
            <w:pPr>
              <w:spacing w:after="0" w:line="240" w:lineRule="auto"/>
              <w:jc w:val="center"/>
              <w:rPr>
                <w:rFonts w:ascii="Times New Roman" w:hAnsi="Times New Roman"/>
              </w:rPr>
            </w:pPr>
          </w:p>
        </w:tc>
        <w:tc>
          <w:tcPr>
            <w:tcW w:w="792" w:type="dxa"/>
            <w:vAlign w:val="center"/>
          </w:tcPr>
          <w:p w:rsidR="00264F05" w:rsidRPr="00DA599B" w:rsidRDefault="00264F05" w:rsidP="003C3222">
            <w:pPr>
              <w:spacing w:after="0" w:line="240" w:lineRule="auto"/>
              <w:ind w:hanging="62"/>
              <w:jc w:val="center"/>
              <w:rPr>
                <w:rFonts w:ascii="Times New Roman" w:hAnsi="Times New Roman"/>
              </w:rPr>
            </w:pPr>
          </w:p>
        </w:tc>
        <w:tc>
          <w:tcPr>
            <w:tcW w:w="792" w:type="dxa"/>
            <w:vAlign w:val="center"/>
          </w:tcPr>
          <w:p w:rsidR="00264F05" w:rsidRPr="00DA599B" w:rsidRDefault="00264F05" w:rsidP="003C3222">
            <w:pPr>
              <w:spacing w:after="0" w:line="240" w:lineRule="auto"/>
              <w:jc w:val="center"/>
              <w:rPr>
                <w:rFonts w:ascii="Times New Roman" w:hAnsi="Times New Roman"/>
              </w:rPr>
            </w:pPr>
          </w:p>
        </w:tc>
        <w:tc>
          <w:tcPr>
            <w:tcW w:w="792" w:type="dxa"/>
            <w:vAlign w:val="center"/>
          </w:tcPr>
          <w:p w:rsidR="00264F05" w:rsidRPr="00DA599B" w:rsidRDefault="00264F05" w:rsidP="003C3222">
            <w:pPr>
              <w:spacing w:after="0" w:line="240" w:lineRule="auto"/>
              <w:jc w:val="center"/>
              <w:rPr>
                <w:rFonts w:ascii="Times New Roman" w:hAnsi="Times New Roman"/>
              </w:rPr>
            </w:pPr>
          </w:p>
        </w:tc>
        <w:tc>
          <w:tcPr>
            <w:tcW w:w="792" w:type="dxa"/>
            <w:vAlign w:val="center"/>
          </w:tcPr>
          <w:p w:rsidR="00264F05" w:rsidRPr="00DA599B" w:rsidRDefault="00264F05" w:rsidP="003C3222">
            <w:pPr>
              <w:spacing w:after="0" w:line="240" w:lineRule="auto"/>
              <w:ind w:hanging="28"/>
              <w:jc w:val="center"/>
              <w:rPr>
                <w:rFonts w:ascii="Times New Roman" w:hAnsi="Times New Roman"/>
              </w:rPr>
            </w:pPr>
          </w:p>
        </w:tc>
        <w:tc>
          <w:tcPr>
            <w:tcW w:w="792" w:type="dxa"/>
            <w:vAlign w:val="center"/>
          </w:tcPr>
          <w:p w:rsidR="00264F05" w:rsidRPr="00DA599B" w:rsidRDefault="00264F05" w:rsidP="003C3222">
            <w:pPr>
              <w:spacing w:after="0" w:line="240" w:lineRule="auto"/>
              <w:jc w:val="center"/>
              <w:rPr>
                <w:rFonts w:ascii="Times New Roman" w:hAnsi="Times New Roman"/>
              </w:rPr>
            </w:pPr>
          </w:p>
        </w:tc>
        <w:tc>
          <w:tcPr>
            <w:tcW w:w="732" w:type="dxa"/>
            <w:vAlign w:val="center"/>
          </w:tcPr>
          <w:p w:rsidR="00264F05" w:rsidRPr="00DA599B" w:rsidRDefault="00264F05" w:rsidP="003C3222">
            <w:pPr>
              <w:spacing w:after="0" w:line="240" w:lineRule="auto"/>
              <w:ind w:firstLine="567"/>
              <w:jc w:val="center"/>
              <w:rPr>
                <w:rFonts w:ascii="Times New Roman" w:hAnsi="Times New Roman"/>
              </w:rPr>
            </w:pPr>
          </w:p>
        </w:tc>
      </w:tr>
      <w:tr w:rsidR="00264F05" w:rsidRPr="00DA599B" w:rsidTr="003C3222">
        <w:trPr>
          <w:trHeight w:val="227"/>
          <w:jc w:val="center"/>
        </w:trPr>
        <w:tc>
          <w:tcPr>
            <w:tcW w:w="3301" w:type="dxa"/>
            <w:vAlign w:val="center"/>
          </w:tcPr>
          <w:p w:rsidR="00264F05" w:rsidRPr="00DA599B" w:rsidRDefault="00264F05" w:rsidP="003C3222">
            <w:pPr>
              <w:spacing w:after="0" w:line="240" w:lineRule="auto"/>
              <w:ind w:firstLine="3"/>
              <w:jc w:val="center"/>
              <w:rPr>
                <w:rFonts w:ascii="Times New Roman" w:hAnsi="Times New Roman"/>
              </w:rPr>
            </w:pPr>
            <w:r w:rsidRPr="00DA599B">
              <w:rPr>
                <w:rFonts w:ascii="Times New Roman" w:hAnsi="Times New Roman"/>
              </w:rPr>
              <w:t>2000</w:t>
            </w:r>
          </w:p>
        </w:tc>
        <w:tc>
          <w:tcPr>
            <w:tcW w:w="79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10</w:t>
            </w:r>
          </w:p>
        </w:tc>
        <w:tc>
          <w:tcPr>
            <w:tcW w:w="79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12</w:t>
            </w:r>
          </w:p>
        </w:tc>
        <w:tc>
          <w:tcPr>
            <w:tcW w:w="792" w:type="dxa"/>
            <w:vAlign w:val="center"/>
          </w:tcPr>
          <w:p w:rsidR="00264F05" w:rsidRPr="00DA599B" w:rsidRDefault="00264F05" w:rsidP="003C3222">
            <w:pPr>
              <w:spacing w:after="0" w:line="240" w:lineRule="auto"/>
              <w:ind w:hanging="62"/>
              <w:jc w:val="center"/>
              <w:rPr>
                <w:rFonts w:ascii="Times New Roman" w:hAnsi="Times New Roman"/>
              </w:rPr>
            </w:pPr>
            <w:r w:rsidRPr="00DA599B">
              <w:rPr>
                <w:rFonts w:ascii="Times New Roman" w:hAnsi="Times New Roman"/>
              </w:rPr>
              <w:t>14</w:t>
            </w:r>
          </w:p>
        </w:tc>
        <w:tc>
          <w:tcPr>
            <w:tcW w:w="79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16</w:t>
            </w:r>
          </w:p>
        </w:tc>
        <w:tc>
          <w:tcPr>
            <w:tcW w:w="79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18</w:t>
            </w:r>
          </w:p>
        </w:tc>
        <w:tc>
          <w:tcPr>
            <w:tcW w:w="792" w:type="dxa"/>
            <w:vAlign w:val="center"/>
          </w:tcPr>
          <w:p w:rsidR="00264F05" w:rsidRPr="00DA599B" w:rsidRDefault="00264F05" w:rsidP="003C3222">
            <w:pPr>
              <w:spacing w:after="0" w:line="240" w:lineRule="auto"/>
              <w:ind w:hanging="28"/>
              <w:jc w:val="center"/>
              <w:rPr>
                <w:rFonts w:ascii="Times New Roman" w:hAnsi="Times New Roman"/>
              </w:rPr>
            </w:pPr>
            <w:r w:rsidRPr="00DA599B">
              <w:rPr>
                <w:rFonts w:ascii="Times New Roman" w:hAnsi="Times New Roman"/>
              </w:rPr>
              <w:t>20</w:t>
            </w:r>
          </w:p>
        </w:tc>
        <w:tc>
          <w:tcPr>
            <w:tcW w:w="79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22</w:t>
            </w:r>
          </w:p>
        </w:tc>
        <w:tc>
          <w:tcPr>
            <w:tcW w:w="73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24</w:t>
            </w:r>
          </w:p>
        </w:tc>
      </w:tr>
      <w:tr w:rsidR="00264F05" w:rsidRPr="00DA599B" w:rsidTr="003C3222">
        <w:trPr>
          <w:trHeight w:val="227"/>
          <w:jc w:val="center"/>
        </w:trPr>
        <w:tc>
          <w:tcPr>
            <w:tcW w:w="3301" w:type="dxa"/>
            <w:vAlign w:val="center"/>
          </w:tcPr>
          <w:p w:rsidR="00264F05" w:rsidRPr="00DA599B" w:rsidRDefault="00264F05" w:rsidP="003C3222">
            <w:pPr>
              <w:spacing w:after="0" w:line="240" w:lineRule="auto"/>
              <w:ind w:firstLine="3"/>
              <w:jc w:val="center"/>
              <w:rPr>
                <w:rFonts w:ascii="Times New Roman" w:hAnsi="Times New Roman"/>
              </w:rPr>
            </w:pPr>
            <w:r w:rsidRPr="00DA599B">
              <w:rPr>
                <w:rFonts w:ascii="Times New Roman" w:hAnsi="Times New Roman"/>
              </w:rPr>
              <w:t>1500</w:t>
            </w:r>
          </w:p>
        </w:tc>
        <w:tc>
          <w:tcPr>
            <w:tcW w:w="79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13</w:t>
            </w:r>
          </w:p>
        </w:tc>
        <w:tc>
          <w:tcPr>
            <w:tcW w:w="79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15</w:t>
            </w:r>
          </w:p>
        </w:tc>
        <w:tc>
          <w:tcPr>
            <w:tcW w:w="792" w:type="dxa"/>
            <w:vAlign w:val="center"/>
          </w:tcPr>
          <w:p w:rsidR="00264F05" w:rsidRPr="00DA599B" w:rsidRDefault="00264F05" w:rsidP="003C3222">
            <w:pPr>
              <w:spacing w:after="0" w:line="240" w:lineRule="auto"/>
              <w:ind w:hanging="62"/>
              <w:jc w:val="center"/>
              <w:rPr>
                <w:rFonts w:ascii="Times New Roman" w:hAnsi="Times New Roman"/>
              </w:rPr>
            </w:pPr>
            <w:r w:rsidRPr="00DA599B">
              <w:rPr>
                <w:rFonts w:ascii="Times New Roman" w:hAnsi="Times New Roman"/>
              </w:rPr>
              <w:t>17</w:t>
            </w:r>
          </w:p>
        </w:tc>
        <w:tc>
          <w:tcPr>
            <w:tcW w:w="79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20</w:t>
            </w:r>
          </w:p>
        </w:tc>
        <w:tc>
          <w:tcPr>
            <w:tcW w:w="79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22</w:t>
            </w:r>
          </w:p>
        </w:tc>
        <w:tc>
          <w:tcPr>
            <w:tcW w:w="792" w:type="dxa"/>
            <w:vAlign w:val="center"/>
          </w:tcPr>
          <w:p w:rsidR="00264F05" w:rsidRPr="00DA599B" w:rsidRDefault="00264F05" w:rsidP="003C3222">
            <w:pPr>
              <w:spacing w:after="0" w:line="240" w:lineRule="auto"/>
              <w:ind w:hanging="28"/>
              <w:jc w:val="center"/>
              <w:rPr>
                <w:rFonts w:ascii="Times New Roman" w:hAnsi="Times New Roman"/>
              </w:rPr>
            </w:pPr>
            <w:r w:rsidRPr="00DA599B">
              <w:rPr>
                <w:rFonts w:ascii="Times New Roman" w:hAnsi="Times New Roman"/>
              </w:rPr>
              <w:t>25</w:t>
            </w:r>
          </w:p>
        </w:tc>
        <w:tc>
          <w:tcPr>
            <w:tcW w:w="79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27</w:t>
            </w:r>
          </w:p>
        </w:tc>
        <w:tc>
          <w:tcPr>
            <w:tcW w:w="73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30</w:t>
            </w:r>
          </w:p>
        </w:tc>
      </w:tr>
      <w:tr w:rsidR="00264F05" w:rsidRPr="00DA599B" w:rsidTr="003C3222">
        <w:trPr>
          <w:trHeight w:val="227"/>
          <w:jc w:val="center"/>
        </w:trPr>
        <w:tc>
          <w:tcPr>
            <w:tcW w:w="3301" w:type="dxa"/>
            <w:vAlign w:val="center"/>
          </w:tcPr>
          <w:p w:rsidR="00264F05" w:rsidRPr="00DA599B" w:rsidRDefault="00264F05" w:rsidP="003C3222">
            <w:pPr>
              <w:spacing w:after="0" w:line="240" w:lineRule="auto"/>
              <w:ind w:firstLine="3"/>
              <w:jc w:val="center"/>
              <w:rPr>
                <w:rFonts w:ascii="Times New Roman" w:hAnsi="Times New Roman"/>
              </w:rPr>
            </w:pPr>
            <w:r w:rsidRPr="00DA599B">
              <w:rPr>
                <w:rFonts w:ascii="Times New Roman" w:hAnsi="Times New Roman"/>
              </w:rPr>
              <w:t>1200</w:t>
            </w:r>
          </w:p>
        </w:tc>
        <w:tc>
          <w:tcPr>
            <w:tcW w:w="79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17</w:t>
            </w:r>
          </w:p>
        </w:tc>
        <w:tc>
          <w:tcPr>
            <w:tcW w:w="79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21</w:t>
            </w:r>
          </w:p>
        </w:tc>
        <w:tc>
          <w:tcPr>
            <w:tcW w:w="792" w:type="dxa"/>
            <w:vAlign w:val="center"/>
          </w:tcPr>
          <w:p w:rsidR="00264F05" w:rsidRPr="00DA599B" w:rsidRDefault="00264F05" w:rsidP="003C3222">
            <w:pPr>
              <w:spacing w:after="0" w:line="240" w:lineRule="auto"/>
              <w:ind w:hanging="62"/>
              <w:jc w:val="center"/>
              <w:rPr>
                <w:rFonts w:ascii="Times New Roman" w:hAnsi="Times New Roman"/>
              </w:rPr>
            </w:pPr>
            <w:r w:rsidRPr="00DA599B">
              <w:rPr>
                <w:rFonts w:ascii="Times New Roman" w:hAnsi="Times New Roman"/>
              </w:rPr>
              <w:t>23</w:t>
            </w:r>
          </w:p>
        </w:tc>
        <w:tc>
          <w:tcPr>
            <w:tcW w:w="79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25</w:t>
            </w:r>
          </w:p>
        </w:tc>
        <w:tc>
          <w:tcPr>
            <w:tcW w:w="79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28</w:t>
            </w:r>
          </w:p>
        </w:tc>
        <w:tc>
          <w:tcPr>
            <w:tcW w:w="792" w:type="dxa"/>
            <w:vAlign w:val="center"/>
          </w:tcPr>
          <w:p w:rsidR="00264F05" w:rsidRPr="00DA599B" w:rsidRDefault="00264F05" w:rsidP="003C3222">
            <w:pPr>
              <w:spacing w:after="0" w:line="240" w:lineRule="auto"/>
              <w:ind w:hanging="28"/>
              <w:jc w:val="center"/>
              <w:rPr>
                <w:rFonts w:ascii="Times New Roman" w:hAnsi="Times New Roman"/>
              </w:rPr>
            </w:pPr>
            <w:r w:rsidRPr="00DA599B">
              <w:rPr>
                <w:rFonts w:ascii="Times New Roman" w:hAnsi="Times New Roman"/>
              </w:rPr>
              <w:t>32</w:t>
            </w:r>
          </w:p>
        </w:tc>
        <w:tc>
          <w:tcPr>
            <w:tcW w:w="79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33</w:t>
            </w:r>
          </w:p>
        </w:tc>
        <w:tc>
          <w:tcPr>
            <w:tcW w:w="73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37</w:t>
            </w:r>
          </w:p>
        </w:tc>
      </w:tr>
      <w:tr w:rsidR="00264F05" w:rsidRPr="00DA599B" w:rsidTr="003C3222">
        <w:trPr>
          <w:trHeight w:val="227"/>
          <w:jc w:val="center"/>
        </w:trPr>
        <w:tc>
          <w:tcPr>
            <w:tcW w:w="3301" w:type="dxa"/>
            <w:vAlign w:val="center"/>
          </w:tcPr>
          <w:p w:rsidR="00264F05" w:rsidRPr="00DA599B" w:rsidRDefault="00264F05" w:rsidP="003C3222">
            <w:pPr>
              <w:spacing w:after="0" w:line="240" w:lineRule="auto"/>
              <w:ind w:firstLine="3"/>
              <w:jc w:val="center"/>
              <w:rPr>
                <w:rFonts w:ascii="Times New Roman" w:hAnsi="Times New Roman"/>
              </w:rPr>
            </w:pPr>
            <w:r w:rsidRPr="00DA599B">
              <w:rPr>
                <w:rFonts w:ascii="Times New Roman" w:hAnsi="Times New Roman"/>
              </w:rPr>
              <w:t>1000</w:t>
            </w:r>
          </w:p>
        </w:tc>
        <w:tc>
          <w:tcPr>
            <w:tcW w:w="79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20</w:t>
            </w:r>
          </w:p>
        </w:tc>
        <w:tc>
          <w:tcPr>
            <w:tcW w:w="79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24</w:t>
            </w:r>
          </w:p>
        </w:tc>
        <w:tc>
          <w:tcPr>
            <w:tcW w:w="792" w:type="dxa"/>
            <w:vAlign w:val="center"/>
          </w:tcPr>
          <w:p w:rsidR="00264F05" w:rsidRPr="00DA599B" w:rsidRDefault="00264F05" w:rsidP="003C3222">
            <w:pPr>
              <w:spacing w:after="0" w:line="240" w:lineRule="auto"/>
              <w:ind w:hanging="62"/>
              <w:jc w:val="center"/>
              <w:rPr>
                <w:rFonts w:ascii="Times New Roman" w:hAnsi="Times New Roman"/>
              </w:rPr>
            </w:pPr>
            <w:r w:rsidRPr="00DA599B">
              <w:rPr>
                <w:rFonts w:ascii="Times New Roman" w:hAnsi="Times New Roman"/>
              </w:rPr>
              <w:t>28</w:t>
            </w:r>
          </w:p>
        </w:tc>
        <w:tc>
          <w:tcPr>
            <w:tcW w:w="79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30</w:t>
            </w:r>
          </w:p>
        </w:tc>
        <w:tc>
          <w:tcPr>
            <w:tcW w:w="79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32</w:t>
            </w:r>
          </w:p>
        </w:tc>
        <w:tc>
          <w:tcPr>
            <w:tcW w:w="792" w:type="dxa"/>
            <w:vAlign w:val="center"/>
          </w:tcPr>
          <w:p w:rsidR="00264F05" w:rsidRPr="00DA599B" w:rsidRDefault="00264F05" w:rsidP="003C3222">
            <w:pPr>
              <w:spacing w:after="0" w:line="240" w:lineRule="auto"/>
              <w:ind w:hanging="28"/>
              <w:jc w:val="center"/>
              <w:rPr>
                <w:rFonts w:ascii="Times New Roman" w:hAnsi="Times New Roman"/>
              </w:rPr>
            </w:pPr>
            <w:r w:rsidRPr="00DA599B">
              <w:rPr>
                <w:rFonts w:ascii="Times New Roman" w:hAnsi="Times New Roman"/>
              </w:rPr>
              <w:t>35</w:t>
            </w:r>
          </w:p>
        </w:tc>
        <w:tc>
          <w:tcPr>
            <w:tcW w:w="79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38</w:t>
            </w:r>
          </w:p>
        </w:tc>
        <w:tc>
          <w:tcPr>
            <w:tcW w:w="73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44</w:t>
            </w:r>
          </w:p>
        </w:tc>
      </w:tr>
      <w:tr w:rsidR="00264F05" w:rsidRPr="00DA599B" w:rsidTr="003C3222">
        <w:trPr>
          <w:trHeight w:val="227"/>
          <w:jc w:val="center"/>
        </w:trPr>
        <w:tc>
          <w:tcPr>
            <w:tcW w:w="3301" w:type="dxa"/>
            <w:vAlign w:val="center"/>
          </w:tcPr>
          <w:p w:rsidR="00264F05" w:rsidRPr="00DA599B" w:rsidRDefault="00264F05" w:rsidP="003C3222">
            <w:pPr>
              <w:spacing w:after="0" w:line="240" w:lineRule="auto"/>
              <w:ind w:firstLine="3"/>
              <w:jc w:val="center"/>
              <w:rPr>
                <w:rFonts w:ascii="Times New Roman" w:hAnsi="Times New Roman"/>
              </w:rPr>
            </w:pPr>
            <w:r w:rsidRPr="00DA599B">
              <w:rPr>
                <w:rFonts w:ascii="Times New Roman" w:hAnsi="Times New Roman"/>
              </w:rPr>
              <w:t>800</w:t>
            </w:r>
          </w:p>
        </w:tc>
        <w:tc>
          <w:tcPr>
            <w:tcW w:w="79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25</w:t>
            </w:r>
          </w:p>
        </w:tc>
        <w:tc>
          <w:tcPr>
            <w:tcW w:w="79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30</w:t>
            </w:r>
          </w:p>
        </w:tc>
        <w:tc>
          <w:tcPr>
            <w:tcW w:w="792" w:type="dxa"/>
            <w:vAlign w:val="center"/>
          </w:tcPr>
          <w:p w:rsidR="00264F05" w:rsidRPr="00DA599B" w:rsidRDefault="00264F05" w:rsidP="003C3222">
            <w:pPr>
              <w:spacing w:after="0" w:line="240" w:lineRule="auto"/>
              <w:ind w:hanging="62"/>
              <w:jc w:val="center"/>
              <w:rPr>
                <w:rFonts w:ascii="Times New Roman" w:hAnsi="Times New Roman"/>
              </w:rPr>
            </w:pPr>
            <w:r w:rsidRPr="00DA599B">
              <w:rPr>
                <w:rFonts w:ascii="Times New Roman" w:hAnsi="Times New Roman"/>
              </w:rPr>
              <w:t>33</w:t>
            </w:r>
          </w:p>
        </w:tc>
        <w:tc>
          <w:tcPr>
            <w:tcW w:w="79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35</w:t>
            </w:r>
          </w:p>
        </w:tc>
        <w:tc>
          <w:tcPr>
            <w:tcW w:w="79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38</w:t>
            </w:r>
          </w:p>
        </w:tc>
        <w:tc>
          <w:tcPr>
            <w:tcW w:w="792" w:type="dxa"/>
            <w:vAlign w:val="center"/>
          </w:tcPr>
          <w:p w:rsidR="00264F05" w:rsidRPr="00DA599B" w:rsidRDefault="00264F05" w:rsidP="003C3222">
            <w:pPr>
              <w:spacing w:after="0" w:line="240" w:lineRule="auto"/>
              <w:ind w:hanging="28"/>
              <w:jc w:val="center"/>
              <w:rPr>
                <w:rFonts w:ascii="Times New Roman" w:hAnsi="Times New Roman"/>
              </w:rPr>
            </w:pPr>
            <w:r w:rsidRPr="00DA599B">
              <w:rPr>
                <w:rFonts w:ascii="Times New Roman" w:hAnsi="Times New Roman"/>
              </w:rPr>
              <w:t>42</w:t>
            </w:r>
          </w:p>
        </w:tc>
        <w:tc>
          <w:tcPr>
            <w:tcW w:w="79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45</w:t>
            </w:r>
          </w:p>
        </w:tc>
        <w:tc>
          <w:tcPr>
            <w:tcW w:w="73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50</w:t>
            </w:r>
          </w:p>
        </w:tc>
      </w:tr>
      <w:tr w:rsidR="00264F05" w:rsidRPr="00DA599B" w:rsidTr="003C3222">
        <w:trPr>
          <w:trHeight w:val="227"/>
          <w:jc w:val="center"/>
        </w:trPr>
        <w:tc>
          <w:tcPr>
            <w:tcW w:w="3301" w:type="dxa"/>
            <w:vAlign w:val="center"/>
          </w:tcPr>
          <w:p w:rsidR="00264F05" w:rsidRPr="00DA599B" w:rsidRDefault="00264F05" w:rsidP="003C3222">
            <w:pPr>
              <w:spacing w:after="0" w:line="240" w:lineRule="auto"/>
              <w:ind w:firstLine="3"/>
              <w:jc w:val="center"/>
              <w:rPr>
                <w:rFonts w:ascii="Times New Roman" w:hAnsi="Times New Roman"/>
              </w:rPr>
            </w:pPr>
            <w:r w:rsidRPr="00DA599B">
              <w:rPr>
                <w:rFonts w:ascii="Times New Roman" w:hAnsi="Times New Roman"/>
              </w:rPr>
              <w:t>600</w:t>
            </w:r>
          </w:p>
        </w:tc>
        <w:tc>
          <w:tcPr>
            <w:tcW w:w="79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30</w:t>
            </w:r>
          </w:p>
        </w:tc>
        <w:tc>
          <w:tcPr>
            <w:tcW w:w="79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33</w:t>
            </w:r>
          </w:p>
        </w:tc>
        <w:tc>
          <w:tcPr>
            <w:tcW w:w="792" w:type="dxa"/>
            <w:vAlign w:val="center"/>
          </w:tcPr>
          <w:p w:rsidR="00264F05" w:rsidRPr="00DA599B" w:rsidRDefault="00264F05" w:rsidP="003C3222">
            <w:pPr>
              <w:spacing w:after="0" w:line="240" w:lineRule="auto"/>
              <w:ind w:hanging="62"/>
              <w:jc w:val="center"/>
              <w:rPr>
                <w:rFonts w:ascii="Times New Roman" w:hAnsi="Times New Roman"/>
              </w:rPr>
            </w:pPr>
            <w:r w:rsidRPr="00DA599B">
              <w:rPr>
                <w:rFonts w:ascii="Times New Roman" w:hAnsi="Times New Roman"/>
              </w:rPr>
              <w:t>40</w:t>
            </w:r>
          </w:p>
        </w:tc>
        <w:tc>
          <w:tcPr>
            <w:tcW w:w="79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41</w:t>
            </w:r>
          </w:p>
        </w:tc>
        <w:tc>
          <w:tcPr>
            <w:tcW w:w="79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44</w:t>
            </w:r>
          </w:p>
        </w:tc>
        <w:tc>
          <w:tcPr>
            <w:tcW w:w="792" w:type="dxa"/>
            <w:vAlign w:val="center"/>
          </w:tcPr>
          <w:p w:rsidR="00264F05" w:rsidRPr="00DA599B" w:rsidRDefault="00264F05" w:rsidP="003C3222">
            <w:pPr>
              <w:spacing w:after="0" w:line="240" w:lineRule="auto"/>
              <w:ind w:hanging="28"/>
              <w:jc w:val="center"/>
              <w:rPr>
                <w:rFonts w:ascii="Times New Roman" w:hAnsi="Times New Roman"/>
              </w:rPr>
            </w:pPr>
            <w:r w:rsidRPr="00DA599B">
              <w:rPr>
                <w:rFonts w:ascii="Times New Roman" w:hAnsi="Times New Roman"/>
              </w:rPr>
              <w:t>48</w:t>
            </w:r>
          </w:p>
        </w:tc>
        <w:tc>
          <w:tcPr>
            <w:tcW w:w="79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50</w:t>
            </w:r>
          </w:p>
        </w:tc>
        <w:tc>
          <w:tcPr>
            <w:tcW w:w="73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60</w:t>
            </w:r>
          </w:p>
        </w:tc>
      </w:tr>
      <w:tr w:rsidR="00264F05" w:rsidRPr="00DA599B" w:rsidTr="003C3222">
        <w:trPr>
          <w:trHeight w:val="227"/>
          <w:jc w:val="center"/>
        </w:trPr>
        <w:tc>
          <w:tcPr>
            <w:tcW w:w="3301" w:type="dxa"/>
            <w:vAlign w:val="center"/>
          </w:tcPr>
          <w:p w:rsidR="00264F05" w:rsidRPr="00DA599B" w:rsidRDefault="00264F05" w:rsidP="003C3222">
            <w:pPr>
              <w:spacing w:after="0" w:line="240" w:lineRule="auto"/>
              <w:ind w:firstLine="3"/>
              <w:jc w:val="center"/>
              <w:rPr>
                <w:rFonts w:ascii="Times New Roman" w:hAnsi="Times New Roman"/>
              </w:rPr>
            </w:pPr>
            <w:r w:rsidRPr="00DA599B">
              <w:rPr>
                <w:rFonts w:ascii="Times New Roman" w:hAnsi="Times New Roman"/>
              </w:rPr>
              <w:t>400</w:t>
            </w:r>
          </w:p>
        </w:tc>
        <w:tc>
          <w:tcPr>
            <w:tcW w:w="79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35</w:t>
            </w:r>
          </w:p>
        </w:tc>
        <w:tc>
          <w:tcPr>
            <w:tcW w:w="79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40</w:t>
            </w:r>
          </w:p>
        </w:tc>
        <w:tc>
          <w:tcPr>
            <w:tcW w:w="792" w:type="dxa"/>
            <w:vAlign w:val="center"/>
          </w:tcPr>
          <w:p w:rsidR="00264F05" w:rsidRPr="00DA599B" w:rsidRDefault="00264F05" w:rsidP="003C3222">
            <w:pPr>
              <w:spacing w:after="0" w:line="240" w:lineRule="auto"/>
              <w:ind w:hanging="62"/>
              <w:jc w:val="center"/>
              <w:rPr>
                <w:rFonts w:ascii="Times New Roman" w:hAnsi="Times New Roman"/>
              </w:rPr>
            </w:pPr>
            <w:r w:rsidRPr="00DA599B">
              <w:rPr>
                <w:rFonts w:ascii="Times New Roman" w:hAnsi="Times New Roman"/>
              </w:rPr>
              <w:t>44</w:t>
            </w:r>
          </w:p>
        </w:tc>
        <w:tc>
          <w:tcPr>
            <w:tcW w:w="79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45</w:t>
            </w:r>
          </w:p>
        </w:tc>
        <w:tc>
          <w:tcPr>
            <w:tcW w:w="79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50</w:t>
            </w:r>
          </w:p>
        </w:tc>
        <w:tc>
          <w:tcPr>
            <w:tcW w:w="792" w:type="dxa"/>
            <w:vAlign w:val="center"/>
          </w:tcPr>
          <w:p w:rsidR="00264F05" w:rsidRPr="00DA599B" w:rsidRDefault="00264F05" w:rsidP="003C3222">
            <w:pPr>
              <w:spacing w:after="0" w:line="240" w:lineRule="auto"/>
              <w:ind w:hanging="28"/>
              <w:jc w:val="center"/>
              <w:rPr>
                <w:rFonts w:ascii="Times New Roman" w:hAnsi="Times New Roman"/>
              </w:rPr>
            </w:pPr>
            <w:r w:rsidRPr="00DA599B">
              <w:rPr>
                <w:rFonts w:ascii="Times New Roman" w:hAnsi="Times New Roman"/>
              </w:rPr>
              <w:t>54</w:t>
            </w:r>
          </w:p>
        </w:tc>
        <w:tc>
          <w:tcPr>
            <w:tcW w:w="79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56</w:t>
            </w:r>
          </w:p>
        </w:tc>
        <w:tc>
          <w:tcPr>
            <w:tcW w:w="73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65</w:t>
            </w:r>
          </w:p>
        </w:tc>
      </w:tr>
      <w:tr w:rsidR="00264F05" w:rsidRPr="00DA599B" w:rsidTr="003C3222">
        <w:trPr>
          <w:trHeight w:val="265"/>
          <w:jc w:val="center"/>
        </w:trPr>
        <w:tc>
          <w:tcPr>
            <w:tcW w:w="3301" w:type="dxa"/>
            <w:vAlign w:val="center"/>
          </w:tcPr>
          <w:p w:rsidR="00264F05" w:rsidRPr="00DA599B" w:rsidRDefault="00264F05" w:rsidP="003C3222">
            <w:pPr>
              <w:spacing w:after="0" w:line="240" w:lineRule="auto"/>
              <w:ind w:right="-57"/>
              <w:jc w:val="center"/>
              <w:rPr>
                <w:rFonts w:ascii="Times New Roman" w:hAnsi="Times New Roman"/>
              </w:rPr>
            </w:pPr>
            <w:r w:rsidRPr="00DA599B">
              <w:rPr>
                <w:rFonts w:ascii="Times New Roman" w:hAnsi="Times New Roman"/>
              </w:rPr>
              <w:t>Многоквартирный малоэтажный</w:t>
            </w:r>
          </w:p>
          <w:p w:rsidR="00264F05" w:rsidRPr="00DA599B" w:rsidRDefault="00264F05" w:rsidP="003C3222">
            <w:pPr>
              <w:spacing w:after="0" w:line="240" w:lineRule="auto"/>
              <w:ind w:right="-57" w:firstLine="3"/>
              <w:jc w:val="center"/>
              <w:rPr>
                <w:rFonts w:ascii="Times New Roman" w:hAnsi="Times New Roman"/>
              </w:rPr>
            </w:pPr>
            <w:r w:rsidRPr="00DA599B">
              <w:rPr>
                <w:rFonts w:ascii="Times New Roman" w:hAnsi="Times New Roman"/>
              </w:rPr>
              <w:t>с количеством этажей:</w:t>
            </w:r>
          </w:p>
        </w:tc>
        <w:tc>
          <w:tcPr>
            <w:tcW w:w="792" w:type="dxa"/>
            <w:vAlign w:val="center"/>
          </w:tcPr>
          <w:p w:rsidR="00264F05" w:rsidRPr="00DA599B" w:rsidRDefault="00264F05" w:rsidP="003C3222">
            <w:pPr>
              <w:spacing w:after="0" w:line="240" w:lineRule="auto"/>
              <w:jc w:val="center"/>
              <w:rPr>
                <w:rFonts w:ascii="Times New Roman" w:hAnsi="Times New Roman"/>
              </w:rPr>
            </w:pPr>
          </w:p>
        </w:tc>
        <w:tc>
          <w:tcPr>
            <w:tcW w:w="792" w:type="dxa"/>
            <w:vAlign w:val="center"/>
          </w:tcPr>
          <w:p w:rsidR="00264F05" w:rsidRPr="00DA599B" w:rsidRDefault="00264F05" w:rsidP="003C3222">
            <w:pPr>
              <w:spacing w:after="0" w:line="240" w:lineRule="auto"/>
              <w:jc w:val="center"/>
              <w:rPr>
                <w:rFonts w:ascii="Times New Roman" w:hAnsi="Times New Roman"/>
              </w:rPr>
            </w:pPr>
          </w:p>
        </w:tc>
        <w:tc>
          <w:tcPr>
            <w:tcW w:w="792" w:type="dxa"/>
            <w:vAlign w:val="center"/>
          </w:tcPr>
          <w:p w:rsidR="00264F05" w:rsidRPr="00DA599B" w:rsidRDefault="00264F05" w:rsidP="003C3222">
            <w:pPr>
              <w:spacing w:after="0" w:line="240" w:lineRule="auto"/>
              <w:ind w:hanging="62"/>
              <w:jc w:val="center"/>
              <w:rPr>
                <w:rFonts w:ascii="Times New Roman" w:hAnsi="Times New Roman"/>
              </w:rPr>
            </w:pPr>
          </w:p>
        </w:tc>
        <w:tc>
          <w:tcPr>
            <w:tcW w:w="792" w:type="dxa"/>
            <w:vAlign w:val="center"/>
          </w:tcPr>
          <w:p w:rsidR="00264F05" w:rsidRPr="00DA599B" w:rsidRDefault="00264F05" w:rsidP="003C3222">
            <w:pPr>
              <w:spacing w:after="0" w:line="240" w:lineRule="auto"/>
              <w:jc w:val="center"/>
              <w:rPr>
                <w:rFonts w:ascii="Times New Roman" w:hAnsi="Times New Roman"/>
              </w:rPr>
            </w:pPr>
          </w:p>
        </w:tc>
        <w:tc>
          <w:tcPr>
            <w:tcW w:w="792" w:type="dxa"/>
            <w:vAlign w:val="center"/>
          </w:tcPr>
          <w:p w:rsidR="00264F05" w:rsidRPr="00DA599B" w:rsidRDefault="00264F05" w:rsidP="003C3222">
            <w:pPr>
              <w:spacing w:after="0" w:line="240" w:lineRule="auto"/>
              <w:jc w:val="center"/>
              <w:rPr>
                <w:rFonts w:ascii="Times New Roman" w:hAnsi="Times New Roman"/>
              </w:rPr>
            </w:pPr>
          </w:p>
        </w:tc>
        <w:tc>
          <w:tcPr>
            <w:tcW w:w="792" w:type="dxa"/>
            <w:vAlign w:val="center"/>
          </w:tcPr>
          <w:p w:rsidR="00264F05" w:rsidRPr="00DA599B" w:rsidRDefault="00264F05" w:rsidP="003C3222">
            <w:pPr>
              <w:spacing w:after="0" w:line="240" w:lineRule="auto"/>
              <w:ind w:hanging="28"/>
              <w:jc w:val="center"/>
              <w:rPr>
                <w:rFonts w:ascii="Times New Roman" w:hAnsi="Times New Roman"/>
              </w:rPr>
            </w:pPr>
          </w:p>
        </w:tc>
        <w:tc>
          <w:tcPr>
            <w:tcW w:w="792" w:type="dxa"/>
            <w:vAlign w:val="center"/>
          </w:tcPr>
          <w:p w:rsidR="00264F05" w:rsidRPr="00DA599B" w:rsidRDefault="00264F05" w:rsidP="003C3222">
            <w:pPr>
              <w:spacing w:after="0" w:line="240" w:lineRule="auto"/>
              <w:jc w:val="center"/>
              <w:rPr>
                <w:rFonts w:ascii="Times New Roman" w:hAnsi="Times New Roman"/>
              </w:rPr>
            </w:pPr>
          </w:p>
        </w:tc>
        <w:tc>
          <w:tcPr>
            <w:tcW w:w="732" w:type="dxa"/>
            <w:vAlign w:val="center"/>
          </w:tcPr>
          <w:p w:rsidR="00264F05" w:rsidRPr="00DA599B" w:rsidRDefault="00264F05" w:rsidP="003C3222">
            <w:pPr>
              <w:spacing w:after="0" w:line="240" w:lineRule="auto"/>
              <w:jc w:val="center"/>
              <w:rPr>
                <w:rFonts w:ascii="Times New Roman" w:hAnsi="Times New Roman"/>
              </w:rPr>
            </w:pPr>
          </w:p>
        </w:tc>
      </w:tr>
      <w:tr w:rsidR="00264F05" w:rsidRPr="00DA599B" w:rsidTr="003C3222">
        <w:trPr>
          <w:trHeight w:val="227"/>
          <w:jc w:val="center"/>
        </w:trPr>
        <w:tc>
          <w:tcPr>
            <w:tcW w:w="3301" w:type="dxa"/>
            <w:vAlign w:val="center"/>
          </w:tcPr>
          <w:p w:rsidR="00264F05" w:rsidRPr="00DA599B" w:rsidRDefault="00264F05" w:rsidP="003C3222">
            <w:pPr>
              <w:spacing w:after="0" w:line="240" w:lineRule="auto"/>
              <w:ind w:firstLine="3"/>
              <w:jc w:val="center"/>
              <w:rPr>
                <w:rFonts w:ascii="Times New Roman" w:hAnsi="Times New Roman"/>
              </w:rPr>
            </w:pPr>
            <w:r w:rsidRPr="00DA599B">
              <w:rPr>
                <w:rFonts w:ascii="Times New Roman" w:hAnsi="Times New Roman"/>
              </w:rPr>
              <w:t>2</w:t>
            </w:r>
          </w:p>
        </w:tc>
        <w:tc>
          <w:tcPr>
            <w:tcW w:w="79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w:t>
            </w:r>
          </w:p>
        </w:tc>
        <w:tc>
          <w:tcPr>
            <w:tcW w:w="79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130</w:t>
            </w:r>
          </w:p>
        </w:tc>
        <w:tc>
          <w:tcPr>
            <w:tcW w:w="792" w:type="dxa"/>
            <w:vAlign w:val="center"/>
          </w:tcPr>
          <w:p w:rsidR="00264F05" w:rsidRPr="00DA599B" w:rsidRDefault="00264F05" w:rsidP="003C3222">
            <w:pPr>
              <w:spacing w:after="0" w:line="240" w:lineRule="auto"/>
              <w:ind w:hanging="62"/>
              <w:jc w:val="center"/>
              <w:rPr>
                <w:rFonts w:ascii="Times New Roman" w:hAnsi="Times New Roman"/>
              </w:rPr>
            </w:pPr>
            <w:r w:rsidRPr="00DA599B">
              <w:rPr>
                <w:rFonts w:ascii="Times New Roman" w:hAnsi="Times New Roman"/>
              </w:rPr>
              <w:t>-</w:t>
            </w:r>
          </w:p>
        </w:tc>
        <w:tc>
          <w:tcPr>
            <w:tcW w:w="79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w:t>
            </w:r>
          </w:p>
        </w:tc>
        <w:tc>
          <w:tcPr>
            <w:tcW w:w="79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w:t>
            </w:r>
          </w:p>
        </w:tc>
        <w:tc>
          <w:tcPr>
            <w:tcW w:w="792" w:type="dxa"/>
            <w:vAlign w:val="center"/>
          </w:tcPr>
          <w:p w:rsidR="00264F05" w:rsidRPr="00DA599B" w:rsidRDefault="00264F05" w:rsidP="003C3222">
            <w:pPr>
              <w:spacing w:after="0" w:line="240" w:lineRule="auto"/>
              <w:ind w:hanging="28"/>
              <w:jc w:val="center"/>
              <w:rPr>
                <w:rFonts w:ascii="Times New Roman" w:hAnsi="Times New Roman"/>
              </w:rPr>
            </w:pPr>
            <w:r w:rsidRPr="00DA599B">
              <w:rPr>
                <w:rFonts w:ascii="Times New Roman" w:hAnsi="Times New Roman"/>
              </w:rPr>
              <w:t>-</w:t>
            </w:r>
          </w:p>
        </w:tc>
        <w:tc>
          <w:tcPr>
            <w:tcW w:w="79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w:t>
            </w:r>
          </w:p>
        </w:tc>
        <w:tc>
          <w:tcPr>
            <w:tcW w:w="73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w:t>
            </w:r>
          </w:p>
        </w:tc>
      </w:tr>
      <w:tr w:rsidR="00264F05" w:rsidRPr="00DA599B" w:rsidTr="003C3222">
        <w:trPr>
          <w:trHeight w:val="227"/>
          <w:jc w:val="center"/>
        </w:trPr>
        <w:tc>
          <w:tcPr>
            <w:tcW w:w="3301" w:type="dxa"/>
            <w:vAlign w:val="center"/>
          </w:tcPr>
          <w:p w:rsidR="00264F05" w:rsidRPr="00DA599B" w:rsidRDefault="00264F05" w:rsidP="003C3222">
            <w:pPr>
              <w:spacing w:after="0" w:line="240" w:lineRule="auto"/>
              <w:ind w:firstLine="3"/>
              <w:jc w:val="center"/>
              <w:rPr>
                <w:rFonts w:ascii="Times New Roman" w:hAnsi="Times New Roman"/>
              </w:rPr>
            </w:pPr>
            <w:r w:rsidRPr="00DA599B">
              <w:rPr>
                <w:rFonts w:ascii="Times New Roman" w:hAnsi="Times New Roman"/>
              </w:rPr>
              <w:t>3</w:t>
            </w:r>
          </w:p>
        </w:tc>
        <w:tc>
          <w:tcPr>
            <w:tcW w:w="79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w:t>
            </w:r>
          </w:p>
        </w:tc>
        <w:tc>
          <w:tcPr>
            <w:tcW w:w="79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150</w:t>
            </w:r>
          </w:p>
        </w:tc>
        <w:tc>
          <w:tcPr>
            <w:tcW w:w="792" w:type="dxa"/>
            <w:vAlign w:val="center"/>
          </w:tcPr>
          <w:p w:rsidR="00264F05" w:rsidRPr="00DA599B" w:rsidRDefault="00264F05" w:rsidP="003C3222">
            <w:pPr>
              <w:spacing w:after="0" w:line="240" w:lineRule="auto"/>
              <w:ind w:hanging="62"/>
              <w:jc w:val="center"/>
              <w:rPr>
                <w:rFonts w:ascii="Times New Roman" w:hAnsi="Times New Roman"/>
              </w:rPr>
            </w:pPr>
            <w:r w:rsidRPr="00DA599B">
              <w:rPr>
                <w:rFonts w:ascii="Times New Roman" w:hAnsi="Times New Roman"/>
              </w:rPr>
              <w:t>-</w:t>
            </w:r>
          </w:p>
        </w:tc>
        <w:tc>
          <w:tcPr>
            <w:tcW w:w="79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w:t>
            </w:r>
          </w:p>
        </w:tc>
        <w:tc>
          <w:tcPr>
            <w:tcW w:w="79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w:t>
            </w:r>
          </w:p>
        </w:tc>
        <w:tc>
          <w:tcPr>
            <w:tcW w:w="792" w:type="dxa"/>
            <w:vAlign w:val="center"/>
          </w:tcPr>
          <w:p w:rsidR="00264F05" w:rsidRPr="00DA599B" w:rsidRDefault="00264F05" w:rsidP="003C3222">
            <w:pPr>
              <w:spacing w:after="0" w:line="240" w:lineRule="auto"/>
              <w:ind w:hanging="28"/>
              <w:jc w:val="center"/>
              <w:rPr>
                <w:rFonts w:ascii="Times New Roman" w:hAnsi="Times New Roman"/>
              </w:rPr>
            </w:pPr>
            <w:r w:rsidRPr="00DA599B">
              <w:rPr>
                <w:rFonts w:ascii="Times New Roman" w:hAnsi="Times New Roman"/>
              </w:rPr>
              <w:t>-</w:t>
            </w:r>
          </w:p>
        </w:tc>
        <w:tc>
          <w:tcPr>
            <w:tcW w:w="79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w:t>
            </w:r>
          </w:p>
        </w:tc>
        <w:tc>
          <w:tcPr>
            <w:tcW w:w="732" w:type="dxa"/>
            <w:vAlign w:val="center"/>
          </w:tcPr>
          <w:p w:rsidR="00264F05" w:rsidRPr="00DA599B" w:rsidRDefault="00264F05" w:rsidP="003C3222">
            <w:pPr>
              <w:spacing w:after="0" w:line="240" w:lineRule="auto"/>
              <w:jc w:val="center"/>
              <w:rPr>
                <w:rFonts w:ascii="Times New Roman" w:hAnsi="Times New Roman"/>
              </w:rPr>
            </w:pPr>
            <w:r w:rsidRPr="00DA599B">
              <w:rPr>
                <w:rFonts w:ascii="Times New Roman" w:hAnsi="Times New Roman"/>
              </w:rPr>
              <w:t>-</w:t>
            </w:r>
          </w:p>
        </w:tc>
      </w:tr>
      <w:tr w:rsidR="009F50DD" w:rsidRPr="00DA599B" w:rsidTr="003C3222">
        <w:trPr>
          <w:trHeight w:val="227"/>
          <w:jc w:val="center"/>
        </w:trPr>
        <w:tc>
          <w:tcPr>
            <w:tcW w:w="3301" w:type="dxa"/>
            <w:vAlign w:val="center"/>
          </w:tcPr>
          <w:p w:rsidR="009F50DD" w:rsidRPr="00DA599B" w:rsidRDefault="009F50DD" w:rsidP="003C3222">
            <w:pPr>
              <w:spacing w:after="0" w:line="240" w:lineRule="auto"/>
              <w:ind w:firstLine="3"/>
              <w:jc w:val="center"/>
              <w:rPr>
                <w:rFonts w:ascii="Times New Roman" w:hAnsi="Times New Roman"/>
              </w:rPr>
            </w:pPr>
            <w:r>
              <w:rPr>
                <w:rFonts w:ascii="Times New Roman" w:hAnsi="Times New Roman"/>
              </w:rPr>
              <w:t>4</w:t>
            </w:r>
          </w:p>
        </w:tc>
        <w:tc>
          <w:tcPr>
            <w:tcW w:w="792" w:type="dxa"/>
            <w:vAlign w:val="center"/>
          </w:tcPr>
          <w:p w:rsidR="009F50DD" w:rsidRPr="00DA599B" w:rsidRDefault="009F50DD" w:rsidP="003C3222">
            <w:pPr>
              <w:spacing w:after="0" w:line="240" w:lineRule="auto"/>
              <w:jc w:val="center"/>
              <w:rPr>
                <w:rFonts w:ascii="Times New Roman" w:hAnsi="Times New Roman"/>
              </w:rPr>
            </w:pPr>
            <w:r>
              <w:rPr>
                <w:rFonts w:ascii="Times New Roman" w:hAnsi="Times New Roman"/>
              </w:rPr>
              <w:t>-</w:t>
            </w:r>
          </w:p>
        </w:tc>
        <w:tc>
          <w:tcPr>
            <w:tcW w:w="792" w:type="dxa"/>
            <w:vAlign w:val="center"/>
          </w:tcPr>
          <w:p w:rsidR="009F50DD" w:rsidRPr="00DA599B" w:rsidRDefault="009F50DD" w:rsidP="003C3222">
            <w:pPr>
              <w:spacing w:after="0" w:line="240" w:lineRule="auto"/>
              <w:jc w:val="center"/>
              <w:rPr>
                <w:rFonts w:ascii="Times New Roman" w:hAnsi="Times New Roman"/>
              </w:rPr>
            </w:pPr>
            <w:r>
              <w:rPr>
                <w:rFonts w:ascii="Times New Roman" w:hAnsi="Times New Roman"/>
              </w:rPr>
              <w:t>160</w:t>
            </w:r>
          </w:p>
        </w:tc>
        <w:tc>
          <w:tcPr>
            <w:tcW w:w="792" w:type="dxa"/>
            <w:vAlign w:val="center"/>
          </w:tcPr>
          <w:p w:rsidR="009F50DD" w:rsidRPr="00DA599B" w:rsidRDefault="009F50DD" w:rsidP="003C3222">
            <w:pPr>
              <w:spacing w:after="0" w:line="240" w:lineRule="auto"/>
              <w:ind w:hanging="62"/>
              <w:jc w:val="center"/>
              <w:rPr>
                <w:rFonts w:ascii="Times New Roman" w:hAnsi="Times New Roman"/>
              </w:rPr>
            </w:pPr>
            <w:r>
              <w:rPr>
                <w:rFonts w:ascii="Times New Roman" w:hAnsi="Times New Roman"/>
              </w:rPr>
              <w:t>-</w:t>
            </w:r>
          </w:p>
        </w:tc>
        <w:tc>
          <w:tcPr>
            <w:tcW w:w="792" w:type="dxa"/>
            <w:vAlign w:val="center"/>
          </w:tcPr>
          <w:p w:rsidR="009F50DD" w:rsidRPr="00DA599B" w:rsidRDefault="009F50DD" w:rsidP="003C3222">
            <w:pPr>
              <w:spacing w:after="0" w:line="240" w:lineRule="auto"/>
              <w:jc w:val="center"/>
              <w:rPr>
                <w:rFonts w:ascii="Times New Roman" w:hAnsi="Times New Roman"/>
              </w:rPr>
            </w:pPr>
            <w:r>
              <w:rPr>
                <w:rFonts w:ascii="Times New Roman" w:hAnsi="Times New Roman"/>
              </w:rPr>
              <w:t>-</w:t>
            </w:r>
          </w:p>
        </w:tc>
        <w:tc>
          <w:tcPr>
            <w:tcW w:w="792" w:type="dxa"/>
            <w:vAlign w:val="center"/>
          </w:tcPr>
          <w:p w:rsidR="009F50DD" w:rsidRPr="00DA599B" w:rsidRDefault="009F50DD" w:rsidP="003C3222">
            <w:pPr>
              <w:spacing w:after="0" w:line="240" w:lineRule="auto"/>
              <w:jc w:val="center"/>
              <w:rPr>
                <w:rFonts w:ascii="Times New Roman" w:hAnsi="Times New Roman"/>
              </w:rPr>
            </w:pPr>
            <w:r>
              <w:rPr>
                <w:rFonts w:ascii="Times New Roman" w:hAnsi="Times New Roman"/>
              </w:rPr>
              <w:t>-</w:t>
            </w:r>
          </w:p>
        </w:tc>
        <w:tc>
          <w:tcPr>
            <w:tcW w:w="792" w:type="dxa"/>
            <w:vAlign w:val="center"/>
          </w:tcPr>
          <w:p w:rsidR="009F50DD" w:rsidRPr="00DA599B" w:rsidRDefault="009F50DD" w:rsidP="003C3222">
            <w:pPr>
              <w:spacing w:after="0" w:line="240" w:lineRule="auto"/>
              <w:ind w:hanging="28"/>
              <w:jc w:val="center"/>
              <w:rPr>
                <w:rFonts w:ascii="Times New Roman" w:hAnsi="Times New Roman"/>
              </w:rPr>
            </w:pPr>
            <w:r>
              <w:rPr>
                <w:rFonts w:ascii="Times New Roman" w:hAnsi="Times New Roman"/>
              </w:rPr>
              <w:t>-</w:t>
            </w:r>
          </w:p>
        </w:tc>
        <w:tc>
          <w:tcPr>
            <w:tcW w:w="792" w:type="dxa"/>
            <w:vAlign w:val="center"/>
          </w:tcPr>
          <w:p w:rsidR="009F50DD" w:rsidRPr="00DA599B" w:rsidRDefault="009F50DD" w:rsidP="003C3222">
            <w:pPr>
              <w:spacing w:after="0" w:line="240" w:lineRule="auto"/>
              <w:jc w:val="center"/>
              <w:rPr>
                <w:rFonts w:ascii="Times New Roman" w:hAnsi="Times New Roman"/>
              </w:rPr>
            </w:pPr>
            <w:r>
              <w:rPr>
                <w:rFonts w:ascii="Times New Roman" w:hAnsi="Times New Roman"/>
              </w:rPr>
              <w:t>-</w:t>
            </w:r>
          </w:p>
        </w:tc>
        <w:tc>
          <w:tcPr>
            <w:tcW w:w="732" w:type="dxa"/>
            <w:vAlign w:val="center"/>
          </w:tcPr>
          <w:p w:rsidR="009F50DD" w:rsidRPr="00DA599B" w:rsidRDefault="009F50DD" w:rsidP="003C3222">
            <w:pPr>
              <w:spacing w:after="0" w:line="240" w:lineRule="auto"/>
              <w:jc w:val="center"/>
              <w:rPr>
                <w:rFonts w:ascii="Times New Roman" w:hAnsi="Times New Roman"/>
              </w:rPr>
            </w:pPr>
            <w:r>
              <w:rPr>
                <w:rFonts w:ascii="Times New Roman" w:hAnsi="Times New Roman"/>
              </w:rPr>
              <w:t>-</w:t>
            </w:r>
          </w:p>
        </w:tc>
      </w:tr>
    </w:tbl>
    <w:p w:rsidR="00264F05" w:rsidRPr="0064443B" w:rsidRDefault="00264F05" w:rsidP="00264F05">
      <w:pPr>
        <w:spacing w:after="0" w:line="240" w:lineRule="auto"/>
        <w:ind w:firstLine="567"/>
        <w:jc w:val="both"/>
        <w:rPr>
          <w:rFonts w:ascii="Times New Roman" w:hAnsi="Times New Roman"/>
          <w:sz w:val="8"/>
          <w:szCs w:val="8"/>
        </w:rPr>
      </w:pPr>
    </w:p>
    <w:p w:rsidR="00264F05" w:rsidRPr="00DA599B" w:rsidRDefault="0005561F" w:rsidP="00264F05">
      <w:pPr>
        <w:spacing w:after="0" w:line="240" w:lineRule="auto"/>
        <w:ind w:firstLine="567"/>
        <w:jc w:val="both"/>
        <w:rPr>
          <w:rFonts w:ascii="Times New Roman" w:hAnsi="Times New Roman"/>
          <w:spacing w:val="-2"/>
          <w:sz w:val="24"/>
          <w:szCs w:val="24"/>
        </w:rPr>
      </w:pPr>
      <w:r>
        <w:rPr>
          <w:rFonts w:ascii="Times New Roman" w:hAnsi="Times New Roman"/>
          <w:sz w:val="24"/>
          <w:szCs w:val="24"/>
        </w:rPr>
        <w:t>6.4.</w:t>
      </w:r>
      <w:r w:rsidR="00B462E0">
        <w:rPr>
          <w:rFonts w:ascii="Times New Roman" w:hAnsi="Times New Roman"/>
          <w:sz w:val="24"/>
          <w:szCs w:val="24"/>
        </w:rPr>
        <w:t>2</w:t>
      </w:r>
      <w:r>
        <w:rPr>
          <w:rFonts w:ascii="Times New Roman" w:hAnsi="Times New Roman"/>
          <w:sz w:val="24"/>
          <w:szCs w:val="24"/>
        </w:rPr>
        <w:t>.7</w:t>
      </w:r>
      <w:r w:rsidR="008639F1">
        <w:rPr>
          <w:rFonts w:ascii="Times New Roman" w:hAnsi="Times New Roman"/>
          <w:sz w:val="24"/>
          <w:szCs w:val="24"/>
        </w:rPr>
        <w:t xml:space="preserve">. </w:t>
      </w:r>
      <w:r w:rsidR="00264F05" w:rsidRPr="00DA599B">
        <w:rPr>
          <w:rFonts w:ascii="Times New Roman" w:hAnsi="Times New Roman"/>
          <w:sz w:val="24"/>
          <w:szCs w:val="24"/>
        </w:rPr>
        <w:t>Нормативными показателями плотности жилой застройки территории сельских населенных пунктов являются:</w:t>
      </w:r>
    </w:p>
    <w:p w:rsidR="00264F05" w:rsidRPr="00DA599B" w:rsidRDefault="003C3222" w:rsidP="00264F05">
      <w:pPr>
        <w:spacing w:after="0" w:line="240" w:lineRule="auto"/>
        <w:ind w:firstLine="567"/>
        <w:jc w:val="both"/>
        <w:rPr>
          <w:rFonts w:ascii="Times New Roman" w:hAnsi="Times New Roman"/>
          <w:sz w:val="24"/>
          <w:szCs w:val="24"/>
        </w:rPr>
      </w:pPr>
      <w:r>
        <w:rPr>
          <w:rFonts w:ascii="Times New Roman" w:hAnsi="Times New Roman"/>
          <w:sz w:val="24"/>
          <w:szCs w:val="24"/>
        </w:rPr>
        <w:t>•</w:t>
      </w:r>
      <w:r w:rsidR="00264F05" w:rsidRPr="00DA599B">
        <w:rPr>
          <w:rFonts w:ascii="Times New Roman" w:hAnsi="Times New Roman"/>
          <w:sz w:val="24"/>
          <w:szCs w:val="24"/>
        </w:rPr>
        <w:t xml:space="preserve"> коэффициент застройки – отношение суммы площадей застройки всех зданий и сооружений к  площади участка (квартала) жилой застройки территории сельского населенного пункта;</w:t>
      </w:r>
    </w:p>
    <w:p w:rsidR="00264F05" w:rsidRPr="00DA599B" w:rsidRDefault="003C3222" w:rsidP="00264F05">
      <w:pPr>
        <w:spacing w:after="0" w:line="240" w:lineRule="auto"/>
        <w:ind w:firstLine="567"/>
        <w:jc w:val="both"/>
        <w:rPr>
          <w:rFonts w:ascii="Times New Roman" w:hAnsi="Times New Roman"/>
          <w:sz w:val="24"/>
          <w:szCs w:val="24"/>
        </w:rPr>
      </w:pPr>
      <w:r>
        <w:rPr>
          <w:rFonts w:ascii="Times New Roman" w:hAnsi="Times New Roman"/>
          <w:sz w:val="24"/>
          <w:szCs w:val="24"/>
        </w:rPr>
        <w:t>•</w:t>
      </w:r>
      <w:r w:rsidR="00264F05" w:rsidRPr="00DA599B">
        <w:rPr>
          <w:rFonts w:ascii="Times New Roman" w:hAnsi="Times New Roman"/>
          <w:sz w:val="24"/>
          <w:szCs w:val="24"/>
        </w:rPr>
        <w:t xml:space="preserve"> коэффициент плотности застройки – отношение общей площади всех жилых этажей зданий к площади участка (квартала) жилой территории сельского населенного пункта.</w:t>
      </w:r>
    </w:p>
    <w:p w:rsidR="00264F05" w:rsidRPr="00DA599B" w:rsidRDefault="0005561F" w:rsidP="00264F05">
      <w:pPr>
        <w:spacing w:after="0" w:line="240" w:lineRule="auto"/>
        <w:ind w:firstLine="567"/>
        <w:jc w:val="both"/>
        <w:rPr>
          <w:rFonts w:ascii="Times New Roman" w:hAnsi="Times New Roman"/>
          <w:sz w:val="24"/>
          <w:szCs w:val="24"/>
        </w:rPr>
      </w:pPr>
      <w:r>
        <w:rPr>
          <w:rFonts w:ascii="Times New Roman" w:hAnsi="Times New Roman"/>
          <w:sz w:val="24"/>
          <w:szCs w:val="24"/>
        </w:rPr>
        <w:t>6.4.</w:t>
      </w:r>
      <w:r w:rsidR="00B462E0">
        <w:rPr>
          <w:rFonts w:ascii="Times New Roman" w:hAnsi="Times New Roman"/>
          <w:sz w:val="24"/>
          <w:szCs w:val="24"/>
        </w:rPr>
        <w:t>2</w:t>
      </w:r>
      <w:r>
        <w:rPr>
          <w:rFonts w:ascii="Times New Roman" w:hAnsi="Times New Roman"/>
          <w:sz w:val="24"/>
          <w:szCs w:val="24"/>
        </w:rPr>
        <w:t>.8</w:t>
      </w:r>
      <w:r w:rsidR="008639F1">
        <w:rPr>
          <w:rFonts w:ascii="Times New Roman" w:hAnsi="Times New Roman"/>
          <w:sz w:val="24"/>
          <w:szCs w:val="24"/>
        </w:rPr>
        <w:t xml:space="preserve">. </w:t>
      </w:r>
      <w:r w:rsidR="00264F05" w:rsidRPr="00DA599B">
        <w:rPr>
          <w:rFonts w:ascii="Times New Roman" w:hAnsi="Times New Roman"/>
          <w:sz w:val="24"/>
          <w:szCs w:val="24"/>
        </w:rPr>
        <w:t>Расчетные показатели минимально допустимого уровня обеспеченности объектами обслуживания местного значения, а также расчетные показатели максимально допустимого уровня территориальной доступности данных объектов для населения определяются в соответствии с требованиями раздел</w:t>
      </w:r>
      <w:r>
        <w:rPr>
          <w:rFonts w:ascii="Times New Roman" w:hAnsi="Times New Roman"/>
          <w:sz w:val="24"/>
          <w:szCs w:val="24"/>
        </w:rPr>
        <w:t>ов 5.5-5.8</w:t>
      </w:r>
      <w:r w:rsidR="007B54E9">
        <w:rPr>
          <w:rFonts w:ascii="Times New Roman" w:hAnsi="Times New Roman"/>
          <w:sz w:val="24"/>
          <w:szCs w:val="24"/>
        </w:rPr>
        <w:t xml:space="preserve"> </w:t>
      </w:r>
      <w:r w:rsidR="00264F05" w:rsidRPr="00DA599B">
        <w:rPr>
          <w:rFonts w:ascii="Times New Roman" w:hAnsi="Times New Roman"/>
          <w:sz w:val="24"/>
          <w:szCs w:val="24"/>
        </w:rPr>
        <w:t>настоящих нормативов.</w:t>
      </w:r>
    </w:p>
    <w:p w:rsidR="00264F05" w:rsidRPr="00DA599B" w:rsidRDefault="0005561F" w:rsidP="00264F05">
      <w:pPr>
        <w:spacing w:after="0" w:line="240" w:lineRule="auto"/>
        <w:ind w:firstLine="567"/>
        <w:jc w:val="both"/>
        <w:rPr>
          <w:rFonts w:ascii="Times New Roman" w:hAnsi="Times New Roman"/>
          <w:sz w:val="24"/>
          <w:szCs w:val="24"/>
        </w:rPr>
      </w:pPr>
      <w:r>
        <w:rPr>
          <w:rFonts w:ascii="Times New Roman" w:hAnsi="Times New Roman"/>
          <w:sz w:val="24"/>
          <w:szCs w:val="24"/>
        </w:rPr>
        <w:t>6.4.</w:t>
      </w:r>
      <w:r w:rsidR="00B462E0">
        <w:rPr>
          <w:rFonts w:ascii="Times New Roman" w:hAnsi="Times New Roman"/>
          <w:sz w:val="24"/>
          <w:szCs w:val="24"/>
        </w:rPr>
        <w:t>2</w:t>
      </w:r>
      <w:r>
        <w:rPr>
          <w:rFonts w:ascii="Times New Roman" w:hAnsi="Times New Roman"/>
          <w:sz w:val="24"/>
          <w:szCs w:val="24"/>
        </w:rPr>
        <w:t>.9</w:t>
      </w:r>
      <w:r w:rsidR="008639F1">
        <w:rPr>
          <w:rFonts w:ascii="Times New Roman" w:hAnsi="Times New Roman"/>
          <w:sz w:val="24"/>
          <w:szCs w:val="24"/>
        </w:rPr>
        <w:t xml:space="preserve">. </w:t>
      </w:r>
      <w:r w:rsidR="00264F05" w:rsidRPr="00DA599B">
        <w:rPr>
          <w:rFonts w:ascii="Times New Roman" w:hAnsi="Times New Roman"/>
          <w:spacing w:val="-3"/>
          <w:sz w:val="24"/>
          <w:szCs w:val="24"/>
        </w:rPr>
        <w:t xml:space="preserve">Проектирование </w:t>
      </w:r>
      <w:r w:rsidR="00264F05" w:rsidRPr="00DA599B">
        <w:rPr>
          <w:rFonts w:ascii="Times New Roman" w:hAnsi="Times New Roman"/>
          <w:bCs/>
          <w:spacing w:val="-3"/>
          <w:sz w:val="24"/>
          <w:szCs w:val="24"/>
        </w:rPr>
        <w:t>улично-дорожной сети</w:t>
      </w:r>
      <w:r w:rsidR="00264F05" w:rsidRPr="00DA599B">
        <w:rPr>
          <w:rFonts w:ascii="Times New Roman" w:hAnsi="Times New Roman"/>
          <w:spacing w:val="-3"/>
          <w:sz w:val="24"/>
          <w:szCs w:val="24"/>
        </w:rPr>
        <w:t>, а также въездов на территорию сельской жилой застройки следует осуществлять в соответствии с требованиями раздела</w:t>
      </w:r>
      <w:r w:rsidR="008639F1">
        <w:rPr>
          <w:rFonts w:ascii="Times New Roman" w:hAnsi="Times New Roman"/>
          <w:spacing w:val="-3"/>
          <w:sz w:val="24"/>
          <w:szCs w:val="24"/>
        </w:rPr>
        <w:t>ми</w:t>
      </w:r>
      <w:r w:rsidR="00264F05" w:rsidRPr="00DA599B">
        <w:rPr>
          <w:rFonts w:ascii="Times New Roman" w:hAnsi="Times New Roman"/>
          <w:spacing w:val="-3"/>
          <w:sz w:val="24"/>
          <w:szCs w:val="24"/>
        </w:rPr>
        <w:t xml:space="preserve"> </w:t>
      </w:r>
      <w:r>
        <w:rPr>
          <w:rFonts w:ascii="Times New Roman" w:hAnsi="Times New Roman"/>
          <w:spacing w:val="-3"/>
          <w:sz w:val="24"/>
          <w:szCs w:val="24"/>
        </w:rPr>
        <w:t>5.2.1, 6</w:t>
      </w:r>
      <w:r w:rsidR="008639F1">
        <w:rPr>
          <w:rFonts w:ascii="Times New Roman" w:hAnsi="Times New Roman"/>
          <w:spacing w:val="-3"/>
          <w:sz w:val="24"/>
          <w:szCs w:val="24"/>
        </w:rPr>
        <w:t xml:space="preserve">.3.5 </w:t>
      </w:r>
      <w:r w:rsidR="00264F05" w:rsidRPr="00DA599B">
        <w:rPr>
          <w:rFonts w:ascii="Times New Roman" w:hAnsi="Times New Roman"/>
          <w:sz w:val="24"/>
          <w:szCs w:val="24"/>
        </w:rPr>
        <w:t>настоящих нормативов.</w:t>
      </w:r>
    </w:p>
    <w:p w:rsidR="00264F05" w:rsidRPr="00DA599B" w:rsidRDefault="0005561F" w:rsidP="00264F05">
      <w:pPr>
        <w:spacing w:after="0" w:line="240" w:lineRule="auto"/>
        <w:ind w:firstLine="567"/>
        <w:jc w:val="both"/>
        <w:rPr>
          <w:rFonts w:ascii="Times New Roman" w:hAnsi="Times New Roman"/>
          <w:sz w:val="24"/>
          <w:szCs w:val="24"/>
        </w:rPr>
      </w:pPr>
      <w:r>
        <w:rPr>
          <w:rFonts w:ascii="Times New Roman" w:hAnsi="Times New Roman"/>
          <w:sz w:val="24"/>
          <w:szCs w:val="24"/>
        </w:rPr>
        <w:t>6.4.</w:t>
      </w:r>
      <w:r w:rsidR="00B462E0">
        <w:rPr>
          <w:rFonts w:ascii="Times New Roman" w:hAnsi="Times New Roman"/>
          <w:sz w:val="24"/>
          <w:szCs w:val="24"/>
        </w:rPr>
        <w:t>2</w:t>
      </w:r>
      <w:r>
        <w:rPr>
          <w:rFonts w:ascii="Times New Roman" w:hAnsi="Times New Roman"/>
          <w:sz w:val="24"/>
          <w:szCs w:val="24"/>
        </w:rPr>
        <w:t>.10</w:t>
      </w:r>
      <w:r w:rsidR="008639F1">
        <w:rPr>
          <w:rFonts w:ascii="Times New Roman" w:hAnsi="Times New Roman"/>
          <w:sz w:val="24"/>
          <w:szCs w:val="24"/>
        </w:rPr>
        <w:t xml:space="preserve">. </w:t>
      </w:r>
      <w:r w:rsidR="00264F05" w:rsidRPr="00DA599B">
        <w:rPr>
          <w:rFonts w:ascii="Times New Roman" w:hAnsi="Times New Roman"/>
          <w:sz w:val="24"/>
          <w:szCs w:val="24"/>
        </w:rPr>
        <w:t>На территории сельской малоэтажной жилой застройки предусматривается 100%-ная обеспеченность машино-местами для хранения легковых автомобилей и других транспортных средств.</w:t>
      </w:r>
    </w:p>
    <w:p w:rsidR="00264F05" w:rsidRPr="00DA599B" w:rsidRDefault="00264F05" w:rsidP="00264F05">
      <w:pPr>
        <w:spacing w:after="0" w:line="240" w:lineRule="auto"/>
        <w:ind w:firstLine="567"/>
        <w:jc w:val="both"/>
        <w:rPr>
          <w:rFonts w:ascii="Times New Roman" w:hAnsi="Times New Roman"/>
          <w:sz w:val="24"/>
          <w:szCs w:val="24"/>
        </w:rPr>
      </w:pPr>
      <w:r w:rsidRPr="00DA599B">
        <w:rPr>
          <w:rFonts w:ascii="Times New Roman" w:hAnsi="Times New Roman"/>
          <w:sz w:val="24"/>
          <w:szCs w:val="24"/>
        </w:rPr>
        <w:t>На территории с индивидуальной жилой застройки стоянки размещаются в пределах отведенного участка.</w:t>
      </w:r>
    </w:p>
    <w:p w:rsidR="00264F05" w:rsidRPr="00DA599B" w:rsidRDefault="0005561F" w:rsidP="00264F05">
      <w:pPr>
        <w:spacing w:after="0" w:line="240" w:lineRule="auto"/>
        <w:ind w:firstLine="567"/>
        <w:jc w:val="both"/>
        <w:rPr>
          <w:rFonts w:ascii="Times New Roman" w:hAnsi="Times New Roman"/>
          <w:sz w:val="24"/>
          <w:szCs w:val="24"/>
        </w:rPr>
      </w:pPr>
      <w:r>
        <w:rPr>
          <w:rFonts w:ascii="Times New Roman" w:hAnsi="Times New Roman"/>
          <w:sz w:val="24"/>
          <w:szCs w:val="24"/>
        </w:rPr>
        <w:t>6.4.</w:t>
      </w:r>
      <w:r w:rsidR="00B462E0">
        <w:rPr>
          <w:rFonts w:ascii="Times New Roman" w:hAnsi="Times New Roman"/>
          <w:sz w:val="24"/>
          <w:szCs w:val="24"/>
        </w:rPr>
        <w:t>2</w:t>
      </w:r>
      <w:r>
        <w:rPr>
          <w:rFonts w:ascii="Times New Roman" w:hAnsi="Times New Roman"/>
          <w:sz w:val="24"/>
          <w:szCs w:val="24"/>
        </w:rPr>
        <w:t>.11</w:t>
      </w:r>
      <w:r w:rsidR="00741E1E">
        <w:rPr>
          <w:rFonts w:ascii="Times New Roman" w:hAnsi="Times New Roman"/>
          <w:sz w:val="24"/>
          <w:szCs w:val="24"/>
        </w:rPr>
        <w:t xml:space="preserve">. </w:t>
      </w:r>
      <w:r w:rsidR="00264F05" w:rsidRPr="00DA599B">
        <w:rPr>
          <w:rFonts w:ascii="Times New Roman" w:hAnsi="Times New Roman"/>
          <w:sz w:val="24"/>
          <w:szCs w:val="24"/>
        </w:rPr>
        <w:t>Автостоянки, обслуживающие многоквартирные дома различной планировочной структуры сельской жилой застройки размещаются в соответствии с требованиями раздел</w:t>
      </w:r>
      <w:r>
        <w:rPr>
          <w:rFonts w:ascii="Times New Roman" w:hAnsi="Times New Roman"/>
          <w:sz w:val="24"/>
          <w:szCs w:val="24"/>
        </w:rPr>
        <w:t>ов 5.2.3, 5</w:t>
      </w:r>
      <w:r w:rsidR="00741E1E">
        <w:rPr>
          <w:rFonts w:ascii="Times New Roman" w:hAnsi="Times New Roman"/>
          <w:sz w:val="24"/>
          <w:szCs w:val="24"/>
        </w:rPr>
        <w:t xml:space="preserve">.3.7 </w:t>
      </w:r>
      <w:r w:rsidR="00264F05" w:rsidRPr="00DA599B">
        <w:rPr>
          <w:rFonts w:ascii="Times New Roman" w:hAnsi="Times New Roman"/>
          <w:sz w:val="24"/>
          <w:szCs w:val="24"/>
        </w:rPr>
        <w:t>настоящих нормативов.</w:t>
      </w:r>
    </w:p>
    <w:p w:rsidR="003208DD" w:rsidRDefault="0005561F" w:rsidP="00264F05">
      <w:pPr>
        <w:spacing w:after="0" w:line="240" w:lineRule="auto"/>
        <w:ind w:firstLine="567"/>
        <w:jc w:val="both"/>
        <w:rPr>
          <w:rFonts w:ascii="Times New Roman" w:hAnsi="Times New Roman"/>
          <w:sz w:val="24"/>
          <w:szCs w:val="24"/>
        </w:rPr>
      </w:pPr>
      <w:r>
        <w:rPr>
          <w:rFonts w:ascii="Times New Roman" w:hAnsi="Times New Roman"/>
          <w:sz w:val="24"/>
          <w:szCs w:val="24"/>
        </w:rPr>
        <w:t>6.4.</w:t>
      </w:r>
      <w:r w:rsidR="00B462E0">
        <w:rPr>
          <w:rFonts w:ascii="Times New Roman" w:hAnsi="Times New Roman"/>
          <w:sz w:val="24"/>
          <w:szCs w:val="24"/>
        </w:rPr>
        <w:t>2</w:t>
      </w:r>
      <w:r>
        <w:rPr>
          <w:rFonts w:ascii="Times New Roman" w:hAnsi="Times New Roman"/>
          <w:sz w:val="24"/>
          <w:szCs w:val="24"/>
        </w:rPr>
        <w:t>.12</w:t>
      </w:r>
      <w:r w:rsidR="00741E1E">
        <w:rPr>
          <w:rFonts w:ascii="Times New Roman" w:hAnsi="Times New Roman"/>
          <w:sz w:val="24"/>
          <w:szCs w:val="24"/>
        </w:rPr>
        <w:t xml:space="preserve">. </w:t>
      </w:r>
      <w:r w:rsidR="00264F05" w:rsidRPr="00DA599B">
        <w:rPr>
          <w:rFonts w:ascii="Times New Roman" w:hAnsi="Times New Roman"/>
          <w:sz w:val="24"/>
          <w:szCs w:val="24"/>
        </w:rPr>
        <w:t xml:space="preserve">Жилая застройка сельских населенных пунктов, включая застройку индивидуальными отдельно стоящими и блокированными жилыми домами с участками, должна быть обеспечена централизованными или локальными системами водоснабжения и канализации. </w:t>
      </w:r>
    </w:p>
    <w:p w:rsidR="00264F05" w:rsidRPr="00DA599B" w:rsidRDefault="00264F05" w:rsidP="00264F05">
      <w:pPr>
        <w:spacing w:after="0" w:line="240" w:lineRule="auto"/>
        <w:ind w:firstLine="567"/>
        <w:jc w:val="both"/>
        <w:rPr>
          <w:rFonts w:ascii="Times New Roman" w:hAnsi="Times New Roman"/>
          <w:sz w:val="24"/>
          <w:szCs w:val="24"/>
        </w:rPr>
      </w:pPr>
      <w:r w:rsidRPr="00DA599B">
        <w:rPr>
          <w:rFonts w:ascii="Times New Roman" w:hAnsi="Times New Roman"/>
          <w:sz w:val="24"/>
          <w:szCs w:val="24"/>
        </w:rPr>
        <w:t>В жилых зонах, не обеспеченных централизованным водоснабжением и канализацией, размещение многоквартирных жилых домов не допускается.</w:t>
      </w:r>
    </w:p>
    <w:p w:rsidR="00264F05" w:rsidRPr="00DA599B" w:rsidRDefault="0005561F" w:rsidP="00264F05">
      <w:pPr>
        <w:spacing w:after="0" w:line="240" w:lineRule="auto"/>
        <w:ind w:firstLine="567"/>
        <w:jc w:val="both"/>
        <w:rPr>
          <w:rFonts w:ascii="Times New Roman" w:hAnsi="Times New Roman"/>
          <w:sz w:val="24"/>
          <w:szCs w:val="24"/>
        </w:rPr>
      </w:pPr>
      <w:r>
        <w:rPr>
          <w:rFonts w:ascii="Times New Roman" w:hAnsi="Times New Roman"/>
          <w:sz w:val="24"/>
          <w:szCs w:val="24"/>
        </w:rPr>
        <w:t>6.4.</w:t>
      </w:r>
      <w:r w:rsidR="00B462E0">
        <w:rPr>
          <w:rFonts w:ascii="Times New Roman" w:hAnsi="Times New Roman"/>
          <w:sz w:val="24"/>
          <w:szCs w:val="24"/>
        </w:rPr>
        <w:t>2</w:t>
      </w:r>
      <w:r>
        <w:rPr>
          <w:rFonts w:ascii="Times New Roman" w:hAnsi="Times New Roman"/>
          <w:sz w:val="24"/>
          <w:szCs w:val="24"/>
        </w:rPr>
        <w:t>.13</w:t>
      </w:r>
      <w:r w:rsidR="00741E1E">
        <w:rPr>
          <w:rFonts w:ascii="Times New Roman" w:hAnsi="Times New Roman"/>
          <w:sz w:val="24"/>
          <w:szCs w:val="24"/>
        </w:rPr>
        <w:t xml:space="preserve">. </w:t>
      </w:r>
      <w:r w:rsidR="00264F05" w:rsidRPr="00DA599B">
        <w:rPr>
          <w:rFonts w:ascii="Times New Roman" w:hAnsi="Times New Roman"/>
          <w:sz w:val="24"/>
          <w:szCs w:val="24"/>
        </w:rPr>
        <w:t>Проектирование сооружений и коммуникаций водоснабжения, канализации, а также других систем инженерной инфраструктуры следует осуществлять в соответствии с требованиями раздел</w:t>
      </w:r>
      <w:r>
        <w:rPr>
          <w:rFonts w:ascii="Times New Roman" w:hAnsi="Times New Roman"/>
          <w:sz w:val="24"/>
          <w:szCs w:val="24"/>
        </w:rPr>
        <w:t>ов 5.1, 5</w:t>
      </w:r>
      <w:r w:rsidR="00741E1E">
        <w:rPr>
          <w:rFonts w:ascii="Times New Roman" w:hAnsi="Times New Roman"/>
          <w:sz w:val="24"/>
          <w:szCs w:val="24"/>
        </w:rPr>
        <w:t>.2</w:t>
      </w:r>
      <w:r w:rsidR="00264F05" w:rsidRPr="00DA599B">
        <w:rPr>
          <w:rFonts w:ascii="Times New Roman" w:hAnsi="Times New Roman"/>
          <w:sz w:val="24"/>
          <w:szCs w:val="24"/>
        </w:rPr>
        <w:t xml:space="preserve"> настоящих нормативов.</w:t>
      </w:r>
    </w:p>
    <w:p w:rsidR="00264F05" w:rsidRPr="00DA599B" w:rsidRDefault="0005561F" w:rsidP="00264F05">
      <w:pPr>
        <w:spacing w:after="0" w:line="240" w:lineRule="auto"/>
        <w:ind w:firstLine="567"/>
        <w:jc w:val="both"/>
        <w:rPr>
          <w:rFonts w:ascii="Times New Roman" w:hAnsi="Times New Roman"/>
          <w:sz w:val="24"/>
          <w:szCs w:val="24"/>
        </w:rPr>
      </w:pPr>
      <w:r>
        <w:rPr>
          <w:rFonts w:ascii="Times New Roman" w:hAnsi="Times New Roman"/>
          <w:sz w:val="24"/>
          <w:szCs w:val="24"/>
        </w:rPr>
        <w:t>6.4.</w:t>
      </w:r>
      <w:r w:rsidR="00B462E0">
        <w:rPr>
          <w:rFonts w:ascii="Times New Roman" w:hAnsi="Times New Roman"/>
          <w:sz w:val="24"/>
          <w:szCs w:val="24"/>
        </w:rPr>
        <w:t>2</w:t>
      </w:r>
      <w:r>
        <w:rPr>
          <w:rFonts w:ascii="Times New Roman" w:hAnsi="Times New Roman"/>
          <w:sz w:val="24"/>
          <w:szCs w:val="24"/>
        </w:rPr>
        <w:t>.14</w:t>
      </w:r>
      <w:r w:rsidR="00741E1E">
        <w:rPr>
          <w:rFonts w:ascii="Times New Roman" w:hAnsi="Times New Roman"/>
          <w:sz w:val="24"/>
          <w:szCs w:val="24"/>
        </w:rPr>
        <w:t xml:space="preserve">. </w:t>
      </w:r>
      <w:r w:rsidR="00264F05" w:rsidRPr="00DA599B">
        <w:rPr>
          <w:rFonts w:ascii="Times New Roman" w:hAnsi="Times New Roman"/>
          <w:bCs/>
          <w:sz w:val="24"/>
          <w:szCs w:val="24"/>
        </w:rPr>
        <w:t>Хозяйственные площадки</w:t>
      </w:r>
      <w:r w:rsidR="00264F05" w:rsidRPr="00DA599B">
        <w:rPr>
          <w:rFonts w:ascii="Times New Roman" w:hAnsi="Times New Roman"/>
          <w:sz w:val="24"/>
          <w:szCs w:val="24"/>
        </w:rPr>
        <w:t xml:space="preserve"> в сельской жилой зоне предусматриваются на придомовых (приквартирных) участках (кроме площадок для мусоросборников, размещаемых на территориях общего пользования из расчета 1 контейнер на 10 домов), на расстоянии не менее 20, но не более 100 м от входа в дом.</w:t>
      </w:r>
    </w:p>
    <w:p w:rsidR="00264F05" w:rsidRPr="00DA599B" w:rsidRDefault="0005561F" w:rsidP="00264F05">
      <w:pPr>
        <w:spacing w:after="0" w:line="240" w:lineRule="auto"/>
        <w:ind w:firstLine="567"/>
        <w:jc w:val="both"/>
        <w:rPr>
          <w:rFonts w:ascii="Times New Roman" w:hAnsi="Times New Roman"/>
          <w:sz w:val="24"/>
          <w:szCs w:val="24"/>
        </w:rPr>
      </w:pPr>
      <w:r>
        <w:rPr>
          <w:rFonts w:ascii="Times New Roman" w:hAnsi="Times New Roman"/>
          <w:sz w:val="24"/>
          <w:szCs w:val="24"/>
        </w:rPr>
        <w:t>6.4.</w:t>
      </w:r>
      <w:r w:rsidR="00B462E0">
        <w:rPr>
          <w:rFonts w:ascii="Times New Roman" w:hAnsi="Times New Roman"/>
          <w:sz w:val="24"/>
          <w:szCs w:val="24"/>
        </w:rPr>
        <w:t>2</w:t>
      </w:r>
      <w:r>
        <w:rPr>
          <w:rFonts w:ascii="Times New Roman" w:hAnsi="Times New Roman"/>
          <w:sz w:val="24"/>
          <w:szCs w:val="24"/>
        </w:rPr>
        <w:t>.15</w:t>
      </w:r>
      <w:r w:rsidR="00741E1E">
        <w:rPr>
          <w:rFonts w:ascii="Times New Roman" w:hAnsi="Times New Roman"/>
          <w:sz w:val="24"/>
          <w:szCs w:val="24"/>
        </w:rPr>
        <w:t xml:space="preserve">. </w:t>
      </w:r>
      <w:r w:rsidR="00264F05" w:rsidRPr="00DA599B">
        <w:rPr>
          <w:rFonts w:ascii="Times New Roman" w:hAnsi="Times New Roman"/>
          <w:bCs/>
          <w:sz w:val="24"/>
          <w:szCs w:val="24"/>
        </w:rPr>
        <w:t>Режим использования территории придомовых и приквартирных земельных участков для хозяйственных целей с учетом санитарно-гигиенических требований определяется градостроительным регламентом территории.</w:t>
      </w:r>
      <w:r w:rsidR="00264F05" w:rsidRPr="00DA599B">
        <w:rPr>
          <w:rFonts w:ascii="Times New Roman" w:hAnsi="Times New Roman"/>
          <w:sz w:val="24"/>
          <w:szCs w:val="24"/>
        </w:rPr>
        <w:t xml:space="preserve"> </w:t>
      </w:r>
    </w:p>
    <w:p w:rsidR="003208DD" w:rsidRDefault="00264F05" w:rsidP="00264F05">
      <w:pPr>
        <w:spacing w:after="0" w:line="240" w:lineRule="auto"/>
        <w:ind w:firstLine="567"/>
        <w:jc w:val="both"/>
        <w:rPr>
          <w:rFonts w:ascii="Times New Roman" w:hAnsi="Times New Roman"/>
          <w:spacing w:val="-2"/>
          <w:sz w:val="24"/>
          <w:szCs w:val="24"/>
        </w:rPr>
      </w:pPr>
      <w:r w:rsidRPr="00DA599B">
        <w:rPr>
          <w:rFonts w:ascii="Times New Roman" w:hAnsi="Times New Roman"/>
          <w:spacing w:val="-2"/>
          <w:sz w:val="24"/>
          <w:szCs w:val="24"/>
        </w:rPr>
        <w:t xml:space="preserve">На участках могут предусматриваться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264F05" w:rsidRPr="00DA599B" w:rsidRDefault="00264F05" w:rsidP="00264F05">
      <w:pPr>
        <w:spacing w:after="0" w:line="240" w:lineRule="auto"/>
        <w:ind w:firstLine="567"/>
        <w:jc w:val="both"/>
        <w:rPr>
          <w:rFonts w:ascii="Times New Roman" w:hAnsi="Times New Roman"/>
          <w:spacing w:val="-2"/>
          <w:sz w:val="24"/>
          <w:szCs w:val="24"/>
        </w:rPr>
      </w:pPr>
      <w:r w:rsidRPr="00DA599B">
        <w:rPr>
          <w:rFonts w:ascii="Times New Roman" w:hAnsi="Times New Roman"/>
          <w:spacing w:val="-2"/>
          <w:sz w:val="24"/>
          <w:szCs w:val="24"/>
        </w:rPr>
        <w:t>Размеры хозяйственных построек, размещаемых в сельских населенных пунктах на придомовых и приквартирных участках и за пределами жилой зоны, следует принимать в соответствии с нормативными правовыми актами органов местного самоуправления.</w:t>
      </w:r>
    </w:p>
    <w:p w:rsidR="00264F05" w:rsidRPr="00DA599B" w:rsidRDefault="00264F05" w:rsidP="00264F05">
      <w:pPr>
        <w:spacing w:after="0" w:line="240" w:lineRule="auto"/>
        <w:ind w:firstLine="567"/>
        <w:jc w:val="both"/>
        <w:rPr>
          <w:rFonts w:ascii="Times New Roman" w:hAnsi="Times New Roman"/>
          <w:sz w:val="24"/>
          <w:szCs w:val="24"/>
        </w:rPr>
      </w:pPr>
      <w:r w:rsidRPr="00DA599B">
        <w:rPr>
          <w:rFonts w:ascii="Times New Roman" w:hAnsi="Times New Roman"/>
          <w:sz w:val="24"/>
          <w:szCs w:val="24"/>
        </w:rPr>
        <w:t>Расстояния от домов, построек и деревьев, расположенных на земельном участке, до границ соседних земельных участков следует принимать в соответствии с требованиями настоящих нормативов.</w:t>
      </w:r>
    </w:p>
    <w:p w:rsidR="00264F05" w:rsidRPr="00DA599B" w:rsidRDefault="0005561F" w:rsidP="00264F05">
      <w:pPr>
        <w:spacing w:after="0" w:line="240" w:lineRule="auto"/>
        <w:ind w:firstLine="567"/>
        <w:jc w:val="both"/>
        <w:rPr>
          <w:rFonts w:ascii="Times New Roman" w:hAnsi="Times New Roman"/>
          <w:spacing w:val="-2"/>
          <w:sz w:val="24"/>
          <w:szCs w:val="24"/>
        </w:rPr>
      </w:pPr>
      <w:r>
        <w:rPr>
          <w:rFonts w:ascii="Times New Roman" w:hAnsi="Times New Roman"/>
          <w:sz w:val="24"/>
          <w:szCs w:val="24"/>
        </w:rPr>
        <w:t>6.4.</w:t>
      </w:r>
      <w:r w:rsidR="00B462E0">
        <w:rPr>
          <w:rFonts w:ascii="Times New Roman" w:hAnsi="Times New Roman"/>
          <w:sz w:val="24"/>
          <w:szCs w:val="24"/>
        </w:rPr>
        <w:t>2</w:t>
      </w:r>
      <w:r>
        <w:rPr>
          <w:rFonts w:ascii="Times New Roman" w:hAnsi="Times New Roman"/>
          <w:sz w:val="24"/>
          <w:szCs w:val="24"/>
        </w:rPr>
        <w:t>.16</w:t>
      </w:r>
      <w:r w:rsidR="00741E1E">
        <w:rPr>
          <w:rFonts w:ascii="Times New Roman" w:hAnsi="Times New Roman"/>
          <w:sz w:val="24"/>
          <w:szCs w:val="24"/>
        </w:rPr>
        <w:t xml:space="preserve">. </w:t>
      </w:r>
      <w:r w:rsidR="00264F05" w:rsidRPr="00DA599B">
        <w:rPr>
          <w:rFonts w:ascii="Times New Roman" w:hAnsi="Times New Roman"/>
          <w:spacing w:val="-2"/>
          <w:sz w:val="24"/>
          <w:szCs w:val="24"/>
        </w:rPr>
        <w:t>Допускается пристройка хозяйственного сарая (в том числе для скота и птицы), автостоянки, бани, теплицы к усадебному жилому дому с соблюдением требований санитарных, зооветеринарных и противопожарных норм.</w:t>
      </w:r>
    </w:p>
    <w:p w:rsidR="00264F05" w:rsidRPr="00DA599B" w:rsidRDefault="00264F05" w:rsidP="00264F05">
      <w:pPr>
        <w:spacing w:after="0" w:line="240" w:lineRule="auto"/>
        <w:ind w:firstLine="567"/>
        <w:jc w:val="both"/>
        <w:rPr>
          <w:rFonts w:ascii="Times New Roman" w:hAnsi="Times New Roman"/>
          <w:sz w:val="24"/>
          <w:szCs w:val="24"/>
        </w:rPr>
      </w:pPr>
      <w:r w:rsidRPr="00DA599B">
        <w:rPr>
          <w:rFonts w:ascii="Times New Roman" w:hAnsi="Times New Roman"/>
          <w:sz w:val="24"/>
          <w:szCs w:val="24"/>
        </w:rPr>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264F05" w:rsidRPr="00DA599B" w:rsidRDefault="0005561F" w:rsidP="00264F05">
      <w:pPr>
        <w:spacing w:after="0" w:line="240" w:lineRule="auto"/>
        <w:ind w:firstLine="567"/>
        <w:jc w:val="both"/>
        <w:rPr>
          <w:rFonts w:ascii="Times New Roman" w:hAnsi="Times New Roman"/>
          <w:sz w:val="24"/>
          <w:szCs w:val="24"/>
        </w:rPr>
      </w:pPr>
      <w:r>
        <w:rPr>
          <w:rFonts w:ascii="Times New Roman" w:hAnsi="Times New Roman"/>
          <w:sz w:val="24"/>
          <w:szCs w:val="24"/>
        </w:rPr>
        <w:t>6.4.</w:t>
      </w:r>
      <w:r w:rsidR="00B462E0">
        <w:rPr>
          <w:rFonts w:ascii="Times New Roman" w:hAnsi="Times New Roman"/>
          <w:sz w:val="24"/>
          <w:szCs w:val="24"/>
        </w:rPr>
        <w:t>2</w:t>
      </w:r>
      <w:r>
        <w:rPr>
          <w:rFonts w:ascii="Times New Roman" w:hAnsi="Times New Roman"/>
          <w:sz w:val="24"/>
          <w:szCs w:val="24"/>
        </w:rPr>
        <w:t>.17</w:t>
      </w:r>
      <w:r w:rsidR="00741E1E">
        <w:rPr>
          <w:rFonts w:ascii="Times New Roman" w:hAnsi="Times New Roman"/>
          <w:sz w:val="24"/>
          <w:szCs w:val="24"/>
        </w:rPr>
        <w:t xml:space="preserve">. </w:t>
      </w:r>
      <w:r w:rsidR="00264F05" w:rsidRPr="00DA599B">
        <w:rPr>
          <w:rFonts w:ascii="Times New Roman" w:hAnsi="Times New Roman"/>
          <w:sz w:val="24"/>
          <w:szCs w:val="24"/>
        </w:rPr>
        <w:t>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264F05" w:rsidRPr="00DA599B" w:rsidRDefault="0005561F" w:rsidP="00264F05">
      <w:pPr>
        <w:spacing w:after="0" w:line="240" w:lineRule="auto"/>
        <w:ind w:firstLine="567"/>
        <w:jc w:val="both"/>
        <w:rPr>
          <w:rFonts w:ascii="Times New Roman" w:hAnsi="Times New Roman"/>
          <w:sz w:val="24"/>
          <w:szCs w:val="24"/>
        </w:rPr>
      </w:pPr>
      <w:r>
        <w:rPr>
          <w:rFonts w:ascii="Times New Roman" w:hAnsi="Times New Roman"/>
          <w:sz w:val="24"/>
          <w:szCs w:val="24"/>
        </w:rPr>
        <w:t>6.4.</w:t>
      </w:r>
      <w:r w:rsidR="00B462E0">
        <w:rPr>
          <w:rFonts w:ascii="Times New Roman" w:hAnsi="Times New Roman"/>
          <w:sz w:val="24"/>
          <w:szCs w:val="24"/>
        </w:rPr>
        <w:t>2</w:t>
      </w:r>
      <w:r>
        <w:rPr>
          <w:rFonts w:ascii="Times New Roman" w:hAnsi="Times New Roman"/>
          <w:sz w:val="24"/>
          <w:szCs w:val="24"/>
        </w:rPr>
        <w:t>.18</w:t>
      </w:r>
      <w:r w:rsidR="00741E1E">
        <w:rPr>
          <w:rFonts w:ascii="Times New Roman" w:hAnsi="Times New Roman"/>
          <w:sz w:val="24"/>
          <w:szCs w:val="24"/>
        </w:rPr>
        <w:t xml:space="preserve">. </w:t>
      </w:r>
      <w:r w:rsidR="00264F05" w:rsidRPr="00DA599B">
        <w:rPr>
          <w:rFonts w:ascii="Times New Roman" w:hAnsi="Times New Roman"/>
          <w:sz w:val="24"/>
          <w:szCs w:val="24"/>
        </w:rPr>
        <w:t xml:space="preserve">В сельских населенных пунктах размещаемые в пределах жилой зоны группы сараев должны содержать не более 30 блоков каждая. </w:t>
      </w:r>
    </w:p>
    <w:p w:rsidR="00264F05" w:rsidRPr="00DA599B" w:rsidRDefault="00264F05" w:rsidP="00264F05">
      <w:pPr>
        <w:spacing w:after="0" w:line="240" w:lineRule="auto"/>
        <w:ind w:firstLine="567"/>
        <w:jc w:val="both"/>
        <w:rPr>
          <w:rFonts w:ascii="Times New Roman" w:hAnsi="Times New Roman"/>
          <w:sz w:val="24"/>
          <w:szCs w:val="24"/>
        </w:rPr>
      </w:pPr>
      <w:r w:rsidRPr="00DA599B">
        <w:rPr>
          <w:rFonts w:ascii="Times New Roman" w:hAnsi="Times New Roman"/>
          <w:sz w:val="24"/>
          <w:szCs w:val="24"/>
        </w:rPr>
        <w:t>Сараи для скота и птицы следует предусматривать на расстоянии от окон жилых помещений дома:</w:t>
      </w:r>
    </w:p>
    <w:p w:rsidR="00264F05" w:rsidRPr="00DA599B" w:rsidRDefault="003208DD" w:rsidP="00264F05">
      <w:pPr>
        <w:spacing w:after="0" w:line="240" w:lineRule="auto"/>
        <w:ind w:firstLine="567"/>
        <w:jc w:val="both"/>
        <w:rPr>
          <w:rFonts w:ascii="Times New Roman" w:hAnsi="Times New Roman"/>
          <w:sz w:val="24"/>
          <w:szCs w:val="24"/>
        </w:rPr>
      </w:pPr>
      <w:r>
        <w:rPr>
          <w:rFonts w:ascii="Times New Roman" w:hAnsi="Times New Roman"/>
          <w:sz w:val="24"/>
          <w:szCs w:val="24"/>
        </w:rPr>
        <w:t>•</w:t>
      </w:r>
      <w:r w:rsidR="00264F05" w:rsidRPr="00DA599B">
        <w:rPr>
          <w:rFonts w:ascii="Times New Roman" w:hAnsi="Times New Roman"/>
          <w:sz w:val="24"/>
          <w:szCs w:val="24"/>
        </w:rPr>
        <w:t xml:space="preserve"> одиночные или двойные – не менее 10 м;</w:t>
      </w:r>
    </w:p>
    <w:p w:rsidR="00264F05" w:rsidRPr="00DA599B" w:rsidRDefault="003208DD" w:rsidP="00264F05">
      <w:pPr>
        <w:spacing w:after="0" w:line="240" w:lineRule="auto"/>
        <w:ind w:firstLine="567"/>
        <w:jc w:val="both"/>
        <w:rPr>
          <w:rFonts w:ascii="Times New Roman" w:hAnsi="Times New Roman"/>
          <w:sz w:val="24"/>
          <w:szCs w:val="24"/>
        </w:rPr>
      </w:pPr>
      <w:r>
        <w:rPr>
          <w:rFonts w:ascii="Times New Roman" w:hAnsi="Times New Roman"/>
          <w:sz w:val="24"/>
          <w:szCs w:val="24"/>
        </w:rPr>
        <w:t>•</w:t>
      </w:r>
      <w:r w:rsidR="00264F05" w:rsidRPr="00DA599B">
        <w:rPr>
          <w:rFonts w:ascii="Times New Roman" w:hAnsi="Times New Roman"/>
          <w:sz w:val="24"/>
          <w:szCs w:val="24"/>
        </w:rPr>
        <w:t xml:space="preserve"> до 8 блоков – не менее 25 м;</w:t>
      </w:r>
    </w:p>
    <w:p w:rsidR="00264F05" w:rsidRPr="00DA599B" w:rsidRDefault="003208DD" w:rsidP="00264F05">
      <w:pPr>
        <w:spacing w:after="0" w:line="240" w:lineRule="auto"/>
        <w:ind w:firstLine="567"/>
        <w:jc w:val="both"/>
        <w:rPr>
          <w:rFonts w:ascii="Times New Roman" w:hAnsi="Times New Roman"/>
          <w:sz w:val="24"/>
          <w:szCs w:val="24"/>
        </w:rPr>
      </w:pPr>
      <w:r>
        <w:rPr>
          <w:rFonts w:ascii="Times New Roman" w:hAnsi="Times New Roman"/>
          <w:sz w:val="24"/>
          <w:szCs w:val="24"/>
        </w:rPr>
        <w:t>•</w:t>
      </w:r>
      <w:r w:rsidR="00264F05" w:rsidRPr="00DA599B">
        <w:rPr>
          <w:rFonts w:ascii="Times New Roman" w:hAnsi="Times New Roman"/>
          <w:sz w:val="24"/>
          <w:szCs w:val="24"/>
        </w:rPr>
        <w:t xml:space="preserve"> свыше 8 до 30 блоков – не менее 50 м. </w:t>
      </w:r>
    </w:p>
    <w:p w:rsidR="00264F05" w:rsidRPr="00DA599B" w:rsidRDefault="00264F05" w:rsidP="00264F05">
      <w:pPr>
        <w:spacing w:after="0" w:line="240" w:lineRule="auto"/>
        <w:ind w:firstLine="567"/>
        <w:jc w:val="both"/>
        <w:rPr>
          <w:rFonts w:ascii="Times New Roman" w:hAnsi="Times New Roman"/>
          <w:sz w:val="24"/>
          <w:szCs w:val="24"/>
        </w:rPr>
      </w:pPr>
      <w:r w:rsidRPr="00DA599B">
        <w:rPr>
          <w:rFonts w:ascii="Times New Roman" w:hAnsi="Times New Roman"/>
          <w:sz w:val="24"/>
          <w:szCs w:val="24"/>
        </w:rPr>
        <w:t>Площадь застройки сблокированных сараев не должна превышать 800 м</w:t>
      </w:r>
      <w:r w:rsidRPr="00DA599B">
        <w:rPr>
          <w:rFonts w:ascii="Times New Roman" w:hAnsi="Times New Roman"/>
          <w:sz w:val="24"/>
          <w:szCs w:val="24"/>
          <w:vertAlign w:val="superscript"/>
        </w:rPr>
        <w:t>2</w:t>
      </w:r>
      <w:r w:rsidRPr="00DA599B">
        <w:rPr>
          <w:rFonts w:ascii="Times New Roman" w:hAnsi="Times New Roman"/>
          <w:sz w:val="24"/>
          <w:szCs w:val="24"/>
        </w:rPr>
        <w:t xml:space="preserve">. </w:t>
      </w:r>
    </w:p>
    <w:p w:rsidR="003208DD" w:rsidRDefault="00264F05" w:rsidP="00264F05">
      <w:pPr>
        <w:spacing w:after="0" w:line="240" w:lineRule="auto"/>
        <w:ind w:firstLine="567"/>
        <w:jc w:val="both"/>
        <w:rPr>
          <w:rFonts w:ascii="Times New Roman" w:hAnsi="Times New Roman"/>
          <w:sz w:val="24"/>
          <w:szCs w:val="24"/>
        </w:rPr>
      </w:pPr>
      <w:r w:rsidRPr="00DA599B">
        <w:rPr>
          <w:rFonts w:ascii="Times New Roman" w:hAnsi="Times New Roman"/>
          <w:sz w:val="24"/>
          <w:szCs w:val="24"/>
        </w:rPr>
        <w:t xml:space="preserve">Расстояния от сараев для скота и птицы до шахтных колодцев должно быть не менее 20 м. </w:t>
      </w:r>
    </w:p>
    <w:p w:rsidR="00264F05" w:rsidRDefault="00264F05" w:rsidP="00264F05">
      <w:pPr>
        <w:spacing w:after="0" w:line="240" w:lineRule="auto"/>
        <w:ind w:firstLine="567"/>
        <w:jc w:val="both"/>
        <w:rPr>
          <w:rFonts w:ascii="Times New Roman" w:hAnsi="Times New Roman"/>
          <w:sz w:val="24"/>
          <w:szCs w:val="24"/>
        </w:rPr>
      </w:pPr>
      <w:r w:rsidRPr="00DA599B">
        <w:rPr>
          <w:rFonts w:ascii="Times New Roman" w:hAnsi="Times New Roman"/>
          <w:sz w:val="24"/>
          <w:szCs w:val="24"/>
        </w:rPr>
        <w:t>Колодцы должны располагаться выше по потоку грунтовых вод.</w:t>
      </w:r>
    </w:p>
    <w:p w:rsidR="00136F99" w:rsidRDefault="0005561F" w:rsidP="00264F05">
      <w:pPr>
        <w:spacing w:after="0" w:line="240" w:lineRule="auto"/>
        <w:ind w:firstLine="567"/>
        <w:jc w:val="both"/>
        <w:rPr>
          <w:rFonts w:ascii="Times New Roman" w:hAnsi="Times New Roman"/>
          <w:sz w:val="24"/>
          <w:szCs w:val="24"/>
        </w:rPr>
      </w:pPr>
      <w:r>
        <w:rPr>
          <w:rFonts w:ascii="Times New Roman" w:hAnsi="Times New Roman"/>
          <w:sz w:val="24"/>
          <w:szCs w:val="24"/>
        </w:rPr>
        <w:t>6.4.</w:t>
      </w:r>
      <w:r w:rsidR="00B462E0">
        <w:rPr>
          <w:rFonts w:ascii="Times New Roman" w:hAnsi="Times New Roman"/>
          <w:sz w:val="24"/>
          <w:szCs w:val="24"/>
        </w:rPr>
        <w:t>2</w:t>
      </w:r>
      <w:r>
        <w:rPr>
          <w:rFonts w:ascii="Times New Roman" w:hAnsi="Times New Roman"/>
          <w:sz w:val="24"/>
          <w:szCs w:val="24"/>
        </w:rPr>
        <w:t>.19</w:t>
      </w:r>
      <w:r w:rsidR="00741E1E">
        <w:rPr>
          <w:rFonts w:ascii="Times New Roman" w:hAnsi="Times New Roman"/>
          <w:sz w:val="24"/>
          <w:szCs w:val="24"/>
        </w:rPr>
        <w:t xml:space="preserve">. </w:t>
      </w:r>
      <w:r w:rsidR="00136F99">
        <w:rPr>
          <w:rFonts w:ascii="Times New Roman" w:hAnsi="Times New Roman"/>
          <w:sz w:val="24"/>
          <w:szCs w:val="24"/>
        </w:rPr>
        <w:t xml:space="preserve">Расстояния от помещений (сооружений) для содержания и разведения животных до объектов жилой застройки должны соответствовать </w:t>
      </w:r>
      <w:r w:rsidR="00136F99" w:rsidRPr="00AD62B8">
        <w:rPr>
          <w:rFonts w:ascii="Times New Roman" w:hAnsi="Times New Roman"/>
          <w:i/>
          <w:sz w:val="24"/>
          <w:szCs w:val="24"/>
        </w:rPr>
        <w:t>табл</w:t>
      </w:r>
      <w:r w:rsidR="007B54E9" w:rsidRPr="00AD62B8">
        <w:rPr>
          <w:rFonts w:ascii="Times New Roman" w:hAnsi="Times New Roman"/>
          <w:i/>
          <w:sz w:val="24"/>
          <w:szCs w:val="24"/>
        </w:rPr>
        <w:t>.1</w:t>
      </w:r>
      <w:r w:rsidR="00B462E0">
        <w:rPr>
          <w:rFonts w:ascii="Times New Roman" w:hAnsi="Times New Roman"/>
          <w:i/>
          <w:sz w:val="24"/>
          <w:szCs w:val="24"/>
        </w:rPr>
        <w:t>25</w:t>
      </w:r>
      <w:r w:rsidR="00741E1E">
        <w:rPr>
          <w:rFonts w:ascii="Times New Roman" w:hAnsi="Times New Roman"/>
          <w:sz w:val="24"/>
          <w:szCs w:val="24"/>
        </w:rPr>
        <w:t>.</w:t>
      </w:r>
    </w:p>
    <w:p w:rsidR="00136F99" w:rsidRPr="00136F99" w:rsidRDefault="00136F99" w:rsidP="00A516E3">
      <w:pPr>
        <w:spacing w:after="0" w:line="240" w:lineRule="auto"/>
        <w:jc w:val="right"/>
        <w:rPr>
          <w:rFonts w:ascii="Times New Roman" w:hAnsi="Times New Roman"/>
          <w:b/>
          <w:sz w:val="8"/>
          <w:szCs w:val="8"/>
        </w:rPr>
      </w:pPr>
      <w:r w:rsidRPr="006072D1">
        <w:rPr>
          <w:rFonts w:ascii="Times New Roman" w:hAnsi="Times New Roman"/>
          <w:i/>
          <w:sz w:val="24"/>
          <w:szCs w:val="24"/>
        </w:rPr>
        <w:t xml:space="preserve">Таблица </w:t>
      </w:r>
      <w:r w:rsidR="006072D1" w:rsidRPr="006072D1">
        <w:rPr>
          <w:rFonts w:ascii="Times New Roman" w:hAnsi="Times New Roman"/>
          <w:i/>
          <w:sz w:val="24"/>
          <w:szCs w:val="24"/>
        </w:rPr>
        <w:t>1</w:t>
      </w:r>
      <w:r w:rsidR="00B462E0">
        <w:rPr>
          <w:rFonts w:ascii="Times New Roman" w:hAnsi="Times New Roman"/>
          <w:i/>
          <w:sz w:val="24"/>
          <w:szCs w:val="24"/>
        </w:rPr>
        <w:t>25</w:t>
      </w:r>
      <w:r w:rsidR="00A516E3" w:rsidRPr="00A516E3">
        <w:rPr>
          <w:rFonts w:ascii="Times New Roman" w:hAnsi="Times New Roman"/>
          <w:i/>
          <w:sz w:val="24"/>
          <w:szCs w:val="24"/>
        </w:rPr>
        <w:t>.</w:t>
      </w:r>
    </w:p>
    <w:tbl>
      <w:tblPr>
        <w:tblW w:w="9356" w:type="dxa"/>
        <w:tblInd w:w="7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70" w:type="dxa"/>
          <w:right w:w="70" w:type="dxa"/>
        </w:tblCellMar>
        <w:tblLook w:val="04A0" w:firstRow="1" w:lastRow="0" w:firstColumn="1" w:lastColumn="0" w:noHBand="0" w:noVBand="1"/>
      </w:tblPr>
      <w:tblGrid>
        <w:gridCol w:w="1701"/>
        <w:gridCol w:w="993"/>
        <w:gridCol w:w="1134"/>
        <w:gridCol w:w="1134"/>
        <w:gridCol w:w="1134"/>
        <w:gridCol w:w="992"/>
        <w:gridCol w:w="1134"/>
        <w:gridCol w:w="1134"/>
      </w:tblGrid>
      <w:tr w:rsidR="00136F99" w:rsidRPr="00F21311" w:rsidTr="00136F99">
        <w:trPr>
          <w:cantSplit/>
          <w:trHeight w:val="240"/>
        </w:trPr>
        <w:tc>
          <w:tcPr>
            <w:tcW w:w="1701" w:type="dxa"/>
            <w:vMerge w:val="restart"/>
            <w:shd w:val="clear" w:color="auto" w:fill="EEECE1" w:themeFill="background2"/>
            <w:hideMark/>
          </w:tcPr>
          <w:p w:rsidR="00136F99" w:rsidRPr="007E168A" w:rsidRDefault="00136F99" w:rsidP="00CA67AA">
            <w:pPr>
              <w:pStyle w:val="ConsPlusNormal"/>
              <w:widowControl/>
              <w:jc w:val="center"/>
              <w:rPr>
                <w:rFonts w:ascii="Times New Roman" w:hAnsi="Times New Roman" w:cs="Times New Roman"/>
                <w:sz w:val="22"/>
                <w:szCs w:val="22"/>
              </w:rPr>
            </w:pPr>
            <w:r w:rsidRPr="007E168A">
              <w:rPr>
                <w:rFonts w:ascii="Times New Roman" w:hAnsi="Times New Roman" w:cs="Times New Roman"/>
                <w:sz w:val="22"/>
                <w:szCs w:val="22"/>
              </w:rPr>
              <w:t xml:space="preserve">Нормативный </w:t>
            </w:r>
            <w:r w:rsidRPr="007E168A">
              <w:rPr>
                <w:rFonts w:ascii="Times New Roman" w:hAnsi="Times New Roman" w:cs="Times New Roman"/>
                <w:sz w:val="22"/>
                <w:szCs w:val="22"/>
              </w:rPr>
              <w:br/>
              <w:t>разрыв</w:t>
            </w:r>
          </w:p>
        </w:tc>
        <w:tc>
          <w:tcPr>
            <w:tcW w:w="7655" w:type="dxa"/>
            <w:gridSpan w:val="7"/>
            <w:shd w:val="clear" w:color="auto" w:fill="EEECE1" w:themeFill="background2"/>
            <w:hideMark/>
          </w:tcPr>
          <w:p w:rsidR="00136F99" w:rsidRPr="007E168A" w:rsidRDefault="00136F99" w:rsidP="00CA67AA">
            <w:pPr>
              <w:pStyle w:val="ConsPlusNormal"/>
              <w:widowControl/>
              <w:jc w:val="center"/>
              <w:rPr>
                <w:rFonts w:ascii="Times New Roman" w:hAnsi="Times New Roman" w:cs="Times New Roman"/>
                <w:sz w:val="22"/>
                <w:szCs w:val="22"/>
              </w:rPr>
            </w:pPr>
            <w:r w:rsidRPr="007E168A">
              <w:rPr>
                <w:rFonts w:ascii="Times New Roman" w:hAnsi="Times New Roman" w:cs="Times New Roman"/>
                <w:sz w:val="22"/>
                <w:szCs w:val="22"/>
              </w:rPr>
              <w:t>Поголовье (шт.), не более</w:t>
            </w:r>
          </w:p>
        </w:tc>
      </w:tr>
      <w:tr w:rsidR="00136F99" w:rsidRPr="00F21311" w:rsidTr="00136F99">
        <w:trPr>
          <w:cantSplit/>
          <w:trHeight w:val="360"/>
        </w:trPr>
        <w:tc>
          <w:tcPr>
            <w:tcW w:w="1701" w:type="dxa"/>
            <w:vMerge/>
            <w:shd w:val="clear" w:color="auto" w:fill="EEECE1" w:themeFill="background2"/>
            <w:vAlign w:val="center"/>
            <w:hideMark/>
          </w:tcPr>
          <w:p w:rsidR="00136F99" w:rsidRPr="007E168A" w:rsidRDefault="00136F99" w:rsidP="00CA67AA">
            <w:pPr>
              <w:spacing w:after="0" w:line="240" w:lineRule="auto"/>
              <w:jc w:val="center"/>
              <w:rPr>
                <w:rFonts w:ascii="Times New Roman" w:hAnsi="Times New Roman"/>
              </w:rPr>
            </w:pPr>
          </w:p>
        </w:tc>
        <w:tc>
          <w:tcPr>
            <w:tcW w:w="993" w:type="dxa"/>
            <w:shd w:val="clear" w:color="auto" w:fill="EEECE1" w:themeFill="background2"/>
            <w:vAlign w:val="center"/>
            <w:hideMark/>
          </w:tcPr>
          <w:p w:rsidR="00136F99" w:rsidRPr="007E168A" w:rsidRDefault="00136F99" w:rsidP="00CA67AA">
            <w:pPr>
              <w:pStyle w:val="ConsPlusNormal"/>
              <w:widowControl/>
              <w:jc w:val="center"/>
              <w:rPr>
                <w:rFonts w:ascii="Times New Roman" w:hAnsi="Times New Roman" w:cs="Times New Roman"/>
                <w:sz w:val="22"/>
                <w:szCs w:val="22"/>
              </w:rPr>
            </w:pPr>
            <w:r w:rsidRPr="007E168A">
              <w:rPr>
                <w:rFonts w:ascii="Times New Roman" w:hAnsi="Times New Roman" w:cs="Times New Roman"/>
                <w:sz w:val="22"/>
                <w:szCs w:val="22"/>
              </w:rPr>
              <w:t>свиньи</w:t>
            </w:r>
          </w:p>
        </w:tc>
        <w:tc>
          <w:tcPr>
            <w:tcW w:w="1134" w:type="dxa"/>
            <w:shd w:val="clear" w:color="auto" w:fill="EEECE1" w:themeFill="background2"/>
            <w:vAlign w:val="center"/>
            <w:hideMark/>
          </w:tcPr>
          <w:p w:rsidR="00136F99" w:rsidRPr="007E168A" w:rsidRDefault="00136F99" w:rsidP="00CA67AA">
            <w:pPr>
              <w:pStyle w:val="ConsPlusNormal"/>
              <w:widowControl/>
              <w:jc w:val="center"/>
              <w:rPr>
                <w:rFonts w:ascii="Times New Roman" w:hAnsi="Times New Roman" w:cs="Times New Roman"/>
                <w:sz w:val="22"/>
                <w:szCs w:val="22"/>
              </w:rPr>
            </w:pPr>
            <w:r w:rsidRPr="007E168A">
              <w:rPr>
                <w:rFonts w:ascii="Times New Roman" w:hAnsi="Times New Roman" w:cs="Times New Roman"/>
                <w:sz w:val="22"/>
                <w:szCs w:val="22"/>
              </w:rPr>
              <w:t>коровы,</w:t>
            </w:r>
            <w:r w:rsidRPr="007E168A">
              <w:rPr>
                <w:rFonts w:ascii="Times New Roman" w:hAnsi="Times New Roman" w:cs="Times New Roman"/>
                <w:sz w:val="22"/>
                <w:szCs w:val="22"/>
              </w:rPr>
              <w:br/>
              <w:t>бычки</w:t>
            </w:r>
          </w:p>
        </w:tc>
        <w:tc>
          <w:tcPr>
            <w:tcW w:w="1134" w:type="dxa"/>
            <w:shd w:val="clear" w:color="auto" w:fill="EEECE1" w:themeFill="background2"/>
            <w:vAlign w:val="center"/>
            <w:hideMark/>
          </w:tcPr>
          <w:p w:rsidR="00136F99" w:rsidRPr="007E168A" w:rsidRDefault="00136F99" w:rsidP="00CA67AA">
            <w:pPr>
              <w:pStyle w:val="ConsPlusNormal"/>
              <w:widowControl/>
              <w:jc w:val="center"/>
              <w:rPr>
                <w:rFonts w:ascii="Times New Roman" w:hAnsi="Times New Roman" w:cs="Times New Roman"/>
                <w:sz w:val="22"/>
                <w:szCs w:val="22"/>
              </w:rPr>
            </w:pPr>
            <w:r w:rsidRPr="007E168A">
              <w:rPr>
                <w:rFonts w:ascii="Times New Roman" w:hAnsi="Times New Roman" w:cs="Times New Roman"/>
                <w:sz w:val="22"/>
                <w:szCs w:val="22"/>
              </w:rPr>
              <w:t xml:space="preserve">овцы, </w:t>
            </w:r>
            <w:r w:rsidRPr="007E168A">
              <w:rPr>
                <w:rFonts w:ascii="Times New Roman" w:hAnsi="Times New Roman" w:cs="Times New Roman"/>
                <w:sz w:val="22"/>
                <w:szCs w:val="22"/>
              </w:rPr>
              <w:br/>
              <w:t>козы</w:t>
            </w:r>
          </w:p>
        </w:tc>
        <w:tc>
          <w:tcPr>
            <w:tcW w:w="1134" w:type="dxa"/>
            <w:shd w:val="clear" w:color="auto" w:fill="EEECE1" w:themeFill="background2"/>
            <w:vAlign w:val="center"/>
            <w:hideMark/>
          </w:tcPr>
          <w:p w:rsidR="00136F99" w:rsidRPr="007E168A" w:rsidRDefault="00136F99" w:rsidP="00CA67AA">
            <w:pPr>
              <w:pStyle w:val="ConsPlusNormal"/>
              <w:widowControl/>
              <w:jc w:val="center"/>
              <w:rPr>
                <w:rFonts w:ascii="Times New Roman" w:hAnsi="Times New Roman" w:cs="Times New Roman"/>
                <w:sz w:val="22"/>
                <w:szCs w:val="22"/>
              </w:rPr>
            </w:pPr>
            <w:r w:rsidRPr="007E168A">
              <w:rPr>
                <w:rFonts w:ascii="Times New Roman" w:hAnsi="Times New Roman" w:cs="Times New Roman"/>
                <w:sz w:val="22"/>
                <w:szCs w:val="22"/>
              </w:rPr>
              <w:t>кролико-</w:t>
            </w:r>
            <w:r w:rsidRPr="007E168A">
              <w:rPr>
                <w:rFonts w:ascii="Times New Roman" w:hAnsi="Times New Roman" w:cs="Times New Roman"/>
                <w:sz w:val="22"/>
                <w:szCs w:val="22"/>
              </w:rPr>
              <w:br/>
              <w:t>матки</w:t>
            </w:r>
          </w:p>
        </w:tc>
        <w:tc>
          <w:tcPr>
            <w:tcW w:w="992" w:type="dxa"/>
            <w:shd w:val="clear" w:color="auto" w:fill="EEECE1" w:themeFill="background2"/>
            <w:vAlign w:val="center"/>
            <w:hideMark/>
          </w:tcPr>
          <w:p w:rsidR="00136F99" w:rsidRPr="007E168A" w:rsidRDefault="00136F99" w:rsidP="00CA67AA">
            <w:pPr>
              <w:pStyle w:val="ConsPlusNormal"/>
              <w:widowControl/>
              <w:jc w:val="center"/>
              <w:rPr>
                <w:rFonts w:ascii="Times New Roman" w:hAnsi="Times New Roman" w:cs="Times New Roman"/>
                <w:sz w:val="22"/>
                <w:szCs w:val="22"/>
              </w:rPr>
            </w:pPr>
            <w:r w:rsidRPr="007E168A">
              <w:rPr>
                <w:rFonts w:ascii="Times New Roman" w:hAnsi="Times New Roman" w:cs="Times New Roman"/>
                <w:sz w:val="22"/>
                <w:szCs w:val="22"/>
              </w:rPr>
              <w:t>птица</w:t>
            </w:r>
          </w:p>
        </w:tc>
        <w:tc>
          <w:tcPr>
            <w:tcW w:w="1134" w:type="dxa"/>
            <w:shd w:val="clear" w:color="auto" w:fill="EEECE1" w:themeFill="background2"/>
            <w:vAlign w:val="center"/>
            <w:hideMark/>
          </w:tcPr>
          <w:p w:rsidR="00136F99" w:rsidRPr="007E168A" w:rsidRDefault="00136F99" w:rsidP="00CA67AA">
            <w:pPr>
              <w:pStyle w:val="ConsPlusNormal"/>
              <w:widowControl/>
              <w:jc w:val="center"/>
              <w:rPr>
                <w:rFonts w:ascii="Times New Roman" w:hAnsi="Times New Roman" w:cs="Times New Roman"/>
                <w:sz w:val="22"/>
                <w:szCs w:val="22"/>
              </w:rPr>
            </w:pPr>
            <w:r w:rsidRPr="007E168A">
              <w:rPr>
                <w:rFonts w:ascii="Times New Roman" w:hAnsi="Times New Roman" w:cs="Times New Roman"/>
                <w:sz w:val="22"/>
                <w:szCs w:val="22"/>
              </w:rPr>
              <w:t>лошади</w:t>
            </w:r>
          </w:p>
        </w:tc>
        <w:tc>
          <w:tcPr>
            <w:tcW w:w="1134" w:type="dxa"/>
            <w:shd w:val="clear" w:color="auto" w:fill="EEECE1" w:themeFill="background2"/>
            <w:vAlign w:val="center"/>
            <w:hideMark/>
          </w:tcPr>
          <w:p w:rsidR="00136F99" w:rsidRPr="007E168A" w:rsidRDefault="00136F99" w:rsidP="00CA67AA">
            <w:pPr>
              <w:pStyle w:val="ConsPlusNormal"/>
              <w:widowControl/>
              <w:jc w:val="center"/>
              <w:rPr>
                <w:rFonts w:ascii="Times New Roman" w:hAnsi="Times New Roman" w:cs="Times New Roman"/>
                <w:sz w:val="22"/>
                <w:szCs w:val="22"/>
              </w:rPr>
            </w:pPr>
            <w:r w:rsidRPr="007E168A">
              <w:rPr>
                <w:rFonts w:ascii="Times New Roman" w:hAnsi="Times New Roman" w:cs="Times New Roman"/>
                <w:sz w:val="22"/>
                <w:szCs w:val="22"/>
              </w:rPr>
              <w:t>нутрии,</w:t>
            </w:r>
            <w:r w:rsidRPr="007E168A">
              <w:rPr>
                <w:rFonts w:ascii="Times New Roman" w:hAnsi="Times New Roman" w:cs="Times New Roman"/>
                <w:sz w:val="22"/>
                <w:szCs w:val="22"/>
              </w:rPr>
              <w:br/>
              <w:t>песцы</w:t>
            </w:r>
          </w:p>
        </w:tc>
      </w:tr>
      <w:tr w:rsidR="00136F99" w:rsidRPr="00F21311" w:rsidTr="00CA67AA">
        <w:trPr>
          <w:cantSplit/>
          <w:trHeight w:val="240"/>
        </w:trPr>
        <w:tc>
          <w:tcPr>
            <w:tcW w:w="1701" w:type="dxa"/>
            <w:hideMark/>
          </w:tcPr>
          <w:p w:rsidR="00136F99" w:rsidRPr="007E168A" w:rsidRDefault="00136F99" w:rsidP="00CA67AA">
            <w:pPr>
              <w:pStyle w:val="ConsPlusNormal"/>
              <w:widowControl/>
              <w:jc w:val="center"/>
              <w:rPr>
                <w:rFonts w:ascii="Times New Roman" w:hAnsi="Times New Roman" w:cs="Times New Roman"/>
                <w:sz w:val="22"/>
                <w:szCs w:val="22"/>
              </w:rPr>
            </w:pPr>
            <w:r w:rsidRPr="007E168A">
              <w:rPr>
                <w:rFonts w:ascii="Times New Roman" w:hAnsi="Times New Roman" w:cs="Times New Roman"/>
                <w:sz w:val="22"/>
                <w:szCs w:val="22"/>
              </w:rPr>
              <w:t>10 м</w:t>
            </w:r>
          </w:p>
        </w:tc>
        <w:tc>
          <w:tcPr>
            <w:tcW w:w="993" w:type="dxa"/>
            <w:hideMark/>
          </w:tcPr>
          <w:p w:rsidR="00136F99" w:rsidRPr="007E168A" w:rsidRDefault="00136F99" w:rsidP="00CA67AA">
            <w:pPr>
              <w:pStyle w:val="ConsPlusNormal"/>
              <w:widowControl/>
              <w:jc w:val="center"/>
              <w:rPr>
                <w:rFonts w:ascii="Times New Roman" w:hAnsi="Times New Roman" w:cs="Times New Roman"/>
                <w:sz w:val="22"/>
                <w:szCs w:val="22"/>
              </w:rPr>
            </w:pPr>
            <w:r w:rsidRPr="007E168A">
              <w:rPr>
                <w:rFonts w:ascii="Times New Roman" w:hAnsi="Times New Roman" w:cs="Times New Roman"/>
                <w:sz w:val="22"/>
                <w:szCs w:val="22"/>
              </w:rPr>
              <w:t>5</w:t>
            </w:r>
          </w:p>
        </w:tc>
        <w:tc>
          <w:tcPr>
            <w:tcW w:w="1134" w:type="dxa"/>
            <w:hideMark/>
          </w:tcPr>
          <w:p w:rsidR="00136F99" w:rsidRPr="007E168A" w:rsidRDefault="00136F99" w:rsidP="00CA67AA">
            <w:pPr>
              <w:pStyle w:val="ConsPlusNormal"/>
              <w:widowControl/>
              <w:jc w:val="center"/>
              <w:rPr>
                <w:rFonts w:ascii="Times New Roman" w:hAnsi="Times New Roman" w:cs="Times New Roman"/>
                <w:sz w:val="22"/>
                <w:szCs w:val="22"/>
              </w:rPr>
            </w:pPr>
            <w:r w:rsidRPr="007E168A">
              <w:rPr>
                <w:rFonts w:ascii="Times New Roman" w:hAnsi="Times New Roman" w:cs="Times New Roman"/>
                <w:sz w:val="22"/>
                <w:szCs w:val="22"/>
              </w:rPr>
              <w:t>5</w:t>
            </w:r>
          </w:p>
        </w:tc>
        <w:tc>
          <w:tcPr>
            <w:tcW w:w="1134" w:type="dxa"/>
            <w:hideMark/>
          </w:tcPr>
          <w:p w:rsidR="00136F99" w:rsidRPr="007E168A" w:rsidRDefault="00136F99" w:rsidP="00CA67AA">
            <w:pPr>
              <w:pStyle w:val="ConsPlusNormal"/>
              <w:widowControl/>
              <w:jc w:val="center"/>
              <w:rPr>
                <w:rFonts w:ascii="Times New Roman" w:hAnsi="Times New Roman" w:cs="Times New Roman"/>
                <w:sz w:val="22"/>
                <w:szCs w:val="22"/>
              </w:rPr>
            </w:pPr>
            <w:r w:rsidRPr="007E168A">
              <w:rPr>
                <w:rFonts w:ascii="Times New Roman" w:hAnsi="Times New Roman" w:cs="Times New Roman"/>
                <w:sz w:val="22"/>
                <w:szCs w:val="22"/>
              </w:rPr>
              <w:t>10</w:t>
            </w:r>
          </w:p>
        </w:tc>
        <w:tc>
          <w:tcPr>
            <w:tcW w:w="1134" w:type="dxa"/>
            <w:hideMark/>
          </w:tcPr>
          <w:p w:rsidR="00136F99" w:rsidRPr="007E168A" w:rsidRDefault="00136F99" w:rsidP="00CA67AA">
            <w:pPr>
              <w:pStyle w:val="ConsPlusNormal"/>
              <w:widowControl/>
              <w:jc w:val="center"/>
              <w:rPr>
                <w:rFonts w:ascii="Times New Roman" w:hAnsi="Times New Roman" w:cs="Times New Roman"/>
                <w:sz w:val="22"/>
                <w:szCs w:val="22"/>
              </w:rPr>
            </w:pPr>
            <w:r w:rsidRPr="007E168A">
              <w:rPr>
                <w:rFonts w:ascii="Times New Roman" w:hAnsi="Times New Roman" w:cs="Times New Roman"/>
                <w:sz w:val="22"/>
                <w:szCs w:val="22"/>
              </w:rPr>
              <w:t>10</w:t>
            </w:r>
          </w:p>
        </w:tc>
        <w:tc>
          <w:tcPr>
            <w:tcW w:w="992" w:type="dxa"/>
            <w:hideMark/>
          </w:tcPr>
          <w:p w:rsidR="00136F99" w:rsidRPr="007E168A" w:rsidRDefault="00136F99" w:rsidP="00CA67AA">
            <w:pPr>
              <w:pStyle w:val="ConsPlusNormal"/>
              <w:widowControl/>
              <w:jc w:val="center"/>
              <w:rPr>
                <w:rFonts w:ascii="Times New Roman" w:hAnsi="Times New Roman" w:cs="Times New Roman"/>
                <w:sz w:val="22"/>
                <w:szCs w:val="22"/>
              </w:rPr>
            </w:pPr>
            <w:r w:rsidRPr="007E168A">
              <w:rPr>
                <w:rFonts w:ascii="Times New Roman" w:hAnsi="Times New Roman" w:cs="Times New Roman"/>
                <w:sz w:val="22"/>
                <w:szCs w:val="22"/>
              </w:rPr>
              <w:t>30</w:t>
            </w:r>
          </w:p>
        </w:tc>
        <w:tc>
          <w:tcPr>
            <w:tcW w:w="1134" w:type="dxa"/>
            <w:hideMark/>
          </w:tcPr>
          <w:p w:rsidR="00136F99" w:rsidRPr="007E168A" w:rsidRDefault="00136F99" w:rsidP="00CA67AA">
            <w:pPr>
              <w:pStyle w:val="ConsPlusNormal"/>
              <w:widowControl/>
              <w:jc w:val="center"/>
              <w:rPr>
                <w:rFonts w:ascii="Times New Roman" w:hAnsi="Times New Roman" w:cs="Times New Roman"/>
                <w:sz w:val="22"/>
                <w:szCs w:val="22"/>
              </w:rPr>
            </w:pPr>
            <w:r w:rsidRPr="007E168A">
              <w:rPr>
                <w:rFonts w:ascii="Times New Roman" w:hAnsi="Times New Roman" w:cs="Times New Roman"/>
                <w:sz w:val="22"/>
                <w:szCs w:val="22"/>
              </w:rPr>
              <w:t>5</w:t>
            </w:r>
          </w:p>
        </w:tc>
        <w:tc>
          <w:tcPr>
            <w:tcW w:w="1134" w:type="dxa"/>
            <w:hideMark/>
          </w:tcPr>
          <w:p w:rsidR="00136F99" w:rsidRPr="007E168A" w:rsidRDefault="00136F99" w:rsidP="00CA67AA">
            <w:pPr>
              <w:pStyle w:val="ConsPlusNormal"/>
              <w:widowControl/>
              <w:jc w:val="center"/>
              <w:rPr>
                <w:rFonts w:ascii="Times New Roman" w:hAnsi="Times New Roman" w:cs="Times New Roman"/>
                <w:sz w:val="22"/>
                <w:szCs w:val="22"/>
              </w:rPr>
            </w:pPr>
            <w:r w:rsidRPr="007E168A">
              <w:rPr>
                <w:rFonts w:ascii="Times New Roman" w:hAnsi="Times New Roman" w:cs="Times New Roman"/>
                <w:sz w:val="22"/>
                <w:szCs w:val="22"/>
              </w:rPr>
              <w:t>5</w:t>
            </w:r>
          </w:p>
        </w:tc>
      </w:tr>
      <w:tr w:rsidR="00136F99" w:rsidRPr="00F21311" w:rsidTr="00CA67AA">
        <w:trPr>
          <w:cantSplit/>
          <w:trHeight w:val="240"/>
        </w:trPr>
        <w:tc>
          <w:tcPr>
            <w:tcW w:w="1701" w:type="dxa"/>
            <w:hideMark/>
          </w:tcPr>
          <w:p w:rsidR="00136F99" w:rsidRPr="007E168A" w:rsidRDefault="00136F99" w:rsidP="00CA67AA">
            <w:pPr>
              <w:pStyle w:val="ConsPlusNormal"/>
              <w:widowControl/>
              <w:jc w:val="center"/>
              <w:rPr>
                <w:rFonts w:ascii="Times New Roman" w:hAnsi="Times New Roman" w:cs="Times New Roman"/>
                <w:sz w:val="22"/>
                <w:szCs w:val="22"/>
              </w:rPr>
            </w:pPr>
            <w:r w:rsidRPr="007E168A">
              <w:rPr>
                <w:rFonts w:ascii="Times New Roman" w:hAnsi="Times New Roman" w:cs="Times New Roman"/>
                <w:sz w:val="22"/>
                <w:szCs w:val="22"/>
              </w:rPr>
              <w:t>20 м</w:t>
            </w:r>
          </w:p>
        </w:tc>
        <w:tc>
          <w:tcPr>
            <w:tcW w:w="993" w:type="dxa"/>
            <w:hideMark/>
          </w:tcPr>
          <w:p w:rsidR="00136F99" w:rsidRPr="007E168A" w:rsidRDefault="00136F99" w:rsidP="00CA67AA">
            <w:pPr>
              <w:pStyle w:val="ConsPlusNormal"/>
              <w:widowControl/>
              <w:jc w:val="center"/>
              <w:rPr>
                <w:rFonts w:ascii="Times New Roman" w:hAnsi="Times New Roman" w:cs="Times New Roman"/>
                <w:sz w:val="22"/>
                <w:szCs w:val="22"/>
              </w:rPr>
            </w:pPr>
            <w:r w:rsidRPr="007E168A">
              <w:rPr>
                <w:rFonts w:ascii="Times New Roman" w:hAnsi="Times New Roman" w:cs="Times New Roman"/>
                <w:sz w:val="22"/>
                <w:szCs w:val="22"/>
              </w:rPr>
              <w:t>8</w:t>
            </w:r>
          </w:p>
        </w:tc>
        <w:tc>
          <w:tcPr>
            <w:tcW w:w="1134" w:type="dxa"/>
            <w:hideMark/>
          </w:tcPr>
          <w:p w:rsidR="00136F99" w:rsidRPr="007E168A" w:rsidRDefault="00136F99" w:rsidP="00CA67AA">
            <w:pPr>
              <w:pStyle w:val="ConsPlusNormal"/>
              <w:widowControl/>
              <w:jc w:val="center"/>
              <w:rPr>
                <w:rFonts w:ascii="Times New Roman" w:hAnsi="Times New Roman" w:cs="Times New Roman"/>
                <w:sz w:val="22"/>
                <w:szCs w:val="22"/>
              </w:rPr>
            </w:pPr>
            <w:r w:rsidRPr="007E168A">
              <w:rPr>
                <w:rFonts w:ascii="Times New Roman" w:hAnsi="Times New Roman" w:cs="Times New Roman"/>
                <w:sz w:val="22"/>
                <w:szCs w:val="22"/>
              </w:rPr>
              <w:t>8</w:t>
            </w:r>
          </w:p>
        </w:tc>
        <w:tc>
          <w:tcPr>
            <w:tcW w:w="1134" w:type="dxa"/>
            <w:hideMark/>
          </w:tcPr>
          <w:p w:rsidR="00136F99" w:rsidRPr="007E168A" w:rsidRDefault="00136F99" w:rsidP="00CA67AA">
            <w:pPr>
              <w:pStyle w:val="ConsPlusNormal"/>
              <w:widowControl/>
              <w:jc w:val="center"/>
              <w:rPr>
                <w:rFonts w:ascii="Times New Roman" w:hAnsi="Times New Roman" w:cs="Times New Roman"/>
                <w:sz w:val="22"/>
                <w:szCs w:val="22"/>
              </w:rPr>
            </w:pPr>
            <w:r w:rsidRPr="007E168A">
              <w:rPr>
                <w:rFonts w:ascii="Times New Roman" w:hAnsi="Times New Roman" w:cs="Times New Roman"/>
                <w:sz w:val="22"/>
                <w:szCs w:val="22"/>
              </w:rPr>
              <w:t>15</w:t>
            </w:r>
          </w:p>
        </w:tc>
        <w:tc>
          <w:tcPr>
            <w:tcW w:w="1134" w:type="dxa"/>
            <w:hideMark/>
          </w:tcPr>
          <w:p w:rsidR="00136F99" w:rsidRPr="007E168A" w:rsidRDefault="00136F99" w:rsidP="00CA67AA">
            <w:pPr>
              <w:pStyle w:val="ConsPlusNormal"/>
              <w:widowControl/>
              <w:jc w:val="center"/>
              <w:rPr>
                <w:rFonts w:ascii="Times New Roman" w:hAnsi="Times New Roman" w:cs="Times New Roman"/>
                <w:sz w:val="22"/>
                <w:szCs w:val="22"/>
              </w:rPr>
            </w:pPr>
            <w:r w:rsidRPr="007E168A">
              <w:rPr>
                <w:rFonts w:ascii="Times New Roman" w:hAnsi="Times New Roman" w:cs="Times New Roman"/>
                <w:sz w:val="22"/>
                <w:szCs w:val="22"/>
              </w:rPr>
              <w:t>20</w:t>
            </w:r>
          </w:p>
        </w:tc>
        <w:tc>
          <w:tcPr>
            <w:tcW w:w="992" w:type="dxa"/>
            <w:hideMark/>
          </w:tcPr>
          <w:p w:rsidR="00136F99" w:rsidRPr="007E168A" w:rsidRDefault="00136F99" w:rsidP="00CA67AA">
            <w:pPr>
              <w:pStyle w:val="ConsPlusNormal"/>
              <w:widowControl/>
              <w:jc w:val="center"/>
              <w:rPr>
                <w:rFonts w:ascii="Times New Roman" w:hAnsi="Times New Roman" w:cs="Times New Roman"/>
                <w:sz w:val="22"/>
                <w:szCs w:val="22"/>
              </w:rPr>
            </w:pPr>
            <w:r w:rsidRPr="007E168A">
              <w:rPr>
                <w:rFonts w:ascii="Times New Roman" w:hAnsi="Times New Roman" w:cs="Times New Roman"/>
                <w:sz w:val="22"/>
                <w:szCs w:val="22"/>
              </w:rPr>
              <w:t>45</w:t>
            </w:r>
          </w:p>
        </w:tc>
        <w:tc>
          <w:tcPr>
            <w:tcW w:w="1134" w:type="dxa"/>
            <w:hideMark/>
          </w:tcPr>
          <w:p w:rsidR="00136F99" w:rsidRPr="007E168A" w:rsidRDefault="00136F99" w:rsidP="00CA67AA">
            <w:pPr>
              <w:pStyle w:val="ConsPlusNormal"/>
              <w:widowControl/>
              <w:jc w:val="center"/>
              <w:rPr>
                <w:rFonts w:ascii="Times New Roman" w:hAnsi="Times New Roman" w:cs="Times New Roman"/>
                <w:sz w:val="22"/>
                <w:szCs w:val="22"/>
              </w:rPr>
            </w:pPr>
            <w:r w:rsidRPr="007E168A">
              <w:rPr>
                <w:rFonts w:ascii="Times New Roman" w:hAnsi="Times New Roman" w:cs="Times New Roman"/>
                <w:sz w:val="22"/>
                <w:szCs w:val="22"/>
              </w:rPr>
              <w:t>8</w:t>
            </w:r>
          </w:p>
        </w:tc>
        <w:tc>
          <w:tcPr>
            <w:tcW w:w="1134" w:type="dxa"/>
            <w:hideMark/>
          </w:tcPr>
          <w:p w:rsidR="00136F99" w:rsidRPr="007E168A" w:rsidRDefault="00136F99" w:rsidP="00CA67AA">
            <w:pPr>
              <w:pStyle w:val="ConsPlusNormal"/>
              <w:widowControl/>
              <w:jc w:val="center"/>
              <w:rPr>
                <w:rFonts w:ascii="Times New Roman" w:hAnsi="Times New Roman" w:cs="Times New Roman"/>
                <w:sz w:val="22"/>
                <w:szCs w:val="22"/>
              </w:rPr>
            </w:pPr>
            <w:r w:rsidRPr="007E168A">
              <w:rPr>
                <w:rFonts w:ascii="Times New Roman" w:hAnsi="Times New Roman" w:cs="Times New Roman"/>
                <w:sz w:val="22"/>
                <w:szCs w:val="22"/>
              </w:rPr>
              <w:t>8</w:t>
            </w:r>
          </w:p>
        </w:tc>
      </w:tr>
      <w:tr w:rsidR="00136F99" w:rsidRPr="00F21311" w:rsidTr="00CA67AA">
        <w:trPr>
          <w:cantSplit/>
          <w:trHeight w:val="240"/>
        </w:trPr>
        <w:tc>
          <w:tcPr>
            <w:tcW w:w="1701" w:type="dxa"/>
            <w:hideMark/>
          </w:tcPr>
          <w:p w:rsidR="00136F99" w:rsidRPr="007E168A" w:rsidRDefault="00136F99" w:rsidP="00CA67AA">
            <w:pPr>
              <w:pStyle w:val="ConsPlusNormal"/>
              <w:widowControl/>
              <w:jc w:val="center"/>
              <w:rPr>
                <w:rFonts w:ascii="Times New Roman" w:hAnsi="Times New Roman" w:cs="Times New Roman"/>
                <w:sz w:val="22"/>
                <w:szCs w:val="22"/>
              </w:rPr>
            </w:pPr>
            <w:r w:rsidRPr="007E168A">
              <w:rPr>
                <w:rFonts w:ascii="Times New Roman" w:hAnsi="Times New Roman" w:cs="Times New Roman"/>
                <w:sz w:val="22"/>
                <w:szCs w:val="22"/>
              </w:rPr>
              <w:t>30 м</w:t>
            </w:r>
          </w:p>
        </w:tc>
        <w:tc>
          <w:tcPr>
            <w:tcW w:w="993" w:type="dxa"/>
            <w:hideMark/>
          </w:tcPr>
          <w:p w:rsidR="00136F99" w:rsidRPr="007E168A" w:rsidRDefault="00136F99" w:rsidP="00CA67AA">
            <w:pPr>
              <w:pStyle w:val="ConsPlusNormal"/>
              <w:widowControl/>
              <w:jc w:val="center"/>
              <w:rPr>
                <w:rFonts w:ascii="Times New Roman" w:hAnsi="Times New Roman" w:cs="Times New Roman"/>
                <w:sz w:val="22"/>
                <w:szCs w:val="22"/>
              </w:rPr>
            </w:pPr>
            <w:r w:rsidRPr="007E168A">
              <w:rPr>
                <w:rFonts w:ascii="Times New Roman" w:hAnsi="Times New Roman" w:cs="Times New Roman"/>
                <w:sz w:val="22"/>
                <w:szCs w:val="22"/>
              </w:rPr>
              <w:t>10</w:t>
            </w:r>
          </w:p>
        </w:tc>
        <w:tc>
          <w:tcPr>
            <w:tcW w:w="1134" w:type="dxa"/>
            <w:hideMark/>
          </w:tcPr>
          <w:p w:rsidR="00136F99" w:rsidRPr="007E168A" w:rsidRDefault="00136F99" w:rsidP="00CA67AA">
            <w:pPr>
              <w:pStyle w:val="ConsPlusNormal"/>
              <w:widowControl/>
              <w:jc w:val="center"/>
              <w:rPr>
                <w:rFonts w:ascii="Times New Roman" w:hAnsi="Times New Roman" w:cs="Times New Roman"/>
                <w:sz w:val="22"/>
                <w:szCs w:val="22"/>
              </w:rPr>
            </w:pPr>
            <w:r w:rsidRPr="007E168A">
              <w:rPr>
                <w:rFonts w:ascii="Times New Roman" w:hAnsi="Times New Roman" w:cs="Times New Roman"/>
                <w:sz w:val="22"/>
                <w:szCs w:val="22"/>
              </w:rPr>
              <w:t>10</w:t>
            </w:r>
          </w:p>
        </w:tc>
        <w:tc>
          <w:tcPr>
            <w:tcW w:w="1134" w:type="dxa"/>
            <w:hideMark/>
          </w:tcPr>
          <w:p w:rsidR="00136F99" w:rsidRPr="007E168A" w:rsidRDefault="00136F99" w:rsidP="00CA67AA">
            <w:pPr>
              <w:pStyle w:val="ConsPlusNormal"/>
              <w:widowControl/>
              <w:jc w:val="center"/>
              <w:rPr>
                <w:rFonts w:ascii="Times New Roman" w:hAnsi="Times New Roman" w:cs="Times New Roman"/>
                <w:sz w:val="22"/>
                <w:szCs w:val="22"/>
              </w:rPr>
            </w:pPr>
            <w:r w:rsidRPr="007E168A">
              <w:rPr>
                <w:rFonts w:ascii="Times New Roman" w:hAnsi="Times New Roman" w:cs="Times New Roman"/>
                <w:sz w:val="22"/>
                <w:szCs w:val="22"/>
              </w:rPr>
              <w:t>20</w:t>
            </w:r>
          </w:p>
        </w:tc>
        <w:tc>
          <w:tcPr>
            <w:tcW w:w="1134" w:type="dxa"/>
            <w:hideMark/>
          </w:tcPr>
          <w:p w:rsidR="00136F99" w:rsidRPr="007E168A" w:rsidRDefault="00136F99" w:rsidP="00CA67AA">
            <w:pPr>
              <w:pStyle w:val="ConsPlusNormal"/>
              <w:widowControl/>
              <w:jc w:val="center"/>
              <w:rPr>
                <w:rFonts w:ascii="Times New Roman" w:hAnsi="Times New Roman" w:cs="Times New Roman"/>
                <w:sz w:val="22"/>
                <w:szCs w:val="22"/>
              </w:rPr>
            </w:pPr>
            <w:r w:rsidRPr="007E168A">
              <w:rPr>
                <w:rFonts w:ascii="Times New Roman" w:hAnsi="Times New Roman" w:cs="Times New Roman"/>
                <w:sz w:val="22"/>
                <w:szCs w:val="22"/>
              </w:rPr>
              <w:t>30</w:t>
            </w:r>
          </w:p>
        </w:tc>
        <w:tc>
          <w:tcPr>
            <w:tcW w:w="992" w:type="dxa"/>
            <w:hideMark/>
          </w:tcPr>
          <w:p w:rsidR="00136F99" w:rsidRPr="007E168A" w:rsidRDefault="00136F99" w:rsidP="00CA67AA">
            <w:pPr>
              <w:pStyle w:val="ConsPlusNormal"/>
              <w:widowControl/>
              <w:jc w:val="center"/>
              <w:rPr>
                <w:rFonts w:ascii="Times New Roman" w:hAnsi="Times New Roman" w:cs="Times New Roman"/>
                <w:sz w:val="22"/>
                <w:szCs w:val="22"/>
              </w:rPr>
            </w:pPr>
            <w:r w:rsidRPr="007E168A">
              <w:rPr>
                <w:rFonts w:ascii="Times New Roman" w:hAnsi="Times New Roman" w:cs="Times New Roman"/>
                <w:sz w:val="22"/>
                <w:szCs w:val="22"/>
              </w:rPr>
              <w:t>60</w:t>
            </w:r>
          </w:p>
        </w:tc>
        <w:tc>
          <w:tcPr>
            <w:tcW w:w="1134" w:type="dxa"/>
            <w:hideMark/>
          </w:tcPr>
          <w:p w:rsidR="00136F99" w:rsidRPr="007E168A" w:rsidRDefault="00136F99" w:rsidP="00CA67AA">
            <w:pPr>
              <w:pStyle w:val="ConsPlusNormal"/>
              <w:widowControl/>
              <w:jc w:val="center"/>
              <w:rPr>
                <w:rFonts w:ascii="Times New Roman" w:hAnsi="Times New Roman" w:cs="Times New Roman"/>
                <w:sz w:val="22"/>
                <w:szCs w:val="22"/>
              </w:rPr>
            </w:pPr>
            <w:r w:rsidRPr="007E168A">
              <w:rPr>
                <w:rFonts w:ascii="Times New Roman" w:hAnsi="Times New Roman" w:cs="Times New Roman"/>
                <w:sz w:val="22"/>
                <w:szCs w:val="22"/>
              </w:rPr>
              <w:t>10</w:t>
            </w:r>
          </w:p>
        </w:tc>
        <w:tc>
          <w:tcPr>
            <w:tcW w:w="1134" w:type="dxa"/>
            <w:hideMark/>
          </w:tcPr>
          <w:p w:rsidR="00136F99" w:rsidRPr="007E168A" w:rsidRDefault="00136F99" w:rsidP="00CA67AA">
            <w:pPr>
              <w:pStyle w:val="ConsPlusNormal"/>
              <w:widowControl/>
              <w:jc w:val="center"/>
              <w:rPr>
                <w:rFonts w:ascii="Times New Roman" w:hAnsi="Times New Roman" w:cs="Times New Roman"/>
                <w:sz w:val="22"/>
                <w:szCs w:val="22"/>
              </w:rPr>
            </w:pPr>
            <w:r w:rsidRPr="007E168A">
              <w:rPr>
                <w:rFonts w:ascii="Times New Roman" w:hAnsi="Times New Roman" w:cs="Times New Roman"/>
                <w:sz w:val="22"/>
                <w:szCs w:val="22"/>
              </w:rPr>
              <w:t>10</w:t>
            </w:r>
          </w:p>
        </w:tc>
      </w:tr>
      <w:tr w:rsidR="00136F99" w:rsidRPr="00F21311" w:rsidTr="00CA67AA">
        <w:trPr>
          <w:cantSplit/>
          <w:trHeight w:val="240"/>
        </w:trPr>
        <w:tc>
          <w:tcPr>
            <w:tcW w:w="1701" w:type="dxa"/>
            <w:hideMark/>
          </w:tcPr>
          <w:p w:rsidR="00136F99" w:rsidRPr="007E168A" w:rsidRDefault="00136F99" w:rsidP="00CA67AA">
            <w:pPr>
              <w:pStyle w:val="ConsPlusNormal"/>
              <w:widowControl/>
              <w:jc w:val="center"/>
              <w:rPr>
                <w:rFonts w:ascii="Times New Roman" w:hAnsi="Times New Roman" w:cs="Times New Roman"/>
                <w:sz w:val="22"/>
                <w:szCs w:val="22"/>
              </w:rPr>
            </w:pPr>
            <w:r w:rsidRPr="007E168A">
              <w:rPr>
                <w:rFonts w:ascii="Times New Roman" w:hAnsi="Times New Roman" w:cs="Times New Roman"/>
                <w:sz w:val="22"/>
                <w:szCs w:val="22"/>
              </w:rPr>
              <w:t>40 м</w:t>
            </w:r>
          </w:p>
        </w:tc>
        <w:tc>
          <w:tcPr>
            <w:tcW w:w="993" w:type="dxa"/>
            <w:hideMark/>
          </w:tcPr>
          <w:p w:rsidR="00136F99" w:rsidRPr="007E168A" w:rsidRDefault="00136F99" w:rsidP="00CA67AA">
            <w:pPr>
              <w:pStyle w:val="ConsPlusNormal"/>
              <w:widowControl/>
              <w:jc w:val="center"/>
              <w:rPr>
                <w:rFonts w:ascii="Times New Roman" w:hAnsi="Times New Roman" w:cs="Times New Roman"/>
                <w:sz w:val="22"/>
                <w:szCs w:val="22"/>
              </w:rPr>
            </w:pPr>
            <w:r w:rsidRPr="007E168A">
              <w:rPr>
                <w:rFonts w:ascii="Times New Roman" w:hAnsi="Times New Roman" w:cs="Times New Roman"/>
                <w:sz w:val="22"/>
                <w:szCs w:val="22"/>
              </w:rPr>
              <w:t>15</w:t>
            </w:r>
          </w:p>
        </w:tc>
        <w:tc>
          <w:tcPr>
            <w:tcW w:w="1134" w:type="dxa"/>
            <w:hideMark/>
          </w:tcPr>
          <w:p w:rsidR="00136F99" w:rsidRPr="007E168A" w:rsidRDefault="00136F99" w:rsidP="00CA67AA">
            <w:pPr>
              <w:pStyle w:val="ConsPlusNormal"/>
              <w:widowControl/>
              <w:jc w:val="center"/>
              <w:rPr>
                <w:rFonts w:ascii="Times New Roman" w:hAnsi="Times New Roman" w:cs="Times New Roman"/>
                <w:sz w:val="22"/>
                <w:szCs w:val="22"/>
              </w:rPr>
            </w:pPr>
            <w:r w:rsidRPr="007E168A">
              <w:rPr>
                <w:rFonts w:ascii="Times New Roman" w:hAnsi="Times New Roman" w:cs="Times New Roman"/>
                <w:sz w:val="22"/>
                <w:szCs w:val="22"/>
              </w:rPr>
              <w:t>15</w:t>
            </w:r>
          </w:p>
        </w:tc>
        <w:tc>
          <w:tcPr>
            <w:tcW w:w="1134" w:type="dxa"/>
            <w:hideMark/>
          </w:tcPr>
          <w:p w:rsidR="00136F99" w:rsidRPr="007E168A" w:rsidRDefault="00136F99" w:rsidP="00CA67AA">
            <w:pPr>
              <w:pStyle w:val="ConsPlusNormal"/>
              <w:widowControl/>
              <w:jc w:val="center"/>
              <w:rPr>
                <w:rFonts w:ascii="Times New Roman" w:hAnsi="Times New Roman" w:cs="Times New Roman"/>
                <w:sz w:val="22"/>
                <w:szCs w:val="22"/>
              </w:rPr>
            </w:pPr>
            <w:r w:rsidRPr="007E168A">
              <w:rPr>
                <w:rFonts w:ascii="Times New Roman" w:hAnsi="Times New Roman" w:cs="Times New Roman"/>
                <w:sz w:val="22"/>
                <w:szCs w:val="22"/>
              </w:rPr>
              <w:t>25</w:t>
            </w:r>
          </w:p>
        </w:tc>
        <w:tc>
          <w:tcPr>
            <w:tcW w:w="1134" w:type="dxa"/>
            <w:hideMark/>
          </w:tcPr>
          <w:p w:rsidR="00136F99" w:rsidRPr="007E168A" w:rsidRDefault="00136F99" w:rsidP="00CA67AA">
            <w:pPr>
              <w:pStyle w:val="ConsPlusNormal"/>
              <w:widowControl/>
              <w:jc w:val="center"/>
              <w:rPr>
                <w:rFonts w:ascii="Times New Roman" w:hAnsi="Times New Roman" w:cs="Times New Roman"/>
                <w:sz w:val="22"/>
                <w:szCs w:val="22"/>
              </w:rPr>
            </w:pPr>
            <w:r w:rsidRPr="007E168A">
              <w:rPr>
                <w:rFonts w:ascii="Times New Roman" w:hAnsi="Times New Roman" w:cs="Times New Roman"/>
                <w:sz w:val="22"/>
                <w:szCs w:val="22"/>
              </w:rPr>
              <w:t>40</w:t>
            </w:r>
          </w:p>
        </w:tc>
        <w:tc>
          <w:tcPr>
            <w:tcW w:w="992" w:type="dxa"/>
            <w:hideMark/>
          </w:tcPr>
          <w:p w:rsidR="00136F99" w:rsidRPr="007E168A" w:rsidRDefault="00136F99" w:rsidP="00CA67AA">
            <w:pPr>
              <w:pStyle w:val="ConsPlusNormal"/>
              <w:widowControl/>
              <w:jc w:val="center"/>
              <w:rPr>
                <w:rFonts w:ascii="Times New Roman" w:hAnsi="Times New Roman" w:cs="Times New Roman"/>
                <w:sz w:val="22"/>
                <w:szCs w:val="22"/>
              </w:rPr>
            </w:pPr>
            <w:r w:rsidRPr="007E168A">
              <w:rPr>
                <w:rFonts w:ascii="Times New Roman" w:hAnsi="Times New Roman" w:cs="Times New Roman"/>
                <w:sz w:val="22"/>
                <w:szCs w:val="22"/>
              </w:rPr>
              <w:t>75</w:t>
            </w:r>
          </w:p>
        </w:tc>
        <w:tc>
          <w:tcPr>
            <w:tcW w:w="1134" w:type="dxa"/>
            <w:hideMark/>
          </w:tcPr>
          <w:p w:rsidR="00136F99" w:rsidRPr="007E168A" w:rsidRDefault="00136F99" w:rsidP="00CA67AA">
            <w:pPr>
              <w:pStyle w:val="ConsPlusNormal"/>
              <w:widowControl/>
              <w:jc w:val="center"/>
              <w:rPr>
                <w:rFonts w:ascii="Times New Roman" w:hAnsi="Times New Roman" w:cs="Times New Roman"/>
                <w:sz w:val="22"/>
                <w:szCs w:val="22"/>
              </w:rPr>
            </w:pPr>
            <w:r w:rsidRPr="007E168A">
              <w:rPr>
                <w:rFonts w:ascii="Times New Roman" w:hAnsi="Times New Roman" w:cs="Times New Roman"/>
                <w:sz w:val="22"/>
                <w:szCs w:val="22"/>
              </w:rPr>
              <w:t>15</w:t>
            </w:r>
          </w:p>
        </w:tc>
        <w:tc>
          <w:tcPr>
            <w:tcW w:w="1134" w:type="dxa"/>
            <w:hideMark/>
          </w:tcPr>
          <w:p w:rsidR="00136F99" w:rsidRPr="007E168A" w:rsidRDefault="00136F99" w:rsidP="00CA67AA">
            <w:pPr>
              <w:pStyle w:val="ConsPlusNormal"/>
              <w:widowControl/>
              <w:jc w:val="center"/>
              <w:rPr>
                <w:rFonts w:ascii="Times New Roman" w:hAnsi="Times New Roman" w:cs="Times New Roman"/>
                <w:sz w:val="22"/>
                <w:szCs w:val="22"/>
              </w:rPr>
            </w:pPr>
            <w:r w:rsidRPr="007E168A">
              <w:rPr>
                <w:rFonts w:ascii="Times New Roman" w:hAnsi="Times New Roman" w:cs="Times New Roman"/>
                <w:sz w:val="22"/>
                <w:szCs w:val="22"/>
              </w:rPr>
              <w:t>15</w:t>
            </w:r>
          </w:p>
        </w:tc>
      </w:tr>
    </w:tbl>
    <w:p w:rsidR="00136F99" w:rsidRPr="00136F99" w:rsidRDefault="00136F99" w:rsidP="00136F99">
      <w:pPr>
        <w:spacing w:after="0" w:line="240" w:lineRule="auto"/>
        <w:ind w:firstLine="567"/>
        <w:jc w:val="both"/>
        <w:rPr>
          <w:rFonts w:ascii="Times New Roman" w:hAnsi="Times New Roman"/>
          <w:b/>
          <w:sz w:val="8"/>
          <w:szCs w:val="8"/>
        </w:rPr>
      </w:pPr>
    </w:p>
    <w:p w:rsidR="00136F99" w:rsidRDefault="0005561F" w:rsidP="00136F99">
      <w:pPr>
        <w:spacing w:after="0" w:line="240" w:lineRule="auto"/>
        <w:ind w:firstLine="567"/>
        <w:jc w:val="both"/>
        <w:rPr>
          <w:rFonts w:ascii="Times New Roman" w:hAnsi="Times New Roman"/>
          <w:sz w:val="24"/>
          <w:szCs w:val="24"/>
        </w:rPr>
      </w:pPr>
      <w:r>
        <w:rPr>
          <w:rFonts w:ascii="Times New Roman" w:hAnsi="Times New Roman"/>
          <w:sz w:val="24"/>
          <w:szCs w:val="24"/>
        </w:rPr>
        <w:t>6.4.</w:t>
      </w:r>
      <w:r w:rsidR="00B462E0">
        <w:rPr>
          <w:rFonts w:ascii="Times New Roman" w:hAnsi="Times New Roman"/>
          <w:sz w:val="24"/>
          <w:szCs w:val="24"/>
        </w:rPr>
        <w:t>2</w:t>
      </w:r>
      <w:r>
        <w:rPr>
          <w:rFonts w:ascii="Times New Roman" w:hAnsi="Times New Roman"/>
          <w:sz w:val="24"/>
          <w:szCs w:val="24"/>
        </w:rPr>
        <w:t>.20</w:t>
      </w:r>
      <w:r w:rsidR="00741E1E">
        <w:rPr>
          <w:rFonts w:ascii="Times New Roman" w:hAnsi="Times New Roman"/>
          <w:sz w:val="24"/>
          <w:szCs w:val="24"/>
        </w:rPr>
        <w:t xml:space="preserve">. </w:t>
      </w:r>
      <w:r w:rsidR="00136F99" w:rsidRPr="00136F99">
        <w:rPr>
          <w:rFonts w:ascii="Times New Roman" w:hAnsi="Times New Roman"/>
          <w:sz w:val="24"/>
          <w:szCs w:val="24"/>
        </w:rPr>
        <w:t>Размещение ульев и пасек</w:t>
      </w:r>
      <w:r w:rsidR="00136F99" w:rsidRPr="00F21311">
        <w:rPr>
          <w:rFonts w:ascii="Times New Roman" w:hAnsi="Times New Roman"/>
          <w:sz w:val="24"/>
          <w:szCs w:val="24"/>
        </w:rPr>
        <w:t xml:space="preserve"> на территории </w:t>
      </w:r>
      <w:r w:rsidR="00136F99">
        <w:rPr>
          <w:rFonts w:ascii="Times New Roman" w:hAnsi="Times New Roman"/>
          <w:sz w:val="24"/>
          <w:szCs w:val="24"/>
        </w:rPr>
        <w:t>насе</w:t>
      </w:r>
      <w:r w:rsidR="000C1CEA">
        <w:rPr>
          <w:rFonts w:ascii="Times New Roman" w:hAnsi="Times New Roman"/>
          <w:sz w:val="24"/>
          <w:szCs w:val="24"/>
        </w:rPr>
        <w:t xml:space="preserve">ленных пунктов </w:t>
      </w:r>
      <w:r w:rsidR="007B54E9">
        <w:rPr>
          <w:rFonts w:ascii="Times New Roman" w:hAnsi="Times New Roman"/>
          <w:sz w:val="24"/>
          <w:szCs w:val="24"/>
        </w:rPr>
        <w:t xml:space="preserve">сельского </w:t>
      </w:r>
      <w:r w:rsidR="000C1CEA">
        <w:rPr>
          <w:rFonts w:ascii="Times New Roman" w:hAnsi="Times New Roman"/>
          <w:sz w:val="24"/>
          <w:szCs w:val="24"/>
        </w:rPr>
        <w:t>поселения</w:t>
      </w:r>
      <w:r w:rsidR="00136F99">
        <w:rPr>
          <w:rFonts w:ascii="Times New Roman" w:hAnsi="Times New Roman"/>
          <w:sz w:val="24"/>
          <w:szCs w:val="24"/>
        </w:rPr>
        <w:t xml:space="preserve"> осу</w:t>
      </w:r>
      <w:r w:rsidR="00136F99" w:rsidRPr="00F21311">
        <w:rPr>
          <w:rFonts w:ascii="Times New Roman" w:hAnsi="Times New Roman"/>
          <w:sz w:val="24"/>
          <w:szCs w:val="24"/>
        </w:rPr>
        <w:t>ществляется в соответствии с правилами землепользования и застройки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136F99" w:rsidRPr="00136F99" w:rsidRDefault="00136F99" w:rsidP="00136F99">
      <w:pPr>
        <w:spacing w:after="0" w:line="240" w:lineRule="auto"/>
        <w:ind w:firstLine="567"/>
        <w:jc w:val="both"/>
        <w:rPr>
          <w:rFonts w:ascii="Times New Roman" w:hAnsi="Times New Roman"/>
          <w:sz w:val="24"/>
          <w:szCs w:val="24"/>
        </w:rPr>
      </w:pPr>
      <w:r w:rsidRPr="00136F99">
        <w:rPr>
          <w:rFonts w:ascii="Times New Roman" w:hAnsi="Times New Roman"/>
          <w:sz w:val="24"/>
          <w:szCs w:val="24"/>
        </w:rPr>
        <w:t>Пасеки (ульи) на территории населенных пунктов размещаются на расстоянии не менее 10 м от границ соседнего земельного участка и не менее 50 м от жилых помещений.</w:t>
      </w:r>
      <w:r>
        <w:rPr>
          <w:rFonts w:ascii="Times New Roman" w:hAnsi="Times New Roman"/>
          <w:sz w:val="24"/>
          <w:szCs w:val="24"/>
        </w:rPr>
        <w:t xml:space="preserve"> </w:t>
      </w:r>
      <w:r w:rsidRPr="00136F99">
        <w:rPr>
          <w:rFonts w:ascii="Times New Roman" w:hAnsi="Times New Roman"/>
          <w:sz w:val="24"/>
          <w:szCs w:val="24"/>
        </w:rPr>
        <w:t>Территория пасеки (ульев) должна иметь сплошное ограждение высотой не менее 2 м.</w:t>
      </w:r>
    </w:p>
    <w:p w:rsidR="00136F99" w:rsidRPr="00136F99" w:rsidRDefault="00136F99" w:rsidP="00136F99">
      <w:pPr>
        <w:spacing w:after="0" w:line="240" w:lineRule="auto"/>
        <w:ind w:firstLine="567"/>
        <w:jc w:val="both"/>
        <w:rPr>
          <w:rFonts w:ascii="Times New Roman" w:hAnsi="Times New Roman"/>
          <w:sz w:val="24"/>
          <w:szCs w:val="24"/>
        </w:rPr>
      </w:pPr>
      <w:r w:rsidRPr="00136F99">
        <w:rPr>
          <w:rFonts w:ascii="Times New Roman" w:hAnsi="Times New Roman"/>
          <w:sz w:val="24"/>
          <w:szCs w:val="24"/>
        </w:rPr>
        <w:t>Размещение ульев на земельных участках на расстоянии менее 10 м от границы соседнего земельного участка допускается:</w:t>
      </w:r>
    </w:p>
    <w:p w:rsidR="00136F99" w:rsidRPr="00136F99" w:rsidRDefault="00136F99" w:rsidP="00136F99">
      <w:pPr>
        <w:spacing w:after="0" w:line="240" w:lineRule="auto"/>
        <w:ind w:firstLine="567"/>
        <w:jc w:val="both"/>
        <w:rPr>
          <w:rFonts w:ascii="Times New Roman" w:hAnsi="Times New Roman"/>
          <w:sz w:val="24"/>
          <w:szCs w:val="24"/>
        </w:rPr>
      </w:pPr>
      <w:r>
        <w:rPr>
          <w:rFonts w:ascii="Times New Roman" w:hAnsi="Times New Roman"/>
          <w:sz w:val="24"/>
          <w:szCs w:val="24"/>
        </w:rPr>
        <w:t>•</w:t>
      </w:r>
      <w:r w:rsidRPr="00136F99">
        <w:rPr>
          <w:rFonts w:ascii="Times New Roman" w:hAnsi="Times New Roman"/>
          <w:sz w:val="24"/>
          <w:szCs w:val="24"/>
        </w:rPr>
        <w:t xml:space="preserve"> при размещении ульев на высоте не менее 2 м;</w:t>
      </w:r>
    </w:p>
    <w:p w:rsidR="00136F99" w:rsidRPr="00136F99" w:rsidRDefault="00136F99" w:rsidP="00136F99">
      <w:pPr>
        <w:spacing w:after="0" w:line="240" w:lineRule="auto"/>
        <w:ind w:firstLine="567"/>
        <w:jc w:val="both"/>
        <w:rPr>
          <w:rFonts w:ascii="Times New Roman" w:hAnsi="Times New Roman"/>
          <w:sz w:val="24"/>
          <w:szCs w:val="24"/>
        </w:rPr>
      </w:pPr>
      <w:r>
        <w:rPr>
          <w:rFonts w:ascii="Times New Roman" w:hAnsi="Times New Roman"/>
          <w:sz w:val="24"/>
          <w:szCs w:val="24"/>
        </w:rPr>
        <w:t>•</w:t>
      </w:r>
      <w:r w:rsidRPr="00136F99">
        <w:rPr>
          <w:rFonts w:ascii="Times New Roman" w:hAnsi="Times New Roman"/>
          <w:sz w:val="24"/>
          <w:szCs w:val="24"/>
        </w:rPr>
        <w:t xml:space="preserve"> с отделением их зданием, строением, сооружением, густым кустарником высотой не менее 2 м.</w:t>
      </w:r>
    </w:p>
    <w:p w:rsidR="00136F99" w:rsidRPr="00136F99" w:rsidRDefault="00136F99" w:rsidP="00136F99">
      <w:pPr>
        <w:spacing w:after="0" w:line="240" w:lineRule="auto"/>
        <w:ind w:firstLine="567"/>
        <w:jc w:val="both"/>
        <w:rPr>
          <w:rFonts w:ascii="Times New Roman" w:hAnsi="Times New Roman"/>
          <w:sz w:val="24"/>
          <w:szCs w:val="24"/>
        </w:rPr>
      </w:pPr>
      <w:r w:rsidRPr="00136F99">
        <w:rPr>
          <w:rFonts w:ascii="Times New Roman" w:hAnsi="Times New Roman"/>
          <w:sz w:val="24"/>
          <w:szCs w:val="24"/>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136F99" w:rsidRPr="00136F99" w:rsidRDefault="00136F99" w:rsidP="00136F99">
      <w:pPr>
        <w:spacing w:after="0" w:line="240" w:lineRule="auto"/>
        <w:ind w:firstLine="567"/>
        <w:jc w:val="both"/>
        <w:rPr>
          <w:rFonts w:ascii="Times New Roman" w:hAnsi="Times New Roman"/>
          <w:sz w:val="24"/>
          <w:szCs w:val="24"/>
        </w:rPr>
      </w:pPr>
      <w:r w:rsidRPr="00136F99">
        <w:rPr>
          <w:rFonts w:ascii="Times New Roman" w:hAnsi="Times New Roman"/>
          <w:sz w:val="24"/>
          <w:szCs w:val="24"/>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p w:rsidR="00264F05" w:rsidRPr="00DA599B" w:rsidRDefault="0005561F" w:rsidP="00264F05">
      <w:pPr>
        <w:spacing w:after="0" w:line="240" w:lineRule="auto"/>
        <w:ind w:firstLine="567"/>
        <w:jc w:val="both"/>
        <w:rPr>
          <w:rFonts w:ascii="Times New Roman" w:hAnsi="Times New Roman"/>
          <w:sz w:val="24"/>
          <w:szCs w:val="24"/>
        </w:rPr>
      </w:pPr>
      <w:r>
        <w:rPr>
          <w:rFonts w:ascii="Times New Roman" w:hAnsi="Times New Roman"/>
          <w:sz w:val="24"/>
          <w:szCs w:val="24"/>
        </w:rPr>
        <w:t>6.4.</w:t>
      </w:r>
      <w:r w:rsidR="00B462E0">
        <w:rPr>
          <w:rFonts w:ascii="Times New Roman" w:hAnsi="Times New Roman"/>
          <w:sz w:val="24"/>
          <w:szCs w:val="24"/>
        </w:rPr>
        <w:t>2</w:t>
      </w:r>
      <w:r>
        <w:rPr>
          <w:rFonts w:ascii="Times New Roman" w:hAnsi="Times New Roman"/>
          <w:sz w:val="24"/>
          <w:szCs w:val="24"/>
        </w:rPr>
        <w:t>.21</w:t>
      </w:r>
      <w:r w:rsidR="00741E1E">
        <w:rPr>
          <w:rFonts w:ascii="Times New Roman" w:hAnsi="Times New Roman"/>
          <w:sz w:val="24"/>
          <w:szCs w:val="24"/>
        </w:rPr>
        <w:t xml:space="preserve">. </w:t>
      </w:r>
      <w:r w:rsidR="00264F05" w:rsidRPr="00DA599B">
        <w:rPr>
          <w:rFonts w:ascii="Times New Roman" w:hAnsi="Times New Roman"/>
          <w:sz w:val="24"/>
          <w:szCs w:val="24"/>
        </w:rPr>
        <w:t>Расстояния между жилыми зданиями, жилыми и общественными, а также производственными зданиями и сооружениями следует принимать в соотве</w:t>
      </w:r>
      <w:r w:rsidR="003208DD">
        <w:rPr>
          <w:rFonts w:ascii="Times New Roman" w:hAnsi="Times New Roman"/>
          <w:sz w:val="24"/>
          <w:szCs w:val="24"/>
        </w:rPr>
        <w:t xml:space="preserve">тствии с требованиями </w:t>
      </w:r>
      <w:r w:rsidR="00264F05" w:rsidRPr="00DA599B">
        <w:rPr>
          <w:rFonts w:ascii="Times New Roman" w:hAnsi="Times New Roman"/>
          <w:sz w:val="24"/>
          <w:szCs w:val="24"/>
        </w:rPr>
        <w:t>настоящих нормативов.</w:t>
      </w:r>
    </w:p>
    <w:p w:rsidR="00264F05" w:rsidRPr="00DA599B" w:rsidRDefault="00264F05" w:rsidP="00264F05">
      <w:pPr>
        <w:spacing w:after="0" w:line="240" w:lineRule="auto"/>
        <w:ind w:firstLine="567"/>
        <w:jc w:val="both"/>
        <w:rPr>
          <w:rFonts w:ascii="Times New Roman" w:hAnsi="Times New Roman"/>
          <w:sz w:val="24"/>
          <w:szCs w:val="24"/>
        </w:rPr>
      </w:pPr>
      <w:r w:rsidRPr="00DA599B">
        <w:rPr>
          <w:rFonts w:ascii="Times New Roman" w:hAnsi="Times New Roman"/>
          <w:sz w:val="24"/>
          <w:szCs w:val="24"/>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264F05" w:rsidRPr="00DA599B" w:rsidRDefault="0005561F" w:rsidP="00264F05">
      <w:pPr>
        <w:spacing w:after="0" w:line="240" w:lineRule="auto"/>
        <w:ind w:firstLine="567"/>
        <w:jc w:val="both"/>
        <w:rPr>
          <w:rFonts w:ascii="Times New Roman" w:hAnsi="Times New Roman"/>
          <w:sz w:val="24"/>
          <w:szCs w:val="24"/>
        </w:rPr>
      </w:pPr>
      <w:r>
        <w:rPr>
          <w:rFonts w:ascii="Times New Roman" w:hAnsi="Times New Roman"/>
          <w:sz w:val="24"/>
          <w:szCs w:val="24"/>
        </w:rPr>
        <w:t>6.4.</w:t>
      </w:r>
      <w:r w:rsidR="00B462E0">
        <w:rPr>
          <w:rFonts w:ascii="Times New Roman" w:hAnsi="Times New Roman"/>
          <w:sz w:val="24"/>
          <w:szCs w:val="24"/>
        </w:rPr>
        <w:t>2</w:t>
      </w:r>
      <w:r>
        <w:rPr>
          <w:rFonts w:ascii="Times New Roman" w:hAnsi="Times New Roman"/>
          <w:sz w:val="24"/>
          <w:szCs w:val="24"/>
        </w:rPr>
        <w:t>.22</w:t>
      </w:r>
      <w:r w:rsidR="00741E1E">
        <w:rPr>
          <w:rFonts w:ascii="Times New Roman" w:hAnsi="Times New Roman"/>
          <w:sz w:val="24"/>
          <w:szCs w:val="24"/>
        </w:rPr>
        <w:t xml:space="preserve">. </w:t>
      </w:r>
      <w:r w:rsidR="00264F05" w:rsidRPr="00DA599B">
        <w:rPr>
          <w:rFonts w:ascii="Times New Roman" w:hAnsi="Times New Roman"/>
          <w:sz w:val="24"/>
          <w:szCs w:val="24"/>
        </w:rPr>
        <w:t>На территории сельского населенного пункта жилой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264F05" w:rsidRPr="00DA599B" w:rsidRDefault="00264F05" w:rsidP="00264F05">
      <w:pPr>
        <w:spacing w:after="0" w:line="240" w:lineRule="auto"/>
        <w:ind w:firstLine="567"/>
        <w:jc w:val="both"/>
        <w:rPr>
          <w:rFonts w:ascii="Times New Roman" w:hAnsi="Times New Roman"/>
          <w:sz w:val="24"/>
          <w:szCs w:val="24"/>
        </w:rPr>
      </w:pPr>
      <w:r w:rsidRPr="00DA599B">
        <w:rPr>
          <w:rFonts w:ascii="Times New Roman" w:hAnsi="Times New Roman"/>
          <w:sz w:val="24"/>
          <w:szCs w:val="24"/>
        </w:rPr>
        <w:t>В районах индивидуальной застройки жилые дома могут размещаться по красной линии жилых улиц в соответствии со сложившимися местными традициями.</w:t>
      </w:r>
    </w:p>
    <w:p w:rsidR="004367D7" w:rsidRDefault="004367D7" w:rsidP="00433B54">
      <w:pPr>
        <w:widowControl w:val="0"/>
        <w:suppressAutoHyphens/>
        <w:autoSpaceDE w:val="0"/>
        <w:autoSpaceDN w:val="0"/>
        <w:adjustRightInd w:val="0"/>
        <w:spacing w:after="0" w:line="240" w:lineRule="auto"/>
        <w:ind w:firstLine="567"/>
        <w:jc w:val="both"/>
        <w:rPr>
          <w:rFonts w:ascii="Times New Roman" w:hAnsi="Times New Roman"/>
          <w:b/>
          <w:color w:val="000000"/>
          <w:sz w:val="20"/>
          <w:szCs w:val="20"/>
        </w:rPr>
      </w:pPr>
    </w:p>
    <w:p w:rsidR="00FB55DB" w:rsidRDefault="004B26AB" w:rsidP="00433B54">
      <w:pPr>
        <w:widowControl w:val="0"/>
        <w:suppressAutoHyphens/>
        <w:autoSpaceDE w:val="0"/>
        <w:autoSpaceDN w:val="0"/>
        <w:adjustRightInd w:val="0"/>
        <w:spacing w:after="0" w:line="240" w:lineRule="auto"/>
        <w:ind w:firstLine="567"/>
        <w:jc w:val="both"/>
        <w:rPr>
          <w:rFonts w:ascii="Times New Roman" w:hAnsi="Times New Roman"/>
          <w:b/>
          <w:color w:val="000000"/>
          <w:sz w:val="24"/>
          <w:szCs w:val="24"/>
        </w:rPr>
      </w:pPr>
      <w:r>
        <w:rPr>
          <w:rFonts w:ascii="Times New Roman" w:hAnsi="Times New Roman"/>
          <w:noProof/>
          <w:sz w:val="24"/>
          <w:szCs w:val="24"/>
        </w:rPr>
        <w:pict>
          <v:rect id="Rectangle 130" o:spid="_x0000_s1077" style="position:absolute;left:0;text-align:left;margin-left:-2.55pt;margin-top:13.45pt;width:469.5pt;height:7.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" fillcolor="#c0504d" strokecolor="#f2f2f2" strokeweight="3pt">
            <v:shadow on="t" color="#622423" opacity=".5" offset="1pt"/>
          </v:rect>
        </w:pict>
      </w:r>
    </w:p>
    <w:p w:rsidR="004F2029" w:rsidRPr="00F60B92" w:rsidRDefault="004F2029" w:rsidP="00FB55DB">
      <w:pPr>
        <w:widowControl w:val="0"/>
        <w:suppressAutoHyphens/>
        <w:autoSpaceDE w:val="0"/>
        <w:autoSpaceDN w:val="0"/>
        <w:adjustRightInd w:val="0"/>
        <w:spacing w:after="0" w:line="240" w:lineRule="auto"/>
        <w:ind w:firstLine="567"/>
        <w:jc w:val="both"/>
        <w:rPr>
          <w:rFonts w:ascii="Times New Roman" w:hAnsi="Times New Roman"/>
          <w:color w:val="000000"/>
          <w:sz w:val="24"/>
          <w:szCs w:val="24"/>
        </w:rPr>
      </w:pPr>
      <w:bookmarkStart w:id="1" w:name="Par1055"/>
      <w:bookmarkEnd w:id="1"/>
    </w:p>
    <w:p w:rsidR="00937FF3" w:rsidRPr="00D064D1" w:rsidRDefault="004B26AB" w:rsidP="001D20D2">
      <w:pPr>
        <w:shd w:val="clear" w:color="auto" w:fill="EEECE1" w:themeFill="background2"/>
        <w:jc w:val="both"/>
        <w:rPr>
          <w:rFonts w:ascii="Arial Narrow" w:hAnsi="Arial Narrow"/>
          <w:b/>
          <w:sz w:val="32"/>
          <w:szCs w:val="32"/>
        </w:rPr>
      </w:pPr>
      <w:r>
        <w:rPr>
          <w:noProof/>
        </w:rPr>
        <w:pict>
          <v:rect id="Rectangle 131" o:spid="_x0000_s1076" style="position:absolute;left:0;text-align:left;margin-left:-2.55pt;margin-top:44.4pt;width:469.5pt;height:7.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" fillcolor="#c0504d" strokecolor="#f2f2f2" strokeweight="3pt">
            <v:shadow on="t" color="#622423" opacity=".5" offset="1pt"/>
          </v:rect>
        </w:pict>
      </w:r>
      <w:r w:rsidR="0005561F">
        <w:rPr>
          <w:rFonts w:ascii="Arial Narrow" w:hAnsi="Arial Narrow"/>
          <w:b/>
          <w:sz w:val="32"/>
          <w:szCs w:val="32"/>
        </w:rPr>
        <w:t>6</w:t>
      </w:r>
      <w:r w:rsidR="003A7303">
        <w:rPr>
          <w:rFonts w:ascii="Arial Narrow" w:hAnsi="Arial Narrow"/>
          <w:b/>
          <w:sz w:val="32"/>
          <w:szCs w:val="32"/>
        </w:rPr>
        <w:t>.5</w:t>
      </w:r>
      <w:r w:rsidR="006E22B6">
        <w:rPr>
          <w:rFonts w:ascii="Arial Narrow" w:hAnsi="Arial Narrow"/>
          <w:b/>
          <w:sz w:val="32"/>
          <w:szCs w:val="32"/>
        </w:rPr>
        <w:t xml:space="preserve">. </w:t>
      </w:r>
      <w:r w:rsidR="00937FF3" w:rsidRPr="00D064D1">
        <w:rPr>
          <w:rFonts w:ascii="Arial Narrow" w:hAnsi="Arial Narrow"/>
          <w:b/>
          <w:sz w:val="32"/>
          <w:szCs w:val="32"/>
        </w:rPr>
        <w:t>ОБЪЕКТЫ В ОБЛАСТИ ФИЗИЧЕСКОЙ КУЛЬТУРЫ И МАССОВОГО СПОРТА</w:t>
      </w:r>
    </w:p>
    <w:p w:rsidR="00937FF3" w:rsidRPr="00933414" w:rsidRDefault="00937FF3" w:rsidP="00937FF3">
      <w:pPr>
        <w:spacing w:after="0" w:line="240" w:lineRule="auto"/>
        <w:jc w:val="center"/>
        <w:rPr>
          <w:rFonts w:ascii="Arial Narrow" w:hAnsi="Arial Narrow"/>
          <w:b/>
          <w:color w:val="1F497D" w:themeColor="text2"/>
          <w:sz w:val="16"/>
          <w:szCs w:val="16"/>
        </w:rPr>
      </w:pPr>
    </w:p>
    <w:p w:rsidR="00D064D1" w:rsidRDefault="0005561F" w:rsidP="00D064D1">
      <w:pPr>
        <w:widowControl w:val="0"/>
        <w:autoSpaceDE w:val="0"/>
        <w:autoSpaceDN w:val="0"/>
        <w:adjustRightInd w:val="0"/>
        <w:spacing w:after="0" w:line="240" w:lineRule="auto"/>
        <w:ind w:firstLine="567"/>
        <w:jc w:val="both"/>
        <w:rPr>
          <w:rFonts w:ascii="Times New Roman" w:eastAsia="Calibri" w:hAnsi="Times New Roman"/>
          <w:spacing w:val="-4"/>
          <w:sz w:val="24"/>
          <w:szCs w:val="24"/>
        </w:rPr>
      </w:pPr>
      <w:r>
        <w:rPr>
          <w:rFonts w:ascii="Times New Roman" w:eastAsia="Calibri" w:hAnsi="Times New Roman"/>
          <w:spacing w:val="-4"/>
          <w:sz w:val="24"/>
          <w:szCs w:val="24"/>
        </w:rPr>
        <w:t>6</w:t>
      </w:r>
      <w:r w:rsidR="003A7303">
        <w:rPr>
          <w:rFonts w:ascii="Times New Roman" w:eastAsia="Calibri" w:hAnsi="Times New Roman"/>
          <w:spacing w:val="-4"/>
          <w:sz w:val="24"/>
          <w:szCs w:val="24"/>
        </w:rPr>
        <w:t>.5</w:t>
      </w:r>
      <w:r w:rsidR="006E22B6">
        <w:rPr>
          <w:rFonts w:ascii="Times New Roman" w:eastAsia="Calibri" w:hAnsi="Times New Roman"/>
          <w:spacing w:val="-4"/>
          <w:sz w:val="24"/>
          <w:szCs w:val="24"/>
        </w:rPr>
        <w:t xml:space="preserve">.1. </w:t>
      </w:r>
      <w:r w:rsidR="00D064D1" w:rsidRPr="003619AC">
        <w:rPr>
          <w:rFonts w:ascii="Times New Roman" w:eastAsia="Calibri" w:hAnsi="Times New Roman"/>
          <w:spacing w:val="-4"/>
          <w:sz w:val="24"/>
          <w:szCs w:val="24"/>
        </w:rPr>
        <w:t xml:space="preserve">Физкультурно-оздоровительные объекты обеспечивают социально гарантированное обслуживание населения и предназначены для организованных и самостоятельных физкультурно-оздоровительных, физкультурно-спортивных занятий и активного отдыха различных социально-возрастных групп населения. </w:t>
      </w:r>
    </w:p>
    <w:p w:rsidR="00903CF8" w:rsidRPr="00FF5D73" w:rsidRDefault="0005561F" w:rsidP="00903CF8">
      <w:pPr>
        <w:spacing w:after="0" w:line="240" w:lineRule="auto"/>
        <w:ind w:firstLine="567"/>
        <w:jc w:val="both"/>
        <w:rPr>
          <w:rFonts w:ascii="Times New Roman" w:hAnsi="Times New Roman"/>
          <w:sz w:val="24"/>
          <w:szCs w:val="24"/>
        </w:rPr>
      </w:pPr>
      <w:r>
        <w:rPr>
          <w:rFonts w:ascii="Times New Roman" w:eastAsia="Calibri" w:hAnsi="Times New Roman"/>
          <w:spacing w:val="-4"/>
          <w:sz w:val="24"/>
          <w:szCs w:val="24"/>
        </w:rPr>
        <w:t>6</w:t>
      </w:r>
      <w:r w:rsidR="003A7303">
        <w:rPr>
          <w:rFonts w:ascii="Times New Roman" w:eastAsia="Calibri" w:hAnsi="Times New Roman"/>
          <w:spacing w:val="-4"/>
          <w:sz w:val="24"/>
          <w:szCs w:val="24"/>
        </w:rPr>
        <w:t>.5</w:t>
      </w:r>
      <w:r w:rsidR="00903CF8">
        <w:rPr>
          <w:rFonts w:ascii="Times New Roman" w:eastAsia="Calibri" w:hAnsi="Times New Roman"/>
          <w:spacing w:val="-4"/>
          <w:sz w:val="24"/>
          <w:szCs w:val="24"/>
        </w:rPr>
        <w:t xml:space="preserve">.2. </w:t>
      </w:r>
      <w:r w:rsidR="00903CF8" w:rsidRPr="00FF5D73">
        <w:rPr>
          <w:rFonts w:ascii="Times New Roman" w:hAnsi="Times New Roman"/>
          <w:sz w:val="24"/>
          <w:szCs w:val="24"/>
        </w:rPr>
        <w:t xml:space="preserve">Зоны физкультурно-спортивных объектов могут размещаться в составе </w:t>
      </w:r>
      <w:r w:rsidR="00903CF8" w:rsidRPr="00FF5D73">
        <w:rPr>
          <w:rFonts w:ascii="Times New Roman" w:hAnsi="Times New Roman"/>
          <w:spacing w:val="-2"/>
          <w:sz w:val="24"/>
          <w:szCs w:val="24"/>
        </w:rPr>
        <w:t>рекреационных зон, а также</w:t>
      </w:r>
      <w:r w:rsidR="00903CF8" w:rsidRPr="00FF5D73">
        <w:rPr>
          <w:rFonts w:ascii="Times New Roman" w:hAnsi="Times New Roman"/>
          <w:sz w:val="24"/>
          <w:szCs w:val="24"/>
        </w:rPr>
        <w:t xml:space="preserve"> в составе зон жилой застройки (в том числе в составе общеобразовательных школ) и общественно-деловых зон (в составе учреждений начального, среднего и высшего </w:t>
      </w:r>
      <w:r w:rsidR="00903CF8" w:rsidRPr="00FF5D73">
        <w:rPr>
          <w:rFonts w:ascii="Times New Roman" w:hAnsi="Times New Roman"/>
          <w:spacing w:val="-2"/>
          <w:sz w:val="24"/>
          <w:szCs w:val="24"/>
        </w:rPr>
        <w:t>профессионального образования, учреждений отдыха и культуры и других объектов).</w:t>
      </w:r>
    </w:p>
    <w:p w:rsidR="00903CF8" w:rsidRPr="006E22B6" w:rsidRDefault="00903CF8" w:rsidP="00903CF8">
      <w:pPr>
        <w:tabs>
          <w:tab w:val="left" w:pos="567"/>
        </w:tabs>
        <w:spacing w:after="0" w:line="240" w:lineRule="auto"/>
        <w:jc w:val="both"/>
        <w:rPr>
          <w:rFonts w:ascii="Times New Roman" w:eastAsia="Calibri" w:hAnsi="Times New Roman"/>
          <w:color w:val="000000"/>
          <w:sz w:val="8"/>
          <w:szCs w:val="8"/>
          <w:lang w:eastAsia="en-US"/>
        </w:rPr>
      </w:pPr>
      <w:r>
        <w:rPr>
          <w:rFonts w:ascii="Times New Roman" w:eastAsia="Calibri" w:hAnsi="Times New Roman"/>
          <w:spacing w:val="-4"/>
          <w:sz w:val="24"/>
          <w:szCs w:val="24"/>
        </w:rPr>
        <w:tab/>
      </w:r>
    </w:p>
    <w:p w:rsidR="00903CF8" w:rsidRPr="00774F49" w:rsidRDefault="0005561F" w:rsidP="00903CF8">
      <w:pPr>
        <w:spacing w:after="0" w:line="240" w:lineRule="auto"/>
        <w:ind w:firstLine="567"/>
        <w:jc w:val="both"/>
        <w:rPr>
          <w:rFonts w:ascii="Times New Roman" w:hAnsi="Times New Roman"/>
          <w:color w:val="C0504D" w:themeColor="accent2"/>
          <w:sz w:val="24"/>
          <w:szCs w:val="24"/>
        </w:rPr>
      </w:pPr>
      <w:r>
        <w:rPr>
          <w:rFonts w:ascii="Times New Roman" w:eastAsia="Calibri" w:hAnsi="Times New Roman"/>
          <w:spacing w:val="-4"/>
          <w:sz w:val="24"/>
          <w:szCs w:val="24"/>
        </w:rPr>
        <w:t>6</w:t>
      </w:r>
      <w:r w:rsidR="00903CF8">
        <w:rPr>
          <w:rFonts w:ascii="Times New Roman" w:eastAsia="Calibri" w:hAnsi="Times New Roman"/>
          <w:spacing w:val="-4"/>
          <w:sz w:val="24"/>
          <w:szCs w:val="24"/>
        </w:rPr>
        <w:t>.</w:t>
      </w:r>
      <w:r w:rsidR="003A7303">
        <w:rPr>
          <w:rFonts w:ascii="Times New Roman" w:eastAsia="Calibri" w:hAnsi="Times New Roman"/>
          <w:spacing w:val="-4"/>
          <w:sz w:val="24"/>
          <w:szCs w:val="24"/>
        </w:rPr>
        <w:t>5.</w:t>
      </w:r>
      <w:r w:rsidR="00903CF8">
        <w:rPr>
          <w:rFonts w:ascii="Times New Roman" w:eastAsia="Calibri" w:hAnsi="Times New Roman"/>
          <w:spacing w:val="-4"/>
          <w:sz w:val="24"/>
          <w:szCs w:val="24"/>
        </w:rPr>
        <w:t xml:space="preserve">3. </w:t>
      </w:r>
      <w:r w:rsidR="00903CF8" w:rsidRPr="00903CF8">
        <w:rPr>
          <w:rFonts w:ascii="Times New Roman" w:hAnsi="Times New Roman"/>
          <w:sz w:val="24"/>
          <w:szCs w:val="24"/>
        </w:rPr>
        <w:t xml:space="preserve">Зоны физкультурно-спортивных объектов разделяются на зоны местного значения (приближенного и повседневного обслуживания) и </w:t>
      </w:r>
      <w:r w:rsidR="00903CF8" w:rsidRPr="00903CF8">
        <w:rPr>
          <w:rFonts w:ascii="Times New Roman" w:hAnsi="Times New Roman"/>
          <w:bCs/>
          <w:sz w:val="24"/>
          <w:szCs w:val="24"/>
        </w:rPr>
        <w:t>зоны для функционирования и развития физкультурно-спортивных объектов регионального значения</w:t>
      </w:r>
      <w:r w:rsidR="00903CF8" w:rsidRPr="00903CF8">
        <w:rPr>
          <w:rFonts w:ascii="Times New Roman" w:hAnsi="Times New Roman"/>
          <w:sz w:val="24"/>
          <w:szCs w:val="24"/>
        </w:rPr>
        <w:t xml:space="preserve"> (периодического обслуживания).</w:t>
      </w:r>
    </w:p>
    <w:p w:rsidR="00903CF8" w:rsidRPr="00903CF8" w:rsidRDefault="00903CF8" w:rsidP="00903CF8">
      <w:pPr>
        <w:spacing w:after="0" w:line="240" w:lineRule="auto"/>
        <w:ind w:firstLine="567"/>
        <w:jc w:val="both"/>
        <w:textAlignment w:val="top"/>
        <w:rPr>
          <w:rFonts w:ascii="Times New Roman" w:hAnsi="Times New Roman"/>
          <w:sz w:val="24"/>
          <w:szCs w:val="24"/>
        </w:rPr>
      </w:pPr>
      <w:r w:rsidRPr="00903CF8">
        <w:rPr>
          <w:rFonts w:ascii="Times New Roman" w:hAnsi="Times New Roman"/>
          <w:sz w:val="24"/>
          <w:szCs w:val="24"/>
        </w:rPr>
        <w:t>Физкультурно-спортивные сооружения местного уровня обслуживания следует проектировать в двух уровнях обслуживания:</w:t>
      </w:r>
    </w:p>
    <w:p w:rsidR="00903CF8" w:rsidRPr="00903CF8" w:rsidRDefault="00903CF8" w:rsidP="00903CF8">
      <w:pPr>
        <w:spacing w:after="0" w:line="240" w:lineRule="auto"/>
        <w:ind w:firstLine="567"/>
        <w:jc w:val="both"/>
        <w:textAlignment w:val="top"/>
        <w:rPr>
          <w:rFonts w:ascii="Times New Roman" w:hAnsi="Times New Roman"/>
          <w:sz w:val="24"/>
          <w:szCs w:val="24"/>
        </w:rPr>
      </w:pPr>
      <w:r>
        <w:rPr>
          <w:rFonts w:ascii="Times New Roman" w:hAnsi="Times New Roman"/>
          <w:sz w:val="24"/>
          <w:szCs w:val="24"/>
        </w:rPr>
        <w:t>•</w:t>
      </w:r>
      <w:r w:rsidRPr="00903CF8">
        <w:rPr>
          <w:rFonts w:ascii="Times New Roman" w:hAnsi="Times New Roman"/>
          <w:sz w:val="24"/>
          <w:szCs w:val="24"/>
        </w:rPr>
        <w:t xml:space="preserve"> сооружения приближенного обслуживания, размещаемыми в группах жилой и смешанной жилой застройки (физкультурно-оздоровительные помещения, открытые физкультурно-оздоровительные площадки, </w:t>
      </w:r>
      <w:r w:rsidRPr="00903CF8">
        <w:rPr>
          <w:rFonts w:ascii="Times New Roman" w:hAnsi="Times New Roman"/>
          <w:spacing w:val="-3"/>
          <w:sz w:val="24"/>
          <w:szCs w:val="24"/>
        </w:rPr>
        <w:t xml:space="preserve">молодежные фитнесс-центры (отдельно стоящие, встроенные, встроенно-пристроенные), </w:t>
      </w:r>
      <w:r w:rsidRPr="00903CF8">
        <w:rPr>
          <w:rFonts w:ascii="Times New Roman" w:hAnsi="Times New Roman"/>
          <w:sz w:val="24"/>
          <w:szCs w:val="24"/>
        </w:rPr>
        <w:t>учреждения (сооружения) для детей и подростков и др.);</w:t>
      </w:r>
    </w:p>
    <w:p w:rsidR="00903CF8" w:rsidRPr="00903CF8" w:rsidRDefault="00903CF8" w:rsidP="00903CF8">
      <w:pPr>
        <w:spacing w:after="0" w:line="240" w:lineRule="auto"/>
        <w:ind w:firstLine="567"/>
        <w:jc w:val="both"/>
        <w:textAlignment w:val="top"/>
        <w:rPr>
          <w:rFonts w:ascii="Times New Roman" w:hAnsi="Times New Roman"/>
          <w:sz w:val="24"/>
          <w:szCs w:val="24"/>
        </w:rPr>
      </w:pPr>
      <w:r>
        <w:rPr>
          <w:rFonts w:ascii="Times New Roman" w:hAnsi="Times New Roman"/>
          <w:sz w:val="24"/>
          <w:szCs w:val="24"/>
        </w:rPr>
        <w:t>•</w:t>
      </w:r>
      <w:r w:rsidRPr="00903CF8">
        <w:rPr>
          <w:rFonts w:ascii="Times New Roman" w:hAnsi="Times New Roman"/>
          <w:sz w:val="24"/>
          <w:szCs w:val="24"/>
        </w:rPr>
        <w:t xml:space="preserve"> сооружения повседневного обслуживания, размещаемыми в </w:t>
      </w:r>
      <w:r w:rsidR="008805A0">
        <w:rPr>
          <w:rFonts w:ascii="Times New Roman" w:hAnsi="Times New Roman"/>
          <w:sz w:val="24"/>
          <w:szCs w:val="24"/>
        </w:rPr>
        <w:t xml:space="preserve">жилых зонах сельского </w:t>
      </w:r>
      <w:r w:rsidRPr="00903CF8">
        <w:rPr>
          <w:rFonts w:ascii="Times New Roman" w:hAnsi="Times New Roman"/>
          <w:sz w:val="24"/>
          <w:szCs w:val="24"/>
        </w:rPr>
        <w:t xml:space="preserve"> населенного пункта (</w:t>
      </w:r>
      <w:r w:rsidRPr="00903CF8">
        <w:rPr>
          <w:rFonts w:ascii="Times New Roman" w:hAnsi="Times New Roman"/>
          <w:spacing w:val="-3"/>
          <w:sz w:val="24"/>
          <w:szCs w:val="24"/>
        </w:rPr>
        <w:t>физкультурно-оздоровительный комплекс (клуб)</w:t>
      </w:r>
      <w:r w:rsidRPr="00903CF8">
        <w:rPr>
          <w:rFonts w:ascii="Times New Roman" w:hAnsi="Times New Roman"/>
          <w:bCs/>
          <w:sz w:val="24"/>
          <w:szCs w:val="24"/>
        </w:rPr>
        <w:t xml:space="preserve">, </w:t>
      </w:r>
      <w:r w:rsidRPr="00903CF8">
        <w:rPr>
          <w:rFonts w:ascii="Times New Roman" w:hAnsi="Times New Roman"/>
          <w:spacing w:val="-3"/>
          <w:sz w:val="24"/>
          <w:szCs w:val="24"/>
        </w:rPr>
        <w:t xml:space="preserve">открытые плоскостные спортивные </w:t>
      </w:r>
      <w:r w:rsidRPr="00903CF8">
        <w:rPr>
          <w:rFonts w:ascii="Times New Roman" w:hAnsi="Times New Roman"/>
          <w:spacing w:val="-2"/>
          <w:sz w:val="24"/>
          <w:szCs w:val="24"/>
        </w:rPr>
        <w:t xml:space="preserve">сооружения, </w:t>
      </w:r>
      <w:r w:rsidRPr="00903CF8">
        <w:rPr>
          <w:rFonts w:ascii="Times New Roman" w:hAnsi="Times New Roman"/>
          <w:sz w:val="24"/>
          <w:szCs w:val="24"/>
        </w:rPr>
        <w:t>бассейны оздоровительного и спортивно-оздоровительного плавания).</w:t>
      </w:r>
    </w:p>
    <w:p w:rsidR="00903CF8" w:rsidRPr="00903CF8" w:rsidRDefault="00903CF8" w:rsidP="00903CF8">
      <w:pPr>
        <w:spacing w:after="0" w:line="240" w:lineRule="auto"/>
        <w:ind w:firstLine="567"/>
        <w:jc w:val="both"/>
        <w:rPr>
          <w:rFonts w:ascii="Times New Roman" w:hAnsi="Times New Roman"/>
          <w:sz w:val="24"/>
          <w:szCs w:val="24"/>
        </w:rPr>
      </w:pPr>
      <w:r w:rsidRPr="00903CF8">
        <w:rPr>
          <w:rFonts w:ascii="Times New Roman" w:hAnsi="Times New Roman"/>
          <w:spacing w:val="-2"/>
          <w:sz w:val="24"/>
          <w:szCs w:val="24"/>
        </w:rPr>
        <w:t>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спортивные залы</w:t>
      </w:r>
      <w:r w:rsidRPr="00903CF8">
        <w:rPr>
          <w:rFonts w:ascii="Times New Roman" w:hAnsi="Times New Roman"/>
          <w:sz w:val="24"/>
          <w:szCs w:val="24"/>
        </w:rPr>
        <w:t xml:space="preserve"> и бассейны с ваннами различного назначения, </w:t>
      </w:r>
      <w:r w:rsidRPr="00903CF8">
        <w:rPr>
          <w:rFonts w:ascii="Times New Roman" w:hAnsi="Times New Roman"/>
          <w:bCs/>
          <w:sz w:val="24"/>
          <w:szCs w:val="24"/>
        </w:rPr>
        <w:t>спортивно-досуговые центры, универсальные спортивно-зрелищные комплексы</w:t>
      </w:r>
      <w:r w:rsidRPr="00903CF8">
        <w:rPr>
          <w:rFonts w:ascii="Times New Roman" w:hAnsi="Times New Roman"/>
          <w:sz w:val="24"/>
          <w:szCs w:val="24"/>
        </w:rPr>
        <w:t>.</w:t>
      </w:r>
    </w:p>
    <w:p w:rsidR="00903CF8" w:rsidRPr="00903CF8" w:rsidRDefault="0005561F" w:rsidP="00903CF8">
      <w:pPr>
        <w:spacing w:after="0" w:line="240" w:lineRule="auto"/>
        <w:ind w:firstLine="567"/>
        <w:jc w:val="both"/>
        <w:rPr>
          <w:rFonts w:ascii="Times New Roman" w:hAnsi="Times New Roman"/>
          <w:sz w:val="24"/>
          <w:szCs w:val="24"/>
        </w:rPr>
      </w:pPr>
      <w:r>
        <w:rPr>
          <w:rFonts w:ascii="Times New Roman" w:eastAsia="Calibri" w:hAnsi="Times New Roman"/>
          <w:spacing w:val="-4"/>
          <w:sz w:val="24"/>
          <w:szCs w:val="24"/>
        </w:rPr>
        <w:t>6</w:t>
      </w:r>
      <w:r w:rsidR="003A7303">
        <w:rPr>
          <w:rFonts w:ascii="Times New Roman" w:eastAsia="Calibri" w:hAnsi="Times New Roman"/>
          <w:spacing w:val="-4"/>
          <w:sz w:val="24"/>
          <w:szCs w:val="24"/>
        </w:rPr>
        <w:t>.5</w:t>
      </w:r>
      <w:r w:rsidR="00903CF8">
        <w:rPr>
          <w:rFonts w:ascii="Times New Roman" w:eastAsia="Calibri" w:hAnsi="Times New Roman"/>
          <w:spacing w:val="-4"/>
          <w:sz w:val="24"/>
          <w:szCs w:val="24"/>
        </w:rPr>
        <w:t>.4</w:t>
      </w:r>
      <w:r w:rsidR="00903CF8" w:rsidRPr="00903CF8">
        <w:rPr>
          <w:rFonts w:ascii="Times New Roman" w:eastAsia="Calibri" w:hAnsi="Times New Roman"/>
          <w:spacing w:val="-4"/>
          <w:sz w:val="24"/>
          <w:szCs w:val="24"/>
        </w:rPr>
        <w:t xml:space="preserve">. </w:t>
      </w:r>
      <w:r w:rsidR="00903CF8" w:rsidRPr="00903CF8">
        <w:rPr>
          <w:rFonts w:ascii="Times New Roman" w:hAnsi="Times New Roman"/>
          <w:sz w:val="24"/>
          <w:szCs w:val="24"/>
        </w:rPr>
        <w:t>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903CF8" w:rsidRPr="00903CF8" w:rsidRDefault="00903CF8" w:rsidP="00903CF8">
      <w:pPr>
        <w:spacing w:after="0" w:line="240" w:lineRule="auto"/>
        <w:ind w:firstLine="567"/>
        <w:jc w:val="both"/>
        <w:rPr>
          <w:rFonts w:ascii="Times New Roman" w:hAnsi="Times New Roman"/>
          <w:sz w:val="24"/>
          <w:szCs w:val="24"/>
        </w:rPr>
      </w:pPr>
      <w:r w:rsidRPr="00903CF8">
        <w:rPr>
          <w:rFonts w:ascii="Times New Roman" w:hAnsi="Times New Roman"/>
          <w:sz w:val="24"/>
          <w:szCs w:val="24"/>
        </w:rPr>
        <w:t xml:space="preserve"> При объединении физкультурно-спортивных сооружений </w:t>
      </w:r>
      <w:r w:rsidRPr="00903CF8">
        <w:rPr>
          <w:rFonts w:ascii="Times New Roman" w:hAnsi="Times New Roman"/>
          <w:bCs/>
          <w:sz w:val="24"/>
          <w:szCs w:val="24"/>
        </w:rPr>
        <w:t>кварталов (микрорайонов)</w:t>
      </w:r>
      <w:r w:rsidRPr="00903CF8">
        <w:rPr>
          <w:rFonts w:ascii="Times New Roman" w:hAnsi="Times New Roman"/>
          <w:sz w:val="24"/>
          <w:szCs w:val="24"/>
        </w:rPr>
        <w:t xml:space="preserve"> с учреждениями иных видов обслуживания допускается сокращение показателя площади территории на 10-20 %.</w:t>
      </w:r>
    </w:p>
    <w:p w:rsidR="00903CF8" w:rsidRPr="00903CF8" w:rsidRDefault="0005561F" w:rsidP="00903CF8">
      <w:pPr>
        <w:spacing w:after="0" w:line="240" w:lineRule="auto"/>
        <w:ind w:firstLine="567"/>
        <w:jc w:val="both"/>
        <w:rPr>
          <w:rFonts w:ascii="Times New Roman" w:hAnsi="Times New Roman"/>
          <w:sz w:val="24"/>
          <w:szCs w:val="24"/>
        </w:rPr>
      </w:pPr>
      <w:r>
        <w:rPr>
          <w:rFonts w:ascii="Times New Roman" w:eastAsia="Calibri" w:hAnsi="Times New Roman"/>
          <w:spacing w:val="-4"/>
          <w:sz w:val="24"/>
          <w:szCs w:val="24"/>
        </w:rPr>
        <w:t>6</w:t>
      </w:r>
      <w:r w:rsidR="003A7303">
        <w:rPr>
          <w:rFonts w:ascii="Times New Roman" w:eastAsia="Calibri" w:hAnsi="Times New Roman"/>
          <w:spacing w:val="-4"/>
          <w:sz w:val="24"/>
          <w:szCs w:val="24"/>
        </w:rPr>
        <w:t>.5</w:t>
      </w:r>
      <w:r w:rsidR="00903CF8" w:rsidRPr="00903CF8">
        <w:rPr>
          <w:rFonts w:ascii="Times New Roman" w:eastAsia="Calibri" w:hAnsi="Times New Roman"/>
          <w:spacing w:val="-4"/>
          <w:sz w:val="24"/>
          <w:szCs w:val="24"/>
        </w:rPr>
        <w:t>.</w:t>
      </w:r>
      <w:r w:rsidR="00903CF8">
        <w:rPr>
          <w:rFonts w:ascii="Times New Roman" w:eastAsia="Calibri" w:hAnsi="Times New Roman"/>
          <w:spacing w:val="-4"/>
          <w:sz w:val="24"/>
          <w:szCs w:val="24"/>
        </w:rPr>
        <w:t>5</w:t>
      </w:r>
      <w:r w:rsidR="00903CF8" w:rsidRPr="00903CF8">
        <w:rPr>
          <w:rFonts w:ascii="Times New Roman" w:eastAsia="Calibri" w:hAnsi="Times New Roman"/>
          <w:spacing w:val="-4"/>
          <w:sz w:val="24"/>
          <w:szCs w:val="24"/>
        </w:rPr>
        <w:t xml:space="preserve">. </w:t>
      </w:r>
      <w:r w:rsidR="00903CF8" w:rsidRPr="00903CF8">
        <w:rPr>
          <w:rFonts w:ascii="Times New Roman" w:hAnsi="Times New Roman"/>
          <w:sz w:val="24"/>
          <w:szCs w:val="24"/>
        </w:rPr>
        <w:t xml:space="preserve">Комплексы физкультурно-оздоровительных площадок следует предусматривать в каждом населенном пункте сельского поселения. </w:t>
      </w:r>
    </w:p>
    <w:p w:rsidR="00903CF8" w:rsidRPr="00774F49" w:rsidRDefault="0005561F" w:rsidP="00903CF8">
      <w:pPr>
        <w:spacing w:after="0" w:line="240" w:lineRule="auto"/>
        <w:ind w:firstLine="567"/>
        <w:jc w:val="both"/>
        <w:rPr>
          <w:rFonts w:ascii="Times New Roman" w:hAnsi="Times New Roman"/>
          <w:color w:val="C0504D" w:themeColor="accent2"/>
          <w:spacing w:val="-2"/>
          <w:sz w:val="24"/>
          <w:szCs w:val="24"/>
        </w:rPr>
      </w:pPr>
      <w:r>
        <w:rPr>
          <w:rFonts w:ascii="Times New Roman" w:eastAsia="Calibri" w:hAnsi="Times New Roman"/>
          <w:spacing w:val="-4"/>
          <w:sz w:val="24"/>
          <w:szCs w:val="24"/>
        </w:rPr>
        <w:t>6</w:t>
      </w:r>
      <w:r w:rsidR="003A7303">
        <w:rPr>
          <w:rFonts w:ascii="Times New Roman" w:eastAsia="Calibri" w:hAnsi="Times New Roman"/>
          <w:spacing w:val="-4"/>
          <w:sz w:val="24"/>
          <w:szCs w:val="24"/>
        </w:rPr>
        <w:t>.5</w:t>
      </w:r>
      <w:r w:rsidR="00903CF8" w:rsidRPr="00903CF8">
        <w:rPr>
          <w:rFonts w:ascii="Times New Roman" w:eastAsia="Calibri" w:hAnsi="Times New Roman"/>
          <w:spacing w:val="-4"/>
          <w:sz w:val="24"/>
          <w:szCs w:val="24"/>
        </w:rPr>
        <w:t>.</w:t>
      </w:r>
      <w:r w:rsidR="00903CF8">
        <w:rPr>
          <w:rFonts w:ascii="Times New Roman" w:eastAsia="Calibri" w:hAnsi="Times New Roman"/>
          <w:spacing w:val="-4"/>
          <w:sz w:val="24"/>
          <w:szCs w:val="24"/>
        </w:rPr>
        <w:t>6</w:t>
      </w:r>
      <w:r w:rsidR="00903CF8" w:rsidRPr="00903CF8">
        <w:rPr>
          <w:rFonts w:ascii="Times New Roman" w:eastAsia="Calibri" w:hAnsi="Times New Roman"/>
          <w:spacing w:val="-4"/>
          <w:sz w:val="24"/>
          <w:szCs w:val="24"/>
        </w:rPr>
        <w:t xml:space="preserve">. </w:t>
      </w:r>
      <w:r w:rsidR="00903CF8" w:rsidRPr="00903CF8">
        <w:rPr>
          <w:rFonts w:ascii="Times New Roman" w:hAnsi="Times New Roman"/>
          <w:spacing w:val="-2"/>
          <w:sz w:val="24"/>
          <w:szCs w:val="24"/>
        </w:rPr>
        <w:t>При расчете количества и вместимости спортивных и физкультурно-оздоровительных</w:t>
      </w:r>
      <w:r w:rsidR="00903CF8" w:rsidRPr="00903CF8">
        <w:rPr>
          <w:rFonts w:ascii="Times New Roman" w:hAnsi="Times New Roman"/>
          <w:sz w:val="24"/>
          <w:szCs w:val="24"/>
        </w:rPr>
        <w:t xml:space="preserve">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показатели минимально допустимого уровня обеспеченности </w:t>
      </w:r>
      <w:r w:rsidR="00903CF8" w:rsidRPr="00903CF8">
        <w:rPr>
          <w:rFonts w:ascii="Times New Roman" w:hAnsi="Times New Roman"/>
          <w:spacing w:val="-2"/>
          <w:sz w:val="24"/>
          <w:szCs w:val="24"/>
        </w:rPr>
        <w:t>в соответствии с требованиями СП 59.13330.2012, СП 138.13330.2012 и СП 35-103-2001.</w:t>
      </w:r>
    </w:p>
    <w:p w:rsidR="00903CF8" w:rsidRDefault="0005561F" w:rsidP="00903CF8">
      <w:pPr>
        <w:tabs>
          <w:tab w:val="left" w:pos="567"/>
        </w:tabs>
        <w:spacing w:after="0" w:line="240" w:lineRule="auto"/>
        <w:jc w:val="both"/>
        <w:rPr>
          <w:rFonts w:ascii="Times New Roman" w:hAnsi="Times New Roman"/>
          <w:color w:val="000000" w:themeColor="text1"/>
          <w:sz w:val="24"/>
          <w:szCs w:val="24"/>
        </w:rPr>
      </w:pPr>
      <w:r>
        <w:rPr>
          <w:rFonts w:ascii="Times New Roman" w:eastAsia="Calibri" w:hAnsi="Times New Roman"/>
          <w:spacing w:val="-4"/>
          <w:sz w:val="24"/>
          <w:szCs w:val="24"/>
        </w:rPr>
        <w:tab/>
        <w:t>6</w:t>
      </w:r>
      <w:r w:rsidR="003A7303">
        <w:rPr>
          <w:rFonts w:ascii="Times New Roman" w:eastAsia="Calibri" w:hAnsi="Times New Roman"/>
          <w:spacing w:val="-4"/>
          <w:sz w:val="24"/>
          <w:szCs w:val="24"/>
        </w:rPr>
        <w:t>.5</w:t>
      </w:r>
      <w:r w:rsidR="00903CF8">
        <w:rPr>
          <w:rFonts w:ascii="Times New Roman" w:eastAsia="Calibri" w:hAnsi="Times New Roman"/>
          <w:spacing w:val="-4"/>
          <w:sz w:val="24"/>
          <w:szCs w:val="24"/>
        </w:rPr>
        <w:t xml:space="preserve">.7.  Радиус обслуживания населения учреждениями досуга, физкультуры и спорта, размещаемых в жилой застройке соответствует значениям </w:t>
      </w:r>
      <w:r w:rsidR="00903CF8" w:rsidRPr="00AD62B8">
        <w:rPr>
          <w:rFonts w:ascii="Times New Roman" w:eastAsia="Calibri" w:hAnsi="Times New Roman"/>
          <w:i/>
          <w:spacing w:val="-4"/>
          <w:sz w:val="24"/>
          <w:szCs w:val="24"/>
        </w:rPr>
        <w:t>табл</w:t>
      </w:r>
      <w:r w:rsidR="007B54E9" w:rsidRPr="00AD62B8">
        <w:rPr>
          <w:rFonts w:ascii="Times New Roman" w:eastAsia="Calibri" w:hAnsi="Times New Roman"/>
          <w:i/>
          <w:spacing w:val="-4"/>
          <w:sz w:val="24"/>
          <w:szCs w:val="24"/>
        </w:rPr>
        <w:t>.1</w:t>
      </w:r>
      <w:r w:rsidR="00B462E0">
        <w:rPr>
          <w:rFonts w:ascii="Times New Roman" w:eastAsia="Calibri" w:hAnsi="Times New Roman"/>
          <w:i/>
          <w:spacing w:val="-4"/>
          <w:sz w:val="24"/>
          <w:szCs w:val="24"/>
        </w:rPr>
        <w:t>26</w:t>
      </w:r>
      <w:r w:rsidR="003A7303" w:rsidRPr="003A7303">
        <w:rPr>
          <w:rFonts w:ascii="Times New Roman" w:eastAsia="Calibri" w:hAnsi="Times New Roman"/>
          <w:spacing w:val="-4"/>
          <w:sz w:val="24"/>
          <w:szCs w:val="24"/>
        </w:rPr>
        <w:t>.</w:t>
      </w:r>
    </w:p>
    <w:p w:rsidR="00903CF8" w:rsidRPr="006E22B6" w:rsidRDefault="00903CF8" w:rsidP="00A516E3">
      <w:pPr>
        <w:spacing w:after="0" w:line="240" w:lineRule="auto"/>
        <w:jc w:val="right"/>
        <w:rPr>
          <w:rFonts w:ascii="Times New Roman" w:eastAsia="Calibri" w:hAnsi="Times New Roman"/>
          <w:color w:val="000000"/>
          <w:sz w:val="8"/>
          <w:szCs w:val="8"/>
          <w:lang w:eastAsia="en-US"/>
        </w:rPr>
      </w:pPr>
      <w:r w:rsidRPr="006072D1">
        <w:rPr>
          <w:rFonts w:ascii="Times New Roman" w:hAnsi="Times New Roman"/>
          <w:i/>
          <w:sz w:val="24"/>
          <w:szCs w:val="24"/>
        </w:rPr>
        <w:t xml:space="preserve">Таблица </w:t>
      </w:r>
      <w:r w:rsidR="007B54E9">
        <w:rPr>
          <w:rFonts w:ascii="Times New Roman" w:hAnsi="Times New Roman"/>
          <w:i/>
          <w:sz w:val="24"/>
          <w:szCs w:val="24"/>
        </w:rPr>
        <w:t>1</w:t>
      </w:r>
      <w:r w:rsidR="00B462E0">
        <w:rPr>
          <w:rFonts w:ascii="Times New Roman" w:hAnsi="Times New Roman"/>
          <w:i/>
          <w:sz w:val="24"/>
          <w:szCs w:val="24"/>
        </w:rPr>
        <w:t>26</w:t>
      </w:r>
      <w:r w:rsidRPr="006072D1">
        <w:rPr>
          <w:rFonts w:ascii="Times New Roman" w:hAnsi="Times New Roman"/>
          <w:i/>
          <w:sz w:val="24"/>
          <w:szCs w:val="24"/>
        </w:rPr>
        <w:t>.</w:t>
      </w:r>
      <w:r w:rsidRPr="004E522B">
        <w:rPr>
          <w:rFonts w:ascii="Times New Roman" w:hAnsi="Times New Roman"/>
          <w:b/>
          <w:i/>
          <w:color w:val="000000" w:themeColor="text1"/>
          <w:sz w:val="24"/>
          <w:szCs w:val="24"/>
        </w:rPr>
        <w:t xml:space="preserve"> </w:t>
      </w:r>
    </w:p>
    <w:tbl>
      <w:tblPr>
        <w:tblStyle w:val="14"/>
        <w:tblW w:w="0" w:type="auto"/>
        <w:jc w:val="center"/>
        <w:tblLook w:val="01E0" w:firstRow="1" w:lastRow="1" w:firstColumn="1" w:lastColumn="1" w:noHBand="0" w:noVBand="0"/>
      </w:tblPr>
      <w:tblGrid>
        <w:gridCol w:w="5351"/>
        <w:gridCol w:w="4058"/>
      </w:tblGrid>
      <w:tr w:rsidR="00903CF8" w:rsidRPr="00774F49" w:rsidTr="00903CF8">
        <w:trPr>
          <w:trHeight w:val="312"/>
          <w:jc w:val="center"/>
        </w:trPr>
        <w:tc>
          <w:tcPr>
            <w:tcW w:w="5351" w:type="dxa"/>
            <w:shd w:val="clear" w:color="auto" w:fill="EEECE1" w:themeFill="background2"/>
            <w:vAlign w:val="center"/>
          </w:tcPr>
          <w:p w:rsidR="00903CF8" w:rsidRPr="00903CF8" w:rsidRDefault="00903CF8" w:rsidP="00354E1E">
            <w:pPr>
              <w:tabs>
                <w:tab w:val="center" w:pos="4677"/>
                <w:tab w:val="right" w:pos="9355"/>
              </w:tabs>
              <w:jc w:val="both"/>
              <w:textAlignment w:val="top"/>
              <w:rPr>
                <w:rFonts w:ascii="Times New Roman" w:hAnsi="Times New Roman"/>
                <w:bCs/>
                <w:sz w:val="22"/>
                <w:szCs w:val="22"/>
              </w:rPr>
            </w:pPr>
            <w:r w:rsidRPr="00903CF8">
              <w:rPr>
                <w:rFonts w:ascii="Times New Roman" w:hAnsi="Times New Roman"/>
                <w:bCs/>
                <w:sz w:val="22"/>
                <w:szCs w:val="22"/>
              </w:rPr>
              <w:t>Виды физкультурно-спортивных объектов</w:t>
            </w:r>
          </w:p>
        </w:tc>
        <w:tc>
          <w:tcPr>
            <w:tcW w:w="4058" w:type="dxa"/>
            <w:shd w:val="clear" w:color="auto" w:fill="EEECE1" w:themeFill="background2"/>
            <w:vAlign w:val="center"/>
          </w:tcPr>
          <w:p w:rsidR="00903CF8" w:rsidRPr="00903CF8" w:rsidRDefault="00903CF8" w:rsidP="00354E1E">
            <w:pPr>
              <w:tabs>
                <w:tab w:val="center" w:pos="4677"/>
                <w:tab w:val="right" w:pos="9355"/>
              </w:tabs>
              <w:jc w:val="both"/>
              <w:textAlignment w:val="top"/>
              <w:rPr>
                <w:rFonts w:ascii="Times New Roman" w:hAnsi="Times New Roman"/>
                <w:bCs/>
                <w:sz w:val="22"/>
                <w:szCs w:val="22"/>
              </w:rPr>
            </w:pPr>
            <w:r w:rsidRPr="00903CF8">
              <w:rPr>
                <w:rFonts w:ascii="Times New Roman" w:hAnsi="Times New Roman"/>
                <w:bCs/>
                <w:sz w:val="22"/>
                <w:szCs w:val="22"/>
              </w:rPr>
              <w:t>Территориальная доступность, не более</w:t>
            </w:r>
          </w:p>
        </w:tc>
      </w:tr>
      <w:tr w:rsidR="00903CF8" w:rsidRPr="00774F49" w:rsidTr="00903CF8">
        <w:trPr>
          <w:jc w:val="center"/>
        </w:trPr>
        <w:tc>
          <w:tcPr>
            <w:tcW w:w="5351" w:type="dxa"/>
            <w:tcBorders>
              <w:bottom w:val="nil"/>
            </w:tcBorders>
          </w:tcPr>
          <w:p w:rsidR="00903CF8" w:rsidRPr="00903CF8" w:rsidRDefault="00903CF8" w:rsidP="00354E1E">
            <w:pPr>
              <w:tabs>
                <w:tab w:val="center" w:pos="4677"/>
                <w:tab w:val="right" w:pos="9355"/>
              </w:tabs>
              <w:jc w:val="both"/>
              <w:textAlignment w:val="top"/>
              <w:rPr>
                <w:rFonts w:ascii="Times New Roman" w:hAnsi="Times New Roman"/>
                <w:bCs/>
                <w:sz w:val="22"/>
                <w:szCs w:val="22"/>
              </w:rPr>
            </w:pPr>
            <w:r w:rsidRPr="00903CF8">
              <w:rPr>
                <w:rFonts w:ascii="Times New Roman" w:hAnsi="Times New Roman"/>
                <w:bCs/>
                <w:sz w:val="22"/>
                <w:szCs w:val="22"/>
              </w:rPr>
              <w:t>Объекты местного значения:</w:t>
            </w:r>
          </w:p>
        </w:tc>
        <w:tc>
          <w:tcPr>
            <w:tcW w:w="4058" w:type="dxa"/>
            <w:tcBorders>
              <w:bottom w:val="nil"/>
            </w:tcBorders>
          </w:tcPr>
          <w:p w:rsidR="00903CF8" w:rsidRPr="00903CF8" w:rsidRDefault="00903CF8" w:rsidP="00354E1E">
            <w:pPr>
              <w:tabs>
                <w:tab w:val="center" w:pos="4677"/>
                <w:tab w:val="right" w:pos="9355"/>
              </w:tabs>
              <w:jc w:val="both"/>
              <w:textAlignment w:val="top"/>
              <w:rPr>
                <w:rFonts w:ascii="Times New Roman" w:hAnsi="Times New Roman"/>
                <w:bCs/>
                <w:sz w:val="22"/>
                <w:szCs w:val="22"/>
              </w:rPr>
            </w:pPr>
          </w:p>
        </w:tc>
      </w:tr>
      <w:tr w:rsidR="00903CF8" w:rsidRPr="00774F49" w:rsidTr="00903CF8">
        <w:trPr>
          <w:jc w:val="center"/>
        </w:trPr>
        <w:tc>
          <w:tcPr>
            <w:tcW w:w="5351" w:type="dxa"/>
            <w:tcBorders>
              <w:top w:val="nil"/>
            </w:tcBorders>
          </w:tcPr>
          <w:p w:rsidR="00903CF8" w:rsidRPr="00903CF8" w:rsidRDefault="00903CF8" w:rsidP="00354E1E">
            <w:pPr>
              <w:tabs>
                <w:tab w:val="center" w:pos="4677"/>
                <w:tab w:val="right" w:pos="9355"/>
              </w:tabs>
              <w:ind w:left="176"/>
              <w:jc w:val="both"/>
              <w:textAlignment w:val="top"/>
              <w:rPr>
                <w:rFonts w:ascii="Times New Roman" w:hAnsi="Times New Roman"/>
                <w:bCs/>
                <w:sz w:val="22"/>
                <w:szCs w:val="22"/>
              </w:rPr>
            </w:pPr>
            <w:r w:rsidRPr="00903CF8">
              <w:rPr>
                <w:rFonts w:ascii="Times New Roman" w:hAnsi="Times New Roman"/>
                <w:bCs/>
                <w:sz w:val="22"/>
                <w:szCs w:val="22"/>
              </w:rPr>
              <w:t>- приближенного обслуживания</w:t>
            </w:r>
          </w:p>
        </w:tc>
        <w:tc>
          <w:tcPr>
            <w:tcW w:w="4058" w:type="dxa"/>
            <w:tcBorders>
              <w:top w:val="nil"/>
            </w:tcBorders>
          </w:tcPr>
          <w:p w:rsidR="00903CF8" w:rsidRPr="00903CF8" w:rsidRDefault="00903CF8" w:rsidP="00354E1E">
            <w:pPr>
              <w:tabs>
                <w:tab w:val="center" w:pos="4677"/>
                <w:tab w:val="right" w:pos="9355"/>
              </w:tabs>
              <w:jc w:val="both"/>
              <w:textAlignment w:val="top"/>
              <w:rPr>
                <w:rFonts w:ascii="Times New Roman" w:hAnsi="Times New Roman"/>
                <w:bCs/>
                <w:sz w:val="22"/>
                <w:szCs w:val="22"/>
              </w:rPr>
            </w:pPr>
            <w:r w:rsidRPr="00903CF8">
              <w:rPr>
                <w:rFonts w:ascii="Times New Roman" w:hAnsi="Times New Roman"/>
                <w:bCs/>
                <w:sz w:val="22"/>
                <w:szCs w:val="22"/>
              </w:rPr>
              <w:t>радиус пешеходной доступности 300 м</w:t>
            </w:r>
          </w:p>
        </w:tc>
      </w:tr>
      <w:tr w:rsidR="00903CF8" w:rsidRPr="00774F49" w:rsidTr="00903CF8">
        <w:trPr>
          <w:jc w:val="center"/>
        </w:trPr>
        <w:tc>
          <w:tcPr>
            <w:tcW w:w="5351" w:type="dxa"/>
          </w:tcPr>
          <w:p w:rsidR="00903CF8" w:rsidRPr="00903CF8" w:rsidRDefault="00903CF8" w:rsidP="00354E1E">
            <w:pPr>
              <w:tabs>
                <w:tab w:val="center" w:pos="4677"/>
                <w:tab w:val="right" w:pos="9355"/>
              </w:tabs>
              <w:ind w:left="176"/>
              <w:jc w:val="both"/>
              <w:textAlignment w:val="top"/>
              <w:rPr>
                <w:rFonts w:ascii="Times New Roman" w:hAnsi="Times New Roman"/>
                <w:bCs/>
                <w:sz w:val="22"/>
                <w:szCs w:val="22"/>
              </w:rPr>
            </w:pPr>
            <w:r w:rsidRPr="00903CF8">
              <w:rPr>
                <w:rFonts w:ascii="Times New Roman" w:hAnsi="Times New Roman"/>
                <w:bCs/>
                <w:sz w:val="22"/>
                <w:szCs w:val="22"/>
              </w:rPr>
              <w:t>- повседневного обслуживания</w:t>
            </w:r>
          </w:p>
        </w:tc>
        <w:tc>
          <w:tcPr>
            <w:tcW w:w="4058" w:type="dxa"/>
          </w:tcPr>
          <w:p w:rsidR="00903CF8" w:rsidRPr="00903CF8" w:rsidRDefault="00903CF8" w:rsidP="00354E1E">
            <w:pPr>
              <w:tabs>
                <w:tab w:val="center" w:pos="4677"/>
                <w:tab w:val="right" w:pos="9355"/>
              </w:tabs>
              <w:jc w:val="both"/>
              <w:textAlignment w:val="top"/>
              <w:rPr>
                <w:rFonts w:ascii="Times New Roman" w:hAnsi="Times New Roman"/>
                <w:bCs/>
                <w:sz w:val="22"/>
                <w:szCs w:val="22"/>
              </w:rPr>
            </w:pPr>
            <w:r w:rsidRPr="00903CF8">
              <w:rPr>
                <w:rFonts w:ascii="Times New Roman" w:hAnsi="Times New Roman"/>
                <w:bCs/>
                <w:sz w:val="22"/>
                <w:szCs w:val="22"/>
              </w:rPr>
              <w:t>радиус пешеходной доступности 1500 м</w:t>
            </w:r>
          </w:p>
        </w:tc>
      </w:tr>
      <w:tr w:rsidR="00903CF8" w:rsidRPr="00774F49" w:rsidTr="00903CF8">
        <w:trPr>
          <w:jc w:val="center"/>
        </w:trPr>
        <w:tc>
          <w:tcPr>
            <w:tcW w:w="5351" w:type="dxa"/>
          </w:tcPr>
          <w:p w:rsidR="00903CF8" w:rsidRPr="00903CF8" w:rsidRDefault="00903CF8" w:rsidP="00354E1E">
            <w:pPr>
              <w:tabs>
                <w:tab w:val="center" w:pos="4677"/>
                <w:tab w:val="right" w:pos="9355"/>
              </w:tabs>
              <w:suppressAutoHyphens/>
              <w:jc w:val="both"/>
              <w:textAlignment w:val="top"/>
              <w:rPr>
                <w:rFonts w:ascii="Times New Roman" w:hAnsi="Times New Roman"/>
                <w:bCs/>
                <w:sz w:val="22"/>
                <w:szCs w:val="22"/>
              </w:rPr>
            </w:pPr>
            <w:r w:rsidRPr="00903CF8">
              <w:rPr>
                <w:rFonts w:ascii="Times New Roman" w:hAnsi="Times New Roman"/>
                <w:bCs/>
                <w:sz w:val="22"/>
                <w:szCs w:val="22"/>
              </w:rPr>
              <w:t>Объекты регионального значения (периодического обслуживания)</w:t>
            </w:r>
          </w:p>
        </w:tc>
        <w:tc>
          <w:tcPr>
            <w:tcW w:w="4058" w:type="dxa"/>
          </w:tcPr>
          <w:p w:rsidR="00903CF8" w:rsidRPr="00903CF8" w:rsidRDefault="00903CF8" w:rsidP="00354E1E">
            <w:pPr>
              <w:tabs>
                <w:tab w:val="center" w:pos="4677"/>
                <w:tab w:val="right" w:pos="9355"/>
              </w:tabs>
              <w:jc w:val="both"/>
              <w:textAlignment w:val="top"/>
              <w:rPr>
                <w:rFonts w:ascii="Times New Roman" w:hAnsi="Times New Roman"/>
                <w:bCs/>
                <w:sz w:val="22"/>
                <w:szCs w:val="22"/>
              </w:rPr>
            </w:pPr>
            <w:r w:rsidRPr="00903CF8">
              <w:rPr>
                <w:rFonts w:ascii="Times New Roman" w:hAnsi="Times New Roman"/>
                <w:bCs/>
                <w:sz w:val="22"/>
                <w:szCs w:val="22"/>
              </w:rPr>
              <w:t>радиус транспортной доступности 30 мин.</w:t>
            </w:r>
          </w:p>
        </w:tc>
      </w:tr>
    </w:tbl>
    <w:p w:rsidR="00903CF8" w:rsidRPr="00903CF8" w:rsidRDefault="00903CF8" w:rsidP="00903CF8">
      <w:pPr>
        <w:widowControl w:val="0"/>
        <w:autoSpaceDE w:val="0"/>
        <w:autoSpaceDN w:val="0"/>
        <w:adjustRightInd w:val="0"/>
        <w:spacing w:after="0" w:line="240" w:lineRule="auto"/>
        <w:ind w:firstLine="567"/>
        <w:jc w:val="both"/>
        <w:rPr>
          <w:rFonts w:ascii="Times New Roman" w:eastAsia="Calibri" w:hAnsi="Times New Roman"/>
          <w:spacing w:val="-4"/>
          <w:sz w:val="8"/>
          <w:szCs w:val="8"/>
        </w:rPr>
      </w:pPr>
    </w:p>
    <w:p w:rsidR="00903CF8" w:rsidRPr="00135CFF" w:rsidRDefault="0005561F" w:rsidP="00903CF8">
      <w:pPr>
        <w:spacing w:after="0" w:line="240" w:lineRule="auto"/>
        <w:ind w:firstLine="567"/>
        <w:jc w:val="both"/>
        <w:textAlignment w:val="top"/>
        <w:rPr>
          <w:rFonts w:ascii="Times New Roman" w:hAnsi="Times New Roman"/>
          <w:sz w:val="24"/>
          <w:szCs w:val="24"/>
        </w:rPr>
      </w:pPr>
      <w:r>
        <w:rPr>
          <w:rFonts w:ascii="Times New Roman" w:hAnsi="Times New Roman"/>
          <w:sz w:val="24"/>
          <w:szCs w:val="24"/>
        </w:rPr>
        <w:t>6</w:t>
      </w:r>
      <w:r w:rsidR="003A7303">
        <w:rPr>
          <w:rFonts w:ascii="Times New Roman" w:hAnsi="Times New Roman"/>
          <w:sz w:val="24"/>
          <w:szCs w:val="24"/>
        </w:rPr>
        <w:t xml:space="preserve">.5.8. </w:t>
      </w:r>
      <w:r w:rsidR="00903CF8" w:rsidRPr="00135CFF">
        <w:rPr>
          <w:rFonts w:ascii="Times New Roman" w:hAnsi="Times New Roman"/>
          <w:sz w:val="24"/>
          <w:szCs w:val="24"/>
        </w:rPr>
        <w:t>Открытые плоскостные физкультурно-оздоровительные сооружения, относимые к объектам повседневного и приближенного обслуживания, рекомендуется проектировать на придомовых территориях.</w:t>
      </w:r>
    </w:p>
    <w:p w:rsidR="00903CF8" w:rsidRPr="00135CFF" w:rsidRDefault="00903CF8" w:rsidP="00903CF8">
      <w:pPr>
        <w:spacing w:after="0" w:line="240" w:lineRule="auto"/>
        <w:ind w:firstLine="567"/>
        <w:jc w:val="both"/>
        <w:textAlignment w:val="top"/>
        <w:rPr>
          <w:rFonts w:ascii="Times New Roman" w:hAnsi="Times New Roman"/>
          <w:sz w:val="24"/>
          <w:szCs w:val="24"/>
        </w:rPr>
      </w:pPr>
      <w:r w:rsidRPr="00135CFF">
        <w:rPr>
          <w:rFonts w:ascii="Times New Roman" w:hAnsi="Times New Roman"/>
          <w:sz w:val="24"/>
          <w:szCs w:val="24"/>
        </w:rPr>
        <w:t>Размещение отдельных открытых плоскостных физкультурно-оздоровительных сооружений и сблокированных плоскостных сооружений следует проектировать с учетом нормативных разрывов от жилых домов, м, до:</w:t>
      </w:r>
    </w:p>
    <w:p w:rsidR="00903CF8" w:rsidRPr="00135CFF" w:rsidRDefault="00903CF8" w:rsidP="00903CF8">
      <w:pPr>
        <w:spacing w:after="0" w:line="240" w:lineRule="auto"/>
        <w:ind w:firstLine="567"/>
        <w:jc w:val="both"/>
        <w:textAlignment w:val="top"/>
        <w:rPr>
          <w:rFonts w:ascii="Times New Roman" w:hAnsi="Times New Roman"/>
          <w:sz w:val="24"/>
          <w:szCs w:val="24"/>
        </w:rPr>
      </w:pPr>
      <w:r w:rsidRPr="00135CFF">
        <w:rPr>
          <w:rFonts w:ascii="Times New Roman" w:hAnsi="Times New Roman"/>
          <w:sz w:val="24"/>
          <w:szCs w:val="24"/>
        </w:rPr>
        <w:t>• площадок для занятий физкуль</w:t>
      </w:r>
      <w:r w:rsidR="0005561F">
        <w:rPr>
          <w:rFonts w:ascii="Times New Roman" w:hAnsi="Times New Roman"/>
          <w:sz w:val="24"/>
          <w:szCs w:val="24"/>
        </w:rPr>
        <w:t>турой – в соответствии с п.п. 6.2.20-6</w:t>
      </w:r>
      <w:r w:rsidRPr="00135CFF">
        <w:rPr>
          <w:rFonts w:ascii="Times New Roman" w:hAnsi="Times New Roman"/>
          <w:sz w:val="24"/>
          <w:szCs w:val="24"/>
        </w:rPr>
        <w:t>.2.21 настоящих нормативов;</w:t>
      </w:r>
    </w:p>
    <w:p w:rsidR="00903CF8" w:rsidRPr="00135CFF" w:rsidRDefault="00903CF8" w:rsidP="00903CF8">
      <w:pPr>
        <w:tabs>
          <w:tab w:val="num" w:pos="468"/>
          <w:tab w:val="num" w:pos="924"/>
        </w:tabs>
        <w:spacing w:after="0" w:line="240" w:lineRule="auto"/>
        <w:ind w:firstLine="567"/>
        <w:jc w:val="both"/>
        <w:textAlignment w:val="top"/>
        <w:rPr>
          <w:rFonts w:ascii="Times New Roman" w:hAnsi="Times New Roman"/>
          <w:sz w:val="24"/>
          <w:szCs w:val="24"/>
        </w:rPr>
      </w:pPr>
      <w:r w:rsidRPr="00135CFF">
        <w:rPr>
          <w:rFonts w:ascii="Times New Roman" w:hAnsi="Times New Roman"/>
          <w:sz w:val="24"/>
          <w:szCs w:val="24"/>
        </w:rPr>
        <w:t>• сооружений для спортивных игр и роллерспорта – 30-40;</w:t>
      </w:r>
    </w:p>
    <w:p w:rsidR="00903CF8" w:rsidRPr="00135CFF" w:rsidRDefault="00903CF8" w:rsidP="00903CF8">
      <w:pPr>
        <w:tabs>
          <w:tab w:val="num" w:pos="468"/>
          <w:tab w:val="num" w:pos="924"/>
        </w:tabs>
        <w:spacing w:after="0" w:line="240" w:lineRule="auto"/>
        <w:ind w:firstLine="567"/>
        <w:jc w:val="both"/>
        <w:textAlignment w:val="top"/>
        <w:rPr>
          <w:rFonts w:ascii="Times New Roman" w:hAnsi="Times New Roman"/>
          <w:sz w:val="24"/>
          <w:szCs w:val="24"/>
        </w:rPr>
      </w:pPr>
      <w:r w:rsidRPr="00135CFF">
        <w:rPr>
          <w:rFonts w:ascii="Times New Roman" w:hAnsi="Times New Roman"/>
          <w:sz w:val="24"/>
          <w:szCs w:val="24"/>
        </w:rPr>
        <w:t>• сооружений для инвалидов, сооружений для индивидуальных гимнастических упражнений, физкультурно-рекреационных площадок для детей – 20.</w:t>
      </w:r>
    </w:p>
    <w:p w:rsidR="00903CF8" w:rsidRPr="00135CFF" w:rsidRDefault="0005561F" w:rsidP="00903CF8">
      <w:pPr>
        <w:spacing w:after="0" w:line="240" w:lineRule="auto"/>
        <w:ind w:firstLine="567"/>
        <w:jc w:val="both"/>
        <w:rPr>
          <w:rFonts w:ascii="Times New Roman" w:hAnsi="Times New Roman"/>
          <w:sz w:val="24"/>
          <w:szCs w:val="24"/>
        </w:rPr>
      </w:pPr>
      <w:r>
        <w:rPr>
          <w:rFonts w:ascii="Times New Roman" w:eastAsia="Calibri" w:hAnsi="Times New Roman"/>
          <w:spacing w:val="-4"/>
          <w:sz w:val="24"/>
          <w:szCs w:val="24"/>
        </w:rPr>
        <w:t>6</w:t>
      </w:r>
      <w:r w:rsidR="003A7303">
        <w:rPr>
          <w:rFonts w:ascii="Times New Roman" w:eastAsia="Calibri" w:hAnsi="Times New Roman"/>
          <w:spacing w:val="-4"/>
          <w:sz w:val="24"/>
          <w:szCs w:val="24"/>
        </w:rPr>
        <w:t>.5</w:t>
      </w:r>
      <w:r w:rsidR="00135CFF" w:rsidRPr="00135CFF">
        <w:rPr>
          <w:rFonts w:ascii="Times New Roman" w:eastAsia="Calibri" w:hAnsi="Times New Roman"/>
          <w:spacing w:val="-4"/>
          <w:sz w:val="24"/>
          <w:szCs w:val="24"/>
        </w:rPr>
        <w:t xml:space="preserve">.9.  </w:t>
      </w:r>
      <w:r w:rsidR="00903CF8" w:rsidRPr="00135CFF">
        <w:rPr>
          <w:rFonts w:ascii="Times New Roman" w:hAnsi="Times New Roman"/>
          <w:sz w:val="24"/>
          <w:szCs w:val="24"/>
        </w:rPr>
        <w:t>Для сооружений, используемых детьми и инвалидами, допускается сокращение нормативного разрыва между жилыми зданиями и открытыми плоскостными сооружениями, размещенными со стороны глухих торцов жилых зданий до 10 м.</w:t>
      </w:r>
    </w:p>
    <w:p w:rsidR="00903CF8" w:rsidRPr="007B54E9" w:rsidRDefault="0005561F" w:rsidP="00903CF8">
      <w:pPr>
        <w:spacing w:after="0" w:line="240" w:lineRule="auto"/>
        <w:ind w:firstLine="567"/>
        <w:jc w:val="both"/>
        <w:rPr>
          <w:rFonts w:ascii="Times New Roman" w:hAnsi="Times New Roman"/>
          <w:bCs/>
          <w:sz w:val="24"/>
          <w:szCs w:val="24"/>
        </w:rPr>
      </w:pPr>
      <w:r w:rsidRPr="007B54E9">
        <w:rPr>
          <w:rFonts w:ascii="Times New Roman" w:eastAsia="Calibri" w:hAnsi="Times New Roman"/>
          <w:spacing w:val="-4"/>
          <w:sz w:val="24"/>
          <w:szCs w:val="24"/>
        </w:rPr>
        <w:t>6</w:t>
      </w:r>
      <w:r w:rsidR="003A7303" w:rsidRPr="007B54E9">
        <w:rPr>
          <w:rFonts w:ascii="Times New Roman" w:eastAsia="Calibri" w:hAnsi="Times New Roman"/>
          <w:spacing w:val="-4"/>
          <w:sz w:val="24"/>
          <w:szCs w:val="24"/>
        </w:rPr>
        <w:t>.5</w:t>
      </w:r>
      <w:r w:rsidR="00135CFF" w:rsidRPr="007B54E9">
        <w:rPr>
          <w:rFonts w:ascii="Times New Roman" w:eastAsia="Calibri" w:hAnsi="Times New Roman"/>
          <w:spacing w:val="-4"/>
          <w:sz w:val="24"/>
          <w:szCs w:val="24"/>
        </w:rPr>
        <w:t xml:space="preserve">.10.  </w:t>
      </w:r>
      <w:r w:rsidR="00903CF8" w:rsidRPr="007B54E9">
        <w:rPr>
          <w:rFonts w:ascii="Times New Roman" w:hAnsi="Times New Roman"/>
          <w:bCs/>
          <w:sz w:val="24"/>
          <w:szCs w:val="24"/>
        </w:rPr>
        <w:t>При проектировании общественно-деловых зон у торговых центров, вокзалов и других сооружений массового посещения, а также на территории спортивных сооружений рекомендуется проектировать обособленные площадки с твердым покрытием для катания на роликовых коньках, скейтбордах.</w:t>
      </w:r>
    </w:p>
    <w:p w:rsidR="00903CF8" w:rsidRPr="007B54E9" w:rsidRDefault="00903CF8" w:rsidP="00903CF8">
      <w:pPr>
        <w:spacing w:after="0" w:line="240" w:lineRule="auto"/>
        <w:ind w:firstLine="567"/>
        <w:jc w:val="both"/>
        <w:rPr>
          <w:rFonts w:ascii="Times New Roman" w:hAnsi="Times New Roman"/>
          <w:bCs/>
          <w:sz w:val="24"/>
          <w:szCs w:val="24"/>
        </w:rPr>
      </w:pPr>
      <w:r w:rsidRPr="007B54E9">
        <w:rPr>
          <w:rFonts w:ascii="Times New Roman" w:hAnsi="Times New Roman"/>
          <w:bCs/>
          <w:sz w:val="24"/>
          <w:szCs w:val="24"/>
        </w:rPr>
        <w:t>Размеры и конструкция площадок для катания на роликовых коньках не регламентируются, но площадь для катания принимается не менее 300 м</w:t>
      </w:r>
      <w:r w:rsidRPr="007B54E9">
        <w:rPr>
          <w:rFonts w:ascii="Times New Roman" w:hAnsi="Times New Roman"/>
          <w:bCs/>
          <w:sz w:val="24"/>
          <w:szCs w:val="24"/>
          <w:vertAlign w:val="superscript"/>
        </w:rPr>
        <w:t>2</w:t>
      </w:r>
      <w:r w:rsidRPr="007B54E9">
        <w:rPr>
          <w:rFonts w:ascii="Times New Roman" w:hAnsi="Times New Roman"/>
          <w:bCs/>
          <w:sz w:val="24"/>
          <w:szCs w:val="24"/>
        </w:rPr>
        <w:t>. Форму площадок следует проектировать круглой или прямоугольной.</w:t>
      </w:r>
    </w:p>
    <w:p w:rsidR="00903CF8" w:rsidRPr="007B54E9" w:rsidRDefault="00903CF8" w:rsidP="00903CF8">
      <w:pPr>
        <w:spacing w:after="0" w:line="240" w:lineRule="auto"/>
        <w:ind w:firstLine="567"/>
        <w:jc w:val="both"/>
        <w:rPr>
          <w:rFonts w:ascii="Times New Roman" w:hAnsi="Times New Roman"/>
          <w:bCs/>
          <w:sz w:val="24"/>
          <w:szCs w:val="24"/>
        </w:rPr>
      </w:pPr>
      <w:r w:rsidRPr="007B54E9">
        <w:rPr>
          <w:rFonts w:ascii="Times New Roman" w:hAnsi="Times New Roman"/>
          <w:bCs/>
          <w:sz w:val="24"/>
          <w:szCs w:val="24"/>
        </w:rPr>
        <w:t>Площадку для катания на скейтбордах следует проектировать размером не менее 15×15 м (225 м</w:t>
      </w:r>
      <w:r w:rsidRPr="007B54E9">
        <w:rPr>
          <w:rFonts w:ascii="Times New Roman" w:hAnsi="Times New Roman"/>
          <w:bCs/>
          <w:sz w:val="24"/>
          <w:szCs w:val="24"/>
          <w:vertAlign w:val="superscript"/>
        </w:rPr>
        <w:t>2</w:t>
      </w:r>
      <w:r w:rsidRPr="007B54E9">
        <w:rPr>
          <w:rFonts w:ascii="Times New Roman" w:hAnsi="Times New Roman"/>
          <w:bCs/>
          <w:sz w:val="24"/>
          <w:szCs w:val="24"/>
        </w:rPr>
        <w:t>). Данные площадки могут размещаться:</w:t>
      </w:r>
    </w:p>
    <w:p w:rsidR="00903CF8" w:rsidRPr="007B54E9" w:rsidRDefault="00135CFF" w:rsidP="00903CF8">
      <w:pPr>
        <w:spacing w:after="0" w:line="240" w:lineRule="auto"/>
        <w:ind w:firstLine="567"/>
        <w:jc w:val="both"/>
        <w:rPr>
          <w:rFonts w:ascii="Times New Roman" w:hAnsi="Times New Roman"/>
          <w:bCs/>
          <w:sz w:val="24"/>
          <w:szCs w:val="24"/>
        </w:rPr>
      </w:pPr>
      <w:r w:rsidRPr="007B54E9">
        <w:rPr>
          <w:rFonts w:ascii="Times New Roman" w:hAnsi="Times New Roman"/>
          <w:bCs/>
          <w:sz w:val="24"/>
          <w:szCs w:val="24"/>
        </w:rPr>
        <w:t>•</w:t>
      </w:r>
      <w:r w:rsidR="00903CF8" w:rsidRPr="007B54E9">
        <w:rPr>
          <w:rFonts w:ascii="Times New Roman" w:hAnsi="Times New Roman"/>
          <w:bCs/>
          <w:sz w:val="24"/>
          <w:szCs w:val="24"/>
        </w:rPr>
        <w:t xml:space="preserve"> в школьных дворах и на игровых площадках;</w:t>
      </w:r>
    </w:p>
    <w:p w:rsidR="00903CF8" w:rsidRPr="007B54E9" w:rsidRDefault="00135CFF" w:rsidP="00903CF8">
      <w:pPr>
        <w:spacing w:after="0" w:line="240" w:lineRule="auto"/>
        <w:ind w:firstLine="567"/>
        <w:jc w:val="both"/>
        <w:rPr>
          <w:rFonts w:ascii="Times New Roman" w:hAnsi="Times New Roman"/>
          <w:bCs/>
          <w:sz w:val="24"/>
          <w:szCs w:val="24"/>
        </w:rPr>
      </w:pPr>
      <w:r w:rsidRPr="007B54E9">
        <w:rPr>
          <w:rFonts w:ascii="Times New Roman" w:hAnsi="Times New Roman"/>
          <w:bCs/>
          <w:sz w:val="24"/>
          <w:szCs w:val="24"/>
        </w:rPr>
        <w:t>•</w:t>
      </w:r>
      <w:r w:rsidR="00903CF8" w:rsidRPr="007B54E9">
        <w:rPr>
          <w:rFonts w:ascii="Times New Roman" w:hAnsi="Times New Roman"/>
          <w:bCs/>
          <w:sz w:val="24"/>
          <w:szCs w:val="24"/>
        </w:rPr>
        <w:t xml:space="preserve"> на площадках под ледовые катки;</w:t>
      </w:r>
    </w:p>
    <w:p w:rsidR="00903CF8" w:rsidRPr="007B54E9" w:rsidRDefault="00135CFF" w:rsidP="00903CF8">
      <w:pPr>
        <w:spacing w:after="0" w:line="240" w:lineRule="auto"/>
        <w:ind w:firstLine="567"/>
        <w:jc w:val="both"/>
        <w:rPr>
          <w:rFonts w:ascii="Times New Roman" w:hAnsi="Times New Roman"/>
          <w:bCs/>
          <w:sz w:val="24"/>
          <w:szCs w:val="24"/>
        </w:rPr>
      </w:pPr>
      <w:r w:rsidRPr="007B54E9">
        <w:rPr>
          <w:rFonts w:ascii="Times New Roman" w:hAnsi="Times New Roman"/>
          <w:bCs/>
          <w:sz w:val="24"/>
          <w:szCs w:val="24"/>
        </w:rPr>
        <w:t>•</w:t>
      </w:r>
      <w:r w:rsidR="00903CF8" w:rsidRPr="007B54E9">
        <w:rPr>
          <w:rFonts w:ascii="Times New Roman" w:hAnsi="Times New Roman"/>
          <w:bCs/>
          <w:sz w:val="24"/>
          <w:szCs w:val="24"/>
        </w:rPr>
        <w:t xml:space="preserve"> на огороженном пространстве на рыночных площадках;</w:t>
      </w:r>
    </w:p>
    <w:p w:rsidR="00903CF8" w:rsidRPr="007B54E9" w:rsidRDefault="00135CFF" w:rsidP="00903CF8">
      <w:pPr>
        <w:spacing w:after="0" w:line="240" w:lineRule="auto"/>
        <w:ind w:firstLine="567"/>
        <w:jc w:val="both"/>
        <w:rPr>
          <w:rFonts w:ascii="Times New Roman" w:hAnsi="Times New Roman"/>
          <w:bCs/>
          <w:sz w:val="24"/>
          <w:szCs w:val="24"/>
        </w:rPr>
      </w:pPr>
      <w:r w:rsidRPr="007B54E9">
        <w:rPr>
          <w:rFonts w:ascii="Times New Roman" w:hAnsi="Times New Roman"/>
          <w:bCs/>
          <w:sz w:val="24"/>
          <w:szCs w:val="24"/>
        </w:rPr>
        <w:t>•</w:t>
      </w:r>
      <w:r w:rsidR="00903CF8" w:rsidRPr="007B54E9">
        <w:rPr>
          <w:rFonts w:ascii="Times New Roman" w:hAnsi="Times New Roman"/>
          <w:bCs/>
          <w:sz w:val="24"/>
          <w:szCs w:val="24"/>
        </w:rPr>
        <w:t xml:space="preserve"> в спортивных центрах;</w:t>
      </w:r>
    </w:p>
    <w:p w:rsidR="00903CF8" w:rsidRPr="007B54E9" w:rsidRDefault="00135CFF" w:rsidP="00903CF8">
      <w:pPr>
        <w:spacing w:after="0" w:line="240" w:lineRule="auto"/>
        <w:ind w:firstLine="567"/>
        <w:jc w:val="both"/>
        <w:rPr>
          <w:rFonts w:ascii="Times New Roman" w:hAnsi="Times New Roman"/>
          <w:sz w:val="24"/>
          <w:szCs w:val="24"/>
        </w:rPr>
      </w:pPr>
      <w:r w:rsidRPr="007B54E9">
        <w:rPr>
          <w:rFonts w:ascii="Times New Roman" w:hAnsi="Times New Roman"/>
          <w:bCs/>
          <w:sz w:val="24"/>
          <w:szCs w:val="24"/>
        </w:rPr>
        <w:t>•</w:t>
      </w:r>
      <w:r w:rsidR="00903CF8" w:rsidRPr="007B54E9">
        <w:rPr>
          <w:rFonts w:ascii="Times New Roman" w:hAnsi="Times New Roman"/>
          <w:bCs/>
          <w:sz w:val="24"/>
          <w:szCs w:val="24"/>
        </w:rPr>
        <w:t xml:space="preserve"> в открытых парках и зонах отдыха.</w:t>
      </w:r>
    </w:p>
    <w:p w:rsidR="00903CF8" w:rsidRPr="00135CFF" w:rsidRDefault="0005561F" w:rsidP="00903CF8">
      <w:pPr>
        <w:shd w:val="clear" w:color="auto" w:fill="FFFFFF"/>
        <w:spacing w:after="0" w:line="240" w:lineRule="auto"/>
        <w:ind w:firstLine="567"/>
        <w:jc w:val="both"/>
        <w:textAlignment w:val="top"/>
        <w:rPr>
          <w:rFonts w:ascii="Times New Roman" w:hAnsi="Times New Roman"/>
          <w:sz w:val="24"/>
          <w:szCs w:val="24"/>
        </w:rPr>
      </w:pPr>
      <w:r>
        <w:rPr>
          <w:rFonts w:ascii="Times New Roman" w:eastAsia="Calibri" w:hAnsi="Times New Roman"/>
          <w:spacing w:val="-4"/>
          <w:sz w:val="24"/>
          <w:szCs w:val="24"/>
        </w:rPr>
        <w:t>6</w:t>
      </w:r>
      <w:r w:rsidR="003A7303">
        <w:rPr>
          <w:rFonts w:ascii="Times New Roman" w:eastAsia="Calibri" w:hAnsi="Times New Roman"/>
          <w:spacing w:val="-4"/>
          <w:sz w:val="24"/>
          <w:szCs w:val="24"/>
        </w:rPr>
        <w:t>.5</w:t>
      </w:r>
      <w:r w:rsidR="008805A0">
        <w:rPr>
          <w:rFonts w:ascii="Times New Roman" w:eastAsia="Calibri" w:hAnsi="Times New Roman"/>
          <w:spacing w:val="-4"/>
          <w:sz w:val="24"/>
          <w:szCs w:val="24"/>
        </w:rPr>
        <w:t>.11</w:t>
      </w:r>
      <w:r w:rsidR="00135CFF" w:rsidRPr="00135CFF">
        <w:rPr>
          <w:rFonts w:ascii="Times New Roman" w:eastAsia="Calibri" w:hAnsi="Times New Roman"/>
          <w:spacing w:val="-4"/>
          <w:sz w:val="24"/>
          <w:szCs w:val="24"/>
        </w:rPr>
        <w:t xml:space="preserve">.  </w:t>
      </w:r>
      <w:r w:rsidR="00903CF8" w:rsidRPr="00135CFF">
        <w:rPr>
          <w:rFonts w:ascii="Times New Roman" w:hAnsi="Times New Roman"/>
          <w:sz w:val="24"/>
          <w:szCs w:val="24"/>
        </w:rPr>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p>
    <w:p w:rsidR="006E22B6" w:rsidRPr="003619AC" w:rsidRDefault="0005561F" w:rsidP="00D064D1">
      <w:pPr>
        <w:widowControl w:val="0"/>
        <w:autoSpaceDE w:val="0"/>
        <w:autoSpaceDN w:val="0"/>
        <w:adjustRightInd w:val="0"/>
        <w:spacing w:after="0" w:line="240" w:lineRule="auto"/>
        <w:ind w:firstLine="567"/>
        <w:jc w:val="both"/>
        <w:rPr>
          <w:rFonts w:ascii="Times New Roman" w:eastAsia="Calibri" w:hAnsi="Times New Roman"/>
          <w:spacing w:val="-4"/>
          <w:sz w:val="24"/>
          <w:szCs w:val="24"/>
        </w:rPr>
      </w:pPr>
      <w:r>
        <w:rPr>
          <w:rFonts w:ascii="Times New Roman" w:eastAsia="Calibri" w:hAnsi="Times New Roman"/>
          <w:spacing w:val="-4"/>
          <w:sz w:val="24"/>
          <w:szCs w:val="24"/>
        </w:rPr>
        <w:t>6</w:t>
      </w:r>
      <w:r w:rsidR="003A7303">
        <w:rPr>
          <w:rFonts w:ascii="Times New Roman" w:eastAsia="Calibri" w:hAnsi="Times New Roman"/>
          <w:spacing w:val="-4"/>
          <w:sz w:val="24"/>
          <w:szCs w:val="24"/>
        </w:rPr>
        <w:t>.5</w:t>
      </w:r>
      <w:r w:rsidR="00135CFF">
        <w:rPr>
          <w:rFonts w:ascii="Times New Roman" w:eastAsia="Calibri" w:hAnsi="Times New Roman"/>
          <w:spacing w:val="-4"/>
          <w:sz w:val="24"/>
          <w:szCs w:val="24"/>
        </w:rPr>
        <w:t>.1</w:t>
      </w:r>
      <w:r w:rsidR="008805A0">
        <w:rPr>
          <w:rFonts w:ascii="Times New Roman" w:eastAsia="Calibri" w:hAnsi="Times New Roman"/>
          <w:spacing w:val="-4"/>
          <w:sz w:val="24"/>
          <w:szCs w:val="24"/>
        </w:rPr>
        <w:t>2</w:t>
      </w:r>
      <w:r w:rsidR="006E22B6">
        <w:rPr>
          <w:rFonts w:ascii="Times New Roman" w:eastAsia="Calibri" w:hAnsi="Times New Roman"/>
          <w:spacing w:val="-4"/>
          <w:sz w:val="24"/>
          <w:szCs w:val="24"/>
        </w:rPr>
        <w:t>.  Обоснование установления минимально допустимого уровня обеспеченности объектами в области физкультуры и массового спорта представлено в табл</w:t>
      </w:r>
      <w:r w:rsidR="007B54E9">
        <w:rPr>
          <w:rFonts w:ascii="Times New Roman" w:eastAsia="Calibri" w:hAnsi="Times New Roman"/>
          <w:spacing w:val="-4"/>
          <w:sz w:val="24"/>
          <w:szCs w:val="24"/>
        </w:rPr>
        <w:t>.1</w:t>
      </w:r>
      <w:r w:rsidR="00B462E0">
        <w:rPr>
          <w:rFonts w:ascii="Times New Roman" w:eastAsia="Calibri" w:hAnsi="Times New Roman"/>
          <w:spacing w:val="-4"/>
          <w:sz w:val="24"/>
          <w:szCs w:val="24"/>
        </w:rPr>
        <w:t>27</w:t>
      </w:r>
      <w:r w:rsidR="003A7303">
        <w:rPr>
          <w:rFonts w:ascii="Times New Roman" w:eastAsia="Calibri" w:hAnsi="Times New Roman"/>
          <w:spacing w:val="-4"/>
          <w:sz w:val="24"/>
          <w:szCs w:val="24"/>
        </w:rPr>
        <w:t>.</w:t>
      </w:r>
    </w:p>
    <w:p w:rsidR="006E22B6" w:rsidRPr="006E22B6" w:rsidRDefault="006E22B6" w:rsidP="00D064D1">
      <w:pPr>
        <w:spacing w:after="0" w:line="240" w:lineRule="auto"/>
        <w:jc w:val="right"/>
        <w:rPr>
          <w:rFonts w:ascii="Times New Roman" w:hAnsi="Times New Roman"/>
          <w:color w:val="000000"/>
          <w:sz w:val="8"/>
          <w:szCs w:val="8"/>
        </w:rPr>
      </w:pPr>
    </w:p>
    <w:p w:rsidR="00D064D1" w:rsidRPr="006E22B6" w:rsidRDefault="00D064D1" w:rsidP="00A516E3">
      <w:pPr>
        <w:spacing w:after="0" w:line="240" w:lineRule="auto"/>
        <w:jc w:val="right"/>
        <w:rPr>
          <w:rFonts w:ascii="Times New Roman" w:hAnsi="Times New Roman"/>
          <w:b/>
          <w:color w:val="000000"/>
          <w:sz w:val="8"/>
          <w:szCs w:val="8"/>
        </w:rPr>
      </w:pPr>
      <w:r w:rsidRPr="006072D1">
        <w:rPr>
          <w:rFonts w:ascii="Times New Roman" w:hAnsi="Times New Roman"/>
          <w:i/>
          <w:sz w:val="24"/>
          <w:szCs w:val="24"/>
        </w:rPr>
        <w:t>Таблица</w:t>
      </w:r>
      <w:r w:rsidR="00AF5FF4" w:rsidRPr="006072D1">
        <w:rPr>
          <w:rFonts w:ascii="Times New Roman" w:hAnsi="Times New Roman"/>
          <w:i/>
          <w:sz w:val="24"/>
          <w:szCs w:val="24"/>
        </w:rPr>
        <w:t xml:space="preserve"> </w:t>
      </w:r>
      <w:r w:rsidR="007B54E9">
        <w:rPr>
          <w:rFonts w:ascii="Times New Roman" w:hAnsi="Times New Roman"/>
          <w:i/>
          <w:sz w:val="24"/>
          <w:szCs w:val="24"/>
        </w:rPr>
        <w:t>1</w:t>
      </w:r>
      <w:r w:rsidR="00B462E0">
        <w:rPr>
          <w:rFonts w:ascii="Times New Roman" w:hAnsi="Times New Roman"/>
          <w:i/>
          <w:sz w:val="24"/>
          <w:szCs w:val="24"/>
        </w:rPr>
        <w:t>27</w:t>
      </w:r>
      <w:r w:rsidRPr="006072D1">
        <w:rPr>
          <w:rFonts w:ascii="Times New Roman" w:hAnsi="Times New Roman"/>
          <w:i/>
          <w:sz w:val="24"/>
          <w:szCs w:val="24"/>
        </w:rPr>
        <w:t>.</w:t>
      </w:r>
      <w:r w:rsidR="006E22B6" w:rsidRPr="004E522B">
        <w:rPr>
          <w:rFonts w:ascii="Times New Roman" w:hAnsi="Times New Roman"/>
          <w:b/>
          <w:i/>
          <w:color w:val="000000"/>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2268"/>
        <w:gridCol w:w="1182"/>
        <w:gridCol w:w="2220"/>
      </w:tblGrid>
      <w:tr w:rsidR="00D064D1" w:rsidRPr="003619AC" w:rsidTr="007B54E9">
        <w:tc>
          <w:tcPr>
            <w:tcW w:w="3686" w:type="dxa"/>
            <w:shd w:val="clear" w:color="auto" w:fill="EEECE1" w:themeFill="background2"/>
            <w:vAlign w:val="center"/>
          </w:tcPr>
          <w:p w:rsidR="00D064D1" w:rsidRPr="006E22B6" w:rsidRDefault="00D064D1" w:rsidP="0096204E">
            <w:pPr>
              <w:spacing w:after="0" w:line="240" w:lineRule="auto"/>
              <w:jc w:val="center"/>
              <w:rPr>
                <w:rFonts w:ascii="Times New Roman" w:hAnsi="Times New Roman"/>
                <w:color w:val="000000"/>
              </w:rPr>
            </w:pPr>
            <w:r w:rsidRPr="006E22B6">
              <w:rPr>
                <w:rFonts w:ascii="Times New Roman" w:hAnsi="Times New Roman"/>
                <w:color w:val="000000"/>
              </w:rPr>
              <w:t xml:space="preserve">Наименование объекта, </w:t>
            </w:r>
          </w:p>
          <w:p w:rsidR="00D064D1" w:rsidRPr="006E22B6" w:rsidRDefault="00D064D1" w:rsidP="0096204E">
            <w:pPr>
              <w:spacing w:after="0" w:line="240" w:lineRule="auto"/>
              <w:jc w:val="center"/>
              <w:rPr>
                <w:rFonts w:ascii="Times New Roman" w:hAnsi="Times New Roman"/>
                <w:b/>
                <w:color w:val="000000"/>
              </w:rPr>
            </w:pPr>
            <w:r w:rsidRPr="006E22B6">
              <w:rPr>
                <w:rFonts w:ascii="Times New Roman" w:hAnsi="Times New Roman"/>
                <w:color w:val="000000"/>
              </w:rPr>
              <w:t xml:space="preserve"> ресурса</w:t>
            </w:r>
          </w:p>
        </w:tc>
        <w:tc>
          <w:tcPr>
            <w:tcW w:w="2268" w:type="dxa"/>
            <w:shd w:val="clear" w:color="auto" w:fill="EEECE1" w:themeFill="background2"/>
            <w:vAlign w:val="center"/>
          </w:tcPr>
          <w:p w:rsidR="00D064D1" w:rsidRPr="006E22B6" w:rsidRDefault="00D064D1" w:rsidP="0096204E">
            <w:pPr>
              <w:spacing w:after="0" w:line="240" w:lineRule="auto"/>
              <w:jc w:val="center"/>
              <w:rPr>
                <w:rFonts w:ascii="Times New Roman" w:hAnsi="Times New Roman"/>
                <w:color w:val="000000"/>
              </w:rPr>
            </w:pPr>
            <w:r w:rsidRPr="006E22B6">
              <w:rPr>
                <w:rFonts w:ascii="Times New Roman" w:hAnsi="Times New Roman"/>
                <w:color w:val="000000"/>
              </w:rPr>
              <w:t>Единица измерения</w:t>
            </w:r>
          </w:p>
        </w:tc>
        <w:tc>
          <w:tcPr>
            <w:tcW w:w="1182" w:type="dxa"/>
            <w:shd w:val="clear" w:color="auto" w:fill="EEECE1" w:themeFill="background2"/>
            <w:vAlign w:val="center"/>
          </w:tcPr>
          <w:p w:rsidR="00D064D1" w:rsidRPr="006E22B6" w:rsidRDefault="00D064D1" w:rsidP="0096204E">
            <w:pPr>
              <w:spacing w:after="0" w:line="240" w:lineRule="auto"/>
              <w:jc w:val="center"/>
              <w:rPr>
                <w:rFonts w:ascii="Times New Roman" w:hAnsi="Times New Roman"/>
                <w:color w:val="000000"/>
              </w:rPr>
            </w:pPr>
            <w:r w:rsidRPr="006E22B6">
              <w:rPr>
                <w:rFonts w:ascii="Times New Roman" w:hAnsi="Times New Roman"/>
                <w:color w:val="000000"/>
              </w:rPr>
              <w:t>Величина</w:t>
            </w:r>
          </w:p>
        </w:tc>
        <w:tc>
          <w:tcPr>
            <w:tcW w:w="2220" w:type="dxa"/>
            <w:shd w:val="clear" w:color="auto" w:fill="EEECE1" w:themeFill="background2"/>
            <w:vAlign w:val="center"/>
          </w:tcPr>
          <w:p w:rsidR="00D064D1" w:rsidRPr="006E22B6" w:rsidRDefault="00D064D1" w:rsidP="0096204E">
            <w:pPr>
              <w:spacing w:after="0" w:line="240" w:lineRule="auto"/>
              <w:jc w:val="center"/>
              <w:rPr>
                <w:rFonts w:ascii="Times New Roman" w:hAnsi="Times New Roman"/>
                <w:color w:val="000000"/>
              </w:rPr>
            </w:pPr>
            <w:r w:rsidRPr="006E22B6">
              <w:rPr>
                <w:rFonts w:ascii="Times New Roman" w:hAnsi="Times New Roman"/>
                <w:color w:val="000000"/>
              </w:rPr>
              <w:t>Обоснование</w:t>
            </w:r>
          </w:p>
        </w:tc>
      </w:tr>
      <w:tr w:rsidR="00D064D1" w:rsidRPr="003619AC" w:rsidTr="007B54E9">
        <w:tc>
          <w:tcPr>
            <w:tcW w:w="9356" w:type="dxa"/>
            <w:gridSpan w:val="4"/>
          </w:tcPr>
          <w:p w:rsidR="00D064D1" w:rsidRPr="006E22B6" w:rsidRDefault="00D064D1" w:rsidP="0096204E">
            <w:pPr>
              <w:spacing w:after="0" w:line="240" w:lineRule="auto"/>
              <w:jc w:val="center"/>
              <w:rPr>
                <w:rFonts w:ascii="Times New Roman" w:hAnsi="Times New Roman"/>
                <w:color w:val="000000"/>
              </w:rPr>
            </w:pPr>
            <w:r w:rsidRPr="006E22B6">
              <w:rPr>
                <w:rFonts w:ascii="Times New Roman" w:hAnsi="Times New Roman"/>
                <w:color w:val="000000"/>
              </w:rPr>
              <w:t>Минимально допустимый уровень обеспеченности</w:t>
            </w:r>
          </w:p>
        </w:tc>
      </w:tr>
      <w:tr w:rsidR="00D064D1" w:rsidRPr="003619AC" w:rsidTr="007B54E9">
        <w:trPr>
          <w:trHeight w:val="70"/>
        </w:trPr>
        <w:tc>
          <w:tcPr>
            <w:tcW w:w="3686" w:type="dxa"/>
            <w:tcBorders>
              <w:top w:val="single" w:sz="4" w:space="0" w:color="auto"/>
              <w:left w:val="single" w:sz="4" w:space="0" w:color="auto"/>
              <w:bottom w:val="single" w:sz="4" w:space="0" w:color="auto"/>
              <w:right w:val="single" w:sz="4" w:space="0" w:color="auto"/>
            </w:tcBorders>
          </w:tcPr>
          <w:p w:rsidR="00D064D1" w:rsidRPr="006E22B6" w:rsidRDefault="00D064D1" w:rsidP="0096204E">
            <w:pPr>
              <w:spacing w:after="0" w:line="240" w:lineRule="auto"/>
              <w:jc w:val="center"/>
              <w:rPr>
                <w:rFonts w:ascii="Times New Roman" w:hAnsi="Times New Roman"/>
                <w:b/>
                <w:color w:val="000000"/>
              </w:rPr>
            </w:pPr>
            <w:r w:rsidRPr="006E22B6">
              <w:rPr>
                <w:rFonts w:ascii="Times New Roman" w:hAnsi="Times New Roman"/>
                <w:color w:val="000000"/>
              </w:rPr>
              <w:t>Спортивный зал общего пользования</w:t>
            </w:r>
          </w:p>
        </w:tc>
        <w:tc>
          <w:tcPr>
            <w:tcW w:w="2268" w:type="dxa"/>
            <w:tcBorders>
              <w:top w:val="single" w:sz="4" w:space="0" w:color="auto"/>
              <w:left w:val="single" w:sz="4" w:space="0" w:color="auto"/>
              <w:bottom w:val="single" w:sz="4" w:space="0" w:color="auto"/>
              <w:right w:val="single" w:sz="4" w:space="0" w:color="auto"/>
            </w:tcBorders>
          </w:tcPr>
          <w:p w:rsidR="00D064D1" w:rsidRPr="006E22B6" w:rsidRDefault="00D064D1" w:rsidP="0096204E">
            <w:pPr>
              <w:spacing w:after="0" w:line="240" w:lineRule="auto"/>
              <w:jc w:val="center"/>
              <w:rPr>
                <w:rFonts w:ascii="Times New Roman" w:hAnsi="Times New Roman"/>
                <w:b/>
                <w:color w:val="000000"/>
              </w:rPr>
            </w:pPr>
            <w:r w:rsidRPr="006E22B6">
              <w:rPr>
                <w:rFonts w:ascii="Times New Roman" w:hAnsi="Times New Roman"/>
                <w:color w:val="000000"/>
              </w:rPr>
              <w:t>м</w:t>
            </w:r>
            <w:r w:rsidRPr="006E22B6">
              <w:rPr>
                <w:rFonts w:ascii="Times New Roman" w:hAnsi="Times New Roman"/>
                <w:color w:val="000000"/>
                <w:vertAlign w:val="superscript"/>
              </w:rPr>
              <w:t>2</w:t>
            </w:r>
            <w:r w:rsidRPr="006E22B6">
              <w:rPr>
                <w:rFonts w:ascii="Times New Roman" w:hAnsi="Times New Roman"/>
                <w:color w:val="000000"/>
              </w:rPr>
              <w:t xml:space="preserve"> площади пола на 1000 чел.</w:t>
            </w:r>
          </w:p>
        </w:tc>
        <w:tc>
          <w:tcPr>
            <w:tcW w:w="1182" w:type="dxa"/>
            <w:tcBorders>
              <w:top w:val="single" w:sz="4" w:space="0" w:color="auto"/>
              <w:left w:val="single" w:sz="4" w:space="0" w:color="auto"/>
              <w:bottom w:val="single" w:sz="4" w:space="0" w:color="auto"/>
              <w:right w:val="single" w:sz="4" w:space="0" w:color="auto"/>
            </w:tcBorders>
            <w:vAlign w:val="center"/>
          </w:tcPr>
          <w:p w:rsidR="00D064D1" w:rsidRPr="006E22B6" w:rsidRDefault="00D064D1" w:rsidP="0096204E">
            <w:pPr>
              <w:spacing w:after="0" w:line="240" w:lineRule="auto"/>
              <w:jc w:val="center"/>
              <w:rPr>
                <w:rFonts w:ascii="Times New Roman" w:hAnsi="Times New Roman"/>
                <w:color w:val="000000"/>
              </w:rPr>
            </w:pPr>
            <w:r w:rsidRPr="006E22B6">
              <w:rPr>
                <w:rFonts w:ascii="Times New Roman" w:hAnsi="Times New Roman"/>
                <w:color w:val="000000"/>
              </w:rPr>
              <w:t>60</w:t>
            </w:r>
          </w:p>
        </w:tc>
        <w:tc>
          <w:tcPr>
            <w:tcW w:w="2220" w:type="dxa"/>
            <w:vMerge w:val="restart"/>
            <w:tcBorders>
              <w:top w:val="single" w:sz="4" w:space="0" w:color="auto"/>
              <w:left w:val="single" w:sz="4" w:space="0" w:color="auto"/>
              <w:right w:val="single" w:sz="4" w:space="0" w:color="auto"/>
            </w:tcBorders>
            <w:vAlign w:val="center"/>
          </w:tcPr>
          <w:p w:rsidR="00D064D1" w:rsidRPr="006E22B6" w:rsidRDefault="00D064D1" w:rsidP="0096204E">
            <w:pPr>
              <w:spacing w:after="0" w:line="240" w:lineRule="auto"/>
              <w:jc w:val="center"/>
              <w:rPr>
                <w:rFonts w:ascii="Times New Roman" w:hAnsi="Times New Roman"/>
                <w:color w:val="000000"/>
              </w:rPr>
            </w:pPr>
            <w:r w:rsidRPr="006E22B6">
              <w:rPr>
                <w:rFonts w:ascii="Times New Roman" w:hAnsi="Times New Roman"/>
                <w:color w:val="000000"/>
              </w:rPr>
              <w:t>СП 42.13330.2011</w:t>
            </w:r>
          </w:p>
          <w:p w:rsidR="00D064D1" w:rsidRPr="006E22B6" w:rsidRDefault="00D064D1" w:rsidP="0096204E">
            <w:pPr>
              <w:spacing w:after="0" w:line="240" w:lineRule="auto"/>
              <w:jc w:val="center"/>
              <w:rPr>
                <w:rFonts w:ascii="Times New Roman" w:hAnsi="Times New Roman"/>
                <w:b/>
                <w:color w:val="000000"/>
              </w:rPr>
            </w:pPr>
          </w:p>
        </w:tc>
      </w:tr>
      <w:tr w:rsidR="00D064D1" w:rsidRPr="003619AC" w:rsidTr="007B54E9">
        <w:tc>
          <w:tcPr>
            <w:tcW w:w="3686" w:type="dxa"/>
            <w:tcBorders>
              <w:top w:val="single" w:sz="4" w:space="0" w:color="auto"/>
              <w:left w:val="single" w:sz="4" w:space="0" w:color="auto"/>
              <w:bottom w:val="single" w:sz="4" w:space="0" w:color="auto"/>
              <w:right w:val="single" w:sz="4" w:space="0" w:color="auto"/>
            </w:tcBorders>
          </w:tcPr>
          <w:p w:rsidR="00D064D1" w:rsidRPr="006E22B6" w:rsidRDefault="00D064D1" w:rsidP="0096204E">
            <w:pPr>
              <w:spacing w:after="0" w:line="240" w:lineRule="auto"/>
              <w:ind w:left="34"/>
              <w:contextualSpacing/>
              <w:jc w:val="center"/>
              <w:rPr>
                <w:rFonts w:ascii="Times New Roman" w:hAnsi="Times New Roman"/>
                <w:color w:val="000000"/>
              </w:rPr>
            </w:pPr>
            <w:r w:rsidRPr="006E22B6">
              <w:rPr>
                <w:rFonts w:ascii="Times New Roman" w:eastAsia="Calibri" w:hAnsi="Times New Roman"/>
                <w:color w:val="000000"/>
                <w:lang w:eastAsia="en-US"/>
              </w:rPr>
              <w:t>Бассейн крытый и открытый общего пользования</w:t>
            </w:r>
          </w:p>
        </w:tc>
        <w:tc>
          <w:tcPr>
            <w:tcW w:w="2268" w:type="dxa"/>
            <w:tcBorders>
              <w:top w:val="single" w:sz="4" w:space="0" w:color="auto"/>
              <w:left w:val="single" w:sz="4" w:space="0" w:color="auto"/>
              <w:bottom w:val="single" w:sz="4" w:space="0" w:color="auto"/>
              <w:right w:val="single" w:sz="4" w:space="0" w:color="auto"/>
            </w:tcBorders>
          </w:tcPr>
          <w:p w:rsidR="00D064D1" w:rsidRPr="006E22B6" w:rsidRDefault="00D064D1" w:rsidP="0096204E">
            <w:pPr>
              <w:spacing w:after="0" w:line="240" w:lineRule="auto"/>
              <w:jc w:val="center"/>
              <w:rPr>
                <w:rFonts w:ascii="Times New Roman" w:hAnsi="Times New Roman"/>
                <w:color w:val="000000"/>
              </w:rPr>
            </w:pPr>
            <w:r w:rsidRPr="006E22B6">
              <w:rPr>
                <w:rFonts w:ascii="Times New Roman" w:hAnsi="Times New Roman"/>
                <w:color w:val="000000"/>
              </w:rPr>
              <w:t>м</w:t>
            </w:r>
            <w:r w:rsidRPr="006E22B6">
              <w:rPr>
                <w:rFonts w:ascii="Times New Roman" w:hAnsi="Times New Roman"/>
                <w:color w:val="000000"/>
                <w:vertAlign w:val="superscript"/>
              </w:rPr>
              <w:t>2</w:t>
            </w:r>
            <w:r w:rsidRPr="006E22B6">
              <w:rPr>
                <w:rFonts w:ascii="Times New Roman" w:hAnsi="Times New Roman"/>
                <w:color w:val="000000"/>
              </w:rPr>
              <w:t xml:space="preserve"> зеркала воды на 1000 чел.</w:t>
            </w:r>
          </w:p>
        </w:tc>
        <w:tc>
          <w:tcPr>
            <w:tcW w:w="1182" w:type="dxa"/>
            <w:tcBorders>
              <w:top w:val="single" w:sz="4" w:space="0" w:color="auto"/>
              <w:left w:val="single" w:sz="4" w:space="0" w:color="auto"/>
              <w:bottom w:val="single" w:sz="4" w:space="0" w:color="auto"/>
              <w:right w:val="single" w:sz="4" w:space="0" w:color="auto"/>
            </w:tcBorders>
            <w:vAlign w:val="center"/>
          </w:tcPr>
          <w:p w:rsidR="00D064D1" w:rsidRPr="006E22B6" w:rsidRDefault="00D064D1" w:rsidP="0096204E">
            <w:pPr>
              <w:spacing w:after="0" w:line="240" w:lineRule="auto"/>
              <w:jc w:val="center"/>
              <w:rPr>
                <w:rFonts w:ascii="Times New Roman" w:hAnsi="Times New Roman"/>
                <w:color w:val="000000"/>
              </w:rPr>
            </w:pPr>
            <w:r w:rsidRPr="006E22B6">
              <w:rPr>
                <w:rFonts w:ascii="Times New Roman" w:hAnsi="Times New Roman"/>
                <w:color w:val="000000"/>
              </w:rPr>
              <w:t>20</w:t>
            </w:r>
          </w:p>
        </w:tc>
        <w:tc>
          <w:tcPr>
            <w:tcW w:w="2220" w:type="dxa"/>
            <w:vMerge/>
            <w:tcBorders>
              <w:left w:val="single" w:sz="4" w:space="0" w:color="auto"/>
              <w:right w:val="single" w:sz="4" w:space="0" w:color="auto"/>
            </w:tcBorders>
            <w:vAlign w:val="center"/>
          </w:tcPr>
          <w:p w:rsidR="00D064D1" w:rsidRPr="006E22B6" w:rsidRDefault="00D064D1" w:rsidP="0096204E">
            <w:pPr>
              <w:spacing w:after="0" w:line="240" w:lineRule="auto"/>
              <w:jc w:val="center"/>
              <w:rPr>
                <w:rFonts w:ascii="Times New Roman" w:hAnsi="Times New Roman"/>
                <w:color w:val="000000"/>
              </w:rPr>
            </w:pPr>
          </w:p>
        </w:tc>
      </w:tr>
      <w:tr w:rsidR="00D064D1" w:rsidRPr="003619AC" w:rsidTr="007B54E9">
        <w:tc>
          <w:tcPr>
            <w:tcW w:w="3686" w:type="dxa"/>
            <w:tcBorders>
              <w:top w:val="single" w:sz="4" w:space="0" w:color="auto"/>
              <w:left w:val="single" w:sz="4" w:space="0" w:color="auto"/>
              <w:bottom w:val="single" w:sz="4" w:space="0" w:color="auto"/>
              <w:right w:val="single" w:sz="4" w:space="0" w:color="auto"/>
            </w:tcBorders>
          </w:tcPr>
          <w:p w:rsidR="00D064D1" w:rsidRPr="006E22B6" w:rsidRDefault="00D064D1" w:rsidP="0096204E">
            <w:pPr>
              <w:spacing w:after="0" w:line="240" w:lineRule="auto"/>
              <w:ind w:left="34"/>
              <w:contextualSpacing/>
              <w:jc w:val="center"/>
              <w:rPr>
                <w:rFonts w:ascii="Times New Roman" w:eastAsia="Calibri" w:hAnsi="Times New Roman"/>
                <w:color w:val="000000"/>
                <w:lang w:eastAsia="en-US"/>
              </w:rPr>
            </w:pPr>
            <w:r w:rsidRPr="006E22B6">
              <w:rPr>
                <w:rFonts w:ascii="Times New Roman" w:eastAsia="Calibri" w:hAnsi="Times New Roman"/>
                <w:color w:val="000000"/>
                <w:lang w:eastAsia="en-US"/>
              </w:rPr>
              <w:t>Помещения для физкультурно-оздоровительных занятий в микрорайоне</w:t>
            </w:r>
            <w:r w:rsidR="007B54E9">
              <w:rPr>
                <w:rFonts w:ascii="Times New Roman" w:eastAsia="Calibri" w:hAnsi="Times New Roman"/>
                <w:color w:val="000000"/>
                <w:lang w:eastAsia="en-US"/>
              </w:rPr>
              <w:t xml:space="preserve"> /сельском населенном пункте</w:t>
            </w:r>
          </w:p>
        </w:tc>
        <w:tc>
          <w:tcPr>
            <w:tcW w:w="2268" w:type="dxa"/>
            <w:tcBorders>
              <w:top w:val="single" w:sz="4" w:space="0" w:color="auto"/>
              <w:left w:val="single" w:sz="4" w:space="0" w:color="auto"/>
              <w:bottom w:val="single" w:sz="4" w:space="0" w:color="auto"/>
              <w:right w:val="single" w:sz="4" w:space="0" w:color="auto"/>
            </w:tcBorders>
          </w:tcPr>
          <w:p w:rsidR="00D064D1" w:rsidRPr="006E22B6" w:rsidRDefault="00D064D1" w:rsidP="0096204E">
            <w:pPr>
              <w:spacing w:after="0" w:line="240" w:lineRule="auto"/>
              <w:jc w:val="center"/>
              <w:rPr>
                <w:rFonts w:ascii="Times New Roman" w:hAnsi="Times New Roman"/>
                <w:color w:val="000000"/>
              </w:rPr>
            </w:pPr>
            <w:r w:rsidRPr="006E22B6">
              <w:rPr>
                <w:rFonts w:ascii="Times New Roman" w:hAnsi="Times New Roman"/>
                <w:color w:val="000000"/>
              </w:rPr>
              <w:t>м</w:t>
            </w:r>
            <w:r w:rsidRPr="006E22B6">
              <w:rPr>
                <w:rFonts w:ascii="Times New Roman" w:hAnsi="Times New Roman"/>
                <w:color w:val="000000"/>
                <w:vertAlign w:val="superscript"/>
              </w:rPr>
              <w:t>2</w:t>
            </w:r>
            <w:r w:rsidRPr="006E22B6">
              <w:rPr>
                <w:rFonts w:ascii="Times New Roman" w:hAnsi="Times New Roman"/>
                <w:color w:val="000000"/>
              </w:rPr>
              <w:t xml:space="preserve"> общей площади на 1000 чел</w:t>
            </w:r>
          </w:p>
        </w:tc>
        <w:tc>
          <w:tcPr>
            <w:tcW w:w="1182" w:type="dxa"/>
            <w:tcBorders>
              <w:top w:val="single" w:sz="4" w:space="0" w:color="auto"/>
              <w:left w:val="single" w:sz="4" w:space="0" w:color="auto"/>
              <w:bottom w:val="single" w:sz="4" w:space="0" w:color="auto"/>
              <w:right w:val="single" w:sz="4" w:space="0" w:color="auto"/>
            </w:tcBorders>
            <w:vAlign w:val="center"/>
          </w:tcPr>
          <w:p w:rsidR="00D064D1" w:rsidRPr="006E22B6" w:rsidRDefault="00D064D1" w:rsidP="0096204E">
            <w:pPr>
              <w:spacing w:after="0" w:line="240" w:lineRule="auto"/>
              <w:jc w:val="center"/>
              <w:rPr>
                <w:rFonts w:ascii="Times New Roman" w:hAnsi="Times New Roman"/>
                <w:color w:val="000000"/>
              </w:rPr>
            </w:pPr>
            <w:r w:rsidRPr="006E22B6">
              <w:rPr>
                <w:rFonts w:ascii="Times New Roman" w:hAnsi="Times New Roman"/>
                <w:color w:val="000000"/>
              </w:rPr>
              <w:t>70</w:t>
            </w:r>
          </w:p>
        </w:tc>
        <w:tc>
          <w:tcPr>
            <w:tcW w:w="2220" w:type="dxa"/>
            <w:vMerge/>
            <w:tcBorders>
              <w:left w:val="single" w:sz="4" w:space="0" w:color="auto"/>
              <w:bottom w:val="single" w:sz="4" w:space="0" w:color="auto"/>
              <w:right w:val="single" w:sz="4" w:space="0" w:color="auto"/>
            </w:tcBorders>
            <w:vAlign w:val="center"/>
          </w:tcPr>
          <w:p w:rsidR="00D064D1" w:rsidRPr="006E22B6" w:rsidRDefault="00D064D1" w:rsidP="0096204E">
            <w:pPr>
              <w:spacing w:after="0" w:line="240" w:lineRule="auto"/>
              <w:jc w:val="center"/>
              <w:rPr>
                <w:rFonts w:ascii="Times New Roman" w:hAnsi="Times New Roman"/>
                <w:color w:val="000000"/>
              </w:rPr>
            </w:pPr>
          </w:p>
        </w:tc>
      </w:tr>
      <w:tr w:rsidR="00D064D1" w:rsidRPr="003619AC" w:rsidTr="007B54E9">
        <w:trPr>
          <w:trHeight w:val="70"/>
        </w:trPr>
        <w:tc>
          <w:tcPr>
            <w:tcW w:w="3686" w:type="dxa"/>
            <w:tcBorders>
              <w:top w:val="single" w:sz="4" w:space="0" w:color="auto"/>
              <w:left w:val="single" w:sz="4" w:space="0" w:color="auto"/>
              <w:bottom w:val="single" w:sz="4" w:space="0" w:color="auto"/>
              <w:right w:val="single" w:sz="4" w:space="0" w:color="auto"/>
            </w:tcBorders>
          </w:tcPr>
          <w:p w:rsidR="00D064D1" w:rsidRPr="006E22B6" w:rsidRDefault="00D064D1" w:rsidP="0096204E">
            <w:pPr>
              <w:spacing w:after="0" w:line="240" w:lineRule="auto"/>
              <w:jc w:val="center"/>
              <w:rPr>
                <w:rFonts w:ascii="Times New Roman" w:hAnsi="Times New Roman"/>
                <w:color w:val="000000"/>
              </w:rPr>
            </w:pPr>
            <w:r w:rsidRPr="006E22B6">
              <w:rPr>
                <w:rFonts w:ascii="Times New Roman" w:hAnsi="Times New Roman"/>
                <w:color w:val="000000"/>
              </w:rPr>
              <w:t>Плоскостные спортивные сооружения</w:t>
            </w:r>
          </w:p>
        </w:tc>
        <w:tc>
          <w:tcPr>
            <w:tcW w:w="2268" w:type="dxa"/>
            <w:tcBorders>
              <w:top w:val="single" w:sz="4" w:space="0" w:color="auto"/>
              <w:left w:val="single" w:sz="4" w:space="0" w:color="auto"/>
              <w:bottom w:val="single" w:sz="4" w:space="0" w:color="auto"/>
              <w:right w:val="single" w:sz="4" w:space="0" w:color="auto"/>
            </w:tcBorders>
          </w:tcPr>
          <w:p w:rsidR="00D064D1" w:rsidRPr="006E22B6" w:rsidRDefault="00D064D1" w:rsidP="0096204E">
            <w:pPr>
              <w:spacing w:after="0" w:line="240" w:lineRule="auto"/>
              <w:jc w:val="center"/>
              <w:rPr>
                <w:rFonts w:ascii="Times New Roman" w:hAnsi="Times New Roman"/>
                <w:color w:val="000000"/>
              </w:rPr>
            </w:pPr>
            <w:r w:rsidRPr="006E22B6">
              <w:rPr>
                <w:rFonts w:ascii="Times New Roman" w:hAnsi="Times New Roman"/>
                <w:color w:val="000000"/>
              </w:rPr>
              <w:t>м</w:t>
            </w:r>
            <w:r w:rsidRPr="006E22B6">
              <w:rPr>
                <w:rFonts w:ascii="Times New Roman" w:hAnsi="Times New Roman"/>
                <w:color w:val="000000"/>
                <w:vertAlign w:val="superscript"/>
              </w:rPr>
              <w:t>2</w:t>
            </w:r>
          </w:p>
          <w:p w:rsidR="00D064D1" w:rsidRPr="006E22B6" w:rsidRDefault="00D064D1" w:rsidP="0096204E">
            <w:pPr>
              <w:spacing w:after="0" w:line="240" w:lineRule="auto"/>
              <w:jc w:val="center"/>
              <w:rPr>
                <w:rFonts w:ascii="Times New Roman" w:hAnsi="Times New Roman"/>
                <w:color w:val="000000"/>
              </w:rPr>
            </w:pPr>
            <w:r w:rsidRPr="006E22B6">
              <w:rPr>
                <w:rFonts w:ascii="Times New Roman" w:hAnsi="Times New Roman"/>
                <w:color w:val="000000"/>
              </w:rPr>
              <w:t>на 1000 чел</w:t>
            </w:r>
          </w:p>
        </w:tc>
        <w:tc>
          <w:tcPr>
            <w:tcW w:w="1182" w:type="dxa"/>
            <w:tcBorders>
              <w:top w:val="single" w:sz="4" w:space="0" w:color="auto"/>
              <w:left w:val="single" w:sz="4" w:space="0" w:color="auto"/>
              <w:bottom w:val="single" w:sz="4" w:space="0" w:color="auto"/>
              <w:right w:val="single" w:sz="4" w:space="0" w:color="auto"/>
            </w:tcBorders>
            <w:vAlign w:val="center"/>
          </w:tcPr>
          <w:p w:rsidR="00D064D1" w:rsidRPr="006E22B6" w:rsidRDefault="00D064D1" w:rsidP="0096204E">
            <w:pPr>
              <w:spacing w:after="0" w:line="240" w:lineRule="auto"/>
              <w:jc w:val="center"/>
              <w:rPr>
                <w:rFonts w:ascii="Times New Roman" w:hAnsi="Times New Roman"/>
                <w:color w:val="000000"/>
              </w:rPr>
            </w:pPr>
            <w:r w:rsidRPr="006E22B6">
              <w:rPr>
                <w:rFonts w:ascii="Times New Roman" w:hAnsi="Times New Roman"/>
                <w:color w:val="000000"/>
              </w:rPr>
              <w:t>1949,4</w:t>
            </w:r>
          </w:p>
        </w:tc>
        <w:tc>
          <w:tcPr>
            <w:tcW w:w="2220" w:type="dxa"/>
            <w:tcBorders>
              <w:top w:val="single" w:sz="4" w:space="0" w:color="auto"/>
              <w:left w:val="single" w:sz="4" w:space="0" w:color="auto"/>
              <w:bottom w:val="single" w:sz="4" w:space="0" w:color="auto"/>
              <w:right w:val="single" w:sz="4" w:space="0" w:color="auto"/>
            </w:tcBorders>
            <w:vAlign w:val="center"/>
          </w:tcPr>
          <w:p w:rsidR="00D064D1" w:rsidRPr="006E22B6" w:rsidRDefault="00D064D1" w:rsidP="0096204E">
            <w:pPr>
              <w:spacing w:after="0" w:line="240" w:lineRule="auto"/>
              <w:jc w:val="center"/>
              <w:rPr>
                <w:rFonts w:ascii="Times New Roman" w:hAnsi="Times New Roman"/>
                <w:color w:val="000000"/>
              </w:rPr>
            </w:pPr>
            <w:r w:rsidRPr="006E22B6">
              <w:rPr>
                <w:rFonts w:ascii="Times New Roman" w:hAnsi="Times New Roman"/>
                <w:color w:val="000000"/>
              </w:rPr>
              <w:t>Распоряжение Правительства РФ от 03.07.1996 № 1063-р</w:t>
            </w:r>
          </w:p>
        </w:tc>
      </w:tr>
      <w:tr w:rsidR="00D064D1" w:rsidRPr="003619AC" w:rsidTr="007B54E9">
        <w:trPr>
          <w:trHeight w:val="70"/>
        </w:trPr>
        <w:tc>
          <w:tcPr>
            <w:tcW w:w="3686" w:type="dxa"/>
            <w:tcBorders>
              <w:top w:val="single" w:sz="4" w:space="0" w:color="auto"/>
              <w:left w:val="single" w:sz="4" w:space="0" w:color="auto"/>
              <w:bottom w:val="single" w:sz="4" w:space="0" w:color="auto"/>
              <w:right w:val="single" w:sz="4" w:space="0" w:color="auto"/>
            </w:tcBorders>
          </w:tcPr>
          <w:p w:rsidR="00D064D1" w:rsidRPr="006E22B6" w:rsidRDefault="00D064D1" w:rsidP="0096204E">
            <w:pPr>
              <w:spacing w:after="0" w:line="240" w:lineRule="auto"/>
              <w:ind w:left="34"/>
              <w:contextualSpacing/>
              <w:jc w:val="center"/>
              <w:rPr>
                <w:rFonts w:ascii="Times New Roman" w:eastAsia="Calibri" w:hAnsi="Times New Roman"/>
                <w:color w:val="000000"/>
                <w:lang w:eastAsia="en-US"/>
              </w:rPr>
            </w:pPr>
            <w:r w:rsidRPr="006E22B6">
              <w:rPr>
                <w:rFonts w:ascii="Times New Roman" w:eastAsia="Calibri" w:hAnsi="Times New Roman"/>
                <w:color w:val="000000"/>
                <w:lang w:eastAsia="en-US"/>
              </w:rPr>
              <w:t>Детско-юношеская спортивная школа</w:t>
            </w:r>
          </w:p>
        </w:tc>
        <w:tc>
          <w:tcPr>
            <w:tcW w:w="2268" w:type="dxa"/>
            <w:tcBorders>
              <w:top w:val="single" w:sz="4" w:space="0" w:color="auto"/>
              <w:left w:val="single" w:sz="4" w:space="0" w:color="auto"/>
              <w:bottom w:val="single" w:sz="4" w:space="0" w:color="auto"/>
              <w:right w:val="single" w:sz="4" w:space="0" w:color="auto"/>
            </w:tcBorders>
          </w:tcPr>
          <w:p w:rsidR="00D064D1" w:rsidRPr="006E22B6" w:rsidRDefault="00D064D1" w:rsidP="0096204E">
            <w:pPr>
              <w:spacing w:after="0" w:line="240" w:lineRule="auto"/>
              <w:jc w:val="center"/>
              <w:rPr>
                <w:rFonts w:ascii="Times New Roman" w:hAnsi="Times New Roman"/>
                <w:color w:val="000000"/>
              </w:rPr>
            </w:pPr>
            <w:r w:rsidRPr="006E22B6">
              <w:rPr>
                <w:rFonts w:ascii="Times New Roman" w:hAnsi="Times New Roman"/>
                <w:color w:val="000000"/>
              </w:rPr>
              <w:t>% от общего числа школьников</w:t>
            </w:r>
          </w:p>
        </w:tc>
        <w:tc>
          <w:tcPr>
            <w:tcW w:w="1182" w:type="dxa"/>
            <w:tcBorders>
              <w:top w:val="single" w:sz="4" w:space="0" w:color="auto"/>
              <w:left w:val="single" w:sz="4" w:space="0" w:color="auto"/>
              <w:bottom w:val="single" w:sz="4" w:space="0" w:color="auto"/>
              <w:right w:val="single" w:sz="4" w:space="0" w:color="auto"/>
            </w:tcBorders>
            <w:vAlign w:val="center"/>
          </w:tcPr>
          <w:p w:rsidR="00D064D1" w:rsidRPr="006E22B6" w:rsidRDefault="00D064D1" w:rsidP="0096204E">
            <w:pPr>
              <w:spacing w:after="0" w:line="240" w:lineRule="auto"/>
              <w:jc w:val="center"/>
              <w:rPr>
                <w:rFonts w:ascii="Times New Roman" w:hAnsi="Times New Roman"/>
                <w:color w:val="000000"/>
              </w:rPr>
            </w:pPr>
            <w:r w:rsidRPr="006E22B6">
              <w:rPr>
                <w:rFonts w:ascii="Times New Roman" w:hAnsi="Times New Roman"/>
                <w:color w:val="000000"/>
              </w:rPr>
              <w:t>2,3</w:t>
            </w:r>
          </w:p>
        </w:tc>
        <w:tc>
          <w:tcPr>
            <w:tcW w:w="2220" w:type="dxa"/>
            <w:tcBorders>
              <w:top w:val="single" w:sz="4" w:space="0" w:color="auto"/>
              <w:left w:val="single" w:sz="4" w:space="0" w:color="auto"/>
              <w:bottom w:val="single" w:sz="4" w:space="0" w:color="auto"/>
              <w:right w:val="single" w:sz="4" w:space="0" w:color="auto"/>
            </w:tcBorders>
            <w:vAlign w:val="center"/>
          </w:tcPr>
          <w:p w:rsidR="00D064D1" w:rsidRPr="006E22B6" w:rsidRDefault="00D064D1" w:rsidP="0096204E">
            <w:pPr>
              <w:spacing w:after="0" w:line="240" w:lineRule="auto"/>
              <w:jc w:val="center"/>
              <w:rPr>
                <w:rFonts w:ascii="Times New Roman" w:hAnsi="Times New Roman"/>
                <w:color w:val="000000"/>
              </w:rPr>
            </w:pPr>
            <w:r w:rsidRPr="006E22B6">
              <w:rPr>
                <w:rFonts w:ascii="Times New Roman" w:hAnsi="Times New Roman"/>
                <w:color w:val="000000"/>
              </w:rPr>
              <w:t>СП 42.13330.2011</w:t>
            </w:r>
          </w:p>
          <w:p w:rsidR="00D064D1" w:rsidRPr="006E22B6" w:rsidRDefault="00D064D1" w:rsidP="0096204E">
            <w:pPr>
              <w:spacing w:after="0" w:line="240" w:lineRule="auto"/>
              <w:jc w:val="center"/>
              <w:rPr>
                <w:rFonts w:ascii="Times New Roman" w:hAnsi="Times New Roman"/>
                <w:color w:val="000000"/>
              </w:rPr>
            </w:pPr>
          </w:p>
        </w:tc>
      </w:tr>
      <w:tr w:rsidR="00D064D1" w:rsidRPr="003619AC" w:rsidTr="007B54E9">
        <w:trPr>
          <w:trHeight w:val="70"/>
        </w:trPr>
        <w:tc>
          <w:tcPr>
            <w:tcW w:w="3686" w:type="dxa"/>
            <w:tcBorders>
              <w:top w:val="single" w:sz="4" w:space="0" w:color="auto"/>
              <w:left w:val="single" w:sz="4" w:space="0" w:color="auto"/>
              <w:bottom w:val="single" w:sz="4" w:space="0" w:color="auto"/>
              <w:right w:val="single" w:sz="4" w:space="0" w:color="auto"/>
            </w:tcBorders>
          </w:tcPr>
          <w:p w:rsidR="00D064D1" w:rsidRPr="006E22B6" w:rsidRDefault="00D064D1" w:rsidP="0096204E">
            <w:pPr>
              <w:spacing w:after="0" w:line="240" w:lineRule="auto"/>
              <w:contextualSpacing/>
              <w:jc w:val="center"/>
              <w:rPr>
                <w:rFonts w:ascii="Times New Roman" w:eastAsia="Calibri" w:hAnsi="Times New Roman"/>
                <w:color w:val="000000"/>
                <w:lang w:eastAsia="en-US"/>
              </w:rPr>
            </w:pPr>
            <w:r w:rsidRPr="006E22B6">
              <w:rPr>
                <w:rFonts w:ascii="Times New Roman" w:eastAsia="Calibri" w:hAnsi="Times New Roman"/>
                <w:color w:val="000000"/>
                <w:lang w:eastAsia="en-US"/>
              </w:rPr>
              <w:t>Объект спорта, предназначенный для подготовки спортивного резерва</w:t>
            </w:r>
          </w:p>
        </w:tc>
        <w:tc>
          <w:tcPr>
            <w:tcW w:w="2268" w:type="dxa"/>
            <w:tcBorders>
              <w:top w:val="single" w:sz="4" w:space="0" w:color="auto"/>
              <w:left w:val="single" w:sz="4" w:space="0" w:color="auto"/>
              <w:bottom w:val="single" w:sz="4" w:space="0" w:color="auto"/>
              <w:right w:val="single" w:sz="4" w:space="0" w:color="auto"/>
            </w:tcBorders>
          </w:tcPr>
          <w:p w:rsidR="00D064D1" w:rsidRPr="006E22B6" w:rsidRDefault="00D064D1" w:rsidP="0096204E">
            <w:pPr>
              <w:spacing w:after="0" w:line="240" w:lineRule="auto"/>
              <w:jc w:val="center"/>
              <w:rPr>
                <w:rFonts w:ascii="Times New Roman" w:hAnsi="Times New Roman"/>
                <w:color w:val="000000"/>
              </w:rPr>
            </w:pPr>
            <w:r w:rsidRPr="006E22B6">
              <w:rPr>
                <w:rFonts w:ascii="Times New Roman" w:hAnsi="Times New Roman"/>
                <w:color w:val="000000"/>
              </w:rPr>
              <w:t>% от числа молодежи в возрасте 16-20 лет</w:t>
            </w:r>
          </w:p>
        </w:tc>
        <w:tc>
          <w:tcPr>
            <w:tcW w:w="1182" w:type="dxa"/>
            <w:tcBorders>
              <w:top w:val="single" w:sz="4" w:space="0" w:color="auto"/>
              <w:left w:val="single" w:sz="4" w:space="0" w:color="auto"/>
              <w:bottom w:val="single" w:sz="4" w:space="0" w:color="auto"/>
              <w:right w:val="single" w:sz="4" w:space="0" w:color="auto"/>
            </w:tcBorders>
            <w:vAlign w:val="center"/>
          </w:tcPr>
          <w:p w:rsidR="00D064D1" w:rsidRPr="006E22B6" w:rsidRDefault="00D064D1" w:rsidP="0096204E">
            <w:pPr>
              <w:spacing w:after="0" w:line="240" w:lineRule="auto"/>
              <w:jc w:val="center"/>
              <w:rPr>
                <w:rFonts w:ascii="Times New Roman" w:hAnsi="Times New Roman"/>
                <w:color w:val="000000"/>
              </w:rPr>
            </w:pPr>
            <w:r w:rsidRPr="006E22B6">
              <w:rPr>
                <w:rFonts w:ascii="Times New Roman" w:hAnsi="Times New Roman"/>
                <w:color w:val="000000"/>
              </w:rPr>
              <w:t>0,25</w:t>
            </w:r>
          </w:p>
        </w:tc>
        <w:tc>
          <w:tcPr>
            <w:tcW w:w="2220" w:type="dxa"/>
            <w:tcBorders>
              <w:top w:val="single" w:sz="4" w:space="0" w:color="auto"/>
              <w:left w:val="single" w:sz="4" w:space="0" w:color="auto"/>
              <w:bottom w:val="single" w:sz="4" w:space="0" w:color="auto"/>
              <w:right w:val="single" w:sz="4" w:space="0" w:color="auto"/>
            </w:tcBorders>
            <w:vAlign w:val="center"/>
          </w:tcPr>
          <w:p w:rsidR="00D064D1" w:rsidRPr="006E22B6" w:rsidRDefault="00D064D1" w:rsidP="0096204E">
            <w:pPr>
              <w:spacing w:after="0" w:line="240" w:lineRule="auto"/>
              <w:jc w:val="center"/>
              <w:rPr>
                <w:rFonts w:ascii="Times New Roman" w:hAnsi="Times New Roman"/>
                <w:color w:val="000000"/>
              </w:rPr>
            </w:pPr>
            <w:r w:rsidRPr="006E22B6">
              <w:rPr>
                <w:rFonts w:ascii="Times New Roman" w:hAnsi="Times New Roman"/>
                <w:color w:val="000000"/>
              </w:rPr>
              <w:t>Распоряжение Правительства РФ от 03.07.1996 № 1063-р</w:t>
            </w:r>
          </w:p>
        </w:tc>
      </w:tr>
      <w:tr w:rsidR="00D064D1" w:rsidRPr="003619AC" w:rsidTr="007B54E9">
        <w:trPr>
          <w:trHeight w:val="70"/>
        </w:trPr>
        <w:tc>
          <w:tcPr>
            <w:tcW w:w="3686" w:type="dxa"/>
            <w:tcBorders>
              <w:top w:val="single" w:sz="4" w:space="0" w:color="auto"/>
              <w:left w:val="single" w:sz="4" w:space="0" w:color="auto"/>
              <w:bottom w:val="single" w:sz="4" w:space="0" w:color="auto"/>
              <w:right w:val="single" w:sz="4" w:space="0" w:color="auto"/>
            </w:tcBorders>
          </w:tcPr>
          <w:p w:rsidR="00D064D1" w:rsidRPr="006E22B6" w:rsidRDefault="00D064D1" w:rsidP="007B54E9">
            <w:pPr>
              <w:spacing w:after="0" w:line="240" w:lineRule="auto"/>
              <w:contextualSpacing/>
              <w:jc w:val="center"/>
              <w:rPr>
                <w:rFonts w:ascii="Times New Roman" w:eastAsia="Calibri" w:hAnsi="Times New Roman"/>
                <w:color w:val="000000"/>
                <w:lang w:eastAsia="en-US"/>
              </w:rPr>
            </w:pPr>
            <w:r w:rsidRPr="006E22B6">
              <w:rPr>
                <w:rFonts w:ascii="Times New Roman" w:eastAsia="Calibri" w:hAnsi="Times New Roman"/>
                <w:color w:val="000000"/>
                <w:lang w:eastAsia="en-US"/>
              </w:rPr>
              <w:t>Максимально допустимый уровень территориальной доступности</w:t>
            </w:r>
          </w:p>
        </w:tc>
        <w:tc>
          <w:tcPr>
            <w:tcW w:w="2268" w:type="dxa"/>
            <w:tcBorders>
              <w:top w:val="single" w:sz="4" w:space="0" w:color="auto"/>
              <w:left w:val="single" w:sz="4" w:space="0" w:color="auto"/>
              <w:bottom w:val="single" w:sz="4" w:space="0" w:color="auto"/>
              <w:right w:val="single" w:sz="4" w:space="0" w:color="auto"/>
            </w:tcBorders>
          </w:tcPr>
          <w:p w:rsidR="00D064D1" w:rsidRPr="006E22B6" w:rsidRDefault="00D064D1" w:rsidP="0096204E">
            <w:pPr>
              <w:spacing w:after="0" w:line="240" w:lineRule="auto"/>
              <w:jc w:val="center"/>
              <w:rPr>
                <w:rFonts w:ascii="Times New Roman" w:hAnsi="Times New Roman"/>
                <w:color w:val="000000"/>
              </w:rPr>
            </w:pPr>
            <w:r w:rsidRPr="006E22B6">
              <w:rPr>
                <w:rFonts w:ascii="Times New Roman" w:hAnsi="Times New Roman"/>
                <w:color w:val="000000"/>
              </w:rPr>
              <w:t>мин. транспортной доступности</w:t>
            </w:r>
          </w:p>
        </w:tc>
        <w:tc>
          <w:tcPr>
            <w:tcW w:w="1182" w:type="dxa"/>
            <w:tcBorders>
              <w:top w:val="single" w:sz="4" w:space="0" w:color="auto"/>
              <w:left w:val="single" w:sz="4" w:space="0" w:color="auto"/>
              <w:bottom w:val="single" w:sz="4" w:space="0" w:color="auto"/>
              <w:right w:val="single" w:sz="4" w:space="0" w:color="auto"/>
            </w:tcBorders>
            <w:vAlign w:val="center"/>
          </w:tcPr>
          <w:p w:rsidR="00D064D1" w:rsidRPr="006E22B6" w:rsidRDefault="00D064D1" w:rsidP="0096204E">
            <w:pPr>
              <w:spacing w:after="0" w:line="240" w:lineRule="auto"/>
              <w:jc w:val="center"/>
              <w:rPr>
                <w:rFonts w:ascii="Times New Roman" w:hAnsi="Times New Roman"/>
                <w:color w:val="000000"/>
              </w:rPr>
            </w:pPr>
            <w:r w:rsidRPr="006E22B6">
              <w:rPr>
                <w:rFonts w:ascii="Times New Roman" w:hAnsi="Times New Roman"/>
                <w:color w:val="000000"/>
              </w:rPr>
              <w:t>30</w:t>
            </w:r>
          </w:p>
        </w:tc>
        <w:tc>
          <w:tcPr>
            <w:tcW w:w="2220" w:type="dxa"/>
            <w:tcBorders>
              <w:top w:val="single" w:sz="4" w:space="0" w:color="auto"/>
              <w:left w:val="single" w:sz="4" w:space="0" w:color="auto"/>
              <w:bottom w:val="single" w:sz="4" w:space="0" w:color="auto"/>
              <w:right w:val="single" w:sz="4" w:space="0" w:color="auto"/>
            </w:tcBorders>
            <w:vAlign w:val="center"/>
          </w:tcPr>
          <w:p w:rsidR="00D064D1" w:rsidRPr="006E22B6" w:rsidRDefault="00D064D1" w:rsidP="0096204E">
            <w:pPr>
              <w:spacing w:after="0" w:line="240" w:lineRule="auto"/>
              <w:jc w:val="center"/>
              <w:rPr>
                <w:rFonts w:ascii="Times New Roman" w:hAnsi="Times New Roman"/>
                <w:color w:val="000000"/>
              </w:rPr>
            </w:pPr>
            <w:r w:rsidRPr="006E22B6">
              <w:rPr>
                <w:rFonts w:ascii="Times New Roman" w:hAnsi="Times New Roman"/>
                <w:color w:val="000000"/>
              </w:rPr>
              <w:t>СП 42.13330.2011</w:t>
            </w:r>
          </w:p>
        </w:tc>
      </w:tr>
    </w:tbl>
    <w:p w:rsidR="00D064D1" w:rsidRPr="006E22B6" w:rsidRDefault="00D064D1" w:rsidP="00D064D1">
      <w:pPr>
        <w:widowControl w:val="0"/>
        <w:autoSpaceDE w:val="0"/>
        <w:autoSpaceDN w:val="0"/>
        <w:adjustRightInd w:val="0"/>
        <w:spacing w:after="0" w:line="240" w:lineRule="auto"/>
        <w:ind w:firstLine="540"/>
        <w:jc w:val="both"/>
        <w:rPr>
          <w:rFonts w:ascii="Times New Roman" w:hAnsi="Times New Roman"/>
          <w:color w:val="000000"/>
          <w:sz w:val="8"/>
          <w:szCs w:val="8"/>
        </w:rPr>
      </w:pPr>
    </w:p>
    <w:p w:rsidR="00B24939" w:rsidRPr="006E22B6" w:rsidRDefault="006E22B6" w:rsidP="00903CF8">
      <w:pPr>
        <w:tabs>
          <w:tab w:val="left" w:pos="567"/>
        </w:tabs>
        <w:spacing w:after="0" w:line="240" w:lineRule="auto"/>
        <w:jc w:val="both"/>
        <w:rPr>
          <w:rFonts w:ascii="Times New Roman" w:eastAsia="Calibri" w:hAnsi="Times New Roman"/>
          <w:color w:val="000000"/>
          <w:sz w:val="8"/>
          <w:szCs w:val="8"/>
          <w:lang w:eastAsia="en-US"/>
        </w:rPr>
      </w:pPr>
      <w:r>
        <w:rPr>
          <w:rFonts w:ascii="Times New Roman" w:eastAsia="Calibri" w:hAnsi="Times New Roman"/>
          <w:spacing w:val="-4"/>
          <w:sz w:val="24"/>
          <w:szCs w:val="24"/>
        </w:rPr>
        <w:tab/>
      </w:r>
    </w:p>
    <w:p w:rsidR="00D064D1" w:rsidRDefault="0005561F" w:rsidP="00D064D1">
      <w:pPr>
        <w:widowControl w:val="0"/>
        <w:suppressAutoHyphens/>
        <w:spacing w:after="0" w:line="240" w:lineRule="auto"/>
        <w:ind w:firstLine="567"/>
        <w:contextualSpacing/>
        <w:jc w:val="both"/>
        <w:rPr>
          <w:rFonts w:ascii="Times New Roman" w:hAnsi="Times New Roman"/>
          <w:bCs/>
          <w:color w:val="C0504D" w:themeColor="accent2"/>
          <w:sz w:val="24"/>
          <w:szCs w:val="24"/>
        </w:rPr>
      </w:pPr>
      <w:r>
        <w:rPr>
          <w:rFonts w:ascii="Times New Roman" w:eastAsia="Calibri" w:hAnsi="Times New Roman"/>
          <w:spacing w:val="-4"/>
          <w:sz w:val="24"/>
          <w:szCs w:val="24"/>
        </w:rPr>
        <w:t>6</w:t>
      </w:r>
      <w:r w:rsidR="003A7303">
        <w:rPr>
          <w:rFonts w:ascii="Times New Roman" w:eastAsia="Calibri" w:hAnsi="Times New Roman"/>
          <w:spacing w:val="-4"/>
          <w:sz w:val="24"/>
          <w:szCs w:val="24"/>
        </w:rPr>
        <w:t>.5</w:t>
      </w:r>
      <w:r w:rsidR="00B5119B">
        <w:rPr>
          <w:rFonts w:ascii="Times New Roman" w:eastAsia="Calibri" w:hAnsi="Times New Roman"/>
          <w:spacing w:val="-4"/>
          <w:sz w:val="24"/>
          <w:szCs w:val="24"/>
        </w:rPr>
        <w:t>.1</w:t>
      </w:r>
      <w:r w:rsidR="008805A0">
        <w:rPr>
          <w:rFonts w:ascii="Times New Roman" w:eastAsia="Calibri" w:hAnsi="Times New Roman"/>
          <w:spacing w:val="-4"/>
          <w:sz w:val="24"/>
          <w:szCs w:val="24"/>
        </w:rPr>
        <w:t>3</w:t>
      </w:r>
      <w:r w:rsidR="00B5119B">
        <w:rPr>
          <w:rFonts w:ascii="Times New Roman" w:eastAsia="Calibri" w:hAnsi="Times New Roman"/>
          <w:spacing w:val="-4"/>
          <w:sz w:val="24"/>
          <w:szCs w:val="24"/>
        </w:rPr>
        <w:t xml:space="preserve">.  </w:t>
      </w:r>
      <w:r w:rsidR="00B5119B" w:rsidRPr="00B5119B">
        <w:rPr>
          <w:rFonts w:ascii="Times New Roman" w:hAnsi="Times New Roman"/>
          <w:sz w:val="24"/>
          <w:szCs w:val="24"/>
        </w:rPr>
        <w:t>Рекомендуемую номенклатуру, а также п</w:t>
      </w:r>
      <w:r w:rsidR="00B5119B" w:rsidRPr="00B5119B">
        <w:rPr>
          <w:rFonts w:ascii="Times New Roman" w:hAnsi="Times New Roman"/>
          <w:bCs/>
          <w:sz w:val="24"/>
          <w:szCs w:val="24"/>
        </w:rPr>
        <w:t xml:space="preserve">ланировочные размеры участков открытых плоскостных сооружений для отдельных видов спорта и комплексных физкультурно-игровых площадок рекомендуется принимать в соответствии с </w:t>
      </w:r>
      <w:r w:rsidR="00B5119B" w:rsidRPr="00AD62B8">
        <w:rPr>
          <w:rFonts w:ascii="Times New Roman" w:hAnsi="Times New Roman"/>
          <w:bCs/>
          <w:i/>
          <w:sz w:val="24"/>
          <w:szCs w:val="24"/>
        </w:rPr>
        <w:t>табл</w:t>
      </w:r>
      <w:r w:rsidRPr="00AD62B8">
        <w:rPr>
          <w:rFonts w:ascii="Times New Roman" w:hAnsi="Times New Roman"/>
          <w:bCs/>
          <w:i/>
          <w:sz w:val="24"/>
          <w:szCs w:val="24"/>
        </w:rPr>
        <w:t>.1</w:t>
      </w:r>
      <w:r w:rsidR="00B462E0">
        <w:rPr>
          <w:rFonts w:ascii="Times New Roman" w:hAnsi="Times New Roman"/>
          <w:bCs/>
          <w:i/>
          <w:sz w:val="24"/>
          <w:szCs w:val="24"/>
        </w:rPr>
        <w:t>28</w:t>
      </w:r>
      <w:r w:rsidR="006072D1" w:rsidRPr="00AD62B8">
        <w:rPr>
          <w:rFonts w:ascii="Times New Roman" w:hAnsi="Times New Roman"/>
          <w:bCs/>
          <w:i/>
          <w:sz w:val="24"/>
          <w:szCs w:val="24"/>
        </w:rPr>
        <w:t>-1</w:t>
      </w:r>
      <w:r w:rsidR="00785C70" w:rsidRPr="00AD62B8">
        <w:rPr>
          <w:rFonts w:ascii="Times New Roman" w:hAnsi="Times New Roman"/>
          <w:bCs/>
          <w:i/>
          <w:sz w:val="24"/>
          <w:szCs w:val="24"/>
        </w:rPr>
        <w:t>3</w:t>
      </w:r>
      <w:r w:rsidR="00B462E0">
        <w:rPr>
          <w:rFonts w:ascii="Times New Roman" w:hAnsi="Times New Roman"/>
          <w:bCs/>
          <w:i/>
          <w:sz w:val="24"/>
          <w:szCs w:val="24"/>
        </w:rPr>
        <w:t>2</w:t>
      </w:r>
      <w:r w:rsidR="003A7303" w:rsidRPr="00AD62B8">
        <w:rPr>
          <w:rFonts w:ascii="Times New Roman" w:hAnsi="Times New Roman"/>
          <w:bCs/>
          <w:i/>
          <w:sz w:val="24"/>
          <w:szCs w:val="24"/>
        </w:rPr>
        <w:t>.</w:t>
      </w:r>
    </w:p>
    <w:p w:rsidR="008E00B7" w:rsidRPr="008E00B7" w:rsidRDefault="00B5119B" w:rsidP="00A516E3">
      <w:pPr>
        <w:widowControl w:val="0"/>
        <w:suppressAutoHyphens/>
        <w:spacing w:after="0" w:line="240" w:lineRule="auto"/>
        <w:contextualSpacing/>
        <w:jc w:val="right"/>
        <w:rPr>
          <w:rFonts w:ascii="Times New Roman" w:hAnsi="Times New Roman"/>
          <w:b/>
          <w:bCs/>
          <w:i/>
          <w:sz w:val="16"/>
          <w:szCs w:val="16"/>
        </w:rPr>
      </w:pPr>
      <w:r w:rsidRPr="006072D1">
        <w:rPr>
          <w:rFonts w:ascii="Times New Roman" w:eastAsia="Calibri" w:hAnsi="Times New Roman"/>
          <w:i/>
          <w:sz w:val="24"/>
          <w:szCs w:val="24"/>
          <w:lang w:eastAsia="en-US"/>
        </w:rPr>
        <w:t xml:space="preserve">Таблица </w:t>
      </w:r>
      <w:r w:rsidR="007B54E9">
        <w:rPr>
          <w:rFonts w:ascii="Times New Roman" w:eastAsia="Calibri" w:hAnsi="Times New Roman"/>
          <w:i/>
          <w:sz w:val="24"/>
          <w:szCs w:val="24"/>
          <w:lang w:eastAsia="en-US"/>
        </w:rPr>
        <w:t>1</w:t>
      </w:r>
      <w:r w:rsidR="00B462E0">
        <w:rPr>
          <w:rFonts w:ascii="Times New Roman" w:eastAsia="Calibri" w:hAnsi="Times New Roman"/>
          <w:i/>
          <w:sz w:val="24"/>
          <w:szCs w:val="24"/>
          <w:lang w:eastAsia="en-US"/>
        </w:rPr>
        <w:t>28</w:t>
      </w:r>
      <w:r w:rsidRPr="006072D1">
        <w:rPr>
          <w:rFonts w:ascii="Times New Roman" w:eastAsia="Calibri" w:hAnsi="Times New Roman"/>
          <w:i/>
          <w:sz w:val="24"/>
          <w:szCs w:val="24"/>
          <w:lang w:eastAsia="en-US"/>
        </w:rPr>
        <w:t>.</w:t>
      </w:r>
      <w:r w:rsidRPr="003A7303">
        <w:rPr>
          <w:rFonts w:ascii="Times New Roman" w:eastAsia="Calibri" w:hAnsi="Times New Roman"/>
          <w:b/>
          <w:i/>
          <w:color w:val="000000"/>
          <w:sz w:val="24"/>
          <w:szCs w:val="24"/>
          <w:lang w:eastAsia="en-US"/>
        </w:rPr>
        <w:t xml:space="preserve"> </w:t>
      </w:r>
    </w:p>
    <w:tbl>
      <w:tblPr>
        <w:tblStyle w:val="ad"/>
        <w:tblW w:w="0" w:type="auto"/>
        <w:tblLook w:val="04A0" w:firstRow="1" w:lastRow="0" w:firstColumn="1" w:lastColumn="0" w:noHBand="0" w:noVBand="1"/>
      </w:tblPr>
      <w:tblGrid>
        <w:gridCol w:w="3156"/>
        <w:gridCol w:w="848"/>
        <w:gridCol w:w="992"/>
        <w:gridCol w:w="1123"/>
        <w:gridCol w:w="1403"/>
        <w:gridCol w:w="992"/>
        <w:gridCol w:w="1057"/>
      </w:tblGrid>
      <w:tr w:rsidR="008E00B7" w:rsidTr="000F44DD">
        <w:tc>
          <w:tcPr>
            <w:tcW w:w="3156" w:type="dxa"/>
            <w:vMerge w:val="restart"/>
            <w:shd w:val="clear" w:color="auto" w:fill="EEECE1" w:themeFill="background2"/>
          </w:tcPr>
          <w:p w:rsidR="008E00B7" w:rsidRPr="008E00B7" w:rsidRDefault="008E00B7" w:rsidP="008E00B7">
            <w:pPr>
              <w:widowControl w:val="0"/>
              <w:suppressAutoHyphens/>
              <w:contextualSpacing/>
              <w:jc w:val="center"/>
              <w:rPr>
                <w:rFonts w:ascii="Times New Roman" w:hAnsi="Times New Roman"/>
                <w:b/>
                <w:bCs/>
              </w:rPr>
            </w:pPr>
            <w:r w:rsidRPr="00B5119B">
              <w:rPr>
                <w:rFonts w:ascii="Times New Roman" w:hAnsi="Times New Roman"/>
                <w:bCs/>
              </w:rPr>
              <w:t>Вид спорта</w:t>
            </w:r>
          </w:p>
        </w:tc>
        <w:tc>
          <w:tcPr>
            <w:tcW w:w="6415" w:type="dxa"/>
            <w:gridSpan w:val="6"/>
            <w:shd w:val="clear" w:color="auto" w:fill="EEECE1" w:themeFill="background2"/>
          </w:tcPr>
          <w:p w:rsidR="008E00B7" w:rsidRPr="008E00B7" w:rsidRDefault="008E00B7" w:rsidP="008E00B7">
            <w:pPr>
              <w:widowControl w:val="0"/>
              <w:suppressAutoHyphens/>
              <w:contextualSpacing/>
              <w:jc w:val="center"/>
              <w:rPr>
                <w:rFonts w:ascii="Times New Roman" w:hAnsi="Times New Roman"/>
                <w:b/>
                <w:bCs/>
              </w:rPr>
            </w:pPr>
            <w:r w:rsidRPr="00B5119B">
              <w:rPr>
                <w:rFonts w:ascii="Times New Roman" w:hAnsi="Times New Roman"/>
                <w:bCs/>
              </w:rPr>
              <w:t>Планировочные размеры, м</w:t>
            </w:r>
          </w:p>
        </w:tc>
      </w:tr>
      <w:tr w:rsidR="000F44DD" w:rsidTr="000F44DD">
        <w:tc>
          <w:tcPr>
            <w:tcW w:w="3156" w:type="dxa"/>
            <w:vMerge/>
            <w:shd w:val="clear" w:color="auto" w:fill="EEECE1" w:themeFill="background2"/>
          </w:tcPr>
          <w:p w:rsidR="008E00B7" w:rsidRPr="008E00B7" w:rsidRDefault="008E00B7" w:rsidP="00354E1E">
            <w:pPr>
              <w:widowControl w:val="0"/>
              <w:suppressAutoHyphens/>
              <w:contextualSpacing/>
              <w:jc w:val="both"/>
              <w:rPr>
                <w:rFonts w:ascii="Times New Roman" w:hAnsi="Times New Roman"/>
                <w:b/>
                <w:bCs/>
              </w:rPr>
            </w:pPr>
          </w:p>
        </w:tc>
        <w:tc>
          <w:tcPr>
            <w:tcW w:w="1840" w:type="dxa"/>
            <w:gridSpan w:val="2"/>
            <w:shd w:val="clear" w:color="auto" w:fill="EEECE1" w:themeFill="background2"/>
          </w:tcPr>
          <w:p w:rsidR="008E00B7" w:rsidRPr="008E00B7" w:rsidRDefault="008E00B7" w:rsidP="008E00B7">
            <w:pPr>
              <w:widowControl w:val="0"/>
              <w:suppressAutoHyphens/>
              <w:contextualSpacing/>
              <w:jc w:val="center"/>
              <w:rPr>
                <w:rFonts w:ascii="Times New Roman" w:hAnsi="Times New Roman"/>
                <w:b/>
                <w:bCs/>
              </w:rPr>
            </w:pPr>
            <w:r w:rsidRPr="00B5119B">
              <w:rPr>
                <w:rFonts w:ascii="Times New Roman" w:hAnsi="Times New Roman"/>
              </w:rPr>
              <w:t>игровое поле</w:t>
            </w:r>
          </w:p>
        </w:tc>
        <w:tc>
          <w:tcPr>
            <w:tcW w:w="2526" w:type="dxa"/>
            <w:gridSpan w:val="2"/>
            <w:shd w:val="clear" w:color="auto" w:fill="EEECE1" w:themeFill="background2"/>
          </w:tcPr>
          <w:p w:rsidR="008E00B7" w:rsidRPr="000F44DD" w:rsidRDefault="000F44DD" w:rsidP="000F44DD">
            <w:pPr>
              <w:widowControl w:val="0"/>
              <w:suppressAutoHyphens/>
              <w:contextualSpacing/>
              <w:jc w:val="center"/>
              <w:rPr>
                <w:rFonts w:ascii="Times New Roman" w:hAnsi="Times New Roman"/>
                <w:bCs/>
              </w:rPr>
            </w:pPr>
            <w:r>
              <w:rPr>
                <w:rFonts w:ascii="Times New Roman" w:hAnsi="Times New Roman"/>
                <w:bCs/>
              </w:rPr>
              <w:t>з</w:t>
            </w:r>
            <w:r w:rsidRPr="000F44DD">
              <w:rPr>
                <w:rFonts w:ascii="Times New Roman" w:hAnsi="Times New Roman"/>
                <w:bCs/>
              </w:rPr>
              <w:t xml:space="preserve">оны </w:t>
            </w:r>
            <w:r>
              <w:rPr>
                <w:rFonts w:ascii="Times New Roman" w:hAnsi="Times New Roman"/>
                <w:bCs/>
              </w:rPr>
              <w:t>безопасности площадки</w:t>
            </w:r>
          </w:p>
        </w:tc>
        <w:tc>
          <w:tcPr>
            <w:tcW w:w="2049" w:type="dxa"/>
            <w:gridSpan w:val="2"/>
            <w:shd w:val="clear" w:color="auto" w:fill="EEECE1" w:themeFill="background2"/>
          </w:tcPr>
          <w:p w:rsidR="008E00B7" w:rsidRPr="000F44DD" w:rsidRDefault="000F44DD" w:rsidP="000F44DD">
            <w:pPr>
              <w:widowControl w:val="0"/>
              <w:suppressAutoHyphens/>
              <w:contextualSpacing/>
              <w:jc w:val="center"/>
              <w:rPr>
                <w:rFonts w:ascii="Times New Roman" w:hAnsi="Times New Roman"/>
                <w:bCs/>
              </w:rPr>
            </w:pPr>
            <w:r>
              <w:rPr>
                <w:rFonts w:ascii="Times New Roman" w:hAnsi="Times New Roman"/>
                <w:bCs/>
              </w:rPr>
              <w:t>градостроительные параметры</w:t>
            </w:r>
          </w:p>
        </w:tc>
      </w:tr>
      <w:tr w:rsidR="000F44DD" w:rsidTr="000F44DD">
        <w:tc>
          <w:tcPr>
            <w:tcW w:w="3156" w:type="dxa"/>
            <w:vMerge/>
            <w:shd w:val="clear" w:color="auto" w:fill="EEECE1" w:themeFill="background2"/>
          </w:tcPr>
          <w:p w:rsidR="008E00B7" w:rsidRPr="008E00B7" w:rsidRDefault="008E00B7" w:rsidP="00354E1E">
            <w:pPr>
              <w:widowControl w:val="0"/>
              <w:suppressAutoHyphens/>
              <w:contextualSpacing/>
              <w:jc w:val="both"/>
              <w:rPr>
                <w:rFonts w:ascii="Times New Roman" w:hAnsi="Times New Roman"/>
                <w:b/>
                <w:bCs/>
              </w:rPr>
            </w:pPr>
          </w:p>
        </w:tc>
        <w:tc>
          <w:tcPr>
            <w:tcW w:w="848" w:type="dxa"/>
            <w:shd w:val="clear" w:color="auto" w:fill="EEECE1" w:themeFill="background2"/>
          </w:tcPr>
          <w:p w:rsidR="008E00B7" w:rsidRPr="000F44DD" w:rsidRDefault="000F44DD" w:rsidP="00354E1E">
            <w:pPr>
              <w:widowControl w:val="0"/>
              <w:suppressAutoHyphens/>
              <w:contextualSpacing/>
              <w:jc w:val="both"/>
              <w:rPr>
                <w:rFonts w:ascii="Times New Roman" w:hAnsi="Times New Roman"/>
                <w:bCs/>
              </w:rPr>
            </w:pPr>
            <w:r w:rsidRPr="000F44DD">
              <w:rPr>
                <w:rFonts w:ascii="Times New Roman" w:hAnsi="Times New Roman"/>
                <w:bCs/>
              </w:rPr>
              <w:t>длина</w:t>
            </w:r>
          </w:p>
        </w:tc>
        <w:tc>
          <w:tcPr>
            <w:tcW w:w="992" w:type="dxa"/>
            <w:shd w:val="clear" w:color="auto" w:fill="EEECE1" w:themeFill="background2"/>
          </w:tcPr>
          <w:p w:rsidR="008E00B7" w:rsidRPr="000F44DD" w:rsidRDefault="000F44DD" w:rsidP="00354E1E">
            <w:pPr>
              <w:widowControl w:val="0"/>
              <w:suppressAutoHyphens/>
              <w:contextualSpacing/>
              <w:jc w:val="both"/>
              <w:rPr>
                <w:rFonts w:ascii="Times New Roman" w:hAnsi="Times New Roman"/>
                <w:bCs/>
              </w:rPr>
            </w:pPr>
            <w:r>
              <w:rPr>
                <w:rFonts w:ascii="Times New Roman" w:hAnsi="Times New Roman"/>
                <w:bCs/>
              </w:rPr>
              <w:t>ширина</w:t>
            </w:r>
          </w:p>
        </w:tc>
        <w:tc>
          <w:tcPr>
            <w:tcW w:w="1123" w:type="dxa"/>
            <w:shd w:val="clear" w:color="auto" w:fill="EEECE1" w:themeFill="background2"/>
          </w:tcPr>
          <w:p w:rsidR="008E00B7" w:rsidRPr="000F44DD" w:rsidRDefault="000F44DD" w:rsidP="00354E1E">
            <w:pPr>
              <w:widowControl w:val="0"/>
              <w:suppressAutoHyphens/>
              <w:contextualSpacing/>
              <w:jc w:val="both"/>
              <w:rPr>
                <w:rFonts w:ascii="Times New Roman" w:hAnsi="Times New Roman"/>
                <w:bCs/>
              </w:rPr>
            </w:pPr>
            <w:r>
              <w:rPr>
                <w:rFonts w:ascii="Times New Roman" w:hAnsi="Times New Roman"/>
                <w:bCs/>
              </w:rPr>
              <w:t>по длине</w:t>
            </w:r>
          </w:p>
        </w:tc>
        <w:tc>
          <w:tcPr>
            <w:tcW w:w="1403" w:type="dxa"/>
            <w:shd w:val="clear" w:color="auto" w:fill="EEECE1" w:themeFill="background2"/>
          </w:tcPr>
          <w:p w:rsidR="008E00B7" w:rsidRPr="000F44DD" w:rsidRDefault="000F44DD" w:rsidP="00354E1E">
            <w:pPr>
              <w:widowControl w:val="0"/>
              <w:suppressAutoHyphens/>
              <w:contextualSpacing/>
              <w:jc w:val="both"/>
              <w:rPr>
                <w:rFonts w:ascii="Times New Roman" w:hAnsi="Times New Roman"/>
                <w:bCs/>
              </w:rPr>
            </w:pPr>
            <w:r>
              <w:rPr>
                <w:rFonts w:ascii="Times New Roman" w:hAnsi="Times New Roman"/>
                <w:bCs/>
              </w:rPr>
              <w:t>по ширине</w:t>
            </w:r>
          </w:p>
        </w:tc>
        <w:tc>
          <w:tcPr>
            <w:tcW w:w="992" w:type="dxa"/>
            <w:shd w:val="clear" w:color="auto" w:fill="EEECE1" w:themeFill="background2"/>
          </w:tcPr>
          <w:p w:rsidR="008E00B7" w:rsidRPr="000F44DD" w:rsidRDefault="000F44DD" w:rsidP="00354E1E">
            <w:pPr>
              <w:widowControl w:val="0"/>
              <w:suppressAutoHyphens/>
              <w:contextualSpacing/>
              <w:jc w:val="both"/>
              <w:rPr>
                <w:rFonts w:ascii="Times New Roman" w:hAnsi="Times New Roman"/>
                <w:bCs/>
              </w:rPr>
            </w:pPr>
            <w:r>
              <w:rPr>
                <w:rFonts w:ascii="Times New Roman" w:hAnsi="Times New Roman"/>
                <w:bCs/>
              </w:rPr>
              <w:t>длина</w:t>
            </w:r>
          </w:p>
        </w:tc>
        <w:tc>
          <w:tcPr>
            <w:tcW w:w="1057" w:type="dxa"/>
            <w:shd w:val="clear" w:color="auto" w:fill="EEECE1" w:themeFill="background2"/>
          </w:tcPr>
          <w:p w:rsidR="008E00B7" w:rsidRPr="000F44DD" w:rsidRDefault="000F44DD" w:rsidP="00354E1E">
            <w:pPr>
              <w:widowControl w:val="0"/>
              <w:suppressAutoHyphens/>
              <w:contextualSpacing/>
              <w:jc w:val="both"/>
              <w:rPr>
                <w:rFonts w:ascii="Times New Roman" w:hAnsi="Times New Roman"/>
                <w:bCs/>
              </w:rPr>
            </w:pPr>
            <w:r>
              <w:rPr>
                <w:rFonts w:ascii="Times New Roman" w:hAnsi="Times New Roman"/>
                <w:bCs/>
              </w:rPr>
              <w:t>ширина</w:t>
            </w:r>
          </w:p>
        </w:tc>
      </w:tr>
      <w:tr w:rsidR="000F44DD" w:rsidTr="000F44DD">
        <w:tc>
          <w:tcPr>
            <w:tcW w:w="3156" w:type="dxa"/>
          </w:tcPr>
          <w:p w:rsidR="000F44DD" w:rsidRPr="00B5119B" w:rsidRDefault="000F44DD" w:rsidP="00D221DD">
            <w:pPr>
              <w:shd w:val="clear" w:color="auto" w:fill="FFFFFF"/>
              <w:textAlignment w:val="top"/>
              <w:rPr>
                <w:rFonts w:ascii="Times New Roman" w:hAnsi="Times New Roman"/>
              </w:rPr>
            </w:pPr>
            <w:r w:rsidRPr="00B5119B">
              <w:rPr>
                <w:rFonts w:ascii="Times New Roman" w:hAnsi="Times New Roman"/>
              </w:rPr>
              <w:t>Бадминтон</w:t>
            </w:r>
          </w:p>
        </w:tc>
        <w:tc>
          <w:tcPr>
            <w:tcW w:w="848"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13,4</w:t>
            </w:r>
          </w:p>
        </w:tc>
        <w:tc>
          <w:tcPr>
            <w:tcW w:w="992"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6,1</w:t>
            </w:r>
          </w:p>
        </w:tc>
        <w:tc>
          <w:tcPr>
            <w:tcW w:w="1123"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1,2</w:t>
            </w:r>
          </w:p>
        </w:tc>
        <w:tc>
          <w:tcPr>
            <w:tcW w:w="1403"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1,5</w:t>
            </w:r>
          </w:p>
        </w:tc>
        <w:tc>
          <w:tcPr>
            <w:tcW w:w="992"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15,9</w:t>
            </w:r>
          </w:p>
        </w:tc>
        <w:tc>
          <w:tcPr>
            <w:tcW w:w="1057"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9,1</w:t>
            </w:r>
          </w:p>
        </w:tc>
      </w:tr>
      <w:tr w:rsidR="000F44DD" w:rsidTr="000F44DD">
        <w:tc>
          <w:tcPr>
            <w:tcW w:w="3156" w:type="dxa"/>
          </w:tcPr>
          <w:p w:rsidR="000F44DD" w:rsidRPr="00B5119B" w:rsidRDefault="000F44DD" w:rsidP="00D221DD">
            <w:pPr>
              <w:shd w:val="clear" w:color="auto" w:fill="FFFFFF"/>
              <w:textAlignment w:val="top"/>
              <w:rPr>
                <w:rFonts w:ascii="Times New Roman" w:hAnsi="Times New Roman"/>
              </w:rPr>
            </w:pPr>
            <w:r w:rsidRPr="00B5119B">
              <w:rPr>
                <w:rFonts w:ascii="Times New Roman" w:hAnsi="Times New Roman"/>
              </w:rPr>
              <w:t>Баскетбол</w:t>
            </w:r>
          </w:p>
        </w:tc>
        <w:tc>
          <w:tcPr>
            <w:tcW w:w="848"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26</w:t>
            </w:r>
          </w:p>
        </w:tc>
        <w:tc>
          <w:tcPr>
            <w:tcW w:w="992"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14</w:t>
            </w:r>
          </w:p>
        </w:tc>
        <w:tc>
          <w:tcPr>
            <w:tcW w:w="1123"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2</w:t>
            </w:r>
          </w:p>
        </w:tc>
        <w:tc>
          <w:tcPr>
            <w:tcW w:w="1403"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2</w:t>
            </w:r>
          </w:p>
        </w:tc>
        <w:tc>
          <w:tcPr>
            <w:tcW w:w="992"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30</w:t>
            </w:r>
          </w:p>
        </w:tc>
        <w:tc>
          <w:tcPr>
            <w:tcW w:w="1057"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18</w:t>
            </w:r>
          </w:p>
        </w:tc>
      </w:tr>
      <w:tr w:rsidR="000F44DD" w:rsidTr="000F44DD">
        <w:tc>
          <w:tcPr>
            <w:tcW w:w="3156" w:type="dxa"/>
          </w:tcPr>
          <w:p w:rsidR="000F44DD" w:rsidRPr="00B5119B" w:rsidRDefault="000F44DD" w:rsidP="00D221DD">
            <w:pPr>
              <w:shd w:val="clear" w:color="auto" w:fill="FFFFFF"/>
              <w:textAlignment w:val="top"/>
              <w:rPr>
                <w:rFonts w:ascii="Times New Roman" w:hAnsi="Times New Roman"/>
              </w:rPr>
            </w:pPr>
            <w:r w:rsidRPr="00B5119B">
              <w:rPr>
                <w:rFonts w:ascii="Times New Roman" w:hAnsi="Times New Roman"/>
              </w:rPr>
              <w:t>Волейбол</w:t>
            </w:r>
          </w:p>
        </w:tc>
        <w:tc>
          <w:tcPr>
            <w:tcW w:w="848"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18</w:t>
            </w:r>
          </w:p>
        </w:tc>
        <w:tc>
          <w:tcPr>
            <w:tcW w:w="992"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9</w:t>
            </w:r>
          </w:p>
        </w:tc>
        <w:tc>
          <w:tcPr>
            <w:tcW w:w="1123"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2,5</w:t>
            </w:r>
          </w:p>
        </w:tc>
        <w:tc>
          <w:tcPr>
            <w:tcW w:w="1403"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2,5</w:t>
            </w:r>
          </w:p>
        </w:tc>
        <w:tc>
          <w:tcPr>
            <w:tcW w:w="992"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24</w:t>
            </w:r>
          </w:p>
        </w:tc>
        <w:tc>
          <w:tcPr>
            <w:tcW w:w="1057"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15</w:t>
            </w:r>
          </w:p>
        </w:tc>
      </w:tr>
      <w:tr w:rsidR="000F44DD" w:rsidTr="000F44DD">
        <w:tc>
          <w:tcPr>
            <w:tcW w:w="3156" w:type="dxa"/>
          </w:tcPr>
          <w:p w:rsidR="000F44DD" w:rsidRPr="00B5119B" w:rsidRDefault="000F44DD" w:rsidP="00D221DD">
            <w:pPr>
              <w:shd w:val="clear" w:color="auto" w:fill="FFFFFF"/>
              <w:textAlignment w:val="top"/>
              <w:rPr>
                <w:rFonts w:ascii="Times New Roman" w:hAnsi="Times New Roman"/>
              </w:rPr>
            </w:pPr>
            <w:r w:rsidRPr="00B5119B">
              <w:rPr>
                <w:rFonts w:ascii="Times New Roman" w:hAnsi="Times New Roman"/>
              </w:rPr>
              <w:t>Гандбол</w:t>
            </w:r>
          </w:p>
        </w:tc>
        <w:tc>
          <w:tcPr>
            <w:tcW w:w="848"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40</w:t>
            </w:r>
          </w:p>
        </w:tc>
        <w:tc>
          <w:tcPr>
            <w:tcW w:w="992"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20</w:t>
            </w:r>
          </w:p>
        </w:tc>
        <w:tc>
          <w:tcPr>
            <w:tcW w:w="1123"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2</w:t>
            </w:r>
          </w:p>
        </w:tc>
        <w:tc>
          <w:tcPr>
            <w:tcW w:w="1403"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1</w:t>
            </w:r>
          </w:p>
        </w:tc>
        <w:tc>
          <w:tcPr>
            <w:tcW w:w="992"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44</w:t>
            </w:r>
          </w:p>
        </w:tc>
        <w:tc>
          <w:tcPr>
            <w:tcW w:w="1057"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23</w:t>
            </w:r>
          </w:p>
        </w:tc>
      </w:tr>
      <w:tr w:rsidR="000F44DD" w:rsidTr="000F44DD">
        <w:tc>
          <w:tcPr>
            <w:tcW w:w="3156" w:type="dxa"/>
          </w:tcPr>
          <w:p w:rsidR="000F44DD" w:rsidRPr="00B5119B" w:rsidRDefault="000F44DD" w:rsidP="00D221DD">
            <w:pPr>
              <w:shd w:val="clear" w:color="auto" w:fill="FFFFFF"/>
              <w:textAlignment w:val="top"/>
              <w:rPr>
                <w:rFonts w:ascii="Times New Roman" w:hAnsi="Times New Roman"/>
              </w:rPr>
            </w:pPr>
            <w:r w:rsidRPr="00B5119B">
              <w:rPr>
                <w:rFonts w:ascii="Times New Roman" w:hAnsi="Times New Roman"/>
              </w:rPr>
              <w:t>Городки</w:t>
            </w:r>
          </w:p>
        </w:tc>
        <w:tc>
          <w:tcPr>
            <w:tcW w:w="848"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26-30</w:t>
            </w:r>
          </w:p>
        </w:tc>
        <w:tc>
          <w:tcPr>
            <w:tcW w:w="992"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13-15</w:t>
            </w:r>
          </w:p>
        </w:tc>
        <w:tc>
          <w:tcPr>
            <w:tcW w:w="1123"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w:t>
            </w:r>
          </w:p>
        </w:tc>
        <w:tc>
          <w:tcPr>
            <w:tcW w:w="1403"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w:t>
            </w:r>
          </w:p>
        </w:tc>
        <w:tc>
          <w:tcPr>
            <w:tcW w:w="992"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30</w:t>
            </w:r>
          </w:p>
        </w:tc>
        <w:tc>
          <w:tcPr>
            <w:tcW w:w="1057"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15</w:t>
            </w:r>
          </w:p>
        </w:tc>
      </w:tr>
      <w:tr w:rsidR="000F44DD" w:rsidTr="000F44DD">
        <w:tc>
          <w:tcPr>
            <w:tcW w:w="3156" w:type="dxa"/>
          </w:tcPr>
          <w:p w:rsidR="000F44DD" w:rsidRPr="00B5119B" w:rsidRDefault="000F44DD" w:rsidP="00D221DD">
            <w:pPr>
              <w:shd w:val="clear" w:color="auto" w:fill="FFFFFF"/>
              <w:ind w:left="-57" w:right="-57"/>
              <w:textAlignment w:val="top"/>
              <w:rPr>
                <w:rFonts w:ascii="Times New Roman" w:hAnsi="Times New Roman"/>
              </w:rPr>
            </w:pPr>
            <w:r w:rsidRPr="00B5119B">
              <w:rPr>
                <w:rFonts w:ascii="Times New Roman" w:hAnsi="Times New Roman"/>
              </w:rPr>
              <w:t>Теннис: площадка для игры</w:t>
            </w:r>
          </w:p>
        </w:tc>
        <w:tc>
          <w:tcPr>
            <w:tcW w:w="848"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23,8</w:t>
            </w:r>
          </w:p>
        </w:tc>
        <w:tc>
          <w:tcPr>
            <w:tcW w:w="992"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11</w:t>
            </w:r>
          </w:p>
        </w:tc>
        <w:tc>
          <w:tcPr>
            <w:tcW w:w="1123"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6.11</w:t>
            </w:r>
          </w:p>
        </w:tc>
        <w:tc>
          <w:tcPr>
            <w:tcW w:w="1403"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3,5</w:t>
            </w:r>
          </w:p>
        </w:tc>
        <w:tc>
          <w:tcPr>
            <w:tcW w:w="992"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36</w:t>
            </w:r>
          </w:p>
        </w:tc>
        <w:tc>
          <w:tcPr>
            <w:tcW w:w="1057"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18</w:t>
            </w:r>
          </w:p>
        </w:tc>
      </w:tr>
      <w:tr w:rsidR="000F44DD" w:rsidTr="000F44DD">
        <w:tc>
          <w:tcPr>
            <w:tcW w:w="3156" w:type="dxa"/>
          </w:tcPr>
          <w:p w:rsidR="000F44DD" w:rsidRPr="00B5119B" w:rsidRDefault="000F44DD" w:rsidP="00D221DD">
            <w:pPr>
              <w:shd w:val="clear" w:color="auto" w:fill="FFFFFF"/>
              <w:textAlignment w:val="top"/>
              <w:rPr>
                <w:rFonts w:ascii="Times New Roman" w:hAnsi="Times New Roman"/>
              </w:rPr>
            </w:pPr>
            <w:r w:rsidRPr="00B5119B">
              <w:rPr>
                <w:rFonts w:ascii="Times New Roman" w:hAnsi="Times New Roman"/>
              </w:rPr>
              <w:t>Теннис: площадка с тренировочной стенкой</w:t>
            </w:r>
          </w:p>
        </w:tc>
        <w:tc>
          <w:tcPr>
            <w:tcW w:w="848"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w:t>
            </w:r>
          </w:p>
        </w:tc>
        <w:tc>
          <w:tcPr>
            <w:tcW w:w="992"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w:t>
            </w:r>
          </w:p>
        </w:tc>
        <w:tc>
          <w:tcPr>
            <w:tcW w:w="1123"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w:t>
            </w:r>
          </w:p>
        </w:tc>
        <w:tc>
          <w:tcPr>
            <w:tcW w:w="1403"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w:t>
            </w:r>
          </w:p>
        </w:tc>
        <w:tc>
          <w:tcPr>
            <w:tcW w:w="992"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16-20</w:t>
            </w:r>
          </w:p>
        </w:tc>
        <w:tc>
          <w:tcPr>
            <w:tcW w:w="1057"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12-18</w:t>
            </w:r>
          </w:p>
        </w:tc>
      </w:tr>
      <w:tr w:rsidR="000F44DD" w:rsidTr="000F44DD">
        <w:tc>
          <w:tcPr>
            <w:tcW w:w="3156" w:type="dxa"/>
          </w:tcPr>
          <w:p w:rsidR="000F44DD" w:rsidRPr="00B5119B" w:rsidRDefault="000F44DD" w:rsidP="00D221DD">
            <w:pPr>
              <w:shd w:val="clear" w:color="auto" w:fill="FFFFFF"/>
              <w:textAlignment w:val="top"/>
              <w:rPr>
                <w:rFonts w:ascii="Times New Roman" w:hAnsi="Times New Roman"/>
              </w:rPr>
            </w:pPr>
            <w:r w:rsidRPr="00B5119B">
              <w:rPr>
                <w:rFonts w:ascii="Times New Roman" w:hAnsi="Times New Roman"/>
              </w:rPr>
              <w:t>Теннис настольный (один стол)</w:t>
            </w:r>
          </w:p>
        </w:tc>
        <w:tc>
          <w:tcPr>
            <w:tcW w:w="848"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2,74</w:t>
            </w:r>
          </w:p>
        </w:tc>
        <w:tc>
          <w:tcPr>
            <w:tcW w:w="992"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1,52</w:t>
            </w:r>
          </w:p>
        </w:tc>
        <w:tc>
          <w:tcPr>
            <w:tcW w:w="1123"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2</w:t>
            </w:r>
          </w:p>
        </w:tc>
        <w:tc>
          <w:tcPr>
            <w:tcW w:w="1403"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1,5</w:t>
            </w:r>
          </w:p>
        </w:tc>
        <w:tc>
          <w:tcPr>
            <w:tcW w:w="992"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7,7</w:t>
            </w:r>
          </w:p>
        </w:tc>
        <w:tc>
          <w:tcPr>
            <w:tcW w:w="1057" w:type="dxa"/>
          </w:tcPr>
          <w:p w:rsidR="000F44DD" w:rsidRPr="00B5119B" w:rsidRDefault="000F44DD" w:rsidP="00D221DD">
            <w:pPr>
              <w:shd w:val="clear" w:color="auto" w:fill="FFFFFF"/>
              <w:jc w:val="center"/>
              <w:textAlignment w:val="top"/>
              <w:rPr>
                <w:rFonts w:ascii="Times New Roman" w:hAnsi="Times New Roman"/>
              </w:rPr>
            </w:pPr>
            <w:r w:rsidRPr="00B5119B">
              <w:rPr>
                <w:rFonts w:ascii="Times New Roman" w:hAnsi="Times New Roman"/>
              </w:rPr>
              <w:t>4,3</w:t>
            </w:r>
          </w:p>
        </w:tc>
      </w:tr>
    </w:tbl>
    <w:p w:rsidR="008E00B7" w:rsidRPr="000F44DD" w:rsidRDefault="008E00B7" w:rsidP="00354E1E">
      <w:pPr>
        <w:widowControl w:val="0"/>
        <w:suppressAutoHyphens/>
        <w:spacing w:after="0" w:line="240" w:lineRule="auto"/>
        <w:contextualSpacing/>
        <w:jc w:val="both"/>
        <w:rPr>
          <w:rFonts w:ascii="Times New Roman" w:hAnsi="Times New Roman"/>
          <w:b/>
          <w:bCs/>
          <w:sz w:val="16"/>
          <w:szCs w:val="16"/>
        </w:rPr>
      </w:pPr>
    </w:p>
    <w:p w:rsidR="00B5119B" w:rsidRPr="00354E1E" w:rsidRDefault="00354E1E" w:rsidP="00354E1E">
      <w:pPr>
        <w:spacing w:after="0" w:line="240" w:lineRule="auto"/>
        <w:rPr>
          <w:rFonts w:ascii="Times New Roman" w:hAnsi="Times New Roman"/>
          <w:b/>
          <w:sz w:val="20"/>
          <w:szCs w:val="20"/>
        </w:rPr>
      </w:pPr>
      <w:r w:rsidRPr="00354E1E">
        <w:rPr>
          <w:rFonts w:ascii="Times New Roman" w:hAnsi="Times New Roman"/>
          <w:b/>
          <w:sz w:val="20"/>
          <w:szCs w:val="20"/>
        </w:rPr>
        <w:t>Примечания:</w:t>
      </w:r>
    </w:p>
    <w:p w:rsidR="00354E1E" w:rsidRPr="00354E1E" w:rsidRDefault="00354E1E" w:rsidP="00804D45">
      <w:pPr>
        <w:spacing w:after="0" w:line="240" w:lineRule="auto"/>
        <w:jc w:val="both"/>
        <w:rPr>
          <w:rFonts w:ascii="Times New Roman" w:hAnsi="Times New Roman"/>
          <w:i/>
          <w:iCs/>
          <w:sz w:val="20"/>
          <w:szCs w:val="20"/>
        </w:rPr>
      </w:pPr>
      <w:r w:rsidRPr="00354E1E">
        <w:rPr>
          <w:rFonts w:ascii="Times New Roman" w:hAnsi="Times New Roman"/>
          <w:sz w:val="20"/>
          <w:szCs w:val="20"/>
        </w:rPr>
        <w:t>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354E1E" w:rsidRPr="00354E1E" w:rsidRDefault="00354E1E" w:rsidP="00804D45">
      <w:pPr>
        <w:shd w:val="clear" w:color="auto" w:fill="FFFFFF"/>
        <w:spacing w:after="0" w:line="240" w:lineRule="auto"/>
        <w:jc w:val="both"/>
        <w:textAlignment w:val="top"/>
        <w:rPr>
          <w:rFonts w:ascii="Times New Roman" w:hAnsi="Times New Roman"/>
          <w:sz w:val="20"/>
          <w:szCs w:val="20"/>
        </w:rPr>
      </w:pPr>
      <w:r w:rsidRPr="00354E1E">
        <w:rPr>
          <w:rFonts w:ascii="Times New Roman" w:hAnsi="Times New Roman"/>
          <w:sz w:val="20"/>
          <w:szCs w:val="20"/>
        </w:rPr>
        <w:t>Ориентация площадки для игры в городки должна обеспечивать направление игры на север, северо-восток, в крайнем случае – на восток.</w:t>
      </w:r>
    </w:p>
    <w:p w:rsidR="00354E1E" w:rsidRPr="00354E1E" w:rsidRDefault="00354E1E" w:rsidP="00804D45">
      <w:pPr>
        <w:shd w:val="clear" w:color="auto" w:fill="FFFFFF"/>
        <w:spacing w:after="0" w:line="240" w:lineRule="auto"/>
        <w:jc w:val="both"/>
        <w:textAlignment w:val="top"/>
        <w:rPr>
          <w:rFonts w:ascii="Times New Roman" w:hAnsi="Times New Roman"/>
          <w:sz w:val="20"/>
          <w:szCs w:val="20"/>
        </w:rPr>
      </w:pPr>
      <w:r w:rsidRPr="00354E1E">
        <w:rPr>
          <w:rFonts w:ascii="Times New Roman" w:hAnsi="Times New Roman"/>
          <w:sz w:val="20"/>
          <w:szCs w:val="20"/>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354E1E" w:rsidRDefault="00354E1E" w:rsidP="00804D45">
      <w:pPr>
        <w:shd w:val="clear" w:color="auto" w:fill="FFFFFF"/>
        <w:spacing w:after="0" w:line="240" w:lineRule="auto"/>
        <w:jc w:val="both"/>
        <w:textAlignment w:val="top"/>
        <w:rPr>
          <w:rFonts w:ascii="Times New Roman" w:hAnsi="Times New Roman"/>
          <w:sz w:val="20"/>
          <w:szCs w:val="20"/>
        </w:rPr>
      </w:pPr>
      <w:r w:rsidRPr="00354E1E">
        <w:rPr>
          <w:rFonts w:ascii="Times New Roman" w:hAnsi="Times New Roman"/>
          <w:sz w:val="20"/>
          <w:szCs w:val="20"/>
        </w:rPr>
        <w:t>Проектирование мест для зрителей следует ориентировать на север или восток.</w:t>
      </w:r>
    </w:p>
    <w:p w:rsidR="00354E1E" w:rsidRPr="004E522B" w:rsidRDefault="00354E1E" w:rsidP="00B5119B">
      <w:pPr>
        <w:spacing w:after="0" w:line="240" w:lineRule="auto"/>
        <w:ind w:firstLine="709"/>
        <w:rPr>
          <w:rFonts w:ascii="Times New Roman" w:hAnsi="Times New Roman"/>
          <w:sz w:val="8"/>
          <w:szCs w:val="8"/>
        </w:rPr>
      </w:pPr>
    </w:p>
    <w:p w:rsidR="000F44DD" w:rsidRPr="000F44DD" w:rsidRDefault="00354E1E" w:rsidP="00A516E3">
      <w:pPr>
        <w:spacing w:after="0" w:line="240" w:lineRule="auto"/>
        <w:jc w:val="right"/>
        <w:rPr>
          <w:rFonts w:ascii="Times New Roman" w:hAnsi="Times New Roman"/>
          <w:b/>
          <w:i/>
          <w:sz w:val="16"/>
          <w:szCs w:val="16"/>
        </w:rPr>
      </w:pPr>
      <w:r w:rsidRPr="006072D1">
        <w:rPr>
          <w:rFonts w:ascii="Times New Roman" w:hAnsi="Times New Roman"/>
          <w:i/>
          <w:sz w:val="24"/>
          <w:szCs w:val="24"/>
        </w:rPr>
        <w:t>Та</w:t>
      </w:r>
      <w:r w:rsidR="00B5119B" w:rsidRPr="006072D1">
        <w:rPr>
          <w:rFonts w:ascii="Times New Roman" w:hAnsi="Times New Roman"/>
          <w:i/>
          <w:sz w:val="24"/>
          <w:szCs w:val="24"/>
        </w:rPr>
        <w:t xml:space="preserve">блица </w:t>
      </w:r>
      <w:r w:rsidR="007B54E9">
        <w:rPr>
          <w:rFonts w:ascii="Times New Roman" w:hAnsi="Times New Roman"/>
          <w:i/>
          <w:sz w:val="24"/>
          <w:szCs w:val="24"/>
        </w:rPr>
        <w:t>1</w:t>
      </w:r>
      <w:r w:rsidR="00B462E0">
        <w:rPr>
          <w:rFonts w:ascii="Times New Roman" w:hAnsi="Times New Roman"/>
          <w:i/>
          <w:sz w:val="24"/>
          <w:szCs w:val="24"/>
        </w:rPr>
        <w:t>29</w:t>
      </w:r>
      <w:r w:rsidRPr="006072D1">
        <w:rPr>
          <w:rFonts w:ascii="Times New Roman" w:hAnsi="Times New Roman"/>
          <w:i/>
          <w:sz w:val="24"/>
          <w:szCs w:val="24"/>
        </w:rPr>
        <w:t>.</w:t>
      </w:r>
      <w:r w:rsidRPr="003A7303">
        <w:rPr>
          <w:rFonts w:ascii="Times New Roman" w:hAnsi="Times New Roman"/>
          <w:b/>
          <w:i/>
          <w:sz w:val="24"/>
          <w:szCs w:val="24"/>
        </w:rPr>
        <w:t xml:space="preserve"> </w:t>
      </w:r>
    </w:p>
    <w:tbl>
      <w:tblPr>
        <w:tblStyle w:val="ad"/>
        <w:tblW w:w="0" w:type="auto"/>
        <w:tblLook w:val="04A0" w:firstRow="1" w:lastRow="0" w:firstColumn="1" w:lastColumn="0" w:noHBand="0" w:noVBand="1"/>
      </w:tblPr>
      <w:tblGrid>
        <w:gridCol w:w="1668"/>
        <w:gridCol w:w="992"/>
        <w:gridCol w:w="992"/>
        <w:gridCol w:w="1985"/>
        <w:gridCol w:w="1842"/>
        <w:gridCol w:w="993"/>
        <w:gridCol w:w="1099"/>
      </w:tblGrid>
      <w:tr w:rsidR="000F44DD" w:rsidTr="000F44DD">
        <w:tc>
          <w:tcPr>
            <w:tcW w:w="1668" w:type="dxa"/>
            <w:vMerge w:val="restart"/>
            <w:shd w:val="clear" w:color="auto" w:fill="EEECE1" w:themeFill="background2"/>
          </w:tcPr>
          <w:p w:rsidR="000F44DD" w:rsidRPr="000F44DD" w:rsidRDefault="000F44DD" w:rsidP="000F44DD">
            <w:pPr>
              <w:jc w:val="center"/>
              <w:rPr>
                <w:rFonts w:ascii="Times New Roman" w:hAnsi="Times New Roman"/>
              </w:rPr>
            </w:pPr>
            <w:r w:rsidRPr="000F44DD">
              <w:rPr>
                <w:rFonts w:ascii="Times New Roman" w:hAnsi="Times New Roman"/>
              </w:rPr>
              <w:t>Вид спорта</w:t>
            </w:r>
          </w:p>
        </w:tc>
        <w:tc>
          <w:tcPr>
            <w:tcW w:w="7903" w:type="dxa"/>
            <w:gridSpan w:val="6"/>
            <w:shd w:val="clear" w:color="auto" w:fill="EEECE1" w:themeFill="background2"/>
          </w:tcPr>
          <w:p w:rsidR="000F44DD" w:rsidRPr="000F44DD" w:rsidRDefault="000F44DD" w:rsidP="000F44DD">
            <w:pPr>
              <w:jc w:val="center"/>
              <w:rPr>
                <w:rFonts w:ascii="Times New Roman" w:hAnsi="Times New Roman"/>
              </w:rPr>
            </w:pPr>
            <w:r>
              <w:rPr>
                <w:rFonts w:ascii="Times New Roman" w:hAnsi="Times New Roman"/>
              </w:rPr>
              <w:t>Планировочные размеры, м</w:t>
            </w:r>
          </w:p>
        </w:tc>
      </w:tr>
      <w:tr w:rsidR="000F44DD" w:rsidTr="000F44DD">
        <w:tc>
          <w:tcPr>
            <w:tcW w:w="1668" w:type="dxa"/>
            <w:vMerge/>
            <w:shd w:val="clear" w:color="auto" w:fill="EEECE1" w:themeFill="background2"/>
          </w:tcPr>
          <w:p w:rsidR="000F44DD" w:rsidRPr="000F44DD" w:rsidRDefault="000F44DD" w:rsidP="000F44DD">
            <w:pPr>
              <w:jc w:val="center"/>
              <w:rPr>
                <w:rFonts w:ascii="Times New Roman" w:hAnsi="Times New Roman"/>
              </w:rPr>
            </w:pPr>
          </w:p>
        </w:tc>
        <w:tc>
          <w:tcPr>
            <w:tcW w:w="1984" w:type="dxa"/>
            <w:gridSpan w:val="2"/>
            <w:shd w:val="clear" w:color="auto" w:fill="EEECE1" w:themeFill="background2"/>
          </w:tcPr>
          <w:p w:rsidR="000F44DD" w:rsidRPr="000F44DD" w:rsidRDefault="000F44DD" w:rsidP="000F44DD">
            <w:pPr>
              <w:jc w:val="center"/>
              <w:rPr>
                <w:rFonts w:ascii="Times New Roman" w:hAnsi="Times New Roman"/>
              </w:rPr>
            </w:pPr>
            <w:r>
              <w:rPr>
                <w:rFonts w:ascii="Times New Roman" w:hAnsi="Times New Roman"/>
              </w:rPr>
              <w:t>игровое поле</w:t>
            </w:r>
          </w:p>
        </w:tc>
        <w:tc>
          <w:tcPr>
            <w:tcW w:w="3827" w:type="dxa"/>
            <w:gridSpan w:val="2"/>
            <w:shd w:val="clear" w:color="auto" w:fill="EEECE1" w:themeFill="background2"/>
          </w:tcPr>
          <w:p w:rsidR="000F44DD" w:rsidRPr="000F44DD" w:rsidRDefault="000F44DD" w:rsidP="000F44DD">
            <w:pPr>
              <w:jc w:val="center"/>
              <w:rPr>
                <w:rFonts w:ascii="Times New Roman" w:hAnsi="Times New Roman"/>
              </w:rPr>
            </w:pPr>
            <w:r>
              <w:rPr>
                <w:rFonts w:ascii="Times New Roman" w:hAnsi="Times New Roman"/>
              </w:rPr>
              <w:t>зона безопасности</w:t>
            </w:r>
          </w:p>
        </w:tc>
        <w:tc>
          <w:tcPr>
            <w:tcW w:w="2092" w:type="dxa"/>
            <w:gridSpan w:val="2"/>
            <w:shd w:val="clear" w:color="auto" w:fill="EEECE1" w:themeFill="background2"/>
          </w:tcPr>
          <w:p w:rsidR="000F44DD" w:rsidRPr="000F44DD" w:rsidRDefault="000F44DD" w:rsidP="000F44DD">
            <w:pPr>
              <w:jc w:val="center"/>
              <w:rPr>
                <w:rFonts w:ascii="Times New Roman" w:hAnsi="Times New Roman"/>
              </w:rPr>
            </w:pPr>
            <w:r>
              <w:rPr>
                <w:rFonts w:ascii="Times New Roman" w:hAnsi="Times New Roman"/>
              </w:rPr>
              <w:t>градостроительные параметры</w:t>
            </w:r>
          </w:p>
        </w:tc>
      </w:tr>
      <w:tr w:rsidR="000F44DD" w:rsidTr="000F44DD">
        <w:tc>
          <w:tcPr>
            <w:tcW w:w="1668" w:type="dxa"/>
            <w:vMerge/>
            <w:shd w:val="clear" w:color="auto" w:fill="EEECE1" w:themeFill="background2"/>
          </w:tcPr>
          <w:p w:rsidR="000F44DD" w:rsidRPr="000F44DD" w:rsidRDefault="000F44DD" w:rsidP="000F44DD">
            <w:pPr>
              <w:jc w:val="center"/>
              <w:rPr>
                <w:rFonts w:ascii="Times New Roman" w:hAnsi="Times New Roman"/>
              </w:rPr>
            </w:pPr>
          </w:p>
        </w:tc>
        <w:tc>
          <w:tcPr>
            <w:tcW w:w="992" w:type="dxa"/>
            <w:shd w:val="clear" w:color="auto" w:fill="EEECE1" w:themeFill="background2"/>
          </w:tcPr>
          <w:p w:rsidR="000F44DD" w:rsidRPr="000F44DD" w:rsidRDefault="000F44DD" w:rsidP="00D221DD">
            <w:pPr>
              <w:jc w:val="center"/>
              <w:rPr>
                <w:rFonts w:ascii="Times New Roman" w:hAnsi="Times New Roman"/>
              </w:rPr>
            </w:pPr>
            <w:r>
              <w:rPr>
                <w:rFonts w:ascii="Times New Roman" w:hAnsi="Times New Roman"/>
              </w:rPr>
              <w:t>длина</w:t>
            </w:r>
          </w:p>
        </w:tc>
        <w:tc>
          <w:tcPr>
            <w:tcW w:w="992" w:type="dxa"/>
            <w:shd w:val="clear" w:color="auto" w:fill="EEECE1" w:themeFill="background2"/>
          </w:tcPr>
          <w:p w:rsidR="000F44DD" w:rsidRPr="000F44DD" w:rsidRDefault="000F44DD" w:rsidP="00D221DD">
            <w:pPr>
              <w:jc w:val="center"/>
              <w:rPr>
                <w:rFonts w:ascii="Times New Roman" w:hAnsi="Times New Roman"/>
              </w:rPr>
            </w:pPr>
            <w:r>
              <w:rPr>
                <w:rFonts w:ascii="Times New Roman" w:hAnsi="Times New Roman"/>
              </w:rPr>
              <w:t>ширина</w:t>
            </w:r>
          </w:p>
        </w:tc>
        <w:tc>
          <w:tcPr>
            <w:tcW w:w="1985" w:type="dxa"/>
            <w:shd w:val="clear" w:color="auto" w:fill="EEECE1" w:themeFill="background2"/>
          </w:tcPr>
          <w:p w:rsidR="000F44DD" w:rsidRPr="000F44DD" w:rsidRDefault="000F44DD" w:rsidP="000F44DD">
            <w:pPr>
              <w:jc w:val="center"/>
              <w:rPr>
                <w:rFonts w:ascii="Times New Roman" w:hAnsi="Times New Roman"/>
              </w:rPr>
            </w:pPr>
            <w:r>
              <w:rPr>
                <w:rFonts w:ascii="Times New Roman" w:hAnsi="Times New Roman"/>
              </w:rPr>
              <w:t>передняя сторона</w:t>
            </w:r>
          </w:p>
        </w:tc>
        <w:tc>
          <w:tcPr>
            <w:tcW w:w="1842" w:type="dxa"/>
            <w:shd w:val="clear" w:color="auto" w:fill="EEECE1" w:themeFill="background2"/>
          </w:tcPr>
          <w:p w:rsidR="000F44DD" w:rsidRPr="000F44DD" w:rsidRDefault="000F44DD" w:rsidP="000F44DD">
            <w:pPr>
              <w:jc w:val="center"/>
              <w:rPr>
                <w:rFonts w:ascii="Times New Roman" w:hAnsi="Times New Roman"/>
              </w:rPr>
            </w:pPr>
            <w:r>
              <w:rPr>
                <w:rFonts w:ascii="Times New Roman" w:hAnsi="Times New Roman"/>
              </w:rPr>
              <w:t>боковая сторона</w:t>
            </w:r>
          </w:p>
        </w:tc>
        <w:tc>
          <w:tcPr>
            <w:tcW w:w="993" w:type="dxa"/>
            <w:shd w:val="clear" w:color="auto" w:fill="EEECE1" w:themeFill="background2"/>
          </w:tcPr>
          <w:p w:rsidR="000F44DD" w:rsidRPr="000F44DD" w:rsidRDefault="000F44DD" w:rsidP="000F44DD">
            <w:pPr>
              <w:jc w:val="center"/>
              <w:rPr>
                <w:rFonts w:ascii="Times New Roman" w:hAnsi="Times New Roman"/>
              </w:rPr>
            </w:pPr>
            <w:r>
              <w:rPr>
                <w:rFonts w:ascii="Times New Roman" w:hAnsi="Times New Roman"/>
              </w:rPr>
              <w:t>длина</w:t>
            </w:r>
          </w:p>
        </w:tc>
        <w:tc>
          <w:tcPr>
            <w:tcW w:w="1099" w:type="dxa"/>
            <w:shd w:val="clear" w:color="auto" w:fill="EEECE1" w:themeFill="background2"/>
          </w:tcPr>
          <w:p w:rsidR="000F44DD" w:rsidRPr="000F44DD" w:rsidRDefault="000F44DD" w:rsidP="000F44DD">
            <w:pPr>
              <w:jc w:val="center"/>
              <w:rPr>
                <w:rFonts w:ascii="Times New Roman" w:hAnsi="Times New Roman"/>
              </w:rPr>
            </w:pPr>
            <w:r>
              <w:rPr>
                <w:rFonts w:ascii="Times New Roman" w:hAnsi="Times New Roman"/>
              </w:rPr>
              <w:t>ширина</w:t>
            </w:r>
          </w:p>
        </w:tc>
      </w:tr>
      <w:tr w:rsidR="000F44DD" w:rsidTr="000F44DD">
        <w:tc>
          <w:tcPr>
            <w:tcW w:w="1668" w:type="dxa"/>
          </w:tcPr>
          <w:p w:rsidR="000F44DD" w:rsidRPr="00804D45" w:rsidRDefault="000F44DD" w:rsidP="00D221DD">
            <w:pPr>
              <w:shd w:val="clear" w:color="auto" w:fill="FFFFFF"/>
              <w:textAlignment w:val="top"/>
              <w:rPr>
                <w:rFonts w:ascii="Times New Roman" w:hAnsi="Times New Roman"/>
              </w:rPr>
            </w:pPr>
            <w:r w:rsidRPr="00804D45">
              <w:rPr>
                <w:rFonts w:ascii="Times New Roman" w:hAnsi="Times New Roman"/>
              </w:rPr>
              <w:t>Лапта</w:t>
            </w:r>
          </w:p>
        </w:tc>
        <w:tc>
          <w:tcPr>
            <w:tcW w:w="992" w:type="dxa"/>
          </w:tcPr>
          <w:p w:rsidR="000F44DD" w:rsidRPr="00804D45" w:rsidRDefault="000F44DD" w:rsidP="00D221DD">
            <w:pPr>
              <w:shd w:val="clear" w:color="auto" w:fill="FFFFFF"/>
              <w:jc w:val="center"/>
              <w:textAlignment w:val="top"/>
              <w:rPr>
                <w:rFonts w:ascii="Times New Roman" w:hAnsi="Times New Roman"/>
              </w:rPr>
            </w:pPr>
            <w:r w:rsidRPr="00804D45">
              <w:rPr>
                <w:rFonts w:ascii="Times New Roman" w:hAnsi="Times New Roman"/>
              </w:rPr>
              <w:t>40-55</w:t>
            </w:r>
          </w:p>
        </w:tc>
        <w:tc>
          <w:tcPr>
            <w:tcW w:w="992" w:type="dxa"/>
          </w:tcPr>
          <w:p w:rsidR="000F44DD" w:rsidRPr="00804D45" w:rsidRDefault="000F44DD" w:rsidP="00D221DD">
            <w:pPr>
              <w:shd w:val="clear" w:color="auto" w:fill="FFFFFF"/>
              <w:jc w:val="center"/>
              <w:textAlignment w:val="top"/>
              <w:rPr>
                <w:rFonts w:ascii="Times New Roman" w:hAnsi="Times New Roman"/>
              </w:rPr>
            </w:pPr>
            <w:r w:rsidRPr="00804D45">
              <w:rPr>
                <w:rFonts w:ascii="Times New Roman" w:hAnsi="Times New Roman"/>
              </w:rPr>
              <w:t>25-40</w:t>
            </w:r>
          </w:p>
        </w:tc>
        <w:tc>
          <w:tcPr>
            <w:tcW w:w="1985" w:type="dxa"/>
          </w:tcPr>
          <w:p w:rsidR="000F44DD" w:rsidRPr="00804D45" w:rsidRDefault="000F44DD" w:rsidP="00D221DD">
            <w:pPr>
              <w:shd w:val="clear" w:color="auto" w:fill="FFFFFF"/>
              <w:jc w:val="center"/>
              <w:textAlignment w:val="top"/>
              <w:rPr>
                <w:rFonts w:ascii="Times New Roman" w:hAnsi="Times New Roman"/>
              </w:rPr>
            </w:pPr>
            <w:r w:rsidRPr="00804D45">
              <w:rPr>
                <w:rFonts w:ascii="Times New Roman" w:hAnsi="Times New Roman"/>
              </w:rPr>
              <w:t>5</w:t>
            </w:r>
          </w:p>
          <w:p w:rsidR="000F44DD" w:rsidRPr="00804D45" w:rsidRDefault="000F44DD" w:rsidP="00D221DD">
            <w:pPr>
              <w:shd w:val="clear" w:color="auto" w:fill="FFFFFF"/>
              <w:jc w:val="center"/>
              <w:textAlignment w:val="top"/>
              <w:rPr>
                <w:rFonts w:ascii="Times New Roman" w:hAnsi="Times New Roman"/>
              </w:rPr>
            </w:pPr>
            <w:r w:rsidRPr="00804D45">
              <w:rPr>
                <w:rFonts w:ascii="Times New Roman" w:hAnsi="Times New Roman"/>
              </w:rPr>
              <w:t>20</w:t>
            </w:r>
          </w:p>
        </w:tc>
        <w:tc>
          <w:tcPr>
            <w:tcW w:w="1842" w:type="dxa"/>
          </w:tcPr>
          <w:p w:rsidR="000F44DD" w:rsidRPr="00804D45" w:rsidRDefault="000F44DD" w:rsidP="00D221DD">
            <w:pPr>
              <w:shd w:val="clear" w:color="auto" w:fill="FFFFFF"/>
              <w:jc w:val="center"/>
              <w:textAlignment w:val="top"/>
              <w:rPr>
                <w:rFonts w:ascii="Times New Roman" w:hAnsi="Times New Roman"/>
              </w:rPr>
            </w:pPr>
            <w:r w:rsidRPr="00804D45">
              <w:rPr>
                <w:rFonts w:ascii="Times New Roman" w:hAnsi="Times New Roman"/>
              </w:rPr>
              <w:t>5-10</w:t>
            </w:r>
          </w:p>
        </w:tc>
        <w:tc>
          <w:tcPr>
            <w:tcW w:w="993" w:type="dxa"/>
          </w:tcPr>
          <w:p w:rsidR="000F44DD" w:rsidRPr="00804D45" w:rsidRDefault="000F44DD" w:rsidP="00D221DD">
            <w:pPr>
              <w:shd w:val="clear" w:color="auto" w:fill="FFFFFF"/>
              <w:jc w:val="center"/>
              <w:textAlignment w:val="top"/>
              <w:rPr>
                <w:rFonts w:ascii="Times New Roman" w:hAnsi="Times New Roman"/>
              </w:rPr>
            </w:pPr>
            <w:r w:rsidRPr="00804D45">
              <w:rPr>
                <w:rFonts w:ascii="Times New Roman" w:hAnsi="Times New Roman"/>
              </w:rPr>
              <w:t>-</w:t>
            </w:r>
          </w:p>
        </w:tc>
        <w:tc>
          <w:tcPr>
            <w:tcW w:w="1099" w:type="dxa"/>
          </w:tcPr>
          <w:p w:rsidR="000F44DD" w:rsidRPr="00804D45" w:rsidRDefault="000F44DD" w:rsidP="00D221DD">
            <w:pPr>
              <w:shd w:val="clear" w:color="auto" w:fill="FFFFFF"/>
              <w:jc w:val="center"/>
              <w:textAlignment w:val="top"/>
              <w:rPr>
                <w:rFonts w:ascii="Times New Roman" w:hAnsi="Times New Roman"/>
              </w:rPr>
            </w:pPr>
            <w:r w:rsidRPr="00804D45">
              <w:rPr>
                <w:rFonts w:ascii="Times New Roman" w:hAnsi="Times New Roman"/>
              </w:rPr>
              <w:t>-</w:t>
            </w:r>
          </w:p>
        </w:tc>
      </w:tr>
      <w:tr w:rsidR="000F44DD" w:rsidTr="000F44DD">
        <w:tc>
          <w:tcPr>
            <w:tcW w:w="1668" w:type="dxa"/>
            <w:vMerge w:val="restart"/>
          </w:tcPr>
          <w:p w:rsidR="000F44DD" w:rsidRPr="00804D45" w:rsidRDefault="000F44DD" w:rsidP="00D221DD">
            <w:pPr>
              <w:shd w:val="clear" w:color="auto" w:fill="FFFFFF"/>
              <w:textAlignment w:val="top"/>
              <w:rPr>
                <w:rFonts w:ascii="Times New Roman" w:hAnsi="Times New Roman"/>
              </w:rPr>
            </w:pPr>
            <w:r w:rsidRPr="00804D45">
              <w:rPr>
                <w:rFonts w:ascii="Times New Roman" w:hAnsi="Times New Roman"/>
              </w:rPr>
              <w:t>Футбол</w:t>
            </w:r>
          </w:p>
        </w:tc>
        <w:tc>
          <w:tcPr>
            <w:tcW w:w="992" w:type="dxa"/>
          </w:tcPr>
          <w:p w:rsidR="000F44DD" w:rsidRPr="00804D45" w:rsidRDefault="000F44DD" w:rsidP="00D221DD">
            <w:pPr>
              <w:shd w:val="clear" w:color="auto" w:fill="FFFFFF"/>
              <w:jc w:val="center"/>
              <w:textAlignment w:val="top"/>
              <w:rPr>
                <w:rFonts w:ascii="Times New Roman" w:hAnsi="Times New Roman"/>
              </w:rPr>
            </w:pPr>
            <w:r w:rsidRPr="00804D45">
              <w:rPr>
                <w:rFonts w:ascii="Times New Roman" w:hAnsi="Times New Roman"/>
              </w:rPr>
              <w:t>90-110</w:t>
            </w:r>
          </w:p>
        </w:tc>
        <w:tc>
          <w:tcPr>
            <w:tcW w:w="992" w:type="dxa"/>
          </w:tcPr>
          <w:p w:rsidR="000F44DD" w:rsidRPr="00804D45" w:rsidRDefault="000F44DD" w:rsidP="00D221DD">
            <w:pPr>
              <w:shd w:val="clear" w:color="auto" w:fill="FFFFFF"/>
              <w:jc w:val="center"/>
              <w:textAlignment w:val="top"/>
              <w:rPr>
                <w:rFonts w:ascii="Times New Roman" w:hAnsi="Times New Roman"/>
              </w:rPr>
            </w:pPr>
            <w:r w:rsidRPr="00804D45">
              <w:rPr>
                <w:rFonts w:ascii="Times New Roman" w:hAnsi="Times New Roman"/>
              </w:rPr>
              <w:t>60-75</w:t>
            </w:r>
          </w:p>
        </w:tc>
        <w:tc>
          <w:tcPr>
            <w:tcW w:w="1985" w:type="dxa"/>
            <w:vMerge w:val="restart"/>
          </w:tcPr>
          <w:p w:rsidR="000F44DD" w:rsidRPr="00804D45" w:rsidRDefault="000F44DD" w:rsidP="00D221DD">
            <w:pPr>
              <w:shd w:val="clear" w:color="auto" w:fill="FFFFFF"/>
              <w:jc w:val="center"/>
              <w:textAlignment w:val="top"/>
              <w:rPr>
                <w:rFonts w:ascii="Times New Roman" w:hAnsi="Times New Roman"/>
              </w:rPr>
            </w:pPr>
            <w:r w:rsidRPr="00804D45">
              <w:rPr>
                <w:rFonts w:ascii="Times New Roman" w:hAnsi="Times New Roman"/>
              </w:rPr>
              <w:t>4-8</w:t>
            </w:r>
          </w:p>
        </w:tc>
        <w:tc>
          <w:tcPr>
            <w:tcW w:w="1842" w:type="dxa"/>
            <w:vMerge w:val="restart"/>
          </w:tcPr>
          <w:p w:rsidR="000F44DD" w:rsidRPr="00804D45" w:rsidRDefault="000F44DD" w:rsidP="00D221DD">
            <w:pPr>
              <w:shd w:val="clear" w:color="auto" w:fill="FFFFFF"/>
              <w:jc w:val="center"/>
              <w:textAlignment w:val="top"/>
              <w:rPr>
                <w:rFonts w:ascii="Times New Roman" w:hAnsi="Times New Roman"/>
              </w:rPr>
            </w:pPr>
            <w:r w:rsidRPr="00804D45">
              <w:rPr>
                <w:rFonts w:ascii="Times New Roman" w:hAnsi="Times New Roman"/>
              </w:rPr>
              <w:t>2-4</w:t>
            </w:r>
          </w:p>
        </w:tc>
        <w:tc>
          <w:tcPr>
            <w:tcW w:w="993" w:type="dxa"/>
            <w:vMerge w:val="restart"/>
          </w:tcPr>
          <w:p w:rsidR="000F44DD" w:rsidRPr="00804D45" w:rsidRDefault="000F44DD" w:rsidP="00D221DD">
            <w:pPr>
              <w:shd w:val="clear" w:color="auto" w:fill="FFFFFF"/>
              <w:jc w:val="center"/>
              <w:textAlignment w:val="top"/>
              <w:rPr>
                <w:rFonts w:ascii="Times New Roman" w:hAnsi="Times New Roman"/>
              </w:rPr>
            </w:pPr>
            <w:r w:rsidRPr="00804D45">
              <w:rPr>
                <w:rFonts w:ascii="Times New Roman" w:hAnsi="Times New Roman"/>
              </w:rPr>
              <w:t>120</w:t>
            </w:r>
          </w:p>
        </w:tc>
        <w:tc>
          <w:tcPr>
            <w:tcW w:w="1099" w:type="dxa"/>
            <w:vMerge w:val="restart"/>
          </w:tcPr>
          <w:p w:rsidR="000F44DD" w:rsidRPr="00804D45" w:rsidRDefault="000F44DD" w:rsidP="00D221DD">
            <w:pPr>
              <w:shd w:val="clear" w:color="auto" w:fill="FFFFFF"/>
              <w:jc w:val="center"/>
              <w:textAlignment w:val="top"/>
              <w:rPr>
                <w:rFonts w:ascii="Times New Roman" w:hAnsi="Times New Roman"/>
              </w:rPr>
            </w:pPr>
            <w:r w:rsidRPr="00804D45">
              <w:rPr>
                <w:rFonts w:ascii="Times New Roman" w:hAnsi="Times New Roman"/>
              </w:rPr>
              <w:t>80</w:t>
            </w:r>
          </w:p>
        </w:tc>
      </w:tr>
      <w:tr w:rsidR="000F44DD" w:rsidTr="000F44DD">
        <w:tc>
          <w:tcPr>
            <w:tcW w:w="1668" w:type="dxa"/>
            <w:vMerge/>
          </w:tcPr>
          <w:p w:rsidR="000F44DD" w:rsidRPr="000F44DD" w:rsidRDefault="000F44DD" w:rsidP="004E522B">
            <w:pPr>
              <w:jc w:val="both"/>
              <w:rPr>
                <w:rFonts w:ascii="Times New Roman" w:hAnsi="Times New Roman"/>
                <w:b/>
              </w:rPr>
            </w:pPr>
          </w:p>
        </w:tc>
        <w:tc>
          <w:tcPr>
            <w:tcW w:w="992" w:type="dxa"/>
          </w:tcPr>
          <w:p w:rsidR="000F44DD" w:rsidRPr="000F44DD" w:rsidRDefault="000F44DD" w:rsidP="000140D8">
            <w:pPr>
              <w:jc w:val="center"/>
              <w:rPr>
                <w:rFonts w:ascii="Times New Roman" w:hAnsi="Times New Roman"/>
                <w:b/>
              </w:rPr>
            </w:pPr>
            <w:r w:rsidRPr="00804D45">
              <w:rPr>
                <w:rFonts w:ascii="Times New Roman" w:hAnsi="Times New Roman"/>
              </w:rPr>
              <w:t>105</w:t>
            </w:r>
          </w:p>
        </w:tc>
        <w:tc>
          <w:tcPr>
            <w:tcW w:w="992" w:type="dxa"/>
          </w:tcPr>
          <w:p w:rsidR="000F44DD" w:rsidRPr="000F44DD" w:rsidRDefault="000F44DD" w:rsidP="000140D8">
            <w:pPr>
              <w:jc w:val="center"/>
              <w:rPr>
                <w:rFonts w:ascii="Times New Roman" w:hAnsi="Times New Roman"/>
                <w:b/>
              </w:rPr>
            </w:pPr>
            <w:r w:rsidRPr="00804D45">
              <w:rPr>
                <w:rFonts w:ascii="Times New Roman" w:hAnsi="Times New Roman"/>
              </w:rPr>
              <w:t>68</w:t>
            </w:r>
          </w:p>
        </w:tc>
        <w:tc>
          <w:tcPr>
            <w:tcW w:w="1985" w:type="dxa"/>
            <w:vMerge/>
          </w:tcPr>
          <w:p w:rsidR="000F44DD" w:rsidRPr="000F44DD" w:rsidRDefault="000F44DD" w:rsidP="004E522B">
            <w:pPr>
              <w:jc w:val="both"/>
              <w:rPr>
                <w:rFonts w:ascii="Times New Roman" w:hAnsi="Times New Roman"/>
                <w:b/>
              </w:rPr>
            </w:pPr>
          </w:p>
        </w:tc>
        <w:tc>
          <w:tcPr>
            <w:tcW w:w="1842" w:type="dxa"/>
            <w:vMerge/>
          </w:tcPr>
          <w:p w:rsidR="000F44DD" w:rsidRPr="000F44DD" w:rsidRDefault="000F44DD" w:rsidP="004E522B">
            <w:pPr>
              <w:jc w:val="both"/>
              <w:rPr>
                <w:rFonts w:ascii="Times New Roman" w:hAnsi="Times New Roman"/>
                <w:b/>
              </w:rPr>
            </w:pPr>
          </w:p>
        </w:tc>
        <w:tc>
          <w:tcPr>
            <w:tcW w:w="993" w:type="dxa"/>
            <w:vMerge/>
          </w:tcPr>
          <w:p w:rsidR="000F44DD" w:rsidRPr="000F44DD" w:rsidRDefault="000F44DD" w:rsidP="004E522B">
            <w:pPr>
              <w:jc w:val="both"/>
              <w:rPr>
                <w:rFonts w:ascii="Times New Roman" w:hAnsi="Times New Roman"/>
                <w:b/>
              </w:rPr>
            </w:pPr>
          </w:p>
        </w:tc>
        <w:tc>
          <w:tcPr>
            <w:tcW w:w="1099" w:type="dxa"/>
            <w:vMerge/>
          </w:tcPr>
          <w:p w:rsidR="000F44DD" w:rsidRPr="000F44DD" w:rsidRDefault="000F44DD" w:rsidP="004E522B">
            <w:pPr>
              <w:jc w:val="both"/>
              <w:rPr>
                <w:rFonts w:ascii="Times New Roman" w:hAnsi="Times New Roman"/>
                <w:b/>
              </w:rPr>
            </w:pPr>
          </w:p>
        </w:tc>
      </w:tr>
      <w:tr w:rsidR="000F44DD" w:rsidTr="000F44DD">
        <w:tc>
          <w:tcPr>
            <w:tcW w:w="1668" w:type="dxa"/>
          </w:tcPr>
          <w:p w:rsidR="000F44DD" w:rsidRPr="00804D45" w:rsidRDefault="000F44DD" w:rsidP="00D221DD">
            <w:pPr>
              <w:shd w:val="clear" w:color="auto" w:fill="FFFFFF"/>
              <w:textAlignment w:val="top"/>
              <w:rPr>
                <w:rFonts w:ascii="Times New Roman" w:hAnsi="Times New Roman"/>
              </w:rPr>
            </w:pPr>
            <w:r w:rsidRPr="00804D45">
              <w:rPr>
                <w:rFonts w:ascii="Times New Roman" w:hAnsi="Times New Roman"/>
              </w:rPr>
              <w:t>Хоккей на траве</w:t>
            </w:r>
          </w:p>
        </w:tc>
        <w:tc>
          <w:tcPr>
            <w:tcW w:w="992" w:type="dxa"/>
          </w:tcPr>
          <w:p w:rsidR="000F44DD" w:rsidRPr="00804D45" w:rsidRDefault="000F44DD" w:rsidP="00D221DD">
            <w:pPr>
              <w:shd w:val="clear" w:color="auto" w:fill="FFFFFF"/>
              <w:jc w:val="center"/>
              <w:textAlignment w:val="top"/>
              <w:rPr>
                <w:rFonts w:ascii="Times New Roman" w:hAnsi="Times New Roman"/>
              </w:rPr>
            </w:pPr>
            <w:r w:rsidRPr="00804D45">
              <w:rPr>
                <w:rFonts w:ascii="Times New Roman" w:hAnsi="Times New Roman"/>
              </w:rPr>
              <w:t>91,4</w:t>
            </w:r>
          </w:p>
        </w:tc>
        <w:tc>
          <w:tcPr>
            <w:tcW w:w="992" w:type="dxa"/>
          </w:tcPr>
          <w:p w:rsidR="000F44DD" w:rsidRPr="00804D45" w:rsidRDefault="000F44DD" w:rsidP="00D221DD">
            <w:pPr>
              <w:shd w:val="clear" w:color="auto" w:fill="FFFFFF"/>
              <w:jc w:val="center"/>
              <w:textAlignment w:val="top"/>
              <w:rPr>
                <w:rFonts w:ascii="Times New Roman" w:hAnsi="Times New Roman"/>
              </w:rPr>
            </w:pPr>
            <w:r w:rsidRPr="00804D45">
              <w:rPr>
                <w:rFonts w:ascii="Times New Roman" w:hAnsi="Times New Roman"/>
              </w:rPr>
              <w:t>55</w:t>
            </w:r>
          </w:p>
        </w:tc>
        <w:tc>
          <w:tcPr>
            <w:tcW w:w="1985" w:type="dxa"/>
          </w:tcPr>
          <w:p w:rsidR="000F44DD" w:rsidRPr="00804D45" w:rsidRDefault="000F44DD" w:rsidP="00D221DD">
            <w:pPr>
              <w:shd w:val="clear" w:color="auto" w:fill="FFFFFF"/>
              <w:jc w:val="center"/>
              <w:textAlignment w:val="top"/>
              <w:rPr>
                <w:rFonts w:ascii="Times New Roman" w:hAnsi="Times New Roman"/>
              </w:rPr>
            </w:pPr>
            <w:r w:rsidRPr="00804D45">
              <w:rPr>
                <w:rFonts w:ascii="Times New Roman" w:hAnsi="Times New Roman"/>
              </w:rPr>
              <w:t>4-8</w:t>
            </w:r>
          </w:p>
        </w:tc>
        <w:tc>
          <w:tcPr>
            <w:tcW w:w="1842" w:type="dxa"/>
          </w:tcPr>
          <w:p w:rsidR="000F44DD" w:rsidRPr="00804D45" w:rsidRDefault="000F44DD" w:rsidP="00D221DD">
            <w:pPr>
              <w:shd w:val="clear" w:color="auto" w:fill="FFFFFF"/>
              <w:jc w:val="center"/>
              <w:textAlignment w:val="top"/>
              <w:rPr>
                <w:rFonts w:ascii="Times New Roman" w:hAnsi="Times New Roman"/>
              </w:rPr>
            </w:pPr>
            <w:r w:rsidRPr="00804D45">
              <w:rPr>
                <w:rFonts w:ascii="Times New Roman" w:hAnsi="Times New Roman"/>
              </w:rPr>
              <w:t>3-5</w:t>
            </w:r>
          </w:p>
        </w:tc>
        <w:tc>
          <w:tcPr>
            <w:tcW w:w="993" w:type="dxa"/>
          </w:tcPr>
          <w:p w:rsidR="000F44DD" w:rsidRPr="00804D45" w:rsidRDefault="000F44DD" w:rsidP="00D221DD">
            <w:pPr>
              <w:shd w:val="clear" w:color="auto" w:fill="FFFFFF"/>
              <w:jc w:val="center"/>
              <w:textAlignment w:val="top"/>
              <w:rPr>
                <w:rFonts w:ascii="Times New Roman" w:hAnsi="Times New Roman"/>
              </w:rPr>
            </w:pPr>
            <w:r w:rsidRPr="00804D45">
              <w:rPr>
                <w:rFonts w:ascii="Times New Roman" w:hAnsi="Times New Roman"/>
              </w:rPr>
              <w:t>99,4</w:t>
            </w:r>
          </w:p>
        </w:tc>
        <w:tc>
          <w:tcPr>
            <w:tcW w:w="1099" w:type="dxa"/>
          </w:tcPr>
          <w:p w:rsidR="000F44DD" w:rsidRPr="00804D45" w:rsidRDefault="000F44DD" w:rsidP="00D221DD">
            <w:pPr>
              <w:shd w:val="clear" w:color="auto" w:fill="FFFFFF"/>
              <w:jc w:val="center"/>
              <w:textAlignment w:val="top"/>
              <w:rPr>
                <w:rFonts w:ascii="Times New Roman" w:hAnsi="Times New Roman"/>
              </w:rPr>
            </w:pPr>
            <w:r w:rsidRPr="00804D45">
              <w:rPr>
                <w:rFonts w:ascii="Times New Roman" w:hAnsi="Times New Roman"/>
              </w:rPr>
              <w:t>61</w:t>
            </w:r>
          </w:p>
        </w:tc>
      </w:tr>
    </w:tbl>
    <w:p w:rsidR="000F44DD" w:rsidRPr="007B54E9" w:rsidRDefault="000F44DD" w:rsidP="004E522B">
      <w:pPr>
        <w:spacing w:after="0" w:line="240" w:lineRule="auto"/>
        <w:jc w:val="both"/>
        <w:rPr>
          <w:rFonts w:ascii="Times New Roman" w:hAnsi="Times New Roman"/>
          <w:b/>
          <w:sz w:val="8"/>
          <w:szCs w:val="8"/>
        </w:rPr>
      </w:pPr>
    </w:p>
    <w:p w:rsidR="00354E1E" w:rsidRPr="00354E1E" w:rsidRDefault="00354E1E" w:rsidP="00354E1E">
      <w:pPr>
        <w:spacing w:after="0" w:line="240" w:lineRule="auto"/>
        <w:rPr>
          <w:rFonts w:ascii="Times New Roman" w:hAnsi="Times New Roman"/>
          <w:b/>
          <w:sz w:val="20"/>
          <w:szCs w:val="20"/>
        </w:rPr>
      </w:pPr>
      <w:r w:rsidRPr="00354E1E">
        <w:rPr>
          <w:rFonts w:ascii="Times New Roman" w:hAnsi="Times New Roman"/>
          <w:b/>
          <w:sz w:val="20"/>
          <w:szCs w:val="20"/>
        </w:rPr>
        <w:t>Примечания</w:t>
      </w:r>
      <w:r>
        <w:rPr>
          <w:rFonts w:ascii="Times New Roman" w:hAnsi="Times New Roman"/>
          <w:b/>
          <w:sz w:val="20"/>
          <w:szCs w:val="20"/>
        </w:rPr>
        <w:t>:</w:t>
      </w:r>
    </w:p>
    <w:p w:rsidR="00354E1E" w:rsidRPr="00354E1E" w:rsidRDefault="00354E1E" w:rsidP="00804D45">
      <w:pPr>
        <w:spacing w:after="0" w:line="240" w:lineRule="auto"/>
        <w:jc w:val="both"/>
        <w:rPr>
          <w:rFonts w:ascii="Times New Roman" w:hAnsi="Times New Roman"/>
          <w:sz w:val="20"/>
          <w:szCs w:val="20"/>
        </w:rPr>
      </w:pPr>
      <w:r w:rsidRPr="00354E1E">
        <w:rPr>
          <w:rFonts w:ascii="Times New Roman" w:hAnsi="Times New Roman"/>
          <w:sz w:val="20"/>
          <w:szCs w:val="20"/>
        </w:rPr>
        <w:t>При проектировании полей для спортивных игр с воротами (футбол, хоккей на траве и т. 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w:t>
      </w:r>
    </w:p>
    <w:p w:rsidR="00354E1E" w:rsidRPr="00354E1E" w:rsidRDefault="00354E1E" w:rsidP="00804D45">
      <w:pPr>
        <w:spacing w:after="0" w:line="240" w:lineRule="auto"/>
        <w:jc w:val="both"/>
        <w:rPr>
          <w:rFonts w:ascii="Times New Roman" w:hAnsi="Times New Roman"/>
          <w:sz w:val="20"/>
          <w:szCs w:val="20"/>
        </w:rPr>
      </w:pPr>
      <w:r w:rsidRPr="00354E1E">
        <w:rPr>
          <w:rFonts w:ascii="Times New Roman" w:hAnsi="Times New Roman"/>
          <w:sz w:val="20"/>
          <w:szCs w:val="20"/>
        </w:rPr>
        <w:t>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354E1E" w:rsidRPr="00354E1E" w:rsidRDefault="00354E1E" w:rsidP="00B5119B">
      <w:pPr>
        <w:spacing w:after="0" w:line="240" w:lineRule="auto"/>
        <w:ind w:firstLine="709"/>
        <w:rPr>
          <w:rFonts w:ascii="Times New Roman" w:hAnsi="Times New Roman"/>
          <w:sz w:val="8"/>
          <w:szCs w:val="8"/>
        </w:rPr>
      </w:pPr>
    </w:p>
    <w:p w:rsidR="00056164" w:rsidRPr="00056164" w:rsidRDefault="00354E1E" w:rsidP="00A516E3">
      <w:pPr>
        <w:spacing w:after="0" w:line="240" w:lineRule="auto"/>
        <w:jc w:val="right"/>
        <w:rPr>
          <w:rFonts w:ascii="Times New Roman" w:hAnsi="Times New Roman"/>
          <w:b/>
          <w:i/>
          <w:sz w:val="16"/>
          <w:szCs w:val="16"/>
        </w:rPr>
      </w:pPr>
      <w:r w:rsidRPr="006072D1">
        <w:rPr>
          <w:rFonts w:ascii="Times New Roman" w:hAnsi="Times New Roman"/>
          <w:i/>
          <w:sz w:val="24"/>
          <w:szCs w:val="24"/>
        </w:rPr>
        <w:t xml:space="preserve">Таблица  </w:t>
      </w:r>
      <w:r w:rsidR="007B54E9">
        <w:rPr>
          <w:rFonts w:ascii="Times New Roman" w:hAnsi="Times New Roman"/>
          <w:i/>
          <w:sz w:val="24"/>
          <w:szCs w:val="24"/>
        </w:rPr>
        <w:t>1</w:t>
      </w:r>
      <w:r w:rsidR="00785C70">
        <w:rPr>
          <w:rFonts w:ascii="Times New Roman" w:hAnsi="Times New Roman"/>
          <w:i/>
          <w:sz w:val="24"/>
          <w:szCs w:val="24"/>
        </w:rPr>
        <w:t>3</w:t>
      </w:r>
      <w:r w:rsidR="00B462E0">
        <w:rPr>
          <w:rFonts w:ascii="Times New Roman" w:hAnsi="Times New Roman"/>
          <w:i/>
          <w:sz w:val="24"/>
          <w:szCs w:val="24"/>
        </w:rPr>
        <w:t>0</w:t>
      </w:r>
      <w:r w:rsidRPr="006072D1">
        <w:rPr>
          <w:rFonts w:ascii="Times New Roman" w:hAnsi="Times New Roman"/>
          <w:i/>
          <w:sz w:val="24"/>
          <w:szCs w:val="24"/>
        </w:rPr>
        <w:t>.</w:t>
      </w:r>
      <w:r w:rsidRPr="003A7303">
        <w:rPr>
          <w:rFonts w:ascii="Times New Roman" w:hAnsi="Times New Roman"/>
          <w:b/>
          <w:i/>
          <w:sz w:val="24"/>
          <w:szCs w:val="24"/>
        </w:rPr>
        <w:t xml:space="preserve"> </w:t>
      </w:r>
    </w:p>
    <w:tbl>
      <w:tblPr>
        <w:tblStyle w:val="ad"/>
        <w:tblW w:w="0" w:type="auto"/>
        <w:tblLook w:val="04A0" w:firstRow="1" w:lastRow="0" w:firstColumn="1" w:lastColumn="0" w:noHBand="0" w:noVBand="1"/>
      </w:tblPr>
      <w:tblGrid>
        <w:gridCol w:w="5211"/>
        <w:gridCol w:w="1418"/>
        <w:gridCol w:w="2942"/>
      </w:tblGrid>
      <w:tr w:rsidR="00056164" w:rsidTr="00056164">
        <w:tc>
          <w:tcPr>
            <w:tcW w:w="5211" w:type="dxa"/>
            <w:vMerge w:val="restart"/>
            <w:shd w:val="clear" w:color="auto" w:fill="EEECE1" w:themeFill="background2"/>
          </w:tcPr>
          <w:p w:rsidR="00056164" w:rsidRPr="00056164" w:rsidRDefault="00056164" w:rsidP="00056164">
            <w:pPr>
              <w:jc w:val="center"/>
              <w:rPr>
                <w:rFonts w:ascii="Times New Roman" w:hAnsi="Times New Roman"/>
                <w:b/>
              </w:rPr>
            </w:pPr>
            <w:r w:rsidRPr="00B5119B">
              <w:rPr>
                <w:rFonts w:ascii="Times New Roman" w:hAnsi="Times New Roman"/>
                <w:bCs/>
              </w:rPr>
              <w:t>Вид спорта</w:t>
            </w:r>
          </w:p>
        </w:tc>
        <w:tc>
          <w:tcPr>
            <w:tcW w:w="4360" w:type="dxa"/>
            <w:gridSpan w:val="2"/>
            <w:shd w:val="clear" w:color="auto" w:fill="EEECE1" w:themeFill="background2"/>
          </w:tcPr>
          <w:p w:rsidR="00056164" w:rsidRPr="00056164" w:rsidRDefault="00056164" w:rsidP="00056164">
            <w:pPr>
              <w:jc w:val="center"/>
              <w:rPr>
                <w:rFonts w:ascii="Times New Roman" w:hAnsi="Times New Roman"/>
                <w:b/>
              </w:rPr>
            </w:pPr>
            <w:r w:rsidRPr="00B5119B">
              <w:rPr>
                <w:rFonts w:ascii="Times New Roman" w:hAnsi="Times New Roman"/>
                <w:bCs/>
              </w:rPr>
              <w:t>Планировочные размеры, м</w:t>
            </w:r>
          </w:p>
        </w:tc>
      </w:tr>
      <w:tr w:rsidR="00056164" w:rsidTr="00056164">
        <w:tc>
          <w:tcPr>
            <w:tcW w:w="5211" w:type="dxa"/>
            <w:vMerge/>
            <w:shd w:val="clear" w:color="auto" w:fill="EEECE1" w:themeFill="background2"/>
          </w:tcPr>
          <w:p w:rsidR="00056164" w:rsidRPr="00056164" w:rsidRDefault="00056164" w:rsidP="00354E1E">
            <w:pPr>
              <w:jc w:val="both"/>
              <w:rPr>
                <w:rFonts w:ascii="Times New Roman" w:hAnsi="Times New Roman"/>
                <w:b/>
              </w:rPr>
            </w:pPr>
          </w:p>
        </w:tc>
        <w:tc>
          <w:tcPr>
            <w:tcW w:w="1418" w:type="dxa"/>
            <w:shd w:val="clear" w:color="auto" w:fill="EEECE1" w:themeFill="background2"/>
          </w:tcPr>
          <w:p w:rsidR="00056164" w:rsidRPr="00056164" w:rsidRDefault="00056164" w:rsidP="00056164">
            <w:pPr>
              <w:jc w:val="center"/>
              <w:rPr>
                <w:rFonts w:ascii="Times New Roman" w:hAnsi="Times New Roman"/>
                <w:b/>
              </w:rPr>
            </w:pPr>
            <w:r w:rsidRPr="00B5119B">
              <w:rPr>
                <w:rFonts w:ascii="Times New Roman" w:hAnsi="Times New Roman"/>
              </w:rPr>
              <w:t>длина</w:t>
            </w:r>
          </w:p>
        </w:tc>
        <w:tc>
          <w:tcPr>
            <w:tcW w:w="2942" w:type="dxa"/>
            <w:shd w:val="clear" w:color="auto" w:fill="EEECE1" w:themeFill="background2"/>
          </w:tcPr>
          <w:p w:rsidR="00056164" w:rsidRPr="00056164" w:rsidRDefault="00056164" w:rsidP="00056164">
            <w:pPr>
              <w:jc w:val="center"/>
              <w:rPr>
                <w:rFonts w:ascii="Times New Roman" w:hAnsi="Times New Roman"/>
                <w:b/>
              </w:rPr>
            </w:pPr>
            <w:r w:rsidRPr="00B5119B">
              <w:rPr>
                <w:rFonts w:ascii="Times New Roman" w:hAnsi="Times New Roman"/>
              </w:rPr>
              <w:t>ширина</w:t>
            </w:r>
          </w:p>
        </w:tc>
      </w:tr>
      <w:tr w:rsidR="00056164" w:rsidTr="00056164">
        <w:tc>
          <w:tcPr>
            <w:tcW w:w="5211" w:type="dxa"/>
          </w:tcPr>
          <w:p w:rsidR="00056164" w:rsidRPr="00B5119B" w:rsidRDefault="00056164" w:rsidP="00D221DD">
            <w:pPr>
              <w:shd w:val="clear" w:color="auto" w:fill="FFFFFF"/>
              <w:textAlignment w:val="top"/>
              <w:rPr>
                <w:rFonts w:ascii="Times New Roman" w:hAnsi="Times New Roman"/>
              </w:rPr>
            </w:pPr>
            <w:r w:rsidRPr="00B5119B">
              <w:rPr>
                <w:rFonts w:ascii="Times New Roman" w:hAnsi="Times New Roman"/>
              </w:rPr>
              <w:t>Прыжки в длину и тройной прыжок,</w:t>
            </w:r>
          </w:p>
        </w:tc>
        <w:tc>
          <w:tcPr>
            <w:tcW w:w="1418" w:type="dxa"/>
          </w:tcPr>
          <w:p w:rsidR="00056164" w:rsidRPr="00B5119B" w:rsidRDefault="00056164" w:rsidP="00D221DD">
            <w:pPr>
              <w:shd w:val="clear" w:color="auto" w:fill="FFFFFF"/>
              <w:jc w:val="center"/>
              <w:textAlignment w:val="top"/>
              <w:rPr>
                <w:rFonts w:ascii="Times New Roman" w:hAnsi="Times New Roman"/>
              </w:rPr>
            </w:pPr>
            <w:r w:rsidRPr="00B5119B">
              <w:rPr>
                <w:rFonts w:ascii="Times New Roman" w:hAnsi="Times New Roman"/>
              </w:rPr>
              <w:t>54</w:t>
            </w:r>
          </w:p>
        </w:tc>
        <w:tc>
          <w:tcPr>
            <w:tcW w:w="2942" w:type="dxa"/>
          </w:tcPr>
          <w:p w:rsidR="00056164" w:rsidRPr="00B5119B" w:rsidRDefault="00056164" w:rsidP="00D221DD">
            <w:pPr>
              <w:shd w:val="clear" w:color="auto" w:fill="FFFFFF"/>
              <w:jc w:val="center"/>
              <w:textAlignment w:val="top"/>
              <w:rPr>
                <w:rFonts w:ascii="Times New Roman" w:hAnsi="Times New Roman"/>
              </w:rPr>
            </w:pPr>
            <w:r w:rsidRPr="00B5119B">
              <w:rPr>
                <w:rFonts w:ascii="Times New Roman" w:hAnsi="Times New Roman"/>
              </w:rPr>
              <w:t>5</w:t>
            </w:r>
          </w:p>
        </w:tc>
      </w:tr>
      <w:tr w:rsidR="00056164" w:rsidTr="00056164">
        <w:tc>
          <w:tcPr>
            <w:tcW w:w="5211" w:type="dxa"/>
          </w:tcPr>
          <w:p w:rsidR="00056164" w:rsidRPr="00B5119B" w:rsidRDefault="00056164" w:rsidP="00D221DD">
            <w:pPr>
              <w:shd w:val="clear" w:color="auto" w:fill="FFFFFF"/>
              <w:ind w:left="157"/>
              <w:textAlignment w:val="top"/>
              <w:rPr>
                <w:rFonts w:ascii="Times New Roman" w:hAnsi="Times New Roman"/>
              </w:rPr>
            </w:pPr>
            <w:r w:rsidRPr="00B5119B">
              <w:rPr>
                <w:rFonts w:ascii="Times New Roman" w:hAnsi="Times New Roman"/>
              </w:rPr>
              <w:t>в том числе дорожка для разбега</w:t>
            </w:r>
          </w:p>
        </w:tc>
        <w:tc>
          <w:tcPr>
            <w:tcW w:w="1418" w:type="dxa"/>
          </w:tcPr>
          <w:p w:rsidR="00056164" w:rsidRPr="00B5119B" w:rsidRDefault="00056164" w:rsidP="00D221DD">
            <w:pPr>
              <w:shd w:val="clear" w:color="auto" w:fill="FFFFFF"/>
              <w:jc w:val="center"/>
              <w:textAlignment w:val="top"/>
              <w:rPr>
                <w:rFonts w:ascii="Times New Roman" w:hAnsi="Times New Roman"/>
              </w:rPr>
            </w:pPr>
            <w:r w:rsidRPr="00B5119B">
              <w:rPr>
                <w:rFonts w:ascii="Times New Roman" w:hAnsi="Times New Roman"/>
              </w:rPr>
              <w:t>45</w:t>
            </w:r>
          </w:p>
        </w:tc>
        <w:tc>
          <w:tcPr>
            <w:tcW w:w="2942" w:type="dxa"/>
          </w:tcPr>
          <w:p w:rsidR="00056164" w:rsidRPr="00B5119B" w:rsidRDefault="00056164" w:rsidP="00D221DD">
            <w:pPr>
              <w:shd w:val="clear" w:color="auto" w:fill="FFFFFF"/>
              <w:jc w:val="center"/>
              <w:textAlignment w:val="top"/>
              <w:rPr>
                <w:rFonts w:ascii="Times New Roman" w:hAnsi="Times New Roman"/>
              </w:rPr>
            </w:pPr>
            <w:r w:rsidRPr="00B5119B">
              <w:rPr>
                <w:rFonts w:ascii="Times New Roman" w:hAnsi="Times New Roman"/>
              </w:rPr>
              <w:t>3,25</w:t>
            </w:r>
          </w:p>
        </w:tc>
      </w:tr>
      <w:tr w:rsidR="00056164" w:rsidTr="00056164">
        <w:tc>
          <w:tcPr>
            <w:tcW w:w="5211" w:type="dxa"/>
          </w:tcPr>
          <w:p w:rsidR="00056164" w:rsidRPr="00B5119B" w:rsidRDefault="00056164" w:rsidP="00D221DD">
            <w:pPr>
              <w:shd w:val="clear" w:color="auto" w:fill="FFFFFF"/>
              <w:textAlignment w:val="top"/>
              <w:rPr>
                <w:rFonts w:ascii="Times New Roman" w:hAnsi="Times New Roman"/>
              </w:rPr>
            </w:pPr>
            <w:r w:rsidRPr="00B5119B">
              <w:rPr>
                <w:rFonts w:ascii="Times New Roman" w:hAnsi="Times New Roman"/>
              </w:rPr>
              <w:t>Прыжки в высоту,</w:t>
            </w:r>
          </w:p>
        </w:tc>
        <w:tc>
          <w:tcPr>
            <w:tcW w:w="1418" w:type="dxa"/>
          </w:tcPr>
          <w:p w:rsidR="00056164" w:rsidRPr="00B5119B" w:rsidRDefault="00056164" w:rsidP="00D221DD">
            <w:pPr>
              <w:shd w:val="clear" w:color="auto" w:fill="FFFFFF"/>
              <w:jc w:val="center"/>
              <w:textAlignment w:val="top"/>
              <w:rPr>
                <w:rFonts w:ascii="Times New Roman" w:hAnsi="Times New Roman"/>
              </w:rPr>
            </w:pPr>
            <w:r w:rsidRPr="00B5119B">
              <w:rPr>
                <w:rFonts w:ascii="Times New Roman" w:hAnsi="Times New Roman"/>
              </w:rPr>
              <w:t>19</w:t>
            </w:r>
          </w:p>
        </w:tc>
        <w:tc>
          <w:tcPr>
            <w:tcW w:w="2942" w:type="dxa"/>
          </w:tcPr>
          <w:p w:rsidR="00056164" w:rsidRPr="00B5119B" w:rsidRDefault="00056164" w:rsidP="00D221DD">
            <w:pPr>
              <w:shd w:val="clear" w:color="auto" w:fill="FFFFFF"/>
              <w:jc w:val="center"/>
              <w:textAlignment w:val="top"/>
              <w:rPr>
                <w:rFonts w:ascii="Times New Roman" w:hAnsi="Times New Roman"/>
              </w:rPr>
            </w:pPr>
            <w:r w:rsidRPr="00B5119B">
              <w:rPr>
                <w:rFonts w:ascii="Times New Roman" w:hAnsi="Times New Roman"/>
              </w:rPr>
              <w:t>35</w:t>
            </w:r>
          </w:p>
        </w:tc>
      </w:tr>
      <w:tr w:rsidR="00056164" w:rsidTr="00056164">
        <w:tc>
          <w:tcPr>
            <w:tcW w:w="5211" w:type="dxa"/>
          </w:tcPr>
          <w:p w:rsidR="00056164" w:rsidRPr="00B5119B" w:rsidRDefault="00056164" w:rsidP="00D221DD">
            <w:pPr>
              <w:shd w:val="clear" w:color="auto" w:fill="FFFFFF"/>
              <w:ind w:left="157"/>
              <w:textAlignment w:val="top"/>
              <w:rPr>
                <w:rFonts w:ascii="Times New Roman" w:hAnsi="Times New Roman"/>
                <w:spacing w:val="-2"/>
              </w:rPr>
            </w:pPr>
            <w:r w:rsidRPr="00B5119B">
              <w:rPr>
                <w:rFonts w:ascii="Times New Roman" w:hAnsi="Times New Roman"/>
                <w:spacing w:val="-2"/>
              </w:rPr>
              <w:t>в том числе сектор для разбега (при размещении вне спортивного ядра)</w:t>
            </w:r>
          </w:p>
        </w:tc>
        <w:tc>
          <w:tcPr>
            <w:tcW w:w="1418" w:type="dxa"/>
          </w:tcPr>
          <w:p w:rsidR="00056164" w:rsidRPr="00B5119B" w:rsidRDefault="00056164" w:rsidP="00D221DD">
            <w:pPr>
              <w:shd w:val="clear" w:color="auto" w:fill="FFFFFF"/>
              <w:jc w:val="center"/>
              <w:textAlignment w:val="top"/>
              <w:rPr>
                <w:rFonts w:ascii="Times New Roman" w:hAnsi="Times New Roman"/>
              </w:rPr>
            </w:pPr>
            <w:r w:rsidRPr="00B5119B">
              <w:rPr>
                <w:rFonts w:ascii="Times New Roman" w:hAnsi="Times New Roman"/>
              </w:rPr>
              <w:t>15</w:t>
            </w:r>
          </w:p>
        </w:tc>
        <w:tc>
          <w:tcPr>
            <w:tcW w:w="2942" w:type="dxa"/>
          </w:tcPr>
          <w:p w:rsidR="00056164" w:rsidRPr="00B5119B" w:rsidRDefault="00056164" w:rsidP="00D221DD">
            <w:pPr>
              <w:shd w:val="clear" w:color="auto" w:fill="FFFFFF"/>
              <w:jc w:val="center"/>
              <w:textAlignment w:val="top"/>
              <w:rPr>
                <w:rFonts w:ascii="Times New Roman" w:hAnsi="Times New Roman"/>
              </w:rPr>
            </w:pPr>
            <w:r w:rsidRPr="00B5119B">
              <w:rPr>
                <w:rFonts w:ascii="Times New Roman" w:hAnsi="Times New Roman"/>
              </w:rPr>
              <w:t>35</w:t>
            </w:r>
          </w:p>
        </w:tc>
      </w:tr>
      <w:tr w:rsidR="00B5119B" w:rsidRPr="00B5119B" w:rsidTr="00056164">
        <w:tblPrEx>
          <w:jc w:val="center"/>
          <w:tblLook w:val="0000" w:firstRow="0" w:lastRow="0" w:firstColumn="0" w:lastColumn="0" w:noHBand="0" w:noVBand="0"/>
        </w:tblPrEx>
        <w:trPr>
          <w:trHeight w:val="20"/>
          <w:jc w:val="center"/>
        </w:trPr>
        <w:tc>
          <w:tcPr>
            <w:tcW w:w="5211" w:type="dxa"/>
          </w:tcPr>
          <w:p w:rsidR="00B5119B" w:rsidRPr="00B5119B" w:rsidRDefault="00B5119B" w:rsidP="00B5119B">
            <w:pPr>
              <w:shd w:val="clear" w:color="auto" w:fill="FFFFFF"/>
              <w:textAlignment w:val="top"/>
              <w:rPr>
                <w:rFonts w:ascii="Times New Roman" w:hAnsi="Times New Roman"/>
              </w:rPr>
            </w:pPr>
            <w:r w:rsidRPr="00B5119B">
              <w:rPr>
                <w:rFonts w:ascii="Times New Roman" w:hAnsi="Times New Roman"/>
              </w:rPr>
              <w:t>Прыжки с шестом,</w:t>
            </w:r>
          </w:p>
        </w:tc>
        <w:tc>
          <w:tcPr>
            <w:tcW w:w="1418" w:type="dxa"/>
          </w:tcPr>
          <w:p w:rsidR="00B5119B" w:rsidRPr="00B5119B" w:rsidRDefault="00B5119B" w:rsidP="00B5119B">
            <w:pPr>
              <w:shd w:val="clear" w:color="auto" w:fill="FFFFFF"/>
              <w:jc w:val="center"/>
              <w:textAlignment w:val="top"/>
              <w:rPr>
                <w:rFonts w:ascii="Times New Roman" w:hAnsi="Times New Roman"/>
              </w:rPr>
            </w:pPr>
            <w:r w:rsidRPr="00B5119B">
              <w:rPr>
                <w:rFonts w:ascii="Times New Roman" w:hAnsi="Times New Roman"/>
              </w:rPr>
              <w:t>52</w:t>
            </w:r>
          </w:p>
        </w:tc>
        <w:tc>
          <w:tcPr>
            <w:tcW w:w="2942" w:type="dxa"/>
          </w:tcPr>
          <w:p w:rsidR="00B5119B" w:rsidRPr="00B5119B" w:rsidRDefault="00B5119B" w:rsidP="00B5119B">
            <w:pPr>
              <w:shd w:val="clear" w:color="auto" w:fill="FFFFFF"/>
              <w:jc w:val="center"/>
              <w:textAlignment w:val="top"/>
              <w:rPr>
                <w:rFonts w:ascii="Times New Roman" w:hAnsi="Times New Roman"/>
              </w:rPr>
            </w:pPr>
            <w:r w:rsidRPr="00B5119B">
              <w:rPr>
                <w:rFonts w:ascii="Times New Roman" w:hAnsi="Times New Roman"/>
              </w:rPr>
              <w:t>8</w:t>
            </w:r>
          </w:p>
        </w:tc>
      </w:tr>
      <w:tr w:rsidR="00B5119B" w:rsidRPr="00B5119B" w:rsidTr="00056164">
        <w:tblPrEx>
          <w:jc w:val="center"/>
          <w:tblLook w:val="0000" w:firstRow="0" w:lastRow="0" w:firstColumn="0" w:lastColumn="0" w:noHBand="0" w:noVBand="0"/>
        </w:tblPrEx>
        <w:trPr>
          <w:trHeight w:val="20"/>
          <w:jc w:val="center"/>
        </w:trPr>
        <w:tc>
          <w:tcPr>
            <w:tcW w:w="5211" w:type="dxa"/>
          </w:tcPr>
          <w:p w:rsidR="00B5119B" w:rsidRPr="00B5119B" w:rsidRDefault="00B5119B" w:rsidP="00B5119B">
            <w:pPr>
              <w:shd w:val="clear" w:color="auto" w:fill="FFFFFF"/>
              <w:ind w:left="157"/>
              <w:textAlignment w:val="top"/>
              <w:rPr>
                <w:rFonts w:ascii="Times New Roman" w:hAnsi="Times New Roman"/>
              </w:rPr>
            </w:pPr>
            <w:r w:rsidRPr="00B5119B">
              <w:rPr>
                <w:rFonts w:ascii="Times New Roman" w:hAnsi="Times New Roman"/>
              </w:rPr>
              <w:t>в том числе дорожка для разбега</w:t>
            </w:r>
          </w:p>
        </w:tc>
        <w:tc>
          <w:tcPr>
            <w:tcW w:w="1418" w:type="dxa"/>
          </w:tcPr>
          <w:p w:rsidR="00B5119B" w:rsidRPr="00B5119B" w:rsidRDefault="00B5119B" w:rsidP="00B5119B">
            <w:pPr>
              <w:shd w:val="clear" w:color="auto" w:fill="FFFFFF"/>
              <w:jc w:val="center"/>
              <w:textAlignment w:val="top"/>
              <w:rPr>
                <w:rFonts w:ascii="Times New Roman" w:hAnsi="Times New Roman"/>
              </w:rPr>
            </w:pPr>
            <w:r w:rsidRPr="00B5119B">
              <w:rPr>
                <w:rFonts w:ascii="Times New Roman" w:hAnsi="Times New Roman"/>
              </w:rPr>
              <w:t>45</w:t>
            </w:r>
          </w:p>
        </w:tc>
        <w:tc>
          <w:tcPr>
            <w:tcW w:w="2942" w:type="dxa"/>
          </w:tcPr>
          <w:p w:rsidR="00B5119B" w:rsidRPr="00B5119B" w:rsidRDefault="00B5119B" w:rsidP="00B5119B">
            <w:pPr>
              <w:shd w:val="clear" w:color="auto" w:fill="FFFFFF"/>
              <w:jc w:val="center"/>
              <w:textAlignment w:val="top"/>
              <w:rPr>
                <w:rFonts w:ascii="Times New Roman" w:hAnsi="Times New Roman"/>
              </w:rPr>
            </w:pPr>
            <w:r w:rsidRPr="00B5119B">
              <w:rPr>
                <w:rFonts w:ascii="Times New Roman" w:hAnsi="Times New Roman"/>
              </w:rPr>
              <w:t>1,25</w:t>
            </w:r>
          </w:p>
        </w:tc>
      </w:tr>
      <w:tr w:rsidR="00B5119B" w:rsidRPr="00B5119B" w:rsidTr="00056164">
        <w:tblPrEx>
          <w:jc w:val="center"/>
          <w:tblLook w:val="0000" w:firstRow="0" w:lastRow="0" w:firstColumn="0" w:lastColumn="0" w:noHBand="0" w:noVBand="0"/>
        </w:tblPrEx>
        <w:trPr>
          <w:trHeight w:val="20"/>
          <w:jc w:val="center"/>
        </w:trPr>
        <w:tc>
          <w:tcPr>
            <w:tcW w:w="5211" w:type="dxa"/>
          </w:tcPr>
          <w:p w:rsidR="00B5119B" w:rsidRPr="00B5119B" w:rsidRDefault="00B5119B" w:rsidP="00B5119B">
            <w:pPr>
              <w:shd w:val="clear" w:color="auto" w:fill="FFFFFF"/>
              <w:textAlignment w:val="top"/>
              <w:rPr>
                <w:rFonts w:ascii="Times New Roman" w:hAnsi="Times New Roman"/>
              </w:rPr>
            </w:pPr>
            <w:r w:rsidRPr="00B5119B">
              <w:rPr>
                <w:rFonts w:ascii="Times New Roman" w:hAnsi="Times New Roman"/>
              </w:rPr>
              <w:t>Толкание ядра:</w:t>
            </w:r>
          </w:p>
        </w:tc>
        <w:tc>
          <w:tcPr>
            <w:tcW w:w="1418" w:type="dxa"/>
          </w:tcPr>
          <w:p w:rsidR="00B5119B" w:rsidRPr="00B5119B" w:rsidRDefault="00B5119B" w:rsidP="00B5119B">
            <w:pPr>
              <w:shd w:val="clear" w:color="auto" w:fill="FFFFFF"/>
              <w:jc w:val="center"/>
              <w:textAlignment w:val="top"/>
              <w:rPr>
                <w:rFonts w:ascii="Times New Roman" w:hAnsi="Times New Roman"/>
              </w:rPr>
            </w:pPr>
            <w:r w:rsidRPr="00B5119B">
              <w:rPr>
                <w:rFonts w:ascii="Times New Roman" w:hAnsi="Times New Roman"/>
              </w:rPr>
              <w:t>27,5</w:t>
            </w:r>
          </w:p>
        </w:tc>
        <w:tc>
          <w:tcPr>
            <w:tcW w:w="2942" w:type="dxa"/>
          </w:tcPr>
          <w:p w:rsidR="00B5119B" w:rsidRPr="00B5119B" w:rsidRDefault="00B5119B" w:rsidP="00B5119B">
            <w:pPr>
              <w:shd w:val="clear" w:color="auto" w:fill="FFFFFF"/>
              <w:jc w:val="center"/>
              <w:textAlignment w:val="top"/>
              <w:rPr>
                <w:rFonts w:ascii="Times New Roman" w:hAnsi="Times New Roman"/>
              </w:rPr>
            </w:pPr>
            <w:r w:rsidRPr="00B5119B">
              <w:rPr>
                <w:rFonts w:ascii="Times New Roman" w:hAnsi="Times New Roman"/>
              </w:rPr>
              <w:t>20</w:t>
            </w:r>
          </w:p>
        </w:tc>
      </w:tr>
      <w:tr w:rsidR="00B5119B" w:rsidRPr="00B5119B" w:rsidTr="00056164">
        <w:tblPrEx>
          <w:jc w:val="center"/>
          <w:tblLook w:val="0000" w:firstRow="0" w:lastRow="0" w:firstColumn="0" w:lastColumn="0" w:noHBand="0" w:noVBand="0"/>
        </w:tblPrEx>
        <w:trPr>
          <w:trHeight w:val="20"/>
          <w:jc w:val="center"/>
        </w:trPr>
        <w:tc>
          <w:tcPr>
            <w:tcW w:w="5211" w:type="dxa"/>
          </w:tcPr>
          <w:p w:rsidR="00B5119B" w:rsidRPr="00B5119B" w:rsidRDefault="00B5119B" w:rsidP="00B5119B">
            <w:pPr>
              <w:shd w:val="clear" w:color="auto" w:fill="FFFFFF"/>
              <w:ind w:left="157"/>
              <w:textAlignment w:val="top"/>
              <w:rPr>
                <w:rFonts w:ascii="Times New Roman" w:hAnsi="Times New Roman"/>
              </w:rPr>
            </w:pPr>
            <w:r w:rsidRPr="00B5119B">
              <w:rPr>
                <w:rFonts w:ascii="Times New Roman" w:hAnsi="Times New Roman"/>
              </w:rPr>
              <w:t>в том числе: площадка под кольцо,</w:t>
            </w:r>
          </w:p>
        </w:tc>
        <w:tc>
          <w:tcPr>
            <w:tcW w:w="1418" w:type="dxa"/>
          </w:tcPr>
          <w:p w:rsidR="00B5119B" w:rsidRPr="00B5119B" w:rsidRDefault="00B5119B" w:rsidP="00B5119B">
            <w:pPr>
              <w:shd w:val="clear" w:color="auto" w:fill="FFFFFF"/>
              <w:jc w:val="center"/>
              <w:textAlignment w:val="top"/>
              <w:rPr>
                <w:rFonts w:ascii="Times New Roman" w:hAnsi="Times New Roman"/>
              </w:rPr>
            </w:pPr>
            <w:r w:rsidRPr="00B5119B">
              <w:rPr>
                <w:rFonts w:ascii="Times New Roman" w:hAnsi="Times New Roman"/>
              </w:rPr>
              <w:t>2,4</w:t>
            </w:r>
          </w:p>
        </w:tc>
        <w:tc>
          <w:tcPr>
            <w:tcW w:w="2942" w:type="dxa"/>
          </w:tcPr>
          <w:p w:rsidR="00B5119B" w:rsidRPr="00B5119B" w:rsidRDefault="00B5119B" w:rsidP="00B5119B">
            <w:pPr>
              <w:shd w:val="clear" w:color="auto" w:fill="FFFFFF"/>
              <w:jc w:val="center"/>
              <w:textAlignment w:val="top"/>
              <w:rPr>
                <w:rFonts w:ascii="Times New Roman" w:hAnsi="Times New Roman"/>
              </w:rPr>
            </w:pPr>
            <w:r w:rsidRPr="00B5119B">
              <w:rPr>
                <w:rFonts w:ascii="Times New Roman" w:hAnsi="Times New Roman"/>
              </w:rPr>
              <w:t>2,4</w:t>
            </w:r>
          </w:p>
        </w:tc>
      </w:tr>
      <w:tr w:rsidR="00B5119B" w:rsidRPr="00B5119B" w:rsidTr="00056164">
        <w:tblPrEx>
          <w:jc w:val="center"/>
          <w:tblLook w:val="0000" w:firstRow="0" w:lastRow="0" w:firstColumn="0" w:lastColumn="0" w:noHBand="0" w:noVBand="0"/>
        </w:tblPrEx>
        <w:trPr>
          <w:trHeight w:val="20"/>
          <w:jc w:val="center"/>
        </w:trPr>
        <w:tc>
          <w:tcPr>
            <w:tcW w:w="5211" w:type="dxa"/>
          </w:tcPr>
          <w:p w:rsidR="00B5119B" w:rsidRPr="00B5119B" w:rsidRDefault="00B5119B" w:rsidP="00B5119B">
            <w:pPr>
              <w:shd w:val="clear" w:color="auto" w:fill="FFFFFF"/>
              <w:ind w:left="1418"/>
              <w:textAlignment w:val="top"/>
              <w:rPr>
                <w:rFonts w:ascii="Times New Roman" w:hAnsi="Times New Roman"/>
              </w:rPr>
            </w:pPr>
            <w:r w:rsidRPr="00B5119B">
              <w:rPr>
                <w:rFonts w:ascii="Times New Roman" w:hAnsi="Times New Roman"/>
              </w:rPr>
              <w:t>сектор для приземления ядра</w:t>
            </w:r>
          </w:p>
        </w:tc>
        <w:tc>
          <w:tcPr>
            <w:tcW w:w="1418" w:type="dxa"/>
          </w:tcPr>
          <w:p w:rsidR="00B5119B" w:rsidRPr="00B5119B" w:rsidRDefault="00B5119B" w:rsidP="00B5119B">
            <w:pPr>
              <w:shd w:val="clear" w:color="auto" w:fill="FFFFFF"/>
              <w:jc w:val="center"/>
              <w:textAlignment w:val="top"/>
              <w:rPr>
                <w:rFonts w:ascii="Times New Roman" w:hAnsi="Times New Roman"/>
              </w:rPr>
            </w:pPr>
            <w:r w:rsidRPr="00B5119B">
              <w:rPr>
                <w:rFonts w:ascii="Times New Roman" w:hAnsi="Times New Roman"/>
              </w:rPr>
              <w:t>24</w:t>
            </w:r>
          </w:p>
        </w:tc>
        <w:tc>
          <w:tcPr>
            <w:tcW w:w="2942" w:type="dxa"/>
          </w:tcPr>
          <w:p w:rsidR="00B5119B" w:rsidRPr="00B5119B" w:rsidRDefault="00B5119B" w:rsidP="00B5119B">
            <w:pPr>
              <w:shd w:val="clear" w:color="auto" w:fill="FFFFFF"/>
              <w:jc w:val="center"/>
              <w:textAlignment w:val="top"/>
              <w:rPr>
                <w:rFonts w:ascii="Times New Roman" w:hAnsi="Times New Roman"/>
              </w:rPr>
            </w:pPr>
            <w:r w:rsidRPr="00B5119B">
              <w:rPr>
                <w:rFonts w:ascii="Times New Roman" w:hAnsi="Times New Roman"/>
              </w:rPr>
              <w:t>20</w:t>
            </w:r>
          </w:p>
        </w:tc>
      </w:tr>
      <w:tr w:rsidR="00B5119B" w:rsidRPr="00B5119B" w:rsidTr="00056164">
        <w:tblPrEx>
          <w:jc w:val="center"/>
          <w:tblLook w:val="0000" w:firstRow="0" w:lastRow="0" w:firstColumn="0" w:lastColumn="0" w:noHBand="0" w:noVBand="0"/>
        </w:tblPrEx>
        <w:trPr>
          <w:trHeight w:val="20"/>
          <w:jc w:val="center"/>
        </w:trPr>
        <w:tc>
          <w:tcPr>
            <w:tcW w:w="5211" w:type="dxa"/>
          </w:tcPr>
          <w:p w:rsidR="00B5119B" w:rsidRPr="00B5119B" w:rsidRDefault="00B5119B" w:rsidP="00B5119B">
            <w:pPr>
              <w:shd w:val="clear" w:color="auto" w:fill="FFFFFF"/>
              <w:textAlignment w:val="top"/>
              <w:rPr>
                <w:rFonts w:ascii="Times New Roman" w:hAnsi="Times New Roman"/>
              </w:rPr>
            </w:pPr>
            <w:r w:rsidRPr="00B5119B">
              <w:rPr>
                <w:rFonts w:ascii="Times New Roman" w:hAnsi="Times New Roman"/>
              </w:rPr>
              <w:t>Метание диска и (или) молота:</w:t>
            </w:r>
          </w:p>
        </w:tc>
        <w:tc>
          <w:tcPr>
            <w:tcW w:w="1418" w:type="dxa"/>
          </w:tcPr>
          <w:p w:rsidR="00B5119B" w:rsidRPr="00B5119B" w:rsidRDefault="00B5119B" w:rsidP="00B5119B">
            <w:pPr>
              <w:shd w:val="clear" w:color="auto" w:fill="FFFFFF"/>
              <w:jc w:val="center"/>
              <w:textAlignment w:val="top"/>
              <w:rPr>
                <w:rFonts w:ascii="Times New Roman" w:hAnsi="Times New Roman"/>
              </w:rPr>
            </w:pPr>
            <w:r w:rsidRPr="00B5119B">
              <w:rPr>
                <w:rFonts w:ascii="Times New Roman" w:hAnsi="Times New Roman"/>
              </w:rPr>
              <w:t>90</w:t>
            </w:r>
          </w:p>
        </w:tc>
        <w:tc>
          <w:tcPr>
            <w:tcW w:w="2942" w:type="dxa"/>
          </w:tcPr>
          <w:p w:rsidR="00B5119B" w:rsidRPr="00B5119B" w:rsidRDefault="00B5119B" w:rsidP="00B5119B">
            <w:pPr>
              <w:shd w:val="clear" w:color="auto" w:fill="FFFFFF"/>
              <w:jc w:val="center"/>
              <w:textAlignment w:val="top"/>
              <w:rPr>
                <w:rFonts w:ascii="Times New Roman" w:hAnsi="Times New Roman"/>
              </w:rPr>
            </w:pPr>
            <w:r w:rsidRPr="00B5119B">
              <w:rPr>
                <w:rFonts w:ascii="Times New Roman" w:hAnsi="Times New Roman"/>
              </w:rPr>
              <w:t>65</w:t>
            </w:r>
          </w:p>
        </w:tc>
      </w:tr>
      <w:tr w:rsidR="00B5119B" w:rsidRPr="00B5119B" w:rsidTr="00056164">
        <w:tblPrEx>
          <w:jc w:val="center"/>
          <w:tblLook w:val="0000" w:firstRow="0" w:lastRow="0" w:firstColumn="0" w:lastColumn="0" w:noHBand="0" w:noVBand="0"/>
        </w:tblPrEx>
        <w:trPr>
          <w:trHeight w:val="20"/>
          <w:jc w:val="center"/>
        </w:trPr>
        <w:tc>
          <w:tcPr>
            <w:tcW w:w="5211" w:type="dxa"/>
          </w:tcPr>
          <w:p w:rsidR="00B5119B" w:rsidRPr="00B5119B" w:rsidRDefault="00B5119B" w:rsidP="00B5119B">
            <w:pPr>
              <w:shd w:val="clear" w:color="auto" w:fill="FFFFFF"/>
              <w:ind w:left="157"/>
              <w:textAlignment w:val="top"/>
              <w:rPr>
                <w:rFonts w:ascii="Times New Roman" w:hAnsi="Times New Roman"/>
              </w:rPr>
            </w:pPr>
            <w:r w:rsidRPr="00B5119B">
              <w:rPr>
                <w:rFonts w:ascii="Times New Roman" w:hAnsi="Times New Roman"/>
              </w:rPr>
              <w:t>в том числе: площадка под кольцо</w:t>
            </w:r>
          </w:p>
        </w:tc>
        <w:tc>
          <w:tcPr>
            <w:tcW w:w="1418" w:type="dxa"/>
          </w:tcPr>
          <w:p w:rsidR="00B5119B" w:rsidRPr="00B5119B" w:rsidRDefault="00B5119B" w:rsidP="00B5119B">
            <w:pPr>
              <w:shd w:val="clear" w:color="auto" w:fill="FFFFFF"/>
              <w:jc w:val="center"/>
              <w:textAlignment w:val="top"/>
              <w:rPr>
                <w:rFonts w:ascii="Times New Roman" w:hAnsi="Times New Roman"/>
              </w:rPr>
            </w:pPr>
            <w:r w:rsidRPr="00B5119B">
              <w:rPr>
                <w:rFonts w:ascii="Times New Roman" w:hAnsi="Times New Roman"/>
              </w:rPr>
              <w:t>2,7</w:t>
            </w:r>
          </w:p>
        </w:tc>
        <w:tc>
          <w:tcPr>
            <w:tcW w:w="2942" w:type="dxa"/>
          </w:tcPr>
          <w:p w:rsidR="00B5119B" w:rsidRPr="00B5119B" w:rsidRDefault="00B5119B" w:rsidP="00B5119B">
            <w:pPr>
              <w:shd w:val="clear" w:color="auto" w:fill="FFFFFF"/>
              <w:jc w:val="center"/>
              <w:textAlignment w:val="top"/>
              <w:rPr>
                <w:rFonts w:ascii="Times New Roman" w:hAnsi="Times New Roman"/>
              </w:rPr>
            </w:pPr>
            <w:r w:rsidRPr="00B5119B">
              <w:rPr>
                <w:rFonts w:ascii="Times New Roman" w:hAnsi="Times New Roman"/>
              </w:rPr>
              <w:t>2,7</w:t>
            </w:r>
          </w:p>
        </w:tc>
      </w:tr>
      <w:tr w:rsidR="00B5119B" w:rsidRPr="00B5119B" w:rsidTr="00056164">
        <w:tblPrEx>
          <w:jc w:val="center"/>
          <w:tblLook w:val="0000" w:firstRow="0" w:lastRow="0" w:firstColumn="0" w:lastColumn="0" w:noHBand="0" w:noVBand="0"/>
        </w:tblPrEx>
        <w:trPr>
          <w:trHeight w:val="20"/>
          <w:jc w:val="center"/>
        </w:trPr>
        <w:tc>
          <w:tcPr>
            <w:tcW w:w="5211" w:type="dxa"/>
          </w:tcPr>
          <w:p w:rsidR="00B5119B" w:rsidRPr="00B5119B" w:rsidRDefault="00B5119B" w:rsidP="00B5119B">
            <w:pPr>
              <w:shd w:val="clear" w:color="auto" w:fill="FFFFFF"/>
              <w:ind w:left="1418"/>
              <w:textAlignment w:val="top"/>
              <w:rPr>
                <w:rFonts w:ascii="Times New Roman" w:hAnsi="Times New Roman"/>
              </w:rPr>
            </w:pPr>
            <w:r w:rsidRPr="00B5119B">
              <w:rPr>
                <w:rFonts w:ascii="Times New Roman" w:hAnsi="Times New Roman"/>
              </w:rPr>
              <w:t>сектор для приземления снарядов (при размещении вне спортивного ядра)</w:t>
            </w:r>
          </w:p>
        </w:tc>
        <w:tc>
          <w:tcPr>
            <w:tcW w:w="1418" w:type="dxa"/>
          </w:tcPr>
          <w:p w:rsidR="00B5119B" w:rsidRPr="00B5119B" w:rsidRDefault="00B5119B" w:rsidP="00B5119B">
            <w:pPr>
              <w:shd w:val="clear" w:color="auto" w:fill="FFFFFF"/>
              <w:jc w:val="center"/>
              <w:textAlignment w:val="top"/>
              <w:rPr>
                <w:rFonts w:ascii="Times New Roman" w:hAnsi="Times New Roman"/>
              </w:rPr>
            </w:pPr>
            <w:r w:rsidRPr="00B5119B">
              <w:rPr>
                <w:rFonts w:ascii="Times New Roman" w:hAnsi="Times New Roman"/>
              </w:rPr>
              <w:t>83</w:t>
            </w:r>
          </w:p>
        </w:tc>
        <w:tc>
          <w:tcPr>
            <w:tcW w:w="2942" w:type="dxa"/>
          </w:tcPr>
          <w:p w:rsidR="00B5119B" w:rsidRPr="00B5119B" w:rsidRDefault="00B5119B" w:rsidP="00B5119B">
            <w:pPr>
              <w:shd w:val="clear" w:color="auto" w:fill="FFFFFF"/>
              <w:jc w:val="center"/>
              <w:textAlignment w:val="top"/>
              <w:rPr>
                <w:rFonts w:ascii="Times New Roman" w:hAnsi="Times New Roman"/>
              </w:rPr>
            </w:pPr>
            <w:r w:rsidRPr="00B5119B">
              <w:rPr>
                <w:rFonts w:ascii="Times New Roman" w:hAnsi="Times New Roman"/>
              </w:rPr>
              <w:t>65</w:t>
            </w:r>
          </w:p>
        </w:tc>
      </w:tr>
      <w:tr w:rsidR="00B5119B" w:rsidRPr="00B5119B" w:rsidTr="00056164">
        <w:tblPrEx>
          <w:jc w:val="center"/>
          <w:tblLook w:val="0000" w:firstRow="0" w:lastRow="0" w:firstColumn="0" w:lastColumn="0" w:noHBand="0" w:noVBand="0"/>
        </w:tblPrEx>
        <w:trPr>
          <w:trHeight w:val="20"/>
          <w:jc w:val="center"/>
        </w:trPr>
        <w:tc>
          <w:tcPr>
            <w:tcW w:w="5211" w:type="dxa"/>
          </w:tcPr>
          <w:p w:rsidR="00B5119B" w:rsidRPr="00B5119B" w:rsidRDefault="00B5119B" w:rsidP="00B5119B">
            <w:pPr>
              <w:shd w:val="clear" w:color="auto" w:fill="FFFFFF"/>
              <w:textAlignment w:val="top"/>
              <w:rPr>
                <w:rFonts w:ascii="Times New Roman" w:hAnsi="Times New Roman"/>
              </w:rPr>
            </w:pPr>
            <w:r w:rsidRPr="00B5119B">
              <w:rPr>
                <w:rFonts w:ascii="Times New Roman" w:hAnsi="Times New Roman"/>
              </w:rPr>
              <w:t>Метание копья:</w:t>
            </w:r>
          </w:p>
        </w:tc>
        <w:tc>
          <w:tcPr>
            <w:tcW w:w="1418" w:type="dxa"/>
          </w:tcPr>
          <w:p w:rsidR="00B5119B" w:rsidRPr="00B5119B" w:rsidRDefault="00B5119B" w:rsidP="00B5119B">
            <w:pPr>
              <w:shd w:val="clear" w:color="auto" w:fill="FFFFFF"/>
              <w:jc w:val="center"/>
              <w:textAlignment w:val="top"/>
              <w:rPr>
                <w:rFonts w:ascii="Times New Roman" w:hAnsi="Times New Roman"/>
              </w:rPr>
            </w:pPr>
            <w:r w:rsidRPr="00B5119B">
              <w:rPr>
                <w:rFonts w:ascii="Times New Roman" w:hAnsi="Times New Roman"/>
              </w:rPr>
              <w:t>130</w:t>
            </w:r>
          </w:p>
        </w:tc>
        <w:tc>
          <w:tcPr>
            <w:tcW w:w="2942" w:type="dxa"/>
          </w:tcPr>
          <w:p w:rsidR="00B5119B" w:rsidRPr="00B5119B" w:rsidRDefault="00B5119B" w:rsidP="00B5119B">
            <w:pPr>
              <w:shd w:val="clear" w:color="auto" w:fill="FFFFFF"/>
              <w:jc w:val="center"/>
              <w:textAlignment w:val="top"/>
              <w:rPr>
                <w:rFonts w:ascii="Times New Roman" w:hAnsi="Times New Roman"/>
              </w:rPr>
            </w:pPr>
            <w:r w:rsidRPr="00B5119B">
              <w:rPr>
                <w:rFonts w:ascii="Times New Roman" w:hAnsi="Times New Roman"/>
              </w:rPr>
              <w:t>60</w:t>
            </w:r>
          </w:p>
        </w:tc>
      </w:tr>
      <w:tr w:rsidR="00B5119B" w:rsidRPr="00B5119B" w:rsidTr="00056164">
        <w:tblPrEx>
          <w:jc w:val="center"/>
          <w:tblLook w:val="0000" w:firstRow="0" w:lastRow="0" w:firstColumn="0" w:lastColumn="0" w:noHBand="0" w:noVBand="0"/>
        </w:tblPrEx>
        <w:trPr>
          <w:trHeight w:val="20"/>
          <w:jc w:val="center"/>
        </w:trPr>
        <w:tc>
          <w:tcPr>
            <w:tcW w:w="5211" w:type="dxa"/>
          </w:tcPr>
          <w:p w:rsidR="00B5119B" w:rsidRPr="00B5119B" w:rsidRDefault="00B5119B" w:rsidP="00B5119B">
            <w:pPr>
              <w:shd w:val="clear" w:color="auto" w:fill="FFFFFF"/>
              <w:ind w:left="157"/>
              <w:textAlignment w:val="top"/>
              <w:rPr>
                <w:rFonts w:ascii="Times New Roman" w:hAnsi="Times New Roman"/>
              </w:rPr>
            </w:pPr>
            <w:r w:rsidRPr="00B5119B">
              <w:rPr>
                <w:rFonts w:ascii="Times New Roman" w:hAnsi="Times New Roman"/>
              </w:rPr>
              <w:t>в том числе: дорожка для разбега</w:t>
            </w:r>
          </w:p>
        </w:tc>
        <w:tc>
          <w:tcPr>
            <w:tcW w:w="1418" w:type="dxa"/>
          </w:tcPr>
          <w:p w:rsidR="00B5119B" w:rsidRPr="00B5119B" w:rsidRDefault="00B5119B" w:rsidP="00B5119B">
            <w:pPr>
              <w:shd w:val="clear" w:color="auto" w:fill="FFFFFF"/>
              <w:jc w:val="center"/>
              <w:textAlignment w:val="top"/>
              <w:rPr>
                <w:rFonts w:ascii="Times New Roman" w:hAnsi="Times New Roman"/>
              </w:rPr>
            </w:pPr>
            <w:r w:rsidRPr="00B5119B">
              <w:rPr>
                <w:rFonts w:ascii="Times New Roman" w:hAnsi="Times New Roman"/>
              </w:rPr>
              <w:t>30</w:t>
            </w:r>
          </w:p>
        </w:tc>
        <w:tc>
          <w:tcPr>
            <w:tcW w:w="2942" w:type="dxa"/>
          </w:tcPr>
          <w:p w:rsidR="00B5119B" w:rsidRPr="00B5119B" w:rsidRDefault="00B5119B" w:rsidP="00B5119B">
            <w:pPr>
              <w:shd w:val="clear" w:color="auto" w:fill="FFFFFF"/>
              <w:jc w:val="center"/>
              <w:textAlignment w:val="top"/>
              <w:rPr>
                <w:rFonts w:ascii="Times New Roman" w:hAnsi="Times New Roman"/>
              </w:rPr>
            </w:pPr>
            <w:r w:rsidRPr="00B5119B">
              <w:rPr>
                <w:rFonts w:ascii="Times New Roman" w:hAnsi="Times New Roman"/>
              </w:rPr>
              <w:t>4</w:t>
            </w:r>
          </w:p>
        </w:tc>
      </w:tr>
      <w:tr w:rsidR="00B5119B" w:rsidRPr="00B5119B" w:rsidTr="00056164">
        <w:tblPrEx>
          <w:jc w:val="center"/>
          <w:tblLook w:val="0000" w:firstRow="0" w:lastRow="0" w:firstColumn="0" w:lastColumn="0" w:noHBand="0" w:noVBand="0"/>
        </w:tblPrEx>
        <w:trPr>
          <w:trHeight w:val="20"/>
          <w:jc w:val="center"/>
        </w:trPr>
        <w:tc>
          <w:tcPr>
            <w:tcW w:w="5211" w:type="dxa"/>
          </w:tcPr>
          <w:p w:rsidR="00B5119B" w:rsidRPr="00B5119B" w:rsidRDefault="00B5119B" w:rsidP="00B5119B">
            <w:pPr>
              <w:shd w:val="clear" w:color="auto" w:fill="FFFFFF"/>
              <w:ind w:left="1418"/>
              <w:textAlignment w:val="top"/>
              <w:rPr>
                <w:rFonts w:ascii="Times New Roman" w:hAnsi="Times New Roman"/>
              </w:rPr>
            </w:pPr>
            <w:r w:rsidRPr="00B5119B">
              <w:rPr>
                <w:rFonts w:ascii="Times New Roman" w:hAnsi="Times New Roman"/>
              </w:rPr>
              <w:t>сектор для приземления копья (при размещении вне спортивного ядра)</w:t>
            </w:r>
          </w:p>
        </w:tc>
        <w:tc>
          <w:tcPr>
            <w:tcW w:w="1418" w:type="dxa"/>
          </w:tcPr>
          <w:p w:rsidR="00B5119B" w:rsidRPr="00B5119B" w:rsidRDefault="00B5119B" w:rsidP="00B5119B">
            <w:pPr>
              <w:shd w:val="clear" w:color="auto" w:fill="FFFFFF"/>
              <w:jc w:val="center"/>
              <w:textAlignment w:val="top"/>
              <w:rPr>
                <w:rFonts w:ascii="Times New Roman" w:hAnsi="Times New Roman"/>
              </w:rPr>
            </w:pPr>
            <w:r w:rsidRPr="00B5119B">
              <w:rPr>
                <w:rFonts w:ascii="Times New Roman" w:hAnsi="Times New Roman"/>
              </w:rPr>
              <w:t>100</w:t>
            </w:r>
          </w:p>
        </w:tc>
        <w:tc>
          <w:tcPr>
            <w:tcW w:w="2942" w:type="dxa"/>
          </w:tcPr>
          <w:p w:rsidR="00B5119B" w:rsidRPr="00B5119B" w:rsidRDefault="00B5119B" w:rsidP="00B5119B">
            <w:pPr>
              <w:shd w:val="clear" w:color="auto" w:fill="FFFFFF"/>
              <w:jc w:val="center"/>
              <w:textAlignment w:val="top"/>
              <w:rPr>
                <w:rFonts w:ascii="Times New Roman" w:hAnsi="Times New Roman"/>
              </w:rPr>
            </w:pPr>
            <w:r w:rsidRPr="00B5119B">
              <w:rPr>
                <w:rFonts w:ascii="Times New Roman" w:hAnsi="Times New Roman"/>
              </w:rPr>
              <w:t>60</w:t>
            </w:r>
          </w:p>
        </w:tc>
      </w:tr>
      <w:tr w:rsidR="00B5119B" w:rsidRPr="00B5119B" w:rsidTr="00056164">
        <w:tblPrEx>
          <w:jc w:val="center"/>
          <w:tblLook w:val="0000" w:firstRow="0" w:lastRow="0" w:firstColumn="0" w:lastColumn="0" w:noHBand="0" w:noVBand="0"/>
        </w:tblPrEx>
        <w:trPr>
          <w:trHeight w:val="20"/>
          <w:jc w:val="center"/>
        </w:trPr>
        <w:tc>
          <w:tcPr>
            <w:tcW w:w="5211" w:type="dxa"/>
          </w:tcPr>
          <w:p w:rsidR="00B5119B" w:rsidRPr="00B5119B" w:rsidRDefault="00B5119B" w:rsidP="00B5119B">
            <w:pPr>
              <w:shd w:val="clear" w:color="auto" w:fill="FFFFFF"/>
              <w:textAlignment w:val="top"/>
              <w:rPr>
                <w:rFonts w:ascii="Times New Roman" w:hAnsi="Times New Roman"/>
              </w:rPr>
            </w:pPr>
            <w:r w:rsidRPr="00B5119B">
              <w:rPr>
                <w:rFonts w:ascii="Times New Roman" w:hAnsi="Times New Roman"/>
              </w:rPr>
              <w:t>Бег по прямой</w:t>
            </w:r>
          </w:p>
        </w:tc>
        <w:tc>
          <w:tcPr>
            <w:tcW w:w="1418" w:type="dxa"/>
          </w:tcPr>
          <w:p w:rsidR="00B5119B" w:rsidRPr="00B5119B" w:rsidRDefault="00B5119B" w:rsidP="00B5119B">
            <w:pPr>
              <w:shd w:val="clear" w:color="auto" w:fill="FFFFFF"/>
              <w:jc w:val="center"/>
              <w:textAlignment w:val="top"/>
              <w:rPr>
                <w:rFonts w:ascii="Times New Roman" w:hAnsi="Times New Roman"/>
              </w:rPr>
            </w:pPr>
            <w:r w:rsidRPr="00B5119B">
              <w:rPr>
                <w:rFonts w:ascii="Times New Roman" w:hAnsi="Times New Roman"/>
              </w:rPr>
              <w:t>130</w:t>
            </w:r>
          </w:p>
        </w:tc>
        <w:tc>
          <w:tcPr>
            <w:tcW w:w="2942" w:type="dxa"/>
          </w:tcPr>
          <w:p w:rsidR="00B5119B" w:rsidRPr="00B5119B" w:rsidRDefault="00B5119B" w:rsidP="00B5119B">
            <w:pPr>
              <w:shd w:val="clear" w:color="auto" w:fill="FFFFFF"/>
              <w:jc w:val="center"/>
              <w:textAlignment w:val="top"/>
              <w:rPr>
                <w:rFonts w:ascii="Times New Roman" w:hAnsi="Times New Roman"/>
              </w:rPr>
            </w:pPr>
            <w:r w:rsidRPr="00B5119B">
              <w:rPr>
                <w:rFonts w:ascii="Times New Roman" w:hAnsi="Times New Roman"/>
              </w:rPr>
              <w:t>по числу отдельных дорожек</w:t>
            </w:r>
          </w:p>
        </w:tc>
      </w:tr>
      <w:tr w:rsidR="00B5119B" w:rsidRPr="00B5119B" w:rsidTr="00056164">
        <w:tblPrEx>
          <w:jc w:val="center"/>
          <w:tblLook w:val="0000" w:firstRow="0" w:lastRow="0" w:firstColumn="0" w:lastColumn="0" w:noHBand="0" w:noVBand="0"/>
        </w:tblPrEx>
        <w:trPr>
          <w:trHeight w:val="20"/>
          <w:jc w:val="center"/>
        </w:trPr>
        <w:tc>
          <w:tcPr>
            <w:tcW w:w="5211" w:type="dxa"/>
          </w:tcPr>
          <w:p w:rsidR="00B5119B" w:rsidRPr="00B5119B" w:rsidRDefault="00B5119B" w:rsidP="00B5119B">
            <w:pPr>
              <w:shd w:val="clear" w:color="auto" w:fill="FFFFFF"/>
              <w:textAlignment w:val="top"/>
              <w:rPr>
                <w:rFonts w:ascii="Times New Roman" w:hAnsi="Times New Roman"/>
              </w:rPr>
            </w:pPr>
            <w:r w:rsidRPr="00B5119B">
              <w:rPr>
                <w:rFonts w:ascii="Times New Roman" w:hAnsi="Times New Roman"/>
              </w:rPr>
              <w:t>Бег (ходьба) по кругу</w:t>
            </w:r>
          </w:p>
        </w:tc>
        <w:tc>
          <w:tcPr>
            <w:tcW w:w="1418" w:type="dxa"/>
          </w:tcPr>
          <w:p w:rsidR="00B5119B" w:rsidRPr="00B5119B" w:rsidRDefault="00B5119B" w:rsidP="00B5119B">
            <w:pPr>
              <w:shd w:val="clear" w:color="auto" w:fill="FFFFFF"/>
              <w:jc w:val="center"/>
              <w:textAlignment w:val="top"/>
              <w:rPr>
                <w:rFonts w:ascii="Times New Roman" w:hAnsi="Times New Roman"/>
              </w:rPr>
            </w:pPr>
            <w:r w:rsidRPr="00B5119B">
              <w:rPr>
                <w:rFonts w:ascii="Times New Roman" w:hAnsi="Times New Roman"/>
              </w:rPr>
              <w:t>400</w:t>
            </w:r>
          </w:p>
        </w:tc>
        <w:tc>
          <w:tcPr>
            <w:tcW w:w="2942" w:type="dxa"/>
          </w:tcPr>
          <w:p w:rsidR="00B5119B" w:rsidRPr="00B5119B" w:rsidRDefault="00B5119B" w:rsidP="00B5119B">
            <w:pPr>
              <w:shd w:val="clear" w:color="auto" w:fill="FFFFFF"/>
              <w:jc w:val="center"/>
              <w:textAlignment w:val="top"/>
              <w:rPr>
                <w:rFonts w:ascii="Times New Roman" w:hAnsi="Times New Roman"/>
              </w:rPr>
            </w:pPr>
            <w:r w:rsidRPr="00B5119B">
              <w:rPr>
                <w:rFonts w:ascii="Times New Roman" w:hAnsi="Times New Roman"/>
              </w:rPr>
              <w:t>то же</w:t>
            </w:r>
          </w:p>
        </w:tc>
      </w:tr>
    </w:tbl>
    <w:p w:rsidR="00354E1E" w:rsidRPr="00354E1E" w:rsidRDefault="00354E1E" w:rsidP="00B5119B">
      <w:pPr>
        <w:spacing w:after="0" w:line="240" w:lineRule="auto"/>
        <w:ind w:firstLine="709"/>
        <w:rPr>
          <w:rFonts w:ascii="Times New Roman" w:hAnsi="Times New Roman"/>
          <w:sz w:val="8"/>
          <w:szCs w:val="8"/>
        </w:rPr>
      </w:pPr>
    </w:p>
    <w:p w:rsidR="00B5119B" w:rsidRPr="00354E1E" w:rsidRDefault="00354E1E" w:rsidP="00354E1E">
      <w:pPr>
        <w:spacing w:after="0" w:line="240" w:lineRule="auto"/>
        <w:rPr>
          <w:rFonts w:ascii="Times New Roman" w:hAnsi="Times New Roman"/>
          <w:b/>
          <w:sz w:val="20"/>
          <w:szCs w:val="20"/>
        </w:rPr>
      </w:pPr>
      <w:r w:rsidRPr="00354E1E">
        <w:rPr>
          <w:rFonts w:ascii="Times New Roman" w:hAnsi="Times New Roman"/>
          <w:b/>
          <w:sz w:val="20"/>
          <w:szCs w:val="20"/>
        </w:rPr>
        <w:t>Примечания:</w:t>
      </w:r>
    </w:p>
    <w:p w:rsidR="00354E1E" w:rsidRPr="00354E1E" w:rsidRDefault="00354E1E" w:rsidP="00804D45">
      <w:pPr>
        <w:spacing w:after="0" w:line="240" w:lineRule="auto"/>
        <w:jc w:val="both"/>
        <w:rPr>
          <w:rFonts w:ascii="Times New Roman" w:hAnsi="Times New Roman"/>
          <w:sz w:val="20"/>
          <w:szCs w:val="20"/>
        </w:rPr>
      </w:pPr>
      <w:r w:rsidRPr="00354E1E">
        <w:rPr>
          <w:rFonts w:ascii="Times New Roman" w:hAnsi="Times New Roman"/>
          <w:sz w:val="20"/>
          <w:szCs w:val="20"/>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354E1E" w:rsidRPr="00354E1E" w:rsidRDefault="00354E1E" w:rsidP="00804D45">
      <w:pPr>
        <w:spacing w:after="0" w:line="240" w:lineRule="auto"/>
        <w:jc w:val="both"/>
        <w:rPr>
          <w:rFonts w:ascii="Times New Roman" w:hAnsi="Times New Roman"/>
          <w:sz w:val="20"/>
          <w:szCs w:val="20"/>
        </w:rPr>
      </w:pPr>
      <w:r w:rsidRPr="00354E1E">
        <w:rPr>
          <w:rFonts w:ascii="Times New Roman" w:hAnsi="Times New Roman"/>
          <w:sz w:val="20"/>
          <w:szCs w:val="20"/>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354E1E" w:rsidRPr="00354E1E" w:rsidRDefault="00354E1E" w:rsidP="00804D45">
      <w:pPr>
        <w:spacing w:after="0" w:line="240" w:lineRule="auto"/>
        <w:jc w:val="both"/>
        <w:rPr>
          <w:rFonts w:ascii="Times New Roman" w:hAnsi="Times New Roman"/>
          <w:sz w:val="20"/>
          <w:szCs w:val="20"/>
        </w:rPr>
      </w:pPr>
      <w:r w:rsidRPr="00354E1E">
        <w:rPr>
          <w:rFonts w:ascii="Times New Roman" w:hAnsi="Times New Roman"/>
          <w:sz w:val="20"/>
          <w:szCs w:val="20"/>
        </w:rP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354E1E" w:rsidRPr="00354E1E" w:rsidRDefault="00354E1E" w:rsidP="00B5119B">
      <w:pPr>
        <w:spacing w:after="0" w:line="240" w:lineRule="auto"/>
        <w:ind w:firstLine="709"/>
        <w:rPr>
          <w:rFonts w:ascii="Times New Roman" w:hAnsi="Times New Roman"/>
          <w:sz w:val="8"/>
          <w:szCs w:val="8"/>
        </w:rPr>
      </w:pPr>
    </w:p>
    <w:p w:rsidR="001B2142" w:rsidRPr="001B2142" w:rsidRDefault="00B5119B" w:rsidP="00A516E3">
      <w:pPr>
        <w:spacing w:after="0" w:line="240" w:lineRule="auto"/>
        <w:jc w:val="right"/>
        <w:rPr>
          <w:rFonts w:ascii="Times New Roman" w:hAnsi="Times New Roman"/>
          <w:b/>
          <w:bCs/>
          <w:i/>
          <w:sz w:val="16"/>
          <w:szCs w:val="16"/>
        </w:rPr>
      </w:pPr>
      <w:r w:rsidRPr="006072D1">
        <w:rPr>
          <w:rFonts w:ascii="Times New Roman" w:hAnsi="Times New Roman"/>
          <w:i/>
          <w:sz w:val="24"/>
          <w:szCs w:val="24"/>
        </w:rPr>
        <w:t xml:space="preserve">Таблица </w:t>
      </w:r>
      <w:r w:rsidR="00354E1E" w:rsidRPr="006072D1">
        <w:rPr>
          <w:rFonts w:ascii="Times New Roman" w:hAnsi="Times New Roman"/>
          <w:i/>
          <w:sz w:val="24"/>
          <w:szCs w:val="24"/>
        </w:rPr>
        <w:t xml:space="preserve"> </w:t>
      </w:r>
      <w:r w:rsidR="007B54E9">
        <w:rPr>
          <w:rFonts w:ascii="Times New Roman" w:hAnsi="Times New Roman"/>
          <w:i/>
          <w:sz w:val="24"/>
          <w:szCs w:val="24"/>
        </w:rPr>
        <w:t>1</w:t>
      </w:r>
      <w:r w:rsidR="00785C70">
        <w:rPr>
          <w:rFonts w:ascii="Times New Roman" w:hAnsi="Times New Roman"/>
          <w:i/>
          <w:sz w:val="24"/>
          <w:szCs w:val="24"/>
        </w:rPr>
        <w:t>3</w:t>
      </w:r>
      <w:r w:rsidR="00B462E0">
        <w:rPr>
          <w:rFonts w:ascii="Times New Roman" w:hAnsi="Times New Roman"/>
          <w:i/>
          <w:sz w:val="24"/>
          <w:szCs w:val="24"/>
        </w:rPr>
        <w:t>1</w:t>
      </w:r>
      <w:r w:rsidR="00354E1E" w:rsidRPr="006072D1">
        <w:rPr>
          <w:rFonts w:ascii="Times New Roman" w:hAnsi="Times New Roman"/>
          <w:i/>
          <w:sz w:val="24"/>
          <w:szCs w:val="24"/>
        </w:rPr>
        <w:t>.</w:t>
      </w:r>
      <w:r w:rsidR="00354E1E" w:rsidRPr="003A7303">
        <w:rPr>
          <w:rFonts w:ascii="Times New Roman" w:hAnsi="Times New Roman"/>
          <w:b/>
          <w:i/>
          <w:sz w:val="24"/>
          <w:szCs w:val="24"/>
        </w:rPr>
        <w:t xml:space="preserve"> </w:t>
      </w:r>
    </w:p>
    <w:tbl>
      <w:tblPr>
        <w:tblStyle w:val="ad"/>
        <w:tblW w:w="0" w:type="auto"/>
        <w:tblLook w:val="04A0" w:firstRow="1" w:lastRow="0" w:firstColumn="1" w:lastColumn="0" w:noHBand="0" w:noVBand="1"/>
      </w:tblPr>
      <w:tblGrid>
        <w:gridCol w:w="3227"/>
        <w:gridCol w:w="2551"/>
        <w:gridCol w:w="851"/>
        <w:gridCol w:w="1843"/>
        <w:gridCol w:w="1099"/>
      </w:tblGrid>
      <w:tr w:rsidR="006550E4" w:rsidTr="006550E4">
        <w:tc>
          <w:tcPr>
            <w:tcW w:w="3227" w:type="dxa"/>
            <w:vMerge w:val="restart"/>
            <w:shd w:val="clear" w:color="auto" w:fill="EEECE1" w:themeFill="background2"/>
          </w:tcPr>
          <w:p w:rsidR="006550E4" w:rsidRPr="006550E4" w:rsidRDefault="006550E4" w:rsidP="006550E4">
            <w:pPr>
              <w:jc w:val="center"/>
              <w:rPr>
                <w:rFonts w:ascii="Times New Roman" w:hAnsi="Times New Roman"/>
                <w:bCs/>
              </w:rPr>
            </w:pPr>
            <w:r>
              <w:rPr>
                <w:rFonts w:ascii="Times New Roman" w:hAnsi="Times New Roman"/>
                <w:bCs/>
              </w:rPr>
              <w:t>Возрастная группа занимающихся</w:t>
            </w:r>
          </w:p>
        </w:tc>
        <w:tc>
          <w:tcPr>
            <w:tcW w:w="6344" w:type="dxa"/>
            <w:gridSpan w:val="4"/>
            <w:shd w:val="clear" w:color="auto" w:fill="EEECE1" w:themeFill="background2"/>
          </w:tcPr>
          <w:p w:rsidR="006550E4" w:rsidRPr="001B2142" w:rsidRDefault="006550E4" w:rsidP="006550E4">
            <w:pPr>
              <w:jc w:val="center"/>
              <w:rPr>
                <w:rFonts w:ascii="Times New Roman" w:hAnsi="Times New Roman"/>
                <w:b/>
                <w:bCs/>
              </w:rPr>
            </w:pPr>
            <w:r w:rsidRPr="00B5119B">
              <w:rPr>
                <w:rFonts w:ascii="Times New Roman" w:hAnsi="Times New Roman"/>
                <w:bCs/>
              </w:rPr>
              <w:t>Элементы комплексной площадки</w:t>
            </w:r>
            <w:r w:rsidRPr="00B5119B">
              <w:rPr>
                <w:rFonts w:ascii="Times New Roman" w:hAnsi="Times New Roman"/>
                <w:bCs/>
                <w:vertAlign w:val="superscript"/>
              </w:rPr>
              <w:t>*</w:t>
            </w:r>
          </w:p>
        </w:tc>
      </w:tr>
      <w:tr w:rsidR="006550E4" w:rsidTr="006550E4">
        <w:tc>
          <w:tcPr>
            <w:tcW w:w="3227" w:type="dxa"/>
            <w:vMerge/>
            <w:shd w:val="clear" w:color="auto" w:fill="EEECE1" w:themeFill="background2"/>
          </w:tcPr>
          <w:p w:rsidR="006550E4" w:rsidRPr="001B2142" w:rsidRDefault="006550E4" w:rsidP="004E522B">
            <w:pPr>
              <w:jc w:val="both"/>
              <w:rPr>
                <w:rFonts w:ascii="Times New Roman" w:hAnsi="Times New Roman"/>
                <w:b/>
                <w:bCs/>
              </w:rPr>
            </w:pPr>
          </w:p>
        </w:tc>
        <w:tc>
          <w:tcPr>
            <w:tcW w:w="2551" w:type="dxa"/>
            <w:vMerge w:val="restart"/>
            <w:shd w:val="clear" w:color="auto" w:fill="EEECE1" w:themeFill="background2"/>
          </w:tcPr>
          <w:p w:rsidR="006550E4" w:rsidRPr="001B2142" w:rsidRDefault="006550E4" w:rsidP="006550E4">
            <w:pPr>
              <w:jc w:val="center"/>
              <w:rPr>
                <w:rFonts w:ascii="Times New Roman" w:hAnsi="Times New Roman"/>
                <w:b/>
                <w:bCs/>
              </w:rPr>
            </w:pPr>
            <w:r w:rsidRPr="00B5119B">
              <w:rPr>
                <w:rFonts w:ascii="Times New Roman" w:hAnsi="Times New Roman"/>
              </w:rPr>
              <w:t>площадка для подвижных игр и общеразвивающих упражнений, м</w:t>
            </w:r>
            <w:r w:rsidRPr="00B5119B">
              <w:rPr>
                <w:rFonts w:ascii="Times New Roman" w:hAnsi="Times New Roman"/>
                <w:vertAlign w:val="superscript"/>
              </w:rPr>
              <w:t>2</w:t>
            </w:r>
          </w:p>
        </w:tc>
        <w:tc>
          <w:tcPr>
            <w:tcW w:w="3793" w:type="dxa"/>
            <w:gridSpan w:val="3"/>
            <w:shd w:val="clear" w:color="auto" w:fill="EEECE1" w:themeFill="background2"/>
          </w:tcPr>
          <w:p w:rsidR="006550E4" w:rsidRPr="001B2142" w:rsidRDefault="006550E4" w:rsidP="004E522B">
            <w:pPr>
              <w:jc w:val="both"/>
              <w:rPr>
                <w:rFonts w:ascii="Times New Roman" w:hAnsi="Times New Roman"/>
                <w:b/>
                <w:bCs/>
              </w:rPr>
            </w:pPr>
            <w:r w:rsidRPr="00B5119B">
              <w:rPr>
                <w:rFonts w:ascii="Times New Roman" w:hAnsi="Times New Roman"/>
              </w:rPr>
              <w:t>Замкнутый контур беговой дорожки</w:t>
            </w:r>
          </w:p>
        </w:tc>
      </w:tr>
      <w:tr w:rsidR="006550E4" w:rsidTr="006550E4">
        <w:tc>
          <w:tcPr>
            <w:tcW w:w="3227" w:type="dxa"/>
            <w:vMerge/>
            <w:shd w:val="clear" w:color="auto" w:fill="EEECE1" w:themeFill="background2"/>
          </w:tcPr>
          <w:p w:rsidR="006550E4" w:rsidRPr="001B2142" w:rsidRDefault="006550E4" w:rsidP="004E522B">
            <w:pPr>
              <w:jc w:val="both"/>
              <w:rPr>
                <w:rFonts w:ascii="Times New Roman" w:hAnsi="Times New Roman"/>
                <w:b/>
                <w:bCs/>
              </w:rPr>
            </w:pPr>
          </w:p>
        </w:tc>
        <w:tc>
          <w:tcPr>
            <w:tcW w:w="2551" w:type="dxa"/>
            <w:vMerge/>
            <w:shd w:val="clear" w:color="auto" w:fill="EEECE1" w:themeFill="background2"/>
          </w:tcPr>
          <w:p w:rsidR="006550E4" w:rsidRPr="001B2142" w:rsidRDefault="006550E4" w:rsidP="004E522B">
            <w:pPr>
              <w:jc w:val="both"/>
              <w:rPr>
                <w:rFonts w:ascii="Times New Roman" w:hAnsi="Times New Roman"/>
                <w:b/>
                <w:bCs/>
              </w:rPr>
            </w:pPr>
          </w:p>
        </w:tc>
        <w:tc>
          <w:tcPr>
            <w:tcW w:w="2694" w:type="dxa"/>
            <w:gridSpan w:val="2"/>
            <w:shd w:val="clear" w:color="auto" w:fill="EEECE1" w:themeFill="background2"/>
          </w:tcPr>
          <w:p w:rsidR="006550E4" w:rsidRPr="001B2142" w:rsidRDefault="006550E4" w:rsidP="006550E4">
            <w:pPr>
              <w:jc w:val="center"/>
              <w:rPr>
                <w:rFonts w:ascii="Times New Roman" w:hAnsi="Times New Roman"/>
                <w:b/>
                <w:bCs/>
              </w:rPr>
            </w:pPr>
            <w:r w:rsidRPr="00B5119B">
              <w:rPr>
                <w:rFonts w:ascii="Times New Roman" w:hAnsi="Times New Roman"/>
              </w:rPr>
              <w:t>длина, м</w:t>
            </w:r>
          </w:p>
        </w:tc>
        <w:tc>
          <w:tcPr>
            <w:tcW w:w="1099" w:type="dxa"/>
            <w:vMerge w:val="restart"/>
            <w:shd w:val="clear" w:color="auto" w:fill="EEECE1" w:themeFill="background2"/>
          </w:tcPr>
          <w:p w:rsidR="006550E4" w:rsidRDefault="006550E4" w:rsidP="006550E4">
            <w:pPr>
              <w:jc w:val="center"/>
              <w:rPr>
                <w:rFonts w:ascii="Times New Roman" w:hAnsi="Times New Roman"/>
                <w:bCs/>
              </w:rPr>
            </w:pPr>
            <w:r>
              <w:rPr>
                <w:rFonts w:ascii="Times New Roman" w:hAnsi="Times New Roman"/>
                <w:bCs/>
              </w:rPr>
              <w:t>ш</w:t>
            </w:r>
            <w:r w:rsidRPr="006550E4">
              <w:rPr>
                <w:rFonts w:ascii="Times New Roman" w:hAnsi="Times New Roman"/>
                <w:bCs/>
              </w:rPr>
              <w:t>ирина,</w:t>
            </w:r>
          </w:p>
          <w:p w:rsidR="006550E4" w:rsidRPr="006550E4" w:rsidRDefault="006550E4" w:rsidP="006550E4">
            <w:pPr>
              <w:jc w:val="center"/>
              <w:rPr>
                <w:rFonts w:ascii="Times New Roman" w:hAnsi="Times New Roman"/>
                <w:bCs/>
              </w:rPr>
            </w:pPr>
            <w:r>
              <w:rPr>
                <w:rFonts w:ascii="Times New Roman" w:hAnsi="Times New Roman"/>
                <w:bCs/>
              </w:rPr>
              <w:t>м</w:t>
            </w:r>
          </w:p>
        </w:tc>
      </w:tr>
      <w:tr w:rsidR="006550E4" w:rsidTr="006550E4">
        <w:tc>
          <w:tcPr>
            <w:tcW w:w="3227" w:type="dxa"/>
            <w:vMerge/>
            <w:shd w:val="clear" w:color="auto" w:fill="EEECE1" w:themeFill="background2"/>
          </w:tcPr>
          <w:p w:rsidR="006550E4" w:rsidRPr="001B2142" w:rsidRDefault="006550E4" w:rsidP="004E522B">
            <w:pPr>
              <w:jc w:val="both"/>
              <w:rPr>
                <w:rFonts w:ascii="Times New Roman" w:hAnsi="Times New Roman"/>
                <w:b/>
                <w:bCs/>
              </w:rPr>
            </w:pPr>
          </w:p>
        </w:tc>
        <w:tc>
          <w:tcPr>
            <w:tcW w:w="2551" w:type="dxa"/>
            <w:vMerge/>
            <w:shd w:val="clear" w:color="auto" w:fill="EEECE1" w:themeFill="background2"/>
          </w:tcPr>
          <w:p w:rsidR="006550E4" w:rsidRPr="001B2142" w:rsidRDefault="006550E4" w:rsidP="004E522B">
            <w:pPr>
              <w:jc w:val="both"/>
              <w:rPr>
                <w:rFonts w:ascii="Times New Roman" w:hAnsi="Times New Roman"/>
                <w:b/>
                <w:bCs/>
              </w:rPr>
            </w:pPr>
          </w:p>
        </w:tc>
        <w:tc>
          <w:tcPr>
            <w:tcW w:w="851" w:type="dxa"/>
            <w:shd w:val="clear" w:color="auto" w:fill="EEECE1" w:themeFill="background2"/>
          </w:tcPr>
          <w:p w:rsidR="006550E4" w:rsidRPr="001B2142" w:rsidRDefault="006550E4" w:rsidP="004E522B">
            <w:pPr>
              <w:jc w:val="both"/>
              <w:rPr>
                <w:rFonts w:ascii="Times New Roman" w:hAnsi="Times New Roman"/>
                <w:b/>
                <w:bCs/>
              </w:rPr>
            </w:pPr>
            <w:r w:rsidRPr="00B5119B">
              <w:rPr>
                <w:rFonts w:ascii="Times New Roman" w:hAnsi="Times New Roman"/>
              </w:rPr>
              <w:t>общая</w:t>
            </w:r>
          </w:p>
        </w:tc>
        <w:tc>
          <w:tcPr>
            <w:tcW w:w="1843" w:type="dxa"/>
            <w:shd w:val="clear" w:color="auto" w:fill="EEECE1" w:themeFill="background2"/>
          </w:tcPr>
          <w:p w:rsidR="006550E4" w:rsidRPr="006550E4" w:rsidRDefault="006550E4" w:rsidP="006550E4">
            <w:pPr>
              <w:jc w:val="center"/>
              <w:rPr>
                <w:rFonts w:ascii="Times New Roman" w:hAnsi="Times New Roman"/>
                <w:bCs/>
              </w:rPr>
            </w:pPr>
            <w:r>
              <w:rPr>
                <w:rFonts w:ascii="Times New Roman" w:hAnsi="Times New Roman"/>
                <w:bCs/>
              </w:rPr>
              <w:t>в</w:t>
            </w:r>
            <w:r w:rsidRPr="006550E4">
              <w:rPr>
                <w:rFonts w:ascii="Times New Roman" w:hAnsi="Times New Roman"/>
                <w:bCs/>
              </w:rPr>
              <w:t xml:space="preserve"> том числе прямого участка</w:t>
            </w:r>
          </w:p>
        </w:tc>
        <w:tc>
          <w:tcPr>
            <w:tcW w:w="1099" w:type="dxa"/>
            <w:vMerge/>
            <w:shd w:val="clear" w:color="auto" w:fill="EEECE1" w:themeFill="background2"/>
          </w:tcPr>
          <w:p w:rsidR="006550E4" w:rsidRPr="001B2142" w:rsidRDefault="006550E4" w:rsidP="004E522B">
            <w:pPr>
              <w:jc w:val="both"/>
              <w:rPr>
                <w:rFonts w:ascii="Times New Roman" w:hAnsi="Times New Roman"/>
                <w:b/>
                <w:bCs/>
              </w:rPr>
            </w:pPr>
          </w:p>
        </w:tc>
      </w:tr>
      <w:tr w:rsidR="006550E4" w:rsidTr="001B2142">
        <w:tc>
          <w:tcPr>
            <w:tcW w:w="3227" w:type="dxa"/>
          </w:tcPr>
          <w:p w:rsidR="006550E4" w:rsidRPr="00B5119B" w:rsidRDefault="006550E4" w:rsidP="00D221DD">
            <w:pPr>
              <w:shd w:val="clear" w:color="auto" w:fill="FFFFFF"/>
              <w:textAlignment w:val="top"/>
              <w:rPr>
                <w:rFonts w:ascii="Times New Roman" w:hAnsi="Times New Roman"/>
              </w:rPr>
            </w:pPr>
            <w:r w:rsidRPr="00B5119B">
              <w:rPr>
                <w:rFonts w:ascii="Times New Roman" w:hAnsi="Times New Roman"/>
              </w:rPr>
              <w:t>дети от 7 до 10 лет</w:t>
            </w:r>
          </w:p>
        </w:tc>
        <w:tc>
          <w:tcPr>
            <w:tcW w:w="2551" w:type="dxa"/>
          </w:tcPr>
          <w:p w:rsidR="006550E4" w:rsidRPr="00B5119B" w:rsidRDefault="006550E4" w:rsidP="00D221DD">
            <w:pPr>
              <w:shd w:val="clear" w:color="auto" w:fill="FFFFFF"/>
              <w:jc w:val="center"/>
              <w:textAlignment w:val="top"/>
              <w:rPr>
                <w:rFonts w:ascii="Times New Roman" w:hAnsi="Times New Roman"/>
              </w:rPr>
            </w:pPr>
            <w:r w:rsidRPr="00B5119B">
              <w:rPr>
                <w:rFonts w:ascii="Times New Roman" w:hAnsi="Times New Roman"/>
              </w:rPr>
              <w:t>50</w:t>
            </w:r>
          </w:p>
        </w:tc>
        <w:tc>
          <w:tcPr>
            <w:tcW w:w="851" w:type="dxa"/>
          </w:tcPr>
          <w:p w:rsidR="006550E4" w:rsidRPr="00B5119B" w:rsidRDefault="006550E4" w:rsidP="00D221DD">
            <w:pPr>
              <w:shd w:val="clear" w:color="auto" w:fill="FFFFFF"/>
              <w:jc w:val="center"/>
              <w:textAlignment w:val="top"/>
              <w:rPr>
                <w:rFonts w:ascii="Times New Roman" w:hAnsi="Times New Roman"/>
              </w:rPr>
            </w:pPr>
            <w:r w:rsidRPr="00B5119B">
              <w:rPr>
                <w:rFonts w:ascii="Times New Roman" w:hAnsi="Times New Roman"/>
              </w:rPr>
              <w:t>60</w:t>
            </w:r>
          </w:p>
        </w:tc>
        <w:tc>
          <w:tcPr>
            <w:tcW w:w="1843" w:type="dxa"/>
          </w:tcPr>
          <w:p w:rsidR="006550E4" w:rsidRPr="00B5119B" w:rsidRDefault="006550E4" w:rsidP="00D221DD">
            <w:pPr>
              <w:shd w:val="clear" w:color="auto" w:fill="FFFFFF"/>
              <w:jc w:val="center"/>
              <w:textAlignment w:val="top"/>
              <w:rPr>
                <w:rFonts w:ascii="Times New Roman" w:hAnsi="Times New Roman"/>
              </w:rPr>
            </w:pPr>
            <w:r w:rsidRPr="00B5119B">
              <w:rPr>
                <w:rFonts w:ascii="Times New Roman" w:hAnsi="Times New Roman"/>
              </w:rPr>
              <w:t>не менее 15</w:t>
            </w:r>
          </w:p>
        </w:tc>
        <w:tc>
          <w:tcPr>
            <w:tcW w:w="1099" w:type="dxa"/>
          </w:tcPr>
          <w:p w:rsidR="006550E4" w:rsidRPr="00B5119B" w:rsidRDefault="006550E4" w:rsidP="00D221DD">
            <w:pPr>
              <w:shd w:val="clear" w:color="auto" w:fill="FFFFFF"/>
              <w:jc w:val="center"/>
              <w:textAlignment w:val="top"/>
              <w:rPr>
                <w:rFonts w:ascii="Times New Roman" w:hAnsi="Times New Roman"/>
              </w:rPr>
            </w:pPr>
            <w:r w:rsidRPr="00B5119B">
              <w:rPr>
                <w:rFonts w:ascii="Times New Roman" w:hAnsi="Times New Roman"/>
              </w:rPr>
              <w:t>1,2</w:t>
            </w:r>
          </w:p>
        </w:tc>
      </w:tr>
      <w:tr w:rsidR="006550E4" w:rsidTr="001B2142">
        <w:tc>
          <w:tcPr>
            <w:tcW w:w="3227" w:type="dxa"/>
          </w:tcPr>
          <w:p w:rsidR="006550E4" w:rsidRPr="00B5119B" w:rsidRDefault="006550E4" w:rsidP="00D221DD">
            <w:pPr>
              <w:shd w:val="clear" w:color="auto" w:fill="FFFFFF"/>
              <w:textAlignment w:val="top"/>
              <w:rPr>
                <w:rFonts w:ascii="Times New Roman" w:hAnsi="Times New Roman"/>
              </w:rPr>
            </w:pPr>
            <w:r w:rsidRPr="00B5119B">
              <w:rPr>
                <w:rFonts w:ascii="Times New Roman" w:hAnsi="Times New Roman"/>
              </w:rPr>
              <w:t>дети старше 10 до 14 лет</w:t>
            </w:r>
          </w:p>
        </w:tc>
        <w:tc>
          <w:tcPr>
            <w:tcW w:w="2551" w:type="dxa"/>
          </w:tcPr>
          <w:p w:rsidR="006550E4" w:rsidRPr="00B5119B" w:rsidRDefault="006550E4" w:rsidP="00D221DD">
            <w:pPr>
              <w:shd w:val="clear" w:color="auto" w:fill="FFFFFF"/>
              <w:jc w:val="center"/>
              <w:textAlignment w:val="top"/>
              <w:rPr>
                <w:rFonts w:ascii="Times New Roman" w:hAnsi="Times New Roman"/>
              </w:rPr>
            </w:pPr>
            <w:r w:rsidRPr="00B5119B">
              <w:rPr>
                <w:rFonts w:ascii="Times New Roman" w:hAnsi="Times New Roman"/>
              </w:rPr>
              <w:t>100</w:t>
            </w:r>
          </w:p>
        </w:tc>
        <w:tc>
          <w:tcPr>
            <w:tcW w:w="851" w:type="dxa"/>
          </w:tcPr>
          <w:p w:rsidR="006550E4" w:rsidRPr="00B5119B" w:rsidRDefault="006550E4" w:rsidP="00D221DD">
            <w:pPr>
              <w:shd w:val="clear" w:color="auto" w:fill="FFFFFF"/>
              <w:jc w:val="center"/>
              <w:textAlignment w:val="top"/>
              <w:rPr>
                <w:rFonts w:ascii="Times New Roman" w:hAnsi="Times New Roman"/>
              </w:rPr>
            </w:pPr>
            <w:r w:rsidRPr="00B5119B">
              <w:rPr>
                <w:rFonts w:ascii="Times New Roman" w:hAnsi="Times New Roman"/>
              </w:rPr>
              <w:t>150</w:t>
            </w:r>
          </w:p>
        </w:tc>
        <w:tc>
          <w:tcPr>
            <w:tcW w:w="1843" w:type="dxa"/>
          </w:tcPr>
          <w:p w:rsidR="006550E4" w:rsidRPr="00B5119B" w:rsidRDefault="006550E4" w:rsidP="00D221DD">
            <w:pPr>
              <w:shd w:val="clear" w:color="auto" w:fill="FFFFFF"/>
              <w:jc w:val="center"/>
              <w:textAlignment w:val="top"/>
              <w:rPr>
                <w:rFonts w:ascii="Times New Roman" w:hAnsi="Times New Roman"/>
              </w:rPr>
            </w:pPr>
            <w:r w:rsidRPr="00B5119B">
              <w:rPr>
                <w:rFonts w:ascii="Times New Roman" w:hAnsi="Times New Roman"/>
              </w:rPr>
              <w:t>не менее 30</w:t>
            </w:r>
          </w:p>
        </w:tc>
        <w:tc>
          <w:tcPr>
            <w:tcW w:w="1099" w:type="dxa"/>
          </w:tcPr>
          <w:p w:rsidR="006550E4" w:rsidRPr="00B5119B" w:rsidRDefault="006550E4" w:rsidP="00D221DD">
            <w:pPr>
              <w:shd w:val="clear" w:color="auto" w:fill="FFFFFF"/>
              <w:jc w:val="center"/>
              <w:textAlignment w:val="top"/>
              <w:rPr>
                <w:rFonts w:ascii="Times New Roman" w:hAnsi="Times New Roman"/>
              </w:rPr>
            </w:pPr>
            <w:r w:rsidRPr="00B5119B">
              <w:rPr>
                <w:rFonts w:ascii="Times New Roman" w:hAnsi="Times New Roman"/>
              </w:rPr>
              <w:t>1,5</w:t>
            </w:r>
          </w:p>
        </w:tc>
      </w:tr>
      <w:tr w:rsidR="006550E4" w:rsidTr="001B2142">
        <w:tc>
          <w:tcPr>
            <w:tcW w:w="3227" w:type="dxa"/>
          </w:tcPr>
          <w:p w:rsidR="006550E4" w:rsidRPr="00B5119B" w:rsidRDefault="006550E4" w:rsidP="00D221DD">
            <w:pPr>
              <w:shd w:val="clear" w:color="auto" w:fill="FFFFFF"/>
              <w:textAlignment w:val="top"/>
              <w:rPr>
                <w:rFonts w:ascii="Times New Roman" w:hAnsi="Times New Roman"/>
              </w:rPr>
            </w:pPr>
            <w:r w:rsidRPr="00B5119B">
              <w:rPr>
                <w:rFonts w:ascii="Times New Roman" w:hAnsi="Times New Roman"/>
              </w:rPr>
              <w:t>дети старше 14 лет и взрослые</w:t>
            </w:r>
          </w:p>
        </w:tc>
        <w:tc>
          <w:tcPr>
            <w:tcW w:w="2551" w:type="dxa"/>
          </w:tcPr>
          <w:p w:rsidR="006550E4" w:rsidRPr="00B5119B" w:rsidRDefault="006550E4" w:rsidP="00D221DD">
            <w:pPr>
              <w:shd w:val="clear" w:color="auto" w:fill="FFFFFF"/>
              <w:jc w:val="center"/>
              <w:textAlignment w:val="top"/>
              <w:rPr>
                <w:rFonts w:ascii="Times New Roman" w:hAnsi="Times New Roman"/>
              </w:rPr>
            </w:pPr>
            <w:r w:rsidRPr="00B5119B">
              <w:rPr>
                <w:rFonts w:ascii="Times New Roman" w:hAnsi="Times New Roman"/>
              </w:rPr>
              <w:t>250</w:t>
            </w:r>
          </w:p>
        </w:tc>
        <w:tc>
          <w:tcPr>
            <w:tcW w:w="851" w:type="dxa"/>
          </w:tcPr>
          <w:p w:rsidR="006550E4" w:rsidRPr="00B5119B" w:rsidRDefault="006550E4" w:rsidP="00D221DD">
            <w:pPr>
              <w:shd w:val="clear" w:color="auto" w:fill="FFFFFF"/>
              <w:jc w:val="center"/>
              <w:textAlignment w:val="top"/>
              <w:rPr>
                <w:rFonts w:ascii="Times New Roman" w:hAnsi="Times New Roman"/>
              </w:rPr>
            </w:pPr>
            <w:r w:rsidRPr="00B5119B">
              <w:rPr>
                <w:rFonts w:ascii="Times New Roman" w:hAnsi="Times New Roman"/>
              </w:rPr>
              <w:t>200</w:t>
            </w:r>
          </w:p>
        </w:tc>
        <w:tc>
          <w:tcPr>
            <w:tcW w:w="1843" w:type="dxa"/>
          </w:tcPr>
          <w:p w:rsidR="006550E4" w:rsidRPr="00B5119B" w:rsidRDefault="006550E4" w:rsidP="00D221DD">
            <w:pPr>
              <w:shd w:val="clear" w:color="auto" w:fill="FFFFFF"/>
              <w:jc w:val="center"/>
              <w:textAlignment w:val="top"/>
              <w:rPr>
                <w:rFonts w:ascii="Times New Roman" w:hAnsi="Times New Roman"/>
              </w:rPr>
            </w:pPr>
            <w:r w:rsidRPr="00B5119B">
              <w:rPr>
                <w:rFonts w:ascii="Times New Roman" w:hAnsi="Times New Roman"/>
              </w:rPr>
              <w:t>не менее 60</w:t>
            </w:r>
          </w:p>
        </w:tc>
        <w:tc>
          <w:tcPr>
            <w:tcW w:w="1099" w:type="dxa"/>
          </w:tcPr>
          <w:p w:rsidR="006550E4" w:rsidRPr="00B5119B" w:rsidRDefault="006550E4" w:rsidP="00D221DD">
            <w:pPr>
              <w:shd w:val="clear" w:color="auto" w:fill="FFFFFF"/>
              <w:jc w:val="center"/>
              <w:textAlignment w:val="top"/>
              <w:rPr>
                <w:rFonts w:ascii="Times New Roman" w:hAnsi="Times New Roman"/>
              </w:rPr>
            </w:pPr>
            <w:r w:rsidRPr="00B5119B">
              <w:rPr>
                <w:rFonts w:ascii="Times New Roman" w:hAnsi="Times New Roman"/>
              </w:rPr>
              <w:t>2</w:t>
            </w:r>
          </w:p>
        </w:tc>
      </w:tr>
    </w:tbl>
    <w:p w:rsidR="001B2142" w:rsidRDefault="001B2142" w:rsidP="004E522B">
      <w:pPr>
        <w:spacing w:after="0" w:line="240" w:lineRule="auto"/>
        <w:jc w:val="both"/>
        <w:rPr>
          <w:rFonts w:ascii="Times New Roman" w:hAnsi="Times New Roman"/>
          <w:b/>
          <w:bCs/>
          <w:sz w:val="16"/>
          <w:szCs w:val="16"/>
        </w:rPr>
      </w:pPr>
    </w:p>
    <w:p w:rsidR="00804D45" w:rsidRPr="00804D45" w:rsidRDefault="00804D45" w:rsidP="00804D45">
      <w:pPr>
        <w:spacing w:after="0" w:line="240" w:lineRule="auto"/>
        <w:rPr>
          <w:rFonts w:ascii="Times New Roman" w:hAnsi="Times New Roman"/>
          <w:b/>
          <w:sz w:val="20"/>
          <w:szCs w:val="20"/>
        </w:rPr>
      </w:pPr>
      <w:r w:rsidRPr="00804D45">
        <w:rPr>
          <w:rFonts w:ascii="Times New Roman" w:hAnsi="Times New Roman"/>
          <w:b/>
          <w:sz w:val="20"/>
          <w:szCs w:val="20"/>
        </w:rPr>
        <w:t>Примечания:</w:t>
      </w:r>
    </w:p>
    <w:p w:rsidR="00804D45" w:rsidRPr="00804D45" w:rsidRDefault="00804D45" w:rsidP="00804D45">
      <w:pPr>
        <w:spacing w:after="0" w:line="240" w:lineRule="auto"/>
        <w:jc w:val="both"/>
        <w:rPr>
          <w:rFonts w:ascii="Times New Roman" w:hAnsi="Times New Roman"/>
          <w:sz w:val="20"/>
          <w:szCs w:val="20"/>
        </w:rPr>
      </w:pPr>
      <w:r w:rsidRPr="00804D45">
        <w:rPr>
          <w:rFonts w:ascii="Times New Roman" w:hAnsi="Times New Roman"/>
          <w:sz w:val="20"/>
          <w:szCs w:val="20"/>
        </w:rPr>
        <w:t>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B5119B" w:rsidRPr="004E522B" w:rsidRDefault="00B5119B" w:rsidP="00B5119B">
      <w:pPr>
        <w:spacing w:after="0" w:line="240" w:lineRule="auto"/>
        <w:rPr>
          <w:rFonts w:ascii="Times New Roman" w:hAnsi="Times New Roman"/>
          <w:sz w:val="8"/>
          <w:szCs w:val="8"/>
        </w:rPr>
      </w:pPr>
    </w:p>
    <w:p w:rsidR="006550E4" w:rsidRPr="006550E4" w:rsidRDefault="00B5119B" w:rsidP="00A516E3">
      <w:pPr>
        <w:spacing w:after="0" w:line="240" w:lineRule="auto"/>
        <w:jc w:val="right"/>
        <w:rPr>
          <w:rFonts w:ascii="Times New Roman" w:hAnsi="Times New Roman"/>
          <w:b/>
          <w:bCs/>
          <w:i/>
          <w:sz w:val="16"/>
          <w:szCs w:val="16"/>
          <w:vertAlign w:val="superscript"/>
        </w:rPr>
      </w:pPr>
      <w:r w:rsidRPr="000140D8">
        <w:rPr>
          <w:rFonts w:ascii="Times New Roman" w:hAnsi="Times New Roman"/>
          <w:bCs/>
          <w:i/>
          <w:sz w:val="24"/>
          <w:szCs w:val="24"/>
        </w:rPr>
        <w:t>Таблица</w:t>
      </w:r>
      <w:r w:rsidR="007B54E9">
        <w:rPr>
          <w:rFonts w:ascii="Times New Roman" w:hAnsi="Times New Roman"/>
          <w:bCs/>
          <w:i/>
          <w:sz w:val="24"/>
          <w:szCs w:val="24"/>
        </w:rPr>
        <w:t xml:space="preserve"> 1</w:t>
      </w:r>
      <w:r w:rsidR="00785C70">
        <w:rPr>
          <w:rFonts w:ascii="Times New Roman" w:hAnsi="Times New Roman"/>
          <w:bCs/>
          <w:i/>
          <w:sz w:val="24"/>
          <w:szCs w:val="24"/>
        </w:rPr>
        <w:t>3</w:t>
      </w:r>
      <w:r w:rsidR="00B462E0">
        <w:rPr>
          <w:rFonts w:ascii="Times New Roman" w:hAnsi="Times New Roman"/>
          <w:bCs/>
          <w:i/>
          <w:sz w:val="24"/>
          <w:szCs w:val="24"/>
        </w:rPr>
        <w:t>2</w:t>
      </w:r>
      <w:r w:rsidR="00354E1E" w:rsidRPr="000140D8">
        <w:rPr>
          <w:rFonts w:ascii="Times New Roman" w:hAnsi="Times New Roman"/>
          <w:bCs/>
          <w:i/>
          <w:sz w:val="24"/>
          <w:szCs w:val="24"/>
        </w:rPr>
        <w:t>.</w:t>
      </w:r>
      <w:r w:rsidR="00354E1E" w:rsidRPr="003A7303">
        <w:rPr>
          <w:rFonts w:ascii="Times New Roman" w:hAnsi="Times New Roman"/>
          <w:b/>
          <w:bCs/>
          <w:i/>
          <w:sz w:val="24"/>
          <w:szCs w:val="24"/>
        </w:rPr>
        <w:t xml:space="preserve"> </w:t>
      </w:r>
    </w:p>
    <w:tbl>
      <w:tblPr>
        <w:tblStyle w:val="ad"/>
        <w:tblW w:w="0" w:type="auto"/>
        <w:tblLook w:val="04A0" w:firstRow="1" w:lastRow="0" w:firstColumn="1" w:lastColumn="0" w:noHBand="0" w:noVBand="1"/>
      </w:tblPr>
      <w:tblGrid>
        <w:gridCol w:w="3369"/>
        <w:gridCol w:w="3260"/>
        <w:gridCol w:w="2942"/>
      </w:tblGrid>
      <w:tr w:rsidR="006550E4" w:rsidTr="006550E4">
        <w:tc>
          <w:tcPr>
            <w:tcW w:w="3369" w:type="dxa"/>
            <w:vMerge w:val="restart"/>
            <w:shd w:val="clear" w:color="auto" w:fill="EEECE1" w:themeFill="background2"/>
          </w:tcPr>
          <w:p w:rsidR="006550E4" w:rsidRDefault="006550E4" w:rsidP="006550E4">
            <w:pPr>
              <w:jc w:val="center"/>
              <w:rPr>
                <w:rFonts w:ascii="Times New Roman" w:hAnsi="Times New Roman"/>
                <w:b/>
                <w:bCs/>
                <w:sz w:val="24"/>
                <w:szCs w:val="24"/>
              </w:rPr>
            </w:pPr>
            <w:r w:rsidRPr="00804D45">
              <w:rPr>
                <w:rFonts w:ascii="Times New Roman" w:hAnsi="Times New Roman"/>
                <w:bCs/>
              </w:rPr>
              <w:t>Вид спорта</w:t>
            </w:r>
          </w:p>
        </w:tc>
        <w:tc>
          <w:tcPr>
            <w:tcW w:w="6202" w:type="dxa"/>
            <w:gridSpan w:val="2"/>
            <w:shd w:val="clear" w:color="auto" w:fill="EEECE1" w:themeFill="background2"/>
          </w:tcPr>
          <w:p w:rsidR="006550E4" w:rsidRDefault="006550E4" w:rsidP="00354E1E">
            <w:pPr>
              <w:rPr>
                <w:rFonts w:ascii="Times New Roman" w:hAnsi="Times New Roman"/>
                <w:b/>
                <w:bCs/>
                <w:sz w:val="24"/>
                <w:szCs w:val="24"/>
              </w:rPr>
            </w:pPr>
            <w:r w:rsidRPr="00804D45">
              <w:rPr>
                <w:rFonts w:ascii="Times New Roman" w:hAnsi="Times New Roman"/>
                <w:bCs/>
              </w:rPr>
              <w:t>Планировочные размеры (включая зону безопасности), м</w:t>
            </w:r>
          </w:p>
        </w:tc>
      </w:tr>
      <w:tr w:rsidR="006550E4" w:rsidTr="006550E4">
        <w:tc>
          <w:tcPr>
            <w:tcW w:w="3369" w:type="dxa"/>
            <w:vMerge/>
            <w:shd w:val="clear" w:color="auto" w:fill="EEECE1" w:themeFill="background2"/>
          </w:tcPr>
          <w:p w:rsidR="006550E4" w:rsidRDefault="006550E4" w:rsidP="00354E1E">
            <w:pPr>
              <w:rPr>
                <w:rFonts w:ascii="Times New Roman" w:hAnsi="Times New Roman"/>
                <w:b/>
                <w:bCs/>
                <w:sz w:val="24"/>
                <w:szCs w:val="24"/>
              </w:rPr>
            </w:pPr>
          </w:p>
        </w:tc>
        <w:tc>
          <w:tcPr>
            <w:tcW w:w="3260" w:type="dxa"/>
            <w:shd w:val="clear" w:color="auto" w:fill="EEECE1" w:themeFill="background2"/>
          </w:tcPr>
          <w:p w:rsidR="006550E4" w:rsidRDefault="006550E4" w:rsidP="006550E4">
            <w:pPr>
              <w:jc w:val="center"/>
              <w:rPr>
                <w:rFonts w:ascii="Times New Roman" w:hAnsi="Times New Roman"/>
                <w:b/>
                <w:bCs/>
                <w:sz w:val="24"/>
                <w:szCs w:val="24"/>
              </w:rPr>
            </w:pPr>
            <w:r w:rsidRPr="00804D45">
              <w:rPr>
                <w:rFonts w:ascii="Times New Roman" w:hAnsi="Times New Roman"/>
              </w:rPr>
              <w:t>длина</w:t>
            </w:r>
          </w:p>
        </w:tc>
        <w:tc>
          <w:tcPr>
            <w:tcW w:w="2942" w:type="dxa"/>
            <w:shd w:val="clear" w:color="auto" w:fill="EEECE1" w:themeFill="background2"/>
          </w:tcPr>
          <w:p w:rsidR="006550E4" w:rsidRDefault="006550E4" w:rsidP="006550E4">
            <w:pPr>
              <w:jc w:val="center"/>
              <w:rPr>
                <w:rFonts w:ascii="Times New Roman" w:hAnsi="Times New Roman"/>
                <w:b/>
                <w:bCs/>
                <w:sz w:val="24"/>
                <w:szCs w:val="24"/>
              </w:rPr>
            </w:pPr>
            <w:r w:rsidRPr="00804D45">
              <w:rPr>
                <w:rFonts w:ascii="Times New Roman" w:hAnsi="Times New Roman"/>
              </w:rPr>
              <w:t>ширина</w:t>
            </w:r>
          </w:p>
        </w:tc>
      </w:tr>
      <w:tr w:rsidR="006550E4" w:rsidTr="006550E4">
        <w:tc>
          <w:tcPr>
            <w:tcW w:w="3369" w:type="dxa"/>
          </w:tcPr>
          <w:p w:rsidR="006550E4" w:rsidRPr="00804D45" w:rsidRDefault="006550E4" w:rsidP="00D221DD">
            <w:pPr>
              <w:shd w:val="clear" w:color="auto" w:fill="FFFFFF"/>
              <w:textAlignment w:val="top"/>
              <w:rPr>
                <w:rFonts w:ascii="Times New Roman" w:hAnsi="Times New Roman"/>
              </w:rPr>
            </w:pPr>
            <w:r w:rsidRPr="00804D45">
              <w:rPr>
                <w:rFonts w:ascii="Times New Roman" w:hAnsi="Times New Roman"/>
              </w:rPr>
              <w:t>Пляжный футбол</w:t>
            </w:r>
          </w:p>
        </w:tc>
        <w:tc>
          <w:tcPr>
            <w:tcW w:w="3260" w:type="dxa"/>
          </w:tcPr>
          <w:p w:rsidR="006550E4" w:rsidRPr="00804D45" w:rsidRDefault="006550E4" w:rsidP="00D221DD">
            <w:pPr>
              <w:shd w:val="clear" w:color="auto" w:fill="FFFFFF"/>
              <w:jc w:val="center"/>
              <w:textAlignment w:val="top"/>
              <w:rPr>
                <w:rFonts w:ascii="Times New Roman" w:hAnsi="Times New Roman"/>
              </w:rPr>
            </w:pPr>
            <w:r w:rsidRPr="00804D45">
              <w:rPr>
                <w:rFonts w:ascii="Times New Roman" w:hAnsi="Times New Roman"/>
              </w:rPr>
              <w:t>30</w:t>
            </w:r>
          </w:p>
        </w:tc>
        <w:tc>
          <w:tcPr>
            <w:tcW w:w="2942" w:type="dxa"/>
          </w:tcPr>
          <w:p w:rsidR="006550E4" w:rsidRPr="00804D45" w:rsidRDefault="006550E4" w:rsidP="00D221DD">
            <w:pPr>
              <w:shd w:val="clear" w:color="auto" w:fill="FFFFFF"/>
              <w:jc w:val="center"/>
              <w:textAlignment w:val="top"/>
              <w:rPr>
                <w:rFonts w:ascii="Times New Roman" w:hAnsi="Times New Roman"/>
              </w:rPr>
            </w:pPr>
            <w:r w:rsidRPr="00804D45">
              <w:rPr>
                <w:rFonts w:ascii="Times New Roman" w:hAnsi="Times New Roman"/>
              </w:rPr>
              <w:t>20</w:t>
            </w:r>
          </w:p>
        </w:tc>
      </w:tr>
      <w:tr w:rsidR="006550E4" w:rsidTr="006550E4">
        <w:tc>
          <w:tcPr>
            <w:tcW w:w="3369" w:type="dxa"/>
          </w:tcPr>
          <w:p w:rsidR="006550E4" w:rsidRPr="00804D45" w:rsidRDefault="006550E4" w:rsidP="00D221DD">
            <w:pPr>
              <w:shd w:val="clear" w:color="auto" w:fill="FFFFFF"/>
              <w:textAlignment w:val="top"/>
              <w:rPr>
                <w:rFonts w:ascii="Times New Roman" w:hAnsi="Times New Roman"/>
              </w:rPr>
            </w:pPr>
            <w:r w:rsidRPr="00804D45">
              <w:rPr>
                <w:rFonts w:ascii="Times New Roman" w:hAnsi="Times New Roman"/>
              </w:rPr>
              <w:t>Пляжный волейбол</w:t>
            </w:r>
          </w:p>
        </w:tc>
        <w:tc>
          <w:tcPr>
            <w:tcW w:w="3260" w:type="dxa"/>
          </w:tcPr>
          <w:p w:rsidR="006550E4" w:rsidRPr="00804D45" w:rsidRDefault="006550E4" w:rsidP="00D221DD">
            <w:pPr>
              <w:shd w:val="clear" w:color="auto" w:fill="FFFFFF"/>
              <w:jc w:val="center"/>
              <w:textAlignment w:val="top"/>
              <w:rPr>
                <w:rFonts w:ascii="Times New Roman" w:hAnsi="Times New Roman"/>
              </w:rPr>
            </w:pPr>
            <w:r w:rsidRPr="00804D45">
              <w:rPr>
                <w:rFonts w:ascii="Times New Roman" w:hAnsi="Times New Roman"/>
              </w:rPr>
              <w:t>24-26</w:t>
            </w:r>
          </w:p>
        </w:tc>
        <w:tc>
          <w:tcPr>
            <w:tcW w:w="2942" w:type="dxa"/>
          </w:tcPr>
          <w:p w:rsidR="006550E4" w:rsidRPr="00804D45" w:rsidRDefault="006550E4" w:rsidP="00D221DD">
            <w:pPr>
              <w:shd w:val="clear" w:color="auto" w:fill="FFFFFF"/>
              <w:jc w:val="center"/>
              <w:textAlignment w:val="top"/>
              <w:rPr>
                <w:rFonts w:ascii="Times New Roman" w:hAnsi="Times New Roman"/>
              </w:rPr>
            </w:pPr>
            <w:r w:rsidRPr="00804D45">
              <w:rPr>
                <w:rFonts w:ascii="Times New Roman" w:hAnsi="Times New Roman"/>
              </w:rPr>
              <w:t>14-18</w:t>
            </w:r>
          </w:p>
        </w:tc>
      </w:tr>
    </w:tbl>
    <w:p w:rsidR="006550E4" w:rsidRPr="006550E4" w:rsidRDefault="006550E4" w:rsidP="00804D45">
      <w:pPr>
        <w:widowControl w:val="0"/>
        <w:suppressAutoHyphens/>
        <w:spacing w:after="0" w:line="240" w:lineRule="auto"/>
        <w:contextualSpacing/>
        <w:jc w:val="both"/>
        <w:rPr>
          <w:rFonts w:ascii="Times New Roman" w:eastAsia="Calibri" w:hAnsi="Times New Roman"/>
          <w:b/>
          <w:color w:val="000000"/>
          <w:sz w:val="16"/>
          <w:szCs w:val="16"/>
          <w:lang w:eastAsia="en-US"/>
        </w:rPr>
      </w:pPr>
    </w:p>
    <w:p w:rsidR="00B5119B" w:rsidRPr="00804D45" w:rsidRDefault="00804D45" w:rsidP="00804D45">
      <w:pPr>
        <w:widowControl w:val="0"/>
        <w:suppressAutoHyphens/>
        <w:spacing w:after="0" w:line="240" w:lineRule="auto"/>
        <w:contextualSpacing/>
        <w:jc w:val="both"/>
        <w:rPr>
          <w:rFonts w:ascii="Times New Roman" w:eastAsia="Calibri" w:hAnsi="Times New Roman"/>
          <w:b/>
          <w:color w:val="000000"/>
          <w:sz w:val="20"/>
          <w:szCs w:val="20"/>
          <w:lang w:eastAsia="en-US"/>
        </w:rPr>
      </w:pPr>
      <w:r w:rsidRPr="00804D45">
        <w:rPr>
          <w:rFonts w:ascii="Times New Roman" w:eastAsia="Calibri" w:hAnsi="Times New Roman"/>
          <w:b/>
          <w:color w:val="000000"/>
          <w:sz w:val="20"/>
          <w:szCs w:val="20"/>
          <w:lang w:eastAsia="en-US"/>
        </w:rPr>
        <w:t>Примечания:</w:t>
      </w:r>
    </w:p>
    <w:p w:rsidR="00804D45" w:rsidRPr="00804D45" w:rsidRDefault="00804D45" w:rsidP="00804D45">
      <w:pPr>
        <w:spacing w:after="0" w:line="240" w:lineRule="auto"/>
        <w:jc w:val="both"/>
        <w:rPr>
          <w:rFonts w:ascii="Times New Roman" w:hAnsi="Times New Roman"/>
          <w:sz w:val="20"/>
          <w:szCs w:val="20"/>
        </w:rPr>
      </w:pPr>
      <w:r w:rsidRPr="00804D45">
        <w:rPr>
          <w:rFonts w:ascii="Times New Roman" w:hAnsi="Times New Roman"/>
          <w:sz w:val="20"/>
          <w:szCs w:val="20"/>
        </w:rPr>
        <w:t>Площадки для пляжных игровых видов спорта рекомендуется в составе оборудованных пляжей в прибрежных зонах водоемов, в парках и на озелененных территориях.</w:t>
      </w:r>
    </w:p>
    <w:p w:rsidR="00804D45" w:rsidRDefault="00804D45" w:rsidP="00804D45">
      <w:pPr>
        <w:spacing w:after="0" w:line="240" w:lineRule="auto"/>
        <w:jc w:val="both"/>
        <w:rPr>
          <w:rFonts w:ascii="Times New Roman" w:hAnsi="Times New Roman"/>
          <w:spacing w:val="-2"/>
          <w:sz w:val="20"/>
          <w:szCs w:val="20"/>
        </w:rPr>
      </w:pPr>
      <w:r w:rsidRPr="00804D45">
        <w:rPr>
          <w:rFonts w:ascii="Times New Roman" w:hAnsi="Times New Roman"/>
          <w:spacing w:val="-2"/>
          <w:sz w:val="20"/>
          <w:szCs w:val="20"/>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05561F" w:rsidRDefault="0005561F" w:rsidP="00804D45">
      <w:pPr>
        <w:spacing w:after="0" w:line="240" w:lineRule="auto"/>
        <w:jc w:val="both"/>
        <w:rPr>
          <w:rFonts w:ascii="Times New Roman" w:hAnsi="Times New Roman"/>
          <w:spacing w:val="-2"/>
          <w:sz w:val="20"/>
          <w:szCs w:val="20"/>
        </w:rPr>
      </w:pPr>
    </w:p>
    <w:p w:rsidR="00A516E3" w:rsidRPr="00804D45" w:rsidRDefault="00A516E3" w:rsidP="00804D45">
      <w:pPr>
        <w:spacing w:after="0" w:line="240" w:lineRule="auto"/>
        <w:jc w:val="both"/>
        <w:rPr>
          <w:rFonts w:ascii="Times New Roman" w:hAnsi="Times New Roman"/>
          <w:spacing w:val="-2"/>
          <w:sz w:val="20"/>
          <w:szCs w:val="20"/>
        </w:rPr>
      </w:pPr>
    </w:p>
    <w:p w:rsidR="00D064D1" w:rsidRDefault="004B26AB" w:rsidP="00D064D1">
      <w:pPr>
        <w:rPr>
          <w:rFonts w:ascii="Times New Roman" w:hAnsi="Times New Roman"/>
          <w:sz w:val="24"/>
          <w:szCs w:val="24"/>
        </w:rPr>
      </w:pPr>
      <w:r>
        <w:rPr>
          <w:rFonts w:ascii="Times New Roman" w:hAnsi="Times New Roman"/>
          <w:noProof/>
          <w:sz w:val="24"/>
          <w:szCs w:val="24"/>
        </w:rPr>
        <w:pict>
          <v:rect id="Rectangle 133" o:spid="_x0000_s1075" style="position:absolute;margin-left:.3pt;margin-top:5.65pt;width:469.5pt;height:7.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" fillcolor="#c0504d" strokecolor="#f2f2f2" strokeweight="3pt">
            <v:shadow on="t" color="#622423" opacity=".5" offset="1pt"/>
          </v:rect>
        </w:pict>
      </w:r>
    </w:p>
    <w:p w:rsidR="00D064D1" w:rsidRPr="00D064D1" w:rsidRDefault="004B26AB" w:rsidP="001D20D2">
      <w:pPr>
        <w:pStyle w:val="ae"/>
        <w:shd w:val="clear" w:color="auto" w:fill="EEECE1" w:themeFill="background2"/>
        <w:tabs>
          <w:tab w:val="left" w:pos="851"/>
        </w:tabs>
        <w:ind w:left="0"/>
        <w:rPr>
          <w:rFonts w:ascii="Arial Narrow" w:hAnsi="Arial Narrow"/>
          <w:b/>
          <w:sz w:val="32"/>
          <w:szCs w:val="32"/>
        </w:rPr>
      </w:pPr>
      <w:r>
        <w:rPr>
          <w:noProof/>
        </w:rPr>
        <w:pict>
          <v:rect id="Rectangle 132" o:spid="_x0000_s1074" style="position:absolute;margin-left:.3pt;margin-top:24.9pt;width:469.5pt;height:7.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" fillcolor="#c0504d" strokecolor="#f2f2f2" strokeweight="3pt">
            <v:shadow on="t" color="#622423" opacity=".5" offset="1pt"/>
          </v:rect>
        </w:pict>
      </w:r>
      <w:r w:rsidR="0005561F">
        <w:rPr>
          <w:rFonts w:ascii="Arial Narrow" w:hAnsi="Arial Narrow"/>
          <w:b/>
          <w:sz w:val="32"/>
          <w:szCs w:val="32"/>
        </w:rPr>
        <w:t>6</w:t>
      </w:r>
      <w:r w:rsidR="003A7303">
        <w:rPr>
          <w:rFonts w:ascii="Arial Narrow" w:hAnsi="Arial Narrow"/>
          <w:b/>
          <w:sz w:val="32"/>
          <w:szCs w:val="32"/>
        </w:rPr>
        <w:t>.6</w:t>
      </w:r>
      <w:r w:rsidR="004055E5">
        <w:rPr>
          <w:rFonts w:ascii="Arial Narrow" w:hAnsi="Arial Narrow"/>
          <w:b/>
          <w:sz w:val="32"/>
          <w:szCs w:val="32"/>
        </w:rPr>
        <w:t xml:space="preserve">. </w:t>
      </w:r>
      <w:r w:rsidR="00D064D1" w:rsidRPr="00D064D1">
        <w:rPr>
          <w:rFonts w:ascii="Arial Narrow" w:hAnsi="Arial Narrow"/>
          <w:b/>
          <w:sz w:val="32"/>
          <w:szCs w:val="32"/>
        </w:rPr>
        <w:t>ОБЪЕКТЫ В ОБЛАСТИ ОБРАЗОВАНИЯ</w:t>
      </w:r>
    </w:p>
    <w:p w:rsidR="00D064D1" w:rsidRDefault="00D064D1" w:rsidP="00D064D1">
      <w:pPr>
        <w:spacing w:after="0" w:line="240" w:lineRule="auto"/>
        <w:jc w:val="center"/>
        <w:rPr>
          <w:rFonts w:ascii="Arial Narrow" w:hAnsi="Arial Narrow"/>
          <w:b/>
          <w:color w:val="1F497D" w:themeColor="text2"/>
          <w:sz w:val="16"/>
          <w:szCs w:val="16"/>
        </w:rPr>
      </w:pPr>
    </w:p>
    <w:p w:rsidR="00A92CF2" w:rsidRPr="003A7303" w:rsidRDefault="00A92CF2" w:rsidP="00D064D1">
      <w:pPr>
        <w:spacing w:after="0" w:line="240" w:lineRule="auto"/>
        <w:jc w:val="center"/>
        <w:rPr>
          <w:rFonts w:ascii="Arial Narrow" w:hAnsi="Arial Narrow"/>
          <w:b/>
          <w:color w:val="1F497D" w:themeColor="text2"/>
          <w:sz w:val="8"/>
          <w:szCs w:val="8"/>
        </w:rPr>
      </w:pPr>
    </w:p>
    <w:p w:rsidR="00A92CF2" w:rsidRPr="00E64BB9" w:rsidRDefault="0005561F" w:rsidP="00A92CF2">
      <w:pPr>
        <w:widowControl w:val="0"/>
        <w:shd w:val="clear" w:color="auto" w:fill="EEECE1" w:themeFill="background2"/>
        <w:suppressAutoHyphens/>
        <w:spacing w:after="0" w:line="240" w:lineRule="auto"/>
        <w:jc w:val="both"/>
        <w:rPr>
          <w:rFonts w:ascii="Arial Narrow" w:hAnsi="Arial Narrow"/>
          <w:b/>
          <w:color w:val="000000"/>
          <w:sz w:val="28"/>
          <w:szCs w:val="28"/>
        </w:rPr>
      </w:pPr>
      <w:r>
        <w:rPr>
          <w:rFonts w:ascii="Arial Narrow" w:hAnsi="Arial Narrow"/>
          <w:b/>
          <w:color w:val="000000"/>
          <w:sz w:val="28"/>
          <w:szCs w:val="28"/>
        </w:rPr>
        <w:t>6</w:t>
      </w:r>
      <w:r w:rsidR="003A7303">
        <w:rPr>
          <w:rFonts w:ascii="Arial Narrow" w:hAnsi="Arial Narrow"/>
          <w:b/>
          <w:color w:val="000000"/>
          <w:sz w:val="28"/>
          <w:szCs w:val="28"/>
        </w:rPr>
        <w:t>.6</w:t>
      </w:r>
      <w:r w:rsidR="00A92CF2">
        <w:rPr>
          <w:rFonts w:ascii="Arial Narrow" w:hAnsi="Arial Narrow"/>
          <w:b/>
          <w:color w:val="000000"/>
          <w:sz w:val="28"/>
          <w:szCs w:val="28"/>
        </w:rPr>
        <w:t>.1.  Дошкольные образовательные учреждения</w:t>
      </w:r>
      <w:r w:rsidR="001D20D2">
        <w:rPr>
          <w:rFonts w:ascii="Arial Narrow" w:hAnsi="Arial Narrow"/>
          <w:b/>
          <w:color w:val="000000"/>
          <w:sz w:val="28"/>
          <w:szCs w:val="28"/>
        </w:rPr>
        <w:t>:</w:t>
      </w:r>
    </w:p>
    <w:p w:rsidR="00A92CF2" w:rsidRPr="00A92CF2" w:rsidRDefault="00A92CF2" w:rsidP="00D064D1">
      <w:pPr>
        <w:suppressAutoHyphens/>
        <w:autoSpaceDE w:val="0"/>
        <w:autoSpaceDN w:val="0"/>
        <w:adjustRightInd w:val="0"/>
        <w:spacing w:after="0" w:line="240" w:lineRule="auto"/>
        <w:ind w:firstLine="567"/>
        <w:jc w:val="both"/>
        <w:rPr>
          <w:rFonts w:ascii="Times New Roman" w:hAnsi="Times New Roman"/>
          <w:color w:val="000000"/>
          <w:sz w:val="8"/>
          <w:szCs w:val="8"/>
        </w:rPr>
      </w:pPr>
    </w:p>
    <w:p w:rsidR="00B270BC" w:rsidRDefault="0005561F" w:rsidP="00D064D1">
      <w:pPr>
        <w:suppressAutoHyphen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3A7303">
        <w:rPr>
          <w:rFonts w:ascii="Times New Roman" w:hAnsi="Times New Roman"/>
          <w:color w:val="000000"/>
          <w:sz w:val="24"/>
          <w:szCs w:val="24"/>
        </w:rPr>
        <w:t>.6</w:t>
      </w:r>
      <w:r w:rsidR="00A92CF2">
        <w:rPr>
          <w:rFonts w:ascii="Times New Roman" w:hAnsi="Times New Roman"/>
          <w:color w:val="000000"/>
          <w:sz w:val="24"/>
          <w:szCs w:val="24"/>
        </w:rPr>
        <w:t xml:space="preserve">.1.1. </w:t>
      </w:r>
      <w:r w:rsidR="00D064D1" w:rsidRPr="003619AC">
        <w:rPr>
          <w:rFonts w:ascii="Times New Roman" w:hAnsi="Times New Roman"/>
          <w:color w:val="000000"/>
          <w:sz w:val="24"/>
          <w:szCs w:val="24"/>
        </w:rPr>
        <w:t xml:space="preserve">Здания дошкольных образовательных </w:t>
      </w:r>
      <w:r w:rsidR="00B270BC">
        <w:rPr>
          <w:rFonts w:ascii="Times New Roman" w:hAnsi="Times New Roman"/>
          <w:color w:val="000000"/>
          <w:sz w:val="24"/>
          <w:szCs w:val="24"/>
        </w:rPr>
        <w:t xml:space="preserve">учреждений </w:t>
      </w:r>
      <w:r w:rsidR="00B270BC" w:rsidRPr="00AD36F4">
        <w:rPr>
          <w:rFonts w:ascii="Times New Roman" w:hAnsi="Times New Roman"/>
          <w:sz w:val="24"/>
          <w:szCs w:val="24"/>
        </w:rPr>
        <w:t xml:space="preserve">(ДОУ) </w:t>
      </w:r>
      <w:r w:rsidR="008805A0">
        <w:rPr>
          <w:rFonts w:ascii="Times New Roman" w:hAnsi="Times New Roman"/>
          <w:color w:val="000000"/>
          <w:sz w:val="24"/>
          <w:szCs w:val="24"/>
        </w:rPr>
        <w:t>размещаются в жилой зоне сельских населенных пунктов</w:t>
      </w:r>
      <w:r w:rsidR="00D064D1" w:rsidRPr="003619AC">
        <w:rPr>
          <w:rFonts w:ascii="Times New Roman" w:hAnsi="Times New Roman"/>
          <w:color w:val="000000"/>
          <w:sz w:val="24"/>
          <w:szCs w:val="24"/>
        </w:rPr>
        <w:t xml:space="preserve">, за пределами санитарно-защитных зон предприятий, сооружений и иных объектов. </w:t>
      </w:r>
    </w:p>
    <w:p w:rsidR="00B270BC" w:rsidRDefault="00B270BC" w:rsidP="00D064D1">
      <w:pPr>
        <w:suppressAutoHyphens/>
        <w:autoSpaceDE w:val="0"/>
        <w:autoSpaceDN w:val="0"/>
        <w:adjustRightInd w:val="0"/>
        <w:spacing w:after="0" w:line="240" w:lineRule="auto"/>
        <w:ind w:firstLine="567"/>
        <w:jc w:val="both"/>
        <w:rPr>
          <w:rFonts w:ascii="Times New Roman" w:hAnsi="Times New Roman"/>
          <w:color w:val="000000"/>
          <w:sz w:val="24"/>
          <w:szCs w:val="24"/>
        </w:rPr>
      </w:pPr>
      <w:r w:rsidRPr="003619AC">
        <w:rPr>
          <w:rFonts w:ascii="Times New Roman" w:hAnsi="Times New Roman"/>
          <w:color w:val="000000"/>
          <w:sz w:val="24"/>
          <w:szCs w:val="24"/>
        </w:rPr>
        <w:t xml:space="preserve">Участки  детских  дошкольных  учреждений не должны примыкать непосредственно к магистральным улицам.  </w:t>
      </w:r>
    </w:p>
    <w:p w:rsidR="00B270BC" w:rsidRDefault="0005561F" w:rsidP="00B270BC">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3A7303">
        <w:rPr>
          <w:rFonts w:ascii="Times New Roman" w:hAnsi="Times New Roman"/>
          <w:color w:val="000000"/>
          <w:sz w:val="24"/>
          <w:szCs w:val="24"/>
        </w:rPr>
        <w:t>.6</w:t>
      </w:r>
      <w:r w:rsidR="00A92CF2">
        <w:rPr>
          <w:rFonts w:ascii="Times New Roman" w:hAnsi="Times New Roman"/>
          <w:color w:val="000000"/>
          <w:sz w:val="24"/>
          <w:szCs w:val="24"/>
        </w:rPr>
        <w:t xml:space="preserve">.1.2. </w:t>
      </w:r>
      <w:r w:rsidR="00B270BC" w:rsidRPr="00AD36F4">
        <w:rPr>
          <w:rFonts w:ascii="Times New Roman" w:hAnsi="Times New Roman"/>
          <w:sz w:val="24"/>
          <w:szCs w:val="24"/>
        </w:rPr>
        <w:t>Дошкольные образовательные учреждения следует размещать на обособленных земельных участках, удаленных от магистральных улиц, коммунальных и промышленных предприятий, автостоянок, кроме устраиваемых для кратковременного хранения транспортных средств родителей, размещаемых на расстоянии 10 - 20 м от ограждения ДОУ из расчета 6 - 8 машино-мест площадью 25 кв. м на 100 мест в ДОУ.</w:t>
      </w:r>
    </w:p>
    <w:p w:rsidR="00B270BC" w:rsidRDefault="0005561F" w:rsidP="00B270BC">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3A7303">
        <w:rPr>
          <w:rFonts w:ascii="Times New Roman" w:hAnsi="Times New Roman"/>
          <w:color w:val="000000"/>
          <w:sz w:val="24"/>
          <w:szCs w:val="24"/>
        </w:rPr>
        <w:t>.6</w:t>
      </w:r>
      <w:r w:rsidR="00A92CF2">
        <w:rPr>
          <w:rFonts w:ascii="Times New Roman" w:hAnsi="Times New Roman"/>
          <w:color w:val="000000"/>
          <w:sz w:val="24"/>
          <w:szCs w:val="24"/>
        </w:rPr>
        <w:t xml:space="preserve">.1.3. </w:t>
      </w:r>
      <w:r w:rsidR="00B270BC" w:rsidRPr="00AD36F4">
        <w:rPr>
          <w:rFonts w:ascii="Times New Roman" w:hAnsi="Times New Roman"/>
          <w:sz w:val="24"/>
          <w:szCs w:val="24"/>
        </w:rPr>
        <w:t xml:space="preserve">По условиям аэрации участки ДОУ размещают в зоне пониженных скоростей преобладающих ветровых потоков, аэродинамической тени. </w:t>
      </w:r>
    </w:p>
    <w:p w:rsidR="00B270BC" w:rsidRDefault="0005561F" w:rsidP="00B270BC">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3A7303">
        <w:rPr>
          <w:rFonts w:ascii="Times New Roman" w:hAnsi="Times New Roman"/>
          <w:color w:val="000000"/>
          <w:sz w:val="24"/>
          <w:szCs w:val="24"/>
        </w:rPr>
        <w:t>.6</w:t>
      </w:r>
      <w:r w:rsidR="00A92CF2">
        <w:rPr>
          <w:rFonts w:ascii="Times New Roman" w:hAnsi="Times New Roman"/>
          <w:color w:val="000000"/>
          <w:sz w:val="24"/>
          <w:szCs w:val="24"/>
        </w:rPr>
        <w:t xml:space="preserve">.1.4. </w:t>
      </w:r>
      <w:r w:rsidR="00B270BC" w:rsidRPr="00AD36F4">
        <w:rPr>
          <w:rFonts w:ascii="Times New Roman" w:hAnsi="Times New Roman"/>
          <w:sz w:val="24"/>
          <w:szCs w:val="24"/>
        </w:rPr>
        <w:t xml:space="preserve">На земельном участке ДОУ выделяют следующие функциональные зоны: - зона застройки; - зона игровой территории; - хозяйственная зона. </w:t>
      </w:r>
    </w:p>
    <w:p w:rsidR="00B270BC" w:rsidRDefault="0005561F" w:rsidP="00B270BC">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3A7303">
        <w:rPr>
          <w:rFonts w:ascii="Times New Roman" w:hAnsi="Times New Roman"/>
          <w:color w:val="000000"/>
          <w:sz w:val="24"/>
          <w:szCs w:val="24"/>
        </w:rPr>
        <w:t>.6</w:t>
      </w:r>
      <w:r w:rsidR="00A92CF2">
        <w:rPr>
          <w:rFonts w:ascii="Times New Roman" w:hAnsi="Times New Roman"/>
          <w:color w:val="000000"/>
          <w:sz w:val="24"/>
          <w:szCs w:val="24"/>
        </w:rPr>
        <w:t xml:space="preserve">.1.5. </w:t>
      </w:r>
      <w:r w:rsidR="00B270BC" w:rsidRPr="00AD36F4">
        <w:rPr>
          <w:rFonts w:ascii="Times New Roman" w:hAnsi="Times New Roman"/>
          <w:sz w:val="24"/>
          <w:szCs w:val="24"/>
        </w:rPr>
        <w:t xml:space="preserve">Территория участка должна быть ограждена забором высотой не менее 1,6 м и полосой зеленых насаждений. На сложных рельефах местности следует предусмотреть отвод паводковых и ливневых вод от участка ДОУ для предупреждения затопления и загрязнения игровой территории. </w:t>
      </w:r>
    </w:p>
    <w:p w:rsidR="00A92CF2" w:rsidRDefault="0005561F" w:rsidP="00B270BC">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3A7303">
        <w:rPr>
          <w:rFonts w:ascii="Times New Roman" w:hAnsi="Times New Roman"/>
          <w:color w:val="000000"/>
          <w:sz w:val="24"/>
          <w:szCs w:val="24"/>
        </w:rPr>
        <w:t>.6</w:t>
      </w:r>
      <w:r w:rsidR="00A92CF2">
        <w:rPr>
          <w:rFonts w:ascii="Times New Roman" w:hAnsi="Times New Roman"/>
          <w:color w:val="000000"/>
          <w:sz w:val="24"/>
          <w:szCs w:val="24"/>
        </w:rPr>
        <w:t xml:space="preserve">.1.6. </w:t>
      </w:r>
      <w:r w:rsidR="00B270BC" w:rsidRPr="00AD36F4">
        <w:rPr>
          <w:rFonts w:ascii="Times New Roman" w:hAnsi="Times New Roman"/>
          <w:sz w:val="24"/>
          <w:szCs w:val="24"/>
        </w:rPr>
        <w:t xml:space="preserve">Зона застройки включает основное здание ДОУ, которое размещают в границах участка. </w:t>
      </w:r>
    </w:p>
    <w:p w:rsidR="00B270BC" w:rsidRDefault="00B270BC" w:rsidP="00B270BC">
      <w:pPr>
        <w:spacing w:after="0" w:line="240" w:lineRule="auto"/>
        <w:ind w:firstLine="567"/>
        <w:jc w:val="both"/>
        <w:rPr>
          <w:rFonts w:ascii="Times New Roman" w:hAnsi="Times New Roman"/>
          <w:sz w:val="24"/>
          <w:szCs w:val="24"/>
        </w:rPr>
      </w:pPr>
      <w:r w:rsidRPr="00AD36F4">
        <w:rPr>
          <w:rFonts w:ascii="Times New Roman" w:hAnsi="Times New Roman"/>
          <w:sz w:val="24"/>
          <w:szCs w:val="24"/>
        </w:rPr>
        <w:t xml:space="preserve">Расположение на участке посторонних учреждений, зданий и сооружений, функционально не связанных с ДОУ, не допускается. </w:t>
      </w:r>
    </w:p>
    <w:p w:rsidR="00B270BC" w:rsidRDefault="0005561F" w:rsidP="00B270BC">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3A7303">
        <w:rPr>
          <w:rFonts w:ascii="Times New Roman" w:hAnsi="Times New Roman"/>
          <w:color w:val="000000"/>
          <w:sz w:val="24"/>
          <w:szCs w:val="24"/>
        </w:rPr>
        <w:t>.6</w:t>
      </w:r>
      <w:r w:rsidR="00A92CF2">
        <w:rPr>
          <w:rFonts w:ascii="Times New Roman" w:hAnsi="Times New Roman"/>
          <w:color w:val="000000"/>
          <w:sz w:val="24"/>
          <w:szCs w:val="24"/>
        </w:rPr>
        <w:t xml:space="preserve">.1.7. </w:t>
      </w:r>
      <w:r w:rsidR="00B270BC" w:rsidRPr="00AD36F4">
        <w:rPr>
          <w:rFonts w:ascii="Times New Roman" w:hAnsi="Times New Roman"/>
          <w:sz w:val="24"/>
          <w:szCs w:val="24"/>
        </w:rPr>
        <w:t xml:space="preserve">При проектировании ДОУ их вместимость не должна превышать 350 мест. </w:t>
      </w:r>
    </w:p>
    <w:p w:rsidR="00B270BC" w:rsidRDefault="0005561F" w:rsidP="00B270BC">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3A7303">
        <w:rPr>
          <w:rFonts w:ascii="Times New Roman" w:hAnsi="Times New Roman"/>
          <w:color w:val="000000"/>
          <w:sz w:val="24"/>
          <w:szCs w:val="24"/>
        </w:rPr>
        <w:t>.6</w:t>
      </w:r>
      <w:r w:rsidR="00A92CF2">
        <w:rPr>
          <w:rFonts w:ascii="Times New Roman" w:hAnsi="Times New Roman"/>
          <w:color w:val="000000"/>
          <w:sz w:val="24"/>
          <w:szCs w:val="24"/>
        </w:rPr>
        <w:t xml:space="preserve">.1.8. </w:t>
      </w:r>
      <w:r w:rsidR="00B270BC" w:rsidRPr="00AD36F4">
        <w:rPr>
          <w:rFonts w:ascii="Times New Roman" w:hAnsi="Times New Roman"/>
          <w:sz w:val="24"/>
          <w:szCs w:val="24"/>
        </w:rPr>
        <w:t xml:space="preserve">Здания ДОУ проектируются отдельно стоящими. </w:t>
      </w:r>
    </w:p>
    <w:p w:rsidR="00A92CF2" w:rsidRDefault="0005561F" w:rsidP="00B270BC">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3A7303">
        <w:rPr>
          <w:rFonts w:ascii="Times New Roman" w:hAnsi="Times New Roman"/>
          <w:color w:val="000000"/>
          <w:sz w:val="24"/>
          <w:szCs w:val="24"/>
        </w:rPr>
        <w:t>.6</w:t>
      </w:r>
      <w:r w:rsidR="00DC71FB">
        <w:rPr>
          <w:rFonts w:ascii="Times New Roman" w:hAnsi="Times New Roman"/>
          <w:color w:val="000000"/>
          <w:sz w:val="24"/>
          <w:szCs w:val="24"/>
        </w:rPr>
        <w:t xml:space="preserve">.1.9. </w:t>
      </w:r>
      <w:r w:rsidR="00B270BC" w:rsidRPr="00AD36F4">
        <w:rPr>
          <w:rFonts w:ascii="Times New Roman" w:hAnsi="Times New Roman"/>
          <w:sz w:val="24"/>
          <w:szCs w:val="24"/>
        </w:rPr>
        <w:t>При затесне</w:t>
      </w:r>
      <w:r w:rsidR="00E22E4F">
        <w:rPr>
          <w:rFonts w:ascii="Times New Roman" w:hAnsi="Times New Roman"/>
          <w:sz w:val="24"/>
          <w:szCs w:val="24"/>
        </w:rPr>
        <w:t>нной многоэтажной застройке в сельских</w:t>
      </w:r>
      <w:r w:rsidR="00B270BC" w:rsidRPr="00AD36F4">
        <w:rPr>
          <w:rFonts w:ascii="Times New Roman" w:hAnsi="Times New Roman"/>
          <w:sz w:val="24"/>
          <w:szCs w:val="24"/>
        </w:rPr>
        <w:t xml:space="preserve"> поселениях допускается пристройка здания ДОУ к жилым домам при наличии отдельной огороженной территории с самостоятельным входом и выездом (въездом). </w:t>
      </w:r>
    </w:p>
    <w:p w:rsidR="00A92CF2" w:rsidRDefault="00B270BC" w:rsidP="00B270BC">
      <w:pPr>
        <w:spacing w:after="0" w:line="240" w:lineRule="auto"/>
        <w:ind w:firstLine="567"/>
        <w:jc w:val="both"/>
        <w:rPr>
          <w:rFonts w:ascii="Times New Roman" w:hAnsi="Times New Roman"/>
          <w:sz w:val="24"/>
          <w:szCs w:val="24"/>
        </w:rPr>
      </w:pPr>
      <w:r w:rsidRPr="00AD36F4">
        <w:rPr>
          <w:rFonts w:ascii="Times New Roman" w:hAnsi="Times New Roman"/>
          <w:sz w:val="24"/>
          <w:szCs w:val="24"/>
        </w:rPr>
        <w:t xml:space="preserve">Здание ДОУ должно быть отгорожено от жилого здания капитальной стеной. </w:t>
      </w:r>
    </w:p>
    <w:p w:rsidR="00B270BC" w:rsidRDefault="00B270BC" w:rsidP="00B270BC">
      <w:pPr>
        <w:spacing w:after="0" w:line="240" w:lineRule="auto"/>
        <w:ind w:firstLine="567"/>
        <w:jc w:val="both"/>
        <w:rPr>
          <w:rFonts w:ascii="Times New Roman" w:hAnsi="Times New Roman"/>
          <w:sz w:val="24"/>
          <w:szCs w:val="24"/>
        </w:rPr>
      </w:pPr>
      <w:r w:rsidRPr="00AD36F4">
        <w:rPr>
          <w:rFonts w:ascii="Times New Roman" w:hAnsi="Times New Roman"/>
          <w:sz w:val="24"/>
          <w:szCs w:val="24"/>
        </w:rPr>
        <w:t xml:space="preserve">Вместимость ДОУ, пристроенных к торцам жилых домов и встроенных в жилые дома, не должна превышать 140 мест. </w:t>
      </w:r>
    </w:p>
    <w:p w:rsidR="00B270BC" w:rsidRDefault="0005561F" w:rsidP="00B270BC">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3A7303">
        <w:rPr>
          <w:rFonts w:ascii="Times New Roman" w:hAnsi="Times New Roman"/>
          <w:color w:val="000000"/>
          <w:sz w:val="24"/>
          <w:szCs w:val="24"/>
        </w:rPr>
        <w:t>.6</w:t>
      </w:r>
      <w:r w:rsidR="00DC71FB">
        <w:rPr>
          <w:rFonts w:ascii="Times New Roman" w:hAnsi="Times New Roman"/>
          <w:color w:val="000000"/>
          <w:sz w:val="24"/>
          <w:szCs w:val="24"/>
        </w:rPr>
        <w:t xml:space="preserve">.1.10. </w:t>
      </w:r>
      <w:r w:rsidR="00B270BC" w:rsidRPr="00AD36F4">
        <w:rPr>
          <w:rFonts w:ascii="Times New Roman" w:hAnsi="Times New Roman"/>
          <w:sz w:val="24"/>
          <w:szCs w:val="24"/>
        </w:rPr>
        <w:t xml:space="preserve">Вместимость ДОУ в сельских поселениях рекомендуется не более 140 мест. Этажность зданий ДОУ не должна превышать 2 этажей. </w:t>
      </w:r>
    </w:p>
    <w:p w:rsidR="00DC71FB" w:rsidRDefault="0005561F" w:rsidP="00B270BC">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3A7303">
        <w:rPr>
          <w:rFonts w:ascii="Times New Roman" w:hAnsi="Times New Roman"/>
          <w:color w:val="000000"/>
          <w:sz w:val="24"/>
          <w:szCs w:val="24"/>
        </w:rPr>
        <w:t>.6</w:t>
      </w:r>
      <w:r w:rsidR="00DC71FB">
        <w:rPr>
          <w:rFonts w:ascii="Times New Roman" w:hAnsi="Times New Roman"/>
          <w:color w:val="000000"/>
          <w:sz w:val="24"/>
          <w:szCs w:val="24"/>
        </w:rPr>
        <w:t xml:space="preserve">.1.11. </w:t>
      </w:r>
      <w:r w:rsidR="00B270BC" w:rsidRPr="00AD36F4">
        <w:rPr>
          <w:rFonts w:ascii="Times New Roman" w:hAnsi="Times New Roman"/>
          <w:sz w:val="24"/>
          <w:szCs w:val="24"/>
        </w:rPr>
        <w:t xml:space="preserve">В крупных поселениях в условиях плотной застройки по согласованию с органами Федеральной службы Роспотребнадзора допускается проектирование зданий высотой в 3 этажа. </w:t>
      </w:r>
    </w:p>
    <w:p w:rsidR="00B270BC" w:rsidRDefault="00B270BC" w:rsidP="00B270BC">
      <w:pPr>
        <w:spacing w:after="0" w:line="240" w:lineRule="auto"/>
        <w:ind w:firstLine="567"/>
        <w:jc w:val="both"/>
        <w:rPr>
          <w:rFonts w:ascii="Times New Roman" w:hAnsi="Times New Roman"/>
          <w:sz w:val="24"/>
          <w:szCs w:val="24"/>
        </w:rPr>
      </w:pPr>
      <w:r w:rsidRPr="00AD36F4">
        <w:rPr>
          <w:rFonts w:ascii="Times New Roman" w:hAnsi="Times New Roman"/>
          <w:sz w:val="24"/>
          <w:szCs w:val="24"/>
        </w:rPr>
        <w:t xml:space="preserve">При недостаточной или неинсолируемой территории ДОУ часть или всю игровую территорию, по согласованию с органами Федеральной службы Роспотребнадзора, допускается размещать на расстоянии не более 50 м от здания или участка. </w:t>
      </w:r>
    </w:p>
    <w:p w:rsidR="00B270BC" w:rsidRDefault="0005561F" w:rsidP="00B270BC">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3A7303">
        <w:rPr>
          <w:rFonts w:ascii="Times New Roman" w:hAnsi="Times New Roman"/>
          <w:color w:val="000000"/>
          <w:sz w:val="24"/>
          <w:szCs w:val="24"/>
        </w:rPr>
        <w:t>.6</w:t>
      </w:r>
      <w:r w:rsidR="00DC71FB">
        <w:rPr>
          <w:rFonts w:ascii="Times New Roman" w:hAnsi="Times New Roman"/>
          <w:color w:val="000000"/>
          <w:sz w:val="24"/>
          <w:szCs w:val="24"/>
        </w:rPr>
        <w:t xml:space="preserve">.1.12. </w:t>
      </w:r>
      <w:r w:rsidR="00B270BC" w:rsidRPr="00AD36F4">
        <w:rPr>
          <w:rFonts w:ascii="Times New Roman" w:hAnsi="Times New Roman"/>
          <w:sz w:val="24"/>
          <w:szCs w:val="24"/>
        </w:rPr>
        <w:t xml:space="preserve">Зона игровой территории включает в себя: </w:t>
      </w:r>
    </w:p>
    <w:p w:rsidR="00B270BC" w:rsidRDefault="00DC71FB" w:rsidP="00B270BC">
      <w:pPr>
        <w:spacing w:after="0" w:line="240" w:lineRule="auto"/>
        <w:ind w:firstLine="567"/>
        <w:jc w:val="both"/>
        <w:rPr>
          <w:rFonts w:ascii="Times New Roman" w:hAnsi="Times New Roman"/>
          <w:sz w:val="24"/>
          <w:szCs w:val="24"/>
        </w:rPr>
      </w:pPr>
      <w:r>
        <w:rPr>
          <w:rFonts w:ascii="Times New Roman" w:hAnsi="Times New Roman"/>
          <w:sz w:val="24"/>
          <w:szCs w:val="24"/>
        </w:rPr>
        <w:t>•</w:t>
      </w:r>
      <w:r w:rsidR="00B270BC" w:rsidRPr="00AD36F4">
        <w:rPr>
          <w:rFonts w:ascii="Times New Roman" w:hAnsi="Times New Roman"/>
          <w:sz w:val="24"/>
          <w:szCs w:val="24"/>
        </w:rPr>
        <w:t xml:space="preserve"> групповые площадки - индивидуальные для каждой группы - из расчета не менее 7,2 кв. м на 1 ребенка ясельного возраста и не менее 9,0 кв. м на 1 ребенка дошкольного возраста; </w:t>
      </w:r>
    </w:p>
    <w:p w:rsidR="00B270BC" w:rsidRDefault="00DC71FB" w:rsidP="00B270BC">
      <w:pPr>
        <w:spacing w:after="0" w:line="240" w:lineRule="auto"/>
        <w:ind w:firstLine="567"/>
        <w:jc w:val="both"/>
        <w:rPr>
          <w:rFonts w:ascii="Times New Roman" w:hAnsi="Times New Roman"/>
          <w:sz w:val="24"/>
          <w:szCs w:val="24"/>
        </w:rPr>
      </w:pPr>
      <w:r>
        <w:rPr>
          <w:rFonts w:ascii="Times New Roman" w:hAnsi="Times New Roman"/>
          <w:sz w:val="24"/>
          <w:szCs w:val="24"/>
        </w:rPr>
        <w:t>•</w:t>
      </w:r>
      <w:r w:rsidR="00B270BC" w:rsidRPr="00AD36F4">
        <w:rPr>
          <w:rFonts w:ascii="Times New Roman" w:hAnsi="Times New Roman"/>
          <w:sz w:val="24"/>
          <w:szCs w:val="24"/>
        </w:rPr>
        <w:t xml:space="preserve"> общую физкультурную площадку. </w:t>
      </w:r>
    </w:p>
    <w:p w:rsidR="00DC71FB" w:rsidRDefault="0005561F" w:rsidP="00B270BC">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3A7303">
        <w:rPr>
          <w:rFonts w:ascii="Times New Roman" w:hAnsi="Times New Roman"/>
          <w:color w:val="000000"/>
          <w:sz w:val="24"/>
          <w:szCs w:val="24"/>
        </w:rPr>
        <w:t>.6</w:t>
      </w:r>
      <w:r w:rsidR="00DC71FB">
        <w:rPr>
          <w:rFonts w:ascii="Times New Roman" w:hAnsi="Times New Roman"/>
          <w:color w:val="000000"/>
          <w:sz w:val="24"/>
          <w:szCs w:val="24"/>
        </w:rPr>
        <w:t xml:space="preserve">.1.13. </w:t>
      </w:r>
      <w:r w:rsidR="00B270BC" w:rsidRPr="00AD36F4">
        <w:rPr>
          <w:rFonts w:ascii="Times New Roman" w:hAnsi="Times New Roman"/>
          <w:sz w:val="24"/>
          <w:szCs w:val="24"/>
        </w:rPr>
        <w:t xml:space="preserve">Групповые площадки соединяют кольцевой дорожкой шириной 1,5 м по периметру участка. </w:t>
      </w:r>
    </w:p>
    <w:p w:rsidR="00DC71FB" w:rsidRDefault="00B270BC" w:rsidP="00B270BC">
      <w:pPr>
        <w:spacing w:after="0" w:line="240" w:lineRule="auto"/>
        <w:ind w:firstLine="567"/>
        <w:jc w:val="both"/>
        <w:rPr>
          <w:rFonts w:ascii="Times New Roman" w:hAnsi="Times New Roman"/>
          <w:sz w:val="24"/>
          <w:szCs w:val="24"/>
        </w:rPr>
      </w:pPr>
      <w:r w:rsidRPr="00AD36F4">
        <w:rPr>
          <w:rFonts w:ascii="Times New Roman" w:hAnsi="Times New Roman"/>
          <w:sz w:val="24"/>
          <w:szCs w:val="24"/>
        </w:rPr>
        <w:t xml:space="preserve">Групповые площадки для детей ясельного возраста проектируются в непосредственной близости от выходов из помещений этих групп. </w:t>
      </w:r>
    </w:p>
    <w:p w:rsidR="00DC71FB" w:rsidRDefault="00B270BC" w:rsidP="00B270BC">
      <w:pPr>
        <w:spacing w:after="0" w:line="240" w:lineRule="auto"/>
        <w:ind w:firstLine="567"/>
        <w:jc w:val="both"/>
        <w:rPr>
          <w:rFonts w:ascii="Times New Roman" w:hAnsi="Times New Roman"/>
          <w:sz w:val="24"/>
          <w:szCs w:val="24"/>
        </w:rPr>
      </w:pPr>
      <w:r w:rsidRPr="00AD36F4">
        <w:rPr>
          <w:rFonts w:ascii="Times New Roman" w:hAnsi="Times New Roman"/>
          <w:sz w:val="24"/>
          <w:szCs w:val="24"/>
        </w:rPr>
        <w:t xml:space="preserve">На территории каждой групповой площадки проектируется теневой навес площадью не менее 40 кв. м. </w:t>
      </w:r>
    </w:p>
    <w:p w:rsidR="00DC71FB" w:rsidRDefault="00B270BC" w:rsidP="00B270BC">
      <w:pPr>
        <w:spacing w:after="0" w:line="240" w:lineRule="auto"/>
        <w:ind w:firstLine="567"/>
        <w:jc w:val="both"/>
        <w:rPr>
          <w:rFonts w:ascii="Times New Roman" w:hAnsi="Times New Roman"/>
          <w:sz w:val="24"/>
          <w:szCs w:val="24"/>
        </w:rPr>
      </w:pPr>
      <w:r w:rsidRPr="00AD36F4">
        <w:rPr>
          <w:rFonts w:ascii="Times New Roman" w:hAnsi="Times New Roman"/>
          <w:sz w:val="24"/>
          <w:szCs w:val="24"/>
        </w:rPr>
        <w:t xml:space="preserve">Теневые навесы для детей ясельного и дошкольного возраста ограждают с трех сторон, высота ограждения не менее 1,5 м. </w:t>
      </w:r>
    </w:p>
    <w:p w:rsidR="00B270BC" w:rsidRDefault="00B270BC" w:rsidP="00B270BC">
      <w:pPr>
        <w:spacing w:after="0" w:line="240" w:lineRule="auto"/>
        <w:ind w:firstLine="567"/>
        <w:jc w:val="both"/>
        <w:rPr>
          <w:rFonts w:ascii="Times New Roman" w:hAnsi="Times New Roman"/>
          <w:sz w:val="24"/>
          <w:szCs w:val="24"/>
        </w:rPr>
      </w:pPr>
      <w:r w:rsidRPr="00AD36F4">
        <w:rPr>
          <w:rFonts w:ascii="Times New Roman" w:hAnsi="Times New Roman"/>
          <w:sz w:val="24"/>
          <w:szCs w:val="24"/>
        </w:rPr>
        <w:t xml:space="preserve">Навесы для детей ясельного возраста до 2 лет допускается пристраивать к зданию ДОУ и использовать как веранды. </w:t>
      </w:r>
    </w:p>
    <w:p w:rsidR="00B270BC" w:rsidRDefault="0005561F" w:rsidP="00B270BC">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3A7303">
        <w:rPr>
          <w:rFonts w:ascii="Times New Roman" w:hAnsi="Times New Roman"/>
          <w:color w:val="000000"/>
          <w:sz w:val="24"/>
          <w:szCs w:val="24"/>
        </w:rPr>
        <w:t>.6</w:t>
      </w:r>
      <w:r w:rsidR="00DC71FB">
        <w:rPr>
          <w:rFonts w:ascii="Times New Roman" w:hAnsi="Times New Roman"/>
          <w:color w:val="000000"/>
          <w:sz w:val="24"/>
          <w:szCs w:val="24"/>
        </w:rPr>
        <w:t xml:space="preserve">.1.14. </w:t>
      </w:r>
      <w:r w:rsidR="00B270BC" w:rsidRPr="00AD36F4">
        <w:rPr>
          <w:rFonts w:ascii="Times New Roman" w:hAnsi="Times New Roman"/>
          <w:sz w:val="24"/>
          <w:szCs w:val="24"/>
        </w:rPr>
        <w:t xml:space="preserve">В ДОУ вместимостью до 150 мест следует предусматривать одну физкультурную площадку размером не менее 250 кв. м, при вместимости свыше 150 мест - две площадки размером 150 кв. м и 250 кв. м. </w:t>
      </w:r>
    </w:p>
    <w:p w:rsidR="00B270BC" w:rsidRDefault="0005561F" w:rsidP="00B270BC">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3A7303">
        <w:rPr>
          <w:rFonts w:ascii="Times New Roman" w:hAnsi="Times New Roman"/>
          <w:color w:val="000000"/>
          <w:sz w:val="24"/>
          <w:szCs w:val="24"/>
        </w:rPr>
        <w:t>.6</w:t>
      </w:r>
      <w:r w:rsidR="00DC71FB">
        <w:rPr>
          <w:rFonts w:ascii="Times New Roman" w:hAnsi="Times New Roman"/>
          <w:color w:val="000000"/>
          <w:sz w:val="24"/>
          <w:szCs w:val="24"/>
        </w:rPr>
        <w:t xml:space="preserve">.1.15. </w:t>
      </w:r>
      <w:r w:rsidR="00B270BC" w:rsidRPr="00AD36F4">
        <w:rPr>
          <w:rFonts w:ascii="Times New Roman" w:hAnsi="Times New Roman"/>
          <w:sz w:val="24"/>
          <w:szCs w:val="24"/>
        </w:rPr>
        <w:t xml:space="preserve">Вблизи физкультурной площадки допускается устраивать открытые плавательные бассейны переменной глубины от 0,4 м до 0,8 м и размером 4 x 8 м или 6 x 10 м. </w:t>
      </w:r>
    </w:p>
    <w:p w:rsidR="00DC71FB" w:rsidRDefault="0005561F" w:rsidP="00B55CD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3A7303">
        <w:rPr>
          <w:rFonts w:ascii="Times New Roman" w:hAnsi="Times New Roman"/>
          <w:color w:val="000000"/>
          <w:sz w:val="24"/>
          <w:szCs w:val="24"/>
        </w:rPr>
        <w:t>.6</w:t>
      </w:r>
      <w:r w:rsidR="00DC71FB">
        <w:rPr>
          <w:rFonts w:ascii="Times New Roman" w:hAnsi="Times New Roman"/>
          <w:color w:val="000000"/>
          <w:sz w:val="24"/>
          <w:szCs w:val="24"/>
        </w:rPr>
        <w:t xml:space="preserve">.1.16. </w:t>
      </w:r>
      <w:r w:rsidR="00B270BC" w:rsidRPr="00AD36F4">
        <w:rPr>
          <w:rFonts w:ascii="Times New Roman" w:hAnsi="Times New Roman"/>
          <w:sz w:val="24"/>
          <w:szCs w:val="24"/>
        </w:rPr>
        <w:t xml:space="preserve">Хозяйственная зона размещается на границе земельного участка ДОУ вдали от групповых и физкультурных площадок, изолируется от остальной территории зелеными насаждениями, должна иметь самостоятельный въезд с улицы. </w:t>
      </w:r>
    </w:p>
    <w:p w:rsidR="00B55CD1" w:rsidRPr="003619AC" w:rsidRDefault="00B55CD1" w:rsidP="00B55CD1">
      <w:pPr>
        <w:suppressAutoHyphens/>
        <w:autoSpaceDE w:val="0"/>
        <w:autoSpaceDN w:val="0"/>
        <w:adjustRightInd w:val="0"/>
        <w:spacing w:after="0" w:line="240" w:lineRule="auto"/>
        <w:ind w:firstLine="567"/>
        <w:jc w:val="both"/>
        <w:rPr>
          <w:rFonts w:ascii="Times New Roman" w:hAnsi="Times New Roman"/>
          <w:color w:val="000000"/>
          <w:sz w:val="24"/>
          <w:szCs w:val="24"/>
        </w:rPr>
      </w:pPr>
      <w:r w:rsidRPr="003619AC">
        <w:rPr>
          <w:rFonts w:ascii="Times New Roman" w:hAnsi="Times New Roman"/>
          <w:color w:val="000000"/>
          <w:sz w:val="24"/>
          <w:szCs w:val="24"/>
        </w:rPr>
        <w:t xml:space="preserve">В хозяйственной зоне оборудуется площадка для сбора мусора на расстоянии не менее 15 м от здания. </w:t>
      </w:r>
    </w:p>
    <w:p w:rsidR="00B270BC" w:rsidRDefault="0005561F" w:rsidP="00B270BC">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3A7303">
        <w:rPr>
          <w:rFonts w:ascii="Times New Roman" w:hAnsi="Times New Roman"/>
          <w:color w:val="000000"/>
          <w:sz w:val="24"/>
          <w:szCs w:val="24"/>
        </w:rPr>
        <w:t>.6</w:t>
      </w:r>
      <w:r w:rsidR="00DC71FB">
        <w:rPr>
          <w:rFonts w:ascii="Times New Roman" w:hAnsi="Times New Roman"/>
          <w:color w:val="000000"/>
          <w:sz w:val="24"/>
          <w:szCs w:val="24"/>
        </w:rPr>
        <w:t xml:space="preserve">.1.17. </w:t>
      </w:r>
      <w:r w:rsidR="00B270BC" w:rsidRPr="00AD36F4">
        <w:rPr>
          <w:rFonts w:ascii="Times New Roman" w:hAnsi="Times New Roman"/>
          <w:sz w:val="24"/>
          <w:szCs w:val="24"/>
        </w:rPr>
        <w:t xml:space="preserve">На территории хозяйственной зоны могут размещаться: </w:t>
      </w:r>
    </w:p>
    <w:p w:rsidR="00B270BC" w:rsidRDefault="00DC71FB" w:rsidP="00B270BC">
      <w:pPr>
        <w:spacing w:after="0" w:line="240" w:lineRule="auto"/>
        <w:ind w:firstLine="567"/>
        <w:jc w:val="both"/>
        <w:rPr>
          <w:rFonts w:ascii="Times New Roman" w:hAnsi="Times New Roman"/>
          <w:sz w:val="24"/>
          <w:szCs w:val="24"/>
        </w:rPr>
      </w:pPr>
      <w:r>
        <w:rPr>
          <w:rFonts w:ascii="Times New Roman" w:hAnsi="Times New Roman"/>
          <w:sz w:val="24"/>
          <w:szCs w:val="24"/>
        </w:rPr>
        <w:t>•</w:t>
      </w:r>
      <w:r w:rsidR="00B270BC" w:rsidRPr="00AD36F4">
        <w:rPr>
          <w:rFonts w:ascii="Times New Roman" w:hAnsi="Times New Roman"/>
          <w:sz w:val="24"/>
          <w:szCs w:val="24"/>
        </w:rPr>
        <w:t xml:space="preserve"> при отсутствии теплоцентрали - котельная с соответствующим хранилищем топлива; - овощехранилище площадью не более 50 кв. м; </w:t>
      </w:r>
    </w:p>
    <w:p w:rsidR="00B270BC" w:rsidRDefault="00DC71FB" w:rsidP="00B270BC">
      <w:pPr>
        <w:spacing w:after="0" w:line="240" w:lineRule="auto"/>
        <w:ind w:firstLine="567"/>
        <w:jc w:val="both"/>
        <w:rPr>
          <w:rFonts w:ascii="Times New Roman" w:hAnsi="Times New Roman"/>
          <w:sz w:val="24"/>
          <w:szCs w:val="24"/>
        </w:rPr>
      </w:pPr>
      <w:r>
        <w:rPr>
          <w:rFonts w:ascii="Times New Roman" w:hAnsi="Times New Roman"/>
          <w:sz w:val="24"/>
          <w:szCs w:val="24"/>
        </w:rPr>
        <w:t>•</w:t>
      </w:r>
      <w:r w:rsidR="00B270BC" w:rsidRPr="00AD36F4">
        <w:rPr>
          <w:rFonts w:ascii="Times New Roman" w:hAnsi="Times New Roman"/>
          <w:sz w:val="24"/>
          <w:szCs w:val="24"/>
        </w:rPr>
        <w:t xml:space="preserve"> площадки для огорода, ягодника, фруктового сада; </w:t>
      </w:r>
    </w:p>
    <w:p w:rsidR="00B270BC" w:rsidRDefault="00DC71FB" w:rsidP="00B270BC">
      <w:pPr>
        <w:spacing w:after="0" w:line="240" w:lineRule="auto"/>
        <w:ind w:firstLine="567"/>
        <w:jc w:val="both"/>
        <w:rPr>
          <w:rFonts w:ascii="Times New Roman" w:hAnsi="Times New Roman"/>
          <w:sz w:val="24"/>
          <w:szCs w:val="24"/>
        </w:rPr>
      </w:pPr>
      <w:r>
        <w:rPr>
          <w:rFonts w:ascii="Times New Roman" w:hAnsi="Times New Roman"/>
          <w:sz w:val="24"/>
          <w:szCs w:val="24"/>
        </w:rPr>
        <w:t>•</w:t>
      </w:r>
      <w:r w:rsidR="00B270BC" w:rsidRPr="00AD36F4">
        <w:rPr>
          <w:rFonts w:ascii="Times New Roman" w:hAnsi="Times New Roman"/>
          <w:sz w:val="24"/>
          <w:szCs w:val="24"/>
        </w:rPr>
        <w:t xml:space="preserve"> места для сушки белья, чистки ковровых изделий. </w:t>
      </w:r>
    </w:p>
    <w:p w:rsidR="00B55CD1" w:rsidRDefault="00B270BC" w:rsidP="00B270BC">
      <w:pPr>
        <w:spacing w:after="0" w:line="240" w:lineRule="auto"/>
        <w:ind w:firstLine="567"/>
        <w:jc w:val="both"/>
        <w:rPr>
          <w:rFonts w:ascii="Times New Roman" w:hAnsi="Times New Roman"/>
          <w:sz w:val="24"/>
          <w:szCs w:val="24"/>
        </w:rPr>
      </w:pPr>
      <w:r w:rsidRPr="00AD36F4">
        <w:rPr>
          <w:rFonts w:ascii="Times New Roman" w:hAnsi="Times New Roman"/>
          <w:sz w:val="24"/>
          <w:szCs w:val="24"/>
        </w:rPr>
        <w:t xml:space="preserve">В хозяйственной зоне оборудуется площадка для сбора мусора и пищевых отходов. Размеры площадки должны превышать площадь основания контейнеров на 1 м во все стороны. </w:t>
      </w:r>
    </w:p>
    <w:p w:rsidR="00B55CD1" w:rsidRDefault="0005561F" w:rsidP="00B270BC">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3A7303">
        <w:rPr>
          <w:rFonts w:ascii="Times New Roman" w:hAnsi="Times New Roman"/>
          <w:color w:val="000000"/>
          <w:sz w:val="24"/>
          <w:szCs w:val="24"/>
        </w:rPr>
        <w:t>.6</w:t>
      </w:r>
      <w:r w:rsidR="00DC71FB">
        <w:rPr>
          <w:rFonts w:ascii="Times New Roman" w:hAnsi="Times New Roman"/>
          <w:color w:val="000000"/>
          <w:sz w:val="24"/>
          <w:szCs w:val="24"/>
        </w:rPr>
        <w:t xml:space="preserve">.1.18. </w:t>
      </w:r>
      <w:r w:rsidR="00B270BC" w:rsidRPr="00AD36F4">
        <w:rPr>
          <w:rFonts w:ascii="Times New Roman" w:hAnsi="Times New Roman"/>
          <w:sz w:val="24"/>
          <w:szCs w:val="24"/>
        </w:rPr>
        <w:t>Площадь озеленения территории ДОУ должна составлять не менее 50 %</w:t>
      </w:r>
      <w:r w:rsidR="00B55CD1">
        <w:rPr>
          <w:rFonts w:ascii="Times New Roman" w:hAnsi="Times New Roman"/>
          <w:sz w:val="24"/>
          <w:szCs w:val="24"/>
        </w:rPr>
        <w:t xml:space="preserve"> </w:t>
      </w:r>
      <w:r w:rsidR="00B55CD1" w:rsidRPr="003619AC">
        <w:rPr>
          <w:rFonts w:ascii="Times New Roman" w:hAnsi="Times New Roman"/>
          <w:color w:val="000000"/>
          <w:sz w:val="24"/>
          <w:szCs w:val="24"/>
        </w:rPr>
        <w:t>площади территории, свободной от застройки.</w:t>
      </w:r>
    </w:p>
    <w:p w:rsidR="00B55CD1" w:rsidRDefault="00B270BC" w:rsidP="00B270BC">
      <w:pPr>
        <w:spacing w:after="0" w:line="240" w:lineRule="auto"/>
        <w:ind w:firstLine="567"/>
        <w:jc w:val="both"/>
        <w:rPr>
          <w:rFonts w:ascii="Times New Roman" w:hAnsi="Times New Roman"/>
          <w:sz w:val="24"/>
          <w:szCs w:val="24"/>
        </w:rPr>
      </w:pPr>
      <w:r w:rsidRPr="00AD36F4">
        <w:rPr>
          <w:rFonts w:ascii="Times New Roman" w:hAnsi="Times New Roman"/>
          <w:sz w:val="24"/>
          <w:szCs w:val="24"/>
        </w:rPr>
        <w:t xml:space="preserve">В площадь озеленения включаются защитные полосы между элементами участка, обеспечивающие санитарные разрывы, м, не менее: </w:t>
      </w:r>
    </w:p>
    <w:p w:rsidR="00B55CD1" w:rsidRDefault="00DC71FB" w:rsidP="00B270BC">
      <w:pPr>
        <w:spacing w:after="0" w:line="240" w:lineRule="auto"/>
        <w:ind w:firstLine="567"/>
        <w:jc w:val="both"/>
        <w:rPr>
          <w:rFonts w:ascii="Times New Roman" w:hAnsi="Times New Roman"/>
          <w:sz w:val="24"/>
          <w:szCs w:val="24"/>
        </w:rPr>
      </w:pPr>
      <w:r>
        <w:rPr>
          <w:rFonts w:ascii="Times New Roman" w:hAnsi="Times New Roman"/>
          <w:sz w:val="24"/>
          <w:szCs w:val="24"/>
        </w:rPr>
        <w:t>•</w:t>
      </w:r>
      <w:r w:rsidR="00B270BC" w:rsidRPr="00AD36F4">
        <w:rPr>
          <w:rFonts w:ascii="Times New Roman" w:hAnsi="Times New Roman"/>
          <w:sz w:val="24"/>
          <w:szCs w:val="24"/>
        </w:rPr>
        <w:t xml:space="preserve"> </w:t>
      </w:r>
      <w:r>
        <w:rPr>
          <w:rFonts w:ascii="Times New Roman" w:hAnsi="Times New Roman"/>
          <w:sz w:val="24"/>
          <w:szCs w:val="24"/>
        </w:rPr>
        <w:t xml:space="preserve"> </w:t>
      </w:r>
      <w:r w:rsidR="00B270BC" w:rsidRPr="00AD36F4">
        <w:rPr>
          <w:rFonts w:ascii="Times New Roman" w:hAnsi="Times New Roman"/>
          <w:sz w:val="24"/>
          <w:szCs w:val="24"/>
        </w:rPr>
        <w:t xml:space="preserve">3 - между групповыми, групповой и физкультурной площадками; </w:t>
      </w:r>
    </w:p>
    <w:p w:rsidR="00B55CD1" w:rsidRDefault="00DC71FB" w:rsidP="00B270BC">
      <w:pPr>
        <w:spacing w:after="0" w:line="240" w:lineRule="auto"/>
        <w:ind w:firstLine="567"/>
        <w:jc w:val="both"/>
        <w:rPr>
          <w:rFonts w:ascii="Times New Roman" w:hAnsi="Times New Roman"/>
          <w:sz w:val="24"/>
          <w:szCs w:val="24"/>
        </w:rPr>
      </w:pPr>
      <w:r>
        <w:rPr>
          <w:rFonts w:ascii="Times New Roman" w:hAnsi="Times New Roman"/>
          <w:sz w:val="24"/>
          <w:szCs w:val="24"/>
        </w:rPr>
        <w:t>•</w:t>
      </w:r>
      <w:r w:rsidR="00B270BC" w:rsidRPr="00AD36F4">
        <w:rPr>
          <w:rFonts w:ascii="Times New Roman" w:hAnsi="Times New Roman"/>
          <w:sz w:val="24"/>
          <w:szCs w:val="24"/>
        </w:rPr>
        <w:t xml:space="preserve"> 6 - между групповой и хозяйственной, общей физкультурной и хозяйственной площадками; </w:t>
      </w:r>
    </w:p>
    <w:p w:rsidR="00B55CD1" w:rsidRDefault="00DC71FB" w:rsidP="00B270BC">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B270BC" w:rsidRPr="00AD36F4">
        <w:rPr>
          <w:rFonts w:ascii="Times New Roman" w:hAnsi="Times New Roman"/>
          <w:sz w:val="24"/>
          <w:szCs w:val="24"/>
        </w:rPr>
        <w:t xml:space="preserve">2 - между ограждением участка и групповыми или общей физкультурной площадками. </w:t>
      </w:r>
    </w:p>
    <w:p w:rsidR="00DC71FB" w:rsidRDefault="0005561F" w:rsidP="00B270BC">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3A7303">
        <w:rPr>
          <w:rFonts w:ascii="Times New Roman" w:hAnsi="Times New Roman"/>
          <w:color w:val="000000"/>
          <w:sz w:val="24"/>
          <w:szCs w:val="24"/>
        </w:rPr>
        <w:t>.6</w:t>
      </w:r>
      <w:r w:rsidR="00DC71FB">
        <w:rPr>
          <w:rFonts w:ascii="Times New Roman" w:hAnsi="Times New Roman"/>
          <w:color w:val="000000"/>
          <w:sz w:val="24"/>
          <w:szCs w:val="24"/>
        </w:rPr>
        <w:t xml:space="preserve">.1.19. </w:t>
      </w:r>
      <w:r w:rsidR="00B270BC" w:rsidRPr="00AD36F4">
        <w:rPr>
          <w:rFonts w:ascii="Times New Roman" w:hAnsi="Times New Roman"/>
          <w:sz w:val="24"/>
          <w:szCs w:val="24"/>
        </w:rPr>
        <w:t xml:space="preserve">Групповые площадки должны быть ограждены кустарником. </w:t>
      </w:r>
    </w:p>
    <w:p w:rsidR="00DC71FB" w:rsidRDefault="00B270BC" w:rsidP="00B270BC">
      <w:pPr>
        <w:spacing w:after="0" w:line="240" w:lineRule="auto"/>
        <w:ind w:firstLine="567"/>
        <w:jc w:val="both"/>
        <w:rPr>
          <w:rFonts w:ascii="Times New Roman" w:hAnsi="Times New Roman"/>
          <w:sz w:val="24"/>
          <w:szCs w:val="24"/>
        </w:rPr>
      </w:pPr>
      <w:r w:rsidRPr="00AD36F4">
        <w:rPr>
          <w:rFonts w:ascii="Times New Roman" w:hAnsi="Times New Roman"/>
          <w:sz w:val="24"/>
          <w:szCs w:val="24"/>
        </w:rPr>
        <w:t xml:space="preserve">По периметру участка должна размещаться зеленая защитная полоса из деревьев и кустарников шириной не менее 1,5 м, со стороны улицы - не менее 6 м. </w:t>
      </w:r>
    </w:p>
    <w:p w:rsidR="00B55CD1" w:rsidRDefault="00B270BC" w:rsidP="00B270BC">
      <w:pPr>
        <w:spacing w:after="0" w:line="240" w:lineRule="auto"/>
        <w:ind w:firstLine="567"/>
        <w:jc w:val="both"/>
        <w:rPr>
          <w:rFonts w:ascii="Times New Roman" w:hAnsi="Times New Roman"/>
          <w:sz w:val="24"/>
          <w:szCs w:val="24"/>
        </w:rPr>
      </w:pPr>
      <w:r w:rsidRPr="00AD36F4">
        <w:rPr>
          <w:rFonts w:ascii="Times New Roman" w:hAnsi="Times New Roman"/>
          <w:sz w:val="24"/>
          <w:szCs w:val="24"/>
        </w:rPr>
        <w:t xml:space="preserve">Деревья размещаются на расстоянии не менее 15 м, кустарники - 5 м от здания ДОУ. </w:t>
      </w:r>
    </w:p>
    <w:p w:rsidR="00DC71FB" w:rsidRDefault="0005561F" w:rsidP="00B270BC">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3A7303">
        <w:rPr>
          <w:rFonts w:ascii="Times New Roman" w:hAnsi="Times New Roman"/>
          <w:color w:val="000000"/>
          <w:sz w:val="24"/>
          <w:szCs w:val="24"/>
        </w:rPr>
        <w:t>.6</w:t>
      </w:r>
      <w:r w:rsidR="00DC71FB">
        <w:rPr>
          <w:rFonts w:ascii="Times New Roman" w:hAnsi="Times New Roman"/>
          <w:color w:val="000000"/>
          <w:sz w:val="24"/>
          <w:szCs w:val="24"/>
        </w:rPr>
        <w:t xml:space="preserve">.1.20. </w:t>
      </w:r>
      <w:r w:rsidR="00B270BC" w:rsidRPr="00AD36F4">
        <w:rPr>
          <w:rFonts w:ascii="Times New Roman" w:hAnsi="Times New Roman"/>
          <w:sz w:val="24"/>
          <w:szCs w:val="24"/>
        </w:rPr>
        <w:t xml:space="preserve">Водоснабжение, канализация и теплоснабжение в ДОУ должны быть централизованными. </w:t>
      </w:r>
    </w:p>
    <w:p w:rsidR="00DC71FB" w:rsidRDefault="00B270BC" w:rsidP="00B270BC">
      <w:pPr>
        <w:spacing w:after="0" w:line="240" w:lineRule="auto"/>
        <w:ind w:firstLine="567"/>
        <w:jc w:val="both"/>
        <w:rPr>
          <w:rFonts w:ascii="Times New Roman" w:hAnsi="Times New Roman"/>
          <w:sz w:val="24"/>
          <w:szCs w:val="24"/>
        </w:rPr>
      </w:pPr>
      <w:r w:rsidRPr="00AD36F4">
        <w:rPr>
          <w:rFonts w:ascii="Times New Roman" w:hAnsi="Times New Roman"/>
          <w:sz w:val="24"/>
          <w:szCs w:val="24"/>
        </w:rPr>
        <w:t xml:space="preserve">При отсутствии централизованных сетей проектируются местные системы водоснабжения и канализации. </w:t>
      </w:r>
    </w:p>
    <w:p w:rsidR="00B270BC" w:rsidRDefault="00B270BC" w:rsidP="00B270BC">
      <w:pPr>
        <w:spacing w:after="0" w:line="240" w:lineRule="auto"/>
        <w:ind w:firstLine="567"/>
        <w:jc w:val="both"/>
        <w:rPr>
          <w:rFonts w:ascii="Times New Roman" w:hAnsi="Times New Roman"/>
          <w:sz w:val="24"/>
          <w:szCs w:val="24"/>
        </w:rPr>
      </w:pPr>
      <w:r w:rsidRPr="00AD36F4">
        <w:rPr>
          <w:rFonts w:ascii="Times New Roman" w:hAnsi="Times New Roman"/>
          <w:sz w:val="24"/>
          <w:szCs w:val="24"/>
        </w:rPr>
        <w:t>Допускается применение автономного или газового отопления.</w:t>
      </w:r>
    </w:p>
    <w:p w:rsidR="00B55CD1" w:rsidRPr="00AD36F4" w:rsidRDefault="0005561F" w:rsidP="00B270BC">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3A7303">
        <w:rPr>
          <w:rFonts w:ascii="Times New Roman" w:hAnsi="Times New Roman"/>
          <w:color w:val="000000"/>
          <w:sz w:val="24"/>
          <w:szCs w:val="24"/>
        </w:rPr>
        <w:t>.6</w:t>
      </w:r>
      <w:r w:rsidR="00DC71FB">
        <w:rPr>
          <w:rFonts w:ascii="Times New Roman" w:hAnsi="Times New Roman"/>
          <w:color w:val="000000"/>
          <w:sz w:val="24"/>
          <w:szCs w:val="24"/>
        </w:rPr>
        <w:t xml:space="preserve">.1.21. </w:t>
      </w:r>
      <w:r w:rsidR="00B55CD1" w:rsidRPr="003619AC">
        <w:rPr>
          <w:rFonts w:ascii="Times New Roman" w:hAnsi="Times New Roman"/>
          <w:color w:val="000000"/>
          <w:sz w:val="24"/>
          <w:szCs w:val="24"/>
        </w:rPr>
        <w:t>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w:t>
      </w:r>
    </w:p>
    <w:p w:rsidR="00DC71FB" w:rsidRDefault="0005561F" w:rsidP="00D064D1">
      <w:pPr>
        <w:suppressAutoHyphen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3A7303">
        <w:rPr>
          <w:rFonts w:ascii="Times New Roman" w:hAnsi="Times New Roman"/>
          <w:color w:val="000000"/>
          <w:sz w:val="24"/>
          <w:szCs w:val="24"/>
        </w:rPr>
        <w:t>.6</w:t>
      </w:r>
      <w:r w:rsidR="00DC71FB">
        <w:rPr>
          <w:rFonts w:ascii="Times New Roman" w:hAnsi="Times New Roman"/>
          <w:color w:val="000000"/>
          <w:sz w:val="24"/>
          <w:szCs w:val="24"/>
        </w:rPr>
        <w:t xml:space="preserve">.1.22. </w:t>
      </w:r>
      <w:r w:rsidR="00D064D1" w:rsidRPr="003619AC">
        <w:rPr>
          <w:rFonts w:ascii="Times New Roman" w:hAnsi="Times New Roman"/>
          <w:color w:val="000000"/>
          <w:sz w:val="24"/>
          <w:szCs w:val="24"/>
        </w:rPr>
        <w:t xml:space="preserve">Территория дошкольной образовательной организации должна иметь наружное электрическое освещение. </w:t>
      </w:r>
    </w:p>
    <w:p w:rsidR="00D064D1" w:rsidRPr="003619AC" w:rsidRDefault="00D064D1" w:rsidP="00D064D1">
      <w:pPr>
        <w:suppressAutoHyphens/>
        <w:autoSpaceDE w:val="0"/>
        <w:autoSpaceDN w:val="0"/>
        <w:adjustRightInd w:val="0"/>
        <w:spacing w:after="0" w:line="240" w:lineRule="auto"/>
        <w:ind w:firstLine="567"/>
        <w:jc w:val="both"/>
        <w:rPr>
          <w:rFonts w:ascii="Times New Roman" w:hAnsi="Times New Roman"/>
          <w:color w:val="000000"/>
          <w:sz w:val="24"/>
          <w:szCs w:val="24"/>
        </w:rPr>
      </w:pPr>
      <w:r w:rsidRPr="003619AC">
        <w:rPr>
          <w:rFonts w:ascii="Times New Roman" w:hAnsi="Times New Roman"/>
          <w:color w:val="000000"/>
          <w:sz w:val="24"/>
          <w:szCs w:val="24"/>
        </w:rPr>
        <w:t>Уровни шума и загрязнения атмосферного воздуха на территории дошкольных образовательных организаций не должны превышать допустимые уровни, установленные для территории жилой застройки.</w:t>
      </w:r>
    </w:p>
    <w:p w:rsidR="00B55CD1" w:rsidRDefault="0005561F" w:rsidP="00D064D1">
      <w:pPr>
        <w:suppressAutoHyphen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3A7303">
        <w:rPr>
          <w:rFonts w:ascii="Times New Roman" w:hAnsi="Times New Roman"/>
          <w:color w:val="000000"/>
          <w:sz w:val="24"/>
          <w:szCs w:val="24"/>
        </w:rPr>
        <w:t>.6</w:t>
      </w:r>
      <w:r w:rsidR="00DC71FB">
        <w:rPr>
          <w:rFonts w:ascii="Times New Roman" w:hAnsi="Times New Roman"/>
          <w:color w:val="000000"/>
          <w:sz w:val="24"/>
          <w:szCs w:val="24"/>
        </w:rPr>
        <w:t xml:space="preserve">.1.23. </w:t>
      </w:r>
      <w:r w:rsidR="00D064D1" w:rsidRPr="003619AC">
        <w:rPr>
          <w:rFonts w:ascii="Times New Roman" w:hAnsi="Times New Roman"/>
          <w:color w:val="000000"/>
          <w:sz w:val="24"/>
          <w:szCs w:val="24"/>
        </w:rPr>
        <w:t xml:space="preserve">Покрытие групповых площадок и физкультурной зоны должно быть травяным, с утрамбованным грунтом, беспыльным, либо выполненным из материалов, не оказывающих вредного воздействия на человека. </w:t>
      </w:r>
    </w:p>
    <w:p w:rsidR="00D064D1" w:rsidRPr="003619AC" w:rsidRDefault="0005561F" w:rsidP="00D064D1">
      <w:pPr>
        <w:suppressAutoHyphen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3A7303">
        <w:rPr>
          <w:rFonts w:ascii="Times New Roman" w:hAnsi="Times New Roman"/>
          <w:color w:val="000000"/>
          <w:sz w:val="24"/>
          <w:szCs w:val="24"/>
        </w:rPr>
        <w:t>.6</w:t>
      </w:r>
      <w:r w:rsidR="00DC71FB">
        <w:rPr>
          <w:rFonts w:ascii="Times New Roman" w:hAnsi="Times New Roman"/>
          <w:color w:val="000000"/>
          <w:sz w:val="24"/>
          <w:szCs w:val="24"/>
        </w:rPr>
        <w:t xml:space="preserve">.1.24. </w:t>
      </w:r>
      <w:r w:rsidR="00D064D1" w:rsidRPr="003619AC">
        <w:rPr>
          <w:rFonts w:ascii="Times New Roman" w:hAnsi="Times New Roman"/>
          <w:color w:val="000000"/>
          <w:sz w:val="24"/>
          <w:szCs w:val="24"/>
        </w:rPr>
        <w:t>Въезды и входы на территорию дошкольной образовательной организации, проезды, дорожки к хозяйственным постройкам, к контейнерной площадке для сбора мусора покрываются асфальтом, бетоном или другим твердым покрытием.</w:t>
      </w:r>
    </w:p>
    <w:p w:rsidR="00DC71FB" w:rsidRDefault="0005561F" w:rsidP="00D064D1">
      <w:pPr>
        <w:suppressAutoHyphens/>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6</w:t>
      </w:r>
      <w:r w:rsidR="003A7303">
        <w:rPr>
          <w:rFonts w:ascii="Times New Roman" w:hAnsi="Times New Roman"/>
          <w:color w:val="000000"/>
          <w:sz w:val="24"/>
          <w:szCs w:val="24"/>
        </w:rPr>
        <w:t>.6</w:t>
      </w:r>
      <w:r w:rsidR="00DC71FB">
        <w:rPr>
          <w:rFonts w:ascii="Times New Roman" w:hAnsi="Times New Roman"/>
          <w:color w:val="000000"/>
          <w:sz w:val="24"/>
          <w:szCs w:val="24"/>
        </w:rPr>
        <w:t xml:space="preserve">.1.25. </w:t>
      </w:r>
      <w:r w:rsidR="00D064D1" w:rsidRPr="003619AC">
        <w:rPr>
          <w:rFonts w:ascii="Times New Roman" w:hAnsi="Times New Roman"/>
          <w:color w:val="000000"/>
          <w:sz w:val="24"/>
          <w:szCs w:val="24"/>
        </w:rPr>
        <w:t xml:space="preserve">Здания дошкольных образовательных организаций могут иметь различную конфигурацию, в том числе: компактную, блочную или павильонную структуру, состоять из нескольких корпусов-павильонов, отдельно стоящих или соединенных между собой отапливаемыми переходами. </w:t>
      </w:r>
    </w:p>
    <w:p w:rsidR="00DC71FB" w:rsidRDefault="00D064D1" w:rsidP="00D064D1">
      <w:pPr>
        <w:suppressAutoHyphens/>
        <w:autoSpaceDE w:val="0"/>
        <w:autoSpaceDN w:val="0"/>
        <w:adjustRightInd w:val="0"/>
        <w:spacing w:after="0" w:line="240" w:lineRule="auto"/>
        <w:ind w:firstLine="540"/>
        <w:jc w:val="both"/>
        <w:rPr>
          <w:rFonts w:ascii="Times New Roman" w:hAnsi="Times New Roman"/>
          <w:color w:val="000000"/>
          <w:sz w:val="24"/>
          <w:szCs w:val="24"/>
        </w:rPr>
      </w:pPr>
      <w:r w:rsidRPr="003619AC">
        <w:rPr>
          <w:rFonts w:ascii="Times New Roman" w:hAnsi="Times New Roman"/>
          <w:color w:val="000000"/>
          <w:sz w:val="24"/>
          <w:szCs w:val="24"/>
        </w:rPr>
        <w:t>Здания оборудуются системами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системами холодного и горячего водоснабжения, канализацией.</w:t>
      </w:r>
    </w:p>
    <w:p w:rsidR="00D064D1" w:rsidRDefault="0005561F" w:rsidP="00D064D1">
      <w:pPr>
        <w:suppressAutoHyphens/>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6</w:t>
      </w:r>
      <w:r w:rsidR="003A7303">
        <w:rPr>
          <w:rFonts w:ascii="Times New Roman" w:hAnsi="Times New Roman"/>
          <w:color w:val="000000"/>
          <w:sz w:val="24"/>
          <w:szCs w:val="24"/>
        </w:rPr>
        <w:t>.6</w:t>
      </w:r>
      <w:r w:rsidR="00DC71FB">
        <w:rPr>
          <w:rFonts w:ascii="Times New Roman" w:hAnsi="Times New Roman"/>
          <w:color w:val="000000"/>
          <w:sz w:val="24"/>
          <w:szCs w:val="24"/>
        </w:rPr>
        <w:t xml:space="preserve">.1.26. </w:t>
      </w:r>
      <w:r w:rsidR="00D064D1" w:rsidRPr="003619AC">
        <w:rPr>
          <w:rFonts w:ascii="Times New Roman" w:hAnsi="Times New Roman"/>
          <w:color w:val="000000"/>
          <w:sz w:val="24"/>
          <w:szCs w:val="24"/>
        </w:rPr>
        <w:t xml:space="preserve"> </w:t>
      </w:r>
      <w:r w:rsidR="00DC71FB">
        <w:rPr>
          <w:rFonts w:ascii="Times New Roman" w:hAnsi="Times New Roman"/>
          <w:color w:val="000000"/>
          <w:sz w:val="24"/>
          <w:szCs w:val="24"/>
        </w:rPr>
        <w:t xml:space="preserve">Уровень обеспеченности детскими дошкольными учреждениями и размер их земельного участка принимается в соответствии с </w:t>
      </w:r>
      <w:r w:rsidR="00DC71FB" w:rsidRPr="00AD62B8">
        <w:rPr>
          <w:rFonts w:ascii="Times New Roman" w:hAnsi="Times New Roman"/>
          <w:i/>
          <w:color w:val="000000"/>
          <w:sz w:val="24"/>
          <w:szCs w:val="24"/>
        </w:rPr>
        <w:t>табл</w:t>
      </w:r>
      <w:r w:rsidR="003A7303" w:rsidRPr="00AD62B8">
        <w:rPr>
          <w:rFonts w:ascii="Times New Roman" w:hAnsi="Times New Roman"/>
          <w:i/>
          <w:color w:val="000000"/>
          <w:sz w:val="24"/>
          <w:szCs w:val="24"/>
        </w:rPr>
        <w:t>.</w:t>
      </w:r>
      <w:r w:rsidR="00E22E4F" w:rsidRPr="00AD62B8">
        <w:rPr>
          <w:rFonts w:ascii="Times New Roman" w:hAnsi="Times New Roman"/>
          <w:i/>
          <w:color w:val="000000"/>
          <w:sz w:val="24"/>
          <w:szCs w:val="24"/>
        </w:rPr>
        <w:t>1</w:t>
      </w:r>
      <w:r w:rsidR="00785C70" w:rsidRPr="00AD62B8">
        <w:rPr>
          <w:rFonts w:ascii="Times New Roman" w:hAnsi="Times New Roman"/>
          <w:i/>
          <w:color w:val="000000"/>
          <w:sz w:val="24"/>
          <w:szCs w:val="24"/>
        </w:rPr>
        <w:t>3</w:t>
      </w:r>
      <w:r w:rsidR="00B462E0">
        <w:rPr>
          <w:rFonts w:ascii="Times New Roman" w:hAnsi="Times New Roman"/>
          <w:i/>
          <w:color w:val="000000"/>
          <w:sz w:val="24"/>
          <w:szCs w:val="24"/>
        </w:rPr>
        <w:t>3</w:t>
      </w:r>
      <w:r w:rsidR="00DC71FB">
        <w:rPr>
          <w:rFonts w:ascii="Times New Roman" w:hAnsi="Times New Roman"/>
          <w:color w:val="000000"/>
          <w:sz w:val="24"/>
          <w:szCs w:val="24"/>
        </w:rPr>
        <w:t>.</w:t>
      </w:r>
    </w:p>
    <w:p w:rsidR="00DC71FB" w:rsidRPr="00DC71FB" w:rsidRDefault="00DC71FB" w:rsidP="00DC71FB">
      <w:pPr>
        <w:suppressAutoHyphens/>
        <w:autoSpaceDE w:val="0"/>
        <w:autoSpaceDN w:val="0"/>
        <w:adjustRightInd w:val="0"/>
        <w:spacing w:after="0" w:line="240" w:lineRule="auto"/>
        <w:jc w:val="both"/>
        <w:rPr>
          <w:rFonts w:ascii="Times New Roman" w:hAnsi="Times New Roman"/>
          <w:color w:val="000000"/>
          <w:sz w:val="8"/>
          <w:szCs w:val="8"/>
        </w:rPr>
      </w:pPr>
    </w:p>
    <w:p w:rsidR="00B462E0" w:rsidRDefault="00B462E0" w:rsidP="00A516E3">
      <w:pPr>
        <w:pStyle w:val="ae"/>
        <w:tabs>
          <w:tab w:val="left" w:pos="0"/>
        </w:tabs>
        <w:spacing w:after="0" w:line="240" w:lineRule="auto"/>
        <w:ind w:left="0"/>
        <w:jc w:val="right"/>
        <w:rPr>
          <w:rFonts w:ascii="Times New Roman" w:hAnsi="Times New Roman"/>
          <w:i/>
          <w:sz w:val="24"/>
          <w:szCs w:val="24"/>
        </w:rPr>
      </w:pPr>
    </w:p>
    <w:p w:rsidR="00B462E0" w:rsidRDefault="00B462E0" w:rsidP="00A516E3">
      <w:pPr>
        <w:pStyle w:val="ae"/>
        <w:tabs>
          <w:tab w:val="left" w:pos="0"/>
        </w:tabs>
        <w:spacing w:after="0" w:line="240" w:lineRule="auto"/>
        <w:ind w:left="0"/>
        <w:jc w:val="right"/>
        <w:rPr>
          <w:rFonts w:ascii="Times New Roman" w:hAnsi="Times New Roman"/>
          <w:i/>
          <w:sz w:val="24"/>
          <w:szCs w:val="24"/>
        </w:rPr>
      </w:pPr>
    </w:p>
    <w:p w:rsidR="00B462E0" w:rsidRDefault="00B462E0" w:rsidP="00A516E3">
      <w:pPr>
        <w:pStyle w:val="ae"/>
        <w:tabs>
          <w:tab w:val="left" w:pos="0"/>
        </w:tabs>
        <w:spacing w:after="0" w:line="240" w:lineRule="auto"/>
        <w:ind w:left="0"/>
        <w:jc w:val="right"/>
        <w:rPr>
          <w:rFonts w:ascii="Times New Roman" w:hAnsi="Times New Roman"/>
          <w:i/>
          <w:sz w:val="24"/>
          <w:szCs w:val="24"/>
        </w:rPr>
      </w:pPr>
    </w:p>
    <w:p w:rsidR="00DC71FB" w:rsidRPr="00DC71FB" w:rsidRDefault="00DC71FB" w:rsidP="00A516E3">
      <w:pPr>
        <w:pStyle w:val="ae"/>
        <w:tabs>
          <w:tab w:val="left" w:pos="0"/>
        </w:tabs>
        <w:spacing w:after="0" w:line="240" w:lineRule="auto"/>
        <w:ind w:left="0"/>
        <w:jc w:val="right"/>
        <w:rPr>
          <w:rFonts w:ascii="Times New Roman" w:hAnsi="Times New Roman"/>
          <w:color w:val="000000"/>
          <w:sz w:val="8"/>
          <w:szCs w:val="8"/>
        </w:rPr>
      </w:pPr>
      <w:r w:rsidRPr="00C15C09">
        <w:rPr>
          <w:rFonts w:ascii="Times New Roman" w:hAnsi="Times New Roman"/>
          <w:i/>
          <w:sz w:val="24"/>
          <w:szCs w:val="24"/>
        </w:rPr>
        <w:t xml:space="preserve">Таблица </w:t>
      </w:r>
      <w:r w:rsidR="00F12320" w:rsidRPr="00C15C09">
        <w:rPr>
          <w:rFonts w:ascii="Times New Roman" w:hAnsi="Times New Roman"/>
          <w:i/>
          <w:sz w:val="24"/>
          <w:szCs w:val="24"/>
        </w:rPr>
        <w:t>1</w:t>
      </w:r>
      <w:r w:rsidR="00785C70">
        <w:rPr>
          <w:rFonts w:ascii="Times New Roman" w:hAnsi="Times New Roman"/>
          <w:i/>
          <w:sz w:val="24"/>
          <w:szCs w:val="24"/>
        </w:rPr>
        <w:t>3</w:t>
      </w:r>
      <w:r w:rsidR="00B462E0">
        <w:rPr>
          <w:rFonts w:ascii="Times New Roman" w:hAnsi="Times New Roman"/>
          <w:i/>
          <w:sz w:val="24"/>
          <w:szCs w:val="24"/>
        </w:rPr>
        <w:t>3</w:t>
      </w:r>
      <w:r w:rsidR="00C15C09" w:rsidRPr="00C15C09">
        <w:rPr>
          <w:rFonts w:ascii="Times New Roman" w:hAnsi="Times New Roman"/>
          <w:i/>
          <w:sz w:val="24"/>
          <w:szCs w:val="24"/>
        </w:rPr>
        <w:t>.</w:t>
      </w:r>
      <w:r w:rsidRPr="004E522B">
        <w:rPr>
          <w:rFonts w:ascii="Times New Roman" w:hAnsi="Times New Roman"/>
          <w:b/>
          <w:i/>
          <w:color w:val="000000"/>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3260"/>
      </w:tblGrid>
      <w:tr w:rsidR="00FB09E4" w:rsidRPr="00F21311" w:rsidTr="00DC71FB">
        <w:tc>
          <w:tcPr>
            <w:tcW w:w="609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FB09E4" w:rsidRPr="00326D88" w:rsidRDefault="00FB09E4" w:rsidP="0096204E">
            <w:pPr>
              <w:spacing w:after="0" w:line="240" w:lineRule="auto"/>
              <w:jc w:val="center"/>
              <w:rPr>
                <w:rFonts w:ascii="Times New Roman" w:hAnsi="Times New Roman"/>
              </w:rPr>
            </w:pPr>
            <w:r>
              <w:rPr>
                <w:rFonts w:ascii="Times New Roman" w:hAnsi="Times New Roman"/>
              </w:rPr>
              <w:t>Категория детских дошкольных учреждений</w:t>
            </w:r>
          </w:p>
        </w:tc>
        <w:tc>
          <w:tcPr>
            <w:tcW w:w="32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FB09E4" w:rsidRPr="00326D88" w:rsidRDefault="00FB09E4" w:rsidP="0096204E">
            <w:pPr>
              <w:spacing w:after="0" w:line="240" w:lineRule="auto"/>
              <w:jc w:val="center"/>
              <w:rPr>
                <w:rFonts w:ascii="Times New Roman" w:hAnsi="Times New Roman"/>
              </w:rPr>
            </w:pPr>
            <w:r>
              <w:rPr>
                <w:rFonts w:ascii="Times New Roman" w:hAnsi="Times New Roman"/>
              </w:rPr>
              <w:t xml:space="preserve">Уровень  обеспеченности земельным участком, </w:t>
            </w:r>
            <w:r w:rsidRPr="00326D88">
              <w:rPr>
                <w:rFonts w:ascii="Times New Roman" w:hAnsi="Times New Roman"/>
              </w:rPr>
              <w:t>м</w:t>
            </w:r>
            <w:r w:rsidRPr="00326D88">
              <w:rPr>
                <w:rFonts w:ascii="Times New Roman" w:hAnsi="Times New Roman"/>
                <w:vertAlign w:val="superscript"/>
              </w:rPr>
              <w:t>2</w:t>
            </w:r>
            <w:r w:rsidRPr="00326D88">
              <w:rPr>
                <w:rFonts w:ascii="Times New Roman" w:hAnsi="Times New Roman"/>
              </w:rPr>
              <w:t>/ед.изм</w:t>
            </w:r>
          </w:p>
        </w:tc>
      </w:tr>
      <w:tr w:rsidR="00FB09E4" w:rsidRPr="00F21311" w:rsidTr="00DC71FB">
        <w:tc>
          <w:tcPr>
            <w:tcW w:w="6096" w:type="dxa"/>
            <w:tcBorders>
              <w:top w:val="single" w:sz="4" w:space="0" w:color="auto"/>
              <w:left w:val="single" w:sz="4" w:space="0" w:color="auto"/>
              <w:bottom w:val="single" w:sz="4" w:space="0" w:color="auto"/>
              <w:right w:val="single" w:sz="4" w:space="0" w:color="auto"/>
            </w:tcBorders>
          </w:tcPr>
          <w:p w:rsidR="00FB09E4" w:rsidRDefault="00FB09E4" w:rsidP="0096204E">
            <w:pPr>
              <w:spacing w:after="0" w:line="240" w:lineRule="auto"/>
              <w:jc w:val="both"/>
              <w:rPr>
                <w:rFonts w:ascii="Times New Roman" w:hAnsi="Times New Roman"/>
              </w:rPr>
            </w:pPr>
            <w:r>
              <w:rPr>
                <w:rFonts w:ascii="Times New Roman" w:hAnsi="Times New Roman"/>
              </w:rPr>
              <w:t>Д</w:t>
            </w:r>
            <w:r w:rsidRPr="00326D88">
              <w:rPr>
                <w:rFonts w:ascii="Times New Roman" w:hAnsi="Times New Roman"/>
              </w:rPr>
              <w:t>ля отдельно  стоящих зданий</w:t>
            </w:r>
            <w:r>
              <w:rPr>
                <w:rFonts w:ascii="Times New Roman" w:hAnsi="Times New Roman"/>
              </w:rPr>
              <w:t xml:space="preserve"> при вместимости </w:t>
            </w:r>
            <w:r w:rsidRPr="00F21311">
              <w:rPr>
                <w:rFonts w:ascii="Times New Roman" w:hAnsi="Times New Roman"/>
                <w:sz w:val="24"/>
                <w:szCs w:val="24"/>
              </w:rPr>
              <w:t>47-57 мест</w:t>
            </w:r>
          </w:p>
        </w:tc>
        <w:tc>
          <w:tcPr>
            <w:tcW w:w="3260" w:type="dxa"/>
            <w:tcBorders>
              <w:top w:val="single" w:sz="4" w:space="0" w:color="auto"/>
              <w:left w:val="single" w:sz="4" w:space="0" w:color="auto"/>
              <w:bottom w:val="single" w:sz="4" w:space="0" w:color="auto"/>
              <w:right w:val="single" w:sz="4" w:space="0" w:color="auto"/>
            </w:tcBorders>
            <w:hideMark/>
          </w:tcPr>
          <w:p w:rsidR="00FB09E4" w:rsidRPr="00326D88" w:rsidRDefault="00FB09E4" w:rsidP="0096204E">
            <w:pPr>
              <w:spacing w:after="0" w:line="240" w:lineRule="auto"/>
              <w:jc w:val="center"/>
              <w:rPr>
                <w:rFonts w:ascii="Times New Roman" w:hAnsi="Times New Roman"/>
              </w:rPr>
            </w:pPr>
            <w:r>
              <w:rPr>
                <w:rFonts w:ascii="Times New Roman" w:hAnsi="Times New Roman"/>
              </w:rPr>
              <w:t>40</w:t>
            </w:r>
          </w:p>
        </w:tc>
      </w:tr>
      <w:tr w:rsidR="00FB09E4" w:rsidRPr="00F21311" w:rsidTr="00DC71FB">
        <w:tc>
          <w:tcPr>
            <w:tcW w:w="6096" w:type="dxa"/>
            <w:tcBorders>
              <w:top w:val="single" w:sz="4" w:space="0" w:color="auto"/>
              <w:left w:val="single" w:sz="4" w:space="0" w:color="auto"/>
              <w:bottom w:val="single" w:sz="4" w:space="0" w:color="auto"/>
              <w:right w:val="single" w:sz="4" w:space="0" w:color="auto"/>
            </w:tcBorders>
          </w:tcPr>
          <w:p w:rsidR="00FB09E4" w:rsidRDefault="00FB09E4" w:rsidP="0096204E">
            <w:pPr>
              <w:spacing w:after="0" w:line="240" w:lineRule="auto"/>
              <w:jc w:val="both"/>
              <w:rPr>
                <w:rFonts w:ascii="Times New Roman" w:hAnsi="Times New Roman"/>
              </w:rPr>
            </w:pPr>
            <w:r>
              <w:rPr>
                <w:rFonts w:ascii="Times New Roman" w:hAnsi="Times New Roman"/>
              </w:rPr>
              <w:t>Для отдельно стоящих зданий при вместимости до 100 мест</w:t>
            </w:r>
          </w:p>
        </w:tc>
        <w:tc>
          <w:tcPr>
            <w:tcW w:w="3260" w:type="dxa"/>
            <w:tcBorders>
              <w:top w:val="single" w:sz="4" w:space="0" w:color="auto"/>
              <w:left w:val="single" w:sz="4" w:space="0" w:color="auto"/>
              <w:bottom w:val="single" w:sz="4" w:space="0" w:color="auto"/>
              <w:right w:val="single" w:sz="4" w:space="0" w:color="auto"/>
            </w:tcBorders>
            <w:hideMark/>
          </w:tcPr>
          <w:p w:rsidR="00FB09E4" w:rsidRDefault="00FB09E4" w:rsidP="0096204E">
            <w:pPr>
              <w:spacing w:after="0" w:line="240" w:lineRule="auto"/>
              <w:jc w:val="center"/>
              <w:rPr>
                <w:rFonts w:ascii="Times New Roman" w:hAnsi="Times New Roman"/>
              </w:rPr>
            </w:pPr>
            <w:r w:rsidRPr="00326D88">
              <w:rPr>
                <w:rFonts w:ascii="Times New Roman" w:hAnsi="Times New Roman"/>
              </w:rPr>
              <w:t>35</w:t>
            </w:r>
          </w:p>
        </w:tc>
      </w:tr>
      <w:tr w:rsidR="00FB09E4" w:rsidRPr="00F21311" w:rsidTr="00DC71FB">
        <w:tc>
          <w:tcPr>
            <w:tcW w:w="6096" w:type="dxa"/>
            <w:tcBorders>
              <w:top w:val="single" w:sz="4" w:space="0" w:color="auto"/>
              <w:left w:val="single" w:sz="4" w:space="0" w:color="auto"/>
              <w:bottom w:val="single" w:sz="4" w:space="0" w:color="auto"/>
              <w:right w:val="single" w:sz="4" w:space="0" w:color="auto"/>
            </w:tcBorders>
          </w:tcPr>
          <w:p w:rsidR="00FB09E4" w:rsidRPr="00326D88" w:rsidRDefault="00FB09E4" w:rsidP="0096204E">
            <w:pPr>
              <w:spacing w:after="0" w:line="240" w:lineRule="auto"/>
              <w:jc w:val="both"/>
              <w:rPr>
                <w:rFonts w:ascii="Times New Roman" w:hAnsi="Times New Roman"/>
              </w:rPr>
            </w:pPr>
            <w:r w:rsidRPr="00326D88">
              <w:rPr>
                <w:rFonts w:ascii="Times New Roman" w:hAnsi="Times New Roman"/>
              </w:rPr>
              <w:t xml:space="preserve">Для встроенных   при вместимости  более 100 мест </w:t>
            </w:r>
          </w:p>
        </w:tc>
        <w:tc>
          <w:tcPr>
            <w:tcW w:w="3260" w:type="dxa"/>
            <w:tcBorders>
              <w:top w:val="single" w:sz="4" w:space="0" w:color="auto"/>
              <w:left w:val="single" w:sz="4" w:space="0" w:color="auto"/>
              <w:bottom w:val="single" w:sz="4" w:space="0" w:color="auto"/>
              <w:right w:val="single" w:sz="4" w:space="0" w:color="auto"/>
            </w:tcBorders>
            <w:hideMark/>
          </w:tcPr>
          <w:p w:rsidR="00FB09E4" w:rsidRPr="00326D88" w:rsidRDefault="00FB09E4" w:rsidP="0096204E">
            <w:pPr>
              <w:spacing w:after="0" w:line="240" w:lineRule="auto"/>
              <w:jc w:val="center"/>
              <w:rPr>
                <w:rFonts w:ascii="Times New Roman" w:hAnsi="Times New Roman"/>
              </w:rPr>
            </w:pPr>
            <w:r w:rsidRPr="00326D88">
              <w:rPr>
                <w:rFonts w:ascii="Times New Roman" w:hAnsi="Times New Roman"/>
              </w:rPr>
              <w:t>29</w:t>
            </w:r>
          </w:p>
        </w:tc>
      </w:tr>
    </w:tbl>
    <w:p w:rsidR="00FB09E4" w:rsidRPr="00DC71FB" w:rsidRDefault="00FB09E4" w:rsidP="00B55CD1">
      <w:pPr>
        <w:spacing w:after="0" w:line="240" w:lineRule="auto"/>
        <w:rPr>
          <w:rFonts w:ascii="Times New Roman" w:hAnsi="Times New Roman"/>
          <w:b/>
          <w:sz w:val="8"/>
          <w:szCs w:val="8"/>
          <w:u w:val="single"/>
        </w:rPr>
      </w:pPr>
    </w:p>
    <w:p w:rsidR="00FB09E4" w:rsidRPr="00B55CD1" w:rsidRDefault="00DC71FB" w:rsidP="00B55CD1">
      <w:pPr>
        <w:spacing w:after="0" w:line="240" w:lineRule="auto"/>
        <w:rPr>
          <w:rFonts w:ascii="Times New Roman" w:hAnsi="Times New Roman"/>
          <w:b/>
          <w:sz w:val="20"/>
          <w:szCs w:val="20"/>
        </w:rPr>
      </w:pPr>
      <w:r>
        <w:rPr>
          <w:rFonts w:ascii="Times New Roman" w:hAnsi="Times New Roman"/>
          <w:b/>
          <w:sz w:val="20"/>
          <w:szCs w:val="20"/>
        </w:rPr>
        <w:t>Примечания</w:t>
      </w:r>
      <w:r w:rsidR="00FB09E4" w:rsidRPr="00B55CD1">
        <w:rPr>
          <w:rFonts w:ascii="Times New Roman" w:hAnsi="Times New Roman"/>
          <w:b/>
          <w:sz w:val="20"/>
          <w:szCs w:val="20"/>
        </w:rPr>
        <w:t>:</w:t>
      </w:r>
    </w:p>
    <w:p w:rsidR="00B55CD1" w:rsidRPr="00B55CD1" w:rsidRDefault="00FB09E4" w:rsidP="00962D74">
      <w:pPr>
        <w:pStyle w:val="ae"/>
        <w:numPr>
          <w:ilvl w:val="0"/>
          <w:numId w:val="12"/>
        </w:numPr>
        <w:tabs>
          <w:tab w:val="left" w:pos="284"/>
        </w:tabs>
        <w:spacing w:after="0" w:line="240" w:lineRule="auto"/>
        <w:ind w:left="0" w:firstLine="0"/>
        <w:jc w:val="both"/>
        <w:rPr>
          <w:rFonts w:ascii="Times New Roman" w:hAnsi="Times New Roman"/>
          <w:spacing w:val="-4"/>
          <w:sz w:val="20"/>
          <w:szCs w:val="20"/>
        </w:rPr>
      </w:pPr>
      <w:r w:rsidRPr="00B55CD1">
        <w:rPr>
          <w:rFonts w:ascii="Times New Roman" w:hAnsi="Times New Roman"/>
          <w:spacing w:val="-4"/>
          <w:sz w:val="20"/>
          <w:szCs w:val="20"/>
        </w:rPr>
        <w:t>Размер групповой площадки на 1 место следует принимать (не менее):</w:t>
      </w:r>
    </w:p>
    <w:p w:rsidR="00B55CD1" w:rsidRPr="00B55CD1" w:rsidRDefault="00FB09E4" w:rsidP="00962D74">
      <w:pPr>
        <w:pStyle w:val="ae"/>
        <w:numPr>
          <w:ilvl w:val="0"/>
          <w:numId w:val="12"/>
        </w:numPr>
        <w:tabs>
          <w:tab w:val="left" w:pos="284"/>
        </w:tabs>
        <w:spacing w:after="0" w:line="240" w:lineRule="auto"/>
        <w:ind w:left="0" w:firstLine="0"/>
        <w:jc w:val="both"/>
        <w:rPr>
          <w:rFonts w:ascii="Times New Roman" w:hAnsi="Times New Roman"/>
          <w:spacing w:val="-4"/>
          <w:sz w:val="20"/>
          <w:szCs w:val="20"/>
        </w:rPr>
      </w:pPr>
      <w:r w:rsidRPr="00B55CD1">
        <w:rPr>
          <w:rFonts w:ascii="Times New Roman" w:hAnsi="Times New Roman"/>
          <w:sz w:val="20"/>
          <w:szCs w:val="20"/>
        </w:rPr>
        <w:t>Для детей ясельного возраста  –  7,2 м</w:t>
      </w:r>
      <w:r w:rsidRPr="00B55CD1">
        <w:rPr>
          <w:rFonts w:ascii="Times New Roman" w:hAnsi="Times New Roman"/>
          <w:sz w:val="20"/>
          <w:szCs w:val="20"/>
          <w:vertAlign w:val="superscript"/>
        </w:rPr>
        <w:t>2</w:t>
      </w:r>
      <w:r w:rsidRPr="00B55CD1">
        <w:rPr>
          <w:rFonts w:ascii="Times New Roman" w:hAnsi="Times New Roman"/>
          <w:sz w:val="20"/>
          <w:szCs w:val="20"/>
        </w:rPr>
        <w:t>;</w:t>
      </w:r>
    </w:p>
    <w:p w:rsidR="00B55CD1" w:rsidRPr="00B55CD1" w:rsidRDefault="00FB09E4" w:rsidP="00962D74">
      <w:pPr>
        <w:pStyle w:val="ae"/>
        <w:numPr>
          <w:ilvl w:val="0"/>
          <w:numId w:val="12"/>
        </w:numPr>
        <w:tabs>
          <w:tab w:val="left" w:pos="284"/>
        </w:tabs>
        <w:spacing w:after="0" w:line="240" w:lineRule="auto"/>
        <w:ind w:left="0" w:firstLine="0"/>
        <w:jc w:val="both"/>
        <w:rPr>
          <w:rFonts w:ascii="Times New Roman" w:hAnsi="Times New Roman"/>
          <w:spacing w:val="-4"/>
          <w:sz w:val="20"/>
          <w:szCs w:val="20"/>
        </w:rPr>
      </w:pPr>
      <w:r w:rsidRPr="00B55CD1">
        <w:rPr>
          <w:rFonts w:ascii="Times New Roman" w:hAnsi="Times New Roman"/>
          <w:sz w:val="20"/>
          <w:szCs w:val="20"/>
        </w:rPr>
        <w:t>Для детей дошкольного возраста –  9,0 м</w:t>
      </w:r>
      <w:r w:rsidRPr="00B55CD1">
        <w:rPr>
          <w:rFonts w:ascii="Times New Roman" w:hAnsi="Times New Roman"/>
          <w:sz w:val="20"/>
          <w:szCs w:val="20"/>
          <w:vertAlign w:val="superscript"/>
        </w:rPr>
        <w:t>2</w:t>
      </w:r>
      <w:r w:rsidRPr="00B55CD1">
        <w:rPr>
          <w:rFonts w:ascii="Times New Roman" w:hAnsi="Times New Roman"/>
          <w:sz w:val="20"/>
          <w:szCs w:val="20"/>
        </w:rPr>
        <w:t>.</w:t>
      </w:r>
    </w:p>
    <w:p w:rsidR="00B55CD1" w:rsidRPr="00B55CD1" w:rsidRDefault="00FB09E4" w:rsidP="00962D74">
      <w:pPr>
        <w:pStyle w:val="ae"/>
        <w:numPr>
          <w:ilvl w:val="0"/>
          <w:numId w:val="12"/>
        </w:numPr>
        <w:tabs>
          <w:tab w:val="left" w:pos="284"/>
        </w:tabs>
        <w:spacing w:after="0" w:line="240" w:lineRule="auto"/>
        <w:ind w:left="0" w:firstLine="0"/>
        <w:jc w:val="both"/>
        <w:rPr>
          <w:rFonts w:ascii="Times New Roman" w:hAnsi="Times New Roman"/>
          <w:spacing w:val="-4"/>
          <w:sz w:val="20"/>
          <w:szCs w:val="20"/>
        </w:rPr>
      </w:pPr>
      <w:r w:rsidRPr="00B55CD1">
        <w:rPr>
          <w:rFonts w:ascii="Times New Roman" w:hAnsi="Times New Roman"/>
          <w:sz w:val="20"/>
          <w:szCs w:val="20"/>
        </w:rPr>
        <w:t xml:space="preserve">При проектировании ДОУ их вместимость не должна превышать 350 мест </w:t>
      </w:r>
    </w:p>
    <w:p w:rsidR="00F12320" w:rsidRPr="00C37525" w:rsidRDefault="00F12320" w:rsidP="00FB09E4">
      <w:pPr>
        <w:tabs>
          <w:tab w:val="left" w:pos="851"/>
          <w:tab w:val="left" w:pos="993"/>
        </w:tabs>
        <w:autoSpaceDE w:val="0"/>
        <w:autoSpaceDN w:val="0"/>
        <w:adjustRightInd w:val="0"/>
        <w:spacing w:after="0" w:line="240" w:lineRule="auto"/>
        <w:ind w:left="567"/>
        <w:jc w:val="both"/>
        <w:rPr>
          <w:rFonts w:ascii="Times New Roman" w:hAnsi="Times New Roman"/>
          <w:sz w:val="24"/>
          <w:szCs w:val="24"/>
        </w:rPr>
      </w:pPr>
    </w:p>
    <w:p w:rsidR="00C37525" w:rsidRPr="00E64BB9" w:rsidRDefault="0005561F" w:rsidP="00C37525">
      <w:pPr>
        <w:widowControl w:val="0"/>
        <w:shd w:val="clear" w:color="auto" w:fill="EEECE1" w:themeFill="background2"/>
        <w:suppressAutoHyphens/>
        <w:spacing w:after="0" w:line="240" w:lineRule="auto"/>
        <w:jc w:val="both"/>
        <w:rPr>
          <w:rFonts w:ascii="Arial Narrow" w:hAnsi="Arial Narrow"/>
          <w:b/>
          <w:color w:val="000000"/>
          <w:sz w:val="28"/>
          <w:szCs w:val="28"/>
        </w:rPr>
      </w:pPr>
      <w:r>
        <w:rPr>
          <w:rFonts w:ascii="Arial Narrow" w:hAnsi="Arial Narrow"/>
          <w:b/>
          <w:color w:val="000000"/>
          <w:sz w:val="28"/>
          <w:szCs w:val="28"/>
        </w:rPr>
        <w:t>6</w:t>
      </w:r>
      <w:r w:rsidR="00994D23">
        <w:rPr>
          <w:rFonts w:ascii="Arial Narrow" w:hAnsi="Arial Narrow"/>
          <w:b/>
          <w:color w:val="000000"/>
          <w:sz w:val="28"/>
          <w:szCs w:val="28"/>
        </w:rPr>
        <w:t>.6</w:t>
      </w:r>
      <w:r w:rsidR="00C37525">
        <w:rPr>
          <w:rFonts w:ascii="Arial Narrow" w:hAnsi="Arial Narrow"/>
          <w:b/>
          <w:color w:val="000000"/>
          <w:sz w:val="28"/>
          <w:szCs w:val="28"/>
        </w:rPr>
        <w:t>.2.  Общеобразовательные учреждения</w:t>
      </w:r>
      <w:r w:rsidR="001D20D2">
        <w:rPr>
          <w:rFonts w:ascii="Arial Narrow" w:hAnsi="Arial Narrow"/>
          <w:b/>
          <w:color w:val="000000"/>
          <w:sz w:val="28"/>
          <w:szCs w:val="28"/>
        </w:rPr>
        <w:t>:</w:t>
      </w:r>
    </w:p>
    <w:p w:rsidR="00C37525" w:rsidRPr="00C37525" w:rsidRDefault="00C37525" w:rsidP="00C73484">
      <w:pPr>
        <w:suppressAutoHyphens/>
        <w:autoSpaceDE w:val="0"/>
        <w:autoSpaceDN w:val="0"/>
        <w:adjustRightInd w:val="0"/>
        <w:spacing w:after="0" w:line="240" w:lineRule="auto"/>
        <w:ind w:firstLine="567"/>
        <w:jc w:val="both"/>
        <w:rPr>
          <w:rFonts w:ascii="Times New Roman" w:hAnsi="Times New Roman"/>
          <w:color w:val="000000"/>
          <w:sz w:val="8"/>
          <w:szCs w:val="8"/>
        </w:rPr>
      </w:pPr>
    </w:p>
    <w:p w:rsidR="00C73484" w:rsidRDefault="0005561F" w:rsidP="00C73484">
      <w:pPr>
        <w:suppressAutoHyphen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994D23">
        <w:rPr>
          <w:rFonts w:ascii="Times New Roman" w:hAnsi="Times New Roman"/>
          <w:color w:val="000000"/>
          <w:sz w:val="24"/>
          <w:szCs w:val="24"/>
        </w:rPr>
        <w:t>.6</w:t>
      </w:r>
      <w:r w:rsidR="00C37525">
        <w:rPr>
          <w:rFonts w:ascii="Times New Roman" w:hAnsi="Times New Roman"/>
          <w:color w:val="000000"/>
          <w:sz w:val="24"/>
          <w:szCs w:val="24"/>
        </w:rPr>
        <w:t xml:space="preserve">.2.1. </w:t>
      </w:r>
      <w:r w:rsidR="00C73484" w:rsidRPr="003619AC">
        <w:rPr>
          <w:rFonts w:ascii="Times New Roman" w:hAnsi="Times New Roman"/>
          <w:color w:val="000000"/>
          <w:sz w:val="24"/>
          <w:szCs w:val="24"/>
        </w:rPr>
        <w:t xml:space="preserve">Здания общеобразовательных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w:t>
      </w:r>
    </w:p>
    <w:p w:rsidR="008A2C95" w:rsidRDefault="0005561F" w:rsidP="008A2C95">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994D23">
        <w:rPr>
          <w:rFonts w:ascii="Times New Roman" w:hAnsi="Times New Roman"/>
          <w:color w:val="000000"/>
          <w:sz w:val="24"/>
          <w:szCs w:val="24"/>
        </w:rPr>
        <w:t>.6</w:t>
      </w:r>
      <w:r w:rsidR="00C37525">
        <w:rPr>
          <w:rFonts w:ascii="Times New Roman" w:hAnsi="Times New Roman"/>
          <w:color w:val="000000"/>
          <w:sz w:val="24"/>
          <w:szCs w:val="24"/>
        </w:rPr>
        <w:t xml:space="preserve">.2.2. </w:t>
      </w:r>
      <w:r w:rsidR="0055207F" w:rsidRPr="008A2C95">
        <w:rPr>
          <w:rFonts w:ascii="Times New Roman" w:hAnsi="Times New Roman"/>
          <w:sz w:val="24"/>
          <w:szCs w:val="24"/>
        </w:rPr>
        <w:t xml:space="preserve">Здания общеобразовательных учреждений допускается размещать: </w:t>
      </w:r>
    </w:p>
    <w:p w:rsidR="008A2C95" w:rsidRDefault="00C37525" w:rsidP="008A2C95">
      <w:pPr>
        <w:spacing w:after="0" w:line="240" w:lineRule="auto"/>
        <w:ind w:firstLine="567"/>
        <w:jc w:val="both"/>
        <w:rPr>
          <w:rFonts w:ascii="Times New Roman" w:hAnsi="Times New Roman"/>
          <w:sz w:val="24"/>
          <w:szCs w:val="24"/>
        </w:rPr>
      </w:pPr>
      <w:r>
        <w:rPr>
          <w:rFonts w:ascii="Times New Roman" w:hAnsi="Times New Roman"/>
          <w:sz w:val="24"/>
          <w:szCs w:val="24"/>
        </w:rPr>
        <w:t>•</w:t>
      </w:r>
      <w:r w:rsidR="0055207F" w:rsidRPr="008A2C95">
        <w:rPr>
          <w:rFonts w:ascii="Times New Roman" w:hAnsi="Times New Roman"/>
          <w:sz w:val="24"/>
          <w:szCs w:val="24"/>
        </w:rPr>
        <w:t xml:space="preserve"> на внутриквартальных территориях микрорайона, удаленных от межквартальных проездов с регулярным движением транспорта на расстояние 100 - 170 м; </w:t>
      </w:r>
    </w:p>
    <w:p w:rsidR="008A2C95" w:rsidRDefault="00C37525" w:rsidP="008A2C95">
      <w:pPr>
        <w:spacing w:after="0" w:line="240" w:lineRule="auto"/>
        <w:ind w:firstLine="567"/>
        <w:jc w:val="both"/>
        <w:rPr>
          <w:rFonts w:ascii="Times New Roman" w:hAnsi="Times New Roman"/>
          <w:sz w:val="24"/>
          <w:szCs w:val="24"/>
        </w:rPr>
      </w:pPr>
      <w:r>
        <w:rPr>
          <w:rFonts w:ascii="Times New Roman" w:hAnsi="Times New Roman"/>
          <w:sz w:val="24"/>
          <w:szCs w:val="24"/>
        </w:rPr>
        <w:t>•</w:t>
      </w:r>
      <w:r w:rsidR="0055207F" w:rsidRPr="008A2C95">
        <w:rPr>
          <w:rFonts w:ascii="Times New Roman" w:hAnsi="Times New Roman"/>
          <w:sz w:val="24"/>
          <w:szCs w:val="24"/>
        </w:rPr>
        <w:t xml:space="preserve">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 </w:t>
      </w:r>
    </w:p>
    <w:p w:rsidR="008A2C95" w:rsidRDefault="0005561F" w:rsidP="008A2C95">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994D23">
        <w:rPr>
          <w:rFonts w:ascii="Times New Roman" w:hAnsi="Times New Roman"/>
          <w:color w:val="000000"/>
          <w:sz w:val="24"/>
          <w:szCs w:val="24"/>
        </w:rPr>
        <w:t>.6</w:t>
      </w:r>
      <w:r w:rsidR="00C37525">
        <w:rPr>
          <w:rFonts w:ascii="Times New Roman" w:hAnsi="Times New Roman"/>
          <w:color w:val="000000"/>
          <w:sz w:val="24"/>
          <w:szCs w:val="24"/>
        </w:rPr>
        <w:t xml:space="preserve">.2.3. </w:t>
      </w:r>
      <w:r w:rsidR="0055207F" w:rsidRPr="008A2C95">
        <w:rPr>
          <w:rFonts w:ascii="Times New Roman" w:hAnsi="Times New Roman"/>
          <w:sz w:val="24"/>
          <w:szCs w:val="24"/>
        </w:rPr>
        <w:t xml:space="preserve">Не допускается размещать общеобразовательные учреждения на внутриквартальных и межквартальных проездах с регулярным движением транспорта. </w:t>
      </w:r>
    </w:p>
    <w:p w:rsidR="00C73484" w:rsidRDefault="00C73484" w:rsidP="00C73484">
      <w:pPr>
        <w:suppressAutoHyphens/>
        <w:autoSpaceDE w:val="0"/>
        <w:autoSpaceDN w:val="0"/>
        <w:adjustRightInd w:val="0"/>
        <w:spacing w:after="0" w:line="240" w:lineRule="auto"/>
        <w:ind w:firstLine="567"/>
        <w:jc w:val="both"/>
        <w:rPr>
          <w:rFonts w:ascii="Times New Roman" w:hAnsi="Times New Roman"/>
          <w:color w:val="000000"/>
          <w:sz w:val="24"/>
          <w:szCs w:val="24"/>
        </w:rPr>
      </w:pPr>
      <w:r w:rsidRPr="003619AC">
        <w:rPr>
          <w:rFonts w:ascii="Times New Roman" w:hAnsi="Times New Roman"/>
          <w:color w:val="000000"/>
          <w:sz w:val="24"/>
          <w:szCs w:val="24"/>
        </w:rPr>
        <w:t xml:space="preserve">Пути подходов учащихся к общеобразовательным школам с начальными классами не должны пересекать проезжую часть магистральных улиц в одном уровне. </w:t>
      </w:r>
    </w:p>
    <w:p w:rsidR="00C73484" w:rsidRDefault="00C73484" w:rsidP="00C73484">
      <w:pPr>
        <w:suppressAutoHyphens/>
        <w:autoSpaceDE w:val="0"/>
        <w:autoSpaceDN w:val="0"/>
        <w:adjustRightInd w:val="0"/>
        <w:spacing w:after="0" w:line="240" w:lineRule="auto"/>
        <w:ind w:firstLine="567"/>
        <w:jc w:val="both"/>
        <w:rPr>
          <w:rFonts w:ascii="Times New Roman" w:hAnsi="Times New Roman"/>
          <w:color w:val="000000"/>
          <w:sz w:val="24"/>
          <w:szCs w:val="24"/>
        </w:rPr>
      </w:pPr>
      <w:r w:rsidRPr="003619AC">
        <w:rPr>
          <w:rFonts w:ascii="Times New Roman" w:hAnsi="Times New Roman"/>
          <w:color w:val="000000"/>
          <w:sz w:val="24"/>
          <w:szCs w:val="24"/>
        </w:rPr>
        <w:t xml:space="preserve">Через территорию общеобразовательных организаций не должны проходить магистральные инженерные коммуникации - водоснабжения, канализации, теплоснабжения, энергоснабжения. </w:t>
      </w:r>
    </w:p>
    <w:p w:rsidR="00C73484" w:rsidRDefault="0005561F" w:rsidP="00C73484">
      <w:pPr>
        <w:suppressAutoHyphen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994D23">
        <w:rPr>
          <w:rFonts w:ascii="Times New Roman" w:hAnsi="Times New Roman"/>
          <w:color w:val="000000"/>
          <w:sz w:val="24"/>
          <w:szCs w:val="24"/>
        </w:rPr>
        <w:t>.6</w:t>
      </w:r>
      <w:r w:rsidR="00C37525">
        <w:rPr>
          <w:rFonts w:ascii="Times New Roman" w:hAnsi="Times New Roman"/>
          <w:color w:val="000000"/>
          <w:sz w:val="24"/>
          <w:szCs w:val="24"/>
        </w:rPr>
        <w:t xml:space="preserve">.2.4. </w:t>
      </w:r>
      <w:r w:rsidR="00C73484" w:rsidRPr="003619AC">
        <w:rPr>
          <w:rFonts w:ascii="Times New Roman" w:hAnsi="Times New Roman"/>
          <w:color w:val="000000"/>
          <w:sz w:val="24"/>
          <w:szCs w:val="24"/>
        </w:rPr>
        <w:t xml:space="preserve">Вновь строящиеся здания общеобразовательных организаций размещают на внутриквартальных территориях жилых микрорайонов, удаленных от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w:t>
      </w:r>
    </w:p>
    <w:p w:rsidR="00C73484" w:rsidRPr="003619AC" w:rsidRDefault="0005561F" w:rsidP="00C73484">
      <w:pPr>
        <w:suppressAutoHyphen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994D23">
        <w:rPr>
          <w:rFonts w:ascii="Times New Roman" w:hAnsi="Times New Roman"/>
          <w:color w:val="000000"/>
          <w:sz w:val="24"/>
          <w:szCs w:val="24"/>
        </w:rPr>
        <w:t>.6</w:t>
      </w:r>
      <w:r w:rsidR="00C37525">
        <w:rPr>
          <w:rFonts w:ascii="Times New Roman" w:hAnsi="Times New Roman"/>
          <w:color w:val="000000"/>
          <w:sz w:val="24"/>
          <w:szCs w:val="24"/>
        </w:rPr>
        <w:t xml:space="preserve">.2.5. </w:t>
      </w:r>
      <w:r w:rsidR="00C73484" w:rsidRPr="003619AC">
        <w:rPr>
          <w:rFonts w:ascii="Times New Roman" w:hAnsi="Times New Roman"/>
          <w:color w:val="000000"/>
          <w:sz w:val="24"/>
          <w:szCs w:val="24"/>
        </w:rPr>
        <w:t>Для учащихся с ограниченными возможностями здоровья на территории строящихся и реконструируемых общеобразовательных организаций предусматриваются мероприятия по созданию доступной (безбарьерной) среды.</w:t>
      </w:r>
    </w:p>
    <w:p w:rsidR="008A2C95" w:rsidRDefault="0005561F" w:rsidP="008A2C95">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994D23">
        <w:rPr>
          <w:rFonts w:ascii="Times New Roman" w:hAnsi="Times New Roman"/>
          <w:color w:val="000000"/>
          <w:sz w:val="24"/>
          <w:szCs w:val="24"/>
        </w:rPr>
        <w:t>.6</w:t>
      </w:r>
      <w:r w:rsidR="00C37525">
        <w:rPr>
          <w:rFonts w:ascii="Times New Roman" w:hAnsi="Times New Roman"/>
          <w:color w:val="000000"/>
          <w:sz w:val="24"/>
          <w:szCs w:val="24"/>
        </w:rPr>
        <w:t xml:space="preserve">.2.6. </w:t>
      </w:r>
      <w:r w:rsidR="0055207F" w:rsidRPr="008A2C95">
        <w:rPr>
          <w:rFonts w:ascii="Times New Roman" w:hAnsi="Times New Roman"/>
          <w:sz w:val="24"/>
          <w:szCs w:val="24"/>
        </w:rPr>
        <w:t xml:space="preserve">Допускается размещение общеобразовательных учреждений на расстоянии транспортной доступности: </w:t>
      </w:r>
    </w:p>
    <w:p w:rsidR="008A2C95" w:rsidRDefault="00C37525" w:rsidP="008A2C9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55207F" w:rsidRPr="008A2C95">
        <w:rPr>
          <w:rFonts w:ascii="Times New Roman" w:hAnsi="Times New Roman"/>
          <w:sz w:val="24"/>
          <w:szCs w:val="24"/>
        </w:rPr>
        <w:t xml:space="preserve">для обучающихся I ступени обучения - 15 мин (в одну сторону), </w:t>
      </w:r>
    </w:p>
    <w:p w:rsidR="008A2C95" w:rsidRDefault="00C37525" w:rsidP="008A2C9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55207F" w:rsidRPr="008A2C95">
        <w:rPr>
          <w:rFonts w:ascii="Times New Roman" w:hAnsi="Times New Roman"/>
          <w:sz w:val="24"/>
          <w:szCs w:val="24"/>
        </w:rPr>
        <w:t xml:space="preserve">для обучающихся II и III ступени - не более 50 мин (в одну сторону). </w:t>
      </w:r>
    </w:p>
    <w:p w:rsidR="008A2C95" w:rsidRDefault="0005561F" w:rsidP="008A2C95">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994D23">
        <w:rPr>
          <w:rFonts w:ascii="Times New Roman" w:hAnsi="Times New Roman"/>
          <w:color w:val="000000"/>
          <w:sz w:val="24"/>
          <w:szCs w:val="24"/>
        </w:rPr>
        <w:t>.6</w:t>
      </w:r>
      <w:r w:rsidR="00C37525">
        <w:rPr>
          <w:rFonts w:ascii="Times New Roman" w:hAnsi="Times New Roman"/>
          <w:color w:val="000000"/>
          <w:sz w:val="24"/>
          <w:szCs w:val="24"/>
        </w:rPr>
        <w:t xml:space="preserve">.2.7. </w:t>
      </w:r>
      <w:r w:rsidR="0055207F" w:rsidRPr="008A2C95">
        <w:rPr>
          <w:rFonts w:ascii="Times New Roman" w:hAnsi="Times New Roman"/>
          <w:sz w:val="24"/>
          <w:szCs w:val="24"/>
        </w:rPr>
        <w:t xml:space="preserve">Здание общеобразовательного учреждения следует размещать на самостоятельном земельном участке с отступом от красной линии не менее 25 м. </w:t>
      </w:r>
    </w:p>
    <w:p w:rsidR="00C37525" w:rsidRDefault="0005561F" w:rsidP="008A2C95">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994D23">
        <w:rPr>
          <w:rFonts w:ascii="Times New Roman" w:hAnsi="Times New Roman"/>
          <w:color w:val="000000"/>
          <w:sz w:val="24"/>
          <w:szCs w:val="24"/>
        </w:rPr>
        <w:t>.6</w:t>
      </w:r>
      <w:r w:rsidR="00C37525">
        <w:rPr>
          <w:rFonts w:ascii="Times New Roman" w:hAnsi="Times New Roman"/>
          <w:color w:val="000000"/>
          <w:sz w:val="24"/>
          <w:szCs w:val="24"/>
        </w:rPr>
        <w:t xml:space="preserve">.2.8. </w:t>
      </w:r>
      <w:r w:rsidR="0055207F" w:rsidRPr="008A2C95">
        <w:rPr>
          <w:rFonts w:ascii="Times New Roman" w:hAnsi="Times New Roman"/>
          <w:sz w:val="24"/>
          <w:szCs w:val="24"/>
        </w:rPr>
        <w:t xml:space="preserve">Этажность здания общеобразовательного учреждения не должна превышать 3 этажей. </w:t>
      </w:r>
    </w:p>
    <w:p w:rsidR="008A2C95" w:rsidRDefault="0055207F" w:rsidP="008A2C95">
      <w:pPr>
        <w:spacing w:after="0" w:line="240" w:lineRule="auto"/>
        <w:ind w:firstLine="567"/>
        <w:jc w:val="both"/>
        <w:rPr>
          <w:rFonts w:ascii="Times New Roman" w:hAnsi="Times New Roman"/>
          <w:sz w:val="24"/>
          <w:szCs w:val="24"/>
        </w:rPr>
      </w:pPr>
      <w:r w:rsidRPr="008A2C95">
        <w:rPr>
          <w:rFonts w:ascii="Times New Roman" w:hAnsi="Times New Roman"/>
          <w:sz w:val="24"/>
          <w:szCs w:val="24"/>
        </w:rPr>
        <w:t xml:space="preserve">В условиях плотной застройки допускается проектирование учреждений высотой в 4 этажа. </w:t>
      </w:r>
    </w:p>
    <w:p w:rsidR="00C37525" w:rsidRDefault="0005561F" w:rsidP="008A2C95">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994D23">
        <w:rPr>
          <w:rFonts w:ascii="Times New Roman" w:hAnsi="Times New Roman"/>
          <w:color w:val="000000"/>
          <w:sz w:val="24"/>
          <w:szCs w:val="24"/>
        </w:rPr>
        <w:t>.6</w:t>
      </w:r>
      <w:r w:rsidR="00C37525">
        <w:rPr>
          <w:rFonts w:ascii="Times New Roman" w:hAnsi="Times New Roman"/>
          <w:color w:val="000000"/>
          <w:sz w:val="24"/>
          <w:szCs w:val="24"/>
        </w:rPr>
        <w:t xml:space="preserve">.2.9. </w:t>
      </w:r>
      <w:r w:rsidR="0055207F" w:rsidRPr="008A2C95">
        <w:rPr>
          <w:rFonts w:ascii="Times New Roman" w:hAnsi="Times New Roman"/>
          <w:sz w:val="24"/>
          <w:szCs w:val="24"/>
        </w:rPr>
        <w:t xml:space="preserve">Территория участка должна быть ограждена забором высотой 1,5 м и вдоль него зелеными насаждениями. </w:t>
      </w:r>
    </w:p>
    <w:p w:rsidR="00C37525" w:rsidRDefault="0005561F" w:rsidP="008A2C95">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994D23">
        <w:rPr>
          <w:rFonts w:ascii="Times New Roman" w:hAnsi="Times New Roman"/>
          <w:color w:val="000000"/>
          <w:sz w:val="24"/>
          <w:szCs w:val="24"/>
        </w:rPr>
        <w:t>.6</w:t>
      </w:r>
      <w:r w:rsidR="00C37525">
        <w:rPr>
          <w:rFonts w:ascii="Times New Roman" w:hAnsi="Times New Roman"/>
          <w:color w:val="000000"/>
          <w:sz w:val="24"/>
          <w:szCs w:val="24"/>
        </w:rPr>
        <w:t xml:space="preserve">.2.10. </w:t>
      </w:r>
      <w:r w:rsidR="0055207F" w:rsidRPr="008A2C95">
        <w:rPr>
          <w:rFonts w:ascii="Times New Roman" w:hAnsi="Times New Roman"/>
          <w:sz w:val="24"/>
          <w:szCs w:val="24"/>
        </w:rPr>
        <w:t xml:space="preserve">Озеленение участка предусматривается из расчета не менее 50 % площади его территории. </w:t>
      </w:r>
    </w:p>
    <w:p w:rsidR="008A2C95" w:rsidRDefault="0055207F" w:rsidP="008A2C95">
      <w:pPr>
        <w:spacing w:after="0" w:line="240" w:lineRule="auto"/>
        <w:ind w:firstLine="567"/>
        <w:jc w:val="both"/>
        <w:rPr>
          <w:rFonts w:ascii="Times New Roman" w:hAnsi="Times New Roman"/>
          <w:sz w:val="24"/>
          <w:szCs w:val="24"/>
        </w:rPr>
      </w:pPr>
      <w:r w:rsidRPr="008A2C95">
        <w:rPr>
          <w:rFonts w:ascii="Times New Roman" w:hAnsi="Times New Roman"/>
          <w:sz w:val="24"/>
          <w:szCs w:val="24"/>
        </w:rPr>
        <w:t xml:space="preserve">Деревья должны размещаться на расстоянии не менее 15 м, а кустарники - не менее 5 м от зданий общеобразовательных учреждений. </w:t>
      </w:r>
    </w:p>
    <w:p w:rsidR="008A2C95" w:rsidRDefault="0005561F" w:rsidP="008A2C95">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994D23">
        <w:rPr>
          <w:rFonts w:ascii="Times New Roman" w:hAnsi="Times New Roman"/>
          <w:color w:val="000000"/>
          <w:sz w:val="24"/>
          <w:szCs w:val="24"/>
        </w:rPr>
        <w:t>.6</w:t>
      </w:r>
      <w:r w:rsidR="00C37525">
        <w:rPr>
          <w:rFonts w:ascii="Times New Roman" w:hAnsi="Times New Roman"/>
          <w:color w:val="000000"/>
          <w:sz w:val="24"/>
          <w:szCs w:val="24"/>
        </w:rPr>
        <w:t xml:space="preserve">.2.11. </w:t>
      </w:r>
      <w:r w:rsidR="0055207F" w:rsidRPr="008A2C95">
        <w:rPr>
          <w:rFonts w:ascii="Times New Roman" w:hAnsi="Times New Roman"/>
          <w:sz w:val="24"/>
          <w:szCs w:val="24"/>
        </w:rPr>
        <w:t xml:space="preserve">На земельном участке выделяются следующие зоны: </w:t>
      </w:r>
    </w:p>
    <w:p w:rsidR="008A2C95" w:rsidRDefault="00C37525" w:rsidP="008A2C9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55207F" w:rsidRPr="008A2C95">
        <w:rPr>
          <w:rFonts w:ascii="Times New Roman" w:hAnsi="Times New Roman"/>
          <w:sz w:val="24"/>
          <w:szCs w:val="24"/>
        </w:rPr>
        <w:t xml:space="preserve"> учебно-опытная зона; </w:t>
      </w:r>
    </w:p>
    <w:p w:rsidR="008A2C95" w:rsidRDefault="00C37525" w:rsidP="008A2C9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55207F" w:rsidRPr="008A2C95">
        <w:rPr>
          <w:rFonts w:ascii="Times New Roman" w:hAnsi="Times New Roman"/>
          <w:sz w:val="24"/>
          <w:szCs w:val="24"/>
        </w:rPr>
        <w:t xml:space="preserve"> физкультурно-спортивная зона; </w:t>
      </w:r>
    </w:p>
    <w:p w:rsidR="008A2C95" w:rsidRDefault="00C37525" w:rsidP="008A2C9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55207F" w:rsidRPr="008A2C95">
        <w:rPr>
          <w:rFonts w:ascii="Times New Roman" w:hAnsi="Times New Roman"/>
          <w:sz w:val="24"/>
          <w:szCs w:val="24"/>
        </w:rPr>
        <w:t xml:space="preserve"> зона отдыха; </w:t>
      </w:r>
    </w:p>
    <w:p w:rsidR="008A2C95" w:rsidRDefault="00C37525" w:rsidP="008A2C9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55207F" w:rsidRPr="008A2C95">
        <w:rPr>
          <w:rFonts w:ascii="Times New Roman" w:hAnsi="Times New Roman"/>
          <w:sz w:val="24"/>
          <w:szCs w:val="24"/>
        </w:rPr>
        <w:t xml:space="preserve"> хозяйственная зона. </w:t>
      </w:r>
    </w:p>
    <w:p w:rsidR="00C37525" w:rsidRDefault="0005561F" w:rsidP="008A2C95">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994D23">
        <w:rPr>
          <w:rFonts w:ascii="Times New Roman" w:hAnsi="Times New Roman"/>
          <w:color w:val="000000"/>
          <w:sz w:val="24"/>
          <w:szCs w:val="24"/>
        </w:rPr>
        <w:t>.6</w:t>
      </w:r>
      <w:r w:rsidR="00C37525">
        <w:rPr>
          <w:rFonts w:ascii="Times New Roman" w:hAnsi="Times New Roman"/>
          <w:color w:val="000000"/>
          <w:sz w:val="24"/>
          <w:szCs w:val="24"/>
        </w:rPr>
        <w:t xml:space="preserve">.2.12. </w:t>
      </w:r>
      <w:r w:rsidR="0055207F" w:rsidRPr="008A2C95">
        <w:rPr>
          <w:rFonts w:ascii="Times New Roman" w:hAnsi="Times New Roman"/>
          <w:sz w:val="24"/>
          <w:szCs w:val="24"/>
        </w:rPr>
        <w:t xml:space="preserve">Площадь учебно-опытной зоны должна составлять не более 25 % площади участка. </w:t>
      </w:r>
    </w:p>
    <w:p w:rsidR="008A2C95" w:rsidRDefault="0055207F" w:rsidP="008A2C95">
      <w:pPr>
        <w:spacing w:after="0" w:line="240" w:lineRule="auto"/>
        <w:ind w:firstLine="567"/>
        <w:jc w:val="both"/>
        <w:rPr>
          <w:rFonts w:ascii="Times New Roman" w:hAnsi="Times New Roman"/>
          <w:sz w:val="24"/>
          <w:szCs w:val="24"/>
        </w:rPr>
      </w:pPr>
      <w:r w:rsidRPr="008A2C95">
        <w:rPr>
          <w:rFonts w:ascii="Times New Roman" w:hAnsi="Times New Roman"/>
          <w:sz w:val="24"/>
          <w:szCs w:val="24"/>
        </w:rPr>
        <w:t xml:space="preserve">В учебно-опытную зону рекомендуется включать: </w:t>
      </w:r>
    </w:p>
    <w:p w:rsidR="008A2C95" w:rsidRDefault="00C37525" w:rsidP="008A2C9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55207F" w:rsidRPr="008A2C95">
        <w:rPr>
          <w:rFonts w:ascii="Times New Roman" w:hAnsi="Times New Roman"/>
          <w:sz w:val="24"/>
          <w:szCs w:val="24"/>
        </w:rPr>
        <w:t xml:space="preserve">отдел начальных классов, </w:t>
      </w:r>
    </w:p>
    <w:p w:rsidR="008A2C95" w:rsidRDefault="00C37525" w:rsidP="008A2C9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8A2C95">
        <w:rPr>
          <w:rFonts w:ascii="Times New Roman" w:hAnsi="Times New Roman"/>
          <w:sz w:val="24"/>
          <w:szCs w:val="24"/>
        </w:rPr>
        <w:t xml:space="preserve"> </w:t>
      </w:r>
      <w:r w:rsidR="0055207F" w:rsidRPr="008A2C95">
        <w:rPr>
          <w:rFonts w:ascii="Times New Roman" w:hAnsi="Times New Roman"/>
          <w:sz w:val="24"/>
          <w:szCs w:val="24"/>
        </w:rPr>
        <w:t xml:space="preserve">отдел полевых и овощных культур, </w:t>
      </w:r>
    </w:p>
    <w:p w:rsidR="008A2C95" w:rsidRDefault="00C37525" w:rsidP="008A2C9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8A2C95">
        <w:rPr>
          <w:rFonts w:ascii="Times New Roman" w:hAnsi="Times New Roman"/>
          <w:sz w:val="24"/>
          <w:szCs w:val="24"/>
        </w:rPr>
        <w:t xml:space="preserve"> </w:t>
      </w:r>
      <w:r w:rsidR="0055207F" w:rsidRPr="008A2C95">
        <w:rPr>
          <w:rFonts w:ascii="Times New Roman" w:hAnsi="Times New Roman"/>
          <w:sz w:val="24"/>
          <w:szCs w:val="24"/>
        </w:rPr>
        <w:t xml:space="preserve">отдел плодового сада и питомника, </w:t>
      </w:r>
    </w:p>
    <w:p w:rsidR="008A2C95" w:rsidRDefault="00C37525" w:rsidP="008A2C9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8A2C95">
        <w:rPr>
          <w:rFonts w:ascii="Times New Roman" w:hAnsi="Times New Roman"/>
          <w:sz w:val="24"/>
          <w:szCs w:val="24"/>
        </w:rPr>
        <w:t xml:space="preserve"> </w:t>
      </w:r>
      <w:r w:rsidR="0055207F" w:rsidRPr="008A2C95">
        <w:rPr>
          <w:rFonts w:ascii="Times New Roman" w:hAnsi="Times New Roman"/>
          <w:sz w:val="24"/>
          <w:szCs w:val="24"/>
        </w:rPr>
        <w:t xml:space="preserve">отдел цветочно-декоративных растений, </w:t>
      </w:r>
    </w:p>
    <w:p w:rsidR="008A2C95" w:rsidRDefault="00C37525" w:rsidP="008A2C9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8A2C95">
        <w:rPr>
          <w:rFonts w:ascii="Times New Roman" w:hAnsi="Times New Roman"/>
          <w:sz w:val="24"/>
          <w:szCs w:val="24"/>
        </w:rPr>
        <w:t xml:space="preserve"> </w:t>
      </w:r>
      <w:r w:rsidR="0055207F" w:rsidRPr="008A2C95">
        <w:rPr>
          <w:rFonts w:ascii="Times New Roman" w:hAnsi="Times New Roman"/>
          <w:sz w:val="24"/>
          <w:szCs w:val="24"/>
        </w:rPr>
        <w:t xml:space="preserve">отдел коллекционно-селекционной работы, </w:t>
      </w:r>
    </w:p>
    <w:p w:rsidR="008A2C95" w:rsidRDefault="00C37525" w:rsidP="008A2C9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8A2C95">
        <w:rPr>
          <w:rFonts w:ascii="Times New Roman" w:hAnsi="Times New Roman"/>
          <w:sz w:val="24"/>
          <w:szCs w:val="24"/>
        </w:rPr>
        <w:t xml:space="preserve"> </w:t>
      </w:r>
      <w:r w:rsidR="0055207F" w:rsidRPr="008A2C95">
        <w:rPr>
          <w:rFonts w:ascii="Times New Roman" w:hAnsi="Times New Roman"/>
          <w:sz w:val="24"/>
          <w:szCs w:val="24"/>
        </w:rPr>
        <w:t xml:space="preserve">теплицу с зооуголком, парники, </w:t>
      </w:r>
    </w:p>
    <w:p w:rsidR="008A2C95" w:rsidRDefault="00C37525" w:rsidP="008A2C9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8A2C95">
        <w:rPr>
          <w:rFonts w:ascii="Times New Roman" w:hAnsi="Times New Roman"/>
          <w:sz w:val="24"/>
          <w:szCs w:val="24"/>
        </w:rPr>
        <w:t xml:space="preserve"> </w:t>
      </w:r>
      <w:r w:rsidR="0055207F" w:rsidRPr="008A2C95">
        <w:rPr>
          <w:rFonts w:ascii="Times New Roman" w:hAnsi="Times New Roman"/>
          <w:sz w:val="24"/>
          <w:szCs w:val="24"/>
        </w:rPr>
        <w:t xml:space="preserve">географическую площадку, </w:t>
      </w:r>
    </w:p>
    <w:p w:rsidR="008A2C95" w:rsidRDefault="00C37525" w:rsidP="008A2C9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8A2C95">
        <w:rPr>
          <w:rFonts w:ascii="Times New Roman" w:hAnsi="Times New Roman"/>
          <w:sz w:val="24"/>
          <w:szCs w:val="24"/>
        </w:rPr>
        <w:t xml:space="preserve"> </w:t>
      </w:r>
      <w:r w:rsidR="0055207F" w:rsidRPr="008A2C95">
        <w:rPr>
          <w:rFonts w:ascii="Times New Roman" w:hAnsi="Times New Roman"/>
          <w:sz w:val="24"/>
          <w:szCs w:val="24"/>
        </w:rPr>
        <w:t xml:space="preserve">площадку для занятий биологией на воздухе (с навесом). </w:t>
      </w:r>
    </w:p>
    <w:p w:rsidR="008A2C95" w:rsidRDefault="0055207F" w:rsidP="008A2C95">
      <w:pPr>
        <w:spacing w:after="0" w:line="240" w:lineRule="auto"/>
        <w:ind w:firstLine="567"/>
        <w:jc w:val="both"/>
        <w:rPr>
          <w:rFonts w:ascii="Times New Roman" w:hAnsi="Times New Roman"/>
          <w:sz w:val="24"/>
          <w:szCs w:val="24"/>
        </w:rPr>
      </w:pPr>
      <w:r w:rsidRPr="008A2C95">
        <w:rPr>
          <w:rFonts w:ascii="Times New Roman" w:hAnsi="Times New Roman"/>
          <w:sz w:val="24"/>
          <w:szCs w:val="24"/>
        </w:rPr>
        <w:t xml:space="preserve">В условиях дефицита территории учебно-опытная зона может быть сокращена за счет строительства на участке павильонов, теплиц и оранжерей, органически связанных с комплексом кабинетов биологии и химии. </w:t>
      </w:r>
    </w:p>
    <w:p w:rsidR="00C37525" w:rsidRDefault="0005561F" w:rsidP="008A2C95">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994D23">
        <w:rPr>
          <w:rFonts w:ascii="Times New Roman" w:hAnsi="Times New Roman"/>
          <w:color w:val="000000"/>
          <w:sz w:val="24"/>
          <w:szCs w:val="24"/>
        </w:rPr>
        <w:t>.6</w:t>
      </w:r>
      <w:r w:rsidR="00C37525">
        <w:rPr>
          <w:rFonts w:ascii="Times New Roman" w:hAnsi="Times New Roman"/>
          <w:color w:val="000000"/>
          <w:sz w:val="24"/>
          <w:szCs w:val="24"/>
        </w:rPr>
        <w:t>.2.1</w:t>
      </w:r>
      <w:r w:rsidR="00E22E4F">
        <w:rPr>
          <w:rFonts w:ascii="Times New Roman" w:hAnsi="Times New Roman"/>
          <w:color w:val="000000"/>
          <w:sz w:val="24"/>
          <w:szCs w:val="24"/>
        </w:rPr>
        <w:t>3</w:t>
      </w:r>
      <w:r w:rsidR="00C37525">
        <w:rPr>
          <w:rFonts w:ascii="Times New Roman" w:hAnsi="Times New Roman"/>
          <w:color w:val="000000"/>
          <w:sz w:val="24"/>
          <w:szCs w:val="24"/>
        </w:rPr>
        <w:t xml:space="preserve">. </w:t>
      </w:r>
      <w:r w:rsidR="0055207F" w:rsidRPr="008A2C95">
        <w:rPr>
          <w:rFonts w:ascii="Times New Roman" w:hAnsi="Times New Roman"/>
          <w:sz w:val="24"/>
          <w:szCs w:val="24"/>
        </w:rPr>
        <w:t xml:space="preserve">Физкультурно-спортивную зону следует размещать на расстоянии не менее 25 м от здания учреждения, за полосой зеленых насаждений. </w:t>
      </w:r>
    </w:p>
    <w:p w:rsidR="00C37525" w:rsidRDefault="0055207F" w:rsidP="008A2C95">
      <w:pPr>
        <w:spacing w:after="0" w:line="240" w:lineRule="auto"/>
        <w:ind w:firstLine="567"/>
        <w:jc w:val="both"/>
        <w:rPr>
          <w:rFonts w:ascii="Times New Roman" w:hAnsi="Times New Roman"/>
          <w:sz w:val="24"/>
          <w:szCs w:val="24"/>
        </w:rPr>
      </w:pPr>
      <w:r w:rsidRPr="008A2C95">
        <w:rPr>
          <w:rFonts w:ascii="Times New Roman" w:hAnsi="Times New Roman"/>
          <w:sz w:val="24"/>
          <w:szCs w:val="24"/>
        </w:rPr>
        <w:t xml:space="preserve">При наличии ограждения высотой 3 м указанное расстояние может быть сокращено до 15 м. </w:t>
      </w:r>
    </w:p>
    <w:p w:rsidR="00E9313C" w:rsidRDefault="0055207F" w:rsidP="008A2C95">
      <w:pPr>
        <w:spacing w:after="0" w:line="240" w:lineRule="auto"/>
        <w:ind w:firstLine="567"/>
        <w:jc w:val="both"/>
        <w:rPr>
          <w:rFonts w:ascii="Times New Roman" w:hAnsi="Times New Roman"/>
          <w:sz w:val="24"/>
          <w:szCs w:val="24"/>
        </w:rPr>
      </w:pPr>
      <w:r w:rsidRPr="008A2C95">
        <w:rPr>
          <w:rFonts w:ascii="Times New Roman" w:hAnsi="Times New Roman"/>
          <w:sz w:val="24"/>
          <w:szCs w:val="24"/>
        </w:rPr>
        <w:t xml:space="preserve">Площадки для занятий отдельными видами физкультурно-спортивных занятий можно размещать на расстоянии не менее 10 м. </w:t>
      </w:r>
    </w:p>
    <w:p w:rsidR="00C37525" w:rsidRDefault="0005561F" w:rsidP="008A2C95">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994D23">
        <w:rPr>
          <w:rFonts w:ascii="Times New Roman" w:hAnsi="Times New Roman"/>
          <w:color w:val="000000"/>
          <w:sz w:val="24"/>
          <w:szCs w:val="24"/>
        </w:rPr>
        <w:t>.6</w:t>
      </w:r>
      <w:r w:rsidR="00C37525">
        <w:rPr>
          <w:rFonts w:ascii="Times New Roman" w:hAnsi="Times New Roman"/>
          <w:color w:val="000000"/>
          <w:sz w:val="24"/>
          <w:szCs w:val="24"/>
        </w:rPr>
        <w:t>.2.1</w:t>
      </w:r>
      <w:r w:rsidR="00E22E4F">
        <w:rPr>
          <w:rFonts w:ascii="Times New Roman" w:hAnsi="Times New Roman"/>
          <w:color w:val="000000"/>
          <w:sz w:val="24"/>
          <w:szCs w:val="24"/>
        </w:rPr>
        <w:t>4</w:t>
      </w:r>
      <w:r w:rsidR="00C37525">
        <w:rPr>
          <w:rFonts w:ascii="Times New Roman" w:hAnsi="Times New Roman"/>
          <w:color w:val="000000"/>
          <w:sz w:val="24"/>
          <w:szCs w:val="24"/>
        </w:rPr>
        <w:t xml:space="preserve">. </w:t>
      </w:r>
      <w:r w:rsidR="0055207F" w:rsidRPr="008A2C95">
        <w:rPr>
          <w:rFonts w:ascii="Times New Roman" w:hAnsi="Times New Roman"/>
          <w:sz w:val="24"/>
          <w:szCs w:val="24"/>
        </w:rPr>
        <w:t xml:space="preserve">Зону отдыха, в том числе площадки для подвижных игр и тихого отдыха, следует размещать вблизи сада, зеленых насаждений, в отдалении от спортивной и хозяйственной зон. </w:t>
      </w:r>
    </w:p>
    <w:p w:rsidR="00E9313C" w:rsidRDefault="0055207F" w:rsidP="008A2C95">
      <w:pPr>
        <w:spacing w:after="0" w:line="240" w:lineRule="auto"/>
        <w:ind w:firstLine="567"/>
        <w:jc w:val="both"/>
        <w:rPr>
          <w:rFonts w:ascii="Times New Roman" w:hAnsi="Times New Roman"/>
          <w:sz w:val="24"/>
          <w:szCs w:val="24"/>
        </w:rPr>
      </w:pPr>
      <w:r w:rsidRPr="008A2C95">
        <w:rPr>
          <w:rFonts w:ascii="Times New Roman" w:hAnsi="Times New Roman"/>
          <w:sz w:val="24"/>
          <w:szCs w:val="24"/>
        </w:rPr>
        <w:t xml:space="preserve">Площадки для подвижных игр и отдыха следует проектировать вблизи выходов из здания (для максимального использования их во время перемен). </w:t>
      </w:r>
    </w:p>
    <w:p w:rsidR="00E9313C" w:rsidRDefault="0005561F" w:rsidP="008A2C95">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994D23">
        <w:rPr>
          <w:rFonts w:ascii="Times New Roman" w:hAnsi="Times New Roman"/>
          <w:color w:val="000000"/>
          <w:sz w:val="24"/>
          <w:szCs w:val="24"/>
        </w:rPr>
        <w:t>.6</w:t>
      </w:r>
      <w:r w:rsidR="00C37525">
        <w:rPr>
          <w:rFonts w:ascii="Times New Roman" w:hAnsi="Times New Roman"/>
          <w:color w:val="000000"/>
          <w:sz w:val="24"/>
          <w:szCs w:val="24"/>
        </w:rPr>
        <w:t>.2.1</w:t>
      </w:r>
      <w:r w:rsidR="00E22E4F">
        <w:rPr>
          <w:rFonts w:ascii="Times New Roman" w:hAnsi="Times New Roman"/>
          <w:color w:val="000000"/>
          <w:sz w:val="24"/>
          <w:szCs w:val="24"/>
        </w:rPr>
        <w:t>5</w:t>
      </w:r>
      <w:r w:rsidR="00C37525">
        <w:rPr>
          <w:rFonts w:ascii="Times New Roman" w:hAnsi="Times New Roman"/>
          <w:color w:val="000000"/>
          <w:sz w:val="24"/>
          <w:szCs w:val="24"/>
        </w:rPr>
        <w:t xml:space="preserve">. </w:t>
      </w:r>
      <w:r w:rsidR="0055207F" w:rsidRPr="008A2C95">
        <w:rPr>
          <w:rFonts w:ascii="Times New Roman" w:hAnsi="Times New Roman"/>
          <w:sz w:val="24"/>
          <w:szCs w:val="24"/>
        </w:rPr>
        <w:t xml:space="preserve">Хозяйственную зону следует размещать со стороны входа в производственные помещения столовой (буфета) на границе участка на расстоянии от здания общеобразовательного учреждения не менее 35 м, ограждать зелеными насаждениями и предусматривать самостоятельный въезд с улицы. </w:t>
      </w:r>
    </w:p>
    <w:p w:rsidR="00E9313C" w:rsidRDefault="0005561F" w:rsidP="008A2C95">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994D23">
        <w:rPr>
          <w:rFonts w:ascii="Times New Roman" w:hAnsi="Times New Roman"/>
          <w:color w:val="000000"/>
          <w:sz w:val="24"/>
          <w:szCs w:val="24"/>
        </w:rPr>
        <w:t>.6</w:t>
      </w:r>
      <w:r w:rsidR="00C37525">
        <w:rPr>
          <w:rFonts w:ascii="Times New Roman" w:hAnsi="Times New Roman"/>
          <w:color w:val="000000"/>
          <w:sz w:val="24"/>
          <w:szCs w:val="24"/>
        </w:rPr>
        <w:t>.2.1</w:t>
      </w:r>
      <w:r w:rsidR="00E22E4F">
        <w:rPr>
          <w:rFonts w:ascii="Times New Roman" w:hAnsi="Times New Roman"/>
          <w:color w:val="000000"/>
          <w:sz w:val="24"/>
          <w:szCs w:val="24"/>
        </w:rPr>
        <w:t>6</w:t>
      </w:r>
      <w:r w:rsidR="00C37525">
        <w:rPr>
          <w:rFonts w:ascii="Times New Roman" w:hAnsi="Times New Roman"/>
          <w:color w:val="000000"/>
          <w:sz w:val="24"/>
          <w:szCs w:val="24"/>
        </w:rPr>
        <w:t xml:space="preserve">. </w:t>
      </w:r>
      <w:r w:rsidR="0055207F" w:rsidRPr="008A2C95">
        <w:rPr>
          <w:rFonts w:ascii="Times New Roman" w:hAnsi="Times New Roman"/>
          <w:sz w:val="24"/>
          <w:szCs w:val="24"/>
        </w:rPr>
        <w:t xml:space="preserve">Для мусоросборников должна предусматриваться бетонированная площадка на расстоянии не менее 25 м от окон и входа в столовую (буфет). </w:t>
      </w:r>
    </w:p>
    <w:p w:rsidR="00C37525" w:rsidRDefault="0005561F" w:rsidP="008A2C95">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994D23">
        <w:rPr>
          <w:rFonts w:ascii="Times New Roman" w:hAnsi="Times New Roman"/>
          <w:color w:val="000000"/>
          <w:sz w:val="24"/>
          <w:szCs w:val="24"/>
        </w:rPr>
        <w:t>.6</w:t>
      </w:r>
      <w:r w:rsidR="00C37525">
        <w:rPr>
          <w:rFonts w:ascii="Times New Roman" w:hAnsi="Times New Roman"/>
          <w:color w:val="000000"/>
          <w:sz w:val="24"/>
          <w:szCs w:val="24"/>
        </w:rPr>
        <w:t>.2.1</w:t>
      </w:r>
      <w:r w:rsidR="00E22E4F">
        <w:rPr>
          <w:rFonts w:ascii="Times New Roman" w:hAnsi="Times New Roman"/>
          <w:color w:val="000000"/>
          <w:sz w:val="24"/>
          <w:szCs w:val="24"/>
        </w:rPr>
        <w:t>7</w:t>
      </w:r>
      <w:r w:rsidR="00C37525">
        <w:rPr>
          <w:rFonts w:ascii="Times New Roman" w:hAnsi="Times New Roman"/>
          <w:color w:val="000000"/>
          <w:sz w:val="24"/>
          <w:szCs w:val="24"/>
        </w:rPr>
        <w:t xml:space="preserve">. </w:t>
      </w:r>
      <w:r w:rsidR="0055207F" w:rsidRPr="008A2C95">
        <w:rPr>
          <w:rFonts w:ascii="Times New Roman" w:hAnsi="Times New Roman"/>
          <w:sz w:val="24"/>
          <w:szCs w:val="24"/>
        </w:rPr>
        <w:t xml:space="preserve">Водоснабжение и канализация в общеобразовательных учреждениях должны быть централизованными, теплоснабжение - от ТЭЦ, районных или местных котельных. </w:t>
      </w:r>
    </w:p>
    <w:p w:rsidR="00E9313C" w:rsidRDefault="0055207F" w:rsidP="008A2C95">
      <w:pPr>
        <w:spacing w:after="0" w:line="240" w:lineRule="auto"/>
        <w:ind w:firstLine="567"/>
        <w:jc w:val="both"/>
        <w:rPr>
          <w:rFonts w:ascii="Times New Roman" w:hAnsi="Times New Roman"/>
          <w:sz w:val="24"/>
          <w:szCs w:val="24"/>
        </w:rPr>
      </w:pPr>
      <w:r w:rsidRPr="008A2C95">
        <w:rPr>
          <w:rFonts w:ascii="Times New Roman" w:hAnsi="Times New Roman"/>
          <w:sz w:val="24"/>
          <w:szCs w:val="24"/>
        </w:rPr>
        <w:t xml:space="preserve">При отсутствии централизованного тепло- и водоснабжения котельная и сооружения водоснабжения могут размещаться на территории хозяйственной зоны общеобразовательного учреждения. </w:t>
      </w:r>
    </w:p>
    <w:p w:rsidR="00E9313C" w:rsidRDefault="0055207F" w:rsidP="008A2C95">
      <w:pPr>
        <w:spacing w:after="0" w:line="240" w:lineRule="auto"/>
        <w:ind w:firstLine="567"/>
        <w:jc w:val="both"/>
        <w:rPr>
          <w:rFonts w:ascii="Times New Roman" w:hAnsi="Times New Roman"/>
          <w:sz w:val="24"/>
          <w:szCs w:val="24"/>
        </w:rPr>
      </w:pPr>
      <w:r w:rsidRPr="008A2C95">
        <w:rPr>
          <w:rFonts w:ascii="Times New Roman" w:hAnsi="Times New Roman"/>
          <w:sz w:val="24"/>
          <w:szCs w:val="24"/>
        </w:rPr>
        <w:t>При отсутствии централизованной сети канализации в сельс</w:t>
      </w:r>
      <w:r w:rsidR="008805A0">
        <w:rPr>
          <w:rFonts w:ascii="Times New Roman" w:hAnsi="Times New Roman"/>
          <w:sz w:val="24"/>
          <w:szCs w:val="24"/>
        </w:rPr>
        <w:t xml:space="preserve">ких поселениях </w:t>
      </w:r>
      <w:r w:rsidRPr="008A2C95">
        <w:rPr>
          <w:rFonts w:ascii="Times New Roman" w:hAnsi="Times New Roman"/>
          <w:sz w:val="24"/>
          <w:szCs w:val="24"/>
        </w:rPr>
        <w:t xml:space="preserve"> поселениях следует проектировать местные системы канализация с локальными очистными сооружениями. </w:t>
      </w:r>
    </w:p>
    <w:p w:rsidR="00E9313C" w:rsidRDefault="0005561F" w:rsidP="008A2C95">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994D23">
        <w:rPr>
          <w:rFonts w:ascii="Times New Roman" w:hAnsi="Times New Roman"/>
          <w:color w:val="000000"/>
          <w:sz w:val="24"/>
          <w:szCs w:val="24"/>
        </w:rPr>
        <w:t>.6</w:t>
      </w:r>
      <w:r w:rsidR="00C37525">
        <w:rPr>
          <w:rFonts w:ascii="Times New Roman" w:hAnsi="Times New Roman"/>
          <w:color w:val="000000"/>
          <w:sz w:val="24"/>
          <w:szCs w:val="24"/>
        </w:rPr>
        <w:t>.2.1</w:t>
      </w:r>
      <w:r w:rsidR="00E22E4F">
        <w:rPr>
          <w:rFonts w:ascii="Times New Roman" w:hAnsi="Times New Roman"/>
          <w:color w:val="000000"/>
          <w:sz w:val="24"/>
          <w:szCs w:val="24"/>
        </w:rPr>
        <w:t>8</w:t>
      </w:r>
      <w:r w:rsidR="00C37525">
        <w:rPr>
          <w:rFonts w:ascii="Times New Roman" w:hAnsi="Times New Roman"/>
          <w:color w:val="000000"/>
          <w:sz w:val="24"/>
          <w:szCs w:val="24"/>
        </w:rPr>
        <w:t xml:space="preserve">. </w:t>
      </w:r>
      <w:r w:rsidR="0055207F" w:rsidRPr="008A2C95">
        <w:rPr>
          <w:rFonts w:ascii="Times New Roman" w:hAnsi="Times New Roman"/>
          <w:sz w:val="24"/>
          <w:szCs w:val="24"/>
        </w:rPr>
        <w:t xml:space="preserve">На земельных участках следует предусматривать подъезды для пожарных машин к зданиям, а также обеспечить возможность объезда вокруг зданий. </w:t>
      </w:r>
    </w:p>
    <w:p w:rsidR="00E9313C" w:rsidRDefault="0005561F" w:rsidP="008A2C95">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994D23">
        <w:rPr>
          <w:rFonts w:ascii="Times New Roman" w:hAnsi="Times New Roman"/>
          <w:color w:val="000000"/>
          <w:sz w:val="24"/>
          <w:szCs w:val="24"/>
        </w:rPr>
        <w:t>.6</w:t>
      </w:r>
      <w:r w:rsidR="00E22E4F">
        <w:rPr>
          <w:rFonts w:ascii="Times New Roman" w:hAnsi="Times New Roman"/>
          <w:color w:val="000000"/>
          <w:sz w:val="24"/>
          <w:szCs w:val="24"/>
        </w:rPr>
        <w:t>.2.19</w:t>
      </w:r>
      <w:r w:rsidR="00C37525">
        <w:rPr>
          <w:rFonts w:ascii="Times New Roman" w:hAnsi="Times New Roman"/>
          <w:color w:val="000000"/>
          <w:sz w:val="24"/>
          <w:szCs w:val="24"/>
        </w:rPr>
        <w:t xml:space="preserve">. </w:t>
      </w:r>
      <w:r w:rsidR="0055207F" w:rsidRPr="008A2C95">
        <w:rPr>
          <w:rFonts w:ascii="Times New Roman" w:hAnsi="Times New Roman"/>
          <w:sz w:val="24"/>
          <w:szCs w:val="24"/>
        </w:rPr>
        <w:t xml:space="preserve">На периферии участка или вблизи него преимущественно со стороны хозяйственной зоны следует предусматривать стоянку автомашин для педагогов и сотрудников. </w:t>
      </w:r>
    </w:p>
    <w:p w:rsidR="0055207F" w:rsidRPr="008A2C95" w:rsidRDefault="0005561F" w:rsidP="008A2C95">
      <w:pPr>
        <w:spacing w:after="0" w:line="240" w:lineRule="auto"/>
        <w:ind w:firstLine="567"/>
        <w:jc w:val="both"/>
        <w:rPr>
          <w:rFonts w:ascii="Times New Roman" w:hAnsi="Times New Roman"/>
          <w:b/>
          <w:sz w:val="24"/>
          <w:szCs w:val="24"/>
          <w:highlight w:val="yellow"/>
        </w:rPr>
      </w:pPr>
      <w:r>
        <w:rPr>
          <w:rFonts w:ascii="Times New Roman" w:hAnsi="Times New Roman"/>
          <w:color w:val="000000"/>
          <w:sz w:val="24"/>
          <w:szCs w:val="24"/>
        </w:rPr>
        <w:t>6</w:t>
      </w:r>
      <w:r w:rsidR="00994D23">
        <w:rPr>
          <w:rFonts w:ascii="Times New Roman" w:hAnsi="Times New Roman"/>
          <w:color w:val="000000"/>
          <w:sz w:val="24"/>
          <w:szCs w:val="24"/>
        </w:rPr>
        <w:t>.6</w:t>
      </w:r>
      <w:r w:rsidR="00E22E4F">
        <w:rPr>
          <w:rFonts w:ascii="Times New Roman" w:hAnsi="Times New Roman"/>
          <w:color w:val="000000"/>
          <w:sz w:val="24"/>
          <w:szCs w:val="24"/>
        </w:rPr>
        <w:t>.2.20</w:t>
      </w:r>
      <w:r w:rsidR="00C37525">
        <w:rPr>
          <w:rFonts w:ascii="Times New Roman" w:hAnsi="Times New Roman"/>
          <w:color w:val="000000"/>
          <w:sz w:val="24"/>
          <w:szCs w:val="24"/>
        </w:rPr>
        <w:t xml:space="preserve">. </w:t>
      </w:r>
      <w:r w:rsidR="0055207F" w:rsidRPr="008A2C95">
        <w:rPr>
          <w:rFonts w:ascii="Times New Roman" w:hAnsi="Times New Roman"/>
          <w:sz w:val="24"/>
          <w:szCs w:val="24"/>
        </w:rPr>
        <w:t>Вблизи главного входа рекомендуется предусматривать мощеную площадку для сбора учащихся и проведения торжественных мероприятий</w:t>
      </w:r>
    </w:p>
    <w:p w:rsidR="00C73484" w:rsidRDefault="0005561F" w:rsidP="00C73484">
      <w:pPr>
        <w:suppressAutoHyphen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994D23">
        <w:rPr>
          <w:rFonts w:ascii="Times New Roman" w:hAnsi="Times New Roman"/>
          <w:color w:val="000000"/>
          <w:sz w:val="24"/>
          <w:szCs w:val="24"/>
        </w:rPr>
        <w:t>.6</w:t>
      </w:r>
      <w:r w:rsidR="00C37525">
        <w:rPr>
          <w:rFonts w:ascii="Times New Roman" w:hAnsi="Times New Roman"/>
          <w:color w:val="000000"/>
          <w:sz w:val="24"/>
          <w:szCs w:val="24"/>
        </w:rPr>
        <w:t>.2.2</w:t>
      </w:r>
      <w:r w:rsidR="00E22E4F">
        <w:rPr>
          <w:rFonts w:ascii="Times New Roman" w:hAnsi="Times New Roman"/>
          <w:color w:val="000000"/>
          <w:sz w:val="24"/>
          <w:szCs w:val="24"/>
        </w:rPr>
        <w:t>1</w:t>
      </w:r>
      <w:r w:rsidR="00C37525">
        <w:rPr>
          <w:rFonts w:ascii="Times New Roman" w:hAnsi="Times New Roman"/>
          <w:color w:val="000000"/>
          <w:sz w:val="24"/>
          <w:szCs w:val="24"/>
        </w:rPr>
        <w:t xml:space="preserve">. </w:t>
      </w:r>
      <w:r w:rsidR="00C73484" w:rsidRPr="003619AC">
        <w:rPr>
          <w:rFonts w:ascii="Times New Roman" w:hAnsi="Times New Roman"/>
          <w:color w:val="000000"/>
          <w:sz w:val="24"/>
          <w:szCs w:val="24"/>
        </w:rPr>
        <w:t>Вместимость вновь строящихся общеобразовательных организаций должна быть рассчитана для обучения только в одну смену.</w:t>
      </w:r>
    </w:p>
    <w:p w:rsidR="00C37525" w:rsidRPr="003A388E" w:rsidRDefault="0005561F" w:rsidP="00C73484">
      <w:pPr>
        <w:suppressAutoHyphens/>
        <w:autoSpaceDE w:val="0"/>
        <w:autoSpaceDN w:val="0"/>
        <w:adjustRightInd w:val="0"/>
        <w:spacing w:after="0" w:line="240" w:lineRule="auto"/>
        <w:ind w:firstLine="567"/>
        <w:jc w:val="both"/>
        <w:rPr>
          <w:rFonts w:ascii="Times New Roman" w:hAnsi="Times New Roman"/>
          <w:color w:val="C0504D" w:themeColor="accent2"/>
          <w:sz w:val="24"/>
          <w:szCs w:val="24"/>
        </w:rPr>
      </w:pPr>
      <w:r>
        <w:rPr>
          <w:rFonts w:ascii="Times New Roman" w:hAnsi="Times New Roman"/>
          <w:color w:val="000000"/>
          <w:sz w:val="24"/>
          <w:szCs w:val="24"/>
        </w:rPr>
        <w:t>6</w:t>
      </w:r>
      <w:r w:rsidR="00994D23">
        <w:rPr>
          <w:rFonts w:ascii="Times New Roman" w:hAnsi="Times New Roman"/>
          <w:color w:val="000000"/>
          <w:sz w:val="24"/>
          <w:szCs w:val="24"/>
        </w:rPr>
        <w:t>.6</w:t>
      </w:r>
      <w:r w:rsidR="00C37525">
        <w:rPr>
          <w:rFonts w:ascii="Times New Roman" w:hAnsi="Times New Roman"/>
          <w:color w:val="000000"/>
          <w:sz w:val="24"/>
          <w:szCs w:val="24"/>
        </w:rPr>
        <w:t>.2.2</w:t>
      </w:r>
      <w:r w:rsidR="00E22E4F">
        <w:rPr>
          <w:rFonts w:ascii="Times New Roman" w:hAnsi="Times New Roman"/>
          <w:color w:val="000000"/>
          <w:sz w:val="24"/>
          <w:szCs w:val="24"/>
        </w:rPr>
        <w:t>2</w:t>
      </w:r>
      <w:r w:rsidR="00C37525">
        <w:rPr>
          <w:rFonts w:ascii="Times New Roman" w:hAnsi="Times New Roman"/>
          <w:color w:val="000000"/>
          <w:sz w:val="24"/>
          <w:szCs w:val="24"/>
        </w:rPr>
        <w:t xml:space="preserve">. Уровень обеспеченности общеобразовательными учреждениями и размер их земельного участка следует принимать </w:t>
      </w:r>
      <w:r w:rsidR="003A388E" w:rsidRPr="003A388E">
        <w:rPr>
          <w:rFonts w:ascii="Times New Roman" w:hAnsi="Times New Roman"/>
          <w:sz w:val="24"/>
          <w:szCs w:val="24"/>
        </w:rPr>
        <w:t>(кол. мест на 1 тыс. чел. – 99 места, в том числе, для 10-11 классов - 18 мест)</w:t>
      </w:r>
      <w:r w:rsidR="003A388E" w:rsidRPr="003A388E">
        <w:rPr>
          <w:rFonts w:ascii="Times New Roman" w:hAnsi="Times New Roman"/>
          <w:color w:val="000000"/>
          <w:sz w:val="24"/>
          <w:szCs w:val="24"/>
        </w:rPr>
        <w:t xml:space="preserve"> </w:t>
      </w:r>
      <w:r w:rsidR="003A388E">
        <w:rPr>
          <w:rFonts w:ascii="Times New Roman" w:hAnsi="Times New Roman"/>
          <w:color w:val="000000"/>
          <w:sz w:val="24"/>
          <w:szCs w:val="24"/>
        </w:rPr>
        <w:t xml:space="preserve">по </w:t>
      </w:r>
      <w:r w:rsidR="003A388E" w:rsidRPr="00AD62B8">
        <w:rPr>
          <w:rFonts w:ascii="Times New Roman" w:hAnsi="Times New Roman"/>
          <w:i/>
          <w:color w:val="000000"/>
          <w:sz w:val="24"/>
          <w:szCs w:val="24"/>
        </w:rPr>
        <w:t>табл.1</w:t>
      </w:r>
      <w:r w:rsidR="00B462E0">
        <w:rPr>
          <w:rFonts w:ascii="Times New Roman" w:hAnsi="Times New Roman"/>
          <w:i/>
          <w:color w:val="000000"/>
          <w:sz w:val="24"/>
          <w:szCs w:val="24"/>
        </w:rPr>
        <w:t>34</w:t>
      </w:r>
      <w:r w:rsidR="003A388E" w:rsidRPr="003A388E">
        <w:rPr>
          <w:rFonts w:ascii="Times New Roman" w:hAnsi="Times New Roman"/>
          <w:color w:val="000000"/>
          <w:sz w:val="24"/>
          <w:szCs w:val="24"/>
        </w:rPr>
        <w:t>.</w:t>
      </w:r>
    </w:p>
    <w:p w:rsidR="00FB09E4" w:rsidRPr="008F0077" w:rsidRDefault="00FB09E4" w:rsidP="003A388E">
      <w:pPr>
        <w:spacing w:after="0" w:line="240" w:lineRule="auto"/>
        <w:jc w:val="right"/>
        <w:rPr>
          <w:rFonts w:ascii="Times New Roman" w:hAnsi="Times New Roman"/>
          <w:color w:val="000000" w:themeColor="text1"/>
          <w:sz w:val="8"/>
          <w:szCs w:val="8"/>
        </w:rPr>
      </w:pPr>
      <w:r w:rsidRPr="00C15C09">
        <w:rPr>
          <w:rFonts w:ascii="Times New Roman" w:hAnsi="Times New Roman"/>
          <w:i/>
          <w:sz w:val="24"/>
          <w:szCs w:val="24"/>
        </w:rPr>
        <w:t>Таблица</w:t>
      </w:r>
      <w:r w:rsidR="00AF5FF4" w:rsidRPr="00C15C09">
        <w:rPr>
          <w:rFonts w:ascii="Times New Roman" w:hAnsi="Times New Roman"/>
          <w:i/>
          <w:sz w:val="24"/>
          <w:szCs w:val="24"/>
        </w:rPr>
        <w:t xml:space="preserve"> </w:t>
      </w:r>
      <w:r w:rsidR="00E22E4F">
        <w:rPr>
          <w:rFonts w:ascii="Times New Roman" w:hAnsi="Times New Roman"/>
          <w:i/>
          <w:sz w:val="24"/>
          <w:szCs w:val="24"/>
        </w:rPr>
        <w:t>1</w:t>
      </w:r>
      <w:r w:rsidR="00B462E0">
        <w:rPr>
          <w:rFonts w:ascii="Times New Roman" w:hAnsi="Times New Roman"/>
          <w:i/>
          <w:sz w:val="24"/>
          <w:szCs w:val="24"/>
        </w:rPr>
        <w:t>34</w:t>
      </w:r>
      <w:r w:rsidRPr="00C15C09">
        <w:rPr>
          <w:rFonts w:ascii="Times New Roman" w:hAnsi="Times New Roman"/>
          <w:i/>
          <w:sz w:val="24"/>
          <w:szCs w:val="24"/>
        </w:rPr>
        <w:t>.</w:t>
      </w:r>
      <w:r w:rsidR="008F0077" w:rsidRPr="00994D23">
        <w:rPr>
          <w:rFonts w:ascii="Times New Roman" w:hAnsi="Times New Roman"/>
          <w:b/>
          <w:i/>
          <w:sz w:val="24"/>
          <w:szCs w:val="24"/>
        </w:rPr>
        <w:t xml:space="preserve"> </w:t>
      </w:r>
      <w:r w:rsidR="008F0077">
        <w:rPr>
          <w:rFonts w:ascii="Times New Roman" w:hAnsi="Times New Roman"/>
          <w:color w:val="000000" w:themeColor="text1"/>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812"/>
      </w:tblGrid>
      <w:tr w:rsidR="00FB09E4" w:rsidRPr="00F21311" w:rsidTr="008F0077">
        <w:tc>
          <w:tcPr>
            <w:tcW w:w="354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FB09E4" w:rsidRPr="00326D88" w:rsidRDefault="00FB09E4" w:rsidP="0096204E">
            <w:pPr>
              <w:spacing w:after="0" w:line="240" w:lineRule="auto"/>
              <w:jc w:val="center"/>
              <w:rPr>
                <w:rFonts w:ascii="Times New Roman" w:hAnsi="Times New Roman"/>
              </w:rPr>
            </w:pPr>
            <w:r w:rsidRPr="00326D88">
              <w:rPr>
                <w:rFonts w:ascii="Times New Roman" w:hAnsi="Times New Roman"/>
              </w:rPr>
              <w:t>Уровень обеспеченности</w:t>
            </w:r>
          </w:p>
        </w:tc>
        <w:tc>
          <w:tcPr>
            <w:tcW w:w="581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FB09E4" w:rsidRPr="00326D88" w:rsidRDefault="00FB09E4" w:rsidP="0096204E">
            <w:pPr>
              <w:spacing w:after="0" w:line="240" w:lineRule="auto"/>
              <w:jc w:val="center"/>
              <w:rPr>
                <w:rFonts w:ascii="Times New Roman" w:hAnsi="Times New Roman"/>
              </w:rPr>
            </w:pPr>
            <w:r w:rsidRPr="00326D88">
              <w:rPr>
                <w:rFonts w:ascii="Times New Roman" w:hAnsi="Times New Roman"/>
              </w:rPr>
              <w:t>Размер земельного участка</w:t>
            </w:r>
          </w:p>
        </w:tc>
      </w:tr>
      <w:tr w:rsidR="00FB09E4" w:rsidRPr="00F21311" w:rsidTr="00952A91">
        <w:tc>
          <w:tcPr>
            <w:tcW w:w="3544" w:type="dxa"/>
            <w:tcBorders>
              <w:top w:val="single" w:sz="4" w:space="0" w:color="auto"/>
              <w:left w:val="single" w:sz="4" w:space="0" w:color="auto"/>
              <w:bottom w:val="single" w:sz="4" w:space="0" w:color="auto"/>
              <w:right w:val="single" w:sz="4" w:space="0" w:color="auto"/>
            </w:tcBorders>
          </w:tcPr>
          <w:p w:rsidR="00FB09E4" w:rsidRPr="00326D88" w:rsidRDefault="00FB09E4" w:rsidP="0096204E">
            <w:pPr>
              <w:spacing w:after="0" w:line="240" w:lineRule="auto"/>
              <w:jc w:val="center"/>
              <w:rPr>
                <w:rFonts w:ascii="Times New Roman" w:hAnsi="Times New Roman"/>
              </w:rPr>
            </w:pPr>
            <w:r>
              <w:rPr>
                <w:rFonts w:ascii="Times New Roman" w:hAnsi="Times New Roman"/>
              </w:rPr>
              <w:t>У</w:t>
            </w:r>
            <w:r w:rsidRPr="00326D88">
              <w:rPr>
                <w:rFonts w:ascii="Times New Roman" w:hAnsi="Times New Roman"/>
              </w:rPr>
              <w:t>ровень охвата</w:t>
            </w:r>
          </w:p>
          <w:p w:rsidR="00FB09E4" w:rsidRPr="00326D88" w:rsidRDefault="00FB09E4" w:rsidP="0096204E">
            <w:pPr>
              <w:spacing w:after="0" w:line="240" w:lineRule="auto"/>
              <w:jc w:val="center"/>
              <w:rPr>
                <w:rFonts w:ascii="Times New Roman" w:hAnsi="Times New Roman"/>
              </w:rPr>
            </w:pPr>
            <w:r w:rsidRPr="00326D88">
              <w:rPr>
                <w:rFonts w:ascii="Times New Roman" w:hAnsi="Times New Roman"/>
              </w:rPr>
              <w:t>школьников I - XI</w:t>
            </w:r>
          </w:p>
          <w:p w:rsidR="00FB09E4" w:rsidRPr="00326D88" w:rsidRDefault="00FB09E4" w:rsidP="0096204E">
            <w:pPr>
              <w:spacing w:after="0" w:line="240" w:lineRule="auto"/>
              <w:jc w:val="center"/>
              <w:rPr>
                <w:rFonts w:ascii="Times New Roman" w:hAnsi="Times New Roman"/>
              </w:rPr>
            </w:pPr>
            <w:r w:rsidRPr="00326D88">
              <w:rPr>
                <w:rFonts w:ascii="Times New Roman" w:hAnsi="Times New Roman"/>
              </w:rPr>
              <w:t>классов - 100%.</w:t>
            </w:r>
          </w:p>
          <w:p w:rsidR="00FB09E4" w:rsidRPr="00326D88" w:rsidRDefault="00FB09E4" w:rsidP="0096204E">
            <w:pPr>
              <w:spacing w:after="0" w:line="240" w:lineRule="auto"/>
              <w:jc w:val="center"/>
              <w:rPr>
                <w:rFonts w:ascii="Times New Roman" w:hAnsi="Times New Roman"/>
              </w:rPr>
            </w:pPr>
          </w:p>
        </w:tc>
        <w:tc>
          <w:tcPr>
            <w:tcW w:w="5812" w:type="dxa"/>
            <w:tcBorders>
              <w:top w:val="single" w:sz="4" w:space="0" w:color="auto"/>
              <w:left w:val="single" w:sz="4" w:space="0" w:color="auto"/>
              <w:bottom w:val="single" w:sz="4" w:space="0" w:color="auto"/>
              <w:right w:val="single" w:sz="4" w:space="0" w:color="auto"/>
            </w:tcBorders>
            <w:hideMark/>
          </w:tcPr>
          <w:p w:rsidR="00FB09E4" w:rsidRPr="00326D88" w:rsidRDefault="00FB09E4" w:rsidP="0096204E">
            <w:pPr>
              <w:spacing w:after="0" w:line="240" w:lineRule="auto"/>
              <w:jc w:val="center"/>
              <w:rPr>
                <w:rFonts w:ascii="Times New Roman" w:hAnsi="Times New Roman"/>
              </w:rPr>
            </w:pPr>
            <w:r w:rsidRPr="00326D88">
              <w:rPr>
                <w:rFonts w:ascii="Times New Roman" w:hAnsi="Times New Roman"/>
              </w:rPr>
              <w:t>На одно место при вместимости учреждений:</w:t>
            </w:r>
          </w:p>
          <w:p w:rsidR="00FB09E4" w:rsidRPr="00326D88" w:rsidRDefault="00FB09E4" w:rsidP="0096204E">
            <w:pPr>
              <w:spacing w:after="0" w:line="240" w:lineRule="auto"/>
              <w:jc w:val="center"/>
              <w:rPr>
                <w:rFonts w:ascii="Times New Roman" w:hAnsi="Times New Roman"/>
              </w:rPr>
            </w:pPr>
            <w:r w:rsidRPr="00326D88">
              <w:rPr>
                <w:rFonts w:ascii="Times New Roman" w:hAnsi="Times New Roman"/>
              </w:rPr>
              <w:t>до 400 - 50 м</w:t>
            </w:r>
            <w:r w:rsidRPr="00326D88">
              <w:rPr>
                <w:rFonts w:ascii="Times New Roman" w:hAnsi="Times New Roman"/>
                <w:vertAlign w:val="superscript"/>
              </w:rPr>
              <w:t>2</w:t>
            </w:r>
            <w:r w:rsidRPr="00326D88">
              <w:rPr>
                <w:rFonts w:ascii="Times New Roman" w:hAnsi="Times New Roman"/>
              </w:rPr>
              <w:t>;</w:t>
            </w:r>
          </w:p>
          <w:p w:rsidR="00FB09E4" w:rsidRPr="00326D88" w:rsidRDefault="00FB09E4" w:rsidP="0096204E">
            <w:pPr>
              <w:spacing w:after="0" w:line="240" w:lineRule="auto"/>
              <w:jc w:val="center"/>
              <w:rPr>
                <w:rFonts w:ascii="Times New Roman" w:hAnsi="Times New Roman"/>
              </w:rPr>
            </w:pPr>
            <w:r w:rsidRPr="00326D88">
              <w:rPr>
                <w:rFonts w:ascii="Times New Roman" w:hAnsi="Times New Roman"/>
              </w:rPr>
              <w:t>от 400 до 500 - 60 м</w:t>
            </w:r>
            <w:r w:rsidRPr="00326D88">
              <w:rPr>
                <w:rFonts w:ascii="Times New Roman" w:hAnsi="Times New Roman"/>
                <w:vertAlign w:val="superscript"/>
              </w:rPr>
              <w:t>2</w:t>
            </w:r>
            <w:r w:rsidRPr="00326D88">
              <w:rPr>
                <w:rFonts w:ascii="Times New Roman" w:hAnsi="Times New Roman"/>
              </w:rPr>
              <w:t>;</w:t>
            </w:r>
          </w:p>
          <w:p w:rsidR="00FB09E4" w:rsidRPr="00326D88" w:rsidRDefault="00FB09E4" w:rsidP="0096204E">
            <w:pPr>
              <w:spacing w:after="0" w:line="240" w:lineRule="auto"/>
              <w:jc w:val="center"/>
              <w:rPr>
                <w:rFonts w:ascii="Times New Roman" w:hAnsi="Times New Roman"/>
              </w:rPr>
            </w:pPr>
            <w:r w:rsidRPr="00326D88">
              <w:rPr>
                <w:rFonts w:ascii="Times New Roman" w:hAnsi="Times New Roman"/>
              </w:rPr>
              <w:t>от 500 до 600 - 50 м</w:t>
            </w:r>
            <w:r w:rsidRPr="00326D88">
              <w:rPr>
                <w:rFonts w:ascii="Times New Roman" w:hAnsi="Times New Roman"/>
                <w:vertAlign w:val="superscript"/>
              </w:rPr>
              <w:t>2</w:t>
            </w:r>
            <w:r w:rsidRPr="00326D88">
              <w:rPr>
                <w:rFonts w:ascii="Times New Roman" w:hAnsi="Times New Roman"/>
              </w:rPr>
              <w:t>;</w:t>
            </w:r>
          </w:p>
          <w:p w:rsidR="00FB09E4" w:rsidRPr="00326D88" w:rsidRDefault="00FB09E4" w:rsidP="0096204E">
            <w:pPr>
              <w:spacing w:after="0" w:line="240" w:lineRule="auto"/>
              <w:jc w:val="center"/>
              <w:rPr>
                <w:rFonts w:ascii="Times New Roman" w:hAnsi="Times New Roman"/>
              </w:rPr>
            </w:pPr>
            <w:r w:rsidRPr="00326D88">
              <w:rPr>
                <w:rFonts w:ascii="Times New Roman" w:hAnsi="Times New Roman"/>
              </w:rPr>
              <w:t>от 600 до 800 - 40 м</w:t>
            </w:r>
            <w:r w:rsidRPr="00326D88">
              <w:rPr>
                <w:rFonts w:ascii="Times New Roman" w:hAnsi="Times New Roman"/>
                <w:vertAlign w:val="superscript"/>
              </w:rPr>
              <w:t>2</w:t>
            </w:r>
            <w:r w:rsidRPr="00326D88">
              <w:rPr>
                <w:rFonts w:ascii="Times New Roman" w:hAnsi="Times New Roman"/>
              </w:rPr>
              <w:t>;</w:t>
            </w:r>
          </w:p>
          <w:p w:rsidR="00FB09E4" w:rsidRPr="00326D88" w:rsidRDefault="00FB09E4" w:rsidP="0096204E">
            <w:pPr>
              <w:spacing w:after="0" w:line="240" w:lineRule="auto"/>
              <w:jc w:val="center"/>
              <w:rPr>
                <w:rFonts w:ascii="Times New Roman" w:hAnsi="Times New Roman"/>
              </w:rPr>
            </w:pPr>
            <w:r w:rsidRPr="00326D88">
              <w:rPr>
                <w:rFonts w:ascii="Times New Roman" w:hAnsi="Times New Roman"/>
              </w:rPr>
              <w:t>от 800 до 1100 - 33 м</w:t>
            </w:r>
            <w:r w:rsidRPr="00326D88">
              <w:rPr>
                <w:rFonts w:ascii="Times New Roman" w:hAnsi="Times New Roman"/>
                <w:vertAlign w:val="superscript"/>
              </w:rPr>
              <w:t>2</w:t>
            </w:r>
            <w:r w:rsidRPr="00326D88">
              <w:rPr>
                <w:rFonts w:ascii="Times New Roman" w:hAnsi="Times New Roman"/>
              </w:rPr>
              <w:t>;</w:t>
            </w:r>
          </w:p>
          <w:p w:rsidR="00FB09E4" w:rsidRPr="00326D88" w:rsidRDefault="00FB09E4" w:rsidP="0096204E">
            <w:pPr>
              <w:spacing w:after="0" w:line="240" w:lineRule="auto"/>
              <w:jc w:val="center"/>
              <w:rPr>
                <w:rFonts w:ascii="Times New Roman" w:hAnsi="Times New Roman"/>
              </w:rPr>
            </w:pPr>
            <w:r w:rsidRPr="00326D88">
              <w:rPr>
                <w:rFonts w:ascii="Times New Roman" w:hAnsi="Times New Roman"/>
              </w:rPr>
              <w:t>от 1100 до 1500 - 17 м</w:t>
            </w:r>
            <w:r w:rsidRPr="00326D88">
              <w:rPr>
                <w:rFonts w:ascii="Times New Roman" w:hAnsi="Times New Roman"/>
                <w:vertAlign w:val="superscript"/>
              </w:rPr>
              <w:t>2</w:t>
            </w:r>
            <w:r w:rsidRPr="00326D88">
              <w:rPr>
                <w:rFonts w:ascii="Times New Roman" w:hAnsi="Times New Roman"/>
              </w:rPr>
              <w:t>;</w:t>
            </w:r>
          </w:p>
          <w:p w:rsidR="00FB09E4" w:rsidRPr="00326D88" w:rsidRDefault="00FB09E4" w:rsidP="00952A91">
            <w:pPr>
              <w:spacing w:after="0" w:line="240" w:lineRule="auto"/>
              <w:jc w:val="center"/>
              <w:rPr>
                <w:rFonts w:ascii="Times New Roman" w:hAnsi="Times New Roman"/>
              </w:rPr>
            </w:pPr>
            <w:r w:rsidRPr="00326D88">
              <w:rPr>
                <w:rFonts w:ascii="Times New Roman" w:hAnsi="Times New Roman"/>
              </w:rPr>
              <w:t>(в условиях реконструкции возможно уменьшение на 20%)</w:t>
            </w:r>
          </w:p>
        </w:tc>
      </w:tr>
    </w:tbl>
    <w:p w:rsidR="008F0077" w:rsidRPr="008F0077" w:rsidRDefault="008F0077" w:rsidP="00FB09E4">
      <w:pPr>
        <w:spacing w:after="0" w:line="240" w:lineRule="auto"/>
        <w:jc w:val="both"/>
        <w:rPr>
          <w:rFonts w:ascii="Times New Roman" w:hAnsi="Times New Roman"/>
          <w:b/>
          <w:sz w:val="8"/>
          <w:szCs w:val="8"/>
        </w:rPr>
      </w:pPr>
    </w:p>
    <w:p w:rsidR="00FB09E4" w:rsidRPr="005B3BFA" w:rsidRDefault="00FB09E4" w:rsidP="00FB09E4">
      <w:pPr>
        <w:spacing w:after="0" w:line="240" w:lineRule="auto"/>
        <w:jc w:val="both"/>
        <w:rPr>
          <w:rFonts w:ascii="Times New Roman" w:hAnsi="Times New Roman"/>
          <w:b/>
          <w:sz w:val="20"/>
          <w:szCs w:val="20"/>
        </w:rPr>
      </w:pPr>
      <w:r w:rsidRPr="005B3BFA">
        <w:rPr>
          <w:rFonts w:ascii="Times New Roman" w:hAnsi="Times New Roman"/>
          <w:b/>
          <w:sz w:val="20"/>
          <w:szCs w:val="20"/>
        </w:rPr>
        <w:t>Примечание:</w:t>
      </w:r>
    </w:p>
    <w:p w:rsidR="00FB09E4" w:rsidRPr="00326D88" w:rsidRDefault="00FB09E4" w:rsidP="00FB09E4">
      <w:pPr>
        <w:spacing w:after="0" w:line="240" w:lineRule="auto"/>
        <w:jc w:val="both"/>
        <w:rPr>
          <w:rFonts w:ascii="Times New Roman" w:hAnsi="Times New Roman"/>
          <w:sz w:val="20"/>
          <w:szCs w:val="20"/>
        </w:rPr>
      </w:pPr>
      <w:r>
        <w:rPr>
          <w:rFonts w:ascii="Times New Roman" w:hAnsi="Times New Roman"/>
          <w:sz w:val="20"/>
          <w:szCs w:val="20"/>
        </w:rPr>
        <w:t xml:space="preserve">1. </w:t>
      </w:r>
      <w:r w:rsidRPr="00326D88">
        <w:rPr>
          <w:rFonts w:ascii="Times New Roman" w:hAnsi="Times New Roman"/>
          <w:sz w:val="20"/>
          <w:szCs w:val="20"/>
        </w:rPr>
        <w:t>На земельном участке выделяются следующие зоны: учебно-опытная, физкультурно-спортивная, отдыха, хозяйственная.</w:t>
      </w:r>
    </w:p>
    <w:p w:rsidR="00FB09E4" w:rsidRPr="00326D88" w:rsidRDefault="00FB09E4" w:rsidP="00FB09E4">
      <w:pPr>
        <w:spacing w:after="0" w:line="240" w:lineRule="auto"/>
        <w:jc w:val="both"/>
        <w:rPr>
          <w:rFonts w:ascii="Times New Roman" w:hAnsi="Times New Roman"/>
          <w:sz w:val="20"/>
          <w:szCs w:val="20"/>
        </w:rPr>
      </w:pPr>
      <w:r>
        <w:rPr>
          <w:rFonts w:ascii="Times New Roman" w:hAnsi="Times New Roman"/>
          <w:sz w:val="20"/>
          <w:szCs w:val="20"/>
        </w:rPr>
        <w:t xml:space="preserve">2. </w:t>
      </w:r>
      <w:r w:rsidRPr="00326D88">
        <w:rPr>
          <w:rFonts w:ascii="Times New Roman" w:hAnsi="Times New Roman"/>
          <w:sz w:val="20"/>
          <w:szCs w:val="20"/>
        </w:rPr>
        <w:t>Спортивная зона школы может быть объединена с физкультурно-оздоровительным комплексом для населения ближайших кварталов.</w:t>
      </w:r>
    </w:p>
    <w:p w:rsidR="00FB09E4" w:rsidRDefault="00FB09E4" w:rsidP="00FB09E4">
      <w:pPr>
        <w:spacing w:after="0" w:line="240" w:lineRule="auto"/>
        <w:jc w:val="both"/>
        <w:rPr>
          <w:rFonts w:ascii="Times New Roman" w:hAnsi="Times New Roman"/>
          <w:sz w:val="20"/>
          <w:szCs w:val="20"/>
        </w:rPr>
      </w:pPr>
      <w:r>
        <w:rPr>
          <w:rFonts w:ascii="Times New Roman" w:hAnsi="Times New Roman"/>
          <w:sz w:val="20"/>
          <w:szCs w:val="20"/>
        </w:rPr>
        <w:t xml:space="preserve">3. </w:t>
      </w:r>
      <w:r w:rsidRPr="00326D88">
        <w:rPr>
          <w:rFonts w:ascii="Times New Roman" w:hAnsi="Times New Roman"/>
          <w:sz w:val="20"/>
          <w:szCs w:val="20"/>
        </w:rPr>
        <w:t xml:space="preserve">Радиус обслуживания общеобразовательными учреждениями территорий </w:t>
      </w:r>
      <w:r w:rsidR="009723C3">
        <w:rPr>
          <w:rFonts w:ascii="Times New Roman" w:hAnsi="Times New Roman"/>
          <w:sz w:val="20"/>
          <w:szCs w:val="20"/>
        </w:rPr>
        <w:t xml:space="preserve">сельских </w:t>
      </w:r>
      <w:r w:rsidRPr="00326D88">
        <w:rPr>
          <w:rFonts w:ascii="Times New Roman" w:hAnsi="Times New Roman"/>
          <w:sz w:val="20"/>
          <w:szCs w:val="20"/>
        </w:rPr>
        <w:t>населенных пунктов  – 750 м, для начальных классов - 500 м.</w:t>
      </w:r>
      <w:r>
        <w:rPr>
          <w:rFonts w:ascii="Times New Roman" w:hAnsi="Times New Roman"/>
          <w:sz w:val="20"/>
          <w:szCs w:val="20"/>
        </w:rPr>
        <w:t xml:space="preserve"> </w:t>
      </w:r>
      <w:r w:rsidRPr="00326D88">
        <w:rPr>
          <w:rFonts w:ascii="Times New Roman" w:hAnsi="Times New Roman"/>
          <w:sz w:val="20"/>
          <w:szCs w:val="20"/>
        </w:rPr>
        <w:t>Указанный радиус обслуживания не распространяется на специализированные общеобразовательные учреждения.</w:t>
      </w:r>
    </w:p>
    <w:p w:rsidR="00FB09E4" w:rsidRDefault="00FB09E4" w:rsidP="00FB09E4">
      <w:pPr>
        <w:spacing w:after="0" w:line="240" w:lineRule="auto"/>
        <w:jc w:val="both"/>
        <w:rPr>
          <w:rFonts w:ascii="Times New Roman" w:hAnsi="Times New Roman"/>
          <w:sz w:val="24"/>
          <w:szCs w:val="24"/>
        </w:rPr>
      </w:pPr>
      <w:r>
        <w:rPr>
          <w:rFonts w:ascii="Times New Roman" w:hAnsi="Times New Roman"/>
          <w:sz w:val="20"/>
          <w:szCs w:val="20"/>
        </w:rPr>
        <w:t xml:space="preserve">4. </w:t>
      </w:r>
      <w:r w:rsidRPr="00326D88">
        <w:rPr>
          <w:rFonts w:ascii="Times New Roman" w:hAnsi="Times New Roman"/>
          <w:sz w:val="20"/>
          <w:szCs w:val="20"/>
        </w:rPr>
        <w:t>Минимальное расстояние от стен зданий общеобразовательных школ и границ земельных участков детских дошкольных учреждений до красной линии в сельских поселениях – не менее 10 м, до стен жилых зданий, зданий общеобразовательных школ, дошкольных образовательных и лечебных учреждений указанное расстояние принимается по нормам инсоляции, освещенности и противопожарным требованиям.</w:t>
      </w:r>
    </w:p>
    <w:p w:rsidR="00FB09E4" w:rsidRPr="008F0077" w:rsidRDefault="00FB09E4" w:rsidP="00FB09E4">
      <w:pPr>
        <w:spacing w:after="0" w:line="240" w:lineRule="auto"/>
        <w:jc w:val="right"/>
        <w:rPr>
          <w:rFonts w:ascii="Times New Roman" w:hAnsi="Times New Roman"/>
          <w:sz w:val="8"/>
          <w:szCs w:val="8"/>
        </w:rPr>
      </w:pPr>
    </w:p>
    <w:p w:rsidR="008F0077" w:rsidRPr="008F0077" w:rsidRDefault="0005561F" w:rsidP="008F0077">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994D23">
        <w:rPr>
          <w:rFonts w:ascii="Times New Roman" w:hAnsi="Times New Roman"/>
          <w:color w:val="000000"/>
          <w:sz w:val="24"/>
          <w:szCs w:val="24"/>
        </w:rPr>
        <w:t>.6.2.2</w:t>
      </w:r>
      <w:r w:rsidR="00E22E4F">
        <w:rPr>
          <w:rFonts w:ascii="Times New Roman" w:hAnsi="Times New Roman"/>
          <w:color w:val="000000"/>
          <w:sz w:val="24"/>
          <w:szCs w:val="24"/>
        </w:rPr>
        <w:t>3</w:t>
      </w:r>
      <w:r w:rsidR="00994D23">
        <w:rPr>
          <w:rFonts w:ascii="Times New Roman" w:hAnsi="Times New Roman"/>
          <w:color w:val="000000"/>
          <w:sz w:val="24"/>
          <w:szCs w:val="24"/>
        </w:rPr>
        <w:t xml:space="preserve">. </w:t>
      </w:r>
      <w:r w:rsidR="008F0077" w:rsidRPr="008F0077">
        <w:rPr>
          <w:rFonts w:ascii="Times New Roman" w:hAnsi="Times New Roman"/>
          <w:sz w:val="24"/>
          <w:szCs w:val="24"/>
        </w:rPr>
        <w:t xml:space="preserve">Уровень обеспеченности </w:t>
      </w:r>
      <w:r w:rsidR="008F0077">
        <w:rPr>
          <w:rFonts w:ascii="Times New Roman" w:hAnsi="Times New Roman"/>
          <w:sz w:val="24"/>
          <w:szCs w:val="24"/>
        </w:rPr>
        <w:t xml:space="preserve">школами-интернатами и размер их земельного участка соответствует </w:t>
      </w:r>
      <w:r w:rsidR="008F0077" w:rsidRPr="00AD62B8">
        <w:rPr>
          <w:rFonts w:ascii="Times New Roman" w:hAnsi="Times New Roman"/>
          <w:i/>
          <w:sz w:val="24"/>
          <w:szCs w:val="24"/>
        </w:rPr>
        <w:t>табл</w:t>
      </w:r>
      <w:r w:rsidR="00C15C09" w:rsidRPr="00AD62B8">
        <w:rPr>
          <w:rFonts w:ascii="Times New Roman" w:hAnsi="Times New Roman"/>
          <w:i/>
          <w:sz w:val="24"/>
          <w:szCs w:val="24"/>
        </w:rPr>
        <w:t>.</w:t>
      </w:r>
      <w:r w:rsidR="00E22E4F" w:rsidRPr="00AD62B8">
        <w:rPr>
          <w:rFonts w:ascii="Times New Roman" w:hAnsi="Times New Roman"/>
          <w:i/>
          <w:sz w:val="24"/>
          <w:szCs w:val="24"/>
        </w:rPr>
        <w:t>1</w:t>
      </w:r>
      <w:r w:rsidR="00D21247">
        <w:rPr>
          <w:rFonts w:ascii="Times New Roman" w:hAnsi="Times New Roman"/>
          <w:i/>
          <w:sz w:val="24"/>
          <w:szCs w:val="24"/>
        </w:rPr>
        <w:t>35</w:t>
      </w:r>
      <w:r w:rsidR="00994D23">
        <w:rPr>
          <w:rFonts w:ascii="Times New Roman" w:hAnsi="Times New Roman"/>
          <w:sz w:val="24"/>
          <w:szCs w:val="24"/>
        </w:rPr>
        <w:t>.</w:t>
      </w:r>
    </w:p>
    <w:p w:rsidR="008F0077" w:rsidRPr="008F0077" w:rsidRDefault="00FB09E4" w:rsidP="003A388E">
      <w:pPr>
        <w:spacing w:after="0" w:line="240" w:lineRule="auto"/>
        <w:jc w:val="right"/>
        <w:rPr>
          <w:rFonts w:ascii="Times New Roman" w:hAnsi="Times New Roman"/>
          <w:sz w:val="8"/>
          <w:szCs w:val="8"/>
        </w:rPr>
      </w:pPr>
      <w:r w:rsidRPr="00C15C09">
        <w:rPr>
          <w:rFonts w:ascii="Times New Roman" w:hAnsi="Times New Roman"/>
          <w:i/>
          <w:sz w:val="24"/>
          <w:szCs w:val="24"/>
        </w:rPr>
        <w:t>Таблица</w:t>
      </w:r>
      <w:r w:rsidR="008F0077" w:rsidRPr="00C15C09">
        <w:rPr>
          <w:rFonts w:ascii="Times New Roman" w:hAnsi="Times New Roman"/>
          <w:i/>
          <w:sz w:val="24"/>
          <w:szCs w:val="24"/>
        </w:rPr>
        <w:t xml:space="preserve"> </w:t>
      </w:r>
      <w:r w:rsidR="00E22E4F">
        <w:rPr>
          <w:rFonts w:ascii="Times New Roman" w:hAnsi="Times New Roman"/>
          <w:i/>
          <w:sz w:val="24"/>
          <w:szCs w:val="24"/>
        </w:rPr>
        <w:t>1</w:t>
      </w:r>
      <w:r w:rsidR="00D21247">
        <w:rPr>
          <w:rFonts w:ascii="Times New Roman" w:hAnsi="Times New Roman"/>
          <w:i/>
          <w:sz w:val="24"/>
          <w:szCs w:val="24"/>
        </w:rPr>
        <w:t>35</w:t>
      </w:r>
      <w:r w:rsidRPr="00C15C09">
        <w:rPr>
          <w:rFonts w:ascii="Times New Roman" w:hAnsi="Times New Roman"/>
          <w:i/>
          <w:sz w:val="24"/>
          <w:szCs w:val="24"/>
        </w:rPr>
        <w:t>.</w:t>
      </w:r>
      <w:r w:rsidR="008F0077" w:rsidRPr="00994D23">
        <w:rPr>
          <w:rFonts w:ascii="Times New Roman" w:hAnsi="Times New Roman"/>
          <w:b/>
          <w:i/>
          <w:sz w:val="24"/>
          <w:szCs w:val="24"/>
        </w:rPr>
        <w:t xml:space="preserve"> </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1"/>
        <w:gridCol w:w="3420"/>
        <w:gridCol w:w="3596"/>
      </w:tblGrid>
      <w:tr w:rsidR="00FB09E4" w:rsidRPr="00DF7518" w:rsidTr="008F0077">
        <w:tc>
          <w:tcPr>
            <w:tcW w:w="234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FB09E4" w:rsidRPr="00DF7518" w:rsidRDefault="00FB09E4" w:rsidP="0096204E">
            <w:pPr>
              <w:spacing w:after="0" w:line="240" w:lineRule="auto"/>
              <w:jc w:val="center"/>
              <w:rPr>
                <w:rFonts w:ascii="Times New Roman" w:hAnsi="Times New Roman"/>
              </w:rPr>
            </w:pPr>
            <w:r w:rsidRPr="00DF7518">
              <w:rPr>
                <w:rFonts w:ascii="Times New Roman" w:hAnsi="Times New Roman"/>
              </w:rPr>
              <w:t>Норма обеспеченности</w:t>
            </w:r>
          </w:p>
        </w:tc>
        <w:tc>
          <w:tcPr>
            <w:tcW w:w="34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FB09E4" w:rsidRPr="00DF7518" w:rsidRDefault="00FB09E4" w:rsidP="0096204E">
            <w:pPr>
              <w:spacing w:after="0" w:line="240" w:lineRule="auto"/>
              <w:jc w:val="center"/>
              <w:rPr>
                <w:rFonts w:ascii="Times New Roman" w:hAnsi="Times New Roman"/>
              </w:rPr>
            </w:pPr>
            <w:r w:rsidRPr="00DF7518">
              <w:rPr>
                <w:rFonts w:ascii="Times New Roman" w:hAnsi="Times New Roman"/>
              </w:rPr>
              <w:t>Размер земельного участка</w:t>
            </w:r>
          </w:p>
        </w:tc>
        <w:tc>
          <w:tcPr>
            <w:tcW w:w="359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FB09E4" w:rsidRPr="00DF7518" w:rsidRDefault="00FB09E4" w:rsidP="0096204E">
            <w:pPr>
              <w:spacing w:after="0" w:line="240" w:lineRule="auto"/>
              <w:jc w:val="center"/>
              <w:rPr>
                <w:rFonts w:ascii="Times New Roman" w:hAnsi="Times New Roman"/>
              </w:rPr>
            </w:pPr>
            <w:r w:rsidRPr="00DF7518">
              <w:rPr>
                <w:rFonts w:ascii="Times New Roman" w:hAnsi="Times New Roman"/>
              </w:rPr>
              <w:t>Примечание</w:t>
            </w:r>
          </w:p>
        </w:tc>
      </w:tr>
      <w:tr w:rsidR="00FB09E4" w:rsidRPr="00DF7518" w:rsidTr="0096204E">
        <w:tc>
          <w:tcPr>
            <w:tcW w:w="2341" w:type="dxa"/>
            <w:tcBorders>
              <w:top w:val="single" w:sz="4" w:space="0" w:color="auto"/>
              <w:left w:val="single" w:sz="4" w:space="0" w:color="auto"/>
              <w:bottom w:val="single" w:sz="4" w:space="0" w:color="auto"/>
              <w:right w:val="single" w:sz="4" w:space="0" w:color="auto"/>
            </w:tcBorders>
            <w:hideMark/>
          </w:tcPr>
          <w:p w:rsidR="00FB09E4" w:rsidRPr="00DF7518" w:rsidRDefault="00FB09E4" w:rsidP="0096204E">
            <w:pPr>
              <w:spacing w:after="0" w:line="240" w:lineRule="auto"/>
              <w:jc w:val="center"/>
              <w:rPr>
                <w:rFonts w:ascii="Times New Roman" w:hAnsi="Times New Roman"/>
              </w:rPr>
            </w:pPr>
            <w:r w:rsidRPr="00DF7518">
              <w:rPr>
                <w:rFonts w:ascii="Times New Roman" w:hAnsi="Times New Roman"/>
              </w:rPr>
              <w:t>В соответствии с техническими регламентами</w:t>
            </w:r>
          </w:p>
        </w:tc>
        <w:tc>
          <w:tcPr>
            <w:tcW w:w="3420" w:type="dxa"/>
            <w:tcBorders>
              <w:top w:val="single" w:sz="4" w:space="0" w:color="auto"/>
              <w:left w:val="single" w:sz="4" w:space="0" w:color="auto"/>
              <w:bottom w:val="single" w:sz="4" w:space="0" w:color="auto"/>
              <w:right w:val="single" w:sz="4" w:space="0" w:color="auto"/>
            </w:tcBorders>
            <w:hideMark/>
          </w:tcPr>
          <w:p w:rsidR="00FB09E4" w:rsidRPr="00DF7518" w:rsidRDefault="00FB09E4" w:rsidP="0096204E">
            <w:pPr>
              <w:spacing w:after="0" w:line="240" w:lineRule="auto"/>
              <w:jc w:val="center"/>
              <w:rPr>
                <w:rFonts w:ascii="Times New Roman" w:hAnsi="Times New Roman"/>
              </w:rPr>
            </w:pPr>
            <w:r w:rsidRPr="00DF7518">
              <w:rPr>
                <w:rFonts w:ascii="Times New Roman" w:hAnsi="Times New Roman"/>
              </w:rPr>
              <w:t>На одно место при вместимости учреждений:</w:t>
            </w:r>
          </w:p>
          <w:p w:rsidR="00FB09E4" w:rsidRPr="00DF7518" w:rsidRDefault="00FB09E4" w:rsidP="0096204E">
            <w:pPr>
              <w:tabs>
                <w:tab w:val="right" w:pos="4464"/>
              </w:tabs>
              <w:spacing w:after="0" w:line="240" w:lineRule="auto"/>
              <w:jc w:val="center"/>
              <w:rPr>
                <w:rFonts w:ascii="Times New Roman" w:hAnsi="Times New Roman"/>
              </w:rPr>
            </w:pPr>
            <w:r w:rsidRPr="00DF7518">
              <w:rPr>
                <w:rFonts w:ascii="Times New Roman" w:hAnsi="Times New Roman"/>
              </w:rPr>
              <w:t>до 200 до 300 - 70 м</w:t>
            </w:r>
            <w:r w:rsidRPr="00DF7518">
              <w:rPr>
                <w:rFonts w:ascii="Times New Roman" w:hAnsi="Times New Roman"/>
                <w:vertAlign w:val="superscript"/>
              </w:rPr>
              <w:t>2</w:t>
            </w:r>
            <w:r w:rsidRPr="00DF7518">
              <w:rPr>
                <w:rFonts w:ascii="Times New Roman" w:hAnsi="Times New Roman"/>
              </w:rPr>
              <w:t>;</w:t>
            </w:r>
          </w:p>
          <w:p w:rsidR="00FB09E4" w:rsidRPr="00DF7518" w:rsidRDefault="00FB09E4" w:rsidP="0096204E">
            <w:pPr>
              <w:spacing w:after="0" w:line="240" w:lineRule="auto"/>
              <w:jc w:val="center"/>
              <w:rPr>
                <w:rFonts w:ascii="Times New Roman" w:hAnsi="Times New Roman"/>
              </w:rPr>
            </w:pPr>
            <w:r w:rsidRPr="00DF7518">
              <w:rPr>
                <w:rFonts w:ascii="Times New Roman" w:hAnsi="Times New Roman"/>
              </w:rPr>
              <w:t>св. 300 до 500 – 65 м</w:t>
            </w:r>
            <w:r w:rsidRPr="00DF7518">
              <w:rPr>
                <w:rFonts w:ascii="Times New Roman" w:hAnsi="Times New Roman"/>
                <w:vertAlign w:val="superscript"/>
              </w:rPr>
              <w:t>2</w:t>
            </w:r>
            <w:r w:rsidRPr="00DF7518">
              <w:rPr>
                <w:rFonts w:ascii="Times New Roman" w:hAnsi="Times New Roman"/>
              </w:rPr>
              <w:t>;</w:t>
            </w:r>
          </w:p>
          <w:p w:rsidR="00FB09E4" w:rsidRPr="00DF7518" w:rsidRDefault="00FB09E4" w:rsidP="0096204E">
            <w:pPr>
              <w:spacing w:after="0" w:line="240" w:lineRule="auto"/>
              <w:jc w:val="center"/>
              <w:rPr>
                <w:rFonts w:ascii="Times New Roman" w:hAnsi="Times New Roman"/>
              </w:rPr>
            </w:pPr>
            <w:r w:rsidRPr="00DF7518">
              <w:rPr>
                <w:rFonts w:ascii="Times New Roman" w:hAnsi="Times New Roman"/>
              </w:rPr>
              <w:t>св. 500 и более – 45 м</w:t>
            </w:r>
            <w:r w:rsidRPr="00DF7518">
              <w:rPr>
                <w:rFonts w:ascii="Times New Roman" w:hAnsi="Times New Roman"/>
                <w:vertAlign w:val="superscript"/>
              </w:rPr>
              <w:t>2</w:t>
            </w:r>
            <w:r w:rsidRPr="00DF7518">
              <w:rPr>
                <w:rFonts w:ascii="Times New Roman" w:hAnsi="Times New Roman"/>
              </w:rPr>
              <w:t>.</w:t>
            </w:r>
          </w:p>
        </w:tc>
        <w:tc>
          <w:tcPr>
            <w:tcW w:w="3596" w:type="dxa"/>
            <w:tcBorders>
              <w:top w:val="single" w:sz="4" w:space="0" w:color="auto"/>
              <w:left w:val="single" w:sz="4" w:space="0" w:color="auto"/>
              <w:bottom w:val="single" w:sz="4" w:space="0" w:color="auto"/>
              <w:right w:val="single" w:sz="4" w:space="0" w:color="auto"/>
            </w:tcBorders>
            <w:hideMark/>
          </w:tcPr>
          <w:p w:rsidR="00FB09E4" w:rsidRPr="00DF7518" w:rsidRDefault="00FB09E4" w:rsidP="0096204E">
            <w:pPr>
              <w:spacing w:after="0" w:line="240" w:lineRule="auto"/>
              <w:jc w:val="center"/>
              <w:rPr>
                <w:rFonts w:ascii="Times New Roman" w:hAnsi="Times New Roman"/>
              </w:rPr>
            </w:pPr>
            <w:r w:rsidRPr="00DF7518">
              <w:rPr>
                <w:rFonts w:ascii="Times New Roman" w:hAnsi="Times New Roman"/>
              </w:rPr>
              <w:t>При размещении на участке спального корпуса интерната площадь участка увеличивается на 0,2 га, относительно основного участка</w:t>
            </w:r>
          </w:p>
        </w:tc>
      </w:tr>
    </w:tbl>
    <w:p w:rsidR="00FB09E4" w:rsidRPr="008F0077" w:rsidRDefault="00FB09E4" w:rsidP="00FB09E4">
      <w:pPr>
        <w:spacing w:after="0" w:line="240" w:lineRule="auto"/>
        <w:ind w:firstLine="567"/>
        <w:jc w:val="both"/>
        <w:rPr>
          <w:rFonts w:ascii="Times New Roman" w:hAnsi="Times New Roman"/>
          <w:sz w:val="8"/>
          <w:szCs w:val="8"/>
        </w:rPr>
      </w:pPr>
    </w:p>
    <w:p w:rsidR="008F0077" w:rsidRDefault="0005561F" w:rsidP="008F0077">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994D23">
        <w:rPr>
          <w:rFonts w:ascii="Times New Roman" w:hAnsi="Times New Roman"/>
          <w:color w:val="000000"/>
          <w:sz w:val="24"/>
          <w:szCs w:val="24"/>
        </w:rPr>
        <w:t>.6.2.2</w:t>
      </w:r>
      <w:r w:rsidR="00E22E4F">
        <w:rPr>
          <w:rFonts w:ascii="Times New Roman" w:hAnsi="Times New Roman"/>
          <w:color w:val="000000"/>
          <w:sz w:val="24"/>
          <w:szCs w:val="24"/>
        </w:rPr>
        <w:t>4</w:t>
      </w:r>
      <w:r w:rsidR="00994D23">
        <w:rPr>
          <w:rFonts w:ascii="Times New Roman" w:hAnsi="Times New Roman"/>
          <w:color w:val="000000"/>
          <w:sz w:val="24"/>
          <w:szCs w:val="24"/>
        </w:rPr>
        <w:t xml:space="preserve">. </w:t>
      </w:r>
      <w:r w:rsidR="008F0077" w:rsidRPr="008F0077">
        <w:rPr>
          <w:rFonts w:ascii="Times New Roman" w:hAnsi="Times New Roman"/>
          <w:sz w:val="24"/>
          <w:szCs w:val="24"/>
        </w:rPr>
        <w:t xml:space="preserve">Уровень обеспеченности </w:t>
      </w:r>
      <w:r w:rsidR="008F0077">
        <w:rPr>
          <w:rFonts w:ascii="Times New Roman" w:hAnsi="Times New Roman"/>
          <w:sz w:val="24"/>
          <w:szCs w:val="24"/>
        </w:rPr>
        <w:t xml:space="preserve">объектами для организации детей в каникулярное время рекомендуется в соответствии с </w:t>
      </w:r>
      <w:r w:rsidR="008F0077" w:rsidRPr="00AD62B8">
        <w:rPr>
          <w:rFonts w:ascii="Times New Roman" w:hAnsi="Times New Roman"/>
          <w:i/>
          <w:sz w:val="24"/>
          <w:szCs w:val="24"/>
        </w:rPr>
        <w:t>табл</w:t>
      </w:r>
      <w:r w:rsidR="00E22E4F" w:rsidRPr="00AD62B8">
        <w:rPr>
          <w:rFonts w:ascii="Times New Roman" w:hAnsi="Times New Roman"/>
          <w:i/>
          <w:sz w:val="24"/>
          <w:szCs w:val="24"/>
        </w:rPr>
        <w:t>.1</w:t>
      </w:r>
      <w:r w:rsidR="00D21247">
        <w:rPr>
          <w:rFonts w:ascii="Times New Roman" w:hAnsi="Times New Roman"/>
          <w:i/>
          <w:sz w:val="24"/>
          <w:szCs w:val="24"/>
        </w:rPr>
        <w:t>36</w:t>
      </w:r>
      <w:r w:rsidR="00994D23">
        <w:rPr>
          <w:rFonts w:ascii="Times New Roman" w:hAnsi="Times New Roman"/>
          <w:sz w:val="24"/>
          <w:szCs w:val="24"/>
        </w:rPr>
        <w:t>.</w:t>
      </w:r>
    </w:p>
    <w:p w:rsidR="00D064D1" w:rsidRPr="008F0077" w:rsidRDefault="00D064D1" w:rsidP="003A388E">
      <w:pPr>
        <w:autoSpaceDE w:val="0"/>
        <w:autoSpaceDN w:val="0"/>
        <w:adjustRightInd w:val="0"/>
        <w:spacing w:after="0" w:line="240" w:lineRule="auto"/>
        <w:jc w:val="right"/>
        <w:rPr>
          <w:rFonts w:ascii="Times New Roman" w:hAnsi="Times New Roman"/>
          <w:b/>
          <w:color w:val="000000"/>
          <w:sz w:val="8"/>
          <w:szCs w:val="8"/>
        </w:rPr>
      </w:pPr>
      <w:r w:rsidRPr="00C15C09">
        <w:rPr>
          <w:rFonts w:ascii="Times New Roman" w:hAnsi="Times New Roman"/>
          <w:i/>
          <w:sz w:val="24"/>
          <w:szCs w:val="24"/>
        </w:rPr>
        <w:t>Таблица</w:t>
      </w:r>
      <w:r w:rsidR="00AF5FF4" w:rsidRPr="00C15C09">
        <w:rPr>
          <w:rFonts w:ascii="Times New Roman" w:hAnsi="Times New Roman"/>
          <w:i/>
          <w:sz w:val="24"/>
          <w:szCs w:val="24"/>
        </w:rPr>
        <w:t xml:space="preserve"> </w:t>
      </w:r>
      <w:r w:rsidR="00E22E4F">
        <w:rPr>
          <w:rFonts w:ascii="Times New Roman" w:hAnsi="Times New Roman"/>
          <w:i/>
          <w:sz w:val="24"/>
          <w:szCs w:val="24"/>
        </w:rPr>
        <w:t>1</w:t>
      </w:r>
      <w:r w:rsidR="00D21247">
        <w:rPr>
          <w:rFonts w:ascii="Times New Roman" w:hAnsi="Times New Roman"/>
          <w:i/>
          <w:sz w:val="24"/>
          <w:szCs w:val="24"/>
        </w:rPr>
        <w:t>36</w:t>
      </w:r>
      <w:r w:rsidR="008F0077" w:rsidRPr="00C15C09">
        <w:rPr>
          <w:rFonts w:ascii="Times New Roman" w:hAnsi="Times New Roman"/>
          <w:i/>
          <w:sz w:val="24"/>
          <w:szCs w:val="24"/>
        </w:rPr>
        <w:t>.</w:t>
      </w:r>
      <w:r w:rsidR="008F0077" w:rsidRPr="004E522B">
        <w:rPr>
          <w:rFonts w:ascii="Times New Roman" w:hAnsi="Times New Roman"/>
          <w:b/>
          <w:i/>
          <w:color w:val="000000"/>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4"/>
        <w:gridCol w:w="1413"/>
        <w:gridCol w:w="2003"/>
        <w:gridCol w:w="1866"/>
      </w:tblGrid>
      <w:tr w:rsidR="00D064D1" w:rsidRPr="003619AC" w:rsidTr="008F0077">
        <w:tc>
          <w:tcPr>
            <w:tcW w:w="4074" w:type="dxa"/>
            <w:shd w:val="clear" w:color="auto" w:fill="EEECE1" w:themeFill="background2"/>
            <w:vAlign w:val="center"/>
          </w:tcPr>
          <w:p w:rsidR="00D064D1" w:rsidRPr="00C73484" w:rsidRDefault="00D064D1" w:rsidP="0096204E">
            <w:pPr>
              <w:spacing w:after="0" w:line="240" w:lineRule="auto"/>
              <w:jc w:val="center"/>
              <w:rPr>
                <w:rFonts w:ascii="Times New Roman" w:hAnsi="Times New Roman"/>
                <w:color w:val="000000"/>
              </w:rPr>
            </w:pPr>
            <w:r w:rsidRPr="00C73484">
              <w:rPr>
                <w:rFonts w:ascii="Times New Roman" w:hAnsi="Times New Roman"/>
                <w:color w:val="000000"/>
              </w:rPr>
              <w:t>Наименование объекта,</w:t>
            </w:r>
          </w:p>
          <w:p w:rsidR="00D064D1" w:rsidRPr="00C73484" w:rsidRDefault="00D064D1" w:rsidP="0096204E">
            <w:pPr>
              <w:spacing w:after="0" w:line="240" w:lineRule="auto"/>
              <w:jc w:val="center"/>
              <w:rPr>
                <w:rFonts w:ascii="Times New Roman" w:hAnsi="Times New Roman"/>
                <w:b/>
                <w:color w:val="000000"/>
              </w:rPr>
            </w:pPr>
            <w:r w:rsidRPr="00C73484">
              <w:rPr>
                <w:rFonts w:ascii="Times New Roman" w:hAnsi="Times New Roman"/>
                <w:color w:val="000000"/>
              </w:rPr>
              <w:t>(расчетного показателя)</w:t>
            </w:r>
          </w:p>
        </w:tc>
        <w:tc>
          <w:tcPr>
            <w:tcW w:w="1413" w:type="dxa"/>
            <w:shd w:val="clear" w:color="auto" w:fill="EEECE1" w:themeFill="background2"/>
            <w:vAlign w:val="center"/>
          </w:tcPr>
          <w:p w:rsidR="00D064D1" w:rsidRPr="00C73484" w:rsidRDefault="00D064D1" w:rsidP="0096204E">
            <w:pPr>
              <w:spacing w:after="0" w:line="240" w:lineRule="auto"/>
              <w:jc w:val="center"/>
              <w:rPr>
                <w:rFonts w:ascii="Times New Roman" w:hAnsi="Times New Roman"/>
                <w:color w:val="000000"/>
              </w:rPr>
            </w:pPr>
            <w:r w:rsidRPr="00C73484">
              <w:rPr>
                <w:rFonts w:ascii="Times New Roman" w:hAnsi="Times New Roman"/>
                <w:color w:val="000000"/>
              </w:rPr>
              <w:t>Единица измерения</w:t>
            </w:r>
          </w:p>
        </w:tc>
        <w:tc>
          <w:tcPr>
            <w:tcW w:w="2003" w:type="dxa"/>
            <w:shd w:val="clear" w:color="auto" w:fill="EEECE1" w:themeFill="background2"/>
            <w:vAlign w:val="center"/>
          </w:tcPr>
          <w:p w:rsidR="00D064D1" w:rsidRPr="00C73484" w:rsidRDefault="00D064D1" w:rsidP="0096204E">
            <w:pPr>
              <w:spacing w:after="0" w:line="240" w:lineRule="auto"/>
              <w:jc w:val="center"/>
              <w:rPr>
                <w:rFonts w:ascii="Times New Roman" w:hAnsi="Times New Roman"/>
                <w:color w:val="000000"/>
              </w:rPr>
            </w:pPr>
            <w:r w:rsidRPr="00C73484">
              <w:rPr>
                <w:rFonts w:ascii="Times New Roman" w:hAnsi="Times New Roman"/>
                <w:color w:val="000000"/>
              </w:rPr>
              <w:t>Величина</w:t>
            </w:r>
          </w:p>
        </w:tc>
        <w:tc>
          <w:tcPr>
            <w:tcW w:w="1866" w:type="dxa"/>
            <w:shd w:val="clear" w:color="auto" w:fill="EEECE1" w:themeFill="background2"/>
            <w:vAlign w:val="center"/>
          </w:tcPr>
          <w:p w:rsidR="00D064D1" w:rsidRPr="00C73484" w:rsidRDefault="00D064D1" w:rsidP="0096204E">
            <w:pPr>
              <w:spacing w:after="0" w:line="240" w:lineRule="auto"/>
              <w:jc w:val="center"/>
              <w:rPr>
                <w:rFonts w:ascii="Times New Roman" w:hAnsi="Times New Roman"/>
                <w:color w:val="000000"/>
              </w:rPr>
            </w:pPr>
            <w:r w:rsidRPr="00C73484">
              <w:rPr>
                <w:rFonts w:ascii="Times New Roman" w:hAnsi="Times New Roman"/>
                <w:color w:val="000000"/>
              </w:rPr>
              <w:t>Обоснование</w:t>
            </w:r>
          </w:p>
        </w:tc>
      </w:tr>
      <w:tr w:rsidR="00D064D1" w:rsidRPr="003619AC" w:rsidTr="0096204E">
        <w:tc>
          <w:tcPr>
            <w:tcW w:w="9356" w:type="dxa"/>
            <w:gridSpan w:val="4"/>
            <w:vAlign w:val="center"/>
          </w:tcPr>
          <w:p w:rsidR="00D064D1" w:rsidRPr="00C73484" w:rsidRDefault="00D064D1" w:rsidP="0096204E">
            <w:pPr>
              <w:spacing w:after="0" w:line="240" w:lineRule="auto"/>
              <w:jc w:val="center"/>
              <w:rPr>
                <w:rFonts w:ascii="Times New Roman" w:hAnsi="Times New Roman"/>
                <w:color w:val="000000"/>
              </w:rPr>
            </w:pPr>
            <w:r w:rsidRPr="00C73484">
              <w:rPr>
                <w:rFonts w:ascii="Times New Roman" w:hAnsi="Times New Roman"/>
                <w:color w:val="000000"/>
              </w:rPr>
              <w:t>Минимально допустимый уровень обеспеченности</w:t>
            </w:r>
          </w:p>
        </w:tc>
      </w:tr>
      <w:tr w:rsidR="00D064D1" w:rsidRPr="003619AC" w:rsidTr="0096204E">
        <w:trPr>
          <w:trHeight w:val="70"/>
        </w:trPr>
        <w:tc>
          <w:tcPr>
            <w:tcW w:w="4074" w:type="dxa"/>
            <w:tcBorders>
              <w:top w:val="single" w:sz="4" w:space="0" w:color="auto"/>
              <w:left w:val="single" w:sz="4" w:space="0" w:color="auto"/>
              <w:bottom w:val="single" w:sz="4" w:space="0" w:color="auto"/>
              <w:right w:val="single" w:sz="4" w:space="0" w:color="auto"/>
            </w:tcBorders>
            <w:vAlign w:val="center"/>
          </w:tcPr>
          <w:p w:rsidR="00D064D1" w:rsidRPr="00C73484" w:rsidRDefault="00D064D1" w:rsidP="00C15C09">
            <w:pPr>
              <w:spacing w:after="0" w:line="240" w:lineRule="auto"/>
              <w:jc w:val="center"/>
              <w:rPr>
                <w:rFonts w:ascii="Times New Roman" w:hAnsi="Times New Roman"/>
                <w:color w:val="000000"/>
              </w:rPr>
            </w:pPr>
            <w:r w:rsidRPr="00C73484">
              <w:rPr>
                <w:rFonts w:ascii="Times New Roman" w:hAnsi="Times New Roman"/>
                <w:color w:val="000000"/>
              </w:rPr>
              <w:t>Детский оздоровительный лагерь с дневным пребыванием детей</w:t>
            </w:r>
          </w:p>
        </w:tc>
        <w:tc>
          <w:tcPr>
            <w:tcW w:w="1413" w:type="dxa"/>
            <w:tcBorders>
              <w:top w:val="single" w:sz="4" w:space="0" w:color="auto"/>
              <w:left w:val="single" w:sz="4" w:space="0" w:color="auto"/>
              <w:bottom w:val="single" w:sz="4" w:space="0" w:color="auto"/>
              <w:right w:val="single" w:sz="4" w:space="0" w:color="auto"/>
            </w:tcBorders>
            <w:vAlign w:val="center"/>
          </w:tcPr>
          <w:p w:rsidR="00D064D1" w:rsidRPr="00C73484" w:rsidRDefault="00D064D1" w:rsidP="0096204E">
            <w:pPr>
              <w:spacing w:after="0" w:line="240" w:lineRule="auto"/>
              <w:jc w:val="center"/>
              <w:rPr>
                <w:rFonts w:ascii="Times New Roman" w:hAnsi="Times New Roman"/>
                <w:color w:val="000000"/>
              </w:rPr>
            </w:pPr>
            <w:r w:rsidRPr="00C73484">
              <w:rPr>
                <w:rFonts w:ascii="Times New Roman" w:hAnsi="Times New Roman"/>
                <w:color w:val="000000"/>
              </w:rPr>
              <w:t>место</w:t>
            </w:r>
          </w:p>
        </w:tc>
        <w:tc>
          <w:tcPr>
            <w:tcW w:w="2003" w:type="dxa"/>
            <w:tcBorders>
              <w:top w:val="single" w:sz="4" w:space="0" w:color="auto"/>
              <w:left w:val="single" w:sz="4" w:space="0" w:color="auto"/>
              <w:bottom w:val="single" w:sz="4" w:space="0" w:color="auto"/>
              <w:right w:val="single" w:sz="4" w:space="0" w:color="auto"/>
            </w:tcBorders>
            <w:vAlign w:val="center"/>
          </w:tcPr>
          <w:p w:rsidR="00D064D1" w:rsidRPr="00C73484" w:rsidRDefault="00D064D1" w:rsidP="0096204E">
            <w:pPr>
              <w:spacing w:after="0" w:line="240" w:lineRule="auto"/>
              <w:jc w:val="center"/>
              <w:rPr>
                <w:rFonts w:ascii="Times New Roman" w:hAnsi="Times New Roman"/>
                <w:color w:val="000000"/>
              </w:rPr>
            </w:pPr>
            <w:r w:rsidRPr="00C73484">
              <w:rPr>
                <w:rFonts w:ascii="Times New Roman" w:hAnsi="Times New Roman"/>
                <w:color w:val="000000"/>
              </w:rPr>
              <w:t>по заданию на проектирование</w:t>
            </w:r>
          </w:p>
        </w:tc>
        <w:tc>
          <w:tcPr>
            <w:tcW w:w="1866" w:type="dxa"/>
            <w:tcBorders>
              <w:top w:val="single" w:sz="4" w:space="0" w:color="auto"/>
              <w:left w:val="single" w:sz="4" w:space="0" w:color="auto"/>
              <w:bottom w:val="single" w:sz="4" w:space="0" w:color="auto"/>
              <w:right w:val="single" w:sz="4" w:space="0" w:color="auto"/>
            </w:tcBorders>
            <w:vAlign w:val="center"/>
          </w:tcPr>
          <w:p w:rsidR="00D064D1" w:rsidRPr="00C73484" w:rsidRDefault="00D064D1" w:rsidP="0096204E">
            <w:pPr>
              <w:spacing w:after="0" w:line="240" w:lineRule="auto"/>
              <w:jc w:val="center"/>
              <w:rPr>
                <w:rFonts w:ascii="Times New Roman" w:hAnsi="Times New Roman"/>
                <w:color w:val="000000"/>
              </w:rPr>
            </w:pPr>
            <w:r w:rsidRPr="00C73484">
              <w:rPr>
                <w:rFonts w:ascii="Times New Roman" w:hAnsi="Times New Roman"/>
                <w:color w:val="000000"/>
              </w:rPr>
              <w:t>СП 42.13330.2011</w:t>
            </w:r>
          </w:p>
        </w:tc>
      </w:tr>
      <w:tr w:rsidR="00D064D1" w:rsidRPr="003619AC" w:rsidTr="0096204E">
        <w:trPr>
          <w:trHeight w:val="70"/>
        </w:trPr>
        <w:tc>
          <w:tcPr>
            <w:tcW w:w="5487" w:type="dxa"/>
            <w:gridSpan w:val="2"/>
            <w:tcBorders>
              <w:top w:val="single" w:sz="4" w:space="0" w:color="auto"/>
              <w:left w:val="single" w:sz="4" w:space="0" w:color="auto"/>
              <w:bottom w:val="single" w:sz="4" w:space="0" w:color="auto"/>
              <w:right w:val="single" w:sz="4" w:space="0" w:color="auto"/>
            </w:tcBorders>
            <w:vAlign w:val="center"/>
          </w:tcPr>
          <w:p w:rsidR="00D064D1" w:rsidRPr="00C73484" w:rsidRDefault="00D064D1" w:rsidP="0096204E">
            <w:pPr>
              <w:spacing w:after="0" w:line="240" w:lineRule="auto"/>
              <w:jc w:val="center"/>
              <w:rPr>
                <w:rFonts w:ascii="Times New Roman" w:hAnsi="Times New Roman"/>
                <w:color w:val="000000"/>
              </w:rPr>
            </w:pPr>
            <w:r w:rsidRPr="00C73484">
              <w:rPr>
                <w:rFonts w:ascii="Times New Roman" w:hAnsi="Times New Roman"/>
                <w:color w:val="000000"/>
                <w:spacing w:val="-4"/>
              </w:rPr>
              <w:t>Максимально допустимый уровень территориальной доступности</w:t>
            </w:r>
          </w:p>
        </w:tc>
        <w:tc>
          <w:tcPr>
            <w:tcW w:w="3869" w:type="dxa"/>
            <w:gridSpan w:val="2"/>
            <w:tcBorders>
              <w:top w:val="single" w:sz="4" w:space="0" w:color="auto"/>
              <w:left w:val="single" w:sz="4" w:space="0" w:color="auto"/>
              <w:bottom w:val="single" w:sz="4" w:space="0" w:color="auto"/>
              <w:right w:val="single" w:sz="4" w:space="0" w:color="auto"/>
            </w:tcBorders>
            <w:vAlign w:val="center"/>
          </w:tcPr>
          <w:p w:rsidR="00D064D1" w:rsidRPr="00C73484" w:rsidRDefault="00D064D1" w:rsidP="0096204E">
            <w:pPr>
              <w:autoSpaceDE w:val="0"/>
              <w:autoSpaceDN w:val="0"/>
              <w:adjustRightInd w:val="0"/>
              <w:spacing w:after="0" w:line="240" w:lineRule="auto"/>
              <w:jc w:val="both"/>
              <w:rPr>
                <w:rFonts w:ascii="Times New Roman" w:hAnsi="Times New Roman"/>
                <w:color w:val="000000"/>
              </w:rPr>
            </w:pPr>
            <w:r w:rsidRPr="00C73484">
              <w:rPr>
                <w:rFonts w:ascii="Times New Roman" w:hAnsi="Times New Roman"/>
                <w:color w:val="000000"/>
              </w:rPr>
              <w:t>не нормируется</w:t>
            </w:r>
          </w:p>
        </w:tc>
      </w:tr>
    </w:tbl>
    <w:p w:rsidR="00D064D1" w:rsidRPr="008F0077" w:rsidRDefault="00D064D1" w:rsidP="00D064D1">
      <w:pPr>
        <w:tabs>
          <w:tab w:val="left" w:pos="993"/>
        </w:tabs>
        <w:autoSpaceDE w:val="0"/>
        <w:autoSpaceDN w:val="0"/>
        <w:adjustRightInd w:val="0"/>
        <w:spacing w:after="0" w:line="240" w:lineRule="auto"/>
        <w:ind w:firstLine="709"/>
        <w:jc w:val="both"/>
        <w:rPr>
          <w:rFonts w:ascii="Times New Roman" w:hAnsi="Times New Roman"/>
          <w:color w:val="000000"/>
          <w:sz w:val="8"/>
          <w:szCs w:val="8"/>
        </w:rPr>
      </w:pPr>
    </w:p>
    <w:p w:rsidR="008F0077" w:rsidRDefault="0005561F" w:rsidP="00D064D1">
      <w:pPr>
        <w:suppressAutoHyphen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994D23">
        <w:rPr>
          <w:rFonts w:ascii="Times New Roman" w:hAnsi="Times New Roman"/>
          <w:color w:val="000000"/>
          <w:sz w:val="24"/>
          <w:szCs w:val="24"/>
        </w:rPr>
        <w:t>.6.2.2</w:t>
      </w:r>
      <w:r w:rsidR="00E22E4F">
        <w:rPr>
          <w:rFonts w:ascii="Times New Roman" w:hAnsi="Times New Roman"/>
          <w:color w:val="000000"/>
          <w:sz w:val="24"/>
          <w:szCs w:val="24"/>
        </w:rPr>
        <w:t>5</w:t>
      </w:r>
      <w:r w:rsidR="00994D23">
        <w:rPr>
          <w:rFonts w:ascii="Times New Roman" w:hAnsi="Times New Roman"/>
          <w:color w:val="000000"/>
          <w:sz w:val="24"/>
          <w:szCs w:val="24"/>
        </w:rPr>
        <w:t xml:space="preserve">. </w:t>
      </w:r>
      <w:r w:rsidR="00D064D1" w:rsidRPr="003619AC">
        <w:rPr>
          <w:rFonts w:ascii="Times New Roman" w:hAnsi="Times New Roman"/>
          <w:color w:val="000000"/>
          <w:sz w:val="24"/>
          <w:szCs w:val="24"/>
        </w:rPr>
        <w:t xml:space="preserve">Земельный участок для детского оздоровительного лагеря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маршрутов взлета и посадки воздушного транспорта. </w:t>
      </w:r>
    </w:p>
    <w:p w:rsidR="00D064D1" w:rsidRPr="003619AC" w:rsidRDefault="0005561F" w:rsidP="00D064D1">
      <w:pPr>
        <w:suppressAutoHyphen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994D23">
        <w:rPr>
          <w:rFonts w:ascii="Times New Roman" w:hAnsi="Times New Roman"/>
          <w:color w:val="000000"/>
          <w:sz w:val="24"/>
          <w:szCs w:val="24"/>
        </w:rPr>
        <w:t>.6.2.2</w:t>
      </w:r>
      <w:r w:rsidR="00E22E4F">
        <w:rPr>
          <w:rFonts w:ascii="Times New Roman" w:hAnsi="Times New Roman"/>
          <w:color w:val="000000"/>
          <w:sz w:val="24"/>
          <w:szCs w:val="24"/>
        </w:rPr>
        <w:t>6</w:t>
      </w:r>
      <w:r w:rsidR="00994D23">
        <w:rPr>
          <w:rFonts w:ascii="Times New Roman" w:hAnsi="Times New Roman"/>
          <w:color w:val="000000"/>
          <w:sz w:val="24"/>
          <w:szCs w:val="24"/>
        </w:rPr>
        <w:t xml:space="preserve">. </w:t>
      </w:r>
      <w:r w:rsidR="00D064D1" w:rsidRPr="003619AC">
        <w:rPr>
          <w:rFonts w:ascii="Times New Roman" w:hAnsi="Times New Roman"/>
          <w:color w:val="000000"/>
          <w:sz w:val="24"/>
          <w:szCs w:val="24"/>
        </w:rPr>
        <w:t>При проектировании детского оздоровительного лагеря отвод участков под строительство осуществляется с учетом розы ветров и наветренной стороны от источников шума и загрязнений атмосферного воздуха. Вновь строящиеся детские оздоровительные лагеря рекомендуется размещать в лесных, лесопарковых массивах на обособленных земельных участках.</w:t>
      </w:r>
    </w:p>
    <w:p w:rsidR="00D064D1" w:rsidRPr="003619AC" w:rsidRDefault="00D064D1" w:rsidP="00D064D1">
      <w:pPr>
        <w:suppressAutoHyphens/>
        <w:autoSpaceDE w:val="0"/>
        <w:autoSpaceDN w:val="0"/>
        <w:adjustRightInd w:val="0"/>
        <w:spacing w:after="0" w:line="240" w:lineRule="auto"/>
        <w:ind w:firstLine="567"/>
        <w:jc w:val="both"/>
        <w:rPr>
          <w:rFonts w:ascii="Times New Roman" w:hAnsi="Times New Roman"/>
          <w:color w:val="000000"/>
          <w:sz w:val="24"/>
          <w:szCs w:val="24"/>
        </w:rPr>
      </w:pPr>
      <w:r w:rsidRPr="003619AC">
        <w:rPr>
          <w:rFonts w:ascii="Times New Roman" w:hAnsi="Times New Roman"/>
          <w:color w:val="000000"/>
          <w:sz w:val="24"/>
          <w:szCs w:val="24"/>
        </w:rPr>
        <w:t>Через участок детского оздоровительного лагеря не должны проходить магистральные инженерные коммуникации сельского назначения (водоснабжения, канализации, теплоснабжения, электроснабжения).</w:t>
      </w:r>
    </w:p>
    <w:p w:rsidR="00D064D1" w:rsidRPr="003619AC" w:rsidRDefault="00D064D1" w:rsidP="00D064D1">
      <w:pPr>
        <w:suppressAutoHyphens/>
        <w:autoSpaceDE w:val="0"/>
        <w:autoSpaceDN w:val="0"/>
        <w:adjustRightInd w:val="0"/>
        <w:spacing w:after="0" w:line="240" w:lineRule="auto"/>
        <w:ind w:firstLine="567"/>
        <w:jc w:val="both"/>
        <w:rPr>
          <w:rFonts w:ascii="Times New Roman" w:hAnsi="Times New Roman"/>
          <w:color w:val="000000"/>
          <w:sz w:val="24"/>
          <w:szCs w:val="24"/>
        </w:rPr>
      </w:pPr>
      <w:r w:rsidRPr="003619AC">
        <w:rPr>
          <w:rFonts w:ascii="Times New Roman" w:hAnsi="Times New Roman"/>
          <w:color w:val="000000"/>
          <w:sz w:val="24"/>
          <w:szCs w:val="24"/>
        </w:rPr>
        <w:t xml:space="preserve">Территорию детского оздоровительного лагеря по периметру рекомендуется ограждать забором и полосой зеленых насаждений или другим ограждением естественного происхождения. Территорию рекомендуется озеленять из расчета 50% площади территории, свободной от застройки. </w:t>
      </w:r>
    </w:p>
    <w:p w:rsidR="00D064D1" w:rsidRDefault="0005561F" w:rsidP="00D064D1">
      <w:pPr>
        <w:suppressAutoHyphen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994D23">
        <w:rPr>
          <w:rFonts w:ascii="Times New Roman" w:hAnsi="Times New Roman"/>
          <w:color w:val="000000"/>
          <w:sz w:val="24"/>
          <w:szCs w:val="24"/>
        </w:rPr>
        <w:t>.6.2.2</w:t>
      </w:r>
      <w:r w:rsidR="00E22E4F">
        <w:rPr>
          <w:rFonts w:ascii="Times New Roman" w:hAnsi="Times New Roman"/>
          <w:color w:val="000000"/>
          <w:sz w:val="24"/>
          <w:szCs w:val="24"/>
        </w:rPr>
        <w:t>7</w:t>
      </w:r>
      <w:r w:rsidR="00994D23">
        <w:rPr>
          <w:rFonts w:ascii="Times New Roman" w:hAnsi="Times New Roman"/>
          <w:color w:val="000000"/>
          <w:sz w:val="24"/>
          <w:szCs w:val="24"/>
        </w:rPr>
        <w:t xml:space="preserve">. </w:t>
      </w:r>
      <w:r w:rsidR="00D064D1" w:rsidRPr="003619AC">
        <w:rPr>
          <w:rFonts w:ascii="Times New Roman" w:hAnsi="Times New Roman"/>
          <w:color w:val="000000"/>
          <w:sz w:val="24"/>
          <w:szCs w:val="24"/>
        </w:rPr>
        <w:t xml:space="preserve">Территория детского оздоровительного лагеря планируется с учетом принципа функционального зонирования, с выделением соответствующих зон, в зависимости от их функционального назначения. </w:t>
      </w:r>
    </w:p>
    <w:p w:rsidR="00D064D1" w:rsidRDefault="00D064D1" w:rsidP="00D064D1">
      <w:pPr>
        <w:suppressAutoHyphens/>
        <w:autoSpaceDE w:val="0"/>
        <w:autoSpaceDN w:val="0"/>
        <w:adjustRightInd w:val="0"/>
        <w:spacing w:after="0" w:line="240" w:lineRule="auto"/>
        <w:ind w:firstLine="567"/>
        <w:jc w:val="both"/>
        <w:rPr>
          <w:rFonts w:ascii="Times New Roman" w:hAnsi="Times New Roman"/>
          <w:color w:val="000000"/>
          <w:sz w:val="24"/>
          <w:szCs w:val="24"/>
        </w:rPr>
      </w:pPr>
      <w:r w:rsidRPr="003619AC">
        <w:rPr>
          <w:rFonts w:ascii="Times New Roman" w:hAnsi="Times New Roman"/>
          <w:color w:val="000000"/>
          <w:sz w:val="24"/>
          <w:szCs w:val="24"/>
        </w:rPr>
        <w:t xml:space="preserve">На территории выделяются следующие зоны: зона проживания, зона физкультурно-оздоровительных сооружений и зона хозяйственного и технического назначения. </w:t>
      </w:r>
    </w:p>
    <w:p w:rsidR="00D064D1" w:rsidRDefault="00D064D1" w:rsidP="00D064D1">
      <w:pPr>
        <w:suppressAutoHyphens/>
        <w:autoSpaceDE w:val="0"/>
        <w:autoSpaceDN w:val="0"/>
        <w:adjustRightInd w:val="0"/>
        <w:spacing w:after="0" w:line="240" w:lineRule="auto"/>
        <w:ind w:firstLine="567"/>
        <w:jc w:val="both"/>
        <w:rPr>
          <w:rFonts w:ascii="Times New Roman" w:hAnsi="Times New Roman"/>
          <w:color w:val="000000"/>
          <w:sz w:val="24"/>
          <w:szCs w:val="24"/>
        </w:rPr>
      </w:pPr>
      <w:r w:rsidRPr="003619AC">
        <w:rPr>
          <w:rFonts w:ascii="Times New Roman" w:hAnsi="Times New Roman"/>
          <w:color w:val="000000"/>
          <w:sz w:val="24"/>
          <w:szCs w:val="24"/>
        </w:rPr>
        <w:t xml:space="preserve">Для зонирования территории могут использоваться зеленые насаждения. </w:t>
      </w:r>
    </w:p>
    <w:p w:rsidR="00D064D1" w:rsidRDefault="00D064D1" w:rsidP="00D064D1">
      <w:pPr>
        <w:suppressAutoHyphens/>
        <w:autoSpaceDE w:val="0"/>
        <w:autoSpaceDN w:val="0"/>
        <w:adjustRightInd w:val="0"/>
        <w:spacing w:after="0" w:line="240" w:lineRule="auto"/>
        <w:ind w:firstLine="567"/>
        <w:jc w:val="both"/>
        <w:rPr>
          <w:rFonts w:ascii="Times New Roman" w:hAnsi="Times New Roman"/>
          <w:color w:val="000000"/>
          <w:sz w:val="24"/>
          <w:szCs w:val="24"/>
        </w:rPr>
      </w:pPr>
      <w:r w:rsidRPr="003619AC">
        <w:rPr>
          <w:rFonts w:ascii="Times New Roman" w:hAnsi="Times New Roman"/>
          <w:color w:val="000000"/>
          <w:sz w:val="24"/>
          <w:szCs w:val="24"/>
        </w:rPr>
        <w:t xml:space="preserve">В зоне проживания располагаются спальные корпуса, столовую, помещения медицинского назначения, помещения культурно-массового и административно-бытового назначения, а также площадки для отдыха и игровые площадки. </w:t>
      </w:r>
    </w:p>
    <w:p w:rsidR="00D064D1" w:rsidRDefault="00D064D1" w:rsidP="00D064D1">
      <w:pPr>
        <w:suppressAutoHyphens/>
        <w:autoSpaceDE w:val="0"/>
        <w:autoSpaceDN w:val="0"/>
        <w:adjustRightInd w:val="0"/>
        <w:spacing w:after="0" w:line="240" w:lineRule="auto"/>
        <w:ind w:firstLine="567"/>
        <w:jc w:val="both"/>
        <w:rPr>
          <w:rFonts w:ascii="Times New Roman" w:hAnsi="Times New Roman"/>
          <w:color w:val="000000"/>
          <w:sz w:val="24"/>
          <w:szCs w:val="24"/>
        </w:rPr>
      </w:pPr>
      <w:r w:rsidRPr="003619AC">
        <w:rPr>
          <w:rFonts w:ascii="Times New Roman" w:hAnsi="Times New Roman"/>
          <w:color w:val="000000"/>
          <w:sz w:val="24"/>
          <w:szCs w:val="24"/>
        </w:rPr>
        <w:t xml:space="preserve">Зона физкультурно-оздоровительных сооружений включает площадки для занятий физкультурой, оборудованные с учетом возраста детей. </w:t>
      </w:r>
    </w:p>
    <w:p w:rsidR="00D064D1" w:rsidRDefault="00D064D1" w:rsidP="00D064D1">
      <w:pPr>
        <w:suppressAutoHyphens/>
        <w:autoSpaceDE w:val="0"/>
        <w:autoSpaceDN w:val="0"/>
        <w:adjustRightInd w:val="0"/>
        <w:spacing w:after="0" w:line="240" w:lineRule="auto"/>
        <w:ind w:firstLine="567"/>
        <w:jc w:val="both"/>
        <w:rPr>
          <w:rFonts w:ascii="Times New Roman" w:hAnsi="Times New Roman"/>
          <w:color w:val="000000"/>
          <w:sz w:val="24"/>
          <w:szCs w:val="24"/>
        </w:rPr>
      </w:pPr>
      <w:r w:rsidRPr="003619AC">
        <w:rPr>
          <w:rFonts w:ascii="Times New Roman" w:hAnsi="Times New Roman"/>
          <w:color w:val="000000"/>
          <w:sz w:val="24"/>
          <w:szCs w:val="24"/>
        </w:rPr>
        <w:t xml:space="preserve">На территории зоны хозяйственного и технического назначения размещаются: сооружения водоснабжения, котельная и насосная с водонапорным баком (при наличии), гараж, автостоянка для хозяйственных машин, а также другие хозяйственные и технические постройки. </w:t>
      </w:r>
    </w:p>
    <w:p w:rsidR="00D064D1" w:rsidRDefault="009C10EB" w:rsidP="00D064D1">
      <w:pPr>
        <w:suppressAutoHyphen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Для сбора твердых коммунальных</w:t>
      </w:r>
      <w:r w:rsidR="00D064D1" w:rsidRPr="003619AC">
        <w:rPr>
          <w:rFonts w:ascii="Times New Roman" w:hAnsi="Times New Roman"/>
          <w:color w:val="000000"/>
          <w:sz w:val="24"/>
          <w:szCs w:val="24"/>
        </w:rPr>
        <w:t xml:space="preserve"> и пищевых отходов на территории хозяйственной зоны устанавливаются раздельные контейнеры, с плотно закрывающимися крышками.</w:t>
      </w:r>
    </w:p>
    <w:p w:rsidR="00D064D1" w:rsidRPr="003619AC" w:rsidRDefault="00D064D1" w:rsidP="00D064D1">
      <w:pPr>
        <w:suppressAutoHyphens/>
        <w:autoSpaceDE w:val="0"/>
        <w:autoSpaceDN w:val="0"/>
        <w:adjustRightInd w:val="0"/>
        <w:spacing w:after="0" w:line="240" w:lineRule="auto"/>
        <w:ind w:firstLine="567"/>
        <w:jc w:val="both"/>
        <w:rPr>
          <w:rFonts w:ascii="Times New Roman" w:hAnsi="Times New Roman"/>
          <w:color w:val="000000"/>
          <w:sz w:val="24"/>
          <w:szCs w:val="24"/>
        </w:rPr>
      </w:pPr>
      <w:r w:rsidRPr="003619AC">
        <w:rPr>
          <w:rFonts w:ascii="Times New Roman" w:hAnsi="Times New Roman"/>
          <w:color w:val="000000"/>
          <w:sz w:val="24"/>
          <w:szCs w:val="24"/>
        </w:rPr>
        <w:t xml:space="preserve">Расстояние от контейнеров до жилых зданий, мест отдыха, игровых и физкультурных площадок, сооружений водоснабжения должно быть не менее 25 м. </w:t>
      </w:r>
    </w:p>
    <w:p w:rsidR="00D064D1" w:rsidRPr="003619AC" w:rsidRDefault="00D064D1" w:rsidP="00D064D1">
      <w:pPr>
        <w:suppressAutoHyphens/>
        <w:autoSpaceDE w:val="0"/>
        <w:autoSpaceDN w:val="0"/>
        <w:adjustRightInd w:val="0"/>
        <w:spacing w:after="0" w:line="240" w:lineRule="auto"/>
        <w:ind w:firstLine="567"/>
        <w:jc w:val="both"/>
        <w:rPr>
          <w:rFonts w:ascii="Times New Roman" w:hAnsi="Times New Roman"/>
          <w:color w:val="000000"/>
          <w:sz w:val="24"/>
          <w:szCs w:val="24"/>
        </w:rPr>
      </w:pPr>
      <w:r w:rsidRPr="003619AC">
        <w:rPr>
          <w:rFonts w:ascii="Times New Roman" w:hAnsi="Times New Roman"/>
          <w:color w:val="000000"/>
          <w:sz w:val="24"/>
          <w:szCs w:val="24"/>
        </w:rPr>
        <w:t>При проектировании детских оздоровительных лагерей здания для проживания детей должны иметь этажность не выше двух.</w:t>
      </w:r>
    </w:p>
    <w:p w:rsidR="008F0077" w:rsidRPr="00994D23" w:rsidRDefault="008F0077" w:rsidP="00D064D1">
      <w:pPr>
        <w:autoSpaceDE w:val="0"/>
        <w:autoSpaceDN w:val="0"/>
        <w:adjustRightInd w:val="0"/>
        <w:spacing w:after="0" w:line="240" w:lineRule="auto"/>
        <w:ind w:firstLine="709"/>
        <w:jc w:val="right"/>
        <w:rPr>
          <w:rFonts w:ascii="Times New Roman" w:hAnsi="Times New Roman"/>
          <w:color w:val="000000"/>
          <w:sz w:val="20"/>
          <w:szCs w:val="20"/>
        </w:rPr>
      </w:pPr>
    </w:p>
    <w:p w:rsidR="00E5611F" w:rsidRPr="00E64BB9" w:rsidRDefault="0005561F" w:rsidP="00E5611F">
      <w:pPr>
        <w:widowControl w:val="0"/>
        <w:shd w:val="clear" w:color="auto" w:fill="EEECE1" w:themeFill="background2"/>
        <w:suppressAutoHyphens/>
        <w:spacing w:after="0" w:line="240" w:lineRule="auto"/>
        <w:jc w:val="both"/>
        <w:rPr>
          <w:rFonts w:ascii="Arial Narrow" w:hAnsi="Arial Narrow"/>
          <w:b/>
          <w:color w:val="000000"/>
          <w:sz w:val="28"/>
          <w:szCs w:val="28"/>
        </w:rPr>
      </w:pPr>
      <w:r>
        <w:rPr>
          <w:rFonts w:ascii="Arial Narrow" w:hAnsi="Arial Narrow"/>
          <w:b/>
          <w:color w:val="000000"/>
          <w:sz w:val="28"/>
          <w:szCs w:val="28"/>
        </w:rPr>
        <w:t>6</w:t>
      </w:r>
      <w:r w:rsidR="00994D23">
        <w:rPr>
          <w:rFonts w:ascii="Arial Narrow" w:hAnsi="Arial Narrow"/>
          <w:b/>
          <w:color w:val="000000"/>
          <w:sz w:val="28"/>
          <w:szCs w:val="28"/>
        </w:rPr>
        <w:t>.6</w:t>
      </w:r>
      <w:r w:rsidR="00D4590F">
        <w:rPr>
          <w:rFonts w:ascii="Arial Narrow" w:hAnsi="Arial Narrow"/>
          <w:b/>
          <w:color w:val="000000"/>
          <w:sz w:val="28"/>
          <w:szCs w:val="28"/>
        </w:rPr>
        <w:t>.3</w:t>
      </w:r>
      <w:r w:rsidR="00E5611F">
        <w:rPr>
          <w:rFonts w:ascii="Arial Narrow" w:hAnsi="Arial Narrow"/>
          <w:b/>
          <w:color w:val="000000"/>
          <w:sz w:val="28"/>
          <w:szCs w:val="28"/>
        </w:rPr>
        <w:t xml:space="preserve">.  </w:t>
      </w:r>
      <w:r w:rsidR="00D4590F">
        <w:rPr>
          <w:rFonts w:ascii="Arial Narrow" w:hAnsi="Arial Narrow"/>
          <w:b/>
          <w:color w:val="000000"/>
          <w:sz w:val="28"/>
          <w:szCs w:val="28"/>
        </w:rPr>
        <w:t>Объекты дополнительного образования</w:t>
      </w:r>
      <w:r w:rsidR="001D20D2">
        <w:rPr>
          <w:rFonts w:ascii="Arial Narrow" w:hAnsi="Arial Narrow"/>
          <w:b/>
          <w:color w:val="000000"/>
          <w:sz w:val="28"/>
          <w:szCs w:val="28"/>
        </w:rPr>
        <w:t>:</w:t>
      </w:r>
    </w:p>
    <w:p w:rsidR="00E5611F" w:rsidRPr="00C37525" w:rsidRDefault="00E5611F" w:rsidP="00E5611F">
      <w:pPr>
        <w:suppressAutoHyphens/>
        <w:autoSpaceDE w:val="0"/>
        <w:autoSpaceDN w:val="0"/>
        <w:adjustRightInd w:val="0"/>
        <w:spacing w:after="0" w:line="240" w:lineRule="auto"/>
        <w:ind w:firstLine="567"/>
        <w:jc w:val="both"/>
        <w:rPr>
          <w:rFonts w:ascii="Times New Roman" w:hAnsi="Times New Roman"/>
          <w:color w:val="000000"/>
          <w:sz w:val="8"/>
          <w:szCs w:val="8"/>
        </w:rPr>
      </w:pPr>
    </w:p>
    <w:p w:rsidR="008F0077" w:rsidRDefault="0005561F" w:rsidP="00D4590F">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9233C4">
        <w:rPr>
          <w:rFonts w:ascii="Times New Roman" w:hAnsi="Times New Roman"/>
          <w:color w:val="000000"/>
          <w:sz w:val="24"/>
          <w:szCs w:val="24"/>
        </w:rPr>
        <w:t>.</w:t>
      </w:r>
      <w:r w:rsidR="00994D23">
        <w:rPr>
          <w:rFonts w:ascii="Times New Roman" w:hAnsi="Times New Roman"/>
          <w:color w:val="000000"/>
          <w:sz w:val="24"/>
          <w:szCs w:val="24"/>
        </w:rPr>
        <w:t>6.</w:t>
      </w:r>
      <w:r w:rsidR="00D4590F">
        <w:rPr>
          <w:rFonts w:ascii="Times New Roman" w:hAnsi="Times New Roman"/>
          <w:color w:val="000000"/>
          <w:sz w:val="24"/>
          <w:szCs w:val="24"/>
        </w:rPr>
        <w:t xml:space="preserve">3.1. Обоснование минимальной обеспеченности объектов дополнительного образования представлена в </w:t>
      </w:r>
      <w:r w:rsidR="00D4590F" w:rsidRPr="00AD62B8">
        <w:rPr>
          <w:rFonts w:ascii="Times New Roman" w:hAnsi="Times New Roman"/>
          <w:i/>
          <w:color w:val="000000"/>
          <w:sz w:val="24"/>
          <w:szCs w:val="24"/>
        </w:rPr>
        <w:t>табл</w:t>
      </w:r>
      <w:r w:rsidR="00E22E4F" w:rsidRPr="00AD62B8">
        <w:rPr>
          <w:rFonts w:ascii="Times New Roman" w:hAnsi="Times New Roman"/>
          <w:i/>
          <w:color w:val="000000"/>
          <w:sz w:val="24"/>
          <w:szCs w:val="24"/>
        </w:rPr>
        <w:t>.1</w:t>
      </w:r>
      <w:r w:rsidR="00D21247">
        <w:rPr>
          <w:rFonts w:ascii="Times New Roman" w:hAnsi="Times New Roman"/>
          <w:i/>
          <w:color w:val="000000"/>
          <w:sz w:val="24"/>
          <w:szCs w:val="24"/>
        </w:rPr>
        <w:t>37</w:t>
      </w:r>
      <w:r w:rsidR="00994D23">
        <w:rPr>
          <w:rFonts w:ascii="Times New Roman" w:hAnsi="Times New Roman"/>
          <w:color w:val="000000"/>
          <w:sz w:val="24"/>
          <w:szCs w:val="24"/>
        </w:rPr>
        <w:t>.</w:t>
      </w:r>
    </w:p>
    <w:p w:rsidR="00D064D1" w:rsidRPr="00D4590F" w:rsidRDefault="00D064D1" w:rsidP="003A388E">
      <w:pPr>
        <w:autoSpaceDE w:val="0"/>
        <w:autoSpaceDN w:val="0"/>
        <w:adjustRightInd w:val="0"/>
        <w:spacing w:after="0" w:line="240" w:lineRule="auto"/>
        <w:jc w:val="right"/>
        <w:rPr>
          <w:rFonts w:ascii="Times New Roman" w:hAnsi="Times New Roman"/>
          <w:b/>
          <w:color w:val="000000"/>
          <w:sz w:val="8"/>
          <w:szCs w:val="8"/>
        </w:rPr>
      </w:pPr>
      <w:r w:rsidRPr="00C15C09">
        <w:rPr>
          <w:rFonts w:ascii="Times New Roman" w:hAnsi="Times New Roman"/>
          <w:i/>
          <w:sz w:val="24"/>
          <w:szCs w:val="24"/>
        </w:rPr>
        <w:t>Таблица</w:t>
      </w:r>
      <w:r w:rsidR="00AF5FF4" w:rsidRPr="00C15C09">
        <w:rPr>
          <w:rFonts w:ascii="Times New Roman" w:hAnsi="Times New Roman"/>
          <w:i/>
          <w:sz w:val="24"/>
          <w:szCs w:val="24"/>
        </w:rPr>
        <w:t xml:space="preserve"> </w:t>
      </w:r>
      <w:r w:rsidR="00994D23" w:rsidRPr="00C15C09">
        <w:rPr>
          <w:rFonts w:ascii="Times New Roman" w:hAnsi="Times New Roman"/>
          <w:i/>
          <w:sz w:val="24"/>
          <w:szCs w:val="24"/>
        </w:rPr>
        <w:t>1</w:t>
      </w:r>
      <w:r w:rsidR="00D21247">
        <w:rPr>
          <w:rFonts w:ascii="Times New Roman" w:hAnsi="Times New Roman"/>
          <w:i/>
          <w:sz w:val="24"/>
          <w:szCs w:val="24"/>
        </w:rPr>
        <w:t>37</w:t>
      </w:r>
      <w:r w:rsidR="00C15C09" w:rsidRPr="00C15C09">
        <w:rPr>
          <w:rFonts w:ascii="Times New Roman" w:hAnsi="Times New Roman"/>
          <w:i/>
          <w:sz w:val="24"/>
          <w:szCs w:val="24"/>
        </w:rPr>
        <w:t>.</w:t>
      </w:r>
      <w:r w:rsidR="00D4590F" w:rsidRPr="004E522B">
        <w:rPr>
          <w:rFonts w:ascii="Times New Roman" w:hAnsi="Times New Roman"/>
          <w:b/>
          <w:i/>
          <w:color w:val="000000"/>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7"/>
        <w:gridCol w:w="2259"/>
        <w:gridCol w:w="1299"/>
        <w:gridCol w:w="1741"/>
      </w:tblGrid>
      <w:tr w:rsidR="00D064D1" w:rsidRPr="003619AC" w:rsidTr="00D4590F">
        <w:trPr>
          <w:trHeight w:val="70"/>
        </w:trPr>
        <w:tc>
          <w:tcPr>
            <w:tcW w:w="4057" w:type="dxa"/>
            <w:shd w:val="clear" w:color="auto" w:fill="EEECE1" w:themeFill="background2"/>
            <w:vAlign w:val="center"/>
          </w:tcPr>
          <w:p w:rsidR="00D064D1" w:rsidRPr="00D4590F" w:rsidRDefault="00D064D1" w:rsidP="0096204E">
            <w:pPr>
              <w:spacing w:after="0" w:line="240" w:lineRule="auto"/>
              <w:jc w:val="center"/>
              <w:rPr>
                <w:rFonts w:ascii="Times New Roman" w:hAnsi="Times New Roman"/>
                <w:color w:val="000000"/>
              </w:rPr>
            </w:pPr>
            <w:r w:rsidRPr="00D4590F">
              <w:rPr>
                <w:rFonts w:ascii="Times New Roman" w:hAnsi="Times New Roman"/>
                <w:color w:val="000000"/>
              </w:rPr>
              <w:t>Наименование объекта,</w:t>
            </w:r>
          </w:p>
          <w:p w:rsidR="00D064D1" w:rsidRPr="00D4590F" w:rsidRDefault="00D064D1" w:rsidP="0096204E">
            <w:pPr>
              <w:spacing w:after="0" w:line="240" w:lineRule="auto"/>
              <w:jc w:val="center"/>
              <w:rPr>
                <w:rFonts w:ascii="Times New Roman" w:hAnsi="Times New Roman"/>
                <w:b/>
                <w:color w:val="000000"/>
              </w:rPr>
            </w:pPr>
            <w:r w:rsidRPr="00D4590F">
              <w:rPr>
                <w:rFonts w:ascii="Times New Roman" w:hAnsi="Times New Roman"/>
                <w:color w:val="000000"/>
              </w:rPr>
              <w:t>(расчетного показателя)</w:t>
            </w:r>
          </w:p>
        </w:tc>
        <w:tc>
          <w:tcPr>
            <w:tcW w:w="2259" w:type="dxa"/>
            <w:shd w:val="clear" w:color="auto" w:fill="EEECE1" w:themeFill="background2"/>
            <w:vAlign w:val="center"/>
          </w:tcPr>
          <w:p w:rsidR="00D064D1" w:rsidRPr="00D4590F" w:rsidRDefault="00D064D1" w:rsidP="0096204E">
            <w:pPr>
              <w:spacing w:after="0" w:line="240" w:lineRule="auto"/>
              <w:jc w:val="center"/>
              <w:rPr>
                <w:rFonts w:ascii="Times New Roman" w:hAnsi="Times New Roman"/>
                <w:color w:val="000000"/>
              </w:rPr>
            </w:pPr>
            <w:r w:rsidRPr="00D4590F">
              <w:rPr>
                <w:rFonts w:ascii="Times New Roman" w:hAnsi="Times New Roman"/>
                <w:color w:val="000000"/>
              </w:rPr>
              <w:t>Единица измерения</w:t>
            </w:r>
          </w:p>
        </w:tc>
        <w:tc>
          <w:tcPr>
            <w:tcW w:w="1299" w:type="dxa"/>
            <w:shd w:val="clear" w:color="auto" w:fill="EEECE1" w:themeFill="background2"/>
            <w:vAlign w:val="center"/>
          </w:tcPr>
          <w:p w:rsidR="00D064D1" w:rsidRPr="00D4590F" w:rsidRDefault="00D064D1" w:rsidP="0096204E">
            <w:pPr>
              <w:spacing w:after="0" w:line="240" w:lineRule="auto"/>
              <w:jc w:val="center"/>
              <w:rPr>
                <w:rFonts w:ascii="Times New Roman" w:hAnsi="Times New Roman"/>
                <w:color w:val="000000"/>
              </w:rPr>
            </w:pPr>
            <w:r w:rsidRPr="00D4590F">
              <w:rPr>
                <w:rFonts w:ascii="Times New Roman" w:hAnsi="Times New Roman"/>
                <w:color w:val="000000"/>
              </w:rPr>
              <w:t>Величина</w:t>
            </w:r>
          </w:p>
        </w:tc>
        <w:tc>
          <w:tcPr>
            <w:tcW w:w="1741" w:type="dxa"/>
            <w:shd w:val="clear" w:color="auto" w:fill="EEECE1" w:themeFill="background2"/>
            <w:vAlign w:val="center"/>
          </w:tcPr>
          <w:p w:rsidR="00D064D1" w:rsidRPr="00D4590F" w:rsidRDefault="00D064D1" w:rsidP="0096204E">
            <w:pPr>
              <w:spacing w:after="0" w:line="240" w:lineRule="auto"/>
              <w:jc w:val="center"/>
              <w:rPr>
                <w:rFonts w:ascii="Times New Roman" w:hAnsi="Times New Roman"/>
                <w:color w:val="000000"/>
              </w:rPr>
            </w:pPr>
            <w:r w:rsidRPr="00D4590F">
              <w:rPr>
                <w:rFonts w:ascii="Times New Roman" w:hAnsi="Times New Roman"/>
                <w:color w:val="000000"/>
              </w:rPr>
              <w:t>Обоснование</w:t>
            </w:r>
          </w:p>
        </w:tc>
      </w:tr>
      <w:tr w:rsidR="00D064D1" w:rsidRPr="003619AC" w:rsidTr="0096204E">
        <w:tc>
          <w:tcPr>
            <w:tcW w:w="9356" w:type="dxa"/>
            <w:gridSpan w:val="4"/>
          </w:tcPr>
          <w:p w:rsidR="00D064D1" w:rsidRPr="00D4590F" w:rsidRDefault="00D064D1" w:rsidP="0096204E">
            <w:pPr>
              <w:spacing w:after="0" w:line="240" w:lineRule="auto"/>
              <w:jc w:val="center"/>
              <w:rPr>
                <w:rFonts w:ascii="Times New Roman" w:hAnsi="Times New Roman"/>
                <w:color w:val="000000"/>
              </w:rPr>
            </w:pPr>
            <w:r w:rsidRPr="00D4590F">
              <w:rPr>
                <w:rFonts w:ascii="Times New Roman" w:hAnsi="Times New Roman"/>
                <w:color w:val="000000"/>
              </w:rPr>
              <w:t>Минимально допустимый уровень обеспеченности</w:t>
            </w:r>
          </w:p>
        </w:tc>
      </w:tr>
      <w:tr w:rsidR="00D064D1" w:rsidRPr="003619AC" w:rsidTr="0096204E">
        <w:trPr>
          <w:trHeight w:val="70"/>
        </w:trPr>
        <w:tc>
          <w:tcPr>
            <w:tcW w:w="4057" w:type="dxa"/>
            <w:tcBorders>
              <w:top w:val="single" w:sz="4" w:space="0" w:color="auto"/>
              <w:left w:val="single" w:sz="4" w:space="0" w:color="auto"/>
              <w:bottom w:val="single" w:sz="4" w:space="0" w:color="auto"/>
              <w:right w:val="single" w:sz="4" w:space="0" w:color="auto"/>
            </w:tcBorders>
          </w:tcPr>
          <w:p w:rsidR="00D064D1" w:rsidRPr="00D4590F" w:rsidRDefault="00D064D1" w:rsidP="0096204E">
            <w:pPr>
              <w:spacing w:after="0" w:line="240" w:lineRule="auto"/>
              <w:jc w:val="center"/>
              <w:rPr>
                <w:rFonts w:ascii="Times New Roman" w:hAnsi="Times New Roman"/>
                <w:color w:val="000000"/>
              </w:rPr>
            </w:pPr>
            <w:r w:rsidRPr="00D4590F">
              <w:rPr>
                <w:rFonts w:ascii="Times New Roman" w:hAnsi="Times New Roman"/>
                <w:color w:val="000000"/>
              </w:rPr>
              <w:t>Дворец (Дом) творчества школьников</w:t>
            </w:r>
          </w:p>
        </w:tc>
        <w:tc>
          <w:tcPr>
            <w:tcW w:w="2259" w:type="dxa"/>
            <w:vMerge w:val="restart"/>
            <w:tcBorders>
              <w:top w:val="single" w:sz="4" w:space="0" w:color="auto"/>
              <w:left w:val="single" w:sz="4" w:space="0" w:color="auto"/>
              <w:right w:val="single" w:sz="4" w:space="0" w:color="auto"/>
            </w:tcBorders>
            <w:vAlign w:val="center"/>
          </w:tcPr>
          <w:p w:rsidR="00D064D1" w:rsidRPr="00D4590F" w:rsidRDefault="00D064D1" w:rsidP="0096204E">
            <w:pPr>
              <w:spacing w:after="0" w:line="240" w:lineRule="auto"/>
              <w:jc w:val="center"/>
              <w:rPr>
                <w:rFonts w:ascii="Times New Roman" w:hAnsi="Times New Roman"/>
                <w:color w:val="000000"/>
              </w:rPr>
            </w:pPr>
            <w:r w:rsidRPr="00D4590F">
              <w:rPr>
                <w:rFonts w:ascii="Times New Roman" w:hAnsi="Times New Roman"/>
                <w:color w:val="000000"/>
              </w:rPr>
              <w:t>% общего числа школьников</w:t>
            </w:r>
          </w:p>
        </w:tc>
        <w:tc>
          <w:tcPr>
            <w:tcW w:w="1299" w:type="dxa"/>
            <w:tcBorders>
              <w:top w:val="single" w:sz="4" w:space="0" w:color="auto"/>
              <w:left w:val="single" w:sz="4" w:space="0" w:color="auto"/>
              <w:bottom w:val="single" w:sz="4" w:space="0" w:color="auto"/>
              <w:right w:val="single" w:sz="4" w:space="0" w:color="auto"/>
            </w:tcBorders>
            <w:vAlign w:val="center"/>
          </w:tcPr>
          <w:p w:rsidR="00D064D1" w:rsidRPr="00D4590F" w:rsidRDefault="00D064D1" w:rsidP="0096204E">
            <w:pPr>
              <w:spacing w:after="0" w:line="240" w:lineRule="auto"/>
              <w:jc w:val="center"/>
              <w:rPr>
                <w:rFonts w:ascii="Times New Roman" w:hAnsi="Times New Roman"/>
                <w:color w:val="000000"/>
              </w:rPr>
            </w:pPr>
            <w:r w:rsidRPr="00D4590F">
              <w:rPr>
                <w:rFonts w:ascii="Times New Roman" w:hAnsi="Times New Roman"/>
                <w:color w:val="000000"/>
              </w:rPr>
              <w:t>3,3</w:t>
            </w:r>
          </w:p>
        </w:tc>
        <w:tc>
          <w:tcPr>
            <w:tcW w:w="1741" w:type="dxa"/>
            <w:vMerge w:val="restart"/>
            <w:tcBorders>
              <w:top w:val="single" w:sz="4" w:space="0" w:color="auto"/>
              <w:left w:val="single" w:sz="4" w:space="0" w:color="auto"/>
              <w:right w:val="single" w:sz="4" w:space="0" w:color="auto"/>
            </w:tcBorders>
            <w:vAlign w:val="center"/>
          </w:tcPr>
          <w:p w:rsidR="00D064D1" w:rsidRPr="00D4590F" w:rsidRDefault="00D064D1" w:rsidP="0096204E">
            <w:pPr>
              <w:spacing w:after="0" w:line="240" w:lineRule="auto"/>
              <w:jc w:val="center"/>
              <w:rPr>
                <w:rFonts w:ascii="Times New Roman" w:hAnsi="Times New Roman"/>
                <w:color w:val="000000"/>
              </w:rPr>
            </w:pPr>
            <w:r w:rsidRPr="00D4590F">
              <w:rPr>
                <w:rFonts w:ascii="Times New Roman" w:hAnsi="Times New Roman"/>
                <w:color w:val="000000"/>
              </w:rPr>
              <w:t>СП 42.13330.2011</w:t>
            </w:r>
          </w:p>
        </w:tc>
      </w:tr>
      <w:tr w:rsidR="00D064D1" w:rsidRPr="003619AC" w:rsidTr="00E22E4F">
        <w:trPr>
          <w:trHeight w:val="816"/>
        </w:trPr>
        <w:tc>
          <w:tcPr>
            <w:tcW w:w="4057" w:type="dxa"/>
            <w:tcBorders>
              <w:top w:val="single" w:sz="4" w:space="0" w:color="auto"/>
              <w:left w:val="single" w:sz="4" w:space="0" w:color="auto"/>
              <w:bottom w:val="single" w:sz="4" w:space="0" w:color="auto"/>
              <w:right w:val="single" w:sz="4" w:space="0" w:color="auto"/>
            </w:tcBorders>
          </w:tcPr>
          <w:p w:rsidR="00D064D1" w:rsidRPr="00D4590F" w:rsidRDefault="00D064D1" w:rsidP="0096204E">
            <w:pPr>
              <w:spacing w:after="0" w:line="240" w:lineRule="auto"/>
              <w:jc w:val="center"/>
              <w:rPr>
                <w:rFonts w:ascii="Times New Roman" w:hAnsi="Times New Roman"/>
                <w:color w:val="000000"/>
              </w:rPr>
            </w:pPr>
            <w:r w:rsidRPr="00D4590F">
              <w:rPr>
                <w:rFonts w:ascii="Times New Roman" w:hAnsi="Times New Roman"/>
                <w:color w:val="000000"/>
              </w:rPr>
              <w:t>Детская школа искусств или музыкальная, художественная, хореографическая школа</w:t>
            </w:r>
          </w:p>
        </w:tc>
        <w:tc>
          <w:tcPr>
            <w:tcW w:w="2259" w:type="dxa"/>
            <w:vMerge/>
            <w:tcBorders>
              <w:left w:val="single" w:sz="4" w:space="0" w:color="auto"/>
              <w:right w:val="single" w:sz="4" w:space="0" w:color="auto"/>
            </w:tcBorders>
            <w:vAlign w:val="center"/>
          </w:tcPr>
          <w:p w:rsidR="00D064D1" w:rsidRPr="00D4590F" w:rsidRDefault="00D064D1" w:rsidP="0096204E">
            <w:pPr>
              <w:spacing w:after="0" w:line="240" w:lineRule="auto"/>
              <w:jc w:val="center"/>
              <w:rPr>
                <w:rFonts w:ascii="Times New Roman" w:hAnsi="Times New Roman"/>
                <w:color w:val="000000"/>
              </w:rPr>
            </w:pPr>
          </w:p>
        </w:tc>
        <w:tc>
          <w:tcPr>
            <w:tcW w:w="1299" w:type="dxa"/>
            <w:tcBorders>
              <w:top w:val="single" w:sz="4" w:space="0" w:color="auto"/>
              <w:left w:val="single" w:sz="4" w:space="0" w:color="auto"/>
              <w:bottom w:val="single" w:sz="4" w:space="0" w:color="auto"/>
              <w:right w:val="single" w:sz="4" w:space="0" w:color="auto"/>
            </w:tcBorders>
            <w:vAlign w:val="center"/>
          </w:tcPr>
          <w:p w:rsidR="00D064D1" w:rsidRPr="00D4590F" w:rsidRDefault="00D064D1" w:rsidP="0096204E">
            <w:pPr>
              <w:spacing w:after="0" w:line="240" w:lineRule="auto"/>
              <w:jc w:val="center"/>
              <w:rPr>
                <w:rFonts w:ascii="Times New Roman" w:hAnsi="Times New Roman"/>
                <w:color w:val="000000"/>
              </w:rPr>
            </w:pPr>
            <w:r w:rsidRPr="00D4590F">
              <w:rPr>
                <w:rFonts w:ascii="Times New Roman" w:hAnsi="Times New Roman"/>
                <w:color w:val="000000"/>
              </w:rPr>
              <w:t>2,7</w:t>
            </w:r>
          </w:p>
        </w:tc>
        <w:tc>
          <w:tcPr>
            <w:tcW w:w="1741" w:type="dxa"/>
            <w:vMerge/>
            <w:tcBorders>
              <w:left w:val="single" w:sz="4" w:space="0" w:color="auto"/>
              <w:right w:val="single" w:sz="4" w:space="0" w:color="auto"/>
            </w:tcBorders>
            <w:vAlign w:val="center"/>
          </w:tcPr>
          <w:p w:rsidR="00D064D1" w:rsidRPr="00D4590F" w:rsidRDefault="00D064D1" w:rsidP="0096204E">
            <w:pPr>
              <w:spacing w:after="0" w:line="240" w:lineRule="auto"/>
              <w:jc w:val="center"/>
              <w:rPr>
                <w:rFonts w:ascii="Times New Roman" w:hAnsi="Times New Roman"/>
                <w:color w:val="000000"/>
              </w:rPr>
            </w:pPr>
          </w:p>
        </w:tc>
      </w:tr>
      <w:tr w:rsidR="00D064D1" w:rsidRPr="003619AC" w:rsidTr="0096204E">
        <w:trPr>
          <w:trHeight w:val="70"/>
        </w:trPr>
        <w:tc>
          <w:tcPr>
            <w:tcW w:w="4057" w:type="dxa"/>
            <w:tcBorders>
              <w:top w:val="single" w:sz="4" w:space="0" w:color="auto"/>
              <w:left w:val="single" w:sz="4" w:space="0" w:color="auto"/>
              <w:bottom w:val="single" w:sz="4" w:space="0" w:color="auto"/>
              <w:right w:val="single" w:sz="4" w:space="0" w:color="auto"/>
            </w:tcBorders>
          </w:tcPr>
          <w:p w:rsidR="00D064D1" w:rsidRPr="00D4590F" w:rsidRDefault="00D064D1" w:rsidP="0096204E">
            <w:pPr>
              <w:spacing w:after="0" w:line="240" w:lineRule="auto"/>
              <w:jc w:val="center"/>
              <w:rPr>
                <w:rFonts w:ascii="Times New Roman" w:hAnsi="Times New Roman"/>
                <w:color w:val="000000"/>
              </w:rPr>
            </w:pPr>
            <w:r w:rsidRPr="00D4590F">
              <w:rPr>
                <w:rFonts w:ascii="Times New Roman" w:hAnsi="Times New Roman"/>
                <w:color w:val="000000"/>
              </w:rPr>
              <w:t>Станция юных техников</w:t>
            </w:r>
          </w:p>
        </w:tc>
        <w:tc>
          <w:tcPr>
            <w:tcW w:w="2259" w:type="dxa"/>
            <w:vMerge/>
            <w:tcBorders>
              <w:left w:val="single" w:sz="4" w:space="0" w:color="auto"/>
              <w:right w:val="single" w:sz="4" w:space="0" w:color="auto"/>
            </w:tcBorders>
            <w:vAlign w:val="center"/>
          </w:tcPr>
          <w:p w:rsidR="00D064D1" w:rsidRPr="00D4590F" w:rsidRDefault="00D064D1" w:rsidP="0096204E">
            <w:pPr>
              <w:spacing w:after="0" w:line="240" w:lineRule="auto"/>
              <w:jc w:val="center"/>
              <w:rPr>
                <w:rFonts w:ascii="Times New Roman" w:hAnsi="Times New Roman"/>
                <w:color w:val="000000"/>
              </w:rPr>
            </w:pPr>
          </w:p>
        </w:tc>
        <w:tc>
          <w:tcPr>
            <w:tcW w:w="1299" w:type="dxa"/>
            <w:tcBorders>
              <w:top w:val="single" w:sz="4" w:space="0" w:color="auto"/>
              <w:left w:val="single" w:sz="4" w:space="0" w:color="auto"/>
              <w:bottom w:val="single" w:sz="4" w:space="0" w:color="auto"/>
              <w:right w:val="single" w:sz="4" w:space="0" w:color="auto"/>
            </w:tcBorders>
            <w:vAlign w:val="center"/>
          </w:tcPr>
          <w:p w:rsidR="00D064D1" w:rsidRPr="00D4590F" w:rsidRDefault="00D064D1" w:rsidP="0096204E">
            <w:pPr>
              <w:spacing w:after="0" w:line="240" w:lineRule="auto"/>
              <w:jc w:val="center"/>
              <w:rPr>
                <w:rFonts w:ascii="Times New Roman" w:hAnsi="Times New Roman"/>
                <w:color w:val="000000"/>
              </w:rPr>
            </w:pPr>
            <w:r w:rsidRPr="00D4590F">
              <w:rPr>
                <w:rFonts w:ascii="Times New Roman" w:hAnsi="Times New Roman"/>
                <w:color w:val="000000"/>
              </w:rPr>
              <w:t>0,9</w:t>
            </w:r>
          </w:p>
        </w:tc>
        <w:tc>
          <w:tcPr>
            <w:tcW w:w="1741" w:type="dxa"/>
            <w:vMerge/>
            <w:tcBorders>
              <w:left w:val="single" w:sz="4" w:space="0" w:color="auto"/>
              <w:right w:val="single" w:sz="4" w:space="0" w:color="auto"/>
            </w:tcBorders>
            <w:vAlign w:val="center"/>
          </w:tcPr>
          <w:p w:rsidR="00D064D1" w:rsidRPr="00D4590F" w:rsidRDefault="00D064D1" w:rsidP="0096204E">
            <w:pPr>
              <w:spacing w:after="0" w:line="240" w:lineRule="auto"/>
              <w:jc w:val="center"/>
              <w:rPr>
                <w:rFonts w:ascii="Times New Roman" w:hAnsi="Times New Roman"/>
                <w:color w:val="000000"/>
              </w:rPr>
            </w:pPr>
          </w:p>
        </w:tc>
      </w:tr>
      <w:tr w:rsidR="00D064D1" w:rsidRPr="003619AC" w:rsidTr="0096204E">
        <w:trPr>
          <w:trHeight w:val="70"/>
        </w:trPr>
        <w:tc>
          <w:tcPr>
            <w:tcW w:w="4057" w:type="dxa"/>
            <w:tcBorders>
              <w:top w:val="single" w:sz="4" w:space="0" w:color="auto"/>
              <w:left w:val="single" w:sz="4" w:space="0" w:color="auto"/>
              <w:bottom w:val="single" w:sz="4" w:space="0" w:color="auto"/>
              <w:right w:val="single" w:sz="4" w:space="0" w:color="auto"/>
            </w:tcBorders>
          </w:tcPr>
          <w:p w:rsidR="00D064D1" w:rsidRPr="00D4590F" w:rsidRDefault="00D064D1" w:rsidP="0096204E">
            <w:pPr>
              <w:spacing w:after="0" w:line="240" w:lineRule="auto"/>
              <w:jc w:val="center"/>
              <w:rPr>
                <w:rFonts w:ascii="Times New Roman" w:hAnsi="Times New Roman"/>
                <w:color w:val="000000"/>
              </w:rPr>
            </w:pPr>
            <w:r w:rsidRPr="00D4590F">
              <w:rPr>
                <w:rFonts w:ascii="Times New Roman" w:hAnsi="Times New Roman"/>
                <w:color w:val="000000"/>
              </w:rPr>
              <w:t>Станция юных туристов</w:t>
            </w:r>
          </w:p>
        </w:tc>
        <w:tc>
          <w:tcPr>
            <w:tcW w:w="2259" w:type="dxa"/>
            <w:vMerge/>
            <w:tcBorders>
              <w:left w:val="single" w:sz="4" w:space="0" w:color="auto"/>
              <w:right w:val="single" w:sz="4" w:space="0" w:color="auto"/>
            </w:tcBorders>
            <w:vAlign w:val="center"/>
          </w:tcPr>
          <w:p w:rsidR="00D064D1" w:rsidRPr="00D4590F" w:rsidRDefault="00D064D1" w:rsidP="0096204E">
            <w:pPr>
              <w:spacing w:after="0" w:line="240" w:lineRule="auto"/>
              <w:jc w:val="center"/>
              <w:rPr>
                <w:rFonts w:ascii="Times New Roman" w:hAnsi="Times New Roman"/>
                <w:color w:val="000000"/>
              </w:rPr>
            </w:pPr>
          </w:p>
        </w:tc>
        <w:tc>
          <w:tcPr>
            <w:tcW w:w="1299" w:type="dxa"/>
            <w:vMerge w:val="restart"/>
            <w:tcBorders>
              <w:top w:val="single" w:sz="4" w:space="0" w:color="auto"/>
              <w:left w:val="single" w:sz="4" w:space="0" w:color="auto"/>
              <w:right w:val="single" w:sz="4" w:space="0" w:color="auto"/>
            </w:tcBorders>
            <w:vAlign w:val="center"/>
          </w:tcPr>
          <w:p w:rsidR="00D064D1" w:rsidRPr="00D4590F" w:rsidRDefault="00D064D1" w:rsidP="0096204E">
            <w:pPr>
              <w:spacing w:after="0" w:line="240" w:lineRule="auto"/>
              <w:jc w:val="center"/>
              <w:rPr>
                <w:rFonts w:ascii="Times New Roman" w:hAnsi="Times New Roman"/>
                <w:color w:val="000000"/>
              </w:rPr>
            </w:pPr>
            <w:r w:rsidRPr="00D4590F">
              <w:rPr>
                <w:rFonts w:ascii="Times New Roman" w:hAnsi="Times New Roman"/>
                <w:color w:val="000000"/>
              </w:rPr>
              <w:t>0,4</w:t>
            </w:r>
          </w:p>
        </w:tc>
        <w:tc>
          <w:tcPr>
            <w:tcW w:w="1741" w:type="dxa"/>
            <w:vMerge/>
            <w:tcBorders>
              <w:left w:val="single" w:sz="4" w:space="0" w:color="auto"/>
              <w:right w:val="single" w:sz="4" w:space="0" w:color="auto"/>
            </w:tcBorders>
            <w:vAlign w:val="center"/>
          </w:tcPr>
          <w:p w:rsidR="00D064D1" w:rsidRPr="00D4590F" w:rsidRDefault="00D064D1" w:rsidP="0096204E">
            <w:pPr>
              <w:spacing w:after="0" w:line="240" w:lineRule="auto"/>
              <w:jc w:val="center"/>
              <w:rPr>
                <w:rFonts w:ascii="Times New Roman" w:hAnsi="Times New Roman"/>
                <w:color w:val="000000"/>
              </w:rPr>
            </w:pPr>
          </w:p>
        </w:tc>
      </w:tr>
      <w:tr w:rsidR="00D064D1" w:rsidRPr="003619AC" w:rsidTr="0096204E">
        <w:trPr>
          <w:trHeight w:val="70"/>
        </w:trPr>
        <w:tc>
          <w:tcPr>
            <w:tcW w:w="4057" w:type="dxa"/>
            <w:tcBorders>
              <w:top w:val="single" w:sz="4" w:space="0" w:color="auto"/>
              <w:left w:val="single" w:sz="4" w:space="0" w:color="auto"/>
              <w:bottom w:val="single" w:sz="4" w:space="0" w:color="auto"/>
              <w:right w:val="single" w:sz="4" w:space="0" w:color="auto"/>
            </w:tcBorders>
          </w:tcPr>
          <w:p w:rsidR="00D064D1" w:rsidRPr="00D4590F" w:rsidRDefault="00D064D1" w:rsidP="0096204E">
            <w:pPr>
              <w:spacing w:after="0" w:line="240" w:lineRule="auto"/>
              <w:jc w:val="center"/>
              <w:rPr>
                <w:rFonts w:ascii="Times New Roman" w:hAnsi="Times New Roman"/>
                <w:color w:val="000000"/>
              </w:rPr>
            </w:pPr>
            <w:r w:rsidRPr="00D4590F">
              <w:rPr>
                <w:rFonts w:ascii="Times New Roman" w:hAnsi="Times New Roman"/>
                <w:color w:val="000000"/>
              </w:rPr>
              <w:t>Станция юных натуралистов</w:t>
            </w:r>
          </w:p>
        </w:tc>
        <w:tc>
          <w:tcPr>
            <w:tcW w:w="2259" w:type="dxa"/>
            <w:vMerge/>
            <w:tcBorders>
              <w:left w:val="single" w:sz="4" w:space="0" w:color="auto"/>
              <w:bottom w:val="single" w:sz="4" w:space="0" w:color="auto"/>
              <w:right w:val="single" w:sz="4" w:space="0" w:color="auto"/>
            </w:tcBorders>
            <w:vAlign w:val="center"/>
          </w:tcPr>
          <w:p w:rsidR="00D064D1" w:rsidRPr="00D4590F" w:rsidRDefault="00D064D1" w:rsidP="0096204E">
            <w:pPr>
              <w:spacing w:after="0" w:line="240" w:lineRule="auto"/>
              <w:jc w:val="center"/>
              <w:rPr>
                <w:rFonts w:ascii="Times New Roman" w:hAnsi="Times New Roman"/>
                <w:color w:val="000000"/>
              </w:rPr>
            </w:pPr>
          </w:p>
        </w:tc>
        <w:tc>
          <w:tcPr>
            <w:tcW w:w="1299" w:type="dxa"/>
            <w:vMerge/>
            <w:tcBorders>
              <w:left w:val="single" w:sz="4" w:space="0" w:color="auto"/>
              <w:bottom w:val="single" w:sz="4" w:space="0" w:color="auto"/>
              <w:right w:val="single" w:sz="4" w:space="0" w:color="auto"/>
            </w:tcBorders>
            <w:vAlign w:val="center"/>
          </w:tcPr>
          <w:p w:rsidR="00D064D1" w:rsidRPr="00D4590F" w:rsidRDefault="00D064D1" w:rsidP="0096204E">
            <w:pPr>
              <w:spacing w:after="0" w:line="240" w:lineRule="auto"/>
              <w:jc w:val="center"/>
              <w:rPr>
                <w:rFonts w:ascii="Times New Roman" w:hAnsi="Times New Roman"/>
                <w:color w:val="000000"/>
              </w:rPr>
            </w:pPr>
          </w:p>
        </w:tc>
        <w:tc>
          <w:tcPr>
            <w:tcW w:w="1741" w:type="dxa"/>
            <w:vMerge/>
            <w:tcBorders>
              <w:left w:val="single" w:sz="4" w:space="0" w:color="auto"/>
              <w:bottom w:val="single" w:sz="4" w:space="0" w:color="auto"/>
              <w:right w:val="single" w:sz="4" w:space="0" w:color="auto"/>
            </w:tcBorders>
            <w:vAlign w:val="center"/>
          </w:tcPr>
          <w:p w:rsidR="00D064D1" w:rsidRPr="00D4590F" w:rsidRDefault="00D064D1" w:rsidP="0096204E">
            <w:pPr>
              <w:spacing w:after="0" w:line="240" w:lineRule="auto"/>
              <w:jc w:val="center"/>
              <w:rPr>
                <w:rFonts w:ascii="Times New Roman" w:hAnsi="Times New Roman"/>
                <w:color w:val="000000"/>
              </w:rPr>
            </w:pPr>
          </w:p>
        </w:tc>
      </w:tr>
      <w:tr w:rsidR="00D064D1" w:rsidRPr="003619AC" w:rsidTr="00E22E4F">
        <w:trPr>
          <w:trHeight w:val="570"/>
        </w:trPr>
        <w:tc>
          <w:tcPr>
            <w:tcW w:w="4057" w:type="dxa"/>
            <w:tcBorders>
              <w:top w:val="single" w:sz="4" w:space="0" w:color="auto"/>
              <w:left w:val="single" w:sz="4" w:space="0" w:color="auto"/>
              <w:bottom w:val="single" w:sz="4" w:space="0" w:color="auto"/>
              <w:right w:val="single" w:sz="4" w:space="0" w:color="auto"/>
            </w:tcBorders>
          </w:tcPr>
          <w:p w:rsidR="00D064D1" w:rsidRPr="00D4590F" w:rsidRDefault="00D064D1" w:rsidP="0096204E">
            <w:pPr>
              <w:spacing w:after="0" w:line="240" w:lineRule="auto"/>
              <w:jc w:val="center"/>
              <w:rPr>
                <w:rFonts w:ascii="Times New Roman" w:hAnsi="Times New Roman"/>
                <w:color w:val="000000"/>
              </w:rPr>
            </w:pPr>
            <w:r w:rsidRPr="00D4590F">
              <w:rPr>
                <w:rFonts w:ascii="Times New Roman" w:hAnsi="Times New Roman"/>
                <w:color w:val="000000"/>
              </w:rPr>
              <w:t>Максимально допустимый уровень территориальной доступности</w:t>
            </w:r>
          </w:p>
        </w:tc>
        <w:tc>
          <w:tcPr>
            <w:tcW w:w="2259" w:type="dxa"/>
            <w:tcBorders>
              <w:top w:val="single" w:sz="4" w:space="0" w:color="auto"/>
              <w:left w:val="single" w:sz="4" w:space="0" w:color="auto"/>
              <w:bottom w:val="single" w:sz="4" w:space="0" w:color="auto"/>
              <w:right w:val="single" w:sz="4" w:space="0" w:color="auto"/>
            </w:tcBorders>
            <w:vAlign w:val="center"/>
          </w:tcPr>
          <w:p w:rsidR="00D064D1" w:rsidRPr="00D4590F" w:rsidRDefault="00D064D1" w:rsidP="0096204E">
            <w:pPr>
              <w:spacing w:after="0" w:line="240" w:lineRule="auto"/>
              <w:jc w:val="center"/>
              <w:rPr>
                <w:rFonts w:ascii="Times New Roman" w:hAnsi="Times New Roman"/>
                <w:color w:val="000000"/>
              </w:rPr>
            </w:pPr>
            <w:r w:rsidRPr="00D4590F">
              <w:rPr>
                <w:rFonts w:ascii="Times New Roman" w:hAnsi="Times New Roman"/>
                <w:color w:val="000000"/>
              </w:rPr>
              <w:t>мин.транспортной доступности</w:t>
            </w:r>
          </w:p>
        </w:tc>
        <w:tc>
          <w:tcPr>
            <w:tcW w:w="1299" w:type="dxa"/>
            <w:tcBorders>
              <w:top w:val="single" w:sz="4" w:space="0" w:color="auto"/>
              <w:left w:val="single" w:sz="4" w:space="0" w:color="auto"/>
              <w:bottom w:val="single" w:sz="4" w:space="0" w:color="auto"/>
              <w:right w:val="single" w:sz="4" w:space="0" w:color="auto"/>
            </w:tcBorders>
            <w:vAlign w:val="center"/>
          </w:tcPr>
          <w:p w:rsidR="00D064D1" w:rsidRPr="00D4590F" w:rsidRDefault="00D064D1" w:rsidP="0096204E">
            <w:pPr>
              <w:spacing w:after="0" w:line="240" w:lineRule="auto"/>
              <w:jc w:val="center"/>
              <w:rPr>
                <w:rFonts w:ascii="Times New Roman" w:hAnsi="Times New Roman"/>
                <w:color w:val="000000"/>
              </w:rPr>
            </w:pPr>
            <w:r w:rsidRPr="00D4590F">
              <w:rPr>
                <w:rFonts w:ascii="Times New Roman" w:hAnsi="Times New Roman"/>
                <w:color w:val="000000"/>
              </w:rPr>
              <w:t>30</w:t>
            </w:r>
          </w:p>
        </w:tc>
        <w:tc>
          <w:tcPr>
            <w:tcW w:w="1741" w:type="dxa"/>
            <w:tcBorders>
              <w:top w:val="single" w:sz="4" w:space="0" w:color="auto"/>
              <w:left w:val="single" w:sz="4" w:space="0" w:color="auto"/>
              <w:bottom w:val="single" w:sz="4" w:space="0" w:color="auto"/>
              <w:right w:val="single" w:sz="4" w:space="0" w:color="auto"/>
            </w:tcBorders>
            <w:vAlign w:val="center"/>
          </w:tcPr>
          <w:p w:rsidR="00D064D1" w:rsidRPr="00D4590F" w:rsidRDefault="00D064D1" w:rsidP="0096204E">
            <w:pPr>
              <w:autoSpaceDE w:val="0"/>
              <w:autoSpaceDN w:val="0"/>
              <w:adjustRightInd w:val="0"/>
              <w:spacing w:after="0" w:line="240" w:lineRule="auto"/>
              <w:jc w:val="center"/>
              <w:rPr>
                <w:rFonts w:ascii="Times New Roman" w:hAnsi="Times New Roman"/>
                <w:color w:val="000000"/>
              </w:rPr>
            </w:pPr>
            <w:r w:rsidRPr="00D4590F">
              <w:rPr>
                <w:rFonts w:ascii="Times New Roman" w:hAnsi="Times New Roman"/>
                <w:color w:val="000000"/>
              </w:rPr>
              <w:t>СП 42.13330.2011</w:t>
            </w:r>
          </w:p>
        </w:tc>
      </w:tr>
    </w:tbl>
    <w:p w:rsidR="00D064D1" w:rsidRPr="00D4590F" w:rsidRDefault="00D064D1" w:rsidP="00D064D1">
      <w:pPr>
        <w:autoSpaceDE w:val="0"/>
        <w:autoSpaceDN w:val="0"/>
        <w:adjustRightInd w:val="0"/>
        <w:spacing w:after="0" w:line="240" w:lineRule="auto"/>
        <w:jc w:val="both"/>
        <w:rPr>
          <w:rFonts w:ascii="Times New Roman" w:hAnsi="Times New Roman"/>
          <w:color w:val="000000"/>
          <w:sz w:val="8"/>
          <w:szCs w:val="8"/>
        </w:rPr>
      </w:pPr>
    </w:p>
    <w:p w:rsidR="00D4590F" w:rsidRDefault="0005561F" w:rsidP="00D064D1">
      <w:pPr>
        <w:suppressAutoHyphen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994D23">
        <w:rPr>
          <w:rFonts w:ascii="Times New Roman" w:hAnsi="Times New Roman"/>
          <w:color w:val="000000"/>
          <w:sz w:val="24"/>
          <w:szCs w:val="24"/>
        </w:rPr>
        <w:t>.6</w:t>
      </w:r>
      <w:r w:rsidR="00D4590F">
        <w:rPr>
          <w:rFonts w:ascii="Times New Roman" w:hAnsi="Times New Roman"/>
          <w:color w:val="000000"/>
          <w:sz w:val="24"/>
          <w:szCs w:val="24"/>
        </w:rPr>
        <w:t xml:space="preserve">.3.2. </w:t>
      </w:r>
      <w:r w:rsidR="00D064D1" w:rsidRPr="003619AC">
        <w:rPr>
          <w:rFonts w:ascii="Times New Roman" w:hAnsi="Times New Roman"/>
          <w:color w:val="000000"/>
          <w:sz w:val="24"/>
          <w:szCs w:val="24"/>
        </w:rPr>
        <w:t xml:space="preserve">Участок, отводимый для размещения здания организации дополнительного образования, должен находиться за пределами санитарно-защитных зон предприятий, сооружений и иных объектов и на расстояниях, обеспечивающих нормативные уровни шума и загрязнения атмосферного воздуха для территории жилой застройки. </w:t>
      </w:r>
    </w:p>
    <w:p w:rsidR="00D4590F" w:rsidRDefault="00D064D1" w:rsidP="00D064D1">
      <w:pPr>
        <w:suppressAutoHyphens/>
        <w:autoSpaceDE w:val="0"/>
        <w:autoSpaceDN w:val="0"/>
        <w:adjustRightInd w:val="0"/>
        <w:spacing w:after="0" w:line="240" w:lineRule="auto"/>
        <w:ind w:firstLine="567"/>
        <w:jc w:val="both"/>
        <w:rPr>
          <w:rFonts w:ascii="Times New Roman" w:hAnsi="Times New Roman"/>
          <w:color w:val="000000"/>
          <w:sz w:val="24"/>
          <w:szCs w:val="24"/>
        </w:rPr>
      </w:pPr>
      <w:r w:rsidRPr="003619AC">
        <w:rPr>
          <w:rFonts w:ascii="Times New Roman" w:hAnsi="Times New Roman"/>
          <w:color w:val="000000"/>
          <w:sz w:val="24"/>
          <w:szCs w:val="24"/>
        </w:rPr>
        <w:t xml:space="preserve">Через территорию организации дополнительного образования не должны проходить магистральные инженерные коммуникации водоснабжения, канализации, тепло- и энергоснабжения. </w:t>
      </w:r>
    </w:p>
    <w:p w:rsidR="00D064D1" w:rsidRPr="003619AC" w:rsidRDefault="00D064D1" w:rsidP="00D064D1">
      <w:pPr>
        <w:suppressAutoHyphens/>
        <w:autoSpaceDE w:val="0"/>
        <w:autoSpaceDN w:val="0"/>
        <w:adjustRightInd w:val="0"/>
        <w:spacing w:after="0" w:line="240" w:lineRule="auto"/>
        <w:ind w:firstLine="567"/>
        <w:jc w:val="both"/>
        <w:rPr>
          <w:rFonts w:ascii="Times New Roman" w:hAnsi="Times New Roman"/>
          <w:color w:val="000000"/>
          <w:sz w:val="24"/>
          <w:szCs w:val="24"/>
        </w:rPr>
      </w:pPr>
      <w:r w:rsidRPr="003619AC">
        <w:rPr>
          <w:rFonts w:ascii="Times New Roman" w:hAnsi="Times New Roman"/>
          <w:color w:val="000000"/>
          <w:sz w:val="24"/>
          <w:szCs w:val="24"/>
        </w:rPr>
        <w:t>Территорию организации дополнительного образования рекомендуется ограждать забором и/или полосой зеленых насаждений.</w:t>
      </w:r>
    </w:p>
    <w:p w:rsidR="00D064D1" w:rsidRPr="003619AC" w:rsidRDefault="0005561F" w:rsidP="00D064D1">
      <w:pPr>
        <w:suppressAutoHyphen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994D23">
        <w:rPr>
          <w:rFonts w:ascii="Times New Roman" w:hAnsi="Times New Roman"/>
          <w:color w:val="000000"/>
          <w:sz w:val="24"/>
          <w:szCs w:val="24"/>
        </w:rPr>
        <w:t>.6</w:t>
      </w:r>
      <w:r w:rsidR="00D4590F">
        <w:rPr>
          <w:rFonts w:ascii="Times New Roman" w:hAnsi="Times New Roman"/>
          <w:color w:val="000000"/>
          <w:sz w:val="24"/>
          <w:szCs w:val="24"/>
        </w:rPr>
        <w:t xml:space="preserve">.3.3. </w:t>
      </w:r>
      <w:r w:rsidR="00D064D1" w:rsidRPr="003619AC">
        <w:rPr>
          <w:rFonts w:ascii="Times New Roman" w:hAnsi="Times New Roman"/>
          <w:color w:val="000000"/>
          <w:sz w:val="24"/>
          <w:szCs w:val="24"/>
        </w:rPr>
        <w:t>Вновь строящиеся объекты организаций дополнительного образования рекомендуется располагать в отдельно стоящем здании.</w:t>
      </w:r>
    </w:p>
    <w:p w:rsidR="00D064D1" w:rsidRPr="003619AC" w:rsidRDefault="0005561F" w:rsidP="00D064D1">
      <w:pPr>
        <w:suppressAutoHyphen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994D23">
        <w:rPr>
          <w:rFonts w:ascii="Times New Roman" w:hAnsi="Times New Roman"/>
          <w:color w:val="000000"/>
          <w:sz w:val="24"/>
          <w:szCs w:val="24"/>
        </w:rPr>
        <w:t>.6</w:t>
      </w:r>
      <w:r w:rsidR="00D4590F">
        <w:rPr>
          <w:rFonts w:ascii="Times New Roman" w:hAnsi="Times New Roman"/>
          <w:color w:val="000000"/>
          <w:sz w:val="24"/>
          <w:szCs w:val="24"/>
        </w:rPr>
        <w:t xml:space="preserve">.3.4. </w:t>
      </w:r>
      <w:r w:rsidR="00D064D1" w:rsidRPr="003619AC">
        <w:rPr>
          <w:rFonts w:ascii="Times New Roman" w:hAnsi="Times New Roman"/>
          <w:color w:val="000000"/>
          <w:sz w:val="24"/>
          <w:szCs w:val="24"/>
        </w:rPr>
        <w:t>Здания организаций дополнительного образования могут быть пристроенными к жилым домам, зданиям административного и общественного назначения (кроме административных зданий промышленных предприятий), а также встроенными в жилые дома и встроенно-пристроенными к жилым домам, зданиям административного общественного назначения (кроме административных зданий промышленных предприятий).</w:t>
      </w:r>
    </w:p>
    <w:p w:rsidR="00D064D1" w:rsidRPr="003619AC" w:rsidRDefault="00D064D1" w:rsidP="00D064D1">
      <w:pPr>
        <w:suppressAutoHyphens/>
        <w:autoSpaceDE w:val="0"/>
        <w:autoSpaceDN w:val="0"/>
        <w:adjustRightInd w:val="0"/>
        <w:spacing w:after="0" w:line="240" w:lineRule="auto"/>
        <w:ind w:firstLine="567"/>
        <w:jc w:val="both"/>
        <w:rPr>
          <w:rFonts w:ascii="Times New Roman" w:hAnsi="Times New Roman"/>
          <w:color w:val="000000"/>
          <w:sz w:val="24"/>
          <w:szCs w:val="24"/>
        </w:rPr>
      </w:pPr>
      <w:r w:rsidRPr="003619AC">
        <w:rPr>
          <w:rFonts w:ascii="Times New Roman" w:hAnsi="Times New Roman"/>
          <w:color w:val="000000"/>
          <w:sz w:val="24"/>
          <w:szCs w:val="24"/>
        </w:rPr>
        <w:t>Размещение организаций дополнительного образования во встроенных в жилые дома помещениях, во встроенно-пристроенных помещениях (или пристроенных) допускается при наличии отдельного входа.</w:t>
      </w:r>
    </w:p>
    <w:p w:rsidR="00D064D1" w:rsidRPr="003619AC" w:rsidRDefault="0005561F" w:rsidP="00D064D1">
      <w:pPr>
        <w:suppressAutoHyphen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994D23">
        <w:rPr>
          <w:rFonts w:ascii="Times New Roman" w:hAnsi="Times New Roman"/>
          <w:color w:val="000000"/>
          <w:sz w:val="24"/>
          <w:szCs w:val="24"/>
        </w:rPr>
        <w:t>.6</w:t>
      </w:r>
      <w:r w:rsidR="00D4590F">
        <w:rPr>
          <w:rFonts w:ascii="Times New Roman" w:hAnsi="Times New Roman"/>
          <w:color w:val="000000"/>
          <w:sz w:val="24"/>
          <w:szCs w:val="24"/>
        </w:rPr>
        <w:t xml:space="preserve">.3.5. </w:t>
      </w:r>
      <w:r w:rsidR="00D064D1" w:rsidRPr="003619AC">
        <w:rPr>
          <w:rFonts w:ascii="Times New Roman" w:hAnsi="Times New Roman"/>
          <w:color w:val="000000"/>
          <w:sz w:val="24"/>
          <w:szCs w:val="24"/>
        </w:rPr>
        <w:t>Помещения для занятий детей дошкольного (до 7 лет) и младшего школьного возраста (до 11 лет) размещаются не выше третьего этажа здания.</w:t>
      </w:r>
    </w:p>
    <w:p w:rsidR="00D4590F" w:rsidRDefault="00D4590F" w:rsidP="00D4590F">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05561F">
        <w:rPr>
          <w:rFonts w:ascii="Times New Roman" w:hAnsi="Times New Roman"/>
          <w:color w:val="000000"/>
          <w:sz w:val="24"/>
          <w:szCs w:val="24"/>
        </w:rPr>
        <w:t>6</w:t>
      </w:r>
      <w:r w:rsidR="00994D23">
        <w:rPr>
          <w:rFonts w:ascii="Times New Roman" w:hAnsi="Times New Roman"/>
          <w:color w:val="000000"/>
          <w:sz w:val="24"/>
          <w:szCs w:val="24"/>
        </w:rPr>
        <w:t>.6</w:t>
      </w:r>
      <w:r>
        <w:rPr>
          <w:rFonts w:ascii="Times New Roman" w:hAnsi="Times New Roman"/>
          <w:color w:val="000000"/>
          <w:sz w:val="24"/>
          <w:szCs w:val="24"/>
        </w:rPr>
        <w:t xml:space="preserve">.3.6. Уровень обеспеченности учреждениями внешкольного образования и межшкольными учебно-производственными предприятиями и размер их земельного участка устанавливается в соответствии с </w:t>
      </w:r>
      <w:r w:rsidRPr="00AD62B8">
        <w:rPr>
          <w:rFonts w:ascii="Times New Roman" w:hAnsi="Times New Roman"/>
          <w:i/>
          <w:color w:val="000000"/>
          <w:sz w:val="24"/>
          <w:szCs w:val="24"/>
        </w:rPr>
        <w:t>табл</w:t>
      </w:r>
      <w:r w:rsidR="00994D23" w:rsidRPr="00AD62B8">
        <w:rPr>
          <w:rFonts w:ascii="Times New Roman" w:hAnsi="Times New Roman"/>
          <w:i/>
          <w:color w:val="000000"/>
          <w:sz w:val="24"/>
          <w:szCs w:val="24"/>
        </w:rPr>
        <w:t>.</w:t>
      </w:r>
      <w:r w:rsidR="00E22E4F" w:rsidRPr="00AD62B8">
        <w:rPr>
          <w:rFonts w:ascii="Times New Roman" w:hAnsi="Times New Roman"/>
          <w:i/>
          <w:color w:val="000000"/>
          <w:sz w:val="24"/>
          <w:szCs w:val="24"/>
        </w:rPr>
        <w:t>1</w:t>
      </w:r>
      <w:r w:rsidR="00D21247">
        <w:rPr>
          <w:rFonts w:ascii="Times New Roman" w:hAnsi="Times New Roman"/>
          <w:i/>
          <w:color w:val="000000"/>
          <w:sz w:val="24"/>
          <w:szCs w:val="24"/>
        </w:rPr>
        <w:t>38</w:t>
      </w:r>
      <w:r w:rsidR="00D32E2E">
        <w:rPr>
          <w:rFonts w:ascii="Times New Roman" w:hAnsi="Times New Roman"/>
          <w:color w:val="000000"/>
          <w:sz w:val="24"/>
          <w:szCs w:val="24"/>
        </w:rPr>
        <w:t>.</w:t>
      </w:r>
    </w:p>
    <w:p w:rsidR="00FB09E4" w:rsidRPr="00D4590F" w:rsidRDefault="00FB09E4" w:rsidP="003A388E">
      <w:pPr>
        <w:spacing w:after="0" w:line="240" w:lineRule="auto"/>
        <w:jc w:val="right"/>
        <w:rPr>
          <w:rFonts w:ascii="Times New Roman" w:hAnsi="Times New Roman"/>
          <w:sz w:val="8"/>
          <w:szCs w:val="8"/>
        </w:rPr>
      </w:pPr>
      <w:r w:rsidRPr="00C15C09">
        <w:rPr>
          <w:rFonts w:ascii="Times New Roman" w:hAnsi="Times New Roman"/>
          <w:i/>
          <w:sz w:val="24"/>
          <w:szCs w:val="24"/>
        </w:rPr>
        <w:t>Таблица</w:t>
      </w:r>
      <w:r w:rsidR="00AF5FF4" w:rsidRPr="00C15C09">
        <w:rPr>
          <w:rFonts w:ascii="Times New Roman" w:hAnsi="Times New Roman"/>
          <w:i/>
          <w:sz w:val="24"/>
          <w:szCs w:val="24"/>
        </w:rPr>
        <w:t xml:space="preserve"> </w:t>
      </w:r>
      <w:r w:rsidR="00D32E2E" w:rsidRPr="00C15C09">
        <w:rPr>
          <w:rFonts w:ascii="Times New Roman" w:hAnsi="Times New Roman"/>
          <w:i/>
          <w:sz w:val="24"/>
          <w:szCs w:val="24"/>
        </w:rPr>
        <w:t>1</w:t>
      </w:r>
      <w:r w:rsidR="00D21247">
        <w:rPr>
          <w:rFonts w:ascii="Times New Roman" w:hAnsi="Times New Roman"/>
          <w:i/>
          <w:sz w:val="24"/>
          <w:szCs w:val="24"/>
        </w:rPr>
        <w:t>38</w:t>
      </w:r>
      <w:r w:rsidRPr="00C15C09">
        <w:rPr>
          <w:rFonts w:ascii="Times New Roman" w:hAnsi="Times New Roman"/>
          <w:i/>
          <w:color w:val="000000" w:themeColor="text1"/>
          <w:sz w:val="24"/>
          <w:szCs w:val="24"/>
        </w:rPr>
        <w:t>.</w:t>
      </w:r>
      <w:r w:rsidR="00D4590F" w:rsidRPr="004E522B">
        <w:rPr>
          <w:rFonts w:ascii="Times New Roman" w:hAnsi="Times New Roman"/>
          <w:b/>
          <w:i/>
          <w:color w:val="000000" w:themeColor="text1"/>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17"/>
        <w:gridCol w:w="4395"/>
      </w:tblGrid>
      <w:tr w:rsidR="00FB09E4" w:rsidRPr="00F21311" w:rsidTr="00D4590F">
        <w:tc>
          <w:tcPr>
            <w:tcW w:w="354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FB09E4" w:rsidRPr="00D522B2" w:rsidRDefault="00FB09E4" w:rsidP="0096204E">
            <w:pPr>
              <w:spacing w:after="0" w:line="240" w:lineRule="auto"/>
              <w:jc w:val="center"/>
              <w:rPr>
                <w:rFonts w:ascii="Times New Roman" w:hAnsi="Times New Roman"/>
              </w:rPr>
            </w:pPr>
            <w:r w:rsidRPr="00D522B2">
              <w:rPr>
                <w:rFonts w:ascii="Times New Roman" w:hAnsi="Times New Roman"/>
              </w:rPr>
              <w:t>Уровень обеспеченности</w:t>
            </w:r>
          </w:p>
        </w:tc>
        <w:tc>
          <w:tcPr>
            <w:tcW w:w="141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FB09E4" w:rsidRPr="00D522B2" w:rsidRDefault="00FB09E4" w:rsidP="0096204E">
            <w:pPr>
              <w:spacing w:after="0" w:line="240" w:lineRule="auto"/>
              <w:jc w:val="center"/>
              <w:rPr>
                <w:rFonts w:ascii="Times New Roman" w:hAnsi="Times New Roman"/>
              </w:rPr>
            </w:pPr>
            <w:r w:rsidRPr="00D522B2">
              <w:rPr>
                <w:rFonts w:ascii="Times New Roman" w:hAnsi="Times New Roman"/>
              </w:rPr>
              <w:t>Единица измерения</w:t>
            </w:r>
          </w:p>
        </w:tc>
        <w:tc>
          <w:tcPr>
            <w:tcW w:w="439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FB09E4" w:rsidRPr="00D522B2" w:rsidRDefault="00FB09E4" w:rsidP="0096204E">
            <w:pPr>
              <w:spacing w:after="0" w:line="240" w:lineRule="auto"/>
              <w:jc w:val="center"/>
              <w:rPr>
                <w:rFonts w:ascii="Times New Roman" w:hAnsi="Times New Roman"/>
              </w:rPr>
            </w:pPr>
            <w:r w:rsidRPr="00D522B2">
              <w:rPr>
                <w:rFonts w:ascii="Times New Roman" w:hAnsi="Times New Roman"/>
              </w:rPr>
              <w:t>Размер земельного участка</w:t>
            </w:r>
          </w:p>
        </w:tc>
      </w:tr>
      <w:tr w:rsidR="00FB09E4" w:rsidRPr="00F21311" w:rsidTr="0096204E">
        <w:tc>
          <w:tcPr>
            <w:tcW w:w="3544" w:type="dxa"/>
            <w:tcBorders>
              <w:top w:val="single" w:sz="4" w:space="0" w:color="auto"/>
              <w:left w:val="single" w:sz="4" w:space="0" w:color="auto"/>
              <w:bottom w:val="single" w:sz="4" w:space="0" w:color="auto"/>
              <w:right w:val="single" w:sz="4" w:space="0" w:color="auto"/>
            </w:tcBorders>
            <w:hideMark/>
          </w:tcPr>
          <w:p w:rsidR="00FB09E4" w:rsidRPr="00D522B2" w:rsidRDefault="00FB09E4" w:rsidP="0096204E">
            <w:pPr>
              <w:spacing w:after="0" w:line="240" w:lineRule="auto"/>
              <w:rPr>
                <w:rFonts w:ascii="Times New Roman" w:hAnsi="Times New Roman"/>
              </w:rPr>
            </w:pPr>
            <w:r w:rsidRPr="00D522B2">
              <w:rPr>
                <w:rFonts w:ascii="Times New Roman" w:hAnsi="Times New Roman"/>
              </w:rPr>
              <w:t>10%, в том числе по видам:</w:t>
            </w:r>
          </w:p>
          <w:p w:rsidR="00FB09E4" w:rsidRPr="00D522B2" w:rsidRDefault="00FB09E4" w:rsidP="0096204E">
            <w:pPr>
              <w:spacing w:after="0" w:line="240" w:lineRule="auto"/>
              <w:jc w:val="both"/>
              <w:rPr>
                <w:rFonts w:ascii="Times New Roman" w:hAnsi="Times New Roman"/>
              </w:rPr>
            </w:pPr>
            <w:r w:rsidRPr="00D522B2">
              <w:rPr>
                <w:rFonts w:ascii="Times New Roman" w:hAnsi="Times New Roman"/>
              </w:rPr>
              <w:t>• дворец культуры – 3%</w:t>
            </w:r>
          </w:p>
          <w:p w:rsidR="00FB09E4" w:rsidRPr="00D522B2" w:rsidRDefault="00FB09E4" w:rsidP="0096204E">
            <w:pPr>
              <w:spacing w:after="0" w:line="240" w:lineRule="auto"/>
              <w:rPr>
                <w:rFonts w:ascii="Times New Roman" w:hAnsi="Times New Roman"/>
              </w:rPr>
            </w:pPr>
            <w:r w:rsidRPr="00D522B2">
              <w:rPr>
                <w:rFonts w:ascii="Times New Roman" w:hAnsi="Times New Roman"/>
              </w:rPr>
              <w:t>• детская спортивная школа – 4%;</w:t>
            </w:r>
          </w:p>
          <w:p w:rsidR="00FB09E4" w:rsidRPr="00D522B2" w:rsidRDefault="00FB09E4" w:rsidP="0096204E">
            <w:pPr>
              <w:spacing w:after="0" w:line="240" w:lineRule="auto"/>
              <w:jc w:val="both"/>
              <w:rPr>
                <w:rFonts w:ascii="Times New Roman" w:hAnsi="Times New Roman"/>
              </w:rPr>
            </w:pPr>
            <w:r w:rsidRPr="00D522B2">
              <w:rPr>
                <w:rFonts w:ascii="Times New Roman" w:hAnsi="Times New Roman"/>
              </w:rPr>
              <w:t>• детская школа искусств (музы-кальная, хореографическая, худо-жественная) – 3%.</w:t>
            </w:r>
          </w:p>
        </w:tc>
        <w:tc>
          <w:tcPr>
            <w:tcW w:w="1417" w:type="dxa"/>
            <w:tcBorders>
              <w:top w:val="single" w:sz="4" w:space="0" w:color="auto"/>
              <w:left w:val="single" w:sz="4" w:space="0" w:color="auto"/>
              <w:bottom w:val="single" w:sz="4" w:space="0" w:color="auto"/>
              <w:right w:val="single" w:sz="4" w:space="0" w:color="auto"/>
            </w:tcBorders>
            <w:hideMark/>
          </w:tcPr>
          <w:p w:rsidR="00FB09E4" w:rsidRPr="00D522B2" w:rsidRDefault="00FB09E4" w:rsidP="0096204E">
            <w:pPr>
              <w:spacing w:after="0" w:line="240" w:lineRule="auto"/>
              <w:jc w:val="center"/>
              <w:rPr>
                <w:rFonts w:ascii="Times New Roman" w:hAnsi="Times New Roman"/>
              </w:rPr>
            </w:pPr>
            <w:r w:rsidRPr="00D522B2">
              <w:rPr>
                <w:rFonts w:ascii="Times New Roman" w:hAnsi="Times New Roman"/>
              </w:rPr>
              <w:t>% от общего числа школьников</w:t>
            </w:r>
          </w:p>
        </w:tc>
        <w:tc>
          <w:tcPr>
            <w:tcW w:w="4395" w:type="dxa"/>
            <w:tcBorders>
              <w:top w:val="single" w:sz="4" w:space="0" w:color="auto"/>
              <w:left w:val="single" w:sz="4" w:space="0" w:color="auto"/>
              <w:bottom w:val="single" w:sz="4" w:space="0" w:color="auto"/>
              <w:right w:val="single" w:sz="4" w:space="0" w:color="auto"/>
            </w:tcBorders>
            <w:hideMark/>
          </w:tcPr>
          <w:p w:rsidR="00FB09E4" w:rsidRPr="00D522B2" w:rsidRDefault="00FB09E4" w:rsidP="0096204E">
            <w:pPr>
              <w:spacing w:after="0" w:line="240" w:lineRule="auto"/>
              <w:jc w:val="both"/>
              <w:rPr>
                <w:rFonts w:ascii="Times New Roman" w:hAnsi="Times New Roman"/>
              </w:rPr>
            </w:pPr>
            <w:r w:rsidRPr="00D522B2">
              <w:rPr>
                <w:rFonts w:ascii="Times New Roman" w:hAnsi="Times New Roman"/>
              </w:rPr>
              <w:t>В соответствии с техническими регла</w:t>
            </w:r>
            <w:r>
              <w:rPr>
                <w:rFonts w:ascii="Times New Roman" w:hAnsi="Times New Roman"/>
              </w:rPr>
              <w:t>-</w:t>
            </w:r>
            <w:r w:rsidRPr="00D522B2">
              <w:rPr>
                <w:rFonts w:ascii="Times New Roman" w:hAnsi="Times New Roman"/>
              </w:rPr>
              <w:t xml:space="preserve">ментами </w:t>
            </w:r>
            <w:r w:rsidR="00D4590F">
              <w:rPr>
                <w:rFonts w:ascii="Times New Roman" w:hAnsi="Times New Roman"/>
              </w:rPr>
              <w:t>р</w:t>
            </w:r>
            <w:r w:rsidRPr="00D522B2">
              <w:rPr>
                <w:rFonts w:ascii="Times New Roman" w:hAnsi="Times New Roman"/>
              </w:rPr>
              <w:t>адиус обслуживания учреждений внешкольного образования</w:t>
            </w:r>
            <w:r w:rsidR="00D4590F">
              <w:rPr>
                <w:rFonts w:ascii="Times New Roman" w:hAnsi="Times New Roman"/>
              </w:rPr>
              <w:t xml:space="preserve"> составляет</w:t>
            </w:r>
            <w:r w:rsidRPr="00D522B2">
              <w:rPr>
                <w:rFonts w:ascii="Times New Roman" w:hAnsi="Times New Roman"/>
              </w:rPr>
              <w:t>:</w:t>
            </w:r>
          </w:p>
          <w:p w:rsidR="00FB09E4" w:rsidRPr="00D522B2" w:rsidRDefault="00FB09E4" w:rsidP="0096204E">
            <w:pPr>
              <w:spacing w:after="0" w:line="240" w:lineRule="auto"/>
              <w:jc w:val="both"/>
              <w:rPr>
                <w:rFonts w:ascii="Times New Roman" w:hAnsi="Times New Roman"/>
              </w:rPr>
            </w:pPr>
            <w:r w:rsidRPr="00D522B2">
              <w:rPr>
                <w:rFonts w:ascii="Times New Roman" w:hAnsi="Times New Roman"/>
              </w:rPr>
              <w:t xml:space="preserve">• </w:t>
            </w:r>
            <w:r w:rsidR="00D4590F">
              <w:rPr>
                <w:rFonts w:ascii="Times New Roman" w:hAnsi="Times New Roman"/>
              </w:rPr>
              <w:t xml:space="preserve">в </w:t>
            </w:r>
            <w:r w:rsidRPr="00D522B2">
              <w:rPr>
                <w:rFonts w:ascii="Times New Roman" w:hAnsi="Times New Roman"/>
              </w:rPr>
              <w:t>зон</w:t>
            </w:r>
            <w:r w:rsidR="00D4590F">
              <w:rPr>
                <w:rFonts w:ascii="Times New Roman" w:hAnsi="Times New Roman"/>
              </w:rPr>
              <w:t>е</w:t>
            </w:r>
            <w:r w:rsidRPr="00D522B2">
              <w:rPr>
                <w:rFonts w:ascii="Times New Roman" w:hAnsi="Times New Roman"/>
              </w:rPr>
              <w:t xml:space="preserve"> многоквартирной и малоэтажной жилой застройки – 500 м;</w:t>
            </w:r>
          </w:p>
          <w:p w:rsidR="00FB09E4" w:rsidRPr="00D522B2" w:rsidRDefault="00FB09E4" w:rsidP="00D4590F">
            <w:pPr>
              <w:spacing w:after="0" w:line="240" w:lineRule="auto"/>
              <w:jc w:val="both"/>
              <w:rPr>
                <w:rFonts w:ascii="Times New Roman" w:hAnsi="Times New Roman"/>
              </w:rPr>
            </w:pPr>
            <w:r w:rsidRPr="00D522B2">
              <w:rPr>
                <w:rFonts w:ascii="Times New Roman" w:hAnsi="Times New Roman"/>
              </w:rPr>
              <w:t xml:space="preserve">• </w:t>
            </w:r>
            <w:r w:rsidR="00D4590F">
              <w:rPr>
                <w:rFonts w:ascii="Times New Roman" w:hAnsi="Times New Roman"/>
              </w:rPr>
              <w:t xml:space="preserve">в </w:t>
            </w:r>
            <w:r w:rsidRPr="00D522B2">
              <w:rPr>
                <w:rFonts w:ascii="Times New Roman" w:hAnsi="Times New Roman"/>
              </w:rPr>
              <w:t>зон</w:t>
            </w:r>
            <w:r w:rsidR="00D4590F">
              <w:rPr>
                <w:rFonts w:ascii="Times New Roman" w:hAnsi="Times New Roman"/>
              </w:rPr>
              <w:t>е</w:t>
            </w:r>
            <w:r w:rsidRPr="00D522B2">
              <w:rPr>
                <w:rFonts w:ascii="Times New Roman" w:hAnsi="Times New Roman"/>
              </w:rPr>
              <w:t xml:space="preserve"> индивидуальной жилой застройки – 700 м.</w:t>
            </w:r>
          </w:p>
        </w:tc>
      </w:tr>
    </w:tbl>
    <w:p w:rsidR="00FB09E4" w:rsidRPr="00D4590F" w:rsidRDefault="00FB09E4" w:rsidP="00FB09E4">
      <w:pPr>
        <w:spacing w:after="0" w:line="240" w:lineRule="auto"/>
        <w:jc w:val="right"/>
        <w:rPr>
          <w:rFonts w:ascii="Times New Roman" w:hAnsi="Times New Roman"/>
          <w:sz w:val="8"/>
          <w:szCs w:val="8"/>
        </w:rPr>
      </w:pPr>
    </w:p>
    <w:p w:rsidR="00D4590F" w:rsidRDefault="00D100F7" w:rsidP="00D4590F">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sz w:val="24"/>
          <w:szCs w:val="24"/>
        </w:rPr>
        <w:tab/>
      </w:r>
      <w:r w:rsidR="0005561F">
        <w:rPr>
          <w:rFonts w:ascii="Times New Roman" w:hAnsi="Times New Roman"/>
          <w:color w:val="000000"/>
          <w:sz w:val="24"/>
          <w:szCs w:val="24"/>
        </w:rPr>
        <w:t>6</w:t>
      </w:r>
      <w:r w:rsidR="00D32E2E">
        <w:rPr>
          <w:rFonts w:ascii="Times New Roman" w:hAnsi="Times New Roman"/>
          <w:color w:val="000000"/>
          <w:sz w:val="24"/>
          <w:szCs w:val="24"/>
        </w:rPr>
        <w:t>.6</w:t>
      </w:r>
      <w:r w:rsidR="00D4590F">
        <w:rPr>
          <w:rFonts w:ascii="Times New Roman" w:hAnsi="Times New Roman"/>
          <w:color w:val="000000"/>
          <w:sz w:val="24"/>
          <w:szCs w:val="24"/>
        </w:rPr>
        <w:t>.3.7.</w:t>
      </w:r>
      <w:r w:rsidR="00D4590F" w:rsidRPr="00D4590F">
        <w:rPr>
          <w:rFonts w:ascii="Times New Roman" w:hAnsi="Times New Roman"/>
          <w:color w:val="000000"/>
          <w:sz w:val="24"/>
          <w:szCs w:val="24"/>
        </w:rPr>
        <w:t xml:space="preserve"> </w:t>
      </w:r>
      <w:r w:rsidR="00D4590F">
        <w:rPr>
          <w:rFonts w:ascii="Times New Roman" w:hAnsi="Times New Roman"/>
          <w:color w:val="000000"/>
          <w:sz w:val="24"/>
          <w:szCs w:val="24"/>
        </w:rPr>
        <w:t xml:space="preserve">Уровень обеспеченности учреждениями среднего и начального профессионального образования и размер их земельного участка устанавливается в соответствии с </w:t>
      </w:r>
      <w:r w:rsidR="00D4590F" w:rsidRPr="00AD62B8">
        <w:rPr>
          <w:rFonts w:ascii="Times New Roman" w:hAnsi="Times New Roman"/>
          <w:i/>
          <w:color w:val="000000"/>
          <w:sz w:val="24"/>
          <w:szCs w:val="24"/>
        </w:rPr>
        <w:t>табл</w:t>
      </w:r>
      <w:r w:rsidR="00E22E4F" w:rsidRPr="00AD62B8">
        <w:rPr>
          <w:rFonts w:ascii="Times New Roman" w:hAnsi="Times New Roman"/>
          <w:i/>
          <w:color w:val="000000"/>
          <w:sz w:val="24"/>
          <w:szCs w:val="24"/>
        </w:rPr>
        <w:t>.1</w:t>
      </w:r>
      <w:r w:rsidR="00D21247">
        <w:rPr>
          <w:rFonts w:ascii="Times New Roman" w:hAnsi="Times New Roman"/>
          <w:i/>
          <w:color w:val="000000"/>
          <w:sz w:val="24"/>
          <w:szCs w:val="24"/>
        </w:rPr>
        <w:t>39</w:t>
      </w:r>
      <w:r w:rsidR="005A62E9" w:rsidRPr="00AD62B8">
        <w:rPr>
          <w:rFonts w:ascii="Times New Roman" w:hAnsi="Times New Roman"/>
          <w:i/>
          <w:color w:val="000000"/>
          <w:sz w:val="24"/>
          <w:szCs w:val="24"/>
        </w:rPr>
        <w:t>-14</w:t>
      </w:r>
      <w:r w:rsidR="00D21247">
        <w:rPr>
          <w:rFonts w:ascii="Times New Roman" w:hAnsi="Times New Roman"/>
          <w:i/>
          <w:color w:val="000000"/>
          <w:sz w:val="24"/>
          <w:szCs w:val="24"/>
        </w:rPr>
        <w:t>0</w:t>
      </w:r>
      <w:r w:rsidR="00D32E2E">
        <w:rPr>
          <w:rFonts w:ascii="Times New Roman" w:hAnsi="Times New Roman"/>
          <w:color w:val="000000"/>
          <w:sz w:val="24"/>
          <w:szCs w:val="24"/>
        </w:rPr>
        <w:t>.</w:t>
      </w:r>
    </w:p>
    <w:p w:rsidR="00FB09E4" w:rsidRPr="00D4590F" w:rsidRDefault="00FB09E4" w:rsidP="003A388E">
      <w:pPr>
        <w:spacing w:after="0" w:line="240" w:lineRule="auto"/>
        <w:jc w:val="right"/>
        <w:rPr>
          <w:rFonts w:ascii="Times New Roman" w:hAnsi="Times New Roman"/>
          <w:sz w:val="8"/>
          <w:szCs w:val="8"/>
        </w:rPr>
      </w:pPr>
      <w:r w:rsidRPr="00C15C09">
        <w:rPr>
          <w:rFonts w:ascii="Times New Roman" w:hAnsi="Times New Roman"/>
          <w:i/>
          <w:sz w:val="24"/>
          <w:szCs w:val="24"/>
        </w:rPr>
        <w:t>Таблица</w:t>
      </w:r>
      <w:r w:rsidR="00D4590F" w:rsidRPr="00C15C09">
        <w:rPr>
          <w:rFonts w:ascii="Times New Roman" w:hAnsi="Times New Roman"/>
          <w:i/>
          <w:sz w:val="24"/>
          <w:szCs w:val="24"/>
        </w:rPr>
        <w:t xml:space="preserve"> </w:t>
      </w:r>
      <w:r w:rsidR="00E22E4F">
        <w:rPr>
          <w:rFonts w:ascii="Times New Roman" w:hAnsi="Times New Roman"/>
          <w:i/>
          <w:sz w:val="24"/>
          <w:szCs w:val="24"/>
        </w:rPr>
        <w:t>1</w:t>
      </w:r>
      <w:r w:rsidR="00D21247">
        <w:rPr>
          <w:rFonts w:ascii="Times New Roman" w:hAnsi="Times New Roman"/>
          <w:i/>
          <w:sz w:val="24"/>
          <w:szCs w:val="24"/>
        </w:rPr>
        <w:t>39</w:t>
      </w:r>
      <w:r w:rsidRPr="00C15C09">
        <w:rPr>
          <w:rFonts w:ascii="Times New Roman" w:hAnsi="Times New Roman"/>
          <w:i/>
          <w:sz w:val="24"/>
          <w:szCs w:val="24"/>
        </w:rPr>
        <w:t>.</w:t>
      </w:r>
      <w:r w:rsidR="00D4590F" w:rsidRPr="004E522B">
        <w:rPr>
          <w:rFonts w:ascii="Times New Roman" w:hAnsi="Times New Roman"/>
          <w:b/>
          <w:i/>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521"/>
      </w:tblGrid>
      <w:tr w:rsidR="00FB09E4" w:rsidRPr="00F21311" w:rsidTr="00D4590F">
        <w:trPr>
          <w:trHeight w:val="471"/>
        </w:trPr>
        <w:tc>
          <w:tcPr>
            <w:tcW w:w="2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FB09E4" w:rsidRPr="00F21311" w:rsidRDefault="00FB09E4" w:rsidP="0096204E">
            <w:pPr>
              <w:spacing w:after="0" w:line="240" w:lineRule="auto"/>
              <w:jc w:val="center"/>
              <w:rPr>
                <w:rFonts w:ascii="Times New Roman" w:hAnsi="Times New Roman"/>
              </w:rPr>
            </w:pPr>
            <w:r w:rsidRPr="00F21311">
              <w:rPr>
                <w:rFonts w:ascii="Times New Roman" w:hAnsi="Times New Roman"/>
              </w:rPr>
              <w:t>Размер земельного участка</w:t>
            </w:r>
          </w:p>
        </w:tc>
        <w:tc>
          <w:tcPr>
            <w:tcW w:w="65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FB09E4" w:rsidRPr="00F21311" w:rsidRDefault="00FB09E4" w:rsidP="0096204E">
            <w:pPr>
              <w:spacing w:after="0" w:line="240" w:lineRule="auto"/>
              <w:jc w:val="center"/>
              <w:rPr>
                <w:rFonts w:ascii="Times New Roman" w:hAnsi="Times New Roman"/>
              </w:rPr>
            </w:pPr>
            <w:r w:rsidRPr="00F21311">
              <w:rPr>
                <w:rFonts w:ascii="Times New Roman" w:hAnsi="Times New Roman"/>
              </w:rPr>
              <w:t>Примечание</w:t>
            </w:r>
          </w:p>
        </w:tc>
      </w:tr>
      <w:tr w:rsidR="00FB09E4" w:rsidRPr="00F21311" w:rsidTr="0096204E">
        <w:trPr>
          <w:trHeight w:val="558"/>
        </w:trPr>
        <w:tc>
          <w:tcPr>
            <w:tcW w:w="2835" w:type="dxa"/>
            <w:tcBorders>
              <w:top w:val="single" w:sz="4" w:space="0" w:color="auto"/>
              <w:left w:val="single" w:sz="4" w:space="0" w:color="auto"/>
              <w:bottom w:val="single" w:sz="4" w:space="0" w:color="auto"/>
              <w:right w:val="single" w:sz="4" w:space="0" w:color="auto"/>
            </w:tcBorders>
            <w:hideMark/>
          </w:tcPr>
          <w:p w:rsidR="00FB09E4" w:rsidRPr="00F21311" w:rsidRDefault="00FB09E4" w:rsidP="0096204E">
            <w:pPr>
              <w:spacing w:after="0" w:line="240" w:lineRule="auto"/>
              <w:rPr>
                <w:rFonts w:ascii="Times New Roman" w:hAnsi="Times New Roman"/>
              </w:rPr>
            </w:pPr>
            <w:r w:rsidRPr="00F21311">
              <w:rPr>
                <w:rFonts w:ascii="Times New Roman" w:hAnsi="Times New Roman"/>
              </w:rPr>
              <w:t>На одно место при вместимости учреждений:</w:t>
            </w:r>
          </w:p>
          <w:p w:rsidR="00FB09E4" w:rsidRPr="00F21311" w:rsidRDefault="00FB09E4" w:rsidP="0096204E">
            <w:pPr>
              <w:spacing w:after="0" w:line="240" w:lineRule="auto"/>
              <w:rPr>
                <w:rFonts w:ascii="Times New Roman" w:hAnsi="Times New Roman"/>
              </w:rPr>
            </w:pPr>
            <w:r w:rsidRPr="00F21311">
              <w:rPr>
                <w:rFonts w:ascii="Times New Roman" w:hAnsi="Times New Roman"/>
              </w:rPr>
              <w:t>до 300 - 75 м2;</w:t>
            </w:r>
          </w:p>
          <w:p w:rsidR="00FB09E4" w:rsidRPr="00F21311" w:rsidRDefault="00FB09E4" w:rsidP="0096204E">
            <w:pPr>
              <w:spacing w:after="0" w:line="240" w:lineRule="auto"/>
              <w:rPr>
                <w:rFonts w:ascii="Times New Roman" w:hAnsi="Times New Roman"/>
              </w:rPr>
            </w:pPr>
            <w:r w:rsidRPr="00F21311">
              <w:rPr>
                <w:rFonts w:ascii="Times New Roman" w:hAnsi="Times New Roman"/>
              </w:rPr>
              <w:t>св. 300 до 900 – 50-65 м2;</w:t>
            </w:r>
          </w:p>
          <w:p w:rsidR="00FB09E4" w:rsidRPr="00F21311" w:rsidRDefault="00FB09E4" w:rsidP="0096204E">
            <w:pPr>
              <w:spacing w:after="0" w:line="240" w:lineRule="auto"/>
              <w:rPr>
                <w:rFonts w:ascii="Times New Roman" w:hAnsi="Times New Roman"/>
                <w:b/>
              </w:rPr>
            </w:pPr>
            <w:r w:rsidRPr="00F21311">
              <w:rPr>
                <w:rFonts w:ascii="Times New Roman" w:hAnsi="Times New Roman"/>
              </w:rPr>
              <w:t>св. 900 до 1600 – 30-40м2.</w:t>
            </w:r>
          </w:p>
        </w:tc>
        <w:tc>
          <w:tcPr>
            <w:tcW w:w="6521" w:type="dxa"/>
            <w:tcBorders>
              <w:top w:val="single" w:sz="4" w:space="0" w:color="auto"/>
              <w:left w:val="single" w:sz="4" w:space="0" w:color="auto"/>
              <w:bottom w:val="single" w:sz="4" w:space="0" w:color="auto"/>
              <w:right w:val="single" w:sz="4" w:space="0" w:color="auto"/>
            </w:tcBorders>
            <w:hideMark/>
          </w:tcPr>
          <w:p w:rsidR="00FB09E4" w:rsidRPr="00F21311" w:rsidRDefault="00FB09E4" w:rsidP="0096204E">
            <w:pPr>
              <w:spacing w:after="0" w:line="240" w:lineRule="auto"/>
              <w:jc w:val="both"/>
              <w:rPr>
                <w:rFonts w:ascii="Times New Roman" w:hAnsi="Times New Roman"/>
              </w:rPr>
            </w:pPr>
            <w:r w:rsidRPr="00F21311">
              <w:rPr>
                <w:rFonts w:ascii="Times New Roman" w:hAnsi="Times New Roman"/>
              </w:rPr>
              <w:t>При создании учебных центров размеры земельных участков рекомендуется  уменьшать в зависимости от вместимости учебных центров, учащихся:</w:t>
            </w:r>
          </w:p>
          <w:p w:rsidR="00FB09E4" w:rsidRPr="00F21311" w:rsidRDefault="00FB09E4" w:rsidP="0096204E">
            <w:pPr>
              <w:spacing w:after="0" w:line="240" w:lineRule="auto"/>
              <w:jc w:val="both"/>
              <w:rPr>
                <w:rFonts w:ascii="Times New Roman" w:hAnsi="Times New Roman"/>
              </w:rPr>
            </w:pPr>
            <w:r w:rsidRPr="00F21311">
              <w:rPr>
                <w:rFonts w:ascii="Times New Roman" w:hAnsi="Times New Roman"/>
              </w:rPr>
              <w:t>от 1500 до 2000 – на 10%;</w:t>
            </w:r>
          </w:p>
          <w:p w:rsidR="00FB09E4" w:rsidRPr="00F21311" w:rsidRDefault="00FB09E4" w:rsidP="0096204E">
            <w:pPr>
              <w:spacing w:after="0" w:line="240" w:lineRule="auto"/>
              <w:jc w:val="both"/>
              <w:rPr>
                <w:rFonts w:ascii="Times New Roman" w:hAnsi="Times New Roman"/>
              </w:rPr>
            </w:pPr>
            <w:r w:rsidRPr="00F21311">
              <w:rPr>
                <w:rFonts w:ascii="Times New Roman" w:hAnsi="Times New Roman"/>
              </w:rPr>
              <w:t>св. 2000 до 3000 – на 20%;</w:t>
            </w:r>
          </w:p>
          <w:p w:rsidR="00FB09E4" w:rsidRPr="00F21311" w:rsidRDefault="00FB09E4" w:rsidP="0096204E">
            <w:pPr>
              <w:spacing w:after="0" w:line="240" w:lineRule="auto"/>
              <w:jc w:val="both"/>
              <w:rPr>
                <w:rFonts w:ascii="Times New Roman" w:hAnsi="Times New Roman"/>
                <w:b/>
                <w:sz w:val="20"/>
                <w:szCs w:val="20"/>
              </w:rPr>
            </w:pPr>
            <w:r w:rsidRPr="00F21311">
              <w:rPr>
                <w:rFonts w:ascii="Times New Roman" w:hAnsi="Times New Roman"/>
              </w:rPr>
              <w:t>св. 3000 – на 30%.</w:t>
            </w:r>
          </w:p>
        </w:tc>
      </w:tr>
    </w:tbl>
    <w:p w:rsidR="00952A91" w:rsidRPr="00D4590F" w:rsidRDefault="00952A91" w:rsidP="00FB09E4">
      <w:pPr>
        <w:spacing w:after="0" w:line="240" w:lineRule="auto"/>
        <w:rPr>
          <w:rFonts w:ascii="Times New Roman" w:hAnsi="Times New Roman"/>
          <w:b/>
          <w:sz w:val="8"/>
          <w:szCs w:val="8"/>
        </w:rPr>
      </w:pPr>
    </w:p>
    <w:p w:rsidR="00FB09E4" w:rsidRPr="00F21311" w:rsidRDefault="00FB09E4" w:rsidP="00FB09E4">
      <w:pPr>
        <w:spacing w:after="0" w:line="240" w:lineRule="auto"/>
        <w:rPr>
          <w:rFonts w:ascii="Times New Roman" w:hAnsi="Times New Roman"/>
          <w:b/>
          <w:sz w:val="20"/>
          <w:szCs w:val="20"/>
        </w:rPr>
      </w:pPr>
      <w:r w:rsidRPr="00F21311">
        <w:rPr>
          <w:rFonts w:ascii="Times New Roman" w:hAnsi="Times New Roman"/>
          <w:b/>
          <w:sz w:val="20"/>
          <w:szCs w:val="20"/>
        </w:rPr>
        <w:t xml:space="preserve">Примечание: </w:t>
      </w:r>
    </w:p>
    <w:p w:rsidR="00FB09E4" w:rsidRPr="00D100F7" w:rsidRDefault="00C15C09" w:rsidP="00FB09E4">
      <w:pPr>
        <w:spacing w:after="0" w:line="240" w:lineRule="auto"/>
        <w:jc w:val="both"/>
        <w:rPr>
          <w:rFonts w:ascii="Times New Roman" w:hAnsi="Times New Roman"/>
          <w:sz w:val="20"/>
          <w:szCs w:val="20"/>
        </w:rPr>
      </w:pPr>
      <w:r>
        <w:rPr>
          <w:rFonts w:ascii="Times New Roman" w:hAnsi="Times New Roman"/>
          <w:sz w:val="20"/>
          <w:szCs w:val="20"/>
        </w:rPr>
        <w:t>1</w:t>
      </w:r>
      <w:r w:rsidR="00FB09E4" w:rsidRPr="00D100F7">
        <w:rPr>
          <w:rFonts w:ascii="Times New Roman" w:hAnsi="Times New Roman"/>
          <w:sz w:val="20"/>
          <w:szCs w:val="20"/>
        </w:rPr>
        <w:t>. Размеры жилой зоны, учебных и вспомогательных хозяйств, полигонов и автодромов в указанные размеры не входят.</w:t>
      </w:r>
    </w:p>
    <w:p w:rsidR="00D100F7" w:rsidRPr="00D100F7" w:rsidRDefault="00D100F7" w:rsidP="00D100F7">
      <w:pPr>
        <w:spacing w:after="0" w:line="240" w:lineRule="auto"/>
        <w:rPr>
          <w:rFonts w:ascii="Times New Roman" w:hAnsi="Times New Roman"/>
          <w:sz w:val="8"/>
          <w:szCs w:val="8"/>
        </w:rPr>
      </w:pPr>
    </w:p>
    <w:p w:rsidR="00AD62B8" w:rsidRDefault="00AD62B8" w:rsidP="003A388E">
      <w:pPr>
        <w:spacing w:after="0" w:line="240" w:lineRule="auto"/>
        <w:jc w:val="right"/>
        <w:rPr>
          <w:rFonts w:ascii="Times New Roman" w:hAnsi="Times New Roman"/>
          <w:i/>
          <w:sz w:val="24"/>
          <w:szCs w:val="24"/>
        </w:rPr>
      </w:pPr>
    </w:p>
    <w:p w:rsidR="00AD62B8" w:rsidRDefault="00AD62B8" w:rsidP="003A388E">
      <w:pPr>
        <w:spacing w:after="0" w:line="240" w:lineRule="auto"/>
        <w:jc w:val="right"/>
        <w:rPr>
          <w:rFonts w:ascii="Times New Roman" w:hAnsi="Times New Roman"/>
          <w:i/>
          <w:sz w:val="24"/>
          <w:szCs w:val="24"/>
        </w:rPr>
      </w:pPr>
    </w:p>
    <w:p w:rsidR="00AD62B8" w:rsidRDefault="00AD62B8" w:rsidP="003A388E">
      <w:pPr>
        <w:spacing w:after="0" w:line="240" w:lineRule="auto"/>
        <w:jc w:val="right"/>
        <w:rPr>
          <w:rFonts w:ascii="Times New Roman" w:hAnsi="Times New Roman"/>
          <w:i/>
          <w:sz w:val="24"/>
          <w:szCs w:val="24"/>
        </w:rPr>
      </w:pPr>
    </w:p>
    <w:p w:rsidR="00FB09E4" w:rsidRPr="00D100F7" w:rsidRDefault="00FB09E4" w:rsidP="003A388E">
      <w:pPr>
        <w:spacing w:after="0" w:line="240" w:lineRule="auto"/>
        <w:jc w:val="right"/>
        <w:rPr>
          <w:rFonts w:ascii="Times New Roman" w:hAnsi="Times New Roman"/>
          <w:b/>
          <w:sz w:val="8"/>
          <w:szCs w:val="8"/>
        </w:rPr>
      </w:pPr>
      <w:r w:rsidRPr="00C15C09">
        <w:rPr>
          <w:rFonts w:ascii="Times New Roman" w:hAnsi="Times New Roman"/>
          <w:i/>
          <w:sz w:val="24"/>
          <w:szCs w:val="24"/>
        </w:rPr>
        <w:t>Таблица</w:t>
      </w:r>
      <w:r w:rsidR="00AF5FF4" w:rsidRPr="00C15C09">
        <w:rPr>
          <w:rFonts w:ascii="Times New Roman" w:hAnsi="Times New Roman"/>
          <w:i/>
          <w:sz w:val="24"/>
          <w:szCs w:val="24"/>
        </w:rPr>
        <w:t xml:space="preserve"> </w:t>
      </w:r>
      <w:r w:rsidR="00C15C09" w:rsidRPr="00C15C09">
        <w:rPr>
          <w:rFonts w:ascii="Times New Roman" w:hAnsi="Times New Roman"/>
          <w:i/>
          <w:sz w:val="24"/>
          <w:szCs w:val="24"/>
        </w:rPr>
        <w:t>1</w:t>
      </w:r>
      <w:r w:rsidR="005A62E9">
        <w:rPr>
          <w:rFonts w:ascii="Times New Roman" w:hAnsi="Times New Roman"/>
          <w:i/>
          <w:sz w:val="24"/>
          <w:szCs w:val="24"/>
        </w:rPr>
        <w:t>4</w:t>
      </w:r>
      <w:r w:rsidR="00D21247">
        <w:rPr>
          <w:rFonts w:ascii="Times New Roman" w:hAnsi="Times New Roman"/>
          <w:i/>
          <w:sz w:val="24"/>
          <w:szCs w:val="24"/>
        </w:rPr>
        <w:t>0</w:t>
      </w:r>
      <w:r w:rsidR="00D100F7" w:rsidRPr="00D32E2E">
        <w:rPr>
          <w:rFonts w:ascii="Times New Roman" w:hAnsi="Times New Roman"/>
          <w:b/>
          <w:i/>
          <w:sz w:val="24"/>
          <w:szCs w:val="24"/>
        </w:rPr>
        <w:t>.</w:t>
      </w:r>
      <w:r w:rsidR="00D100F7" w:rsidRPr="004E522B">
        <w:rPr>
          <w:rFonts w:ascii="Times New Roman" w:hAnsi="Times New Roman"/>
          <w:b/>
          <w:i/>
          <w:sz w:val="24"/>
          <w:szCs w:val="24"/>
        </w:rPr>
        <w:t xml:space="preserve"> </w:t>
      </w:r>
    </w:p>
    <w:tbl>
      <w:tblPr>
        <w:tblW w:w="9356" w:type="dxa"/>
        <w:tblInd w:w="7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70" w:type="dxa"/>
          <w:right w:w="70" w:type="dxa"/>
        </w:tblCellMar>
        <w:tblLook w:val="04A0" w:firstRow="1" w:lastRow="0" w:firstColumn="1" w:lastColumn="0" w:noHBand="0" w:noVBand="1"/>
      </w:tblPr>
      <w:tblGrid>
        <w:gridCol w:w="4678"/>
        <w:gridCol w:w="1276"/>
        <w:gridCol w:w="1134"/>
        <w:gridCol w:w="1134"/>
        <w:gridCol w:w="1134"/>
      </w:tblGrid>
      <w:tr w:rsidR="00FB09E4" w:rsidRPr="00C61529" w:rsidTr="00D32E2E">
        <w:trPr>
          <w:cantSplit/>
          <w:trHeight w:val="360"/>
        </w:trPr>
        <w:tc>
          <w:tcPr>
            <w:tcW w:w="4678" w:type="dxa"/>
            <w:vMerge w:val="restart"/>
            <w:shd w:val="clear" w:color="auto" w:fill="EEECE1" w:themeFill="background2"/>
            <w:hideMark/>
          </w:tcPr>
          <w:p w:rsidR="00FB09E4" w:rsidRPr="00C61529" w:rsidRDefault="00FB09E4" w:rsidP="0096204E">
            <w:pPr>
              <w:pStyle w:val="ConsPlusNormal"/>
              <w:widowControl/>
              <w:jc w:val="center"/>
              <w:rPr>
                <w:rFonts w:ascii="Times New Roman" w:hAnsi="Times New Roman" w:cs="Times New Roman"/>
                <w:sz w:val="22"/>
                <w:szCs w:val="22"/>
              </w:rPr>
            </w:pPr>
            <w:r w:rsidRPr="00C61529">
              <w:rPr>
                <w:rFonts w:ascii="Times New Roman" w:hAnsi="Times New Roman" w:cs="Times New Roman"/>
                <w:sz w:val="22"/>
                <w:szCs w:val="22"/>
              </w:rPr>
              <w:t xml:space="preserve">Учреждения начального </w:t>
            </w:r>
            <w:r w:rsidRPr="00C61529">
              <w:rPr>
                <w:rFonts w:ascii="Times New Roman" w:hAnsi="Times New Roman" w:cs="Times New Roman"/>
                <w:sz w:val="22"/>
                <w:szCs w:val="22"/>
              </w:rPr>
              <w:br/>
              <w:t xml:space="preserve">профессионального   </w:t>
            </w:r>
            <w:r w:rsidRPr="00C61529">
              <w:rPr>
                <w:rFonts w:ascii="Times New Roman" w:hAnsi="Times New Roman" w:cs="Times New Roman"/>
                <w:sz w:val="22"/>
                <w:szCs w:val="22"/>
              </w:rPr>
              <w:br/>
              <w:t>образования</w:t>
            </w:r>
          </w:p>
        </w:tc>
        <w:tc>
          <w:tcPr>
            <w:tcW w:w="4678" w:type="dxa"/>
            <w:gridSpan w:val="4"/>
            <w:shd w:val="clear" w:color="auto" w:fill="EEECE1" w:themeFill="background2"/>
            <w:hideMark/>
          </w:tcPr>
          <w:p w:rsidR="00FB09E4" w:rsidRPr="00C61529" w:rsidRDefault="00FB09E4" w:rsidP="0096204E">
            <w:pPr>
              <w:pStyle w:val="ConsPlusNormal"/>
              <w:widowControl/>
              <w:jc w:val="center"/>
              <w:rPr>
                <w:rFonts w:ascii="Times New Roman" w:hAnsi="Times New Roman" w:cs="Times New Roman"/>
                <w:sz w:val="22"/>
                <w:szCs w:val="22"/>
              </w:rPr>
            </w:pPr>
            <w:r w:rsidRPr="00C61529">
              <w:rPr>
                <w:rFonts w:ascii="Times New Roman" w:hAnsi="Times New Roman" w:cs="Times New Roman"/>
                <w:sz w:val="22"/>
                <w:szCs w:val="22"/>
              </w:rPr>
              <w:t xml:space="preserve">Размеры земельных участков &lt;*&gt;, га,       </w:t>
            </w:r>
            <w:r w:rsidRPr="00C61529">
              <w:rPr>
                <w:rFonts w:ascii="Times New Roman" w:hAnsi="Times New Roman" w:cs="Times New Roman"/>
                <w:sz w:val="22"/>
                <w:szCs w:val="22"/>
              </w:rPr>
              <w:br/>
              <w:t>при вместимости учреждений</w:t>
            </w:r>
          </w:p>
        </w:tc>
      </w:tr>
      <w:tr w:rsidR="00FB09E4" w:rsidRPr="00C61529" w:rsidTr="00D32E2E">
        <w:trPr>
          <w:cantSplit/>
          <w:trHeight w:val="360"/>
        </w:trPr>
        <w:tc>
          <w:tcPr>
            <w:tcW w:w="4678" w:type="dxa"/>
            <w:vMerge/>
            <w:shd w:val="clear" w:color="auto" w:fill="EEECE1" w:themeFill="background2"/>
            <w:vAlign w:val="center"/>
            <w:hideMark/>
          </w:tcPr>
          <w:p w:rsidR="00FB09E4" w:rsidRPr="00C61529" w:rsidRDefault="00FB09E4" w:rsidP="0096204E">
            <w:pPr>
              <w:spacing w:after="0" w:line="240" w:lineRule="auto"/>
              <w:jc w:val="center"/>
            </w:pPr>
          </w:p>
        </w:tc>
        <w:tc>
          <w:tcPr>
            <w:tcW w:w="1276" w:type="dxa"/>
            <w:shd w:val="clear" w:color="auto" w:fill="EEECE1" w:themeFill="background2"/>
            <w:hideMark/>
          </w:tcPr>
          <w:p w:rsidR="00FB09E4" w:rsidRPr="00C61529" w:rsidRDefault="00FB09E4" w:rsidP="0096204E">
            <w:pPr>
              <w:pStyle w:val="ConsPlusNormal"/>
              <w:widowControl/>
              <w:jc w:val="center"/>
              <w:rPr>
                <w:rFonts w:ascii="Times New Roman" w:hAnsi="Times New Roman" w:cs="Times New Roman"/>
                <w:sz w:val="22"/>
                <w:szCs w:val="22"/>
              </w:rPr>
            </w:pPr>
            <w:r w:rsidRPr="00C61529">
              <w:rPr>
                <w:rFonts w:ascii="Times New Roman" w:hAnsi="Times New Roman" w:cs="Times New Roman"/>
                <w:sz w:val="22"/>
                <w:szCs w:val="22"/>
              </w:rPr>
              <w:t>до 300  чел.</w:t>
            </w:r>
          </w:p>
        </w:tc>
        <w:tc>
          <w:tcPr>
            <w:tcW w:w="1134" w:type="dxa"/>
            <w:shd w:val="clear" w:color="auto" w:fill="EEECE1" w:themeFill="background2"/>
            <w:hideMark/>
          </w:tcPr>
          <w:p w:rsidR="00FB09E4" w:rsidRPr="00C61529" w:rsidRDefault="00FB09E4" w:rsidP="0096204E">
            <w:pPr>
              <w:pStyle w:val="ConsPlusNormal"/>
              <w:widowControl/>
              <w:jc w:val="center"/>
              <w:rPr>
                <w:rFonts w:ascii="Times New Roman" w:hAnsi="Times New Roman" w:cs="Times New Roman"/>
                <w:sz w:val="22"/>
                <w:szCs w:val="22"/>
              </w:rPr>
            </w:pPr>
            <w:r w:rsidRPr="00C61529">
              <w:rPr>
                <w:rFonts w:ascii="Times New Roman" w:hAnsi="Times New Roman" w:cs="Times New Roman"/>
                <w:sz w:val="22"/>
                <w:szCs w:val="22"/>
              </w:rPr>
              <w:t>300 до 400 чел.</w:t>
            </w:r>
          </w:p>
        </w:tc>
        <w:tc>
          <w:tcPr>
            <w:tcW w:w="1134" w:type="dxa"/>
            <w:shd w:val="clear" w:color="auto" w:fill="EEECE1" w:themeFill="background2"/>
            <w:hideMark/>
          </w:tcPr>
          <w:p w:rsidR="00FB09E4" w:rsidRPr="00C61529" w:rsidRDefault="00FB09E4" w:rsidP="0096204E">
            <w:pPr>
              <w:pStyle w:val="ConsPlusNormal"/>
              <w:widowControl/>
              <w:jc w:val="center"/>
              <w:rPr>
                <w:rFonts w:ascii="Times New Roman" w:hAnsi="Times New Roman" w:cs="Times New Roman"/>
                <w:sz w:val="22"/>
                <w:szCs w:val="22"/>
              </w:rPr>
            </w:pPr>
            <w:r w:rsidRPr="00C61529">
              <w:rPr>
                <w:rFonts w:ascii="Times New Roman" w:hAnsi="Times New Roman" w:cs="Times New Roman"/>
                <w:sz w:val="22"/>
                <w:szCs w:val="22"/>
              </w:rPr>
              <w:t>400 до 600</w:t>
            </w:r>
            <w:r>
              <w:rPr>
                <w:rFonts w:ascii="Times New Roman" w:hAnsi="Times New Roman" w:cs="Times New Roman"/>
                <w:sz w:val="22"/>
                <w:szCs w:val="22"/>
              </w:rPr>
              <w:t xml:space="preserve"> </w:t>
            </w:r>
            <w:r w:rsidRPr="00C61529">
              <w:rPr>
                <w:rFonts w:ascii="Times New Roman" w:hAnsi="Times New Roman" w:cs="Times New Roman"/>
                <w:sz w:val="22"/>
                <w:szCs w:val="22"/>
              </w:rPr>
              <w:t>чел.</w:t>
            </w:r>
          </w:p>
        </w:tc>
        <w:tc>
          <w:tcPr>
            <w:tcW w:w="1134" w:type="dxa"/>
            <w:shd w:val="clear" w:color="auto" w:fill="EEECE1" w:themeFill="background2"/>
            <w:hideMark/>
          </w:tcPr>
          <w:p w:rsidR="00FB09E4" w:rsidRPr="00C61529" w:rsidRDefault="00FB09E4" w:rsidP="0096204E">
            <w:pPr>
              <w:pStyle w:val="ConsPlusNormal"/>
              <w:widowControl/>
              <w:jc w:val="center"/>
              <w:rPr>
                <w:rFonts w:ascii="Times New Roman" w:hAnsi="Times New Roman" w:cs="Times New Roman"/>
                <w:sz w:val="22"/>
                <w:szCs w:val="22"/>
              </w:rPr>
            </w:pPr>
            <w:r w:rsidRPr="00C61529">
              <w:rPr>
                <w:rFonts w:ascii="Times New Roman" w:hAnsi="Times New Roman" w:cs="Times New Roman"/>
                <w:sz w:val="22"/>
                <w:szCs w:val="22"/>
              </w:rPr>
              <w:t>600 - 1000 чел.</w:t>
            </w:r>
          </w:p>
        </w:tc>
      </w:tr>
      <w:tr w:rsidR="00FB09E4" w:rsidRPr="00C61529" w:rsidTr="00D32E2E">
        <w:trPr>
          <w:cantSplit/>
          <w:trHeight w:val="360"/>
        </w:trPr>
        <w:tc>
          <w:tcPr>
            <w:tcW w:w="4678" w:type="dxa"/>
            <w:hideMark/>
          </w:tcPr>
          <w:p w:rsidR="00FB09E4" w:rsidRPr="00C61529" w:rsidRDefault="00FB09E4" w:rsidP="0096204E">
            <w:pPr>
              <w:pStyle w:val="ConsPlusNormal"/>
              <w:widowControl/>
              <w:jc w:val="center"/>
              <w:rPr>
                <w:rFonts w:ascii="Times New Roman" w:hAnsi="Times New Roman" w:cs="Times New Roman"/>
                <w:sz w:val="22"/>
                <w:szCs w:val="22"/>
              </w:rPr>
            </w:pPr>
            <w:r w:rsidRPr="00C61529">
              <w:rPr>
                <w:rFonts w:ascii="Times New Roman" w:hAnsi="Times New Roman" w:cs="Times New Roman"/>
                <w:sz w:val="22"/>
                <w:szCs w:val="22"/>
              </w:rPr>
              <w:t xml:space="preserve">Для всех образовательных учреждений     </w:t>
            </w:r>
          </w:p>
        </w:tc>
        <w:tc>
          <w:tcPr>
            <w:tcW w:w="1276" w:type="dxa"/>
            <w:hideMark/>
          </w:tcPr>
          <w:p w:rsidR="00FB09E4" w:rsidRPr="00C61529" w:rsidRDefault="00FB09E4" w:rsidP="0096204E">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hideMark/>
          </w:tcPr>
          <w:p w:rsidR="00FB09E4" w:rsidRPr="00C61529" w:rsidRDefault="00FB09E4" w:rsidP="0096204E">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2,4</w:t>
            </w:r>
          </w:p>
        </w:tc>
        <w:tc>
          <w:tcPr>
            <w:tcW w:w="1134" w:type="dxa"/>
            <w:hideMark/>
          </w:tcPr>
          <w:p w:rsidR="00FB09E4" w:rsidRPr="00C61529" w:rsidRDefault="00FB09E4" w:rsidP="0096204E">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3,1</w:t>
            </w:r>
          </w:p>
        </w:tc>
        <w:tc>
          <w:tcPr>
            <w:tcW w:w="1134" w:type="dxa"/>
            <w:hideMark/>
          </w:tcPr>
          <w:p w:rsidR="00FB09E4" w:rsidRPr="00C61529" w:rsidRDefault="00FB09E4" w:rsidP="0096204E">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3,7</w:t>
            </w:r>
          </w:p>
        </w:tc>
      </w:tr>
      <w:tr w:rsidR="00FB09E4" w:rsidRPr="00C61529" w:rsidTr="00D32E2E">
        <w:trPr>
          <w:cantSplit/>
          <w:trHeight w:val="360"/>
        </w:trPr>
        <w:tc>
          <w:tcPr>
            <w:tcW w:w="4678" w:type="dxa"/>
            <w:hideMark/>
          </w:tcPr>
          <w:p w:rsidR="00FB09E4" w:rsidRPr="00C61529" w:rsidRDefault="00FB09E4" w:rsidP="0096204E">
            <w:pPr>
              <w:pStyle w:val="ConsPlusNormal"/>
              <w:widowControl/>
              <w:jc w:val="center"/>
              <w:rPr>
                <w:rFonts w:ascii="Times New Roman" w:hAnsi="Times New Roman" w:cs="Times New Roman"/>
                <w:sz w:val="22"/>
                <w:szCs w:val="22"/>
              </w:rPr>
            </w:pPr>
            <w:r w:rsidRPr="00C61529">
              <w:rPr>
                <w:rFonts w:ascii="Times New Roman" w:hAnsi="Times New Roman" w:cs="Times New Roman"/>
                <w:sz w:val="22"/>
                <w:szCs w:val="22"/>
              </w:rPr>
              <w:t>Сельскохозяйственного  профиля &lt;1&gt;</w:t>
            </w:r>
          </w:p>
        </w:tc>
        <w:tc>
          <w:tcPr>
            <w:tcW w:w="1276" w:type="dxa"/>
            <w:hideMark/>
          </w:tcPr>
          <w:p w:rsidR="00FB09E4" w:rsidRPr="00C61529" w:rsidRDefault="00FB09E4" w:rsidP="0096204E">
            <w:pPr>
              <w:pStyle w:val="ConsPlusNormal"/>
              <w:widowControl/>
              <w:jc w:val="center"/>
              <w:rPr>
                <w:rFonts w:ascii="Times New Roman" w:hAnsi="Times New Roman" w:cs="Times New Roman"/>
                <w:sz w:val="22"/>
                <w:szCs w:val="22"/>
              </w:rPr>
            </w:pPr>
            <w:r w:rsidRPr="00C61529">
              <w:rPr>
                <w:rFonts w:ascii="Times New Roman" w:hAnsi="Times New Roman" w:cs="Times New Roman"/>
                <w:sz w:val="22"/>
                <w:szCs w:val="22"/>
              </w:rPr>
              <w:t>2 - 3</w:t>
            </w:r>
          </w:p>
        </w:tc>
        <w:tc>
          <w:tcPr>
            <w:tcW w:w="1134" w:type="dxa"/>
            <w:hideMark/>
          </w:tcPr>
          <w:p w:rsidR="00FB09E4" w:rsidRPr="00C61529" w:rsidRDefault="00FB09E4" w:rsidP="0096204E">
            <w:pPr>
              <w:pStyle w:val="ConsPlusNormal"/>
              <w:widowControl/>
              <w:jc w:val="center"/>
              <w:rPr>
                <w:rFonts w:ascii="Times New Roman" w:hAnsi="Times New Roman" w:cs="Times New Roman"/>
                <w:sz w:val="22"/>
                <w:szCs w:val="22"/>
              </w:rPr>
            </w:pPr>
            <w:r w:rsidRPr="00C61529">
              <w:rPr>
                <w:rFonts w:ascii="Times New Roman" w:hAnsi="Times New Roman" w:cs="Times New Roman"/>
                <w:sz w:val="22"/>
                <w:szCs w:val="22"/>
              </w:rPr>
              <w:t>2,4 - 3,6</w:t>
            </w:r>
          </w:p>
        </w:tc>
        <w:tc>
          <w:tcPr>
            <w:tcW w:w="1134" w:type="dxa"/>
            <w:hideMark/>
          </w:tcPr>
          <w:p w:rsidR="00FB09E4" w:rsidRPr="00C61529" w:rsidRDefault="00FB09E4" w:rsidP="0096204E">
            <w:pPr>
              <w:pStyle w:val="ConsPlusNormal"/>
              <w:widowControl/>
              <w:jc w:val="center"/>
              <w:rPr>
                <w:rFonts w:ascii="Times New Roman" w:hAnsi="Times New Roman" w:cs="Times New Roman"/>
                <w:sz w:val="22"/>
                <w:szCs w:val="22"/>
              </w:rPr>
            </w:pPr>
            <w:r w:rsidRPr="00C61529">
              <w:rPr>
                <w:rFonts w:ascii="Times New Roman" w:hAnsi="Times New Roman" w:cs="Times New Roman"/>
                <w:sz w:val="22"/>
                <w:szCs w:val="22"/>
              </w:rPr>
              <w:t>3,1 - 4,2</w:t>
            </w:r>
          </w:p>
        </w:tc>
        <w:tc>
          <w:tcPr>
            <w:tcW w:w="1134" w:type="dxa"/>
            <w:hideMark/>
          </w:tcPr>
          <w:p w:rsidR="00FB09E4" w:rsidRPr="00C61529" w:rsidRDefault="00FB09E4" w:rsidP="0096204E">
            <w:pPr>
              <w:pStyle w:val="ConsPlusNormal"/>
              <w:widowControl/>
              <w:jc w:val="center"/>
              <w:rPr>
                <w:rFonts w:ascii="Times New Roman" w:hAnsi="Times New Roman" w:cs="Times New Roman"/>
                <w:sz w:val="22"/>
                <w:szCs w:val="22"/>
              </w:rPr>
            </w:pPr>
            <w:r w:rsidRPr="00C61529">
              <w:rPr>
                <w:rFonts w:ascii="Times New Roman" w:hAnsi="Times New Roman" w:cs="Times New Roman"/>
                <w:sz w:val="22"/>
                <w:szCs w:val="22"/>
              </w:rPr>
              <w:t>3,7 - 4,6</w:t>
            </w:r>
          </w:p>
        </w:tc>
      </w:tr>
      <w:tr w:rsidR="00FB09E4" w:rsidRPr="00C61529" w:rsidTr="00D32E2E">
        <w:trPr>
          <w:cantSplit/>
          <w:trHeight w:val="360"/>
        </w:trPr>
        <w:tc>
          <w:tcPr>
            <w:tcW w:w="4678" w:type="dxa"/>
            <w:hideMark/>
          </w:tcPr>
          <w:p w:rsidR="00FB09E4" w:rsidRPr="00C61529" w:rsidRDefault="00FB09E4" w:rsidP="0096204E">
            <w:pPr>
              <w:pStyle w:val="ConsPlusNormal"/>
              <w:widowControl/>
              <w:jc w:val="center"/>
              <w:rPr>
                <w:rFonts w:ascii="Times New Roman" w:hAnsi="Times New Roman" w:cs="Times New Roman"/>
                <w:sz w:val="22"/>
                <w:szCs w:val="22"/>
              </w:rPr>
            </w:pPr>
            <w:r w:rsidRPr="00C61529">
              <w:rPr>
                <w:rFonts w:ascii="Times New Roman" w:hAnsi="Times New Roman" w:cs="Times New Roman"/>
                <w:sz w:val="22"/>
                <w:szCs w:val="22"/>
              </w:rPr>
              <w:t>Размещаемых в районах  реконструкции &lt;2&gt;</w:t>
            </w:r>
          </w:p>
        </w:tc>
        <w:tc>
          <w:tcPr>
            <w:tcW w:w="1276" w:type="dxa"/>
            <w:hideMark/>
          </w:tcPr>
          <w:p w:rsidR="00FB09E4" w:rsidRPr="00C61529" w:rsidRDefault="00FB09E4" w:rsidP="0096204E">
            <w:pPr>
              <w:pStyle w:val="ConsPlusNormal"/>
              <w:widowControl/>
              <w:jc w:val="center"/>
              <w:rPr>
                <w:rFonts w:ascii="Times New Roman" w:hAnsi="Times New Roman" w:cs="Times New Roman"/>
                <w:sz w:val="22"/>
                <w:szCs w:val="22"/>
              </w:rPr>
            </w:pPr>
            <w:r w:rsidRPr="00C61529">
              <w:rPr>
                <w:rFonts w:ascii="Times New Roman" w:hAnsi="Times New Roman" w:cs="Times New Roman"/>
                <w:sz w:val="22"/>
                <w:szCs w:val="22"/>
              </w:rPr>
              <w:t>1,2</w:t>
            </w:r>
          </w:p>
        </w:tc>
        <w:tc>
          <w:tcPr>
            <w:tcW w:w="1134" w:type="dxa"/>
            <w:hideMark/>
          </w:tcPr>
          <w:p w:rsidR="00FB09E4" w:rsidRPr="00C61529" w:rsidRDefault="00FB09E4" w:rsidP="0096204E">
            <w:pPr>
              <w:pStyle w:val="ConsPlusNormal"/>
              <w:widowControl/>
              <w:jc w:val="center"/>
              <w:rPr>
                <w:rFonts w:ascii="Times New Roman" w:hAnsi="Times New Roman" w:cs="Times New Roman"/>
                <w:sz w:val="22"/>
                <w:szCs w:val="22"/>
              </w:rPr>
            </w:pPr>
            <w:r w:rsidRPr="00C61529">
              <w:rPr>
                <w:rFonts w:ascii="Times New Roman" w:hAnsi="Times New Roman" w:cs="Times New Roman"/>
                <w:sz w:val="22"/>
                <w:szCs w:val="22"/>
              </w:rPr>
              <w:t>1,2 - 2,4</w:t>
            </w:r>
          </w:p>
        </w:tc>
        <w:tc>
          <w:tcPr>
            <w:tcW w:w="1134" w:type="dxa"/>
            <w:hideMark/>
          </w:tcPr>
          <w:p w:rsidR="00FB09E4" w:rsidRPr="00C61529" w:rsidRDefault="00FB09E4" w:rsidP="0096204E">
            <w:pPr>
              <w:pStyle w:val="ConsPlusNormal"/>
              <w:widowControl/>
              <w:jc w:val="center"/>
              <w:rPr>
                <w:rFonts w:ascii="Times New Roman" w:hAnsi="Times New Roman" w:cs="Times New Roman"/>
                <w:sz w:val="22"/>
                <w:szCs w:val="22"/>
              </w:rPr>
            </w:pPr>
            <w:r w:rsidRPr="00C61529">
              <w:rPr>
                <w:rFonts w:ascii="Times New Roman" w:hAnsi="Times New Roman" w:cs="Times New Roman"/>
                <w:sz w:val="22"/>
                <w:szCs w:val="22"/>
              </w:rPr>
              <w:t>1,5 - 3,1</w:t>
            </w:r>
          </w:p>
        </w:tc>
        <w:tc>
          <w:tcPr>
            <w:tcW w:w="1134" w:type="dxa"/>
            <w:hideMark/>
          </w:tcPr>
          <w:p w:rsidR="00FB09E4" w:rsidRPr="00C61529" w:rsidRDefault="00FB09E4" w:rsidP="0096204E">
            <w:pPr>
              <w:pStyle w:val="ConsPlusNormal"/>
              <w:widowControl/>
              <w:jc w:val="center"/>
              <w:rPr>
                <w:rFonts w:ascii="Times New Roman" w:hAnsi="Times New Roman" w:cs="Times New Roman"/>
                <w:sz w:val="22"/>
                <w:szCs w:val="22"/>
              </w:rPr>
            </w:pPr>
            <w:r w:rsidRPr="00C61529">
              <w:rPr>
                <w:rFonts w:ascii="Times New Roman" w:hAnsi="Times New Roman" w:cs="Times New Roman"/>
                <w:sz w:val="22"/>
                <w:szCs w:val="22"/>
              </w:rPr>
              <w:t>1,9 - 3,7</w:t>
            </w:r>
          </w:p>
        </w:tc>
      </w:tr>
      <w:tr w:rsidR="00FB09E4" w:rsidRPr="00C61529" w:rsidTr="00D32E2E">
        <w:trPr>
          <w:cantSplit/>
          <w:trHeight w:val="360"/>
        </w:trPr>
        <w:tc>
          <w:tcPr>
            <w:tcW w:w="4678" w:type="dxa"/>
            <w:hideMark/>
          </w:tcPr>
          <w:p w:rsidR="00FB09E4" w:rsidRPr="00C61529" w:rsidRDefault="00FB09E4" w:rsidP="0096204E">
            <w:pPr>
              <w:pStyle w:val="ConsPlusNormal"/>
              <w:widowControl/>
              <w:jc w:val="center"/>
              <w:rPr>
                <w:rFonts w:ascii="Times New Roman" w:hAnsi="Times New Roman" w:cs="Times New Roman"/>
                <w:sz w:val="22"/>
                <w:szCs w:val="22"/>
              </w:rPr>
            </w:pPr>
            <w:r w:rsidRPr="00C61529">
              <w:rPr>
                <w:rFonts w:ascii="Times New Roman" w:hAnsi="Times New Roman" w:cs="Times New Roman"/>
                <w:sz w:val="22"/>
                <w:szCs w:val="22"/>
              </w:rPr>
              <w:t>Гуманитарного профиля  &lt;3&gt;</w:t>
            </w:r>
          </w:p>
        </w:tc>
        <w:tc>
          <w:tcPr>
            <w:tcW w:w="1276" w:type="dxa"/>
            <w:hideMark/>
          </w:tcPr>
          <w:p w:rsidR="00FB09E4" w:rsidRPr="00C61529" w:rsidRDefault="00FB09E4" w:rsidP="0096204E">
            <w:pPr>
              <w:pStyle w:val="ConsPlusNormal"/>
              <w:widowControl/>
              <w:jc w:val="center"/>
              <w:rPr>
                <w:rFonts w:ascii="Times New Roman" w:hAnsi="Times New Roman" w:cs="Times New Roman"/>
                <w:sz w:val="22"/>
                <w:szCs w:val="22"/>
              </w:rPr>
            </w:pPr>
            <w:r w:rsidRPr="00C61529">
              <w:rPr>
                <w:rFonts w:ascii="Times New Roman" w:hAnsi="Times New Roman" w:cs="Times New Roman"/>
                <w:sz w:val="22"/>
                <w:szCs w:val="22"/>
              </w:rPr>
              <w:t>1,4 - 2</w:t>
            </w:r>
          </w:p>
        </w:tc>
        <w:tc>
          <w:tcPr>
            <w:tcW w:w="1134" w:type="dxa"/>
            <w:hideMark/>
          </w:tcPr>
          <w:p w:rsidR="00FB09E4" w:rsidRPr="00C61529" w:rsidRDefault="00FB09E4" w:rsidP="0096204E">
            <w:pPr>
              <w:pStyle w:val="ConsPlusNormal"/>
              <w:widowControl/>
              <w:jc w:val="center"/>
              <w:rPr>
                <w:rFonts w:ascii="Times New Roman" w:hAnsi="Times New Roman" w:cs="Times New Roman"/>
                <w:sz w:val="22"/>
                <w:szCs w:val="22"/>
              </w:rPr>
            </w:pPr>
            <w:r w:rsidRPr="00C61529">
              <w:rPr>
                <w:rFonts w:ascii="Times New Roman" w:hAnsi="Times New Roman" w:cs="Times New Roman"/>
                <w:sz w:val="22"/>
                <w:szCs w:val="22"/>
              </w:rPr>
              <w:t>1,7 - 2,4</w:t>
            </w:r>
          </w:p>
        </w:tc>
        <w:tc>
          <w:tcPr>
            <w:tcW w:w="1134" w:type="dxa"/>
            <w:hideMark/>
          </w:tcPr>
          <w:p w:rsidR="00FB09E4" w:rsidRPr="00C61529" w:rsidRDefault="00FB09E4" w:rsidP="0096204E">
            <w:pPr>
              <w:pStyle w:val="ConsPlusNormal"/>
              <w:widowControl/>
              <w:jc w:val="center"/>
              <w:rPr>
                <w:rFonts w:ascii="Times New Roman" w:hAnsi="Times New Roman" w:cs="Times New Roman"/>
                <w:sz w:val="22"/>
                <w:szCs w:val="22"/>
              </w:rPr>
            </w:pPr>
            <w:r w:rsidRPr="00C61529">
              <w:rPr>
                <w:rFonts w:ascii="Times New Roman" w:hAnsi="Times New Roman" w:cs="Times New Roman"/>
                <w:sz w:val="22"/>
                <w:szCs w:val="22"/>
              </w:rPr>
              <w:t>2,2 - 3,1</w:t>
            </w:r>
          </w:p>
        </w:tc>
        <w:tc>
          <w:tcPr>
            <w:tcW w:w="1134" w:type="dxa"/>
            <w:hideMark/>
          </w:tcPr>
          <w:p w:rsidR="00FB09E4" w:rsidRPr="00C61529" w:rsidRDefault="00FB09E4" w:rsidP="0096204E">
            <w:pPr>
              <w:pStyle w:val="ConsPlusNormal"/>
              <w:widowControl/>
              <w:jc w:val="center"/>
              <w:rPr>
                <w:rFonts w:ascii="Times New Roman" w:hAnsi="Times New Roman" w:cs="Times New Roman"/>
                <w:sz w:val="22"/>
                <w:szCs w:val="22"/>
              </w:rPr>
            </w:pPr>
            <w:r w:rsidRPr="00C61529">
              <w:rPr>
                <w:rFonts w:ascii="Times New Roman" w:hAnsi="Times New Roman" w:cs="Times New Roman"/>
                <w:sz w:val="22"/>
                <w:szCs w:val="22"/>
              </w:rPr>
              <w:t>2,6 - 3,7</w:t>
            </w:r>
          </w:p>
        </w:tc>
      </w:tr>
    </w:tbl>
    <w:p w:rsidR="00FB09E4" w:rsidRPr="00D100F7" w:rsidRDefault="00FB09E4" w:rsidP="00FB09E4">
      <w:pPr>
        <w:spacing w:after="0" w:line="240" w:lineRule="auto"/>
        <w:ind w:firstLine="567"/>
        <w:jc w:val="both"/>
        <w:rPr>
          <w:rFonts w:ascii="Times New Roman" w:hAnsi="Times New Roman"/>
          <w:sz w:val="8"/>
          <w:szCs w:val="8"/>
        </w:rPr>
      </w:pPr>
    </w:p>
    <w:p w:rsidR="00FB09E4" w:rsidRPr="007363CB" w:rsidRDefault="00FB09E4" w:rsidP="00FB09E4">
      <w:pPr>
        <w:spacing w:after="0" w:line="240" w:lineRule="auto"/>
        <w:jc w:val="both"/>
        <w:rPr>
          <w:rFonts w:ascii="Times New Roman" w:hAnsi="Times New Roman"/>
          <w:b/>
          <w:sz w:val="20"/>
          <w:szCs w:val="20"/>
        </w:rPr>
      </w:pPr>
      <w:r w:rsidRPr="007363CB">
        <w:rPr>
          <w:rFonts w:ascii="Times New Roman" w:hAnsi="Times New Roman"/>
          <w:b/>
          <w:sz w:val="20"/>
          <w:szCs w:val="20"/>
        </w:rPr>
        <w:t>Примечание:</w:t>
      </w:r>
    </w:p>
    <w:p w:rsidR="00FB09E4" w:rsidRPr="007363CB" w:rsidRDefault="00FB09E4" w:rsidP="00FB09E4">
      <w:pPr>
        <w:spacing w:after="0" w:line="240" w:lineRule="auto"/>
        <w:jc w:val="both"/>
        <w:rPr>
          <w:rFonts w:ascii="Times New Roman" w:hAnsi="Times New Roman"/>
          <w:sz w:val="20"/>
          <w:szCs w:val="20"/>
        </w:rPr>
      </w:pPr>
      <w:r w:rsidRPr="007363CB">
        <w:rPr>
          <w:rFonts w:ascii="Times New Roman" w:hAnsi="Times New Roman"/>
          <w:sz w:val="20"/>
          <w:szCs w:val="20"/>
        </w:rPr>
        <w:t>1. &lt;*&gt; В указанные размеры участков не входят участки общежитий, опытных полей и учебных полигонов.</w:t>
      </w:r>
    </w:p>
    <w:p w:rsidR="00FB09E4" w:rsidRPr="007363CB" w:rsidRDefault="00FB09E4" w:rsidP="00FB09E4">
      <w:pPr>
        <w:spacing w:after="0" w:line="240" w:lineRule="auto"/>
        <w:jc w:val="both"/>
        <w:rPr>
          <w:rFonts w:ascii="Times New Roman" w:hAnsi="Times New Roman"/>
          <w:sz w:val="20"/>
          <w:szCs w:val="20"/>
        </w:rPr>
      </w:pPr>
      <w:r w:rsidRPr="007363CB">
        <w:rPr>
          <w:rFonts w:ascii="Times New Roman" w:hAnsi="Times New Roman"/>
          <w:sz w:val="20"/>
          <w:szCs w:val="20"/>
        </w:rPr>
        <w:t>2. &lt;1&gt; Допускается увеличение, но не более чем на 50 процентов.</w:t>
      </w:r>
    </w:p>
    <w:p w:rsidR="00FB09E4" w:rsidRPr="007363CB" w:rsidRDefault="00FB09E4" w:rsidP="00FB09E4">
      <w:pPr>
        <w:spacing w:after="0" w:line="240" w:lineRule="auto"/>
        <w:jc w:val="both"/>
        <w:rPr>
          <w:rFonts w:ascii="Times New Roman" w:hAnsi="Times New Roman"/>
          <w:sz w:val="20"/>
          <w:szCs w:val="20"/>
        </w:rPr>
      </w:pPr>
      <w:r w:rsidRPr="007363CB">
        <w:rPr>
          <w:rFonts w:ascii="Times New Roman" w:hAnsi="Times New Roman"/>
          <w:sz w:val="20"/>
          <w:szCs w:val="20"/>
        </w:rPr>
        <w:t>3. &lt;2&gt; Допускается сокращать, но не более чем на 50 процентов.</w:t>
      </w:r>
    </w:p>
    <w:p w:rsidR="00FB09E4" w:rsidRDefault="00FB09E4" w:rsidP="00FB09E4">
      <w:pPr>
        <w:spacing w:after="0" w:line="240" w:lineRule="auto"/>
        <w:jc w:val="both"/>
        <w:rPr>
          <w:rFonts w:ascii="Times New Roman" w:hAnsi="Times New Roman"/>
          <w:sz w:val="20"/>
          <w:szCs w:val="20"/>
        </w:rPr>
      </w:pPr>
      <w:r w:rsidRPr="007363CB">
        <w:rPr>
          <w:rFonts w:ascii="Times New Roman" w:hAnsi="Times New Roman"/>
          <w:sz w:val="20"/>
          <w:szCs w:val="20"/>
        </w:rPr>
        <w:t>4. &lt;3&gt; Допускается сокращать, но не более чем на 30 процентов.</w:t>
      </w:r>
    </w:p>
    <w:p w:rsidR="00C15C09" w:rsidRDefault="00C15C09" w:rsidP="00FB09E4">
      <w:pPr>
        <w:spacing w:after="0" w:line="240" w:lineRule="auto"/>
        <w:jc w:val="both"/>
        <w:rPr>
          <w:rFonts w:ascii="Times New Roman" w:hAnsi="Times New Roman"/>
          <w:sz w:val="20"/>
          <w:szCs w:val="20"/>
        </w:rPr>
      </w:pPr>
    </w:p>
    <w:p w:rsidR="009233C4" w:rsidRDefault="004B26AB" w:rsidP="00FB09E4">
      <w:pPr>
        <w:spacing w:after="0" w:line="240" w:lineRule="auto"/>
        <w:jc w:val="both"/>
        <w:rPr>
          <w:rFonts w:ascii="Times New Roman" w:hAnsi="Times New Roman"/>
          <w:sz w:val="20"/>
          <w:szCs w:val="20"/>
        </w:rPr>
      </w:pPr>
      <w:r>
        <w:rPr>
          <w:rFonts w:ascii="Times New Roman" w:hAnsi="Times New Roman"/>
          <w:noProof/>
          <w:sz w:val="24"/>
          <w:szCs w:val="24"/>
        </w:rPr>
        <w:pict>
          <v:rect id="Rectangle 135" o:spid="_x0000_s1073" style="position:absolute;left:0;text-align:left;margin-left:.3pt;margin-top:8.6pt;width:469.5pt;height:7.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" fillcolor="#c0504d" strokecolor="#f2f2f2" strokeweight="3pt">
            <v:shadow on="t" color="#622423" opacity=".5" offset="1pt"/>
          </v:rect>
        </w:pict>
      </w:r>
    </w:p>
    <w:p w:rsidR="00A66850" w:rsidRDefault="00A66850" w:rsidP="001D20D2">
      <w:pPr>
        <w:spacing w:after="0" w:line="240" w:lineRule="auto"/>
        <w:rPr>
          <w:rFonts w:ascii="Times New Roman" w:hAnsi="Times New Roman"/>
          <w:sz w:val="24"/>
          <w:szCs w:val="24"/>
        </w:rPr>
      </w:pPr>
    </w:p>
    <w:p w:rsidR="00A66850" w:rsidRPr="00D32E2E" w:rsidRDefault="004B26AB" w:rsidP="00D32E2E">
      <w:pPr>
        <w:shd w:val="clear" w:color="auto" w:fill="EEECE1" w:themeFill="background2"/>
        <w:tabs>
          <w:tab w:val="left" w:pos="709"/>
          <w:tab w:val="left" w:pos="851"/>
        </w:tabs>
        <w:spacing w:after="0" w:line="240" w:lineRule="auto"/>
        <w:jc w:val="both"/>
        <w:rPr>
          <w:rFonts w:ascii="Arial Narrow" w:hAnsi="Arial Narrow"/>
          <w:b/>
          <w:sz w:val="32"/>
          <w:szCs w:val="32"/>
        </w:rPr>
      </w:pPr>
      <w:r>
        <w:rPr>
          <w:noProof/>
        </w:rPr>
        <w:pict>
          <v:rect id="Rectangle 134" o:spid="_x0000_s1072" style="position:absolute;left:0;text-align:left;margin-left:.3pt;margin-top:24.9pt;width:469.5pt;height:7.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" fillcolor="#c0504d" strokecolor="#f2f2f2" strokeweight="3pt">
            <v:shadow on="t" color="#622423" opacity=".5" offset="1pt"/>
          </v:rect>
        </w:pict>
      </w:r>
      <w:r w:rsidR="0005561F">
        <w:rPr>
          <w:rFonts w:ascii="Arial Narrow" w:hAnsi="Arial Narrow"/>
          <w:b/>
          <w:sz w:val="32"/>
          <w:szCs w:val="32"/>
        </w:rPr>
        <w:t>6</w:t>
      </w:r>
      <w:r w:rsidR="00D32E2E">
        <w:rPr>
          <w:rFonts w:ascii="Arial Narrow" w:hAnsi="Arial Narrow"/>
          <w:b/>
          <w:sz w:val="32"/>
          <w:szCs w:val="32"/>
        </w:rPr>
        <w:t>.7.</w:t>
      </w:r>
      <w:r w:rsidR="007D57CA" w:rsidRPr="00D32E2E">
        <w:rPr>
          <w:rFonts w:ascii="Arial Narrow" w:hAnsi="Arial Narrow"/>
          <w:b/>
          <w:sz w:val="32"/>
          <w:szCs w:val="32"/>
        </w:rPr>
        <w:t xml:space="preserve"> </w:t>
      </w:r>
      <w:r w:rsidR="00A66850" w:rsidRPr="00D32E2E">
        <w:rPr>
          <w:rFonts w:ascii="Arial Narrow" w:hAnsi="Arial Narrow"/>
          <w:b/>
          <w:sz w:val="32"/>
          <w:szCs w:val="32"/>
        </w:rPr>
        <w:t>ОБЪЕКТЫ В ОБЛАСТИ ЗДРАВООХРАНЕНИЯ</w:t>
      </w:r>
    </w:p>
    <w:p w:rsidR="00A66850" w:rsidRPr="00933414" w:rsidRDefault="00A66850" w:rsidP="00A66850">
      <w:pPr>
        <w:spacing w:after="0" w:line="240" w:lineRule="auto"/>
        <w:jc w:val="center"/>
        <w:rPr>
          <w:rFonts w:ascii="Arial Narrow" w:hAnsi="Arial Narrow"/>
          <w:b/>
          <w:color w:val="1F497D" w:themeColor="text2"/>
          <w:sz w:val="16"/>
          <w:szCs w:val="16"/>
        </w:rPr>
      </w:pPr>
    </w:p>
    <w:p w:rsidR="001D20D2" w:rsidRDefault="001D20D2" w:rsidP="00A66850">
      <w:pPr>
        <w:spacing w:after="0" w:line="240" w:lineRule="auto"/>
        <w:ind w:firstLine="567"/>
        <w:jc w:val="both"/>
        <w:rPr>
          <w:rFonts w:ascii="Times New Roman" w:hAnsi="Times New Roman"/>
          <w:color w:val="000000"/>
          <w:sz w:val="24"/>
          <w:szCs w:val="24"/>
        </w:rPr>
      </w:pPr>
    </w:p>
    <w:p w:rsidR="00A66850" w:rsidRDefault="0005561F" w:rsidP="00A66850">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E574C3">
        <w:rPr>
          <w:rFonts w:ascii="Times New Roman" w:hAnsi="Times New Roman"/>
          <w:color w:val="000000"/>
          <w:sz w:val="24"/>
          <w:szCs w:val="24"/>
        </w:rPr>
        <w:t>.7</w:t>
      </w:r>
      <w:r w:rsidR="007D57CA">
        <w:rPr>
          <w:rFonts w:ascii="Times New Roman" w:hAnsi="Times New Roman"/>
          <w:color w:val="000000"/>
          <w:sz w:val="24"/>
          <w:szCs w:val="24"/>
        </w:rPr>
        <w:t xml:space="preserve">.1. </w:t>
      </w:r>
      <w:r w:rsidR="00A66850" w:rsidRPr="003619AC">
        <w:rPr>
          <w:rFonts w:ascii="Times New Roman" w:hAnsi="Times New Roman"/>
          <w:color w:val="000000"/>
          <w:sz w:val="24"/>
          <w:szCs w:val="24"/>
        </w:rPr>
        <w:t>В целях создания условий для оказания медицинской помощи насе</w:t>
      </w:r>
      <w:r w:rsidR="00A66850">
        <w:rPr>
          <w:rFonts w:ascii="Times New Roman" w:hAnsi="Times New Roman"/>
          <w:color w:val="000000"/>
          <w:sz w:val="24"/>
          <w:szCs w:val="24"/>
        </w:rPr>
        <w:t>л</w:t>
      </w:r>
      <w:r w:rsidR="0011573F">
        <w:rPr>
          <w:rFonts w:ascii="Times New Roman" w:hAnsi="Times New Roman"/>
          <w:color w:val="000000"/>
          <w:sz w:val="24"/>
          <w:szCs w:val="24"/>
        </w:rPr>
        <w:t xml:space="preserve">ению </w:t>
      </w:r>
      <w:r w:rsidR="00A66850" w:rsidRPr="003619AC">
        <w:rPr>
          <w:rFonts w:ascii="Times New Roman" w:hAnsi="Times New Roman"/>
          <w:color w:val="000000"/>
          <w:sz w:val="24"/>
          <w:szCs w:val="24"/>
        </w:rPr>
        <w:t>в соответствии с территориальной программой государственных гарантий бесплатного оказания медицинской помощи устанавливаются следующие показатели уровня обеспеченности объектами, относящимися к области здравоохранения</w:t>
      </w:r>
      <w:r w:rsidR="00C551AE">
        <w:rPr>
          <w:rFonts w:ascii="Times New Roman" w:hAnsi="Times New Roman"/>
          <w:color w:val="000000"/>
          <w:sz w:val="24"/>
          <w:szCs w:val="24"/>
        </w:rPr>
        <w:t xml:space="preserve"> (см. </w:t>
      </w:r>
      <w:r w:rsidR="00C551AE" w:rsidRPr="00AD62B8">
        <w:rPr>
          <w:rFonts w:ascii="Times New Roman" w:hAnsi="Times New Roman"/>
          <w:i/>
          <w:color w:val="000000"/>
          <w:sz w:val="24"/>
          <w:szCs w:val="24"/>
        </w:rPr>
        <w:t>табл</w:t>
      </w:r>
      <w:r w:rsidR="00DE7F89" w:rsidRPr="00AD62B8">
        <w:rPr>
          <w:rFonts w:ascii="Times New Roman" w:hAnsi="Times New Roman"/>
          <w:i/>
          <w:color w:val="000000"/>
          <w:sz w:val="24"/>
          <w:szCs w:val="24"/>
        </w:rPr>
        <w:t>.1</w:t>
      </w:r>
      <w:r w:rsidR="005A62E9" w:rsidRPr="00AD62B8">
        <w:rPr>
          <w:rFonts w:ascii="Times New Roman" w:hAnsi="Times New Roman"/>
          <w:i/>
          <w:color w:val="000000"/>
          <w:sz w:val="24"/>
          <w:szCs w:val="24"/>
        </w:rPr>
        <w:t>4</w:t>
      </w:r>
      <w:r w:rsidR="00D21247">
        <w:rPr>
          <w:rFonts w:ascii="Times New Roman" w:hAnsi="Times New Roman"/>
          <w:i/>
          <w:color w:val="000000"/>
          <w:sz w:val="24"/>
          <w:szCs w:val="24"/>
        </w:rPr>
        <w:t>1</w:t>
      </w:r>
      <w:r w:rsidR="00D848D3" w:rsidRPr="00AD62B8">
        <w:rPr>
          <w:rFonts w:ascii="Times New Roman" w:hAnsi="Times New Roman"/>
          <w:i/>
          <w:color w:val="000000"/>
          <w:sz w:val="24"/>
          <w:szCs w:val="24"/>
        </w:rPr>
        <w:t>-1</w:t>
      </w:r>
      <w:r w:rsidR="00D21247">
        <w:rPr>
          <w:rFonts w:ascii="Times New Roman" w:hAnsi="Times New Roman"/>
          <w:i/>
          <w:color w:val="000000"/>
          <w:sz w:val="24"/>
          <w:szCs w:val="24"/>
        </w:rPr>
        <w:t>43</w:t>
      </w:r>
      <w:r w:rsidR="00C551AE">
        <w:rPr>
          <w:rFonts w:ascii="Times New Roman" w:hAnsi="Times New Roman"/>
          <w:color w:val="000000"/>
          <w:sz w:val="24"/>
          <w:szCs w:val="24"/>
        </w:rPr>
        <w:t>)</w:t>
      </w:r>
      <w:r w:rsidR="00A66850" w:rsidRPr="003619AC">
        <w:rPr>
          <w:rFonts w:ascii="Times New Roman" w:hAnsi="Times New Roman"/>
          <w:color w:val="000000"/>
          <w:sz w:val="24"/>
          <w:szCs w:val="24"/>
        </w:rPr>
        <w:t>.</w:t>
      </w:r>
    </w:p>
    <w:p w:rsidR="00C551AE" w:rsidRPr="00C551AE" w:rsidRDefault="00C551AE" w:rsidP="00C551AE">
      <w:pPr>
        <w:spacing w:after="0" w:line="240" w:lineRule="auto"/>
        <w:rPr>
          <w:rFonts w:ascii="Times New Roman" w:hAnsi="Times New Roman"/>
          <w:sz w:val="8"/>
          <w:szCs w:val="8"/>
        </w:rPr>
      </w:pPr>
    </w:p>
    <w:p w:rsidR="00952A91" w:rsidRPr="00C551AE" w:rsidRDefault="00AF5FF4" w:rsidP="00CA70A6">
      <w:pPr>
        <w:spacing w:after="0" w:line="240" w:lineRule="auto"/>
        <w:jc w:val="right"/>
        <w:rPr>
          <w:rFonts w:ascii="Times New Roman" w:hAnsi="Times New Roman"/>
          <w:sz w:val="8"/>
          <w:szCs w:val="8"/>
        </w:rPr>
      </w:pPr>
      <w:r w:rsidRPr="00C15C09">
        <w:rPr>
          <w:rFonts w:ascii="Times New Roman" w:hAnsi="Times New Roman"/>
          <w:i/>
          <w:color w:val="000000" w:themeColor="text1"/>
          <w:sz w:val="24"/>
          <w:szCs w:val="24"/>
        </w:rPr>
        <w:t xml:space="preserve">Таблица </w:t>
      </w:r>
      <w:r w:rsidR="00D848D3">
        <w:rPr>
          <w:rFonts w:ascii="Times New Roman" w:hAnsi="Times New Roman"/>
          <w:i/>
          <w:color w:val="000000" w:themeColor="text1"/>
          <w:sz w:val="24"/>
          <w:szCs w:val="24"/>
        </w:rPr>
        <w:t>1</w:t>
      </w:r>
      <w:r w:rsidR="005A62E9">
        <w:rPr>
          <w:rFonts w:ascii="Times New Roman" w:hAnsi="Times New Roman"/>
          <w:i/>
          <w:color w:val="000000" w:themeColor="text1"/>
          <w:sz w:val="24"/>
          <w:szCs w:val="24"/>
        </w:rPr>
        <w:t>4</w:t>
      </w:r>
      <w:r w:rsidR="00D21247">
        <w:rPr>
          <w:rFonts w:ascii="Times New Roman" w:hAnsi="Times New Roman"/>
          <w:i/>
          <w:color w:val="000000" w:themeColor="text1"/>
          <w:sz w:val="24"/>
          <w:szCs w:val="24"/>
        </w:rPr>
        <w:t>1</w:t>
      </w:r>
      <w:r w:rsidR="00952A91" w:rsidRPr="00C15C09">
        <w:rPr>
          <w:rFonts w:ascii="Times New Roman" w:hAnsi="Times New Roman"/>
          <w:i/>
          <w:color w:val="000000" w:themeColor="text1"/>
          <w:sz w:val="24"/>
          <w:szCs w:val="24"/>
        </w:rPr>
        <w:t>.</w:t>
      </w:r>
      <w:r w:rsidR="00C551AE" w:rsidRPr="004E522B">
        <w:rPr>
          <w:rFonts w:ascii="Times New Roman" w:hAnsi="Times New Roman"/>
          <w:b/>
          <w:i/>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59"/>
        <w:gridCol w:w="1259"/>
        <w:gridCol w:w="2693"/>
        <w:gridCol w:w="1985"/>
      </w:tblGrid>
      <w:tr w:rsidR="00952A91" w:rsidRPr="00E543DA" w:rsidTr="007606F4">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52A91" w:rsidRPr="00E543DA" w:rsidRDefault="00952A91" w:rsidP="00D14E78">
            <w:pPr>
              <w:spacing w:after="0" w:line="240" w:lineRule="auto"/>
              <w:jc w:val="center"/>
              <w:rPr>
                <w:rFonts w:ascii="Times New Roman" w:hAnsi="Times New Roman"/>
              </w:rPr>
            </w:pPr>
            <w:r w:rsidRPr="00E543DA">
              <w:rPr>
                <w:rFonts w:ascii="Times New Roman" w:hAnsi="Times New Roman"/>
              </w:rPr>
              <w:t>Учреждение</w:t>
            </w:r>
          </w:p>
        </w:tc>
        <w:tc>
          <w:tcPr>
            <w:tcW w:w="185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52A91" w:rsidRPr="00E543DA" w:rsidRDefault="00952A91" w:rsidP="00D14E78">
            <w:pPr>
              <w:spacing w:after="0" w:line="240" w:lineRule="auto"/>
              <w:jc w:val="center"/>
              <w:rPr>
                <w:rFonts w:ascii="Times New Roman" w:hAnsi="Times New Roman"/>
              </w:rPr>
            </w:pPr>
            <w:r w:rsidRPr="00E543DA">
              <w:rPr>
                <w:rFonts w:ascii="Times New Roman" w:hAnsi="Times New Roman"/>
              </w:rPr>
              <w:t>Норма обеспеченности</w:t>
            </w:r>
          </w:p>
        </w:tc>
        <w:tc>
          <w:tcPr>
            <w:tcW w:w="125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52A91" w:rsidRPr="00E543DA" w:rsidRDefault="00952A91" w:rsidP="00D14E78">
            <w:pPr>
              <w:spacing w:after="0" w:line="240" w:lineRule="auto"/>
              <w:jc w:val="center"/>
              <w:rPr>
                <w:rFonts w:ascii="Times New Roman" w:hAnsi="Times New Roman"/>
              </w:rPr>
            </w:pPr>
            <w:r w:rsidRPr="00E543DA">
              <w:rPr>
                <w:rFonts w:ascii="Times New Roman" w:hAnsi="Times New Roman"/>
              </w:rPr>
              <w:t>Единица измерения</w:t>
            </w:r>
          </w:p>
        </w:tc>
        <w:tc>
          <w:tcPr>
            <w:tcW w:w="26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52A91" w:rsidRPr="00E543DA" w:rsidRDefault="00952A91" w:rsidP="00D14E78">
            <w:pPr>
              <w:spacing w:after="0" w:line="240" w:lineRule="auto"/>
              <w:jc w:val="center"/>
              <w:rPr>
                <w:rFonts w:ascii="Times New Roman" w:hAnsi="Times New Roman"/>
              </w:rPr>
            </w:pPr>
            <w:r w:rsidRPr="00E543DA">
              <w:rPr>
                <w:rFonts w:ascii="Times New Roman" w:hAnsi="Times New Roman"/>
              </w:rPr>
              <w:t>Размер земельного участка</w:t>
            </w:r>
          </w:p>
        </w:tc>
        <w:tc>
          <w:tcPr>
            <w:tcW w:w="198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52A91" w:rsidRPr="00E543DA" w:rsidRDefault="00952A91" w:rsidP="00D14E78">
            <w:pPr>
              <w:spacing w:after="0" w:line="240" w:lineRule="auto"/>
              <w:jc w:val="center"/>
              <w:rPr>
                <w:rFonts w:ascii="Times New Roman" w:hAnsi="Times New Roman"/>
              </w:rPr>
            </w:pPr>
            <w:r w:rsidRPr="00E543DA">
              <w:rPr>
                <w:rFonts w:ascii="Times New Roman" w:hAnsi="Times New Roman"/>
              </w:rPr>
              <w:t>Примечание</w:t>
            </w:r>
          </w:p>
        </w:tc>
      </w:tr>
      <w:tr w:rsidR="00952A91" w:rsidRPr="00E543DA" w:rsidTr="007606F4">
        <w:tc>
          <w:tcPr>
            <w:tcW w:w="1560" w:type="dxa"/>
            <w:tcBorders>
              <w:top w:val="single" w:sz="4" w:space="0" w:color="auto"/>
              <w:left w:val="single" w:sz="4" w:space="0" w:color="auto"/>
              <w:bottom w:val="single" w:sz="4" w:space="0" w:color="auto"/>
              <w:right w:val="single" w:sz="4" w:space="0" w:color="auto"/>
            </w:tcBorders>
            <w:hideMark/>
          </w:tcPr>
          <w:p w:rsidR="00952A91" w:rsidRPr="00E543DA" w:rsidRDefault="00952A91" w:rsidP="00D14E78">
            <w:pPr>
              <w:spacing w:after="0" w:line="240" w:lineRule="auto"/>
              <w:jc w:val="center"/>
              <w:rPr>
                <w:rFonts w:ascii="Times New Roman" w:hAnsi="Times New Roman"/>
              </w:rPr>
            </w:pPr>
            <w:r w:rsidRPr="00E543DA">
              <w:rPr>
                <w:rFonts w:ascii="Times New Roman" w:hAnsi="Times New Roman"/>
              </w:rPr>
              <w:t>Стационары всех типов со вспомогатель</w:t>
            </w:r>
            <w:r>
              <w:rPr>
                <w:rFonts w:ascii="Times New Roman" w:hAnsi="Times New Roman"/>
              </w:rPr>
              <w:t>-</w:t>
            </w:r>
            <w:r w:rsidRPr="00E543DA">
              <w:rPr>
                <w:rFonts w:ascii="Times New Roman" w:hAnsi="Times New Roman"/>
              </w:rPr>
              <w:t>ными здания</w:t>
            </w:r>
            <w:r>
              <w:rPr>
                <w:rFonts w:ascii="Times New Roman" w:hAnsi="Times New Roman"/>
              </w:rPr>
              <w:t>-</w:t>
            </w:r>
            <w:r w:rsidRPr="00E543DA">
              <w:rPr>
                <w:rFonts w:ascii="Times New Roman" w:hAnsi="Times New Roman"/>
              </w:rPr>
              <w:t xml:space="preserve">ми и </w:t>
            </w:r>
            <w:r>
              <w:rPr>
                <w:rFonts w:ascii="Times New Roman" w:hAnsi="Times New Roman"/>
              </w:rPr>
              <w:t>соруже-нии</w:t>
            </w:r>
            <w:r w:rsidRPr="00E543DA">
              <w:rPr>
                <w:rFonts w:ascii="Times New Roman" w:hAnsi="Times New Roman"/>
              </w:rPr>
              <w:t>ями</w:t>
            </w:r>
          </w:p>
        </w:tc>
        <w:tc>
          <w:tcPr>
            <w:tcW w:w="1859" w:type="dxa"/>
            <w:tcBorders>
              <w:top w:val="single" w:sz="4" w:space="0" w:color="auto"/>
              <w:left w:val="single" w:sz="4" w:space="0" w:color="auto"/>
              <w:bottom w:val="single" w:sz="4" w:space="0" w:color="auto"/>
              <w:right w:val="single" w:sz="4" w:space="0" w:color="auto"/>
            </w:tcBorders>
            <w:hideMark/>
          </w:tcPr>
          <w:p w:rsidR="00952A91" w:rsidRPr="00E543DA" w:rsidRDefault="00952A91" w:rsidP="00D14E78">
            <w:pPr>
              <w:spacing w:after="0" w:line="240" w:lineRule="auto"/>
              <w:jc w:val="center"/>
              <w:rPr>
                <w:rFonts w:ascii="Times New Roman" w:hAnsi="Times New Roman"/>
              </w:rPr>
            </w:pPr>
            <w:r w:rsidRPr="00E543DA">
              <w:rPr>
                <w:rFonts w:ascii="Times New Roman" w:hAnsi="Times New Roman"/>
              </w:rPr>
              <w:t>Вместимость и структура стационаров устанавливается органами здравоохранения и определяется заданием на проектирование</w:t>
            </w:r>
          </w:p>
        </w:tc>
        <w:tc>
          <w:tcPr>
            <w:tcW w:w="1259" w:type="dxa"/>
            <w:tcBorders>
              <w:top w:val="single" w:sz="4" w:space="0" w:color="auto"/>
              <w:left w:val="single" w:sz="4" w:space="0" w:color="auto"/>
              <w:bottom w:val="single" w:sz="4" w:space="0" w:color="auto"/>
              <w:right w:val="single" w:sz="4" w:space="0" w:color="auto"/>
            </w:tcBorders>
            <w:vAlign w:val="center"/>
            <w:hideMark/>
          </w:tcPr>
          <w:p w:rsidR="00952A91" w:rsidRPr="00E543DA" w:rsidRDefault="00952A91" w:rsidP="00D14E78">
            <w:pPr>
              <w:spacing w:after="0" w:line="240" w:lineRule="auto"/>
              <w:jc w:val="center"/>
              <w:rPr>
                <w:rFonts w:ascii="Times New Roman" w:hAnsi="Times New Roman"/>
              </w:rPr>
            </w:pPr>
            <w:r w:rsidRPr="00E543DA">
              <w:rPr>
                <w:rFonts w:ascii="Times New Roman" w:hAnsi="Times New Roman"/>
              </w:rPr>
              <w:t>1 койка</w:t>
            </w:r>
          </w:p>
        </w:tc>
        <w:tc>
          <w:tcPr>
            <w:tcW w:w="2693" w:type="dxa"/>
            <w:tcBorders>
              <w:top w:val="single" w:sz="4" w:space="0" w:color="auto"/>
              <w:left w:val="single" w:sz="4" w:space="0" w:color="auto"/>
              <w:bottom w:val="single" w:sz="4" w:space="0" w:color="auto"/>
              <w:right w:val="single" w:sz="4" w:space="0" w:color="auto"/>
            </w:tcBorders>
            <w:hideMark/>
          </w:tcPr>
          <w:p w:rsidR="00952A91" w:rsidRPr="00E543DA" w:rsidRDefault="00952A91" w:rsidP="00D14E78">
            <w:pPr>
              <w:spacing w:after="0" w:line="240" w:lineRule="auto"/>
              <w:rPr>
                <w:rFonts w:ascii="Times New Roman" w:hAnsi="Times New Roman"/>
              </w:rPr>
            </w:pPr>
            <w:r w:rsidRPr="00E543DA">
              <w:rPr>
                <w:rFonts w:ascii="Times New Roman" w:hAnsi="Times New Roman"/>
              </w:rPr>
              <w:t>На одно койко-место при вместимости учреждений:</w:t>
            </w:r>
          </w:p>
          <w:p w:rsidR="00952A91" w:rsidRPr="00E543DA" w:rsidRDefault="00952A91" w:rsidP="00D14E78">
            <w:pPr>
              <w:spacing w:after="0" w:line="240" w:lineRule="auto"/>
              <w:rPr>
                <w:rFonts w:ascii="Times New Roman" w:hAnsi="Times New Roman"/>
              </w:rPr>
            </w:pPr>
            <w:r w:rsidRPr="00E543DA">
              <w:rPr>
                <w:rFonts w:ascii="Times New Roman" w:hAnsi="Times New Roman"/>
              </w:rPr>
              <w:t>до 50 коек – 300 м</w:t>
            </w:r>
            <w:r w:rsidRPr="00E543DA">
              <w:rPr>
                <w:rFonts w:ascii="Times New Roman" w:hAnsi="Times New Roman"/>
                <w:vertAlign w:val="superscript"/>
              </w:rPr>
              <w:t>2</w:t>
            </w:r>
            <w:r w:rsidRPr="00E543DA">
              <w:rPr>
                <w:rFonts w:ascii="Times New Roman" w:hAnsi="Times New Roman"/>
              </w:rPr>
              <w:t>;</w:t>
            </w:r>
          </w:p>
          <w:p w:rsidR="00952A91" w:rsidRPr="00E543DA" w:rsidRDefault="00952A91" w:rsidP="00D14E78">
            <w:pPr>
              <w:spacing w:after="0" w:line="240" w:lineRule="auto"/>
              <w:rPr>
                <w:rFonts w:ascii="Times New Roman" w:hAnsi="Times New Roman"/>
              </w:rPr>
            </w:pPr>
            <w:r w:rsidRPr="00E543DA">
              <w:rPr>
                <w:rFonts w:ascii="Times New Roman" w:hAnsi="Times New Roman"/>
              </w:rPr>
              <w:t>50-100 коек – 300-200 м</w:t>
            </w:r>
            <w:r w:rsidRPr="00E543DA">
              <w:rPr>
                <w:rFonts w:ascii="Times New Roman" w:hAnsi="Times New Roman"/>
                <w:vertAlign w:val="superscript"/>
              </w:rPr>
              <w:t>2</w:t>
            </w:r>
            <w:r w:rsidRPr="00E543DA">
              <w:rPr>
                <w:rFonts w:ascii="Times New Roman" w:hAnsi="Times New Roman"/>
              </w:rPr>
              <w:t>;</w:t>
            </w:r>
          </w:p>
          <w:p w:rsidR="00952A91" w:rsidRPr="00E543DA" w:rsidRDefault="00952A91" w:rsidP="00D14E78">
            <w:pPr>
              <w:spacing w:after="0" w:line="240" w:lineRule="auto"/>
              <w:rPr>
                <w:rFonts w:ascii="Times New Roman" w:hAnsi="Times New Roman"/>
                <w:spacing w:val="-2"/>
              </w:rPr>
            </w:pPr>
            <w:r w:rsidRPr="00E543DA">
              <w:rPr>
                <w:rFonts w:ascii="Times New Roman" w:hAnsi="Times New Roman"/>
                <w:spacing w:val="-2"/>
              </w:rPr>
              <w:t>100-200 коек – 200-140 м</w:t>
            </w:r>
            <w:r w:rsidRPr="00E543DA">
              <w:rPr>
                <w:rFonts w:ascii="Times New Roman" w:hAnsi="Times New Roman"/>
                <w:spacing w:val="-2"/>
                <w:vertAlign w:val="superscript"/>
              </w:rPr>
              <w:t>2</w:t>
            </w:r>
            <w:r w:rsidRPr="00E543DA">
              <w:rPr>
                <w:rFonts w:ascii="Times New Roman" w:hAnsi="Times New Roman"/>
                <w:spacing w:val="-2"/>
              </w:rPr>
              <w:t>;</w:t>
            </w:r>
          </w:p>
          <w:p w:rsidR="00952A91" w:rsidRPr="00E543DA" w:rsidRDefault="00952A91" w:rsidP="00D14E78">
            <w:pPr>
              <w:spacing w:after="0" w:line="240" w:lineRule="auto"/>
              <w:rPr>
                <w:rFonts w:ascii="Times New Roman" w:hAnsi="Times New Roman"/>
                <w:spacing w:val="-2"/>
              </w:rPr>
            </w:pPr>
            <w:r w:rsidRPr="00E543DA">
              <w:rPr>
                <w:rFonts w:ascii="Times New Roman" w:hAnsi="Times New Roman"/>
                <w:spacing w:val="-2"/>
              </w:rPr>
              <w:t>200-400 коек – 140-100 м</w:t>
            </w:r>
            <w:r w:rsidRPr="00E543DA">
              <w:rPr>
                <w:rFonts w:ascii="Times New Roman" w:hAnsi="Times New Roman"/>
                <w:spacing w:val="-2"/>
                <w:vertAlign w:val="superscript"/>
              </w:rPr>
              <w:t>2</w:t>
            </w:r>
            <w:r w:rsidRPr="00E543DA">
              <w:rPr>
                <w:rFonts w:ascii="Times New Roman" w:hAnsi="Times New Roman"/>
                <w:spacing w:val="-2"/>
              </w:rPr>
              <w:t>;</w:t>
            </w:r>
          </w:p>
          <w:p w:rsidR="00952A91" w:rsidRPr="00E543DA" w:rsidRDefault="00952A91" w:rsidP="00D14E78">
            <w:pPr>
              <w:spacing w:after="0" w:line="240" w:lineRule="auto"/>
              <w:rPr>
                <w:rFonts w:ascii="Times New Roman" w:hAnsi="Times New Roman"/>
              </w:rPr>
            </w:pPr>
            <w:r w:rsidRPr="00E543DA">
              <w:rPr>
                <w:rFonts w:ascii="Times New Roman" w:hAnsi="Times New Roman"/>
              </w:rPr>
              <w:t>400-800 коек – 100-80 м</w:t>
            </w:r>
            <w:r w:rsidRPr="00E543DA">
              <w:rPr>
                <w:rFonts w:ascii="Times New Roman" w:hAnsi="Times New Roman"/>
                <w:vertAlign w:val="superscript"/>
              </w:rPr>
              <w:t>2</w:t>
            </w:r>
            <w:r w:rsidRPr="00E543DA">
              <w:rPr>
                <w:rFonts w:ascii="Times New Roman" w:hAnsi="Times New Roman"/>
              </w:rPr>
              <w:t>;</w:t>
            </w:r>
          </w:p>
          <w:p w:rsidR="00952A91" w:rsidRPr="00E543DA" w:rsidRDefault="00952A91" w:rsidP="00D14E78">
            <w:pPr>
              <w:spacing w:after="0" w:line="240" w:lineRule="auto"/>
              <w:rPr>
                <w:rFonts w:ascii="Times New Roman" w:hAnsi="Times New Roman"/>
              </w:rPr>
            </w:pPr>
            <w:r w:rsidRPr="00E543DA">
              <w:rPr>
                <w:rFonts w:ascii="Times New Roman" w:hAnsi="Times New Roman"/>
              </w:rPr>
              <w:t>800-1000 коек – 80-60 м</w:t>
            </w:r>
            <w:r w:rsidRPr="00E543DA">
              <w:rPr>
                <w:rFonts w:ascii="Times New Roman" w:hAnsi="Times New Roman"/>
                <w:vertAlign w:val="superscript"/>
              </w:rPr>
              <w:t>2</w:t>
            </w:r>
            <w:r w:rsidRPr="00E543DA">
              <w:rPr>
                <w:rFonts w:ascii="Times New Roman" w:hAnsi="Times New Roman"/>
              </w:rPr>
              <w:t>;</w:t>
            </w:r>
          </w:p>
          <w:p w:rsidR="00952A91" w:rsidRPr="00E543DA" w:rsidRDefault="00952A91" w:rsidP="00D14E78">
            <w:pPr>
              <w:spacing w:after="0" w:line="240" w:lineRule="auto"/>
              <w:rPr>
                <w:rFonts w:ascii="Times New Roman" w:hAnsi="Times New Roman"/>
              </w:rPr>
            </w:pPr>
            <w:r w:rsidRPr="00E543DA">
              <w:rPr>
                <w:rFonts w:ascii="Times New Roman" w:hAnsi="Times New Roman"/>
              </w:rPr>
              <w:t xml:space="preserve">более 1000 коек – 60 </w:t>
            </w:r>
            <w:r>
              <w:rPr>
                <w:rFonts w:ascii="Times New Roman" w:hAnsi="Times New Roman"/>
              </w:rPr>
              <w:t>м</w:t>
            </w:r>
            <w:r w:rsidRPr="00E543DA">
              <w:rPr>
                <w:rFonts w:ascii="Times New Roman" w:hAnsi="Times New Roman"/>
                <w:vertAlign w:val="superscript"/>
              </w:rPr>
              <w:t>2</w:t>
            </w:r>
            <w:r w:rsidRPr="00E543DA">
              <w:rPr>
                <w:rFonts w:ascii="Times New Roman" w:hAnsi="Times New Roman"/>
              </w:rPr>
              <w:t>.</w:t>
            </w:r>
          </w:p>
        </w:tc>
        <w:tc>
          <w:tcPr>
            <w:tcW w:w="1985" w:type="dxa"/>
            <w:tcBorders>
              <w:top w:val="single" w:sz="4" w:space="0" w:color="auto"/>
              <w:left w:val="single" w:sz="4" w:space="0" w:color="auto"/>
              <w:bottom w:val="single" w:sz="4" w:space="0" w:color="auto"/>
              <w:right w:val="single" w:sz="4" w:space="0" w:color="auto"/>
            </w:tcBorders>
            <w:hideMark/>
          </w:tcPr>
          <w:p w:rsidR="00952A91" w:rsidRDefault="00952A91" w:rsidP="008D418F">
            <w:pPr>
              <w:spacing w:after="0" w:line="240" w:lineRule="auto"/>
              <w:rPr>
                <w:rFonts w:ascii="Times New Roman" w:hAnsi="Times New Roman"/>
              </w:rPr>
            </w:pPr>
            <w:r w:rsidRPr="00F86099">
              <w:rPr>
                <w:rFonts w:ascii="Times New Roman" w:hAnsi="Times New Roman"/>
              </w:rPr>
              <w:t>Территория боль</w:t>
            </w:r>
            <w:r w:rsidR="007606F4">
              <w:rPr>
                <w:rFonts w:ascii="Times New Roman" w:hAnsi="Times New Roman"/>
              </w:rPr>
              <w:t>-</w:t>
            </w:r>
            <w:r w:rsidRPr="00F86099">
              <w:rPr>
                <w:rFonts w:ascii="Times New Roman" w:hAnsi="Times New Roman"/>
              </w:rPr>
              <w:t>ницы должна от</w:t>
            </w:r>
            <w:r w:rsidR="007606F4">
              <w:rPr>
                <w:rFonts w:ascii="Times New Roman" w:hAnsi="Times New Roman"/>
              </w:rPr>
              <w:t>-</w:t>
            </w:r>
            <w:r w:rsidRPr="00F86099">
              <w:rPr>
                <w:rFonts w:ascii="Times New Roman" w:hAnsi="Times New Roman"/>
              </w:rPr>
              <w:t>деляться от окру</w:t>
            </w:r>
            <w:r w:rsidR="007606F4">
              <w:rPr>
                <w:rFonts w:ascii="Times New Roman" w:hAnsi="Times New Roman"/>
              </w:rPr>
              <w:t>-</w:t>
            </w:r>
            <w:r w:rsidRPr="00F86099">
              <w:rPr>
                <w:rFonts w:ascii="Times New Roman" w:hAnsi="Times New Roman"/>
              </w:rPr>
              <w:t>жающей застрой</w:t>
            </w:r>
            <w:r w:rsidR="007606F4">
              <w:rPr>
                <w:rFonts w:ascii="Times New Roman" w:hAnsi="Times New Roman"/>
              </w:rPr>
              <w:t>-</w:t>
            </w:r>
            <w:r w:rsidRPr="00F86099">
              <w:rPr>
                <w:rFonts w:ascii="Times New Roman" w:hAnsi="Times New Roman"/>
              </w:rPr>
              <w:t>ки защитной зеле</w:t>
            </w:r>
            <w:r w:rsidR="007606F4">
              <w:rPr>
                <w:rFonts w:ascii="Times New Roman" w:hAnsi="Times New Roman"/>
              </w:rPr>
              <w:t>-</w:t>
            </w:r>
            <w:r w:rsidRPr="00F86099">
              <w:rPr>
                <w:rFonts w:ascii="Times New Roman" w:hAnsi="Times New Roman"/>
              </w:rPr>
              <w:t>ной полосой ши</w:t>
            </w:r>
            <w:r w:rsidR="007606F4">
              <w:rPr>
                <w:rFonts w:ascii="Times New Roman" w:hAnsi="Times New Roman"/>
              </w:rPr>
              <w:t>-</w:t>
            </w:r>
            <w:r w:rsidRPr="00F86099">
              <w:rPr>
                <w:rFonts w:ascii="Times New Roman" w:hAnsi="Times New Roman"/>
              </w:rPr>
              <w:t xml:space="preserve">риной не менее 10м. </w:t>
            </w:r>
          </w:p>
          <w:p w:rsidR="00952A91" w:rsidRPr="00F86099" w:rsidRDefault="00952A91" w:rsidP="007606F4">
            <w:pPr>
              <w:spacing w:after="0" w:line="240" w:lineRule="auto"/>
              <w:rPr>
                <w:rFonts w:ascii="Times New Roman" w:hAnsi="Times New Roman"/>
              </w:rPr>
            </w:pPr>
            <w:r w:rsidRPr="00F86099">
              <w:rPr>
                <w:rFonts w:ascii="Times New Roman" w:hAnsi="Times New Roman"/>
              </w:rPr>
              <w:t>Площадь зеленых насаждений и газонов должна составлять не менее 60% общей площади участка.</w:t>
            </w:r>
          </w:p>
        </w:tc>
      </w:tr>
      <w:tr w:rsidR="00952A91" w:rsidRPr="00E543DA" w:rsidTr="007606F4">
        <w:tc>
          <w:tcPr>
            <w:tcW w:w="1560" w:type="dxa"/>
            <w:tcBorders>
              <w:top w:val="single" w:sz="4" w:space="0" w:color="auto"/>
              <w:left w:val="single" w:sz="4" w:space="0" w:color="auto"/>
              <w:bottom w:val="single" w:sz="4" w:space="0" w:color="auto"/>
              <w:right w:val="single" w:sz="4" w:space="0" w:color="auto"/>
            </w:tcBorders>
            <w:hideMark/>
          </w:tcPr>
          <w:p w:rsidR="00952A91" w:rsidRPr="00E543DA" w:rsidRDefault="00952A91" w:rsidP="00D14E78">
            <w:pPr>
              <w:spacing w:after="0" w:line="240" w:lineRule="auto"/>
              <w:jc w:val="center"/>
              <w:rPr>
                <w:rFonts w:ascii="Times New Roman" w:hAnsi="Times New Roman"/>
              </w:rPr>
            </w:pPr>
            <w:r w:rsidRPr="00E543DA">
              <w:rPr>
                <w:rFonts w:ascii="Times New Roman" w:hAnsi="Times New Roman"/>
              </w:rPr>
              <w:t>Поликли</w:t>
            </w:r>
            <w:r>
              <w:rPr>
                <w:rFonts w:ascii="Times New Roman" w:hAnsi="Times New Roman"/>
              </w:rPr>
              <w:t>н</w:t>
            </w:r>
            <w:r w:rsidRPr="00E543DA">
              <w:rPr>
                <w:rFonts w:ascii="Times New Roman" w:hAnsi="Times New Roman"/>
              </w:rPr>
              <w:t>ика, амбулатория, диспансер (без стационара)</w:t>
            </w:r>
          </w:p>
        </w:tc>
        <w:tc>
          <w:tcPr>
            <w:tcW w:w="1859" w:type="dxa"/>
            <w:tcBorders>
              <w:top w:val="single" w:sz="4" w:space="0" w:color="auto"/>
              <w:left w:val="single" w:sz="4" w:space="0" w:color="auto"/>
              <w:bottom w:val="single" w:sz="4" w:space="0" w:color="auto"/>
              <w:right w:val="single" w:sz="4" w:space="0" w:color="auto"/>
            </w:tcBorders>
            <w:hideMark/>
          </w:tcPr>
          <w:p w:rsidR="00952A91" w:rsidRPr="00E543DA" w:rsidRDefault="00952A91" w:rsidP="00D14E78">
            <w:pPr>
              <w:spacing w:after="0" w:line="240" w:lineRule="auto"/>
              <w:jc w:val="center"/>
              <w:rPr>
                <w:rFonts w:ascii="Times New Roman" w:hAnsi="Times New Roman"/>
              </w:rPr>
            </w:pPr>
            <w:r w:rsidRPr="00E543DA">
              <w:rPr>
                <w:rFonts w:ascii="Times New Roman" w:hAnsi="Times New Roman"/>
              </w:rPr>
              <w:t>Вместимость и структура устанавливается органами здравоохранения и определяется заданием на проектирование</w:t>
            </w:r>
          </w:p>
        </w:tc>
        <w:tc>
          <w:tcPr>
            <w:tcW w:w="1259" w:type="dxa"/>
            <w:tcBorders>
              <w:top w:val="single" w:sz="4" w:space="0" w:color="auto"/>
              <w:left w:val="single" w:sz="4" w:space="0" w:color="auto"/>
              <w:bottom w:val="single" w:sz="4" w:space="0" w:color="auto"/>
              <w:right w:val="single" w:sz="4" w:space="0" w:color="auto"/>
            </w:tcBorders>
            <w:vAlign w:val="center"/>
            <w:hideMark/>
          </w:tcPr>
          <w:p w:rsidR="00952A91" w:rsidRPr="00E543DA" w:rsidRDefault="00952A91" w:rsidP="00D14E78">
            <w:pPr>
              <w:spacing w:after="0" w:line="240" w:lineRule="auto"/>
              <w:rPr>
                <w:rFonts w:ascii="Times New Roman" w:hAnsi="Times New Roman"/>
              </w:rPr>
            </w:pPr>
            <w:r w:rsidRPr="00E543DA">
              <w:rPr>
                <w:rFonts w:ascii="Times New Roman" w:hAnsi="Times New Roman"/>
              </w:rPr>
              <w:t>Посещений в смену на 1000 чел. населения</w:t>
            </w:r>
          </w:p>
        </w:tc>
        <w:tc>
          <w:tcPr>
            <w:tcW w:w="2693" w:type="dxa"/>
            <w:tcBorders>
              <w:top w:val="single" w:sz="4" w:space="0" w:color="auto"/>
              <w:left w:val="single" w:sz="4" w:space="0" w:color="auto"/>
              <w:bottom w:val="single" w:sz="4" w:space="0" w:color="auto"/>
              <w:right w:val="single" w:sz="4" w:space="0" w:color="auto"/>
            </w:tcBorders>
            <w:hideMark/>
          </w:tcPr>
          <w:p w:rsidR="00952A91" w:rsidRPr="00E543DA" w:rsidRDefault="00952A91" w:rsidP="00433646">
            <w:pPr>
              <w:spacing w:after="0" w:line="240" w:lineRule="auto"/>
              <w:jc w:val="center"/>
              <w:rPr>
                <w:rFonts w:ascii="Times New Roman" w:hAnsi="Times New Roman"/>
              </w:rPr>
            </w:pPr>
            <w:r w:rsidRPr="00E543DA">
              <w:rPr>
                <w:rFonts w:ascii="Times New Roman" w:hAnsi="Times New Roman"/>
              </w:rPr>
              <w:t>0,1га на 100 посещений в смену, но не менее 0,3га</w:t>
            </w:r>
          </w:p>
        </w:tc>
        <w:tc>
          <w:tcPr>
            <w:tcW w:w="1985" w:type="dxa"/>
            <w:tcBorders>
              <w:top w:val="single" w:sz="4" w:space="0" w:color="auto"/>
              <w:left w:val="single" w:sz="4" w:space="0" w:color="auto"/>
              <w:bottom w:val="single" w:sz="4" w:space="0" w:color="auto"/>
              <w:right w:val="single" w:sz="4" w:space="0" w:color="auto"/>
            </w:tcBorders>
            <w:hideMark/>
          </w:tcPr>
          <w:p w:rsidR="00952A91" w:rsidRPr="00F86099" w:rsidRDefault="00952A91" w:rsidP="007606F4">
            <w:pPr>
              <w:spacing w:after="0" w:line="240" w:lineRule="auto"/>
              <w:rPr>
                <w:rFonts w:ascii="Times New Roman" w:hAnsi="Times New Roman"/>
              </w:rPr>
            </w:pPr>
            <w:r w:rsidRPr="00F86099">
              <w:rPr>
                <w:rFonts w:ascii="Times New Roman" w:hAnsi="Times New Roman"/>
              </w:rPr>
              <w:t>Не допускается непосредственное соседство поли</w:t>
            </w:r>
            <w:r w:rsidR="007606F4">
              <w:rPr>
                <w:rFonts w:ascii="Times New Roman" w:hAnsi="Times New Roman"/>
              </w:rPr>
              <w:t>-</w:t>
            </w:r>
            <w:r w:rsidRPr="00F86099">
              <w:rPr>
                <w:rFonts w:ascii="Times New Roman" w:hAnsi="Times New Roman"/>
              </w:rPr>
              <w:t>кли</w:t>
            </w:r>
            <w:r w:rsidR="007606F4">
              <w:rPr>
                <w:rFonts w:ascii="Times New Roman" w:hAnsi="Times New Roman"/>
              </w:rPr>
              <w:t>н</w:t>
            </w:r>
            <w:r w:rsidRPr="00F86099">
              <w:rPr>
                <w:rFonts w:ascii="Times New Roman" w:hAnsi="Times New Roman"/>
              </w:rPr>
              <w:t>ик с детски</w:t>
            </w:r>
            <w:r w:rsidR="007606F4">
              <w:rPr>
                <w:rFonts w:ascii="Times New Roman" w:hAnsi="Times New Roman"/>
              </w:rPr>
              <w:t>-</w:t>
            </w:r>
            <w:r w:rsidRPr="00F86099">
              <w:rPr>
                <w:rFonts w:ascii="Times New Roman" w:hAnsi="Times New Roman"/>
              </w:rPr>
              <w:t>ми дошкольными учреждениями.</w:t>
            </w:r>
          </w:p>
        </w:tc>
      </w:tr>
      <w:tr w:rsidR="00952A91" w:rsidRPr="00E543DA" w:rsidTr="007606F4">
        <w:tc>
          <w:tcPr>
            <w:tcW w:w="1560" w:type="dxa"/>
            <w:tcBorders>
              <w:top w:val="single" w:sz="4" w:space="0" w:color="auto"/>
              <w:left w:val="single" w:sz="4" w:space="0" w:color="auto"/>
              <w:bottom w:val="single" w:sz="4" w:space="0" w:color="auto"/>
              <w:right w:val="single" w:sz="4" w:space="0" w:color="auto"/>
            </w:tcBorders>
            <w:hideMark/>
          </w:tcPr>
          <w:p w:rsidR="00952A91" w:rsidRPr="00E543DA" w:rsidRDefault="00952A91" w:rsidP="00D14E78">
            <w:pPr>
              <w:spacing w:after="0" w:line="240" w:lineRule="auto"/>
              <w:jc w:val="center"/>
              <w:rPr>
                <w:rFonts w:ascii="Times New Roman" w:hAnsi="Times New Roman"/>
              </w:rPr>
            </w:pPr>
            <w:r w:rsidRPr="00E543DA">
              <w:rPr>
                <w:rFonts w:ascii="Times New Roman" w:hAnsi="Times New Roman"/>
              </w:rPr>
              <w:t>Станция скорой медицинской помощи</w:t>
            </w:r>
          </w:p>
        </w:tc>
        <w:tc>
          <w:tcPr>
            <w:tcW w:w="1859" w:type="dxa"/>
            <w:tcBorders>
              <w:top w:val="single" w:sz="4" w:space="0" w:color="auto"/>
              <w:left w:val="single" w:sz="4" w:space="0" w:color="auto"/>
              <w:bottom w:val="single" w:sz="4" w:space="0" w:color="auto"/>
              <w:right w:val="single" w:sz="4" w:space="0" w:color="auto"/>
            </w:tcBorders>
            <w:vAlign w:val="center"/>
            <w:hideMark/>
          </w:tcPr>
          <w:p w:rsidR="00952A91" w:rsidRPr="00E543DA" w:rsidRDefault="00952A91" w:rsidP="00D14E78">
            <w:pPr>
              <w:spacing w:after="0" w:line="240" w:lineRule="auto"/>
              <w:jc w:val="center"/>
              <w:rPr>
                <w:rFonts w:ascii="Times New Roman" w:hAnsi="Times New Roman"/>
              </w:rPr>
            </w:pPr>
            <w:r w:rsidRPr="00E543DA">
              <w:rPr>
                <w:rFonts w:ascii="Times New Roman" w:hAnsi="Times New Roman"/>
              </w:rPr>
              <w:t>1 авт. в пределах зоны 15-минут</w:t>
            </w:r>
            <w:r w:rsidR="007606F4">
              <w:rPr>
                <w:rFonts w:ascii="Times New Roman" w:hAnsi="Times New Roman"/>
              </w:rPr>
              <w:t>-</w:t>
            </w:r>
            <w:r w:rsidRPr="00E543DA">
              <w:rPr>
                <w:rFonts w:ascii="Times New Roman" w:hAnsi="Times New Roman"/>
              </w:rPr>
              <w:t>ной доступности на специальном автомобиле</w:t>
            </w:r>
          </w:p>
        </w:tc>
        <w:tc>
          <w:tcPr>
            <w:tcW w:w="1259" w:type="dxa"/>
            <w:tcBorders>
              <w:top w:val="single" w:sz="4" w:space="0" w:color="auto"/>
              <w:left w:val="single" w:sz="4" w:space="0" w:color="auto"/>
              <w:bottom w:val="single" w:sz="4" w:space="0" w:color="auto"/>
              <w:right w:val="single" w:sz="4" w:space="0" w:color="auto"/>
            </w:tcBorders>
            <w:vAlign w:val="center"/>
            <w:hideMark/>
          </w:tcPr>
          <w:p w:rsidR="00952A91" w:rsidRPr="00E543DA" w:rsidRDefault="00952A91" w:rsidP="007606F4">
            <w:pPr>
              <w:spacing w:after="0" w:line="240" w:lineRule="auto"/>
              <w:jc w:val="center"/>
              <w:rPr>
                <w:rFonts w:ascii="Times New Roman" w:hAnsi="Times New Roman"/>
              </w:rPr>
            </w:pPr>
            <w:r>
              <w:rPr>
                <w:rFonts w:ascii="Times New Roman" w:hAnsi="Times New Roman"/>
              </w:rPr>
              <w:t>Количест</w:t>
            </w:r>
            <w:r w:rsidR="007606F4">
              <w:rPr>
                <w:rFonts w:ascii="Times New Roman" w:hAnsi="Times New Roman"/>
              </w:rPr>
              <w:t>-</w:t>
            </w:r>
            <w:r>
              <w:rPr>
                <w:rFonts w:ascii="Times New Roman" w:hAnsi="Times New Roman"/>
              </w:rPr>
              <w:t xml:space="preserve">во </w:t>
            </w:r>
            <w:r w:rsidR="007606F4">
              <w:rPr>
                <w:rFonts w:ascii="Times New Roman" w:hAnsi="Times New Roman"/>
              </w:rPr>
              <w:t>специа-</w:t>
            </w:r>
            <w:r>
              <w:rPr>
                <w:rFonts w:ascii="Times New Roman" w:hAnsi="Times New Roman"/>
              </w:rPr>
              <w:t>альн</w:t>
            </w:r>
            <w:r w:rsidR="007606F4">
              <w:rPr>
                <w:rFonts w:ascii="Times New Roman" w:hAnsi="Times New Roman"/>
              </w:rPr>
              <w:t>ых</w:t>
            </w:r>
            <w:r>
              <w:rPr>
                <w:rFonts w:ascii="Times New Roman" w:hAnsi="Times New Roman"/>
              </w:rPr>
              <w:t xml:space="preserve"> а</w:t>
            </w:r>
            <w:r w:rsidRPr="00E543DA">
              <w:rPr>
                <w:rFonts w:ascii="Times New Roman" w:hAnsi="Times New Roman"/>
              </w:rPr>
              <w:t>в</w:t>
            </w:r>
            <w:r w:rsidR="007606F4">
              <w:rPr>
                <w:rFonts w:ascii="Times New Roman" w:hAnsi="Times New Roman"/>
              </w:rPr>
              <w:t>-</w:t>
            </w:r>
            <w:r w:rsidRPr="00E543DA">
              <w:rPr>
                <w:rFonts w:ascii="Times New Roman" w:hAnsi="Times New Roman"/>
              </w:rPr>
              <w:t>томашин на 10 тыс. чел.</w:t>
            </w:r>
          </w:p>
        </w:tc>
        <w:tc>
          <w:tcPr>
            <w:tcW w:w="2693" w:type="dxa"/>
            <w:tcBorders>
              <w:top w:val="single" w:sz="4" w:space="0" w:color="auto"/>
              <w:left w:val="single" w:sz="4" w:space="0" w:color="auto"/>
              <w:bottom w:val="single" w:sz="4" w:space="0" w:color="auto"/>
              <w:right w:val="single" w:sz="4" w:space="0" w:color="auto"/>
            </w:tcBorders>
            <w:hideMark/>
          </w:tcPr>
          <w:p w:rsidR="00952A91" w:rsidRPr="00E543DA" w:rsidRDefault="00952A91" w:rsidP="00433646">
            <w:pPr>
              <w:spacing w:after="0" w:line="240" w:lineRule="auto"/>
              <w:jc w:val="center"/>
              <w:rPr>
                <w:rFonts w:ascii="Times New Roman" w:hAnsi="Times New Roman"/>
              </w:rPr>
            </w:pPr>
            <w:r w:rsidRPr="00E543DA">
              <w:rPr>
                <w:rFonts w:ascii="Times New Roman" w:hAnsi="Times New Roman"/>
              </w:rPr>
              <w:t>0,05 га на 1 автомашину, но не менее 0,1 га.</w:t>
            </w:r>
          </w:p>
        </w:tc>
        <w:tc>
          <w:tcPr>
            <w:tcW w:w="1985" w:type="dxa"/>
            <w:tcBorders>
              <w:top w:val="single" w:sz="4" w:space="0" w:color="auto"/>
              <w:left w:val="single" w:sz="4" w:space="0" w:color="auto"/>
              <w:bottom w:val="single" w:sz="4" w:space="0" w:color="auto"/>
              <w:right w:val="single" w:sz="4" w:space="0" w:color="auto"/>
            </w:tcBorders>
            <w:hideMark/>
          </w:tcPr>
          <w:p w:rsidR="00952A91" w:rsidRPr="00F86099" w:rsidRDefault="00952A91" w:rsidP="00D14E78">
            <w:pPr>
              <w:spacing w:after="0" w:line="240" w:lineRule="auto"/>
              <w:rPr>
                <w:rFonts w:ascii="Times New Roman" w:hAnsi="Times New Roman"/>
              </w:rPr>
            </w:pPr>
            <w:r w:rsidRPr="00F86099">
              <w:rPr>
                <w:rFonts w:ascii="Times New Roman" w:hAnsi="Times New Roman"/>
              </w:rPr>
              <w:t>В пределах зоны 15-ти минутной доступности на спец</w:t>
            </w:r>
            <w:r>
              <w:rPr>
                <w:rFonts w:ascii="Times New Roman" w:hAnsi="Times New Roman"/>
              </w:rPr>
              <w:t>иальной а</w:t>
            </w:r>
            <w:r w:rsidRPr="00F86099">
              <w:rPr>
                <w:rFonts w:ascii="Times New Roman" w:hAnsi="Times New Roman"/>
              </w:rPr>
              <w:t>втомашине</w:t>
            </w:r>
          </w:p>
        </w:tc>
      </w:tr>
      <w:tr w:rsidR="00952A91" w:rsidRPr="00E543DA" w:rsidTr="007606F4">
        <w:tc>
          <w:tcPr>
            <w:tcW w:w="1560" w:type="dxa"/>
            <w:tcBorders>
              <w:top w:val="single" w:sz="4" w:space="0" w:color="auto"/>
              <w:left w:val="single" w:sz="4" w:space="0" w:color="auto"/>
              <w:bottom w:val="single" w:sz="4" w:space="0" w:color="auto"/>
              <w:right w:val="single" w:sz="4" w:space="0" w:color="auto"/>
            </w:tcBorders>
            <w:hideMark/>
          </w:tcPr>
          <w:p w:rsidR="00952A91" w:rsidRPr="00E543DA" w:rsidRDefault="00952A91" w:rsidP="00D14E78">
            <w:pPr>
              <w:spacing w:after="0" w:line="240" w:lineRule="auto"/>
              <w:jc w:val="center"/>
              <w:rPr>
                <w:rFonts w:ascii="Times New Roman" w:hAnsi="Times New Roman"/>
              </w:rPr>
            </w:pPr>
            <w:r w:rsidRPr="00E543DA">
              <w:rPr>
                <w:rFonts w:ascii="Times New Roman" w:hAnsi="Times New Roman"/>
              </w:rPr>
              <w:t>Аптеки</w:t>
            </w:r>
          </w:p>
        </w:tc>
        <w:tc>
          <w:tcPr>
            <w:tcW w:w="1859" w:type="dxa"/>
            <w:tcBorders>
              <w:top w:val="single" w:sz="4" w:space="0" w:color="auto"/>
              <w:left w:val="single" w:sz="4" w:space="0" w:color="auto"/>
              <w:bottom w:val="single" w:sz="4" w:space="0" w:color="auto"/>
              <w:right w:val="single" w:sz="4" w:space="0" w:color="auto"/>
            </w:tcBorders>
            <w:hideMark/>
          </w:tcPr>
          <w:p w:rsidR="00952A91" w:rsidRPr="00E543DA" w:rsidRDefault="00952A91" w:rsidP="00D14E78">
            <w:pPr>
              <w:spacing w:after="0" w:line="240" w:lineRule="auto"/>
              <w:jc w:val="center"/>
              <w:rPr>
                <w:rFonts w:ascii="Times New Roman" w:hAnsi="Times New Roman"/>
              </w:rPr>
            </w:pPr>
            <w:r w:rsidRPr="00E543DA">
              <w:rPr>
                <w:rFonts w:ascii="Times New Roman" w:hAnsi="Times New Roman"/>
              </w:rPr>
              <w:t>В соответствии с техническими регламентами</w:t>
            </w:r>
          </w:p>
        </w:tc>
        <w:tc>
          <w:tcPr>
            <w:tcW w:w="1259" w:type="dxa"/>
            <w:tcBorders>
              <w:top w:val="single" w:sz="4" w:space="0" w:color="auto"/>
              <w:left w:val="single" w:sz="4" w:space="0" w:color="auto"/>
              <w:bottom w:val="single" w:sz="4" w:space="0" w:color="auto"/>
              <w:right w:val="single" w:sz="4" w:space="0" w:color="auto"/>
            </w:tcBorders>
            <w:vAlign w:val="center"/>
          </w:tcPr>
          <w:p w:rsidR="00952A91" w:rsidRPr="00E543DA" w:rsidRDefault="00952A91" w:rsidP="00D14E78">
            <w:pPr>
              <w:spacing w:after="0" w:line="240" w:lineRule="auto"/>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hideMark/>
          </w:tcPr>
          <w:p w:rsidR="00952A91" w:rsidRPr="00E543DA" w:rsidRDefault="00952A91" w:rsidP="00433646">
            <w:pPr>
              <w:spacing w:after="0" w:line="240" w:lineRule="auto"/>
              <w:jc w:val="center"/>
              <w:rPr>
                <w:rFonts w:ascii="Times New Roman" w:hAnsi="Times New Roman"/>
              </w:rPr>
            </w:pPr>
            <w:r w:rsidRPr="00E543DA">
              <w:rPr>
                <w:rFonts w:ascii="Times New Roman" w:hAnsi="Times New Roman"/>
                <w:lang w:val="en-US"/>
              </w:rPr>
              <w:t>I</w:t>
            </w:r>
            <w:r w:rsidRPr="00E543DA">
              <w:rPr>
                <w:rFonts w:ascii="Times New Roman" w:hAnsi="Times New Roman"/>
              </w:rPr>
              <w:t>-</w:t>
            </w:r>
            <w:r w:rsidRPr="00E543DA">
              <w:rPr>
                <w:rFonts w:ascii="Times New Roman" w:hAnsi="Times New Roman"/>
                <w:lang w:val="en-US"/>
              </w:rPr>
              <w:t>II</w:t>
            </w:r>
            <w:r>
              <w:rPr>
                <w:rFonts w:ascii="Times New Roman" w:hAnsi="Times New Roman"/>
              </w:rPr>
              <w:t xml:space="preserve"> группа - 0,3 га</w:t>
            </w:r>
          </w:p>
          <w:p w:rsidR="00952A91" w:rsidRPr="00E543DA" w:rsidRDefault="00952A91" w:rsidP="00433646">
            <w:pPr>
              <w:spacing w:after="0" w:line="240" w:lineRule="auto"/>
              <w:jc w:val="center"/>
              <w:rPr>
                <w:rFonts w:ascii="Times New Roman" w:hAnsi="Times New Roman"/>
              </w:rPr>
            </w:pPr>
            <w:r w:rsidRPr="00E543DA">
              <w:rPr>
                <w:rFonts w:ascii="Times New Roman" w:hAnsi="Times New Roman"/>
                <w:lang w:val="en-US"/>
              </w:rPr>
              <w:t>III</w:t>
            </w:r>
            <w:r w:rsidRPr="00E543DA">
              <w:rPr>
                <w:rFonts w:ascii="Times New Roman" w:hAnsi="Times New Roman"/>
              </w:rPr>
              <w:t>–</w:t>
            </w:r>
            <w:r w:rsidRPr="00E543DA">
              <w:rPr>
                <w:rFonts w:ascii="Times New Roman" w:hAnsi="Times New Roman"/>
                <w:lang w:val="en-US"/>
              </w:rPr>
              <w:t>V</w:t>
            </w:r>
            <w:r w:rsidRPr="00E543DA">
              <w:rPr>
                <w:rFonts w:ascii="Times New Roman" w:hAnsi="Times New Roman"/>
              </w:rPr>
              <w:t xml:space="preserve"> группа - 0,25</w:t>
            </w:r>
            <w:r>
              <w:rPr>
                <w:rFonts w:ascii="Times New Roman" w:hAnsi="Times New Roman"/>
              </w:rPr>
              <w:t xml:space="preserve"> га</w:t>
            </w:r>
          </w:p>
          <w:p w:rsidR="00952A91" w:rsidRPr="00E543DA" w:rsidRDefault="00952A91" w:rsidP="00433646">
            <w:pPr>
              <w:spacing w:after="0" w:line="240" w:lineRule="auto"/>
              <w:jc w:val="center"/>
              <w:rPr>
                <w:rFonts w:ascii="Times New Roman" w:hAnsi="Times New Roman"/>
              </w:rPr>
            </w:pPr>
            <w:r w:rsidRPr="00E543DA">
              <w:rPr>
                <w:rFonts w:ascii="Times New Roman" w:hAnsi="Times New Roman"/>
                <w:lang w:val="en-US"/>
              </w:rPr>
              <w:t>VI</w:t>
            </w:r>
            <w:r w:rsidRPr="00F86099">
              <w:rPr>
                <w:rFonts w:ascii="Times New Roman" w:hAnsi="Times New Roman"/>
              </w:rPr>
              <w:t>-</w:t>
            </w:r>
            <w:r w:rsidRPr="00E543DA">
              <w:rPr>
                <w:rFonts w:ascii="Times New Roman" w:hAnsi="Times New Roman"/>
                <w:lang w:val="en-US"/>
              </w:rPr>
              <w:t>VII</w:t>
            </w:r>
            <w:r w:rsidRPr="00F86099">
              <w:rPr>
                <w:rFonts w:ascii="Times New Roman" w:hAnsi="Times New Roman"/>
              </w:rPr>
              <w:t xml:space="preserve"> </w:t>
            </w:r>
            <w:r w:rsidRPr="00E543DA">
              <w:rPr>
                <w:rFonts w:ascii="Times New Roman" w:hAnsi="Times New Roman"/>
              </w:rPr>
              <w:t>группа – 0,2</w:t>
            </w:r>
            <w:r>
              <w:rPr>
                <w:rFonts w:ascii="Times New Roman" w:hAnsi="Times New Roman"/>
              </w:rPr>
              <w:t xml:space="preserve"> г</w:t>
            </w:r>
            <w:r w:rsidRPr="00E543DA">
              <w:rPr>
                <w:rFonts w:ascii="Times New Roman" w:hAnsi="Times New Roman"/>
              </w:rPr>
              <w:t>а</w:t>
            </w:r>
          </w:p>
        </w:tc>
        <w:tc>
          <w:tcPr>
            <w:tcW w:w="1985" w:type="dxa"/>
            <w:tcBorders>
              <w:top w:val="single" w:sz="4" w:space="0" w:color="auto"/>
              <w:left w:val="single" w:sz="4" w:space="0" w:color="auto"/>
              <w:bottom w:val="single" w:sz="4" w:space="0" w:color="auto"/>
              <w:right w:val="single" w:sz="4" w:space="0" w:color="auto"/>
            </w:tcBorders>
            <w:hideMark/>
          </w:tcPr>
          <w:p w:rsidR="00952A91" w:rsidRPr="00F86099" w:rsidRDefault="00952A91" w:rsidP="00D21247">
            <w:pPr>
              <w:spacing w:after="0" w:line="240" w:lineRule="auto"/>
              <w:rPr>
                <w:rFonts w:ascii="Times New Roman" w:hAnsi="Times New Roman"/>
              </w:rPr>
            </w:pPr>
            <w:r w:rsidRPr="00F86099">
              <w:rPr>
                <w:rFonts w:ascii="Times New Roman" w:hAnsi="Times New Roman"/>
              </w:rPr>
              <w:t xml:space="preserve">Могут быть </w:t>
            </w:r>
            <w:r>
              <w:rPr>
                <w:rFonts w:ascii="Times New Roman" w:hAnsi="Times New Roman"/>
              </w:rPr>
              <w:t>в</w:t>
            </w:r>
            <w:r w:rsidRPr="00F86099">
              <w:rPr>
                <w:rFonts w:ascii="Times New Roman" w:hAnsi="Times New Roman"/>
              </w:rPr>
              <w:t>стро</w:t>
            </w:r>
            <w:r w:rsidR="00D21247">
              <w:rPr>
                <w:rFonts w:ascii="Times New Roman" w:hAnsi="Times New Roman"/>
              </w:rPr>
              <w:t>-</w:t>
            </w:r>
            <w:r w:rsidRPr="00F86099">
              <w:rPr>
                <w:rFonts w:ascii="Times New Roman" w:hAnsi="Times New Roman"/>
              </w:rPr>
              <w:t>енными в жилые и об</w:t>
            </w:r>
            <w:r>
              <w:rPr>
                <w:rFonts w:ascii="Times New Roman" w:hAnsi="Times New Roman"/>
              </w:rPr>
              <w:t>-</w:t>
            </w:r>
            <w:r w:rsidRPr="00F86099">
              <w:rPr>
                <w:rFonts w:ascii="Times New Roman" w:hAnsi="Times New Roman"/>
              </w:rPr>
              <w:t>щественные здания.</w:t>
            </w:r>
          </w:p>
        </w:tc>
      </w:tr>
      <w:tr w:rsidR="00433646" w:rsidRPr="00E543DA" w:rsidTr="007606F4">
        <w:tc>
          <w:tcPr>
            <w:tcW w:w="1560" w:type="dxa"/>
            <w:tcBorders>
              <w:top w:val="single" w:sz="4" w:space="0" w:color="auto"/>
              <w:left w:val="single" w:sz="4" w:space="0" w:color="auto"/>
              <w:bottom w:val="single" w:sz="4" w:space="0" w:color="auto"/>
              <w:right w:val="single" w:sz="4" w:space="0" w:color="auto"/>
            </w:tcBorders>
            <w:hideMark/>
          </w:tcPr>
          <w:p w:rsidR="00433646" w:rsidRPr="00E543DA" w:rsidRDefault="00433646" w:rsidP="00D14E78">
            <w:pPr>
              <w:spacing w:after="0" w:line="240" w:lineRule="auto"/>
              <w:jc w:val="center"/>
              <w:rPr>
                <w:rFonts w:ascii="Times New Roman" w:hAnsi="Times New Roman"/>
              </w:rPr>
            </w:pPr>
            <w:r>
              <w:rPr>
                <w:rFonts w:ascii="Times New Roman" w:hAnsi="Times New Roman"/>
              </w:rPr>
              <w:t>Молочные кухни (для детей до 1 года)</w:t>
            </w:r>
          </w:p>
        </w:tc>
        <w:tc>
          <w:tcPr>
            <w:tcW w:w="1859" w:type="dxa"/>
            <w:tcBorders>
              <w:top w:val="single" w:sz="4" w:space="0" w:color="auto"/>
              <w:left w:val="single" w:sz="4" w:space="0" w:color="auto"/>
              <w:bottom w:val="single" w:sz="4" w:space="0" w:color="auto"/>
              <w:right w:val="single" w:sz="4" w:space="0" w:color="auto"/>
            </w:tcBorders>
            <w:hideMark/>
          </w:tcPr>
          <w:p w:rsidR="00433646" w:rsidRPr="00E543DA" w:rsidRDefault="00433646" w:rsidP="00D14E78">
            <w:pPr>
              <w:spacing w:after="0" w:line="240" w:lineRule="auto"/>
              <w:jc w:val="center"/>
              <w:rPr>
                <w:rFonts w:ascii="Times New Roman" w:hAnsi="Times New Roman"/>
              </w:rPr>
            </w:pPr>
            <w:r>
              <w:rPr>
                <w:rFonts w:ascii="Times New Roman" w:hAnsi="Times New Roman"/>
              </w:rPr>
              <w:t>Порций в сутки на 1 ребенка</w:t>
            </w:r>
          </w:p>
        </w:tc>
        <w:tc>
          <w:tcPr>
            <w:tcW w:w="1259" w:type="dxa"/>
            <w:tcBorders>
              <w:top w:val="single" w:sz="4" w:space="0" w:color="auto"/>
              <w:left w:val="single" w:sz="4" w:space="0" w:color="auto"/>
              <w:bottom w:val="single" w:sz="4" w:space="0" w:color="auto"/>
              <w:right w:val="single" w:sz="4" w:space="0" w:color="auto"/>
            </w:tcBorders>
            <w:vAlign w:val="center"/>
          </w:tcPr>
          <w:p w:rsidR="00433646" w:rsidRPr="00E543DA" w:rsidRDefault="00433646" w:rsidP="00433646">
            <w:pPr>
              <w:spacing w:after="0" w:line="240" w:lineRule="auto"/>
              <w:jc w:val="center"/>
              <w:rPr>
                <w:rFonts w:ascii="Times New Roman" w:hAnsi="Times New Roman"/>
              </w:rPr>
            </w:pPr>
            <w:r>
              <w:rPr>
                <w:rFonts w:ascii="Times New Roman" w:hAnsi="Times New Roman"/>
              </w:rPr>
              <w:t>4</w:t>
            </w:r>
          </w:p>
        </w:tc>
        <w:tc>
          <w:tcPr>
            <w:tcW w:w="2693" w:type="dxa"/>
            <w:tcBorders>
              <w:top w:val="single" w:sz="4" w:space="0" w:color="auto"/>
              <w:left w:val="single" w:sz="4" w:space="0" w:color="auto"/>
              <w:bottom w:val="single" w:sz="4" w:space="0" w:color="auto"/>
              <w:right w:val="single" w:sz="4" w:space="0" w:color="auto"/>
            </w:tcBorders>
            <w:hideMark/>
          </w:tcPr>
          <w:p w:rsidR="00433646" w:rsidRPr="0048413F" w:rsidRDefault="00433646" w:rsidP="00433646">
            <w:pPr>
              <w:spacing w:after="0" w:line="240" w:lineRule="auto"/>
              <w:jc w:val="center"/>
              <w:rPr>
                <w:rFonts w:ascii="Times New Roman" w:hAnsi="Times New Roman"/>
              </w:rPr>
            </w:pPr>
            <w:r w:rsidRPr="0048413F">
              <w:rPr>
                <w:rFonts w:ascii="Times New Roman" w:hAnsi="Times New Roman"/>
              </w:rPr>
              <w:t xml:space="preserve">0,015 га на 1 тыс. </w:t>
            </w:r>
          </w:p>
          <w:p w:rsidR="00433646" w:rsidRPr="00433646" w:rsidRDefault="00433646" w:rsidP="00433646">
            <w:pPr>
              <w:spacing w:after="0" w:line="240" w:lineRule="auto"/>
              <w:jc w:val="center"/>
              <w:rPr>
                <w:rFonts w:ascii="Times New Roman" w:hAnsi="Times New Roman"/>
              </w:rPr>
            </w:pPr>
            <w:r w:rsidRPr="0048413F">
              <w:rPr>
                <w:rFonts w:ascii="Times New Roman" w:hAnsi="Times New Roman"/>
              </w:rPr>
              <w:t>порций в сутки, но не менее 0,15 га</w:t>
            </w:r>
          </w:p>
        </w:tc>
        <w:tc>
          <w:tcPr>
            <w:tcW w:w="1985" w:type="dxa"/>
            <w:tcBorders>
              <w:top w:val="single" w:sz="4" w:space="0" w:color="auto"/>
              <w:left w:val="single" w:sz="4" w:space="0" w:color="auto"/>
              <w:bottom w:val="single" w:sz="4" w:space="0" w:color="auto"/>
              <w:right w:val="single" w:sz="4" w:space="0" w:color="auto"/>
            </w:tcBorders>
            <w:hideMark/>
          </w:tcPr>
          <w:p w:rsidR="00433646" w:rsidRPr="00F86099" w:rsidRDefault="00433646" w:rsidP="00D14E78">
            <w:pPr>
              <w:spacing w:after="0" w:line="240" w:lineRule="auto"/>
              <w:rPr>
                <w:rFonts w:ascii="Times New Roman" w:hAnsi="Times New Roman"/>
              </w:rPr>
            </w:pPr>
          </w:p>
        </w:tc>
      </w:tr>
      <w:tr w:rsidR="00433646" w:rsidRPr="00E543DA" w:rsidTr="007606F4">
        <w:tc>
          <w:tcPr>
            <w:tcW w:w="1560" w:type="dxa"/>
            <w:tcBorders>
              <w:top w:val="single" w:sz="4" w:space="0" w:color="auto"/>
              <w:left w:val="single" w:sz="4" w:space="0" w:color="auto"/>
              <w:bottom w:val="single" w:sz="4" w:space="0" w:color="auto"/>
              <w:right w:val="single" w:sz="4" w:space="0" w:color="auto"/>
            </w:tcBorders>
            <w:hideMark/>
          </w:tcPr>
          <w:p w:rsidR="00433646" w:rsidRDefault="00433646" w:rsidP="00D14E78">
            <w:pPr>
              <w:spacing w:after="0" w:line="240" w:lineRule="auto"/>
              <w:jc w:val="center"/>
              <w:rPr>
                <w:rFonts w:ascii="Times New Roman" w:hAnsi="Times New Roman"/>
              </w:rPr>
            </w:pPr>
            <w:r>
              <w:rPr>
                <w:rFonts w:ascii="Times New Roman" w:hAnsi="Times New Roman"/>
              </w:rPr>
              <w:t>Раздаточные пункты молочных кухонь</w:t>
            </w:r>
          </w:p>
        </w:tc>
        <w:tc>
          <w:tcPr>
            <w:tcW w:w="1859" w:type="dxa"/>
            <w:tcBorders>
              <w:top w:val="single" w:sz="4" w:space="0" w:color="auto"/>
              <w:left w:val="single" w:sz="4" w:space="0" w:color="auto"/>
              <w:bottom w:val="single" w:sz="4" w:space="0" w:color="auto"/>
              <w:right w:val="single" w:sz="4" w:space="0" w:color="auto"/>
            </w:tcBorders>
            <w:hideMark/>
          </w:tcPr>
          <w:p w:rsidR="00433646" w:rsidRPr="00E543DA" w:rsidRDefault="00433646" w:rsidP="00D14E78">
            <w:pPr>
              <w:spacing w:after="0" w:line="240" w:lineRule="auto"/>
              <w:jc w:val="center"/>
              <w:rPr>
                <w:rFonts w:ascii="Times New Roman" w:hAnsi="Times New Roman"/>
              </w:rPr>
            </w:pPr>
            <w:r w:rsidRPr="0048413F">
              <w:rPr>
                <w:rFonts w:ascii="Times New Roman" w:hAnsi="Times New Roman"/>
              </w:rPr>
              <w:t>м</w:t>
            </w:r>
            <w:r w:rsidRPr="0048413F">
              <w:rPr>
                <w:rFonts w:ascii="Times New Roman" w:hAnsi="Times New Roman"/>
                <w:vertAlign w:val="superscript"/>
              </w:rPr>
              <w:t>2</w:t>
            </w:r>
            <w:r w:rsidRPr="0048413F">
              <w:rPr>
                <w:rFonts w:ascii="Times New Roman" w:hAnsi="Times New Roman"/>
              </w:rPr>
              <w:t xml:space="preserve"> общ. площади на 1 ребенка</w:t>
            </w:r>
          </w:p>
        </w:tc>
        <w:tc>
          <w:tcPr>
            <w:tcW w:w="1259" w:type="dxa"/>
            <w:tcBorders>
              <w:top w:val="single" w:sz="4" w:space="0" w:color="auto"/>
              <w:left w:val="single" w:sz="4" w:space="0" w:color="auto"/>
              <w:bottom w:val="single" w:sz="4" w:space="0" w:color="auto"/>
              <w:right w:val="single" w:sz="4" w:space="0" w:color="auto"/>
            </w:tcBorders>
            <w:vAlign w:val="center"/>
          </w:tcPr>
          <w:p w:rsidR="00433646" w:rsidRPr="00E543DA" w:rsidRDefault="00433646" w:rsidP="00433646">
            <w:pPr>
              <w:spacing w:after="0" w:line="240" w:lineRule="auto"/>
              <w:jc w:val="center"/>
              <w:rPr>
                <w:rFonts w:ascii="Times New Roman" w:hAnsi="Times New Roman"/>
              </w:rPr>
            </w:pPr>
            <w:r>
              <w:rPr>
                <w:rFonts w:ascii="Times New Roman" w:hAnsi="Times New Roman"/>
              </w:rPr>
              <w:t>0,3</w:t>
            </w:r>
          </w:p>
        </w:tc>
        <w:tc>
          <w:tcPr>
            <w:tcW w:w="2693" w:type="dxa"/>
            <w:tcBorders>
              <w:top w:val="single" w:sz="4" w:space="0" w:color="auto"/>
              <w:left w:val="single" w:sz="4" w:space="0" w:color="auto"/>
              <w:bottom w:val="single" w:sz="4" w:space="0" w:color="auto"/>
              <w:right w:val="single" w:sz="4" w:space="0" w:color="auto"/>
            </w:tcBorders>
            <w:hideMark/>
          </w:tcPr>
          <w:p w:rsidR="00433646" w:rsidRPr="00433646" w:rsidRDefault="00433646" w:rsidP="00433646">
            <w:pPr>
              <w:spacing w:after="0" w:line="240" w:lineRule="auto"/>
              <w:jc w:val="center"/>
              <w:rPr>
                <w:rFonts w:ascii="Times New Roman" w:hAnsi="Times New Roman"/>
              </w:rPr>
            </w:pPr>
            <w:r>
              <w:rPr>
                <w:rFonts w:ascii="Times New Roman" w:hAnsi="Times New Roman"/>
              </w:rPr>
              <w:t>По заданию на проектирование</w:t>
            </w:r>
          </w:p>
        </w:tc>
        <w:tc>
          <w:tcPr>
            <w:tcW w:w="1985" w:type="dxa"/>
            <w:tcBorders>
              <w:top w:val="single" w:sz="4" w:space="0" w:color="auto"/>
              <w:left w:val="single" w:sz="4" w:space="0" w:color="auto"/>
              <w:bottom w:val="single" w:sz="4" w:space="0" w:color="auto"/>
              <w:right w:val="single" w:sz="4" w:space="0" w:color="auto"/>
            </w:tcBorders>
            <w:hideMark/>
          </w:tcPr>
          <w:p w:rsidR="00433646" w:rsidRPr="00F86099" w:rsidRDefault="00433646" w:rsidP="00D14E78">
            <w:pPr>
              <w:spacing w:after="0" w:line="240" w:lineRule="auto"/>
              <w:rPr>
                <w:rFonts w:ascii="Times New Roman" w:hAnsi="Times New Roman"/>
              </w:rPr>
            </w:pPr>
            <w:r>
              <w:rPr>
                <w:rFonts w:ascii="Times New Roman" w:hAnsi="Times New Roman"/>
              </w:rPr>
              <w:t>Встроенные</w:t>
            </w:r>
          </w:p>
        </w:tc>
      </w:tr>
    </w:tbl>
    <w:p w:rsidR="00952A91" w:rsidRPr="00C551AE" w:rsidRDefault="00952A91" w:rsidP="00952A91">
      <w:pPr>
        <w:keepNext/>
        <w:spacing w:after="0" w:line="240" w:lineRule="auto"/>
        <w:jc w:val="both"/>
        <w:rPr>
          <w:rFonts w:ascii="Times New Roman" w:hAnsi="Times New Roman"/>
          <w:sz w:val="8"/>
          <w:szCs w:val="8"/>
          <w:u w:val="single"/>
        </w:rPr>
      </w:pPr>
    </w:p>
    <w:p w:rsidR="00952A91" w:rsidRPr="00F86099" w:rsidRDefault="00952A91" w:rsidP="00952A91">
      <w:pPr>
        <w:keepNext/>
        <w:spacing w:after="0" w:line="240" w:lineRule="auto"/>
        <w:jc w:val="both"/>
        <w:rPr>
          <w:rFonts w:ascii="Times New Roman" w:hAnsi="Times New Roman"/>
          <w:b/>
          <w:sz w:val="20"/>
          <w:szCs w:val="20"/>
        </w:rPr>
      </w:pPr>
      <w:r w:rsidRPr="00F86099">
        <w:rPr>
          <w:rFonts w:ascii="Times New Roman" w:hAnsi="Times New Roman"/>
          <w:b/>
          <w:sz w:val="20"/>
          <w:szCs w:val="20"/>
        </w:rPr>
        <w:t xml:space="preserve">Примечание: </w:t>
      </w:r>
    </w:p>
    <w:p w:rsidR="00952A91" w:rsidRPr="00F86099" w:rsidRDefault="00952A91" w:rsidP="00952A91">
      <w:pPr>
        <w:spacing w:after="0" w:line="240" w:lineRule="auto"/>
        <w:jc w:val="both"/>
        <w:rPr>
          <w:rFonts w:ascii="Times New Roman" w:hAnsi="Times New Roman"/>
          <w:spacing w:val="-4"/>
          <w:sz w:val="20"/>
          <w:szCs w:val="20"/>
        </w:rPr>
      </w:pPr>
      <w:r w:rsidRPr="00F86099">
        <w:rPr>
          <w:rFonts w:ascii="Times New Roman" w:hAnsi="Times New Roman"/>
          <w:sz w:val="20"/>
          <w:szCs w:val="20"/>
        </w:rPr>
        <w:t xml:space="preserve">1. </w:t>
      </w:r>
      <w:r w:rsidRPr="00F86099">
        <w:rPr>
          <w:rFonts w:ascii="Times New Roman" w:hAnsi="Times New Roman"/>
          <w:spacing w:val="-4"/>
          <w:sz w:val="20"/>
          <w:szCs w:val="20"/>
        </w:rPr>
        <w:t>На одну койку для детей следует принимать норму всего стационара с коэффициентом 1,5.</w:t>
      </w:r>
    </w:p>
    <w:p w:rsidR="00952A91" w:rsidRPr="00F86099" w:rsidRDefault="00952A91" w:rsidP="00952A91">
      <w:pPr>
        <w:spacing w:after="0" w:line="240" w:lineRule="auto"/>
        <w:jc w:val="both"/>
        <w:rPr>
          <w:rFonts w:ascii="Times New Roman" w:hAnsi="Times New Roman"/>
          <w:sz w:val="20"/>
          <w:szCs w:val="20"/>
        </w:rPr>
      </w:pPr>
      <w:r w:rsidRPr="00F86099">
        <w:rPr>
          <w:rFonts w:ascii="Times New Roman" w:hAnsi="Times New Roman"/>
          <w:sz w:val="20"/>
          <w:szCs w:val="20"/>
        </w:rPr>
        <w:t>2.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952A91" w:rsidRPr="00F86099" w:rsidRDefault="00952A91" w:rsidP="00952A91">
      <w:pPr>
        <w:spacing w:after="0" w:line="240" w:lineRule="auto"/>
        <w:jc w:val="both"/>
        <w:rPr>
          <w:rFonts w:ascii="Times New Roman" w:hAnsi="Times New Roman"/>
          <w:spacing w:val="-2"/>
          <w:sz w:val="20"/>
          <w:szCs w:val="20"/>
        </w:rPr>
      </w:pPr>
      <w:r w:rsidRPr="00F86099">
        <w:rPr>
          <w:rFonts w:ascii="Times New Roman" w:hAnsi="Times New Roman"/>
          <w:sz w:val="20"/>
          <w:szCs w:val="20"/>
        </w:rPr>
        <w:t xml:space="preserve">3. </w:t>
      </w:r>
      <w:r w:rsidRPr="00F86099">
        <w:rPr>
          <w:rFonts w:ascii="Times New Roman" w:hAnsi="Times New Roman"/>
          <w:spacing w:val="-2"/>
          <w:sz w:val="20"/>
          <w:szCs w:val="20"/>
        </w:rPr>
        <w:t>Размеры земельных участков больниц, размещаемых в пригородной зоне, следует увеличивать: инфекционных и онкологических - на 15%, туберкулезных и психиатрических - на 25%, восстановительного лечения для взрослых - на 20%</w:t>
      </w:r>
      <w:r w:rsidRPr="00F86099">
        <w:rPr>
          <w:rFonts w:ascii="Times New Roman" w:hAnsi="Times New Roman"/>
          <w:i/>
          <w:spacing w:val="-2"/>
          <w:sz w:val="20"/>
          <w:szCs w:val="20"/>
        </w:rPr>
        <w:t>,</w:t>
      </w:r>
      <w:r w:rsidRPr="00F86099">
        <w:rPr>
          <w:rFonts w:ascii="Times New Roman" w:hAnsi="Times New Roman"/>
          <w:spacing w:val="-2"/>
          <w:sz w:val="20"/>
          <w:szCs w:val="20"/>
        </w:rPr>
        <w:t xml:space="preserve"> для детей - на 40%.</w:t>
      </w:r>
    </w:p>
    <w:p w:rsidR="00C551AE" w:rsidRPr="004E522B" w:rsidRDefault="00C551AE" w:rsidP="00952A91">
      <w:pPr>
        <w:tabs>
          <w:tab w:val="left" w:pos="567"/>
        </w:tabs>
        <w:spacing w:after="0" w:line="240" w:lineRule="auto"/>
        <w:jc w:val="right"/>
        <w:rPr>
          <w:rFonts w:ascii="Times New Roman" w:hAnsi="Times New Roman"/>
          <w:color w:val="000000" w:themeColor="text1"/>
          <w:sz w:val="8"/>
          <w:szCs w:val="8"/>
        </w:rPr>
      </w:pPr>
    </w:p>
    <w:p w:rsidR="00952A91" w:rsidRPr="00C551AE" w:rsidRDefault="008D418F" w:rsidP="00CA70A6">
      <w:pPr>
        <w:spacing w:after="0" w:line="240" w:lineRule="auto"/>
        <w:jc w:val="right"/>
        <w:rPr>
          <w:rFonts w:ascii="Times New Roman" w:hAnsi="Times New Roman"/>
          <w:sz w:val="8"/>
          <w:szCs w:val="8"/>
        </w:rPr>
      </w:pPr>
      <w:r w:rsidRPr="00997564">
        <w:rPr>
          <w:rFonts w:ascii="Times New Roman" w:hAnsi="Times New Roman"/>
          <w:i/>
          <w:color w:val="000000" w:themeColor="text1"/>
          <w:sz w:val="24"/>
          <w:szCs w:val="24"/>
        </w:rPr>
        <w:t xml:space="preserve">Таблица </w:t>
      </w:r>
      <w:r w:rsidR="00D848D3">
        <w:rPr>
          <w:rFonts w:ascii="Times New Roman" w:hAnsi="Times New Roman"/>
          <w:i/>
          <w:color w:val="000000" w:themeColor="text1"/>
          <w:sz w:val="24"/>
          <w:szCs w:val="24"/>
        </w:rPr>
        <w:t>1</w:t>
      </w:r>
      <w:r w:rsidR="005A62E9">
        <w:rPr>
          <w:rFonts w:ascii="Times New Roman" w:hAnsi="Times New Roman"/>
          <w:i/>
          <w:color w:val="000000" w:themeColor="text1"/>
          <w:sz w:val="24"/>
          <w:szCs w:val="24"/>
        </w:rPr>
        <w:t>4</w:t>
      </w:r>
      <w:r w:rsidR="00D21247">
        <w:rPr>
          <w:rFonts w:ascii="Times New Roman" w:hAnsi="Times New Roman"/>
          <w:i/>
          <w:color w:val="000000" w:themeColor="text1"/>
          <w:sz w:val="24"/>
          <w:szCs w:val="24"/>
        </w:rPr>
        <w:t>2</w:t>
      </w:r>
      <w:r w:rsidR="00C551AE" w:rsidRPr="00997564">
        <w:rPr>
          <w:rFonts w:ascii="Times New Roman" w:hAnsi="Times New Roman"/>
          <w:i/>
          <w:color w:val="000000" w:themeColor="text1"/>
          <w:sz w:val="24"/>
          <w:szCs w:val="24"/>
        </w:rPr>
        <w:t>.</w:t>
      </w:r>
      <w:r w:rsidR="00C551AE" w:rsidRPr="004E522B">
        <w:rPr>
          <w:rFonts w:ascii="Times New Roman" w:hAnsi="Times New Roman"/>
          <w:b/>
          <w:i/>
          <w:color w:val="000000" w:themeColor="text1"/>
          <w:sz w:val="24"/>
          <w:szCs w:val="24"/>
        </w:rPr>
        <w:t xml:space="preserve"> </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709"/>
        <w:gridCol w:w="3100"/>
        <w:gridCol w:w="2429"/>
      </w:tblGrid>
      <w:tr w:rsidR="00952A91" w:rsidRPr="00AB2F3E" w:rsidTr="00C551AE">
        <w:tc>
          <w:tcPr>
            <w:tcW w:w="3119"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52A91" w:rsidRPr="00AB2F3E" w:rsidRDefault="00952A91" w:rsidP="00D14E78">
            <w:pPr>
              <w:spacing w:after="0" w:line="240" w:lineRule="auto"/>
              <w:jc w:val="center"/>
              <w:rPr>
                <w:rFonts w:ascii="Times New Roman" w:hAnsi="Times New Roman"/>
              </w:rPr>
            </w:pPr>
            <w:r w:rsidRPr="00AB2F3E">
              <w:rPr>
                <w:rFonts w:ascii="Times New Roman" w:hAnsi="Times New Roman"/>
              </w:rPr>
              <w:t>Учреждение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52A91" w:rsidRPr="00AB2F3E" w:rsidRDefault="00952A91" w:rsidP="00D14E78">
            <w:pPr>
              <w:spacing w:after="0" w:line="240" w:lineRule="auto"/>
              <w:jc w:val="center"/>
              <w:rPr>
                <w:rFonts w:ascii="Times New Roman" w:hAnsi="Times New Roman"/>
              </w:rPr>
            </w:pPr>
            <w:r w:rsidRPr="00AB2F3E">
              <w:rPr>
                <w:rFonts w:ascii="Times New Roman" w:hAnsi="Times New Roman"/>
              </w:rPr>
              <w:t>Ед. изм.</w:t>
            </w:r>
          </w:p>
        </w:tc>
        <w:tc>
          <w:tcPr>
            <w:tcW w:w="5529"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952A91" w:rsidRPr="00AB2F3E" w:rsidRDefault="00952A91" w:rsidP="00D14E78">
            <w:pPr>
              <w:spacing w:after="0" w:line="240" w:lineRule="auto"/>
              <w:jc w:val="center"/>
              <w:rPr>
                <w:rFonts w:ascii="Times New Roman" w:hAnsi="Times New Roman"/>
              </w:rPr>
            </w:pPr>
            <w:r w:rsidRPr="00AB2F3E">
              <w:rPr>
                <w:rFonts w:ascii="Times New Roman" w:hAnsi="Times New Roman"/>
              </w:rPr>
              <w:t>Максимальный расчетный показатель</w:t>
            </w:r>
          </w:p>
        </w:tc>
      </w:tr>
      <w:tr w:rsidR="00952A91" w:rsidRPr="00AB2F3E" w:rsidTr="00C551AE">
        <w:trPr>
          <w:trHeight w:val="243"/>
        </w:trPr>
        <w:tc>
          <w:tcPr>
            <w:tcW w:w="3119"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52A91" w:rsidRPr="00AB2F3E" w:rsidRDefault="00952A91" w:rsidP="00D14E78">
            <w:pPr>
              <w:spacing w:after="0" w:line="240" w:lineRule="auto"/>
              <w:rPr>
                <w:rFonts w:ascii="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52A91" w:rsidRPr="00AB2F3E" w:rsidRDefault="00952A91" w:rsidP="00D14E78">
            <w:pPr>
              <w:spacing w:after="0" w:line="240" w:lineRule="auto"/>
              <w:rPr>
                <w:rFonts w:ascii="Times New Roman" w:hAnsi="Times New Roman"/>
              </w:rPr>
            </w:pPr>
          </w:p>
        </w:tc>
        <w:tc>
          <w:tcPr>
            <w:tcW w:w="310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52A91" w:rsidRPr="00AB2F3E" w:rsidRDefault="00952A91" w:rsidP="00D14E78">
            <w:pPr>
              <w:spacing w:after="0" w:line="240" w:lineRule="auto"/>
              <w:jc w:val="center"/>
              <w:rPr>
                <w:rFonts w:ascii="Times New Roman" w:hAnsi="Times New Roman"/>
              </w:rPr>
            </w:pPr>
            <w:r w:rsidRPr="00AB2F3E">
              <w:rPr>
                <w:rFonts w:ascii="Times New Roman" w:hAnsi="Times New Roman"/>
              </w:rPr>
              <w:t>зона многоквартирной и мало</w:t>
            </w:r>
            <w:r>
              <w:rPr>
                <w:rFonts w:ascii="Times New Roman" w:hAnsi="Times New Roman"/>
              </w:rPr>
              <w:t>-</w:t>
            </w:r>
            <w:r w:rsidRPr="00AB2F3E">
              <w:rPr>
                <w:rFonts w:ascii="Times New Roman" w:hAnsi="Times New Roman"/>
              </w:rPr>
              <w:t>этажной жилой застройки</w:t>
            </w:r>
          </w:p>
        </w:tc>
        <w:tc>
          <w:tcPr>
            <w:tcW w:w="242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52A91" w:rsidRPr="00AB2F3E" w:rsidRDefault="00952A91" w:rsidP="00D14E78">
            <w:pPr>
              <w:spacing w:after="0" w:line="240" w:lineRule="auto"/>
              <w:jc w:val="center"/>
              <w:rPr>
                <w:rFonts w:ascii="Times New Roman" w:hAnsi="Times New Roman"/>
              </w:rPr>
            </w:pPr>
            <w:r w:rsidRPr="00AB2F3E">
              <w:rPr>
                <w:rFonts w:ascii="Times New Roman" w:hAnsi="Times New Roman"/>
              </w:rPr>
              <w:t>зона индивидуальной жилой застройки</w:t>
            </w:r>
          </w:p>
        </w:tc>
      </w:tr>
      <w:tr w:rsidR="00952A91" w:rsidRPr="00AB2F3E" w:rsidTr="00D14E78">
        <w:trPr>
          <w:trHeight w:val="243"/>
        </w:trPr>
        <w:tc>
          <w:tcPr>
            <w:tcW w:w="3119" w:type="dxa"/>
            <w:tcBorders>
              <w:top w:val="single" w:sz="4" w:space="0" w:color="auto"/>
              <w:left w:val="single" w:sz="4" w:space="0" w:color="auto"/>
              <w:bottom w:val="single" w:sz="4" w:space="0" w:color="auto"/>
              <w:right w:val="single" w:sz="4" w:space="0" w:color="auto"/>
            </w:tcBorders>
            <w:hideMark/>
          </w:tcPr>
          <w:p w:rsidR="00952A91" w:rsidRPr="00AB2F3E" w:rsidRDefault="00952A91" w:rsidP="00D14E78">
            <w:pPr>
              <w:spacing w:after="0" w:line="240" w:lineRule="auto"/>
              <w:jc w:val="both"/>
              <w:rPr>
                <w:rFonts w:ascii="Times New Roman" w:hAnsi="Times New Roman"/>
              </w:rPr>
            </w:pPr>
            <w:r w:rsidRPr="00AB2F3E">
              <w:rPr>
                <w:rFonts w:ascii="Times New Roman" w:hAnsi="Times New Roman"/>
              </w:rPr>
              <w:t>Поликлиника</w:t>
            </w:r>
            <w:r>
              <w:rPr>
                <w:rFonts w:ascii="Times New Roman" w:hAnsi="Times New Roman"/>
              </w:rPr>
              <w:t xml:space="preserve"> и их филиалы</w:t>
            </w:r>
          </w:p>
        </w:tc>
        <w:tc>
          <w:tcPr>
            <w:tcW w:w="709" w:type="dxa"/>
            <w:tcBorders>
              <w:top w:val="single" w:sz="4" w:space="0" w:color="auto"/>
              <w:left w:val="single" w:sz="4" w:space="0" w:color="auto"/>
              <w:bottom w:val="single" w:sz="4" w:space="0" w:color="auto"/>
              <w:right w:val="single" w:sz="4" w:space="0" w:color="auto"/>
            </w:tcBorders>
            <w:hideMark/>
          </w:tcPr>
          <w:p w:rsidR="00952A91" w:rsidRPr="00AB2F3E" w:rsidRDefault="00952A91" w:rsidP="00D14E78">
            <w:pPr>
              <w:spacing w:after="0" w:line="240" w:lineRule="auto"/>
              <w:jc w:val="center"/>
              <w:rPr>
                <w:rFonts w:ascii="Times New Roman" w:hAnsi="Times New Roman"/>
              </w:rPr>
            </w:pPr>
            <w:r w:rsidRPr="00AB2F3E">
              <w:rPr>
                <w:rFonts w:ascii="Times New Roman" w:hAnsi="Times New Roman"/>
              </w:rPr>
              <w:t>м</w:t>
            </w:r>
          </w:p>
        </w:tc>
        <w:tc>
          <w:tcPr>
            <w:tcW w:w="3100" w:type="dxa"/>
            <w:tcBorders>
              <w:top w:val="single" w:sz="4" w:space="0" w:color="auto"/>
              <w:left w:val="single" w:sz="4" w:space="0" w:color="auto"/>
              <w:bottom w:val="single" w:sz="4" w:space="0" w:color="auto"/>
              <w:right w:val="single" w:sz="4" w:space="0" w:color="auto"/>
            </w:tcBorders>
            <w:hideMark/>
          </w:tcPr>
          <w:p w:rsidR="00952A91" w:rsidRPr="00A616E8" w:rsidRDefault="00952A91" w:rsidP="00D14E78">
            <w:pPr>
              <w:spacing w:after="0" w:line="240" w:lineRule="auto"/>
              <w:jc w:val="center"/>
              <w:rPr>
                <w:rFonts w:ascii="Times New Roman" w:hAnsi="Times New Roman"/>
              </w:rPr>
            </w:pPr>
            <w:r w:rsidRPr="00A616E8">
              <w:rPr>
                <w:rFonts w:ascii="Times New Roman" w:hAnsi="Times New Roman"/>
              </w:rPr>
              <w:t>800</w:t>
            </w:r>
          </w:p>
        </w:tc>
        <w:tc>
          <w:tcPr>
            <w:tcW w:w="2429" w:type="dxa"/>
            <w:tcBorders>
              <w:top w:val="single" w:sz="4" w:space="0" w:color="auto"/>
              <w:left w:val="single" w:sz="4" w:space="0" w:color="auto"/>
              <w:bottom w:val="single" w:sz="4" w:space="0" w:color="auto"/>
              <w:right w:val="single" w:sz="4" w:space="0" w:color="auto"/>
            </w:tcBorders>
            <w:hideMark/>
          </w:tcPr>
          <w:p w:rsidR="00952A91" w:rsidRPr="00A616E8" w:rsidRDefault="00952A91" w:rsidP="00D14E78">
            <w:pPr>
              <w:spacing w:after="0" w:line="240" w:lineRule="auto"/>
              <w:jc w:val="center"/>
              <w:rPr>
                <w:rFonts w:ascii="Times New Roman" w:hAnsi="Times New Roman"/>
              </w:rPr>
            </w:pPr>
            <w:r w:rsidRPr="00A616E8">
              <w:rPr>
                <w:rFonts w:ascii="Times New Roman" w:hAnsi="Times New Roman"/>
              </w:rPr>
              <w:t>1000</w:t>
            </w:r>
          </w:p>
        </w:tc>
      </w:tr>
      <w:tr w:rsidR="00952A91" w:rsidRPr="00AB2F3E" w:rsidTr="00D14E78">
        <w:tc>
          <w:tcPr>
            <w:tcW w:w="3119" w:type="dxa"/>
            <w:tcBorders>
              <w:top w:val="single" w:sz="4" w:space="0" w:color="auto"/>
              <w:left w:val="single" w:sz="4" w:space="0" w:color="auto"/>
              <w:bottom w:val="single" w:sz="4" w:space="0" w:color="auto"/>
              <w:right w:val="single" w:sz="4" w:space="0" w:color="auto"/>
            </w:tcBorders>
            <w:hideMark/>
          </w:tcPr>
          <w:p w:rsidR="00952A91" w:rsidRPr="00AB2F3E" w:rsidRDefault="00952A91" w:rsidP="00D14E78">
            <w:pPr>
              <w:spacing w:after="0" w:line="240" w:lineRule="auto"/>
              <w:jc w:val="both"/>
              <w:rPr>
                <w:rFonts w:ascii="Times New Roman" w:hAnsi="Times New Roman"/>
              </w:rPr>
            </w:pPr>
            <w:r w:rsidRPr="00AB2F3E">
              <w:rPr>
                <w:rFonts w:ascii="Times New Roman" w:hAnsi="Times New Roman"/>
              </w:rPr>
              <w:t>Аптека</w:t>
            </w:r>
          </w:p>
        </w:tc>
        <w:tc>
          <w:tcPr>
            <w:tcW w:w="709" w:type="dxa"/>
            <w:tcBorders>
              <w:top w:val="single" w:sz="4" w:space="0" w:color="auto"/>
              <w:left w:val="single" w:sz="4" w:space="0" w:color="auto"/>
              <w:bottom w:val="single" w:sz="4" w:space="0" w:color="auto"/>
              <w:right w:val="single" w:sz="4" w:space="0" w:color="auto"/>
            </w:tcBorders>
            <w:hideMark/>
          </w:tcPr>
          <w:p w:rsidR="00952A91" w:rsidRPr="00AB2F3E" w:rsidRDefault="00952A91" w:rsidP="00D14E78">
            <w:pPr>
              <w:spacing w:after="0" w:line="240" w:lineRule="auto"/>
              <w:jc w:val="center"/>
              <w:rPr>
                <w:rFonts w:ascii="Times New Roman" w:hAnsi="Times New Roman"/>
              </w:rPr>
            </w:pPr>
            <w:r w:rsidRPr="00AB2F3E">
              <w:rPr>
                <w:rFonts w:ascii="Times New Roman" w:hAnsi="Times New Roman"/>
              </w:rPr>
              <w:t>м</w:t>
            </w:r>
          </w:p>
        </w:tc>
        <w:tc>
          <w:tcPr>
            <w:tcW w:w="3100" w:type="dxa"/>
            <w:tcBorders>
              <w:top w:val="single" w:sz="4" w:space="0" w:color="auto"/>
              <w:left w:val="single" w:sz="4" w:space="0" w:color="auto"/>
              <w:bottom w:val="single" w:sz="4" w:space="0" w:color="auto"/>
              <w:right w:val="single" w:sz="4" w:space="0" w:color="auto"/>
            </w:tcBorders>
            <w:hideMark/>
          </w:tcPr>
          <w:p w:rsidR="00952A91" w:rsidRPr="00A616E8" w:rsidRDefault="00952A91" w:rsidP="00D14E78">
            <w:pPr>
              <w:spacing w:after="0" w:line="240" w:lineRule="auto"/>
              <w:jc w:val="center"/>
              <w:rPr>
                <w:rFonts w:ascii="Times New Roman" w:hAnsi="Times New Roman"/>
              </w:rPr>
            </w:pPr>
            <w:r w:rsidRPr="00A616E8">
              <w:rPr>
                <w:rFonts w:ascii="Times New Roman" w:hAnsi="Times New Roman"/>
              </w:rPr>
              <w:t>300</w:t>
            </w:r>
          </w:p>
        </w:tc>
        <w:tc>
          <w:tcPr>
            <w:tcW w:w="2429" w:type="dxa"/>
            <w:tcBorders>
              <w:top w:val="single" w:sz="4" w:space="0" w:color="auto"/>
              <w:left w:val="single" w:sz="4" w:space="0" w:color="auto"/>
              <w:bottom w:val="single" w:sz="4" w:space="0" w:color="auto"/>
              <w:right w:val="single" w:sz="4" w:space="0" w:color="auto"/>
            </w:tcBorders>
            <w:hideMark/>
          </w:tcPr>
          <w:p w:rsidR="00952A91" w:rsidRPr="00A616E8" w:rsidRDefault="00952A91" w:rsidP="00D14E78">
            <w:pPr>
              <w:spacing w:after="0" w:line="240" w:lineRule="auto"/>
              <w:jc w:val="center"/>
              <w:rPr>
                <w:rFonts w:ascii="Times New Roman" w:hAnsi="Times New Roman"/>
              </w:rPr>
            </w:pPr>
            <w:r w:rsidRPr="00A616E8">
              <w:rPr>
                <w:rFonts w:ascii="Times New Roman" w:hAnsi="Times New Roman"/>
              </w:rPr>
              <w:t>600</w:t>
            </w:r>
          </w:p>
        </w:tc>
      </w:tr>
    </w:tbl>
    <w:p w:rsidR="00952A91" w:rsidRPr="00C551AE" w:rsidRDefault="00952A91" w:rsidP="00952A91">
      <w:pPr>
        <w:spacing w:after="0" w:line="240" w:lineRule="auto"/>
        <w:ind w:firstLine="567"/>
        <w:jc w:val="right"/>
        <w:rPr>
          <w:rFonts w:ascii="Times New Roman" w:hAnsi="Times New Roman"/>
          <w:sz w:val="8"/>
          <w:szCs w:val="8"/>
        </w:rPr>
      </w:pPr>
    </w:p>
    <w:p w:rsidR="00952A91" w:rsidRPr="00C551AE" w:rsidRDefault="008D418F" w:rsidP="00CA70A6">
      <w:pPr>
        <w:spacing w:after="0" w:line="240" w:lineRule="auto"/>
        <w:jc w:val="right"/>
        <w:rPr>
          <w:rFonts w:ascii="Times New Roman" w:hAnsi="Times New Roman"/>
          <w:sz w:val="8"/>
          <w:szCs w:val="8"/>
        </w:rPr>
      </w:pPr>
      <w:r w:rsidRPr="00997564">
        <w:rPr>
          <w:rFonts w:ascii="Times New Roman" w:hAnsi="Times New Roman"/>
          <w:i/>
          <w:color w:val="000000" w:themeColor="text1"/>
          <w:sz w:val="24"/>
          <w:szCs w:val="24"/>
        </w:rPr>
        <w:t xml:space="preserve">Таблица </w:t>
      </w:r>
      <w:r w:rsidR="007606F4" w:rsidRPr="00997564">
        <w:rPr>
          <w:rFonts w:ascii="Times New Roman" w:hAnsi="Times New Roman"/>
          <w:i/>
          <w:color w:val="000000" w:themeColor="text1"/>
          <w:sz w:val="24"/>
          <w:szCs w:val="24"/>
        </w:rPr>
        <w:t>1</w:t>
      </w:r>
      <w:r w:rsidR="00D21247">
        <w:rPr>
          <w:rFonts w:ascii="Times New Roman" w:hAnsi="Times New Roman"/>
          <w:i/>
          <w:color w:val="000000" w:themeColor="text1"/>
          <w:sz w:val="24"/>
          <w:szCs w:val="24"/>
        </w:rPr>
        <w:t>43</w:t>
      </w:r>
      <w:r w:rsidR="00997564" w:rsidRPr="00997564">
        <w:rPr>
          <w:rFonts w:ascii="Times New Roman" w:hAnsi="Times New Roman"/>
          <w:i/>
          <w:color w:val="000000" w:themeColor="text1"/>
          <w:sz w:val="24"/>
          <w:szCs w:val="24"/>
        </w:rPr>
        <w:t>.</w:t>
      </w:r>
    </w:p>
    <w:tbl>
      <w:tblPr>
        <w:tblStyle w:val="ad"/>
        <w:tblW w:w="0" w:type="auto"/>
        <w:tblInd w:w="108" w:type="dxa"/>
        <w:tblLook w:val="04A0" w:firstRow="1" w:lastRow="0" w:firstColumn="1" w:lastColumn="0" w:noHBand="0" w:noVBand="1"/>
      </w:tblPr>
      <w:tblGrid>
        <w:gridCol w:w="4820"/>
        <w:gridCol w:w="4536"/>
      </w:tblGrid>
      <w:tr w:rsidR="00952A91" w:rsidTr="00C551AE">
        <w:tc>
          <w:tcPr>
            <w:tcW w:w="4820" w:type="dxa"/>
            <w:shd w:val="clear" w:color="auto" w:fill="EEECE1" w:themeFill="background2"/>
          </w:tcPr>
          <w:p w:rsidR="00952A91" w:rsidRDefault="00952A91" w:rsidP="00D14E78">
            <w:pPr>
              <w:jc w:val="center"/>
              <w:rPr>
                <w:rFonts w:ascii="Times New Roman" w:hAnsi="Times New Roman"/>
              </w:rPr>
            </w:pPr>
            <w:r>
              <w:rPr>
                <w:rFonts w:ascii="Times New Roman" w:hAnsi="Times New Roman"/>
              </w:rPr>
              <w:t>Наименование объекта</w:t>
            </w:r>
          </w:p>
        </w:tc>
        <w:tc>
          <w:tcPr>
            <w:tcW w:w="4536" w:type="dxa"/>
            <w:shd w:val="clear" w:color="auto" w:fill="EEECE1" w:themeFill="background2"/>
          </w:tcPr>
          <w:p w:rsidR="00952A91" w:rsidRPr="00AB2F3E" w:rsidRDefault="00952A91" w:rsidP="00D14E78">
            <w:pPr>
              <w:jc w:val="center"/>
              <w:rPr>
                <w:rFonts w:ascii="Times New Roman" w:hAnsi="Times New Roman"/>
              </w:rPr>
            </w:pPr>
            <w:r>
              <w:rPr>
                <w:rFonts w:ascii="Times New Roman" w:hAnsi="Times New Roman"/>
              </w:rPr>
              <w:t>Расстояние от стен здания до красной линии</w:t>
            </w:r>
          </w:p>
        </w:tc>
      </w:tr>
      <w:tr w:rsidR="00952A91" w:rsidTr="00D14E78">
        <w:tc>
          <w:tcPr>
            <w:tcW w:w="4820" w:type="dxa"/>
          </w:tcPr>
          <w:p w:rsidR="00952A91" w:rsidRDefault="00952A91" w:rsidP="00D14E78">
            <w:pPr>
              <w:jc w:val="both"/>
              <w:rPr>
                <w:rFonts w:ascii="Times New Roman" w:hAnsi="Times New Roman"/>
              </w:rPr>
            </w:pPr>
            <w:r>
              <w:rPr>
                <w:rFonts w:ascii="Times New Roman" w:hAnsi="Times New Roman"/>
              </w:rPr>
              <w:t>Б</w:t>
            </w:r>
            <w:r w:rsidRPr="00AB2F3E">
              <w:rPr>
                <w:rFonts w:ascii="Times New Roman" w:hAnsi="Times New Roman"/>
              </w:rPr>
              <w:t>ольничные корпуса (не менее)</w:t>
            </w:r>
          </w:p>
        </w:tc>
        <w:tc>
          <w:tcPr>
            <w:tcW w:w="4536" w:type="dxa"/>
          </w:tcPr>
          <w:p w:rsidR="00952A91" w:rsidRDefault="00952A91" w:rsidP="00D14E78">
            <w:pPr>
              <w:jc w:val="center"/>
              <w:rPr>
                <w:rFonts w:ascii="Times New Roman" w:hAnsi="Times New Roman"/>
              </w:rPr>
            </w:pPr>
            <w:r w:rsidRPr="00AB2F3E">
              <w:rPr>
                <w:rFonts w:ascii="Times New Roman" w:hAnsi="Times New Roman"/>
              </w:rPr>
              <w:t>30 м</w:t>
            </w:r>
          </w:p>
        </w:tc>
      </w:tr>
      <w:tr w:rsidR="00952A91" w:rsidTr="00D14E78">
        <w:tc>
          <w:tcPr>
            <w:tcW w:w="4820" w:type="dxa"/>
          </w:tcPr>
          <w:p w:rsidR="00952A91" w:rsidRDefault="00952A91" w:rsidP="00D14E78">
            <w:pPr>
              <w:jc w:val="both"/>
              <w:rPr>
                <w:rFonts w:ascii="Times New Roman" w:hAnsi="Times New Roman"/>
              </w:rPr>
            </w:pPr>
            <w:r>
              <w:rPr>
                <w:rFonts w:ascii="Times New Roman" w:hAnsi="Times New Roman"/>
              </w:rPr>
              <w:t>П</w:t>
            </w:r>
            <w:r w:rsidRPr="00AB2F3E">
              <w:rPr>
                <w:rFonts w:ascii="Times New Roman" w:hAnsi="Times New Roman"/>
              </w:rPr>
              <w:t>оликлиники (не менее)</w:t>
            </w:r>
          </w:p>
        </w:tc>
        <w:tc>
          <w:tcPr>
            <w:tcW w:w="4536" w:type="dxa"/>
          </w:tcPr>
          <w:p w:rsidR="00952A91" w:rsidRDefault="00952A91" w:rsidP="00D14E78">
            <w:pPr>
              <w:jc w:val="center"/>
              <w:rPr>
                <w:rFonts w:ascii="Times New Roman" w:hAnsi="Times New Roman"/>
              </w:rPr>
            </w:pPr>
            <w:r w:rsidRPr="00AB2F3E">
              <w:rPr>
                <w:rFonts w:ascii="Times New Roman" w:hAnsi="Times New Roman"/>
              </w:rPr>
              <w:t>15 м</w:t>
            </w:r>
          </w:p>
        </w:tc>
      </w:tr>
    </w:tbl>
    <w:p w:rsidR="00952A91" w:rsidRPr="004E522B" w:rsidRDefault="00952A91" w:rsidP="00952A91">
      <w:pPr>
        <w:suppressAutoHyphens/>
        <w:autoSpaceDE w:val="0"/>
        <w:autoSpaceDN w:val="0"/>
        <w:adjustRightInd w:val="0"/>
        <w:spacing w:after="0" w:line="240" w:lineRule="auto"/>
        <w:ind w:firstLine="567"/>
        <w:jc w:val="both"/>
        <w:rPr>
          <w:rFonts w:ascii="Times New Roman" w:hAnsi="Times New Roman"/>
          <w:color w:val="000000"/>
          <w:sz w:val="8"/>
          <w:szCs w:val="8"/>
        </w:rPr>
      </w:pPr>
    </w:p>
    <w:p w:rsidR="00B36ED0" w:rsidRPr="00B36ED0" w:rsidRDefault="00B36ED0" w:rsidP="00433646">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DE7F89">
        <w:rPr>
          <w:rFonts w:ascii="Times New Roman" w:hAnsi="Times New Roman"/>
          <w:color w:val="000000"/>
          <w:sz w:val="24"/>
          <w:szCs w:val="24"/>
        </w:rPr>
        <w:t>6</w:t>
      </w:r>
      <w:r w:rsidR="007606F4">
        <w:rPr>
          <w:rFonts w:ascii="Times New Roman" w:hAnsi="Times New Roman"/>
          <w:color w:val="000000"/>
          <w:sz w:val="24"/>
          <w:szCs w:val="24"/>
        </w:rPr>
        <w:t>.7</w:t>
      </w:r>
      <w:r w:rsidR="00C551AE">
        <w:rPr>
          <w:rFonts w:ascii="Times New Roman" w:hAnsi="Times New Roman"/>
          <w:color w:val="000000"/>
          <w:sz w:val="24"/>
          <w:szCs w:val="24"/>
        </w:rPr>
        <w:t xml:space="preserve">.2. </w:t>
      </w:r>
      <w:r w:rsidRPr="00B36ED0">
        <w:rPr>
          <w:rFonts w:ascii="Times New Roman" w:hAnsi="Times New Roman"/>
          <w:color w:val="000000" w:themeColor="text1"/>
          <w:sz w:val="24"/>
          <w:szCs w:val="24"/>
        </w:rPr>
        <w:t>Размеры земельных участков амбулаторно-поликлинических учреждений – 0,1 га на 100 посещений в смену, но не менее: 0,5 га на объект (поликлиники), не менее 0,2 га на объект (амбулатории).</w:t>
      </w:r>
    </w:p>
    <w:p w:rsidR="00B36ED0" w:rsidRPr="00B36ED0" w:rsidRDefault="00B36ED0" w:rsidP="00433646">
      <w:pPr>
        <w:tabs>
          <w:tab w:val="left" w:pos="567"/>
        </w:tabs>
        <w:spacing w:after="0" w:line="240" w:lineRule="auto"/>
        <w:jc w:val="both"/>
        <w:rPr>
          <w:rFonts w:ascii="Times New Roman" w:hAnsi="Times New Roman"/>
          <w:color w:val="000000" w:themeColor="text1"/>
          <w:sz w:val="24"/>
          <w:szCs w:val="24"/>
        </w:rPr>
      </w:pPr>
      <w:r w:rsidRPr="00B36ED0">
        <w:rPr>
          <w:rFonts w:ascii="Times New Roman" w:hAnsi="Times New Roman"/>
          <w:color w:val="000000" w:themeColor="text1"/>
          <w:sz w:val="24"/>
          <w:szCs w:val="24"/>
        </w:rPr>
        <w:tab/>
      </w:r>
      <w:r w:rsidR="00DE7F89">
        <w:rPr>
          <w:rFonts w:ascii="Times New Roman" w:hAnsi="Times New Roman"/>
          <w:color w:val="000000"/>
          <w:sz w:val="24"/>
          <w:szCs w:val="24"/>
        </w:rPr>
        <w:t>6</w:t>
      </w:r>
      <w:r w:rsidR="007606F4">
        <w:rPr>
          <w:rFonts w:ascii="Times New Roman" w:hAnsi="Times New Roman"/>
          <w:color w:val="000000"/>
          <w:sz w:val="24"/>
          <w:szCs w:val="24"/>
        </w:rPr>
        <w:t>.7</w:t>
      </w:r>
      <w:r w:rsidR="00C551AE">
        <w:rPr>
          <w:rFonts w:ascii="Times New Roman" w:hAnsi="Times New Roman"/>
          <w:color w:val="000000"/>
          <w:sz w:val="24"/>
          <w:szCs w:val="24"/>
        </w:rPr>
        <w:t xml:space="preserve">.3. </w:t>
      </w:r>
      <w:r w:rsidRPr="00B36ED0">
        <w:rPr>
          <w:rFonts w:ascii="Times New Roman" w:hAnsi="Times New Roman"/>
          <w:color w:val="000000" w:themeColor="text1"/>
          <w:sz w:val="24"/>
          <w:szCs w:val="24"/>
        </w:rPr>
        <w:t>Размеры земельных участков, выделяемые под аптеки – 0,2-0,4 га на объект.</w:t>
      </w:r>
    </w:p>
    <w:p w:rsidR="00952A91" w:rsidRDefault="00DE7F89" w:rsidP="00433646">
      <w:pPr>
        <w:tabs>
          <w:tab w:val="left" w:pos="567"/>
        </w:tabs>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7606F4">
        <w:rPr>
          <w:rFonts w:ascii="Times New Roman" w:hAnsi="Times New Roman"/>
          <w:color w:val="000000"/>
          <w:sz w:val="24"/>
          <w:szCs w:val="24"/>
        </w:rPr>
        <w:t>.7</w:t>
      </w:r>
      <w:r w:rsidR="00C551AE">
        <w:rPr>
          <w:rFonts w:ascii="Times New Roman" w:hAnsi="Times New Roman"/>
          <w:color w:val="000000"/>
          <w:sz w:val="24"/>
          <w:szCs w:val="24"/>
        </w:rPr>
        <w:t xml:space="preserve">.4. </w:t>
      </w:r>
      <w:r w:rsidR="00952A91" w:rsidRPr="00952A91">
        <w:rPr>
          <w:rFonts w:ascii="Times New Roman" w:hAnsi="Times New Roman"/>
          <w:sz w:val="24"/>
          <w:szCs w:val="24"/>
        </w:rPr>
        <w:t xml:space="preserve">Лечебные учреждения размещаются на территории жилой застройки или пригородной зоны в соответствии с требованиями СанПиН 2.1.3.2630-10 "Санитарно- эпидемиологические требования к организациям, осуществляющим медицинскую деятельность". </w:t>
      </w:r>
    </w:p>
    <w:p w:rsidR="00952A91" w:rsidRDefault="00952A91" w:rsidP="00433646">
      <w:pPr>
        <w:tabs>
          <w:tab w:val="left" w:pos="567"/>
        </w:tabs>
        <w:spacing w:after="0" w:line="240" w:lineRule="auto"/>
        <w:ind w:firstLine="567"/>
        <w:jc w:val="both"/>
        <w:rPr>
          <w:rFonts w:ascii="Times New Roman" w:hAnsi="Times New Roman"/>
          <w:sz w:val="24"/>
          <w:szCs w:val="24"/>
        </w:rPr>
      </w:pPr>
      <w:r w:rsidRPr="00952A91">
        <w:rPr>
          <w:rFonts w:ascii="Times New Roman" w:hAnsi="Times New Roman"/>
          <w:sz w:val="24"/>
          <w:szCs w:val="24"/>
        </w:rPr>
        <w:t xml:space="preserve">При проектировании необходимо предусмотреть удаление лечебных учреждений от источников шума и загрязнения в соответствии с требованиями Нормативов. </w:t>
      </w:r>
    </w:p>
    <w:p w:rsidR="00A66850" w:rsidRDefault="00DE7F89" w:rsidP="00433646">
      <w:pPr>
        <w:tabs>
          <w:tab w:val="left" w:pos="567"/>
        </w:tabs>
        <w:suppressAutoHyphen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433646">
        <w:rPr>
          <w:rFonts w:ascii="Times New Roman" w:hAnsi="Times New Roman"/>
          <w:color w:val="000000"/>
          <w:sz w:val="24"/>
          <w:szCs w:val="24"/>
        </w:rPr>
        <w:t>.</w:t>
      </w:r>
      <w:r w:rsidR="007606F4">
        <w:rPr>
          <w:rFonts w:ascii="Times New Roman" w:hAnsi="Times New Roman"/>
          <w:color w:val="000000"/>
          <w:sz w:val="24"/>
          <w:szCs w:val="24"/>
        </w:rPr>
        <w:t>7</w:t>
      </w:r>
      <w:r w:rsidR="00433646">
        <w:rPr>
          <w:rFonts w:ascii="Times New Roman" w:hAnsi="Times New Roman"/>
          <w:color w:val="000000"/>
          <w:sz w:val="24"/>
          <w:szCs w:val="24"/>
        </w:rPr>
        <w:t>.</w:t>
      </w:r>
      <w:r w:rsidR="00D848D3">
        <w:rPr>
          <w:rFonts w:ascii="Times New Roman" w:hAnsi="Times New Roman"/>
          <w:color w:val="000000"/>
          <w:sz w:val="24"/>
          <w:szCs w:val="24"/>
        </w:rPr>
        <w:t>5</w:t>
      </w:r>
      <w:r w:rsidR="00433646">
        <w:rPr>
          <w:rFonts w:ascii="Times New Roman" w:hAnsi="Times New Roman"/>
          <w:color w:val="000000"/>
          <w:sz w:val="24"/>
          <w:szCs w:val="24"/>
        </w:rPr>
        <w:t xml:space="preserve">. </w:t>
      </w:r>
      <w:r w:rsidR="00A66850" w:rsidRPr="003619AC">
        <w:rPr>
          <w:rFonts w:ascii="Times New Roman" w:hAnsi="Times New Roman"/>
          <w:color w:val="000000"/>
          <w:sz w:val="24"/>
          <w:szCs w:val="24"/>
        </w:rPr>
        <w:t xml:space="preserve">Санаторно-курортные и оздоровительные учреждения, учреждения отдыха и туризма, учреждения и предприятия обслуживания лечащихся и отдыхающих, включая парки и другие озелененные территории общего пользования, пляжи должны размещаться на территориях, обладающих природными лечебными факторами, наиболее благоприятными микроклиматическими, ландшафтными и санитарно-гигиеническими условиями. </w:t>
      </w:r>
    </w:p>
    <w:p w:rsidR="00433646" w:rsidRDefault="00DE7F89" w:rsidP="00433646">
      <w:pPr>
        <w:tabs>
          <w:tab w:val="left" w:pos="567"/>
        </w:tabs>
        <w:suppressAutoHyphen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7606F4">
        <w:rPr>
          <w:rFonts w:ascii="Times New Roman" w:hAnsi="Times New Roman"/>
          <w:color w:val="000000"/>
          <w:sz w:val="24"/>
          <w:szCs w:val="24"/>
        </w:rPr>
        <w:t>.7</w:t>
      </w:r>
      <w:r w:rsidR="00433646">
        <w:rPr>
          <w:rFonts w:ascii="Times New Roman" w:hAnsi="Times New Roman"/>
          <w:color w:val="000000"/>
          <w:sz w:val="24"/>
          <w:szCs w:val="24"/>
        </w:rPr>
        <w:t>.</w:t>
      </w:r>
      <w:r w:rsidR="00D848D3">
        <w:rPr>
          <w:rFonts w:ascii="Times New Roman" w:hAnsi="Times New Roman"/>
          <w:color w:val="000000"/>
          <w:sz w:val="24"/>
          <w:szCs w:val="24"/>
        </w:rPr>
        <w:t>6</w:t>
      </w:r>
      <w:r w:rsidR="00433646">
        <w:rPr>
          <w:rFonts w:ascii="Times New Roman" w:hAnsi="Times New Roman"/>
          <w:color w:val="000000"/>
          <w:sz w:val="24"/>
          <w:szCs w:val="24"/>
        </w:rPr>
        <w:t xml:space="preserve">. Расстояния от границ земельных участков вновь проектируемых санаторно-курортных и оздоровительных учреждений должны быть не менее указанных в </w:t>
      </w:r>
      <w:r w:rsidR="00433646" w:rsidRPr="00AD62B8">
        <w:rPr>
          <w:rFonts w:ascii="Times New Roman" w:hAnsi="Times New Roman"/>
          <w:i/>
          <w:color w:val="000000"/>
          <w:sz w:val="24"/>
          <w:szCs w:val="24"/>
        </w:rPr>
        <w:t>табл</w:t>
      </w:r>
      <w:r w:rsidR="00D848D3" w:rsidRPr="00AD62B8">
        <w:rPr>
          <w:rFonts w:ascii="Times New Roman" w:hAnsi="Times New Roman"/>
          <w:i/>
          <w:color w:val="000000"/>
          <w:sz w:val="24"/>
          <w:szCs w:val="24"/>
        </w:rPr>
        <w:t>.1</w:t>
      </w:r>
      <w:r w:rsidR="00D21247">
        <w:rPr>
          <w:rFonts w:ascii="Times New Roman" w:hAnsi="Times New Roman"/>
          <w:i/>
          <w:color w:val="000000"/>
          <w:sz w:val="24"/>
          <w:szCs w:val="24"/>
        </w:rPr>
        <w:t>44</w:t>
      </w:r>
      <w:r w:rsidR="00433646">
        <w:rPr>
          <w:rFonts w:ascii="Times New Roman" w:hAnsi="Times New Roman"/>
          <w:color w:val="000000"/>
          <w:sz w:val="24"/>
          <w:szCs w:val="24"/>
        </w:rPr>
        <w:t>.</w:t>
      </w:r>
    </w:p>
    <w:p w:rsidR="00EB0E21" w:rsidRPr="00EB0E21" w:rsidRDefault="00EB0E21" w:rsidP="00433646">
      <w:pPr>
        <w:tabs>
          <w:tab w:val="left" w:pos="567"/>
        </w:tabs>
        <w:suppressAutoHyphens/>
        <w:autoSpaceDE w:val="0"/>
        <w:autoSpaceDN w:val="0"/>
        <w:adjustRightInd w:val="0"/>
        <w:spacing w:after="0" w:line="240" w:lineRule="auto"/>
        <w:ind w:firstLine="567"/>
        <w:jc w:val="both"/>
        <w:rPr>
          <w:rFonts w:ascii="Times New Roman" w:hAnsi="Times New Roman"/>
          <w:color w:val="000000"/>
          <w:sz w:val="8"/>
          <w:szCs w:val="8"/>
        </w:rPr>
      </w:pPr>
    </w:p>
    <w:p w:rsidR="00A66850" w:rsidRPr="00433646" w:rsidRDefault="00A66850" w:rsidP="00CA70A6">
      <w:pPr>
        <w:suppressAutoHyphens/>
        <w:autoSpaceDE w:val="0"/>
        <w:autoSpaceDN w:val="0"/>
        <w:adjustRightInd w:val="0"/>
        <w:spacing w:after="0" w:line="240" w:lineRule="auto"/>
        <w:jc w:val="right"/>
        <w:rPr>
          <w:rFonts w:ascii="Times New Roman" w:hAnsi="Times New Roman"/>
          <w:bCs/>
          <w:color w:val="000000"/>
          <w:sz w:val="8"/>
          <w:szCs w:val="8"/>
        </w:rPr>
      </w:pPr>
      <w:r w:rsidRPr="00997564">
        <w:rPr>
          <w:rFonts w:ascii="Times New Roman" w:hAnsi="Times New Roman"/>
          <w:i/>
          <w:color w:val="000000"/>
          <w:sz w:val="24"/>
          <w:szCs w:val="24"/>
        </w:rPr>
        <w:t>Таблица</w:t>
      </w:r>
      <w:r w:rsidR="008D418F" w:rsidRPr="00997564">
        <w:rPr>
          <w:rFonts w:ascii="Times New Roman" w:hAnsi="Times New Roman"/>
          <w:i/>
          <w:color w:val="000000"/>
          <w:sz w:val="24"/>
          <w:szCs w:val="24"/>
        </w:rPr>
        <w:t xml:space="preserve"> </w:t>
      </w:r>
      <w:r w:rsidR="00D848D3">
        <w:rPr>
          <w:rFonts w:ascii="Times New Roman" w:hAnsi="Times New Roman"/>
          <w:i/>
          <w:color w:val="000000"/>
          <w:sz w:val="24"/>
          <w:szCs w:val="24"/>
        </w:rPr>
        <w:t>1</w:t>
      </w:r>
      <w:r w:rsidR="00D21247">
        <w:rPr>
          <w:rFonts w:ascii="Times New Roman" w:hAnsi="Times New Roman"/>
          <w:i/>
          <w:color w:val="000000"/>
          <w:sz w:val="24"/>
          <w:szCs w:val="24"/>
        </w:rPr>
        <w:t>44</w:t>
      </w:r>
      <w:r w:rsidR="00433646" w:rsidRPr="00997564">
        <w:rPr>
          <w:rFonts w:ascii="Times New Roman" w:hAnsi="Times New Roman"/>
          <w:i/>
          <w:color w:val="000000"/>
          <w:sz w:val="24"/>
          <w:szCs w:val="24"/>
        </w:rPr>
        <w:t>.</w:t>
      </w:r>
      <w:r w:rsidR="00433646" w:rsidRPr="00A448D7">
        <w:rPr>
          <w:rFonts w:ascii="Times New Roman" w:hAnsi="Times New Roman"/>
          <w:b/>
          <w:i/>
          <w:color w:val="000000"/>
          <w:sz w:val="24"/>
          <w:szCs w:val="24"/>
        </w:rPr>
        <w:t xml:space="preserve"> </w:t>
      </w:r>
    </w:p>
    <w:tbl>
      <w:tblPr>
        <w:tblStyle w:val="ad"/>
        <w:tblW w:w="0" w:type="auto"/>
        <w:tblInd w:w="108" w:type="dxa"/>
        <w:tblLook w:val="04A0" w:firstRow="1" w:lastRow="0" w:firstColumn="1" w:lastColumn="0" w:noHBand="0" w:noVBand="1"/>
      </w:tblPr>
      <w:tblGrid>
        <w:gridCol w:w="6521"/>
        <w:gridCol w:w="2835"/>
      </w:tblGrid>
      <w:tr w:rsidR="00A66850" w:rsidTr="0084167A">
        <w:tc>
          <w:tcPr>
            <w:tcW w:w="6521" w:type="dxa"/>
            <w:shd w:val="clear" w:color="auto" w:fill="EEECE1" w:themeFill="background2"/>
          </w:tcPr>
          <w:p w:rsidR="00A66850" w:rsidRPr="007606F4" w:rsidRDefault="00A66850" w:rsidP="0096204E">
            <w:pPr>
              <w:suppressAutoHyphens/>
              <w:autoSpaceDE w:val="0"/>
              <w:autoSpaceDN w:val="0"/>
              <w:adjustRightInd w:val="0"/>
              <w:jc w:val="center"/>
              <w:rPr>
                <w:rFonts w:ascii="Times New Roman" w:hAnsi="Times New Roman"/>
                <w:bCs/>
                <w:color w:val="000000"/>
              </w:rPr>
            </w:pPr>
            <w:r w:rsidRPr="007606F4">
              <w:rPr>
                <w:rFonts w:ascii="Times New Roman" w:hAnsi="Times New Roman"/>
                <w:bCs/>
                <w:color w:val="000000"/>
              </w:rPr>
              <w:t>Объекты</w:t>
            </w:r>
          </w:p>
        </w:tc>
        <w:tc>
          <w:tcPr>
            <w:tcW w:w="2835" w:type="dxa"/>
            <w:shd w:val="clear" w:color="auto" w:fill="EEECE1" w:themeFill="background2"/>
          </w:tcPr>
          <w:p w:rsidR="00A66850" w:rsidRPr="007606F4" w:rsidRDefault="00A66850" w:rsidP="0084167A">
            <w:pPr>
              <w:suppressAutoHyphens/>
              <w:autoSpaceDE w:val="0"/>
              <w:autoSpaceDN w:val="0"/>
              <w:adjustRightInd w:val="0"/>
              <w:jc w:val="center"/>
              <w:rPr>
                <w:rFonts w:ascii="Times New Roman" w:hAnsi="Times New Roman"/>
                <w:bCs/>
                <w:color w:val="000000"/>
              </w:rPr>
            </w:pPr>
            <w:r w:rsidRPr="007606F4">
              <w:rPr>
                <w:rFonts w:ascii="Times New Roman" w:hAnsi="Times New Roman"/>
                <w:bCs/>
                <w:color w:val="000000"/>
              </w:rPr>
              <w:t>Расстояние, не менее, м</w:t>
            </w:r>
          </w:p>
        </w:tc>
      </w:tr>
      <w:tr w:rsidR="00A66850" w:rsidTr="0084167A">
        <w:tc>
          <w:tcPr>
            <w:tcW w:w="6521" w:type="dxa"/>
          </w:tcPr>
          <w:p w:rsidR="00A66850" w:rsidRPr="007606F4" w:rsidRDefault="00A66850" w:rsidP="0096204E">
            <w:pPr>
              <w:suppressAutoHyphens/>
              <w:autoSpaceDE w:val="0"/>
              <w:autoSpaceDN w:val="0"/>
              <w:adjustRightInd w:val="0"/>
              <w:contextualSpacing/>
              <w:jc w:val="both"/>
              <w:rPr>
                <w:rFonts w:ascii="Times New Roman" w:hAnsi="Times New Roman"/>
                <w:bCs/>
                <w:color w:val="000000"/>
              </w:rPr>
            </w:pPr>
            <w:r w:rsidRPr="007606F4">
              <w:rPr>
                <w:rFonts w:ascii="Times New Roman" w:eastAsia="Calibri" w:hAnsi="Times New Roman"/>
                <w:color w:val="000000"/>
                <w:lang w:eastAsia="en-US"/>
              </w:rPr>
              <w:t xml:space="preserve">До жилой застройки учреждений коммунального хозяйства </w:t>
            </w:r>
            <w:r w:rsidRPr="007606F4">
              <w:rPr>
                <w:rFonts w:ascii="Times New Roman" w:hAnsi="Times New Roman"/>
                <w:color w:val="000000"/>
              </w:rPr>
              <w:t>и складов (в условиях реконструкции не менее 100 м)</w:t>
            </w:r>
          </w:p>
        </w:tc>
        <w:tc>
          <w:tcPr>
            <w:tcW w:w="2835" w:type="dxa"/>
          </w:tcPr>
          <w:p w:rsidR="00A66850" w:rsidRPr="007606F4" w:rsidRDefault="00A66850" w:rsidP="0096204E">
            <w:pPr>
              <w:suppressAutoHyphens/>
              <w:autoSpaceDE w:val="0"/>
              <w:autoSpaceDN w:val="0"/>
              <w:adjustRightInd w:val="0"/>
              <w:jc w:val="center"/>
              <w:rPr>
                <w:rFonts w:ascii="Times New Roman" w:hAnsi="Times New Roman"/>
                <w:bCs/>
                <w:color w:val="000000"/>
              </w:rPr>
            </w:pPr>
            <w:r w:rsidRPr="007606F4">
              <w:rPr>
                <w:rFonts w:ascii="Times New Roman" w:hAnsi="Times New Roman"/>
                <w:bCs/>
                <w:color w:val="000000"/>
              </w:rPr>
              <w:t>500</w:t>
            </w:r>
          </w:p>
        </w:tc>
      </w:tr>
      <w:tr w:rsidR="00A66850" w:rsidTr="0084167A">
        <w:tc>
          <w:tcPr>
            <w:tcW w:w="6521" w:type="dxa"/>
          </w:tcPr>
          <w:p w:rsidR="00A66850" w:rsidRPr="007606F4" w:rsidRDefault="00A66850" w:rsidP="0096204E">
            <w:pPr>
              <w:suppressAutoHyphens/>
              <w:autoSpaceDE w:val="0"/>
              <w:autoSpaceDN w:val="0"/>
              <w:adjustRightInd w:val="0"/>
              <w:rPr>
                <w:rFonts w:ascii="Times New Roman" w:hAnsi="Times New Roman"/>
                <w:bCs/>
                <w:color w:val="000000"/>
              </w:rPr>
            </w:pPr>
            <w:r w:rsidRPr="007606F4">
              <w:rPr>
                <w:rFonts w:ascii="Times New Roman" w:eastAsia="Calibri" w:hAnsi="Times New Roman"/>
                <w:color w:val="000000"/>
                <w:lang w:eastAsia="en-US"/>
              </w:rPr>
              <w:t>До садоводческих товариществ</w:t>
            </w:r>
          </w:p>
        </w:tc>
        <w:tc>
          <w:tcPr>
            <w:tcW w:w="2835" w:type="dxa"/>
          </w:tcPr>
          <w:p w:rsidR="00A66850" w:rsidRPr="007606F4" w:rsidRDefault="00A66850" w:rsidP="0096204E">
            <w:pPr>
              <w:suppressAutoHyphens/>
              <w:autoSpaceDE w:val="0"/>
              <w:autoSpaceDN w:val="0"/>
              <w:adjustRightInd w:val="0"/>
              <w:jc w:val="center"/>
              <w:rPr>
                <w:rFonts w:ascii="Times New Roman" w:hAnsi="Times New Roman"/>
                <w:bCs/>
                <w:color w:val="000000"/>
              </w:rPr>
            </w:pPr>
            <w:r w:rsidRPr="007606F4">
              <w:rPr>
                <w:rFonts w:ascii="Times New Roman" w:hAnsi="Times New Roman"/>
                <w:bCs/>
                <w:color w:val="000000"/>
              </w:rPr>
              <w:t>300</w:t>
            </w:r>
          </w:p>
        </w:tc>
      </w:tr>
    </w:tbl>
    <w:p w:rsidR="005C2C09" w:rsidRDefault="004B26AB" w:rsidP="0084167A">
      <w:pPr>
        <w:spacing w:after="0" w:line="240" w:lineRule="auto"/>
        <w:rPr>
          <w:rFonts w:ascii="Times New Roman" w:hAnsi="Times New Roman"/>
          <w:sz w:val="24"/>
          <w:szCs w:val="24"/>
        </w:rPr>
      </w:pPr>
      <w:r>
        <w:rPr>
          <w:rFonts w:ascii="Times New Roman" w:hAnsi="Times New Roman"/>
          <w:noProof/>
          <w:sz w:val="24"/>
          <w:szCs w:val="24"/>
        </w:rPr>
        <w:pict>
          <v:rect id="Rectangle 141" o:spid="_x0000_s1071" style="position:absolute;margin-left:.3pt;margin-top:3.85pt;width:469.5pt;height:7.1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" fillcolor="#c0504d" strokecolor="#f2f2f2" strokeweight="3pt">
            <v:shadow on="t" color="#622423" opacity=".5" offset="1pt"/>
          </v:rect>
        </w:pict>
      </w:r>
    </w:p>
    <w:p w:rsidR="004821C4" w:rsidRPr="00D064D1" w:rsidRDefault="00DE7F89" w:rsidP="0084167A">
      <w:pPr>
        <w:pStyle w:val="ae"/>
        <w:shd w:val="clear" w:color="auto" w:fill="EEECE1" w:themeFill="background2"/>
        <w:spacing w:after="0" w:line="240" w:lineRule="auto"/>
        <w:ind w:left="0"/>
        <w:jc w:val="both"/>
        <w:rPr>
          <w:rFonts w:ascii="Arial Narrow" w:hAnsi="Arial Narrow"/>
          <w:b/>
          <w:sz w:val="32"/>
          <w:szCs w:val="32"/>
        </w:rPr>
      </w:pPr>
      <w:r>
        <w:rPr>
          <w:rFonts w:ascii="Arial Narrow" w:hAnsi="Arial Narrow"/>
          <w:b/>
          <w:sz w:val="32"/>
          <w:szCs w:val="32"/>
        </w:rPr>
        <w:t>6</w:t>
      </w:r>
      <w:r w:rsidR="007606F4">
        <w:rPr>
          <w:rFonts w:ascii="Arial Narrow" w:hAnsi="Arial Narrow"/>
          <w:b/>
          <w:sz w:val="32"/>
          <w:szCs w:val="32"/>
        </w:rPr>
        <w:t>.8</w:t>
      </w:r>
      <w:r w:rsidR="00102313">
        <w:rPr>
          <w:rFonts w:ascii="Arial Narrow" w:hAnsi="Arial Narrow"/>
          <w:b/>
          <w:sz w:val="32"/>
          <w:szCs w:val="32"/>
        </w:rPr>
        <w:t>.</w:t>
      </w:r>
      <w:r w:rsidR="004821C4">
        <w:rPr>
          <w:rFonts w:ascii="Arial Narrow" w:hAnsi="Arial Narrow"/>
          <w:b/>
          <w:sz w:val="32"/>
          <w:szCs w:val="32"/>
        </w:rPr>
        <w:t xml:space="preserve"> </w:t>
      </w:r>
      <w:r w:rsidR="00086102">
        <w:rPr>
          <w:rFonts w:ascii="Arial Narrow" w:hAnsi="Arial Narrow"/>
          <w:b/>
          <w:sz w:val="32"/>
          <w:szCs w:val="32"/>
        </w:rPr>
        <w:t>ОБЪЕКТЫ, ПРЕДНАЗНАЧЕННЫЕ ДЛЯ УЧАСТИЯ В ОРГАНИЗАЦИИ ДЕЯТЕЛЬНОСТИ ПО СБОРУ</w:t>
      </w:r>
      <w:r w:rsidR="004E522B">
        <w:rPr>
          <w:rFonts w:ascii="Arial Narrow" w:hAnsi="Arial Narrow"/>
          <w:b/>
          <w:sz w:val="32"/>
          <w:szCs w:val="32"/>
        </w:rPr>
        <w:t xml:space="preserve"> И</w:t>
      </w:r>
      <w:r w:rsidR="00086102">
        <w:rPr>
          <w:rFonts w:ascii="Arial Narrow" w:hAnsi="Arial Narrow"/>
          <w:b/>
          <w:sz w:val="32"/>
          <w:szCs w:val="32"/>
        </w:rPr>
        <w:t xml:space="preserve"> ТРАНСПОРТИРОВАНИЮ ТВЕРДЫХ </w:t>
      </w:r>
      <w:r w:rsidR="00A3604B">
        <w:rPr>
          <w:rFonts w:ascii="Arial Narrow" w:hAnsi="Arial Narrow"/>
          <w:b/>
          <w:sz w:val="32"/>
          <w:szCs w:val="32"/>
        </w:rPr>
        <w:t xml:space="preserve">КОММУНАЛЬНЫХ </w:t>
      </w:r>
      <w:r w:rsidR="00086102">
        <w:rPr>
          <w:rFonts w:ascii="Arial Narrow" w:hAnsi="Arial Narrow"/>
          <w:b/>
          <w:sz w:val="32"/>
          <w:szCs w:val="32"/>
        </w:rPr>
        <w:t>ОТХОДОВ</w:t>
      </w:r>
    </w:p>
    <w:p w:rsidR="004821C4" w:rsidRPr="004E522B" w:rsidRDefault="004B26AB" w:rsidP="004821C4">
      <w:pPr>
        <w:spacing w:after="0" w:line="240" w:lineRule="auto"/>
        <w:jc w:val="center"/>
        <w:rPr>
          <w:rFonts w:ascii="Arial Narrow" w:hAnsi="Arial Narrow"/>
          <w:b/>
          <w:color w:val="1F497D" w:themeColor="text2"/>
          <w:sz w:val="8"/>
          <w:szCs w:val="8"/>
        </w:rPr>
      </w:pPr>
      <w:r>
        <w:rPr>
          <w:noProof/>
        </w:rPr>
        <w:pict>
          <v:rect id="Rectangle 140" o:spid="_x0000_s1070" style="position:absolute;left:0;text-align:left;margin-left:.3pt;margin-top:0;width:469.5pt;height: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" fillcolor="#c0504d" strokecolor="#f2f2f2" strokeweight="3pt">
            <v:shadow on="t" color="#622423" opacity=".5" offset="1pt"/>
          </v:rect>
        </w:pict>
      </w:r>
    </w:p>
    <w:p w:rsidR="0084167A" w:rsidRDefault="0084167A" w:rsidP="00086102">
      <w:pPr>
        <w:suppressAutoHyphens/>
        <w:autoSpaceDE w:val="0"/>
        <w:autoSpaceDN w:val="0"/>
        <w:adjustRightInd w:val="0"/>
        <w:spacing w:after="0" w:line="240" w:lineRule="auto"/>
        <w:ind w:firstLine="567"/>
        <w:jc w:val="both"/>
        <w:rPr>
          <w:rFonts w:ascii="Times New Roman" w:hAnsi="Times New Roman"/>
          <w:color w:val="000000"/>
          <w:sz w:val="24"/>
          <w:szCs w:val="24"/>
        </w:rPr>
      </w:pPr>
    </w:p>
    <w:p w:rsidR="00086102" w:rsidRPr="003619AC" w:rsidRDefault="00DE7F89" w:rsidP="007606F4">
      <w:pPr>
        <w:suppressAutoHyphen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7606F4">
        <w:rPr>
          <w:rFonts w:ascii="Times New Roman" w:hAnsi="Times New Roman"/>
          <w:color w:val="000000"/>
          <w:sz w:val="24"/>
          <w:szCs w:val="24"/>
        </w:rPr>
        <w:t>.8</w:t>
      </w:r>
      <w:r w:rsidR="00A448D7">
        <w:rPr>
          <w:rFonts w:ascii="Times New Roman" w:hAnsi="Times New Roman"/>
          <w:color w:val="000000"/>
          <w:sz w:val="24"/>
          <w:szCs w:val="24"/>
        </w:rPr>
        <w:t>.1.</w:t>
      </w:r>
      <w:r w:rsidR="00A3604B">
        <w:rPr>
          <w:rFonts w:ascii="Times New Roman" w:hAnsi="Times New Roman"/>
          <w:color w:val="000000"/>
          <w:sz w:val="24"/>
          <w:szCs w:val="24"/>
        </w:rPr>
        <w:t xml:space="preserve"> </w:t>
      </w:r>
      <w:r w:rsidR="00086102" w:rsidRPr="003619AC">
        <w:rPr>
          <w:rFonts w:ascii="Times New Roman" w:hAnsi="Times New Roman"/>
          <w:color w:val="000000"/>
          <w:sz w:val="24"/>
          <w:szCs w:val="24"/>
        </w:rPr>
        <w:t xml:space="preserve">С 01.02.2015 вступили в силу изменения в Федеральном законе от 24.06.1998 № 89-ФЗ «Об отходах производства и потребления». Согласно изменениям введено новое понятие – твердые коммунальные отходы. </w:t>
      </w:r>
    </w:p>
    <w:p w:rsidR="00086102" w:rsidRPr="003619AC" w:rsidRDefault="00086102" w:rsidP="007606F4">
      <w:pPr>
        <w:suppressAutoHyphens/>
        <w:autoSpaceDE w:val="0"/>
        <w:autoSpaceDN w:val="0"/>
        <w:adjustRightInd w:val="0"/>
        <w:spacing w:after="0" w:line="240" w:lineRule="auto"/>
        <w:ind w:firstLine="567"/>
        <w:jc w:val="both"/>
        <w:rPr>
          <w:rFonts w:ascii="Times New Roman" w:hAnsi="Times New Roman"/>
          <w:color w:val="000000"/>
          <w:sz w:val="24"/>
          <w:szCs w:val="24"/>
        </w:rPr>
      </w:pPr>
      <w:r w:rsidRPr="003619AC">
        <w:rPr>
          <w:rFonts w:ascii="Times New Roman" w:hAnsi="Times New Roman"/>
          <w:color w:val="000000"/>
          <w:sz w:val="24"/>
          <w:szCs w:val="24"/>
        </w:rPr>
        <w:t>Твердые коммунальные отходы</w:t>
      </w:r>
      <w:r w:rsidRPr="003619AC">
        <w:rPr>
          <w:rFonts w:ascii="Times New Roman" w:hAnsi="Times New Roman"/>
          <w:b/>
          <w:color w:val="000000"/>
          <w:sz w:val="24"/>
          <w:szCs w:val="24"/>
        </w:rPr>
        <w:t xml:space="preserve"> – </w:t>
      </w:r>
      <w:r w:rsidRPr="003619AC">
        <w:rPr>
          <w:rFonts w:ascii="Times New Roman" w:hAnsi="Times New Roman"/>
          <w:color w:val="000000"/>
          <w:sz w:val="24"/>
          <w:szCs w:val="24"/>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86102" w:rsidRDefault="00DE7F89" w:rsidP="007606F4">
      <w:pPr>
        <w:suppressAutoHyphen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7606F4">
        <w:rPr>
          <w:rFonts w:ascii="Times New Roman" w:hAnsi="Times New Roman"/>
          <w:color w:val="000000"/>
          <w:sz w:val="24"/>
          <w:szCs w:val="24"/>
        </w:rPr>
        <w:t>.8</w:t>
      </w:r>
      <w:r w:rsidR="00A448D7">
        <w:rPr>
          <w:rFonts w:ascii="Times New Roman" w:hAnsi="Times New Roman"/>
          <w:color w:val="000000"/>
          <w:sz w:val="24"/>
          <w:szCs w:val="24"/>
        </w:rPr>
        <w:t xml:space="preserve">.2. </w:t>
      </w:r>
      <w:r w:rsidR="00086102" w:rsidRPr="003619AC">
        <w:rPr>
          <w:rFonts w:ascii="Times New Roman" w:hAnsi="Times New Roman"/>
          <w:color w:val="000000"/>
          <w:sz w:val="24"/>
          <w:szCs w:val="24"/>
        </w:rPr>
        <w:t>Санитарная очистка террито</w:t>
      </w:r>
      <w:r w:rsidR="00540D5D">
        <w:rPr>
          <w:rFonts w:ascii="Times New Roman" w:hAnsi="Times New Roman"/>
          <w:color w:val="000000"/>
          <w:sz w:val="24"/>
          <w:szCs w:val="24"/>
        </w:rPr>
        <w:t>рии сельского</w:t>
      </w:r>
      <w:r w:rsidR="00A448D7">
        <w:rPr>
          <w:rFonts w:ascii="Times New Roman" w:hAnsi="Times New Roman"/>
          <w:color w:val="000000"/>
          <w:sz w:val="24"/>
          <w:szCs w:val="24"/>
        </w:rPr>
        <w:t xml:space="preserve"> поселения, пр</w:t>
      </w:r>
      <w:r>
        <w:rPr>
          <w:rFonts w:ascii="Times New Roman" w:hAnsi="Times New Roman"/>
          <w:color w:val="000000"/>
          <w:sz w:val="24"/>
          <w:szCs w:val="24"/>
        </w:rPr>
        <w:t>оизводимая в соответствии с п.6</w:t>
      </w:r>
      <w:r w:rsidR="00A448D7">
        <w:rPr>
          <w:rFonts w:ascii="Times New Roman" w:hAnsi="Times New Roman"/>
          <w:color w:val="000000"/>
          <w:sz w:val="24"/>
          <w:szCs w:val="24"/>
        </w:rPr>
        <w:t xml:space="preserve">.2.1.4.4 «Санитарная очистка» настоящих нормативов </w:t>
      </w:r>
      <w:r w:rsidR="00086102" w:rsidRPr="003619AC">
        <w:rPr>
          <w:rFonts w:ascii="Times New Roman" w:hAnsi="Times New Roman"/>
          <w:color w:val="000000"/>
          <w:sz w:val="24"/>
          <w:szCs w:val="24"/>
        </w:rPr>
        <w:t>должна обеспечивать во взаимосвязи с системой канализации сбор и транспортирование (вывоз) отходов с учетом экологических и ресурсосберегающих требований.</w:t>
      </w:r>
      <w:r w:rsidR="00A448D7">
        <w:rPr>
          <w:rFonts w:ascii="Times New Roman" w:hAnsi="Times New Roman"/>
          <w:color w:val="000000"/>
          <w:sz w:val="24"/>
          <w:szCs w:val="24"/>
        </w:rPr>
        <w:t xml:space="preserve"> </w:t>
      </w:r>
    </w:p>
    <w:p w:rsidR="00A448D7" w:rsidRDefault="00DE7F89" w:rsidP="007606F4">
      <w:pPr>
        <w:suppressAutoHyphen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7606F4">
        <w:rPr>
          <w:rFonts w:ascii="Times New Roman" w:hAnsi="Times New Roman"/>
          <w:color w:val="000000"/>
          <w:sz w:val="24"/>
          <w:szCs w:val="24"/>
        </w:rPr>
        <w:t>.8</w:t>
      </w:r>
      <w:r w:rsidR="00A448D7">
        <w:rPr>
          <w:rFonts w:ascii="Times New Roman" w:hAnsi="Times New Roman"/>
          <w:color w:val="000000"/>
          <w:sz w:val="24"/>
          <w:szCs w:val="24"/>
        </w:rPr>
        <w:t xml:space="preserve">.3. Нормы накопления отходов следует принимать по </w:t>
      </w:r>
      <w:r w:rsidR="00A448D7" w:rsidRPr="00AD62B8">
        <w:rPr>
          <w:rFonts w:ascii="Times New Roman" w:hAnsi="Times New Roman"/>
          <w:i/>
          <w:color w:val="000000"/>
          <w:sz w:val="24"/>
          <w:szCs w:val="24"/>
        </w:rPr>
        <w:t>табл</w:t>
      </w:r>
      <w:r w:rsidR="00BF5C15" w:rsidRPr="00AD62B8">
        <w:rPr>
          <w:rFonts w:ascii="Times New Roman" w:hAnsi="Times New Roman"/>
          <w:i/>
          <w:color w:val="000000"/>
          <w:sz w:val="24"/>
          <w:szCs w:val="24"/>
        </w:rPr>
        <w:t>.1</w:t>
      </w:r>
      <w:r w:rsidR="00D21247">
        <w:rPr>
          <w:rFonts w:ascii="Times New Roman" w:hAnsi="Times New Roman"/>
          <w:i/>
          <w:color w:val="000000"/>
          <w:sz w:val="24"/>
          <w:szCs w:val="24"/>
        </w:rPr>
        <w:t>45</w:t>
      </w:r>
      <w:r w:rsidR="00A448D7" w:rsidRPr="00AD62B8">
        <w:rPr>
          <w:rFonts w:ascii="Times New Roman" w:hAnsi="Times New Roman"/>
          <w:i/>
          <w:color w:val="000000"/>
          <w:sz w:val="24"/>
          <w:szCs w:val="24"/>
        </w:rPr>
        <w:t>.</w:t>
      </w:r>
    </w:p>
    <w:p w:rsidR="00086102" w:rsidRPr="00A448D7" w:rsidRDefault="00853FC6" w:rsidP="00AD62B8">
      <w:pPr>
        <w:suppressAutoHyphens/>
        <w:adjustRightInd w:val="0"/>
        <w:spacing w:after="0" w:line="240" w:lineRule="auto"/>
        <w:jc w:val="right"/>
        <w:rPr>
          <w:rFonts w:ascii="Times New Roman" w:hAnsi="Times New Roman"/>
          <w:b/>
          <w:color w:val="000000"/>
          <w:sz w:val="8"/>
          <w:szCs w:val="8"/>
        </w:rPr>
      </w:pPr>
      <w:r w:rsidRPr="00997564">
        <w:rPr>
          <w:rFonts w:ascii="Times New Roman" w:hAnsi="Times New Roman"/>
          <w:i/>
          <w:sz w:val="24"/>
          <w:szCs w:val="24"/>
        </w:rPr>
        <w:t>Таблица</w:t>
      </w:r>
      <w:r w:rsidR="00B62D5C" w:rsidRPr="00997564">
        <w:rPr>
          <w:rFonts w:ascii="Times New Roman" w:hAnsi="Times New Roman"/>
          <w:i/>
          <w:sz w:val="24"/>
          <w:szCs w:val="24"/>
        </w:rPr>
        <w:t xml:space="preserve"> </w:t>
      </w:r>
      <w:r w:rsidR="00BF5C15">
        <w:rPr>
          <w:rFonts w:ascii="Times New Roman" w:hAnsi="Times New Roman"/>
          <w:i/>
          <w:sz w:val="24"/>
          <w:szCs w:val="24"/>
        </w:rPr>
        <w:t>1</w:t>
      </w:r>
      <w:r w:rsidR="00D21247">
        <w:rPr>
          <w:rFonts w:ascii="Times New Roman" w:hAnsi="Times New Roman"/>
          <w:i/>
          <w:sz w:val="24"/>
          <w:szCs w:val="24"/>
        </w:rPr>
        <w:t>45</w:t>
      </w:r>
      <w:r w:rsidR="00A448D7" w:rsidRPr="00997564">
        <w:rPr>
          <w:rFonts w:ascii="Times New Roman" w:hAnsi="Times New Roman"/>
          <w:i/>
          <w:sz w:val="24"/>
          <w:szCs w:val="24"/>
        </w:rPr>
        <w:t>.</w:t>
      </w:r>
      <w:r w:rsidR="00A448D7" w:rsidRPr="00A448D7">
        <w:rPr>
          <w:rFonts w:ascii="Times New Roman" w:hAnsi="Times New Roman"/>
          <w:b/>
          <w:i/>
          <w:color w:val="000000"/>
          <w:sz w:val="24"/>
          <w:szCs w:val="24"/>
        </w:rPr>
        <w:t xml:space="preserve"> </w:t>
      </w:r>
    </w:p>
    <w:tbl>
      <w:tblPr>
        <w:tblStyle w:val="ad"/>
        <w:tblW w:w="0" w:type="auto"/>
        <w:tblInd w:w="108" w:type="dxa"/>
        <w:tblLook w:val="04A0" w:firstRow="1" w:lastRow="0" w:firstColumn="1" w:lastColumn="0" w:noHBand="0" w:noVBand="1"/>
      </w:tblPr>
      <w:tblGrid>
        <w:gridCol w:w="4536"/>
        <w:gridCol w:w="4927"/>
      </w:tblGrid>
      <w:tr w:rsidR="00086102" w:rsidTr="00A448D7">
        <w:tc>
          <w:tcPr>
            <w:tcW w:w="4536" w:type="dxa"/>
            <w:shd w:val="clear" w:color="auto" w:fill="EEECE1" w:themeFill="background2"/>
          </w:tcPr>
          <w:p w:rsidR="00086102" w:rsidRPr="00F93A97" w:rsidRDefault="00086102" w:rsidP="0096204E">
            <w:pPr>
              <w:suppressAutoHyphens/>
              <w:adjustRightInd w:val="0"/>
              <w:jc w:val="center"/>
              <w:rPr>
                <w:rFonts w:ascii="Times New Roman" w:hAnsi="Times New Roman"/>
                <w:color w:val="000000"/>
              </w:rPr>
            </w:pPr>
            <w:r w:rsidRPr="00F93A97">
              <w:rPr>
                <w:rFonts w:ascii="Times New Roman" w:hAnsi="Times New Roman"/>
                <w:color w:val="000000"/>
              </w:rPr>
              <w:t>Группа объектов</w:t>
            </w:r>
          </w:p>
        </w:tc>
        <w:tc>
          <w:tcPr>
            <w:tcW w:w="4927" w:type="dxa"/>
            <w:shd w:val="clear" w:color="auto" w:fill="EEECE1" w:themeFill="background2"/>
          </w:tcPr>
          <w:p w:rsidR="00086102" w:rsidRPr="00F93A97" w:rsidRDefault="00086102" w:rsidP="0096204E">
            <w:pPr>
              <w:suppressAutoHyphens/>
              <w:adjustRightInd w:val="0"/>
              <w:jc w:val="center"/>
              <w:rPr>
                <w:rFonts w:ascii="Times New Roman" w:hAnsi="Times New Roman"/>
                <w:color w:val="000000"/>
              </w:rPr>
            </w:pPr>
            <w:r w:rsidRPr="00F93A97">
              <w:rPr>
                <w:rFonts w:ascii="Times New Roman" w:hAnsi="Times New Roman"/>
                <w:color w:val="000000"/>
              </w:rPr>
              <w:t>Единица расчета</w:t>
            </w:r>
          </w:p>
        </w:tc>
      </w:tr>
      <w:tr w:rsidR="00086102" w:rsidTr="00A448D7">
        <w:tc>
          <w:tcPr>
            <w:tcW w:w="4536" w:type="dxa"/>
          </w:tcPr>
          <w:p w:rsidR="00086102" w:rsidRPr="00F93A97" w:rsidRDefault="00086102" w:rsidP="0096204E">
            <w:pPr>
              <w:suppressAutoHyphens/>
              <w:adjustRightInd w:val="0"/>
              <w:jc w:val="both"/>
              <w:rPr>
                <w:rFonts w:ascii="Times New Roman" w:hAnsi="Times New Roman"/>
                <w:color w:val="000000"/>
              </w:rPr>
            </w:pPr>
            <w:r w:rsidRPr="00F93A97">
              <w:rPr>
                <w:rFonts w:ascii="Times New Roman" w:hAnsi="Times New Roman"/>
                <w:color w:val="000000"/>
              </w:rPr>
              <w:t>По жилым домам</w:t>
            </w:r>
          </w:p>
        </w:tc>
        <w:tc>
          <w:tcPr>
            <w:tcW w:w="4927" w:type="dxa"/>
          </w:tcPr>
          <w:p w:rsidR="00086102" w:rsidRPr="00F93A97" w:rsidRDefault="00086102" w:rsidP="0096204E">
            <w:pPr>
              <w:suppressAutoHyphens/>
              <w:adjustRightInd w:val="0"/>
              <w:jc w:val="both"/>
              <w:rPr>
                <w:rFonts w:ascii="Times New Roman" w:hAnsi="Times New Roman"/>
                <w:color w:val="000000"/>
              </w:rPr>
            </w:pPr>
            <w:r w:rsidRPr="00F93A97">
              <w:rPr>
                <w:rFonts w:ascii="Times New Roman" w:hAnsi="Times New Roman"/>
                <w:color w:val="000000"/>
              </w:rPr>
              <w:t>На одного человека</w:t>
            </w:r>
          </w:p>
        </w:tc>
      </w:tr>
      <w:tr w:rsidR="00086102" w:rsidTr="00A448D7">
        <w:tc>
          <w:tcPr>
            <w:tcW w:w="4536" w:type="dxa"/>
          </w:tcPr>
          <w:p w:rsidR="00086102" w:rsidRPr="00F93A97" w:rsidRDefault="00086102" w:rsidP="0096204E">
            <w:pPr>
              <w:suppressAutoHyphens/>
              <w:adjustRightInd w:val="0"/>
              <w:jc w:val="both"/>
              <w:rPr>
                <w:rFonts w:ascii="Times New Roman" w:hAnsi="Times New Roman"/>
                <w:color w:val="000000"/>
              </w:rPr>
            </w:pPr>
            <w:r w:rsidRPr="00F93A97">
              <w:rPr>
                <w:rFonts w:ascii="Times New Roman" w:hAnsi="Times New Roman"/>
                <w:color w:val="000000"/>
              </w:rPr>
              <w:t>По объектам культурно-бытового назначения</w:t>
            </w:r>
          </w:p>
        </w:tc>
        <w:tc>
          <w:tcPr>
            <w:tcW w:w="4927" w:type="dxa"/>
          </w:tcPr>
          <w:p w:rsidR="00086102" w:rsidRPr="00F93A97" w:rsidRDefault="00086102" w:rsidP="0096204E">
            <w:pPr>
              <w:suppressAutoHyphens/>
              <w:adjustRightInd w:val="0"/>
              <w:jc w:val="both"/>
              <w:rPr>
                <w:rFonts w:ascii="Times New Roman" w:hAnsi="Times New Roman"/>
                <w:color w:val="000000"/>
              </w:rPr>
            </w:pPr>
            <w:r w:rsidRPr="00F93A97">
              <w:rPr>
                <w:rFonts w:ascii="Times New Roman" w:hAnsi="Times New Roman"/>
                <w:color w:val="000000"/>
              </w:rPr>
              <w:t>На одно место</w:t>
            </w:r>
          </w:p>
        </w:tc>
      </w:tr>
      <w:tr w:rsidR="00086102" w:rsidTr="00A448D7">
        <w:tc>
          <w:tcPr>
            <w:tcW w:w="4536" w:type="dxa"/>
          </w:tcPr>
          <w:p w:rsidR="00086102" w:rsidRPr="00F93A97" w:rsidRDefault="00086102" w:rsidP="0096204E">
            <w:pPr>
              <w:suppressAutoHyphens/>
              <w:adjustRightInd w:val="0"/>
              <w:jc w:val="both"/>
              <w:rPr>
                <w:rFonts w:ascii="Times New Roman" w:hAnsi="Times New Roman"/>
                <w:color w:val="000000"/>
              </w:rPr>
            </w:pPr>
            <w:r w:rsidRPr="00F93A97">
              <w:rPr>
                <w:rFonts w:ascii="Times New Roman" w:hAnsi="Times New Roman"/>
                <w:color w:val="000000"/>
              </w:rPr>
              <w:t>По магазинам и складам</w:t>
            </w:r>
          </w:p>
        </w:tc>
        <w:tc>
          <w:tcPr>
            <w:tcW w:w="4927" w:type="dxa"/>
          </w:tcPr>
          <w:p w:rsidR="00086102" w:rsidRPr="00F93A97" w:rsidRDefault="00086102" w:rsidP="0096204E">
            <w:pPr>
              <w:suppressAutoHyphens/>
              <w:adjustRightInd w:val="0"/>
              <w:jc w:val="both"/>
              <w:rPr>
                <w:rFonts w:ascii="Times New Roman" w:hAnsi="Times New Roman"/>
                <w:color w:val="000000"/>
              </w:rPr>
            </w:pPr>
            <w:r w:rsidRPr="00F93A97">
              <w:rPr>
                <w:rFonts w:ascii="Times New Roman" w:hAnsi="Times New Roman"/>
                <w:color w:val="000000"/>
              </w:rPr>
              <w:t>На 1 м</w:t>
            </w:r>
            <w:r w:rsidRPr="00F93A97">
              <w:rPr>
                <w:rFonts w:ascii="Times New Roman" w:hAnsi="Times New Roman"/>
                <w:color w:val="000000"/>
                <w:vertAlign w:val="superscript"/>
              </w:rPr>
              <w:t>2</w:t>
            </w:r>
            <w:r w:rsidRPr="00F93A97">
              <w:rPr>
                <w:rFonts w:ascii="Times New Roman" w:hAnsi="Times New Roman"/>
                <w:color w:val="000000"/>
              </w:rPr>
              <w:t xml:space="preserve"> торговой площади в единицу времени (день, год)</w:t>
            </w:r>
          </w:p>
        </w:tc>
      </w:tr>
    </w:tbl>
    <w:p w:rsidR="00086102" w:rsidRPr="007606F4" w:rsidRDefault="00086102" w:rsidP="00086102">
      <w:pPr>
        <w:suppressAutoHyphens/>
        <w:adjustRightInd w:val="0"/>
        <w:spacing w:after="0" w:line="240" w:lineRule="auto"/>
        <w:jc w:val="both"/>
        <w:rPr>
          <w:rFonts w:ascii="Times New Roman" w:hAnsi="Times New Roman"/>
          <w:color w:val="000000"/>
          <w:sz w:val="8"/>
          <w:szCs w:val="8"/>
        </w:rPr>
      </w:pPr>
    </w:p>
    <w:p w:rsidR="00086102" w:rsidRDefault="00DE7F89" w:rsidP="00086102">
      <w:pPr>
        <w:suppressAutoHyphen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A448D7">
        <w:rPr>
          <w:rFonts w:ascii="Times New Roman" w:hAnsi="Times New Roman"/>
          <w:color w:val="000000"/>
          <w:sz w:val="24"/>
          <w:szCs w:val="24"/>
        </w:rPr>
        <w:t>.</w:t>
      </w:r>
      <w:r w:rsidR="007606F4">
        <w:rPr>
          <w:rFonts w:ascii="Times New Roman" w:hAnsi="Times New Roman"/>
          <w:color w:val="000000"/>
          <w:sz w:val="24"/>
          <w:szCs w:val="24"/>
        </w:rPr>
        <w:t>8</w:t>
      </w:r>
      <w:r w:rsidR="00A448D7">
        <w:rPr>
          <w:rFonts w:ascii="Times New Roman" w:hAnsi="Times New Roman"/>
          <w:color w:val="000000"/>
          <w:sz w:val="24"/>
          <w:szCs w:val="24"/>
        </w:rPr>
        <w:t>.</w:t>
      </w:r>
      <w:r w:rsidR="002568F3">
        <w:rPr>
          <w:rFonts w:ascii="Times New Roman" w:hAnsi="Times New Roman"/>
          <w:color w:val="000000"/>
          <w:sz w:val="24"/>
          <w:szCs w:val="24"/>
        </w:rPr>
        <w:t>4</w:t>
      </w:r>
      <w:r w:rsidR="00A448D7">
        <w:rPr>
          <w:rFonts w:ascii="Times New Roman" w:hAnsi="Times New Roman"/>
          <w:color w:val="000000"/>
          <w:sz w:val="24"/>
          <w:szCs w:val="24"/>
        </w:rPr>
        <w:t xml:space="preserve">. </w:t>
      </w:r>
      <w:r w:rsidR="00086102" w:rsidRPr="003619AC">
        <w:rPr>
          <w:rFonts w:ascii="Times New Roman" w:hAnsi="Times New Roman"/>
          <w:color w:val="000000"/>
          <w:sz w:val="24"/>
          <w:szCs w:val="24"/>
        </w:rPr>
        <w:t xml:space="preserve">Минимальное количество отходов на 1 человека в год </w:t>
      </w:r>
      <w:r w:rsidR="00086102">
        <w:rPr>
          <w:rFonts w:ascii="Times New Roman" w:hAnsi="Times New Roman"/>
          <w:color w:val="000000"/>
          <w:sz w:val="24"/>
          <w:szCs w:val="24"/>
        </w:rPr>
        <w:t xml:space="preserve">рассчитывается </w:t>
      </w:r>
      <w:r w:rsidR="00086102" w:rsidRPr="003619AC">
        <w:rPr>
          <w:rFonts w:ascii="Times New Roman" w:hAnsi="Times New Roman"/>
          <w:color w:val="000000"/>
          <w:sz w:val="24"/>
          <w:szCs w:val="24"/>
        </w:rPr>
        <w:t>согласно СП 42.13330.2011</w:t>
      </w:r>
      <w:r w:rsidR="00A448D7">
        <w:rPr>
          <w:rFonts w:ascii="Times New Roman" w:hAnsi="Times New Roman"/>
          <w:color w:val="000000"/>
          <w:sz w:val="24"/>
          <w:szCs w:val="24"/>
        </w:rPr>
        <w:t xml:space="preserve"> (см. </w:t>
      </w:r>
      <w:r w:rsidR="00A448D7" w:rsidRPr="00AD62B8">
        <w:rPr>
          <w:rFonts w:ascii="Times New Roman" w:hAnsi="Times New Roman"/>
          <w:i/>
          <w:color w:val="000000"/>
          <w:sz w:val="24"/>
          <w:szCs w:val="24"/>
        </w:rPr>
        <w:t>табл</w:t>
      </w:r>
      <w:r w:rsidR="00BF5C15" w:rsidRPr="00AD62B8">
        <w:rPr>
          <w:rFonts w:ascii="Times New Roman" w:hAnsi="Times New Roman"/>
          <w:i/>
          <w:color w:val="000000"/>
          <w:sz w:val="24"/>
          <w:szCs w:val="24"/>
        </w:rPr>
        <w:t>.1</w:t>
      </w:r>
      <w:r w:rsidR="00D21247">
        <w:rPr>
          <w:rFonts w:ascii="Times New Roman" w:hAnsi="Times New Roman"/>
          <w:i/>
          <w:color w:val="000000"/>
          <w:sz w:val="24"/>
          <w:szCs w:val="24"/>
        </w:rPr>
        <w:t>46</w:t>
      </w:r>
      <w:r w:rsidR="00A448D7">
        <w:rPr>
          <w:rFonts w:ascii="Times New Roman" w:hAnsi="Times New Roman"/>
          <w:color w:val="000000"/>
          <w:sz w:val="24"/>
          <w:szCs w:val="24"/>
        </w:rPr>
        <w:t>)</w:t>
      </w:r>
      <w:r w:rsidR="00086102">
        <w:rPr>
          <w:rFonts w:ascii="Times New Roman" w:hAnsi="Times New Roman"/>
          <w:color w:val="000000"/>
          <w:sz w:val="24"/>
          <w:szCs w:val="24"/>
        </w:rPr>
        <w:t>.</w:t>
      </w:r>
      <w:r w:rsidR="00086102" w:rsidRPr="003619AC">
        <w:rPr>
          <w:rFonts w:ascii="Times New Roman" w:hAnsi="Times New Roman"/>
          <w:color w:val="000000"/>
          <w:sz w:val="24"/>
          <w:szCs w:val="24"/>
        </w:rPr>
        <w:t xml:space="preserve"> </w:t>
      </w:r>
    </w:p>
    <w:p w:rsidR="009C2C91" w:rsidRPr="00A448D7" w:rsidRDefault="00853FC6" w:rsidP="00CA70A6">
      <w:pPr>
        <w:spacing w:after="0" w:line="240" w:lineRule="auto"/>
        <w:jc w:val="right"/>
        <w:rPr>
          <w:rFonts w:ascii="Times New Roman" w:hAnsi="Times New Roman"/>
          <w:b/>
          <w:bCs/>
          <w:color w:val="000000"/>
          <w:sz w:val="8"/>
          <w:szCs w:val="8"/>
        </w:rPr>
      </w:pPr>
      <w:r w:rsidRPr="00997564">
        <w:rPr>
          <w:rFonts w:ascii="Times New Roman" w:hAnsi="Times New Roman"/>
          <w:bCs/>
          <w:i/>
          <w:sz w:val="24"/>
          <w:szCs w:val="24"/>
        </w:rPr>
        <w:t>Таблица</w:t>
      </w:r>
      <w:r w:rsidR="00A448D7" w:rsidRPr="00997564">
        <w:rPr>
          <w:rFonts w:ascii="Times New Roman" w:hAnsi="Times New Roman"/>
          <w:bCs/>
          <w:i/>
          <w:sz w:val="24"/>
          <w:szCs w:val="24"/>
        </w:rPr>
        <w:t xml:space="preserve"> </w:t>
      </w:r>
      <w:r w:rsidR="007606F4" w:rsidRPr="00997564">
        <w:rPr>
          <w:rFonts w:ascii="Times New Roman" w:hAnsi="Times New Roman"/>
          <w:bCs/>
          <w:i/>
          <w:sz w:val="24"/>
          <w:szCs w:val="24"/>
        </w:rPr>
        <w:t>1</w:t>
      </w:r>
      <w:r w:rsidR="00D21247">
        <w:rPr>
          <w:rFonts w:ascii="Times New Roman" w:hAnsi="Times New Roman"/>
          <w:bCs/>
          <w:i/>
          <w:sz w:val="24"/>
          <w:szCs w:val="24"/>
        </w:rPr>
        <w:t>46</w:t>
      </w:r>
      <w:r w:rsidRPr="00997564">
        <w:rPr>
          <w:rFonts w:ascii="Times New Roman" w:hAnsi="Times New Roman"/>
          <w:bCs/>
          <w:i/>
          <w:color w:val="000000"/>
          <w:sz w:val="24"/>
          <w:szCs w:val="24"/>
        </w:rPr>
        <w:t>.</w:t>
      </w:r>
      <w:r w:rsidR="00A448D7" w:rsidRPr="00A448D7">
        <w:rPr>
          <w:rFonts w:ascii="Times New Roman" w:hAnsi="Times New Roman"/>
          <w:b/>
          <w:bCs/>
          <w:i/>
          <w:color w:val="00000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561"/>
        <w:gridCol w:w="1559"/>
        <w:gridCol w:w="1315"/>
      </w:tblGrid>
      <w:tr w:rsidR="009C2C91" w:rsidRPr="003619AC" w:rsidTr="00A448D7">
        <w:trPr>
          <w:jc w:val="center"/>
        </w:trPr>
        <w:tc>
          <w:tcPr>
            <w:tcW w:w="3477" w:type="pct"/>
            <w:vMerge w:val="restart"/>
            <w:shd w:val="clear" w:color="auto" w:fill="EEECE1" w:themeFill="background2"/>
            <w:vAlign w:val="center"/>
          </w:tcPr>
          <w:p w:rsidR="009C2C91" w:rsidRPr="00F93A97" w:rsidRDefault="009C2C91" w:rsidP="0096204E">
            <w:pPr>
              <w:spacing w:after="0" w:line="240" w:lineRule="auto"/>
              <w:jc w:val="center"/>
              <w:rPr>
                <w:rFonts w:ascii="Times New Roman" w:hAnsi="Times New Roman"/>
                <w:color w:val="000000"/>
              </w:rPr>
            </w:pPr>
            <w:r w:rsidRPr="00F93A97">
              <w:rPr>
                <w:rFonts w:ascii="Times New Roman" w:hAnsi="Times New Roman"/>
                <w:color w:val="000000"/>
              </w:rPr>
              <w:t>Отходы</w:t>
            </w:r>
          </w:p>
        </w:tc>
        <w:tc>
          <w:tcPr>
            <w:tcW w:w="1523" w:type="pct"/>
            <w:gridSpan w:val="2"/>
            <w:shd w:val="clear" w:color="auto" w:fill="EEECE1" w:themeFill="background2"/>
          </w:tcPr>
          <w:p w:rsidR="009C2C91" w:rsidRPr="00F93A97" w:rsidRDefault="009C2C91" w:rsidP="0096204E">
            <w:pPr>
              <w:spacing w:after="0" w:line="240" w:lineRule="auto"/>
              <w:jc w:val="center"/>
              <w:rPr>
                <w:rFonts w:ascii="Times New Roman" w:hAnsi="Times New Roman"/>
                <w:color w:val="000000"/>
              </w:rPr>
            </w:pPr>
            <w:r w:rsidRPr="00F93A97">
              <w:rPr>
                <w:rFonts w:ascii="Times New Roman" w:hAnsi="Times New Roman"/>
                <w:color w:val="000000"/>
              </w:rPr>
              <w:t>Количество отходов</w:t>
            </w:r>
          </w:p>
          <w:p w:rsidR="009C2C91" w:rsidRPr="00F93A97" w:rsidRDefault="009C2C91" w:rsidP="0096204E">
            <w:pPr>
              <w:spacing w:after="0" w:line="240" w:lineRule="auto"/>
              <w:jc w:val="center"/>
              <w:rPr>
                <w:rFonts w:ascii="Times New Roman" w:hAnsi="Times New Roman"/>
                <w:bCs/>
                <w:color w:val="000000"/>
              </w:rPr>
            </w:pPr>
            <w:r w:rsidRPr="00F93A97">
              <w:rPr>
                <w:rFonts w:ascii="Times New Roman" w:hAnsi="Times New Roman"/>
                <w:color w:val="000000"/>
              </w:rPr>
              <w:t>на 1 человека в год</w:t>
            </w:r>
          </w:p>
        </w:tc>
      </w:tr>
      <w:tr w:rsidR="009C2C91" w:rsidRPr="003619AC" w:rsidTr="00A448D7">
        <w:trPr>
          <w:jc w:val="center"/>
        </w:trPr>
        <w:tc>
          <w:tcPr>
            <w:tcW w:w="3477" w:type="pct"/>
            <w:vMerge/>
            <w:tcBorders>
              <w:bottom w:val="single" w:sz="2" w:space="0" w:color="000000" w:themeColor="text1"/>
            </w:tcBorders>
            <w:shd w:val="clear" w:color="auto" w:fill="EEECE1" w:themeFill="background2"/>
          </w:tcPr>
          <w:p w:rsidR="009C2C91" w:rsidRPr="00F93A97" w:rsidRDefault="009C2C91" w:rsidP="0096204E">
            <w:pPr>
              <w:spacing w:after="0" w:line="240" w:lineRule="auto"/>
              <w:jc w:val="center"/>
              <w:rPr>
                <w:rFonts w:ascii="Times New Roman" w:hAnsi="Times New Roman"/>
                <w:bCs/>
                <w:color w:val="000000"/>
              </w:rPr>
            </w:pPr>
          </w:p>
        </w:tc>
        <w:tc>
          <w:tcPr>
            <w:tcW w:w="826" w:type="pct"/>
            <w:tcBorders>
              <w:bottom w:val="single" w:sz="2" w:space="0" w:color="000000" w:themeColor="text1"/>
            </w:tcBorders>
            <w:shd w:val="clear" w:color="auto" w:fill="EEECE1" w:themeFill="background2"/>
          </w:tcPr>
          <w:p w:rsidR="009C2C91" w:rsidRPr="00F93A97" w:rsidRDefault="009C2C91" w:rsidP="0096204E">
            <w:pPr>
              <w:spacing w:after="0" w:line="240" w:lineRule="auto"/>
              <w:jc w:val="center"/>
              <w:rPr>
                <w:rFonts w:ascii="Times New Roman" w:hAnsi="Times New Roman"/>
                <w:bCs/>
                <w:color w:val="000000"/>
              </w:rPr>
            </w:pPr>
            <w:r w:rsidRPr="00F93A97">
              <w:rPr>
                <w:rFonts w:ascii="Times New Roman" w:hAnsi="Times New Roman"/>
                <w:bCs/>
                <w:color w:val="000000"/>
              </w:rPr>
              <w:t>кг</w:t>
            </w:r>
          </w:p>
        </w:tc>
        <w:tc>
          <w:tcPr>
            <w:tcW w:w="697" w:type="pct"/>
            <w:tcBorders>
              <w:bottom w:val="single" w:sz="2" w:space="0" w:color="000000" w:themeColor="text1"/>
            </w:tcBorders>
            <w:shd w:val="clear" w:color="auto" w:fill="EEECE1" w:themeFill="background2"/>
          </w:tcPr>
          <w:p w:rsidR="009C2C91" w:rsidRPr="00F93A97" w:rsidRDefault="009C2C91" w:rsidP="0096204E">
            <w:pPr>
              <w:spacing w:after="0" w:line="240" w:lineRule="auto"/>
              <w:jc w:val="center"/>
              <w:rPr>
                <w:rFonts w:ascii="Times New Roman" w:hAnsi="Times New Roman"/>
                <w:bCs/>
                <w:color w:val="000000"/>
              </w:rPr>
            </w:pPr>
            <w:r w:rsidRPr="00F93A97">
              <w:rPr>
                <w:rFonts w:ascii="Times New Roman" w:hAnsi="Times New Roman"/>
                <w:bCs/>
                <w:color w:val="000000"/>
              </w:rPr>
              <w:t>л</w:t>
            </w:r>
          </w:p>
        </w:tc>
      </w:tr>
      <w:tr w:rsidR="009C2C91" w:rsidRPr="003619AC" w:rsidTr="00B62D5C">
        <w:trPr>
          <w:jc w:val="center"/>
        </w:trPr>
        <w:tc>
          <w:tcPr>
            <w:tcW w:w="3477" w:type="pct"/>
            <w:tcBorders>
              <w:top w:val="single" w:sz="2" w:space="0" w:color="000000" w:themeColor="text1"/>
              <w:left w:val="single" w:sz="2" w:space="0" w:color="000000" w:themeColor="text1"/>
              <w:bottom w:val="single" w:sz="6" w:space="0" w:color="000000" w:themeColor="text1"/>
              <w:right w:val="single" w:sz="6" w:space="0" w:color="000000" w:themeColor="text1"/>
            </w:tcBorders>
          </w:tcPr>
          <w:p w:rsidR="009C2C91" w:rsidRPr="00F93A97" w:rsidRDefault="009C2C91" w:rsidP="0096204E">
            <w:pPr>
              <w:spacing w:after="0" w:line="240" w:lineRule="auto"/>
              <w:ind w:left="57"/>
              <w:rPr>
                <w:rFonts w:ascii="Times New Roman" w:hAnsi="Times New Roman"/>
                <w:bCs/>
                <w:color w:val="000000"/>
              </w:rPr>
            </w:pPr>
            <w:r w:rsidRPr="00F93A97">
              <w:rPr>
                <w:rFonts w:ascii="Times New Roman" w:hAnsi="Times New Roman"/>
                <w:bCs/>
                <w:color w:val="000000"/>
              </w:rPr>
              <w:t xml:space="preserve">Твердые: </w:t>
            </w:r>
          </w:p>
        </w:tc>
        <w:tc>
          <w:tcPr>
            <w:tcW w:w="826" w:type="pct"/>
            <w:tcBorders>
              <w:top w:val="single" w:sz="2" w:space="0" w:color="000000" w:themeColor="text1"/>
              <w:left w:val="single" w:sz="6" w:space="0" w:color="000000" w:themeColor="text1"/>
              <w:bottom w:val="single" w:sz="6" w:space="0" w:color="000000" w:themeColor="text1"/>
              <w:right w:val="single" w:sz="6" w:space="0" w:color="000000" w:themeColor="text1"/>
            </w:tcBorders>
          </w:tcPr>
          <w:p w:rsidR="009C2C91" w:rsidRPr="00F93A97" w:rsidRDefault="009C2C91" w:rsidP="0096204E">
            <w:pPr>
              <w:spacing w:after="0" w:line="240" w:lineRule="auto"/>
              <w:jc w:val="center"/>
              <w:rPr>
                <w:rFonts w:ascii="Times New Roman" w:hAnsi="Times New Roman"/>
                <w:bCs/>
                <w:color w:val="000000"/>
              </w:rPr>
            </w:pPr>
          </w:p>
        </w:tc>
        <w:tc>
          <w:tcPr>
            <w:tcW w:w="697" w:type="pct"/>
            <w:tcBorders>
              <w:top w:val="single" w:sz="2" w:space="0" w:color="000000" w:themeColor="text1"/>
              <w:left w:val="single" w:sz="6" w:space="0" w:color="000000" w:themeColor="text1"/>
              <w:bottom w:val="single" w:sz="6" w:space="0" w:color="000000" w:themeColor="text1"/>
              <w:right w:val="single" w:sz="2" w:space="0" w:color="000000" w:themeColor="text1"/>
            </w:tcBorders>
          </w:tcPr>
          <w:p w:rsidR="009C2C91" w:rsidRPr="00F93A97" w:rsidRDefault="009C2C91" w:rsidP="0096204E">
            <w:pPr>
              <w:spacing w:after="0" w:line="240" w:lineRule="auto"/>
              <w:jc w:val="center"/>
              <w:rPr>
                <w:rFonts w:ascii="Times New Roman" w:hAnsi="Times New Roman"/>
                <w:bCs/>
                <w:color w:val="000000"/>
              </w:rPr>
            </w:pPr>
          </w:p>
        </w:tc>
      </w:tr>
      <w:tr w:rsidR="009C2C91" w:rsidRPr="003619AC" w:rsidTr="00B62D5C">
        <w:trPr>
          <w:jc w:val="center"/>
        </w:trPr>
        <w:tc>
          <w:tcPr>
            <w:tcW w:w="3477" w:type="pct"/>
            <w:tcBorders>
              <w:top w:val="single" w:sz="6" w:space="0" w:color="000000" w:themeColor="text1"/>
              <w:left w:val="single" w:sz="2" w:space="0" w:color="000000" w:themeColor="text1"/>
              <w:bottom w:val="single" w:sz="6" w:space="0" w:color="000000" w:themeColor="text1"/>
              <w:right w:val="single" w:sz="6" w:space="0" w:color="000000" w:themeColor="text1"/>
            </w:tcBorders>
          </w:tcPr>
          <w:p w:rsidR="009C2C91" w:rsidRPr="00F93A97" w:rsidRDefault="009C2C91" w:rsidP="0096204E">
            <w:pPr>
              <w:spacing w:after="0" w:line="240" w:lineRule="auto"/>
              <w:ind w:left="284"/>
              <w:rPr>
                <w:rFonts w:ascii="Times New Roman" w:hAnsi="Times New Roman"/>
                <w:bCs/>
                <w:color w:val="000000"/>
              </w:rPr>
            </w:pPr>
            <w:r w:rsidRPr="00F93A97">
              <w:rPr>
                <w:rFonts w:ascii="Times New Roman" w:hAnsi="Times New Roman"/>
                <w:bCs/>
                <w:color w:val="000000"/>
              </w:rPr>
              <w:t>от жилых зданий, оборудованных водопроводом, канализацией, центральным отоплением и газом;</w:t>
            </w:r>
          </w:p>
        </w:tc>
        <w:tc>
          <w:tcPr>
            <w:tcW w:w="82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C2C91" w:rsidRPr="00F93A97" w:rsidRDefault="009C2C91" w:rsidP="0096204E">
            <w:pPr>
              <w:spacing w:after="0" w:line="240" w:lineRule="auto"/>
              <w:jc w:val="center"/>
              <w:rPr>
                <w:rFonts w:ascii="Times New Roman" w:hAnsi="Times New Roman"/>
                <w:bCs/>
                <w:color w:val="000000"/>
              </w:rPr>
            </w:pPr>
            <w:r w:rsidRPr="00F93A97">
              <w:rPr>
                <w:rFonts w:ascii="Times New Roman" w:hAnsi="Times New Roman"/>
                <w:bCs/>
                <w:color w:val="000000"/>
              </w:rPr>
              <w:t>190</w:t>
            </w:r>
          </w:p>
        </w:tc>
        <w:tc>
          <w:tcPr>
            <w:tcW w:w="697" w:type="pct"/>
            <w:tcBorders>
              <w:top w:val="single" w:sz="6" w:space="0" w:color="000000" w:themeColor="text1"/>
              <w:left w:val="single" w:sz="6" w:space="0" w:color="000000" w:themeColor="text1"/>
              <w:bottom w:val="single" w:sz="6" w:space="0" w:color="000000" w:themeColor="text1"/>
              <w:right w:val="single" w:sz="2" w:space="0" w:color="000000" w:themeColor="text1"/>
            </w:tcBorders>
          </w:tcPr>
          <w:p w:rsidR="009C2C91" w:rsidRPr="00F93A97" w:rsidRDefault="009C2C91" w:rsidP="0096204E">
            <w:pPr>
              <w:spacing w:after="0" w:line="240" w:lineRule="auto"/>
              <w:jc w:val="center"/>
              <w:rPr>
                <w:rFonts w:ascii="Times New Roman" w:hAnsi="Times New Roman"/>
                <w:bCs/>
                <w:color w:val="000000"/>
              </w:rPr>
            </w:pPr>
            <w:r w:rsidRPr="00F93A97">
              <w:rPr>
                <w:rFonts w:ascii="Times New Roman" w:hAnsi="Times New Roman"/>
                <w:bCs/>
                <w:color w:val="000000"/>
              </w:rPr>
              <w:t>900</w:t>
            </w:r>
          </w:p>
        </w:tc>
      </w:tr>
      <w:tr w:rsidR="009C2C91" w:rsidRPr="003619AC" w:rsidTr="00B62D5C">
        <w:trPr>
          <w:jc w:val="center"/>
        </w:trPr>
        <w:tc>
          <w:tcPr>
            <w:tcW w:w="3477" w:type="pct"/>
            <w:tcBorders>
              <w:top w:val="single" w:sz="6" w:space="0" w:color="000000" w:themeColor="text1"/>
              <w:left w:val="single" w:sz="2" w:space="0" w:color="000000" w:themeColor="text1"/>
              <w:bottom w:val="single" w:sz="6" w:space="0" w:color="000000" w:themeColor="text1"/>
              <w:right w:val="single" w:sz="6" w:space="0" w:color="000000" w:themeColor="text1"/>
            </w:tcBorders>
          </w:tcPr>
          <w:p w:rsidR="009C2C91" w:rsidRPr="00F93A97" w:rsidRDefault="009C2C91" w:rsidP="0096204E">
            <w:pPr>
              <w:spacing w:after="0" w:line="240" w:lineRule="auto"/>
              <w:ind w:left="284"/>
              <w:rPr>
                <w:rFonts w:ascii="Times New Roman" w:hAnsi="Times New Roman"/>
                <w:bCs/>
                <w:color w:val="000000"/>
              </w:rPr>
            </w:pPr>
            <w:r w:rsidRPr="00F93A97">
              <w:rPr>
                <w:rFonts w:ascii="Times New Roman" w:hAnsi="Times New Roman"/>
                <w:bCs/>
                <w:color w:val="000000"/>
              </w:rPr>
              <w:t>от прочих жилых зданий</w:t>
            </w:r>
          </w:p>
        </w:tc>
        <w:tc>
          <w:tcPr>
            <w:tcW w:w="82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C2C91" w:rsidRPr="00F93A97" w:rsidRDefault="009C2C91" w:rsidP="0096204E">
            <w:pPr>
              <w:spacing w:after="0" w:line="240" w:lineRule="auto"/>
              <w:jc w:val="center"/>
              <w:rPr>
                <w:rFonts w:ascii="Times New Roman" w:hAnsi="Times New Roman"/>
                <w:bCs/>
                <w:color w:val="000000"/>
              </w:rPr>
            </w:pPr>
            <w:r w:rsidRPr="00F93A97">
              <w:rPr>
                <w:rFonts w:ascii="Times New Roman" w:hAnsi="Times New Roman"/>
                <w:bCs/>
                <w:color w:val="000000"/>
              </w:rPr>
              <w:t>300</w:t>
            </w:r>
          </w:p>
        </w:tc>
        <w:tc>
          <w:tcPr>
            <w:tcW w:w="697" w:type="pct"/>
            <w:tcBorders>
              <w:top w:val="single" w:sz="6" w:space="0" w:color="000000" w:themeColor="text1"/>
              <w:left w:val="single" w:sz="6" w:space="0" w:color="000000" w:themeColor="text1"/>
              <w:bottom w:val="single" w:sz="6" w:space="0" w:color="000000" w:themeColor="text1"/>
              <w:right w:val="single" w:sz="2" w:space="0" w:color="000000" w:themeColor="text1"/>
            </w:tcBorders>
          </w:tcPr>
          <w:p w:rsidR="009C2C91" w:rsidRPr="00F93A97" w:rsidRDefault="009C2C91" w:rsidP="0096204E">
            <w:pPr>
              <w:spacing w:after="0" w:line="240" w:lineRule="auto"/>
              <w:jc w:val="center"/>
              <w:rPr>
                <w:rFonts w:ascii="Times New Roman" w:hAnsi="Times New Roman"/>
                <w:bCs/>
                <w:color w:val="000000"/>
              </w:rPr>
            </w:pPr>
            <w:r w:rsidRPr="00F93A97">
              <w:rPr>
                <w:rFonts w:ascii="Times New Roman" w:hAnsi="Times New Roman"/>
                <w:bCs/>
                <w:color w:val="000000"/>
              </w:rPr>
              <w:t>1100</w:t>
            </w:r>
          </w:p>
        </w:tc>
      </w:tr>
      <w:tr w:rsidR="009C2C91" w:rsidRPr="003619AC" w:rsidTr="00B62D5C">
        <w:trPr>
          <w:jc w:val="center"/>
        </w:trPr>
        <w:tc>
          <w:tcPr>
            <w:tcW w:w="3477" w:type="pct"/>
            <w:tcBorders>
              <w:top w:val="single" w:sz="6" w:space="0" w:color="000000" w:themeColor="text1"/>
              <w:left w:val="single" w:sz="2" w:space="0" w:color="000000" w:themeColor="text1"/>
              <w:bottom w:val="single" w:sz="6" w:space="0" w:color="000000" w:themeColor="text1"/>
              <w:right w:val="single" w:sz="6" w:space="0" w:color="000000" w:themeColor="text1"/>
            </w:tcBorders>
          </w:tcPr>
          <w:p w:rsidR="009C2C91" w:rsidRPr="00F93A97" w:rsidRDefault="009C2C91" w:rsidP="0096204E">
            <w:pPr>
              <w:spacing w:after="0" w:line="240" w:lineRule="auto"/>
              <w:ind w:left="57"/>
              <w:rPr>
                <w:rFonts w:ascii="Times New Roman" w:hAnsi="Times New Roman"/>
                <w:bCs/>
                <w:color w:val="000000"/>
              </w:rPr>
            </w:pPr>
            <w:r w:rsidRPr="00F93A97">
              <w:rPr>
                <w:rFonts w:ascii="Times New Roman" w:hAnsi="Times New Roman"/>
                <w:bCs/>
                <w:color w:val="000000"/>
              </w:rPr>
              <w:t>Общее количество по населенному пункту с учетом общественных зданий</w:t>
            </w:r>
          </w:p>
        </w:tc>
        <w:tc>
          <w:tcPr>
            <w:tcW w:w="82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C2C91" w:rsidRPr="00F93A97" w:rsidRDefault="009C2C91" w:rsidP="0096204E">
            <w:pPr>
              <w:spacing w:after="0" w:line="240" w:lineRule="auto"/>
              <w:jc w:val="center"/>
              <w:rPr>
                <w:rFonts w:ascii="Times New Roman" w:hAnsi="Times New Roman"/>
                <w:bCs/>
                <w:color w:val="000000"/>
              </w:rPr>
            </w:pPr>
            <w:r w:rsidRPr="00F93A97">
              <w:rPr>
                <w:rFonts w:ascii="Times New Roman" w:hAnsi="Times New Roman"/>
                <w:bCs/>
                <w:color w:val="000000"/>
              </w:rPr>
              <w:t>280</w:t>
            </w:r>
          </w:p>
        </w:tc>
        <w:tc>
          <w:tcPr>
            <w:tcW w:w="697" w:type="pct"/>
            <w:tcBorders>
              <w:top w:val="single" w:sz="6" w:space="0" w:color="000000" w:themeColor="text1"/>
              <w:left w:val="single" w:sz="6" w:space="0" w:color="000000" w:themeColor="text1"/>
              <w:bottom w:val="single" w:sz="6" w:space="0" w:color="000000" w:themeColor="text1"/>
              <w:right w:val="single" w:sz="2" w:space="0" w:color="000000" w:themeColor="text1"/>
            </w:tcBorders>
          </w:tcPr>
          <w:p w:rsidR="009C2C91" w:rsidRPr="00F93A97" w:rsidRDefault="009C2C91" w:rsidP="0096204E">
            <w:pPr>
              <w:spacing w:after="0" w:line="240" w:lineRule="auto"/>
              <w:jc w:val="center"/>
              <w:rPr>
                <w:rFonts w:ascii="Times New Roman" w:hAnsi="Times New Roman"/>
                <w:bCs/>
                <w:color w:val="000000"/>
              </w:rPr>
            </w:pPr>
            <w:r w:rsidRPr="00F93A97">
              <w:rPr>
                <w:rFonts w:ascii="Times New Roman" w:hAnsi="Times New Roman"/>
                <w:bCs/>
                <w:color w:val="000000"/>
              </w:rPr>
              <w:t>1400</w:t>
            </w:r>
          </w:p>
        </w:tc>
      </w:tr>
      <w:tr w:rsidR="009C2C91" w:rsidRPr="003619AC" w:rsidTr="00B62D5C">
        <w:trPr>
          <w:jc w:val="center"/>
        </w:trPr>
        <w:tc>
          <w:tcPr>
            <w:tcW w:w="3477" w:type="pct"/>
            <w:tcBorders>
              <w:top w:val="single" w:sz="6" w:space="0" w:color="000000" w:themeColor="text1"/>
              <w:left w:val="single" w:sz="2" w:space="0" w:color="000000" w:themeColor="text1"/>
              <w:bottom w:val="single" w:sz="6" w:space="0" w:color="000000" w:themeColor="text1"/>
              <w:right w:val="single" w:sz="6" w:space="0" w:color="000000" w:themeColor="text1"/>
            </w:tcBorders>
          </w:tcPr>
          <w:p w:rsidR="009C2C91" w:rsidRPr="00F93A97" w:rsidRDefault="009C2C91" w:rsidP="0096204E">
            <w:pPr>
              <w:spacing w:after="0" w:line="240" w:lineRule="auto"/>
              <w:ind w:left="57"/>
              <w:rPr>
                <w:rFonts w:ascii="Times New Roman" w:hAnsi="Times New Roman"/>
                <w:bCs/>
                <w:color w:val="000000"/>
              </w:rPr>
            </w:pPr>
            <w:r w:rsidRPr="00F93A97">
              <w:rPr>
                <w:rFonts w:ascii="Times New Roman" w:hAnsi="Times New Roman"/>
                <w:bCs/>
                <w:color w:val="000000"/>
              </w:rPr>
              <w:t>Жидкие из выгребов (при отсутствии канализации)</w:t>
            </w:r>
          </w:p>
        </w:tc>
        <w:tc>
          <w:tcPr>
            <w:tcW w:w="82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C2C91" w:rsidRPr="00F93A97" w:rsidRDefault="009C2C91" w:rsidP="0096204E">
            <w:pPr>
              <w:spacing w:after="0" w:line="240" w:lineRule="auto"/>
              <w:jc w:val="center"/>
              <w:rPr>
                <w:rFonts w:ascii="Times New Roman" w:hAnsi="Times New Roman"/>
                <w:bCs/>
                <w:color w:val="000000"/>
              </w:rPr>
            </w:pPr>
            <w:r w:rsidRPr="00F93A97">
              <w:rPr>
                <w:rFonts w:ascii="Times New Roman" w:hAnsi="Times New Roman"/>
                <w:bCs/>
                <w:color w:val="000000"/>
              </w:rPr>
              <w:noBreakHyphen/>
            </w:r>
          </w:p>
        </w:tc>
        <w:tc>
          <w:tcPr>
            <w:tcW w:w="697" w:type="pct"/>
            <w:tcBorders>
              <w:top w:val="single" w:sz="6" w:space="0" w:color="000000" w:themeColor="text1"/>
              <w:left w:val="single" w:sz="6" w:space="0" w:color="000000" w:themeColor="text1"/>
              <w:bottom w:val="single" w:sz="6" w:space="0" w:color="000000" w:themeColor="text1"/>
              <w:right w:val="single" w:sz="2" w:space="0" w:color="000000" w:themeColor="text1"/>
            </w:tcBorders>
          </w:tcPr>
          <w:p w:rsidR="009C2C91" w:rsidRPr="00F93A97" w:rsidRDefault="009C2C91" w:rsidP="0096204E">
            <w:pPr>
              <w:spacing w:after="0" w:line="240" w:lineRule="auto"/>
              <w:jc w:val="center"/>
              <w:rPr>
                <w:rFonts w:ascii="Times New Roman" w:hAnsi="Times New Roman"/>
                <w:bCs/>
                <w:color w:val="000000"/>
              </w:rPr>
            </w:pPr>
            <w:r w:rsidRPr="00F93A97">
              <w:rPr>
                <w:rFonts w:ascii="Times New Roman" w:hAnsi="Times New Roman"/>
                <w:bCs/>
                <w:color w:val="000000"/>
              </w:rPr>
              <w:t>2000</w:t>
            </w:r>
          </w:p>
        </w:tc>
      </w:tr>
      <w:tr w:rsidR="009C2C91" w:rsidRPr="003619AC" w:rsidTr="00B62D5C">
        <w:trPr>
          <w:jc w:val="center"/>
        </w:trPr>
        <w:tc>
          <w:tcPr>
            <w:tcW w:w="3477" w:type="pct"/>
            <w:tcBorders>
              <w:top w:val="single" w:sz="6" w:space="0" w:color="000000" w:themeColor="text1"/>
              <w:left w:val="single" w:sz="2" w:space="0" w:color="000000" w:themeColor="text1"/>
              <w:bottom w:val="single" w:sz="2" w:space="0" w:color="000000" w:themeColor="text1"/>
              <w:right w:val="single" w:sz="6" w:space="0" w:color="000000" w:themeColor="text1"/>
            </w:tcBorders>
          </w:tcPr>
          <w:p w:rsidR="009C2C91" w:rsidRPr="00F93A97" w:rsidRDefault="009C2C91" w:rsidP="0096204E">
            <w:pPr>
              <w:spacing w:after="0" w:line="240" w:lineRule="auto"/>
              <w:ind w:left="57"/>
              <w:rPr>
                <w:rFonts w:ascii="Times New Roman" w:hAnsi="Times New Roman"/>
                <w:bCs/>
                <w:color w:val="000000"/>
                <w:spacing w:val="-4"/>
              </w:rPr>
            </w:pPr>
            <w:r w:rsidRPr="00F93A97">
              <w:rPr>
                <w:rFonts w:ascii="Times New Roman" w:hAnsi="Times New Roman"/>
                <w:bCs/>
                <w:color w:val="000000"/>
                <w:spacing w:val="-4"/>
              </w:rPr>
              <w:t>Смёт с 1 кв.м твердых покрытий улиц, площадей и парков</w:t>
            </w:r>
          </w:p>
        </w:tc>
        <w:tc>
          <w:tcPr>
            <w:tcW w:w="826" w:type="pct"/>
            <w:tcBorders>
              <w:top w:val="single" w:sz="6" w:space="0" w:color="000000" w:themeColor="text1"/>
              <w:left w:val="single" w:sz="6" w:space="0" w:color="000000" w:themeColor="text1"/>
              <w:bottom w:val="single" w:sz="2" w:space="0" w:color="000000" w:themeColor="text1"/>
              <w:right w:val="single" w:sz="6" w:space="0" w:color="000000" w:themeColor="text1"/>
            </w:tcBorders>
          </w:tcPr>
          <w:p w:rsidR="009C2C91" w:rsidRPr="00F93A97" w:rsidRDefault="009C2C91" w:rsidP="0096204E">
            <w:pPr>
              <w:spacing w:after="0" w:line="240" w:lineRule="auto"/>
              <w:jc w:val="center"/>
              <w:rPr>
                <w:rFonts w:ascii="Times New Roman" w:hAnsi="Times New Roman"/>
                <w:bCs/>
                <w:color w:val="000000"/>
              </w:rPr>
            </w:pPr>
            <w:r w:rsidRPr="00F93A97">
              <w:rPr>
                <w:rFonts w:ascii="Times New Roman" w:hAnsi="Times New Roman"/>
                <w:bCs/>
                <w:color w:val="000000"/>
              </w:rPr>
              <w:t>5</w:t>
            </w:r>
          </w:p>
        </w:tc>
        <w:tc>
          <w:tcPr>
            <w:tcW w:w="697" w:type="pct"/>
            <w:tcBorders>
              <w:top w:val="single" w:sz="6" w:space="0" w:color="000000" w:themeColor="text1"/>
              <w:left w:val="single" w:sz="6" w:space="0" w:color="000000" w:themeColor="text1"/>
              <w:bottom w:val="single" w:sz="2" w:space="0" w:color="000000" w:themeColor="text1"/>
              <w:right w:val="single" w:sz="2" w:space="0" w:color="000000" w:themeColor="text1"/>
            </w:tcBorders>
          </w:tcPr>
          <w:p w:rsidR="009C2C91" w:rsidRPr="00F93A97" w:rsidRDefault="009C2C91" w:rsidP="0096204E">
            <w:pPr>
              <w:spacing w:after="0" w:line="240" w:lineRule="auto"/>
              <w:jc w:val="center"/>
              <w:rPr>
                <w:rFonts w:ascii="Times New Roman" w:hAnsi="Times New Roman"/>
                <w:bCs/>
                <w:color w:val="000000"/>
              </w:rPr>
            </w:pPr>
            <w:r w:rsidRPr="00F93A97">
              <w:rPr>
                <w:rFonts w:ascii="Times New Roman" w:hAnsi="Times New Roman"/>
                <w:bCs/>
                <w:color w:val="000000"/>
              </w:rPr>
              <w:t>8</w:t>
            </w:r>
          </w:p>
        </w:tc>
      </w:tr>
    </w:tbl>
    <w:p w:rsidR="009C2C91" w:rsidRPr="007606F4" w:rsidRDefault="009C2C91" w:rsidP="009C2C91">
      <w:pPr>
        <w:autoSpaceDE w:val="0"/>
        <w:autoSpaceDN w:val="0"/>
        <w:adjustRightInd w:val="0"/>
        <w:spacing w:after="0" w:line="240" w:lineRule="auto"/>
        <w:jc w:val="both"/>
        <w:rPr>
          <w:rFonts w:ascii="Times New Roman" w:hAnsi="Times New Roman"/>
          <w:bCs/>
          <w:color w:val="000000"/>
          <w:sz w:val="8"/>
          <w:szCs w:val="8"/>
          <w:lang w:eastAsia="en-US"/>
        </w:rPr>
      </w:pPr>
    </w:p>
    <w:p w:rsidR="002568F3" w:rsidRDefault="00DE7F89" w:rsidP="002568F3">
      <w:pPr>
        <w:tabs>
          <w:tab w:val="left" w:pos="567"/>
        </w:tabs>
        <w:autoSpaceDE w:val="0"/>
        <w:autoSpaceDN w:val="0"/>
        <w:adjustRightInd w:val="0"/>
        <w:spacing w:after="0" w:line="240" w:lineRule="auto"/>
        <w:jc w:val="both"/>
        <w:rPr>
          <w:rFonts w:ascii="Times New Roman" w:hAnsi="Times New Roman"/>
          <w:bCs/>
          <w:color w:val="000000"/>
          <w:sz w:val="24"/>
          <w:szCs w:val="24"/>
          <w:lang w:eastAsia="en-US"/>
        </w:rPr>
      </w:pPr>
      <w:r>
        <w:rPr>
          <w:rFonts w:ascii="Times New Roman" w:hAnsi="Times New Roman"/>
          <w:bCs/>
          <w:color w:val="000000"/>
          <w:sz w:val="24"/>
          <w:szCs w:val="24"/>
          <w:lang w:eastAsia="en-US"/>
        </w:rPr>
        <w:tab/>
        <w:t>6</w:t>
      </w:r>
      <w:r w:rsidR="007606F4">
        <w:rPr>
          <w:rFonts w:ascii="Times New Roman" w:hAnsi="Times New Roman"/>
          <w:bCs/>
          <w:color w:val="000000"/>
          <w:sz w:val="24"/>
          <w:szCs w:val="24"/>
          <w:lang w:eastAsia="en-US"/>
        </w:rPr>
        <w:t>.8</w:t>
      </w:r>
      <w:r w:rsidR="002568F3">
        <w:rPr>
          <w:rFonts w:ascii="Times New Roman" w:hAnsi="Times New Roman"/>
          <w:bCs/>
          <w:color w:val="000000"/>
          <w:sz w:val="24"/>
          <w:szCs w:val="24"/>
          <w:lang w:eastAsia="en-US"/>
        </w:rPr>
        <w:t>.5. Расчетное количест</w:t>
      </w:r>
      <w:r w:rsidR="00DB5F1D">
        <w:rPr>
          <w:rFonts w:ascii="Times New Roman" w:hAnsi="Times New Roman"/>
          <w:bCs/>
          <w:color w:val="000000"/>
          <w:sz w:val="24"/>
          <w:szCs w:val="24"/>
          <w:lang w:eastAsia="en-US"/>
        </w:rPr>
        <w:t>во накапливающихся твердых коммунальных</w:t>
      </w:r>
      <w:r w:rsidR="002568F3">
        <w:rPr>
          <w:rFonts w:ascii="Times New Roman" w:hAnsi="Times New Roman"/>
          <w:bCs/>
          <w:color w:val="000000"/>
          <w:sz w:val="24"/>
          <w:szCs w:val="24"/>
          <w:lang w:eastAsia="en-US"/>
        </w:rPr>
        <w:t xml:space="preserve"> отходов следует определять по</w:t>
      </w:r>
      <w:r w:rsidR="002568F3" w:rsidRPr="00AD62B8">
        <w:rPr>
          <w:rFonts w:ascii="Times New Roman" w:hAnsi="Times New Roman"/>
          <w:bCs/>
          <w:i/>
          <w:color w:val="000000"/>
          <w:sz w:val="24"/>
          <w:szCs w:val="24"/>
          <w:lang w:eastAsia="en-US"/>
        </w:rPr>
        <w:t xml:space="preserve"> табл</w:t>
      </w:r>
      <w:r w:rsidR="00BF5C15" w:rsidRPr="00AD62B8">
        <w:rPr>
          <w:rFonts w:ascii="Times New Roman" w:hAnsi="Times New Roman"/>
          <w:bCs/>
          <w:i/>
          <w:color w:val="000000"/>
          <w:sz w:val="24"/>
          <w:szCs w:val="24"/>
          <w:lang w:eastAsia="en-US"/>
        </w:rPr>
        <w:t>.1</w:t>
      </w:r>
      <w:r w:rsidR="00D21247">
        <w:rPr>
          <w:rFonts w:ascii="Times New Roman" w:hAnsi="Times New Roman"/>
          <w:bCs/>
          <w:i/>
          <w:color w:val="000000"/>
          <w:sz w:val="24"/>
          <w:szCs w:val="24"/>
          <w:lang w:eastAsia="en-US"/>
        </w:rPr>
        <w:t>47</w:t>
      </w:r>
      <w:r w:rsidR="007606F4">
        <w:rPr>
          <w:rFonts w:ascii="Times New Roman" w:hAnsi="Times New Roman"/>
          <w:bCs/>
          <w:color w:val="000000"/>
          <w:sz w:val="24"/>
          <w:szCs w:val="24"/>
          <w:lang w:eastAsia="en-US"/>
        </w:rPr>
        <w:t>.</w:t>
      </w:r>
      <w:r w:rsidR="002568F3">
        <w:rPr>
          <w:rFonts w:ascii="Times New Roman" w:hAnsi="Times New Roman"/>
          <w:bCs/>
          <w:color w:val="000000"/>
          <w:sz w:val="24"/>
          <w:szCs w:val="24"/>
          <w:lang w:eastAsia="en-US"/>
        </w:rPr>
        <w:t xml:space="preserve"> </w:t>
      </w:r>
    </w:p>
    <w:p w:rsidR="009C2C91" w:rsidRPr="002568F3" w:rsidRDefault="009C2C91" w:rsidP="00CA70A6">
      <w:pPr>
        <w:autoSpaceDE w:val="0"/>
        <w:autoSpaceDN w:val="0"/>
        <w:adjustRightInd w:val="0"/>
        <w:spacing w:after="0" w:line="240" w:lineRule="auto"/>
        <w:jc w:val="right"/>
        <w:rPr>
          <w:rStyle w:val="21"/>
          <w:rFonts w:ascii="Times New Roman" w:hAnsi="Times New Roman"/>
          <w:i w:val="0"/>
          <w:sz w:val="8"/>
          <w:szCs w:val="8"/>
        </w:rPr>
      </w:pPr>
      <w:r w:rsidRPr="00997564">
        <w:rPr>
          <w:rFonts w:ascii="Times New Roman" w:hAnsi="Times New Roman"/>
          <w:bCs/>
          <w:i/>
          <w:sz w:val="24"/>
          <w:szCs w:val="24"/>
          <w:lang w:eastAsia="en-US"/>
        </w:rPr>
        <w:t>Таблица</w:t>
      </w:r>
      <w:r w:rsidR="002568F3" w:rsidRPr="00997564">
        <w:rPr>
          <w:rFonts w:ascii="Times New Roman" w:hAnsi="Times New Roman"/>
          <w:bCs/>
          <w:i/>
          <w:sz w:val="24"/>
          <w:szCs w:val="24"/>
          <w:lang w:eastAsia="en-US"/>
        </w:rPr>
        <w:t xml:space="preserve"> </w:t>
      </w:r>
      <w:r w:rsidR="007606F4" w:rsidRPr="00997564">
        <w:rPr>
          <w:rFonts w:ascii="Times New Roman" w:hAnsi="Times New Roman"/>
          <w:bCs/>
          <w:i/>
          <w:sz w:val="24"/>
          <w:szCs w:val="24"/>
          <w:lang w:eastAsia="en-US"/>
        </w:rPr>
        <w:t>1</w:t>
      </w:r>
      <w:r w:rsidR="00D21247">
        <w:rPr>
          <w:rFonts w:ascii="Times New Roman" w:hAnsi="Times New Roman"/>
          <w:bCs/>
          <w:i/>
          <w:sz w:val="24"/>
          <w:szCs w:val="24"/>
          <w:lang w:eastAsia="en-US"/>
        </w:rPr>
        <w:t>47</w:t>
      </w:r>
      <w:r w:rsidR="00997564" w:rsidRPr="00997564">
        <w:rPr>
          <w:rFonts w:ascii="Times New Roman" w:hAnsi="Times New Roman"/>
          <w:bCs/>
          <w:i/>
          <w:sz w:val="24"/>
          <w:szCs w:val="24"/>
          <w:lang w:eastAsia="en-US"/>
        </w:rPr>
        <w:t>.</w:t>
      </w:r>
      <w:r w:rsidRPr="002568F3">
        <w:rPr>
          <w:rFonts w:ascii="Times New Roman" w:hAnsi="Times New Roman"/>
          <w:b/>
          <w:bCs/>
          <w:i/>
          <w:color w:val="000000"/>
          <w:sz w:val="24"/>
          <w:szCs w:val="24"/>
          <w:lang w:eastAsia="en-US"/>
        </w:rPr>
        <w:t xml:space="preserve"> </w:t>
      </w:r>
    </w:p>
    <w:tbl>
      <w:tblPr>
        <w:tblW w:w="9356" w:type="dxa"/>
        <w:tblInd w:w="7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3686"/>
        <w:gridCol w:w="142"/>
        <w:gridCol w:w="3118"/>
        <w:gridCol w:w="1276"/>
        <w:gridCol w:w="1134"/>
      </w:tblGrid>
      <w:tr w:rsidR="009C2C91" w:rsidRPr="000F2BA8" w:rsidTr="00540D5D">
        <w:trPr>
          <w:cantSplit/>
          <w:trHeight w:val="240"/>
        </w:trPr>
        <w:tc>
          <w:tcPr>
            <w:tcW w:w="3828" w:type="dxa"/>
            <w:gridSpan w:val="2"/>
            <w:vMerge w:val="restart"/>
            <w:shd w:val="clear" w:color="auto" w:fill="EEECE1" w:themeFill="background2"/>
          </w:tcPr>
          <w:p w:rsidR="009C2C91" w:rsidRPr="000F2BA8" w:rsidRDefault="009C2C91" w:rsidP="0096204E">
            <w:pPr>
              <w:pStyle w:val="ConsPlusCell"/>
              <w:jc w:val="center"/>
              <w:rPr>
                <w:sz w:val="22"/>
                <w:szCs w:val="22"/>
              </w:rPr>
            </w:pPr>
            <w:r w:rsidRPr="000F2BA8">
              <w:rPr>
                <w:sz w:val="22"/>
                <w:szCs w:val="22"/>
              </w:rPr>
              <w:t xml:space="preserve">Наименование объектов      </w:t>
            </w:r>
            <w:r w:rsidRPr="000F2BA8">
              <w:rPr>
                <w:sz w:val="22"/>
                <w:szCs w:val="22"/>
              </w:rPr>
              <w:br/>
              <w:t xml:space="preserve">образования отходов,      </w:t>
            </w:r>
            <w:r w:rsidRPr="000F2BA8">
              <w:rPr>
                <w:sz w:val="22"/>
                <w:szCs w:val="22"/>
              </w:rPr>
              <w:br/>
              <w:t>виды отходов</w:t>
            </w:r>
          </w:p>
        </w:tc>
        <w:tc>
          <w:tcPr>
            <w:tcW w:w="3118" w:type="dxa"/>
            <w:vMerge w:val="restart"/>
            <w:shd w:val="clear" w:color="auto" w:fill="EEECE1" w:themeFill="background2"/>
          </w:tcPr>
          <w:p w:rsidR="009C2C91" w:rsidRPr="000F2BA8" w:rsidRDefault="009C2C91" w:rsidP="0096204E">
            <w:pPr>
              <w:pStyle w:val="ConsPlusCell"/>
              <w:jc w:val="center"/>
              <w:rPr>
                <w:sz w:val="22"/>
                <w:szCs w:val="22"/>
              </w:rPr>
            </w:pPr>
            <w:r w:rsidRPr="000F2BA8">
              <w:rPr>
                <w:sz w:val="22"/>
                <w:szCs w:val="22"/>
              </w:rPr>
              <w:t xml:space="preserve">Единица     </w:t>
            </w:r>
            <w:r w:rsidRPr="000F2BA8">
              <w:rPr>
                <w:sz w:val="22"/>
                <w:szCs w:val="22"/>
              </w:rPr>
              <w:br/>
              <w:t>измерения</w:t>
            </w:r>
          </w:p>
        </w:tc>
        <w:tc>
          <w:tcPr>
            <w:tcW w:w="2410" w:type="dxa"/>
            <w:gridSpan w:val="2"/>
            <w:shd w:val="clear" w:color="auto" w:fill="EEECE1" w:themeFill="background2"/>
          </w:tcPr>
          <w:p w:rsidR="009C2C91" w:rsidRPr="000F2BA8" w:rsidRDefault="009C2C91" w:rsidP="0096204E">
            <w:pPr>
              <w:pStyle w:val="ConsPlusCell"/>
              <w:jc w:val="both"/>
              <w:rPr>
                <w:sz w:val="22"/>
                <w:szCs w:val="22"/>
              </w:rPr>
            </w:pPr>
            <w:r w:rsidRPr="000F2BA8">
              <w:rPr>
                <w:sz w:val="22"/>
                <w:szCs w:val="22"/>
              </w:rPr>
              <w:t>Норма накопления</w:t>
            </w:r>
            <w:r w:rsidR="00F93A97">
              <w:rPr>
                <w:sz w:val="22"/>
                <w:szCs w:val="22"/>
              </w:rPr>
              <w:t xml:space="preserve">, </w:t>
            </w:r>
            <w:r w:rsidRPr="000F2BA8">
              <w:rPr>
                <w:sz w:val="22"/>
                <w:szCs w:val="22"/>
              </w:rPr>
              <w:t xml:space="preserve">  </w:t>
            </w:r>
            <w:r w:rsidR="00F93A97" w:rsidRPr="000F2BA8">
              <w:rPr>
                <w:sz w:val="22"/>
                <w:szCs w:val="22"/>
              </w:rPr>
              <w:t>м</w:t>
            </w:r>
            <w:r w:rsidR="00F93A97" w:rsidRPr="000F2BA8">
              <w:rPr>
                <w:sz w:val="22"/>
                <w:szCs w:val="22"/>
                <w:vertAlign w:val="superscript"/>
              </w:rPr>
              <w:t>3</w:t>
            </w:r>
          </w:p>
        </w:tc>
      </w:tr>
      <w:tr w:rsidR="009C2C91" w:rsidRPr="000F2BA8" w:rsidTr="00540D5D">
        <w:trPr>
          <w:cantSplit/>
          <w:trHeight w:val="544"/>
        </w:trPr>
        <w:tc>
          <w:tcPr>
            <w:tcW w:w="3828" w:type="dxa"/>
            <w:gridSpan w:val="2"/>
            <w:vMerge/>
            <w:shd w:val="clear" w:color="auto" w:fill="EEECE1" w:themeFill="background2"/>
          </w:tcPr>
          <w:p w:rsidR="009C2C91" w:rsidRPr="000F2BA8" w:rsidRDefault="009C2C91" w:rsidP="0096204E">
            <w:pPr>
              <w:pStyle w:val="ConsPlusCell"/>
              <w:jc w:val="both"/>
              <w:rPr>
                <w:sz w:val="22"/>
                <w:szCs w:val="22"/>
              </w:rPr>
            </w:pPr>
          </w:p>
        </w:tc>
        <w:tc>
          <w:tcPr>
            <w:tcW w:w="3118" w:type="dxa"/>
            <w:vMerge/>
            <w:shd w:val="clear" w:color="auto" w:fill="EEECE1" w:themeFill="background2"/>
          </w:tcPr>
          <w:p w:rsidR="009C2C91" w:rsidRPr="000F2BA8" w:rsidRDefault="009C2C91" w:rsidP="0096204E">
            <w:pPr>
              <w:pStyle w:val="ConsPlusCell"/>
              <w:jc w:val="both"/>
              <w:rPr>
                <w:sz w:val="22"/>
                <w:szCs w:val="22"/>
              </w:rPr>
            </w:pPr>
          </w:p>
        </w:tc>
        <w:tc>
          <w:tcPr>
            <w:tcW w:w="1276" w:type="dxa"/>
            <w:shd w:val="clear" w:color="auto" w:fill="EEECE1" w:themeFill="background2"/>
          </w:tcPr>
          <w:p w:rsidR="009C2C91" w:rsidRPr="000F2BA8" w:rsidRDefault="009C2C91" w:rsidP="00F93A97">
            <w:pPr>
              <w:pStyle w:val="ConsPlusCell"/>
              <w:jc w:val="center"/>
              <w:rPr>
                <w:sz w:val="22"/>
                <w:szCs w:val="22"/>
              </w:rPr>
            </w:pPr>
            <w:r w:rsidRPr="000F2BA8">
              <w:rPr>
                <w:sz w:val="22"/>
                <w:szCs w:val="22"/>
              </w:rPr>
              <w:t xml:space="preserve">Средне-  </w:t>
            </w:r>
            <w:r w:rsidRPr="000F2BA8">
              <w:rPr>
                <w:sz w:val="22"/>
                <w:szCs w:val="22"/>
              </w:rPr>
              <w:br/>
              <w:t>годовая</w:t>
            </w:r>
          </w:p>
        </w:tc>
        <w:tc>
          <w:tcPr>
            <w:tcW w:w="1134" w:type="dxa"/>
            <w:shd w:val="clear" w:color="auto" w:fill="EEECE1" w:themeFill="background2"/>
          </w:tcPr>
          <w:p w:rsidR="009C2C91" w:rsidRPr="000F2BA8" w:rsidRDefault="009C2C91" w:rsidP="00F93A97">
            <w:pPr>
              <w:pStyle w:val="ConsPlusCell"/>
              <w:jc w:val="center"/>
              <w:rPr>
                <w:sz w:val="22"/>
                <w:szCs w:val="22"/>
              </w:rPr>
            </w:pPr>
            <w:r w:rsidRPr="000F2BA8">
              <w:rPr>
                <w:sz w:val="22"/>
                <w:szCs w:val="22"/>
              </w:rPr>
              <w:t xml:space="preserve">Средне-   </w:t>
            </w:r>
            <w:r w:rsidRPr="000F2BA8">
              <w:rPr>
                <w:sz w:val="22"/>
                <w:szCs w:val="22"/>
              </w:rPr>
              <w:br/>
              <w:t>суточная</w:t>
            </w:r>
          </w:p>
        </w:tc>
      </w:tr>
      <w:tr w:rsidR="009C2C91" w:rsidRPr="000F2BA8" w:rsidTr="00B62D5C">
        <w:trPr>
          <w:cantSplit/>
          <w:trHeight w:val="272"/>
        </w:trPr>
        <w:tc>
          <w:tcPr>
            <w:tcW w:w="9356" w:type="dxa"/>
            <w:gridSpan w:val="5"/>
          </w:tcPr>
          <w:p w:rsidR="009C2C91" w:rsidRPr="000F2BA8" w:rsidRDefault="009C2C91" w:rsidP="0096204E">
            <w:pPr>
              <w:autoSpaceDE w:val="0"/>
              <w:autoSpaceDN w:val="0"/>
              <w:adjustRightInd w:val="0"/>
              <w:spacing w:after="0" w:line="240" w:lineRule="auto"/>
              <w:jc w:val="both"/>
              <w:rPr>
                <w:rFonts w:ascii="Times New Roman" w:hAnsi="Times New Roman"/>
              </w:rPr>
            </w:pPr>
            <w:r w:rsidRPr="000F2BA8">
              <w:rPr>
                <w:rFonts w:ascii="Times New Roman" w:hAnsi="Times New Roman"/>
              </w:rPr>
              <w:t>Жилищный фонд</w:t>
            </w:r>
          </w:p>
        </w:tc>
      </w:tr>
      <w:tr w:rsidR="00F93A97" w:rsidRPr="000F2BA8" w:rsidTr="00B62D5C">
        <w:trPr>
          <w:cantSplit/>
          <w:trHeight w:val="204"/>
        </w:trPr>
        <w:tc>
          <w:tcPr>
            <w:tcW w:w="3828" w:type="dxa"/>
            <w:gridSpan w:val="2"/>
          </w:tcPr>
          <w:p w:rsidR="00F93A97" w:rsidRPr="000F2BA8" w:rsidRDefault="00F93A97" w:rsidP="0096204E">
            <w:pPr>
              <w:pStyle w:val="ConsPlusCell"/>
              <w:jc w:val="both"/>
              <w:rPr>
                <w:sz w:val="22"/>
                <w:szCs w:val="22"/>
              </w:rPr>
            </w:pPr>
            <w:r w:rsidRPr="000F2BA8">
              <w:rPr>
                <w:sz w:val="22"/>
                <w:szCs w:val="22"/>
              </w:rPr>
              <w:t xml:space="preserve">Благоустроенный  </w:t>
            </w:r>
            <w:r>
              <w:rPr>
                <w:sz w:val="22"/>
                <w:szCs w:val="22"/>
              </w:rPr>
              <w:t>ж</w:t>
            </w:r>
            <w:r w:rsidRPr="000F2BA8">
              <w:rPr>
                <w:sz w:val="22"/>
                <w:szCs w:val="22"/>
              </w:rPr>
              <w:t xml:space="preserve">илищный фонд      </w:t>
            </w:r>
          </w:p>
        </w:tc>
        <w:tc>
          <w:tcPr>
            <w:tcW w:w="3118" w:type="dxa"/>
          </w:tcPr>
          <w:p w:rsidR="00F93A97" w:rsidRPr="000F2BA8" w:rsidRDefault="00F93A97" w:rsidP="0096204E">
            <w:pPr>
              <w:pStyle w:val="ConsPlusCell"/>
              <w:jc w:val="both"/>
              <w:rPr>
                <w:sz w:val="22"/>
                <w:szCs w:val="22"/>
              </w:rPr>
            </w:pPr>
            <w:r w:rsidRPr="000F2BA8">
              <w:rPr>
                <w:sz w:val="22"/>
                <w:szCs w:val="22"/>
              </w:rPr>
              <w:t>с 1 человека</w:t>
            </w:r>
          </w:p>
        </w:tc>
        <w:tc>
          <w:tcPr>
            <w:tcW w:w="1276" w:type="dxa"/>
          </w:tcPr>
          <w:p w:rsidR="00F93A97" w:rsidRPr="000F2BA8" w:rsidRDefault="00F93A97" w:rsidP="0096204E">
            <w:pPr>
              <w:pStyle w:val="ConsPlusCell"/>
              <w:jc w:val="both"/>
              <w:rPr>
                <w:sz w:val="22"/>
                <w:szCs w:val="22"/>
              </w:rPr>
            </w:pPr>
            <w:r w:rsidRPr="000F2BA8">
              <w:rPr>
                <w:sz w:val="22"/>
                <w:szCs w:val="22"/>
              </w:rPr>
              <w:t>1,48</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0,0041   </w:t>
            </w:r>
          </w:p>
        </w:tc>
      </w:tr>
      <w:tr w:rsidR="00F93A97" w:rsidRPr="000F2BA8" w:rsidTr="00B62D5C">
        <w:trPr>
          <w:cantSplit/>
          <w:trHeight w:val="204"/>
        </w:trPr>
        <w:tc>
          <w:tcPr>
            <w:tcW w:w="3828" w:type="dxa"/>
            <w:gridSpan w:val="2"/>
          </w:tcPr>
          <w:p w:rsidR="00F93A97" w:rsidRPr="000F2BA8" w:rsidRDefault="00F93A97" w:rsidP="0096204E">
            <w:pPr>
              <w:pStyle w:val="ConsPlusCell"/>
              <w:jc w:val="both"/>
              <w:rPr>
                <w:sz w:val="22"/>
                <w:szCs w:val="22"/>
              </w:rPr>
            </w:pPr>
            <w:r w:rsidRPr="000F2BA8">
              <w:rPr>
                <w:sz w:val="22"/>
                <w:szCs w:val="22"/>
              </w:rPr>
              <w:t xml:space="preserve">Неблагоустроенный </w:t>
            </w:r>
            <w:r>
              <w:rPr>
                <w:sz w:val="22"/>
                <w:szCs w:val="22"/>
              </w:rPr>
              <w:t>ж</w:t>
            </w:r>
            <w:r w:rsidRPr="000F2BA8">
              <w:rPr>
                <w:sz w:val="22"/>
                <w:szCs w:val="22"/>
              </w:rPr>
              <w:t xml:space="preserve">илищный фонд        </w:t>
            </w:r>
          </w:p>
        </w:tc>
        <w:tc>
          <w:tcPr>
            <w:tcW w:w="3118" w:type="dxa"/>
          </w:tcPr>
          <w:p w:rsidR="00F93A97" w:rsidRPr="000F2BA8" w:rsidRDefault="00F93A97" w:rsidP="0096204E">
            <w:pPr>
              <w:pStyle w:val="ConsPlusCell"/>
              <w:jc w:val="both"/>
              <w:rPr>
                <w:sz w:val="22"/>
                <w:szCs w:val="22"/>
              </w:rPr>
            </w:pPr>
            <w:r w:rsidRPr="000F2BA8">
              <w:rPr>
                <w:sz w:val="22"/>
                <w:szCs w:val="22"/>
              </w:rPr>
              <w:t>с 1 человека</w:t>
            </w:r>
          </w:p>
        </w:tc>
        <w:tc>
          <w:tcPr>
            <w:tcW w:w="1276" w:type="dxa"/>
          </w:tcPr>
          <w:p w:rsidR="00F93A97" w:rsidRPr="000F2BA8" w:rsidRDefault="00F93A97" w:rsidP="0096204E">
            <w:pPr>
              <w:pStyle w:val="ConsPlusCell"/>
              <w:jc w:val="both"/>
              <w:rPr>
                <w:sz w:val="22"/>
                <w:szCs w:val="22"/>
              </w:rPr>
            </w:pPr>
            <w:r w:rsidRPr="000F2BA8">
              <w:rPr>
                <w:sz w:val="22"/>
                <w:szCs w:val="22"/>
              </w:rPr>
              <w:t>1,35</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0,00365    </w:t>
            </w:r>
          </w:p>
        </w:tc>
      </w:tr>
      <w:tr w:rsidR="00F93A97" w:rsidRPr="000F2BA8" w:rsidTr="00B62D5C">
        <w:trPr>
          <w:cantSplit/>
          <w:trHeight w:val="204"/>
        </w:trPr>
        <w:tc>
          <w:tcPr>
            <w:tcW w:w="3828" w:type="dxa"/>
            <w:gridSpan w:val="2"/>
          </w:tcPr>
          <w:p w:rsidR="00F93A97" w:rsidRPr="000F2BA8" w:rsidRDefault="00F93A97" w:rsidP="0096204E">
            <w:pPr>
              <w:pStyle w:val="ConsPlusCell"/>
              <w:jc w:val="both"/>
              <w:rPr>
                <w:sz w:val="22"/>
                <w:szCs w:val="22"/>
              </w:rPr>
            </w:pPr>
            <w:r>
              <w:rPr>
                <w:sz w:val="22"/>
                <w:szCs w:val="22"/>
              </w:rPr>
              <w:t xml:space="preserve">Крупногабаритные </w:t>
            </w:r>
            <w:r w:rsidRPr="000F2BA8">
              <w:rPr>
                <w:sz w:val="22"/>
                <w:szCs w:val="22"/>
              </w:rPr>
              <w:t xml:space="preserve">отходы    </w:t>
            </w:r>
          </w:p>
        </w:tc>
        <w:tc>
          <w:tcPr>
            <w:tcW w:w="3118" w:type="dxa"/>
          </w:tcPr>
          <w:p w:rsidR="00F93A97" w:rsidRPr="000F2BA8" w:rsidRDefault="00F93A97" w:rsidP="00045450">
            <w:pPr>
              <w:pStyle w:val="ConsPlusCell"/>
              <w:jc w:val="both"/>
              <w:rPr>
                <w:sz w:val="22"/>
                <w:szCs w:val="22"/>
              </w:rPr>
            </w:pPr>
            <w:r w:rsidRPr="000F2BA8">
              <w:rPr>
                <w:sz w:val="22"/>
                <w:szCs w:val="22"/>
              </w:rPr>
              <w:t>с 1 человека</w:t>
            </w:r>
          </w:p>
        </w:tc>
        <w:tc>
          <w:tcPr>
            <w:tcW w:w="1276" w:type="dxa"/>
          </w:tcPr>
          <w:p w:rsidR="00F93A97" w:rsidRPr="000F2BA8" w:rsidRDefault="00F93A97" w:rsidP="0096204E">
            <w:pPr>
              <w:pStyle w:val="ConsPlusCell"/>
              <w:jc w:val="both"/>
              <w:rPr>
                <w:sz w:val="22"/>
                <w:szCs w:val="22"/>
              </w:rPr>
            </w:pPr>
            <w:r w:rsidRPr="000F2BA8">
              <w:rPr>
                <w:sz w:val="22"/>
                <w:szCs w:val="22"/>
              </w:rPr>
              <w:t>0,17</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0,00048    </w:t>
            </w:r>
          </w:p>
        </w:tc>
      </w:tr>
      <w:tr w:rsidR="00F93A97" w:rsidRPr="000F2BA8" w:rsidTr="00B62D5C">
        <w:trPr>
          <w:cantSplit/>
          <w:trHeight w:val="204"/>
        </w:trPr>
        <w:tc>
          <w:tcPr>
            <w:tcW w:w="3828" w:type="dxa"/>
            <w:gridSpan w:val="2"/>
          </w:tcPr>
          <w:p w:rsidR="00F93A97" w:rsidRPr="000F2BA8" w:rsidRDefault="00F93A97" w:rsidP="0096204E">
            <w:pPr>
              <w:pStyle w:val="ConsPlusCell"/>
              <w:jc w:val="both"/>
              <w:rPr>
                <w:sz w:val="22"/>
                <w:szCs w:val="22"/>
              </w:rPr>
            </w:pPr>
            <w:r w:rsidRPr="000F2BA8">
              <w:rPr>
                <w:sz w:val="22"/>
                <w:szCs w:val="22"/>
              </w:rPr>
              <w:t>Жидкие отходы</w:t>
            </w:r>
          </w:p>
        </w:tc>
        <w:tc>
          <w:tcPr>
            <w:tcW w:w="3118" w:type="dxa"/>
          </w:tcPr>
          <w:p w:rsidR="00F93A97" w:rsidRPr="000F2BA8" w:rsidRDefault="00F93A97" w:rsidP="0096204E">
            <w:pPr>
              <w:pStyle w:val="ConsPlusCell"/>
              <w:jc w:val="both"/>
              <w:rPr>
                <w:sz w:val="22"/>
                <w:szCs w:val="22"/>
              </w:rPr>
            </w:pPr>
            <w:r w:rsidRPr="000F2BA8">
              <w:rPr>
                <w:sz w:val="22"/>
                <w:szCs w:val="22"/>
              </w:rPr>
              <w:t>с 1 человека</w:t>
            </w:r>
          </w:p>
        </w:tc>
        <w:tc>
          <w:tcPr>
            <w:tcW w:w="1276" w:type="dxa"/>
          </w:tcPr>
          <w:p w:rsidR="00F93A97" w:rsidRPr="000F2BA8" w:rsidRDefault="00F93A97" w:rsidP="0096204E">
            <w:pPr>
              <w:pStyle w:val="ConsPlusCell"/>
              <w:jc w:val="both"/>
              <w:rPr>
                <w:sz w:val="22"/>
                <w:szCs w:val="22"/>
              </w:rPr>
            </w:pPr>
            <w:r w:rsidRPr="000F2BA8">
              <w:rPr>
                <w:sz w:val="22"/>
                <w:szCs w:val="22"/>
              </w:rPr>
              <w:t>4,02</w:t>
            </w:r>
          </w:p>
        </w:tc>
        <w:tc>
          <w:tcPr>
            <w:tcW w:w="1134" w:type="dxa"/>
          </w:tcPr>
          <w:p w:rsidR="00F93A97" w:rsidRPr="000F2BA8" w:rsidRDefault="00F93A97" w:rsidP="0096204E">
            <w:pPr>
              <w:pStyle w:val="ConsPlusCell"/>
              <w:jc w:val="both"/>
              <w:rPr>
                <w:sz w:val="22"/>
                <w:szCs w:val="22"/>
              </w:rPr>
            </w:pPr>
            <w:r w:rsidRPr="000F2BA8">
              <w:rPr>
                <w:sz w:val="22"/>
                <w:szCs w:val="22"/>
              </w:rPr>
              <w:t>0,0110</w:t>
            </w:r>
          </w:p>
        </w:tc>
      </w:tr>
      <w:tr w:rsidR="00F93A97" w:rsidRPr="000F2BA8" w:rsidTr="00B62D5C">
        <w:trPr>
          <w:cantSplit/>
          <w:trHeight w:val="282"/>
        </w:trPr>
        <w:tc>
          <w:tcPr>
            <w:tcW w:w="3828" w:type="dxa"/>
            <w:gridSpan w:val="2"/>
          </w:tcPr>
          <w:p w:rsidR="00F93A97" w:rsidRPr="000F2BA8" w:rsidRDefault="00F93A97" w:rsidP="0096204E">
            <w:pPr>
              <w:pStyle w:val="ConsPlusCell"/>
              <w:jc w:val="both"/>
              <w:rPr>
                <w:sz w:val="22"/>
                <w:szCs w:val="22"/>
              </w:rPr>
            </w:pPr>
            <w:r w:rsidRPr="000F2BA8">
              <w:rPr>
                <w:sz w:val="22"/>
                <w:szCs w:val="22"/>
              </w:rPr>
              <w:t xml:space="preserve">Садовые кооперативы               </w:t>
            </w:r>
          </w:p>
        </w:tc>
        <w:tc>
          <w:tcPr>
            <w:tcW w:w="3118" w:type="dxa"/>
          </w:tcPr>
          <w:p w:rsidR="00F93A97" w:rsidRPr="000F2BA8" w:rsidRDefault="00F93A97" w:rsidP="0096204E">
            <w:pPr>
              <w:pStyle w:val="ConsPlusCell"/>
              <w:rPr>
                <w:sz w:val="22"/>
                <w:szCs w:val="22"/>
              </w:rPr>
            </w:pPr>
            <w:r w:rsidRPr="000F2BA8">
              <w:rPr>
                <w:sz w:val="22"/>
                <w:szCs w:val="22"/>
              </w:rPr>
              <w:t>на 1 члена   кооператива</w:t>
            </w:r>
          </w:p>
        </w:tc>
        <w:tc>
          <w:tcPr>
            <w:tcW w:w="1276" w:type="dxa"/>
          </w:tcPr>
          <w:p w:rsidR="00F93A97" w:rsidRPr="000F2BA8" w:rsidRDefault="00F93A97" w:rsidP="0096204E">
            <w:pPr>
              <w:pStyle w:val="ConsPlusCell"/>
              <w:jc w:val="both"/>
              <w:rPr>
                <w:sz w:val="22"/>
                <w:szCs w:val="22"/>
              </w:rPr>
            </w:pPr>
            <w:r w:rsidRPr="000F2BA8">
              <w:rPr>
                <w:sz w:val="22"/>
                <w:szCs w:val="22"/>
              </w:rPr>
              <w:t>0,35</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0,0010 </w:t>
            </w:r>
          </w:p>
        </w:tc>
      </w:tr>
      <w:tr w:rsidR="00F93A97" w:rsidRPr="000F2BA8" w:rsidTr="00B62D5C">
        <w:trPr>
          <w:cantSplit/>
          <w:trHeight w:val="240"/>
        </w:trPr>
        <w:tc>
          <w:tcPr>
            <w:tcW w:w="9356" w:type="dxa"/>
            <w:gridSpan w:val="5"/>
          </w:tcPr>
          <w:p w:rsidR="00F93A97" w:rsidRPr="000F2BA8" w:rsidRDefault="00F93A97" w:rsidP="0096204E">
            <w:pPr>
              <w:autoSpaceDE w:val="0"/>
              <w:autoSpaceDN w:val="0"/>
              <w:adjustRightInd w:val="0"/>
              <w:spacing w:after="0" w:line="240" w:lineRule="auto"/>
              <w:jc w:val="both"/>
              <w:rPr>
                <w:rFonts w:ascii="Times New Roman" w:hAnsi="Times New Roman"/>
              </w:rPr>
            </w:pPr>
            <w:r w:rsidRPr="000F2BA8">
              <w:rPr>
                <w:rFonts w:ascii="Times New Roman" w:hAnsi="Times New Roman"/>
              </w:rPr>
              <w:t>Предприятия торговли</w:t>
            </w:r>
          </w:p>
        </w:tc>
      </w:tr>
      <w:tr w:rsidR="00F93A97" w:rsidRPr="000F2BA8" w:rsidTr="00B62D5C">
        <w:trPr>
          <w:cantSplit/>
          <w:trHeight w:val="218"/>
        </w:trPr>
        <w:tc>
          <w:tcPr>
            <w:tcW w:w="3828" w:type="dxa"/>
            <w:gridSpan w:val="2"/>
          </w:tcPr>
          <w:p w:rsidR="00F93A97" w:rsidRPr="000F2BA8" w:rsidRDefault="00F93A97" w:rsidP="0096204E">
            <w:pPr>
              <w:pStyle w:val="ConsPlusCell"/>
              <w:jc w:val="both"/>
              <w:rPr>
                <w:sz w:val="22"/>
                <w:szCs w:val="22"/>
              </w:rPr>
            </w:pPr>
            <w:r w:rsidRPr="000F2BA8">
              <w:rPr>
                <w:sz w:val="22"/>
                <w:szCs w:val="22"/>
              </w:rPr>
              <w:t xml:space="preserve">Продовольственные магазины        </w:t>
            </w:r>
          </w:p>
        </w:tc>
        <w:tc>
          <w:tcPr>
            <w:tcW w:w="3118" w:type="dxa"/>
          </w:tcPr>
          <w:p w:rsidR="00F93A97" w:rsidRPr="000F2BA8" w:rsidRDefault="00F93A97" w:rsidP="0096204E">
            <w:pPr>
              <w:pStyle w:val="ConsPlusCell"/>
              <w:rPr>
                <w:sz w:val="22"/>
                <w:szCs w:val="22"/>
              </w:rPr>
            </w:pPr>
            <w:r w:rsidRPr="000F2BA8">
              <w:rPr>
                <w:sz w:val="22"/>
                <w:szCs w:val="22"/>
              </w:rPr>
              <w:t>На</w:t>
            </w:r>
            <w:r>
              <w:rPr>
                <w:sz w:val="22"/>
                <w:szCs w:val="22"/>
              </w:rPr>
              <w:t xml:space="preserve"> </w:t>
            </w:r>
            <w:r w:rsidRPr="000F2BA8">
              <w:rPr>
                <w:sz w:val="22"/>
                <w:szCs w:val="22"/>
              </w:rPr>
              <w:t>1м</w:t>
            </w:r>
            <w:r w:rsidRPr="000F2BA8">
              <w:rPr>
                <w:sz w:val="22"/>
                <w:szCs w:val="22"/>
                <w:vertAlign w:val="superscript"/>
              </w:rPr>
              <w:t xml:space="preserve">2 </w:t>
            </w:r>
            <w:r w:rsidRPr="000F2BA8">
              <w:rPr>
                <w:sz w:val="22"/>
                <w:szCs w:val="22"/>
              </w:rPr>
              <w:t xml:space="preserve">  торговой площади</w:t>
            </w:r>
          </w:p>
        </w:tc>
        <w:tc>
          <w:tcPr>
            <w:tcW w:w="1276" w:type="dxa"/>
          </w:tcPr>
          <w:p w:rsidR="00F93A97" w:rsidRPr="000F2BA8" w:rsidRDefault="00F93A97" w:rsidP="0096204E">
            <w:pPr>
              <w:pStyle w:val="ConsPlusCell"/>
              <w:jc w:val="both"/>
              <w:rPr>
                <w:sz w:val="22"/>
                <w:szCs w:val="22"/>
              </w:rPr>
            </w:pPr>
            <w:r w:rsidRPr="000F2BA8">
              <w:rPr>
                <w:sz w:val="22"/>
                <w:szCs w:val="22"/>
              </w:rPr>
              <w:t xml:space="preserve">1,95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0,0053 </w:t>
            </w:r>
          </w:p>
        </w:tc>
      </w:tr>
      <w:tr w:rsidR="00F93A97" w:rsidRPr="000F2BA8" w:rsidTr="00B62D5C">
        <w:trPr>
          <w:cantSplit/>
          <w:trHeight w:val="237"/>
        </w:trPr>
        <w:tc>
          <w:tcPr>
            <w:tcW w:w="3828" w:type="dxa"/>
            <w:gridSpan w:val="2"/>
          </w:tcPr>
          <w:p w:rsidR="00F93A97" w:rsidRPr="000F2BA8" w:rsidRDefault="00F93A97" w:rsidP="0096204E">
            <w:pPr>
              <w:pStyle w:val="ConsPlusCell"/>
              <w:jc w:val="both"/>
              <w:rPr>
                <w:sz w:val="22"/>
                <w:szCs w:val="22"/>
              </w:rPr>
            </w:pPr>
            <w:r w:rsidRPr="000F2BA8">
              <w:rPr>
                <w:sz w:val="22"/>
                <w:szCs w:val="22"/>
              </w:rPr>
              <w:t xml:space="preserve">Промтоварные магазины             </w:t>
            </w:r>
          </w:p>
        </w:tc>
        <w:tc>
          <w:tcPr>
            <w:tcW w:w="3118" w:type="dxa"/>
          </w:tcPr>
          <w:p w:rsidR="00F93A97" w:rsidRPr="000F2BA8" w:rsidRDefault="00F93A97" w:rsidP="0096204E">
            <w:pPr>
              <w:spacing w:after="0" w:line="240" w:lineRule="auto"/>
              <w:rPr>
                <w:rFonts w:ascii="Times New Roman" w:hAnsi="Times New Roman"/>
              </w:rPr>
            </w:pPr>
            <w:r w:rsidRPr="000F2BA8">
              <w:rPr>
                <w:rFonts w:ascii="Times New Roman" w:hAnsi="Times New Roman"/>
              </w:rPr>
              <w:t xml:space="preserve">на </w:t>
            </w:r>
            <w:smartTag w:uri="urn:schemas-microsoft-com:office:smarttags" w:element="metricconverter">
              <w:smartTagPr>
                <w:attr w:name="ProductID" w:val="1 м2"/>
              </w:smartTagPr>
              <w:r w:rsidRPr="000F2BA8">
                <w:rPr>
                  <w:rFonts w:ascii="Times New Roman" w:hAnsi="Times New Roman"/>
                </w:rPr>
                <w:t>1 м</w:t>
              </w:r>
              <w:r w:rsidRPr="000F2BA8">
                <w:rPr>
                  <w:rFonts w:ascii="Times New Roman" w:hAnsi="Times New Roman"/>
                  <w:vertAlign w:val="superscript"/>
                </w:rPr>
                <w:t>2</w:t>
              </w:r>
            </w:smartTag>
            <w:r w:rsidRPr="000F2BA8">
              <w:rPr>
                <w:rFonts w:ascii="Times New Roman" w:hAnsi="Times New Roman"/>
                <w:vertAlign w:val="superscript"/>
              </w:rPr>
              <w:t xml:space="preserve"> </w:t>
            </w:r>
            <w:r w:rsidRPr="000F2BA8">
              <w:rPr>
                <w:rFonts w:ascii="Times New Roman" w:hAnsi="Times New Roman"/>
              </w:rPr>
              <w:t xml:space="preserve">  торговой площади</w:t>
            </w:r>
          </w:p>
        </w:tc>
        <w:tc>
          <w:tcPr>
            <w:tcW w:w="1276" w:type="dxa"/>
          </w:tcPr>
          <w:p w:rsidR="00F93A97" w:rsidRPr="000F2BA8" w:rsidRDefault="00F93A97" w:rsidP="0096204E">
            <w:pPr>
              <w:pStyle w:val="ConsPlusCell"/>
              <w:jc w:val="both"/>
              <w:rPr>
                <w:sz w:val="22"/>
                <w:szCs w:val="22"/>
              </w:rPr>
            </w:pPr>
            <w:r w:rsidRPr="000F2BA8">
              <w:rPr>
                <w:sz w:val="22"/>
                <w:szCs w:val="22"/>
              </w:rPr>
              <w:t xml:space="preserve">1,55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0,0042 </w:t>
            </w:r>
          </w:p>
        </w:tc>
      </w:tr>
      <w:tr w:rsidR="00F93A97" w:rsidRPr="000F2BA8" w:rsidTr="00B62D5C">
        <w:trPr>
          <w:cantSplit/>
          <w:trHeight w:val="255"/>
        </w:trPr>
        <w:tc>
          <w:tcPr>
            <w:tcW w:w="3828" w:type="dxa"/>
            <w:gridSpan w:val="2"/>
          </w:tcPr>
          <w:p w:rsidR="00F93A97" w:rsidRPr="000F2BA8" w:rsidRDefault="00F93A97" w:rsidP="0096204E">
            <w:pPr>
              <w:pStyle w:val="ConsPlusCell"/>
              <w:jc w:val="both"/>
              <w:rPr>
                <w:sz w:val="22"/>
                <w:szCs w:val="22"/>
              </w:rPr>
            </w:pPr>
            <w:r w:rsidRPr="000F2BA8">
              <w:rPr>
                <w:sz w:val="22"/>
                <w:szCs w:val="22"/>
              </w:rPr>
              <w:t xml:space="preserve">Хозяйственные магазины            </w:t>
            </w:r>
          </w:p>
        </w:tc>
        <w:tc>
          <w:tcPr>
            <w:tcW w:w="3118" w:type="dxa"/>
          </w:tcPr>
          <w:p w:rsidR="00F93A97" w:rsidRPr="000F2BA8" w:rsidRDefault="00F93A97" w:rsidP="0096204E">
            <w:pPr>
              <w:spacing w:after="0" w:line="240" w:lineRule="auto"/>
              <w:rPr>
                <w:rFonts w:ascii="Times New Roman" w:hAnsi="Times New Roman"/>
              </w:rPr>
            </w:pPr>
            <w:r w:rsidRPr="000F2BA8">
              <w:rPr>
                <w:rFonts w:ascii="Times New Roman" w:hAnsi="Times New Roman"/>
              </w:rPr>
              <w:t xml:space="preserve">на </w:t>
            </w:r>
            <w:smartTag w:uri="urn:schemas-microsoft-com:office:smarttags" w:element="metricconverter">
              <w:smartTagPr>
                <w:attr w:name="ProductID" w:val="1 м2"/>
              </w:smartTagPr>
              <w:r w:rsidRPr="000F2BA8">
                <w:rPr>
                  <w:rFonts w:ascii="Times New Roman" w:hAnsi="Times New Roman"/>
                </w:rPr>
                <w:t>1 м</w:t>
              </w:r>
              <w:r w:rsidRPr="000F2BA8">
                <w:rPr>
                  <w:rFonts w:ascii="Times New Roman" w:hAnsi="Times New Roman"/>
                  <w:vertAlign w:val="superscript"/>
                </w:rPr>
                <w:t>2</w:t>
              </w:r>
            </w:smartTag>
            <w:r w:rsidRPr="000F2BA8">
              <w:rPr>
                <w:rFonts w:ascii="Times New Roman" w:hAnsi="Times New Roman"/>
                <w:vertAlign w:val="superscript"/>
              </w:rPr>
              <w:t xml:space="preserve"> </w:t>
            </w:r>
            <w:r w:rsidRPr="000F2BA8">
              <w:rPr>
                <w:rFonts w:ascii="Times New Roman" w:hAnsi="Times New Roman"/>
              </w:rPr>
              <w:t xml:space="preserve">  торговой площади</w:t>
            </w:r>
          </w:p>
        </w:tc>
        <w:tc>
          <w:tcPr>
            <w:tcW w:w="1276" w:type="dxa"/>
          </w:tcPr>
          <w:p w:rsidR="00F93A97" w:rsidRPr="000F2BA8" w:rsidRDefault="00F93A97" w:rsidP="0096204E">
            <w:pPr>
              <w:pStyle w:val="ConsPlusCell"/>
              <w:jc w:val="both"/>
              <w:rPr>
                <w:sz w:val="22"/>
                <w:szCs w:val="22"/>
              </w:rPr>
            </w:pPr>
            <w:r w:rsidRPr="000F2BA8">
              <w:rPr>
                <w:sz w:val="22"/>
                <w:szCs w:val="22"/>
              </w:rPr>
              <w:t xml:space="preserve">1,87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0,0051 </w:t>
            </w:r>
          </w:p>
        </w:tc>
      </w:tr>
      <w:tr w:rsidR="00F93A97" w:rsidRPr="000F2BA8" w:rsidTr="00B62D5C">
        <w:trPr>
          <w:cantSplit/>
          <w:trHeight w:val="272"/>
        </w:trPr>
        <w:tc>
          <w:tcPr>
            <w:tcW w:w="3828" w:type="dxa"/>
            <w:gridSpan w:val="2"/>
          </w:tcPr>
          <w:p w:rsidR="00F93A97" w:rsidRPr="000F2BA8" w:rsidRDefault="00F93A97" w:rsidP="0096204E">
            <w:pPr>
              <w:pStyle w:val="ConsPlusCell"/>
              <w:jc w:val="both"/>
              <w:rPr>
                <w:sz w:val="22"/>
                <w:szCs w:val="22"/>
              </w:rPr>
            </w:pPr>
            <w:r w:rsidRPr="000F2BA8">
              <w:rPr>
                <w:sz w:val="22"/>
                <w:szCs w:val="22"/>
              </w:rPr>
              <w:t xml:space="preserve">Универсамы, супермаркеты          </w:t>
            </w:r>
          </w:p>
        </w:tc>
        <w:tc>
          <w:tcPr>
            <w:tcW w:w="3118" w:type="dxa"/>
          </w:tcPr>
          <w:p w:rsidR="00F93A97" w:rsidRPr="000F2BA8" w:rsidRDefault="00F93A97" w:rsidP="0096204E">
            <w:pPr>
              <w:spacing w:after="0" w:line="240" w:lineRule="auto"/>
              <w:rPr>
                <w:rFonts w:ascii="Times New Roman" w:hAnsi="Times New Roman"/>
              </w:rPr>
            </w:pPr>
            <w:r w:rsidRPr="000F2BA8">
              <w:rPr>
                <w:rFonts w:ascii="Times New Roman" w:hAnsi="Times New Roman"/>
              </w:rPr>
              <w:t xml:space="preserve">на </w:t>
            </w:r>
            <w:smartTag w:uri="urn:schemas-microsoft-com:office:smarttags" w:element="metricconverter">
              <w:smartTagPr>
                <w:attr w:name="ProductID" w:val="1 м2"/>
              </w:smartTagPr>
              <w:r w:rsidRPr="000F2BA8">
                <w:rPr>
                  <w:rFonts w:ascii="Times New Roman" w:hAnsi="Times New Roman"/>
                </w:rPr>
                <w:t>1 м</w:t>
              </w:r>
              <w:r w:rsidRPr="000F2BA8">
                <w:rPr>
                  <w:rFonts w:ascii="Times New Roman" w:hAnsi="Times New Roman"/>
                  <w:vertAlign w:val="superscript"/>
                </w:rPr>
                <w:t>2</w:t>
              </w:r>
            </w:smartTag>
            <w:r w:rsidRPr="000F2BA8">
              <w:rPr>
                <w:rFonts w:ascii="Times New Roman" w:hAnsi="Times New Roman"/>
                <w:vertAlign w:val="superscript"/>
              </w:rPr>
              <w:t xml:space="preserve"> </w:t>
            </w:r>
            <w:r w:rsidRPr="000F2BA8">
              <w:rPr>
                <w:rFonts w:ascii="Times New Roman" w:hAnsi="Times New Roman"/>
              </w:rPr>
              <w:t xml:space="preserve">  торговой площади</w:t>
            </w:r>
          </w:p>
        </w:tc>
        <w:tc>
          <w:tcPr>
            <w:tcW w:w="1276" w:type="dxa"/>
          </w:tcPr>
          <w:p w:rsidR="00F93A97" w:rsidRPr="000F2BA8" w:rsidRDefault="00F93A97" w:rsidP="0096204E">
            <w:pPr>
              <w:pStyle w:val="ConsPlusCell"/>
              <w:jc w:val="both"/>
              <w:rPr>
                <w:sz w:val="22"/>
                <w:szCs w:val="22"/>
              </w:rPr>
            </w:pPr>
            <w:r w:rsidRPr="000F2BA8">
              <w:rPr>
                <w:sz w:val="22"/>
                <w:szCs w:val="22"/>
              </w:rPr>
              <w:t xml:space="preserve">1,74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0,0048 </w:t>
            </w:r>
          </w:p>
        </w:tc>
      </w:tr>
      <w:tr w:rsidR="00F93A97" w:rsidRPr="000F2BA8" w:rsidTr="00B62D5C">
        <w:trPr>
          <w:cantSplit/>
          <w:trHeight w:val="263"/>
        </w:trPr>
        <w:tc>
          <w:tcPr>
            <w:tcW w:w="3828" w:type="dxa"/>
            <w:gridSpan w:val="2"/>
          </w:tcPr>
          <w:p w:rsidR="00F93A97" w:rsidRPr="000F2BA8" w:rsidRDefault="00F93A97" w:rsidP="0096204E">
            <w:pPr>
              <w:pStyle w:val="ConsPlusCell"/>
              <w:jc w:val="both"/>
              <w:rPr>
                <w:sz w:val="22"/>
                <w:szCs w:val="22"/>
              </w:rPr>
            </w:pPr>
            <w:r w:rsidRPr="000F2BA8">
              <w:rPr>
                <w:sz w:val="22"/>
                <w:szCs w:val="22"/>
              </w:rPr>
              <w:t xml:space="preserve">Магазины мелкооптовой торговли    </w:t>
            </w:r>
          </w:p>
        </w:tc>
        <w:tc>
          <w:tcPr>
            <w:tcW w:w="3118" w:type="dxa"/>
          </w:tcPr>
          <w:p w:rsidR="00F93A97" w:rsidRPr="000F2BA8" w:rsidRDefault="00F93A97" w:rsidP="0096204E">
            <w:pPr>
              <w:spacing w:after="0" w:line="240" w:lineRule="auto"/>
              <w:rPr>
                <w:rFonts w:ascii="Times New Roman" w:hAnsi="Times New Roman"/>
              </w:rPr>
            </w:pPr>
            <w:r w:rsidRPr="000F2BA8">
              <w:rPr>
                <w:rFonts w:ascii="Times New Roman" w:hAnsi="Times New Roman"/>
              </w:rPr>
              <w:t xml:space="preserve">на </w:t>
            </w:r>
            <w:smartTag w:uri="urn:schemas-microsoft-com:office:smarttags" w:element="metricconverter">
              <w:smartTagPr>
                <w:attr w:name="ProductID" w:val="1 м2"/>
              </w:smartTagPr>
              <w:r w:rsidRPr="000F2BA8">
                <w:rPr>
                  <w:rFonts w:ascii="Times New Roman" w:hAnsi="Times New Roman"/>
                </w:rPr>
                <w:t>1 м</w:t>
              </w:r>
              <w:r w:rsidRPr="000F2BA8">
                <w:rPr>
                  <w:rFonts w:ascii="Times New Roman" w:hAnsi="Times New Roman"/>
                  <w:vertAlign w:val="superscript"/>
                </w:rPr>
                <w:t>2</w:t>
              </w:r>
            </w:smartTag>
            <w:r w:rsidRPr="000F2BA8">
              <w:rPr>
                <w:rFonts w:ascii="Times New Roman" w:hAnsi="Times New Roman"/>
                <w:vertAlign w:val="superscript"/>
              </w:rPr>
              <w:t xml:space="preserve"> </w:t>
            </w:r>
            <w:r w:rsidRPr="000F2BA8">
              <w:rPr>
                <w:rFonts w:ascii="Times New Roman" w:hAnsi="Times New Roman"/>
              </w:rPr>
              <w:t xml:space="preserve">  торговой площади</w:t>
            </w:r>
          </w:p>
        </w:tc>
        <w:tc>
          <w:tcPr>
            <w:tcW w:w="1276" w:type="dxa"/>
          </w:tcPr>
          <w:p w:rsidR="00F93A97" w:rsidRPr="000F2BA8" w:rsidRDefault="00F93A97" w:rsidP="0096204E">
            <w:pPr>
              <w:pStyle w:val="ConsPlusCell"/>
              <w:jc w:val="both"/>
              <w:rPr>
                <w:sz w:val="22"/>
                <w:szCs w:val="22"/>
              </w:rPr>
            </w:pPr>
            <w:r w:rsidRPr="000F2BA8">
              <w:rPr>
                <w:sz w:val="22"/>
                <w:szCs w:val="22"/>
              </w:rPr>
              <w:t xml:space="preserve">0,63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0,0017 </w:t>
            </w:r>
          </w:p>
        </w:tc>
      </w:tr>
      <w:tr w:rsidR="00F93A97" w:rsidRPr="000F2BA8" w:rsidTr="00B62D5C">
        <w:trPr>
          <w:cantSplit/>
          <w:trHeight w:val="360"/>
        </w:trPr>
        <w:tc>
          <w:tcPr>
            <w:tcW w:w="3828" w:type="dxa"/>
            <w:gridSpan w:val="2"/>
          </w:tcPr>
          <w:p w:rsidR="00F93A97" w:rsidRPr="000F2BA8" w:rsidRDefault="00F93A97" w:rsidP="00F93A97">
            <w:pPr>
              <w:pStyle w:val="ConsPlusCell"/>
              <w:rPr>
                <w:sz w:val="22"/>
                <w:szCs w:val="22"/>
              </w:rPr>
            </w:pPr>
            <w:r w:rsidRPr="000F2BA8">
              <w:rPr>
                <w:sz w:val="22"/>
                <w:szCs w:val="22"/>
              </w:rPr>
              <w:t xml:space="preserve">Торгово-складские помещения и     </w:t>
            </w:r>
            <w:r w:rsidRPr="000F2BA8">
              <w:rPr>
                <w:sz w:val="22"/>
                <w:szCs w:val="22"/>
              </w:rPr>
              <w:br/>
              <w:t xml:space="preserve">базы                              </w:t>
            </w:r>
          </w:p>
        </w:tc>
        <w:tc>
          <w:tcPr>
            <w:tcW w:w="3118" w:type="dxa"/>
          </w:tcPr>
          <w:p w:rsidR="00F93A97" w:rsidRPr="000F2BA8" w:rsidRDefault="00F93A97" w:rsidP="0096204E">
            <w:pPr>
              <w:pStyle w:val="ConsPlusCell"/>
              <w:rPr>
                <w:sz w:val="22"/>
                <w:szCs w:val="22"/>
              </w:rPr>
            </w:pPr>
            <w:r w:rsidRPr="000F2BA8">
              <w:rPr>
                <w:sz w:val="22"/>
                <w:szCs w:val="22"/>
              </w:rPr>
              <w:t xml:space="preserve">на </w:t>
            </w:r>
            <w:smartTag w:uri="urn:schemas-microsoft-com:office:smarttags" w:element="metricconverter">
              <w:smartTagPr>
                <w:attr w:name="ProductID" w:val="1 м2"/>
              </w:smartTagPr>
              <w:r w:rsidRPr="000F2BA8">
                <w:rPr>
                  <w:sz w:val="22"/>
                  <w:szCs w:val="22"/>
                </w:rPr>
                <w:t>1 м</w:t>
              </w:r>
              <w:r w:rsidRPr="000F2BA8">
                <w:rPr>
                  <w:sz w:val="22"/>
                  <w:szCs w:val="22"/>
                  <w:vertAlign w:val="superscript"/>
                </w:rPr>
                <w:t>2</w:t>
              </w:r>
            </w:smartTag>
            <w:r w:rsidRPr="000F2BA8">
              <w:rPr>
                <w:sz w:val="22"/>
                <w:szCs w:val="22"/>
                <w:vertAlign w:val="superscript"/>
              </w:rPr>
              <w:t xml:space="preserve"> </w:t>
            </w:r>
            <w:r w:rsidRPr="000F2BA8">
              <w:rPr>
                <w:sz w:val="22"/>
                <w:szCs w:val="22"/>
              </w:rPr>
              <w:t xml:space="preserve"> общей площади</w:t>
            </w:r>
          </w:p>
        </w:tc>
        <w:tc>
          <w:tcPr>
            <w:tcW w:w="1276" w:type="dxa"/>
          </w:tcPr>
          <w:p w:rsidR="00F93A97" w:rsidRPr="000F2BA8" w:rsidRDefault="00F93A97" w:rsidP="0096204E">
            <w:pPr>
              <w:pStyle w:val="ConsPlusCell"/>
              <w:jc w:val="both"/>
              <w:rPr>
                <w:sz w:val="22"/>
                <w:szCs w:val="22"/>
              </w:rPr>
            </w:pPr>
            <w:r w:rsidRPr="000F2BA8">
              <w:rPr>
                <w:sz w:val="22"/>
                <w:szCs w:val="22"/>
              </w:rPr>
              <w:t xml:space="preserve">0,18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0,0005 </w:t>
            </w:r>
          </w:p>
        </w:tc>
      </w:tr>
      <w:tr w:rsidR="00F93A97" w:rsidRPr="000F2BA8" w:rsidTr="00B62D5C">
        <w:trPr>
          <w:cantSplit/>
          <w:trHeight w:val="242"/>
        </w:trPr>
        <w:tc>
          <w:tcPr>
            <w:tcW w:w="3828" w:type="dxa"/>
            <w:gridSpan w:val="2"/>
          </w:tcPr>
          <w:p w:rsidR="00F93A97" w:rsidRPr="000F2BA8" w:rsidRDefault="00F93A97" w:rsidP="0096204E">
            <w:pPr>
              <w:pStyle w:val="ConsPlusCell"/>
              <w:jc w:val="both"/>
              <w:rPr>
                <w:sz w:val="22"/>
                <w:szCs w:val="22"/>
              </w:rPr>
            </w:pPr>
            <w:r w:rsidRPr="000F2BA8">
              <w:rPr>
                <w:sz w:val="22"/>
                <w:szCs w:val="22"/>
              </w:rPr>
              <w:t xml:space="preserve">Торговые павильоны                </w:t>
            </w:r>
          </w:p>
        </w:tc>
        <w:tc>
          <w:tcPr>
            <w:tcW w:w="3118" w:type="dxa"/>
          </w:tcPr>
          <w:p w:rsidR="00F93A97" w:rsidRPr="000F2BA8" w:rsidRDefault="00F93A97" w:rsidP="0096204E">
            <w:pPr>
              <w:spacing w:after="0" w:line="240" w:lineRule="auto"/>
              <w:rPr>
                <w:rFonts w:ascii="Times New Roman" w:hAnsi="Times New Roman"/>
              </w:rPr>
            </w:pPr>
            <w:r w:rsidRPr="000F2BA8">
              <w:rPr>
                <w:rFonts w:ascii="Times New Roman" w:hAnsi="Times New Roman"/>
              </w:rPr>
              <w:t xml:space="preserve">на </w:t>
            </w:r>
            <w:smartTag w:uri="urn:schemas-microsoft-com:office:smarttags" w:element="metricconverter">
              <w:smartTagPr>
                <w:attr w:name="ProductID" w:val="1 м2"/>
              </w:smartTagPr>
              <w:r w:rsidRPr="000F2BA8">
                <w:rPr>
                  <w:rFonts w:ascii="Times New Roman" w:hAnsi="Times New Roman"/>
                </w:rPr>
                <w:t>1 м</w:t>
              </w:r>
              <w:r w:rsidRPr="000F2BA8">
                <w:rPr>
                  <w:rFonts w:ascii="Times New Roman" w:hAnsi="Times New Roman"/>
                  <w:vertAlign w:val="superscript"/>
                </w:rPr>
                <w:t>2</w:t>
              </w:r>
            </w:smartTag>
            <w:r w:rsidRPr="000F2BA8">
              <w:rPr>
                <w:rFonts w:ascii="Times New Roman" w:hAnsi="Times New Roman"/>
                <w:vertAlign w:val="superscript"/>
              </w:rPr>
              <w:t xml:space="preserve"> </w:t>
            </w:r>
            <w:r w:rsidRPr="000F2BA8">
              <w:rPr>
                <w:rFonts w:ascii="Times New Roman" w:hAnsi="Times New Roman"/>
              </w:rPr>
              <w:t xml:space="preserve"> общей площади</w:t>
            </w:r>
          </w:p>
        </w:tc>
        <w:tc>
          <w:tcPr>
            <w:tcW w:w="1276" w:type="dxa"/>
          </w:tcPr>
          <w:p w:rsidR="00F93A97" w:rsidRPr="000F2BA8" w:rsidRDefault="00F93A97" w:rsidP="0096204E">
            <w:pPr>
              <w:pStyle w:val="ConsPlusCell"/>
              <w:jc w:val="both"/>
              <w:rPr>
                <w:sz w:val="22"/>
                <w:szCs w:val="22"/>
              </w:rPr>
            </w:pPr>
            <w:r w:rsidRPr="000F2BA8">
              <w:rPr>
                <w:sz w:val="22"/>
                <w:szCs w:val="22"/>
              </w:rPr>
              <w:t xml:space="preserve">1,50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0,0041 </w:t>
            </w:r>
          </w:p>
        </w:tc>
      </w:tr>
      <w:tr w:rsidR="00F93A97" w:rsidRPr="000F2BA8" w:rsidTr="00B62D5C">
        <w:trPr>
          <w:cantSplit/>
          <w:trHeight w:val="261"/>
        </w:trPr>
        <w:tc>
          <w:tcPr>
            <w:tcW w:w="3828" w:type="dxa"/>
            <w:gridSpan w:val="2"/>
          </w:tcPr>
          <w:p w:rsidR="00F93A97" w:rsidRPr="000F2BA8" w:rsidRDefault="00F93A97" w:rsidP="0096204E">
            <w:pPr>
              <w:pStyle w:val="ConsPlusCell"/>
              <w:jc w:val="both"/>
              <w:rPr>
                <w:sz w:val="22"/>
                <w:szCs w:val="22"/>
              </w:rPr>
            </w:pPr>
            <w:r w:rsidRPr="000F2BA8">
              <w:rPr>
                <w:sz w:val="22"/>
                <w:szCs w:val="22"/>
              </w:rPr>
              <w:t xml:space="preserve">Промтоварные палатки              </w:t>
            </w:r>
          </w:p>
        </w:tc>
        <w:tc>
          <w:tcPr>
            <w:tcW w:w="3118" w:type="dxa"/>
          </w:tcPr>
          <w:p w:rsidR="00F93A97" w:rsidRPr="000F2BA8" w:rsidRDefault="00F93A97" w:rsidP="0096204E">
            <w:pPr>
              <w:spacing w:after="0" w:line="240" w:lineRule="auto"/>
              <w:rPr>
                <w:rFonts w:ascii="Times New Roman" w:hAnsi="Times New Roman"/>
              </w:rPr>
            </w:pPr>
            <w:r w:rsidRPr="000F2BA8">
              <w:rPr>
                <w:rFonts w:ascii="Times New Roman" w:hAnsi="Times New Roman"/>
              </w:rPr>
              <w:t xml:space="preserve">на </w:t>
            </w:r>
            <w:smartTag w:uri="urn:schemas-microsoft-com:office:smarttags" w:element="metricconverter">
              <w:smartTagPr>
                <w:attr w:name="ProductID" w:val="1 м2"/>
              </w:smartTagPr>
              <w:r w:rsidRPr="000F2BA8">
                <w:rPr>
                  <w:rFonts w:ascii="Times New Roman" w:hAnsi="Times New Roman"/>
                </w:rPr>
                <w:t>1 м</w:t>
              </w:r>
              <w:r w:rsidRPr="000F2BA8">
                <w:rPr>
                  <w:rFonts w:ascii="Times New Roman" w:hAnsi="Times New Roman"/>
                  <w:vertAlign w:val="superscript"/>
                </w:rPr>
                <w:t>2</w:t>
              </w:r>
            </w:smartTag>
            <w:r w:rsidRPr="000F2BA8">
              <w:rPr>
                <w:rFonts w:ascii="Times New Roman" w:hAnsi="Times New Roman"/>
                <w:vertAlign w:val="superscript"/>
              </w:rPr>
              <w:t xml:space="preserve"> </w:t>
            </w:r>
            <w:r w:rsidRPr="000F2BA8">
              <w:rPr>
                <w:rFonts w:ascii="Times New Roman" w:hAnsi="Times New Roman"/>
              </w:rPr>
              <w:t xml:space="preserve"> общей площади</w:t>
            </w:r>
          </w:p>
        </w:tc>
        <w:tc>
          <w:tcPr>
            <w:tcW w:w="1276" w:type="dxa"/>
          </w:tcPr>
          <w:p w:rsidR="00F93A97" w:rsidRPr="000F2BA8" w:rsidRDefault="00F93A97" w:rsidP="0096204E">
            <w:pPr>
              <w:pStyle w:val="ConsPlusCell"/>
              <w:jc w:val="both"/>
              <w:rPr>
                <w:sz w:val="22"/>
                <w:szCs w:val="22"/>
              </w:rPr>
            </w:pPr>
            <w:r w:rsidRPr="000F2BA8">
              <w:rPr>
                <w:sz w:val="22"/>
                <w:szCs w:val="22"/>
              </w:rPr>
              <w:t xml:space="preserve">1,21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0,0033 </w:t>
            </w:r>
          </w:p>
        </w:tc>
      </w:tr>
      <w:tr w:rsidR="00F93A97" w:rsidRPr="000F2BA8" w:rsidTr="00B62D5C">
        <w:trPr>
          <w:cantSplit/>
          <w:trHeight w:val="264"/>
        </w:trPr>
        <w:tc>
          <w:tcPr>
            <w:tcW w:w="3828" w:type="dxa"/>
            <w:gridSpan w:val="2"/>
          </w:tcPr>
          <w:p w:rsidR="00F93A97" w:rsidRPr="000F2BA8" w:rsidRDefault="00F93A97" w:rsidP="0096204E">
            <w:pPr>
              <w:pStyle w:val="ConsPlusCell"/>
              <w:jc w:val="both"/>
              <w:rPr>
                <w:sz w:val="22"/>
                <w:szCs w:val="22"/>
              </w:rPr>
            </w:pPr>
            <w:r w:rsidRPr="000F2BA8">
              <w:rPr>
                <w:sz w:val="22"/>
                <w:szCs w:val="22"/>
              </w:rPr>
              <w:t xml:space="preserve">Продовольственные палатки         </w:t>
            </w:r>
          </w:p>
        </w:tc>
        <w:tc>
          <w:tcPr>
            <w:tcW w:w="3118" w:type="dxa"/>
          </w:tcPr>
          <w:p w:rsidR="00F93A97" w:rsidRPr="000F2BA8" w:rsidRDefault="00F93A97" w:rsidP="0096204E">
            <w:pPr>
              <w:spacing w:after="0" w:line="240" w:lineRule="auto"/>
              <w:rPr>
                <w:rFonts w:ascii="Times New Roman" w:hAnsi="Times New Roman"/>
              </w:rPr>
            </w:pPr>
            <w:r w:rsidRPr="000F2BA8">
              <w:rPr>
                <w:rFonts w:ascii="Times New Roman" w:hAnsi="Times New Roman"/>
              </w:rPr>
              <w:t xml:space="preserve">на </w:t>
            </w:r>
            <w:smartTag w:uri="urn:schemas-microsoft-com:office:smarttags" w:element="metricconverter">
              <w:smartTagPr>
                <w:attr w:name="ProductID" w:val="1 м2"/>
              </w:smartTagPr>
              <w:r w:rsidRPr="000F2BA8">
                <w:rPr>
                  <w:rFonts w:ascii="Times New Roman" w:hAnsi="Times New Roman"/>
                </w:rPr>
                <w:t>1 м</w:t>
              </w:r>
              <w:r w:rsidRPr="000F2BA8">
                <w:rPr>
                  <w:rFonts w:ascii="Times New Roman" w:hAnsi="Times New Roman"/>
                  <w:vertAlign w:val="superscript"/>
                </w:rPr>
                <w:t>2</w:t>
              </w:r>
            </w:smartTag>
            <w:r w:rsidRPr="000F2BA8">
              <w:rPr>
                <w:rFonts w:ascii="Times New Roman" w:hAnsi="Times New Roman"/>
                <w:vertAlign w:val="superscript"/>
              </w:rPr>
              <w:t xml:space="preserve"> </w:t>
            </w:r>
            <w:r w:rsidRPr="000F2BA8">
              <w:rPr>
                <w:rFonts w:ascii="Times New Roman" w:hAnsi="Times New Roman"/>
              </w:rPr>
              <w:t xml:space="preserve"> общей площади</w:t>
            </w:r>
          </w:p>
        </w:tc>
        <w:tc>
          <w:tcPr>
            <w:tcW w:w="1276" w:type="dxa"/>
          </w:tcPr>
          <w:p w:rsidR="00F93A97" w:rsidRPr="000F2BA8" w:rsidRDefault="00F93A97" w:rsidP="0096204E">
            <w:pPr>
              <w:pStyle w:val="ConsPlusCell"/>
              <w:jc w:val="both"/>
              <w:rPr>
                <w:sz w:val="22"/>
                <w:szCs w:val="22"/>
              </w:rPr>
            </w:pPr>
            <w:r w:rsidRPr="000F2BA8">
              <w:rPr>
                <w:sz w:val="22"/>
                <w:szCs w:val="22"/>
              </w:rPr>
              <w:t xml:space="preserve">1,31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0,0036 </w:t>
            </w:r>
          </w:p>
        </w:tc>
      </w:tr>
      <w:tr w:rsidR="00F93A97" w:rsidRPr="000F2BA8" w:rsidTr="00B62D5C">
        <w:trPr>
          <w:cantSplit/>
          <w:trHeight w:val="282"/>
        </w:trPr>
        <w:tc>
          <w:tcPr>
            <w:tcW w:w="3828" w:type="dxa"/>
            <w:gridSpan w:val="2"/>
          </w:tcPr>
          <w:p w:rsidR="00F93A97" w:rsidRPr="000F2BA8" w:rsidRDefault="00F93A97" w:rsidP="0096204E">
            <w:pPr>
              <w:pStyle w:val="ConsPlusCell"/>
              <w:jc w:val="both"/>
              <w:rPr>
                <w:sz w:val="22"/>
                <w:szCs w:val="22"/>
              </w:rPr>
            </w:pPr>
            <w:r w:rsidRPr="000F2BA8">
              <w:rPr>
                <w:sz w:val="22"/>
                <w:szCs w:val="22"/>
              </w:rPr>
              <w:t xml:space="preserve">Киоски                            </w:t>
            </w:r>
          </w:p>
        </w:tc>
        <w:tc>
          <w:tcPr>
            <w:tcW w:w="3118" w:type="dxa"/>
          </w:tcPr>
          <w:p w:rsidR="00F93A97" w:rsidRPr="000F2BA8" w:rsidRDefault="00F93A97" w:rsidP="0096204E">
            <w:pPr>
              <w:spacing w:after="0" w:line="240" w:lineRule="auto"/>
              <w:rPr>
                <w:rFonts w:ascii="Times New Roman" w:hAnsi="Times New Roman"/>
              </w:rPr>
            </w:pPr>
            <w:r w:rsidRPr="000F2BA8">
              <w:rPr>
                <w:rFonts w:ascii="Times New Roman" w:hAnsi="Times New Roman"/>
              </w:rPr>
              <w:t xml:space="preserve">на </w:t>
            </w:r>
            <w:smartTag w:uri="urn:schemas-microsoft-com:office:smarttags" w:element="metricconverter">
              <w:smartTagPr>
                <w:attr w:name="ProductID" w:val="1 м2"/>
              </w:smartTagPr>
              <w:r w:rsidRPr="000F2BA8">
                <w:rPr>
                  <w:rFonts w:ascii="Times New Roman" w:hAnsi="Times New Roman"/>
                </w:rPr>
                <w:t>1 м</w:t>
              </w:r>
              <w:r w:rsidRPr="000F2BA8">
                <w:rPr>
                  <w:rFonts w:ascii="Times New Roman" w:hAnsi="Times New Roman"/>
                  <w:vertAlign w:val="superscript"/>
                </w:rPr>
                <w:t>2</w:t>
              </w:r>
            </w:smartTag>
            <w:r w:rsidRPr="000F2BA8">
              <w:rPr>
                <w:rFonts w:ascii="Times New Roman" w:hAnsi="Times New Roman"/>
                <w:vertAlign w:val="superscript"/>
              </w:rPr>
              <w:t xml:space="preserve"> </w:t>
            </w:r>
            <w:r w:rsidRPr="000F2BA8">
              <w:rPr>
                <w:rFonts w:ascii="Times New Roman" w:hAnsi="Times New Roman"/>
              </w:rPr>
              <w:t xml:space="preserve"> общей площади</w:t>
            </w:r>
          </w:p>
        </w:tc>
        <w:tc>
          <w:tcPr>
            <w:tcW w:w="1276" w:type="dxa"/>
          </w:tcPr>
          <w:p w:rsidR="00F93A97" w:rsidRPr="000F2BA8" w:rsidRDefault="00F93A97" w:rsidP="0096204E">
            <w:pPr>
              <w:pStyle w:val="ConsPlusCell"/>
              <w:jc w:val="both"/>
              <w:rPr>
                <w:sz w:val="22"/>
                <w:szCs w:val="22"/>
              </w:rPr>
            </w:pPr>
            <w:r w:rsidRPr="000F2BA8">
              <w:rPr>
                <w:sz w:val="22"/>
                <w:szCs w:val="22"/>
              </w:rPr>
              <w:t xml:space="preserve">1,31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0,0036 </w:t>
            </w:r>
          </w:p>
        </w:tc>
      </w:tr>
      <w:tr w:rsidR="00F93A97" w:rsidRPr="000F2BA8" w:rsidTr="00B62D5C">
        <w:trPr>
          <w:cantSplit/>
          <w:trHeight w:val="259"/>
        </w:trPr>
        <w:tc>
          <w:tcPr>
            <w:tcW w:w="3828" w:type="dxa"/>
            <w:gridSpan w:val="2"/>
          </w:tcPr>
          <w:p w:rsidR="00F93A97" w:rsidRPr="000F2BA8" w:rsidRDefault="00F93A97" w:rsidP="0096204E">
            <w:pPr>
              <w:pStyle w:val="ConsPlusCell"/>
              <w:jc w:val="both"/>
              <w:rPr>
                <w:sz w:val="22"/>
                <w:szCs w:val="22"/>
              </w:rPr>
            </w:pPr>
            <w:r w:rsidRPr="000F2BA8">
              <w:rPr>
                <w:sz w:val="22"/>
                <w:szCs w:val="22"/>
              </w:rPr>
              <w:t xml:space="preserve">Рынки                             </w:t>
            </w:r>
          </w:p>
        </w:tc>
        <w:tc>
          <w:tcPr>
            <w:tcW w:w="3118" w:type="dxa"/>
          </w:tcPr>
          <w:p w:rsidR="00F93A97" w:rsidRPr="000F2BA8" w:rsidRDefault="00F93A97" w:rsidP="0096204E">
            <w:pPr>
              <w:spacing w:after="0" w:line="240" w:lineRule="auto"/>
              <w:rPr>
                <w:rFonts w:ascii="Times New Roman" w:hAnsi="Times New Roman"/>
              </w:rPr>
            </w:pPr>
            <w:r w:rsidRPr="000F2BA8">
              <w:rPr>
                <w:rFonts w:ascii="Times New Roman" w:hAnsi="Times New Roman"/>
              </w:rPr>
              <w:t xml:space="preserve">на </w:t>
            </w:r>
            <w:smartTag w:uri="urn:schemas-microsoft-com:office:smarttags" w:element="metricconverter">
              <w:smartTagPr>
                <w:attr w:name="ProductID" w:val="1 м2"/>
              </w:smartTagPr>
              <w:r w:rsidRPr="000F2BA8">
                <w:rPr>
                  <w:rFonts w:ascii="Times New Roman" w:hAnsi="Times New Roman"/>
                </w:rPr>
                <w:t>1 м</w:t>
              </w:r>
              <w:r w:rsidRPr="000F2BA8">
                <w:rPr>
                  <w:rFonts w:ascii="Times New Roman" w:hAnsi="Times New Roman"/>
                  <w:vertAlign w:val="superscript"/>
                </w:rPr>
                <w:t>2</w:t>
              </w:r>
            </w:smartTag>
            <w:r w:rsidRPr="000F2BA8">
              <w:rPr>
                <w:rFonts w:ascii="Times New Roman" w:hAnsi="Times New Roman"/>
                <w:vertAlign w:val="superscript"/>
              </w:rPr>
              <w:t xml:space="preserve"> </w:t>
            </w:r>
            <w:r w:rsidRPr="000F2BA8">
              <w:rPr>
                <w:rFonts w:ascii="Times New Roman" w:hAnsi="Times New Roman"/>
              </w:rPr>
              <w:t xml:space="preserve"> общей площади</w:t>
            </w:r>
          </w:p>
        </w:tc>
        <w:tc>
          <w:tcPr>
            <w:tcW w:w="1276" w:type="dxa"/>
          </w:tcPr>
          <w:p w:rsidR="00F93A97" w:rsidRPr="000F2BA8" w:rsidRDefault="00F93A97" w:rsidP="0096204E">
            <w:pPr>
              <w:pStyle w:val="ConsPlusCell"/>
              <w:jc w:val="both"/>
              <w:rPr>
                <w:sz w:val="22"/>
                <w:szCs w:val="22"/>
              </w:rPr>
            </w:pPr>
            <w:r w:rsidRPr="000F2BA8">
              <w:rPr>
                <w:sz w:val="22"/>
                <w:szCs w:val="22"/>
              </w:rPr>
              <w:t xml:space="preserve">1,05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0,0029 </w:t>
            </w:r>
          </w:p>
        </w:tc>
      </w:tr>
      <w:tr w:rsidR="00F93A97" w:rsidRPr="000F2BA8" w:rsidTr="00B62D5C">
        <w:trPr>
          <w:cantSplit/>
          <w:trHeight w:val="263"/>
        </w:trPr>
        <w:tc>
          <w:tcPr>
            <w:tcW w:w="3828" w:type="dxa"/>
            <w:gridSpan w:val="2"/>
          </w:tcPr>
          <w:p w:rsidR="00F93A97" w:rsidRPr="000F2BA8" w:rsidRDefault="00F93A97" w:rsidP="0096204E">
            <w:pPr>
              <w:pStyle w:val="ConsPlusCell"/>
              <w:jc w:val="both"/>
              <w:rPr>
                <w:sz w:val="22"/>
                <w:szCs w:val="22"/>
              </w:rPr>
            </w:pPr>
            <w:r w:rsidRPr="000F2BA8">
              <w:rPr>
                <w:sz w:val="22"/>
                <w:szCs w:val="22"/>
              </w:rPr>
              <w:t xml:space="preserve">Ярмарки                           </w:t>
            </w:r>
          </w:p>
        </w:tc>
        <w:tc>
          <w:tcPr>
            <w:tcW w:w="3118" w:type="dxa"/>
          </w:tcPr>
          <w:p w:rsidR="00F93A97" w:rsidRPr="000F2BA8" w:rsidRDefault="00F93A97" w:rsidP="0096204E">
            <w:pPr>
              <w:spacing w:after="0" w:line="240" w:lineRule="auto"/>
              <w:rPr>
                <w:rFonts w:ascii="Times New Roman" w:hAnsi="Times New Roman"/>
              </w:rPr>
            </w:pPr>
            <w:r w:rsidRPr="000F2BA8">
              <w:rPr>
                <w:rFonts w:ascii="Times New Roman" w:hAnsi="Times New Roman"/>
              </w:rPr>
              <w:t xml:space="preserve">на </w:t>
            </w:r>
            <w:smartTag w:uri="urn:schemas-microsoft-com:office:smarttags" w:element="metricconverter">
              <w:smartTagPr>
                <w:attr w:name="ProductID" w:val="1 м2"/>
              </w:smartTagPr>
              <w:r w:rsidRPr="000F2BA8">
                <w:rPr>
                  <w:rFonts w:ascii="Times New Roman" w:hAnsi="Times New Roman"/>
                </w:rPr>
                <w:t>1 м</w:t>
              </w:r>
              <w:r w:rsidRPr="000F2BA8">
                <w:rPr>
                  <w:rFonts w:ascii="Times New Roman" w:hAnsi="Times New Roman"/>
                  <w:vertAlign w:val="superscript"/>
                </w:rPr>
                <w:t>2</w:t>
              </w:r>
            </w:smartTag>
            <w:r w:rsidRPr="000F2BA8">
              <w:rPr>
                <w:rFonts w:ascii="Times New Roman" w:hAnsi="Times New Roman"/>
                <w:vertAlign w:val="superscript"/>
              </w:rPr>
              <w:t xml:space="preserve"> </w:t>
            </w:r>
            <w:r w:rsidRPr="000F2BA8">
              <w:rPr>
                <w:rFonts w:ascii="Times New Roman" w:hAnsi="Times New Roman"/>
              </w:rPr>
              <w:t xml:space="preserve"> общей площади</w:t>
            </w:r>
          </w:p>
        </w:tc>
        <w:tc>
          <w:tcPr>
            <w:tcW w:w="1276" w:type="dxa"/>
          </w:tcPr>
          <w:p w:rsidR="00F93A97" w:rsidRPr="000F2BA8" w:rsidRDefault="00F93A97" w:rsidP="0096204E">
            <w:pPr>
              <w:pStyle w:val="ConsPlusCell"/>
              <w:jc w:val="both"/>
              <w:rPr>
                <w:sz w:val="22"/>
                <w:szCs w:val="22"/>
              </w:rPr>
            </w:pPr>
            <w:r w:rsidRPr="000F2BA8">
              <w:rPr>
                <w:sz w:val="22"/>
                <w:szCs w:val="22"/>
              </w:rPr>
              <w:t xml:space="preserve">0,66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0,0018 </w:t>
            </w:r>
          </w:p>
        </w:tc>
      </w:tr>
      <w:tr w:rsidR="00F93A97" w:rsidRPr="000F2BA8" w:rsidTr="00B62D5C">
        <w:trPr>
          <w:cantSplit/>
          <w:trHeight w:val="240"/>
        </w:trPr>
        <w:tc>
          <w:tcPr>
            <w:tcW w:w="3828" w:type="dxa"/>
            <w:gridSpan w:val="2"/>
          </w:tcPr>
          <w:p w:rsidR="00F93A97" w:rsidRPr="000F2BA8" w:rsidRDefault="00F93A97" w:rsidP="0096204E">
            <w:pPr>
              <w:pStyle w:val="ConsPlusCell"/>
              <w:jc w:val="both"/>
              <w:rPr>
                <w:sz w:val="22"/>
                <w:szCs w:val="22"/>
              </w:rPr>
            </w:pPr>
            <w:r w:rsidRPr="000F2BA8">
              <w:rPr>
                <w:sz w:val="22"/>
                <w:szCs w:val="22"/>
              </w:rPr>
              <w:t xml:space="preserve">Лотки уличной торговли            </w:t>
            </w:r>
          </w:p>
        </w:tc>
        <w:tc>
          <w:tcPr>
            <w:tcW w:w="3118" w:type="dxa"/>
          </w:tcPr>
          <w:p w:rsidR="00F93A97" w:rsidRPr="000F2BA8" w:rsidRDefault="00F93A97" w:rsidP="0096204E">
            <w:pPr>
              <w:pStyle w:val="ConsPlusCell"/>
              <w:rPr>
                <w:sz w:val="22"/>
                <w:szCs w:val="22"/>
              </w:rPr>
            </w:pPr>
            <w:r w:rsidRPr="000F2BA8">
              <w:rPr>
                <w:sz w:val="22"/>
                <w:szCs w:val="22"/>
              </w:rPr>
              <w:t>на 1 объект</w:t>
            </w:r>
          </w:p>
        </w:tc>
        <w:tc>
          <w:tcPr>
            <w:tcW w:w="1276" w:type="dxa"/>
          </w:tcPr>
          <w:p w:rsidR="00F93A97" w:rsidRPr="000F2BA8" w:rsidRDefault="00F93A97" w:rsidP="0096204E">
            <w:pPr>
              <w:pStyle w:val="ConsPlusCell"/>
              <w:jc w:val="both"/>
              <w:rPr>
                <w:sz w:val="22"/>
                <w:szCs w:val="22"/>
              </w:rPr>
            </w:pPr>
            <w:r w:rsidRPr="000F2BA8">
              <w:rPr>
                <w:sz w:val="22"/>
                <w:szCs w:val="22"/>
              </w:rPr>
              <w:t xml:space="preserve">2,50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0,0068 </w:t>
            </w:r>
          </w:p>
        </w:tc>
      </w:tr>
      <w:tr w:rsidR="00F93A97" w:rsidRPr="000F2BA8" w:rsidTr="00B62D5C">
        <w:trPr>
          <w:cantSplit/>
          <w:trHeight w:val="240"/>
        </w:trPr>
        <w:tc>
          <w:tcPr>
            <w:tcW w:w="9356" w:type="dxa"/>
            <w:gridSpan w:val="5"/>
          </w:tcPr>
          <w:p w:rsidR="00F93A97" w:rsidRPr="000F2BA8" w:rsidRDefault="00F93A97" w:rsidP="0096204E">
            <w:pPr>
              <w:pStyle w:val="ConsPlusCell"/>
              <w:jc w:val="both"/>
              <w:rPr>
                <w:sz w:val="22"/>
                <w:szCs w:val="22"/>
              </w:rPr>
            </w:pPr>
            <w:r w:rsidRPr="000F2BA8">
              <w:rPr>
                <w:sz w:val="22"/>
                <w:szCs w:val="22"/>
              </w:rPr>
              <w:t>Медицинские учреждения</w:t>
            </w:r>
          </w:p>
        </w:tc>
      </w:tr>
      <w:tr w:rsidR="00F93A97" w:rsidRPr="000F2BA8" w:rsidTr="00B62D5C">
        <w:trPr>
          <w:cantSplit/>
          <w:trHeight w:val="240"/>
        </w:trPr>
        <w:tc>
          <w:tcPr>
            <w:tcW w:w="3686" w:type="dxa"/>
          </w:tcPr>
          <w:p w:rsidR="00F93A97" w:rsidRPr="000F2BA8" w:rsidRDefault="00F93A97" w:rsidP="0096204E">
            <w:pPr>
              <w:pStyle w:val="ConsPlusCell"/>
              <w:jc w:val="both"/>
              <w:rPr>
                <w:sz w:val="22"/>
                <w:szCs w:val="22"/>
              </w:rPr>
            </w:pPr>
            <w:r w:rsidRPr="000F2BA8">
              <w:rPr>
                <w:sz w:val="22"/>
                <w:szCs w:val="22"/>
              </w:rPr>
              <w:t xml:space="preserve">Больницы                          </w:t>
            </w:r>
          </w:p>
        </w:tc>
        <w:tc>
          <w:tcPr>
            <w:tcW w:w="3260" w:type="dxa"/>
            <w:gridSpan w:val="2"/>
          </w:tcPr>
          <w:p w:rsidR="00F93A97" w:rsidRPr="000F2BA8" w:rsidRDefault="00F93A97" w:rsidP="0096204E">
            <w:pPr>
              <w:pStyle w:val="ConsPlusCell"/>
              <w:jc w:val="both"/>
              <w:rPr>
                <w:sz w:val="22"/>
                <w:szCs w:val="22"/>
              </w:rPr>
            </w:pPr>
            <w:r w:rsidRPr="000F2BA8">
              <w:rPr>
                <w:sz w:val="22"/>
                <w:szCs w:val="22"/>
              </w:rPr>
              <w:t>на 1 койко-место</w:t>
            </w:r>
          </w:p>
        </w:tc>
        <w:tc>
          <w:tcPr>
            <w:tcW w:w="1276" w:type="dxa"/>
          </w:tcPr>
          <w:p w:rsidR="00F93A97" w:rsidRPr="000F2BA8" w:rsidRDefault="00F93A97" w:rsidP="0096204E">
            <w:pPr>
              <w:pStyle w:val="ConsPlusCell"/>
              <w:jc w:val="both"/>
              <w:rPr>
                <w:sz w:val="22"/>
                <w:szCs w:val="22"/>
              </w:rPr>
            </w:pPr>
            <w:r w:rsidRPr="000F2BA8">
              <w:rPr>
                <w:sz w:val="22"/>
                <w:szCs w:val="22"/>
              </w:rPr>
              <w:t xml:space="preserve">1,31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0,0036 </w:t>
            </w:r>
          </w:p>
        </w:tc>
      </w:tr>
      <w:tr w:rsidR="00F93A97" w:rsidRPr="000F2BA8" w:rsidTr="00B62D5C">
        <w:trPr>
          <w:cantSplit/>
          <w:trHeight w:val="240"/>
        </w:trPr>
        <w:tc>
          <w:tcPr>
            <w:tcW w:w="3686" w:type="dxa"/>
          </w:tcPr>
          <w:p w:rsidR="00F93A97" w:rsidRPr="000F2BA8" w:rsidRDefault="00F93A97" w:rsidP="0096204E">
            <w:pPr>
              <w:pStyle w:val="ConsPlusCell"/>
              <w:jc w:val="both"/>
              <w:rPr>
                <w:sz w:val="22"/>
                <w:szCs w:val="22"/>
              </w:rPr>
            </w:pPr>
            <w:r w:rsidRPr="000F2BA8">
              <w:rPr>
                <w:sz w:val="22"/>
                <w:szCs w:val="22"/>
              </w:rPr>
              <w:t xml:space="preserve">Поликлиники                       </w:t>
            </w:r>
          </w:p>
        </w:tc>
        <w:tc>
          <w:tcPr>
            <w:tcW w:w="3260" w:type="dxa"/>
            <w:gridSpan w:val="2"/>
          </w:tcPr>
          <w:p w:rsidR="00F93A97" w:rsidRPr="000F2BA8" w:rsidRDefault="00F93A97" w:rsidP="0096204E">
            <w:pPr>
              <w:pStyle w:val="ConsPlusCell"/>
              <w:jc w:val="both"/>
              <w:rPr>
                <w:sz w:val="22"/>
                <w:szCs w:val="22"/>
              </w:rPr>
            </w:pPr>
            <w:r w:rsidRPr="000F2BA8">
              <w:rPr>
                <w:sz w:val="22"/>
                <w:szCs w:val="22"/>
              </w:rPr>
              <w:t>на 1 посещение</w:t>
            </w:r>
          </w:p>
        </w:tc>
        <w:tc>
          <w:tcPr>
            <w:tcW w:w="1276" w:type="dxa"/>
          </w:tcPr>
          <w:p w:rsidR="00F93A97" w:rsidRPr="000F2BA8" w:rsidRDefault="00F93A97" w:rsidP="0096204E">
            <w:pPr>
              <w:pStyle w:val="ConsPlusCell"/>
              <w:jc w:val="both"/>
              <w:rPr>
                <w:sz w:val="22"/>
                <w:szCs w:val="22"/>
              </w:rPr>
            </w:pPr>
            <w:r w:rsidRPr="000F2BA8">
              <w:rPr>
                <w:sz w:val="22"/>
                <w:szCs w:val="22"/>
              </w:rPr>
              <w:t xml:space="preserve">0,03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0,0001 </w:t>
            </w:r>
          </w:p>
        </w:tc>
      </w:tr>
      <w:tr w:rsidR="00F93A97" w:rsidRPr="000F2BA8" w:rsidTr="00B62D5C">
        <w:trPr>
          <w:cantSplit/>
          <w:trHeight w:val="360"/>
        </w:trPr>
        <w:tc>
          <w:tcPr>
            <w:tcW w:w="3686" w:type="dxa"/>
          </w:tcPr>
          <w:p w:rsidR="00F93A97" w:rsidRPr="000F2BA8" w:rsidRDefault="00F93A97" w:rsidP="00F93A97">
            <w:pPr>
              <w:pStyle w:val="ConsPlusCell"/>
              <w:rPr>
                <w:sz w:val="22"/>
                <w:szCs w:val="22"/>
              </w:rPr>
            </w:pPr>
            <w:r w:rsidRPr="000F2BA8">
              <w:rPr>
                <w:sz w:val="22"/>
                <w:szCs w:val="22"/>
              </w:rPr>
              <w:t xml:space="preserve">Стоматологические поликлиники и   </w:t>
            </w:r>
            <w:r w:rsidRPr="000F2BA8">
              <w:rPr>
                <w:sz w:val="22"/>
                <w:szCs w:val="22"/>
              </w:rPr>
              <w:br/>
              <w:t xml:space="preserve">кабинеты                          </w:t>
            </w:r>
          </w:p>
        </w:tc>
        <w:tc>
          <w:tcPr>
            <w:tcW w:w="3260" w:type="dxa"/>
            <w:gridSpan w:val="2"/>
          </w:tcPr>
          <w:p w:rsidR="00F93A97" w:rsidRPr="000F2BA8" w:rsidRDefault="00F93A97" w:rsidP="0096204E">
            <w:pPr>
              <w:pStyle w:val="ConsPlusCell"/>
              <w:jc w:val="both"/>
              <w:rPr>
                <w:sz w:val="22"/>
                <w:szCs w:val="22"/>
              </w:rPr>
            </w:pPr>
            <w:r w:rsidRPr="000F2BA8">
              <w:rPr>
                <w:sz w:val="22"/>
                <w:szCs w:val="22"/>
              </w:rPr>
              <w:t>на 1 посещение</w:t>
            </w:r>
          </w:p>
        </w:tc>
        <w:tc>
          <w:tcPr>
            <w:tcW w:w="1276" w:type="dxa"/>
          </w:tcPr>
          <w:p w:rsidR="00F93A97" w:rsidRPr="000F2BA8" w:rsidRDefault="00F93A97" w:rsidP="0096204E">
            <w:pPr>
              <w:pStyle w:val="ConsPlusCell"/>
              <w:jc w:val="both"/>
              <w:rPr>
                <w:sz w:val="22"/>
                <w:szCs w:val="22"/>
              </w:rPr>
            </w:pPr>
            <w:r w:rsidRPr="000F2BA8">
              <w:rPr>
                <w:sz w:val="22"/>
                <w:szCs w:val="22"/>
              </w:rPr>
              <w:t xml:space="preserve">0,04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0,0001 </w:t>
            </w:r>
          </w:p>
        </w:tc>
      </w:tr>
      <w:tr w:rsidR="00F93A97" w:rsidRPr="000F2BA8" w:rsidTr="00B62D5C">
        <w:trPr>
          <w:cantSplit/>
          <w:trHeight w:val="240"/>
        </w:trPr>
        <w:tc>
          <w:tcPr>
            <w:tcW w:w="3686" w:type="dxa"/>
          </w:tcPr>
          <w:p w:rsidR="00F93A97" w:rsidRPr="000F2BA8" w:rsidRDefault="00F93A97" w:rsidP="0096204E">
            <w:pPr>
              <w:pStyle w:val="ConsPlusCell"/>
              <w:jc w:val="both"/>
              <w:rPr>
                <w:sz w:val="22"/>
                <w:szCs w:val="22"/>
              </w:rPr>
            </w:pPr>
            <w:r w:rsidRPr="000F2BA8">
              <w:rPr>
                <w:sz w:val="22"/>
                <w:szCs w:val="22"/>
              </w:rPr>
              <w:t>Аптеки</w:t>
            </w:r>
          </w:p>
        </w:tc>
        <w:tc>
          <w:tcPr>
            <w:tcW w:w="3260" w:type="dxa"/>
            <w:gridSpan w:val="2"/>
          </w:tcPr>
          <w:p w:rsidR="00F93A97" w:rsidRPr="000F2BA8" w:rsidRDefault="00F93A97" w:rsidP="0096204E">
            <w:pPr>
              <w:pStyle w:val="ConsPlusCell"/>
              <w:jc w:val="both"/>
              <w:rPr>
                <w:sz w:val="22"/>
                <w:szCs w:val="22"/>
              </w:rPr>
            </w:pPr>
            <w:r w:rsidRPr="000F2BA8">
              <w:rPr>
                <w:sz w:val="22"/>
                <w:szCs w:val="22"/>
              </w:rPr>
              <w:t xml:space="preserve">на </w:t>
            </w:r>
            <w:smartTag w:uri="urn:schemas-microsoft-com:office:smarttags" w:element="metricconverter">
              <w:smartTagPr>
                <w:attr w:name="ProductID" w:val="1 м2"/>
              </w:smartTagPr>
              <w:r w:rsidRPr="000F2BA8">
                <w:rPr>
                  <w:sz w:val="22"/>
                  <w:szCs w:val="22"/>
                </w:rPr>
                <w:t>1 м</w:t>
              </w:r>
              <w:r w:rsidRPr="000F2BA8">
                <w:rPr>
                  <w:sz w:val="22"/>
                  <w:szCs w:val="22"/>
                  <w:vertAlign w:val="superscript"/>
                </w:rPr>
                <w:t>2</w:t>
              </w:r>
            </w:smartTag>
            <w:r w:rsidRPr="000F2BA8">
              <w:rPr>
                <w:sz w:val="22"/>
                <w:szCs w:val="22"/>
                <w:vertAlign w:val="superscript"/>
              </w:rPr>
              <w:t xml:space="preserve"> </w:t>
            </w:r>
            <w:r w:rsidRPr="000F2BA8">
              <w:rPr>
                <w:sz w:val="22"/>
                <w:szCs w:val="22"/>
              </w:rPr>
              <w:t xml:space="preserve">  торговой площади</w:t>
            </w:r>
          </w:p>
        </w:tc>
        <w:tc>
          <w:tcPr>
            <w:tcW w:w="1276" w:type="dxa"/>
          </w:tcPr>
          <w:p w:rsidR="00F93A97" w:rsidRPr="000F2BA8" w:rsidRDefault="00F93A97" w:rsidP="0096204E">
            <w:pPr>
              <w:pStyle w:val="ConsPlusCell"/>
              <w:jc w:val="both"/>
              <w:rPr>
                <w:sz w:val="22"/>
                <w:szCs w:val="22"/>
              </w:rPr>
            </w:pPr>
            <w:r w:rsidRPr="000F2BA8">
              <w:rPr>
                <w:sz w:val="22"/>
                <w:szCs w:val="22"/>
              </w:rPr>
              <w:t xml:space="preserve">0,31    </w:t>
            </w:r>
          </w:p>
        </w:tc>
        <w:tc>
          <w:tcPr>
            <w:tcW w:w="1134" w:type="dxa"/>
          </w:tcPr>
          <w:p w:rsidR="00F93A97" w:rsidRPr="000F2BA8" w:rsidRDefault="00F93A97" w:rsidP="0096204E">
            <w:pPr>
              <w:pStyle w:val="ConsPlusCell"/>
              <w:jc w:val="both"/>
              <w:rPr>
                <w:sz w:val="22"/>
                <w:szCs w:val="22"/>
              </w:rPr>
            </w:pPr>
            <w:r w:rsidRPr="000F2BA8">
              <w:rPr>
                <w:sz w:val="22"/>
                <w:szCs w:val="22"/>
              </w:rPr>
              <w:t>0,0009</w:t>
            </w:r>
          </w:p>
        </w:tc>
      </w:tr>
      <w:tr w:rsidR="00F93A97" w:rsidRPr="000F2BA8" w:rsidTr="00B62D5C">
        <w:trPr>
          <w:cantSplit/>
          <w:trHeight w:val="240"/>
        </w:trPr>
        <w:tc>
          <w:tcPr>
            <w:tcW w:w="3686" w:type="dxa"/>
          </w:tcPr>
          <w:p w:rsidR="00F93A97" w:rsidRPr="000F2BA8" w:rsidRDefault="00F93A97" w:rsidP="0096204E">
            <w:pPr>
              <w:pStyle w:val="ConsPlusCell"/>
              <w:jc w:val="both"/>
              <w:rPr>
                <w:sz w:val="22"/>
                <w:szCs w:val="22"/>
              </w:rPr>
            </w:pPr>
            <w:r w:rsidRPr="000F2BA8">
              <w:rPr>
                <w:sz w:val="22"/>
                <w:szCs w:val="22"/>
              </w:rPr>
              <w:t xml:space="preserve">Солярии и салоны красоты          </w:t>
            </w:r>
          </w:p>
        </w:tc>
        <w:tc>
          <w:tcPr>
            <w:tcW w:w="3260" w:type="dxa"/>
            <w:gridSpan w:val="2"/>
          </w:tcPr>
          <w:p w:rsidR="00F93A97" w:rsidRPr="000F2BA8" w:rsidRDefault="00F93A97" w:rsidP="0096204E">
            <w:pPr>
              <w:pStyle w:val="ConsPlusCell"/>
              <w:jc w:val="both"/>
              <w:rPr>
                <w:sz w:val="22"/>
                <w:szCs w:val="22"/>
              </w:rPr>
            </w:pPr>
            <w:r w:rsidRPr="000F2BA8">
              <w:rPr>
                <w:sz w:val="22"/>
                <w:szCs w:val="22"/>
              </w:rPr>
              <w:t>на 1 посещение</w:t>
            </w:r>
          </w:p>
        </w:tc>
        <w:tc>
          <w:tcPr>
            <w:tcW w:w="1276" w:type="dxa"/>
          </w:tcPr>
          <w:p w:rsidR="00F93A97" w:rsidRPr="000F2BA8" w:rsidRDefault="00F93A97" w:rsidP="0096204E">
            <w:pPr>
              <w:pStyle w:val="ConsPlusCell"/>
              <w:jc w:val="both"/>
              <w:rPr>
                <w:sz w:val="22"/>
                <w:szCs w:val="22"/>
              </w:rPr>
            </w:pPr>
            <w:r w:rsidRPr="000F2BA8">
              <w:rPr>
                <w:sz w:val="22"/>
                <w:szCs w:val="22"/>
              </w:rPr>
              <w:t xml:space="preserve">0,03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0,0001 </w:t>
            </w:r>
          </w:p>
        </w:tc>
      </w:tr>
      <w:tr w:rsidR="00F93A97" w:rsidRPr="000F2BA8" w:rsidTr="00B62D5C">
        <w:trPr>
          <w:cantSplit/>
          <w:trHeight w:val="360"/>
        </w:trPr>
        <w:tc>
          <w:tcPr>
            <w:tcW w:w="3686" w:type="dxa"/>
          </w:tcPr>
          <w:p w:rsidR="00F93A97" w:rsidRPr="000F2BA8" w:rsidRDefault="00F93A97" w:rsidP="0096204E">
            <w:pPr>
              <w:pStyle w:val="ConsPlusCell"/>
              <w:jc w:val="both"/>
              <w:rPr>
                <w:sz w:val="22"/>
                <w:szCs w:val="22"/>
              </w:rPr>
            </w:pPr>
            <w:r w:rsidRPr="000F2BA8">
              <w:rPr>
                <w:sz w:val="22"/>
                <w:szCs w:val="22"/>
              </w:rPr>
              <w:t xml:space="preserve">Санатории, пансионаты, дома       </w:t>
            </w:r>
            <w:r w:rsidRPr="000F2BA8">
              <w:rPr>
                <w:sz w:val="22"/>
                <w:szCs w:val="22"/>
              </w:rPr>
              <w:br/>
              <w:t xml:space="preserve">отдыха                            </w:t>
            </w:r>
          </w:p>
        </w:tc>
        <w:tc>
          <w:tcPr>
            <w:tcW w:w="3260" w:type="dxa"/>
            <w:gridSpan w:val="2"/>
          </w:tcPr>
          <w:p w:rsidR="00F93A97" w:rsidRPr="000F2BA8" w:rsidRDefault="00F93A97" w:rsidP="0096204E">
            <w:pPr>
              <w:pStyle w:val="ConsPlusCell"/>
              <w:jc w:val="both"/>
              <w:rPr>
                <w:sz w:val="22"/>
                <w:szCs w:val="22"/>
              </w:rPr>
            </w:pPr>
            <w:r w:rsidRPr="000F2BA8">
              <w:rPr>
                <w:sz w:val="22"/>
                <w:szCs w:val="22"/>
              </w:rPr>
              <w:t>на 1 койко-место</w:t>
            </w:r>
          </w:p>
        </w:tc>
        <w:tc>
          <w:tcPr>
            <w:tcW w:w="1276" w:type="dxa"/>
          </w:tcPr>
          <w:p w:rsidR="00F93A97" w:rsidRPr="000F2BA8" w:rsidRDefault="00F93A97" w:rsidP="0096204E">
            <w:pPr>
              <w:pStyle w:val="ConsPlusCell"/>
              <w:jc w:val="both"/>
              <w:rPr>
                <w:sz w:val="22"/>
                <w:szCs w:val="22"/>
              </w:rPr>
            </w:pPr>
            <w:r w:rsidRPr="000F2BA8">
              <w:rPr>
                <w:sz w:val="22"/>
                <w:szCs w:val="22"/>
              </w:rPr>
              <w:t xml:space="preserve">1,97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0,0054 </w:t>
            </w:r>
          </w:p>
        </w:tc>
      </w:tr>
      <w:tr w:rsidR="00F93A97" w:rsidRPr="000F2BA8" w:rsidTr="00B62D5C">
        <w:trPr>
          <w:cantSplit/>
          <w:trHeight w:val="240"/>
        </w:trPr>
        <w:tc>
          <w:tcPr>
            <w:tcW w:w="9356" w:type="dxa"/>
            <w:gridSpan w:val="5"/>
          </w:tcPr>
          <w:p w:rsidR="00F93A97" w:rsidRPr="000F2BA8" w:rsidRDefault="00F93A97" w:rsidP="0096204E">
            <w:pPr>
              <w:pStyle w:val="ConsPlusCell"/>
              <w:jc w:val="both"/>
              <w:rPr>
                <w:sz w:val="22"/>
                <w:szCs w:val="22"/>
              </w:rPr>
            </w:pPr>
            <w:r w:rsidRPr="000F2BA8">
              <w:rPr>
                <w:sz w:val="22"/>
                <w:szCs w:val="22"/>
              </w:rPr>
              <w:t>Учреждения</w:t>
            </w:r>
          </w:p>
        </w:tc>
      </w:tr>
      <w:tr w:rsidR="00F93A97" w:rsidRPr="000F2BA8" w:rsidTr="00B62D5C">
        <w:trPr>
          <w:cantSplit/>
          <w:trHeight w:val="360"/>
        </w:trPr>
        <w:tc>
          <w:tcPr>
            <w:tcW w:w="3686" w:type="dxa"/>
          </w:tcPr>
          <w:p w:rsidR="00F93A97" w:rsidRPr="000F2BA8" w:rsidRDefault="00F93A97" w:rsidP="00F93A97">
            <w:pPr>
              <w:pStyle w:val="ConsPlusCell"/>
              <w:rPr>
                <w:sz w:val="22"/>
                <w:szCs w:val="22"/>
              </w:rPr>
            </w:pPr>
            <w:r w:rsidRPr="000F2BA8">
              <w:rPr>
                <w:sz w:val="22"/>
                <w:szCs w:val="22"/>
              </w:rPr>
              <w:t xml:space="preserve">Проектные и научно -              </w:t>
            </w:r>
            <w:r w:rsidRPr="000F2BA8">
              <w:rPr>
                <w:sz w:val="22"/>
                <w:szCs w:val="22"/>
              </w:rPr>
              <w:br/>
              <w:t xml:space="preserve">исследовательские институты       </w:t>
            </w:r>
          </w:p>
        </w:tc>
        <w:tc>
          <w:tcPr>
            <w:tcW w:w="3260" w:type="dxa"/>
            <w:gridSpan w:val="2"/>
          </w:tcPr>
          <w:p w:rsidR="00F93A97" w:rsidRPr="000F2BA8" w:rsidRDefault="00F93A97" w:rsidP="0096204E">
            <w:pPr>
              <w:pStyle w:val="ConsPlusCell"/>
              <w:jc w:val="both"/>
              <w:rPr>
                <w:sz w:val="22"/>
                <w:szCs w:val="22"/>
              </w:rPr>
            </w:pPr>
            <w:r w:rsidRPr="000F2BA8">
              <w:rPr>
                <w:sz w:val="22"/>
                <w:szCs w:val="22"/>
              </w:rPr>
              <w:t>на 1 сотрудника</w:t>
            </w:r>
          </w:p>
        </w:tc>
        <w:tc>
          <w:tcPr>
            <w:tcW w:w="1276" w:type="dxa"/>
          </w:tcPr>
          <w:p w:rsidR="00F93A97" w:rsidRPr="000F2BA8" w:rsidRDefault="00F93A97" w:rsidP="0096204E">
            <w:pPr>
              <w:pStyle w:val="ConsPlusCell"/>
              <w:jc w:val="both"/>
              <w:rPr>
                <w:sz w:val="22"/>
                <w:szCs w:val="22"/>
              </w:rPr>
            </w:pPr>
            <w:r w:rsidRPr="000F2BA8">
              <w:rPr>
                <w:sz w:val="22"/>
                <w:szCs w:val="22"/>
              </w:rPr>
              <w:t xml:space="preserve">0,42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0,0011 </w:t>
            </w:r>
          </w:p>
        </w:tc>
      </w:tr>
      <w:tr w:rsidR="00F93A97" w:rsidRPr="000F2BA8" w:rsidTr="00B62D5C">
        <w:trPr>
          <w:cantSplit/>
          <w:trHeight w:val="240"/>
        </w:trPr>
        <w:tc>
          <w:tcPr>
            <w:tcW w:w="3686" w:type="dxa"/>
          </w:tcPr>
          <w:p w:rsidR="00F93A97" w:rsidRPr="000F2BA8" w:rsidRDefault="00F93A97" w:rsidP="0096204E">
            <w:pPr>
              <w:pStyle w:val="ConsPlusCell"/>
              <w:jc w:val="both"/>
              <w:rPr>
                <w:sz w:val="22"/>
                <w:szCs w:val="22"/>
              </w:rPr>
            </w:pPr>
            <w:r w:rsidRPr="000F2BA8">
              <w:rPr>
                <w:sz w:val="22"/>
                <w:szCs w:val="22"/>
              </w:rPr>
              <w:t xml:space="preserve">Административные учреждения       </w:t>
            </w:r>
          </w:p>
        </w:tc>
        <w:tc>
          <w:tcPr>
            <w:tcW w:w="3260" w:type="dxa"/>
            <w:gridSpan w:val="2"/>
          </w:tcPr>
          <w:p w:rsidR="00F93A97" w:rsidRPr="000F2BA8" w:rsidRDefault="00F93A97" w:rsidP="0096204E">
            <w:pPr>
              <w:pStyle w:val="ConsPlusCell"/>
              <w:jc w:val="both"/>
              <w:rPr>
                <w:sz w:val="22"/>
                <w:szCs w:val="22"/>
              </w:rPr>
            </w:pPr>
            <w:r w:rsidRPr="000F2BA8">
              <w:rPr>
                <w:sz w:val="22"/>
                <w:szCs w:val="22"/>
              </w:rPr>
              <w:t>на 1 сотрудника</w:t>
            </w:r>
          </w:p>
        </w:tc>
        <w:tc>
          <w:tcPr>
            <w:tcW w:w="1276" w:type="dxa"/>
          </w:tcPr>
          <w:p w:rsidR="00F93A97" w:rsidRPr="000F2BA8" w:rsidRDefault="00F93A97" w:rsidP="0096204E">
            <w:pPr>
              <w:pStyle w:val="ConsPlusCell"/>
              <w:jc w:val="both"/>
              <w:rPr>
                <w:sz w:val="22"/>
                <w:szCs w:val="22"/>
              </w:rPr>
            </w:pPr>
            <w:r w:rsidRPr="000F2BA8">
              <w:rPr>
                <w:sz w:val="22"/>
                <w:szCs w:val="22"/>
              </w:rPr>
              <w:t xml:space="preserve">0,86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0,0024 </w:t>
            </w:r>
          </w:p>
        </w:tc>
      </w:tr>
      <w:tr w:rsidR="00F93A97" w:rsidRPr="000F2BA8" w:rsidTr="00B62D5C">
        <w:trPr>
          <w:cantSplit/>
          <w:trHeight w:val="240"/>
        </w:trPr>
        <w:tc>
          <w:tcPr>
            <w:tcW w:w="3686" w:type="dxa"/>
          </w:tcPr>
          <w:p w:rsidR="00F93A97" w:rsidRPr="000F2BA8" w:rsidRDefault="00F93A97" w:rsidP="0096204E">
            <w:pPr>
              <w:pStyle w:val="ConsPlusCell"/>
              <w:jc w:val="both"/>
              <w:rPr>
                <w:sz w:val="22"/>
                <w:szCs w:val="22"/>
              </w:rPr>
            </w:pPr>
            <w:r w:rsidRPr="000F2BA8">
              <w:rPr>
                <w:sz w:val="22"/>
                <w:szCs w:val="22"/>
              </w:rPr>
              <w:t xml:space="preserve">Отделения связи                   </w:t>
            </w:r>
          </w:p>
        </w:tc>
        <w:tc>
          <w:tcPr>
            <w:tcW w:w="3260" w:type="dxa"/>
            <w:gridSpan w:val="2"/>
          </w:tcPr>
          <w:p w:rsidR="00F93A97" w:rsidRPr="000F2BA8" w:rsidRDefault="00F93A97" w:rsidP="0096204E">
            <w:pPr>
              <w:pStyle w:val="ConsPlusCell"/>
              <w:jc w:val="both"/>
              <w:rPr>
                <w:sz w:val="22"/>
                <w:szCs w:val="22"/>
              </w:rPr>
            </w:pPr>
            <w:r w:rsidRPr="000F2BA8">
              <w:rPr>
                <w:sz w:val="22"/>
                <w:szCs w:val="22"/>
              </w:rPr>
              <w:t>на 1 сотрудника</w:t>
            </w:r>
          </w:p>
        </w:tc>
        <w:tc>
          <w:tcPr>
            <w:tcW w:w="1276" w:type="dxa"/>
          </w:tcPr>
          <w:p w:rsidR="00F93A97" w:rsidRPr="000F2BA8" w:rsidRDefault="00F93A97" w:rsidP="0096204E">
            <w:pPr>
              <w:pStyle w:val="ConsPlusCell"/>
              <w:jc w:val="both"/>
              <w:rPr>
                <w:sz w:val="22"/>
                <w:szCs w:val="22"/>
              </w:rPr>
            </w:pPr>
            <w:r w:rsidRPr="000F2BA8">
              <w:rPr>
                <w:sz w:val="22"/>
                <w:szCs w:val="22"/>
              </w:rPr>
              <w:t xml:space="preserve">0,75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0,0021 </w:t>
            </w:r>
          </w:p>
        </w:tc>
      </w:tr>
      <w:tr w:rsidR="00F93A97" w:rsidRPr="000F2BA8" w:rsidTr="00B62D5C">
        <w:trPr>
          <w:cantSplit/>
          <w:trHeight w:val="240"/>
        </w:trPr>
        <w:tc>
          <w:tcPr>
            <w:tcW w:w="3686" w:type="dxa"/>
          </w:tcPr>
          <w:p w:rsidR="00F93A97" w:rsidRPr="000F2BA8" w:rsidRDefault="00F93A97" w:rsidP="0096204E">
            <w:pPr>
              <w:pStyle w:val="ConsPlusCell"/>
              <w:jc w:val="both"/>
              <w:rPr>
                <w:sz w:val="22"/>
                <w:szCs w:val="22"/>
              </w:rPr>
            </w:pPr>
            <w:r w:rsidRPr="000F2BA8">
              <w:rPr>
                <w:sz w:val="22"/>
                <w:szCs w:val="22"/>
              </w:rPr>
              <w:t xml:space="preserve">Банки, офисы                      </w:t>
            </w:r>
          </w:p>
        </w:tc>
        <w:tc>
          <w:tcPr>
            <w:tcW w:w="3260" w:type="dxa"/>
            <w:gridSpan w:val="2"/>
          </w:tcPr>
          <w:p w:rsidR="00F93A97" w:rsidRPr="000F2BA8" w:rsidRDefault="00F93A97" w:rsidP="0096204E">
            <w:pPr>
              <w:pStyle w:val="ConsPlusCell"/>
              <w:jc w:val="both"/>
              <w:rPr>
                <w:sz w:val="22"/>
                <w:szCs w:val="22"/>
              </w:rPr>
            </w:pPr>
            <w:r w:rsidRPr="000F2BA8">
              <w:rPr>
                <w:sz w:val="22"/>
                <w:szCs w:val="22"/>
              </w:rPr>
              <w:t>на 1 сотрудника</w:t>
            </w:r>
          </w:p>
        </w:tc>
        <w:tc>
          <w:tcPr>
            <w:tcW w:w="1276" w:type="dxa"/>
          </w:tcPr>
          <w:p w:rsidR="00F93A97" w:rsidRPr="000F2BA8" w:rsidRDefault="00F93A97" w:rsidP="0096204E">
            <w:pPr>
              <w:pStyle w:val="ConsPlusCell"/>
              <w:jc w:val="both"/>
              <w:rPr>
                <w:sz w:val="22"/>
                <w:szCs w:val="22"/>
              </w:rPr>
            </w:pPr>
            <w:r w:rsidRPr="000F2BA8">
              <w:rPr>
                <w:sz w:val="22"/>
                <w:szCs w:val="22"/>
              </w:rPr>
              <w:t xml:space="preserve">0,80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0,0022 </w:t>
            </w:r>
          </w:p>
        </w:tc>
      </w:tr>
      <w:tr w:rsidR="00F93A97" w:rsidRPr="000F2BA8" w:rsidTr="00B62D5C">
        <w:trPr>
          <w:cantSplit/>
          <w:trHeight w:val="240"/>
        </w:trPr>
        <w:tc>
          <w:tcPr>
            <w:tcW w:w="3686" w:type="dxa"/>
          </w:tcPr>
          <w:p w:rsidR="00F93A97" w:rsidRPr="000F2BA8" w:rsidRDefault="00F93A97" w:rsidP="0096204E">
            <w:pPr>
              <w:pStyle w:val="ConsPlusCell"/>
              <w:jc w:val="both"/>
              <w:rPr>
                <w:sz w:val="22"/>
                <w:szCs w:val="22"/>
              </w:rPr>
            </w:pPr>
            <w:r w:rsidRPr="000F2BA8">
              <w:rPr>
                <w:sz w:val="22"/>
                <w:szCs w:val="22"/>
              </w:rPr>
              <w:t xml:space="preserve">Бизнес-центр                      </w:t>
            </w:r>
          </w:p>
        </w:tc>
        <w:tc>
          <w:tcPr>
            <w:tcW w:w="3260" w:type="dxa"/>
            <w:gridSpan w:val="2"/>
          </w:tcPr>
          <w:p w:rsidR="00F93A97" w:rsidRPr="000F2BA8" w:rsidRDefault="00F93A97" w:rsidP="0096204E">
            <w:pPr>
              <w:pStyle w:val="ConsPlusCell"/>
              <w:jc w:val="both"/>
              <w:rPr>
                <w:sz w:val="22"/>
                <w:szCs w:val="22"/>
              </w:rPr>
            </w:pPr>
            <w:r w:rsidRPr="000F2BA8">
              <w:rPr>
                <w:sz w:val="22"/>
                <w:szCs w:val="22"/>
              </w:rPr>
              <w:t xml:space="preserve">на </w:t>
            </w:r>
            <w:smartTag w:uri="urn:schemas-microsoft-com:office:smarttags" w:element="metricconverter">
              <w:smartTagPr>
                <w:attr w:name="ProductID" w:val="1 м2"/>
              </w:smartTagPr>
              <w:r w:rsidRPr="000F2BA8">
                <w:rPr>
                  <w:sz w:val="22"/>
                  <w:szCs w:val="22"/>
                </w:rPr>
                <w:t>1 м</w:t>
              </w:r>
              <w:r w:rsidRPr="000F2BA8">
                <w:rPr>
                  <w:sz w:val="22"/>
                  <w:szCs w:val="22"/>
                  <w:vertAlign w:val="superscript"/>
                </w:rPr>
                <w:t>2</w:t>
              </w:r>
            </w:smartTag>
            <w:r w:rsidRPr="000F2BA8">
              <w:rPr>
                <w:sz w:val="22"/>
                <w:szCs w:val="22"/>
              </w:rPr>
              <w:t xml:space="preserve"> общей площади</w:t>
            </w:r>
          </w:p>
        </w:tc>
        <w:tc>
          <w:tcPr>
            <w:tcW w:w="1276" w:type="dxa"/>
          </w:tcPr>
          <w:p w:rsidR="00F93A97" w:rsidRPr="000F2BA8" w:rsidRDefault="00F93A97" w:rsidP="0096204E">
            <w:pPr>
              <w:pStyle w:val="ConsPlusCell"/>
              <w:jc w:val="both"/>
              <w:rPr>
                <w:sz w:val="22"/>
                <w:szCs w:val="22"/>
              </w:rPr>
            </w:pPr>
            <w:r w:rsidRPr="000F2BA8">
              <w:rPr>
                <w:sz w:val="22"/>
                <w:szCs w:val="22"/>
              </w:rPr>
              <w:t xml:space="preserve">0,25    </w:t>
            </w:r>
          </w:p>
        </w:tc>
        <w:tc>
          <w:tcPr>
            <w:tcW w:w="1134" w:type="dxa"/>
          </w:tcPr>
          <w:p w:rsidR="00F93A97" w:rsidRPr="000F2BA8" w:rsidRDefault="00F93A97" w:rsidP="0096204E">
            <w:pPr>
              <w:pStyle w:val="ConsPlusCell"/>
              <w:jc w:val="both"/>
              <w:rPr>
                <w:sz w:val="22"/>
                <w:szCs w:val="22"/>
              </w:rPr>
            </w:pPr>
            <w:r w:rsidRPr="000F2BA8">
              <w:rPr>
                <w:sz w:val="22"/>
                <w:szCs w:val="22"/>
              </w:rPr>
              <w:t>0,0007</w:t>
            </w:r>
          </w:p>
        </w:tc>
      </w:tr>
      <w:tr w:rsidR="00F93A97" w:rsidRPr="000F2BA8" w:rsidTr="00B62D5C">
        <w:trPr>
          <w:cantSplit/>
          <w:trHeight w:val="240"/>
        </w:trPr>
        <w:tc>
          <w:tcPr>
            <w:tcW w:w="3686" w:type="dxa"/>
          </w:tcPr>
          <w:p w:rsidR="00F93A97" w:rsidRPr="000F2BA8" w:rsidRDefault="00F93A97" w:rsidP="0096204E">
            <w:pPr>
              <w:pStyle w:val="ConsPlusCell"/>
              <w:jc w:val="both"/>
              <w:rPr>
                <w:sz w:val="22"/>
                <w:szCs w:val="22"/>
              </w:rPr>
            </w:pPr>
            <w:r w:rsidRPr="000F2BA8">
              <w:rPr>
                <w:sz w:val="22"/>
                <w:szCs w:val="22"/>
              </w:rPr>
              <w:t xml:space="preserve">Типографии                        </w:t>
            </w:r>
          </w:p>
        </w:tc>
        <w:tc>
          <w:tcPr>
            <w:tcW w:w="3260" w:type="dxa"/>
            <w:gridSpan w:val="2"/>
          </w:tcPr>
          <w:p w:rsidR="00F93A97" w:rsidRPr="000F2BA8" w:rsidRDefault="00F93A97" w:rsidP="0096204E">
            <w:pPr>
              <w:pStyle w:val="ConsPlusCell"/>
              <w:jc w:val="both"/>
              <w:rPr>
                <w:sz w:val="22"/>
                <w:szCs w:val="22"/>
              </w:rPr>
            </w:pPr>
            <w:r w:rsidRPr="000F2BA8">
              <w:rPr>
                <w:sz w:val="22"/>
                <w:szCs w:val="22"/>
              </w:rPr>
              <w:t>на 1 сотрудника</w:t>
            </w:r>
          </w:p>
        </w:tc>
        <w:tc>
          <w:tcPr>
            <w:tcW w:w="1276" w:type="dxa"/>
          </w:tcPr>
          <w:p w:rsidR="00F93A97" w:rsidRPr="000F2BA8" w:rsidRDefault="00F93A97" w:rsidP="0096204E">
            <w:pPr>
              <w:pStyle w:val="ConsPlusCell"/>
              <w:jc w:val="both"/>
              <w:rPr>
                <w:sz w:val="22"/>
                <w:szCs w:val="22"/>
              </w:rPr>
            </w:pPr>
            <w:r w:rsidRPr="000F2BA8">
              <w:rPr>
                <w:sz w:val="22"/>
                <w:szCs w:val="22"/>
              </w:rPr>
              <w:t xml:space="preserve">2,00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0,0055 </w:t>
            </w:r>
          </w:p>
        </w:tc>
      </w:tr>
      <w:tr w:rsidR="00F93A97" w:rsidRPr="000F2BA8" w:rsidTr="00B62D5C">
        <w:trPr>
          <w:cantSplit/>
          <w:trHeight w:val="240"/>
        </w:trPr>
        <w:tc>
          <w:tcPr>
            <w:tcW w:w="9356" w:type="dxa"/>
            <w:gridSpan w:val="5"/>
          </w:tcPr>
          <w:p w:rsidR="00F93A97" w:rsidRPr="000F2BA8" w:rsidRDefault="00F93A97" w:rsidP="0096204E">
            <w:pPr>
              <w:pStyle w:val="ConsPlusCell"/>
              <w:jc w:val="both"/>
              <w:rPr>
                <w:sz w:val="22"/>
                <w:szCs w:val="22"/>
              </w:rPr>
            </w:pPr>
            <w:r w:rsidRPr="000F2BA8">
              <w:rPr>
                <w:sz w:val="22"/>
                <w:szCs w:val="22"/>
              </w:rPr>
              <w:t>Дошкольные и общеобразовательные учреждения</w:t>
            </w:r>
          </w:p>
        </w:tc>
      </w:tr>
      <w:tr w:rsidR="00F93A97" w:rsidRPr="000F2BA8" w:rsidTr="00B62D5C">
        <w:trPr>
          <w:cantSplit/>
          <w:trHeight w:val="240"/>
        </w:trPr>
        <w:tc>
          <w:tcPr>
            <w:tcW w:w="3686" w:type="dxa"/>
          </w:tcPr>
          <w:p w:rsidR="00F93A97" w:rsidRPr="000F2BA8" w:rsidRDefault="00F93A97" w:rsidP="0096204E">
            <w:pPr>
              <w:pStyle w:val="ConsPlusCell"/>
              <w:jc w:val="both"/>
              <w:rPr>
                <w:sz w:val="22"/>
                <w:szCs w:val="22"/>
              </w:rPr>
            </w:pPr>
            <w:r w:rsidRPr="000F2BA8">
              <w:rPr>
                <w:sz w:val="22"/>
                <w:szCs w:val="22"/>
              </w:rPr>
              <w:t xml:space="preserve">Детские сады, ясли                </w:t>
            </w:r>
          </w:p>
        </w:tc>
        <w:tc>
          <w:tcPr>
            <w:tcW w:w="3260" w:type="dxa"/>
            <w:gridSpan w:val="2"/>
          </w:tcPr>
          <w:p w:rsidR="00F93A97" w:rsidRPr="000F2BA8" w:rsidRDefault="00F93A97" w:rsidP="0096204E">
            <w:pPr>
              <w:pStyle w:val="ConsPlusCell"/>
              <w:jc w:val="both"/>
              <w:rPr>
                <w:sz w:val="22"/>
                <w:szCs w:val="22"/>
              </w:rPr>
            </w:pPr>
            <w:r w:rsidRPr="000F2BA8">
              <w:rPr>
                <w:sz w:val="22"/>
                <w:szCs w:val="22"/>
              </w:rPr>
              <w:t>на 1 место</w:t>
            </w:r>
          </w:p>
        </w:tc>
        <w:tc>
          <w:tcPr>
            <w:tcW w:w="1276" w:type="dxa"/>
          </w:tcPr>
          <w:p w:rsidR="00F93A97" w:rsidRPr="000F2BA8" w:rsidRDefault="00F93A97" w:rsidP="0096204E">
            <w:pPr>
              <w:pStyle w:val="ConsPlusCell"/>
              <w:jc w:val="both"/>
              <w:rPr>
                <w:sz w:val="22"/>
                <w:szCs w:val="22"/>
              </w:rPr>
            </w:pPr>
            <w:r w:rsidRPr="000F2BA8">
              <w:rPr>
                <w:sz w:val="22"/>
                <w:szCs w:val="22"/>
              </w:rPr>
              <w:t xml:space="preserve">0,52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0,0014 </w:t>
            </w:r>
          </w:p>
        </w:tc>
      </w:tr>
      <w:tr w:rsidR="00F93A97" w:rsidRPr="000F2BA8" w:rsidTr="00B62D5C">
        <w:trPr>
          <w:cantSplit/>
          <w:trHeight w:val="240"/>
        </w:trPr>
        <w:tc>
          <w:tcPr>
            <w:tcW w:w="3686" w:type="dxa"/>
          </w:tcPr>
          <w:p w:rsidR="00F93A97" w:rsidRPr="000F2BA8" w:rsidRDefault="00F93A97" w:rsidP="0096204E">
            <w:pPr>
              <w:pStyle w:val="ConsPlusCell"/>
              <w:jc w:val="both"/>
              <w:rPr>
                <w:sz w:val="22"/>
                <w:szCs w:val="22"/>
              </w:rPr>
            </w:pPr>
            <w:r w:rsidRPr="000F2BA8">
              <w:rPr>
                <w:sz w:val="22"/>
                <w:szCs w:val="22"/>
              </w:rPr>
              <w:t xml:space="preserve">Средние школы                     </w:t>
            </w:r>
          </w:p>
        </w:tc>
        <w:tc>
          <w:tcPr>
            <w:tcW w:w="3260" w:type="dxa"/>
            <w:gridSpan w:val="2"/>
          </w:tcPr>
          <w:p w:rsidR="00F93A97" w:rsidRPr="000F2BA8" w:rsidRDefault="00F93A97" w:rsidP="0096204E">
            <w:pPr>
              <w:pStyle w:val="ConsPlusCell"/>
              <w:jc w:val="both"/>
              <w:rPr>
                <w:sz w:val="22"/>
                <w:szCs w:val="22"/>
              </w:rPr>
            </w:pPr>
            <w:r w:rsidRPr="000F2BA8">
              <w:rPr>
                <w:sz w:val="22"/>
                <w:szCs w:val="22"/>
              </w:rPr>
              <w:t>на 1 учащегося</w:t>
            </w:r>
          </w:p>
        </w:tc>
        <w:tc>
          <w:tcPr>
            <w:tcW w:w="1276" w:type="dxa"/>
          </w:tcPr>
          <w:p w:rsidR="00F93A97" w:rsidRPr="000F2BA8" w:rsidRDefault="00F93A97" w:rsidP="0096204E">
            <w:pPr>
              <w:pStyle w:val="ConsPlusCell"/>
              <w:jc w:val="both"/>
              <w:rPr>
                <w:sz w:val="22"/>
                <w:szCs w:val="22"/>
              </w:rPr>
            </w:pPr>
            <w:r w:rsidRPr="000F2BA8">
              <w:rPr>
                <w:sz w:val="22"/>
                <w:szCs w:val="22"/>
              </w:rPr>
              <w:t xml:space="preserve">0,26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0,0007 </w:t>
            </w:r>
          </w:p>
        </w:tc>
      </w:tr>
      <w:tr w:rsidR="00F93A97" w:rsidRPr="000F2BA8" w:rsidTr="00B62D5C">
        <w:trPr>
          <w:cantSplit/>
          <w:trHeight w:val="240"/>
        </w:trPr>
        <w:tc>
          <w:tcPr>
            <w:tcW w:w="3686" w:type="dxa"/>
          </w:tcPr>
          <w:p w:rsidR="00F93A97" w:rsidRPr="000F2BA8" w:rsidRDefault="00F93A97" w:rsidP="0096204E">
            <w:pPr>
              <w:pStyle w:val="ConsPlusCell"/>
              <w:jc w:val="both"/>
              <w:rPr>
                <w:sz w:val="22"/>
                <w:szCs w:val="22"/>
              </w:rPr>
            </w:pPr>
            <w:r w:rsidRPr="000F2BA8">
              <w:rPr>
                <w:sz w:val="22"/>
                <w:szCs w:val="22"/>
              </w:rPr>
              <w:t xml:space="preserve">Профтехучилища                    </w:t>
            </w:r>
          </w:p>
        </w:tc>
        <w:tc>
          <w:tcPr>
            <w:tcW w:w="3260" w:type="dxa"/>
            <w:gridSpan w:val="2"/>
          </w:tcPr>
          <w:p w:rsidR="00F93A97" w:rsidRPr="000F2BA8" w:rsidRDefault="00F93A97" w:rsidP="0096204E">
            <w:pPr>
              <w:pStyle w:val="ConsPlusCell"/>
              <w:jc w:val="both"/>
              <w:rPr>
                <w:sz w:val="22"/>
                <w:szCs w:val="22"/>
              </w:rPr>
            </w:pPr>
            <w:r w:rsidRPr="000F2BA8">
              <w:rPr>
                <w:sz w:val="22"/>
                <w:szCs w:val="22"/>
              </w:rPr>
              <w:t>на 1 учащегося</w:t>
            </w:r>
          </w:p>
        </w:tc>
        <w:tc>
          <w:tcPr>
            <w:tcW w:w="1276" w:type="dxa"/>
          </w:tcPr>
          <w:p w:rsidR="00F93A97" w:rsidRPr="000F2BA8" w:rsidRDefault="00F93A97" w:rsidP="0096204E">
            <w:pPr>
              <w:pStyle w:val="ConsPlusCell"/>
              <w:jc w:val="both"/>
              <w:rPr>
                <w:sz w:val="22"/>
                <w:szCs w:val="22"/>
              </w:rPr>
            </w:pPr>
            <w:r w:rsidRPr="000F2BA8">
              <w:rPr>
                <w:sz w:val="22"/>
                <w:szCs w:val="22"/>
              </w:rPr>
              <w:t xml:space="preserve">0,79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0,0022 </w:t>
            </w:r>
          </w:p>
        </w:tc>
      </w:tr>
      <w:tr w:rsidR="00F93A97" w:rsidRPr="000F2BA8" w:rsidTr="00B62D5C">
        <w:trPr>
          <w:cantSplit/>
          <w:trHeight w:val="240"/>
        </w:trPr>
        <w:tc>
          <w:tcPr>
            <w:tcW w:w="3686" w:type="dxa"/>
          </w:tcPr>
          <w:p w:rsidR="00F93A97" w:rsidRPr="000F2BA8" w:rsidRDefault="00F93A97" w:rsidP="0096204E">
            <w:pPr>
              <w:pStyle w:val="ConsPlusCell"/>
              <w:jc w:val="both"/>
              <w:rPr>
                <w:sz w:val="22"/>
                <w:szCs w:val="22"/>
              </w:rPr>
            </w:pPr>
            <w:r w:rsidRPr="000F2BA8">
              <w:rPr>
                <w:sz w:val="22"/>
                <w:szCs w:val="22"/>
              </w:rPr>
              <w:t xml:space="preserve">ВУЗы, техникумы                   </w:t>
            </w:r>
          </w:p>
        </w:tc>
        <w:tc>
          <w:tcPr>
            <w:tcW w:w="3260" w:type="dxa"/>
            <w:gridSpan w:val="2"/>
          </w:tcPr>
          <w:p w:rsidR="00F93A97" w:rsidRPr="000F2BA8" w:rsidRDefault="00F93A97" w:rsidP="0096204E">
            <w:pPr>
              <w:pStyle w:val="ConsPlusCell"/>
              <w:jc w:val="both"/>
              <w:rPr>
                <w:sz w:val="22"/>
                <w:szCs w:val="22"/>
              </w:rPr>
            </w:pPr>
            <w:r w:rsidRPr="000F2BA8">
              <w:rPr>
                <w:sz w:val="22"/>
                <w:szCs w:val="22"/>
              </w:rPr>
              <w:t>на 1 учащегося</w:t>
            </w:r>
          </w:p>
        </w:tc>
        <w:tc>
          <w:tcPr>
            <w:tcW w:w="1276" w:type="dxa"/>
          </w:tcPr>
          <w:p w:rsidR="00F93A97" w:rsidRPr="000F2BA8" w:rsidRDefault="00F93A97" w:rsidP="0096204E">
            <w:pPr>
              <w:pStyle w:val="ConsPlusCell"/>
              <w:jc w:val="both"/>
              <w:rPr>
                <w:sz w:val="22"/>
                <w:szCs w:val="22"/>
              </w:rPr>
            </w:pPr>
            <w:r w:rsidRPr="000F2BA8">
              <w:rPr>
                <w:sz w:val="22"/>
                <w:szCs w:val="22"/>
              </w:rPr>
              <w:t xml:space="preserve">0,52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0,0014 </w:t>
            </w:r>
          </w:p>
        </w:tc>
      </w:tr>
      <w:tr w:rsidR="00F93A97" w:rsidRPr="000F2BA8" w:rsidTr="00B62D5C">
        <w:trPr>
          <w:cantSplit/>
          <w:trHeight w:val="240"/>
        </w:trPr>
        <w:tc>
          <w:tcPr>
            <w:tcW w:w="3686" w:type="dxa"/>
          </w:tcPr>
          <w:p w:rsidR="00F93A97" w:rsidRPr="000F2BA8" w:rsidRDefault="00F93A97" w:rsidP="0096204E">
            <w:pPr>
              <w:pStyle w:val="ConsPlusCell"/>
              <w:jc w:val="both"/>
              <w:rPr>
                <w:sz w:val="22"/>
                <w:szCs w:val="22"/>
              </w:rPr>
            </w:pPr>
            <w:r w:rsidRPr="000F2BA8">
              <w:rPr>
                <w:sz w:val="22"/>
                <w:szCs w:val="22"/>
              </w:rPr>
              <w:t xml:space="preserve">Детские дома, школы-интернаты     </w:t>
            </w:r>
          </w:p>
        </w:tc>
        <w:tc>
          <w:tcPr>
            <w:tcW w:w="3260" w:type="dxa"/>
            <w:gridSpan w:val="2"/>
          </w:tcPr>
          <w:p w:rsidR="00F93A97" w:rsidRPr="000F2BA8" w:rsidRDefault="00F93A97" w:rsidP="0096204E">
            <w:pPr>
              <w:pStyle w:val="ConsPlusCell"/>
              <w:jc w:val="both"/>
              <w:rPr>
                <w:sz w:val="22"/>
                <w:szCs w:val="22"/>
              </w:rPr>
            </w:pPr>
            <w:r w:rsidRPr="000F2BA8">
              <w:rPr>
                <w:sz w:val="22"/>
                <w:szCs w:val="22"/>
              </w:rPr>
              <w:t>на 1 учащегося</w:t>
            </w:r>
          </w:p>
        </w:tc>
        <w:tc>
          <w:tcPr>
            <w:tcW w:w="1276" w:type="dxa"/>
          </w:tcPr>
          <w:p w:rsidR="00F93A97" w:rsidRPr="000F2BA8" w:rsidRDefault="00F93A97" w:rsidP="0096204E">
            <w:pPr>
              <w:pStyle w:val="ConsPlusCell"/>
              <w:jc w:val="both"/>
              <w:rPr>
                <w:sz w:val="22"/>
                <w:szCs w:val="22"/>
              </w:rPr>
            </w:pPr>
            <w:r w:rsidRPr="000F2BA8">
              <w:rPr>
                <w:sz w:val="22"/>
                <w:szCs w:val="22"/>
              </w:rPr>
              <w:t xml:space="preserve">0,52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0,0014 </w:t>
            </w:r>
          </w:p>
        </w:tc>
      </w:tr>
      <w:tr w:rsidR="00F93A97" w:rsidRPr="000F2BA8" w:rsidTr="00B62D5C">
        <w:trPr>
          <w:cantSplit/>
          <w:trHeight w:val="240"/>
        </w:trPr>
        <w:tc>
          <w:tcPr>
            <w:tcW w:w="3686" w:type="dxa"/>
          </w:tcPr>
          <w:p w:rsidR="00F93A97" w:rsidRPr="000F2BA8" w:rsidRDefault="00F93A97" w:rsidP="0096204E">
            <w:pPr>
              <w:pStyle w:val="ConsPlusCell"/>
              <w:jc w:val="both"/>
              <w:rPr>
                <w:sz w:val="22"/>
                <w:szCs w:val="22"/>
              </w:rPr>
            </w:pPr>
            <w:r w:rsidRPr="000F2BA8">
              <w:rPr>
                <w:sz w:val="22"/>
                <w:szCs w:val="22"/>
              </w:rPr>
              <w:t xml:space="preserve">Дома престарелых                  </w:t>
            </w:r>
          </w:p>
        </w:tc>
        <w:tc>
          <w:tcPr>
            <w:tcW w:w="3260" w:type="dxa"/>
            <w:gridSpan w:val="2"/>
          </w:tcPr>
          <w:p w:rsidR="00F93A97" w:rsidRPr="000F2BA8" w:rsidRDefault="00F93A97" w:rsidP="0096204E">
            <w:pPr>
              <w:pStyle w:val="ConsPlusCell"/>
              <w:jc w:val="both"/>
              <w:rPr>
                <w:sz w:val="22"/>
                <w:szCs w:val="22"/>
              </w:rPr>
            </w:pPr>
            <w:r w:rsidRPr="000F2BA8">
              <w:rPr>
                <w:sz w:val="22"/>
                <w:szCs w:val="22"/>
              </w:rPr>
              <w:t>на 1 койко-место</w:t>
            </w:r>
          </w:p>
        </w:tc>
        <w:tc>
          <w:tcPr>
            <w:tcW w:w="1276" w:type="dxa"/>
          </w:tcPr>
          <w:p w:rsidR="00F93A97" w:rsidRPr="000F2BA8" w:rsidRDefault="00F93A97" w:rsidP="0096204E">
            <w:pPr>
              <w:pStyle w:val="ConsPlusCell"/>
              <w:jc w:val="both"/>
              <w:rPr>
                <w:sz w:val="22"/>
                <w:szCs w:val="22"/>
              </w:rPr>
            </w:pPr>
            <w:r w:rsidRPr="000F2BA8">
              <w:rPr>
                <w:sz w:val="22"/>
                <w:szCs w:val="22"/>
              </w:rPr>
              <w:t xml:space="preserve">1,76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0,0048 </w:t>
            </w:r>
          </w:p>
        </w:tc>
      </w:tr>
      <w:tr w:rsidR="00F93A97" w:rsidRPr="000F2BA8" w:rsidTr="00B62D5C">
        <w:trPr>
          <w:cantSplit/>
          <w:trHeight w:val="240"/>
        </w:trPr>
        <w:tc>
          <w:tcPr>
            <w:tcW w:w="3686" w:type="dxa"/>
          </w:tcPr>
          <w:p w:rsidR="00F93A97" w:rsidRPr="000F2BA8" w:rsidRDefault="00F93A97" w:rsidP="0096204E">
            <w:pPr>
              <w:pStyle w:val="ConsPlusCell"/>
              <w:jc w:val="both"/>
              <w:rPr>
                <w:sz w:val="22"/>
                <w:szCs w:val="22"/>
              </w:rPr>
            </w:pPr>
            <w:r w:rsidRPr="000F2BA8">
              <w:rPr>
                <w:sz w:val="22"/>
                <w:szCs w:val="22"/>
              </w:rPr>
              <w:t xml:space="preserve">Лицеи, колледжи                   </w:t>
            </w:r>
          </w:p>
        </w:tc>
        <w:tc>
          <w:tcPr>
            <w:tcW w:w="3260" w:type="dxa"/>
            <w:gridSpan w:val="2"/>
          </w:tcPr>
          <w:p w:rsidR="00F93A97" w:rsidRPr="000F2BA8" w:rsidRDefault="00F93A97" w:rsidP="0096204E">
            <w:pPr>
              <w:pStyle w:val="ConsPlusCell"/>
              <w:jc w:val="both"/>
              <w:rPr>
                <w:sz w:val="22"/>
                <w:szCs w:val="22"/>
              </w:rPr>
            </w:pPr>
          </w:p>
        </w:tc>
        <w:tc>
          <w:tcPr>
            <w:tcW w:w="1276" w:type="dxa"/>
          </w:tcPr>
          <w:p w:rsidR="00F93A97" w:rsidRPr="000F2BA8" w:rsidRDefault="00F93A97" w:rsidP="0096204E">
            <w:pPr>
              <w:pStyle w:val="ConsPlusCell"/>
              <w:jc w:val="both"/>
              <w:rPr>
                <w:sz w:val="22"/>
                <w:szCs w:val="22"/>
              </w:rPr>
            </w:pPr>
            <w:r w:rsidRPr="000F2BA8">
              <w:rPr>
                <w:sz w:val="22"/>
                <w:szCs w:val="22"/>
              </w:rPr>
              <w:t xml:space="preserve">0,52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0,0014 </w:t>
            </w:r>
          </w:p>
        </w:tc>
      </w:tr>
      <w:tr w:rsidR="00F93A97" w:rsidRPr="000F2BA8" w:rsidTr="00B62D5C">
        <w:trPr>
          <w:cantSplit/>
          <w:trHeight w:val="240"/>
        </w:trPr>
        <w:tc>
          <w:tcPr>
            <w:tcW w:w="9356" w:type="dxa"/>
            <w:gridSpan w:val="5"/>
          </w:tcPr>
          <w:p w:rsidR="00F93A97" w:rsidRPr="000F2BA8" w:rsidRDefault="00F93A97" w:rsidP="0096204E">
            <w:pPr>
              <w:pStyle w:val="ConsPlusCell"/>
              <w:jc w:val="both"/>
              <w:rPr>
                <w:sz w:val="22"/>
                <w:szCs w:val="22"/>
              </w:rPr>
            </w:pPr>
            <w:r w:rsidRPr="000F2BA8">
              <w:rPr>
                <w:sz w:val="22"/>
                <w:szCs w:val="22"/>
              </w:rPr>
              <w:t>Предприятия бытового обслуживания населения</w:t>
            </w:r>
          </w:p>
        </w:tc>
      </w:tr>
      <w:tr w:rsidR="00F93A97" w:rsidRPr="000F2BA8" w:rsidTr="00B62D5C">
        <w:trPr>
          <w:cantSplit/>
          <w:trHeight w:val="184"/>
        </w:trPr>
        <w:tc>
          <w:tcPr>
            <w:tcW w:w="3686" w:type="dxa"/>
          </w:tcPr>
          <w:p w:rsidR="00F93A97" w:rsidRPr="000F2BA8" w:rsidRDefault="00F93A97" w:rsidP="0096204E">
            <w:pPr>
              <w:pStyle w:val="ConsPlusCell"/>
              <w:jc w:val="both"/>
              <w:rPr>
                <w:sz w:val="22"/>
                <w:szCs w:val="22"/>
              </w:rPr>
            </w:pPr>
            <w:r w:rsidRPr="000F2BA8">
              <w:rPr>
                <w:sz w:val="22"/>
                <w:szCs w:val="22"/>
              </w:rPr>
              <w:t xml:space="preserve">Рестораны и кафе                  </w:t>
            </w:r>
          </w:p>
        </w:tc>
        <w:tc>
          <w:tcPr>
            <w:tcW w:w="3260" w:type="dxa"/>
            <w:gridSpan w:val="2"/>
          </w:tcPr>
          <w:p w:rsidR="00F93A97" w:rsidRPr="000F2BA8" w:rsidRDefault="00F93A97" w:rsidP="0096204E">
            <w:pPr>
              <w:pStyle w:val="ConsPlusCell"/>
              <w:rPr>
                <w:sz w:val="22"/>
                <w:szCs w:val="22"/>
              </w:rPr>
            </w:pPr>
            <w:r w:rsidRPr="000F2BA8">
              <w:rPr>
                <w:sz w:val="22"/>
                <w:szCs w:val="22"/>
              </w:rPr>
              <w:t>на 1 посадочное  место</w:t>
            </w:r>
          </w:p>
        </w:tc>
        <w:tc>
          <w:tcPr>
            <w:tcW w:w="1276" w:type="dxa"/>
          </w:tcPr>
          <w:p w:rsidR="00F93A97" w:rsidRPr="000F2BA8" w:rsidRDefault="00F93A97" w:rsidP="0096204E">
            <w:pPr>
              <w:pStyle w:val="ConsPlusCell"/>
              <w:jc w:val="both"/>
              <w:rPr>
                <w:sz w:val="22"/>
                <w:szCs w:val="22"/>
              </w:rPr>
            </w:pPr>
            <w:r w:rsidRPr="000F2BA8">
              <w:rPr>
                <w:sz w:val="22"/>
                <w:szCs w:val="22"/>
              </w:rPr>
              <w:t xml:space="preserve">1,15    </w:t>
            </w:r>
          </w:p>
        </w:tc>
        <w:tc>
          <w:tcPr>
            <w:tcW w:w="1134" w:type="dxa"/>
          </w:tcPr>
          <w:p w:rsidR="00F93A97" w:rsidRPr="000F2BA8" w:rsidRDefault="00F93A97" w:rsidP="0096204E">
            <w:pPr>
              <w:pStyle w:val="ConsPlusCell"/>
              <w:jc w:val="both"/>
              <w:rPr>
                <w:sz w:val="22"/>
                <w:szCs w:val="22"/>
              </w:rPr>
            </w:pPr>
            <w:r w:rsidRPr="000F2BA8">
              <w:rPr>
                <w:sz w:val="22"/>
                <w:szCs w:val="22"/>
              </w:rPr>
              <w:t>0,0032</w:t>
            </w:r>
          </w:p>
        </w:tc>
      </w:tr>
      <w:tr w:rsidR="00F93A97" w:rsidRPr="000F2BA8" w:rsidTr="00B62D5C">
        <w:trPr>
          <w:cantSplit/>
          <w:trHeight w:val="360"/>
        </w:trPr>
        <w:tc>
          <w:tcPr>
            <w:tcW w:w="3686" w:type="dxa"/>
          </w:tcPr>
          <w:p w:rsidR="00F93A97" w:rsidRPr="000F2BA8" w:rsidRDefault="00F93A97" w:rsidP="0096204E">
            <w:pPr>
              <w:pStyle w:val="ConsPlusCell"/>
              <w:jc w:val="both"/>
              <w:rPr>
                <w:sz w:val="22"/>
                <w:szCs w:val="22"/>
              </w:rPr>
            </w:pPr>
            <w:r w:rsidRPr="000F2BA8">
              <w:rPr>
                <w:sz w:val="22"/>
                <w:szCs w:val="22"/>
              </w:rPr>
              <w:t>Кафетерии, закусочные, предприятия</w:t>
            </w:r>
            <w:r w:rsidRPr="000F2BA8">
              <w:rPr>
                <w:sz w:val="22"/>
                <w:szCs w:val="22"/>
              </w:rPr>
              <w:br/>
              <w:t xml:space="preserve">быстрого обслуживания             </w:t>
            </w:r>
          </w:p>
        </w:tc>
        <w:tc>
          <w:tcPr>
            <w:tcW w:w="3260" w:type="dxa"/>
            <w:gridSpan w:val="2"/>
          </w:tcPr>
          <w:p w:rsidR="00F93A97" w:rsidRPr="000F2BA8" w:rsidRDefault="00F93A97" w:rsidP="0096204E">
            <w:pPr>
              <w:pStyle w:val="ConsPlusCell"/>
              <w:rPr>
                <w:sz w:val="22"/>
                <w:szCs w:val="22"/>
              </w:rPr>
            </w:pPr>
            <w:r w:rsidRPr="000F2BA8">
              <w:rPr>
                <w:sz w:val="22"/>
                <w:szCs w:val="22"/>
              </w:rPr>
              <w:t>на 1 посадочное  место</w:t>
            </w:r>
            <w:r w:rsidRPr="000F2BA8">
              <w:rPr>
                <w:sz w:val="22"/>
                <w:szCs w:val="22"/>
              </w:rPr>
              <w:br/>
            </w:r>
          </w:p>
        </w:tc>
        <w:tc>
          <w:tcPr>
            <w:tcW w:w="1276" w:type="dxa"/>
          </w:tcPr>
          <w:p w:rsidR="00F93A97" w:rsidRPr="000F2BA8" w:rsidRDefault="00F93A97" w:rsidP="0096204E">
            <w:pPr>
              <w:pStyle w:val="ConsPlusCell"/>
              <w:jc w:val="both"/>
              <w:rPr>
                <w:sz w:val="22"/>
                <w:szCs w:val="22"/>
              </w:rPr>
            </w:pPr>
            <w:r w:rsidRPr="000F2BA8">
              <w:rPr>
                <w:sz w:val="22"/>
                <w:szCs w:val="22"/>
              </w:rPr>
              <w:t xml:space="preserve">1,38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0,0038 </w:t>
            </w:r>
          </w:p>
        </w:tc>
      </w:tr>
      <w:tr w:rsidR="00F93A97" w:rsidRPr="000F2BA8" w:rsidTr="00B62D5C">
        <w:trPr>
          <w:cantSplit/>
          <w:trHeight w:val="240"/>
        </w:trPr>
        <w:tc>
          <w:tcPr>
            <w:tcW w:w="3686" w:type="dxa"/>
          </w:tcPr>
          <w:p w:rsidR="00F93A97" w:rsidRPr="000F2BA8" w:rsidRDefault="00F93A97" w:rsidP="0096204E">
            <w:pPr>
              <w:pStyle w:val="ConsPlusCell"/>
              <w:jc w:val="both"/>
              <w:rPr>
                <w:sz w:val="22"/>
                <w:szCs w:val="22"/>
              </w:rPr>
            </w:pPr>
            <w:r w:rsidRPr="000F2BA8">
              <w:rPr>
                <w:sz w:val="22"/>
                <w:szCs w:val="22"/>
              </w:rPr>
              <w:t xml:space="preserve">Гостиницы                         </w:t>
            </w:r>
          </w:p>
        </w:tc>
        <w:tc>
          <w:tcPr>
            <w:tcW w:w="3260" w:type="dxa"/>
            <w:gridSpan w:val="2"/>
          </w:tcPr>
          <w:p w:rsidR="00F93A97" w:rsidRPr="000F2BA8" w:rsidRDefault="00F93A97" w:rsidP="0096204E">
            <w:pPr>
              <w:pStyle w:val="ConsPlusCell"/>
              <w:jc w:val="both"/>
              <w:rPr>
                <w:sz w:val="22"/>
                <w:szCs w:val="22"/>
              </w:rPr>
            </w:pPr>
            <w:r w:rsidRPr="000F2BA8">
              <w:rPr>
                <w:sz w:val="22"/>
                <w:szCs w:val="22"/>
              </w:rPr>
              <w:t>на 1 место</w:t>
            </w:r>
          </w:p>
        </w:tc>
        <w:tc>
          <w:tcPr>
            <w:tcW w:w="1276" w:type="dxa"/>
          </w:tcPr>
          <w:p w:rsidR="00F93A97" w:rsidRPr="000F2BA8" w:rsidRDefault="00F93A97" w:rsidP="0096204E">
            <w:pPr>
              <w:pStyle w:val="ConsPlusCell"/>
              <w:jc w:val="both"/>
              <w:rPr>
                <w:sz w:val="22"/>
                <w:szCs w:val="22"/>
              </w:rPr>
            </w:pPr>
            <w:r w:rsidRPr="000F2BA8">
              <w:rPr>
                <w:sz w:val="22"/>
                <w:szCs w:val="22"/>
              </w:rPr>
              <w:t xml:space="preserve">1,44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0,0039 </w:t>
            </w:r>
          </w:p>
        </w:tc>
      </w:tr>
      <w:tr w:rsidR="00F93A97" w:rsidRPr="000F2BA8" w:rsidTr="00B62D5C">
        <w:trPr>
          <w:cantSplit/>
          <w:trHeight w:val="240"/>
        </w:trPr>
        <w:tc>
          <w:tcPr>
            <w:tcW w:w="3686" w:type="dxa"/>
          </w:tcPr>
          <w:p w:rsidR="00F93A97" w:rsidRPr="000F2BA8" w:rsidRDefault="00F93A97" w:rsidP="0096204E">
            <w:pPr>
              <w:pStyle w:val="ConsPlusCell"/>
              <w:jc w:val="both"/>
              <w:rPr>
                <w:sz w:val="22"/>
                <w:szCs w:val="22"/>
              </w:rPr>
            </w:pPr>
            <w:r w:rsidRPr="000F2BA8">
              <w:rPr>
                <w:sz w:val="22"/>
                <w:szCs w:val="22"/>
              </w:rPr>
              <w:t xml:space="preserve">Общежития                         </w:t>
            </w:r>
          </w:p>
        </w:tc>
        <w:tc>
          <w:tcPr>
            <w:tcW w:w="3260" w:type="dxa"/>
            <w:gridSpan w:val="2"/>
          </w:tcPr>
          <w:p w:rsidR="00F93A97" w:rsidRPr="000F2BA8" w:rsidRDefault="00F93A97" w:rsidP="0096204E">
            <w:pPr>
              <w:pStyle w:val="ConsPlusCell"/>
              <w:jc w:val="both"/>
              <w:rPr>
                <w:sz w:val="22"/>
                <w:szCs w:val="22"/>
              </w:rPr>
            </w:pPr>
            <w:r w:rsidRPr="000F2BA8">
              <w:rPr>
                <w:sz w:val="22"/>
                <w:szCs w:val="22"/>
              </w:rPr>
              <w:t>на 1 место</w:t>
            </w:r>
          </w:p>
        </w:tc>
        <w:tc>
          <w:tcPr>
            <w:tcW w:w="1276" w:type="dxa"/>
          </w:tcPr>
          <w:p w:rsidR="00F93A97" w:rsidRPr="000F2BA8" w:rsidRDefault="00F93A97" w:rsidP="0096204E">
            <w:pPr>
              <w:pStyle w:val="ConsPlusCell"/>
              <w:jc w:val="both"/>
              <w:rPr>
                <w:sz w:val="22"/>
                <w:szCs w:val="22"/>
              </w:rPr>
            </w:pPr>
            <w:r w:rsidRPr="000F2BA8">
              <w:rPr>
                <w:sz w:val="22"/>
                <w:szCs w:val="22"/>
              </w:rPr>
              <w:t xml:space="preserve">1,51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0,0041 </w:t>
            </w:r>
          </w:p>
        </w:tc>
      </w:tr>
      <w:tr w:rsidR="00F93A97" w:rsidRPr="000F2BA8" w:rsidTr="00BF5C15">
        <w:trPr>
          <w:cantSplit/>
          <w:trHeight w:val="376"/>
        </w:trPr>
        <w:tc>
          <w:tcPr>
            <w:tcW w:w="3686" w:type="dxa"/>
          </w:tcPr>
          <w:p w:rsidR="00F93A97" w:rsidRPr="000F2BA8" w:rsidRDefault="00F93A97" w:rsidP="0096204E">
            <w:pPr>
              <w:pStyle w:val="ConsPlusCell"/>
              <w:jc w:val="both"/>
              <w:rPr>
                <w:sz w:val="22"/>
                <w:szCs w:val="22"/>
              </w:rPr>
            </w:pPr>
            <w:r w:rsidRPr="000F2BA8">
              <w:rPr>
                <w:sz w:val="22"/>
                <w:szCs w:val="22"/>
              </w:rPr>
              <w:t xml:space="preserve">Ателье по пошиву и ремонту        </w:t>
            </w:r>
            <w:r w:rsidRPr="000F2BA8">
              <w:rPr>
                <w:sz w:val="22"/>
                <w:szCs w:val="22"/>
              </w:rPr>
              <w:br/>
              <w:t xml:space="preserve">одежды                            </w:t>
            </w:r>
          </w:p>
        </w:tc>
        <w:tc>
          <w:tcPr>
            <w:tcW w:w="3260" w:type="dxa"/>
            <w:gridSpan w:val="2"/>
          </w:tcPr>
          <w:p w:rsidR="00F93A97" w:rsidRPr="000F2BA8" w:rsidRDefault="00F93A97" w:rsidP="0096204E">
            <w:pPr>
              <w:pStyle w:val="ConsPlusCell"/>
              <w:rPr>
                <w:sz w:val="22"/>
                <w:szCs w:val="22"/>
              </w:rPr>
            </w:pPr>
            <w:r w:rsidRPr="000F2BA8">
              <w:rPr>
                <w:sz w:val="22"/>
                <w:szCs w:val="22"/>
              </w:rPr>
              <w:t xml:space="preserve">на </w:t>
            </w:r>
            <w:smartTag w:uri="urn:schemas-microsoft-com:office:smarttags" w:element="metricconverter">
              <w:smartTagPr>
                <w:attr w:name="ProductID" w:val="1 кв. м"/>
              </w:smartTagPr>
              <w:r w:rsidRPr="000F2BA8">
                <w:rPr>
                  <w:sz w:val="22"/>
                  <w:szCs w:val="22"/>
                </w:rPr>
                <w:t>1 кв. м</w:t>
              </w:r>
            </w:smartTag>
            <w:r w:rsidRPr="000F2BA8">
              <w:rPr>
                <w:sz w:val="22"/>
                <w:szCs w:val="22"/>
              </w:rPr>
              <w:t xml:space="preserve"> общей площади</w:t>
            </w:r>
          </w:p>
        </w:tc>
        <w:tc>
          <w:tcPr>
            <w:tcW w:w="1276" w:type="dxa"/>
          </w:tcPr>
          <w:p w:rsidR="00F93A97" w:rsidRPr="000F2BA8" w:rsidRDefault="00F93A97" w:rsidP="0096204E">
            <w:pPr>
              <w:pStyle w:val="ConsPlusCell"/>
              <w:jc w:val="both"/>
              <w:rPr>
                <w:sz w:val="22"/>
                <w:szCs w:val="22"/>
              </w:rPr>
            </w:pPr>
            <w:r w:rsidRPr="000F2BA8">
              <w:rPr>
                <w:sz w:val="22"/>
                <w:szCs w:val="22"/>
              </w:rPr>
              <w:t xml:space="preserve">0,18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0,0005 </w:t>
            </w:r>
          </w:p>
        </w:tc>
      </w:tr>
      <w:tr w:rsidR="00F93A97" w:rsidRPr="000F2BA8" w:rsidTr="00BF5C15">
        <w:trPr>
          <w:cantSplit/>
          <w:trHeight w:val="285"/>
        </w:trPr>
        <w:tc>
          <w:tcPr>
            <w:tcW w:w="3686" w:type="dxa"/>
          </w:tcPr>
          <w:p w:rsidR="00F93A97" w:rsidRPr="000F2BA8" w:rsidRDefault="00F93A97" w:rsidP="0096204E">
            <w:pPr>
              <w:pStyle w:val="ConsPlusCell"/>
              <w:jc w:val="both"/>
              <w:rPr>
                <w:sz w:val="22"/>
                <w:szCs w:val="22"/>
              </w:rPr>
            </w:pPr>
            <w:r w:rsidRPr="000F2BA8">
              <w:rPr>
                <w:sz w:val="22"/>
                <w:szCs w:val="22"/>
              </w:rPr>
              <w:t xml:space="preserve">Прачечные, химчистки              </w:t>
            </w:r>
          </w:p>
        </w:tc>
        <w:tc>
          <w:tcPr>
            <w:tcW w:w="3260" w:type="dxa"/>
            <w:gridSpan w:val="2"/>
          </w:tcPr>
          <w:p w:rsidR="00F93A97" w:rsidRPr="000F2BA8" w:rsidRDefault="00F93A97" w:rsidP="0096204E">
            <w:pPr>
              <w:pStyle w:val="ConsPlusCell"/>
              <w:rPr>
                <w:sz w:val="22"/>
                <w:szCs w:val="22"/>
              </w:rPr>
            </w:pPr>
            <w:r w:rsidRPr="000F2BA8">
              <w:rPr>
                <w:sz w:val="22"/>
                <w:szCs w:val="22"/>
              </w:rPr>
              <w:t xml:space="preserve">на </w:t>
            </w:r>
            <w:smartTag w:uri="urn:schemas-microsoft-com:office:smarttags" w:element="metricconverter">
              <w:smartTagPr>
                <w:attr w:name="ProductID" w:val="1 кв. м"/>
              </w:smartTagPr>
              <w:r w:rsidRPr="000F2BA8">
                <w:rPr>
                  <w:sz w:val="22"/>
                  <w:szCs w:val="22"/>
                </w:rPr>
                <w:t>1 кв. м</w:t>
              </w:r>
            </w:smartTag>
            <w:r w:rsidRPr="000F2BA8">
              <w:rPr>
                <w:sz w:val="22"/>
                <w:szCs w:val="22"/>
              </w:rPr>
              <w:t xml:space="preserve"> общей площади</w:t>
            </w:r>
          </w:p>
        </w:tc>
        <w:tc>
          <w:tcPr>
            <w:tcW w:w="1276" w:type="dxa"/>
          </w:tcPr>
          <w:p w:rsidR="00F93A97" w:rsidRPr="000F2BA8" w:rsidRDefault="00F93A97" w:rsidP="0096204E">
            <w:pPr>
              <w:pStyle w:val="ConsPlusCell"/>
              <w:jc w:val="both"/>
              <w:rPr>
                <w:sz w:val="22"/>
                <w:szCs w:val="22"/>
              </w:rPr>
            </w:pPr>
            <w:r w:rsidRPr="000F2BA8">
              <w:rPr>
                <w:sz w:val="22"/>
                <w:szCs w:val="22"/>
              </w:rPr>
              <w:t xml:space="preserve">0,25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0,0007 </w:t>
            </w:r>
          </w:p>
        </w:tc>
      </w:tr>
      <w:tr w:rsidR="00F93A97" w:rsidRPr="000F2BA8" w:rsidTr="00B62D5C">
        <w:trPr>
          <w:cantSplit/>
          <w:trHeight w:val="360"/>
        </w:trPr>
        <w:tc>
          <w:tcPr>
            <w:tcW w:w="3686" w:type="dxa"/>
          </w:tcPr>
          <w:p w:rsidR="00F93A97" w:rsidRPr="000F2BA8" w:rsidRDefault="00F93A97" w:rsidP="0096204E">
            <w:pPr>
              <w:pStyle w:val="ConsPlusCell"/>
              <w:jc w:val="both"/>
              <w:rPr>
                <w:sz w:val="22"/>
                <w:szCs w:val="22"/>
              </w:rPr>
            </w:pPr>
            <w:r w:rsidRPr="000F2BA8">
              <w:rPr>
                <w:sz w:val="22"/>
                <w:szCs w:val="22"/>
              </w:rPr>
              <w:t xml:space="preserve">Ремонт бытовой, радио и           </w:t>
            </w:r>
            <w:r w:rsidRPr="000F2BA8">
              <w:rPr>
                <w:sz w:val="22"/>
                <w:szCs w:val="22"/>
              </w:rPr>
              <w:br/>
              <w:t xml:space="preserve">оргтехники                        </w:t>
            </w:r>
          </w:p>
        </w:tc>
        <w:tc>
          <w:tcPr>
            <w:tcW w:w="3260" w:type="dxa"/>
            <w:gridSpan w:val="2"/>
          </w:tcPr>
          <w:p w:rsidR="00F93A97" w:rsidRPr="000F2BA8" w:rsidRDefault="00F93A97" w:rsidP="0096204E">
            <w:pPr>
              <w:pStyle w:val="ConsPlusCell"/>
              <w:rPr>
                <w:sz w:val="22"/>
                <w:szCs w:val="22"/>
              </w:rPr>
            </w:pPr>
            <w:r w:rsidRPr="000F2BA8">
              <w:rPr>
                <w:sz w:val="22"/>
                <w:szCs w:val="22"/>
              </w:rPr>
              <w:t xml:space="preserve">на </w:t>
            </w:r>
            <w:smartTag w:uri="urn:schemas-microsoft-com:office:smarttags" w:element="metricconverter">
              <w:smartTagPr>
                <w:attr w:name="ProductID" w:val="1 кв. м"/>
              </w:smartTagPr>
              <w:r w:rsidRPr="000F2BA8">
                <w:rPr>
                  <w:sz w:val="22"/>
                  <w:szCs w:val="22"/>
                </w:rPr>
                <w:t>1 кв. м</w:t>
              </w:r>
            </w:smartTag>
            <w:r w:rsidRPr="000F2BA8">
              <w:rPr>
                <w:sz w:val="22"/>
                <w:szCs w:val="22"/>
              </w:rPr>
              <w:t xml:space="preserve"> общей площади</w:t>
            </w:r>
          </w:p>
        </w:tc>
        <w:tc>
          <w:tcPr>
            <w:tcW w:w="1276" w:type="dxa"/>
          </w:tcPr>
          <w:p w:rsidR="00F93A97" w:rsidRPr="000F2BA8" w:rsidRDefault="00F93A97" w:rsidP="0096204E">
            <w:pPr>
              <w:pStyle w:val="ConsPlusCell"/>
              <w:jc w:val="both"/>
              <w:rPr>
                <w:sz w:val="22"/>
                <w:szCs w:val="22"/>
              </w:rPr>
            </w:pPr>
            <w:r w:rsidRPr="000F2BA8">
              <w:rPr>
                <w:sz w:val="22"/>
                <w:szCs w:val="22"/>
              </w:rPr>
              <w:t xml:space="preserve">0,09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0,0003 </w:t>
            </w:r>
          </w:p>
        </w:tc>
      </w:tr>
      <w:tr w:rsidR="00F93A97" w:rsidRPr="000F2BA8" w:rsidTr="00B62D5C">
        <w:trPr>
          <w:cantSplit/>
          <w:trHeight w:val="240"/>
        </w:trPr>
        <w:tc>
          <w:tcPr>
            <w:tcW w:w="3686" w:type="dxa"/>
          </w:tcPr>
          <w:p w:rsidR="00F93A97" w:rsidRPr="000F2BA8" w:rsidRDefault="00F93A97" w:rsidP="0096204E">
            <w:pPr>
              <w:pStyle w:val="ConsPlusCell"/>
              <w:jc w:val="both"/>
              <w:rPr>
                <w:sz w:val="22"/>
                <w:szCs w:val="22"/>
              </w:rPr>
            </w:pPr>
            <w:r w:rsidRPr="000F2BA8">
              <w:rPr>
                <w:sz w:val="22"/>
                <w:szCs w:val="22"/>
              </w:rPr>
              <w:t xml:space="preserve">Бытовые комбинаты                 </w:t>
            </w:r>
          </w:p>
        </w:tc>
        <w:tc>
          <w:tcPr>
            <w:tcW w:w="3260" w:type="dxa"/>
            <w:gridSpan w:val="2"/>
          </w:tcPr>
          <w:p w:rsidR="00F93A97" w:rsidRPr="000F2BA8" w:rsidRDefault="00F93A97" w:rsidP="0096204E">
            <w:pPr>
              <w:pStyle w:val="ConsPlusCell"/>
              <w:jc w:val="both"/>
              <w:rPr>
                <w:sz w:val="22"/>
                <w:szCs w:val="22"/>
              </w:rPr>
            </w:pPr>
            <w:r w:rsidRPr="000F2BA8">
              <w:rPr>
                <w:sz w:val="22"/>
                <w:szCs w:val="22"/>
              </w:rPr>
              <w:t>на 1 сотрудника</w:t>
            </w:r>
          </w:p>
        </w:tc>
        <w:tc>
          <w:tcPr>
            <w:tcW w:w="1276" w:type="dxa"/>
          </w:tcPr>
          <w:p w:rsidR="00F93A97" w:rsidRPr="000F2BA8" w:rsidRDefault="00F93A97" w:rsidP="0096204E">
            <w:pPr>
              <w:pStyle w:val="ConsPlusCell"/>
              <w:jc w:val="both"/>
              <w:rPr>
                <w:sz w:val="22"/>
                <w:szCs w:val="22"/>
              </w:rPr>
            </w:pPr>
            <w:r w:rsidRPr="000F2BA8">
              <w:rPr>
                <w:sz w:val="22"/>
                <w:szCs w:val="22"/>
              </w:rPr>
              <w:t xml:space="preserve">0,98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0,0027 </w:t>
            </w:r>
          </w:p>
        </w:tc>
      </w:tr>
      <w:tr w:rsidR="00F93A97" w:rsidRPr="000F2BA8" w:rsidTr="00B62D5C">
        <w:trPr>
          <w:cantSplit/>
          <w:trHeight w:val="240"/>
        </w:trPr>
        <w:tc>
          <w:tcPr>
            <w:tcW w:w="3686" w:type="dxa"/>
          </w:tcPr>
          <w:p w:rsidR="00F93A97" w:rsidRPr="000F2BA8" w:rsidRDefault="00F93A97" w:rsidP="0096204E">
            <w:pPr>
              <w:pStyle w:val="ConsPlusCell"/>
              <w:jc w:val="both"/>
              <w:rPr>
                <w:sz w:val="22"/>
                <w:szCs w:val="22"/>
              </w:rPr>
            </w:pPr>
            <w:r w:rsidRPr="000F2BA8">
              <w:rPr>
                <w:sz w:val="22"/>
                <w:szCs w:val="22"/>
              </w:rPr>
              <w:t>Парикмахерские</w:t>
            </w:r>
          </w:p>
        </w:tc>
        <w:tc>
          <w:tcPr>
            <w:tcW w:w="3260" w:type="dxa"/>
            <w:gridSpan w:val="2"/>
          </w:tcPr>
          <w:p w:rsidR="00F93A97" w:rsidRPr="000F2BA8" w:rsidRDefault="00F93A97" w:rsidP="0096204E">
            <w:pPr>
              <w:pStyle w:val="ConsPlusCell"/>
              <w:jc w:val="both"/>
              <w:rPr>
                <w:sz w:val="22"/>
                <w:szCs w:val="22"/>
              </w:rPr>
            </w:pPr>
            <w:r w:rsidRPr="000F2BA8">
              <w:rPr>
                <w:sz w:val="22"/>
                <w:szCs w:val="22"/>
              </w:rPr>
              <w:t>на 1 посадочное  место</w:t>
            </w:r>
          </w:p>
        </w:tc>
        <w:tc>
          <w:tcPr>
            <w:tcW w:w="1276" w:type="dxa"/>
          </w:tcPr>
          <w:p w:rsidR="00F93A97" w:rsidRPr="000F2BA8" w:rsidRDefault="00F93A97" w:rsidP="0096204E">
            <w:pPr>
              <w:pStyle w:val="ConsPlusCell"/>
              <w:jc w:val="both"/>
              <w:rPr>
                <w:sz w:val="22"/>
                <w:szCs w:val="22"/>
              </w:rPr>
            </w:pPr>
            <w:r w:rsidRPr="000F2BA8">
              <w:rPr>
                <w:sz w:val="22"/>
                <w:szCs w:val="22"/>
              </w:rPr>
              <w:t xml:space="preserve">0,30    </w:t>
            </w:r>
          </w:p>
        </w:tc>
        <w:tc>
          <w:tcPr>
            <w:tcW w:w="1134" w:type="dxa"/>
          </w:tcPr>
          <w:p w:rsidR="00F93A97" w:rsidRPr="000F2BA8" w:rsidRDefault="00F93A97" w:rsidP="0096204E">
            <w:pPr>
              <w:pStyle w:val="ConsPlusCell"/>
              <w:jc w:val="both"/>
              <w:rPr>
                <w:sz w:val="22"/>
                <w:szCs w:val="22"/>
              </w:rPr>
            </w:pPr>
            <w:r w:rsidRPr="000F2BA8">
              <w:rPr>
                <w:sz w:val="22"/>
                <w:szCs w:val="22"/>
              </w:rPr>
              <w:t>0,0008</w:t>
            </w:r>
          </w:p>
        </w:tc>
      </w:tr>
      <w:tr w:rsidR="00F93A97" w:rsidRPr="000F2BA8" w:rsidTr="00B62D5C">
        <w:trPr>
          <w:cantSplit/>
          <w:trHeight w:val="240"/>
        </w:trPr>
        <w:tc>
          <w:tcPr>
            <w:tcW w:w="3686" w:type="dxa"/>
          </w:tcPr>
          <w:p w:rsidR="00F93A97" w:rsidRPr="000F2BA8" w:rsidRDefault="00F93A97" w:rsidP="0096204E">
            <w:pPr>
              <w:pStyle w:val="ConsPlusCell"/>
              <w:jc w:val="both"/>
              <w:rPr>
                <w:sz w:val="22"/>
                <w:szCs w:val="22"/>
              </w:rPr>
            </w:pPr>
            <w:r w:rsidRPr="000F2BA8">
              <w:rPr>
                <w:sz w:val="22"/>
                <w:szCs w:val="22"/>
              </w:rPr>
              <w:t xml:space="preserve">Бани                              </w:t>
            </w:r>
          </w:p>
        </w:tc>
        <w:tc>
          <w:tcPr>
            <w:tcW w:w="3260" w:type="dxa"/>
            <w:gridSpan w:val="2"/>
          </w:tcPr>
          <w:p w:rsidR="00F93A97" w:rsidRPr="000F2BA8" w:rsidRDefault="00F93A97" w:rsidP="0096204E">
            <w:pPr>
              <w:pStyle w:val="ConsPlusCell"/>
              <w:jc w:val="both"/>
              <w:rPr>
                <w:sz w:val="22"/>
                <w:szCs w:val="22"/>
              </w:rPr>
            </w:pPr>
            <w:r w:rsidRPr="000F2BA8">
              <w:rPr>
                <w:sz w:val="22"/>
                <w:szCs w:val="22"/>
              </w:rPr>
              <w:t>на 1 посещение</w:t>
            </w:r>
          </w:p>
        </w:tc>
        <w:tc>
          <w:tcPr>
            <w:tcW w:w="1276" w:type="dxa"/>
          </w:tcPr>
          <w:p w:rsidR="00F93A97" w:rsidRPr="000F2BA8" w:rsidRDefault="00F93A97" w:rsidP="0096204E">
            <w:pPr>
              <w:pStyle w:val="ConsPlusCell"/>
              <w:jc w:val="both"/>
              <w:rPr>
                <w:sz w:val="22"/>
                <w:szCs w:val="22"/>
              </w:rPr>
            </w:pPr>
            <w:r w:rsidRPr="000F2BA8">
              <w:rPr>
                <w:sz w:val="22"/>
                <w:szCs w:val="22"/>
              </w:rPr>
              <w:t xml:space="preserve">0,18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0,0005 </w:t>
            </w:r>
          </w:p>
        </w:tc>
      </w:tr>
      <w:tr w:rsidR="00F93A97" w:rsidRPr="000F2BA8" w:rsidTr="00B62D5C">
        <w:trPr>
          <w:cantSplit/>
          <w:trHeight w:val="240"/>
        </w:trPr>
        <w:tc>
          <w:tcPr>
            <w:tcW w:w="9356" w:type="dxa"/>
            <w:gridSpan w:val="5"/>
          </w:tcPr>
          <w:p w:rsidR="00F93A97" w:rsidRPr="000F2BA8" w:rsidRDefault="00F93A97" w:rsidP="0096204E">
            <w:pPr>
              <w:pStyle w:val="ConsPlusCell"/>
              <w:jc w:val="both"/>
              <w:rPr>
                <w:sz w:val="22"/>
                <w:szCs w:val="22"/>
              </w:rPr>
            </w:pPr>
            <w:r w:rsidRPr="000F2BA8">
              <w:rPr>
                <w:sz w:val="22"/>
                <w:szCs w:val="22"/>
              </w:rPr>
              <w:t>Культурно-развлекательные и спортивные учреждения</w:t>
            </w:r>
          </w:p>
        </w:tc>
      </w:tr>
      <w:tr w:rsidR="00F93A97" w:rsidRPr="000F2BA8" w:rsidTr="00B62D5C">
        <w:trPr>
          <w:cantSplit/>
          <w:trHeight w:val="147"/>
        </w:trPr>
        <w:tc>
          <w:tcPr>
            <w:tcW w:w="3686" w:type="dxa"/>
          </w:tcPr>
          <w:p w:rsidR="00F93A97" w:rsidRPr="000F2BA8" w:rsidRDefault="00F93A97" w:rsidP="0096204E">
            <w:pPr>
              <w:pStyle w:val="ConsPlusCell"/>
              <w:jc w:val="both"/>
              <w:rPr>
                <w:sz w:val="22"/>
                <w:szCs w:val="22"/>
              </w:rPr>
            </w:pPr>
            <w:r w:rsidRPr="000F2BA8">
              <w:rPr>
                <w:sz w:val="22"/>
                <w:szCs w:val="22"/>
              </w:rPr>
              <w:t xml:space="preserve">Стадионы                          </w:t>
            </w:r>
          </w:p>
        </w:tc>
        <w:tc>
          <w:tcPr>
            <w:tcW w:w="3260" w:type="dxa"/>
            <w:gridSpan w:val="2"/>
          </w:tcPr>
          <w:p w:rsidR="00F93A97" w:rsidRPr="000F2BA8" w:rsidRDefault="00F93A97" w:rsidP="0096204E">
            <w:pPr>
              <w:pStyle w:val="ConsPlusCell"/>
              <w:rPr>
                <w:sz w:val="22"/>
                <w:szCs w:val="22"/>
              </w:rPr>
            </w:pPr>
            <w:r w:rsidRPr="000F2BA8">
              <w:rPr>
                <w:sz w:val="22"/>
                <w:szCs w:val="22"/>
              </w:rPr>
              <w:t>на 1 посадочное  место</w:t>
            </w:r>
          </w:p>
        </w:tc>
        <w:tc>
          <w:tcPr>
            <w:tcW w:w="1276" w:type="dxa"/>
          </w:tcPr>
          <w:p w:rsidR="00F93A97" w:rsidRPr="000F2BA8" w:rsidRDefault="00F93A97" w:rsidP="0096204E">
            <w:pPr>
              <w:pStyle w:val="ConsPlusCell"/>
              <w:jc w:val="both"/>
              <w:rPr>
                <w:sz w:val="22"/>
                <w:szCs w:val="22"/>
              </w:rPr>
            </w:pPr>
            <w:r w:rsidRPr="000F2BA8">
              <w:rPr>
                <w:sz w:val="22"/>
                <w:szCs w:val="22"/>
              </w:rPr>
              <w:t xml:space="preserve">0,24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0,0006 </w:t>
            </w:r>
          </w:p>
        </w:tc>
      </w:tr>
      <w:tr w:rsidR="00F93A97" w:rsidRPr="000F2BA8" w:rsidTr="00B62D5C">
        <w:trPr>
          <w:cantSplit/>
          <w:trHeight w:val="164"/>
        </w:trPr>
        <w:tc>
          <w:tcPr>
            <w:tcW w:w="3686" w:type="dxa"/>
          </w:tcPr>
          <w:p w:rsidR="00F93A97" w:rsidRPr="000F2BA8" w:rsidRDefault="00F93A97" w:rsidP="0096204E">
            <w:pPr>
              <w:pStyle w:val="ConsPlusCell"/>
              <w:jc w:val="both"/>
              <w:rPr>
                <w:sz w:val="22"/>
                <w:szCs w:val="22"/>
              </w:rPr>
            </w:pPr>
            <w:r w:rsidRPr="000F2BA8">
              <w:rPr>
                <w:sz w:val="22"/>
                <w:szCs w:val="22"/>
              </w:rPr>
              <w:t xml:space="preserve">Дворцы спорта                     </w:t>
            </w:r>
          </w:p>
        </w:tc>
        <w:tc>
          <w:tcPr>
            <w:tcW w:w="3260" w:type="dxa"/>
            <w:gridSpan w:val="2"/>
          </w:tcPr>
          <w:p w:rsidR="00F93A97" w:rsidRPr="000F2BA8" w:rsidRDefault="00F93A97" w:rsidP="0096204E">
            <w:pPr>
              <w:pStyle w:val="ConsPlusCell"/>
              <w:rPr>
                <w:sz w:val="22"/>
                <w:szCs w:val="22"/>
              </w:rPr>
            </w:pPr>
            <w:r w:rsidRPr="000F2BA8">
              <w:rPr>
                <w:sz w:val="22"/>
                <w:szCs w:val="22"/>
              </w:rPr>
              <w:t>на 1 посадочное  место</w:t>
            </w:r>
          </w:p>
        </w:tc>
        <w:tc>
          <w:tcPr>
            <w:tcW w:w="1276" w:type="dxa"/>
          </w:tcPr>
          <w:p w:rsidR="00F93A97" w:rsidRPr="000F2BA8" w:rsidRDefault="00F93A97" w:rsidP="0096204E">
            <w:pPr>
              <w:pStyle w:val="ConsPlusCell"/>
              <w:jc w:val="both"/>
              <w:rPr>
                <w:sz w:val="22"/>
                <w:szCs w:val="22"/>
              </w:rPr>
            </w:pPr>
            <w:r w:rsidRPr="000F2BA8">
              <w:rPr>
                <w:sz w:val="22"/>
                <w:szCs w:val="22"/>
              </w:rPr>
              <w:t xml:space="preserve">0,20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0,0005 </w:t>
            </w:r>
          </w:p>
        </w:tc>
      </w:tr>
      <w:tr w:rsidR="00F93A97" w:rsidRPr="000F2BA8" w:rsidTr="00B62D5C">
        <w:trPr>
          <w:cantSplit/>
          <w:trHeight w:val="183"/>
        </w:trPr>
        <w:tc>
          <w:tcPr>
            <w:tcW w:w="3686" w:type="dxa"/>
          </w:tcPr>
          <w:p w:rsidR="00F93A97" w:rsidRPr="000F2BA8" w:rsidRDefault="00F93A97" w:rsidP="0096204E">
            <w:pPr>
              <w:pStyle w:val="ConsPlusCell"/>
              <w:jc w:val="both"/>
              <w:rPr>
                <w:sz w:val="22"/>
                <w:szCs w:val="22"/>
              </w:rPr>
            </w:pPr>
            <w:r w:rsidRPr="000F2BA8">
              <w:rPr>
                <w:sz w:val="22"/>
                <w:szCs w:val="22"/>
              </w:rPr>
              <w:t xml:space="preserve">Концертные залы                   </w:t>
            </w:r>
          </w:p>
        </w:tc>
        <w:tc>
          <w:tcPr>
            <w:tcW w:w="3260" w:type="dxa"/>
            <w:gridSpan w:val="2"/>
          </w:tcPr>
          <w:p w:rsidR="00F93A97" w:rsidRPr="000F2BA8" w:rsidRDefault="00F93A97" w:rsidP="0096204E">
            <w:pPr>
              <w:pStyle w:val="ConsPlusCell"/>
              <w:rPr>
                <w:sz w:val="22"/>
                <w:szCs w:val="22"/>
              </w:rPr>
            </w:pPr>
            <w:r w:rsidRPr="000F2BA8">
              <w:rPr>
                <w:sz w:val="22"/>
                <w:szCs w:val="22"/>
              </w:rPr>
              <w:t>на 1 посадочное  место</w:t>
            </w:r>
          </w:p>
        </w:tc>
        <w:tc>
          <w:tcPr>
            <w:tcW w:w="1276" w:type="dxa"/>
          </w:tcPr>
          <w:p w:rsidR="00F93A97" w:rsidRPr="000F2BA8" w:rsidRDefault="00F93A97" w:rsidP="0096204E">
            <w:pPr>
              <w:pStyle w:val="ConsPlusCell"/>
              <w:jc w:val="both"/>
              <w:rPr>
                <w:sz w:val="22"/>
                <w:szCs w:val="22"/>
              </w:rPr>
            </w:pPr>
            <w:r w:rsidRPr="000F2BA8">
              <w:rPr>
                <w:sz w:val="22"/>
                <w:szCs w:val="22"/>
              </w:rPr>
              <w:t xml:space="preserve">0,24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0,0006 </w:t>
            </w:r>
          </w:p>
        </w:tc>
      </w:tr>
      <w:tr w:rsidR="00F93A97" w:rsidRPr="000F2BA8" w:rsidTr="00B62D5C">
        <w:trPr>
          <w:cantSplit/>
          <w:trHeight w:val="200"/>
        </w:trPr>
        <w:tc>
          <w:tcPr>
            <w:tcW w:w="3686" w:type="dxa"/>
          </w:tcPr>
          <w:p w:rsidR="00F93A97" w:rsidRPr="000F2BA8" w:rsidRDefault="00F93A97" w:rsidP="0096204E">
            <w:pPr>
              <w:pStyle w:val="ConsPlusCell"/>
              <w:jc w:val="both"/>
              <w:rPr>
                <w:sz w:val="22"/>
                <w:szCs w:val="22"/>
              </w:rPr>
            </w:pPr>
            <w:r w:rsidRPr="000F2BA8">
              <w:rPr>
                <w:sz w:val="22"/>
                <w:szCs w:val="22"/>
              </w:rPr>
              <w:t xml:space="preserve">Клубы                             </w:t>
            </w:r>
          </w:p>
        </w:tc>
        <w:tc>
          <w:tcPr>
            <w:tcW w:w="3260" w:type="dxa"/>
            <w:gridSpan w:val="2"/>
          </w:tcPr>
          <w:p w:rsidR="00F93A97" w:rsidRPr="000F2BA8" w:rsidRDefault="00F93A97" w:rsidP="0096204E">
            <w:pPr>
              <w:pStyle w:val="ConsPlusCell"/>
              <w:rPr>
                <w:sz w:val="22"/>
                <w:szCs w:val="22"/>
              </w:rPr>
            </w:pPr>
            <w:r w:rsidRPr="000F2BA8">
              <w:rPr>
                <w:sz w:val="22"/>
                <w:szCs w:val="22"/>
              </w:rPr>
              <w:t>на 1 посадочное  место</w:t>
            </w:r>
          </w:p>
        </w:tc>
        <w:tc>
          <w:tcPr>
            <w:tcW w:w="1276" w:type="dxa"/>
          </w:tcPr>
          <w:p w:rsidR="00F93A97" w:rsidRPr="000F2BA8" w:rsidRDefault="00F93A97" w:rsidP="0096204E">
            <w:pPr>
              <w:pStyle w:val="ConsPlusCell"/>
              <w:jc w:val="both"/>
              <w:rPr>
                <w:sz w:val="22"/>
                <w:szCs w:val="22"/>
              </w:rPr>
            </w:pPr>
            <w:r w:rsidRPr="000F2BA8">
              <w:rPr>
                <w:sz w:val="22"/>
                <w:szCs w:val="22"/>
              </w:rPr>
              <w:t xml:space="preserve">0,24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0,0006 </w:t>
            </w:r>
          </w:p>
        </w:tc>
      </w:tr>
      <w:tr w:rsidR="00F93A97" w:rsidRPr="000F2BA8" w:rsidTr="00B62D5C">
        <w:trPr>
          <w:cantSplit/>
          <w:trHeight w:val="205"/>
        </w:trPr>
        <w:tc>
          <w:tcPr>
            <w:tcW w:w="3686" w:type="dxa"/>
          </w:tcPr>
          <w:p w:rsidR="00F93A97" w:rsidRPr="000F2BA8" w:rsidRDefault="00F93A97" w:rsidP="0096204E">
            <w:pPr>
              <w:pStyle w:val="ConsPlusCell"/>
              <w:jc w:val="both"/>
              <w:rPr>
                <w:sz w:val="22"/>
                <w:szCs w:val="22"/>
              </w:rPr>
            </w:pPr>
            <w:r w:rsidRPr="000F2BA8">
              <w:rPr>
                <w:sz w:val="22"/>
                <w:szCs w:val="22"/>
              </w:rPr>
              <w:t xml:space="preserve">Театры, кинотеатры                </w:t>
            </w:r>
          </w:p>
        </w:tc>
        <w:tc>
          <w:tcPr>
            <w:tcW w:w="3260" w:type="dxa"/>
            <w:gridSpan w:val="2"/>
          </w:tcPr>
          <w:p w:rsidR="00F93A97" w:rsidRPr="000F2BA8" w:rsidRDefault="00F93A97" w:rsidP="0096204E">
            <w:pPr>
              <w:pStyle w:val="ConsPlusCell"/>
              <w:rPr>
                <w:sz w:val="22"/>
                <w:szCs w:val="22"/>
              </w:rPr>
            </w:pPr>
            <w:r w:rsidRPr="000F2BA8">
              <w:rPr>
                <w:sz w:val="22"/>
                <w:szCs w:val="22"/>
              </w:rPr>
              <w:t>на 1 посадочное  место</w:t>
            </w:r>
          </w:p>
        </w:tc>
        <w:tc>
          <w:tcPr>
            <w:tcW w:w="1276" w:type="dxa"/>
          </w:tcPr>
          <w:p w:rsidR="00F93A97" w:rsidRPr="000F2BA8" w:rsidRDefault="00F93A97" w:rsidP="0096204E">
            <w:pPr>
              <w:pStyle w:val="ConsPlusCell"/>
              <w:jc w:val="both"/>
              <w:rPr>
                <w:sz w:val="22"/>
                <w:szCs w:val="22"/>
              </w:rPr>
            </w:pPr>
            <w:r w:rsidRPr="000F2BA8">
              <w:rPr>
                <w:sz w:val="22"/>
                <w:szCs w:val="22"/>
              </w:rPr>
              <w:t xml:space="preserve">0,24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0,0006 </w:t>
            </w:r>
          </w:p>
        </w:tc>
      </w:tr>
      <w:tr w:rsidR="00F93A97" w:rsidRPr="000F2BA8" w:rsidTr="00B62D5C">
        <w:trPr>
          <w:cantSplit/>
          <w:trHeight w:val="222"/>
        </w:trPr>
        <w:tc>
          <w:tcPr>
            <w:tcW w:w="3686" w:type="dxa"/>
          </w:tcPr>
          <w:p w:rsidR="00F93A97" w:rsidRPr="000F2BA8" w:rsidRDefault="00F93A97" w:rsidP="0096204E">
            <w:pPr>
              <w:pStyle w:val="ConsPlusCell"/>
              <w:jc w:val="both"/>
              <w:rPr>
                <w:sz w:val="22"/>
                <w:szCs w:val="22"/>
              </w:rPr>
            </w:pPr>
            <w:r w:rsidRPr="000F2BA8">
              <w:rPr>
                <w:sz w:val="22"/>
                <w:szCs w:val="22"/>
              </w:rPr>
              <w:t xml:space="preserve">Библиотеки                        </w:t>
            </w:r>
          </w:p>
        </w:tc>
        <w:tc>
          <w:tcPr>
            <w:tcW w:w="3260" w:type="dxa"/>
            <w:gridSpan w:val="2"/>
          </w:tcPr>
          <w:p w:rsidR="00F93A97" w:rsidRPr="000F2BA8" w:rsidRDefault="00F93A97" w:rsidP="0096204E">
            <w:pPr>
              <w:pStyle w:val="ConsPlusCell"/>
              <w:rPr>
                <w:sz w:val="22"/>
                <w:szCs w:val="22"/>
              </w:rPr>
            </w:pPr>
            <w:r w:rsidRPr="000F2BA8">
              <w:rPr>
                <w:sz w:val="22"/>
                <w:szCs w:val="22"/>
              </w:rPr>
              <w:t>на 1  м</w:t>
            </w:r>
            <w:r w:rsidRPr="000F2BA8">
              <w:rPr>
                <w:sz w:val="22"/>
                <w:szCs w:val="22"/>
                <w:vertAlign w:val="superscript"/>
              </w:rPr>
              <w:t>2</w:t>
            </w:r>
            <w:r w:rsidRPr="000F2BA8">
              <w:rPr>
                <w:sz w:val="22"/>
                <w:szCs w:val="22"/>
              </w:rPr>
              <w:t xml:space="preserve"> общей площади</w:t>
            </w:r>
          </w:p>
        </w:tc>
        <w:tc>
          <w:tcPr>
            <w:tcW w:w="1276" w:type="dxa"/>
          </w:tcPr>
          <w:p w:rsidR="00F93A97" w:rsidRPr="000F2BA8" w:rsidRDefault="00F93A97" w:rsidP="0096204E">
            <w:pPr>
              <w:pStyle w:val="ConsPlusCell"/>
              <w:jc w:val="both"/>
              <w:rPr>
                <w:sz w:val="22"/>
                <w:szCs w:val="22"/>
              </w:rPr>
            </w:pPr>
            <w:r w:rsidRPr="000F2BA8">
              <w:rPr>
                <w:sz w:val="22"/>
                <w:szCs w:val="22"/>
              </w:rPr>
              <w:t xml:space="preserve">0,18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0,0005 </w:t>
            </w:r>
          </w:p>
        </w:tc>
      </w:tr>
      <w:tr w:rsidR="00F93A97" w:rsidRPr="000F2BA8" w:rsidTr="00B62D5C">
        <w:trPr>
          <w:cantSplit/>
          <w:trHeight w:val="240"/>
        </w:trPr>
        <w:tc>
          <w:tcPr>
            <w:tcW w:w="3686" w:type="dxa"/>
          </w:tcPr>
          <w:p w:rsidR="00F93A97" w:rsidRPr="000F2BA8" w:rsidRDefault="00F93A97" w:rsidP="0096204E">
            <w:pPr>
              <w:pStyle w:val="ConsPlusCell"/>
              <w:jc w:val="both"/>
              <w:rPr>
                <w:sz w:val="22"/>
                <w:szCs w:val="22"/>
              </w:rPr>
            </w:pPr>
            <w:r w:rsidRPr="000F2BA8">
              <w:rPr>
                <w:sz w:val="22"/>
                <w:szCs w:val="22"/>
              </w:rPr>
              <w:t xml:space="preserve">Читальные залы                    </w:t>
            </w:r>
          </w:p>
        </w:tc>
        <w:tc>
          <w:tcPr>
            <w:tcW w:w="3260" w:type="dxa"/>
            <w:gridSpan w:val="2"/>
          </w:tcPr>
          <w:p w:rsidR="00F93A97" w:rsidRPr="000F2BA8" w:rsidRDefault="00F93A97" w:rsidP="0096204E">
            <w:pPr>
              <w:pStyle w:val="ConsPlusCell"/>
              <w:rPr>
                <w:sz w:val="22"/>
                <w:szCs w:val="22"/>
              </w:rPr>
            </w:pPr>
            <w:r w:rsidRPr="000F2BA8">
              <w:rPr>
                <w:sz w:val="22"/>
                <w:szCs w:val="22"/>
              </w:rPr>
              <w:t>на 1 посещение</w:t>
            </w:r>
          </w:p>
        </w:tc>
        <w:tc>
          <w:tcPr>
            <w:tcW w:w="1276" w:type="dxa"/>
          </w:tcPr>
          <w:p w:rsidR="00F93A97" w:rsidRPr="000F2BA8" w:rsidRDefault="00F93A97" w:rsidP="0096204E">
            <w:pPr>
              <w:pStyle w:val="ConsPlusCell"/>
              <w:jc w:val="both"/>
              <w:rPr>
                <w:sz w:val="22"/>
                <w:szCs w:val="22"/>
              </w:rPr>
            </w:pPr>
            <w:r w:rsidRPr="000F2BA8">
              <w:rPr>
                <w:sz w:val="22"/>
                <w:szCs w:val="22"/>
              </w:rPr>
              <w:t xml:space="preserve">0,00067 </w:t>
            </w:r>
          </w:p>
        </w:tc>
        <w:tc>
          <w:tcPr>
            <w:tcW w:w="1134" w:type="dxa"/>
          </w:tcPr>
          <w:p w:rsidR="00F93A97" w:rsidRPr="000F2BA8" w:rsidRDefault="00F93A97" w:rsidP="0096204E">
            <w:pPr>
              <w:pStyle w:val="ConsPlusCell"/>
              <w:jc w:val="both"/>
              <w:rPr>
                <w:sz w:val="22"/>
                <w:szCs w:val="22"/>
              </w:rPr>
            </w:pPr>
          </w:p>
        </w:tc>
      </w:tr>
      <w:tr w:rsidR="00F93A97" w:rsidRPr="000F2BA8" w:rsidTr="00B62D5C">
        <w:trPr>
          <w:cantSplit/>
          <w:trHeight w:val="258"/>
        </w:trPr>
        <w:tc>
          <w:tcPr>
            <w:tcW w:w="3686" w:type="dxa"/>
          </w:tcPr>
          <w:p w:rsidR="00F93A97" w:rsidRPr="000F2BA8" w:rsidRDefault="00F93A97" w:rsidP="0096204E">
            <w:pPr>
              <w:pStyle w:val="ConsPlusCell"/>
              <w:jc w:val="both"/>
              <w:rPr>
                <w:sz w:val="22"/>
                <w:szCs w:val="22"/>
              </w:rPr>
            </w:pPr>
            <w:r w:rsidRPr="000F2BA8">
              <w:rPr>
                <w:sz w:val="22"/>
                <w:szCs w:val="22"/>
              </w:rPr>
              <w:t xml:space="preserve">Парки                             </w:t>
            </w:r>
          </w:p>
        </w:tc>
        <w:tc>
          <w:tcPr>
            <w:tcW w:w="3260" w:type="dxa"/>
            <w:gridSpan w:val="2"/>
          </w:tcPr>
          <w:p w:rsidR="00F93A97" w:rsidRPr="000F2BA8" w:rsidRDefault="00F93A97" w:rsidP="0096204E">
            <w:pPr>
              <w:pStyle w:val="ConsPlusCell"/>
              <w:rPr>
                <w:sz w:val="22"/>
                <w:szCs w:val="22"/>
              </w:rPr>
            </w:pPr>
            <w:r w:rsidRPr="000F2BA8">
              <w:rPr>
                <w:sz w:val="22"/>
                <w:szCs w:val="22"/>
              </w:rPr>
              <w:t>на 1  м</w:t>
            </w:r>
            <w:r w:rsidRPr="000F2BA8">
              <w:rPr>
                <w:sz w:val="22"/>
                <w:szCs w:val="22"/>
                <w:vertAlign w:val="superscript"/>
              </w:rPr>
              <w:t>2</w:t>
            </w:r>
            <w:r w:rsidRPr="000F2BA8">
              <w:rPr>
                <w:sz w:val="22"/>
                <w:szCs w:val="22"/>
              </w:rPr>
              <w:t xml:space="preserve"> общей площади</w:t>
            </w:r>
          </w:p>
        </w:tc>
        <w:tc>
          <w:tcPr>
            <w:tcW w:w="1276" w:type="dxa"/>
          </w:tcPr>
          <w:p w:rsidR="00F93A97" w:rsidRPr="000F2BA8" w:rsidRDefault="00F93A97" w:rsidP="0096204E">
            <w:pPr>
              <w:pStyle w:val="ConsPlusCell"/>
              <w:jc w:val="both"/>
              <w:rPr>
                <w:sz w:val="22"/>
                <w:szCs w:val="22"/>
              </w:rPr>
            </w:pPr>
            <w:r w:rsidRPr="000F2BA8">
              <w:rPr>
                <w:sz w:val="22"/>
                <w:szCs w:val="22"/>
              </w:rPr>
              <w:t xml:space="preserve">0,20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0,0005 </w:t>
            </w:r>
          </w:p>
        </w:tc>
      </w:tr>
      <w:tr w:rsidR="00F93A97" w:rsidRPr="000F2BA8" w:rsidTr="00B62D5C">
        <w:trPr>
          <w:cantSplit/>
          <w:trHeight w:val="263"/>
        </w:trPr>
        <w:tc>
          <w:tcPr>
            <w:tcW w:w="3686" w:type="dxa"/>
          </w:tcPr>
          <w:p w:rsidR="00F93A97" w:rsidRPr="000F2BA8" w:rsidRDefault="00F93A97" w:rsidP="0096204E">
            <w:pPr>
              <w:pStyle w:val="ConsPlusCell"/>
              <w:jc w:val="both"/>
              <w:rPr>
                <w:sz w:val="22"/>
                <w:szCs w:val="22"/>
              </w:rPr>
            </w:pPr>
            <w:r w:rsidRPr="000F2BA8">
              <w:rPr>
                <w:sz w:val="22"/>
                <w:szCs w:val="22"/>
              </w:rPr>
              <w:t xml:space="preserve">Пляжи                             </w:t>
            </w:r>
          </w:p>
        </w:tc>
        <w:tc>
          <w:tcPr>
            <w:tcW w:w="3260" w:type="dxa"/>
            <w:gridSpan w:val="2"/>
          </w:tcPr>
          <w:p w:rsidR="00F93A97" w:rsidRPr="000F2BA8" w:rsidRDefault="00F93A97" w:rsidP="0096204E">
            <w:pPr>
              <w:pStyle w:val="ConsPlusCell"/>
              <w:rPr>
                <w:sz w:val="22"/>
                <w:szCs w:val="22"/>
              </w:rPr>
            </w:pPr>
            <w:r w:rsidRPr="000F2BA8">
              <w:rPr>
                <w:sz w:val="22"/>
                <w:szCs w:val="22"/>
              </w:rPr>
              <w:t>на 1  м</w:t>
            </w:r>
            <w:r w:rsidRPr="000F2BA8">
              <w:rPr>
                <w:sz w:val="22"/>
                <w:szCs w:val="22"/>
                <w:vertAlign w:val="superscript"/>
              </w:rPr>
              <w:t>2</w:t>
            </w:r>
            <w:r w:rsidRPr="000F2BA8">
              <w:rPr>
                <w:sz w:val="22"/>
                <w:szCs w:val="22"/>
              </w:rPr>
              <w:t xml:space="preserve"> общей площади</w:t>
            </w:r>
          </w:p>
        </w:tc>
        <w:tc>
          <w:tcPr>
            <w:tcW w:w="1276" w:type="dxa"/>
          </w:tcPr>
          <w:p w:rsidR="00F93A97" w:rsidRPr="000F2BA8" w:rsidRDefault="00F93A97" w:rsidP="0096204E">
            <w:pPr>
              <w:pStyle w:val="ConsPlusCell"/>
              <w:jc w:val="both"/>
              <w:rPr>
                <w:sz w:val="22"/>
                <w:szCs w:val="22"/>
              </w:rPr>
            </w:pPr>
            <w:r w:rsidRPr="000F2BA8">
              <w:rPr>
                <w:sz w:val="22"/>
                <w:szCs w:val="22"/>
              </w:rPr>
              <w:t xml:space="preserve">0,20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0,0005 </w:t>
            </w:r>
          </w:p>
        </w:tc>
      </w:tr>
      <w:tr w:rsidR="00F93A97" w:rsidRPr="000F2BA8" w:rsidTr="00B62D5C">
        <w:trPr>
          <w:cantSplit/>
          <w:trHeight w:val="240"/>
        </w:trPr>
        <w:tc>
          <w:tcPr>
            <w:tcW w:w="9356" w:type="dxa"/>
            <w:gridSpan w:val="5"/>
          </w:tcPr>
          <w:p w:rsidR="00F93A97" w:rsidRPr="000F2BA8" w:rsidRDefault="00F93A97" w:rsidP="0096204E">
            <w:pPr>
              <w:pStyle w:val="ConsPlusCell"/>
              <w:jc w:val="both"/>
              <w:rPr>
                <w:sz w:val="22"/>
                <w:szCs w:val="22"/>
              </w:rPr>
            </w:pPr>
            <w:r w:rsidRPr="000F2BA8">
              <w:rPr>
                <w:sz w:val="22"/>
                <w:szCs w:val="22"/>
              </w:rPr>
              <w:t>Гаражи, автостоянки, АЗС</w:t>
            </w:r>
          </w:p>
        </w:tc>
      </w:tr>
      <w:tr w:rsidR="00F93A97" w:rsidRPr="000F2BA8" w:rsidTr="00B62D5C">
        <w:trPr>
          <w:cantSplit/>
          <w:trHeight w:val="240"/>
        </w:trPr>
        <w:tc>
          <w:tcPr>
            <w:tcW w:w="3686" w:type="dxa"/>
          </w:tcPr>
          <w:p w:rsidR="00F93A97" w:rsidRPr="000F2BA8" w:rsidRDefault="00F93A97" w:rsidP="0096204E">
            <w:pPr>
              <w:pStyle w:val="ConsPlusCell"/>
              <w:jc w:val="both"/>
              <w:rPr>
                <w:sz w:val="22"/>
                <w:szCs w:val="22"/>
              </w:rPr>
            </w:pPr>
            <w:r w:rsidRPr="000F2BA8">
              <w:rPr>
                <w:sz w:val="22"/>
                <w:szCs w:val="22"/>
              </w:rPr>
              <w:t xml:space="preserve">Автостоянки и парковки            </w:t>
            </w:r>
          </w:p>
        </w:tc>
        <w:tc>
          <w:tcPr>
            <w:tcW w:w="3260" w:type="dxa"/>
            <w:gridSpan w:val="2"/>
          </w:tcPr>
          <w:p w:rsidR="00F93A97" w:rsidRPr="000F2BA8" w:rsidRDefault="00F93A97" w:rsidP="0096204E">
            <w:pPr>
              <w:pStyle w:val="ConsPlusCell"/>
              <w:jc w:val="both"/>
              <w:rPr>
                <w:sz w:val="22"/>
                <w:szCs w:val="22"/>
              </w:rPr>
            </w:pPr>
            <w:r w:rsidRPr="000F2BA8">
              <w:rPr>
                <w:sz w:val="22"/>
                <w:szCs w:val="22"/>
              </w:rPr>
              <w:t>на 1 машину</w:t>
            </w:r>
          </w:p>
        </w:tc>
        <w:tc>
          <w:tcPr>
            <w:tcW w:w="1276" w:type="dxa"/>
          </w:tcPr>
          <w:p w:rsidR="00F93A97" w:rsidRPr="000F2BA8" w:rsidRDefault="00F93A97" w:rsidP="0096204E">
            <w:pPr>
              <w:pStyle w:val="ConsPlusCell"/>
              <w:jc w:val="both"/>
              <w:rPr>
                <w:sz w:val="22"/>
                <w:szCs w:val="22"/>
              </w:rPr>
            </w:pPr>
            <w:r w:rsidRPr="000F2BA8">
              <w:rPr>
                <w:sz w:val="22"/>
                <w:szCs w:val="22"/>
              </w:rPr>
              <w:t xml:space="preserve">0,14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0,0004 </w:t>
            </w:r>
          </w:p>
        </w:tc>
      </w:tr>
      <w:tr w:rsidR="00F93A97" w:rsidRPr="000F2BA8" w:rsidTr="00B62D5C">
        <w:trPr>
          <w:cantSplit/>
          <w:trHeight w:val="160"/>
        </w:trPr>
        <w:tc>
          <w:tcPr>
            <w:tcW w:w="3686" w:type="dxa"/>
          </w:tcPr>
          <w:p w:rsidR="00F93A97" w:rsidRPr="000F2BA8" w:rsidRDefault="00F93A97" w:rsidP="0096204E">
            <w:pPr>
              <w:pStyle w:val="ConsPlusCell"/>
              <w:jc w:val="both"/>
              <w:rPr>
                <w:sz w:val="22"/>
                <w:szCs w:val="22"/>
              </w:rPr>
            </w:pPr>
            <w:r w:rsidRPr="000F2BA8">
              <w:rPr>
                <w:sz w:val="22"/>
                <w:szCs w:val="22"/>
              </w:rPr>
              <w:t xml:space="preserve">Гаражные кооперативы              </w:t>
            </w:r>
          </w:p>
        </w:tc>
        <w:tc>
          <w:tcPr>
            <w:tcW w:w="3260" w:type="dxa"/>
            <w:gridSpan w:val="2"/>
          </w:tcPr>
          <w:p w:rsidR="00F93A97" w:rsidRPr="000F2BA8" w:rsidRDefault="00F93A97" w:rsidP="0096204E">
            <w:pPr>
              <w:pStyle w:val="ConsPlusCell"/>
              <w:rPr>
                <w:sz w:val="22"/>
                <w:szCs w:val="22"/>
              </w:rPr>
            </w:pPr>
            <w:r w:rsidRPr="000F2BA8">
              <w:rPr>
                <w:sz w:val="22"/>
                <w:szCs w:val="22"/>
              </w:rPr>
              <w:t>на 1 гаражный    бокс</w:t>
            </w:r>
          </w:p>
        </w:tc>
        <w:tc>
          <w:tcPr>
            <w:tcW w:w="1276" w:type="dxa"/>
          </w:tcPr>
          <w:p w:rsidR="00F93A97" w:rsidRPr="000F2BA8" w:rsidRDefault="00F93A97" w:rsidP="0096204E">
            <w:pPr>
              <w:pStyle w:val="ConsPlusCell"/>
              <w:jc w:val="both"/>
              <w:rPr>
                <w:sz w:val="22"/>
                <w:szCs w:val="22"/>
              </w:rPr>
            </w:pPr>
            <w:r w:rsidRPr="000F2BA8">
              <w:rPr>
                <w:sz w:val="22"/>
                <w:szCs w:val="22"/>
              </w:rPr>
              <w:t xml:space="preserve">0,29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0,0008 </w:t>
            </w:r>
          </w:p>
        </w:tc>
      </w:tr>
      <w:tr w:rsidR="00F93A97" w:rsidRPr="000F2BA8" w:rsidTr="00B62D5C">
        <w:trPr>
          <w:cantSplit/>
          <w:trHeight w:val="257"/>
        </w:trPr>
        <w:tc>
          <w:tcPr>
            <w:tcW w:w="3686" w:type="dxa"/>
          </w:tcPr>
          <w:p w:rsidR="00F93A97" w:rsidRPr="000F2BA8" w:rsidRDefault="00F93A97" w:rsidP="0096204E">
            <w:pPr>
              <w:pStyle w:val="ConsPlusCell"/>
              <w:jc w:val="both"/>
              <w:rPr>
                <w:sz w:val="22"/>
                <w:szCs w:val="22"/>
              </w:rPr>
            </w:pPr>
            <w:r w:rsidRPr="000F2BA8">
              <w:rPr>
                <w:sz w:val="22"/>
                <w:szCs w:val="22"/>
              </w:rPr>
              <w:t xml:space="preserve">Автомастерские, автосервис       </w:t>
            </w:r>
          </w:p>
        </w:tc>
        <w:tc>
          <w:tcPr>
            <w:tcW w:w="3260" w:type="dxa"/>
            <w:gridSpan w:val="2"/>
          </w:tcPr>
          <w:p w:rsidR="00F93A97" w:rsidRPr="000F2BA8" w:rsidRDefault="00F93A97" w:rsidP="0096204E">
            <w:pPr>
              <w:pStyle w:val="ConsPlusCell"/>
              <w:rPr>
                <w:sz w:val="22"/>
                <w:szCs w:val="22"/>
              </w:rPr>
            </w:pPr>
            <w:r w:rsidRPr="000F2BA8">
              <w:rPr>
                <w:sz w:val="22"/>
                <w:szCs w:val="22"/>
              </w:rPr>
              <w:t>на 1  м</w:t>
            </w:r>
            <w:r w:rsidRPr="000F2BA8">
              <w:rPr>
                <w:sz w:val="22"/>
                <w:szCs w:val="22"/>
                <w:vertAlign w:val="superscript"/>
              </w:rPr>
              <w:t>2</w:t>
            </w:r>
            <w:r w:rsidRPr="000F2BA8">
              <w:rPr>
                <w:sz w:val="22"/>
                <w:szCs w:val="22"/>
              </w:rPr>
              <w:t xml:space="preserve"> общей площади</w:t>
            </w:r>
          </w:p>
        </w:tc>
        <w:tc>
          <w:tcPr>
            <w:tcW w:w="1276" w:type="dxa"/>
          </w:tcPr>
          <w:p w:rsidR="00F93A97" w:rsidRPr="000F2BA8" w:rsidRDefault="00F93A97" w:rsidP="0096204E">
            <w:pPr>
              <w:pStyle w:val="ConsPlusCell"/>
              <w:jc w:val="both"/>
              <w:rPr>
                <w:sz w:val="22"/>
                <w:szCs w:val="22"/>
              </w:rPr>
            </w:pPr>
            <w:r w:rsidRPr="000F2BA8">
              <w:rPr>
                <w:sz w:val="22"/>
                <w:szCs w:val="22"/>
              </w:rPr>
              <w:t xml:space="preserve">0,37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0,0010 </w:t>
            </w:r>
          </w:p>
        </w:tc>
      </w:tr>
      <w:tr w:rsidR="00F93A97" w:rsidRPr="000F2BA8" w:rsidTr="00B62D5C">
        <w:trPr>
          <w:cantSplit/>
          <w:trHeight w:val="257"/>
        </w:trPr>
        <w:tc>
          <w:tcPr>
            <w:tcW w:w="3686" w:type="dxa"/>
          </w:tcPr>
          <w:p w:rsidR="00F93A97" w:rsidRPr="000F2BA8" w:rsidRDefault="00F93A97" w:rsidP="0096204E">
            <w:pPr>
              <w:pStyle w:val="ConsPlusCell"/>
              <w:jc w:val="both"/>
              <w:rPr>
                <w:sz w:val="22"/>
                <w:szCs w:val="22"/>
              </w:rPr>
            </w:pPr>
            <w:r w:rsidRPr="000F2BA8">
              <w:rPr>
                <w:sz w:val="22"/>
                <w:szCs w:val="22"/>
              </w:rPr>
              <w:t>АЗС</w:t>
            </w:r>
          </w:p>
        </w:tc>
        <w:tc>
          <w:tcPr>
            <w:tcW w:w="3260" w:type="dxa"/>
            <w:gridSpan w:val="2"/>
          </w:tcPr>
          <w:p w:rsidR="00F93A97" w:rsidRPr="000F2BA8" w:rsidRDefault="00F93A97" w:rsidP="0096204E">
            <w:pPr>
              <w:pStyle w:val="ConsPlusCell"/>
              <w:rPr>
                <w:sz w:val="22"/>
                <w:szCs w:val="22"/>
              </w:rPr>
            </w:pPr>
            <w:r w:rsidRPr="000F2BA8">
              <w:rPr>
                <w:sz w:val="22"/>
                <w:szCs w:val="22"/>
              </w:rPr>
              <w:t>на 1 заправочную точку</w:t>
            </w:r>
          </w:p>
        </w:tc>
        <w:tc>
          <w:tcPr>
            <w:tcW w:w="1276" w:type="dxa"/>
          </w:tcPr>
          <w:p w:rsidR="00F93A97" w:rsidRPr="000F2BA8" w:rsidRDefault="00F93A97" w:rsidP="0096204E">
            <w:pPr>
              <w:pStyle w:val="ConsPlusCell"/>
              <w:jc w:val="both"/>
              <w:rPr>
                <w:sz w:val="22"/>
                <w:szCs w:val="22"/>
              </w:rPr>
            </w:pPr>
            <w:r w:rsidRPr="000F2BA8">
              <w:rPr>
                <w:sz w:val="22"/>
                <w:szCs w:val="22"/>
              </w:rPr>
              <w:t xml:space="preserve">0,14    </w:t>
            </w:r>
          </w:p>
        </w:tc>
        <w:tc>
          <w:tcPr>
            <w:tcW w:w="1134" w:type="dxa"/>
          </w:tcPr>
          <w:p w:rsidR="00F93A97" w:rsidRPr="000F2BA8" w:rsidRDefault="00F93A97" w:rsidP="0096204E">
            <w:pPr>
              <w:pStyle w:val="ConsPlusCell"/>
              <w:jc w:val="both"/>
              <w:rPr>
                <w:sz w:val="22"/>
                <w:szCs w:val="22"/>
              </w:rPr>
            </w:pPr>
            <w:r w:rsidRPr="000F2BA8">
              <w:rPr>
                <w:sz w:val="22"/>
                <w:szCs w:val="22"/>
              </w:rPr>
              <w:t>0,0004</w:t>
            </w:r>
          </w:p>
        </w:tc>
      </w:tr>
      <w:tr w:rsidR="00F93A97" w:rsidRPr="000F2BA8" w:rsidTr="00B62D5C">
        <w:trPr>
          <w:cantSplit/>
          <w:trHeight w:val="240"/>
        </w:trPr>
        <w:tc>
          <w:tcPr>
            <w:tcW w:w="9356" w:type="dxa"/>
            <w:gridSpan w:val="5"/>
          </w:tcPr>
          <w:p w:rsidR="00F93A97" w:rsidRPr="000F2BA8" w:rsidRDefault="00F93A97" w:rsidP="0096204E">
            <w:pPr>
              <w:pStyle w:val="ConsPlusCell"/>
              <w:jc w:val="both"/>
              <w:rPr>
                <w:sz w:val="22"/>
                <w:szCs w:val="22"/>
              </w:rPr>
            </w:pPr>
            <w:r w:rsidRPr="000F2BA8">
              <w:rPr>
                <w:sz w:val="22"/>
                <w:szCs w:val="22"/>
              </w:rPr>
              <w:t>Улицы, площади, парки</w:t>
            </w:r>
          </w:p>
        </w:tc>
      </w:tr>
      <w:tr w:rsidR="00F93A97" w:rsidRPr="000F2BA8" w:rsidTr="00B62D5C">
        <w:trPr>
          <w:cantSplit/>
          <w:trHeight w:val="240"/>
        </w:trPr>
        <w:tc>
          <w:tcPr>
            <w:tcW w:w="3686" w:type="dxa"/>
          </w:tcPr>
          <w:p w:rsidR="00F93A97" w:rsidRPr="000F2BA8" w:rsidRDefault="00F93A97" w:rsidP="0096204E">
            <w:pPr>
              <w:autoSpaceDE w:val="0"/>
              <w:autoSpaceDN w:val="0"/>
              <w:adjustRightInd w:val="0"/>
              <w:spacing w:after="0" w:line="240" w:lineRule="auto"/>
              <w:jc w:val="both"/>
              <w:rPr>
                <w:rFonts w:ascii="Times New Roman" w:eastAsia="Lucida Sans Unicode" w:hAnsi="Times New Roman"/>
              </w:rPr>
            </w:pPr>
            <w:r w:rsidRPr="000F2BA8">
              <w:rPr>
                <w:rFonts w:ascii="Times New Roman" w:eastAsia="Lucida Sans Unicode" w:hAnsi="Times New Roman"/>
              </w:rPr>
              <w:t xml:space="preserve">Смёт с </w:t>
            </w:r>
            <w:smartTag w:uri="urn:schemas-microsoft-com:office:smarttags" w:element="metricconverter">
              <w:smartTagPr>
                <w:attr w:name="ProductID" w:val="1 м2"/>
              </w:smartTagPr>
              <w:r w:rsidRPr="000F2BA8">
                <w:rPr>
                  <w:rFonts w:ascii="Times New Roman" w:eastAsia="Lucida Sans Unicode" w:hAnsi="Times New Roman"/>
                </w:rPr>
                <w:t>1 м</w:t>
              </w:r>
              <w:r w:rsidRPr="000F2BA8">
                <w:rPr>
                  <w:rFonts w:ascii="Times New Roman" w:eastAsia="Lucida Sans Unicode" w:hAnsi="Times New Roman"/>
                  <w:vertAlign w:val="superscript"/>
                </w:rPr>
                <w:t>2</w:t>
              </w:r>
            </w:smartTag>
            <w:r w:rsidRPr="000F2BA8">
              <w:rPr>
                <w:rFonts w:ascii="Times New Roman" w:eastAsia="Lucida Sans Unicode" w:hAnsi="Times New Roman"/>
              </w:rPr>
              <w:t xml:space="preserve"> твёрдых покрытий улиц, </w:t>
            </w:r>
          </w:p>
          <w:p w:rsidR="00F93A97" w:rsidRPr="000F2BA8" w:rsidRDefault="00F93A97" w:rsidP="0096204E">
            <w:pPr>
              <w:autoSpaceDE w:val="0"/>
              <w:autoSpaceDN w:val="0"/>
              <w:adjustRightInd w:val="0"/>
              <w:spacing w:after="0" w:line="240" w:lineRule="auto"/>
              <w:jc w:val="both"/>
              <w:rPr>
                <w:rFonts w:ascii="Times New Roman" w:hAnsi="Times New Roman"/>
              </w:rPr>
            </w:pPr>
            <w:r w:rsidRPr="000F2BA8">
              <w:rPr>
                <w:rFonts w:ascii="Times New Roman" w:eastAsia="Lucida Sans Unicode" w:hAnsi="Times New Roman"/>
              </w:rPr>
              <w:t xml:space="preserve">площадей,  парков                                       </w:t>
            </w:r>
          </w:p>
        </w:tc>
        <w:tc>
          <w:tcPr>
            <w:tcW w:w="3260" w:type="dxa"/>
            <w:gridSpan w:val="2"/>
          </w:tcPr>
          <w:p w:rsidR="00F93A97" w:rsidRPr="000F2BA8" w:rsidRDefault="00F93A97" w:rsidP="0096204E">
            <w:pPr>
              <w:pStyle w:val="ConsPlusCell"/>
              <w:jc w:val="both"/>
              <w:rPr>
                <w:rFonts w:eastAsia="Lucida Sans Unicode"/>
                <w:sz w:val="22"/>
                <w:szCs w:val="22"/>
              </w:rPr>
            </w:pPr>
            <w:r w:rsidRPr="000F2BA8">
              <w:rPr>
                <w:sz w:val="22"/>
                <w:szCs w:val="22"/>
              </w:rPr>
              <w:t xml:space="preserve">с </w:t>
            </w:r>
            <w:smartTag w:uri="urn:schemas-microsoft-com:office:smarttags" w:element="metricconverter">
              <w:smartTagPr>
                <w:attr w:name="ProductID" w:val="1 м2"/>
              </w:smartTagPr>
              <w:r w:rsidRPr="000F2BA8">
                <w:rPr>
                  <w:rFonts w:eastAsia="Lucida Sans Unicode"/>
                  <w:sz w:val="22"/>
                  <w:szCs w:val="22"/>
                </w:rPr>
                <w:t>1 м</w:t>
              </w:r>
              <w:r w:rsidRPr="000F2BA8">
                <w:rPr>
                  <w:rFonts w:eastAsia="Lucida Sans Unicode"/>
                  <w:sz w:val="22"/>
                  <w:szCs w:val="22"/>
                  <w:vertAlign w:val="superscript"/>
                </w:rPr>
                <w:t>2</w:t>
              </w:r>
            </w:smartTag>
            <w:r w:rsidRPr="000F2BA8">
              <w:rPr>
                <w:rFonts w:eastAsia="Lucida Sans Unicode"/>
                <w:sz w:val="22"/>
                <w:szCs w:val="22"/>
              </w:rPr>
              <w:t xml:space="preserve"> твёрдых покрытий</w:t>
            </w:r>
          </w:p>
          <w:p w:rsidR="00F93A97" w:rsidRPr="000F2BA8" w:rsidRDefault="00F93A97" w:rsidP="0096204E">
            <w:pPr>
              <w:pStyle w:val="ConsPlusCell"/>
              <w:jc w:val="both"/>
              <w:rPr>
                <w:sz w:val="22"/>
                <w:szCs w:val="22"/>
              </w:rPr>
            </w:pPr>
          </w:p>
        </w:tc>
        <w:tc>
          <w:tcPr>
            <w:tcW w:w="1276" w:type="dxa"/>
          </w:tcPr>
          <w:p w:rsidR="00F93A97" w:rsidRPr="000F2BA8" w:rsidRDefault="00F93A97" w:rsidP="0096204E">
            <w:pPr>
              <w:pStyle w:val="ConsPlusCell"/>
              <w:jc w:val="both"/>
              <w:rPr>
                <w:sz w:val="22"/>
                <w:szCs w:val="22"/>
              </w:rPr>
            </w:pPr>
            <w:r w:rsidRPr="000F2BA8">
              <w:rPr>
                <w:sz w:val="22"/>
                <w:szCs w:val="22"/>
              </w:rPr>
              <w:t xml:space="preserve">0,008 </w:t>
            </w:r>
          </w:p>
        </w:tc>
        <w:tc>
          <w:tcPr>
            <w:tcW w:w="1134" w:type="dxa"/>
          </w:tcPr>
          <w:p w:rsidR="00F93A97" w:rsidRPr="000F2BA8" w:rsidRDefault="00F93A97" w:rsidP="0096204E">
            <w:pPr>
              <w:pStyle w:val="ConsPlusCell"/>
              <w:jc w:val="both"/>
              <w:rPr>
                <w:sz w:val="22"/>
                <w:szCs w:val="22"/>
              </w:rPr>
            </w:pPr>
            <w:r w:rsidRPr="000F2BA8">
              <w:rPr>
                <w:sz w:val="22"/>
                <w:szCs w:val="22"/>
              </w:rPr>
              <w:t>-</w:t>
            </w:r>
          </w:p>
        </w:tc>
      </w:tr>
      <w:tr w:rsidR="00F93A97" w:rsidRPr="000F2BA8" w:rsidTr="00B62D5C">
        <w:trPr>
          <w:cantSplit/>
          <w:trHeight w:val="240"/>
        </w:trPr>
        <w:tc>
          <w:tcPr>
            <w:tcW w:w="3686" w:type="dxa"/>
          </w:tcPr>
          <w:p w:rsidR="00F93A97" w:rsidRPr="000F2BA8" w:rsidRDefault="00F93A97" w:rsidP="0096204E">
            <w:pPr>
              <w:pStyle w:val="ConsPlusCell"/>
              <w:jc w:val="both"/>
              <w:rPr>
                <w:sz w:val="22"/>
                <w:szCs w:val="22"/>
              </w:rPr>
            </w:pPr>
            <w:r w:rsidRPr="000F2BA8">
              <w:rPr>
                <w:sz w:val="22"/>
                <w:szCs w:val="22"/>
              </w:rPr>
              <w:t xml:space="preserve">Детские лагеря отдыха             </w:t>
            </w:r>
          </w:p>
        </w:tc>
        <w:tc>
          <w:tcPr>
            <w:tcW w:w="3260" w:type="dxa"/>
            <w:gridSpan w:val="2"/>
          </w:tcPr>
          <w:p w:rsidR="00F93A97" w:rsidRPr="000F2BA8" w:rsidRDefault="00F93A97" w:rsidP="0096204E">
            <w:pPr>
              <w:pStyle w:val="ConsPlusCell"/>
              <w:jc w:val="both"/>
              <w:rPr>
                <w:sz w:val="22"/>
                <w:szCs w:val="22"/>
              </w:rPr>
            </w:pPr>
            <w:r w:rsidRPr="000F2BA8">
              <w:rPr>
                <w:sz w:val="22"/>
                <w:szCs w:val="22"/>
              </w:rPr>
              <w:t>на 1 отдыхающего</w:t>
            </w:r>
          </w:p>
        </w:tc>
        <w:tc>
          <w:tcPr>
            <w:tcW w:w="1276" w:type="dxa"/>
          </w:tcPr>
          <w:p w:rsidR="00F93A97" w:rsidRPr="000F2BA8" w:rsidRDefault="00F93A97" w:rsidP="0096204E">
            <w:pPr>
              <w:pStyle w:val="ConsPlusCell"/>
              <w:jc w:val="both"/>
              <w:rPr>
                <w:sz w:val="22"/>
                <w:szCs w:val="22"/>
              </w:rPr>
            </w:pPr>
            <w:r w:rsidRPr="000F2BA8">
              <w:rPr>
                <w:sz w:val="22"/>
                <w:szCs w:val="22"/>
              </w:rPr>
              <w:t xml:space="preserve">0,31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0,0008 </w:t>
            </w:r>
          </w:p>
        </w:tc>
      </w:tr>
      <w:tr w:rsidR="00F93A97" w:rsidRPr="000F2BA8" w:rsidTr="00B62D5C">
        <w:trPr>
          <w:cantSplit/>
          <w:trHeight w:val="240"/>
        </w:trPr>
        <w:tc>
          <w:tcPr>
            <w:tcW w:w="9356" w:type="dxa"/>
            <w:gridSpan w:val="5"/>
          </w:tcPr>
          <w:p w:rsidR="00F93A97" w:rsidRPr="000F2BA8" w:rsidRDefault="00F93A97" w:rsidP="0096204E">
            <w:pPr>
              <w:pStyle w:val="ConsPlusCell"/>
              <w:jc w:val="both"/>
              <w:rPr>
                <w:sz w:val="22"/>
                <w:szCs w:val="22"/>
              </w:rPr>
            </w:pPr>
            <w:r w:rsidRPr="000F2BA8">
              <w:rPr>
                <w:sz w:val="22"/>
                <w:szCs w:val="22"/>
              </w:rPr>
              <w:t>Транспортное обслуживание</w:t>
            </w:r>
          </w:p>
        </w:tc>
      </w:tr>
      <w:tr w:rsidR="00F93A97" w:rsidRPr="000F2BA8" w:rsidTr="00B62D5C">
        <w:trPr>
          <w:cantSplit/>
          <w:trHeight w:val="240"/>
        </w:trPr>
        <w:tc>
          <w:tcPr>
            <w:tcW w:w="3686" w:type="dxa"/>
          </w:tcPr>
          <w:p w:rsidR="00F93A97" w:rsidRPr="000F2BA8" w:rsidRDefault="00F93A97" w:rsidP="0096204E">
            <w:pPr>
              <w:pStyle w:val="ConsPlusCell"/>
              <w:jc w:val="both"/>
              <w:rPr>
                <w:sz w:val="22"/>
                <w:szCs w:val="22"/>
              </w:rPr>
            </w:pPr>
            <w:r w:rsidRPr="000F2BA8">
              <w:rPr>
                <w:sz w:val="22"/>
                <w:szCs w:val="22"/>
              </w:rPr>
              <w:t xml:space="preserve">Вокзалы, аэропорты, речные порты  </w:t>
            </w:r>
          </w:p>
        </w:tc>
        <w:tc>
          <w:tcPr>
            <w:tcW w:w="3260" w:type="dxa"/>
            <w:gridSpan w:val="2"/>
          </w:tcPr>
          <w:p w:rsidR="00F93A97" w:rsidRPr="000F2BA8" w:rsidRDefault="00F93A97" w:rsidP="0096204E">
            <w:pPr>
              <w:pStyle w:val="ConsPlusCell"/>
              <w:jc w:val="both"/>
              <w:rPr>
                <w:sz w:val="22"/>
                <w:szCs w:val="22"/>
              </w:rPr>
            </w:pPr>
            <w:r w:rsidRPr="000F2BA8">
              <w:rPr>
                <w:sz w:val="22"/>
                <w:szCs w:val="22"/>
              </w:rPr>
              <w:t>на 1  м</w:t>
            </w:r>
            <w:r w:rsidRPr="000F2BA8">
              <w:rPr>
                <w:sz w:val="22"/>
                <w:szCs w:val="22"/>
                <w:vertAlign w:val="superscript"/>
              </w:rPr>
              <w:t>2</w:t>
            </w:r>
          </w:p>
        </w:tc>
        <w:tc>
          <w:tcPr>
            <w:tcW w:w="1276" w:type="dxa"/>
          </w:tcPr>
          <w:p w:rsidR="00F93A97" w:rsidRPr="000F2BA8" w:rsidRDefault="00F93A97" w:rsidP="0096204E">
            <w:pPr>
              <w:pStyle w:val="ConsPlusCell"/>
              <w:jc w:val="both"/>
              <w:rPr>
                <w:sz w:val="22"/>
                <w:szCs w:val="22"/>
              </w:rPr>
            </w:pPr>
            <w:r w:rsidRPr="000F2BA8">
              <w:rPr>
                <w:sz w:val="22"/>
                <w:szCs w:val="22"/>
              </w:rPr>
              <w:t xml:space="preserve">0,92    </w:t>
            </w:r>
          </w:p>
        </w:tc>
        <w:tc>
          <w:tcPr>
            <w:tcW w:w="1134" w:type="dxa"/>
          </w:tcPr>
          <w:p w:rsidR="00F93A97" w:rsidRPr="000F2BA8" w:rsidRDefault="00F93A97" w:rsidP="0096204E">
            <w:pPr>
              <w:pStyle w:val="ConsPlusCell"/>
              <w:jc w:val="both"/>
              <w:rPr>
                <w:sz w:val="22"/>
                <w:szCs w:val="22"/>
              </w:rPr>
            </w:pPr>
            <w:r w:rsidRPr="000F2BA8">
              <w:rPr>
                <w:sz w:val="22"/>
                <w:szCs w:val="22"/>
              </w:rPr>
              <w:t xml:space="preserve">0,0025 </w:t>
            </w:r>
          </w:p>
        </w:tc>
      </w:tr>
    </w:tbl>
    <w:p w:rsidR="009C2C91" w:rsidRPr="002568F3" w:rsidRDefault="009C2C91" w:rsidP="009C2C91">
      <w:pPr>
        <w:autoSpaceDE w:val="0"/>
        <w:autoSpaceDN w:val="0"/>
        <w:adjustRightInd w:val="0"/>
        <w:spacing w:after="0" w:line="240" w:lineRule="auto"/>
        <w:jc w:val="both"/>
        <w:rPr>
          <w:rFonts w:ascii="Times New Roman" w:hAnsi="Times New Roman"/>
          <w:sz w:val="8"/>
          <w:szCs w:val="8"/>
        </w:rPr>
      </w:pPr>
    </w:p>
    <w:p w:rsidR="009C2C91" w:rsidRPr="000F2BA8" w:rsidRDefault="009C2C91" w:rsidP="009C2C91">
      <w:pPr>
        <w:autoSpaceDE w:val="0"/>
        <w:autoSpaceDN w:val="0"/>
        <w:adjustRightInd w:val="0"/>
        <w:spacing w:after="0" w:line="240" w:lineRule="auto"/>
        <w:jc w:val="both"/>
        <w:rPr>
          <w:rFonts w:ascii="Times New Roman" w:hAnsi="Times New Roman"/>
          <w:b/>
          <w:sz w:val="20"/>
          <w:szCs w:val="20"/>
        </w:rPr>
      </w:pPr>
      <w:r w:rsidRPr="000F2BA8">
        <w:rPr>
          <w:rFonts w:ascii="Times New Roman" w:hAnsi="Times New Roman"/>
          <w:b/>
          <w:sz w:val="20"/>
          <w:szCs w:val="20"/>
        </w:rPr>
        <w:t>Примечания:</w:t>
      </w:r>
    </w:p>
    <w:p w:rsidR="009C2C91" w:rsidRPr="000F2BA8" w:rsidRDefault="00DB5F1D" w:rsidP="00962D74">
      <w:pPr>
        <w:pStyle w:val="ae"/>
        <w:numPr>
          <w:ilvl w:val="0"/>
          <w:numId w:val="5"/>
        </w:numPr>
        <w:tabs>
          <w:tab w:val="left" w:pos="284"/>
          <w:tab w:val="left" w:pos="851"/>
        </w:tabs>
        <w:autoSpaceDE w:val="0"/>
        <w:autoSpaceDN w:val="0"/>
        <w:adjustRightInd w:val="0"/>
        <w:spacing w:after="0" w:line="240" w:lineRule="auto"/>
        <w:ind w:left="0" w:firstLine="0"/>
        <w:jc w:val="both"/>
        <w:rPr>
          <w:rFonts w:ascii="Times New Roman" w:hAnsi="Times New Roman"/>
          <w:sz w:val="20"/>
          <w:szCs w:val="20"/>
        </w:rPr>
      </w:pPr>
      <w:r>
        <w:rPr>
          <w:rFonts w:ascii="Times New Roman" w:hAnsi="Times New Roman"/>
          <w:sz w:val="20"/>
          <w:szCs w:val="20"/>
        </w:rPr>
        <w:t>К твёрдым коммунальным  отходам (ТК</w:t>
      </w:r>
      <w:r w:rsidR="009C2C91" w:rsidRPr="000F2BA8">
        <w:rPr>
          <w:rFonts w:ascii="Times New Roman" w:hAnsi="Times New Roman"/>
          <w:sz w:val="20"/>
          <w:szCs w:val="20"/>
        </w:rPr>
        <w:t>О), входящим в нормы накопления, следует относить отходы, образующиеся в зданиях (помещениях), различающиеся между собой по морфологическому составу: пищевые отходы, бумагу, картон, дерево, металл черный и цветной, текстиль, стекло, пластмассу, резину и прочее.</w:t>
      </w:r>
      <w:r w:rsidR="00BF5C15">
        <w:rPr>
          <w:rFonts w:ascii="Times New Roman" w:hAnsi="Times New Roman"/>
          <w:sz w:val="20"/>
          <w:szCs w:val="20"/>
        </w:rPr>
        <w:t xml:space="preserve"> </w:t>
      </w:r>
    </w:p>
    <w:p w:rsidR="009C2C91" w:rsidRPr="000F2BA8" w:rsidRDefault="00A255D3" w:rsidP="00962D74">
      <w:pPr>
        <w:pStyle w:val="ae"/>
        <w:numPr>
          <w:ilvl w:val="0"/>
          <w:numId w:val="5"/>
        </w:numPr>
        <w:tabs>
          <w:tab w:val="left" w:pos="284"/>
          <w:tab w:val="left" w:pos="851"/>
        </w:tabs>
        <w:autoSpaceDE w:val="0"/>
        <w:autoSpaceDN w:val="0"/>
        <w:adjustRightInd w:val="0"/>
        <w:spacing w:after="0" w:line="240" w:lineRule="auto"/>
        <w:ind w:left="0" w:firstLine="0"/>
        <w:jc w:val="both"/>
        <w:rPr>
          <w:rFonts w:ascii="Times New Roman" w:hAnsi="Times New Roman"/>
          <w:sz w:val="20"/>
          <w:szCs w:val="20"/>
        </w:rPr>
      </w:pPr>
      <w:r>
        <w:rPr>
          <w:rFonts w:ascii="Times New Roman" w:hAnsi="Times New Roman"/>
          <w:sz w:val="20"/>
          <w:szCs w:val="20"/>
        </w:rPr>
        <w:t xml:space="preserve">Одним из подвидов ТКО являются </w:t>
      </w:r>
      <w:r w:rsidR="009C2C91" w:rsidRPr="000F2BA8">
        <w:rPr>
          <w:rFonts w:ascii="Times New Roman" w:hAnsi="Times New Roman"/>
          <w:sz w:val="20"/>
          <w:szCs w:val="20"/>
        </w:rPr>
        <w:t>крупногабаритны</w:t>
      </w:r>
      <w:r>
        <w:rPr>
          <w:rFonts w:ascii="Times New Roman" w:hAnsi="Times New Roman"/>
          <w:sz w:val="20"/>
          <w:szCs w:val="20"/>
        </w:rPr>
        <w:t>е</w:t>
      </w:r>
      <w:r w:rsidR="009C2C91" w:rsidRPr="000F2BA8">
        <w:rPr>
          <w:rFonts w:ascii="Times New Roman" w:hAnsi="Times New Roman"/>
          <w:sz w:val="20"/>
          <w:szCs w:val="20"/>
        </w:rPr>
        <w:t xml:space="preserve"> отход</w:t>
      </w:r>
      <w:r>
        <w:rPr>
          <w:rFonts w:ascii="Times New Roman" w:hAnsi="Times New Roman"/>
          <w:sz w:val="20"/>
          <w:szCs w:val="20"/>
        </w:rPr>
        <w:t>ы</w:t>
      </w:r>
      <w:r w:rsidR="009C2C91" w:rsidRPr="000F2BA8">
        <w:rPr>
          <w:rFonts w:ascii="Times New Roman" w:hAnsi="Times New Roman"/>
          <w:sz w:val="20"/>
          <w:szCs w:val="20"/>
        </w:rPr>
        <w:t xml:space="preserve"> (КГО)</w:t>
      </w:r>
      <w:r>
        <w:rPr>
          <w:rFonts w:ascii="Times New Roman" w:hAnsi="Times New Roman"/>
          <w:sz w:val="20"/>
          <w:szCs w:val="20"/>
        </w:rPr>
        <w:t xml:space="preserve">, к которым </w:t>
      </w:r>
      <w:r w:rsidR="009C2C91" w:rsidRPr="000F2BA8">
        <w:rPr>
          <w:rFonts w:ascii="Times New Roman" w:hAnsi="Times New Roman"/>
          <w:sz w:val="20"/>
          <w:szCs w:val="20"/>
        </w:rPr>
        <w:t xml:space="preserve"> следует относить отходы, по габаритам не помещающиеся в стандартные контейнеры. Крупногабаритные отходы, образующиеся в результате жизнедеятельности населения, включают в себя отходы от текущего ремонта помещений, использованную тару и упаковочные материалы, а также крупные предметы (старая мебель, оргтехника и др.).</w:t>
      </w:r>
    </w:p>
    <w:p w:rsidR="009C2C91" w:rsidRPr="000F2BA8" w:rsidRDefault="00DB5F1D" w:rsidP="00962D74">
      <w:pPr>
        <w:pStyle w:val="ae"/>
        <w:numPr>
          <w:ilvl w:val="0"/>
          <w:numId w:val="5"/>
        </w:numPr>
        <w:tabs>
          <w:tab w:val="left" w:pos="284"/>
          <w:tab w:val="left" w:pos="851"/>
        </w:tabs>
        <w:autoSpaceDE w:val="0"/>
        <w:autoSpaceDN w:val="0"/>
        <w:adjustRightInd w:val="0"/>
        <w:spacing w:after="0" w:line="240" w:lineRule="auto"/>
        <w:ind w:left="0" w:firstLine="0"/>
        <w:jc w:val="both"/>
        <w:rPr>
          <w:rFonts w:ascii="Times New Roman" w:hAnsi="Times New Roman"/>
          <w:sz w:val="20"/>
          <w:szCs w:val="20"/>
        </w:rPr>
      </w:pPr>
      <w:r>
        <w:rPr>
          <w:rFonts w:ascii="Times New Roman" w:hAnsi="Times New Roman"/>
          <w:sz w:val="20"/>
          <w:szCs w:val="20"/>
        </w:rPr>
        <w:t>В состав ТК</w:t>
      </w:r>
      <w:r w:rsidR="00A255D3">
        <w:rPr>
          <w:rFonts w:ascii="Times New Roman" w:hAnsi="Times New Roman"/>
          <w:sz w:val="20"/>
          <w:szCs w:val="20"/>
        </w:rPr>
        <w:t xml:space="preserve">О </w:t>
      </w:r>
      <w:r w:rsidR="009C2C91" w:rsidRPr="000F2BA8">
        <w:rPr>
          <w:rFonts w:ascii="Times New Roman" w:hAnsi="Times New Roman"/>
          <w:sz w:val="20"/>
          <w:szCs w:val="20"/>
        </w:rPr>
        <w:t xml:space="preserve"> не входят смёт, древесно-растительные отходы в виде скошенной травы, опавшей листвы, спиленных деревьев и ветвей, отходы (осадки) из ливневой канализации; отходы от капитального ремонта квартир, отходы строительных материалов при новом строительстве зданий и сооружений, а также прочие отходы, образующиеся на объектах, не приписанных по техническому паспорту к зданию (помещению).</w:t>
      </w:r>
    </w:p>
    <w:p w:rsidR="009C2C91" w:rsidRPr="000F2BA8" w:rsidRDefault="009C2C91" w:rsidP="00962D74">
      <w:pPr>
        <w:pStyle w:val="ae"/>
        <w:numPr>
          <w:ilvl w:val="0"/>
          <w:numId w:val="5"/>
        </w:numPr>
        <w:tabs>
          <w:tab w:val="left" w:pos="284"/>
          <w:tab w:val="left" w:pos="851"/>
        </w:tabs>
        <w:autoSpaceDE w:val="0"/>
        <w:autoSpaceDN w:val="0"/>
        <w:adjustRightInd w:val="0"/>
        <w:spacing w:after="0" w:line="240" w:lineRule="auto"/>
        <w:ind w:left="0" w:firstLine="0"/>
        <w:jc w:val="both"/>
        <w:rPr>
          <w:rFonts w:ascii="Times New Roman" w:hAnsi="Times New Roman"/>
          <w:sz w:val="20"/>
          <w:szCs w:val="20"/>
        </w:rPr>
      </w:pPr>
      <w:r w:rsidRPr="000F2BA8">
        <w:rPr>
          <w:rFonts w:ascii="Times New Roman" w:hAnsi="Times New Roman"/>
          <w:sz w:val="20"/>
          <w:szCs w:val="20"/>
        </w:rPr>
        <w:t xml:space="preserve">Вывоз </w:t>
      </w:r>
      <w:r w:rsidR="00DB5F1D">
        <w:rPr>
          <w:rFonts w:ascii="Times New Roman" w:hAnsi="Times New Roman"/>
          <w:sz w:val="20"/>
          <w:szCs w:val="20"/>
        </w:rPr>
        <w:t>отходов, не входящих в состав ТК</w:t>
      </w:r>
      <w:r w:rsidR="00A255D3">
        <w:rPr>
          <w:rFonts w:ascii="Times New Roman" w:hAnsi="Times New Roman"/>
          <w:sz w:val="20"/>
          <w:szCs w:val="20"/>
        </w:rPr>
        <w:t>О</w:t>
      </w:r>
      <w:r w:rsidRPr="000F2BA8">
        <w:rPr>
          <w:rFonts w:ascii="Times New Roman" w:hAnsi="Times New Roman"/>
          <w:sz w:val="20"/>
          <w:szCs w:val="20"/>
        </w:rPr>
        <w:t>, производится транспортом владельца или по его заявкам транспортом специализированных организаций за отдельную плату.</w:t>
      </w:r>
    </w:p>
    <w:p w:rsidR="009C2C91" w:rsidRPr="000F2BA8" w:rsidRDefault="009C2C91" w:rsidP="00962D74">
      <w:pPr>
        <w:pStyle w:val="ae"/>
        <w:numPr>
          <w:ilvl w:val="0"/>
          <w:numId w:val="5"/>
        </w:numPr>
        <w:tabs>
          <w:tab w:val="left" w:pos="284"/>
        </w:tabs>
        <w:autoSpaceDE w:val="0"/>
        <w:autoSpaceDN w:val="0"/>
        <w:adjustRightInd w:val="0"/>
        <w:spacing w:after="0" w:line="240" w:lineRule="auto"/>
        <w:ind w:left="0" w:firstLine="0"/>
        <w:jc w:val="both"/>
        <w:rPr>
          <w:rFonts w:ascii="Times New Roman" w:hAnsi="Times New Roman"/>
          <w:sz w:val="20"/>
          <w:szCs w:val="20"/>
        </w:rPr>
      </w:pPr>
      <w:r w:rsidRPr="000F2BA8">
        <w:rPr>
          <w:rFonts w:ascii="Times New Roman" w:hAnsi="Times New Roman"/>
          <w:sz w:val="20"/>
          <w:szCs w:val="20"/>
        </w:rPr>
        <w:t>В случае вывоза картонной упаковки (ящиков) не в собранном виде норматив накопления следует увеличивать в 4 раза.</w:t>
      </w:r>
    </w:p>
    <w:p w:rsidR="009C2C91" w:rsidRPr="000F2BA8" w:rsidRDefault="009C2C91" w:rsidP="00962D74">
      <w:pPr>
        <w:pStyle w:val="ae"/>
        <w:numPr>
          <w:ilvl w:val="0"/>
          <w:numId w:val="5"/>
        </w:numPr>
        <w:tabs>
          <w:tab w:val="left" w:pos="284"/>
          <w:tab w:val="left" w:pos="851"/>
        </w:tabs>
        <w:autoSpaceDE w:val="0"/>
        <w:autoSpaceDN w:val="0"/>
        <w:adjustRightInd w:val="0"/>
        <w:spacing w:after="0" w:line="240" w:lineRule="auto"/>
        <w:ind w:left="0" w:firstLine="0"/>
        <w:jc w:val="both"/>
        <w:rPr>
          <w:rFonts w:ascii="Times New Roman" w:hAnsi="Times New Roman"/>
          <w:sz w:val="20"/>
          <w:szCs w:val="20"/>
        </w:rPr>
      </w:pPr>
      <w:r w:rsidRPr="000F2BA8">
        <w:rPr>
          <w:rFonts w:ascii="Times New Roman" w:hAnsi="Times New Roman"/>
          <w:sz w:val="20"/>
          <w:szCs w:val="20"/>
        </w:rPr>
        <w:t>В данных нормах накопления не учитываются опасные и биологические отходы, обращение с которыми регламентируется законодательством Российской Федерации.</w:t>
      </w:r>
    </w:p>
    <w:p w:rsidR="009C2C91" w:rsidRPr="000F2BA8" w:rsidRDefault="009C2C91" w:rsidP="00962D74">
      <w:pPr>
        <w:numPr>
          <w:ilvl w:val="0"/>
          <w:numId w:val="5"/>
        </w:numPr>
        <w:tabs>
          <w:tab w:val="left" w:pos="284"/>
          <w:tab w:val="left" w:pos="851"/>
          <w:tab w:val="left" w:pos="993"/>
        </w:tabs>
        <w:spacing w:after="0" w:line="240" w:lineRule="auto"/>
        <w:ind w:left="0" w:firstLine="0"/>
        <w:jc w:val="both"/>
        <w:rPr>
          <w:rFonts w:ascii="Times New Roman" w:hAnsi="Times New Roman"/>
          <w:bCs/>
          <w:sz w:val="20"/>
          <w:szCs w:val="20"/>
        </w:rPr>
      </w:pPr>
      <w:r w:rsidRPr="000F2BA8">
        <w:rPr>
          <w:rFonts w:ascii="Times New Roman" w:hAnsi="Times New Roman"/>
          <w:bCs/>
          <w:sz w:val="20"/>
          <w:szCs w:val="20"/>
        </w:rPr>
        <w:t>Нормы накопления крупногабаритных отходов следует принимать в размере 5 % в составе приведенных значений твёрдых коммунальных отходов.</w:t>
      </w:r>
    </w:p>
    <w:p w:rsidR="009C2C91" w:rsidRDefault="009C2C91" w:rsidP="00962D74">
      <w:pPr>
        <w:numPr>
          <w:ilvl w:val="0"/>
          <w:numId w:val="5"/>
        </w:numPr>
        <w:tabs>
          <w:tab w:val="left" w:pos="284"/>
          <w:tab w:val="left" w:pos="851"/>
          <w:tab w:val="left" w:pos="993"/>
        </w:tabs>
        <w:spacing w:after="0" w:line="240" w:lineRule="auto"/>
        <w:ind w:left="0" w:firstLine="0"/>
        <w:jc w:val="both"/>
        <w:rPr>
          <w:rFonts w:ascii="Times New Roman" w:hAnsi="Times New Roman"/>
          <w:bCs/>
          <w:sz w:val="20"/>
          <w:szCs w:val="20"/>
        </w:rPr>
      </w:pPr>
      <w:r w:rsidRPr="000F2BA8">
        <w:rPr>
          <w:rFonts w:ascii="Times New Roman" w:hAnsi="Times New Roman"/>
          <w:bCs/>
          <w:sz w:val="20"/>
          <w:szCs w:val="20"/>
        </w:rPr>
        <w:t>Санитарную очистку территорий населённых пунктов следует осуществлять в соответствии с требованиями Федерального закона №89-ФЗ «</w:t>
      </w:r>
      <w:r w:rsidRPr="000F2BA8">
        <w:rPr>
          <w:rFonts w:ascii="Times New Roman" w:hAnsi="Times New Roman"/>
          <w:sz w:val="20"/>
          <w:szCs w:val="20"/>
        </w:rPr>
        <w:t xml:space="preserve">Об отходах производства и потребления», </w:t>
      </w:r>
      <w:r w:rsidRPr="000F2BA8">
        <w:rPr>
          <w:rFonts w:ascii="Times New Roman" w:hAnsi="Times New Roman"/>
          <w:bCs/>
          <w:sz w:val="20"/>
          <w:szCs w:val="20"/>
        </w:rPr>
        <w:t>СанПиН 42-128-4690-88,СанПиН 2.1.2.2645-10</w:t>
      </w:r>
      <w:r>
        <w:rPr>
          <w:rFonts w:ascii="Times New Roman" w:hAnsi="Times New Roman"/>
          <w:bCs/>
          <w:sz w:val="20"/>
          <w:szCs w:val="20"/>
        </w:rPr>
        <w:t>.</w:t>
      </w:r>
    </w:p>
    <w:p w:rsidR="009C2C91" w:rsidRPr="00B36084" w:rsidRDefault="009C2C91" w:rsidP="00962D74">
      <w:pPr>
        <w:numPr>
          <w:ilvl w:val="0"/>
          <w:numId w:val="5"/>
        </w:numPr>
        <w:tabs>
          <w:tab w:val="left" w:pos="284"/>
          <w:tab w:val="left" w:pos="851"/>
          <w:tab w:val="left" w:pos="993"/>
        </w:tabs>
        <w:spacing w:after="0" w:line="240" w:lineRule="auto"/>
        <w:ind w:left="0" w:firstLine="0"/>
        <w:jc w:val="both"/>
        <w:rPr>
          <w:rFonts w:ascii="Times New Roman" w:hAnsi="Times New Roman"/>
          <w:bCs/>
          <w:sz w:val="20"/>
          <w:szCs w:val="20"/>
          <w:u w:val="single"/>
        </w:rPr>
      </w:pPr>
      <w:r w:rsidRPr="000F2BA8">
        <w:rPr>
          <w:rFonts w:ascii="Times New Roman" w:hAnsi="Times New Roman"/>
          <w:bCs/>
          <w:sz w:val="20"/>
          <w:szCs w:val="20"/>
        </w:rPr>
        <w:t>Расчётное количество накапливающихся твёрдых коммунальных отходов должно периодически уточняться по фактическим данным, а норма корректироваться.</w:t>
      </w:r>
    </w:p>
    <w:p w:rsidR="002568F3" w:rsidRPr="002568F3" w:rsidRDefault="002568F3" w:rsidP="002568F3">
      <w:pPr>
        <w:suppressAutoHyphens/>
        <w:adjustRightInd w:val="0"/>
        <w:spacing w:after="0" w:line="240" w:lineRule="auto"/>
        <w:ind w:firstLine="567"/>
        <w:jc w:val="both"/>
        <w:rPr>
          <w:rFonts w:ascii="Times New Roman" w:hAnsi="Times New Roman"/>
          <w:color w:val="000000"/>
          <w:sz w:val="8"/>
          <w:szCs w:val="8"/>
        </w:rPr>
      </w:pPr>
    </w:p>
    <w:p w:rsidR="002568F3" w:rsidRPr="002568F3" w:rsidRDefault="00DE7F89" w:rsidP="002568F3">
      <w:pPr>
        <w:suppressAutoHyphens/>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7606F4">
        <w:rPr>
          <w:rFonts w:ascii="Times New Roman" w:hAnsi="Times New Roman"/>
          <w:color w:val="000000"/>
          <w:sz w:val="24"/>
          <w:szCs w:val="24"/>
        </w:rPr>
        <w:t>.8</w:t>
      </w:r>
      <w:r w:rsidR="002568F3" w:rsidRPr="002568F3">
        <w:rPr>
          <w:rFonts w:ascii="Times New Roman" w:hAnsi="Times New Roman"/>
          <w:color w:val="000000"/>
          <w:sz w:val="24"/>
          <w:szCs w:val="24"/>
        </w:rPr>
        <w:t>.</w:t>
      </w:r>
      <w:r w:rsidR="002568F3">
        <w:rPr>
          <w:rFonts w:ascii="Times New Roman" w:hAnsi="Times New Roman"/>
          <w:color w:val="000000"/>
          <w:sz w:val="24"/>
          <w:szCs w:val="24"/>
        </w:rPr>
        <w:t>6</w:t>
      </w:r>
      <w:r w:rsidR="002568F3" w:rsidRPr="002568F3">
        <w:rPr>
          <w:rFonts w:ascii="Times New Roman" w:hAnsi="Times New Roman"/>
          <w:color w:val="000000"/>
          <w:sz w:val="24"/>
          <w:szCs w:val="24"/>
        </w:rPr>
        <w:t xml:space="preserve">. Количество отходов определяется по расчету в соответствии с </w:t>
      </w:r>
      <w:r w:rsidR="002568F3" w:rsidRPr="00AD62B8">
        <w:rPr>
          <w:rFonts w:ascii="Times New Roman" w:hAnsi="Times New Roman"/>
          <w:i/>
          <w:color w:val="000000"/>
          <w:sz w:val="24"/>
          <w:szCs w:val="24"/>
        </w:rPr>
        <w:t>табл</w:t>
      </w:r>
      <w:r w:rsidR="007606F4" w:rsidRPr="00AD62B8">
        <w:rPr>
          <w:rFonts w:ascii="Times New Roman" w:hAnsi="Times New Roman"/>
          <w:i/>
          <w:color w:val="000000"/>
          <w:sz w:val="24"/>
          <w:szCs w:val="24"/>
        </w:rPr>
        <w:t>.</w:t>
      </w:r>
      <w:r w:rsidR="00325D94" w:rsidRPr="00AD62B8">
        <w:rPr>
          <w:rFonts w:ascii="Times New Roman" w:hAnsi="Times New Roman"/>
          <w:i/>
          <w:color w:val="000000"/>
          <w:sz w:val="24"/>
          <w:szCs w:val="24"/>
        </w:rPr>
        <w:t>1</w:t>
      </w:r>
      <w:r w:rsidR="00D21247">
        <w:rPr>
          <w:rFonts w:ascii="Times New Roman" w:hAnsi="Times New Roman"/>
          <w:i/>
          <w:color w:val="000000"/>
          <w:sz w:val="24"/>
          <w:szCs w:val="24"/>
        </w:rPr>
        <w:t>46</w:t>
      </w:r>
      <w:r w:rsidR="00BF5C15" w:rsidRPr="00AD62B8">
        <w:rPr>
          <w:rFonts w:ascii="Times New Roman" w:hAnsi="Times New Roman"/>
          <w:i/>
          <w:color w:val="000000"/>
          <w:sz w:val="24"/>
          <w:szCs w:val="24"/>
        </w:rPr>
        <w:t>-</w:t>
      </w:r>
      <w:r w:rsidR="005A62E9" w:rsidRPr="00AD62B8">
        <w:rPr>
          <w:rFonts w:ascii="Times New Roman" w:hAnsi="Times New Roman"/>
          <w:i/>
          <w:color w:val="000000"/>
          <w:sz w:val="24"/>
          <w:szCs w:val="24"/>
        </w:rPr>
        <w:t>1</w:t>
      </w:r>
      <w:r w:rsidR="00D21247">
        <w:rPr>
          <w:rFonts w:ascii="Times New Roman" w:hAnsi="Times New Roman"/>
          <w:i/>
          <w:color w:val="000000"/>
          <w:sz w:val="24"/>
          <w:szCs w:val="24"/>
        </w:rPr>
        <w:t>47</w:t>
      </w:r>
      <w:r w:rsidR="007606F4" w:rsidRPr="00AD62B8">
        <w:rPr>
          <w:rFonts w:ascii="Times New Roman" w:hAnsi="Times New Roman"/>
          <w:i/>
          <w:color w:val="000000"/>
          <w:sz w:val="24"/>
          <w:szCs w:val="24"/>
        </w:rPr>
        <w:t>.</w:t>
      </w:r>
    </w:p>
    <w:p w:rsidR="00086102" w:rsidRPr="003619AC" w:rsidRDefault="00325D94" w:rsidP="00086102">
      <w:pPr>
        <w:suppressAutoHyphen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7606F4">
        <w:rPr>
          <w:rFonts w:ascii="Times New Roman" w:hAnsi="Times New Roman"/>
          <w:color w:val="000000"/>
          <w:sz w:val="24"/>
          <w:szCs w:val="24"/>
        </w:rPr>
        <w:t>.8</w:t>
      </w:r>
      <w:r w:rsidR="002568F3" w:rsidRPr="002568F3">
        <w:rPr>
          <w:rFonts w:ascii="Times New Roman" w:hAnsi="Times New Roman"/>
          <w:color w:val="000000"/>
          <w:sz w:val="24"/>
          <w:szCs w:val="24"/>
        </w:rPr>
        <w:t>.</w:t>
      </w:r>
      <w:r w:rsidR="002568F3">
        <w:rPr>
          <w:rFonts w:ascii="Times New Roman" w:hAnsi="Times New Roman"/>
          <w:color w:val="000000"/>
          <w:sz w:val="24"/>
          <w:szCs w:val="24"/>
        </w:rPr>
        <w:t>7</w:t>
      </w:r>
      <w:r w:rsidR="002568F3" w:rsidRPr="002568F3">
        <w:rPr>
          <w:rFonts w:ascii="Times New Roman" w:hAnsi="Times New Roman"/>
          <w:color w:val="000000"/>
          <w:sz w:val="24"/>
          <w:szCs w:val="24"/>
        </w:rPr>
        <w:t xml:space="preserve">. </w:t>
      </w:r>
      <w:r w:rsidR="00086102" w:rsidRPr="003619AC">
        <w:rPr>
          <w:rFonts w:ascii="Times New Roman" w:hAnsi="Times New Roman"/>
          <w:color w:val="000000"/>
          <w:sz w:val="24"/>
          <w:szCs w:val="24"/>
        </w:rPr>
        <w:t>Расчетное количество накапливающихся отходов должно периодически (раз в пять лет) уточняться по фактическим данным, а норма корректироваться.</w:t>
      </w:r>
    </w:p>
    <w:p w:rsidR="00086102" w:rsidRPr="003619AC" w:rsidRDefault="00325D94" w:rsidP="00086102">
      <w:pPr>
        <w:suppressAutoHyphen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7606F4">
        <w:rPr>
          <w:rFonts w:ascii="Times New Roman" w:hAnsi="Times New Roman"/>
          <w:color w:val="000000"/>
          <w:sz w:val="24"/>
          <w:szCs w:val="24"/>
        </w:rPr>
        <w:t>.8</w:t>
      </w:r>
      <w:r w:rsidR="002568F3" w:rsidRPr="002568F3">
        <w:rPr>
          <w:rFonts w:ascii="Times New Roman" w:hAnsi="Times New Roman"/>
          <w:color w:val="000000"/>
          <w:sz w:val="24"/>
          <w:szCs w:val="24"/>
        </w:rPr>
        <w:t>.</w:t>
      </w:r>
      <w:r w:rsidR="002568F3">
        <w:rPr>
          <w:rFonts w:ascii="Times New Roman" w:hAnsi="Times New Roman"/>
          <w:color w:val="000000"/>
          <w:sz w:val="24"/>
          <w:szCs w:val="24"/>
        </w:rPr>
        <w:t>8</w:t>
      </w:r>
      <w:r w:rsidR="002568F3" w:rsidRPr="002568F3">
        <w:rPr>
          <w:rFonts w:ascii="Times New Roman" w:hAnsi="Times New Roman"/>
          <w:color w:val="000000"/>
          <w:sz w:val="24"/>
          <w:szCs w:val="24"/>
        </w:rPr>
        <w:t xml:space="preserve">. </w:t>
      </w:r>
      <w:r w:rsidR="00086102" w:rsidRPr="003619AC">
        <w:rPr>
          <w:rFonts w:ascii="Times New Roman" w:hAnsi="Times New Roman"/>
          <w:color w:val="000000"/>
          <w:sz w:val="24"/>
          <w:szCs w:val="24"/>
        </w:rPr>
        <w:t>Нормы накопления крупногабаритных отходов следует принимать в размере 5 % в составе приведенных значений твердых коммунальных отходов.</w:t>
      </w:r>
    </w:p>
    <w:p w:rsidR="00086102" w:rsidRPr="003619AC" w:rsidRDefault="00325D94" w:rsidP="00086102">
      <w:pPr>
        <w:suppressAutoHyphen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7606F4">
        <w:rPr>
          <w:rFonts w:ascii="Times New Roman" w:hAnsi="Times New Roman"/>
          <w:color w:val="000000"/>
          <w:sz w:val="24"/>
          <w:szCs w:val="24"/>
        </w:rPr>
        <w:t>.8</w:t>
      </w:r>
      <w:r w:rsidR="002568F3" w:rsidRPr="002568F3">
        <w:rPr>
          <w:rFonts w:ascii="Times New Roman" w:hAnsi="Times New Roman"/>
          <w:color w:val="000000"/>
          <w:sz w:val="24"/>
          <w:szCs w:val="24"/>
        </w:rPr>
        <w:t>.</w:t>
      </w:r>
      <w:r w:rsidR="002568F3">
        <w:rPr>
          <w:rFonts w:ascii="Times New Roman" w:hAnsi="Times New Roman"/>
          <w:color w:val="000000"/>
          <w:sz w:val="24"/>
          <w:szCs w:val="24"/>
        </w:rPr>
        <w:t>9</w:t>
      </w:r>
      <w:r w:rsidR="002568F3" w:rsidRPr="002568F3">
        <w:rPr>
          <w:rFonts w:ascii="Times New Roman" w:hAnsi="Times New Roman"/>
          <w:color w:val="000000"/>
          <w:sz w:val="24"/>
          <w:szCs w:val="24"/>
        </w:rPr>
        <w:t xml:space="preserve">. </w:t>
      </w:r>
      <w:r w:rsidR="00086102" w:rsidRPr="003619AC">
        <w:rPr>
          <w:rFonts w:ascii="Times New Roman" w:hAnsi="Times New Roman"/>
          <w:color w:val="000000"/>
          <w:sz w:val="24"/>
          <w:szCs w:val="24"/>
        </w:rPr>
        <w:t>Нормы накопления отходов изменяются в зависимости от благоустройства зданий (система отопления, наличие водопровода и канализации), наличия раздельного сбора отдельных составляющих отходов (пищевых отходов, макулатуры и т.д.) и местных условий.</w:t>
      </w:r>
    </w:p>
    <w:p w:rsidR="00086102" w:rsidRPr="003619AC" w:rsidRDefault="00325D94" w:rsidP="00086102">
      <w:pPr>
        <w:suppressAutoHyphen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7606F4">
        <w:rPr>
          <w:rFonts w:ascii="Times New Roman" w:hAnsi="Times New Roman"/>
          <w:color w:val="000000"/>
          <w:sz w:val="24"/>
          <w:szCs w:val="24"/>
        </w:rPr>
        <w:t>.8</w:t>
      </w:r>
      <w:r w:rsidR="002568F3" w:rsidRPr="002568F3">
        <w:rPr>
          <w:rFonts w:ascii="Times New Roman" w:hAnsi="Times New Roman"/>
          <w:color w:val="000000"/>
          <w:sz w:val="24"/>
          <w:szCs w:val="24"/>
        </w:rPr>
        <w:t>.</w:t>
      </w:r>
      <w:r w:rsidR="002568F3">
        <w:rPr>
          <w:rFonts w:ascii="Times New Roman" w:hAnsi="Times New Roman"/>
          <w:color w:val="000000"/>
          <w:sz w:val="24"/>
          <w:szCs w:val="24"/>
        </w:rPr>
        <w:t>10</w:t>
      </w:r>
      <w:r w:rsidR="002568F3" w:rsidRPr="002568F3">
        <w:rPr>
          <w:rFonts w:ascii="Times New Roman" w:hAnsi="Times New Roman"/>
          <w:color w:val="000000"/>
          <w:sz w:val="24"/>
          <w:szCs w:val="24"/>
        </w:rPr>
        <w:t xml:space="preserve">. </w:t>
      </w:r>
      <w:r w:rsidR="00086102" w:rsidRPr="003619AC">
        <w:rPr>
          <w:rFonts w:ascii="Times New Roman" w:hAnsi="Times New Roman"/>
          <w:color w:val="000000"/>
          <w:sz w:val="24"/>
          <w:szCs w:val="24"/>
        </w:rPr>
        <w:t>Для определения потребности в средствах транспорта, необходимых для транспортирования образовавшихся объемов коммунальных отходов, и мощности сооружений по его обработке, утилизации, обеззараживанию и размещению подсчитывают годовое и суточное накопление коммун</w:t>
      </w:r>
      <w:r w:rsidR="00540D5D">
        <w:rPr>
          <w:rFonts w:ascii="Times New Roman" w:hAnsi="Times New Roman"/>
          <w:color w:val="000000"/>
          <w:sz w:val="24"/>
          <w:szCs w:val="24"/>
        </w:rPr>
        <w:t>альных отходов в целом по сельскому поселению.</w:t>
      </w:r>
    </w:p>
    <w:p w:rsidR="00086102" w:rsidRPr="002568F3" w:rsidRDefault="00086102" w:rsidP="00086102">
      <w:pPr>
        <w:suppressAutoHyphens/>
        <w:autoSpaceDE w:val="0"/>
        <w:autoSpaceDN w:val="0"/>
        <w:adjustRightInd w:val="0"/>
        <w:spacing w:after="0" w:line="240" w:lineRule="auto"/>
        <w:ind w:firstLine="567"/>
        <w:jc w:val="both"/>
        <w:rPr>
          <w:rFonts w:ascii="Times New Roman" w:hAnsi="Times New Roman"/>
          <w:b/>
          <w:color w:val="000000"/>
          <w:sz w:val="8"/>
          <w:szCs w:val="8"/>
        </w:rPr>
      </w:pPr>
    </w:p>
    <w:p w:rsidR="00086102" w:rsidRPr="00D4790E" w:rsidRDefault="00086102" w:rsidP="00086102">
      <w:pPr>
        <w:suppressAutoHyphens/>
        <w:autoSpaceDE w:val="0"/>
        <w:autoSpaceDN w:val="0"/>
        <w:adjustRightInd w:val="0"/>
        <w:spacing w:after="0" w:line="240" w:lineRule="auto"/>
        <w:ind w:firstLine="567"/>
        <w:jc w:val="center"/>
        <w:rPr>
          <w:rFonts w:ascii="Times New Roman" w:hAnsi="Times New Roman"/>
          <w:b/>
          <w:color w:val="000000"/>
          <w:sz w:val="24"/>
          <w:szCs w:val="24"/>
        </w:rPr>
      </w:pPr>
      <w:r w:rsidRPr="00D4790E">
        <w:rPr>
          <w:rFonts w:ascii="Times New Roman" w:hAnsi="Times New Roman"/>
          <w:b/>
          <w:color w:val="000000"/>
          <w:sz w:val="24"/>
          <w:szCs w:val="24"/>
        </w:rPr>
        <w:t>Годовое накопление домового мусора (м</w:t>
      </w:r>
      <w:r w:rsidRPr="00D4790E">
        <w:rPr>
          <w:rFonts w:ascii="Times New Roman" w:hAnsi="Times New Roman"/>
          <w:b/>
          <w:color w:val="000000"/>
          <w:sz w:val="24"/>
          <w:szCs w:val="24"/>
          <w:vertAlign w:val="superscript"/>
        </w:rPr>
        <w:t>3</w:t>
      </w:r>
      <w:r w:rsidRPr="00D4790E">
        <w:rPr>
          <w:rFonts w:ascii="Times New Roman" w:hAnsi="Times New Roman"/>
          <w:b/>
          <w:color w:val="000000"/>
          <w:sz w:val="24"/>
          <w:szCs w:val="24"/>
        </w:rPr>
        <w:t xml:space="preserve"> или т)</w:t>
      </w:r>
    </w:p>
    <w:p w:rsidR="00086102" w:rsidRPr="003619AC" w:rsidRDefault="00086102" w:rsidP="00086102">
      <w:pPr>
        <w:suppressAutoHyphens/>
        <w:spacing w:after="0" w:line="240" w:lineRule="auto"/>
        <w:ind w:left="1134"/>
        <w:jc w:val="center"/>
        <w:rPr>
          <w:rFonts w:ascii="Times New Roman" w:hAnsi="Times New Roman"/>
          <w:color w:val="000000"/>
          <w:sz w:val="24"/>
          <w:szCs w:val="24"/>
        </w:rPr>
      </w:pPr>
      <w:r w:rsidRPr="003619AC">
        <w:rPr>
          <w:rFonts w:ascii="Times New Roman" w:hAnsi="Times New Roman"/>
          <w:b/>
          <w:bCs/>
          <w:color w:val="000000"/>
          <w:sz w:val="24"/>
          <w:szCs w:val="24"/>
        </w:rPr>
        <w:t>Q</w:t>
      </w:r>
      <w:r w:rsidRPr="003619AC">
        <w:rPr>
          <w:rFonts w:ascii="Times New Roman" w:hAnsi="Times New Roman"/>
          <w:b/>
          <w:bCs/>
          <w:color w:val="000000"/>
          <w:sz w:val="24"/>
          <w:szCs w:val="24"/>
          <w:vertAlign w:val="subscript"/>
        </w:rPr>
        <w:t>r</w:t>
      </w:r>
      <w:r w:rsidRPr="003619AC">
        <w:rPr>
          <w:rFonts w:ascii="Times New Roman" w:hAnsi="Times New Roman"/>
          <w:b/>
          <w:bCs/>
          <w:color w:val="000000"/>
          <w:sz w:val="24"/>
          <w:szCs w:val="24"/>
        </w:rPr>
        <w:t> = р </w:t>
      </w:r>
      <w:r>
        <w:rPr>
          <w:rFonts w:ascii="Times New Roman" w:hAnsi="Times New Roman"/>
          <w:b/>
          <w:bCs/>
          <w:color w:val="000000"/>
          <w:sz w:val="24"/>
          <w:szCs w:val="24"/>
        </w:rPr>
        <w:t>*</w:t>
      </w:r>
      <w:r w:rsidRPr="003619AC">
        <w:rPr>
          <w:rFonts w:ascii="Times New Roman" w:hAnsi="Times New Roman"/>
          <w:b/>
          <w:bCs/>
          <w:color w:val="000000"/>
          <w:sz w:val="24"/>
          <w:szCs w:val="24"/>
        </w:rPr>
        <w:t> m,</w:t>
      </w:r>
    </w:p>
    <w:p w:rsidR="00086102" w:rsidRPr="003619AC" w:rsidRDefault="00086102" w:rsidP="00086102">
      <w:pPr>
        <w:suppressAutoHyphens/>
        <w:spacing w:after="0" w:line="240" w:lineRule="auto"/>
        <w:ind w:left="1134" w:hanging="1134"/>
        <w:jc w:val="both"/>
        <w:rPr>
          <w:rFonts w:ascii="Times New Roman" w:hAnsi="Times New Roman"/>
          <w:color w:val="000000"/>
          <w:sz w:val="24"/>
          <w:szCs w:val="24"/>
        </w:rPr>
      </w:pPr>
      <w:r w:rsidRPr="003619AC">
        <w:rPr>
          <w:rFonts w:ascii="Times New Roman" w:hAnsi="Times New Roman"/>
          <w:color w:val="000000"/>
          <w:sz w:val="24"/>
          <w:szCs w:val="24"/>
        </w:rPr>
        <w:t xml:space="preserve">где: </w:t>
      </w:r>
      <w:r>
        <w:rPr>
          <w:rFonts w:ascii="Times New Roman" w:hAnsi="Times New Roman"/>
          <w:color w:val="000000"/>
          <w:sz w:val="24"/>
          <w:szCs w:val="24"/>
        </w:rPr>
        <w:t xml:space="preserve"> </w:t>
      </w:r>
      <w:r w:rsidRPr="003619AC">
        <w:rPr>
          <w:rFonts w:ascii="Times New Roman" w:hAnsi="Times New Roman"/>
          <w:color w:val="000000"/>
          <w:sz w:val="24"/>
          <w:szCs w:val="24"/>
        </w:rPr>
        <w:t>р – норма накопления на 1 чел. в год, м</w:t>
      </w:r>
      <w:r w:rsidRPr="003619AC">
        <w:rPr>
          <w:rFonts w:ascii="Times New Roman" w:hAnsi="Times New Roman"/>
          <w:color w:val="000000"/>
          <w:sz w:val="24"/>
          <w:szCs w:val="24"/>
          <w:vertAlign w:val="superscript"/>
        </w:rPr>
        <w:t>3</w:t>
      </w:r>
      <w:r w:rsidRPr="003619AC">
        <w:rPr>
          <w:rFonts w:ascii="Times New Roman" w:hAnsi="Times New Roman"/>
          <w:color w:val="000000"/>
          <w:sz w:val="24"/>
          <w:szCs w:val="24"/>
        </w:rPr>
        <w:t xml:space="preserve"> или т; </w:t>
      </w:r>
    </w:p>
    <w:p w:rsidR="00086102" w:rsidRPr="003619AC" w:rsidRDefault="00086102" w:rsidP="00086102">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619AC">
        <w:rPr>
          <w:rFonts w:ascii="Times New Roman" w:hAnsi="Times New Roman"/>
          <w:color w:val="000000"/>
          <w:sz w:val="24"/>
          <w:szCs w:val="24"/>
        </w:rPr>
        <w:t>m – численность населения города.</w:t>
      </w:r>
    </w:p>
    <w:p w:rsidR="00086102" w:rsidRPr="002568F3" w:rsidRDefault="00086102" w:rsidP="00086102">
      <w:pPr>
        <w:suppressAutoHyphens/>
        <w:spacing w:after="0" w:line="240" w:lineRule="auto"/>
        <w:ind w:left="709"/>
        <w:jc w:val="both"/>
        <w:rPr>
          <w:rFonts w:ascii="Times New Roman" w:hAnsi="Times New Roman"/>
          <w:color w:val="000000"/>
          <w:sz w:val="8"/>
          <w:szCs w:val="8"/>
        </w:rPr>
      </w:pPr>
    </w:p>
    <w:p w:rsidR="00086102" w:rsidRPr="003619AC" w:rsidRDefault="00086102" w:rsidP="00086102">
      <w:pPr>
        <w:suppressAutoHyphens/>
        <w:autoSpaceDE w:val="0"/>
        <w:autoSpaceDN w:val="0"/>
        <w:adjustRightInd w:val="0"/>
        <w:spacing w:after="0" w:line="240" w:lineRule="auto"/>
        <w:ind w:firstLine="567"/>
        <w:jc w:val="both"/>
        <w:rPr>
          <w:rFonts w:ascii="Times New Roman" w:hAnsi="Times New Roman"/>
          <w:color w:val="000000"/>
          <w:sz w:val="24"/>
          <w:szCs w:val="24"/>
        </w:rPr>
      </w:pPr>
      <w:r w:rsidRPr="00D4790E">
        <w:rPr>
          <w:rFonts w:ascii="Times New Roman" w:hAnsi="Times New Roman"/>
          <w:b/>
          <w:color w:val="000000"/>
          <w:sz w:val="24"/>
          <w:szCs w:val="24"/>
        </w:rPr>
        <w:t>Среднесуточное</w:t>
      </w:r>
      <w:r w:rsidRPr="00D4790E">
        <w:rPr>
          <w:rFonts w:ascii="Times New Roman" w:hAnsi="Times New Roman"/>
          <w:b/>
          <w:iCs/>
          <w:color w:val="000000"/>
          <w:sz w:val="24"/>
          <w:szCs w:val="24"/>
        </w:rPr>
        <w:t xml:space="preserve"> накопление домового мусора</w:t>
      </w:r>
      <w:r w:rsidRPr="003619AC">
        <w:rPr>
          <w:rFonts w:ascii="Times New Roman" w:hAnsi="Times New Roman"/>
          <w:color w:val="000000"/>
          <w:sz w:val="24"/>
          <w:szCs w:val="24"/>
        </w:rPr>
        <w:t xml:space="preserve"> определяется с учетом коэффициента неравномерности:</w:t>
      </w:r>
    </w:p>
    <w:p w:rsidR="00086102" w:rsidRPr="003619AC" w:rsidRDefault="00086102" w:rsidP="00086102">
      <w:pPr>
        <w:suppressAutoHyphens/>
        <w:spacing w:after="0" w:line="240" w:lineRule="auto"/>
        <w:ind w:left="1134"/>
        <w:jc w:val="center"/>
        <w:rPr>
          <w:rFonts w:ascii="Times New Roman" w:hAnsi="Times New Roman"/>
          <w:b/>
          <w:bCs/>
          <w:color w:val="000000"/>
          <w:sz w:val="24"/>
          <w:szCs w:val="24"/>
        </w:rPr>
      </w:pPr>
      <w:r w:rsidRPr="003619AC">
        <w:rPr>
          <w:rFonts w:ascii="Times New Roman" w:hAnsi="Times New Roman"/>
          <w:b/>
          <w:bCs/>
          <w:color w:val="000000"/>
          <w:sz w:val="24"/>
          <w:szCs w:val="24"/>
        </w:rPr>
        <w:t>Qc</w:t>
      </w:r>
      <w:r w:rsidRPr="003619AC">
        <w:rPr>
          <w:rFonts w:ascii="Times New Roman" w:hAnsi="Times New Roman"/>
          <w:color w:val="000000"/>
          <w:sz w:val="24"/>
          <w:szCs w:val="24"/>
        </w:rPr>
        <w:t> </w:t>
      </w:r>
      <w:r w:rsidRPr="003619AC">
        <w:rPr>
          <w:rFonts w:ascii="Times New Roman" w:hAnsi="Times New Roman"/>
          <w:b/>
          <w:bCs/>
          <w:color w:val="000000"/>
          <w:sz w:val="24"/>
          <w:szCs w:val="24"/>
        </w:rPr>
        <w:t xml:space="preserve">= </w:t>
      </w:r>
      <w:r w:rsidR="002568F3">
        <w:rPr>
          <w:rFonts w:ascii="Times New Roman" w:hAnsi="Times New Roman"/>
          <w:b/>
          <w:bCs/>
          <w:color w:val="000000"/>
          <w:sz w:val="24"/>
          <w:szCs w:val="24"/>
        </w:rPr>
        <w:t>(</w:t>
      </w:r>
      <w:r w:rsidRPr="003619AC">
        <w:rPr>
          <w:rFonts w:ascii="Times New Roman" w:hAnsi="Times New Roman"/>
          <w:b/>
          <w:bCs/>
          <w:color w:val="000000"/>
          <w:sz w:val="24"/>
          <w:szCs w:val="24"/>
        </w:rPr>
        <w:t>Qr/365</w:t>
      </w:r>
      <w:r w:rsidR="002568F3">
        <w:rPr>
          <w:rFonts w:ascii="Times New Roman" w:hAnsi="Times New Roman"/>
          <w:b/>
          <w:bCs/>
          <w:color w:val="000000"/>
          <w:sz w:val="24"/>
          <w:szCs w:val="24"/>
        </w:rPr>
        <w:t>)</w:t>
      </w:r>
      <w:r w:rsidRPr="003619AC">
        <w:rPr>
          <w:rFonts w:ascii="Times New Roman" w:hAnsi="Times New Roman"/>
          <w:color w:val="000000"/>
          <w:sz w:val="24"/>
          <w:szCs w:val="24"/>
        </w:rPr>
        <w:t> </w:t>
      </w:r>
      <w:r w:rsidR="002568F3">
        <w:rPr>
          <w:rFonts w:ascii="Times New Roman" w:hAnsi="Times New Roman"/>
          <w:color w:val="000000"/>
          <w:sz w:val="24"/>
          <w:szCs w:val="24"/>
        </w:rPr>
        <w:t>*</w:t>
      </w:r>
      <w:r w:rsidRPr="003619AC">
        <w:rPr>
          <w:rFonts w:ascii="Times New Roman" w:hAnsi="Times New Roman"/>
          <w:color w:val="000000"/>
          <w:sz w:val="24"/>
          <w:szCs w:val="24"/>
        </w:rPr>
        <w:t> </w:t>
      </w:r>
      <w:r w:rsidRPr="003619AC">
        <w:rPr>
          <w:rFonts w:ascii="Times New Roman" w:hAnsi="Times New Roman"/>
          <w:b/>
          <w:bCs/>
          <w:color w:val="000000"/>
          <w:sz w:val="24"/>
          <w:szCs w:val="24"/>
        </w:rPr>
        <w:t>k1,</w:t>
      </w:r>
    </w:p>
    <w:p w:rsidR="00086102" w:rsidRPr="003619AC" w:rsidRDefault="00086102" w:rsidP="00086102">
      <w:pPr>
        <w:suppressAutoHyphens/>
        <w:spacing w:after="0" w:line="240" w:lineRule="auto"/>
        <w:jc w:val="both"/>
        <w:rPr>
          <w:rFonts w:ascii="Times New Roman" w:hAnsi="Times New Roman"/>
          <w:color w:val="000000"/>
          <w:spacing w:val="-10"/>
          <w:sz w:val="24"/>
          <w:szCs w:val="24"/>
        </w:rPr>
      </w:pPr>
      <w:r w:rsidRPr="003619AC">
        <w:rPr>
          <w:rFonts w:ascii="Times New Roman" w:hAnsi="Times New Roman"/>
          <w:color w:val="000000"/>
          <w:spacing w:val="-10"/>
          <w:sz w:val="24"/>
          <w:szCs w:val="24"/>
        </w:rPr>
        <w:t xml:space="preserve">где </w:t>
      </w:r>
      <w:r w:rsidRPr="003619AC">
        <w:rPr>
          <w:rFonts w:ascii="Times New Roman" w:hAnsi="Times New Roman"/>
          <w:b/>
          <w:bCs/>
          <w:color w:val="000000"/>
          <w:spacing w:val="-10"/>
          <w:sz w:val="24"/>
          <w:szCs w:val="24"/>
          <w:lang w:val="de-DE"/>
        </w:rPr>
        <w:t>k</w:t>
      </w:r>
      <w:r w:rsidRPr="003619AC">
        <w:rPr>
          <w:rFonts w:ascii="Times New Roman" w:hAnsi="Times New Roman"/>
          <w:b/>
          <w:bCs/>
          <w:color w:val="000000"/>
          <w:spacing w:val="-10"/>
          <w:sz w:val="24"/>
          <w:szCs w:val="24"/>
          <w:vertAlign w:val="subscript"/>
        </w:rPr>
        <w:t>1</w:t>
      </w:r>
      <w:r w:rsidRPr="003619AC">
        <w:rPr>
          <w:rFonts w:ascii="Times New Roman" w:hAnsi="Times New Roman"/>
          <w:b/>
          <w:bCs/>
          <w:color w:val="000000"/>
          <w:spacing w:val="-10"/>
          <w:sz w:val="24"/>
          <w:szCs w:val="24"/>
        </w:rPr>
        <w:t>=1,2</w:t>
      </w:r>
      <w:r w:rsidRPr="003619AC">
        <w:rPr>
          <w:rFonts w:ascii="Times New Roman" w:hAnsi="Times New Roman"/>
          <w:b/>
          <w:bCs/>
          <w:color w:val="000000"/>
          <w:spacing w:val="-10"/>
          <w:sz w:val="24"/>
          <w:szCs w:val="24"/>
          <w:vertAlign w:val="subscript"/>
        </w:rPr>
        <w:t xml:space="preserve"> </w:t>
      </w:r>
      <w:r w:rsidRPr="003619AC">
        <w:rPr>
          <w:rFonts w:ascii="Times New Roman" w:hAnsi="Times New Roman"/>
          <w:color w:val="000000"/>
          <w:spacing w:val="-10"/>
          <w:sz w:val="24"/>
          <w:szCs w:val="24"/>
        </w:rPr>
        <w:t xml:space="preserve"> - коэффициент неравномерности накопления мусора по дням недели.</w:t>
      </w:r>
    </w:p>
    <w:p w:rsidR="00086102" w:rsidRPr="002568F3" w:rsidRDefault="00086102" w:rsidP="00086102">
      <w:pPr>
        <w:suppressAutoHyphens/>
        <w:spacing w:after="0" w:line="240" w:lineRule="auto"/>
        <w:ind w:firstLine="709"/>
        <w:jc w:val="both"/>
        <w:rPr>
          <w:rFonts w:ascii="Times New Roman" w:hAnsi="Times New Roman"/>
          <w:color w:val="000000"/>
          <w:sz w:val="8"/>
          <w:szCs w:val="8"/>
        </w:rPr>
      </w:pPr>
    </w:p>
    <w:p w:rsidR="00086102" w:rsidRPr="003619AC" w:rsidRDefault="00325D94" w:rsidP="00086102">
      <w:pPr>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7606F4">
        <w:rPr>
          <w:rFonts w:ascii="Times New Roman" w:hAnsi="Times New Roman"/>
          <w:color w:val="000000"/>
          <w:sz w:val="24"/>
          <w:szCs w:val="24"/>
        </w:rPr>
        <w:t>.8</w:t>
      </w:r>
      <w:r w:rsidR="002568F3" w:rsidRPr="002568F3">
        <w:rPr>
          <w:rFonts w:ascii="Times New Roman" w:hAnsi="Times New Roman"/>
          <w:color w:val="000000"/>
          <w:sz w:val="24"/>
          <w:szCs w:val="24"/>
        </w:rPr>
        <w:t>.</w:t>
      </w:r>
      <w:r w:rsidR="002568F3">
        <w:rPr>
          <w:rFonts w:ascii="Times New Roman" w:hAnsi="Times New Roman"/>
          <w:color w:val="000000"/>
          <w:sz w:val="24"/>
          <w:szCs w:val="24"/>
        </w:rPr>
        <w:t>11</w:t>
      </w:r>
      <w:r w:rsidR="002568F3" w:rsidRPr="002568F3">
        <w:rPr>
          <w:rFonts w:ascii="Times New Roman" w:hAnsi="Times New Roman"/>
          <w:color w:val="000000"/>
          <w:sz w:val="24"/>
          <w:szCs w:val="24"/>
        </w:rPr>
        <w:t xml:space="preserve">. </w:t>
      </w:r>
      <w:r w:rsidR="00086102" w:rsidRPr="003619AC">
        <w:rPr>
          <w:rFonts w:ascii="Times New Roman" w:hAnsi="Times New Roman"/>
          <w:color w:val="000000"/>
          <w:sz w:val="24"/>
          <w:szCs w:val="24"/>
        </w:rPr>
        <w:t xml:space="preserve">Количество контейнеров для сбора отходов у населения определяется исходя из численности обслуживаемого населения, принятой периодичности вывоза и нормы накопления отходов на одного человека в год. </w:t>
      </w:r>
    </w:p>
    <w:p w:rsidR="00086102" w:rsidRPr="003619AC" w:rsidRDefault="00325D94" w:rsidP="00086102">
      <w:pPr>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7606F4">
        <w:rPr>
          <w:rFonts w:ascii="Times New Roman" w:hAnsi="Times New Roman"/>
          <w:color w:val="000000"/>
          <w:sz w:val="24"/>
          <w:szCs w:val="24"/>
        </w:rPr>
        <w:t>.8</w:t>
      </w:r>
      <w:r w:rsidR="002568F3" w:rsidRPr="002568F3">
        <w:rPr>
          <w:rFonts w:ascii="Times New Roman" w:hAnsi="Times New Roman"/>
          <w:color w:val="000000"/>
          <w:sz w:val="24"/>
          <w:szCs w:val="24"/>
        </w:rPr>
        <w:t>.</w:t>
      </w:r>
      <w:r w:rsidR="002568F3">
        <w:rPr>
          <w:rFonts w:ascii="Times New Roman" w:hAnsi="Times New Roman"/>
          <w:color w:val="000000"/>
          <w:sz w:val="24"/>
          <w:szCs w:val="24"/>
        </w:rPr>
        <w:t>12</w:t>
      </w:r>
      <w:r w:rsidR="002568F3" w:rsidRPr="002568F3">
        <w:rPr>
          <w:rFonts w:ascii="Times New Roman" w:hAnsi="Times New Roman"/>
          <w:color w:val="000000"/>
          <w:sz w:val="24"/>
          <w:szCs w:val="24"/>
        </w:rPr>
        <w:t xml:space="preserve">. </w:t>
      </w:r>
      <w:r w:rsidR="00086102" w:rsidRPr="003619AC">
        <w:rPr>
          <w:rFonts w:ascii="Times New Roman" w:hAnsi="Times New Roman"/>
          <w:iCs/>
          <w:color w:val="000000"/>
          <w:sz w:val="24"/>
          <w:szCs w:val="24"/>
        </w:rPr>
        <w:t>Норма накопления твердых коммунальных отходов</w:t>
      </w:r>
      <w:r w:rsidR="00086102" w:rsidRPr="003619AC">
        <w:rPr>
          <w:rFonts w:ascii="Times New Roman" w:hAnsi="Times New Roman"/>
          <w:color w:val="000000"/>
          <w:sz w:val="24"/>
          <w:szCs w:val="24"/>
        </w:rPr>
        <w:t xml:space="preserve"> меняется при раздельной системе сбора отходов и вторичного сырья. </w:t>
      </w:r>
    </w:p>
    <w:p w:rsidR="00086102" w:rsidRDefault="00325D94" w:rsidP="00086102">
      <w:pPr>
        <w:widowControl w:val="0"/>
        <w:suppressAutoHyphens/>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hAnsi="Times New Roman"/>
          <w:color w:val="000000"/>
          <w:sz w:val="24"/>
          <w:szCs w:val="24"/>
        </w:rPr>
        <w:t>6</w:t>
      </w:r>
      <w:r w:rsidR="007606F4">
        <w:rPr>
          <w:rFonts w:ascii="Times New Roman" w:hAnsi="Times New Roman"/>
          <w:color w:val="000000"/>
          <w:sz w:val="24"/>
          <w:szCs w:val="24"/>
        </w:rPr>
        <w:t>.8</w:t>
      </w:r>
      <w:r w:rsidR="002568F3" w:rsidRPr="002568F3">
        <w:rPr>
          <w:rFonts w:ascii="Times New Roman" w:hAnsi="Times New Roman"/>
          <w:color w:val="000000"/>
          <w:sz w:val="24"/>
          <w:szCs w:val="24"/>
        </w:rPr>
        <w:t>.</w:t>
      </w:r>
      <w:r w:rsidR="002568F3">
        <w:rPr>
          <w:rFonts w:ascii="Times New Roman" w:hAnsi="Times New Roman"/>
          <w:color w:val="000000"/>
          <w:sz w:val="24"/>
          <w:szCs w:val="24"/>
        </w:rPr>
        <w:t>13</w:t>
      </w:r>
      <w:r w:rsidR="002568F3" w:rsidRPr="002568F3">
        <w:rPr>
          <w:rFonts w:ascii="Times New Roman" w:hAnsi="Times New Roman"/>
          <w:color w:val="000000"/>
          <w:sz w:val="24"/>
          <w:szCs w:val="24"/>
        </w:rPr>
        <w:t xml:space="preserve">. </w:t>
      </w:r>
      <w:r w:rsidR="00086102" w:rsidRPr="003619AC">
        <w:rPr>
          <w:rFonts w:ascii="Times New Roman" w:eastAsia="Calibri" w:hAnsi="Times New Roman"/>
          <w:bCs/>
          <w:sz w:val="24"/>
          <w:szCs w:val="24"/>
        </w:rPr>
        <w:t>Сани</w:t>
      </w:r>
      <w:r w:rsidR="00540D5D">
        <w:rPr>
          <w:rFonts w:ascii="Times New Roman" w:eastAsia="Calibri" w:hAnsi="Times New Roman"/>
          <w:bCs/>
          <w:sz w:val="24"/>
          <w:szCs w:val="24"/>
        </w:rPr>
        <w:t>тарную очистку территории сельского поселения</w:t>
      </w:r>
      <w:r w:rsidR="00086102" w:rsidRPr="003619AC">
        <w:rPr>
          <w:rFonts w:ascii="Times New Roman" w:eastAsia="Calibri" w:hAnsi="Times New Roman"/>
          <w:bCs/>
          <w:sz w:val="24"/>
          <w:szCs w:val="24"/>
        </w:rPr>
        <w:t xml:space="preserve"> следует осуществлять в соответствии с требованиями СанПиН 42-128-4690-88, а также нормативных правовых актов органов местного самоуправления.</w:t>
      </w:r>
      <w:r w:rsidR="00086102" w:rsidRPr="003619AC">
        <w:rPr>
          <w:rFonts w:ascii="Times New Roman" w:eastAsia="Calibri" w:hAnsi="Times New Roman"/>
          <w:sz w:val="24"/>
          <w:szCs w:val="24"/>
        </w:rPr>
        <w:t xml:space="preserve"> </w:t>
      </w:r>
    </w:p>
    <w:p w:rsidR="002568F3" w:rsidRDefault="00325D94" w:rsidP="002568F3">
      <w:pPr>
        <w:widowControl w:val="0"/>
        <w:suppressAutoHyphen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7606F4">
        <w:rPr>
          <w:rFonts w:ascii="Times New Roman" w:hAnsi="Times New Roman"/>
          <w:color w:val="000000"/>
          <w:sz w:val="24"/>
          <w:szCs w:val="24"/>
        </w:rPr>
        <w:t>.8</w:t>
      </w:r>
      <w:r w:rsidR="002568F3" w:rsidRPr="002568F3">
        <w:rPr>
          <w:rFonts w:ascii="Times New Roman" w:hAnsi="Times New Roman"/>
          <w:color w:val="000000"/>
          <w:sz w:val="24"/>
          <w:szCs w:val="24"/>
        </w:rPr>
        <w:t>.</w:t>
      </w:r>
      <w:r w:rsidR="002568F3">
        <w:rPr>
          <w:rFonts w:ascii="Times New Roman" w:hAnsi="Times New Roman"/>
          <w:color w:val="000000"/>
          <w:sz w:val="24"/>
          <w:szCs w:val="24"/>
        </w:rPr>
        <w:t>14</w:t>
      </w:r>
      <w:r w:rsidR="002568F3" w:rsidRPr="002568F3">
        <w:rPr>
          <w:rFonts w:ascii="Times New Roman" w:hAnsi="Times New Roman"/>
          <w:color w:val="000000"/>
          <w:sz w:val="24"/>
          <w:szCs w:val="24"/>
        </w:rPr>
        <w:t xml:space="preserve">. </w:t>
      </w:r>
      <w:r w:rsidR="002568F3">
        <w:rPr>
          <w:rFonts w:ascii="Times New Roman" w:hAnsi="Times New Roman"/>
          <w:color w:val="000000"/>
          <w:sz w:val="24"/>
          <w:szCs w:val="24"/>
        </w:rPr>
        <w:t xml:space="preserve">Размеры земельных участков объектов размещения (хранения и захоронения отходов) и обезвреживания отходов следует принимать по </w:t>
      </w:r>
      <w:r w:rsidR="002568F3" w:rsidRPr="00AD62B8">
        <w:rPr>
          <w:rFonts w:ascii="Times New Roman" w:hAnsi="Times New Roman"/>
          <w:i/>
          <w:color w:val="000000"/>
          <w:sz w:val="24"/>
          <w:szCs w:val="24"/>
        </w:rPr>
        <w:t>табл</w:t>
      </w:r>
      <w:r w:rsidR="00BF5C15" w:rsidRPr="00AD62B8">
        <w:rPr>
          <w:rFonts w:ascii="Times New Roman" w:hAnsi="Times New Roman"/>
          <w:i/>
          <w:color w:val="000000"/>
          <w:sz w:val="24"/>
          <w:szCs w:val="24"/>
        </w:rPr>
        <w:t>.1</w:t>
      </w:r>
      <w:r w:rsidR="00D21247">
        <w:rPr>
          <w:rFonts w:ascii="Times New Roman" w:hAnsi="Times New Roman"/>
          <w:i/>
          <w:color w:val="000000"/>
          <w:sz w:val="24"/>
          <w:szCs w:val="24"/>
        </w:rPr>
        <w:t>48</w:t>
      </w:r>
      <w:r w:rsidR="007606F4">
        <w:rPr>
          <w:rFonts w:ascii="Times New Roman" w:hAnsi="Times New Roman"/>
          <w:color w:val="000000"/>
          <w:sz w:val="24"/>
          <w:szCs w:val="24"/>
        </w:rPr>
        <w:t>.</w:t>
      </w:r>
    </w:p>
    <w:p w:rsidR="00086102" w:rsidRPr="002568F3" w:rsidRDefault="00853FC6" w:rsidP="00CA70A6">
      <w:pPr>
        <w:suppressAutoHyphens/>
        <w:autoSpaceDE w:val="0"/>
        <w:autoSpaceDN w:val="0"/>
        <w:adjustRightInd w:val="0"/>
        <w:spacing w:after="0" w:line="240" w:lineRule="auto"/>
        <w:jc w:val="right"/>
        <w:rPr>
          <w:rFonts w:ascii="Times New Roman" w:hAnsi="Times New Roman"/>
          <w:color w:val="000000"/>
          <w:sz w:val="8"/>
          <w:szCs w:val="8"/>
        </w:rPr>
      </w:pPr>
      <w:r w:rsidRPr="00997564">
        <w:rPr>
          <w:rFonts w:ascii="Times New Roman" w:hAnsi="Times New Roman"/>
          <w:i/>
          <w:sz w:val="24"/>
          <w:szCs w:val="24"/>
        </w:rPr>
        <w:t>Таблица</w:t>
      </w:r>
      <w:r w:rsidR="002568F3" w:rsidRPr="00997564">
        <w:rPr>
          <w:rFonts w:ascii="Times New Roman" w:hAnsi="Times New Roman"/>
          <w:i/>
          <w:sz w:val="24"/>
          <w:szCs w:val="24"/>
        </w:rPr>
        <w:t xml:space="preserve"> </w:t>
      </w:r>
      <w:r w:rsidR="00BF5C15">
        <w:rPr>
          <w:rFonts w:ascii="Times New Roman" w:hAnsi="Times New Roman"/>
          <w:i/>
          <w:sz w:val="24"/>
          <w:szCs w:val="24"/>
        </w:rPr>
        <w:t>1</w:t>
      </w:r>
      <w:r w:rsidR="00D21247">
        <w:rPr>
          <w:rFonts w:ascii="Times New Roman" w:hAnsi="Times New Roman"/>
          <w:i/>
          <w:sz w:val="24"/>
          <w:szCs w:val="24"/>
        </w:rPr>
        <w:t>48</w:t>
      </w:r>
      <w:r w:rsidRPr="00997564">
        <w:rPr>
          <w:rFonts w:ascii="Times New Roman" w:hAnsi="Times New Roman"/>
          <w:i/>
          <w:sz w:val="24"/>
          <w:szCs w:val="24"/>
        </w:rPr>
        <w:t>.</w:t>
      </w:r>
      <w:r w:rsidR="002568F3" w:rsidRPr="002568F3">
        <w:rPr>
          <w:rFonts w:ascii="Times New Roman" w:hAnsi="Times New Roman"/>
          <w:b/>
          <w:i/>
          <w:color w:val="000000"/>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851"/>
        <w:gridCol w:w="1276"/>
        <w:gridCol w:w="1275"/>
        <w:gridCol w:w="1560"/>
        <w:gridCol w:w="1559"/>
      </w:tblGrid>
      <w:tr w:rsidR="00FB7043" w:rsidRPr="003619AC" w:rsidTr="005A62E9">
        <w:tc>
          <w:tcPr>
            <w:tcW w:w="3686" w:type="dxa"/>
            <w:gridSpan w:val="2"/>
            <w:vMerge w:val="restart"/>
            <w:shd w:val="clear" w:color="auto" w:fill="EEECE1" w:themeFill="background2"/>
            <w:vAlign w:val="center"/>
          </w:tcPr>
          <w:p w:rsidR="00FB7043" w:rsidRPr="00D4790E" w:rsidRDefault="00FB7043" w:rsidP="0096204E">
            <w:pPr>
              <w:spacing w:after="0" w:line="240" w:lineRule="auto"/>
              <w:jc w:val="center"/>
              <w:rPr>
                <w:rFonts w:ascii="Times New Roman" w:hAnsi="Times New Roman"/>
                <w:color w:val="000000"/>
              </w:rPr>
            </w:pPr>
            <w:r w:rsidRPr="00D4790E">
              <w:rPr>
                <w:rFonts w:ascii="Times New Roman" w:hAnsi="Times New Roman"/>
                <w:color w:val="000000"/>
              </w:rPr>
              <w:t>Наименование объекта</w:t>
            </w:r>
          </w:p>
          <w:p w:rsidR="00FB7043" w:rsidRPr="00D4790E" w:rsidRDefault="00FB7043" w:rsidP="0096204E">
            <w:pPr>
              <w:spacing w:after="0" w:line="240" w:lineRule="auto"/>
              <w:jc w:val="center"/>
              <w:rPr>
                <w:rFonts w:ascii="Times New Roman" w:hAnsi="Times New Roman"/>
                <w:color w:val="000000"/>
              </w:rPr>
            </w:pPr>
          </w:p>
        </w:tc>
        <w:tc>
          <w:tcPr>
            <w:tcW w:w="1276" w:type="dxa"/>
            <w:vMerge w:val="restart"/>
            <w:shd w:val="clear" w:color="auto" w:fill="EEECE1" w:themeFill="background2"/>
            <w:vAlign w:val="center"/>
          </w:tcPr>
          <w:p w:rsidR="00FB7043" w:rsidRPr="00D4790E" w:rsidRDefault="00FB7043" w:rsidP="0096204E">
            <w:pPr>
              <w:spacing w:after="0" w:line="240" w:lineRule="auto"/>
              <w:jc w:val="center"/>
              <w:rPr>
                <w:rFonts w:ascii="Times New Roman" w:hAnsi="Times New Roman"/>
                <w:color w:val="000000"/>
              </w:rPr>
            </w:pPr>
            <w:r w:rsidRPr="00D4790E">
              <w:rPr>
                <w:rFonts w:ascii="Times New Roman" w:hAnsi="Times New Roman"/>
                <w:color w:val="000000"/>
              </w:rPr>
              <w:t>Единица измерения</w:t>
            </w:r>
          </w:p>
        </w:tc>
        <w:tc>
          <w:tcPr>
            <w:tcW w:w="1275" w:type="dxa"/>
            <w:shd w:val="clear" w:color="auto" w:fill="EEECE1" w:themeFill="background2"/>
            <w:vAlign w:val="center"/>
          </w:tcPr>
          <w:p w:rsidR="00FB7043" w:rsidRPr="00D4790E" w:rsidRDefault="00FB7043" w:rsidP="0096204E">
            <w:pPr>
              <w:spacing w:after="0" w:line="240" w:lineRule="auto"/>
              <w:jc w:val="center"/>
              <w:rPr>
                <w:rFonts w:ascii="Times New Roman" w:hAnsi="Times New Roman"/>
                <w:color w:val="000000"/>
              </w:rPr>
            </w:pPr>
            <w:r>
              <w:rPr>
                <w:rFonts w:ascii="Times New Roman" w:hAnsi="Times New Roman"/>
                <w:color w:val="000000"/>
              </w:rPr>
              <w:t>Размеры земельных</w:t>
            </w:r>
            <w:r w:rsidR="005A62E9">
              <w:rPr>
                <w:rFonts w:ascii="Times New Roman" w:hAnsi="Times New Roman"/>
                <w:color w:val="000000"/>
              </w:rPr>
              <w:t xml:space="preserve"> </w:t>
            </w:r>
            <w:r>
              <w:rPr>
                <w:rFonts w:ascii="Times New Roman" w:hAnsi="Times New Roman"/>
                <w:color w:val="000000"/>
              </w:rPr>
              <w:t xml:space="preserve">участков, га </w:t>
            </w:r>
          </w:p>
        </w:tc>
        <w:tc>
          <w:tcPr>
            <w:tcW w:w="1560" w:type="dxa"/>
            <w:shd w:val="clear" w:color="auto" w:fill="EEECE1" w:themeFill="background2"/>
          </w:tcPr>
          <w:p w:rsidR="00FB7043" w:rsidRPr="00D4790E" w:rsidRDefault="005A62E9" w:rsidP="0096204E">
            <w:pPr>
              <w:spacing w:after="0" w:line="240" w:lineRule="auto"/>
              <w:jc w:val="center"/>
              <w:rPr>
                <w:rFonts w:ascii="Times New Roman" w:hAnsi="Times New Roman"/>
                <w:color w:val="000000"/>
              </w:rPr>
            </w:pPr>
            <w:r>
              <w:rPr>
                <w:rFonts w:ascii="Times New Roman" w:hAnsi="Times New Roman"/>
                <w:color w:val="000000"/>
              </w:rPr>
              <w:t>Ориенти</w:t>
            </w:r>
            <w:r w:rsidR="00FB7043">
              <w:rPr>
                <w:rFonts w:ascii="Times New Roman" w:hAnsi="Times New Roman"/>
                <w:color w:val="000000"/>
              </w:rPr>
              <w:t>ро</w:t>
            </w:r>
            <w:r>
              <w:rPr>
                <w:rFonts w:ascii="Times New Roman" w:hAnsi="Times New Roman"/>
                <w:color w:val="000000"/>
              </w:rPr>
              <w:t>-</w:t>
            </w:r>
            <w:r w:rsidR="00FB7043">
              <w:rPr>
                <w:rFonts w:ascii="Times New Roman" w:hAnsi="Times New Roman"/>
                <w:color w:val="000000"/>
              </w:rPr>
              <w:t>вочные размеры санитарно-защитных зон, м</w:t>
            </w:r>
          </w:p>
        </w:tc>
        <w:tc>
          <w:tcPr>
            <w:tcW w:w="1559" w:type="dxa"/>
            <w:shd w:val="clear" w:color="auto" w:fill="EEECE1" w:themeFill="background2"/>
            <w:vAlign w:val="center"/>
          </w:tcPr>
          <w:p w:rsidR="00FB7043" w:rsidRPr="00D4790E" w:rsidRDefault="00FB7043" w:rsidP="0096204E">
            <w:pPr>
              <w:spacing w:after="0" w:line="240" w:lineRule="auto"/>
              <w:jc w:val="center"/>
              <w:rPr>
                <w:rFonts w:ascii="Times New Roman" w:hAnsi="Times New Roman"/>
                <w:color w:val="000000"/>
              </w:rPr>
            </w:pPr>
          </w:p>
        </w:tc>
      </w:tr>
      <w:tr w:rsidR="00FB7043" w:rsidRPr="003619AC" w:rsidTr="005A62E9">
        <w:tc>
          <w:tcPr>
            <w:tcW w:w="3686" w:type="dxa"/>
            <w:gridSpan w:val="2"/>
            <w:vMerge/>
            <w:shd w:val="clear" w:color="auto" w:fill="EEECE1" w:themeFill="background2"/>
            <w:vAlign w:val="center"/>
          </w:tcPr>
          <w:p w:rsidR="00FB7043" w:rsidRPr="00D4790E" w:rsidRDefault="00FB7043" w:rsidP="0096204E">
            <w:pPr>
              <w:spacing w:after="0" w:line="240" w:lineRule="auto"/>
              <w:jc w:val="center"/>
              <w:rPr>
                <w:rFonts w:ascii="Times New Roman" w:hAnsi="Times New Roman"/>
                <w:b/>
                <w:color w:val="000000"/>
              </w:rPr>
            </w:pPr>
          </w:p>
        </w:tc>
        <w:tc>
          <w:tcPr>
            <w:tcW w:w="1276" w:type="dxa"/>
            <w:vMerge/>
            <w:shd w:val="clear" w:color="auto" w:fill="EEECE1" w:themeFill="background2"/>
            <w:vAlign w:val="center"/>
          </w:tcPr>
          <w:p w:rsidR="00FB7043" w:rsidRPr="00D4790E" w:rsidRDefault="00FB7043" w:rsidP="0096204E">
            <w:pPr>
              <w:spacing w:after="0" w:line="240" w:lineRule="auto"/>
              <w:jc w:val="center"/>
              <w:rPr>
                <w:rFonts w:ascii="Times New Roman" w:hAnsi="Times New Roman"/>
                <w:color w:val="000000"/>
              </w:rPr>
            </w:pPr>
          </w:p>
        </w:tc>
        <w:tc>
          <w:tcPr>
            <w:tcW w:w="1275" w:type="dxa"/>
            <w:shd w:val="clear" w:color="auto" w:fill="EEECE1" w:themeFill="background2"/>
            <w:vAlign w:val="center"/>
          </w:tcPr>
          <w:p w:rsidR="00FB7043" w:rsidRPr="00D4790E" w:rsidRDefault="00FB7043" w:rsidP="0096204E">
            <w:pPr>
              <w:spacing w:after="0" w:line="240" w:lineRule="auto"/>
              <w:jc w:val="center"/>
              <w:rPr>
                <w:rFonts w:ascii="Times New Roman" w:hAnsi="Times New Roman"/>
                <w:color w:val="000000"/>
              </w:rPr>
            </w:pPr>
            <w:r w:rsidRPr="00D4790E">
              <w:rPr>
                <w:rFonts w:ascii="Times New Roman" w:hAnsi="Times New Roman"/>
                <w:color w:val="000000"/>
              </w:rPr>
              <w:t>Величина</w:t>
            </w:r>
          </w:p>
        </w:tc>
        <w:tc>
          <w:tcPr>
            <w:tcW w:w="1560" w:type="dxa"/>
            <w:shd w:val="clear" w:color="auto" w:fill="EEECE1" w:themeFill="background2"/>
          </w:tcPr>
          <w:p w:rsidR="00FB7043" w:rsidRPr="00D4790E" w:rsidRDefault="00FB7043" w:rsidP="0096204E">
            <w:pPr>
              <w:spacing w:after="0" w:line="240" w:lineRule="auto"/>
              <w:jc w:val="center"/>
              <w:rPr>
                <w:rFonts w:ascii="Times New Roman" w:hAnsi="Times New Roman"/>
                <w:color w:val="000000"/>
              </w:rPr>
            </w:pPr>
          </w:p>
        </w:tc>
        <w:tc>
          <w:tcPr>
            <w:tcW w:w="1559" w:type="dxa"/>
            <w:shd w:val="clear" w:color="auto" w:fill="EEECE1" w:themeFill="background2"/>
            <w:vAlign w:val="center"/>
          </w:tcPr>
          <w:p w:rsidR="00FB7043" w:rsidRPr="00D4790E" w:rsidRDefault="00FB7043" w:rsidP="0096204E">
            <w:pPr>
              <w:spacing w:after="0" w:line="240" w:lineRule="auto"/>
              <w:jc w:val="center"/>
              <w:rPr>
                <w:rFonts w:ascii="Times New Roman" w:hAnsi="Times New Roman"/>
                <w:color w:val="000000"/>
              </w:rPr>
            </w:pPr>
            <w:r w:rsidRPr="00D4790E">
              <w:rPr>
                <w:rFonts w:ascii="Times New Roman" w:hAnsi="Times New Roman"/>
                <w:color w:val="000000"/>
              </w:rPr>
              <w:t>Обоснование</w:t>
            </w:r>
          </w:p>
        </w:tc>
      </w:tr>
      <w:tr w:rsidR="00FB7043" w:rsidRPr="003619AC" w:rsidTr="005436D5">
        <w:tc>
          <w:tcPr>
            <w:tcW w:w="9356" w:type="dxa"/>
            <w:gridSpan w:val="6"/>
          </w:tcPr>
          <w:p w:rsidR="00FB7043" w:rsidRPr="00D4790E" w:rsidRDefault="00FB7043" w:rsidP="0096204E">
            <w:pPr>
              <w:spacing w:after="0" w:line="240" w:lineRule="auto"/>
              <w:jc w:val="center"/>
              <w:rPr>
                <w:rFonts w:ascii="Times New Roman" w:hAnsi="Times New Roman"/>
                <w:color w:val="000000"/>
              </w:rPr>
            </w:pPr>
            <w:r w:rsidRPr="00D4790E">
              <w:rPr>
                <w:rFonts w:ascii="Times New Roman" w:hAnsi="Times New Roman"/>
                <w:color w:val="000000"/>
              </w:rPr>
              <w:t>Минимально допустимый уровень обеспеченности</w:t>
            </w:r>
          </w:p>
        </w:tc>
      </w:tr>
      <w:tr w:rsidR="00FB7043" w:rsidRPr="003619AC" w:rsidTr="005A62E9">
        <w:trPr>
          <w:trHeight w:val="70"/>
        </w:trPr>
        <w:tc>
          <w:tcPr>
            <w:tcW w:w="2835" w:type="dxa"/>
            <w:vMerge w:val="restart"/>
            <w:tcBorders>
              <w:top w:val="single" w:sz="4" w:space="0" w:color="auto"/>
              <w:left w:val="single" w:sz="4" w:space="0" w:color="auto"/>
              <w:right w:val="single" w:sz="4" w:space="0" w:color="auto"/>
            </w:tcBorders>
          </w:tcPr>
          <w:p w:rsidR="00FB7043" w:rsidRPr="00D4790E" w:rsidRDefault="00FB7043" w:rsidP="0096204E">
            <w:pPr>
              <w:spacing w:after="0" w:line="240" w:lineRule="auto"/>
              <w:rPr>
                <w:rFonts w:ascii="Times New Roman" w:hAnsi="Times New Roman"/>
                <w:b/>
                <w:color w:val="000000"/>
              </w:rPr>
            </w:pPr>
            <w:r w:rsidRPr="00D4790E">
              <w:rPr>
                <w:rFonts w:ascii="Times New Roman" w:hAnsi="Times New Roman"/>
                <w:color w:val="000000"/>
              </w:rPr>
              <w:t>Мусороперерабатывающие и мусоросжигательные предприятия мощностью, тыс. т. в год:</w:t>
            </w:r>
          </w:p>
        </w:tc>
        <w:tc>
          <w:tcPr>
            <w:tcW w:w="851" w:type="dxa"/>
            <w:tcBorders>
              <w:top w:val="single" w:sz="4" w:space="0" w:color="auto"/>
              <w:left w:val="single" w:sz="4" w:space="0" w:color="auto"/>
              <w:bottom w:val="single" w:sz="4" w:space="0" w:color="auto"/>
              <w:right w:val="single" w:sz="4" w:space="0" w:color="auto"/>
            </w:tcBorders>
          </w:tcPr>
          <w:p w:rsidR="00FB7043" w:rsidRPr="00D4790E" w:rsidRDefault="00FB7043" w:rsidP="0096204E">
            <w:pPr>
              <w:spacing w:after="0" w:line="240" w:lineRule="auto"/>
              <w:rPr>
                <w:rFonts w:ascii="Times New Roman" w:hAnsi="Times New Roman"/>
                <w:color w:val="000000"/>
              </w:rPr>
            </w:pPr>
            <w:r>
              <w:rPr>
                <w:rFonts w:ascii="Times New Roman" w:hAnsi="Times New Roman"/>
                <w:color w:val="000000"/>
              </w:rPr>
              <w:t>до 4</w:t>
            </w:r>
            <w:r w:rsidRPr="00D4790E">
              <w:rPr>
                <w:rFonts w:ascii="Times New Roman" w:hAnsi="Times New Roman"/>
                <w:color w:val="000000"/>
              </w:rPr>
              <w:t>0</w:t>
            </w:r>
          </w:p>
        </w:tc>
        <w:tc>
          <w:tcPr>
            <w:tcW w:w="1276" w:type="dxa"/>
            <w:vMerge w:val="restart"/>
            <w:tcBorders>
              <w:top w:val="single" w:sz="4" w:space="0" w:color="auto"/>
              <w:left w:val="single" w:sz="4" w:space="0" w:color="auto"/>
              <w:right w:val="single" w:sz="4" w:space="0" w:color="auto"/>
            </w:tcBorders>
            <w:vAlign w:val="center"/>
          </w:tcPr>
          <w:p w:rsidR="00FB7043" w:rsidRPr="00D4790E" w:rsidRDefault="00FB7043" w:rsidP="0096204E">
            <w:pPr>
              <w:snapToGrid w:val="0"/>
              <w:spacing w:after="0" w:line="240" w:lineRule="auto"/>
              <w:jc w:val="center"/>
              <w:rPr>
                <w:rFonts w:ascii="Times New Roman" w:hAnsi="Times New Roman"/>
                <w:b/>
                <w:color w:val="000000"/>
              </w:rPr>
            </w:pPr>
            <w:r w:rsidRPr="00D4790E">
              <w:rPr>
                <w:rFonts w:ascii="Times New Roman" w:hAnsi="Times New Roman"/>
                <w:color w:val="000000"/>
              </w:rPr>
              <w:t>га земельного участка, на 1000 т. отходов</w:t>
            </w:r>
          </w:p>
        </w:tc>
        <w:tc>
          <w:tcPr>
            <w:tcW w:w="1275" w:type="dxa"/>
            <w:tcBorders>
              <w:top w:val="single" w:sz="4" w:space="0" w:color="auto"/>
              <w:left w:val="single" w:sz="4" w:space="0" w:color="auto"/>
              <w:right w:val="single" w:sz="4" w:space="0" w:color="auto"/>
            </w:tcBorders>
            <w:vAlign w:val="center"/>
          </w:tcPr>
          <w:p w:rsidR="00FB7043" w:rsidRPr="00D4790E" w:rsidRDefault="00FB7043" w:rsidP="0096204E">
            <w:pPr>
              <w:spacing w:after="0" w:line="240" w:lineRule="auto"/>
              <w:jc w:val="center"/>
              <w:rPr>
                <w:rFonts w:ascii="Times New Roman" w:hAnsi="Times New Roman"/>
                <w:color w:val="000000"/>
              </w:rPr>
            </w:pPr>
            <w:r w:rsidRPr="00D4790E">
              <w:rPr>
                <w:rFonts w:ascii="Times New Roman" w:hAnsi="Times New Roman"/>
                <w:color w:val="000000"/>
              </w:rPr>
              <w:t>0,05</w:t>
            </w:r>
          </w:p>
        </w:tc>
        <w:tc>
          <w:tcPr>
            <w:tcW w:w="1560" w:type="dxa"/>
            <w:tcBorders>
              <w:top w:val="single" w:sz="4" w:space="0" w:color="auto"/>
              <w:left w:val="single" w:sz="4" w:space="0" w:color="auto"/>
              <w:right w:val="single" w:sz="4" w:space="0" w:color="auto"/>
            </w:tcBorders>
          </w:tcPr>
          <w:p w:rsidR="00FB7043" w:rsidRPr="00D4790E" w:rsidRDefault="00FB7043" w:rsidP="0096204E">
            <w:pPr>
              <w:spacing w:after="0" w:line="240" w:lineRule="auto"/>
              <w:jc w:val="center"/>
              <w:rPr>
                <w:rFonts w:ascii="Times New Roman" w:hAnsi="Times New Roman"/>
                <w:color w:val="000000"/>
              </w:rPr>
            </w:pPr>
            <w:r>
              <w:rPr>
                <w:rFonts w:ascii="Times New Roman" w:hAnsi="Times New Roman"/>
                <w:color w:val="000000"/>
              </w:rPr>
              <w:t>500</w:t>
            </w:r>
          </w:p>
        </w:tc>
        <w:tc>
          <w:tcPr>
            <w:tcW w:w="1559" w:type="dxa"/>
            <w:vMerge w:val="restart"/>
            <w:tcBorders>
              <w:top w:val="single" w:sz="4" w:space="0" w:color="auto"/>
              <w:left w:val="single" w:sz="4" w:space="0" w:color="auto"/>
              <w:right w:val="single" w:sz="4" w:space="0" w:color="auto"/>
            </w:tcBorders>
            <w:vAlign w:val="center"/>
          </w:tcPr>
          <w:p w:rsidR="00FB7043" w:rsidRPr="00D4790E" w:rsidRDefault="00FB7043" w:rsidP="0096204E">
            <w:pPr>
              <w:spacing w:after="0" w:line="240" w:lineRule="auto"/>
              <w:jc w:val="center"/>
              <w:rPr>
                <w:rFonts w:ascii="Times New Roman" w:hAnsi="Times New Roman"/>
                <w:b/>
                <w:color w:val="000000"/>
              </w:rPr>
            </w:pPr>
            <w:r w:rsidRPr="00D4790E">
              <w:rPr>
                <w:rFonts w:ascii="Times New Roman" w:hAnsi="Times New Roman"/>
                <w:color w:val="000000"/>
              </w:rPr>
              <w:t>СП 42.13330.2011</w:t>
            </w:r>
          </w:p>
        </w:tc>
      </w:tr>
      <w:tr w:rsidR="00FB7043" w:rsidRPr="003619AC" w:rsidTr="005A62E9">
        <w:trPr>
          <w:trHeight w:val="70"/>
        </w:trPr>
        <w:tc>
          <w:tcPr>
            <w:tcW w:w="2835" w:type="dxa"/>
            <w:vMerge/>
            <w:tcBorders>
              <w:left w:val="single" w:sz="4" w:space="0" w:color="auto"/>
              <w:bottom w:val="single" w:sz="4" w:space="0" w:color="auto"/>
              <w:right w:val="single" w:sz="4" w:space="0" w:color="auto"/>
            </w:tcBorders>
          </w:tcPr>
          <w:p w:rsidR="00FB7043" w:rsidRPr="00D4790E" w:rsidRDefault="00FB7043" w:rsidP="0096204E">
            <w:pPr>
              <w:spacing w:after="0" w:line="240" w:lineRule="auto"/>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tcPr>
          <w:p w:rsidR="00FB7043" w:rsidRPr="00D4790E" w:rsidRDefault="00FB7043" w:rsidP="002B2181">
            <w:pPr>
              <w:spacing w:after="0" w:line="240" w:lineRule="auto"/>
              <w:rPr>
                <w:rFonts w:ascii="Times New Roman" w:hAnsi="Times New Roman"/>
                <w:color w:val="000000"/>
              </w:rPr>
            </w:pPr>
            <w:r>
              <w:rPr>
                <w:rFonts w:ascii="Times New Roman" w:hAnsi="Times New Roman"/>
                <w:color w:val="000000"/>
              </w:rPr>
              <w:t>с</w:t>
            </w:r>
            <w:r w:rsidRPr="00D4790E">
              <w:rPr>
                <w:rFonts w:ascii="Times New Roman" w:hAnsi="Times New Roman"/>
                <w:color w:val="000000"/>
              </w:rPr>
              <w:t>в</w:t>
            </w:r>
            <w:r>
              <w:rPr>
                <w:rFonts w:ascii="Times New Roman" w:hAnsi="Times New Roman"/>
                <w:color w:val="000000"/>
              </w:rPr>
              <w:t>ыше 4</w:t>
            </w:r>
            <w:r w:rsidRPr="00D4790E">
              <w:rPr>
                <w:rFonts w:ascii="Times New Roman" w:hAnsi="Times New Roman"/>
                <w:color w:val="000000"/>
              </w:rPr>
              <w:t>0</w:t>
            </w:r>
          </w:p>
        </w:tc>
        <w:tc>
          <w:tcPr>
            <w:tcW w:w="1276" w:type="dxa"/>
            <w:vMerge/>
            <w:tcBorders>
              <w:left w:val="single" w:sz="4" w:space="0" w:color="auto"/>
              <w:right w:val="single" w:sz="4" w:space="0" w:color="auto"/>
            </w:tcBorders>
            <w:vAlign w:val="center"/>
          </w:tcPr>
          <w:p w:rsidR="00FB7043" w:rsidRPr="00D4790E" w:rsidRDefault="00FB7043" w:rsidP="0096204E">
            <w:pPr>
              <w:snapToGrid w:val="0"/>
              <w:spacing w:after="0" w:line="240" w:lineRule="auto"/>
              <w:jc w:val="center"/>
              <w:rPr>
                <w:rFonts w:ascii="Times New Roman" w:hAnsi="Times New Roman"/>
                <w:color w:val="000000"/>
              </w:rPr>
            </w:pPr>
          </w:p>
        </w:tc>
        <w:tc>
          <w:tcPr>
            <w:tcW w:w="1275" w:type="dxa"/>
            <w:tcBorders>
              <w:left w:val="single" w:sz="4" w:space="0" w:color="auto"/>
              <w:bottom w:val="single" w:sz="4" w:space="0" w:color="auto"/>
              <w:right w:val="single" w:sz="4" w:space="0" w:color="auto"/>
            </w:tcBorders>
            <w:vAlign w:val="center"/>
          </w:tcPr>
          <w:p w:rsidR="00FB7043" w:rsidRPr="00D4790E" w:rsidRDefault="00FB7043" w:rsidP="0096204E">
            <w:pPr>
              <w:spacing w:after="0" w:line="240" w:lineRule="auto"/>
              <w:jc w:val="center"/>
              <w:rPr>
                <w:rFonts w:ascii="Times New Roman" w:hAnsi="Times New Roman"/>
                <w:color w:val="000000"/>
              </w:rPr>
            </w:pPr>
            <w:r w:rsidRPr="00D4790E">
              <w:rPr>
                <w:rFonts w:ascii="Times New Roman" w:hAnsi="Times New Roman"/>
                <w:color w:val="000000"/>
              </w:rPr>
              <w:t>0,05</w:t>
            </w:r>
          </w:p>
        </w:tc>
        <w:tc>
          <w:tcPr>
            <w:tcW w:w="1560" w:type="dxa"/>
            <w:tcBorders>
              <w:left w:val="single" w:sz="4" w:space="0" w:color="auto"/>
              <w:right w:val="single" w:sz="4" w:space="0" w:color="auto"/>
            </w:tcBorders>
          </w:tcPr>
          <w:p w:rsidR="00FB7043" w:rsidRDefault="00FB7043" w:rsidP="0096204E">
            <w:pPr>
              <w:spacing w:after="0" w:line="240" w:lineRule="auto"/>
              <w:jc w:val="center"/>
              <w:rPr>
                <w:rFonts w:ascii="Times New Roman" w:hAnsi="Times New Roman"/>
                <w:color w:val="000000"/>
              </w:rPr>
            </w:pPr>
          </w:p>
          <w:p w:rsidR="00FB7043" w:rsidRPr="00D4790E" w:rsidRDefault="00FB7043" w:rsidP="0096204E">
            <w:pPr>
              <w:spacing w:after="0" w:line="240" w:lineRule="auto"/>
              <w:jc w:val="center"/>
              <w:rPr>
                <w:rFonts w:ascii="Times New Roman" w:hAnsi="Times New Roman"/>
                <w:color w:val="000000"/>
              </w:rPr>
            </w:pPr>
            <w:r>
              <w:rPr>
                <w:rFonts w:ascii="Times New Roman" w:hAnsi="Times New Roman"/>
                <w:color w:val="000000"/>
              </w:rPr>
              <w:t>1000</w:t>
            </w:r>
          </w:p>
        </w:tc>
        <w:tc>
          <w:tcPr>
            <w:tcW w:w="1559" w:type="dxa"/>
            <w:vMerge/>
            <w:tcBorders>
              <w:left w:val="single" w:sz="4" w:space="0" w:color="auto"/>
              <w:right w:val="single" w:sz="4" w:space="0" w:color="auto"/>
            </w:tcBorders>
            <w:vAlign w:val="center"/>
          </w:tcPr>
          <w:p w:rsidR="00FB7043" w:rsidRPr="00D4790E" w:rsidRDefault="00FB7043" w:rsidP="0096204E">
            <w:pPr>
              <w:spacing w:after="0" w:line="240" w:lineRule="auto"/>
              <w:jc w:val="center"/>
              <w:rPr>
                <w:rFonts w:ascii="Times New Roman" w:hAnsi="Times New Roman"/>
                <w:color w:val="000000"/>
              </w:rPr>
            </w:pPr>
          </w:p>
        </w:tc>
      </w:tr>
      <w:tr w:rsidR="00FB7043" w:rsidRPr="003619AC" w:rsidTr="005A62E9">
        <w:trPr>
          <w:trHeight w:val="70"/>
        </w:trPr>
        <w:tc>
          <w:tcPr>
            <w:tcW w:w="3686" w:type="dxa"/>
            <w:gridSpan w:val="2"/>
            <w:tcBorders>
              <w:top w:val="single" w:sz="4" w:space="0" w:color="auto"/>
              <w:left w:val="single" w:sz="4" w:space="0" w:color="auto"/>
              <w:bottom w:val="single" w:sz="4" w:space="0" w:color="auto"/>
              <w:right w:val="single" w:sz="4" w:space="0" w:color="auto"/>
            </w:tcBorders>
          </w:tcPr>
          <w:p w:rsidR="00FB7043" w:rsidRPr="00D4790E" w:rsidRDefault="00FB7043" w:rsidP="0096204E">
            <w:pPr>
              <w:spacing w:after="0" w:line="240" w:lineRule="auto"/>
              <w:contextualSpacing/>
              <w:rPr>
                <w:rFonts w:ascii="Times New Roman" w:eastAsia="Calibri" w:hAnsi="Times New Roman"/>
                <w:color w:val="000000"/>
                <w:lang w:eastAsia="en-US"/>
              </w:rPr>
            </w:pPr>
            <w:r>
              <w:rPr>
                <w:rFonts w:ascii="Times New Roman" w:eastAsia="Calibri" w:hAnsi="Times New Roman"/>
                <w:color w:val="000000"/>
                <w:lang w:eastAsia="en-US"/>
              </w:rPr>
              <w:t>Мусороперегрузочные станции</w:t>
            </w:r>
          </w:p>
        </w:tc>
        <w:tc>
          <w:tcPr>
            <w:tcW w:w="1276" w:type="dxa"/>
            <w:vMerge/>
            <w:tcBorders>
              <w:left w:val="single" w:sz="4" w:space="0" w:color="auto"/>
              <w:right w:val="single" w:sz="4" w:space="0" w:color="auto"/>
            </w:tcBorders>
            <w:vAlign w:val="center"/>
          </w:tcPr>
          <w:p w:rsidR="00FB7043" w:rsidRPr="00D4790E" w:rsidRDefault="00FB7043" w:rsidP="0096204E">
            <w:pPr>
              <w:spacing w:after="0" w:line="240" w:lineRule="auto"/>
              <w:jc w:val="center"/>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FB7043" w:rsidRPr="00D4790E" w:rsidRDefault="00FB7043" w:rsidP="0096204E">
            <w:pPr>
              <w:spacing w:after="0" w:line="240" w:lineRule="auto"/>
              <w:jc w:val="center"/>
              <w:rPr>
                <w:rFonts w:ascii="Times New Roman" w:hAnsi="Times New Roman"/>
                <w:color w:val="000000"/>
              </w:rPr>
            </w:pPr>
            <w:r>
              <w:rPr>
                <w:rFonts w:ascii="Times New Roman" w:hAnsi="Times New Roman"/>
                <w:color w:val="000000"/>
              </w:rPr>
              <w:t>0,04</w:t>
            </w:r>
          </w:p>
        </w:tc>
        <w:tc>
          <w:tcPr>
            <w:tcW w:w="1560" w:type="dxa"/>
            <w:tcBorders>
              <w:left w:val="single" w:sz="4" w:space="0" w:color="auto"/>
              <w:right w:val="single" w:sz="4" w:space="0" w:color="auto"/>
            </w:tcBorders>
          </w:tcPr>
          <w:p w:rsidR="00FB7043" w:rsidRDefault="00FB7043" w:rsidP="0096204E">
            <w:pPr>
              <w:spacing w:after="0" w:line="240" w:lineRule="auto"/>
              <w:jc w:val="center"/>
              <w:rPr>
                <w:rFonts w:ascii="Times New Roman" w:hAnsi="Times New Roman"/>
                <w:color w:val="000000"/>
              </w:rPr>
            </w:pPr>
            <w:r>
              <w:rPr>
                <w:rFonts w:ascii="Times New Roman" w:hAnsi="Times New Roman"/>
                <w:color w:val="000000"/>
              </w:rPr>
              <w:t>100</w:t>
            </w:r>
          </w:p>
        </w:tc>
        <w:tc>
          <w:tcPr>
            <w:tcW w:w="1559" w:type="dxa"/>
            <w:tcBorders>
              <w:left w:val="single" w:sz="4" w:space="0" w:color="auto"/>
              <w:right w:val="single" w:sz="4" w:space="0" w:color="auto"/>
            </w:tcBorders>
            <w:vAlign w:val="center"/>
          </w:tcPr>
          <w:p w:rsidR="00FB7043" w:rsidRPr="00D4790E" w:rsidRDefault="00FB7043" w:rsidP="0096204E">
            <w:pPr>
              <w:spacing w:after="0" w:line="240" w:lineRule="auto"/>
              <w:jc w:val="center"/>
              <w:rPr>
                <w:rFonts w:ascii="Times New Roman" w:hAnsi="Times New Roman"/>
                <w:color w:val="000000"/>
              </w:rPr>
            </w:pPr>
          </w:p>
        </w:tc>
      </w:tr>
      <w:tr w:rsidR="00FB7043" w:rsidRPr="003619AC" w:rsidTr="005A62E9">
        <w:trPr>
          <w:trHeight w:val="70"/>
        </w:trPr>
        <w:tc>
          <w:tcPr>
            <w:tcW w:w="3686" w:type="dxa"/>
            <w:gridSpan w:val="2"/>
            <w:tcBorders>
              <w:top w:val="single" w:sz="4" w:space="0" w:color="auto"/>
              <w:left w:val="single" w:sz="4" w:space="0" w:color="auto"/>
              <w:bottom w:val="single" w:sz="4" w:space="0" w:color="auto"/>
              <w:right w:val="single" w:sz="4" w:space="0" w:color="auto"/>
            </w:tcBorders>
          </w:tcPr>
          <w:p w:rsidR="00FB7043" w:rsidRPr="00D4790E" w:rsidRDefault="00FB7043" w:rsidP="0096204E">
            <w:pPr>
              <w:spacing w:after="0" w:line="240" w:lineRule="auto"/>
              <w:contextualSpacing/>
              <w:rPr>
                <w:rFonts w:ascii="Times New Roman" w:hAnsi="Times New Roman"/>
                <w:color w:val="000000"/>
              </w:rPr>
            </w:pPr>
            <w:r w:rsidRPr="00D4790E">
              <w:rPr>
                <w:rFonts w:ascii="Times New Roman" w:eastAsia="Calibri" w:hAnsi="Times New Roman"/>
                <w:color w:val="000000"/>
                <w:lang w:eastAsia="en-US"/>
              </w:rPr>
              <w:t>Склады компоста</w:t>
            </w:r>
          </w:p>
        </w:tc>
        <w:tc>
          <w:tcPr>
            <w:tcW w:w="1276" w:type="dxa"/>
            <w:vMerge/>
            <w:tcBorders>
              <w:left w:val="single" w:sz="4" w:space="0" w:color="auto"/>
              <w:right w:val="single" w:sz="4" w:space="0" w:color="auto"/>
            </w:tcBorders>
            <w:vAlign w:val="center"/>
          </w:tcPr>
          <w:p w:rsidR="00FB7043" w:rsidRPr="00D4790E" w:rsidRDefault="00FB7043" w:rsidP="0096204E">
            <w:pPr>
              <w:spacing w:after="0" w:line="240" w:lineRule="auto"/>
              <w:jc w:val="center"/>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FB7043" w:rsidRPr="00D4790E" w:rsidRDefault="00FB7043" w:rsidP="0096204E">
            <w:pPr>
              <w:spacing w:after="0" w:line="240" w:lineRule="auto"/>
              <w:jc w:val="center"/>
              <w:rPr>
                <w:rFonts w:ascii="Times New Roman" w:hAnsi="Times New Roman"/>
                <w:color w:val="000000"/>
              </w:rPr>
            </w:pPr>
            <w:r w:rsidRPr="00D4790E">
              <w:rPr>
                <w:rFonts w:ascii="Times New Roman" w:hAnsi="Times New Roman"/>
                <w:color w:val="000000"/>
              </w:rPr>
              <w:t>0,04</w:t>
            </w:r>
          </w:p>
        </w:tc>
        <w:tc>
          <w:tcPr>
            <w:tcW w:w="1560" w:type="dxa"/>
            <w:tcBorders>
              <w:left w:val="single" w:sz="4" w:space="0" w:color="auto"/>
              <w:right w:val="single" w:sz="4" w:space="0" w:color="auto"/>
            </w:tcBorders>
          </w:tcPr>
          <w:p w:rsidR="00FB7043" w:rsidRPr="00D4790E" w:rsidRDefault="00FB7043" w:rsidP="0096204E">
            <w:pPr>
              <w:spacing w:after="0" w:line="240" w:lineRule="auto"/>
              <w:jc w:val="center"/>
              <w:rPr>
                <w:rFonts w:ascii="Times New Roman" w:hAnsi="Times New Roman"/>
                <w:color w:val="000000"/>
              </w:rPr>
            </w:pPr>
            <w:r>
              <w:rPr>
                <w:rFonts w:ascii="Times New Roman" w:hAnsi="Times New Roman"/>
                <w:color w:val="000000"/>
              </w:rPr>
              <w:t>300</w:t>
            </w:r>
          </w:p>
        </w:tc>
        <w:tc>
          <w:tcPr>
            <w:tcW w:w="1559" w:type="dxa"/>
            <w:vMerge w:val="restart"/>
            <w:tcBorders>
              <w:left w:val="single" w:sz="4" w:space="0" w:color="auto"/>
              <w:right w:val="single" w:sz="4" w:space="0" w:color="auto"/>
            </w:tcBorders>
            <w:vAlign w:val="center"/>
          </w:tcPr>
          <w:p w:rsidR="00FB7043" w:rsidRPr="00D4790E" w:rsidRDefault="00FB7043" w:rsidP="0096204E">
            <w:pPr>
              <w:spacing w:after="0" w:line="240" w:lineRule="auto"/>
              <w:jc w:val="center"/>
              <w:rPr>
                <w:rFonts w:ascii="Times New Roman" w:hAnsi="Times New Roman"/>
                <w:color w:val="000000"/>
              </w:rPr>
            </w:pPr>
            <w:r w:rsidRPr="00D4790E">
              <w:rPr>
                <w:rFonts w:ascii="Times New Roman" w:hAnsi="Times New Roman"/>
                <w:color w:val="000000"/>
              </w:rPr>
              <w:t>СП 42.13330.2011</w:t>
            </w:r>
          </w:p>
        </w:tc>
      </w:tr>
      <w:tr w:rsidR="00FB7043" w:rsidRPr="003619AC" w:rsidTr="005A62E9">
        <w:tc>
          <w:tcPr>
            <w:tcW w:w="3686" w:type="dxa"/>
            <w:gridSpan w:val="2"/>
            <w:tcBorders>
              <w:top w:val="single" w:sz="4" w:space="0" w:color="auto"/>
              <w:left w:val="single" w:sz="4" w:space="0" w:color="auto"/>
              <w:bottom w:val="single" w:sz="4" w:space="0" w:color="auto"/>
              <w:right w:val="single" w:sz="4" w:space="0" w:color="auto"/>
            </w:tcBorders>
          </w:tcPr>
          <w:p w:rsidR="00FB7043" w:rsidRPr="00D4790E" w:rsidRDefault="00FB7043" w:rsidP="0096204E">
            <w:pPr>
              <w:spacing w:after="0" w:line="240" w:lineRule="auto"/>
              <w:rPr>
                <w:rFonts w:ascii="Times New Roman" w:hAnsi="Times New Roman"/>
                <w:color w:val="000000"/>
              </w:rPr>
            </w:pPr>
            <w:r w:rsidRPr="00D4790E">
              <w:rPr>
                <w:rFonts w:ascii="Times New Roman" w:hAnsi="Times New Roman"/>
                <w:color w:val="000000"/>
              </w:rPr>
              <w:t>Полигоны *</w:t>
            </w:r>
          </w:p>
        </w:tc>
        <w:tc>
          <w:tcPr>
            <w:tcW w:w="1276" w:type="dxa"/>
            <w:vMerge/>
            <w:tcBorders>
              <w:left w:val="single" w:sz="4" w:space="0" w:color="auto"/>
              <w:right w:val="single" w:sz="4" w:space="0" w:color="auto"/>
            </w:tcBorders>
            <w:vAlign w:val="center"/>
          </w:tcPr>
          <w:p w:rsidR="00FB7043" w:rsidRPr="00D4790E" w:rsidRDefault="00FB7043" w:rsidP="0096204E">
            <w:pPr>
              <w:spacing w:after="0" w:line="240" w:lineRule="auto"/>
              <w:jc w:val="center"/>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FB7043" w:rsidRPr="00D4790E" w:rsidRDefault="00FB7043" w:rsidP="0096204E">
            <w:pPr>
              <w:spacing w:after="0" w:line="240" w:lineRule="auto"/>
              <w:jc w:val="center"/>
              <w:rPr>
                <w:rFonts w:ascii="Times New Roman" w:hAnsi="Times New Roman"/>
                <w:color w:val="000000"/>
              </w:rPr>
            </w:pPr>
            <w:r w:rsidRPr="00D4790E">
              <w:rPr>
                <w:rFonts w:ascii="Times New Roman" w:hAnsi="Times New Roman"/>
                <w:color w:val="000000"/>
              </w:rPr>
              <w:t>0,02</w:t>
            </w:r>
            <w:r>
              <w:rPr>
                <w:rFonts w:ascii="Times New Roman" w:hAnsi="Times New Roman"/>
                <w:color w:val="000000"/>
              </w:rPr>
              <w:t>-0,05</w:t>
            </w:r>
          </w:p>
        </w:tc>
        <w:tc>
          <w:tcPr>
            <w:tcW w:w="1560" w:type="dxa"/>
            <w:tcBorders>
              <w:left w:val="single" w:sz="4" w:space="0" w:color="auto"/>
              <w:right w:val="single" w:sz="4" w:space="0" w:color="auto"/>
            </w:tcBorders>
          </w:tcPr>
          <w:p w:rsidR="00FB7043" w:rsidRPr="00D4790E" w:rsidRDefault="00FB7043" w:rsidP="0096204E">
            <w:pPr>
              <w:spacing w:after="0" w:line="240" w:lineRule="auto"/>
              <w:jc w:val="center"/>
              <w:rPr>
                <w:rFonts w:ascii="Times New Roman" w:hAnsi="Times New Roman"/>
                <w:color w:val="000000"/>
              </w:rPr>
            </w:pPr>
          </w:p>
        </w:tc>
        <w:tc>
          <w:tcPr>
            <w:tcW w:w="1559" w:type="dxa"/>
            <w:vMerge/>
            <w:tcBorders>
              <w:left w:val="single" w:sz="4" w:space="0" w:color="auto"/>
              <w:right w:val="single" w:sz="4" w:space="0" w:color="auto"/>
            </w:tcBorders>
            <w:vAlign w:val="center"/>
          </w:tcPr>
          <w:p w:rsidR="00FB7043" w:rsidRPr="00D4790E" w:rsidRDefault="00FB7043" w:rsidP="0096204E">
            <w:pPr>
              <w:spacing w:after="0" w:line="240" w:lineRule="auto"/>
              <w:jc w:val="center"/>
              <w:rPr>
                <w:rFonts w:ascii="Times New Roman" w:hAnsi="Times New Roman"/>
                <w:color w:val="000000"/>
              </w:rPr>
            </w:pPr>
          </w:p>
        </w:tc>
      </w:tr>
      <w:tr w:rsidR="00FB7043" w:rsidRPr="003619AC" w:rsidTr="005A62E9">
        <w:tc>
          <w:tcPr>
            <w:tcW w:w="3686" w:type="dxa"/>
            <w:gridSpan w:val="2"/>
            <w:tcBorders>
              <w:top w:val="single" w:sz="4" w:space="0" w:color="auto"/>
              <w:left w:val="single" w:sz="4" w:space="0" w:color="auto"/>
              <w:bottom w:val="single" w:sz="4" w:space="0" w:color="auto"/>
              <w:right w:val="single" w:sz="4" w:space="0" w:color="auto"/>
            </w:tcBorders>
          </w:tcPr>
          <w:p w:rsidR="00FB7043" w:rsidRPr="00D4790E" w:rsidRDefault="00FB7043" w:rsidP="0096204E">
            <w:pPr>
              <w:spacing w:after="0" w:line="240" w:lineRule="auto"/>
              <w:ind w:left="-108"/>
              <w:contextualSpacing/>
              <w:rPr>
                <w:rFonts w:ascii="Times New Roman" w:eastAsia="Calibri" w:hAnsi="Times New Roman"/>
                <w:color w:val="000000"/>
                <w:lang w:eastAsia="en-US"/>
              </w:rPr>
            </w:pPr>
            <w:r w:rsidRPr="00D4790E">
              <w:rPr>
                <w:rFonts w:ascii="Times New Roman" w:eastAsia="Calibri" w:hAnsi="Times New Roman"/>
                <w:color w:val="000000"/>
                <w:lang w:eastAsia="en-US"/>
              </w:rPr>
              <w:t xml:space="preserve"> Поля компостирования</w:t>
            </w:r>
          </w:p>
        </w:tc>
        <w:tc>
          <w:tcPr>
            <w:tcW w:w="1276" w:type="dxa"/>
            <w:vMerge/>
            <w:tcBorders>
              <w:left w:val="single" w:sz="4" w:space="0" w:color="auto"/>
              <w:right w:val="single" w:sz="4" w:space="0" w:color="auto"/>
            </w:tcBorders>
            <w:vAlign w:val="center"/>
          </w:tcPr>
          <w:p w:rsidR="00FB7043" w:rsidRPr="00D4790E" w:rsidRDefault="00FB7043" w:rsidP="0096204E">
            <w:pPr>
              <w:spacing w:after="0" w:line="240" w:lineRule="auto"/>
              <w:jc w:val="center"/>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FB7043" w:rsidRPr="00D4790E" w:rsidRDefault="00FB7043" w:rsidP="0096204E">
            <w:pPr>
              <w:spacing w:after="0" w:line="240" w:lineRule="auto"/>
              <w:jc w:val="center"/>
              <w:rPr>
                <w:rFonts w:ascii="Times New Roman" w:hAnsi="Times New Roman"/>
                <w:color w:val="000000"/>
              </w:rPr>
            </w:pPr>
            <w:r>
              <w:rPr>
                <w:rFonts w:ascii="Times New Roman" w:hAnsi="Times New Roman"/>
                <w:color w:val="000000"/>
              </w:rPr>
              <w:t>0,04</w:t>
            </w:r>
          </w:p>
        </w:tc>
        <w:tc>
          <w:tcPr>
            <w:tcW w:w="1560" w:type="dxa"/>
            <w:tcBorders>
              <w:left w:val="single" w:sz="4" w:space="0" w:color="auto"/>
              <w:right w:val="single" w:sz="4" w:space="0" w:color="auto"/>
            </w:tcBorders>
          </w:tcPr>
          <w:p w:rsidR="00FB7043" w:rsidRPr="00D4790E" w:rsidRDefault="00FB7043" w:rsidP="0096204E">
            <w:pPr>
              <w:spacing w:after="0" w:line="240" w:lineRule="auto"/>
              <w:jc w:val="center"/>
              <w:rPr>
                <w:rFonts w:ascii="Times New Roman" w:hAnsi="Times New Roman"/>
                <w:color w:val="000000"/>
              </w:rPr>
            </w:pPr>
            <w:r>
              <w:rPr>
                <w:rFonts w:ascii="Times New Roman" w:hAnsi="Times New Roman"/>
                <w:color w:val="000000"/>
              </w:rPr>
              <w:t>300</w:t>
            </w:r>
          </w:p>
        </w:tc>
        <w:tc>
          <w:tcPr>
            <w:tcW w:w="1559" w:type="dxa"/>
            <w:vMerge/>
            <w:tcBorders>
              <w:left w:val="single" w:sz="4" w:space="0" w:color="auto"/>
              <w:right w:val="single" w:sz="4" w:space="0" w:color="auto"/>
            </w:tcBorders>
            <w:vAlign w:val="center"/>
          </w:tcPr>
          <w:p w:rsidR="00FB7043" w:rsidRPr="00D4790E" w:rsidRDefault="00FB7043" w:rsidP="0096204E">
            <w:pPr>
              <w:spacing w:after="0" w:line="240" w:lineRule="auto"/>
              <w:jc w:val="center"/>
              <w:rPr>
                <w:rFonts w:ascii="Times New Roman" w:hAnsi="Times New Roman"/>
                <w:color w:val="000000"/>
              </w:rPr>
            </w:pPr>
          </w:p>
        </w:tc>
      </w:tr>
      <w:tr w:rsidR="00FB7043" w:rsidRPr="003619AC" w:rsidTr="005A62E9">
        <w:tc>
          <w:tcPr>
            <w:tcW w:w="3686" w:type="dxa"/>
            <w:gridSpan w:val="2"/>
            <w:tcBorders>
              <w:top w:val="single" w:sz="4" w:space="0" w:color="auto"/>
              <w:left w:val="single" w:sz="4" w:space="0" w:color="auto"/>
              <w:bottom w:val="single" w:sz="4" w:space="0" w:color="auto"/>
              <w:right w:val="single" w:sz="4" w:space="0" w:color="auto"/>
            </w:tcBorders>
          </w:tcPr>
          <w:p w:rsidR="00FB7043" w:rsidRPr="00D4790E" w:rsidRDefault="00FB7043" w:rsidP="0096204E">
            <w:pPr>
              <w:spacing w:after="0" w:line="240" w:lineRule="auto"/>
              <w:contextualSpacing/>
              <w:rPr>
                <w:rFonts w:ascii="Times New Roman" w:eastAsia="Calibri" w:hAnsi="Times New Roman"/>
                <w:color w:val="000000"/>
                <w:lang w:eastAsia="en-US"/>
              </w:rPr>
            </w:pPr>
            <w:r w:rsidRPr="00D4790E">
              <w:rPr>
                <w:rFonts w:ascii="Times New Roman" w:eastAsia="Calibri" w:hAnsi="Times New Roman"/>
                <w:color w:val="000000"/>
                <w:lang w:eastAsia="en-US"/>
              </w:rPr>
              <w:t>Сливные станции</w:t>
            </w:r>
          </w:p>
        </w:tc>
        <w:tc>
          <w:tcPr>
            <w:tcW w:w="1276" w:type="dxa"/>
            <w:vMerge/>
            <w:tcBorders>
              <w:left w:val="single" w:sz="4" w:space="0" w:color="auto"/>
              <w:right w:val="single" w:sz="4" w:space="0" w:color="auto"/>
            </w:tcBorders>
            <w:vAlign w:val="center"/>
          </w:tcPr>
          <w:p w:rsidR="00FB7043" w:rsidRPr="00D4790E" w:rsidRDefault="00FB7043" w:rsidP="0096204E">
            <w:pPr>
              <w:spacing w:after="0" w:line="240" w:lineRule="auto"/>
              <w:jc w:val="center"/>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FB7043" w:rsidRPr="00D4790E" w:rsidRDefault="00FB7043" w:rsidP="0096204E">
            <w:pPr>
              <w:spacing w:after="0" w:line="240" w:lineRule="auto"/>
              <w:jc w:val="center"/>
              <w:rPr>
                <w:rFonts w:ascii="Times New Roman" w:hAnsi="Times New Roman"/>
                <w:color w:val="000000"/>
              </w:rPr>
            </w:pPr>
            <w:r w:rsidRPr="00D4790E">
              <w:rPr>
                <w:rFonts w:ascii="Times New Roman" w:hAnsi="Times New Roman"/>
                <w:color w:val="000000"/>
              </w:rPr>
              <w:t>0,02</w:t>
            </w:r>
          </w:p>
        </w:tc>
        <w:tc>
          <w:tcPr>
            <w:tcW w:w="1560" w:type="dxa"/>
            <w:tcBorders>
              <w:left w:val="single" w:sz="4" w:space="0" w:color="auto"/>
              <w:right w:val="single" w:sz="4" w:space="0" w:color="auto"/>
            </w:tcBorders>
          </w:tcPr>
          <w:p w:rsidR="00FB7043" w:rsidRPr="00D4790E" w:rsidRDefault="00FB7043" w:rsidP="0096204E">
            <w:pPr>
              <w:spacing w:after="0" w:line="240" w:lineRule="auto"/>
              <w:jc w:val="center"/>
              <w:rPr>
                <w:rFonts w:ascii="Times New Roman" w:hAnsi="Times New Roman"/>
                <w:color w:val="000000"/>
              </w:rPr>
            </w:pPr>
            <w:r>
              <w:rPr>
                <w:rFonts w:ascii="Times New Roman" w:hAnsi="Times New Roman"/>
                <w:color w:val="000000"/>
              </w:rPr>
              <w:t>500</w:t>
            </w:r>
          </w:p>
        </w:tc>
        <w:tc>
          <w:tcPr>
            <w:tcW w:w="1559" w:type="dxa"/>
            <w:vMerge/>
            <w:tcBorders>
              <w:left w:val="single" w:sz="4" w:space="0" w:color="auto"/>
              <w:right w:val="single" w:sz="4" w:space="0" w:color="auto"/>
            </w:tcBorders>
            <w:vAlign w:val="center"/>
          </w:tcPr>
          <w:p w:rsidR="00FB7043" w:rsidRPr="00D4790E" w:rsidRDefault="00FB7043" w:rsidP="0096204E">
            <w:pPr>
              <w:spacing w:after="0" w:line="240" w:lineRule="auto"/>
              <w:jc w:val="center"/>
              <w:rPr>
                <w:rFonts w:ascii="Times New Roman" w:hAnsi="Times New Roman"/>
                <w:color w:val="000000"/>
              </w:rPr>
            </w:pPr>
          </w:p>
        </w:tc>
      </w:tr>
      <w:tr w:rsidR="00FB7043" w:rsidRPr="003619AC" w:rsidTr="005A62E9">
        <w:tc>
          <w:tcPr>
            <w:tcW w:w="3686" w:type="dxa"/>
            <w:gridSpan w:val="2"/>
            <w:tcBorders>
              <w:top w:val="single" w:sz="4" w:space="0" w:color="auto"/>
              <w:left w:val="single" w:sz="4" w:space="0" w:color="auto"/>
              <w:bottom w:val="single" w:sz="4" w:space="0" w:color="auto"/>
              <w:right w:val="single" w:sz="4" w:space="0" w:color="auto"/>
            </w:tcBorders>
          </w:tcPr>
          <w:p w:rsidR="00FB7043" w:rsidRPr="00D4790E" w:rsidRDefault="00FB7043" w:rsidP="0096204E">
            <w:pPr>
              <w:spacing w:after="0" w:line="240" w:lineRule="auto"/>
              <w:contextualSpacing/>
              <w:rPr>
                <w:rFonts w:ascii="Times New Roman" w:eastAsia="Calibri" w:hAnsi="Times New Roman"/>
                <w:color w:val="000000"/>
                <w:lang w:eastAsia="en-US"/>
              </w:rPr>
            </w:pPr>
            <w:r w:rsidRPr="00D4790E">
              <w:rPr>
                <w:rFonts w:ascii="Times New Roman" w:eastAsia="Calibri" w:hAnsi="Times New Roman"/>
                <w:color w:val="000000"/>
                <w:lang w:eastAsia="en-US"/>
              </w:rPr>
              <w:t>Поля складирования и захоронения обезвреженных осадков (по сухому веществу)</w:t>
            </w:r>
          </w:p>
        </w:tc>
        <w:tc>
          <w:tcPr>
            <w:tcW w:w="1276" w:type="dxa"/>
            <w:vMerge/>
            <w:tcBorders>
              <w:left w:val="single" w:sz="4" w:space="0" w:color="auto"/>
              <w:right w:val="single" w:sz="4" w:space="0" w:color="auto"/>
            </w:tcBorders>
            <w:vAlign w:val="center"/>
          </w:tcPr>
          <w:p w:rsidR="00FB7043" w:rsidRPr="00D4790E" w:rsidRDefault="00FB7043" w:rsidP="0096204E">
            <w:pPr>
              <w:spacing w:after="0" w:line="240" w:lineRule="auto"/>
              <w:jc w:val="center"/>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FB7043" w:rsidRPr="00D4790E" w:rsidRDefault="00FB7043" w:rsidP="0096204E">
            <w:pPr>
              <w:spacing w:after="0" w:line="240" w:lineRule="auto"/>
              <w:jc w:val="center"/>
              <w:rPr>
                <w:rFonts w:ascii="Times New Roman" w:hAnsi="Times New Roman"/>
                <w:color w:val="000000"/>
              </w:rPr>
            </w:pPr>
            <w:r w:rsidRPr="00D4790E">
              <w:rPr>
                <w:rFonts w:ascii="Times New Roman" w:hAnsi="Times New Roman"/>
                <w:color w:val="000000"/>
              </w:rPr>
              <w:t>0,3</w:t>
            </w:r>
          </w:p>
        </w:tc>
        <w:tc>
          <w:tcPr>
            <w:tcW w:w="1560" w:type="dxa"/>
            <w:tcBorders>
              <w:left w:val="single" w:sz="4" w:space="0" w:color="auto"/>
              <w:right w:val="single" w:sz="4" w:space="0" w:color="auto"/>
            </w:tcBorders>
          </w:tcPr>
          <w:p w:rsidR="00FB7043" w:rsidRPr="00D4790E" w:rsidRDefault="00FB7043" w:rsidP="0096204E">
            <w:pPr>
              <w:spacing w:after="0" w:line="240" w:lineRule="auto"/>
              <w:jc w:val="center"/>
              <w:rPr>
                <w:rFonts w:ascii="Times New Roman" w:hAnsi="Times New Roman"/>
                <w:color w:val="000000"/>
              </w:rPr>
            </w:pPr>
            <w:r>
              <w:rPr>
                <w:rFonts w:ascii="Times New Roman" w:hAnsi="Times New Roman"/>
                <w:color w:val="000000"/>
              </w:rPr>
              <w:t>1000</w:t>
            </w:r>
          </w:p>
        </w:tc>
        <w:tc>
          <w:tcPr>
            <w:tcW w:w="1559" w:type="dxa"/>
            <w:vMerge/>
            <w:tcBorders>
              <w:left w:val="single" w:sz="4" w:space="0" w:color="auto"/>
              <w:right w:val="single" w:sz="4" w:space="0" w:color="auto"/>
            </w:tcBorders>
            <w:vAlign w:val="center"/>
          </w:tcPr>
          <w:p w:rsidR="00FB7043" w:rsidRPr="00D4790E" w:rsidRDefault="00FB7043" w:rsidP="0096204E">
            <w:pPr>
              <w:spacing w:after="0" w:line="240" w:lineRule="auto"/>
              <w:jc w:val="center"/>
              <w:rPr>
                <w:rFonts w:ascii="Times New Roman" w:hAnsi="Times New Roman"/>
                <w:color w:val="000000"/>
              </w:rPr>
            </w:pPr>
          </w:p>
        </w:tc>
      </w:tr>
      <w:tr w:rsidR="00FB7043" w:rsidRPr="003619AC" w:rsidTr="005A62E9">
        <w:tc>
          <w:tcPr>
            <w:tcW w:w="4962" w:type="dxa"/>
            <w:gridSpan w:val="3"/>
            <w:tcBorders>
              <w:top w:val="single" w:sz="4" w:space="0" w:color="auto"/>
              <w:left w:val="single" w:sz="4" w:space="0" w:color="auto"/>
              <w:bottom w:val="single" w:sz="4" w:space="0" w:color="auto"/>
              <w:right w:val="single" w:sz="4" w:space="0" w:color="auto"/>
            </w:tcBorders>
          </w:tcPr>
          <w:p w:rsidR="00FB7043" w:rsidRPr="00D4790E" w:rsidRDefault="00FB7043" w:rsidP="0096204E">
            <w:pPr>
              <w:spacing w:after="0" w:line="240" w:lineRule="auto"/>
              <w:jc w:val="center"/>
              <w:rPr>
                <w:rFonts w:ascii="Times New Roman" w:hAnsi="Times New Roman"/>
                <w:color w:val="000000"/>
              </w:rPr>
            </w:pPr>
            <w:r w:rsidRPr="00D4790E">
              <w:rPr>
                <w:rFonts w:ascii="Times New Roman" w:eastAsia="Calibri" w:hAnsi="Times New Roman"/>
                <w:color w:val="000000"/>
                <w:lang w:eastAsia="en-US"/>
              </w:rPr>
              <w:t>Максимально допустимый уровень территориальной доступности</w:t>
            </w:r>
          </w:p>
        </w:tc>
        <w:tc>
          <w:tcPr>
            <w:tcW w:w="1275" w:type="dxa"/>
            <w:tcBorders>
              <w:top w:val="single" w:sz="4" w:space="0" w:color="auto"/>
              <w:left w:val="single" w:sz="4" w:space="0" w:color="auto"/>
              <w:bottom w:val="single" w:sz="4" w:space="0" w:color="auto"/>
              <w:right w:val="single" w:sz="4" w:space="0" w:color="auto"/>
            </w:tcBorders>
          </w:tcPr>
          <w:p w:rsidR="00FB7043" w:rsidRPr="00D4790E" w:rsidRDefault="00FB7043" w:rsidP="0096204E">
            <w:pPr>
              <w:spacing w:after="0" w:line="240" w:lineRule="auto"/>
              <w:jc w:val="center"/>
              <w:rPr>
                <w:rFonts w:ascii="Times New Roman" w:hAnsi="Times New Roman"/>
                <w:color w:val="000000"/>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FB7043" w:rsidRPr="00D4790E" w:rsidRDefault="00FB7043" w:rsidP="0096204E">
            <w:pPr>
              <w:spacing w:after="0" w:line="240" w:lineRule="auto"/>
              <w:jc w:val="center"/>
              <w:rPr>
                <w:rFonts w:ascii="Times New Roman" w:hAnsi="Times New Roman"/>
                <w:color w:val="000000"/>
              </w:rPr>
            </w:pPr>
            <w:r w:rsidRPr="00D4790E">
              <w:rPr>
                <w:rFonts w:ascii="Times New Roman" w:hAnsi="Times New Roman"/>
                <w:color w:val="000000"/>
              </w:rPr>
              <w:t>не нормируется</w:t>
            </w:r>
          </w:p>
        </w:tc>
      </w:tr>
    </w:tbl>
    <w:p w:rsidR="00086102" w:rsidRPr="002568F3" w:rsidRDefault="00086102" w:rsidP="00086102">
      <w:pPr>
        <w:spacing w:after="0" w:line="240" w:lineRule="auto"/>
        <w:jc w:val="right"/>
        <w:rPr>
          <w:rFonts w:ascii="Times New Roman" w:hAnsi="Times New Roman"/>
          <w:color w:val="000000"/>
          <w:sz w:val="8"/>
          <w:szCs w:val="8"/>
        </w:rPr>
      </w:pPr>
    </w:p>
    <w:p w:rsidR="00086102" w:rsidRPr="00D4790E" w:rsidRDefault="00086102" w:rsidP="00086102">
      <w:pPr>
        <w:suppressAutoHyphens/>
        <w:spacing w:after="0" w:line="240" w:lineRule="auto"/>
        <w:jc w:val="both"/>
        <w:rPr>
          <w:rFonts w:ascii="Times New Roman" w:hAnsi="Times New Roman"/>
          <w:color w:val="000000"/>
          <w:sz w:val="20"/>
          <w:szCs w:val="20"/>
          <w:lang w:eastAsia="ar-SA"/>
        </w:rPr>
      </w:pPr>
      <w:r w:rsidRPr="00D4790E">
        <w:rPr>
          <w:rFonts w:ascii="Times New Roman" w:hAnsi="Times New Roman"/>
          <w:b/>
          <w:color w:val="000000"/>
          <w:sz w:val="20"/>
          <w:szCs w:val="20"/>
          <w:lang w:eastAsia="ar-SA"/>
        </w:rPr>
        <w:t>Примечание:</w:t>
      </w:r>
      <w:r w:rsidR="002568F3">
        <w:rPr>
          <w:rFonts w:ascii="Times New Roman" w:hAnsi="Times New Roman"/>
          <w:b/>
          <w:color w:val="000000"/>
          <w:sz w:val="20"/>
          <w:szCs w:val="20"/>
          <w:lang w:eastAsia="ar-SA"/>
        </w:rPr>
        <w:t xml:space="preserve"> (</w:t>
      </w:r>
      <w:r w:rsidRPr="00D4790E">
        <w:rPr>
          <w:rFonts w:ascii="Times New Roman" w:hAnsi="Times New Roman"/>
          <w:color w:val="000000"/>
          <w:sz w:val="20"/>
          <w:szCs w:val="20"/>
          <w:lang w:eastAsia="ar-SA"/>
        </w:rPr>
        <w:t>*</w:t>
      </w:r>
      <w:r w:rsidR="002568F3">
        <w:rPr>
          <w:rFonts w:ascii="Times New Roman" w:hAnsi="Times New Roman"/>
          <w:color w:val="000000"/>
          <w:sz w:val="20"/>
          <w:szCs w:val="20"/>
          <w:lang w:eastAsia="ar-SA"/>
        </w:rPr>
        <w:t>)</w:t>
      </w:r>
      <w:r w:rsidRPr="00D4790E">
        <w:rPr>
          <w:rFonts w:ascii="Times New Roman" w:hAnsi="Times New Roman"/>
          <w:color w:val="000000"/>
          <w:sz w:val="20"/>
          <w:szCs w:val="20"/>
          <w:lang w:eastAsia="ar-SA"/>
        </w:rPr>
        <w:t xml:space="preserve"> кроме полигонов по обезвреживанию и захоронению токсичных промышленных отходов.</w:t>
      </w:r>
    </w:p>
    <w:p w:rsidR="00086102" w:rsidRPr="002568F3" w:rsidRDefault="00086102" w:rsidP="00086102">
      <w:pPr>
        <w:spacing w:after="0" w:line="240" w:lineRule="auto"/>
        <w:rPr>
          <w:rFonts w:ascii="Times New Roman" w:hAnsi="Times New Roman"/>
          <w:color w:val="000000"/>
          <w:sz w:val="8"/>
          <w:szCs w:val="8"/>
        </w:rPr>
      </w:pPr>
    </w:p>
    <w:p w:rsidR="00086102" w:rsidRPr="003619AC" w:rsidRDefault="00325D94" w:rsidP="00086102">
      <w:pPr>
        <w:widowControl w:val="0"/>
        <w:suppressAutoHyphens/>
        <w:spacing w:after="0" w:line="240" w:lineRule="auto"/>
        <w:ind w:firstLine="567"/>
        <w:jc w:val="both"/>
        <w:rPr>
          <w:rFonts w:ascii="Times New Roman" w:hAnsi="Times New Roman"/>
          <w:bCs/>
          <w:color w:val="000000"/>
          <w:sz w:val="24"/>
          <w:szCs w:val="24"/>
        </w:rPr>
      </w:pPr>
      <w:r>
        <w:rPr>
          <w:rFonts w:ascii="Times New Roman" w:hAnsi="Times New Roman"/>
          <w:color w:val="000000"/>
          <w:sz w:val="24"/>
          <w:szCs w:val="24"/>
        </w:rPr>
        <w:t>6</w:t>
      </w:r>
      <w:r w:rsidR="007606F4">
        <w:rPr>
          <w:rFonts w:ascii="Times New Roman" w:hAnsi="Times New Roman"/>
          <w:color w:val="000000"/>
          <w:sz w:val="24"/>
          <w:szCs w:val="24"/>
        </w:rPr>
        <w:t>.8</w:t>
      </w:r>
      <w:r w:rsidR="007606F4" w:rsidRPr="002568F3">
        <w:rPr>
          <w:rFonts w:ascii="Times New Roman" w:hAnsi="Times New Roman"/>
          <w:color w:val="000000"/>
          <w:sz w:val="24"/>
          <w:szCs w:val="24"/>
        </w:rPr>
        <w:t>.</w:t>
      </w:r>
      <w:r w:rsidR="007606F4">
        <w:rPr>
          <w:rFonts w:ascii="Times New Roman" w:hAnsi="Times New Roman"/>
          <w:color w:val="000000"/>
          <w:sz w:val="24"/>
          <w:szCs w:val="24"/>
        </w:rPr>
        <w:t>15</w:t>
      </w:r>
      <w:r w:rsidR="007606F4" w:rsidRPr="002568F3">
        <w:rPr>
          <w:rFonts w:ascii="Times New Roman" w:hAnsi="Times New Roman"/>
          <w:color w:val="000000"/>
          <w:sz w:val="24"/>
          <w:szCs w:val="24"/>
        </w:rPr>
        <w:t xml:space="preserve">. </w:t>
      </w:r>
      <w:r w:rsidR="00086102" w:rsidRPr="003619AC">
        <w:rPr>
          <w:rFonts w:ascii="Times New Roman" w:hAnsi="Times New Roman"/>
          <w:bCs/>
          <w:color w:val="000000"/>
          <w:spacing w:val="-2"/>
          <w:sz w:val="24"/>
          <w:szCs w:val="24"/>
        </w:rPr>
        <w:t>Объекты хранения и обезвреживания отходов</w:t>
      </w:r>
      <w:r w:rsidR="00086102" w:rsidRPr="003619AC">
        <w:rPr>
          <w:rFonts w:ascii="Times New Roman" w:hAnsi="Times New Roman"/>
          <w:bCs/>
          <w:color w:val="000000"/>
          <w:sz w:val="24"/>
          <w:szCs w:val="24"/>
        </w:rPr>
        <w:t xml:space="preserve"> обустраиваются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w:t>
      </w:r>
    </w:p>
    <w:p w:rsidR="00086102" w:rsidRPr="003619AC" w:rsidRDefault="00325D94" w:rsidP="00086102">
      <w:pPr>
        <w:widowControl w:val="0"/>
        <w:suppressAutoHyphens/>
        <w:spacing w:after="0" w:line="240" w:lineRule="auto"/>
        <w:ind w:firstLine="567"/>
        <w:jc w:val="both"/>
        <w:rPr>
          <w:rFonts w:ascii="Times New Roman" w:hAnsi="Times New Roman"/>
          <w:bCs/>
          <w:color w:val="000000"/>
          <w:sz w:val="24"/>
          <w:szCs w:val="24"/>
        </w:rPr>
      </w:pPr>
      <w:r>
        <w:rPr>
          <w:rFonts w:ascii="Times New Roman" w:hAnsi="Times New Roman"/>
          <w:color w:val="000000"/>
          <w:sz w:val="24"/>
          <w:szCs w:val="24"/>
        </w:rPr>
        <w:t>6</w:t>
      </w:r>
      <w:r w:rsidR="002B2181" w:rsidRPr="002568F3">
        <w:rPr>
          <w:rFonts w:ascii="Times New Roman" w:hAnsi="Times New Roman"/>
          <w:color w:val="000000"/>
          <w:sz w:val="24"/>
          <w:szCs w:val="24"/>
        </w:rPr>
        <w:t>.</w:t>
      </w:r>
      <w:r w:rsidR="007606F4">
        <w:rPr>
          <w:rFonts w:ascii="Times New Roman" w:hAnsi="Times New Roman"/>
          <w:color w:val="000000"/>
          <w:sz w:val="24"/>
          <w:szCs w:val="24"/>
        </w:rPr>
        <w:t>8</w:t>
      </w:r>
      <w:r w:rsidR="002B2181" w:rsidRPr="002568F3">
        <w:rPr>
          <w:rFonts w:ascii="Times New Roman" w:hAnsi="Times New Roman"/>
          <w:color w:val="000000"/>
          <w:sz w:val="24"/>
          <w:szCs w:val="24"/>
        </w:rPr>
        <w:t>.</w:t>
      </w:r>
      <w:r w:rsidR="002B2181">
        <w:rPr>
          <w:rFonts w:ascii="Times New Roman" w:hAnsi="Times New Roman"/>
          <w:color w:val="000000"/>
          <w:sz w:val="24"/>
          <w:szCs w:val="24"/>
        </w:rPr>
        <w:t>16</w:t>
      </w:r>
      <w:r w:rsidR="002B2181" w:rsidRPr="002568F3">
        <w:rPr>
          <w:rFonts w:ascii="Times New Roman" w:hAnsi="Times New Roman"/>
          <w:color w:val="000000"/>
          <w:sz w:val="24"/>
          <w:szCs w:val="24"/>
        </w:rPr>
        <w:t xml:space="preserve">. </w:t>
      </w:r>
      <w:r w:rsidR="00086102" w:rsidRPr="003619AC">
        <w:rPr>
          <w:rFonts w:ascii="Times New Roman" w:hAnsi="Times New Roman"/>
          <w:bCs/>
          <w:color w:val="000000"/>
          <w:sz w:val="24"/>
          <w:szCs w:val="24"/>
        </w:rPr>
        <w:t>Полигоны твердых коммунальных отходов проектируются в соответствии с требованиями Федерального закона от 24.06.1998 № 89-ФЗ «Об отходах производства и потребления», СанПиН 2.1.7.1322-03, СП 2.1.7.1038-01, «Инструкции по проектированию, эксплуатации и рекультивац</w:t>
      </w:r>
      <w:r w:rsidR="009C10EB">
        <w:rPr>
          <w:rFonts w:ascii="Times New Roman" w:hAnsi="Times New Roman"/>
          <w:bCs/>
          <w:color w:val="000000"/>
          <w:sz w:val="24"/>
          <w:szCs w:val="24"/>
        </w:rPr>
        <w:t>ии полигонов для твердых коммунальных</w:t>
      </w:r>
      <w:r w:rsidR="00086102" w:rsidRPr="003619AC">
        <w:rPr>
          <w:rFonts w:ascii="Times New Roman" w:hAnsi="Times New Roman"/>
          <w:bCs/>
          <w:color w:val="000000"/>
          <w:sz w:val="24"/>
          <w:szCs w:val="24"/>
        </w:rPr>
        <w:t xml:space="preserve"> отходов», утвержденной Минстроем России от 02.11.1996.</w:t>
      </w:r>
    </w:p>
    <w:p w:rsidR="00086102" w:rsidRDefault="00325D94" w:rsidP="00086102">
      <w:pPr>
        <w:widowControl w:val="0"/>
        <w:suppressAutoHyphens/>
        <w:spacing w:after="0" w:line="240" w:lineRule="auto"/>
        <w:ind w:firstLine="567"/>
        <w:jc w:val="both"/>
        <w:rPr>
          <w:rFonts w:ascii="Times New Roman" w:hAnsi="Times New Roman"/>
          <w:bCs/>
          <w:color w:val="000000"/>
          <w:sz w:val="24"/>
          <w:szCs w:val="24"/>
        </w:rPr>
      </w:pPr>
      <w:r>
        <w:rPr>
          <w:rFonts w:ascii="Times New Roman" w:hAnsi="Times New Roman"/>
          <w:color w:val="000000"/>
          <w:sz w:val="24"/>
          <w:szCs w:val="24"/>
        </w:rPr>
        <w:t>6</w:t>
      </w:r>
      <w:r w:rsidR="002B2181" w:rsidRPr="002568F3">
        <w:rPr>
          <w:rFonts w:ascii="Times New Roman" w:hAnsi="Times New Roman"/>
          <w:color w:val="000000"/>
          <w:sz w:val="24"/>
          <w:szCs w:val="24"/>
        </w:rPr>
        <w:t>.</w:t>
      </w:r>
      <w:r w:rsidR="007606F4">
        <w:rPr>
          <w:rFonts w:ascii="Times New Roman" w:hAnsi="Times New Roman"/>
          <w:color w:val="000000"/>
          <w:sz w:val="24"/>
          <w:szCs w:val="24"/>
        </w:rPr>
        <w:t>8</w:t>
      </w:r>
      <w:r w:rsidR="002B2181" w:rsidRPr="002568F3">
        <w:rPr>
          <w:rFonts w:ascii="Times New Roman" w:hAnsi="Times New Roman"/>
          <w:color w:val="000000"/>
          <w:sz w:val="24"/>
          <w:szCs w:val="24"/>
        </w:rPr>
        <w:t>.</w:t>
      </w:r>
      <w:r w:rsidR="002B2181">
        <w:rPr>
          <w:rFonts w:ascii="Times New Roman" w:hAnsi="Times New Roman"/>
          <w:color w:val="000000"/>
          <w:sz w:val="24"/>
          <w:szCs w:val="24"/>
        </w:rPr>
        <w:t>17</w:t>
      </w:r>
      <w:r w:rsidR="002B2181" w:rsidRPr="002568F3">
        <w:rPr>
          <w:rFonts w:ascii="Times New Roman" w:hAnsi="Times New Roman"/>
          <w:color w:val="000000"/>
          <w:sz w:val="24"/>
          <w:szCs w:val="24"/>
        </w:rPr>
        <w:t xml:space="preserve">. </w:t>
      </w:r>
      <w:r w:rsidR="00086102" w:rsidRPr="003619AC">
        <w:rPr>
          <w:rFonts w:ascii="Times New Roman" w:hAnsi="Times New Roman"/>
          <w:bCs/>
          <w:color w:val="000000"/>
          <w:spacing w:val="-2"/>
          <w:sz w:val="24"/>
          <w:szCs w:val="24"/>
        </w:rPr>
        <w:t>Полигоны твердых коммунальных отходов размещаются за пределами населенных пунктов, на обособленных</w:t>
      </w:r>
      <w:r w:rsidR="00086102" w:rsidRPr="003619AC">
        <w:rPr>
          <w:rFonts w:ascii="Times New Roman" w:hAnsi="Times New Roman"/>
          <w:bCs/>
          <w:color w:val="000000"/>
          <w:sz w:val="24"/>
          <w:szCs w:val="24"/>
        </w:rPr>
        <w:t xml:space="preserve"> территориях с обеспечением нормативных санитарно-защитных зон. Размер санитарно-защитной зоны следует принимать в соответствии с требованиями СанПиН 2.2.1/2.1.1.1200-03. </w:t>
      </w:r>
    </w:p>
    <w:p w:rsidR="00086102" w:rsidRPr="007E76F0" w:rsidRDefault="00086102" w:rsidP="00086102">
      <w:pPr>
        <w:widowControl w:val="0"/>
        <w:suppressAutoHyphens/>
        <w:spacing w:after="0" w:line="240" w:lineRule="auto"/>
        <w:ind w:firstLine="567"/>
        <w:jc w:val="both"/>
        <w:rPr>
          <w:rFonts w:ascii="Times New Roman" w:hAnsi="Times New Roman"/>
          <w:bCs/>
          <w:color w:val="000000"/>
          <w:sz w:val="16"/>
          <w:szCs w:val="16"/>
        </w:rPr>
      </w:pPr>
    </w:p>
    <w:tbl>
      <w:tblPr>
        <w:tblStyle w:val="ad"/>
        <w:tblW w:w="0" w:type="auto"/>
        <w:tblInd w:w="108" w:type="dxa"/>
        <w:tblLook w:val="04A0" w:firstRow="1" w:lastRow="0" w:firstColumn="1" w:lastColumn="0" w:noHBand="0" w:noVBand="1"/>
      </w:tblPr>
      <w:tblGrid>
        <w:gridCol w:w="1418"/>
        <w:gridCol w:w="7938"/>
      </w:tblGrid>
      <w:tr w:rsidR="00086102" w:rsidTr="00045450">
        <w:tc>
          <w:tcPr>
            <w:tcW w:w="1418" w:type="dxa"/>
            <w:vMerge w:val="restart"/>
          </w:tcPr>
          <w:p w:rsidR="00086102" w:rsidRPr="00A255D3" w:rsidRDefault="00086102" w:rsidP="0096204E">
            <w:pPr>
              <w:widowControl w:val="0"/>
              <w:suppressAutoHyphens/>
              <w:jc w:val="center"/>
              <w:rPr>
                <w:rFonts w:ascii="Times New Roman" w:hAnsi="Times New Roman"/>
                <w:bCs/>
                <w:color w:val="000000"/>
              </w:rPr>
            </w:pPr>
          </w:p>
          <w:p w:rsidR="00086102" w:rsidRPr="00A255D3" w:rsidRDefault="00086102" w:rsidP="0096204E">
            <w:pPr>
              <w:widowControl w:val="0"/>
              <w:suppressAutoHyphens/>
              <w:jc w:val="center"/>
              <w:rPr>
                <w:rFonts w:ascii="Times New Roman" w:hAnsi="Times New Roman"/>
                <w:bCs/>
                <w:color w:val="000000"/>
              </w:rPr>
            </w:pPr>
            <w:r w:rsidRPr="00A255D3">
              <w:rPr>
                <w:rFonts w:ascii="Times New Roman" w:hAnsi="Times New Roman"/>
                <w:bCs/>
                <w:color w:val="000000"/>
              </w:rPr>
              <w:t>Не допускается размещение полигонов</w:t>
            </w:r>
          </w:p>
        </w:tc>
        <w:tc>
          <w:tcPr>
            <w:tcW w:w="7938" w:type="dxa"/>
          </w:tcPr>
          <w:p w:rsidR="00086102" w:rsidRPr="00A255D3" w:rsidRDefault="00086102" w:rsidP="0096204E">
            <w:pPr>
              <w:widowControl w:val="0"/>
              <w:suppressAutoHyphens/>
              <w:jc w:val="both"/>
              <w:rPr>
                <w:rFonts w:ascii="Times New Roman" w:hAnsi="Times New Roman"/>
                <w:bCs/>
                <w:color w:val="000000"/>
              </w:rPr>
            </w:pPr>
            <w:r w:rsidRPr="00A255D3">
              <w:rPr>
                <w:rFonts w:ascii="Times New Roman" w:eastAsia="Calibri" w:hAnsi="Times New Roman"/>
                <w:bCs/>
                <w:color w:val="000000"/>
                <w:lang w:eastAsia="en-US"/>
              </w:rPr>
              <w:t>В зонах санитарной охраны источников питьевого водоснабжения в соответствии с требованиями СанПиН 2.1.4.1110 -02</w:t>
            </w:r>
          </w:p>
        </w:tc>
      </w:tr>
      <w:tr w:rsidR="00086102" w:rsidTr="00045450">
        <w:tc>
          <w:tcPr>
            <w:tcW w:w="1418" w:type="dxa"/>
            <w:vMerge/>
          </w:tcPr>
          <w:p w:rsidR="00086102" w:rsidRPr="00A255D3" w:rsidRDefault="00086102" w:rsidP="0096204E">
            <w:pPr>
              <w:widowControl w:val="0"/>
              <w:suppressAutoHyphens/>
              <w:jc w:val="both"/>
              <w:rPr>
                <w:rFonts w:ascii="Times New Roman" w:hAnsi="Times New Roman"/>
                <w:bCs/>
                <w:color w:val="000000"/>
              </w:rPr>
            </w:pPr>
          </w:p>
        </w:tc>
        <w:tc>
          <w:tcPr>
            <w:tcW w:w="7938" w:type="dxa"/>
          </w:tcPr>
          <w:p w:rsidR="00086102" w:rsidRPr="00A255D3" w:rsidRDefault="00086102" w:rsidP="0096204E">
            <w:pPr>
              <w:widowControl w:val="0"/>
              <w:suppressAutoHyphens/>
              <w:jc w:val="both"/>
              <w:rPr>
                <w:rFonts w:ascii="Times New Roman" w:hAnsi="Times New Roman"/>
                <w:bCs/>
                <w:color w:val="000000"/>
              </w:rPr>
            </w:pPr>
            <w:r w:rsidRPr="00A255D3">
              <w:rPr>
                <w:rFonts w:ascii="Times New Roman" w:eastAsia="Calibri" w:hAnsi="Times New Roman"/>
                <w:bCs/>
                <w:color w:val="000000"/>
                <w:lang w:eastAsia="en-US"/>
              </w:rPr>
              <w:t xml:space="preserve">В зонах охраны лечебно-оздоровительных местностей </w:t>
            </w:r>
          </w:p>
        </w:tc>
      </w:tr>
      <w:tr w:rsidR="00086102" w:rsidTr="00045450">
        <w:tc>
          <w:tcPr>
            <w:tcW w:w="1418" w:type="dxa"/>
            <w:vMerge/>
          </w:tcPr>
          <w:p w:rsidR="00086102" w:rsidRPr="00A255D3" w:rsidRDefault="00086102" w:rsidP="0096204E">
            <w:pPr>
              <w:widowControl w:val="0"/>
              <w:suppressAutoHyphens/>
              <w:jc w:val="both"/>
              <w:rPr>
                <w:rFonts w:ascii="Times New Roman" w:hAnsi="Times New Roman"/>
                <w:bCs/>
                <w:color w:val="000000"/>
              </w:rPr>
            </w:pPr>
          </w:p>
        </w:tc>
        <w:tc>
          <w:tcPr>
            <w:tcW w:w="7938" w:type="dxa"/>
          </w:tcPr>
          <w:p w:rsidR="00086102" w:rsidRPr="00A255D3" w:rsidRDefault="00086102" w:rsidP="0096204E">
            <w:pPr>
              <w:widowControl w:val="0"/>
              <w:suppressAutoHyphens/>
              <w:jc w:val="both"/>
              <w:rPr>
                <w:rFonts w:ascii="Times New Roman" w:hAnsi="Times New Roman"/>
                <w:bCs/>
                <w:color w:val="000000"/>
              </w:rPr>
            </w:pPr>
            <w:r w:rsidRPr="00A255D3">
              <w:rPr>
                <w:rFonts w:ascii="Times New Roman" w:hAnsi="Times New Roman"/>
                <w:bCs/>
                <w:color w:val="000000"/>
              </w:rPr>
              <w:t xml:space="preserve">В </w:t>
            </w:r>
            <w:r w:rsidRPr="00A255D3">
              <w:rPr>
                <w:rFonts w:ascii="Times New Roman" w:eastAsia="Calibri" w:hAnsi="Times New Roman"/>
                <w:bCs/>
                <w:color w:val="000000"/>
                <w:lang w:eastAsia="en-US"/>
              </w:rPr>
              <w:t>местах выхода на поверхность трещиноватых пород</w:t>
            </w:r>
          </w:p>
        </w:tc>
      </w:tr>
      <w:tr w:rsidR="00086102" w:rsidTr="00045450">
        <w:tc>
          <w:tcPr>
            <w:tcW w:w="1418" w:type="dxa"/>
            <w:vMerge/>
          </w:tcPr>
          <w:p w:rsidR="00086102" w:rsidRPr="00A255D3" w:rsidRDefault="00086102" w:rsidP="0096204E">
            <w:pPr>
              <w:widowControl w:val="0"/>
              <w:suppressAutoHyphens/>
              <w:jc w:val="both"/>
              <w:rPr>
                <w:rFonts w:ascii="Times New Roman" w:hAnsi="Times New Roman"/>
                <w:bCs/>
                <w:color w:val="000000"/>
              </w:rPr>
            </w:pPr>
          </w:p>
        </w:tc>
        <w:tc>
          <w:tcPr>
            <w:tcW w:w="7938" w:type="dxa"/>
          </w:tcPr>
          <w:p w:rsidR="00086102" w:rsidRPr="00A255D3" w:rsidRDefault="00086102" w:rsidP="0096204E">
            <w:pPr>
              <w:widowControl w:val="0"/>
              <w:suppressAutoHyphens/>
              <w:jc w:val="both"/>
              <w:rPr>
                <w:rFonts w:ascii="Times New Roman" w:hAnsi="Times New Roman"/>
                <w:bCs/>
                <w:color w:val="000000"/>
              </w:rPr>
            </w:pPr>
            <w:r w:rsidRPr="00A255D3">
              <w:rPr>
                <w:rFonts w:ascii="Times New Roman" w:eastAsia="Calibri" w:hAnsi="Times New Roman"/>
                <w:bCs/>
                <w:color w:val="000000"/>
                <w:lang w:eastAsia="en-US"/>
              </w:rPr>
              <w:t>В местах выклинивания водоносных горизонтов</w:t>
            </w:r>
          </w:p>
        </w:tc>
      </w:tr>
      <w:tr w:rsidR="00086102" w:rsidTr="00045450">
        <w:tc>
          <w:tcPr>
            <w:tcW w:w="1418" w:type="dxa"/>
            <w:vMerge/>
          </w:tcPr>
          <w:p w:rsidR="00086102" w:rsidRPr="00A255D3" w:rsidRDefault="00086102" w:rsidP="0096204E">
            <w:pPr>
              <w:widowControl w:val="0"/>
              <w:suppressAutoHyphens/>
              <w:jc w:val="both"/>
              <w:rPr>
                <w:rFonts w:ascii="Times New Roman" w:hAnsi="Times New Roman"/>
                <w:bCs/>
                <w:color w:val="000000"/>
              </w:rPr>
            </w:pPr>
          </w:p>
        </w:tc>
        <w:tc>
          <w:tcPr>
            <w:tcW w:w="7938" w:type="dxa"/>
          </w:tcPr>
          <w:p w:rsidR="00086102" w:rsidRPr="00A255D3" w:rsidRDefault="00086102" w:rsidP="0096204E">
            <w:pPr>
              <w:widowControl w:val="0"/>
              <w:suppressAutoHyphens/>
              <w:jc w:val="both"/>
              <w:rPr>
                <w:rFonts w:ascii="Times New Roman" w:hAnsi="Times New Roman"/>
                <w:bCs/>
                <w:color w:val="000000"/>
              </w:rPr>
            </w:pPr>
            <w:r w:rsidRPr="00A255D3">
              <w:rPr>
                <w:rFonts w:ascii="Times New Roman" w:eastAsia="Calibri" w:hAnsi="Times New Roman"/>
                <w:bCs/>
                <w:color w:val="000000"/>
                <w:lang w:eastAsia="en-US"/>
              </w:rPr>
              <w:t>В местах массового отдыха населения и размещения оздоровительных учреждений</w:t>
            </w:r>
          </w:p>
        </w:tc>
      </w:tr>
    </w:tbl>
    <w:p w:rsidR="00086102" w:rsidRPr="007E76F0" w:rsidRDefault="00086102" w:rsidP="00086102">
      <w:pPr>
        <w:widowControl w:val="0"/>
        <w:suppressAutoHyphens/>
        <w:spacing w:after="0" w:line="240" w:lineRule="auto"/>
        <w:ind w:firstLine="567"/>
        <w:jc w:val="both"/>
        <w:rPr>
          <w:rFonts w:ascii="Times New Roman" w:hAnsi="Times New Roman"/>
          <w:bCs/>
          <w:color w:val="000000"/>
          <w:sz w:val="16"/>
          <w:szCs w:val="16"/>
        </w:rPr>
      </w:pPr>
    </w:p>
    <w:p w:rsidR="00086102" w:rsidRPr="003619AC" w:rsidRDefault="00325D94" w:rsidP="00FB7043">
      <w:pPr>
        <w:widowControl w:val="0"/>
        <w:suppressAutoHyphens/>
        <w:spacing w:after="0" w:line="240" w:lineRule="auto"/>
        <w:ind w:firstLine="567"/>
        <w:jc w:val="both"/>
        <w:rPr>
          <w:rFonts w:ascii="Times New Roman" w:hAnsi="Times New Roman"/>
          <w:bCs/>
          <w:color w:val="000000"/>
          <w:sz w:val="24"/>
          <w:szCs w:val="24"/>
        </w:rPr>
      </w:pPr>
      <w:r>
        <w:rPr>
          <w:rFonts w:ascii="Times New Roman" w:hAnsi="Times New Roman"/>
          <w:color w:val="000000"/>
          <w:sz w:val="24"/>
          <w:szCs w:val="24"/>
        </w:rPr>
        <w:t>6</w:t>
      </w:r>
      <w:r w:rsidR="007606F4">
        <w:rPr>
          <w:rFonts w:ascii="Times New Roman" w:hAnsi="Times New Roman"/>
          <w:color w:val="000000"/>
          <w:sz w:val="24"/>
          <w:szCs w:val="24"/>
        </w:rPr>
        <w:t>.8</w:t>
      </w:r>
      <w:r w:rsidR="002B2181" w:rsidRPr="002568F3">
        <w:rPr>
          <w:rFonts w:ascii="Times New Roman" w:hAnsi="Times New Roman"/>
          <w:color w:val="000000"/>
          <w:sz w:val="24"/>
          <w:szCs w:val="24"/>
        </w:rPr>
        <w:t>.</w:t>
      </w:r>
      <w:r w:rsidR="002B2181">
        <w:rPr>
          <w:rFonts w:ascii="Times New Roman" w:hAnsi="Times New Roman"/>
          <w:color w:val="000000"/>
          <w:sz w:val="24"/>
          <w:szCs w:val="24"/>
        </w:rPr>
        <w:t>18</w:t>
      </w:r>
      <w:r w:rsidR="002B2181" w:rsidRPr="002568F3">
        <w:rPr>
          <w:rFonts w:ascii="Times New Roman" w:hAnsi="Times New Roman"/>
          <w:color w:val="000000"/>
          <w:sz w:val="24"/>
          <w:szCs w:val="24"/>
        </w:rPr>
        <w:t xml:space="preserve">. </w:t>
      </w:r>
      <w:r w:rsidR="00086102" w:rsidRPr="003619AC">
        <w:rPr>
          <w:rFonts w:ascii="Times New Roman" w:hAnsi="Times New Roman"/>
          <w:bCs/>
          <w:color w:val="000000"/>
          <w:sz w:val="24"/>
          <w:szCs w:val="24"/>
        </w:rPr>
        <w:t>При выборе участка для устройства полигона твердых коммунальных отходов следует учитывать климатогеографические и почвенные особенности, геологические и гидрологические условия местности.</w:t>
      </w:r>
    </w:p>
    <w:p w:rsidR="00086102" w:rsidRPr="003619AC" w:rsidRDefault="00325D94" w:rsidP="00FB7043">
      <w:pPr>
        <w:widowControl w:val="0"/>
        <w:suppressAutoHyphens/>
        <w:spacing w:after="0" w:line="240" w:lineRule="auto"/>
        <w:ind w:firstLine="567"/>
        <w:jc w:val="both"/>
        <w:rPr>
          <w:rFonts w:ascii="Times New Roman" w:hAnsi="Times New Roman"/>
          <w:bCs/>
          <w:color w:val="000000"/>
          <w:sz w:val="24"/>
          <w:szCs w:val="24"/>
        </w:rPr>
      </w:pPr>
      <w:r>
        <w:rPr>
          <w:rFonts w:ascii="Times New Roman" w:hAnsi="Times New Roman"/>
          <w:color w:val="000000"/>
          <w:sz w:val="24"/>
          <w:szCs w:val="24"/>
        </w:rPr>
        <w:t>6</w:t>
      </w:r>
      <w:r w:rsidR="007606F4">
        <w:rPr>
          <w:rFonts w:ascii="Times New Roman" w:hAnsi="Times New Roman"/>
          <w:color w:val="000000"/>
          <w:sz w:val="24"/>
          <w:szCs w:val="24"/>
        </w:rPr>
        <w:t>.8</w:t>
      </w:r>
      <w:r w:rsidR="002B2181" w:rsidRPr="002568F3">
        <w:rPr>
          <w:rFonts w:ascii="Times New Roman" w:hAnsi="Times New Roman"/>
          <w:color w:val="000000"/>
          <w:sz w:val="24"/>
          <w:szCs w:val="24"/>
        </w:rPr>
        <w:t>.</w:t>
      </w:r>
      <w:r w:rsidR="002B2181">
        <w:rPr>
          <w:rFonts w:ascii="Times New Roman" w:hAnsi="Times New Roman"/>
          <w:color w:val="000000"/>
          <w:sz w:val="24"/>
          <w:szCs w:val="24"/>
        </w:rPr>
        <w:t>19</w:t>
      </w:r>
      <w:r w:rsidR="002B2181" w:rsidRPr="002568F3">
        <w:rPr>
          <w:rFonts w:ascii="Times New Roman" w:hAnsi="Times New Roman"/>
          <w:color w:val="000000"/>
          <w:sz w:val="24"/>
          <w:szCs w:val="24"/>
        </w:rPr>
        <w:t xml:space="preserve">. </w:t>
      </w:r>
      <w:r w:rsidR="00086102" w:rsidRPr="003619AC">
        <w:rPr>
          <w:rFonts w:ascii="Times New Roman" w:hAnsi="Times New Roman"/>
          <w:bCs/>
          <w:color w:val="000000"/>
          <w:sz w:val="24"/>
          <w:szCs w:val="24"/>
        </w:rPr>
        <w:t>При проектировании объектов обезвреживания отходов следует учитывать три основных метода:</w:t>
      </w:r>
    </w:p>
    <w:p w:rsidR="00086102" w:rsidRPr="003619AC" w:rsidRDefault="00086102" w:rsidP="00CA70A6">
      <w:pPr>
        <w:widowControl w:val="0"/>
        <w:tabs>
          <w:tab w:val="left" w:pos="709"/>
        </w:tabs>
        <w:suppressAutoHyphens/>
        <w:overflowPunct w:val="0"/>
        <w:autoSpaceDE w:val="0"/>
        <w:autoSpaceDN w:val="0"/>
        <w:adjustRightInd w:val="0"/>
        <w:spacing w:after="0" w:line="240" w:lineRule="auto"/>
        <w:ind w:firstLine="567"/>
        <w:jc w:val="both"/>
        <w:textAlignment w:val="baseline"/>
        <w:rPr>
          <w:rFonts w:ascii="Times New Roman" w:hAnsi="Times New Roman"/>
          <w:sz w:val="24"/>
          <w:szCs w:val="24"/>
        </w:rPr>
      </w:pPr>
      <w:r>
        <w:rPr>
          <w:rFonts w:ascii="Times New Roman" w:hAnsi="Times New Roman"/>
          <w:sz w:val="24"/>
          <w:szCs w:val="24"/>
        </w:rPr>
        <w:t xml:space="preserve">• </w:t>
      </w:r>
      <w:r w:rsidRPr="003619AC">
        <w:rPr>
          <w:rFonts w:ascii="Times New Roman" w:hAnsi="Times New Roman"/>
          <w:sz w:val="24"/>
          <w:szCs w:val="24"/>
        </w:rPr>
        <w:t>обезвреживание на полигонах механико-биологическим методом (компостирование отходов после предварительной сортировки: механизированная сортировка, сушка и уплотнение отходов для экологически безопасного их захоронения на специальных полигонах);</w:t>
      </w:r>
    </w:p>
    <w:p w:rsidR="00086102" w:rsidRPr="003619AC" w:rsidRDefault="00086102" w:rsidP="00FB7043">
      <w:pPr>
        <w:widowControl w:val="0"/>
        <w:tabs>
          <w:tab w:val="left" w:pos="993"/>
        </w:tabs>
        <w:suppressAutoHyphens/>
        <w:overflowPunct w:val="0"/>
        <w:autoSpaceDE w:val="0"/>
        <w:autoSpaceDN w:val="0"/>
        <w:adjustRightInd w:val="0"/>
        <w:spacing w:after="0" w:line="240" w:lineRule="auto"/>
        <w:ind w:firstLine="567"/>
        <w:jc w:val="both"/>
        <w:textAlignment w:val="baseline"/>
        <w:rPr>
          <w:rFonts w:ascii="Times New Roman" w:hAnsi="Times New Roman"/>
          <w:sz w:val="24"/>
          <w:szCs w:val="24"/>
        </w:rPr>
      </w:pPr>
      <w:r>
        <w:rPr>
          <w:rFonts w:ascii="Times New Roman" w:hAnsi="Times New Roman"/>
          <w:sz w:val="24"/>
          <w:szCs w:val="24"/>
        </w:rPr>
        <w:t xml:space="preserve">• </w:t>
      </w:r>
      <w:r w:rsidRPr="003619AC">
        <w:rPr>
          <w:rFonts w:ascii="Times New Roman" w:hAnsi="Times New Roman"/>
          <w:sz w:val="24"/>
          <w:szCs w:val="24"/>
        </w:rPr>
        <w:t>биотермическая переработка в компост (биотопливо и органическое удобрение) на мусороперерабатывающих заводах;</w:t>
      </w:r>
    </w:p>
    <w:p w:rsidR="00086102" w:rsidRPr="003619AC" w:rsidRDefault="00086102" w:rsidP="00FB7043">
      <w:pPr>
        <w:widowControl w:val="0"/>
        <w:tabs>
          <w:tab w:val="left" w:pos="993"/>
        </w:tabs>
        <w:suppressAutoHyphens/>
        <w:overflowPunct w:val="0"/>
        <w:autoSpaceDE w:val="0"/>
        <w:autoSpaceDN w:val="0"/>
        <w:adjustRightInd w:val="0"/>
        <w:spacing w:after="0" w:line="240" w:lineRule="auto"/>
        <w:ind w:firstLine="567"/>
        <w:jc w:val="both"/>
        <w:textAlignment w:val="baseline"/>
        <w:rPr>
          <w:rFonts w:ascii="Times New Roman" w:hAnsi="Times New Roman"/>
          <w:sz w:val="24"/>
          <w:szCs w:val="24"/>
        </w:rPr>
      </w:pPr>
      <w:r>
        <w:rPr>
          <w:rFonts w:ascii="Times New Roman" w:hAnsi="Times New Roman"/>
          <w:sz w:val="24"/>
          <w:szCs w:val="24"/>
        </w:rPr>
        <w:t xml:space="preserve">• </w:t>
      </w:r>
      <w:r w:rsidRPr="003619AC">
        <w:rPr>
          <w:rFonts w:ascii="Times New Roman" w:hAnsi="Times New Roman"/>
          <w:sz w:val="24"/>
          <w:szCs w:val="24"/>
        </w:rPr>
        <w:t>сжигание на специализированных мусоросжигательных установках (МСУ), в том числе с утилизацией тепла (комплексные тепловые станции).</w:t>
      </w:r>
    </w:p>
    <w:p w:rsidR="00086102" w:rsidRPr="003619AC" w:rsidRDefault="00325D94" w:rsidP="00FB7043">
      <w:pPr>
        <w:widowControl w:val="0"/>
        <w:suppressAutoHyphens/>
        <w:overflowPunct w:val="0"/>
        <w:autoSpaceDE w:val="0"/>
        <w:autoSpaceDN w:val="0"/>
        <w:adjustRightInd w:val="0"/>
        <w:spacing w:after="0" w:line="240" w:lineRule="auto"/>
        <w:ind w:firstLine="567"/>
        <w:jc w:val="both"/>
        <w:textAlignment w:val="baseline"/>
        <w:rPr>
          <w:rFonts w:ascii="Times New Roman" w:hAnsi="Times New Roman"/>
          <w:sz w:val="24"/>
          <w:szCs w:val="24"/>
        </w:rPr>
      </w:pPr>
      <w:r>
        <w:rPr>
          <w:rFonts w:ascii="Times New Roman" w:hAnsi="Times New Roman"/>
          <w:color w:val="000000"/>
          <w:sz w:val="24"/>
          <w:szCs w:val="24"/>
        </w:rPr>
        <w:t>6</w:t>
      </w:r>
      <w:r w:rsidR="007606F4">
        <w:rPr>
          <w:rFonts w:ascii="Times New Roman" w:hAnsi="Times New Roman"/>
          <w:color w:val="000000"/>
          <w:sz w:val="24"/>
          <w:szCs w:val="24"/>
        </w:rPr>
        <w:t>.8</w:t>
      </w:r>
      <w:r w:rsidR="002B2181" w:rsidRPr="002568F3">
        <w:rPr>
          <w:rFonts w:ascii="Times New Roman" w:hAnsi="Times New Roman"/>
          <w:color w:val="000000"/>
          <w:sz w:val="24"/>
          <w:szCs w:val="24"/>
        </w:rPr>
        <w:t>.</w:t>
      </w:r>
      <w:r w:rsidR="002B2181">
        <w:rPr>
          <w:rFonts w:ascii="Times New Roman" w:hAnsi="Times New Roman"/>
          <w:color w:val="000000"/>
          <w:sz w:val="24"/>
          <w:szCs w:val="24"/>
        </w:rPr>
        <w:t>20</w:t>
      </w:r>
      <w:r w:rsidR="002B2181" w:rsidRPr="002568F3">
        <w:rPr>
          <w:rFonts w:ascii="Times New Roman" w:hAnsi="Times New Roman"/>
          <w:color w:val="000000"/>
          <w:sz w:val="24"/>
          <w:szCs w:val="24"/>
        </w:rPr>
        <w:t xml:space="preserve">. </w:t>
      </w:r>
      <w:r w:rsidR="00086102" w:rsidRPr="003619AC">
        <w:rPr>
          <w:rFonts w:ascii="Times New Roman" w:hAnsi="Times New Roman"/>
          <w:sz w:val="24"/>
          <w:szCs w:val="24"/>
        </w:rPr>
        <w:t>Методы обезвреживания отходов выбирают на основе технико-экономических обоснований в зависимости от местных условий и санитарных требований.</w:t>
      </w:r>
    </w:p>
    <w:p w:rsidR="003A0FD8" w:rsidRPr="0015780E" w:rsidRDefault="00325D94" w:rsidP="003A0FD8">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7606F4">
        <w:rPr>
          <w:rFonts w:ascii="Times New Roman" w:hAnsi="Times New Roman"/>
          <w:color w:val="000000"/>
          <w:sz w:val="24"/>
          <w:szCs w:val="24"/>
        </w:rPr>
        <w:t>.8</w:t>
      </w:r>
      <w:r w:rsidR="00FB7043" w:rsidRPr="002568F3">
        <w:rPr>
          <w:rFonts w:ascii="Times New Roman" w:hAnsi="Times New Roman"/>
          <w:color w:val="000000"/>
          <w:sz w:val="24"/>
          <w:szCs w:val="24"/>
        </w:rPr>
        <w:t>.</w:t>
      </w:r>
      <w:r w:rsidR="00FB7043">
        <w:rPr>
          <w:rFonts w:ascii="Times New Roman" w:hAnsi="Times New Roman"/>
          <w:color w:val="000000"/>
          <w:sz w:val="24"/>
          <w:szCs w:val="24"/>
        </w:rPr>
        <w:t>2</w:t>
      </w:r>
      <w:r>
        <w:rPr>
          <w:rFonts w:ascii="Times New Roman" w:hAnsi="Times New Roman"/>
          <w:color w:val="000000"/>
          <w:sz w:val="24"/>
          <w:szCs w:val="24"/>
        </w:rPr>
        <w:t>1</w:t>
      </w:r>
      <w:r w:rsidR="00FB7043" w:rsidRPr="002568F3">
        <w:rPr>
          <w:rFonts w:ascii="Times New Roman" w:hAnsi="Times New Roman"/>
          <w:color w:val="000000"/>
          <w:sz w:val="24"/>
          <w:szCs w:val="24"/>
        </w:rPr>
        <w:t>.</w:t>
      </w:r>
      <w:r w:rsidR="00FB7043">
        <w:rPr>
          <w:rFonts w:ascii="Times New Roman" w:hAnsi="Times New Roman"/>
          <w:color w:val="000000"/>
          <w:sz w:val="24"/>
          <w:szCs w:val="24"/>
        </w:rPr>
        <w:t xml:space="preserve"> </w:t>
      </w:r>
      <w:r w:rsidR="003A0FD8" w:rsidRPr="0015780E">
        <w:rPr>
          <w:rFonts w:ascii="Times New Roman" w:hAnsi="Times New Roman"/>
          <w:spacing w:val="-3"/>
          <w:sz w:val="24"/>
          <w:szCs w:val="24"/>
        </w:rPr>
        <w:t>Объекты размещения отходов производства (далее объекты) предназначены для длитель</w:t>
      </w:r>
      <w:r w:rsidR="003A0FD8" w:rsidRPr="0015780E">
        <w:rPr>
          <w:rFonts w:ascii="Times New Roman" w:hAnsi="Times New Roman"/>
          <w:sz w:val="24"/>
          <w:szCs w:val="24"/>
        </w:rPr>
        <w:t>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3A0FD8" w:rsidRPr="0015780E" w:rsidRDefault="00325D94" w:rsidP="003A0FD8">
      <w:pPr>
        <w:widowControl w:val="0"/>
        <w:suppressAutoHyphens/>
        <w:overflowPunct w:val="0"/>
        <w:autoSpaceDE w:val="0"/>
        <w:autoSpaceDN w:val="0"/>
        <w:adjustRightInd w:val="0"/>
        <w:spacing w:after="0" w:line="240" w:lineRule="auto"/>
        <w:ind w:firstLine="567"/>
        <w:jc w:val="both"/>
        <w:textAlignment w:val="baseline"/>
        <w:rPr>
          <w:rFonts w:ascii="Times New Roman" w:hAnsi="Times New Roman"/>
          <w:sz w:val="24"/>
          <w:szCs w:val="24"/>
        </w:rPr>
      </w:pPr>
      <w:r>
        <w:rPr>
          <w:rFonts w:ascii="Times New Roman" w:hAnsi="Times New Roman"/>
          <w:color w:val="000000"/>
          <w:sz w:val="24"/>
          <w:szCs w:val="24"/>
        </w:rPr>
        <w:t>6</w:t>
      </w:r>
      <w:r w:rsidR="007606F4">
        <w:rPr>
          <w:rFonts w:ascii="Times New Roman" w:hAnsi="Times New Roman"/>
          <w:color w:val="000000"/>
          <w:sz w:val="24"/>
          <w:szCs w:val="24"/>
        </w:rPr>
        <w:t>.8</w:t>
      </w:r>
      <w:r w:rsidR="003A0FD8" w:rsidRPr="002568F3">
        <w:rPr>
          <w:rFonts w:ascii="Times New Roman" w:hAnsi="Times New Roman"/>
          <w:color w:val="000000"/>
          <w:sz w:val="24"/>
          <w:szCs w:val="24"/>
        </w:rPr>
        <w:t>.</w:t>
      </w:r>
      <w:r w:rsidR="003A0FD8">
        <w:rPr>
          <w:rFonts w:ascii="Times New Roman" w:hAnsi="Times New Roman"/>
          <w:color w:val="000000"/>
          <w:sz w:val="24"/>
          <w:szCs w:val="24"/>
        </w:rPr>
        <w:t>2</w:t>
      </w:r>
      <w:r>
        <w:rPr>
          <w:rFonts w:ascii="Times New Roman" w:hAnsi="Times New Roman"/>
          <w:color w:val="000000"/>
          <w:sz w:val="24"/>
          <w:szCs w:val="24"/>
        </w:rPr>
        <w:t>2</w:t>
      </w:r>
      <w:r w:rsidR="003A0FD8" w:rsidRPr="002568F3">
        <w:rPr>
          <w:rFonts w:ascii="Times New Roman" w:hAnsi="Times New Roman"/>
          <w:color w:val="000000"/>
          <w:sz w:val="24"/>
          <w:szCs w:val="24"/>
        </w:rPr>
        <w:t>.</w:t>
      </w:r>
      <w:r w:rsidR="003A0FD8">
        <w:rPr>
          <w:rFonts w:ascii="Times New Roman" w:hAnsi="Times New Roman"/>
          <w:color w:val="000000"/>
          <w:sz w:val="24"/>
          <w:szCs w:val="24"/>
        </w:rPr>
        <w:t xml:space="preserve"> </w:t>
      </w:r>
      <w:r w:rsidR="003A0FD8" w:rsidRPr="0015780E">
        <w:rPr>
          <w:rFonts w:ascii="Times New Roman" w:hAnsi="Times New Roman"/>
          <w:sz w:val="24"/>
          <w:szCs w:val="24"/>
        </w:rPr>
        <w:t>Объекты размещения отходов производства проектируются в соответствии с требованиями СанПиН 2.1.7.1322-03, СНиП 2.01.28-85.</w:t>
      </w:r>
    </w:p>
    <w:p w:rsidR="003A0FD8" w:rsidRPr="0015780E" w:rsidRDefault="00325D94" w:rsidP="003A0FD8">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7606F4">
        <w:rPr>
          <w:rFonts w:ascii="Times New Roman" w:hAnsi="Times New Roman"/>
          <w:color w:val="000000"/>
          <w:sz w:val="24"/>
          <w:szCs w:val="24"/>
        </w:rPr>
        <w:t>.8</w:t>
      </w:r>
      <w:r w:rsidR="003A0FD8" w:rsidRPr="002568F3">
        <w:rPr>
          <w:rFonts w:ascii="Times New Roman" w:hAnsi="Times New Roman"/>
          <w:color w:val="000000"/>
          <w:sz w:val="24"/>
          <w:szCs w:val="24"/>
        </w:rPr>
        <w:t>.</w:t>
      </w:r>
      <w:r w:rsidR="003A0FD8">
        <w:rPr>
          <w:rFonts w:ascii="Times New Roman" w:hAnsi="Times New Roman"/>
          <w:color w:val="000000"/>
          <w:sz w:val="24"/>
          <w:szCs w:val="24"/>
        </w:rPr>
        <w:t>2</w:t>
      </w:r>
      <w:r>
        <w:rPr>
          <w:rFonts w:ascii="Times New Roman" w:hAnsi="Times New Roman"/>
          <w:color w:val="000000"/>
          <w:sz w:val="24"/>
          <w:szCs w:val="24"/>
        </w:rPr>
        <w:t>3</w:t>
      </w:r>
      <w:r w:rsidR="003A0FD8" w:rsidRPr="002568F3">
        <w:rPr>
          <w:rFonts w:ascii="Times New Roman" w:hAnsi="Times New Roman"/>
          <w:color w:val="000000"/>
          <w:sz w:val="24"/>
          <w:szCs w:val="24"/>
        </w:rPr>
        <w:t>.</w:t>
      </w:r>
      <w:r w:rsidR="003A0FD8">
        <w:rPr>
          <w:rFonts w:ascii="Times New Roman" w:hAnsi="Times New Roman"/>
          <w:color w:val="000000"/>
          <w:sz w:val="24"/>
          <w:szCs w:val="24"/>
        </w:rPr>
        <w:t xml:space="preserve"> </w:t>
      </w:r>
      <w:r w:rsidR="003A0FD8" w:rsidRPr="0015780E">
        <w:rPr>
          <w:rFonts w:ascii="Times New Roman" w:hAnsi="Times New Roman"/>
          <w:sz w:val="24"/>
          <w:szCs w:val="24"/>
        </w:rPr>
        <w:t>Объекты следует размещать за пределами жилой зоны и на обособленных территориях с обеспечением нормативных санитарно-защитных зон.</w:t>
      </w:r>
    </w:p>
    <w:p w:rsidR="003A0FD8" w:rsidRPr="0015780E" w:rsidRDefault="003A0FD8" w:rsidP="003A0FD8">
      <w:pPr>
        <w:autoSpaceDE w:val="0"/>
        <w:autoSpaceDN w:val="0"/>
        <w:adjustRightInd w:val="0"/>
        <w:spacing w:after="0" w:line="240" w:lineRule="auto"/>
        <w:ind w:firstLine="567"/>
        <w:jc w:val="both"/>
        <w:rPr>
          <w:rFonts w:ascii="Times New Roman" w:hAnsi="Times New Roman"/>
          <w:spacing w:val="-2"/>
          <w:sz w:val="24"/>
          <w:szCs w:val="24"/>
        </w:rPr>
      </w:pPr>
      <w:r w:rsidRPr="0015780E">
        <w:rPr>
          <w:rFonts w:ascii="Times New Roman" w:hAnsi="Times New Roman"/>
          <w:spacing w:val="-2"/>
          <w:sz w:val="24"/>
          <w:szCs w:val="24"/>
        </w:rPr>
        <w:t>Объекты должны располагаться с подветренной стороны по отношению к жилой застройке.</w:t>
      </w:r>
    </w:p>
    <w:p w:rsidR="003A0FD8" w:rsidRPr="0015780E" w:rsidRDefault="00325D94" w:rsidP="003A0FD8">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7606F4">
        <w:rPr>
          <w:rFonts w:ascii="Times New Roman" w:hAnsi="Times New Roman"/>
          <w:color w:val="000000"/>
          <w:sz w:val="24"/>
          <w:szCs w:val="24"/>
        </w:rPr>
        <w:t>.8</w:t>
      </w:r>
      <w:r w:rsidR="003A0FD8" w:rsidRPr="002568F3">
        <w:rPr>
          <w:rFonts w:ascii="Times New Roman" w:hAnsi="Times New Roman"/>
          <w:color w:val="000000"/>
          <w:sz w:val="24"/>
          <w:szCs w:val="24"/>
        </w:rPr>
        <w:t>.</w:t>
      </w:r>
      <w:r w:rsidR="003A0FD8">
        <w:rPr>
          <w:rFonts w:ascii="Times New Roman" w:hAnsi="Times New Roman"/>
          <w:color w:val="000000"/>
          <w:sz w:val="24"/>
          <w:szCs w:val="24"/>
        </w:rPr>
        <w:t>2</w:t>
      </w:r>
      <w:r>
        <w:rPr>
          <w:rFonts w:ascii="Times New Roman" w:hAnsi="Times New Roman"/>
          <w:color w:val="000000"/>
          <w:sz w:val="24"/>
          <w:szCs w:val="24"/>
        </w:rPr>
        <w:t>4</w:t>
      </w:r>
      <w:r w:rsidR="003A0FD8" w:rsidRPr="002568F3">
        <w:rPr>
          <w:rFonts w:ascii="Times New Roman" w:hAnsi="Times New Roman"/>
          <w:color w:val="000000"/>
          <w:sz w:val="24"/>
          <w:szCs w:val="24"/>
        </w:rPr>
        <w:t>.</w:t>
      </w:r>
      <w:r w:rsidR="003A0FD8">
        <w:rPr>
          <w:rFonts w:ascii="Times New Roman" w:hAnsi="Times New Roman"/>
          <w:color w:val="000000"/>
          <w:sz w:val="24"/>
          <w:szCs w:val="24"/>
        </w:rPr>
        <w:t xml:space="preserve"> </w:t>
      </w:r>
      <w:r w:rsidR="003A0FD8" w:rsidRPr="0015780E">
        <w:rPr>
          <w:rFonts w:ascii="Times New Roman" w:hAnsi="Times New Roman"/>
          <w:sz w:val="24"/>
          <w:szCs w:val="24"/>
        </w:rPr>
        <w:t>Размещение объектов не допускается:</w:t>
      </w:r>
    </w:p>
    <w:p w:rsidR="003A0FD8" w:rsidRPr="0015780E" w:rsidRDefault="003A0FD8" w:rsidP="003A0FD8">
      <w:pPr>
        <w:spacing w:after="0" w:line="240" w:lineRule="auto"/>
        <w:ind w:firstLine="567"/>
        <w:jc w:val="both"/>
        <w:rPr>
          <w:rFonts w:ascii="Times New Roman" w:hAnsi="Times New Roman"/>
          <w:sz w:val="24"/>
          <w:szCs w:val="24"/>
        </w:rPr>
      </w:pPr>
      <w:r>
        <w:rPr>
          <w:rFonts w:ascii="Times New Roman" w:hAnsi="Times New Roman"/>
          <w:sz w:val="24"/>
          <w:szCs w:val="24"/>
        </w:rPr>
        <w:t>•</w:t>
      </w:r>
      <w:r w:rsidRPr="0015780E">
        <w:rPr>
          <w:rFonts w:ascii="Times New Roman" w:hAnsi="Times New Roman"/>
          <w:sz w:val="24"/>
          <w:szCs w:val="24"/>
        </w:rPr>
        <w:t xml:space="preserve"> в зонах санитарной охраны источников питьевого водоснабжения в соответствии с требованиями СанПиН 2.1.4.1110-02;</w:t>
      </w:r>
    </w:p>
    <w:p w:rsidR="003A0FD8" w:rsidRPr="0015780E" w:rsidRDefault="003A0FD8" w:rsidP="003A0FD8">
      <w:pPr>
        <w:spacing w:after="0" w:line="240" w:lineRule="auto"/>
        <w:ind w:firstLine="567"/>
        <w:jc w:val="both"/>
        <w:rPr>
          <w:rFonts w:ascii="Times New Roman" w:hAnsi="Times New Roman"/>
          <w:sz w:val="24"/>
          <w:szCs w:val="24"/>
        </w:rPr>
      </w:pPr>
      <w:r>
        <w:rPr>
          <w:rFonts w:ascii="Times New Roman" w:hAnsi="Times New Roman"/>
          <w:sz w:val="24"/>
          <w:szCs w:val="24"/>
        </w:rPr>
        <w:t>•</w:t>
      </w:r>
      <w:r w:rsidRPr="0015780E">
        <w:rPr>
          <w:rFonts w:ascii="Times New Roman" w:hAnsi="Times New Roman"/>
          <w:sz w:val="24"/>
          <w:szCs w:val="24"/>
        </w:rPr>
        <w:t xml:space="preserve"> в зонах охраны лечебно-оздоровительных местностей и курортов;</w:t>
      </w:r>
    </w:p>
    <w:p w:rsidR="003A0FD8" w:rsidRPr="0015780E" w:rsidRDefault="003A0FD8" w:rsidP="003A0FD8">
      <w:pPr>
        <w:spacing w:after="0" w:line="240" w:lineRule="auto"/>
        <w:ind w:firstLine="567"/>
        <w:jc w:val="both"/>
        <w:rPr>
          <w:rFonts w:ascii="Times New Roman" w:hAnsi="Times New Roman"/>
          <w:sz w:val="24"/>
          <w:szCs w:val="24"/>
        </w:rPr>
      </w:pPr>
      <w:r>
        <w:rPr>
          <w:rFonts w:ascii="Times New Roman" w:hAnsi="Times New Roman"/>
          <w:sz w:val="24"/>
          <w:szCs w:val="24"/>
        </w:rPr>
        <w:t>•</w:t>
      </w:r>
      <w:r w:rsidRPr="0015780E">
        <w:rPr>
          <w:rFonts w:ascii="Times New Roman" w:hAnsi="Times New Roman"/>
          <w:sz w:val="24"/>
          <w:szCs w:val="24"/>
        </w:rPr>
        <w:t xml:space="preserve"> в зонах массового загородного отдыха населения и на территории лечебно-оздоровительных учреждений;</w:t>
      </w:r>
    </w:p>
    <w:p w:rsidR="003A0FD8" w:rsidRPr="0015780E" w:rsidRDefault="003A0FD8" w:rsidP="003A0FD8">
      <w:pPr>
        <w:spacing w:after="0" w:line="240" w:lineRule="auto"/>
        <w:ind w:firstLine="567"/>
        <w:jc w:val="both"/>
        <w:rPr>
          <w:rFonts w:ascii="Times New Roman" w:hAnsi="Times New Roman"/>
          <w:sz w:val="24"/>
          <w:szCs w:val="24"/>
        </w:rPr>
      </w:pPr>
      <w:r>
        <w:rPr>
          <w:rFonts w:ascii="Times New Roman" w:hAnsi="Times New Roman"/>
          <w:sz w:val="24"/>
          <w:szCs w:val="24"/>
        </w:rPr>
        <w:t>•</w:t>
      </w:r>
      <w:r w:rsidRPr="0015780E">
        <w:rPr>
          <w:rFonts w:ascii="Times New Roman" w:hAnsi="Times New Roman"/>
          <w:sz w:val="24"/>
          <w:szCs w:val="24"/>
        </w:rPr>
        <w:t xml:space="preserve"> в рекреационных зонах;</w:t>
      </w:r>
    </w:p>
    <w:p w:rsidR="003A0FD8" w:rsidRPr="0015780E" w:rsidRDefault="003A0FD8" w:rsidP="003A0FD8">
      <w:pPr>
        <w:spacing w:after="0" w:line="240" w:lineRule="auto"/>
        <w:ind w:firstLine="567"/>
        <w:jc w:val="both"/>
        <w:rPr>
          <w:rFonts w:ascii="Times New Roman" w:hAnsi="Times New Roman"/>
          <w:sz w:val="24"/>
          <w:szCs w:val="24"/>
        </w:rPr>
      </w:pPr>
      <w:r>
        <w:rPr>
          <w:rFonts w:ascii="Times New Roman" w:hAnsi="Times New Roman"/>
          <w:sz w:val="24"/>
          <w:szCs w:val="24"/>
        </w:rPr>
        <w:t>•</w:t>
      </w:r>
      <w:r w:rsidRPr="0015780E">
        <w:rPr>
          <w:rFonts w:ascii="Times New Roman" w:hAnsi="Times New Roman"/>
          <w:sz w:val="24"/>
          <w:szCs w:val="24"/>
        </w:rPr>
        <w:t xml:space="preserve"> в местах выклинивания водоносных горизонтов;</w:t>
      </w:r>
    </w:p>
    <w:p w:rsidR="003A0FD8" w:rsidRPr="0015780E" w:rsidRDefault="003A0FD8" w:rsidP="003A0FD8">
      <w:pPr>
        <w:spacing w:after="0" w:line="240" w:lineRule="auto"/>
        <w:ind w:firstLine="567"/>
        <w:jc w:val="both"/>
        <w:rPr>
          <w:rFonts w:ascii="Times New Roman" w:hAnsi="Times New Roman"/>
          <w:sz w:val="24"/>
          <w:szCs w:val="24"/>
        </w:rPr>
      </w:pPr>
      <w:r>
        <w:rPr>
          <w:rFonts w:ascii="Times New Roman" w:hAnsi="Times New Roman"/>
          <w:sz w:val="24"/>
          <w:szCs w:val="24"/>
        </w:rPr>
        <w:t>•</w:t>
      </w:r>
      <w:r w:rsidRPr="0015780E">
        <w:rPr>
          <w:rFonts w:ascii="Times New Roman" w:hAnsi="Times New Roman"/>
          <w:sz w:val="24"/>
          <w:szCs w:val="24"/>
        </w:rPr>
        <w:t xml:space="preserve"> на заболачиваемых и подтопляемых территориях.</w:t>
      </w:r>
    </w:p>
    <w:p w:rsidR="003A0FD8" w:rsidRPr="0015780E" w:rsidRDefault="003A0FD8" w:rsidP="003A0FD8">
      <w:pPr>
        <w:spacing w:after="0" w:line="240" w:lineRule="auto"/>
        <w:ind w:firstLine="567"/>
        <w:jc w:val="both"/>
        <w:rPr>
          <w:rFonts w:ascii="Times New Roman" w:hAnsi="Times New Roman"/>
          <w:sz w:val="24"/>
          <w:szCs w:val="24"/>
        </w:rPr>
      </w:pPr>
      <w:r>
        <w:rPr>
          <w:rFonts w:ascii="Times New Roman" w:hAnsi="Times New Roman"/>
          <w:sz w:val="24"/>
          <w:szCs w:val="24"/>
        </w:rPr>
        <w:t>•</w:t>
      </w:r>
      <w:r w:rsidRPr="0015780E">
        <w:rPr>
          <w:rFonts w:ascii="Times New Roman" w:hAnsi="Times New Roman"/>
          <w:sz w:val="24"/>
          <w:szCs w:val="24"/>
        </w:rPr>
        <w:t xml:space="preserve"> в границах установленных водоохранных зон водоемов и водотоков.</w:t>
      </w:r>
    </w:p>
    <w:p w:rsidR="003A0FD8" w:rsidRPr="0015780E" w:rsidRDefault="00325D94" w:rsidP="003A0FD8">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7606F4">
        <w:rPr>
          <w:rFonts w:ascii="Times New Roman" w:hAnsi="Times New Roman"/>
          <w:color w:val="000000"/>
          <w:sz w:val="24"/>
          <w:szCs w:val="24"/>
        </w:rPr>
        <w:t>.8</w:t>
      </w:r>
      <w:r w:rsidR="003A0FD8" w:rsidRPr="002568F3">
        <w:rPr>
          <w:rFonts w:ascii="Times New Roman" w:hAnsi="Times New Roman"/>
          <w:color w:val="000000"/>
          <w:sz w:val="24"/>
          <w:szCs w:val="24"/>
        </w:rPr>
        <w:t>.</w:t>
      </w:r>
      <w:r w:rsidR="003A0FD8">
        <w:rPr>
          <w:rFonts w:ascii="Times New Roman" w:hAnsi="Times New Roman"/>
          <w:color w:val="000000"/>
          <w:sz w:val="24"/>
          <w:szCs w:val="24"/>
        </w:rPr>
        <w:t>2</w:t>
      </w:r>
      <w:r>
        <w:rPr>
          <w:rFonts w:ascii="Times New Roman" w:hAnsi="Times New Roman"/>
          <w:color w:val="000000"/>
          <w:sz w:val="24"/>
          <w:szCs w:val="24"/>
        </w:rPr>
        <w:t>5</w:t>
      </w:r>
      <w:r w:rsidR="003A0FD8" w:rsidRPr="002568F3">
        <w:rPr>
          <w:rFonts w:ascii="Times New Roman" w:hAnsi="Times New Roman"/>
          <w:color w:val="000000"/>
          <w:sz w:val="24"/>
          <w:szCs w:val="24"/>
        </w:rPr>
        <w:t>.</w:t>
      </w:r>
      <w:r w:rsidR="003A0FD8">
        <w:rPr>
          <w:rFonts w:ascii="Times New Roman" w:hAnsi="Times New Roman"/>
          <w:color w:val="000000"/>
          <w:sz w:val="24"/>
          <w:szCs w:val="24"/>
        </w:rPr>
        <w:t xml:space="preserve"> </w:t>
      </w:r>
      <w:r w:rsidR="003A0FD8" w:rsidRPr="0015780E">
        <w:rPr>
          <w:rFonts w:ascii="Times New Roman" w:hAnsi="Times New Roman"/>
          <w:sz w:val="24"/>
          <w:szCs w:val="24"/>
        </w:rPr>
        <w:t xml:space="preserve">Полигоны </w:t>
      </w:r>
      <w:r w:rsidR="003A0FD8" w:rsidRPr="0015780E">
        <w:rPr>
          <w:rFonts w:ascii="Times New Roman" w:hAnsi="Times New Roman"/>
          <w:spacing w:val="-2"/>
          <w:sz w:val="24"/>
          <w:szCs w:val="24"/>
        </w:rPr>
        <w:t xml:space="preserve">по обезвреживанию и захоронению </w:t>
      </w:r>
      <w:r w:rsidR="003A0FD8" w:rsidRPr="0015780E">
        <w:rPr>
          <w:rFonts w:ascii="Times New Roman" w:hAnsi="Times New Roman"/>
          <w:sz w:val="24"/>
          <w:szCs w:val="24"/>
        </w:rPr>
        <w:t>токсичных промышленных отходов также не допускается размещать:</w:t>
      </w:r>
    </w:p>
    <w:p w:rsidR="003A0FD8" w:rsidRPr="0015780E" w:rsidRDefault="003A0FD8" w:rsidP="003A0FD8">
      <w:pPr>
        <w:spacing w:after="0" w:line="240" w:lineRule="auto"/>
        <w:ind w:firstLine="567"/>
        <w:jc w:val="both"/>
        <w:rPr>
          <w:rFonts w:ascii="Times New Roman" w:hAnsi="Times New Roman"/>
          <w:spacing w:val="-2"/>
          <w:sz w:val="24"/>
          <w:szCs w:val="24"/>
        </w:rPr>
      </w:pPr>
      <w:r>
        <w:rPr>
          <w:rFonts w:ascii="Times New Roman" w:hAnsi="Times New Roman"/>
          <w:spacing w:val="-2"/>
          <w:sz w:val="24"/>
          <w:szCs w:val="24"/>
        </w:rPr>
        <w:t>•</w:t>
      </w:r>
      <w:r w:rsidRPr="0015780E">
        <w:rPr>
          <w:rFonts w:ascii="Times New Roman" w:hAnsi="Times New Roman"/>
          <w:spacing w:val="-2"/>
          <w:sz w:val="24"/>
          <w:szCs w:val="24"/>
        </w:rPr>
        <w:t xml:space="preserve">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3A0FD8" w:rsidRPr="0015780E" w:rsidRDefault="003A0FD8" w:rsidP="003A0FD8">
      <w:pPr>
        <w:spacing w:after="0" w:line="240" w:lineRule="auto"/>
        <w:ind w:firstLine="567"/>
        <w:jc w:val="both"/>
        <w:rPr>
          <w:rFonts w:ascii="Times New Roman" w:hAnsi="Times New Roman"/>
          <w:sz w:val="24"/>
          <w:szCs w:val="24"/>
        </w:rPr>
      </w:pPr>
      <w:r>
        <w:rPr>
          <w:rFonts w:ascii="Times New Roman" w:hAnsi="Times New Roman"/>
          <w:sz w:val="24"/>
          <w:szCs w:val="24"/>
        </w:rPr>
        <w:t>•</w:t>
      </w:r>
      <w:r w:rsidRPr="0015780E">
        <w:rPr>
          <w:rFonts w:ascii="Times New Roman" w:hAnsi="Times New Roman"/>
          <w:sz w:val="24"/>
          <w:szCs w:val="24"/>
        </w:rPr>
        <w:t xml:space="preserve"> в зонах активного карста;</w:t>
      </w:r>
    </w:p>
    <w:p w:rsidR="003A0FD8" w:rsidRPr="0015780E" w:rsidRDefault="003A0FD8" w:rsidP="003A0FD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15780E">
        <w:rPr>
          <w:rFonts w:ascii="Times New Roman" w:hAnsi="Times New Roman"/>
          <w:sz w:val="24"/>
          <w:szCs w:val="24"/>
        </w:rPr>
        <w:t xml:space="preserve"> в зонах оползней;</w:t>
      </w:r>
    </w:p>
    <w:p w:rsidR="003A0FD8" w:rsidRPr="0015780E" w:rsidRDefault="003A0FD8" w:rsidP="003A0FD8">
      <w:pPr>
        <w:spacing w:after="0" w:line="240" w:lineRule="auto"/>
        <w:ind w:firstLine="567"/>
        <w:jc w:val="both"/>
        <w:rPr>
          <w:rFonts w:ascii="Times New Roman" w:hAnsi="Times New Roman"/>
          <w:sz w:val="24"/>
          <w:szCs w:val="24"/>
        </w:rPr>
      </w:pPr>
      <w:r>
        <w:rPr>
          <w:rFonts w:ascii="Times New Roman" w:hAnsi="Times New Roman"/>
          <w:sz w:val="24"/>
          <w:szCs w:val="24"/>
        </w:rPr>
        <w:t>•</w:t>
      </w:r>
      <w:r w:rsidRPr="0015780E">
        <w:rPr>
          <w:rFonts w:ascii="Times New Roman" w:hAnsi="Times New Roman"/>
          <w:sz w:val="24"/>
          <w:szCs w:val="24"/>
        </w:rPr>
        <w:t xml:space="preserve"> в зоне питания подземных источников питьевой воды;</w:t>
      </w:r>
    </w:p>
    <w:p w:rsidR="003A0FD8" w:rsidRPr="0015780E" w:rsidRDefault="003A0FD8" w:rsidP="003A0FD8">
      <w:pPr>
        <w:spacing w:after="0" w:line="240" w:lineRule="auto"/>
        <w:ind w:firstLine="567"/>
        <w:jc w:val="both"/>
        <w:rPr>
          <w:rFonts w:ascii="Times New Roman" w:hAnsi="Times New Roman"/>
          <w:sz w:val="24"/>
          <w:szCs w:val="24"/>
        </w:rPr>
      </w:pPr>
      <w:r>
        <w:rPr>
          <w:rFonts w:ascii="Times New Roman" w:hAnsi="Times New Roman"/>
          <w:sz w:val="24"/>
          <w:szCs w:val="24"/>
        </w:rPr>
        <w:t>•</w:t>
      </w:r>
      <w:r w:rsidRPr="0015780E">
        <w:rPr>
          <w:rFonts w:ascii="Times New Roman" w:hAnsi="Times New Roman"/>
          <w:sz w:val="24"/>
          <w:szCs w:val="24"/>
        </w:rPr>
        <w:t xml:space="preserve"> на территориях пригородных и рекреационных зон;</w:t>
      </w:r>
    </w:p>
    <w:p w:rsidR="003A0FD8" w:rsidRPr="0015780E" w:rsidRDefault="003A0FD8" w:rsidP="003A0FD8">
      <w:pPr>
        <w:spacing w:after="0" w:line="240" w:lineRule="auto"/>
        <w:ind w:firstLine="567"/>
        <w:jc w:val="both"/>
        <w:rPr>
          <w:rFonts w:ascii="Times New Roman" w:hAnsi="Times New Roman"/>
          <w:sz w:val="24"/>
          <w:szCs w:val="24"/>
        </w:rPr>
      </w:pPr>
      <w:r>
        <w:rPr>
          <w:rFonts w:ascii="Times New Roman" w:hAnsi="Times New Roman"/>
          <w:sz w:val="24"/>
          <w:szCs w:val="24"/>
        </w:rPr>
        <w:t>•</w:t>
      </w:r>
      <w:r w:rsidRPr="0015780E">
        <w:rPr>
          <w:rFonts w:ascii="Times New Roman" w:hAnsi="Times New Roman"/>
          <w:sz w:val="24"/>
          <w:szCs w:val="24"/>
        </w:rPr>
        <w:t xml:space="preserve">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3A0FD8" w:rsidRPr="0015780E" w:rsidRDefault="003A0FD8" w:rsidP="003A0FD8">
      <w:pPr>
        <w:spacing w:after="0" w:line="240" w:lineRule="auto"/>
        <w:ind w:firstLine="567"/>
        <w:jc w:val="both"/>
        <w:rPr>
          <w:rFonts w:ascii="Times New Roman" w:hAnsi="Times New Roman"/>
          <w:sz w:val="24"/>
          <w:szCs w:val="24"/>
        </w:rPr>
      </w:pPr>
      <w:r>
        <w:rPr>
          <w:rFonts w:ascii="Times New Roman" w:hAnsi="Times New Roman"/>
          <w:sz w:val="24"/>
          <w:szCs w:val="24"/>
        </w:rPr>
        <w:t>•</w:t>
      </w:r>
      <w:r w:rsidRPr="0015780E">
        <w:rPr>
          <w:rFonts w:ascii="Times New Roman" w:hAnsi="Times New Roman"/>
          <w:sz w:val="24"/>
          <w:szCs w:val="24"/>
        </w:rPr>
        <w:t xml:space="preserve"> на участках, загрязненных органическими и радиоактивными отходами, до </w:t>
      </w:r>
      <w:r w:rsidRPr="0015780E">
        <w:rPr>
          <w:rFonts w:ascii="Times New Roman" w:hAnsi="Times New Roman"/>
          <w:spacing w:val="-3"/>
          <w:sz w:val="24"/>
          <w:szCs w:val="24"/>
        </w:rPr>
        <w:t xml:space="preserve">истечения сроков, установленных органами </w:t>
      </w:r>
      <w:r w:rsidRPr="0015780E">
        <w:rPr>
          <w:rFonts w:ascii="Times New Roman" w:hAnsi="Times New Roman"/>
          <w:sz w:val="24"/>
          <w:szCs w:val="24"/>
        </w:rPr>
        <w:t>службы Роспотребнадзора</w:t>
      </w:r>
      <w:r w:rsidRPr="0015780E">
        <w:rPr>
          <w:rFonts w:ascii="Times New Roman" w:hAnsi="Times New Roman"/>
          <w:spacing w:val="-3"/>
          <w:sz w:val="24"/>
          <w:szCs w:val="24"/>
        </w:rPr>
        <w:t>.</w:t>
      </w:r>
    </w:p>
    <w:p w:rsidR="003A0FD8" w:rsidRPr="0015780E" w:rsidRDefault="00325D94" w:rsidP="003A0FD8">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7606F4">
        <w:rPr>
          <w:rFonts w:ascii="Times New Roman" w:hAnsi="Times New Roman"/>
          <w:color w:val="000000"/>
          <w:sz w:val="24"/>
          <w:szCs w:val="24"/>
        </w:rPr>
        <w:t>.8</w:t>
      </w:r>
      <w:r w:rsidR="003A0FD8" w:rsidRPr="002568F3">
        <w:rPr>
          <w:rFonts w:ascii="Times New Roman" w:hAnsi="Times New Roman"/>
          <w:color w:val="000000"/>
          <w:sz w:val="24"/>
          <w:szCs w:val="24"/>
        </w:rPr>
        <w:t>.</w:t>
      </w:r>
      <w:r>
        <w:rPr>
          <w:rFonts w:ascii="Times New Roman" w:hAnsi="Times New Roman"/>
          <w:color w:val="000000"/>
          <w:sz w:val="24"/>
          <w:szCs w:val="24"/>
        </w:rPr>
        <w:t>26</w:t>
      </w:r>
      <w:r w:rsidR="003A0FD8" w:rsidRPr="002568F3">
        <w:rPr>
          <w:rFonts w:ascii="Times New Roman" w:hAnsi="Times New Roman"/>
          <w:color w:val="000000"/>
          <w:sz w:val="24"/>
          <w:szCs w:val="24"/>
        </w:rPr>
        <w:t>.</w:t>
      </w:r>
      <w:r w:rsidR="003A0FD8">
        <w:rPr>
          <w:rFonts w:ascii="Times New Roman" w:hAnsi="Times New Roman"/>
          <w:color w:val="000000"/>
          <w:sz w:val="24"/>
          <w:szCs w:val="24"/>
        </w:rPr>
        <w:t xml:space="preserve"> </w:t>
      </w:r>
      <w:r w:rsidR="003A0FD8" w:rsidRPr="0015780E">
        <w:rPr>
          <w:rFonts w:ascii="Times New Roman" w:hAnsi="Times New Roman"/>
          <w:spacing w:val="-2"/>
          <w:sz w:val="24"/>
          <w:szCs w:val="24"/>
        </w:rPr>
        <w:t>Полигоны по обезвреживанию и захоронению токсичных промышленных</w:t>
      </w:r>
      <w:r w:rsidR="003A0FD8" w:rsidRPr="0015780E">
        <w:rPr>
          <w:rFonts w:ascii="Times New Roman" w:hAnsi="Times New Roman"/>
          <w:sz w:val="24"/>
          <w:szCs w:val="24"/>
        </w:rPr>
        <w:t xml:space="preserve"> отходов следует проектировать:</w:t>
      </w:r>
    </w:p>
    <w:p w:rsidR="003A0FD8" w:rsidRPr="0015780E" w:rsidRDefault="003A0FD8" w:rsidP="003A0FD8">
      <w:pPr>
        <w:spacing w:after="0" w:line="240" w:lineRule="auto"/>
        <w:ind w:firstLine="567"/>
        <w:jc w:val="both"/>
        <w:rPr>
          <w:rFonts w:ascii="Times New Roman" w:hAnsi="Times New Roman"/>
          <w:sz w:val="24"/>
          <w:szCs w:val="24"/>
        </w:rPr>
      </w:pPr>
      <w:r>
        <w:rPr>
          <w:rFonts w:ascii="Times New Roman" w:hAnsi="Times New Roman"/>
          <w:sz w:val="24"/>
          <w:szCs w:val="24"/>
        </w:rPr>
        <w:t>•</w:t>
      </w:r>
      <w:r w:rsidRPr="0015780E">
        <w:rPr>
          <w:rFonts w:ascii="Times New Roman" w:hAnsi="Times New Roman"/>
          <w:sz w:val="24"/>
          <w:szCs w:val="24"/>
        </w:rPr>
        <w:t xml:space="preserve"> с подветренной стороны (для ветров преобладающего направления) по отношению к территории населенных пунктов;</w:t>
      </w:r>
    </w:p>
    <w:p w:rsidR="003A0FD8" w:rsidRPr="0015780E" w:rsidRDefault="003A0FD8" w:rsidP="003A0FD8">
      <w:pPr>
        <w:spacing w:after="0" w:line="240" w:lineRule="auto"/>
        <w:ind w:firstLine="567"/>
        <w:jc w:val="both"/>
        <w:rPr>
          <w:rFonts w:ascii="Times New Roman" w:hAnsi="Times New Roman"/>
          <w:sz w:val="24"/>
          <w:szCs w:val="24"/>
        </w:rPr>
      </w:pPr>
      <w:r>
        <w:rPr>
          <w:rFonts w:ascii="Times New Roman" w:hAnsi="Times New Roman"/>
          <w:sz w:val="24"/>
          <w:szCs w:val="24"/>
        </w:rPr>
        <w:t>•</w:t>
      </w:r>
      <w:r w:rsidRPr="0015780E">
        <w:rPr>
          <w:rFonts w:ascii="Times New Roman" w:hAnsi="Times New Roman"/>
          <w:sz w:val="24"/>
          <w:szCs w:val="24"/>
        </w:rPr>
        <w:t xml:space="preserve"> на площадках, на которых возможно осуществление мероприятий и инженерных решений, исключающих загрязнение окружающей среды;</w:t>
      </w:r>
    </w:p>
    <w:p w:rsidR="003A0FD8" w:rsidRPr="0015780E" w:rsidRDefault="003A0FD8" w:rsidP="003A0FD8">
      <w:pPr>
        <w:spacing w:after="0" w:line="240" w:lineRule="auto"/>
        <w:ind w:firstLine="567"/>
        <w:jc w:val="both"/>
        <w:rPr>
          <w:rFonts w:ascii="Times New Roman" w:hAnsi="Times New Roman"/>
          <w:sz w:val="24"/>
          <w:szCs w:val="24"/>
        </w:rPr>
      </w:pPr>
      <w:r>
        <w:rPr>
          <w:rFonts w:ascii="Times New Roman" w:hAnsi="Times New Roman"/>
          <w:sz w:val="24"/>
          <w:szCs w:val="24"/>
        </w:rPr>
        <w:t>•</w:t>
      </w:r>
      <w:r w:rsidRPr="0015780E">
        <w:rPr>
          <w:rFonts w:ascii="Times New Roman" w:hAnsi="Times New Roman"/>
          <w:sz w:val="24"/>
          <w:szCs w:val="24"/>
        </w:rPr>
        <w:t xml:space="preserve"> ниже мест водозаборов питьевой воды, рыбоводных хозяйств;</w:t>
      </w:r>
    </w:p>
    <w:p w:rsidR="003A0FD8" w:rsidRPr="0015780E" w:rsidRDefault="003A0FD8" w:rsidP="003A0FD8">
      <w:pPr>
        <w:spacing w:after="0" w:line="240" w:lineRule="auto"/>
        <w:ind w:firstLine="567"/>
        <w:jc w:val="both"/>
        <w:rPr>
          <w:rFonts w:ascii="Times New Roman" w:hAnsi="Times New Roman"/>
          <w:sz w:val="24"/>
          <w:szCs w:val="24"/>
        </w:rPr>
      </w:pPr>
      <w:r>
        <w:rPr>
          <w:rFonts w:ascii="Times New Roman" w:hAnsi="Times New Roman"/>
          <w:sz w:val="24"/>
          <w:szCs w:val="24"/>
        </w:rPr>
        <w:t>•</w:t>
      </w:r>
      <w:r w:rsidRPr="0015780E">
        <w:rPr>
          <w:rFonts w:ascii="Times New Roman" w:hAnsi="Times New Roman"/>
          <w:sz w:val="24"/>
          <w:szCs w:val="24"/>
        </w:rPr>
        <w:t xml:space="preserve">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3A0FD8" w:rsidRPr="0015780E" w:rsidRDefault="003A0FD8" w:rsidP="003A0FD8">
      <w:pPr>
        <w:spacing w:after="0" w:line="240" w:lineRule="auto"/>
        <w:ind w:firstLine="567"/>
        <w:jc w:val="both"/>
        <w:rPr>
          <w:rFonts w:ascii="Times New Roman" w:hAnsi="Times New Roman"/>
          <w:sz w:val="24"/>
          <w:szCs w:val="24"/>
        </w:rPr>
      </w:pPr>
      <w:r>
        <w:rPr>
          <w:rFonts w:ascii="Times New Roman" w:hAnsi="Times New Roman"/>
          <w:sz w:val="24"/>
          <w:szCs w:val="24"/>
        </w:rPr>
        <w:t>•</w:t>
      </w:r>
      <w:r w:rsidRPr="0015780E">
        <w:rPr>
          <w:rFonts w:ascii="Times New Roman" w:hAnsi="Times New Roman"/>
          <w:sz w:val="24"/>
          <w:szCs w:val="24"/>
        </w:rPr>
        <w:t xml:space="preserve">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3A0FD8" w:rsidRDefault="00325D94" w:rsidP="003A0FD8">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7606F4">
        <w:rPr>
          <w:rFonts w:ascii="Times New Roman" w:hAnsi="Times New Roman"/>
          <w:color w:val="000000"/>
          <w:sz w:val="24"/>
          <w:szCs w:val="24"/>
        </w:rPr>
        <w:t>.8</w:t>
      </w:r>
      <w:r w:rsidR="003A0FD8" w:rsidRPr="002568F3">
        <w:rPr>
          <w:rFonts w:ascii="Times New Roman" w:hAnsi="Times New Roman"/>
          <w:color w:val="000000"/>
          <w:sz w:val="24"/>
          <w:szCs w:val="24"/>
        </w:rPr>
        <w:t>.</w:t>
      </w:r>
      <w:r>
        <w:rPr>
          <w:rFonts w:ascii="Times New Roman" w:hAnsi="Times New Roman"/>
          <w:color w:val="000000"/>
          <w:sz w:val="24"/>
          <w:szCs w:val="24"/>
        </w:rPr>
        <w:t>27</w:t>
      </w:r>
      <w:r w:rsidR="003A0FD8" w:rsidRPr="002568F3">
        <w:rPr>
          <w:rFonts w:ascii="Times New Roman" w:hAnsi="Times New Roman"/>
          <w:color w:val="000000"/>
          <w:sz w:val="24"/>
          <w:szCs w:val="24"/>
        </w:rPr>
        <w:t>.</w:t>
      </w:r>
      <w:r w:rsidR="003A0FD8">
        <w:rPr>
          <w:rFonts w:ascii="Times New Roman" w:hAnsi="Times New Roman"/>
          <w:color w:val="000000"/>
          <w:sz w:val="24"/>
          <w:szCs w:val="24"/>
        </w:rPr>
        <w:t xml:space="preserve"> </w:t>
      </w:r>
      <w:r w:rsidR="003A0FD8" w:rsidRPr="0015780E">
        <w:rPr>
          <w:rFonts w:ascii="Times New Roman" w:hAnsi="Times New Roman"/>
          <w:spacing w:val="-2"/>
          <w:sz w:val="24"/>
          <w:szCs w:val="24"/>
        </w:rPr>
        <w:t>Участок для размещения полигона должен располагаться на территориях</w:t>
      </w:r>
      <w:r w:rsidR="003A0FD8" w:rsidRPr="0015780E">
        <w:rPr>
          <w:rFonts w:ascii="Times New Roman" w:hAnsi="Times New Roman"/>
          <w:sz w:val="24"/>
          <w:szCs w:val="24"/>
        </w:rPr>
        <w:t xml:space="preserve">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3A0FD8" w:rsidRPr="0015780E" w:rsidRDefault="003A0FD8" w:rsidP="003A0FD8">
      <w:pPr>
        <w:spacing w:after="0" w:line="240" w:lineRule="auto"/>
        <w:ind w:firstLine="567"/>
        <w:jc w:val="both"/>
        <w:rPr>
          <w:rFonts w:ascii="Times New Roman" w:hAnsi="Times New Roman"/>
          <w:sz w:val="24"/>
          <w:szCs w:val="24"/>
        </w:rPr>
      </w:pPr>
      <w:r w:rsidRPr="0015780E">
        <w:rPr>
          <w:rFonts w:ascii="Times New Roman" w:hAnsi="Times New Roman"/>
          <w:sz w:val="24"/>
          <w:szCs w:val="24"/>
        </w:rPr>
        <w:t xml:space="preserve">При неблагоприятных гидрогеологических условиях на выбранной </w:t>
      </w:r>
      <w:r w:rsidRPr="0015780E">
        <w:rPr>
          <w:rFonts w:ascii="Times New Roman" w:hAnsi="Times New Roman"/>
          <w:spacing w:val="-2"/>
          <w:sz w:val="24"/>
          <w:szCs w:val="24"/>
        </w:rPr>
        <w:t>площадке необходимо предусматривать инженерные мероприятия, обеспечивающие</w:t>
      </w:r>
      <w:r w:rsidRPr="0015780E">
        <w:rPr>
          <w:rFonts w:ascii="Times New Roman" w:hAnsi="Times New Roman"/>
          <w:sz w:val="24"/>
          <w:szCs w:val="24"/>
        </w:rPr>
        <w:t xml:space="preserve"> требуемое снижение уровня грунтовых вод.</w:t>
      </w:r>
    </w:p>
    <w:p w:rsidR="003A0FD8" w:rsidRPr="0015780E" w:rsidRDefault="003A0FD8" w:rsidP="003A0FD8">
      <w:pPr>
        <w:spacing w:after="0" w:line="240" w:lineRule="auto"/>
        <w:ind w:firstLine="567"/>
        <w:jc w:val="both"/>
        <w:rPr>
          <w:rFonts w:ascii="Times New Roman" w:hAnsi="Times New Roman"/>
          <w:sz w:val="24"/>
          <w:szCs w:val="24"/>
        </w:rPr>
      </w:pPr>
      <w:r w:rsidRPr="0015780E">
        <w:rPr>
          <w:rFonts w:ascii="Times New Roman" w:hAnsi="Times New Roman"/>
          <w:sz w:val="24"/>
          <w:szCs w:val="24"/>
        </w:rPr>
        <w:t>Устройство полигонов на просадочных грунтах допускается при условии полного устранения просадочных свойств грунтов.</w:t>
      </w:r>
    </w:p>
    <w:p w:rsidR="003A0FD8" w:rsidRPr="0015780E" w:rsidRDefault="00325D94" w:rsidP="003A0FD8">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7606F4">
        <w:rPr>
          <w:rFonts w:ascii="Times New Roman" w:hAnsi="Times New Roman"/>
          <w:color w:val="000000"/>
          <w:sz w:val="24"/>
          <w:szCs w:val="24"/>
        </w:rPr>
        <w:t>.8</w:t>
      </w:r>
      <w:r w:rsidR="003A0FD8" w:rsidRPr="002568F3">
        <w:rPr>
          <w:rFonts w:ascii="Times New Roman" w:hAnsi="Times New Roman"/>
          <w:color w:val="000000"/>
          <w:sz w:val="24"/>
          <w:szCs w:val="24"/>
        </w:rPr>
        <w:t>.</w:t>
      </w:r>
      <w:r w:rsidR="003A0FD8">
        <w:rPr>
          <w:rFonts w:ascii="Times New Roman" w:hAnsi="Times New Roman"/>
          <w:color w:val="000000"/>
          <w:sz w:val="24"/>
          <w:szCs w:val="24"/>
        </w:rPr>
        <w:t>28</w:t>
      </w:r>
      <w:r w:rsidR="003A0FD8" w:rsidRPr="002568F3">
        <w:rPr>
          <w:rFonts w:ascii="Times New Roman" w:hAnsi="Times New Roman"/>
          <w:color w:val="000000"/>
          <w:sz w:val="24"/>
          <w:szCs w:val="24"/>
        </w:rPr>
        <w:t>.</w:t>
      </w:r>
      <w:r w:rsidR="003A0FD8">
        <w:rPr>
          <w:rFonts w:ascii="Times New Roman" w:hAnsi="Times New Roman"/>
          <w:color w:val="000000"/>
          <w:sz w:val="24"/>
          <w:szCs w:val="24"/>
        </w:rPr>
        <w:t xml:space="preserve"> </w:t>
      </w:r>
      <w:r w:rsidR="003A0FD8" w:rsidRPr="0015780E">
        <w:rPr>
          <w:rFonts w:ascii="Times New Roman" w:hAnsi="Times New Roman"/>
          <w:sz w:val="24"/>
          <w:szCs w:val="24"/>
        </w:rPr>
        <w:t>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использования отходов.</w:t>
      </w:r>
    </w:p>
    <w:p w:rsidR="003A0FD8" w:rsidRPr="0015780E" w:rsidRDefault="00325D94" w:rsidP="003A0FD8">
      <w:pPr>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7606F4">
        <w:rPr>
          <w:rFonts w:ascii="Times New Roman" w:hAnsi="Times New Roman"/>
          <w:color w:val="000000"/>
          <w:sz w:val="24"/>
          <w:szCs w:val="24"/>
        </w:rPr>
        <w:t>.8</w:t>
      </w:r>
      <w:r w:rsidR="003A0FD8" w:rsidRPr="002568F3">
        <w:rPr>
          <w:rFonts w:ascii="Times New Roman" w:hAnsi="Times New Roman"/>
          <w:color w:val="000000"/>
          <w:sz w:val="24"/>
          <w:szCs w:val="24"/>
        </w:rPr>
        <w:t>.</w:t>
      </w:r>
      <w:r w:rsidR="003A0FD8">
        <w:rPr>
          <w:rFonts w:ascii="Times New Roman" w:hAnsi="Times New Roman"/>
          <w:color w:val="000000"/>
          <w:sz w:val="24"/>
          <w:szCs w:val="24"/>
        </w:rPr>
        <w:t>29</w:t>
      </w:r>
      <w:r w:rsidR="003A0FD8" w:rsidRPr="002568F3">
        <w:rPr>
          <w:rFonts w:ascii="Times New Roman" w:hAnsi="Times New Roman"/>
          <w:color w:val="000000"/>
          <w:sz w:val="24"/>
          <w:szCs w:val="24"/>
        </w:rPr>
        <w:t>.</w:t>
      </w:r>
      <w:r w:rsidR="003A0FD8">
        <w:rPr>
          <w:rFonts w:ascii="Times New Roman" w:hAnsi="Times New Roman"/>
          <w:color w:val="000000"/>
          <w:sz w:val="24"/>
          <w:szCs w:val="24"/>
        </w:rPr>
        <w:t xml:space="preserve"> </w:t>
      </w:r>
      <w:r w:rsidR="003A0FD8" w:rsidRPr="0015780E">
        <w:rPr>
          <w:rFonts w:ascii="Times New Roman" w:hAnsi="Times New Roman"/>
          <w:sz w:val="24"/>
          <w:szCs w:val="24"/>
        </w:rPr>
        <w:t xml:space="preserve">Размещение отходов на территории объекта осуществляется в соответствии с требованиями СанПиН 2.1.7.1322-03, </w:t>
      </w:r>
      <w:r w:rsidR="003A0FD8" w:rsidRPr="0015780E">
        <w:rPr>
          <w:rFonts w:ascii="Times New Roman" w:hAnsi="Times New Roman"/>
          <w:spacing w:val="-2"/>
          <w:sz w:val="24"/>
          <w:szCs w:val="24"/>
        </w:rPr>
        <w:t>токсичных промышленных</w:t>
      </w:r>
      <w:r w:rsidR="003A0FD8" w:rsidRPr="0015780E">
        <w:rPr>
          <w:rFonts w:ascii="Times New Roman" w:hAnsi="Times New Roman"/>
          <w:sz w:val="24"/>
          <w:szCs w:val="24"/>
        </w:rPr>
        <w:t xml:space="preserve"> отходов – также в соответствии с требованиями СНиП 2.01.28-85.</w:t>
      </w:r>
    </w:p>
    <w:p w:rsidR="007606F4" w:rsidRDefault="007606F4" w:rsidP="007606F4">
      <w:pPr>
        <w:tabs>
          <w:tab w:val="left" w:pos="851"/>
          <w:tab w:val="left" w:pos="993"/>
        </w:tabs>
        <w:spacing w:after="0" w:line="240" w:lineRule="auto"/>
        <w:ind w:left="567"/>
        <w:jc w:val="both"/>
        <w:rPr>
          <w:rStyle w:val="21"/>
          <w:rFonts w:ascii="Times New Roman" w:hAnsi="Times New Roman"/>
          <w:i w:val="0"/>
          <w:sz w:val="20"/>
          <w:szCs w:val="20"/>
        </w:rPr>
      </w:pPr>
    </w:p>
    <w:p w:rsidR="00CA70A6" w:rsidRDefault="00CA70A6" w:rsidP="007606F4">
      <w:pPr>
        <w:tabs>
          <w:tab w:val="left" w:pos="851"/>
          <w:tab w:val="left" w:pos="993"/>
        </w:tabs>
        <w:spacing w:after="0" w:line="240" w:lineRule="auto"/>
        <w:ind w:left="567"/>
        <w:jc w:val="both"/>
        <w:rPr>
          <w:rStyle w:val="21"/>
          <w:rFonts w:ascii="Times New Roman" w:hAnsi="Times New Roman"/>
          <w:i w:val="0"/>
          <w:sz w:val="20"/>
          <w:szCs w:val="20"/>
        </w:rPr>
      </w:pPr>
    </w:p>
    <w:p w:rsidR="00AD62B8" w:rsidRDefault="00AD62B8" w:rsidP="007606F4">
      <w:pPr>
        <w:tabs>
          <w:tab w:val="left" w:pos="851"/>
          <w:tab w:val="left" w:pos="993"/>
        </w:tabs>
        <w:spacing w:after="0" w:line="240" w:lineRule="auto"/>
        <w:ind w:left="567"/>
        <w:jc w:val="both"/>
        <w:rPr>
          <w:rStyle w:val="21"/>
          <w:rFonts w:ascii="Times New Roman" w:hAnsi="Times New Roman"/>
          <w:i w:val="0"/>
          <w:sz w:val="20"/>
          <w:szCs w:val="20"/>
        </w:rPr>
      </w:pPr>
    </w:p>
    <w:p w:rsidR="00D21247" w:rsidRDefault="00D21247" w:rsidP="007606F4">
      <w:pPr>
        <w:tabs>
          <w:tab w:val="left" w:pos="851"/>
          <w:tab w:val="left" w:pos="993"/>
        </w:tabs>
        <w:spacing w:after="0" w:line="240" w:lineRule="auto"/>
        <w:ind w:left="567"/>
        <w:jc w:val="both"/>
        <w:rPr>
          <w:rStyle w:val="21"/>
          <w:rFonts w:ascii="Times New Roman" w:hAnsi="Times New Roman"/>
          <w:i w:val="0"/>
          <w:sz w:val="20"/>
          <w:szCs w:val="20"/>
        </w:rPr>
      </w:pPr>
    </w:p>
    <w:p w:rsidR="00D21247" w:rsidRDefault="00D21247" w:rsidP="007606F4">
      <w:pPr>
        <w:tabs>
          <w:tab w:val="left" w:pos="851"/>
          <w:tab w:val="left" w:pos="993"/>
        </w:tabs>
        <w:spacing w:after="0" w:line="240" w:lineRule="auto"/>
        <w:ind w:left="567"/>
        <w:jc w:val="both"/>
        <w:rPr>
          <w:rStyle w:val="21"/>
          <w:rFonts w:ascii="Times New Roman" w:hAnsi="Times New Roman"/>
          <w:i w:val="0"/>
          <w:sz w:val="20"/>
          <w:szCs w:val="20"/>
        </w:rPr>
      </w:pPr>
    </w:p>
    <w:p w:rsidR="00D21247" w:rsidRDefault="00D21247" w:rsidP="007606F4">
      <w:pPr>
        <w:tabs>
          <w:tab w:val="left" w:pos="851"/>
          <w:tab w:val="left" w:pos="993"/>
        </w:tabs>
        <w:spacing w:after="0" w:line="240" w:lineRule="auto"/>
        <w:ind w:left="567"/>
        <w:jc w:val="both"/>
        <w:rPr>
          <w:rStyle w:val="21"/>
          <w:rFonts w:ascii="Times New Roman" w:hAnsi="Times New Roman"/>
          <w:i w:val="0"/>
          <w:sz w:val="20"/>
          <w:szCs w:val="20"/>
        </w:rPr>
      </w:pPr>
    </w:p>
    <w:p w:rsidR="00D21247" w:rsidRDefault="00D21247" w:rsidP="007606F4">
      <w:pPr>
        <w:tabs>
          <w:tab w:val="left" w:pos="851"/>
          <w:tab w:val="left" w:pos="993"/>
        </w:tabs>
        <w:spacing w:after="0" w:line="240" w:lineRule="auto"/>
        <w:ind w:left="567"/>
        <w:jc w:val="both"/>
        <w:rPr>
          <w:rStyle w:val="21"/>
          <w:rFonts w:ascii="Times New Roman" w:hAnsi="Times New Roman"/>
          <w:i w:val="0"/>
          <w:sz w:val="20"/>
          <w:szCs w:val="20"/>
        </w:rPr>
      </w:pPr>
    </w:p>
    <w:p w:rsidR="00D21247" w:rsidRDefault="00D21247" w:rsidP="007606F4">
      <w:pPr>
        <w:tabs>
          <w:tab w:val="left" w:pos="851"/>
          <w:tab w:val="left" w:pos="993"/>
        </w:tabs>
        <w:spacing w:after="0" w:line="240" w:lineRule="auto"/>
        <w:ind w:left="567"/>
        <w:jc w:val="both"/>
        <w:rPr>
          <w:rStyle w:val="21"/>
          <w:rFonts w:ascii="Times New Roman" w:hAnsi="Times New Roman"/>
          <w:i w:val="0"/>
          <w:sz w:val="20"/>
          <w:szCs w:val="20"/>
        </w:rPr>
      </w:pPr>
    </w:p>
    <w:p w:rsidR="007606F4" w:rsidRDefault="004B26AB" w:rsidP="007606F4">
      <w:pPr>
        <w:spacing w:after="0" w:line="240" w:lineRule="auto"/>
        <w:rPr>
          <w:rFonts w:ascii="Times New Roman" w:hAnsi="Times New Roman"/>
          <w:sz w:val="24"/>
          <w:szCs w:val="24"/>
        </w:rPr>
      </w:pPr>
      <w:r>
        <w:rPr>
          <w:rFonts w:ascii="Times New Roman" w:hAnsi="Times New Roman"/>
          <w:noProof/>
          <w:sz w:val="24"/>
          <w:szCs w:val="24"/>
        </w:rPr>
        <w:pict>
          <v:rect id="Rectangle 287" o:spid="_x0000_s1069" style="position:absolute;margin-left:.3pt;margin-top:2pt;width:469.5pt;height:7.1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" fillcolor="#c0504d" strokecolor="#f2f2f2" strokeweight="3pt">
            <v:shadow on="t" color="#622423" opacity=".5" offset="1pt"/>
          </v:rect>
        </w:pict>
      </w:r>
    </w:p>
    <w:p w:rsidR="002D6B59" w:rsidRPr="00D064D1" w:rsidRDefault="00325D94" w:rsidP="007606F4">
      <w:pPr>
        <w:spacing w:after="0" w:line="240" w:lineRule="auto"/>
        <w:jc w:val="both"/>
        <w:rPr>
          <w:rFonts w:ascii="Arial Narrow" w:hAnsi="Arial Narrow"/>
          <w:b/>
          <w:sz w:val="32"/>
          <w:szCs w:val="32"/>
        </w:rPr>
      </w:pPr>
      <w:r>
        <w:rPr>
          <w:rFonts w:ascii="Arial Narrow" w:hAnsi="Arial Narrow"/>
          <w:b/>
          <w:sz w:val="32"/>
          <w:szCs w:val="32"/>
        </w:rPr>
        <w:t>6</w:t>
      </w:r>
      <w:r w:rsidR="007606F4">
        <w:rPr>
          <w:rFonts w:ascii="Arial Narrow" w:hAnsi="Arial Narrow"/>
          <w:b/>
          <w:sz w:val="32"/>
          <w:szCs w:val="32"/>
        </w:rPr>
        <w:t xml:space="preserve">.9. ОБЪЕКТЫ </w:t>
      </w:r>
      <w:r w:rsidR="002D6B59">
        <w:rPr>
          <w:rFonts w:ascii="Arial Narrow" w:hAnsi="Arial Narrow"/>
          <w:b/>
          <w:sz w:val="32"/>
          <w:szCs w:val="32"/>
        </w:rPr>
        <w:t>В ИНЫХ ОБЛАСТЯХ В СВЯЗИ С РЕШЕНИЕМ ВОПРОСОВ МЕСТНОГО ЗНАЧЕНИЯ</w:t>
      </w:r>
    </w:p>
    <w:p w:rsidR="002D6B59" w:rsidRPr="00933414" w:rsidRDefault="004B26AB" w:rsidP="002D6B59">
      <w:pPr>
        <w:spacing w:after="0" w:line="240" w:lineRule="auto"/>
        <w:jc w:val="center"/>
        <w:rPr>
          <w:rFonts w:ascii="Arial Narrow" w:hAnsi="Arial Narrow"/>
          <w:b/>
          <w:color w:val="1F497D" w:themeColor="text2"/>
          <w:sz w:val="16"/>
          <w:szCs w:val="16"/>
        </w:rPr>
      </w:pPr>
      <w:r>
        <w:rPr>
          <w:noProof/>
        </w:rPr>
        <w:pict>
          <v:rect id="Rectangle 286" o:spid="_x0000_s1068" style="position:absolute;left:0;text-align:left;margin-left:.3pt;margin-top:2.3pt;width:469.5pt;height:7.1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" fillcolor="#c0504d" strokecolor="#f2f2f2" strokeweight="3pt">
            <v:shadow on="t" color="#622423" opacity=".5" offset="1pt"/>
          </v:rect>
        </w:pict>
      </w:r>
    </w:p>
    <w:p w:rsidR="007606F4" w:rsidRPr="007606F4" w:rsidRDefault="007606F4" w:rsidP="002D6B59">
      <w:pPr>
        <w:widowControl w:val="0"/>
        <w:autoSpaceDE w:val="0"/>
        <w:autoSpaceDN w:val="0"/>
        <w:adjustRightInd w:val="0"/>
        <w:spacing w:after="0" w:line="240" w:lineRule="auto"/>
        <w:ind w:firstLine="567"/>
        <w:jc w:val="both"/>
        <w:rPr>
          <w:rFonts w:ascii="Times New Roman" w:hAnsi="Times New Roman"/>
          <w:color w:val="000000"/>
          <w:spacing w:val="-2"/>
          <w:sz w:val="8"/>
          <w:szCs w:val="8"/>
        </w:rPr>
      </w:pPr>
    </w:p>
    <w:p w:rsidR="007606F4" w:rsidRPr="007606F4" w:rsidRDefault="007606F4" w:rsidP="002D6B59">
      <w:pPr>
        <w:widowControl w:val="0"/>
        <w:autoSpaceDE w:val="0"/>
        <w:autoSpaceDN w:val="0"/>
        <w:adjustRightInd w:val="0"/>
        <w:spacing w:after="0" w:line="240" w:lineRule="auto"/>
        <w:ind w:firstLine="567"/>
        <w:jc w:val="both"/>
        <w:rPr>
          <w:rFonts w:ascii="Times New Roman" w:hAnsi="Times New Roman"/>
          <w:color w:val="000000"/>
          <w:spacing w:val="-2"/>
          <w:sz w:val="8"/>
          <w:szCs w:val="8"/>
        </w:rPr>
      </w:pPr>
    </w:p>
    <w:p w:rsidR="007606F4" w:rsidRPr="00E64BB9" w:rsidRDefault="00325D94" w:rsidP="007606F4">
      <w:pPr>
        <w:widowControl w:val="0"/>
        <w:shd w:val="clear" w:color="auto" w:fill="EEECE1" w:themeFill="background2"/>
        <w:suppressAutoHyphens/>
        <w:spacing w:after="0" w:line="240" w:lineRule="auto"/>
        <w:jc w:val="both"/>
        <w:rPr>
          <w:rFonts w:ascii="Arial Narrow" w:hAnsi="Arial Narrow"/>
          <w:b/>
          <w:color w:val="000000"/>
          <w:sz w:val="28"/>
          <w:szCs w:val="28"/>
        </w:rPr>
      </w:pPr>
      <w:r>
        <w:rPr>
          <w:rFonts w:ascii="Arial Narrow" w:hAnsi="Arial Narrow"/>
          <w:b/>
          <w:color w:val="000000"/>
          <w:sz w:val="28"/>
          <w:szCs w:val="28"/>
        </w:rPr>
        <w:t>6</w:t>
      </w:r>
      <w:r w:rsidR="007606F4">
        <w:rPr>
          <w:rFonts w:ascii="Arial Narrow" w:hAnsi="Arial Narrow"/>
          <w:b/>
          <w:color w:val="000000"/>
          <w:sz w:val="28"/>
          <w:szCs w:val="28"/>
        </w:rPr>
        <w:t>.9.1. Общие сведения:</w:t>
      </w:r>
    </w:p>
    <w:p w:rsidR="007606F4" w:rsidRPr="007606F4" w:rsidRDefault="007606F4" w:rsidP="002D6B59">
      <w:pPr>
        <w:widowControl w:val="0"/>
        <w:autoSpaceDE w:val="0"/>
        <w:autoSpaceDN w:val="0"/>
        <w:adjustRightInd w:val="0"/>
        <w:spacing w:after="0" w:line="240" w:lineRule="auto"/>
        <w:ind w:firstLine="567"/>
        <w:jc w:val="both"/>
        <w:rPr>
          <w:rFonts w:ascii="Times New Roman" w:hAnsi="Times New Roman"/>
          <w:color w:val="000000"/>
          <w:spacing w:val="-2"/>
          <w:sz w:val="8"/>
          <w:szCs w:val="8"/>
        </w:rPr>
      </w:pPr>
    </w:p>
    <w:p w:rsidR="002D6B59" w:rsidRPr="003619AC" w:rsidRDefault="00325D94" w:rsidP="002D6B59">
      <w:pPr>
        <w:widowControl w:val="0"/>
        <w:autoSpaceDE w:val="0"/>
        <w:autoSpaceDN w:val="0"/>
        <w:adjustRightInd w:val="0"/>
        <w:spacing w:after="0" w:line="240" w:lineRule="auto"/>
        <w:ind w:firstLine="567"/>
        <w:jc w:val="both"/>
        <w:rPr>
          <w:rFonts w:ascii="Times New Roman" w:hAnsi="Times New Roman"/>
          <w:color w:val="000000"/>
          <w:spacing w:val="-2"/>
          <w:sz w:val="24"/>
          <w:szCs w:val="24"/>
        </w:rPr>
      </w:pPr>
      <w:r>
        <w:rPr>
          <w:rFonts w:ascii="Times New Roman" w:hAnsi="Times New Roman"/>
          <w:color w:val="000000"/>
          <w:spacing w:val="-2"/>
          <w:sz w:val="24"/>
          <w:szCs w:val="24"/>
        </w:rPr>
        <w:t>6</w:t>
      </w:r>
      <w:r w:rsidR="007606F4">
        <w:rPr>
          <w:rFonts w:ascii="Times New Roman" w:hAnsi="Times New Roman"/>
          <w:color w:val="000000"/>
          <w:spacing w:val="-2"/>
          <w:sz w:val="24"/>
          <w:szCs w:val="24"/>
        </w:rPr>
        <w:t>.9</w:t>
      </w:r>
      <w:r w:rsidR="0076797B">
        <w:rPr>
          <w:rFonts w:ascii="Times New Roman" w:hAnsi="Times New Roman"/>
          <w:color w:val="000000"/>
          <w:spacing w:val="-2"/>
          <w:sz w:val="24"/>
          <w:szCs w:val="24"/>
        </w:rPr>
        <w:t>.1.</w:t>
      </w:r>
      <w:r w:rsidR="007606F4">
        <w:rPr>
          <w:rFonts w:ascii="Times New Roman" w:hAnsi="Times New Roman"/>
          <w:color w:val="000000"/>
          <w:spacing w:val="-2"/>
          <w:sz w:val="24"/>
          <w:szCs w:val="24"/>
        </w:rPr>
        <w:t>1.</w:t>
      </w:r>
      <w:r w:rsidR="0076797B">
        <w:rPr>
          <w:rFonts w:ascii="Times New Roman" w:hAnsi="Times New Roman"/>
          <w:color w:val="000000"/>
          <w:spacing w:val="-2"/>
          <w:sz w:val="24"/>
          <w:szCs w:val="24"/>
        </w:rPr>
        <w:t xml:space="preserve"> </w:t>
      </w:r>
      <w:r w:rsidR="002D6B59" w:rsidRPr="003619AC">
        <w:rPr>
          <w:rFonts w:ascii="Times New Roman" w:hAnsi="Times New Roman"/>
          <w:color w:val="000000"/>
          <w:spacing w:val="-2"/>
          <w:sz w:val="24"/>
          <w:szCs w:val="24"/>
        </w:rPr>
        <w:t>Учреждения и предприятия обслуживания следует размещать н</w:t>
      </w:r>
      <w:r w:rsidR="00540D5D">
        <w:rPr>
          <w:rFonts w:ascii="Times New Roman" w:hAnsi="Times New Roman"/>
          <w:color w:val="000000"/>
          <w:spacing w:val="-2"/>
          <w:sz w:val="24"/>
          <w:szCs w:val="24"/>
        </w:rPr>
        <w:t>а территории сельского</w:t>
      </w:r>
      <w:r w:rsidR="00997564">
        <w:rPr>
          <w:rFonts w:ascii="Times New Roman" w:hAnsi="Times New Roman"/>
          <w:color w:val="000000"/>
          <w:spacing w:val="-2"/>
          <w:sz w:val="24"/>
          <w:szCs w:val="24"/>
        </w:rPr>
        <w:t xml:space="preserve"> поселения</w:t>
      </w:r>
      <w:r w:rsidR="002D6B59" w:rsidRPr="003619AC">
        <w:rPr>
          <w:rFonts w:ascii="Times New Roman" w:hAnsi="Times New Roman"/>
          <w:color w:val="000000"/>
          <w:spacing w:val="-2"/>
          <w:sz w:val="24"/>
          <w:szCs w:val="24"/>
        </w:rPr>
        <w:t>,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2D6B59" w:rsidRPr="003619AC" w:rsidRDefault="00325D94" w:rsidP="002D6B59">
      <w:pPr>
        <w:widowControl w:val="0"/>
        <w:autoSpaceDE w:val="0"/>
        <w:autoSpaceDN w:val="0"/>
        <w:adjustRightInd w:val="0"/>
        <w:spacing w:after="0" w:line="240" w:lineRule="auto"/>
        <w:ind w:firstLine="567"/>
        <w:jc w:val="both"/>
        <w:rPr>
          <w:rFonts w:ascii="Times New Roman" w:hAnsi="Times New Roman"/>
          <w:color w:val="000000"/>
          <w:spacing w:val="-2"/>
          <w:sz w:val="24"/>
          <w:szCs w:val="24"/>
        </w:rPr>
      </w:pPr>
      <w:r>
        <w:rPr>
          <w:rFonts w:ascii="Times New Roman" w:hAnsi="Times New Roman"/>
          <w:color w:val="000000"/>
          <w:spacing w:val="-2"/>
          <w:sz w:val="24"/>
          <w:szCs w:val="24"/>
        </w:rPr>
        <w:t>6</w:t>
      </w:r>
      <w:r w:rsidR="007606F4">
        <w:rPr>
          <w:rFonts w:ascii="Times New Roman" w:hAnsi="Times New Roman"/>
          <w:color w:val="000000"/>
          <w:spacing w:val="-2"/>
          <w:sz w:val="24"/>
          <w:szCs w:val="24"/>
        </w:rPr>
        <w:t>.9</w:t>
      </w:r>
      <w:r w:rsidR="0076797B">
        <w:rPr>
          <w:rFonts w:ascii="Times New Roman" w:hAnsi="Times New Roman"/>
          <w:color w:val="000000"/>
          <w:spacing w:val="-2"/>
          <w:sz w:val="24"/>
          <w:szCs w:val="24"/>
        </w:rPr>
        <w:t>.</w:t>
      </w:r>
      <w:r w:rsidR="007606F4">
        <w:rPr>
          <w:rFonts w:ascii="Times New Roman" w:hAnsi="Times New Roman"/>
          <w:color w:val="000000"/>
          <w:spacing w:val="-2"/>
          <w:sz w:val="24"/>
          <w:szCs w:val="24"/>
        </w:rPr>
        <w:t>1.</w:t>
      </w:r>
      <w:r w:rsidR="0076797B">
        <w:rPr>
          <w:rFonts w:ascii="Times New Roman" w:hAnsi="Times New Roman"/>
          <w:color w:val="000000"/>
          <w:spacing w:val="-2"/>
          <w:sz w:val="24"/>
          <w:szCs w:val="24"/>
        </w:rPr>
        <w:t xml:space="preserve">2. </w:t>
      </w:r>
      <w:r w:rsidR="002D6B59" w:rsidRPr="003619AC">
        <w:rPr>
          <w:rFonts w:ascii="Times New Roman" w:hAnsi="Times New Roman"/>
          <w:color w:val="000000"/>
          <w:spacing w:val="-2"/>
          <w:sz w:val="24"/>
          <w:szCs w:val="24"/>
        </w:rPr>
        <w:t>Размещение, вместимость и размеры земельных участков учреждений и предприятий обслуживания, не указанных в настоящем разделе следует принимать по заданию на проектирование.</w:t>
      </w:r>
    </w:p>
    <w:p w:rsidR="002D6B59" w:rsidRDefault="00325D94" w:rsidP="002D6B59">
      <w:pPr>
        <w:widowControl w:val="0"/>
        <w:autoSpaceDE w:val="0"/>
        <w:autoSpaceDN w:val="0"/>
        <w:adjustRightInd w:val="0"/>
        <w:spacing w:after="0" w:line="240" w:lineRule="auto"/>
        <w:ind w:firstLine="567"/>
        <w:jc w:val="both"/>
        <w:rPr>
          <w:rFonts w:ascii="Times New Roman" w:hAnsi="Times New Roman"/>
          <w:color w:val="000000"/>
          <w:spacing w:val="-2"/>
          <w:sz w:val="24"/>
          <w:szCs w:val="24"/>
        </w:rPr>
      </w:pPr>
      <w:r>
        <w:rPr>
          <w:rFonts w:ascii="Times New Roman" w:hAnsi="Times New Roman"/>
          <w:color w:val="000000"/>
          <w:spacing w:val="-2"/>
          <w:sz w:val="24"/>
          <w:szCs w:val="24"/>
        </w:rPr>
        <w:t>6</w:t>
      </w:r>
      <w:r w:rsidR="007606F4">
        <w:rPr>
          <w:rFonts w:ascii="Times New Roman" w:hAnsi="Times New Roman"/>
          <w:color w:val="000000"/>
          <w:spacing w:val="-2"/>
          <w:sz w:val="24"/>
          <w:szCs w:val="24"/>
        </w:rPr>
        <w:t>.9</w:t>
      </w:r>
      <w:r w:rsidR="0076797B">
        <w:rPr>
          <w:rFonts w:ascii="Times New Roman" w:hAnsi="Times New Roman"/>
          <w:color w:val="000000"/>
          <w:spacing w:val="-2"/>
          <w:sz w:val="24"/>
          <w:szCs w:val="24"/>
        </w:rPr>
        <w:t>.</w:t>
      </w:r>
      <w:r w:rsidR="007606F4">
        <w:rPr>
          <w:rFonts w:ascii="Times New Roman" w:hAnsi="Times New Roman"/>
          <w:color w:val="000000"/>
          <w:spacing w:val="-2"/>
          <w:sz w:val="24"/>
          <w:szCs w:val="24"/>
        </w:rPr>
        <w:t>1.</w:t>
      </w:r>
      <w:r w:rsidR="0076797B">
        <w:rPr>
          <w:rFonts w:ascii="Times New Roman" w:hAnsi="Times New Roman"/>
          <w:color w:val="000000"/>
          <w:spacing w:val="-2"/>
          <w:sz w:val="24"/>
          <w:szCs w:val="24"/>
        </w:rPr>
        <w:t xml:space="preserve">3. </w:t>
      </w:r>
      <w:r w:rsidR="002D6B59" w:rsidRPr="003619AC">
        <w:rPr>
          <w:rFonts w:ascii="Times New Roman" w:hAnsi="Times New Roman"/>
          <w:color w:val="000000"/>
          <w:spacing w:val="-2"/>
          <w:sz w:val="24"/>
          <w:szCs w:val="24"/>
        </w:rPr>
        <w:t xml:space="preserve">К объектам местного значения в иных областях в связи с решением вопросов </w:t>
      </w:r>
      <w:r w:rsidR="00540D5D">
        <w:rPr>
          <w:rFonts w:ascii="Times New Roman" w:hAnsi="Times New Roman"/>
          <w:color w:val="000000"/>
          <w:spacing w:val="-2"/>
          <w:sz w:val="24"/>
          <w:szCs w:val="24"/>
        </w:rPr>
        <w:t>сельского</w:t>
      </w:r>
      <w:r w:rsidR="002D6B59" w:rsidRPr="003619AC">
        <w:rPr>
          <w:rFonts w:ascii="Times New Roman" w:hAnsi="Times New Roman"/>
          <w:color w:val="000000"/>
          <w:spacing w:val="-2"/>
          <w:sz w:val="24"/>
          <w:szCs w:val="24"/>
        </w:rPr>
        <w:t xml:space="preserve"> поселения относятся:</w:t>
      </w:r>
    </w:p>
    <w:p w:rsidR="00B126DC" w:rsidRPr="00B126DC" w:rsidRDefault="00B126DC" w:rsidP="002D6B59">
      <w:pPr>
        <w:widowControl w:val="0"/>
        <w:autoSpaceDE w:val="0"/>
        <w:autoSpaceDN w:val="0"/>
        <w:adjustRightInd w:val="0"/>
        <w:spacing w:after="0" w:line="240" w:lineRule="auto"/>
        <w:ind w:firstLine="567"/>
        <w:jc w:val="both"/>
        <w:rPr>
          <w:rFonts w:ascii="Times New Roman" w:hAnsi="Times New Roman"/>
          <w:color w:val="000000"/>
          <w:spacing w:val="-2"/>
          <w:sz w:val="24"/>
          <w:szCs w:val="24"/>
          <w:u w:val="single"/>
        </w:rPr>
      </w:pPr>
      <w:r w:rsidRPr="00B126DC">
        <w:rPr>
          <w:rFonts w:ascii="Times New Roman" w:hAnsi="Times New Roman"/>
          <w:color w:val="000000"/>
          <w:spacing w:val="-2"/>
          <w:sz w:val="24"/>
          <w:szCs w:val="24"/>
          <w:u w:val="single"/>
        </w:rPr>
        <w:t>Объекты в сфере обслуживания:</w:t>
      </w:r>
    </w:p>
    <w:p w:rsidR="002D6B59" w:rsidRPr="003619AC" w:rsidRDefault="002D6B59" w:rsidP="002D6B59">
      <w:pPr>
        <w:widowControl w:val="0"/>
        <w:autoSpaceDE w:val="0"/>
        <w:autoSpaceDN w:val="0"/>
        <w:adjustRightInd w:val="0"/>
        <w:spacing w:after="0" w:line="240" w:lineRule="auto"/>
        <w:ind w:firstLine="567"/>
        <w:jc w:val="both"/>
        <w:rPr>
          <w:rFonts w:ascii="Times New Roman" w:hAnsi="Times New Roman"/>
          <w:color w:val="000000"/>
          <w:spacing w:val="-2"/>
          <w:sz w:val="24"/>
          <w:szCs w:val="24"/>
        </w:rPr>
      </w:pPr>
      <w:r w:rsidRPr="003619AC">
        <w:rPr>
          <w:rFonts w:ascii="Times New Roman" w:hAnsi="Times New Roman"/>
          <w:color w:val="000000"/>
          <w:spacing w:val="-2"/>
          <w:sz w:val="24"/>
          <w:szCs w:val="24"/>
        </w:rPr>
        <w:t>•  организации и учреждения управления, архивы, предприятия связи;</w:t>
      </w:r>
    </w:p>
    <w:p w:rsidR="002D6B59" w:rsidRPr="003619AC" w:rsidRDefault="002D6B59" w:rsidP="002D6B59">
      <w:pPr>
        <w:widowControl w:val="0"/>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3619AC">
        <w:rPr>
          <w:rFonts w:ascii="Times New Roman" w:hAnsi="Times New Roman"/>
          <w:color w:val="000000"/>
          <w:spacing w:val="-2"/>
          <w:sz w:val="24"/>
          <w:szCs w:val="24"/>
        </w:rPr>
        <w:t xml:space="preserve">•  </w:t>
      </w:r>
      <w:r w:rsidRPr="003619AC">
        <w:rPr>
          <w:rFonts w:ascii="Times New Roman" w:eastAsiaTheme="minorHAnsi" w:hAnsi="Times New Roman"/>
          <w:color w:val="000000"/>
          <w:sz w:val="24"/>
          <w:szCs w:val="24"/>
          <w:lang w:eastAsia="en-US"/>
        </w:rPr>
        <w:t>объекты досуга, культуры, объекты для работы с детьми и молодежью;</w:t>
      </w:r>
    </w:p>
    <w:p w:rsidR="002D6B59" w:rsidRPr="003619AC" w:rsidRDefault="002D6B59" w:rsidP="002D6B59">
      <w:pPr>
        <w:widowControl w:val="0"/>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3619AC">
        <w:rPr>
          <w:rFonts w:ascii="Times New Roman" w:eastAsiaTheme="minorHAnsi" w:hAnsi="Times New Roman"/>
          <w:color w:val="000000"/>
          <w:sz w:val="24"/>
          <w:szCs w:val="24"/>
          <w:lang w:eastAsia="en-US"/>
        </w:rPr>
        <w:t>•  объекты библиотечного обслуживания населения;</w:t>
      </w:r>
    </w:p>
    <w:p w:rsidR="002D6B59" w:rsidRPr="003619AC" w:rsidRDefault="002D6B59" w:rsidP="002D6B59">
      <w:pPr>
        <w:widowControl w:val="0"/>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3619AC">
        <w:rPr>
          <w:rFonts w:ascii="Times New Roman" w:eastAsiaTheme="minorHAnsi" w:hAnsi="Times New Roman"/>
          <w:color w:val="000000"/>
          <w:sz w:val="24"/>
          <w:szCs w:val="24"/>
          <w:lang w:eastAsia="en-US"/>
        </w:rPr>
        <w:t>•  объекты общественного питания, торговли и бытового обслуживания;</w:t>
      </w:r>
    </w:p>
    <w:p w:rsidR="002D6B59" w:rsidRDefault="002D6B59" w:rsidP="002D6B59">
      <w:pPr>
        <w:widowControl w:val="0"/>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3619AC">
        <w:rPr>
          <w:rFonts w:ascii="Times New Roman" w:eastAsiaTheme="minorHAnsi" w:hAnsi="Times New Roman"/>
          <w:color w:val="000000"/>
          <w:sz w:val="24"/>
          <w:szCs w:val="24"/>
          <w:lang w:eastAsia="en-US"/>
        </w:rPr>
        <w:t>•  объекты, предназначенные для создания условий расширения рынка сельхозпро</w:t>
      </w:r>
      <w:r>
        <w:rPr>
          <w:rFonts w:ascii="Times New Roman" w:eastAsiaTheme="minorHAnsi" w:hAnsi="Times New Roman"/>
          <w:color w:val="000000"/>
          <w:sz w:val="24"/>
          <w:szCs w:val="24"/>
          <w:lang w:eastAsia="en-US"/>
        </w:rPr>
        <w:t>-</w:t>
      </w:r>
      <w:r w:rsidRPr="003619AC">
        <w:rPr>
          <w:rFonts w:ascii="Times New Roman" w:eastAsiaTheme="minorHAnsi" w:hAnsi="Times New Roman"/>
          <w:color w:val="000000"/>
          <w:sz w:val="24"/>
          <w:szCs w:val="24"/>
          <w:lang w:eastAsia="en-US"/>
        </w:rPr>
        <w:t>дукции, сырья и продовольствия, для содействия развитию малого и среднего предпринимательства;</w:t>
      </w:r>
    </w:p>
    <w:p w:rsidR="0076797B" w:rsidRDefault="0076797B" w:rsidP="0076797B">
      <w:pPr>
        <w:widowControl w:val="0"/>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3619AC">
        <w:rPr>
          <w:rFonts w:ascii="Times New Roman" w:eastAsiaTheme="minorHAnsi" w:hAnsi="Times New Roman"/>
          <w:color w:val="000000"/>
          <w:sz w:val="24"/>
          <w:szCs w:val="24"/>
          <w:lang w:eastAsia="en-US"/>
        </w:rPr>
        <w:t>•  объекты в области туристско-гос</w:t>
      </w:r>
      <w:r>
        <w:rPr>
          <w:rFonts w:ascii="Times New Roman" w:eastAsiaTheme="minorHAnsi" w:hAnsi="Times New Roman"/>
          <w:color w:val="000000"/>
          <w:sz w:val="24"/>
          <w:szCs w:val="24"/>
          <w:lang w:eastAsia="en-US"/>
        </w:rPr>
        <w:t>тиничной деятельности</w:t>
      </w:r>
      <w:r w:rsidR="00B126DC">
        <w:rPr>
          <w:rFonts w:ascii="Times New Roman" w:eastAsiaTheme="minorHAnsi" w:hAnsi="Times New Roman"/>
          <w:color w:val="000000"/>
          <w:sz w:val="24"/>
          <w:szCs w:val="24"/>
          <w:lang w:eastAsia="en-US"/>
        </w:rPr>
        <w:t>.</w:t>
      </w:r>
    </w:p>
    <w:p w:rsidR="00B126DC" w:rsidRDefault="00DE62B1" w:rsidP="0076797B">
      <w:pPr>
        <w:widowControl w:val="0"/>
        <w:autoSpaceDE w:val="0"/>
        <w:autoSpaceDN w:val="0"/>
        <w:adjustRightInd w:val="0"/>
        <w:spacing w:after="0" w:line="240" w:lineRule="auto"/>
        <w:ind w:firstLine="567"/>
        <w:jc w:val="both"/>
        <w:rPr>
          <w:rFonts w:ascii="Times New Roman" w:eastAsiaTheme="minorHAnsi" w:hAnsi="Times New Roman"/>
          <w:color w:val="000000"/>
          <w:sz w:val="24"/>
          <w:szCs w:val="24"/>
          <w:u w:val="single"/>
          <w:lang w:eastAsia="en-US"/>
        </w:rPr>
      </w:pPr>
      <w:r>
        <w:rPr>
          <w:rFonts w:ascii="Times New Roman" w:eastAsiaTheme="minorHAnsi" w:hAnsi="Times New Roman"/>
          <w:color w:val="000000"/>
          <w:sz w:val="24"/>
          <w:szCs w:val="24"/>
          <w:u w:val="single"/>
          <w:lang w:eastAsia="en-US"/>
        </w:rPr>
        <w:t>Озелененные территории насе</w:t>
      </w:r>
      <w:r w:rsidR="00540D5D">
        <w:rPr>
          <w:rFonts w:ascii="Times New Roman" w:eastAsiaTheme="minorHAnsi" w:hAnsi="Times New Roman"/>
          <w:color w:val="000000"/>
          <w:sz w:val="24"/>
          <w:szCs w:val="24"/>
          <w:u w:val="single"/>
          <w:lang w:eastAsia="en-US"/>
        </w:rPr>
        <w:t>ленных пунктов сельского</w:t>
      </w:r>
      <w:r w:rsidR="00997564">
        <w:rPr>
          <w:rFonts w:ascii="Times New Roman" w:eastAsiaTheme="minorHAnsi" w:hAnsi="Times New Roman"/>
          <w:color w:val="000000"/>
          <w:sz w:val="24"/>
          <w:szCs w:val="24"/>
          <w:u w:val="single"/>
          <w:lang w:eastAsia="en-US"/>
        </w:rPr>
        <w:t xml:space="preserve"> поселения</w:t>
      </w:r>
      <w:r w:rsidR="00B126DC" w:rsidRPr="00B126DC">
        <w:rPr>
          <w:rFonts w:ascii="Times New Roman" w:eastAsiaTheme="minorHAnsi" w:hAnsi="Times New Roman"/>
          <w:color w:val="000000"/>
          <w:sz w:val="24"/>
          <w:szCs w:val="24"/>
          <w:u w:val="single"/>
          <w:lang w:eastAsia="en-US"/>
        </w:rPr>
        <w:t>:</w:t>
      </w:r>
    </w:p>
    <w:p w:rsidR="00DE62B1" w:rsidRDefault="00DE62B1" w:rsidP="00DE62B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территории зеленых насаждений в составе жилой, общественной и производственной застройки</w:t>
      </w:r>
      <w:r w:rsidR="00A40ED8">
        <w:rPr>
          <w:rFonts w:ascii="Times New Roman" w:hAnsi="Times New Roman" w:cs="Times New Roman"/>
          <w:sz w:val="24"/>
          <w:szCs w:val="24"/>
        </w:rPr>
        <w:t>;</w:t>
      </w:r>
    </w:p>
    <w:p w:rsidR="00B126DC" w:rsidRPr="003619AC" w:rsidRDefault="009561AC" w:rsidP="002D6B59">
      <w:pPr>
        <w:widowControl w:val="0"/>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объекты придомовой зоны</w:t>
      </w:r>
      <w:r w:rsidR="00B126DC">
        <w:rPr>
          <w:rFonts w:ascii="Times New Roman" w:eastAsiaTheme="minorHAnsi" w:hAnsi="Times New Roman"/>
          <w:color w:val="000000"/>
          <w:sz w:val="24"/>
          <w:szCs w:val="24"/>
          <w:lang w:eastAsia="en-US"/>
        </w:rPr>
        <w:t xml:space="preserve"> и игровые зоны.</w:t>
      </w:r>
    </w:p>
    <w:p w:rsidR="002D6B59" w:rsidRPr="00B126DC" w:rsidRDefault="00B126DC" w:rsidP="002D6B59">
      <w:pPr>
        <w:widowControl w:val="0"/>
        <w:autoSpaceDE w:val="0"/>
        <w:autoSpaceDN w:val="0"/>
        <w:adjustRightInd w:val="0"/>
        <w:spacing w:after="0" w:line="240" w:lineRule="auto"/>
        <w:ind w:firstLine="567"/>
        <w:jc w:val="both"/>
        <w:rPr>
          <w:rFonts w:ascii="Times New Roman" w:eastAsiaTheme="minorHAnsi" w:hAnsi="Times New Roman"/>
          <w:color w:val="000000"/>
          <w:sz w:val="24"/>
          <w:szCs w:val="24"/>
          <w:u w:val="single"/>
          <w:lang w:eastAsia="en-US"/>
        </w:rPr>
      </w:pPr>
      <w:r w:rsidRPr="00B126DC">
        <w:rPr>
          <w:rFonts w:ascii="Times New Roman" w:eastAsiaTheme="minorHAnsi" w:hAnsi="Times New Roman"/>
          <w:color w:val="000000"/>
          <w:sz w:val="24"/>
          <w:szCs w:val="24"/>
          <w:u w:val="single"/>
          <w:lang w:eastAsia="en-US"/>
        </w:rPr>
        <w:t>О</w:t>
      </w:r>
      <w:r w:rsidR="002D6B59" w:rsidRPr="00B126DC">
        <w:rPr>
          <w:rFonts w:ascii="Times New Roman" w:eastAsiaTheme="minorHAnsi" w:hAnsi="Times New Roman"/>
          <w:color w:val="000000"/>
          <w:sz w:val="24"/>
          <w:szCs w:val="24"/>
          <w:u w:val="single"/>
          <w:lang w:eastAsia="en-US"/>
        </w:rPr>
        <w:t>бъекты для организации ритуальных услу</w:t>
      </w:r>
      <w:r w:rsidRPr="00B126DC">
        <w:rPr>
          <w:rFonts w:ascii="Times New Roman" w:eastAsiaTheme="minorHAnsi" w:hAnsi="Times New Roman"/>
          <w:color w:val="000000"/>
          <w:sz w:val="24"/>
          <w:szCs w:val="24"/>
          <w:u w:val="single"/>
          <w:lang w:eastAsia="en-US"/>
        </w:rPr>
        <w:t>г и содержания мест захоронения:</w:t>
      </w:r>
    </w:p>
    <w:p w:rsidR="00B126DC" w:rsidRPr="003619AC" w:rsidRDefault="00B126DC" w:rsidP="002D6B59">
      <w:pPr>
        <w:widowControl w:val="0"/>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  кладбища, места захоронения урн. </w:t>
      </w:r>
    </w:p>
    <w:p w:rsidR="002D6B59" w:rsidRDefault="00B126DC" w:rsidP="002D6B59">
      <w:pPr>
        <w:widowControl w:val="0"/>
        <w:autoSpaceDE w:val="0"/>
        <w:autoSpaceDN w:val="0"/>
        <w:adjustRightInd w:val="0"/>
        <w:spacing w:after="0" w:line="240" w:lineRule="auto"/>
        <w:ind w:firstLine="567"/>
        <w:jc w:val="both"/>
        <w:rPr>
          <w:rFonts w:ascii="Times New Roman" w:eastAsiaTheme="minorHAnsi" w:hAnsi="Times New Roman"/>
          <w:color w:val="000000"/>
          <w:sz w:val="24"/>
          <w:szCs w:val="24"/>
          <w:u w:val="single"/>
          <w:lang w:eastAsia="en-US"/>
        </w:rPr>
      </w:pPr>
      <w:r w:rsidRPr="00B126DC">
        <w:rPr>
          <w:rFonts w:ascii="Times New Roman" w:eastAsiaTheme="minorHAnsi" w:hAnsi="Times New Roman"/>
          <w:color w:val="000000"/>
          <w:sz w:val="24"/>
          <w:szCs w:val="24"/>
          <w:u w:val="single"/>
          <w:lang w:eastAsia="en-US"/>
        </w:rPr>
        <w:t>О</w:t>
      </w:r>
      <w:r w:rsidR="002D6B59" w:rsidRPr="00B126DC">
        <w:rPr>
          <w:rFonts w:ascii="Times New Roman" w:eastAsiaTheme="minorHAnsi" w:hAnsi="Times New Roman"/>
          <w:color w:val="000000"/>
          <w:sz w:val="24"/>
          <w:szCs w:val="24"/>
          <w:u w:val="single"/>
          <w:lang w:eastAsia="en-US"/>
        </w:rPr>
        <w:t>бъекты, предназначенные для организации защиты населения от чрезвычайных ситуаций прир</w:t>
      </w:r>
      <w:r w:rsidR="0076797B" w:rsidRPr="00B126DC">
        <w:rPr>
          <w:rFonts w:ascii="Times New Roman" w:eastAsiaTheme="minorHAnsi" w:hAnsi="Times New Roman"/>
          <w:color w:val="000000"/>
          <w:sz w:val="24"/>
          <w:szCs w:val="24"/>
          <w:u w:val="single"/>
          <w:lang w:eastAsia="en-US"/>
        </w:rPr>
        <w:t>одного и техногенного характера.</w:t>
      </w:r>
    </w:p>
    <w:p w:rsidR="00AD62B8" w:rsidRPr="00B126DC" w:rsidRDefault="00AD62B8" w:rsidP="002D6B59">
      <w:pPr>
        <w:widowControl w:val="0"/>
        <w:autoSpaceDE w:val="0"/>
        <w:autoSpaceDN w:val="0"/>
        <w:adjustRightInd w:val="0"/>
        <w:spacing w:after="0" w:line="240" w:lineRule="auto"/>
        <w:ind w:firstLine="567"/>
        <w:jc w:val="both"/>
        <w:rPr>
          <w:rFonts w:ascii="Times New Roman" w:eastAsiaTheme="minorHAnsi" w:hAnsi="Times New Roman"/>
          <w:color w:val="000000"/>
          <w:sz w:val="24"/>
          <w:szCs w:val="24"/>
          <w:u w:val="single"/>
          <w:lang w:eastAsia="en-US"/>
        </w:rPr>
      </w:pPr>
    </w:p>
    <w:p w:rsidR="00B126DC" w:rsidRPr="00E64BB9" w:rsidRDefault="00325D94" w:rsidP="00B126DC">
      <w:pPr>
        <w:widowControl w:val="0"/>
        <w:shd w:val="clear" w:color="auto" w:fill="EEECE1" w:themeFill="background2"/>
        <w:suppressAutoHyphens/>
        <w:spacing w:after="0" w:line="240" w:lineRule="auto"/>
        <w:jc w:val="both"/>
        <w:rPr>
          <w:rFonts w:ascii="Arial Narrow" w:hAnsi="Arial Narrow"/>
          <w:b/>
          <w:color w:val="000000"/>
          <w:sz w:val="28"/>
          <w:szCs w:val="28"/>
        </w:rPr>
      </w:pPr>
      <w:r>
        <w:rPr>
          <w:rFonts w:ascii="Arial Narrow" w:hAnsi="Arial Narrow"/>
          <w:b/>
          <w:color w:val="000000"/>
          <w:sz w:val="28"/>
          <w:szCs w:val="28"/>
        </w:rPr>
        <w:t>6</w:t>
      </w:r>
      <w:r w:rsidR="007606F4">
        <w:rPr>
          <w:rFonts w:ascii="Arial Narrow" w:hAnsi="Arial Narrow"/>
          <w:b/>
          <w:color w:val="000000"/>
          <w:sz w:val="28"/>
          <w:szCs w:val="28"/>
        </w:rPr>
        <w:t xml:space="preserve">.9.2. </w:t>
      </w:r>
      <w:r w:rsidR="00B126DC">
        <w:rPr>
          <w:rFonts w:ascii="Arial Narrow" w:hAnsi="Arial Narrow"/>
          <w:b/>
          <w:color w:val="000000"/>
          <w:sz w:val="28"/>
          <w:szCs w:val="28"/>
        </w:rPr>
        <w:t>Объекты и учреждения обслуживания</w:t>
      </w:r>
      <w:r w:rsidR="009561AC">
        <w:rPr>
          <w:rFonts w:ascii="Arial Narrow" w:hAnsi="Arial Narrow"/>
          <w:b/>
          <w:color w:val="000000"/>
          <w:sz w:val="28"/>
          <w:szCs w:val="28"/>
        </w:rPr>
        <w:t>:</w:t>
      </w:r>
    </w:p>
    <w:p w:rsidR="00586464" w:rsidRPr="00B126DC" w:rsidRDefault="00586464" w:rsidP="002D6B59">
      <w:pPr>
        <w:widowControl w:val="0"/>
        <w:autoSpaceDE w:val="0"/>
        <w:autoSpaceDN w:val="0"/>
        <w:adjustRightInd w:val="0"/>
        <w:spacing w:after="0" w:line="240" w:lineRule="auto"/>
        <w:ind w:firstLine="567"/>
        <w:jc w:val="both"/>
        <w:rPr>
          <w:rFonts w:ascii="Times New Roman" w:eastAsiaTheme="minorHAnsi" w:hAnsi="Times New Roman"/>
          <w:color w:val="000000"/>
          <w:sz w:val="8"/>
          <w:szCs w:val="8"/>
          <w:lang w:eastAsia="en-US"/>
        </w:rPr>
      </w:pPr>
    </w:p>
    <w:p w:rsidR="0076797B" w:rsidRDefault="00325D94" w:rsidP="002D6B59">
      <w:pPr>
        <w:widowControl w:val="0"/>
        <w:autoSpaceDE w:val="0"/>
        <w:autoSpaceDN w:val="0"/>
        <w:adjustRightInd w:val="0"/>
        <w:spacing w:after="0" w:line="240" w:lineRule="auto"/>
        <w:ind w:firstLine="567"/>
        <w:jc w:val="both"/>
        <w:rPr>
          <w:rFonts w:ascii="Times New Roman" w:hAnsi="Times New Roman"/>
          <w:color w:val="000000"/>
          <w:spacing w:val="-2"/>
          <w:sz w:val="24"/>
          <w:szCs w:val="24"/>
        </w:rPr>
      </w:pPr>
      <w:r>
        <w:rPr>
          <w:rFonts w:ascii="Times New Roman" w:hAnsi="Times New Roman"/>
          <w:color w:val="000000"/>
          <w:spacing w:val="-2"/>
          <w:sz w:val="24"/>
          <w:szCs w:val="24"/>
        </w:rPr>
        <w:t>6</w:t>
      </w:r>
      <w:r w:rsidR="007606F4">
        <w:rPr>
          <w:rFonts w:ascii="Times New Roman" w:hAnsi="Times New Roman"/>
          <w:color w:val="000000"/>
          <w:spacing w:val="-2"/>
          <w:sz w:val="24"/>
          <w:szCs w:val="24"/>
        </w:rPr>
        <w:t>.9</w:t>
      </w:r>
      <w:r w:rsidR="0076797B">
        <w:rPr>
          <w:rFonts w:ascii="Times New Roman" w:hAnsi="Times New Roman"/>
          <w:color w:val="000000"/>
          <w:spacing w:val="-2"/>
          <w:sz w:val="24"/>
          <w:szCs w:val="24"/>
        </w:rPr>
        <w:t>.</w:t>
      </w:r>
      <w:r w:rsidR="007606F4">
        <w:rPr>
          <w:rFonts w:ascii="Times New Roman" w:hAnsi="Times New Roman"/>
          <w:color w:val="000000"/>
          <w:spacing w:val="-2"/>
          <w:sz w:val="24"/>
          <w:szCs w:val="24"/>
        </w:rPr>
        <w:t>2.1.</w:t>
      </w:r>
      <w:r w:rsidR="0076797B">
        <w:rPr>
          <w:rFonts w:ascii="Times New Roman" w:hAnsi="Times New Roman"/>
          <w:color w:val="000000"/>
          <w:spacing w:val="-2"/>
          <w:sz w:val="24"/>
          <w:szCs w:val="24"/>
        </w:rPr>
        <w:t xml:space="preserve"> Обоснование нормативов минимального допустимого уровня обеспеченности </w:t>
      </w:r>
      <w:r w:rsidR="0059572E">
        <w:rPr>
          <w:rFonts w:ascii="Times New Roman" w:hAnsi="Times New Roman"/>
          <w:color w:val="000000"/>
          <w:spacing w:val="-2"/>
          <w:sz w:val="24"/>
          <w:szCs w:val="24"/>
        </w:rPr>
        <w:t xml:space="preserve">и максимально допустимого уровня территориальной доступности </w:t>
      </w:r>
      <w:r w:rsidR="0076797B">
        <w:rPr>
          <w:rFonts w:ascii="Times New Roman" w:hAnsi="Times New Roman"/>
          <w:color w:val="000000"/>
          <w:spacing w:val="-2"/>
          <w:sz w:val="24"/>
          <w:szCs w:val="24"/>
        </w:rPr>
        <w:t xml:space="preserve">объектов и учреждений обслуживания </w:t>
      </w:r>
      <w:r w:rsidR="0059572E">
        <w:rPr>
          <w:rFonts w:ascii="Times New Roman" w:hAnsi="Times New Roman"/>
          <w:color w:val="000000"/>
          <w:spacing w:val="-2"/>
          <w:sz w:val="24"/>
          <w:szCs w:val="24"/>
        </w:rPr>
        <w:t xml:space="preserve">(управления, связи, кредитно-финансовых, архивов, юридических консультаций, судов, нотариальных контор, территориальных центров социальной помощи семье и детям, досуга, культуры, работы с детьми и молодежью, библиотеками) </w:t>
      </w:r>
      <w:r w:rsidR="0076797B">
        <w:rPr>
          <w:rFonts w:ascii="Times New Roman" w:hAnsi="Times New Roman"/>
          <w:color w:val="000000"/>
          <w:spacing w:val="-2"/>
          <w:sz w:val="24"/>
          <w:szCs w:val="24"/>
        </w:rPr>
        <w:t xml:space="preserve">представлено в </w:t>
      </w:r>
      <w:r w:rsidR="0076797B" w:rsidRPr="00B73B76">
        <w:rPr>
          <w:rFonts w:ascii="Times New Roman" w:hAnsi="Times New Roman"/>
          <w:i/>
          <w:color w:val="000000"/>
          <w:spacing w:val="-2"/>
          <w:sz w:val="24"/>
          <w:szCs w:val="24"/>
        </w:rPr>
        <w:t>табл</w:t>
      </w:r>
      <w:r w:rsidR="00BF5C15" w:rsidRPr="00B73B76">
        <w:rPr>
          <w:rFonts w:ascii="Times New Roman" w:hAnsi="Times New Roman"/>
          <w:i/>
          <w:color w:val="000000"/>
          <w:spacing w:val="-2"/>
          <w:sz w:val="24"/>
          <w:szCs w:val="24"/>
        </w:rPr>
        <w:t>.1</w:t>
      </w:r>
      <w:r w:rsidR="00D21247">
        <w:rPr>
          <w:rFonts w:ascii="Times New Roman" w:hAnsi="Times New Roman"/>
          <w:i/>
          <w:color w:val="000000"/>
          <w:spacing w:val="-2"/>
          <w:sz w:val="24"/>
          <w:szCs w:val="24"/>
        </w:rPr>
        <w:t>49</w:t>
      </w:r>
      <w:r w:rsidR="00BF5C15" w:rsidRPr="00B73B76">
        <w:rPr>
          <w:rFonts w:ascii="Times New Roman" w:hAnsi="Times New Roman"/>
          <w:i/>
          <w:color w:val="000000"/>
          <w:spacing w:val="-2"/>
          <w:sz w:val="24"/>
          <w:szCs w:val="24"/>
        </w:rPr>
        <w:t>-1</w:t>
      </w:r>
      <w:r w:rsidR="00D21247">
        <w:rPr>
          <w:rFonts w:ascii="Times New Roman" w:hAnsi="Times New Roman"/>
          <w:i/>
          <w:color w:val="000000"/>
          <w:spacing w:val="-2"/>
          <w:sz w:val="24"/>
          <w:szCs w:val="24"/>
        </w:rPr>
        <w:t>51</w:t>
      </w:r>
      <w:r w:rsidR="007606F4">
        <w:rPr>
          <w:rFonts w:ascii="Times New Roman" w:hAnsi="Times New Roman"/>
          <w:color w:val="000000"/>
          <w:spacing w:val="-2"/>
          <w:sz w:val="24"/>
          <w:szCs w:val="24"/>
        </w:rPr>
        <w:t>.</w:t>
      </w:r>
    </w:p>
    <w:p w:rsidR="002D6B59" w:rsidRPr="0076797B" w:rsidRDefault="002D6B59" w:rsidP="00CA70A6">
      <w:pPr>
        <w:widowControl w:val="0"/>
        <w:autoSpaceDE w:val="0"/>
        <w:autoSpaceDN w:val="0"/>
        <w:adjustRightInd w:val="0"/>
        <w:spacing w:after="0" w:line="240" w:lineRule="auto"/>
        <w:jc w:val="right"/>
        <w:rPr>
          <w:rFonts w:ascii="Times New Roman" w:hAnsi="Times New Roman"/>
          <w:b/>
          <w:color w:val="000000"/>
          <w:sz w:val="8"/>
          <w:szCs w:val="8"/>
        </w:rPr>
      </w:pPr>
      <w:r w:rsidRPr="00997564">
        <w:rPr>
          <w:rFonts w:ascii="Times New Roman" w:hAnsi="Times New Roman"/>
          <w:i/>
          <w:spacing w:val="-2"/>
          <w:sz w:val="24"/>
          <w:szCs w:val="24"/>
        </w:rPr>
        <w:t>Таблица</w:t>
      </w:r>
      <w:r w:rsidR="0076797B" w:rsidRPr="00997564">
        <w:rPr>
          <w:rFonts w:ascii="Times New Roman" w:hAnsi="Times New Roman"/>
          <w:i/>
          <w:spacing w:val="-2"/>
          <w:sz w:val="24"/>
          <w:szCs w:val="24"/>
        </w:rPr>
        <w:t xml:space="preserve"> </w:t>
      </w:r>
      <w:r w:rsidR="00BF5C15">
        <w:rPr>
          <w:rFonts w:ascii="Times New Roman" w:hAnsi="Times New Roman"/>
          <w:i/>
          <w:spacing w:val="-2"/>
          <w:sz w:val="24"/>
          <w:szCs w:val="24"/>
        </w:rPr>
        <w:t>1</w:t>
      </w:r>
      <w:r w:rsidR="00D21247">
        <w:rPr>
          <w:rFonts w:ascii="Times New Roman" w:hAnsi="Times New Roman"/>
          <w:i/>
          <w:spacing w:val="-2"/>
          <w:sz w:val="24"/>
          <w:szCs w:val="24"/>
        </w:rPr>
        <w:t>49</w:t>
      </w:r>
      <w:r w:rsidRPr="00997564">
        <w:rPr>
          <w:rFonts w:ascii="Times New Roman" w:hAnsi="Times New Roman"/>
          <w:i/>
          <w:spacing w:val="-2"/>
          <w:sz w:val="24"/>
          <w:szCs w:val="24"/>
        </w:rPr>
        <w:t>.</w:t>
      </w:r>
      <w:r w:rsidR="0076797B" w:rsidRPr="0076797B">
        <w:rPr>
          <w:rFonts w:ascii="Times New Roman" w:hAnsi="Times New Roman"/>
          <w:b/>
          <w:i/>
          <w:color w:val="C0504D" w:themeColor="accent2"/>
          <w:spacing w:val="-2"/>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1417"/>
        <w:gridCol w:w="3260"/>
        <w:gridCol w:w="1985"/>
      </w:tblGrid>
      <w:tr w:rsidR="002D6B59" w:rsidRPr="003619AC" w:rsidTr="0076797B">
        <w:tc>
          <w:tcPr>
            <w:tcW w:w="2694" w:type="dxa"/>
            <w:shd w:val="clear" w:color="auto" w:fill="EEECE1" w:themeFill="background2"/>
            <w:vAlign w:val="center"/>
          </w:tcPr>
          <w:p w:rsidR="002D6B59" w:rsidRPr="00F74ED7" w:rsidRDefault="002D6B59" w:rsidP="00182791">
            <w:pPr>
              <w:spacing w:after="0" w:line="240" w:lineRule="auto"/>
              <w:jc w:val="center"/>
              <w:rPr>
                <w:rFonts w:ascii="Times New Roman" w:hAnsi="Times New Roman"/>
                <w:color w:val="000000"/>
              </w:rPr>
            </w:pPr>
            <w:r w:rsidRPr="00F74ED7">
              <w:rPr>
                <w:rFonts w:ascii="Times New Roman" w:hAnsi="Times New Roman"/>
                <w:color w:val="000000"/>
              </w:rPr>
              <w:t xml:space="preserve">Наименование объекта, </w:t>
            </w:r>
          </w:p>
          <w:p w:rsidR="002D6B59" w:rsidRPr="00F74ED7" w:rsidRDefault="002D6B59" w:rsidP="00182791">
            <w:pPr>
              <w:spacing w:after="0" w:line="240" w:lineRule="auto"/>
              <w:jc w:val="center"/>
              <w:rPr>
                <w:rFonts w:ascii="Times New Roman" w:hAnsi="Times New Roman"/>
                <w:b/>
                <w:color w:val="000000"/>
              </w:rPr>
            </w:pPr>
            <w:r w:rsidRPr="00F74ED7">
              <w:rPr>
                <w:rFonts w:ascii="Times New Roman" w:hAnsi="Times New Roman"/>
                <w:color w:val="000000"/>
              </w:rPr>
              <w:t xml:space="preserve"> ресурса</w:t>
            </w:r>
          </w:p>
        </w:tc>
        <w:tc>
          <w:tcPr>
            <w:tcW w:w="1417" w:type="dxa"/>
            <w:shd w:val="clear" w:color="auto" w:fill="EEECE1" w:themeFill="background2"/>
            <w:vAlign w:val="center"/>
          </w:tcPr>
          <w:p w:rsidR="002D6B59" w:rsidRPr="00F74ED7" w:rsidRDefault="002D6B59" w:rsidP="00182791">
            <w:pPr>
              <w:spacing w:after="0" w:line="240" w:lineRule="auto"/>
              <w:jc w:val="center"/>
              <w:rPr>
                <w:rFonts w:ascii="Times New Roman" w:hAnsi="Times New Roman"/>
                <w:color w:val="000000"/>
              </w:rPr>
            </w:pPr>
            <w:r w:rsidRPr="00F74ED7">
              <w:rPr>
                <w:rFonts w:ascii="Times New Roman" w:hAnsi="Times New Roman"/>
                <w:color w:val="000000"/>
              </w:rPr>
              <w:t>Единица измерения</w:t>
            </w:r>
          </w:p>
        </w:tc>
        <w:tc>
          <w:tcPr>
            <w:tcW w:w="3260" w:type="dxa"/>
            <w:shd w:val="clear" w:color="auto" w:fill="EEECE1" w:themeFill="background2"/>
            <w:vAlign w:val="center"/>
          </w:tcPr>
          <w:p w:rsidR="002D6B59" w:rsidRPr="00F74ED7" w:rsidRDefault="002D6B59" w:rsidP="00182791">
            <w:pPr>
              <w:spacing w:after="0" w:line="240" w:lineRule="auto"/>
              <w:jc w:val="center"/>
              <w:rPr>
                <w:rFonts w:ascii="Times New Roman" w:hAnsi="Times New Roman"/>
                <w:color w:val="000000"/>
              </w:rPr>
            </w:pPr>
            <w:r w:rsidRPr="00F74ED7">
              <w:rPr>
                <w:rFonts w:ascii="Times New Roman" w:hAnsi="Times New Roman"/>
                <w:color w:val="000000"/>
              </w:rPr>
              <w:t>Величина</w:t>
            </w:r>
          </w:p>
        </w:tc>
        <w:tc>
          <w:tcPr>
            <w:tcW w:w="1985" w:type="dxa"/>
            <w:shd w:val="clear" w:color="auto" w:fill="EEECE1" w:themeFill="background2"/>
            <w:vAlign w:val="center"/>
          </w:tcPr>
          <w:p w:rsidR="002D6B59" w:rsidRPr="00F74ED7" w:rsidRDefault="002D6B59" w:rsidP="00182791">
            <w:pPr>
              <w:spacing w:after="0" w:line="240" w:lineRule="auto"/>
              <w:jc w:val="center"/>
              <w:rPr>
                <w:rFonts w:ascii="Times New Roman" w:hAnsi="Times New Roman"/>
                <w:color w:val="000000"/>
              </w:rPr>
            </w:pPr>
            <w:r w:rsidRPr="00F74ED7">
              <w:rPr>
                <w:rFonts w:ascii="Times New Roman" w:hAnsi="Times New Roman"/>
                <w:color w:val="000000"/>
              </w:rPr>
              <w:t>Обоснование</w:t>
            </w:r>
          </w:p>
        </w:tc>
      </w:tr>
      <w:tr w:rsidR="002D6B59" w:rsidRPr="003619AC" w:rsidTr="00182791">
        <w:tc>
          <w:tcPr>
            <w:tcW w:w="9356" w:type="dxa"/>
            <w:gridSpan w:val="4"/>
          </w:tcPr>
          <w:p w:rsidR="002D6B59" w:rsidRPr="00F74ED7" w:rsidRDefault="002D6B59" w:rsidP="00182791">
            <w:pPr>
              <w:spacing w:after="0" w:line="240" w:lineRule="auto"/>
              <w:jc w:val="center"/>
              <w:rPr>
                <w:rFonts w:ascii="Times New Roman" w:hAnsi="Times New Roman"/>
                <w:color w:val="000000"/>
              </w:rPr>
            </w:pPr>
            <w:r w:rsidRPr="00F74ED7">
              <w:rPr>
                <w:rFonts w:ascii="Times New Roman" w:hAnsi="Times New Roman"/>
                <w:color w:val="000000"/>
              </w:rPr>
              <w:t>Минимально допустимый уровень обеспеченности</w:t>
            </w:r>
          </w:p>
        </w:tc>
      </w:tr>
      <w:tr w:rsidR="002D6B59" w:rsidRPr="003619AC" w:rsidTr="00182791">
        <w:trPr>
          <w:trHeight w:val="1225"/>
        </w:trPr>
        <w:tc>
          <w:tcPr>
            <w:tcW w:w="2694" w:type="dxa"/>
            <w:tcBorders>
              <w:top w:val="single" w:sz="4" w:space="0" w:color="auto"/>
              <w:left w:val="single" w:sz="4" w:space="0" w:color="auto"/>
              <w:bottom w:val="single" w:sz="4" w:space="0" w:color="auto"/>
              <w:right w:val="single" w:sz="4" w:space="0" w:color="auto"/>
            </w:tcBorders>
          </w:tcPr>
          <w:p w:rsidR="002D6B59" w:rsidRPr="00F74ED7" w:rsidRDefault="002D6B59" w:rsidP="00182791">
            <w:pPr>
              <w:spacing w:after="0" w:line="240" w:lineRule="auto"/>
              <w:jc w:val="center"/>
              <w:rPr>
                <w:rFonts w:ascii="Times New Roman" w:hAnsi="Times New Roman"/>
                <w:b/>
                <w:color w:val="000000"/>
              </w:rPr>
            </w:pPr>
            <w:r w:rsidRPr="00F74ED7">
              <w:rPr>
                <w:rFonts w:ascii="Times New Roman" w:hAnsi="Times New Roman"/>
                <w:color w:val="000000"/>
              </w:rPr>
              <w:t>Организации и учреждения управления</w:t>
            </w:r>
          </w:p>
        </w:tc>
        <w:tc>
          <w:tcPr>
            <w:tcW w:w="1417" w:type="dxa"/>
            <w:tcBorders>
              <w:top w:val="single" w:sz="4" w:space="0" w:color="auto"/>
              <w:left w:val="single" w:sz="4" w:space="0" w:color="auto"/>
              <w:bottom w:val="single" w:sz="4" w:space="0" w:color="auto"/>
              <w:right w:val="single" w:sz="4" w:space="0" w:color="auto"/>
            </w:tcBorders>
            <w:vAlign w:val="center"/>
          </w:tcPr>
          <w:p w:rsidR="002D6B59" w:rsidRPr="00F74ED7" w:rsidRDefault="002D6B59" w:rsidP="00182791">
            <w:pPr>
              <w:spacing w:after="0" w:line="240" w:lineRule="auto"/>
              <w:jc w:val="center"/>
              <w:rPr>
                <w:rFonts w:ascii="Times New Roman" w:hAnsi="Times New Roman"/>
                <w:color w:val="000000"/>
              </w:rPr>
            </w:pPr>
            <w:r w:rsidRPr="00F74ED7">
              <w:rPr>
                <w:rFonts w:ascii="Times New Roman" w:hAnsi="Times New Roman"/>
                <w:color w:val="000000"/>
              </w:rPr>
              <w:t>объект</w:t>
            </w:r>
          </w:p>
        </w:tc>
        <w:tc>
          <w:tcPr>
            <w:tcW w:w="3260" w:type="dxa"/>
            <w:tcBorders>
              <w:top w:val="single" w:sz="4" w:space="0" w:color="auto"/>
              <w:left w:val="single" w:sz="4" w:space="0" w:color="auto"/>
              <w:bottom w:val="single" w:sz="4" w:space="0" w:color="auto"/>
              <w:right w:val="single" w:sz="4" w:space="0" w:color="auto"/>
            </w:tcBorders>
            <w:vAlign w:val="center"/>
          </w:tcPr>
          <w:p w:rsidR="002D6B59" w:rsidRPr="00F74ED7" w:rsidRDefault="002D6B59" w:rsidP="00182791">
            <w:pPr>
              <w:spacing w:after="0" w:line="240" w:lineRule="auto"/>
              <w:jc w:val="center"/>
              <w:rPr>
                <w:rFonts w:ascii="Times New Roman" w:hAnsi="Times New Roman"/>
                <w:color w:val="000000"/>
              </w:rPr>
            </w:pPr>
            <w:r w:rsidRPr="00F74ED7">
              <w:rPr>
                <w:rFonts w:ascii="Times New Roman" w:hAnsi="Times New Roman"/>
                <w:color w:val="000000"/>
              </w:rPr>
              <w:t>По заданию на проектирование (в зависимости от этажности, м</w:t>
            </w:r>
            <w:r w:rsidRPr="00F74ED7">
              <w:rPr>
                <w:rFonts w:ascii="Times New Roman" w:hAnsi="Times New Roman"/>
                <w:color w:val="000000"/>
                <w:vertAlign w:val="superscript"/>
              </w:rPr>
              <w:t>2</w:t>
            </w:r>
            <w:r w:rsidRPr="00F74ED7">
              <w:rPr>
                <w:rFonts w:ascii="Times New Roman" w:hAnsi="Times New Roman"/>
                <w:color w:val="000000"/>
              </w:rPr>
              <w:t xml:space="preserve"> на 1 сотрудника: 54-30 при этажности 3-5)</w:t>
            </w:r>
          </w:p>
        </w:tc>
        <w:tc>
          <w:tcPr>
            <w:tcW w:w="1985" w:type="dxa"/>
            <w:tcBorders>
              <w:top w:val="single" w:sz="4" w:space="0" w:color="auto"/>
              <w:left w:val="single" w:sz="4" w:space="0" w:color="auto"/>
              <w:right w:val="single" w:sz="4" w:space="0" w:color="auto"/>
            </w:tcBorders>
            <w:vAlign w:val="center"/>
          </w:tcPr>
          <w:p w:rsidR="002D6B59" w:rsidRPr="00F74ED7" w:rsidRDefault="002D6B59" w:rsidP="00182791">
            <w:pPr>
              <w:spacing w:after="0" w:line="240" w:lineRule="auto"/>
              <w:jc w:val="center"/>
              <w:rPr>
                <w:rFonts w:ascii="Times New Roman" w:hAnsi="Times New Roman"/>
                <w:b/>
                <w:color w:val="000000"/>
              </w:rPr>
            </w:pPr>
            <w:r w:rsidRPr="00F74ED7">
              <w:rPr>
                <w:rFonts w:ascii="Times New Roman" w:hAnsi="Times New Roman"/>
                <w:color w:val="000000"/>
              </w:rPr>
              <w:t>СП 42.13330.2011</w:t>
            </w:r>
          </w:p>
        </w:tc>
      </w:tr>
      <w:tr w:rsidR="002D6B59" w:rsidRPr="003619AC" w:rsidTr="00182791">
        <w:tc>
          <w:tcPr>
            <w:tcW w:w="2694" w:type="dxa"/>
            <w:tcBorders>
              <w:top w:val="single" w:sz="4" w:space="0" w:color="auto"/>
              <w:left w:val="single" w:sz="4" w:space="0" w:color="auto"/>
              <w:bottom w:val="single" w:sz="4" w:space="0" w:color="auto"/>
              <w:right w:val="single" w:sz="4" w:space="0" w:color="auto"/>
            </w:tcBorders>
          </w:tcPr>
          <w:p w:rsidR="002D6B59" w:rsidRPr="00F74ED7" w:rsidRDefault="002D6B59" w:rsidP="00182791">
            <w:pPr>
              <w:spacing w:after="0" w:line="240" w:lineRule="auto"/>
              <w:jc w:val="center"/>
              <w:rPr>
                <w:rFonts w:ascii="Times New Roman" w:hAnsi="Times New Roman"/>
                <w:color w:val="000000"/>
              </w:rPr>
            </w:pPr>
            <w:r w:rsidRPr="00F74ED7">
              <w:rPr>
                <w:rFonts w:ascii="Times New Roman" w:hAnsi="Times New Roman"/>
                <w:color w:val="000000"/>
              </w:rPr>
              <w:t>Отделение связи, почтамт, телефонная станция, станции проводного вещания объектов радиовещания и телевидения</w:t>
            </w:r>
          </w:p>
        </w:tc>
        <w:tc>
          <w:tcPr>
            <w:tcW w:w="1417" w:type="dxa"/>
            <w:tcBorders>
              <w:top w:val="single" w:sz="4" w:space="0" w:color="auto"/>
              <w:left w:val="single" w:sz="4" w:space="0" w:color="auto"/>
              <w:bottom w:val="single" w:sz="4" w:space="0" w:color="auto"/>
              <w:right w:val="single" w:sz="4" w:space="0" w:color="auto"/>
            </w:tcBorders>
            <w:vAlign w:val="center"/>
          </w:tcPr>
          <w:p w:rsidR="002D6B59" w:rsidRPr="00F74ED7" w:rsidRDefault="002D6B59" w:rsidP="00182791">
            <w:pPr>
              <w:spacing w:after="0" w:line="240" w:lineRule="auto"/>
              <w:jc w:val="center"/>
              <w:rPr>
                <w:rFonts w:ascii="Times New Roman" w:hAnsi="Times New Roman"/>
                <w:color w:val="000000"/>
              </w:rPr>
            </w:pPr>
            <w:r w:rsidRPr="00F74ED7">
              <w:rPr>
                <w:rFonts w:ascii="Times New Roman" w:hAnsi="Times New Roman"/>
                <w:color w:val="000000"/>
              </w:rPr>
              <w:t>объект</w:t>
            </w:r>
          </w:p>
        </w:tc>
        <w:tc>
          <w:tcPr>
            <w:tcW w:w="3260" w:type="dxa"/>
            <w:tcBorders>
              <w:top w:val="single" w:sz="4" w:space="0" w:color="auto"/>
              <w:left w:val="single" w:sz="4" w:space="0" w:color="auto"/>
              <w:bottom w:val="single" w:sz="4" w:space="0" w:color="auto"/>
              <w:right w:val="single" w:sz="4" w:space="0" w:color="auto"/>
            </w:tcBorders>
            <w:vAlign w:val="center"/>
          </w:tcPr>
          <w:p w:rsidR="002D6B59" w:rsidRPr="00F74ED7" w:rsidRDefault="002D6B59" w:rsidP="00182791">
            <w:pPr>
              <w:spacing w:after="0" w:line="240" w:lineRule="auto"/>
              <w:jc w:val="center"/>
              <w:rPr>
                <w:rFonts w:ascii="Times New Roman" w:hAnsi="Times New Roman"/>
                <w:color w:val="000000"/>
              </w:rPr>
            </w:pPr>
            <w:r w:rsidRPr="00F74ED7">
              <w:rPr>
                <w:rFonts w:ascii="Times New Roman" w:hAnsi="Times New Roman"/>
                <w:color w:val="000000"/>
              </w:rPr>
              <w:t>По нормам и правилам Министерства связи РФ</w:t>
            </w:r>
          </w:p>
        </w:tc>
        <w:tc>
          <w:tcPr>
            <w:tcW w:w="1985" w:type="dxa"/>
            <w:tcBorders>
              <w:top w:val="single" w:sz="4" w:space="0" w:color="auto"/>
              <w:left w:val="single" w:sz="4" w:space="0" w:color="auto"/>
              <w:bottom w:val="single" w:sz="4" w:space="0" w:color="auto"/>
              <w:right w:val="single" w:sz="4" w:space="0" w:color="auto"/>
            </w:tcBorders>
            <w:vAlign w:val="center"/>
          </w:tcPr>
          <w:p w:rsidR="002D6B59" w:rsidRPr="00F74ED7" w:rsidRDefault="002D6B59" w:rsidP="00182791">
            <w:pPr>
              <w:spacing w:after="0" w:line="240" w:lineRule="auto"/>
              <w:jc w:val="center"/>
              <w:rPr>
                <w:rFonts w:ascii="Times New Roman" w:hAnsi="Times New Roman"/>
                <w:color w:val="000000"/>
              </w:rPr>
            </w:pPr>
            <w:r w:rsidRPr="00F74ED7">
              <w:rPr>
                <w:rFonts w:ascii="Times New Roman" w:hAnsi="Times New Roman"/>
                <w:color w:val="000000"/>
              </w:rPr>
              <w:t>Распоряжение Правительства РФ от 03.07.1996 № 1063-р</w:t>
            </w:r>
          </w:p>
        </w:tc>
      </w:tr>
      <w:tr w:rsidR="002D6B59" w:rsidRPr="003619AC" w:rsidTr="00182791">
        <w:trPr>
          <w:trHeight w:val="559"/>
        </w:trPr>
        <w:tc>
          <w:tcPr>
            <w:tcW w:w="2694" w:type="dxa"/>
            <w:tcBorders>
              <w:top w:val="single" w:sz="4" w:space="0" w:color="auto"/>
              <w:left w:val="single" w:sz="4" w:space="0" w:color="auto"/>
              <w:bottom w:val="single" w:sz="4" w:space="0" w:color="auto"/>
              <w:right w:val="single" w:sz="4" w:space="0" w:color="auto"/>
            </w:tcBorders>
          </w:tcPr>
          <w:p w:rsidR="002D6B59" w:rsidRPr="00F74ED7" w:rsidRDefault="002D6B59" w:rsidP="00182791">
            <w:pPr>
              <w:spacing w:after="0" w:line="240" w:lineRule="auto"/>
              <w:contextualSpacing/>
              <w:jc w:val="center"/>
              <w:rPr>
                <w:rFonts w:ascii="Times New Roman" w:eastAsia="Calibri" w:hAnsi="Times New Roman"/>
                <w:color w:val="000000"/>
                <w:lang w:eastAsia="en-US"/>
              </w:rPr>
            </w:pPr>
            <w:r w:rsidRPr="00F74ED7">
              <w:rPr>
                <w:rFonts w:ascii="Times New Roman" w:eastAsia="Calibri" w:hAnsi="Times New Roman"/>
                <w:color w:val="000000"/>
                <w:lang w:eastAsia="en-US"/>
              </w:rPr>
              <w:t>Отделения и филиалы сберегательного банка</w:t>
            </w:r>
          </w:p>
        </w:tc>
        <w:tc>
          <w:tcPr>
            <w:tcW w:w="1417" w:type="dxa"/>
            <w:tcBorders>
              <w:top w:val="single" w:sz="4" w:space="0" w:color="auto"/>
              <w:left w:val="single" w:sz="4" w:space="0" w:color="auto"/>
              <w:bottom w:val="single" w:sz="4" w:space="0" w:color="auto"/>
              <w:right w:val="single" w:sz="4" w:space="0" w:color="auto"/>
            </w:tcBorders>
            <w:vAlign w:val="center"/>
          </w:tcPr>
          <w:p w:rsidR="002D6B59" w:rsidRPr="00F74ED7" w:rsidRDefault="002D6B59" w:rsidP="00182791">
            <w:pPr>
              <w:spacing w:after="0" w:line="240" w:lineRule="auto"/>
              <w:jc w:val="center"/>
              <w:rPr>
                <w:rFonts w:ascii="Times New Roman" w:hAnsi="Times New Roman"/>
                <w:color w:val="000000"/>
              </w:rPr>
            </w:pPr>
            <w:r w:rsidRPr="00F74ED7">
              <w:rPr>
                <w:rFonts w:ascii="Times New Roman" w:hAnsi="Times New Roman"/>
                <w:color w:val="000000"/>
              </w:rPr>
              <w:t>операционное место</w:t>
            </w:r>
          </w:p>
        </w:tc>
        <w:tc>
          <w:tcPr>
            <w:tcW w:w="3260" w:type="dxa"/>
            <w:tcBorders>
              <w:top w:val="single" w:sz="4" w:space="0" w:color="auto"/>
              <w:left w:val="single" w:sz="4" w:space="0" w:color="auto"/>
              <w:bottom w:val="single" w:sz="4" w:space="0" w:color="auto"/>
              <w:right w:val="single" w:sz="4" w:space="0" w:color="auto"/>
            </w:tcBorders>
            <w:vAlign w:val="center"/>
          </w:tcPr>
          <w:p w:rsidR="002D6B59" w:rsidRPr="00F74ED7" w:rsidRDefault="002D6B59" w:rsidP="00182791">
            <w:pPr>
              <w:spacing w:after="0" w:line="240" w:lineRule="auto"/>
              <w:jc w:val="center"/>
              <w:rPr>
                <w:rFonts w:ascii="Times New Roman" w:hAnsi="Times New Roman"/>
                <w:color w:val="000000"/>
              </w:rPr>
            </w:pPr>
            <w:r w:rsidRPr="00F74ED7">
              <w:rPr>
                <w:rFonts w:ascii="Times New Roman" w:hAnsi="Times New Roman"/>
                <w:color w:val="000000"/>
              </w:rPr>
              <w:t>1 операционное место на 2-3 тыс. чел</w:t>
            </w:r>
          </w:p>
        </w:tc>
        <w:tc>
          <w:tcPr>
            <w:tcW w:w="1985" w:type="dxa"/>
            <w:vMerge w:val="restart"/>
            <w:tcBorders>
              <w:left w:val="single" w:sz="4" w:space="0" w:color="auto"/>
              <w:right w:val="single" w:sz="4" w:space="0" w:color="auto"/>
            </w:tcBorders>
            <w:vAlign w:val="center"/>
          </w:tcPr>
          <w:p w:rsidR="002D6B59" w:rsidRPr="00F74ED7" w:rsidRDefault="002D6B59" w:rsidP="00182791">
            <w:pPr>
              <w:spacing w:after="0" w:line="240" w:lineRule="auto"/>
              <w:jc w:val="center"/>
              <w:rPr>
                <w:rFonts w:ascii="Times New Roman" w:hAnsi="Times New Roman"/>
                <w:color w:val="000000"/>
              </w:rPr>
            </w:pPr>
          </w:p>
        </w:tc>
      </w:tr>
      <w:tr w:rsidR="002D6B59" w:rsidRPr="003619AC" w:rsidTr="00182791">
        <w:trPr>
          <w:trHeight w:val="70"/>
        </w:trPr>
        <w:tc>
          <w:tcPr>
            <w:tcW w:w="2694" w:type="dxa"/>
            <w:tcBorders>
              <w:top w:val="single" w:sz="4" w:space="0" w:color="auto"/>
              <w:left w:val="single" w:sz="4" w:space="0" w:color="auto"/>
              <w:bottom w:val="single" w:sz="4" w:space="0" w:color="auto"/>
              <w:right w:val="single" w:sz="4" w:space="0" w:color="auto"/>
            </w:tcBorders>
          </w:tcPr>
          <w:p w:rsidR="002D6B59" w:rsidRPr="00F74ED7" w:rsidRDefault="002D6B59" w:rsidP="00182791">
            <w:pPr>
              <w:spacing w:after="0" w:line="240" w:lineRule="auto"/>
              <w:jc w:val="center"/>
              <w:rPr>
                <w:rFonts w:ascii="Times New Roman" w:hAnsi="Times New Roman"/>
                <w:color w:val="000000"/>
              </w:rPr>
            </w:pPr>
            <w:r w:rsidRPr="00F74ED7">
              <w:rPr>
                <w:rFonts w:ascii="Times New Roman" w:hAnsi="Times New Roman"/>
                <w:color w:val="000000"/>
              </w:rPr>
              <w:t>Муниципальный архив</w:t>
            </w:r>
          </w:p>
        </w:tc>
        <w:tc>
          <w:tcPr>
            <w:tcW w:w="1417" w:type="dxa"/>
            <w:tcBorders>
              <w:top w:val="single" w:sz="4" w:space="0" w:color="auto"/>
              <w:left w:val="single" w:sz="4" w:space="0" w:color="auto"/>
              <w:bottom w:val="single" w:sz="4" w:space="0" w:color="auto"/>
              <w:right w:val="single" w:sz="4" w:space="0" w:color="auto"/>
            </w:tcBorders>
            <w:vAlign w:val="center"/>
          </w:tcPr>
          <w:p w:rsidR="002D6B59" w:rsidRPr="00F74ED7" w:rsidRDefault="002D6B59" w:rsidP="00182791">
            <w:pPr>
              <w:spacing w:after="0" w:line="240" w:lineRule="auto"/>
              <w:jc w:val="center"/>
              <w:rPr>
                <w:rFonts w:ascii="Times New Roman" w:hAnsi="Times New Roman"/>
                <w:color w:val="000000"/>
              </w:rPr>
            </w:pPr>
            <w:r w:rsidRPr="00F74ED7">
              <w:rPr>
                <w:rFonts w:ascii="Times New Roman" w:hAnsi="Times New Roman"/>
                <w:color w:val="000000"/>
              </w:rPr>
              <w:t>объект</w:t>
            </w:r>
          </w:p>
        </w:tc>
        <w:tc>
          <w:tcPr>
            <w:tcW w:w="3260" w:type="dxa"/>
            <w:tcBorders>
              <w:top w:val="single" w:sz="4" w:space="0" w:color="auto"/>
              <w:left w:val="single" w:sz="4" w:space="0" w:color="auto"/>
              <w:bottom w:val="single" w:sz="4" w:space="0" w:color="auto"/>
              <w:right w:val="single" w:sz="4" w:space="0" w:color="auto"/>
            </w:tcBorders>
            <w:vAlign w:val="center"/>
          </w:tcPr>
          <w:p w:rsidR="002D6B59" w:rsidRPr="00F74ED7" w:rsidRDefault="002D6B59" w:rsidP="00182791">
            <w:pPr>
              <w:spacing w:after="0" w:line="240" w:lineRule="auto"/>
              <w:jc w:val="center"/>
              <w:rPr>
                <w:rFonts w:ascii="Times New Roman" w:hAnsi="Times New Roman"/>
                <w:color w:val="000000"/>
              </w:rPr>
            </w:pPr>
            <w:r w:rsidRPr="00F74ED7">
              <w:rPr>
                <w:rFonts w:ascii="Times New Roman" w:hAnsi="Times New Roman"/>
                <w:color w:val="000000"/>
              </w:rPr>
              <w:t>1</w:t>
            </w:r>
          </w:p>
        </w:tc>
        <w:tc>
          <w:tcPr>
            <w:tcW w:w="1985" w:type="dxa"/>
            <w:vMerge/>
            <w:tcBorders>
              <w:left w:val="single" w:sz="4" w:space="0" w:color="auto"/>
              <w:right w:val="single" w:sz="4" w:space="0" w:color="auto"/>
            </w:tcBorders>
          </w:tcPr>
          <w:p w:rsidR="002D6B59" w:rsidRPr="00F74ED7" w:rsidRDefault="002D6B59" w:rsidP="00182791">
            <w:pPr>
              <w:spacing w:after="0" w:line="240" w:lineRule="auto"/>
              <w:jc w:val="center"/>
              <w:rPr>
                <w:rFonts w:ascii="Times New Roman" w:hAnsi="Times New Roman"/>
                <w:color w:val="000000"/>
              </w:rPr>
            </w:pPr>
          </w:p>
        </w:tc>
      </w:tr>
      <w:tr w:rsidR="002D6B59" w:rsidRPr="003619AC" w:rsidTr="00182791">
        <w:trPr>
          <w:trHeight w:val="559"/>
        </w:trPr>
        <w:tc>
          <w:tcPr>
            <w:tcW w:w="7371" w:type="dxa"/>
            <w:gridSpan w:val="3"/>
            <w:tcBorders>
              <w:top w:val="single" w:sz="4" w:space="0" w:color="auto"/>
              <w:left w:val="single" w:sz="4" w:space="0" w:color="auto"/>
              <w:bottom w:val="single" w:sz="4" w:space="0" w:color="auto"/>
              <w:right w:val="single" w:sz="4" w:space="0" w:color="auto"/>
            </w:tcBorders>
          </w:tcPr>
          <w:p w:rsidR="002D6B59" w:rsidRPr="00F74ED7" w:rsidRDefault="002D6B59" w:rsidP="00182791">
            <w:pPr>
              <w:spacing w:after="0" w:line="240" w:lineRule="auto"/>
              <w:jc w:val="center"/>
              <w:rPr>
                <w:rFonts w:ascii="Times New Roman" w:hAnsi="Times New Roman"/>
                <w:color w:val="000000"/>
              </w:rPr>
            </w:pPr>
            <w:r w:rsidRPr="00F74ED7">
              <w:rPr>
                <w:rFonts w:ascii="Times New Roman" w:eastAsia="Calibri" w:hAnsi="Times New Roman"/>
                <w:color w:val="000000"/>
                <w:lang w:eastAsia="en-US"/>
              </w:rPr>
              <w:t>Максимально допустимый уровень территориальной доступности</w:t>
            </w:r>
          </w:p>
        </w:tc>
        <w:tc>
          <w:tcPr>
            <w:tcW w:w="1985" w:type="dxa"/>
            <w:tcBorders>
              <w:top w:val="single" w:sz="4" w:space="0" w:color="auto"/>
              <w:left w:val="single" w:sz="4" w:space="0" w:color="auto"/>
              <w:bottom w:val="single" w:sz="4" w:space="0" w:color="auto"/>
              <w:right w:val="single" w:sz="4" w:space="0" w:color="auto"/>
            </w:tcBorders>
            <w:vAlign w:val="center"/>
          </w:tcPr>
          <w:p w:rsidR="002D6B59" w:rsidRPr="00F74ED7" w:rsidRDefault="002D6B59" w:rsidP="00182791">
            <w:pPr>
              <w:spacing w:after="0" w:line="240" w:lineRule="auto"/>
              <w:jc w:val="center"/>
              <w:rPr>
                <w:rFonts w:ascii="Times New Roman" w:hAnsi="Times New Roman"/>
                <w:color w:val="000000"/>
              </w:rPr>
            </w:pPr>
            <w:r w:rsidRPr="00F74ED7">
              <w:rPr>
                <w:rFonts w:ascii="Times New Roman" w:hAnsi="Times New Roman"/>
                <w:color w:val="000000"/>
              </w:rPr>
              <w:t>не нормируется</w:t>
            </w:r>
          </w:p>
        </w:tc>
      </w:tr>
    </w:tbl>
    <w:p w:rsidR="002D6B59" w:rsidRPr="0076797B" w:rsidRDefault="002D6B59" w:rsidP="002D6B59">
      <w:pPr>
        <w:spacing w:after="0" w:line="240" w:lineRule="auto"/>
        <w:jc w:val="right"/>
        <w:rPr>
          <w:rFonts w:ascii="Times New Roman" w:hAnsi="Times New Roman"/>
          <w:b/>
          <w:i/>
          <w:color w:val="000000"/>
          <w:sz w:val="8"/>
          <w:szCs w:val="8"/>
        </w:rPr>
      </w:pPr>
    </w:p>
    <w:p w:rsidR="002D6B59" w:rsidRPr="0076797B" w:rsidRDefault="002D6B59" w:rsidP="00CA70A6">
      <w:pPr>
        <w:spacing w:after="0" w:line="240" w:lineRule="auto"/>
        <w:jc w:val="right"/>
        <w:rPr>
          <w:rFonts w:ascii="Times New Roman" w:hAnsi="Times New Roman"/>
          <w:b/>
          <w:i/>
          <w:color w:val="000000"/>
          <w:sz w:val="24"/>
          <w:szCs w:val="24"/>
        </w:rPr>
      </w:pPr>
      <w:r w:rsidRPr="00997564">
        <w:rPr>
          <w:rFonts w:ascii="Times New Roman" w:hAnsi="Times New Roman"/>
          <w:i/>
          <w:sz w:val="24"/>
          <w:szCs w:val="24"/>
        </w:rPr>
        <w:t>Таблица</w:t>
      </w:r>
      <w:r w:rsidR="0076797B" w:rsidRPr="00997564">
        <w:rPr>
          <w:rFonts w:ascii="Times New Roman" w:hAnsi="Times New Roman"/>
          <w:i/>
          <w:sz w:val="24"/>
          <w:szCs w:val="24"/>
        </w:rPr>
        <w:t xml:space="preserve"> </w:t>
      </w:r>
      <w:r w:rsidR="00BF5C15">
        <w:rPr>
          <w:rFonts w:ascii="Times New Roman" w:hAnsi="Times New Roman"/>
          <w:i/>
          <w:sz w:val="24"/>
          <w:szCs w:val="24"/>
        </w:rPr>
        <w:t>1</w:t>
      </w:r>
      <w:r w:rsidR="00B73B76">
        <w:rPr>
          <w:rFonts w:ascii="Times New Roman" w:hAnsi="Times New Roman"/>
          <w:i/>
          <w:sz w:val="24"/>
          <w:szCs w:val="24"/>
        </w:rPr>
        <w:t>5</w:t>
      </w:r>
      <w:r w:rsidR="00D21247">
        <w:rPr>
          <w:rFonts w:ascii="Times New Roman" w:hAnsi="Times New Roman"/>
          <w:i/>
          <w:sz w:val="24"/>
          <w:szCs w:val="24"/>
        </w:rPr>
        <w:t>0</w:t>
      </w:r>
      <w:r w:rsidR="007606F4" w:rsidRPr="00997564">
        <w:rPr>
          <w:rFonts w:ascii="Times New Roman" w:hAnsi="Times New Roman"/>
          <w:i/>
          <w:sz w:val="24"/>
          <w:szCs w:val="24"/>
        </w:rPr>
        <w:t>.</w:t>
      </w:r>
      <w:r w:rsidR="0076797B" w:rsidRPr="007606F4">
        <w:rPr>
          <w:rFonts w:ascii="Times New Roman" w:hAnsi="Times New Roman"/>
          <w:b/>
          <w:i/>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1984"/>
        <w:gridCol w:w="1145"/>
        <w:gridCol w:w="1832"/>
      </w:tblGrid>
      <w:tr w:rsidR="002D6B59" w:rsidRPr="003619AC" w:rsidTr="0076797B">
        <w:tc>
          <w:tcPr>
            <w:tcW w:w="4395" w:type="dxa"/>
            <w:shd w:val="clear" w:color="auto" w:fill="EEECE1" w:themeFill="background2"/>
            <w:vAlign w:val="center"/>
          </w:tcPr>
          <w:p w:rsidR="002D6B59" w:rsidRPr="00E30A51" w:rsidRDefault="002D6B59" w:rsidP="00182791">
            <w:pPr>
              <w:spacing w:after="0" w:line="240" w:lineRule="auto"/>
              <w:jc w:val="center"/>
              <w:rPr>
                <w:rFonts w:ascii="Times New Roman" w:hAnsi="Times New Roman"/>
                <w:color w:val="000000"/>
              </w:rPr>
            </w:pPr>
            <w:r w:rsidRPr="00E30A51">
              <w:rPr>
                <w:rFonts w:ascii="Times New Roman" w:hAnsi="Times New Roman"/>
                <w:color w:val="000000"/>
              </w:rPr>
              <w:t xml:space="preserve">Наименование объекта, </w:t>
            </w:r>
          </w:p>
          <w:p w:rsidR="002D6B59" w:rsidRPr="00E30A51" w:rsidRDefault="002D6B59" w:rsidP="00182791">
            <w:pPr>
              <w:spacing w:after="0" w:line="240" w:lineRule="auto"/>
              <w:jc w:val="center"/>
              <w:rPr>
                <w:rFonts w:ascii="Times New Roman" w:hAnsi="Times New Roman"/>
                <w:b/>
                <w:color w:val="000000"/>
              </w:rPr>
            </w:pPr>
            <w:r w:rsidRPr="00E30A51">
              <w:rPr>
                <w:rFonts w:ascii="Times New Roman" w:hAnsi="Times New Roman"/>
                <w:color w:val="000000"/>
              </w:rPr>
              <w:t xml:space="preserve"> ресурса</w:t>
            </w:r>
          </w:p>
        </w:tc>
        <w:tc>
          <w:tcPr>
            <w:tcW w:w="1984" w:type="dxa"/>
            <w:shd w:val="clear" w:color="auto" w:fill="EEECE1" w:themeFill="background2"/>
            <w:vAlign w:val="center"/>
          </w:tcPr>
          <w:p w:rsidR="002D6B59" w:rsidRPr="00E30A51" w:rsidRDefault="002D6B59" w:rsidP="00182791">
            <w:pPr>
              <w:spacing w:after="0" w:line="240" w:lineRule="auto"/>
              <w:jc w:val="center"/>
              <w:rPr>
                <w:rFonts w:ascii="Times New Roman" w:hAnsi="Times New Roman"/>
                <w:color w:val="000000"/>
              </w:rPr>
            </w:pPr>
            <w:r w:rsidRPr="00E30A51">
              <w:rPr>
                <w:rFonts w:ascii="Times New Roman" w:hAnsi="Times New Roman"/>
                <w:color w:val="000000"/>
              </w:rPr>
              <w:t>Единица измерения</w:t>
            </w:r>
          </w:p>
        </w:tc>
        <w:tc>
          <w:tcPr>
            <w:tcW w:w="1145" w:type="dxa"/>
            <w:shd w:val="clear" w:color="auto" w:fill="EEECE1" w:themeFill="background2"/>
            <w:vAlign w:val="center"/>
          </w:tcPr>
          <w:p w:rsidR="002D6B59" w:rsidRPr="00E30A51" w:rsidRDefault="002D6B59" w:rsidP="00182791">
            <w:pPr>
              <w:spacing w:after="0" w:line="240" w:lineRule="auto"/>
              <w:jc w:val="center"/>
              <w:rPr>
                <w:rFonts w:ascii="Times New Roman" w:hAnsi="Times New Roman"/>
                <w:color w:val="000000"/>
              </w:rPr>
            </w:pPr>
            <w:r w:rsidRPr="00E30A51">
              <w:rPr>
                <w:rFonts w:ascii="Times New Roman" w:hAnsi="Times New Roman"/>
                <w:color w:val="000000"/>
              </w:rPr>
              <w:t>Величина</w:t>
            </w:r>
          </w:p>
        </w:tc>
        <w:tc>
          <w:tcPr>
            <w:tcW w:w="1832" w:type="dxa"/>
            <w:shd w:val="clear" w:color="auto" w:fill="EEECE1" w:themeFill="background2"/>
            <w:vAlign w:val="center"/>
          </w:tcPr>
          <w:p w:rsidR="002D6B59" w:rsidRPr="00E30A51" w:rsidRDefault="002D6B59" w:rsidP="00182791">
            <w:pPr>
              <w:spacing w:after="0" w:line="240" w:lineRule="auto"/>
              <w:jc w:val="center"/>
              <w:rPr>
                <w:rFonts w:ascii="Times New Roman" w:hAnsi="Times New Roman"/>
                <w:color w:val="000000"/>
              </w:rPr>
            </w:pPr>
            <w:r w:rsidRPr="00E30A51">
              <w:rPr>
                <w:rFonts w:ascii="Times New Roman" w:hAnsi="Times New Roman"/>
                <w:color w:val="000000"/>
              </w:rPr>
              <w:t>Обоснование</w:t>
            </w:r>
          </w:p>
        </w:tc>
      </w:tr>
      <w:tr w:rsidR="002D6B59" w:rsidRPr="003619AC" w:rsidTr="00182791">
        <w:tc>
          <w:tcPr>
            <w:tcW w:w="9356" w:type="dxa"/>
            <w:gridSpan w:val="4"/>
          </w:tcPr>
          <w:p w:rsidR="002D6B59" w:rsidRPr="00E30A51" w:rsidRDefault="002D6B59" w:rsidP="00182791">
            <w:pPr>
              <w:spacing w:after="0" w:line="240" w:lineRule="auto"/>
              <w:jc w:val="center"/>
              <w:rPr>
                <w:rFonts w:ascii="Times New Roman" w:hAnsi="Times New Roman"/>
                <w:color w:val="000000"/>
              </w:rPr>
            </w:pPr>
            <w:r w:rsidRPr="00E30A51">
              <w:rPr>
                <w:rFonts w:ascii="Times New Roman" w:hAnsi="Times New Roman"/>
                <w:color w:val="000000"/>
              </w:rPr>
              <w:t>Минимально допустимый уровень обеспеченности</w:t>
            </w:r>
          </w:p>
        </w:tc>
      </w:tr>
      <w:tr w:rsidR="002D6B59" w:rsidRPr="003619AC" w:rsidTr="00182791">
        <w:trPr>
          <w:trHeight w:val="70"/>
        </w:trPr>
        <w:tc>
          <w:tcPr>
            <w:tcW w:w="4395" w:type="dxa"/>
            <w:tcBorders>
              <w:top w:val="single" w:sz="4" w:space="0" w:color="auto"/>
              <w:left w:val="single" w:sz="4" w:space="0" w:color="auto"/>
              <w:right w:val="single" w:sz="4" w:space="0" w:color="auto"/>
            </w:tcBorders>
          </w:tcPr>
          <w:p w:rsidR="002D6B59" w:rsidRPr="00E30A51" w:rsidRDefault="002D6B59" w:rsidP="00C92140">
            <w:pPr>
              <w:spacing w:after="0" w:line="240" w:lineRule="auto"/>
              <w:rPr>
                <w:rFonts w:ascii="Times New Roman" w:hAnsi="Times New Roman"/>
                <w:b/>
                <w:color w:val="000000"/>
              </w:rPr>
            </w:pPr>
            <w:r w:rsidRPr="00E30A51">
              <w:rPr>
                <w:rFonts w:ascii="Times New Roman" w:hAnsi="Times New Roman"/>
                <w:color w:val="000000"/>
              </w:rPr>
              <w:t>Помещение для культурно-массовой и по</w:t>
            </w:r>
            <w:r>
              <w:rPr>
                <w:rFonts w:ascii="Times New Roman" w:hAnsi="Times New Roman"/>
                <w:color w:val="000000"/>
              </w:rPr>
              <w:t>-</w:t>
            </w:r>
            <w:r w:rsidRPr="00E30A51">
              <w:rPr>
                <w:rFonts w:ascii="Times New Roman" w:hAnsi="Times New Roman"/>
                <w:color w:val="000000"/>
              </w:rPr>
              <w:t>литико-воспитательной работы с населением, досуга и любительской деятельности</w:t>
            </w:r>
          </w:p>
        </w:tc>
        <w:tc>
          <w:tcPr>
            <w:tcW w:w="1984" w:type="dxa"/>
            <w:tcBorders>
              <w:top w:val="single" w:sz="4" w:space="0" w:color="auto"/>
              <w:left w:val="single" w:sz="4" w:space="0" w:color="auto"/>
              <w:right w:val="single" w:sz="4" w:space="0" w:color="auto"/>
            </w:tcBorders>
            <w:vAlign w:val="center"/>
          </w:tcPr>
          <w:p w:rsidR="002D6B59" w:rsidRPr="00E30A51" w:rsidRDefault="002D6B59" w:rsidP="00182791">
            <w:pPr>
              <w:spacing w:after="0" w:line="240" w:lineRule="auto"/>
              <w:jc w:val="center"/>
              <w:rPr>
                <w:rFonts w:ascii="Times New Roman" w:hAnsi="Times New Roman"/>
                <w:color w:val="000000"/>
              </w:rPr>
            </w:pPr>
            <w:r w:rsidRPr="00E30A51">
              <w:rPr>
                <w:rFonts w:ascii="Times New Roman" w:hAnsi="Times New Roman"/>
                <w:color w:val="000000"/>
              </w:rPr>
              <w:t>м</w:t>
            </w:r>
            <w:r w:rsidRPr="00E30A51">
              <w:rPr>
                <w:rFonts w:ascii="Times New Roman" w:hAnsi="Times New Roman"/>
                <w:color w:val="000000"/>
                <w:vertAlign w:val="superscript"/>
              </w:rPr>
              <w:t>2</w:t>
            </w:r>
            <w:r w:rsidRPr="00E30A51">
              <w:rPr>
                <w:rFonts w:ascii="Times New Roman" w:hAnsi="Times New Roman"/>
                <w:color w:val="000000"/>
              </w:rPr>
              <w:t xml:space="preserve"> площади пола  на 1000 чел.</w:t>
            </w:r>
          </w:p>
        </w:tc>
        <w:tc>
          <w:tcPr>
            <w:tcW w:w="1145" w:type="dxa"/>
            <w:tcBorders>
              <w:top w:val="single" w:sz="4" w:space="0" w:color="auto"/>
              <w:left w:val="single" w:sz="4" w:space="0" w:color="auto"/>
              <w:right w:val="single" w:sz="4" w:space="0" w:color="auto"/>
            </w:tcBorders>
            <w:vAlign w:val="center"/>
          </w:tcPr>
          <w:p w:rsidR="002D6B59" w:rsidRPr="00E30A51" w:rsidRDefault="002D6B59" w:rsidP="00182791">
            <w:pPr>
              <w:spacing w:after="0" w:line="240" w:lineRule="auto"/>
              <w:jc w:val="center"/>
              <w:rPr>
                <w:rFonts w:ascii="Times New Roman" w:hAnsi="Times New Roman"/>
                <w:color w:val="000000"/>
              </w:rPr>
            </w:pPr>
            <w:r w:rsidRPr="00E30A51">
              <w:rPr>
                <w:rFonts w:ascii="Times New Roman" w:hAnsi="Times New Roman"/>
                <w:color w:val="000000"/>
              </w:rPr>
              <w:t>60</w:t>
            </w:r>
          </w:p>
        </w:tc>
        <w:tc>
          <w:tcPr>
            <w:tcW w:w="1832" w:type="dxa"/>
            <w:vMerge w:val="restart"/>
            <w:tcBorders>
              <w:top w:val="single" w:sz="4" w:space="0" w:color="auto"/>
              <w:left w:val="single" w:sz="4" w:space="0" w:color="auto"/>
              <w:right w:val="single" w:sz="4" w:space="0" w:color="auto"/>
            </w:tcBorders>
            <w:vAlign w:val="center"/>
          </w:tcPr>
          <w:p w:rsidR="002D6B59" w:rsidRPr="00E30A51" w:rsidRDefault="002D6B59" w:rsidP="00182791">
            <w:pPr>
              <w:spacing w:after="0" w:line="240" w:lineRule="auto"/>
              <w:jc w:val="center"/>
              <w:rPr>
                <w:rFonts w:ascii="Times New Roman" w:hAnsi="Times New Roman"/>
                <w:b/>
                <w:color w:val="000000"/>
              </w:rPr>
            </w:pPr>
            <w:r w:rsidRPr="00E30A51">
              <w:rPr>
                <w:rFonts w:ascii="Times New Roman" w:hAnsi="Times New Roman"/>
                <w:color w:val="000000"/>
              </w:rPr>
              <w:t>СП 42.13330.2011</w:t>
            </w:r>
          </w:p>
        </w:tc>
      </w:tr>
      <w:tr w:rsidR="002D6B59" w:rsidRPr="003619AC" w:rsidTr="00182791">
        <w:trPr>
          <w:trHeight w:val="70"/>
        </w:trPr>
        <w:tc>
          <w:tcPr>
            <w:tcW w:w="4395" w:type="dxa"/>
            <w:tcBorders>
              <w:top w:val="single" w:sz="4" w:space="0" w:color="auto"/>
              <w:left w:val="single" w:sz="4" w:space="0" w:color="auto"/>
              <w:right w:val="single" w:sz="4" w:space="0" w:color="auto"/>
            </w:tcBorders>
          </w:tcPr>
          <w:p w:rsidR="002D6B59" w:rsidRPr="00E30A51" w:rsidRDefault="002D6B59" w:rsidP="00182791">
            <w:pPr>
              <w:spacing w:after="0" w:line="240" w:lineRule="auto"/>
              <w:rPr>
                <w:rFonts w:ascii="Times New Roman" w:hAnsi="Times New Roman"/>
                <w:color w:val="000000"/>
              </w:rPr>
            </w:pPr>
            <w:r w:rsidRPr="00E30A51">
              <w:rPr>
                <w:rFonts w:ascii="Times New Roman" w:hAnsi="Times New Roman"/>
                <w:color w:val="000000"/>
              </w:rPr>
              <w:t>Танцевальные залы</w:t>
            </w:r>
          </w:p>
        </w:tc>
        <w:tc>
          <w:tcPr>
            <w:tcW w:w="1984" w:type="dxa"/>
            <w:tcBorders>
              <w:top w:val="single" w:sz="4" w:space="0" w:color="auto"/>
              <w:left w:val="single" w:sz="4" w:space="0" w:color="auto"/>
              <w:right w:val="single" w:sz="4" w:space="0" w:color="auto"/>
            </w:tcBorders>
            <w:vAlign w:val="center"/>
          </w:tcPr>
          <w:p w:rsidR="002D6B59" w:rsidRPr="00E30A51" w:rsidRDefault="002D6B59" w:rsidP="00182791">
            <w:pPr>
              <w:spacing w:after="0" w:line="240" w:lineRule="auto"/>
              <w:jc w:val="center"/>
              <w:rPr>
                <w:rFonts w:ascii="Times New Roman" w:hAnsi="Times New Roman"/>
                <w:color w:val="000000"/>
              </w:rPr>
            </w:pPr>
            <w:r w:rsidRPr="00E30A51">
              <w:rPr>
                <w:rFonts w:ascii="Times New Roman" w:hAnsi="Times New Roman"/>
                <w:color w:val="000000"/>
              </w:rPr>
              <w:t>место на 1000 чел.</w:t>
            </w:r>
          </w:p>
        </w:tc>
        <w:tc>
          <w:tcPr>
            <w:tcW w:w="1145" w:type="dxa"/>
            <w:tcBorders>
              <w:top w:val="single" w:sz="4" w:space="0" w:color="auto"/>
              <w:left w:val="single" w:sz="4" w:space="0" w:color="auto"/>
              <w:right w:val="single" w:sz="4" w:space="0" w:color="auto"/>
            </w:tcBorders>
            <w:vAlign w:val="center"/>
          </w:tcPr>
          <w:p w:rsidR="002D6B59" w:rsidRPr="00E30A51" w:rsidRDefault="002D6B59" w:rsidP="00182791">
            <w:pPr>
              <w:spacing w:after="0" w:line="240" w:lineRule="auto"/>
              <w:jc w:val="center"/>
              <w:rPr>
                <w:rFonts w:ascii="Times New Roman" w:hAnsi="Times New Roman"/>
                <w:color w:val="000000"/>
              </w:rPr>
            </w:pPr>
            <w:r w:rsidRPr="00E30A51">
              <w:rPr>
                <w:rFonts w:ascii="Times New Roman" w:hAnsi="Times New Roman"/>
                <w:color w:val="000000"/>
              </w:rPr>
              <w:t>6</w:t>
            </w:r>
          </w:p>
        </w:tc>
        <w:tc>
          <w:tcPr>
            <w:tcW w:w="1832" w:type="dxa"/>
            <w:vMerge/>
            <w:tcBorders>
              <w:left w:val="single" w:sz="4" w:space="0" w:color="auto"/>
              <w:right w:val="single" w:sz="4" w:space="0" w:color="auto"/>
            </w:tcBorders>
            <w:vAlign w:val="center"/>
          </w:tcPr>
          <w:p w:rsidR="002D6B59" w:rsidRPr="00E30A51" w:rsidRDefault="002D6B59" w:rsidP="00182791">
            <w:pPr>
              <w:spacing w:after="0" w:line="240" w:lineRule="auto"/>
              <w:jc w:val="center"/>
              <w:rPr>
                <w:rFonts w:ascii="Times New Roman" w:hAnsi="Times New Roman"/>
                <w:color w:val="000000"/>
              </w:rPr>
            </w:pPr>
          </w:p>
        </w:tc>
      </w:tr>
      <w:tr w:rsidR="002D6B59" w:rsidRPr="003619AC" w:rsidTr="00182791">
        <w:trPr>
          <w:trHeight w:val="573"/>
        </w:trPr>
        <w:tc>
          <w:tcPr>
            <w:tcW w:w="4395" w:type="dxa"/>
            <w:tcBorders>
              <w:top w:val="single" w:sz="4" w:space="0" w:color="auto"/>
              <w:left w:val="single" w:sz="4" w:space="0" w:color="auto"/>
              <w:bottom w:val="single" w:sz="4" w:space="0" w:color="auto"/>
              <w:right w:val="single" w:sz="4" w:space="0" w:color="auto"/>
            </w:tcBorders>
          </w:tcPr>
          <w:p w:rsidR="002D6B59" w:rsidRPr="00E30A51" w:rsidRDefault="002D6B59" w:rsidP="00182791">
            <w:pPr>
              <w:spacing w:after="0" w:line="240" w:lineRule="auto"/>
              <w:rPr>
                <w:rFonts w:ascii="Times New Roman" w:hAnsi="Times New Roman"/>
                <w:color w:val="000000"/>
              </w:rPr>
            </w:pPr>
            <w:r w:rsidRPr="00E30A51">
              <w:rPr>
                <w:rFonts w:ascii="Times New Roman" w:hAnsi="Times New Roman"/>
                <w:color w:val="000000"/>
              </w:rPr>
              <w:t xml:space="preserve">Клубы </w:t>
            </w:r>
          </w:p>
        </w:tc>
        <w:tc>
          <w:tcPr>
            <w:tcW w:w="1984" w:type="dxa"/>
            <w:tcBorders>
              <w:top w:val="single" w:sz="4" w:space="0" w:color="auto"/>
              <w:left w:val="single" w:sz="4" w:space="0" w:color="auto"/>
              <w:right w:val="single" w:sz="4" w:space="0" w:color="auto"/>
            </w:tcBorders>
            <w:vAlign w:val="center"/>
          </w:tcPr>
          <w:p w:rsidR="002D6B59" w:rsidRPr="00E30A51" w:rsidRDefault="002D6B59" w:rsidP="00182791">
            <w:pPr>
              <w:spacing w:after="0" w:line="240" w:lineRule="auto"/>
              <w:jc w:val="center"/>
              <w:rPr>
                <w:rFonts w:ascii="Times New Roman" w:hAnsi="Times New Roman"/>
                <w:color w:val="000000"/>
              </w:rPr>
            </w:pPr>
            <w:r w:rsidRPr="00E30A51">
              <w:rPr>
                <w:rFonts w:ascii="Times New Roman" w:hAnsi="Times New Roman"/>
                <w:color w:val="000000"/>
              </w:rPr>
              <w:t>посетительское место на 1000 чел.</w:t>
            </w:r>
          </w:p>
        </w:tc>
        <w:tc>
          <w:tcPr>
            <w:tcW w:w="1145" w:type="dxa"/>
            <w:tcBorders>
              <w:top w:val="single" w:sz="4" w:space="0" w:color="auto"/>
              <w:left w:val="single" w:sz="4" w:space="0" w:color="auto"/>
              <w:right w:val="single" w:sz="4" w:space="0" w:color="auto"/>
            </w:tcBorders>
            <w:vAlign w:val="center"/>
          </w:tcPr>
          <w:p w:rsidR="002D6B59" w:rsidRPr="00E30A51" w:rsidRDefault="002D6B59" w:rsidP="00182791">
            <w:pPr>
              <w:spacing w:after="0" w:line="240" w:lineRule="auto"/>
              <w:jc w:val="center"/>
              <w:rPr>
                <w:rFonts w:ascii="Times New Roman" w:hAnsi="Times New Roman"/>
                <w:color w:val="000000"/>
              </w:rPr>
            </w:pPr>
            <w:r w:rsidRPr="00E30A51">
              <w:rPr>
                <w:rFonts w:ascii="Times New Roman" w:hAnsi="Times New Roman"/>
                <w:color w:val="000000"/>
              </w:rPr>
              <w:t>80</w:t>
            </w:r>
          </w:p>
          <w:p w:rsidR="002D6B59" w:rsidRPr="00E30A51" w:rsidRDefault="002D6B59" w:rsidP="00182791">
            <w:pPr>
              <w:spacing w:after="0" w:line="240" w:lineRule="auto"/>
              <w:jc w:val="center"/>
              <w:rPr>
                <w:rFonts w:ascii="Times New Roman" w:hAnsi="Times New Roman"/>
                <w:color w:val="000000"/>
              </w:rPr>
            </w:pPr>
          </w:p>
        </w:tc>
        <w:tc>
          <w:tcPr>
            <w:tcW w:w="1832" w:type="dxa"/>
            <w:vMerge/>
            <w:tcBorders>
              <w:left w:val="single" w:sz="4" w:space="0" w:color="auto"/>
              <w:right w:val="single" w:sz="4" w:space="0" w:color="auto"/>
            </w:tcBorders>
            <w:vAlign w:val="center"/>
          </w:tcPr>
          <w:p w:rsidR="002D6B59" w:rsidRPr="00E30A51" w:rsidRDefault="002D6B59" w:rsidP="00182791">
            <w:pPr>
              <w:spacing w:after="0" w:line="240" w:lineRule="auto"/>
              <w:jc w:val="center"/>
              <w:rPr>
                <w:rFonts w:ascii="Times New Roman" w:hAnsi="Times New Roman"/>
                <w:color w:val="000000"/>
              </w:rPr>
            </w:pPr>
          </w:p>
        </w:tc>
      </w:tr>
      <w:tr w:rsidR="002D6B59" w:rsidRPr="003619AC" w:rsidTr="00182791">
        <w:trPr>
          <w:trHeight w:val="70"/>
        </w:trPr>
        <w:tc>
          <w:tcPr>
            <w:tcW w:w="4395" w:type="dxa"/>
            <w:tcBorders>
              <w:top w:val="single" w:sz="4" w:space="0" w:color="auto"/>
              <w:left w:val="single" w:sz="4" w:space="0" w:color="auto"/>
              <w:bottom w:val="single" w:sz="4" w:space="0" w:color="auto"/>
              <w:right w:val="single" w:sz="4" w:space="0" w:color="auto"/>
            </w:tcBorders>
          </w:tcPr>
          <w:p w:rsidR="002D6B59" w:rsidRPr="00E30A51" w:rsidRDefault="002D6B59" w:rsidP="00182791">
            <w:pPr>
              <w:spacing w:after="0" w:line="240" w:lineRule="auto"/>
              <w:rPr>
                <w:rFonts w:ascii="Times New Roman" w:hAnsi="Times New Roman"/>
                <w:color w:val="000000"/>
              </w:rPr>
            </w:pPr>
            <w:r w:rsidRPr="00E30A51">
              <w:rPr>
                <w:rFonts w:ascii="Times New Roman" w:hAnsi="Times New Roman"/>
                <w:color w:val="000000"/>
              </w:rPr>
              <w:t>Кинотеатры</w:t>
            </w:r>
          </w:p>
        </w:tc>
        <w:tc>
          <w:tcPr>
            <w:tcW w:w="1984" w:type="dxa"/>
            <w:tcBorders>
              <w:top w:val="single" w:sz="4" w:space="0" w:color="auto"/>
              <w:left w:val="single" w:sz="4" w:space="0" w:color="auto"/>
              <w:right w:val="single" w:sz="4" w:space="0" w:color="auto"/>
            </w:tcBorders>
            <w:vAlign w:val="center"/>
          </w:tcPr>
          <w:p w:rsidR="002D6B59" w:rsidRPr="00E30A51" w:rsidRDefault="002D6B59" w:rsidP="00182791">
            <w:pPr>
              <w:spacing w:after="0" w:line="240" w:lineRule="auto"/>
              <w:jc w:val="center"/>
              <w:rPr>
                <w:rFonts w:ascii="Times New Roman" w:hAnsi="Times New Roman"/>
                <w:color w:val="000000"/>
              </w:rPr>
            </w:pPr>
            <w:r w:rsidRPr="00E30A51">
              <w:rPr>
                <w:rFonts w:ascii="Times New Roman" w:hAnsi="Times New Roman"/>
                <w:color w:val="000000"/>
              </w:rPr>
              <w:t>место на 1000 чел.</w:t>
            </w:r>
          </w:p>
        </w:tc>
        <w:tc>
          <w:tcPr>
            <w:tcW w:w="1145" w:type="dxa"/>
            <w:tcBorders>
              <w:top w:val="single" w:sz="4" w:space="0" w:color="auto"/>
              <w:left w:val="single" w:sz="4" w:space="0" w:color="auto"/>
              <w:right w:val="single" w:sz="4" w:space="0" w:color="auto"/>
            </w:tcBorders>
            <w:vAlign w:val="center"/>
          </w:tcPr>
          <w:p w:rsidR="002D6B59" w:rsidRPr="00E30A51" w:rsidRDefault="002D6B59" w:rsidP="00182791">
            <w:pPr>
              <w:spacing w:after="0" w:line="240" w:lineRule="auto"/>
              <w:jc w:val="center"/>
              <w:rPr>
                <w:rFonts w:ascii="Times New Roman" w:hAnsi="Times New Roman"/>
                <w:color w:val="000000"/>
              </w:rPr>
            </w:pPr>
            <w:r w:rsidRPr="00E30A51">
              <w:rPr>
                <w:rFonts w:ascii="Times New Roman" w:hAnsi="Times New Roman"/>
                <w:color w:val="000000"/>
              </w:rPr>
              <w:t>35</w:t>
            </w:r>
          </w:p>
        </w:tc>
        <w:tc>
          <w:tcPr>
            <w:tcW w:w="1832" w:type="dxa"/>
            <w:vMerge/>
            <w:tcBorders>
              <w:left w:val="single" w:sz="4" w:space="0" w:color="auto"/>
              <w:right w:val="single" w:sz="4" w:space="0" w:color="auto"/>
            </w:tcBorders>
            <w:vAlign w:val="center"/>
          </w:tcPr>
          <w:p w:rsidR="002D6B59" w:rsidRPr="00E30A51" w:rsidRDefault="002D6B59" w:rsidP="00182791">
            <w:pPr>
              <w:spacing w:after="0" w:line="240" w:lineRule="auto"/>
              <w:jc w:val="center"/>
              <w:rPr>
                <w:rFonts w:ascii="Times New Roman" w:hAnsi="Times New Roman"/>
                <w:color w:val="000000"/>
              </w:rPr>
            </w:pPr>
          </w:p>
        </w:tc>
      </w:tr>
      <w:tr w:rsidR="002D6B59" w:rsidRPr="003619AC" w:rsidTr="00182791">
        <w:trPr>
          <w:trHeight w:val="390"/>
        </w:trPr>
        <w:tc>
          <w:tcPr>
            <w:tcW w:w="4395" w:type="dxa"/>
            <w:tcBorders>
              <w:left w:val="single" w:sz="4" w:space="0" w:color="auto"/>
              <w:right w:val="single" w:sz="4" w:space="0" w:color="auto"/>
            </w:tcBorders>
          </w:tcPr>
          <w:p w:rsidR="002D6B59" w:rsidRPr="00E30A51" w:rsidRDefault="002D6B59" w:rsidP="00182791">
            <w:pPr>
              <w:spacing w:after="0" w:line="240" w:lineRule="auto"/>
              <w:rPr>
                <w:rFonts w:ascii="Times New Roman" w:hAnsi="Times New Roman"/>
                <w:color w:val="000000"/>
              </w:rPr>
            </w:pPr>
            <w:r w:rsidRPr="00E30A51">
              <w:rPr>
                <w:rFonts w:ascii="Times New Roman" w:hAnsi="Times New Roman"/>
                <w:color w:val="000000"/>
              </w:rPr>
              <w:t>Максимально допустимый уровень территориальной доступности</w:t>
            </w:r>
          </w:p>
        </w:tc>
        <w:tc>
          <w:tcPr>
            <w:tcW w:w="1984" w:type="dxa"/>
            <w:tcBorders>
              <w:left w:val="single" w:sz="4" w:space="0" w:color="auto"/>
              <w:right w:val="single" w:sz="4" w:space="0" w:color="auto"/>
            </w:tcBorders>
            <w:vAlign w:val="center"/>
          </w:tcPr>
          <w:p w:rsidR="002D6B59" w:rsidRPr="00E30A51" w:rsidRDefault="002D6B59" w:rsidP="00182791">
            <w:pPr>
              <w:spacing w:after="0" w:line="240" w:lineRule="auto"/>
              <w:jc w:val="center"/>
              <w:rPr>
                <w:rFonts w:ascii="Times New Roman" w:hAnsi="Times New Roman"/>
                <w:color w:val="000000"/>
              </w:rPr>
            </w:pPr>
            <w:r w:rsidRPr="00E30A51">
              <w:rPr>
                <w:rFonts w:ascii="Times New Roman" w:hAnsi="Times New Roman"/>
                <w:color w:val="000000"/>
              </w:rPr>
              <w:t>мин. транспорт-ной доступности</w:t>
            </w:r>
          </w:p>
        </w:tc>
        <w:tc>
          <w:tcPr>
            <w:tcW w:w="1145" w:type="dxa"/>
            <w:tcBorders>
              <w:left w:val="single" w:sz="4" w:space="0" w:color="auto"/>
              <w:right w:val="single" w:sz="4" w:space="0" w:color="auto"/>
            </w:tcBorders>
            <w:vAlign w:val="center"/>
          </w:tcPr>
          <w:p w:rsidR="002D6B59" w:rsidRPr="00E30A51" w:rsidRDefault="002D6B59" w:rsidP="00182791">
            <w:pPr>
              <w:spacing w:after="0" w:line="240" w:lineRule="auto"/>
              <w:jc w:val="center"/>
              <w:rPr>
                <w:rFonts w:ascii="Times New Roman" w:hAnsi="Times New Roman"/>
                <w:color w:val="000000"/>
              </w:rPr>
            </w:pPr>
            <w:r w:rsidRPr="00E30A51">
              <w:rPr>
                <w:rFonts w:ascii="Times New Roman" w:hAnsi="Times New Roman"/>
                <w:color w:val="000000"/>
              </w:rPr>
              <w:t>30</w:t>
            </w:r>
          </w:p>
        </w:tc>
        <w:tc>
          <w:tcPr>
            <w:tcW w:w="1832" w:type="dxa"/>
            <w:tcBorders>
              <w:left w:val="single" w:sz="4" w:space="0" w:color="auto"/>
              <w:right w:val="single" w:sz="4" w:space="0" w:color="auto"/>
            </w:tcBorders>
            <w:vAlign w:val="center"/>
          </w:tcPr>
          <w:p w:rsidR="002D6B59" w:rsidRPr="00E30A51" w:rsidRDefault="002D6B59" w:rsidP="00182791">
            <w:pPr>
              <w:spacing w:after="0" w:line="240" w:lineRule="auto"/>
              <w:jc w:val="center"/>
              <w:rPr>
                <w:rFonts w:ascii="Times New Roman" w:hAnsi="Times New Roman"/>
                <w:color w:val="000000"/>
              </w:rPr>
            </w:pPr>
            <w:r w:rsidRPr="00E30A51">
              <w:rPr>
                <w:rFonts w:ascii="Times New Roman" w:hAnsi="Times New Roman"/>
                <w:color w:val="000000"/>
              </w:rPr>
              <w:t>СП 42.13330.2011</w:t>
            </w:r>
          </w:p>
        </w:tc>
      </w:tr>
    </w:tbl>
    <w:p w:rsidR="002D6B59" w:rsidRPr="0059572E" w:rsidRDefault="002D6B59" w:rsidP="002D6B59">
      <w:pPr>
        <w:spacing w:after="0" w:line="240" w:lineRule="auto"/>
        <w:ind w:firstLine="567"/>
        <w:jc w:val="both"/>
        <w:rPr>
          <w:rFonts w:ascii="Times New Roman" w:hAnsi="Times New Roman"/>
          <w:color w:val="000000"/>
          <w:sz w:val="8"/>
          <w:szCs w:val="8"/>
        </w:rPr>
      </w:pPr>
    </w:p>
    <w:p w:rsidR="002D6B59" w:rsidRPr="0059572E" w:rsidRDefault="0059572E" w:rsidP="0059572E">
      <w:pPr>
        <w:spacing w:after="0" w:line="240" w:lineRule="auto"/>
        <w:jc w:val="both"/>
        <w:rPr>
          <w:rFonts w:ascii="Times New Roman" w:hAnsi="Times New Roman"/>
          <w:color w:val="000000"/>
          <w:sz w:val="20"/>
          <w:szCs w:val="20"/>
        </w:rPr>
      </w:pPr>
      <w:r w:rsidRPr="0059572E">
        <w:rPr>
          <w:rFonts w:ascii="Times New Roman" w:hAnsi="Times New Roman"/>
          <w:b/>
          <w:color w:val="000000"/>
          <w:sz w:val="20"/>
          <w:szCs w:val="20"/>
        </w:rPr>
        <w:t>Примечание:</w:t>
      </w:r>
      <w:r w:rsidRPr="0059572E">
        <w:rPr>
          <w:rFonts w:ascii="Times New Roman" w:hAnsi="Times New Roman"/>
          <w:color w:val="000000"/>
          <w:sz w:val="20"/>
          <w:szCs w:val="20"/>
        </w:rPr>
        <w:t xml:space="preserve"> </w:t>
      </w:r>
      <w:r w:rsidR="002D6B59" w:rsidRPr="0059572E">
        <w:rPr>
          <w:rFonts w:ascii="Times New Roman" w:hAnsi="Times New Roman"/>
          <w:color w:val="000000"/>
          <w:sz w:val="20"/>
          <w:szCs w:val="20"/>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суммированием нормативов).</w:t>
      </w:r>
    </w:p>
    <w:p w:rsidR="0059572E" w:rsidRPr="0059572E" w:rsidRDefault="0059572E" w:rsidP="0059572E">
      <w:pPr>
        <w:spacing w:after="0" w:line="240" w:lineRule="auto"/>
        <w:jc w:val="right"/>
        <w:rPr>
          <w:rFonts w:ascii="Times New Roman" w:hAnsi="Times New Roman"/>
          <w:color w:val="000000"/>
          <w:sz w:val="8"/>
          <w:szCs w:val="8"/>
        </w:rPr>
      </w:pPr>
    </w:p>
    <w:p w:rsidR="002D6B59" w:rsidRPr="0059572E" w:rsidRDefault="002D6B59" w:rsidP="00CA70A6">
      <w:pPr>
        <w:spacing w:after="0" w:line="240" w:lineRule="auto"/>
        <w:jc w:val="right"/>
        <w:rPr>
          <w:rFonts w:ascii="Times New Roman" w:hAnsi="Times New Roman"/>
          <w:b/>
          <w:color w:val="000000"/>
          <w:sz w:val="8"/>
          <w:szCs w:val="8"/>
        </w:rPr>
      </w:pPr>
      <w:r w:rsidRPr="00997564">
        <w:rPr>
          <w:rFonts w:ascii="Times New Roman" w:hAnsi="Times New Roman"/>
          <w:i/>
          <w:sz w:val="24"/>
          <w:szCs w:val="24"/>
        </w:rPr>
        <w:t>Таблица</w:t>
      </w:r>
      <w:r w:rsidR="0059572E" w:rsidRPr="00997564">
        <w:rPr>
          <w:rFonts w:ascii="Times New Roman" w:hAnsi="Times New Roman"/>
          <w:i/>
          <w:sz w:val="24"/>
          <w:szCs w:val="24"/>
        </w:rPr>
        <w:t xml:space="preserve"> </w:t>
      </w:r>
      <w:r w:rsidR="00BF5C15">
        <w:rPr>
          <w:rFonts w:ascii="Times New Roman" w:hAnsi="Times New Roman"/>
          <w:i/>
          <w:sz w:val="24"/>
          <w:szCs w:val="24"/>
        </w:rPr>
        <w:t>1</w:t>
      </w:r>
      <w:r w:rsidR="00D21247">
        <w:rPr>
          <w:rFonts w:ascii="Times New Roman" w:hAnsi="Times New Roman"/>
          <w:i/>
          <w:sz w:val="24"/>
          <w:szCs w:val="24"/>
        </w:rPr>
        <w:t>51</w:t>
      </w:r>
      <w:r w:rsidR="007606F4" w:rsidRPr="00997564">
        <w:rPr>
          <w:rFonts w:ascii="Times New Roman" w:hAnsi="Times New Roman"/>
          <w:i/>
          <w:sz w:val="24"/>
          <w:szCs w:val="24"/>
        </w:rPr>
        <w:t>.</w:t>
      </w:r>
      <w:r w:rsidR="0059572E" w:rsidRPr="00A40ED8">
        <w:rPr>
          <w:rFonts w:ascii="Times New Roman" w:hAnsi="Times New Roman"/>
          <w:b/>
          <w:i/>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127"/>
        <w:gridCol w:w="2409"/>
        <w:gridCol w:w="2552"/>
      </w:tblGrid>
      <w:tr w:rsidR="002D6B59" w:rsidRPr="003619AC" w:rsidTr="00AE65F1">
        <w:tc>
          <w:tcPr>
            <w:tcW w:w="2268" w:type="dxa"/>
            <w:shd w:val="clear" w:color="auto" w:fill="EEECE1" w:themeFill="background2"/>
            <w:vAlign w:val="center"/>
          </w:tcPr>
          <w:p w:rsidR="002D6B59" w:rsidRPr="0094430F" w:rsidRDefault="002D6B59" w:rsidP="00182791">
            <w:pPr>
              <w:spacing w:after="0" w:line="240" w:lineRule="auto"/>
              <w:jc w:val="center"/>
              <w:rPr>
                <w:rFonts w:ascii="Times New Roman" w:hAnsi="Times New Roman"/>
                <w:color w:val="000000"/>
              </w:rPr>
            </w:pPr>
            <w:r w:rsidRPr="0094430F">
              <w:rPr>
                <w:rFonts w:ascii="Times New Roman" w:hAnsi="Times New Roman"/>
                <w:color w:val="000000"/>
              </w:rPr>
              <w:t xml:space="preserve">Наименование объекта, </w:t>
            </w:r>
          </w:p>
          <w:p w:rsidR="002D6B59" w:rsidRPr="0094430F" w:rsidRDefault="002D6B59" w:rsidP="00182791">
            <w:pPr>
              <w:spacing w:after="0" w:line="240" w:lineRule="auto"/>
              <w:jc w:val="center"/>
              <w:rPr>
                <w:rFonts w:ascii="Times New Roman" w:hAnsi="Times New Roman"/>
                <w:b/>
                <w:color w:val="000000"/>
              </w:rPr>
            </w:pPr>
            <w:r w:rsidRPr="0094430F">
              <w:rPr>
                <w:rFonts w:ascii="Times New Roman" w:hAnsi="Times New Roman"/>
                <w:color w:val="000000"/>
              </w:rPr>
              <w:t xml:space="preserve"> ресурса</w:t>
            </w:r>
          </w:p>
        </w:tc>
        <w:tc>
          <w:tcPr>
            <w:tcW w:w="2127" w:type="dxa"/>
            <w:shd w:val="clear" w:color="auto" w:fill="EEECE1" w:themeFill="background2"/>
            <w:vAlign w:val="center"/>
          </w:tcPr>
          <w:p w:rsidR="002D6B59" w:rsidRPr="0094430F" w:rsidRDefault="002D6B59" w:rsidP="00182791">
            <w:pPr>
              <w:spacing w:after="0" w:line="240" w:lineRule="auto"/>
              <w:jc w:val="center"/>
              <w:rPr>
                <w:rFonts w:ascii="Times New Roman" w:hAnsi="Times New Roman"/>
                <w:color w:val="000000"/>
              </w:rPr>
            </w:pPr>
            <w:r w:rsidRPr="0094430F">
              <w:rPr>
                <w:rFonts w:ascii="Times New Roman" w:hAnsi="Times New Roman"/>
                <w:color w:val="000000"/>
              </w:rPr>
              <w:t>Единица измерения</w:t>
            </w:r>
          </w:p>
        </w:tc>
        <w:tc>
          <w:tcPr>
            <w:tcW w:w="2409" w:type="dxa"/>
            <w:shd w:val="clear" w:color="auto" w:fill="EEECE1" w:themeFill="background2"/>
            <w:vAlign w:val="center"/>
          </w:tcPr>
          <w:p w:rsidR="002D6B59" w:rsidRPr="0094430F" w:rsidRDefault="002D6B59" w:rsidP="00182791">
            <w:pPr>
              <w:spacing w:after="0" w:line="240" w:lineRule="auto"/>
              <w:jc w:val="center"/>
              <w:rPr>
                <w:rFonts w:ascii="Times New Roman" w:hAnsi="Times New Roman"/>
                <w:color w:val="000000"/>
              </w:rPr>
            </w:pPr>
            <w:r w:rsidRPr="0094430F">
              <w:rPr>
                <w:rFonts w:ascii="Times New Roman" w:hAnsi="Times New Roman"/>
                <w:color w:val="000000"/>
              </w:rPr>
              <w:t>Величина</w:t>
            </w:r>
          </w:p>
        </w:tc>
        <w:tc>
          <w:tcPr>
            <w:tcW w:w="2552" w:type="dxa"/>
            <w:shd w:val="clear" w:color="auto" w:fill="EEECE1" w:themeFill="background2"/>
            <w:vAlign w:val="center"/>
          </w:tcPr>
          <w:p w:rsidR="002D6B59" w:rsidRPr="0094430F" w:rsidRDefault="002D6B59" w:rsidP="00182791">
            <w:pPr>
              <w:spacing w:after="0" w:line="240" w:lineRule="auto"/>
              <w:jc w:val="center"/>
              <w:rPr>
                <w:rFonts w:ascii="Times New Roman" w:hAnsi="Times New Roman"/>
                <w:color w:val="000000"/>
              </w:rPr>
            </w:pPr>
            <w:r w:rsidRPr="0094430F">
              <w:rPr>
                <w:rFonts w:ascii="Times New Roman" w:hAnsi="Times New Roman"/>
                <w:color w:val="000000"/>
              </w:rPr>
              <w:t>Обоснование</w:t>
            </w:r>
          </w:p>
        </w:tc>
      </w:tr>
      <w:tr w:rsidR="002D6B59" w:rsidRPr="003619AC" w:rsidTr="00182791">
        <w:tc>
          <w:tcPr>
            <w:tcW w:w="9356" w:type="dxa"/>
            <w:gridSpan w:val="4"/>
          </w:tcPr>
          <w:p w:rsidR="002D6B59" w:rsidRPr="0094430F" w:rsidRDefault="002D6B59" w:rsidP="00182791">
            <w:pPr>
              <w:spacing w:after="0" w:line="240" w:lineRule="auto"/>
              <w:jc w:val="center"/>
              <w:rPr>
                <w:rFonts w:ascii="Times New Roman" w:hAnsi="Times New Roman"/>
                <w:color w:val="000000"/>
              </w:rPr>
            </w:pPr>
            <w:r w:rsidRPr="0094430F">
              <w:rPr>
                <w:rFonts w:ascii="Times New Roman" w:hAnsi="Times New Roman"/>
                <w:color w:val="000000"/>
              </w:rPr>
              <w:t>Минимально допустимый уровень обеспеченности</w:t>
            </w:r>
          </w:p>
        </w:tc>
      </w:tr>
      <w:tr w:rsidR="002D6B59" w:rsidRPr="003619AC" w:rsidTr="00AE65F1">
        <w:trPr>
          <w:trHeight w:val="70"/>
        </w:trPr>
        <w:tc>
          <w:tcPr>
            <w:tcW w:w="2268" w:type="dxa"/>
            <w:tcBorders>
              <w:top w:val="single" w:sz="4" w:space="0" w:color="auto"/>
              <w:left w:val="single" w:sz="4" w:space="0" w:color="auto"/>
              <w:bottom w:val="single" w:sz="4" w:space="0" w:color="auto"/>
              <w:right w:val="single" w:sz="4" w:space="0" w:color="auto"/>
            </w:tcBorders>
          </w:tcPr>
          <w:p w:rsidR="002D6B59" w:rsidRPr="0094430F" w:rsidRDefault="002D6B59" w:rsidP="00182791">
            <w:pPr>
              <w:spacing w:after="0" w:line="240" w:lineRule="auto"/>
              <w:jc w:val="center"/>
              <w:rPr>
                <w:rFonts w:ascii="Times New Roman" w:hAnsi="Times New Roman"/>
                <w:color w:val="000000"/>
              </w:rPr>
            </w:pPr>
            <w:r w:rsidRPr="0094430F">
              <w:rPr>
                <w:rFonts w:ascii="Times New Roman" w:hAnsi="Times New Roman"/>
                <w:color w:val="000000"/>
              </w:rPr>
              <w:t>Общедоступная</w:t>
            </w:r>
          </w:p>
          <w:p w:rsidR="002D6B59" w:rsidRPr="0094430F" w:rsidRDefault="002D6B59" w:rsidP="00182791">
            <w:pPr>
              <w:spacing w:after="0" w:line="240" w:lineRule="auto"/>
              <w:jc w:val="center"/>
              <w:rPr>
                <w:rFonts w:ascii="Times New Roman" w:hAnsi="Times New Roman"/>
                <w:b/>
                <w:color w:val="000000"/>
              </w:rPr>
            </w:pPr>
            <w:r w:rsidRPr="0094430F">
              <w:rPr>
                <w:rFonts w:ascii="Times New Roman" w:hAnsi="Times New Roman"/>
                <w:color w:val="000000"/>
              </w:rPr>
              <w:t>библиотека</w:t>
            </w:r>
          </w:p>
        </w:tc>
        <w:tc>
          <w:tcPr>
            <w:tcW w:w="2127" w:type="dxa"/>
            <w:tcBorders>
              <w:top w:val="single" w:sz="4" w:space="0" w:color="auto"/>
              <w:left w:val="single" w:sz="4" w:space="0" w:color="auto"/>
              <w:right w:val="single" w:sz="4" w:space="0" w:color="auto"/>
            </w:tcBorders>
            <w:vAlign w:val="center"/>
          </w:tcPr>
          <w:p w:rsidR="002D6B59" w:rsidRPr="0094430F" w:rsidRDefault="002D6B59" w:rsidP="00182791">
            <w:pPr>
              <w:spacing w:after="0" w:line="240" w:lineRule="auto"/>
              <w:jc w:val="center"/>
              <w:rPr>
                <w:rFonts w:ascii="Times New Roman" w:hAnsi="Times New Roman"/>
                <w:color w:val="000000"/>
              </w:rPr>
            </w:pPr>
            <w:r w:rsidRPr="0094430F">
              <w:rPr>
                <w:rFonts w:ascii="Times New Roman" w:hAnsi="Times New Roman"/>
                <w:color w:val="000000"/>
              </w:rPr>
              <w:t>объект</w:t>
            </w:r>
          </w:p>
        </w:tc>
        <w:tc>
          <w:tcPr>
            <w:tcW w:w="2409" w:type="dxa"/>
            <w:tcBorders>
              <w:top w:val="single" w:sz="4" w:space="0" w:color="auto"/>
              <w:left w:val="single" w:sz="4" w:space="0" w:color="auto"/>
              <w:right w:val="single" w:sz="4" w:space="0" w:color="auto"/>
            </w:tcBorders>
            <w:vAlign w:val="center"/>
          </w:tcPr>
          <w:p w:rsidR="002D6B59" w:rsidRPr="0094430F" w:rsidRDefault="002D6B59" w:rsidP="00182791">
            <w:pPr>
              <w:spacing w:after="0" w:line="240" w:lineRule="auto"/>
              <w:jc w:val="center"/>
              <w:rPr>
                <w:rFonts w:ascii="Times New Roman" w:hAnsi="Times New Roman"/>
                <w:color w:val="000000"/>
              </w:rPr>
            </w:pPr>
            <w:r w:rsidRPr="0094430F">
              <w:rPr>
                <w:rFonts w:ascii="Times New Roman" w:hAnsi="Times New Roman"/>
                <w:color w:val="000000"/>
              </w:rPr>
              <w:t>1 на 10 тыс. населения</w:t>
            </w:r>
          </w:p>
        </w:tc>
        <w:tc>
          <w:tcPr>
            <w:tcW w:w="2552" w:type="dxa"/>
            <w:tcBorders>
              <w:top w:val="single" w:sz="4" w:space="0" w:color="auto"/>
              <w:left w:val="single" w:sz="4" w:space="0" w:color="auto"/>
              <w:right w:val="single" w:sz="4" w:space="0" w:color="auto"/>
            </w:tcBorders>
            <w:vAlign w:val="center"/>
          </w:tcPr>
          <w:p w:rsidR="002D6B59" w:rsidRPr="0094430F" w:rsidRDefault="002D6B59" w:rsidP="00182791">
            <w:pPr>
              <w:spacing w:after="0" w:line="240" w:lineRule="auto"/>
              <w:jc w:val="center"/>
              <w:rPr>
                <w:rFonts w:ascii="Times New Roman" w:hAnsi="Times New Roman"/>
                <w:b/>
                <w:color w:val="000000"/>
              </w:rPr>
            </w:pPr>
            <w:r w:rsidRPr="0094430F">
              <w:rPr>
                <w:rFonts w:ascii="Times New Roman" w:hAnsi="Times New Roman"/>
                <w:color w:val="000000"/>
              </w:rPr>
              <w:t>Распоряжение Правительства РФ от 03.07.1996 № 1063-р</w:t>
            </w:r>
          </w:p>
        </w:tc>
      </w:tr>
      <w:tr w:rsidR="002D6B59" w:rsidRPr="003619AC" w:rsidTr="00AE65F1">
        <w:trPr>
          <w:trHeight w:val="70"/>
        </w:trPr>
        <w:tc>
          <w:tcPr>
            <w:tcW w:w="2268" w:type="dxa"/>
            <w:tcBorders>
              <w:top w:val="single" w:sz="4" w:space="0" w:color="auto"/>
              <w:left w:val="single" w:sz="4" w:space="0" w:color="auto"/>
              <w:bottom w:val="single" w:sz="4" w:space="0" w:color="auto"/>
              <w:right w:val="single" w:sz="4" w:space="0" w:color="auto"/>
            </w:tcBorders>
          </w:tcPr>
          <w:p w:rsidR="002D6B59" w:rsidRPr="0094430F" w:rsidRDefault="002D6B59" w:rsidP="00182791">
            <w:pPr>
              <w:spacing w:after="0" w:line="240" w:lineRule="auto"/>
              <w:jc w:val="center"/>
              <w:rPr>
                <w:rFonts w:ascii="Times New Roman" w:hAnsi="Times New Roman"/>
                <w:color w:val="000000"/>
              </w:rPr>
            </w:pPr>
            <w:r w:rsidRPr="0094430F">
              <w:rPr>
                <w:rFonts w:ascii="Times New Roman" w:hAnsi="Times New Roman"/>
                <w:color w:val="000000"/>
              </w:rPr>
              <w:t>Для всех уровней обеспечения услуг</w:t>
            </w:r>
          </w:p>
        </w:tc>
        <w:tc>
          <w:tcPr>
            <w:tcW w:w="2127" w:type="dxa"/>
            <w:tcBorders>
              <w:left w:val="single" w:sz="4" w:space="0" w:color="auto"/>
              <w:bottom w:val="single" w:sz="4" w:space="0" w:color="auto"/>
              <w:right w:val="single" w:sz="4" w:space="0" w:color="auto"/>
            </w:tcBorders>
            <w:vAlign w:val="center"/>
          </w:tcPr>
          <w:p w:rsidR="002D6B59" w:rsidRPr="0094430F" w:rsidRDefault="002D6B59" w:rsidP="00182791">
            <w:pPr>
              <w:spacing w:after="0" w:line="240" w:lineRule="auto"/>
              <w:jc w:val="center"/>
              <w:rPr>
                <w:rFonts w:ascii="Times New Roman" w:hAnsi="Times New Roman"/>
                <w:color w:val="000000"/>
              </w:rPr>
            </w:pPr>
            <w:r w:rsidRPr="0094430F">
              <w:rPr>
                <w:rFonts w:ascii="Times New Roman" w:hAnsi="Times New Roman"/>
                <w:color w:val="000000"/>
              </w:rPr>
              <w:t>Объем пополнения книжных фондов в год</w:t>
            </w:r>
          </w:p>
        </w:tc>
        <w:tc>
          <w:tcPr>
            <w:tcW w:w="2409" w:type="dxa"/>
            <w:tcBorders>
              <w:left w:val="single" w:sz="4" w:space="0" w:color="auto"/>
              <w:bottom w:val="single" w:sz="4" w:space="0" w:color="auto"/>
              <w:right w:val="single" w:sz="4" w:space="0" w:color="auto"/>
            </w:tcBorders>
            <w:vAlign w:val="center"/>
          </w:tcPr>
          <w:p w:rsidR="002D6B59" w:rsidRPr="0094430F" w:rsidRDefault="002D6B59" w:rsidP="00182791">
            <w:pPr>
              <w:spacing w:after="0" w:line="240" w:lineRule="auto"/>
              <w:jc w:val="center"/>
              <w:rPr>
                <w:rFonts w:ascii="Times New Roman" w:hAnsi="Times New Roman"/>
                <w:color w:val="000000"/>
              </w:rPr>
            </w:pPr>
            <w:r w:rsidRPr="0094430F">
              <w:rPr>
                <w:rFonts w:ascii="Times New Roman" w:hAnsi="Times New Roman"/>
                <w:color w:val="000000"/>
              </w:rPr>
              <w:t xml:space="preserve">250 книг на 1 тыс. человек </w:t>
            </w:r>
          </w:p>
        </w:tc>
        <w:tc>
          <w:tcPr>
            <w:tcW w:w="2552" w:type="dxa"/>
            <w:tcBorders>
              <w:left w:val="single" w:sz="4" w:space="0" w:color="auto"/>
              <w:bottom w:val="single" w:sz="4" w:space="0" w:color="auto"/>
              <w:right w:val="single" w:sz="4" w:space="0" w:color="auto"/>
            </w:tcBorders>
            <w:vAlign w:val="center"/>
          </w:tcPr>
          <w:p w:rsidR="002D6B59" w:rsidRPr="0094430F" w:rsidRDefault="002D6B59" w:rsidP="00182791">
            <w:pPr>
              <w:spacing w:after="0" w:line="240" w:lineRule="auto"/>
              <w:jc w:val="center"/>
              <w:rPr>
                <w:rFonts w:ascii="Times New Roman" w:hAnsi="Times New Roman"/>
                <w:color w:val="000000"/>
              </w:rPr>
            </w:pPr>
            <w:r w:rsidRPr="0094430F">
              <w:rPr>
                <w:rFonts w:ascii="Times New Roman" w:hAnsi="Times New Roman"/>
                <w:color w:val="000000"/>
              </w:rPr>
              <w:t>Распоряжение Правительства РФ от 03.07.1996 № 1063-р</w:t>
            </w:r>
          </w:p>
        </w:tc>
      </w:tr>
      <w:tr w:rsidR="002D6B59" w:rsidRPr="003619AC" w:rsidTr="00AE65F1">
        <w:trPr>
          <w:trHeight w:val="541"/>
        </w:trPr>
        <w:tc>
          <w:tcPr>
            <w:tcW w:w="2268" w:type="dxa"/>
            <w:tcBorders>
              <w:top w:val="single" w:sz="4" w:space="0" w:color="auto"/>
              <w:left w:val="single" w:sz="4" w:space="0" w:color="auto"/>
              <w:bottom w:val="single" w:sz="4" w:space="0" w:color="auto"/>
              <w:right w:val="single" w:sz="4" w:space="0" w:color="auto"/>
            </w:tcBorders>
          </w:tcPr>
          <w:p w:rsidR="002D6B59" w:rsidRPr="0094430F" w:rsidRDefault="002D6B59" w:rsidP="00182791">
            <w:pPr>
              <w:spacing w:after="0" w:line="240" w:lineRule="auto"/>
              <w:jc w:val="center"/>
              <w:rPr>
                <w:rFonts w:ascii="Times New Roman" w:hAnsi="Times New Roman"/>
                <w:color w:val="000000"/>
              </w:rPr>
            </w:pPr>
            <w:r w:rsidRPr="0094430F">
              <w:rPr>
                <w:rFonts w:ascii="Times New Roman" w:hAnsi="Times New Roman"/>
                <w:color w:val="000000"/>
              </w:rPr>
              <w:t>Максимально допустимый уровень территориальной доступности</w:t>
            </w:r>
          </w:p>
        </w:tc>
        <w:tc>
          <w:tcPr>
            <w:tcW w:w="2127" w:type="dxa"/>
            <w:tcBorders>
              <w:left w:val="single" w:sz="4" w:space="0" w:color="auto"/>
              <w:bottom w:val="single" w:sz="4" w:space="0" w:color="auto"/>
              <w:right w:val="single" w:sz="4" w:space="0" w:color="auto"/>
            </w:tcBorders>
            <w:vAlign w:val="center"/>
          </w:tcPr>
          <w:p w:rsidR="002D6B59" w:rsidRPr="0094430F" w:rsidRDefault="002D6B59" w:rsidP="00182791">
            <w:pPr>
              <w:spacing w:after="0" w:line="240" w:lineRule="auto"/>
              <w:jc w:val="center"/>
              <w:rPr>
                <w:rFonts w:ascii="Times New Roman" w:hAnsi="Times New Roman"/>
                <w:color w:val="000000"/>
              </w:rPr>
            </w:pPr>
            <w:r w:rsidRPr="0094430F">
              <w:rPr>
                <w:rFonts w:ascii="Times New Roman" w:hAnsi="Times New Roman"/>
                <w:color w:val="000000"/>
              </w:rPr>
              <w:t>Минимальная  транспортной доступности</w:t>
            </w:r>
          </w:p>
        </w:tc>
        <w:tc>
          <w:tcPr>
            <w:tcW w:w="2409" w:type="dxa"/>
            <w:tcBorders>
              <w:left w:val="single" w:sz="4" w:space="0" w:color="auto"/>
              <w:bottom w:val="single" w:sz="4" w:space="0" w:color="auto"/>
              <w:right w:val="single" w:sz="4" w:space="0" w:color="auto"/>
            </w:tcBorders>
            <w:vAlign w:val="center"/>
          </w:tcPr>
          <w:p w:rsidR="002D6B59" w:rsidRPr="0094430F" w:rsidRDefault="002D6B59" w:rsidP="00182791">
            <w:pPr>
              <w:spacing w:after="0" w:line="240" w:lineRule="auto"/>
              <w:jc w:val="center"/>
              <w:rPr>
                <w:rFonts w:ascii="Times New Roman" w:hAnsi="Times New Roman"/>
                <w:color w:val="000000"/>
              </w:rPr>
            </w:pPr>
            <w:r w:rsidRPr="0094430F">
              <w:rPr>
                <w:rFonts w:ascii="Times New Roman" w:hAnsi="Times New Roman"/>
                <w:color w:val="000000"/>
              </w:rPr>
              <w:t>30</w:t>
            </w:r>
          </w:p>
        </w:tc>
        <w:tc>
          <w:tcPr>
            <w:tcW w:w="2552" w:type="dxa"/>
            <w:tcBorders>
              <w:left w:val="single" w:sz="4" w:space="0" w:color="auto"/>
              <w:bottom w:val="single" w:sz="4" w:space="0" w:color="auto"/>
              <w:right w:val="single" w:sz="4" w:space="0" w:color="auto"/>
            </w:tcBorders>
            <w:vAlign w:val="center"/>
          </w:tcPr>
          <w:p w:rsidR="002D6B59" w:rsidRPr="0094430F" w:rsidRDefault="002D6B59" w:rsidP="00182791">
            <w:pPr>
              <w:spacing w:after="0" w:line="240" w:lineRule="auto"/>
              <w:jc w:val="center"/>
              <w:rPr>
                <w:rFonts w:ascii="Times New Roman" w:hAnsi="Times New Roman"/>
                <w:color w:val="000000"/>
              </w:rPr>
            </w:pPr>
            <w:r w:rsidRPr="0094430F">
              <w:rPr>
                <w:rFonts w:ascii="Times New Roman" w:hAnsi="Times New Roman"/>
                <w:color w:val="000000"/>
              </w:rPr>
              <w:t>СП 42.13330.2011</w:t>
            </w:r>
          </w:p>
        </w:tc>
      </w:tr>
    </w:tbl>
    <w:p w:rsidR="002D6B59" w:rsidRPr="0059572E" w:rsidRDefault="002D6B59" w:rsidP="002D6B59">
      <w:pPr>
        <w:spacing w:after="0" w:line="240" w:lineRule="auto"/>
        <w:jc w:val="center"/>
        <w:rPr>
          <w:rFonts w:ascii="Times New Roman" w:hAnsi="Times New Roman"/>
          <w:color w:val="000000"/>
          <w:sz w:val="8"/>
          <w:szCs w:val="8"/>
        </w:rPr>
      </w:pPr>
    </w:p>
    <w:p w:rsidR="0059572E" w:rsidRDefault="00325D94" w:rsidP="0059572E">
      <w:pPr>
        <w:spacing w:after="0" w:line="240" w:lineRule="auto"/>
        <w:ind w:firstLine="567"/>
        <w:jc w:val="both"/>
        <w:rPr>
          <w:rFonts w:ascii="Times New Roman" w:hAnsi="Times New Roman"/>
          <w:i/>
          <w:color w:val="C0504D" w:themeColor="accent2"/>
          <w:sz w:val="24"/>
          <w:szCs w:val="24"/>
        </w:rPr>
      </w:pPr>
      <w:r>
        <w:rPr>
          <w:rFonts w:ascii="Times New Roman" w:hAnsi="Times New Roman"/>
          <w:color w:val="000000"/>
          <w:spacing w:val="-2"/>
          <w:sz w:val="24"/>
          <w:szCs w:val="24"/>
        </w:rPr>
        <w:t>6</w:t>
      </w:r>
      <w:r w:rsidR="007606F4">
        <w:rPr>
          <w:rFonts w:ascii="Times New Roman" w:hAnsi="Times New Roman"/>
          <w:color w:val="000000"/>
          <w:spacing w:val="-2"/>
          <w:sz w:val="24"/>
          <w:szCs w:val="24"/>
        </w:rPr>
        <w:t xml:space="preserve">.9.2.2. </w:t>
      </w:r>
      <w:r w:rsidR="0059572E">
        <w:rPr>
          <w:rFonts w:ascii="Times New Roman" w:hAnsi="Times New Roman"/>
          <w:color w:val="000000"/>
          <w:spacing w:val="-2"/>
          <w:sz w:val="24"/>
          <w:szCs w:val="24"/>
        </w:rPr>
        <w:t>Обоснование нормативов минимального допустимого уровня обеспеченности и максимально допустимого уровня территориальной доступности объектов и учреждений обслуживания (общественного питания, торговли и бытового обслуживания)</w:t>
      </w:r>
      <w:r w:rsidR="00D01840">
        <w:rPr>
          <w:rFonts w:ascii="Times New Roman" w:hAnsi="Times New Roman"/>
          <w:color w:val="000000"/>
          <w:spacing w:val="-2"/>
          <w:sz w:val="24"/>
          <w:szCs w:val="24"/>
        </w:rPr>
        <w:t xml:space="preserve"> представлено в </w:t>
      </w:r>
      <w:r w:rsidR="00D01840" w:rsidRPr="00B73B76">
        <w:rPr>
          <w:rFonts w:ascii="Times New Roman" w:hAnsi="Times New Roman"/>
          <w:i/>
          <w:color w:val="000000"/>
          <w:spacing w:val="-2"/>
          <w:sz w:val="24"/>
          <w:szCs w:val="24"/>
        </w:rPr>
        <w:t>табл</w:t>
      </w:r>
      <w:r w:rsidR="00B73B76" w:rsidRPr="00B73B76">
        <w:rPr>
          <w:rFonts w:ascii="Times New Roman" w:hAnsi="Times New Roman"/>
          <w:i/>
          <w:color w:val="000000"/>
          <w:spacing w:val="-2"/>
          <w:sz w:val="24"/>
          <w:szCs w:val="24"/>
        </w:rPr>
        <w:t>.1</w:t>
      </w:r>
      <w:r w:rsidR="00D21247">
        <w:rPr>
          <w:rFonts w:ascii="Times New Roman" w:hAnsi="Times New Roman"/>
          <w:i/>
          <w:color w:val="000000"/>
          <w:spacing w:val="-2"/>
          <w:sz w:val="24"/>
          <w:szCs w:val="24"/>
        </w:rPr>
        <w:t>52</w:t>
      </w:r>
      <w:r w:rsidR="007606F4">
        <w:rPr>
          <w:rFonts w:ascii="Times New Roman" w:hAnsi="Times New Roman"/>
          <w:color w:val="000000"/>
          <w:spacing w:val="-2"/>
          <w:sz w:val="24"/>
          <w:szCs w:val="24"/>
        </w:rPr>
        <w:t>.</w:t>
      </w:r>
    </w:p>
    <w:p w:rsidR="002D6B59" w:rsidRPr="0059572E" w:rsidRDefault="002D6B59" w:rsidP="00CA70A6">
      <w:pPr>
        <w:spacing w:after="0" w:line="240" w:lineRule="auto"/>
        <w:jc w:val="right"/>
        <w:rPr>
          <w:rFonts w:ascii="Times New Roman" w:hAnsi="Times New Roman"/>
          <w:b/>
          <w:color w:val="000000"/>
          <w:sz w:val="8"/>
          <w:szCs w:val="8"/>
        </w:rPr>
      </w:pPr>
      <w:r w:rsidRPr="00997564">
        <w:rPr>
          <w:rFonts w:ascii="Times New Roman" w:hAnsi="Times New Roman"/>
          <w:i/>
          <w:sz w:val="24"/>
          <w:szCs w:val="24"/>
        </w:rPr>
        <w:t>Таблица</w:t>
      </w:r>
      <w:r w:rsidR="0059572E" w:rsidRPr="00997564">
        <w:rPr>
          <w:rFonts w:ascii="Times New Roman" w:hAnsi="Times New Roman"/>
          <w:i/>
          <w:sz w:val="24"/>
          <w:szCs w:val="24"/>
        </w:rPr>
        <w:t xml:space="preserve"> </w:t>
      </w:r>
      <w:r w:rsidR="00BF5C15">
        <w:rPr>
          <w:rFonts w:ascii="Times New Roman" w:hAnsi="Times New Roman"/>
          <w:i/>
          <w:sz w:val="24"/>
          <w:szCs w:val="24"/>
        </w:rPr>
        <w:t>1</w:t>
      </w:r>
      <w:r w:rsidR="00D21247">
        <w:rPr>
          <w:rFonts w:ascii="Times New Roman" w:hAnsi="Times New Roman"/>
          <w:i/>
          <w:sz w:val="24"/>
          <w:szCs w:val="24"/>
        </w:rPr>
        <w:t>52</w:t>
      </w:r>
      <w:r w:rsidRPr="00997564">
        <w:rPr>
          <w:rFonts w:ascii="Times New Roman" w:hAnsi="Times New Roman"/>
          <w:i/>
          <w:sz w:val="24"/>
          <w:szCs w:val="24"/>
        </w:rPr>
        <w:t>.</w:t>
      </w:r>
      <w:r w:rsidR="0059572E" w:rsidRPr="007606F4">
        <w:rPr>
          <w:rFonts w:ascii="Times New Roman" w:hAnsi="Times New Roman"/>
          <w:b/>
          <w:i/>
          <w:sz w:val="24"/>
          <w:szCs w:val="24"/>
        </w:rPr>
        <w:t xml:space="preserve"> </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2377"/>
        <w:gridCol w:w="1132"/>
        <w:gridCol w:w="1985"/>
      </w:tblGrid>
      <w:tr w:rsidR="002D6B59" w:rsidRPr="003619AC" w:rsidTr="0059572E">
        <w:tc>
          <w:tcPr>
            <w:tcW w:w="3828" w:type="dxa"/>
            <w:shd w:val="clear" w:color="auto" w:fill="EEECE1" w:themeFill="background2"/>
            <w:vAlign w:val="center"/>
          </w:tcPr>
          <w:p w:rsidR="002D6B59" w:rsidRPr="008261CC" w:rsidRDefault="002D6B59" w:rsidP="0059572E">
            <w:pPr>
              <w:spacing w:after="0" w:line="240" w:lineRule="auto"/>
              <w:jc w:val="center"/>
              <w:rPr>
                <w:rFonts w:ascii="Times New Roman" w:hAnsi="Times New Roman"/>
                <w:color w:val="000000"/>
              </w:rPr>
            </w:pPr>
            <w:r w:rsidRPr="008261CC">
              <w:rPr>
                <w:rFonts w:ascii="Times New Roman" w:hAnsi="Times New Roman"/>
                <w:color w:val="000000"/>
              </w:rPr>
              <w:t xml:space="preserve">Наименование объекта, </w:t>
            </w:r>
          </w:p>
          <w:p w:rsidR="002D6B59" w:rsidRPr="008261CC" w:rsidRDefault="002D6B59" w:rsidP="0059572E">
            <w:pPr>
              <w:spacing w:after="0" w:line="240" w:lineRule="auto"/>
              <w:jc w:val="center"/>
              <w:rPr>
                <w:rFonts w:ascii="Times New Roman" w:hAnsi="Times New Roman"/>
                <w:b/>
                <w:color w:val="000000"/>
              </w:rPr>
            </w:pPr>
            <w:r w:rsidRPr="008261CC">
              <w:rPr>
                <w:rFonts w:ascii="Times New Roman" w:hAnsi="Times New Roman"/>
                <w:color w:val="000000"/>
              </w:rPr>
              <w:t xml:space="preserve"> ресурса</w:t>
            </w:r>
          </w:p>
        </w:tc>
        <w:tc>
          <w:tcPr>
            <w:tcW w:w="2377" w:type="dxa"/>
            <w:shd w:val="clear" w:color="auto" w:fill="EEECE1" w:themeFill="background2"/>
            <w:vAlign w:val="center"/>
          </w:tcPr>
          <w:p w:rsidR="002D6B59" w:rsidRPr="008261CC" w:rsidRDefault="002D6B59" w:rsidP="0059572E">
            <w:pPr>
              <w:spacing w:after="0" w:line="240" w:lineRule="auto"/>
              <w:jc w:val="center"/>
              <w:rPr>
                <w:rFonts w:ascii="Times New Roman" w:hAnsi="Times New Roman"/>
                <w:color w:val="000000"/>
              </w:rPr>
            </w:pPr>
            <w:r w:rsidRPr="008261CC">
              <w:rPr>
                <w:rFonts w:ascii="Times New Roman" w:hAnsi="Times New Roman"/>
                <w:color w:val="000000"/>
              </w:rPr>
              <w:t>Единица измерения</w:t>
            </w:r>
          </w:p>
        </w:tc>
        <w:tc>
          <w:tcPr>
            <w:tcW w:w="1132" w:type="dxa"/>
            <w:shd w:val="clear" w:color="auto" w:fill="EEECE1" w:themeFill="background2"/>
            <w:vAlign w:val="center"/>
          </w:tcPr>
          <w:p w:rsidR="002D6B59" w:rsidRPr="008261CC" w:rsidRDefault="002D6B59" w:rsidP="0059572E">
            <w:pPr>
              <w:spacing w:after="0" w:line="240" w:lineRule="auto"/>
              <w:jc w:val="center"/>
              <w:rPr>
                <w:rFonts w:ascii="Times New Roman" w:hAnsi="Times New Roman"/>
                <w:color w:val="000000"/>
              </w:rPr>
            </w:pPr>
            <w:r w:rsidRPr="008261CC">
              <w:rPr>
                <w:rFonts w:ascii="Times New Roman" w:hAnsi="Times New Roman"/>
                <w:color w:val="000000"/>
              </w:rPr>
              <w:t>Величина</w:t>
            </w:r>
          </w:p>
        </w:tc>
        <w:tc>
          <w:tcPr>
            <w:tcW w:w="1985" w:type="dxa"/>
            <w:shd w:val="clear" w:color="auto" w:fill="EEECE1" w:themeFill="background2"/>
            <w:vAlign w:val="center"/>
          </w:tcPr>
          <w:p w:rsidR="002D6B59" w:rsidRPr="008261CC" w:rsidRDefault="002D6B59" w:rsidP="0059572E">
            <w:pPr>
              <w:spacing w:after="0" w:line="240" w:lineRule="auto"/>
              <w:jc w:val="center"/>
              <w:rPr>
                <w:rFonts w:ascii="Times New Roman" w:hAnsi="Times New Roman"/>
                <w:color w:val="000000"/>
              </w:rPr>
            </w:pPr>
            <w:r w:rsidRPr="008261CC">
              <w:rPr>
                <w:rFonts w:ascii="Times New Roman" w:hAnsi="Times New Roman"/>
                <w:color w:val="000000"/>
              </w:rPr>
              <w:t>Обоснование</w:t>
            </w:r>
          </w:p>
        </w:tc>
      </w:tr>
      <w:tr w:rsidR="002D6B59" w:rsidRPr="003619AC" w:rsidTr="00182791">
        <w:tc>
          <w:tcPr>
            <w:tcW w:w="9322" w:type="dxa"/>
            <w:gridSpan w:val="4"/>
            <w:vAlign w:val="center"/>
          </w:tcPr>
          <w:p w:rsidR="002D6B59" w:rsidRPr="008261CC" w:rsidRDefault="002D6B59" w:rsidP="0059572E">
            <w:pPr>
              <w:spacing w:after="0" w:line="240" w:lineRule="auto"/>
              <w:jc w:val="center"/>
              <w:rPr>
                <w:rFonts w:ascii="Times New Roman" w:hAnsi="Times New Roman"/>
                <w:color w:val="000000"/>
              </w:rPr>
            </w:pPr>
            <w:r w:rsidRPr="008261CC">
              <w:rPr>
                <w:rFonts w:ascii="Times New Roman" w:hAnsi="Times New Roman"/>
                <w:color w:val="000000"/>
              </w:rPr>
              <w:t>Минимально допустимый уровень обеспеченности</w:t>
            </w:r>
          </w:p>
        </w:tc>
      </w:tr>
      <w:tr w:rsidR="002D6B59" w:rsidRPr="003619AC" w:rsidTr="00A427A1">
        <w:trPr>
          <w:trHeight w:val="555"/>
        </w:trPr>
        <w:tc>
          <w:tcPr>
            <w:tcW w:w="3828" w:type="dxa"/>
            <w:tcBorders>
              <w:top w:val="single" w:sz="4" w:space="0" w:color="auto"/>
              <w:left w:val="single" w:sz="4" w:space="0" w:color="auto"/>
              <w:right w:val="single" w:sz="4" w:space="0" w:color="auto"/>
            </w:tcBorders>
            <w:vAlign w:val="center"/>
          </w:tcPr>
          <w:p w:rsidR="002D6B59" w:rsidRPr="008261CC" w:rsidRDefault="002D6B59" w:rsidP="0059572E">
            <w:pPr>
              <w:spacing w:after="0" w:line="240" w:lineRule="auto"/>
              <w:jc w:val="both"/>
              <w:rPr>
                <w:rFonts w:ascii="Times New Roman" w:hAnsi="Times New Roman"/>
                <w:b/>
                <w:color w:val="000000"/>
              </w:rPr>
            </w:pPr>
            <w:r w:rsidRPr="008261CC">
              <w:rPr>
                <w:rFonts w:ascii="Times New Roman" w:hAnsi="Times New Roman"/>
                <w:color w:val="000000"/>
              </w:rPr>
              <w:t>Магазин продовольственных товаров</w:t>
            </w:r>
          </w:p>
        </w:tc>
        <w:tc>
          <w:tcPr>
            <w:tcW w:w="2377" w:type="dxa"/>
            <w:tcBorders>
              <w:top w:val="single" w:sz="4" w:space="0" w:color="auto"/>
              <w:left w:val="single" w:sz="4" w:space="0" w:color="auto"/>
              <w:right w:val="single" w:sz="4" w:space="0" w:color="auto"/>
            </w:tcBorders>
            <w:vAlign w:val="center"/>
          </w:tcPr>
          <w:p w:rsidR="002D6B59" w:rsidRPr="008261CC" w:rsidRDefault="002D6B59" w:rsidP="0059572E">
            <w:pPr>
              <w:spacing w:after="0" w:line="240" w:lineRule="auto"/>
              <w:jc w:val="center"/>
              <w:rPr>
                <w:rFonts w:ascii="Times New Roman" w:hAnsi="Times New Roman"/>
                <w:color w:val="000000"/>
              </w:rPr>
            </w:pPr>
            <w:r w:rsidRPr="008261CC">
              <w:rPr>
                <w:rFonts w:ascii="Times New Roman" w:hAnsi="Times New Roman"/>
                <w:color w:val="000000"/>
              </w:rPr>
              <w:t>м</w:t>
            </w:r>
            <w:r w:rsidRPr="008261CC">
              <w:rPr>
                <w:rFonts w:ascii="Times New Roman" w:hAnsi="Times New Roman"/>
                <w:color w:val="000000"/>
                <w:vertAlign w:val="superscript"/>
              </w:rPr>
              <w:t>2</w:t>
            </w:r>
            <w:r w:rsidRPr="008261CC">
              <w:rPr>
                <w:rFonts w:ascii="Times New Roman" w:hAnsi="Times New Roman"/>
                <w:color w:val="000000"/>
              </w:rPr>
              <w:t xml:space="preserve"> торговой площади </w:t>
            </w:r>
          </w:p>
          <w:p w:rsidR="002D6B59" w:rsidRPr="008261CC" w:rsidRDefault="002D6B59" w:rsidP="0059572E">
            <w:pPr>
              <w:spacing w:after="0" w:line="240" w:lineRule="auto"/>
              <w:jc w:val="center"/>
              <w:rPr>
                <w:rFonts w:ascii="Times New Roman" w:hAnsi="Times New Roman"/>
                <w:color w:val="000000"/>
              </w:rPr>
            </w:pPr>
            <w:r w:rsidRPr="008261CC">
              <w:rPr>
                <w:rFonts w:ascii="Times New Roman" w:hAnsi="Times New Roman"/>
                <w:color w:val="000000"/>
              </w:rPr>
              <w:t>на 1000 чел.</w:t>
            </w:r>
          </w:p>
        </w:tc>
        <w:tc>
          <w:tcPr>
            <w:tcW w:w="1132" w:type="dxa"/>
            <w:tcBorders>
              <w:top w:val="single" w:sz="4" w:space="0" w:color="auto"/>
              <w:left w:val="single" w:sz="4" w:space="0" w:color="auto"/>
              <w:right w:val="single" w:sz="4" w:space="0" w:color="auto"/>
            </w:tcBorders>
            <w:vAlign w:val="center"/>
          </w:tcPr>
          <w:p w:rsidR="002D6B59" w:rsidRPr="008261CC" w:rsidRDefault="002D6B59" w:rsidP="0059572E">
            <w:pPr>
              <w:spacing w:after="0" w:line="240" w:lineRule="auto"/>
              <w:jc w:val="center"/>
              <w:rPr>
                <w:rFonts w:ascii="Times New Roman" w:hAnsi="Times New Roman"/>
                <w:color w:val="000000"/>
              </w:rPr>
            </w:pPr>
            <w:r w:rsidRPr="008261CC">
              <w:rPr>
                <w:rFonts w:ascii="Times New Roman" w:hAnsi="Times New Roman"/>
                <w:color w:val="000000"/>
              </w:rPr>
              <w:t>117</w:t>
            </w:r>
          </w:p>
        </w:tc>
        <w:tc>
          <w:tcPr>
            <w:tcW w:w="1985" w:type="dxa"/>
            <w:vMerge w:val="restart"/>
            <w:tcBorders>
              <w:top w:val="single" w:sz="4" w:space="0" w:color="auto"/>
              <w:left w:val="single" w:sz="4" w:space="0" w:color="auto"/>
              <w:right w:val="single" w:sz="4" w:space="0" w:color="auto"/>
            </w:tcBorders>
            <w:vAlign w:val="center"/>
          </w:tcPr>
          <w:p w:rsidR="002D6B59" w:rsidRPr="008261CC" w:rsidRDefault="002D6B59" w:rsidP="0059572E">
            <w:pPr>
              <w:spacing w:after="0" w:line="240" w:lineRule="auto"/>
              <w:jc w:val="center"/>
              <w:rPr>
                <w:rFonts w:ascii="Times New Roman" w:hAnsi="Times New Roman"/>
                <w:b/>
                <w:color w:val="000000"/>
              </w:rPr>
            </w:pPr>
          </w:p>
        </w:tc>
      </w:tr>
      <w:tr w:rsidR="002D6B59" w:rsidRPr="003619AC" w:rsidTr="00A427A1">
        <w:trPr>
          <w:trHeight w:val="638"/>
        </w:trPr>
        <w:tc>
          <w:tcPr>
            <w:tcW w:w="3828" w:type="dxa"/>
            <w:tcBorders>
              <w:top w:val="single" w:sz="4" w:space="0" w:color="auto"/>
              <w:left w:val="single" w:sz="4" w:space="0" w:color="auto"/>
              <w:bottom w:val="single" w:sz="4" w:space="0" w:color="auto"/>
              <w:right w:val="single" w:sz="4" w:space="0" w:color="auto"/>
            </w:tcBorders>
            <w:vAlign w:val="center"/>
          </w:tcPr>
          <w:p w:rsidR="002D6B59" w:rsidRPr="008261CC" w:rsidRDefault="002D6B59" w:rsidP="0059572E">
            <w:pPr>
              <w:spacing w:after="0" w:line="240" w:lineRule="auto"/>
              <w:rPr>
                <w:rFonts w:ascii="Times New Roman" w:hAnsi="Times New Roman"/>
                <w:color w:val="000000"/>
              </w:rPr>
            </w:pPr>
            <w:r w:rsidRPr="008261CC">
              <w:rPr>
                <w:rFonts w:ascii="Times New Roman" w:hAnsi="Times New Roman"/>
                <w:color w:val="000000"/>
              </w:rPr>
              <w:t>Магазин непродовольственных товаров повседневного спроса</w:t>
            </w:r>
          </w:p>
        </w:tc>
        <w:tc>
          <w:tcPr>
            <w:tcW w:w="2377" w:type="dxa"/>
            <w:tcBorders>
              <w:top w:val="single" w:sz="4" w:space="0" w:color="auto"/>
              <w:left w:val="single" w:sz="4" w:space="0" w:color="auto"/>
              <w:bottom w:val="single" w:sz="4" w:space="0" w:color="auto"/>
              <w:right w:val="single" w:sz="4" w:space="0" w:color="auto"/>
            </w:tcBorders>
            <w:vAlign w:val="center"/>
          </w:tcPr>
          <w:p w:rsidR="002D6B59" w:rsidRPr="008261CC" w:rsidRDefault="002D6B59" w:rsidP="0059572E">
            <w:pPr>
              <w:spacing w:after="0" w:line="240" w:lineRule="auto"/>
              <w:jc w:val="center"/>
              <w:rPr>
                <w:rFonts w:ascii="Times New Roman" w:hAnsi="Times New Roman"/>
                <w:color w:val="000000"/>
              </w:rPr>
            </w:pPr>
            <w:r w:rsidRPr="008261CC">
              <w:rPr>
                <w:rFonts w:ascii="Times New Roman" w:hAnsi="Times New Roman"/>
                <w:color w:val="000000"/>
              </w:rPr>
              <w:t>м</w:t>
            </w:r>
            <w:r w:rsidRPr="008261CC">
              <w:rPr>
                <w:rFonts w:ascii="Times New Roman" w:hAnsi="Times New Roman"/>
                <w:color w:val="000000"/>
                <w:vertAlign w:val="superscript"/>
              </w:rPr>
              <w:t>2</w:t>
            </w:r>
            <w:r w:rsidRPr="008261CC">
              <w:rPr>
                <w:rFonts w:ascii="Times New Roman" w:hAnsi="Times New Roman"/>
                <w:color w:val="000000"/>
              </w:rPr>
              <w:t xml:space="preserve"> торговой площади </w:t>
            </w:r>
          </w:p>
          <w:p w:rsidR="002D6B59" w:rsidRPr="008261CC" w:rsidRDefault="002D6B59" w:rsidP="0059572E">
            <w:pPr>
              <w:spacing w:after="0" w:line="240" w:lineRule="auto"/>
              <w:jc w:val="center"/>
              <w:rPr>
                <w:rFonts w:ascii="Times New Roman" w:hAnsi="Times New Roman"/>
                <w:color w:val="000000"/>
              </w:rPr>
            </w:pPr>
            <w:r w:rsidRPr="008261CC">
              <w:rPr>
                <w:rFonts w:ascii="Times New Roman" w:hAnsi="Times New Roman"/>
                <w:color w:val="000000"/>
              </w:rPr>
              <w:t>на 1000 чел.</w:t>
            </w:r>
          </w:p>
        </w:tc>
        <w:tc>
          <w:tcPr>
            <w:tcW w:w="1132" w:type="dxa"/>
            <w:tcBorders>
              <w:top w:val="single" w:sz="4" w:space="0" w:color="auto"/>
              <w:left w:val="single" w:sz="4" w:space="0" w:color="auto"/>
              <w:bottom w:val="single" w:sz="4" w:space="0" w:color="auto"/>
              <w:right w:val="single" w:sz="4" w:space="0" w:color="auto"/>
            </w:tcBorders>
            <w:vAlign w:val="center"/>
          </w:tcPr>
          <w:p w:rsidR="002D6B59" w:rsidRPr="008261CC" w:rsidRDefault="002D6B59" w:rsidP="0059572E">
            <w:pPr>
              <w:spacing w:after="0" w:line="240" w:lineRule="auto"/>
              <w:jc w:val="center"/>
              <w:rPr>
                <w:rFonts w:ascii="Times New Roman" w:hAnsi="Times New Roman"/>
                <w:color w:val="000000"/>
              </w:rPr>
            </w:pPr>
            <w:r w:rsidRPr="008261CC">
              <w:rPr>
                <w:rFonts w:ascii="Times New Roman" w:hAnsi="Times New Roman"/>
                <w:color w:val="000000"/>
              </w:rPr>
              <w:t>267</w:t>
            </w:r>
          </w:p>
        </w:tc>
        <w:tc>
          <w:tcPr>
            <w:tcW w:w="1985" w:type="dxa"/>
            <w:vMerge/>
            <w:tcBorders>
              <w:left w:val="single" w:sz="4" w:space="0" w:color="auto"/>
              <w:right w:val="single" w:sz="4" w:space="0" w:color="auto"/>
            </w:tcBorders>
            <w:vAlign w:val="center"/>
          </w:tcPr>
          <w:p w:rsidR="002D6B59" w:rsidRPr="008261CC" w:rsidRDefault="002D6B59" w:rsidP="0059572E">
            <w:pPr>
              <w:spacing w:after="0" w:line="240" w:lineRule="auto"/>
              <w:jc w:val="center"/>
              <w:rPr>
                <w:rFonts w:ascii="Times New Roman" w:hAnsi="Times New Roman"/>
                <w:color w:val="000000"/>
              </w:rPr>
            </w:pPr>
          </w:p>
        </w:tc>
      </w:tr>
      <w:tr w:rsidR="002D6B59" w:rsidRPr="003619AC" w:rsidTr="00A427A1">
        <w:trPr>
          <w:trHeight w:val="70"/>
        </w:trPr>
        <w:tc>
          <w:tcPr>
            <w:tcW w:w="3828" w:type="dxa"/>
            <w:tcBorders>
              <w:top w:val="single" w:sz="4" w:space="0" w:color="auto"/>
              <w:left w:val="single" w:sz="4" w:space="0" w:color="auto"/>
              <w:bottom w:val="single" w:sz="4" w:space="0" w:color="auto"/>
              <w:right w:val="single" w:sz="4" w:space="0" w:color="auto"/>
            </w:tcBorders>
            <w:vAlign w:val="center"/>
          </w:tcPr>
          <w:p w:rsidR="002D6B59" w:rsidRPr="008261CC" w:rsidRDefault="002D6B59" w:rsidP="0059572E">
            <w:pPr>
              <w:spacing w:after="0" w:line="240" w:lineRule="auto"/>
              <w:rPr>
                <w:rFonts w:ascii="Times New Roman" w:hAnsi="Times New Roman"/>
                <w:color w:val="000000"/>
              </w:rPr>
            </w:pPr>
            <w:r w:rsidRPr="008261CC">
              <w:rPr>
                <w:rFonts w:ascii="Times New Roman" w:hAnsi="Times New Roman"/>
                <w:color w:val="000000"/>
              </w:rPr>
              <w:t>Предприятие общественного питания</w:t>
            </w:r>
          </w:p>
        </w:tc>
        <w:tc>
          <w:tcPr>
            <w:tcW w:w="2377" w:type="dxa"/>
            <w:tcBorders>
              <w:top w:val="single" w:sz="4" w:space="0" w:color="auto"/>
              <w:left w:val="single" w:sz="4" w:space="0" w:color="auto"/>
              <w:bottom w:val="single" w:sz="4" w:space="0" w:color="auto"/>
              <w:right w:val="single" w:sz="4" w:space="0" w:color="auto"/>
            </w:tcBorders>
            <w:vAlign w:val="center"/>
          </w:tcPr>
          <w:p w:rsidR="002D6B59" w:rsidRPr="008261CC" w:rsidRDefault="002D6B59" w:rsidP="0059572E">
            <w:pPr>
              <w:spacing w:after="0" w:line="240" w:lineRule="auto"/>
              <w:jc w:val="center"/>
              <w:rPr>
                <w:rFonts w:ascii="Times New Roman" w:hAnsi="Times New Roman"/>
                <w:color w:val="000000"/>
              </w:rPr>
            </w:pPr>
            <w:r w:rsidRPr="008261CC">
              <w:rPr>
                <w:rFonts w:ascii="Times New Roman" w:hAnsi="Times New Roman"/>
                <w:color w:val="000000"/>
              </w:rPr>
              <w:t>мест на 1000 чел.</w:t>
            </w:r>
          </w:p>
        </w:tc>
        <w:tc>
          <w:tcPr>
            <w:tcW w:w="1132" w:type="dxa"/>
            <w:tcBorders>
              <w:top w:val="single" w:sz="4" w:space="0" w:color="auto"/>
              <w:left w:val="single" w:sz="4" w:space="0" w:color="auto"/>
              <w:bottom w:val="single" w:sz="4" w:space="0" w:color="auto"/>
              <w:right w:val="single" w:sz="4" w:space="0" w:color="auto"/>
            </w:tcBorders>
            <w:vAlign w:val="center"/>
          </w:tcPr>
          <w:p w:rsidR="002D6B59" w:rsidRPr="008261CC" w:rsidRDefault="002D6B59" w:rsidP="0059572E">
            <w:pPr>
              <w:spacing w:after="0" w:line="240" w:lineRule="auto"/>
              <w:jc w:val="center"/>
              <w:rPr>
                <w:rFonts w:ascii="Times New Roman" w:hAnsi="Times New Roman"/>
                <w:color w:val="000000"/>
              </w:rPr>
            </w:pPr>
            <w:r w:rsidRPr="008261CC">
              <w:rPr>
                <w:rFonts w:ascii="Times New Roman" w:hAnsi="Times New Roman"/>
                <w:color w:val="000000"/>
              </w:rPr>
              <w:t>40 (8)</w:t>
            </w:r>
          </w:p>
        </w:tc>
        <w:tc>
          <w:tcPr>
            <w:tcW w:w="1985" w:type="dxa"/>
            <w:vMerge w:val="restart"/>
            <w:tcBorders>
              <w:left w:val="single" w:sz="4" w:space="0" w:color="auto"/>
              <w:right w:val="single" w:sz="4" w:space="0" w:color="auto"/>
            </w:tcBorders>
            <w:vAlign w:val="center"/>
          </w:tcPr>
          <w:p w:rsidR="002D6B59" w:rsidRPr="008261CC" w:rsidRDefault="002D6B59" w:rsidP="0059572E">
            <w:pPr>
              <w:spacing w:after="0" w:line="240" w:lineRule="auto"/>
              <w:jc w:val="center"/>
              <w:rPr>
                <w:rFonts w:ascii="Times New Roman" w:hAnsi="Times New Roman"/>
                <w:color w:val="000000"/>
              </w:rPr>
            </w:pPr>
            <w:r w:rsidRPr="008261CC">
              <w:rPr>
                <w:rFonts w:ascii="Times New Roman" w:hAnsi="Times New Roman"/>
                <w:color w:val="000000"/>
              </w:rPr>
              <w:t>СП 42.13330.2011</w:t>
            </w:r>
          </w:p>
          <w:p w:rsidR="002D6B59" w:rsidRPr="008261CC" w:rsidRDefault="002D6B59" w:rsidP="0059572E">
            <w:pPr>
              <w:spacing w:after="0" w:line="240" w:lineRule="auto"/>
              <w:jc w:val="center"/>
              <w:rPr>
                <w:rFonts w:ascii="Times New Roman" w:hAnsi="Times New Roman"/>
                <w:color w:val="000000"/>
              </w:rPr>
            </w:pPr>
          </w:p>
        </w:tc>
      </w:tr>
      <w:tr w:rsidR="002D6B59" w:rsidRPr="003619AC" w:rsidTr="00A427A1">
        <w:trPr>
          <w:trHeight w:val="70"/>
        </w:trPr>
        <w:tc>
          <w:tcPr>
            <w:tcW w:w="3828" w:type="dxa"/>
            <w:tcBorders>
              <w:top w:val="single" w:sz="4" w:space="0" w:color="auto"/>
              <w:left w:val="single" w:sz="4" w:space="0" w:color="auto"/>
              <w:bottom w:val="single" w:sz="4" w:space="0" w:color="auto"/>
              <w:right w:val="single" w:sz="4" w:space="0" w:color="auto"/>
            </w:tcBorders>
            <w:vAlign w:val="center"/>
          </w:tcPr>
          <w:p w:rsidR="002D6B59" w:rsidRPr="008261CC" w:rsidRDefault="002D6B59" w:rsidP="0059572E">
            <w:pPr>
              <w:spacing w:after="0" w:line="240" w:lineRule="auto"/>
              <w:rPr>
                <w:rFonts w:ascii="Times New Roman" w:hAnsi="Times New Roman"/>
                <w:color w:val="000000"/>
              </w:rPr>
            </w:pPr>
            <w:r w:rsidRPr="008261CC">
              <w:rPr>
                <w:rFonts w:ascii="Times New Roman" w:hAnsi="Times New Roman"/>
                <w:color w:val="000000"/>
              </w:rPr>
              <w:t>Предприятие бытового обслуживания</w:t>
            </w:r>
          </w:p>
        </w:tc>
        <w:tc>
          <w:tcPr>
            <w:tcW w:w="2377" w:type="dxa"/>
            <w:tcBorders>
              <w:top w:val="single" w:sz="4" w:space="0" w:color="auto"/>
              <w:left w:val="single" w:sz="4" w:space="0" w:color="auto"/>
              <w:bottom w:val="single" w:sz="4" w:space="0" w:color="auto"/>
              <w:right w:val="single" w:sz="4" w:space="0" w:color="auto"/>
            </w:tcBorders>
            <w:vAlign w:val="center"/>
          </w:tcPr>
          <w:p w:rsidR="002D6B59" w:rsidRPr="008261CC" w:rsidRDefault="002D6B59" w:rsidP="0059572E">
            <w:pPr>
              <w:spacing w:after="0" w:line="240" w:lineRule="auto"/>
              <w:jc w:val="center"/>
              <w:rPr>
                <w:rFonts w:ascii="Times New Roman" w:hAnsi="Times New Roman"/>
                <w:color w:val="000000"/>
              </w:rPr>
            </w:pPr>
            <w:r w:rsidRPr="008261CC">
              <w:rPr>
                <w:rFonts w:ascii="Times New Roman" w:hAnsi="Times New Roman"/>
                <w:color w:val="000000"/>
              </w:rPr>
              <w:t>рабочее место</w:t>
            </w:r>
          </w:p>
          <w:p w:rsidR="002D6B59" w:rsidRPr="008261CC" w:rsidRDefault="002D6B59" w:rsidP="0059572E">
            <w:pPr>
              <w:spacing w:after="0" w:line="240" w:lineRule="auto"/>
              <w:jc w:val="center"/>
              <w:rPr>
                <w:rFonts w:ascii="Times New Roman" w:hAnsi="Times New Roman"/>
                <w:color w:val="000000"/>
              </w:rPr>
            </w:pPr>
            <w:r w:rsidRPr="008261CC">
              <w:rPr>
                <w:rFonts w:ascii="Times New Roman" w:hAnsi="Times New Roman"/>
                <w:color w:val="000000"/>
              </w:rPr>
              <w:t>на 1000 чел.</w:t>
            </w:r>
          </w:p>
        </w:tc>
        <w:tc>
          <w:tcPr>
            <w:tcW w:w="1132" w:type="dxa"/>
            <w:tcBorders>
              <w:top w:val="single" w:sz="4" w:space="0" w:color="auto"/>
              <w:left w:val="single" w:sz="4" w:space="0" w:color="auto"/>
              <w:bottom w:val="single" w:sz="4" w:space="0" w:color="auto"/>
              <w:right w:val="single" w:sz="4" w:space="0" w:color="auto"/>
            </w:tcBorders>
            <w:vAlign w:val="center"/>
          </w:tcPr>
          <w:p w:rsidR="002D6B59" w:rsidRPr="008261CC" w:rsidRDefault="002D6B59" w:rsidP="0059572E">
            <w:pPr>
              <w:spacing w:after="0" w:line="240" w:lineRule="auto"/>
              <w:jc w:val="center"/>
              <w:rPr>
                <w:rFonts w:ascii="Times New Roman" w:hAnsi="Times New Roman"/>
                <w:color w:val="000000"/>
              </w:rPr>
            </w:pPr>
            <w:r w:rsidRPr="008261CC">
              <w:rPr>
                <w:rFonts w:ascii="Times New Roman" w:hAnsi="Times New Roman"/>
                <w:color w:val="000000"/>
              </w:rPr>
              <w:t>9 (2)</w:t>
            </w:r>
          </w:p>
        </w:tc>
        <w:tc>
          <w:tcPr>
            <w:tcW w:w="1985" w:type="dxa"/>
            <w:vMerge/>
            <w:tcBorders>
              <w:left w:val="single" w:sz="4" w:space="0" w:color="auto"/>
              <w:right w:val="single" w:sz="4" w:space="0" w:color="auto"/>
            </w:tcBorders>
            <w:vAlign w:val="center"/>
          </w:tcPr>
          <w:p w:rsidR="002D6B59" w:rsidRPr="008261CC" w:rsidRDefault="002D6B59" w:rsidP="0059572E">
            <w:pPr>
              <w:spacing w:after="0" w:line="240" w:lineRule="auto"/>
              <w:jc w:val="center"/>
              <w:rPr>
                <w:rFonts w:ascii="Times New Roman" w:hAnsi="Times New Roman"/>
                <w:color w:val="000000"/>
              </w:rPr>
            </w:pPr>
          </w:p>
        </w:tc>
      </w:tr>
      <w:tr w:rsidR="002D6B59" w:rsidRPr="003619AC" w:rsidTr="00A427A1">
        <w:trPr>
          <w:trHeight w:val="70"/>
        </w:trPr>
        <w:tc>
          <w:tcPr>
            <w:tcW w:w="3828" w:type="dxa"/>
            <w:tcBorders>
              <w:top w:val="single" w:sz="4" w:space="0" w:color="auto"/>
              <w:left w:val="single" w:sz="4" w:space="0" w:color="auto"/>
              <w:bottom w:val="single" w:sz="4" w:space="0" w:color="auto"/>
              <w:right w:val="single" w:sz="4" w:space="0" w:color="auto"/>
            </w:tcBorders>
            <w:vAlign w:val="center"/>
          </w:tcPr>
          <w:p w:rsidR="002D6B59" w:rsidRPr="008261CC" w:rsidRDefault="002D6B59" w:rsidP="0059572E">
            <w:pPr>
              <w:spacing w:after="0" w:line="240" w:lineRule="auto"/>
              <w:rPr>
                <w:rFonts w:ascii="Times New Roman" w:hAnsi="Times New Roman"/>
                <w:color w:val="000000"/>
              </w:rPr>
            </w:pPr>
            <w:r w:rsidRPr="008261CC">
              <w:rPr>
                <w:rFonts w:ascii="Times New Roman" w:hAnsi="Times New Roman"/>
                <w:color w:val="000000"/>
              </w:rPr>
              <w:t>Баня</w:t>
            </w:r>
          </w:p>
        </w:tc>
        <w:tc>
          <w:tcPr>
            <w:tcW w:w="2377" w:type="dxa"/>
            <w:tcBorders>
              <w:top w:val="single" w:sz="4" w:space="0" w:color="auto"/>
              <w:left w:val="single" w:sz="4" w:space="0" w:color="auto"/>
              <w:bottom w:val="single" w:sz="4" w:space="0" w:color="auto"/>
              <w:right w:val="single" w:sz="4" w:space="0" w:color="auto"/>
            </w:tcBorders>
            <w:vAlign w:val="center"/>
          </w:tcPr>
          <w:p w:rsidR="002D6B59" w:rsidRPr="008261CC" w:rsidRDefault="002D6B59" w:rsidP="0059572E">
            <w:pPr>
              <w:spacing w:after="0" w:line="240" w:lineRule="auto"/>
              <w:jc w:val="center"/>
              <w:rPr>
                <w:rFonts w:ascii="Times New Roman" w:hAnsi="Times New Roman"/>
                <w:color w:val="000000"/>
              </w:rPr>
            </w:pPr>
            <w:r w:rsidRPr="008261CC">
              <w:rPr>
                <w:rFonts w:ascii="Times New Roman" w:hAnsi="Times New Roman"/>
                <w:color w:val="000000"/>
              </w:rPr>
              <w:t>мест</w:t>
            </w:r>
          </w:p>
          <w:p w:rsidR="002D6B59" w:rsidRPr="008261CC" w:rsidRDefault="002D6B59" w:rsidP="0059572E">
            <w:pPr>
              <w:spacing w:after="0" w:line="240" w:lineRule="auto"/>
              <w:jc w:val="center"/>
              <w:rPr>
                <w:rFonts w:ascii="Times New Roman" w:hAnsi="Times New Roman"/>
                <w:color w:val="000000"/>
              </w:rPr>
            </w:pPr>
            <w:r w:rsidRPr="008261CC">
              <w:rPr>
                <w:rFonts w:ascii="Times New Roman" w:hAnsi="Times New Roman"/>
                <w:color w:val="000000"/>
              </w:rPr>
              <w:t>на 1000 чел.</w:t>
            </w:r>
          </w:p>
        </w:tc>
        <w:tc>
          <w:tcPr>
            <w:tcW w:w="1132" w:type="dxa"/>
            <w:tcBorders>
              <w:top w:val="single" w:sz="4" w:space="0" w:color="auto"/>
              <w:left w:val="single" w:sz="4" w:space="0" w:color="auto"/>
              <w:bottom w:val="single" w:sz="4" w:space="0" w:color="auto"/>
              <w:right w:val="single" w:sz="4" w:space="0" w:color="auto"/>
            </w:tcBorders>
            <w:vAlign w:val="center"/>
          </w:tcPr>
          <w:p w:rsidR="002D6B59" w:rsidRPr="008261CC" w:rsidRDefault="002D6B59" w:rsidP="0059572E">
            <w:pPr>
              <w:spacing w:after="0" w:line="240" w:lineRule="auto"/>
              <w:jc w:val="center"/>
              <w:rPr>
                <w:rFonts w:ascii="Times New Roman" w:hAnsi="Times New Roman"/>
                <w:color w:val="000000"/>
              </w:rPr>
            </w:pPr>
            <w:r w:rsidRPr="008261CC">
              <w:rPr>
                <w:rFonts w:ascii="Times New Roman" w:hAnsi="Times New Roman"/>
                <w:color w:val="000000"/>
              </w:rPr>
              <w:t>5</w:t>
            </w:r>
          </w:p>
        </w:tc>
        <w:tc>
          <w:tcPr>
            <w:tcW w:w="1985" w:type="dxa"/>
            <w:vMerge/>
            <w:tcBorders>
              <w:left w:val="single" w:sz="4" w:space="0" w:color="auto"/>
              <w:right w:val="single" w:sz="4" w:space="0" w:color="auto"/>
            </w:tcBorders>
            <w:vAlign w:val="center"/>
          </w:tcPr>
          <w:p w:rsidR="002D6B59" w:rsidRPr="008261CC" w:rsidRDefault="002D6B59" w:rsidP="0059572E">
            <w:pPr>
              <w:spacing w:after="0" w:line="240" w:lineRule="auto"/>
              <w:jc w:val="center"/>
              <w:rPr>
                <w:rFonts w:ascii="Times New Roman" w:hAnsi="Times New Roman"/>
                <w:color w:val="000000"/>
              </w:rPr>
            </w:pPr>
          </w:p>
        </w:tc>
      </w:tr>
      <w:tr w:rsidR="002D6B59" w:rsidRPr="003619AC" w:rsidTr="00A427A1">
        <w:trPr>
          <w:trHeight w:val="70"/>
        </w:trPr>
        <w:tc>
          <w:tcPr>
            <w:tcW w:w="3828" w:type="dxa"/>
            <w:tcBorders>
              <w:top w:val="single" w:sz="4" w:space="0" w:color="auto"/>
              <w:left w:val="single" w:sz="4" w:space="0" w:color="auto"/>
              <w:bottom w:val="single" w:sz="4" w:space="0" w:color="auto"/>
              <w:right w:val="single" w:sz="4" w:space="0" w:color="auto"/>
            </w:tcBorders>
            <w:vAlign w:val="center"/>
          </w:tcPr>
          <w:p w:rsidR="002D6B59" w:rsidRPr="008261CC" w:rsidRDefault="002D6B59" w:rsidP="0059572E">
            <w:pPr>
              <w:spacing w:after="0" w:line="240" w:lineRule="auto"/>
              <w:rPr>
                <w:rFonts w:ascii="Times New Roman" w:hAnsi="Times New Roman"/>
                <w:color w:val="000000"/>
              </w:rPr>
            </w:pPr>
            <w:r w:rsidRPr="008261CC">
              <w:rPr>
                <w:rFonts w:ascii="Times New Roman" w:hAnsi="Times New Roman"/>
                <w:color w:val="000000"/>
              </w:rPr>
              <w:t>Химчистка</w:t>
            </w:r>
          </w:p>
        </w:tc>
        <w:tc>
          <w:tcPr>
            <w:tcW w:w="2377" w:type="dxa"/>
            <w:tcBorders>
              <w:top w:val="single" w:sz="4" w:space="0" w:color="auto"/>
              <w:left w:val="single" w:sz="4" w:space="0" w:color="auto"/>
              <w:bottom w:val="single" w:sz="4" w:space="0" w:color="auto"/>
              <w:right w:val="single" w:sz="4" w:space="0" w:color="auto"/>
            </w:tcBorders>
            <w:vAlign w:val="center"/>
          </w:tcPr>
          <w:p w:rsidR="002D6B59" w:rsidRPr="008261CC" w:rsidRDefault="002D6B59" w:rsidP="0059572E">
            <w:pPr>
              <w:spacing w:after="0" w:line="240" w:lineRule="auto"/>
              <w:jc w:val="center"/>
              <w:rPr>
                <w:rFonts w:ascii="Times New Roman" w:hAnsi="Times New Roman"/>
                <w:color w:val="000000"/>
              </w:rPr>
            </w:pPr>
            <w:r w:rsidRPr="008261CC">
              <w:rPr>
                <w:rFonts w:ascii="Times New Roman" w:hAnsi="Times New Roman"/>
                <w:color w:val="000000"/>
              </w:rPr>
              <w:t>кг вещей в смену на 1000 чел.</w:t>
            </w:r>
          </w:p>
        </w:tc>
        <w:tc>
          <w:tcPr>
            <w:tcW w:w="1132" w:type="dxa"/>
            <w:tcBorders>
              <w:top w:val="single" w:sz="4" w:space="0" w:color="auto"/>
              <w:left w:val="single" w:sz="4" w:space="0" w:color="auto"/>
              <w:bottom w:val="single" w:sz="4" w:space="0" w:color="auto"/>
              <w:right w:val="single" w:sz="4" w:space="0" w:color="auto"/>
            </w:tcBorders>
            <w:vAlign w:val="center"/>
          </w:tcPr>
          <w:p w:rsidR="002D6B59" w:rsidRPr="008261CC" w:rsidRDefault="002D6B59" w:rsidP="0059572E">
            <w:pPr>
              <w:spacing w:after="0" w:line="240" w:lineRule="auto"/>
              <w:jc w:val="center"/>
              <w:rPr>
                <w:rFonts w:ascii="Times New Roman" w:hAnsi="Times New Roman"/>
                <w:color w:val="000000"/>
              </w:rPr>
            </w:pPr>
            <w:r w:rsidRPr="008261CC">
              <w:rPr>
                <w:rFonts w:ascii="Times New Roman" w:hAnsi="Times New Roman"/>
                <w:color w:val="000000"/>
              </w:rPr>
              <w:t>11,4 (4)</w:t>
            </w:r>
          </w:p>
        </w:tc>
        <w:tc>
          <w:tcPr>
            <w:tcW w:w="1985" w:type="dxa"/>
            <w:vMerge/>
            <w:tcBorders>
              <w:left w:val="single" w:sz="4" w:space="0" w:color="auto"/>
              <w:right w:val="single" w:sz="4" w:space="0" w:color="auto"/>
            </w:tcBorders>
            <w:vAlign w:val="center"/>
          </w:tcPr>
          <w:p w:rsidR="002D6B59" w:rsidRPr="008261CC" w:rsidRDefault="002D6B59" w:rsidP="0059572E">
            <w:pPr>
              <w:spacing w:after="0" w:line="240" w:lineRule="auto"/>
              <w:jc w:val="center"/>
              <w:rPr>
                <w:rFonts w:ascii="Times New Roman" w:hAnsi="Times New Roman"/>
                <w:color w:val="000000"/>
              </w:rPr>
            </w:pPr>
          </w:p>
        </w:tc>
      </w:tr>
      <w:tr w:rsidR="002D6B59" w:rsidRPr="003619AC" w:rsidTr="00A427A1">
        <w:trPr>
          <w:trHeight w:val="70"/>
        </w:trPr>
        <w:tc>
          <w:tcPr>
            <w:tcW w:w="3828" w:type="dxa"/>
            <w:tcBorders>
              <w:top w:val="single" w:sz="4" w:space="0" w:color="auto"/>
              <w:left w:val="single" w:sz="4" w:space="0" w:color="auto"/>
              <w:bottom w:val="single" w:sz="4" w:space="0" w:color="auto"/>
              <w:right w:val="single" w:sz="4" w:space="0" w:color="auto"/>
            </w:tcBorders>
            <w:vAlign w:val="center"/>
          </w:tcPr>
          <w:p w:rsidR="002D6B59" w:rsidRPr="008261CC" w:rsidRDefault="002D6B59" w:rsidP="0059572E">
            <w:pPr>
              <w:spacing w:after="0" w:line="240" w:lineRule="auto"/>
              <w:rPr>
                <w:rFonts w:ascii="Times New Roman" w:hAnsi="Times New Roman"/>
                <w:color w:val="000000"/>
              </w:rPr>
            </w:pPr>
            <w:r w:rsidRPr="008261CC">
              <w:rPr>
                <w:rFonts w:ascii="Times New Roman" w:hAnsi="Times New Roman"/>
                <w:color w:val="000000"/>
              </w:rPr>
              <w:t>Прачечная</w:t>
            </w:r>
          </w:p>
        </w:tc>
        <w:tc>
          <w:tcPr>
            <w:tcW w:w="2377" w:type="dxa"/>
            <w:tcBorders>
              <w:top w:val="single" w:sz="4" w:space="0" w:color="auto"/>
              <w:left w:val="single" w:sz="4" w:space="0" w:color="auto"/>
              <w:bottom w:val="single" w:sz="4" w:space="0" w:color="auto"/>
              <w:right w:val="single" w:sz="4" w:space="0" w:color="auto"/>
            </w:tcBorders>
            <w:vAlign w:val="center"/>
          </w:tcPr>
          <w:p w:rsidR="002D6B59" w:rsidRPr="008261CC" w:rsidRDefault="002D6B59" w:rsidP="0059572E">
            <w:pPr>
              <w:spacing w:after="0" w:line="240" w:lineRule="auto"/>
              <w:jc w:val="center"/>
              <w:rPr>
                <w:rFonts w:ascii="Times New Roman" w:hAnsi="Times New Roman"/>
                <w:color w:val="000000"/>
              </w:rPr>
            </w:pPr>
            <w:r w:rsidRPr="008261CC">
              <w:rPr>
                <w:rFonts w:ascii="Times New Roman" w:hAnsi="Times New Roman"/>
                <w:color w:val="000000"/>
              </w:rPr>
              <w:t>кг белья в смену на 1000 чел.</w:t>
            </w:r>
          </w:p>
        </w:tc>
        <w:tc>
          <w:tcPr>
            <w:tcW w:w="1132" w:type="dxa"/>
            <w:tcBorders>
              <w:top w:val="single" w:sz="4" w:space="0" w:color="auto"/>
              <w:left w:val="single" w:sz="4" w:space="0" w:color="auto"/>
              <w:bottom w:val="single" w:sz="4" w:space="0" w:color="auto"/>
              <w:right w:val="single" w:sz="4" w:space="0" w:color="auto"/>
            </w:tcBorders>
            <w:vAlign w:val="center"/>
          </w:tcPr>
          <w:p w:rsidR="002D6B59" w:rsidRPr="008261CC" w:rsidRDefault="002D6B59" w:rsidP="0059572E">
            <w:pPr>
              <w:spacing w:after="0" w:line="240" w:lineRule="auto"/>
              <w:jc w:val="center"/>
              <w:rPr>
                <w:rFonts w:ascii="Times New Roman" w:hAnsi="Times New Roman"/>
                <w:color w:val="000000"/>
              </w:rPr>
            </w:pPr>
            <w:r w:rsidRPr="008261CC">
              <w:rPr>
                <w:rFonts w:ascii="Times New Roman" w:hAnsi="Times New Roman"/>
                <w:color w:val="000000"/>
              </w:rPr>
              <w:t>120 (10)</w:t>
            </w:r>
          </w:p>
        </w:tc>
        <w:tc>
          <w:tcPr>
            <w:tcW w:w="1985" w:type="dxa"/>
            <w:vMerge/>
            <w:tcBorders>
              <w:left w:val="single" w:sz="4" w:space="0" w:color="auto"/>
              <w:right w:val="single" w:sz="4" w:space="0" w:color="auto"/>
            </w:tcBorders>
            <w:vAlign w:val="center"/>
          </w:tcPr>
          <w:p w:rsidR="002D6B59" w:rsidRPr="008261CC" w:rsidRDefault="002D6B59" w:rsidP="0059572E">
            <w:pPr>
              <w:spacing w:after="0" w:line="240" w:lineRule="auto"/>
              <w:jc w:val="center"/>
              <w:rPr>
                <w:rFonts w:ascii="Times New Roman" w:hAnsi="Times New Roman"/>
                <w:color w:val="000000"/>
              </w:rPr>
            </w:pPr>
          </w:p>
        </w:tc>
      </w:tr>
      <w:tr w:rsidR="002D6B59" w:rsidRPr="003619AC" w:rsidTr="00A427A1">
        <w:trPr>
          <w:trHeight w:val="597"/>
        </w:trPr>
        <w:tc>
          <w:tcPr>
            <w:tcW w:w="3828" w:type="dxa"/>
            <w:tcBorders>
              <w:top w:val="single" w:sz="4" w:space="0" w:color="auto"/>
              <w:left w:val="single" w:sz="4" w:space="0" w:color="auto"/>
              <w:bottom w:val="single" w:sz="4" w:space="0" w:color="auto"/>
              <w:right w:val="single" w:sz="4" w:space="0" w:color="auto"/>
            </w:tcBorders>
            <w:vAlign w:val="center"/>
          </w:tcPr>
          <w:p w:rsidR="002D6B59" w:rsidRPr="008261CC" w:rsidRDefault="002D6B59" w:rsidP="0059572E">
            <w:pPr>
              <w:spacing w:after="0" w:line="240" w:lineRule="auto"/>
              <w:rPr>
                <w:rFonts w:ascii="Times New Roman" w:hAnsi="Times New Roman"/>
                <w:color w:val="000000"/>
              </w:rPr>
            </w:pPr>
            <w:r w:rsidRPr="008261CC">
              <w:rPr>
                <w:rFonts w:ascii="Times New Roman" w:hAnsi="Times New Roman"/>
                <w:color w:val="000000"/>
              </w:rPr>
              <w:t>Максимально допустимый уровень территориальной доступности</w:t>
            </w:r>
          </w:p>
        </w:tc>
        <w:tc>
          <w:tcPr>
            <w:tcW w:w="2377" w:type="dxa"/>
            <w:tcBorders>
              <w:top w:val="single" w:sz="4" w:space="0" w:color="auto"/>
              <w:left w:val="single" w:sz="4" w:space="0" w:color="auto"/>
              <w:right w:val="single" w:sz="4" w:space="0" w:color="auto"/>
            </w:tcBorders>
            <w:vAlign w:val="center"/>
          </w:tcPr>
          <w:p w:rsidR="002D6B59" w:rsidRPr="008261CC" w:rsidRDefault="002D6B59" w:rsidP="0059572E">
            <w:pPr>
              <w:spacing w:after="0" w:line="240" w:lineRule="auto"/>
              <w:jc w:val="center"/>
              <w:rPr>
                <w:rFonts w:ascii="Times New Roman" w:hAnsi="Times New Roman"/>
                <w:color w:val="000000"/>
              </w:rPr>
            </w:pPr>
            <w:r w:rsidRPr="008261CC">
              <w:rPr>
                <w:rFonts w:ascii="Times New Roman" w:hAnsi="Times New Roman"/>
                <w:color w:val="000000"/>
              </w:rPr>
              <w:t>м</w:t>
            </w:r>
          </w:p>
        </w:tc>
        <w:tc>
          <w:tcPr>
            <w:tcW w:w="1132" w:type="dxa"/>
            <w:tcBorders>
              <w:top w:val="single" w:sz="4" w:space="0" w:color="auto"/>
              <w:left w:val="single" w:sz="4" w:space="0" w:color="auto"/>
              <w:right w:val="single" w:sz="4" w:space="0" w:color="auto"/>
            </w:tcBorders>
            <w:vAlign w:val="center"/>
          </w:tcPr>
          <w:p w:rsidR="002D6B59" w:rsidRPr="008261CC" w:rsidRDefault="002D6B59" w:rsidP="0059572E">
            <w:pPr>
              <w:spacing w:after="0" w:line="240" w:lineRule="auto"/>
              <w:jc w:val="center"/>
              <w:rPr>
                <w:rFonts w:ascii="Times New Roman" w:hAnsi="Times New Roman"/>
                <w:color w:val="000000"/>
              </w:rPr>
            </w:pPr>
            <w:r w:rsidRPr="008261CC">
              <w:rPr>
                <w:rFonts w:ascii="Times New Roman" w:hAnsi="Times New Roman"/>
                <w:color w:val="000000"/>
              </w:rPr>
              <w:t>500</w:t>
            </w:r>
          </w:p>
        </w:tc>
        <w:tc>
          <w:tcPr>
            <w:tcW w:w="1985" w:type="dxa"/>
            <w:tcBorders>
              <w:left w:val="single" w:sz="4" w:space="0" w:color="auto"/>
              <w:right w:val="single" w:sz="4" w:space="0" w:color="auto"/>
            </w:tcBorders>
            <w:vAlign w:val="center"/>
          </w:tcPr>
          <w:p w:rsidR="002D6B59" w:rsidRPr="008261CC" w:rsidRDefault="002D6B59" w:rsidP="0059572E">
            <w:pPr>
              <w:spacing w:after="0" w:line="240" w:lineRule="auto"/>
              <w:jc w:val="center"/>
              <w:rPr>
                <w:rFonts w:ascii="Times New Roman" w:hAnsi="Times New Roman"/>
                <w:color w:val="000000"/>
              </w:rPr>
            </w:pPr>
            <w:r w:rsidRPr="008261CC">
              <w:rPr>
                <w:rFonts w:ascii="Times New Roman" w:hAnsi="Times New Roman"/>
                <w:color w:val="000000"/>
              </w:rPr>
              <w:t>СП 42.13330.2011</w:t>
            </w:r>
          </w:p>
        </w:tc>
      </w:tr>
    </w:tbl>
    <w:p w:rsidR="002D6B59" w:rsidRPr="0059572E" w:rsidRDefault="002D6B59" w:rsidP="0059572E">
      <w:pPr>
        <w:spacing w:after="0" w:line="240" w:lineRule="auto"/>
        <w:jc w:val="both"/>
        <w:rPr>
          <w:rFonts w:ascii="Times New Roman" w:hAnsi="Times New Roman"/>
          <w:color w:val="000000"/>
          <w:sz w:val="8"/>
          <w:szCs w:val="8"/>
        </w:rPr>
      </w:pPr>
    </w:p>
    <w:p w:rsidR="002D6B59" w:rsidRPr="00A15674" w:rsidRDefault="002D6B59" w:rsidP="002D6B59">
      <w:pPr>
        <w:widowControl w:val="0"/>
        <w:suppressAutoHyphens/>
        <w:spacing w:after="0" w:line="240" w:lineRule="auto"/>
        <w:rPr>
          <w:rFonts w:ascii="Times New Roman" w:hAnsi="Times New Roman"/>
          <w:b/>
          <w:color w:val="000000"/>
          <w:sz w:val="20"/>
          <w:szCs w:val="20"/>
        </w:rPr>
      </w:pPr>
      <w:r w:rsidRPr="00A15674">
        <w:rPr>
          <w:rFonts w:ascii="Times New Roman" w:hAnsi="Times New Roman"/>
          <w:b/>
          <w:color w:val="000000"/>
          <w:sz w:val="20"/>
          <w:szCs w:val="20"/>
        </w:rPr>
        <w:t>Примечание:</w:t>
      </w:r>
    </w:p>
    <w:p w:rsidR="002D6B59" w:rsidRPr="0059572E" w:rsidRDefault="002D6B59" w:rsidP="0059572E">
      <w:pPr>
        <w:widowControl w:val="0"/>
        <w:tabs>
          <w:tab w:val="left" w:pos="851"/>
        </w:tabs>
        <w:suppressAutoHyphens/>
        <w:autoSpaceDE w:val="0"/>
        <w:autoSpaceDN w:val="0"/>
        <w:adjustRightInd w:val="0"/>
        <w:spacing w:after="0" w:line="240" w:lineRule="auto"/>
        <w:jc w:val="both"/>
        <w:rPr>
          <w:rFonts w:ascii="Times New Roman" w:hAnsi="Times New Roman"/>
          <w:sz w:val="20"/>
          <w:szCs w:val="20"/>
        </w:rPr>
      </w:pPr>
      <w:r w:rsidRPr="0059572E">
        <w:rPr>
          <w:rFonts w:ascii="Times New Roman" w:hAnsi="Times New Roman"/>
          <w:sz w:val="20"/>
          <w:szCs w:val="20"/>
        </w:rPr>
        <w:t xml:space="preserve">1. В скобках приведены нормы расчета предприятий местного значения, которые  соответствуют  организации систем обслуживания в микрорайоне и жилом районе. </w:t>
      </w:r>
    </w:p>
    <w:p w:rsidR="002D6B59" w:rsidRPr="0059572E" w:rsidRDefault="002D6B59" w:rsidP="0059572E">
      <w:pPr>
        <w:widowControl w:val="0"/>
        <w:tabs>
          <w:tab w:val="left" w:pos="851"/>
        </w:tabs>
        <w:suppressAutoHyphens/>
        <w:spacing w:after="0" w:line="240" w:lineRule="auto"/>
        <w:contextualSpacing/>
        <w:jc w:val="both"/>
        <w:rPr>
          <w:rFonts w:ascii="Times New Roman" w:eastAsia="Calibri" w:hAnsi="Times New Roman"/>
          <w:color w:val="000000"/>
          <w:sz w:val="20"/>
          <w:szCs w:val="20"/>
          <w:lang w:eastAsia="en-US"/>
        </w:rPr>
      </w:pPr>
      <w:r w:rsidRPr="0059572E">
        <w:rPr>
          <w:rFonts w:ascii="Times New Roman" w:eastAsia="Calibri" w:hAnsi="Times New Roman"/>
          <w:color w:val="000000"/>
          <w:sz w:val="20"/>
          <w:szCs w:val="20"/>
          <w:lang w:eastAsia="en-US"/>
        </w:rPr>
        <w:t>2. 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w:t>
      </w:r>
    </w:p>
    <w:p w:rsidR="002D6B59" w:rsidRPr="00D01840" w:rsidRDefault="002D6B59" w:rsidP="002D6B59">
      <w:pPr>
        <w:tabs>
          <w:tab w:val="left" w:pos="2520"/>
        </w:tabs>
        <w:spacing w:after="0" w:line="240" w:lineRule="auto"/>
        <w:jc w:val="center"/>
        <w:rPr>
          <w:rFonts w:ascii="Times New Roman" w:hAnsi="Times New Roman"/>
          <w:b/>
          <w:color w:val="000000"/>
          <w:sz w:val="8"/>
          <w:szCs w:val="8"/>
        </w:rPr>
      </w:pPr>
    </w:p>
    <w:p w:rsidR="00D01840" w:rsidRDefault="00325D94" w:rsidP="00D01840">
      <w:pPr>
        <w:spacing w:after="0" w:line="240" w:lineRule="auto"/>
        <w:ind w:firstLine="567"/>
        <w:jc w:val="both"/>
        <w:rPr>
          <w:rFonts w:ascii="Times New Roman" w:hAnsi="Times New Roman"/>
          <w:color w:val="000000"/>
          <w:spacing w:val="-2"/>
          <w:sz w:val="24"/>
          <w:szCs w:val="24"/>
        </w:rPr>
      </w:pPr>
      <w:r>
        <w:rPr>
          <w:rFonts w:ascii="Times New Roman" w:hAnsi="Times New Roman"/>
          <w:color w:val="000000"/>
          <w:spacing w:val="-2"/>
          <w:sz w:val="24"/>
          <w:szCs w:val="24"/>
        </w:rPr>
        <w:t>6</w:t>
      </w:r>
      <w:r w:rsidR="007606F4">
        <w:rPr>
          <w:rFonts w:ascii="Times New Roman" w:hAnsi="Times New Roman"/>
          <w:color w:val="000000"/>
          <w:spacing w:val="-2"/>
          <w:sz w:val="24"/>
          <w:szCs w:val="24"/>
        </w:rPr>
        <w:t xml:space="preserve">.9.2.3. </w:t>
      </w:r>
      <w:r w:rsidR="00D01840">
        <w:rPr>
          <w:rFonts w:ascii="Times New Roman" w:hAnsi="Times New Roman"/>
          <w:color w:val="000000"/>
          <w:spacing w:val="-2"/>
          <w:sz w:val="24"/>
          <w:szCs w:val="24"/>
        </w:rPr>
        <w:t>Радиус обслуживания населения предприятиями торговли</w:t>
      </w:r>
      <w:r w:rsidR="008C5954">
        <w:rPr>
          <w:rFonts w:ascii="Times New Roman" w:hAnsi="Times New Roman"/>
          <w:color w:val="000000"/>
          <w:spacing w:val="-2"/>
          <w:sz w:val="24"/>
          <w:szCs w:val="24"/>
        </w:rPr>
        <w:t>,</w:t>
      </w:r>
      <w:r w:rsidR="00D01840">
        <w:rPr>
          <w:rFonts w:ascii="Times New Roman" w:hAnsi="Times New Roman"/>
          <w:color w:val="000000"/>
          <w:spacing w:val="-2"/>
          <w:sz w:val="24"/>
          <w:szCs w:val="24"/>
        </w:rPr>
        <w:t xml:space="preserve"> общественного питания</w:t>
      </w:r>
      <w:r w:rsidR="008C5954">
        <w:rPr>
          <w:rFonts w:ascii="Times New Roman" w:hAnsi="Times New Roman"/>
          <w:color w:val="000000"/>
          <w:spacing w:val="-2"/>
          <w:sz w:val="24"/>
          <w:szCs w:val="24"/>
        </w:rPr>
        <w:t>, бытового, кредитно-финансового обслуживания</w:t>
      </w:r>
      <w:r w:rsidR="00D01840">
        <w:rPr>
          <w:rFonts w:ascii="Times New Roman" w:hAnsi="Times New Roman"/>
          <w:color w:val="000000"/>
          <w:spacing w:val="-2"/>
          <w:sz w:val="24"/>
          <w:szCs w:val="24"/>
        </w:rPr>
        <w:t xml:space="preserve"> следует принимать в соответствии с </w:t>
      </w:r>
      <w:r w:rsidR="00D01840" w:rsidRPr="00B73B76">
        <w:rPr>
          <w:rFonts w:ascii="Times New Roman" w:hAnsi="Times New Roman"/>
          <w:i/>
          <w:color w:val="000000"/>
          <w:spacing w:val="-2"/>
          <w:sz w:val="24"/>
          <w:szCs w:val="24"/>
        </w:rPr>
        <w:t>табл</w:t>
      </w:r>
      <w:r w:rsidR="00BF5C15" w:rsidRPr="00B73B76">
        <w:rPr>
          <w:rFonts w:ascii="Times New Roman" w:hAnsi="Times New Roman"/>
          <w:i/>
          <w:color w:val="000000"/>
          <w:spacing w:val="-2"/>
          <w:sz w:val="24"/>
          <w:szCs w:val="24"/>
        </w:rPr>
        <w:t>.1</w:t>
      </w:r>
      <w:r w:rsidR="00D21247">
        <w:rPr>
          <w:rFonts w:ascii="Times New Roman" w:hAnsi="Times New Roman"/>
          <w:i/>
          <w:color w:val="000000"/>
          <w:spacing w:val="-2"/>
          <w:sz w:val="24"/>
          <w:szCs w:val="24"/>
        </w:rPr>
        <w:t>53</w:t>
      </w:r>
      <w:r w:rsidR="007606F4">
        <w:rPr>
          <w:rFonts w:ascii="Times New Roman" w:hAnsi="Times New Roman"/>
          <w:color w:val="000000"/>
          <w:spacing w:val="-2"/>
          <w:sz w:val="24"/>
          <w:szCs w:val="24"/>
        </w:rPr>
        <w:t>.</w:t>
      </w:r>
    </w:p>
    <w:p w:rsidR="002D6B59" w:rsidRPr="00D01840" w:rsidRDefault="002D6B59" w:rsidP="00CA70A6">
      <w:pPr>
        <w:spacing w:after="0" w:line="240" w:lineRule="auto"/>
        <w:jc w:val="right"/>
        <w:rPr>
          <w:rFonts w:ascii="Times New Roman" w:hAnsi="Times New Roman"/>
          <w:b/>
          <w:sz w:val="8"/>
          <w:szCs w:val="8"/>
        </w:rPr>
      </w:pPr>
      <w:r w:rsidRPr="00997564">
        <w:rPr>
          <w:rFonts w:ascii="Times New Roman" w:hAnsi="Times New Roman"/>
          <w:i/>
          <w:sz w:val="24"/>
          <w:szCs w:val="24"/>
        </w:rPr>
        <w:t xml:space="preserve">Таблица </w:t>
      </w:r>
      <w:r w:rsidR="00BF5C15">
        <w:rPr>
          <w:rFonts w:ascii="Times New Roman" w:hAnsi="Times New Roman"/>
          <w:i/>
          <w:sz w:val="24"/>
          <w:szCs w:val="24"/>
        </w:rPr>
        <w:t>1</w:t>
      </w:r>
      <w:r w:rsidR="00D21247">
        <w:rPr>
          <w:rFonts w:ascii="Times New Roman" w:hAnsi="Times New Roman"/>
          <w:i/>
          <w:sz w:val="24"/>
          <w:szCs w:val="24"/>
        </w:rPr>
        <w:t>53</w:t>
      </w:r>
      <w:r w:rsidR="007606F4" w:rsidRPr="00997564">
        <w:rPr>
          <w:rFonts w:ascii="Times New Roman" w:hAnsi="Times New Roman"/>
          <w:i/>
          <w:sz w:val="24"/>
          <w:szCs w:val="24"/>
        </w:rPr>
        <w:t>.</w:t>
      </w:r>
      <w:r w:rsidR="00D01840" w:rsidRPr="00D01840">
        <w:rPr>
          <w:rFonts w:ascii="Times New Roman" w:hAnsi="Times New Roman"/>
          <w:i/>
          <w:sz w:val="24"/>
          <w:szCs w:val="24"/>
        </w:rPr>
        <w:t xml:space="preserve"> </w:t>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3323"/>
      </w:tblGrid>
      <w:tr w:rsidR="002D6B59" w:rsidRPr="009B00F0" w:rsidTr="00D01840">
        <w:trPr>
          <w:trHeight w:val="312"/>
          <w:tblHeader/>
          <w:jc w:val="center"/>
        </w:trPr>
        <w:tc>
          <w:tcPr>
            <w:tcW w:w="6096" w:type="dxa"/>
            <w:shd w:val="clear" w:color="auto" w:fill="EEECE1" w:themeFill="background2"/>
          </w:tcPr>
          <w:p w:rsidR="002D6B59" w:rsidRPr="009B00F0" w:rsidRDefault="002D6B59" w:rsidP="00182791">
            <w:pPr>
              <w:tabs>
                <w:tab w:val="center" w:pos="3915"/>
                <w:tab w:val="left" w:pos="6540"/>
              </w:tabs>
              <w:spacing w:after="0" w:line="240" w:lineRule="auto"/>
              <w:jc w:val="center"/>
              <w:rPr>
                <w:rFonts w:ascii="Times New Roman" w:hAnsi="Times New Roman"/>
                <w:b/>
              </w:rPr>
            </w:pPr>
            <w:r w:rsidRPr="009B00F0">
              <w:rPr>
                <w:rFonts w:ascii="Times New Roman" w:hAnsi="Times New Roman"/>
              </w:rPr>
              <w:t>Учреждения и предприятия обслуживания</w:t>
            </w:r>
          </w:p>
        </w:tc>
        <w:tc>
          <w:tcPr>
            <w:tcW w:w="3323" w:type="dxa"/>
            <w:tcBorders>
              <w:bottom w:val="single" w:sz="4" w:space="0" w:color="auto"/>
            </w:tcBorders>
            <w:shd w:val="clear" w:color="auto" w:fill="EEECE1" w:themeFill="background2"/>
            <w:vAlign w:val="center"/>
          </w:tcPr>
          <w:p w:rsidR="002D6B59" w:rsidRPr="009B00F0" w:rsidRDefault="002D6B59" w:rsidP="00182791">
            <w:pPr>
              <w:spacing w:after="0" w:line="240" w:lineRule="auto"/>
              <w:jc w:val="center"/>
              <w:rPr>
                <w:rFonts w:ascii="Times New Roman" w:hAnsi="Times New Roman"/>
                <w:b/>
              </w:rPr>
            </w:pPr>
            <w:r w:rsidRPr="009B00F0">
              <w:rPr>
                <w:rFonts w:ascii="Times New Roman" w:hAnsi="Times New Roman"/>
              </w:rPr>
              <w:t>Радиус обслуживания, м</w:t>
            </w:r>
          </w:p>
        </w:tc>
      </w:tr>
      <w:tr w:rsidR="00D01840" w:rsidRPr="009B00F0" w:rsidTr="00D01840">
        <w:trPr>
          <w:trHeight w:val="227"/>
          <w:jc w:val="center"/>
        </w:trPr>
        <w:tc>
          <w:tcPr>
            <w:tcW w:w="6096" w:type="dxa"/>
            <w:tcBorders>
              <w:top w:val="single" w:sz="4" w:space="0" w:color="auto"/>
              <w:bottom w:val="single" w:sz="4" w:space="0" w:color="auto"/>
            </w:tcBorders>
            <w:vAlign w:val="center"/>
          </w:tcPr>
          <w:p w:rsidR="00D01840" w:rsidRPr="009B00F0" w:rsidRDefault="00D01840" w:rsidP="00182791">
            <w:pPr>
              <w:spacing w:after="0" w:line="240" w:lineRule="auto"/>
              <w:jc w:val="both"/>
              <w:rPr>
                <w:rFonts w:ascii="Times New Roman" w:hAnsi="Times New Roman"/>
              </w:rPr>
            </w:pPr>
            <w:r>
              <w:rPr>
                <w:rFonts w:ascii="Times New Roman" w:hAnsi="Times New Roman"/>
              </w:rPr>
              <w:t>Предприятия торговли и общественного питания:</w:t>
            </w:r>
          </w:p>
        </w:tc>
        <w:tc>
          <w:tcPr>
            <w:tcW w:w="3323" w:type="dxa"/>
            <w:tcBorders>
              <w:top w:val="single" w:sz="4" w:space="0" w:color="auto"/>
              <w:bottom w:val="single" w:sz="4" w:space="0" w:color="auto"/>
            </w:tcBorders>
            <w:vAlign w:val="center"/>
          </w:tcPr>
          <w:p w:rsidR="00D01840" w:rsidRPr="009B00F0" w:rsidRDefault="00D01840" w:rsidP="00182791">
            <w:pPr>
              <w:spacing w:after="0" w:line="240" w:lineRule="auto"/>
              <w:jc w:val="center"/>
              <w:rPr>
                <w:rFonts w:ascii="Times New Roman" w:hAnsi="Times New Roman"/>
              </w:rPr>
            </w:pPr>
          </w:p>
        </w:tc>
      </w:tr>
      <w:tr w:rsidR="002D6B59" w:rsidRPr="009B00F0" w:rsidTr="00D01840">
        <w:trPr>
          <w:trHeight w:val="227"/>
          <w:jc w:val="center"/>
        </w:trPr>
        <w:tc>
          <w:tcPr>
            <w:tcW w:w="6096" w:type="dxa"/>
            <w:tcBorders>
              <w:top w:val="single" w:sz="4" w:space="0" w:color="auto"/>
              <w:bottom w:val="single" w:sz="4" w:space="0" w:color="auto"/>
            </w:tcBorders>
            <w:vAlign w:val="center"/>
          </w:tcPr>
          <w:p w:rsidR="002D6B59" w:rsidRPr="00BF5C15" w:rsidRDefault="002D6B59" w:rsidP="008C5954">
            <w:pPr>
              <w:spacing w:after="0" w:line="240" w:lineRule="auto"/>
              <w:jc w:val="both"/>
              <w:rPr>
                <w:rFonts w:ascii="Times New Roman" w:hAnsi="Times New Roman"/>
                <w:b/>
                <w:bCs/>
              </w:rPr>
            </w:pPr>
            <w:r w:rsidRPr="00BF5C15">
              <w:rPr>
                <w:rFonts w:ascii="Times New Roman" w:hAnsi="Times New Roman"/>
              </w:rPr>
              <w:t>- много</w:t>
            </w:r>
            <w:r w:rsidR="008C5954" w:rsidRPr="00BF5C15">
              <w:rPr>
                <w:rFonts w:ascii="Times New Roman" w:hAnsi="Times New Roman"/>
              </w:rPr>
              <w:t>квартирной жилой застройки</w:t>
            </w:r>
          </w:p>
        </w:tc>
        <w:tc>
          <w:tcPr>
            <w:tcW w:w="3323" w:type="dxa"/>
            <w:tcBorders>
              <w:top w:val="single" w:sz="4" w:space="0" w:color="auto"/>
              <w:bottom w:val="single" w:sz="4" w:space="0" w:color="auto"/>
            </w:tcBorders>
            <w:vAlign w:val="center"/>
          </w:tcPr>
          <w:p w:rsidR="002D6B59" w:rsidRPr="00BF5C15" w:rsidRDefault="002D6B59" w:rsidP="008C5954">
            <w:pPr>
              <w:spacing w:after="0" w:line="240" w:lineRule="auto"/>
              <w:jc w:val="center"/>
              <w:rPr>
                <w:rFonts w:ascii="Times New Roman" w:hAnsi="Times New Roman"/>
                <w:b/>
                <w:bCs/>
              </w:rPr>
            </w:pPr>
            <w:r w:rsidRPr="00BF5C15">
              <w:rPr>
                <w:rFonts w:ascii="Times New Roman" w:hAnsi="Times New Roman"/>
              </w:rPr>
              <w:t>500</w:t>
            </w:r>
          </w:p>
        </w:tc>
      </w:tr>
      <w:tr w:rsidR="002D6B59" w:rsidRPr="009B00F0" w:rsidTr="00D01840">
        <w:trPr>
          <w:trHeight w:val="227"/>
          <w:jc w:val="center"/>
        </w:trPr>
        <w:tc>
          <w:tcPr>
            <w:tcW w:w="6096" w:type="dxa"/>
            <w:tcBorders>
              <w:top w:val="single" w:sz="4" w:space="0" w:color="auto"/>
              <w:bottom w:val="single" w:sz="4" w:space="0" w:color="auto"/>
            </w:tcBorders>
            <w:vAlign w:val="center"/>
          </w:tcPr>
          <w:p w:rsidR="002D6B59" w:rsidRPr="009B00F0" w:rsidRDefault="002D6B59" w:rsidP="00182791">
            <w:pPr>
              <w:spacing w:after="0" w:line="240" w:lineRule="auto"/>
              <w:jc w:val="both"/>
              <w:rPr>
                <w:rFonts w:ascii="Times New Roman" w:hAnsi="Times New Roman"/>
                <w:b/>
                <w:bCs/>
              </w:rPr>
            </w:pPr>
            <w:r w:rsidRPr="009B00F0">
              <w:rPr>
                <w:rFonts w:ascii="Times New Roman" w:hAnsi="Times New Roman"/>
              </w:rPr>
              <w:t>- малоэтажной</w:t>
            </w:r>
            <w:r w:rsidR="008C5954">
              <w:rPr>
                <w:rFonts w:ascii="Times New Roman" w:hAnsi="Times New Roman"/>
              </w:rPr>
              <w:t xml:space="preserve"> и индивидуальной жилой застройки</w:t>
            </w:r>
          </w:p>
        </w:tc>
        <w:tc>
          <w:tcPr>
            <w:tcW w:w="3323" w:type="dxa"/>
            <w:tcBorders>
              <w:top w:val="single" w:sz="4" w:space="0" w:color="auto"/>
              <w:bottom w:val="single" w:sz="4" w:space="0" w:color="auto"/>
            </w:tcBorders>
            <w:vAlign w:val="center"/>
          </w:tcPr>
          <w:p w:rsidR="002D6B59" w:rsidRPr="009B00F0" w:rsidRDefault="002D6B59" w:rsidP="008C5954">
            <w:pPr>
              <w:spacing w:after="0" w:line="240" w:lineRule="auto"/>
              <w:jc w:val="center"/>
              <w:rPr>
                <w:rFonts w:ascii="Times New Roman" w:hAnsi="Times New Roman"/>
                <w:b/>
                <w:bCs/>
              </w:rPr>
            </w:pPr>
            <w:r w:rsidRPr="009B00F0">
              <w:rPr>
                <w:rFonts w:ascii="Times New Roman" w:hAnsi="Times New Roman"/>
              </w:rPr>
              <w:t>800</w:t>
            </w:r>
          </w:p>
        </w:tc>
      </w:tr>
      <w:tr w:rsidR="00D01840" w:rsidRPr="009B00F0" w:rsidTr="00D01840">
        <w:trPr>
          <w:trHeight w:val="227"/>
          <w:jc w:val="center"/>
        </w:trPr>
        <w:tc>
          <w:tcPr>
            <w:tcW w:w="6096" w:type="dxa"/>
            <w:tcBorders>
              <w:top w:val="single" w:sz="4" w:space="0" w:color="auto"/>
              <w:bottom w:val="single" w:sz="4" w:space="0" w:color="auto"/>
            </w:tcBorders>
            <w:vAlign w:val="center"/>
          </w:tcPr>
          <w:p w:rsidR="00D01840" w:rsidRPr="009B00F0" w:rsidRDefault="00D01840" w:rsidP="00182791">
            <w:pPr>
              <w:spacing w:after="0" w:line="240" w:lineRule="auto"/>
              <w:jc w:val="both"/>
              <w:rPr>
                <w:rFonts w:ascii="Times New Roman" w:hAnsi="Times New Roman"/>
              </w:rPr>
            </w:pPr>
            <w:r>
              <w:rPr>
                <w:rFonts w:ascii="Times New Roman" w:hAnsi="Times New Roman"/>
              </w:rPr>
              <w:t>Предприятия бытового обслуживания населения:</w:t>
            </w:r>
          </w:p>
        </w:tc>
        <w:tc>
          <w:tcPr>
            <w:tcW w:w="3323" w:type="dxa"/>
            <w:tcBorders>
              <w:top w:val="single" w:sz="4" w:space="0" w:color="auto"/>
              <w:bottom w:val="single" w:sz="4" w:space="0" w:color="auto"/>
            </w:tcBorders>
            <w:vAlign w:val="center"/>
          </w:tcPr>
          <w:p w:rsidR="00D01840" w:rsidRPr="009B00F0" w:rsidRDefault="00D01840" w:rsidP="00182791">
            <w:pPr>
              <w:spacing w:after="0" w:line="240" w:lineRule="auto"/>
              <w:jc w:val="center"/>
              <w:rPr>
                <w:rFonts w:ascii="Times New Roman" w:hAnsi="Times New Roman"/>
              </w:rPr>
            </w:pPr>
          </w:p>
        </w:tc>
      </w:tr>
      <w:tr w:rsidR="00183F36" w:rsidRPr="009B00F0" w:rsidTr="00D01840">
        <w:trPr>
          <w:trHeight w:val="227"/>
          <w:jc w:val="center"/>
        </w:trPr>
        <w:tc>
          <w:tcPr>
            <w:tcW w:w="6096" w:type="dxa"/>
            <w:tcBorders>
              <w:top w:val="single" w:sz="4" w:space="0" w:color="auto"/>
              <w:bottom w:val="single" w:sz="4" w:space="0" w:color="auto"/>
            </w:tcBorders>
            <w:vAlign w:val="center"/>
          </w:tcPr>
          <w:p w:rsidR="00183F36" w:rsidRDefault="00183F36" w:rsidP="00182791">
            <w:pPr>
              <w:spacing w:after="0" w:line="240" w:lineRule="auto"/>
              <w:jc w:val="both"/>
              <w:rPr>
                <w:rFonts w:ascii="Times New Roman" w:hAnsi="Times New Roman"/>
              </w:rPr>
            </w:pPr>
            <w:r>
              <w:rPr>
                <w:rFonts w:ascii="Times New Roman" w:hAnsi="Times New Roman"/>
              </w:rPr>
              <w:t>- многоквартирной и малоэтажной жилой застройки</w:t>
            </w:r>
          </w:p>
        </w:tc>
        <w:tc>
          <w:tcPr>
            <w:tcW w:w="3323" w:type="dxa"/>
            <w:tcBorders>
              <w:top w:val="single" w:sz="4" w:space="0" w:color="auto"/>
              <w:bottom w:val="single" w:sz="4" w:space="0" w:color="auto"/>
            </w:tcBorders>
            <w:vAlign w:val="center"/>
          </w:tcPr>
          <w:p w:rsidR="00183F36" w:rsidRPr="009B00F0" w:rsidRDefault="00183F36" w:rsidP="00182791">
            <w:pPr>
              <w:spacing w:after="0" w:line="240" w:lineRule="auto"/>
              <w:jc w:val="center"/>
              <w:rPr>
                <w:rFonts w:ascii="Times New Roman" w:hAnsi="Times New Roman"/>
              </w:rPr>
            </w:pPr>
            <w:r>
              <w:rPr>
                <w:rFonts w:ascii="Times New Roman" w:hAnsi="Times New Roman"/>
              </w:rPr>
              <w:t>500</w:t>
            </w:r>
          </w:p>
        </w:tc>
      </w:tr>
      <w:tr w:rsidR="00183F36" w:rsidRPr="009B00F0" w:rsidTr="00D01840">
        <w:trPr>
          <w:trHeight w:val="227"/>
          <w:jc w:val="center"/>
        </w:trPr>
        <w:tc>
          <w:tcPr>
            <w:tcW w:w="6096" w:type="dxa"/>
            <w:tcBorders>
              <w:top w:val="single" w:sz="4" w:space="0" w:color="auto"/>
              <w:bottom w:val="single" w:sz="4" w:space="0" w:color="auto"/>
            </w:tcBorders>
            <w:vAlign w:val="center"/>
          </w:tcPr>
          <w:p w:rsidR="00183F36" w:rsidRDefault="00183F36" w:rsidP="00182791">
            <w:pPr>
              <w:spacing w:after="0" w:line="240" w:lineRule="auto"/>
              <w:jc w:val="both"/>
              <w:rPr>
                <w:rFonts w:ascii="Times New Roman" w:hAnsi="Times New Roman"/>
              </w:rPr>
            </w:pPr>
            <w:r>
              <w:rPr>
                <w:rFonts w:ascii="Times New Roman" w:hAnsi="Times New Roman"/>
              </w:rPr>
              <w:t>- индивидуальной жилой застройки</w:t>
            </w:r>
          </w:p>
        </w:tc>
        <w:tc>
          <w:tcPr>
            <w:tcW w:w="3323" w:type="dxa"/>
            <w:tcBorders>
              <w:top w:val="single" w:sz="4" w:space="0" w:color="auto"/>
              <w:bottom w:val="single" w:sz="4" w:space="0" w:color="auto"/>
            </w:tcBorders>
            <w:vAlign w:val="center"/>
          </w:tcPr>
          <w:p w:rsidR="00183F36" w:rsidRDefault="00183F36" w:rsidP="00182791">
            <w:pPr>
              <w:spacing w:after="0" w:line="240" w:lineRule="auto"/>
              <w:jc w:val="center"/>
              <w:rPr>
                <w:rFonts w:ascii="Times New Roman" w:hAnsi="Times New Roman"/>
              </w:rPr>
            </w:pPr>
            <w:r>
              <w:rPr>
                <w:rFonts w:ascii="Times New Roman" w:hAnsi="Times New Roman"/>
              </w:rPr>
              <w:t>800</w:t>
            </w:r>
          </w:p>
        </w:tc>
      </w:tr>
      <w:tr w:rsidR="00183F36" w:rsidRPr="009B00F0" w:rsidTr="00D01840">
        <w:trPr>
          <w:trHeight w:val="227"/>
          <w:jc w:val="center"/>
        </w:trPr>
        <w:tc>
          <w:tcPr>
            <w:tcW w:w="6096" w:type="dxa"/>
            <w:tcBorders>
              <w:top w:val="single" w:sz="4" w:space="0" w:color="auto"/>
              <w:bottom w:val="single" w:sz="4" w:space="0" w:color="auto"/>
            </w:tcBorders>
            <w:vAlign w:val="center"/>
          </w:tcPr>
          <w:p w:rsidR="00183F36" w:rsidRDefault="00183F36" w:rsidP="00182791">
            <w:pPr>
              <w:spacing w:after="0" w:line="240" w:lineRule="auto"/>
              <w:jc w:val="both"/>
              <w:rPr>
                <w:rFonts w:ascii="Times New Roman" w:hAnsi="Times New Roman"/>
              </w:rPr>
            </w:pPr>
            <w:r>
              <w:rPr>
                <w:rFonts w:ascii="Times New Roman" w:hAnsi="Times New Roman"/>
              </w:rPr>
              <w:t>Филиалы банков и отделения связи</w:t>
            </w:r>
          </w:p>
        </w:tc>
        <w:tc>
          <w:tcPr>
            <w:tcW w:w="3323" w:type="dxa"/>
            <w:tcBorders>
              <w:top w:val="single" w:sz="4" w:space="0" w:color="auto"/>
              <w:bottom w:val="single" w:sz="4" w:space="0" w:color="auto"/>
            </w:tcBorders>
            <w:vAlign w:val="center"/>
          </w:tcPr>
          <w:p w:rsidR="00183F36" w:rsidRDefault="00183F36" w:rsidP="00182791">
            <w:pPr>
              <w:spacing w:after="0" w:line="240" w:lineRule="auto"/>
              <w:jc w:val="center"/>
              <w:rPr>
                <w:rFonts w:ascii="Times New Roman" w:hAnsi="Times New Roman"/>
              </w:rPr>
            </w:pPr>
            <w:r>
              <w:rPr>
                <w:rFonts w:ascii="Times New Roman" w:hAnsi="Times New Roman"/>
              </w:rPr>
              <w:t>800</w:t>
            </w:r>
          </w:p>
        </w:tc>
      </w:tr>
    </w:tbl>
    <w:p w:rsidR="002D6B59" w:rsidRPr="008C5954" w:rsidRDefault="002D6B59" w:rsidP="002D6B59">
      <w:pPr>
        <w:spacing w:after="0" w:line="240" w:lineRule="auto"/>
        <w:ind w:firstLine="567"/>
        <w:jc w:val="right"/>
        <w:rPr>
          <w:rFonts w:ascii="Times New Roman" w:hAnsi="Times New Roman"/>
          <w:sz w:val="8"/>
          <w:szCs w:val="8"/>
        </w:rPr>
      </w:pPr>
    </w:p>
    <w:p w:rsidR="00D01840" w:rsidRPr="009A3C1F" w:rsidRDefault="00D01840" w:rsidP="00D01840">
      <w:pPr>
        <w:spacing w:after="0" w:line="240" w:lineRule="auto"/>
        <w:jc w:val="both"/>
        <w:rPr>
          <w:rFonts w:ascii="Times New Roman" w:hAnsi="Times New Roman"/>
          <w:sz w:val="20"/>
          <w:szCs w:val="20"/>
        </w:rPr>
      </w:pPr>
      <w:r w:rsidRPr="009A3C1F">
        <w:rPr>
          <w:rFonts w:ascii="Times New Roman" w:hAnsi="Times New Roman"/>
          <w:b/>
          <w:sz w:val="20"/>
          <w:szCs w:val="20"/>
        </w:rPr>
        <w:t>Примечание:</w:t>
      </w:r>
      <w:r w:rsidR="00B126DC">
        <w:rPr>
          <w:rFonts w:ascii="Times New Roman" w:hAnsi="Times New Roman"/>
          <w:b/>
          <w:sz w:val="20"/>
          <w:szCs w:val="20"/>
        </w:rPr>
        <w:t xml:space="preserve"> </w:t>
      </w:r>
      <w:r w:rsidRPr="009A3C1F">
        <w:rPr>
          <w:rFonts w:ascii="Times New Roman" w:hAnsi="Times New Roman"/>
          <w:sz w:val="20"/>
          <w:szCs w:val="20"/>
        </w:rPr>
        <w:t>Указанный радиус обслуживания не распространяется на специализированные учреждения. Доступность специализированных учреждений обслуживания всех типов, обусловливается характером учреждения, эффективностью и прибыльностью разме</w:t>
      </w:r>
      <w:r w:rsidR="008C5954">
        <w:rPr>
          <w:rFonts w:ascii="Times New Roman" w:hAnsi="Times New Roman"/>
          <w:sz w:val="20"/>
          <w:szCs w:val="20"/>
        </w:rPr>
        <w:t>щения е</w:t>
      </w:r>
      <w:r w:rsidR="000C1CEA">
        <w:rPr>
          <w:rFonts w:ascii="Times New Roman" w:hAnsi="Times New Roman"/>
          <w:sz w:val="20"/>
          <w:szCs w:val="20"/>
        </w:rPr>
        <w:t xml:space="preserve">го в структуре </w:t>
      </w:r>
      <w:r w:rsidR="00F431BD">
        <w:rPr>
          <w:rFonts w:ascii="Times New Roman" w:hAnsi="Times New Roman"/>
          <w:sz w:val="20"/>
          <w:szCs w:val="20"/>
        </w:rPr>
        <w:t xml:space="preserve">сельского </w:t>
      </w:r>
      <w:r w:rsidR="000C1CEA">
        <w:rPr>
          <w:rFonts w:ascii="Times New Roman" w:hAnsi="Times New Roman"/>
          <w:sz w:val="20"/>
          <w:szCs w:val="20"/>
        </w:rPr>
        <w:t>поселения</w:t>
      </w:r>
      <w:r w:rsidR="008C5954">
        <w:rPr>
          <w:rFonts w:ascii="Times New Roman" w:hAnsi="Times New Roman"/>
          <w:sz w:val="20"/>
          <w:szCs w:val="20"/>
        </w:rPr>
        <w:t>.</w:t>
      </w:r>
    </w:p>
    <w:p w:rsidR="00D01840" w:rsidRPr="00F2549C" w:rsidRDefault="00D01840" w:rsidP="00D01840">
      <w:pPr>
        <w:widowControl w:val="0"/>
        <w:suppressAutoHyphens/>
        <w:autoSpaceDE w:val="0"/>
        <w:autoSpaceDN w:val="0"/>
        <w:adjustRightInd w:val="0"/>
        <w:spacing w:after="0" w:line="240" w:lineRule="auto"/>
        <w:ind w:firstLine="567"/>
        <w:jc w:val="right"/>
        <w:rPr>
          <w:rFonts w:ascii="Times New Roman" w:hAnsi="Times New Roman"/>
          <w:color w:val="000000"/>
          <w:sz w:val="8"/>
          <w:szCs w:val="8"/>
        </w:rPr>
      </w:pPr>
    </w:p>
    <w:p w:rsidR="002D6B59" w:rsidRDefault="00325D94" w:rsidP="002D6B59">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spacing w:val="-2"/>
          <w:sz w:val="24"/>
          <w:szCs w:val="24"/>
        </w:rPr>
        <w:t>6</w:t>
      </w:r>
      <w:r w:rsidR="007606F4">
        <w:rPr>
          <w:rFonts w:ascii="Times New Roman" w:hAnsi="Times New Roman"/>
          <w:color w:val="000000"/>
          <w:spacing w:val="-2"/>
          <w:sz w:val="24"/>
          <w:szCs w:val="24"/>
        </w:rPr>
        <w:t xml:space="preserve">.9.2.4. </w:t>
      </w:r>
      <w:r w:rsidR="002D6B59" w:rsidRPr="00D14E78">
        <w:rPr>
          <w:rFonts w:ascii="Times New Roman" w:hAnsi="Times New Roman"/>
          <w:color w:val="000000" w:themeColor="text1"/>
          <w:sz w:val="24"/>
          <w:szCs w:val="24"/>
        </w:rPr>
        <w:t xml:space="preserve">Предприятия общественного питания на предприятиях размещаются с учетом численности работников, в том числе при численности работающих в смену: </w:t>
      </w:r>
    </w:p>
    <w:p w:rsidR="002D6B59" w:rsidRDefault="00D01840" w:rsidP="002D6B59">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2D6B59" w:rsidRPr="00D14E78">
        <w:rPr>
          <w:rFonts w:ascii="Times New Roman" w:hAnsi="Times New Roman"/>
          <w:color w:val="000000" w:themeColor="text1"/>
          <w:sz w:val="24"/>
          <w:szCs w:val="24"/>
        </w:rPr>
        <w:t xml:space="preserve"> более 200 человек следует предусматривать столовую, работающую на полуфабрикатах или при соответствующем обосновании - на сырье; </w:t>
      </w:r>
    </w:p>
    <w:p w:rsidR="002D6B59" w:rsidRDefault="00D01840" w:rsidP="002D6B59">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2D6B59" w:rsidRPr="00D14E78">
        <w:rPr>
          <w:rFonts w:ascii="Times New Roman" w:hAnsi="Times New Roman"/>
          <w:color w:val="000000" w:themeColor="text1"/>
          <w:sz w:val="24"/>
          <w:szCs w:val="24"/>
        </w:rPr>
        <w:t xml:space="preserve"> </w:t>
      </w:r>
      <w:r w:rsidR="002D6B59">
        <w:rPr>
          <w:rFonts w:ascii="Times New Roman" w:hAnsi="Times New Roman"/>
          <w:color w:val="000000" w:themeColor="text1"/>
          <w:sz w:val="24"/>
          <w:szCs w:val="24"/>
        </w:rPr>
        <w:t xml:space="preserve">  </w:t>
      </w:r>
      <w:r w:rsidR="002D6B59" w:rsidRPr="00D14E78">
        <w:rPr>
          <w:rFonts w:ascii="Times New Roman" w:hAnsi="Times New Roman"/>
          <w:color w:val="000000" w:themeColor="text1"/>
          <w:sz w:val="24"/>
          <w:szCs w:val="24"/>
        </w:rPr>
        <w:t xml:space="preserve">до 200 человек - столовую-раздаточную; </w:t>
      </w:r>
    </w:p>
    <w:p w:rsidR="002D6B59" w:rsidRPr="00D14E78" w:rsidRDefault="00D01840" w:rsidP="002D6B59">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2D6B59" w:rsidRPr="00D14E78">
        <w:rPr>
          <w:rFonts w:ascii="Times New Roman" w:hAnsi="Times New Roman"/>
          <w:color w:val="000000" w:themeColor="text1"/>
          <w:sz w:val="24"/>
          <w:szCs w:val="24"/>
        </w:rPr>
        <w:t xml:space="preserve"> при численности работающих в смену менее 30 человек допускается предусматривать комнату приема пищи.</w:t>
      </w:r>
    </w:p>
    <w:p w:rsidR="002D6B59" w:rsidRDefault="00325D94" w:rsidP="002D6B59">
      <w:pPr>
        <w:spacing w:after="0" w:line="240" w:lineRule="auto"/>
        <w:ind w:firstLine="567"/>
        <w:jc w:val="both"/>
        <w:rPr>
          <w:rFonts w:ascii="Times New Roman" w:hAnsi="Times New Roman"/>
          <w:sz w:val="24"/>
          <w:szCs w:val="24"/>
        </w:rPr>
      </w:pPr>
      <w:r>
        <w:rPr>
          <w:rFonts w:ascii="Times New Roman" w:hAnsi="Times New Roman"/>
          <w:color w:val="000000"/>
          <w:spacing w:val="-2"/>
          <w:sz w:val="24"/>
          <w:szCs w:val="24"/>
        </w:rPr>
        <w:t>6</w:t>
      </w:r>
      <w:r w:rsidR="00BB24F4">
        <w:rPr>
          <w:rFonts w:ascii="Times New Roman" w:hAnsi="Times New Roman"/>
          <w:color w:val="000000"/>
          <w:spacing w:val="-2"/>
          <w:sz w:val="24"/>
          <w:szCs w:val="24"/>
        </w:rPr>
        <w:t xml:space="preserve">.9.2.5. </w:t>
      </w:r>
      <w:r w:rsidR="002D6B59" w:rsidRPr="00D14E78">
        <w:rPr>
          <w:rFonts w:ascii="Times New Roman" w:hAnsi="Times New Roman"/>
          <w:sz w:val="24"/>
          <w:szCs w:val="24"/>
        </w:rPr>
        <w:t>Емкость торговых объектов, предприятий общественного питания и бытового обслуживания, размещаемых на границе территорий про</w:t>
      </w:r>
      <w:r w:rsidR="00BB532D">
        <w:rPr>
          <w:rFonts w:ascii="Times New Roman" w:hAnsi="Times New Roman"/>
          <w:sz w:val="24"/>
          <w:szCs w:val="24"/>
        </w:rPr>
        <w:t>изводственных зон и жилых зон</w:t>
      </w:r>
      <w:r w:rsidR="002D6B59" w:rsidRPr="00D14E78">
        <w:rPr>
          <w:rFonts w:ascii="Times New Roman" w:hAnsi="Times New Roman"/>
          <w:sz w:val="24"/>
          <w:szCs w:val="24"/>
        </w:rPr>
        <w:t xml:space="preserve">, рассчитывается также и на население этих </w:t>
      </w:r>
      <w:r w:rsidR="00BB532D">
        <w:rPr>
          <w:rFonts w:ascii="Times New Roman" w:hAnsi="Times New Roman"/>
          <w:sz w:val="24"/>
          <w:szCs w:val="24"/>
        </w:rPr>
        <w:t xml:space="preserve">населенных пунктов </w:t>
      </w:r>
      <w:r w:rsidR="002D6B59" w:rsidRPr="00D14E78">
        <w:rPr>
          <w:rFonts w:ascii="Times New Roman" w:hAnsi="Times New Roman"/>
          <w:sz w:val="24"/>
          <w:szCs w:val="24"/>
        </w:rPr>
        <w:t xml:space="preserve">с использованием коэффициентов по </w:t>
      </w:r>
      <w:r w:rsidR="002D6B59" w:rsidRPr="00B73B76">
        <w:rPr>
          <w:rFonts w:ascii="Times New Roman" w:hAnsi="Times New Roman"/>
          <w:i/>
          <w:sz w:val="24"/>
          <w:szCs w:val="24"/>
        </w:rPr>
        <w:t>табл</w:t>
      </w:r>
      <w:r w:rsidR="00BF5C15" w:rsidRPr="00B73B76">
        <w:rPr>
          <w:rFonts w:ascii="Times New Roman" w:hAnsi="Times New Roman"/>
          <w:i/>
          <w:sz w:val="24"/>
          <w:szCs w:val="24"/>
        </w:rPr>
        <w:t>.1</w:t>
      </w:r>
      <w:r w:rsidR="00D21247">
        <w:rPr>
          <w:rFonts w:ascii="Times New Roman" w:hAnsi="Times New Roman"/>
          <w:i/>
          <w:sz w:val="24"/>
          <w:szCs w:val="24"/>
        </w:rPr>
        <w:t>54</w:t>
      </w:r>
      <w:r w:rsidR="00BB24F4">
        <w:rPr>
          <w:rFonts w:ascii="Times New Roman" w:hAnsi="Times New Roman"/>
          <w:sz w:val="24"/>
          <w:szCs w:val="24"/>
        </w:rPr>
        <w:t>.</w:t>
      </w:r>
    </w:p>
    <w:p w:rsidR="002D6B59" w:rsidRPr="00D01840" w:rsidRDefault="00D01840" w:rsidP="00CA70A6">
      <w:pPr>
        <w:spacing w:after="0" w:line="240" w:lineRule="auto"/>
        <w:jc w:val="right"/>
        <w:rPr>
          <w:rFonts w:ascii="Times New Roman" w:hAnsi="Times New Roman"/>
          <w:b/>
          <w:sz w:val="8"/>
          <w:szCs w:val="8"/>
        </w:rPr>
      </w:pPr>
      <w:r w:rsidRPr="00997564">
        <w:rPr>
          <w:rFonts w:ascii="Times New Roman" w:hAnsi="Times New Roman"/>
          <w:i/>
          <w:sz w:val="24"/>
          <w:szCs w:val="24"/>
        </w:rPr>
        <w:t xml:space="preserve">Таблица </w:t>
      </w:r>
      <w:r w:rsidR="00BF5C15">
        <w:rPr>
          <w:rFonts w:ascii="Times New Roman" w:hAnsi="Times New Roman"/>
          <w:i/>
          <w:sz w:val="24"/>
          <w:szCs w:val="24"/>
        </w:rPr>
        <w:t>1</w:t>
      </w:r>
      <w:r w:rsidR="00D21247">
        <w:rPr>
          <w:rFonts w:ascii="Times New Roman" w:hAnsi="Times New Roman"/>
          <w:i/>
          <w:sz w:val="24"/>
          <w:szCs w:val="24"/>
        </w:rPr>
        <w:t>54</w:t>
      </w:r>
      <w:r w:rsidR="002D6B59" w:rsidRPr="00997564">
        <w:rPr>
          <w:rFonts w:ascii="Times New Roman" w:hAnsi="Times New Roman"/>
          <w:i/>
          <w:sz w:val="24"/>
          <w:szCs w:val="24"/>
        </w:rPr>
        <w:t>.</w:t>
      </w:r>
      <w:r w:rsidRPr="00D01840">
        <w:rPr>
          <w:rFonts w:ascii="Times New Roman" w:hAnsi="Times New Roman"/>
          <w:b/>
          <w:i/>
          <w:sz w:val="24"/>
          <w:szCs w:val="24"/>
        </w:rPr>
        <w:t xml:space="preserve"> </w:t>
      </w:r>
    </w:p>
    <w:tbl>
      <w:tblPr>
        <w:tblStyle w:val="ad"/>
        <w:tblW w:w="0" w:type="auto"/>
        <w:tblInd w:w="108" w:type="dxa"/>
        <w:tblLayout w:type="fixed"/>
        <w:tblLook w:val="04A0" w:firstRow="1" w:lastRow="0" w:firstColumn="1" w:lastColumn="0" w:noHBand="0" w:noVBand="1"/>
      </w:tblPr>
      <w:tblGrid>
        <w:gridCol w:w="1701"/>
        <w:gridCol w:w="1134"/>
        <w:gridCol w:w="1560"/>
        <w:gridCol w:w="1559"/>
        <w:gridCol w:w="1701"/>
        <w:gridCol w:w="1701"/>
      </w:tblGrid>
      <w:tr w:rsidR="002D6B59" w:rsidTr="00C92140">
        <w:tc>
          <w:tcPr>
            <w:tcW w:w="1701" w:type="dxa"/>
            <w:vMerge w:val="restart"/>
            <w:shd w:val="clear" w:color="auto" w:fill="EEECE1" w:themeFill="background2"/>
          </w:tcPr>
          <w:p w:rsidR="002D6B59" w:rsidRPr="008B5A79" w:rsidRDefault="002D6B59" w:rsidP="00182791">
            <w:pPr>
              <w:jc w:val="center"/>
              <w:rPr>
                <w:rFonts w:ascii="Times New Roman" w:hAnsi="Times New Roman"/>
              </w:rPr>
            </w:pPr>
            <w:r>
              <w:rPr>
                <w:rFonts w:ascii="Times New Roman" w:hAnsi="Times New Roman"/>
              </w:rPr>
              <w:t>Соотношение: работающие (тыс.чел.)/ жители (тыс.чел.)</w:t>
            </w:r>
          </w:p>
        </w:tc>
        <w:tc>
          <w:tcPr>
            <w:tcW w:w="1134" w:type="dxa"/>
            <w:vMerge w:val="restart"/>
            <w:shd w:val="clear" w:color="auto" w:fill="EEECE1" w:themeFill="background2"/>
          </w:tcPr>
          <w:p w:rsidR="002D6B59" w:rsidRPr="008B5A79" w:rsidRDefault="002D6B59" w:rsidP="00182791">
            <w:pPr>
              <w:jc w:val="center"/>
              <w:rPr>
                <w:rFonts w:ascii="Times New Roman" w:hAnsi="Times New Roman"/>
              </w:rPr>
            </w:pPr>
            <w:r>
              <w:rPr>
                <w:rFonts w:ascii="Times New Roman" w:hAnsi="Times New Roman"/>
              </w:rPr>
              <w:t>Коэффи</w:t>
            </w:r>
            <w:r w:rsidR="008C5954">
              <w:rPr>
                <w:rFonts w:ascii="Times New Roman" w:hAnsi="Times New Roman"/>
              </w:rPr>
              <w:t>-</w:t>
            </w:r>
            <w:r>
              <w:rPr>
                <w:rFonts w:ascii="Times New Roman" w:hAnsi="Times New Roman"/>
              </w:rPr>
              <w:t>циент</w:t>
            </w:r>
          </w:p>
        </w:tc>
        <w:tc>
          <w:tcPr>
            <w:tcW w:w="6521" w:type="dxa"/>
            <w:gridSpan w:val="4"/>
            <w:shd w:val="clear" w:color="auto" w:fill="EEECE1" w:themeFill="background2"/>
          </w:tcPr>
          <w:p w:rsidR="002D6B59" w:rsidRPr="008B5A79" w:rsidRDefault="002D6B59" w:rsidP="00182791">
            <w:pPr>
              <w:jc w:val="center"/>
              <w:rPr>
                <w:rFonts w:ascii="Times New Roman" w:hAnsi="Times New Roman"/>
              </w:rPr>
            </w:pPr>
            <w:r>
              <w:rPr>
                <w:rFonts w:ascii="Times New Roman" w:hAnsi="Times New Roman"/>
              </w:rPr>
              <w:t>Расчетные показатели (на 1000 жителей)</w:t>
            </w:r>
          </w:p>
        </w:tc>
      </w:tr>
      <w:tr w:rsidR="002D6B59" w:rsidTr="00C92140">
        <w:tc>
          <w:tcPr>
            <w:tcW w:w="1701" w:type="dxa"/>
            <w:vMerge/>
            <w:shd w:val="clear" w:color="auto" w:fill="EEECE1" w:themeFill="background2"/>
          </w:tcPr>
          <w:p w:rsidR="002D6B59" w:rsidRPr="008B5A79" w:rsidRDefault="002D6B59" w:rsidP="00182791">
            <w:pPr>
              <w:jc w:val="center"/>
              <w:rPr>
                <w:rFonts w:ascii="Times New Roman" w:hAnsi="Times New Roman"/>
              </w:rPr>
            </w:pPr>
          </w:p>
        </w:tc>
        <w:tc>
          <w:tcPr>
            <w:tcW w:w="1134" w:type="dxa"/>
            <w:vMerge/>
            <w:shd w:val="clear" w:color="auto" w:fill="EEECE1" w:themeFill="background2"/>
          </w:tcPr>
          <w:p w:rsidR="002D6B59" w:rsidRPr="008B5A79" w:rsidRDefault="002D6B59" w:rsidP="00182791">
            <w:pPr>
              <w:jc w:val="center"/>
              <w:rPr>
                <w:rFonts w:ascii="Times New Roman" w:hAnsi="Times New Roman"/>
              </w:rPr>
            </w:pPr>
          </w:p>
        </w:tc>
        <w:tc>
          <w:tcPr>
            <w:tcW w:w="3119" w:type="dxa"/>
            <w:gridSpan w:val="2"/>
            <w:shd w:val="clear" w:color="auto" w:fill="EEECE1" w:themeFill="background2"/>
          </w:tcPr>
          <w:p w:rsidR="002D6B59" w:rsidRPr="008B5A79" w:rsidRDefault="002D6B59" w:rsidP="00182791">
            <w:pPr>
              <w:jc w:val="center"/>
              <w:rPr>
                <w:rFonts w:ascii="Times New Roman" w:hAnsi="Times New Roman"/>
              </w:rPr>
            </w:pPr>
            <w:r>
              <w:rPr>
                <w:rFonts w:ascii="Times New Roman" w:hAnsi="Times New Roman"/>
              </w:rPr>
              <w:t>Торговые объекты, кв.м торговой площади</w:t>
            </w:r>
          </w:p>
        </w:tc>
        <w:tc>
          <w:tcPr>
            <w:tcW w:w="1701" w:type="dxa"/>
            <w:vMerge w:val="restart"/>
            <w:shd w:val="clear" w:color="auto" w:fill="EEECE1" w:themeFill="background2"/>
          </w:tcPr>
          <w:p w:rsidR="002D6B59" w:rsidRPr="008B5A79" w:rsidRDefault="002D6B59" w:rsidP="008C5954">
            <w:pPr>
              <w:jc w:val="center"/>
              <w:rPr>
                <w:rFonts w:ascii="Times New Roman" w:hAnsi="Times New Roman"/>
              </w:rPr>
            </w:pPr>
            <w:r>
              <w:rPr>
                <w:rFonts w:ascii="Times New Roman" w:hAnsi="Times New Roman"/>
              </w:rPr>
              <w:t>Общественное питание</w:t>
            </w:r>
          </w:p>
        </w:tc>
        <w:tc>
          <w:tcPr>
            <w:tcW w:w="1701" w:type="dxa"/>
            <w:vMerge w:val="restart"/>
            <w:shd w:val="clear" w:color="auto" w:fill="EEECE1" w:themeFill="background2"/>
          </w:tcPr>
          <w:p w:rsidR="002D6B59" w:rsidRPr="008B5A79" w:rsidRDefault="002D6B59" w:rsidP="00107997">
            <w:pPr>
              <w:jc w:val="center"/>
              <w:rPr>
                <w:rFonts w:ascii="Times New Roman" w:hAnsi="Times New Roman"/>
              </w:rPr>
            </w:pPr>
            <w:r>
              <w:rPr>
                <w:rFonts w:ascii="Times New Roman" w:hAnsi="Times New Roman"/>
              </w:rPr>
              <w:t>Бытовое обслуживание рабочих мест</w:t>
            </w:r>
          </w:p>
        </w:tc>
      </w:tr>
      <w:tr w:rsidR="002D6B59" w:rsidTr="00C92140">
        <w:tc>
          <w:tcPr>
            <w:tcW w:w="1701" w:type="dxa"/>
            <w:vMerge/>
          </w:tcPr>
          <w:p w:rsidR="002D6B59" w:rsidRPr="008B5A79" w:rsidRDefault="002D6B59" w:rsidP="00182791">
            <w:pPr>
              <w:jc w:val="both"/>
              <w:rPr>
                <w:rFonts w:ascii="Times New Roman" w:hAnsi="Times New Roman"/>
              </w:rPr>
            </w:pPr>
          </w:p>
        </w:tc>
        <w:tc>
          <w:tcPr>
            <w:tcW w:w="1134" w:type="dxa"/>
            <w:vMerge/>
          </w:tcPr>
          <w:p w:rsidR="002D6B59" w:rsidRPr="008B5A79" w:rsidRDefault="002D6B59" w:rsidP="00182791">
            <w:pPr>
              <w:jc w:val="both"/>
              <w:rPr>
                <w:rFonts w:ascii="Times New Roman" w:hAnsi="Times New Roman"/>
              </w:rPr>
            </w:pPr>
          </w:p>
        </w:tc>
        <w:tc>
          <w:tcPr>
            <w:tcW w:w="1560" w:type="dxa"/>
            <w:shd w:val="clear" w:color="auto" w:fill="EEECE1" w:themeFill="background2"/>
          </w:tcPr>
          <w:p w:rsidR="002D6B59" w:rsidRPr="008B5A79" w:rsidRDefault="002D6B59" w:rsidP="00182791">
            <w:pPr>
              <w:jc w:val="center"/>
              <w:rPr>
                <w:rFonts w:ascii="Times New Roman" w:hAnsi="Times New Roman"/>
              </w:rPr>
            </w:pPr>
            <w:r>
              <w:rPr>
                <w:rFonts w:ascii="Times New Roman" w:hAnsi="Times New Roman"/>
              </w:rPr>
              <w:t>Продовольст-венные</w:t>
            </w:r>
          </w:p>
        </w:tc>
        <w:tc>
          <w:tcPr>
            <w:tcW w:w="1559" w:type="dxa"/>
            <w:shd w:val="clear" w:color="auto" w:fill="EEECE1" w:themeFill="background2"/>
          </w:tcPr>
          <w:p w:rsidR="002D6B59" w:rsidRPr="008B5A79" w:rsidRDefault="002D6B59" w:rsidP="00182791">
            <w:pPr>
              <w:jc w:val="center"/>
              <w:rPr>
                <w:rFonts w:ascii="Times New Roman" w:hAnsi="Times New Roman"/>
              </w:rPr>
            </w:pPr>
            <w:r>
              <w:rPr>
                <w:rFonts w:ascii="Times New Roman" w:hAnsi="Times New Roman"/>
              </w:rPr>
              <w:t>Непродо</w:t>
            </w:r>
            <w:r w:rsidR="00C92140">
              <w:rPr>
                <w:rFonts w:ascii="Times New Roman" w:hAnsi="Times New Roman"/>
              </w:rPr>
              <w:t>-</w:t>
            </w:r>
            <w:r>
              <w:rPr>
                <w:rFonts w:ascii="Times New Roman" w:hAnsi="Times New Roman"/>
              </w:rPr>
              <w:t>вольст-венные</w:t>
            </w:r>
          </w:p>
        </w:tc>
        <w:tc>
          <w:tcPr>
            <w:tcW w:w="1701" w:type="dxa"/>
            <w:vMerge/>
          </w:tcPr>
          <w:p w:rsidR="002D6B59" w:rsidRPr="008B5A79" w:rsidRDefault="002D6B59" w:rsidP="00182791">
            <w:pPr>
              <w:jc w:val="both"/>
              <w:rPr>
                <w:rFonts w:ascii="Times New Roman" w:hAnsi="Times New Roman"/>
              </w:rPr>
            </w:pPr>
          </w:p>
        </w:tc>
        <w:tc>
          <w:tcPr>
            <w:tcW w:w="1701" w:type="dxa"/>
            <w:vMerge/>
          </w:tcPr>
          <w:p w:rsidR="002D6B59" w:rsidRPr="008B5A79" w:rsidRDefault="002D6B59" w:rsidP="00182791">
            <w:pPr>
              <w:jc w:val="both"/>
              <w:rPr>
                <w:rFonts w:ascii="Times New Roman" w:hAnsi="Times New Roman"/>
              </w:rPr>
            </w:pPr>
          </w:p>
        </w:tc>
      </w:tr>
      <w:tr w:rsidR="002D6B59" w:rsidTr="00C92140">
        <w:tc>
          <w:tcPr>
            <w:tcW w:w="1701" w:type="dxa"/>
          </w:tcPr>
          <w:p w:rsidR="002D6B59" w:rsidRPr="008B5A79" w:rsidRDefault="002D6B59" w:rsidP="00182791">
            <w:pPr>
              <w:jc w:val="center"/>
              <w:rPr>
                <w:rFonts w:ascii="Times New Roman" w:hAnsi="Times New Roman"/>
              </w:rPr>
            </w:pPr>
            <w:r>
              <w:rPr>
                <w:rFonts w:ascii="Times New Roman" w:hAnsi="Times New Roman"/>
              </w:rPr>
              <w:t>0,5</w:t>
            </w:r>
          </w:p>
        </w:tc>
        <w:tc>
          <w:tcPr>
            <w:tcW w:w="1134" w:type="dxa"/>
          </w:tcPr>
          <w:p w:rsidR="002D6B59" w:rsidRPr="008B5A79" w:rsidRDefault="002D6B59" w:rsidP="00182791">
            <w:pPr>
              <w:jc w:val="center"/>
              <w:rPr>
                <w:rFonts w:ascii="Times New Roman" w:hAnsi="Times New Roman"/>
              </w:rPr>
            </w:pPr>
            <w:r>
              <w:rPr>
                <w:rFonts w:ascii="Times New Roman" w:hAnsi="Times New Roman"/>
              </w:rPr>
              <w:t>1</w:t>
            </w:r>
          </w:p>
        </w:tc>
        <w:tc>
          <w:tcPr>
            <w:tcW w:w="1560" w:type="dxa"/>
          </w:tcPr>
          <w:p w:rsidR="002D6B59" w:rsidRPr="008B5A79" w:rsidRDefault="002D6B59" w:rsidP="00182791">
            <w:pPr>
              <w:jc w:val="center"/>
              <w:rPr>
                <w:rFonts w:ascii="Times New Roman" w:hAnsi="Times New Roman"/>
              </w:rPr>
            </w:pPr>
            <w:r>
              <w:rPr>
                <w:rFonts w:ascii="Times New Roman" w:hAnsi="Times New Roman"/>
              </w:rPr>
              <w:t>70</w:t>
            </w:r>
          </w:p>
        </w:tc>
        <w:tc>
          <w:tcPr>
            <w:tcW w:w="1559" w:type="dxa"/>
          </w:tcPr>
          <w:p w:rsidR="002D6B59" w:rsidRPr="008B5A79" w:rsidRDefault="002D6B59" w:rsidP="00182791">
            <w:pPr>
              <w:jc w:val="center"/>
              <w:rPr>
                <w:rFonts w:ascii="Times New Roman" w:hAnsi="Times New Roman"/>
              </w:rPr>
            </w:pPr>
            <w:r>
              <w:rPr>
                <w:rFonts w:ascii="Times New Roman" w:hAnsi="Times New Roman"/>
              </w:rPr>
              <w:t>30</w:t>
            </w:r>
          </w:p>
        </w:tc>
        <w:tc>
          <w:tcPr>
            <w:tcW w:w="1701" w:type="dxa"/>
          </w:tcPr>
          <w:p w:rsidR="002D6B59" w:rsidRPr="008B5A79" w:rsidRDefault="002D6B59" w:rsidP="00182791">
            <w:pPr>
              <w:jc w:val="center"/>
              <w:rPr>
                <w:rFonts w:ascii="Times New Roman" w:hAnsi="Times New Roman"/>
              </w:rPr>
            </w:pPr>
            <w:r>
              <w:rPr>
                <w:rFonts w:ascii="Times New Roman" w:hAnsi="Times New Roman"/>
              </w:rPr>
              <w:t>8</w:t>
            </w:r>
          </w:p>
        </w:tc>
        <w:tc>
          <w:tcPr>
            <w:tcW w:w="1701" w:type="dxa"/>
          </w:tcPr>
          <w:p w:rsidR="002D6B59" w:rsidRPr="008B5A79" w:rsidRDefault="002D6B59" w:rsidP="00182791">
            <w:pPr>
              <w:jc w:val="center"/>
              <w:rPr>
                <w:rFonts w:ascii="Times New Roman" w:hAnsi="Times New Roman"/>
              </w:rPr>
            </w:pPr>
            <w:r>
              <w:rPr>
                <w:rFonts w:ascii="Times New Roman" w:hAnsi="Times New Roman"/>
              </w:rPr>
              <w:t>2</w:t>
            </w:r>
          </w:p>
        </w:tc>
      </w:tr>
      <w:tr w:rsidR="002D6B59" w:rsidTr="00C92140">
        <w:tc>
          <w:tcPr>
            <w:tcW w:w="1701" w:type="dxa"/>
          </w:tcPr>
          <w:p w:rsidR="002D6B59" w:rsidRPr="008B5A79" w:rsidRDefault="002D6B59" w:rsidP="00182791">
            <w:pPr>
              <w:jc w:val="center"/>
              <w:rPr>
                <w:rFonts w:ascii="Times New Roman" w:hAnsi="Times New Roman"/>
              </w:rPr>
            </w:pPr>
            <w:r>
              <w:rPr>
                <w:rFonts w:ascii="Times New Roman" w:hAnsi="Times New Roman"/>
              </w:rPr>
              <w:t>1</w:t>
            </w:r>
          </w:p>
        </w:tc>
        <w:tc>
          <w:tcPr>
            <w:tcW w:w="1134" w:type="dxa"/>
          </w:tcPr>
          <w:p w:rsidR="002D6B59" w:rsidRPr="008B5A79" w:rsidRDefault="002D6B59" w:rsidP="00182791">
            <w:pPr>
              <w:jc w:val="center"/>
              <w:rPr>
                <w:rFonts w:ascii="Times New Roman" w:hAnsi="Times New Roman"/>
              </w:rPr>
            </w:pPr>
            <w:r>
              <w:rPr>
                <w:rFonts w:ascii="Times New Roman" w:hAnsi="Times New Roman"/>
              </w:rPr>
              <w:t>2</w:t>
            </w:r>
          </w:p>
        </w:tc>
        <w:tc>
          <w:tcPr>
            <w:tcW w:w="1560" w:type="dxa"/>
          </w:tcPr>
          <w:p w:rsidR="002D6B59" w:rsidRPr="008B5A79" w:rsidRDefault="002D6B59" w:rsidP="00182791">
            <w:pPr>
              <w:jc w:val="center"/>
              <w:rPr>
                <w:rFonts w:ascii="Times New Roman" w:hAnsi="Times New Roman"/>
              </w:rPr>
            </w:pPr>
            <w:r>
              <w:rPr>
                <w:rFonts w:ascii="Times New Roman" w:hAnsi="Times New Roman"/>
              </w:rPr>
              <w:t>140</w:t>
            </w:r>
          </w:p>
        </w:tc>
        <w:tc>
          <w:tcPr>
            <w:tcW w:w="1559" w:type="dxa"/>
          </w:tcPr>
          <w:p w:rsidR="002D6B59" w:rsidRPr="008B5A79" w:rsidRDefault="002D6B59" w:rsidP="00182791">
            <w:pPr>
              <w:jc w:val="center"/>
              <w:rPr>
                <w:rFonts w:ascii="Times New Roman" w:hAnsi="Times New Roman"/>
              </w:rPr>
            </w:pPr>
            <w:r>
              <w:rPr>
                <w:rFonts w:ascii="Times New Roman" w:hAnsi="Times New Roman"/>
              </w:rPr>
              <w:t>60</w:t>
            </w:r>
          </w:p>
        </w:tc>
        <w:tc>
          <w:tcPr>
            <w:tcW w:w="1701" w:type="dxa"/>
          </w:tcPr>
          <w:p w:rsidR="002D6B59" w:rsidRPr="008B5A79" w:rsidRDefault="002D6B59" w:rsidP="00182791">
            <w:pPr>
              <w:jc w:val="center"/>
              <w:rPr>
                <w:rFonts w:ascii="Times New Roman" w:hAnsi="Times New Roman"/>
              </w:rPr>
            </w:pPr>
            <w:r>
              <w:rPr>
                <w:rFonts w:ascii="Times New Roman" w:hAnsi="Times New Roman"/>
              </w:rPr>
              <w:t>16</w:t>
            </w:r>
          </w:p>
        </w:tc>
        <w:tc>
          <w:tcPr>
            <w:tcW w:w="1701" w:type="dxa"/>
          </w:tcPr>
          <w:p w:rsidR="002D6B59" w:rsidRPr="008B5A79" w:rsidRDefault="002D6B59" w:rsidP="00182791">
            <w:pPr>
              <w:jc w:val="center"/>
              <w:rPr>
                <w:rFonts w:ascii="Times New Roman" w:hAnsi="Times New Roman"/>
              </w:rPr>
            </w:pPr>
            <w:r>
              <w:rPr>
                <w:rFonts w:ascii="Times New Roman" w:hAnsi="Times New Roman"/>
              </w:rPr>
              <w:t>4</w:t>
            </w:r>
          </w:p>
        </w:tc>
      </w:tr>
      <w:tr w:rsidR="002D6B59" w:rsidTr="00C92140">
        <w:tc>
          <w:tcPr>
            <w:tcW w:w="1701" w:type="dxa"/>
          </w:tcPr>
          <w:p w:rsidR="002D6B59" w:rsidRPr="008B5A79" w:rsidRDefault="002D6B59" w:rsidP="00182791">
            <w:pPr>
              <w:jc w:val="center"/>
              <w:rPr>
                <w:rFonts w:ascii="Times New Roman" w:hAnsi="Times New Roman"/>
              </w:rPr>
            </w:pPr>
            <w:r>
              <w:rPr>
                <w:rFonts w:ascii="Times New Roman" w:hAnsi="Times New Roman"/>
              </w:rPr>
              <w:t>1,5</w:t>
            </w:r>
          </w:p>
        </w:tc>
        <w:tc>
          <w:tcPr>
            <w:tcW w:w="1134" w:type="dxa"/>
          </w:tcPr>
          <w:p w:rsidR="002D6B59" w:rsidRPr="008B5A79" w:rsidRDefault="002D6B59" w:rsidP="00182791">
            <w:pPr>
              <w:jc w:val="center"/>
              <w:rPr>
                <w:rFonts w:ascii="Times New Roman" w:hAnsi="Times New Roman"/>
              </w:rPr>
            </w:pPr>
            <w:r>
              <w:rPr>
                <w:rFonts w:ascii="Times New Roman" w:hAnsi="Times New Roman"/>
              </w:rPr>
              <w:t>3</w:t>
            </w:r>
          </w:p>
        </w:tc>
        <w:tc>
          <w:tcPr>
            <w:tcW w:w="1560" w:type="dxa"/>
          </w:tcPr>
          <w:p w:rsidR="002D6B59" w:rsidRPr="008B5A79" w:rsidRDefault="002D6B59" w:rsidP="00182791">
            <w:pPr>
              <w:jc w:val="center"/>
              <w:rPr>
                <w:rFonts w:ascii="Times New Roman" w:hAnsi="Times New Roman"/>
              </w:rPr>
            </w:pPr>
            <w:r>
              <w:rPr>
                <w:rFonts w:ascii="Times New Roman" w:hAnsi="Times New Roman"/>
              </w:rPr>
              <w:t>210</w:t>
            </w:r>
          </w:p>
        </w:tc>
        <w:tc>
          <w:tcPr>
            <w:tcW w:w="1559" w:type="dxa"/>
          </w:tcPr>
          <w:p w:rsidR="002D6B59" w:rsidRPr="008B5A79" w:rsidRDefault="002D6B59" w:rsidP="00182791">
            <w:pPr>
              <w:jc w:val="center"/>
              <w:rPr>
                <w:rFonts w:ascii="Times New Roman" w:hAnsi="Times New Roman"/>
              </w:rPr>
            </w:pPr>
            <w:r>
              <w:rPr>
                <w:rFonts w:ascii="Times New Roman" w:hAnsi="Times New Roman"/>
              </w:rPr>
              <w:t>90</w:t>
            </w:r>
          </w:p>
        </w:tc>
        <w:tc>
          <w:tcPr>
            <w:tcW w:w="1701" w:type="dxa"/>
          </w:tcPr>
          <w:p w:rsidR="002D6B59" w:rsidRPr="008B5A79" w:rsidRDefault="002D6B59" w:rsidP="00182791">
            <w:pPr>
              <w:jc w:val="center"/>
              <w:rPr>
                <w:rFonts w:ascii="Times New Roman" w:hAnsi="Times New Roman"/>
              </w:rPr>
            </w:pPr>
            <w:r>
              <w:rPr>
                <w:rFonts w:ascii="Times New Roman" w:hAnsi="Times New Roman"/>
              </w:rPr>
              <w:t>24</w:t>
            </w:r>
          </w:p>
        </w:tc>
        <w:tc>
          <w:tcPr>
            <w:tcW w:w="1701" w:type="dxa"/>
          </w:tcPr>
          <w:p w:rsidR="002D6B59" w:rsidRPr="008B5A79" w:rsidRDefault="002D6B59" w:rsidP="00182791">
            <w:pPr>
              <w:jc w:val="center"/>
              <w:rPr>
                <w:rFonts w:ascii="Times New Roman" w:hAnsi="Times New Roman"/>
              </w:rPr>
            </w:pPr>
            <w:r>
              <w:rPr>
                <w:rFonts w:ascii="Times New Roman" w:hAnsi="Times New Roman"/>
              </w:rPr>
              <w:t>6</w:t>
            </w:r>
          </w:p>
        </w:tc>
      </w:tr>
    </w:tbl>
    <w:p w:rsidR="002D6B59" w:rsidRPr="00D01840" w:rsidRDefault="002D6B59" w:rsidP="002D6B59">
      <w:pPr>
        <w:spacing w:after="0" w:line="240" w:lineRule="auto"/>
        <w:ind w:firstLine="708"/>
        <w:jc w:val="both"/>
        <w:rPr>
          <w:rFonts w:ascii="Times New Roman" w:hAnsi="Times New Roman"/>
          <w:sz w:val="8"/>
          <w:szCs w:val="8"/>
        </w:rPr>
      </w:pPr>
    </w:p>
    <w:p w:rsidR="003706E5" w:rsidRDefault="00325D94" w:rsidP="00C06DE5">
      <w:pPr>
        <w:tabs>
          <w:tab w:val="left" w:pos="2520"/>
        </w:tabs>
        <w:spacing w:after="0" w:line="240" w:lineRule="auto"/>
        <w:ind w:firstLine="567"/>
        <w:jc w:val="both"/>
        <w:rPr>
          <w:rFonts w:ascii="Times New Roman" w:hAnsi="Times New Roman"/>
          <w:color w:val="000000"/>
          <w:spacing w:val="-2"/>
          <w:sz w:val="24"/>
          <w:szCs w:val="24"/>
        </w:rPr>
      </w:pPr>
      <w:r>
        <w:rPr>
          <w:rFonts w:ascii="Times New Roman" w:hAnsi="Times New Roman"/>
          <w:color w:val="000000"/>
          <w:spacing w:val="-2"/>
          <w:sz w:val="24"/>
          <w:szCs w:val="24"/>
        </w:rPr>
        <w:t>6</w:t>
      </w:r>
      <w:r w:rsidR="00BB24F4">
        <w:rPr>
          <w:rFonts w:ascii="Times New Roman" w:hAnsi="Times New Roman"/>
          <w:color w:val="000000"/>
          <w:spacing w:val="-2"/>
          <w:sz w:val="24"/>
          <w:szCs w:val="24"/>
        </w:rPr>
        <w:t xml:space="preserve">.9.2.6. </w:t>
      </w:r>
      <w:r w:rsidR="00C06DE5">
        <w:rPr>
          <w:rFonts w:ascii="Times New Roman" w:hAnsi="Times New Roman"/>
          <w:color w:val="000000"/>
          <w:spacing w:val="-2"/>
          <w:sz w:val="24"/>
          <w:szCs w:val="24"/>
        </w:rPr>
        <w:t xml:space="preserve">Обоснование нормативов вместимости складов для создания условий расширения рынка сельскохозяйственной продукции, сырья и продовольствия, строительных материалов, для содействия развитию малого и среднего бизнеса представлены в </w:t>
      </w:r>
      <w:r w:rsidR="00C06DE5" w:rsidRPr="00B73B76">
        <w:rPr>
          <w:rFonts w:ascii="Times New Roman" w:hAnsi="Times New Roman"/>
          <w:i/>
          <w:color w:val="000000"/>
          <w:spacing w:val="-2"/>
          <w:sz w:val="24"/>
          <w:szCs w:val="24"/>
        </w:rPr>
        <w:t>табл</w:t>
      </w:r>
      <w:r w:rsidR="00107997" w:rsidRPr="00B73B76">
        <w:rPr>
          <w:rFonts w:ascii="Times New Roman" w:hAnsi="Times New Roman"/>
          <w:i/>
          <w:color w:val="000000"/>
          <w:spacing w:val="-2"/>
          <w:sz w:val="24"/>
          <w:szCs w:val="24"/>
        </w:rPr>
        <w:t>.1</w:t>
      </w:r>
      <w:r w:rsidR="00D21247">
        <w:rPr>
          <w:rFonts w:ascii="Times New Roman" w:hAnsi="Times New Roman"/>
          <w:i/>
          <w:color w:val="000000"/>
          <w:spacing w:val="-2"/>
          <w:sz w:val="24"/>
          <w:szCs w:val="24"/>
        </w:rPr>
        <w:t>55</w:t>
      </w:r>
      <w:r w:rsidR="00107997" w:rsidRPr="00B73B76">
        <w:rPr>
          <w:rFonts w:ascii="Times New Roman" w:hAnsi="Times New Roman"/>
          <w:i/>
          <w:color w:val="000000"/>
          <w:spacing w:val="-2"/>
          <w:sz w:val="24"/>
          <w:szCs w:val="24"/>
        </w:rPr>
        <w:t>-1</w:t>
      </w:r>
      <w:r w:rsidR="00D21247">
        <w:rPr>
          <w:rFonts w:ascii="Times New Roman" w:hAnsi="Times New Roman"/>
          <w:i/>
          <w:color w:val="000000"/>
          <w:spacing w:val="-2"/>
          <w:sz w:val="24"/>
          <w:szCs w:val="24"/>
        </w:rPr>
        <w:t>5</w:t>
      </w:r>
      <w:r w:rsidR="00B73B76" w:rsidRPr="00B73B76">
        <w:rPr>
          <w:rFonts w:ascii="Times New Roman" w:hAnsi="Times New Roman"/>
          <w:i/>
          <w:color w:val="000000"/>
          <w:spacing w:val="-2"/>
          <w:sz w:val="24"/>
          <w:szCs w:val="24"/>
        </w:rPr>
        <w:t>6</w:t>
      </w:r>
      <w:r w:rsidR="00BB24F4" w:rsidRPr="00B73B76">
        <w:rPr>
          <w:rFonts w:ascii="Times New Roman" w:hAnsi="Times New Roman"/>
          <w:i/>
          <w:color w:val="000000"/>
          <w:spacing w:val="-2"/>
          <w:sz w:val="24"/>
          <w:szCs w:val="24"/>
        </w:rPr>
        <w:t>.</w:t>
      </w:r>
    </w:p>
    <w:p w:rsidR="002D6B59" w:rsidRPr="00C06DE5" w:rsidRDefault="00C06DE5" w:rsidP="00CA70A6">
      <w:pPr>
        <w:tabs>
          <w:tab w:val="left" w:pos="2520"/>
        </w:tabs>
        <w:spacing w:after="0" w:line="240" w:lineRule="auto"/>
        <w:jc w:val="right"/>
        <w:rPr>
          <w:rFonts w:ascii="Times New Roman" w:hAnsi="Times New Roman"/>
          <w:b/>
          <w:color w:val="000000"/>
          <w:sz w:val="8"/>
          <w:szCs w:val="8"/>
        </w:rPr>
      </w:pPr>
      <w:r w:rsidRPr="00997564">
        <w:rPr>
          <w:rFonts w:ascii="Times New Roman" w:hAnsi="Times New Roman"/>
          <w:i/>
          <w:spacing w:val="-2"/>
          <w:sz w:val="24"/>
          <w:szCs w:val="24"/>
        </w:rPr>
        <w:t xml:space="preserve">Таблица </w:t>
      </w:r>
      <w:r w:rsidR="00107997">
        <w:rPr>
          <w:rFonts w:ascii="Times New Roman" w:hAnsi="Times New Roman"/>
          <w:i/>
          <w:spacing w:val="-2"/>
          <w:sz w:val="24"/>
          <w:szCs w:val="24"/>
        </w:rPr>
        <w:t>1</w:t>
      </w:r>
      <w:r w:rsidR="00D21247">
        <w:rPr>
          <w:rFonts w:ascii="Times New Roman" w:hAnsi="Times New Roman"/>
          <w:i/>
          <w:spacing w:val="-2"/>
          <w:sz w:val="24"/>
          <w:szCs w:val="24"/>
        </w:rPr>
        <w:t>55</w:t>
      </w:r>
      <w:r w:rsidRPr="00997564">
        <w:rPr>
          <w:rFonts w:ascii="Times New Roman" w:hAnsi="Times New Roman"/>
          <w:i/>
          <w:spacing w:val="-2"/>
          <w:sz w:val="24"/>
          <w:szCs w:val="24"/>
        </w:rPr>
        <w:t>.</w:t>
      </w:r>
      <w:r w:rsidRPr="00C06DE5">
        <w:rPr>
          <w:rFonts w:ascii="Times New Roman" w:hAnsi="Times New Roman"/>
          <w:b/>
          <w:i/>
          <w:color w:val="000000"/>
          <w:spacing w:val="-2"/>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3"/>
        <w:gridCol w:w="2410"/>
        <w:gridCol w:w="1134"/>
        <w:gridCol w:w="1559"/>
      </w:tblGrid>
      <w:tr w:rsidR="002D6B59" w:rsidRPr="003619AC" w:rsidTr="00C92140">
        <w:tc>
          <w:tcPr>
            <w:tcW w:w="4253" w:type="dxa"/>
            <w:tcBorders>
              <w:bottom w:val="single" w:sz="4" w:space="0" w:color="auto"/>
            </w:tcBorders>
            <w:shd w:val="clear" w:color="auto" w:fill="EEECE1" w:themeFill="background2"/>
            <w:vAlign w:val="center"/>
          </w:tcPr>
          <w:p w:rsidR="002D6B59" w:rsidRPr="00045450" w:rsidRDefault="002D6B59" w:rsidP="00F2549C">
            <w:pPr>
              <w:spacing w:after="0" w:line="240" w:lineRule="auto"/>
              <w:jc w:val="center"/>
              <w:rPr>
                <w:rFonts w:ascii="Times New Roman" w:hAnsi="Times New Roman"/>
                <w:b/>
                <w:color w:val="000000"/>
              </w:rPr>
            </w:pPr>
            <w:r w:rsidRPr="00045450">
              <w:rPr>
                <w:rFonts w:ascii="Times New Roman" w:hAnsi="Times New Roman"/>
                <w:color w:val="000000"/>
              </w:rPr>
              <w:t>Наименование объекта,  ресурса</w:t>
            </w:r>
          </w:p>
        </w:tc>
        <w:tc>
          <w:tcPr>
            <w:tcW w:w="2410" w:type="dxa"/>
            <w:tcBorders>
              <w:bottom w:val="single" w:sz="4" w:space="0" w:color="auto"/>
            </w:tcBorders>
            <w:shd w:val="clear" w:color="auto" w:fill="EEECE1" w:themeFill="background2"/>
            <w:vAlign w:val="center"/>
          </w:tcPr>
          <w:p w:rsidR="002D6B59" w:rsidRPr="00045450" w:rsidRDefault="002D6B59" w:rsidP="00182791">
            <w:pPr>
              <w:spacing w:after="0" w:line="240" w:lineRule="auto"/>
              <w:jc w:val="center"/>
              <w:rPr>
                <w:rFonts w:ascii="Times New Roman" w:hAnsi="Times New Roman"/>
                <w:color w:val="000000"/>
              </w:rPr>
            </w:pPr>
            <w:r w:rsidRPr="00045450">
              <w:rPr>
                <w:rFonts w:ascii="Times New Roman" w:hAnsi="Times New Roman"/>
                <w:color w:val="000000"/>
              </w:rPr>
              <w:t>Единица</w:t>
            </w:r>
          </w:p>
          <w:p w:rsidR="002D6B59" w:rsidRPr="00045450" w:rsidRDefault="002D6B59" w:rsidP="00182791">
            <w:pPr>
              <w:spacing w:after="0" w:line="240" w:lineRule="auto"/>
              <w:jc w:val="center"/>
              <w:rPr>
                <w:rFonts w:ascii="Times New Roman" w:hAnsi="Times New Roman"/>
                <w:color w:val="000000"/>
              </w:rPr>
            </w:pPr>
            <w:r w:rsidRPr="00045450">
              <w:rPr>
                <w:rFonts w:ascii="Times New Roman" w:hAnsi="Times New Roman"/>
                <w:color w:val="000000"/>
              </w:rPr>
              <w:t>измерения</w:t>
            </w:r>
          </w:p>
        </w:tc>
        <w:tc>
          <w:tcPr>
            <w:tcW w:w="1134" w:type="dxa"/>
            <w:tcBorders>
              <w:bottom w:val="single" w:sz="4" w:space="0" w:color="auto"/>
            </w:tcBorders>
            <w:shd w:val="clear" w:color="auto" w:fill="EEECE1" w:themeFill="background2"/>
            <w:vAlign w:val="center"/>
          </w:tcPr>
          <w:p w:rsidR="002D6B59" w:rsidRPr="00045450" w:rsidRDefault="002D6B59" w:rsidP="00107997">
            <w:pPr>
              <w:spacing w:after="0" w:line="240" w:lineRule="auto"/>
              <w:jc w:val="center"/>
              <w:rPr>
                <w:rFonts w:ascii="Times New Roman" w:hAnsi="Times New Roman"/>
                <w:color w:val="000000"/>
              </w:rPr>
            </w:pPr>
            <w:r w:rsidRPr="00045450">
              <w:rPr>
                <w:rFonts w:ascii="Times New Roman" w:hAnsi="Times New Roman"/>
                <w:color w:val="000000"/>
              </w:rPr>
              <w:t>Величина</w:t>
            </w:r>
          </w:p>
        </w:tc>
        <w:tc>
          <w:tcPr>
            <w:tcW w:w="1559" w:type="dxa"/>
            <w:tcBorders>
              <w:bottom w:val="single" w:sz="4" w:space="0" w:color="auto"/>
            </w:tcBorders>
            <w:shd w:val="clear" w:color="auto" w:fill="EEECE1" w:themeFill="background2"/>
            <w:vAlign w:val="center"/>
          </w:tcPr>
          <w:p w:rsidR="002D6B59" w:rsidRPr="00045450" w:rsidRDefault="002D6B59" w:rsidP="00182791">
            <w:pPr>
              <w:spacing w:after="0" w:line="240" w:lineRule="auto"/>
              <w:jc w:val="center"/>
              <w:rPr>
                <w:rFonts w:ascii="Times New Roman" w:hAnsi="Times New Roman"/>
                <w:color w:val="000000"/>
              </w:rPr>
            </w:pPr>
            <w:r w:rsidRPr="00045450">
              <w:rPr>
                <w:rFonts w:ascii="Times New Roman" w:hAnsi="Times New Roman"/>
                <w:color w:val="000000"/>
              </w:rPr>
              <w:t>Обоснование</w:t>
            </w:r>
          </w:p>
        </w:tc>
      </w:tr>
      <w:tr w:rsidR="002D6B59" w:rsidRPr="003619AC" w:rsidTr="00C92140">
        <w:tc>
          <w:tcPr>
            <w:tcW w:w="9356" w:type="dxa"/>
            <w:gridSpan w:val="4"/>
            <w:tcBorders>
              <w:bottom w:val="single" w:sz="6" w:space="0" w:color="auto"/>
            </w:tcBorders>
            <w:vAlign w:val="center"/>
          </w:tcPr>
          <w:p w:rsidR="002D6B59" w:rsidRPr="00045450" w:rsidRDefault="002D6B59" w:rsidP="00182791">
            <w:pPr>
              <w:spacing w:after="0" w:line="240" w:lineRule="auto"/>
              <w:jc w:val="center"/>
              <w:rPr>
                <w:rFonts w:ascii="Times New Roman" w:hAnsi="Times New Roman"/>
                <w:color w:val="000000"/>
              </w:rPr>
            </w:pPr>
            <w:r w:rsidRPr="00045450">
              <w:rPr>
                <w:rFonts w:ascii="Times New Roman" w:hAnsi="Times New Roman"/>
                <w:color w:val="000000"/>
              </w:rPr>
              <w:t>Минимально допустимый уровень обеспеченности</w:t>
            </w:r>
          </w:p>
        </w:tc>
      </w:tr>
      <w:tr w:rsidR="002D6B59" w:rsidRPr="003619AC" w:rsidTr="00C92140">
        <w:trPr>
          <w:trHeight w:val="70"/>
        </w:trPr>
        <w:tc>
          <w:tcPr>
            <w:tcW w:w="4253" w:type="dxa"/>
            <w:tcBorders>
              <w:top w:val="single" w:sz="6" w:space="0" w:color="auto"/>
              <w:left w:val="single" w:sz="4" w:space="0" w:color="auto"/>
              <w:bottom w:val="single" w:sz="6" w:space="0" w:color="auto"/>
              <w:right w:val="single" w:sz="6" w:space="0" w:color="auto"/>
            </w:tcBorders>
            <w:vAlign w:val="center"/>
          </w:tcPr>
          <w:p w:rsidR="002D6B59" w:rsidRPr="00045450" w:rsidRDefault="002D6B59" w:rsidP="00182791">
            <w:pPr>
              <w:spacing w:after="0" w:line="240" w:lineRule="auto"/>
              <w:jc w:val="center"/>
              <w:rPr>
                <w:rFonts w:ascii="Times New Roman" w:hAnsi="Times New Roman"/>
                <w:b/>
                <w:color w:val="000000"/>
              </w:rPr>
            </w:pPr>
            <w:r w:rsidRPr="00045450">
              <w:rPr>
                <w:rFonts w:ascii="Times New Roman" w:hAnsi="Times New Roman"/>
                <w:color w:val="000000"/>
              </w:rPr>
              <w:t>Склад продовольственных товаров</w:t>
            </w:r>
          </w:p>
        </w:tc>
        <w:tc>
          <w:tcPr>
            <w:tcW w:w="2410" w:type="dxa"/>
            <w:tcBorders>
              <w:top w:val="single" w:sz="6" w:space="0" w:color="auto"/>
              <w:left w:val="single" w:sz="6" w:space="0" w:color="auto"/>
              <w:bottom w:val="single" w:sz="6" w:space="0" w:color="auto"/>
              <w:right w:val="single" w:sz="6" w:space="0" w:color="auto"/>
            </w:tcBorders>
            <w:vAlign w:val="center"/>
          </w:tcPr>
          <w:p w:rsidR="002D6B59" w:rsidRPr="00045450" w:rsidRDefault="002D6B59" w:rsidP="00182791">
            <w:pPr>
              <w:spacing w:after="0" w:line="240" w:lineRule="auto"/>
              <w:jc w:val="center"/>
              <w:rPr>
                <w:rFonts w:ascii="Times New Roman" w:hAnsi="Times New Roman"/>
                <w:color w:val="000000"/>
              </w:rPr>
            </w:pPr>
            <w:r w:rsidRPr="00045450">
              <w:rPr>
                <w:rFonts w:ascii="Times New Roman" w:hAnsi="Times New Roman"/>
                <w:color w:val="000000"/>
              </w:rPr>
              <w:t>м</w:t>
            </w:r>
            <w:r w:rsidRPr="00045450">
              <w:rPr>
                <w:rFonts w:ascii="Times New Roman" w:hAnsi="Times New Roman"/>
                <w:color w:val="000000"/>
                <w:vertAlign w:val="superscript"/>
              </w:rPr>
              <w:t>2</w:t>
            </w:r>
            <w:r w:rsidRPr="00045450">
              <w:rPr>
                <w:rFonts w:ascii="Times New Roman" w:hAnsi="Times New Roman"/>
                <w:color w:val="000000"/>
              </w:rPr>
              <w:t xml:space="preserve"> на 1000 чел.</w:t>
            </w:r>
          </w:p>
        </w:tc>
        <w:tc>
          <w:tcPr>
            <w:tcW w:w="1134" w:type="dxa"/>
            <w:tcBorders>
              <w:top w:val="single" w:sz="6" w:space="0" w:color="auto"/>
              <w:left w:val="single" w:sz="6" w:space="0" w:color="auto"/>
              <w:bottom w:val="single" w:sz="6" w:space="0" w:color="auto"/>
              <w:right w:val="single" w:sz="6" w:space="0" w:color="auto"/>
            </w:tcBorders>
            <w:vAlign w:val="center"/>
          </w:tcPr>
          <w:p w:rsidR="002D6B59" w:rsidRPr="00045450" w:rsidRDefault="002D6B59" w:rsidP="00182791">
            <w:pPr>
              <w:spacing w:after="0" w:line="240" w:lineRule="auto"/>
              <w:jc w:val="center"/>
              <w:rPr>
                <w:rFonts w:ascii="Times New Roman" w:hAnsi="Times New Roman"/>
                <w:color w:val="000000"/>
              </w:rPr>
            </w:pPr>
            <w:r w:rsidRPr="00045450">
              <w:rPr>
                <w:rFonts w:ascii="Times New Roman" w:hAnsi="Times New Roman"/>
                <w:color w:val="000000"/>
              </w:rPr>
              <w:t>77</w:t>
            </w:r>
          </w:p>
        </w:tc>
        <w:tc>
          <w:tcPr>
            <w:tcW w:w="1559" w:type="dxa"/>
            <w:vMerge w:val="restart"/>
            <w:tcBorders>
              <w:top w:val="single" w:sz="6" w:space="0" w:color="auto"/>
              <w:left w:val="single" w:sz="6" w:space="0" w:color="auto"/>
              <w:bottom w:val="single" w:sz="6" w:space="0" w:color="auto"/>
              <w:right w:val="single" w:sz="4" w:space="0" w:color="auto"/>
            </w:tcBorders>
            <w:vAlign w:val="center"/>
          </w:tcPr>
          <w:p w:rsidR="002D6B59" w:rsidRPr="00045450" w:rsidRDefault="002D6B59" w:rsidP="00182791">
            <w:pPr>
              <w:spacing w:after="0" w:line="240" w:lineRule="auto"/>
              <w:jc w:val="center"/>
              <w:rPr>
                <w:rFonts w:ascii="Times New Roman" w:hAnsi="Times New Roman"/>
                <w:b/>
                <w:color w:val="000000"/>
              </w:rPr>
            </w:pPr>
            <w:r w:rsidRPr="00045450">
              <w:rPr>
                <w:rFonts w:ascii="Times New Roman" w:hAnsi="Times New Roman"/>
                <w:color w:val="000000"/>
              </w:rPr>
              <w:t>СП 42.13330.2011</w:t>
            </w:r>
          </w:p>
        </w:tc>
      </w:tr>
      <w:tr w:rsidR="002D6B59" w:rsidRPr="003619AC" w:rsidTr="00C92140">
        <w:trPr>
          <w:trHeight w:val="70"/>
        </w:trPr>
        <w:tc>
          <w:tcPr>
            <w:tcW w:w="4253" w:type="dxa"/>
            <w:tcBorders>
              <w:top w:val="single" w:sz="6" w:space="0" w:color="auto"/>
              <w:left w:val="single" w:sz="4" w:space="0" w:color="auto"/>
              <w:bottom w:val="single" w:sz="6" w:space="0" w:color="auto"/>
              <w:right w:val="single" w:sz="6" w:space="0" w:color="auto"/>
            </w:tcBorders>
            <w:vAlign w:val="center"/>
          </w:tcPr>
          <w:p w:rsidR="002D6B59" w:rsidRPr="00045450" w:rsidRDefault="002D6B59" w:rsidP="00182791">
            <w:pPr>
              <w:spacing w:after="0" w:line="240" w:lineRule="auto"/>
              <w:jc w:val="center"/>
              <w:rPr>
                <w:rFonts w:ascii="Times New Roman" w:hAnsi="Times New Roman"/>
                <w:color w:val="000000"/>
              </w:rPr>
            </w:pPr>
            <w:r w:rsidRPr="00045450">
              <w:rPr>
                <w:rFonts w:ascii="Times New Roman" w:hAnsi="Times New Roman"/>
                <w:color w:val="000000"/>
              </w:rPr>
              <w:t>Склад непродовольственных</w:t>
            </w:r>
            <w:r w:rsidRPr="00045450">
              <w:rPr>
                <w:rFonts w:ascii="Times New Roman" w:hAnsi="Times New Roman"/>
                <w:color w:val="000000"/>
              </w:rPr>
              <w:br/>
              <w:t>товаров</w:t>
            </w:r>
          </w:p>
        </w:tc>
        <w:tc>
          <w:tcPr>
            <w:tcW w:w="2410" w:type="dxa"/>
            <w:tcBorders>
              <w:top w:val="single" w:sz="6" w:space="0" w:color="auto"/>
              <w:left w:val="single" w:sz="6" w:space="0" w:color="auto"/>
              <w:bottom w:val="single" w:sz="6" w:space="0" w:color="auto"/>
              <w:right w:val="single" w:sz="6" w:space="0" w:color="auto"/>
            </w:tcBorders>
            <w:vAlign w:val="center"/>
          </w:tcPr>
          <w:p w:rsidR="002D6B59" w:rsidRPr="00045450" w:rsidRDefault="002D6B59" w:rsidP="00182791">
            <w:pPr>
              <w:spacing w:after="0" w:line="240" w:lineRule="auto"/>
              <w:jc w:val="center"/>
              <w:rPr>
                <w:rFonts w:ascii="Times New Roman" w:hAnsi="Times New Roman"/>
                <w:color w:val="000000"/>
              </w:rPr>
            </w:pPr>
            <w:r w:rsidRPr="00045450">
              <w:rPr>
                <w:rFonts w:ascii="Times New Roman" w:hAnsi="Times New Roman"/>
                <w:color w:val="000000"/>
              </w:rPr>
              <w:t>м</w:t>
            </w:r>
            <w:r w:rsidRPr="00045450">
              <w:rPr>
                <w:rFonts w:ascii="Times New Roman" w:hAnsi="Times New Roman"/>
                <w:color w:val="000000"/>
                <w:vertAlign w:val="superscript"/>
              </w:rPr>
              <w:t>2</w:t>
            </w:r>
            <w:r w:rsidRPr="00045450">
              <w:rPr>
                <w:rFonts w:ascii="Times New Roman" w:hAnsi="Times New Roman"/>
                <w:color w:val="000000"/>
              </w:rPr>
              <w:t xml:space="preserve">  на 1000 чел.</w:t>
            </w:r>
          </w:p>
        </w:tc>
        <w:tc>
          <w:tcPr>
            <w:tcW w:w="1134" w:type="dxa"/>
            <w:tcBorders>
              <w:top w:val="single" w:sz="6" w:space="0" w:color="auto"/>
              <w:left w:val="single" w:sz="6" w:space="0" w:color="auto"/>
              <w:bottom w:val="single" w:sz="6" w:space="0" w:color="auto"/>
              <w:right w:val="single" w:sz="6" w:space="0" w:color="auto"/>
            </w:tcBorders>
            <w:vAlign w:val="center"/>
          </w:tcPr>
          <w:p w:rsidR="002D6B59" w:rsidRPr="00045450" w:rsidRDefault="002D6B59" w:rsidP="00182791">
            <w:pPr>
              <w:spacing w:after="0" w:line="240" w:lineRule="auto"/>
              <w:jc w:val="center"/>
              <w:rPr>
                <w:rFonts w:ascii="Times New Roman" w:hAnsi="Times New Roman"/>
                <w:color w:val="000000"/>
              </w:rPr>
            </w:pPr>
            <w:r w:rsidRPr="00045450">
              <w:rPr>
                <w:rFonts w:ascii="Times New Roman" w:hAnsi="Times New Roman"/>
                <w:color w:val="000000"/>
              </w:rPr>
              <w:t>217</w:t>
            </w:r>
          </w:p>
        </w:tc>
        <w:tc>
          <w:tcPr>
            <w:tcW w:w="1559" w:type="dxa"/>
            <w:vMerge/>
            <w:tcBorders>
              <w:top w:val="single" w:sz="6" w:space="0" w:color="auto"/>
              <w:left w:val="single" w:sz="6" w:space="0" w:color="auto"/>
              <w:bottom w:val="single" w:sz="6" w:space="0" w:color="auto"/>
              <w:right w:val="single" w:sz="4" w:space="0" w:color="auto"/>
            </w:tcBorders>
            <w:vAlign w:val="center"/>
          </w:tcPr>
          <w:p w:rsidR="002D6B59" w:rsidRPr="00045450" w:rsidRDefault="002D6B59" w:rsidP="00182791">
            <w:pPr>
              <w:spacing w:after="0" w:line="240" w:lineRule="auto"/>
              <w:jc w:val="center"/>
              <w:rPr>
                <w:rFonts w:ascii="Times New Roman" w:hAnsi="Times New Roman"/>
                <w:color w:val="000000"/>
              </w:rPr>
            </w:pPr>
          </w:p>
        </w:tc>
      </w:tr>
      <w:tr w:rsidR="002D6B59" w:rsidRPr="003619AC" w:rsidTr="00C92140">
        <w:trPr>
          <w:trHeight w:val="70"/>
        </w:trPr>
        <w:tc>
          <w:tcPr>
            <w:tcW w:w="4253" w:type="dxa"/>
            <w:tcBorders>
              <w:top w:val="single" w:sz="6" w:space="0" w:color="auto"/>
              <w:left w:val="single" w:sz="4" w:space="0" w:color="auto"/>
              <w:bottom w:val="single" w:sz="6" w:space="0" w:color="auto"/>
              <w:right w:val="single" w:sz="6" w:space="0" w:color="auto"/>
            </w:tcBorders>
            <w:vAlign w:val="center"/>
          </w:tcPr>
          <w:p w:rsidR="002D6B59" w:rsidRPr="00045450" w:rsidRDefault="002D6B59" w:rsidP="00182791">
            <w:pPr>
              <w:spacing w:after="0" w:line="240" w:lineRule="auto"/>
              <w:jc w:val="center"/>
              <w:rPr>
                <w:rFonts w:ascii="Times New Roman" w:hAnsi="Times New Roman"/>
                <w:color w:val="000000"/>
              </w:rPr>
            </w:pPr>
            <w:r w:rsidRPr="00045450">
              <w:rPr>
                <w:rFonts w:ascii="Times New Roman" w:hAnsi="Times New Roman"/>
                <w:color w:val="000000"/>
              </w:rPr>
              <w:t>Рыночные комплексы</w:t>
            </w:r>
          </w:p>
        </w:tc>
        <w:tc>
          <w:tcPr>
            <w:tcW w:w="2410" w:type="dxa"/>
            <w:tcBorders>
              <w:top w:val="single" w:sz="6" w:space="0" w:color="auto"/>
              <w:left w:val="single" w:sz="6" w:space="0" w:color="auto"/>
              <w:bottom w:val="single" w:sz="6" w:space="0" w:color="auto"/>
              <w:right w:val="single" w:sz="6" w:space="0" w:color="auto"/>
            </w:tcBorders>
            <w:vAlign w:val="center"/>
          </w:tcPr>
          <w:p w:rsidR="002D6B59" w:rsidRPr="00045450" w:rsidRDefault="002D6B59" w:rsidP="00182791">
            <w:pPr>
              <w:spacing w:after="0" w:line="240" w:lineRule="auto"/>
              <w:jc w:val="center"/>
              <w:rPr>
                <w:rFonts w:ascii="Times New Roman" w:hAnsi="Times New Roman"/>
                <w:color w:val="000000"/>
              </w:rPr>
            </w:pPr>
            <w:r w:rsidRPr="00045450">
              <w:rPr>
                <w:rFonts w:ascii="Times New Roman" w:hAnsi="Times New Roman"/>
                <w:color w:val="000000"/>
              </w:rPr>
              <w:t>м</w:t>
            </w:r>
            <w:r w:rsidRPr="00045450">
              <w:rPr>
                <w:rFonts w:ascii="Times New Roman" w:hAnsi="Times New Roman"/>
                <w:color w:val="000000"/>
                <w:vertAlign w:val="superscript"/>
              </w:rPr>
              <w:t>2</w:t>
            </w:r>
            <w:r w:rsidRPr="00045450">
              <w:rPr>
                <w:rFonts w:ascii="Times New Roman" w:hAnsi="Times New Roman"/>
                <w:color w:val="000000"/>
              </w:rPr>
              <w:t xml:space="preserve"> торговой площади на 1000 чел</w:t>
            </w:r>
          </w:p>
        </w:tc>
        <w:tc>
          <w:tcPr>
            <w:tcW w:w="1134" w:type="dxa"/>
            <w:tcBorders>
              <w:top w:val="single" w:sz="6" w:space="0" w:color="auto"/>
              <w:left w:val="single" w:sz="6" w:space="0" w:color="auto"/>
              <w:bottom w:val="single" w:sz="6" w:space="0" w:color="auto"/>
              <w:right w:val="single" w:sz="6" w:space="0" w:color="auto"/>
            </w:tcBorders>
            <w:vAlign w:val="center"/>
          </w:tcPr>
          <w:p w:rsidR="002D6B59" w:rsidRPr="00045450" w:rsidRDefault="002D6B59" w:rsidP="00182791">
            <w:pPr>
              <w:spacing w:after="0" w:line="240" w:lineRule="auto"/>
              <w:jc w:val="center"/>
              <w:rPr>
                <w:rFonts w:ascii="Times New Roman" w:hAnsi="Times New Roman"/>
                <w:color w:val="000000"/>
              </w:rPr>
            </w:pPr>
            <w:r w:rsidRPr="00045450">
              <w:rPr>
                <w:rFonts w:ascii="Times New Roman" w:hAnsi="Times New Roman"/>
                <w:color w:val="000000"/>
              </w:rPr>
              <w:t>24</w:t>
            </w:r>
          </w:p>
        </w:tc>
        <w:tc>
          <w:tcPr>
            <w:tcW w:w="1559" w:type="dxa"/>
            <w:vMerge/>
            <w:tcBorders>
              <w:top w:val="single" w:sz="6" w:space="0" w:color="auto"/>
              <w:left w:val="single" w:sz="6" w:space="0" w:color="auto"/>
              <w:bottom w:val="single" w:sz="6" w:space="0" w:color="auto"/>
              <w:right w:val="single" w:sz="4" w:space="0" w:color="auto"/>
            </w:tcBorders>
            <w:vAlign w:val="center"/>
          </w:tcPr>
          <w:p w:rsidR="002D6B59" w:rsidRPr="00045450" w:rsidRDefault="002D6B59" w:rsidP="00182791">
            <w:pPr>
              <w:spacing w:after="0" w:line="240" w:lineRule="auto"/>
              <w:jc w:val="center"/>
              <w:rPr>
                <w:rFonts w:ascii="Times New Roman" w:hAnsi="Times New Roman"/>
                <w:color w:val="000000"/>
              </w:rPr>
            </w:pPr>
          </w:p>
        </w:tc>
      </w:tr>
      <w:tr w:rsidR="002D6B59" w:rsidRPr="003619AC" w:rsidTr="00C92140">
        <w:trPr>
          <w:trHeight w:val="878"/>
        </w:trPr>
        <w:tc>
          <w:tcPr>
            <w:tcW w:w="4253" w:type="dxa"/>
            <w:tcBorders>
              <w:top w:val="single" w:sz="6" w:space="0" w:color="auto"/>
              <w:left w:val="single" w:sz="4" w:space="0" w:color="auto"/>
              <w:bottom w:val="single" w:sz="6" w:space="0" w:color="auto"/>
              <w:right w:val="single" w:sz="6" w:space="0" w:color="auto"/>
            </w:tcBorders>
            <w:vAlign w:val="center"/>
          </w:tcPr>
          <w:p w:rsidR="002D6B59" w:rsidRPr="00045450" w:rsidRDefault="002D6B59" w:rsidP="00182791">
            <w:pPr>
              <w:spacing w:after="0" w:line="240" w:lineRule="auto"/>
              <w:jc w:val="center"/>
              <w:rPr>
                <w:rFonts w:ascii="Times New Roman" w:hAnsi="Times New Roman"/>
                <w:color w:val="000000"/>
              </w:rPr>
            </w:pPr>
            <w:r w:rsidRPr="00045450">
              <w:rPr>
                <w:rFonts w:ascii="Times New Roman" w:hAnsi="Times New Roman"/>
                <w:color w:val="000000"/>
              </w:rPr>
              <w:t>Холодильники распределительные (хране</w:t>
            </w:r>
            <w:r w:rsidR="00F2549C">
              <w:rPr>
                <w:rFonts w:ascii="Times New Roman" w:hAnsi="Times New Roman"/>
                <w:color w:val="000000"/>
              </w:rPr>
              <w:t>-</w:t>
            </w:r>
            <w:r w:rsidRPr="00045450">
              <w:rPr>
                <w:rFonts w:ascii="Times New Roman" w:hAnsi="Times New Roman"/>
                <w:color w:val="000000"/>
              </w:rPr>
              <w:t>ние мяса и мясных продуктов, рыбы и ры</w:t>
            </w:r>
            <w:r w:rsidR="00F2549C">
              <w:rPr>
                <w:rFonts w:ascii="Times New Roman" w:hAnsi="Times New Roman"/>
                <w:color w:val="000000"/>
              </w:rPr>
              <w:t>-</w:t>
            </w:r>
            <w:r w:rsidRPr="00045450">
              <w:rPr>
                <w:rFonts w:ascii="Times New Roman" w:hAnsi="Times New Roman"/>
                <w:color w:val="000000"/>
              </w:rPr>
              <w:t>бопродуктов, молочных продуктов и яиц)</w:t>
            </w:r>
          </w:p>
        </w:tc>
        <w:tc>
          <w:tcPr>
            <w:tcW w:w="2410" w:type="dxa"/>
            <w:tcBorders>
              <w:top w:val="single" w:sz="6" w:space="0" w:color="auto"/>
              <w:left w:val="single" w:sz="6" w:space="0" w:color="auto"/>
              <w:bottom w:val="single" w:sz="6" w:space="0" w:color="auto"/>
              <w:right w:val="single" w:sz="6" w:space="0" w:color="auto"/>
            </w:tcBorders>
            <w:vAlign w:val="center"/>
          </w:tcPr>
          <w:p w:rsidR="002D6B59" w:rsidRPr="00045450" w:rsidRDefault="002D6B59" w:rsidP="00182791">
            <w:pPr>
              <w:spacing w:after="0" w:line="240" w:lineRule="auto"/>
              <w:jc w:val="center"/>
              <w:rPr>
                <w:rFonts w:ascii="Times New Roman" w:hAnsi="Times New Roman"/>
                <w:color w:val="000000"/>
              </w:rPr>
            </w:pPr>
            <w:r w:rsidRPr="00045450">
              <w:rPr>
                <w:rFonts w:ascii="Times New Roman" w:hAnsi="Times New Roman"/>
                <w:color w:val="000000"/>
              </w:rPr>
              <w:t xml:space="preserve"> тонн на 1000 чел.</w:t>
            </w:r>
          </w:p>
        </w:tc>
        <w:tc>
          <w:tcPr>
            <w:tcW w:w="1134" w:type="dxa"/>
            <w:tcBorders>
              <w:top w:val="single" w:sz="6" w:space="0" w:color="auto"/>
              <w:left w:val="single" w:sz="6" w:space="0" w:color="auto"/>
              <w:bottom w:val="single" w:sz="6" w:space="0" w:color="auto"/>
              <w:right w:val="single" w:sz="6" w:space="0" w:color="auto"/>
            </w:tcBorders>
            <w:vAlign w:val="center"/>
          </w:tcPr>
          <w:p w:rsidR="002D6B59" w:rsidRPr="00045450" w:rsidRDefault="002D6B59" w:rsidP="00182791">
            <w:pPr>
              <w:spacing w:after="0" w:line="240" w:lineRule="auto"/>
              <w:jc w:val="center"/>
              <w:rPr>
                <w:rFonts w:ascii="Times New Roman" w:hAnsi="Times New Roman"/>
                <w:color w:val="000000"/>
              </w:rPr>
            </w:pPr>
            <w:r w:rsidRPr="00045450">
              <w:rPr>
                <w:rFonts w:ascii="Times New Roman" w:hAnsi="Times New Roman"/>
                <w:color w:val="000000"/>
              </w:rPr>
              <w:t>27</w:t>
            </w:r>
          </w:p>
        </w:tc>
        <w:tc>
          <w:tcPr>
            <w:tcW w:w="1559" w:type="dxa"/>
            <w:vMerge/>
            <w:tcBorders>
              <w:top w:val="single" w:sz="6" w:space="0" w:color="auto"/>
              <w:left w:val="single" w:sz="6" w:space="0" w:color="auto"/>
              <w:bottom w:val="single" w:sz="6" w:space="0" w:color="auto"/>
              <w:right w:val="single" w:sz="4" w:space="0" w:color="auto"/>
            </w:tcBorders>
            <w:vAlign w:val="center"/>
          </w:tcPr>
          <w:p w:rsidR="002D6B59" w:rsidRPr="00045450" w:rsidRDefault="002D6B59" w:rsidP="00182791">
            <w:pPr>
              <w:spacing w:after="0" w:line="240" w:lineRule="auto"/>
              <w:jc w:val="center"/>
              <w:rPr>
                <w:rFonts w:ascii="Times New Roman" w:hAnsi="Times New Roman"/>
                <w:color w:val="000000"/>
              </w:rPr>
            </w:pPr>
          </w:p>
        </w:tc>
      </w:tr>
      <w:tr w:rsidR="002D6B59" w:rsidRPr="003619AC" w:rsidTr="00C92140">
        <w:trPr>
          <w:trHeight w:val="70"/>
        </w:trPr>
        <w:tc>
          <w:tcPr>
            <w:tcW w:w="4253" w:type="dxa"/>
            <w:tcBorders>
              <w:top w:val="single" w:sz="6" w:space="0" w:color="auto"/>
              <w:left w:val="single" w:sz="4" w:space="0" w:color="auto"/>
              <w:bottom w:val="single" w:sz="6" w:space="0" w:color="auto"/>
              <w:right w:val="single" w:sz="6" w:space="0" w:color="auto"/>
            </w:tcBorders>
            <w:vAlign w:val="center"/>
          </w:tcPr>
          <w:p w:rsidR="002D6B59" w:rsidRPr="00045450" w:rsidRDefault="002D6B59" w:rsidP="00182791">
            <w:pPr>
              <w:spacing w:after="0" w:line="240" w:lineRule="auto"/>
              <w:jc w:val="center"/>
              <w:rPr>
                <w:rFonts w:ascii="Times New Roman" w:hAnsi="Times New Roman"/>
                <w:color w:val="000000"/>
              </w:rPr>
            </w:pPr>
            <w:r w:rsidRPr="00045450">
              <w:rPr>
                <w:rFonts w:ascii="Times New Roman" w:hAnsi="Times New Roman"/>
                <w:color w:val="000000"/>
              </w:rPr>
              <w:t>Овощехранилища, картофелехрани-</w:t>
            </w:r>
          </w:p>
          <w:p w:rsidR="002D6B59" w:rsidRPr="00045450" w:rsidRDefault="002D6B59" w:rsidP="00182791">
            <w:pPr>
              <w:spacing w:after="0" w:line="240" w:lineRule="auto"/>
              <w:jc w:val="center"/>
              <w:rPr>
                <w:rFonts w:ascii="Times New Roman" w:hAnsi="Times New Roman"/>
                <w:color w:val="000000"/>
              </w:rPr>
            </w:pPr>
            <w:r w:rsidRPr="00045450">
              <w:rPr>
                <w:rFonts w:ascii="Times New Roman" w:hAnsi="Times New Roman"/>
                <w:color w:val="000000"/>
              </w:rPr>
              <w:t>лища, фруктохранилища</w:t>
            </w:r>
          </w:p>
        </w:tc>
        <w:tc>
          <w:tcPr>
            <w:tcW w:w="2410" w:type="dxa"/>
            <w:tcBorders>
              <w:top w:val="single" w:sz="6" w:space="0" w:color="auto"/>
              <w:left w:val="single" w:sz="6" w:space="0" w:color="auto"/>
              <w:bottom w:val="single" w:sz="6" w:space="0" w:color="auto"/>
              <w:right w:val="single" w:sz="6" w:space="0" w:color="auto"/>
            </w:tcBorders>
            <w:vAlign w:val="center"/>
          </w:tcPr>
          <w:p w:rsidR="002D6B59" w:rsidRPr="00045450" w:rsidRDefault="002D6B59" w:rsidP="00182791">
            <w:pPr>
              <w:spacing w:after="0" w:line="240" w:lineRule="auto"/>
              <w:jc w:val="center"/>
              <w:rPr>
                <w:rFonts w:ascii="Times New Roman" w:hAnsi="Times New Roman"/>
                <w:color w:val="000000"/>
              </w:rPr>
            </w:pPr>
            <w:r w:rsidRPr="00045450">
              <w:rPr>
                <w:rFonts w:ascii="Times New Roman" w:hAnsi="Times New Roman"/>
                <w:color w:val="000000"/>
              </w:rPr>
              <w:t>тонн на 1000 чел.</w:t>
            </w:r>
          </w:p>
        </w:tc>
        <w:tc>
          <w:tcPr>
            <w:tcW w:w="1134" w:type="dxa"/>
            <w:tcBorders>
              <w:top w:val="single" w:sz="6" w:space="0" w:color="auto"/>
              <w:left w:val="single" w:sz="6" w:space="0" w:color="auto"/>
              <w:bottom w:val="single" w:sz="6" w:space="0" w:color="auto"/>
              <w:right w:val="single" w:sz="6" w:space="0" w:color="auto"/>
            </w:tcBorders>
            <w:vAlign w:val="center"/>
          </w:tcPr>
          <w:p w:rsidR="002D6B59" w:rsidRPr="00045450" w:rsidRDefault="002D6B59" w:rsidP="00182791">
            <w:pPr>
              <w:spacing w:after="0" w:line="240" w:lineRule="auto"/>
              <w:jc w:val="center"/>
              <w:rPr>
                <w:rFonts w:ascii="Times New Roman" w:hAnsi="Times New Roman"/>
                <w:color w:val="000000"/>
              </w:rPr>
            </w:pPr>
            <w:r w:rsidRPr="00045450">
              <w:rPr>
                <w:rFonts w:ascii="Times New Roman" w:hAnsi="Times New Roman"/>
                <w:color w:val="000000"/>
              </w:rPr>
              <w:t>54</w:t>
            </w:r>
          </w:p>
          <w:p w:rsidR="002D6B59" w:rsidRPr="00045450" w:rsidRDefault="002D6B59" w:rsidP="00182791">
            <w:pPr>
              <w:spacing w:after="0" w:line="240" w:lineRule="auto"/>
              <w:jc w:val="center"/>
              <w:rPr>
                <w:rFonts w:ascii="Times New Roman" w:hAnsi="Times New Roman"/>
                <w:color w:val="000000"/>
              </w:rPr>
            </w:pPr>
            <w:r w:rsidRPr="00045450">
              <w:rPr>
                <w:rFonts w:ascii="Times New Roman" w:hAnsi="Times New Roman"/>
                <w:color w:val="000000"/>
              </w:rPr>
              <w:t>57</w:t>
            </w:r>
          </w:p>
          <w:p w:rsidR="002D6B59" w:rsidRPr="00045450" w:rsidRDefault="002D6B59" w:rsidP="00182791">
            <w:pPr>
              <w:spacing w:after="0" w:line="240" w:lineRule="auto"/>
              <w:jc w:val="center"/>
              <w:rPr>
                <w:rFonts w:ascii="Times New Roman" w:hAnsi="Times New Roman"/>
                <w:color w:val="000000"/>
              </w:rPr>
            </w:pPr>
            <w:r w:rsidRPr="00045450">
              <w:rPr>
                <w:rFonts w:ascii="Times New Roman" w:hAnsi="Times New Roman"/>
                <w:color w:val="000000"/>
              </w:rPr>
              <w:t>17</w:t>
            </w:r>
          </w:p>
        </w:tc>
        <w:tc>
          <w:tcPr>
            <w:tcW w:w="1559" w:type="dxa"/>
            <w:vMerge/>
            <w:tcBorders>
              <w:top w:val="single" w:sz="6" w:space="0" w:color="auto"/>
              <w:left w:val="single" w:sz="6" w:space="0" w:color="auto"/>
              <w:bottom w:val="single" w:sz="6" w:space="0" w:color="auto"/>
              <w:right w:val="single" w:sz="4" w:space="0" w:color="auto"/>
            </w:tcBorders>
            <w:vAlign w:val="center"/>
          </w:tcPr>
          <w:p w:rsidR="002D6B59" w:rsidRPr="00045450" w:rsidRDefault="002D6B59" w:rsidP="00182791">
            <w:pPr>
              <w:spacing w:after="0" w:line="240" w:lineRule="auto"/>
              <w:jc w:val="center"/>
              <w:rPr>
                <w:rFonts w:ascii="Times New Roman" w:hAnsi="Times New Roman"/>
                <w:color w:val="000000"/>
              </w:rPr>
            </w:pPr>
          </w:p>
        </w:tc>
      </w:tr>
      <w:tr w:rsidR="002D6B59" w:rsidRPr="003619AC" w:rsidTr="00C92140">
        <w:trPr>
          <w:trHeight w:val="70"/>
        </w:trPr>
        <w:tc>
          <w:tcPr>
            <w:tcW w:w="6663" w:type="dxa"/>
            <w:gridSpan w:val="2"/>
            <w:tcBorders>
              <w:top w:val="single" w:sz="6" w:space="0" w:color="auto"/>
              <w:left w:val="single" w:sz="4" w:space="0" w:color="auto"/>
              <w:bottom w:val="single" w:sz="4" w:space="0" w:color="auto"/>
              <w:right w:val="single" w:sz="6" w:space="0" w:color="auto"/>
            </w:tcBorders>
            <w:vAlign w:val="center"/>
          </w:tcPr>
          <w:p w:rsidR="002D6B59" w:rsidRPr="00045450" w:rsidRDefault="002D6B59" w:rsidP="00182791">
            <w:pPr>
              <w:spacing w:after="0" w:line="240" w:lineRule="auto"/>
              <w:jc w:val="center"/>
              <w:rPr>
                <w:rFonts w:ascii="Times New Roman" w:hAnsi="Times New Roman"/>
                <w:color w:val="000000"/>
              </w:rPr>
            </w:pPr>
            <w:r w:rsidRPr="00045450">
              <w:rPr>
                <w:rFonts w:ascii="Times New Roman" w:hAnsi="Times New Roman"/>
                <w:color w:val="000000"/>
              </w:rPr>
              <w:t>Максимально допустимый уровень территориальной доступности</w:t>
            </w:r>
          </w:p>
        </w:tc>
        <w:tc>
          <w:tcPr>
            <w:tcW w:w="2693" w:type="dxa"/>
            <w:gridSpan w:val="2"/>
            <w:tcBorders>
              <w:top w:val="single" w:sz="6" w:space="0" w:color="auto"/>
              <w:left w:val="single" w:sz="6" w:space="0" w:color="auto"/>
              <w:bottom w:val="single" w:sz="4" w:space="0" w:color="auto"/>
              <w:right w:val="single" w:sz="4" w:space="0" w:color="auto"/>
            </w:tcBorders>
            <w:vAlign w:val="center"/>
          </w:tcPr>
          <w:p w:rsidR="002D6B59" w:rsidRPr="00045450" w:rsidRDefault="002D6B59" w:rsidP="00182791">
            <w:pPr>
              <w:spacing w:after="0" w:line="240" w:lineRule="auto"/>
              <w:jc w:val="center"/>
              <w:rPr>
                <w:rFonts w:ascii="Times New Roman" w:hAnsi="Times New Roman"/>
                <w:color w:val="000000"/>
              </w:rPr>
            </w:pPr>
            <w:r w:rsidRPr="00045450">
              <w:rPr>
                <w:rFonts w:ascii="Times New Roman" w:hAnsi="Times New Roman"/>
                <w:color w:val="000000"/>
              </w:rPr>
              <w:t>не нормируется</w:t>
            </w:r>
          </w:p>
        </w:tc>
      </w:tr>
    </w:tbl>
    <w:p w:rsidR="002D6B59" w:rsidRPr="00C06DE5" w:rsidRDefault="002D6B59" w:rsidP="002D6B59">
      <w:pPr>
        <w:autoSpaceDE w:val="0"/>
        <w:autoSpaceDN w:val="0"/>
        <w:adjustRightInd w:val="0"/>
        <w:spacing w:after="0" w:line="240" w:lineRule="auto"/>
        <w:jc w:val="both"/>
        <w:rPr>
          <w:rFonts w:ascii="Times New Roman" w:hAnsi="Times New Roman"/>
          <w:color w:val="000000"/>
          <w:sz w:val="8"/>
          <w:szCs w:val="8"/>
        </w:rPr>
      </w:pPr>
    </w:p>
    <w:p w:rsidR="00C06DE5" w:rsidRPr="0051549A" w:rsidRDefault="00C06DE5" w:rsidP="00C06DE5">
      <w:pPr>
        <w:autoSpaceDE w:val="0"/>
        <w:autoSpaceDN w:val="0"/>
        <w:adjustRightInd w:val="0"/>
        <w:spacing w:after="0" w:line="240" w:lineRule="auto"/>
        <w:jc w:val="both"/>
        <w:rPr>
          <w:rFonts w:ascii="Times New Roman" w:hAnsi="Times New Roman"/>
          <w:color w:val="000000"/>
          <w:sz w:val="8"/>
          <w:szCs w:val="8"/>
        </w:rPr>
      </w:pPr>
    </w:p>
    <w:p w:rsidR="002D6B59" w:rsidRPr="00C06DE5" w:rsidRDefault="002D6B59" w:rsidP="00CA70A6">
      <w:pPr>
        <w:autoSpaceDE w:val="0"/>
        <w:autoSpaceDN w:val="0"/>
        <w:adjustRightInd w:val="0"/>
        <w:spacing w:after="0" w:line="240" w:lineRule="auto"/>
        <w:jc w:val="right"/>
        <w:rPr>
          <w:rFonts w:ascii="Times New Roman" w:hAnsi="Times New Roman"/>
          <w:sz w:val="8"/>
          <w:szCs w:val="8"/>
        </w:rPr>
      </w:pPr>
      <w:r w:rsidRPr="00997564">
        <w:rPr>
          <w:rFonts w:ascii="Times New Roman" w:hAnsi="Times New Roman"/>
          <w:i/>
          <w:sz w:val="24"/>
          <w:szCs w:val="24"/>
        </w:rPr>
        <w:t xml:space="preserve">Таблица </w:t>
      </w:r>
      <w:r w:rsidR="00997564" w:rsidRPr="00997564">
        <w:rPr>
          <w:rFonts w:ascii="Times New Roman" w:hAnsi="Times New Roman"/>
          <w:i/>
          <w:sz w:val="24"/>
          <w:szCs w:val="24"/>
        </w:rPr>
        <w:t>1</w:t>
      </w:r>
      <w:r w:rsidR="00D21247">
        <w:rPr>
          <w:rFonts w:ascii="Times New Roman" w:hAnsi="Times New Roman"/>
          <w:i/>
          <w:sz w:val="24"/>
          <w:szCs w:val="24"/>
        </w:rPr>
        <w:t>56</w:t>
      </w:r>
      <w:r w:rsidR="00C06DE5" w:rsidRPr="00BB24F4">
        <w:rPr>
          <w:rFonts w:ascii="Times New Roman" w:hAnsi="Times New Roman"/>
          <w:b/>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268"/>
        <w:gridCol w:w="2693"/>
      </w:tblGrid>
      <w:tr w:rsidR="002D6B59" w:rsidRPr="00B00A68" w:rsidTr="00C06DE5">
        <w:tc>
          <w:tcPr>
            <w:tcW w:w="439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D6B59" w:rsidRPr="00B00A68" w:rsidRDefault="002D6B59" w:rsidP="00182791">
            <w:pPr>
              <w:spacing w:after="0" w:line="240" w:lineRule="auto"/>
              <w:jc w:val="center"/>
              <w:rPr>
                <w:rFonts w:ascii="Times New Roman" w:hAnsi="Times New Roman"/>
              </w:rPr>
            </w:pPr>
            <w:r w:rsidRPr="00B00A68">
              <w:rPr>
                <w:rFonts w:ascii="Times New Roman" w:hAnsi="Times New Roman"/>
              </w:rPr>
              <w:t xml:space="preserve">Склады </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D6B59" w:rsidRPr="00B00A68" w:rsidRDefault="002D6B59" w:rsidP="00182791">
            <w:pPr>
              <w:spacing w:after="0" w:line="240" w:lineRule="auto"/>
              <w:jc w:val="center"/>
              <w:rPr>
                <w:rFonts w:ascii="Times New Roman" w:hAnsi="Times New Roman"/>
              </w:rPr>
            </w:pPr>
            <w:r w:rsidRPr="00B00A68">
              <w:rPr>
                <w:rFonts w:ascii="Times New Roman" w:hAnsi="Times New Roman"/>
              </w:rPr>
              <w:t>Единица измерения</w:t>
            </w:r>
          </w:p>
        </w:tc>
        <w:tc>
          <w:tcPr>
            <w:tcW w:w="26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D6B59" w:rsidRPr="00B00A68" w:rsidRDefault="002D6B59" w:rsidP="00182791">
            <w:pPr>
              <w:spacing w:after="0" w:line="240" w:lineRule="auto"/>
              <w:jc w:val="center"/>
              <w:rPr>
                <w:rFonts w:ascii="Times New Roman" w:hAnsi="Times New Roman"/>
              </w:rPr>
            </w:pPr>
            <w:r w:rsidRPr="00B00A68">
              <w:rPr>
                <w:rFonts w:ascii="Times New Roman" w:hAnsi="Times New Roman"/>
              </w:rPr>
              <w:t>Размер земельного участка</w:t>
            </w:r>
          </w:p>
        </w:tc>
      </w:tr>
      <w:tr w:rsidR="002D6B59" w:rsidRPr="00B00A68" w:rsidTr="00182791">
        <w:tc>
          <w:tcPr>
            <w:tcW w:w="4395" w:type="dxa"/>
            <w:tcBorders>
              <w:top w:val="single" w:sz="4" w:space="0" w:color="auto"/>
              <w:left w:val="single" w:sz="4" w:space="0" w:color="auto"/>
              <w:bottom w:val="single" w:sz="4" w:space="0" w:color="auto"/>
              <w:right w:val="single" w:sz="4" w:space="0" w:color="auto"/>
            </w:tcBorders>
            <w:hideMark/>
          </w:tcPr>
          <w:p w:rsidR="002D6B59" w:rsidRPr="00B00A68" w:rsidRDefault="002D6B59" w:rsidP="00182791">
            <w:pPr>
              <w:spacing w:after="0" w:line="240" w:lineRule="auto"/>
              <w:jc w:val="center"/>
              <w:rPr>
                <w:rFonts w:ascii="Times New Roman" w:hAnsi="Times New Roman"/>
              </w:rPr>
            </w:pPr>
            <w:r w:rsidRPr="00B00A68">
              <w:rPr>
                <w:rFonts w:ascii="Times New Roman" w:hAnsi="Times New Roman"/>
              </w:rPr>
              <w:t>Склады строительных материалов (потребительские)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2D6B59" w:rsidRPr="00B00A68" w:rsidRDefault="002D6B59" w:rsidP="00182791">
            <w:pPr>
              <w:spacing w:after="0" w:line="240" w:lineRule="auto"/>
              <w:jc w:val="center"/>
              <w:rPr>
                <w:rFonts w:ascii="Times New Roman" w:hAnsi="Times New Roman"/>
              </w:rPr>
            </w:pPr>
            <w:r w:rsidRPr="00B00A68">
              <w:rPr>
                <w:rFonts w:ascii="Times New Roman" w:hAnsi="Times New Roman"/>
              </w:rPr>
              <w:t>м2. на 1.тыс.чел.</w:t>
            </w:r>
          </w:p>
        </w:tc>
        <w:tc>
          <w:tcPr>
            <w:tcW w:w="2693" w:type="dxa"/>
            <w:tcBorders>
              <w:top w:val="single" w:sz="4" w:space="0" w:color="auto"/>
              <w:left w:val="single" w:sz="4" w:space="0" w:color="auto"/>
              <w:bottom w:val="single" w:sz="4" w:space="0" w:color="auto"/>
              <w:right w:val="single" w:sz="4" w:space="0" w:color="auto"/>
            </w:tcBorders>
            <w:vAlign w:val="center"/>
            <w:hideMark/>
          </w:tcPr>
          <w:p w:rsidR="002D6B59" w:rsidRPr="00B00A68" w:rsidRDefault="002D6B59" w:rsidP="00182791">
            <w:pPr>
              <w:spacing w:after="0" w:line="240" w:lineRule="auto"/>
              <w:jc w:val="center"/>
              <w:rPr>
                <w:rFonts w:ascii="Times New Roman" w:hAnsi="Times New Roman"/>
              </w:rPr>
            </w:pPr>
            <w:r w:rsidRPr="00B00A68">
              <w:rPr>
                <w:rFonts w:ascii="Times New Roman" w:hAnsi="Times New Roman"/>
              </w:rPr>
              <w:t>300</w:t>
            </w:r>
          </w:p>
        </w:tc>
      </w:tr>
    </w:tbl>
    <w:p w:rsidR="002D6B59" w:rsidRPr="00343AFB" w:rsidRDefault="002D6B59" w:rsidP="002D6B59">
      <w:pPr>
        <w:pStyle w:val="ConsPlusNormal"/>
        <w:widowControl/>
        <w:ind w:firstLine="708"/>
        <w:jc w:val="both"/>
        <w:rPr>
          <w:rFonts w:ascii="Times New Roman" w:hAnsi="Times New Roman" w:cs="Times New Roman"/>
          <w:sz w:val="16"/>
          <w:szCs w:val="16"/>
        </w:rPr>
      </w:pPr>
    </w:p>
    <w:p w:rsidR="00C06DE5" w:rsidRDefault="00325D94" w:rsidP="0051549A">
      <w:pPr>
        <w:spacing w:after="0" w:line="240" w:lineRule="auto"/>
        <w:ind w:firstLine="567"/>
        <w:jc w:val="both"/>
        <w:rPr>
          <w:rFonts w:ascii="Times New Roman" w:hAnsi="Times New Roman"/>
          <w:sz w:val="24"/>
          <w:szCs w:val="24"/>
        </w:rPr>
      </w:pPr>
      <w:r>
        <w:rPr>
          <w:rFonts w:ascii="Times New Roman" w:hAnsi="Times New Roman"/>
          <w:color w:val="000000"/>
          <w:spacing w:val="-2"/>
          <w:sz w:val="24"/>
          <w:szCs w:val="24"/>
        </w:rPr>
        <w:t>6</w:t>
      </w:r>
      <w:r w:rsidR="00BB24F4">
        <w:rPr>
          <w:rFonts w:ascii="Times New Roman" w:hAnsi="Times New Roman"/>
          <w:color w:val="000000"/>
          <w:spacing w:val="-2"/>
          <w:sz w:val="24"/>
          <w:szCs w:val="24"/>
        </w:rPr>
        <w:t xml:space="preserve">.9.2.7. </w:t>
      </w:r>
      <w:r w:rsidR="00C06DE5">
        <w:rPr>
          <w:rFonts w:ascii="Times New Roman" w:hAnsi="Times New Roman"/>
          <w:sz w:val="24"/>
          <w:szCs w:val="24"/>
        </w:rPr>
        <w:t>Обоснование минимально допустимо</w:t>
      </w:r>
      <w:r w:rsidR="00BB24F4">
        <w:rPr>
          <w:rFonts w:ascii="Times New Roman" w:hAnsi="Times New Roman"/>
          <w:sz w:val="24"/>
          <w:szCs w:val="24"/>
        </w:rPr>
        <w:t>го уровня обеспеченности помеще</w:t>
      </w:r>
      <w:r w:rsidR="00C06DE5">
        <w:rPr>
          <w:rFonts w:ascii="Times New Roman" w:hAnsi="Times New Roman"/>
          <w:sz w:val="24"/>
          <w:szCs w:val="24"/>
        </w:rPr>
        <w:t xml:space="preserve">ний для работы участкового уполномоченного полиции представлено в </w:t>
      </w:r>
      <w:r w:rsidR="00C06DE5" w:rsidRPr="00B73B76">
        <w:rPr>
          <w:rFonts w:ascii="Times New Roman" w:hAnsi="Times New Roman"/>
          <w:i/>
          <w:sz w:val="24"/>
          <w:szCs w:val="24"/>
        </w:rPr>
        <w:t>табл</w:t>
      </w:r>
      <w:r w:rsidR="00107997" w:rsidRPr="00B73B76">
        <w:rPr>
          <w:rFonts w:ascii="Times New Roman" w:hAnsi="Times New Roman"/>
          <w:i/>
          <w:sz w:val="24"/>
          <w:szCs w:val="24"/>
        </w:rPr>
        <w:t>.1</w:t>
      </w:r>
      <w:r w:rsidR="00D21247">
        <w:rPr>
          <w:rFonts w:ascii="Times New Roman" w:hAnsi="Times New Roman"/>
          <w:i/>
          <w:sz w:val="24"/>
          <w:szCs w:val="24"/>
        </w:rPr>
        <w:t>57</w:t>
      </w:r>
      <w:r w:rsidR="00BB24F4">
        <w:rPr>
          <w:rFonts w:ascii="Times New Roman" w:hAnsi="Times New Roman"/>
          <w:sz w:val="24"/>
          <w:szCs w:val="24"/>
        </w:rPr>
        <w:t>.</w:t>
      </w:r>
    </w:p>
    <w:p w:rsidR="00C06DE5" w:rsidRPr="00C06DE5" w:rsidRDefault="00C06DE5" w:rsidP="00C06DE5">
      <w:pPr>
        <w:spacing w:after="0" w:line="240" w:lineRule="auto"/>
        <w:ind w:firstLine="709"/>
        <w:jc w:val="both"/>
        <w:rPr>
          <w:rFonts w:ascii="Times New Roman" w:hAnsi="Times New Roman"/>
          <w:color w:val="C0504D" w:themeColor="accent2"/>
          <w:sz w:val="8"/>
          <w:szCs w:val="8"/>
        </w:rPr>
      </w:pPr>
    </w:p>
    <w:p w:rsidR="00C06DE5" w:rsidRPr="008C5954" w:rsidRDefault="00C06DE5" w:rsidP="00CA70A6">
      <w:pPr>
        <w:spacing w:after="0" w:line="240" w:lineRule="auto"/>
        <w:jc w:val="right"/>
        <w:rPr>
          <w:rFonts w:ascii="Times New Roman" w:hAnsi="Times New Roman"/>
          <w:sz w:val="8"/>
          <w:szCs w:val="8"/>
        </w:rPr>
      </w:pPr>
      <w:r w:rsidRPr="00997564">
        <w:rPr>
          <w:rFonts w:ascii="Times New Roman" w:hAnsi="Times New Roman"/>
          <w:i/>
          <w:sz w:val="24"/>
          <w:szCs w:val="24"/>
        </w:rPr>
        <w:t xml:space="preserve">Таблица </w:t>
      </w:r>
      <w:r w:rsidR="00325D94">
        <w:rPr>
          <w:rFonts w:ascii="Times New Roman" w:hAnsi="Times New Roman"/>
          <w:i/>
          <w:sz w:val="24"/>
          <w:szCs w:val="24"/>
        </w:rPr>
        <w:t>1</w:t>
      </w:r>
      <w:r w:rsidR="00D21247">
        <w:rPr>
          <w:rFonts w:ascii="Times New Roman" w:hAnsi="Times New Roman"/>
          <w:i/>
          <w:sz w:val="24"/>
          <w:szCs w:val="24"/>
        </w:rPr>
        <w:t>57</w:t>
      </w:r>
      <w:r w:rsidRPr="00997564">
        <w:rPr>
          <w:rFonts w:ascii="Times New Roman" w:hAnsi="Times New Roman"/>
          <w:i/>
          <w:sz w:val="24"/>
          <w:szCs w:val="24"/>
        </w:rPr>
        <w:t>.</w:t>
      </w:r>
      <w:r w:rsidRPr="008C5954">
        <w:rPr>
          <w:rFonts w:ascii="Times New Roman" w:hAnsi="Times New Roman"/>
          <w:b/>
          <w:i/>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3493"/>
        <w:gridCol w:w="2127"/>
        <w:gridCol w:w="1215"/>
        <w:gridCol w:w="2045"/>
      </w:tblGrid>
      <w:tr w:rsidR="00C06DE5" w:rsidRPr="008343BC" w:rsidTr="00182791">
        <w:tc>
          <w:tcPr>
            <w:tcW w:w="476" w:type="dxa"/>
            <w:shd w:val="clear" w:color="auto" w:fill="EEECE1" w:themeFill="background2"/>
          </w:tcPr>
          <w:p w:rsidR="00C06DE5" w:rsidRPr="008343BC" w:rsidRDefault="00C06DE5" w:rsidP="00182791">
            <w:pPr>
              <w:spacing w:after="0" w:line="240" w:lineRule="auto"/>
              <w:jc w:val="center"/>
              <w:rPr>
                <w:rFonts w:ascii="Times New Roman" w:hAnsi="Times New Roman"/>
              </w:rPr>
            </w:pPr>
            <w:r w:rsidRPr="008343BC">
              <w:rPr>
                <w:rFonts w:ascii="Times New Roman" w:hAnsi="Times New Roman"/>
              </w:rPr>
              <w:t>№</w:t>
            </w:r>
          </w:p>
        </w:tc>
        <w:tc>
          <w:tcPr>
            <w:tcW w:w="3493" w:type="dxa"/>
            <w:shd w:val="clear" w:color="auto" w:fill="EEECE1" w:themeFill="background2"/>
            <w:vAlign w:val="center"/>
          </w:tcPr>
          <w:p w:rsidR="00C06DE5" w:rsidRPr="008343BC" w:rsidRDefault="00C06DE5" w:rsidP="00182791">
            <w:pPr>
              <w:spacing w:after="0" w:line="240" w:lineRule="auto"/>
              <w:jc w:val="center"/>
              <w:rPr>
                <w:rFonts w:ascii="Times New Roman" w:hAnsi="Times New Roman"/>
              </w:rPr>
            </w:pPr>
            <w:r w:rsidRPr="008343BC">
              <w:rPr>
                <w:rFonts w:ascii="Times New Roman" w:hAnsi="Times New Roman"/>
              </w:rPr>
              <w:t xml:space="preserve">Наименование </w:t>
            </w:r>
          </w:p>
          <w:p w:rsidR="00C06DE5" w:rsidRPr="008343BC" w:rsidRDefault="00C06DE5" w:rsidP="00182791">
            <w:pPr>
              <w:spacing w:after="0" w:line="240" w:lineRule="auto"/>
              <w:jc w:val="center"/>
              <w:rPr>
                <w:rFonts w:ascii="Times New Roman" w:hAnsi="Times New Roman"/>
                <w:b/>
              </w:rPr>
            </w:pPr>
            <w:r w:rsidRPr="008343BC">
              <w:rPr>
                <w:rFonts w:ascii="Times New Roman" w:hAnsi="Times New Roman"/>
              </w:rPr>
              <w:t>объекта, ресурса</w:t>
            </w:r>
          </w:p>
        </w:tc>
        <w:tc>
          <w:tcPr>
            <w:tcW w:w="2127" w:type="dxa"/>
            <w:shd w:val="clear" w:color="auto" w:fill="EEECE1" w:themeFill="background2"/>
            <w:vAlign w:val="center"/>
          </w:tcPr>
          <w:p w:rsidR="00C06DE5" w:rsidRPr="008343BC" w:rsidRDefault="00C06DE5" w:rsidP="00182791">
            <w:pPr>
              <w:spacing w:after="0" w:line="240" w:lineRule="auto"/>
              <w:jc w:val="center"/>
              <w:rPr>
                <w:rFonts w:ascii="Times New Roman" w:hAnsi="Times New Roman"/>
              </w:rPr>
            </w:pPr>
            <w:r w:rsidRPr="008343BC">
              <w:rPr>
                <w:rFonts w:ascii="Times New Roman" w:hAnsi="Times New Roman"/>
              </w:rPr>
              <w:t>Единица</w:t>
            </w:r>
          </w:p>
          <w:p w:rsidR="00C06DE5" w:rsidRPr="008343BC" w:rsidRDefault="00C06DE5" w:rsidP="00182791">
            <w:pPr>
              <w:spacing w:after="0" w:line="240" w:lineRule="auto"/>
              <w:jc w:val="center"/>
              <w:rPr>
                <w:rFonts w:ascii="Times New Roman" w:hAnsi="Times New Roman"/>
              </w:rPr>
            </w:pPr>
            <w:r w:rsidRPr="008343BC">
              <w:rPr>
                <w:rFonts w:ascii="Times New Roman" w:hAnsi="Times New Roman"/>
              </w:rPr>
              <w:t>измерения</w:t>
            </w:r>
          </w:p>
        </w:tc>
        <w:tc>
          <w:tcPr>
            <w:tcW w:w="1215" w:type="dxa"/>
            <w:shd w:val="clear" w:color="auto" w:fill="EEECE1" w:themeFill="background2"/>
            <w:vAlign w:val="center"/>
          </w:tcPr>
          <w:p w:rsidR="00C06DE5" w:rsidRPr="008343BC" w:rsidRDefault="00C06DE5" w:rsidP="00182791">
            <w:pPr>
              <w:spacing w:after="0" w:line="240" w:lineRule="auto"/>
              <w:jc w:val="center"/>
              <w:rPr>
                <w:rFonts w:ascii="Times New Roman" w:hAnsi="Times New Roman"/>
              </w:rPr>
            </w:pPr>
            <w:r w:rsidRPr="008343BC">
              <w:rPr>
                <w:rFonts w:ascii="Times New Roman" w:hAnsi="Times New Roman"/>
              </w:rPr>
              <w:t>Величина</w:t>
            </w:r>
          </w:p>
        </w:tc>
        <w:tc>
          <w:tcPr>
            <w:tcW w:w="2045" w:type="dxa"/>
            <w:shd w:val="clear" w:color="auto" w:fill="EEECE1" w:themeFill="background2"/>
            <w:vAlign w:val="center"/>
          </w:tcPr>
          <w:p w:rsidR="00C06DE5" w:rsidRPr="008343BC" w:rsidRDefault="00C06DE5" w:rsidP="00182791">
            <w:pPr>
              <w:spacing w:after="0" w:line="240" w:lineRule="auto"/>
              <w:jc w:val="center"/>
              <w:rPr>
                <w:rFonts w:ascii="Times New Roman" w:hAnsi="Times New Roman"/>
              </w:rPr>
            </w:pPr>
            <w:r w:rsidRPr="008343BC">
              <w:rPr>
                <w:rFonts w:ascii="Times New Roman" w:hAnsi="Times New Roman"/>
              </w:rPr>
              <w:t>Обоснование</w:t>
            </w:r>
          </w:p>
        </w:tc>
      </w:tr>
      <w:tr w:rsidR="00C06DE5" w:rsidRPr="008343BC" w:rsidTr="00182791">
        <w:tc>
          <w:tcPr>
            <w:tcW w:w="476" w:type="dxa"/>
          </w:tcPr>
          <w:p w:rsidR="00C06DE5" w:rsidRPr="008343BC" w:rsidRDefault="00C06DE5" w:rsidP="00182791">
            <w:pPr>
              <w:spacing w:after="0" w:line="240" w:lineRule="auto"/>
              <w:ind w:left="-94" w:right="-52"/>
              <w:jc w:val="center"/>
              <w:rPr>
                <w:rFonts w:ascii="Times New Roman" w:hAnsi="Times New Roman"/>
              </w:rPr>
            </w:pPr>
            <w:r w:rsidRPr="008343BC">
              <w:rPr>
                <w:rFonts w:ascii="Times New Roman" w:hAnsi="Times New Roman"/>
              </w:rPr>
              <w:t>1.</w:t>
            </w:r>
          </w:p>
        </w:tc>
        <w:tc>
          <w:tcPr>
            <w:tcW w:w="8880" w:type="dxa"/>
            <w:gridSpan w:val="4"/>
          </w:tcPr>
          <w:p w:rsidR="00C06DE5" w:rsidRPr="008343BC" w:rsidRDefault="00C06DE5" w:rsidP="00182791">
            <w:pPr>
              <w:spacing w:after="0" w:line="240" w:lineRule="auto"/>
              <w:jc w:val="center"/>
              <w:rPr>
                <w:rFonts w:ascii="Times New Roman" w:hAnsi="Times New Roman"/>
              </w:rPr>
            </w:pPr>
            <w:r w:rsidRPr="008343BC">
              <w:rPr>
                <w:rFonts w:ascii="Times New Roman" w:hAnsi="Times New Roman"/>
              </w:rPr>
              <w:t>Минимально допустимый уровень обеспеченности</w:t>
            </w:r>
          </w:p>
        </w:tc>
      </w:tr>
      <w:tr w:rsidR="00C06DE5" w:rsidRPr="008343BC" w:rsidTr="00182791">
        <w:tc>
          <w:tcPr>
            <w:tcW w:w="476" w:type="dxa"/>
            <w:tcBorders>
              <w:top w:val="single" w:sz="4" w:space="0" w:color="auto"/>
              <w:left w:val="single" w:sz="4" w:space="0" w:color="auto"/>
              <w:bottom w:val="single" w:sz="4" w:space="0" w:color="auto"/>
              <w:right w:val="single" w:sz="4" w:space="0" w:color="auto"/>
            </w:tcBorders>
          </w:tcPr>
          <w:p w:rsidR="00C06DE5" w:rsidRPr="008343BC" w:rsidRDefault="00C06DE5" w:rsidP="00182791">
            <w:pPr>
              <w:spacing w:after="0" w:line="240" w:lineRule="auto"/>
              <w:ind w:left="-94" w:right="-52"/>
              <w:jc w:val="center"/>
              <w:rPr>
                <w:rFonts w:ascii="Times New Roman" w:hAnsi="Times New Roman"/>
              </w:rPr>
            </w:pPr>
            <w:r w:rsidRPr="008343BC">
              <w:rPr>
                <w:rFonts w:ascii="Times New Roman" w:hAnsi="Times New Roman"/>
              </w:rPr>
              <w:t>1.1.</w:t>
            </w:r>
          </w:p>
        </w:tc>
        <w:tc>
          <w:tcPr>
            <w:tcW w:w="3493" w:type="dxa"/>
            <w:tcBorders>
              <w:top w:val="single" w:sz="4" w:space="0" w:color="auto"/>
              <w:left w:val="single" w:sz="4" w:space="0" w:color="auto"/>
              <w:bottom w:val="single" w:sz="4" w:space="0" w:color="auto"/>
              <w:right w:val="single" w:sz="4" w:space="0" w:color="auto"/>
            </w:tcBorders>
          </w:tcPr>
          <w:p w:rsidR="00C06DE5" w:rsidRPr="008343BC" w:rsidRDefault="00C06DE5" w:rsidP="00AE65F1">
            <w:pPr>
              <w:spacing w:after="0" w:line="240" w:lineRule="auto"/>
              <w:jc w:val="center"/>
              <w:rPr>
                <w:rFonts w:ascii="Times New Roman" w:hAnsi="Times New Roman"/>
              </w:rPr>
            </w:pPr>
            <w:r w:rsidRPr="008343BC">
              <w:rPr>
                <w:rFonts w:ascii="Times New Roman" w:hAnsi="Times New Roman"/>
              </w:rPr>
              <w:t>Помещение для работы участкового уполномоченного полиции</w:t>
            </w:r>
          </w:p>
        </w:tc>
        <w:tc>
          <w:tcPr>
            <w:tcW w:w="2127" w:type="dxa"/>
            <w:tcBorders>
              <w:top w:val="single" w:sz="4" w:space="0" w:color="auto"/>
              <w:left w:val="single" w:sz="4" w:space="0" w:color="auto"/>
              <w:bottom w:val="single" w:sz="4" w:space="0" w:color="auto"/>
              <w:right w:val="single" w:sz="4" w:space="0" w:color="auto"/>
            </w:tcBorders>
            <w:vAlign w:val="center"/>
          </w:tcPr>
          <w:p w:rsidR="00C06DE5" w:rsidRPr="008343BC" w:rsidRDefault="00C06DE5" w:rsidP="00182791">
            <w:pPr>
              <w:spacing w:after="0" w:line="240" w:lineRule="auto"/>
              <w:jc w:val="center"/>
              <w:rPr>
                <w:rFonts w:ascii="Times New Roman" w:hAnsi="Times New Roman"/>
              </w:rPr>
            </w:pPr>
            <w:r w:rsidRPr="008343BC">
              <w:rPr>
                <w:rFonts w:ascii="Times New Roman" w:hAnsi="Times New Roman"/>
              </w:rPr>
              <w:t>м</w:t>
            </w:r>
            <w:r w:rsidRPr="008343BC">
              <w:rPr>
                <w:rFonts w:ascii="Times New Roman" w:hAnsi="Times New Roman"/>
                <w:vertAlign w:val="superscript"/>
              </w:rPr>
              <w:t>2</w:t>
            </w:r>
            <w:r w:rsidRPr="008343BC">
              <w:rPr>
                <w:rFonts w:ascii="Times New Roman" w:hAnsi="Times New Roman"/>
              </w:rPr>
              <w:t xml:space="preserve"> общей площади/ участок</w:t>
            </w:r>
          </w:p>
        </w:tc>
        <w:tc>
          <w:tcPr>
            <w:tcW w:w="1215" w:type="dxa"/>
            <w:tcBorders>
              <w:top w:val="single" w:sz="4" w:space="0" w:color="auto"/>
              <w:left w:val="single" w:sz="4" w:space="0" w:color="auto"/>
              <w:bottom w:val="single" w:sz="4" w:space="0" w:color="auto"/>
              <w:right w:val="single" w:sz="4" w:space="0" w:color="auto"/>
            </w:tcBorders>
            <w:vAlign w:val="center"/>
          </w:tcPr>
          <w:p w:rsidR="00C06DE5" w:rsidRPr="008343BC" w:rsidRDefault="00C06DE5" w:rsidP="00182791">
            <w:pPr>
              <w:spacing w:after="0" w:line="240" w:lineRule="auto"/>
              <w:jc w:val="center"/>
              <w:rPr>
                <w:rFonts w:ascii="Times New Roman" w:hAnsi="Times New Roman"/>
              </w:rPr>
            </w:pPr>
            <w:r w:rsidRPr="008343BC">
              <w:rPr>
                <w:rFonts w:ascii="Times New Roman" w:hAnsi="Times New Roman"/>
              </w:rPr>
              <w:t>10,5</w:t>
            </w:r>
          </w:p>
        </w:tc>
        <w:tc>
          <w:tcPr>
            <w:tcW w:w="2045" w:type="dxa"/>
            <w:tcBorders>
              <w:top w:val="single" w:sz="4" w:space="0" w:color="auto"/>
              <w:left w:val="single" w:sz="4" w:space="0" w:color="auto"/>
              <w:bottom w:val="single" w:sz="4" w:space="0" w:color="auto"/>
              <w:right w:val="single" w:sz="4" w:space="0" w:color="auto"/>
            </w:tcBorders>
            <w:vAlign w:val="center"/>
          </w:tcPr>
          <w:p w:rsidR="00C06DE5" w:rsidRPr="008343BC" w:rsidRDefault="00C06DE5" w:rsidP="00182791">
            <w:pPr>
              <w:spacing w:after="0" w:line="240" w:lineRule="auto"/>
              <w:jc w:val="center"/>
              <w:rPr>
                <w:rFonts w:ascii="Times New Roman" w:hAnsi="Times New Roman"/>
              </w:rPr>
            </w:pPr>
            <w:r w:rsidRPr="008343BC">
              <w:rPr>
                <w:rFonts w:ascii="Times New Roman" w:hAnsi="Times New Roman"/>
              </w:rPr>
              <w:t>по расчёту</w:t>
            </w:r>
          </w:p>
        </w:tc>
      </w:tr>
      <w:tr w:rsidR="00C06DE5" w:rsidRPr="008343BC" w:rsidTr="00182791">
        <w:tc>
          <w:tcPr>
            <w:tcW w:w="476" w:type="dxa"/>
            <w:tcBorders>
              <w:top w:val="single" w:sz="4" w:space="0" w:color="auto"/>
              <w:left w:val="single" w:sz="4" w:space="0" w:color="auto"/>
              <w:bottom w:val="single" w:sz="4" w:space="0" w:color="auto"/>
              <w:right w:val="single" w:sz="4" w:space="0" w:color="auto"/>
            </w:tcBorders>
          </w:tcPr>
          <w:p w:rsidR="00C06DE5" w:rsidRPr="008343BC" w:rsidRDefault="00C06DE5" w:rsidP="00182791">
            <w:pPr>
              <w:pStyle w:val="ae"/>
              <w:spacing w:after="0" w:line="240" w:lineRule="auto"/>
              <w:ind w:left="-94" w:right="-52"/>
              <w:jc w:val="center"/>
              <w:rPr>
                <w:rFonts w:ascii="Times New Roman" w:hAnsi="Times New Roman"/>
              </w:rPr>
            </w:pPr>
            <w:r w:rsidRPr="008343BC">
              <w:rPr>
                <w:rFonts w:ascii="Times New Roman" w:hAnsi="Times New Roman"/>
              </w:rPr>
              <w:t>1.2.</w:t>
            </w:r>
          </w:p>
        </w:tc>
        <w:tc>
          <w:tcPr>
            <w:tcW w:w="3493" w:type="dxa"/>
            <w:tcBorders>
              <w:top w:val="single" w:sz="4" w:space="0" w:color="auto"/>
              <w:left w:val="single" w:sz="4" w:space="0" w:color="auto"/>
              <w:bottom w:val="single" w:sz="4" w:space="0" w:color="auto"/>
              <w:right w:val="single" w:sz="4" w:space="0" w:color="auto"/>
            </w:tcBorders>
          </w:tcPr>
          <w:p w:rsidR="00C06DE5" w:rsidRPr="008343BC" w:rsidRDefault="00C06DE5" w:rsidP="00AE65F1">
            <w:pPr>
              <w:suppressAutoHyphens/>
              <w:spacing w:after="0" w:line="240" w:lineRule="auto"/>
              <w:jc w:val="center"/>
              <w:rPr>
                <w:rFonts w:ascii="Times New Roman" w:hAnsi="Times New Roman"/>
              </w:rPr>
            </w:pPr>
            <w:r w:rsidRPr="008343BC">
              <w:rPr>
                <w:rFonts w:ascii="Times New Roman" w:hAnsi="Times New Roman"/>
              </w:rPr>
              <w:t>Жилое помещение, предоставляемые участковым уполномоченным и членам их семей</w:t>
            </w:r>
          </w:p>
        </w:tc>
        <w:tc>
          <w:tcPr>
            <w:tcW w:w="2127" w:type="dxa"/>
            <w:tcBorders>
              <w:top w:val="single" w:sz="4" w:space="0" w:color="auto"/>
              <w:left w:val="single" w:sz="4" w:space="0" w:color="auto"/>
              <w:bottom w:val="single" w:sz="4" w:space="0" w:color="auto"/>
              <w:right w:val="single" w:sz="4" w:space="0" w:color="auto"/>
            </w:tcBorders>
            <w:vAlign w:val="center"/>
          </w:tcPr>
          <w:p w:rsidR="00C06DE5" w:rsidRPr="008343BC" w:rsidRDefault="00C06DE5" w:rsidP="00182791">
            <w:pPr>
              <w:spacing w:after="0" w:line="240" w:lineRule="auto"/>
              <w:jc w:val="center"/>
              <w:rPr>
                <w:rFonts w:ascii="Times New Roman" w:hAnsi="Times New Roman"/>
              </w:rPr>
            </w:pPr>
            <w:r w:rsidRPr="008343BC">
              <w:rPr>
                <w:rFonts w:ascii="Times New Roman" w:hAnsi="Times New Roman"/>
              </w:rPr>
              <w:t>м</w:t>
            </w:r>
            <w:r w:rsidRPr="008343BC">
              <w:rPr>
                <w:rFonts w:ascii="Times New Roman" w:hAnsi="Times New Roman"/>
                <w:vertAlign w:val="superscript"/>
              </w:rPr>
              <w:t>2</w:t>
            </w:r>
            <w:r w:rsidRPr="008343BC">
              <w:rPr>
                <w:rFonts w:ascii="Times New Roman" w:hAnsi="Times New Roman"/>
              </w:rPr>
              <w:t xml:space="preserve"> общей площади/ 1 чел.</w:t>
            </w:r>
          </w:p>
        </w:tc>
        <w:tc>
          <w:tcPr>
            <w:tcW w:w="1215" w:type="dxa"/>
            <w:tcBorders>
              <w:top w:val="single" w:sz="4" w:space="0" w:color="auto"/>
              <w:left w:val="single" w:sz="4" w:space="0" w:color="auto"/>
              <w:bottom w:val="single" w:sz="4" w:space="0" w:color="auto"/>
              <w:right w:val="single" w:sz="4" w:space="0" w:color="auto"/>
            </w:tcBorders>
            <w:vAlign w:val="center"/>
          </w:tcPr>
          <w:p w:rsidR="00C06DE5" w:rsidRPr="008343BC" w:rsidRDefault="00C06DE5" w:rsidP="00182791">
            <w:pPr>
              <w:spacing w:after="0" w:line="240" w:lineRule="auto"/>
              <w:jc w:val="center"/>
              <w:rPr>
                <w:rFonts w:ascii="Times New Roman" w:hAnsi="Times New Roman"/>
              </w:rPr>
            </w:pPr>
            <w:r w:rsidRPr="008343BC">
              <w:rPr>
                <w:rFonts w:ascii="Times New Roman" w:hAnsi="Times New Roman"/>
              </w:rPr>
              <w:t>18</w:t>
            </w:r>
          </w:p>
        </w:tc>
        <w:tc>
          <w:tcPr>
            <w:tcW w:w="2045" w:type="dxa"/>
            <w:tcBorders>
              <w:top w:val="single" w:sz="4" w:space="0" w:color="auto"/>
              <w:left w:val="single" w:sz="4" w:space="0" w:color="auto"/>
              <w:bottom w:val="single" w:sz="4" w:space="0" w:color="auto"/>
              <w:right w:val="single" w:sz="4" w:space="0" w:color="auto"/>
            </w:tcBorders>
            <w:vAlign w:val="center"/>
          </w:tcPr>
          <w:p w:rsidR="00C06DE5" w:rsidRPr="008343BC" w:rsidRDefault="00C06DE5" w:rsidP="00182791">
            <w:pPr>
              <w:spacing w:after="0" w:line="240" w:lineRule="auto"/>
              <w:jc w:val="center"/>
              <w:rPr>
                <w:rFonts w:ascii="Times New Roman" w:hAnsi="Times New Roman"/>
              </w:rPr>
            </w:pPr>
            <w:r w:rsidRPr="008343BC">
              <w:rPr>
                <w:rFonts w:ascii="Times New Roman" w:hAnsi="Times New Roman"/>
              </w:rPr>
              <w:t>Федеральный закон от 19.07.2011</w:t>
            </w:r>
          </w:p>
          <w:p w:rsidR="00C06DE5" w:rsidRPr="008343BC" w:rsidRDefault="00C06DE5" w:rsidP="00182791">
            <w:pPr>
              <w:spacing w:after="0" w:line="240" w:lineRule="auto"/>
              <w:jc w:val="center"/>
              <w:rPr>
                <w:rFonts w:ascii="Times New Roman" w:hAnsi="Times New Roman"/>
              </w:rPr>
            </w:pPr>
            <w:r w:rsidRPr="008343BC">
              <w:rPr>
                <w:rFonts w:ascii="Times New Roman" w:hAnsi="Times New Roman"/>
              </w:rPr>
              <w:t>№ 247-ФЗ</w:t>
            </w:r>
          </w:p>
        </w:tc>
      </w:tr>
      <w:tr w:rsidR="00C06DE5" w:rsidRPr="008343BC" w:rsidTr="00182791">
        <w:tc>
          <w:tcPr>
            <w:tcW w:w="476" w:type="dxa"/>
            <w:tcBorders>
              <w:top w:val="single" w:sz="4" w:space="0" w:color="auto"/>
              <w:left w:val="single" w:sz="4" w:space="0" w:color="auto"/>
              <w:right w:val="single" w:sz="4" w:space="0" w:color="auto"/>
            </w:tcBorders>
          </w:tcPr>
          <w:p w:rsidR="00C06DE5" w:rsidRPr="008343BC" w:rsidRDefault="00C06DE5" w:rsidP="00182791">
            <w:pPr>
              <w:spacing w:after="0" w:line="240" w:lineRule="auto"/>
              <w:ind w:left="-94" w:right="-52"/>
              <w:jc w:val="center"/>
              <w:rPr>
                <w:rFonts w:ascii="Times New Roman" w:hAnsi="Times New Roman"/>
              </w:rPr>
            </w:pPr>
            <w:r w:rsidRPr="008343BC">
              <w:rPr>
                <w:rFonts w:ascii="Times New Roman" w:hAnsi="Times New Roman"/>
              </w:rPr>
              <w:t>2.</w:t>
            </w:r>
          </w:p>
        </w:tc>
        <w:tc>
          <w:tcPr>
            <w:tcW w:w="5620" w:type="dxa"/>
            <w:gridSpan w:val="2"/>
            <w:tcBorders>
              <w:top w:val="single" w:sz="4" w:space="0" w:color="auto"/>
              <w:left w:val="single" w:sz="4" w:space="0" w:color="auto"/>
              <w:right w:val="single" w:sz="4" w:space="0" w:color="auto"/>
            </w:tcBorders>
          </w:tcPr>
          <w:p w:rsidR="00C06DE5" w:rsidRPr="008343BC" w:rsidRDefault="00C06DE5" w:rsidP="00182791">
            <w:pPr>
              <w:spacing w:after="0" w:line="240" w:lineRule="auto"/>
              <w:jc w:val="center"/>
              <w:rPr>
                <w:rFonts w:ascii="Times New Roman" w:hAnsi="Times New Roman"/>
              </w:rPr>
            </w:pPr>
            <w:r w:rsidRPr="008343BC">
              <w:rPr>
                <w:rFonts w:ascii="Times New Roman" w:hAnsi="Times New Roman"/>
              </w:rPr>
              <w:t>Максимально допустимый уровень территориальной доступности</w:t>
            </w:r>
          </w:p>
        </w:tc>
        <w:tc>
          <w:tcPr>
            <w:tcW w:w="1215" w:type="dxa"/>
            <w:tcBorders>
              <w:top w:val="single" w:sz="4" w:space="0" w:color="auto"/>
              <w:left w:val="single" w:sz="4" w:space="0" w:color="auto"/>
              <w:right w:val="single" w:sz="4" w:space="0" w:color="auto"/>
            </w:tcBorders>
            <w:vAlign w:val="center"/>
          </w:tcPr>
          <w:p w:rsidR="00C06DE5" w:rsidRPr="008343BC" w:rsidRDefault="00C06DE5" w:rsidP="00182791">
            <w:pPr>
              <w:spacing w:after="0" w:line="240" w:lineRule="auto"/>
              <w:jc w:val="center"/>
              <w:rPr>
                <w:rFonts w:ascii="Times New Roman" w:hAnsi="Times New Roman"/>
              </w:rPr>
            </w:pPr>
          </w:p>
        </w:tc>
        <w:tc>
          <w:tcPr>
            <w:tcW w:w="2045" w:type="dxa"/>
            <w:tcBorders>
              <w:top w:val="single" w:sz="4" w:space="0" w:color="auto"/>
              <w:left w:val="single" w:sz="4" w:space="0" w:color="auto"/>
              <w:right w:val="single" w:sz="4" w:space="0" w:color="auto"/>
            </w:tcBorders>
            <w:vAlign w:val="center"/>
          </w:tcPr>
          <w:p w:rsidR="00C06DE5" w:rsidRPr="008343BC" w:rsidRDefault="00C06DE5" w:rsidP="00182791">
            <w:pPr>
              <w:spacing w:after="0" w:line="240" w:lineRule="auto"/>
              <w:jc w:val="center"/>
              <w:rPr>
                <w:rFonts w:ascii="Times New Roman" w:hAnsi="Times New Roman"/>
              </w:rPr>
            </w:pPr>
            <w:r w:rsidRPr="008343BC">
              <w:rPr>
                <w:rFonts w:ascii="Times New Roman" w:hAnsi="Times New Roman"/>
              </w:rPr>
              <w:t xml:space="preserve">не </w:t>
            </w:r>
          </w:p>
          <w:p w:rsidR="00C06DE5" w:rsidRPr="008343BC" w:rsidRDefault="00C06DE5" w:rsidP="00182791">
            <w:pPr>
              <w:spacing w:after="0" w:line="240" w:lineRule="auto"/>
              <w:jc w:val="center"/>
              <w:rPr>
                <w:rFonts w:ascii="Times New Roman" w:hAnsi="Times New Roman"/>
              </w:rPr>
            </w:pPr>
            <w:r w:rsidRPr="008343BC">
              <w:rPr>
                <w:rFonts w:ascii="Times New Roman" w:hAnsi="Times New Roman"/>
              </w:rPr>
              <w:t>нормируется</w:t>
            </w:r>
          </w:p>
        </w:tc>
      </w:tr>
    </w:tbl>
    <w:p w:rsidR="00C06DE5" w:rsidRPr="008343BC" w:rsidRDefault="00C06DE5" w:rsidP="00C06DE5">
      <w:pPr>
        <w:spacing w:after="0" w:line="240" w:lineRule="auto"/>
        <w:jc w:val="both"/>
        <w:rPr>
          <w:rFonts w:ascii="Times New Roman" w:hAnsi="Times New Roman"/>
          <w:sz w:val="16"/>
          <w:szCs w:val="16"/>
        </w:rPr>
      </w:pPr>
    </w:p>
    <w:p w:rsidR="00C06DE5" w:rsidRDefault="00325D94" w:rsidP="00C06DE5">
      <w:pPr>
        <w:spacing w:after="0" w:line="240" w:lineRule="auto"/>
        <w:ind w:firstLine="567"/>
        <w:jc w:val="both"/>
        <w:rPr>
          <w:rFonts w:ascii="Times New Roman" w:hAnsi="Times New Roman"/>
          <w:sz w:val="24"/>
          <w:szCs w:val="24"/>
        </w:rPr>
      </w:pPr>
      <w:r>
        <w:rPr>
          <w:rFonts w:ascii="Times New Roman" w:hAnsi="Times New Roman"/>
          <w:color w:val="000000"/>
          <w:spacing w:val="-2"/>
          <w:sz w:val="24"/>
          <w:szCs w:val="24"/>
        </w:rPr>
        <w:t>6</w:t>
      </w:r>
      <w:r w:rsidR="00BB24F4">
        <w:rPr>
          <w:rFonts w:ascii="Times New Roman" w:hAnsi="Times New Roman"/>
          <w:color w:val="000000"/>
          <w:spacing w:val="-2"/>
          <w:sz w:val="24"/>
          <w:szCs w:val="24"/>
        </w:rPr>
        <w:t xml:space="preserve">.9.2.8. </w:t>
      </w:r>
      <w:r w:rsidR="00C06DE5" w:rsidRPr="008343BC">
        <w:rPr>
          <w:rFonts w:ascii="Times New Roman" w:hAnsi="Times New Roman"/>
          <w:sz w:val="24"/>
          <w:szCs w:val="24"/>
        </w:rPr>
        <w:t>Норма предоставления помещения для работы принимается для организации рабочего места одного участкового уполномоченного (6,0м</w:t>
      </w:r>
      <w:r w:rsidR="00C06DE5" w:rsidRPr="008261CC">
        <w:rPr>
          <w:rFonts w:ascii="Times New Roman" w:hAnsi="Times New Roman"/>
          <w:sz w:val="24"/>
          <w:szCs w:val="24"/>
          <w:vertAlign w:val="superscript"/>
        </w:rPr>
        <w:t>2</w:t>
      </w:r>
      <w:r w:rsidR="00C06DE5" w:rsidRPr="008343BC">
        <w:rPr>
          <w:rFonts w:ascii="Times New Roman" w:hAnsi="Times New Roman"/>
          <w:sz w:val="24"/>
          <w:szCs w:val="24"/>
        </w:rPr>
        <w:t>) и организации места ожидания посетителей (4,5м</w:t>
      </w:r>
      <w:r w:rsidR="00C06DE5" w:rsidRPr="008261CC">
        <w:rPr>
          <w:rFonts w:ascii="Times New Roman" w:hAnsi="Times New Roman"/>
          <w:sz w:val="24"/>
          <w:szCs w:val="24"/>
          <w:vertAlign w:val="superscript"/>
        </w:rPr>
        <w:t>2</w:t>
      </w:r>
      <w:r w:rsidR="00C06DE5" w:rsidRPr="008343BC">
        <w:rPr>
          <w:rFonts w:ascii="Times New Roman" w:hAnsi="Times New Roman"/>
          <w:sz w:val="24"/>
          <w:szCs w:val="24"/>
        </w:rPr>
        <w:t xml:space="preserve">). </w:t>
      </w:r>
    </w:p>
    <w:p w:rsidR="00C06DE5" w:rsidRPr="008343BC" w:rsidRDefault="00C06DE5" w:rsidP="00C06DE5">
      <w:pPr>
        <w:spacing w:after="0" w:line="240" w:lineRule="auto"/>
        <w:ind w:firstLine="567"/>
        <w:jc w:val="both"/>
        <w:rPr>
          <w:rFonts w:ascii="Times New Roman" w:hAnsi="Times New Roman"/>
          <w:sz w:val="24"/>
          <w:szCs w:val="24"/>
        </w:rPr>
      </w:pPr>
      <w:r w:rsidRPr="008343BC">
        <w:rPr>
          <w:rFonts w:ascii="Times New Roman" w:hAnsi="Times New Roman"/>
          <w:sz w:val="24"/>
          <w:szCs w:val="24"/>
        </w:rPr>
        <w:t>Для каждого дополнительного работника в помещении для работы (помощника участкового уполномоченного полиции, инспектора по делам несовершеннолетних, сотрудника уголовного розыска, представителя общественности) следует предусматривать 4,5 м</w:t>
      </w:r>
      <w:r w:rsidRPr="00E30A51">
        <w:rPr>
          <w:rFonts w:ascii="Times New Roman" w:hAnsi="Times New Roman"/>
          <w:sz w:val="24"/>
          <w:szCs w:val="24"/>
          <w:vertAlign w:val="superscript"/>
        </w:rPr>
        <w:t>2</w:t>
      </w:r>
      <w:r w:rsidRPr="008343BC">
        <w:rPr>
          <w:rFonts w:ascii="Times New Roman" w:hAnsi="Times New Roman"/>
          <w:sz w:val="24"/>
          <w:szCs w:val="24"/>
        </w:rPr>
        <w:t xml:space="preserve"> общей площади для каждого из этих работников</w:t>
      </w:r>
    </w:p>
    <w:p w:rsidR="00C06DE5" w:rsidRPr="008343BC" w:rsidRDefault="00325D94" w:rsidP="00C06DE5">
      <w:pPr>
        <w:spacing w:after="0" w:line="240" w:lineRule="auto"/>
        <w:ind w:firstLine="567"/>
        <w:jc w:val="both"/>
        <w:rPr>
          <w:rFonts w:ascii="Times New Roman" w:hAnsi="Times New Roman"/>
          <w:sz w:val="24"/>
          <w:szCs w:val="24"/>
        </w:rPr>
      </w:pPr>
      <w:r>
        <w:rPr>
          <w:rFonts w:ascii="Times New Roman" w:hAnsi="Times New Roman"/>
          <w:color w:val="000000"/>
          <w:spacing w:val="-2"/>
          <w:sz w:val="24"/>
          <w:szCs w:val="24"/>
        </w:rPr>
        <w:t>6</w:t>
      </w:r>
      <w:r w:rsidR="00BB24F4">
        <w:rPr>
          <w:rFonts w:ascii="Times New Roman" w:hAnsi="Times New Roman"/>
          <w:color w:val="000000"/>
          <w:spacing w:val="-2"/>
          <w:sz w:val="24"/>
          <w:szCs w:val="24"/>
        </w:rPr>
        <w:t xml:space="preserve">.9.2.9. </w:t>
      </w:r>
      <w:r w:rsidR="00C06DE5" w:rsidRPr="008343BC">
        <w:rPr>
          <w:rFonts w:ascii="Times New Roman" w:hAnsi="Times New Roman"/>
          <w:sz w:val="24"/>
          <w:szCs w:val="24"/>
        </w:rPr>
        <w:t xml:space="preserve">Норма предоставления жилого помещения приведена в соответствии с Федеральным законом от 19.07.2011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w:t>
      </w:r>
    </w:p>
    <w:p w:rsidR="00C06DE5" w:rsidRDefault="00C06DE5" w:rsidP="00C06DE5">
      <w:pPr>
        <w:spacing w:after="0" w:line="240" w:lineRule="auto"/>
        <w:ind w:firstLine="567"/>
        <w:jc w:val="both"/>
        <w:rPr>
          <w:rFonts w:ascii="Times New Roman" w:hAnsi="Times New Roman"/>
          <w:sz w:val="24"/>
          <w:szCs w:val="24"/>
        </w:rPr>
      </w:pPr>
      <w:r w:rsidRPr="008343BC">
        <w:rPr>
          <w:rFonts w:ascii="Times New Roman" w:hAnsi="Times New Roman"/>
          <w:sz w:val="24"/>
          <w:szCs w:val="24"/>
        </w:rPr>
        <w:t>Норма предоставления жилого помещения на одного человека составляет 33м</w:t>
      </w:r>
      <w:r w:rsidRPr="008343BC">
        <w:rPr>
          <w:rFonts w:ascii="Times New Roman" w:hAnsi="Times New Roman"/>
          <w:sz w:val="24"/>
          <w:szCs w:val="24"/>
          <w:vertAlign w:val="superscript"/>
        </w:rPr>
        <w:t xml:space="preserve">2 </w:t>
      </w:r>
      <w:r w:rsidRPr="008343BC">
        <w:rPr>
          <w:rFonts w:ascii="Times New Roman" w:hAnsi="Times New Roman"/>
          <w:sz w:val="24"/>
          <w:szCs w:val="24"/>
        </w:rPr>
        <w:t xml:space="preserve">общей площади жилого помещения, на семью из двух человек – </w:t>
      </w:r>
      <w:smartTag w:uri="urn:schemas-microsoft-com:office:smarttags" w:element="metricconverter">
        <w:smartTagPr>
          <w:attr w:name="ProductID" w:val="42 м2"/>
        </w:smartTagPr>
        <w:r w:rsidRPr="008343BC">
          <w:rPr>
            <w:rFonts w:ascii="Times New Roman" w:hAnsi="Times New Roman"/>
            <w:sz w:val="24"/>
            <w:szCs w:val="24"/>
          </w:rPr>
          <w:t>42 м</w:t>
        </w:r>
        <w:r w:rsidRPr="008343BC">
          <w:rPr>
            <w:rFonts w:ascii="Times New Roman" w:hAnsi="Times New Roman"/>
            <w:sz w:val="24"/>
            <w:szCs w:val="24"/>
            <w:vertAlign w:val="superscript"/>
          </w:rPr>
          <w:t>2</w:t>
        </w:r>
      </w:smartTag>
      <w:r w:rsidRPr="008343BC">
        <w:rPr>
          <w:rFonts w:ascii="Times New Roman" w:hAnsi="Times New Roman"/>
          <w:sz w:val="24"/>
          <w:szCs w:val="24"/>
        </w:rPr>
        <w:t xml:space="preserve"> общей площади жилого помещения, </w:t>
      </w:r>
      <w:smartTag w:uri="urn:schemas-microsoft-com:office:smarttags" w:element="metricconverter">
        <w:smartTagPr>
          <w:attr w:name="ProductID" w:val="18 м2"/>
        </w:smartTagPr>
        <w:r w:rsidRPr="008343BC">
          <w:rPr>
            <w:rFonts w:ascii="Times New Roman" w:hAnsi="Times New Roman"/>
            <w:sz w:val="24"/>
            <w:szCs w:val="24"/>
          </w:rPr>
          <w:t>18 м</w:t>
        </w:r>
        <w:r w:rsidRPr="008343BC">
          <w:rPr>
            <w:rFonts w:ascii="Times New Roman" w:hAnsi="Times New Roman"/>
            <w:sz w:val="24"/>
            <w:szCs w:val="24"/>
            <w:vertAlign w:val="superscript"/>
          </w:rPr>
          <w:t>2</w:t>
        </w:r>
      </w:smartTag>
      <w:r w:rsidRPr="008343BC">
        <w:rPr>
          <w:rFonts w:ascii="Times New Roman" w:hAnsi="Times New Roman"/>
          <w:sz w:val="24"/>
          <w:szCs w:val="24"/>
          <w:vertAlign w:val="superscript"/>
        </w:rPr>
        <w:t xml:space="preserve"> </w:t>
      </w:r>
      <w:r w:rsidRPr="008343BC">
        <w:rPr>
          <w:rFonts w:ascii="Times New Roman" w:hAnsi="Times New Roman"/>
          <w:sz w:val="24"/>
          <w:szCs w:val="24"/>
        </w:rPr>
        <w:t xml:space="preserve">общей площади жилого помещения на каждого члена семьи – на семью из трех и более человек. </w:t>
      </w:r>
    </w:p>
    <w:p w:rsidR="00C06DE5" w:rsidRDefault="00C06DE5" w:rsidP="00C06DE5">
      <w:pPr>
        <w:spacing w:after="0" w:line="240" w:lineRule="auto"/>
        <w:ind w:firstLine="567"/>
        <w:jc w:val="both"/>
        <w:rPr>
          <w:rFonts w:ascii="Times New Roman" w:hAnsi="Times New Roman"/>
          <w:sz w:val="24"/>
          <w:szCs w:val="24"/>
        </w:rPr>
      </w:pPr>
      <w:r w:rsidRPr="008343BC">
        <w:rPr>
          <w:rFonts w:ascii="Times New Roman" w:hAnsi="Times New Roman"/>
          <w:sz w:val="24"/>
          <w:szCs w:val="24"/>
        </w:rPr>
        <w:t>Сотрудники, имеющие специальное звание полковника полиции (юстиции, внутренней службы) и выше, а также сотрудники, имеющие ученые степени или ученые звания, имеют право на дополнительную площадь жилого помещения размером 20м</w:t>
      </w:r>
      <w:r w:rsidRPr="008343BC">
        <w:rPr>
          <w:rFonts w:ascii="Times New Roman" w:hAnsi="Times New Roman"/>
          <w:sz w:val="24"/>
          <w:szCs w:val="24"/>
          <w:vertAlign w:val="superscript"/>
        </w:rPr>
        <w:t>2</w:t>
      </w:r>
      <w:r w:rsidRPr="008343BC">
        <w:rPr>
          <w:rFonts w:ascii="Times New Roman" w:hAnsi="Times New Roman"/>
          <w:sz w:val="24"/>
          <w:szCs w:val="24"/>
        </w:rPr>
        <w:t>.</w:t>
      </w:r>
    </w:p>
    <w:p w:rsidR="005B5856" w:rsidRDefault="005B5856" w:rsidP="00C06DE5">
      <w:pPr>
        <w:spacing w:after="0" w:line="240" w:lineRule="auto"/>
        <w:ind w:firstLine="567"/>
        <w:jc w:val="both"/>
        <w:rPr>
          <w:rFonts w:ascii="Times New Roman" w:hAnsi="Times New Roman"/>
          <w:sz w:val="24"/>
          <w:szCs w:val="24"/>
        </w:rPr>
      </w:pPr>
    </w:p>
    <w:p w:rsidR="005B5856" w:rsidRPr="00E64BB9" w:rsidRDefault="001E1954" w:rsidP="005B5856">
      <w:pPr>
        <w:widowControl w:val="0"/>
        <w:shd w:val="clear" w:color="auto" w:fill="EEECE1" w:themeFill="background2"/>
        <w:suppressAutoHyphens/>
        <w:spacing w:after="0" w:line="240" w:lineRule="auto"/>
        <w:jc w:val="both"/>
        <w:rPr>
          <w:rFonts w:ascii="Arial Narrow" w:hAnsi="Arial Narrow"/>
          <w:b/>
          <w:color w:val="000000"/>
          <w:sz w:val="28"/>
          <w:szCs w:val="28"/>
        </w:rPr>
      </w:pPr>
      <w:r>
        <w:rPr>
          <w:rFonts w:ascii="Arial Narrow" w:hAnsi="Arial Narrow"/>
          <w:b/>
          <w:color w:val="000000"/>
          <w:sz w:val="28"/>
          <w:szCs w:val="28"/>
        </w:rPr>
        <w:t>6</w:t>
      </w:r>
      <w:r w:rsidR="00BB24F4">
        <w:rPr>
          <w:rFonts w:ascii="Arial Narrow" w:hAnsi="Arial Narrow"/>
          <w:b/>
          <w:color w:val="000000"/>
          <w:sz w:val="28"/>
          <w:szCs w:val="28"/>
        </w:rPr>
        <w:t xml:space="preserve">.9.3. </w:t>
      </w:r>
      <w:r w:rsidR="005B5856">
        <w:rPr>
          <w:rFonts w:ascii="Arial Narrow" w:hAnsi="Arial Narrow"/>
          <w:b/>
          <w:color w:val="000000"/>
          <w:sz w:val="28"/>
          <w:szCs w:val="28"/>
        </w:rPr>
        <w:t>Объекты в области туристско-гостиничной деятельности</w:t>
      </w:r>
      <w:r w:rsidR="009561AC">
        <w:rPr>
          <w:rFonts w:ascii="Arial Narrow" w:hAnsi="Arial Narrow"/>
          <w:b/>
          <w:color w:val="000000"/>
          <w:sz w:val="28"/>
          <w:szCs w:val="28"/>
        </w:rPr>
        <w:t>:</w:t>
      </w:r>
    </w:p>
    <w:p w:rsidR="005B5856" w:rsidRPr="005B5856" w:rsidRDefault="005B5856" w:rsidP="00C06DE5">
      <w:pPr>
        <w:spacing w:after="0" w:line="240" w:lineRule="auto"/>
        <w:ind w:firstLine="567"/>
        <w:jc w:val="both"/>
        <w:rPr>
          <w:rFonts w:ascii="Times New Roman" w:hAnsi="Times New Roman"/>
          <w:sz w:val="8"/>
          <w:szCs w:val="8"/>
        </w:rPr>
      </w:pPr>
    </w:p>
    <w:p w:rsidR="002C0175" w:rsidRPr="00CA4AB2" w:rsidRDefault="001E1954" w:rsidP="000565F9">
      <w:pPr>
        <w:spacing w:after="0" w:line="240" w:lineRule="auto"/>
        <w:ind w:firstLine="567"/>
        <w:jc w:val="both"/>
        <w:rPr>
          <w:rFonts w:ascii="Times New Roman" w:hAnsi="Times New Roman"/>
          <w:color w:val="FF0000"/>
          <w:sz w:val="24"/>
          <w:szCs w:val="24"/>
        </w:rPr>
      </w:pPr>
      <w:r>
        <w:rPr>
          <w:rFonts w:ascii="Times New Roman" w:hAnsi="Times New Roman"/>
          <w:sz w:val="24"/>
          <w:szCs w:val="24"/>
        </w:rPr>
        <w:t>6</w:t>
      </w:r>
      <w:r w:rsidR="003B5692">
        <w:rPr>
          <w:rFonts w:ascii="Times New Roman" w:hAnsi="Times New Roman"/>
          <w:sz w:val="24"/>
          <w:szCs w:val="24"/>
        </w:rPr>
        <w:t>.9.</w:t>
      </w:r>
      <w:r w:rsidR="002C0175">
        <w:rPr>
          <w:rFonts w:ascii="Times New Roman" w:hAnsi="Times New Roman"/>
          <w:sz w:val="24"/>
          <w:szCs w:val="24"/>
        </w:rPr>
        <w:t>3.</w:t>
      </w:r>
      <w:r w:rsidR="003B5692">
        <w:rPr>
          <w:rFonts w:ascii="Times New Roman" w:hAnsi="Times New Roman"/>
          <w:sz w:val="24"/>
          <w:szCs w:val="24"/>
        </w:rPr>
        <w:t>1</w:t>
      </w:r>
      <w:r w:rsidR="003B5692" w:rsidRPr="000565F9">
        <w:rPr>
          <w:rFonts w:ascii="Times New Roman" w:hAnsi="Times New Roman"/>
          <w:color w:val="000000" w:themeColor="text1"/>
          <w:sz w:val="24"/>
          <w:szCs w:val="24"/>
        </w:rPr>
        <w:t>.</w:t>
      </w:r>
      <w:r w:rsidR="002C0175" w:rsidRPr="000565F9">
        <w:rPr>
          <w:rFonts w:ascii="Times New Roman" w:hAnsi="Times New Roman"/>
          <w:color w:val="000000" w:themeColor="text1"/>
          <w:sz w:val="24"/>
          <w:szCs w:val="24"/>
        </w:rPr>
        <w:t xml:space="preserve"> Территория </w:t>
      </w:r>
      <w:r w:rsidR="00B06362">
        <w:rPr>
          <w:rFonts w:ascii="Times New Roman" w:hAnsi="Times New Roman"/>
          <w:color w:val="000000" w:themeColor="text1"/>
          <w:sz w:val="24"/>
          <w:szCs w:val="24"/>
          <w:lang w:eastAsia="ar-SA"/>
        </w:rPr>
        <w:t>Новоселков</w:t>
      </w:r>
      <w:r w:rsidR="00C31334" w:rsidRPr="000565F9">
        <w:rPr>
          <w:rFonts w:ascii="Times New Roman" w:hAnsi="Times New Roman"/>
          <w:color w:val="000000" w:themeColor="text1"/>
          <w:sz w:val="24"/>
          <w:szCs w:val="24"/>
          <w:lang w:eastAsia="ar-SA"/>
        </w:rPr>
        <w:t>ск</w:t>
      </w:r>
      <w:r w:rsidR="008B7286" w:rsidRPr="000565F9">
        <w:rPr>
          <w:rFonts w:ascii="Times New Roman" w:hAnsi="Times New Roman"/>
          <w:color w:val="000000" w:themeColor="text1"/>
          <w:sz w:val="24"/>
          <w:szCs w:val="24"/>
          <w:lang w:eastAsia="ar-SA"/>
        </w:rPr>
        <w:t>ого</w:t>
      </w:r>
      <w:r w:rsidR="00107997" w:rsidRPr="000565F9">
        <w:rPr>
          <w:rFonts w:ascii="Times New Roman" w:hAnsi="Times New Roman"/>
          <w:color w:val="000000" w:themeColor="text1"/>
          <w:sz w:val="24"/>
          <w:szCs w:val="24"/>
          <w:lang w:eastAsia="ar-SA"/>
        </w:rPr>
        <w:t xml:space="preserve"> сельского поселения </w:t>
      </w:r>
      <w:r w:rsidR="002C0175" w:rsidRPr="000565F9">
        <w:rPr>
          <w:rFonts w:ascii="Times New Roman" w:hAnsi="Times New Roman"/>
          <w:color w:val="000000" w:themeColor="text1"/>
          <w:sz w:val="24"/>
          <w:szCs w:val="24"/>
        </w:rPr>
        <w:t xml:space="preserve">благоприятна для развития </w:t>
      </w:r>
      <w:r w:rsidR="00602642">
        <w:rPr>
          <w:rFonts w:ascii="Times New Roman" w:hAnsi="Times New Roman"/>
          <w:color w:val="000000" w:themeColor="text1"/>
          <w:sz w:val="24"/>
          <w:szCs w:val="24"/>
        </w:rPr>
        <w:t>анимационного и событийного туризма (организация историко-культурных праздников, ярмарок, народных гуляний), рекреационного отдыха.</w:t>
      </w:r>
    </w:p>
    <w:p w:rsidR="00C06DE5" w:rsidRDefault="001E1954" w:rsidP="00C06DE5">
      <w:pPr>
        <w:widowControl w:val="0"/>
        <w:suppressAutoHyphen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sz w:val="24"/>
          <w:szCs w:val="24"/>
        </w:rPr>
        <w:t>6</w:t>
      </w:r>
      <w:r w:rsidR="003B5692">
        <w:rPr>
          <w:rFonts w:ascii="Times New Roman" w:hAnsi="Times New Roman"/>
          <w:sz w:val="24"/>
          <w:szCs w:val="24"/>
        </w:rPr>
        <w:t xml:space="preserve">.9.3.2. </w:t>
      </w:r>
      <w:r w:rsidR="00C06DE5">
        <w:rPr>
          <w:rFonts w:ascii="Times New Roman" w:hAnsi="Times New Roman"/>
          <w:sz w:val="24"/>
          <w:szCs w:val="24"/>
        </w:rPr>
        <w:t xml:space="preserve">Обоснование минимально допустимого уровня обеспеченности объектами в области туристической деятельности приведено в </w:t>
      </w:r>
      <w:r w:rsidR="00C06DE5" w:rsidRPr="00B73B76">
        <w:rPr>
          <w:rFonts w:ascii="Times New Roman" w:hAnsi="Times New Roman"/>
          <w:i/>
          <w:sz w:val="24"/>
          <w:szCs w:val="24"/>
        </w:rPr>
        <w:t>табл</w:t>
      </w:r>
      <w:r w:rsidR="003B5692" w:rsidRPr="00B73B76">
        <w:rPr>
          <w:rFonts w:ascii="Times New Roman" w:hAnsi="Times New Roman"/>
          <w:i/>
          <w:sz w:val="24"/>
          <w:szCs w:val="24"/>
        </w:rPr>
        <w:t>.</w:t>
      </w:r>
      <w:r w:rsidR="00B73B76" w:rsidRPr="00B73B76">
        <w:rPr>
          <w:rFonts w:ascii="Times New Roman" w:hAnsi="Times New Roman"/>
          <w:i/>
          <w:sz w:val="24"/>
          <w:szCs w:val="24"/>
        </w:rPr>
        <w:t>1</w:t>
      </w:r>
      <w:r w:rsidR="00D21247">
        <w:rPr>
          <w:rFonts w:ascii="Times New Roman" w:hAnsi="Times New Roman"/>
          <w:i/>
          <w:sz w:val="24"/>
          <w:szCs w:val="24"/>
        </w:rPr>
        <w:t>58</w:t>
      </w:r>
      <w:r w:rsidR="00C06DE5" w:rsidRPr="003B5692">
        <w:rPr>
          <w:rFonts w:ascii="Times New Roman" w:hAnsi="Times New Roman"/>
          <w:sz w:val="24"/>
          <w:szCs w:val="24"/>
        </w:rPr>
        <w:t>.</w:t>
      </w:r>
    </w:p>
    <w:p w:rsidR="00C06DE5" w:rsidRPr="003706E5" w:rsidRDefault="00C06DE5" w:rsidP="00CA70A6">
      <w:pPr>
        <w:widowControl w:val="0"/>
        <w:suppressAutoHyphens/>
        <w:autoSpaceDE w:val="0"/>
        <w:autoSpaceDN w:val="0"/>
        <w:adjustRightInd w:val="0"/>
        <w:spacing w:after="0" w:line="240" w:lineRule="auto"/>
        <w:jc w:val="right"/>
        <w:rPr>
          <w:rFonts w:ascii="Times New Roman" w:hAnsi="Times New Roman"/>
          <w:b/>
          <w:bCs/>
          <w:color w:val="000000"/>
          <w:sz w:val="8"/>
          <w:szCs w:val="8"/>
        </w:rPr>
      </w:pPr>
      <w:r w:rsidRPr="000005A9">
        <w:rPr>
          <w:rFonts w:ascii="Times New Roman" w:hAnsi="Times New Roman"/>
          <w:i/>
          <w:sz w:val="24"/>
          <w:szCs w:val="24"/>
        </w:rPr>
        <w:t xml:space="preserve">Таблица </w:t>
      </w:r>
      <w:r w:rsidR="00107997">
        <w:rPr>
          <w:rFonts w:ascii="Times New Roman" w:hAnsi="Times New Roman"/>
          <w:i/>
          <w:sz w:val="24"/>
          <w:szCs w:val="24"/>
        </w:rPr>
        <w:t>1</w:t>
      </w:r>
      <w:r w:rsidR="00D21247">
        <w:rPr>
          <w:rFonts w:ascii="Times New Roman" w:hAnsi="Times New Roman"/>
          <w:i/>
          <w:sz w:val="24"/>
          <w:szCs w:val="24"/>
        </w:rPr>
        <w:t>58</w:t>
      </w:r>
      <w:r w:rsidRPr="000005A9">
        <w:rPr>
          <w:rFonts w:ascii="Times New Roman" w:hAnsi="Times New Roman"/>
          <w:i/>
          <w:sz w:val="24"/>
          <w:szCs w:val="24"/>
        </w:rPr>
        <w:t>.</w:t>
      </w:r>
      <w:r w:rsidRPr="003706E5">
        <w:rPr>
          <w:rFonts w:ascii="Times New Roman" w:hAnsi="Times New Roman"/>
          <w:i/>
          <w:color w:val="000000"/>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2409"/>
        <w:gridCol w:w="2127"/>
        <w:gridCol w:w="1559"/>
      </w:tblGrid>
      <w:tr w:rsidR="00C06DE5" w:rsidRPr="003619AC" w:rsidTr="00AE65F1">
        <w:tc>
          <w:tcPr>
            <w:tcW w:w="567" w:type="dxa"/>
            <w:shd w:val="clear" w:color="auto" w:fill="EEECE1" w:themeFill="background2"/>
          </w:tcPr>
          <w:p w:rsidR="00C06DE5" w:rsidRPr="000331A4" w:rsidRDefault="00C06DE5" w:rsidP="00182791">
            <w:pPr>
              <w:spacing w:after="0" w:line="240" w:lineRule="auto"/>
              <w:jc w:val="center"/>
              <w:rPr>
                <w:rFonts w:ascii="Times New Roman" w:hAnsi="Times New Roman"/>
                <w:color w:val="000000"/>
              </w:rPr>
            </w:pPr>
            <w:bookmarkStart w:id="2" w:name="i547404"/>
            <w:bookmarkStart w:id="3" w:name="i568158"/>
            <w:bookmarkStart w:id="4" w:name="i1748129"/>
            <w:bookmarkEnd w:id="2"/>
            <w:bookmarkEnd w:id="3"/>
            <w:bookmarkEnd w:id="4"/>
            <w:r w:rsidRPr="000331A4">
              <w:rPr>
                <w:rFonts w:ascii="Times New Roman" w:hAnsi="Times New Roman"/>
                <w:color w:val="000000"/>
              </w:rPr>
              <w:t>№</w:t>
            </w:r>
          </w:p>
        </w:tc>
        <w:tc>
          <w:tcPr>
            <w:tcW w:w="2694" w:type="dxa"/>
            <w:shd w:val="clear" w:color="auto" w:fill="EEECE1" w:themeFill="background2"/>
            <w:vAlign w:val="center"/>
          </w:tcPr>
          <w:p w:rsidR="00C06DE5" w:rsidRPr="000331A4" w:rsidRDefault="00C06DE5" w:rsidP="00182791">
            <w:pPr>
              <w:spacing w:after="0" w:line="240" w:lineRule="auto"/>
              <w:jc w:val="center"/>
              <w:rPr>
                <w:rFonts w:ascii="Times New Roman" w:hAnsi="Times New Roman"/>
                <w:color w:val="000000"/>
              </w:rPr>
            </w:pPr>
            <w:r w:rsidRPr="000331A4">
              <w:rPr>
                <w:rFonts w:ascii="Times New Roman" w:hAnsi="Times New Roman"/>
                <w:color w:val="000000"/>
              </w:rPr>
              <w:t xml:space="preserve">Наименование объекта, </w:t>
            </w:r>
          </w:p>
          <w:p w:rsidR="00C06DE5" w:rsidRPr="000331A4" w:rsidRDefault="00C06DE5" w:rsidP="00182791">
            <w:pPr>
              <w:spacing w:after="0" w:line="240" w:lineRule="auto"/>
              <w:jc w:val="center"/>
              <w:rPr>
                <w:rFonts w:ascii="Times New Roman" w:hAnsi="Times New Roman"/>
                <w:b/>
                <w:color w:val="000000"/>
              </w:rPr>
            </w:pPr>
            <w:r w:rsidRPr="000331A4">
              <w:rPr>
                <w:rFonts w:ascii="Times New Roman" w:hAnsi="Times New Roman"/>
                <w:color w:val="000000"/>
              </w:rPr>
              <w:t xml:space="preserve"> ресурса</w:t>
            </w:r>
          </w:p>
        </w:tc>
        <w:tc>
          <w:tcPr>
            <w:tcW w:w="2409" w:type="dxa"/>
            <w:shd w:val="clear" w:color="auto" w:fill="EEECE1" w:themeFill="background2"/>
            <w:vAlign w:val="center"/>
          </w:tcPr>
          <w:p w:rsidR="00C06DE5" w:rsidRPr="000331A4" w:rsidRDefault="00C06DE5" w:rsidP="00182791">
            <w:pPr>
              <w:spacing w:after="0" w:line="240" w:lineRule="auto"/>
              <w:jc w:val="center"/>
              <w:rPr>
                <w:rFonts w:ascii="Times New Roman" w:hAnsi="Times New Roman"/>
                <w:color w:val="000000"/>
              </w:rPr>
            </w:pPr>
            <w:r w:rsidRPr="000331A4">
              <w:rPr>
                <w:rFonts w:ascii="Times New Roman" w:hAnsi="Times New Roman"/>
                <w:color w:val="000000"/>
              </w:rPr>
              <w:t>Единица измерения</w:t>
            </w:r>
          </w:p>
        </w:tc>
        <w:tc>
          <w:tcPr>
            <w:tcW w:w="2127" w:type="dxa"/>
            <w:shd w:val="clear" w:color="auto" w:fill="EEECE1" w:themeFill="background2"/>
            <w:vAlign w:val="center"/>
          </w:tcPr>
          <w:p w:rsidR="00C06DE5" w:rsidRPr="000331A4" w:rsidRDefault="00C06DE5" w:rsidP="00182791">
            <w:pPr>
              <w:spacing w:after="0" w:line="240" w:lineRule="auto"/>
              <w:jc w:val="center"/>
              <w:rPr>
                <w:rFonts w:ascii="Times New Roman" w:hAnsi="Times New Roman"/>
                <w:color w:val="000000"/>
              </w:rPr>
            </w:pPr>
            <w:r w:rsidRPr="000331A4">
              <w:rPr>
                <w:rFonts w:ascii="Times New Roman" w:hAnsi="Times New Roman"/>
                <w:color w:val="000000"/>
              </w:rPr>
              <w:t>Величина</w:t>
            </w:r>
          </w:p>
        </w:tc>
        <w:tc>
          <w:tcPr>
            <w:tcW w:w="1559" w:type="dxa"/>
            <w:shd w:val="clear" w:color="auto" w:fill="EEECE1" w:themeFill="background2"/>
            <w:vAlign w:val="center"/>
          </w:tcPr>
          <w:p w:rsidR="00C06DE5" w:rsidRPr="000331A4" w:rsidRDefault="00C06DE5" w:rsidP="00182791">
            <w:pPr>
              <w:spacing w:after="0" w:line="240" w:lineRule="auto"/>
              <w:jc w:val="center"/>
              <w:rPr>
                <w:rFonts w:ascii="Times New Roman" w:hAnsi="Times New Roman"/>
                <w:color w:val="000000"/>
              </w:rPr>
            </w:pPr>
            <w:r w:rsidRPr="000331A4">
              <w:rPr>
                <w:rFonts w:ascii="Times New Roman" w:hAnsi="Times New Roman"/>
                <w:color w:val="000000"/>
              </w:rPr>
              <w:t>Обоснование</w:t>
            </w:r>
          </w:p>
        </w:tc>
      </w:tr>
      <w:tr w:rsidR="00C06DE5" w:rsidRPr="003619AC" w:rsidTr="00182791">
        <w:tc>
          <w:tcPr>
            <w:tcW w:w="567" w:type="dxa"/>
          </w:tcPr>
          <w:p w:rsidR="00C06DE5" w:rsidRPr="000331A4" w:rsidRDefault="00C06DE5" w:rsidP="00182791">
            <w:pPr>
              <w:spacing w:after="0" w:line="240" w:lineRule="auto"/>
              <w:ind w:left="-94" w:right="-52"/>
              <w:jc w:val="center"/>
              <w:rPr>
                <w:rFonts w:ascii="Times New Roman" w:hAnsi="Times New Roman"/>
                <w:color w:val="000000"/>
              </w:rPr>
            </w:pPr>
            <w:r w:rsidRPr="000331A4">
              <w:rPr>
                <w:rFonts w:ascii="Times New Roman" w:hAnsi="Times New Roman"/>
                <w:color w:val="000000"/>
              </w:rPr>
              <w:t>1.</w:t>
            </w:r>
          </w:p>
        </w:tc>
        <w:tc>
          <w:tcPr>
            <w:tcW w:w="8789" w:type="dxa"/>
            <w:gridSpan w:val="4"/>
          </w:tcPr>
          <w:p w:rsidR="00C06DE5" w:rsidRPr="000331A4" w:rsidRDefault="00C06DE5" w:rsidP="00182791">
            <w:pPr>
              <w:spacing w:after="0" w:line="240" w:lineRule="auto"/>
              <w:jc w:val="center"/>
              <w:rPr>
                <w:rFonts w:ascii="Times New Roman" w:hAnsi="Times New Roman"/>
                <w:color w:val="000000"/>
              </w:rPr>
            </w:pPr>
            <w:r w:rsidRPr="000331A4">
              <w:rPr>
                <w:rFonts w:ascii="Times New Roman" w:hAnsi="Times New Roman"/>
                <w:color w:val="000000"/>
              </w:rPr>
              <w:t>Минимально допустимый уровень обеспеченности</w:t>
            </w:r>
          </w:p>
        </w:tc>
      </w:tr>
      <w:tr w:rsidR="00C06DE5" w:rsidRPr="003619AC" w:rsidTr="00AE65F1">
        <w:trPr>
          <w:trHeight w:val="304"/>
        </w:trPr>
        <w:tc>
          <w:tcPr>
            <w:tcW w:w="567" w:type="dxa"/>
            <w:tcBorders>
              <w:top w:val="single" w:sz="4" w:space="0" w:color="auto"/>
              <w:left w:val="single" w:sz="4" w:space="0" w:color="auto"/>
              <w:bottom w:val="single" w:sz="4" w:space="0" w:color="auto"/>
              <w:right w:val="single" w:sz="4" w:space="0" w:color="auto"/>
            </w:tcBorders>
          </w:tcPr>
          <w:p w:rsidR="00C06DE5" w:rsidRPr="000331A4" w:rsidRDefault="00C06DE5" w:rsidP="00182791">
            <w:pPr>
              <w:spacing w:after="0" w:line="240" w:lineRule="auto"/>
              <w:ind w:left="-94" w:right="-52"/>
              <w:jc w:val="center"/>
              <w:rPr>
                <w:rFonts w:ascii="Times New Roman" w:hAnsi="Times New Roman"/>
                <w:color w:val="000000"/>
              </w:rPr>
            </w:pPr>
            <w:r w:rsidRPr="000331A4">
              <w:rPr>
                <w:rFonts w:ascii="Times New Roman" w:hAnsi="Times New Roman"/>
                <w:color w:val="000000"/>
              </w:rPr>
              <w:t>1.1.</w:t>
            </w:r>
          </w:p>
        </w:tc>
        <w:tc>
          <w:tcPr>
            <w:tcW w:w="2694" w:type="dxa"/>
            <w:tcBorders>
              <w:top w:val="single" w:sz="4" w:space="0" w:color="auto"/>
              <w:left w:val="single" w:sz="4" w:space="0" w:color="auto"/>
              <w:bottom w:val="single" w:sz="4" w:space="0" w:color="auto"/>
              <w:right w:val="single" w:sz="4" w:space="0" w:color="auto"/>
            </w:tcBorders>
          </w:tcPr>
          <w:p w:rsidR="00C06DE5" w:rsidRPr="000331A4" w:rsidRDefault="00C06DE5" w:rsidP="00182791">
            <w:pPr>
              <w:spacing w:after="0" w:line="240" w:lineRule="auto"/>
              <w:rPr>
                <w:rFonts w:ascii="Times New Roman" w:hAnsi="Times New Roman"/>
                <w:color w:val="000000"/>
              </w:rPr>
            </w:pPr>
            <w:r w:rsidRPr="000331A4">
              <w:rPr>
                <w:rFonts w:ascii="Times New Roman" w:hAnsi="Times New Roman"/>
                <w:color w:val="000000"/>
              </w:rPr>
              <w:t>Гостиницы</w:t>
            </w:r>
          </w:p>
        </w:tc>
        <w:tc>
          <w:tcPr>
            <w:tcW w:w="2409" w:type="dxa"/>
            <w:tcBorders>
              <w:top w:val="single" w:sz="4" w:space="0" w:color="auto"/>
              <w:left w:val="single" w:sz="4" w:space="0" w:color="auto"/>
              <w:bottom w:val="single" w:sz="4" w:space="0" w:color="auto"/>
              <w:right w:val="single" w:sz="4" w:space="0" w:color="auto"/>
            </w:tcBorders>
            <w:vAlign w:val="center"/>
          </w:tcPr>
          <w:p w:rsidR="00C06DE5" w:rsidRPr="000331A4" w:rsidRDefault="00C06DE5" w:rsidP="00182791">
            <w:pPr>
              <w:spacing w:after="0" w:line="240" w:lineRule="auto"/>
              <w:jc w:val="center"/>
              <w:rPr>
                <w:rFonts w:ascii="Times New Roman" w:hAnsi="Times New Roman"/>
                <w:color w:val="000000"/>
              </w:rPr>
            </w:pPr>
            <w:r w:rsidRPr="000331A4">
              <w:rPr>
                <w:rFonts w:ascii="Times New Roman" w:hAnsi="Times New Roman"/>
                <w:color w:val="000000"/>
              </w:rPr>
              <w:t>место на 1000 чел.</w:t>
            </w:r>
          </w:p>
        </w:tc>
        <w:tc>
          <w:tcPr>
            <w:tcW w:w="2127" w:type="dxa"/>
            <w:tcBorders>
              <w:top w:val="single" w:sz="4" w:space="0" w:color="auto"/>
              <w:left w:val="single" w:sz="4" w:space="0" w:color="auto"/>
              <w:bottom w:val="single" w:sz="4" w:space="0" w:color="auto"/>
              <w:right w:val="single" w:sz="4" w:space="0" w:color="auto"/>
            </w:tcBorders>
            <w:vAlign w:val="center"/>
          </w:tcPr>
          <w:p w:rsidR="00C06DE5" w:rsidRPr="000331A4" w:rsidRDefault="00C06DE5" w:rsidP="00182791">
            <w:pPr>
              <w:spacing w:after="0" w:line="240" w:lineRule="auto"/>
              <w:jc w:val="center"/>
              <w:rPr>
                <w:rFonts w:ascii="Times New Roman" w:hAnsi="Times New Roman"/>
                <w:color w:val="000000"/>
              </w:rPr>
            </w:pPr>
            <w:r w:rsidRPr="000331A4">
              <w:rPr>
                <w:rFonts w:ascii="Times New Roman" w:hAnsi="Times New Roman"/>
                <w:color w:val="000000"/>
              </w:rPr>
              <w:t>6</w:t>
            </w:r>
            <w:r w:rsidR="005B5856">
              <w:rPr>
                <w:rFonts w:ascii="Times New Roman" w:hAnsi="Times New Roman"/>
                <w:color w:val="000000"/>
              </w:rPr>
              <w:t>*</w:t>
            </w:r>
          </w:p>
        </w:tc>
        <w:tc>
          <w:tcPr>
            <w:tcW w:w="1559" w:type="dxa"/>
            <w:vMerge w:val="restart"/>
            <w:tcBorders>
              <w:top w:val="single" w:sz="4" w:space="0" w:color="auto"/>
              <w:left w:val="single" w:sz="4" w:space="0" w:color="auto"/>
              <w:right w:val="single" w:sz="4" w:space="0" w:color="auto"/>
            </w:tcBorders>
            <w:vAlign w:val="center"/>
          </w:tcPr>
          <w:p w:rsidR="00C06DE5" w:rsidRPr="000331A4" w:rsidRDefault="00C06DE5" w:rsidP="00182791">
            <w:pPr>
              <w:spacing w:after="0" w:line="240" w:lineRule="auto"/>
              <w:jc w:val="center"/>
              <w:rPr>
                <w:rFonts w:ascii="Times New Roman" w:hAnsi="Times New Roman"/>
                <w:color w:val="000000"/>
              </w:rPr>
            </w:pPr>
            <w:r w:rsidRPr="000331A4">
              <w:rPr>
                <w:rFonts w:ascii="Times New Roman" w:hAnsi="Times New Roman"/>
                <w:color w:val="000000"/>
              </w:rPr>
              <w:t>СП 42.13330.2011</w:t>
            </w:r>
          </w:p>
        </w:tc>
      </w:tr>
      <w:tr w:rsidR="00C06DE5" w:rsidRPr="003619AC" w:rsidTr="00AE65F1">
        <w:trPr>
          <w:trHeight w:val="567"/>
        </w:trPr>
        <w:tc>
          <w:tcPr>
            <w:tcW w:w="567" w:type="dxa"/>
            <w:tcBorders>
              <w:top w:val="single" w:sz="4" w:space="0" w:color="auto"/>
              <w:left w:val="single" w:sz="4" w:space="0" w:color="auto"/>
              <w:bottom w:val="single" w:sz="4" w:space="0" w:color="auto"/>
              <w:right w:val="single" w:sz="4" w:space="0" w:color="auto"/>
            </w:tcBorders>
          </w:tcPr>
          <w:p w:rsidR="00C06DE5" w:rsidRPr="000331A4" w:rsidRDefault="00C06DE5" w:rsidP="00182791">
            <w:pPr>
              <w:spacing w:after="0" w:line="240" w:lineRule="auto"/>
              <w:ind w:left="-94" w:right="-52"/>
              <w:contextualSpacing/>
              <w:jc w:val="center"/>
              <w:rPr>
                <w:rFonts w:ascii="Times New Roman" w:eastAsia="Calibri" w:hAnsi="Times New Roman"/>
                <w:color w:val="000000"/>
                <w:lang w:eastAsia="en-US"/>
              </w:rPr>
            </w:pPr>
            <w:r w:rsidRPr="000331A4">
              <w:rPr>
                <w:rFonts w:ascii="Times New Roman" w:eastAsia="Calibri" w:hAnsi="Times New Roman"/>
                <w:color w:val="000000"/>
                <w:lang w:eastAsia="en-US"/>
              </w:rPr>
              <w:t>1.2.</w:t>
            </w:r>
          </w:p>
        </w:tc>
        <w:tc>
          <w:tcPr>
            <w:tcW w:w="2694" w:type="dxa"/>
            <w:tcBorders>
              <w:top w:val="single" w:sz="4" w:space="0" w:color="auto"/>
              <w:left w:val="single" w:sz="4" w:space="0" w:color="auto"/>
              <w:bottom w:val="single" w:sz="4" w:space="0" w:color="auto"/>
              <w:right w:val="single" w:sz="4" w:space="0" w:color="auto"/>
            </w:tcBorders>
          </w:tcPr>
          <w:p w:rsidR="00C06DE5" w:rsidRPr="000331A4" w:rsidRDefault="00C06DE5" w:rsidP="00182791">
            <w:pPr>
              <w:spacing w:after="0" w:line="240" w:lineRule="auto"/>
              <w:rPr>
                <w:rFonts w:ascii="Times New Roman" w:hAnsi="Times New Roman"/>
                <w:color w:val="000000"/>
              </w:rPr>
            </w:pPr>
            <w:r w:rsidRPr="000331A4">
              <w:rPr>
                <w:rFonts w:ascii="Times New Roman" w:hAnsi="Times New Roman"/>
                <w:color w:val="000000"/>
              </w:rPr>
              <w:t>Туристические базы, мотели, кемпинги</w:t>
            </w:r>
          </w:p>
        </w:tc>
        <w:tc>
          <w:tcPr>
            <w:tcW w:w="2409" w:type="dxa"/>
            <w:tcBorders>
              <w:top w:val="single" w:sz="4" w:space="0" w:color="auto"/>
              <w:left w:val="single" w:sz="4" w:space="0" w:color="auto"/>
              <w:bottom w:val="single" w:sz="4" w:space="0" w:color="auto"/>
              <w:right w:val="single" w:sz="4" w:space="0" w:color="auto"/>
            </w:tcBorders>
            <w:vAlign w:val="center"/>
          </w:tcPr>
          <w:p w:rsidR="00C06DE5" w:rsidRPr="000331A4" w:rsidRDefault="00C06DE5" w:rsidP="00182791">
            <w:pPr>
              <w:spacing w:after="0" w:line="240" w:lineRule="auto"/>
              <w:jc w:val="center"/>
              <w:rPr>
                <w:rFonts w:ascii="Times New Roman" w:hAnsi="Times New Roman"/>
                <w:color w:val="000000"/>
              </w:rPr>
            </w:pPr>
            <w:r w:rsidRPr="000331A4">
              <w:rPr>
                <w:rFonts w:ascii="Times New Roman" w:hAnsi="Times New Roman"/>
                <w:color w:val="000000"/>
              </w:rPr>
              <w:t>место</w:t>
            </w:r>
          </w:p>
        </w:tc>
        <w:tc>
          <w:tcPr>
            <w:tcW w:w="2127" w:type="dxa"/>
            <w:tcBorders>
              <w:top w:val="single" w:sz="4" w:space="0" w:color="auto"/>
              <w:left w:val="single" w:sz="4" w:space="0" w:color="auto"/>
              <w:bottom w:val="single" w:sz="4" w:space="0" w:color="auto"/>
              <w:right w:val="single" w:sz="4" w:space="0" w:color="auto"/>
            </w:tcBorders>
            <w:vAlign w:val="center"/>
          </w:tcPr>
          <w:p w:rsidR="00C06DE5" w:rsidRPr="000331A4" w:rsidRDefault="00C06DE5" w:rsidP="00182791">
            <w:pPr>
              <w:spacing w:after="0" w:line="240" w:lineRule="auto"/>
              <w:jc w:val="center"/>
              <w:rPr>
                <w:rFonts w:ascii="Times New Roman" w:hAnsi="Times New Roman"/>
                <w:color w:val="000000"/>
              </w:rPr>
            </w:pPr>
            <w:r w:rsidRPr="000331A4">
              <w:rPr>
                <w:rFonts w:ascii="Times New Roman" w:hAnsi="Times New Roman"/>
                <w:color w:val="000000"/>
              </w:rPr>
              <w:t>По заданию на проектирование</w:t>
            </w:r>
          </w:p>
        </w:tc>
        <w:tc>
          <w:tcPr>
            <w:tcW w:w="1559" w:type="dxa"/>
            <w:vMerge/>
            <w:tcBorders>
              <w:left w:val="single" w:sz="4" w:space="0" w:color="auto"/>
              <w:bottom w:val="single" w:sz="4" w:space="0" w:color="auto"/>
              <w:right w:val="single" w:sz="4" w:space="0" w:color="auto"/>
            </w:tcBorders>
            <w:vAlign w:val="center"/>
          </w:tcPr>
          <w:p w:rsidR="00C06DE5" w:rsidRPr="000331A4" w:rsidRDefault="00C06DE5" w:rsidP="00182791">
            <w:pPr>
              <w:spacing w:after="0" w:line="240" w:lineRule="auto"/>
              <w:jc w:val="both"/>
              <w:rPr>
                <w:rFonts w:ascii="Times New Roman" w:hAnsi="Times New Roman"/>
                <w:color w:val="000000"/>
              </w:rPr>
            </w:pPr>
          </w:p>
        </w:tc>
      </w:tr>
      <w:tr w:rsidR="00C06DE5" w:rsidRPr="003619AC" w:rsidTr="00182791">
        <w:trPr>
          <w:trHeight w:val="70"/>
        </w:trPr>
        <w:tc>
          <w:tcPr>
            <w:tcW w:w="567" w:type="dxa"/>
            <w:tcBorders>
              <w:top w:val="single" w:sz="4" w:space="0" w:color="auto"/>
              <w:left w:val="single" w:sz="4" w:space="0" w:color="auto"/>
              <w:right w:val="single" w:sz="4" w:space="0" w:color="auto"/>
            </w:tcBorders>
          </w:tcPr>
          <w:p w:rsidR="00C06DE5" w:rsidRPr="000331A4" w:rsidRDefault="00C06DE5" w:rsidP="00182791">
            <w:pPr>
              <w:spacing w:after="0" w:line="240" w:lineRule="auto"/>
              <w:ind w:left="-94" w:right="-52"/>
              <w:jc w:val="center"/>
              <w:rPr>
                <w:rFonts w:ascii="Times New Roman" w:hAnsi="Times New Roman"/>
                <w:color w:val="000000"/>
              </w:rPr>
            </w:pPr>
            <w:r w:rsidRPr="000331A4">
              <w:rPr>
                <w:rFonts w:ascii="Times New Roman" w:hAnsi="Times New Roman"/>
                <w:color w:val="000000"/>
              </w:rPr>
              <w:t>2.</w:t>
            </w:r>
          </w:p>
        </w:tc>
        <w:tc>
          <w:tcPr>
            <w:tcW w:w="5103" w:type="dxa"/>
            <w:gridSpan w:val="2"/>
            <w:tcBorders>
              <w:top w:val="single" w:sz="4" w:space="0" w:color="auto"/>
              <w:left w:val="single" w:sz="4" w:space="0" w:color="auto"/>
              <w:right w:val="single" w:sz="4" w:space="0" w:color="auto"/>
            </w:tcBorders>
          </w:tcPr>
          <w:p w:rsidR="00C06DE5" w:rsidRPr="000331A4" w:rsidRDefault="00C06DE5" w:rsidP="00182791">
            <w:pPr>
              <w:spacing w:after="0" w:line="240" w:lineRule="auto"/>
              <w:jc w:val="center"/>
              <w:rPr>
                <w:rFonts w:ascii="Times New Roman" w:hAnsi="Times New Roman"/>
                <w:color w:val="000000"/>
              </w:rPr>
            </w:pPr>
            <w:r w:rsidRPr="000331A4">
              <w:rPr>
                <w:rFonts w:ascii="Times New Roman" w:hAnsi="Times New Roman"/>
                <w:color w:val="000000"/>
              </w:rPr>
              <w:t>Максимально допустимый уровень территориальной доступности</w:t>
            </w:r>
          </w:p>
        </w:tc>
        <w:tc>
          <w:tcPr>
            <w:tcW w:w="3686" w:type="dxa"/>
            <w:gridSpan w:val="2"/>
            <w:tcBorders>
              <w:top w:val="single" w:sz="4" w:space="0" w:color="auto"/>
              <w:left w:val="single" w:sz="4" w:space="0" w:color="auto"/>
              <w:right w:val="single" w:sz="4" w:space="0" w:color="auto"/>
            </w:tcBorders>
            <w:vAlign w:val="center"/>
          </w:tcPr>
          <w:p w:rsidR="00C06DE5" w:rsidRPr="000331A4" w:rsidRDefault="00C06DE5" w:rsidP="00182791">
            <w:pPr>
              <w:spacing w:after="0" w:line="240" w:lineRule="auto"/>
              <w:jc w:val="center"/>
              <w:rPr>
                <w:rFonts w:ascii="Times New Roman" w:hAnsi="Times New Roman"/>
                <w:color w:val="000000"/>
              </w:rPr>
            </w:pPr>
            <w:r w:rsidRPr="000331A4">
              <w:rPr>
                <w:rFonts w:ascii="Times New Roman" w:hAnsi="Times New Roman"/>
                <w:color w:val="000000"/>
              </w:rPr>
              <w:t>не нормируется</w:t>
            </w:r>
          </w:p>
        </w:tc>
      </w:tr>
    </w:tbl>
    <w:p w:rsidR="005B5856" w:rsidRPr="005B5856" w:rsidRDefault="005B5856" w:rsidP="005B5856">
      <w:pPr>
        <w:widowControl w:val="0"/>
        <w:suppressAutoHyphens/>
        <w:autoSpaceDE w:val="0"/>
        <w:autoSpaceDN w:val="0"/>
        <w:adjustRightInd w:val="0"/>
        <w:spacing w:after="0" w:line="240" w:lineRule="auto"/>
        <w:jc w:val="both"/>
        <w:rPr>
          <w:rFonts w:ascii="Times New Roman" w:hAnsi="Times New Roman"/>
          <w:color w:val="000000"/>
          <w:sz w:val="8"/>
          <w:szCs w:val="8"/>
        </w:rPr>
      </w:pPr>
    </w:p>
    <w:p w:rsidR="005B5856" w:rsidRPr="005B5856" w:rsidRDefault="005B5856" w:rsidP="005B5856">
      <w:pPr>
        <w:widowControl w:val="0"/>
        <w:suppressAutoHyphens/>
        <w:autoSpaceDE w:val="0"/>
        <w:autoSpaceDN w:val="0"/>
        <w:adjustRightInd w:val="0"/>
        <w:spacing w:after="0" w:line="240" w:lineRule="auto"/>
        <w:jc w:val="both"/>
        <w:rPr>
          <w:rFonts w:ascii="Times New Roman" w:hAnsi="Times New Roman"/>
          <w:color w:val="000000"/>
          <w:sz w:val="8"/>
          <w:szCs w:val="8"/>
        </w:rPr>
      </w:pPr>
    </w:p>
    <w:p w:rsidR="005B5856" w:rsidRPr="00FF5D73" w:rsidRDefault="00107997" w:rsidP="005B585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6.9.3.3</w:t>
      </w:r>
      <w:r w:rsidR="003B5692">
        <w:rPr>
          <w:rFonts w:ascii="Times New Roman" w:hAnsi="Times New Roman"/>
          <w:sz w:val="24"/>
          <w:szCs w:val="24"/>
        </w:rPr>
        <w:t xml:space="preserve">. </w:t>
      </w:r>
      <w:r w:rsidR="005B5856" w:rsidRPr="00FF5D73">
        <w:rPr>
          <w:rFonts w:ascii="Times New Roman" w:hAnsi="Times New Roman"/>
          <w:sz w:val="24"/>
          <w:szCs w:val="24"/>
        </w:rPr>
        <w:t xml:space="preserve">Зоны отдыха </w:t>
      </w:r>
      <w:r w:rsidR="00BB532D">
        <w:rPr>
          <w:rFonts w:ascii="Times New Roman" w:hAnsi="Times New Roman"/>
          <w:sz w:val="24"/>
          <w:szCs w:val="24"/>
        </w:rPr>
        <w:t>сельского</w:t>
      </w:r>
      <w:r w:rsidR="000005A9">
        <w:rPr>
          <w:rFonts w:ascii="Times New Roman" w:hAnsi="Times New Roman"/>
          <w:sz w:val="24"/>
          <w:szCs w:val="24"/>
        </w:rPr>
        <w:t xml:space="preserve"> поселения </w:t>
      </w:r>
      <w:r w:rsidR="005B5856" w:rsidRPr="00FF5D73">
        <w:rPr>
          <w:rFonts w:ascii="Times New Roman" w:hAnsi="Times New Roman"/>
          <w:sz w:val="24"/>
          <w:szCs w:val="24"/>
        </w:rPr>
        <w:t xml:space="preserve">для организации массового кратковременного отдыха населения </w:t>
      </w:r>
      <w:r w:rsidR="005B5856">
        <w:rPr>
          <w:rFonts w:ascii="Times New Roman" w:hAnsi="Times New Roman"/>
          <w:sz w:val="24"/>
          <w:szCs w:val="24"/>
        </w:rPr>
        <w:t xml:space="preserve">следует </w:t>
      </w:r>
      <w:r w:rsidR="005B5856" w:rsidRPr="00FF5D73">
        <w:rPr>
          <w:rFonts w:ascii="Times New Roman" w:hAnsi="Times New Roman"/>
          <w:sz w:val="24"/>
          <w:szCs w:val="24"/>
        </w:rPr>
        <w:t>формир</w:t>
      </w:r>
      <w:r w:rsidR="005B5856">
        <w:rPr>
          <w:rFonts w:ascii="Times New Roman" w:hAnsi="Times New Roman"/>
          <w:sz w:val="24"/>
          <w:szCs w:val="24"/>
        </w:rPr>
        <w:t>овать</w:t>
      </w:r>
      <w:r w:rsidR="005B5856" w:rsidRPr="00FF5D73">
        <w:rPr>
          <w:rFonts w:ascii="Times New Roman" w:hAnsi="Times New Roman"/>
          <w:sz w:val="24"/>
          <w:szCs w:val="24"/>
        </w:rPr>
        <w:t xml:space="preserve"> на базе озелененных территорий общего пользования природных и искусственных водоемов, рек</w:t>
      </w:r>
      <w:r w:rsidR="000005A9">
        <w:rPr>
          <w:rFonts w:ascii="Times New Roman" w:hAnsi="Times New Roman"/>
          <w:sz w:val="24"/>
          <w:szCs w:val="24"/>
        </w:rPr>
        <w:t xml:space="preserve">. </w:t>
      </w:r>
    </w:p>
    <w:p w:rsidR="005B5856" w:rsidRPr="00FF5D73" w:rsidRDefault="005B5856" w:rsidP="00550051">
      <w:pPr>
        <w:spacing w:after="0" w:line="240" w:lineRule="auto"/>
        <w:ind w:firstLine="567"/>
        <w:jc w:val="both"/>
        <w:rPr>
          <w:rFonts w:ascii="Times New Roman" w:hAnsi="Times New Roman"/>
          <w:bCs/>
          <w:sz w:val="24"/>
          <w:szCs w:val="24"/>
        </w:rPr>
      </w:pPr>
      <w:r w:rsidRPr="00FF5D73">
        <w:rPr>
          <w:rFonts w:ascii="Times New Roman" w:hAnsi="Times New Roman"/>
          <w:bCs/>
          <w:sz w:val="24"/>
          <w:szCs w:val="24"/>
        </w:rPr>
        <w:t xml:space="preserve">Зоны кратковременного отдыха в </w:t>
      </w:r>
      <w:r w:rsidRPr="00FF5D73">
        <w:rPr>
          <w:rFonts w:ascii="Times New Roman" w:hAnsi="Times New Roman"/>
          <w:sz w:val="24"/>
          <w:szCs w:val="24"/>
        </w:rPr>
        <w:t xml:space="preserve">населенных пунктах </w:t>
      </w:r>
      <w:r w:rsidRPr="00FF5D73">
        <w:rPr>
          <w:rFonts w:ascii="Times New Roman" w:hAnsi="Times New Roman"/>
          <w:bCs/>
          <w:sz w:val="24"/>
          <w:szCs w:val="24"/>
        </w:rPr>
        <w:t>формируются на базе озелененных территорий общего пользования, на территории лесопарков и лесов (20-45 % их территории), на природных и искусственных водоемах, реках, в местах с заливными прибрежными лугами (лугопарки могут занимать 15-20 % территории лугов) и на других территориях, предназначенных для организации активного массового отдыха населения.</w:t>
      </w:r>
    </w:p>
    <w:p w:rsidR="005B5856" w:rsidRPr="00FF5D73" w:rsidRDefault="005B5856" w:rsidP="00550051">
      <w:pPr>
        <w:spacing w:after="0" w:line="240" w:lineRule="auto"/>
        <w:ind w:firstLine="567"/>
        <w:jc w:val="both"/>
        <w:rPr>
          <w:rFonts w:ascii="Times New Roman" w:hAnsi="Times New Roman"/>
          <w:bCs/>
          <w:sz w:val="24"/>
          <w:szCs w:val="24"/>
        </w:rPr>
      </w:pPr>
      <w:r w:rsidRPr="00FF5D73">
        <w:rPr>
          <w:rFonts w:ascii="Times New Roman" w:hAnsi="Times New Roman"/>
          <w:bCs/>
          <w:sz w:val="24"/>
          <w:szCs w:val="24"/>
        </w:rPr>
        <w:t>Для организации кратковременного зимнего отдыха: лыжное катание, туризм, экскурсии, прогулки, спортивные игры, поездки с ночлегом, подледная рыбалка и др. формируются рекреационные зоны в пределах 0,5-часовой транспортно-пешеходной доступности для населенных пунктов</w:t>
      </w:r>
      <w:r w:rsidR="00D33942">
        <w:rPr>
          <w:rFonts w:ascii="Times New Roman" w:hAnsi="Times New Roman"/>
          <w:bCs/>
          <w:sz w:val="24"/>
          <w:szCs w:val="24"/>
        </w:rPr>
        <w:t xml:space="preserve"> сельского поселения.</w:t>
      </w:r>
    </w:p>
    <w:p w:rsidR="005B5856" w:rsidRPr="00FF5D73" w:rsidRDefault="001E1954" w:rsidP="00550051">
      <w:pPr>
        <w:spacing w:after="0" w:line="240" w:lineRule="auto"/>
        <w:ind w:firstLine="567"/>
        <w:jc w:val="both"/>
        <w:rPr>
          <w:rFonts w:ascii="Times New Roman" w:hAnsi="Times New Roman"/>
          <w:sz w:val="24"/>
          <w:szCs w:val="24"/>
        </w:rPr>
      </w:pPr>
      <w:r>
        <w:rPr>
          <w:rFonts w:ascii="Times New Roman" w:hAnsi="Times New Roman"/>
          <w:sz w:val="24"/>
          <w:szCs w:val="24"/>
        </w:rPr>
        <w:t>6</w:t>
      </w:r>
      <w:r w:rsidR="003B5692">
        <w:rPr>
          <w:rFonts w:ascii="Times New Roman" w:hAnsi="Times New Roman"/>
          <w:sz w:val="24"/>
          <w:szCs w:val="24"/>
        </w:rPr>
        <w:t>.9.3.</w:t>
      </w:r>
      <w:r w:rsidR="00107997">
        <w:rPr>
          <w:rFonts w:ascii="Times New Roman" w:hAnsi="Times New Roman"/>
          <w:sz w:val="24"/>
          <w:szCs w:val="24"/>
        </w:rPr>
        <w:t>4</w:t>
      </w:r>
      <w:r w:rsidR="003B5692">
        <w:rPr>
          <w:rFonts w:ascii="Times New Roman" w:hAnsi="Times New Roman"/>
          <w:sz w:val="24"/>
          <w:szCs w:val="24"/>
        </w:rPr>
        <w:t xml:space="preserve">. </w:t>
      </w:r>
      <w:r w:rsidR="005B5856" w:rsidRPr="00FF5D73">
        <w:rPr>
          <w:rFonts w:ascii="Times New Roman" w:hAnsi="Times New Roman"/>
          <w:spacing w:val="-4"/>
          <w:sz w:val="24"/>
          <w:szCs w:val="24"/>
        </w:rPr>
        <w:t>При выделении территорий для рекреационной деятельности необходимо</w:t>
      </w:r>
      <w:r w:rsidR="005B5856" w:rsidRPr="00FF5D73">
        <w:rPr>
          <w:rFonts w:ascii="Times New Roman" w:hAnsi="Times New Roman"/>
          <w:sz w:val="24"/>
          <w:szCs w:val="24"/>
        </w:rPr>
        <w:t xml:space="preserve"> учитывать допустимые нагрузки на природный комплекс с учетом типа ландшафта, его состояния.</w:t>
      </w:r>
    </w:p>
    <w:p w:rsidR="00550051" w:rsidRDefault="005B5856" w:rsidP="00550051">
      <w:pPr>
        <w:spacing w:after="0" w:line="240" w:lineRule="auto"/>
        <w:ind w:firstLine="567"/>
        <w:jc w:val="both"/>
        <w:rPr>
          <w:rFonts w:ascii="Times New Roman" w:hAnsi="Times New Roman"/>
          <w:sz w:val="24"/>
          <w:szCs w:val="24"/>
        </w:rPr>
      </w:pPr>
      <w:r w:rsidRPr="00FF5D73">
        <w:rPr>
          <w:rFonts w:ascii="Times New Roman" w:hAnsi="Times New Roman"/>
          <w:sz w:val="24"/>
          <w:szCs w:val="24"/>
        </w:rPr>
        <w:t xml:space="preserve">Размеры территории зон отдыха следует </w:t>
      </w:r>
      <w:r w:rsidRPr="001E1954">
        <w:rPr>
          <w:rFonts w:ascii="Times New Roman" w:hAnsi="Times New Roman"/>
          <w:sz w:val="24"/>
          <w:szCs w:val="24"/>
        </w:rPr>
        <w:t>принимать из расчета не менее 500-</w:t>
      </w:r>
      <w:r w:rsidRPr="001E1954">
        <w:rPr>
          <w:rFonts w:ascii="Times New Roman" w:hAnsi="Times New Roman"/>
          <w:spacing w:val="-2"/>
          <w:sz w:val="24"/>
          <w:szCs w:val="24"/>
        </w:rPr>
        <w:t>1000 м</w:t>
      </w:r>
      <w:r w:rsidRPr="001E1954">
        <w:rPr>
          <w:rFonts w:ascii="Times New Roman" w:hAnsi="Times New Roman"/>
          <w:spacing w:val="-2"/>
          <w:sz w:val="24"/>
          <w:szCs w:val="24"/>
          <w:vertAlign w:val="superscript"/>
        </w:rPr>
        <w:t>2</w:t>
      </w:r>
      <w:r w:rsidRPr="001E1954">
        <w:rPr>
          <w:rFonts w:ascii="Times New Roman" w:hAnsi="Times New Roman"/>
          <w:spacing w:val="-2"/>
          <w:sz w:val="24"/>
          <w:szCs w:val="24"/>
        </w:rPr>
        <w:t xml:space="preserve"> на 1 посетителя, в том числе интенсивно используемая ее часть для активных</w:t>
      </w:r>
      <w:r w:rsidRPr="001E1954">
        <w:rPr>
          <w:rFonts w:ascii="Times New Roman" w:hAnsi="Times New Roman"/>
          <w:sz w:val="24"/>
          <w:szCs w:val="24"/>
        </w:rPr>
        <w:t xml:space="preserve"> видов отдыха должна составлять не менее 100 м</w:t>
      </w:r>
      <w:r w:rsidRPr="001E1954">
        <w:rPr>
          <w:rFonts w:ascii="Times New Roman" w:hAnsi="Times New Roman"/>
          <w:sz w:val="24"/>
          <w:szCs w:val="24"/>
          <w:vertAlign w:val="superscript"/>
        </w:rPr>
        <w:t>2</w:t>
      </w:r>
      <w:r w:rsidRPr="001E1954">
        <w:rPr>
          <w:rFonts w:ascii="Times New Roman" w:hAnsi="Times New Roman"/>
          <w:sz w:val="24"/>
          <w:szCs w:val="24"/>
        </w:rPr>
        <w:t xml:space="preserve"> на одного посетителя.</w:t>
      </w:r>
      <w:r w:rsidRPr="00FF5D73">
        <w:rPr>
          <w:rFonts w:ascii="Times New Roman" w:hAnsi="Times New Roman"/>
          <w:sz w:val="24"/>
          <w:szCs w:val="24"/>
        </w:rPr>
        <w:t xml:space="preserve"> </w:t>
      </w:r>
    </w:p>
    <w:p w:rsidR="005B5856" w:rsidRPr="00FF5D73" w:rsidRDefault="005B5856" w:rsidP="00550051">
      <w:pPr>
        <w:spacing w:after="0" w:line="240" w:lineRule="auto"/>
        <w:ind w:firstLine="567"/>
        <w:jc w:val="both"/>
        <w:rPr>
          <w:rFonts w:ascii="Times New Roman" w:hAnsi="Times New Roman"/>
          <w:sz w:val="24"/>
          <w:szCs w:val="24"/>
        </w:rPr>
      </w:pPr>
      <w:r w:rsidRPr="00FF5D73">
        <w:rPr>
          <w:rFonts w:ascii="Times New Roman" w:hAnsi="Times New Roman"/>
          <w:sz w:val="24"/>
          <w:szCs w:val="24"/>
        </w:rPr>
        <w:t>Площадь отдельных участков зоны массового кратковременного отдыха следует принимать не менее 50 га.</w:t>
      </w:r>
    </w:p>
    <w:p w:rsidR="005B5856" w:rsidRPr="00FF5D73" w:rsidRDefault="005B5856" w:rsidP="00550051">
      <w:pPr>
        <w:spacing w:after="0" w:line="240" w:lineRule="auto"/>
        <w:ind w:firstLine="567"/>
        <w:jc w:val="both"/>
        <w:rPr>
          <w:rFonts w:ascii="Times New Roman" w:hAnsi="Times New Roman"/>
          <w:spacing w:val="-2"/>
          <w:sz w:val="24"/>
          <w:szCs w:val="24"/>
        </w:rPr>
      </w:pPr>
      <w:r w:rsidRPr="00FF5D73">
        <w:rPr>
          <w:rFonts w:ascii="Times New Roman" w:hAnsi="Times New Roman"/>
          <w:spacing w:val="-2"/>
          <w:sz w:val="24"/>
          <w:szCs w:val="24"/>
        </w:rPr>
        <w:t>Зоны отдыха следует размещать на расстоянии от санаториев, дошкольных санаторно-оздоровительных учреждений, садоводческих, огороднически</w:t>
      </w:r>
      <w:r w:rsidR="00D27E2B">
        <w:rPr>
          <w:rFonts w:ascii="Times New Roman" w:hAnsi="Times New Roman"/>
          <w:spacing w:val="-2"/>
          <w:sz w:val="24"/>
          <w:szCs w:val="24"/>
        </w:rPr>
        <w:t xml:space="preserve">х </w:t>
      </w:r>
      <w:r w:rsidRPr="00FF5D73">
        <w:rPr>
          <w:rFonts w:ascii="Times New Roman" w:hAnsi="Times New Roman"/>
          <w:spacing w:val="-2"/>
          <w:sz w:val="24"/>
          <w:szCs w:val="24"/>
        </w:rPr>
        <w:t>объединений, автомобильных дорог общей сети и железных дорог не менее 500 м, а от домов отдыха – не менее 300 м.</w:t>
      </w:r>
    </w:p>
    <w:p w:rsidR="005B5856" w:rsidRPr="00FF5D73" w:rsidRDefault="005B5856" w:rsidP="00550051">
      <w:pPr>
        <w:spacing w:after="0" w:line="240" w:lineRule="auto"/>
        <w:ind w:firstLine="567"/>
        <w:jc w:val="both"/>
        <w:rPr>
          <w:rFonts w:ascii="Times New Roman" w:hAnsi="Times New Roman"/>
          <w:sz w:val="24"/>
          <w:szCs w:val="24"/>
        </w:rPr>
      </w:pPr>
      <w:r w:rsidRPr="00FF5D73">
        <w:rPr>
          <w:rFonts w:ascii="Times New Roman" w:hAnsi="Times New Roman"/>
          <w:spacing w:val="-2"/>
          <w:sz w:val="24"/>
          <w:szCs w:val="24"/>
        </w:rPr>
        <w:t xml:space="preserve">В зонах отдыха допускается размещение </w:t>
      </w:r>
      <w:r w:rsidRPr="00FF5D73">
        <w:rPr>
          <w:rFonts w:ascii="Times New Roman" w:hAnsi="Times New Roman"/>
          <w:sz w:val="24"/>
          <w:szCs w:val="24"/>
        </w:rPr>
        <w:t xml:space="preserve">объектов, </w:t>
      </w:r>
      <w:r w:rsidRPr="00FF5D73">
        <w:rPr>
          <w:rFonts w:ascii="Times New Roman" w:hAnsi="Times New Roman"/>
          <w:spacing w:val="-2"/>
          <w:sz w:val="24"/>
          <w:szCs w:val="24"/>
        </w:rPr>
        <w:t>непосредственно связанных с рекреационной деятельностью (пансионаты, кемпинги,</w:t>
      </w:r>
      <w:r w:rsidRPr="00FF5D73">
        <w:rPr>
          <w:rFonts w:ascii="Times New Roman" w:hAnsi="Times New Roman"/>
          <w:sz w:val="24"/>
          <w:szCs w:val="24"/>
        </w:rPr>
        <w:t xml:space="preserve"> </w:t>
      </w:r>
      <w:r w:rsidRPr="00FF5D73">
        <w:rPr>
          <w:rFonts w:ascii="Times New Roman" w:hAnsi="Times New Roman"/>
          <w:spacing w:val="-4"/>
          <w:sz w:val="24"/>
          <w:szCs w:val="24"/>
        </w:rPr>
        <w:t>базы отдыха, пляжи, спортивные и игровые площадки и др.), а также с обслуживанием</w:t>
      </w:r>
      <w:r w:rsidRPr="00FF5D73">
        <w:rPr>
          <w:rFonts w:ascii="Times New Roman" w:hAnsi="Times New Roman"/>
          <w:sz w:val="24"/>
          <w:szCs w:val="24"/>
        </w:rPr>
        <w:t xml:space="preserve"> </w:t>
      </w:r>
      <w:r w:rsidRPr="00FF5D73">
        <w:rPr>
          <w:rFonts w:ascii="Times New Roman" w:hAnsi="Times New Roman"/>
          <w:spacing w:val="-4"/>
          <w:sz w:val="24"/>
          <w:szCs w:val="24"/>
        </w:rPr>
        <w:t>зоны отдыха (загородные рестораны, кафе, центры развлечения, пункты проката и др.).</w:t>
      </w:r>
    </w:p>
    <w:p w:rsidR="00550051" w:rsidRDefault="001E1954" w:rsidP="00550051">
      <w:pPr>
        <w:spacing w:after="0" w:line="240" w:lineRule="auto"/>
        <w:ind w:firstLine="567"/>
        <w:jc w:val="both"/>
        <w:rPr>
          <w:rFonts w:ascii="Times New Roman" w:hAnsi="Times New Roman"/>
          <w:sz w:val="24"/>
          <w:szCs w:val="24"/>
        </w:rPr>
      </w:pPr>
      <w:r>
        <w:rPr>
          <w:rFonts w:ascii="Times New Roman" w:hAnsi="Times New Roman"/>
          <w:sz w:val="24"/>
          <w:szCs w:val="24"/>
        </w:rPr>
        <w:t>6</w:t>
      </w:r>
      <w:r w:rsidR="003B5692">
        <w:rPr>
          <w:rFonts w:ascii="Times New Roman" w:hAnsi="Times New Roman"/>
          <w:sz w:val="24"/>
          <w:szCs w:val="24"/>
        </w:rPr>
        <w:t>.9.3.</w:t>
      </w:r>
      <w:r w:rsidR="005E1DE7">
        <w:rPr>
          <w:rFonts w:ascii="Times New Roman" w:hAnsi="Times New Roman"/>
          <w:sz w:val="24"/>
          <w:szCs w:val="24"/>
        </w:rPr>
        <w:t>5</w:t>
      </w:r>
      <w:r w:rsidR="003B5692">
        <w:rPr>
          <w:rFonts w:ascii="Times New Roman" w:hAnsi="Times New Roman"/>
          <w:sz w:val="24"/>
          <w:szCs w:val="24"/>
        </w:rPr>
        <w:t xml:space="preserve">. </w:t>
      </w:r>
      <w:r w:rsidR="005B5856" w:rsidRPr="00FF5D73">
        <w:rPr>
          <w:rFonts w:ascii="Times New Roman" w:hAnsi="Times New Roman"/>
          <w:sz w:val="24"/>
          <w:szCs w:val="24"/>
        </w:rPr>
        <w:t xml:space="preserve">При планировке единой системы рекреации следует проектировать общественные центры, в которых сосредоточены все основные функции обслуживания и обеспечения рекреационных территорий. </w:t>
      </w:r>
    </w:p>
    <w:p w:rsidR="005B5856" w:rsidRPr="00FF5D73" w:rsidRDefault="005B5856" w:rsidP="00550051">
      <w:pPr>
        <w:spacing w:after="0" w:line="240" w:lineRule="auto"/>
        <w:ind w:firstLine="567"/>
        <w:jc w:val="both"/>
        <w:rPr>
          <w:rFonts w:ascii="Times New Roman" w:hAnsi="Times New Roman"/>
          <w:sz w:val="24"/>
          <w:szCs w:val="24"/>
        </w:rPr>
      </w:pPr>
      <w:r w:rsidRPr="00FF5D73">
        <w:rPr>
          <w:rFonts w:ascii="Times New Roman" w:hAnsi="Times New Roman"/>
          <w:sz w:val="24"/>
          <w:szCs w:val="24"/>
        </w:rPr>
        <w:t>Данные центры могут проектироваться на базе существующих малых населенных пунктов с учетом использования их как отдыхающими, так и постоянным населением.</w:t>
      </w:r>
    </w:p>
    <w:p w:rsidR="005B5856" w:rsidRPr="00FF5D73" w:rsidRDefault="005B5856" w:rsidP="00550051">
      <w:pPr>
        <w:spacing w:after="0" w:line="240" w:lineRule="auto"/>
        <w:ind w:firstLine="567"/>
        <w:jc w:val="both"/>
        <w:rPr>
          <w:rFonts w:ascii="Times New Roman" w:hAnsi="Times New Roman"/>
          <w:sz w:val="24"/>
          <w:szCs w:val="24"/>
        </w:rPr>
      </w:pPr>
      <w:r w:rsidRPr="00FF5D73">
        <w:rPr>
          <w:rFonts w:ascii="Times New Roman" w:hAnsi="Times New Roman"/>
          <w:sz w:val="24"/>
          <w:szCs w:val="24"/>
        </w:rPr>
        <w:t>Центры обслуживания, проектируемые внутри специализированных комплексов, должны обеспечивать зону радиусом 1,5-2 км.</w:t>
      </w:r>
    </w:p>
    <w:p w:rsidR="005B5856" w:rsidRPr="00FF5D73" w:rsidRDefault="001E1954" w:rsidP="00550051">
      <w:pPr>
        <w:spacing w:after="0" w:line="240" w:lineRule="auto"/>
        <w:ind w:firstLine="567"/>
        <w:jc w:val="both"/>
        <w:rPr>
          <w:rFonts w:ascii="Times New Roman" w:hAnsi="Times New Roman"/>
          <w:sz w:val="24"/>
          <w:szCs w:val="24"/>
        </w:rPr>
      </w:pPr>
      <w:r>
        <w:rPr>
          <w:rFonts w:ascii="Times New Roman" w:hAnsi="Times New Roman"/>
          <w:sz w:val="24"/>
          <w:szCs w:val="24"/>
        </w:rPr>
        <w:t>6</w:t>
      </w:r>
      <w:r w:rsidR="003B5692">
        <w:rPr>
          <w:rFonts w:ascii="Times New Roman" w:hAnsi="Times New Roman"/>
          <w:sz w:val="24"/>
          <w:szCs w:val="24"/>
        </w:rPr>
        <w:t>.9.3.</w:t>
      </w:r>
      <w:r w:rsidR="005E1DE7">
        <w:rPr>
          <w:rFonts w:ascii="Times New Roman" w:hAnsi="Times New Roman"/>
          <w:sz w:val="24"/>
          <w:szCs w:val="24"/>
        </w:rPr>
        <w:t>6</w:t>
      </w:r>
      <w:r w:rsidR="003B5692">
        <w:rPr>
          <w:rFonts w:ascii="Times New Roman" w:hAnsi="Times New Roman"/>
          <w:sz w:val="24"/>
          <w:szCs w:val="24"/>
        </w:rPr>
        <w:t xml:space="preserve">. </w:t>
      </w:r>
      <w:r w:rsidR="005B5856" w:rsidRPr="00FF5D73">
        <w:rPr>
          <w:rFonts w:ascii="Times New Roman" w:hAnsi="Times New Roman"/>
          <w:sz w:val="24"/>
          <w:szCs w:val="24"/>
        </w:rPr>
        <w:t>Проектирование объектов общественных центров по обслуживанию зон отдыха (нормы обслуживания открытой сети для районов загородного кратковременного отдыха) рекомен</w:t>
      </w:r>
      <w:r w:rsidR="00550051">
        <w:rPr>
          <w:rFonts w:ascii="Times New Roman" w:hAnsi="Times New Roman"/>
          <w:sz w:val="24"/>
          <w:szCs w:val="24"/>
        </w:rPr>
        <w:t xml:space="preserve">дуется принимать по </w:t>
      </w:r>
      <w:r w:rsidR="00550051" w:rsidRPr="00B73B76">
        <w:rPr>
          <w:rFonts w:ascii="Times New Roman" w:hAnsi="Times New Roman"/>
          <w:i/>
          <w:sz w:val="24"/>
          <w:szCs w:val="24"/>
        </w:rPr>
        <w:t>табл</w:t>
      </w:r>
      <w:r w:rsidR="00D33942" w:rsidRPr="00B73B76">
        <w:rPr>
          <w:rFonts w:ascii="Times New Roman" w:hAnsi="Times New Roman"/>
          <w:i/>
          <w:sz w:val="24"/>
          <w:szCs w:val="24"/>
        </w:rPr>
        <w:t>.1</w:t>
      </w:r>
      <w:r w:rsidR="00D21247">
        <w:rPr>
          <w:rFonts w:ascii="Times New Roman" w:hAnsi="Times New Roman"/>
          <w:i/>
          <w:sz w:val="24"/>
          <w:szCs w:val="24"/>
        </w:rPr>
        <w:t>59</w:t>
      </w:r>
      <w:r w:rsidR="003B5692">
        <w:rPr>
          <w:rFonts w:ascii="Times New Roman" w:hAnsi="Times New Roman"/>
          <w:sz w:val="24"/>
          <w:szCs w:val="24"/>
        </w:rPr>
        <w:t>.</w:t>
      </w:r>
    </w:p>
    <w:p w:rsidR="00550051" w:rsidRPr="00550051" w:rsidRDefault="00550051" w:rsidP="00CA70A6">
      <w:pPr>
        <w:spacing w:after="0" w:line="240" w:lineRule="auto"/>
        <w:ind w:firstLine="1"/>
        <w:jc w:val="right"/>
        <w:rPr>
          <w:rFonts w:ascii="Times New Roman" w:hAnsi="Times New Roman"/>
          <w:sz w:val="8"/>
          <w:szCs w:val="8"/>
        </w:rPr>
      </w:pPr>
      <w:r w:rsidRPr="000005A9">
        <w:rPr>
          <w:rFonts w:ascii="Times New Roman" w:hAnsi="Times New Roman"/>
          <w:i/>
          <w:sz w:val="24"/>
          <w:szCs w:val="24"/>
        </w:rPr>
        <w:t xml:space="preserve">Таблица </w:t>
      </w:r>
      <w:r w:rsidR="00D33942">
        <w:rPr>
          <w:rFonts w:ascii="Times New Roman" w:hAnsi="Times New Roman"/>
          <w:i/>
          <w:sz w:val="24"/>
          <w:szCs w:val="24"/>
        </w:rPr>
        <w:t>1</w:t>
      </w:r>
      <w:r w:rsidR="00D21247">
        <w:rPr>
          <w:rFonts w:ascii="Times New Roman" w:hAnsi="Times New Roman"/>
          <w:i/>
          <w:sz w:val="24"/>
          <w:szCs w:val="24"/>
        </w:rPr>
        <w:t>59</w:t>
      </w:r>
      <w:r w:rsidRPr="000005A9">
        <w:rPr>
          <w:rFonts w:ascii="Times New Roman" w:hAnsi="Times New Roman"/>
          <w:i/>
          <w:sz w:val="24"/>
          <w:szCs w:val="24"/>
        </w:rPr>
        <w:t>.</w:t>
      </w:r>
      <w:r w:rsidRPr="00550051">
        <w:rPr>
          <w:rFonts w:ascii="Times New Roman" w:hAnsi="Times New Roman"/>
          <w:b/>
          <w:i/>
          <w:sz w:val="24"/>
          <w:szCs w:val="24"/>
        </w:rPr>
        <w:t xml:space="preserve"> </w:t>
      </w:r>
    </w:p>
    <w:tbl>
      <w:tblPr>
        <w:tblW w:w="940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2"/>
        <w:gridCol w:w="2241"/>
        <w:gridCol w:w="2287"/>
      </w:tblGrid>
      <w:tr w:rsidR="005B5856" w:rsidRPr="00FF5D73" w:rsidTr="00203BCD">
        <w:trPr>
          <w:jc w:val="center"/>
        </w:trPr>
        <w:tc>
          <w:tcPr>
            <w:tcW w:w="4872" w:type="dxa"/>
            <w:shd w:val="clear" w:color="auto" w:fill="EEECE1" w:themeFill="background2"/>
            <w:vAlign w:val="center"/>
          </w:tcPr>
          <w:p w:rsidR="005B5856" w:rsidRPr="00FF5D73" w:rsidRDefault="005B5856" w:rsidP="00D944D7">
            <w:pPr>
              <w:spacing w:after="0" w:line="240" w:lineRule="auto"/>
              <w:jc w:val="both"/>
              <w:rPr>
                <w:rFonts w:ascii="Times New Roman" w:hAnsi="Times New Roman"/>
                <w:bCs/>
              </w:rPr>
            </w:pPr>
            <w:r w:rsidRPr="00FF5D73">
              <w:rPr>
                <w:rFonts w:ascii="Times New Roman" w:hAnsi="Times New Roman"/>
                <w:bCs/>
              </w:rPr>
              <w:t>Учреждения, предприятия, сооружения</w:t>
            </w:r>
          </w:p>
        </w:tc>
        <w:tc>
          <w:tcPr>
            <w:tcW w:w="2241" w:type="dxa"/>
            <w:shd w:val="clear" w:color="auto" w:fill="EEECE1" w:themeFill="background2"/>
            <w:vAlign w:val="center"/>
          </w:tcPr>
          <w:p w:rsidR="005B5856" w:rsidRPr="00FF5D73" w:rsidRDefault="005B5856" w:rsidP="00D944D7">
            <w:pPr>
              <w:spacing w:after="0" w:line="240" w:lineRule="auto"/>
              <w:jc w:val="both"/>
              <w:rPr>
                <w:rFonts w:ascii="Times New Roman" w:hAnsi="Times New Roman"/>
                <w:bCs/>
              </w:rPr>
            </w:pPr>
            <w:r w:rsidRPr="00FF5D73">
              <w:rPr>
                <w:rFonts w:ascii="Times New Roman" w:hAnsi="Times New Roman"/>
                <w:bCs/>
              </w:rPr>
              <w:t>Единица измерения</w:t>
            </w:r>
          </w:p>
        </w:tc>
        <w:tc>
          <w:tcPr>
            <w:tcW w:w="2287" w:type="dxa"/>
            <w:shd w:val="clear" w:color="auto" w:fill="EEECE1" w:themeFill="background2"/>
            <w:vAlign w:val="center"/>
          </w:tcPr>
          <w:p w:rsidR="005B5856" w:rsidRPr="00FF5D73" w:rsidRDefault="005B5856" w:rsidP="00550051">
            <w:pPr>
              <w:spacing w:after="0" w:line="240" w:lineRule="auto"/>
              <w:jc w:val="center"/>
              <w:rPr>
                <w:rFonts w:ascii="Times New Roman" w:hAnsi="Times New Roman"/>
                <w:bCs/>
              </w:rPr>
            </w:pPr>
            <w:r w:rsidRPr="00FF5D73">
              <w:rPr>
                <w:rFonts w:ascii="Times New Roman" w:hAnsi="Times New Roman"/>
                <w:bCs/>
              </w:rPr>
              <w:t>Обеспеченность</w:t>
            </w:r>
          </w:p>
          <w:p w:rsidR="005B5856" w:rsidRPr="00FF5D73" w:rsidRDefault="005B5856" w:rsidP="00550051">
            <w:pPr>
              <w:spacing w:after="0" w:line="240" w:lineRule="auto"/>
              <w:jc w:val="center"/>
              <w:rPr>
                <w:rFonts w:ascii="Times New Roman" w:hAnsi="Times New Roman"/>
                <w:bCs/>
              </w:rPr>
            </w:pPr>
            <w:r w:rsidRPr="00FF5D73">
              <w:rPr>
                <w:rFonts w:ascii="Times New Roman" w:hAnsi="Times New Roman"/>
                <w:bCs/>
              </w:rPr>
              <w:t>на 1000 отдыхающих</w:t>
            </w:r>
          </w:p>
        </w:tc>
      </w:tr>
      <w:tr w:rsidR="005B5856" w:rsidRPr="00FF5D73" w:rsidTr="00203BCD">
        <w:tblPrEx>
          <w:tblBorders>
            <w:bottom w:val="single" w:sz="4" w:space="0" w:color="auto"/>
          </w:tblBorders>
        </w:tblPrEx>
        <w:trPr>
          <w:jc w:val="center"/>
        </w:trPr>
        <w:tc>
          <w:tcPr>
            <w:tcW w:w="4872" w:type="dxa"/>
          </w:tcPr>
          <w:p w:rsidR="005B5856" w:rsidRPr="00FF5D73" w:rsidRDefault="005B5856" w:rsidP="00D944D7">
            <w:pPr>
              <w:spacing w:after="0" w:line="240" w:lineRule="auto"/>
              <w:jc w:val="both"/>
              <w:rPr>
                <w:rFonts w:ascii="Times New Roman" w:hAnsi="Times New Roman"/>
              </w:rPr>
            </w:pPr>
            <w:r w:rsidRPr="00FF5D73">
              <w:rPr>
                <w:rFonts w:ascii="Times New Roman" w:hAnsi="Times New Roman"/>
              </w:rPr>
              <w:t>Предприятия общественного питания:</w:t>
            </w:r>
          </w:p>
          <w:p w:rsidR="005B5856" w:rsidRPr="00FF5D73" w:rsidRDefault="005B5856" w:rsidP="00D944D7">
            <w:pPr>
              <w:spacing w:after="0" w:line="240" w:lineRule="auto"/>
              <w:ind w:left="180"/>
              <w:jc w:val="both"/>
              <w:rPr>
                <w:rFonts w:ascii="Times New Roman" w:hAnsi="Times New Roman"/>
              </w:rPr>
            </w:pPr>
            <w:r w:rsidRPr="00FF5D73">
              <w:rPr>
                <w:rFonts w:ascii="Times New Roman" w:hAnsi="Times New Roman"/>
              </w:rPr>
              <w:t>- кафе, закусочные</w:t>
            </w:r>
          </w:p>
          <w:p w:rsidR="005B5856" w:rsidRPr="00FF5D73" w:rsidRDefault="005B5856" w:rsidP="00D944D7">
            <w:pPr>
              <w:spacing w:after="0" w:line="240" w:lineRule="auto"/>
              <w:ind w:left="180"/>
              <w:jc w:val="both"/>
              <w:rPr>
                <w:rFonts w:ascii="Times New Roman" w:hAnsi="Times New Roman"/>
              </w:rPr>
            </w:pPr>
            <w:r w:rsidRPr="00FF5D73">
              <w:rPr>
                <w:rFonts w:ascii="Times New Roman" w:hAnsi="Times New Roman"/>
              </w:rPr>
              <w:t>- столовые</w:t>
            </w:r>
          </w:p>
          <w:p w:rsidR="005B5856" w:rsidRPr="00FF5D73" w:rsidRDefault="005B5856" w:rsidP="00D944D7">
            <w:pPr>
              <w:spacing w:after="0" w:line="240" w:lineRule="auto"/>
              <w:ind w:left="180"/>
              <w:jc w:val="both"/>
              <w:rPr>
                <w:rFonts w:ascii="Times New Roman" w:hAnsi="Times New Roman"/>
              </w:rPr>
            </w:pPr>
            <w:r w:rsidRPr="00FF5D73">
              <w:rPr>
                <w:rFonts w:ascii="Times New Roman" w:hAnsi="Times New Roman"/>
              </w:rPr>
              <w:t>- рестораны</w:t>
            </w:r>
          </w:p>
        </w:tc>
        <w:tc>
          <w:tcPr>
            <w:tcW w:w="2241" w:type="dxa"/>
          </w:tcPr>
          <w:p w:rsidR="005B5856" w:rsidRPr="00FF5D73" w:rsidRDefault="005B5856" w:rsidP="00550051">
            <w:pPr>
              <w:spacing w:after="0" w:line="240" w:lineRule="auto"/>
              <w:jc w:val="center"/>
              <w:rPr>
                <w:rFonts w:ascii="Times New Roman" w:hAnsi="Times New Roman"/>
              </w:rPr>
            </w:pPr>
            <w:r w:rsidRPr="00FF5D73">
              <w:rPr>
                <w:rFonts w:ascii="Times New Roman" w:hAnsi="Times New Roman"/>
              </w:rPr>
              <w:t>посадочное место</w:t>
            </w:r>
          </w:p>
        </w:tc>
        <w:tc>
          <w:tcPr>
            <w:tcW w:w="2287" w:type="dxa"/>
          </w:tcPr>
          <w:p w:rsidR="005B5856" w:rsidRPr="00FF5D73" w:rsidRDefault="005B5856" w:rsidP="00550051">
            <w:pPr>
              <w:spacing w:after="0" w:line="240" w:lineRule="auto"/>
              <w:jc w:val="center"/>
              <w:rPr>
                <w:rFonts w:ascii="Times New Roman" w:hAnsi="Times New Roman"/>
              </w:rPr>
            </w:pPr>
          </w:p>
          <w:p w:rsidR="005B5856" w:rsidRPr="00FF5D73" w:rsidRDefault="005B5856" w:rsidP="00550051">
            <w:pPr>
              <w:spacing w:after="0" w:line="240" w:lineRule="auto"/>
              <w:jc w:val="center"/>
              <w:rPr>
                <w:rFonts w:ascii="Times New Roman" w:hAnsi="Times New Roman"/>
              </w:rPr>
            </w:pPr>
            <w:r w:rsidRPr="00FF5D73">
              <w:rPr>
                <w:rFonts w:ascii="Times New Roman" w:hAnsi="Times New Roman"/>
              </w:rPr>
              <w:t>28</w:t>
            </w:r>
          </w:p>
          <w:p w:rsidR="005B5856" w:rsidRPr="00FF5D73" w:rsidRDefault="005B5856" w:rsidP="00550051">
            <w:pPr>
              <w:spacing w:after="0" w:line="240" w:lineRule="auto"/>
              <w:jc w:val="center"/>
              <w:rPr>
                <w:rFonts w:ascii="Times New Roman" w:hAnsi="Times New Roman"/>
              </w:rPr>
            </w:pPr>
            <w:r w:rsidRPr="00FF5D73">
              <w:rPr>
                <w:rFonts w:ascii="Times New Roman" w:hAnsi="Times New Roman"/>
              </w:rPr>
              <w:t>40</w:t>
            </w:r>
          </w:p>
          <w:p w:rsidR="005B5856" w:rsidRPr="00FF5D73" w:rsidRDefault="005B5856" w:rsidP="00550051">
            <w:pPr>
              <w:spacing w:after="0" w:line="240" w:lineRule="auto"/>
              <w:jc w:val="center"/>
              <w:rPr>
                <w:rFonts w:ascii="Times New Roman" w:hAnsi="Times New Roman"/>
              </w:rPr>
            </w:pPr>
            <w:r w:rsidRPr="00FF5D73">
              <w:rPr>
                <w:rFonts w:ascii="Times New Roman" w:hAnsi="Times New Roman"/>
              </w:rPr>
              <w:t>12</w:t>
            </w:r>
          </w:p>
        </w:tc>
      </w:tr>
      <w:tr w:rsidR="005B5856" w:rsidRPr="00FF5D73" w:rsidTr="00203BCD">
        <w:tblPrEx>
          <w:tblBorders>
            <w:bottom w:val="single" w:sz="4" w:space="0" w:color="auto"/>
          </w:tblBorders>
        </w:tblPrEx>
        <w:trPr>
          <w:jc w:val="center"/>
        </w:trPr>
        <w:tc>
          <w:tcPr>
            <w:tcW w:w="4872" w:type="dxa"/>
          </w:tcPr>
          <w:p w:rsidR="005B5856" w:rsidRPr="00FF5D73" w:rsidRDefault="005B5856" w:rsidP="00D944D7">
            <w:pPr>
              <w:spacing w:after="0" w:line="240" w:lineRule="auto"/>
              <w:jc w:val="both"/>
              <w:rPr>
                <w:rFonts w:ascii="Times New Roman" w:hAnsi="Times New Roman"/>
              </w:rPr>
            </w:pPr>
            <w:r w:rsidRPr="00FF5D73">
              <w:rPr>
                <w:rFonts w:ascii="Times New Roman" w:hAnsi="Times New Roman"/>
              </w:rPr>
              <w:t>Очаги самостоятельного приготовления пищи</w:t>
            </w:r>
          </w:p>
        </w:tc>
        <w:tc>
          <w:tcPr>
            <w:tcW w:w="2241" w:type="dxa"/>
          </w:tcPr>
          <w:p w:rsidR="005B5856" w:rsidRPr="00FF5D73" w:rsidRDefault="005B5856" w:rsidP="00550051">
            <w:pPr>
              <w:spacing w:after="0" w:line="240" w:lineRule="auto"/>
              <w:jc w:val="center"/>
              <w:rPr>
                <w:rFonts w:ascii="Times New Roman" w:hAnsi="Times New Roman"/>
              </w:rPr>
            </w:pPr>
            <w:r w:rsidRPr="00FF5D73">
              <w:rPr>
                <w:rFonts w:ascii="Times New Roman" w:hAnsi="Times New Roman"/>
              </w:rPr>
              <w:t>шт.</w:t>
            </w:r>
          </w:p>
        </w:tc>
        <w:tc>
          <w:tcPr>
            <w:tcW w:w="2287" w:type="dxa"/>
          </w:tcPr>
          <w:p w:rsidR="005B5856" w:rsidRPr="00FF5D73" w:rsidRDefault="005B5856" w:rsidP="00550051">
            <w:pPr>
              <w:spacing w:after="0" w:line="240" w:lineRule="auto"/>
              <w:jc w:val="center"/>
              <w:rPr>
                <w:rFonts w:ascii="Times New Roman" w:hAnsi="Times New Roman"/>
              </w:rPr>
            </w:pPr>
            <w:r w:rsidRPr="00FF5D73">
              <w:rPr>
                <w:rFonts w:ascii="Times New Roman" w:hAnsi="Times New Roman"/>
              </w:rPr>
              <w:t>5</w:t>
            </w:r>
          </w:p>
        </w:tc>
      </w:tr>
      <w:tr w:rsidR="005B5856" w:rsidRPr="00FF5D73" w:rsidTr="00203BCD">
        <w:tblPrEx>
          <w:tblBorders>
            <w:bottom w:val="single" w:sz="4" w:space="0" w:color="auto"/>
          </w:tblBorders>
        </w:tblPrEx>
        <w:trPr>
          <w:jc w:val="center"/>
        </w:trPr>
        <w:tc>
          <w:tcPr>
            <w:tcW w:w="4872" w:type="dxa"/>
            <w:vMerge w:val="restart"/>
          </w:tcPr>
          <w:p w:rsidR="005B5856" w:rsidRPr="00FF5D73" w:rsidRDefault="005B5856" w:rsidP="00D944D7">
            <w:pPr>
              <w:spacing w:after="0" w:line="240" w:lineRule="auto"/>
              <w:jc w:val="both"/>
              <w:rPr>
                <w:rFonts w:ascii="Times New Roman" w:hAnsi="Times New Roman"/>
              </w:rPr>
            </w:pPr>
            <w:r w:rsidRPr="00FF5D73">
              <w:rPr>
                <w:rFonts w:ascii="Times New Roman" w:hAnsi="Times New Roman"/>
              </w:rPr>
              <w:t>Магазины продовольственных товаров</w:t>
            </w:r>
          </w:p>
        </w:tc>
        <w:tc>
          <w:tcPr>
            <w:tcW w:w="2241" w:type="dxa"/>
          </w:tcPr>
          <w:p w:rsidR="005B5856" w:rsidRPr="00FF5D73" w:rsidRDefault="005B5856" w:rsidP="00550051">
            <w:pPr>
              <w:spacing w:after="0" w:line="240" w:lineRule="auto"/>
              <w:jc w:val="center"/>
              <w:rPr>
                <w:rFonts w:ascii="Times New Roman" w:hAnsi="Times New Roman"/>
              </w:rPr>
            </w:pPr>
            <w:r w:rsidRPr="00FF5D73">
              <w:rPr>
                <w:rFonts w:ascii="Times New Roman" w:hAnsi="Times New Roman"/>
              </w:rPr>
              <w:t>рабочее место</w:t>
            </w:r>
          </w:p>
        </w:tc>
        <w:tc>
          <w:tcPr>
            <w:tcW w:w="2287" w:type="dxa"/>
          </w:tcPr>
          <w:p w:rsidR="005B5856" w:rsidRPr="00FF5D73" w:rsidRDefault="005B5856" w:rsidP="00550051">
            <w:pPr>
              <w:spacing w:after="0" w:line="240" w:lineRule="auto"/>
              <w:jc w:val="center"/>
              <w:rPr>
                <w:rFonts w:ascii="Times New Roman" w:hAnsi="Times New Roman"/>
              </w:rPr>
            </w:pPr>
            <w:r w:rsidRPr="00FF5D73">
              <w:rPr>
                <w:rFonts w:ascii="Times New Roman" w:hAnsi="Times New Roman"/>
              </w:rPr>
              <w:t>1 - 1,5</w:t>
            </w:r>
          </w:p>
        </w:tc>
      </w:tr>
      <w:tr w:rsidR="005B5856" w:rsidRPr="00FF5D73" w:rsidTr="00203BCD">
        <w:tblPrEx>
          <w:tblBorders>
            <w:bottom w:val="single" w:sz="4" w:space="0" w:color="auto"/>
          </w:tblBorders>
        </w:tblPrEx>
        <w:trPr>
          <w:jc w:val="center"/>
        </w:trPr>
        <w:tc>
          <w:tcPr>
            <w:tcW w:w="4872" w:type="dxa"/>
            <w:vMerge/>
          </w:tcPr>
          <w:p w:rsidR="005B5856" w:rsidRPr="00FF5D73" w:rsidRDefault="005B5856" w:rsidP="00D944D7">
            <w:pPr>
              <w:spacing w:after="0" w:line="240" w:lineRule="auto"/>
              <w:jc w:val="both"/>
              <w:rPr>
                <w:rFonts w:ascii="Times New Roman" w:hAnsi="Times New Roman"/>
              </w:rPr>
            </w:pPr>
          </w:p>
        </w:tc>
        <w:tc>
          <w:tcPr>
            <w:tcW w:w="2241" w:type="dxa"/>
          </w:tcPr>
          <w:p w:rsidR="005B5856" w:rsidRPr="00FF5D73" w:rsidRDefault="005B5856" w:rsidP="00550051">
            <w:pPr>
              <w:spacing w:after="0" w:line="240" w:lineRule="auto"/>
              <w:jc w:val="center"/>
              <w:rPr>
                <w:rFonts w:ascii="Times New Roman" w:hAnsi="Times New Roman"/>
              </w:rPr>
            </w:pPr>
            <w:r w:rsidRPr="00FF5D73">
              <w:rPr>
                <w:rFonts w:ascii="Times New Roman" w:hAnsi="Times New Roman"/>
                <w:bCs/>
              </w:rPr>
              <w:t>м</w:t>
            </w:r>
            <w:r w:rsidRPr="00FF5D73">
              <w:rPr>
                <w:rFonts w:ascii="Times New Roman" w:hAnsi="Times New Roman"/>
                <w:bCs/>
                <w:vertAlign w:val="superscript"/>
              </w:rPr>
              <w:t>2</w:t>
            </w:r>
            <w:r w:rsidRPr="00FF5D73">
              <w:rPr>
                <w:rFonts w:ascii="Times New Roman" w:hAnsi="Times New Roman"/>
                <w:bCs/>
              </w:rPr>
              <w:t xml:space="preserve"> торговой площади</w:t>
            </w:r>
          </w:p>
        </w:tc>
        <w:tc>
          <w:tcPr>
            <w:tcW w:w="2287" w:type="dxa"/>
          </w:tcPr>
          <w:p w:rsidR="005B5856" w:rsidRPr="00FF5D73" w:rsidRDefault="005B5856" w:rsidP="00550051">
            <w:pPr>
              <w:spacing w:after="0" w:line="240" w:lineRule="auto"/>
              <w:jc w:val="center"/>
              <w:rPr>
                <w:rFonts w:ascii="Times New Roman" w:hAnsi="Times New Roman"/>
              </w:rPr>
            </w:pPr>
            <w:r w:rsidRPr="00FF5D73">
              <w:rPr>
                <w:rFonts w:ascii="Times New Roman" w:hAnsi="Times New Roman"/>
              </w:rPr>
              <w:t>50</w:t>
            </w:r>
          </w:p>
        </w:tc>
      </w:tr>
      <w:tr w:rsidR="005B5856" w:rsidRPr="00FF5D73" w:rsidTr="00203BCD">
        <w:tblPrEx>
          <w:tblBorders>
            <w:bottom w:val="single" w:sz="4" w:space="0" w:color="auto"/>
          </w:tblBorders>
        </w:tblPrEx>
        <w:trPr>
          <w:jc w:val="center"/>
        </w:trPr>
        <w:tc>
          <w:tcPr>
            <w:tcW w:w="4872" w:type="dxa"/>
            <w:vMerge w:val="restart"/>
          </w:tcPr>
          <w:p w:rsidR="005B5856" w:rsidRPr="00FF5D73" w:rsidRDefault="005B5856" w:rsidP="00D944D7">
            <w:pPr>
              <w:spacing w:after="0" w:line="240" w:lineRule="auto"/>
              <w:jc w:val="both"/>
              <w:rPr>
                <w:rFonts w:ascii="Times New Roman" w:hAnsi="Times New Roman"/>
              </w:rPr>
            </w:pPr>
            <w:r w:rsidRPr="00FF5D73">
              <w:rPr>
                <w:rFonts w:ascii="Times New Roman" w:hAnsi="Times New Roman"/>
              </w:rPr>
              <w:t>Магазины непродовольственных товаров</w:t>
            </w:r>
          </w:p>
        </w:tc>
        <w:tc>
          <w:tcPr>
            <w:tcW w:w="2241" w:type="dxa"/>
          </w:tcPr>
          <w:p w:rsidR="005B5856" w:rsidRPr="00FF5D73" w:rsidRDefault="005B5856" w:rsidP="00550051">
            <w:pPr>
              <w:spacing w:after="0" w:line="240" w:lineRule="auto"/>
              <w:jc w:val="center"/>
              <w:rPr>
                <w:rFonts w:ascii="Times New Roman" w:hAnsi="Times New Roman"/>
              </w:rPr>
            </w:pPr>
            <w:r w:rsidRPr="00FF5D73">
              <w:rPr>
                <w:rFonts w:ascii="Times New Roman" w:hAnsi="Times New Roman"/>
              </w:rPr>
              <w:t>рабочее место</w:t>
            </w:r>
          </w:p>
        </w:tc>
        <w:tc>
          <w:tcPr>
            <w:tcW w:w="2287" w:type="dxa"/>
          </w:tcPr>
          <w:p w:rsidR="005B5856" w:rsidRPr="00FF5D73" w:rsidRDefault="005B5856" w:rsidP="00550051">
            <w:pPr>
              <w:spacing w:after="0" w:line="240" w:lineRule="auto"/>
              <w:jc w:val="center"/>
              <w:rPr>
                <w:rFonts w:ascii="Times New Roman" w:hAnsi="Times New Roman"/>
              </w:rPr>
            </w:pPr>
            <w:r w:rsidRPr="00FF5D73">
              <w:rPr>
                <w:rFonts w:ascii="Times New Roman" w:hAnsi="Times New Roman"/>
              </w:rPr>
              <w:t>0,5 - 0,8</w:t>
            </w:r>
          </w:p>
        </w:tc>
      </w:tr>
      <w:tr w:rsidR="005B5856" w:rsidRPr="00FF5D73" w:rsidTr="00203BCD">
        <w:tblPrEx>
          <w:tblBorders>
            <w:bottom w:val="single" w:sz="4" w:space="0" w:color="auto"/>
          </w:tblBorders>
        </w:tblPrEx>
        <w:trPr>
          <w:jc w:val="center"/>
        </w:trPr>
        <w:tc>
          <w:tcPr>
            <w:tcW w:w="4872" w:type="dxa"/>
            <w:vMerge/>
          </w:tcPr>
          <w:p w:rsidR="005B5856" w:rsidRPr="00FF5D73" w:rsidRDefault="005B5856" w:rsidP="00D944D7">
            <w:pPr>
              <w:spacing w:after="0" w:line="240" w:lineRule="auto"/>
              <w:jc w:val="both"/>
              <w:rPr>
                <w:rFonts w:ascii="Times New Roman" w:hAnsi="Times New Roman"/>
              </w:rPr>
            </w:pPr>
          </w:p>
        </w:tc>
        <w:tc>
          <w:tcPr>
            <w:tcW w:w="2241" w:type="dxa"/>
          </w:tcPr>
          <w:p w:rsidR="005B5856" w:rsidRPr="00FF5D73" w:rsidRDefault="005B5856" w:rsidP="00550051">
            <w:pPr>
              <w:spacing w:after="0" w:line="240" w:lineRule="auto"/>
              <w:jc w:val="center"/>
              <w:rPr>
                <w:rFonts w:ascii="Times New Roman" w:hAnsi="Times New Roman"/>
              </w:rPr>
            </w:pPr>
            <w:r w:rsidRPr="00FF5D73">
              <w:rPr>
                <w:rFonts w:ascii="Times New Roman" w:hAnsi="Times New Roman"/>
                <w:bCs/>
              </w:rPr>
              <w:t>м</w:t>
            </w:r>
            <w:r w:rsidRPr="00FF5D73">
              <w:rPr>
                <w:rFonts w:ascii="Times New Roman" w:hAnsi="Times New Roman"/>
                <w:bCs/>
                <w:vertAlign w:val="superscript"/>
              </w:rPr>
              <w:t>2</w:t>
            </w:r>
            <w:r w:rsidRPr="00FF5D73">
              <w:rPr>
                <w:rFonts w:ascii="Times New Roman" w:hAnsi="Times New Roman"/>
                <w:bCs/>
              </w:rPr>
              <w:t xml:space="preserve"> торговой площади</w:t>
            </w:r>
          </w:p>
        </w:tc>
        <w:tc>
          <w:tcPr>
            <w:tcW w:w="2287" w:type="dxa"/>
          </w:tcPr>
          <w:p w:rsidR="005B5856" w:rsidRPr="00FF5D73" w:rsidRDefault="005B5856" w:rsidP="00550051">
            <w:pPr>
              <w:spacing w:after="0" w:line="240" w:lineRule="auto"/>
              <w:jc w:val="center"/>
              <w:rPr>
                <w:rFonts w:ascii="Times New Roman" w:hAnsi="Times New Roman"/>
              </w:rPr>
            </w:pPr>
            <w:r w:rsidRPr="00FF5D73">
              <w:rPr>
                <w:rFonts w:ascii="Times New Roman" w:hAnsi="Times New Roman"/>
              </w:rPr>
              <w:t>30</w:t>
            </w:r>
          </w:p>
        </w:tc>
      </w:tr>
      <w:tr w:rsidR="005B5856" w:rsidRPr="00FF5D73" w:rsidTr="00203BCD">
        <w:tblPrEx>
          <w:tblBorders>
            <w:bottom w:val="single" w:sz="4" w:space="0" w:color="auto"/>
          </w:tblBorders>
        </w:tblPrEx>
        <w:trPr>
          <w:trHeight w:val="227"/>
          <w:jc w:val="center"/>
        </w:trPr>
        <w:tc>
          <w:tcPr>
            <w:tcW w:w="4872" w:type="dxa"/>
          </w:tcPr>
          <w:p w:rsidR="005B5856" w:rsidRPr="00FF5D73" w:rsidRDefault="005B5856" w:rsidP="00D944D7">
            <w:pPr>
              <w:spacing w:after="0" w:line="240" w:lineRule="auto"/>
              <w:jc w:val="both"/>
              <w:rPr>
                <w:rFonts w:ascii="Times New Roman" w:hAnsi="Times New Roman"/>
              </w:rPr>
            </w:pPr>
            <w:r w:rsidRPr="00FF5D73">
              <w:rPr>
                <w:rFonts w:ascii="Times New Roman" w:hAnsi="Times New Roman"/>
              </w:rPr>
              <w:t>Пункты проката</w:t>
            </w:r>
          </w:p>
        </w:tc>
        <w:tc>
          <w:tcPr>
            <w:tcW w:w="2241" w:type="dxa"/>
          </w:tcPr>
          <w:p w:rsidR="005B5856" w:rsidRPr="00FF5D73" w:rsidRDefault="005B5856" w:rsidP="00550051">
            <w:pPr>
              <w:spacing w:after="0" w:line="240" w:lineRule="auto"/>
              <w:jc w:val="center"/>
              <w:rPr>
                <w:rFonts w:ascii="Times New Roman" w:hAnsi="Times New Roman"/>
              </w:rPr>
            </w:pPr>
            <w:r w:rsidRPr="00FF5D73">
              <w:rPr>
                <w:rFonts w:ascii="Times New Roman" w:hAnsi="Times New Roman"/>
              </w:rPr>
              <w:t>рабочее место</w:t>
            </w:r>
          </w:p>
        </w:tc>
        <w:tc>
          <w:tcPr>
            <w:tcW w:w="2287" w:type="dxa"/>
          </w:tcPr>
          <w:p w:rsidR="005B5856" w:rsidRPr="00FF5D73" w:rsidRDefault="005B5856" w:rsidP="00550051">
            <w:pPr>
              <w:spacing w:after="0" w:line="240" w:lineRule="auto"/>
              <w:jc w:val="center"/>
              <w:rPr>
                <w:rFonts w:ascii="Times New Roman" w:hAnsi="Times New Roman"/>
              </w:rPr>
            </w:pPr>
            <w:r w:rsidRPr="00FF5D73">
              <w:rPr>
                <w:rFonts w:ascii="Times New Roman" w:hAnsi="Times New Roman"/>
              </w:rPr>
              <w:t>0,2</w:t>
            </w:r>
          </w:p>
        </w:tc>
      </w:tr>
      <w:tr w:rsidR="005B5856" w:rsidRPr="00FF5D73" w:rsidTr="00203BCD">
        <w:tblPrEx>
          <w:tblBorders>
            <w:bottom w:val="single" w:sz="4" w:space="0" w:color="auto"/>
          </w:tblBorders>
        </w:tblPrEx>
        <w:trPr>
          <w:trHeight w:val="227"/>
          <w:jc w:val="center"/>
        </w:trPr>
        <w:tc>
          <w:tcPr>
            <w:tcW w:w="4872" w:type="dxa"/>
          </w:tcPr>
          <w:p w:rsidR="005B5856" w:rsidRPr="00FF5D73" w:rsidRDefault="005B5856" w:rsidP="00D944D7">
            <w:pPr>
              <w:spacing w:after="0" w:line="240" w:lineRule="auto"/>
              <w:jc w:val="both"/>
              <w:rPr>
                <w:rFonts w:ascii="Times New Roman" w:hAnsi="Times New Roman"/>
              </w:rPr>
            </w:pPr>
            <w:r w:rsidRPr="00FF5D73">
              <w:rPr>
                <w:rFonts w:ascii="Times New Roman" w:hAnsi="Times New Roman"/>
              </w:rPr>
              <w:t>Киноплощадки</w:t>
            </w:r>
          </w:p>
        </w:tc>
        <w:tc>
          <w:tcPr>
            <w:tcW w:w="2241" w:type="dxa"/>
          </w:tcPr>
          <w:p w:rsidR="005B5856" w:rsidRPr="00FF5D73" w:rsidRDefault="005B5856" w:rsidP="00550051">
            <w:pPr>
              <w:spacing w:after="0" w:line="240" w:lineRule="auto"/>
              <w:jc w:val="center"/>
              <w:rPr>
                <w:rFonts w:ascii="Times New Roman" w:hAnsi="Times New Roman"/>
              </w:rPr>
            </w:pPr>
            <w:r w:rsidRPr="00FF5D73">
              <w:rPr>
                <w:rFonts w:ascii="Times New Roman" w:hAnsi="Times New Roman"/>
              </w:rPr>
              <w:t>зрительное место</w:t>
            </w:r>
          </w:p>
        </w:tc>
        <w:tc>
          <w:tcPr>
            <w:tcW w:w="2287" w:type="dxa"/>
          </w:tcPr>
          <w:p w:rsidR="005B5856" w:rsidRPr="00FF5D73" w:rsidRDefault="005B5856" w:rsidP="00550051">
            <w:pPr>
              <w:spacing w:after="0" w:line="240" w:lineRule="auto"/>
              <w:jc w:val="center"/>
              <w:rPr>
                <w:rFonts w:ascii="Times New Roman" w:hAnsi="Times New Roman"/>
              </w:rPr>
            </w:pPr>
            <w:r w:rsidRPr="00FF5D73">
              <w:rPr>
                <w:rFonts w:ascii="Times New Roman" w:hAnsi="Times New Roman"/>
              </w:rPr>
              <w:t>20</w:t>
            </w:r>
          </w:p>
        </w:tc>
      </w:tr>
      <w:tr w:rsidR="005B5856" w:rsidRPr="00FF5D73" w:rsidTr="00203BCD">
        <w:tblPrEx>
          <w:tblBorders>
            <w:bottom w:val="single" w:sz="4" w:space="0" w:color="auto"/>
          </w:tblBorders>
        </w:tblPrEx>
        <w:trPr>
          <w:trHeight w:val="227"/>
          <w:jc w:val="center"/>
        </w:trPr>
        <w:tc>
          <w:tcPr>
            <w:tcW w:w="4872" w:type="dxa"/>
          </w:tcPr>
          <w:p w:rsidR="005B5856" w:rsidRPr="00FF5D73" w:rsidRDefault="005B5856" w:rsidP="00550051">
            <w:pPr>
              <w:tabs>
                <w:tab w:val="left" w:pos="540"/>
              </w:tabs>
              <w:spacing w:after="0" w:line="240" w:lineRule="auto"/>
              <w:jc w:val="both"/>
              <w:rPr>
                <w:rFonts w:ascii="Times New Roman" w:hAnsi="Times New Roman"/>
              </w:rPr>
            </w:pPr>
            <w:r w:rsidRPr="00FF5D73">
              <w:rPr>
                <w:rFonts w:ascii="Times New Roman" w:hAnsi="Times New Roman"/>
              </w:rPr>
              <w:t>Танцевальные площадки</w:t>
            </w:r>
          </w:p>
        </w:tc>
        <w:tc>
          <w:tcPr>
            <w:tcW w:w="2241" w:type="dxa"/>
          </w:tcPr>
          <w:p w:rsidR="005B5856" w:rsidRPr="00FF5D73" w:rsidRDefault="005B5856" w:rsidP="00550051">
            <w:pPr>
              <w:spacing w:after="0" w:line="240" w:lineRule="auto"/>
              <w:jc w:val="center"/>
              <w:rPr>
                <w:rFonts w:ascii="Times New Roman" w:hAnsi="Times New Roman"/>
                <w:vertAlign w:val="superscript"/>
              </w:rPr>
            </w:pPr>
            <w:r w:rsidRPr="00FF5D73">
              <w:rPr>
                <w:rFonts w:ascii="Times New Roman" w:hAnsi="Times New Roman"/>
              </w:rPr>
              <w:t>м</w:t>
            </w:r>
            <w:r w:rsidRPr="00FF5D73">
              <w:rPr>
                <w:rFonts w:ascii="Times New Roman" w:hAnsi="Times New Roman"/>
                <w:vertAlign w:val="superscript"/>
              </w:rPr>
              <w:t>2</w:t>
            </w:r>
          </w:p>
        </w:tc>
        <w:tc>
          <w:tcPr>
            <w:tcW w:w="2287" w:type="dxa"/>
          </w:tcPr>
          <w:p w:rsidR="005B5856" w:rsidRPr="00FF5D73" w:rsidRDefault="005B5856" w:rsidP="00550051">
            <w:pPr>
              <w:spacing w:after="0" w:line="240" w:lineRule="auto"/>
              <w:jc w:val="center"/>
              <w:rPr>
                <w:rFonts w:ascii="Times New Roman" w:hAnsi="Times New Roman"/>
              </w:rPr>
            </w:pPr>
            <w:r w:rsidRPr="00FF5D73">
              <w:rPr>
                <w:rFonts w:ascii="Times New Roman" w:hAnsi="Times New Roman"/>
              </w:rPr>
              <w:t>20 - 35</w:t>
            </w:r>
          </w:p>
        </w:tc>
      </w:tr>
      <w:tr w:rsidR="005B5856" w:rsidRPr="00FF5D73" w:rsidTr="00203BCD">
        <w:tblPrEx>
          <w:tblBorders>
            <w:bottom w:val="single" w:sz="4" w:space="0" w:color="auto"/>
          </w:tblBorders>
        </w:tblPrEx>
        <w:trPr>
          <w:trHeight w:val="227"/>
          <w:jc w:val="center"/>
        </w:trPr>
        <w:tc>
          <w:tcPr>
            <w:tcW w:w="4872" w:type="dxa"/>
          </w:tcPr>
          <w:p w:rsidR="005B5856" w:rsidRPr="00FF5D73" w:rsidRDefault="005B5856" w:rsidP="00D944D7">
            <w:pPr>
              <w:spacing w:after="0" w:line="240" w:lineRule="auto"/>
              <w:jc w:val="both"/>
              <w:rPr>
                <w:rFonts w:ascii="Times New Roman" w:hAnsi="Times New Roman"/>
              </w:rPr>
            </w:pPr>
            <w:r w:rsidRPr="00FF5D73">
              <w:rPr>
                <w:rFonts w:ascii="Times New Roman" w:hAnsi="Times New Roman"/>
              </w:rPr>
              <w:t xml:space="preserve">Спортгородки </w:t>
            </w:r>
          </w:p>
        </w:tc>
        <w:tc>
          <w:tcPr>
            <w:tcW w:w="2241" w:type="dxa"/>
          </w:tcPr>
          <w:p w:rsidR="005B5856" w:rsidRPr="00FF5D73" w:rsidRDefault="005B5856" w:rsidP="00550051">
            <w:pPr>
              <w:spacing w:after="0" w:line="240" w:lineRule="auto"/>
              <w:jc w:val="center"/>
              <w:rPr>
                <w:rFonts w:ascii="Times New Roman" w:hAnsi="Times New Roman"/>
              </w:rPr>
            </w:pPr>
            <w:r w:rsidRPr="00FF5D73">
              <w:rPr>
                <w:rFonts w:ascii="Times New Roman" w:hAnsi="Times New Roman"/>
              </w:rPr>
              <w:t>м</w:t>
            </w:r>
            <w:r w:rsidRPr="00FF5D73">
              <w:rPr>
                <w:rFonts w:ascii="Times New Roman" w:hAnsi="Times New Roman"/>
                <w:vertAlign w:val="superscript"/>
              </w:rPr>
              <w:t>2</w:t>
            </w:r>
          </w:p>
        </w:tc>
        <w:tc>
          <w:tcPr>
            <w:tcW w:w="2287" w:type="dxa"/>
          </w:tcPr>
          <w:p w:rsidR="005B5856" w:rsidRPr="00FF5D73" w:rsidRDefault="005B5856" w:rsidP="00550051">
            <w:pPr>
              <w:spacing w:after="0" w:line="240" w:lineRule="auto"/>
              <w:jc w:val="center"/>
              <w:rPr>
                <w:rFonts w:ascii="Times New Roman" w:hAnsi="Times New Roman"/>
              </w:rPr>
            </w:pPr>
            <w:r w:rsidRPr="00FF5D73">
              <w:rPr>
                <w:rFonts w:ascii="Times New Roman" w:hAnsi="Times New Roman"/>
              </w:rPr>
              <w:t>3 800 - 4 000</w:t>
            </w:r>
          </w:p>
        </w:tc>
      </w:tr>
      <w:tr w:rsidR="005B5856" w:rsidRPr="00FF5D73" w:rsidTr="00203BCD">
        <w:tblPrEx>
          <w:tblBorders>
            <w:bottom w:val="single" w:sz="4" w:space="0" w:color="auto"/>
          </w:tblBorders>
        </w:tblPrEx>
        <w:trPr>
          <w:trHeight w:val="227"/>
          <w:jc w:val="center"/>
        </w:trPr>
        <w:tc>
          <w:tcPr>
            <w:tcW w:w="4872" w:type="dxa"/>
          </w:tcPr>
          <w:p w:rsidR="005B5856" w:rsidRPr="00FF5D73" w:rsidRDefault="005B5856" w:rsidP="00D944D7">
            <w:pPr>
              <w:spacing w:after="0" w:line="240" w:lineRule="auto"/>
              <w:jc w:val="both"/>
              <w:rPr>
                <w:rFonts w:ascii="Times New Roman" w:hAnsi="Times New Roman"/>
              </w:rPr>
            </w:pPr>
            <w:r w:rsidRPr="00FF5D73">
              <w:rPr>
                <w:rFonts w:ascii="Times New Roman" w:hAnsi="Times New Roman"/>
              </w:rPr>
              <w:t>Лодочные станции</w:t>
            </w:r>
          </w:p>
        </w:tc>
        <w:tc>
          <w:tcPr>
            <w:tcW w:w="2241" w:type="dxa"/>
          </w:tcPr>
          <w:p w:rsidR="005B5856" w:rsidRPr="00FF5D73" w:rsidRDefault="005B5856" w:rsidP="00550051">
            <w:pPr>
              <w:spacing w:after="0" w:line="240" w:lineRule="auto"/>
              <w:jc w:val="center"/>
              <w:rPr>
                <w:rFonts w:ascii="Times New Roman" w:hAnsi="Times New Roman"/>
              </w:rPr>
            </w:pPr>
            <w:r w:rsidRPr="00FF5D73">
              <w:rPr>
                <w:rFonts w:ascii="Times New Roman" w:hAnsi="Times New Roman"/>
              </w:rPr>
              <w:t>лодки, шт.</w:t>
            </w:r>
          </w:p>
        </w:tc>
        <w:tc>
          <w:tcPr>
            <w:tcW w:w="2287" w:type="dxa"/>
          </w:tcPr>
          <w:p w:rsidR="005B5856" w:rsidRPr="00FF5D73" w:rsidRDefault="005B5856" w:rsidP="00550051">
            <w:pPr>
              <w:spacing w:after="0" w:line="240" w:lineRule="auto"/>
              <w:jc w:val="center"/>
              <w:rPr>
                <w:rFonts w:ascii="Times New Roman" w:hAnsi="Times New Roman"/>
              </w:rPr>
            </w:pPr>
            <w:r w:rsidRPr="00FF5D73">
              <w:rPr>
                <w:rFonts w:ascii="Times New Roman" w:hAnsi="Times New Roman"/>
              </w:rPr>
              <w:t>15</w:t>
            </w:r>
          </w:p>
        </w:tc>
      </w:tr>
      <w:tr w:rsidR="005B5856" w:rsidRPr="00FF5D73" w:rsidTr="00203BCD">
        <w:tblPrEx>
          <w:tblBorders>
            <w:bottom w:val="single" w:sz="4" w:space="0" w:color="auto"/>
          </w:tblBorders>
        </w:tblPrEx>
        <w:trPr>
          <w:trHeight w:val="227"/>
          <w:jc w:val="center"/>
        </w:trPr>
        <w:tc>
          <w:tcPr>
            <w:tcW w:w="4872" w:type="dxa"/>
          </w:tcPr>
          <w:p w:rsidR="005B5856" w:rsidRPr="00FF5D73" w:rsidRDefault="005B5856" w:rsidP="00D944D7">
            <w:pPr>
              <w:spacing w:after="0" w:line="240" w:lineRule="auto"/>
              <w:jc w:val="both"/>
              <w:rPr>
                <w:rFonts w:ascii="Times New Roman" w:hAnsi="Times New Roman"/>
              </w:rPr>
            </w:pPr>
            <w:r w:rsidRPr="00FF5D73">
              <w:rPr>
                <w:rFonts w:ascii="Times New Roman" w:hAnsi="Times New Roman"/>
              </w:rPr>
              <w:t xml:space="preserve">Бассейны </w:t>
            </w:r>
          </w:p>
        </w:tc>
        <w:tc>
          <w:tcPr>
            <w:tcW w:w="2241" w:type="dxa"/>
          </w:tcPr>
          <w:p w:rsidR="005B5856" w:rsidRPr="00FF5D73" w:rsidRDefault="005B5856" w:rsidP="00550051">
            <w:pPr>
              <w:spacing w:after="0" w:line="240" w:lineRule="auto"/>
              <w:ind w:left="-57" w:right="-57"/>
              <w:jc w:val="center"/>
              <w:rPr>
                <w:rFonts w:ascii="Times New Roman" w:hAnsi="Times New Roman"/>
              </w:rPr>
            </w:pPr>
            <w:r w:rsidRPr="00FF5D73">
              <w:rPr>
                <w:rFonts w:ascii="Times New Roman" w:hAnsi="Times New Roman"/>
              </w:rPr>
              <w:t>м</w:t>
            </w:r>
            <w:r w:rsidRPr="00FF5D73">
              <w:rPr>
                <w:rFonts w:ascii="Times New Roman" w:hAnsi="Times New Roman"/>
                <w:vertAlign w:val="superscript"/>
              </w:rPr>
              <w:t>2</w:t>
            </w:r>
            <w:r w:rsidRPr="00FF5D73">
              <w:rPr>
                <w:rFonts w:ascii="Times New Roman" w:hAnsi="Times New Roman"/>
              </w:rPr>
              <w:t xml:space="preserve"> водного зеркала</w:t>
            </w:r>
          </w:p>
        </w:tc>
        <w:tc>
          <w:tcPr>
            <w:tcW w:w="2287" w:type="dxa"/>
          </w:tcPr>
          <w:p w:rsidR="005B5856" w:rsidRPr="00FF5D73" w:rsidRDefault="005B5856" w:rsidP="00550051">
            <w:pPr>
              <w:spacing w:after="0" w:line="240" w:lineRule="auto"/>
              <w:jc w:val="center"/>
              <w:rPr>
                <w:rFonts w:ascii="Times New Roman" w:hAnsi="Times New Roman"/>
              </w:rPr>
            </w:pPr>
            <w:r w:rsidRPr="00FF5D73">
              <w:rPr>
                <w:rFonts w:ascii="Times New Roman" w:hAnsi="Times New Roman"/>
              </w:rPr>
              <w:t>250</w:t>
            </w:r>
          </w:p>
        </w:tc>
      </w:tr>
      <w:tr w:rsidR="005B5856" w:rsidRPr="00FF5D73" w:rsidTr="00203BCD">
        <w:tblPrEx>
          <w:tblBorders>
            <w:bottom w:val="single" w:sz="4" w:space="0" w:color="auto"/>
          </w:tblBorders>
        </w:tblPrEx>
        <w:trPr>
          <w:trHeight w:val="227"/>
          <w:jc w:val="center"/>
        </w:trPr>
        <w:tc>
          <w:tcPr>
            <w:tcW w:w="4872" w:type="dxa"/>
          </w:tcPr>
          <w:p w:rsidR="005B5856" w:rsidRPr="00FF5D73" w:rsidRDefault="005B5856" w:rsidP="00D944D7">
            <w:pPr>
              <w:spacing w:after="0" w:line="240" w:lineRule="auto"/>
              <w:jc w:val="both"/>
              <w:rPr>
                <w:rFonts w:ascii="Times New Roman" w:hAnsi="Times New Roman"/>
              </w:rPr>
            </w:pPr>
            <w:r w:rsidRPr="00FF5D73">
              <w:rPr>
                <w:rFonts w:ascii="Times New Roman" w:hAnsi="Times New Roman"/>
              </w:rPr>
              <w:t>Велолыжные станции</w:t>
            </w:r>
          </w:p>
        </w:tc>
        <w:tc>
          <w:tcPr>
            <w:tcW w:w="2241" w:type="dxa"/>
          </w:tcPr>
          <w:p w:rsidR="005B5856" w:rsidRPr="00FF5D73" w:rsidRDefault="005B5856" w:rsidP="00550051">
            <w:pPr>
              <w:spacing w:after="0" w:line="240" w:lineRule="auto"/>
              <w:jc w:val="center"/>
              <w:rPr>
                <w:rFonts w:ascii="Times New Roman" w:hAnsi="Times New Roman"/>
              </w:rPr>
            </w:pPr>
            <w:r w:rsidRPr="00FF5D73">
              <w:rPr>
                <w:rFonts w:ascii="Times New Roman" w:hAnsi="Times New Roman"/>
              </w:rPr>
              <w:t>место</w:t>
            </w:r>
          </w:p>
        </w:tc>
        <w:tc>
          <w:tcPr>
            <w:tcW w:w="2287" w:type="dxa"/>
          </w:tcPr>
          <w:p w:rsidR="005B5856" w:rsidRPr="00FF5D73" w:rsidRDefault="005B5856" w:rsidP="00550051">
            <w:pPr>
              <w:spacing w:after="0" w:line="240" w:lineRule="auto"/>
              <w:jc w:val="center"/>
              <w:rPr>
                <w:rFonts w:ascii="Times New Roman" w:hAnsi="Times New Roman"/>
              </w:rPr>
            </w:pPr>
            <w:r w:rsidRPr="00FF5D73">
              <w:rPr>
                <w:rFonts w:ascii="Times New Roman" w:hAnsi="Times New Roman"/>
              </w:rPr>
              <w:t>200</w:t>
            </w:r>
          </w:p>
        </w:tc>
      </w:tr>
      <w:tr w:rsidR="005B5856" w:rsidRPr="00FF5D73" w:rsidTr="00203BCD">
        <w:tblPrEx>
          <w:tblBorders>
            <w:bottom w:val="single" w:sz="4" w:space="0" w:color="auto"/>
          </w:tblBorders>
        </w:tblPrEx>
        <w:trPr>
          <w:trHeight w:val="227"/>
          <w:jc w:val="center"/>
        </w:trPr>
        <w:tc>
          <w:tcPr>
            <w:tcW w:w="4872" w:type="dxa"/>
          </w:tcPr>
          <w:p w:rsidR="005B5856" w:rsidRPr="00FF5D73" w:rsidRDefault="005B5856" w:rsidP="00D944D7">
            <w:pPr>
              <w:spacing w:after="0" w:line="240" w:lineRule="auto"/>
              <w:jc w:val="both"/>
              <w:rPr>
                <w:rFonts w:ascii="Times New Roman" w:hAnsi="Times New Roman"/>
              </w:rPr>
            </w:pPr>
            <w:r w:rsidRPr="00FF5D73">
              <w:rPr>
                <w:rFonts w:ascii="Times New Roman" w:hAnsi="Times New Roman"/>
              </w:rPr>
              <w:t>Автостоянки</w:t>
            </w:r>
          </w:p>
        </w:tc>
        <w:tc>
          <w:tcPr>
            <w:tcW w:w="2241" w:type="dxa"/>
          </w:tcPr>
          <w:p w:rsidR="005B5856" w:rsidRPr="00FF5D73" w:rsidRDefault="005B5856" w:rsidP="00550051">
            <w:pPr>
              <w:spacing w:after="0" w:line="240" w:lineRule="auto"/>
              <w:jc w:val="center"/>
              <w:rPr>
                <w:rFonts w:ascii="Times New Roman" w:hAnsi="Times New Roman"/>
              </w:rPr>
            </w:pPr>
            <w:r w:rsidRPr="00FF5D73">
              <w:rPr>
                <w:rFonts w:ascii="Times New Roman" w:hAnsi="Times New Roman"/>
              </w:rPr>
              <w:t>место</w:t>
            </w:r>
          </w:p>
        </w:tc>
        <w:tc>
          <w:tcPr>
            <w:tcW w:w="2287" w:type="dxa"/>
          </w:tcPr>
          <w:p w:rsidR="005B5856" w:rsidRPr="00FF5D73" w:rsidRDefault="005B5856" w:rsidP="00550051">
            <w:pPr>
              <w:spacing w:after="0" w:line="240" w:lineRule="auto"/>
              <w:jc w:val="center"/>
              <w:rPr>
                <w:rFonts w:ascii="Times New Roman" w:hAnsi="Times New Roman"/>
              </w:rPr>
            </w:pPr>
            <w:r w:rsidRPr="00FF5D73">
              <w:rPr>
                <w:rFonts w:ascii="Times New Roman" w:hAnsi="Times New Roman"/>
              </w:rPr>
              <w:t>15</w:t>
            </w:r>
          </w:p>
        </w:tc>
      </w:tr>
      <w:tr w:rsidR="005B5856" w:rsidRPr="00FF5D73" w:rsidTr="00203BCD">
        <w:tblPrEx>
          <w:tblBorders>
            <w:bottom w:val="single" w:sz="4" w:space="0" w:color="auto"/>
          </w:tblBorders>
        </w:tblPrEx>
        <w:trPr>
          <w:jc w:val="center"/>
        </w:trPr>
        <w:tc>
          <w:tcPr>
            <w:tcW w:w="4872" w:type="dxa"/>
          </w:tcPr>
          <w:p w:rsidR="005B5856" w:rsidRPr="00FF5D73" w:rsidRDefault="005B5856" w:rsidP="00D944D7">
            <w:pPr>
              <w:spacing w:after="0" w:line="240" w:lineRule="auto"/>
              <w:jc w:val="both"/>
              <w:rPr>
                <w:rFonts w:ascii="Times New Roman" w:hAnsi="Times New Roman"/>
              </w:rPr>
            </w:pPr>
            <w:r w:rsidRPr="00FF5D73">
              <w:rPr>
                <w:rFonts w:ascii="Times New Roman" w:hAnsi="Times New Roman"/>
              </w:rPr>
              <w:t>Пляжи общего пользования:</w:t>
            </w:r>
          </w:p>
          <w:p w:rsidR="005B5856" w:rsidRPr="00FF5D73" w:rsidRDefault="005B5856" w:rsidP="00D944D7">
            <w:pPr>
              <w:spacing w:after="0" w:line="240" w:lineRule="auto"/>
              <w:ind w:left="181"/>
              <w:jc w:val="both"/>
              <w:rPr>
                <w:rFonts w:ascii="Times New Roman" w:hAnsi="Times New Roman"/>
              </w:rPr>
            </w:pPr>
            <w:r w:rsidRPr="00FF5D73">
              <w:rPr>
                <w:rFonts w:ascii="Times New Roman" w:hAnsi="Times New Roman"/>
              </w:rPr>
              <w:t>- пляж</w:t>
            </w:r>
          </w:p>
          <w:p w:rsidR="005B5856" w:rsidRPr="00FF5D73" w:rsidRDefault="005B5856" w:rsidP="00D944D7">
            <w:pPr>
              <w:spacing w:after="0" w:line="240" w:lineRule="auto"/>
              <w:ind w:left="181"/>
              <w:jc w:val="both"/>
              <w:rPr>
                <w:rFonts w:ascii="Times New Roman" w:hAnsi="Times New Roman"/>
              </w:rPr>
            </w:pPr>
            <w:r w:rsidRPr="00FF5D73">
              <w:rPr>
                <w:rFonts w:ascii="Times New Roman" w:hAnsi="Times New Roman"/>
              </w:rPr>
              <w:t>- акватория</w:t>
            </w:r>
          </w:p>
        </w:tc>
        <w:tc>
          <w:tcPr>
            <w:tcW w:w="2241" w:type="dxa"/>
          </w:tcPr>
          <w:p w:rsidR="005B5856" w:rsidRPr="00FF5D73" w:rsidRDefault="005B5856" w:rsidP="00550051">
            <w:pPr>
              <w:spacing w:after="0" w:line="240" w:lineRule="auto"/>
              <w:jc w:val="center"/>
              <w:rPr>
                <w:rFonts w:ascii="Times New Roman" w:hAnsi="Times New Roman"/>
              </w:rPr>
            </w:pPr>
            <w:r w:rsidRPr="00FF5D73">
              <w:rPr>
                <w:rFonts w:ascii="Times New Roman" w:hAnsi="Times New Roman"/>
              </w:rPr>
              <w:t>га</w:t>
            </w:r>
          </w:p>
        </w:tc>
        <w:tc>
          <w:tcPr>
            <w:tcW w:w="2287" w:type="dxa"/>
          </w:tcPr>
          <w:p w:rsidR="005B5856" w:rsidRPr="00FF5D73" w:rsidRDefault="005B5856" w:rsidP="00550051">
            <w:pPr>
              <w:spacing w:after="0" w:line="240" w:lineRule="auto"/>
              <w:jc w:val="center"/>
              <w:rPr>
                <w:rFonts w:ascii="Times New Roman" w:hAnsi="Times New Roman"/>
              </w:rPr>
            </w:pPr>
          </w:p>
          <w:p w:rsidR="005B5856" w:rsidRPr="00FF5D73" w:rsidRDefault="005B5856" w:rsidP="00550051">
            <w:pPr>
              <w:spacing w:after="0" w:line="240" w:lineRule="auto"/>
              <w:jc w:val="center"/>
              <w:rPr>
                <w:rFonts w:ascii="Times New Roman" w:hAnsi="Times New Roman"/>
              </w:rPr>
            </w:pPr>
            <w:r w:rsidRPr="00FF5D73">
              <w:rPr>
                <w:rFonts w:ascii="Times New Roman" w:hAnsi="Times New Roman"/>
              </w:rPr>
              <w:t>0,8 - 1</w:t>
            </w:r>
          </w:p>
          <w:p w:rsidR="005B5856" w:rsidRPr="00FF5D73" w:rsidRDefault="005B5856" w:rsidP="00550051">
            <w:pPr>
              <w:spacing w:after="0" w:line="240" w:lineRule="auto"/>
              <w:jc w:val="center"/>
              <w:rPr>
                <w:rFonts w:ascii="Times New Roman" w:hAnsi="Times New Roman"/>
              </w:rPr>
            </w:pPr>
            <w:r w:rsidRPr="00FF5D73">
              <w:rPr>
                <w:rFonts w:ascii="Times New Roman" w:hAnsi="Times New Roman"/>
              </w:rPr>
              <w:t>1 - 2</w:t>
            </w:r>
          </w:p>
        </w:tc>
      </w:tr>
    </w:tbl>
    <w:p w:rsidR="005B5856" w:rsidRPr="00550051" w:rsidRDefault="005B5856" w:rsidP="005B5856">
      <w:pPr>
        <w:spacing w:after="0" w:line="240" w:lineRule="auto"/>
        <w:ind w:firstLine="709"/>
        <w:jc w:val="both"/>
        <w:rPr>
          <w:rFonts w:ascii="Times New Roman" w:hAnsi="Times New Roman"/>
          <w:sz w:val="8"/>
          <w:szCs w:val="8"/>
        </w:rPr>
      </w:pPr>
    </w:p>
    <w:p w:rsidR="005B5856" w:rsidRPr="00FF5D73" w:rsidRDefault="001E1954" w:rsidP="00550051">
      <w:pPr>
        <w:spacing w:after="0" w:line="240" w:lineRule="auto"/>
        <w:ind w:firstLine="567"/>
        <w:jc w:val="both"/>
        <w:rPr>
          <w:rFonts w:ascii="Times New Roman" w:hAnsi="Times New Roman"/>
          <w:sz w:val="24"/>
          <w:szCs w:val="24"/>
        </w:rPr>
      </w:pPr>
      <w:r>
        <w:rPr>
          <w:rFonts w:ascii="Times New Roman" w:hAnsi="Times New Roman"/>
          <w:sz w:val="24"/>
          <w:szCs w:val="24"/>
        </w:rPr>
        <w:t>6</w:t>
      </w:r>
      <w:r w:rsidR="003B5692">
        <w:rPr>
          <w:rFonts w:ascii="Times New Roman" w:hAnsi="Times New Roman"/>
          <w:sz w:val="24"/>
          <w:szCs w:val="24"/>
        </w:rPr>
        <w:t>.9.3.</w:t>
      </w:r>
      <w:r w:rsidR="005E1DE7">
        <w:rPr>
          <w:rFonts w:ascii="Times New Roman" w:hAnsi="Times New Roman"/>
          <w:sz w:val="24"/>
          <w:szCs w:val="24"/>
        </w:rPr>
        <w:t>7</w:t>
      </w:r>
      <w:r>
        <w:rPr>
          <w:rFonts w:ascii="Times New Roman" w:hAnsi="Times New Roman"/>
          <w:sz w:val="24"/>
          <w:szCs w:val="24"/>
        </w:rPr>
        <w:t>.</w:t>
      </w:r>
      <w:r w:rsidR="003B5692">
        <w:rPr>
          <w:rFonts w:ascii="Times New Roman" w:hAnsi="Times New Roman"/>
          <w:sz w:val="24"/>
          <w:szCs w:val="24"/>
        </w:rPr>
        <w:t xml:space="preserve"> </w:t>
      </w:r>
      <w:r w:rsidR="005B5856" w:rsidRPr="00FF5D73">
        <w:rPr>
          <w:rFonts w:ascii="Times New Roman" w:hAnsi="Times New Roman"/>
          <w:sz w:val="24"/>
          <w:szCs w:val="24"/>
        </w:rPr>
        <w:t xml:space="preserve">Зона рекреации водных объектов с учетом местных условий должна быть удалена от </w:t>
      </w:r>
      <w:r w:rsidR="000005A9">
        <w:rPr>
          <w:rFonts w:ascii="Times New Roman" w:hAnsi="Times New Roman"/>
          <w:sz w:val="24"/>
          <w:szCs w:val="24"/>
        </w:rPr>
        <w:t xml:space="preserve">речного </w:t>
      </w:r>
      <w:r w:rsidR="005B5856" w:rsidRPr="00FF5D73">
        <w:rPr>
          <w:rFonts w:ascii="Times New Roman" w:hAnsi="Times New Roman"/>
          <w:sz w:val="24"/>
          <w:szCs w:val="24"/>
        </w:rPr>
        <w:t>порт</w:t>
      </w:r>
      <w:r w:rsidR="000005A9">
        <w:rPr>
          <w:rFonts w:ascii="Times New Roman" w:hAnsi="Times New Roman"/>
          <w:sz w:val="24"/>
          <w:szCs w:val="24"/>
        </w:rPr>
        <w:t>а</w:t>
      </w:r>
      <w:r w:rsidR="005B5856" w:rsidRPr="00FF5D73">
        <w:rPr>
          <w:rFonts w:ascii="Times New Roman" w:hAnsi="Times New Roman"/>
          <w:sz w:val="24"/>
          <w:szCs w:val="24"/>
        </w:rPr>
        <w:t xml:space="preserve"> и портовых сооружений, гидротехнических сооружений, мест сброса сточных вод, а также других источников загрязнения.</w:t>
      </w:r>
    </w:p>
    <w:p w:rsidR="005B5856" w:rsidRPr="00FF5D73" w:rsidRDefault="005B5856" w:rsidP="00550051">
      <w:pPr>
        <w:spacing w:after="0" w:line="240" w:lineRule="auto"/>
        <w:ind w:firstLine="567"/>
        <w:jc w:val="both"/>
        <w:rPr>
          <w:rFonts w:ascii="Times New Roman" w:hAnsi="Times New Roman"/>
          <w:spacing w:val="-2"/>
          <w:sz w:val="24"/>
          <w:szCs w:val="24"/>
        </w:rPr>
      </w:pPr>
      <w:r w:rsidRPr="00FF5D73">
        <w:rPr>
          <w:rFonts w:ascii="Times New Roman" w:hAnsi="Times New Roman"/>
          <w:sz w:val="24"/>
          <w:szCs w:val="24"/>
        </w:rPr>
        <w:t>Зона рекреации должна быть размещена за пределами санитарно-защитных зон и с навет</w:t>
      </w:r>
      <w:r w:rsidRPr="00FF5D73">
        <w:rPr>
          <w:rFonts w:ascii="Times New Roman" w:hAnsi="Times New Roman"/>
          <w:spacing w:val="-2"/>
          <w:sz w:val="24"/>
          <w:szCs w:val="24"/>
        </w:rPr>
        <w:t>ренной стороны по отношению к источникам загрязнения окружающей среды и источникам шума.</w:t>
      </w:r>
    </w:p>
    <w:p w:rsidR="005B5856" w:rsidRPr="00FF5D73" w:rsidRDefault="001E1954" w:rsidP="00550051">
      <w:pPr>
        <w:spacing w:after="0" w:line="240" w:lineRule="auto"/>
        <w:ind w:firstLine="567"/>
        <w:jc w:val="both"/>
        <w:rPr>
          <w:rFonts w:ascii="Times New Roman" w:hAnsi="Times New Roman"/>
          <w:sz w:val="24"/>
          <w:szCs w:val="24"/>
        </w:rPr>
      </w:pPr>
      <w:r>
        <w:rPr>
          <w:rFonts w:ascii="Times New Roman" w:hAnsi="Times New Roman"/>
          <w:sz w:val="24"/>
          <w:szCs w:val="24"/>
        </w:rPr>
        <w:t>6</w:t>
      </w:r>
      <w:r w:rsidR="003B5692">
        <w:rPr>
          <w:rFonts w:ascii="Times New Roman" w:hAnsi="Times New Roman"/>
          <w:sz w:val="24"/>
          <w:szCs w:val="24"/>
        </w:rPr>
        <w:t>.9.3.</w:t>
      </w:r>
      <w:r w:rsidR="005E1DE7">
        <w:rPr>
          <w:rFonts w:ascii="Times New Roman" w:hAnsi="Times New Roman"/>
          <w:sz w:val="24"/>
          <w:szCs w:val="24"/>
        </w:rPr>
        <w:t>8</w:t>
      </w:r>
      <w:r w:rsidR="003B5692">
        <w:rPr>
          <w:rFonts w:ascii="Times New Roman" w:hAnsi="Times New Roman"/>
          <w:sz w:val="24"/>
          <w:szCs w:val="24"/>
        </w:rPr>
        <w:t xml:space="preserve">. </w:t>
      </w:r>
      <w:r w:rsidR="005B5856" w:rsidRPr="00FF5D73">
        <w:rPr>
          <w:rFonts w:ascii="Times New Roman" w:hAnsi="Times New Roman"/>
          <w:sz w:val="24"/>
          <w:szCs w:val="24"/>
        </w:rPr>
        <w:t>Размеры территорий пляжей, размещаемых в зонах отдыха, следует принимать, м</w:t>
      </w:r>
      <w:r w:rsidR="005B5856" w:rsidRPr="00FF5D73">
        <w:rPr>
          <w:rFonts w:ascii="Times New Roman" w:hAnsi="Times New Roman"/>
          <w:sz w:val="24"/>
          <w:szCs w:val="24"/>
          <w:vertAlign w:val="superscript"/>
        </w:rPr>
        <w:t>2</w:t>
      </w:r>
      <w:r w:rsidR="005B5856" w:rsidRPr="00FF5D73">
        <w:rPr>
          <w:rFonts w:ascii="Times New Roman" w:hAnsi="Times New Roman"/>
          <w:sz w:val="24"/>
          <w:szCs w:val="24"/>
        </w:rPr>
        <w:t xml:space="preserve"> на одного посетителя, не менее:</w:t>
      </w:r>
    </w:p>
    <w:p w:rsidR="005B5856" w:rsidRPr="00FF5D73" w:rsidRDefault="00550051" w:rsidP="00550051">
      <w:pPr>
        <w:tabs>
          <w:tab w:val="left" w:pos="5015"/>
        </w:tabs>
        <w:overflowPunct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5B5856" w:rsidRPr="00FF5D73">
        <w:rPr>
          <w:rFonts w:ascii="Times New Roman" w:hAnsi="Times New Roman"/>
          <w:sz w:val="24"/>
          <w:szCs w:val="24"/>
        </w:rPr>
        <w:t xml:space="preserve"> речных и озерных – 8;</w:t>
      </w:r>
    </w:p>
    <w:p w:rsidR="005B5856" w:rsidRPr="00FF5D73" w:rsidRDefault="00550051" w:rsidP="00203BCD">
      <w:pPr>
        <w:tabs>
          <w:tab w:val="left" w:pos="5015"/>
        </w:tabs>
        <w:overflowPunct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5B5856" w:rsidRPr="00FF5D73">
        <w:rPr>
          <w:rFonts w:ascii="Times New Roman" w:hAnsi="Times New Roman"/>
          <w:sz w:val="24"/>
          <w:szCs w:val="24"/>
        </w:rPr>
        <w:t xml:space="preserve"> для детей (речных и озерных) – 4.</w:t>
      </w:r>
    </w:p>
    <w:p w:rsidR="005B5856" w:rsidRPr="00FF5D73" w:rsidRDefault="005B5856" w:rsidP="00203BCD">
      <w:pPr>
        <w:overflowPunct w:val="0"/>
        <w:autoSpaceDE w:val="0"/>
        <w:autoSpaceDN w:val="0"/>
        <w:adjustRightInd w:val="0"/>
        <w:spacing w:after="0" w:line="240" w:lineRule="auto"/>
        <w:ind w:firstLine="567"/>
        <w:jc w:val="both"/>
        <w:rPr>
          <w:rFonts w:ascii="Times New Roman" w:hAnsi="Times New Roman"/>
          <w:sz w:val="24"/>
          <w:szCs w:val="24"/>
        </w:rPr>
      </w:pPr>
      <w:r w:rsidRPr="00FF5D73">
        <w:rPr>
          <w:rFonts w:ascii="Times New Roman" w:hAnsi="Times New Roman"/>
          <w:sz w:val="24"/>
          <w:szCs w:val="24"/>
        </w:rPr>
        <w:t>Минимальную протяженность береговой полосы следует принимать, м на 1 посетителя, не менее:</w:t>
      </w:r>
    </w:p>
    <w:p w:rsidR="005B5856" w:rsidRPr="00FF5D73" w:rsidRDefault="00203BCD" w:rsidP="00203BCD">
      <w:pPr>
        <w:overflowPunct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5B5856" w:rsidRPr="00FF5D73">
        <w:rPr>
          <w:rFonts w:ascii="Times New Roman" w:hAnsi="Times New Roman"/>
          <w:sz w:val="24"/>
          <w:szCs w:val="24"/>
        </w:rPr>
        <w:t xml:space="preserve"> для речных и озерных пляжей – 0,25.</w:t>
      </w:r>
    </w:p>
    <w:p w:rsidR="00203BCD" w:rsidRDefault="005E1DE7" w:rsidP="00203BCD">
      <w:pPr>
        <w:tabs>
          <w:tab w:val="left" w:pos="7479"/>
        </w:tabs>
        <w:spacing w:after="0" w:line="240" w:lineRule="auto"/>
        <w:ind w:firstLine="567"/>
        <w:jc w:val="both"/>
        <w:rPr>
          <w:rFonts w:ascii="Times New Roman" w:hAnsi="Times New Roman"/>
          <w:sz w:val="24"/>
          <w:szCs w:val="24"/>
        </w:rPr>
      </w:pPr>
      <w:r>
        <w:rPr>
          <w:rFonts w:ascii="Times New Roman" w:hAnsi="Times New Roman"/>
          <w:sz w:val="24"/>
          <w:szCs w:val="24"/>
        </w:rPr>
        <w:t>6.9.3.9</w:t>
      </w:r>
      <w:r w:rsidR="003B5692">
        <w:rPr>
          <w:rFonts w:ascii="Times New Roman" w:hAnsi="Times New Roman"/>
          <w:sz w:val="24"/>
          <w:szCs w:val="24"/>
        </w:rPr>
        <w:t xml:space="preserve">. </w:t>
      </w:r>
      <w:r w:rsidR="005B5856" w:rsidRPr="00FF5D73">
        <w:rPr>
          <w:rFonts w:ascii="Times New Roman" w:hAnsi="Times New Roman"/>
          <w:sz w:val="24"/>
          <w:szCs w:val="24"/>
        </w:rPr>
        <w:t xml:space="preserve">При проектировании транспортной сети структурных элементов системы рекреации (района, зоны отдыха) должна обеспечиваться связь центров отдыха и туризма с историко-культурными и природными достопримечательностями. </w:t>
      </w:r>
    </w:p>
    <w:p w:rsidR="005B5856" w:rsidRPr="00FF5D73" w:rsidRDefault="005E1DE7" w:rsidP="00203BCD">
      <w:pPr>
        <w:tabs>
          <w:tab w:val="left" w:pos="7479"/>
        </w:tabs>
        <w:spacing w:after="0" w:line="240" w:lineRule="auto"/>
        <w:ind w:firstLine="567"/>
        <w:jc w:val="both"/>
        <w:rPr>
          <w:rFonts w:ascii="Times New Roman" w:hAnsi="Times New Roman"/>
          <w:sz w:val="24"/>
          <w:szCs w:val="24"/>
        </w:rPr>
      </w:pPr>
      <w:r>
        <w:rPr>
          <w:rFonts w:ascii="Times New Roman" w:hAnsi="Times New Roman"/>
          <w:sz w:val="24"/>
          <w:szCs w:val="24"/>
        </w:rPr>
        <w:t>6.9.3.10</w:t>
      </w:r>
      <w:r w:rsidR="003B5692">
        <w:rPr>
          <w:rFonts w:ascii="Times New Roman" w:hAnsi="Times New Roman"/>
          <w:sz w:val="24"/>
          <w:szCs w:val="24"/>
        </w:rPr>
        <w:t xml:space="preserve">. </w:t>
      </w:r>
      <w:r w:rsidR="005B5856" w:rsidRPr="00FF5D73">
        <w:rPr>
          <w:rFonts w:ascii="Times New Roman" w:hAnsi="Times New Roman"/>
          <w:sz w:val="24"/>
          <w:szCs w:val="24"/>
        </w:rPr>
        <w:t>Проектирование транспортной сети следует осуществлять в соответствии с требованиями раздел</w:t>
      </w:r>
      <w:r w:rsidR="003B5692">
        <w:rPr>
          <w:rFonts w:ascii="Times New Roman" w:hAnsi="Times New Roman"/>
          <w:sz w:val="24"/>
          <w:szCs w:val="24"/>
        </w:rPr>
        <w:t xml:space="preserve">ов </w:t>
      </w:r>
      <w:r w:rsidR="001E1954">
        <w:rPr>
          <w:rFonts w:ascii="Times New Roman" w:hAnsi="Times New Roman"/>
          <w:sz w:val="24"/>
          <w:szCs w:val="24"/>
        </w:rPr>
        <w:t>5.2, 6</w:t>
      </w:r>
      <w:r w:rsidR="007E64EA">
        <w:rPr>
          <w:rFonts w:ascii="Times New Roman" w:hAnsi="Times New Roman"/>
          <w:sz w:val="24"/>
          <w:szCs w:val="24"/>
        </w:rPr>
        <w:t>.3.</w:t>
      </w:r>
    </w:p>
    <w:p w:rsidR="005B5856" w:rsidRPr="00FF5D73" w:rsidRDefault="005B5856" w:rsidP="00203BCD">
      <w:pPr>
        <w:spacing w:after="0" w:line="240" w:lineRule="auto"/>
        <w:ind w:firstLine="567"/>
        <w:jc w:val="both"/>
        <w:rPr>
          <w:rFonts w:ascii="Times New Roman" w:hAnsi="Times New Roman"/>
          <w:spacing w:val="-2"/>
          <w:sz w:val="24"/>
          <w:szCs w:val="24"/>
        </w:rPr>
      </w:pPr>
      <w:r w:rsidRPr="00FF5D73">
        <w:rPr>
          <w:rFonts w:ascii="Times New Roman" w:hAnsi="Times New Roman"/>
          <w:sz w:val="24"/>
          <w:szCs w:val="24"/>
        </w:rPr>
        <w:t xml:space="preserve">На территории зон отдыха </w:t>
      </w:r>
      <w:r w:rsidRPr="00FF5D73">
        <w:rPr>
          <w:rFonts w:ascii="Times New Roman" w:hAnsi="Times New Roman"/>
          <w:spacing w:val="-2"/>
          <w:sz w:val="24"/>
          <w:szCs w:val="24"/>
        </w:rPr>
        <w:t xml:space="preserve">допускается размещать автостоянки, необходимые инженерные сооружения. </w:t>
      </w:r>
    </w:p>
    <w:p w:rsidR="005B5856" w:rsidRPr="00FF5D73" w:rsidRDefault="005B5856" w:rsidP="00203BCD">
      <w:pPr>
        <w:spacing w:after="0" w:line="240" w:lineRule="auto"/>
        <w:ind w:firstLine="567"/>
        <w:jc w:val="both"/>
        <w:rPr>
          <w:rFonts w:ascii="Times New Roman" w:hAnsi="Times New Roman"/>
          <w:sz w:val="24"/>
          <w:szCs w:val="24"/>
        </w:rPr>
      </w:pPr>
      <w:r w:rsidRPr="00FF5D73">
        <w:rPr>
          <w:rFonts w:ascii="Times New Roman" w:hAnsi="Times New Roman"/>
          <w:sz w:val="24"/>
          <w:szCs w:val="24"/>
        </w:rPr>
        <w:t>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w:t>
      </w:r>
      <w:r w:rsidR="00203BCD">
        <w:rPr>
          <w:rFonts w:ascii="Times New Roman" w:hAnsi="Times New Roman"/>
          <w:sz w:val="24"/>
          <w:szCs w:val="24"/>
        </w:rPr>
        <w:t xml:space="preserve">ых – </w:t>
      </w:r>
      <w:r w:rsidR="001E1954">
        <w:rPr>
          <w:rFonts w:ascii="Times New Roman" w:hAnsi="Times New Roman"/>
          <w:sz w:val="24"/>
          <w:szCs w:val="24"/>
        </w:rPr>
        <w:t>согласно разделу 6</w:t>
      </w:r>
      <w:r w:rsidR="007E64EA">
        <w:rPr>
          <w:rFonts w:ascii="Times New Roman" w:hAnsi="Times New Roman"/>
          <w:sz w:val="24"/>
          <w:szCs w:val="24"/>
        </w:rPr>
        <w:t xml:space="preserve">.3.7 </w:t>
      </w:r>
      <w:r w:rsidRPr="00FF5D73">
        <w:rPr>
          <w:rFonts w:ascii="Times New Roman" w:hAnsi="Times New Roman"/>
          <w:sz w:val="24"/>
          <w:szCs w:val="24"/>
        </w:rPr>
        <w:t>настоящих нормативов.</w:t>
      </w:r>
    </w:p>
    <w:p w:rsidR="005B5856" w:rsidRPr="00FF5D73" w:rsidRDefault="005E1DE7" w:rsidP="00203BCD">
      <w:pPr>
        <w:spacing w:after="0" w:line="240" w:lineRule="auto"/>
        <w:ind w:firstLine="567"/>
        <w:jc w:val="both"/>
        <w:rPr>
          <w:rFonts w:ascii="Times New Roman" w:hAnsi="Times New Roman"/>
          <w:sz w:val="24"/>
          <w:szCs w:val="24"/>
        </w:rPr>
      </w:pPr>
      <w:r>
        <w:rPr>
          <w:rFonts w:ascii="Times New Roman" w:hAnsi="Times New Roman"/>
          <w:sz w:val="24"/>
          <w:szCs w:val="24"/>
        </w:rPr>
        <w:t>6.9.3.11</w:t>
      </w:r>
      <w:r w:rsidR="007E64EA">
        <w:rPr>
          <w:rFonts w:ascii="Times New Roman" w:hAnsi="Times New Roman"/>
          <w:sz w:val="24"/>
          <w:szCs w:val="24"/>
        </w:rPr>
        <w:t xml:space="preserve">. </w:t>
      </w:r>
      <w:r w:rsidR="005B5856" w:rsidRPr="00FF5D73">
        <w:rPr>
          <w:rFonts w:ascii="Times New Roman" w:hAnsi="Times New Roman"/>
          <w:sz w:val="24"/>
          <w:szCs w:val="24"/>
        </w:rPr>
        <w:t xml:space="preserve">Расчетные параметры дорожной сети на территории объектов рекреации (лесопарки, парки в зонах отдыха, туризма и лечения) следует проектировать в соответствии с требованиями </w:t>
      </w:r>
      <w:r w:rsidR="005B5856" w:rsidRPr="00B73B76">
        <w:rPr>
          <w:rFonts w:ascii="Times New Roman" w:hAnsi="Times New Roman"/>
          <w:i/>
          <w:sz w:val="24"/>
          <w:szCs w:val="24"/>
        </w:rPr>
        <w:t>табл</w:t>
      </w:r>
      <w:r w:rsidR="00D33942" w:rsidRPr="00B73B76">
        <w:rPr>
          <w:rFonts w:ascii="Times New Roman" w:hAnsi="Times New Roman"/>
          <w:i/>
          <w:sz w:val="24"/>
          <w:szCs w:val="24"/>
        </w:rPr>
        <w:t>.1</w:t>
      </w:r>
      <w:r w:rsidR="00AE65F1" w:rsidRPr="00B73B76">
        <w:rPr>
          <w:rFonts w:ascii="Times New Roman" w:hAnsi="Times New Roman"/>
          <w:i/>
          <w:sz w:val="24"/>
          <w:szCs w:val="24"/>
        </w:rPr>
        <w:t>6</w:t>
      </w:r>
      <w:r w:rsidR="00D21247">
        <w:rPr>
          <w:rFonts w:ascii="Times New Roman" w:hAnsi="Times New Roman"/>
          <w:i/>
          <w:sz w:val="24"/>
          <w:szCs w:val="24"/>
        </w:rPr>
        <w:t>0</w:t>
      </w:r>
      <w:r w:rsidR="007E64EA">
        <w:rPr>
          <w:rFonts w:ascii="Times New Roman" w:hAnsi="Times New Roman"/>
          <w:sz w:val="24"/>
          <w:szCs w:val="24"/>
        </w:rPr>
        <w:t>.</w:t>
      </w:r>
      <w:r w:rsidR="005B5856" w:rsidRPr="00FF5D73">
        <w:rPr>
          <w:rFonts w:ascii="Times New Roman" w:hAnsi="Times New Roman"/>
          <w:sz w:val="24"/>
          <w:szCs w:val="24"/>
        </w:rPr>
        <w:t xml:space="preserve"> </w:t>
      </w:r>
    </w:p>
    <w:p w:rsidR="00203BCD" w:rsidRPr="00203BCD" w:rsidRDefault="00203BCD" w:rsidP="00CA70A6">
      <w:pPr>
        <w:spacing w:after="0" w:line="240" w:lineRule="auto"/>
        <w:jc w:val="right"/>
        <w:rPr>
          <w:rFonts w:ascii="Times New Roman" w:hAnsi="Times New Roman"/>
          <w:b/>
          <w:i/>
          <w:sz w:val="8"/>
          <w:szCs w:val="8"/>
        </w:rPr>
      </w:pPr>
      <w:r w:rsidRPr="000005A9">
        <w:rPr>
          <w:rFonts w:ascii="Times New Roman" w:hAnsi="Times New Roman"/>
          <w:i/>
          <w:sz w:val="24"/>
          <w:szCs w:val="24"/>
        </w:rPr>
        <w:t xml:space="preserve">Таблица </w:t>
      </w:r>
      <w:r w:rsidR="00D33942">
        <w:rPr>
          <w:rFonts w:ascii="Times New Roman" w:hAnsi="Times New Roman"/>
          <w:i/>
          <w:sz w:val="24"/>
          <w:szCs w:val="24"/>
        </w:rPr>
        <w:t>1</w:t>
      </w:r>
      <w:r w:rsidR="00AE65F1">
        <w:rPr>
          <w:rFonts w:ascii="Times New Roman" w:hAnsi="Times New Roman"/>
          <w:i/>
          <w:sz w:val="24"/>
          <w:szCs w:val="24"/>
        </w:rPr>
        <w:t>6</w:t>
      </w:r>
      <w:r w:rsidR="00D21247">
        <w:rPr>
          <w:rFonts w:ascii="Times New Roman" w:hAnsi="Times New Roman"/>
          <w:i/>
          <w:sz w:val="24"/>
          <w:szCs w:val="24"/>
        </w:rPr>
        <w:t>0</w:t>
      </w:r>
      <w:r w:rsidRPr="000005A9">
        <w:rPr>
          <w:rFonts w:ascii="Times New Roman" w:hAnsi="Times New Roman"/>
          <w:i/>
          <w:sz w:val="24"/>
          <w:szCs w:val="24"/>
        </w:rPr>
        <w:t>.</w:t>
      </w:r>
      <w:r w:rsidRPr="00203BCD">
        <w:rPr>
          <w:rFonts w:ascii="Times New Roman" w:hAnsi="Times New Roman"/>
          <w:b/>
          <w:i/>
          <w:sz w:val="24"/>
          <w:szCs w:val="24"/>
        </w:rPr>
        <w:t xml:space="preserve"> </w:t>
      </w:r>
    </w:p>
    <w:tbl>
      <w:tblPr>
        <w:tblW w:w="94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742"/>
        <w:gridCol w:w="1134"/>
        <w:gridCol w:w="5575"/>
      </w:tblGrid>
      <w:tr w:rsidR="005B5856" w:rsidRPr="00FF5D73" w:rsidTr="007E64EA">
        <w:trPr>
          <w:trHeight w:val="312"/>
          <w:jc w:val="center"/>
        </w:trPr>
        <w:tc>
          <w:tcPr>
            <w:tcW w:w="2742" w:type="dxa"/>
            <w:shd w:val="clear" w:color="auto" w:fill="EEECE1" w:themeFill="background2"/>
            <w:vAlign w:val="center"/>
          </w:tcPr>
          <w:p w:rsidR="005B5856" w:rsidRPr="00FF5D73" w:rsidRDefault="005B5856" w:rsidP="00203BCD">
            <w:pPr>
              <w:autoSpaceDE w:val="0"/>
              <w:autoSpaceDN w:val="0"/>
              <w:adjustRightInd w:val="0"/>
              <w:spacing w:after="0" w:line="240" w:lineRule="auto"/>
              <w:ind w:left="-57" w:right="-57"/>
              <w:jc w:val="center"/>
              <w:rPr>
                <w:rFonts w:ascii="Times New Roman" w:hAnsi="Times New Roman"/>
                <w:sz w:val="20"/>
              </w:rPr>
            </w:pPr>
            <w:r w:rsidRPr="00FF5D73">
              <w:rPr>
                <w:rFonts w:ascii="Times New Roman" w:hAnsi="Times New Roman"/>
                <w:sz w:val="20"/>
              </w:rPr>
              <w:t>Типы дорог и аллей</w:t>
            </w:r>
          </w:p>
        </w:tc>
        <w:tc>
          <w:tcPr>
            <w:tcW w:w="1134" w:type="dxa"/>
            <w:shd w:val="clear" w:color="auto" w:fill="EEECE1" w:themeFill="background2"/>
            <w:vAlign w:val="center"/>
          </w:tcPr>
          <w:p w:rsidR="005B5856" w:rsidRPr="00FF5D73" w:rsidRDefault="005B5856" w:rsidP="00203BCD">
            <w:pPr>
              <w:autoSpaceDE w:val="0"/>
              <w:autoSpaceDN w:val="0"/>
              <w:adjustRightInd w:val="0"/>
              <w:spacing w:after="0" w:line="240" w:lineRule="auto"/>
              <w:ind w:left="-57" w:right="-57"/>
              <w:jc w:val="center"/>
              <w:rPr>
                <w:rFonts w:ascii="Times New Roman" w:hAnsi="Times New Roman"/>
                <w:sz w:val="20"/>
              </w:rPr>
            </w:pPr>
            <w:r w:rsidRPr="00FF5D73">
              <w:rPr>
                <w:rFonts w:ascii="Times New Roman" w:hAnsi="Times New Roman"/>
                <w:sz w:val="20"/>
              </w:rPr>
              <w:t>Ширина, м</w:t>
            </w:r>
          </w:p>
        </w:tc>
        <w:tc>
          <w:tcPr>
            <w:tcW w:w="5575" w:type="dxa"/>
            <w:shd w:val="clear" w:color="auto" w:fill="EEECE1" w:themeFill="background2"/>
            <w:vAlign w:val="center"/>
          </w:tcPr>
          <w:p w:rsidR="005B5856" w:rsidRPr="00FF5D73" w:rsidRDefault="005B5856" w:rsidP="00203BCD">
            <w:pPr>
              <w:autoSpaceDE w:val="0"/>
              <w:autoSpaceDN w:val="0"/>
              <w:adjustRightInd w:val="0"/>
              <w:spacing w:after="0" w:line="240" w:lineRule="auto"/>
              <w:ind w:left="-57" w:right="-57"/>
              <w:jc w:val="center"/>
              <w:rPr>
                <w:rFonts w:ascii="Times New Roman" w:hAnsi="Times New Roman"/>
                <w:sz w:val="20"/>
              </w:rPr>
            </w:pPr>
            <w:r w:rsidRPr="00FF5D73">
              <w:rPr>
                <w:rFonts w:ascii="Times New Roman" w:hAnsi="Times New Roman"/>
                <w:sz w:val="20"/>
              </w:rPr>
              <w:t>Назначение</w:t>
            </w:r>
          </w:p>
        </w:tc>
      </w:tr>
      <w:tr w:rsidR="005B5856" w:rsidRPr="00FF5D73" w:rsidTr="007E64EA">
        <w:trPr>
          <w:trHeight w:val="912"/>
          <w:jc w:val="center"/>
        </w:trPr>
        <w:tc>
          <w:tcPr>
            <w:tcW w:w="2742" w:type="dxa"/>
          </w:tcPr>
          <w:p w:rsidR="005B5856" w:rsidRPr="00FF5D73" w:rsidRDefault="005B5856" w:rsidP="00203BCD">
            <w:pPr>
              <w:autoSpaceDE w:val="0"/>
              <w:autoSpaceDN w:val="0"/>
              <w:adjustRightInd w:val="0"/>
              <w:spacing w:after="0" w:line="240" w:lineRule="auto"/>
              <w:rPr>
                <w:rFonts w:ascii="Times New Roman" w:hAnsi="Times New Roman"/>
                <w:bCs/>
              </w:rPr>
            </w:pPr>
            <w:r w:rsidRPr="00FF5D73">
              <w:rPr>
                <w:rFonts w:ascii="Times New Roman" w:hAnsi="Times New Roman"/>
                <w:bCs/>
              </w:rPr>
              <w:t>Основные пешеходные дороги и аллеи *</w:t>
            </w:r>
          </w:p>
        </w:tc>
        <w:tc>
          <w:tcPr>
            <w:tcW w:w="1134" w:type="dxa"/>
          </w:tcPr>
          <w:p w:rsidR="005B5856" w:rsidRPr="00FF5D73" w:rsidRDefault="005B5856" w:rsidP="00203BCD">
            <w:pPr>
              <w:autoSpaceDE w:val="0"/>
              <w:autoSpaceDN w:val="0"/>
              <w:adjustRightInd w:val="0"/>
              <w:spacing w:after="0" w:line="240" w:lineRule="auto"/>
              <w:jc w:val="center"/>
              <w:rPr>
                <w:rFonts w:ascii="Times New Roman" w:hAnsi="Times New Roman"/>
                <w:bCs/>
              </w:rPr>
            </w:pPr>
            <w:r w:rsidRPr="00FF5D73">
              <w:rPr>
                <w:rFonts w:ascii="Times New Roman" w:hAnsi="Times New Roman"/>
                <w:bCs/>
              </w:rPr>
              <w:t>6-9</w:t>
            </w:r>
          </w:p>
        </w:tc>
        <w:tc>
          <w:tcPr>
            <w:tcW w:w="5575" w:type="dxa"/>
          </w:tcPr>
          <w:p w:rsidR="005B5856" w:rsidRPr="00FF5D73" w:rsidRDefault="005B5856" w:rsidP="00D92BF3">
            <w:pPr>
              <w:autoSpaceDE w:val="0"/>
              <w:autoSpaceDN w:val="0"/>
              <w:adjustRightInd w:val="0"/>
              <w:spacing w:after="0" w:line="240" w:lineRule="auto"/>
              <w:ind w:left="-57" w:right="-57"/>
              <w:jc w:val="both"/>
              <w:rPr>
                <w:rFonts w:ascii="Times New Roman" w:hAnsi="Times New Roman"/>
                <w:bCs/>
              </w:rPr>
            </w:pPr>
            <w:r w:rsidRPr="00FF5D73">
              <w:rPr>
                <w:rFonts w:ascii="Times New Roman" w:hAnsi="Times New Roman"/>
                <w:bCs/>
              </w:rPr>
              <w:t xml:space="preserve">Интенсивное пешеходное движение (более 300 чел./час). </w:t>
            </w:r>
          </w:p>
          <w:p w:rsidR="005B5856" w:rsidRPr="00FF5D73" w:rsidRDefault="005B5856" w:rsidP="00D92BF3">
            <w:pPr>
              <w:autoSpaceDE w:val="0"/>
              <w:autoSpaceDN w:val="0"/>
              <w:adjustRightInd w:val="0"/>
              <w:spacing w:after="0" w:line="240" w:lineRule="auto"/>
              <w:ind w:left="-57" w:right="-57"/>
              <w:jc w:val="both"/>
              <w:rPr>
                <w:rFonts w:ascii="Times New Roman" w:hAnsi="Times New Roman"/>
                <w:bCs/>
              </w:rPr>
            </w:pPr>
            <w:r w:rsidRPr="00FF5D73">
              <w:rPr>
                <w:rFonts w:ascii="Times New Roman" w:hAnsi="Times New Roman"/>
                <w:bCs/>
              </w:rPr>
              <w:t xml:space="preserve">Допускается проезд внутрипаркового транспорта. </w:t>
            </w:r>
          </w:p>
          <w:p w:rsidR="005B5856" w:rsidRPr="00FF5D73" w:rsidRDefault="005B5856" w:rsidP="00D92BF3">
            <w:pPr>
              <w:autoSpaceDE w:val="0"/>
              <w:autoSpaceDN w:val="0"/>
              <w:adjustRightInd w:val="0"/>
              <w:spacing w:after="0" w:line="240" w:lineRule="auto"/>
              <w:ind w:left="-57" w:right="-57"/>
              <w:jc w:val="both"/>
              <w:rPr>
                <w:rFonts w:ascii="Times New Roman" w:hAnsi="Times New Roman"/>
                <w:bCs/>
              </w:rPr>
            </w:pPr>
            <w:r w:rsidRPr="00FF5D73">
              <w:rPr>
                <w:rFonts w:ascii="Times New Roman" w:hAnsi="Times New Roman"/>
                <w:bCs/>
              </w:rPr>
              <w:t xml:space="preserve">Соединяет функциональные зоны и участки между собой, те и другие с основными входами </w:t>
            </w:r>
          </w:p>
        </w:tc>
      </w:tr>
      <w:tr w:rsidR="005B5856" w:rsidRPr="00FF5D73" w:rsidTr="007E64EA">
        <w:trPr>
          <w:trHeight w:val="980"/>
          <w:jc w:val="center"/>
        </w:trPr>
        <w:tc>
          <w:tcPr>
            <w:tcW w:w="2742" w:type="dxa"/>
          </w:tcPr>
          <w:p w:rsidR="005B5856" w:rsidRPr="00FF5D73" w:rsidRDefault="005B5856" w:rsidP="00203BCD">
            <w:pPr>
              <w:autoSpaceDE w:val="0"/>
              <w:autoSpaceDN w:val="0"/>
              <w:adjustRightInd w:val="0"/>
              <w:spacing w:after="0" w:line="240" w:lineRule="auto"/>
              <w:rPr>
                <w:rFonts w:ascii="Times New Roman" w:hAnsi="Times New Roman"/>
                <w:bCs/>
              </w:rPr>
            </w:pPr>
            <w:r w:rsidRPr="00FF5D73">
              <w:rPr>
                <w:rFonts w:ascii="Times New Roman" w:hAnsi="Times New Roman"/>
                <w:bCs/>
              </w:rPr>
              <w:t xml:space="preserve">Второстепенные дороги и аллеи * </w:t>
            </w:r>
          </w:p>
        </w:tc>
        <w:tc>
          <w:tcPr>
            <w:tcW w:w="1134" w:type="dxa"/>
          </w:tcPr>
          <w:p w:rsidR="005B5856" w:rsidRPr="00FF5D73" w:rsidRDefault="005B5856" w:rsidP="00203BCD">
            <w:pPr>
              <w:autoSpaceDE w:val="0"/>
              <w:autoSpaceDN w:val="0"/>
              <w:adjustRightInd w:val="0"/>
              <w:spacing w:after="0" w:line="240" w:lineRule="auto"/>
              <w:jc w:val="center"/>
              <w:rPr>
                <w:rFonts w:ascii="Times New Roman" w:hAnsi="Times New Roman"/>
                <w:bCs/>
              </w:rPr>
            </w:pPr>
            <w:r w:rsidRPr="00FF5D73">
              <w:rPr>
                <w:rFonts w:ascii="Times New Roman" w:hAnsi="Times New Roman"/>
                <w:bCs/>
              </w:rPr>
              <w:t>3-4,5</w:t>
            </w:r>
          </w:p>
        </w:tc>
        <w:tc>
          <w:tcPr>
            <w:tcW w:w="5575" w:type="dxa"/>
          </w:tcPr>
          <w:p w:rsidR="005B5856" w:rsidRPr="00FF5D73" w:rsidRDefault="005B5856" w:rsidP="00D92BF3">
            <w:pPr>
              <w:autoSpaceDE w:val="0"/>
              <w:autoSpaceDN w:val="0"/>
              <w:adjustRightInd w:val="0"/>
              <w:spacing w:after="0" w:line="240" w:lineRule="auto"/>
              <w:ind w:left="-57" w:right="-57"/>
              <w:jc w:val="both"/>
              <w:rPr>
                <w:rFonts w:ascii="Times New Roman" w:hAnsi="Times New Roman"/>
                <w:bCs/>
              </w:rPr>
            </w:pPr>
            <w:r w:rsidRPr="00FF5D73">
              <w:rPr>
                <w:rFonts w:ascii="Times New Roman" w:hAnsi="Times New Roman"/>
                <w:bCs/>
              </w:rPr>
              <w:t xml:space="preserve">Интенсивное пешеходное движение (до 300 чел./час). </w:t>
            </w:r>
          </w:p>
          <w:p w:rsidR="005B5856" w:rsidRPr="00FF5D73" w:rsidRDefault="005B5856" w:rsidP="00D92BF3">
            <w:pPr>
              <w:autoSpaceDE w:val="0"/>
              <w:autoSpaceDN w:val="0"/>
              <w:adjustRightInd w:val="0"/>
              <w:spacing w:after="0" w:line="240" w:lineRule="auto"/>
              <w:ind w:left="-57" w:right="-57"/>
              <w:jc w:val="both"/>
              <w:rPr>
                <w:rFonts w:ascii="Times New Roman" w:hAnsi="Times New Roman"/>
                <w:bCs/>
              </w:rPr>
            </w:pPr>
            <w:r w:rsidRPr="00FF5D73">
              <w:rPr>
                <w:rFonts w:ascii="Times New Roman" w:hAnsi="Times New Roman"/>
                <w:bCs/>
              </w:rPr>
              <w:t xml:space="preserve">Допускается проезд эксплуатационного транспорта. </w:t>
            </w:r>
          </w:p>
          <w:p w:rsidR="005B5856" w:rsidRPr="00FF5D73" w:rsidRDefault="005B5856" w:rsidP="00D92BF3">
            <w:pPr>
              <w:autoSpaceDE w:val="0"/>
              <w:autoSpaceDN w:val="0"/>
              <w:adjustRightInd w:val="0"/>
              <w:spacing w:after="0" w:line="240" w:lineRule="auto"/>
              <w:ind w:left="-57" w:right="-57"/>
              <w:jc w:val="both"/>
              <w:rPr>
                <w:rFonts w:ascii="Times New Roman" w:hAnsi="Times New Roman"/>
                <w:bCs/>
              </w:rPr>
            </w:pPr>
            <w:r w:rsidRPr="00FF5D73">
              <w:rPr>
                <w:rFonts w:ascii="Times New Roman" w:hAnsi="Times New Roman"/>
                <w:bCs/>
              </w:rPr>
              <w:t xml:space="preserve">Соединяют второстепенные входы и парковые объекты между собой </w:t>
            </w:r>
          </w:p>
        </w:tc>
      </w:tr>
      <w:tr w:rsidR="005B5856" w:rsidRPr="00FF5D73" w:rsidTr="007E64EA">
        <w:trPr>
          <w:trHeight w:val="273"/>
          <w:jc w:val="center"/>
        </w:trPr>
        <w:tc>
          <w:tcPr>
            <w:tcW w:w="2742" w:type="dxa"/>
          </w:tcPr>
          <w:p w:rsidR="005B5856" w:rsidRPr="00FF5D73" w:rsidRDefault="005B5856" w:rsidP="00203BCD">
            <w:pPr>
              <w:autoSpaceDE w:val="0"/>
              <w:autoSpaceDN w:val="0"/>
              <w:adjustRightInd w:val="0"/>
              <w:spacing w:after="0" w:line="240" w:lineRule="auto"/>
              <w:rPr>
                <w:rFonts w:ascii="Times New Roman" w:hAnsi="Times New Roman"/>
                <w:bCs/>
              </w:rPr>
            </w:pPr>
            <w:r w:rsidRPr="00FF5D73">
              <w:rPr>
                <w:rFonts w:ascii="Times New Roman" w:hAnsi="Times New Roman"/>
                <w:bCs/>
              </w:rPr>
              <w:t xml:space="preserve">Дополнительные пешеходные дороги     </w:t>
            </w:r>
          </w:p>
        </w:tc>
        <w:tc>
          <w:tcPr>
            <w:tcW w:w="1134" w:type="dxa"/>
          </w:tcPr>
          <w:p w:rsidR="005B5856" w:rsidRPr="00FF5D73" w:rsidRDefault="005B5856" w:rsidP="00203BCD">
            <w:pPr>
              <w:autoSpaceDE w:val="0"/>
              <w:autoSpaceDN w:val="0"/>
              <w:adjustRightInd w:val="0"/>
              <w:spacing w:after="0" w:line="240" w:lineRule="auto"/>
              <w:jc w:val="center"/>
              <w:rPr>
                <w:rFonts w:ascii="Times New Roman" w:hAnsi="Times New Roman"/>
                <w:bCs/>
              </w:rPr>
            </w:pPr>
            <w:r w:rsidRPr="00FF5D73">
              <w:rPr>
                <w:rFonts w:ascii="Times New Roman" w:hAnsi="Times New Roman"/>
                <w:bCs/>
              </w:rPr>
              <w:t>1,5-2,5</w:t>
            </w:r>
          </w:p>
        </w:tc>
        <w:tc>
          <w:tcPr>
            <w:tcW w:w="5575" w:type="dxa"/>
          </w:tcPr>
          <w:p w:rsidR="005B5856" w:rsidRPr="00FF5D73" w:rsidRDefault="005B5856" w:rsidP="00D92BF3">
            <w:pPr>
              <w:autoSpaceDE w:val="0"/>
              <w:autoSpaceDN w:val="0"/>
              <w:adjustRightInd w:val="0"/>
              <w:spacing w:after="0" w:line="240" w:lineRule="auto"/>
              <w:ind w:left="-57" w:right="-57"/>
              <w:jc w:val="both"/>
              <w:rPr>
                <w:rFonts w:ascii="Times New Roman" w:hAnsi="Times New Roman"/>
                <w:bCs/>
              </w:rPr>
            </w:pPr>
            <w:r w:rsidRPr="00FF5D73">
              <w:rPr>
                <w:rFonts w:ascii="Times New Roman" w:hAnsi="Times New Roman"/>
                <w:bCs/>
              </w:rPr>
              <w:t>Пешеходное движение малой интенсивности. Проезд транспорта не допускается. Подводят к отдельным парковым сооружениям</w:t>
            </w:r>
          </w:p>
        </w:tc>
      </w:tr>
      <w:tr w:rsidR="005B5856" w:rsidRPr="00FF5D73" w:rsidTr="007E64EA">
        <w:trPr>
          <w:trHeight w:val="416"/>
          <w:jc w:val="center"/>
        </w:trPr>
        <w:tc>
          <w:tcPr>
            <w:tcW w:w="2742" w:type="dxa"/>
          </w:tcPr>
          <w:p w:rsidR="005B5856" w:rsidRPr="00FF5D73" w:rsidRDefault="005B5856" w:rsidP="00203BCD">
            <w:pPr>
              <w:autoSpaceDE w:val="0"/>
              <w:autoSpaceDN w:val="0"/>
              <w:adjustRightInd w:val="0"/>
              <w:spacing w:after="0" w:line="240" w:lineRule="auto"/>
              <w:rPr>
                <w:rFonts w:ascii="Times New Roman" w:hAnsi="Times New Roman"/>
                <w:bCs/>
              </w:rPr>
            </w:pPr>
            <w:r w:rsidRPr="00FF5D73">
              <w:rPr>
                <w:rFonts w:ascii="Times New Roman" w:hAnsi="Times New Roman"/>
                <w:bCs/>
              </w:rPr>
              <w:t xml:space="preserve">Тропы </w:t>
            </w:r>
          </w:p>
        </w:tc>
        <w:tc>
          <w:tcPr>
            <w:tcW w:w="1134" w:type="dxa"/>
          </w:tcPr>
          <w:p w:rsidR="005B5856" w:rsidRPr="00FF5D73" w:rsidRDefault="005B5856" w:rsidP="00203BCD">
            <w:pPr>
              <w:autoSpaceDE w:val="0"/>
              <w:autoSpaceDN w:val="0"/>
              <w:adjustRightInd w:val="0"/>
              <w:spacing w:after="0" w:line="240" w:lineRule="auto"/>
              <w:jc w:val="center"/>
              <w:rPr>
                <w:rFonts w:ascii="Times New Roman" w:hAnsi="Times New Roman"/>
                <w:bCs/>
              </w:rPr>
            </w:pPr>
            <w:r w:rsidRPr="00FF5D73">
              <w:rPr>
                <w:rFonts w:ascii="Times New Roman" w:hAnsi="Times New Roman"/>
                <w:bCs/>
              </w:rPr>
              <w:t>0,75-1,0</w:t>
            </w:r>
          </w:p>
        </w:tc>
        <w:tc>
          <w:tcPr>
            <w:tcW w:w="5575" w:type="dxa"/>
          </w:tcPr>
          <w:p w:rsidR="005B5856" w:rsidRPr="00FF5D73" w:rsidRDefault="005B5856" w:rsidP="00D92BF3">
            <w:pPr>
              <w:autoSpaceDE w:val="0"/>
              <w:autoSpaceDN w:val="0"/>
              <w:adjustRightInd w:val="0"/>
              <w:spacing w:after="0" w:line="240" w:lineRule="auto"/>
              <w:ind w:left="-57" w:right="-57"/>
              <w:jc w:val="both"/>
              <w:rPr>
                <w:rFonts w:ascii="Times New Roman" w:hAnsi="Times New Roman"/>
                <w:bCs/>
              </w:rPr>
            </w:pPr>
            <w:r w:rsidRPr="00FF5D73">
              <w:rPr>
                <w:rFonts w:ascii="Times New Roman" w:hAnsi="Times New Roman"/>
                <w:bCs/>
              </w:rPr>
              <w:t xml:space="preserve">Дополнительная прогулочная сеть с естественным характером ландшафта </w:t>
            </w:r>
          </w:p>
        </w:tc>
      </w:tr>
      <w:tr w:rsidR="005B5856" w:rsidRPr="00FF5D73" w:rsidTr="007E64EA">
        <w:trPr>
          <w:trHeight w:val="70"/>
          <w:jc w:val="center"/>
        </w:trPr>
        <w:tc>
          <w:tcPr>
            <w:tcW w:w="2742" w:type="dxa"/>
          </w:tcPr>
          <w:p w:rsidR="005B5856" w:rsidRPr="00FF5D73" w:rsidRDefault="005B5856" w:rsidP="00203BCD">
            <w:pPr>
              <w:autoSpaceDE w:val="0"/>
              <w:autoSpaceDN w:val="0"/>
              <w:adjustRightInd w:val="0"/>
              <w:spacing w:after="0" w:line="240" w:lineRule="auto"/>
              <w:rPr>
                <w:rFonts w:ascii="Times New Roman" w:hAnsi="Times New Roman"/>
                <w:bCs/>
              </w:rPr>
            </w:pPr>
            <w:r w:rsidRPr="00FF5D73">
              <w:rPr>
                <w:rFonts w:ascii="Times New Roman" w:hAnsi="Times New Roman"/>
                <w:bCs/>
              </w:rPr>
              <w:t xml:space="preserve">Велосипедные дорожки  </w:t>
            </w:r>
          </w:p>
        </w:tc>
        <w:tc>
          <w:tcPr>
            <w:tcW w:w="1134" w:type="dxa"/>
          </w:tcPr>
          <w:p w:rsidR="005B5856" w:rsidRPr="00FF5D73" w:rsidRDefault="005B5856" w:rsidP="00203BCD">
            <w:pPr>
              <w:autoSpaceDE w:val="0"/>
              <w:autoSpaceDN w:val="0"/>
              <w:adjustRightInd w:val="0"/>
              <w:spacing w:after="0" w:line="240" w:lineRule="auto"/>
              <w:jc w:val="center"/>
              <w:rPr>
                <w:rFonts w:ascii="Times New Roman" w:hAnsi="Times New Roman"/>
                <w:bCs/>
              </w:rPr>
            </w:pPr>
            <w:r w:rsidRPr="00FF5D73">
              <w:rPr>
                <w:rFonts w:ascii="Times New Roman" w:hAnsi="Times New Roman"/>
                <w:bCs/>
              </w:rPr>
              <w:t>1,5-2,25</w:t>
            </w:r>
          </w:p>
        </w:tc>
        <w:tc>
          <w:tcPr>
            <w:tcW w:w="5575" w:type="dxa"/>
          </w:tcPr>
          <w:p w:rsidR="005B5856" w:rsidRPr="00FF5D73" w:rsidRDefault="005B5856" w:rsidP="00D92BF3">
            <w:pPr>
              <w:autoSpaceDE w:val="0"/>
              <w:autoSpaceDN w:val="0"/>
              <w:adjustRightInd w:val="0"/>
              <w:spacing w:after="0" w:line="240" w:lineRule="auto"/>
              <w:ind w:left="-57" w:right="-57"/>
              <w:jc w:val="both"/>
              <w:rPr>
                <w:rFonts w:ascii="Times New Roman" w:hAnsi="Times New Roman"/>
                <w:bCs/>
              </w:rPr>
            </w:pPr>
            <w:r w:rsidRPr="00FF5D73">
              <w:rPr>
                <w:rFonts w:ascii="Times New Roman" w:hAnsi="Times New Roman"/>
                <w:bCs/>
              </w:rPr>
              <w:t xml:space="preserve">Велосипедные прогулки </w:t>
            </w:r>
          </w:p>
        </w:tc>
      </w:tr>
      <w:tr w:rsidR="005B5856" w:rsidRPr="00FF5D73" w:rsidTr="007E64EA">
        <w:trPr>
          <w:trHeight w:val="380"/>
          <w:jc w:val="center"/>
        </w:trPr>
        <w:tc>
          <w:tcPr>
            <w:tcW w:w="2742" w:type="dxa"/>
          </w:tcPr>
          <w:p w:rsidR="005B5856" w:rsidRPr="00FF5D73" w:rsidRDefault="005B5856" w:rsidP="00203BCD">
            <w:pPr>
              <w:autoSpaceDE w:val="0"/>
              <w:autoSpaceDN w:val="0"/>
              <w:adjustRightInd w:val="0"/>
              <w:spacing w:after="0" w:line="240" w:lineRule="auto"/>
              <w:ind w:right="-57"/>
              <w:rPr>
                <w:rFonts w:ascii="Times New Roman" w:hAnsi="Times New Roman"/>
                <w:bCs/>
              </w:rPr>
            </w:pPr>
            <w:r w:rsidRPr="00FF5D73">
              <w:rPr>
                <w:rFonts w:ascii="Times New Roman" w:hAnsi="Times New Roman"/>
                <w:bCs/>
              </w:rPr>
              <w:t xml:space="preserve">Автомобильная дорога  </w:t>
            </w:r>
          </w:p>
        </w:tc>
        <w:tc>
          <w:tcPr>
            <w:tcW w:w="1134" w:type="dxa"/>
          </w:tcPr>
          <w:p w:rsidR="005B5856" w:rsidRPr="00FF5D73" w:rsidRDefault="005B5856" w:rsidP="00203BCD">
            <w:pPr>
              <w:autoSpaceDE w:val="0"/>
              <w:autoSpaceDN w:val="0"/>
              <w:adjustRightInd w:val="0"/>
              <w:spacing w:after="0" w:line="240" w:lineRule="auto"/>
              <w:jc w:val="center"/>
              <w:rPr>
                <w:rFonts w:ascii="Times New Roman" w:hAnsi="Times New Roman"/>
                <w:bCs/>
              </w:rPr>
            </w:pPr>
            <w:r w:rsidRPr="00FF5D73">
              <w:rPr>
                <w:rFonts w:ascii="Times New Roman" w:hAnsi="Times New Roman"/>
                <w:bCs/>
              </w:rPr>
              <w:t>4,5-7,0</w:t>
            </w:r>
          </w:p>
        </w:tc>
        <w:tc>
          <w:tcPr>
            <w:tcW w:w="5575" w:type="dxa"/>
          </w:tcPr>
          <w:p w:rsidR="005B5856" w:rsidRPr="00FF5D73" w:rsidRDefault="005B5856" w:rsidP="00D92BF3">
            <w:pPr>
              <w:autoSpaceDE w:val="0"/>
              <w:autoSpaceDN w:val="0"/>
              <w:adjustRightInd w:val="0"/>
              <w:spacing w:after="0" w:line="240" w:lineRule="auto"/>
              <w:ind w:left="-57" w:right="-57"/>
              <w:jc w:val="both"/>
              <w:rPr>
                <w:rFonts w:ascii="Times New Roman" w:hAnsi="Times New Roman"/>
                <w:bCs/>
              </w:rPr>
            </w:pPr>
            <w:r w:rsidRPr="00FF5D73">
              <w:rPr>
                <w:rFonts w:ascii="Times New Roman" w:hAnsi="Times New Roman"/>
                <w:bCs/>
              </w:rPr>
              <w:t xml:space="preserve">Автомобильные прогулки и проезд внутрипаркового транспорта. Допускается проезд эксплуатационного транспорта </w:t>
            </w:r>
          </w:p>
        </w:tc>
      </w:tr>
    </w:tbl>
    <w:p w:rsidR="00203BCD" w:rsidRPr="00203BCD" w:rsidRDefault="00203BCD" w:rsidP="00203BCD">
      <w:pPr>
        <w:spacing w:after="0" w:line="240" w:lineRule="auto"/>
        <w:jc w:val="both"/>
        <w:rPr>
          <w:rFonts w:ascii="Times New Roman" w:hAnsi="Times New Roman"/>
          <w:sz w:val="8"/>
          <w:szCs w:val="8"/>
        </w:rPr>
      </w:pPr>
    </w:p>
    <w:p w:rsidR="005B5856" w:rsidRPr="00203BCD" w:rsidRDefault="00203BCD" w:rsidP="00203BCD">
      <w:pPr>
        <w:spacing w:after="0" w:line="240" w:lineRule="auto"/>
        <w:jc w:val="both"/>
        <w:rPr>
          <w:rFonts w:ascii="Times New Roman" w:hAnsi="Times New Roman"/>
          <w:b/>
          <w:sz w:val="20"/>
          <w:szCs w:val="20"/>
        </w:rPr>
      </w:pPr>
      <w:r w:rsidRPr="00203BCD">
        <w:rPr>
          <w:rFonts w:ascii="Times New Roman" w:hAnsi="Times New Roman"/>
          <w:b/>
          <w:sz w:val="20"/>
          <w:szCs w:val="20"/>
        </w:rPr>
        <w:t>Примечания 1:</w:t>
      </w:r>
    </w:p>
    <w:p w:rsidR="00203BCD" w:rsidRPr="00203BCD" w:rsidRDefault="00203BCD" w:rsidP="00203BCD">
      <w:pPr>
        <w:autoSpaceDE w:val="0"/>
        <w:autoSpaceDN w:val="0"/>
        <w:adjustRightInd w:val="0"/>
        <w:spacing w:after="0" w:line="240" w:lineRule="auto"/>
        <w:jc w:val="both"/>
        <w:rPr>
          <w:rFonts w:ascii="Times New Roman" w:hAnsi="Times New Roman"/>
          <w:i/>
          <w:iCs/>
          <w:spacing w:val="40"/>
          <w:sz w:val="20"/>
          <w:szCs w:val="20"/>
        </w:rPr>
      </w:pPr>
      <w:r w:rsidRPr="00203BCD">
        <w:rPr>
          <w:rFonts w:ascii="Times New Roman" w:hAnsi="Times New Roman"/>
          <w:iCs/>
          <w:spacing w:val="40"/>
          <w:sz w:val="20"/>
          <w:szCs w:val="20"/>
        </w:rPr>
        <w:t>*</w:t>
      </w:r>
      <w:r w:rsidRPr="00203BCD">
        <w:rPr>
          <w:rFonts w:ascii="Times New Roman" w:hAnsi="Times New Roman"/>
          <w:i/>
          <w:iCs/>
          <w:spacing w:val="40"/>
          <w:sz w:val="20"/>
          <w:szCs w:val="20"/>
        </w:rPr>
        <w:t xml:space="preserve"> </w:t>
      </w:r>
      <w:r w:rsidRPr="00203BCD">
        <w:rPr>
          <w:rFonts w:ascii="Times New Roman" w:hAnsi="Times New Roman"/>
          <w:sz w:val="20"/>
          <w:szCs w:val="20"/>
        </w:rPr>
        <w:t>Допускается катание на роликовых досках, коньках, самокатах, помимо специально оборудованных территорий</w:t>
      </w:r>
      <w:r w:rsidRPr="00203BCD">
        <w:rPr>
          <w:rFonts w:ascii="Times New Roman" w:hAnsi="Times New Roman"/>
          <w:i/>
          <w:iCs/>
          <w:spacing w:val="40"/>
          <w:sz w:val="20"/>
          <w:szCs w:val="20"/>
        </w:rPr>
        <w:t>.</w:t>
      </w:r>
    </w:p>
    <w:p w:rsidR="00203BCD" w:rsidRPr="00203BCD" w:rsidRDefault="00203BCD" w:rsidP="00203BCD">
      <w:pPr>
        <w:autoSpaceDE w:val="0"/>
        <w:autoSpaceDN w:val="0"/>
        <w:adjustRightInd w:val="0"/>
        <w:spacing w:after="0" w:line="240" w:lineRule="auto"/>
        <w:jc w:val="both"/>
        <w:rPr>
          <w:rFonts w:ascii="Times New Roman" w:hAnsi="Times New Roman"/>
          <w:sz w:val="8"/>
          <w:szCs w:val="8"/>
        </w:rPr>
      </w:pPr>
    </w:p>
    <w:p w:rsidR="00203BCD" w:rsidRPr="00203BCD" w:rsidRDefault="00203BCD" w:rsidP="00203BCD">
      <w:pPr>
        <w:autoSpaceDE w:val="0"/>
        <w:autoSpaceDN w:val="0"/>
        <w:adjustRightInd w:val="0"/>
        <w:spacing w:after="0" w:line="240" w:lineRule="auto"/>
        <w:jc w:val="both"/>
        <w:rPr>
          <w:rFonts w:ascii="Times New Roman" w:hAnsi="Times New Roman"/>
          <w:b/>
          <w:sz w:val="20"/>
          <w:szCs w:val="20"/>
        </w:rPr>
      </w:pPr>
      <w:r w:rsidRPr="00203BCD">
        <w:rPr>
          <w:rFonts w:ascii="Times New Roman" w:hAnsi="Times New Roman"/>
          <w:b/>
          <w:sz w:val="20"/>
          <w:szCs w:val="20"/>
        </w:rPr>
        <w:t>Примечания 2:</w:t>
      </w:r>
    </w:p>
    <w:p w:rsidR="00203BCD" w:rsidRPr="00203BCD" w:rsidRDefault="00203BCD" w:rsidP="00203BCD">
      <w:pPr>
        <w:autoSpaceDE w:val="0"/>
        <w:autoSpaceDN w:val="0"/>
        <w:adjustRightInd w:val="0"/>
        <w:spacing w:after="0" w:line="240" w:lineRule="auto"/>
        <w:jc w:val="both"/>
        <w:rPr>
          <w:rFonts w:ascii="Times New Roman" w:hAnsi="Times New Roman"/>
          <w:sz w:val="20"/>
          <w:szCs w:val="20"/>
        </w:rPr>
      </w:pPr>
      <w:r w:rsidRPr="00203BCD">
        <w:rPr>
          <w:rFonts w:ascii="Times New Roman" w:hAnsi="Times New Roman"/>
          <w:sz w:val="20"/>
          <w:szCs w:val="20"/>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203BCD" w:rsidRPr="00203BCD" w:rsidRDefault="00203BCD" w:rsidP="00203BCD">
      <w:pPr>
        <w:autoSpaceDE w:val="0"/>
        <w:autoSpaceDN w:val="0"/>
        <w:adjustRightInd w:val="0"/>
        <w:spacing w:after="0" w:line="240" w:lineRule="auto"/>
        <w:jc w:val="both"/>
        <w:rPr>
          <w:rFonts w:ascii="Times New Roman" w:hAnsi="Times New Roman"/>
          <w:sz w:val="20"/>
          <w:szCs w:val="20"/>
        </w:rPr>
      </w:pPr>
      <w:r w:rsidRPr="00203BCD">
        <w:rPr>
          <w:rFonts w:ascii="Times New Roman" w:hAnsi="Times New Roman"/>
          <w:sz w:val="20"/>
          <w:szCs w:val="20"/>
        </w:rPr>
        <w:t>2. Автомобильные дороги следует проектировать в лесопарках с размером территории более 100 га.</w:t>
      </w:r>
    </w:p>
    <w:p w:rsidR="00203BCD" w:rsidRPr="00203BCD" w:rsidRDefault="00203BCD" w:rsidP="005B5856">
      <w:pPr>
        <w:spacing w:after="0" w:line="240" w:lineRule="auto"/>
        <w:ind w:firstLine="709"/>
        <w:jc w:val="both"/>
        <w:rPr>
          <w:rFonts w:ascii="Times New Roman" w:hAnsi="Times New Roman"/>
          <w:sz w:val="8"/>
          <w:szCs w:val="8"/>
        </w:rPr>
      </w:pPr>
    </w:p>
    <w:p w:rsidR="005B5856" w:rsidRPr="00FF5D73" w:rsidRDefault="001E1954" w:rsidP="00D92BF3">
      <w:pPr>
        <w:spacing w:after="0" w:line="240" w:lineRule="auto"/>
        <w:ind w:firstLine="567"/>
        <w:jc w:val="both"/>
        <w:rPr>
          <w:rFonts w:ascii="Times New Roman" w:hAnsi="Times New Roman"/>
          <w:sz w:val="24"/>
          <w:szCs w:val="24"/>
        </w:rPr>
      </w:pPr>
      <w:r>
        <w:rPr>
          <w:rFonts w:ascii="Times New Roman" w:hAnsi="Times New Roman"/>
          <w:sz w:val="24"/>
          <w:szCs w:val="24"/>
        </w:rPr>
        <w:t>6.9.3.1</w:t>
      </w:r>
      <w:r w:rsidR="005E1DE7">
        <w:rPr>
          <w:rFonts w:ascii="Times New Roman" w:hAnsi="Times New Roman"/>
          <w:sz w:val="24"/>
          <w:szCs w:val="24"/>
        </w:rPr>
        <w:t>2</w:t>
      </w:r>
      <w:r w:rsidR="007E64EA">
        <w:rPr>
          <w:rFonts w:ascii="Times New Roman" w:hAnsi="Times New Roman"/>
          <w:sz w:val="24"/>
          <w:szCs w:val="24"/>
        </w:rPr>
        <w:t xml:space="preserve">. </w:t>
      </w:r>
      <w:r w:rsidR="005B5856" w:rsidRPr="00FF5D73">
        <w:rPr>
          <w:rFonts w:ascii="Times New Roman" w:hAnsi="Times New Roman"/>
          <w:sz w:val="24"/>
          <w:szCs w:val="24"/>
        </w:rPr>
        <w:t xml:space="preserve">Дорожно-тропиночная сеть проектируется </w:t>
      </w:r>
      <w:r w:rsidR="005B5856" w:rsidRPr="00FF5D73">
        <w:rPr>
          <w:rFonts w:ascii="Times New Roman" w:hAnsi="Times New Roman"/>
          <w:sz w:val="24"/>
          <w:szCs w:val="24"/>
          <w:lang w:val="en-US"/>
        </w:rPr>
        <w:t>c</w:t>
      </w:r>
      <w:r w:rsidR="005B5856" w:rsidRPr="00FF5D73">
        <w:rPr>
          <w:rFonts w:ascii="Times New Roman" w:hAnsi="Times New Roman"/>
          <w:sz w:val="24"/>
          <w:szCs w:val="24"/>
        </w:rPr>
        <w:t xml:space="preserve"> учетом функционального назначения отдельных участков зон, их рекреационной нагрузки, что обеспечивает максимально благоприятные условия для отдыха.</w:t>
      </w:r>
    </w:p>
    <w:p w:rsidR="00F2549C" w:rsidRDefault="00F2549C" w:rsidP="00F2549C">
      <w:pPr>
        <w:pStyle w:val="ConsPlusNormal"/>
        <w:widowControl/>
        <w:jc w:val="both"/>
        <w:rPr>
          <w:rFonts w:ascii="Times New Roman" w:hAnsi="Times New Roman" w:cs="Times New Roman"/>
          <w:b/>
          <w:sz w:val="8"/>
          <w:szCs w:val="8"/>
        </w:rPr>
      </w:pPr>
    </w:p>
    <w:p w:rsidR="00972D7E" w:rsidRDefault="00972D7E" w:rsidP="00F2549C">
      <w:pPr>
        <w:pStyle w:val="ConsPlusNormal"/>
        <w:widowControl/>
        <w:jc w:val="both"/>
        <w:rPr>
          <w:rFonts w:ascii="Times New Roman" w:hAnsi="Times New Roman" w:cs="Times New Roman"/>
          <w:b/>
          <w:sz w:val="8"/>
          <w:szCs w:val="8"/>
        </w:rPr>
      </w:pPr>
    </w:p>
    <w:p w:rsidR="00972D7E" w:rsidRDefault="00972D7E" w:rsidP="00F2549C">
      <w:pPr>
        <w:pStyle w:val="ConsPlusNormal"/>
        <w:widowControl/>
        <w:jc w:val="both"/>
        <w:rPr>
          <w:rFonts w:ascii="Times New Roman" w:hAnsi="Times New Roman" w:cs="Times New Roman"/>
          <w:b/>
          <w:sz w:val="8"/>
          <w:szCs w:val="8"/>
        </w:rPr>
      </w:pPr>
    </w:p>
    <w:p w:rsidR="00972D7E" w:rsidRPr="00E64BB9" w:rsidRDefault="00972D7E" w:rsidP="00972D7E">
      <w:pPr>
        <w:widowControl w:val="0"/>
        <w:shd w:val="clear" w:color="auto" w:fill="EEECE1" w:themeFill="background2"/>
        <w:suppressAutoHyphens/>
        <w:spacing w:after="0" w:line="240" w:lineRule="auto"/>
        <w:jc w:val="both"/>
        <w:rPr>
          <w:rFonts w:ascii="Arial Narrow" w:hAnsi="Arial Narrow"/>
          <w:b/>
          <w:color w:val="000000"/>
          <w:sz w:val="28"/>
          <w:szCs w:val="28"/>
        </w:rPr>
      </w:pPr>
      <w:r>
        <w:rPr>
          <w:rFonts w:ascii="Arial Narrow" w:hAnsi="Arial Narrow"/>
          <w:b/>
          <w:color w:val="000000"/>
          <w:sz w:val="28"/>
          <w:szCs w:val="28"/>
        </w:rPr>
        <w:t>6.9.4. Озелененные территории общего пользования:</w:t>
      </w:r>
      <w:r w:rsidRPr="00EB4855">
        <w:rPr>
          <w:rFonts w:ascii="Arial Narrow" w:hAnsi="Arial Narrow"/>
          <w:b/>
          <w:color w:val="000000"/>
          <w:sz w:val="28"/>
          <w:szCs w:val="28"/>
        </w:rPr>
        <w:t xml:space="preserve"> </w:t>
      </w:r>
    </w:p>
    <w:p w:rsidR="00972D7E" w:rsidRPr="00183F36" w:rsidRDefault="00972D7E" w:rsidP="00972D7E">
      <w:pPr>
        <w:spacing w:after="0" w:line="240" w:lineRule="auto"/>
        <w:ind w:firstLine="567"/>
        <w:jc w:val="both"/>
        <w:rPr>
          <w:rFonts w:ascii="Times New Roman" w:hAnsi="Times New Roman"/>
          <w:sz w:val="8"/>
          <w:szCs w:val="8"/>
        </w:rPr>
      </w:pPr>
    </w:p>
    <w:p w:rsidR="00972D7E" w:rsidRDefault="00972D7E" w:rsidP="00972D7E">
      <w:pPr>
        <w:spacing w:after="0" w:line="240" w:lineRule="auto"/>
        <w:ind w:firstLine="567"/>
        <w:jc w:val="both"/>
        <w:rPr>
          <w:rFonts w:ascii="Times New Roman" w:hAnsi="Times New Roman"/>
          <w:sz w:val="24"/>
          <w:szCs w:val="24"/>
        </w:rPr>
      </w:pPr>
      <w:r>
        <w:rPr>
          <w:rFonts w:ascii="Times New Roman" w:hAnsi="Times New Roman"/>
          <w:sz w:val="24"/>
          <w:szCs w:val="24"/>
        </w:rPr>
        <w:t>6.9.4.1. К озелененным территориям населенных пунктов сельского поселения относятся:</w:t>
      </w:r>
    </w:p>
    <w:p w:rsidR="00972D7E" w:rsidRDefault="00972D7E" w:rsidP="00972D7E">
      <w:pPr>
        <w:spacing w:after="0" w:line="240" w:lineRule="auto"/>
        <w:ind w:firstLine="567"/>
        <w:jc w:val="both"/>
        <w:rPr>
          <w:rFonts w:ascii="Times New Roman" w:hAnsi="Times New Roman"/>
          <w:sz w:val="24"/>
          <w:szCs w:val="24"/>
        </w:rPr>
      </w:pPr>
      <w:r>
        <w:rPr>
          <w:rFonts w:ascii="Times New Roman" w:hAnsi="Times New Roman"/>
          <w:sz w:val="24"/>
          <w:szCs w:val="24"/>
        </w:rPr>
        <w:t>• о</w:t>
      </w:r>
      <w:r w:rsidRPr="00FF5D73">
        <w:rPr>
          <w:rFonts w:ascii="Times New Roman" w:hAnsi="Times New Roman"/>
          <w:sz w:val="24"/>
          <w:szCs w:val="24"/>
        </w:rPr>
        <w:t>зелененны</w:t>
      </w:r>
      <w:r>
        <w:rPr>
          <w:rFonts w:ascii="Times New Roman" w:hAnsi="Times New Roman"/>
          <w:sz w:val="24"/>
          <w:szCs w:val="24"/>
        </w:rPr>
        <w:t>е</w:t>
      </w:r>
      <w:r w:rsidRPr="00FF5D73">
        <w:rPr>
          <w:rFonts w:ascii="Times New Roman" w:hAnsi="Times New Roman"/>
          <w:sz w:val="24"/>
          <w:szCs w:val="24"/>
        </w:rPr>
        <w:t xml:space="preserve"> территори</w:t>
      </w:r>
      <w:r>
        <w:rPr>
          <w:rFonts w:ascii="Times New Roman" w:hAnsi="Times New Roman"/>
          <w:sz w:val="24"/>
          <w:szCs w:val="24"/>
        </w:rPr>
        <w:t>и</w:t>
      </w:r>
      <w:r w:rsidRPr="00FF5D73">
        <w:rPr>
          <w:rFonts w:ascii="Times New Roman" w:hAnsi="Times New Roman"/>
          <w:sz w:val="24"/>
          <w:szCs w:val="24"/>
        </w:rPr>
        <w:t xml:space="preserve"> общего пользования – объект</w:t>
      </w:r>
      <w:r>
        <w:rPr>
          <w:rFonts w:ascii="Times New Roman" w:hAnsi="Times New Roman"/>
          <w:sz w:val="24"/>
          <w:szCs w:val="24"/>
        </w:rPr>
        <w:t>ам</w:t>
      </w:r>
      <w:r w:rsidRPr="00FF5D73">
        <w:rPr>
          <w:rFonts w:ascii="Times New Roman" w:hAnsi="Times New Roman"/>
          <w:sz w:val="24"/>
          <w:szCs w:val="24"/>
        </w:rPr>
        <w:t xml:space="preserve"> градостроительного нормирования </w:t>
      </w:r>
      <w:r>
        <w:rPr>
          <w:rFonts w:ascii="Times New Roman" w:hAnsi="Times New Roman"/>
          <w:sz w:val="24"/>
          <w:szCs w:val="24"/>
        </w:rPr>
        <w:t xml:space="preserve">относят </w:t>
      </w:r>
      <w:r w:rsidRPr="00FF5D73">
        <w:rPr>
          <w:rFonts w:ascii="Times New Roman" w:hAnsi="Times New Roman"/>
          <w:sz w:val="24"/>
          <w:szCs w:val="24"/>
        </w:rPr>
        <w:t>парк</w:t>
      </w:r>
      <w:r>
        <w:rPr>
          <w:rFonts w:ascii="Times New Roman" w:hAnsi="Times New Roman"/>
          <w:sz w:val="24"/>
          <w:szCs w:val="24"/>
        </w:rPr>
        <w:t>и</w:t>
      </w:r>
      <w:r w:rsidRPr="00FF5D73">
        <w:rPr>
          <w:rFonts w:ascii="Times New Roman" w:hAnsi="Times New Roman"/>
          <w:sz w:val="24"/>
          <w:szCs w:val="24"/>
        </w:rPr>
        <w:t>, сад</w:t>
      </w:r>
      <w:r>
        <w:rPr>
          <w:rFonts w:ascii="Times New Roman" w:hAnsi="Times New Roman"/>
          <w:sz w:val="24"/>
          <w:szCs w:val="24"/>
        </w:rPr>
        <w:t>ы</w:t>
      </w:r>
      <w:r w:rsidRPr="00FF5D73">
        <w:rPr>
          <w:rFonts w:ascii="Times New Roman" w:hAnsi="Times New Roman"/>
          <w:sz w:val="24"/>
          <w:szCs w:val="24"/>
        </w:rPr>
        <w:t>, сквер</w:t>
      </w:r>
      <w:r>
        <w:rPr>
          <w:rFonts w:ascii="Times New Roman" w:hAnsi="Times New Roman"/>
          <w:sz w:val="24"/>
          <w:szCs w:val="24"/>
        </w:rPr>
        <w:t>ы</w:t>
      </w:r>
      <w:r w:rsidRPr="00FF5D73">
        <w:rPr>
          <w:rFonts w:ascii="Times New Roman" w:hAnsi="Times New Roman"/>
          <w:sz w:val="24"/>
          <w:szCs w:val="24"/>
        </w:rPr>
        <w:t>, набережны</w:t>
      </w:r>
      <w:r>
        <w:rPr>
          <w:rFonts w:ascii="Times New Roman" w:hAnsi="Times New Roman"/>
          <w:sz w:val="24"/>
          <w:szCs w:val="24"/>
        </w:rPr>
        <w:t>е</w:t>
      </w:r>
      <w:r w:rsidRPr="00FF5D73">
        <w:rPr>
          <w:rFonts w:ascii="Times New Roman" w:hAnsi="Times New Roman"/>
          <w:sz w:val="24"/>
          <w:szCs w:val="24"/>
        </w:rPr>
        <w:t>, други</w:t>
      </w:r>
      <w:r>
        <w:rPr>
          <w:rFonts w:ascii="Times New Roman" w:hAnsi="Times New Roman"/>
          <w:sz w:val="24"/>
          <w:szCs w:val="24"/>
        </w:rPr>
        <w:t>е</w:t>
      </w:r>
      <w:r w:rsidRPr="00FF5D73">
        <w:rPr>
          <w:rFonts w:ascii="Times New Roman" w:hAnsi="Times New Roman"/>
          <w:sz w:val="24"/>
          <w:szCs w:val="24"/>
        </w:rPr>
        <w:t xml:space="preserve"> мест</w:t>
      </w:r>
      <w:r>
        <w:rPr>
          <w:rFonts w:ascii="Times New Roman" w:hAnsi="Times New Roman"/>
          <w:sz w:val="24"/>
          <w:szCs w:val="24"/>
        </w:rPr>
        <w:t>а</w:t>
      </w:r>
      <w:r w:rsidRPr="00FF5D73">
        <w:rPr>
          <w:rFonts w:ascii="Times New Roman" w:hAnsi="Times New Roman"/>
          <w:sz w:val="24"/>
          <w:szCs w:val="24"/>
        </w:rPr>
        <w:t xml:space="preserve"> кратковременного отдыха населения</w:t>
      </w:r>
      <w:r>
        <w:rPr>
          <w:rFonts w:ascii="Times New Roman" w:hAnsi="Times New Roman"/>
          <w:sz w:val="24"/>
          <w:szCs w:val="24"/>
        </w:rPr>
        <w:t>;</w:t>
      </w:r>
    </w:p>
    <w:p w:rsidR="00972D7E" w:rsidRDefault="00972D7E" w:rsidP="00972D7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FF5D73">
        <w:rPr>
          <w:rFonts w:ascii="Times New Roman" w:hAnsi="Times New Roman"/>
          <w:sz w:val="24"/>
          <w:szCs w:val="24"/>
        </w:rPr>
        <w:t>территорий зеленых насаждений в составе жилой, общественной, производст</w:t>
      </w:r>
      <w:r>
        <w:rPr>
          <w:rFonts w:ascii="Times New Roman" w:hAnsi="Times New Roman"/>
          <w:sz w:val="24"/>
          <w:szCs w:val="24"/>
        </w:rPr>
        <w:t>-</w:t>
      </w:r>
      <w:r w:rsidRPr="00FF5D73">
        <w:rPr>
          <w:rFonts w:ascii="Times New Roman" w:hAnsi="Times New Roman"/>
          <w:sz w:val="24"/>
          <w:szCs w:val="24"/>
        </w:rPr>
        <w:t>венной застройки, в том числе площадки различного функционального назначения, участки жилой, общественной, производственной застройки, пешеходные коммуникации, улично-дорожная сеть населенного пункта, технические зоны инженерных коммуникаций.</w:t>
      </w:r>
    </w:p>
    <w:p w:rsidR="00972D7E" w:rsidRPr="00FF5D73" w:rsidRDefault="00972D7E" w:rsidP="00972D7E">
      <w:pPr>
        <w:spacing w:after="0" w:line="240" w:lineRule="auto"/>
        <w:ind w:firstLine="567"/>
        <w:jc w:val="both"/>
        <w:rPr>
          <w:rFonts w:ascii="Times New Roman" w:hAnsi="Times New Roman"/>
          <w:sz w:val="24"/>
          <w:szCs w:val="24"/>
        </w:rPr>
      </w:pPr>
      <w:r>
        <w:rPr>
          <w:rFonts w:ascii="Times New Roman" w:hAnsi="Times New Roman"/>
          <w:sz w:val="24"/>
          <w:szCs w:val="24"/>
        </w:rPr>
        <w:t xml:space="preserve">6.9.4.2. В сельском поселении </w:t>
      </w:r>
      <w:r w:rsidRPr="00FF5D73">
        <w:rPr>
          <w:rFonts w:ascii="Times New Roman" w:hAnsi="Times New Roman"/>
          <w:sz w:val="24"/>
          <w:szCs w:val="24"/>
        </w:rPr>
        <w:t>следует предусматривать непрерывную систему озелененных территорий общего пользования и других открытых пространств в увязке с природным каркасом.</w:t>
      </w:r>
    </w:p>
    <w:p w:rsidR="00972D7E" w:rsidRDefault="00972D7E" w:rsidP="00972D7E">
      <w:pPr>
        <w:spacing w:after="0" w:line="240" w:lineRule="auto"/>
        <w:ind w:firstLine="567"/>
        <w:jc w:val="both"/>
        <w:rPr>
          <w:rFonts w:ascii="Times New Roman" w:hAnsi="Times New Roman"/>
          <w:sz w:val="24"/>
          <w:szCs w:val="24"/>
        </w:rPr>
      </w:pPr>
      <w:r w:rsidRPr="00FF5D73">
        <w:rPr>
          <w:rFonts w:ascii="Times New Roman" w:hAnsi="Times New Roman"/>
          <w:sz w:val="24"/>
          <w:szCs w:val="24"/>
        </w:rPr>
        <w:t xml:space="preserve">Удельный вес озелененных территорий различного назначения в пределах застройки населенного пункта (уровень озелененности территории застройки) должен быть не менее 40 %, а в границах территории жилого района не менее 25 %, включая суммарную площадь озелененной территории </w:t>
      </w:r>
      <w:r w:rsidRPr="00FF5D73">
        <w:rPr>
          <w:rFonts w:ascii="Times New Roman" w:hAnsi="Times New Roman"/>
          <w:bCs/>
          <w:sz w:val="24"/>
          <w:szCs w:val="24"/>
        </w:rPr>
        <w:t>квартала (микрорайона)</w:t>
      </w:r>
      <w:r w:rsidRPr="00FF5D73">
        <w:rPr>
          <w:rFonts w:ascii="Times New Roman" w:hAnsi="Times New Roman"/>
          <w:sz w:val="24"/>
          <w:szCs w:val="24"/>
        </w:rPr>
        <w:t>.</w:t>
      </w:r>
    </w:p>
    <w:p w:rsidR="00972D7E" w:rsidRPr="00FF5D73" w:rsidRDefault="00972D7E" w:rsidP="00972D7E">
      <w:pPr>
        <w:spacing w:after="0" w:line="240" w:lineRule="auto"/>
        <w:ind w:firstLine="567"/>
        <w:jc w:val="both"/>
        <w:rPr>
          <w:rFonts w:ascii="Times New Roman" w:hAnsi="Times New Roman"/>
          <w:sz w:val="24"/>
          <w:szCs w:val="24"/>
        </w:rPr>
      </w:pPr>
      <w:r w:rsidRPr="003619AC">
        <w:rPr>
          <w:rFonts w:ascii="Times New Roman" w:hAnsi="Times New Roman"/>
          <w:color w:val="000000"/>
          <w:sz w:val="24"/>
          <w:szCs w:val="24"/>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w:t>
      </w:r>
    </w:p>
    <w:p w:rsidR="00972D7E" w:rsidRDefault="00972D7E" w:rsidP="00972D7E">
      <w:pPr>
        <w:pStyle w:val="ConsPlusNormal"/>
        <w:widowControl/>
        <w:ind w:firstLine="567"/>
        <w:jc w:val="both"/>
        <w:rPr>
          <w:rFonts w:ascii="Times New Roman" w:hAnsi="Times New Roman"/>
          <w:sz w:val="24"/>
          <w:szCs w:val="24"/>
        </w:rPr>
      </w:pPr>
      <w:r>
        <w:rPr>
          <w:rFonts w:ascii="Times New Roman" w:hAnsi="Times New Roman"/>
          <w:sz w:val="24"/>
          <w:szCs w:val="24"/>
        </w:rPr>
        <w:t xml:space="preserve">6.9.4.3. </w:t>
      </w:r>
      <w:r w:rsidRPr="00FF5D73">
        <w:rPr>
          <w:rFonts w:ascii="Times New Roman" w:hAnsi="Times New Roman"/>
          <w:sz w:val="24"/>
          <w:szCs w:val="24"/>
        </w:rPr>
        <w:t xml:space="preserve">Озеленение деревьями в грунте должно составлять не менее 50 % от нормы озеленения на территории </w:t>
      </w:r>
      <w:r w:rsidRPr="00FF5D73">
        <w:rPr>
          <w:rFonts w:ascii="Times New Roman" w:hAnsi="Times New Roman"/>
          <w:spacing w:val="-2"/>
          <w:sz w:val="24"/>
          <w:szCs w:val="24"/>
        </w:rPr>
        <w:t>населенного пункта</w:t>
      </w:r>
      <w:r w:rsidRPr="00FF5D73">
        <w:rPr>
          <w:rFonts w:ascii="Times New Roman" w:hAnsi="Times New Roman"/>
          <w:sz w:val="24"/>
          <w:szCs w:val="24"/>
        </w:rPr>
        <w:t>. Допускается сокращение площади озеленения деревьями и кустарниками с учетом климатических условий</w:t>
      </w:r>
      <w:r>
        <w:rPr>
          <w:rFonts w:ascii="Times New Roman" w:hAnsi="Times New Roman"/>
          <w:sz w:val="24"/>
          <w:szCs w:val="24"/>
        </w:rPr>
        <w:t>.</w:t>
      </w:r>
    </w:p>
    <w:p w:rsidR="00972D7E" w:rsidRDefault="00972D7E" w:rsidP="00972D7E">
      <w:pPr>
        <w:spacing w:after="0" w:line="240" w:lineRule="auto"/>
        <w:ind w:firstLine="567"/>
        <w:jc w:val="both"/>
        <w:rPr>
          <w:rFonts w:ascii="Times New Roman" w:hAnsi="Times New Roman"/>
          <w:sz w:val="24"/>
          <w:szCs w:val="24"/>
        </w:rPr>
      </w:pPr>
      <w:r>
        <w:rPr>
          <w:rFonts w:ascii="Times New Roman" w:hAnsi="Times New Roman"/>
          <w:sz w:val="24"/>
          <w:szCs w:val="24"/>
        </w:rPr>
        <w:t xml:space="preserve">6.9.4.4. </w:t>
      </w:r>
      <w:r w:rsidRPr="00FF5D73">
        <w:rPr>
          <w:rFonts w:ascii="Times New Roman" w:hAnsi="Times New Roman"/>
          <w:sz w:val="24"/>
          <w:szCs w:val="24"/>
        </w:rPr>
        <w:t>В структуре озелененных территорий общего пользования крупные парки, лесопарки шириной 0,5 км и более должны составлять не менее 10 %.</w:t>
      </w:r>
    </w:p>
    <w:p w:rsidR="00972D7E" w:rsidRDefault="00972D7E" w:rsidP="00972D7E">
      <w:pPr>
        <w:spacing w:after="0" w:line="240" w:lineRule="auto"/>
        <w:ind w:firstLine="567"/>
        <w:jc w:val="both"/>
        <w:rPr>
          <w:rFonts w:ascii="Times New Roman" w:hAnsi="Times New Roman"/>
          <w:sz w:val="24"/>
          <w:szCs w:val="24"/>
        </w:rPr>
      </w:pPr>
      <w:r>
        <w:rPr>
          <w:rFonts w:ascii="Times New Roman" w:hAnsi="Times New Roman"/>
          <w:sz w:val="24"/>
          <w:szCs w:val="24"/>
        </w:rPr>
        <w:t>6.9.4.5. Размер земельных участков, отводимых под обустройство парков, устанавливается органами местного самоуправления (ПЗЗ).</w:t>
      </w:r>
    </w:p>
    <w:p w:rsidR="00972D7E" w:rsidRDefault="00972D7E" w:rsidP="00972D7E">
      <w:pPr>
        <w:spacing w:after="0" w:line="240" w:lineRule="auto"/>
        <w:ind w:firstLine="567"/>
        <w:jc w:val="both"/>
        <w:rPr>
          <w:rFonts w:ascii="Times New Roman" w:hAnsi="Times New Roman"/>
          <w:sz w:val="24"/>
          <w:szCs w:val="24"/>
        </w:rPr>
      </w:pPr>
      <w:r>
        <w:rPr>
          <w:rFonts w:ascii="Times New Roman" w:hAnsi="Times New Roman"/>
          <w:sz w:val="24"/>
          <w:szCs w:val="24"/>
        </w:rPr>
        <w:t>При этом площадь парка в зависимости от его категории не должна превышать:</w:t>
      </w:r>
    </w:p>
    <w:p w:rsidR="00972D7E" w:rsidRDefault="00972D7E" w:rsidP="00972D7E">
      <w:pPr>
        <w:spacing w:after="0" w:line="240" w:lineRule="auto"/>
        <w:ind w:firstLine="567"/>
        <w:jc w:val="both"/>
        <w:rPr>
          <w:rFonts w:ascii="Times New Roman" w:hAnsi="Times New Roman"/>
          <w:sz w:val="24"/>
          <w:szCs w:val="24"/>
        </w:rPr>
      </w:pPr>
      <w:r>
        <w:rPr>
          <w:rFonts w:ascii="Times New Roman" w:hAnsi="Times New Roman"/>
          <w:sz w:val="24"/>
          <w:szCs w:val="24"/>
        </w:rPr>
        <w:t>• для многофункциональных парков - 15 га;</w:t>
      </w:r>
    </w:p>
    <w:p w:rsidR="00972D7E" w:rsidRDefault="00972D7E" w:rsidP="00972D7E">
      <w:pPr>
        <w:spacing w:after="0" w:line="240" w:lineRule="auto"/>
        <w:ind w:firstLine="567"/>
        <w:jc w:val="both"/>
        <w:rPr>
          <w:rFonts w:ascii="Times New Roman" w:hAnsi="Times New Roman"/>
          <w:sz w:val="24"/>
          <w:szCs w:val="24"/>
        </w:rPr>
      </w:pPr>
      <w:r>
        <w:rPr>
          <w:rFonts w:ascii="Times New Roman" w:hAnsi="Times New Roman"/>
          <w:sz w:val="24"/>
          <w:szCs w:val="24"/>
        </w:rPr>
        <w:t>• для спортивных парков – 10 га;</w:t>
      </w:r>
    </w:p>
    <w:p w:rsidR="00972D7E" w:rsidRDefault="00972D7E" w:rsidP="00972D7E">
      <w:pPr>
        <w:spacing w:after="0" w:line="240" w:lineRule="auto"/>
        <w:ind w:firstLine="567"/>
        <w:jc w:val="both"/>
        <w:rPr>
          <w:rFonts w:ascii="Times New Roman" w:hAnsi="Times New Roman"/>
          <w:sz w:val="24"/>
          <w:szCs w:val="24"/>
        </w:rPr>
      </w:pPr>
      <w:r>
        <w:rPr>
          <w:rFonts w:ascii="Times New Roman" w:hAnsi="Times New Roman"/>
          <w:sz w:val="24"/>
          <w:szCs w:val="24"/>
        </w:rPr>
        <w:t>• для детских семейных парков – 5 га;</w:t>
      </w:r>
    </w:p>
    <w:p w:rsidR="00972D7E" w:rsidRDefault="00972D7E" w:rsidP="00972D7E">
      <w:pPr>
        <w:spacing w:after="0" w:line="240" w:lineRule="auto"/>
        <w:ind w:firstLine="567"/>
        <w:jc w:val="both"/>
        <w:rPr>
          <w:rFonts w:ascii="Times New Roman" w:hAnsi="Times New Roman"/>
          <w:sz w:val="24"/>
          <w:szCs w:val="24"/>
        </w:rPr>
      </w:pPr>
      <w:r>
        <w:rPr>
          <w:rFonts w:ascii="Times New Roman" w:hAnsi="Times New Roman"/>
          <w:sz w:val="24"/>
          <w:szCs w:val="24"/>
        </w:rPr>
        <w:t>• для прогулочных парков – 5 га;</w:t>
      </w:r>
    </w:p>
    <w:p w:rsidR="00972D7E" w:rsidRDefault="00972D7E" w:rsidP="00972D7E">
      <w:pPr>
        <w:spacing w:after="0" w:line="240" w:lineRule="auto"/>
        <w:ind w:firstLine="567"/>
        <w:jc w:val="both"/>
        <w:rPr>
          <w:rFonts w:ascii="Times New Roman" w:hAnsi="Times New Roman"/>
          <w:sz w:val="24"/>
          <w:szCs w:val="24"/>
        </w:rPr>
      </w:pPr>
      <w:r>
        <w:rPr>
          <w:rFonts w:ascii="Times New Roman" w:hAnsi="Times New Roman"/>
          <w:sz w:val="24"/>
          <w:szCs w:val="24"/>
        </w:rPr>
        <w:t>• для мемориальных парков – 5 га;</w:t>
      </w:r>
    </w:p>
    <w:p w:rsidR="00972D7E" w:rsidRDefault="00972D7E" w:rsidP="00972D7E">
      <w:pPr>
        <w:spacing w:after="0" w:line="240" w:lineRule="auto"/>
        <w:ind w:firstLine="567"/>
        <w:jc w:val="both"/>
        <w:rPr>
          <w:rFonts w:ascii="Times New Roman" w:hAnsi="Times New Roman"/>
          <w:sz w:val="24"/>
          <w:szCs w:val="24"/>
        </w:rPr>
      </w:pPr>
      <w:r>
        <w:rPr>
          <w:rFonts w:ascii="Times New Roman" w:hAnsi="Times New Roman"/>
          <w:sz w:val="24"/>
          <w:szCs w:val="24"/>
        </w:rPr>
        <w:t>• для парков-выставок – 5 га;</w:t>
      </w:r>
    </w:p>
    <w:p w:rsidR="00972D7E" w:rsidRDefault="00972D7E" w:rsidP="00972D7E">
      <w:pPr>
        <w:spacing w:after="0" w:line="240" w:lineRule="auto"/>
        <w:ind w:firstLine="567"/>
        <w:jc w:val="both"/>
        <w:rPr>
          <w:rFonts w:ascii="Times New Roman" w:hAnsi="Times New Roman"/>
          <w:sz w:val="24"/>
          <w:szCs w:val="24"/>
        </w:rPr>
      </w:pPr>
      <w:r>
        <w:rPr>
          <w:rFonts w:ascii="Times New Roman" w:hAnsi="Times New Roman"/>
          <w:sz w:val="24"/>
          <w:szCs w:val="24"/>
        </w:rPr>
        <w:t>• для парков искусств – 5 га;</w:t>
      </w:r>
    </w:p>
    <w:p w:rsidR="00972D7E" w:rsidRDefault="00972D7E" w:rsidP="00972D7E">
      <w:pPr>
        <w:spacing w:after="0" w:line="240" w:lineRule="auto"/>
        <w:ind w:firstLine="567"/>
        <w:jc w:val="both"/>
        <w:rPr>
          <w:rFonts w:ascii="Times New Roman" w:hAnsi="Times New Roman"/>
          <w:sz w:val="24"/>
          <w:szCs w:val="24"/>
        </w:rPr>
      </w:pPr>
      <w:r>
        <w:rPr>
          <w:rFonts w:ascii="Times New Roman" w:hAnsi="Times New Roman"/>
          <w:sz w:val="24"/>
          <w:szCs w:val="24"/>
        </w:rPr>
        <w:t>• для зоологических парков – 5 га;</w:t>
      </w:r>
    </w:p>
    <w:p w:rsidR="00972D7E" w:rsidRDefault="00972D7E" w:rsidP="00972D7E">
      <w:pPr>
        <w:spacing w:after="0" w:line="240" w:lineRule="auto"/>
        <w:ind w:firstLine="567"/>
        <w:jc w:val="both"/>
        <w:rPr>
          <w:rFonts w:ascii="Times New Roman" w:hAnsi="Times New Roman"/>
          <w:sz w:val="24"/>
          <w:szCs w:val="24"/>
        </w:rPr>
      </w:pPr>
      <w:r>
        <w:rPr>
          <w:rFonts w:ascii="Times New Roman" w:hAnsi="Times New Roman"/>
          <w:sz w:val="24"/>
          <w:szCs w:val="24"/>
        </w:rPr>
        <w:t>• для парков развлечений – 5 га.</w:t>
      </w:r>
    </w:p>
    <w:p w:rsidR="00972D7E" w:rsidRDefault="00972D7E" w:rsidP="00972D7E">
      <w:pPr>
        <w:pStyle w:val="ConsPlusNormal"/>
        <w:widowControl/>
        <w:ind w:firstLine="567"/>
        <w:jc w:val="both"/>
        <w:rPr>
          <w:rFonts w:ascii="Times New Roman" w:hAnsi="Times New Roman"/>
          <w:sz w:val="24"/>
          <w:szCs w:val="24"/>
        </w:rPr>
      </w:pPr>
      <w:r>
        <w:rPr>
          <w:rFonts w:ascii="Times New Roman" w:hAnsi="Times New Roman"/>
          <w:sz w:val="24"/>
          <w:szCs w:val="24"/>
        </w:rPr>
        <w:t xml:space="preserve">6.9.4.6. Проектирование парков следует осуществлять в соответствии с </w:t>
      </w:r>
      <w:r w:rsidRPr="00B73B76">
        <w:rPr>
          <w:rFonts w:ascii="Times New Roman" w:hAnsi="Times New Roman"/>
          <w:i/>
          <w:sz w:val="24"/>
          <w:szCs w:val="24"/>
        </w:rPr>
        <w:t>табл.1</w:t>
      </w:r>
      <w:r w:rsidR="00D21247">
        <w:rPr>
          <w:rFonts w:ascii="Times New Roman" w:hAnsi="Times New Roman"/>
          <w:i/>
          <w:sz w:val="24"/>
          <w:szCs w:val="24"/>
        </w:rPr>
        <w:t>61</w:t>
      </w:r>
      <w:r>
        <w:rPr>
          <w:rFonts w:ascii="Times New Roman" w:hAnsi="Times New Roman"/>
          <w:sz w:val="24"/>
          <w:szCs w:val="24"/>
        </w:rPr>
        <w:t>.</w:t>
      </w:r>
    </w:p>
    <w:p w:rsidR="00972D7E" w:rsidRPr="00F2549C" w:rsidRDefault="00972D7E" w:rsidP="00972D7E">
      <w:pPr>
        <w:pStyle w:val="ConsPlusNormal"/>
        <w:widowControl/>
        <w:jc w:val="both"/>
        <w:rPr>
          <w:rFonts w:ascii="Times New Roman" w:hAnsi="Times New Roman"/>
          <w:sz w:val="8"/>
          <w:szCs w:val="8"/>
        </w:rPr>
      </w:pPr>
    </w:p>
    <w:p w:rsidR="00972D7E" w:rsidRPr="00F2549C" w:rsidRDefault="00972D7E" w:rsidP="00CA70A6">
      <w:pPr>
        <w:pStyle w:val="ConsPlusNormal"/>
        <w:widowControl/>
        <w:jc w:val="right"/>
        <w:rPr>
          <w:rFonts w:ascii="Times New Roman" w:hAnsi="Times New Roman" w:cs="Times New Roman"/>
          <w:b/>
          <w:i/>
          <w:sz w:val="8"/>
          <w:szCs w:val="8"/>
        </w:rPr>
      </w:pPr>
      <w:r w:rsidRPr="000005A9">
        <w:rPr>
          <w:rFonts w:ascii="Times New Roman" w:hAnsi="Times New Roman"/>
          <w:i/>
          <w:sz w:val="24"/>
          <w:szCs w:val="24"/>
        </w:rPr>
        <w:t xml:space="preserve">Таблица </w:t>
      </w:r>
      <w:r>
        <w:rPr>
          <w:rFonts w:ascii="Times New Roman" w:hAnsi="Times New Roman"/>
          <w:i/>
          <w:sz w:val="24"/>
          <w:szCs w:val="24"/>
        </w:rPr>
        <w:t>1</w:t>
      </w:r>
      <w:r w:rsidR="00D21247">
        <w:rPr>
          <w:rFonts w:ascii="Times New Roman" w:hAnsi="Times New Roman"/>
          <w:i/>
          <w:sz w:val="24"/>
          <w:szCs w:val="24"/>
        </w:rPr>
        <w:t>61</w:t>
      </w:r>
      <w:r w:rsidRPr="000005A9">
        <w:rPr>
          <w:rFonts w:ascii="Times New Roman" w:hAnsi="Times New Roman"/>
          <w:i/>
          <w:sz w:val="24"/>
          <w:szCs w:val="24"/>
        </w:rPr>
        <w:t>.</w:t>
      </w:r>
      <w:r w:rsidRPr="001012D2">
        <w:rPr>
          <w:rFonts w:ascii="Times New Roman" w:hAnsi="Times New Roman"/>
          <w:b/>
          <w:i/>
          <w:sz w:val="24"/>
          <w:szCs w:val="24"/>
        </w:rPr>
        <w:t xml:space="preserve"> </w:t>
      </w:r>
    </w:p>
    <w:p w:rsidR="00972D7E" w:rsidRPr="00FF5D73" w:rsidRDefault="00972D7E" w:rsidP="00972D7E">
      <w:pPr>
        <w:spacing w:after="0" w:line="240" w:lineRule="auto"/>
        <w:jc w:val="center"/>
        <w:rPr>
          <w:rFonts w:ascii="Times New Roman" w:hAnsi="Times New Roman"/>
          <w:sz w:val="2"/>
          <w:szCs w:val="2"/>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61"/>
        <w:gridCol w:w="3336"/>
        <w:gridCol w:w="4253"/>
      </w:tblGrid>
      <w:tr w:rsidR="00972D7E" w:rsidRPr="00FF5D73" w:rsidTr="00B73B76">
        <w:trPr>
          <w:jc w:val="center"/>
        </w:trPr>
        <w:tc>
          <w:tcPr>
            <w:tcW w:w="1761" w:type="dxa"/>
            <w:shd w:val="clear" w:color="auto" w:fill="EEECE1" w:themeFill="background2"/>
          </w:tcPr>
          <w:p w:rsidR="00972D7E" w:rsidRPr="00FF5D73" w:rsidRDefault="00972D7E" w:rsidP="00041CA2">
            <w:pPr>
              <w:autoSpaceDE w:val="0"/>
              <w:autoSpaceDN w:val="0"/>
              <w:adjustRightInd w:val="0"/>
              <w:spacing w:after="0" w:line="240" w:lineRule="auto"/>
              <w:ind w:left="57"/>
              <w:jc w:val="center"/>
              <w:rPr>
                <w:rFonts w:ascii="Times New Roman" w:hAnsi="Times New Roman"/>
              </w:rPr>
            </w:pPr>
            <w:r>
              <w:rPr>
                <w:rFonts w:ascii="Times New Roman" w:hAnsi="Times New Roman"/>
              </w:rPr>
              <w:t>Категория парка</w:t>
            </w:r>
          </w:p>
        </w:tc>
        <w:tc>
          <w:tcPr>
            <w:tcW w:w="3336" w:type="dxa"/>
            <w:shd w:val="clear" w:color="auto" w:fill="EEECE1" w:themeFill="background2"/>
          </w:tcPr>
          <w:p w:rsidR="00972D7E" w:rsidRPr="00FF5D73" w:rsidRDefault="00972D7E" w:rsidP="00041CA2">
            <w:pPr>
              <w:autoSpaceDE w:val="0"/>
              <w:autoSpaceDN w:val="0"/>
              <w:adjustRightInd w:val="0"/>
              <w:spacing w:after="0" w:line="240" w:lineRule="auto"/>
              <w:ind w:left="57"/>
              <w:jc w:val="center"/>
              <w:rPr>
                <w:rFonts w:ascii="Times New Roman" w:hAnsi="Times New Roman"/>
              </w:rPr>
            </w:pPr>
            <w:r>
              <w:rPr>
                <w:rFonts w:ascii="Times New Roman" w:hAnsi="Times New Roman"/>
              </w:rPr>
              <w:t>Соотношение озелененной и застроенной поверхностей</w:t>
            </w:r>
          </w:p>
        </w:tc>
        <w:tc>
          <w:tcPr>
            <w:tcW w:w="4253" w:type="dxa"/>
            <w:shd w:val="clear" w:color="auto" w:fill="EEECE1" w:themeFill="background2"/>
          </w:tcPr>
          <w:p w:rsidR="00972D7E" w:rsidRPr="00FF5D73" w:rsidRDefault="00972D7E" w:rsidP="00041CA2">
            <w:pPr>
              <w:autoSpaceDE w:val="0"/>
              <w:autoSpaceDN w:val="0"/>
              <w:adjustRightInd w:val="0"/>
              <w:spacing w:after="0" w:line="240" w:lineRule="auto"/>
              <w:ind w:left="57"/>
              <w:jc w:val="center"/>
              <w:rPr>
                <w:rFonts w:ascii="Times New Roman" w:hAnsi="Times New Roman"/>
              </w:rPr>
            </w:pPr>
            <w:r>
              <w:rPr>
                <w:rFonts w:ascii="Times New Roman" w:hAnsi="Times New Roman"/>
              </w:rPr>
              <w:t>Рекомендуемое соотношение функциональных зон</w:t>
            </w:r>
          </w:p>
        </w:tc>
      </w:tr>
      <w:tr w:rsidR="00972D7E" w:rsidRPr="00FF5D73" w:rsidTr="00B73B76">
        <w:trPr>
          <w:jc w:val="center"/>
        </w:trPr>
        <w:tc>
          <w:tcPr>
            <w:tcW w:w="1761" w:type="dxa"/>
          </w:tcPr>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Многофункцио</w:t>
            </w:r>
            <w:r>
              <w:rPr>
                <w:rFonts w:ascii="Times New Roman" w:hAnsi="Times New Roman"/>
              </w:rPr>
              <w:t>-</w:t>
            </w:r>
            <w:r w:rsidRPr="00FF5D73">
              <w:rPr>
                <w:rFonts w:ascii="Times New Roman" w:hAnsi="Times New Roman"/>
              </w:rPr>
              <w:t>нальные парки</w:t>
            </w:r>
          </w:p>
        </w:tc>
        <w:tc>
          <w:tcPr>
            <w:tcW w:w="3336" w:type="dxa"/>
          </w:tcPr>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 xml:space="preserve">дорожно-тропиночная сеть – не менее 10 %; </w:t>
            </w:r>
          </w:p>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участки сооружений и застройки – не более 10 %;</w:t>
            </w:r>
          </w:p>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территория зеленых насаждений и водоемов – не менее 70 %</w:t>
            </w:r>
          </w:p>
        </w:tc>
        <w:tc>
          <w:tcPr>
            <w:tcW w:w="4253" w:type="dxa"/>
          </w:tcPr>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Основные зоны:</w:t>
            </w:r>
          </w:p>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 прогулочная зона (зона тихого отдыха) – 40-75 %;</w:t>
            </w:r>
          </w:p>
          <w:p w:rsidR="00972D7E" w:rsidRPr="00FF5D73" w:rsidRDefault="00972D7E" w:rsidP="00041CA2">
            <w:pPr>
              <w:tabs>
                <w:tab w:val="left" w:pos="125"/>
              </w:tabs>
              <w:autoSpaceDE w:val="0"/>
              <w:autoSpaceDN w:val="0"/>
              <w:adjustRightInd w:val="0"/>
              <w:spacing w:after="0" w:line="240" w:lineRule="auto"/>
              <w:ind w:left="57"/>
              <w:jc w:val="both"/>
              <w:rPr>
                <w:rFonts w:ascii="Times New Roman" w:hAnsi="Times New Roman"/>
              </w:rPr>
            </w:pPr>
            <w:r w:rsidRPr="00FF5D73">
              <w:rPr>
                <w:rFonts w:ascii="Times New Roman" w:hAnsi="Times New Roman"/>
              </w:rPr>
              <w:t>- физкультурно-оздоровительная – 10-20 %;</w:t>
            </w:r>
          </w:p>
          <w:p w:rsidR="00972D7E" w:rsidRPr="00FF5D73" w:rsidRDefault="00972D7E" w:rsidP="00041CA2">
            <w:pPr>
              <w:tabs>
                <w:tab w:val="left" w:pos="125"/>
              </w:tabs>
              <w:autoSpaceDE w:val="0"/>
              <w:autoSpaceDN w:val="0"/>
              <w:adjustRightInd w:val="0"/>
              <w:spacing w:after="0" w:line="240" w:lineRule="auto"/>
              <w:ind w:left="57" w:right="57"/>
              <w:jc w:val="both"/>
              <w:rPr>
                <w:rFonts w:ascii="Times New Roman" w:hAnsi="Times New Roman"/>
              </w:rPr>
            </w:pPr>
            <w:r w:rsidRPr="00FF5D73">
              <w:rPr>
                <w:rFonts w:ascii="Times New Roman" w:hAnsi="Times New Roman"/>
              </w:rPr>
              <w:t>- зона массовых мероприятий – 5-17 %;</w:t>
            </w:r>
          </w:p>
          <w:p w:rsidR="00972D7E" w:rsidRPr="00FF5D73" w:rsidRDefault="00972D7E" w:rsidP="00041CA2">
            <w:pPr>
              <w:tabs>
                <w:tab w:val="left" w:pos="125"/>
              </w:tabs>
              <w:autoSpaceDE w:val="0"/>
              <w:autoSpaceDN w:val="0"/>
              <w:adjustRightInd w:val="0"/>
              <w:spacing w:after="0" w:line="240" w:lineRule="auto"/>
              <w:ind w:left="57"/>
              <w:jc w:val="both"/>
              <w:rPr>
                <w:rFonts w:ascii="Times New Roman" w:hAnsi="Times New Roman"/>
              </w:rPr>
            </w:pPr>
            <w:r w:rsidRPr="00FF5D73">
              <w:rPr>
                <w:rFonts w:ascii="Times New Roman" w:hAnsi="Times New Roman"/>
              </w:rPr>
              <w:t>- зона отдыха детей – 5-10 %.</w:t>
            </w:r>
          </w:p>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Неосновные зоны:</w:t>
            </w:r>
          </w:p>
          <w:p w:rsidR="00972D7E" w:rsidRPr="00FF5D73" w:rsidRDefault="00972D7E" w:rsidP="00041CA2">
            <w:pPr>
              <w:tabs>
                <w:tab w:val="left" w:pos="125"/>
              </w:tabs>
              <w:autoSpaceDE w:val="0"/>
              <w:autoSpaceDN w:val="0"/>
              <w:adjustRightInd w:val="0"/>
              <w:spacing w:after="0" w:line="240" w:lineRule="auto"/>
              <w:ind w:left="57"/>
              <w:jc w:val="both"/>
              <w:rPr>
                <w:rFonts w:ascii="Times New Roman" w:hAnsi="Times New Roman"/>
              </w:rPr>
            </w:pPr>
            <w:r w:rsidRPr="00FF5D73">
              <w:rPr>
                <w:rFonts w:ascii="Times New Roman" w:hAnsi="Times New Roman"/>
              </w:rPr>
              <w:t>- административно-хозяйственная зона – не более 5 %.</w:t>
            </w:r>
          </w:p>
        </w:tc>
      </w:tr>
      <w:tr w:rsidR="00972D7E" w:rsidRPr="00FF5D73" w:rsidTr="00B73B76">
        <w:trPr>
          <w:jc w:val="center"/>
        </w:trPr>
        <w:tc>
          <w:tcPr>
            <w:tcW w:w="1761" w:type="dxa"/>
          </w:tcPr>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Спортивные парки</w:t>
            </w:r>
          </w:p>
        </w:tc>
        <w:tc>
          <w:tcPr>
            <w:tcW w:w="3336" w:type="dxa"/>
          </w:tcPr>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 xml:space="preserve">дорожно-тропиночная сеть – не менее 10 %; </w:t>
            </w:r>
          </w:p>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 xml:space="preserve">участки сооружений и застройки – до </w:t>
            </w:r>
            <w:r w:rsidRPr="00FF5D73">
              <w:rPr>
                <w:rFonts w:ascii="Times New Roman" w:hAnsi="Times New Roman"/>
                <w:iCs/>
              </w:rPr>
              <w:t>20 %;</w:t>
            </w:r>
            <w:r w:rsidRPr="00FF5D73">
              <w:rPr>
                <w:rFonts w:ascii="Times New Roman" w:hAnsi="Times New Roman"/>
                <w:i/>
                <w:iCs/>
              </w:rPr>
              <w:t xml:space="preserve"> </w:t>
            </w:r>
          </w:p>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территория зеленых насаждений и водоемов – не менее 65 %</w:t>
            </w:r>
          </w:p>
        </w:tc>
        <w:tc>
          <w:tcPr>
            <w:tcW w:w="4253" w:type="dxa"/>
          </w:tcPr>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Основные зоны:</w:t>
            </w:r>
          </w:p>
          <w:p w:rsidR="00972D7E" w:rsidRPr="00FF5D73" w:rsidRDefault="00972D7E" w:rsidP="00041CA2">
            <w:pPr>
              <w:tabs>
                <w:tab w:val="left" w:pos="130"/>
              </w:tabs>
              <w:autoSpaceDE w:val="0"/>
              <w:autoSpaceDN w:val="0"/>
              <w:adjustRightInd w:val="0"/>
              <w:spacing w:after="0" w:line="240" w:lineRule="auto"/>
              <w:ind w:left="57"/>
              <w:jc w:val="both"/>
              <w:rPr>
                <w:rFonts w:ascii="Times New Roman" w:hAnsi="Times New Roman"/>
              </w:rPr>
            </w:pPr>
            <w:r w:rsidRPr="00FF5D73">
              <w:rPr>
                <w:rFonts w:ascii="Times New Roman" w:hAnsi="Times New Roman"/>
              </w:rPr>
              <w:t>- зона размещения спортивных объектов – 50 %;</w:t>
            </w:r>
          </w:p>
          <w:p w:rsidR="00972D7E" w:rsidRPr="00FF5D73" w:rsidRDefault="00972D7E" w:rsidP="00041CA2">
            <w:pPr>
              <w:tabs>
                <w:tab w:val="left" w:pos="125"/>
              </w:tabs>
              <w:autoSpaceDE w:val="0"/>
              <w:autoSpaceDN w:val="0"/>
              <w:adjustRightInd w:val="0"/>
              <w:spacing w:after="0" w:line="240" w:lineRule="auto"/>
              <w:ind w:left="57"/>
              <w:jc w:val="both"/>
              <w:rPr>
                <w:rFonts w:ascii="Times New Roman" w:hAnsi="Times New Roman"/>
              </w:rPr>
            </w:pPr>
            <w:r w:rsidRPr="00FF5D73">
              <w:rPr>
                <w:rFonts w:ascii="Times New Roman" w:hAnsi="Times New Roman"/>
              </w:rPr>
              <w:t>- физкультурно-оздоровительная зона - не менее 10 %.</w:t>
            </w:r>
          </w:p>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Неосновные зоны:</w:t>
            </w:r>
          </w:p>
          <w:p w:rsidR="00972D7E" w:rsidRPr="00FF5D73" w:rsidRDefault="00972D7E" w:rsidP="00041CA2">
            <w:pPr>
              <w:tabs>
                <w:tab w:val="left" w:pos="125"/>
              </w:tabs>
              <w:autoSpaceDE w:val="0"/>
              <w:autoSpaceDN w:val="0"/>
              <w:adjustRightInd w:val="0"/>
              <w:spacing w:after="0" w:line="240" w:lineRule="auto"/>
              <w:ind w:left="57"/>
              <w:jc w:val="both"/>
              <w:rPr>
                <w:rFonts w:ascii="Times New Roman" w:hAnsi="Times New Roman"/>
              </w:rPr>
            </w:pPr>
            <w:r w:rsidRPr="00FF5D73">
              <w:rPr>
                <w:rFonts w:ascii="Times New Roman" w:hAnsi="Times New Roman"/>
              </w:rPr>
              <w:t>- прогулочная зона (зона тихого отдыха) - не менее 15 %;</w:t>
            </w:r>
          </w:p>
          <w:p w:rsidR="00972D7E" w:rsidRPr="00FF5D73" w:rsidRDefault="00972D7E" w:rsidP="00041CA2">
            <w:pPr>
              <w:tabs>
                <w:tab w:val="left" w:pos="125"/>
              </w:tabs>
              <w:autoSpaceDE w:val="0"/>
              <w:autoSpaceDN w:val="0"/>
              <w:adjustRightInd w:val="0"/>
              <w:spacing w:after="0" w:line="240" w:lineRule="auto"/>
              <w:ind w:left="57"/>
              <w:jc w:val="both"/>
              <w:rPr>
                <w:rFonts w:ascii="Times New Roman" w:hAnsi="Times New Roman"/>
              </w:rPr>
            </w:pPr>
            <w:r w:rsidRPr="00FF5D73">
              <w:rPr>
                <w:rFonts w:ascii="Times New Roman" w:hAnsi="Times New Roman"/>
              </w:rPr>
              <w:t>- административно-хозяйственная зона - не более 5 %.</w:t>
            </w:r>
          </w:p>
        </w:tc>
      </w:tr>
      <w:tr w:rsidR="00972D7E" w:rsidRPr="00FF5D73" w:rsidTr="00B73B76">
        <w:trPr>
          <w:jc w:val="center"/>
        </w:trPr>
        <w:tc>
          <w:tcPr>
            <w:tcW w:w="1761" w:type="dxa"/>
          </w:tcPr>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 xml:space="preserve">Детские </w:t>
            </w:r>
          </w:p>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 xml:space="preserve">семейные </w:t>
            </w:r>
          </w:p>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парки</w:t>
            </w:r>
          </w:p>
        </w:tc>
        <w:tc>
          <w:tcPr>
            <w:tcW w:w="3336" w:type="dxa"/>
          </w:tcPr>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дорожно-тропиночная сеть - не более 10 %;</w:t>
            </w:r>
          </w:p>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участки сооружений и застройки - до 1</w:t>
            </w:r>
            <w:r w:rsidRPr="00FF5D73">
              <w:rPr>
                <w:rFonts w:ascii="Times New Roman" w:hAnsi="Times New Roman"/>
                <w:iCs/>
              </w:rPr>
              <w:t>5 %;</w:t>
            </w:r>
            <w:r w:rsidRPr="00FF5D73">
              <w:rPr>
                <w:rFonts w:ascii="Times New Roman" w:hAnsi="Times New Roman"/>
                <w:i/>
                <w:iCs/>
              </w:rPr>
              <w:t xml:space="preserve"> </w:t>
            </w:r>
          </w:p>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территория зеленых насаждений и водоемов – не менее 70 %</w:t>
            </w:r>
          </w:p>
        </w:tc>
        <w:tc>
          <w:tcPr>
            <w:tcW w:w="4253" w:type="dxa"/>
          </w:tcPr>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Основные зоны:</w:t>
            </w:r>
          </w:p>
          <w:p w:rsidR="00972D7E" w:rsidRPr="00FF5D73" w:rsidRDefault="00972D7E" w:rsidP="00041CA2">
            <w:pPr>
              <w:tabs>
                <w:tab w:val="left" w:pos="130"/>
              </w:tabs>
              <w:autoSpaceDE w:val="0"/>
              <w:autoSpaceDN w:val="0"/>
              <w:adjustRightInd w:val="0"/>
              <w:spacing w:after="0" w:line="240" w:lineRule="auto"/>
              <w:ind w:left="57" w:right="-57"/>
              <w:jc w:val="both"/>
              <w:rPr>
                <w:rFonts w:ascii="Times New Roman" w:hAnsi="Times New Roman"/>
                <w:spacing w:val="-4"/>
              </w:rPr>
            </w:pPr>
            <w:r w:rsidRPr="00FF5D73">
              <w:rPr>
                <w:rFonts w:ascii="Times New Roman" w:hAnsi="Times New Roman"/>
                <w:spacing w:val="-4"/>
              </w:rPr>
              <w:t>- зона отдыха детей – не менее 20 %;</w:t>
            </w:r>
          </w:p>
          <w:p w:rsidR="00972D7E" w:rsidRPr="00FF5D73" w:rsidRDefault="00972D7E" w:rsidP="00041CA2">
            <w:pPr>
              <w:tabs>
                <w:tab w:val="left" w:pos="130"/>
              </w:tabs>
              <w:autoSpaceDE w:val="0"/>
              <w:autoSpaceDN w:val="0"/>
              <w:adjustRightInd w:val="0"/>
              <w:spacing w:after="0" w:line="240" w:lineRule="auto"/>
              <w:ind w:left="57"/>
              <w:jc w:val="both"/>
              <w:rPr>
                <w:rFonts w:ascii="Times New Roman" w:hAnsi="Times New Roman"/>
              </w:rPr>
            </w:pPr>
            <w:r w:rsidRPr="00FF5D73">
              <w:rPr>
                <w:rFonts w:ascii="Times New Roman" w:hAnsi="Times New Roman"/>
              </w:rPr>
              <w:t>- физкультурно-оздоровительная зона – 10-20%:</w:t>
            </w:r>
          </w:p>
          <w:p w:rsidR="00972D7E" w:rsidRPr="00FF5D73" w:rsidRDefault="00972D7E" w:rsidP="00041CA2">
            <w:pPr>
              <w:tabs>
                <w:tab w:val="left" w:pos="130"/>
              </w:tabs>
              <w:autoSpaceDE w:val="0"/>
              <w:autoSpaceDN w:val="0"/>
              <w:adjustRightInd w:val="0"/>
              <w:spacing w:after="0" w:line="240" w:lineRule="auto"/>
              <w:ind w:left="57"/>
              <w:jc w:val="both"/>
              <w:rPr>
                <w:rFonts w:ascii="Times New Roman" w:hAnsi="Times New Roman"/>
              </w:rPr>
            </w:pPr>
            <w:r w:rsidRPr="00FF5D73">
              <w:rPr>
                <w:rFonts w:ascii="Times New Roman" w:hAnsi="Times New Roman"/>
              </w:rPr>
              <w:t>- зона массовых и зрелищных мероприятий – не более 20 %.</w:t>
            </w:r>
          </w:p>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 xml:space="preserve">Неосновные зоны: </w:t>
            </w:r>
          </w:p>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прогулочная зона (зона тихого отдыха) – не менее 5 %;</w:t>
            </w:r>
          </w:p>
          <w:p w:rsidR="00972D7E" w:rsidRPr="00FF5D73" w:rsidRDefault="00972D7E" w:rsidP="00041CA2">
            <w:pPr>
              <w:tabs>
                <w:tab w:val="left" w:pos="130"/>
              </w:tabs>
              <w:autoSpaceDE w:val="0"/>
              <w:autoSpaceDN w:val="0"/>
              <w:adjustRightInd w:val="0"/>
              <w:spacing w:after="0" w:line="240" w:lineRule="auto"/>
              <w:ind w:left="57"/>
              <w:jc w:val="both"/>
              <w:rPr>
                <w:rFonts w:ascii="Times New Roman" w:hAnsi="Times New Roman"/>
              </w:rPr>
            </w:pPr>
            <w:r w:rsidRPr="00FF5D73">
              <w:rPr>
                <w:rFonts w:ascii="Times New Roman" w:hAnsi="Times New Roman"/>
              </w:rPr>
              <w:t>- административно-хозяйственная зона – не более 5 %.</w:t>
            </w:r>
          </w:p>
        </w:tc>
      </w:tr>
      <w:tr w:rsidR="00972D7E" w:rsidRPr="00FF5D73" w:rsidTr="00B73B76">
        <w:trPr>
          <w:jc w:val="center"/>
        </w:trPr>
        <w:tc>
          <w:tcPr>
            <w:tcW w:w="1761" w:type="dxa"/>
          </w:tcPr>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Прогулочные парки</w:t>
            </w:r>
          </w:p>
        </w:tc>
        <w:tc>
          <w:tcPr>
            <w:tcW w:w="3336" w:type="dxa"/>
          </w:tcPr>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дорожно-тропиночная сеть – не более 15 %;</w:t>
            </w:r>
          </w:p>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участки сооружений и застройки – не более 5 %;</w:t>
            </w:r>
          </w:p>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территория зеленых насаждений и водоемов – не менее 80 %</w:t>
            </w:r>
          </w:p>
        </w:tc>
        <w:tc>
          <w:tcPr>
            <w:tcW w:w="4253" w:type="dxa"/>
          </w:tcPr>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Основные зоны:</w:t>
            </w:r>
          </w:p>
          <w:p w:rsidR="00972D7E" w:rsidRPr="00FF5D73" w:rsidRDefault="00972D7E" w:rsidP="00041CA2">
            <w:pPr>
              <w:tabs>
                <w:tab w:val="left" w:pos="125"/>
              </w:tabs>
              <w:autoSpaceDE w:val="0"/>
              <w:autoSpaceDN w:val="0"/>
              <w:adjustRightInd w:val="0"/>
              <w:spacing w:after="0" w:line="240" w:lineRule="auto"/>
              <w:ind w:left="57"/>
              <w:jc w:val="both"/>
              <w:rPr>
                <w:rFonts w:ascii="Times New Roman" w:hAnsi="Times New Roman"/>
              </w:rPr>
            </w:pPr>
            <w:r w:rsidRPr="00FF5D73">
              <w:rPr>
                <w:rFonts w:ascii="Times New Roman" w:hAnsi="Times New Roman"/>
              </w:rPr>
              <w:t>- прогулочная зона (зона тихого отдыха) – не менее 80%.</w:t>
            </w:r>
          </w:p>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Неосновные зоны:</w:t>
            </w:r>
          </w:p>
          <w:p w:rsidR="00972D7E" w:rsidRPr="00FF5D73" w:rsidRDefault="00972D7E" w:rsidP="00041CA2">
            <w:pPr>
              <w:tabs>
                <w:tab w:val="left" w:pos="125"/>
              </w:tabs>
              <w:autoSpaceDE w:val="0"/>
              <w:autoSpaceDN w:val="0"/>
              <w:adjustRightInd w:val="0"/>
              <w:spacing w:after="0" w:line="240" w:lineRule="auto"/>
              <w:ind w:left="57"/>
              <w:jc w:val="both"/>
              <w:rPr>
                <w:rFonts w:ascii="Times New Roman" w:hAnsi="Times New Roman"/>
              </w:rPr>
            </w:pPr>
            <w:r w:rsidRPr="00FF5D73">
              <w:rPr>
                <w:rFonts w:ascii="Times New Roman" w:hAnsi="Times New Roman"/>
              </w:rPr>
              <w:t>- административно-хозяйственная зона – не более 5 %.</w:t>
            </w:r>
          </w:p>
        </w:tc>
      </w:tr>
      <w:tr w:rsidR="00972D7E" w:rsidRPr="00FF5D73" w:rsidTr="00B73B76">
        <w:trPr>
          <w:jc w:val="center"/>
        </w:trPr>
        <w:tc>
          <w:tcPr>
            <w:tcW w:w="1761" w:type="dxa"/>
          </w:tcPr>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Мемориальные парки</w:t>
            </w:r>
          </w:p>
        </w:tc>
        <w:tc>
          <w:tcPr>
            <w:tcW w:w="3336" w:type="dxa"/>
          </w:tcPr>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 xml:space="preserve">дорожно-тропиночная сеть – не более 10 %; </w:t>
            </w:r>
          </w:p>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 xml:space="preserve">участки сооружений и застройки – до 10 %; </w:t>
            </w:r>
          </w:p>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территория зеленых насаждений и водоемов – не менее 80 %</w:t>
            </w:r>
          </w:p>
        </w:tc>
        <w:tc>
          <w:tcPr>
            <w:tcW w:w="4253" w:type="dxa"/>
          </w:tcPr>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Определяются проектом</w:t>
            </w:r>
          </w:p>
        </w:tc>
      </w:tr>
      <w:tr w:rsidR="00972D7E" w:rsidRPr="00FF5D73" w:rsidTr="00B73B76">
        <w:trPr>
          <w:jc w:val="center"/>
        </w:trPr>
        <w:tc>
          <w:tcPr>
            <w:tcW w:w="1761" w:type="dxa"/>
          </w:tcPr>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Парки-выставки</w:t>
            </w:r>
          </w:p>
        </w:tc>
        <w:tc>
          <w:tcPr>
            <w:tcW w:w="3336" w:type="dxa"/>
          </w:tcPr>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 xml:space="preserve">дорожно-тропиночная сеть – не более 15 %; </w:t>
            </w:r>
          </w:p>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участки сооружений и застройки – не более 15 %;</w:t>
            </w:r>
          </w:p>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территория зеленых насаждений и водоемов – не менее 70 %</w:t>
            </w:r>
          </w:p>
        </w:tc>
        <w:tc>
          <w:tcPr>
            <w:tcW w:w="4253" w:type="dxa"/>
          </w:tcPr>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Определяются проектом</w:t>
            </w:r>
          </w:p>
        </w:tc>
      </w:tr>
      <w:tr w:rsidR="00972D7E" w:rsidRPr="00FF5D73" w:rsidTr="00B73B76">
        <w:trPr>
          <w:trHeight w:val="698"/>
          <w:jc w:val="center"/>
        </w:trPr>
        <w:tc>
          <w:tcPr>
            <w:tcW w:w="1761" w:type="dxa"/>
          </w:tcPr>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 xml:space="preserve">Парки </w:t>
            </w:r>
          </w:p>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искусств</w:t>
            </w:r>
          </w:p>
        </w:tc>
        <w:tc>
          <w:tcPr>
            <w:tcW w:w="3336" w:type="dxa"/>
          </w:tcPr>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 xml:space="preserve">дорожно-тропиночная сеть – не  более 10 %; </w:t>
            </w:r>
          </w:p>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участки сооружений и застройки – не более 30 %:</w:t>
            </w:r>
          </w:p>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территория зеленых насаждений и водоемов – не менее 60 %</w:t>
            </w:r>
          </w:p>
        </w:tc>
        <w:tc>
          <w:tcPr>
            <w:tcW w:w="4253" w:type="dxa"/>
          </w:tcPr>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Определяются проектом</w:t>
            </w:r>
          </w:p>
        </w:tc>
      </w:tr>
      <w:tr w:rsidR="00972D7E" w:rsidRPr="00FF5D73" w:rsidTr="00B73B76">
        <w:trPr>
          <w:jc w:val="center"/>
        </w:trPr>
        <w:tc>
          <w:tcPr>
            <w:tcW w:w="1761" w:type="dxa"/>
          </w:tcPr>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Зоологические парки</w:t>
            </w:r>
          </w:p>
        </w:tc>
        <w:tc>
          <w:tcPr>
            <w:tcW w:w="3336" w:type="dxa"/>
          </w:tcPr>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дорожно-тропиночная сеть – не  более 10 %;</w:t>
            </w:r>
          </w:p>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 xml:space="preserve">участки сооружений и застройки – до 30 %; </w:t>
            </w:r>
          </w:p>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территория зеленых насаждений и водоемов – не менее 60 %</w:t>
            </w:r>
          </w:p>
        </w:tc>
        <w:tc>
          <w:tcPr>
            <w:tcW w:w="4253" w:type="dxa"/>
          </w:tcPr>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Определяются проектом</w:t>
            </w:r>
          </w:p>
        </w:tc>
      </w:tr>
      <w:tr w:rsidR="00972D7E" w:rsidRPr="00FF5D73" w:rsidTr="00B73B76">
        <w:trPr>
          <w:jc w:val="center"/>
        </w:trPr>
        <w:tc>
          <w:tcPr>
            <w:tcW w:w="1761" w:type="dxa"/>
          </w:tcPr>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 xml:space="preserve">Парки </w:t>
            </w:r>
          </w:p>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развлечений</w:t>
            </w:r>
          </w:p>
        </w:tc>
        <w:tc>
          <w:tcPr>
            <w:tcW w:w="3336" w:type="dxa"/>
          </w:tcPr>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дорожно-тропиночная сеть – не  более 10 %;участки сооружений и застройки – не более 30 %;</w:t>
            </w:r>
          </w:p>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территория зеленых насаждений и водоемов – не менее 15%</w:t>
            </w:r>
          </w:p>
        </w:tc>
        <w:tc>
          <w:tcPr>
            <w:tcW w:w="4253" w:type="dxa"/>
          </w:tcPr>
          <w:p w:rsidR="00972D7E" w:rsidRPr="00FF5D73" w:rsidRDefault="00972D7E" w:rsidP="00041CA2">
            <w:pPr>
              <w:autoSpaceDE w:val="0"/>
              <w:autoSpaceDN w:val="0"/>
              <w:adjustRightInd w:val="0"/>
              <w:spacing w:after="0" w:line="240" w:lineRule="auto"/>
              <w:ind w:left="57"/>
              <w:jc w:val="both"/>
              <w:rPr>
                <w:rFonts w:ascii="Times New Roman" w:hAnsi="Times New Roman"/>
              </w:rPr>
            </w:pPr>
            <w:r w:rsidRPr="00FF5D73">
              <w:rPr>
                <w:rFonts w:ascii="Times New Roman" w:hAnsi="Times New Roman"/>
              </w:rPr>
              <w:t>Определяется проектом</w:t>
            </w:r>
          </w:p>
        </w:tc>
      </w:tr>
    </w:tbl>
    <w:p w:rsidR="00972D7E" w:rsidRPr="00FD3B5A" w:rsidRDefault="00972D7E" w:rsidP="00972D7E">
      <w:pPr>
        <w:pStyle w:val="ConsPlusNormal"/>
        <w:widowControl/>
        <w:jc w:val="both"/>
        <w:rPr>
          <w:rFonts w:ascii="Times New Roman" w:hAnsi="Times New Roman" w:cs="Times New Roman"/>
          <w:b/>
          <w:sz w:val="8"/>
          <w:szCs w:val="8"/>
        </w:rPr>
      </w:pPr>
    </w:p>
    <w:p w:rsidR="00972D7E" w:rsidRPr="00F2549C" w:rsidRDefault="00972D7E" w:rsidP="00972D7E">
      <w:pPr>
        <w:pStyle w:val="ConsPlusNormal"/>
        <w:widowControl/>
        <w:jc w:val="both"/>
        <w:rPr>
          <w:rFonts w:ascii="Times New Roman" w:hAnsi="Times New Roman" w:cs="Times New Roman"/>
          <w:b/>
        </w:rPr>
      </w:pPr>
      <w:r w:rsidRPr="00F2549C">
        <w:rPr>
          <w:rFonts w:ascii="Times New Roman" w:hAnsi="Times New Roman" w:cs="Times New Roman"/>
          <w:b/>
        </w:rPr>
        <w:t>Примечания:</w:t>
      </w:r>
    </w:p>
    <w:p w:rsidR="00972D7E" w:rsidRPr="00F2549C" w:rsidRDefault="00972D7E" w:rsidP="00972D7E">
      <w:pPr>
        <w:spacing w:after="0" w:line="240" w:lineRule="auto"/>
        <w:jc w:val="both"/>
        <w:rPr>
          <w:rFonts w:ascii="Times New Roman" w:hAnsi="Times New Roman"/>
          <w:sz w:val="20"/>
          <w:szCs w:val="20"/>
        </w:rPr>
      </w:pPr>
      <w:r w:rsidRPr="00F2549C">
        <w:rPr>
          <w:rFonts w:ascii="Times New Roman" w:hAnsi="Times New Roman"/>
          <w:iCs/>
          <w:spacing w:val="40"/>
          <w:sz w:val="20"/>
          <w:szCs w:val="20"/>
        </w:rPr>
        <w:t>1.</w:t>
      </w:r>
      <w:r w:rsidRPr="00F2549C">
        <w:rPr>
          <w:rFonts w:ascii="Times New Roman" w:hAnsi="Times New Roman"/>
          <w:iCs/>
          <w:spacing w:val="-2"/>
          <w:sz w:val="20"/>
          <w:szCs w:val="20"/>
        </w:rPr>
        <w:t xml:space="preserve"> </w:t>
      </w:r>
      <w:r w:rsidRPr="00F2549C">
        <w:rPr>
          <w:rFonts w:ascii="Times New Roman" w:hAnsi="Times New Roman"/>
          <w:sz w:val="20"/>
          <w:szCs w:val="20"/>
        </w:rPr>
        <w:t>Высота входных комплексов и объектов рекреационной инфраструктуры парков не должна превышать более 8 м, высота аттракционов не ограничивается.</w:t>
      </w:r>
    </w:p>
    <w:p w:rsidR="00972D7E" w:rsidRPr="00F2549C" w:rsidRDefault="00972D7E" w:rsidP="00972D7E">
      <w:pPr>
        <w:spacing w:after="0" w:line="240" w:lineRule="auto"/>
        <w:jc w:val="both"/>
        <w:rPr>
          <w:rFonts w:ascii="Times New Roman" w:hAnsi="Times New Roman"/>
          <w:sz w:val="20"/>
          <w:szCs w:val="20"/>
        </w:rPr>
      </w:pPr>
      <w:r w:rsidRPr="00F2549C">
        <w:rPr>
          <w:rFonts w:ascii="Times New Roman" w:hAnsi="Times New Roman"/>
          <w:sz w:val="20"/>
          <w:szCs w:val="20"/>
        </w:rPr>
        <w:t>2. Расстояние от границ зоопарка до жилой и общественной застройки устанавливается по согласованию с территориальными органами здравоохранения, но не менее 50 м.</w:t>
      </w:r>
    </w:p>
    <w:p w:rsidR="00972D7E" w:rsidRPr="00F2549C" w:rsidRDefault="00972D7E" w:rsidP="00972D7E">
      <w:pPr>
        <w:spacing w:after="0" w:line="240" w:lineRule="auto"/>
        <w:jc w:val="both"/>
        <w:rPr>
          <w:rFonts w:ascii="Times New Roman" w:hAnsi="Times New Roman"/>
          <w:sz w:val="20"/>
          <w:szCs w:val="20"/>
        </w:rPr>
      </w:pPr>
      <w:r w:rsidRPr="00F2549C">
        <w:rPr>
          <w:rFonts w:ascii="Times New Roman" w:hAnsi="Times New Roman"/>
          <w:sz w:val="20"/>
          <w:szCs w:val="20"/>
        </w:rPr>
        <w:t>3. Ориентировочные размеры детских парков допускается принимать из расчета 0,5 м</w:t>
      </w:r>
      <w:r w:rsidRPr="00F2549C">
        <w:rPr>
          <w:rFonts w:ascii="Times New Roman" w:hAnsi="Times New Roman"/>
          <w:sz w:val="20"/>
          <w:szCs w:val="20"/>
          <w:vertAlign w:val="superscript"/>
        </w:rPr>
        <w:t>2</w:t>
      </w:r>
      <w:r w:rsidRPr="00F2549C">
        <w:rPr>
          <w:rFonts w:ascii="Times New Roman" w:hAnsi="Times New Roman"/>
          <w:sz w:val="20"/>
          <w:szCs w:val="20"/>
        </w:rPr>
        <w:t>/чел., включая площадки и спортивные сооружения, нормы расчета которых приведены в приложении 10 настоящих нормативов.</w:t>
      </w:r>
    </w:p>
    <w:p w:rsidR="00972D7E" w:rsidRPr="00F2549C" w:rsidRDefault="00972D7E" w:rsidP="00972D7E">
      <w:pPr>
        <w:pStyle w:val="ConsPlusNormal"/>
        <w:widowControl/>
        <w:jc w:val="both"/>
        <w:rPr>
          <w:rFonts w:ascii="Times New Roman" w:hAnsi="Times New Roman" w:cs="Times New Roman"/>
          <w:sz w:val="8"/>
          <w:szCs w:val="8"/>
        </w:rPr>
      </w:pPr>
    </w:p>
    <w:p w:rsidR="00972D7E" w:rsidRPr="00FF5D73" w:rsidRDefault="00972D7E" w:rsidP="00972D7E">
      <w:pPr>
        <w:pStyle w:val="ConsPlusNormal"/>
        <w:widowControl/>
        <w:ind w:firstLine="567"/>
        <w:jc w:val="both"/>
        <w:rPr>
          <w:rFonts w:ascii="Times New Roman" w:hAnsi="Times New Roman"/>
          <w:sz w:val="24"/>
          <w:szCs w:val="24"/>
        </w:rPr>
      </w:pPr>
      <w:r>
        <w:rPr>
          <w:rFonts w:ascii="Times New Roman" w:hAnsi="Times New Roman"/>
          <w:sz w:val="24"/>
          <w:szCs w:val="24"/>
        </w:rPr>
        <w:t xml:space="preserve">6.9.4.7. </w:t>
      </w:r>
      <w:r w:rsidRPr="00FF5D73">
        <w:rPr>
          <w:rFonts w:ascii="Times New Roman" w:hAnsi="Times New Roman"/>
          <w:spacing w:val="-3"/>
          <w:sz w:val="24"/>
          <w:szCs w:val="24"/>
        </w:rPr>
        <w:t>Число посетителей парка следует принимать из расчета 10-15 %</w:t>
      </w:r>
      <w:r w:rsidRPr="00FF5D73">
        <w:rPr>
          <w:rFonts w:ascii="Times New Roman" w:hAnsi="Times New Roman"/>
          <w:sz w:val="24"/>
          <w:szCs w:val="24"/>
        </w:rPr>
        <w:t xml:space="preserve"> численности населения, проживающего в 30-минутной доступности от парка.</w:t>
      </w:r>
    </w:p>
    <w:p w:rsidR="00972D7E" w:rsidRPr="00FF5D73" w:rsidRDefault="00972D7E" w:rsidP="00972D7E">
      <w:pPr>
        <w:spacing w:after="0" w:line="240" w:lineRule="auto"/>
        <w:ind w:firstLine="567"/>
        <w:jc w:val="both"/>
        <w:rPr>
          <w:rFonts w:ascii="Times New Roman" w:hAnsi="Times New Roman"/>
          <w:sz w:val="24"/>
          <w:szCs w:val="24"/>
        </w:rPr>
      </w:pPr>
      <w:r w:rsidRPr="00FF5D73">
        <w:rPr>
          <w:rFonts w:ascii="Times New Roman" w:hAnsi="Times New Roman"/>
          <w:sz w:val="24"/>
          <w:szCs w:val="24"/>
        </w:rPr>
        <w:t>Расчетное число единовременных посетителей территории парков следует принимать, чел./га, не более:</w:t>
      </w:r>
    </w:p>
    <w:p w:rsidR="00972D7E" w:rsidRPr="00FF5D73" w:rsidRDefault="00972D7E" w:rsidP="00972D7E">
      <w:pPr>
        <w:tabs>
          <w:tab w:val="left" w:pos="8755"/>
        </w:tabs>
        <w:spacing w:after="0" w:line="240" w:lineRule="auto"/>
        <w:ind w:firstLine="567"/>
        <w:jc w:val="both"/>
        <w:rPr>
          <w:rFonts w:ascii="Times New Roman" w:hAnsi="Times New Roman"/>
          <w:sz w:val="24"/>
          <w:szCs w:val="24"/>
        </w:rPr>
      </w:pPr>
      <w:r>
        <w:rPr>
          <w:rFonts w:ascii="Times New Roman" w:hAnsi="Times New Roman"/>
          <w:sz w:val="24"/>
          <w:szCs w:val="24"/>
        </w:rPr>
        <w:t>•</w:t>
      </w:r>
      <w:r w:rsidRPr="00FF5D73">
        <w:rPr>
          <w:rFonts w:ascii="Times New Roman" w:hAnsi="Times New Roman"/>
          <w:sz w:val="24"/>
          <w:szCs w:val="24"/>
        </w:rPr>
        <w:t xml:space="preserve"> для парков зон отдыха – 70;</w:t>
      </w:r>
    </w:p>
    <w:p w:rsidR="00972D7E" w:rsidRPr="00FF5D73" w:rsidRDefault="00972D7E" w:rsidP="00972D7E">
      <w:pPr>
        <w:tabs>
          <w:tab w:val="left" w:pos="8755"/>
        </w:tabs>
        <w:spacing w:after="0" w:line="240" w:lineRule="auto"/>
        <w:ind w:firstLine="567"/>
        <w:jc w:val="both"/>
        <w:rPr>
          <w:rFonts w:ascii="Times New Roman" w:hAnsi="Times New Roman"/>
          <w:sz w:val="24"/>
          <w:szCs w:val="24"/>
        </w:rPr>
      </w:pPr>
      <w:r>
        <w:rPr>
          <w:rFonts w:ascii="Times New Roman" w:hAnsi="Times New Roman"/>
          <w:sz w:val="24"/>
          <w:szCs w:val="24"/>
        </w:rPr>
        <w:t>•</w:t>
      </w:r>
      <w:r w:rsidRPr="00FF5D73">
        <w:rPr>
          <w:rFonts w:ascii="Times New Roman" w:hAnsi="Times New Roman"/>
          <w:sz w:val="24"/>
          <w:szCs w:val="24"/>
        </w:rPr>
        <w:t xml:space="preserve"> для лесопарков – 10;</w:t>
      </w:r>
    </w:p>
    <w:p w:rsidR="00972D7E" w:rsidRPr="00FF5D73" w:rsidRDefault="00972D7E" w:rsidP="00972D7E">
      <w:pPr>
        <w:tabs>
          <w:tab w:val="left" w:pos="8755"/>
        </w:tabs>
        <w:spacing w:after="0" w:line="240" w:lineRule="auto"/>
        <w:ind w:firstLine="567"/>
        <w:jc w:val="both"/>
        <w:rPr>
          <w:rFonts w:ascii="Times New Roman" w:hAnsi="Times New Roman"/>
          <w:sz w:val="24"/>
          <w:szCs w:val="24"/>
        </w:rPr>
      </w:pPr>
      <w:r>
        <w:rPr>
          <w:rFonts w:ascii="Times New Roman" w:hAnsi="Times New Roman"/>
          <w:sz w:val="24"/>
          <w:szCs w:val="24"/>
        </w:rPr>
        <w:t>•</w:t>
      </w:r>
      <w:r w:rsidRPr="00FF5D73">
        <w:rPr>
          <w:rFonts w:ascii="Times New Roman" w:hAnsi="Times New Roman"/>
          <w:sz w:val="24"/>
          <w:szCs w:val="24"/>
        </w:rPr>
        <w:t xml:space="preserve"> для лесов – 1-3.</w:t>
      </w:r>
    </w:p>
    <w:p w:rsidR="00972D7E" w:rsidRPr="00E64437" w:rsidRDefault="00972D7E" w:rsidP="00972D7E">
      <w:pPr>
        <w:spacing w:after="0" w:line="240" w:lineRule="auto"/>
        <w:jc w:val="both"/>
        <w:rPr>
          <w:rFonts w:ascii="Times New Roman" w:hAnsi="Times New Roman"/>
          <w:sz w:val="8"/>
          <w:szCs w:val="8"/>
        </w:rPr>
      </w:pPr>
    </w:p>
    <w:p w:rsidR="00972D7E" w:rsidRPr="00E64437" w:rsidRDefault="00972D7E" w:rsidP="00972D7E">
      <w:pPr>
        <w:spacing w:after="0" w:line="240" w:lineRule="auto"/>
        <w:jc w:val="both"/>
        <w:rPr>
          <w:rFonts w:ascii="Times New Roman" w:hAnsi="Times New Roman"/>
          <w:sz w:val="20"/>
          <w:szCs w:val="20"/>
        </w:rPr>
      </w:pPr>
      <w:r w:rsidRPr="00E64437">
        <w:rPr>
          <w:rFonts w:ascii="Times New Roman" w:hAnsi="Times New Roman"/>
          <w:b/>
          <w:sz w:val="20"/>
          <w:szCs w:val="20"/>
        </w:rPr>
        <w:t>Примечания:</w:t>
      </w:r>
      <w:r w:rsidRPr="00E64437">
        <w:rPr>
          <w:rFonts w:ascii="Times New Roman" w:hAnsi="Times New Roman"/>
          <w:sz w:val="20"/>
          <w:szCs w:val="20"/>
        </w:rPr>
        <w:t xml:space="preserve"> При числе единовременных посетителей 10-50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972D7E" w:rsidRPr="00E64437" w:rsidRDefault="00972D7E" w:rsidP="00972D7E">
      <w:pPr>
        <w:spacing w:after="0" w:line="240" w:lineRule="auto"/>
        <w:ind w:firstLine="567"/>
        <w:jc w:val="both"/>
        <w:rPr>
          <w:rFonts w:ascii="Times New Roman" w:hAnsi="Times New Roman"/>
          <w:sz w:val="8"/>
          <w:szCs w:val="8"/>
        </w:rPr>
      </w:pPr>
    </w:p>
    <w:p w:rsidR="00972D7E" w:rsidRPr="00FF5D73" w:rsidRDefault="00972D7E" w:rsidP="00972D7E">
      <w:pPr>
        <w:spacing w:after="0" w:line="240" w:lineRule="auto"/>
        <w:ind w:firstLine="567"/>
        <w:jc w:val="both"/>
        <w:rPr>
          <w:rFonts w:ascii="Times New Roman" w:hAnsi="Times New Roman"/>
          <w:sz w:val="24"/>
          <w:szCs w:val="24"/>
        </w:rPr>
      </w:pPr>
      <w:r>
        <w:rPr>
          <w:rFonts w:ascii="Times New Roman" w:hAnsi="Times New Roman"/>
          <w:sz w:val="24"/>
          <w:szCs w:val="24"/>
        </w:rPr>
        <w:t xml:space="preserve">6.9.4.8. </w:t>
      </w:r>
      <w:r w:rsidRPr="00FF5D73">
        <w:rPr>
          <w:rFonts w:ascii="Times New Roman" w:hAnsi="Times New Roman"/>
          <w:sz w:val="24"/>
          <w:szCs w:val="24"/>
        </w:rPr>
        <w:t>Радиус доступности должен составлять:</w:t>
      </w:r>
    </w:p>
    <w:p w:rsidR="00972D7E" w:rsidRPr="00FF5D73" w:rsidRDefault="00972D7E" w:rsidP="00972D7E">
      <w:pPr>
        <w:spacing w:after="0" w:line="240" w:lineRule="auto"/>
        <w:ind w:firstLine="567"/>
        <w:jc w:val="both"/>
        <w:rPr>
          <w:rFonts w:ascii="Times New Roman" w:hAnsi="Times New Roman"/>
          <w:sz w:val="24"/>
          <w:szCs w:val="24"/>
        </w:rPr>
      </w:pPr>
      <w:r>
        <w:rPr>
          <w:rFonts w:ascii="Times New Roman" w:hAnsi="Times New Roman"/>
          <w:sz w:val="24"/>
          <w:szCs w:val="24"/>
        </w:rPr>
        <w:t>•</w:t>
      </w:r>
      <w:r w:rsidRPr="00FF5D73">
        <w:rPr>
          <w:rFonts w:ascii="Times New Roman" w:hAnsi="Times New Roman"/>
          <w:sz w:val="24"/>
          <w:szCs w:val="24"/>
        </w:rPr>
        <w:t xml:space="preserve"> для парков – не более 20 мин;</w:t>
      </w:r>
    </w:p>
    <w:p w:rsidR="00972D7E" w:rsidRPr="00FF5D73" w:rsidRDefault="00972D7E" w:rsidP="00972D7E">
      <w:pPr>
        <w:spacing w:after="0" w:line="240" w:lineRule="auto"/>
        <w:ind w:firstLine="567"/>
        <w:jc w:val="both"/>
        <w:rPr>
          <w:rFonts w:ascii="Times New Roman" w:hAnsi="Times New Roman"/>
          <w:sz w:val="24"/>
          <w:szCs w:val="24"/>
        </w:rPr>
      </w:pPr>
      <w:r>
        <w:rPr>
          <w:rFonts w:ascii="Times New Roman" w:hAnsi="Times New Roman"/>
          <w:sz w:val="24"/>
          <w:szCs w:val="24"/>
        </w:rPr>
        <w:t xml:space="preserve">6.9.4.9. </w:t>
      </w:r>
      <w:r w:rsidRPr="00FF5D73">
        <w:rPr>
          <w:rFonts w:ascii="Times New Roman" w:hAnsi="Times New Roman"/>
          <w:sz w:val="24"/>
          <w:szCs w:val="24"/>
        </w:rPr>
        <w:t xml:space="preserve">Расстояние между границей территории жилой застройки и ближним краем паркового массива следует принимать не менее 30 м. </w:t>
      </w:r>
    </w:p>
    <w:p w:rsidR="00972D7E" w:rsidRDefault="00972D7E" w:rsidP="00972D7E">
      <w:pPr>
        <w:spacing w:after="0" w:line="240" w:lineRule="auto"/>
        <w:ind w:firstLine="567"/>
        <w:jc w:val="both"/>
        <w:rPr>
          <w:rFonts w:ascii="Times New Roman" w:hAnsi="Times New Roman"/>
          <w:sz w:val="24"/>
          <w:szCs w:val="24"/>
        </w:rPr>
      </w:pPr>
      <w:r>
        <w:rPr>
          <w:rFonts w:ascii="Times New Roman" w:hAnsi="Times New Roman"/>
          <w:sz w:val="24"/>
          <w:szCs w:val="24"/>
        </w:rPr>
        <w:t xml:space="preserve">6.9.4.10. </w:t>
      </w:r>
      <w:r w:rsidRPr="00FF5D73">
        <w:rPr>
          <w:rFonts w:ascii="Times New Roman" w:hAnsi="Times New Roman"/>
          <w:sz w:val="24"/>
          <w:szCs w:val="24"/>
        </w:rPr>
        <w:t xml:space="preserve">Автостоянки для посетителей парков следует размещать за пределами его территории, но не далее 400 м от входа и проектировать из расчета не менее 10 машино-мест на 100 единовременных посетителей. </w:t>
      </w:r>
    </w:p>
    <w:p w:rsidR="00972D7E" w:rsidRDefault="00972D7E" w:rsidP="00972D7E">
      <w:pPr>
        <w:spacing w:after="0" w:line="240" w:lineRule="auto"/>
        <w:ind w:firstLine="567"/>
        <w:jc w:val="both"/>
        <w:rPr>
          <w:rFonts w:ascii="Times New Roman" w:hAnsi="Times New Roman"/>
          <w:sz w:val="24"/>
          <w:szCs w:val="24"/>
        </w:rPr>
      </w:pPr>
      <w:r w:rsidRPr="00FF5D73">
        <w:rPr>
          <w:rFonts w:ascii="Times New Roman" w:hAnsi="Times New Roman"/>
          <w:sz w:val="24"/>
          <w:szCs w:val="24"/>
        </w:rPr>
        <w:t>Проектирование автостоянок следует осуществлять в соответствии с требованиями раздел</w:t>
      </w:r>
      <w:r>
        <w:rPr>
          <w:rFonts w:ascii="Times New Roman" w:hAnsi="Times New Roman"/>
          <w:sz w:val="24"/>
          <w:szCs w:val="24"/>
        </w:rPr>
        <w:t xml:space="preserve">ов 5.2.2, 5.2.3, 5.3.7 </w:t>
      </w:r>
      <w:r w:rsidRPr="00FF5D73">
        <w:rPr>
          <w:rFonts w:ascii="Times New Roman" w:hAnsi="Times New Roman"/>
          <w:sz w:val="24"/>
          <w:szCs w:val="24"/>
        </w:rPr>
        <w:t>настоящих нормативов.</w:t>
      </w:r>
    </w:p>
    <w:p w:rsidR="00972D7E" w:rsidRDefault="00972D7E" w:rsidP="00972D7E">
      <w:pPr>
        <w:spacing w:after="0" w:line="240" w:lineRule="auto"/>
        <w:ind w:firstLine="567"/>
        <w:jc w:val="both"/>
        <w:rPr>
          <w:rFonts w:ascii="Times New Roman" w:hAnsi="Times New Roman"/>
          <w:sz w:val="24"/>
          <w:szCs w:val="24"/>
        </w:rPr>
      </w:pPr>
      <w:r>
        <w:rPr>
          <w:rFonts w:ascii="Times New Roman" w:hAnsi="Times New Roman"/>
          <w:sz w:val="24"/>
          <w:szCs w:val="24"/>
        </w:rPr>
        <w:t xml:space="preserve">6.9.4.11. Размеры земельных участков автостоянок перед зонами массового кратковременного отдыха на одно место устанавливаются в соответствии с </w:t>
      </w:r>
      <w:r w:rsidRPr="00B73B76">
        <w:rPr>
          <w:rFonts w:ascii="Times New Roman" w:hAnsi="Times New Roman"/>
          <w:i/>
          <w:sz w:val="24"/>
          <w:szCs w:val="24"/>
        </w:rPr>
        <w:t>табл.1</w:t>
      </w:r>
      <w:r w:rsidR="00D21247">
        <w:rPr>
          <w:rFonts w:ascii="Times New Roman" w:hAnsi="Times New Roman"/>
          <w:i/>
          <w:sz w:val="24"/>
          <w:szCs w:val="24"/>
        </w:rPr>
        <w:t>62</w:t>
      </w:r>
      <w:r>
        <w:rPr>
          <w:rFonts w:ascii="Times New Roman" w:hAnsi="Times New Roman"/>
          <w:sz w:val="24"/>
          <w:szCs w:val="24"/>
        </w:rPr>
        <w:t>.</w:t>
      </w:r>
    </w:p>
    <w:p w:rsidR="00972D7E" w:rsidRPr="00DD07B0" w:rsidRDefault="00972D7E" w:rsidP="00972D7E">
      <w:pPr>
        <w:spacing w:after="0" w:line="240" w:lineRule="auto"/>
        <w:ind w:firstLine="567"/>
        <w:jc w:val="both"/>
        <w:rPr>
          <w:rFonts w:ascii="Times New Roman" w:hAnsi="Times New Roman"/>
          <w:color w:val="C0504D" w:themeColor="accent2"/>
          <w:sz w:val="8"/>
          <w:szCs w:val="8"/>
        </w:rPr>
      </w:pPr>
    </w:p>
    <w:p w:rsidR="00972D7E" w:rsidRPr="00DD07B0" w:rsidRDefault="00972D7E" w:rsidP="00CA70A6">
      <w:pPr>
        <w:pStyle w:val="ConsPlusNormal"/>
        <w:widowControl/>
        <w:jc w:val="right"/>
        <w:rPr>
          <w:rFonts w:ascii="Times New Roman" w:hAnsi="Times New Roman" w:cs="Times New Roman"/>
          <w:sz w:val="8"/>
          <w:szCs w:val="8"/>
        </w:rPr>
      </w:pPr>
      <w:r w:rsidRPr="000005A9">
        <w:rPr>
          <w:rFonts w:ascii="Times New Roman" w:hAnsi="Times New Roman" w:cs="Times New Roman"/>
          <w:i/>
          <w:sz w:val="24"/>
          <w:szCs w:val="24"/>
        </w:rPr>
        <w:t xml:space="preserve">Таблица </w:t>
      </w:r>
      <w:r>
        <w:rPr>
          <w:rFonts w:ascii="Times New Roman" w:hAnsi="Times New Roman" w:cs="Times New Roman"/>
          <w:i/>
          <w:sz w:val="24"/>
          <w:szCs w:val="24"/>
        </w:rPr>
        <w:t>1</w:t>
      </w:r>
      <w:r w:rsidR="00D21247">
        <w:rPr>
          <w:rFonts w:ascii="Times New Roman" w:hAnsi="Times New Roman" w:cs="Times New Roman"/>
          <w:i/>
          <w:sz w:val="24"/>
          <w:szCs w:val="24"/>
        </w:rPr>
        <w:t>62</w:t>
      </w:r>
      <w:r w:rsidRPr="000005A9">
        <w:rPr>
          <w:rFonts w:ascii="Times New Roman" w:hAnsi="Times New Roman" w:cs="Times New Roman"/>
          <w:i/>
          <w:sz w:val="24"/>
          <w:szCs w:val="24"/>
        </w:rPr>
        <w:t>.</w:t>
      </w:r>
      <w:r w:rsidRPr="00DD07B0">
        <w:rPr>
          <w:rFonts w:ascii="Times New Roman" w:hAnsi="Times New Roman" w:cs="Times New Roman"/>
          <w:b/>
          <w:i/>
          <w:sz w:val="24"/>
          <w:szCs w:val="24"/>
        </w:rPr>
        <w:t xml:space="preserve"> </w:t>
      </w:r>
    </w:p>
    <w:tbl>
      <w:tblPr>
        <w:tblStyle w:val="ad"/>
        <w:tblW w:w="0" w:type="auto"/>
        <w:tblInd w:w="108" w:type="dxa"/>
        <w:tblLook w:val="04A0" w:firstRow="1" w:lastRow="0" w:firstColumn="1" w:lastColumn="0" w:noHBand="0" w:noVBand="1"/>
      </w:tblPr>
      <w:tblGrid>
        <w:gridCol w:w="4677"/>
        <w:gridCol w:w="4679"/>
      </w:tblGrid>
      <w:tr w:rsidR="00972D7E" w:rsidTr="00041CA2">
        <w:tc>
          <w:tcPr>
            <w:tcW w:w="4677" w:type="dxa"/>
            <w:shd w:val="clear" w:color="auto" w:fill="EEECE1" w:themeFill="background2"/>
          </w:tcPr>
          <w:p w:rsidR="00972D7E" w:rsidRDefault="00972D7E" w:rsidP="00041CA2">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Вид транспорта</w:t>
            </w:r>
          </w:p>
        </w:tc>
        <w:tc>
          <w:tcPr>
            <w:tcW w:w="4679" w:type="dxa"/>
            <w:shd w:val="clear" w:color="auto" w:fill="EEECE1" w:themeFill="background2"/>
          </w:tcPr>
          <w:p w:rsidR="00972D7E" w:rsidRDefault="00972D7E" w:rsidP="00041CA2">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Размеры земельных участков на одно место, м</w:t>
            </w:r>
            <w:r w:rsidRPr="00A15428">
              <w:rPr>
                <w:rFonts w:ascii="Times New Roman" w:hAnsi="Times New Roman" w:cs="Times New Roman"/>
                <w:sz w:val="22"/>
                <w:szCs w:val="22"/>
                <w:vertAlign w:val="superscript"/>
              </w:rPr>
              <w:t>2</w:t>
            </w:r>
          </w:p>
        </w:tc>
      </w:tr>
      <w:tr w:rsidR="00972D7E" w:rsidTr="00041CA2">
        <w:tc>
          <w:tcPr>
            <w:tcW w:w="4677" w:type="dxa"/>
          </w:tcPr>
          <w:p w:rsidR="00972D7E" w:rsidRDefault="00972D7E" w:rsidP="00041CA2">
            <w:pPr>
              <w:pStyle w:val="ConsPlusNormal"/>
              <w:widowControl/>
              <w:jc w:val="center"/>
              <w:rPr>
                <w:rFonts w:ascii="Times New Roman" w:hAnsi="Times New Roman" w:cs="Times New Roman"/>
                <w:sz w:val="22"/>
                <w:szCs w:val="22"/>
              </w:rPr>
            </w:pPr>
            <w:r w:rsidRPr="003E5984">
              <w:rPr>
                <w:rFonts w:ascii="Times New Roman" w:hAnsi="Times New Roman" w:cs="Times New Roman"/>
                <w:sz w:val="22"/>
                <w:szCs w:val="22"/>
              </w:rPr>
              <w:t>легков</w:t>
            </w:r>
            <w:r>
              <w:rPr>
                <w:rFonts w:ascii="Times New Roman" w:hAnsi="Times New Roman" w:cs="Times New Roman"/>
                <w:sz w:val="22"/>
                <w:szCs w:val="22"/>
              </w:rPr>
              <w:t>ой</w:t>
            </w:r>
            <w:r w:rsidRPr="003E5984">
              <w:rPr>
                <w:rFonts w:ascii="Times New Roman" w:hAnsi="Times New Roman" w:cs="Times New Roman"/>
                <w:sz w:val="22"/>
                <w:szCs w:val="22"/>
              </w:rPr>
              <w:t xml:space="preserve"> автомобил</w:t>
            </w:r>
            <w:r>
              <w:rPr>
                <w:rFonts w:ascii="Times New Roman" w:hAnsi="Times New Roman" w:cs="Times New Roman"/>
                <w:sz w:val="22"/>
                <w:szCs w:val="22"/>
              </w:rPr>
              <w:t>ь</w:t>
            </w:r>
          </w:p>
        </w:tc>
        <w:tc>
          <w:tcPr>
            <w:tcW w:w="4679" w:type="dxa"/>
          </w:tcPr>
          <w:p w:rsidR="00972D7E" w:rsidRDefault="00972D7E" w:rsidP="00041CA2">
            <w:pPr>
              <w:pStyle w:val="ConsPlusNormal"/>
              <w:widowControl/>
              <w:jc w:val="center"/>
              <w:rPr>
                <w:rFonts w:ascii="Times New Roman" w:hAnsi="Times New Roman" w:cs="Times New Roman"/>
                <w:sz w:val="22"/>
                <w:szCs w:val="22"/>
              </w:rPr>
            </w:pPr>
            <w:r w:rsidRPr="003E5984">
              <w:rPr>
                <w:rFonts w:ascii="Times New Roman" w:hAnsi="Times New Roman" w:cs="Times New Roman"/>
                <w:sz w:val="22"/>
                <w:szCs w:val="22"/>
              </w:rPr>
              <w:t>25</w:t>
            </w:r>
          </w:p>
        </w:tc>
      </w:tr>
      <w:tr w:rsidR="00972D7E" w:rsidTr="00041CA2">
        <w:tc>
          <w:tcPr>
            <w:tcW w:w="4677" w:type="dxa"/>
          </w:tcPr>
          <w:p w:rsidR="00972D7E" w:rsidRDefault="00972D7E" w:rsidP="00041CA2">
            <w:pPr>
              <w:pStyle w:val="ConsPlusNormal"/>
              <w:widowControl/>
              <w:jc w:val="center"/>
              <w:rPr>
                <w:rFonts w:ascii="Times New Roman" w:hAnsi="Times New Roman" w:cs="Times New Roman"/>
                <w:sz w:val="22"/>
                <w:szCs w:val="22"/>
              </w:rPr>
            </w:pPr>
            <w:r w:rsidRPr="003E5984">
              <w:rPr>
                <w:rFonts w:ascii="Times New Roman" w:hAnsi="Times New Roman" w:cs="Times New Roman"/>
                <w:sz w:val="22"/>
                <w:szCs w:val="22"/>
              </w:rPr>
              <w:t>автобус</w:t>
            </w:r>
          </w:p>
        </w:tc>
        <w:tc>
          <w:tcPr>
            <w:tcW w:w="4679" w:type="dxa"/>
          </w:tcPr>
          <w:p w:rsidR="00972D7E" w:rsidRDefault="00972D7E" w:rsidP="00041CA2">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40</w:t>
            </w:r>
          </w:p>
        </w:tc>
      </w:tr>
      <w:tr w:rsidR="00972D7E" w:rsidTr="00041CA2">
        <w:tc>
          <w:tcPr>
            <w:tcW w:w="4677" w:type="dxa"/>
          </w:tcPr>
          <w:p w:rsidR="00972D7E" w:rsidRDefault="00972D7E" w:rsidP="00041CA2">
            <w:pPr>
              <w:pStyle w:val="ConsPlusNormal"/>
              <w:widowControl/>
              <w:jc w:val="center"/>
              <w:rPr>
                <w:rFonts w:ascii="Times New Roman" w:hAnsi="Times New Roman" w:cs="Times New Roman"/>
                <w:sz w:val="22"/>
                <w:szCs w:val="22"/>
              </w:rPr>
            </w:pPr>
            <w:r w:rsidRPr="003E5984">
              <w:rPr>
                <w:rFonts w:ascii="Times New Roman" w:hAnsi="Times New Roman" w:cs="Times New Roman"/>
                <w:sz w:val="22"/>
                <w:szCs w:val="22"/>
              </w:rPr>
              <w:t xml:space="preserve"> велосипед</w:t>
            </w:r>
          </w:p>
        </w:tc>
        <w:tc>
          <w:tcPr>
            <w:tcW w:w="4679" w:type="dxa"/>
          </w:tcPr>
          <w:p w:rsidR="00972D7E" w:rsidRDefault="00972D7E" w:rsidP="00041CA2">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0,9</w:t>
            </w:r>
          </w:p>
        </w:tc>
      </w:tr>
    </w:tbl>
    <w:p w:rsidR="00972D7E" w:rsidRPr="00DD07B0" w:rsidRDefault="00972D7E" w:rsidP="00972D7E">
      <w:pPr>
        <w:pStyle w:val="ConsPlusNormal"/>
        <w:widowControl/>
        <w:jc w:val="center"/>
        <w:rPr>
          <w:rFonts w:ascii="Times New Roman" w:hAnsi="Times New Roman" w:cs="Times New Roman"/>
          <w:sz w:val="8"/>
          <w:szCs w:val="8"/>
        </w:rPr>
      </w:pPr>
    </w:p>
    <w:p w:rsidR="00972D7E" w:rsidRPr="003619AC" w:rsidRDefault="00972D7E" w:rsidP="00972D7E">
      <w:pPr>
        <w:spacing w:after="0" w:line="240" w:lineRule="auto"/>
        <w:jc w:val="both"/>
        <w:rPr>
          <w:rFonts w:ascii="Times New Roman" w:hAnsi="Times New Roman"/>
          <w:color w:val="000000"/>
          <w:sz w:val="24"/>
          <w:szCs w:val="24"/>
        </w:rPr>
      </w:pPr>
      <w:r w:rsidRPr="00A15428">
        <w:rPr>
          <w:rFonts w:ascii="Times New Roman" w:hAnsi="Times New Roman"/>
          <w:b/>
          <w:sz w:val="20"/>
          <w:szCs w:val="20"/>
        </w:rPr>
        <w:t>Примечание:</w:t>
      </w:r>
      <w:r>
        <w:rPr>
          <w:rFonts w:ascii="Times New Roman" w:hAnsi="Times New Roman"/>
          <w:b/>
          <w:sz w:val="20"/>
          <w:szCs w:val="20"/>
        </w:rPr>
        <w:t xml:space="preserve"> </w:t>
      </w:r>
      <w:r w:rsidRPr="00A15428">
        <w:rPr>
          <w:rFonts w:ascii="Times New Roman" w:hAnsi="Times New Roman"/>
          <w:sz w:val="20"/>
          <w:szCs w:val="20"/>
        </w:rPr>
        <w:t>В указанные размеры не входит площадь подъездов и разделительных полос зеленых насаждений</w:t>
      </w:r>
    </w:p>
    <w:p w:rsidR="00972D7E" w:rsidRPr="00DD07B0" w:rsidRDefault="00972D7E" w:rsidP="00972D7E">
      <w:pPr>
        <w:spacing w:after="0" w:line="240" w:lineRule="auto"/>
        <w:ind w:firstLine="567"/>
        <w:jc w:val="both"/>
        <w:rPr>
          <w:rFonts w:ascii="Times New Roman" w:hAnsi="Times New Roman"/>
          <w:sz w:val="8"/>
          <w:szCs w:val="8"/>
        </w:rPr>
      </w:pPr>
    </w:p>
    <w:p w:rsidR="00972D7E" w:rsidRPr="00FF5D73" w:rsidRDefault="00972D7E" w:rsidP="00972D7E">
      <w:pPr>
        <w:spacing w:after="0" w:line="240" w:lineRule="auto"/>
        <w:ind w:firstLine="567"/>
        <w:jc w:val="both"/>
        <w:rPr>
          <w:rFonts w:ascii="Times New Roman" w:hAnsi="Times New Roman"/>
          <w:sz w:val="24"/>
          <w:szCs w:val="24"/>
        </w:rPr>
      </w:pPr>
      <w:r>
        <w:rPr>
          <w:rFonts w:ascii="Times New Roman" w:hAnsi="Times New Roman"/>
          <w:sz w:val="24"/>
          <w:szCs w:val="24"/>
        </w:rPr>
        <w:t xml:space="preserve">6.9.4.12. </w:t>
      </w:r>
      <w:r w:rsidRPr="00FF5D73">
        <w:rPr>
          <w:rFonts w:ascii="Times New Roman" w:hAnsi="Times New Roman"/>
          <w:sz w:val="24"/>
          <w:szCs w:val="24"/>
        </w:rPr>
        <w:t>При размещении парков на пойменных территориях необходимо соблюдать требования настоящего раздела и СНиП 2.06.15-85.</w:t>
      </w:r>
    </w:p>
    <w:p w:rsidR="00972D7E" w:rsidRPr="00FF5D73" w:rsidRDefault="00972D7E" w:rsidP="00972D7E">
      <w:pPr>
        <w:spacing w:after="0" w:line="240" w:lineRule="auto"/>
        <w:ind w:firstLine="567"/>
        <w:jc w:val="both"/>
        <w:rPr>
          <w:rFonts w:ascii="Times New Roman" w:hAnsi="Times New Roman"/>
          <w:sz w:val="24"/>
          <w:szCs w:val="24"/>
        </w:rPr>
      </w:pPr>
      <w:r>
        <w:rPr>
          <w:rFonts w:ascii="Times New Roman" w:hAnsi="Times New Roman"/>
          <w:sz w:val="24"/>
          <w:szCs w:val="24"/>
        </w:rPr>
        <w:t xml:space="preserve">6.9.4.13. </w:t>
      </w:r>
      <w:r>
        <w:rPr>
          <w:rFonts w:ascii="Times New Roman" w:hAnsi="Times New Roman"/>
          <w:bCs/>
          <w:sz w:val="24"/>
          <w:szCs w:val="24"/>
        </w:rPr>
        <w:t xml:space="preserve">Общественный </w:t>
      </w:r>
      <w:r w:rsidRPr="00FF5D73">
        <w:rPr>
          <w:rFonts w:ascii="Times New Roman" w:hAnsi="Times New Roman"/>
          <w:bCs/>
          <w:sz w:val="24"/>
          <w:szCs w:val="24"/>
        </w:rPr>
        <w:t>сад</w:t>
      </w:r>
      <w:r w:rsidRPr="00FF5D73">
        <w:rPr>
          <w:rFonts w:ascii="Times New Roman" w:hAnsi="Times New Roman"/>
          <w:sz w:val="24"/>
          <w:szCs w:val="24"/>
        </w:rPr>
        <w:t xml:space="preserve"> представляет собой озелененную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 площадью, как правило, от 3 до 5 га. </w:t>
      </w:r>
    </w:p>
    <w:p w:rsidR="00972D7E" w:rsidRDefault="00972D7E" w:rsidP="00972D7E">
      <w:pPr>
        <w:spacing w:after="0" w:line="240" w:lineRule="auto"/>
        <w:ind w:firstLine="567"/>
        <w:jc w:val="both"/>
        <w:rPr>
          <w:rFonts w:ascii="Times New Roman" w:hAnsi="Times New Roman"/>
          <w:sz w:val="24"/>
          <w:szCs w:val="24"/>
        </w:rPr>
      </w:pPr>
      <w:r>
        <w:rPr>
          <w:rFonts w:ascii="Times New Roman" w:hAnsi="Times New Roman"/>
          <w:sz w:val="24"/>
          <w:szCs w:val="24"/>
        </w:rPr>
        <w:t>6.9.4.14. На территории общественного</w:t>
      </w:r>
      <w:r w:rsidRPr="00FF5D73">
        <w:rPr>
          <w:rFonts w:ascii="Times New Roman" w:hAnsi="Times New Roman"/>
          <w:sz w:val="24"/>
          <w:szCs w:val="24"/>
        </w:rPr>
        <w:t xml:space="preserve"> сада допускается возведение зданий высотой не более 6-8 м, необходимых для обслуживания посетителей и обеспечения его хозяйственной деятельности. </w:t>
      </w:r>
    </w:p>
    <w:p w:rsidR="00972D7E" w:rsidRPr="00FF5D73" w:rsidRDefault="00972D7E" w:rsidP="00972D7E">
      <w:pPr>
        <w:spacing w:after="0" w:line="240" w:lineRule="auto"/>
        <w:ind w:firstLine="567"/>
        <w:jc w:val="both"/>
        <w:rPr>
          <w:rFonts w:ascii="Times New Roman" w:hAnsi="Times New Roman"/>
          <w:sz w:val="24"/>
          <w:szCs w:val="24"/>
        </w:rPr>
      </w:pPr>
      <w:r w:rsidRPr="00FF5D73">
        <w:rPr>
          <w:rFonts w:ascii="Times New Roman" w:hAnsi="Times New Roman"/>
          <w:sz w:val="24"/>
          <w:szCs w:val="24"/>
        </w:rPr>
        <w:t>Общая площадь застройки не должна превышать 5 % территории сада.</w:t>
      </w:r>
    </w:p>
    <w:p w:rsidR="00972D7E" w:rsidRPr="00FF5D73" w:rsidRDefault="00972D7E" w:rsidP="00972D7E">
      <w:pPr>
        <w:spacing w:after="0" w:line="240" w:lineRule="auto"/>
        <w:ind w:firstLine="567"/>
        <w:jc w:val="both"/>
        <w:rPr>
          <w:rFonts w:ascii="Times New Roman" w:hAnsi="Times New Roman"/>
          <w:sz w:val="24"/>
          <w:szCs w:val="24"/>
        </w:rPr>
      </w:pPr>
      <w:r>
        <w:rPr>
          <w:rFonts w:ascii="Times New Roman" w:hAnsi="Times New Roman"/>
          <w:sz w:val="24"/>
          <w:szCs w:val="24"/>
        </w:rPr>
        <w:t xml:space="preserve">6.9.4.15. </w:t>
      </w:r>
      <w:r w:rsidRPr="00FF5D73">
        <w:rPr>
          <w:rFonts w:ascii="Times New Roman" w:hAnsi="Times New Roman"/>
          <w:spacing w:val="-2"/>
          <w:sz w:val="24"/>
          <w:szCs w:val="24"/>
        </w:rPr>
        <w:t xml:space="preserve">Соотношение элементов территории </w:t>
      </w:r>
      <w:r>
        <w:rPr>
          <w:rFonts w:ascii="Times New Roman" w:hAnsi="Times New Roman"/>
          <w:spacing w:val="-2"/>
          <w:sz w:val="24"/>
          <w:szCs w:val="24"/>
        </w:rPr>
        <w:t xml:space="preserve">общественного </w:t>
      </w:r>
      <w:r w:rsidRPr="00FF5D73">
        <w:rPr>
          <w:rFonts w:ascii="Times New Roman" w:hAnsi="Times New Roman"/>
          <w:spacing w:val="-2"/>
          <w:sz w:val="24"/>
          <w:szCs w:val="24"/>
        </w:rPr>
        <w:t>сада следует принимать,</w:t>
      </w:r>
      <w:r w:rsidRPr="00FF5D73">
        <w:rPr>
          <w:rFonts w:ascii="Times New Roman" w:hAnsi="Times New Roman"/>
          <w:sz w:val="24"/>
          <w:szCs w:val="24"/>
        </w:rPr>
        <w:t xml:space="preserve"> % от общей площади сада:</w:t>
      </w:r>
    </w:p>
    <w:p w:rsidR="00972D7E" w:rsidRPr="00FF5D73" w:rsidRDefault="00972D7E" w:rsidP="00972D7E">
      <w:pPr>
        <w:spacing w:after="0" w:line="240" w:lineRule="auto"/>
        <w:ind w:firstLine="567"/>
        <w:jc w:val="both"/>
        <w:rPr>
          <w:rFonts w:ascii="Times New Roman" w:hAnsi="Times New Roman"/>
          <w:sz w:val="24"/>
          <w:szCs w:val="24"/>
        </w:rPr>
      </w:pPr>
      <w:r>
        <w:rPr>
          <w:rFonts w:ascii="Times New Roman" w:hAnsi="Times New Roman"/>
          <w:sz w:val="24"/>
          <w:szCs w:val="24"/>
        </w:rPr>
        <w:t>•</w:t>
      </w:r>
      <w:r w:rsidRPr="00FF5D73">
        <w:rPr>
          <w:rFonts w:ascii="Times New Roman" w:hAnsi="Times New Roman"/>
          <w:sz w:val="24"/>
          <w:szCs w:val="24"/>
        </w:rPr>
        <w:t xml:space="preserve"> территории зеленых насаждений и водоемов – 80-90;</w:t>
      </w:r>
    </w:p>
    <w:p w:rsidR="00972D7E" w:rsidRPr="00FF5D73" w:rsidRDefault="00972D7E" w:rsidP="00972D7E">
      <w:pPr>
        <w:spacing w:after="0" w:line="240" w:lineRule="auto"/>
        <w:ind w:firstLine="567"/>
        <w:jc w:val="both"/>
        <w:rPr>
          <w:rFonts w:ascii="Times New Roman" w:hAnsi="Times New Roman"/>
          <w:sz w:val="24"/>
          <w:szCs w:val="24"/>
        </w:rPr>
      </w:pPr>
      <w:r>
        <w:rPr>
          <w:rFonts w:ascii="Times New Roman" w:hAnsi="Times New Roman"/>
          <w:sz w:val="24"/>
          <w:szCs w:val="24"/>
        </w:rPr>
        <w:t>•</w:t>
      </w:r>
      <w:r w:rsidRPr="00FF5D73">
        <w:rPr>
          <w:rFonts w:ascii="Times New Roman" w:hAnsi="Times New Roman"/>
          <w:sz w:val="24"/>
          <w:szCs w:val="24"/>
        </w:rPr>
        <w:t xml:space="preserve"> аллеи, дорожки, площадки – 8-15;</w:t>
      </w:r>
    </w:p>
    <w:p w:rsidR="00972D7E" w:rsidRPr="00FF5D73" w:rsidRDefault="00972D7E" w:rsidP="00972D7E">
      <w:pPr>
        <w:spacing w:after="0" w:line="240" w:lineRule="auto"/>
        <w:ind w:firstLine="567"/>
        <w:jc w:val="both"/>
        <w:rPr>
          <w:rFonts w:ascii="Times New Roman" w:hAnsi="Times New Roman"/>
          <w:sz w:val="24"/>
          <w:szCs w:val="24"/>
        </w:rPr>
      </w:pPr>
      <w:r>
        <w:rPr>
          <w:rFonts w:ascii="Times New Roman" w:hAnsi="Times New Roman"/>
          <w:sz w:val="24"/>
          <w:szCs w:val="24"/>
        </w:rPr>
        <w:t>•</w:t>
      </w:r>
      <w:r w:rsidRPr="00FF5D73">
        <w:rPr>
          <w:rFonts w:ascii="Times New Roman" w:hAnsi="Times New Roman"/>
          <w:sz w:val="24"/>
          <w:szCs w:val="24"/>
        </w:rPr>
        <w:t xml:space="preserve"> здания и сооружения – 2-5.</w:t>
      </w:r>
    </w:p>
    <w:p w:rsidR="00972D7E" w:rsidRPr="00FF5D73" w:rsidRDefault="00972D7E" w:rsidP="00972D7E">
      <w:pPr>
        <w:spacing w:after="0" w:line="240" w:lineRule="auto"/>
        <w:ind w:firstLine="567"/>
        <w:jc w:val="both"/>
        <w:rPr>
          <w:rFonts w:ascii="Times New Roman" w:hAnsi="Times New Roman"/>
          <w:sz w:val="24"/>
          <w:szCs w:val="24"/>
        </w:rPr>
      </w:pPr>
      <w:r>
        <w:rPr>
          <w:rFonts w:ascii="Times New Roman" w:hAnsi="Times New Roman"/>
          <w:sz w:val="24"/>
          <w:szCs w:val="24"/>
        </w:rPr>
        <w:t xml:space="preserve">6.9.4.15. </w:t>
      </w:r>
      <w:r w:rsidRPr="00FF5D73">
        <w:rPr>
          <w:rFonts w:ascii="Times New Roman" w:hAnsi="Times New Roman"/>
          <w:bCs/>
          <w:sz w:val="24"/>
          <w:szCs w:val="24"/>
        </w:rPr>
        <w:t>Сквер</w:t>
      </w:r>
      <w:r w:rsidRPr="00FF5D73">
        <w:rPr>
          <w:rFonts w:ascii="Times New Roman" w:hAnsi="Times New Roman"/>
          <w:sz w:val="24"/>
          <w:szCs w:val="24"/>
        </w:rPr>
        <w:t xml:space="preserve"> представляет собой компактную озелененную территорию, предназначенную для повседневного кратковременного отдыха и </w:t>
      </w:r>
      <w:r w:rsidRPr="00FF5D73">
        <w:rPr>
          <w:rFonts w:ascii="Times New Roman" w:hAnsi="Times New Roman"/>
          <w:spacing w:val="-2"/>
          <w:sz w:val="24"/>
          <w:szCs w:val="24"/>
        </w:rPr>
        <w:t>транзитного пешеходного передвижения населения, размером, как правило,</w:t>
      </w:r>
      <w:r w:rsidRPr="00FF5D73">
        <w:rPr>
          <w:rFonts w:ascii="Times New Roman" w:hAnsi="Times New Roman"/>
          <w:sz w:val="24"/>
          <w:szCs w:val="24"/>
        </w:rPr>
        <w:t xml:space="preserve"> от 0,5 до 2,0 га. </w:t>
      </w:r>
    </w:p>
    <w:p w:rsidR="00972D7E" w:rsidRPr="00FF5D73" w:rsidRDefault="00972D7E" w:rsidP="00972D7E">
      <w:pPr>
        <w:spacing w:after="0" w:line="240" w:lineRule="auto"/>
        <w:ind w:firstLine="567"/>
        <w:jc w:val="both"/>
        <w:rPr>
          <w:rFonts w:ascii="Times New Roman" w:hAnsi="Times New Roman"/>
          <w:sz w:val="24"/>
          <w:szCs w:val="24"/>
        </w:rPr>
      </w:pPr>
      <w:r w:rsidRPr="00FF5D73">
        <w:rPr>
          <w:rFonts w:ascii="Times New Roman" w:hAnsi="Times New Roman"/>
          <w:sz w:val="24"/>
          <w:szCs w:val="24"/>
        </w:rPr>
        <w:t>На территории сквера размещение застройки запрещается.</w:t>
      </w:r>
    </w:p>
    <w:p w:rsidR="00972D7E" w:rsidRDefault="00972D7E" w:rsidP="00972D7E">
      <w:pPr>
        <w:spacing w:after="0" w:line="240" w:lineRule="auto"/>
        <w:ind w:firstLine="567"/>
        <w:jc w:val="both"/>
        <w:rPr>
          <w:rFonts w:ascii="Times New Roman" w:hAnsi="Times New Roman"/>
          <w:sz w:val="24"/>
          <w:szCs w:val="24"/>
        </w:rPr>
      </w:pPr>
      <w:r>
        <w:rPr>
          <w:rFonts w:ascii="Times New Roman" w:hAnsi="Times New Roman"/>
          <w:sz w:val="24"/>
          <w:szCs w:val="24"/>
        </w:rPr>
        <w:t xml:space="preserve">6.9.4.16. </w:t>
      </w:r>
      <w:r w:rsidRPr="00FF5D73">
        <w:rPr>
          <w:rFonts w:ascii="Times New Roman" w:hAnsi="Times New Roman"/>
          <w:sz w:val="24"/>
          <w:szCs w:val="24"/>
        </w:rPr>
        <w:t xml:space="preserve">Соотношение элементов территории сквера </w:t>
      </w:r>
      <w:r>
        <w:rPr>
          <w:rFonts w:ascii="Times New Roman" w:hAnsi="Times New Roman"/>
          <w:sz w:val="24"/>
          <w:szCs w:val="24"/>
        </w:rPr>
        <w:t xml:space="preserve">следует принимать по </w:t>
      </w:r>
      <w:r w:rsidRPr="00B73B76">
        <w:rPr>
          <w:rFonts w:ascii="Times New Roman" w:hAnsi="Times New Roman"/>
          <w:i/>
          <w:sz w:val="24"/>
          <w:szCs w:val="24"/>
        </w:rPr>
        <w:t>табл.1</w:t>
      </w:r>
      <w:r w:rsidR="00D21247">
        <w:rPr>
          <w:rFonts w:ascii="Times New Roman" w:hAnsi="Times New Roman"/>
          <w:i/>
          <w:sz w:val="24"/>
          <w:szCs w:val="24"/>
        </w:rPr>
        <w:t>63</w:t>
      </w:r>
      <w:r>
        <w:rPr>
          <w:rFonts w:ascii="Times New Roman" w:hAnsi="Times New Roman"/>
          <w:sz w:val="24"/>
          <w:szCs w:val="24"/>
        </w:rPr>
        <w:t>.</w:t>
      </w:r>
    </w:p>
    <w:p w:rsidR="00972D7E" w:rsidRPr="00D92BF3" w:rsidRDefault="00972D7E" w:rsidP="00972D7E">
      <w:pPr>
        <w:spacing w:after="0" w:line="240" w:lineRule="auto"/>
        <w:ind w:firstLine="567"/>
        <w:jc w:val="both"/>
        <w:rPr>
          <w:rFonts w:ascii="Times New Roman" w:hAnsi="Times New Roman"/>
          <w:sz w:val="8"/>
          <w:szCs w:val="8"/>
        </w:rPr>
      </w:pPr>
    </w:p>
    <w:p w:rsidR="00972D7E" w:rsidRPr="00D92BF3" w:rsidRDefault="00972D7E" w:rsidP="00CA70A6">
      <w:pPr>
        <w:tabs>
          <w:tab w:val="left" w:pos="567"/>
        </w:tabs>
        <w:spacing w:after="0" w:line="240" w:lineRule="auto"/>
        <w:jc w:val="right"/>
        <w:rPr>
          <w:rFonts w:ascii="Times New Roman" w:hAnsi="Times New Roman"/>
          <w:sz w:val="8"/>
          <w:szCs w:val="8"/>
        </w:rPr>
      </w:pPr>
      <w:r w:rsidRPr="005A7CCF">
        <w:rPr>
          <w:rFonts w:ascii="Times New Roman" w:hAnsi="Times New Roman"/>
          <w:i/>
          <w:sz w:val="24"/>
          <w:szCs w:val="24"/>
        </w:rPr>
        <w:t xml:space="preserve">Таблица </w:t>
      </w:r>
      <w:r>
        <w:rPr>
          <w:rFonts w:ascii="Times New Roman" w:hAnsi="Times New Roman"/>
          <w:i/>
          <w:sz w:val="24"/>
          <w:szCs w:val="24"/>
        </w:rPr>
        <w:t>1</w:t>
      </w:r>
      <w:r w:rsidR="00D21247">
        <w:rPr>
          <w:rFonts w:ascii="Times New Roman" w:hAnsi="Times New Roman"/>
          <w:i/>
          <w:sz w:val="24"/>
          <w:szCs w:val="24"/>
        </w:rPr>
        <w:t>63</w:t>
      </w:r>
      <w:r w:rsidRPr="005A7CCF">
        <w:rPr>
          <w:rFonts w:ascii="Times New Roman" w:hAnsi="Times New Roman"/>
          <w:i/>
          <w:sz w:val="24"/>
          <w:szCs w:val="24"/>
        </w:rPr>
        <w:t>.</w:t>
      </w:r>
      <w:r w:rsidRPr="00D92BF3">
        <w:rPr>
          <w:rFonts w:ascii="Times New Roman" w:hAnsi="Times New Roman"/>
          <w:b/>
          <w:i/>
          <w:sz w:val="24"/>
          <w:szCs w:val="24"/>
        </w:rPr>
        <w:t xml:space="preserve"> </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8"/>
        <w:gridCol w:w="2586"/>
        <w:gridCol w:w="2552"/>
      </w:tblGrid>
      <w:tr w:rsidR="00972D7E" w:rsidRPr="00FF5D73" w:rsidTr="00041CA2">
        <w:trPr>
          <w:trHeight w:val="284"/>
          <w:jc w:val="center"/>
        </w:trPr>
        <w:tc>
          <w:tcPr>
            <w:tcW w:w="4318" w:type="dxa"/>
            <w:vMerge w:val="restart"/>
            <w:shd w:val="clear" w:color="auto" w:fill="EEECE1" w:themeFill="background2"/>
            <w:vAlign w:val="center"/>
          </w:tcPr>
          <w:p w:rsidR="00972D7E" w:rsidRPr="00FF5D73" w:rsidRDefault="00972D7E" w:rsidP="00041CA2">
            <w:pPr>
              <w:spacing w:after="0" w:line="240" w:lineRule="auto"/>
              <w:ind w:firstLine="567"/>
              <w:jc w:val="both"/>
              <w:rPr>
                <w:rFonts w:ascii="Times New Roman" w:hAnsi="Times New Roman"/>
                <w:bCs/>
              </w:rPr>
            </w:pPr>
            <w:r w:rsidRPr="00FF5D73">
              <w:rPr>
                <w:rFonts w:ascii="Times New Roman" w:hAnsi="Times New Roman"/>
                <w:bCs/>
              </w:rPr>
              <w:t>Скверы, размещаемые:</w:t>
            </w:r>
          </w:p>
        </w:tc>
        <w:tc>
          <w:tcPr>
            <w:tcW w:w="5138" w:type="dxa"/>
            <w:gridSpan w:val="2"/>
            <w:shd w:val="clear" w:color="auto" w:fill="EEECE1" w:themeFill="background2"/>
            <w:vAlign w:val="center"/>
          </w:tcPr>
          <w:p w:rsidR="00972D7E" w:rsidRPr="00FF5D73" w:rsidRDefault="00972D7E" w:rsidP="00041CA2">
            <w:pPr>
              <w:spacing w:after="0" w:line="240" w:lineRule="auto"/>
              <w:ind w:firstLine="567"/>
              <w:jc w:val="both"/>
              <w:rPr>
                <w:rFonts w:ascii="Times New Roman" w:hAnsi="Times New Roman"/>
                <w:bCs/>
              </w:rPr>
            </w:pPr>
            <w:r w:rsidRPr="00FF5D73">
              <w:rPr>
                <w:rFonts w:ascii="Times New Roman" w:hAnsi="Times New Roman"/>
                <w:bCs/>
              </w:rPr>
              <w:t>Элементы территории (% от общей площади)</w:t>
            </w:r>
          </w:p>
        </w:tc>
      </w:tr>
      <w:tr w:rsidR="00972D7E" w:rsidRPr="00FF5D73" w:rsidTr="00041CA2">
        <w:trPr>
          <w:jc w:val="center"/>
        </w:trPr>
        <w:tc>
          <w:tcPr>
            <w:tcW w:w="4318" w:type="dxa"/>
            <w:vMerge/>
            <w:shd w:val="clear" w:color="auto" w:fill="EEECE1" w:themeFill="background2"/>
            <w:vAlign w:val="center"/>
          </w:tcPr>
          <w:p w:rsidR="00972D7E" w:rsidRPr="00FF5D73" w:rsidRDefault="00972D7E" w:rsidP="00041CA2">
            <w:pPr>
              <w:spacing w:after="0" w:line="240" w:lineRule="auto"/>
              <w:ind w:firstLine="567"/>
              <w:jc w:val="both"/>
              <w:rPr>
                <w:rFonts w:ascii="Times New Roman" w:hAnsi="Times New Roman"/>
              </w:rPr>
            </w:pPr>
          </w:p>
        </w:tc>
        <w:tc>
          <w:tcPr>
            <w:tcW w:w="2586" w:type="dxa"/>
            <w:shd w:val="clear" w:color="auto" w:fill="EEECE1" w:themeFill="background2"/>
            <w:vAlign w:val="center"/>
          </w:tcPr>
          <w:p w:rsidR="00972D7E" w:rsidRPr="00FF5D73" w:rsidRDefault="00972D7E" w:rsidP="00041CA2">
            <w:pPr>
              <w:spacing w:after="0" w:line="240" w:lineRule="auto"/>
              <w:jc w:val="center"/>
              <w:rPr>
                <w:rFonts w:ascii="Times New Roman" w:hAnsi="Times New Roman"/>
              </w:rPr>
            </w:pPr>
            <w:r w:rsidRPr="00FF5D73">
              <w:rPr>
                <w:rFonts w:ascii="Times New Roman" w:hAnsi="Times New Roman"/>
              </w:rPr>
              <w:t>Территории зеленых насаждений и водоемов</w:t>
            </w:r>
          </w:p>
        </w:tc>
        <w:tc>
          <w:tcPr>
            <w:tcW w:w="2552" w:type="dxa"/>
            <w:shd w:val="clear" w:color="auto" w:fill="EEECE1" w:themeFill="background2"/>
            <w:vAlign w:val="center"/>
          </w:tcPr>
          <w:p w:rsidR="00972D7E" w:rsidRPr="00FF5D73" w:rsidRDefault="00972D7E" w:rsidP="00041CA2">
            <w:pPr>
              <w:spacing w:after="0" w:line="240" w:lineRule="auto"/>
              <w:ind w:left="-57" w:right="-57"/>
              <w:jc w:val="center"/>
              <w:rPr>
                <w:rFonts w:ascii="Times New Roman" w:hAnsi="Times New Roman"/>
              </w:rPr>
            </w:pPr>
            <w:r w:rsidRPr="00FF5D73">
              <w:rPr>
                <w:rFonts w:ascii="Times New Roman" w:hAnsi="Times New Roman"/>
              </w:rPr>
              <w:t>Аллеи, дорожки, площадки, малые формы</w:t>
            </w:r>
          </w:p>
        </w:tc>
      </w:tr>
      <w:tr w:rsidR="00972D7E" w:rsidRPr="00FF5D73" w:rsidTr="00041CA2">
        <w:trPr>
          <w:trHeight w:val="227"/>
          <w:jc w:val="center"/>
        </w:trPr>
        <w:tc>
          <w:tcPr>
            <w:tcW w:w="4318" w:type="dxa"/>
          </w:tcPr>
          <w:p w:rsidR="00972D7E" w:rsidRPr="00FF5D73" w:rsidRDefault="00972D7E" w:rsidP="00041CA2">
            <w:pPr>
              <w:spacing w:after="0" w:line="240" w:lineRule="auto"/>
              <w:ind w:right="-57"/>
              <w:jc w:val="both"/>
              <w:rPr>
                <w:rFonts w:ascii="Times New Roman" w:hAnsi="Times New Roman"/>
                <w:spacing w:val="-2"/>
              </w:rPr>
            </w:pPr>
            <w:r w:rsidRPr="00FF5D73">
              <w:rPr>
                <w:rFonts w:ascii="Times New Roman" w:hAnsi="Times New Roman"/>
                <w:spacing w:val="-2"/>
              </w:rPr>
              <w:t xml:space="preserve">- на улицах и площадях </w:t>
            </w:r>
          </w:p>
        </w:tc>
        <w:tc>
          <w:tcPr>
            <w:tcW w:w="2586" w:type="dxa"/>
          </w:tcPr>
          <w:p w:rsidR="00972D7E" w:rsidRPr="00FF5D73" w:rsidRDefault="00972D7E" w:rsidP="00041CA2">
            <w:pPr>
              <w:spacing w:after="0" w:line="240" w:lineRule="auto"/>
              <w:ind w:firstLine="567"/>
              <w:jc w:val="both"/>
              <w:rPr>
                <w:rFonts w:ascii="Times New Roman" w:hAnsi="Times New Roman"/>
              </w:rPr>
            </w:pPr>
            <w:r w:rsidRPr="00FF5D73">
              <w:rPr>
                <w:rFonts w:ascii="Times New Roman" w:hAnsi="Times New Roman"/>
              </w:rPr>
              <w:t xml:space="preserve">60-75 </w:t>
            </w:r>
          </w:p>
        </w:tc>
        <w:tc>
          <w:tcPr>
            <w:tcW w:w="2552" w:type="dxa"/>
          </w:tcPr>
          <w:p w:rsidR="00972D7E" w:rsidRPr="00FF5D73" w:rsidRDefault="00972D7E" w:rsidP="00041CA2">
            <w:pPr>
              <w:spacing w:after="0" w:line="240" w:lineRule="auto"/>
              <w:ind w:firstLine="567"/>
              <w:jc w:val="both"/>
              <w:rPr>
                <w:rFonts w:ascii="Times New Roman" w:hAnsi="Times New Roman"/>
              </w:rPr>
            </w:pPr>
            <w:r w:rsidRPr="00FF5D73">
              <w:rPr>
                <w:rFonts w:ascii="Times New Roman" w:hAnsi="Times New Roman"/>
              </w:rPr>
              <w:t xml:space="preserve">40-25 </w:t>
            </w:r>
          </w:p>
        </w:tc>
      </w:tr>
      <w:tr w:rsidR="00972D7E" w:rsidRPr="00FF5D73" w:rsidTr="00041CA2">
        <w:trPr>
          <w:trHeight w:val="332"/>
          <w:jc w:val="center"/>
        </w:trPr>
        <w:tc>
          <w:tcPr>
            <w:tcW w:w="4318" w:type="dxa"/>
          </w:tcPr>
          <w:p w:rsidR="00972D7E" w:rsidRPr="00FF5D73" w:rsidRDefault="00972D7E" w:rsidP="00041CA2">
            <w:pPr>
              <w:spacing w:after="0" w:line="240" w:lineRule="auto"/>
              <w:ind w:right="-113"/>
              <w:jc w:val="both"/>
              <w:rPr>
                <w:rFonts w:ascii="Times New Roman" w:hAnsi="Times New Roman"/>
                <w:spacing w:val="-2"/>
              </w:rPr>
            </w:pPr>
            <w:r w:rsidRPr="00FF5D73">
              <w:rPr>
                <w:rFonts w:ascii="Times New Roman" w:hAnsi="Times New Roman"/>
                <w:spacing w:val="-2"/>
              </w:rPr>
              <w:t xml:space="preserve">- в жилых районах, на жилых улицах, между зданиями, перед отдельными зданиями </w:t>
            </w:r>
          </w:p>
        </w:tc>
        <w:tc>
          <w:tcPr>
            <w:tcW w:w="2586" w:type="dxa"/>
          </w:tcPr>
          <w:p w:rsidR="00972D7E" w:rsidRPr="00FF5D73" w:rsidRDefault="00972D7E" w:rsidP="00041CA2">
            <w:pPr>
              <w:spacing w:after="0" w:line="240" w:lineRule="auto"/>
              <w:ind w:firstLine="567"/>
              <w:jc w:val="both"/>
              <w:rPr>
                <w:rFonts w:ascii="Times New Roman" w:hAnsi="Times New Roman"/>
              </w:rPr>
            </w:pPr>
            <w:r w:rsidRPr="00FF5D73">
              <w:rPr>
                <w:rFonts w:ascii="Times New Roman" w:hAnsi="Times New Roman"/>
              </w:rPr>
              <w:t xml:space="preserve">70-80 </w:t>
            </w:r>
          </w:p>
        </w:tc>
        <w:tc>
          <w:tcPr>
            <w:tcW w:w="2552" w:type="dxa"/>
          </w:tcPr>
          <w:p w:rsidR="00972D7E" w:rsidRPr="00FF5D73" w:rsidRDefault="00972D7E" w:rsidP="00041CA2">
            <w:pPr>
              <w:spacing w:after="0" w:line="240" w:lineRule="auto"/>
              <w:ind w:firstLine="567"/>
              <w:jc w:val="both"/>
              <w:rPr>
                <w:rFonts w:ascii="Times New Roman" w:hAnsi="Times New Roman"/>
              </w:rPr>
            </w:pPr>
            <w:r w:rsidRPr="00FF5D73">
              <w:rPr>
                <w:rFonts w:ascii="Times New Roman" w:hAnsi="Times New Roman"/>
              </w:rPr>
              <w:t xml:space="preserve">30-20 </w:t>
            </w:r>
          </w:p>
        </w:tc>
      </w:tr>
    </w:tbl>
    <w:p w:rsidR="00972D7E" w:rsidRPr="005A7CCF" w:rsidRDefault="00972D7E" w:rsidP="00972D7E">
      <w:pPr>
        <w:spacing w:after="0" w:line="240" w:lineRule="auto"/>
        <w:ind w:firstLine="567"/>
        <w:jc w:val="both"/>
        <w:rPr>
          <w:rFonts w:ascii="Times New Roman" w:hAnsi="Times New Roman"/>
          <w:sz w:val="8"/>
          <w:szCs w:val="8"/>
        </w:rPr>
      </w:pPr>
    </w:p>
    <w:p w:rsidR="00972D7E" w:rsidRDefault="00972D7E" w:rsidP="00972D7E">
      <w:pPr>
        <w:spacing w:after="0" w:line="240" w:lineRule="auto"/>
        <w:ind w:firstLine="567"/>
        <w:jc w:val="both"/>
        <w:rPr>
          <w:rFonts w:ascii="Times New Roman" w:hAnsi="Times New Roman"/>
          <w:sz w:val="24"/>
          <w:szCs w:val="24"/>
        </w:rPr>
      </w:pPr>
      <w:r>
        <w:rPr>
          <w:rFonts w:ascii="Times New Roman" w:hAnsi="Times New Roman"/>
          <w:sz w:val="24"/>
          <w:szCs w:val="24"/>
        </w:rPr>
        <w:t>6</w:t>
      </w:r>
      <w:r w:rsidR="00041CA2">
        <w:rPr>
          <w:rFonts w:ascii="Times New Roman" w:hAnsi="Times New Roman"/>
          <w:sz w:val="24"/>
          <w:szCs w:val="24"/>
        </w:rPr>
        <w:t>.9.4.17</w:t>
      </w:r>
      <w:r>
        <w:rPr>
          <w:rFonts w:ascii="Times New Roman" w:hAnsi="Times New Roman"/>
          <w:sz w:val="24"/>
          <w:szCs w:val="24"/>
        </w:rPr>
        <w:t xml:space="preserve">. </w:t>
      </w:r>
      <w:r w:rsidRPr="00FF5D73">
        <w:rPr>
          <w:rFonts w:ascii="Times New Roman" w:hAnsi="Times New Roman"/>
          <w:sz w:val="24"/>
          <w:szCs w:val="24"/>
        </w:rPr>
        <w:t xml:space="preserve">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общественного пассажирского транспорта, игровым и спортивным площадкам. </w:t>
      </w:r>
    </w:p>
    <w:p w:rsidR="00972D7E" w:rsidRPr="00FF5D73" w:rsidRDefault="00972D7E" w:rsidP="00972D7E">
      <w:pPr>
        <w:spacing w:after="0" w:line="240" w:lineRule="auto"/>
        <w:ind w:firstLine="567"/>
        <w:jc w:val="both"/>
        <w:rPr>
          <w:rFonts w:ascii="Times New Roman" w:hAnsi="Times New Roman"/>
          <w:sz w:val="24"/>
          <w:szCs w:val="24"/>
        </w:rPr>
      </w:pPr>
      <w:r w:rsidRPr="00FF5D73">
        <w:rPr>
          <w:rFonts w:ascii="Times New Roman" w:hAnsi="Times New Roman"/>
          <w:sz w:val="24"/>
          <w:szCs w:val="24"/>
        </w:rPr>
        <w:t>Ширина дорожки должна быть кратной 0,75 м (ширина полосы движения одного человека).</w:t>
      </w:r>
    </w:p>
    <w:p w:rsidR="00972D7E" w:rsidRPr="00FF5D73" w:rsidRDefault="00972D7E" w:rsidP="00972D7E">
      <w:pPr>
        <w:spacing w:after="0" w:line="240" w:lineRule="auto"/>
        <w:ind w:firstLine="567"/>
        <w:jc w:val="both"/>
        <w:rPr>
          <w:rFonts w:ascii="Times New Roman" w:hAnsi="Times New Roman"/>
          <w:sz w:val="24"/>
          <w:szCs w:val="24"/>
        </w:rPr>
      </w:pPr>
      <w:r>
        <w:rPr>
          <w:rFonts w:ascii="Times New Roman" w:hAnsi="Times New Roman"/>
          <w:sz w:val="24"/>
          <w:szCs w:val="24"/>
        </w:rPr>
        <w:t>6</w:t>
      </w:r>
      <w:r w:rsidR="00041CA2">
        <w:rPr>
          <w:rFonts w:ascii="Times New Roman" w:hAnsi="Times New Roman"/>
          <w:sz w:val="24"/>
          <w:szCs w:val="24"/>
        </w:rPr>
        <w:t>.9.4.18</w:t>
      </w:r>
      <w:r>
        <w:rPr>
          <w:rFonts w:ascii="Times New Roman" w:hAnsi="Times New Roman"/>
          <w:sz w:val="24"/>
          <w:szCs w:val="24"/>
        </w:rPr>
        <w:t xml:space="preserve">. </w:t>
      </w:r>
      <w:r w:rsidRPr="00FF5D73">
        <w:rPr>
          <w:rFonts w:ascii="Times New Roman" w:hAnsi="Times New Roman"/>
          <w:sz w:val="24"/>
          <w:szCs w:val="24"/>
        </w:rPr>
        <w:t xml:space="preserve">Для </w:t>
      </w:r>
      <w:r w:rsidRPr="00FF5D73">
        <w:rPr>
          <w:rFonts w:ascii="Times New Roman" w:hAnsi="Times New Roman"/>
          <w:bCs/>
          <w:sz w:val="24"/>
          <w:szCs w:val="24"/>
        </w:rPr>
        <w:t>площадок различного функционального назначения</w:t>
      </w:r>
      <w:r w:rsidRPr="00FF5D73">
        <w:rPr>
          <w:rFonts w:ascii="Times New Roman" w:hAnsi="Times New Roman"/>
          <w:sz w:val="24"/>
          <w:szCs w:val="24"/>
        </w:rPr>
        <w:t xml:space="preserve"> рекомендуется проектировать периметральное озеленение и одиночные посадки деревьев и кустарников с учетом назначения и размеров данных площадок.</w:t>
      </w:r>
    </w:p>
    <w:p w:rsidR="00972D7E" w:rsidRDefault="00972D7E" w:rsidP="00972D7E">
      <w:pPr>
        <w:spacing w:after="0" w:line="240" w:lineRule="auto"/>
        <w:ind w:firstLine="567"/>
        <w:jc w:val="both"/>
        <w:rPr>
          <w:rFonts w:ascii="Times New Roman" w:hAnsi="Times New Roman"/>
          <w:spacing w:val="-2"/>
          <w:sz w:val="24"/>
          <w:szCs w:val="24"/>
        </w:rPr>
      </w:pPr>
      <w:r>
        <w:rPr>
          <w:rFonts w:ascii="Times New Roman" w:hAnsi="Times New Roman"/>
          <w:sz w:val="24"/>
          <w:szCs w:val="24"/>
        </w:rPr>
        <w:t>6</w:t>
      </w:r>
      <w:r w:rsidR="00041CA2">
        <w:rPr>
          <w:rFonts w:ascii="Times New Roman" w:hAnsi="Times New Roman"/>
          <w:sz w:val="24"/>
          <w:szCs w:val="24"/>
        </w:rPr>
        <w:t>.9.4.19</w:t>
      </w:r>
      <w:r>
        <w:rPr>
          <w:rFonts w:ascii="Times New Roman" w:hAnsi="Times New Roman"/>
          <w:sz w:val="24"/>
          <w:szCs w:val="24"/>
        </w:rPr>
        <w:t xml:space="preserve">. </w:t>
      </w:r>
      <w:r w:rsidRPr="00FF5D73">
        <w:rPr>
          <w:rFonts w:ascii="Times New Roman" w:hAnsi="Times New Roman"/>
          <w:sz w:val="24"/>
          <w:szCs w:val="24"/>
        </w:rPr>
        <w:t xml:space="preserve">Площадь озеленения участков жилой, общественной и </w:t>
      </w:r>
      <w:r w:rsidRPr="00FF5D73">
        <w:rPr>
          <w:rFonts w:ascii="Times New Roman" w:hAnsi="Times New Roman"/>
          <w:spacing w:val="-2"/>
          <w:sz w:val="24"/>
          <w:szCs w:val="24"/>
        </w:rPr>
        <w:t xml:space="preserve">производственной застройки рекомендуется принимать в соответствии с требованиями </w:t>
      </w:r>
      <w:r w:rsidRPr="00B73B76">
        <w:rPr>
          <w:rFonts w:ascii="Times New Roman" w:hAnsi="Times New Roman"/>
          <w:i/>
          <w:spacing w:val="-2"/>
          <w:sz w:val="24"/>
          <w:szCs w:val="24"/>
        </w:rPr>
        <w:t>табл</w:t>
      </w:r>
      <w:r w:rsidR="00041CA2" w:rsidRPr="00B73B76">
        <w:rPr>
          <w:rFonts w:ascii="Times New Roman" w:hAnsi="Times New Roman"/>
          <w:i/>
          <w:spacing w:val="-2"/>
          <w:sz w:val="24"/>
          <w:szCs w:val="24"/>
        </w:rPr>
        <w:t>.1</w:t>
      </w:r>
      <w:r w:rsidR="00D21247">
        <w:rPr>
          <w:rFonts w:ascii="Times New Roman" w:hAnsi="Times New Roman"/>
          <w:i/>
          <w:spacing w:val="-2"/>
          <w:sz w:val="24"/>
          <w:szCs w:val="24"/>
        </w:rPr>
        <w:t>64</w:t>
      </w:r>
      <w:r>
        <w:rPr>
          <w:rFonts w:ascii="Times New Roman" w:hAnsi="Times New Roman"/>
          <w:spacing w:val="-2"/>
          <w:sz w:val="24"/>
          <w:szCs w:val="24"/>
        </w:rPr>
        <w:t>.</w:t>
      </w:r>
    </w:p>
    <w:p w:rsidR="00972D7E" w:rsidRPr="00A13B47" w:rsidRDefault="00972D7E" w:rsidP="00CA70A6">
      <w:pPr>
        <w:spacing w:after="0" w:line="240" w:lineRule="auto"/>
        <w:jc w:val="right"/>
        <w:rPr>
          <w:rFonts w:ascii="Times New Roman" w:hAnsi="Times New Roman"/>
          <w:b/>
          <w:i/>
          <w:sz w:val="8"/>
          <w:szCs w:val="8"/>
        </w:rPr>
      </w:pPr>
      <w:r w:rsidRPr="009557F6">
        <w:rPr>
          <w:rFonts w:ascii="Times New Roman" w:hAnsi="Times New Roman"/>
          <w:i/>
          <w:sz w:val="24"/>
          <w:szCs w:val="24"/>
        </w:rPr>
        <w:t xml:space="preserve">Таблица </w:t>
      </w:r>
      <w:r w:rsidR="00041CA2">
        <w:rPr>
          <w:rFonts w:ascii="Times New Roman" w:hAnsi="Times New Roman"/>
          <w:i/>
          <w:sz w:val="24"/>
          <w:szCs w:val="24"/>
        </w:rPr>
        <w:t>1</w:t>
      </w:r>
      <w:r w:rsidR="00D21247">
        <w:rPr>
          <w:rFonts w:ascii="Times New Roman" w:hAnsi="Times New Roman"/>
          <w:i/>
          <w:sz w:val="24"/>
          <w:szCs w:val="24"/>
        </w:rPr>
        <w:t>64</w:t>
      </w:r>
      <w:r w:rsidRPr="009557F6">
        <w:rPr>
          <w:rFonts w:ascii="Times New Roman" w:hAnsi="Times New Roman"/>
          <w:i/>
          <w:sz w:val="24"/>
          <w:szCs w:val="24"/>
        </w:rPr>
        <w:t>.</w:t>
      </w:r>
      <w:r w:rsidRPr="00A13B47">
        <w:rPr>
          <w:rFonts w:ascii="Times New Roman" w:hAnsi="Times New Roman"/>
          <w:b/>
          <w:i/>
          <w:sz w:val="24"/>
          <w:szCs w:val="24"/>
        </w:rPr>
        <w:t xml:space="preserve"> </w:t>
      </w:r>
    </w:p>
    <w:tbl>
      <w:tblPr>
        <w:tblStyle w:val="14"/>
        <w:tblW w:w="9491" w:type="dxa"/>
        <w:jc w:val="center"/>
        <w:tblLayout w:type="fixed"/>
        <w:tblLook w:val="0000" w:firstRow="0" w:lastRow="0" w:firstColumn="0" w:lastColumn="0" w:noHBand="0" w:noVBand="0"/>
      </w:tblPr>
      <w:tblGrid>
        <w:gridCol w:w="6521"/>
        <w:gridCol w:w="2970"/>
      </w:tblGrid>
      <w:tr w:rsidR="00972D7E" w:rsidRPr="00FF5D73" w:rsidTr="00041CA2">
        <w:trPr>
          <w:trHeight w:val="227"/>
          <w:jc w:val="center"/>
        </w:trPr>
        <w:tc>
          <w:tcPr>
            <w:tcW w:w="6521" w:type="dxa"/>
            <w:shd w:val="clear" w:color="auto" w:fill="EEECE1" w:themeFill="background2"/>
          </w:tcPr>
          <w:p w:rsidR="00972D7E" w:rsidRPr="00A13B47" w:rsidRDefault="00972D7E" w:rsidP="00041CA2">
            <w:pPr>
              <w:tabs>
                <w:tab w:val="center" w:pos="4677"/>
                <w:tab w:val="right" w:pos="9355"/>
              </w:tabs>
              <w:autoSpaceDE w:val="0"/>
              <w:autoSpaceDN w:val="0"/>
              <w:adjustRightInd w:val="0"/>
              <w:jc w:val="center"/>
              <w:rPr>
                <w:rFonts w:ascii="Times New Roman" w:hAnsi="Times New Roman"/>
                <w:sz w:val="22"/>
                <w:szCs w:val="22"/>
              </w:rPr>
            </w:pPr>
            <w:r w:rsidRPr="00A13B47">
              <w:rPr>
                <w:rFonts w:ascii="Times New Roman" w:hAnsi="Times New Roman"/>
                <w:sz w:val="22"/>
                <w:szCs w:val="22"/>
              </w:rPr>
              <w:t>Территории участков жилой, общественной, производственной застройки</w:t>
            </w:r>
          </w:p>
        </w:tc>
        <w:tc>
          <w:tcPr>
            <w:tcW w:w="2970" w:type="dxa"/>
            <w:shd w:val="clear" w:color="auto" w:fill="EEECE1" w:themeFill="background2"/>
          </w:tcPr>
          <w:p w:rsidR="00972D7E" w:rsidRPr="00A13B47" w:rsidRDefault="00972D7E" w:rsidP="00041CA2">
            <w:pPr>
              <w:tabs>
                <w:tab w:val="center" w:pos="4677"/>
                <w:tab w:val="right" w:pos="9355"/>
              </w:tabs>
              <w:autoSpaceDE w:val="0"/>
              <w:autoSpaceDN w:val="0"/>
              <w:adjustRightInd w:val="0"/>
              <w:jc w:val="center"/>
              <w:rPr>
                <w:rFonts w:ascii="Times New Roman" w:hAnsi="Times New Roman"/>
                <w:sz w:val="22"/>
                <w:szCs w:val="22"/>
              </w:rPr>
            </w:pPr>
            <w:r w:rsidRPr="00A13B47">
              <w:rPr>
                <w:rFonts w:ascii="Times New Roman" w:hAnsi="Times New Roman"/>
                <w:sz w:val="22"/>
                <w:szCs w:val="22"/>
              </w:rPr>
              <w:t>Территории озеленения, %</w:t>
            </w:r>
          </w:p>
        </w:tc>
      </w:tr>
      <w:tr w:rsidR="00972D7E" w:rsidRPr="00FF5D73" w:rsidTr="00041CA2">
        <w:trPr>
          <w:trHeight w:val="227"/>
          <w:jc w:val="center"/>
        </w:trPr>
        <w:tc>
          <w:tcPr>
            <w:tcW w:w="6521" w:type="dxa"/>
          </w:tcPr>
          <w:p w:rsidR="00972D7E" w:rsidRPr="00A13B47" w:rsidRDefault="00972D7E" w:rsidP="00041CA2">
            <w:pPr>
              <w:tabs>
                <w:tab w:val="center" w:pos="4677"/>
                <w:tab w:val="right" w:pos="9355"/>
              </w:tabs>
              <w:autoSpaceDE w:val="0"/>
              <w:autoSpaceDN w:val="0"/>
              <w:adjustRightInd w:val="0"/>
              <w:ind w:left="-40" w:firstLine="40"/>
              <w:jc w:val="both"/>
              <w:rPr>
                <w:rFonts w:ascii="Times New Roman" w:hAnsi="Times New Roman"/>
                <w:bCs/>
                <w:sz w:val="22"/>
                <w:szCs w:val="22"/>
              </w:rPr>
            </w:pPr>
            <w:r w:rsidRPr="00A13B47">
              <w:rPr>
                <w:rFonts w:ascii="Times New Roman" w:hAnsi="Times New Roman"/>
                <w:bCs/>
                <w:sz w:val="22"/>
                <w:szCs w:val="22"/>
              </w:rPr>
              <w:t xml:space="preserve">Участки жилой застройки </w:t>
            </w:r>
          </w:p>
        </w:tc>
        <w:tc>
          <w:tcPr>
            <w:tcW w:w="2970" w:type="dxa"/>
          </w:tcPr>
          <w:p w:rsidR="00972D7E" w:rsidRPr="00A13B47" w:rsidRDefault="00972D7E" w:rsidP="00041CA2">
            <w:pPr>
              <w:tabs>
                <w:tab w:val="center" w:pos="4677"/>
                <w:tab w:val="right" w:pos="9355"/>
              </w:tabs>
              <w:autoSpaceDE w:val="0"/>
              <w:autoSpaceDN w:val="0"/>
              <w:adjustRightInd w:val="0"/>
              <w:ind w:firstLine="567"/>
              <w:jc w:val="both"/>
              <w:rPr>
                <w:rFonts w:ascii="Times New Roman" w:hAnsi="Times New Roman"/>
                <w:bCs/>
                <w:sz w:val="22"/>
                <w:szCs w:val="22"/>
              </w:rPr>
            </w:pPr>
            <w:r w:rsidRPr="00A13B47">
              <w:rPr>
                <w:rFonts w:ascii="Times New Roman" w:hAnsi="Times New Roman"/>
                <w:bCs/>
                <w:sz w:val="22"/>
                <w:szCs w:val="22"/>
              </w:rPr>
              <w:t>40-60, но не менее 40</w:t>
            </w:r>
          </w:p>
        </w:tc>
      </w:tr>
      <w:tr w:rsidR="00972D7E" w:rsidRPr="00FF5D73" w:rsidTr="00041CA2">
        <w:trPr>
          <w:trHeight w:val="227"/>
          <w:jc w:val="center"/>
        </w:trPr>
        <w:tc>
          <w:tcPr>
            <w:tcW w:w="6521" w:type="dxa"/>
          </w:tcPr>
          <w:p w:rsidR="00972D7E" w:rsidRPr="00A13B47" w:rsidRDefault="00972D7E" w:rsidP="00041CA2">
            <w:pPr>
              <w:tabs>
                <w:tab w:val="center" w:pos="4677"/>
                <w:tab w:val="right" w:pos="9355"/>
              </w:tabs>
              <w:autoSpaceDE w:val="0"/>
              <w:autoSpaceDN w:val="0"/>
              <w:adjustRightInd w:val="0"/>
              <w:ind w:left="57" w:hanging="57"/>
              <w:jc w:val="both"/>
              <w:rPr>
                <w:rFonts w:ascii="Times New Roman" w:hAnsi="Times New Roman"/>
                <w:bCs/>
                <w:sz w:val="22"/>
                <w:szCs w:val="22"/>
              </w:rPr>
            </w:pPr>
            <w:r w:rsidRPr="00A13B47">
              <w:rPr>
                <w:rFonts w:ascii="Times New Roman" w:hAnsi="Times New Roman"/>
                <w:bCs/>
                <w:sz w:val="22"/>
                <w:szCs w:val="22"/>
              </w:rPr>
              <w:t>Участки дошкольных организаций</w:t>
            </w:r>
          </w:p>
        </w:tc>
        <w:tc>
          <w:tcPr>
            <w:tcW w:w="2970" w:type="dxa"/>
          </w:tcPr>
          <w:p w:rsidR="00972D7E" w:rsidRPr="00A13B47" w:rsidRDefault="00972D7E" w:rsidP="00041CA2">
            <w:pPr>
              <w:tabs>
                <w:tab w:val="center" w:pos="4677"/>
                <w:tab w:val="right" w:pos="9355"/>
              </w:tabs>
              <w:autoSpaceDE w:val="0"/>
              <w:autoSpaceDN w:val="0"/>
              <w:adjustRightInd w:val="0"/>
              <w:ind w:firstLine="567"/>
              <w:jc w:val="both"/>
              <w:rPr>
                <w:rFonts w:ascii="Times New Roman" w:hAnsi="Times New Roman"/>
                <w:bCs/>
                <w:sz w:val="22"/>
                <w:szCs w:val="22"/>
              </w:rPr>
            </w:pPr>
            <w:r w:rsidRPr="00A13B47">
              <w:rPr>
                <w:rFonts w:ascii="Times New Roman" w:hAnsi="Times New Roman"/>
                <w:bCs/>
                <w:sz w:val="22"/>
                <w:szCs w:val="22"/>
              </w:rPr>
              <w:t>не менее 50</w:t>
            </w:r>
          </w:p>
        </w:tc>
      </w:tr>
      <w:tr w:rsidR="00972D7E" w:rsidRPr="00FF5D73" w:rsidTr="00041CA2">
        <w:trPr>
          <w:trHeight w:val="227"/>
          <w:jc w:val="center"/>
        </w:trPr>
        <w:tc>
          <w:tcPr>
            <w:tcW w:w="6521" w:type="dxa"/>
          </w:tcPr>
          <w:p w:rsidR="00972D7E" w:rsidRPr="00A13B47" w:rsidRDefault="00972D7E" w:rsidP="00041CA2">
            <w:pPr>
              <w:tabs>
                <w:tab w:val="center" w:pos="4677"/>
                <w:tab w:val="right" w:pos="9355"/>
              </w:tabs>
              <w:autoSpaceDE w:val="0"/>
              <w:autoSpaceDN w:val="0"/>
              <w:adjustRightInd w:val="0"/>
              <w:ind w:left="57" w:hanging="57"/>
              <w:jc w:val="both"/>
              <w:rPr>
                <w:rFonts w:ascii="Times New Roman" w:hAnsi="Times New Roman"/>
                <w:bCs/>
                <w:sz w:val="22"/>
                <w:szCs w:val="22"/>
              </w:rPr>
            </w:pPr>
            <w:r w:rsidRPr="00A13B47">
              <w:rPr>
                <w:rFonts w:ascii="Times New Roman" w:hAnsi="Times New Roman"/>
                <w:bCs/>
                <w:sz w:val="22"/>
                <w:szCs w:val="22"/>
              </w:rPr>
              <w:t xml:space="preserve">Участки общеобразовательных школ </w:t>
            </w:r>
          </w:p>
        </w:tc>
        <w:tc>
          <w:tcPr>
            <w:tcW w:w="2970" w:type="dxa"/>
          </w:tcPr>
          <w:p w:rsidR="00972D7E" w:rsidRPr="00A13B47" w:rsidRDefault="00972D7E" w:rsidP="00041CA2">
            <w:pPr>
              <w:tabs>
                <w:tab w:val="center" w:pos="4677"/>
                <w:tab w:val="right" w:pos="9355"/>
              </w:tabs>
              <w:autoSpaceDE w:val="0"/>
              <w:autoSpaceDN w:val="0"/>
              <w:adjustRightInd w:val="0"/>
              <w:ind w:firstLine="567"/>
              <w:jc w:val="both"/>
              <w:rPr>
                <w:rFonts w:ascii="Times New Roman" w:hAnsi="Times New Roman"/>
                <w:bCs/>
                <w:sz w:val="22"/>
                <w:szCs w:val="22"/>
              </w:rPr>
            </w:pPr>
            <w:r w:rsidRPr="00A13B47">
              <w:rPr>
                <w:rFonts w:ascii="Times New Roman" w:hAnsi="Times New Roman"/>
                <w:bCs/>
                <w:sz w:val="22"/>
                <w:szCs w:val="22"/>
              </w:rPr>
              <w:t>не менее 50</w:t>
            </w:r>
          </w:p>
        </w:tc>
      </w:tr>
      <w:tr w:rsidR="00972D7E" w:rsidRPr="00FF5D73" w:rsidTr="00041CA2">
        <w:trPr>
          <w:trHeight w:val="227"/>
          <w:jc w:val="center"/>
        </w:trPr>
        <w:tc>
          <w:tcPr>
            <w:tcW w:w="6521" w:type="dxa"/>
          </w:tcPr>
          <w:p w:rsidR="00972D7E" w:rsidRPr="00A13B47" w:rsidRDefault="00972D7E" w:rsidP="00041CA2">
            <w:pPr>
              <w:tabs>
                <w:tab w:val="center" w:pos="4677"/>
                <w:tab w:val="right" w:pos="9355"/>
              </w:tabs>
              <w:autoSpaceDE w:val="0"/>
              <w:autoSpaceDN w:val="0"/>
              <w:adjustRightInd w:val="0"/>
              <w:ind w:left="57" w:hanging="57"/>
              <w:jc w:val="both"/>
              <w:rPr>
                <w:rFonts w:ascii="Times New Roman" w:hAnsi="Times New Roman"/>
                <w:bCs/>
                <w:sz w:val="22"/>
                <w:szCs w:val="22"/>
              </w:rPr>
            </w:pPr>
            <w:r w:rsidRPr="00A13B47">
              <w:rPr>
                <w:rFonts w:ascii="Times New Roman" w:hAnsi="Times New Roman"/>
                <w:bCs/>
                <w:sz w:val="22"/>
                <w:szCs w:val="22"/>
              </w:rPr>
              <w:t xml:space="preserve">Участки учреждений начального профессионального образования  </w:t>
            </w:r>
          </w:p>
        </w:tc>
        <w:tc>
          <w:tcPr>
            <w:tcW w:w="2970" w:type="dxa"/>
          </w:tcPr>
          <w:p w:rsidR="00972D7E" w:rsidRPr="00A13B47" w:rsidRDefault="00972D7E" w:rsidP="00041CA2">
            <w:pPr>
              <w:tabs>
                <w:tab w:val="center" w:pos="4677"/>
                <w:tab w:val="right" w:pos="9355"/>
              </w:tabs>
              <w:autoSpaceDE w:val="0"/>
              <w:autoSpaceDN w:val="0"/>
              <w:adjustRightInd w:val="0"/>
              <w:ind w:firstLine="567"/>
              <w:jc w:val="both"/>
              <w:rPr>
                <w:rFonts w:ascii="Times New Roman" w:hAnsi="Times New Roman"/>
                <w:bCs/>
                <w:sz w:val="22"/>
                <w:szCs w:val="22"/>
              </w:rPr>
            </w:pPr>
            <w:r w:rsidRPr="00A13B47">
              <w:rPr>
                <w:rFonts w:ascii="Times New Roman" w:hAnsi="Times New Roman"/>
                <w:bCs/>
                <w:sz w:val="22"/>
                <w:szCs w:val="22"/>
              </w:rPr>
              <w:t>не менее 50</w:t>
            </w:r>
          </w:p>
        </w:tc>
      </w:tr>
      <w:tr w:rsidR="00972D7E" w:rsidRPr="00FF5D73" w:rsidTr="00041CA2">
        <w:trPr>
          <w:trHeight w:val="227"/>
          <w:jc w:val="center"/>
        </w:trPr>
        <w:tc>
          <w:tcPr>
            <w:tcW w:w="6521" w:type="dxa"/>
          </w:tcPr>
          <w:p w:rsidR="00972D7E" w:rsidRPr="00A13B47" w:rsidRDefault="00972D7E" w:rsidP="00041CA2">
            <w:pPr>
              <w:tabs>
                <w:tab w:val="center" w:pos="4677"/>
                <w:tab w:val="right" w:pos="9355"/>
              </w:tabs>
              <w:autoSpaceDE w:val="0"/>
              <w:autoSpaceDN w:val="0"/>
              <w:adjustRightInd w:val="0"/>
              <w:ind w:left="57" w:hanging="57"/>
              <w:jc w:val="both"/>
              <w:rPr>
                <w:rFonts w:ascii="Times New Roman" w:hAnsi="Times New Roman"/>
                <w:bCs/>
                <w:sz w:val="22"/>
                <w:szCs w:val="22"/>
              </w:rPr>
            </w:pPr>
            <w:r w:rsidRPr="00A13B47">
              <w:rPr>
                <w:rFonts w:ascii="Times New Roman" w:hAnsi="Times New Roman"/>
                <w:bCs/>
                <w:sz w:val="22"/>
                <w:szCs w:val="22"/>
              </w:rPr>
              <w:t xml:space="preserve">Участки учреждений среднего профессионального образования  </w:t>
            </w:r>
          </w:p>
        </w:tc>
        <w:tc>
          <w:tcPr>
            <w:tcW w:w="2970" w:type="dxa"/>
          </w:tcPr>
          <w:p w:rsidR="00972D7E" w:rsidRPr="00A13B47" w:rsidRDefault="00972D7E" w:rsidP="00041CA2">
            <w:pPr>
              <w:tabs>
                <w:tab w:val="center" w:pos="4677"/>
                <w:tab w:val="right" w:pos="9355"/>
              </w:tabs>
              <w:autoSpaceDE w:val="0"/>
              <w:autoSpaceDN w:val="0"/>
              <w:adjustRightInd w:val="0"/>
              <w:ind w:firstLine="567"/>
              <w:jc w:val="both"/>
              <w:rPr>
                <w:rFonts w:ascii="Times New Roman" w:hAnsi="Times New Roman"/>
                <w:bCs/>
                <w:sz w:val="22"/>
                <w:szCs w:val="22"/>
              </w:rPr>
            </w:pPr>
            <w:r w:rsidRPr="00A13B47">
              <w:rPr>
                <w:rFonts w:ascii="Times New Roman" w:hAnsi="Times New Roman"/>
                <w:bCs/>
                <w:sz w:val="22"/>
                <w:szCs w:val="22"/>
              </w:rPr>
              <w:t>30-50, но не менее 30</w:t>
            </w:r>
          </w:p>
        </w:tc>
      </w:tr>
      <w:tr w:rsidR="00972D7E" w:rsidRPr="00FF5D73" w:rsidTr="00041CA2">
        <w:trPr>
          <w:trHeight w:val="227"/>
          <w:jc w:val="center"/>
        </w:trPr>
        <w:tc>
          <w:tcPr>
            <w:tcW w:w="6521" w:type="dxa"/>
          </w:tcPr>
          <w:p w:rsidR="00972D7E" w:rsidRPr="00A13B47" w:rsidRDefault="00972D7E" w:rsidP="00041CA2">
            <w:pPr>
              <w:tabs>
                <w:tab w:val="center" w:pos="4677"/>
                <w:tab w:val="right" w:pos="9355"/>
              </w:tabs>
              <w:autoSpaceDE w:val="0"/>
              <w:autoSpaceDN w:val="0"/>
              <w:adjustRightInd w:val="0"/>
              <w:ind w:left="57" w:hanging="57"/>
              <w:jc w:val="both"/>
              <w:rPr>
                <w:rFonts w:ascii="Times New Roman" w:hAnsi="Times New Roman"/>
                <w:bCs/>
                <w:sz w:val="22"/>
                <w:szCs w:val="22"/>
              </w:rPr>
            </w:pPr>
            <w:r w:rsidRPr="00A13B47">
              <w:rPr>
                <w:rFonts w:ascii="Times New Roman" w:hAnsi="Times New Roman"/>
                <w:bCs/>
                <w:sz w:val="22"/>
                <w:szCs w:val="22"/>
              </w:rPr>
              <w:t xml:space="preserve">Участки учреждений высшего профессионального образования  </w:t>
            </w:r>
          </w:p>
        </w:tc>
        <w:tc>
          <w:tcPr>
            <w:tcW w:w="2970" w:type="dxa"/>
          </w:tcPr>
          <w:p w:rsidR="00972D7E" w:rsidRPr="00A13B47" w:rsidRDefault="00972D7E" w:rsidP="00041CA2">
            <w:pPr>
              <w:tabs>
                <w:tab w:val="center" w:pos="4677"/>
                <w:tab w:val="right" w:pos="9355"/>
              </w:tabs>
              <w:autoSpaceDE w:val="0"/>
              <w:autoSpaceDN w:val="0"/>
              <w:adjustRightInd w:val="0"/>
              <w:ind w:firstLine="567"/>
              <w:jc w:val="both"/>
              <w:rPr>
                <w:rFonts w:ascii="Times New Roman" w:hAnsi="Times New Roman"/>
                <w:bCs/>
                <w:sz w:val="22"/>
                <w:szCs w:val="22"/>
              </w:rPr>
            </w:pPr>
            <w:r w:rsidRPr="00A13B47">
              <w:rPr>
                <w:rFonts w:ascii="Times New Roman" w:hAnsi="Times New Roman"/>
                <w:bCs/>
                <w:sz w:val="22"/>
                <w:szCs w:val="22"/>
              </w:rPr>
              <w:t>30 - 50</w:t>
            </w:r>
          </w:p>
        </w:tc>
      </w:tr>
      <w:tr w:rsidR="00972D7E" w:rsidRPr="00FF5D73" w:rsidTr="00041CA2">
        <w:trPr>
          <w:trHeight w:val="227"/>
          <w:jc w:val="center"/>
        </w:trPr>
        <w:tc>
          <w:tcPr>
            <w:tcW w:w="6521" w:type="dxa"/>
          </w:tcPr>
          <w:p w:rsidR="00972D7E" w:rsidRPr="00A13B47" w:rsidRDefault="00972D7E" w:rsidP="00041CA2">
            <w:pPr>
              <w:tabs>
                <w:tab w:val="center" w:pos="4677"/>
                <w:tab w:val="right" w:pos="9355"/>
              </w:tabs>
              <w:autoSpaceDE w:val="0"/>
              <w:autoSpaceDN w:val="0"/>
              <w:adjustRightInd w:val="0"/>
              <w:ind w:left="57" w:hanging="57"/>
              <w:jc w:val="both"/>
              <w:rPr>
                <w:rFonts w:ascii="Times New Roman" w:hAnsi="Times New Roman"/>
                <w:bCs/>
                <w:sz w:val="22"/>
                <w:szCs w:val="22"/>
              </w:rPr>
            </w:pPr>
            <w:r w:rsidRPr="00A13B47">
              <w:rPr>
                <w:rFonts w:ascii="Times New Roman" w:hAnsi="Times New Roman"/>
                <w:bCs/>
                <w:sz w:val="22"/>
                <w:szCs w:val="22"/>
              </w:rPr>
              <w:t>Участки лечебных учреждений</w:t>
            </w:r>
          </w:p>
        </w:tc>
        <w:tc>
          <w:tcPr>
            <w:tcW w:w="2970" w:type="dxa"/>
          </w:tcPr>
          <w:p w:rsidR="00972D7E" w:rsidRPr="00A13B47" w:rsidRDefault="00972D7E" w:rsidP="00041CA2">
            <w:pPr>
              <w:tabs>
                <w:tab w:val="center" w:pos="4677"/>
                <w:tab w:val="right" w:pos="9355"/>
              </w:tabs>
              <w:autoSpaceDE w:val="0"/>
              <w:autoSpaceDN w:val="0"/>
              <w:adjustRightInd w:val="0"/>
              <w:ind w:firstLine="567"/>
              <w:jc w:val="both"/>
              <w:rPr>
                <w:rFonts w:ascii="Times New Roman" w:hAnsi="Times New Roman"/>
                <w:bCs/>
                <w:sz w:val="22"/>
                <w:szCs w:val="22"/>
              </w:rPr>
            </w:pPr>
            <w:r w:rsidRPr="00A13B47">
              <w:rPr>
                <w:rFonts w:ascii="Times New Roman" w:hAnsi="Times New Roman"/>
                <w:bCs/>
                <w:sz w:val="22"/>
                <w:szCs w:val="22"/>
              </w:rPr>
              <w:t>не менее 50</w:t>
            </w:r>
          </w:p>
        </w:tc>
      </w:tr>
      <w:tr w:rsidR="00972D7E" w:rsidRPr="00FF5D73" w:rsidTr="00041CA2">
        <w:trPr>
          <w:trHeight w:val="227"/>
          <w:jc w:val="center"/>
        </w:trPr>
        <w:tc>
          <w:tcPr>
            <w:tcW w:w="6521" w:type="dxa"/>
          </w:tcPr>
          <w:p w:rsidR="00972D7E" w:rsidRPr="00A13B47" w:rsidRDefault="00972D7E" w:rsidP="00041CA2">
            <w:pPr>
              <w:tabs>
                <w:tab w:val="center" w:pos="4677"/>
                <w:tab w:val="right" w:pos="9355"/>
              </w:tabs>
              <w:autoSpaceDE w:val="0"/>
              <w:autoSpaceDN w:val="0"/>
              <w:adjustRightInd w:val="0"/>
              <w:ind w:left="57" w:hanging="57"/>
              <w:jc w:val="both"/>
              <w:rPr>
                <w:rFonts w:ascii="Times New Roman" w:hAnsi="Times New Roman"/>
                <w:bCs/>
                <w:sz w:val="22"/>
                <w:szCs w:val="22"/>
              </w:rPr>
            </w:pPr>
            <w:r w:rsidRPr="00A13B47">
              <w:rPr>
                <w:rFonts w:ascii="Times New Roman" w:hAnsi="Times New Roman"/>
                <w:bCs/>
                <w:sz w:val="22"/>
                <w:szCs w:val="22"/>
              </w:rPr>
              <w:t xml:space="preserve">Участки культурно-просветительных учреждений    </w:t>
            </w:r>
          </w:p>
        </w:tc>
        <w:tc>
          <w:tcPr>
            <w:tcW w:w="2970" w:type="dxa"/>
          </w:tcPr>
          <w:p w:rsidR="00972D7E" w:rsidRPr="00A13B47" w:rsidRDefault="00972D7E" w:rsidP="00041CA2">
            <w:pPr>
              <w:tabs>
                <w:tab w:val="center" w:pos="4677"/>
                <w:tab w:val="right" w:pos="9355"/>
              </w:tabs>
              <w:autoSpaceDE w:val="0"/>
              <w:autoSpaceDN w:val="0"/>
              <w:adjustRightInd w:val="0"/>
              <w:ind w:firstLine="567"/>
              <w:jc w:val="both"/>
              <w:rPr>
                <w:rFonts w:ascii="Times New Roman" w:hAnsi="Times New Roman"/>
                <w:bCs/>
                <w:sz w:val="22"/>
                <w:szCs w:val="22"/>
              </w:rPr>
            </w:pPr>
            <w:r w:rsidRPr="00A13B47">
              <w:rPr>
                <w:rFonts w:ascii="Times New Roman" w:hAnsi="Times New Roman"/>
                <w:bCs/>
                <w:sz w:val="22"/>
                <w:szCs w:val="22"/>
              </w:rPr>
              <w:t>20 - 30</w:t>
            </w:r>
          </w:p>
        </w:tc>
      </w:tr>
      <w:tr w:rsidR="00972D7E" w:rsidRPr="00FF5D73" w:rsidTr="00041CA2">
        <w:trPr>
          <w:trHeight w:val="227"/>
          <w:jc w:val="center"/>
        </w:trPr>
        <w:tc>
          <w:tcPr>
            <w:tcW w:w="6521" w:type="dxa"/>
          </w:tcPr>
          <w:p w:rsidR="00972D7E" w:rsidRPr="00A13B47" w:rsidRDefault="00972D7E" w:rsidP="00041CA2">
            <w:pPr>
              <w:tabs>
                <w:tab w:val="center" w:pos="4677"/>
                <w:tab w:val="right" w:pos="9355"/>
              </w:tabs>
              <w:autoSpaceDE w:val="0"/>
              <w:autoSpaceDN w:val="0"/>
              <w:adjustRightInd w:val="0"/>
              <w:ind w:left="57" w:hanging="57"/>
              <w:jc w:val="both"/>
              <w:rPr>
                <w:rFonts w:ascii="Times New Roman" w:hAnsi="Times New Roman"/>
                <w:bCs/>
                <w:sz w:val="22"/>
                <w:szCs w:val="22"/>
              </w:rPr>
            </w:pPr>
            <w:r w:rsidRPr="00A13B47">
              <w:rPr>
                <w:rFonts w:ascii="Times New Roman" w:hAnsi="Times New Roman"/>
                <w:bCs/>
                <w:sz w:val="22"/>
                <w:szCs w:val="22"/>
              </w:rPr>
              <w:t>Участки производственной застройки</w:t>
            </w:r>
          </w:p>
        </w:tc>
        <w:tc>
          <w:tcPr>
            <w:tcW w:w="2970" w:type="dxa"/>
          </w:tcPr>
          <w:p w:rsidR="00972D7E" w:rsidRPr="00A13B47" w:rsidRDefault="00972D7E" w:rsidP="00041CA2">
            <w:pPr>
              <w:tabs>
                <w:tab w:val="center" w:pos="4677"/>
                <w:tab w:val="right" w:pos="9355"/>
              </w:tabs>
              <w:autoSpaceDE w:val="0"/>
              <w:autoSpaceDN w:val="0"/>
              <w:adjustRightInd w:val="0"/>
              <w:ind w:firstLine="567"/>
              <w:jc w:val="both"/>
              <w:rPr>
                <w:rFonts w:ascii="Times New Roman" w:hAnsi="Times New Roman"/>
                <w:bCs/>
                <w:sz w:val="22"/>
                <w:szCs w:val="22"/>
              </w:rPr>
            </w:pPr>
            <w:r w:rsidRPr="00A13B47">
              <w:rPr>
                <w:rFonts w:ascii="Times New Roman" w:hAnsi="Times New Roman"/>
                <w:bCs/>
                <w:sz w:val="22"/>
                <w:szCs w:val="22"/>
              </w:rPr>
              <w:t>10 - 15*</w:t>
            </w:r>
          </w:p>
        </w:tc>
      </w:tr>
    </w:tbl>
    <w:p w:rsidR="00972D7E" w:rsidRPr="00A13B47" w:rsidRDefault="00972D7E" w:rsidP="00972D7E">
      <w:pPr>
        <w:autoSpaceDE w:val="0"/>
        <w:autoSpaceDN w:val="0"/>
        <w:adjustRightInd w:val="0"/>
        <w:spacing w:after="0" w:line="240" w:lineRule="auto"/>
        <w:ind w:firstLine="567"/>
        <w:jc w:val="both"/>
        <w:rPr>
          <w:rFonts w:ascii="Times New Roman" w:hAnsi="Times New Roman"/>
          <w:sz w:val="8"/>
          <w:szCs w:val="8"/>
        </w:rPr>
      </w:pPr>
    </w:p>
    <w:p w:rsidR="00972D7E" w:rsidRPr="00A13B47" w:rsidRDefault="00972D7E" w:rsidP="00972D7E">
      <w:pPr>
        <w:autoSpaceDE w:val="0"/>
        <w:autoSpaceDN w:val="0"/>
        <w:adjustRightInd w:val="0"/>
        <w:spacing w:after="0" w:line="240" w:lineRule="auto"/>
        <w:jc w:val="both"/>
        <w:rPr>
          <w:rFonts w:ascii="Times New Roman" w:hAnsi="Times New Roman"/>
          <w:sz w:val="20"/>
          <w:szCs w:val="20"/>
        </w:rPr>
      </w:pPr>
      <w:r w:rsidRPr="00A13B47">
        <w:rPr>
          <w:rFonts w:ascii="Times New Roman" w:hAnsi="Times New Roman"/>
          <w:b/>
          <w:sz w:val="20"/>
          <w:szCs w:val="20"/>
        </w:rPr>
        <w:t>Примечание:</w:t>
      </w:r>
      <w:r w:rsidRPr="00A13B47">
        <w:rPr>
          <w:rFonts w:ascii="Times New Roman" w:hAnsi="Times New Roman"/>
          <w:sz w:val="20"/>
          <w:szCs w:val="20"/>
        </w:rPr>
        <w:t xml:space="preserve"> (*) В зависимости от отраслевой направленности производства.</w:t>
      </w:r>
    </w:p>
    <w:p w:rsidR="00972D7E" w:rsidRPr="00A13B47" w:rsidRDefault="00972D7E" w:rsidP="00972D7E">
      <w:pPr>
        <w:autoSpaceDE w:val="0"/>
        <w:autoSpaceDN w:val="0"/>
        <w:adjustRightInd w:val="0"/>
        <w:spacing w:after="0" w:line="240" w:lineRule="auto"/>
        <w:ind w:firstLine="567"/>
        <w:jc w:val="both"/>
        <w:rPr>
          <w:rFonts w:ascii="Times New Roman" w:hAnsi="Times New Roman"/>
          <w:sz w:val="8"/>
          <w:szCs w:val="8"/>
        </w:rPr>
      </w:pPr>
    </w:p>
    <w:p w:rsidR="00972D7E" w:rsidRPr="00FF5D73" w:rsidRDefault="00972D7E" w:rsidP="00972D7E">
      <w:pPr>
        <w:spacing w:after="0" w:line="240" w:lineRule="auto"/>
        <w:ind w:firstLine="567"/>
        <w:jc w:val="both"/>
        <w:rPr>
          <w:rFonts w:ascii="Times New Roman" w:hAnsi="Times New Roman"/>
          <w:sz w:val="24"/>
          <w:szCs w:val="24"/>
        </w:rPr>
      </w:pPr>
      <w:r>
        <w:rPr>
          <w:rFonts w:ascii="Times New Roman" w:hAnsi="Times New Roman"/>
          <w:sz w:val="24"/>
          <w:szCs w:val="24"/>
        </w:rPr>
        <w:t>6</w:t>
      </w:r>
      <w:r w:rsidR="00041CA2">
        <w:rPr>
          <w:rFonts w:ascii="Times New Roman" w:hAnsi="Times New Roman"/>
          <w:sz w:val="24"/>
          <w:szCs w:val="24"/>
        </w:rPr>
        <w:t>.9.4.20</w:t>
      </w:r>
      <w:r>
        <w:rPr>
          <w:rFonts w:ascii="Times New Roman" w:hAnsi="Times New Roman"/>
          <w:sz w:val="24"/>
          <w:szCs w:val="24"/>
        </w:rPr>
        <w:t xml:space="preserve">. </w:t>
      </w:r>
      <w:r w:rsidRPr="00FF5D73">
        <w:rPr>
          <w:rFonts w:ascii="Times New Roman" w:hAnsi="Times New Roman"/>
          <w:sz w:val="24"/>
          <w:szCs w:val="24"/>
        </w:rPr>
        <w:t xml:space="preserve">Для </w:t>
      </w:r>
      <w:r w:rsidRPr="00FF5D73">
        <w:rPr>
          <w:rFonts w:ascii="Times New Roman" w:hAnsi="Times New Roman"/>
          <w:bCs/>
          <w:sz w:val="24"/>
          <w:szCs w:val="24"/>
        </w:rPr>
        <w:t>пешеходных коммуникаций</w:t>
      </w:r>
      <w:r w:rsidRPr="00FF5D73">
        <w:rPr>
          <w:rFonts w:ascii="Times New Roman" w:hAnsi="Times New Roman"/>
          <w:sz w:val="24"/>
          <w:szCs w:val="24"/>
        </w:rPr>
        <w:t xml:space="preserve"> (тротуаров, аллей, дорожек, тропинок) рекомендуется проектировать озеленение в виде линейных и одиночных посадок деревьев и кустарников.</w:t>
      </w:r>
    </w:p>
    <w:p w:rsidR="00972D7E" w:rsidRDefault="00972D7E" w:rsidP="00972D7E">
      <w:pPr>
        <w:spacing w:after="0" w:line="240" w:lineRule="auto"/>
        <w:ind w:firstLine="567"/>
        <w:jc w:val="both"/>
        <w:rPr>
          <w:rFonts w:ascii="Times New Roman" w:hAnsi="Times New Roman"/>
          <w:sz w:val="24"/>
          <w:szCs w:val="24"/>
        </w:rPr>
      </w:pPr>
      <w:r w:rsidRPr="00FF5D73">
        <w:rPr>
          <w:rFonts w:ascii="Times New Roman" w:hAnsi="Times New Roman"/>
          <w:sz w:val="24"/>
          <w:szCs w:val="24"/>
        </w:rPr>
        <w:t xml:space="preserve">Насаждения, расположенные вдоль основных пешеходных коммуникаций, не должны сокращать ширину дорожек, а также высоту свободного пространства над уровнем покрытия дорожки более 2 м. </w:t>
      </w:r>
    </w:p>
    <w:p w:rsidR="00972D7E" w:rsidRDefault="00972D7E" w:rsidP="00972D7E">
      <w:pPr>
        <w:spacing w:after="0" w:line="240" w:lineRule="auto"/>
        <w:ind w:firstLine="567"/>
        <w:jc w:val="both"/>
        <w:rPr>
          <w:rFonts w:ascii="Times New Roman" w:hAnsi="Times New Roman"/>
          <w:sz w:val="24"/>
          <w:szCs w:val="24"/>
        </w:rPr>
      </w:pPr>
      <w:r>
        <w:rPr>
          <w:rFonts w:ascii="Times New Roman" w:hAnsi="Times New Roman"/>
          <w:sz w:val="24"/>
          <w:szCs w:val="24"/>
        </w:rPr>
        <w:t>6</w:t>
      </w:r>
      <w:r w:rsidR="00041CA2">
        <w:rPr>
          <w:rFonts w:ascii="Times New Roman" w:hAnsi="Times New Roman"/>
          <w:sz w:val="24"/>
          <w:szCs w:val="24"/>
        </w:rPr>
        <w:t>.9.4.21</w:t>
      </w:r>
      <w:r>
        <w:rPr>
          <w:rFonts w:ascii="Times New Roman" w:hAnsi="Times New Roman"/>
          <w:sz w:val="24"/>
          <w:szCs w:val="24"/>
        </w:rPr>
        <w:t xml:space="preserve">. </w:t>
      </w:r>
      <w:r w:rsidRPr="00FF5D73">
        <w:rPr>
          <w:rFonts w:ascii="Times New Roman" w:hAnsi="Times New Roman"/>
          <w:sz w:val="24"/>
          <w:szCs w:val="24"/>
        </w:rPr>
        <w:t xml:space="preserve">Для </w:t>
      </w:r>
      <w:r w:rsidRPr="00FF5D73">
        <w:rPr>
          <w:rFonts w:ascii="Times New Roman" w:hAnsi="Times New Roman"/>
          <w:bCs/>
          <w:sz w:val="24"/>
          <w:szCs w:val="24"/>
        </w:rPr>
        <w:t>улично-дорожной сети</w:t>
      </w:r>
      <w:r w:rsidRPr="00FF5D73">
        <w:rPr>
          <w:rFonts w:ascii="Times New Roman" w:hAnsi="Times New Roman"/>
          <w:sz w:val="24"/>
          <w:szCs w:val="24"/>
        </w:rPr>
        <w:t xml:space="preserve"> рекомендуется проектировать озеленение в виде линейных и одиночных посадок деревьев и кустарников. </w:t>
      </w:r>
    </w:p>
    <w:p w:rsidR="00972D7E" w:rsidRPr="00FF5D73" w:rsidRDefault="00972D7E" w:rsidP="00972D7E">
      <w:pPr>
        <w:spacing w:after="0" w:line="240" w:lineRule="auto"/>
        <w:ind w:firstLine="567"/>
        <w:jc w:val="both"/>
        <w:rPr>
          <w:rFonts w:ascii="Times New Roman" w:hAnsi="Times New Roman"/>
          <w:sz w:val="24"/>
          <w:szCs w:val="24"/>
        </w:rPr>
      </w:pPr>
      <w:r>
        <w:rPr>
          <w:rFonts w:ascii="Times New Roman" w:hAnsi="Times New Roman"/>
          <w:sz w:val="24"/>
          <w:szCs w:val="24"/>
        </w:rPr>
        <w:t>6</w:t>
      </w:r>
      <w:r w:rsidR="00041CA2">
        <w:rPr>
          <w:rFonts w:ascii="Times New Roman" w:hAnsi="Times New Roman"/>
          <w:sz w:val="24"/>
          <w:szCs w:val="24"/>
        </w:rPr>
        <w:t>.9.4.22</w:t>
      </w:r>
      <w:r>
        <w:rPr>
          <w:rFonts w:ascii="Times New Roman" w:hAnsi="Times New Roman"/>
          <w:sz w:val="24"/>
          <w:szCs w:val="24"/>
        </w:rPr>
        <w:t xml:space="preserve">. </w:t>
      </w:r>
      <w:r w:rsidRPr="00FF5D73">
        <w:rPr>
          <w:rFonts w:ascii="Times New Roman" w:hAnsi="Times New Roman"/>
          <w:sz w:val="24"/>
          <w:szCs w:val="24"/>
        </w:rPr>
        <w:t xml:space="preserve">При проектировании озеленения улиц и дорог минимальные расстояния от посадок до улично-дорожной сети следует принимать в зависимости от категорий улиц и дорог согласно </w:t>
      </w:r>
      <w:r w:rsidRPr="00B73B76">
        <w:rPr>
          <w:rFonts w:ascii="Times New Roman" w:hAnsi="Times New Roman"/>
          <w:i/>
          <w:sz w:val="24"/>
          <w:szCs w:val="24"/>
        </w:rPr>
        <w:t>табл</w:t>
      </w:r>
      <w:r w:rsidR="00041CA2" w:rsidRPr="00B73B76">
        <w:rPr>
          <w:rFonts w:ascii="Times New Roman" w:hAnsi="Times New Roman"/>
          <w:i/>
          <w:sz w:val="24"/>
          <w:szCs w:val="24"/>
        </w:rPr>
        <w:t>.1</w:t>
      </w:r>
      <w:r w:rsidR="00D21247">
        <w:rPr>
          <w:rFonts w:ascii="Times New Roman" w:hAnsi="Times New Roman"/>
          <w:i/>
          <w:sz w:val="24"/>
          <w:szCs w:val="24"/>
        </w:rPr>
        <w:t>65</w:t>
      </w:r>
      <w:r>
        <w:rPr>
          <w:rFonts w:ascii="Times New Roman" w:hAnsi="Times New Roman"/>
          <w:sz w:val="24"/>
          <w:szCs w:val="24"/>
        </w:rPr>
        <w:t>.</w:t>
      </w:r>
    </w:p>
    <w:p w:rsidR="00972D7E" w:rsidRPr="00A13B47" w:rsidRDefault="00972D7E" w:rsidP="00CA70A6">
      <w:pPr>
        <w:spacing w:after="0" w:line="240" w:lineRule="auto"/>
        <w:jc w:val="right"/>
        <w:rPr>
          <w:rFonts w:ascii="Times New Roman" w:hAnsi="Times New Roman"/>
          <w:sz w:val="8"/>
          <w:szCs w:val="8"/>
        </w:rPr>
      </w:pPr>
      <w:r w:rsidRPr="009557F6">
        <w:rPr>
          <w:rFonts w:ascii="Times New Roman" w:hAnsi="Times New Roman"/>
          <w:i/>
          <w:sz w:val="24"/>
          <w:szCs w:val="24"/>
        </w:rPr>
        <w:t xml:space="preserve">Таблица </w:t>
      </w:r>
      <w:r>
        <w:rPr>
          <w:rFonts w:ascii="Times New Roman" w:hAnsi="Times New Roman"/>
          <w:i/>
          <w:sz w:val="24"/>
          <w:szCs w:val="24"/>
        </w:rPr>
        <w:t>1</w:t>
      </w:r>
      <w:r w:rsidR="00D21247">
        <w:rPr>
          <w:rFonts w:ascii="Times New Roman" w:hAnsi="Times New Roman"/>
          <w:i/>
          <w:sz w:val="24"/>
          <w:szCs w:val="24"/>
        </w:rPr>
        <w:t>65</w:t>
      </w:r>
      <w:r w:rsidRPr="009557F6">
        <w:rPr>
          <w:rFonts w:ascii="Times New Roman" w:hAnsi="Times New Roman"/>
          <w:i/>
          <w:sz w:val="24"/>
          <w:szCs w:val="24"/>
        </w:rPr>
        <w:t>.</w:t>
      </w:r>
      <w:r w:rsidRPr="00A13B47">
        <w:rPr>
          <w:rFonts w:ascii="Times New Roman" w:hAnsi="Times New Roman"/>
          <w:b/>
          <w:i/>
          <w:sz w:val="24"/>
          <w:szCs w:val="24"/>
        </w:rPr>
        <w:t xml:space="preserve"> </w:t>
      </w:r>
    </w:p>
    <w:tbl>
      <w:tblPr>
        <w:tblStyle w:val="14"/>
        <w:tblW w:w="9404" w:type="dxa"/>
        <w:jc w:val="center"/>
        <w:tblLook w:val="01E0" w:firstRow="1" w:lastRow="1" w:firstColumn="1" w:lastColumn="1" w:noHBand="0" w:noVBand="0"/>
      </w:tblPr>
      <w:tblGrid>
        <w:gridCol w:w="4703"/>
        <w:gridCol w:w="4701"/>
      </w:tblGrid>
      <w:tr w:rsidR="00972D7E" w:rsidRPr="00FF5D73" w:rsidTr="00041CA2">
        <w:trPr>
          <w:jc w:val="center"/>
        </w:trPr>
        <w:tc>
          <w:tcPr>
            <w:tcW w:w="4703" w:type="dxa"/>
            <w:shd w:val="clear" w:color="auto" w:fill="EEECE1" w:themeFill="background2"/>
          </w:tcPr>
          <w:p w:rsidR="00972D7E" w:rsidRPr="00FF5D73" w:rsidRDefault="00972D7E" w:rsidP="00041CA2">
            <w:pPr>
              <w:tabs>
                <w:tab w:val="center" w:pos="4677"/>
                <w:tab w:val="right" w:pos="9355"/>
              </w:tabs>
              <w:jc w:val="center"/>
              <w:rPr>
                <w:rFonts w:ascii="Times New Roman" w:hAnsi="Times New Roman"/>
                <w:sz w:val="22"/>
                <w:szCs w:val="22"/>
              </w:rPr>
            </w:pPr>
            <w:r w:rsidRPr="00FF5D73">
              <w:rPr>
                <w:rFonts w:ascii="Times New Roman" w:hAnsi="Times New Roman"/>
                <w:sz w:val="22"/>
                <w:szCs w:val="22"/>
              </w:rPr>
              <w:t>Категории улиц и дорог</w:t>
            </w:r>
          </w:p>
        </w:tc>
        <w:tc>
          <w:tcPr>
            <w:tcW w:w="4701" w:type="dxa"/>
            <w:shd w:val="clear" w:color="auto" w:fill="EEECE1" w:themeFill="background2"/>
          </w:tcPr>
          <w:p w:rsidR="00972D7E" w:rsidRPr="00FF5D73" w:rsidRDefault="00972D7E" w:rsidP="00041CA2">
            <w:pPr>
              <w:tabs>
                <w:tab w:val="center" w:pos="4677"/>
                <w:tab w:val="right" w:pos="9355"/>
              </w:tabs>
              <w:jc w:val="both"/>
              <w:rPr>
                <w:rFonts w:ascii="Times New Roman" w:hAnsi="Times New Roman"/>
                <w:sz w:val="22"/>
                <w:szCs w:val="22"/>
              </w:rPr>
            </w:pPr>
            <w:r w:rsidRPr="00FF5D73">
              <w:rPr>
                <w:rFonts w:ascii="Times New Roman" w:hAnsi="Times New Roman"/>
                <w:sz w:val="22"/>
                <w:szCs w:val="22"/>
              </w:rPr>
              <w:t>Расстояние от оси ствола дерева, кустарника, м</w:t>
            </w:r>
          </w:p>
        </w:tc>
      </w:tr>
      <w:tr w:rsidR="00972D7E" w:rsidRPr="00FF5D73" w:rsidTr="00041CA2">
        <w:trPr>
          <w:jc w:val="center"/>
        </w:trPr>
        <w:tc>
          <w:tcPr>
            <w:tcW w:w="4703" w:type="dxa"/>
          </w:tcPr>
          <w:p w:rsidR="00972D7E" w:rsidRPr="00FF5D73" w:rsidRDefault="00972D7E" w:rsidP="00F431BD">
            <w:pPr>
              <w:tabs>
                <w:tab w:val="center" w:pos="4677"/>
                <w:tab w:val="right" w:pos="9355"/>
              </w:tabs>
              <w:jc w:val="both"/>
              <w:rPr>
                <w:rFonts w:ascii="Times New Roman" w:hAnsi="Times New Roman"/>
                <w:bCs/>
                <w:sz w:val="22"/>
                <w:szCs w:val="22"/>
              </w:rPr>
            </w:pPr>
            <w:r w:rsidRPr="00FF5D73">
              <w:rPr>
                <w:rFonts w:ascii="Times New Roman" w:hAnsi="Times New Roman"/>
                <w:bCs/>
                <w:sz w:val="22"/>
                <w:szCs w:val="22"/>
              </w:rPr>
              <w:t xml:space="preserve">Магистральные улицы </w:t>
            </w:r>
            <w:r w:rsidR="00F431BD">
              <w:rPr>
                <w:rFonts w:ascii="Times New Roman" w:hAnsi="Times New Roman"/>
                <w:bCs/>
                <w:sz w:val="22"/>
                <w:szCs w:val="22"/>
              </w:rPr>
              <w:t>и дороги</w:t>
            </w:r>
          </w:p>
        </w:tc>
        <w:tc>
          <w:tcPr>
            <w:tcW w:w="4701" w:type="dxa"/>
          </w:tcPr>
          <w:p w:rsidR="00972D7E" w:rsidRPr="00FF5D73" w:rsidRDefault="00972D7E" w:rsidP="00041CA2">
            <w:pPr>
              <w:tabs>
                <w:tab w:val="center" w:pos="4677"/>
                <w:tab w:val="right" w:pos="9355"/>
              </w:tabs>
              <w:jc w:val="center"/>
              <w:rPr>
                <w:rFonts w:ascii="Times New Roman" w:hAnsi="Times New Roman"/>
                <w:bCs/>
                <w:sz w:val="22"/>
                <w:szCs w:val="22"/>
              </w:rPr>
            </w:pPr>
            <w:r w:rsidRPr="00FF5D73">
              <w:rPr>
                <w:rFonts w:ascii="Times New Roman" w:hAnsi="Times New Roman"/>
                <w:bCs/>
                <w:sz w:val="22"/>
                <w:szCs w:val="22"/>
              </w:rPr>
              <w:t>5 - 7</w:t>
            </w:r>
          </w:p>
        </w:tc>
      </w:tr>
      <w:tr w:rsidR="00972D7E" w:rsidRPr="00FF5D73" w:rsidTr="00041CA2">
        <w:trPr>
          <w:jc w:val="center"/>
        </w:trPr>
        <w:tc>
          <w:tcPr>
            <w:tcW w:w="4703" w:type="dxa"/>
          </w:tcPr>
          <w:p w:rsidR="00972D7E" w:rsidRPr="00FF5D73" w:rsidRDefault="00972D7E" w:rsidP="00041CA2">
            <w:pPr>
              <w:tabs>
                <w:tab w:val="center" w:pos="4677"/>
                <w:tab w:val="right" w:pos="9355"/>
              </w:tabs>
              <w:jc w:val="both"/>
              <w:rPr>
                <w:rFonts w:ascii="Times New Roman" w:hAnsi="Times New Roman"/>
                <w:bCs/>
                <w:sz w:val="22"/>
                <w:szCs w:val="22"/>
              </w:rPr>
            </w:pPr>
            <w:r w:rsidRPr="00FF5D73">
              <w:rPr>
                <w:rFonts w:ascii="Times New Roman" w:hAnsi="Times New Roman"/>
                <w:bCs/>
                <w:sz w:val="22"/>
                <w:szCs w:val="22"/>
              </w:rPr>
              <w:t>Магистральные улицы районного значения</w:t>
            </w:r>
          </w:p>
        </w:tc>
        <w:tc>
          <w:tcPr>
            <w:tcW w:w="4701" w:type="dxa"/>
          </w:tcPr>
          <w:p w:rsidR="00972D7E" w:rsidRPr="00FF5D73" w:rsidRDefault="00972D7E" w:rsidP="00041CA2">
            <w:pPr>
              <w:tabs>
                <w:tab w:val="center" w:pos="4677"/>
                <w:tab w:val="right" w:pos="9355"/>
              </w:tabs>
              <w:jc w:val="center"/>
              <w:rPr>
                <w:rFonts w:ascii="Times New Roman" w:hAnsi="Times New Roman"/>
                <w:bCs/>
                <w:sz w:val="22"/>
                <w:szCs w:val="22"/>
              </w:rPr>
            </w:pPr>
            <w:r w:rsidRPr="00FF5D73">
              <w:rPr>
                <w:rFonts w:ascii="Times New Roman" w:hAnsi="Times New Roman"/>
                <w:bCs/>
                <w:sz w:val="22"/>
                <w:szCs w:val="22"/>
              </w:rPr>
              <w:t>3 - 4</w:t>
            </w:r>
          </w:p>
        </w:tc>
      </w:tr>
      <w:tr w:rsidR="00972D7E" w:rsidRPr="00FF5D73" w:rsidTr="00041CA2">
        <w:trPr>
          <w:jc w:val="center"/>
        </w:trPr>
        <w:tc>
          <w:tcPr>
            <w:tcW w:w="4703" w:type="dxa"/>
          </w:tcPr>
          <w:p w:rsidR="00972D7E" w:rsidRPr="00FF5D73" w:rsidRDefault="00972D7E" w:rsidP="00041CA2">
            <w:pPr>
              <w:tabs>
                <w:tab w:val="center" w:pos="4677"/>
                <w:tab w:val="right" w:pos="9355"/>
              </w:tabs>
              <w:jc w:val="both"/>
              <w:rPr>
                <w:rFonts w:ascii="Times New Roman" w:hAnsi="Times New Roman"/>
                <w:bCs/>
                <w:sz w:val="22"/>
                <w:szCs w:val="22"/>
              </w:rPr>
            </w:pPr>
            <w:r w:rsidRPr="00FF5D73">
              <w:rPr>
                <w:rFonts w:ascii="Times New Roman" w:hAnsi="Times New Roman"/>
                <w:bCs/>
                <w:sz w:val="22"/>
                <w:szCs w:val="22"/>
              </w:rPr>
              <w:t>Улицы и дороги местного значения</w:t>
            </w:r>
          </w:p>
        </w:tc>
        <w:tc>
          <w:tcPr>
            <w:tcW w:w="4701" w:type="dxa"/>
          </w:tcPr>
          <w:p w:rsidR="00972D7E" w:rsidRPr="00FF5D73" w:rsidRDefault="00972D7E" w:rsidP="00041CA2">
            <w:pPr>
              <w:tabs>
                <w:tab w:val="center" w:pos="4677"/>
                <w:tab w:val="right" w:pos="9355"/>
              </w:tabs>
              <w:jc w:val="center"/>
              <w:rPr>
                <w:rFonts w:ascii="Times New Roman" w:hAnsi="Times New Roman"/>
                <w:bCs/>
                <w:sz w:val="22"/>
                <w:szCs w:val="22"/>
              </w:rPr>
            </w:pPr>
            <w:r w:rsidRPr="00FF5D73">
              <w:rPr>
                <w:rFonts w:ascii="Times New Roman" w:hAnsi="Times New Roman"/>
                <w:bCs/>
                <w:sz w:val="22"/>
                <w:szCs w:val="22"/>
              </w:rPr>
              <w:t>2 - 3</w:t>
            </w:r>
          </w:p>
        </w:tc>
      </w:tr>
      <w:tr w:rsidR="00972D7E" w:rsidRPr="00FF5D73" w:rsidTr="00041CA2">
        <w:trPr>
          <w:jc w:val="center"/>
        </w:trPr>
        <w:tc>
          <w:tcPr>
            <w:tcW w:w="4703" w:type="dxa"/>
          </w:tcPr>
          <w:p w:rsidR="00972D7E" w:rsidRPr="00FF5D73" w:rsidRDefault="00972D7E" w:rsidP="00041CA2">
            <w:pPr>
              <w:tabs>
                <w:tab w:val="center" w:pos="4677"/>
                <w:tab w:val="right" w:pos="9355"/>
              </w:tabs>
              <w:jc w:val="both"/>
              <w:rPr>
                <w:rFonts w:ascii="Times New Roman" w:hAnsi="Times New Roman"/>
                <w:bCs/>
                <w:sz w:val="22"/>
                <w:szCs w:val="22"/>
              </w:rPr>
            </w:pPr>
            <w:r w:rsidRPr="00FF5D73">
              <w:rPr>
                <w:rFonts w:ascii="Times New Roman" w:hAnsi="Times New Roman"/>
                <w:bCs/>
                <w:sz w:val="22"/>
                <w:szCs w:val="22"/>
              </w:rPr>
              <w:t xml:space="preserve">Проезды </w:t>
            </w:r>
          </w:p>
        </w:tc>
        <w:tc>
          <w:tcPr>
            <w:tcW w:w="4701" w:type="dxa"/>
          </w:tcPr>
          <w:p w:rsidR="00972D7E" w:rsidRPr="00FF5D73" w:rsidRDefault="00972D7E" w:rsidP="00041CA2">
            <w:pPr>
              <w:tabs>
                <w:tab w:val="center" w:pos="4677"/>
                <w:tab w:val="right" w:pos="9355"/>
              </w:tabs>
              <w:jc w:val="center"/>
              <w:rPr>
                <w:rFonts w:ascii="Times New Roman" w:hAnsi="Times New Roman"/>
                <w:bCs/>
                <w:sz w:val="22"/>
                <w:szCs w:val="22"/>
              </w:rPr>
            </w:pPr>
            <w:r w:rsidRPr="00FF5D73">
              <w:rPr>
                <w:rFonts w:ascii="Times New Roman" w:hAnsi="Times New Roman"/>
                <w:bCs/>
                <w:sz w:val="22"/>
                <w:szCs w:val="22"/>
              </w:rPr>
              <w:t>1,5 - 2</w:t>
            </w:r>
          </w:p>
        </w:tc>
      </w:tr>
    </w:tbl>
    <w:p w:rsidR="00972D7E" w:rsidRPr="00A13B47" w:rsidRDefault="00972D7E" w:rsidP="00972D7E">
      <w:pPr>
        <w:spacing w:after="0" w:line="240" w:lineRule="auto"/>
        <w:ind w:firstLine="567"/>
        <w:jc w:val="both"/>
        <w:rPr>
          <w:rFonts w:ascii="Times New Roman" w:hAnsi="Times New Roman"/>
          <w:spacing w:val="-2"/>
          <w:sz w:val="8"/>
          <w:szCs w:val="8"/>
        </w:rPr>
      </w:pPr>
    </w:p>
    <w:p w:rsidR="00972D7E" w:rsidRPr="00FF5D73" w:rsidRDefault="00972D7E" w:rsidP="00972D7E">
      <w:pPr>
        <w:spacing w:after="0" w:line="240" w:lineRule="auto"/>
        <w:ind w:firstLine="567"/>
        <w:jc w:val="both"/>
        <w:rPr>
          <w:rFonts w:ascii="Times New Roman" w:hAnsi="Times New Roman"/>
          <w:sz w:val="24"/>
          <w:szCs w:val="24"/>
        </w:rPr>
      </w:pPr>
      <w:r>
        <w:rPr>
          <w:rFonts w:ascii="Times New Roman" w:hAnsi="Times New Roman"/>
          <w:sz w:val="24"/>
          <w:szCs w:val="24"/>
        </w:rPr>
        <w:t>6.</w:t>
      </w:r>
      <w:r w:rsidR="00041CA2">
        <w:rPr>
          <w:rFonts w:ascii="Times New Roman" w:hAnsi="Times New Roman"/>
          <w:sz w:val="24"/>
          <w:szCs w:val="24"/>
        </w:rPr>
        <w:t>9.4.23</w:t>
      </w:r>
      <w:r>
        <w:rPr>
          <w:rFonts w:ascii="Times New Roman" w:hAnsi="Times New Roman"/>
          <w:sz w:val="24"/>
          <w:szCs w:val="24"/>
        </w:rPr>
        <w:t xml:space="preserve">. </w:t>
      </w:r>
      <w:r w:rsidRPr="00FF5D73">
        <w:rPr>
          <w:rFonts w:ascii="Times New Roman" w:hAnsi="Times New Roman"/>
          <w:sz w:val="24"/>
          <w:szCs w:val="24"/>
        </w:rPr>
        <w:t>В рекреационную зону включаются также озелененные территории ограниченного пользования и специального назначения, которые выполняют средозащитные и рекреационные функции, в том числе:</w:t>
      </w:r>
    </w:p>
    <w:p w:rsidR="00972D7E" w:rsidRPr="00FF5D73" w:rsidRDefault="00972D7E" w:rsidP="00972D7E">
      <w:pPr>
        <w:spacing w:after="0" w:line="240" w:lineRule="auto"/>
        <w:ind w:firstLine="567"/>
        <w:jc w:val="both"/>
        <w:rPr>
          <w:rFonts w:ascii="Times New Roman" w:hAnsi="Times New Roman"/>
          <w:sz w:val="24"/>
          <w:szCs w:val="24"/>
        </w:rPr>
      </w:pPr>
      <w:r>
        <w:rPr>
          <w:rFonts w:ascii="Times New Roman" w:hAnsi="Times New Roman"/>
          <w:spacing w:val="-3"/>
          <w:sz w:val="24"/>
          <w:szCs w:val="24"/>
        </w:rPr>
        <w:t>•</w:t>
      </w:r>
      <w:r w:rsidRPr="00FF5D73">
        <w:rPr>
          <w:rFonts w:ascii="Times New Roman" w:hAnsi="Times New Roman"/>
          <w:spacing w:val="-3"/>
          <w:sz w:val="24"/>
          <w:szCs w:val="24"/>
        </w:rPr>
        <w:t xml:space="preserve"> озелененные территории ограниченного пользования – территории с зелеными</w:t>
      </w:r>
      <w:r w:rsidRPr="00FF5D73">
        <w:rPr>
          <w:rFonts w:ascii="Times New Roman" w:hAnsi="Times New Roman"/>
          <w:sz w:val="24"/>
          <w:szCs w:val="24"/>
        </w:rPr>
        <w:t xml:space="preserve">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972D7E" w:rsidRPr="00FF5D73" w:rsidRDefault="00972D7E" w:rsidP="00972D7E">
      <w:pPr>
        <w:spacing w:after="0" w:line="240" w:lineRule="auto"/>
        <w:ind w:firstLine="567"/>
        <w:jc w:val="both"/>
        <w:rPr>
          <w:rFonts w:ascii="Times New Roman" w:hAnsi="Times New Roman"/>
          <w:sz w:val="24"/>
          <w:szCs w:val="24"/>
        </w:rPr>
      </w:pPr>
      <w:r>
        <w:rPr>
          <w:rFonts w:ascii="Times New Roman" w:hAnsi="Times New Roman"/>
          <w:sz w:val="24"/>
          <w:szCs w:val="24"/>
        </w:rPr>
        <w:t>•</w:t>
      </w:r>
      <w:r w:rsidRPr="00FF5D73">
        <w:rPr>
          <w:rFonts w:ascii="Times New Roman" w:hAnsi="Times New Roman"/>
          <w:sz w:val="24"/>
          <w:szCs w:val="24"/>
        </w:rPr>
        <w:t xml:space="preserve"> озелененные территории специального назначения –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 </w:t>
      </w:r>
    </w:p>
    <w:p w:rsidR="00972D7E" w:rsidRPr="00FF5D73" w:rsidRDefault="00972D7E" w:rsidP="00972D7E">
      <w:pPr>
        <w:autoSpaceDE w:val="0"/>
        <w:autoSpaceDN w:val="0"/>
        <w:adjustRightInd w:val="0"/>
        <w:spacing w:after="0" w:line="240" w:lineRule="auto"/>
        <w:ind w:firstLine="567"/>
        <w:jc w:val="both"/>
        <w:rPr>
          <w:rFonts w:ascii="Times New Roman" w:hAnsi="Times New Roman"/>
          <w:sz w:val="24"/>
          <w:szCs w:val="24"/>
        </w:rPr>
      </w:pPr>
      <w:r w:rsidRPr="00FF5D73">
        <w:rPr>
          <w:rFonts w:ascii="Times New Roman" w:hAnsi="Times New Roman"/>
          <w:sz w:val="24"/>
          <w:szCs w:val="24"/>
        </w:rPr>
        <w:t>Уровень озелененности территорий таких объектов должен составлять не менее 20 %.</w:t>
      </w:r>
    </w:p>
    <w:p w:rsidR="00972D7E" w:rsidRDefault="00972D7E" w:rsidP="00972D7E">
      <w:pPr>
        <w:tabs>
          <w:tab w:val="left" w:pos="2694"/>
        </w:tabs>
        <w:spacing w:after="0" w:line="240" w:lineRule="auto"/>
        <w:ind w:firstLine="567"/>
        <w:jc w:val="both"/>
        <w:rPr>
          <w:rFonts w:ascii="Times New Roman" w:hAnsi="Times New Roman"/>
          <w:sz w:val="24"/>
          <w:szCs w:val="24"/>
        </w:rPr>
      </w:pPr>
      <w:r>
        <w:rPr>
          <w:rFonts w:ascii="Times New Roman" w:hAnsi="Times New Roman"/>
          <w:sz w:val="24"/>
          <w:szCs w:val="24"/>
        </w:rPr>
        <w:t>6</w:t>
      </w:r>
      <w:r w:rsidR="00041CA2">
        <w:rPr>
          <w:rFonts w:ascii="Times New Roman" w:hAnsi="Times New Roman"/>
          <w:sz w:val="24"/>
          <w:szCs w:val="24"/>
        </w:rPr>
        <w:t>.9.4.24</w:t>
      </w:r>
      <w:r>
        <w:rPr>
          <w:rFonts w:ascii="Times New Roman" w:hAnsi="Times New Roman"/>
          <w:sz w:val="24"/>
          <w:szCs w:val="24"/>
        </w:rPr>
        <w:t xml:space="preserve">. </w:t>
      </w:r>
      <w:r w:rsidRPr="00FF5D73">
        <w:rPr>
          <w:rFonts w:ascii="Times New Roman" w:hAnsi="Times New Roman"/>
          <w:sz w:val="24"/>
          <w:szCs w:val="24"/>
        </w:rPr>
        <w:t xml:space="preserve">Для </w:t>
      </w:r>
      <w:r w:rsidRPr="00FF5D73">
        <w:rPr>
          <w:rFonts w:ascii="Times New Roman" w:hAnsi="Times New Roman"/>
          <w:bCs/>
          <w:sz w:val="24"/>
          <w:szCs w:val="24"/>
        </w:rPr>
        <w:t>технических зон инженерных коммуникаций</w:t>
      </w:r>
      <w:r w:rsidRPr="00FF5D73">
        <w:rPr>
          <w:rFonts w:ascii="Times New Roman" w:hAnsi="Times New Roman"/>
          <w:sz w:val="24"/>
          <w:szCs w:val="24"/>
        </w:rPr>
        <w:t xml:space="preserve"> рекомендуется проектировать озеленение с учетом минимального расстояния от посадок до коммуникаций в соответствии с требованиями </w:t>
      </w:r>
      <w:r w:rsidRPr="00B73B76">
        <w:rPr>
          <w:rFonts w:ascii="Times New Roman" w:hAnsi="Times New Roman"/>
          <w:i/>
          <w:sz w:val="24"/>
          <w:szCs w:val="24"/>
        </w:rPr>
        <w:t>табл</w:t>
      </w:r>
      <w:r w:rsidR="00041CA2" w:rsidRPr="00B73B76">
        <w:rPr>
          <w:rFonts w:ascii="Times New Roman" w:hAnsi="Times New Roman"/>
          <w:i/>
          <w:sz w:val="24"/>
          <w:szCs w:val="24"/>
        </w:rPr>
        <w:t>.1</w:t>
      </w:r>
      <w:r w:rsidR="00D21247">
        <w:rPr>
          <w:rFonts w:ascii="Times New Roman" w:hAnsi="Times New Roman"/>
          <w:i/>
          <w:sz w:val="24"/>
          <w:szCs w:val="24"/>
        </w:rPr>
        <w:t>66</w:t>
      </w:r>
      <w:r>
        <w:rPr>
          <w:rFonts w:ascii="Times New Roman" w:hAnsi="Times New Roman"/>
          <w:sz w:val="24"/>
          <w:szCs w:val="24"/>
        </w:rPr>
        <w:t>.</w:t>
      </w:r>
    </w:p>
    <w:p w:rsidR="00972D7E" w:rsidRPr="00784738" w:rsidRDefault="00972D7E" w:rsidP="00CA70A6">
      <w:pPr>
        <w:spacing w:after="0" w:line="240" w:lineRule="auto"/>
        <w:jc w:val="right"/>
        <w:rPr>
          <w:rFonts w:ascii="Times New Roman" w:hAnsi="Times New Roman"/>
          <w:sz w:val="8"/>
          <w:szCs w:val="8"/>
        </w:rPr>
      </w:pPr>
      <w:r w:rsidRPr="009557F6">
        <w:rPr>
          <w:rFonts w:ascii="Times New Roman" w:hAnsi="Times New Roman"/>
          <w:i/>
          <w:sz w:val="24"/>
          <w:szCs w:val="24"/>
        </w:rPr>
        <w:t xml:space="preserve">Таблица </w:t>
      </w:r>
      <w:r w:rsidR="00041CA2">
        <w:rPr>
          <w:rFonts w:ascii="Times New Roman" w:hAnsi="Times New Roman"/>
          <w:i/>
          <w:sz w:val="24"/>
          <w:szCs w:val="24"/>
        </w:rPr>
        <w:t>1</w:t>
      </w:r>
      <w:r w:rsidR="00D21247">
        <w:rPr>
          <w:rFonts w:ascii="Times New Roman" w:hAnsi="Times New Roman"/>
          <w:i/>
          <w:sz w:val="24"/>
          <w:szCs w:val="24"/>
        </w:rPr>
        <w:t>66</w:t>
      </w:r>
      <w:r w:rsidRPr="009557F6">
        <w:rPr>
          <w:rFonts w:ascii="Times New Roman" w:hAnsi="Times New Roman"/>
          <w:i/>
          <w:sz w:val="24"/>
          <w:szCs w:val="24"/>
        </w:rPr>
        <w:t>.</w:t>
      </w:r>
      <w:r w:rsidRPr="001012D2">
        <w:rPr>
          <w:rFonts w:ascii="Times New Roman" w:hAnsi="Times New Roman"/>
          <w:b/>
          <w:i/>
          <w:sz w:val="24"/>
          <w:szCs w:val="24"/>
        </w:rPr>
        <w:t xml:space="preserve"> </w:t>
      </w:r>
    </w:p>
    <w:tbl>
      <w:tblPr>
        <w:tblW w:w="945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firstRow="0" w:lastRow="0" w:firstColumn="0" w:lastColumn="0" w:noHBand="0" w:noVBand="0"/>
      </w:tblPr>
      <w:tblGrid>
        <w:gridCol w:w="6712"/>
        <w:gridCol w:w="1417"/>
        <w:gridCol w:w="1323"/>
      </w:tblGrid>
      <w:tr w:rsidR="00972D7E" w:rsidRPr="00FF5D73" w:rsidTr="00041CA2">
        <w:trPr>
          <w:trHeight w:val="170"/>
          <w:jc w:val="center"/>
        </w:trPr>
        <w:tc>
          <w:tcPr>
            <w:tcW w:w="6712" w:type="dxa"/>
            <w:vMerge w:val="restart"/>
            <w:shd w:val="clear" w:color="auto" w:fill="EEECE1" w:themeFill="background2"/>
            <w:vAlign w:val="center"/>
          </w:tcPr>
          <w:p w:rsidR="00972D7E" w:rsidRPr="00FF5D73" w:rsidRDefault="00972D7E" w:rsidP="00041CA2">
            <w:pPr>
              <w:spacing w:after="0" w:line="240" w:lineRule="auto"/>
              <w:jc w:val="center"/>
              <w:rPr>
                <w:rFonts w:ascii="Times New Roman" w:hAnsi="Times New Roman"/>
                <w:bCs/>
              </w:rPr>
            </w:pPr>
            <w:r w:rsidRPr="00FF5D73">
              <w:rPr>
                <w:rFonts w:ascii="Times New Roman" w:hAnsi="Times New Roman"/>
                <w:bCs/>
              </w:rPr>
              <w:t>Здание, сооружение</w:t>
            </w:r>
          </w:p>
        </w:tc>
        <w:tc>
          <w:tcPr>
            <w:tcW w:w="2740" w:type="dxa"/>
            <w:gridSpan w:val="2"/>
            <w:shd w:val="clear" w:color="auto" w:fill="EEECE1" w:themeFill="background2"/>
            <w:vAlign w:val="center"/>
          </w:tcPr>
          <w:p w:rsidR="00972D7E" w:rsidRPr="00FF5D73" w:rsidRDefault="00972D7E" w:rsidP="00041CA2">
            <w:pPr>
              <w:spacing w:after="0" w:line="240" w:lineRule="auto"/>
              <w:jc w:val="center"/>
              <w:rPr>
                <w:rFonts w:ascii="Times New Roman" w:hAnsi="Times New Roman"/>
                <w:bCs/>
                <w:spacing w:val="-2"/>
              </w:rPr>
            </w:pPr>
            <w:r w:rsidRPr="00FF5D73">
              <w:rPr>
                <w:rFonts w:ascii="Times New Roman" w:hAnsi="Times New Roman"/>
                <w:bCs/>
              </w:rPr>
              <w:t>Расстояния, м, от здания,</w:t>
            </w:r>
          </w:p>
          <w:p w:rsidR="00972D7E" w:rsidRPr="00FF5D73" w:rsidRDefault="00972D7E" w:rsidP="00041CA2">
            <w:pPr>
              <w:spacing w:after="0" w:line="240" w:lineRule="auto"/>
              <w:jc w:val="center"/>
              <w:rPr>
                <w:rFonts w:ascii="Times New Roman" w:hAnsi="Times New Roman"/>
                <w:bCs/>
              </w:rPr>
            </w:pPr>
            <w:r w:rsidRPr="00FF5D73">
              <w:rPr>
                <w:rFonts w:ascii="Times New Roman" w:hAnsi="Times New Roman"/>
                <w:bCs/>
                <w:spacing w:val="-2"/>
              </w:rPr>
              <w:t>сооружения, объекта до оси</w:t>
            </w:r>
          </w:p>
        </w:tc>
      </w:tr>
      <w:tr w:rsidR="00972D7E" w:rsidRPr="00FF5D73" w:rsidTr="00041CA2">
        <w:trPr>
          <w:trHeight w:val="170"/>
          <w:jc w:val="center"/>
        </w:trPr>
        <w:tc>
          <w:tcPr>
            <w:tcW w:w="6712" w:type="dxa"/>
            <w:vMerge/>
            <w:shd w:val="clear" w:color="auto" w:fill="EEECE1" w:themeFill="background2"/>
            <w:vAlign w:val="center"/>
          </w:tcPr>
          <w:p w:rsidR="00972D7E" w:rsidRPr="00FF5D73" w:rsidRDefault="00972D7E" w:rsidP="00041CA2">
            <w:pPr>
              <w:spacing w:after="0" w:line="240" w:lineRule="auto"/>
              <w:ind w:firstLine="567"/>
              <w:jc w:val="both"/>
              <w:rPr>
                <w:rFonts w:ascii="Times New Roman" w:hAnsi="Times New Roman"/>
              </w:rPr>
            </w:pPr>
          </w:p>
        </w:tc>
        <w:tc>
          <w:tcPr>
            <w:tcW w:w="1417" w:type="dxa"/>
            <w:shd w:val="clear" w:color="auto" w:fill="EEECE1" w:themeFill="background2"/>
            <w:vAlign w:val="center"/>
          </w:tcPr>
          <w:p w:rsidR="00972D7E" w:rsidRPr="00FF5D73" w:rsidRDefault="00972D7E" w:rsidP="00041CA2">
            <w:pPr>
              <w:spacing w:after="0" w:line="240" w:lineRule="auto"/>
              <w:jc w:val="center"/>
              <w:rPr>
                <w:rFonts w:ascii="Times New Roman" w:hAnsi="Times New Roman"/>
              </w:rPr>
            </w:pPr>
            <w:r w:rsidRPr="00FF5D73">
              <w:rPr>
                <w:rFonts w:ascii="Times New Roman" w:hAnsi="Times New Roman"/>
              </w:rPr>
              <w:t>ствола дерева</w:t>
            </w:r>
          </w:p>
        </w:tc>
        <w:tc>
          <w:tcPr>
            <w:tcW w:w="1323" w:type="dxa"/>
            <w:shd w:val="clear" w:color="auto" w:fill="EEECE1" w:themeFill="background2"/>
            <w:vAlign w:val="center"/>
          </w:tcPr>
          <w:p w:rsidR="00972D7E" w:rsidRPr="00FF5D73" w:rsidRDefault="00972D7E" w:rsidP="00041CA2">
            <w:pPr>
              <w:spacing w:after="0" w:line="240" w:lineRule="auto"/>
              <w:jc w:val="both"/>
              <w:rPr>
                <w:rFonts w:ascii="Times New Roman" w:hAnsi="Times New Roman"/>
              </w:rPr>
            </w:pPr>
            <w:r w:rsidRPr="00FF5D73">
              <w:rPr>
                <w:rFonts w:ascii="Times New Roman" w:hAnsi="Times New Roman"/>
              </w:rPr>
              <w:t>кустарника</w:t>
            </w:r>
          </w:p>
        </w:tc>
      </w:tr>
      <w:tr w:rsidR="00972D7E" w:rsidRPr="00FF5D73" w:rsidTr="00041CA2">
        <w:trPr>
          <w:trHeight w:val="227"/>
          <w:jc w:val="center"/>
        </w:trPr>
        <w:tc>
          <w:tcPr>
            <w:tcW w:w="6712" w:type="dxa"/>
          </w:tcPr>
          <w:p w:rsidR="00972D7E" w:rsidRPr="00FF5D73" w:rsidRDefault="00972D7E" w:rsidP="00041CA2">
            <w:pPr>
              <w:spacing w:after="0" w:line="240" w:lineRule="auto"/>
              <w:ind w:left="57" w:right="70" w:hanging="57"/>
              <w:jc w:val="both"/>
              <w:rPr>
                <w:rFonts w:ascii="Times New Roman" w:hAnsi="Times New Roman"/>
              </w:rPr>
            </w:pPr>
            <w:r w:rsidRPr="00FF5D73">
              <w:rPr>
                <w:rFonts w:ascii="Times New Roman" w:hAnsi="Times New Roman"/>
              </w:rPr>
              <w:t xml:space="preserve">Наружная стена здания и сооружения </w:t>
            </w:r>
          </w:p>
        </w:tc>
        <w:tc>
          <w:tcPr>
            <w:tcW w:w="1417" w:type="dxa"/>
            <w:vAlign w:val="center"/>
          </w:tcPr>
          <w:p w:rsidR="00972D7E" w:rsidRPr="00FF5D73" w:rsidRDefault="00972D7E" w:rsidP="00041CA2">
            <w:pPr>
              <w:spacing w:after="0" w:line="240" w:lineRule="auto"/>
              <w:ind w:firstLine="567"/>
              <w:jc w:val="both"/>
              <w:rPr>
                <w:rFonts w:ascii="Times New Roman" w:hAnsi="Times New Roman"/>
              </w:rPr>
            </w:pPr>
            <w:r w:rsidRPr="00FF5D73">
              <w:rPr>
                <w:rFonts w:ascii="Times New Roman" w:hAnsi="Times New Roman"/>
              </w:rPr>
              <w:t>5,0</w:t>
            </w:r>
          </w:p>
        </w:tc>
        <w:tc>
          <w:tcPr>
            <w:tcW w:w="1323" w:type="dxa"/>
            <w:vAlign w:val="center"/>
          </w:tcPr>
          <w:p w:rsidR="00972D7E" w:rsidRPr="00FF5D73" w:rsidRDefault="00972D7E" w:rsidP="00041CA2">
            <w:pPr>
              <w:spacing w:after="0" w:line="240" w:lineRule="auto"/>
              <w:ind w:firstLine="567"/>
              <w:jc w:val="both"/>
              <w:rPr>
                <w:rFonts w:ascii="Times New Roman" w:hAnsi="Times New Roman"/>
              </w:rPr>
            </w:pPr>
            <w:r w:rsidRPr="00FF5D73">
              <w:rPr>
                <w:rFonts w:ascii="Times New Roman" w:hAnsi="Times New Roman"/>
              </w:rPr>
              <w:t>1,5</w:t>
            </w:r>
          </w:p>
        </w:tc>
      </w:tr>
      <w:tr w:rsidR="00972D7E" w:rsidRPr="00FF5D73" w:rsidTr="00041CA2">
        <w:trPr>
          <w:trHeight w:val="227"/>
          <w:jc w:val="center"/>
        </w:trPr>
        <w:tc>
          <w:tcPr>
            <w:tcW w:w="6712" w:type="dxa"/>
          </w:tcPr>
          <w:p w:rsidR="00972D7E" w:rsidRPr="00FF5D73" w:rsidRDefault="00972D7E" w:rsidP="00041CA2">
            <w:pPr>
              <w:spacing w:after="0" w:line="240" w:lineRule="auto"/>
              <w:ind w:left="57" w:right="70" w:hanging="57"/>
              <w:jc w:val="both"/>
              <w:rPr>
                <w:rFonts w:ascii="Times New Roman" w:hAnsi="Times New Roman"/>
              </w:rPr>
            </w:pPr>
            <w:r w:rsidRPr="00FF5D73">
              <w:rPr>
                <w:rFonts w:ascii="Times New Roman" w:hAnsi="Times New Roman"/>
              </w:rPr>
              <w:t>Край тротуара и садовой дорожки</w:t>
            </w:r>
          </w:p>
        </w:tc>
        <w:tc>
          <w:tcPr>
            <w:tcW w:w="1417" w:type="dxa"/>
            <w:vAlign w:val="center"/>
          </w:tcPr>
          <w:p w:rsidR="00972D7E" w:rsidRPr="00FF5D73" w:rsidRDefault="00972D7E" w:rsidP="00041CA2">
            <w:pPr>
              <w:spacing w:after="0" w:line="240" w:lineRule="auto"/>
              <w:ind w:firstLine="567"/>
              <w:jc w:val="both"/>
              <w:rPr>
                <w:rFonts w:ascii="Times New Roman" w:hAnsi="Times New Roman"/>
              </w:rPr>
            </w:pPr>
            <w:r w:rsidRPr="00FF5D73">
              <w:rPr>
                <w:rFonts w:ascii="Times New Roman" w:hAnsi="Times New Roman"/>
              </w:rPr>
              <w:t>0,7</w:t>
            </w:r>
          </w:p>
        </w:tc>
        <w:tc>
          <w:tcPr>
            <w:tcW w:w="1323" w:type="dxa"/>
            <w:vAlign w:val="center"/>
          </w:tcPr>
          <w:p w:rsidR="00972D7E" w:rsidRPr="00FF5D73" w:rsidRDefault="00972D7E" w:rsidP="00041CA2">
            <w:pPr>
              <w:spacing w:after="0" w:line="240" w:lineRule="auto"/>
              <w:ind w:firstLine="567"/>
              <w:jc w:val="both"/>
              <w:rPr>
                <w:rFonts w:ascii="Times New Roman" w:hAnsi="Times New Roman"/>
              </w:rPr>
            </w:pPr>
            <w:r w:rsidRPr="00FF5D73">
              <w:rPr>
                <w:rFonts w:ascii="Times New Roman" w:hAnsi="Times New Roman"/>
              </w:rPr>
              <w:t>0,5</w:t>
            </w:r>
          </w:p>
        </w:tc>
      </w:tr>
      <w:tr w:rsidR="00972D7E" w:rsidRPr="00FF5D73" w:rsidTr="00041CA2">
        <w:trPr>
          <w:trHeight w:val="273"/>
          <w:jc w:val="center"/>
        </w:trPr>
        <w:tc>
          <w:tcPr>
            <w:tcW w:w="6712" w:type="dxa"/>
          </w:tcPr>
          <w:p w:rsidR="00972D7E" w:rsidRPr="00FF5D73" w:rsidRDefault="00972D7E" w:rsidP="00041CA2">
            <w:pPr>
              <w:spacing w:after="0" w:line="240" w:lineRule="auto"/>
              <w:ind w:left="57" w:right="70" w:hanging="57"/>
              <w:jc w:val="both"/>
              <w:rPr>
                <w:rFonts w:ascii="Times New Roman" w:hAnsi="Times New Roman"/>
              </w:rPr>
            </w:pPr>
            <w:r w:rsidRPr="00FF5D73">
              <w:rPr>
                <w:rFonts w:ascii="Times New Roman" w:hAnsi="Times New Roman"/>
              </w:rPr>
              <w:t>Край проезжей части улиц местного значения, кромка укрепленной полосы обочины дороги или бровка канавы</w:t>
            </w:r>
          </w:p>
        </w:tc>
        <w:tc>
          <w:tcPr>
            <w:tcW w:w="1417" w:type="dxa"/>
            <w:vAlign w:val="center"/>
          </w:tcPr>
          <w:p w:rsidR="00972D7E" w:rsidRPr="00FF5D73" w:rsidRDefault="00972D7E" w:rsidP="00041CA2">
            <w:pPr>
              <w:spacing w:after="0" w:line="240" w:lineRule="auto"/>
              <w:ind w:firstLine="567"/>
              <w:jc w:val="both"/>
              <w:rPr>
                <w:rFonts w:ascii="Times New Roman" w:hAnsi="Times New Roman"/>
              </w:rPr>
            </w:pPr>
            <w:r w:rsidRPr="00FF5D73">
              <w:rPr>
                <w:rFonts w:ascii="Times New Roman" w:hAnsi="Times New Roman"/>
              </w:rPr>
              <w:t>2,0</w:t>
            </w:r>
          </w:p>
        </w:tc>
        <w:tc>
          <w:tcPr>
            <w:tcW w:w="1323" w:type="dxa"/>
            <w:vAlign w:val="center"/>
          </w:tcPr>
          <w:p w:rsidR="00972D7E" w:rsidRPr="00FF5D73" w:rsidRDefault="00972D7E" w:rsidP="00041CA2">
            <w:pPr>
              <w:spacing w:after="0" w:line="240" w:lineRule="auto"/>
              <w:ind w:firstLine="567"/>
              <w:jc w:val="both"/>
              <w:rPr>
                <w:rFonts w:ascii="Times New Roman" w:hAnsi="Times New Roman"/>
              </w:rPr>
            </w:pPr>
            <w:r w:rsidRPr="00FF5D73">
              <w:rPr>
                <w:rFonts w:ascii="Times New Roman" w:hAnsi="Times New Roman"/>
              </w:rPr>
              <w:t>1,0</w:t>
            </w:r>
          </w:p>
        </w:tc>
      </w:tr>
      <w:tr w:rsidR="00972D7E" w:rsidRPr="00FF5D73" w:rsidTr="00041CA2">
        <w:trPr>
          <w:trHeight w:val="227"/>
          <w:jc w:val="center"/>
        </w:trPr>
        <w:tc>
          <w:tcPr>
            <w:tcW w:w="6712" w:type="dxa"/>
          </w:tcPr>
          <w:p w:rsidR="00972D7E" w:rsidRPr="00FF5D73" w:rsidRDefault="00972D7E" w:rsidP="00041CA2">
            <w:pPr>
              <w:spacing w:after="0" w:line="240" w:lineRule="auto"/>
              <w:ind w:left="57" w:right="70" w:hanging="57"/>
              <w:jc w:val="both"/>
              <w:rPr>
                <w:rFonts w:ascii="Times New Roman" w:hAnsi="Times New Roman"/>
              </w:rPr>
            </w:pPr>
            <w:r w:rsidRPr="00FF5D73">
              <w:rPr>
                <w:rFonts w:ascii="Times New Roman" w:hAnsi="Times New Roman"/>
              </w:rPr>
              <w:t>Мачта и опора осветительной сети, мостовая опора и эстакада</w:t>
            </w:r>
          </w:p>
        </w:tc>
        <w:tc>
          <w:tcPr>
            <w:tcW w:w="1417" w:type="dxa"/>
            <w:vAlign w:val="center"/>
          </w:tcPr>
          <w:p w:rsidR="00972D7E" w:rsidRPr="00FF5D73" w:rsidRDefault="00972D7E" w:rsidP="00041CA2">
            <w:pPr>
              <w:spacing w:after="0" w:line="240" w:lineRule="auto"/>
              <w:ind w:firstLine="567"/>
              <w:jc w:val="both"/>
              <w:rPr>
                <w:rFonts w:ascii="Times New Roman" w:hAnsi="Times New Roman"/>
              </w:rPr>
            </w:pPr>
            <w:r w:rsidRPr="00FF5D73">
              <w:rPr>
                <w:rFonts w:ascii="Times New Roman" w:hAnsi="Times New Roman"/>
              </w:rPr>
              <w:t>4,0</w:t>
            </w:r>
          </w:p>
        </w:tc>
        <w:tc>
          <w:tcPr>
            <w:tcW w:w="1323" w:type="dxa"/>
            <w:vAlign w:val="center"/>
          </w:tcPr>
          <w:p w:rsidR="00972D7E" w:rsidRPr="00FF5D73" w:rsidRDefault="00972D7E" w:rsidP="00041CA2">
            <w:pPr>
              <w:spacing w:after="0" w:line="240" w:lineRule="auto"/>
              <w:ind w:firstLine="567"/>
              <w:jc w:val="both"/>
              <w:rPr>
                <w:rFonts w:ascii="Times New Roman" w:hAnsi="Times New Roman"/>
              </w:rPr>
            </w:pPr>
            <w:r w:rsidRPr="00FF5D73">
              <w:rPr>
                <w:rFonts w:ascii="Times New Roman" w:hAnsi="Times New Roman"/>
              </w:rPr>
              <w:noBreakHyphen/>
            </w:r>
          </w:p>
        </w:tc>
      </w:tr>
      <w:tr w:rsidR="00972D7E" w:rsidRPr="00FF5D73" w:rsidTr="00041CA2">
        <w:trPr>
          <w:trHeight w:val="227"/>
          <w:jc w:val="center"/>
        </w:trPr>
        <w:tc>
          <w:tcPr>
            <w:tcW w:w="6712" w:type="dxa"/>
          </w:tcPr>
          <w:p w:rsidR="00972D7E" w:rsidRPr="00FF5D73" w:rsidRDefault="00972D7E" w:rsidP="00041CA2">
            <w:pPr>
              <w:spacing w:after="0" w:line="240" w:lineRule="auto"/>
              <w:ind w:left="57" w:right="70" w:hanging="57"/>
              <w:jc w:val="both"/>
              <w:rPr>
                <w:rFonts w:ascii="Times New Roman" w:hAnsi="Times New Roman"/>
              </w:rPr>
            </w:pPr>
            <w:r w:rsidRPr="00FF5D73">
              <w:rPr>
                <w:rFonts w:ascii="Times New Roman" w:hAnsi="Times New Roman"/>
              </w:rPr>
              <w:t>Подошва откоса, террасы и др.</w:t>
            </w:r>
          </w:p>
        </w:tc>
        <w:tc>
          <w:tcPr>
            <w:tcW w:w="1417" w:type="dxa"/>
            <w:vAlign w:val="center"/>
          </w:tcPr>
          <w:p w:rsidR="00972D7E" w:rsidRPr="00FF5D73" w:rsidRDefault="00972D7E" w:rsidP="00041CA2">
            <w:pPr>
              <w:spacing w:after="0" w:line="240" w:lineRule="auto"/>
              <w:ind w:firstLine="567"/>
              <w:jc w:val="both"/>
              <w:rPr>
                <w:rFonts w:ascii="Times New Roman" w:hAnsi="Times New Roman"/>
              </w:rPr>
            </w:pPr>
            <w:r w:rsidRPr="00FF5D73">
              <w:rPr>
                <w:rFonts w:ascii="Times New Roman" w:hAnsi="Times New Roman"/>
              </w:rPr>
              <w:t>1,0</w:t>
            </w:r>
          </w:p>
        </w:tc>
        <w:tc>
          <w:tcPr>
            <w:tcW w:w="1323" w:type="dxa"/>
            <w:vAlign w:val="center"/>
          </w:tcPr>
          <w:p w:rsidR="00972D7E" w:rsidRPr="00FF5D73" w:rsidRDefault="00972D7E" w:rsidP="00041CA2">
            <w:pPr>
              <w:spacing w:after="0" w:line="240" w:lineRule="auto"/>
              <w:ind w:firstLine="567"/>
              <w:jc w:val="both"/>
              <w:rPr>
                <w:rFonts w:ascii="Times New Roman" w:hAnsi="Times New Roman"/>
              </w:rPr>
            </w:pPr>
            <w:r w:rsidRPr="00FF5D73">
              <w:rPr>
                <w:rFonts w:ascii="Times New Roman" w:hAnsi="Times New Roman"/>
              </w:rPr>
              <w:t>0,5</w:t>
            </w:r>
          </w:p>
        </w:tc>
      </w:tr>
      <w:tr w:rsidR="00972D7E" w:rsidRPr="00FF5D73" w:rsidTr="00041CA2">
        <w:trPr>
          <w:trHeight w:val="227"/>
          <w:jc w:val="center"/>
        </w:trPr>
        <w:tc>
          <w:tcPr>
            <w:tcW w:w="6712" w:type="dxa"/>
          </w:tcPr>
          <w:p w:rsidR="00972D7E" w:rsidRPr="00FF5D73" w:rsidRDefault="00972D7E" w:rsidP="00041CA2">
            <w:pPr>
              <w:spacing w:after="0" w:line="240" w:lineRule="auto"/>
              <w:ind w:left="57" w:right="70" w:hanging="57"/>
              <w:jc w:val="both"/>
              <w:rPr>
                <w:rFonts w:ascii="Times New Roman" w:hAnsi="Times New Roman"/>
              </w:rPr>
            </w:pPr>
            <w:r w:rsidRPr="00FF5D73">
              <w:rPr>
                <w:rFonts w:ascii="Times New Roman" w:hAnsi="Times New Roman"/>
              </w:rPr>
              <w:t>Подошва или внутренняя грань подпорной стенки</w:t>
            </w:r>
          </w:p>
        </w:tc>
        <w:tc>
          <w:tcPr>
            <w:tcW w:w="1417" w:type="dxa"/>
            <w:vAlign w:val="center"/>
          </w:tcPr>
          <w:p w:rsidR="00972D7E" w:rsidRPr="00FF5D73" w:rsidRDefault="00972D7E" w:rsidP="00041CA2">
            <w:pPr>
              <w:spacing w:after="0" w:line="240" w:lineRule="auto"/>
              <w:ind w:firstLine="567"/>
              <w:jc w:val="both"/>
              <w:rPr>
                <w:rFonts w:ascii="Times New Roman" w:hAnsi="Times New Roman"/>
              </w:rPr>
            </w:pPr>
            <w:r w:rsidRPr="00FF5D73">
              <w:rPr>
                <w:rFonts w:ascii="Times New Roman" w:hAnsi="Times New Roman"/>
              </w:rPr>
              <w:t>3,0</w:t>
            </w:r>
          </w:p>
        </w:tc>
        <w:tc>
          <w:tcPr>
            <w:tcW w:w="1323" w:type="dxa"/>
            <w:vAlign w:val="center"/>
          </w:tcPr>
          <w:p w:rsidR="00972D7E" w:rsidRPr="00FF5D73" w:rsidRDefault="00972D7E" w:rsidP="00041CA2">
            <w:pPr>
              <w:spacing w:after="0" w:line="240" w:lineRule="auto"/>
              <w:ind w:firstLine="567"/>
              <w:jc w:val="both"/>
              <w:rPr>
                <w:rFonts w:ascii="Times New Roman" w:hAnsi="Times New Roman"/>
              </w:rPr>
            </w:pPr>
            <w:r w:rsidRPr="00FF5D73">
              <w:rPr>
                <w:rFonts w:ascii="Times New Roman" w:hAnsi="Times New Roman"/>
              </w:rPr>
              <w:t>1,0</w:t>
            </w:r>
          </w:p>
        </w:tc>
      </w:tr>
      <w:tr w:rsidR="00972D7E" w:rsidRPr="00FF5D73" w:rsidTr="00041CA2">
        <w:trPr>
          <w:trHeight w:val="365"/>
          <w:jc w:val="center"/>
        </w:trPr>
        <w:tc>
          <w:tcPr>
            <w:tcW w:w="6712" w:type="dxa"/>
          </w:tcPr>
          <w:p w:rsidR="00972D7E" w:rsidRPr="00FF5D73" w:rsidRDefault="00972D7E" w:rsidP="00041CA2">
            <w:pPr>
              <w:spacing w:after="0" w:line="240" w:lineRule="auto"/>
              <w:ind w:left="57" w:right="70" w:hanging="57"/>
              <w:jc w:val="both"/>
              <w:rPr>
                <w:rFonts w:ascii="Times New Roman" w:hAnsi="Times New Roman"/>
              </w:rPr>
            </w:pPr>
            <w:r w:rsidRPr="00FF5D73">
              <w:rPr>
                <w:rFonts w:ascii="Times New Roman" w:hAnsi="Times New Roman"/>
              </w:rPr>
              <w:t xml:space="preserve">Подземные сети: </w:t>
            </w:r>
          </w:p>
          <w:p w:rsidR="00972D7E" w:rsidRPr="00FF5D73" w:rsidRDefault="00972D7E" w:rsidP="00041CA2">
            <w:pPr>
              <w:spacing w:after="0" w:line="240" w:lineRule="auto"/>
              <w:ind w:right="70" w:hanging="57"/>
              <w:jc w:val="both"/>
              <w:rPr>
                <w:rFonts w:ascii="Times New Roman" w:hAnsi="Times New Roman"/>
              </w:rPr>
            </w:pPr>
            <w:r>
              <w:rPr>
                <w:rFonts w:ascii="Times New Roman" w:hAnsi="Times New Roman"/>
              </w:rPr>
              <w:t xml:space="preserve">       </w:t>
            </w:r>
            <w:r w:rsidRPr="00FF5D73">
              <w:rPr>
                <w:rFonts w:ascii="Times New Roman" w:hAnsi="Times New Roman"/>
              </w:rPr>
              <w:t>газопровод, канализация</w:t>
            </w:r>
          </w:p>
        </w:tc>
        <w:tc>
          <w:tcPr>
            <w:tcW w:w="1417" w:type="dxa"/>
            <w:vAlign w:val="center"/>
          </w:tcPr>
          <w:p w:rsidR="00972D7E" w:rsidRPr="00FF5D73" w:rsidRDefault="00972D7E" w:rsidP="00041CA2">
            <w:pPr>
              <w:spacing w:after="0" w:line="240" w:lineRule="auto"/>
              <w:ind w:firstLine="567"/>
              <w:jc w:val="both"/>
              <w:rPr>
                <w:rFonts w:ascii="Times New Roman" w:hAnsi="Times New Roman"/>
              </w:rPr>
            </w:pPr>
          </w:p>
          <w:p w:rsidR="00972D7E" w:rsidRPr="00FF5D73" w:rsidRDefault="00972D7E" w:rsidP="00041CA2">
            <w:pPr>
              <w:spacing w:after="0" w:line="240" w:lineRule="auto"/>
              <w:ind w:firstLine="567"/>
              <w:jc w:val="both"/>
              <w:rPr>
                <w:rFonts w:ascii="Times New Roman" w:hAnsi="Times New Roman"/>
              </w:rPr>
            </w:pPr>
            <w:r w:rsidRPr="00FF5D73">
              <w:rPr>
                <w:rFonts w:ascii="Times New Roman" w:hAnsi="Times New Roman"/>
              </w:rPr>
              <w:t>1,5</w:t>
            </w:r>
          </w:p>
        </w:tc>
        <w:tc>
          <w:tcPr>
            <w:tcW w:w="1323" w:type="dxa"/>
            <w:vAlign w:val="center"/>
          </w:tcPr>
          <w:p w:rsidR="00972D7E" w:rsidRPr="00FF5D73" w:rsidRDefault="00972D7E" w:rsidP="00041CA2">
            <w:pPr>
              <w:spacing w:after="0" w:line="240" w:lineRule="auto"/>
              <w:ind w:firstLine="567"/>
              <w:jc w:val="both"/>
              <w:rPr>
                <w:rFonts w:ascii="Times New Roman" w:hAnsi="Times New Roman"/>
              </w:rPr>
            </w:pPr>
          </w:p>
          <w:p w:rsidR="00972D7E" w:rsidRPr="00FF5D73" w:rsidRDefault="00972D7E" w:rsidP="00041CA2">
            <w:pPr>
              <w:spacing w:after="0" w:line="240" w:lineRule="auto"/>
              <w:ind w:firstLine="567"/>
              <w:jc w:val="both"/>
              <w:rPr>
                <w:rFonts w:ascii="Times New Roman" w:hAnsi="Times New Roman"/>
              </w:rPr>
            </w:pPr>
            <w:r w:rsidRPr="00FF5D73">
              <w:rPr>
                <w:rFonts w:ascii="Times New Roman" w:hAnsi="Times New Roman"/>
              </w:rPr>
              <w:noBreakHyphen/>
            </w:r>
          </w:p>
        </w:tc>
      </w:tr>
      <w:tr w:rsidR="00972D7E" w:rsidRPr="00FF5D73" w:rsidTr="00041CA2">
        <w:trPr>
          <w:trHeight w:val="388"/>
          <w:jc w:val="center"/>
        </w:trPr>
        <w:tc>
          <w:tcPr>
            <w:tcW w:w="6712" w:type="dxa"/>
          </w:tcPr>
          <w:p w:rsidR="00972D7E" w:rsidRPr="00FF5D73" w:rsidRDefault="00972D7E" w:rsidP="00041CA2">
            <w:pPr>
              <w:spacing w:after="0" w:line="240" w:lineRule="auto"/>
              <w:ind w:left="386" w:right="70" w:hanging="57"/>
              <w:jc w:val="both"/>
              <w:rPr>
                <w:rFonts w:ascii="Times New Roman" w:hAnsi="Times New Roman"/>
              </w:rPr>
            </w:pPr>
            <w:r w:rsidRPr="00FF5D73">
              <w:rPr>
                <w:rFonts w:ascii="Times New Roman" w:hAnsi="Times New Roman"/>
              </w:rPr>
              <w:t>тепловая сеть (стенка канала, тоннеля или оболочка при бесканальной прокладке)</w:t>
            </w:r>
          </w:p>
        </w:tc>
        <w:tc>
          <w:tcPr>
            <w:tcW w:w="1417" w:type="dxa"/>
            <w:vAlign w:val="center"/>
          </w:tcPr>
          <w:p w:rsidR="00972D7E" w:rsidRPr="00FF5D73" w:rsidRDefault="00972D7E" w:rsidP="00041CA2">
            <w:pPr>
              <w:spacing w:after="0" w:line="240" w:lineRule="auto"/>
              <w:ind w:firstLine="567"/>
              <w:jc w:val="both"/>
              <w:rPr>
                <w:rFonts w:ascii="Times New Roman" w:hAnsi="Times New Roman"/>
              </w:rPr>
            </w:pPr>
            <w:r w:rsidRPr="00FF5D73">
              <w:rPr>
                <w:rFonts w:ascii="Times New Roman" w:hAnsi="Times New Roman"/>
              </w:rPr>
              <w:t>2,0</w:t>
            </w:r>
          </w:p>
        </w:tc>
        <w:tc>
          <w:tcPr>
            <w:tcW w:w="1323" w:type="dxa"/>
            <w:vAlign w:val="center"/>
          </w:tcPr>
          <w:p w:rsidR="00972D7E" w:rsidRPr="00FF5D73" w:rsidRDefault="00972D7E" w:rsidP="00041CA2">
            <w:pPr>
              <w:spacing w:after="0" w:line="240" w:lineRule="auto"/>
              <w:ind w:firstLine="567"/>
              <w:jc w:val="both"/>
              <w:rPr>
                <w:rFonts w:ascii="Times New Roman" w:hAnsi="Times New Roman"/>
              </w:rPr>
            </w:pPr>
            <w:r w:rsidRPr="00FF5D73">
              <w:rPr>
                <w:rFonts w:ascii="Times New Roman" w:hAnsi="Times New Roman"/>
              </w:rPr>
              <w:t>1,0</w:t>
            </w:r>
          </w:p>
        </w:tc>
      </w:tr>
      <w:tr w:rsidR="00972D7E" w:rsidRPr="00FF5D73" w:rsidTr="00041CA2">
        <w:trPr>
          <w:trHeight w:val="227"/>
          <w:jc w:val="center"/>
        </w:trPr>
        <w:tc>
          <w:tcPr>
            <w:tcW w:w="6712" w:type="dxa"/>
          </w:tcPr>
          <w:p w:rsidR="00972D7E" w:rsidRPr="00FF5D73" w:rsidRDefault="00972D7E" w:rsidP="00041CA2">
            <w:pPr>
              <w:spacing w:after="0" w:line="240" w:lineRule="auto"/>
              <w:ind w:left="386" w:right="70" w:hanging="57"/>
              <w:jc w:val="both"/>
              <w:rPr>
                <w:rFonts w:ascii="Times New Roman" w:hAnsi="Times New Roman"/>
              </w:rPr>
            </w:pPr>
            <w:r w:rsidRPr="00FF5D73">
              <w:rPr>
                <w:rFonts w:ascii="Times New Roman" w:hAnsi="Times New Roman"/>
              </w:rPr>
              <w:t>водопровод, дренаж</w:t>
            </w:r>
          </w:p>
        </w:tc>
        <w:tc>
          <w:tcPr>
            <w:tcW w:w="1417" w:type="dxa"/>
            <w:vAlign w:val="center"/>
          </w:tcPr>
          <w:p w:rsidR="00972D7E" w:rsidRPr="00FF5D73" w:rsidRDefault="00972D7E" w:rsidP="00041CA2">
            <w:pPr>
              <w:spacing w:after="0" w:line="240" w:lineRule="auto"/>
              <w:ind w:firstLine="567"/>
              <w:jc w:val="both"/>
              <w:rPr>
                <w:rFonts w:ascii="Times New Roman" w:hAnsi="Times New Roman"/>
              </w:rPr>
            </w:pPr>
            <w:r w:rsidRPr="00FF5D73">
              <w:rPr>
                <w:rFonts w:ascii="Times New Roman" w:hAnsi="Times New Roman"/>
              </w:rPr>
              <w:t>2,0</w:t>
            </w:r>
          </w:p>
        </w:tc>
        <w:tc>
          <w:tcPr>
            <w:tcW w:w="1323" w:type="dxa"/>
            <w:vAlign w:val="center"/>
          </w:tcPr>
          <w:p w:rsidR="00972D7E" w:rsidRPr="00FF5D73" w:rsidRDefault="00972D7E" w:rsidP="00041CA2">
            <w:pPr>
              <w:spacing w:after="0" w:line="240" w:lineRule="auto"/>
              <w:ind w:firstLine="567"/>
              <w:jc w:val="both"/>
              <w:rPr>
                <w:rFonts w:ascii="Times New Roman" w:hAnsi="Times New Roman"/>
              </w:rPr>
            </w:pPr>
            <w:r w:rsidRPr="00FF5D73">
              <w:rPr>
                <w:rFonts w:ascii="Times New Roman" w:hAnsi="Times New Roman"/>
              </w:rPr>
              <w:noBreakHyphen/>
            </w:r>
          </w:p>
        </w:tc>
      </w:tr>
      <w:tr w:rsidR="00972D7E" w:rsidRPr="00FF5D73" w:rsidTr="00041CA2">
        <w:trPr>
          <w:trHeight w:val="227"/>
          <w:jc w:val="center"/>
        </w:trPr>
        <w:tc>
          <w:tcPr>
            <w:tcW w:w="6712" w:type="dxa"/>
          </w:tcPr>
          <w:p w:rsidR="00972D7E" w:rsidRPr="00FF5D73" w:rsidRDefault="00972D7E" w:rsidP="00041CA2">
            <w:pPr>
              <w:spacing w:after="0" w:line="240" w:lineRule="auto"/>
              <w:ind w:left="386" w:right="70" w:hanging="57"/>
              <w:jc w:val="both"/>
              <w:rPr>
                <w:rFonts w:ascii="Times New Roman" w:hAnsi="Times New Roman"/>
              </w:rPr>
            </w:pPr>
            <w:r w:rsidRPr="00FF5D73">
              <w:rPr>
                <w:rFonts w:ascii="Times New Roman" w:hAnsi="Times New Roman"/>
              </w:rPr>
              <w:t>силовой кабель и кабель связи</w:t>
            </w:r>
          </w:p>
        </w:tc>
        <w:tc>
          <w:tcPr>
            <w:tcW w:w="1417" w:type="dxa"/>
            <w:vAlign w:val="center"/>
          </w:tcPr>
          <w:p w:rsidR="00972D7E" w:rsidRPr="00FF5D73" w:rsidRDefault="00972D7E" w:rsidP="00041CA2">
            <w:pPr>
              <w:spacing w:after="0" w:line="240" w:lineRule="auto"/>
              <w:ind w:firstLine="567"/>
              <w:jc w:val="both"/>
              <w:rPr>
                <w:rFonts w:ascii="Times New Roman" w:hAnsi="Times New Roman"/>
              </w:rPr>
            </w:pPr>
            <w:r w:rsidRPr="00FF5D73">
              <w:rPr>
                <w:rFonts w:ascii="Times New Roman" w:hAnsi="Times New Roman"/>
              </w:rPr>
              <w:t>2,0</w:t>
            </w:r>
          </w:p>
        </w:tc>
        <w:tc>
          <w:tcPr>
            <w:tcW w:w="1323" w:type="dxa"/>
            <w:vAlign w:val="center"/>
          </w:tcPr>
          <w:p w:rsidR="00972D7E" w:rsidRPr="00FF5D73" w:rsidRDefault="00972D7E" w:rsidP="00041CA2">
            <w:pPr>
              <w:spacing w:after="0" w:line="240" w:lineRule="auto"/>
              <w:ind w:firstLine="567"/>
              <w:jc w:val="both"/>
              <w:rPr>
                <w:rFonts w:ascii="Times New Roman" w:hAnsi="Times New Roman"/>
              </w:rPr>
            </w:pPr>
            <w:r w:rsidRPr="00FF5D73">
              <w:rPr>
                <w:rFonts w:ascii="Times New Roman" w:hAnsi="Times New Roman"/>
              </w:rPr>
              <w:t>0,7</w:t>
            </w:r>
          </w:p>
        </w:tc>
      </w:tr>
    </w:tbl>
    <w:p w:rsidR="00972D7E" w:rsidRPr="00784738" w:rsidRDefault="00972D7E" w:rsidP="00972D7E">
      <w:pPr>
        <w:tabs>
          <w:tab w:val="left" w:pos="2694"/>
        </w:tabs>
        <w:spacing w:after="0" w:line="240" w:lineRule="auto"/>
        <w:ind w:firstLine="567"/>
        <w:jc w:val="both"/>
        <w:rPr>
          <w:rFonts w:ascii="Times New Roman" w:hAnsi="Times New Roman"/>
          <w:sz w:val="8"/>
          <w:szCs w:val="8"/>
        </w:rPr>
      </w:pPr>
    </w:p>
    <w:p w:rsidR="00972D7E" w:rsidRPr="00784738" w:rsidRDefault="00972D7E" w:rsidP="00972D7E">
      <w:pPr>
        <w:tabs>
          <w:tab w:val="left" w:pos="2694"/>
        </w:tabs>
        <w:spacing w:after="0" w:line="240" w:lineRule="auto"/>
        <w:jc w:val="both"/>
        <w:rPr>
          <w:rFonts w:ascii="Times New Roman" w:hAnsi="Times New Roman"/>
          <w:b/>
          <w:sz w:val="20"/>
          <w:szCs w:val="20"/>
        </w:rPr>
      </w:pPr>
      <w:r w:rsidRPr="00784738">
        <w:rPr>
          <w:rFonts w:ascii="Times New Roman" w:hAnsi="Times New Roman"/>
          <w:b/>
          <w:sz w:val="20"/>
          <w:szCs w:val="20"/>
        </w:rPr>
        <w:t>Примечания:</w:t>
      </w:r>
    </w:p>
    <w:p w:rsidR="00972D7E" w:rsidRPr="00784738" w:rsidRDefault="00972D7E" w:rsidP="00972D7E">
      <w:pPr>
        <w:spacing w:after="0" w:line="240" w:lineRule="auto"/>
        <w:jc w:val="both"/>
        <w:rPr>
          <w:rFonts w:ascii="Times New Roman" w:hAnsi="Times New Roman"/>
          <w:sz w:val="20"/>
          <w:szCs w:val="20"/>
        </w:rPr>
      </w:pPr>
      <w:r w:rsidRPr="00784738">
        <w:rPr>
          <w:rFonts w:ascii="Times New Roman" w:hAnsi="Times New Roman"/>
          <w:sz w:val="20"/>
          <w:szCs w:val="20"/>
        </w:rPr>
        <w:t>1. Приведенные нормы относятся к деревьям с диаметром кроны не более 5 м и должны быть увеличены для деревьев с кроной большего диаметра.</w:t>
      </w:r>
    </w:p>
    <w:p w:rsidR="00972D7E" w:rsidRPr="00784738" w:rsidRDefault="00972D7E" w:rsidP="00972D7E">
      <w:pPr>
        <w:spacing w:after="0" w:line="240" w:lineRule="auto"/>
        <w:jc w:val="both"/>
        <w:rPr>
          <w:rFonts w:ascii="Times New Roman" w:hAnsi="Times New Roman"/>
          <w:sz w:val="20"/>
          <w:szCs w:val="20"/>
        </w:rPr>
      </w:pPr>
      <w:r w:rsidRPr="00784738">
        <w:rPr>
          <w:rFonts w:ascii="Times New Roman" w:hAnsi="Times New Roman"/>
          <w:sz w:val="20"/>
          <w:szCs w:val="20"/>
        </w:rPr>
        <w:t>2. Деревья, высаживаемые у зданий, не должны препятствовать инсоляции и освещенности жилых и общественных помещений.</w:t>
      </w:r>
    </w:p>
    <w:p w:rsidR="00972D7E" w:rsidRPr="00784738" w:rsidRDefault="00972D7E" w:rsidP="00972D7E">
      <w:pPr>
        <w:spacing w:after="0" w:line="240" w:lineRule="auto"/>
        <w:jc w:val="both"/>
        <w:rPr>
          <w:rFonts w:ascii="Times New Roman" w:hAnsi="Times New Roman"/>
          <w:sz w:val="20"/>
          <w:szCs w:val="20"/>
        </w:rPr>
      </w:pPr>
      <w:r w:rsidRPr="00784738">
        <w:rPr>
          <w:rFonts w:ascii="Times New Roman" w:hAnsi="Times New Roman"/>
          <w:sz w:val="20"/>
          <w:szCs w:val="20"/>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972D7E" w:rsidRPr="00784738" w:rsidRDefault="00972D7E" w:rsidP="00972D7E">
      <w:pPr>
        <w:tabs>
          <w:tab w:val="left" w:pos="2694"/>
        </w:tabs>
        <w:spacing w:after="0" w:line="240" w:lineRule="auto"/>
        <w:ind w:firstLine="567"/>
        <w:jc w:val="both"/>
        <w:rPr>
          <w:rFonts w:ascii="Times New Roman" w:hAnsi="Times New Roman"/>
          <w:sz w:val="8"/>
          <w:szCs w:val="8"/>
        </w:rPr>
      </w:pPr>
    </w:p>
    <w:p w:rsidR="00972D7E" w:rsidRDefault="00972D7E" w:rsidP="00972D7E">
      <w:pPr>
        <w:spacing w:after="0" w:line="240" w:lineRule="auto"/>
        <w:ind w:firstLine="567"/>
        <w:jc w:val="both"/>
        <w:rPr>
          <w:rFonts w:ascii="Times New Roman" w:hAnsi="Times New Roman"/>
          <w:sz w:val="24"/>
          <w:szCs w:val="24"/>
        </w:rPr>
      </w:pPr>
      <w:r>
        <w:rPr>
          <w:rFonts w:ascii="Times New Roman" w:hAnsi="Times New Roman"/>
          <w:sz w:val="24"/>
          <w:szCs w:val="24"/>
        </w:rPr>
        <w:t>6</w:t>
      </w:r>
      <w:r w:rsidR="00041CA2">
        <w:rPr>
          <w:rFonts w:ascii="Times New Roman" w:hAnsi="Times New Roman"/>
          <w:sz w:val="24"/>
          <w:szCs w:val="24"/>
        </w:rPr>
        <w:t>.9.4.2</w:t>
      </w:r>
      <w:r w:rsidR="00D72C91">
        <w:rPr>
          <w:rFonts w:ascii="Times New Roman" w:hAnsi="Times New Roman"/>
          <w:sz w:val="24"/>
          <w:szCs w:val="24"/>
        </w:rPr>
        <w:t>5</w:t>
      </w:r>
      <w:r>
        <w:rPr>
          <w:rFonts w:ascii="Times New Roman" w:hAnsi="Times New Roman"/>
          <w:sz w:val="24"/>
          <w:szCs w:val="24"/>
        </w:rPr>
        <w:t xml:space="preserve">. </w:t>
      </w:r>
      <w:r>
        <w:rPr>
          <w:rFonts w:ascii="Times New Roman" w:hAnsi="Times New Roman"/>
          <w:spacing w:val="-3"/>
          <w:sz w:val="24"/>
          <w:szCs w:val="24"/>
        </w:rPr>
        <w:t>В</w:t>
      </w:r>
      <w:r w:rsidRPr="00FF5D73">
        <w:rPr>
          <w:rFonts w:ascii="Times New Roman" w:hAnsi="Times New Roman"/>
          <w:spacing w:val="-3"/>
          <w:sz w:val="24"/>
          <w:szCs w:val="24"/>
        </w:rPr>
        <w:t xml:space="preserve"> рекреационную зону </w:t>
      </w:r>
      <w:r>
        <w:rPr>
          <w:rFonts w:ascii="Times New Roman" w:hAnsi="Times New Roman"/>
          <w:spacing w:val="-3"/>
          <w:sz w:val="24"/>
          <w:szCs w:val="24"/>
        </w:rPr>
        <w:t xml:space="preserve">могут также входить </w:t>
      </w:r>
      <w:r w:rsidRPr="00FF5D73">
        <w:rPr>
          <w:rFonts w:ascii="Times New Roman" w:hAnsi="Times New Roman"/>
          <w:spacing w:val="-3"/>
          <w:sz w:val="24"/>
          <w:szCs w:val="24"/>
        </w:rPr>
        <w:t>зеленые устройства закрытого грунта декора</w:t>
      </w:r>
      <w:r w:rsidRPr="00FF5D73">
        <w:rPr>
          <w:rFonts w:ascii="Times New Roman" w:hAnsi="Times New Roman"/>
          <w:sz w:val="24"/>
          <w:szCs w:val="24"/>
        </w:rPr>
        <w:t>тивного (зимние сады) и утилитарного (теплицы, оранжереи, подсобные хозяйства) назначения в виде самостоятельных или встроенных объектов (в утепленных помещениях культурно-бытовых, административных и производственных зданий)</w:t>
      </w:r>
      <w:r>
        <w:rPr>
          <w:rFonts w:ascii="Times New Roman" w:hAnsi="Times New Roman"/>
          <w:sz w:val="24"/>
          <w:szCs w:val="24"/>
        </w:rPr>
        <w:t xml:space="preserve">. </w:t>
      </w:r>
    </w:p>
    <w:p w:rsidR="00972D7E" w:rsidRDefault="00972D7E" w:rsidP="00972D7E">
      <w:pPr>
        <w:spacing w:after="0" w:line="240" w:lineRule="auto"/>
        <w:ind w:firstLine="567"/>
        <w:jc w:val="both"/>
        <w:rPr>
          <w:rFonts w:ascii="Times New Roman" w:hAnsi="Times New Roman"/>
          <w:spacing w:val="-2"/>
          <w:sz w:val="24"/>
          <w:szCs w:val="24"/>
        </w:rPr>
      </w:pPr>
      <w:r w:rsidRPr="00FF5D73">
        <w:rPr>
          <w:rFonts w:ascii="Times New Roman" w:hAnsi="Times New Roman"/>
          <w:spacing w:val="-2"/>
          <w:sz w:val="24"/>
          <w:szCs w:val="24"/>
        </w:rPr>
        <w:t>Размеры зеленых устройств декоративного назначения (зимних садов) следует принимать из расчета 0,1-0,3 м</w:t>
      </w:r>
      <w:r w:rsidRPr="00FF5D73">
        <w:rPr>
          <w:rFonts w:ascii="Times New Roman" w:hAnsi="Times New Roman"/>
          <w:spacing w:val="-2"/>
          <w:sz w:val="24"/>
          <w:szCs w:val="24"/>
          <w:vertAlign w:val="superscript"/>
        </w:rPr>
        <w:t>2</w:t>
      </w:r>
      <w:r w:rsidRPr="00FF5D73">
        <w:rPr>
          <w:rFonts w:ascii="Times New Roman" w:hAnsi="Times New Roman"/>
          <w:spacing w:val="-2"/>
          <w:sz w:val="24"/>
          <w:szCs w:val="24"/>
        </w:rPr>
        <w:t xml:space="preserve"> на одного посетителя. </w:t>
      </w:r>
    </w:p>
    <w:p w:rsidR="00972D7E" w:rsidRPr="00FF5D73" w:rsidRDefault="00972D7E" w:rsidP="00972D7E">
      <w:pPr>
        <w:spacing w:after="0" w:line="240" w:lineRule="auto"/>
        <w:ind w:firstLine="567"/>
        <w:jc w:val="both"/>
        <w:rPr>
          <w:rFonts w:ascii="Times New Roman" w:hAnsi="Times New Roman"/>
          <w:spacing w:val="-2"/>
          <w:sz w:val="24"/>
          <w:szCs w:val="24"/>
        </w:rPr>
      </w:pPr>
      <w:r w:rsidRPr="00FF5D73">
        <w:rPr>
          <w:rFonts w:ascii="Times New Roman" w:hAnsi="Times New Roman"/>
          <w:spacing w:val="-2"/>
          <w:sz w:val="24"/>
          <w:szCs w:val="24"/>
        </w:rPr>
        <w:t>Размеры зеленых утилитарных устройств закрытого грунта</w:t>
      </w:r>
      <w:r w:rsidRPr="00FF5D73">
        <w:rPr>
          <w:rFonts w:ascii="Times New Roman" w:hAnsi="Times New Roman"/>
          <w:sz w:val="24"/>
          <w:szCs w:val="24"/>
        </w:rPr>
        <w:t xml:space="preserve"> </w:t>
      </w:r>
      <w:r w:rsidRPr="00FF5D73">
        <w:rPr>
          <w:rFonts w:ascii="Times New Roman" w:hAnsi="Times New Roman"/>
          <w:spacing w:val="-2"/>
          <w:sz w:val="24"/>
          <w:szCs w:val="24"/>
        </w:rPr>
        <w:t>(теплиц, оранжерей, подсобных овощеводческих хозяйств) определяются в соответствии с возможностями и потребностью в производимой продукции на основании задания на проектирование.</w:t>
      </w:r>
    </w:p>
    <w:p w:rsidR="00972D7E" w:rsidRDefault="00D72C91" w:rsidP="00972D7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6.9.4.26</w:t>
      </w:r>
      <w:r w:rsidR="00972D7E">
        <w:rPr>
          <w:rFonts w:ascii="Times New Roman" w:hAnsi="Times New Roman"/>
          <w:sz w:val="24"/>
          <w:szCs w:val="24"/>
        </w:rPr>
        <w:t xml:space="preserve">. </w:t>
      </w:r>
      <w:r w:rsidR="00972D7E" w:rsidRPr="00FF5D73">
        <w:rPr>
          <w:rFonts w:ascii="Times New Roman" w:hAnsi="Times New Roman"/>
          <w:sz w:val="24"/>
          <w:szCs w:val="24"/>
        </w:rPr>
        <w:t>В зеленых устройствах утилитарного назначения следует предусматривать питомники древесных и кустарниковых растений, цветочно-оранжерейные хозяйства с учетом обеспечения населенных пунктов</w:t>
      </w:r>
      <w:r w:rsidR="00972D7E" w:rsidRPr="00FF5D73">
        <w:rPr>
          <w:rFonts w:ascii="Times New Roman" w:hAnsi="Times New Roman"/>
          <w:bCs/>
          <w:sz w:val="24"/>
          <w:szCs w:val="24"/>
        </w:rPr>
        <w:t xml:space="preserve"> </w:t>
      </w:r>
      <w:r w:rsidR="00972D7E" w:rsidRPr="00FF5D73">
        <w:rPr>
          <w:rFonts w:ascii="Times New Roman" w:hAnsi="Times New Roman"/>
          <w:sz w:val="24"/>
          <w:szCs w:val="24"/>
        </w:rPr>
        <w:t xml:space="preserve">посадочным материалом. </w:t>
      </w:r>
    </w:p>
    <w:p w:rsidR="00972D7E" w:rsidRPr="00FF5D73" w:rsidRDefault="00D72C91" w:rsidP="00972D7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6.9.4.27</w:t>
      </w:r>
      <w:r w:rsidR="00972D7E">
        <w:rPr>
          <w:rFonts w:ascii="Times New Roman" w:hAnsi="Times New Roman"/>
          <w:sz w:val="24"/>
          <w:szCs w:val="24"/>
        </w:rPr>
        <w:t xml:space="preserve">. </w:t>
      </w:r>
      <w:r w:rsidR="00972D7E" w:rsidRPr="00FF5D73">
        <w:rPr>
          <w:rFonts w:ascii="Times New Roman" w:hAnsi="Times New Roman"/>
          <w:sz w:val="24"/>
          <w:szCs w:val="24"/>
        </w:rPr>
        <w:t>Общую площадь питомников следует проектировать из расчета 3-5 м</w:t>
      </w:r>
      <w:r w:rsidR="00972D7E" w:rsidRPr="00FF5D73">
        <w:rPr>
          <w:rFonts w:ascii="Times New Roman" w:hAnsi="Times New Roman"/>
          <w:sz w:val="24"/>
          <w:szCs w:val="24"/>
          <w:vertAlign w:val="superscript"/>
        </w:rPr>
        <w:t>2</w:t>
      </w:r>
      <w:r w:rsidR="00972D7E" w:rsidRPr="00FF5D73">
        <w:rPr>
          <w:rFonts w:ascii="Times New Roman" w:hAnsi="Times New Roman"/>
          <w:sz w:val="24"/>
          <w:szCs w:val="24"/>
        </w:rPr>
        <w:t xml:space="preserve">/чел. в зависимости от уровня обеспеченности населения озелененными территориями общего пользования, размеров санитарно-защитных зон, развития садоводческих объединений, особенностей природно-климатических и других местных условий.  </w:t>
      </w:r>
    </w:p>
    <w:p w:rsidR="00972D7E" w:rsidRPr="00FF5D73" w:rsidRDefault="00D72C91" w:rsidP="00972D7E">
      <w:pPr>
        <w:autoSpaceDE w:val="0"/>
        <w:autoSpaceDN w:val="0"/>
        <w:adjustRightInd w:val="0"/>
        <w:spacing w:after="0" w:line="240" w:lineRule="auto"/>
        <w:ind w:firstLine="567"/>
        <w:jc w:val="both"/>
        <w:rPr>
          <w:rFonts w:ascii="Times New Roman" w:hAnsi="Times New Roman"/>
          <w:spacing w:val="-2"/>
          <w:sz w:val="24"/>
          <w:szCs w:val="24"/>
        </w:rPr>
      </w:pPr>
      <w:r>
        <w:rPr>
          <w:rFonts w:ascii="Times New Roman" w:hAnsi="Times New Roman"/>
          <w:sz w:val="24"/>
          <w:szCs w:val="24"/>
        </w:rPr>
        <w:t>6.9.4.28</w:t>
      </w:r>
      <w:r w:rsidR="00972D7E">
        <w:rPr>
          <w:rFonts w:ascii="Times New Roman" w:hAnsi="Times New Roman"/>
          <w:sz w:val="24"/>
          <w:szCs w:val="24"/>
        </w:rPr>
        <w:t xml:space="preserve">. </w:t>
      </w:r>
      <w:r w:rsidR="00972D7E" w:rsidRPr="00FF5D73">
        <w:rPr>
          <w:rFonts w:ascii="Times New Roman" w:hAnsi="Times New Roman"/>
          <w:spacing w:val="-2"/>
          <w:sz w:val="24"/>
          <w:szCs w:val="24"/>
        </w:rPr>
        <w:t>Общую площадь цветочно-оранжерейных хозяйств следует принимать из расчета 0,4 м</w:t>
      </w:r>
      <w:r w:rsidR="00972D7E" w:rsidRPr="00FF5D73">
        <w:rPr>
          <w:rFonts w:ascii="Times New Roman" w:hAnsi="Times New Roman"/>
          <w:spacing w:val="-2"/>
          <w:sz w:val="24"/>
          <w:szCs w:val="24"/>
          <w:vertAlign w:val="superscript"/>
        </w:rPr>
        <w:t>2</w:t>
      </w:r>
      <w:r w:rsidR="00972D7E" w:rsidRPr="00FF5D73">
        <w:rPr>
          <w:rFonts w:ascii="Times New Roman" w:hAnsi="Times New Roman"/>
          <w:spacing w:val="-2"/>
          <w:sz w:val="24"/>
          <w:szCs w:val="24"/>
        </w:rPr>
        <w:t>/чел.</w:t>
      </w:r>
    </w:p>
    <w:p w:rsidR="00972D7E" w:rsidRDefault="00972D7E" w:rsidP="00972D7E">
      <w:pPr>
        <w:spacing w:after="0" w:line="240" w:lineRule="auto"/>
        <w:ind w:firstLine="567"/>
        <w:jc w:val="both"/>
        <w:rPr>
          <w:rFonts w:ascii="Times New Roman" w:hAnsi="Times New Roman"/>
          <w:sz w:val="24"/>
          <w:szCs w:val="24"/>
        </w:rPr>
      </w:pPr>
      <w:r w:rsidRPr="00FF5D73">
        <w:rPr>
          <w:rFonts w:ascii="Times New Roman" w:hAnsi="Times New Roman"/>
          <w:sz w:val="24"/>
          <w:szCs w:val="24"/>
        </w:rPr>
        <w:t>Допускается размещение теплиц, питомников и цветочно-оранжерейных хозяйств на территории санитарно-защитных зон предприятий.</w:t>
      </w:r>
    </w:p>
    <w:p w:rsidR="005879B9" w:rsidRDefault="005879B9" w:rsidP="00972D7E">
      <w:pPr>
        <w:spacing w:after="0" w:line="240" w:lineRule="auto"/>
        <w:ind w:firstLine="567"/>
        <w:jc w:val="both"/>
        <w:rPr>
          <w:rFonts w:ascii="Times New Roman" w:hAnsi="Times New Roman"/>
          <w:sz w:val="24"/>
          <w:szCs w:val="24"/>
        </w:rPr>
      </w:pPr>
    </w:p>
    <w:p w:rsidR="00EB4855" w:rsidRPr="00E64BB9" w:rsidRDefault="005A7CCF" w:rsidP="00EB4855">
      <w:pPr>
        <w:widowControl w:val="0"/>
        <w:shd w:val="clear" w:color="auto" w:fill="EEECE1" w:themeFill="background2"/>
        <w:suppressAutoHyphens/>
        <w:spacing w:after="0" w:line="240" w:lineRule="auto"/>
        <w:jc w:val="both"/>
        <w:rPr>
          <w:rFonts w:ascii="Arial Narrow" w:hAnsi="Arial Narrow"/>
          <w:b/>
          <w:color w:val="000000"/>
          <w:sz w:val="28"/>
          <w:szCs w:val="28"/>
        </w:rPr>
      </w:pPr>
      <w:r>
        <w:rPr>
          <w:rFonts w:ascii="Arial Narrow" w:hAnsi="Arial Narrow"/>
          <w:b/>
          <w:color w:val="000000"/>
          <w:sz w:val="28"/>
          <w:szCs w:val="28"/>
        </w:rPr>
        <w:t>6</w:t>
      </w:r>
      <w:r w:rsidR="001012D2">
        <w:rPr>
          <w:rFonts w:ascii="Arial Narrow" w:hAnsi="Arial Narrow"/>
          <w:b/>
          <w:color w:val="000000"/>
          <w:sz w:val="28"/>
          <w:szCs w:val="28"/>
        </w:rPr>
        <w:t xml:space="preserve">.9.5. </w:t>
      </w:r>
      <w:r w:rsidR="00EB4855">
        <w:rPr>
          <w:rFonts w:ascii="Arial Narrow" w:hAnsi="Arial Narrow"/>
          <w:b/>
          <w:color w:val="000000"/>
          <w:sz w:val="28"/>
          <w:szCs w:val="28"/>
        </w:rPr>
        <w:t>Площадки общего пользования, детские игровые зоны</w:t>
      </w:r>
      <w:r w:rsidR="009561AC">
        <w:rPr>
          <w:rFonts w:ascii="Arial Narrow" w:hAnsi="Arial Narrow"/>
          <w:b/>
          <w:color w:val="000000"/>
          <w:sz w:val="28"/>
          <w:szCs w:val="28"/>
        </w:rPr>
        <w:t>:</w:t>
      </w:r>
    </w:p>
    <w:p w:rsidR="00C06DE5" w:rsidRPr="004938A5" w:rsidRDefault="00C06DE5" w:rsidP="00FD3B5A">
      <w:pPr>
        <w:pStyle w:val="ConsPlusNormal"/>
        <w:widowControl/>
        <w:ind w:firstLine="567"/>
        <w:jc w:val="both"/>
        <w:rPr>
          <w:rFonts w:ascii="Times New Roman" w:hAnsi="Times New Roman" w:cs="Times New Roman"/>
          <w:sz w:val="8"/>
          <w:szCs w:val="8"/>
        </w:rPr>
      </w:pPr>
    </w:p>
    <w:p w:rsidR="004938A5" w:rsidRDefault="005A7CCF" w:rsidP="004938A5">
      <w:pPr>
        <w:widowControl w:val="0"/>
        <w:suppressAutoHyphen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sz w:val="24"/>
          <w:szCs w:val="24"/>
        </w:rPr>
        <w:t>6</w:t>
      </w:r>
      <w:r w:rsidR="004938A5">
        <w:rPr>
          <w:rFonts w:ascii="Times New Roman" w:hAnsi="Times New Roman"/>
          <w:sz w:val="24"/>
          <w:szCs w:val="24"/>
        </w:rPr>
        <w:t>.</w:t>
      </w:r>
      <w:r w:rsidR="005039CF">
        <w:rPr>
          <w:rFonts w:ascii="Times New Roman" w:hAnsi="Times New Roman"/>
          <w:sz w:val="24"/>
          <w:szCs w:val="24"/>
        </w:rPr>
        <w:t>9</w:t>
      </w:r>
      <w:r w:rsidR="004938A5">
        <w:rPr>
          <w:rFonts w:ascii="Times New Roman" w:hAnsi="Times New Roman"/>
          <w:sz w:val="24"/>
          <w:szCs w:val="24"/>
        </w:rPr>
        <w:t>.</w:t>
      </w:r>
      <w:r w:rsidR="005039CF">
        <w:rPr>
          <w:rFonts w:ascii="Times New Roman" w:hAnsi="Times New Roman"/>
          <w:sz w:val="24"/>
          <w:szCs w:val="24"/>
        </w:rPr>
        <w:t>5</w:t>
      </w:r>
      <w:r w:rsidR="004938A5">
        <w:rPr>
          <w:rFonts w:ascii="Times New Roman" w:hAnsi="Times New Roman"/>
          <w:sz w:val="24"/>
          <w:szCs w:val="24"/>
        </w:rPr>
        <w:t>.</w:t>
      </w:r>
      <w:r w:rsidR="005039CF">
        <w:rPr>
          <w:rFonts w:ascii="Times New Roman" w:hAnsi="Times New Roman"/>
          <w:sz w:val="24"/>
          <w:szCs w:val="24"/>
        </w:rPr>
        <w:t>1</w:t>
      </w:r>
      <w:r w:rsidR="004938A5">
        <w:rPr>
          <w:rFonts w:ascii="Times New Roman" w:hAnsi="Times New Roman"/>
          <w:sz w:val="24"/>
          <w:szCs w:val="24"/>
        </w:rPr>
        <w:t>.</w:t>
      </w:r>
      <w:r w:rsidR="004938A5" w:rsidRPr="004938A5">
        <w:rPr>
          <w:rFonts w:ascii="Times New Roman" w:hAnsi="Times New Roman"/>
          <w:color w:val="000000"/>
          <w:sz w:val="24"/>
          <w:szCs w:val="24"/>
        </w:rPr>
        <w:t xml:space="preserve"> </w:t>
      </w:r>
      <w:r w:rsidR="004938A5" w:rsidRPr="003619AC">
        <w:rPr>
          <w:rFonts w:ascii="Times New Roman" w:hAnsi="Times New Roman"/>
          <w:color w:val="000000"/>
          <w:sz w:val="24"/>
          <w:szCs w:val="24"/>
        </w:rPr>
        <w:t>В жилых зон</w:t>
      </w:r>
      <w:r w:rsidR="005F378C">
        <w:rPr>
          <w:rFonts w:ascii="Times New Roman" w:hAnsi="Times New Roman"/>
          <w:color w:val="000000"/>
          <w:sz w:val="24"/>
          <w:szCs w:val="24"/>
        </w:rPr>
        <w:t>ах сельских населенных пунктов</w:t>
      </w:r>
      <w:r w:rsidR="004938A5" w:rsidRPr="003619AC">
        <w:rPr>
          <w:rFonts w:ascii="Times New Roman" w:hAnsi="Times New Roman"/>
          <w:color w:val="000000"/>
          <w:sz w:val="24"/>
          <w:szCs w:val="24"/>
        </w:rPr>
        <w:t xml:space="preserve"> необходимо предусматривать размещение площадок общего пользования различного назначения с учетом демографического состава населения, типа застройки, природно-климатических и других местных условий. </w:t>
      </w:r>
    </w:p>
    <w:p w:rsidR="002D6B59" w:rsidRDefault="005A7CCF" w:rsidP="004938A5">
      <w:pPr>
        <w:pStyle w:val="ConsPlusNormal"/>
        <w:widowControl/>
        <w:ind w:firstLine="567"/>
        <w:jc w:val="both"/>
        <w:rPr>
          <w:rFonts w:ascii="Times New Roman" w:hAnsi="Times New Roman"/>
          <w:color w:val="000000"/>
          <w:sz w:val="24"/>
          <w:szCs w:val="24"/>
        </w:rPr>
      </w:pPr>
      <w:r>
        <w:rPr>
          <w:rFonts w:ascii="Times New Roman" w:hAnsi="Times New Roman"/>
          <w:sz w:val="24"/>
          <w:szCs w:val="24"/>
        </w:rPr>
        <w:t>6</w:t>
      </w:r>
      <w:r w:rsidR="005039CF">
        <w:rPr>
          <w:rFonts w:ascii="Times New Roman" w:hAnsi="Times New Roman"/>
          <w:sz w:val="24"/>
          <w:szCs w:val="24"/>
        </w:rPr>
        <w:t>.9.5.2.</w:t>
      </w:r>
      <w:r w:rsidR="005039CF" w:rsidRPr="004938A5">
        <w:rPr>
          <w:rFonts w:ascii="Times New Roman" w:hAnsi="Times New Roman"/>
          <w:color w:val="000000"/>
          <w:sz w:val="24"/>
          <w:szCs w:val="24"/>
        </w:rPr>
        <w:t xml:space="preserve"> </w:t>
      </w:r>
      <w:r w:rsidR="002D6B59" w:rsidRPr="003619AC">
        <w:rPr>
          <w:rFonts w:ascii="Times New Roman" w:hAnsi="Times New Roman"/>
          <w:color w:val="000000"/>
          <w:sz w:val="24"/>
          <w:szCs w:val="24"/>
        </w:rPr>
        <w:t xml:space="preserve">Состав площадок и размеры их территории должны определяться территориальными нормами или правилами застройки. </w:t>
      </w:r>
    </w:p>
    <w:p w:rsidR="002D6B59" w:rsidRDefault="002D6B59" w:rsidP="002D6B59">
      <w:pPr>
        <w:widowControl w:val="0"/>
        <w:suppressAutoHyphens/>
        <w:autoSpaceDE w:val="0"/>
        <w:autoSpaceDN w:val="0"/>
        <w:adjustRightInd w:val="0"/>
        <w:spacing w:after="0" w:line="240" w:lineRule="auto"/>
        <w:ind w:firstLine="567"/>
        <w:jc w:val="both"/>
        <w:rPr>
          <w:rFonts w:ascii="Times New Roman" w:hAnsi="Times New Roman"/>
          <w:color w:val="000000"/>
          <w:sz w:val="24"/>
          <w:szCs w:val="24"/>
        </w:rPr>
      </w:pPr>
      <w:r w:rsidRPr="003619AC">
        <w:rPr>
          <w:rFonts w:ascii="Times New Roman" w:hAnsi="Times New Roman"/>
          <w:color w:val="000000"/>
          <w:sz w:val="24"/>
          <w:szCs w:val="24"/>
        </w:rPr>
        <w:t>При этом общая площадь территории, занимаемой площадками для игр детей, отдыха взрослого населения и занятий физкультурой, должна быть не менее 10% общей площади жилой зоны</w:t>
      </w:r>
      <w:r w:rsidR="005F378C">
        <w:rPr>
          <w:rFonts w:ascii="Times New Roman" w:hAnsi="Times New Roman"/>
          <w:color w:val="000000"/>
          <w:sz w:val="24"/>
          <w:szCs w:val="24"/>
        </w:rPr>
        <w:t xml:space="preserve"> сельского населенного пункта</w:t>
      </w:r>
      <w:r w:rsidRPr="003619AC">
        <w:rPr>
          <w:rFonts w:ascii="Times New Roman" w:hAnsi="Times New Roman"/>
          <w:color w:val="000000"/>
          <w:sz w:val="24"/>
          <w:szCs w:val="24"/>
        </w:rPr>
        <w:t>.</w:t>
      </w:r>
    </w:p>
    <w:p w:rsidR="004938A5" w:rsidRDefault="005A7CCF" w:rsidP="002D6B59">
      <w:pPr>
        <w:widowControl w:val="0"/>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5039CF">
        <w:rPr>
          <w:rFonts w:ascii="Times New Roman" w:hAnsi="Times New Roman"/>
          <w:sz w:val="24"/>
          <w:szCs w:val="24"/>
        </w:rPr>
        <w:t>.9.5.3.</w:t>
      </w:r>
      <w:r w:rsidR="005039CF" w:rsidRPr="004938A5">
        <w:rPr>
          <w:rFonts w:ascii="Times New Roman" w:hAnsi="Times New Roman"/>
          <w:color w:val="000000"/>
          <w:sz w:val="24"/>
          <w:szCs w:val="24"/>
        </w:rPr>
        <w:t xml:space="preserve"> </w:t>
      </w:r>
      <w:r w:rsidR="004938A5">
        <w:rPr>
          <w:rFonts w:ascii="Times New Roman" w:hAnsi="Times New Roman"/>
          <w:sz w:val="24"/>
          <w:szCs w:val="24"/>
        </w:rPr>
        <w:t xml:space="preserve">Обоснование нормативных значений минимально допустимого уровня обеспеченности площадок общего пользования разного назначения представлено в </w:t>
      </w:r>
      <w:r w:rsidR="004938A5" w:rsidRPr="00B73B76">
        <w:rPr>
          <w:rFonts w:ascii="Times New Roman" w:hAnsi="Times New Roman"/>
          <w:i/>
          <w:sz w:val="24"/>
          <w:szCs w:val="24"/>
        </w:rPr>
        <w:t>табл</w:t>
      </w:r>
      <w:r w:rsidR="00B73B76" w:rsidRPr="00B73B76">
        <w:rPr>
          <w:rFonts w:ascii="Times New Roman" w:hAnsi="Times New Roman"/>
          <w:i/>
          <w:sz w:val="24"/>
          <w:szCs w:val="24"/>
        </w:rPr>
        <w:t>.1</w:t>
      </w:r>
      <w:r w:rsidR="00D21247">
        <w:rPr>
          <w:rFonts w:ascii="Times New Roman" w:hAnsi="Times New Roman"/>
          <w:i/>
          <w:sz w:val="24"/>
          <w:szCs w:val="24"/>
        </w:rPr>
        <w:t>67</w:t>
      </w:r>
      <w:r w:rsidR="005039CF">
        <w:rPr>
          <w:rFonts w:ascii="Times New Roman" w:hAnsi="Times New Roman"/>
          <w:sz w:val="24"/>
          <w:szCs w:val="24"/>
        </w:rPr>
        <w:t>.</w:t>
      </w:r>
    </w:p>
    <w:p w:rsidR="002D6B59" w:rsidRPr="004938A5" w:rsidRDefault="002D6B59" w:rsidP="00CA70A6">
      <w:pPr>
        <w:widowControl w:val="0"/>
        <w:autoSpaceDE w:val="0"/>
        <w:autoSpaceDN w:val="0"/>
        <w:adjustRightInd w:val="0"/>
        <w:spacing w:after="0" w:line="240" w:lineRule="auto"/>
        <w:jc w:val="right"/>
        <w:rPr>
          <w:rFonts w:ascii="Times New Roman" w:hAnsi="Times New Roman"/>
          <w:b/>
          <w:color w:val="000000"/>
          <w:sz w:val="8"/>
          <w:szCs w:val="8"/>
        </w:rPr>
      </w:pPr>
      <w:r w:rsidRPr="009557F6">
        <w:rPr>
          <w:rFonts w:ascii="Times New Roman" w:hAnsi="Times New Roman"/>
          <w:i/>
          <w:sz w:val="24"/>
          <w:szCs w:val="24"/>
        </w:rPr>
        <w:t>Таблица</w:t>
      </w:r>
      <w:r w:rsidR="004938A5" w:rsidRPr="009557F6">
        <w:rPr>
          <w:rFonts w:ascii="Times New Roman" w:hAnsi="Times New Roman"/>
          <w:i/>
          <w:sz w:val="24"/>
          <w:szCs w:val="24"/>
        </w:rPr>
        <w:t xml:space="preserve"> </w:t>
      </w:r>
      <w:r w:rsidR="00B73B76">
        <w:rPr>
          <w:rFonts w:ascii="Times New Roman" w:hAnsi="Times New Roman"/>
          <w:i/>
          <w:sz w:val="24"/>
          <w:szCs w:val="24"/>
        </w:rPr>
        <w:t>1</w:t>
      </w:r>
      <w:r w:rsidR="00D21247">
        <w:rPr>
          <w:rFonts w:ascii="Times New Roman" w:hAnsi="Times New Roman"/>
          <w:i/>
          <w:sz w:val="24"/>
          <w:szCs w:val="24"/>
        </w:rPr>
        <w:t>67</w:t>
      </w:r>
      <w:r w:rsidR="004938A5" w:rsidRPr="009557F6">
        <w:rPr>
          <w:rFonts w:ascii="Times New Roman" w:hAnsi="Times New Roman"/>
          <w:i/>
          <w:sz w:val="24"/>
          <w:szCs w:val="24"/>
        </w:rPr>
        <w:t>.</w:t>
      </w:r>
      <w:r w:rsidR="004938A5" w:rsidRPr="004938A5">
        <w:rPr>
          <w:rFonts w:ascii="Times New Roman" w:hAnsi="Times New Roman"/>
          <w:b/>
          <w:i/>
          <w:color w:val="000000"/>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1275"/>
        <w:gridCol w:w="1134"/>
        <w:gridCol w:w="1985"/>
      </w:tblGrid>
      <w:tr w:rsidR="002D6B59" w:rsidRPr="003619AC" w:rsidTr="005879B9">
        <w:tc>
          <w:tcPr>
            <w:tcW w:w="4962" w:type="dxa"/>
            <w:shd w:val="clear" w:color="auto" w:fill="EEECE1" w:themeFill="background2"/>
            <w:vAlign w:val="center"/>
          </w:tcPr>
          <w:p w:rsidR="002D6B59" w:rsidRPr="009E10EA" w:rsidRDefault="002D6B59" w:rsidP="00182791">
            <w:pPr>
              <w:spacing w:after="0" w:line="240" w:lineRule="auto"/>
              <w:jc w:val="center"/>
              <w:rPr>
                <w:rFonts w:ascii="Times New Roman" w:hAnsi="Times New Roman"/>
                <w:color w:val="000000"/>
              </w:rPr>
            </w:pPr>
            <w:r w:rsidRPr="009E10EA">
              <w:rPr>
                <w:rFonts w:ascii="Times New Roman" w:hAnsi="Times New Roman"/>
                <w:color w:val="000000"/>
              </w:rPr>
              <w:t xml:space="preserve">Наименование объекта, </w:t>
            </w:r>
          </w:p>
          <w:p w:rsidR="002D6B59" w:rsidRPr="009E10EA" w:rsidRDefault="002D6B59" w:rsidP="00182791">
            <w:pPr>
              <w:spacing w:after="0" w:line="240" w:lineRule="auto"/>
              <w:jc w:val="center"/>
              <w:rPr>
                <w:rFonts w:ascii="Times New Roman" w:hAnsi="Times New Roman"/>
                <w:b/>
                <w:color w:val="000000"/>
              </w:rPr>
            </w:pPr>
            <w:r w:rsidRPr="009E10EA">
              <w:rPr>
                <w:rFonts w:ascii="Times New Roman" w:hAnsi="Times New Roman"/>
                <w:color w:val="000000"/>
              </w:rPr>
              <w:t xml:space="preserve"> ресурса</w:t>
            </w:r>
          </w:p>
        </w:tc>
        <w:tc>
          <w:tcPr>
            <w:tcW w:w="1275" w:type="dxa"/>
            <w:shd w:val="clear" w:color="auto" w:fill="EEECE1" w:themeFill="background2"/>
            <w:vAlign w:val="center"/>
          </w:tcPr>
          <w:p w:rsidR="002D6B59" w:rsidRPr="009E10EA" w:rsidRDefault="002D6B59" w:rsidP="00182791">
            <w:pPr>
              <w:spacing w:after="0" w:line="240" w:lineRule="auto"/>
              <w:jc w:val="center"/>
              <w:rPr>
                <w:rFonts w:ascii="Times New Roman" w:hAnsi="Times New Roman"/>
                <w:color w:val="000000"/>
              </w:rPr>
            </w:pPr>
            <w:r w:rsidRPr="009E10EA">
              <w:rPr>
                <w:rFonts w:ascii="Times New Roman" w:hAnsi="Times New Roman"/>
                <w:color w:val="000000"/>
              </w:rPr>
              <w:t>Единица измерения</w:t>
            </w:r>
          </w:p>
        </w:tc>
        <w:tc>
          <w:tcPr>
            <w:tcW w:w="1134" w:type="dxa"/>
            <w:shd w:val="clear" w:color="auto" w:fill="EEECE1" w:themeFill="background2"/>
            <w:vAlign w:val="center"/>
          </w:tcPr>
          <w:p w:rsidR="002D6B59" w:rsidRPr="009E10EA" w:rsidRDefault="002D6B59" w:rsidP="00182791">
            <w:pPr>
              <w:spacing w:after="0" w:line="240" w:lineRule="auto"/>
              <w:jc w:val="center"/>
              <w:rPr>
                <w:rFonts w:ascii="Times New Roman" w:hAnsi="Times New Roman"/>
                <w:color w:val="000000"/>
              </w:rPr>
            </w:pPr>
            <w:r w:rsidRPr="009E10EA">
              <w:rPr>
                <w:rFonts w:ascii="Times New Roman" w:hAnsi="Times New Roman"/>
                <w:color w:val="000000"/>
              </w:rPr>
              <w:t>Величина</w:t>
            </w:r>
          </w:p>
        </w:tc>
        <w:tc>
          <w:tcPr>
            <w:tcW w:w="1985" w:type="dxa"/>
            <w:shd w:val="clear" w:color="auto" w:fill="EEECE1" w:themeFill="background2"/>
            <w:vAlign w:val="center"/>
          </w:tcPr>
          <w:p w:rsidR="002D6B59" w:rsidRPr="009E10EA" w:rsidRDefault="002D6B59" w:rsidP="00182791">
            <w:pPr>
              <w:spacing w:after="0" w:line="240" w:lineRule="auto"/>
              <w:jc w:val="center"/>
              <w:rPr>
                <w:rFonts w:ascii="Times New Roman" w:hAnsi="Times New Roman"/>
                <w:color w:val="000000"/>
              </w:rPr>
            </w:pPr>
            <w:r w:rsidRPr="009E10EA">
              <w:rPr>
                <w:rFonts w:ascii="Times New Roman" w:hAnsi="Times New Roman"/>
                <w:color w:val="000000"/>
              </w:rPr>
              <w:t>Обоснование</w:t>
            </w:r>
          </w:p>
        </w:tc>
      </w:tr>
      <w:tr w:rsidR="002D6B59" w:rsidRPr="003619AC" w:rsidTr="005879B9">
        <w:tc>
          <w:tcPr>
            <w:tcW w:w="9356" w:type="dxa"/>
            <w:gridSpan w:val="4"/>
          </w:tcPr>
          <w:p w:rsidR="002D6B59" w:rsidRPr="009E10EA" w:rsidRDefault="002D6B59" w:rsidP="00182791">
            <w:pPr>
              <w:spacing w:after="0" w:line="240" w:lineRule="auto"/>
              <w:jc w:val="center"/>
              <w:rPr>
                <w:rFonts w:ascii="Times New Roman" w:hAnsi="Times New Roman"/>
                <w:color w:val="000000"/>
              </w:rPr>
            </w:pPr>
            <w:r w:rsidRPr="009E10EA">
              <w:rPr>
                <w:rFonts w:ascii="Times New Roman" w:hAnsi="Times New Roman"/>
                <w:color w:val="000000"/>
              </w:rPr>
              <w:t>Минимально допустимый уровень обеспеченности</w:t>
            </w:r>
          </w:p>
        </w:tc>
      </w:tr>
      <w:tr w:rsidR="002D6B59" w:rsidRPr="003619AC" w:rsidTr="005879B9">
        <w:trPr>
          <w:trHeight w:val="70"/>
        </w:trPr>
        <w:tc>
          <w:tcPr>
            <w:tcW w:w="4962" w:type="dxa"/>
            <w:tcBorders>
              <w:top w:val="single" w:sz="4" w:space="0" w:color="auto"/>
              <w:left w:val="single" w:sz="4" w:space="0" w:color="auto"/>
              <w:bottom w:val="single" w:sz="4" w:space="0" w:color="auto"/>
              <w:right w:val="single" w:sz="4" w:space="0" w:color="auto"/>
            </w:tcBorders>
          </w:tcPr>
          <w:p w:rsidR="002D6B59" w:rsidRPr="009E10EA" w:rsidRDefault="002D6B59" w:rsidP="00182791">
            <w:pPr>
              <w:spacing w:after="0" w:line="240" w:lineRule="auto"/>
              <w:rPr>
                <w:rFonts w:ascii="Times New Roman" w:hAnsi="Times New Roman"/>
                <w:color w:val="000000"/>
              </w:rPr>
            </w:pPr>
            <w:r w:rsidRPr="009E10EA">
              <w:rPr>
                <w:rFonts w:ascii="Times New Roman" w:hAnsi="Times New Roman"/>
                <w:color w:val="000000"/>
              </w:rPr>
              <w:t>Площадка для игр детей дошкольного и младшего школьного возраста</w:t>
            </w:r>
          </w:p>
        </w:tc>
        <w:tc>
          <w:tcPr>
            <w:tcW w:w="1275" w:type="dxa"/>
            <w:tcBorders>
              <w:top w:val="single" w:sz="4" w:space="0" w:color="auto"/>
              <w:left w:val="single" w:sz="4" w:space="0" w:color="auto"/>
              <w:bottom w:val="single" w:sz="4" w:space="0" w:color="auto"/>
              <w:right w:val="single" w:sz="4" w:space="0" w:color="auto"/>
            </w:tcBorders>
            <w:vAlign w:val="center"/>
          </w:tcPr>
          <w:p w:rsidR="002D6B59" w:rsidRPr="009E10EA" w:rsidRDefault="002D6B59" w:rsidP="00182791">
            <w:pPr>
              <w:spacing w:after="0" w:line="240" w:lineRule="auto"/>
              <w:jc w:val="center"/>
              <w:rPr>
                <w:rFonts w:ascii="Times New Roman" w:hAnsi="Times New Roman"/>
                <w:color w:val="000000"/>
              </w:rPr>
            </w:pPr>
            <w:r w:rsidRPr="009E10EA">
              <w:rPr>
                <w:rFonts w:ascii="Times New Roman" w:hAnsi="Times New Roman"/>
                <w:color w:val="000000"/>
              </w:rPr>
              <w:t>м</w:t>
            </w:r>
            <w:r w:rsidRPr="009E10EA">
              <w:rPr>
                <w:rFonts w:ascii="Times New Roman" w:hAnsi="Times New Roman"/>
                <w:color w:val="000000"/>
                <w:vertAlign w:val="superscript"/>
              </w:rPr>
              <w:t>2</w:t>
            </w:r>
            <w:r w:rsidRPr="009E10EA">
              <w:rPr>
                <w:rFonts w:ascii="Times New Roman" w:hAnsi="Times New Roman"/>
                <w:color w:val="000000"/>
              </w:rPr>
              <w:t>/чел.</w:t>
            </w:r>
          </w:p>
        </w:tc>
        <w:tc>
          <w:tcPr>
            <w:tcW w:w="1134" w:type="dxa"/>
            <w:tcBorders>
              <w:top w:val="single" w:sz="4" w:space="0" w:color="auto"/>
              <w:left w:val="single" w:sz="4" w:space="0" w:color="auto"/>
              <w:bottom w:val="single" w:sz="4" w:space="0" w:color="auto"/>
              <w:right w:val="single" w:sz="4" w:space="0" w:color="auto"/>
            </w:tcBorders>
            <w:vAlign w:val="center"/>
          </w:tcPr>
          <w:p w:rsidR="002D6B59" w:rsidRPr="009E10EA" w:rsidRDefault="002D6B59" w:rsidP="00182791">
            <w:pPr>
              <w:spacing w:after="0" w:line="240" w:lineRule="auto"/>
              <w:jc w:val="center"/>
              <w:rPr>
                <w:rFonts w:ascii="Times New Roman" w:hAnsi="Times New Roman"/>
                <w:color w:val="000000"/>
              </w:rPr>
            </w:pPr>
            <w:r w:rsidRPr="009E10EA">
              <w:rPr>
                <w:rFonts w:ascii="Times New Roman" w:hAnsi="Times New Roman"/>
                <w:color w:val="000000"/>
              </w:rPr>
              <w:t>0,7</w:t>
            </w:r>
          </w:p>
        </w:tc>
        <w:tc>
          <w:tcPr>
            <w:tcW w:w="1985" w:type="dxa"/>
            <w:vMerge w:val="restart"/>
            <w:tcBorders>
              <w:top w:val="single" w:sz="4" w:space="0" w:color="auto"/>
              <w:left w:val="single" w:sz="4" w:space="0" w:color="auto"/>
              <w:right w:val="single" w:sz="4" w:space="0" w:color="auto"/>
            </w:tcBorders>
            <w:tcMar>
              <w:left w:w="57" w:type="dxa"/>
              <w:right w:w="57" w:type="dxa"/>
            </w:tcMar>
            <w:vAlign w:val="center"/>
          </w:tcPr>
          <w:p w:rsidR="002D6B59" w:rsidRPr="009E10EA" w:rsidRDefault="002D6B59" w:rsidP="009557F6">
            <w:pPr>
              <w:spacing w:after="0" w:line="240" w:lineRule="auto"/>
              <w:jc w:val="center"/>
              <w:rPr>
                <w:rFonts w:ascii="Times New Roman" w:hAnsi="Times New Roman"/>
                <w:color w:val="000000"/>
              </w:rPr>
            </w:pPr>
          </w:p>
        </w:tc>
      </w:tr>
      <w:tr w:rsidR="002D6B59" w:rsidRPr="003619AC" w:rsidTr="005879B9">
        <w:trPr>
          <w:trHeight w:val="70"/>
        </w:trPr>
        <w:tc>
          <w:tcPr>
            <w:tcW w:w="4962" w:type="dxa"/>
            <w:tcBorders>
              <w:top w:val="single" w:sz="4" w:space="0" w:color="auto"/>
              <w:left w:val="single" w:sz="4" w:space="0" w:color="auto"/>
              <w:bottom w:val="single" w:sz="4" w:space="0" w:color="auto"/>
              <w:right w:val="single" w:sz="4" w:space="0" w:color="auto"/>
            </w:tcBorders>
          </w:tcPr>
          <w:p w:rsidR="002D6B59" w:rsidRPr="009E10EA" w:rsidRDefault="002D6B59" w:rsidP="00182791">
            <w:pPr>
              <w:spacing w:after="0" w:line="240" w:lineRule="auto"/>
              <w:rPr>
                <w:rFonts w:ascii="Times New Roman" w:hAnsi="Times New Roman"/>
                <w:color w:val="000000"/>
              </w:rPr>
            </w:pPr>
            <w:r w:rsidRPr="009E10EA">
              <w:rPr>
                <w:rFonts w:ascii="Times New Roman" w:hAnsi="Times New Roman"/>
                <w:color w:val="000000"/>
              </w:rPr>
              <w:t>Площадка для отдыха взрослого населения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2D6B59" w:rsidRPr="009E10EA" w:rsidRDefault="002D6B59" w:rsidP="00182791">
            <w:pPr>
              <w:spacing w:after="0" w:line="240" w:lineRule="auto"/>
              <w:jc w:val="center"/>
              <w:rPr>
                <w:rFonts w:ascii="Times New Roman" w:hAnsi="Times New Roman"/>
                <w:color w:val="000000"/>
              </w:rPr>
            </w:pPr>
            <w:r w:rsidRPr="009E10EA">
              <w:rPr>
                <w:rFonts w:ascii="Times New Roman" w:hAnsi="Times New Roman"/>
                <w:color w:val="000000"/>
              </w:rPr>
              <w:t>м</w:t>
            </w:r>
            <w:r w:rsidRPr="009E10EA">
              <w:rPr>
                <w:rFonts w:ascii="Times New Roman" w:hAnsi="Times New Roman"/>
                <w:color w:val="000000"/>
                <w:vertAlign w:val="superscript"/>
              </w:rPr>
              <w:t>2</w:t>
            </w:r>
            <w:r w:rsidRPr="009E10EA">
              <w:rPr>
                <w:rFonts w:ascii="Times New Roman" w:hAnsi="Times New Roman"/>
                <w:color w:val="000000"/>
              </w:rPr>
              <w:t>/чел</w:t>
            </w:r>
          </w:p>
        </w:tc>
        <w:tc>
          <w:tcPr>
            <w:tcW w:w="1134" w:type="dxa"/>
            <w:tcBorders>
              <w:top w:val="single" w:sz="4" w:space="0" w:color="auto"/>
              <w:left w:val="single" w:sz="4" w:space="0" w:color="auto"/>
              <w:bottom w:val="single" w:sz="4" w:space="0" w:color="auto"/>
              <w:right w:val="single" w:sz="4" w:space="0" w:color="auto"/>
            </w:tcBorders>
            <w:vAlign w:val="center"/>
          </w:tcPr>
          <w:p w:rsidR="002D6B59" w:rsidRPr="009E10EA" w:rsidRDefault="002D6B59" w:rsidP="00182791">
            <w:pPr>
              <w:spacing w:after="0" w:line="240" w:lineRule="auto"/>
              <w:jc w:val="center"/>
              <w:rPr>
                <w:rFonts w:ascii="Times New Roman" w:hAnsi="Times New Roman"/>
                <w:color w:val="000000"/>
              </w:rPr>
            </w:pPr>
            <w:r w:rsidRPr="009E10EA">
              <w:rPr>
                <w:rFonts w:ascii="Times New Roman" w:hAnsi="Times New Roman"/>
                <w:color w:val="000000"/>
              </w:rPr>
              <w:t>0,1</w:t>
            </w:r>
          </w:p>
        </w:tc>
        <w:tc>
          <w:tcPr>
            <w:tcW w:w="1985" w:type="dxa"/>
            <w:vMerge/>
            <w:tcBorders>
              <w:left w:val="single" w:sz="4" w:space="0" w:color="auto"/>
              <w:right w:val="single" w:sz="4" w:space="0" w:color="auto"/>
            </w:tcBorders>
            <w:vAlign w:val="center"/>
          </w:tcPr>
          <w:p w:rsidR="002D6B59" w:rsidRPr="009E10EA" w:rsidRDefault="002D6B59" w:rsidP="00182791">
            <w:pPr>
              <w:spacing w:after="0" w:line="240" w:lineRule="auto"/>
              <w:jc w:val="center"/>
              <w:rPr>
                <w:rFonts w:ascii="Times New Roman" w:hAnsi="Times New Roman"/>
                <w:color w:val="000000"/>
              </w:rPr>
            </w:pPr>
          </w:p>
        </w:tc>
      </w:tr>
      <w:tr w:rsidR="002D6B59" w:rsidRPr="003619AC" w:rsidTr="005879B9">
        <w:trPr>
          <w:trHeight w:val="70"/>
        </w:trPr>
        <w:tc>
          <w:tcPr>
            <w:tcW w:w="4962" w:type="dxa"/>
            <w:tcBorders>
              <w:top w:val="single" w:sz="4" w:space="0" w:color="auto"/>
              <w:left w:val="single" w:sz="4" w:space="0" w:color="auto"/>
              <w:bottom w:val="single" w:sz="4" w:space="0" w:color="auto"/>
              <w:right w:val="single" w:sz="4" w:space="0" w:color="auto"/>
            </w:tcBorders>
          </w:tcPr>
          <w:p w:rsidR="002D6B59" w:rsidRPr="009E10EA" w:rsidRDefault="002D6B59" w:rsidP="00182791">
            <w:pPr>
              <w:spacing w:after="0" w:line="240" w:lineRule="auto"/>
              <w:rPr>
                <w:rFonts w:ascii="Times New Roman" w:hAnsi="Times New Roman"/>
                <w:color w:val="000000"/>
              </w:rPr>
            </w:pPr>
            <w:r w:rsidRPr="009E10EA">
              <w:rPr>
                <w:rFonts w:ascii="Times New Roman" w:hAnsi="Times New Roman"/>
                <w:color w:val="000000"/>
              </w:rPr>
              <w:t>Площадка для занятий физкультурой</w:t>
            </w:r>
          </w:p>
        </w:tc>
        <w:tc>
          <w:tcPr>
            <w:tcW w:w="1275" w:type="dxa"/>
            <w:tcBorders>
              <w:top w:val="single" w:sz="4" w:space="0" w:color="auto"/>
              <w:left w:val="single" w:sz="4" w:space="0" w:color="auto"/>
              <w:bottom w:val="single" w:sz="4" w:space="0" w:color="auto"/>
              <w:right w:val="single" w:sz="4" w:space="0" w:color="auto"/>
            </w:tcBorders>
            <w:vAlign w:val="center"/>
          </w:tcPr>
          <w:p w:rsidR="002D6B59" w:rsidRPr="009E10EA" w:rsidRDefault="002D6B59" w:rsidP="00182791">
            <w:pPr>
              <w:spacing w:after="0" w:line="240" w:lineRule="auto"/>
              <w:jc w:val="center"/>
              <w:rPr>
                <w:rFonts w:ascii="Times New Roman" w:hAnsi="Times New Roman"/>
                <w:color w:val="000000"/>
              </w:rPr>
            </w:pPr>
            <w:r w:rsidRPr="009E10EA">
              <w:rPr>
                <w:rFonts w:ascii="Times New Roman" w:hAnsi="Times New Roman"/>
                <w:color w:val="000000"/>
              </w:rPr>
              <w:t>м</w:t>
            </w:r>
            <w:r w:rsidRPr="009E10EA">
              <w:rPr>
                <w:rFonts w:ascii="Times New Roman" w:hAnsi="Times New Roman"/>
                <w:color w:val="000000"/>
                <w:vertAlign w:val="superscript"/>
              </w:rPr>
              <w:t>2</w:t>
            </w:r>
            <w:r w:rsidRPr="009E10EA">
              <w:rPr>
                <w:rFonts w:ascii="Times New Roman" w:hAnsi="Times New Roman"/>
                <w:color w:val="000000"/>
              </w:rPr>
              <w:t>/чел</w:t>
            </w:r>
          </w:p>
        </w:tc>
        <w:tc>
          <w:tcPr>
            <w:tcW w:w="1134" w:type="dxa"/>
            <w:tcBorders>
              <w:top w:val="single" w:sz="4" w:space="0" w:color="auto"/>
              <w:left w:val="single" w:sz="4" w:space="0" w:color="auto"/>
              <w:bottom w:val="single" w:sz="4" w:space="0" w:color="auto"/>
              <w:right w:val="single" w:sz="4" w:space="0" w:color="auto"/>
            </w:tcBorders>
            <w:vAlign w:val="center"/>
          </w:tcPr>
          <w:p w:rsidR="002D6B59" w:rsidRPr="009E10EA" w:rsidRDefault="002D6B59" w:rsidP="00182791">
            <w:pPr>
              <w:spacing w:after="0" w:line="240" w:lineRule="auto"/>
              <w:jc w:val="center"/>
              <w:rPr>
                <w:rFonts w:ascii="Times New Roman" w:hAnsi="Times New Roman"/>
                <w:color w:val="000000"/>
              </w:rPr>
            </w:pPr>
            <w:r w:rsidRPr="009E10EA">
              <w:rPr>
                <w:rFonts w:ascii="Times New Roman" w:hAnsi="Times New Roman"/>
                <w:color w:val="000000"/>
              </w:rPr>
              <w:t>2,0</w:t>
            </w:r>
          </w:p>
        </w:tc>
        <w:tc>
          <w:tcPr>
            <w:tcW w:w="1985" w:type="dxa"/>
            <w:vMerge/>
            <w:tcBorders>
              <w:left w:val="single" w:sz="4" w:space="0" w:color="auto"/>
              <w:right w:val="single" w:sz="4" w:space="0" w:color="auto"/>
            </w:tcBorders>
            <w:vAlign w:val="center"/>
          </w:tcPr>
          <w:p w:rsidR="002D6B59" w:rsidRPr="009E10EA" w:rsidRDefault="002D6B59" w:rsidP="00182791">
            <w:pPr>
              <w:spacing w:after="0" w:line="240" w:lineRule="auto"/>
              <w:jc w:val="center"/>
              <w:rPr>
                <w:rFonts w:ascii="Times New Roman" w:hAnsi="Times New Roman"/>
                <w:color w:val="000000"/>
              </w:rPr>
            </w:pPr>
          </w:p>
        </w:tc>
      </w:tr>
      <w:tr w:rsidR="002D6B59" w:rsidRPr="003619AC" w:rsidTr="005879B9">
        <w:trPr>
          <w:trHeight w:val="70"/>
        </w:trPr>
        <w:tc>
          <w:tcPr>
            <w:tcW w:w="4962" w:type="dxa"/>
            <w:tcBorders>
              <w:top w:val="single" w:sz="4" w:space="0" w:color="auto"/>
              <w:left w:val="single" w:sz="4" w:space="0" w:color="auto"/>
              <w:bottom w:val="single" w:sz="4" w:space="0" w:color="auto"/>
              <w:right w:val="single" w:sz="4" w:space="0" w:color="auto"/>
            </w:tcBorders>
          </w:tcPr>
          <w:p w:rsidR="002D6B59" w:rsidRPr="009E10EA" w:rsidRDefault="002D6B59" w:rsidP="00182791">
            <w:pPr>
              <w:spacing w:after="0" w:line="240" w:lineRule="auto"/>
              <w:rPr>
                <w:rFonts w:ascii="Times New Roman" w:hAnsi="Times New Roman"/>
                <w:color w:val="000000"/>
              </w:rPr>
            </w:pPr>
            <w:r w:rsidRPr="009E10EA">
              <w:rPr>
                <w:rFonts w:ascii="Times New Roman" w:hAnsi="Times New Roman"/>
                <w:color w:val="000000"/>
              </w:rPr>
              <w:t>Площадка для хозяйственных целей</w:t>
            </w:r>
          </w:p>
        </w:tc>
        <w:tc>
          <w:tcPr>
            <w:tcW w:w="1275" w:type="dxa"/>
            <w:tcBorders>
              <w:top w:val="single" w:sz="4" w:space="0" w:color="auto"/>
              <w:left w:val="single" w:sz="4" w:space="0" w:color="auto"/>
              <w:bottom w:val="single" w:sz="4" w:space="0" w:color="auto"/>
              <w:right w:val="single" w:sz="4" w:space="0" w:color="auto"/>
            </w:tcBorders>
            <w:vAlign w:val="center"/>
          </w:tcPr>
          <w:p w:rsidR="002D6B59" w:rsidRPr="009E10EA" w:rsidRDefault="002D6B59" w:rsidP="00182791">
            <w:pPr>
              <w:spacing w:after="0" w:line="240" w:lineRule="auto"/>
              <w:jc w:val="center"/>
              <w:rPr>
                <w:rFonts w:ascii="Times New Roman" w:hAnsi="Times New Roman"/>
                <w:color w:val="000000"/>
              </w:rPr>
            </w:pPr>
            <w:r w:rsidRPr="009E10EA">
              <w:rPr>
                <w:rFonts w:ascii="Times New Roman" w:hAnsi="Times New Roman"/>
                <w:color w:val="000000"/>
              </w:rPr>
              <w:t>м</w:t>
            </w:r>
            <w:r w:rsidRPr="009E10EA">
              <w:rPr>
                <w:rFonts w:ascii="Times New Roman" w:hAnsi="Times New Roman"/>
                <w:color w:val="000000"/>
                <w:vertAlign w:val="superscript"/>
              </w:rPr>
              <w:t>2</w:t>
            </w:r>
            <w:r w:rsidRPr="009E10EA">
              <w:rPr>
                <w:rFonts w:ascii="Times New Roman" w:hAnsi="Times New Roman"/>
                <w:color w:val="000000"/>
              </w:rPr>
              <w:t>/чел</w:t>
            </w:r>
          </w:p>
        </w:tc>
        <w:tc>
          <w:tcPr>
            <w:tcW w:w="1134" w:type="dxa"/>
            <w:tcBorders>
              <w:top w:val="single" w:sz="4" w:space="0" w:color="auto"/>
              <w:left w:val="single" w:sz="4" w:space="0" w:color="auto"/>
              <w:bottom w:val="single" w:sz="4" w:space="0" w:color="auto"/>
              <w:right w:val="single" w:sz="4" w:space="0" w:color="auto"/>
            </w:tcBorders>
            <w:vAlign w:val="center"/>
          </w:tcPr>
          <w:p w:rsidR="002D6B59" w:rsidRPr="009E10EA" w:rsidRDefault="002D6B59" w:rsidP="00182791">
            <w:pPr>
              <w:spacing w:after="0" w:line="240" w:lineRule="auto"/>
              <w:jc w:val="center"/>
              <w:rPr>
                <w:rFonts w:ascii="Times New Roman" w:hAnsi="Times New Roman"/>
                <w:color w:val="000000"/>
              </w:rPr>
            </w:pPr>
            <w:r w:rsidRPr="009E10EA">
              <w:rPr>
                <w:rFonts w:ascii="Times New Roman" w:hAnsi="Times New Roman"/>
                <w:color w:val="000000"/>
              </w:rPr>
              <w:t>0,3</w:t>
            </w:r>
          </w:p>
        </w:tc>
        <w:tc>
          <w:tcPr>
            <w:tcW w:w="1985" w:type="dxa"/>
            <w:vMerge/>
            <w:tcBorders>
              <w:left w:val="single" w:sz="4" w:space="0" w:color="auto"/>
              <w:bottom w:val="single" w:sz="4" w:space="0" w:color="auto"/>
              <w:right w:val="single" w:sz="4" w:space="0" w:color="auto"/>
            </w:tcBorders>
            <w:vAlign w:val="center"/>
          </w:tcPr>
          <w:p w:rsidR="002D6B59" w:rsidRPr="009E10EA" w:rsidRDefault="002D6B59" w:rsidP="00182791">
            <w:pPr>
              <w:spacing w:after="0" w:line="240" w:lineRule="auto"/>
              <w:jc w:val="center"/>
              <w:rPr>
                <w:rFonts w:ascii="Times New Roman" w:hAnsi="Times New Roman"/>
                <w:color w:val="000000"/>
              </w:rPr>
            </w:pPr>
          </w:p>
        </w:tc>
      </w:tr>
      <w:tr w:rsidR="002D6B59" w:rsidRPr="003619AC" w:rsidTr="005879B9">
        <w:trPr>
          <w:trHeight w:val="70"/>
        </w:trPr>
        <w:tc>
          <w:tcPr>
            <w:tcW w:w="4962" w:type="dxa"/>
            <w:tcBorders>
              <w:top w:val="single" w:sz="4" w:space="0" w:color="auto"/>
              <w:left w:val="single" w:sz="4" w:space="0" w:color="auto"/>
              <w:bottom w:val="single" w:sz="4" w:space="0" w:color="auto"/>
              <w:right w:val="single" w:sz="4" w:space="0" w:color="auto"/>
            </w:tcBorders>
          </w:tcPr>
          <w:p w:rsidR="002D6B59" w:rsidRPr="009E10EA" w:rsidRDefault="002D6B59" w:rsidP="00182791">
            <w:pPr>
              <w:spacing w:after="0" w:line="240" w:lineRule="auto"/>
              <w:rPr>
                <w:rFonts w:ascii="Times New Roman" w:hAnsi="Times New Roman"/>
                <w:color w:val="000000"/>
              </w:rPr>
            </w:pPr>
            <w:r w:rsidRPr="009E10EA">
              <w:rPr>
                <w:rFonts w:ascii="Times New Roman" w:hAnsi="Times New Roman"/>
                <w:color w:val="000000"/>
              </w:rPr>
              <w:t>Общественные уборные</w:t>
            </w:r>
          </w:p>
        </w:tc>
        <w:tc>
          <w:tcPr>
            <w:tcW w:w="1275" w:type="dxa"/>
            <w:tcBorders>
              <w:top w:val="single" w:sz="4" w:space="0" w:color="auto"/>
              <w:left w:val="single" w:sz="4" w:space="0" w:color="auto"/>
              <w:bottom w:val="single" w:sz="4" w:space="0" w:color="auto"/>
              <w:right w:val="single" w:sz="4" w:space="0" w:color="auto"/>
            </w:tcBorders>
            <w:vAlign w:val="center"/>
          </w:tcPr>
          <w:p w:rsidR="002D6B59" w:rsidRPr="009E10EA" w:rsidRDefault="002D6B59" w:rsidP="00182791">
            <w:pPr>
              <w:spacing w:after="0" w:line="240" w:lineRule="auto"/>
              <w:jc w:val="center"/>
              <w:rPr>
                <w:rFonts w:ascii="Times New Roman" w:hAnsi="Times New Roman"/>
                <w:color w:val="000000"/>
              </w:rPr>
            </w:pPr>
            <w:r w:rsidRPr="009E10EA">
              <w:rPr>
                <w:rFonts w:ascii="Times New Roman" w:hAnsi="Times New Roman"/>
                <w:color w:val="000000"/>
              </w:rPr>
              <w:t>Прибор на 1000 чел.</w:t>
            </w:r>
          </w:p>
        </w:tc>
        <w:tc>
          <w:tcPr>
            <w:tcW w:w="1134" w:type="dxa"/>
            <w:tcBorders>
              <w:top w:val="single" w:sz="4" w:space="0" w:color="auto"/>
              <w:left w:val="single" w:sz="4" w:space="0" w:color="auto"/>
              <w:bottom w:val="single" w:sz="4" w:space="0" w:color="auto"/>
              <w:right w:val="single" w:sz="4" w:space="0" w:color="auto"/>
            </w:tcBorders>
            <w:vAlign w:val="center"/>
          </w:tcPr>
          <w:p w:rsidR="002D6B59" w:rsidRPr="009E10EA" w:rsidRDefault="002D6B59" w:rsidP="00182791">
            <w:pPr>
              <w:spacing w:after="0" w:line="240" w:lineRule="auto"/>
              <w:jc w:val="center"/>
              <w:rPr>
                <w:rFonts w:ascii="Times New Roman" w:hAnsi="Times New Roman"/>
                <w:color w:val="000000"/>
              </w:rPr>
            </w:pPr>
            <w:r w:rsidRPr="009E10EA">
              <w:rPr>
                <w:rFonts w:ascii="Times New Roman" w:hAnsi="Times New Roman"/>
                <w:color w:val="000000"/>
              </w:rPr>
              <w:t>1</w:t>
            </w:r>
          </w:p>
        </w:tc>
        <w:tc>
          <w:tcPr>
            <w:tcW w:w="1985" w:type="dxa"/>
            <w:tcBorders>
              <w:top w:val="single" w:sz="4" w:space="0" w:color="auto"/>
              <w:left w:val="single" w:sz="4" w:space="0" w:color="auto"/>
              <w:bottom w:val="single" w:sz="4" w:space="0" w:color="auto"/>
              <w:right w:val="single" w:sz="4" w:space="0" w:color="auto"/>
            </w:tcBorders>
            <w:vAlign w:val="center"/>
          </w:tcPr>
          <w:p w:rsidR="002D6B59" w:rsidRPr="009E10EA" w:rsidRDefault="002D6B59" w:rsidP="00182791">
            <w:pPr>
              <w:spacing w:after="0" w:line="240" w:lineRule="auto"/>
              <w:jc w:val="center"/>
              <w:rPr>
                <w:rFonts w:ascii="Times New Roman" w:hAnsi="Times New Roman"/>
                <w:color w:val="000000"/>
              </w:rPr>
            </w:pPr>
            <w:r w:rsidRPr="009E10EA">
              <w:rPr>
                <w:rFonts w:ascii="Times New Roman" w:hAnsi="Times New Roman"/>
                <w:color w:val="000000"/>
              </w:rPr>
              <w:t>СП 42.13330.2011</w:t>
            </w:r>
          </w:p>
        </w:tc>
      </w:tr>
      <w:tr w:rsidR="002D6B59" w:rsidRPr="003619AC" w:rsidTr="005879B9">
        <w:trPr>
          <w:trHeight w:val="70"/>
        </w:trPr>
        <w:tc>
          <w:tcPr>
            <w:tcW w:w="6237" w:type="dxa"/>
            <w:gridSpan w:val="2"/>
            <w:tcBorders>
              <w:top w:val="single" w:sz="4" w:space="0" w:color="auto"/>
              <w:left w:val="single" w:sz="4" w:space="0" w:color="auto"/>
              <w:right w:val="single" w:sz="4" w:space="0" w:color="auto"/>
            </w:tcBorders>
          </w:tcPr>
          <w:p w:rsidR="002D6B59" w:rsidRPr="009E10EA" w:rsidRDefault="002D6B59" w:rsidP="00182791">
            <w:pPr>
              <w:spacing w:after="0" w:line="240" w:lineRule="auto"/>
              <w:jc w:val="center"/>
              <w:rPr>
                <w:rFonts w:ascii="Times New Roman" w:hAnsi="Times New Roman"/>
                <w:color w:val="000000"/>
              </w:rPr>
            </w:pPr>
            <w:r w:rsidRPr="009E10EA">
              <w:rPr>
                <w:rFonts w:ascii="Times New Roman" w:hAnsi="Times New Roman"/>
                <w:color w:val="000000"/>
              </w:rPr>
              <w:t>Максимально допустимый уровень территориальной доступности</w:t>
            </w:r>
          </w:p>
        </w:tc>
        <w:tc>
          <w:tcPr>
            <w:tcW w:w="3119" w:type="dxa"/>
            <w:gridSpan w:val="2"/>
            <w:tcBorders>
              <w:top w:val="single" w:sz="4" w:space="0" w:color="auto"/>
              <w:left w:val="single" w:sz="4" w:space="0" w:color="auto"/>
              <w:right w:val="single" w:sz="4" w:space="0" w:color="auto"/>
            </w:tcBorders>
            <w:vAlign w:val="center"/>
          </w:tcPr>
          <w:p w:rsidR="002D6B59" w:rsidRPr="009E10EA" w:rsidRDefault="002D6B59" w:rsidP="00182791">
            <w:pPr>
              <w:spacing w:after="0" w:line="240" w:lineRule="auto"/>
              <w:jc w:val="center"/>
              <w:rPr>
                <w:rFonts w:ascii="Times New Roman" w:hAnsi="Times New Roman"/>
                <w:color w:val="000000"/>
              </w:rPr>
            </w:pPr>
            <w:r w:rsidRPr="009E10EA">
              <w:rPr>
                <w:rFonts w:ascii="Times New Roman" w:hAnsi="Times New Roman"/>
                <w:color w:val="000000"/>
              </w:rPr>
              <w:t>не нормируется</w:t>
            </w:r>
          </w:p>
        </w:tc>
      </w:tr>
    </w:tbl>
    <w:p w:rsidR="002D6B59" w:rsidRPr="004938A5" w:rsidRDefault="002D6B59" w:rsidP="002D6B59">
      <w:pPr>
        <w:widowControl w:val="0"/>
        <w:autoSpaceDE w:val="0"/>
        <w:autoSpaceDN w:val="0"/>
        <w:adjustRightInd w:val="0"/>
        <w:spacing w:after="0" w:line="240" w:lineRule="auto"/>
        <w:ind w:firstLine="540"/>
        <w:jc w:val="right"/>
        <w:rPr>
          <w:rFonts w:ascii="Times New Roman" w:hAnsi="Times New Roman"/>
          <w:color w:val="000000"/>
          <w:sz w:val="8"/>
          <w:szCs w:val="8"/>
        </w:rPr>
      </w:pPr>
    </w:p>
    <w:p w:rsidR="004938A5" w:rsidRDefault="0031390F" w:rsidP="004938A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005039CF">
        <w:rPr>
          <w:rFonts w:ascii="Times New Roman" w:hAnsi="Times New Roman"/>
          <w:sz w:val="24"/>
          <w:szCs w:val="24"/>
        </w:rPr>
        <w:t>.9.5.4.</w:t>
      </w:r>
      <w:r w:rsidR="005039CF" w:rsidRPr="004938A5">
        <w:rPr>
          <w:rFonts w:ascii="Times New Roman" w:hAnsi="Times New Roman"/>
          <w:color w:val="000000"/>
          <w:sz w:val="24"/>
          <w:szCs w:val="24"/>
        </w:rPr>
        <w:t xml:space="preserve"> </w:t>
      </w:r>
      <w:r w:rsidR="004938A5">
        <w:rPr>
          <w:rFonts w:ascii="Times New Roman" w:hAnsi="Times New Roman"/>
          <w:sz w:val="24"/>
          <w:szCs w:val="24"/>
        </w:rPr>
        <w:t xml:space="preserve">Расстояние площадок общего пользования от окон жилых и общественных зданий следует принимать не менее, чем указано в </w:t>
      </w:r>
      <w:r w:rsidR="004938A5" w:rsidRPr="00B73B76">
        <w:rPr>
          <w:rFonts w:ascii="Times New Roman" w:hAnsi="Times New Roman"/>
          <w:i/>
          <w:sz w:val="24"/>
          <w:szCs w:val="24"/>
        </w:rPr>
        <w:t>табл</w:t>
      </w:r>
      <w:r w:rsidR="00D72C91" w:rsidRPr="00B73B76">
        <w:rPr>
          <w:rFonts w:ascii="Times New Roman" w:hAnsi="Times New Roman"/>
          <w:i/>
          <w:sz w:val="24"/>
          <w:szCs w:val="24"/>
        </w:rPr>
        <w:t>.1</w:t>
      </w:r>
      <w:r w:rsidR="00D21247">
        <w:rPr>
          <w:rFonts w:ascii="Times New Roman" w:hAnsi="Times New Roman"/>
          <w:i/>
          <w:sz w:val="24"/>
          <w:szCs w:val="24"/>
        </w:rPr>
        <w:t>68</w:t>
      </w:r>
      <w:r w:rsidR="004938A5">
        <w:rPr>
          <w:rFonts w:ascii="Times New Roman" w:hAnsi="Times New Roman"/>
          <w:sz w:val="24"/>
          <w:szCs w:val="24"/>
        </w:rPr>
        <w:t>.</w:t>
      </w:r>
    </w:p>
    <w:p w:rsidR="002D6B59" w:rsidRPr="004938A5" w:rsidRDefault="004938A5" w:rsidP="00CA70A6">
      <w:pPr>
        <w:widowControl w:val="0"/>
        <w:autoSpaceDE w:val="0"/>
        <w:autoSpaceDN w:val="0"/>
        <w:adjustRightInd w:val="0"/>
        <w:spacing w:after="0" w:line="240" w:lineRule="auto"/>
        <w:jc w:val="right"/>
        <w:rPr>
          <w:rFonts w:ascii="Times New Roman" w:hAnsi="Times New Roman"/>
          <w:b/>
          <w:color w:val="000000"/>
          <w:sz w:val="8"/>
          <w:szCs w:val="8"/>
        </w:rPr>
      </w:pPr>
      <w:r w:rsidRPr="009557F6">
        <w:rPr>
          <w:rFonts w:ascii="Times New Roman" w:hAnsi="Times New Roman"/>
          <w:i/>
          <w:sz w:val="24"/>
          <w:szCs w:val="24"/>
        </w:rPr>
        <w:t xml:space="preserve">Таблица </w:t>
      </w:r>
      <w:r w:rsidR="0031390F">
        <w:rPr>
          <w:rFonts w:ascii="Times New Roman" w:hAnsi="Times New Roman"/>
          <w:i/>
          <w:sz w:val="24"/>
          <w:szCs w:val="24"/>
        </w:rPr>
        <w:t>1</w:t>
      </w:r>
      <w:r w:rsidR="00D21247">
        <w:rPr>
          <w:rFonts w:ascii="Times New Roman" w:hAnsi="Times New Roman"/>
          <w:i/>
          <w:sz w:val="24"/>
          <w:szCs w:val="24"/>
        </w:rPr>
        <w:t>68</w:t>
      </w:r>
      <w:r w:rsidR="009557F6" w:rsidRPr="009557F6">
        <w:rPr>
          <w:rFonts w:ascii="Times New Roman" w:hAnsi="Times New Roman"/>
          <w:i/>
          <w:sz w:val="24"/>
          <w:szCs w:val="24"/>
        </w:rPr>
        <w:t>.</w:t>
      </w:r>
      <w:r w:rsidRPr="004938A5">
        <w:rPr>
          <w:rFonts w:ascii="Times New Roman" w:hAnsi="Times New Roman"/>
          <w:b/>
          <w:i/>
          <w:sz w:val="24"/>
          <w:szCs w:val="24"/>
        </w:rPr>
        <w:t xml:space="preserve"> </w:t>
      </w:r>
    </w:p>
    <w:tbl>
      <w:tblPr>
        <w:tblStyle w:val="ad"/>
        <w:tblW w:w="0" w:type="auto"/>
        <w:tblInd w:w="108" w:type="dxa"/>
        <w:tblLook w:val="04A0" w:firstRow="1" w:lastRow="0" w:firstColumn="1" w:lastColumn="0" w:noHBand="0" w:noVBand="1"/>
      </w:tblPr>
      <w:tblGrid>
        <w:gridCol w:w="7797"/>
        <w:gridCol w:w="1559"/>
      </w:tblGrid>
      <w:tr w:rsidR="002D6B59" w:rsidTr="004938A5">
        <w:tc>
          <w:tcPr>
            <w:tcW w:w="7797" w:type="dxa"/>
            <w:shd w:val="clear" w:color="auto" w:fill="EEECE1" w:themeFill="background2"/>
          </w:tcPr>
          <w:p w:rsidR="002D6B59" w:rsidRPr="004938A5" w:rsidRDefault="002D6B59" w:rsidP="00182791">
            <w:pPr>
              <w:widowControl w:val="0"/>
              <w:autoSpaceDE w:val="0"/>
              <w:autoSpaceDN w:val="0"/>
              <w:adjustRightInd w:val="0"/>
              <w:jc w:val="center"/>
              <w:rPr>
                <w:rFonts w:ascii="Times New Roman" w:hAnsi="Times New Roman"/>
                <w:color w:val="000000"/>
              </w:rPr>
            </w:pPr>
            <w:r w:rsidRPr="004938A5">
              <w:rPr>
                <w:rFonts w:ascii="Times New Roman" w:hAnsi="Times New Roman"/>
                <w:color w:val="000000"/>
              </w:rPr>
              <w:t>Назначение объекта</w:t>
            </w:r>
          </w:p>
        </w:tc>
        <w:tc>
          <w:tcPr>
            <w:tcW w:w="1559" w:type="dxa"/>
            <w:shd w:val="clear" w:color="auto" w:fill="EEECE1" w:themeFill="background2"/>
          </w:tcPr>
          <w:p w:rsidR="002D6B59" w:rsidRPr="004938A5" w:rsidRDefault="002D6B59" w:rsidP="00182791">
            <w:pPr>
              <w:widowControl w:val="0"/>
              <w:autoSpaceDE w:val="0"/>
              <w:autoSpaceDN w:val="0"/>
              <w:adjustRightInd w:val="0"/>
              <w:jc w:val="center"/>
              <w:rPr>
                <w:rFonts w:ascii="Times New Roman" w:hAnsi="Times New Roman"/>
                <w:color w:val="000000"/>
              </w:rPr>
            </w:pPr>
            <w:r w:rsidRPr="004938A5">
              <w:rPr>
                <w:rFonts w:ascii="Times New Roman" w:hAnsi="Times New Roman"/>
                <w:color w:val="000000"/>
              </w:rPr>
              <w:t>Расстояние, м</w:t>
            </w:r>
          </w:p>
        </w:tc>
      </w:tr>
      <w:tr w:rsidR="002D6B59" w:rsidTr="004938A5">
        <w:tc>
          <w:tcPr>
            <w:tcW w:w="7797" w:type="dxa"/>
          </w:tcPr>
          <w:p w:rsidR="002D6B59" w:rsidRPr="004938A5" w:rsidRDefault="002D6B59" w:rsidP="00182791">
            <w:pPr>
              <w:widowControl w:val="0"/>
              <w:autoSpaceDE w:val="0"/>
              <w:autoSpaceDN w:val="0"/>
              <w:adjustRightInd w:val="0"/>
              <w:rPr>
                <w:rFonts w:ascii="Times New Roman" w:hAnsi="Times New Roman"/>
                <w:color w:val="000000"/>
              </w:rPr>
            </w:pPr>
            <w:r w:rsidRPr="004938A5">
              <w:rPr>
                <w:rFonts w:ascii="Times New Roman" w:hAnsi="Times New Roman"/>
              </w:rPr>
              <w:t>Для игр детей дошкольного и младшего школьного возраста</w:t>
            </w:r>
          </w:p>
        </w:tc>
        <w:tc>
          <w:tcPr>
            <w:tcW w:w="1559" w:type="dxa"/>
          </w:tcPr>
          <w:p w:rsidR="002D6B59" w:rsidRPr="004938A5" w:rsidRDefault="002D6B59" w:rsidP="00182791">
            <w:pPr>
              <w:widowControl w:val="0"/>
              <w:autoSpaceDE w:val="0"/>
              <w:autoSpaceDN w:val="0"/>
              <w:adjustRightInd w:val="0"/>
              <w:jc w:val="center"/>
              <w:rPr>
                <w:rFonts w:ascii="Times New Roman" w:hAnsi="Times New Roman"/>
                <w:color w:val="000000"/>
              </w:rPr>
            </w:pPr>
            <w:r w:rsidRPr="004938A5">
              <w:rPr>
                <w:rFonts w:ascii="Times New Roman" w:hAnsi="Times New Roman"/>
                <w:color w:val="000000"/>
              </w:rPr>
              <w:t>12</w:t>
            </w:r>
          </w:p>
        </w:tc>
      </w:tr>
      <w:tr w:rsidR="002D6B59" w:rsidTr="004938A5">
        <w:tc>
          <w:tcPr>
            <w:tcW w:w="7797" w:type="dxa"/>
          </w:tcPr>
          <w:p w:rsidR="002D6B59" w:rsidRPr="004938A5" w:rsidRDefault="002D6B59" w:rsidP="00182791">
            <w:pPr>
              <w:widowControl w:val="0"/>
              <w:autoSpaceDE w:val="0"/>
              <w:autoSpaceDN w:val="0"/>
              <w:adjustRightInd w:val="0"/>
              <w:jc w:val="both"/>
              <w:rPr>
                <w:rFonts w:ascii="Times New Roman" w:hAnsi="Times New Roman"/>
                <w:color w:val="000000"/>
              </w:rPr>
            </w:pPr>
            <w:r w:rsidRPr="004938A5">
              <w:rPr>
                <w:rFonts w:ascii="Times New Roman" w:hAnsi="Times New Roman"/>
              </w:rPr>
              <w:t>Для отдыха взрослого населения</w:t>
            </w:r>
          </w:p>
        </w:tc>
        <w:tc>
          <w:tcPr>
            <w:tcW w:w="1559" w:type="dxa"/>
          </w:tcPr>
          <w:p w:rsidR="002D6B59" w:rsidRPr="004938A5" w:rsidRDefault="002D6B59" w:rsidP="00182791">
            <w:pPr>
              <w:widowControl w:val="0"/>
              <w:autoSpaceDE w:val="0"/>
              <w:autoSpaceDN w:val="0"/>
              <w:adjustRightInd w:val="0"/>
              <w:jc w:val="center"/>
              <w:rPr>
                <w:rFonts w:ascii="Times New Roman" w:hAnsi="Times New Roman"/>
                <w:color w:val="000000"/>
              </w:rPr>
            </w:pPr>
            <w:r w:rsidRPr="004938A5">
              <w:rPr>
                <w:rFonts w:ascii="Times New Roman" w:hAnsi="Times New Roman"/>
                <w:color w:val="000000"/>
              </w:rPr>
              <w:t>10</w:t>
            </w:r>
          </w:p>
        </w:tc>
      </w:tr>
      <w:tr w:rsidR="002D6B59" w:rsidTr="004938A5">
        <w:tc>
          <w:tcPr>
            <w:tcW w:w="7797" w:type="dxa"/>
          </w:tcPr>
          <w:p w:rsidR="002D6B59" w:rsidRPr="004938A5" w:rsidRDefault="002D6B59" w:rsidP="00182791">
            <w:pPr>
              <w:widowControl w:val="0"/>
              <w:autoSpaceDE w:val="0"/>
              <w:autoSpaceDN w:val="0"/>
              <w:adjustRightInd w:val="0"/>
              <w:jc w:val="both"/>
              <w:rPr>
                <w:rFonts w:ascii="Times New Roman" w:hAnsi="Times New Roman"/>
                <w:color w:val="000000"/>
              </w:rPr>
            </w:pPr>
            <w:r w:rsidRPr="004938A5">
              <w:rPr>
                <w:rFonts w:ascii="Times New Roman" w:hAnsi="Times New Roman"/>
              </w:rPr>
              <w:t>Для занятий физкультурой(наибольшее значение – для хоккейных</w:t>
            </w:r>
            <w:r w:rsidRPr="004938A5">
              <w:rPr>
                <w:rFonts w:ascii="Times New Roman" w:hAnsi="Times New Roman"/>
              </w:rPr>
              <w:br/>
              <w:t>и футбольных площадок, наименьшее – для площадок настольного тенниса)</w:t>
            </w:r>
          </w:p>
        </w:tc>
        <w:tc>
          <w:tcPr>
            <w:tcW w:w="1559" w:type="dxa"/>
          </w:tcPr>
          <w:p w:rsidR="002D6B59" w:rsidRPr="004938A5" w:rsidRDefault="002D6B59" w:rsidP="00182791">
            <w:pPr>
              <w:widowControl w:val="0"/>
              <w:autoSpaceDE w:val="0"/>
              <w:autoSpaceDN w:val="0"/>
              <w:adjustRightInd w:val="0"/>
              <w:jc w:val="center"/>
              <w:rPr>
                <w:rFonts w:ascii="Times New Roman" w:hAnsi="Times New Roman"/>
                <w:color w:val="000000"/>
              </w:rPr>
            </w:pPr>
            <w:r w:rsidRPr="004938A5">
              <w:rPr>
                <w:rFonts w:ascii="Times New Roman" w:hAnsi="Times New Roman"/>
                <w:color w:val="000000"/>
              </w:rPr>
              <w:t>10 – 40</w:t>
            </w:r>
          </w:p>
        </w:tc>
      </w:tr>
      <w:tr w:rsidR="002D6B59" w:rsidTr="004938A5">
        <w:tc>
          <w:tcPr>
            <w:tcW w:w="7797" w:type="dxa"/>
          </w:tcPr>
          <w:p w:rsidR="002D6B59" w:rsidRPr="004938A5" w:rsidRDefault="002D6B59" w:rsidP="00182791">
            <w:pPr>
              <w:widowControl w:val="0"/>
              <w:autoSpaceDE w:val="0"/>
              <w:autoSpaceDN w:val="0"/>
              <w:adjustRightInd w:val="0"/>
              <w:rPr>
                <w:rFonts w:ascii="Times New Roman" w:hAnsi="Times New Roman"/>
                <w:color w:val="000000"/>
              </w:rPr>
            </w:pPr>
            <w:r w:rsidRPr="004938A5">
              <w:rPr>
                <w:rFonts w:ascii="Times New Roman" w:hAnsi="Times New Roman"/>
              </w:rPr>
              <w:t>Для хозяйственных целей</w:t>
            </w:r>
          </w:p>
        </w:tc>
        <w:tc>
          <w:tcPr>
            <w:tcW w:w="1559" w:type="dxa"/>
          </w:tcPr>
          <w:p w:rsidR="002D6B59" w:rsidRPr="004938A5" w:rsidRDefault="002D6B59" w:rsidP="00182791">
            <w:pPr>
              <w:widowControl w:val="0"/>
              <w:autoSpaceDE w:val="0"/>
              <w:autoSpaceDN w:val="0"/>
              <w:adjustRightInd w:val="0"/>
              <w:jc w:val="center"/>
              <w:rPr>
                <w:rFonts w:ascii="Times New Roman" w:hAnsi="Times New Roman"/>
                <w:color w:val="000000"/>
              </w:rPr>
            </w:pPr>
            <w:r w:rsidRPr="004938A5">
              <w:rPr>
                <w:rFonts w:ascii="Times New Roman" w:hAnsi="Times New Roman"/>
                <w:color w:val="000000"/>
              </w:rPr>
              <w:t>20</w:t>
            </w:r>
          </w:p>
        </w:tc>
      </w:tr>
      <w:tr w:rsidR="002D6B59" w:rsidTr="004938A5">
        <w:tc>
          <w:tcPr>
            <w:tcW w:w="7797" w:type="dxa"/>
          </w:tcPr>
          <w:p w:rsidR="002D6B59" w:rsidRPr="004938A5" w:rsidRDefault="002D6B59" w:rsidP="00182791">
            <w:pPr>
              <w:widowControl w:val="0"/>
              <w:autoSpaceDE w:val="0"/>
              <w:autoSpaceDN w:val="0"/>
              <w:adjustRightInd w:val="0"/>
              <w:rPr>
                <w:rFonts w:ascii="Times New Roman" w:hAnsi="Times New Roman"/>
                <w:color w:val="000000"/>
              </w:rPr>
            </w:pPr>
            <w:r w:rsidRPr="004938A5">
              <w:rPr>
                <w:rFonts w:ascii="Times New Roman" w:hAnsi="Times New Roman"/>
              </w:rPr>
              <w:t>Для выгула собак</w:t>
            </w:r>
          </w:p>
        </w:tc>
        <w:tc>
          <w:tcPr>
            <w:tcW w:w="1559" w:type="dxa"/>
          </w:tcPr>
          <w:p w:rsidR="002D6B59" w:rsidRPr="004938A5" w:rsidRDefault="002D6B59" w:rsidP="00182791">
            <w:pPr>
              <w:widowControl w:val="0"/>
              <w:autoSpaceDE w:val="0"/>
              <w:autoSpaceDN w:val="0"/>
              <w:adjustRightInd w:val="0"/>
              <w:jc w:val="center"/>
              <w:rPr>
                <w:rFonts w:ascii="Times New Roman" w:hAnsi="Times New Roman"/>
                <w:color w:val="000000"/>
              </w:rPr>
            </w:pPr>
            <w:r w:rsidRPr="004938A5">
              <w:rPr>
                <w:rFonts w:ascii="Times New Roman" w:hAnsi="Times New Roman"/>
                <w:color w:val="000000"/>
              </w:rPr>
              <w:t>40</w:t>
            </w:r>
          </w:p>
        </w:tc>
      </w:tr>
    </w:tbl>
    <w:p w:rsidR="002D6B59" w:rsidRPr="004938A5" w:rsidRDefault="002D6B59" w:rsidP="002D6B59">
      <w:pPr>
        <w:widowControl w:val="0"/>
        <w:autoSpaceDE w:val="0"/>
        <w:autoSpaceDN w:val="0"/>
        <w:adjustRightInd w:val="0"/>
        <w:spacing w:after="0" w:line="240" w:lineRule="auto"/>
        <w:ind w:firstLine="709"/>
        <w:jc w:val="center"/>
        <w:rPr>
          <w:rFonts w:ascii="Times New Roman" w:hAnsi="Times New Roman"/>
          <w:color w:val="000000"/>
          <w:sz w:val="8"/>
          <w:szCs w:val="8"/>
        </w:rPr>
      </w:pPr>
    </w:p>
    <w:p w:rsidR="002D6B59" w:rsidRDefault="0031390F" w:rsidP="002D6B59">
      <w:pPr>
        <w:widowControl w:val="0"/>
        <w:autoSpaceDE w:val="0"/>
        <w:autoSpaceDN w:val="0"/>
        <w:adjustRightInd w:val="0"/>
        <w:spacing w:after="0" w:line="240" w:lineRule="auto"/>
        <w:ind w:firstLine="567"/>
        <w:jc w:val="both"/>
        <w:rPr>
          <w:rFonts w:ascii="Times New Roman" w:hAnsi="Times New Roman"/>
          <w:color w:val="000000"/>
          <w:spacing w:val="-2"/>
          <w:sz w:val="24"/>
          <w:szCs w:val="24"/>
        </w:rPr>
      </w:pPr>
      <w:r>
        <w:rPr>
          <w:rFonts w:ascii="Times New Roman" w:hAnsi="Times New Roman"/>
          <w:sz w:val="24"/>
          <w:szCs w:val="24"/>
        </w:rPr>
        <w:t>6</w:t>
      </w:r>
      <w:r w:rsidR="005039CF">
        <w:rPr>
          <w:rFonts w:ascii="Times New Roman" w:hAnsi="Times New Roman"/>
          <w:sz w:val="24"/>
          <w:szCs w:val="24"/>
        </w:rPr>
        <w:t>.9.5.5.</w:t>
      </w:r>
      <w:r w:rsidR="005039CF" w:rsidRPr="004938A5">
        <w:rPr>
          <w:rFonts w:ascii="Times New Roman" w:hAnsi="Times New Roman"/>
          <w:color w:val="000000"/>
          <w:sz w:val="24"/>
          <w:szCs w:val="24"/>
        </w:rPr>
        <w:t xml:space="preserve"> </w:t>
      </w:r>
      <w:r w:rsidR="002D6B59" w:rsidRPr="003619AC">
        <w:rPr>
          <w:rFonts w:ascii="Times New Roman" w:hAnsi="Times New Roman"/>
          <w:color w:val="000000"/>
          <w:spacing w:val="-2"/>
          <w:sz w:val="24"/>
          <w:szCs w:val="24"/>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CD28AE" w:rsidRDefault="0031390F" w:rsidP="008918B8">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5039CF">
        <w:rPr>
          <w:rFonts w:ascii="Times New Roman" w:hAnsi="Times New Roman"/>
          <w:sz w:val="24"/>
          <w:szCs w:val="24"/>
        </w:rPr>
        <w:t>.9.5.6.</w:t>
      </w:r>
      <w:r w:rsidR="005039CF" w:rsidRPr="004938A5">
        <w:rPr>
          <w:rFonts w:ascii="Times New Roman" w:hAnsi="Times New Roman"/>
          <w:color w:val="000000"/>
          <w:sz w:val="24"/>
          <w:szCs w:val="24"/>
        </w:rPr>
        <w:t xml:space="preserve"> </w:t>
      </w:r>
      <w:r w:rsidR="004938A5">
        <w:rPr>
          <w:rFonts w:ascii="Times New Roman" w:hAnsi="Times New Roman"/>
          <w:sz w:val="24"/>
          <w:szCs w:val="24"/>
        </w:rPr>
        <w:t>Обоснование минимально допустимого уровня обеспеченности площади озелененных территорий общего пользования</w:t>
      </w:r>
      <w:r w:rsidR="00DD07B0">
        <w:rPr>
          <w:rFonts w:ascii="Times New Roman" w:hAnsi="Times New Roman"/>
          <w:sz w:val="24"/>
          <w:szCs w:val="24"/>
        </w:rPr>
        <w:t xml:space="preserve"> приведено в </w:t>
      </w:r>
      <w:r w:rsidR="00DD07B0" w:rsidRPr="00B73B76">
        <w:rPr>
          <w:rFonts w:ascii="Times New Roman" w:hAnsi="Times New Roman"/>
          <w:i/>
          <w:sz w:val="24"/>
          <w:szCs w:val="24"/>
        </w:rPr>
        <w:t>табл</w:t>
      </w:r>
      <w:r w:rsidR="00D72C91" w:rsidRPr="00B73B76">
        <w:rPr>
          <w:rFonts w:ascii="Times New Roman" w:hAnsi="Times New Roman"/>
          <w:i/>
          <w:sz w:val="24"/>
          <w:szCs w:val="24"/>
        </w:rPr>
        <w:t>.1</w:t>
      </w:r>
      <w:r w:rsidR="00D21247">
        <w:rPr>
          <w:rFonts w:ascii="Times New Roman" w:hAnsi="Times New Roman"/>
          <w:i/>
          <w:sz w:val="24"/>
          <w:szCs w:val="24"/>
        </w:rPr>
        <w:t>69</w:t>
      </w:r>
      <w:r w:rsidR="00DD07B0">
        <w:rPr>
          <w:rFonts w:ascii="Times New Roman" w:hAnsi="Times New Roman"/>
          <w:sz w:val="24"/>
          <w:szCs w:val="24"/>
        </w:rPr>
        <w:t>.</w:t>
      </w:r>
    </w:p>
    <w:p w:rsidR="002D6B59" w:rsidRPr="00CD28AE" w:rsidRDefault="00CD28AE" w:rsidP="00CA70A6">
      <w:pPr>
        <w:widowControl w:val="0"/>
        <w:autoSpaceDE w:val="0"/>
        <w:autoSpaceDN w:val="0"/>
        <w:adjustRightInd w:val="0"/>
        <w:spacing w:after="0" w:line="240" w:lineRule="auto"/>
        <w:jc w:val="right"/>
        <w:rPr>
          <w:rFonts w:ascii="Times New Roman" w:hAnsi="Times New Roman"/>
          <w:b/>
          <w:color w:val="000000"/>
          <w:sz w:val="8"/>
          <w:szCs w:val="8"/>
        </w:rPr>
      </w:pPr>
      <w:r w:rsidRPr="009557F6">
        <w:rPr>
          <w:rFonts w:ascii="Times New Roman" w:hAnsi="Times New Roman"/>
          <w:i/>
          <w:sz w:val="24"/>
          <w:szCs w:val="24"/>
        </w:rPr>
        <w:t xml:space="preserve">Таблица </w:t>
      </w:r>
      <w:r w:rsidR="00D72C91">
        <w:rPr>
          <w:rFonts w:ascii="Times New Roman" w:hAnsi="Times New Roman"/>
          <w:i/>
          <w:sz w:val="24"/>
          <w:szCs w:val="24"/>
        </w:rPr>
        <w:t>1</w:t>
      </w:r>
      <w:r w:rsidR="00D21247">
        <w:rPr>
          <w:rFonts w:ascii="Times New Roman" w:hAnsi="Times New Roman"/>
          <w:i/>
          <w:sz w:val="24"/>
          <w:szCs w:val="24"/>
        </w:rPr>
        <w:t>69</w:t>
      </w:r>
      <w:r w:rsidR="002D6B59" w:rsidRPr="009557F6">
        <w:rPr>
          <w:rFonts w:ascii="Times New Roman" w:hAnsi="Times New Roman"/>
          <w:i/>
          <w:sz w:val="24"/>
          <w:szCs w:val="24"/>
        </w:rPr>
        <w:t>.</w:t>
      </w:r>
      <w:r w:rsidRPr="00CD28AE">
        <w:rPr>
          <w:rFonts w:ascii="Times New Roman" w:hAnsi="Times New Roman"/>
          <w:b/>
          <w:i/>
          <w:color w:val="000000"/>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3"/>
        <w:gridCol w:w="2109"/>
        <w:gridCol w:w="1344"/>
        <w:gridCol w:w="1650"/>
      </w:tblGrid>
      <w:tr w:rsidR="002D6B59" w:rsidRPr="003619AC" w:rsidTr="00CD28AE">
        <w:tc>
          <w:tcPr>
            <w:tcW w:w="4253" w:type="dxa"/>
            <w:shd w:val="clear" w:color="auto" w:fill="EEECE1" w:themeFill="background2"/>
            <w:vAlign w:val="center"/>
          </w:tcPr>
          <w:p w:rsidR="002D6B59" w:rsidRPr="008261CC" w:rsidRDefault="002D6B59" w:rsidP="00182791">
            <w:pPr>
              <w:spacing w:after="0" w:line="240" w:lineRule="auto"/>
              <w:jc w:val="center"/>
              <w:rPr>
                <w:rFonts w:ascii="Times New Roman" w:hAnsi="Times New Roman"/>
                <w:color w:val="000000"/>
              </w:rPr>
            </w:pPr>
            <w:r w:rsidRPr="008261CC">
              <w:rPr>
                <w:rFonts w:ascii="Times New Roman" w:hAnsi="Times New Roman"/>
                <w:color w:val="000000"/>
              </w:rPr>
              <w:t xml:space="preserve">Наименование объекта, </w:t>
            </w:r>
          </w:p>
          <w:p w:rsidR="002D6B59" w:rsidRPr="008261CC" w:rsidRDefault="002D6B59" w:rsidP="00182791">
            <w:pPr>
              <w:spacing w:after="0" w:line="240" w:lineRule="auto"/>
              <w:jc w:val="center"/>
              <w:rPr>
                <w:rFonts w:ascii="Times New Roman" w:hAnsi="Times New Roman"/>
                <w:b/>
                <w:color w:val="000000"/>
              </w:rPr>
            </w:pPr>
            <w:r w:rsidRPr="008261CC">
              <w:rPr>
                <w:rFonts w:ascii="Times New Roman" w:hAnsi="Times New Roman"/>
                <w:color w:val="000000"/>
              </w:rPr>
              <w:t xml:space="preserve"> (расчетного показателя)</w:t>
            </w:r>
          </w:p>
        </w:tc>
        <w:tc>
          <w:tcPr>
            <w:tcW w:w="2109" w:type="dxa"/>
            <w:shd w:val="clear" w:color="auto" w:fill="EEECE1" w:themeFill="background2"/>
            <w:vAlign w:val="center"/>
          </w:tcPr>
          <w:p w:rsidR="002D6B59" w:rsidRPr="008261CC" w:rsidRDefault="002D6B59" w:rsidP="00182791">
            <w:pPr>
              <w:spacing w:after="0" w:line="240" w:lineRule="auto"/>
              <w:jc w:val="center"/>
              <w:rPr>
                <w:rFonts w:ascii="Times New Roman" w:hAnsi="Times New Roman"/>
                <w:color w:val="000000"/>
              </w:rPr>
            </w:pPr>
            <w:r w:rsidRPr="008261CC">
              <w:rPr>
                <w:rFonts w:ascii="Times New Roman" w:hAnsi="Times New Roman"/>
                <w:color w:val="000000"/>
              </w:rPr>
              <w:t>Единица измерения</w:t>
            </w:r>
          </w:p>
        </w:tc>
        <w:tc>
          <w:tcPr>
            <w:tcW w:w="1344" w:type="dxa"/>
            <w:shd w:val="clear" w:color="auto" w:fill="EEECE1" w:themeFill="background2"/>
            <w:vAlign w:val="center"/>
          </w:tcPr>
          <w:p w:rsidR="002D6B59" w:rsidRPr="008261CC" w:rsidRDefault="002D6B59" w:rsidP="00182791">
            <w:pPr>
              <w:spacing w:after="0" w:line="240" w:lineRule="auto"/>
              <w:jc w:val="center"/>
              <w:rPr>
                <w:rFonts w:ascii="Times New Roman" w:hAnsi="Times New Roman"/>
                <w:color w:val="000000"/>
              </w:rPr>
            </w:pPr>
            <w:r w:rsidRPr="008261CC">
              <w:rPr>
                <w:rFonts w:ascii="Times New Roman" w:hAnsi="Times New Roman"/>
                <w:color w:val="000000"/>
              </w:rPr>
              <w:t>Величина</w:t>
            </w:r>
          </w:p>
        </w:tc>
        <w:tc>
          <w:tcPr>
            <w:tcW w:w="1650" w:type="dxa"/>
            <w:shd w:val="clear" w:color="auto" w:fill="EEECE1" w:themeFill="background2"/>
            <w:vAlign w:val="center"/>
          </w:tcPr>
          <w:p w:rsidR="002D6B59" w:rsidRPr="008261CC" w:rsidRDefault="002D6B59" w:rsidP="00182791">
            <w:pPr>
              <w:spacing w:after="0" w:line="240" w:lineRule="auto"/>
              <w:jc w:val="center"/>
              <w:rPr>
                <w:rFonts w:ascii="Times New Roman" w:hAnsi="Times New Roman"/>
                <w:color w:val="000000"/>
              </w:rPr>
            </w:pPr>
            <w:r w:rsidRPr="008261CC">
              <w:rPr>
                <w:rFonts w:ascii="Times New Roman" w:hAnsi="Times New Roman"/>
                <w:color w:val="000000"/>
              </w:rPr>
              <w:t>Обоснование</w:t>
            </w:r>
          </w:p>
        </w:tc>
      </w:tr>
      <w:tr w:rsidR="002D6B59" w:rsidRPr="003619AC" w:rsidTr="00182791">
        <w:tc>
          <w:tcPr>
            <w:tcW w:w="9356" w:type="dxa"/>
            <w:gridSpan w:val="4"/>
          </w:tcPr>
          <w:p w:rsidR="002D6B59" w:rsidRPr="008261CC" w:rsidRDefault="002D6B59" w:rsidP="00182791">
            <w:pPr>
              <w:spacing w:after="0" w:line="240" w:lineRule="auto"/>
              <w:jc w:val="center"/>
              <w:rPr>
                <w:rFonts w:ascii="Times New Roman" w:hAnsi="Times New Roman"/>
                <w:color w:val="000000"/>
              </w:rPr>
            </w:pPr>
            <w:r w:rsidRPr="008261CC">
              <w:rPr>
                <w:rFonts w:ascii="Times New Roman" w:hAnsi="Times New Roman"/>
                <w:color w:val="000000"/>
              </w:rPr>
              <w:t>Минимально допустимый уровень обеспеченности</w:t>
            </w:r>
          </w:p>
        </w:tc>
      </w:tr>
      <w:tr w:rsidR="002D6B59" w:rsidRPr="003619AC" w:rsidTr="00182791">
        <w:trPr>
          <w:trHeight w:val="70"/>
        </w:trPr>
        <w:tc>
          <w:tcPr>
            <w:tcW w:w="4253" w:type="dxa"/>
            <w:tcBorders>
              <w:top w:val="single" w:sz="4" w:space="0" w:color="auto"/>
              <w:left w:val="single" w:sz="4" w:space="0" w:color="auto"/>
              <w:bottom w:val="single" w:sz="4" w:space="0" w:color="auto"/>
              <w:right w:val="single" w:sz="4" w:space="0" w:color="auto"/>
            </w:tcBorders>
          </w:tcPr>
          <w:p w:rsidR="002D6B59" w:rsidRPr="008261CC" w:rsidRDefault="005F378C" w:rsidP="005F378C">
            <w:pPr>
              <w:spacing w:after="0" w:line="240" w:lineRule="auto"/>
              <w:rPr>
                <w:rFonts w:ascii="Times New Roman" w:hAnsi="Times New Roman"/>
                <w:color w:val="000000"/>
              </w:rPr>
            </w:pPr>
            <w:r>
              <w:rPr>
                <w:rFonts w:ascii="Times New Roman" w:hAnsi="Times New Roman"/>
                <w:color w:val="000000"/>
              </w:rPr>
              <w:t>О</w:t>
            </w:r>
            <w:r w:rsidR="002D6B59" w:rsidRPr="008261CC">
              <w:rPr>
                <w:rFonts w:ascii="Times New Roman" w:hAnsi="Times New Roman"/>
                <w:color w:val="000000"/>
              </w:rPr>
              <w:t>зелененные территории общего пользования</w:t>
            </w:r>
          </w:p>
        </w:tc>
        <w:tc>
          <w:tcPr>
            <w:tcW w:w="2109" w:type="dxa"/>
            <w:tcBorders>
              <w:top w:val="single" w:sz="4" w:space="0" w:color="auto"/>
              <w:left w:val="single" w:sz="4" w:space="0" w:color="auto"/>
              <w:bottom w:val="single" w:sz="4" w:space="0" w:color="auto"/>
              <w:right w:val="single" w:sz="4" w:space="0" w:color="auto"/>
            </w:tcBorders>
            <w:vAlign w:val="center"/>
          </w:tcPr>
          <w:p w:rsidR="002D6B59" w:rsidRPr="008261CC" w:rsidRDefault="002D6B59" w:rsidP="00182791">
            <w:pPr>
              <w:spacing w:after="0" w:line="240" w:lineRule="auto"/>
              <w:jc w:val="center"/>
              <w:rPr>
                <w:rFonts w:ascii="Times New Roman" w:hAnsi="Times New Roman"/>
                <w:color w:val="000000"/>
              </w:rPr>
            </w:pPr>
            <w:r w:rsidRPr="008261CC">
              <w:rPr>
                <w:rFonts w:ascii="Times New Roman" w:hAnsi="Times New Roman"/>
                <w:color w:val="000000"/>
              </w:rPr>
              <w:t>м</w:t>
            </w:r>
            <w:r w:rsidRPr="008261CC">
              <w:rPr>
                <w:rFonts w:ascii="Times New Roman" w:hAnsi="Times New Roman"/>
                <w:color w:val="000000"/>
                <w:vertAlign w:val="superscript"/>
              </w:rPr>
              <w:t>2</w:t>
            </w:r>
            <w:r w:rsidRPr="008261CC">
              <w:rPr>
                <w:rFonts w:ascii="Times New Roman" w:hAnsi="Times New Roman"/>
                <w:color w:val="000000"/>
              </w:rPr>
              <w:t>/чел.</w:t>
            </w:r>
          </w:p>
        </w:tc>
        <w:tc>
          <w:tcPr>
            <w:tcW w:w="1344" w:type="dxa"/>
            <w:tcBorders>
              <w:top w:val="single" w:sz="4" w:space="0" w:color="auto"/>
              <w:left w:val="single" w:sz="4" w:space="0" w:color="auto"/>
              <w:bottom w:val="single" w:sz="4" w:space="0" w:color="auto"/>
              <w:right w:val="single" w:sz="4" w:space="0" w:color="auto"/>
            </w:tcBorders>
            <w:vAlign w:val="center"/>
          </w:tcPr>
          <w:p w:rsidR="002D6B59" w:rsidRPr="008261CC" w:rsidRDefault="002D6B59" w:rsidP="00182791">
            <w:pPr>
              <w:spacing w:after="0" w:line="240" w:lineRule="auto"/>
              <w:jc w:val="center"/>
              <w:rPr>
                <w:rFonts w:ascii="Times New Roman" w:hAnsi="Times New Roman"/>
                <w:color w:val="000000"/>
              </w:rPr>
            </w:pPr>
            <w:r w:rsidRPr="008261CC">
              <w:rPr>
                <w:rFonts w:ascii="Times New Roman" w:hAnsi="Times New Roman"/>
                <w:color w:val="000000"/>
              </w:rPr>
              <w:t>10</w:t>
            </w:r>
          </w:p>
        </w:tc>
        <w:tc>
          <w:tcPr>
            <w:tcW w:w="1650" w:type="dxa"/>
            <w:vMerge w:val="restart"/>
            <w:tcBorders>
              <w:top w:val="single" w:sz="4" w:space="0" w:color="auto"/>
              <w:left w:val="single" w:sz="4" w:space="0" w:color="auto"/>
              <w:right w:val="single" w:sz="4" w:space="0" w:color="auto"/>
            </w:tcBorders>
            <w:vAlign w:val="center"/>
          </w:tcPr>
          <w:p w:rsidR="002D6B59" w:rsidRPr="008261CC" w:rsidRDefault="002D6B59" w:rsidP="00182791">
            <w:pPr>
              <w:spacing w:after="0" w:line="240" w:lineRule="auto"/>
              <w:jc w:val="center"/>
              <w:rPr>
                <w:rFonts w:ascii="Times New Roman" w:hAnsi="Times New Roman"/>
                <w:color w:val="000000"/>
              </w:rPr>
            </w:pPr>
            <w:r w:rsidRPr="008261CC">
              <w:rPr>
                <w:rFonts w:ascii="Times New Roman" w:hAnsi="Times New Roman"/>
                <w:color w:val="000000"/>
              </w:rPr>
              <w:t>СП 42.13330.2011</w:t>
            </w:r>
          </w:p>
        </w:tc>
      </w:tr>
      <w:tr w:rsidR="002D6B59" w:rsidRPr="003619AC" w:rsidTr="00182791">
        <w:trPr>
          <w:trHeight w:val="70"/>
        </w:trPr>
        <w:tc>
          <w:tcPr>
            <w:tcW w:w="4253" w:type="dxa"/>
            <w:tcBorders>
              <w:top w:val="single" w:sz="4" w:space="0" w:color="auto"/>
              <w:left w:val="single" w:sz="4" w:space="0" w:color="auto"/>
              <w:bottom w:val="single" w:sz="4" w:space="0" w:color="auto"/>
              <w:right w:val="single" w:sz="4" w:space="0" w:color="auto"/>
            </w:tcBorders>
          </w:tcPr>
          <w:p w:rsidR="002D6B59" w:rsidRPr="008261CC" w:rsidRDefault="002D6B59" w:rsidP="00182791">
            <w:pPr>
              <w:spacing w:after="0" w:line="240" w:lineRule="auto"/>
              <w:rPr>
                <w:rFonts w:ascii="Times New Roman" w:hAnsi="Times New Roman"/>
                <w:color w:val="000000"/>
              </w:rPr>
            </w:pPr>
            <w:r w:rsidRPr="008261CC">
              <w:rPr>
                <w:rFonts w:ascii="Times New Roman" w:hAnsi="Times New Roman"/>
                <w:color w:val="000000"/>
              </w:rPr>
              <w:t xml:space="preserve">Озелененные территории </w:t>
            </w:r>
            <w:r w:rsidR="005F378C">
              <w:rPr>
                <w:rFonts w:ascii="Times New Roman" w:hAnsi="Times New Roman"/>
                <w:color w:val="000000"/>
              </w:rPr>
              <w:t>общего пользования жилых зон</w:t>
            </w:r>
          </w:p>
        </w:tc>
        <w:tc>
          <w:tcPr>
            <w:tcW w:w="2109" w:type="dxa"/>
            <w:tcBorders>
              <w:top w:val="single" w:sz="4" w:space="0" w:color="auto"/>
              <w:left w:val="single" w:sz="4" w:space="0" w:color="auto"/>
              <w:bottom w:val="single" w:sz="4" w:space="0" w:color="auto"/>
              <w:right w:val="single" w:sz="4" w:space="0" w:color="auto"/>
            </w:tcBorders>
            <w:vAlign w:val="center"/>
          </w:tcPr>
          <w:p w:rsidR="002D6B59" w:rsidRPr="008261CC" w:rsidRDefault="002D6B59" w:rsidP="00182791">
            <w:pPr>
              <w:spacing w:after="0" w:line="240" w:lineRule="auto"/>
              <w:jc w:val="center"/>
              <w:rPr>
                <w:rFonts w:ascii="Times New Roman" w:hAnsi="Times New Roman"/>
                <w:color w:val="000000"/>
              </w:rPr>
            </w:pPr>
            <w:r w:rsidRPr="008261CC">
              <w:rPr>
                <w:rFonts w:ascii="Times New Roman" w:hAnsi="Times New Roman"/>
                <w:color w:val="000000"/>
              </w:rPr>
              <w:t>м</w:t>
            </w:r>
            <w:r w:rsidRPr="008261CC">
              <w:rPr>
                <w:rFonts w:ascii="Times New Roman" w:hAnsi="Times New Roman"/>
                <w:color w:val="000000"/>
                <w:vertAlign w:val="superscript"/>
              </w:rPr>
              <w:t>2</w:t>
            </w:r>
            <w:r w:rsidRPr="008261CC">
              <w:rPr>
                <w:rFonts w:ascii="Times New Roman" w:hAnsi="Times New Roman"/>
                <w:color w:val="000000"/>
              </w:rPr>
              <w:t>/чел.</w:t>
            </w:r>
          </w:p>
        </w:tc>
        <w:tc>
          <w:tcPr>
            <w:tcW w:w="1344" w:type="dxa"/>
            <w:tcBorders>
              <w:top w:val="single" w:sz="4" w:space="0" w:color="auto"/>
              <w:left w:val="single" w:sz="4" w:space="0" w:color="auto"/>
              <w:bottom w:val="single" w:sz="4" w:space="0" w:color="auto"/>
              <w:right w:val="single" w:sz="4" w:space="0" w:color="auto"/>
            </w:tcBorders>
            <w:vAlign w:val="center"/>
          </w:tcPr>
          <w:p w:rsidR="002D6B59" w:rsidRPr="008261CC" w:rsidRDefault="002D6B59" w:rsidP="00182791">
            <w:pPr>
              <w:spacing w:after="0" w:line="240" w:lineRule="auto"/>
              <w:jc w:val="center"/>
              <w:rPr>
                <w:rFonts w:ascii="Times New Roman" w:hAnsi="Times New Roman"/>
                <w:color w:val="000000"/>
              </w:rPr>
            </w:pPr>
            <w:r w:rsidRPr="008261CC">
              <w:rPr>
                <w:rFonts w:ascii="Times New Roman" w:hAnsi="Times New Roman"/>
                <w:color w:val="000000"/>
              </w:rPr>
              <w:t>6</w:t>
            </w:r>
          </w:p>
        </w:tc>
        <w:tc>
          <w:tcPr>
            <w:tcW w:w="1650" w:type="dxa"/>
            <w:vMerge/>
            <w:tcBorders>
              <w:left w:val="single" w:sz="4" w:space="0" w:color="auto"/>
              <w:bottom w:val="single" w:sz="4" w:space="0" w:color="auto"/>
              <w:right w:val="single" w:sz="4" w:space="0" w:color="auto"/>
            </w:tcBorders>
            <w:vAlign w:val="center"/>
          </w:tcPr>
          <w:p w:rsidR="002D6B59" w:rsidRPr="008261CC" w:rsidRDefault="002D6B59" w:rsidP="00182791">
            <w:pPr>
              <w:spacing w:after="0" w:line="240" w:lineRule="auto"/>
              <w:jc w:val="center"/>
              <w:rPr>
                <w:rFonts w:ascii="Times New Roman" w:hAnsi="Times New Roman"/>
                <w:color w:val="000000"/>
              </w:rPr>
            </w:pPr>
          </w:p>
        </w:tc>
      </w:tr>
      <w:tr w:rsidR="002D6B59" w:rsidRPr="003619AC" w:rsidTr="00182791">
        <w:trPr>
          <w:trHeight w:val="70"/>
        </w:trPr>
        <w:tc>
          <w:tcPr>
            <w:tcW w:w="4253" w:type="dxa"/>
            <w:tcBorders>
              <w:top w:val="single" w:sz="4" w:space="0" w:color="auto"/>
              <w:left w:val="single" w:sz="4" w:space="0" w:color="auto"/>
              <w:bottom w:val="single" w:sz="4" w:space="0" w:color="auto"/>
              <w:right w:val="single" w:sz="4" w:space="0" w:color="auto"/>
            </w:tcBorders>
          </w:tcPr>
          <w:p w:rsidR="002D6B59" w:rsidRPr="008261CC" w:rsidRDefault="002D6B59" w:rsidP="00182791">
            <w:pPr>
              <w:spacing w:after="0" w:line="240" w:lineRule="auto"/>
              <w:rPr>
                <w:rFonts w:ascii="Times New Roman" w:hAnsi="Times New Roman"/>
                <w:color w:val="000000"/>
              </w:rPr>
            </w:pPr>
            <w:r w:rsidRPr="008261CC">
              <w:rPr>
                <w:rFonts w:ascii="Times New Roman" w:hAnsi="Times New Roman"/>
                <w:color w:val="000000"/>
              </w:rPr>
              <w:t>Максимально допустимый уровень территориальной доступности</w:t>
            </w:r>
          </w:p>
        </w:tc>
        <w:tc>
          <w:tcPr>
            <w:tcW w:w="2109" w:type="dxa"/>
            <w:tcBorders>
              <w:top w:val="single" w:sz="4" w:space="0" w:color="auto"/>
              <w:left w:val="single" w:sz="4" w:space="0" w:color="auto"/>
              <w:bottom w:val="single" w:sz="4" w:space="0" w:color="auto"/>
              <w:right w:val="single" w:sz="4" w:space="0" w:color="auto"/>
            </w:tcBorders>
            <w:vAlign w:val="center"/>
          </w:tcPr>
          <w:p w:rsidR="002D6B59" w:rsidRPr="008261CC" w:rsidRDefault="002D6B59" w:rsidP="00182791">
            <w:pPr>
              <w:spacing w:after="0" w:line="240" w:lineRule="auto"/>
              <w:jc w:val="center"/>
              <w:rPr>
                <w:rFonts w:ascii="Times New Roman" w:hAnsi="Times New Roman"/>
                <w:color w:val="000000"/>
              </w:rPr>
            </w:pPr>
            <w:r w:rsidRPr="008261CC">
              <w:rPr>
                <w:rFonts w:ascii="Times New Roman" w:hAnsi="Times New Roman"/>
                <w:color w:val="000000"/>
              </w:rPr>
              <w:t>мин. транспортной доступности</w:t>
            </w:r>
          </w:p>
        </w:tc>
        <w:tc>
          <w:tcPr>
            <w:tcW w:w="1344" w:type="dxa"/>
            <w:tcBorders>
              <w:top w:val="single" w:sz="4" w:space="0" w:color="auto"/>
              <w:left w:val="single" w:sz="4" w:space="0" w:color="auto"/>
              <w:bottom w:val="single" w:sz="4" w:space="0" w:color="auto"/>
              <w:right w:val="single" w:sz="4" w:space="0" w:color="auto"/>
            </w:tcBorders>
            <w:vAlign w:val="center"/>
          </w:tcPr>
          <w:p w:rsidR="002D6B59" w:rsidRPr="008261CC" w:rsidRDefault="002D6B59" w:rsidP="00182791">
            <w:pPr>
              <w:spacing w:after="0" w:line="240" w:lineRule="auto"/>
              <w:jc w:val="center"/>
              <w:rPr>
                <w:rFonts w:ascii="Times New Roman" w:hAnsi="Times New Roman"/>
                <w:color w:val="000000"/>
              </w:rPr>
            </w:pPr>
            <w:r w:rsidRPr="008261CC">
              <w:rPr>
                <w:rFonts w:ascii="Times New Roman" w:hAnsi="Times New Roman"/>
                <w:color w:val="000000"/>
              </w:rPr>
              <w:t>20</w:t>
            </w:r>
          </w:p>
        </w:tc>
        <w:tc>
          <w:tcPr>
            <w:tcW w:w="1650" w:type="dxa"/>
            <w:tcBorders>
              <w:top w:val="single" w:sz="4" w:space="0" w:color="auto"/>
              <w:left w:val="single" w:sz="4" w:space="0" w:color="auto"/>
              <w:bottom w:val="single" w:sz="4" w:space="0" w:color="auto"/>
              <w:right w:val="single" w:sz="4" w:space="0" w:color="auto"/>
            </w:tcBorders>
            <w:vAlign w:val="center"/>
          </w:tcPr>
          <w:p w:rsidR="002D6B59" w:rsidRPr="008261CC" w:rsidRDefault="002D6B59" w:rsidP="00182791">
            <w:pPr>
              <w:autoSpaceDE w:val="0"/>
              <w:autoSpaceDN w:val="0"/>
              <w:adjustRightInd w:val="0"/>
              <w:spacing w:after="0" w:line="240" w:lineRule="auto"/>
              <w:jc w:val="center"/>
              <w:rPr>
                <w:rFonts w:ascii="Times New Roman" w:hAnsi="Times New Roman"/>
                <w:color w:val="000000"/>
              </w:rPr>
            </w:pPr>
            <w:r w:rsidRPr="008261CC">
              <w:rPr>
                <w:rFonts w:ascii="Times New Roman" w:hAnsi="Times New Roman"/>
                <w:color w:val="000000"/>
              </w:rPr>
              <w:t>СП 42.13330.2011</w:t>
            </w:r>
          </w:p>
        </w:tc>
      </w:tr>
    </w:tbl>
    <w:p w:rsidR="002D6B59" w:rsidRDefault="002D6B59" w:rsidP="002D6B59">
      <w:pPr>
        <w:widowControl w:val="0"/>
        <w:autoSpaceDE w:val="0"/>
        <w:autoSpaceDN w:val="0"/>
        <w:adjustRightInd w:val="0"/>
        <w:spacing w:after="0" w:line="240" w:lineRule="auto"/>
        <w:jc w:val="right"/>
        <w:rPr>
          <w:rFonts w:ascii="Times New Roman" w:hAnsi="Times New Roman"/>
          <w:color w:val="000000"/>
          <w:sz w:val="16"/>
          <w:szCs w:val="16"/>
        </w:rPr>
      </w:pPr>
    </w:p>
    <w:p w:rsidR="009561AC" w:rsidRDefault="009561AC" w:rsidP="002D6B59">
      <w:pPr>
        <w:widowControl w:val="0"/>
        <w:autoSpaceDE w:val="0"/>
        <w:autoSpaceDN w:val="0"/>
        <w:adjustRightInd w:val="0"/>
        <w:spacing w:after="0" w:line="240" w:lineRule="auto"/>
        <w:jc w:val="right"/>
        <w:rPr>
          <w:rFonts w:ascii="Times New Roman" w:hAnsi="Times New Roman"/>
          <w:color w:val="000000"/>
          <w:sz w:val="16"/>
          <w:szCs w:val="16"/>
        </w:rPr>
      </w:pPr>
    </w:p>
    <w:p w:rsidR="00B73B76" w:rsidRDefault="00B73B76" w:rsidP="002D6B59">
      <w:pPr>
        <w:widowControl w:val="0"/>
        <w:autoSpaceDE w:val="0"/>
        <w:autoSpaceDN w:val="0"/>
        <w:adjustRightInd w:val="0"/>
        <w:spacing w:after="0" w:line="240" w:lineRule="auto"/>
        <w:jc w:val="right"/>
        <w:rPr>
          <w:rFonts w:ascii="Times New Roman" w:hAnsi="Times New Roman"/>
          <w:color w:val="000000"/>
          <w:sz w:val="16"/>
          <w:szCs w:val="16"/>
        </w:rPr>
      </w:pPr>
    </w:p>
    <w:p w:rsidR="00B73B76" w:rsidRDefault="00B73B76" w:rsidP="002D6B59">
      <w:pPr>
        <w:widowControl w:val="0"/>
        <w:autoSpaceDE w:val="0"/>
        <w:autoSpaceDN w:val="0"/>
        <w:adjustRightInd w:val="0"/>
        <w:spacing w:after="0" w:line="240" w:lineRule="auto"/>
        <w:jc w:val="right"/>
        <w:rPr>
          <w:rFonts w:ascii="Times New Roman" w:hAnsi="Times New Roman"/>
          <w:color w:val="000000"/>
          <w:sz w:val="16"/>
          <w:szCs w:val="16"/>
        </w:rPr>
      </w:pPr>
    </w:p>
    <w:p w:rsidR="00B73B76" w:rsidRDefault="00B73B76" w:rsidP="002D6B59">
      <w:pPr>
        <w:widowControl w:val="0"/>
        <w:autoSpaceDE w:val="0"/>
        <w:autoSpaceDN w:val="0"/>
        <w:adjustRightInd w:val="0"/>
        <w:spacing w:after="0" w:line="240" w:lineRule="auto"/>
        <w:jc w:val="right"/>
        <w:rPr>
          <w:rFonts w:ascii="Times New Roman" w:hAnsi="Times New Roman"/>
          <w:color w:val="000000"/>
          <w:sz w:val="16"/>
          <w:szCs w:val="16"/>
        </w:rPr>
      </w:pPr>
    </w:p>
    <w:p w:rsidR="0084167A" w:rsidRDefault="00B67C22" w:rsidP="0084167A">
      <w:pPr>
        <w:widowControl w:val="0"/>
        <w:shd w:val="clear" w:color="auto" w:fill="EEECE1" w:themeFill="background2"/>
        <w:autoSpaceDE w:val="0"/>
        <w:autoSpaceDN w:val="0"/>
        <w:adjustRightInd w:val="0"/>
        <w:spacing w:after="0" w:line="240" w:lineRule="auto"/>
        <w:rPr>
          <w:rFonts w:ascii="Times New Roman" w:hAnsi="Times New Roman"/>
          <w:color w:val="000000"/>
          <w:sz w:val="16"/>
          <w:szCs w:val="16"/>
        </w:rPr>
      </w:pPr>
      <w:r>
        <w:rPr>
          <w:rFonts w:ascii="Arial Narrow" w:hAnsi="Arial Narrow"/>
          <w:b/>
          <w:color w:val="000000"/>
          <w:sz w:val="28"/>
          <w:szCs w:val="28"/>
        </w:rPr>
        <w:t>6</w:t>
      </w:r>
      <w:r w:rsidR="00E37F24">
        <w:rPr>
          <w:rFonts w:ascii="Arial Narrow" w:hAnsi="Arial Narrow"/>
          <w:b/>
          <w:color w:val="000000"/>
          <w:sz w:val="28"/>
          <w:szCs w:val="28"/>
        </w:rPr>
        <w:t xml:space="preserve">.9.6. </w:t>
      </w:r>
      <w:r w:rsidR="0084167A">
        <w:rPr>
          <w:rFonts w:ascii="Arial Narrow" w:hAnsi="Arial Narrow"/>
          <w:b/>
          <w:color w:val="000000"/>
          <w:sz w:val="28"/>
          <w:szCs w:val="28"/>
        </w:rPr>
        <w:t>Объекты садоводческих и огородных объединений:</w:t>
      </w:r>
    </w:p>
    <w:p w:rsidR="0084167A" w:rsidRPr="0084167A" w:rsidRDefault="0084167A" w:rsidP="002D6B59">
      <w:pPr>
        <w:widowControl w:val="0"/>
        <w:autoSpaceDE w:val="0"/>
        <w:autoSpaceDN w:val="0"/>
        <w:adjustRightInd w:val="0"/>
        <w:spacing w:after="0" w:line="240" w:lineRule="auto"/>
        <w:jc w:val="right"/>
        <w:rPr>
          <w:rFonts w:ascii="Times New Roman" w:hAnsi="Times New Roman"/>
          <w:color w:val="000000"/>
          <w:sz w:val="8"/>
          <w:szCs w:val="8"/>
        </w:rPr>
      </w:pPr>
    </w:p>
    <w:p w:rsidR="0084167A" w:rsidRDefault="00B67C22" w:rsidP="0084167A">
      <w:pPr>
        <w:spacing w:after="0" w:line="240" w:lineRule="auto"/>
        <w:ind w:firstLine="567"/>
        <w:jc w:val="both"/>
        <w:rPr>
          <w:rFonts w:ascii="Times New Roman" w:hAnsi="Times New Roman"/>
          <w:sz w:val="24"/>
          <w:szCs w:val="24"/>
        </w:rPr>
      </w:pPr>
      <w:r>
        <w:rPr>
          <w:rFonts w:ascii="Times New Roman" w:hAnsi="Times New Roman"/>
          <w:sz w:val="24"/>
          <w:szCs w:val="24"/>
        </w:rPr>
        <w:t>6</w:t>
      </w:r>
      <w:r w:rsidR="00E37F24">
        <w:rPr>
          <w:rFonts w:ascii="Times New Roman" w:hAnsi="Times New Roman"/>
          <w:sz w:val="24"/>
          <w:szCs w:val="24"/>
        </w:rPr>
        <w:t>.9.6.1</w:t>
      </w:r>
      <w:r w:rsidR="0084167A">
        <w:rPr>
          <w:rFonts w:ascii="Times New Roman" w:hAnsi="Times New Roman"/>
          <w:sz w:val="24"/>
          <w:szCs w:val="24"/>
        </w:rPr>
        <w:t>. Организация и застройка территории садоводческого</w:t>
      </w:r>
      <w:r w:rsidR="004A26EE">
        <w:rPr>
          <w:rFonts w:ascii="Times New Roman" w:hAnsi="Times New Roman"/>
          <w:sz w:val="24"/>
          <w:szCs w:val="24"/>
        </w:rPr>
        <w:t xml:space="preserve"> и</w:t>
      </w:r>
      <w:r w:rsidR="0084167A">
        <w:rPr>
          <w:rFonts w:ascii="Times New Roman" w:hAnsi="Times New Roman"/>
          <w:sz w:val="24"/>
          <w:szCs w:val="24"/>
        </w:rPr>
        <w:t xml:space="preserve"> огороднического объединения осуществляется в соответствии с утвержденным органами местного самоуправления проектом планировки садоводческого, огороднического объединения.</w:t>
      </w:r>
    </w:p>
    <w:p w:rsidR="0084167A" w:rsidRDefault="0084167A" w:rsidP="0084167A">
      <w:pPr>
        <w:spacing w:after="0" w:line="240" w:lineRule="auto"/>
        <w:ind w:firstLine="567"/>
        <w:jc w:val="both"/>
        <w:rPr>
          <w:rFonts w:ascii="Times New Roman" w:hAnsi="Times New Roman"/>
          <w:sz w:val="24"/>
          <w:szCs w:val="24"/>
        </w:rPr>
      </w:pPr>
      <w:r>
        <w:rPr>
          <w:rFonts w:ascii="Times New Roman" w:hAnsi="Times New Roman"/>
          <w:sz w:val="24"/>
          <w:szCs w:val="24"/>
        </w:rPr>
        <w:t>Проект может разрабатываться как для одной, так и для группы (массива) рядом расположенных территорий садоводческих, огороднических объединений.</w:t>
      </w:r>
    </w:p>
    <w:p w:rsidR="0084167A" w:rsidRDefault="00B67C22" w:rsidP="0084167A">
      <w:pPr>
        <w:spacing w:after="0" w:line="240" w:lineRule="auto"/>
        <w:ind w:firstLine="567"/>
        <w:jc w:val="both"/>
        <w:rPr>
          <w:rFonts w:ascii="Times New Roman" w:hAnsi="Times New Roman"/>
          <w:sz w:val="24"/>
          <w:szCs w:val="24"/>
        </w:rPr>
      </w:pPr>
      <w:r>
        <w:rPr>
          <w:rFonts w:ascii="Times New Roman" w:hAnsi="Times New Roman"/>
          <w:sz w:val="24"/>
          <w:szCs w:val="24"/>
        </w:rPr>
        <w:t>6</w:t>
      </w:r>
      <w:r w:rsidR="0098518D">
        <w:rPr>
          <w:rFonts w:ascii="Times New Roman" w:hAnsi="Times New Roman"/>
          <w:sz w:val="24"/>
          <w:szCs w:val="24"/>
        </w:rPr>
        <w:t xml:space="preserve">.9.6.2. </w:t>
      </w:r>
      <w:r w:rsidR="0084167A">
        <w:rPr>
          <w:rFonts w:ascii="Times New Roman" w:hAnsi="Times New Roman"/>
          <w:sz w:val="24"/>
          <w:szCs w:val="24"/>
        </w:rPr>
        <w:t>Для группы (массива) территорий объединений, занимающих площадь более 50 га, разрабатывается концепция генерального плана, предшествующая разработке проектов планировки территорий объединений и содержащая основные положения по развитию:</w:t>
      </w:r>
    </w:p>
    <w:p w:rsidR="0084167A" w:rsidRDefault="0084167A" w:rsidP="0084167A">
      <w:pPr>
        <w:spacing w:after="0" w:line="240" w:lineRule="auto"/>
        <w:ind w:firstLine="567"/>
        <w:jc w:val="both"/>
        <w:rPr>
          <w:rFonts w:ascii="Times New Roman" w:hAnsi="Times New Roman"/>
          <w:sz w:val="24"/>
          <w:szCs w:val="24"/>
        </w:rPr>
      </w:pPr>
      <w:r>
        <w:rPr>
          <w:rFonts w:ascii="Times New Roman" w:hAnsi="Times New Roman"/>
          <w:sz w:val="24"/>
          <w:szCs w:val="24"/>
        </w:rPr>
        <w:t>• вне</w:t>
      </w:r>
      <w:r w:rsidR="00FD4943">
        <w:rPr>
          <w:rFonts w:ascii="Times New Roman" w:hAnsi="Times New Roman"/>
          <w:sz w:val="24"/>
          <w:szCs w:val="24"/>
        </w:rPr>
        <w:t>шний связей с системой населенных пунктов селького</w:t>
      </w:r>
      <w:r>
        <w:rPr>
          <w:rFonts w:ascii="Times New Roman" w:hAnsi="Times New Roman"/>
          <w:sz w:val="24"/>
          <w:szCs w:val="24"/>
        </w:rPr>
        <w:t xml:space="preserve"> поселени</w:t>
      </w:r>
      <w:r w:rsidR="00FD4943">
        <w:rPr>
          <w:rFonts w:ascii="Times New Roman" w:hAnsi="Times New Roman"/>
          <w:sz w:val="24"/>
          <w:szCs w:val="24"/>
        </w:rPr>
        <w:t>я</w:t>
      </w:r>
      <w:r>
        <w:rPr>
          <w:rFonts w:ascii="Times New Roman" w:hAnsi="Times New Roman"/>
          <w:sz w:val="24"/>
          <w:szCs w:val="24"/>
        </w:rPr>
        <w:t>;</w:t>
      </w:r>
    </w:p>
    <w:p w:rsidR="0084167A" w:rsidRDefault="0084167A" w:rsidP="0084167A">
      <w:pPr>
        <w:spacing w:after="0" w:line="240" w:lineRule="auto"/>
        <w:ind w:firstLine="567"/>
        <w:jc w:val="both"/>
        <w:rPr>
          <w:rFonts w:ascii="Times New Roman" w:hAnsi="Times New Roman"/>
          <w:sz w:val="24"/>
          <w:szCs w:val="24"/>
        </w:rPr>
      </w:pPr>
      <w:r>
        <w:rPr>
          <w:rFonts w:ascii="Times New Roman" w:hAnsi="Times New Roman"/>
          <w:sz w:val="24"/>
          <w:szCs w:val="24"/>
        </w:rPr>
        <w:t>• транспортных коммуникаций;</w:t>
      </w:r>
    </w:p>
    <w:p w:rsidR="0084167A" w:rsidRDefault="0084167A" w:rsidP="0084167A">
      <w:pPr>
        <w:spacing w:after="0" w:line="240" w:lineRule="auto"/>
        <w:ind w:firstLine="567"/>
        <w:jc w:val="both"/>
        <w:rPr>
          <w:rFonts w:ascii="Times New Roman" w:hAnsi="Times New Roman"/>
          <w:sz w:val="24"/>
          <w:szCs w:val="24"/>
        </w:rPr>
      </w:pPr>
      <w:r>
        <w:rPr>
          <w:rFonts w:ascii="Times New Roman" w:hAnsi="Times New Roman"/>
          <w:sz w:val="24"/>
          <w:szCs w:val="24"/>
        </w:rPr>
        <w:t>• социальной и инженерной инфраструктуры.</w:t>
      </w:r>
    </w:p>
    <w:p w:rsidR="0084167A" w:rsidRDefault="00B67C22" w:rsidP="0084167A">
      <w:pPr>
        <w:spacing w:after="0" w:line="240" w:lineRule="auto"/>
        <w:ind w:firstLine="567"/>
        <w:jc w:val="both"/>
        <w:rPr>
          <w:rFonts w:ascii="Times New Roman" w:hAnsi="Times New Roman"/>
          <w:sz w:val="24"/>
          <w:szCs w:val="24"/>
        </w:rPr>
      </w:pPr>
      <w:r>
        <w:rPr>
          <w:rFonts w:ascii="Times New Roman" w:hAnsi="Times New Roman"/>
          <w:sz w:val="24"/>
          <w:szCs w:val="24"/>
        </w:rPr>
        <w:t>6</w:t>
      </w:r>
      <w:r w:rsidR="0098518D">
        <w:rPr>
          <w:rFonts w:ascii="Times New Roman" w:hAnsi="Times New Roman"/>
          <w:sz w:val="24"/>
          <w:szCs w:val="24"/>
        </w:rPr>
        <w:t xml:space="preserve">.9.6.3. </w:t>
      </w:r>
      <w:r w:rsidR="0084167A">
        <w:rPr>
          <w:rFonts w:ascii="Times New Roman" w:hAnsi="Times New Roman"/>
          <w:sz w:val="24"/>
          <w:szCs w:val="24"/>
        </w:rPr>
        <w:t>Запрещается размещение территорий</w:t>
      </w:r>
      <w:r w:rsidR="004A26EE">
        <w:rPr>
          <w:rFonts w:ascii="Times New Roman" w:hAnsi="Times New Roman"/>
          <w:sz w:val="24"/>
          <w:szCs w:val="24"/>
        </w:rPr>
        <w:t xml:space="preserve"> садоводческих и огороднических </w:t>
      </w:r>
      <w:r w:rsidR="0084167A">
        <w:rPr>
          <w:rFonts w:ascii="Times New Roman" w:hAnsi="Times New Roman"/>
          <w:sz w:val="24"/>
          <w:szCs w:val="24"/>
        </w:rPr>
        <w:t>объединений, а также индивидуальных садово-огородных участков:</w:t>
      </w:r>
    </w:p>
    <w:p w:rsidR="0084167A" w:rsidRDefault="0084167A" w:rsidP="0084167A">
      <w:pPr>
        <w:spacing w:after="0" w:line="240" w:lineRule="auto"/>
        <w:ind w:firstLine="567"/>
        <w:jc w:val="both"/>
        <w:rPr>
          <w:rFonts w:ascii="Times New Roman" w:hAnsi="Times New Roman"/>
          <w:sz w:val="24"/>
          <w:szCs w:val="24"/>
        </w:rPr>
      </w:pPr>
      <w:r>
        <w:rPr>
          <w:rFonts w:ascii="Times New Roman" w:hAnsi="Times New Roman"/>
          <w:sz w:val="24"/>
          <w:szCs w:val="24"/>
        </w:rPr>
        <w:t>• в санитарно-защитных зонах промышленных объектов, производств и сооружений;</w:t>
      </w:r>
    </w:p>
    <w:p w:rsidR="0084167A" w:rsidRDefault="0084167A" w:rsidP="0084167A">
      <w:pPr>
        <w:spacing w:after="0" w:line="240" w:lineRule="auto"/>
        <w:ind w:firstLine="567"/>
        <w:jc w:val="both"/>
        <w:rPr>
          <w:rFonts w:ascii="Times New Roman" w:hAnsi="Times New Roman"/>
          <w:sz w:val="24"/>
          <w:szCs w:val="24"/>
        </w:rPr>
      </w:pPr>
      <w:r>
        <w:rPr>
          <w:rFonts w:ascii="Times New Roman" w:hAnsi="Times New Roman"/>
          <w:sz w:val="24"/>
          <w:szCs w:val="24"/>
        </w:rPr>
        <w:t>• на особо охраняемых природных территориях;</w:t>
      </w:r>
    </w:p>
    <w:p w:rsidR="0084167A" w:rsidRDefault="0084167A" w:rsidP="0084167A">
      <w:pPr>
        <w:spacing w:after="0" w:line="240" w:lineRule="auto"/>
        <w:ind w:firstLine="567"/>
        <w:jc w:val="both"/>
        <w:rPr>
          <w:rFonts w:ascii="Times New Roman" w:hAnsi="Times New Roman"/>
          <w:sz w:val="24"/>
          <w:szCs w:val="24"/>
        </w:rPr>
      </w:pPr>
      <w:r>
        <w:rPr>
          <w:rFonts w:ascii="Times New Roman" w:hAnsi="Times New Roman"/>
          <w:sz w:val="24"/>
          <w:szCs w:val="24"/>
        </w:rPr>
        <w:t>• на территориях с зарегистрированными залежами полезных ископаемых;</w:t>
      </w:r>
    </w:p>
    <w:p w:rsidR="0084167A" w:rsidRDefault="0084167A" w:rsidP="0084167A">
      <w:pPr>
        <w:spacing w:after="0" w:line="240" w:lineRule="auto"/>
        <w:ind w:firstLine="567"/>
        <w:jc w:val="both"/>
        <w:rPr>
          <w:rFonts w:ascii="Times New Roman" w:hAnsi="Times New Roman"/>
          <w:sz w:val="24"/>
          <w:szCs w:val="24"/>
        </w:rPr>
      </w:pPr>
      <w:r>
        <w:rPr>
          <w:rFonts w:ascii="Times New Roman" w:hAnsi="Times New Roman"/>
          <w:sz w:val="24"/>
          <w:szCs w:val="24"/>
        </w:rPr>
        <w:t>• на особо ценных сельскохозяйственных угодьях;</w:t>
      </w:r>
    </w:p>
    <w:p w:rsidR="0084167A" w:rsidRDefault="0084167A" w:rsidP="0084167A">
      <w:pPr>
        <w:spacing w:after="0" w:line="240" w:lineRule="auto"/>
        <w:ind w:firstLine="567"/>
        <w:jc w:val="both"/>
        <w:rPr>
          <w:rFonts w:ascii="Times New Roman" w:hAnsi="Times New Roman"/>
          <w:sz w:val="24"/>
          <w:szCs w:val="24"/>
        </w:rPr>
      </w:pPr>
      <w:r>
        <w:rPr>
          <w:rFonts w:ascii="Times New Roman" w:hAnsi="Times New Roman"/>
          <w:sz w:val="24"/>
          <w:szCs w:val="24"/>
        </w:rPr>
        <w:t xml:space="preserve">• на резервных территориях для развития населенных пунктов в пределах </w:t>
      </w:r>
      <w:r w:rsidR="00F431BD">
        <w:rPr>
          <w:rFonts w:ascii="Times New Roman" w:hAnsi="Times New Roman"/>
          <w:sz w:val="24"/>
          <w:szCs w:val="24"/>
        </w:rPr>
        <w:t xml:space="preserve">сельского </w:t>
      </w:r>
      <w:r>
        <w:rPr>
          <w:rFonts w:ascii="Times New Roman" w:hAnsi="Times New Roman"/>
          <w:sz w:val="24"/>
          <w:szCs w:val="24"/>
        </w:rPr>
        <w:t>поселения;</w:t>
      </w:r>
    </w:p>
    <w:p w:rsidR="0084167A" w:rsidRDefault="0084167A" w:rsidP="0084167A">
      <w:pPr>
        <w:spacing w:after="0" w:line="240" w:lineRule="auto"/>
        <w:ind w:firstLine="567"/>
        <w:jc w:val="both"/>
        <w:rPr>
          <w:rFonts w:ascii="Times New Roman" w:hAnsi="Times New Roman"/>
          <w:sz w:val="24"/>
          <w:szCs w:val="24"/>
        </w:rPr>
      </w:pPr>
      <w:r>
        <w:rPr>
          <w:rFonts w:ascii="Times New Roman" w:hAnsi="Times New Roman"/>
          <w:sz w:val="24"/>
          <w:szCs w:val="24"/>
        </w:rPr>
        <w:t>• на территориях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84167A" w:rsidRDefault="00B67C22" w:rsidP="0084167A">
      <w:pPr>
        <w:spacing w:after="0" w:line="240" w:lineRule="auto"/>
        <w:ind w:firstLine="567"/>
        <w:jc w:val="both"/>
        <w:rPr>
          <w:rFonts w:ascii="Times New Roman" w:hAnsi="Times New Roman"/>
          <w:sz w:val="24"/>
          <w:szCs w:val="24"/>
        </w:rPr>
      </w:pPr>
      <w:r>
        <w:rPr>
          <w:rFonts w:ascii="Times New Roman" w:hAnsi="Times New Roman"/>
          <w:sz w:val="24"/>
          <w:szCs w:val="24"/>
        </w:rPr>
        <w:t>6</w:t>
      </w:r>
      <w:r w:rsidR="0098518D">
        <w:rPr>
          <w:rFonts w:ascii="Times New Roman" w:hAnsi="Times New Roman"/>
          <w:sz w:val="24"/>
          <w:szCs w:val="24"/>
        </w:rPr>
        <w:t xml:space="preserve">.9.6.4. </w:t>
      </w:r>
      <w:r w:rsidR="0084167A">
        <w:rPr>
          <w:rFonts w:ascii="Times New Roman" w:hAnsi="Times New Roman"/>
          <w:sz w:val="24"/>
          <w:szCs w:val="24"/>
        </w:rPr>
        <w:t>Запрещается проектирование территорий для садоводческих, огородни</w:t>
      </w:r>
      <w:r w:rsidR="0098518D">
        <w:rPr>
          <w:rFonts w:ascii="Times New Roman" w:hAnsi="Times New Roman"/>
          <w:sz w:val="24"/>
          <w:szCs w:val="24"/>
        </w:rPr>
        <w:t>-</w:t>
      </w:r>
      <w:r w:rsidR="0084167A">
        <w:rPr>
          <w:rFonts w:ascii="Times New Roman" w:hAnsi="Times New Roman"/>
          <w:sz w:val="24"/>
          <w:szCs w:val="24"/>
        </w:rPr>
        <w:t xml:space="preserve">ческих объединений на землях, расположенных под линиями электропередачи напряжением 35 кВА и выше, а также с пересечением этих земель магистральными газо- и нефтепроводами. </w:t>
      </w:r>
    </w:p>
    <w:p w:rsidR="0084167A" w:rsidRDefault="00B67C22" w:rsidP="0084167A">
      <w:pPr>
        <w:spacing w:after="0" w:line="240" w:lineRule="auto"/>
        <w:ind w:firstLine="567"/>
        <w:jc w:val="both"/>
        <w:rPr>
          <w:rFonts w:ascii="Times New Roman" w:hAnsi="Times New Roman"/>
          <w:sz w:val="24"/>
          <w:szCs w:val="24"/>
        </w:rPr>
      </w:pPr>
      <w:r>
        <w:rPr>
          <w:rFonts w:ascii="Times New Roman" w:hAnsi="Times New Roman"/>
          <w:sz w:val="24"/>
          <w:szCs w:val="24"/>
        </w:rPr>
        <w:t>6</w:t>
      </w:r>
      <w:r w:rsidR="0098518D">
        <w:rPr>
          <w:rFonts w:ascii="Times New Roman" w:hAnsi="Times New Roman"/>
          <w:sz w:val="24"/>
          <w:szCs w:val="24"/>
        </w:rPr>
        <w:t xml:space="preserve">.9.6.5. </w:t>
      </w:r>
      <w:r w:rsidR="0084167A">
        <w:rPr>
          <w:rFonts w:ascii="Times New Roman" w:hAnsi="Times New Roman"/>
          <w:sz w:val="24"/>
          <w:szCs w:val="24"/>
        </w:rPr>
        <w:t>Расстояния по горизонтали от крайних проводов высоковольтных линий до границы территории садоводческого, огороднического объединения (охранная зона) должны быть не менее, м:</w:t>
      </w:r>
    </w:p>
    <w:p w:rsidR="0084167A" w:rsidRDefault="0084167A" w:rsidP="0084167A">
      <w:pPr>
        <w:spacing w:after="0" w:line="240" w:lineRule="auto"/>
        <w:ind w:firstLine="567"/>
        <w:jc w:val="both"/>
        <w:rPr>
          <w:rFonts w:ascii="Times New Roman" w:hAnsi="Times New Roman"/>
          <w:sz w:val="24"/>
          <w:szCs w:val="24"/>
        </w:rPr>
      </w:pPr>
      <w:r>
        <w:rPr>
          <w:rFonts w:ascii="Times New Roman" w:hAnsi="Times New Roman"/>
          <w:sz w:val="24"/>
          <w:szCs w:val="24"/>
        </w:rPr>
        <w:t>• 10 – для ВЛ до 20 кВ;</w:t>
      </w:r>
    </w:p>
    <w:p w:rsidR="0084167A" w:rsidRDefault="0084167A" w:rsidP="0084167A">
      <w:pPr>
        <w:spacing w:after="0" w:line="240" w:lineRule="auto"/>
        <w:ind w:firstLine="567"/>
        <w:jc w:val="both"/>
        <w:rPr>
          <w:rFonts w:ascii="Times New Roman" w:hAnsi="Times New Roman"/>
          <w:sz w:val="24"/>
          <w:szCs w:val="24"/>
        </w:rPr>
      </w:pPr>
      <w:r>
        <w:rPr>
          <w:rFonts w:ascii="Times New Roman" w:hAnsi="Times New Roman"/>
          <w:sz w:val="24"/>
          <w:szCs w:val="24"/>
        </w:rPr>
        <w:t>• 15 – для ВЛ 35 кВ;</w:t>
      </w:r>
    </w:p>
    <w:p w:rsidR="0084167A" w:rsidRDefault="0084167A" w:rsidP="0084167A">
      <w:pPr>
        <w:spacing w:after="0" w:line="240" w:lineRule="auto"/>
        <w:ind w:firstLine="567"/>
        <w:jc w:val="both"/>
        <w:rPr>
          <w:rFonts w:ascii="Times New Roman" w:hAnsi="Times New Roman"/>
          <w:sz w:val="24"/>
          <w:szCs w:val="24"/>
        </w:rPr>
      </w:pPr>
      <w:r>
        <w:rPr>
          <w:rFonts w:ascii="Times New Roman" w:hAnsi="Times New Roman"/>
          <w:sz w:val="24"/>
          <w:szCs w:val="24"/>
        </w:rPr>
        <w:t>• 20 – для ВЛ 110 кВ;</w:t>
      </w:r>
    </w:p>
    <w:p w:rsidR="0084167A" w:rsidRDefault="0084167A" w:rsidP="0084167A">
      <w:pPr>
        <w:spacing w:after="0" w:line="240" w:lineRule="auto"/>
        <w:ind w:firstLine="567"/>
        <w:jc w:val="both"/>
        <w:rPr>
          <w:rFonts w:ascii="Times New Roman" w:hAnsi="Times New Roman"/>
          <w:sz w:val="24"/>
          <w:szCs w:val="24"/>
        </w:rPr>
      </w:pPr>
      <w:r>
        <w:rPr>
          <w:rFonts w:ascii="Times New Roman" w:hAnsi="Times New Roman"/>
          <w:sz w:val="24"/>
          <w:szCs w:val="24"/>
        </w:rPr>
        <w:t>• 25 – для ВЛ 150-220 кВ.</w:t>
      </w:r>
    </w:p>
    <w:p w:rsidR="0084167A" w:rsidRDefault="00B67C22" w:rsidP="0084167A">
      <w:pPr>
        <w:spacing w:after="0" w:line="240" w:lineRule="auto"/>
        <w:ind w:firstLine="567"/>
        <w:jc w:val="both"/>
        <w:rPr>
          <w:rFonts w:ascii="Times New Roman" w:hAnsi="Times New Roman"/>
          <w:sz w:val="24"/>
          <w:szCs w:val="24"/>
        </w:rPr>
      </w:pPr>
      <w:r>
        <w:rPr>
          <w:rFonts w:ascii="Times New Roman" w:hAnsi="Times New Roman"/>
          <w:sz w:val="24"/>
          <w:szCs w:val="24"/>
        </w:rPr>
        <w:t>6</w:t>
      </w:r>
      <w:r w:rsidR="0098518D">
        <w:rPr>
          <w:rFonts w:ascii="Times New Roman" w:hAnsi="Times New Roman"/>
          <w:sz w:val="24"/>
          <w:szCs w:val="24"/>
        </w:rPr>
        <w:t xml:space="preserve">.9.6.6. </w:t>
      </w:r>
      <w:r w:rsidR="0084167A">
        <w:rPr>
          <w:rFonts w:ascii="Times New Roman" w:hAnsi="Times New Roman"/>
          <w:sz w:val="24"/>
          <w:szCs w:val="24"/>
        </w:rPr>
        <w:t>Рекомендуемые минимальные расстояния от наземных магистральных газо- и нефтепроводов следует принимать в соответствии с требованиями СанПиН 2.2.1/2.1.1.1200-03.</w:t>
      </w:r>
    </w:p>
    <w:p w:rsidR="0084167A" w:rsidRDefault="00B67C22" w:rsidP="0084167A">
      <w:pPr>
        <w:spacing w:after="0" w:line="240" w:lineRule="auto"/>
        <w:ind w:firstLine="567"/>
        <w:jc w:val="both"/>
        <w:rPr>
          <w:rFonts w:ascii="Times New Roman" w:hAnsi="Times New Roman"/>
          <w:sz w:val="24"/>
          <w:szCs w:val="24"/>
        </w:rPr>
      </w:pPr>
      <w:r>
        <w:rPr>
          <w:rFonts w:ascii="Times New Roman" w:hAnsi="Times New Roman"/>
          <w:sz w:val="24"/>
          <w:szCs w:val="24"/>
        </w:rPr>
        <w:t>6</w:t>
      </w:r>
      <w:r w:rsidR="0098518D">
        <w:rPr>
          <w:rFonts w:ascii="Times New Roman" w:hAnsi="Times New Roman"/>
          <w:sz w:val="24"/>
          <w:szCs w:val="24"/>
        </w:rPr>
        <w:t xml:space="preserve">.9.6.7. </w:t>
      </w:r>
      <w:r w:rsidR="0084167A">
        <w:rPr>
          <w:rFonts w:ascii="Times New Roman" w:hAnsi="Times New Roman"/>
          <w:sz w:val="24"/>
          <w:szCs w:val="24"/>
        </w:rPr>
        <w:t>Границы территории садоводческого, огороднического объединения и отдел</w:t>
      </w:r>
      <w:r w:rsidR="00D27E2B">
        <w:rPr>
          <w:rFonts w:ascii="Times New Roman" w:hAnsi="Times New Roman"/>
          <w:sz w:val="24"/>
          <w:szCs w:val="24"/>
        </w:rPr>
        <w:t xml:space="preserve">ьных садовых, огородных </w:t>
      </w:r>
      <w:r w:rsidR="0084167A">
        <w:rPr>
          <w:rFonts w:ascii="Times New Roman" w:hAnsi="Times New Roman"/>
          <w:sz w:val="24"/>
          <w:szCs w:val="24"/>
        </w:rPr>
        <w:t xml:space="preserve">участков должны отстоять от крайней нити нефтепродуктопровода на расстоянии, не менее 15 м. </w:t>
      </w:r>
    </w:p>
    <w:p w:rsidR="0084167A" w:rsidRDefault="0084167A" w:rsidP="0084167A">
      <w:pPr>
        <w:spacing w:after="0" w:line="240" w:lineRule="auto"/>
        <w:ind w:firstLine="567"/>
        <w:jc w:val="both"/>
        <w:rPr>
          <w:rFonts w:ascii="Times New Roman" w:hAnsi="Times New Roman"/>
          <w:sz w:val="24"/>
          <w:szCs w:val="24"/>
        </w:rPr>
      </w:pPr>
      <w:r>
        <w:rPr>
          <w:rFonts w:ascii="Times New Roman" w:hAnsi="Times New Roman"/>
          <w:sz w:val="24"/>
          <w:szCs w:val="24"/>
        </w:rPr>
        <w:t>Указанное расстояние допускается сокращать при соответствующем технико-экономическом обосновании, но не более чем на 30 %.</w:t>
      </w:r>
    </w:p>
    <w:p w:rsidR="0084167A" w:rsidRDefault="00B67C22" w:rsidP="0084167A">
      <w:pPr>
        <w:spacing w:after="0" w:line="240" w:lineRule="auto"/>
        <w:ind w:firstLine="567"/>
        <w:jc w:val="both"/>
        <w:rPr>
          <w:rFonts w:ascii="Times New Roman" w:hAnsi="Times New Roman"/>
          <w:spacing w:val="-3"/>
          <w:sz w:val="24"/>
          <w:szCs w:val="24"/>
        </w:rPr>
      </w:pPr>
      <w:r>
        <w:rPr>
          <w:rFonts w:ascii="Times New Roman" w:hAnsi="Times New Roman"/>
          <w:sz w:val="24"/>
          <w:szCs w:val="24"/>
        </w:rPr>
        <w:t>6</w:t>
      </w:r>
      <w:r w:rsidR="0098518D">
        <w:rPr>
          <w:rFonts w:ascii="Times New Roman" w:hAnsi="Times New Roman"/>
          <w:sz w:val="24"/>
          <w:szCs w:val="24"/>
        </w:rPr>
        <w:t xml:space="preserve">.9.6.8. </w:t>
      </w:r>
      <w:r w:rsidR="0084167A">
        <w:rPr>
          <w:rFonts w:ascii="Times New Roman" w:hAnsi="Times New Roman"/>
          <w:spacing w:val="-3"/>
          <w:sz w:val="24"/>
          <w:szCs w:val="24"/>
        </w:rPr>
        <w:t>Расстояния от садоводческого, огороднического объединения до железнодорожных путей</w:t>
      </w:r>
      <w:r w:rsidR="00323E14">
        <w:rPr>
          <w:rFonts w:ascii="Times New Roman" w:hAnsi="Times New Roman"/>
          <w:spacing w:val="-3"/>
          <w:sz w:val="24"/>
          <w:szCs w:val="24"/>
        </w:rPr>
        <w:t xml:space="preserve"> и </w:t>
      </w:r>
      <w:r w:rsidR="0084167A">
        <w:rPr>
          <w:rFonts w:ascii="Times New Roman" w:hAnsi="Times New Roman"/>
          <w:spacing w:val="-3"/>
          <w:sz w:val="24"/>
          <w:szCs w:val="24"/>
        </w:rPr>
        <w:t xml:space="preserve"> </w:t>
      </w:r>
      <w:r w:rsidR="00323E14">
        <w:rPr>
          <w:rFonts w:ascii="Times New Roman" w:hAnsi="Times New Roman"/>
          <w:spacing w:val="-3"/>
          <w:sz w:val="24"/>
          <w:szCs w:val="24"/>
        </w:rPr>
        <w:t xml:space="preserve">автомобильных дорог общей сети </w:t>
      </w:r>
      <w:r w:rsidR="0084167A">
        <w:rPr>
          <w:rFonts w:ascii="Times New Roman" w:hAnsi="Times New Roman"/>
          <w:spacing w:val="-3"/>
          <w:sz w:val="24"/>
          <w:szCs w:val="24"/>
        </w:rPr>
        <w:t xml:space="preserve">следует принимать в соответствии с </w:t>
      </w:r>
      <w:r w:rsidR="0084167A" w:rsidRPr="00B73B76">
        <w:rPr>
          <w:rFonts w:ascii="Times New Roman" w:hAnsi="Times New Roman"/>
          <w:i/>
          <w:spacing w:val="-3"/>
          <w:sz w:val="24"/>
          <w:szCs w:val="24"/>
        </w:rPr>
        <w:t>табл</w:t>
      </w:r>
      <w:r w:rsidR="00D72C91" w:rsidRPr="00B73B76">
        <w:rPr>
          <w:rFonts w:ascii="Times New Roman" w:hAnsi="Times New Roman"/>
          <w:i/>
          <w:spacing w:val="-3"/>
          <w:sz w:val="24"/>
          <w:szCs w:val="24"/>
        </w:rPr>
        <w:t>.1</w:t>
      </w:r>
      <w:r w:rsidR="00B73B76" w:rsidRPr="00B73B76">
        <w:rPr>
          <w:rFonts w:ascii="Times New Roman" w:hAnsi="Times New Roman"/>
          <w:i/>
          <w:spacing w:val="-3"/>
          <w:sz w:val="24"/>
          <w:szCs w:val="24"/>
        </w:rPr>
        <w:t>7</w:t>
      </w:r>
      <w:r w:rsidR="00D21247">
        <w:rPr>
          <w:rFonts w:ascii="Times New Roman" w:hAnsi="Times New Roman"/>
          <w:i/>
          <w:spacing w:val="-3"/>
          <w:sz w:val="24"/>
          <w:szCs w:val="24"/>
        </w:rPr>
        <w:t>0</w:t>
      </w:r>
      <w:r w:rsidR="00323E14">
        <w:rPr>
          <w:rFonts w:ascii="Times New Roman" w:hAnsi="Times New Roman"/>
          <w:spacing w:val="-3"/>
          <w:sz w:val="24"/>
          <w:szCs w:val="24"/>
        </w:rPr>
        <w:t>.</w:t>
      </w:r>
    </w:p>
    <w:p w:rsidR="0084167A" w:rsidRPr="00323E14" w:rsidRDefault="0084167A" w:rsidP="00CA70A6">
      <w:pPr>
        <w:spacing w:after="0" w:line="240" w:lineRule="auto"/>
        <w:jc w:val="right"/>
        <w:rPr>
          <w:rFonts w:ascii="Times New Roman" w:hAnsi="Times New Roman"/>
          <w:sz w:val="8"/>
          <w:szCs w:val="8"/>
        </w:rPr>
      </w:pPr>
      <w:r w:rsidRPr="006767AC">
        <w:rPr>
          <w:rFonts w:ascii="Times New Roman" w:hAnsi="Times New Roman"/>
          <w:i/>
          <w:sz w:val="24"/>
          <w:szCs w:val="24"/>
        </w:rPr>
        <w:t>Таблица</w:t>
      </w:r>
      <w:r w:rsidR="00323E14" w:rsidRPr="006767AC">
        <w:rPr>
          <w:rFonts w:ascii="Times New Roman" w:hAnsi="Times New Roman"/>
          <w:i/>
          <w:sz w:val="24"/>
          <w:szCs w:val="24"/>
        </w:rPr>
        <w:t xml:space="preserve"> </w:t>
      </w:r>
      <w:r w:rsidR="00D72C91">
        <w:rPr>
          <w:rFonts w:ascii="Times New Roman" w:hAnsi="Times New Roman"/>
          <w:i/>
          <w:sz w:val="24"/>
          <w:szCs w:val="24"/>
        </w:rPr>
        <w:t>1</w:t>
      </w:r>
      <w:r w:rsidR="005879B9">
        <w:rPr>
          <w:rFonts w:ascii="Times New Roman" w:hAnsi="Times New Roman"/>
          <w:i/>
          <w:sz w:val="24"/>
          <w:szCs w:val="24"/>
        </w:rPr>
        <w:t>7</w:t>
      </w:r>
      <w:r w:rsidR="00D21247">
        <w:rPr>
          <w:rFonts w:ascii="Times New Roman" w:hAnsi="Times New Roman"/>
          <w:i/>
          <w:sz w:val="24"/>
          <w:szCs w:val="24"/>
        </w:rPr>
        <w:t>0</w:t>
      </w:r>
      <w:r w:rsidR="006767AC" w:rsidRPr="006767AC">
        <w:rPr>
          <w:rFonts w:ascii="Times New Roman" w:hAnsi="Times New Roman"/>
          <w:i/>
          <w:sz w:val="24"/>
          <w:szCs w:val="24"/>
        </w:rPr>
        <w:t>.</w:t>
      </w:r>
      <w:r w:rsidR="00323E14" w:rsidRPr="00323E14">
        <w:rPr>
          <w:rFonts w:ascii="Times New Roman" w:hAnsi="Times New Roman"/>
          <w:b/>
          <w:i/>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552"/>
        <w:gridCol w:w="1417"/>
        <w:gridCol w:w="1843"/>
      </w:tblGrid>
      <w:tr w:rsidR="0084167A" w:rsidRPr="00556388" w:rsidTr="00323E14">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4167A" w:rsidRPr="00556388" w:rsidRDefault="0084167A" w:rsidP="001658EE">
            <w:pPr>
              <w:spacing w:after="0" w:line="240" w:lineRule="auto"/>
              <w:jc w:val="center"/>
              <w:rPr>
                <w:rFonts w:ascii="Times New Roman" w:hAnsi="Times New Roman"/>
              </w:rPr>
            </w:pPr>
            <w:r>
              <w:rPr>
                <w:rFonts w:ascii="Times New Roman" w:hAnsi="Times New Roman"/>
              </w:rPr>
              <w:t>Виды дорог</w:t>
            </w:r>
          </w:p>
        </w:tc>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4167A" w:rsidRPr="00556388" w:rsidRDefault="0084167A" w:rsidP="001658EE">
            <w:pPr>
              <w:spacing w:after="0" w:line="240" w:lineRule="auto"/>
              <w:jc w:val="center"/>
              <w:rPr>
                <w:rFonts w:ascii="Times New Roman" w:hAnsi="Times New Roman"/>
              </w:rPr>
            </w:pPr>
            <w:r w:rsidRPr="00556388">
              <w:rPr>
                <w:rFonts w:ascii="Times New Roman" w:hAnsi="Times New Roman"/>
              </w:rPr>
              <w:t>Расстояние (не менее), м</w:t>
            </w:r>
          </w:p>
        </w:tc>
        <w:tc>
          <w:tcPr>
            <w:tcW w:w="141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4167A" w:rsidRPr="00556388" w:rsidRDefault="0084167A" w:rsidP="001658EE">
            <w:pPr>
              <w:spacing w:after="0" w:line="240" w:lineRule="auto"/>
              <w:jc w:val="center"/>
              <w:rPr>
                <w:rFonts w:ascii="Times New Roman" w:hAnsi="Times New Roman"/>
              </w:rPr>
            </w:pPr>
            <w:r w:rsidRPr="00556388">
              <w:rPr>
                <w:rFonts w:ascii="Times New Roman" w:hAnsi="Times New Roman"/>
              </w:rPr>
              <w:t>Единица измерения</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4167A" w:rsidRPr="00556388" w:rsidRDefault="0084167A" w:rsidP="001658EE">
            <w:pPr>
              <w:spacing w:after="0" w:line="240" w:lineRule="auto"/>
              <w:jc w:val="center"/>
              <w:rPr>
                <w:rFonts w:ascii="Times New Roman" w:hAnsi="Times New Roman"/>
              </w:rPr>
            </w:pPr>
            <w:r w:rsidRPr="00556388">
              <w:rPr>
                <w:rFonts w:ascii="Times New Roman" w:hAnsi="Times New Roman"/>
              </w:rPr>
              <w:t>Примечание</w:t>
            </w:r>
          </w:p>
        </w:tc>
      </w:tr>
      <w:tr w:rsidR="0084167A" w:rsidRPr="00556388" w:rsidTr="001658EE">
        <w:tc>
          <w:tcPr>
            <w:tcW w:w="3652" w:type="dxa"/>
            <w:tcBorders>
              <w:top w:val="single" w:sz="4" w:space="0" w:color="auto"/>
              <w:left w:val="single" w:sz="4" w:space="0" w:color="auto"/>
              <w:bottom w:val="single" w:sz="4" w:space="0" w:color="auto"/>
              <w:right w:val="single" w:sz="4" w:space="0" w:color="auto"/>
            </w:tcBorders>
            <w:hideMark/>
          </w:tcPr>
          <w:p w:rsidR="0084167A" w:rsidRPr="00556388" w:rsidRDefault="0084167A" w:rsidP="001658EE">
            <w:pPr>
              <w:spacing w:after="0" w:line="240" w:lineRule="auto"/>
              <w:rPr>
                <w:rFonts w:ascii="Times New Roman" w:hAnsi="Times New Roman"/>
              </w:rPr>
            </w:pPr>
            <w:r w:rsidRPr="00556388">
              <w:rPr>
                <w:rFonts w:ascii="Times New Roman" w:hAnsi="Times New Roman"/>
              </w:rPr>
              <w:t>Железные дороги любой категории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84167A" w:rsidRPr="00556388" w:rsidRDefault="0084167A" w:rsidP="001658EE">
            <w:pPr>
              <w:spacing w:after="0" w:line="240" w:lineRule="auto"/>
              <w:jc w:val="center"/>
              <w:rPr>
                <w:rFonts w:ascii="Times New Roman" w:hAnsi="Times New Roman"/>
              </w:rPr>
            </w:pPr>
            <w:r w:rsidRPr="00556388">
              <w:rPr>
                <w:rFonts w:ascii="Times New Roman" w:hAnsi="Times New Roman"/>
              </w:rPr>
              <w:t>50</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4167A" w:rsidRPr="00556388" w:rsidRDefault="0084167A" w:rsidP="001658EE">
            <w:pPr>
              <w:spacing w:after="0" w:line="240" w:lineRule="auto"/>
              <w:jc w:val="center"/>
              <w:rPr>
                <w:rFonts w:ascii="Times New Roman" w:hAnsi="Times New Roman"/>
              </w:rPr>
            </w:pPr>
            <w:r w:rsidRPr="00556388">
              <w:rPr>
                <w:rFonts w:ascii="Times New Roman" w:hAnsi="Times New Roman"/>
              </w:rPr>
              <w:t>м</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4167A" w:rsidRPr="00556388" w:rsidRDefault="0084167A" w:rsidP="001658EE">
            <w:pPr>
              <w:spacing w:after="0" w:line="240" w:lineRule="auto"/>
              <w:jc w:val="center"/>
              <w:rPr>
                <w:rFonts w:ascii="Times New Roman" w:hAnsi="Times New Roman"/>
              </w:rPr>
            </w:pPr>
            <w:r w:rsidRPr="00556388">
              <w:rPr>
                <w:rFonts w:ascii="Times New Roman" w:hAnsi="Times New Roman"/>
              </w:rPr>
              <w:t>Устройство лесополосы не менее 10 м.</w:t>
            </w:r>
          </w:p>
        </w:tc>
      </w:tr>
      <w:tr w:rsidR="0084167A" w:rsidRPr="00556388" w:rsidTr="001658EE">
        <w:tc>
          <w:tcPr>
            <w:tcW w:w="3652" w:type="dxa"/>
            <w:tcBorders>
              <w:top w:val="single" w:sz="4" w:space="0" w:color="auto"/>
              <w:left w:val="single" w:sz="4" w:space="0" w:color="auto"/>
              <w:bottom w:val="single" w:sz="4" w:space="0" w:color="auto"/>
              <w:right w:val="single" w:sz="4" w:space="0" w:color="auto"/>
            </w:tcBorders>
            <w:hideMark/>
          </w:tcPr>
          <w:p w:rsidR="0084167A" w:rsidRPr="00556388" w:rsidRDefault="0084167A" w:rsidP="001658EE">
            <w:pPr>
              <w:spacing w:after="0" w:line="240" w:lineRule="auto"/>
              <w:rPr>
                <w:rFonts w:ascii="Times New Roman" w:hAnsi="Times New Roman"/>
              </w:rPr>
            </w:pPr>
            <w:r w:rsidRPr="00556388">
              <w:rPr>
                <w:rFonts w:ascii="Times New Roman" w:hAnsi="Times New Roman"/>
              </w:rPr>
              <w:t xml:space="preserve">Автодороги </w:t>
            </w:r>
            <w:r w:rsidRPr="00556388">
              <w:rPr>
                <w:rFonts w:ascii="Times New Roman" w:hAnsi="Times New Roman"/>
                <w:lang w:val="en-US"/>
              </w:rPr>
              <w:t>I</w:t>
            </w:r>
            <w:r w:rsidRPr="00556388">
              <w:rPr>
                <w:rFonts w:ascii="Times New Roman" w:hAnsi="Times New Roman"/>
              </w:rPr>
              <w:t xml:space="preserve">, </w:t>
            </w:r>
            <w:r w:rsidRPr="00556388">
              <w:rPr>
                <w:rFonts w:ascii="Times New Roman" w:hAnsi="Times New Roman"/>
                <w:lang w:val="en-US"/>
              </w:rPr>
              <w:t>II</w:t>
            </w:r>
            <w:r w:rsidRPr="00556388">
              <w:rPr>
                <w:rFonts w:ascii="Times New Roman" w:hAnsi="Times New Roman"/>
              </w:rPr>
              <w:t xml:space="preserve">, </w:t>
            </w:r>
            <w:r w:rsidRPr="00556388">
              <w:rPr>
                <w:rFonts w:ascii="Times New Roman" w:hAnsi="Times New Roman"/>
                <w:lang w:val="en-US"/>
              </w:rPr>
              <w:t>III</w:t>
            </w:r>
            <w:r w:rsidRPr="00556388">
              <w:rPr>
                <w:rFonts w:ascii="Times New Roman" w:hAnsi="Times New Roman"/>
              </w:rPr>
              <w:t xml:space="preserve"> категории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84167A" w:rsidRPr="00556388" w:rsidRDefault="0084167A" w:rsidP="001658EE">
            <w:pPr>
              <w:spacing w:after="0" w:line="240" w:lineRule="auto"/>
              <w:jc w:val="center"/>
              <w:rPr>
                <w:rFonts w:ascii="Times New Roman" w:hAnsi="Times New Roman"/>
              </w:rPr>
            </w:pPr>
            <w:r w:rsidRPr="00556388">
              <w:rPr>
                <w:rFonts w:ascii="Times New Roman" w:hAnsi="Times New Roman"/>
              </w:rPr>
              <w:t>50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4167A" w:rsidRPr="00556388" w:rsidRDefault="0084167A" w:rsidP="001658EE">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4167A" w:rsidRPr="00556388" w:rsidRDefault="0084167A" w:rsidP="001658EE">
            <w:pPr>
              <w:spacing w:after="0" w:line="240" w:lineRule="auto"/>
              <w:rPr>
                <w:rFonts w:ascii="Times New Roman" w:hAnsi="Times New Roman"/>
              </w:rPr>
            </w:pPr>
          </w:p>
        </w:tc>
      </w:tr>
      <w:tr w:rsidR="0084167A" w:rsidRPr="00556388" w:rsidTr="001658EE">
        <w:tc>
          <w:tcPr>
            <w:tcW w:w="3652" w:type="dxa"/>
            <w:tcBorders>
              <w:top w:val="single" w:sz="4" w:space="0" w:color="auto"/>
              <w:left w:val="single" w:sz="4" w:space="0" w:color="auto"/>
              <w:bottom w:val="single" w:sz="4" w:space="0" w:color="auto"/>
              <w:right w:val="single" w:sz="4" w:space="0" w:color="auto"/>
            </w:tcBorders>
            <w:hideMark/>
          </w:tcPr>
          <w:p w:rsidR="0084167A" w:rsidRPr="00556388" w:rsidRDefault="0084167A" w:rsidP="001658EE">
            <w:pPr>
              <w:spacing w:after="0" w:line="240" w:lineRule="auto"/>
              <w:rPr>
                <w:rFonts w:ascii="Times New Roman" w:hAnsi="Times New Roman"/>
              </w:rPr>
            </w:pPr>
            <w:r w:rsidRPr="00556388">
              <w:rPr>
                <w:rFonts w:ascii="Times New Roman" w:hAnsi="Times New Roman"/>
              </w:rPr>
              <w:t xml:space="preserve">Автодороги </w:t>
            </w:r>
            <w:r w:rsidRPr="00556388">
              <w:rPr>
                <w:rFonts w:ascii="Times New Roman" w:hAnsi="Times New Roman"/>
                <w:lang w:val="en-US"/>
              </w:rPr>
              <w:t>IV</w:t>
            </w:r>
            <w:r w:rsidRPr="00556388">
              <w:rPr>
                <w:rFonts w:ascii="Times New Roman" w:hAnsi="Times New Roman"/>
              </w:rPr>
              <w:t xml:space="preserve"> категории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84167A" w:rsidRPr="00556388" w:rsidRDefault="0084167A" w:rsidP="001658EE">
            <w:pPr>
              <w:spacing w:after="0" w:line="240" w:lineRule="auto"/>
              <w:jc w:val="center"/>
              <w:rPr>
                <w:rFonts w:ascii="Times New Roman" w:hAnsi="Times New Roman"/>
              </w:rPr>
            </w:pPr>
            <w:r w:rsidRPr="00556388">
              <w:rPr>
                <w:rFonts w:ascii="Times New Roman" w:hAnsi="Times New Roman"/>
              </w:rPr>
              <w:t>25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4167A" w:rsidRPr="00556388" w:rsidRDefault="0084167A" w:rsidP="001658EE">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4167A" w:rsidRPr="00556388" w:rsidRDefault="0084167A" w:rsidP="001658EE">
            <w:pPr>
              <w:spacing w:after="0" w:line="240" w:lineRule="auto"/>
              <w:rPr>
                <w:rFonts w:ascii="Times New Roman" w:hAnsi="Times New Roman"/>
              </w:rPr>
            </w:pPr>
          </w:p>
        </w:tc>
      </w:tr>
    </w:tbl>
    <w:p w:rsidR="00323E14" w:rsidRDefault="00B67C22" w:rsidP="00323E14">
      <w:pPr>
        <w:spacing w:after="0" w:line="240" w:lineRule="auto"/>
        <w:ind w:firstLine="567"/>
        <w:jc w:val="both"/>
        <w:rPr>
          <w:rFonts w:ascii="Times New Roman" w:hAnsi="Times New Roman"/>
          <w:spacing w:val="-2"/>
          <w:sz w:val="24"/>
          <w:szCs w:val="24"/>
        </w:rPr>
      </w:pPr>
      <w:r>
        <w:rPr>
          <w:rFonts w:ascii="Times New Roman" w:hAnsi="Times New Roman"/>
          <w:sz w:val="24"/>
          <w:szCs w:val="24"/>
        </w:rPr>
        <w:t>6</w:t>
      </w:r>
      <w:r w:rsidR="0098518D">
        <w:rPr>
          <w:rFonts w:ascii="Times New Roman" w:hAnsi="Times New Roman"/>
          <w:sz w:val="24"/>
          <w:szCs w:val="24"/>
        </w:rPr>
        <w:t xml:space="preserve">.9.6.9. </w:t>
      </w:r>
      <w:r w:rsidR="00323E14">
        <w:rPr>
          <w:rFonts w:ascii="Times New Roman" w:hAnsi="Times New Roman"/>
          <w:spacing w:val="-2"/>
          <w:sz w:val="24"/>
          <w:szCs w:val="24"/>
        </w:rPr>
        <w:t xml:space="preserve">При установлении границ территории </w:t>
      </w:r>
      <w:r w:rsidR="004A26EE">
        <w:rPr>
          <w:rFonts w:ascii="Times New Roman" w:hAnsi="Times New Roman"/>
          <w:spacing w:val="-2"/>
          <w:sz w:val="24"/>
          <w:szCs w:val="24"/>
        </w:rPr>
        <w:t>садоводческого, огороднического</w:t>
      </w:r>
      <w:r w:rsidR="00323E14">
        <w:rPr>
          <w:rFonts w:ascii="Times New Roman" w:hAnsi="Times New Roman"/>
          <w:spacing w:val="-2"/>
          <w:sz w:val="24"/>
          <w:szCs w:val="24"/>
        </w:rPr>
        <w:t xml:space="preserve"> объединения должны соблюдаться требования охраны окружающей среды,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«Нормативы охраны окружающей среды» настоящих нормативов.</w:t>
      </w:r>
    </w:p>
    <w:p w:rsidR="00323E14" w:rsidRDefault="00B67C22" w:rsidP="00323E14">
      <w:pPr>
        <w:spacing w:after="0" w:line="240" w:lineRule="auto"/>
        <w:ind w:firstLine="567"/>
        <w:jc w:val="both"/>
        <w:rPr>
          <w:rFonts w:ascii="Times New Roman" w:hAnsi="Times New Roman"/>
          <w:sz w:val="24"/>
          <w:szCs w:val="24"/>
        </w:rPr>
      </w:pPr>
      <w:r>
        <w:rPr>
          <w:rFonts w:ascii="Times New Roman" w:hAnsi="Times New Roman"/>
          <w:sz w:val="24"/>
          <w:szCs w:val="24"/>
        </w:rPr>
        <w:t>6</w:t>
      </w:r>
      <w:r w:rsidR="0098518D">
        <w:rPr>
          <w:rFonts w:ascii="Times New Roman" w:hAnsi="Times New Roman"/>
          <w:sz w:val="24"/>
          <w:szCs w:val="24"/>
        </w:rPr>
        <w:t xml:space="preserve">.9.6.10. </w:t>
      </w:r>
      <w:r w:rsidR="00323E14">
        <w:rPr>
          <w:rFonts w:ascii="Times New Roman" w:hAnsi="Times New Roman"/>
          <w:spacing w:val="-2"/>
          <w:sz w:val="24"/>
          <w:szCs w:val="24"/>
        </w:rPr>
        <w:t>При проектировании садоводческих</w:t>
      </w:r>
      <w:r w:rsidR="00323E14">
        <w:rPr>
          <w:rFonts w:ascii="Times New Roman" w:hAnsi="Times New Roman"/>
          <w:sz w:val="24"/>
          <w:szCs w:val="24"/>
        </w:rPr>
        <w:t xml:space="preserve">, огороднических объединений, </w:t>
      </w:r>
      <w:r w:rsidR="00D27E2B">
        <w:rPr>
          <w:rFonts w:ascii="Times New Roman" w:hAnsi="Times New Roman"/>
          <w:sz w:val="24"/>
          <w:szCs w:val="24"/>
        </w:rPr>
        <w:t xml:space="preserve">а также индивидуальных </w:t>
      </w:r>
      <w:r w:rsidR="00323E14">
        <w:rPr>
          <w:rFonts w:ascii="Times New Roman" w:hAnsi="Times New Roman"/>
          <w:sz w:val="24"/>
          <w:szCs w:val="24"/>
        </w:rPr>
        <w:t xml:space="preserve">садово-огородных участков </w:t>
      </w:r>
      <w:r w:rsidR="00323E14">
        <w:rPr>
          <w:rFonts w:ascii="Times New Roman" w:hAnsi="Times New Roman"/>
          <w:spacing w:val="-2"/>
          <w:sz w:val="24"/>
          <w:szCs w:val="24"/>
        </w:rPr>
        <w:t>расстояние от зданий и сооружений до лесных массивов должно составлять не менее 15 м</w:t>
      </w:r>
      <w:r w:rsidR="00323E14">
        <w:rPr>
          <w:rFonts w:ascii="Times New Roman" w:hAnsi="Times New Roman"/>
          <w:sz w:val="24"/>
          <w:szCs w:val="24"/>
        </w:rPr>
        <w:t>.</w:t>
      </w:r>
    </w:p>
    <w:p w:rsidR="00323E14" w:rsidRDefault="0098518D" w:rsidP="00323E14">
      <w:pPr>
        <w:spacing w:after="0" w:line="240" w:lineRule="auto"/>
        <w:ind w:firstLine="567"/>
        <w:jc w:val="both"/>
        <w:rPr>
          <w:rFonts w:ascii="Times New Roman" w:hAnsi="Times New Roman"/>
          <w:sz w:val="24"/>
          <w:szCs w:val="24"/>
        </w:rPr>
      </w:pPr>
      <w:r>
        <w:rPr>
          <w:rFonts w:ascii="Times New Roman" w:hAnsi="Times New Roman"/>
          <w:sz w:val="24"/>
          <w:szCs w:val="24"/>
        </w:rPr>
        <w:t xml:space="preserve">11.9.6.11. </w:t>
      </w:r>
      <w:r w:rsidR="00323E14">
        <w:rPr>
          <w:rFonts w:ascii="Times New Roman" w:hAnsi="Times New Roman" w:cs="Arial"/>
          <w:bCs/>
          <w:sz w:val="24"/>
          <w:szCs w:val="24"/>
        </w:rPr>
        <w:t>Для обеспечения пожаротушения на территории общего пользования садоводческого, огороднического объединения должны предусматриваться противопожарные водоемы или резервуары вместимостью не менее 25 м</w:t>
      </w:r>
      <w:r w:rsidR="00323E14">
        <w:rPr>
          <w:rFonts w:ascii="Times New Roman" w:hAnsi="Times New Roman" w:cs="Arial"/>
          <w:bCs/>
          <w:sz w:val="24"/>
          <w:szCs w:val="24"/>
          <w:vertAlign w:val="superscript"/>
        </w:rPr>
        <w:t>3</w:t>
      </w:r>
      <w:r w:rsidR="00323E14">
        <w:rPr>
          <w:rFonts w:ascii="Times New Roman" w:hAnsi="Times New Roman" w:cs="Arial"/>
          <w:bCs/>
          <w:sz w:val="24"/>
          <w:szCs w:val="24"/>
        </w:rPr>
        <w:t xml:space="preserve"> при числе участков до 300 и не менее 60 м</w:t>
      </w:r>
      <w:r w:rsidR="00323E14">
        <w:rPr>
          <w:rFonts w:ascii="Times New Roman" w:hAnsi="Times New Roman" w:cs="Arial"/>
          <w:bCs/>
          <w:sz w:val="24"/>
          <w:szCs w:val="24"/>
          <w:vertAlign w:val="superscript"/>
        </w:rPr>
        <w:t>3</w:t>
      </w:r>
      <w:r w:rsidR="00323E14">
        <w:rPr>
          <w:rFonts w:ascii="Times New Roman" w:hAnsi="Times New Roman" w:cs="Arial"/>
          <w:bCs/>
          <w:sz w:val="24"/>
          <w:szCs w:val="24"/>
        </w:rPr>
        <w:t xml:space="preserve"> при числе участков более 300 (каждый с площадками для установки пожарной техники, с возможностью забора воды насосами и организацией подъезда не менее 2 пожарных автомобилей)</w:t>
      </w:r>
      <w:r w:rsidR="00323E14">
        <w:rPr>
          <w:rFonts w:ascii="Times New Roman" w:hAnsi="Times New Roman"/>
          <w:sz w:val="24"/>
          <w:szCs w:val="24"/>
        </w:rPr>
        <w:t>.</w:t>
      </w:r>
    </w:p>
    <w:p w:rsidR="00323E14" w:rsidRDefault="00B67C22" w:rsidP="00323E14">
      <w:pPr>
        <w:spacing w:after="0" w:line="240" w:lineRule="auto"/>
        <w:ind w:firstLine="567"/>
        <w:jc w:val="both"/>
        <w:rPr>
          <w:rFonts w:ascii="Times New Roman" w:hAnsi="Times New Roman"/>
          <w:spacing w:val="-2"/>
          <w:sz w:val="24"/>
          <w:szCs w:val="24"/>
        </w:rPr>
      </w:pPr>
      <w:r>
        <w:rPr>
          <w:rFonts w:ascii="Times New Roman" w:hAnsi="Times New Roman"/>
          <w:sz w:val="24"/>
          <w:szCs w:val="24"/>
        </w:rPr>
        <w:t>6</w:t>
      </w:r>
      <w:r w:rsidR="0098518D">
        <w:rPr>
          <w:rFonts w:ascii="Times New Roman" w:hAnsi="Times New Roman"/>
          <w:sz w:val="24"/>
          <w:szCs w:val="24"/>
        </w:rPr>
        <w:t xml:space="preserve">.9.6.12. </w:t>
      </w:r>
      <w:r w:rsidR="00323E14">
        <w:rPr>
          <w:rFonts w:ascii="Times New Roman" w:hAnsi="Times New Roman"/>
          <w:spacing w:val="-2"/>
          <w:sz w:val="24"/>
          <w:szCs w:val="24"/>
        </w:rPr>
        <w:t xml:space="preserve">Земельный участок, предоставленный </w:t>
      </w:r>
      <w:r w:rsidR="004A26EE">
        <w:rPr>
          <w:rFonts w:ascii="Times New Roman" w:hAnsi="Times New Roman"/>
          <w:spacing w:val="-2"/>
          <w:sz w:val="24"/>
          <w:szCs w:val="24"/>
        </w:rPr>
        <w:t>садоводческому, огородническому</w:t>
      </w:r>
      <w:r w:rsidR="00323E14">
        <w:rPr>
          <w:rFonts w:ascii="Times New Roman" w:hAnsi="Times New Roman"/>
          <w:spacing w:val="-2"/>
          <w:sz w:val="24"/>
          <w:szCs w:val="24"/>
        </w:rPr>
        <w:t xml:space="preserve"> объединению, состоит из земель общего пользования и индивидуальных участков.</w:t>
      </w:r>
    </w:p>
    <w:p w:rsidR="00323E14" w:rsidRDefault="00323E14" w:rsidP="00323E14">
      <w:pPr>
        <w:spacing w:after="0" w:line="240" w:lineRule="auto"/>
        <w:ind w:firstLine="567"/>
        <w:jc w:val="both"/>
        <w:rPr>
          <w:rFonts w:ascii="Times New Roman" w:hAnsi="Times New Roman"/>
          <w:sz w:val="24"/>
          <w:szCs w:val="24"/>
        </w:rPr>
      </w:pPr>
      <w:r>
        <w:rPr>
          <w:rFonts w:ascii="Times New Roman" w:hAnsi="Times New Roman"/>
          <w:sz w:val="24"/>
          <w:szCs w:val="24"/>
        </w:rPr>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w:t>
      </w:r>
    </w:p>
    <w:p w:rsidR="00323E14" w:rsidRDefault="00B67C22" w:rsidP="00323E14">
      <w:pPr>
        <w:spacing w:after="0" w:line="240" w:lineRule="auto"/>
        <w:ind w:firstLine="567"/>
        <w:jc w:val="both"/>
        <w:rPr>
          <w:rFonts w:ascii="Times New Roman" w:hAnsi="Times New Roman"/>
          <w:sz w:val="24"/>
          <w:szCs w:val="24"/>
        </w:rPr>
      </w:pPr>
      <w:r>
        <w:rPr>
          <w:rFonts w:ascii="Times New Roman" w:hAnsi="Times New Roman"/>
          <w:sz w:val="24"/>
          <w:szCs w:val="24"/>
        </w:rPr>
        <w:t>6</w:t>
      </w:r>
      <w:r w:rsidR="0098518D">
        <w:rPr>
          <w:rFonts w:ascii="Times New Roman" w:hAnsi="Times New Roman"/>
          <w:sz w:val="24"/>
          <w:szCs w:val="24"/>
        </w:rPr>
        <w:t xml:space="preserve">.9.6.13. </w:t>
      </w:r>
      <w:r w:rsidR="00323E14">
        <w:rPr>
          <w:rFonts w:ascii="Times New Roman" w:hAnsi="Times New Roman"/>
          <w:sz w:val="24"/>
          <w:szCs w:val="24"/>
        </w:rPr>
        <w:t>Минимально необходимый состав зданий, сооружений, площадок общего по</w:t>
      </w:r>
      <w:r w:rsidR="00621412">
        <w:rPr>
          <w:rFonts w:ascii="Times New Roman" w:hAnsi="Times New Roman"/>
          <w:sz w:val="24"/>
          <w:szCs w:val="24"/>
        </w:rPr>
        <w:t xml:space="preserve">льзования приведен в </w:t>
      </w:r>
      <w:r w:rsidR="00621412" w:rsidRPr="00D21247">
        <w:rPr>
          <w:rFonts w:ascii="Times New Roman" w:hAnsi="Times New Roman"/>
          <w:i/>
          <w:sz w:val="24"/>
          <w:szCs w:val="24"/>
        </w:rPr>
        <w:t>табл</w:t>
      </w:r>
      <w:r w:rsidR="00D72C91" w:rsidRPr="00D21247">
        <w:rPr>
          <w:rFonts w:ascii="Times New Roman" w:hAnsi="Times New Roman"/>
          <w:i/>
          <w:sz w:val="24"/>
          <w:szCs w:val="24"/>
        </w:rPr>
        <w:t>.1</w:t>
      </w:r>
      <w:r w:rsidR="00D21247" w:rsidRPr="00D21247">
        <w:rPr>
          <w:rFonts w:ascii="Times New Roman" w:hAnsi="Times New Roman"/>
          <w:i/>
          <w:sz w:val="24"/>
          <w:szCs w:val="24"/>
        </w:rPr>
        <w:t>71</w:t>
      </w:r>
      <w:r w:rsidR="00323E14">
        <w:rPr>
          <w:rFonts w:ascii="Times New Roman" w:hAnsi="Times New Roman"/>
          <w:sz w:val="24"/>
          <w:szCs w:val="24"/>
        </w:rPr>
        <w:t>.</w:t>
      </w:r>
    </w:p>
    <w:p w:rsidR="00323E14" w:rsidRPr="00323E14" w:rsidRDefault="00323E14" w:rsidP="00CA70A6">
      <w:pPr>
        <w:shd w:val="clear" w:color="auto" w:fill="FFFFFF"/>
        <w:spacing w:after="0" w:line="240" w:lineRule="auto"/>
        <w:jc w:val="right"/>
        <w:rPr>
          <w:rFonts w:ascii="Times New Roman" w:hAnsi="Times New Roman"/>
          <w:sz w:val="8"/>
          <w:szCs w:val="8"/>
        </w:rPr>
      </w:pPr>
      <w:r w:rsidRPr="006767AC">
        <w:rPr>
          <w:rFonts w:ascii="Times New Roman" w:hAnsi="Times New Roman"/>
          <w:i/>
          <w:sz w:val="24"/>
          <w:szCs w:val="24"/>
        </w:rPr>
        <w:t xml:space="preserve">Таблица </w:t>
      </w:r>
      <w:r w:rsidR="00D72C91">
        <w:rPr>
          <w:rFonts w:ascii="Times New Roman" w:hAnsi="Times New Roman"/>
          <w:i/>
          <w:sz w:val="24"/>
          <w:szCs w:val="24"/>
        </w:rPr>
        <w:t>1</w:t>
      </w:r>
      <w:r w:rsidR="00D21247">
        <w:rPr>
          <w:rFonts w:ascii="Times New Roman" w:hAnsi="Times New Roman"/>
          <w:i/>
          <w:sz w:val="24"/>
          <w:szCs w:val="24"/>
        </w:rPr>
        <w:t>71</w:t>
      </w:r>
      <w:r w:rsidRPr="006767AC">
        <w:rPr>
          <w:rFonts w:ascii="Times New Roman" w:hAnsi="Times New Roman"/>
          <w:i/>
          <w:sz w:val="24"/>
          <w:szCs w:val="24"/>
        </w:rPr>
        <w:t>.</w:t>
      </w:r>
      <w:r w:rsidRPr="00323E14">
        <w:rPr>
          <w:rFonts w:ascii="Times New Roman" w:hAnsi="Times New Roman"/>
          <w:b/>
          <w:i/>
          <w:sz w:val="24"/>
          <w:szCs w:val="24"/>
        </w:rPr>
        <w:t xml:space="preserve"> </w:t>
      </w:r>
    </w:p>
    <w:tbl>
      <w:tblPr>
        <w:tblW w:w="9446" w:type="dxa"/>
        <w:jc w:val="center"/>
        <w:tblLayout w:type="fixed"/>
        <w:tblCellMar>
          <w:left w:w="70" w:type="dxa"/>
          <w:right w:w="70" w:type="dxa"/>
        </w:tblCellMar>
        <w:tblLook w:val="04A0" w:firstRow="1" w:lastRow="0" w:firstColumn="1" w:lastColumn="0" w:noHBand="0" w:noVBand="1"/>
      </w:tblPr>
      <w:tblGrid>
        <w:gridCol w:w="4479"/>
        <w:gridCol w:w="1776"/>
        <w:gridCol w:w="1776"/>
        <w:gridCol w:w="1415"/>
      </w:tblGrid>
      <w:tr w:rsidR="00323E14" w:rsidTr="00621412">
        <w:trPr>
          <w:trHeight w:val="640"/>
          <w:jc w:val="center"/>
        </w:trPr>
        <w:tc>
          <w:tcPr>
            <w:tcW w:w="4479" w:type="dxa"/>
            <w:vMerge w:val="restart"/>
            <w:tcBorders>
              <w:top w:val="single" w:sz="6" w:space="0" w:color="auto"/>
              <w:left w:val="single" w:sz="6" w:space="0" w:color="auto"/>
              <w:bottom w:val="single" w:sz="6" w:space="0" w:color="auto"/>
              <w:right w:val="single" w:sz="6" w:space="0" w:color="auto"/>
            </w:tcBorders>
            <w:shd w:val="clear" w:color="auto" w:fill="EEECE1" w:themeFill="background2"/>
            <w:vAlign w:val="center"/>
            <w:hideMark/>
          </w:tcPr>
          <w:p w:rsidR="00323E14" w:rsidRDefault="00323E14" w:rsidP="00323E14">
            <w:pPr>
              <w:spacing w:after="0" w:line="240" w:lineRule="auto"/>
              <w:jc w:val="center"/>
              <w:rPr>
                <w:rFonts w:ascii="Times New Roman" w:hAnsi="Times New Roman"/>
                <w:bCs/>
                <w:lang w:eastAsia="en-US"/>
              </w:rPr>
            </w:pPr>
            <w:r>
              <w:rPr>
                <w:rFonts w:ascii="Times New Roman" w:hAnsi="Times New Roman"/>
                <w:bCs/>
              </w:rPr>
              <w:t>Объекты</w:t>
            </w:r>
          </w:p>
        </w:tc>
        <w:tc>
          <w:tcPr>
            <w:tcW w:w="4967" w:type="dxa"/>
            <w:gridSpan w:val="3"/>
            <w:tcBorders>
              <w:top w:val="single" w:sz="6" w:space="0" w:color="auto"/>
              <w:left w:val="nil"/>
              <w:bottom w:val="single" w:sz="6" w:space="0" w:color="auto"/>
              <w:right w:val="single" w:sz="6" w:space="0" w:color="auto"/>
            </w:tcBorders>
            <w:shd w:val="clear" w:color="auto" w:fill="EEECE1" w:themeFill="background2"/>
            <w:vAlign w:val="center"/>
            <w:hideMark/>
          </w:tcPr>
          <w:p w:rsidR="00323E14" w:rsidRDefault="00323E14" w:rsidP="00323E14">
            <w:pPr>
              <w:spacing w:after="0" w:line="240" w:lineRule="auto"/>
              <w:jc w:val="both"/>
              <w:rPr>
                <w:rFonts w:ascii="Times New Roman" w:hAnsi="Times New Roman"/>
                <w:bCs/>
                <w:lang w:eastAsia="en-US"/>
              </w:rPr>
            </w:pPr>
            <w:r>
              <w:rPr>
                <w:rFonts w:ascii="Times New Roman" w:hAnsi="Times New Roman"/>
                <w:bCs/>
              </w:rPr>
              <w:t>Удельные размеры земельных участков,м</w:t>
            </w:r>
            <w:r>
              <w:rPr>
                <w:rFonts w:ascii="Times New Roman" w:hAnsi="Times New Roman"/>
                <w:bCs/>
                <w:vertAlign w:val="superscript"/>
              </w:rPr>
              <w:t>2</w:t>
            </w:r>
            <w:r>
              <w:rPr>
                <w:rFonts w:ascii="Times New Roman" w:hAnsi="Times New Roman"/>
                <w:bCs/>
              </w:rPr>
              <w:t xml:space="preserve"> на 1 садовый участок, на т</w:t>
            </w:r>
            <w:r w:rsidR="00D27E2B">
              <w:rPr>
                <w:rFonts w:ascii="Times New Roman" w:hAnsi="Times New Roman"/>
                <w:bCs/>
              </w:rPr>
              <w:t xml:space="preserve">ерритории садоводческих, </w:t>
            </w:r>
            <w:r>
              <w:rPr>
                <w:rFonts w:ascii="Times New Roman" w:hAnsi="Times New Roman"/>
                <w:bCs/>
              </w:rPr>
              <w:t>объединений с количеством участков</w:t>
            </w:r>
          </w:p>
        </w:tc>
      </w:tr>
      <w:tr w:rsidR="00323E14" w:rsidTr="00621412">
        <w:trPr>
          <w:trHeight w:val="227"/>
          <w:jc w:val="center"/>
        </w:trPr>
        <w:tc>
          <w:tcPr>
            <w:tcW w:w="4479" w:type="dxa"/>
            <w:vMerge/>
            <w:tcBorders>
              <w:top w:val="single" w:sz="6" w:space="0" w:color="auto"/>
              <w:left w:val="single" w:sz="6" w:space="0" w:color="auto"/>
              <w:bottom w:val="single" w:sz="6" w:space="0" w:color="auto"/>
              <w:right w:val="single" w:sz="6" w:space="0" w:color="auto"/>
            </w:tcBorders>
            <w:shd w:val="clear" w:color="auto" w:fill="EEECE1" w:themeFill="background2"/>
            <w:vAlign w:val="center"/>
            <w:hideMark/>
          </w:tcPr>
          <w:p w:rsidR="00323E14" w:rsidRDefault="00323E14" w:rsidP="001658EE">
            <w:pPr>
              <w:spacing w:after="0" w:line="240" w:lineRule="auto"/>
              <w:ind w:firstLine="567"/>
              <w:rPr>
                <w:rFonts w:ascii="Times New Roman" w:hAnsi="Times New Roman"/>
                <w:bCs/>
                <w:lang w:eastAsia="en-US"/>
              </w:rPr>
            </w:pPr>
          </w:p>
        </w:tc>
        <w:tc>
          <w:tcPr>
            <w:tcW w:w="1776" w:type="dxa"/>
            <w:tcBorders>
              <w:top w:val="single" w:sz="6" w:space="0" w:color="auto"/>
              <w:left w:val="nil"/>
              <w:bottom w:val="single" w:sz="6" w:space="0" w:color="auto"/>
              <w:right w:val="single" w:sz="6" w:space="0" w:color="auto"/>
            </w:tcBorders>
            <w:shd w:val="clear" w:color="auto" w:fill="EEECE1" w:themeFill="background2"/>
            <w:vAlign w:val="center"/>
            <w:hideMark/>
          </w:tcPr>
          <w:p w:rsidR="00323E14" w:rsidRDefault="00323E14" w:rsidP="001658EE">
            <w:pPr>
              <w:spacing w:after="0" w:line="240" w:lineRule="auto"/>
              <w:ind w:firstLine="567"/>
              <w:jc w:val="both"/>
              <w:rPr>
                <w:rFonts w:ascii="Times New Roman" w:hAnsi="Times New Roman"/>
                <w:bCs/>
                <w:lang w:eastAsia="en-US"/>
              </w:rPr>
            </w:pPr>
            <w:r>
              <w:rPr>
                <w:rFonts w:ascii="Times New Roman" w:hAnsi="Times New Roman"/>
                <w:bCs/>
              </w:rPr>
              <w:t>15 - 100</w:t>
            </w:r>
          </w:p>
        </w:tc>
        <w:tc>
          <w:tcPr>
            <w:tcW w:w="1776" w:type="dxa"/>
            <w:tcBorders>
              <w:top w:val="single" w:sz="6" w:space="0" w:color="auto"/>
              <w:left w:val="nil"/>
              <w:bottom w:val="single" w:sz="6" w:space="0" w:color="auto"/>
              <w:right w:val="single" w:sz="6" w:space="0" w:color="auto"/>
            </w:tcBorders>
            <w:shd w:val="clear" w:color="auto" w:fill="EEECE1" w:themeFill="background2"/>
            <w:vAlign w:val="center"/>
            <w:hideMark/>
          </w:tcPr>
          <w:p w:rsidR="00323E14" w:rsidRDefault="00323E14" w:rsidP="001658EE">
            <w:pPr>
              <w:spacing w:after="0" w:line="240" w:lineRule="auto"/>
              <w:ind w:firstLine="567"/>
              <w:jc w:val="both"/>
              <w:rPr>
                <w:rFonts w:ascii="Times New Roman" w:hAnsi="Times New Roman"/>
                <w:bCs/>
                <w:lang w:eastAsia="en-US"/>
              </w:rPr>
            </w:pPr>
            <w:r>
              <w:rPr>
                <w:rFonts w:ascii="Times New Roman" w:hAnsi="Times New Roman"/>
                <w:bCs/>
              </w:rPr>
              <w:t>101 - 300</w:t>
            </w:r>
          </w:p>
        </w:tc>
        <w:tc>
          <w:tcPr>
            <w:tcW w:w="1415" w:type="dxa"/>
            <w:tcBorders>
              <w:top w:val="single" w:sz="6" w:space="0" w:color="auto"/>
              <w:left w:val="nil"/>
              <w:bottom w:val="single" w:sz="6" w:space="0" w:color="auto"/>
              <w:right w:val="single" w:sz="6" w:space="0" w:color="auto"/>
            </w:tcBorders>
            <w:shd w:val="clear" w:color="auto" w:fill="EEECE1" w:themeFill="background2"/>
            <w:vAlign w:val="center"/>
            <w:hideMark/>
          </w:tcPr>
          <w:p w:rsidR="00323E14" w:rsidRDefault="00323E14" w:rsidP="00323E14">
            <w:pPr>
              <w:spacing w:after="0" w:line="240" w:lineRule="auto"/>
              <w:jc w:val="both"/>
              <w:rPr>
                <w:rFonts w:ascii="Times New Roman" w:hAnsi="Times New Roman"/>
                <w:bCs/>
                <w:lang w:eastAsia="en-US"/>
              </w:rPr>
            </w:pPr>
            <w:r>
              <w:rPr>
                <w:rFonts w:ascii="Times New Roman" w:hAnsi="Times New Roman"/>
                <w:bCs/>
              </w:rPr>
              <w:t>301 и более</w:t>
            </w:r>
          </w:p>
        </w:tc>
      </w:tr>
      <w:tr w:rsidR="00323E14" w:rsidTr="00323E14">
        <w:trPr>
          <w:trHeight w:val="170"/>
          <w:jc w:val="center"/>
        </w:trPr>
        <w:tc>
          <w:tcPr>
            <w:tcW w:w="4479" w:type="dxa"/>
            <w:tcBorders>
              <w:top w:val="single" w:sz="6" w:space="0" w:color="auto"/>
              <w:left w:val="single" w:sz="6" w:space="0" w:color="auto"/>
              <w:bottom w:val="single" w:sz="6" w:space="0" w:color="auto"/>
              <w:right w:val="single" w:sz="6" w:space="0" w:color="auto"/>
            </w:tcBorders>
            <w:vAlign w:val="center"/>
            <w:hideMark/>
          </w:tcPr>
          <w:p w:rsidR="00323E14" w:rsidRDefault="00323E14" w:rsidP="00323E14">
            <w:pPr>
              <w:spacing w:after="0" w:line="240" w:lineRule="auto"/>
              <w:ind w:left="57" w:hanging="57"/>
              <w:jc w:val="both"/>
              <w:rPr>
                <w:rFonts w:ascii="Times New Roman" w:hAnsi="Times New Roman"/>
                <w:lang w:eastAsia="en-US"/>
              </w:rPr>
            </w:pPr>
            <w:r>
              <w:rPr>
                <w:rFonts w:ascii="Times New Roman" w:hAnsi="Times New Roman"/>
              </w:rPr>
              <w:t>Сторожка с правлением объединения</w:t>
            </w:r>
          </w:p>
        </w:tc>
        <w:tc>
          <w:tcPr>
            <w:tcW w:w="1776" w:type="dxa"/>
            <w:tcBorders>
              <w:top w:val="single" w:sz="6" w:space="0" w:color="auto"/>
              <w:left w:val="nil"/>
              <w:bottom w:val="single" w:sz="6" w:space="0" w:color="auto"/>
              <w:right w:val="single" w:sz="6" w:space="0" w:color="auto"/>
            </w:tcBorders>
            <w:vAlign w:val="center"/>
            <w:hideMark/>
          </w:tcPr>
          <w:p w:rsidR="00323E14" w:rsidRDefault="00323E14" w:rsidP="001658EE">
            <w:pPr>
              <w:spacing w:after="0" w:line="240" w:lineRule="auto"/>
              <w:ind w:firstLine="567"/>
              <w:jc w:val="both"/>
              <w:rPr>
                <w:rFonts w:ascii="Times New Roman" w:hAnsi="Times New Roman"/>
                <w:bCs/>
                <w:lang w:eastAsia="en-US"/>
              </w:rPr>
            </w:pPr>
            <w:r>
              <w:rPr>
                <w:rFonts w:ascii="Times New Roman" w:hAnsi="Times New Roman"/>
              </w:rPr>
              <w:t>1-0,7</w:t>
            </w:r>
          </w:p>
        </w:tc>
        <w:tc>
          <w:tcPr>
            <w:tcW w:w="1776" w:type="dxa"/>
            <w:tcBorders>
              <w:top w:val="single" w:sz="6" w:space="0" w:color="auto"/>
              <w:left w:val="nil"/>
              <w:bottom w:val="single" w:sz="6" w:space="0" w:color="auto"/>
              <w:right w:val="single" w:sz="6" w:space="0" w:color="auto"/>
            </w:tcBorders>
            <w:vAlign w:val="center"/>
            <w:hideMark/>
          </w:tcPr>
          <w:p w:rsidR="00323E14" w:rsidRDefault="00323E14" w:rsidP="001658EE">
            <w:pPr>
              <w:spacing w:after="0" w:line="240" w:lineRule="auto"/>
              <w:ind w:firstLine="567"/>
              <w:jc w:val="both"/>
              <w:rPr>
                <w:rFonts w:ascii="Times New Roman" w:hAnsi="Times New Roman"/>
                <w:bCs/>
                <w:lang w:eastAsia="en-US"/>
              </w:rPr>
            </w:pPr>
            <w:r>
              <w:rPr>
                <w:rFonts w:ascii="Times New Roman" w:hAnsi="Times New Roman"/>
              </w:rPr>
              <w:t>0,7-0,5</w:t>
            </w:r>
          </w:p>
        </w:tc>
        <w:tc>
          <w:tcPr>
            <w:tcW w:w="1415" w:type="dxa"/>
            <w:tcBorders>
              <w:top w:val="single" w:sz="6" w:space="0" w:color="auto"/>
              <w:left w:val="nil"/>
              <w:bottom w:val="single" w:sz="6" w:space="0" w:color="auto"/>
              <w:right w:val="single" w:sz="6" w:space="0" w:color="auto"/>
            </w:tcBorders>
            <w:vAlign w:val="center"/>
            <w:hideMark/>
          </w:tcPr>
          <w:p w:rsidR="00323E14" w:rsidRDefault="00323E14" w:rsidP="00621412">
            <w:pPr>
              <w:spacing w:after="0" w:line="240" w:lineRule="auto"/>
              <w:ind w:firstLine="25"/>
              <w:jc w:val="center"/>
              <w:rPr>
                <w:rFonts w:ascii="Times New Roman" w:hAnsi="Times New Roman"/>
                <w:bCs/>
                <w:lang w:eastAsia="en-US"/>
              </w:rPr>
            </w:pPr>
            <w:r>
              <w:rPr>
                <w:rFonts w:ascii="Times New Roman" w:hAnsi="Times New Roman"/>
              </w:rPr>
              <w:t>0,4</w:t>
            </w:r>
          </w:p>
        </w:tc>
      </w:tr>
      <w:tr w:rsidR="00323E14" w:rsidTr="00323E14">
        <w:trPr>
          <w:trHeight w:val="170"/>
          <w:jc w:val="center"/>
        </w:trPr>
        <w:tc>
          <w:tcPr>
            <w:tcW w:w="4479" w:type="dxa"/>
            <w:tcBorders>
              <w:top w:val="single" w:sz="6" w:space="0" w:color="auto"/>
              <w:left w:val="single" w:sz="6" w:space="0" w:color="auto"/>
              <w:bottom w:val="single" w:sz="6" w:space="0" w:color="auto"/>
              <w:right w:val="single" w:sz="6" w:space="0" w:color="auto"/>
            </w:tcBorders>
            <w:vAlign w:val="center"/>
            <w:hideMark/>
          </w:tcPr>
          <w:p w:rsidR="00323E14" w:rsidRDefault="00323E14" w:rsidP="00323E14">
            <w:pPr>
              <w:spacing w:after="0" w:line="240" w:lineRule="auto"/>
              <w:ind w:left="57" w:hanging="57"/>
              <w:jc w:val="both"/>
              <w:rPr>
                <w:rFonts w:ascii="Times New Roman" w:hAnsi="Times New Roman"/>
                <w:lang w:eastAsia="en-US"/>
              </w:rPr>
            </w:pPr>
            <w:r>
              <w:rPr>
                <w:rFonts w:ascii="Times New Roman" w:hAnsi="Times New Roman"/>
              </w:rPr>
              <w:t>Магазин смешанной торговли</w:t>
            </w:r>
          </w:p>
        </w:tc>
        <w:tc>
          <w:tcPr>
            <w:tcW w:w="1776" w:type="dxa"/>
            <w:tcBorders>
              <w:top w:val="single" w:sz="6" w:space="0" w:color="auto"/>
              <w:left w:val="nil"/>
              <w:bottom w:val="single" w:sz="6" w:space="0" w:color="auto"/>
              <w:right w:val="single" w:sz="6" w:space="0" w:color="auto"/>
            </w:tcBorders>
            <w:vAlign w:val="center"/>
            <w:hideMark/>
          </w:tcPr>
          <w:p w:rsidR="00323E14" w:rsidRDefault="00323E14" w:rsidP="001658EE">
            <w:pPr>
              <w:spacing w:after="0" w:line="240" w:lineRule="auto"/>
              <w:ind w:firstLine="567"/>
              <w:jc w:val="both"/>
              <w:rPr>
                <w:rFonts w:ascii="Times New Roman" w:hAnsi="Times New Roman"/>
                <w:bCs/>
                <w:lang w:eastAsia="en-US"/>
              </w:rPr>
            </w:pPr>
            <w:r>
              <w:rPr>
                <w:rFonts w:ascii="Times New Roman" w:hAnsi="Times New Roman"/>
              </w:rPr>
              <w:t>2-0,5</w:t>
            </w:r>
          </w:p>
        </w:tc>
        <w:tc>
          <w:tcPr>
            <w:tcW w:w="1776" w:type="dxa"/>
            <w:tcBorders>
              <w:top w:val="single" w:sz="6" w:space="0" w:color="auto"/>
              <w:left w:val="nil"/>
              <w:bottom w:val="single" w:sz="6" w:space="0" w:color="auto"/>
              <w:right w:val="single" w:sz="6" w:space="0" w:color="auto"/>
            </w:tcBorders>
            <w:vAlign w:val="center"/>
            <w:hideMark/>
          </w:tcPr>
          <w:p w:rsidR="00323E14" w:rsidRDefault="00323E14" w:rsidP="001658EE">
            <w:pPr>
              <w:spacing w:after="0" w:line="240" w:lineRule="auto"/>
              <w:ind w:firstLine="567"/>
              <w:jc w:val="both"/>
              <w:rPr>
                <w:rFonts w:ascii="Times New Roman" w:hAnsi="Times New Roman"/>
                <w:bCs/>
                <w:lang w:eastAsia="en-US"/>
              </w:rPr>
            </w:pPr>
            <w:r>
              <w:rPr>
                <w:rFonts w:ascii="Times New Roman" w:hAnsi="Times New Roman"/>
              </w:rPr>
              <w:t>0,5-0,2</w:t>
            </w:r>
          </w:p>
        </w:tc>
        <w:tc>
          <w:tcPr>
            <w:tcW w:w="1415" w:type="dxa"/>
            <w:tcBorders>
              <w:top w:val="single" w:sz="6" w:space="0" w:color="auto"/>
              <w:left w:val="nil"/>
              <w:bottom w:val="single" w:sz="6" w:space="0" w:color="auto"/>
              <w:right w:val="single" w:sz="6" w:space="0" w:color="auto"/>
            </w:tcBorders>
            <w:vAlign w:val="center"/>
            <w:hideMark/>
          </w:tcPr>
          <w:p w:rsidR="00323E14" w:rsidRDefault="00323E14" w:rsidP="00621412">
            <w:pPr>
              <w:spacing w:after="0" w:line="240" w:lineRule="auto"/>
              <w:ind w:firstLine="25"/>
              <w:jc w:val="center"/>
              <w:rPr>
                <w:rFonts w:ascii="Times New Roman" w:hAnsi="Times New Roman"/>
                <w:bCs/>
                <w:lang w:eastAsia="en-US"/>
              </w:rPr>
            </w:pPr>
            <w:r>
              <w:rPr>
                <w:rFonts w:ascii="Times New Roman" w:hAnsi="Times New Roman"/>
              </w:rPr>
              <w:t>0,2 и менее</w:t>
            </w:r>
          </w:p>
        </w:tc>
      </w:tr>
      <w:tr w:rsidR="00323E14" w:rsidTr="00323E14">
        <w:trPr>
          <w:trHeight w:val="170"/>
          <w:jc w:val="center"/>
        </w:trPr>
        <w:tc>
          <w:tcPr>
            <w:tcW w:w="4479" w:type="dxa"/>
            <w:tcBorders>
              <w:top w:val="single" w:sz="6" w:space="0" w:color="auto"/>
              <w:left w:val="single" w:sz="6" w:space="0" w:color="auto"/>
              <w:bottom w:val="single" w:sz="6" w:space="0" w:color="auto"/>
              <w:right w:val="single" w:sz="6" w:space="0" w:color="auto"/>
            </w:tcBorders>
            <w:vAlign w:val="center"/>
            <w:hideMark/>
          </w:tcPr>
          <w:p w:rsidR="00323E14" w:rsidRDefault="00323E14" w:rsidP="00323E14">
            <w:pPr>
              <w:spacing w:after="0" w:line="240" w:lineRule="auto"/>
              <w:ind w:left="57" w:hanging="57"/>
              <w:jc w:val="both"/>
              <w:rPr>
                <w:rFonts w:ascii="Times New Roman" w:hAnsi="Times New Roman"/>
                <w:lang w:eastAsia="en-US"/>
              </w:rPr>
            </w:pPr>
            <w:r>
              <w:rPr>
                <w:rFonts w:ascii="Times New Roman" w:hAnsi="Times New Roman"/>
              </w:rPr>
              <w:t>Здания и сооружения для хранения средств    пожаротушения</w:t>
            </w:r>
          </w:p>
        </w:tc>
        <w:tc>
          <w:tcPr>
            <w:tcW w:w="1776" w:type="dxa"/>
            <w:tcBorders>
              <w:top w:val="single" w:sz="6" w:space="0" w:color="auto"/>
              <w:left w:val="nil"/>
              <w:bottom w:val="single" w:sz="6" w:space="0" w:color="auto"/>
              <w:right w:val="single" w:sz="6" w:space="0" w:color="auto"/>
            </w:tcBorders>
            <w:vAlign w:val="center"/>
            <w:hideMark/>
          </w:tcPr>
          <w:p w:rsidR="00323E14" w:rsidRDefault="00323E14" w:rsidP="001658EE">
            <w:pPr>
              <w:spacing w:after="0" w:line="240" w:lineRule="auto"/>
              <w:ind w:firstLine="567"/>
              <w:jc w:val="both"/>
              <w:rPr>
                <w:rFonts w:ascii="Times New Roman" w:hAnsi="Times New Roman"/>
                <w:bCs/>
                <w:lang w:eastAsia="en-US"/>
              </w:rPr>
            </w:pPr>
            <w:r>
              <w:rPr>
                <w:rFonts w:ascii="Times New Roman" w:hAnsi="Times New Roman"/>
              </w:rPr>
              <w:t>0,5</w:t>
            </w:r>
          </w:p>
        </w:tc>
        <w:tc>
          <w:tcPr>
            <w:tcW w:w="1776" w:type="dxa"/>
            <w:tcBorders>
              <w:top w:val="single" w:sz="6" w:space="0" w:color="auto"/>
              <w:left w:val="nil"/>
              <w:bottom w:val="single" w:sz="6" w:space="0" w:color="auto"/>
              <w:right w:val="single" w:sz="6" w:space="0" w:color="auto"/>
            </w:tcBorders>
            <w:vAlign w:val="center"/>
            <w:hideMark/>
          </w:tcPr>
          <w:p w:rsidR="00323E14" w:rsidRDefault="00323E14" w:rsidP="001658EE">
            <w:pPr>
              <w:spacing w:after="0" w:line="240" w:lineRule="auto"/>
              <w:ind w:firstLine="567"/>
              <w:jc w:val="both"/>
              <w:rPr>
                <w:rFonts w:ascii="Times New Roman" w:hAnsi="Times New Roman"/>
                <w:lang w:eastAsia="en-US"/>
              </w:rPr>
            </w:pPr>
            <w:r>
              <w:rPr>
                <w:rFonts w:ascii="Times New Roman" w:hAnsi="Times New Roman"/>
              </w:rPr>
              <w:t>0,4</w:t>
            </w:r>
          </w:p>
        </w:tc>
        <w:tc>
          <w:tcPr>
            <w:tcW w:w="1415" w:type="dxa"/>
            <w:tcBorders>
              <w:top w:val="single" w:sz="6" w:space="0" w:color="auto"/>
              <w:left w:val="nil"/>
              <w:bottom w:val="single" w:sz="6" w:space="0" w:color="auto"/>
              <w:right w:val="single" w:sz="6" w:space="0" w:color="auto"/>
            </w:tcBorders>
            <w:vAlign w:val="center"/>
            <w:hideMark/>
          </w:tcPr>
          <w:p w:rsidR="00323E14" w:rsidRDefault="00323E14" w:rsidP="00621412">
            <w:pPr>
              <w:spacing w:after="0" w:line="240" w:lineRule="auto"/>
              <w:ind w:firstLine="25"/>
              <w:jc w:val="center"/>
              <w:rPr>
                <w:rFonts w:ascii="Times New Roman" w:hAnsi="Times New Roman"/>
                <w:lang w:eastAsia="en-US"/>
              </w:rPr>
            </w:pPr>
            <w:r>
              <w:rPr>
                <w:rFonts w:ascii="Times New Roman" w:hAnsi="Times New Roman"/>
              </w:rPr>
              <w:t>0,35</w:t>
            </w:r>
          </w:p>
        </w:tc>
      </w:tr>
      <w:tr w:rsidR="00323E14" w:rsidTr="00323E14">
        <w:trPr>
          <w:trHeight w:val="170"/>
          <w:jc w:val="center"/>
        </w:trPr>
        <w:tc>
          <w:tcPr>
            <w:tcW w:w="4479" w:type="dxa"/>
            <w:tcBorders>
              <w:top w:val="single" w:sz="6" w:space="0" w:color="auto"/>
              <w:left w:val="single" w:sz="6" w:space="0" w:color="auto"/>
              <w:bottom w:val="single" w:sz="6" w:space="0" w:color="auto"/>
              <w:right w:val="single" w:sz="6" w:space="0" w:color="auto"/>
            </w:tcBorders>
            <w:vAlign w:val="center"/>
            <w:hideMark/>
          </w:tcPr>
          <w:p w:rsidR="00323E14" w:rsidRDefault="00323E14" w:rsidP="00323E14">
            <w:pPr>
              <w:spacing w:after="0" w:line="240" w:lineRule="auto"/>
              <w:ind w:left="57" w:hanging="57"/>
              <w:jc w:val="both"/>
              <w:rPr>
                <w:rFonts w:ascii="Times New Roman" w:hAnsi="Times New Roman"/>
                <w:lang w:eastAsia="en-US"/>
              </w:rPr>
            </w:pPr>
            <w:r>
              <w:rPr>
                <w:rFonts w:ascii="Times New Roman" w:hAnsi="Times New Roman"/>
              </w:rPr>
              <w:br w:type="page"/>
              <w:t>Площадки для мусоросборников</w:t>
            </w:r>
          </w:p>
        </w:tc>
        <w:tc>
          <w:tcPr>
            <w:tcW w:w="1776" w:type="dxa"/>
            <w:tcBorders>
              <w:top w:val="single" w:sz="6" w:space="0" w:color="auto"/>
              <w:left w:val="nil"/>
              <w:bottom w:val="single" w:sz="6" w:space="0" w:color="auto"/>
              <w:right w:val="single" w:sz="6" w:space="0" w:color="auto"/>
            </w:tcBorders>
            <w:vAlign w:val="center"/>
            <w:hideMark/>
          </w:tcPr>
          <w:p w:rsidR="00323E14" w:rsidRDefault="00323E14" w:rsidP="001658EE">
            <w:pPr>
              <w:spacing w:after="0" w:line="240" w:lineRule="auto"/>
              <w:ind w:firstLine="567"/>
              <w:jc w:val="both"/>
              <w:rPr>
                <w:rFonts w:ascii="Times New Roman" w:hAnsi="Times New Roman"/>
                <w:lang w:eastAsia="en-US"/>
              </w:rPr>
            </w:pPr>
            <w:r>
              <w:rPr>
                <w:rFonts w:ascii="Times New Roman" w:hAnsi="Times New Roman"/>
              </w:rPr>
              <w:t>0,1</w:t>
            </w:r>
          </w:p>
        </w:tc>
        <w:tc>
          <w:tcPr>
            <w:tcW w:w="1776" w:type="dxa"/>
            <w:tcBorders>
              <w:top w:val="single" w:sz="6" w:space="0" w:color="auto"/>
              <w:left w:val="nil"/>
              <w:bottom w:val="single" w:sz="6" w:space="0" w:color="auto"/>
              <w:right w:val="single" w:sz="6" w:space="0" w:color="auto"/>
            </w:tcBorders>
            <w:vAlign w:val="center"/>
            <w:hideMark/>
          </w:tcPr>
          <w:p w:rsidR="00323E14" w:rsidRDefault="00323E14" w:rsidP="001658EE">
            <w:pPr>
              <w:spacing w:after="0" w:line="240" w:lineRule="auto"/>
              <w:ind w:firstLine="567"/>
              <w:jc w:val="both"/>
              <w:rPr>
                <w:rFonts w:ascii="Times New Roman" w:hAnsi="Times New Roman"/>
                <w:lang w:eastAsia="en-US"/>
              </w:rPr>
            </w:pPr>
            <w:r>
              <w:rPr>
                <w:rFonts w:ascii="Times New Roman" w:hAnsi="Times New Roman"/>
              </w:rPr>
              <w:t>0,1</w:t>
            </w:r>
          </w:p>
        </w:tc>
        <w:tc>
          <w:tcPr>
            <w:tcW w:w="1415" w:type="dxa"/>
            <w:tcBorders>
              <w:top w:val="single" w:sz="6" w:space="0" w:color="auto"/>
              <w:left w:val="nil"/>
              <w:bottom w:val="single" w:sz="6" w:space="0" w:color="auto"/>
              <w:right w:val="single" w:sz="6" w:space="0" w:color="auto"/>
            </w:tcBorders>
            <w:vAlign w:val="center"/>
            <w:hideMark/>
          </w:tcPr>
          <w:p w:rsidR="00323E14" w:rsidRDefault="00323E14" w:rsidP="00621412">
            <w:pPr>
              <w:spacing w:after="0" w:line="240" w:lineRule="auto"/>
              <w:ind w:firstLine="25"/>
              <w:jc w:val="center"/>
              <w:rPr>
                <w:rFonts w:ascii="Times New Roman" w:hAnsi="Times New Roman"/>
                <w:lang w:eastAsia="en-US"/>
              </w:rPr>
            </w:pPr>
            <w:r>
              <w:rPr>
                <w:rFonts w:ascii="Times New Roman" w:hAnsi="Times New Roman"/>
              </w:rPr>
              <w:t>0,1</w:t>
            </w:r>
          </w:p>
        </w:tc>
      </w:tr>
      <w:tr w:rsidR="00323E14" w:rsidTr="00323E14">
        <w:trPr>
          <w:trHeight w:val="170"/>
          <w:jc w:val="center"/>
        </w:trPr>
        <w:tc>
          <w:tcPr>
            <w:tcW w:w="4479" w:type="dxa"/>
            <w:tcBorders>
              <w:top w:val="single" w:sz="6" w:space="0" w:color="auto"/>
              <w:left w:val="single" w:sz="6" w:space="0" w:color="auto"/>
              <w:bottom w:val="single" w:sz="6" w:space="0" w:color="auto"/>
              <w:right w:val="single" w:sz="6" w:space="0" w:color="auto"/>
            </w:tcBorders>
            <w:vAlign w:val="center"/>
            <w:hideMark/>
          </w:tcPr>
          <w:p w:rsidR="00323E14" w:rsidRDefault="00323E14" w:rsidP="00323E14">
            <w:pPr>
              <w:spacing w:after="0" w:line="240" w:lineRule="auto"/>
              <w:ind w:left="57" w:hanging="57"/>
              <w:jc w:val="both"/>
              <w:rPr>
                <w:rFonts w:ascii="Times New Roman" w:hAnsi="Times New Roman"/>
                <w:lang w:eastAsia="en-US"/>
              </w:rPr>
            </w:pPr>
            <w:r>
              <w:rPr>
                <w:rFonts w:ascii="Times New Roman" w:hAnsi="Times New Roman"/>
              </w:rPr>
              <w:t>Площадка для стоянки автомобилей при въезде на территорию объединения</w:t>
            </w:r>
          </w:p>
        </w:tc>
        <w:tc>
          <w:tcPr>
            <w:tcW w:w="1776" w:type="dxa"/>
            <w:tcBorders>
              <w:top w:val="single" w:sz="6" w:space="0" w:color="auto"/>
              <w:left w:val="nil"/>
              <w:bottom w:val="single" w:sz="6" w:space="0" w:color="auto"/>
              <w:right w:val="single" w:sz="6" w:space="0" w:color="auto"/>
            </w:tcBorders>
            <w:vAlign w:val="center"/>
            <w:hideMark/>
          </w:tcPr>
          <w:p w:rsidR="00323E14" w:rsidRDefault="00323E14" w:rsidP="001658EE">
            <w:pPr>
              <w:spacing w:after="0" w:line="240" w:lineRule="auto"/>
              <w:ind w:firstLine="567"/>
              <w:jc w:val="both"/>
              <w:rPr>
                <w:rFonts w:ascii="Times New Roman" w:hAnsi="Times New Roman"/>
                <w:lang w:eastAsia="en-US"/>
              </w:rPr>
            </w:pPr>
            <w:r>
              <w:rPr>
                <w:rFonts w:ascii="Times New Roman" w:hAnsi="Times New Roman"/>
              </w:rPr>
              <w:t>0,9</w:t>
            </w:r>
          </w:p>
        </w:tc>
        <w:tc>
          <w:tcPr>
            <w:tcW w:w="1776" w:type="dxa"/>
            <w:tcBorders>
              <w:top w:val="single" w:sz="6" w:space="0" w:color="auto"/>
              <w:left w:val="nil"/>
              <w:bottom w:val="single" w:sz="6" w:space="0" w:color="auto"/>
              <w:right w:val="single" w:sz="6" w:space="0" w:color="auto"/>
            </w:tcBorders>
            <w:vAlign w:val="center"/>
            <w:hideMark/>
          </w:tcPr>
          <w:p w:rsidR="00323E14" w:rsidRDefault="00323E14" w:rsidP="001658EE">
            <w:pPr>
              <w:spacing w:after="0" w:line="240" w:lineRule="auto"/>
              <w:ind w:firstLine="567"/>
              <w:jc w:val="both"/>
              <w:rPr>
                <w:rFonts w:ascii="Times New Roman" w:hAnsi="Times New Roman"/>
                <w:lang w:eastAsia="en-US"/>
              </w:rPr>
            </w:pPr>
            <w:r>
              <w:rPr>
                <w:rFonts w:ascii="Times New Roman" w:hAnsi="Times New Roman"/>
              </w:rPr>
              <w:t>0,9-0,4</w:t>
            </w:r>
          </w:p>
        </w:tc>
        <w:tc>
          <w:tcPr>
            <w:tcW w:w="1415" w:type="dxa"/>
            <w:tcBorders>
              <w:top w:val="single" w:sz="6" w:space="0" w:color="auto"/>
              <w:left w:val="nil"/>
              <w:bottom w:val="single" w:sz="6" w:space="0" w:color="auto"/>
              <w:right w:val="single" w:sz="6" w:space="0" w:color="auto"/>
            </w:tcBorders>
            <w:vAlign w:val="center"/>
            <w:hideMark/>
          </w:tcPr>
          <w:p w:rsidR="00323E14" w:rsidRDefault="00323E14" w:rsidP="00621412">
            <w:pPr>
              <w:spacing w:after="0" w:line="240" w:lineRule="auto"/>
              <w:ind w:firstLine="25"/>
              <w:jc w:val="center"/>
              <w:rPr>
                <w:rFonts w:ascii="Times New Roman" w:hAnsi="Times New Roman"/>
                <w:lang w:eastAsia="en-US"/>
              </w:rPr>
            </w:pPr>
            <w:r>
              <w:rPr>
                <w:rFonts w:ascii="Times New Roman" w:hAnsi="Times New Roman"/>
              </w:rPr>
              <w:t>0,4 и менее</w:t>
            </w:r>
          </w:p>
        </w:tc>
      </w:tr>
    </w:tbl>
    <w:p w:rsidR="00323E14" w:rsidRPr="00621412" w:rsidRDefault="00323E14" w:rsidP="00323E14">
      <w:pPr>
        <w:spacing w:after="0" w:line="240" w:lineRule="auto"/>
        <w:ind w:firstLine="567"/>
        <w:jc w:val="both"/>
        <w:rPr>
          <w:rFonts w:ascii="Times New Roman" w:hAnsi="Times New Roman" w:cstheme="minorBidi"/>
          <w:sz w:val="8"/>
          <w:szCs w:val="8"/>
          <w:lang w:eastAsia="en-US"/>
        </w:rPr>
      </w:pPr>
    </w:p>
    <w:p w:rsidR="00621412" w:rsidRDefault="00B67C22" w:rsidP="00621412">
      <w:pPr>
        <w:spacing w:after="0" w:line="240" w:lineRule="auto"/>
        <w:ind w:firstLine="567"/>
        <w:jc w:val="both"/>
        <w:rPr>
          <w:rFonts w:ascii="Times New Roman" w:hAnsi="Times New Roman"/>
          <w:sz w:val="24"/>
          <w:szCs w:val="24"/>
        </w:rPr>
      </w:pPr>
      <w:r>
        <w:rPr>
          <w:rFonts w:ascii="Times New Roman" w:hAnsi="Times New Roman"/>
          <w:sz w:val="24"/>
          <w:szCs w:val="24"/>
        </w:rPr>
        <w:t>6</w:t>
      </w:r>
      <w:r w:rsidR="0098518D">
        <w:rPr>
          <w:rFonts w:ascii="Times New Roman" w:hAnsi="Times New Roman"/>
          <w:sz w:val="24"/>
          <w:szCs w:val="24"/>
        </w:rPr>
        <w:t xml:space="preserve">.9.6.14. </w:t>
      </w:r>
      <w:r w:rsidR="00621412">
        <w:rPr>
          <w:rFonts w:ascii="Times New Roman" w:hAnsi="Times New Roman"/>
          <w:sz w:val="24"/>
          <w:szCs w:val="24"/>
        </w:rPr>
        <w:t>Здания и сооружения общего пользования должны отстоять от границ индивидуальных земельных участков не менее чем на 4 м.</w:t>
      </w:r>
    </w:p>
    <w:p w:rsidR="00621412" w:rsidRDefault="00B67C22" w:rsidP="00B67C22">
      <w:pPr>
        <w:spacing w:after="0" w:line="240" w:lineRule="auto"/>
        <w:ind w:firstLine="567"/>
        <w:jc w:val="both"/>
        <w:rPr>
          <w:rFonts w:ascii="Times New Roman" w:hAnsi="Times New Roman"/>
          <w:sz w:val="24"/>
          <w:szCs w:val="24"/>
        </w:rPr>
      </w:pPr>
      <w:r>
        <w:rPr>
          <w:rFonts w:ascii="Times New Roman" w:hAnsi="Times New Roman"/>
          <w:sz w:val="24"/>
          <w:szCs w:val="24"/>
        </w:rPr>
        <w:t>6</w:t>
      </w:r>
      <w:r w:rsidR="0098518D">
        <w:rPr>
          <w:rFonts w:ascii="Times New Roman" w:hAnsi="Times New Roman"/>
          <w:sz w:val="24"/>
          <w:szCs w:val="24"/>
        </w:rPr>
        <w:t xml:space="preserve">.9.6.15. </w:t>
      </w:r>
      <w:r w:rsidR="00621412">
        <w:rPr>
          <w:rFonts w:ascii="Times New Roman" w:hAnsi="Times New Roman"/>
          <w:sz w:val="24"/>
          <w:szCs w:val="24"/>
        </w:rPr>
        <w:t>Предельные размеры земельных участков, предоставляемых гражданам в собственность из</w:t>
      </w:r>
      <w:r w:rsidR="00621412">
        <w:rPr>
          <w:rFonts w:ascii="Times New Roman" w:hAnsi="Times New Roman"/>
          <w:bCs/>
          <w:sz w:val="24"/>
          <w:szCs w:val="24"/>
        </w:rPr>
        <w:t xml:space="preserve"> находящихся в государственной и муниципальной собственности земель</w:t>
      </w:r>
      <w:r w:rsidR="00621412">
        <w:rPr>
          <w:rFonts w:ascii="Times New Roman" w:hAnsi="Times New Roman"/>
          <w:sz w:val="24"/>
          <w:szCs w:val="24"/>
        </w:rPr>
        <w:t xml:space="preserve">, устанавливаются в соответствии с </w:t>
      </w:r>
      <w:r w:rsidR="00621412">
        <w:rPr>
          <w:rFonts w:ascii="Times New Roman" w:hAnsi="Times New Roman"/>
          <w:bCs/>
          <w:sz w:val="24"/>
          <w:szCs w:val="24"/>
        </w:rPr>
        <w:t xml:space="preserve">Законом </w:t>
      </w:r>
      <w:r w:rsidR="006767AC">
        <w:rPr>
          <w:rFonts w:ascii="Times New Roman" w:hAnsi="Times New Roman"/>
          <w:bCs/>
          <w:sz w:val="24"/>
          <w:szCs w:val="24"/>
        </w:rPr>
        <w:t xml:space="preserve">Ивановской </w:t>
      </w:r>
      <w:r w:rsidR="00621412">
        <w:rPr>
          <w:rFonts w:ascii="Times New Roman" w:hAnsi="Times New Roman"/>
          <w:bCs/>
          <w:sz w:val="24"/>
          <w:szCs w:val="24"/>
        </w:rPr>
        <w:t xml:space="preserve">области </w:t>
      </w:r>
      <w:r w:rsidRPr="00860679">
        <w:rPr>
          <w:rFonts w:ascii="Times New Roman" w:hAnsi="Times New Roman"/>
          <w:sz w:val="24"/>
          <w:szCs w:val="24"/>
        </w:rPr>
        <w:t>от 2 марта 2015 года № 11-ОЗ «О предельных размерах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 на территории Ивановской области»</w:t>
      </w:r>
      <w:r w:rsidR="00621412">
        <w:rPr>
          <w:rFonts w:ascii="Times New Roman" w:hAnsi="Times New Roman"/>
          <w:sz w:val="24"/>
          <w:szCs w:val="24"/>
        </w:rPr>
        <w:t>, га:</w:t>
      </w:r>
    </w:p>
    <w:p w:rsidR="00621412" w:rsidRDefault="00621412" w:rsidP="00621412">
      <w:pPr>
        <w:spacing w:after="0" w:line="240" w:lineRule="auto"/>
        <w:ind w:firstLine="567"/>
        <w:jc w:val="both"/>
        <w:rPr>
          <w:rFonts w:ascii="Times New Roman" w:hAnsi="Times New Roman"/>
          <w:bCs/>
          <w:sz w:val="24"/>
          <w:szCs w:val="24"/>
        </w:rPr>
      </w:pPr>
      <w:r>
        <w:rPr>
          <w:rFonts w:ascii="Times New Roman" w:hAnsi="Times New Roman"/>
          <w:bCs/>
          <w:sz w:val="24"/>
          <w:szCs w:val="24"/>
        </w:rPr>
        <w:t>• для садоводства</w:t>
      </w:r>
      <w:r w:rsidR="00D27E2B">
        <w:rPr>
          <w:rFonts w:ascii="Times New Roman" w:hAnsi="Times New Roman"/>
          <w:bCs/>
          <w:sz w:val="24"/>
          <w:szCs w:val="24"/>
        </w:rPr>
        <w:t xml:space="preserve"> </w:t>
      </w:r>
      <w:r>
        <w:rPr>
          <w:rFonts w:ascii="Times New Roman" w:hAnsi="Times New Roman"/>
          <w:bCs/>
          <w:sz w:val="24"/>
          <w:szCs w:val="24"/>
        </w:rPr>
        <w:t>– от 0,04 до 0,15;</w:t>
      </w:r>
    </w:p>
    <w:p w:rsidR="00621412" w:rsidRDefault="00621412" w:rsidP="00621412">
      <w:pPr>
        <w:spacing w:after="0" w:line="240" w:lineRule="auto"/>
        <w:ind w:firstLine="567"/>
        <w:jc w:val="both"/>
        <w:rPr>
          <w:rFonts w:ascii="Times New Roman" w:hAnsi="Times New Roman"/>
          <w:bCs/>
          <w:sz w:val="24"/>
          <w:szCs w:val="24"/>
        </w:rPr>
      </w:pPr>
      <w:r>
        <w:rPr>
          <w:rFonts w:ascii="Times New Roman" w:hAnsi="Times New Roman"/>
          <w:bCs/>
          <w:sz w:val="24"/>
          <w:szCs w:val="24"/>
        </w:rPr>
        <w:t>• для огородничества – от 0,03 до 0,15.</w:t>
      </w:r>
    </w:p>
    <w:p w:rsidR="00621412" w:rsidRDefault="00B67C22" w:rsidP="00621412">
      <w:pPr>
        <w:spacing w:after="0" w:line="240" w:lineRule="auto"/>
        <w:ind w:firstLine="567"/>
        <w:jc w:val="both"/>
        <w:rPr>
          <w:rFonts w:ascii="Times New Roman" w:hAnsi="Times New Roman"/>
          <w:spacing w:val="-2"/>
          <w:sz w:val="24"/>
          <w:szCs w:val="24"/>
        </w:rPr>
      </w:pPr>
      <w:r>
        <w:rPr>
          <w:rFonts w:ascii="Times New Roman" w:hAnsi="Times New Roman"/>
          <w:sz w:val="24"/>
          <w:szCs w:val="24"/>
        </w:rPr>
        <w:t>6</w:t>
      </w:r>
      <w:r w:rsidR="0098518D">
        <w:rPr>
          <w:rFonts w:ascii="Times New Roman" w:hAnsi="Times New Roman"/>
          <w:sz w:val="24"/>
          <w:szCs w:val="24"/>
        </w:rPr>
        <w:t xml:space="preserve">.9.6.16. </w:t>
      </w:r>
      <w:r w:rsidR="00621412">
        <w:rPr>
          <w:rFonts w:ascii="Times New Roman" w:hAnsi="Times New Roman"/>
          <w:bCs/>
          <w:sz w:val="24"/>
          <w:szCs w:val="24"/>
        </w:rPr>
        <w:t>Конкретные размеры земельных участков устанавливаются с учетом</w:t>
      </w:r>
      <w:r w:rsidR="00621412">
        <w:rPr>
          <w:rFonts w:ascii="Times New Roman" w:hAnsi="Times New Roman"/>
          <w:spacing w:val="-2"/>
          <w:sz w:val="24"/>
          <w:szCs w:val="24"/>
        </w:rPr>
        <w:t xml:space="preserve"> </w:t>
      </w:r>
      <w:r w:rsidR="00621412">
        <w:rPr>
          <w:rFonts w:ascii="Times New Roman" w:hAnsi="Times New Roman"/>
          <w:bCs/>
          <w:sz w:val="24"/>
          <w:szCs w:val="24"/>
        </w:rPr>
        <w:t>наличия земельных участков и их местоположения.</w:t>
      </w:r>
    </w:p>
    <w:p w:rsidR="00621412" w:rsidRDefault="00B67C22" w:rsidP="0062141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98518D">
        <w:rPr>
          <w:rFonts w:ascii="Times New Roman" w:hAnsi="Times New Roman"/>
          <w:sz w:val="24"/>
          <w:szCs w:val="24"/>
        </w:rPr>
        <w:t xml:space="preserve">.9.6.17. </w:t>
      </w:r>
      <w:r w:rsidR="00621412">
        <w:rPr>
          <w:rFonts w:ascii="Times New Roman" w:hAnsi="Times New Roman"/>
          <w:sz w:val="24"/>
          <w:szCs w:val="24"/>
        </w:rPr>
        <w:t>На садовом земельном участке могут возводиться жилое строение, хозяйственные строения и сооружения.</w:t>
      </w:r>
    </w:p>
    <w:p w:rsidR="00621412" w:rsidRDefault="00B67C22" w:rsidP="0062141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98518D">
        <w:rPr>
          <w:rFonts w:ascii="Times New Roman" w:hAnsi="Times New Roman"/>
          <w:sz w:val="24"/>
          <w:szCs w:val="24"/>
        </w:rPr>
        <w:t>.9.6.1</w:t>
      </w:r>
      <w:r w:rsidR="00520FB9">
        <w:rPr>
          <w:rFonts w:ascii="Times New Roman" w:hAnsi="Times New Roman"/>
          <w:sz w:val="24"/>
          <w:szCs w:val="24"/>
        </w:rPr>
        <w:t>8</w:t>
      </w:r>
      <w:r w:rsidR="0098518D">
        <w:rPr>
          <w:rFonts w:ascii="Times New Roman" w:hAnsi="Times New Roman"/>
          <w:sz w:val="24"/>
          <w:szCs w:val="24"/>
        </w:rPr>
        <w:t xml:space="preserve">. </w:t>
      </w:r>
      <w:r w:rsidR="00621412">
        <w:rPr>
          <w:rFonts w:ascii="Times New Roman" w:hAnsi="Times New Roman"/>
          <w:sz w:val="24"/>
          <w:szCs w:val="24"/>
        </w:rPr>
        <w:t>Возведение на огородном земельном участке капитальных зданий и сооружений запрещено.</w:t>
      </w:r>
    </w:p>
    <w:p w:rsidR="00621412" w:rsidRDefault="00B67C22" w:rsidP="0062141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98518D">
        <w:rPr>
          <w:rFonts w:ascii="Times New Roman" w:hAnsi="Times New Roman"/>
          <w:sz w:val="24"/>
          <w:szCs w:val="24"/>
        </w:rPr>
        <w:t>.9.6.</w:t>
      </w:r>
      <w:r w:rsidR="00520FB9">
        <w:rPr>
          <w:rFonts w:ascii="Times New Roman" w:hAnsi="Times New Roman"/>
          <w:sz w:val="24"/>
          <w:szCs w:val="24"/>
        </w:rPr>
        <w:t>19</w:t>
      </w:r>
      <w:r w:rsidR="0098518D">
        <w:rPr>
          <w:rFonts w:ascii="Times New Roman" w:hAnsi="Times New Roman"/>
          <w:sz w:val="24"/>
          <w:szCs w:val="24"/>
        </w:rPr>
        <w:t xml:space="preserve">. </w:t>
      </w:r>
      <w:r w:rsidR="00621412">
        <w:rPr>
          <w:rFonts w:ascii="Times New Roman" w:hAnsi="Times New Roman"/>
          <w:sz w:val="24"/>
          <w:szCs w:val="24"/>
        </w:rPr>
        <w:t>Возможность содержания мелкого скота и птицы на территории садового, огородного участка определяется градостроительным регламентом территории.</w:t>
      </w:r>
    </w:p>
    <w:p w:rsidR="0098518D" w:rsidRDefault="00B67C22" w:rsidP="00621412">
      <w:pPr>
        <w:spacing w:after="0" w:line="240" w:lineRule="auto"/>
        <w:ind w:firstLine="567"/>
        <w:jc w:val="both"/>
        <w:rPr>
          <w:rFonts w:ascii="Times New Roman" w:hAnsi="Times New Roman"/>
          <w:sz w:val="24"/>
          <w:szCs w:val="24"/>
        </w:rPr>
      </w:pPr>
      <w:r>
        <w:rPr>
          <w:rFonts w:ascii="Times New Roman" w:hAnsi="Times New Roman"/>
          <w:sz w:val="24"/>
          <w:szCs w:val="24"/>
        </w:rPr>
        <w:t>6</w:t>
      </w:r>
      <w:r w:rsidR="0098518D">
        <w:rPr>
          <w:rFonts w:ascii="Times New Roman" w:hAnsi="Times New Roman"/>
          <w:sz w:val="24"/>
          <w:szCs w:val="24"/>
        </w:rPr>
        <w:t>.9.6.2</w:t>
      </w:r>
      <w:r w:rsidR="00520FB9">
        <w:rPr>
          <w:rFonts w:ascii="Times New Roman" w:hAnsi="Times New Roman"/>
          <w:sz w:val="24"/>
          <w:szCs w:val="24"/>
        </w:rPr>
        <w:t>0</w:t>
      </w:r>
      <w:r w:rsidR="0098518D">
        <w:rPr>
          <w:rFonts w:ascii="Times New Roman" w:hAnsi="Times New Roman"/>
          <w:sz w:val="24"/>
          <w:szCs w:val="24"/>
        </w:rPr>
        <w:t xml:space="preserve">. </w:t>
      </w:r>
      <w:r w:rsidR="00621412">
        <w:rPr>
          <w:rFonts w:ascii="Times New Roman" w:hAnsi="Times New Roman"/>
          <w:sz w:val="24"/>
          <w:szCs w:val="24"/>
        </w:rPr>
        <w:t xml:space="preserve">Жилое строение, жилой дом должны отстоять от красной линии улиц не менее чем на 5 м, от красной линии проездов </w:t>
      </w:r>
      <w:r w:rsidR="00621412">
        <w:rPr>
          <w:rFonts w:ascii="Times New Roman" w:hAnsi="Times New Roman"/>
          <w:sz w:val="24"/>
          <w:szCs w:val="24"/>
        </w:rPr>
        <w:sym w:font="Symbol" w:char="002D"/>
      </w:r>
      <w:r w:rsidR="00621412">
        <w:rPr>
          <w:rFonts w:ascii="Times New Roman" w:hAnsi="Times New Roman"/>
          <w:sz w:val="24"/>
          <w:szCs w:val="24"/>
        </w:rPr>
        <w:t xml:space="preserve"> не менее чем на 3 м. При этом между домами, расположенными на противоположных сторонах проезда, должны быть учтены противопожарные расстояния. </w:t>
      </w:r>
    </w:p>
    <w:p w:rsidR="00621412" w:rsidRDefault="00621412" w:rsidP="00621412">
      <w:pPr>
        <w:spacing w:after="0" w:line="240" w:lineRule="auto"/>
        <w:ind w:firstLine="567"/>
        <w:jc w:val="both"/>
        <w:rPr>
          <w:rFonts w:ascii="Times New Roman" w:hAnsi="Times New Roman"/>
          <w:sz w:val="24"/>
          <w:szCs w:val="24"/>
        </w:rPr>
      </w:pPr>
      <w:r>
        <w:rPr>
          <w:rFonts w:ascii="Times New Roman" w:hAnsi="Times New Roman"/>
          <w:sz w:val="24"/>
          <w:szCs w:val="24"/>
        </w:rPr>
        <w:t>Расстояние от хозяйственных построек до красных линий улиц и проездов должно быть не менее 5 м.</w:t>
      </w:r>
    </w:p>
    <w:p w:rsidR="00621412" w:rsidRDefault="00B67C22" w:rsidP="00621412">
      <w:pPr>
        <w:spacing w:after="0" w:line="240" w:lineRule="auto"/>
        <w:ind w:firstLine="567"/>
        <w:jc w:val="both"/>
        <w:rPr>
          <w:rFonts w:ascii="Times New Roman" w:hAnsi="Times New Roman"/>
          <w:sz w:val="24"/>
          <w:szCs w:val="24"/>
        </w:rPr>
      </w:pPr>
      <w:r>
        <w:rPr>
          <w:rFonts w:ascii="Times New Roman" w:hAnsi="Times New Roman"/>
          <w:sz w:val="24"/>
          <w:szCs w:val="24"/>
        </w:rPr>
        <w:t>6</w:t>
      </w:r>
      <w:r w:rsidR="0098518D">
        <w:rPr>
          <w:rFonts w:ascii="Times New Roman" w:hAnsi="Times New Roman"/>
          <w:sz w:val="24"/>
          <w:szCs w:val="24"/>
        </w:rPr>
        <w:t>.9.6.2</w:t>
      </w:r>
      <w:r w:rsidR="00520FB9">
        <w:rPr>
          <w:rFonts w:ascii="Times New Roman" w:hAnsi="Times New Roman"/>
          <w:sz w:val="24"/>
          <w:szCs w:val="24"/>
        </w:rPr>
        <w:t>1</w:t>
      </w:r>
      <w:r w:rsidR="0098518D">
        <w:rPr>
          <w:rFonts w:ascii="Times New Roman" w:hAnsi="Times New Roman"/>
          <w:sz w:val="24"/>
          <w:szCs w:val="24"/>
        </w:rPr>
        <w:t xml:space="preserve">. </w:t>
      </w:r>
      <w:r w:rsidR="00621412">
        <w:rPr>
          <w:rFonts w:ascii="Times New Roman" w:hAnsi="Times New Roman"/>
          <w:sz w:val="24"/>
          <w:szCs w:val="24"/>
        </w:rPr>
        <w:t xml:space="preserve">Порядок размещения объектов различного назначения в садоводческих, огороднических объединениях устанавливается их учредительными документами (уставом). </w:t>
      </w:r>
    </w:p>
    <w:p w:rsidR="00621412" w:rsidRDefault="00B67C22" w:rsidP="00621412">
      <w:pPr>
        <w:spacing w:after="0" w:line="240" w:lineRule="auto"/>
        <w:ind w:firstLine="567"/>
        <w:jc w:val="both"/>
        <w:rPr>
          <w:rFonts w:ascii="Times New Roman" w:hAnsi="Times New Roman"/>
          <w:sz w:val="24"/>
          <w:szCs w:val="24"/>
        </w:rPr>
      </w:pPr>
      <w:r>
        <w:rPr>
          <w:rFonts w:ascii="Times New Roman" w:hAnsi="Times New Roman"/>
          <w:sz w:val="24"/>
          <w:szCs w:val="24"/>
        </w:rPr>
        <w:t>6</w:t>
      </w:r>
      <w:r w:rsidR="0098518D">
        <w:rPr>
          <w:rFonts w:ascii="Times New Roman" w:hAnsi="Times New Roman"/>
          <w:sz w:val="24"/>
          <w:szCs w:val="24"/>
        </w:rPr>
        <w:t>.9.6.2</w:t>
      </w:r>
      <w:r w:rsidR="00520FB9">
        <w:rPr>
          <w:rFonts w:ascii="Times New Roman" w:hAnsi="Times New Roman"/>
          <w:sz w:val="24"/>
          <w:szCs w:val="24"/>
        </w:rPr>
        <w:t>2</w:t>
      </w:r>
      <w:r w:rsidR="0098518D">
        <w:rPr>
          <w:rFonts w:ascii="Times New Roman" w:hAnsi="Times New Roman"/>
          <w:sz w:val="24"/>
          <w:szCs w:val="24"/>
        </w:rPr>
        <w:t xml:space="preserve">. </w:t>
      </w:r>
      <w:r w:rsidR="00621412">
        <w:rPr>
          <w:rFonts w:ascii="Times New Roman" w:hAnsi="Times New Roman"/>
          <w:sz w:val="24"/>
          <w:szCs w:val="24"/>
        </w:rPr>
        <w:t>Территория садоводческого, огороднического объединения должна быть соединена подъездной дорогой с автомобильной дорогой общего пользования.</w:t>
      </w:r>
    </w:p>
    <w:p w:rsidR="00621412" w:rsidRDefault="00621412" w:rsidP="00621412">
      <w:pPr>
        <w:spacing w:after="0" w:line="240" w:lineRule="auto"/>
        <w:ind w:firstLine="567"/>
        <w:jc w:val="both"/>
        <w:rPr>
          <w:rFonts w:ascii="Times New Roman" w:hAnsi="Times New Roman"/>
          <w:sz w:val="24"/>
          <w:szCs w:val="24"/>
        </w:rPr>
      </w:pPr>
      <w:r>
        <w:rPr>
          <w:rFonts w:ascii="Times New Roman" w:hAnsi="Times New Roman"/>
          <w:sz w:val="24"/>
          <w:szCs w:val="24"/>
        </w:rPr>
        <w:t>Планировочное решение территории садоводческого, огороднического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621412" w:rsidRDefault="00520FB9" w:rsidP="00621412">
      <w:pPr>
        <w:spacing w:after="0" w:line="240" w:lineRule="auto"/>
        <w:ind w:firstLine="567"/>
        <w:jc w:val="both"/>
        <w:rPr>
          <w:rFonts w:ascii="Times New Roman" w:hAnsi="Times New Roman"/>
          <w:sz w:val="24"/>
          <w:szCs w:val="24"/>
        </w:rPr>
      </w:pPr>
      <w:r>
        <w:rPr>
          <w:rFonts w:ascii="Times New Roman" w:hAnsi="Times New Roman"/>
          <w:sz w:val="24"/>
          <w:szCs w:val="24"/>
        </w:rPr>
        <w:t>6.9.6</w:t>
      </w:r>
      <w:r w:rsidR="00B67C22">
        <w:rPr>
          <w:rFonts w:ascii="Times New Roman" w:hAnsi="Times New Roman"/>
          <w:sz w:val="24"/>
          <w:szCs w:val="24"/>
        </w:rPr>
        <w:t>.2</w:t>
      </w:r>
      <w:r>
        <w:rPr>
          <w:rFonts w:ascii="Times New Roman" w:hAnsi="Times New Roman"/>
          <w:sz w:val="24"/>
          <w:szCs w:val="24"/>
        </w:rPr>
        <w:t>3</w:t>
      </w:r>
      <w:r w:rsidR="00621412">
        <w:rPr>
          <w:rFonts w:ascii="Times New Roman" w:hAnsi="Times New Roman"/>
          <w:sz w:val="24"/>
          <w:szCs w:val="24"/>
        </w:rPr>
        <w:t>. На территории садоводческого, огороднического объединения ширина улиц и проездов в красных линиях должна быть, м:</w:t>
      </w:r>
    </w:p>
    <w:p w:rsidR="00621412" w:rsidRDefault="00621412" w:rsidP="00621412">
      <w:pPr>
        <w:spacing w:after="0" w:line="240" w:lineRule="auto"/>
        <w:ind w:firstLine="567"/>
        <w:jc w:val="both"/>
        <w:rPr>
          <w:rFonts w:ascii="Times New Roman" w:hAnsi="Times New Roman"/>
          <w:sz w:val="24"/>
          <w:szCs w:val="24"/>
        </w:rPr>
      </w:pPr>
      <w:r>
        <w:rPr>
          <w:rFonts w:ascii="Times New Roman" w:hAnsi="Times New Roman"/>
          <w:sz w:val="24"/>
          <w:szCs w:val="24"/>
        </w:rPr>
        <w:t xml:space="preserve">• для улиц </w:t>
      </w:r>
      <w:r>
        <w:rPr>
          <w:rFonts w:ascii="Times New Roman" w:hAnsi="Times New Roman"/>
          <w:sz w:val="24"/>
          <w:szCs w:val="24"/>
        </w:rPr>
        <w:sym w:font="Symbol" w:char="002D"/>
      </w:r>
      <w:r>
        <w:rPr>
          <w:rFonts w:ascii="Times New Roman" w:hAnsi="Times New Roman"/>
          <w:sz w:val="24"/>
          <w:szCs w:val="24"/>
        </w:rPr>
        <w:t xml:space="preserve"> не менее 15;</w:t>
      </w:r>
    </w:p>
    <w:p w:rsidR="00621412" w:rsidRDefault="00621412" w:rsidP="00621412">
      <w:pPr>
        <w:spacing w:after="0" w:line="240" w:lineRule="auto"/>
        <w:ind w:firstLine="567"/>
        <w:jc w:val="both"/>
        <w:rPr>
          <w:rFonts w:ascii="Times New Roman" w:hAnsi="Times New Roman"/>
          <w:sz w:val="24"/>
          <w:szCs w:val="24"/>
        </w:rPr>
      </w:pPr>
      <w:r>
        <w:rPr>
          <w:rFonts w:ascii="Times New Roman" w:hAnsi="Times New Roman"/>
          <w:sz w:val="24"/>
          <w:szCs w:val="24"/>
        </w:rPr>
        <w:t xml:space="preserve">• для проездов </w:t>
      </w:r>
      <w:r>
        <w:rPr>
          <w:rFonts w:ascii="Times New Roman" w:hAnsi="Times New Roman"/>
          <w:sz w:val="24"/>
          <w:szCs w:val="24"/>
        </w:rPr>
        <w:sym w:font="Symbol" w:char="002D"/>
      </w:r>
      <w:r>
        <w:rPr>
          <w:rFonts w:ascii="Times New Roman" w:hAnsi="Times New Roman"/>
          <w:sz w:val="24"/>
          <w:szCs w:val="24"/>
        </w:rPr>
        <w:t xml:space="preserve"> не менее 9.</w:t>
      </w:r>
    </w:p>
    <w:p w:rsidR="00621412" w:rsidRDefault="00B67C22" w:rsidP="00621412">
      <w:pPr>
        <w:spacing w:after="0" w:line="240" w:lineRule="auto"/>
        <w:ind w:firstLine="567"/>
        <w:jc w:val="both"/>
        <w:rPr>
          <w:rFonts w:ascii="Times New Roman" w:hAnsi="Times New Roman"/>
          <w:sz w:val="24"/>
          <w:szCs w:val="24"/>
        </w:rPr>
      </w:pPr>
      <w:r>
        <w:rPr>
          <w:rFonts w:ascii="Times New Roman" w:hAnsi="Times New Roman"/>
          <w:sz w:val="24"/>
          <w:szCs w:val="24"/>
        </w:rPr>
        <w:t>6.9.6.2</w:t>
      </w:r>
      <w:r w:rsidR="00520FB9">
        <w:rPr>
          <w:rFonts w:ascii="Times New Roman" w:hAnsi="Times New Roman"/>
          <w:sz w:val="24"/>
          <w:szCs w:val="24"/>
        </w:rPr>
        <w:t>4</w:t>
      </w:r>
      <w:r w:rsidR="0098518D">
        <w:rPr>
          <w:rFonts w:ascii="Times New Roman" w:hAnsi="Times New Roman"/>
          <w:sz w:val="24"/>
          <w:szCs w:val="24"/>
        </w:rPr>
        <w:t xml:space="preserve">. </w:t>
      </w:r>
      <w:r w:rsidR="00621412">
        <w:rPr>
          <w:rFonts w:ascii="Times New Roman" w:hAnsi="Times New Roman"/>
          <w:sz w:val="24"/>
          <w:szCs w:val="24"/>
        </w:rPr>
        <w:t xml:space="preserve">Минимальный радиус закругления края проезжей части </w:t>
      </w:r>
      <w:r w:rsidR="00621412">
        <w:rPr>
          <w:rFonts w:ascii="Times New Roman" w:hAnsi="Times New Roman"/>
          <w:sz w:val="24"/>
          <w:szCs w:val="24"/>
        </w:rPr>
        <w:sym w:font="Symbol" w:char="002D"/>
      </w:r>
      <w:r w:rsidR="00621412">
        <w:rPr>
          <w:rFonts w:ascii="Times New Roman" w:hAnsi="Times New Roman"/>
          <w:sz w:val="24"/>
          <w:szCs w:val="24"/>
        </w:rPr>
        <w:t xml:space="preserve"> 6,0 м.</w:t>
      </w:r>
    </w:p>
    <w:p w:rsidR="00621412" w:rsidRDefault="00B67C22" w:rsidP="00621412">
      <w:pPr>
        <w:spacing w:after="0" w:line="240" w:lineRule="auto"/>
        <w:ind w:firstLine="567"/>
        <w:jc w:val="both"/>
        <w:rPr>
          <w:rFonts w:ascii="Times New Roman" w:hAnsi="Times New Roman"/>
          <w:sz w:val="24"/>
          <w:szCs w:val="24"/>
        </w:rPr>
      </w:pPr>
      <w:r>
        <w:rPr>
          <w:rFonts w:ascii="Times New Roman" w:hAnsi="Times New Roman"/>
          <w:sz w:val="24"/>
          <w:szCs w:val="24"/>
        </w:rPr>
        <w:t>6</w:t>
      </w:r>
      <w:r w:rsidR="0098518D">
        <w:rPr>
          <w:rFonts w:ascii="Times New Roman" w:hAnsi="Times New Roman"/>
          <w:sz w:val="24"/>
          <w:szCs w:val="24"/>
        </w:rPr>
        <w:t>.9.6.2</w:t>
      </w:r>
      <w:r w:rsidR="00520FB9">
        <w:rPr>
          <w:rFonts w:ascii="Times New Roman" w:hAnsi="Times New Roman"/>
          <w:sz w:val="24"/>
          <w:szCs w:val="24"/>
        </w:rPr>
        <w:t>5</w:t>
      </w:r>
      <w:r w:rsidR="0098518D">
        <w:rPr>
          <w:rFonts w:ascii="Times New Roman" w:hAnsi="Times New Roman"/>
          <w:sz w:val="24"/>
          <w:szCs w:val="24"/>
        </w:rPr>
        <w:t xml:space="preserve">. </w:t>
      </w:r>
      <w:r w:rsidR="00621412">
        <w:rPr>
          <w:rFonts w:ascii="Times New Roman" w:hAnsi="Times New Roman"/>
          <w:sz w:val="24"/>
          <w:szCs w:val="24"/>
        </w:rPr>
        <w:t>Ширина проезжей части улиц и проездов принимается, м:</w:t>
      </w:r>
    </w:p>
    <w:p w:rsidR="00621412" w:rsidRDefault="00621412" w:rsidP="00621412">
      <w:pPr>
        <w:spacing w:after="0" w:line="240" w:lineRule="auto"/>
        <w:ind w:firstLine="567"/>
        <w:jc w:val="both"/>
        <w:rPr>
          <w:rFonts w:ascii="Times New Roman" w:hAnsi="Times New Roman"/>
          <w:sz w:val="24"/>
          <w:szCs w:val="24"/>
        </w:rPr>
      </w:pPr>
      <w:r>
        <w:rPr>
          <w:rFonts w:ascii="Times New Roman" w:hAnsi="Times New Roman"/>
          <w:sz w:val="24"/>
          <w:szCs w:val="24"/>
        </w:rPr>
        <w:t xml:space="preserve">• для улиц </w:t>
      </w:r>
      <w:r>
        <w:rPr>
          <w:rFonts w:ascii="Times New Roman" w:hAnsi="Times New Roman"/>
          <w:sz w:val="24"/>
          <w:szCs w:val="24"/>
        </w:rPr>
        <w:sym w:font="Symbol" w:char="002D"/>
      </w:r>
      <w:r>
        <w:rPr>
          <w:rFonts w:ascii="Times New Roman" w:hAnsi="Times New Roman"/>
          <w:sz w:val="24"/>
          <w:szCs w:val="24"/>
        </w:rPr>
        <w:t xml:space="preserve"> не менее 7,0;</w:t>
      </w:r>
    </w:p>
    <w:p w:rsidR="00621412" w:rsidRDefault="00621412" w:rsidP="00621412">
      <w:pPr>
        <w:spacing w:after="0" w:line="240" w:lineRule="auto"/>
        <w:ind w:firstLine="567"/>
        <w:jc w:val="both"/>
        <w:rPr>
          <w:rFonts w:ascii="Times New Roman" w:hAnsi="Times New Roman"/>
          <w:sz w:val="24"/>
          <w:szCs w:val="24"/>
        </w:rPr>
      </w:pPr>
      <w:r>
        <w:rPr>
          <w:rFonts w:ascii="Times New Roman" w:hAnsi="Times New Roman"/>
          <w:sz w:val="24"/>
          <w:szCs w:val="24"/>
        </w:rPr>
        <w:t xml:space="preserve">• для проездов </w:t>
      </w:r>
      <w:r>
        <w:rPr>
          <w:rFonts w:ascii="Times New Roman" w:hAnsi="Times New Roman"/>
          <w:sz w:val="24"/>
          <w:szCs w:val="24"/>
        </w:rPr>
        <w:sym w:font="Symbol" w:char="002D"/>
      </w:r>
      <w:r>
        <w:rPr>
          <w:rFonts w:ascii="Times New Roman" w:hAnsi="Times New Roman"/>
          <w:sz w:val="24"/>
          <w:szCs w:val="24"/>
        </w:rPr>
        <w:t xml:space="preserve"> не менее 3,5.</w:t>
      </w:r>
    </w:p>
    <w:p w:rsidR="00621412" w:rsidRDefault="00B67C22" w:rsidP="00621412">
      <w:pPr>
        <w:spacing w:after="0" w:line="240" w:lineRule="auto"/>
        <w:ind w:firstLine="567"/>
        <w:jc w:val="both"/>
        <w:rPr>
          <w:rFonts w:ascii="Times New Roman" w:hAnsi="Times New Roman"/>
          <w:sz w:val="24"/>
          <w:szCs w:val="24"/>
        </w:rPr>
      </w:pPr>
      <w:r>
        <w:rPr>
          <w:rFonts w:ascii="Times New Roman" w:hAnsi="Times New Roman"/>
          <w:sz w:val="24"/>
          <w:szCs w:val="24"/>
        </w:rPr>
        <w:t>6.9.6.2</w:t>
      </w:r>
      <w:r w:rsidR="00520FB9">
        <w:rPr>
          <w:rFonts w:ascii="Times New Roman" w:hAnsi="Times New Roman"/>
          <w:sz w:val="24"/>
          <w:szCs w:val="24"/>
        </w:rPr>
        <w:t>6</w:t>
      </w:r>
      <w:r w:rsidR="0098518D">
        <w:rPr>
          <w:rFonts w:ascii="Times New Roman" w:hAnsi="Times New Roman"/>
          <w:sz w:val="24"/>
          <w:szCs w:val="24"/>
        </w:rPr>
        <w:t xml:space="preserve">. </w:t>
      </w:r>
      <w:r w:rsidR="00621412">
        <w:rPr>
          <w:rFonts w:ascii="Times New Roman" w:hAnsi="Times New Roman"/>
          <w:sz w:val="24"/>
          <w:szCs w:val="24"/>
        </w:rPr>
        <w:t xml:space="preserve">На проездах следует предусматривать разъездные площадки длиной не менее 15 м и шириной не менее 7 м, включая ширину проезжей части. </w:t>
      </w:r>
    </w:p>
    <w:p w:rsidR="00621412" w:rsidRDefault="00621412" w:rsidP="00621412">
      <w:pPr>
        <w:spacing w:after="0" w:line="240" w:lineRule="auto"/>
        <w:ind w:firstLine="567"/>
        <w:jc w:val="both"/>
        <w:rPr>
          <w:rFonts w:ascii="Times New Roman" w:hAnsi="Times New Roman"/>
          <w:sz w:val="24"/>
          <w:szCs w:val="24"/>
        </w:rPr>
      </w:pPr>
      <w:r>
        <w:rPr>
          <w:rFonts w:ascii="Times New Roman" w:hAnsi="Times New Roman"/>
          <w:sz w:val="24"/>
          <w:szCs w:val="24"/>
        </w:rPr>
        <w:t>Расстояние между разъездными площадками, а также между разъездными площадками и перекрестками должно быть не более 200 м.</w:t>
      </w:r>
    </w:p>
    <w:p w:rsidR="00621412" w:rsidRDefault="00B67C22" w:rsidP="00621412">
      <w:pPr>
        <w:spacing w:after="0" w:line="240" w:lineRule="auto"/>
        <w:ind w:firstLine="567"/>
        <w:jc w:val="both"/>
        <w:rPr>
          <w:rFonts w:ascii="Times New Roman" w:hAnsi="Times New Roman"/>
          <w:bCs/>
          <w:sz w:val="24"/>
          <w:szCs w:val="24"/>
        </w:rPr>
      </w:pPr>
      <w:r>
        <w:rPr>
          <w:rFonts w:ascii="Times New Roman" w:hAnsi="Times New Roman"/>
          <w:sz w:val="24"/>
          <w:szCs w:val="24"/>
        </w:rPr>
        <w:t>6.9.6.2</w:t>
      </w:r>
      <w:r w:rsidR="00520FB9">
        <w:rPr>
          <w:rFonts w:ascii="Times New Roman" w:hAnsi="Times New Roman"/>
          <w:sz w:val="24"/>
          <w:szCs w:val="24"/>
        </w:rPr>
        <w:t>7</w:t>
      </w:r>
      <w:r w:rsidR="0098518D">
        <w:rPr>
          <w:rFonts w:ascii="Times New Roman" w:hAnsi="Times New Roman"/>
          <w:sz w:val="24"/>
          <w:szCs w:val="24"/>
        </w:rPr>
        <w:t xml:space="preserve">. </w:t>
      </w:r>
      <w:r w:rsidR="00621412">
        <w:rPr>
          <w:rFonts w:ascii="Times New Roman" w:hAnsi="Times New Roman"/>
          <w:bCs/>
          <w:sz w:val="24"/>
          <w:szCs w:val="24"/>
        </w:rPr>
        <w:t>Максимальная протяженность тупикового проезда не должна превышать 150 м.</w:t>
      </w:r>
    </w:p>
    <w:p w:rsidR="00621412" w:rsidRDefault="00621412" w:rsidP="00621412">
      <w:pPr>
        <w:spacing w:after="0" w:line="240" w:lineRule="auto"/>
        <w:ind w:firstLine="567"/>
        <w:jc w:val="both"/>
        <w:rPr>
          <w:rFonts w:ascii="Times New Roman" w:hAnsi="Times New Roman"/>
          <w:sz w:val="24"/>
          <w:szCs w:val="24"/>
        </w:rPr>
      </w:pPr>
      <w:r>
        <w:rPr>
          <w:rFonts w:ascii="Times New Roman" w:hAnsi="Times New Roman"/>
          <w:bCs/>
          <w:spacing w:val="-2"/>
          <w:sz w:val="24"/>
          <w:szCs w:val="24"/>
        </w:rPr>
        <w:t>Тупиковые проезды обеспечиваются разворотными площадками размером не менее 12×12 м.</w:t>
      </w:r>
      <w:r>
        <w:rPr>
          <w:rFonts w:ascii="Times New Roman" w:hAnsi="Times New Roman"/>
          <w:bCs/>
          <w:sz w:val="24"/>
          <w:szCs w:val="24"/>
        </w:rPr>
        <w:t xml:space="preserve"> Использование разворотной площадки для стоянки автомобилей не допускается.</w:t>
      </w:r>
    </w:p>
    <w:p w:rsidR="00621412" w:rsidRDefault="00B67C22" w:rsidP="00621412">
      <w:pPr>
        <w:spacing w:after="0" w:line="240" w:lineRule="auto"/>
        <w:ind w:firstLine="567"/>
        <w:jc w:val="both"/>
        <w:rPr>
          <w:rFonts w:ascii="Times New Roman" w:hAnsi="Times New Roman"/>
          <w:sz w:val="24"/>
          <w:szCs w:val="24"/>
        </w:rPr>
      </w:pPr>
      <w:r>
        <w:rPr>
          <w:rFonts w:ascii="Times New Roman" w:hAnsi="Times New Roman"/>
          <w:sz w:val="24"/>
          <w:szCs w:val="24"/>
        </w:rPr>
        <w:t>6.9.6.2</w:t>
      </w:r>
      <w:r w:rsidR="00520FB9">
        <w:rPr>
          <w:rFonts w:ascii="Times New Roman" w:hAnsi="Times New Roman"/>
          <w:sz w:val="24"/>
          <w:szCs w:val="24"/>
        </w:rPr>
        <w:t>8</w:t>
      </w:r>
      <w:r w:rsidR="0098518D">
        <w:rPr>
          <w:rFonts w:ascii="Times New Roman" w:hAnsi="Times New Roman"/>
          <w:sz w:val="24"/>
          <w:szCs w:val="24"/>
        </w:rPr>
        <w:t xml:space="preserve">. </w:t>
      </w:r>
      <w:r w:rsidR="00621412">
        <w:rPr>
          <w:rFonts w:ascii="Times New Roman" w:hAnsi="Times New Roman"/>
          <w:sz w:val="24"/>
          <w:szCs w:val="24"/>
        </w:rPr>
        <w:t>Территория садоводче</w:t>
      </w:r>
      <w:r w:rsidR="00D27E2B">
        <w:rPr>
          <w:rFonts w:ascii="Times New Roman" w:hAnsi="Times New Roman"/>
          <w:sz w:val="24"/>
          <w:szCs w:val="24"/>
        </w:rPr>
        <w:t xml:space="preserve">ского, огороднического </w:t>
      </w:r>
      <w:r w:rsidR="00621412">
        <w:rPr>
          <w:rFonts w:ascii="Times New Roman" w:hAnsi="Times New Roman"/>
          <w:sz w:val="24"/>
          <w:szCs w:val="24"/>
        </w:rPr>
        <w:t>объединения должна быть оборудована системой водоснабжения в соответствии с требованиями раздел</w:t>
      </w:r>
      <w:r w:rsidR="0098518D">
        <w:rPr>
          <w:rFonts w:ascii="Times New Roman" w:hAnsi="Times New Roman"/>
          <w:sz w:val="24"/>
          <w:szCs w:val="24"/>
        </w:rPr>
        <w:t xml:space="preserve">ов 10.1, 11.2 </w:t>
      </w:r>
      <w:r w:rsidR="00621412">
        <w:rPr>
          <w:rFonts w:ascii="Times New Roman" w:hAnsi="Times New Roman"/>
          <w:sz w:val="24"/>
          <w:szCs w:val="24"/>
        </w:rPr>
        <w:t>настоящих нормативов.</w:t>
      </w:r>
    </w:p>
    <w:p w:rsidR="00621412" w:rsidRDefault="00B67C22" w:rsidP="00621412">
      <w:pPr>
        <w:spacing w:after="0" w:line="240" w:lineRule="auto"/>
        <w:ind w:firstLine="567"/>
        <w:jc w:val="both"/>
        <w:rPr>
          <w:rFonts w:ascii="Times New Roman" w:hAnsi="Times New Roman"/>
          <w:sz w:val="24"/>
          <w:szCs w:val="24"/>
        </w:rPr>
      </w:pPr>
      <w:r>
        <w:rPr>
          <w:rFonts w:ascii="Times New Roman" w:hAnsi="Times New Roman"/>
          <w:sz w:val="24"/>
          <w:szCs w:val="24"/>
        </w:rPr>
        <w:t>6.9.6.</w:t>
      </w:r>
      <w:r w:rsidR="00520FB9">
        <w:rPr>
          <w:rFonts w:ascii="Times New Roman" w:hAnsi="Times New Roman"/>
          <w:sz w:val="24"/>
          <w:szCs w:val="24"/>
        </w:rPr>
        <w:t>29</w:t>
      </w:r>
      <w:r w:rsidR="0098518D">
        <w:rPr>
          <w:rFonts w:ascii="Times New Roman" w:hAnsi="Times New Roman"/>
          <w:sz w:val="24"/>
          <w:szCs w:val="24"/>
        </w:rPr>
        <w:t xml:space="preserve">. </w:t>
      </w:r>
      <w:r w:rsidR="00621412">
        <w:rPr>
          <w:rFonts w:ascii="Times New Roman" w:hAnsi="Times New Roman"/>
          <w:sz w:val="24"/>
          <w:szCs w:val="24"/>
        </w:rPr>
        <w:t xml:space="preserve">Снабжение хозяйственно-питьевой водой может производиться как от централизованной системы водоснабжения, так и автономно </w:t>
      </w:r>
      <w:r w:rsidR="00621412">
        <w:rPr>
          <w:rFonts w:ascii="Times New Roman" w:hAnsi="Times New Roman"/>
          <w:sz w:val="24"/>
          <w:szCs w:val="24"/>
        </w:rPr>
        <w:sym w:font="Symbol" w:char="002D"/>
      </w:r>
      <w:r w:rsidR="00621412">
        <w:rPr>
          <w:rFonts w:ascii="Times New Roman" w:hAnsi="Times New Roman"/>
          <w:sz w:val="24"/>
          <w:szCs w:val="24"/>
        </w:rPr>
        <w:t xml:space="preserve"> от шахтных и мелкотрубчатых колодцев, каптажей родников.</w:t>
      </w:r>
    </w:p>
    <w:p w:rsidR="00621412" w:rsidRDefault="00621412" w:rsidP="00621412">
      <w:pPr>
        <w:spacing w:after="0" w:line="240" w:lineRule="auto"/>
        <w:ind w:firstLine="567"/>
        <w:jc w:val="both"/>
        <w:rPr>
          <w:rFonts w:ascii="Times New Roman" w:hAnsi="Times New Roman"/>
          <w:sz w:val="24"/>
          <w:szCs w:val="24"/>
        </w:rPr>
      </w:pPr>
      <w:r>
        <w:rPr>
          <w:rFonts w:ascii="Times New Roman" w:hAnsi="Times New Roman"/>
          <w:sz w:val="24"/>
          <w:szCs w:val="24"/>
        </w:rPr>
        <w:t>На территории общего пользования садоводч</w:t>
      </w:r>
      <w:r w:rsidR="00D27E2B">
        <w:rPr>
          <w:rFonts w:ascii="Times New Roman" w:hAnsi="Times New Roman"/>
          <w:sz w:val="24"/>
          <w:szCs w:val="24"/>
        </w:rPr>
        <w:t>еского, огороднического</w:t>
      </w:r>
      <w:r>
        <w:rPr>
          <w:rFonts w:ascii="Times New Roman" w:hAnsi="Times New Roman"/>
          <w:sz w:val="24"/>
          <w:szCs w:val="24"/>
        </w:rPr>
        <w:t xml:space="preserve"> объединения должны быть предусмотрены источники питьевой воды. </w:t>
      </w:r>
    </w:p>
    <w:p w:rsidR="00621412" w:rsidRDefault="00621412" w:rsidP="00621412">
      <w:pPr>
        <w:spacing w:after="0" w:line="240" w:lineRule="auto"/>
        <w:ind w:firstLine="567"/>
        <w:jc w:val="both"/>
        <w:rPr>
          <w:rFonts w:ascii="Times New Roman" w:hAnsi="Times New Roman"/>
          <w:sz w:val="24"/>
          <w:szCs w:val="24"/>
        </w:rPr>
      </w:pPr>
      <w:r>
        <w:rPr>
          <w:rFonts w:ascii="Times New Roman" w:hAnsi="Times New Roman"/>
          <w:sz w:val="24"/>
          <w:szCs w:val="24"/>
        </w:rPr>
        <w:t>Вокруг каждого источника должны быть организованы зоны санитарной охраны в соответствии с СанПиН 2.1.4.1110-02.</w:t>
      </w:r>
    </w:p>
    <w:p w:rsidR="00621412" w:rsidRDefault="00B67C22" w:rsidP="00621412">
      <w:pPr>
        <w:spacing w:after="0" w:line="240" w:lineRule="auto"/>
        <w:ind w:firstLine="567"/>
        <w:jc w:val="both"/>
        <w:rPr>
          <w:rFonts w:ascii="Times New Roman" w:hAnsi="Times New Roman"/>
          <w:sz w:val="24"/>
          <w:szCs w:val="24"/>
        </w:rPr>
      </w:pPr>
      <w:r>
        <w:rPr>
          <w:rFonts w:ascii="Times New Roman" w:hAnsi="Times New Roman"/>
          <w:sz w:val="24"/>
          <w:szCs w:val="24"/>
        </w:rPr>
        <w:t>6</w:t>
      </w:r>
      <w:r w:rsidR="0098518D">
        <w:rPr>
          <w:rFonts w:ascii="Times New Roman" w:hAnsi="Times New Roman"/>
          <w:sz w:val="24"/>
          <w:szCs w:val="24"/>
        </w:rPr>
        <w:t>.9.6.3</w:t>
      </w:r>
      <w:r w:rsidR="00520FB9">
        <w:rPr>
          <w:rFonts w:ascii="Times New Roman" w:hAnsi="Times New Roman"/>
          <w:sz w:val="24"/>
          <w:szCs w:val="24"/>
        </w:rPr>
        <w:t>0</w:t>
      </w:r>
      <w:r w:rsidR="0098518D">
        <w:rPr>
          <w:rFonts w:ascii="Times New Roman" w:hAnsi="Times New Roman"/>
          <w:sz w:val="24"/>
          <w:szCs w:val="24"/>
        </w:rPr>
        <w:t xml:space="preserve">. </w:t>
      </w:r>
      <w:r w:rsidR="00621412">
        <w:rPr>
          <w:rFonts w:ascii="Times New Roman" w:hAnsi="Times New Roman"/>
          <w:sz w:val="24"/>
          <w:szCs w:val="24"/>
        </w:rPr>
        <w:t>Расчет систем водоснабжения производится исходя из следующих норм среднесуточного водопотребления на хозяйственно-питьевые нужды:</w:t>
      </w:r>
    </w:p>
    <w:p w:rsidR="00621412" w:rsidRDefault="00621412" w:rsidP="00621412">
      <w:pPr>
        <w:spacing w:after="0" w:line="240" w:lineRule="auto"/>
        <w:ind w:firstLine="567"/>
        <w:jc w:val="both"/>
        <w:rPr>
          <w:rFonts w:ascii="Times New Roman" w:hAnsi="Times New Roman"/>
          <w:sz w:val="24"/>
          <w:szCs w:val="24"/>
        </w:rPr>
      </w:pPr>
      <w:r>
        <w:rPr>
          <w:rFonts w:ascii="Times New Roman" w:hAnsi="Times New Roman"/>
          <w:sz w:val="24"/>
          <w:szCs w:val="24"/>
        </w:rPr>
        <w:t>• при водопользовании из водоразборных колонок, шахтных колодцев – 30-50 л/сут. на 1 человека;</w:t>
      </w:r>
    </w:p>
    <w:p w:rsidR="00621412" w:rsidRDefault="00621412" w:rsidP="00621412">
      <w:pPr>
        <w:spacing w:after="0" w:line="240" w:lineRule="auto"/>
        <w:ind w:firstLine="567"/>
        <w:jc w:val="both"/>
        <w:rPr>
          <w:rFonts w:ascii="Times New Roman" w:hAnsi="Times New Roman"/>
          <w:sz w:val="24"/>
          <w:szCs w:val="24"/>
        </w:rPr>
      </w:pPr>
      <w:r>
        <w:rPr>
          <w:rFonts w:ascii="Times New Roman" w:hAnsi="Times New Roman"/>
          <w:spacing w:val="-2"/>
          <w:sz w:val="24"/>
          <w:szCs w:val="24"/>
        </w:rPr>
        <w:t>• при обеспечении внутренним водопроводом и канализацией (без ванн) – 125-</w:t>
      </w:r>
      <w:r>
        <w:rPr>
          <w:rFonts w:ascii="Times New Roman" w:hAnsi="Times New Roman"/>
          <w:sz w:val="24"/>
          <w:szCs w:val="24"/>
        </w:rPr>
        <w:t>160 л/сут. на 1 человека.</w:t>
      </w:r>
    </w:p>
    <w:p w:rsidR="00621412" w:rsidRDefault="00B67C22" w:rsidP="00621412">
      <w:pPr>
        <w:spacing w:after="0" w:line="240" w:lineRule="auto"/>
        <w:ind w:firstLine="567"/>
        <w:jc w:val="both"/>
        <w:rPr>
          <w:rFonts w:ascii="Times New Roman" w:hAnsi="Times New Roman"/>
          <w:sz w:val="24"/>
          <w:szCs w:val="24"/>
        </w:rPr>
      </w:pPr>
      <w:r>
        <w:rPr>
          <w:rFonts w:ascii="Times New Roman" w:hAnsi="Times New Roman"/>
          <w:sz w:val="24"/>
          <w:szCs w:val="24"/>
        </w:rPr>
        <w:t>6.9.6.3</w:t>
      </w:r>
      <w:r w:rsidR="00520FB9">
        <w:rPr>
          <w:rFonts w:ascii="Times New Roman" w:hAnsi="Times New Roman"/>
          <w:sz w:val="24"/>
          <w:szCs w:val="24"/>
        </w:rPr>
        <w:t>1</w:t>
      </w:r>
      <w:r w:rsidR="00621412">
        <w:rPr>
          <w:rFonts w:ascii="Times New Roman" w:hAnsi="Times New Roman"/>
          <w:sz w:val="24"/>
          <w:szCs w:val="24"/>
        </w:rPr>
        <w:t>. Для полива посадок на придомовых (приквартирных) участках:</w:t>
      </w:r>
    </w:p>
    <w:p w:rsidR="00621412" w:rsidRDefault="00621412" w:rsidP="00621412">
      <w:pPr>
        <w:spacing w:after="0" w:line="240" w:lineRule="auto"/>
        <w:ind w:firstLine="567"/>
        <w:jc w:val="both"/>
        <w:rPr>
          <w:rFonts w:ascii="Times New Roman" w:hAnsi="Times New Roman"/>
          <w:sz w:val="24"/>
          <w:szCs w:val="24"/>
        </w:rPr>
      </w:pPr>
      <w:r>
        <w:rPr>
          <w:rFonts w:ascii="Times New Roman" w:hAnsi="Times New Roman"/>
          <w:sz w:val="24"/>
          <w:szCs w:val="24"/>
        </w:rPr>
        <w:t>• овощных культур – 3-15 л/м</w:t>
      </w:r>
      <w:r>
        <w:rPr>
          <w:rFonts w:ascii="Times New Roman" w:hAnsi="Times New Roman"/>
          <w:sz w:val="24"/>
          <w:szCs w:val="24"/>
          <w:vertAlign w:val="superscript"/>
        </w:rPr>
        <w:t>2</w:t>
      </w:r>
      <w:r>
        <w:rPr>
          <w:rFonts w:ascii="Times New Roman" w:hAnsi="Times New Roman"/>
          <w:sz w:val="24"/>
          <w:szCs w:val="24"/>
        </w:rPr>
        <w:t xml:space="preserve"> в сутки;</w:t>
      </w:r>
    </w:p>
    <w:p w:rsidR="00621412" w:rsidRDefault="00621412" w:rsidP="00621412">
      <w:pPr>
        <w:spacing w:after="0" w:line="240" w:lineRule="auto"/>
        <w:ind w:firstLine="567"/>
        <w:jc w:val="both"/>
        <w:rPr>
          <w:rFonts w:ascii="Times New Roman" w:hAnsi="Times New Roman"/>
          <w:sz w:val="24"/>
          <w:szCs w:val="24"/>
        </w:rPr>
      </w:pPr>
      <w:r>
        <w:rPr>
          <w:rFonts w:ascii="Times New Roman" w:hAnsi="Times New Roman"/>
          <w:sz w:val="24"/>
          <w:szCs w:val="24"/>
        </w:rPr>
        <w:t>• плодовых деревьев – 10-15 л/м</w:t>
      </w:r>
      <w:r>
        <w:rPr>
          <w:rFonts w:ascii="Times New Roman" w:hAnsi="Times New Roman"/>
          <w:sz w:val="24"/>
          <w:szCs w:val="24"/>
          <w:vertAlign w:val="superscript"/>
        </w:rPr>
        <w:t>2</w:t>
      </w:r>
      <w:r>
        <w:rPr>
          <w:rFonts w:ascii="Times New Roman" w:hAnsi="Times New Roman"/>
          <w:sz w:val="24"/>
          <w:szCs w:val="24"/>
        </w:rPr>
        <w:t xml:space="preserve"> в сутки (полив предусматривается 1-2 раза в сутки из водопроводной сети сезонного действия или из открытых водоемов и специально предусмотренных котлованов - накопителей воды).</w:t>
      </w:r>
    </w:p>
    <w:p w:rsidR="00621412" w:rsidRDefault="00B67C22" w:rsidP="00621412">
      <w:pPr>
        <w:spacing w:after="0" w:line="240" w:lineRule="auto"/>
        <w:ind w:firstLine="567"/>
        <w:jc w:val="both"/>
        <w:rPr>
          <w:rFonts w:ascii="Times New Roman" w:hAnsi="Times New Roman"/>
          <w:sz w:val="24"/>
          <w:szCs w:val="24"/>
        </w:rPr>
      </w:pPr>
      <w:r>
        <w:rPr>
          <w:rFonts w:ascii="Times New Roman" w:hAnsi="Times New Roman"/>
          <w:sz w:val="24"/>
          <w:szCs w:val="24"/>
        </w:rPr>
        <w:t>6.9.6.3</w:t>
      </w:r>
      <w:r w:rsidR="00520FB9">
        <w:rPr>
          <w:rFonts w:ascii="Times New Roman" w:hAnsi="Times New Roman"/>
          <w:sz w:val="24"/>
          <w:szCs w:val="24"/>
        </w:rPr>
        <w:t>2</w:t>
      </w:r>
      <w:r w:rsidR="0098518D">
        <w:rPr>
          <w:rFonts w:ascii="Times New Roman" w:hAnsi="Times New Roman"/>
          <w:sz w:val="24"/>
          <w:szCs w:val="24"/>
        </w:rPr>
        <w:t xml:space="preserve">. </w:t>
      </w:r>
      <w:r w:rsidR="00621412">
        <w:rPr>
          <w:rFonts w:ascii="Times New Roman" w:hAnsi="Times New Roman"/>
          <w:spacing w:val="-2"/>
          <w:sz w:val="24"/>
          <w:szCs w:val="24"/>
        </w:rPr>
        <w:t xml:space="preserve">Сбор, удаление и обезвреживание нечистот в неканализованных садоводческих, </w:t>
      </w:r>
      <w:r w:rsidR="00D27E2B">
        <w:rPr>
          <w:rFonts w:ascii="Times New Roman" w:hAnsi="Times New Roman"/>
          <w:sz w:val="24"/>
          <w:szCs w:val="24"/>
        </w:rPr>
        <w:t xml:space="preserve">огороднических </w:t>
      </w:r>
      <w:r w:rsidR="00621412">
        <w:rPr>
          <w:rFonts w:ascii="Times New Roman" w:hAnsi="Times New Roman"/>
          <w:spacing w:val="-2"/>
          <w:sz w:val="24"/>
          <w:szCs w:val="24"/>
        </w:rPr>
        <w:t>объединениях осуществляется в соответствии с требованиями</w:t>
      </w:r>
      <w:r w:rsidR="00621412">
        <w:rPr>
          <w:rFonts w:ascii="Times New Roman" w:hAnsi="Times New Roman"/>
          <w:sz w:val="24"/>
          <w:szCs w:val="24"/>
        </w:rPr>
        <w:t xml:space="preserve"> СанПиН 2-128-4690-88. </w:t>
      </w:r>
    </w:p>
    <w:p w:rsidR="00621412" w:rsidRDefault="00621412" w:rsidP="00621412">
      <w:pPr>
        <w:spacing w:after="0" w:line="240" w:lineRule="auto"/>
        <w:ind w:firstLine="567"/>
        <w:jc w:val="both"/>
        <w:rPr>
          <w:rFonts w:ascii="Times New Roman" w:hAnsi="Times New Roman"/>
          <w:sz w:val="24"/>
          <w:szCs w:val="24"/>
        </w:rPr>
      </w:pPr>
      <w:r>
        <w:rPr>
          <w:rFonts w:ascii="Times New Roman" w:hAnsi="Times New Roman"/>
          <w:sz w:val="24"/>
          <w:szCs w:val="24"/>
        </w:rPr>
        <w:t xml:space="preserve">Возможно также подключение к централизованным системам канализации при соблюдении требований </w:t>
      </w:r>
      <w:r w:rsidR="00B67C22">
        <w:rPr>
          <w:rFonts w:ascii="Times New Roman" w:hAnsi="Times New Roman"/>
          <w:sz w:val="24"/>
          <w:szCs w:val="24"/>
        </w:rPr>
        <w:t>разделов 5.1.5, 6</w:t>
      </w:r>
      <w:r w:rsidR="0098518D">
        <w:rPr>
          <w:rFonts w:ascii="Times New Roman" w:hAnsi="Times New Roman"/>
          <w:sz w:val="24"/>
          <w:szCs w:val="24"/>
        </w:rPr>
        <w:t xml:space="preserve">.2.5 </w:t>
      </w:r>
      <w:r>
        <w:rPr>
          <w:rFonts w:ascii="Times New Roman" w:hAnsi="Times New Roman"/>
          <w:sz w:val="24"/>
          <w:szCs w:val="24"/>
        </w:rPr>
        <w:t>настоящих нормативов.</w:t>
      </w:r>
    </w:p>
    <w:p w:rsidR="00621412" w:rsidRDefault="00621412" w:rsidP="00621412">
      <w:pPr>
        <w:spacing w:after="0" w:line="240" w:lineRule="auto"/>
        <w:ind w:firstLine="567"/>
        <w:jc w:val="both"/>
        <w:rPr>
          <w:rFonts w:ascii="Times New Roman" w:hAnsi="Times New Roman"/>
          <w:bCs/>
          <w:sz w:val="24"/>
          <w:szCs w:val="24"/>
        </w:rPr>
      </w:pPr>
      <w:r>
        <w:rPr>
          <w:rFonts w:ascii="Times New Roman" w:hAnsi="Times New Roman"/>
          <w:sz w:val="24"/>
          <w:szCs w:val="24"/>
        </w:rPr>
        <w:t>Н</w:t>
      </w:r>
      <w:r>
        <w:rPr>
          <w:rFonts w:ascii="Times New Roman" w:hAnsi="Times New Roman"/>
          <w:bCs/>
          <w:sz w:val="24"/>
          <w:szCs w:val="24"/>
        </w:rPr>
        <w:t>а территории садовод</w:t>
      </w:r>
      <w:r w:rsidR="00D27E2B">
        <w:rPr>
          <w:rFonts w:ascii="Times New Roman" w:hAnsi="Times New Roman"/>
          <w:bCs/>
          <w:sz w:val="24"/>
          <w:szCs w:val="24"/>
        </w:rPr>
        <w:t xml:space="preserve">ческих, огороднических </w:t>
      </w:r>
      <w:r>
        <w:rPr>
          <w:rFonts w:ascii="Times New Roman" w:hAnsi="Times New Roman"/>
          <w:bCs/>
          <w:sz w:val="24"/>
          <w:szCs w:val="24"/>
        </w:rPr>
        <w:t xml:space="preserve">объединений и за ее пределами запрещается организация свалок отходов. </w:t>
      </w:r>
    </w:p>
    <w:p w:rsidR="00621412" w:rsidRDefault="009C10EB" w:rsidP="00621412">
      <w:pPr>
        <w:spacing w:after="0" w:line="240" w:lineRule="auto"/>
        <w:ind w:firstLine="567"/>
        <w:jc w:val="both"/>
        <w:rPr>
          <w:rFonts w:ascii="Times New Roman" w:hAnsi="Times New Roman"/>
          <w:bCs/>
          <w:sz w:val="24"/>
          <w:szCs w:val="24"/>
        </w:rPr>
      </w:pPr>
      <w:r>
        <w:rPr>
          <w:rFonts w:ascii="Times New Roman" w:hAnsi="Times New Roman"/>
          <w:bCs/>
          <w:sz w:val="24"/>
          <w:szCs w:val="24"/>
        </w:rPr>
        <w:t>Коммунальные</w:t>
      </w:r>
      <w:r w:rsidR="00621412">
        <w:rPr>
          <w:rFonts w:ascii="Times New Roman" w:hAnsi="Times New Roman"/>
          <w:bCs/>
          <w:sz w:val="24"/>
          <w:szCs w:val="24"/>
        </w:rPr>
        <w:t xml:space="preserve"> отходы, как правило, должны утилизироваться на индивидуальных участках. </w:t>
      </w:r>
    </w:p>
    <w:p w:rsidR="00621412" w:rsidRDefault="00B67C22" w:rsidP="00621412">
      <w:pPr>
        <w:spacing w:after="0" w:line="240" w:lineRule="auto"/>
        <w:ind w:firstLine="567"/>
        <w:jc w:val="both"/>
        <w:rPr>
          <w:rFonts w:ascii="Times New Roman" w:hAnsi="Times New Roman"/>
          <w:sz w:val="24"/>
          <w:szCs w:val="24"/>
        </w:rPr>
      </w:pPr>
      <w:r>
        <w:rPr>
          <w:rFonts w:ascii="Times New Roman" w:hAnsi="Times New Roman"/>
          <w:sz w:val="24"/>
          <w:szCs w:val="24"/>
        </w:rPr>
        <w:t>6</w:t>
      </w:r>
      <w:r w:rsidR="0098518D">
        <w:rPr>
          <w:rFonts w:ascii="Times New Roman" w:hAnsi="Times New Roman"/>
          <w:sz w:val="24"/>
          <w:szCs w:val="24"/>
        </w:rPr>
        <w:t>.9.6.3</w:t>
      </w:r>
      <w:r w:rsidR="00520FB9">
        <w:rPr>
          <w:rFonts w:ascii="Times New Roman" w:hAnsi="Times New Roman"/>
          <w:sz w:val="24"/>
          <w:szCs w:val="24"/>
        </w:rPr>
        <w:t>3</w:t>
      </w:r>
      <w:r w:rsidR="0098518D">
        <w:rPr>
          <w:rFonts w:ascii="Times New Roman" w:hAnsi="Times New Roman"/>
          <w:sz w:val="24"/>
          <w:szCs w:val="24"/>
        </w:rPr>
        <w:t xml:space="preserve">. </w:t>
      </w:r>
      <w:r w:rsidR="00621412">
        <w:rPr>
          <w:rFonts w:ascii="Times New Roman" w:hAnsi="Times New Roman"/>
          <w:bCs/>
          <w:sz w:val="24"/>
          <w:szCs w:val="24"/>
        </w:rPr>
        <w:t>Для неутилизируемых отходов (стекло, металл, полиэтилен и др.) на территории общего пользования должны быть предусмотрены площадки контейнеров для мусора.</w:t>
      </w:r>
    </w:p>
    <w:p w:rsidR="00621412" w:rsidRDefault="00621412" w:rsidP="00621412">
      <w:pPr>
        <w:spacing w:after="0" w:line="240" w:lineRule="auto"/>
        <w:ind w:firstLine="567"/>
        <w:jc w:val="both"/>
        <w:rPr>
          <w:rFonts w:ascii="Times New Roman" w:hAnsi="Times New Roman"/>
          <w:sz w:val="24"/>
          <w:szCs w:val="24"/>
        </w:rPr>
      </w:pPr>
      <w:r>
        <w:rPr>
          <w:rFonts w:ascii="Times New Roman" w:hAnsi="Times New Roman"/>
          <w:sz w:val="24"/>
          <w:szCs w:val="24"/>
        </w:rPr>
        <w:t>Площадки для контейнеров размещаются на расстоянии не менее 20 и не более 100 м от границ садовых участков.</w:t>
      </w:r>
    </w:p>
    <w:p w:rsidR="00621412" w:rsidRDefault="00B67C22" w:rsidP="00621412">
      <w:pPr>
        <w:spacing w:after="0" w:line="240" w:lineRule="auto"/>
        <w:ind w:firstLine="567"/>
        <w:jc w:val="both"/>
        <w:rPr>
          <w:rFonts w:ascii="Times New Roman" w:hAnsi="Times New Roman"/>
          <w:sz w:val="24"/>
          <w:szCs w:val="24"/>
        </w:rPr>
      </w:pPr>
      <w:r>
        <w:rPr>
          <w:rFonts w:ascii="Times New Roman" w:hAnsi="Times New Roman"/>
          <w:sz w:val="24"/>
          <w:szCs w:val="24"/>
        </w:rPr>
        <w:t>6.9.6.3</w:t>
      </w:r>
      <w:r w:rsidR="00520FB9">
        <w:rPr>
          <w:rFonts w:ascii="Times New Roman" w:hAnsi="Times New Roman"/>
          <w:sz w:val="24"/>
          <w:szCs w:val="24"/>
        </w:rPr>
        <w:t>4</w:t>
      </w:r>
      <w:r w:rsidR="0098518D">
        <w:rPr>
          <w:rFonts w:ascii="Times New Roman" w:hAnsi="Times New Roman"/>
          <w:sz w:val="24"/>
          <w:szCs w:val="24"/>
        </w:rPr>
        <w:t xml:space="preserve">. </w:t>
      </w:r>
      <w:r w:rsidR="00621412">
        <w:rPr>
          <w:rFonts w:ascii="Times New Roman" w:hAnsi="Times New Roman"/>
          <w:spacing w:val="-2"/>
          <w:sz w:val="24"/>
          <w:szCs w:val="24"/>
        </w:rPr>
        <w:t>Отвод поверхностных стоков и дренажных вод с территории садовод</w:t>
      </w:r>
      <w:r w:rsidR="00D27E2B">
        <w:rPr>
          <w:rFonts w:ascii="Times New Roman" w:hAnsi="Times New Roman"/>
          <w:sz w:val="24"/>
          <w:szCs w:val="24"/>
        </w:rPr>
        <w:t xml:space="preserve">ческих, огороднических </w:t>
      </w:r>
      <w:r w:rsidR="00621412">
        <w:rPr>
          <w:rFonts w:ascii="Times New Roman" w:hAnsi="Times New Roman"/>
          <w:sz w:val="24"/>
          <w:szCs w:val="24"/>
        </w:rPr>
        <w:t>объединений в кюветы и канавы осуществляется в соответствии проектом планировки территории садоводч</w:t>
      </w:r>
      <w:r w:rsidR="00D27E2B">
        <w:rPr>
          <w:rFonts w:ascii="Times New Roman" w:hAnsi="Times New Roman"/>
          <w:sz w:val="24"/>
          <w:szCs w:val="24"/>
        </w:rPr>
        <w:t>еского, огороднического</w:t>
      </w:r>
      <w:r w:rsidR="00621412">
        <w:rPr>
          <w:rFonts w:ascii="Times New Roman" w:hAnsi="Times New Roman"/>
          <w:sz w:val="24"/>
          <w:szCs w:val="24"/>
        </w:rPr>
        <w:t xml:space="preserve"> объединения.</w:t>
      </w:r>
    </w:p>
    <w:p w:rsidR="00621412" w:rsidRDefault="00B67C22" w:rsidP="00621412">
      <w:pPr>
        <w:spacing w:after="0" w:line="240" w:lineRule="auto"/>
        <w:ind w:firstLine="567"/>
        <w:jc w:val="both"/>
        <w:rPr>
          <w:rFonts w:ascii="Times New Roman" w:hAnsi="Times New Roman"/>
          <w:sz w:val="24"/>
          <w:szCs w:val="24"/>
        </w:rPr>
      </w:pPr>
      <w:r>
        <w:rPr>
          <w:rFonts w:ascii="Times New Roman" w:hAnsi="Times New Roman"/>
          <w:sz w:val="24"/>
          <w:szCs w:val="24"/>
        </w:rPr>
        <w:t>6</w:t>
      </w:r>
      <w:r w:rsidR="00C00A49">
        <w:rPr>
          <w:rFonts w:ascii="Times New Roman" w:hAnsi="Times New Roman"/>
          <w:sz w:val="24"/>
          <w:szCs w:val="24"/>
        </w:rPr>
        <w:t>.9.6.3</w:t>
      </w:r>
      <w:r w:rsidR="00520FB9">
        <w:rPr>
          <w:rFonts w:ascii="Times New Roman" w:hAnsi="Times New Roman"/>
          <w:sz w:val="24"/>
          <w:szCs w:val="24"/>
        </w:rPr>
        <w:t>5</w:t>
      </w:r>
      <w:r w:rsidR="00C00A49">
        <w:rPr>
          <w:rFonts w:ascii="Times New Roman" w:hAnsi="Times New Roman"/>
          <w:sz w:val="24"/>
          <w:szCs w:val="24"/>
        </w:rPr>
        <w:t xml:space="preserve">. </w:t>
      </w:r>
      <w:r w:rsidR="00621412">
        <w:rPr>
          <w:rFonts w:ascii="Times New Roman" w:hAnsi="Times New Roman"/>
          <w:sz w:val="24"/>
          <w:szCs w:val="24"/>
        </w:rPr>
        <w:t>Сети электроснабжения на территории садоводческого, огор</w:t>
      </w:r>
      <w:r w:rsidR="00D27E2B">
        <w:rPr>
          <w:rFonts w:ascii="Times New Roman" w:hAnsi="Times New Roman"/>
          <w:sz w:val="24"/>
          <w:szCs w:val="24"/>
        </w:rPr>
        <w:t>однического</w:t>
      </w:r>
      <w:r w:rsidR="00621412">
        <w:rPr>
          <w:rFonts w:ascii="Times New Roman" w:hAnsi="Times New Roman"/>
          <w:sz w:val="24"/>
          <w:szCs w:val="24"/>
        </w:rPr>
        <w:t xml:space="preserve"> объединения следует предусматривать воздушными линиями. </w:t>
      </w:r>
    </w:p>
    <w:p w:rsidR="00621412" w:rsidRDefault="00621412" w:rsidP="00621412">
      <w:pPr>
        <w:spacing w:after="0" w:line="240" w:lineRule="auto"/>
        <w:ind w:firstLine="567"/>
        <w:jc w:val="both"/>
        <w:rPr>
          <w:rFonts w:ascii="Times New Roman" w:hAnsi="Times New Roman"/>
          <w:sz w:val="24"/>
          <w:szCs w:val="24"/>
        </w:rPr>
      </w:pPr>
      <w:r>
        <w:rPr>
          <w:rFonts w:ascii="Times New Roman" w:hAnsi="Times New Roman"/>
          <w:sz w:val="24"/>
          <w:szCs w:val="24"/>
        </w:rPr>
        <w:t>Запрещается проведение воздушных линий непосредственно над участками, кроме вводов в здания.</w:t>
      </w:r>
    </w:p>
    <w:p w:rsidR="00621412" w:rsidRDefault="00B67C22" w:rsidP="00621412">
      <w:pPr>
        <w:spacing w:after="0" w:line="240" w:lineRule="auto"/>
        <w:ind w:firstLine="567"/>
        <w:jc w:val="both"/>
        <w:rPr>
          <w:rFonts w:ascii="Times New Roman" w:hAnsi="Times New Roman"/>
          <w:sz w:val="24"/>
          <w:szCs w:val="24"/>
        </w:rPr>
      </w:pPr>
      <w:r>
        <w:rPr>
          <w:rFonts w:ascii="Times New Roman" w:hAnsi="Times New Roman"/>
          <w:sz w:val="24"/>
          <w:szCs w:val="24"/>
        </w:rPr>
        <w:t>6.9.6.3</w:t>
      </w:r>
      <w:r w:rsidR="00520FB9">
        <w:rPr>
          <w:rFonts w:ascii="Times New Roman" w:hAnsi="Times New Roman"/>
          <w:sz w:val="24"/>
          <w:szCs w:val="24"/>
        </w:rPr>
        <w:t>6</w:t>
      </w:r>
      <w:r w:rsidR="00C00A49">
        <w:rPr>
          <w:rFonts w:ascii="Times New Roman" w:hAnsi="Times New Roman"/>
          <w:sz w:val="24"/>
          <w:szCs w:val="24"/>
        </w:rPr>
        <w:t xml:space="preserve">. </w:t>
      </w:r>
      <w:r w:rsidR="00621412">
        <w:rPr>
          <w:rFonts w:ascii="Times New Roman" w:hAnsi="Times New Roman"/>
          <w:sz w:val="24"/>
          <w:szCs w:val="24"/>
        </w:rPr>
        <w:t xml:space="preserve">Сети электроснабжения территорий объединений и отдельных участков следует проектировать в соответствии с требованиями раздела </w:t>
      </w:r>
      <w:r>
        <w:rPr>
          <w:rFonts w:ascii="Times New Roman" w:hAnsi="Times New Roman"/>
          <w:sz w:val="24"/>
          <w:szCs w:val="24"/>
        </w:rPr>
        <w:t>5.1.1, 6</w:t>
      </w:r>
      <w:r w:rsidR="00C00A49">
        <w:rPr>
          <w:rFonts w:ascii="Times New Roman" w:hAnsi="Times New Roman"/>
          <w:sz w:val="24"/>
          <w:szCs w:val="24"/>
        </w:rPr>
        <w:t xml:space="preserve">.2.2 </w:t>
      </w:r>
      <w:r w:rsidR="00621412">
        <w:rPr>
          <w:rFonts w:ascii="Times New Roman" w:hAnsi="Times New Roman"/>
          <w:sz w:val="24"/>
          <w:szCs w:val="24"/>
        </w:rPr>
        <w:t>настоящих нормативов.</w:t>
      </w:r>
    </w:p>
    <w:p w:rsidR="00621412" w:rsidRPr="00B73B76" w:rsidRDefault="00621412" w:rsidP="00C00A49">
      <w:pPr>
        <w:widowControl w:val="0"/>
        <w:autoSpaceDE w:val="0"/>
        <w:autoSpaceDN w:val="0"/>
        <w:adjustRightInd w:val="0"/>
        <w:spacing w:after="0" w:line="240" w:lineRule="auto"/>
        <w:jc w:val="both"/>
        <w:rPr>
          <w:rFonts w:ascii="Times New Roman" w:hAnsi="Times New Roman"/>
          <w:color w:val="000000"/>
          <w:sz w:val="24"/>
          <w:szCs w:val="24"/>
        </w:rPr>
      </w:pPr>
    </w:p>
    <w:p w:rsidR="009561AC" w:rsidRPr="00E64BB9" w:rsidRDefault="00B67C22" w:rsidP="0084167A">
      <w:pPr>
        <w:widowControl w:val="0"/>
        <w:shd w:val="clear" w:color="auto" w:fill="EEECE1" w:themeFill="background2"/>
        <w:tabs>
          <w:tab w:val="right" w:pos="9355"/>
        </w:tabs>
        <w:suppressAutoHyphens/>
        <w:spacing w:after="0" w:line="240" w:lineRule="auto"/>
        <w:jc w:val="both"/>
        <w:rPr>
          <w:rFonts w:ascii="Arial Narrow" w:hAnsi="Arial Narrow"/>
          <w:b/>
          <w:color w:val="000000"/>
          <w:sz w:val="28"/>
          <w:szCs w:val="28"/>
        </w:rPr>
      </w:pPr>
      <w:bookmarkStart w:id="5" w:name="Par502"/>
      <w:bookmarkEnd w:id="5"/>
      <w:r>
        <w:rPr>
          <w:rFonts w:ascii="Arial Narrow" w:hAnsi="Arial Narrow"/>
          <w:b/>
          <w:color w:val="000000"/>
          <w:sz w:val="28"/>
          <w:szCs w:val="28"/>
        </w:rPr>
        <w:t>6</w:t>
      </w:r>
      <w:r w:rsidR="00C00A49">
        <w:rPr>
          <w:rFonts w:ascii="Arial Narrow" w:hAnsi="Arial Narrow"/>
          <w:b/>
          <w:color w:val="000000"/>
          <w:sz w:val="28"/>
          <w:szCs w:val="28"/>
        </w:rPr>
        <w:t xml:space="preserve">.9.7. </w:t>
      </w:r>
      <w:r w:rsidR="009561AC">
        <w:rPr>
          <w:rFonts w:ascii="Arial Narrow" w:hAnsi="Arial Narrow"/>
          <w:b/>
          <w:color w:val="000000"/>
          <w:sz w:val="28"/>
          <w:szCs w:val="28"/>
        </w:rPr>
        <w:t>Объекты для организации ритуальных услуг и содержания мест захоронения:</w:t>
      </w:r>
      <w:r w:rsidR="0084167A">
        <w:rPr>
          <w:rFonts w:ascii="Arial Narrow" w:hAnsi="Arial Narrow"/>
          <w:b/>
          <w:color w:val="000000"/>
          <w:sz w:val="28"/>
          <w:szCs w:val="28"/>
        </w:rPr>
        <w:tab/>
      </w:r>
    </w:p>
    <w:p w:rsidR="002D6B59" w:rsidRPr="001658EE" w:rsidRDefault="002D6B59" w:rsidP="002D6B59">
      <w:pPr>
        <w:spacing w:after="0" w:line="240" w:lineRule="auto"/>
        <w:jc w:val="right"/>
        <w:rPr>
          <w:rFonts w:ascii="Times New Roman" w:hAnsi="Times New Roman"/>
          <w:sz w:val="8"/>
          <w:szCs w:val="8"/>
        </w:rPr>
      </w:pPr>
    </w:p>
    <w:p w:rsidR="001658EE" w:rsidRDefault="00B67C22" w:rsidP="0016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6</w:t>
      </w:r>
      <w:r w:rsidR="00C00A49">
        <w:rPr>
          <w:rFonts w:ascii="Times New Roman" w:hAnsi="Times New Roman"/>
          <w:sz w:val="24"/>
          <w:szCs w:val="24"/>
        </w:rPr>
        <w:t>.9</w:t>
      </w:r>
      <w:r w:rsidR="001658EE">
        <w:rPr>
          <w:rFonts w:ascii="Times New Roman" w:hAnsi="Times New Roman"/>
          <w:sz w:val="24"/>
          <w:szCs w:val="24"/>
        </w:rPr>
        <w:t>.</w:t>
      </w:r>
      <w:r w:rsidR="00C00A49">
        <w:rPr>
          <w:rFonts w:ascii="Times New Roman" w:hAnsi="Times New Roman"/>
          <w:sz w:val="24"/>
          <w:szCs w:val="24"/>
        </w:rPr>
        <w:t>7.</w:t>
      </w:r>
      <w:r w:rsidR="001658EE">
        <w:rPr>
          <w:rFonts w:ascii="Times New Roman" w:hAnsi="Times New Roman"/>
          <w:sz w:val="24"/>
          <w:szCs w:val="24"/>
        </w:rPr>
        <w:t xml:space="preserve">1.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 отведенные в соответствии с этическими, санитарными и экологическими требованиями являются местами погребения. </w:t>
      </w:r>
    </w:p>
    <w:p w:rsidR="001658EE" w:rsidRDefault="00B67C22" w:rsidP="0016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6</w:t>
      </w:r>
      <w:r w:rsidR="00C00A49">
        <w:rPr>
          <w:rFonts w:ascii="Times New Roman" w:hAnsi="Times New Roman"/>
          <w:sz w:val="24"/>
          <w:szCs w:val="24"/>
        </w:rPr>
        <w:t xml:space="preserve">.9.7.2. </w:t>
      </w:r>
      <w:r w:rsidR="001658EE">
        <w:rPr>
          <w:rFonts w:ascii="Times New Roman" w:hAnsi="Times New Roman"/>
          <w:sz w:val="24"/>
          <w:szCs w:val="24"/>
        </w:rPr>
        <w:t xml:space="preserve">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w:t>
      </w:r>
      <w:r w:rsidR="006767AC">
        <w:rPr>
          <w:rFonts w:ascii="Times New Roman" w:hAnsi="Times New Roman"/>
          <w:sz w:val="24"/>
          <w:szCs w:val="24"/>
        </w:rPr>
        <w:t xml:space="preserve">Ивановской </w:t>
      </w:r>
      <w:r w:rsidR="001658EE">
        <w:rPr>
          <w:rFonts w:ascii="Times New Roman" w:hAnsi="Times New Roman"/>
          <w:sz w:val="24"/>
          <w:szCs w:val="24"/>
        </w:rPr>
        <w:t>области.</w:t>
      </w:r>
    </w:p>
    <w:p w:rsidR="001658EE" w:rsidRDefault="001658EE" w:rsidP="001658EE">
      <w:pPr>
        <w:spacing w:after="0" w:line="240" w:lineRule="auto"/>
        <w:ind w:firstLine="567"/>
        <w:jc w:val="both"/>
        <w:rPr>
          <w:rFonts w:ascii="Times New Roman" w:hAnsi="Times New Roman"/>
          <w:sz w:val="24"/>
          <w:szCs w:val="24"/>
        </w:rPr>
      </w:pPr>
      <w:r>
        <w:rPr>
          <w:rFonts w:ascii="Times New Roman" w:hAnsi="Times New Roman"/>
          <w:sz w:val="24"/>
          <w:szCs w:val="24"/>
        </w:rPr>
        <w:t>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1658EE" w:rsidRDefault="001658EE" w:rsidP="001658EE">
      <w:pPr>
        <w:spacing w:after="0" w:line="240" w:lineRule="auto"/>
        <w:ind w:firstLine="567"/>
        <w:jc w:val="both"/>
        <w:rPr>
          <w:rFonts w:ascii="Times New Roman" w:hAnsi="Times New Roman"/>
          <w:sz w:val="24"/>
          <w:szCs w:val="24"/>
        </w:rPr>
      </w:pPr>
      <w:r>
        <w:rPr>
          <w:rFonts w:ascii="Times New Roman" w:hAnsi="Times New Roman"/>
          <w:sz w:val="24"/>
          <w:szCs w:val="24"/>
        </w:rPr>
        <w:t>Вновь создаваемые места погребения должны размещаться на расстоянии не менее 300 м от границ территории жилых, общественно-деловых и рекреационных зон.</w:t>
      </w:r>
    </w:p>
    <w:p w:rsidR="001658EE" w:rsidRPr="003619AC" w:rsidRDefault="00B67C22" w:rsidP="001658EE">
      <w:pPr>
        <w:widowControl w:val="0"/>
        <w:tabs>
          <w:tab w:val="left" w:pos="2281"/>
        </w:tabs>
        <w:suppressAutoHyphens/>
        <w:spacing w:after="0" w:line="240" w:lineRule="auto"/>
        <w:ind w:firstLine="567"/>
        <w:jc w:val="both"/>
        <w:rPr>
          <w:rFonts w:ascii="Times New Roman" w:hAnsi="Times New Roman"/>
          <w:bCs/>
          <w:color w:val="000000"/>
          <w:sz w:val="24"/>
          <w:szCs w:val="24"/>
        </w:rPr>
      </w:pPr>
      <w:r>
        <w:rPr>
          <w:rFonts w:ascii="Times New Roman" w:hAnsi="Times New Roman"/>
          <w:sz w:val="24"/>
          <w:szCs w:val="24"/>
        </w:rPr>
        <w:t>6</w:t>
      </w:r>
      <w:r w:rsidR="00C00A49">
        <w:rPr>
          <w:rFonts w:ascii="Times New Roman" w:hAnsi="Times New Roman"/>
          <w:sz w:val="24"/>
          <w:szCs w:val="24"/>
        </w:rPr>
        <w:t xml:space="preserve">.9.7.3. </w:t>
      </w:r>
      <w:r w:rsidR="001658EE" w:rsidRPr="003619AC">
        <w:rPr>
          <w:rFonts w:ascii="Times New Roman" w:hAnsi="Times New Roman"/>
          <w:bCs/>
          <w:color w:val="000000"/>
          <w:sz w:val="24"/>
          <w:szCs w:val="24"/>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 8-ФЗ «О погребении и похоронном деле», СанПиН 2.1.2882-2011 «Гигиенические требования к размещению, устройству и содержанию кладбищ, зданий и сооружений похоронного назначения», СанПиН 2.2.1/2.1.1.1200-03 «Санитарно-защитные зоны и санитарная классификация предприят</w:t>
      </w:r>
      <w:r w:rsidR="001658EE">
        <w:rPr>
          <w:rFonts w:ascii="Times New Roman" w:hAnsi="Times New Roman"/>
          <w:bCs/>
          <w:color w:val="000000"/>
          <w:sz w:val="24"/>
          <w:szCs w:val="24"/>
        </w:rPr>
        <w:t xml:space="preserve">ий, сооружений и иных объектов» и </w:t>
      </w:r>
      <w:r w:rsidR="001658EE">
        <w:rPr>
          <w:rFonts w:ascii="Times New Roman" w:hAnsi="Times New Roman"/>
          <w:sz w:val="24"/>
          <w:szCs w:val="24"/>
        </w:rPr>
        <w:t>настоящих нормативов.</w:t>
      </w:r>
    </w:p>
    <w:p w:rsidR="001658EE" w:rsidRDefault="00B67C22" w:rsidP="001658EE">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C00A49">
        <w:rPr>
          <w:rFonts w:ascii="Times New Roman" w:hAnsi="Times New Roman"/>
          <w:sz w:val="24"/>
          <w:szCs w:val="24"/>
        </w:rPr>
        <w:t xml:space="preserve">.9.7.4. </w:t>
      </w:r>
      <w:r w:rsidR="001658EE">
        <w:rPr>
          <w:rFonts w:ascii="Times New Roman" w:hAnsi="Times New Roman"/>
          <w:sz w:val="24"/>
          <w:szCs w:val="24"/>
        </w:rPr>
        <w:t>Не разрешается размещать кладбища на территориях:</w:t>
      </w:r>
    </w:p>
    <w:p w:rsidR="001658EE" w:rsidRDefault="001658EE" w:rsidP="001658EE">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первого и второго поясов зон санитарной охраны источников централизованного водоснабжения и минеральных источников;</w:t>
      </w:r>
    </w:p>
    <w:p w:rsidR="001658EE" w:rsidRDefault="001658EE" w:rsidP="001658EE">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первой зоны санитарной (горно-санитарной) охраны курортов;</w:t>
      </w:r>
    </w:p>
    <w:p w:rsidR="001658EE" w:rsidRDefault="001658EE" w:rsidP="001658EE">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 с выходом на поверхность закарстованных, сильнотрещиноватых пород и в местах выклинивания водоносных горизонтов;</w:t>
      </w:r>
    </w:p>
    <w:p w:rsidR="001658EE" w:rsidRDefault="001658EE" w:rsidP="001658EE">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 со стоянием грунтовых вод менее 2 м от поверхности земли при наиболее высоком их стоянии, а также на затапливаемых, подверженных оползням и обвалам, заболоченных;</w:t>
      </w:r>
    </w:p>
    <w:p w:rsidR="001658EE" w:rsidRDefault="001658EE" w:rsidP="001658EE">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 на берегах озер, рек и других поверхностных водоемов, используемых населением для хозяйственно-бытовых нужд, купания и культурно-оздоровительных целей.</w:t>
      </w:r>
    </w:p>
    <w:p w:rsidR="001658EE" w:rsidRDefault="00B67C22" w:rsidP="001658EE">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C00A49">
        <w:rPr>
          <w:rFonts w:ascii="Times New Roman" w:hAnsi="Times New Roman"/>
          <w:sz w:val="24"/>
          <w:szCs w:val="24"/>
        </w:rPr>
        <w:t>.9.7.5</w:t>
      </w:r>
      <w:r w:rsidR="001658EE">
        <w:rPr>
          <w:rFonts w:ascii="Times New Roman" w:hAnsi="Times New Roman"/>
          <w:sz w:val="24"/>
          <w:szCs w:val="24"/>
        </w:rPr>
        <w:t>. Выбор земельного участка под размещение кладбища производится на основе санитарно-эпидемиологической оценки следующих факторов:</w:t>
      </w:r>
    </w:p>
    <w:p w:rsidR="001658EE" w:rsidRDefault="001658EE" w:rsidP="001658EE">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 санитарно-эпидемиологической обстановки;</w:t>
      </w:r>
    </w:p>
    <w:p w:rsidR="001658EE" w:rsidRDefault="001658EE" w:rsidP="001658EE">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 градостроительного назначения и ландшафтного зонирования территории;</w:t>
      </w:r>
    </w:p>
    <w:p w:rsidR="001658EE" w:rsidRDefault="001658EE" w:rsidP="001658EE">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 геологических, гидрогеологических и гидрогеохимических данных;</w:t>
      </w:r>
    </w:p>
    <w:p w:rsidR="001658EE" w:rsidRDefault="001658EE" w:rsidP="001658EE">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почвенно-географических и способности почв и почвогрунтов к самоочищению;</w:t>
      </w:r>
    </w:p>
    <w:p w:rsidR="001658EE" w:rsidRDefault="001658EE" w:rsidP="001658EE">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 эрозионного потенциала и миграции загрязнений;</w:t>
      </w:r>
    </w:p>
    <w:p w:rsidR="001658EE" w:rsidRDefault="001658EE" w:rsidP="001658EE">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 транспортной доступности.</w:t>
      </w:r>
    </w:p>
    <w:p w:rsidR="00B534FC" w:rsidRDefault="00A56D6F" w:rsidP="00B534FC">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C00A49">
        <w:rPr>
          <w:rFonts w:ascii="Times New Roman" w:hAnsi="Times New Roman"/>
          <w:sz w:val="24"/>
          <w:szCs w:val="24"/>
        </w:rPr>
        <w:t xml:space="preserve">.9.7.6. </w:t>
      </w:r>
      <w:r w:rsidR="00B534FC">
        <w:rPr>
          <w:rFonts w:ascii="Times New Roman" w:hAnsi="Times New Roman"/>
          <w:sz w:val="24"/>
          <w:szCs w:val="24"/>
        </w:rPr>
        <w:t xml:space="preserve">Размер земельного участка для кладбища определяется с учетом количества жителей конкретного населенного пункта, но не может превышать 40 га. </w:t>
      </w:r>
    </w:p>
    <w:p w:rsidR="00B534FC" w:rsidRDefault="00B534FC" w:rsidP="00B534FC">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DE4D81" w:rsidRPr="00DE4D81" w:rsidRDefault="00DE4D81" w:rsidP="00DE4D81">
      <w:pPr>
        <w:adjustRightInd w:val="0"/>
        <w:spacing w:after="0" w:line="240" w:lineRule="auto"/>
        <w:rPr>
          <w:rFonts w:ascii="Times New Roman" w:hAnsi="Times New Roman"/>
          <w:bCs/>
          <w:color w:val="000000"/>
          <w:sz w:val="8"/>
          <w:szCs w:val="8"/>
        </w:rPr>
      </w:pPr>
    </w:p>
    <w:p w:rsidR="00B534FC" w:rsidRDefault="00A56D6F" w:rsidP="00B534FC">
      <w:pPr>
        <w:spacing w:after="0" w:line="240" w:lineRule="auto"/>
        <w:ind w:firstLine="567"/>
        <w:jc w:val="both"/>
        <w:rPr>
          <w:rFonts w:ascii="Times New Roman" w:hAnsi="Times New Roman"/>
          <w:sz w:val="24"/>
          <w:szCs w:val="24"/>
        </w:rPr>
      </w:pPr>
      <w:r>
        <w:rPr>
          <w:rFonts w:ascii="Times New Roman" w:hAnsi="Times New Roman"/>
          <w:sz w:val="24"/>
          <w:szCs w:val="24"/>
        </w:rPr>
        <w:t>6</w:t>
      </w:r>
      <w:r w:rsidR="00C00A49">
        <w:rPr>
          <w:rFonts w:ascii="Times New Roman" w:hAnsi="Times New Roman"/>
          <w:sz w:val="24"/>
          <w:szCs w:val="24"/>
        </w:rPr>
        <w:t xml:space="preserve">.9.7.7. </w:t>
      </w:r>
      <w:r w:rsidR="00B534FC">
        <w:rPr>
          <w:rFonts w:ascii="Times New Roman" w:hAnsi="Times New Roman"/>
          <w:sz w:val="24"/>
          <w:szCs w:val="24"/>
        </w:rPr>
        <w:t>Кладбища с погребением путем предания тела (останков) умершего земле (захоронение в могилу, склеп) размещают на расстоянии:</w:t>
      </w:r>
    </w:p>
    <w:p w:rsidR="00B534FC" w:rsidRDefault="00B534FC" w:rsidP="00B534FC">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 от территории жилой застройки, ландшафтно-рекреационных зон, зон отдыха, территорий лечебно-оздоровительных местностей и курортов, санаториев, домов отдыха, стационарных лечебно-профилактических учреждений, территорий садово</w:t>
      </w:r>
      <w:r w:rsidR="00D27E2B">
        <w:rPr>
          <w:rFonts w:ascii="Times New Roman" w:hAnsi="Times New Roman"/>
          <w:sz w:val="24"/>
          <w:szCs w:val="24"/>
        </w:rPr>
        <w:t xml:space="preserve">дческих, огороднических </w:t>
      </w:r>
      <w:r>
        <w:rPr>
          <w:rFonts w:ascii="Times New Roman" w:hAnsi="Times New Roman"/>
          <w:sz w:val="24"/>
          <w:szCs w:val="24"/>
        </w:rPr>
        <w:t>объединений или индивидуальных участков (ориентировочная санитарно-защитная зона в соответствии с СанПиН 2.2.1/2.1.1.1200-03 новая редакция) м, не менее:</w:t>
      </w:r>
    </w:p>
    <w:p w:rsidR="00B534FC" w:rsidRDefault="00B534FC" w:rsidP="00B534FC">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 100 – при площади кладбища 10 га и менее;</w:t>
      </w:r>
    </w:p>
    <w:p w:rsidR="00B534FC" w:rsidRDefault="00B534FC" w:rsidP="00B534FC">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 300 – при площади кладбища от 10 до 20 га;</w:t>
      </w:r>
    </w:p>
    <w:p w:rsidR="00B534FC" w:rsidRDefault="00B534FC" w:rsidP="00B534FC">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 500 – при площади кладбища от 20 до 40 га;</w:t>
      </w:r>
    </w:p>
    <w:p w:rsidR="00B534FC" w:rsidRDefault="00B534FC" w:rsidP="00B534FC">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 50 – для закрытых кладбищ и мемориальных комплексов, кладбищ с погребением после кремации, сельских кладбищ;</w:t>
      </w:r>
    </w:p>
    <w:p w:rsidR="00B534FC" w:rsidRDefault="00B534FC" w:rsidP="00B534FC">
      <w:pPr>
        <w:spacing w:after="0" w:line="240" w:lineRule="auto"/>
        <w:ind w:firstLine="567"/>
        <w:jc w:val="both"/>
        <w:rPr>
          <w:rFonts w:ascii="Times New Roman" w:hAnsi="Times New Roman"/>
          <w:sz w:val="24"/>
          <w:szCs w:val="24"/>
        </w:rPr>
      </w:pPr>
      <w:r>
        <w:rPr>
          <w:rFonts w:ascii="Times New Roman" w:hAnsi="Times New Roman"/>
          <w:sz w:val="24"/>
          <w:szCs w:val="24"/>
        </w:rPr>
        <w:t xml:space="preserve">• от водозаборных сооружений централизованного источника водоснабжения населения – </w:t>
      </w:r>
      <w:r>
        <w:rPr>
          <w:rFonts w:ascii="Times New Roman" w:hAnsi="Times New Roman"/>
          <w:bCs/>
          <w:sz w:val="24"/>
          <w:szCs w:val="24"/>
        </w:rPr>
        <w:t>в соответствии с санитарными правилами, регламентирующими требования к зонам санитарной охраны водоисточников.</w:t>
      </w:r>
    </w:p>
    <w:p w:rsidR="00B534FC" w:rsidRDefault="00A56D6F" w:rsidP="00B534FC">
      <w:pPr>
        <w:spacing w:after="0" w:line="240" w:lineRule="auto"/>
        <w:ind w:firstLine="567"/>
        <w:jc w:val="both"/>
        <w:rPr>
          <w:rFonts w:ascii="Times New Roman" w:hAnsi="Times New Roman"/>
          <w:sz w:val="24"/>
          <w:szCs w:val="24"/>
        </w:rPr>
      </w:pPr>
      <w:r>
        <w:rPr>
          <w:rFonts w:ascii="Times New Roman" w:hAnsi="Times New Roman"/>
          <w:sz w:val="24"/>
          <w:szCs w:val="24"/>
        </w:rPr>
        <w:t>6</w:t>
      </w:r>
      <w:r w:rsidR="000F2E99">
        <w:rPr>
          <w:rFonts w:ascii="Times New Roman" w:hAnsi="Times New Roman"/>
          <w:sz w:val="24"/>
          <w:szCs w:val="24"/>
        </w:rPr>
        <w:t>.9.7.8</w:t>
      </w:r>
      <w:r w:rsidR="00C00A49">
        <w:rPr>
          <w:rFonts w:ascii="Times New Roman" w:hAnsi="Times New Roman"/>
          <w:sz w:val="24"/>
          <w:szCs w:val="24"/>
        </w:rPr>
        <w:t xml:space="preserve">. </w:t>
      </w:r>
      <w:r w:rsidR="00B534FC">
        <w:rPr>
          <w:rFonts w:ascii="Times New Roman" w:hAnsi="Times New Roman"/>
          <w:sz w:val="24"/>
          <w:szCs w:val="24"/>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B534FC" w:rsidRDefault="00A56D6F" w:rsidP="00B534FC">
      <w:pPr>
        <w:spacing w:after="0" w:line="240" w:lineRule="auto"/>
        <w:ind w:firstLine="567"/>
        <w:jc w:val="both"/>
        <w:rPr>
          <w:rFonts w:ascii="Times New Roman" w:hAnsi="Times New Roman"/>
          <w:sz w:val="24"/>
          <w:szCs w:val="24"/>
        </w:rPr>
      </w:pPr>
      <w:r>
        <w:rPr>
          <w:rFonts w:ascii="Times New Roman" w:hAnsi="Times New Roman"/>
          <w:sz w:val="24"/>
          <w:szCs w:val="24"/>
        </w:rPr>
        <w:t>6</w:t>
      </w:r>
      <w:r w:rsidR="000F2E99">
        <w:rPr>
          <w:rFonts w:ascii="Times New Roman" w:hAnsi="Times New Roman"/>
          <w:sz w:val="24"/>
          <w:szCs w:val="24"/>
        </w:rPr>
        <w:t>.9.7.9</w:t>
      </w:r>
      <w:r w:rsidR="00C00A49">
        <w:rPr>
          <w:rFonts w:ascii="Times New Roman" w:hAnsi="Times New Roman"/>
          <w:sz w:val="24"/>
          <w:szCs w:val="24"/>
        </w:rPr>
        <w:t xml:space="preserve">. </w:t>
      </w:r>
      <w:r w:rsidR="00B534FC">
        <w:rPr>
          <w:rFonts w:ascii="Times New Roman" w:hAnsi="Times New Roman"/>
          <w:sz w:val="24"/>
          <w:szCs w:val="24"/>
        </w:rPr>
        <w:t>По территории санитарно-защитных зон и кладбищ запрещается прокладка сетей централизованного хозяйственно-</w:t>
      </w:r>
      <w:r w:rsidR="006767AC">
        <w:rPr>
          <w:rFonts w:ascii="Times New Roman" w:hAnsi="Times New Roman"/>
          <w:sz w:val="24"/>
          <w:szCs w:val="24"/>
        </w:rPr>
        <w:t>питьевого водоснабжения, исполь</w:t>
      </w:r>
      <w:r w:rsidR="00B534FC">
        <w:rPr>
          <w:rFonts w:ascii="Times New Roman" w:hAnsi="Times New Roman"/>
          <w:sz w:val="24"/>
          <w:szCs w:val="24"/>
        </w:rPr>
        <w:t>зуем</w:t>
      </w:r>
      <w:r w:rsidR="006767AC">
        <w:rPr>
          <w:rFonts w:ascii="Times New Roman" w:hAnsi="Times New Roman"/>
          <w:sz w:val="24"/>
          <w:szCs w:val="24"/>
        </w:rPr>
        <w:t xml:space="preserve">ого населением </w:t>
      </w:r>
      <w:r w:rsidR="00F431BD">
        <w:rPr>
          <w:rFonts w:ascii="Times New Roman" w:hAnsi="Times New Roman"/>
          <w:sz w:val="24"/>
          <w:szCs w:val="24"/>
        </w:rPr>
        <w:t xml:space="preserve">сельского </w:t>
      </w:r>
      <w:r w:rsidR="006767AC">
        <w:rPr>
          <w:rFonts w:ascii="Times New Roman" w:hAnsi="Times New Roman"/>
          <w:sz w:val="24"/>
          <w:szCs w:val="24"/>
        </w:rPr>
        <w:t>поселения</w:t>
      </w:r>
      <w:r w:rsidR="00B534FC">
        <w:rPr>
          <w:rFonts w:ascii="Times New Roman" w:hAnsi="Times New Roman"/>
          <w:sz w:val="24"/>
          <w:szCs w:val="24"/>
        </w:rPr>
        <w:t>.</w:t>
      </w:r>
    </w:p>
    <w:p w:rsidR="00B534FC" w:rsidRDefault="00A56D6F" w:rsidP="00B534FC">
      <w:pPr>
        <w:spacing w:after="0" w:line="240" w:lineRule="auto"/>
        <w:ind w:firstLine="567"/>
        <w:jc w:val="both"/>
        <w:rPr>
          <w:rFonts w:ascii="Times New Roman" w:hAnsi="Times New Roman"/>
          <w:sz w:val="24"/>
          <w:szCs w:val="24"/>
        </w:rPr>
      </w:pPr>
      <w:r>
        <w:rPr>
          <w:rFonts w:ascii="Times New Roman" w:hAnsi="Times New Roman"/>
          <w:sz w:val="24"/>
          <w:szCs w:val="24"/>
        </w:rPr>
        <w:t>6</w:t>
      </w:r>
      <w:r w:rsidR="00C00A49">
        <w:rPr>
          <w:rFonts w:ascii="Times New Roman" w:hAnsi="Times New Roman"/>
          <w:sz w:val="24"/>
          <w:szCs w:val="24"/>
        </w:rPr>
        <w:t>.9.7.1</w:t>
      </w:r>
      <w:r w:rsidR="000F2E99">
        <w:rPr>
          <w:rFonts w:ascii="Times New Roman" w:hAnsi="Times New Roman"/>
          <w:sz w:val="24"/>
          <w:szCs w:val="24"/>
        </w:rPr>
        <w:t>0</w:t>
      </w:r>
      <w:r w:rsidR="00C00A49">
        <w:rPr>
          <w:rFonts w:ascii="Times New Roman" w:hAnsi="Times New Roman"/>
          <w:sz w:val="24"/>
          <w:szCs w:val="24"/>
        </w:rPr>
        <w:t xml:space="preserve">. </w:t>
      </w:r>
      <w:r w:rsidR="00B534FC">
        <w:rPr>
          <w:rFonts w:ascii="Times New Roman" w:hAnsi="Times New Roman"/>
          <w:sz w:val="24"/>
          <w:szCs w:val="24"/>
        </w:rPr>
        <w:t>Территории санитарно-защитных зон должны быть спланированы, благоустроены и озеленены, иметь транспортные и инженерные коридоры.</w:t>
      </w:r>
    </w:p>
    <w:p w:rsidR="00B534FC" w:rsidRDefault="00A56D6F" w:rsidP="00B534FC">
      <w:pPr>
        <w:spacing w:after="0" w:line="240" w:lineRule="auto"/>
        <w:ind w:firstLine="567"/>
        <w:jc w:val="both"/>
        <w:rPr>
          <w:rFonts w:ascii="Times New Roman" w:hAnsi="Times New Roman"/>
          <w:sz w:val="24"/>
          <w:szCs w:val="24"/>
        </w:rPr>
      </w:pPr>
      <w:r>
        <w:rPr>
          <w:rFonts w:ascii="Times New Roman" w:hAnsi="Times New Roman"/>
          <w:sz w:val="24"/>
          <w:szCs w:val="24"/>
        </w:rPr>
        <w:t>6</w:t>
      </w:r>
      <w:r w:rsidR="000F2E99">
        <w:rPr>
          <w:rFonts w:ascii="Times New Roman" w:hAnsi="Times New Roman"/>
          <w:sz w:val="24"/>
          <w:szCs w:val="24"/>
        </w:rPr>
        <w:t>.9.7.11</w:t>
      </w:r>
      <w:r w:rsidR="00C00A49">
        <w:rPr>
          <w:rFonts w:ascii="Times New Roman" w:hAnsi="Times New Roman"/>
          <w:sz w:val="24"/>
          <w:szCs w:val="24"/>
        </w:rPr>
        <w:t xml:space="preserve">. </w:t>
      </w:r>
      <w:r w:rsidR="00B534FC">
        <w:rPr>
          <w:rFonts w:ascii="Times New Roman" w:hAnsi="Times New Roman"/>
          <w:sz w:val="24"/>
          <w:szCs w:val="24"/>
        </w:rPr>
        <w:t xml:space="preserve">Для проведения поливочных и уборочных работ на кладбищах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 </w:t>
      </w:r>
    </w:p>
    <w:p w:rsidR="00127721" w:rsidRDefault="00A56D6F" w:rsidP="00127721">
      <w:pPr>
        <w:spacing w:after="0" w:line="240" w:lineRule="auto"/>
        <w:ind w:firstLine="567"/>
        <w:jc w:val="both"/>
        <w:rPr>
          <w:rFonts w:ascii="Times New Roman" w:hAnsi="Times New Roman"/>
          <w:sz w:val="24"/>
          <w:szCs w:val="24"/>
        </w:rPr>
      </w:pPr>
      <w:r>
        <w:rPr>
          <w:rFonts w:ascii="Times New Roman" w:hAnsi="Times New Roman"/>
          <w:sz w:val="24"/>
          <w:szCs w:val="24"/>
        </w:rPr>
        <w:t>6</w:t>
      </w:r>
      <w:r w:rsidR="00C00A49">
        <w:rPr>
          <w:rFonts w:ascii="Times New Roman" w:hAnsi="Times New Roman"/>
          <w:sz w:val="24"/>
          <w:szCs w:val="24"/>
        </w:rPr>
        <w:t>.9.7.1</w:t>
      </w:r>
      <w:r w:rsidR="000F2E99">
        <w:rPr>
          <w:rFonts w:ascii="Times New Roman" w:hAnsi="Times New Roman"/>
          <w:sz w:val="24"/>
          <w:szCs w:val="24"/>
        </w:rPr>
        <w:t>2</w:t>
      </w:r>
      <w:r w:rsidR="00C00A49">
        <w:rPr>
          <w:rFonts w:ascii="Times New Roman" w:hAnsi="Times New Roman"/>
          <w:sz w:val="24"/>
          <w:szCs w:val="24"/>
        </w:rPr>
        <w:t xml:space="preserve">. </w:t>
      </w:r>
      <w:r w:rsidR="00127721">
        <w:rPr>
          <w:rFonts w:ascii="Times New Roman" w:hAnsi="Times New Roman"/>
          <w:sz w:val="24"/>
          <w:szCs w:val="24"/>
        </w:rPr>
        <w:t xml:space="preserve">Для питьевых и хозяйственных нужд на кладбищах и других объектах похоронного назначения следует предусматривать хозяйственно-питьевое водоснабжение водоснабжения. </w:t>
      </w:r>
    </w:p>
    <w:p w:rsidR="00127721" w:rsidRDefault="00127721" w:rsidP="00127721">
      <w:pPr>
        <w:spacing w:after="0" w:line="240" w:lineRule="auto"/>
        <w:ind w:firstLine="567"/>
        <w:jc w:val="both"/>
        <w:rPr>
          <w:rFonts w:ascii="Times New Roman" w:hAnsi="Times New Roman"/>
          <w:sz w:val="24"/>
          <w:szCs w:val="24"/>
        </w:rPr>
      </w:pPr>
      <w:r>
        <w:rPr>
          <w:rFonts w:ascii="Times New Roman" w:hAnsi="Times New Roman"/>
          <w:sz w:val="24"/>
          <w:szCs w:val="24"/>
        </w:rPr>
        <w:t>Качество воды должно соответствовать требованиям санитарных правил для питьевой воды.</w:t>
      </w:r>
    </w:p>
    <w:p w:rsidR="00127721" w:rsidRDefault="00127721" w:rsidP="00127721">
      <w:pPr>
        <w:spacing w:after="0" w:line="240" w:lineRule="auto"/>
        <w:ind w:firstLine="567"/>
        <w:jc w:val="both"/>
        <w:rPr>
          <w:rFonts w:ascii="Times New Roman" w:hAnsi="Times New Roman"/>
          <w:sz w:val="24"/>
          <w:szCs w:val="24"/>
        </w:rPr>
      </w:pPr>
      <w:r>
        <w:rPr>
          <w:rFonts w:ascii="Times New Roman" w:hAnsi="Times New Roman"/>
          <w:sz w:val="24"/>
          <w:szCs w:val="24"/>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норма и правил.</w:t>
      </w:r>
    </w:p>
    <w:p w:rsidR="00127721" w:rsidRDefault="00127721" w:rsidP="00127721">
      <w:pPr>
        <w:spacing w:after="0" w:line="240" w:lineRule="auto"/>
        <w:ind w:firstLine="567"/>
        <w:jc w:val="both"/>
        <w:rPr>
          <w:rFonts w:ascii="Times New Roman" w:hAnsi="Times New Roman"/>
          <w:sz w:val="24"/>
          <w:szCs w:val="24"/>
        </w:rPr>
      </w:pPr>
      <w:r>
        <w:rPr>
          <w:rFonts w:ascii="Times New Roman" w:hAnsi="Times New Roman"/>
          <w:sz w:val="24"/>
          <w:szCs w:val="24"/>
        </w:rPr>
        <w:t>Сброс неочищенных сточных вод от кладбищ на открытые площадки, кюветы, канавы, траншеи не допускается.</w:t>
      </w:r>
    </w:p>
    <w:p w:rsidR="00127721" w:rsidRDefault="00A56D6F" w:rsidP="00127721">
      <w:pPr>
        <w:spacing w:after="0" w:line="240" w:lineRule="auto"/>
        <w:ind w:firstLine="567"/>
        <w:jc w:val="both"/>
        <w:rPr>
          <w:rFonts w:ascii="Times New Roman" w:hAnsi="Times New Roman"/>
          <w:sz w:val="24"/>
          <w:szCs w:val="24"/>
        </w:rPr>
      </w:pPr>
      <w:r>
        <w:rPr>
          <w:rFonts w:ascii="Times New Roman" w:hAnsi="Times New Roman"/>
          <w:sz w:val="24"/>
          <w:szCs w:val="24"/>
        </w:rPr>
        <w:t>6</w:t>
      </w:r>
      <w:r w:rsidR="00C00A49">
        <w:rPr>
          <w:rFonts w:ascii="Times New Roman" w:hAnsi="Times New Roman"/>
          <w:sz w:val="24"/>
          <w:szCs w:val="24"/>
        </w:rPr>
        <w:t>.9.</w:t>
      </w:r>
      <w:r w:rsidR="000F2E99">
        <w:rPr>
          <w:rFonts w:ascii="Times New Roman" w:hAnsi="Times New Roman"/>
          <w:sz w:val="24"/>
          <w:szCs w:val="24"/>
        </w:rPr>
        <w:t>7.13</w:t>
      </w:r>
      <w:r w:rsidR="00C00A49">
        <w:rPr>
          <w:rFonts w:ascii="Times New Roman" w:hAnsi="Times New Roman"/>
          <w:sz w:val="24"/>
          <w:szCs w:val="24"/>
        </w:rPr>
        <w:t xml:space="preserve">. </w:t>
      </w:r>
      <w:r w:rsidR="00127721">
        <w:rPr>
          <w:rFonts w:ascii="Times New Roman" w:hAnsi="Times New Roman"/>
          <w:sz w:val="24"/>
          <w:szCs w:val="24"/>
        </w:rPr>
        <w:t>На участках кладбищ, зданий и сооружений похоронного назначения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127721" w:rsidRDefault="00A56D6F" w:rsidP="00127721">
      <w:pPr>
        <w:spacing w:after="0" w:line="240" w:lineRule="auto"/>
        <w:ind w:firstLine="567"/>
        <w:jc w:val="both"/>
        <w:rPr>
          <w:rFonts w:ascii="Times New Roman" w:hAnsi="Times New Roman"/>
          <w:sz w:val="24"/>
          <w:szCs w:val="24"/>
        </w:rPr>
      </w:pPr>
      <w:r>
        <w:rPr>
          <w:rFonts w:ascii="Times New Roman" w:hAnsi="Times New Roman"/>
          <w:sz w:val="24"/>
          <w:szCs w:val="24"/>
        </w:rPr>
        <w:t>6</w:t>
      </w:r>
      <w:r w:rsidR="00C00A49">
        <w:rPr>
          <w:rFonts w:ascii="Times New Roman" w:hAnsi="Times New Roman"/>
          <w:sz w:val="24"/>
          <w:szCs w:val="24"/>
        </w:rPr>
        <w:t>.9.7.1</w:t>
      </w:r>
      <w:r w:rsidR="000F2E99">
        <w:rPr>
          <w:rFonts w:ascii="Times New Roman" w:hAnsi="Times New Roman"/>
          <w:sz w:val="24"/>
          <w:szCs w:val="24"/>
        </w:rPr>
        <w:t>4</w:t>
      </w:r>
      <w:r w:rsidR="00C00A49">
        <w:rPr>
          <w:rFonts w:ascii="Times New Roman" w:hAnsi="Times New Roman"/>
          <w:sz w:val="24"/>
          <w:szCs w:val="24"/>
        </w:rPr>
        <w:t xml:space="preserve">. </w:t>
      </w:r>
      <w:r w:rsidR="00127721">
        <w:rPr>
          <w:rFonts w:ascii="Times New Roman" w:hAnsi="Times New Roman"/>
          <w:sz w:val="24"/>
          <w:szCs w:val="24"/>
        </w:rPr>
        <w:t xml:space="preserve">При переносе кладбищ и захоронений следует проводить рекультивацию территорий и участков. </w:t>
      </w:r>
    </w:p>
    <w:p w:rsidR="00127721" w:rsidRDefault="00127721" w:rsidP="00127721">
      <w:pPr>
        <w:spacing w:after="0" w:line="240" w:lineRule="auto"/>
        <w:ind w:firstLine="567"/>
        <w:jc w:val="both"/>
        <w:rPr>
          <w:rFonts w:ascii="Times New Roman" w:hAnsi="Times New Roman"/>
          <w:spacing w:val="-2"/>
          <w:sz w:val="24"/>
          <w:szCs w:val="24"/>
        </w:rPr>
      </w:pPr>
      <w:r>
        <w:rPr>
          <w:rFonts w:ascii="Times New Roman" w:hAnsi="Times New Roman"/>
          <w:spacing w:val="-2"/>
          <w:sz w:val="24"/>
          <w:szCs w:val="24"/>
        </w:rPr>
        <w:t xml:space="preserve">Использование территории места погребения разрешается по истечении двадцати лет с момента его переноса. </w:t>
      </w:r>
    </w:p>
    <w:p w:rsidR="00127721" w:rsidRDefault="00127721" w:rsidP="00127721">
      <w:pPr>
        <w:spacing w:after="0" w:line="240" w:lineRule="auto"/>
        <w:ind w:firstLine="567"/>
        <w:jc w:val="both"/>
        <w:rPr>
          <w:rFonts w:ascii="Times New Roman" w:hAnsi="Times New Roman"/>
          <w:spacing w:val="-2"/>
          <w:sz w:val="24"/>
          <w:szCs w:val="24"/>
        </w:rPr>
      </w:pPr>
      <w:r>
        <w:rPr>
          <w:rFonts w:ascii="Times New Roman" w:hAnsi="Times New Roman"/>
          <w:spacing w:val="-2"/>
          <w:sz w:val="24"/>
          <w:szCs w:val="24"/>
        </w:rPr>
        <w:t>Территория места погребения в этих случаях может быть использована только под зеленые насаждения.</w:t>
      </w:r>
    </w:p>
    <w:p w:rsidR="00127721" w:rsidRDefault="00127721" w:rsidP="00127721">
      <w:pPr>
        <w:spacing w:after="0" w:line="240" w:lineRule="auto"/>
        <w:ind w:firstLine="567"/>
        <w:jc w:val="both"/>
        <w:rPr>
          <w:rFonts w:ascii="Times New Roman" w:hAnsi="Times New Roman"/>
          <w:sz w:val="24"/>
          <w:szCs w:val="24"/>
        </w:rPr>
      </w:pPr>
      <w:r>
        <w:rPr>
          <w:rFonts w:ascii="Times New Roman" w:hAnsi="Times New Roman"/>
          <w:spacing w:val="-2"/>
          <w:sz w:val="24"/>
          <w:szCs w:val="24"/>
        </w:rPr>
        <w:t>Строительство зданий и сооружений на этой территории запрещается</w:t>
      </w:r>
      <w:r>
        <w:rPr>
          <w:rFonts w:ascii="Times New Roman" w:hAnsi="Times New Roman"/>
          <w:sz w:val="24"/>
          <w:szCs w:val="24"/>
        </w:rPr>
        <w:t>.</w:t>
      </w:r>
    </w:p>
    <w:p w:rsidR="00127721" w:rsidRDefault="00A56D6F" w:rsidP="00C00A49">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C00A49">
        <w:rPr>
          <w:rFonts w:ascii="Times New Roman" w:hAnsi="Times New Roman"/>
          <w:sz w:val="24"/>
          <w:szCs w:val="24"/>
        </w:rPr>
        <w:t xml:space="preserve">.9.7.18. </w:t>
      </w:r>
      <w:r w:rsidR="00127721">
        <w:rPr>
          <w:rFonts w:ascii="Times New Roman" w:hAnsi="Times New Roman"/>
          <w:sz w:val="24"/>
          <w:szCs w:val="24"/>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8918B8" w:rsidRDefault="008918B8" w:rsidP="00C00A49">
      <w:pPr>
        <w:adjustRightInd w:val="0"/>
        <w:spacing w:after="0" w:line="240" w:lineRule="auto"/>
        <w:ind w:firstLine="567"/>
        <w:jc w:val="both"/>
        <w:rPr>
          <w:rFonts w:ascii="Times New Roman" w:hAnsi="Times New Roman"/>
          <w:sz w:val="24"/>
          <w:szCs w:val="24"/>
        </w:rPr>
      </w:pPr>
    </w:p>
    <w:p w:rsidR="00287E5C" w:rsidRDefault="00287E5C" w:rsidP="00C00A49">
      <w:pPr>
        <w:adjustRightInd w:val="0"/>
        <w:spacing w:after="0" w:line="240" w:lineRule="auto"/>
        <w:ind w:firstLine="567"/>
        <w:jc w:val="both"/>
        <w:rPr>
          <w:rFonts w:ascii="Times New Roman" w:hAnsi="Times New Roman"/>
          <w:sz w:val="24"/>
          <w:szCs w:val="24"/>
        </w:rPr>
      </w:pPr>
    </w:p>
    <w:p w:rsidR="00AC4070" w:rsidRPr="00EB015B" w:rsidRDefault="004B26AB" w:rsidP="00CA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noProof/>
          <w:sz w:val="24"/>
          <w:szCs w:val="24"/>
        </w:rPr>
        <w:pict>
          <v:rect id="Rectangle 200" o:spid="_x0000_s1067" style="position:absolute;left:0;text-align:left;margin-left:.3pt;margin-top:3.85pt;width:469.5pt;height:7.1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" fillcolor="#c0504d" strokecolor="#f2f2f2" strokeweight="3pt">
            <v:shadow on="t" color="#622423" opacity=".5" offset="1pt"/>
          </v:rect>
        </w:pict>
      </w:r>
    </w:p>
    <w:p w:rsidR="00AC4070" w:rsidRPr="00D064D1" w:rsidRDefault="00A56D6F" w:rsidP="006C387E">
      <w:pPr>
        <w:shd w:val="clear" w:color="auto" w:fill="EEECE1" w:themeFill="background2"/>
        <w:spacing w:after="0" w:line="240" w:lineRule="auto"/>
        <w:jc w:val="both"/>
        <w:rPr>
          <w:rFonts w:ascii="Arial Narrow" w:hAnsi="Arial Narrow"/>
          <w:b/>
          <w:sz w:val="32"/>
          <w:szCs w:val="32"/>
        </w:rPr>
      </w:pPr>
      <w:r>
        <w:rPr>
          <w:rFonts w:ascii="Arial Narrow" w:hAnsi="Arial Narrow"/>
          <w:b/>
          <w:sz w:val="32"/>
          <w:szCs w:val="32"/>
        </w:rPr>
        <w:t>6</w:t>
      </w:r>
      <w:r w:rsidR="00C00A49">
        <w:rPr>
          <w:rFonts w:ascii="Arial Narrow" w:hAnsi="Arial Narrow"/>
          <w:b/>
          <w:sz w:val="32"/>
          <w:szCs w:val="32"/>
        </w:rPr>
        <w:t>.10.</w:t>
      </w:r>
      <w:r w:rsidR="00127721">
        <w:rPr>
          <w:rFonts w:ascii="Arial Narrow" w:hAnsi="Arial Narrow"/>
          <w:b/>
          <w:sz w:val="32"/>
          <w:szCs w:val="32"/>
        </w:rPr>
        <w:t xml:space="preserve"> </w:t>
      </w:r>
      <w:r w:rsidR="00C92140">
        <w:rPr>
          <w:rFonts w:ascii="Arial Narrow" w:hAnsi="Arial Narrow"/>
          <w:b/>
          <w:sz w:val="32"/>
          <w:szCs w:val="32"/>
        </w:rPr>
        <w:t>О</w:t>
      </w:r>
      <w:r w:rsidR="00AC4070">
        <w:rPr>
          <w:rFonts w:ascii="Arial Narrow" w:hAnsi="Arial Narrow"/>
          <w:b/>
          <w:sz w:val="32"/>
          <w:szCs w:val="32"/>
        </w:rPr>
        <w:t>БЪЕКТЫ, РАСПОЛОЖЕННЫЕ НА ТЕРРИТОРИИ ПРОМЫШЛЕННОЙ ЗОНЫ СЕЛЬСКОХОЗЯЙСТВЕННОГО НАЗНАЧЕНИЯ</w:t>
      </w:r>
    </w:p>
    <w:p w:rsidR="00AC4070" w:rsidRPr="00933414" w:rsidRDefault="004B26AB" w:rsidP="00C00A49">
      <w:pPr>
        <w:spacing w:after="0" w:line="240" w:lineRule="auto"/>
        <w:jc w:val="center"/>
        <w:rPr>
          <w:rFonts w:ascii="Arial Narrow" w:hAnsi="Arial Narrow"/>
          <w:b/>
          <w:color w:val="1F497D" w:themeColor="text2"/>
          <w:sz w:val="16"/>
          <w:szCs w:val="16"/>
        </w:rPr>
      </w:pPr>
      <w:r>
        <w:rPr>
          <w:noProof/>
        </w:rPr>
        <w:pict>
          <v:rect id="Rectangle 197" o:spid="_x0000_s1066" style="position:absolute;left:0;text-align:left;margin-left:.3pt;margin-top:2.1pt;width:469.5pt;height:7.15pt;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" fillcolor="#c0504d" strokecolor="#f2f2f2" strokeweight="3pt">
            <v:shadow on="t" color="#622423" opacity=".5" offset="1pt"/>
          </v:rect>
        </w:pict>
      </w:r>
    </w:p>
    <w:p w:rsidR="00C00A49" w:rsidRPr="00C00A49" w:rsidRDefault="00C00A49" w:rsidP="00C00A49">
      <w:pPr>
        <w:adjustRightInd w:val="0"/>
        <w:spacing w:after="0" w:line="240" w:lineRule="auto"/>
        <w:ind w:firstLine="567"/>
        <w:jc w:val="both"/>
        <w:rPr>
          <w:rFonts w:ascii="Times New Roman" w:hAnsi="Times New Roman"/>
          <w:bCs/>
          <w:sz w:val="8"/>
          <w:szCs w:val="8"/>
        </w:rPr>
      </w:pPr>
    </w:p>
    <w:p w:rsidR="00101ECF" w:rsidRDefault="00A56D6F" w:rsidP="00C00A49">
      <w:pPr>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6</w:t>
      </w:r>
      <w:r w:rsidR="00C00A49">
        <w:rPr>
          <w:rFonts w:ascii="Times New Roman" w:hAnsi="Times New Roman"/>
          <w:bCs/>
          <w:sz w:val="24"/>
          <w:szCs w:val="24"/>
        </w:rPr>
        <w:t>.10</w:t>
      </w:r>
      <w:r w:rsidR="00847801">
        <w:rPr>
          <w:rFonts w:ascii="Times New Roman" w:hAnsi="Times New Roman"/>
          <w:bCs/>
          <w:sz w:val="24"/>
          <w:szCs w:val="24"/>
        </w:rPr>
        <w:t xml:space="preserve">.1. </w:t>
      </w:r>
      <w:r w:rsidR="00101ECF">
        <w:rPr>
          <w:rFonts w:ascii="Times New Roman" w:hAnsi="Times New Roman"/>
          <w:bCs/>
          <w:sz w:val="24"/>
          <w:szCs w:val="24"/>
        </w:rPr>
        <w:t>В производственных зонах с</w:t>
      </w:r>
      <w:r w:rsidR="004C6C8D">
        <w:rPr>
          <w:rFonts w:ascii="Times New Roman" w:hAnsi="Times New Roman"/>
          <w:bCs/>
          <w:sz w:val="24"/>
          <w:szCs w:val="24"/>
        </w:rPr>
        <w:t>ельскохозяйственного назначения сельского</w:t>
      </w:r>
      <w:r w:rsidR="006767AC">
        <w:rPr>
          <w:rFonts w:ascii="Times New Roman" w:hAnsi="Times New Roman"/>
          <w:bCs/>
          <w:sz w:val="24"/>
          <w:szCs w:val="24"/>
        </w:rPr>
        <w:t xml:space="preserve"> поселения</w:t>
      </w:r>
      <w:r w:rsidR="00847801">
        <w:rPr>
          <w:rFonts w:ascii="Times New Roman" w:hAnsi="Times New Roman"/>
          <w:bCs/>
          <w:sz w:val="24"/>
          <w:szCs w:val="24"/>
        </w:rPr>
        <w:t xml:space="preserve"> </w:t>
      </w:r>
      <w:r w:rsidR="00101ECF">
        <w:rPr>
          <w:rFonts w:ascii="Times New Roman" w:hAnsi="Times New Roman"/>
          <w:bCs/>
          <w:sz w:val="24"/>
          <w:szCs w:val="24"/>
        </w:rPr>
        <w:t>(далее – производственные зоны) допускается размещать производственные объекты сельскохозяйственного назначения (животноводческие, птицеводческие), сельскохозяйственные станции, научные и опытные станции, биологические технопарки, предприятия по хранению и переработке сельскохозяйственной продукции, мастерские по ремонту и хранению сельскохозяйственной техники и автомобилей, ветеринарные учреждения, теплицы и парники,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данных объектов.</w:t>
      </w:r>
    </w:p>
    <w:p w:rsidR="00847801" w:rsidRDefault="00A56D6F" w:rsidP="00847801">
      <w:pPr>
        <w:spacing w:after="0" w:line="240" w:lineRule="auto"/>
        <w:ind w:firstLine="567"/>
        <w:jc w:val="both"/>
        <w:rPr>
          <w:rFonts w:ascii="Times New Roman" w:hAnsi="Times New Roman"/>
          <w:sz w:val="24"/>
          <w:szCs w:val="24"/>
        </w:rPr>
      </w:pPr>
      <w:r>
        <w:rPr>
          <w:rFonts w:ascii="Times New Roman" w:hAnsi="Times New Roman"/>
          <w:bCs/>
          <w:sz w:val="24"/>
          <w:szCs w:val="24"/>
        </w:rPr>
        <w:t>6</w:t>
      </w:r>
      <w:r w:rsidR="00847801">
        <w:rPr>
          <w:rFonts w:ascii="Times New Roman" w:hAnsi="Times New Roman"/>
          <w:bCs/>
          <w:sz w:val="24"/>
          <w:szCs w:val="24"/>
        </w:rPr>
        <w:t>.</w:t>
      </w:r>
      <w:r w:rsidR="00C00A49">
        <w:rPr>
          <w:rFonts w:ascii="Times New Roman" w:hAnsi="Times New Roman"/>
          <w:bCs/>
          <w:sz w:val="24"/>
          <w:szCs w:val="24"/>
        </w:rPr>
        <w:t>10.</w:t>
      </w:r>
      <w:r w:rsidR="00847801">
        <w:rPr>
          <w:rFonts w:ascii="Times New Roman" w:hAnsi="Times New Roman"/>
          <w:bCs/>
          <w:sz w:val="24"/>
          <w:szCs w:val="24"/>
        </w:rPr>
        <w:t xml:space="preserve">2. </w:t>
      </w:r>
      <w:r w:rsidR="00847801" w:rsidRPr="00EB015B">
        <w:rPr>
          <w:rFonts w:ascii="Times New Roman" w:hAnsi="Times New Roman"/>
          <w:sz w:val="24"/>
          <w:szCs w:val="24"/>
        </w:rPr>
        <w:t xml:space="preserve">Зоны сельскохозяйственных угодий размещаются, как правило, вне границ населенных пунктов, предоставляются для нужд сельского хозяйства, а также предназначены для ведения сельского хозяйства. </w:t>
      </w:r>
    </w:p>
    <w:p w:rsidR="00101ECF" w:rsidRDefault="00A56D6F" w:rsidP="00847801">
      <w:pPr>
        <w:spacing w:after="0" w:line="240" w:lineRule="auto"/>
        <w:ind w:firstLine="567"/>
        <w:jc w:val="both"/>
        <w:rPr>
          <w:rFonts w:ascii="Times New Roman" w:hAnsi="Times New Roman"/>
          <w:sz w:val="24"/>
          <w:szCs w:val="24"/>
        </w:rPr>
      </w:pPr>
      <w:r>
        <w:rPr>
          <w:rFonts w:ascii="Times New Roman" w:hAnsi="Times New Roman"/>
          <w:bCs/>
          <w:sz w:val="24"/>
          <w:szCs w:val="24"/>
        </w:rPr>
        <w:t>6</w:t>
      </w:r>
      <w:r w:rsidR="00C00A49">
        <w:rPr>
          <w:rFonts w:ascii="Times New Roman" w:hAnsi="Times New Roman"/>
          <w:bCs/>
          <w:sz w:val="24"/>
          <w:szCs w:val="24"/>
        </w:rPr>
        <w:t>.10</w:t>
      </w:r>
      <w:r w:rsidR="00847801">
        <w:rPr>
          <w:rFonts w:ascii="Times New Roman" w:hAnsi="Times New Roman"/>
          <w:bCs/>
          <w:sz w:val="24"/>
          <w:szCs w:val="24"/>
        </w:rPr>
        <w:t xml:space="preserve">.3. </w:t>
      </w:r>
      <w:r w:rsidR="00101ECF">
        <w:rPr>
          <w:rFonts w:ascii="Times New Roman" w:hAnsi="Times New Roman"/>
          <w:sz w:val="24"/>
          <w:szCs w:val="24"/>
        </w:rPr>
        <w:t>Не допускается размещение производственных зон:</w:t>
      </w:r>
    </w:p>
    <w:p w:rsidR="00101ECF" w:rsidRDefault="00847801" w:rsidP="00847801">
      <w:pPr>
        <w:spacing w:after="0" w:line="240" w:lineRule="auto"/>
        <w:ind w:firstLine="567"/>
        <w:jc w:val="both"/>
        <w:rPr>
          <w:rFonts w:ascii="Times New Roman" w:hAnsi="Times New Roman"/>
          <w:spacing w:val="-2"/>
          <w:sz w:val="24"/>
          <w:szCs w:val="24"/>
        </w:rPr>
      </w:pPr>
      <w:r>
        <w:rPr>
          <w:rFonts w:ascii="Times New Roman" w:hAnsi="Times New Roman"/>
          <w:spacing w:val="-2"/>
          <w:sz w:val="24"/>
          <w:szCs w:val="24"/>
        </w:rPr>
        <w:t>•</w:t>
      </w:r>
      <w:r w:rsidR="00101ECF">
        <w:rPr>
          <w:rFonts w:ascii="Times New Roman" w:hAnsi="Times New Roman"/>
          <w:spacing w:val="-2"/>
          <w:sz w:val="24"/>
          <w:szCs w:val="24"/>
        </w:rPr>
        <w:t xml:space="preserve"> на месте закрыт</w:t>
      </w:r>
      <w:r w:rsidR="009C10EB">
        <w:rPr>
          <w:rFonts w:ascii="Times New Roman" w:hAnsi="Times New Roman"/>
          <w:spacing w:val="-2"/>
          <w:sz w:val="24"/>
          <w:szCs w:val="24"/>
        </w:rPr>
        <w:t>ых полигонов для твердых коммунальных</w:t>
      </w:r>
      <w:r w:rsidR="00101ECF">
        <w:rPr>
          <w:rFonts w:ascii="Times New Roman" w:hAnsi="Times New Roman"/>
          <w:spacing w:val="-2"/>
          <w:sz w:val="24"/>
          <w:szCs w:val="24"/>
        </w:rPr>
        <w:t xml:space="preserve"> отходов, очистных сооружений, скотомогильников, кожсырьевых предприятий;</w:t>
      </w:r>
    </w:p>
    <w:p w:rsidR="00101ECF" w:rsidRDefault="00847801" w:rsidP="00847801">
      <w:pPr>
        <w:spacing w:after="0" w:line="240" w:lineRule="auto"/>
        <w:ind w:firstLine="567"/>
        <w:jc w:val="both"/>
        <w:rPr>
          <w:rFonts w:ascii="Times New Roman" w:hAnsi="Times New Roman"/>
          <w:spacing w:val="-2"/>
          <w:sz w:val="24"/>
          <w:szCs w:val="24"/>
        </w:rPr>
      </w:pPr>
      <w:r>
        <w:rPr>
          <w:rFonts w:ascii="Times New Roman" w:hAnsi="Times New Roman"/>
          <w:spacing w:val="-2"/>
          <w:sz w:val="24"/>
          <w:szCs w:val="24"/>
        </w:rPr>
        <w:t>•</w:t>
      </w:r>
      <w:r w:rsidR="00101ECF">
        <w:rPr>
          <w:rFonts w:ascii="Times New Roman" w:hAnsi="Times New Roman"/>
          <w:spacing w:val="-2"/>
          <w:sz w:val="24"/>
          <w:szCs w:val="24"/>
        </w:rPr>
        <w:t xml:space="preserve">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101ECF" w:rsidRDefault="00847801" w:rsidP="00847801">
      <w:pPr>
        <w:spacing w:after="0" w:line="240" w:lineRule="auto"/>
        <w:ind w:firstLine="567"/>
        <w:jc w:val="both"/>
        <w:rPr>
          <w:rFonts w:ascii="Times New Roman" w:hAnsi="Times New Roman"/>
          <w:sz w:val="24"/>
          <w:szCs w:val="24"/>
        </w:rPr>
      </w:pPr>
      <w:r>
        <w:rPr>
          <w:rFonts w:ascii="Times New Roman" w:hAnsi="Times New Roman"/>
          <w:sz w:val="24"/>
          <w:szCs w:val="24"/>
        </w:rPr>
        <w:t>•</w:t>
      </w:r>
      <w:r w:rsidR="00101ECF">
        <w:rPr>
          <w:rFonts w:ascii="Times New Roman" w:hAnsi="Times New Roman"/>
          <w:sz w:val="24"/>
          <w:szCs w:val="24"/>
        </w:rPr>
        <w:t xml:space="preserve"> </w:t>
      </w:r>
      <w:r w:rsidR="00101ECF">
        <w:rPr>
          <w:rFonts w:ascii="Times New Roman" w:hAnsi="Times New Roman"/>
          <w:bCs/>
          <w:sz w:val="24"/>
          <w:szCs w:val="24"/>
        </w:rPr>
        <w:t>в зонах проявления опасных геологических процессов (оползней, обвалов</w:t>
      </w:r>
      <w:r w:rsidR="00101ECF">
        <w:rPr>
          <w:rFonts w:ascii="Times New Roman" w:hAnsi="Times New Roman"/>
          <w:sz w:val="24"/>
          <w:szCs w:val="24"/>
        </w:rPr>
        <w:t>, эрозии, карста и др.), которые могут угрожать застройке и эксплуатации зданий и сооружений;</w:t>
      </w:r>
    </w:p>
    <w:p w:rsidR="00101ECF" w:rsidRDefault="00847801" w:rsidP="00847801">
      <w:pPr>
        <w:spacing w:after="0" w:line="240" w:lineRule="auto"/>
        <w:ind w:firstLine="567"/>
        <w:jc w:val="both"/>
        <w:rPr>
          <w:rFonts w:ascii="Times New Roman" w:hAnsi="Times New Roman"/>
          <w:sz w:val="24"/>
          <w:szCs w:val="24"/>
        </w:rPr>
      </w:pPr>
      <w:r>
        <w:rPr>
          <w:rFonts w:ascii="Times New Roman" w:hAnsi="Times New Roman"/>
          <w:sz w:val="24"/>
          <w:szCs w:val="24"/>
        </w:rPr>
        <w:t>•</w:t>
      </w:r>
      <w:r w:rsidR="00101ECF">
        <w:rPr>
          <w:rFonts w:ascii="Times New Roman" w:hAnsi="Times New Roman"/>
          <w:sz w:val="24"/>
          <w:szCs w:val="24"/>
        </w:rPr>
        <w:t xml:space="preserve"> в зонах санитарной охраны источников питьевого водоснабжения в соответствии с требованиями СанПиН 2.1.4.1110-02;</w:t>
      </w:r>
    </w:p>
    <w:p w:rsidR="00101ECF" w:rsidRDefault="00847801" w:rsidP="00847801">
      <w:pPr>
        <w:spacing w:after="0" w:line="240" w:lineRule="auto"/>
        <w:ind w:firstLine="567"/>
        <w:jc w:val="both"/>
        <w:rPr>
          <w:rFonts w:ascii="Times New Roman" w:hAnsi="Times New Roman"/>
          <w:sz w:val="24"/>
          <w:szCs w:val="24"/>
        </w:rPr>
      </w:pPr>
      <w:r>
        <w:rPr>
          <w:rFonts w:ascii="Times New Roman" w:hAnsi="Times New Roman"/>
          <w:spacing w:val="-2"/>
          <w:sz w:val="24"/>
          <w:szCs w:val="24"/>
        </w:rPr>
        <w:t>•</w:t>
      </w:r>
      <w:r w:rsidR="00101ECF">
        <w:rPr>
          <w:rFonts w:ascii="Times New Roman" w:hAnsi="Times New Roman"/>
          <w:spacing w:val="-2"/>
          <w:sz w:val="24"/>
          <w:szCs w:val="24"/>
        </w:rPr>
        <w:t xml:space="preserve"> во всех зонах санитарной охраны лечебно-оздоро</w:t>
      </w:r>
      <w:r w:rsidR="00101ECF">
        <w:rPr>
          <w:rFonts w:ascii="Times New Roman" w:hAnsi="Times New Roman"/>
          <w:sz w:val="24"/>
          <w:szCs w:val="24"/>
        </w:rPr>
        <w:t>вительных местностей и курортов;</w:t>
      </w:r>
    </w:p>
    <w:p w:rsidR="00101ECF" w:rsidRDefault="00847801" w:rsidP="00847801">
      <w:pPr>
        <w:spacing w:after="0" w:line="240" w:lineRule="auto"/>
        <w:ind w:firstLine="567"/>
        <w:jc w:val="both"/>
        <w:rPr>
          <w:rFonts w:ascii="Times New Roman" w:hAnsi="Times New Roman"/>
          <w:spacing w:val="-4"/>
          <w:sz w:val="24"/>
          <w:szCs w:val="24"/>
        </w:rPr>
      </w:pPr>
      <w:r>
        <w:rPr>
          <w:rFonts w:ascii="Times New Roman" w:hAnsi="Times New Roman"/>
          <w:sz w:val="24"/>
          <w:szCs w:val="24"/>
        </w:rPr>
        <w:t>•</w:t>
      </w:r>
      <w:r w:rsidR="00101ECF">
        <w:rPr>
          <w:rFonts w:ascii="Times New Roman" w:hAnsi="Times New Roman"/>
          <w:sz w:val="24"/>
          <w:szCs w:val="24"/>
        </w:rPr>
        <w:t xml:space="preserve"> в водоохранных зонах и прибрежных защитных полосах водных объектов;</w:t>
      </w:r>
    </w:p>
    <w:p w:rsidR="00101ECF" w:rsidRDefault="00847801" w:rsidP="00847801">
      <w:pPr>
        <w:spacing w:after="0" w:line="240" w:lineRule="auto"/>
        <w:ind w:firstLine="567"/>
        <w:jc w:val="both"/>
        <w:rPr>
          <w:rFonts w:ascii="Times New Roman" w:hAnsi="Times New Roman"/>
          <w:sz w:val="24"/>
          <w:szCs w:val="24"/>
        </w:rPr>
      </w:pPr>
      <w:r>
        <w:rPr>
          <w:rFonts w:ascii="Times New Roman" w:hAnsi="Times New Roman"/>
          <w:sz w:val="24"/>
          <w:szCs w:val="24"/>
        </w:rPr>
        <w:t>•</w:t>
      </w:r>
      <w:r w:rsidR="00101ECF">
        <w:rPr>
          <w:rFonts w:ascii="Times New Roman" w:hAnsi="Times New Roman"/>
          <w:sz w:val="24"/>
          <w:szCs w:val="24"/>
        </w:rPr>
        <w:t xml:space="preserve"> на землях зеленых зон;</w:t>
      </w:r>
    </w:p>
    <w:p w:rsidR="00101ECF" w:rsidRDefault="00847801" w:rsidP="00847801">
      <w:pPr>
        <w:spacing w:after="0" w:line="240" w:lineRule="auto"/>
        <w:ind w:firstLine="567"/>
        <w:jc w:val="both"/>
        <w:rPr>
          <w:rFonts w:ascii="Times New Roman" w:hAnsi="Times New Roman"/>
          <w:sz w:val="24"/>
          <w:szCs w:val="24"/>
        </w:rPr>
      </w:pPr>
      <w:r>
        <w:rPr>
          <w:rFonts w:ascii="Times New Roman" w:hAnsi="Times New Roman"/>
          <w:sz w:val="24"/>
          <w:szCs w:val="24"/>
        </w:rPr>
        <w:t>•</w:t>
      </w:r>
      <w:r w:rsidR="00101ECF">
        <w:rPr>
          <w:rFonts w:ascii="Times New Roman" w:hAnsi="Times New Roman"/>
          <w:sz w:val="24"/>
          <w:szCs w:val="24"/>
        </w:rPr>
        <w:t xml:space="preserve">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101ECF" w:rsidRDefault="00847801" w:rsidP="00847801">
      <w:pPr>
        <w:spacing w:after="0" w:line="240" w:lineRule="auto"/>
        <w:ind w:firstLine="567"/>
        <w:jc w:val="both"/>
        <w:rPr>
          <w:rFonts w:ascii="Times New Roman" w:hAnsi="Times New Roman"/>
          <w:sz w:val="24"/>
          <w:szCs w:val="24"/>
        </w:rPr>
      </w:pPr>
      <w:r>
        <w:rPr>
          <w:rFonts w:ascii="Times New Roman" w:hAnsi="Times New Roman"/>
          <w:sz w:val="24"/>
          <w:szCs w:val="24"/>
        </w:rPr>
        <w:t>•</w:t>
      </w:r>
      <w:r w:rsidR="00101ECF">
        <w:rPr>
          <w:rFonts w:ascii="Times New Roman" w:hAnsi="Times New Roman"/>
          <w:sz w:val="24"/>
          <w:szCs w:val="24"/>
        </w:rPr>
        <w:t xml:space="preserve"> на землях особо охраняемых природных территорий, в зонах охраны объектов культурного наследия, без разрешения государственного органа </w:t>
      </w:r>
      <w:r w:rsidR="006767AC">
        <w:rPr>
          <w:rFonts w:ascii="Times New Roman" w:hAnsi="Times New Roman"/>
          <w:bCs/>
          <w:sz w:val="24"/>
          <w:szCs w:val="24"/>
        </w:rPr>
        <w:t xml:space="preserve">Ивановской </w:t>
      </w:r>
      <w:r w:rsidR="00101ECF">
        <w:rPr>
          <w:rFonts w:ascii="Times New Roman" w:hAnsi="Times New Roman"/>
          <w:bCs/>
          <w:sz w:val="24"/>
          <w:szCs w:val="24"/>
        </w:rPr>
        <w:t>области</w:t>
      </w:r>
      <w:r w:rsidR="00101ECF">
        <w:rPr>
          <w:rFonts w:ascii="Times New Roman" w:hAnsi="Times New Roman"/>
          <w:sz w:val="24"/>
          <w:szCs w:val="24"/>
        </w:rPr>
        <w:t xml:space="preserve"> в сфере государственной охраны объектов культурного наследия.</w:t>
      </w:r>
    </w:p>
    <w:p w:rsidR="00397CEF" w:rsidRDefault="00A56D6F" w:rsidP="00397CEF">
      <w:pPr>
        <w:spacing w:after="0" w:line="240" w:lineRule="auto"/>
        <w:ind w:firstLine="567"/>
        <w:jc w:val="both"/>
        <w:rPr>
          <w:rFonts w:ascii="Times New Roman" w:hAnsi="Times New Roman"/>
          <w:sz w:val="24"/>
          <w:szCs w:val="24"/>
        </w:rPr>
      </w:pPr>
      <w:r>
        <w:rPr>
          <w:rFonts w:ascii="Times New Roman" w:hAnsi="Times New Roman"/>
          <w:bCs/>
          <w:sz w:val="24"/>
          <w:szCs w:val="24"/>
        </w:rPr>
        <w:t>6</w:t>
      </w:r>
      <w:r w:rsidR="00C00A49">
        <w:rPr>
          <w:rFonts w:ascii="Times New Roman" w:hAnsi="Times New Roman"/>
          <w:bCs/>
          <w:sz w:val="24"/>
          <w:szCs w:val="24"/>
        </w:rPr>
        <w:t>.10.</w:t>
      </w:r>
      <w:r w:rsidR="002C1EA6">
        <w:rPr>
          <w:rFonts w:ascii="Times New Roman" w:hAnsi="Times New Roman"/>
          <w:bCs/>
          <w:sz w:val="24"/>
          <w:szCs w:val="24"/>
        </w:rPr>
        <w:t>4</w:t>
      </w:r>
      <w:r w:rsidR="00847801">
        <w:rPr>
          <w:rFonts w:ascii="Times New Roman" w:hAnsi="Times New Roman"/>
          <w:bCs/>
          <w:sz w:val="24"/>
          <w:szCs w:val="24"/>
        </w:rPr>
        <w:t xml:space="preserve">. </w:t>
      </w:r>
      <w:r w:rsidR="00397CEF" w:rsidRPr="00EB015B">
        <w:rPr>
          <w:rFonts w:ascii="Times New Roman" w:hAnsi="Times New Roman"/>
          <w:sz w:val="24"/>
          <w:szCs w:val="24"/>
        </w:rPr>
        <w:t>В производственных зонах сельскохозяйственного назначения размещаются объекты сельскохозяйственного назначения: здания, строения, сооружения, использующиеся для производства, хранения и первичной обработки сельскохозяйственной продукции. В них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а также резервные земли для развития объектов сельскохозяйственного назначения.</w:t>
      </w:r>
    </w:p>
    <w:p w:rsidR="00397CEF" w:rsidRPr="00EB015B" w:rsidRDefault="00A56D6F" w:rsidP="00397CEF">
      <w:pPr>
        <w:spacing w:after="0" w:line="240" w:lineRule="auto"/>
        <w:ind w:firstLine="567"/>
        <w:jc w:val="both"/>
        <w:rPr>
          <w:rFonts w:ascii="Times New Roman" w:hAnsi="Times New Roman"/>
          <w:sz w:val="24"/>
          <w:szCs w:val="24"/>
        </w:rPr>
      </w:pPr>
      <w:r>
        <w:rPr>
          <w:rFonts w:ascii="Times New Roman" w:hAnsi="Times New Roman"/>
          <w:bCs/>
          <w:sz w:val="24"/>
          <w:szCs w:val="24"/>
        </w:rPr>
        <w:t>6</w:t>
      </w:r>
      <w:r w:rsidR="00C00A49">
        <w:rPr>
          <w:rFonts w:ascii="Times New Roman" w:hAnsi="Times New Roman"/>
          <w:bCs/>
          <w:sz w:val="24"/>
          <w:szCs w:val="24"/>
        </w:rPr>
        <w:t>.10</w:t>
      </w:r>
      <w:r w:rsidR="003B0CFD">
        <w:rPr>
          <w:rFonts w:ascii="Times New Roman" w:hAnsi="Times New Roman"/>
          <w:bCs/>
          <w:sz w:val="24"/>
          <w:szCs w:val="24"/>
        </w:rPr>
        <w:t>.</w:t>
      </w:r>
      <w:r w:rsidR="002C1EA6">
        <w:rPr>
          <w:rFonts w:ascii="Times New Roman" w:hAnsi="Times New Roman"/>
          <w:bCs/>
          <w:sz w:val="24"/>
          <w:szCs w:val="24"/>
        </w:rPr>
        <w:t>5</w:t>
      </w:r>
      <w:r w:rsidR="003B0CFD">
        <w:rPr>
          <w:rFonts w:ascii="Times New Roman" w:hAnsi="Times New Roman"/>
          <w:bCs/>
          <w:sz w:val="24"/>
          <w:szCs w:val="24"/>
        </w:rPr>
        <w:t xml:space="preserve">. </w:t>
      </w:r>
      <w:r w:rsidR="00397CEF" w:rsidRPr="00EB015B">
        <w:rPr>
          <w:rFonts w:ascii="Times New Roman" w:hAnsi="Times New Roman"/>
          <w:sz w:val="24"/>
          <w:szCs w:val="24"/>
        </w:rPr>
        <w:t>В производственных зонах сельскохозяйственного назначения размещают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означенными предприятиями, а также коммуникации, обеспечивающие внутренние и внешние связи объектов зоны.</w:t>
      </w:r>
    </w:p>
    <w:p w:rsidR="00101ECF" w:rsidRDefault="00A56D6F" w:rsidP="00847801">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Pr>
          <w:rFonts w:ascii="Times New Roman" w:hAnsi="Times New Roman"/>
          <w:bCs/>
          <w:sz w:val="24"/>
          <w:szCs w:val="24"/>
        </w:rPr>
        <w:t>6</w:t>
      </w:r>
      <w:r w:rsidR="00C00A49">
        <w:rPr>
          <w:rFonts w:ascii="Times New Roman" w:hAnsi="Times New Roman"/>
          <w:bCs/>
          <w:sz w:val="24"/>
          <w:szCs w:val="24"/>
        </w:rPr>
        <w:t>.10.</w:t>
      </w:r>
      <w:r w:rsidR="002C1EA6">
        <w:rPr>
          <w:rFonts w:ascii="Times New Roman" w:hAnsi="Times New Roman"/>
          <w:bCs/>
          <w:sz w:val="24"/>
          <w:szCs w:val="24"/>
        </w:rPr>
        <w:t>6</w:t>
      </w:r>
      <w:r w:rsidR="00C00A49">
        <w:rPr>
          <w:rFonts w:ascii="Times New Roman" w:hAnsi="Times New Roman"/>
          <w:bCs/>
          <w:sz w:val="24"/>
          <w:szCs w:val="24"/>
        </w:rPr>
        <w:t xml:space="preserve">. </w:t>
      </w:r>
      <w:r w:rsidR="00101ECF">
        <w:rPr>
          <w:rFonts w:ascii="Times New Roman" w:hAnsi="Times New Roman"/>
          <w:sz w:val="24"/>
          <w:szCs w:val="24"/>
        </w:rPr>
        <w:t>Размещение сельскохозяйственных предприятий, зданий и сооружений следует осуществлять в соответствии с требованиями СП 19.13330.2011.</w:t>
      </w:r>
    </w:p>
    <w:p w:rsidR="003B0CFD" w:rsidRDefault="00A56D6F" w:rsidP="003B0CFD">
      <w:pPr>
        <w:spacing w:after="0" w:line="240" w:lineRule="auto"/>
        <w:ind w:firstLine="567"/>
        <w:jc w:val="both"/>
        <w:rPr>
          <w:rFonts w:ascii="Times New Roman" w:hAnsi="Times New Roman"/>
          <w:spacing w:val="-2"/>
          <w:sz w:val="24"/>
          <w:szCs w:val="24"/>
        </w:rPr>
      </w:pPr>
      <w:r>
        <w:rPr>
          <w:rFonts w:ascii="Times New Roman" w:hAnsi="Times New Roman"/>
          <w:bCs/>
          <w:sz w:val="24"/>
          <w:szCs w:val="24"/>
        </w:rPr>
        <w:t>6</w:t>
      </w:r>
      <w:r w:rsidR="00C00A49">
        <w:rPr>
          <w:rFonts w:ascii="Times New Roman" w:hAnsi="Times New Roman"/>
          <w:bCs/>
          <w:sz w:val="24"/>
          <w:szCs w:val="24"/>
        </w:rPr>
        <w:t>.10.</w:t>
      </w:r>
      <w:r w:rsidR="002C1EA6">
        <w:rPr>
          <w:rFonts w:ascii="Times New Roman" w:hAnsi="Times New Roman"/>
          <w:bCs/>
          <w:sz w:val="24"/>
          <w:szCs w:val="24"/>
        </w:rPr>
        <w:t>7</w:t>
      </w:r>
      <w:r w:rsidR="00C00A49">
        <w:rPr>
          <w:rFonts w:ascii="Times New Roman" w:hAnsi="Times New Roman"/>
          <w:bCs/>
          <w:sz w:val="24"/>
          <w:szCs w:val="24"/>
        </w:rPr>
        <w:t xml:space="preserve">. </w:t>
      </w:r>
      <w:r w:rsidR="003B0CFD">
        <w:rPr>
          <w:rFonts w:ascii="Times New Roman" w:hAnsi="Times New Roman"/>
          <w:sz w:val="24"/>
          <w:szCs w:val="24"/>
        </w:rPr>
        <w:t>Допускается размещение производственных зон в водоохранных зонах рек и водоемов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101ECF" w:rsidRDefault="00101ECF" w:rsidP="00847801">
      <w:pPr>
        <w:spacing w:after="0" w:line="240" w:lineRule="auto"/>
        <w:ind w:firstLine="567"/>
        <w:jc w:val="both"/>
        <w:rPr>
          <w:rFonts w:ascii="Times New Roman" w:hAnsi="Times New Roman"/>
          <w:spacing w:val="-2"/>
          <w:sz w:val="24"/>
          <w:szCs w:val="24"/>
        </w:rPr>
      </w:pPr>
      <w:r>
        <w:rPr>
          <w:rFonts w:ascii="Times New Roman" w:hAnsi="Times New Roman"/>
          <w:spacing w:val="-2"/>
          <w:sz w:val="24"/>
          <w:szCs w:val="24"/>
        </w:rPr>
        <w:t>При размещении производственных зон на прибрежных участках водоемов и водотоков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3B0CFD" w:rsidRDefault="00A56D6F" w:rsidP="003B0CFD">
      <w:pPr>
        <w:spacing w:after="0" w:line="240" w:lineRule="auto"/>
        <w:ind w:firstLine="567"/>
        <w:jc w:val="both"/>
        <w:rPr>
          <w:rFonts w:ascii="Times New Roman" w:hAnsi="Times New Roman"/>
          <w:spacing w:val="-2"/>
          <w:sz w:val="24"/>
          <w:szCs w:val="24"/>
        </w:rPr>
      </w:pPr>
      <w:r>
        <w:rPr>
          <w:rFonts w:ascii="Times New Roman" w:hAnsi="Times New Roman"/>
          <w:bCs/>
          <w:sz w:val="24"/>
          <w:szCs w:val="24"/>
        </w:rPr>
        <w:t>6</w:t>
      </w:r>
      <w:r w:rsidR="00C00A49">
        <w:rPr>
          <w:rFonts w:ascii="Times New Roman" w:hAnsi="Times New Roman"/>
          <w:bCs/>
          <w:sz w:val="24"/>
          <w:szCs w:val="24"/>
        </w:rPr>
        <w:t>.10.</w:t>
      </w:r>
      <w:r w:rsidR="002C1EA6">
        <w:rPr>
          <w:rFonts w:ascii="Times New Roman" w:hAnsi="Times New Roman"/>
          <w:bCs/>
          <w:sz w:val="24"/>
          <w:szCs w:val="24"/>
        </w:rPr>
        <w:t>8</w:t>
      </w:r>
      <w:r w:rsidR="00C00A49">
        <w:rPr>
          <w:rFonts w:ascii="Times New Roman" w:hAnsi="Times New Roman"/>
          <w:bCs/>
          <w:sz w:val="24"/>
          <w:szCs w:val="24"/>
        </w:rPr>
        <w:t xml:space="preserve">. </w:t>
      </w:r>
      <w:r w:rsidR="003B0CFD">
        <w:rPr>
          <w:rFonts w:ascii="Times New Roman" w:hAnsi="Times New Roman"/>
          <w:sz w:val="24"/>
          <w:szCs w:val="24"/>
        </w:rPr>
        <w:t xml:space="preserve">Для предприятий со сроком эксплуатации более 10 лет за расчетный горизонт надлежит принимать наивысший уровень воды с вероятностью его </w:t>
      </w:r>
      <w:r w:rsidR="003B0CFD">
        <w:rPr>
          <w:rFonts w:ascii="Times New Roman" w:hAnsi="Times New Roman"/>
          <w:spacing w:val="-4"/>
          <w:sz w:val="24"/>
          <w:szCs w:val="24"/>
        </w:rPr>
        <w:t>повторения один раз в 50 лет, а для предприятий со сроком эксплуатации до 10 лет –</w:t>
      </w:r>
      <w:r w:rsidR="003B0CFD">
        <w:rPr>
          <w:rFonts w:ascii="Times New Roman" w:hAnsi="Times New Roman"/>
          <w:spacing w:val="-2"/>
          <w:sz w:val="24"/>
          <w:szCs w:val="24"/>
        </w:rPr>
        <w:t xml:space="preserve"> один раз в 10 лет.</w:t>
      </w:r>
    </w:p>
    <w:p w:rsidR="003B0CFD" w:rsidRDefault="00A56D6F" w:rsidP="003B0CFD">
      <w:pPr>
        <w:spacing w:after="0" w:line="240" w:lineRule="auto"/>
        <w:ind w:firstLine="567"/>
        <w:jc w:val="both"/>
        <w:rPr>
          <w:rFonts w:ascii="Times New Roman" w:hAnsi="Times New Roman"/>
          <w:spacing w:val="-2"/>
          <w:sz w:val="24"/>
          <w:szCs w:val="24"/>
        </w:rPr>
      </w:pPr>
      <w:r>
        <w:rPr>
          <w:rFonts w:ascii="Times New Roman" w:hAnsi="Times New Roman"/>
          <w:bCs/>
          <w:sz w:val="24"/>
          <w:szCs w:val="24"/>
        </w:rPr>
        <w:t>6</w:t>
      </w:r>
      <w:r w:rsidR="00C00A49">
        <w:rPr>
          <w:rFonts w:ascii="Times New Roman" w:hAnsi="Times New Roman"/>
          <w:bCs/>
          <w:sz w:val="24"/>
          <w:szCs w:val="24"/>
        </w:rPr>
        <w:t>.10.</w:t>
      </w:r>
      <w:r w:rsidR="002C1EA6">
        <w:rPr>
          <w:rFonts w:ascii="Times New Roman" w:hAnsi="Times New Roman"/>
          <w:bCs/>
          <w:sz w:val="24"/>
          <w:szCs w:val="24"/>
        </w:rPr>
        <w:t>9</w:t>
      </w:r>
      <w:r w:rsidR="00C00A49">
        <w:rPr>
          <w:rFonts w:ascii="Times New Roman" w:hAnsi="Times New Roman"/>
          <w:bCs/>
          <w:sz w:val="24"/>
          <w:szCs w:val="24"/>
        </w:rPr>
        <w:t xml:space="preserve">. </w:t>
      </w:r>
      <w:r w:rsidR="003B0CFD">
        <w:rPr>
          <w:rFonts w:ascii="Times New Roman" w:hAnsi="Times New Roman"/>
          <w:spacing w:val="-2"/>
          <w:sz w:val="24"/>
          <w:szCs w:val="24"/>
        </w:rPr>
        <w:t>При размещении сельскохозяйственных предприятий на прибрежных участках водоемов и водотоков при отсутствии непосредственной связи предприятий с ними следует предусматривать незастроенную прибрежную полосу шириной не менее 40 м.</w:t>
      </w:r>
    </w:p>
    <w:p w:rsidR="003B0CFD" w:rsidRDefault="00A56D6F" w:rsidP="003B0CFD">
      <w:pPr>
        <w:spacing w:after="0" w:line="240" w:lineRule="auto"/>
        <w:ind w:firstLine="567"/>
        <w:jc w:val="both"/>
        <w:rPr>
          <w:rFonts w:ascii="Times New Roman" w:hAnsi="Times New Roman"/>
          <w:sz w:val="24"/>
          <w:szCs w:val="24"/>
        </w:rPr>
      </w:pPr>
      <w:r>
        <w:rPr>
          <w:rFonts w:ascii="Times New Roman" w:hAnsi="Times New Roman"/>
          <w:bCs/>
          <w:sz w:val="24"/>
          <w:szCs w:val="24"/>
        </w:rPr>
        <w:t>6</w:t>
      </w:r>
      <w:r w:rsidR="00C00A49">
        <w:rPr>
          <w:rFonts w:ascii="Times New Roman" w:hAnsi="Times New Roman"/>
          <w:bCs/>
          <w:sz w:val="24"/>
          <w:szCs w:val="24"/>
        </w:rPr>
        <w:t>.10.1</w:t>
      </w:r>
      <w:r w:rsidR="002C1EA6">
        <w:rPr>
          <w:rFonts w:ascii="Times New Roman" w:hAnsi="Times New Roman"/>
          <w:bCs/>
          <w:sz w:val="24"/>
          <w:szCs w:val="24"/>
        </w:rPr>
        <w:t>0</w:t>
      </w:r>
      <w:r w:rsidR="00C00A49">
        <w:rPr>
          <w:rFonts w:ascii="Times New Roman" w:hAnsi="Times New Roman"/>
          <w:bCs/>
          <w:sz w:val="24"/>
          <w:szCs w:val="24"/>
        </w:rPr>
        <w:t xml:space="preserve">. </w:t>
      </w:r>
      <w:r w:rsidR="003B0CFD">
        <w:rPr>
          <w:rFonts w:ascii="Times New Roman" w:hAnsi="Times New Roman"/>
          <w:spacing w:val="-2"/>
          <w:sz w:val="24"/>
          <w:szCs w:val="24"/>
        </w:rPr>
        <w:t>При размещении производственных зон в районе расположения</w:t>
      </w:r>
      <w:r w:rsidR="003B0CFD">
        <w:rPr>
          <w:rFonts w:ascii="Times New Roman" w:hAnsi="Times New Roman"/>
          <w:sz w:val="24"/>
          <w:szCs w:val="24"/>
        </w:rPr>
        <w:t xml:space="preserve"> радиостанций, </w:t>
      </w:r>
      <w:r w:rsidR="003B0CFD">
        <w:rPr>
          <w:rFonts w:ascii="Times New Roman" w:hAnsi="Times New Roman"/>
          <w:bCs/>
          <w:sz w:val="24"/>
          <w:szCs w:val="24"/>
        </w:rPr>
        <w:t>предприятий по выпуску высокотоксичных веществ</w:t>
      </w:r>
      <w:r w:rsidR="003B0CFD">
        <w:rPr>
          <w:rFonts w:ascii="Times New Roman" w:hAnsi="Times New Roman"/>
          <w:sz w:val="24"/>
          <w:szCs w:val="24"/>
        </w:rPr>
        <w:t xml:space="preserve"> и других предприятий и объектов специального назначения расстояние от проектируемых зон до указанных объектов следует принимать в соответствии с требованиями действующих норм и правил при соблюдении санитарно-защитных зон указанных объектов (СанПиН 2.2.1/2.1.1.1200-03).</w:t>
      </w:r>
    </w:p>
    <w:p w:rsidR="00B5228F" w:rsidRDefault="00A56D6F" w:rsidP="00B5228F">
      <w:pPr>
        <w:tabs>
          <w:tab w:val="left" w:pos="567"/>
        </w:tabs>
        <w:spacing w:after="0" w:line="240" w:lineRule="auto"/>
        <w:ind w:firstLine="567"/>
        <w:jc w:val="both"/>
        <w:rPr>
          <w:rFonts w:ascii="Times New Roman" w:hAnsi="Times New Roman"/>
          <w:sz w:val="24"/>
          <w:szCs w:val="24"/>
        </w:rPr>
      </w:pPr>
      <w:r>
        <w:rPr>
          <w:rFonts w:ascii="Times New Roman" w:hAnsi="Times New Roman"/>
          <w:bCs/>
          <w:sz w:val="24"/>
          <w:szCs w:val="24"/>
        </w:rPr>
        <w:t>6</w:t>
      </w:r>
      <w:r w:rsidR="00C00A49">
        <w:rPr>
          <w:rFonts w:ascii="Times New Roman" w:hAnsi="Times New Roman"/>
          <w:bCs/>
          <w:sz w:val="24"/>
          <w:szCs w:val="24"/>
        </w:rPr>
        <w:t>.10.1</w:t>
      </w:r>
      <w:r w:rsidR="002C1EA6">
        <w:rPr>
          <w:rFonts w:ascii="Times New Roman" w:hAnsi="Times New Roman"/>
          <w:bCs/>
          <w:sz w:val="24"/>
          <w:szCs w:val="24"/>
        </w:rPr>
        <w:t>1</w:t>
      </w:r>
      <w:r w:rsidR="00C00A49">
        <w:rPr>
          <w:rFonts w:ascii="Times New Roman" w:hAnsi="Times New Roman"/>
          <w:bCs/>
          <w:sz w:val="24"/>
          <w:szCs w:val="24"/>
        </w:rPr>
        <w:t xml:space="preserve">. </w:t>
      </w:r>
      <w:r w:rsidR="00B5228F">
        <w:rPr>
          <w:rFonts w:ascii="Times New Roman" w:hAnsi="Times New Roman"/>
          <w:bCs/>
          <w:sz w:val="24"/>
          <w:szCs w:val="24"/>
        </w:rPr>
        <w:t>Размещение сельскохозяйственных объектов в районе расположения объектов по изготовлению и хранению взрывчатых веществ, материалов и изделий на их основе осуществляется с учетом границ запретных (опасных) зон и районов, определяемых в соответствии с «Положением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утвержденным Постановлением Правительства Российской Федерации от 17.02.2000 № 135.</w:t>
      </w:r>
    </w:p>
    <w:p w:rsidR="00101ECF" w:rsidRDefault="00A56D6F" w:rsidP="00847801">
      <w:pPr>
        <w:spacing w:after="0" w:line="240" w:lineRule="auto"/>
        <w:ind w:firstLine="567"/>
        <w:jc w:val="both"/>
        <w:rPr>
          <w:rFonts w:ascii="Times New Roman" w:hAnsi="Times New Roman"/>
          <w:sz w:val="24"/>
          <w:szCs w:val="24"/>
        </w:rPr>
      </w:pPr>
      <w:r>
        <w:rPr>
          <w:rFonts w:ascii="Times New Roman" w:hAnsi="Times New Roman"/>
          <w:bCs/>
          <w:sz w:val="24"/>
          <w:szCs w:val="24"/>
        </w:rPr>
        <w:t>6</w:t>
      </w:r>
      <w:r w:rsidR="00C00A49">
        <w:rPr>
          <w:rFonts w:ascii="Times New Roman" w:hAnsi="Times New Roman"/>
          <w:bCs/>
          <w:sz w:val="24"/>
          <w:szCs w:val="24"/>
        </w:rPr>
        <w:t>.10.1</w:t>
      </w:r>
      <w:r w:rsidR="002C1EA6">
        <w:rPr>
          <w:rFonts w:ascii="Times New Roman" w:hAnsi="Times New Roman"/>
          <w:bCs/>
          <w:sz w:val="24"/>
          <w:szCs w:val="24"/>
        </w:rPr>
        <w:t>2</w:t>
      </w:r>
      <w:r w:rsidR="00C00A49">
        <w:rPr>
          <w:rFonts w:ascii="Times New Roman" w:hAnsi="Times New Roman"/>
          <w:bCs/>
          <w:sz w:val="24"/>
          <w:szCs w:val="24"/>
        </w:rPr>
        <w:t xml:space="preserve">. </w:t>
      </w:r>
      <w:r w:rsidR="00101ECF">
        <w:rPr>
          <w:rFonts w:ascii="Times New Roman" w:hAnsi="Times New Roman"/>
          <w:sz w:val="24"/>
          <w:szCs w:val="24"/>
        </w:rPr>
        <w:t>Размещение производственных зон в районах расположения существующих и вновь проектируемых аэропортов и аэродромов (вертодромов) допускается при условии соблюдения требований законодательства Российской Федерации в области использования воздушного пространства.</w:t>
      </w:r>
    </w:p>
    <w:p w:rsidR="00101ECF" w:rsidRDefault="00101ECF" w:rsidP="00847801">
      <w:pPr>
        <w:spacing w:after="0" w:line="240" w:lineRule="auto"/>
        <w:ind w:firstLine="567"/>
        <w:jc w:val="both"/>
        <w:rPr>
          <w:rFonts w:ascii="Times New Roman" w:hAnsi="Times New Roman"/>
          <w:sz w:val="24"/>
          <w:szCs w:val="24"/>
        </w:rPr>
      </w:pPr>
      <w:r>
        <w:rPr>
          <w:rFonts w:ascii="Times New Roman" w:hAnsi="Times New Roman"/>
          <w:bCs/>
          <w:sz w:val="24"/>
          <w:szCs w:val="24"/>
        </w:rPr>
        <w:t>В части допустимого уровня шума размещение животноводческих предприятий, зданий и сооружений допускается по согласованию с органами Россельхознадзора.</w:t>
      </w:r>
    </w:p>
    <w:p w:rsidR="00101ECF" w:rsidRDefault="00A56D6F" w:rsidP="00847801">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Pr>
          <w:rFonts w:ascii="Times New Roman" w:hAnsi="Times New Roman"/>
          <w:bCs/>
          <w:sz w:val="24"/>
          <w:szCs w:val="24"/>
        </w:rPr>
        <w:t>6</w:t>
      </w:r>
      <w:r w:rsidR="00C00A49">
        <w:rPr>
          <w:rFonts w:ascii="Times New Roman" w:hAnsi="Times New Roman"/>
          <w:bCs/>
          <w:sz w:val="24"/>
          <w:szCs w:val="24"/>
        </w:rPr>
        <w:t>.10.1</w:t>
      </w:r>
      <w:r w:rsidR="002C1EA6">
        <w:rPr>
          <w:rFonts w:ascii="Times New Roman" w:hAnsi="Times New Roman"/>
          <w:bCs/>
          <w:sz w:val="24"/>
          <w:szCs w:val="24"/>
        </w:rPr>
        <w:t>3</w:t>
      </w:r>
      <w:r w:rsidR="00C00A49">
        <w:rPr>
          <w:rFonts w:ascii="Times New Roman" w:hAnsi="Times New Roman"/>
          <w:bCs/>
          <w:sz w:val="24"/>
          <w:szCs w:val="24"/>
        </w:rPr>
        <w:t xml:space="preserve">. </w:t>
      </w:r>
      <w:r w:rsidR="00101ECF">
        <w:rPr>
          <w:rFonts w:ascii="Times New Roman" w:hAnsi="Times New Roman"/>
          <w:sz w:val="24"/>
          <w:szCs w:val="24"/>
        </w:rPr>
        <w:t>Сельскохозяйственные объекты, выделяющие в атмосферу значительное количество дыма, пыли или веществ с неприятным запахом, не допускается располагать на территориях, не обеспеченных естественным проветриванием.</w:t>
      </w:r>
    </w:p>
    <w:p w:rsidR="00101ECF" w:rsidRDefault="00101ECF" w:rsidP="00847801">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Pr>
          <w:rFonts w:ascii="Times New Roman" w:hAnsi="Times New Roman"/>
          <w:bCs/>
          <w:sz w:val="24"/>
          <w:szCs w:val="24"/>
        </w:rPr>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предприятий и в воздухе населенных пунктов.</w:t>
      </w:r>
    </w:p>
    <w:p w:rsidR="00101ECF" w:rsidRDefault="00A56D6F" w:rsidP="00847801">
      <w:pPr>
        <w:spacing w:after="0" w:line="240" w:lineRule="auto"/>
        <w:ind w:firstLine="567"/>
        <w:jc w:val="both"/>
        <w:rPr>
          <w:rFonts w:ascii="Times New Roman" w:hAnsi="Times New Roman"/>
          <w:sz w:val="24"/>
          <w:szCs w:val="24"/>
        </w:rPr>
      </w:pPr>
      <w:r>
        <w:rPr>
          <w:rFonts w:ascii="Times New Roman" w:hAnsi="Times New Roman"/>
          <w:bCs/>
          <w:sz w:val="24"/>
          <w:szCs w:val="24"/>
        </w:rPr>
        <w:t>6</w:t>
      </w:r>
      <w:r w:rsidR="00C00A49">
        <w:rPr>
          <w:rFonts w:ascii="Times New Roman" w:hAnsi="Times New Roman"/>
          <w:bCs/>
          <w:sz w:val="24"/>
          <w:szCs w:val="24"/>
        </w:rPr>
        <w:t>.10.1</w:t>
      </w:r>
      <w:r w:rsidR="002C1EA6">
        <w:rPr>
          <w:rFonts w:ascii="Times New Roman" w:hAnsi="Times New Roman"/>
          <w:bCs/>
          <w:sz w:val="24"/>
          <w:szCs w:val="24"/>
        </w:rPr>
        <w:t>4</w:t>
      </w:r>
      <w:r w:rsidR="00C00A49">
        <w:rPr>
          <w:rFonts w:ascii="Times New Roman" w:hAnsi="Times New Roman"/>
          <w:bCs/>
          <w:sz w:val="24"/>
          <w:szCs w:val="24"/>
        </w:rPr>
        <w:t xml:space="preserve">. </w:t>
      </w:r>
      <w:r w:rsidR="00101ECF">
        <w:rPr>
          <w:rFonts w:ascii="Times New Roman" w:hAnsi="Times New Roman"/>
          <w:bCs/>
          <w:sz w:val="24"/>
          <w:szCs w:val="24"/>
        </w:rPr>
        <w:t>При размещении складов твердых минеральных удобрений, мелиорантов, складов жидких средств химизации и пестицидов, животноводческих, птицеводческих предприятий и звероводческих ферм должны соблюдаться необходимые меры, исключающие попадание загрязняющих веществ в водные объекты</w:t>
      </w:r>
      <w:r w:rsidR="00101ECF">
        <w:rPr>
          <w:rFonts w:ascii="Times New Roman" w:hAnsi="Times New Roman"/>
          <w:sz w:val="24"/>
          <w:szCs w:val="24"/>
        </w:rPr>
        <w:t>. При этом следует предусматривать организацию санитарно-защитных зон в соответствии с требованиями СанПиН 2.2.1/2.1.1.1200-03.</w:t>
      </w:r>
    </w:p>
    <w:p w:rsidR="00101ECF" w:rsidRDefault="00A56D6F" w:rsidP="00847801">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Pr>
          <w:rFonts w:ascii="Times New Roman" w:hAnsi="Times New Roman"/>
          <w:bCs/>
          <w:sz w:val="24"/>
          <w:szCs w:val="24"/>
        </w:rPr>
        <w:t>6</w:t>
      </w:r>
      <w:r w:rsidR="00C00A49">
        <w:rPr>
          <w:rFonts w:ascii="Times New Roman" w:hAnsi="Times New Roman"/>
          <w:bCs/>
          <w:sz w:val="24"/>
          <w:szCs w:val="24"/>
        </w:rPr>
        <w:t>.10.1</w:t>
      </w:r>
      <w:r w:rsidR="002C1EA6">
        <w:rPr>
          <w:rFonts w:ascii="Times New Roman" w:hAnsi="Times New Roman"/>
          <w:bCs/>
          <w:sz w:val="24"/>
          <w:szCs w:val="24"/>
        </w:rPr>
        <w:t>5</w:t>
      </w:r>
      <w:r w:rsidR="00C00A49">
        <w:rPr>
          <w:rFonts w:ascii="Times New Roman" w:hAnsi="Times New Roman"/>
          <w:bCs/>
          <w:sz w:val="24"/>
          <w:szCs w:val="24"/>
        </w:rPr>
        <w:t xml:space="preserve">. </w:t>
      </w:r>
      <w:r w:rsidR="00101ECF">
        <w:rPr>
          <w:rFonts w:ascii="Times New Roman" w:hAnsi="Times New Roman"/>
          <w:bCs/>
          <w:sz w:val="24"/>
          <w:szCs w:val="24"/>
        </w:rPr>
        <w:t>Склады твердых минеральных удобрений, мелиорантов, складов жидких средств химизации и пестицидов</w:t>
      </w:r>
      <w:r w:rsidR="00101ECF">
        <w:rPr>
          <w:rFonts w:cs="Arial"/>
          <w:bCs/>
          <w:szCs w:val="18"/>
        </w:rPr>
        <w:t xml:space="preserve"> </w:t>
      </w:r>
      <w:r w:rsidR="00101ECF">
        <w:rPr>
          <w:rFonts w:ascii="Times New Roman" w:hAnsi="Times New Roman"/>
          <w:sz w:val="24"/>
          <w:szCs w:val="24"/>
        </w:rPr>
        <w:t>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территориальными органами в сфере охраны рыбных и водных биологических ресурсов.</w:t>
      </w:r>
    </w:p>
    <w:p w:rsidR="00101ECF" w:rsidRDefault="00A56D6F" w:rsidP="00847801">
      <w:pPr>
        <w:spacing w:after="0" w:line="240" w:lineRule="auto"/>
        <w:ind w:firstLine="567"/>
        <w:jc w:val="both"/>
        <w:rPr>
          <w:rFonts w:ascii="Times New Roman" w:hAnsi="Times New Roman"/>
          <w:sz w:val="24"/>
          <w:szCs w:val="24"/>
        </w:rPr>
      </w:pPr>
      <w:r>
        <w:rPr>
          <w:rFonts w:ascii="Times New Roman" w:hAnsi="Times New Roman"/>
          <w:bCs/>
          <w:sz w:val="24"/>
          <w:szCs w:val="24"/>
        </w:rPr>
        <w:t>6</w:t>
      </w:r>
      <w:r w:rsidR="00C00A49">
        <w:rPr>
          <w:rFonts w:ascii="Times New Roman" w:hAnsi="Times New Roman"/>
          <w:bCs/>
          <w:sz w:val="24"/>
          <w:szCs w:val="24"/>
        </w:rPr>
        <w:t>.10.1</w:t>
      </w:r>
      <w:r w:rsidR="002C1EA6">
        <w:rPr>
          <w:rFonts w:ascii="Times New Roman" w:hAnsi="Times New Roman"/>
          <w:bCs/>
          <w:sz w:val="24"/>
          <w:szCs w:val="24"/>
        </w:rPr>
        <w:t>6</w:t>
      </w:r>
      <w:r w:rsidR="00C00A49">
        <w:rPr>
          <w:rFonts w:ascii="Times New Roman" w:hAnsi="Times New Roman"/>
          <w:bCs/>
          <w:sz w:val="24"/>
          <w:szCs w:val="24"/>
        </w:rPr>
        <w:t xml:space="preserve">. </w:t>
      </w:r>
      <w:r w:rsidR="00101ECF">
        <w:rPr>
          <w:rFonts w:ascii="Times New Roman" w:hAnsi="Times New Roman"/>
          <w:bCs/>
          <w:sz w:val="24"/>
          <w:szCs w:val="24"/>
        </w:rPr>
        <w:t xml:space="preserve">Производственные зоны и отдельные </w:t>
      </w:r>
      <w:r w:rsidR="00101ECF">
        <w:rPr>
          <w:rFonts w:ascii="Times New Roman" w:hAnsi="Times New Roman"/>
          <w:sz w:val="24"/>
          <w:szCs w:val="24"/>
        </w:rPr>
        <w:t>сельскохозяйственные объекты следует располагать, по возможности, с подветренной стороны по отношению к зонам жилой застройки и ниже по рельефу местности.</w:t>
      </w:r>
    </w:p>
    <w:p w:rsidR="00101ECF" w:rsidRDefault="00101ECF" w:rsidP="00847801">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Pr>
          <w:rFonts w:ascii="Times New Roman" w:hAnsi="Times New Roman"/>
          <w:sz w:val="24"/>
          <w:szCs w:val="24"/>
        </w:rPr>
        <w:t>При организации производственной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101ECF" w:rsidRDefault="00A56D6F" w:rsidP="0084780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sz w:val="24"/>
          <w:szCs w:val="24"/>
        </w:rPr>
        <w:t>6</w:t>
      </w:r>
      <w:r w:rsidR="00C00A49">
        <w:rPr>
          <w:rFonts w:ascii="Times New Roman" w:hAnsi="Times New Roman"/>
          <w:bCs/>
          <w:sz w:val="24"/>
          <w:szCs w:val="24"/>
        </w:rPr>
        <w:t>.10.1</w:t>
      </w:r>
      <w:r w:rsidR="002C1EA6">
        <w:rPr>
          <w:rFonts w:ascii="Times New Roman" w:hAnsi="Times New Roman"/>
          <w:bCs/>
          <w:sz w:val="24"/>
          <w:szCs w:val="24"/>
        </w:rPr>
        <w:t>7</w:t>
      </w:r>
      <w:r w:rsidR="00C00A49">
        <w:rPr>
          <w:rFonts w:ascii="Times New Roman" w:hAnsi="Times New Roman"/>
          <w:bCs/>
          <w:sz w:val="24"/>
          <w:szCs w:val="24"/>
        </w:rPr>
        <w:t xml:space="preserve">. </w:t>
      </w:r>
      <w:r w:rsidR="00101ECF">
        <w:rPr>
          <w:rFonts w:ascii="Times New Roman" w:hAnsi="Times New Roman"/>
          <w:sz w:val="24"/>
          <w:szCs w:val="24"/>
        </w:rPr>
        <w:t xml:space="preserve">Территории производственных зон, как правило, не должны разделяться на обособленные участки железными или автомобильными дорогами общей сети, а также реками. </w:t>
      </w:r>
    </w:p>
    <w:p w:rsidR="00101ECF" w:rsidRDefault="00A56D6F" w:rsidP="00847801">
      <w:pPr>
        <w:overflowPunct w:val="0"/>
        <w:autoSpaceDE w:val="0"/>
        <w:autoSpaceDN w:val="0"/>
        <w:adjustRightInd w:val="0"/>
        <w:spacing w:after="0" w:line="240" w:lineRule="auto"/>
        <w:ind w:firstLine="567"/>
        <w:jc w:val="both"/>
        <w:textAlignment w:val="baseline"/>
        <w:rPr>
          <w:rFonts w:ascii="Times New Roman" w:hAnsi="Times New Roman"/>
          <w:spacing w:val="-2"/>
          <w:sz w:val="24"/>
          <w:szCs w:val="24"/>
        </w:rPr>
      </w:pPr>
      <w:r>
        <w:rPr>
          <w:rFonts w:ascii="Times New Roman" w:hAnsi="Times New Roman"/>
          <w:bCs/>
          <w:sz w:val="24"/>
          <w:szCs w:val="24"/>
        </w:rPr>
        <w:t>6</w:t>
      </w:r>
      <w:r w:rsidR="00C00A49">
        <w:rPr>
          <w:rFonts w:ascii="Times New Roman" w:hAnsi="Times New Roman"/>
          <w:bCs/>
          <w:sz w:val="24"/>
          <w:szCs w:val="24"/>
        </w:rPr>
        <w:t>.10.1</w:t>
      </w:r>
      <w:r w:rsidR="002C1EA6">
        <w:rPr>
          <w:rFonts w:ascii="Times New Roman" w:hAnsi="Times New Roman"/>
          <w:bCs/>
          <w:sz w:val="24"/>
          <w:szCs w:val="24"/>
        </w:rPr>
        <w:t>8</w:t>
      </w:r>
      <w:r w:rsidR="00C00A49">
        <w:rPr>
          <w:rFonts w:ascii="Times New Roman" w:hAnsi="Times New Roman"/>
          <w:bCs/>
          <w:sz w:val="24"/>
          <w:szCs w:val="24"/>
        </w:rPr>
        <w:t xml:space="preserve">. </w:t>
      </w:r>
      <w:r w:rsidR="00101ECF">
        <w:rPr>
          <w:rFonts w:ascii="Times New Roman" w:hAnsi="Times New Roman"/>
          <w:bCs/>
          <w:sz w:val="24"/>
          <w:szCs w:val="24"/>
        </w:rPr>
        <w:t>На обособленных земельных участках за пределами границ сельских населенных пунктов следует размещать объекты с размерами санитарно-защитных зон свыше 300 м</w:t>
      </w:r>
      <w:r w:rsidR="00101ECF">
        <w:rPr>
          <w:rFonts w:ascii="Times New Roman" w:hAnsi="Times New Roman"/>
          <w:spacing w:val="-2"/>
          <w:sz w:val="24"/>
          <w:szCs w:val="24"/>
        </w:rPr>
        <w:t>.</w:t>
      </w:r>
    </w:p>
    <w:p w:rsidR="00101ECF" w:rsidRDefault="00101ECF" w:rsidP="00847801">
      <w:pPr>
        <w:overflowPunct w:val="0"/>
        <w:autoSpaceDE w:val="0"/>
        <w:autoSpaceDN w:val="0"/>
        <w:adjustRightInd w:val="0"/>
        <w:spacing w:after="0" w:line="240" w:lineRule="auto"/>
        <w:ind w:firstLine="567"/>
        <w:jc w:val="both"/>
        <w:textAlignment w:val="baseline"/>
        <w:rPr>
          <w:rFonts w:ascii="Times New Roman" w:hAnsi="Times New Roman"/>
          <w:spacing w:val="-2"/>
          <w:sz w:val="24"/>
          <w:szCs w:val="24"/>
        </w:rPr>
      </w:pPr>
      <w:r>
        <w:rPr>
          <w:rFonts w:ascii="Times New Roman" w:hAnsi="Times New Roman"/>
          <w:spacing w:val="-2"/>
          <w:sz w:val="24"/>
          <w:szCs w:val="24"/>
        </w:rPr>
        <w:t xml:space="preserve">В разрыве между ними и жилой застройкой допускается размещать объекты меньшего класса опасности по санитарной классификации. </w:t>
      </w:r>
    </w:p>
    <w:p w:rsidR="00101ECF" w:rsidRDefault="00A56D6F" w:rsidP="00847801">
      <w:pPr>
        <w:overflowPunct w:val="0"/>
        <w:autoSpaceDE w:val="0"/>
        <w:autoSpaceDN w:val="0"/>
        <w:adjustRightInd w:val="0"/>
        <w:spacing w:after="0" w:line="240" w:lineRule="auto"/>
        <w:ind w:firstLine="567"/>
        <w:jc w:val="both"/>
        <w:textAlignment w:val="baseline"/>
        <w:rPr>
          <w:rFonts w:ascii="Times New Roman" w:hAnsi="Times New Roman"/>
          <w:spacing w:val="-2"/>
          <w:sz w:val="24"/>
          <w:szCs w:val="24"/>
        </w:rPr>
      </w:pPr>
      <w:r>
        <w:rPr>
          <w:rFonts w:ascii="Times New Roman" w:hAnsi="Times New Roman"/>
          <w:bCs/>
          <w:sz w:val="24"/>
          <w:szCs w:val="24"/>
        </w:rPr>
        <w:t>6</w:t>
      </w:r>
      <w:r w:rsidR="00C00A49">
        <w:rPr>
          <w:rFonts w:ascii="Times New Roman" w:hAnsi="Times New Roman"/>
          <w:bCs/>
          <w:sz w:val="24"/>
          <w:szCs w:val="24"/>
        </w:rPr>
        <w:t>.10.</w:t>
      </w:r>
      <w:r w:rsidR="002C1EA6">
        <w:rPr>
          <w:rFonts w:ascii="Times New Roman" w:hAnsi="Times New Roman"/>
          <w:bCs/>
          <w:sz w:val="24"/>
          <w:szCs w:val="24"/>
        </w:rPr>
        <w:t>19</w:t>
      </w:r>
      <w:r w:rsidR="00C00A49">
        <w:rPr>
          <w:rFonts w:ascii="Times New Roman" w:hAnsi="Times New Roman"/>
          <w:bCs/>
          <w:sz w:val="24"/>
          <w:szCs w:val="24"/>
        </w:rPr>
        <w:t xml:space="preserve">. </w:t>
      </w:r>
      <w:r w:rsidR="00101ECF">
        <w:rPr>
          <w:rFonts w:ascii="Times New Roman" w:hAnsi="Times New Roman"/>
          <w:spacing w:val="-2"/>
          <w:sz w:val="24"/>
          <w:szCs w:val="24"/>
        </w:rPr>
        <w:t>На территории животноводческих объектов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101ECF" w:rsidRDefault="00A56D6F" w:rsidP="00847801">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Pr>
          <w:rFonts w:ascii="Times New Roman" w:hAnsi="Times New Roman"/>
          <w:bCs/>
          <w:sz w:val="24"/>
          <w:szCs w:val="24"/>
        </w:rPr>
        <w:t>6</w:t>
      </w:r>
      <w:r w:rsidR="00C00A49">
        <w:rPr>
          <w:rFonts w:ascii="Times New Roman" w:hAnsi="Times New Roman"/>
          <w:bCs/>
          <w:sz w:val="24"/>
          <w:szCs w:val="24"/>
        </w:rPr>
        <w:t>.10.2</w:t>
      </w:r>
      <w:r w:rsidR="002C1EA6">
        <w:rPr>
          <w:rFonts w:ascii="Times New Roman" w:hAnsi="Times New Roman"/>
          <w:bCs/>
          <w:sz w:val="24"/>
          <w:szCs w:val="24"/>
        </w:rPr>
        <w:t>0</w:t>
      </w:r>
      <w:r w:rsidR="00C00A49">
        <w:rPr>
          <w:rFonts w:ascii="Times New Roman" w:hAnsi="Times New Roman"/>
          <w:bCs/>
          <w:sz w:val="24"/>
          <w:szCs w:val="24"/>
        </w:rPr>
        <w:t xml:space="preserve">. </w:t>
      </w:r>
      <w:r w:rsidR="00101ECF">
        <w:rPr>
          <w:rFonts w:ascii="Times New Roman" w:hAnsi="Times New Roman"/>
          <w:spacing w:val="-2"/>
          <w:sz w:val="24"/>
          <w:szCs w:val="24"/>
        </w:rPr>
        <w:t xml:space="preserve">Объекты по хранению и переработке сельскохозяйственной продукции </w:t>
      </w:r>
      <w:r w:rsidR="00101ECF">
        <w:rPr>
          <w:rFonts w:ascii="Times New Roman" w:hAnsi="Times New Roman"/>
          <w:sz w:val="24"/>
          <w:szCs w:val="24"/>
        </w:rPr>
        <w:t xml:space="preserve">(зерновых и технических культур, в том числе овощей, картофеля, для первичной переработки молока, скота и птицы, шерсти) проектируются в соответствии с требованиями </w:t>
      </w:r>
      <w:r w:rsidR="00101ECF">
        <w:rPr>
          <w:rFonts w:ascii="Times New Roman" w:hAnsi="Times New Roman"/>
          <w:bCs/>
          <w:sz w:val="24"/>
          <w:szCs w:val="24"/>
        </w:rPr>
        <w:t>СП 105.13330.2012</w:t>
      </w:r>
      <w:r w:rsidR="00101ECF">
        <w:rPr>
          <w:rFonts w:ascii="Times New Roman" w:hAnsi="Times New Roman"/>
          <w:sz w:val="24"/>
          <w:szCs w:val="24"/>
        </w:rPr>
        <w:t>.</w:t>
      </w:r>
    </w:p>
    <w:p w:rsidR="00101ECF" w:rsidRDefault="00A56D6F" w:rsidP="00847801">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Pr>
          <w:rFonts w:ascii="Times New Roman" w:hAnsi="Times New Roman"/>
          <w:bCs/>
          <w:sz w:val="24"/>
          <w:szCs w:val="24"/>
        </w:rPr>
        <w:t>6</w:t>
      </w:r>
      <w:r w:rsidR="00C00A49">
        <w:rPr>
          <w:rFonts w:ascii="Times New Roman" w:hAnsi="Times New Roman"/>
          <w:bCs/>
          <w:sz w:val="24"/>
          <w:szCs w:val="24"/>
        </w:rPr>
        <w:t>.10.2</w:t>
      </w:r>
      <w:r w:rsidR="002C1EA6">
        <w:rPr>
          <w:rFonts w:ascii="Times New Roman" w:hAnsi="Times New Roman"/>
          <w:bCs/>
          <w:sz w:val="24"/>
          <w:szCs w:val="24"/>
        </w:rPr>
        <w:t>1</w:t>
      </w:r>
      <w:r w:rsidR="00C00A49">
        <w:rPr>
          <w:rFonts w:ascii="Times New Roman" w:hAnsi="Times New Roman"/>
          <w:bCs/>
          <w:sz w:val="24"/>
          <w:szCs w:val="24"/>
        </w:rPr>
        <w:t xml:space="preserve">. </w:t>
      </w:r>
      <w:r w:rsidR="00101ECF">
        <w:rPr>
          <w:rFonts w:ascii="Times New Roman" w:hAnsi="Times New Roman"/>
          <w:bCs/>
          <w:spacing w:val="-2"/>
          <w:sz w:val="24"/>
          <w:szCs w:val="24"/>
        </w:rPr>
        <w:t xml:space="preserve">Интенсивность использования территории </w:t>
      </w:r>
      <w:r w:rsidR="00101ECF">
        <w:rPr>
          <w:rFonts w:ascii="Times New Roman" w:hAnsi="Times New Roman"/>
          <w:spacing w:val="-2"/>
          <w:sz w:val="24"/>
          <w:szCs w:val="24"/>
        </w:rPr>
        <w:t xml:space="preserve">производственной зоны </w:t>
      </w:r>
      <w:r w:rsidR="00101ECF">
        <w:rPr>
          <w:rFonts w:ascii="Times New Roman" w:hAnsi="Times New Roman"/>
          <w:sz w:val="24"/>
          <w:szCs w:val="24"/>
        </w:rPr>
        <w:t>определяется плотностью застройки площадок сельскохозяйственных предприятий.</w:t>
      </w:r>
    </w:p>
    <w:p w:rsidR="00101ECF" w:rsidRDefault="00A56D6F" w:rsidP="00847801">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Pr>
          <w:rFonts w:ascii="Times New Roman" w:hAnsi="Times New Roman"/>
          <w:bCs/>
          <w:sz w:val="24"/>
          <w:szCs w:val="24"/>
        </w:rPr>
        <w:t>6</w:t>
      </w:r>
      <w:r w:rsidR="00C00A49">
        <w:rPr>
          <w:rFonts w:ascii="Times New Roman" w:hAnsi="Times New Roman"/>
          <w:bCs/>
          <w:sz w:val="24"/>
          <w:szCs w:val="24"/>
        </w:rPr>
        <w:t>.10.2</w:t>
      </w:r>
      <w:r w:rsidR="002C1EA6">
        <w:rPr>
          <w:rFonts w:ascii="Times New Roman" w:hAnsi="Times New Roman"/>
          <w:bCs/>
          <w:sz w:val="24"/>
          <w:szCs w:val="24"/>
        </w:rPr>
        <w:t>2</w:t>
      </w:r>
      <w:r w:rsidR="00C00A49">
        <w:rPr>
          <w:rFonts w:ascii="Times New Roman" w:hAnsi="Times New Roman"/>
          <w:bCs/>
          <w:sz w:val="24"/>
          <w:szCs w:val="24"/>
        </w:rPr>
        <w:t xml:space="preserve">. </w:t>
      </w:r>
      <w:r w:rsidR="00101ECF">
        <w:rPr>
          <w:rFonts w:ascii="Times New Roman" w:hAnsi="Times New Roman"/>
          <w:spacing w:val="-2"/>
          <w:sz w:val="24"/>
          <w:szCs w:val="24"/>
        </w:rPr>
        <w:t xml:space="preserve">Показатели минимальной плотности </w:t>
      </w:r>
      <w:r w:rsidR="00101ECF">
        <w:rPr>
          <w:rFonts w:ascii="Times New Roman" w:hAnsi="Times New Roman"/>
          <w:sz w:val="24"/>
          <w:szCs w:val="24"/>
        </w:rPr>
        <w:t xml:space="preserve">застройки площадок сельскохозяйственных предприятий производственной зоны должны быть не менее предусмотренных в </w:t>
      </w:r>
      <w:r w:rsidR="00101ECF" w:rsidRPr="00B73B76">
        <w:rPr>
          <w:rFonts w:ascii="Times New Roman" w:hAnsi="Times New Roman"/>
          <w:i/>
          <w:sz w:val="24"/>
          <w:szCs w:val="24"/>
        </w:rPr>
        <w:t>табл</w:t>
      </w:r>
      <w:r w:rsidR="00C84943" w:rsidRPr="00B73B76">
        <w:rPr>
          <w:rFonts w:ascii="Times New Roman" w:hAnsi="Times New Roman"/>
          <w:i/>
          <w:sz w:val="24"/>
          <w:szCs w:val="24"/>
        </w:rPr>
        <w:t>.1</w:t>
      </w:r>
      <w:r w:rsidR="00D21247">
        <w:rPr>
          <w:rFonts w:ascii="Times New Roman" w:hAnsi="Times New Roman"/>
          <w:i/>
          <w:sz w:val="24"/>
          <w:szCs w:val="24"/>
        </w:rPr>
        <w:t>72</w:t>
      </w:r>
      <w:r w:rsidR="00AC3E81">
        <w:rPr>
          <w:rFonts w:ascii="Times New Roman" w:hAnsi="Times New Roman"/>
          <w:sz w:val="24"/>
          <w:szCs w:val="24"/>
        </w:rPr>
        <w:t>.</w:t>
      </w:r>
      <w:r w:rsidR="00101ECF">
        <w:rPr>
          <w:rFonts w:ascii="Times New Roman" w:hAnsi="Times New Roman"/>
          <w:sz w:val="24"/>
          <w:szCs w:val="24"/>
        </w:rPr>
        <w:t xml:space="preserve"> </w:t>
      </w:r>
    </w:p>
    <w:p w:rsidR="00B5228F" w:rsidRPr="00B5228F" w:rsidRDefault="00B5228F" w:rsidP="00CA70A6">
      <w:pPr>
        <w:overflowPunct w:val="0"/>
        <w:autoSpaceDE w:val="0"/>
        <w:autoSpaceDN w:val="0"/>
        <w:adjustRightInd w:val="0"/>
        <w:spacing w:after="0" w:line="240" w:lineRule="auto"/>
        <w:jc w:val="right"/>
        <w:textAlignment w:val="baseline"/>
        <w:rPr>
          <w:rFonts w:ascii="Times New Roman" w:hAnsi="Times New Roman"/>
          <w:b/>
          <w:i/>
          <w:sz w:val="8"/>
          <w:szCs w:val="8"/>
        </w:rPr>
      </w:pPr>
      <w:r w:rsidRPr="00ED4455">
        <w:rPr>
          <w:rFonts w:ascii="Times New Roman" w:hAnsi="Times New Roman"/>
          <w:i/>
          <w:sz w:val="24"/>
          <w:szCs w:val="24"/>
        </w:rPr>
        <w:t xml:space="preserve">Таблица </w:t>
      </w:r>
      <w:r w:rsidR="00C84943">
        <w:rPr>
          <w:rFonts w:ascii="Times New Roman" w:hAnsi="Times New Roman"/>
          <w:i/>
          <w:sz w:val="24"/>
          <w:szCs w:val="24"/>
        </w:rPr>
        <w:t>1</w:t>
      </w:r>
      <w:r w:rsidR="00D21247">
        <w:rPr>
          <w:rFonts w:ascii="Times New Roman" w:hAnsi="Times New Roman"/>
          <w:i/>
          <w:sz w:val="24"/>
          <w:szCs w:val="24"/>
        </w:rPr>
        <w:t>72</w:t>
      </w:r>
      <w:r w:rsidRPr="00ED4455">
        <w:rPr>
          <w:rFonts w:ascii="Times New Roman" w:hAnsi="Times New Roman"/>
          <w:i/>
          <w:sz w:val="24"/>
          <w:szCs w:val="24"/>
        </w:rPr>
        <w:t>.</w:t>
      </w:r>
      <w:r w:rsidRPr="00B5228F">
        <w:rPr>
          <w:rFonts w:ascii="Times New Roman" w:hAnsi="Times New Roman"/>
          <w:b/>
          <w:i/>
          <w:sz w:val="24"/>
          <w:szCs w:val="24"/>
        </w:rPr>
        <w:t xml:space="preserve"> </w:t>
      </w:r>
    </w:p>
    <w:tbl>
      <w:tblPr>
        <w:tblW w:w="954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506"/>
        <w:gridCol w:w="5528"/>
        <w:gridCol w:w="1512"/>
      </w:tblGrid>
      <w:tr w:rsidR="00101ECF" w:rsidTr="001A434E">
        <w:trPr>
          <w:jc w:val="center"/>
        </w:trPr>
        <w:tc>
          <w:tcPr>
            <w:tcW w:w="8034" w:type="dxa"/>
            <w:gridSpan w:val="2"/>
            <w:shd w:val="clear" w:color="auto" w:fill="EEECE1" w:themeFill="background2"/>
            <w:vAlign w:val="center"/>
            <w:hideMark/>
          </w:tcPr>
          <w:p w:rsidR="00101ECF" w:rsidRDefault="00101ECF" w:rsidP="00847801">
            <w:pPr>
              <w:spacing w:after="0" w:line="240" w:lineRule="auto"/>
              <w:ind w:firstLine="567"/>
              <w:jc w:val="both"/>
              <w:rPr>
                <w:rFonts w:ascii="Times New Roman" w:hAnsi="Times New Roman"/>
                <w:lang w:eastAsia="en-US"/>
              </w:rPr>
            </w:pPr>
            <w:r>
              <w:rPr>
                <w:rFonts w:ascii="Times New Roman" w:hAnsi="Times New Roman"/>
              </w:rPr>
              <w:t>Предприятия</w:t>
            </w:r>
          </w:p>
        </w:tc>
        <w:tc>
          <w:tcPr>
            <w:tcW w:w="1512" w:type="dxa"/>
            <w:shd w:val="clear" w:color="auto" w:fill="EEECE1" w:themeFill="background2"/>
            <w:vAlign w:val="center"/>
            <w:hideMark/>
          </w:tcPr>
          <w:p w:rsidR="00101ECF" w:rsidRDefault="00101ECF" w:rsidP="001A434E">
            <w:pPr>
              <w:spacing w:after="0" w:line="240" w:lineRule="auto"/>
              <w:ind w:left="-57" w:right="-57" w:hanging="51"/>
              <w:jc w:val="center"/>
              <w:rPr>
                <w:rFonts w:ascii="Times New Roman" w:hAnsi="Times New Roman"/>
                <w:spacing w:val="-2"/>
              </w:rPr>
            </w:pPr>
            <w:r>
              <w:rPr>
                <w:rFonts w:ascii="Times New Roman" w:hAnsi="Times New Roman"/>
                <w:spacing w:val="-2"/>
              </w:rPr>
              <w:t>Минимальная плотность</w:t>
            </w:r>
          </w:p>
          <w:p w:rsidR="00101ECF" w:rsidRDefault="00101ECF" w:rsidP="001A434E">
            <w:pPr>
              <w:spacing w:after="0" w:line="240" w:lineRule="auto"/>
              <w:ind w:firstLine="91"/>
              <w:jc w:val="center"/>
              <w:rPr>
                <w:rFonts w:ascii="Times New Roman" w:hAnsi="Times New Roman"/>
                <w:spacing w:val="-2"/>
                <w:lang w:eastAsia="en-US"/>
              </w:rPr>
            </w:pPr>
            <w:r>
              <w:rPr>
                <w:rFonts w:ascii="Times New Roman" w:hAnsi="Times New Roman"/>
                <w:spacing w:val="-2"/>
              </w:rPr>
              <w:t>застройки, %</w:t>
            </w:r>
          </w:p>
        </w:tc>
      </w:tr>
      <w:tr w:rsidR="00101ECF" w:rsidTr="001A434E">
        <w:trPr>
          <w:trHeight w:val="55"/>
          <w:jc w:val="center"/>
        </w:trPr>
        <w:tc>
          <w:tcPr>
            <w:tcW w:w="2506" w:type="dxa"/>
            <w:vMerge w:val="restart"/>
            <w:hideMark/>
          </w:tcPr>
          <w:p w:rsidR="00101ECF" w:rsidRDefault="00101ECF" w:rsidP="00B5228F">
            <w:pPr>
              <w:spacing w:after="0" w:line="240" w:lineRule="auto"/>
              <w:jc w:val="both"/>
              <w:rPr>
                <w:rFonts w:ascii="Times New Roman" w:eastAsiaTheme="minorHAnsi" w:hAnsi="Times New Roman"/>
                <w:bCs/>
                <w:lang w:eastAsia="en-US"/>
              </w:rPr>
            </w:pPr>
            <w:r>
              <w:rPr>
                <w:rFonts w:ascii="Times New Roman" w:hAnsi="Times New Roman"/>
                <w:bCs/>
              </w:rPr>
              <w:t xml:space="preserve">Крупного </w:t>
            </w:r>
          </w:p>
          <w:p w:rsidR="00101ECF" w:rsidRDefault="00101ECF" w:rsidP="00B5228F">
            <w:pPr>
              <w:spacing w:after="0" w:line="240" w:lineRule="auto"/>
              <w:jc w:val="both"/>
              <w:rPr>
                <w:rFonts w:ascii="Times New Roman" w:hAnsi="Times New Roman"/>
                <w:bCs/>
                <w:lang w:eastAsia="en-US"/>
              </w:rPr>
            </w:pPr>
            <w:r>
              <w:rPr>
                <w:rFonts w:ascii="Times New Roman" w:hAnsi="Times New Roman"/>
                <w:bCs/>
              </w:rPr>
              <w:t>рогатого скота *</w:t>
            </w:r>
          </w:p>
        </w:tc>
        <w:tc>
          <w:tcPr>
            <w:tcW w:w="5528" w:type="dxa"/>
            <w:hideMark/>
          </w:tcPr>
          <w:p w:rsidR="00101ECF" w:rsidRDefault="00101ECF" w:rsidP="00B5228F">
            <w:pPr>
              <w:spacing w:after="0" w:line="240" w:lineRule="auto"/>
              <w:jc w:val="both"/>
              <w:rPr>
                <w:rFonts w:ascii="Times New Roman" w:hAnsi="Times New Roman"/>
                <w:bCs/>
                <w:i/>
                <w:iCs/>
                <w:lang w:eastAsia="en-US"/>
              </w:rPr>
            </w:pPr>
            <w:r>
              <w:rPr>
                <w:rFonts w:ascii="Times New Roman" w:hAnsi="Times New Roman"/>
                <w:bCs/>
                <w:iCs/>
              </w:rPr>
              <w:t xml:space="preserve">Молочные: </w:t>
            </w:r>
          </w:p>
        </w:tc>
        <w:tc>
          <w:tcPr>
            <w:tcW w:w="1512" w:type="dxa"/>
          </w:tcPr>
          <w:p w:rsidR="00101ECF" w:rsidRDefault="00101ECF" w:rsidP="00847801">
            <w:pPr>
              <w:spacing w:after="0" w:line="240" w:lineRule="auto"/>
              <w:ind w:firstLine="567"/>
              <w:jc w:val="both"/>
              <w:rPr>
                <w:rFonts w:ascii="Times New Roman" w:hAnsi="Times New Roman"/>
                <w:bCs/>
                <w:lang w:eastAsia="en-US"/>
              </w:rPr>
            </w:pPr>
          </w:p>
        </w:tc>
      </w:tr>
      <w:tr w:rsidR="00101ECF" w:rsidTr="001A434E">
        <w:trPr>
          <w:trHeight w:val="227"/>
          <w:jc w:val="center"/>
        </w:trPr>
        <w:tc>
          <w:tcPr>
            <w:tcW w:w="2506" w:type="dxa"/>
            <w:vMerge/>
            <w:vAlign w:val="center"/>
            <w:hideMark/>
          </w:tcPr>
          <w:p w:rsidR="00101ECF" w:rsidRDefault="00101ECF" w:rsidP="00847801">
            <w:pPr>
              <w:spacing w:after="0" w:line="240" w:lineRule="auto"/>
              <w:ind w:firstLine="567"/>
              <w:rPr>
                <w:rFonts w:ascii="Times New Roman" w:hAnsi="Times New Roman"/>
                <w:bCs/>
                <w:lang w:eastAsia="en-US"/>
              </w:rPr>
            </w:pPr>
          </w:p>
        </w:tc>
        <w:tc>
          <w:tcPr>
            <w:tcW w:w="5528" w:type="dxa"/>
            <w:hideMark/>
          </w:tcPr>
          <w:p w:rsidR="00101ECF" w:rsidRDefault="00101ECF" w:rsidP="00B5228F">
            <w:pPr>
              <w:spacing w:after="0" w:line="240" w:lineRule="auto"/>
              <w:jc w:val="both"/>
              <w:rPr>
                <w:rFonts w:ascii="Times New Roman" w:hAnsi="Times New Roman"/>
                <w:bCs/>
                <w:lang w:eastAsia="en-US"/>
              </w:rPr>
            </w:pPr>
            <w:r>
              <w:rPr>
                <w:rFonts w:ascii="Times New Roman" w:hAnsi="Times New Roman"/>
                <w:bCs/>
              </w:rPr>
              <w:t>до 400 голов</w:t>
            </w:r>
          </w:p>
        </w:tc>
        <w:tc>
          <w:tcPr>
            <w:tcW w:w="1512" w:type="dxa"/>
            <w:hideMark/>
          </w:tcPr>
          <w:p w:rsidR="00101ECF" w:rsidRDefault="00101ECF" w:rsidP="00847801">
            <w:pPr>
              <w:spacing w:after="0" w:line="240" w:lineRule="auto"/>
              <w:ind w:firstLine="567"/>
              <w:jc w:val="both"/>
              <w:rPr>
                <w:rFonts w:ascii="Times New Roman" w:hAnsi="Times New Roman"/>
                <w:bCs/>
                <w:lang w:eastAsia="en-US"/>
              </w:rPr>
            </w:pPr>
            <w:r>
              <w:rPr>
                <w:rFonts w:ascii="Times New Roman" w:hAnsi="Times New Roman"/>
                <w:bCs/>
              </w:rPr>
              <w:t>45</w:t>
            </w:r>
          </w:p>
        </w:tc>
      </w:tr>
      <w:tr w:rsidR="00101ECF" w:rsidTr="001A434E">
        <w:trPr>
          <w:trHeight w:val="227"/>
          <w:jc w:val="center"/>
        </w:trPr>
        <w:tc>
          <w:tcPr>
            <w:tcW w:w="2506" w:type="dxa"/>
            <w:vMerge/>
            <w:vAlign w:val="center"/>
            <w:hideMark/>
          </w:tcPr>
          <w:p w:rsidR="00101ECF" w:rsidRDefault="00101ECF" w:rsidP="00847801">
            <w:pPr>
              <w:spacing w:after="0" w:line="240" w:lineRule="auto"/>
              <w:ind w:firstLine="567"/>
              <w:rPr>
                <w:rFonts w:ascii="Times New Roman" w:hAnsi="Times New Roman"/>
                <w:bCs/>
                <w:lang w:eastAsia="en-US"/>
              </w:rPr>
            </w:pPr>
          </w:p>
        </w:tc>
        <w:tc>
          <w:tcPr>
            <w:tcW w:w="5528" w:type="dxa"/>
            <w:hideMark/>
          </w:tcPr>
          <w:p w:rsidR="00101ECF" w:rsidRDefault="00101ECF" w:rsidP="00B5228F">
            <w:pPr>
              <w:spacing w:after="0" w:line="240" w:lineRule="auto"/>
              <w:jc w:val="both"/>
              <w:rPr>
                <w:rFonts w:ascii="Times New Roman" w:hAnsi="Times New Roman"/>
                <w:bCs/>
                <w:lang w:eastAsia="en-US"/>
              </w:rPr>
            </w:pPr>
            <w:r>
              <w:rPr>
                <w:rFonts w:ascii="Times New Roman" w:hAnsi="Times New Roman"/>
                <w:bCs/>
              </w:rPr>
              <w:t>до 600 голов</w:t>
            </w:r>
          </w:p>
        </w:tc>
        <w:tc>
          <w:tcPr>
            <w:tcW w:w="1512" w:type="dxa"/>
            <w:hideMark/>
          </w:tcPr>
          <w:p w:rsidR="00101ECF" w:rsidRDefault="00101ECF" w:rsidP="00847801">
            <w:pPr>
              <w:spacing w:after="0" w:line="240" w:lineRule="auto"/>
              <w:ind w:firstLine="567"/>
              <w:jc w:val="both"/>
              <w:rPr>
                <w:rFonts w:ascii="Times New Roman" w:hAnsi="Times New Roman"/>
                <w:bCs/>
                <w:lang w:eastAsia="en-US"/>
              </w:rPr>
            </w:pPr>
            <w:r>
              <w:rPr>
                <w:rFonts w:ascii="Times New Roman" w:hAnsi="Times New Roman"/>
                <w:bCs/>
              </w:rPr>
              <w:t>51</w:t>
            </w:r>
          </w:p>
        </w:tc>
      </w:tr>
      <w:tr w:rsidR="00101ECF" w:rsidTr="001A434E">
        <w:trPr>
          <w:trHeight w:val="227"/>
          <w:jc w:val="center"/>
        </w:trPr>
        <w:tc>
          <w:tcPr>
            <w:tcW w:w="2506" w:type="dxa"/>
            <w:vMerge/>
            <w:vAlign w:val="center"/>
            <w:hideMark/>
          </w:tcPr>
          <w:p w:rsidR="00101ECF" w:rsidRDefault="00101ECF" w:rsidP="00847801">
            <w:pPr>
              <w:spacing w:after="0" w:line="240" w:lineRule="auto"/>
              <w:ind w:firstLine="567"/>
              <w:rPr>
                <w:rFonts w:ascii="Times New Roman" w:hAnsi="Times New Roman"/>
                <w:bCs/>
                <w:lang w:eastAsia="en-US"/>
              </w:rPr>
            </w:pPr>
          </w:p>
        </w:tc>
        <w:tc>
          <w:tcPr>
            <w:tcW w:w="5528" w:type="dxa"/>
            <w:hideMark/>
          </w:tcPr>
          <w:p w:rsidR="00101ECF" w:rsidRDefault="00101ECF" w:rsidP="00B5228F">
            <w:pPr>
              <w:spacing w:after="0" w:line="240" w:lineRule="auto"/>
              <w:jc w:val="both"/>
              <w:rPr>
                <w:rFonts w:ascii="Times New Roman" w:hAnsi="Times New Roman"/>
                <w:bCs/>
                <w:iCs/>
                <w:lang w:eastAsia="en-US"/>
              </w:rPr>
            </w:pPr>
            <w:r>
              <w:rPr>
                <w:rFonts w:ascii="Times New Roman" w:hAnsi="Times New Roman"/>
                <w:bCs/>
                <w:iCs/>
              </w:rPr>
              <w:t>Мясные с полным оборотом стада и репродукторные</w:t>
            </w:r>
            <w:r>
              <w:rPr>
                <w:rFonts w:ascii="Times New Roman" w:hAnsi="Times New Roman"/>
                <w:bCs/>
              </w:rPr>
              <w:t xml:space="preserve"> до 600 скотомест </w:t>
            </w:r>
          </w:p>
        </w:tc>
        <w:tc>
          <w:tcPr>
            <w:tcW w:w="1512" w:type="dxa"/>
            <w:hideMark/>
          </w:tcPr>
          <w:p w:rsidR="00101ECF" w:rsidRDefault="00101ECF" w:rsidP="00847801">
            <w:pPr>
              <w:spacing w:after="0" w:line="240" w:lineRule="auto"/>
              <w:ind w:firstLine="567"/>
              <w:jc w:val="both"/>
              <w:rPr>
                <w:rFonts w:ascii="Times New Roman" w:hAnsi="Times New Roman"/>
                <w:bCs/>
                <w:lang w:eastAsia="en-US"/>
              </w:rPr>
            </w:pPr>
            <w:r>
              <w:rPr>
                <w:rFonts w:ascii="Times New Roman" w:hAnsi="Times New Roman"/>
                <w:bCs/>
              </w:rPr>
              <w:t>45</w:t>
            </w:r>
          </w:p>
        </w:tc>
      </w:tr>
      <w:tr w:rsidR="00101ECF" w:rsidTr="001A434E">
        <w:trPr>
          <w:trHeight w:val="75"/>
          <w:jc w:val="center"/>
        </w:trPr>
        <w:tc>
          <w:tcPr>
            <w:tcW w:w="2506" w:type="dxa"/>
            <w:vMerge w:val="restart"/>
            <w:hideMark/>
          </w:tcPr>
          <w:p w:rsidR="00101ECF" w:rsidRDefault="00101ECF" w:rsidP="00B5228F">
            <w:pPr>
              <w:spacing w:after="0" w:line="240" w:lineRule="auto"/>
              <w:jc w:val="both"/>
              <w:rPr>
                <w:rFonts w:ascii="Times New Roman" w:hAnsi="Times New Roman"/>
                <w:bCs/>
                <w:lang w:eastAsia="en-US"/>
              </w:rPr>
            </w:pPr>
            <w:r>
              <w:rPr>
                <w:rFonts w:ascii="Times New Roman" w:hAnsi="Times New Roman"/>
                <w:bCs/>
              </w:rPr>
              <w:t>Свиноводческие</w:t>
            </w:r>
          </w:p>
        </w:tc>
        <w:tc>
          <w:tcPr>
            <w:tcW w:w="5528" w:type="dxa"/>
            <w:hideMark/>
          </w:tcPr>
          <w:p w:rsidR="00101ECF" w:rsidRDefault="00101ECF" w:rsidP="00B5228F">
            <w:pPr>
              <w:spacing w:after="0" w:line="240" w:lineRule="auto"/>
              <w:jc w:val="both"/>
              <w:rPr>
                <w:rFonts w:ascii="Times New Roman" w:hAnsi="Times New Roman"/>
                <w:bCs/>
                <w:i/>
                <w:iCs/>
                <w:lang w:eastAsia="en-US"/>
              </w:rPr>
            </w:pPr>
            <w:r>
              <w:rPr>
                <w:rFonts w:ascii="Times New Roman" w:hAnsi="Times New Roman"/>
                <w:bCs/>
              </w:rPr>
              <w:t>Откормочные до 6000 голов</w:t>
            </w:r>
          </w:p>
        </w:tc>
        <w:tc>
          <w:tcPr>
            <w:tcW w:w="1512" w:type="dxa"/>
            <w:hideMark/>
          </w:tcPr>
          <w:p w:rsidR="00101ECF" w:rsidRDefault="00101ECF" w:rsidP="00847801">
            <w:pPr>
              <w:spacing w:after="0" w:line="240" w:lineRule="auto"/>
              <w:ind w:firstLine="567"/>
              <w:jc w:val="both"/>
              <w:rPr>
                <w:rFonts w:ascii="Times New Roman" w:hAnsi="Times New Roman"/>
                <w:bCs/>
                <w:lang w:eastAsia="en-US"/>
              </w:rPr>
            </w:pPr>
            <w:r>
              <w:rPr>
                <w:rFonts w:ascii="Times New Roman" w:hAnsi="Times New Roman"/>
                <w:bCs/>
              </w:rPr>
              <w:t>38</w:t>
            </w:r>
          </w:p>
        </w:tc>
      </w:tr>
      <w:tr w:rsidR="00101ECF" w:rsidTr="001A434E">
        <w:trPr>
          <w:jc w:val="center"/>
        </w:trPr>
        <w:tc>
          <w:tcPr>
            <w:tcW w:w="2506" w:type="dxa"/>
            <w:vMerge/>
            <w:vAlign w:val="center"/>
            <w:hideMark/>
          </w:tcPr>
          <w:p w:rsidR="00101ECF" w:rsidRDefault="00101ECF" w:rsidP="00847801">
            <w:pPr>
              <w:spacing w:after="0" w:line="240" w:lineRule="auto"/>
              <w:ind w:firstLine="567"/>
              <w:rPr>
                <w:rFonts w:ascii="Times New Roman" w:hAnsi="Times New Roman"/>
                <w:bCs/>
                <w:lang w:eastAsia="en-US"/>
              </w:rPr>
            </w:pPr>
          </w:p>
        </w:tc>
        <w:tc>
          <w:tcPr>
            <w:tcW w:w="5528" w:type="dxa"/>
            <w:hideMark/>
          </w:tcPr>
          <w:p w:rsidR="00101ECF" w:rsidRDefault="00101ECF" w:rsidP="00B5228F">
            <w:pPr>
              <w:spacing w:after="0" w:line="240" w:lineRule="auto"/>
              <w:jc w:val="both"/>
              <w:rPr>
                <w:rFonts w:ascii="Times New Roman" w:hAnsi="Times New Roman"/>
                <w:bCs/>
                <w:lang w:eastAsia="en-US"/>
              </w:rPr>
            </w:pPr>
            <w:r>
              <w:rPr>
                <w:rFonts w:ascii="Times New Roman" w:hAnsi="Times New Roman"/>
                <w:bCs/>
              </w:rPr>
              <w:t>С законченным производственным циклом до 6000 голов</w:t>
            </w:r>
          </w:p>
        </w:tc>
        <w:tc>
          <w:tcPr>
            <w:tcW w:w="1512" w:type="dxa"/>
            <w:hideMark/>
          </w:tcPr>
          <w:p w:rsidR="00101ECF" w:rsidRDefault="00101ECF" w:rsidP="00847801">
            <w:pPr>
              <w:spacing w:after="0" w:line="240" w:lineRule="auto"/>
              <w:ind w:firstLine="567"/>
              <w:jc w:val="both"/>
              <w:rPr>
                <w:rFonts w:ascii="Times New Roman" w:hAnsi="Times New Roman"/>
                <w:bCs/>
                <w:lang w:eastAsia="en-US"/>
              </w:rPr>
            </w:pPr>
            <w:r>
              <w:rPr>
                <w:rFonts w:ascii="Times New Roman" w:hAnsi="Times New Roman"/>
                <w:bCs/>
              </w:rPr>
              <w:t>35</w:t>
            </w:r>
          </w:p>
        </w:tc>
      </w:tr>
      <w:tr w:rsidR="00101ECF" w:rsidTr="001A434E">
        <w:trPr>
          <w:jc w:val="center"/>
        </w:trPr>
        <w:tc>
          <w:tcPr>
            <w:tcW w:w="2506" w:type="dxa"/>
            <w:vMerge w:val="restart"/>
            <w:hideMark/>
          </w:tcPr>
          <w:p w:rsidR="00101ECF" w:rsidRDefault="00101ECF" w:rsidP="00B5228F">
            <w:pPr>
              <w:spacing w:after="0" w:line="240" w:lineRule="auto"/>
              <w:jc w:val="both"/>
              <w:rPr>
                <w:rFonts w:ascii="Times New Roman" w:hAnsi="Times New Roman"/>
                <w:bCs/>
                <w:lang w:eastAsia="en-US"/>
              </w:rPr>
            </w:pPr>
            <w:r>
              <w:rPr>
                <w:rFonts w:ascii="Times New Roman" w:hAnsi="Times New Roman"/>
                <w:bCs/>
              </w:rPr>
              <w:t>Птицеводческие **</w:t>
            </w:r>
          </w:p>
        </w:tc>
        <w:tc>
          <w:tcPr>
            <w:tcW w:w="5528" w:type="dxa"/>
            <w:hideMark/>
          </w:tcPr>
          <w:p w:rsidR="00101ECF" w:rsidRDefault="00101ECF" w:rsidP="00B5228F">
            <w:pPr>
              <w:spacing w:after="0" w:line="240" w:lineRule="auto"/>
              <w:jc w:val="both"/>
              <w:rPr>
                <w:rFonts w:ascii="Times New Roman" w:hAnsi="Times New Roman"/>
                <w:bCs/>
                <w:lang w:eastAsia="en-US"/>
              </w:rPr>
            </w:pPr>
            <w:r>
              <w:rPr>
                <w:rFonts w:ascii="Times New Roman" w:hAnsi="Times New Roman"/>
                <w:bCs/>
              </w:rPr>
              <w:t>Яичного направления:</w:t>
            </w:r>
          </w:p>
        </w:tc>
        <w:tc>
          <w:tcPr>
            <w:tcW w:w="1512" w:type="dxa"/>
          </w:tcPr>
          <w:p w:rsidR="00101ECF" w:rsidRDefault="00101ECF" w:rsidP="00847801">
            <w:pPr>
              <w:spacing w:after="0" w:line="240" w:lineRule="auto"/>
              <w:ind w:firstLine="567"/>
              <w:jc w:val="both"/>
              <w:rPr>
                <w:rFonts w:ascii="Times New Roman" w:hAnsi="Times New Roman"/>
                <w:bCs/>
                <w:lang w:eastAsia="en-US"/>
              </w:rPr>
            </w:pPr>
          </w:p>
        </w:tc>
      </w:tr>
      <w:tr w:rsidR="00101ECF" w:rsidTr="001A434E">
        <w:trPr>
          <w:jc w:val="center"/>
        </w:trPr>
        <w:tc>
          <w:tcPr>
            <w:tcW w:w="2506" w:type="dxa"/>
            <w:vMerge/>
            <w:vAlign w:val="center"/>
            <w:hideMark/>
          </w:tcPr>
          <w:p w:rsidR="00101ECF" w:rsidRDefault="00101ECF" w:rsidP="00847801">
            <w:pPr>
              <w:spacing w:after="0" w:line="240" w:lineRule="auto"/>
              <w:ind w:firstLine="567"/>
              <w:rPr>
                <w:rFonts w:ascii="Times New Roman" w:hAnsi="Times New Roman"/>
                <w:bCs/>
                <w:lang w:eastAsia="en-US"/>
              </w:rPr>
            </w:pPr>
          </w:p>
        </w:tc>
        <w:tc>
          <w:tcPr>
            <w:tcW w:w="5528" w:type="dxa"/>
            <w:hideMark/>
          </w:tcPr>
          <w:p w:rsidR="00101ECF" w:rsidRDefault="00101ECF" w:rsidP="00B5228F">
            <w:pPr>
              <w:spacing w:after="0" w:line="240" w:lineRule="auto"/>
              <w:jc w:val="both"/>
              <w:rPr>
                <w:rFonts w:ascii="Times New Roman" w:hAnsi="Times New Roman"/>
                <w:bCs/>
                <w:lang w:eastAsia="en-US"/>
              </w:rPr>
            </w:pPr>
            <w:r>
              <w:rPr>
                <w:rFonts w:ascii="Times New Roman" w:hAnsi="Times New Roman"/>
                <w:bCs/>
              </w:rPr>
              <w:t>до 300 тыс. кур-несушек</w:t>
            </w:r>
          </w:p>
        </w:tc>
        <w:tc>
          <w:tcPr>
            <w:tcW w:w="1512" w:type="dxa"/>
            <w:hideMark/>
          </w:tcPr>
          <w:p w:rsidR="00101ECF" w:rsidRDefault="00101ECF" w:rsidP="00847801">
            <w:pPr>
              <w:spacing w:after="0" w:line="240" w:lineRule="auto"/>
              <w:ind w:firstLine="567"/>
              <w:jc w:val="both"/>
              <w:rPr>
                <w:rFonts w:ascii="Times New Roman" w:hAnsi="Times New Roman"/>
                <w:bCs/>
                <w:lang w:eastAsia="en-US"/>
              </w:rPr>
            </w:pPr>
            <w:r>
              <w:rPr>
                <w:rFonts w:ascii="Times New Roman" w:hAnsi="Times New Roman"/>
                <w:bCs/>
              </w:rPr>
              <w:t>25</w:t>
            </w:r>
          </w:p>
        </w:tc>
      </w:tr>
      <w:tr w:rsidR="00101ECF" w:rsidTr="001A434E">
        <w:trPr>
          <w:jc w:val="center"/>
        </w:trPr>
        <w:tc>
          <w:tcPr>
            <w:tcW w:w="2506" w:type="dxa"/>
            <w:vMerge/>
            <w:vAlign w:val="center"/>
            <w:hideMark/>
          </w:tcPr>
          <w:p w:rsidR="00101ECF" w:rsidRDefault="00101ECF" w:rsidP="00847801">
            <w:pPr>
              <w:spacing w:after="0" w:line="240" w:lineRule="auto"/>
              <w:ind w:firstLine="567"/>
              <w:rPr>
                <w:rFonts w:ascii="Times New Roman" w:hAnsi="Times New Roman"/>
                <w:bCs/>
                <w:lang w:eastAsia="en-US"/>
              </w:rPr>
            </w:pPr>
          </w:p>
        </w:tc>
        <w:tc>
          <w:tcPr>
            <w:tcW w:w="5528" w:type="dxa"/>
            <w:hideMark/>
          </w:tcPr>
          <w:p w:rsidR="00101ECF" w:rsidRDefault="00101ECF" w:rsidP="00B5228F">
            <w:pPr>
              <w:spacing w:after="0" w:line="240" w:lineRule="auto"/>
              <w:jc w:val="both"/>
              <w:rPr>
                <w:rFonts w:ascii="Times New Roman" w:hAnsi="Times New Roman"/>
                <w:bCs/>
                <w:lang w:eastAsia="en-US"/>
              </w:rPr>
            </w:pPr>
            <w:r>
              <w:rPr>
                <w:rFonts w:ascii="Times New Roman" w:hAnsi="Times New Roman"/>
                <w:bCs/>
              </w:rPr>
              <w:t>на 400-500 тыс. кур-несушек</w:t>
            </w:r>
          </w:p>
        </w:tc>
        <w:tc>
          <w:tcPr>
            <w:tcW w:w="1512" w:type="dxa"/>
            <w:hideMark/>
          </w:tcPr>
          <w:p w:rsidR="00101ECF" w:rsidRDefault="00101ECF" w:rsidP="00847801">
            <w:pPr>
              <w:spacing w:after="0" w:line="240" w:lineRule="auto"/>
              <w:ind w:firstLine="567"/>
              <w:jc w:val="both"/>
              <w:rPr>
                <w:rFonts w:ascii="Times New Roman" w:hAnsi="Times New Roman"/>
                <w:bCs/>
                <w:lang w:eastAsia="en-US"/>
              </w:rPr>
            </w:pPr>
            <w:r>
              <w:rPr>
                <w:rFonts w:ascii="Times New Roman" w:hAnsi="Times New Roman"/>
                <w:bCs/>
              </w:rPr>
              <w:t>28</w:t>
            </w:r>
          </w:p>
        </w:tc>
      </w:tr>
      <w:tr w:rsidR="00101ECF" w:rsidTr="001A434E">
        <w:trPr>
          <w:jc w:val="center"/>
        </w:trPr>
        <w:tc>
          <w:tcPr>
            <w:tcW w:w="2506" w:type="dxa"/>
            <w:vMerge/>
            <w:vAlign w:val="center"/>
            <w:hideMark/>
          </w:tcPr>
          <w:p w:rsidR="00101ECF" w:rsidRDefault="00101ECF" w:rsidP="00847801">
            <w:pPr>
              <w:spacing w:after="0" w:line="240" w:lineRule="auto"/>
              <w:ind w:firstLine="567"/>
              <w:rPr>
                <w:rFonts w:ascii="Times New Roman" w:hAnsi="Times New Roman"/>
                <w:bCs/>
                <w:lang w:eastAsia="en-US"/>
              </w:rPr>
            </w:pPr>
          </w:p>
        </w:tc>
        <w:tc>
          <w:tcPr>
            <w:tcW w:w="5528" w:type="dxa"/>
            <w:hideMark/>
          </w:tcPr>
          <w:p w:rsidR="00101ECF" w:rsidRDefault="00101ECF" w:rsidP="00B5228F">
            <w:pPr>
              <w:spacing w:after="0" w:line="240" w:lineRule="auto"/>
              <w:jc w:val="both"/>
              <w:rPr>
                <w:rFonts w:ascii="Times New Roman" w:hAnsi="Times New Roman"/>
                <w:bCs/>
                <w:lang w:eastAsia="en-US"/>
              </w:rPr>
            </w:pPr>
            <w:r>
              <w:rPr>
                <w:rFonts w:ascii="Times New Roman" w:hAnsi="Times New Roman"/>
                <w:bCs/>
              </w:rPr>
              <w:t>Мясного направления: бройлерные до 3 млн. бройлеров</w:t>
            </w:r>
          </w:p>
        </w:tc>
        <w:tc>
          <w:tcPr>
            <w:tcW w:w="1512" w:type="dxa"/>
            <w:hideMark/>
          </w:tcPr>
          <w:p w:rsidR="00101ECF" w:rsidRDefault="00101ECF" w:rsidP="00847801">
            <w:pPr>
              <w:spacing w:after="0" w:line="240" w:lineRule="auto"/>
              <w:ind w:firstLine="567"/>
              <w:jc w:val="both"/>
              <w:rPr>
                <w:rFonts w:ascii="Times New Roman" w:hAnsi="Times New Roman"/>
                <w:bCs/>
                <w:lang w:eastAsia="en-US"/>
              </w:rPr>
            </w:pPr>
            <w:r>
              <w:rPr>
                <w:rFonts w:ascii="Times New Roman" w:hAnsi="Times New Roman"/>
                <w:bCs/>
              </w:rPr>
              <w:t>28</w:t>
            </w:r>
          </w:p>
        </w:tc>
      </w:tr>
      <w:tr w:rsidR="00101ECF" w:rsidTr="001A434E">
        <w:trPr>
          <w:trHeight w:val="144"/>
          <w:jc w:val="center"/>
        </w:trPr>
        <w:tc>
          <w:tcPr>
            <w:tcW w:w="2506" w:type="dxa"/>
            <w:vMerge w:val="restart"/>
            <w:hideMark/>
          </w:tcPr>
          <w:p w:rsidR="00101ECF" w:rsidRDefault="00101ECF" w:rsidP="00B5228F">
            <w:pPr>
              <w:spacing w:after="0" w:line="240" w:lineRule="auto"/>
              <w:jc w:val="both"/>
              <w:rPr>
                <w:rFonts w:ascii="Times New Roman" w:hAnsi="Times New Roman"/>
                <w:bCs/>
                <w:lang w:val="en-US" w:eastAsia="en-US"/>
              </w:rPr>
            </w:pPr>
            <w:r>
              <w:rPr>
                <w:rFonts w:ascii="Times New Roman" w:hAnsi="Times New Roman"/>
                <w:bCs/>
              </w:rPr>
              <w:t>Тепличные</w:t>
            </w:r>
          </w:p>
        </w:tc>
        <w:tc>
          <w:tcPr>
            <w:tcW w:w="5528" w:type="dxa"/>
            <w:hideMark/>
          </w:tcPr>
          <w:p w:rsidR="00101ECF" w:rsidRDefault="00101ECF" w:rsidP="00B5228F">
            <w:pPr>
              <w:spacing w:after="0" w:line="240" w:lineRule="auto"/>
              <w:jc w:val="both"/>
              <w:rPr>
                <w:rFonts w:ascii="Times New Roman" w:hAnsi="Times New Roman"/>
                <w:bCs/>
                <w:iCs/>
                <w:lang w:eastAsia="en-US"/>
              </w:rPr>
            </w:pPr>
            <w:r>
              <w:rPr>
                <w:rFonts w:ascii="Times New Roman" w:hAnsi="Times New Roman"/>
                <w:bCs/>
                <w:iCs/>
              </w:rPr>
              <w:t xml:space="preserve">Многопролетные теплицы общей площадью </w:t>
            </w:r>
            <w:r>
              <w:rPr>
                <w:rFonts w:ascii="Times New Roman" w:hAnsi="Times New Roman"/>
                <w:bCs/>
              </w:rPr>
              <w:t>до 6 га</w:t>
            </w:r>
          </w:p>
        </w:tc>
        <w:tc>
          <w:tcPr>
            <w:tcW w:w="1512" w:type="dxa"/>
            <w:hideMark/>
          </w:tcPr>
          <w:p w:rsidR="00101ECF" w:rsidRDefault="00101ECF" w:rsidP="00847801">
            <w:pPr>
              <w:spacing w:after="0" w:line="240" w:lineRule="auto"/>
              <w:ind w:firstLine="567"/>
              <w:jc w:val="both"/>
              <w:rPr>
                <w:rFonts w:ascii="Times New Roman" w:hAnsi="Times New Roman"/>
                <w:bCs/>
                <w:lang w:eastAsia="en-US"/>
              </w:rPr>
            </w:pPr>
            <w:r>
              <w:rPr>
                <w:rFonts w:ascii="Times New Roman" w:hAnsi="Times New Roman"/>
                <w:bCs/>
              </w:rPr>
              <w:t>54</w:t>
            </w:r>
          </w:p>
        </w:tc>
      </w:tr>
      <w:tr w:rsidR="00101ECF" w:rsidTr="001A434E">
        <w:trPr>
          <w:jc w:val="center"/>
        </w:trPr>
        <w:tc>
          <w:tcPr>
            <w:tcW w:w="2506" w:type="dxa"/>
            <w:vMerge/>
            <w:vAlign w:val="center"/>
            <w:hideMark/>
          </w:tcPr>
          <w:p w:rsidR="00101ECF" w:rsidRDefault="00101ECF" w:rsidP="00847801">
            <w:pPr>
              <w:spacing w:after="0" w:line="240" w:lineRule="auto"/>
              <w:ind w:firstLine="567"/>
              <w:rPr>
                <w:rFonts w:ascii="Times New Roman" w:hAnsi="Times New Roman"/>
                <w:bCs/>
                <w:lang w:val="en-US" w:eastAsia="en-US"/>
              </w:rPr>
            </w:pPr>
          </w:p>
        </w:tc>
        <w:tc>
          <w:tcPr>
            <w:tcW w:w="5528" w:type="dxa"/>
            <w:hideMark/>
          </w:tcPr>
          <w:p w:rsidR="00101ECF" w:rsidRDefault="00101ECF" w:rsidP="00B5228F">
            <w:pPr>
              <w:spacing w:after="0" w:line="240" w:lineRule="auto"/>
              <w:jc w:val="both"/>
              <w:rPr>
                <w:rFonts w:ascii="Times New Roman" w:hAnsi="Times New Roman"/>
                <w:bCs/>
                <w:lang w:eastAsia="en-US"/>
              </w:rPr>
            </w:pPr>
            <w:r>
              <w:rPr>
                <w:rFonts w:ascii="Times New Roman" w:hAnsi="Times New Roman"/>
                <w:bCs/>
                <w:iCs/>
              </w:rPr>
              <w:t>Однопролетные (ангарные) теплицы общей площадью</w:t>
            </w:r>
            <w:r>
              <w:rPr>
                <w:rFonts w:ascii="Times New Roman" w:hAnsi="Times New Roman"/>
                <w:bCs/>
              </w:rPr>
              <w:t xml:space="preserve"> до 5 га</w:t>
            </w:r>
          </w:p>
        </w:tc>
        <w:tc>
          <w:tcPr>
            <w:tcW w:w="1512" w:type="dxa"/>
            <w:hideMark/>
          </w:tcPr>
          <w:p w:rsidR="00101ECF" w:rsidRDefault="00101ECF" w:rsidP="00847801">
            <w:pPr>
              <w:spacing w:after="0" w:line="240" w:lineRule="auto"/>
              <w:ind w:firstLine="567"/>
              <w:jc w:val="both"/>
              <w:rPr>
                <w:rFonts w:ascii="Times New Roman" w:hAnsi="Times New Roman"/>
                <w:bCs/>
                <w:lang w:eastAsia="en-US"/>
              </w:rPr>
            </w:pPr>
            <w:r>
              <w:rPr>
                <w:rFonts w:ascii="Times New Roman" w:hAnsi="Times New Roman"/>
                <w:bCs/>
              </w:rPr>
              <w:t>42</w:t>
            </w:r>
          </w:p>
        </w:tc>
      </w:tr>
      <w:tr w:rsidR="00101ECF" w:rsidTr="001A434E">
        <w:trPr>
          <w:trHeight w:val="516"/>
          <w:jc w:val="center"/>
        </w:trPr>
        <w:tc>
          <w:tcPr>
            <w:tcW w:w="2506" w:type="dxa"/>
            <w:vMerge w:val="restart"/>
            <w:hideMark/>
          </w:tcPr>
          <w:p w:rsidR="00101ECF" w:rsidRDefault="00B5228F" w:rsidP="00027914">
            <w:pPr>
              <w:spacing w:after="0" w:line="240" w:lineRule="auto"/>
              <w:rPr>
                <w:rFonts w:ascii="Times New Roman" w:hAnsi="Times New Roman"/>
                <w:bCs/>
                <w:lang w:eastAsia="en-US"/>
              </w:rPr>
            </w:pPr>
            <w:r>
              <w:rPr>
                <w:rFonts w:ascii="Times New Roman" w:hAnsi="Times New Roman"/>
                <w:bCs/>
              </w:rPr>
              <w:t>По ремонту с</w:t>
            </w:r>
            <w:r w:rsidR="00101ECF">
              <w:rPr>
                <w:rFonts w:ascii="Times New Roman" w:hAnsi="Times New Roman"/>
                <w:bCs/>
              </w:rPr>
              <w:t>ельскохозяйственной техники</w:t>
            </w:r>
          </w:p>
        </w:tc>
        <w:tc>
          <w:tcPr>
            <w:tcW w:w="5528" w:type="dxa"/>
            <w:hideMark/>
          </w:tcPr>
          <w:p w:rsidR="00101ECF" w:rsidRDefault="00101ECF" w:rsidP="00B5228F">
            <w:pPr>
              <w:spacing w:after="0" w:line="240" w:lineRule="auto"/>
              <w:jc w:val="both"/>
              <w:rPr>
                <w:rFonts w:ascii="Times New Roman" w:hAnsi="Times New Roman"/>
                <w:bCs/>
                <w:iCs/>
                <w:lang w:eastAsia="en-US"/>
              </w:rPr>
            </w:pPr>
            <w:r>
              <w:rPr>
                <w:rFonts w:ascii="Times New Roman" w:hAnsi="Times New Roman"/>
                <w:bCs/>
                <w:iCs/>
              </w:rPr>
              <w:t xml:space="preserve">Центральные ремонтные мастерские для хозяйств с парком </w:t>
            </w:r>
            <w:r>
              <w:rPr>
                <w:rFonts w:ascii="Times New Roman" w:hAnsi="Times New Roman"/>
                <w:bCs/>
              </w:rPr>
              <w:t>на 25 тракторов</w:t>
            </w:r>
          </w:p>
        </w:tc>
        <w:tc>
          <w:tcPr>
            <w:tcW w:w="1512" w:type="dxa"/>
            <w:hideMark/>
          </w:tcPr>
          <w:p w:rsidR="00101ECF" w:rsidRDefault="00101ECF" w:rsidP="00847801">
            <w:pPr>
              <w:spacing w:after="0" w:line="240" w:lineRule="auto"/>
              <w:ind w:firstLine="567"/>
              <w:jc w:val="both"/>
              <w:rPr>
                <w:rFonts w:ascii="Times New Roman" w:hAnsi="Times New Roman"/>
                <w:bCs/>
                <w:lang w:eastAsia="en-US"/>
              </w:rPr>
            </w:pPr>
            <w:r>
              <w:rPr>
                <w:rFonts w:ascii="Times New Roman" w:hAnsi="Times New Roman"/>
                <w:bCs/>
              </w:rPr>
              <w:t>25</w:t>
            </w:r>
          </w:p>
        </w:tc>
      </w:tr>
      <w:tr w:rsidR="00101ECF" w:rsidTr="001A434E">
        <w:trPr>
          <w:jc w:val="center"/>
        </w:trPr>
        <w:tc>
          <w:tcPr>
            <w:tcW w:w="2506" w:type="dxa"/>
            <w:vMerge/>
            <w:vAlign w:val="center"/>
            <w:hideMark/>
          </w:tcPr>
          <w:p w:rsidR="00101ECF" w:rsidRDefault="00101ECF" w:rsidP="00847801">
            <w:pPr>
              <w:spacing w:after="0" w:line="240" w:lineRule="auto"/>
              <w:ind w:firstLine="567"/>
              <w:rPr>
                <w:rFonts w:ascii="Times New Roman" w:hAnsi="Times New Roman"/>
                <w:bCs/>
                <w:lang w:eastAsia="en-US"/>
              </w:rPr>
            </w:pPr>
          </w:p>
        </w:tc>
        <w:tc>
          <w:tcPr>
            <w:tcW w:w="5528" w:type="dxa"/>
            <w:hideMark/>
          </w:tcPr>
          <w:p w:rsidR="00101ECF" w:rsidRDefault="00101ECF" w:rsidP="00B5228F">
            <w:pPr>
              <w:spacing w:after="0" w:line="240" w:lineRule="auto"/>
              <w:jc w:val="both"/>
              <w:rPr>
                <w:rFonts w:ascii="Times New Roman" w:hAnsi="Times New Roman"/>
                <w:bCs/>
                <w:lang w:eastAsia="en-US"/>
              </w:rPr>
            </w:pPr>
            <w:r>
              <w:rPr>
                <w:rFonts w:ascii="Times New Roman" w:hAnsi="Times New Roman"/>
                <w:bCs/>
                <w:iCs/>
              </w:rPr>
              <w:t>Пункты технического обслуживания бригады или отделения хозяйств с парком</w:t>
            </w:r>
            <w:r>
              <w:rPr>
                <w:rFonts w:ascii="Times New Roman" w:hAnsi="Times New Roman"/>
                <w:bCs/>
              </w:rPr>
              <w:t xml:space="preserve"> на 10, 20 и 30 тракторов</w:t>
            </w:r>
          </w:p>
        </w:tc>
        <w:tc>
          <w:tcPr>
            <w:tcW w:w="1512" w:type="dxa"/>
            <w:hideMark/>
          </w:tcPr>
          <w:p w:rsidR="00101ECF" w:rsidRDefault="00101ECF" w:rsidP="00847801">
            <w:pPr>
              <w:spacing w:after="0" w:line="240" w:lineRule="auto"/>
              <w:ind w:firstLine="567"/>
              <w:jc w:val="both"/>
              <w:rPr>
                <w:rFonts w:ascii="Times New Roman" w:hAnsi="Times New Roman"/>
                <w:bCs/>
                <w:lang w:eastAsia="en-US"/>
              </w:rPr>
            </w:pPr>
            <w:r>
              <w:rPr>
                <w:rFonts w:ascii="Times New Roman" w:hAnsi="Times New Roman"/>
                <w:bCs/>
              </w:rPr>
              <w:t>30</w:t>
            </w:r>
          </w:p>
        </w:tc>
      </w:tr>
      <w:tr w:rsidR="00101ECF" w:rsidTr="001A434E">
        <w:trPr>
          <w:trHeight w:val="501"/>
          <w:jc w:val="center"/>
        </w:trPr>
        <w:tc>
          <w:tcPr>
            <w:tcW w:w="2506" w:type="dxa"/>
            <w:vMerge w:val="restart"/>
            <w:hideMark/>
          </w:tcPr>
          <w:p w:rsidR="00101ECF" w:rsidRDefault="00101ECF" w:rsidP="00B5228F">
            <w:pPr>
              <w:suppressAutoHyphens/>
              <w:spacing w:after="0" w:line="240" w:lineRule="auto"/>
              <w:ind w:left="-57" w:right="-57"/>
              <w:jc w:val="both"/>
              <w:rPr>
                <w:rFonts w:ascii="Times New Roman" w:hAnsi="Times New Roman"/>
                <w:bCs/>
                <w:lang w:eastAsia="en-US"/>
              </w:rPr>
            </w:pPr>
            <w:r>
              <w:rPr>
                <w:rFonts w:ascii="Times New Roman" w:hAnsi="Times New Roman"/>
                <w:bCs/>
              </w:rPr>
              <w:t xml:space="preserve">Глубинные складские комплексы </w:t>
            </w:r>
            <w:r w:rsidR="00B5228F">
              <w:rPr>
                <w:rFonts w:ascii="Times New Roman" w:hAnsi="Times New Roman"/>
                <w:bCs/>
              </w:rPr>
              <w:t>м</w:t>
            </w:r>
            <w:r>
              <w:rPr>
                <w:rFonts w:ascii="Times New Roman" w:hAnsi="Times New Roman"/>
                <w:bCs/>
              </w:rPr>
              <w:t>инеральных удобрений</w:t>
            </w:r>
          </w:p>
        </w:tc>
        <w:tc>
          <w:tcPr>
            <w:tcW w:w="5528" w:type="dxa"/>
            <w:hideMark/>
          </w:tcPr>
          <w:p w:rsidR="00101ECF" w:rsidRDefault="00101ECF" w:rsidP="00B5228F">
            <w:pPr>
              <w:spacing w:after="0" w:line="240" w:lineRule="auto"/>
              <w:jc w:val="both"/>
              <w:rPr>
                <w:rFonts w:ascii="Times New Roman" w:hAnsi="Times New Roman"/>
                <w:bCs/>
                <w:lang w:eastAsia="en-US"/>
              </w:rPr>
            </w:pPr>
            <w:r>
              <w:rPr>
                <w:rFonts w:ascii="Times New Roman" w:hAnsi="Times New Roman"/>
                <w:bCs/>
              </w:rPr>
              <w:t>до 1600 т</w:t>
            </w:r>
          </w:p>
        </w:tc>
        <w:tc>
          <w:tcPr>
            <w:tcW w:w="1512" w:type="dxa"/>
            <w:hideMark/>
          </w:tcPr>
          <w:p w:rsidR="00101ECF" w:rsidRDefault="00101ECF" w:rsidP="00847801">
            <w:pPr>
              <w:spacing w:after="0" w:line="240" w:lineRule="auto"/>
              <w:ind w:firstLine="567"/>
              <w:jc w:val="both"/>
              <w:rPr>
                <w:rFonts w:ascii="Times New Roman" w:hAnsi="Times New Roman"/>
                <w:bCs/>
                <w:lang w:eastAsia="en-US"/>
              </w:rPr>
            </w:pPr>
            <w:r>
              <w:rPr>
                <w:rFonts w:ascii="Times New Roman" w:hAnsi="Times New Roman"/>
                <w:bCs/>
              </w:rPr>
              <w:t>27</w:t>
            </w:r>
          </w:p>
        </w:tc>
      </w:tr>
      <w:tr w:rsidR="00101ECF" w:rsidTr="001A434E">
        <w:trPr>
          <w:trHeight w:val="501"/>
          <w:jc w:val="center"/>
        </w:trPr>
        <w:tc>
          <w:tcPr>
            <w:tcW w:w="2506" w:type="dxa"/>
            <w:vMerge/>
            <w:vAlign w:val="center"/>
            <w:hideMark/>
          </w:tcPr>
          <w:p w:rsidR="00101ECF" w:rsidRDefault="00101ECF" w:rsidP="00847801">
            <w:pPr>
              <w:spacing w:after="0" w:line="240" w:lineRule="auto"/>
              <w:ind w:firstLine="567"/>
              <w:rPr>
                <w:rFonts w:ascii="Times New Roman" w:hAnsi="Times New Roman"/>
                <w:bCs/>
                <w:lang w:eastAsia="en-US"/>
              </w:rPr>
            </w:pPr>
          </w:p>
        </w:tc>
        <w:tc>
          <w:tcPr>
            <w:tcW w:w="5528" w:type="dxa"/>
            <w:hideMark/>
          </w:tcPr>
          <w:p w:rsidR="00101ECF" w:rsidRDefault="00101ECF" w:rsidP="00B5228F">
            <w:pPr>
              <w:spacing w:after="0" w:line="240" w:lineRule="auto"/>
              <w:jc w:val="both"/>
              <w:rPr>
                <w:rFonts w:ascii="Times New Roman" w:hAnsi="Times New Roman"/>
                <w:bCs/>
                <w:lang w:eastAsia="en-US"/>
              </w:rPr>
            </w:pPr>
            <w:r>
              <w:rPr>
                <w:rFonts w:ascii="Times New Roman" w:hAnsi="Times New Roman"/>
                <w:bCs/>
              </w:rPr>
              <w:t>от 1600 до 3200 т</w:t>
            </w:r>
          </w:p>
        </w:tc>
        <w:tc>
          <w:tcPr>
            <w:tcW w:w="1512" w:type="dxa"/>
            <w:hideMark/>
          </w:tcPr>
          <w:p w:rsidR="00101ECF" w:rsidRDefault="00101ECF" w:rsidP="00847801">
            <w:pPr>
              <w:spacing w:after="0" w:line="240" w:lineRule="auto"/>
              <w:ind w:firstLine="567"/>
              <w:jc w:val="both"/>
              <w:rPr>
                <w:rFonts w:ascii="Times New Roman" w:hAnsi="Times New Roman"/>
                <w:bCs/>
                <w:lang w:eastAsia="en-US"/>
              </w:rPr>
            </w:pPr>
            <w:r>
              <w:rPr>
                <w:rFonts w:ascii="Times New Roman" w:hAnsi="Times New Roman"/>
                <w:bCs/>
              </w:rPr>
              <w:t>32</w:t>
            </w:r>
          </w:p>
        </w:tc>
      </w:tr>
      <w:tr w:rsidR="00101ECF" w:rsidTr="001A434E">
        <w:trPr>
          <w:trHeight w:val="154"/>
          <w:jc w:val="center"/>
        </w:trPr>
        <w:tc>
          <w:tcPr>
            <w:tcW w:w="2506" w:type="dxa"/>
            <w:vMerge w:val="restart"/>
            <w:hideMark/>
          </w:tcPr>
          <w:p w:rsidR="00101ECF" w:rsidRDefault="00101ECF" w:rsidP="00B5228F">
            <w:pPr>
              <w:spacing w:after="0" w:line="240" w:lineRule="auto"/>
              <w:jc w:val="both"/>
              <w:rPr>
                <w:rFonts w:ascii="Times New Roman" w:hAnsi="Times New Roman"/>
                <w:bCs/>
                <w:lang w:val="en-US" w:eastAsia="en-US"/>
              </w:rPr>
            </w:pPr>
            <w:r>
              <w:rPr>
                <w:rFonts w:ascii="Times New Roman" w:hAnsi="Times New Roman"/>
                <w:bCs/>
              </w:rPr>
              <w:t>Прочие предприятия</w:t>
            </w:r>
          </w:p>
        </w:tc>
        <w:tc>
          <w:tcPr>
            <w:tcW w:w="5528" w:type="dxa"/>
            <w:hideMark/>
          </w:tcPr>
          <w:p w:rsidR="00101ECF" w:rsidRDefault="00101ECF" w:rsidP="00B5228F">
            <w:pPr>
              <w:spacing w:after="0" w:line="240" w:lineRule="auto"/>
              <w:jc w:val="both"/>
              <w:rPr>
                <w:rFonts w:ascii="Times New Roman" w:hAnsi="Times New Roman"/>
                <w:bCs/>
                <w:lang w:eastAsia="en-US"/>
              </w:rPr>
            </w:pPr>
            <w:r>
              <w:rPr>
                <w:rFonts w:ascii="Times New Roman" w:hAnsi="Times New Roman"/>
                <w:bCs/>
              </w:rPr>
              <w:t>По переработке или хранению сельскохозяйственной продукции</w:t>
            </w:r>
          </w:p>
        </w:tc>
        <w:tc>
          <w:tcPr>
            <w:tcW w:w="1512" w:type="dxa"/>
            <w:hideMark/>
          </w:tcPr>
          <w:p w:rsidR="00101ECF" w:rsidRDefault="00101ECF" w:rsidP="00847801">
            <w:pPr>
              <w:spacing w:after="0" w:line="240" w:lineRule="auto"/>
              <w:ind w:firstLine="567"/>
              <w:jc w:val="both"/>
              <w:rPr>
                <w:rFonts w:ascii="Times New Roman" w:hAnsi="Times New Roman"/>
                <w:bCs/>
                <w:lang w:eastAsia="en-US"/>
              </w:rPr>
            </w:pPr>
            <w:r>
              <w:rPr>
                <w:rFonts w:ascii="Times New Roman" w:hAnsi="Times New Roman"/>
                <w:bCs/>
              </w:rPr>
              <w:t>50</w:t>
            </w:r>
          </w:p>
        </w:tc>
      </w:tr>
      <w:tr w:rsidR="00101ECF" w:rsidTr="001A434E">
        <w:trPr>
          <w:jc w:val="center"/>
        </w:trPr>
        <w:tc>
          <w:tcPr>
            <w:tcW w:w="2506" w:type="dxa"/>
            <w:vMerge/>
            <w:vAlign w:val="center"/>
            <w:hideMark/>
          </w:tcPr>
          <w:p w:rsidR="00101ECF" w:rsidRDefault="00101ECF" w:rsidP="00847801">
            <w:pPr>
              <w:spacing w:after="0" w:line="240" w:lineRule="auto"/>
              <w:ind w:firstLine="567"/>
              <w:rPr>
                <w:rFonts w:ascii="Times New Roman" w:hAnsi="Times New Roman"/>
                <w:bCs/>
                <w:lang w:val="en-US" w:eastAsia="en-US"/>
              </w:rPr>
            </w:pPr>
          </w:p>
        </w:tc>
        <w:tc>
          <w:tcPr>
            <w:tcW w:w="5528" w:type="dxa"/>
            <w:hideMark/>
          </w:tcPr>
          <w:p w:rsidR="00101ECF" w:rsidRDefault="00101ECF" w:rsidP="00B5228F">
            <w:pPr>
              <w:spacing w:after="0" w:line="240" w:lineRule="auto"/>
              <w:jc w:val="both"/>
              <w:rPr>
                <w:rFonts w:ascii="Times New Roman" w:hAnsi="Times New Roman"/>
                <w:bCs/>
                <w:lang w:eastAsia="en-US"/>
              </w:rPr>
            </w:pPr>
            <w:r>
              <w:rPr>
                <w:rFonts w:ascii="Times New Roman" w:hAnsi="Times New Roman"/>
                <w:bCs/>
              </w:rPr>
              <w:t xml:space="preserve">Комбикормовые </w:t>
            </w:r>
          </w:p>
        </w:tc>
        <w:tc>
          <w:tcPr>
            <w:tcW w:w="1512" w:type="dxa"/>
            <w:hideMark/>
          </w:tcPr>
          <w:p w:rsidR="00101ECF" w:rsidRDefault="00101ECF" w:rsidP="00847801">
            <w:pPr>
              <w:spacing w:after="0" w:line="240" w:lineRule="auto"/>
              <w:ind w:firstLine="567"/>
              <w:jc w:val="both"/>
              <w:rPr>
                <w:rFonts w:ascii="Times New Roman" w:hAnsi="Times New Roman"/>
                <w:bCs/>
                <w:lang w:eastAsia="en-US"/>
              </w:rPr>
            </w:pPr>
            <w:r>
              <w:rPr>
                <w:rFonts w:ascii="Times New Roman" w:hAnsi="Times New Roman"/>
                <w:bCs/>
              </w:rPr>
              <w:t>27</w:t>
            </w:r>
          </w:p>
        </w:tc>
      </w:tr>
      <w:tr w:rsidR="00101ECF" w:rsidTr="001A434E">
        <w:trPr>
          <w:jc w:val="center"/>
        </w:trPr>
        <w:tc>
          <w:tcPr>
            <w:tcW w:w="2506" w:type="dxa"/>
            <w:vMerge/>
            <w:vAlign w:val="center"/>
            <w:hideMark/>
          </w:tcPr>
          <w:p w:rsidR="00101ECF" w:rsidRDefault="00101ECF" w:rsidP="00847801">
            <w:pPr>
              <w:spacing w:after="0" w:line="240" w:lineRule="auto"/>
              <w:ind w:firstLine="567"/>
              <w:rPr>
                <w:rFonts w:ascii="Times New Roman" w:hAnsi="Times New Roman"/>
                <w:bCs/>
                <w:lang w:val="en-US" w:eastAsia="en-US"/>
              </w:rPr>
            </w:pPr>
          </w:p>
        </w:tc>
        <w:tc>
          <w:tcPr>
            <w:tcW w:w="5528" w:type="dxa"/>
            <w:hideMark/>
          </w:tcPr>
          <w:p w:rsidR="00101ECF" w:rsidRDefault="00101ECF" w:rsidP="00B5228F">
            <w:pPr>
              <w:spacing w:after="0" w:line="240" w:lineRule="auto"/>
              <w:jc w:val="both"/>
              <w:rPr>
                <w:rFonts w:ascii="Times New Roman" w:hAnsi="Times New Roman"/>
                <w:bCs/>
                <w:lang w:eastAsia="en-US"/>
              </w:rPr>
            </w:pPr>
            <w:r>
              <w:rPr>
                <w:rFonts w:ascii="Times New Roman" w:hAnsi="Times New Roman"/>
                <w:bCs/>
              </w:rPr>
              <w:t>По хранению семян и зерна</w:t>
            </w:r>
          </w:p>
        </w:tc>
        <w:tc>
          <w:tcPr>
            <w:tcW w:w="1512" w:type="dxa"/>
            <w:hideMark/>
          </w:tcPr>
          <w:p w:rsidR="00101ECF" w:rsidRDefault="00101ECF" w:rsidP="00847801">
            <w:pPr>
              <w:spacing w:after="0" w:line="240" w:lineRule="auto"/>
              <w:ind w:firstLine="567"/>
              <w:jc w:val="both"/>
              <w:rPr>
                <w:rFonts w:ascii="Times New Roman" w:hAnsi="Times New Roman"/>
                <w:bCs/>
                <w:lang w:eastAsia="en-US"/>
              </w:rPr>
            </w:pPr>
            <w:r>
              <w:rPr>
                <w:rFonts w:ascii="Times New Roman" w:hAnsi="Times New Roman"/>
                <w:bCs/>
              </w:rPr>
              <w:t>28</w:t>
            </w:r>
          </w:p>
        </w:tc>
      </w:tr>
      <w:tr w:rsidR="00101ECF" w:rsidTr="001A434E">
        <w:trPr>
          <w:jc w:val="center"/>
        </w:trPr>
        <w:tc>
          <w:tcPr>
            <w:tcW w:w="2506" w:type="dxa"/>
            <w:vMerge w:val="restart"/>
            <w:hideMark/>
          </w:tcPr>
          <w:p w:rsidR="00101ECF" w:rsidRDefault="00101ECF" w:rsidP="006E7ABC">
            <w:pPr>
              <w:spacing w:after="0" w:line="240" w:lineRule="auto"/>
              <w:jc w:val="both"/>
              <w:rPr>
                <w:rFonts w:ascii="Times New Roman" w:hAnsi="Times New Roman"/>
                <w:bCs/>
                <w:lang w:eastAsia="en-US"/>
              </w:rPr>
            </w:pPr>
            <w:r>
              <w:rPr>
                <w:rFonts w:ascii="Times New Roman" w:hAnsi="Times New Roman"/>
                <w:bCs/>
              </w:rPr>
              <w:t>Крестьянские (фермерские) хозяйства</w:t>
            </w:r>
          </w:p>
        </w:tc>
        <w:tc>
          <w:tcPr>
            <w:tcW w:w="5528" w:type="dxa"/>
            <w:hideMark/>
          </w:tcPr>
          <w:p w:rsidR="00101ECF" w:rsidRDefault="00101ECF" w:rsidP="00B5228F">
            <w:pPr>
              <w:spacing w:after="0" w:line="240" w:lineRule="auto"/>
              <w:jc w:val="both"/>
              <w:rPr>
                <w:rFonts w:ascii="Times New Roman" w:hAnsi="Times New Roman"/>
                <w:bCs/>
                <w:lang w:eastAsia="en-US"/>
              </w:rPr>
            </w:pPr>
            <w:r>
              <w:rPr>
                <w:rFonts w:ascii="Times New Roman" w:hAnsi="Times New Roman"/>
                <w:bCs/>
              </w:rPr>
              <w:t>По производству молока</w:t>
            </w:r>
          </w:p>
        </w:tc>
        <w:tc>
          <w:tcPr>
            <w:tcW w:w="1512" w:type="dxa"/>
            <w:hideMark/>
          </w:tcPr>
          <w:p w:rsidR="00101ECF" w:rsidRDefault="00101ECF" w:rsidP="00847801">
            <w:pPr>
              <w:spacing w:after="0" w:line="240" w:lineRule="auto"/>
              <w:ind w:firstLine="567"/>
              <w:jc w:val="both"/>
              <w:rPr>
                <w:rFonts w:ascii="Times New Roman" w:hAnsi="Times New Roman"/>
                <w:bCs/>
                <w:lang w:eastAsia="en-US"/>
              </w:rPr>
            </w:pPr>
            <w:r>
              <w:rPr>
                <w:rFonts w:ascii="Times New Roman" w:hAnsi="Times New Roman"/>
                <w:bCs/>
              </w:rPr>
              <w:t>40</w:t>
            </w:r>
          </w:p>
        </w:tc>
      </w:tr>
      <w:tr w:rsidR="00101ECF" w:rsidTr="001A434E">
        <w:trPr>
          <w:jc w:val="center"/>
        </w:trPr>
        <w:tc>
          <w:tcPr>
            <w:tcW w:w="2506" w:type="dxa"/>
            <w:vMerge/>
            <w:vAlign w:val="center"/>
            <w:hideMark/>
          </w:tcPr>
          <w:p w:rsidR="00101ECF" w:rsidRDefault="00101ECF" w:rsidP="00847801">
            <w:pPr>
              <w:spacing w:after="0" w:line="240" w:lineRule="auto"/>
              <w:ind w:firstLine="567"/>
              <w:rPr>
                <w:rFonts w:ascii="Times New Roman" w:hAnsi="Times New Roman"/>
                <w:bCs/>
                <w:lang w:eastAsia="en-US"/>
              </w:rPr>
            </w:pPr>
          </w:p>
        </w:tc>
        <w:tc>
          <w:tcPr>
            <w:tcW w:w="5528" w:type="dxa"/>
            <w:hideMark/>
          </w:tcPr>
          <w:p w:rsidR="00101ECF" w:rsidRDefault="00101ECF" w:rsidP="00B5228F">
            <w:pPr>
              <w:spacing w:after="0" w:line="240" w:lineRule="auto"/>
              <w:jc w:val="both"/>
              <w:rPr>
                <w:rFonts w:ascii="Times New Roman" w:hAnsi="Times New Roman"/>
                <w:bCs/>
                <w:lang w:eastAsia="en-US"/>
              </w:rPr>
            </w:pPr>
            <w:r>
              <w:rPr>
                <w:rFonts w:ascii="Times New Roman" w:hAnsi="Times New Roman"/>
                <w:bCs/>
              </w:rPr>
              <w:t>По доращиванию и откорму крупного рогатого скота</w:t>
            </w:r>
          </w:p>
        </w:tc>
        <w:tc>
          <w:tcPr>
            <w:tcW w:w="1512" w:type="dxa"/>
            <w:hideMark/>
          </w:tcPr>
          <w:p w:rsidR="00101ECF" w:rsidRDefault="00101ECF" w:rsidP="00847801">
            <w:pPr>
              <w:spacing w:after="0" w:line="240" w:lineRule="auto"/>
              <w:ind w:firstLine="567"/>
              <w:jc w:val="both"/>
              <w:rPr>
                <w:rFonts w:ascii="Times New Roman" w:hAnsi="Times New Roman"/>
                <w:bCs/>
                <w:lang w:eastAsia="en-US"/>
              </w:rPr>
            </w:pPr>
            <w:r>
              <w:rPr>
                <w:rFonts w:ascii="Times New Roman" w:hAnsi="Times New Roman"/>
                <w:bCs/>
              </w:rPr>
              <w:t>35</w:t>
            </w:r>
          </w:p>
        </w:tc>
      </w:tr>
      <w:tr w:rsidR="00101ECF" w:rsidTr="001A434E">
        <w:trPr>
          <w:jc w:val="center"/>
        </w:trPr>
        <w:tc>
          <w:tcPr>
            <w:tcW w:w="2506" w:type="dxa"/>
            <w:vMerge/>
            <w:vAlign w:val="center"/>
            <w:hideMark/>
          </w:tcPr>
          <w:p w:rsidR="00101ECF" w:rsidRDefault="00101ECF" w:rsidP="00847801">
            <w:pPr>
              <w:spacing w:after="0" w:line="240" w:lineRule="auto"/>
              <w:ind w:firstLine="567"/>
              <w:rPr>
                <w:rFonts w:ascii="Times New Roman" w:hAnsi="Times New Roman"/>
                <w:bCs/>
                <w:lang w:eastAsia="en-US"/>
              </w:rPr>
            </w:pPr>
          </w:p>
        </w:tc>
        <w:tc>
          <w:tcPr>
            <w:tcW w:w="5528" w:type="dxa"/>
            <w:hideMark/>
          </w:tcPr>
          <w:p w:rsidR="00101ECF" w:rsidRDefault="00101ECF" w:rsidP="00B5228F">
            <w:pPr>
              <w:spacing w:after="0" w:line="240" w:lineRule="auto"/>
              <w:jc w:val="both"/>
              <w:rPr>
                <w:rFonts w:ascii="Times New Roman" w:hAnsi="Times New Roman"/>
                <w:bCs/>
                <w:lang w:eastAsia="en-US"/>
              </w:rPr>
            </w:pPr>
            <w:r>
              <w:rPr>
                <w:rFonts w:ascii="Times New Roman" w:hAnsi="Times New Roman"/>
                <w:bCs/>
              </w:rPr>
              <w:t>По откорму свиней (с законченным производственным циклом)</w:t>
            </w:r>
          </w:p>
        </w:tc>
        <w:tc>
          <w:tcPr>
            <w:tcW w:w="1512" w:type="dxa"/>
            <w:hideMark/>
          </w:tcPr>
          <w:p w:rsidR="00101ECF" w:rsidRDefault="00101ECF" w:rsidP="00847801">
            <w:pPr>
              <w:spacing w:after="0" w:line="240" w:lineRule="auto"/>
              <w:ind w:firstLine="567"/>
              <w:jc w:val="both"/>
              <w:rPr>
                <w:rFonts w:ascii="Times New Roman" w:hAnsi="Times New Roman"/>
                <w:bCs/>
                <w:lang w:eastAsia="en-US"/>
              </w:rPr>
            </w:pPr>
            <w:r>
              <w:rPr>
                <w:rFonts w:ascii="Times New Roman" w:hAnsi="Times New Roman"/>
                <w:bCs/>
              </w:rPr>
              <w:t>35</w:t>
            </w:r>
          </w:p>
        </w:tc>
      </w:tr>
      <w:tr w:rsidR="00101ECF" w:rsidTr="001A434E">
        <w:trPr>
          <w:jc w:val="center"/>
        </w:trPr>
        <w:tc>
          <w:tcPr>
            <w:tcW w:w="2506" w:type="dxa"/>
            <w:vMerge/>
            <w:vAlign w:val="center"/>
            <w:hideMark/>
          </w:tcPr>
          <w:p w:rsidR="00101ECF" w:rsidRDefault="00101ECF" w:rsidP="00847801">
            <w:pPr>
              <w:spacing w:after="0" w:line="240" w:lineRule="auto"/>
              <w:ind w:firstLine="567"/>
              <w:rPr>
                <w:rFonts w:ascii="Times New Roman" w:hAnsi="Times New Roman"/>
                <w:bCs/>
                <w:lang w:eastAsia="en-US"/>
              </w:rPr>
            </w:pPr>
          </w:p>
        </w:tc>
        <w:tc>
          <w:tcPr>
            <w:tcW w:w="5528" w:type="dxa"/>
            <w:hideMark/>
          </w:tcPr>
          <w:p w:rsidR="00101ECF" w:rsidRDefault="00101ECF" w:rsidP="00B5228F">
            <w:pPr>
              <w:spacing w:after="0" w:line="240" w:lineRule="auto"/>
              <w:jc w:val="both"/>
              <w:rPr>
                <w:rFonts w:ascii="Times New Roman" w:hAnsi="Times New Roman"/>
                <w:bCs/>
                <w:lang w:eastAsia="en-US"/>
              </w:rPr>
            </w:pPr>
            <w:r>
              <w:rPr>
                <w:rFonts w:ascii="Times New Roman" w:hAnsi="Times New Roman"/>
                <w:bCs/>
              </w:rPr>
              <w:t>Овцеводческие</w:t>
            </w:r>
            <w:r w:rsidR="00B5228F">
              <w:rPr>
                <w:rFonts w:ascii="Times New Roman" w:hAnsi="Times New Roman"/>
                <w:bCs/>
              </w:rPr>
              <w:t xml:space="preserve"> м</w:t>
            </w:r>
            <w:r>
              <w:rPr>
                <w:rFonts w:ascii="Times New Roman" w:hAnsi="Times New Roman"/>
                <w:bCs/>
              </w:rPr>
              <w:t>ясо-шерстно-молочного направления</w:t>
            </w:r>
          </w:p>
        </w:tc>
        <w:tc>
          <w:tcPr>
            <w:tcW w:w="1512" w:type="dxa"/>
            <w:hideMark/>
          </w:tcPr>
          <w:p w:rsidR="00101ECF" w:rsidRDefault="00101ECF" w:rsidP="00847801">
            <w:pPr>
              <w:spacing w:after="0" w:line="240" w:lineRule="auto"/>
              <w:ind w:firstLine="567"/>
              <w:jc w:val="both"/>
              <w:rPr>
                <w:rFonts w:ascii="Times New Roman" w:hAnsi="Times New Roman"/>
                <w:bCs/>
                <w:lang w:eastAsia="en-US"/>
              </w:rPr>
            </w:pPr>
            <w:r>
              <w:rPr>
                <w:rFonts w:ascii="Times New Roman" w:hAnsi="Times New Roman"/>
                <w:bCs/>
              </w:rPr>
              <w:t>40</w:t>
            </w:r>
          </w:p>
        </w:tc>
      </w:tr>
      <w:tr w:rsidR="00101ECF" w:rsidTr="001A434E">
        <w:trPr>
          <w:jc w:val="center"/>
        </w:trPr>
        <w:tc>
          <w:tcPr>
            <w:tcW w:w="2506" w:type="dxa"/>
            <w:vMerge/>
            <w:vAlign w:val="center"/>
            <w:hideMark/>
          </w:tcPr>
          <w:p w:rsidR="00101ECF" w:rsidRDefault="00101ECF" w:rsidP="00847801">
            <w:pPr>
              <w:spacing w:after="0" w:line="240" w:lineRule="auto"/>
              <w:ind w:firstLine="567"/>
              <w:rPr>
                <w:rFonts w:ascii="Times New Roman" w:hAnsi="Times New Roman"/>
                <w:bCs/>
                <w:lang w:eastAsia="en-US"/>
              </w:rPr>
            </w:pPr>
          </w:p>
        </w:tc>
        <w:tc>
          <w:tcPr>
            <w:tcW w:w="5528" w:type="dxa"/>
            <w:hideMark/>
          </w:tcPr>
          <w:p w:rsidR="00101ECF" w:rsidRDefault="00101ECF" w:rsidP="00B5228F">
            <w:pPr>
              <w:spacing w:after="0" w:line="240" w:lineRule="auto"/>
              <w:jc w:val="both"/>
              <w:rPr>
                <w:rFonts w:ascii="Times New Roman" w:hAnsi="Times New Roman"/>
                <w:bCs/>
                <w:lang w:eastAsia="en-US"/>
              </w:rPr>
            </w:pPr>
            <w:r>
              <w:rPr>
                <w:rFonts w:ascii="Times New Roman" w:hAnsi="Times New Roman"/>
                <w:bCs/>
              </w:rPr>
              <w:t>Козоводческие молочного и пухового направлений</w:t>
            </w:r>
          </w:p>
        </w:tc>
        <w:tc>
          <w:tcPr>
            <w:tcW w:w="1512" w:type="dxa"/>
            <w:hideMark/>
          </w:tcPr>
          <w:p w:rsidR="00101ECF" w:rsidRDefault="00101ECF" w:rsidP="00847801">
            <w:pPr>
              <w:spacing w:after="0" w:line="240" w:lineRule="auto"/>
              <w:ind w:firstLine="567"/>
              <w:jc w:val="both"/>
              <w:rPr>
                <w:rFonts w:ascii="Times New Roman" w:hAnsi="Times New Roman"/>
                <w:bCs/>
                <w:lang w:eastAsia="en-US"/>
              </w:rPr>
            </w:pPr>
            <w:r>
              <w:rPr>
                <w:rFonts w:ascii="Times New Roman" w:hAnsi="Times New Roman"/>
                <w:bCs/>
              </w:rPr>
              <w:t>54</w:t>
            </w:r>
          </w:p>
        </w:tc>
      </w:tr>
      <w:tr w:rsidR="00101ECF" w:rsidTr="001A434E">
        <w:trPr>
          <w:jc w:val="center"/>
        </w:trPr>
        <w:tc>
          <w:tcPr>
            <w:tcW w:w="2506" w:type="dxa"/>
            <w:vMerge/>
            <w:vAlign w:val="center"/>
            <w:hideMark/>
          </w:tcPr>
          <w:p w:rsidR="00101ECF" w:rsidRDefault="00101ECF" w:rsidP="00847801">
            <w:pPr>
              <w:spacing w:after="0" w:line="240" w:lineRule="auto"/>
              <w:ind w:firstLine="567"/>
              <w:rPr>
                <w:rFonts w:ascii="Times New Roman" w:hAnsi="Times New Roman"/>
                <w:bCs/>
                <w:lang w:eastAsia="en-US"/>
              </w:rPr>
            </w:pPr>
          </w:p>
        </w:tc>
        <w:tc>
          <w:tcPr>
            <w:tcW w:w="5528" w:type="dxa"/>
            <w:hideMark/>
          </w:tcPr>
          <w:p w:rsidR="00101ECF" w:rsidRDefault="00101ECF" w:rsidP="00B5228F">
            <w:pPr>
              <w:spacing w:after="0" w:line="240" w:lineRule="auto"/>
              <w:jc w:val="both"/>
              <w:rPr>
                <w:rFonts w:ascii="Times New Roman" w:hAnsi="Times New Roman"/>
                <w:bCs/>
                <w:lang w:eastAsia="en-US"/>
              </w:rPr>
            </w:pPr>
            <w:r>
              <w:rPr>
                <w:rFonts w:ascii="Times New Roman" w:hAnsi="Times New Roman"/>
                <w:bCs/>
              </w:rPr>
              <w:t xml:space="preserve">Коневодческие </w:t>
            </w:r>
          </w:p>
        </w:tc>
        <w:tc>
          <w:tcPr>
            <w:tcW w:w="1512" w:type="dxa"/>
            <w:hideMark/>
          </w:tcPr>
          <w:p w:rsidR="00101ECF" w:rsidRDefault="00101ECF" w:rsidP="00847801">
            <w:pPr>
              <w:spacing w:after="0" w:line="240" w:lineRule="auto"/>
              <w:ind w:firstLine="567"/>
              <w:jc w:val="both"/>
              <w:rPr>
                <w:rFonts w:ascii="Times New Roman" w:hAnsi="Times New Roman"/>
                <w:bCs/>
                <w:lang w:eastAsia="en-US"/>
              </w:rPr>
            </w:pPr>
            <w:r>
              <w:rPr>
                <w:rFonts w:ascii="Times New Roman" w:hAnsi="Times New Roman"/>
                <w:bCs/>
              </w:rPr>
              <w:t>39</w:t>
            </w:r>
          </w:p>
        </w:tc>
      </w:tr>
      <w:tr w:rsidR="00101ECF" w:rsidTr="001A434E">
        <w:trPr>
          <w:jc w:val="center"/>
        </w:trPr>
        <w:tc>
          <w:tcPr>
            <w:tcW w:w="2506" w:type="dxa"/>
            <w:vMerge/>
            <w:vAlign w:val="center"/>
            <w:hideMark/>
          </w:tcPr>
          <w:p w:rsidR="00101ECF" w:rsidRDefault="00101ECF" w:rsidP="00847801">
            <w:pPr>
              <w:spacing w:after="0" w:line="240" w:lineRule="auto"/>
              <w:ind w:firstLine="567"/>
              <w:rPr>
                <w:rFonts w:ascii="Times New Roman" w:hAnsi="Times New Roman"/>
                <w:bCs/>
                <w:lang w:eastAsia="en-US"/>
              </w:rPr>
            </w:pPr>
          </w:p>
        </w:tc>
        <w:tc>
          <w:tcPr>
            <w:tcW w:w="5528" w:type="dxa"/>
            <w:hideMark/>
          </w:tcPr>
          <w:p w:rsidR="00101ECF" w:rsidRDefault="00101ECF" w:rsidP="00B5228F">
            <w:pPr>
              <w:spacing w:after="0" w:line="240" w:lineRule="auto"/>
              <w:jc w:val="both"/>
              <w:rPr>
                <w:rFonts w:ascii="Times New Roman" w:hAnsi="Times New Roman"/>
                <w:bCs/>
                <w:lang w:eastAsia="en-US"/>
              </w:rPr>
            </w:pPr>
            <w:r>
              <w:rPr>
                <w:rFonts w:ascii="Times New Roman" w:hAnsi="Times New Roman"/>
                <w:bCs/>
              </w:rPr>
              <w:t>Кролиководческие</w:t>
            </w:r>
          </w:p>
        </w:tc>
        <w:tc>
          <w:tcPr>
            <w:tcW w:w="1512" w:type="dxa"/>
            <w:hideMark/>
          </w:tcPr>
          <w:p w:rsidR="00101ECF" w:rsidRDefault="00101ECF" w:rsidP="00847801">
            <w:pPr>
              <w:spacing w:after="0" w:line="240" w:lineRule="auto"/>
              <w:ind w:firstLine="567"/>
              <w:jc w:val="both"/>
              <w:rPr>
                <w:rFonts w:ascii="Times New Roman" w:hAnsi="Times New Roman"/>
                <w:bCs/>
                <w:lang w:eastAsia="en-US"/>
              </w:rPr>
            </w:pPr>
            <w:r>
              <w:rPr>
                <w:rFonts w:ascii="Times New Roman" w:hAnsi="Times New Roman"/>
                <w:bCs/>
              </w:rPr>
              <w:t>45</w:t>
            </w:r>
          </w:p>
        </w:tc>
      </w:tr>
      <w:tr w:rsidR="00101ECF" w:rsidTr="001A434E">
        <w:trPr>
          <w:jc w:val="center"/>
        </w:trPr>
        <w:tc>
          <w:tcPr>
            <w:tcW w:w="2506" w:type="dxa"/>
            <w:vMerge/>
            <w:vAlign w:val="center"/>
            <w:hideMark/>
          </w:tcPr>
          <w:p w:rsidR="00101ECF" w:rsidRDefault="00101ECF" w:rsidP="00847801">
            <w:pPr>
              <w:spacing w:after="0" w:line="240" w:lineRule="auto"/>
              <w:ind w:firstLine="567"/>
              <w:rPr>
                <w:rFonts w:ascii="Times New Roman" w:hAnsi="Times New Roman"/>
                <w:bCs/>
                <w:lang w:eastAsia="en-US"/>
              </w:rPr>
            </w:pPr>
          </w:p>
        </w:tc>
        <w:tc>
          <w:tcPr>
            <w:tcW w:w="5528" w:type="dxa"/>
            <w:hideMark/>
          </w:tcPr>
          <w:p w:rsidR="00101ECF" w:rsidRDefault="00101ECF" w:rsidP="00B5228F">
            <w:pPr>
              <w:spacing w:after="0" w:line="240" w:lineRule="auto"/>
              <w:jc w:val="both"/>
              <w:rPr>
                <w:rFonts w:ascii="Times New Roman" w:hAnsi="Times New Roman"/>
                <w:bCs/>
                <w:lang w:eastAsia="en-US"/>
              </w:rPr>
            </w:pPr>
            <w:r>
              <w:rPr>
                <w:rFonts w:ascii="Times New Roman" w:hAnsi="Times New Roman"/>
                <w:bCs/>
              </w:rPr>
              <w:t>Птицеводческие яичного направления</w:t>
            </w:r>
          </w:p>
        </w:tc>
        <w:tc>
          <w:tcPr>
            <w:tcW w:w="1512" w:type="dxa"/>
            <w:hideMark/>
          </w:tcPr>
          <w:p w:rsidR="00101ECF" w:rsidRDefault="00101ECF" w:rsidP="00847801">
            <w:pPr>
              <w:spacing w:after="0" w:line="240" w:lineRule="auto"/>
              <w:ind w:firstLine="567"/>
              <w:jc w:val="both"/>
              <w:rPr>
                <w:rFonts w:ascii="Times New Roman" w:hAnsi="Times New Roman"/>
                <w:bCs/>
                <w:lang w:eastAsia="en-US"/>
              </w:rPr>
            </w:pPr>
            <w:r>
              <w:rPr>
                <w:rFonts w:ascii="Times New Roman" w:hAnsi="Times New Roman"/>
                <w:bCs/>
              </w:rPr>
              <w:t>27</w:t>
            </w:r>
          </w:p>
        </w:tc>
      </w:tr>
      <w:tr w:rsidR="00101ECF" w:rsidTr="001A434E">
        <w:trPr>
          <w:jc w:val="center"/>
        </w:trPr>
        <w:tc>
          <w:tcPr>
            <w:tcW w:w="2506" w:type="dxa"/>
            <w:vMerge/>
            <w:vAlign w:val="center"/>
            <w:hideMark/>
          </w:tcPr>
          <w:p w:rsidR="00101ECF" w:rsidRDefault="00101ECF" w:rsidP="00847801">
            <w:pPr>
              <w:spacing w:after="0" w:line="240" w:lineRule="auto"/>
              <w:ind w:firstLine="567"/>
              <w:rPr>
                <w:rFonts w:ascii="Times New Roman" w:hAnsi="Times New Roman"/>
                <w:bCs/>
                <w:lang w:eastAsia="en-US"/>
              </w:rPr>
            </w:pPr>
          </w:p>
        </w:tc>
        <w:tc>
          <w:tcPr>
            <w:tcW w:w="5528" w:type="dxa"/>
            <w:hideMark/>
          </w:tcPr>
          <w:p w:rsidR="00101ECF" w:rsidRDefault="00101ECF" w:rsidP="00B5228F">
            <w:pPr>
              <w:spacing w:after="0" w:line="240" w:lineRule="auto"/>
              <w:jc w:val="both"/>
              <w:rPr>
                <w:rFonts w:ascii="Times New Roman" w:hAnsi="Times New Roman"/>
                <w:bCs/>
                <w:lang w:eastAsia="en-US"/>
              </w:rPr>
            </w:pPr>
            <w:r>
              <w:rPr>
                <w:rFonts w:ascii="Times New Roman" w:hAnsi="Times New Roman"/>
                <w:bCs/>
              </w:rPr>
              <w:t>Птицеводческие мясного направления</w:t>
            </w:r>
          </w:p>
        </w:tc>
        <w:tc>
          <w:tcPr>
            <w:tcW w:w="1512" w:type="dxa"/>
            <w:hideMark/>
          </w:tcPr>
          <w:p w:rsidR="00101ECF" w:rsidRDefault="00101ECF" w:rsidP="00847801">
            <w:pPr>
              <w:spacing w:after="0" w:line="240" w:lineRule="auto"/>
              <w:ind w:firstLine="567"/>
              <w:jc w:val="both"/>
              <w:rPr>
                <w:rFonts w:ascii="Times New Roman" w:hAnsi="Times New Roman"/>
                <w:bCs/>
                <w:lang w:eastAsia="en-US"/>
              </w:rPr>
            </w:pPr>
            <w:r>
              <w:rPr>
                <w:rFonts w:ascii="Times New Roman" w:hAnsi="Times New Roman"/>
                <w:bCs/>
              </w:rPr>
              <w:t>25</w:t>
            </w:r>
          </w:p>
        </w:tc>
      </w:tr>
    </w:tbl>
    <w:p w:rsidR="00B5228F" w:rsidRPr="00B5228F" w:rsidRDefault="00B5228F" w:rsidP="00847801">
      <w:pPr>
        <w:spacing w:after="0" w:line="240" w:lineRule="auto"/>
        <w:ind w:firstLine="567"/>
        <w:jc w:val="both"/>
        <w:rPr>
          <w:rFonts w:ascii="Times New Roman" w:hAnsi="Times New Roman"/>
          <w:bCs/>
          <w:spacing w:val="-2"/>
          <w:sz w:val="8"/>
          <w:szCs w:val="8"/>
        </w:rPr>
      </w:pPr>
    </w:p>
    <w:p w:rsidR="00B5228F" w:rsidRPr="00B5228F" w:rsidRDefault="00B5228F" w:rsidP="00B5228F">
      <w:pPr>
        <w:spacing w:after="0" w:line="240" w:lineRule="auto"/>
        <w:rPr>
          <w:rFonts w:ascii="Times New Roman" w:hAnsi="Times New Roman"/>
          <w:b/>
          <w:bCs/>
          <w:spacing w:val="-2"/>
          <w:sz w:val="20"/>
          <w:szCs w:val="20"/>
        </w:rPr>
      </w:pPr>
      <w:r w:rsidRPr="00B5228F">
        <w:rPr>
          <w:rFonts w:ascii="Times New Roman" w:hAnsi="Times New Roman"/>
          <w:b/>
          <w:bCs/>
          <w:spacing w:val="-2"/>
          <w:sz w:val="20"/>
          <w:szCs w:val="20"/>
        </w:rPr>
        <w:t>Примечания1:</w:t>
      </w:r>
    </w:p>
    <w:p w:rsidR="00101ECF" w:rsidRPr="00B5228F" w:rsidRDefault="00101ECF" w:rsidP="00B5228F">
      <w:pPr>
        <w:spacing w:after="0" w:line="240" w:lineRule="auto"/>
        <w:rPr>
          <w:rFonts w:ascii="Times New Roman" w:hAnsi="Times New Roman" w:cstheme="minorBidi"/>
          <w:bCs/>
          <w:spacing w:val="-2"/>
          <w:sz w:val="20"/>
          <w:szCs w:val="20"/>
          <w:lang w:eastAsia="en-US"/>
        </w:rPr>
      </w:pPr>
      <w:r w:rsidRPr="00B5228F">
        <w:rPr>
          <w:rFonts w:ascii="Times New Roman" w:hAnsi="Times New Roman"/>
          <w:bCs/>
          <w:spacing w:val="-2"/>
          <w:sz w:val="20"/>
          <w:szCs w:val="20"/>
        </w:rPr>
        <w:t>* Для ферм крупного рогатого скота приведены показатели при хранении грубых кормов и подстилки в сараях и под навесами. При хранении грубых кормов и подстилки в скирдах показатели допускается уменьшать, но не более чем на 10 %.</w:t>
      </w:r>
    </w:p>
    <w:p w:rsidR="00101ECF" w:rsidRDefault="00101ECF" w:rsidP="00B5228F">
      <w:pPr>
        <w:spacing w:after="0" w:line="240" w:lineRule="auto"/>
        <w:rPr>
          <w:rFonts w:ascii="Times New Roman" w:hAnsi="Times New Roman"/>
          <w:bCs/>
          <w:spacing w:val="-2"/>
        </w:rPr>
      </w:pPr>
      <w:r w:rsidRPr="00B5228F">
        <w:rPr>
          <w:rFonts w:ascii="Times New Roman" w:hAnsi="Times New Roman"/>
          <w:bCs/>
          <w:spacing w:val="-2"/>
          <w:sz w:val="20"/>
          <w:szCs w:val="20"/>
        </w:rPr>
        <w:t>** Показатели приведены для одноэтажных зданий</w:t>
      </w:r>
      <w:r>
        <w:rPr>
          <w:rFonts w:ascii="Times New Roman" w:hAnsi="Times New Roman"/>
          <w:bCs/>
          <w:spacing w:val="-2"/>
        </w:rPr>
        <w:t>.</w:t>
      </w:r>
    </w:p>
    <w:p w:rsidR="00B5228F" w:rsidRPr="00B5228F" w:rsidRDefault="00B5228F" w:rsidP="00847801">
      <w:pPr>
        <w:spacing w:after="0" w:line="240" w:lineRule="auto"/>
        <w:ind w:firstLine="567"/>
        <w:jc w:val="both"/>
        <w:rPr>
          <w:rFonts w:ascii="Times New Roman" w:hAnsi="Times New Roman"/>
          <w:bCs/>
          <w:sz w:val="8"/>
          <w:szCs w:val="8"/>
        </w:rPr>
      </w:pPr>
    </w:p>
    <w:p w:rsidR="00B5228F" w:rsidRPr="00B5228F" w:rsidRDefault="00B5228F" w:rsidP="00B5228F">
      <w:pPr>
        <w:spacing w:after="0" w:line="240" w:lineRule="auto"/>
        <w:jc w:val="both"/>
        <w:rPr>
          <w:rFonts w:ascii="Times New Roman" w:hAnsi="Times New Roman"/>
          <w:b/>
          <w:bCs/>
          <w:sz w:val="20"/>
          <w:szCs w:val="20"/>
        </w:rPr>
      </w:pPr>
      <w:r w:rsidRPr="00B5228F">
        <w:rPr>
          <w:rFonts w:ascii="Times New Roman" w:hAnsi="Times New Roman"/>
          <w:b/>
          <w:bCs/>
          <w:sz w:val="20"/>
          <w:szCs w:val="20"/>
        </w:rPr>
        <w:t>Примечания 2:</w:t>
      </w:r>
    </w:p>
    <w:p w:rsidR="00B5228F" w:rsidRPr="00B5228F" w:rsidRDefault="00B5228F" w:rsidP="00B5228F">
      <w:pPr>
        <w:spacing w:after="0" w:line="240" w:lineRule="auto"/>
        <w:jc w:val="both"/>
        <w:rPr>
          <w:rFonts w:ascii="Times New Roman" w:hAnsi="Times New Roman"/>
          <w:bCs/>
          <w:sz w:val="20"/>
          <w:szCs w:val="20"/>
        </w:rPr>
      </w:pPr>
      <w:r w:rsidRPr="00B5228F">
        <w:rPr>
          <w:rFonts w:ascii="Times New Roman" w:hAnsi="Times New Roman"/>
          <w:bCs/>
          <w:sz w:val="20"/>
          <w:szCs w:val="20"/>
        </w:rPr>
        <w:t>1. Минимальную плотность застройки допускается уменьшать, но не более чем на 10 %, при строительстве сельскохозяйственных предприятий на площадке с уклоном свыше 3 %, просадочных грунтах, в сложных инженерно-геологических условиях, а также при расширении и реконструкции предприятий.</w:t>
      </w:r>
    </w:p>
    <w:p w:rsidR="00B5228F" w:rsidRPr="00B5228F" w:rsidRDefault="00B5228F" w:rsidP="00B5228F">
      <w:pPr>
        <w:spacing w:after="0" w:line="240" w:lineRule="auto"/>
        <w:jc w:val="both"/>
        <w:rPr>
          <w:rFonts w:ascii="Times New Roman" w:hAnsi="Times New Roman"/>
          <w:bCs/>
          <w:spacing w:val="-2"/>
          <w:sz w:val="20"/>
          <w:szCs w:val="20"/>
        </w:rPr>
      </w:pPr>
      <w:r w:rsidRPr="00B5228F">
        <w:rPr>
          <w:rFonts w:ascii="Times New Roman" w:hAnsi="Times New Roman"/>
          <w:bCs/>
          <w:spacing w:val="-2"/>
          <w:sz w:val="20"/>
          <w:szCs w:val="20"/>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C1,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10 %.</w:t>
      </w:r>
    </w:p>
    <w:p w:rsidR="00B5228F" w:rsidRPr="00B5228F" w:rsidRDefault="00B5228F" w:rsidP="00B5228F">
      <w:pPr>
        <w:spacing w:after="0" w:line="240" w:lineRule="auto"/>
        <w:jc w:val="both"/>
        <w:rPr>
          <w:rFonts w:ascii="Times New Roman" w:hAnsi="Times New Roman"/>
          <w:bCs/>
          <w:sz w:val="20"/>
          <w:szCs w:val="20"/>
        </w:rPr>
      </w:pPr>
      <w:r w:rsidRPr="00B5228F">
        <w:rPr>
          <w:rFonts w:ascii="Times New Roman" w:hAnsi="Times New Roman"/>
          <w:bCs/>
          <w:sz w:val="20"/>
          <w:szCs w:val="20"/>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B5228F" w:rsidRPr="00B5228F" w:rsidRDefault="00B5228F" w:rsidP="00B5228F">
      <w:pPr>
        <w:spacing w:after="0" w:line="240" w:lineRule="auto"/>
        <w:jc w:val="both"/>
        <w:rPr>
          <w:rFonts w:ascii="Times New Roman" w:hAnsi="Times New Roman"/>
          <w:bCs/>
          <w:sz w:val="20"/>
          <w:szCs w:val="20"/>
        </w:rPr>
      </w:pPr>
      <w:r w:rsidRPr="00B5228F">
        <w:rPr>
          <w:rFonts w:ascii="Times New Roman" w:hAnsi="Times New Roman"/>
          <w:bCs/>
          <w:sz w:val="20"/>
          <w:szCs w:val="20"/>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B5228F" w:rsidRPr="00B5228F" w:rsidRDefault="00B5228F" w:rsidP="00B5228F">
      <w:pPr>
        <w:spacing w:after="0" w:line="240" w:lineRule="auto"/>
        <w:jc w:val="both"/>
        <w:rPr>
          <w:rFonts w:ascii="Times New Roman" w:hAnsi="Times New Roman"/>
          <w:bCs/>
          <w:sz w:val="20"/>
          <w:szCs w:val="20"/>
        </w:rPr>
      </w:pPr>
      <w:r w:rsidRPr="00B5228F">
        <w:rPr>
          <w:rFonts w:ascii="Times New Roman" w:hAnsi="Times New Roman"/>
          <w:bCs/>
          <w:sz w:val="20"/>
          <w:szCs w:val="20"/>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101ECF" w:rsidRPr="001A434E" w:rsidRDefault="00101ECF" w:rsidP="001A434E">
      <w:pPr>
        <w:spacing w:after="0" w:line="240" w:lineRule="auto"/>
        <w:jc w:val="both"/>
        <w:rPr>
          <w:rFonts w:ascii="Times New Roman" w:hAnsi="Times New Roman"/>
          <w:bCs/>
          <w:sz w:val="20"/>
          <w:szCs w:val="20"/>
        </w:rPr>
      </w:pPr>
      <w:r w:rsidRPr="001A434E">
        <w:rPr>
          <w:rFonts w:ascii="Times New Roman" w:hAnsi="Times New Roman"/>
          <w:bCs/>
          <w:sz w:val="20"/>
          <w:szCs w:val="20"/>
        </w:rPr>
        <w:t xml:space="preserve">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 </w:t>
      </w:r>
    </w:p>
    <w:p w:rsidR="00101ECF" w:rsidRPr="001A434E" w:rsidRDefault="00101ECF" w:rsidP="001A434E">
      <w:pPr>
        <w:spacing w:after="0" w:line="240" w:lineRule="auto"/>
        <w:jc w:val="both"/>
        <w:rPr>
          <w:rFonts w:ascii="Times New Roman" w:hAnsi="Times New Roman"/>
          <w:bCs/>
          <w:sz w:val="20"/>
          <w:szCs w:val="20"/>
        </w:rPr>
      </w:pPr>
      <w:r w:rsidRPr="001A434E">
        <w:rPr>
          <w:rFonts w:ascii="Times New Roman" w:hAnsi="Times New Roman"/>
          <w:bCs/>
          <w:sz w:val="20"/>
          <w:szCs w:val="20"/>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101ECF" w:rsidRPr="001A434E" w:rsidRDefault="00101ECF" w:rsidP="001A434E">
      <w:pPr>
        <w:overflowPunct w:val="0"/>
        <w:autoSpaceDE w:val="0"/>
        <w:autoSpaceDN w:val="0"/>
        <w:adjustRightInd w:val="0"/>
        <w:spacing w:after="0" w:line="240" w:lineRule="auto"/>
        <w:jc w:val="both"/>
        <w:textAlignment w:val="baseline"/>
        <w:rPr>
          <w:rFonts w:ascii="Times New Roman" w:hAnsi="Times New Roman"/>
          <w:sz w:val="20"/>
          <w:szCs w:val="20"/>
        </w:rPr>
      </w:pPr>
      <w:r w:rsidRPr="001A434E">
        <w:rPr>
          <w:rFonts w:ascii="Times New Roman" w:hAnsi="Times New Roman"/>
          <w:bCs/>
          <w:sz w:val="20"/>
          <w:szCs w:val="20"/>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стоянки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101ECF" w:rsidRPr="001A434E" w:rsidRDefault="00101ECF" w:rsidP="00847801">
      <w:pPr>
        <w:overflowPunct w:val="0"/>
        <w:autoSpaceDE w:val="0"/>
        <w:autoSpaceDN w:val="0"/>
        <w:adjustRightInd w:val="0"/>
        <w:spacing w:after="0" w:line="240" w:lineRule="auto"/>
        <w:ind w:firstLine="567"/>
        <w:jc w:val="both"/>
        <w:textAlignment w:val="baseline"/>
        <w:rPr>
          <w:rFonts w:ascii="Times New Roman" w:hAnsi="Times New Roman"/>
          <w:sz w:val="8"/>
          <w:szCs w:val="8"/>
        </w:rPr>
      </w:pPr>
    </w:p>
    <w:p w:rsidR="00101ECF" w:rsidRDefault="00A56D6F" w:rsidP="00847801">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Pr>
          <w:rFonts w:ascii="Times New Roman" w:hAnsi="Times New Roman"/>
          <w:bCs/>
          <w:sz w:val="24"/>
          <w:szCs w:val="24"/>
        </w:rPr>
        <w:t>6</w:t>
      </w:r>
      <w:r w:rsidR="00AC3E81">
        <w:rPr>
          <w:rFonts w:ascii="Times New Roman" w:hAnsi="Times New Roman"/>
          <w:bCs/>
          <w:sz w:val="24"/>
          <w:szCs w:val="24"/>
        </w:rPr>
        <w:t>.10.2</w:t>
      </w:r>
      <w:r w:rsidR="002C1EA6">
        <w:rPr>
          <w:rFonts w:ascii="Times New Roman" w:hAnsi="Times New Roman"/>
          <w:bCs/>
          <w:sz w:val="24"/>
          <w:szCs w:val="24"/>
        </w:rPr>
        <w:t>3</w:t>
      </w:r>
      <w:r w:rsidR="00AC3E81">
        <w:rPr>
          <w:rFonts w:ascii="Times New Roman" w:hAnsi="Times New Roman"/>
          <w:bCs/>
          <w:sz w:val="24"/>
          <w:szCs w:val="24"/>
        </w:rPr>
        <w:t xml:space="preserve">. </w:t>
      </w:r>
      <w:r w:rsidR="00101ECF">
        <w:rPr>
          <w:rFonts w:ascii="Times New Roman" w:hAnsi="Times New Roman"/>
          <w:bCs/>
          <w:sz w:val="24"/>
          <w:szCs w:val="24"/>
        </w:rPr>
        <w:t xml:space="preserve">Площадь земельного участка </w:t>
      </w:r>
      <w:r w:rsidR="00101ECF">
        <w:rPr>
          <w:rFonts w:ascii="Times New Roman" w:hAnsi="Times New Roman"/>
          <w:sz w:val="24"/>
          <w:szCs w:val="24"/>
        </w:rPr>
        <w:t>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101ECF" w:rsidRDefault="00A56D6F" w:rsidP="00847801">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Pr>
          <w:rFonts w:ascii="Times New Roman" w:hAnsi="Times New Roman"/>
          <w:bCs/>
          <w:sz w:val="24"/>
          <w:szCs w:val="24"/>
        </w:rPr>
        <w:t>6</w:t>
      </w:r>
      <w:r w:rsidR="00AC3E81">
        <w:rPr>
          <w:rFonts w:ascii="Times New Roman" w:hAnsi="Times New Roman"/>
          <w:bCs/>
          <w:sz w:val="24"/>
          <w:szCs w:val="24"/>
        </w:rPr>
        <w:t>.10.2</w:t>
      </w:r>
      <w:r w:rsidR="002C1EA6">
        <w:rPr>
          <w:rFonts w:ascii="Times New Roman" w:hAnsi="Times New Roman"/>
          <w:bCs/>
          <w:sz w:val="24"/>
          <w:szCs w:val="24"/>
        </w:rPr>
        <w:t>4</w:t>
      </w:r>
      <w:r w:rsidR="00AC3E81">
        <w:rPr>
          <w:rFonts w:ascii="Times New Roman" w:hAnsi="Times New Roman"/>
          <w:bCs/>
          <w:sz w:val="24"/>
          <w:szCs w:val="24"/>
        </w:rPr>
        <w:t xml:space="preserve">. </w:t>
      </w:r>
      <w:r w:rsidR="00101ECF">
        <w:rPr>
          <w:rFonts w:ascii="Times New Roman" w:hAnsi="Times New Roman"/>
          <w:sz w:val="24"/>
          <w:szCs w:val="24"/>
        </w:rPr>
        <w:t xml:space="preserve">При размещении сельскохозяйственных предприятий, зданий и сооружений производственных зон расстояния между ними следует назначать </w:t>
      </w:r>
      <w:r w:rsidR="00101ECF">
        <w:rPr>
          <w:rFonts w:ascii="Times New Roman" w:hAnsi="Times New Roman"/>
          <w:spacing w:val="-2"/>
          <w:sz w:val="24"/>
          <w:szCs w:val="24"/>
        </w:rPr>
        <w:t>минимально допустимые исходя из плотности застройки, санитарных, ветеринарных,</w:t>
      </w:r>
      <w:r w:rsidR="00101ECF">
        <w:rPr>
          <w:rFonts w:ascii="Times New Roman" w:hAnsi="Times New Roman"/>
          <w:sz w:val="24"/>
          <w:szCs w:val="24"/>
        </w:rPr>
        <w:t xml:space="preserve"> противопожарных требований и норм технологического проектирования в соответствии с требованиями настоящих нормативов.</w:t>
      </w:r>
    </w:p>
    <w:p w:rsidR="00101ECF" w:rsidRPr="001A434E" w:rsidRDefault="00101ECF" w:rsidP="00847801">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1A434E">
        <w:rPr>
          <w:rFonts w:ascii="Times New Roman" w:hAnsi="Times New Roman"/>
          <w:sz w:val="24"/>
          <w:szCs w:val="24"/>
        </w:rPr>
        <w:t>Расстояния между зданиями, освещаемыми через оконные проемы, должно быть не менее наибольшей высоты до верха карниза противостоящих зданий и сооружений и не менее величин, указанных в таблицах 1 и 2 СП 19.13330.2011.</w:t>
      </w:r>
    </w:p>
    <w:p w:rsidR="00101ECF" w:rsidRPr="001A434E" w:rsidRDefault="00101ECF" w:rsidP="00847801">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1A434E">
        <w:rPr>
          <w:rFonts w:ascii="Times New Roman" w:hAnsi="Times New Roman"/>
          <w:bCs/>
          <w:sz w:val="24"/>
          <w:szCs w:val="24"/>
        </w:rPr>
        <w:t xml:space="preserve">Противопожарные расстояния между зданиями, сооружениями </w:t>
      </w:r>
      <w:r w:rsidRPr="001A434E">
        <w:rPr>
          <w:rFonts w:ascii="Times New Roman" w:hAnsi="Times New Roman"/>
          <w:sz w:val="24"/>
          <w:szCs w:val="24"/>
        </w:rPr>
        <w:t xml:space="preserve">сельскохозяйственных предприятий </w:t>
      </w:r>
      <w:r w:rsidRPr="001A434E">
        <w:rPr>
          <w:rFonts w:ascii="Times New Roman" w:hAnsi="Times New Roman"/>
          <w:bCs/>
          <w:sz w:val="24"/>
          <w:szCs w:val="24"/>
        </w:rPr>
        <w:t>должны обеспечивать нераспространение пожара на соседние здания, сооружения</w:t>
      </w:r>
      <w:r w:rsidRPr="001A434E">
        <w:rPr>
          <w:rFonts w:cs="Arial"/>
          <w:bCs/>
          <w:sz w:val="24"/>
          <w:szCs w:val="24"/>
        </w:rPr>
        <w:t xml:space="preserve"> </w:t>
      </w:r>
      <w:r w:rsidRPr="001A434E">
        <w:rPr>
          <w:rFonts w:ascii="Times New Roman" w:hAnsi="Times New Roman"/>
          <w:sz w:val="24"/>
          <w:szCs w:val="24"/>
        </w:rPr>
        <w:t xml:space="preserve">в соответствии с </w:t>
      </w:r>
      <w:r w:rsidRPr="001A434E">
        <w:rPr>
          <w:rFonts w:ascii="Times New Roman" w:hAnsi="Times New Roman"/>
          <w:spacing w:val="-2"/>
          <w:sz w:val="24"/>
          <w:szCs w:val="24"/>
        </w:rPr>
        <w:t xml:space="preserve">требованиями </w:t>
      </w:r>
      <w:r w:rsidRPr="001A434E">
        <w:rPr>
          <w:rFonts w:ascii="Times New Roman" w:hAnsi="Times New Roman"/>
          <w:sz w:val="24"/>
          <w:szCs w:val="24"/>
        </w:rPr>
        <w:t>Федерального закона от 22.07.2008 № 123-ФЗ «Технический регламент о требованиях пожарной безопасности» и СП 4.13130.2013</w:t>
      </w:r>
      <w:r w:rsidRPr="001A434E">
        <w:rPr>
          <w:rFonts w:ascii="Times New Roman" w:hAnsi="Times New Roman"/>
          <w:spacing w:val="-2"/>
          <w:sz w:val="24"/>
          <w:szCs w:val="24"/>
        </w:rPr>
        <w:t>.</w:t>
      </w:r>
    </w:p>
    <w:p w:rsidR="00101ECF" w:rsidRPr="001A434E" w:rsidRDefault="00101ECF" w:rsidP="00847801">
      <w:pPr>
        <w:spacing w:after="0" w:line="240" w:lineRule="auto"/>
        <w:ind w:firstLine="567"/>
        <w:jc w:val="both"/>
        <w:rPr>
          <w:rFonts w:ascii="Times New Roman" w:hAnsi="Times New Roman"/>
          <w:sz w:val="24"/>
          <w:szCs w:val="24"/>
        </w:rPr>
      </w:pPr>
      <w:r w:rsidRPr="001A434E">
        <w:rPr>
          <w:rFonts w:ascii="Times New Roman" w:hAnsi="Times New Roman"/>
          <w:sz w:val="24"/>
          <w:szCs w:val="24"/>
        </w:rPr>
        <w:t xml:space="preserve">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которые определяются в соответствии с требованиями СанПиН 2.2.1/2.1.1.1200-03, а также </w:t>
      </w:r>
      <w:r w:rsidRPr="001A434E">
        <w:rPr>
          <w:rFonts w:ascii="Times New Roman" w:hAnsi="Times New Roman"/>
          <w:bCs/>
          <w:sz w:val="24"/>
          <w:szCs w:val="24"/>
        </w:rPr>
        <w:t>и зооветеринарными разрывами от животноводческих предприятий, определяемыми соответствующими нормами технологического проектирования</w:t>
      </w:r>
      <w:r w:rsidRPr="001A434E">
        <w:rPr>
          <w:rFonts w:ascii="Times New Roman" w:hAnsi="Times New Roman"/>
          <w:sz w:val="24"/>
          <w:szCs w:val="24"/>
        </w:rPr>
        <w:t>.</w:t>
      </w:r>
    </w:p>
    <w:p w:rsidR="00101ECF" w:rsidRDefault="00A56D6F" w:rsidP="00847801">
      <w:pPr>
        <w:spacing w:after="0" w:line="240" w:lineRule="auto"/>
        <w:ind w:firstLine="567"/>
        <w:jc w:val="both"/>
        <w:rPr>
          <w:rFonts w:ascii="Times New Roman" w:hAnsi="Times New Roman"/>
          <w:sz w:val="24"/>
          <w:szCs w:val="24"/>
        </w:rPr>
      </w:pPr>
      <w:r>
        <w:rPr>
          <w:rFonts w:ascii="Times New Roman" w:hAnsi="Times New Roman"/>
          <w:bCs/>
          <w:sz w:val="24"/>
          <w:szCs w:val="24"/>
        </w:rPr>
        <w:t>6</w:t>
      </w:r>
      <w:r w:rsidR="00AC3E81">
        <w:rPr>
          <w:rFonts w:ascii="Times New Roman" w:hAnsi="Times New Roman"/>
          <w:bCs/>
          <w:sz w:val="24"/>
          <w:szCs w:val="24"/>
        </w:rPr>
        <w:t>.10.2</w:t>
      </w:r>
      <w:r w:rsidR="002C1EA6">
        <w:rPr>
          <w:rFonts w:ascii="Times New Roman" w:hAnsi="Times New Roman"/>
          <w:bCs/>
          <w:sz w:val="24"/>
          <w:szCs w:val="24"/>
        </w:rPr>
        <w:t>5</w:t>
      </w:r>
      <w:r w:rsidR="00AC3E81">
        <w:rPr>
          <w:rFonts w:ascii="Times New Roman" w:hAnsi="Times New Roman"/>
          <w:bCs/>
          <w:sz w:val="24"/>
          <w:szCs w:val="24"/>
        </w:rPr>
        <w:t xml:space="preserve">. </w:t>
      </w:r>
      <w:r w:rsidR="00101ECF">
        <w:rPr>
          <w:rFonts w:ascii="Times New Roman" w:hAnsi="Times New Roman"/>
          <w:sz w:val="24"/>
          <w:szCs w:val="24"/>
        </w:rPr>
        <w:t xml:space="preserve">Ориентировочные размеры санитарно-защитных зон сельскохозяйственных объектов приведены в </w:t>
      </w:r>
      <w:r w:rsidR="00101ECF" w:rsidRPr="00B73B76">
        <w:rPr>
          <w:rFonts w:ascii="Times New Roman" w:hAnsi="Times New Roman"/>
          <w:i/>
          <w:sz w:val="24"/>
          <w:szCs w:val="24"/>
        </w:rPr>
        <w:t>табл</w:t>
      </w:r>
      <w:r w:rsidRPr="00B73B76">
        <w:rPr>
          <w:rFonts w:ascii="Times New Roman" w:hAnsi="Times New Roman"/>
          <w:i/>
          <w:sz w:val="24"/>
          <w:szCs w:val="24"/>
        </w:rPr>
        <w:t>.1</w:t>
      </w:r>
      <w:r w:rsidR="00AE3F96">
        <w:rPr>
          <w:rFonts w:ascii="Times New Roman" w:hAnsi="Times New Roman"/>
          <w:i/>
          <w:sz w:val="24"/>
          <w:szCs w:val="24"/>
        </w:rPr>
        <w:t>73</w:t>
      </w:r>
      <w:r w:rsidR="00AC3E81">
        <w:rPr>
          <w:rFonts w:ascii="Times New Roman" w:hAnsi="Times New Roman"/>
          <w:sz w:val="24"/>
          <w:szCs w:val="24"/>
        </w:rPr>
        <w:t>.</w:t>
      </w:r>
    </w:p>
    <w:p w:rsidR="001A434E" w:rsidRPr="001A434E" w:rsidRDefault="00101ECF" w:rsidP="00CA70A6">
      <w:pPr>
        <w:spacing w:after="0" w:line="240" w:lineRule="auto"/>
        <w:jc w:val="right"/>
        <w:rPr>
          <w:rFonts w:ascii="Times New Roman" w:hAnsi="Times New Roman"/>
          <w:sz w:val="8"/>
          <w:szCs w:val="8"/>
        </w:rPr>
      </w:pPr>
      <w:r w:rsidRPr="00ED4455">
        <w:rPr>
          <w:rFonts w:ascii="Times New Roman" w:hAnsi="Times New Roman"/>
          <w:i/>
          <w:sz w:val="24"/>
          <w:szCs w:val="24"/>
        </w:rPr>
        <w:t xml:space="preserve">Таблица </w:t>
      </w:r>
      <w:r w:rsidR="00A56D6F">
        <w:rPr>
          <w:rFonts w:ascii="Times New Roman" w:hAnsi="Times New Roman"/>
          <w:i/>
          <w:sz w:val="24"/>
          <w:szCs w:val="24"/>
        </w:rPr>
        <w:t>1</w:t>
      </w:r>
      <w:r w:rsidR="00AE3F96">
        <w:rPr>
          <w:rFonts w:ascii="Times New Roman" w:hAnsi="Times New Roman"/>
          <w:i/>
          <w:sz w:val="24"/>
          <w:szCs w:val="24"/>
        </w:rPr>
        <w:t>73</w:t>
      </w:r>
      <w:r w:rsidR="001A434E" w:rsidRPr="00ED4455">
        <w:rPr>
          <w:rFonts w:ascii="Times New Roman" w:hAnsi="Times New Roman"/>
          <w:i/>
          <w:sz w:val="24"/>
          <w:szCs w:val="24"/>
        </w:rPr>
        <w:t>.</w:t>
      </w:r>
      <w:r w:rsidR="001A434E" w:rsidRPr="001A434E">
        <w:rPr>
          <w:rFonts w:ascii="Times New Roman" w:hAnsi="Times New Roman"/>
          <w:b/>
          <w:i/>
          <w:sz w:val="24"/>
          <w:szCs w:val="24"/>
        </w:rPr>
        <w:t xml:space="preserve"> </w:t>
      </w:r>
    </w:p>
    <w:tbl>
      <w:tblPr>
        <w:tblStyle w:val="14"/>
        <w:tblW w:w="0" w:type="auto"/>
        <w:jc w:val="center"/>
        <w:tblLook w:val="01E0" w:firstRow="1" w:lastRow="1" w:firstColumn="1" w:lastColumn="1" w:noHBand="0" w:noVBand="0"/>
      </w:tblPr>
      <w:tblGrid>
        <w:gridCol w:w="7371"/>
        <w:gridCol w:w="2092"/>
      </w:tblGrid>
      <w:tr w:rsidR="00101ECF" w:rsidRPr="001A434E" w:rsidTr="001A434E">
        <w:trPr>
          <w:tblHeader/>
          <w:jc w:val="center"/>
        </w:trPr>
        <w:tc>
          <w:tcPr>
            <w:tcW w:w="737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01ECF" w:rsidRPr="001A434E" w:rsidRDefault="001A434E" w:rsidP="00847801">
            <w:pPr>
              <w:tabs>
                <w:tab w:val="center" w:pos="4677"/>
                <w:tab w:val="right" w:pos="9355"/>
              </w:tabs>
              <w:ind w:firstLine="567"/>
              <w:jc w:val="both"/>
              <w:rPr>
                <w:rFonts w:ascii="Times New Roman" w:hAnsi="Times New Roman"/>
                <w:bCs/>
                <w:sz w:val="22"/>
                <w:szCs w:val="22"/>
              </w:rPr>
            </w:pPr>
            <w:r>
              <w:rPr>
                <w:rFonts w:ascii="Times New Roman" w:hAnsi="Times New Roman"/>
                <w:bCs/>
                <w:sz w:val="22"/>
                <w:szCs w:val="22"/>
              </w:rPr>
              <w:t>Наименование сельскохозяйственных объектов</w:t>
            </w:r>
          </w:p>
        </w:tc>
        <w:tc>
          <w:tcPr>
            <w:tcW w:w="209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01ECF" w:rsidRPr="001A434E" w:rsidRDefault="001A434E" w:rsidP="001A434E">
            <w:pPr>
              <w:tabs>
                <w:tab w:val="center" w:pos="4677"/>
                <w:tab w:val="right" w:pos="9355"/>
              </w:tabs>
              <w:jc w:val="center"/>
              <w:rPr>
                <w:rFonts w:ascii="Times New Roman" w:hAnsi="Times New Roman"/>
                <w:bCs/>
                <w:sz w:val="22"/>
                <w:szCs w:val="22"/>
              </w:rPr>
            </w:pPr>
            <w:r>
              <w:rPr>
                <w:rFonts w:ascii="Times New Roman" w:hAnsi="Times New Roman"/>
                <w:bCs/>
                <w:sz w:val="22"/>
                <w:szCs w:val="22"/>
              </w:rPr>
              <w:t>Размер санитарно-защитной зоны, м</w:t>
            </w:r>
          </w:p>
        </w:tc>
      </w:tr>
      <w:tr w:rsidR="00101ECF" w:rsidRPr="001A434E" w:rsidTr="001A434E">
        <w:trPr>
          <w:jc w:val="center"/>
        </w:trPr>
        <w:tc>
          <w:tcPr>
            <w:tcW w:w="7371"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jc w:val="both"/>
              <w:rPr>
                <w:rFonts w:ascii="Times New Roman" w:hAnsi="Times New Roman"/>
                <w:bCs/>
                <w:sz w:val="22"/>
                <w:szCs w:val="22"/>
              </w:rPr>
            </w:pPr>
            <w:r w:rsidRPr="001A434E">
              <w:rPr>
                <w:rFonts w:ascii="Times New Roman" w:hAnsi="Times New Roman"/>
                <w:sz w:val="22"/>
                <w:szCs w:val="22"/>
              </w:rPr>
              <w:t xml:space="preserve">Фермы крупного рогатого скота менее 1200 голов </w:t>
            </w:r>
          </w:p>
        </w:tc>
        <w:tc>
          <w:tcPr>
            <w:tcW w:w="2092"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ind w:firstLine="34"/>
              <w:jc w:val="center"/>
              <w:rPr>
                <w:rFonts w:ascii="Times New Roman" w:hAnsi="Times New Roman"/>
                <w:bCs/>
                <w:sz w:val="22"/>
                <w:szCs w:val="22"/>
              </w:rPr>
            </w:pPr>
            <w:r w:rsidRPr="001A434E">
              <w:rPr>
                <w:rFonts w:ascii="Times New Roman" w:hAnsi="Times New Roman"/>
                <w:bCs/>
                <w:sz w:val="22"/>
                <w:szCs w:val="22"/>
              </w:rPr>
              <w:t>300</w:t>
            </w:r>
          </w:p>
        </w:tc>
      </w:tr>
      <w:tr w:rsidR="00101ECF" w:rsidRPr="001A434E" w:rsidTr="001A434E">
        <w:trPr>
          <w:jc w:val="center"/>
        </w:trPr>
        <w:tc>
          <w:tcPr>
            <w:tcW w:w="7371"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jc w:val="both"/>
              <w:rPr>
                <w:rFonts w:ascii="Times New Roman" w:hAnsi="Times New Roman"/>
                <w:bCs/>
                <w:sz w:val="22"/>
                <w:szCs w:val="22"/>
              </w:rPr>
            </w:pPr>
            <w:r w:rsidRPr="001A434E">
              <w:rPr>
                <w:rFonts w:ascii="Times New Roman" w:hAnsi="Times New Roman"/>
                <w:sz w:val="22"/>
                <w:szCs w:val="22"/>
              </w:rPr>
              <w:t>Свинофермы до 4 тыс. голов</w:t>
            </w:r>
          </w:p>
        </w:tc>
        <w:tc>
          <w:tcPr>
            <w:tcW w:w="2092"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ind w:firstLine="34"/>
              <w:jc w:val="center"/>
              <w:rPr>
                <w:rFonts w:ascii="Times New Roman" w:hAnsi="Times New Roman"/>
                <w:bCs/>
                <w:sz w:val="22"/>
                <w:szCs w:val="22"/>
              </w:rPr>
            </w:pPr>
            <w:r w:rsidRPr="001A434E">
              <w:rPr>
                <w:rFonts w:ascii="Times New Roman" w:hAnsi="Times New Roman"/>
                <w:bCs/>
                <w:sz w:val="22"/>
                <w:szCs w:val="22"/>
              </w:rPr>
              <w:t>300</w:t>
            </w:r>
          </w:p>
        </w:tc>
      </w:tr>
      <w:tr w:rsidR="00101ECF" w:rsidRPr="001A434E" w:rsidTr="001A434E">
        <w:trPr>
          <w:jc w:val="center"/>
        </w:trPr>
        <w:tc>
          <w:tcPr>
            <w:tcW w:w="7371"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jc w:val="both"/>
              <w:rPr>
                <w:rFonts w:ascii="Times New Roman" w:hAnsi="Times New Roman"/>
                <w:sz w:val="22"/>
                <w:szCs w:val="22"/>
              </w:rPr>
            </w:pPr>
            <w:r w:rsidRPr="001A434E">
              <w:rPr>
                <w:rFonts w:ascii="Times New Roman" w:hAnsi="Times New Roman"/>
                <w:sz w:val="22"/>
                <w:szCs w:val="22"/>
              </w:rPr>
              <w:t>Птицефабрики с содержанием более 400 тыс. кур-несушек и более 3 млн. бройлеров в год</w:t>
            </w:r>
          </w:p>
        </w:tc>
        <w:tc>
          <w:tcPr>
            <w:tcW w:w="2092"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ind w:firstLine="34"/>
              <w:jc w:val="center"/>
              <w:rPr>
                <w:rFonts w:ascii="Times New Roman" w:hAnsi="Times New Roman"/>
                <w:bCs/>
                <w:sz w:val="22"/>
                <w:szCs w:val="22"/>
              </w:rPr>
            </w:pPr>
            <w:r w:rsidRPr="001A434E">
              <w:rPr>
                <w:rFonts w:ascii="Times New Roman" w:hAnsi="Times New Roman"/>
                <w:bCs/>
                <w:sz w:val="22"/>
                <w:szCs w:val="22"/>
              </w:rPr>
              <w:t>1000</w:t>
            </w:r>
          </w:p>
        </w:tc>
      </w:tr>
      <w:tr w:rsidR="00101ECF" w:rsidRPr="001A434E" w:rsidTr="001A434E">
        <w:trPr>
          <w:jc w:val="center"/>
        </w:trPr>
        <w:tc>
          <w:tcPr>
            <w:tcW w:w="7371"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jc w:val="both"/>
              <w:rPr>
                <w:rFonts w:ascii="Times New Roman" w:hAnsi="Times New Roman"/>
                <w:sz w:val="22"/>
                <w:szCs w:val="22"/>
              </w:rPr>
            </w:pPr>
            <w:r w:rsidRPr="001A434E">
              <w:rPr>
                <w:rFonts w:ascii="Times New Roman" w:hAnsi="Times New Roman"/>
                <w:sz w:val="22"/>
                <w:szCs w:val="22"/>
              </w:rPr>
              <w:t>Фермы птицеводческие от 100 тыс. до 400 тыс. кур-несушек и от 1 до 3 млн. бройлеров в год</w:t>
            </w:r>
          </w:p>
        </w:tc>
        <w:tc>
          <w:tcPr>
            <w:tcW w:w="2092"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ind w:firstLine="34"/>
              <w:jc w:val="center"/>
              <w:rPr>
                <w:rFonts w:ascii="Times New Roman" w:hAnsi="Times New Roman"/>
                <w:bCs/>
                <w:sz w:val="22"/>
                <w:szCs w:val="22"/>
              </w:rPr>
            </w:pPr>
            <w:r w:rsidRPr="001A434E">
              <w:rPr>
                <w:rFonts w:ascii="Times New Roman" w:hAnsi="Times New Roman"/>
                <w:bCs/>
                <w:sz w:val="22"/>
                <w:szCs w:val="22"/>
              </w:rPr>
              <w:t>500</w:t>
            </w:r>
          </w:p>
        </w:tc>
      </w:tr>
      <w:tr w:rsidR="00101ECF" w:rsidRPr="001A434E" w:rsidTr="001A434E">
        <w:trPr>
          <w:jc w:val="center"/>
        </w:trPr>
        <w:tc>
          <w:tcPr>
            <w:tcW w:w="7371"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jc w:val="both"/>
              <w:rPr>
                <w:rFonts w:ascii="Times New Roman" w:hAnsi="Times New Roman"/>
                <w:sz w:val="22"/>
                <w:szCs w:val="22"/>
              </w:rPr>
            </w:pPr>
            <w:r w:rsidRPr="001A434E">
              <w:rPr>
                <w:rFonts w:ascii="Times New Roman" w:hAnsi="Times New Roman"/>
                <w:sz w:val="22"/>
                <w:szCs w:val="22"/>
              </w:rPr>
              <w:t>Фермы птицеводческие до 100 тыс. кур-несушек и до 1 млн. бройлеров</w:t>
            </w:r>
          </w:p>
        </w:tc>
        <w:tc>
          <w:tcPr>
            <w:tcW w:w="2092"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ind w:firstLine="34"/>
              <w:jc w:val="center"/>
              <w:rPr>
                <w:rFonts w:ascii="Times New Roman" w:hAnsi="Times New Roman"/>
                <w:bCs/>
                <w:sz w:val="22"/>
                <w:szCs w:val="22"/>
              </w:rPr>
            </w:pPr>
            <w:r w:rsidRPr="001A434E">
              <w:rPr>
                <w:rFonts w:ascii="Times New Roman" w:hAnsi="Times New Roman"/>
                <w:bCs/>
                <w:sz w:val="22"/>
                <w:szCs w:val="22"/>
              </w:rPr>
              <w:t>300</w:t>
            </w:r>
          </w:p>
        </w:tc>
      </w:tr>
      <w:tr w:rsidR="00101ECF" w:rsidRPr="001A434E" w:rsidTr="001A434E">
        <w:trPr>
          <w:jc w:val="center"/>
        </w:trPr>
        <w:tc>
          <w:tcPr>
            <w:tcW w:w="7371"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jc w:val="both"/>
              <w:rPr>
                <w:rFonts w:ascii="Times New Roman" w:hAnsi="Times New Roman"/>
                <w:sz w:val="22"/>
                <w:szCs w:val="22"/>
              </w:rPr>
            </w:pPr>
            <w:r w:rsidRPr="001A434E">
              <w:rPr>
                <w:rFonts w:ascii="Times New Roman" w:hAnsi="Times New Roman"/>
                <w:sz w:val="22"/>
                <w:szCs w:val="22"/>
              </w:rPr>
              <w:t>Звероводческие (кролиководческие) фермы</w:t>
            </w:r>
          </w:p>
        </w:tc>
        <w:tc>
          <w:tcPr>
            <w:tcW w:w="2092"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ind w:firstLine="34"/>
              <w:jc w:val="center"/>
              <w:rPr>
                <w:rFonts w:ascii="Times New Roman" w:hAnsi="Times New Roman"/>
                <w:bCs/>
                <w:sz w:val="22"/>
                <w:szCs w:val="22"/>
              </w:rPr>
            </w:pPr>
            <w:r w:rsidRPr="001A434E">
              <w:rPr>
                <w:rFonts w:ascii="Times New Roman" w:hAnsi="Times New Roman"/>
                <w:bCs/>
                <w:sz w:val="22"/>
                <w:szCs w:val="22"/>
              </w:rPr>
              <w:t>300</w:t>
            </w:r>
          </w:p>
        </w:tc>
      </w:tr>
      <w:tr w:rsidR="00101ECF" w:rsidRPr="001A434E" w:rsidTr="001A434E">
        <w:trPr>
          <w:jc w:val="center"/>
        </w:trPr>
        <w:tc>
          <w:tcPr>
            <w:tcW w:w="7371"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jc w:val="both"/>
              <w:rPr>
                <w:rFonts w:ascii="Times New Roman" w:hAnsi="Times New Roman"/>
                <w:sz w:val="22"/>
                <w:szCs w:val="22"/>
              </w:rPr>
            </w:pPr>
            <w:r w:rsidRPr="001A434E">
              <w:rPr>
                <w:rFonts w:ascii="Times New Roman" w:hAnsi="Times New Roman"/>
                <w:sz w:val="22"/>
                <w:szCs w:val="22"/>
              </w:rPr>
              <w:t>Хозяйства с содержанием животных (свинарники, коровники, питомники, конюшни, зверофермы) до 100 голов</w:t>
            </w:r>
          </w:p>
        </w:tc>
        <w:tc>
          <w:tcPr>
            <w:tcW w:w="2092"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ind w:firstLine="34"/>
              <w:jc w:val="center"/>
              <w:rPr>
                <w:rFonts w:ascii="Times New Roman" w:hAnsi="Times New Roman"/>
                <w:bCs/>
                <w:sz w:val="22"/>
                <w:szCs w:val="22"/>
              </w:rPr>
            </w:pPr>
            <w:r w:rsidRPr="001A434E">
              <w:rPr>
                <w:rFonts w:ascii="Times New Roman" w:hAnsi="Times New Roman"/>
                <w:bCs/>
                <w:sz w:val="22"/>
                <w:szCs w:val="22"/>
              </w:rPr>
              <w:t>100</w:t>
            </w:r>
          </w:p>
        </w:tc>
      </w:tr>
      <w:tr w:rsidR="00101ECF" w:rsidRPr="001A434E" w:rsidTr="001A434E">
        <w:trPr>
          <w:jc w:val="center"/>
        </w:trPr>
        <w:tc>
          <w:tcPr>
            <w:tcW w:w="7371"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jc w:val="both"/>
              <w:rPr>
                <w:rFonts w:ascii="Times New Roman" w:hAnsi="Times New Roman"/>
                <w:sz w:val="22"/>
                <w:szCs w:val="22"/>
              </w:rPr>
            </w:pPr>
            <w:r w:rsidRPr="001A434E">
              <w:rPr>
                <w:rFonts w:ascii="Times New Roman" w:hAnsi="Times New Roman"/>
                <w:sz w:val="22"/>
                <w:szCs w:val="22"/>
              </w:rPr>
              <w:t>Хозяйства с содержанием животных (свинарники, коровники, питомники, конюшни, зверофермы) до 50 голов</w:t>
            </w:r>
          </w:p>
        </w:tc>
        <w:tc>
          <w:tcPr>
            <w:tcW w:w="2092"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ind w:firstLine="34"/>
              <w:jc w:val="center"/>
              <w:rPr>
                <w:rFonts w:ascii="Times New Roman" w:hAnsi="Times New Roman"/>
                <w:bCs/>
                <w:sz w:val="22"/>
                <w:szCs w:val="22"/>
              </w:rPr>
            </w:pPr>
            <w:r w:rsidRPr="001A434E">
              <w:rPr>
                <w:rFonts w:ascii="Times New Roman" w:hAnsi="Times New Roman"/>
                <w:bCs/>
                <w:sz w:val="22"/>
                <w:szCs w:val="22"/>
              </w:rPr>
              <w:t>50</w:t>
            </w:r>
          </w:p>
        </w:tc>
      </w:tr>
      <w:tr w:rsidR="00101ECF" w:rsidRPr="001A434E" w:rsidTr="001A434E">
        <w:trPr>
          <w:jc w:val="center"/>
        </w:trPr>
        <w:tc>
          <w:tcPr>
            <w:tcW w:w="7371"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jc w:val="both"/>
              <w:rPr>
                <w:rFonts w:ascii="Times New Roman" w:hAnsi="Times New Roman"/>
                <w:sz w:val="22"/>
                <w:szCs w:val="22"/>
              </w:rPr>
            </w:pPr>
            <w:r w:rsidRPr="001A434E">
              <w:rPr>
                <w:rFonts w:ascii="Times New Roman" w:hAnsi="Times New Roman"/>
                <w:sz w:val="22"/>
                <w:szCs w:val="22"/>
              </w:rPr>
              <w:t>Цехи по приготовлению кормов, включая использование пищевых отходов</w:t>
            </w:r>
          </w:p>
        </w:tc>
        <w:tc>
          <w:tcPr>
            <w:tcW w:w="2092"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ind w:firstLine="34"/>
              <w:jc w:val="center"/>
              <w:rPr>
                <w:rFonts w:ascii="Times New Roman" w:hAnsi="Times New Roman"/>
                <w:bCs/>
                <w:sz w:val="22"/>
                <w:szCs w:val="22"/>
              </w:rPr>
            </w:pPr>
            <w:r w:rsidRPr="001A434E">
              <w:rPr>
                <w:rFonts w:ascii="Times New Roman" w:hAnsi="Times New Roman"/>
                <w:bCs/>
                <w:sz w:val="22"/>
                <w:szCs w:val="22"/>
              </w:rPr>
              <w:t>100</w:t>
            </w:r>
          </w:p>
        </w:tc>
      </w:tr>
      <w:tr w:rsidR="00101ECF" w:rsidRPr="001A434E" w:rsidTr="001A434E">
        <w:trPr>
          <w:jc w:val="center"/>
        </w:trPr>
        <w:tc>
          <w:tcPr>
            <w:tcW w:w="7371"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jc w:val="both"/>
              <w:rPr>
                <w:rFonts w:ascii="Times New Roman" w:hAnsi="Times New Roman"/>
                <w:bCs/>
                <w:sz w:val="22"/>
                <w:szCs w:val="22"/>
              </w:rPr>
            </w:pPr>
            <w:r w:rsidRPr="001A434E">
              <w:rPr>
                <w:rFonts w:ascii="Times New Roman" w:hAnsi="Times New Roman"/>
                <w:sz w:val="22"/>
                <w:szCs w:val="22"/>
              </w:rPr>
              <w:t>Открытые хранилища навоза и помета</w:t>
            </w:r>
          </w:p>
        </w:tc>
        <w:tc>
          <w:tcPr>
            <w:tcW w:w="2092"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ind w:firstLine="34"/>
              <w:jc w:val="center"/>
              <w:rPr>
                <w:rFonts w:ascii="Times New Roman" w:hAnsi="Times New Roman"/>
                <w:bCs/>
                <w:sz w:val="22"/>
                <w:szCs w:val="22"/>
              </w:rPr>
            </w:pPr>
            <w:r w:rsidRPr="001A434E">
              <w:rPr>
                <w:rFonts w:ascii="Times New Roman" w:hAnsi="Times New Roman"/>
                <w:bCs/>
                <w:sz w:val="22"/>
                <w:szCs w:val="22"/>
              </w:rPr>
              <w:t>1000</w:t>
            </w:r>
          </w:p>
        </w:tc>
      </w:tr>
      <w:tr w:rsidR="00101ECF" w:rsidRPr="001A434E" w:rsidTr="001A434E">
        <w:trPr>
          <w:jc w:val="center"/>
        </w:trPr>
        <w:tc>
          <w:tcPr>
            <w:tcW w:w="7371"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jc w:val="both"/>
              <w:rPr>
                <w:rFonts w:ascii="Times New Roman" w:hAnsi="Times New Roman"/>
                <w:sz w:val="22"/>
                <w:szCs w:val="22"/>
              </w:rPr>
            </w:pPr>
            <w:r w:rsidRPr="001A434E">
              <w:rPr>
                <w:rFonts w:ascii="Times New Roman" w:hAnsi="Times New Roman"/>
                <w:sz w:val="22"/>
                <w:szCs w:val="22"/>
              </w:rPr>
              <w:t>Закрытые хранилища навоза и помета</w:t>
            </w:r>
          </w:p>
        </w:tc>
        <w:tc>
          <w:tcPr>
            <w:tcW w:w="2092"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ind w:firstLine="34"/>
              <w:jc w:val="center"/>
              <w:rPr>
                <w:rFonts w:ascii="Times New Roman" w:hAnsi="Times New Roman"/>
                <w:bCs/>
                <w:sz w:val="22"/>
                <w:szCs w:val="22"/>
              </w:rPr>
            </w:pPr>
            <w:r w:rsidRPr="001A434E">
              <w:rPr>
                <w:rFonts w:ascii="Times New Roman" w:hAnsi="Times New Roman"/>
                <w:bCs/>
                <w:sz w:val="22"/>
                <w:szCs w:val="22"/>
              </w:rPr>
              <w:t>500</w:t>
            </w:r>
          </w:p>
        </w:tc>
      </w:tr>
      <w:tr w:rsidR="00101ECF" w:rsidRPr="001A434E" w:rsidTr="001A434E">
        <w:trPr>
          <w:jc w:val="center"/>
        </w:trPr>
        <w:tc>
          <w:tcPr>
            <w:tcW w:w="7371"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jc w:val="both"/>
              <w:rPr>
                <w:rFonts w:ascii="Times New Roman" w:hAnsi="Times New Roman"/>
                <w:sz w:val="22"/>
                <w:szCs w:val="22"/>
              </w:rPr>
            </w:pPr>
            <w:r w:rsidRPr="001A434E">
              <w:rPr>
                <w:rFonts w:ascii="Times New Roman" w:hAnsi="Times New Roman"/>
                <w:sz w:val="22"/>
                <w:szCs w:val="22"/>
              </w:rPr>
              <w:t>Открытые хранилища биологически обработанной жидкой фракции навоза</w:t>
            </w:r>
          </w:p>
        </w:tc>
        <w:tc>
          <w:tcPr>
            <w:tcW w:w="2092"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ind w:firstLine="34"/>
              <w:jc w:val="center"/>
              <w:rPr>
                <w:rFonts w:ascii="Times New Roman" w:hAnsi="Times New Roman"/>
                <w:bCs/>
                <w:sz w:val="22"/>
                <w:szCs w:val="22"/>
              </w:rPr>
            </w:pPr>
            <w:r w:rsidRPr="001A434E">
              <w:rPr>
                <w:rFonts w:ascii="Times New Roman" w:hAnsi="Times New Roman"/>
                <w:bCs/>
                <w:sz w:val="22"/>
                <w:szCs w:val="22"/>
              </w:rPr>
              <w:t>500</w:t>
            </w:r>
          </w:p>
        </w:tc>
      </w:tr>
      <w:tr w:rsidR="00101ECF" w:rsidRPr="001A434E" w:rsidTr="001A434E">
        <w:trPr>
          <w:jc w:val="center"/>
        </w:trPr>
        <w:tc>
          <w:tcPr>
            <w:tcW w:w="7371"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jc w:val="both"/>
              <w:rPr>
                <w:rFonts w:ascii="Times New Roman" w:hAnsi="Times New Roman"/>
                <w:sz w:val="22"/>
                <w:szCs w:val="22"/>
              </w:rPr>
            </w:pPr>
            <w:r w:rsidRPr="001A434E">
              <w:rPr>
                <w:rFonts w:ascii="Times New Roman" w:hAnsi="Times New Roman"/>
                <w:sz w:val="22"/>
                <w:szCs w:val="22"/>
              </w:rPr>
              <w:t>Площадки для буртования помета и навоза</w:t>
            </w:r>
          </w:p>
        </w:tc>
        <w:tc>
          <w:tcPr>
            <w:tcW w:w="2092"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ind w:firstLine="34"/>
              <w:jc w:val="center"/>
              <w:rPr>
                <w:rFonts w:ascii="Times New Roman" w:hAnsi="Times New Roman"/>
                <w:bCs/>
                <w:sz w:val="22"/>
                <w:szCs w:val="22"/>
              </w:rPr>
            </w:pPr>
            <w:r w:rsidRPr="001A434E">
              <w:rPr>
                <w:rFonts w:ascii="Times New Roman" w:hAnsi="Times New Roman"/>
                <w:bCs/>
                <w:sz w:val="22"/>
                <w:szCs w:val="22"/>
              </w:rPr>
              <w:t>300</w:t>
            </w:r>
          </w:p>
        </w:tc>
      </w:tr>
      <w:tr w:rsidR="00101ECF" w:rsidRPr="001A434E" w:rsidTr="001A434E">
        <w:trPr>
          <w:jc w:val="center"/>
        </w:trPr>
        <w:tc>
          <w:tcPr>
            <w:tcW w:w="7371"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jc w:val="both"/>
              <w:rPr>
                <w:rFonts w:ascii="Times New Roman" w:hAnsi="Times New Roman"/>
                <w:sz w:val="22"/>
                <w:szCs w:val="22"/>
              </w:rPr>
            </w:pPr>
            <w:r w:rsidRPr="001A434E">
              <w:rPr>
                <w:rFonts w:ascii="Times New Roman" w:hAnsi="Times New Roman"/>
                <w:sz w:val="22"/>
                <w:szCs w:val="22"/>
              </w:rPr>
              <w:t>Мелиоративные объекты с использованием животноводческих стоков</w:t>
            </w:r>
          </w:p>
        </w:tc>
        <w:tc>
          <w:tcPr>
            <w:tcW w:w="2092"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ind w:firstLine="34"/>
              <w:jc w:val="center"/>
              <w:rPr>
                <w:rFonts w:ascii="Times New Roman" w:hAnsi="Times New Roman"/>
                <w:bCs/>
                <w:sz w:val="22"/>
                <w:szCs w:val="22"/>
              </w:rPr>
            </w:pPr>
            <w:r w:rsidRPr="001A434E">
              <w:rPr>
                <w:rFonts w:ascii="Times New Roman" w:hAnsi="Times New Roman"/>
                <w:bCs/>
                <w:sz w:val="22"/>
                <w:szCs w:val="22"/>
              </w:rPr>
              <w:t>100</w:t>
            </w:r>
          </w:p>
        </w:tc>
      </w:tr>
      <w:tr w:rsidR="00101ECF" w:rsidRPr="001A434E" w:rsidTr="001A434E">
        <w:trPr>
          <w:jc w:val="center"/>
        </w:trPr>
        <w:tc>
          <w:tcPr>
            <w:tcW w:w="7371"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jc w:val="both"/>
              <w:rPr>
                <w:rFonts w:ascii="Times New Roman" w:hAnsi="Times New Roman"/>
                <w:sz w:val="22"/>
                <w:szCs w:val="22"/>
              </w:rPr>
            </w:pPr>
            <w:r w:rsidRPr="001A434E">
              <w:rPr>
                <w:rFonts w:ascii="Times New Roman" w:hAnsi="Times New Roman"/>
                <w:sz w:val="22"/>
                <w:szCs w:val="22"/>
              </w:rPr>
              <w:t>Тепличные и парниковые хозяйства</w:t>
            </w:r>
          </w:p>
        </w:tc>
        <w:tc>
          <w:tcPr>
            <w:tcW w:w="2092"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ind w:firstLine="34"/>
              <w:jc w:val="center"/>
              <w:rPr>
                <w:rFonts w:ascii="Times New Roman" w:hAnsi="Times New Roman"/>
                <w:bCs/>
                <w:sz w:val="22"/>
                <w:szCs w:val="22"/>
              </w:rPr>
            </w:pPr>
            <w:r w:rsidRPr="001A434E">
              <w:rPr>
                <w:rFonts w:ascii="Times New Roman" w:hAnsi="Times New Roman"/>
                <w:bCs/>
                <w:sz w:val="22"/>
                <w:szCs w:val="22"/>
              </w:rPr>
              <w:t>100</w:t>
            </w:r>
          </w:p>
        </w:tc>
      </w:tr>
      <w:tr w:rsidR="00101ECF" w:rsidRPr="001A434E" w:rsidTr="001A434E">
        <w:trPr>
          <w:jc w:val="center"/>
        </w:trPr>
        <w:tc>
          <w:tcPr>
            <w:tcW w:w="7371"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jc w:val="both"/>
              <w:rPr>
                <w:rFonts w:ascii="Times New Roman" w:hAnsi="Times New Roman"/>
                <w:sz w:val="22"/>
                <w:szCs w:val="22"/>
              </w:rPr>
            </w:pPr>
            <w:r w:rsidRPr="001A434E">
              <w:rPr>
                <w:rFonts w:ascii="Times New Roman" w:hAnsi="Times New Roman"/>
                <w:sz w:val="22"/>
                <w:szCs w:val="22"/>
              </w:rPr>
              <w:t>Хранилища фруктов, овощей, картофеля, зерна</w:t>
            </w:r>
          </w:p>
        </w:tc>
        <w:tc>
          <w:tcPr>
            <w:tcW w:w="2092"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ind w:firstLine="34"/>
              <w:jc w:val="center"/>
              <w:rPr>
                <w:rFonts w:ascii="Times New Roman" w:hAnsi="Times New Roman"/>
                <w:bCs/>
                <w:sz w:val="22"/>
                <w:szCs w:val="22"/>
              </w:rPr>
            </w:pPr>
            <w:r w:rsidRPr="001A434E">
              <w:rPr>
                <w:rFonts w:ascii="Times New Roman" w:hAnsi="Times New Roman"/>
                <w:bCs/>
                <w:sz w:val="22"/>
                <w:szCs w:val="22"/>
              </w:rPr>
              <w:t>50</w:t>
            </w:r>
          </w:p>
        </w:tc>
      </w:tr>
      <w:tr w:rsidR="00101ECF" w:rsidRPr="001A434E" w:rsidTr="001A434E">
        <w:trPr>
          <w:jc w:val="center"/>
        </w:trPr>
        <w:tc>
          <w:tcPr>
            <w:tcW w:w="7371"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jc w:val="both"/>
              <w:rPr>
                <w:rFonts w:ascii="Times New Roman" w:hAnsi="Times New Roman"/>
                <w:sz w:val="22"/>
                <w:szCs w:val="22"/>
              </w:rPr>
            </w:pPr>
            <w:r w:rsidRPr="001A434E">
              <w:rPr>
                <w:rFonts w:ascii="Times New Roman" w:hAnsi="Times New Roman"/>
                <w:sz w:val="22"/>
                <w:szCs w:val="22"/>
              </w:rPr>
              <w:t>Гаражи и парки по ремонту, технологическому обслуживанию и хранению грузовых автомобилей и сельскохозяйственной техники</w:t>
            </w:r>
          </w:p>
        </w:tc>
        <w:tc>
          <w:tcPr>
            <w:tcW w:w="2092"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ind w:firstLine="34"/>
              <w:jc w:val="center"/>
              <w:rPr>
                <w:rFonts w:ascii="Times New Roman" w:hAnsi="Times New Roman"/>
                <w:bCs/>
                <w:sz w:val="22"/>
                <w:szCs w:val="22"/>
              </w:rPr>
            </w:pPr>
            <w:r w:rsidRPr="001A434E">
              <w:rPr>
                <w:rFonts w:ascii="Times New Roman" w:hAnsi="Times New Roman"/>
                <w:bCs/>
                <w:sz w:val="22"/>
                <w:szCs w:val="22"/>
              </w:rPr>
              <w:t>300</w:t>
            </w:r>
          </w:p>
        </w:tc>
      </w:tr>
      <w:tr w:rsidR="00101ECF" w:rsidRPr="001A434E" w:rsidTr="001A434E">
        <w:trPr>
          <w:jc w:val="center"/>
        </w:trPr>
        <w:tc>
          <w:tcPr>
            <w:tcW w:w="7371"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jc w:val="both"/>
              <w:rPr>
                <w:rFonts w:ascii="Times New Roman" w:hAnsi="Times New Roman"/>
                <w:sz w:val="22"/>
                <w:szCs w:val="22"/>
              </w:rPr>
            </w:pPr>
            <w:r w:rsidRPr="001A434E">
              <w:rPr>
                <w:rFonts w:ascii="Times New Roman" w:hAnsi="Times New Roman"/>
                <w:sz w:val="22"/>
                <w:szCs w:val="22"/>
              </w:rPr>
              <w:t>Склады горюче-смазочных материалов</w:t>
            </w:r>
          </w:p>
        </w:tc>
        <w:tc>
          <w:tcPr>
            <w:tcW w:w="2092"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ind w:firstLine="34"/>
              <w:jc w:val="center"/>
              <w:rPr>
                <w:rFonts w:ascii="Times New Roman" w:hAnsi="Times New Roman"/>
                <w:bCs/>
                <w:sz w:val="22"/>
                <w:szCs w:val="22"/>
              </w:rPr>
            </w:pPr>
            <w:r w:rsidRPr="001A434E">
              <w:rPr>
                <w:rFonts w:ascii="Times New Roman" w:hAnsi="Times New Roman"/>
                <w:bCs/>
                <w:sz w:val="22"/>
                <w:szCs w:val="22"/>
              </w:rPr>
              <w:t>100</w:t>
            </w:r>
          </w:p>
        </w:tc>
      </w:tr>
      <w:tr w:rsidR="00101ECF" w:rsidRPr="001A434E" w:rsidTr="001A434E">
        <w:trPr>
          <w:jc w:val="center"/>
        </w:trPr>
        <w:tc>
          <w:tcPr>
            <w:tcW w:w="7371"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jc w:val="both"/>
              <w:rPr>
                <w:rFonts w:ascii="Times New Roman" w:hAnsi="Times New Roman"/>
                <w:sz w:val="22"/>
                <w:szCs w:val="22"/>
              </w:rPr>
            </w:pPr>
            <w:r w:rsidRPr="001A434E">
              <w:rPr>
                <w:rFonts w:ascii="Times New Roman" w:hAnsi="Times New Roman"/>
                <w:sz w:val="22"/>
                <w:szCs w:val="22"/>
              </w:rPr>
              <w:t>Производства по обработке и протравлению семян</w:t>
            </w:r>
          </w:p>
        </w:tc>
        <w:tc>
          <w:tcPr>
            <w:tcW w:w="2092"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ind w:firstLine="34"/>
              <w:jc w:val="center"/>
              <w:rPr>
                <w:rFonts w:ascii="Times New Roman" w:hAnsi="Times New Roman"/>
                <w:bCs/>
                <w:sz w:val="22"/>
                <w:szCs w:val="22"/>
              </w:rPr>
            </w:pPr>
            <w:r w:rsidRPr="001A434E">
              <w:rPr>
                <w:rFonts w:ascii="Times New Roman" w:hAnsi="Times New Roman"/>
                <w:bCs/>
                <w:sz w:val="22"/>
                <w:szCs w:val="22"/>
              </w:rPr>
              <w:t>500</w:t>
            </w:r>
          </w:p>
        </w:tc>
      </w:tr>
      <w:tr w:rsidR="00101ECF" w:rsidRPr="001A434E" w:rsidTr="001A434E">
        <w:trPr>
          <w:jc w:val="center"/>
        </w:trPr>
        <w:tc>
          <w:tcPr>
            <w:tcW w:w="7371"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jc w:val="both"/>
              <w:rPr>
                <w:rFonts w:ascii="Times New Roman" w:hAnsi="Times New Roman"/>
                <w:sz w:val="22"/>
                <w:szCs w:val="22"/>
              </w:rPr>
            </w:pPr>
            <w:r w:rsidRPr="001A434E">
              <w:rPr>
                <w:rFonts w:ascii="Times New Roman" w:hAnsi="Times New Roman"/>
                <w:sz w:val="22"/>
                <w:szCs w:val="22"/>
              </w:rPr>
              <w:t>Обработка сельскохозяйственных угодий пестицидами с применением тракторов (от границ поля до населенного пункта)</w:t>
            </w:r>
          </w:p>
        </w:tc>
        <w:tc>
          <w:tcPr>
            <w:tcW w:w="2092"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ind w:firstLine="34"/>
              <w:jc w:val="center"/>
              <w:rPr>
                <w:rFonts w:ascii="Times New Roman" w:hAnsi="Times New Roman"/>
                <w:bCs/>
                <w:sz w:val="22"/>
                <w:szCs w:val="22"/>
              </w:rPr>
            </w:pPr>
            <w:r w:rsidRPr="001A434E">
              <w:rPr>
                <w:rFonts w:ascii="Times New Roman" w:hAnsi="Times New Roman"/>
                <w:bCs/>
                <w:sz w:val="22"/>
                <w:szCs w:val="22"/>
              </w:rPr>
              <w:t>300</w:t>
            </w:r>
          </w:p>
        </w:tc>
      </w:tr>
      <w:tr w:rsidR="00101ECF" w:rsidRPr="001A434E" w:rsidTr="001A434E">
        <w:trPr>
          <w:jc w:val="center"/>
        </w:trPr>
        <w:tc>
          <w:tcPr>
            <w:tcW w:w="7371"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jc w:val="both"/>
              <w:rPr>
                <w:rFonts w:ascii="Times New Roman" w:hAnsi="Times New Roman"/>
                <w:sz w:val="22"/>
                <w:szCs w:val="22"/>
              </w:rPr>
            </w:pPr>
            <w:r w:rsidRPr="001A434E">
              <w:rPr>
                <w:rFonts w:ascii="Times New Roman" w:hAnsi="Times New Roman"/>
                <w:sz w:val="22"/>
                <w:szCs w:val="22"/>
              </w:rPr>
              <w:t>Склады сжиженного аммиака</w:t>
            </w:r>
          </w:p>
        </w:tc>
        <w:tc>
          <w:tcPr>
            <w:tcW w:w="2092"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ind w:firstLine="34"/>
              <w:jc w:val="center"/>
              <w:rPr>
                <w:rFonts w:ascii="Times New Roman" w:hAnsi="Times New Roman"/>
                <w:bCs/>
                <w:sz w:val="22"/>
                <w:szCs w:val="22"/>
              </w:rPr>
            </w:pPr>
            <w:r w:rsidRPr="001A434E">
              <w:rPr>
                <w:rFonts w:ascii="Times New Roman" w:hAnsi="Times New Roman"/>
                <w:bCs/>
                <w:sz w:val="22"/>
                <w:szCs w:val="22"/>
              </w:rPr>
              <w:t>500</w:t>
            </w:r>
          </w:p>
        </w:tc>
      </w:tr>
      <w:tr w:rsidR="00101ECF" w:rsidRPr="001A434E" w:rsidTr="001A434E">
        <w:trPr>
          <w:jc w:val="center"/>
        </w:trPr>
        <w:tc>
          <w:tcPr>
            <w:tcW w:w="7371"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jc w:val="both"/>
              <w:rPr>
                <w:rFonts w:ascii="Times New Roman" w:hAnsi="Times New Roman"/>
                <w:sz w:val="22"/>
                <w:szCs w:val="22"/>
              </w:rPr>
            </w:pPr>
            <w:r w:rsidRPr="001A434E">
              <w:rPr>
                <w:rFonts w:ascii="Times New Roman" w:hAnsi="Times New Roman"/>
                <w:sz w:val="22"/>
                <w:szCs w:val="22"/>
              </w:rPr>
              <w:t>Склады для хранения минеральных удобрений, ядохимикатов до 50 т</w:t>
            </w:r>
          </w:p>
        </w:tc>
        <w:tc>
          <w:tcPr>
            <w:tcW w:w="2092"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ind w:firstLine="34"/>
              <w:jc w:val="center"/>
              <w:rPr>
                <w:rFonts w:ascii="Times New Roman" w:hAnsi="Times New Roman"/>
                <w:bCs/>
                <w:sz w:val="22"/>
                <w:szCs w:val="22"/>
              </w:rPr>
            </w:pPr>
            <w:r w:rsidRPr="001A434E">
              <w:rPr>
                <w:rFonts w:ascii="Times New Roman" w:hAnsi="Times New Roman"/>
                <w:bCs/>
                <w:sz w:val="22"/>
                <w:szCs w:val="22"/>
              </w:rPr>
              <w:t>100</w:t>
            </w:r>
          </w:p>
        </w:tc>
      </w:tr>
      <w:tr w:rsidR="00101ECF" w:rsidRPr="001A434E" w:rsidTr="001A434E">
        <w:trPr>
          <w:jc w:val="center"/>
        </w:trPr>
        <w:tc>
          <w:tcPr>
            <w:tcW w:w="7371"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jc w:val="both"/>
              <w:rPr>
                <w:rFonts w:ascii="Times New Roman" w:hAnsi="Times New Roman"/>
                <w:sz w:val="22"/>
                <w:szCs w:val="22"/>
              </w:rPr>
            </w:pPr>
            <w:r w:rsidRPr="001A434E">
              <w:rPr>
                <w:rFonts w:ascii="Times New Roman" w:hAnsi="Times New Roman"/>
                <w:sz w:val="22"/>
                <w:szCs w:val="22"/>
              </w:rPr>
              <w:t>Склады сухих минеральных удобрений и химических средств защиты растений (до предприятий по переработке и хранению пищевой продукции)</w:t>
            </w:r>
          </w:p>
        </w:tc>
        <w:tc>
          <w:tcPr>
            <w:tcW w:w="2092"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ind w:firstLine="34"/>
              <w:jc w:val="center"/>
              <w:rPr>
                <w:rFonts w:ascii="Times New Roman" w:hAnsi="Times New Roman"/>
                <w:bCs/>
                <w:sz w:val="22"/>
                <w:szCs w:val="22"/>
              </w:rPr>
            </w:pPr>
            <w:r w:rsidRPr="001A434E">
              <w:rPr>
                <w:rFonts w:ascii="Times New Roman" w:hAnsi="Times New Roman"/>
                <w:bCs/>
                <w:sz w:val="22"/>
                <w:szCs w:val="22"/>
              </w:rPr>
              <w:t>100</w:t>
            </w:r>
          </w:p>
        </w:tc>
      </w:tr>
      <w:tr w:rsidR="00101ECF" w:rsidRPr="001A434E" w:rsidTr="001A434E">
        <w:trPr>
          <w:jc w:val="center"/>
        </w:trPr>
        <w:tc>
          <w:tcPr>
            <w:tcW w:w="7371"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jc w:val="both"/>
              <w:rPr>
                <w:rFonts w:ascii="Times New Roman" w:hAnsi="Times New Roman"/>
                <w:sz w:val="22"/>
                <w:szCs w:val="22"/>
              </w:rPr>
            </w:pPr>
            <w:r w:rsidRPr="001A434E">
              <w:rPr>
                <w:rFonts w:ascii="Times New Roman" w:hAnsi="Times New Roman"/>
                <w:sz w:val="22"/>
                <w:szCs w:val="22"/>
              </w:rPr>
              <w:t>Материальные склады</w:t>
            </w:r>
          </w:p>
        </w:tc>
        <w:tc>
          <w:tcPr>
            <w:tcW w:w="2092"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ind w:firstLine="34"/>
              <w:jc w:val="center"/>
              <w:rPr>
                <w:rFonts w:ascii="Times New Roman" w:hAnsi="Times New Roman"/>
                <w:bCs/>
                <w:sz w:val="22"/>
                <w:szCs w:val="22"/>
              </w:rPr>
            </w:pPr>
            <w:r w:rsidRPr="001A434E">
              <w:rPr>
                <w:rFonts w:ascii="Times New Roman" w:hAnsi="Times New Roman"/>
                <w:bCs/>
                <w:sz w:val="22"/>
                <w:szCs w:val="22"/>
              </w:rPr>
              <w:t>50</w:t>
            </w:r>
          </w:p>
        </w:tc>
      </w:tr>
      <w:tr w:rsidR="00101ECF" w:rsidRPr="001A434E" w:rsidTr="001A434E">
        <w:trPr>
          <w:jc w:val="center"/>
        </w:trPr>
        <w:tc>
          <w:tcPr>
            <w:tcW w:w="9463" w:type="dxa"/>
            <w:gridSpan w:val="2"/>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suppressAutoHyphens/>
              <w:jc w:val="both"/>
              <w:rPr>
                <w:rFonts w:ascii="Times New Roman" w:hAnsi="Times New Roman"/>
                <w:bCs/>
                <w:sz w:val="22"/>
                <w:szCs w:val="22"/>
              </w:rPr>
            </w:pPr>
            <w:r w:rsidRPr="001A434E">
              <w:rPr>
                <w:rFonts w:ascii="Times New Roman" w:hAnsi="Times New Roman"/>
                <w:bCs/>
                <w:sz w:val="22"/>
                <w:szCs w:val="22"/>
              </w:rPr>
              <w:t>Производственные предприятия по переработке сельскохозяйственных продуктов животноводческих комплексов</w:t>
            </w:r>
          </w:p>
        </w:tc>
      </w:tr>
      <w:tr w:rsidR="00101ECF" w:rsidRPr="001A434E" w:rsidTr="001A434E">
        <w:trPr>
          <w:jc w:val="center"/>
        </w:trPr>
        <w:tc>
          <w:tcPr>
            <w:tcW w:w="7371"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jc w:val="both"/>
              <w:rPr>
                <w:rFonts w:ascii="Times New Roman" w:hAnsi="Times New Roman"/>
                <w:sz w:val="22"/>
                <w:szCs w:val="22"/>
              </w:rPr>
            </w:pPr>
            <w:r w:rsidRPr="001A434E">
              <w:rPr>
                <w:rFonts w:ascii="Times New Roman" w:hAnsi="Times New Roman"/>
                <w:sz w:val="22"/>
                <w:szCs w:val="22"/>
              </w:rPr>
              <w:t>Мясокомбинаты и мясохладобойни</w:t>
            </w:r>
          </w:p>
        </w:tc>
        <w:tc>
          <w:tcPr>
            <w:tcW w:w="2092"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jc w:val="center"/>
              <w:rPr>
                <w:rFonts w:ascii="Times New Roman" w:hAnsi="Times New Roman"/>
                <w:bCs/>
                <w:sz w:val="22"/>
                <w:szCs w:val="22"/>
              </w:rPr>
            </w:pPr>
            <w:r w:rsidRPr="001A434E">
              <w:rPr>
                <w:rFonts w:ascii="Times New Roman" w:hAnsi="Times New Roman"/>
                <w:bCs/>
                <w:sz w:val="22"/>
                <w:szCs w:val="22"/>
              </w:rPr>
              <w:t>1000</w:t>
            </w:r>
          </w:p>
        </w:tc>
      </w:tr>
      <w:tr w:rsidR="00101ECF" w:rsidRPr="001A434E" w:rsidTr="001A434E">
        <w:trPr>
          <w:jc w:val="center"/>
        </w:trPr>
        <w:tc>
          <w:tcPr>
            <w:tcW w:w="7371"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jc w:val="both"/>
              <w:rPr>
                <w:rFonts w:ascii="Times New Roman" w:hAnsi="Times New Roman"/>
                <w:sz w:val="22"/>
                <w:szCs w:val="22"/>
              </w:rPr>
            </w:pPr>
            <w:r w:rsidRPr="001A434E">
              <w:rPr>
                <w:rFonts w:ascii="Times New Roman" w:hAnsi="Times New Roman"/>
                <w:sz w:val="22"/>
                <w:szCs w:val="22"/>
              </w:rPr>
              <w:t>Бойни мелких животных и птиц, а также скотобойные объекты мощностью 50-500 т/сут.</w:t>
            </w:r>
          </w:p>
        </w:tc>
        <w:tc>
          <w:tcPr>
            <w:tcW w:w="2092"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jc w:val="center"/>
              <w:rPr>
                <w:rFonts w:ascii="Times New Roman" w:hAnsi="Times New Roman"/>
                <w:bCs/>
                <w:sz w:val="22"/>
                <w:szCs w:val="22"/>
              </w:rPr>
            </w:pPr>
            <w:r w:rsidRPr="001A434E">
              <w:rPr>
                <w:rFonts w:ascii="Times New Roman" w:hAnsi="Times New Roman"/>
                <w:bCs/>
                <w:sz w:val="22"/>
                <w:szCs w:val="22"/>
              </w:rPr>
              <w:t>300</w:t>
            </w:r>
          </w:p>
        </w:tc>
      </w:tr>
      <w:tr w:rsidR="00101ECF" w:rsidRPr="001A434E" w:rsidTr="001A434E">
        <w:trPr>
          <w:jc w:val="center"/>
        </w:trPr>
        <w:tc>
          <w:tcPr>
            <w:tcW w:w="7371"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jc w:val="both"/>
              <w:rPr>
                <w:rFonts w:ascii="Times New Roman" w:hAnsi="Times New Roman"/>
                <w:sz w:val="22"/>
                <w:szCs w:val="22"/>
              </w:rPr>
            </w:pPr>
            <w:r w:rsidRPr="001A434E">
              <w:rPr>
                <w:rFonts w:ascii="Times New Roman" w:hAnsi="Times New Roman"/>
                <w:sz w:val="22"/>
                <w:szCs w:val="22"/>
              </w:rPr>
              <w:t>Мясоперерабатывающие производства</w:t>
            </w:r>
          </w:p>
        </w:tc>
        <w:tc>
          <w:tcPr>
            <w:tcW w:w="2092"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jc w:val="center"/>
              <w:rPr>
                <w:rFonts w:ascii="Times New Roman" w:hAnsi="Times New Roman"/>
                <w:bCs/>
                <w:sz w:val="22"/>
                <w:szCs w:val="22"/>
              </w:rPr>
            </w:pPr>
            <w:r w:rsidRPr="001A434E">
              <w:rPr>
                <w:rFonts w:ascii="Times New Roman" w:hAnsi="Times New Roman"/>
                <w:bCs/>
                <w:sz w:val="22"/>
                <w:szCs w:val="22"/>
              </w:rPr>
              <w:t>300</w:t>
            </w:r>
          </w:p>
        </w:tc>
      </w:tr>
      <w:tr w:rsidR="00101ECF" w:rsidRPr="001A434E" w:rsidTr="001A434E">
        <w:trPr>
          <w:jc w:val="center"/>
        </w:trPr>
        <w:tc>
          <w:tcPr>
            <w:tcW w:w="7371"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jc w:val="both"/>
              <w:rPr>
                <w:rFonts w:ascii="Times New Roman" w:hAnsi="Times New Roman"/>
                <w:sz w:val="22"/>
                <w:szCs w:val="22"/>
              </w:rPr>
            </w:pPr>
            <w:r w:rsidRPr="001A434E">
              <w:rPr>
                <w:rFonts w:ascii="Times New Roman" w:hAnsi="Times New Roman"/>
                <w:sz w:val="22"/>
                <w:szCs w:val="22"/>
              </w:rPr>
              <w:t>Молочные, маслобойные, сыродельные производства</w:t>
            </w:r>
          </w:p>
        </w:tc>
        <w:tc>
          <w:tcPr>
            <w:tcW w:w="2092"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jc w:val="center"/>
              <w:rPr>
                <w:rFonts w:ascii="Times New Roman" w:hAnsi="Times New Roman"/>
                <w:bCs/>
                <w:sz w:val="22"/>
                <w:szCs w:val="22"/>
              </w:rPr>
            </w:pPr>
            <w:r w:rsidRPr="001A434E">
              <w:rPr>
                <w:rFonts w:ascii="Times New Roman" w:hAnsi="Times New Roman"/>
                <w:bCs/>
                <w:sz w:val="22"/>
                <w:szCs w:val="22"/>
              </w:rPr>
              <w:t>100</w:t>
            </w:r>
          </w:p>
        </w:tc>
      </w:tr>
      <w:tr w:rsidR="00101ECF" w:rsidRPr="001A434E" w:rsidTr="001A434E">
        <w:trPr>
          <w:jc w:val="center"/>
        </w:trPr>
        <w:tc>
          <w:tcPr>
            <w:tcW w:w="7371"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jc w:val="both"/>
              <w:rPr>
                <w:rFonts w:ascii="Times New Roman" w:hAnsi="Times New Roman"/>
                <w:sz w:val="22"/>
                <w:szCs w:val="22"/>
              </w:rPr>
            </w:pPr>
            <w:r w:rsidRPr="001A434E">
              <w:rPr>
                <w:rFonts w:ascii="Times New Roman" w:hAnsi="Times New Roman"/>
                <w:sz w:val="22"/>
                <w:szCs w:val="22"/>
              </w:rPr>
              <w:t>Производства по переработке фруктов и овощей</w:t>
            </w:r>
          </w:p>
        </w:tc>
        <w:tc>
          <w:tcPr>
            <w:tcW w:w="2092"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jc w:val="center"/>
              <w:rPr>
                <w:rFonts w:ascii="Times New Roman" w:hAnsi="Times New Roman"/>
                <w:bCs/>
                <w:sz w:val="22"/>
                <w:szCs w:val="22"/>
              </w:rPr>
            </w:pPr>
            <w:r w:rsidRPr="001A434E">
              <w:rPr>
                <w:rFonts w:ascii="Times New Roman" w:hAnsi="Times New Roman"/>
                <w:bCs/>
                <w:sz w:val="22"/>
                <w:szCs w:val="22"/>
              </w:rPr>
              <w:t>50</w:t>
            </w:r>
          </w:p>
        </w:tc>
      </w:tr>
      <w:tr w:rsidR="00101ECF" w:rsidRPr="001A434E" w:rsidTr="001A434E">
        <w:trPr>
          <w:jc w:val="center"/>
        </w:trPr>
        <w:tc>
          <w:tcPr>
            <w:tcW w:w="7371"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jc w:val="both"/>
              <w:rPr>
                <w:rFonts w:ascii="Times New Roman" w:hAnsi="Times New Roman"/>
                <w:sz w:val="22"/>
                <w:szCs w:val="22"/>
              </w:rPr>
            </w:pPr>
            <w:r w:rsidRPr="001A434E">
              <w:rPr>
                <w:rFonts w:ascii="Times New Roman" w:hAnsi="Times New Roman"/>
                <w:sz w:val="22"/>
                <w:szCs w:val="22"/>
              </w:rPr>
              <w:t>Малые предприятия и цеха малой мощности по переработке мяса (до 5 т/сут. без копчения) и молока (до 10 т/сут.)</w:t>
            </w:r>
          </w:p>
        </w:tc>
        <w:tc>
          <w:tcPr>
            <w:tcW w:w="2092" w:type="dxa"/>
            <w:tcBorders>
              <w:top w:val="single" w:sz="4" w:space="0" w:color="auto"/>
              <w:left w:val="single" w:sz="4" w:space="0" w:color="auto"/>
              <w:bottom w:val="single" w:sz="4" w:space="0" w:color="auto"/>
              <w:right w:val="single" w:sz="4" w:space="0" w:color="auto"/>
            </w:tcBorders>
            <w:hideMark/>
          </w:tcPr>
          <w:p w:rsidR="00101ECF" w:rsidRPr="001A434E" w:rsidRDefault="00101ECF" w:rsidP="001A434E">
            <w:pPr>
              <w:tabs>
                <w:tab w:val="center" w:pos="4677"/>
                <w:tab w:val="right" w:pos="9355"/>
              </w:tabs>
              <w:jc w:val="center"/>
              <w:rPr>
                <w:rFonts w:ascii="Times New Roman" w:hAnsi="Times New Roman"/>
                <w:bCs/>
                <w:sz w:val="22"/>
                <w:szCs w:val="22"/>
              </w:rPr>
            </w:pPr>
            <w:r w:rsidRPr="001A434E">
              <w:rPr>
                <w:rFonts w:ascii="Times New Roman" w:hAnsi="Times New Roman"/>
                <w:bCs/>
                <w:sz w:val="22"/>
                <w:szCs w:val="22"/>
              </w:rPr>
              <w:t>50</w:t>
            </w:r>
          </w:p>
        </w:tc>
      </w:tr>
    </w:tbl>
    <w:p w:rsidR="00101ECF" w:rsidRPr="001A434E" w:rsidRDefault="00101ECF" w:rsidP="00847801">
      <w:pPr>
        <w:spacing w:after="0" w:line="240" w:lineRule="auto"/>
        <w:ind w:firstLine="567"/>
        <w:jc w:val="both"/>
        <w:rPr>
          <w:rFonts w:ascii="Times New Roman" w:hAnsi="Times New Roman" w:cstheme="minorBidi"/>
          <w:sz w:val="8"/>
          <w:szCs w:val="8"/>
          <w:lang w:eastAsia="en-US"/>
        </w:rPr>
      </w:pPr>
    </w:p>
    <w:p w:rsidR="00101ECF" w:rsidRDefault="00A56D6F" w:rsidP="00847801">
      <w:pPr>
        <w:spacing w:after="0" w:line="240" w:lineRule="auto"/>
        <w:ind w:firstLine="567"/>
        <w:jc w:val="both"/>
        <w:rPr>
          <w:rFonts w:ascii="Times New Roman" w:hAnsi="Times New Roman"/>
          <w:sz w:val="24"/>
          <w:szCs w:val="24"/>
        </w:rPr>
      </w:pPr>
      <w:r>
        <w:rPr>
          <w:rFonts w:ascii="Times New Roman" w:hAnsi="Times New Roman"/>
          <w:bCs/>
          <w:sz w:val="24"/>
          <w:szCs w:val="24"/>
        </w:rPr>
        <w:t>6</w:t>
      </w:r>
      <w:r w:rsidR="00AC3E81">
        <w:rPr>
          <w:rFonts w:ascii="Times New Roman" w:hAnsi="Times New Roman"/>
          <w:bCs/>
          <w:sz w:val="24"/>
          <w:szCs w:val="24"/>
        </w:rPr>
        <w:t>.10.2</w:t>
      </w:r>
      <w:r w:rsidR="002C1EA6">
        <w:rPr>
          <w:rFonts w:ascii="Times New Roman" w:hAnsi="Times New Roman"/>
          <w:bCs/>
          <w:sz w:val="24"/>
          <w:szCs w:val="24"/>
        </w:rPr>
        <w:t>6</w:t>
      </w:r>
      <w:r w:rsidR="00AC3E81">
        <w:rPr>
          <w:rFonts w:ascii="Times New Roman" w:hAnsi="Times New Roman"/>
          <w:bCs/>
          <w:sz w:val="24"/>
          <w:szCs w:val="24"/>
        </w:rPr>
        <w:t xml:space="preserve">. </w:t>
      </w:r>
      <w:r w:rsidR="00101ECF">
        <w:rPr>
          <w:rFonts w:ascii="Times New Roman" w:hAnsi="Times New Roman"/>
          <w:sz w:val="24"/>
          <w:szCs w:val="24"/>
        </w:rPr>
        <w:t>Территория санитарно-защитных зон из землепользования не изымается и должна быть максимально использована для нужд сельского хозяйства.</w:t>
      </w:r>
    </w:p>
    <w:p w:rsidR="00101ECF" w:rsidRDefault="00A56D6F" w:rsidP="00847801">
      <w:pPr>
        <w:spacing w:after="0" w:line="240" w:lineRule="auto"/>
        <w:ind w:firstLine="567"/>
        <w:jc w:val="both"/>
        <w:rPr>
          <w:rFonts w:ascii="Times New Roman" w:hAnsi="Times New Roman"/>
          <w:sz w:val="24"/>
          <w:szCs w:val="24"/>
        </w:rPr>
      </w:pPr>
      <w:r>
        <w:rPr>
          <w:rFonts w:ascii="Times New Roman" w:hAnsi="Times New Roman"/>
          <w:bCs/>
          <w:sz w:val="24"/>
          <w:szCs w:val="24"/>
        </w:rPr>
        <w:t>6</w:t>
      </w:r>
      <w:r w:rsidR="004569AD">
        <w:rPr>
          <w:rFonts w:ascii="Times New Roman" w:hAnsi="Times New Roman"/>
          <w:bCs/>
          <w:sz w:val="24"/>
          <w:szCs w:val="24"/>
        </w:rPr>
        <w:t>.10.2</w:t>
      </w:r>
      <w:r w:rsidR="002C1EA6">
        <w:rPr>
          <w:rFonts w:ascii="Times New Roman" w:hAnsi="Times New Roman"/>
          <w:bCs/>
          <w:sz w:val="24"/>
          <w:szCs w:val="24"/>
        </w:rPr>
        <w:t>7</w:t>
      </w:r>
      <w:r w:rsidR="004569AD">
        <w:rPr>
          <w:rFonts w:ascii="Times New Roman" w:hAnsi="Times New Roman"/>
          <w:bCs/>
          <w:sz w:val="24"/>
          <w:szCs w:val="24"/>
        </w:rPr>
        <w:t xml:space="preserve">. </w:t>
      </w:r>
      <w:r w:rsidR="00101ECF">
        <w:rPr>
          <w:rFonts w:ascii="Times New Roman" w:hAnsi="Times New Roman"/>
          <w:bCs/>
          <w:sz w:val="24"/>
          <w:szCs w:val="24"/>
        </w:rPr>
        <w:t>Для реконструируемых сельскохозяйственных предприятий, существующая санитарно-защитная зона которых менее предусматриваемой требованиями СанПиН 2.2.1/2.1.1.1200-03, необходимо осуществлять внедрение более совершенной технологии производства, применение эффективных средств и установок по улавливанию и утилизации производственных выбросов.</w:t>
      </w:r>
    </w:p>
    <w:p w:rsidR="00101ECF" w:rsidRDefault="00A56D6F" w:rsidP="00847801">
      <w:pPr>
        <w:spacing w:after="0" w:line="240" w:lineRule="auto"/>
        <w:ind w:firstLine="567"/>
        <w:jc w:val="both"/>
        <w:rPr>
          <w:rFonts w:ascii="Times New Roman" w:hAnsi="Times New Roman"/>
          <w:sz w:val="24"/>
          <w:szCs w:val="24"/>
        </w:rPr>
      </w:pPr>
      <w:r>
        <w:rPr>
          <w:rFonts w:ascii="Times New Roman" w:hAnsi="Times New Roman"/>
          <w:bCs/>
          <w:sz w:val="24"/>
          <w:szCs w:val="24"/>
        </w:rPr>
        <w:t>6</w:t>
      </w:r>
      <w:r w:rsidR="006C387E">
        <w:rPr>
          <w:rFonts w:ascii="Times New Roman" w:hAnsi="Times New Roman"/>
          <w:bCs/>
          <w:sz w:val="24"/>
          <w:szCs w:val="24"/>
        </w:rPr>
        <w:t>.10.2</w:t>
      </w:r>
      <w:r w:rsidR="002C1EA6">
        <w:rPr>
          <w:rFonts w:ascii="Times New Roman" w:hAnsi="Times New Roman"/>
          <w:bCs/>
          <w:sz w:val="24"/>
          <w:szCs w:val="24"/>
        </w:rPr>
        <w:t>8</w:t>
      </w:r>
      <w:r w:rsidR="006C387E">
        <w:rPr>
          <w:rFonts w:ascii="Times New Roman" w:hAnsi="Times New Roman"/>
          <w:bCs/>
          <w:sz w:val="24"/>
          <w:szCs w:val="24"/>
        </w:rPr>
        <w:t xml:space="preserve">. </w:t>
      </w:r>
      <w:r w:rsidR="00101ECF">
        <w:rPr>
          <w:rFonts w:ascii="Times New Roman" w:hAnsi="Times New Roman"/>
          <w:sz w:val="24"/>
          <w:szCs w:val="24"/>
        </w:rPr>
        <w:t xml:space="preserve">На границе санитарно-защитных зон </w:t>
      </w:r>
      <w:r w:rsidR="00101ECF">
        <w:rPr>
          <w:rFonts w:ascii="Times New Roman" w:hAnsi="Times New Roman"/>
          <w:bCs/>
          <w:sz w:val="24"/>
          <w:szCs w:val="24"/>
        </w:rPr>
        <w:t>животноводческих, птицеводческих и звероводческих предприятий</w:t>
      </w:r>
      <w:r w:rsidR="00101ECF">
        <w:rPr>
          <w:rFonts w:cs="Arial"/>
          <w:bCs/>
          <w:szCs w:val="18"/>
        </w:rPr>
        <w:t xml:space="preserve"> </w:t>
      </w:r>
      <w:r w:rsidR="00101ECF">
        <w:rPr>
          <w:rFonts w:ascii="Times New Roman" w:hAnsi="Times New Roman"/>
          <w:sz w:val="24"/>
          <w:szCs w:val="24"/>
        </w:rPr>
        <w:t>шириной более 100 м со стороны жилых и общественно-деловых зон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101ECF" w:rsidRDefault="00101ECF" w:rsidP="00847801">
      <w:pPr>
        <w:spacing w:after="0" w:line="240" w:lineRule="auto"/>
        <w:ind w:firstLine="567"/>
        <w:jc w:val="both"/>
        <w:rPr>
          <w:rFonts w:ascii="Times New Roman" w:hAnsi="Times New Roman"/>
          <w:sz w:val="24"/>
          <w:szCs w:val="24"/>
        </w:rPr>
      </w:pPr>
      <w:r>
        <w:rPr>
          <w:rFonts w:ascii="Times New Roman" w:hAnsi="Times New Roman"/>
          <w:bCs/>
          <w:sz w:val="24"/>
          <w:szCs w:val="24"/>
        </w:rPr>
        <w:t>Для остальных сельскохозяйственных предприятий должны предусматриваться мероприятия по защите населения от воздействия выбросов вредных веществ в атмосферный воздух, необходимые для каждого проектируемого объекта капитального строительства.</w:t>
      </w:r>
    </w:p>
    <w:p w:rsidR="001A434E" w:rsidRDefault="00A56D6F" w:rsidP="00847801">
      <w:pPr>
        <w:spacing w:after="0" w:line="240" w:lineRule="auto"/>
        <w:ind w:firstLine="567"/>
        <w:jc w:val="both"/>
        <w:rPr>
          <w:rFonts w:ascii="Times New Roman" w:hAnsi="Times New Roman"/>
          <w:sz w:val="24"/>
          <w:szCs w:val="24"/>
        </w:rPr>
      </w:pPr>
      <w:r>
        <w:rPr>
          <w:rFonts w:ascii="Times New Roman" w:hAnsi="Times New Roman"/>
          <w:bCs/>
          <w:sz w:val="24"/>
          <w:szCs w:val="24"/>
        </w:rPr>
        <w:t>6</w:t>
      </w:r>
      <w:r w:rsidR="002C1EA6">
        <w:rPr>
          <w:rFonts w:ascii="Times New Roman" w:hAnsi="Times New Roman"/>
          <w:bCs/>
          <w:sz w:val="24"/>
          <w:szCs w:val="24"/>
        </w:rPr>
        <w:t>.10.29</w:t>
      </w:r>
      <w:r w:rsidR="006C387E">
        <w:rPr>
          <w:rFonts w:ascii="Times New Roman" w:hAnsi="Times New Roman"/>
          <w:bCs/>
          <w:sz w:val="24"/>
          <w:szCs w:val="24"/>
        </w:rPr>
        <w:t xml:space="preserve">. </w:t>
      </w:r>
      <w:r w:rsidR="00101ECF">
        <w:rPr>
          <w:rFonts w:ascii="Times New Roman" w:hAnsi="Times New Roman"/>
          <w:sz w:val="24"/>
          <w:szCs w:val="24"/>
        </w:rPr>
        <w:t xml:space="preserve">На участках, свободных от застройки и покрытий, а также по периметру площадки предприятия следует предусматривать озеленение. </w:t>
      </w:r>
    </w:p>
    <w:p w:rsidR="00101ECF" w:rsidRDefault="00101ECF" w:rsidP="00847801">
      <w:pPr>
        <w:spacing w:after="0" w:line="240" w:lineRule="auto"/>
        <w:ind w:firstLine="567"/>
        <w:jc w:val="both"/>
        <w:rPr>
          <w:rFonts w:ascii="Times New Roman" w:hAnsi="Times New Roman"/>
          <w:sz w:val="24"/>
          <w:szCs w:val="24"/>
        </w:rPr>
      </w:pPr>
      <w:r>
        <w:rPr>
          <w:rFonts w:ascii="Times New Roman" w:hAnsi="Times New Roman"/>
          <w:sz w:val="24"/>
          <w:szCs w:val="24"/>
        </w:rPr>
        <w:t>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r w:rsidR="003147B9">
        <w:rPr>
          <w:rFonts w:ascii="Times New Roman" w:hAnsi="Times New Roman"/>
          <w:sz w:val="24"/>
          <w:szCs w:val="24"/>
        </w:rPr>
        <w:t xml:space="preserve"> </w:t>
      </w:r>
      <w:r>
        <w:rPr>
          <w:rFonts w:ascii="Times New Roman" w:hAnsi="Times New Roman"/>
          <w:spacing w:val="-2"/>
          <w:sz w:val="24"/>
          <w:szCs w:val="24"/>
        </w:rPr>
        <w:t>На озелененных территориях сельскохозяйственных предприятий необходимо</w:t>
      </w:r>
      <w:r>
        <w:rPr>
          <w:rFonts w:ascii="Times New Roman" w:hAnsi="Times New Roman"/>
          <w:sz w:val="24"/>
          <w:szCs w:val="24"/>
        </w:rPr>
        <w:t xml:space="preserve"> предусматривать открытые благоустроенные площадки для отдыха трудящихся из расчета 1 м</w:t>
      </w:r>
      <w:r>
        <w:rPr>
          <w:rFonts w:ascii="Times New Roman" w:hAnsi="Times New Roman"/>
          <w:sz w:val="24"/>
          <w:szCs w:val="24"/>
          <w:vertAlign w:val="superscript"/>
        </w:rPr>
        <w:t>2</w:t>
      </w:r>
      <w:r>
        <w:rPr>
          <w:rFonts w:ascii="Times New Roman" w:hAnsi="Times New Roman"/>
          <w:sz w:val="24"/>
          <w:szCs w:val="24"/>
        </w:rPr>
        <w:t xml:space="preserve"> на одного работающего в наиболее многочисленную смену.</w:t>
      </w:r>
    </w:p>
    <w:p w:rsidR="00101ECF" w:rsidRDefault="00A56D6F" w:rsidP="00847801">
      <w:pPr>
        <w:spacing w:after="0" w:line="240" w:lineRule="auto"/>
        <w:ind w:firstLine="567"/>
        <w:jc w:val="both"/>
        <w:rPr>
          <w:rFonts w:ascii="Times New Roman" w:hAnsi="Times New Roman"/>
          <w:sz w:val="24"/>
          <w:szCs w:val="24"/>
        </w:rPr>
      </w:pPr>
      <w:r>
        <w:rPr>
          <w:rFonts w:ascii="Times New Roman" w:hAnsi="Times New Roman"/>
          <w:bCs/>
          <w:sz w:val="24"/>
          <w:szCs w:val="24"/>
        </w:rPr>
        <w:t>6</w:t>
      </w:r>
      <w:r w:rsidR="006C387E">
        <w:rPr>
          <w:rFonts w:ascii="Times New Roman" w:hAnsi="Times New Roman"/>
          <w:bCs/>
          <w:sz w:val="24"/>
          <w:szCs w:val="24"/>
        </w:rPr>
        <w:t>.10.3</w:t>
      </w:r>
      <w:r w:rsidR="002C1EA6">
        <w:rPr>
          <w:rFonts w:ascii="Times New Roman" w:hAnsi="Times New Roman"/>
          <w:bCs/>
          <w:sz w:val="24"/>
          <w:szCs w:val="24"/>
        </w:rPr>
        <w:t>0</w:t>
      </w:r>
      <w:r w:rsidR="006C387E">
        <w:rPr>
          <w:rFonts w:ascii="Times New Roman" w:hAnsi="Times New Roman"/>
          <w:bCs/>
          <w:sz w:val="24"/>
          <w:szCs w:val="24"/>
        </w:rPr>
        <w:t xml:space="preserve">. </w:t>
      </w:r>
      <w:r w:rsidR="00101ECF">
        <w:rPr>
          <w:rFonts w:ascii="Times New Roman" w:hAnsi="Times New Roman"/>
          <w:bCs/>
          <w:sz w:val="24"/>
          <w:szCs w:val="24"/>
        </w:rPr>
        <w:t>Внешний транспорт и сеть дорог</w:t>
      </w:r>
      <w:r w:rsidR="00101ECF">
        <w:rPr>
          <w:rFonts w:ascii="Times New Roman" w:hAnsi="Times New Roman"/>
          <w:sz w:val="24"/>
          <w:szCs w:val="24"/>
        </w:rPr>
        <w:t xml:space="preserve"> производственной зоны должны обеспечивать транспортные связи со всеми сельскохозяйственными предприятиями, а также жилыми и общественно-деловыми зонами населенных пунктов и соответствовать требованиям раздела </w:t>
      </w:r>
      <w:r>
        <w:rPr>
          <w:rFonts w:ascii="Times New Roman" w:hAnsi="Times New Roman"/>
          <w:sz w:val="24"/>
          <w:szCs w:val="24"/>
        </w:rPr>
        <w:t>5.2, 6</w:t>
      </w:r>
      <w:r w:rsidR="006C387E">
        <w:rPr>
          <w:rFonts w:ascii="Times New Roman" w:hAnsi="Times New Roman"/>
          <w:sz w:val="24"/>
          <w:szCs w:val="24"/>
        </w:rPr>
        <w:t xml:space="preserve">.3 </w:t>
      </w:r>
      <w:r w:rsidR="00101ECF">
        <w:rPr>
          <w:rFonts w:ascii="Times New Roman" w:hAnsi="Times New Roman"/>
          <w:sz w:val="24"/>
          <w:szCs w:val="24"/>
        </w:rPr>
        <w:t>настоящих нормативов.</w:t>
      </w:r>
    </w:p>
    <w:p w:rsidR="00101ECF" w:rsidRDefault="00101ECF" w:rsidP="00847801">
      <w:pPr>
        <w:spacing w:after="0" w:line="240" w:lineRule="auto"/>
        <w:ind w:firstLine="567"/>
        <w:jc w:val="both"/>
        <w:rPr>
          <w:rFonts w:ascii="Times New Roman" w:hAnsi="Times New Roman"/>
          <w:sz w:val="24"/>
          <w:szCs w:val="24"/>
        </w:rPr>
      </w:pPr>
      <w:r>
        <w:rPr>
          <w:rFonts w:ascii="Times New Roman" w:hAnsi="Times New Roman"/>
          <w:spacing w:val="-2"/>
          <w:sz w:val="24"/>
          <w:szCs w:val="24"/>
        </w:rPr>
        <w:t>Площадки для стоянки автотранспорта, принадлежащего гражданам, следует</w:t>
      </w:r>
      <w:r>
        <w:rPr>
          <w:rFonts w:ascii="Times New Roman" w:hAnsi="Times New Roman"/>
          <w:sz w:val="24"/>
          <w:szCs w:val="24"/>
        </w:rPr>
        <w:t xml:space="preserve"> предусматривать: на расчетный период – 7 автомобиля, на перспективу – 17 авто</w:t>
      </w:r>
      <w:r>
        <w:rPr>
          <w:rFonts w:ascii="Times New Roman" w:hAnsi="Times New Roman"/>
          <w:spacing w:val="-2"/>
          <w:sz w:val="24"/>
          <w:szCs w:val="24"/>
        </w:rPr>
        <w:t>мобилей на 100 работающих в двух смежных сменах. Размеры земельных участков</w:t>
      </w:r>
      <w:r>
        <w:rPr>
          <w:rFonts w:ascii="Times New Roman" w:hAnsi="Times New Roman"/>
          <w:sz w:val="24"/>
          <w:szCs w:val="24"/>
        </w:rPr>
        <w:t xml:space="preserve"> указанных площадок следует принимать из расчета 25 м</w:t>
      </w:r>
      <w:r>
        <w:rPr>
          <w:rFonts w:ascii="Times New Roman" w:hAnsi="Times New Roman"/>
          <w:sz w:val="24"/>
          <w:szCs w:val="24"/>
          <w:vertAlign w:val="superscript"/>
        </w:rPr>
        <w:t>2</w:t>
      </w:r>
      <w:r>
        <w:rPr>
          <w:rFonts w:ascii="Times New Roman" w:hAnsi="Times New Roman"/>
          <w:sz w:val="24"/>
          <w:szCs w:val="24"/>
        </w:rPr>
        <w:t xml:space="preserve"> на 1 автомобиль.</w:t>
      </w:r>
    </w:p>
    <w:p w:rsidR="00101ECF" w:rsidRDefault="00101ECF" w:rsidP="00847801">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Pr>
          <w:rFonts w:ascii="Times New Roman" w:hAnsi="Times New Roman"/>
          <w:bCs/>
          <w:sz w:val="24"/>
          <w:szCs w:val="24"/>
        </w:rPr>
        <w:t>Открытые площадки для стоянки автомобилей вместимостью до 20 машино-мест могут иметь совмещенные въезды и выезды шириной не менее 6 м. При большей их вместимости должны предусматриваться раздельные въезды и выезды.</w:t>
      </w:r>
    </w:p>
    <w:p w:rsidR="00101ECF" w:rsidRDefault="00101ECF" w:rsidP="00847801">
      <w:pPr>
        <w:spacing w:after="0" w:line="240" w:lineRule="auto"/>
        <w:ind w:firstLine="567"/>
        <w:jc w:val="both"/>
        <w:rPr>
          <w:rFonts w:ascii="Times New Roman" w:hAnsi="Times New Roman"/>
          <w:sz w:val="24"/>
          <w:szCs w:val="24"/>
        </w:rPr>
      </w:pPr>
      <w:r>
        <w:rPr>
          <w:rFonts w:ascii="Times New Roman" w:hAnsi="Times New Roman"/>
          <w:sz w:val="24"/>
          <w:szCs w:val="24"/>
        </w:rPr>
        <w:t>Автомобильные дороги на территории сельскохозяйственных предприятий следует проектировать в соответствии с требованиями СНиП 2.05.11-83.</w:t>
      </w:r>
    </w:p>
    <w:p w:rsidR="00101ECF" w:rsidRDefault="00A56D6F" w:rsidP="00847801">
      <w:pPr>
        <w:spacing w:after="0" w:line="240" w:lineRule="auto"/>
        <w:ind w:firstLine="567"/>
        <w:jc w:val="both"/>
        <w:rPr>
          <w:rFonts w:ascii="Times New Roman" w:hAnsi="Times New Roman"/>
          <w:sz w:val="24"/>
          <w:szCs w:val="24"/>
        </w:rPr>
      </w:pPr>
      <w:r>
        <w:rPr>
          <w:rFonts w:ascii="Times New Roman" w:hAnsi="Times New Roman"/>
          <w:bCs/>
          <w:sz w:val="24"/>
          <w:szCs w:val="24"/>
        </w:rPr>
        <w:t>6</w:t>
      </w:r>
      <w:r w:rsidR="006C387E">
        <w:rPr>
          <w:rFonts w:ascii="Times New Roman" w:hAnsi="Times New Roman"/>
          <w:bCs/>
          <w:sz w:val="24"/>
          <w:szCs w:val="24"/>
        </w:rPr>
        <w:t>.10.3</w:t>
      </w:r>
      <w:r w:rsidR="002C1EA6">
        <w:rPr>
          <w:rFonts w:ascii="Times New Roman" w:hAnsi="Times New Roman"/>
          <w:bCs/>
          <w:sz w:val="24"/>
          <w:szCs w:val="24"/>
        </w:rPr>
        <w:t>1</w:t>
      </w:r>
      <w:r w:rsidR="006C387E">
        <w:rPr>
          <w:rFonts w:ascii="Times New Roman" w:hAnsi="Times New Roman"/>
          <w:bCs/>
          <w:sz w:val="24"/>
          <w:szCs w:val="24"/>
        </w:rPr>
        <w:t xml:space="preserve">. </w:t>
      </w:r>
      <w:r w:rsidR="00101ECF">
        <w:rPr>
          <w:rFonts w:ascii="Times New Roman" w:hAnsi="Times New Roman"/>
          <w:sz w:val="24"/>
          <w:szCs w:val="24"/>
        </w:rPr>
        <w:t>Подъезды к зданиям, источникам противопожарного водоснабжения, размещение пожарных депо, обслуживающих территории сельскохозяйственных предприятий, проектируются в соответствии с требованиями Федерального закона от 22.07.2008 № 123-ФЗ «Технический регламент о требованиях пожарной безопасности».</w:t>
      </w:r>
    </w:p>
    <w:p w:rsidR="00101ECF" w:rsidRDefault="00101ECF" w:rsidP="0084780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Пожарные депо проектируются на земельных участках, имеющих выезды на дороги общей сети без пересечения скотопрогонов. </w:t>
      </w:r>
      <w:r>
        <w:rPr>
          <w:rFonts w:ascii="Times New Roman" w:hAnsi="Times New Roman"/>
          <w:spacing w:val="-1"/>
          <w:sz w:val="24"/>
          <w:szCs w:val="24"/>
        </w:rPr>
        <w:t>Место расположения пожарного депо следует выбирать с учетом времени прибытия первого подразделения к месту вызова, установленного статьей 76 Федерального закона от 22.07.2008 № 123-ФЗ «Технический регламент о требованиях пожарной безопасности», и методики, установленной СП 11.13130.2009</w:t>
      </w:r>
      <w:r>
        <w:rPr>
          <w:rFonts w:ascii="Times New Roman" w:hAnsi="Times New Roman"/>
          <w:spacing w:val="-2"/>
          <w:sz w:val="24"/>
          <w:szCs w:val="24"/>
        </w:rPr>
        <w:t>.</w:t>
      </w:r>
      <w:r w:rsidR="003147B9">
        <w:rPr>
          <w:rFonts w:ascii="Times New Roman" w:hAnsi="Times New Roman"/>
          <w:spacing w:val="-2"/>
          <w:sz w:val="24"/>
          <w:szCs w:val="24"/>
        </w:rPr>
        <w:t xml:space="preserve"> </w:t>
      </w:r>
      <w:r>
        <w:rPr>
          <w:rFonts w:ascii="Times New Roman" w:hAnsi="Times New Roman"/>
          <w:sz w:val="24"/>
          <w:szCs w:val="24"/>
        </w:rPr>
        <w:t xml:space="preserve">В случае превышения указанного радиуса на площадках сельскохозяйственных предприятий необходимо предусматривать пожарный пост на 1 автомобиль. </w:t>
      </w:r>
    </w:p>
    <w:p w:rsidR="00101ECF" w:rsidRDefault="00A56D6F" w:rsidP="00847801">
      <w:pPr>
        <w:spacing w:after="0" w:line="240" w:lineRule="auto"/>
        <w:ind w:firstLine="567"/>
        <w:jc w:val="both"/>
        <w:rPr>
          <w:rFonts w:ascii="Times New Roman" w:hAnsi="Times New Roman"/>
          <w:sz w:val="24"/>
          <w:szCs w:val="24"/>
        </w:rPr>
      </w:pPr>
      <w:r>
        <w:rPr>
          <w:rFonts w:ascii="Times New Roman" w:hAnsi="Times New Roman"/>
          <w:bCs/>
          <w:sz w:val="24"/>
          <w:szCs w:val="24"/>
        </w:rPr>
        <w:t>6</w:t>
      </w:r>
      <w:r w:rsidR="006C387E">
        <w:rPr>
          <w:rFonts w:ascii="Times New Roman" w:hAnsi="Times New Roman"/>
          <w:bCs/>
          <w:sz w:val="24"/>
          <w:szCs w:val="24"/>
        </w:rPr>
        <w:t>.10.3</w:t>
      </w:r>
      <w:r w:rsidR="002C1EA6">
        <w:rPr>
          <w:rFonts w:ascii="Times New Roman" w:hAnsi="Times New Roman"/>
          <w:bCs/>
          <w:sz w:val="24"/>
          <w:szCs w:val="24"/>
        </w:rPr>
        <w:t>2</w:t>
      </w:r>
      <w:r w:rsidR="006C387E">
        <w:rPr>
          <w:rFonts w:ascii="Times New Roman" w:hAnsi="Times New Roman"/>
          <w:bCs/>
          <w:sz w:val="24"/>
          <w:szCs w:val="24"/>
        </w:rPr>
        <w:t xml:space="preserve">. </w:t>
      </w:r>
      <w:r w:rsidR="00101ECF">
        <w:rPr>
          <w:rFonts w:ascii="Times New Roman" w:hAnsi="Times New Roman"/>
          <w:bCs/>
          <w:sz w:val="24"/>
          <w:szCs w:val="24"/>
        </w:rPr>
        <w:t>Инженерные сети</w:t>
      </w:r>
      <w:r w:rsidR="00101ECF">
        <w:rPr>
          <w:rFonts w:ascii="Times New Roman" w:hAnsi="Times New Roman"/>
          <w:sz w:val="24"/>
          <w:szCs w:val="24"/>
        </w:rPr>
        <w:t xml:space="preserve"> на площадках сельскохозяйственных предприятий </w:t>
      </w:r>
      <w:r w:rsidR="00101ECF">
        <w:rPr>
          <w:rFonts w:ascii="Times New Roman" w:hAnsi="Times New Roman"/>
          <w:bCs/>
          <w:sz w:val="24"/>
          <w:szCs w:val="24"/>
        </w:rPr>
        <w:t>и производственных зон надлежит проектировать как единую систему инженерных коммуникаций, предусматривая, как правило, их совмещенную прокладку.</w:t>
      </w:r>
    </w:p>
    <w:p w:rsidR="00101ECF" w:rsidRDefault="00101ECF" w:rsidP="00847801">
      <w:pPr>
        <w:spacing w:after="0" w:line="240" w:lineRule="auto"/>
        <w:ind w:firstLine="567"/>
        <w:jc w:val="both"/>
        <w:rPr>
          <w:rFonts w:ascii="Times New Roman" w:hAnsi="Times New Roman"/>
          <w:sz w:val="24"/>
          <w:szCs w:val="24"/>
        </w:rPr>
      </w:pPr>
      <w:r>
        <w:rPr>
          <w:rFonts w:ascii="Times New Roman" w:hAnsi="Times New Roman"/>
          <w:bCs/>
          <w:sz w:val="24"/>
          <w:szCs w:val="24"/>
        </w:rPr>
        <w:t xml:space="preserve">При проектировании инженерных сетей следует соблюдать требования </w:t>
      </w:r>
      <w:r>
        <w:rPr>
          <w:rFonts w:ascii="Times New Roman" w:hAnsi="Times New Roman"/>
          <w:sz w:val="24"/>
          <w:szCs w:val="24"/>
        </w:rPr>
        <w:t>раздела «</w:t>
      </w:r>
      <w:r>
        <w:rPr>
          <w:rFonts w:ascii="Times New Roman" w:hAnsi="Times New Roman"/>
          <w:bCs/>
          <w:sz w:val="24"/>
          <w:szCs w:val="24"/>
        </w:rPr>
        <w:t>Нормативы градостроительного проектирования инженерных сетей</w:t>
      </w:r>
      <w:r>
        <w:rPr>
          <w:rFonts w:ascii="Times New Roman" w:hAnsi="Times New Roman"/>
          <w:sz w:val="24"/>
          <w:szCs w:val="24"/>
        </w:rPr>
        <w:t>» настоящих нормативов</w:t>
      </w:r>
      <w:r>
        <w:rPr>
          <w:rFonts w:ascii="Times New Roman" w:hAnsi="Times New Roman"/>
          <w:bCs/>
          <w:sz w:val="24"/>
          <w:szCs w:val="24"/>
        </w:rPr>
        <w:t>, а также требования СП 18.13330.</w:t>
      </w:r>
      <w:r>
        <w:rPr>
          <w:rFonts w:ascii="Times New Roman" w:hAnsi="Times New Roman"/>
          <w:sz w:val="24"/>
          <w:szCs w:val="24"/>
        </w:rPr>
        <w:t>2011.</w:t>
      </w:r>
    </w:p>
    <w:p w:rsidR="00101ECF" w:rsidRDefault="00A56D6F" w:rsidP="00847801">
      <w:pPr>
        <w:spacing w:after="0" w:line="240" w:lineRule="auto"/>
        <w:ind w:firstLine="567"/>
        <w:jc w:val="both"/>
        <w:rPr>
          <w:rFonts w:ascii="Times New Roman" w:hAnsi="Times New Roman"/>
          <w:sz w:val="24"/>
          <w:szCs w:val="24"/>
        </w:rPr>
      </w:pPr>
      <w:r>
        <w:rPr>
          <w:rFonts w:ascii="Times New Roman" w:hAnsi="Times New Roman"/>
          <w:bCs/>
          <w:sz w:val="24"/>
          <w:szCs w:val="24"/>
        </w:rPr>
        <w:t>6.10.3</w:t>
      </w:r>
      <w:r w:rsidR="002C1EA6">
        <w:rPr>
          <w:rFonts w:ascii="Times New Roman" w:hAnsi="Times New Roman"/>
          <w:bCs/>
          <w:sz w:val="24"/>
          <w:szCs w:val="24"/>
        </w:rPr>
        <w:t>3</w:t>
      </w:r>
      <w:r w:rsidR="006C387E">
        <w:rPr>
          <w:rFonts w:ascii="Times New Roman" w:hAnsi="Times New Roman"/>
          <w:bCs/>
          <w:sz w:val="24"/>
          <w:szCs w:val="24"/>
        </w:rPr>
        <w:t xml:space="preserve">. </w:t>
      </w:r>
      <w:r w:rsidR="00101ECF">
        <w:rPr>
          <w:rFonts w:ascii="Times New Roman" w:hAnsi="Times New Roman"/>
          <w:bCs/>
          <w:sz w:val="24"/>
          <w:szCs w:val="24"/>
        </w:rPr>
        <w:t>Резервирование земельных участков для расширения сельскохозяйственных предприятий или объектов допускается за счет земель, находящихся за границами площадок указанных предприятий или объектов. С этой целью при выборе площадок должна предусматриваться возможность дополнительного отвода смежных земельных участков</w:t>
      </w:r>
      <w:r w:rsidR="00FA36DB">
        <w:rPr>
          <w:rFonts w:ascii="Times New Roman" w:hAnsi="Times New Roman"/>
          <w:bCs/>
          <w:sz w:val="24"/>
          <w:szCs w:val="24"/>
        </w:rPr>
        <w:t>.</w:t>
      </w:r>
      <w:r w:rsidR="003147B9">
        <w:rPr>
          <w:rFonts w:ascii="Times New Roman" w:hAnsi="Times New Roman"/>
          <w:bCs/>
          <w:sz w:val="24"/>
          <w:szCs w:val="24"/>
        </w:rPr>
        <w:t xml:space="preserve"> </w:t>
      </w:r>
      <w:r w:rsidR="00101ECF">
        <w:rPr>
          <w:rFonts w:ascii="Times New Roman" w:hAnsi="Times New Roman"/>
          <w:sz w:val="24"/>
          <w:szCs w:val="24"/>
        </w:rPr>
        <w:t>Резервирование земельных участков на площадках сельскохозяйственных предприятий допускается только в соответствии с заданиями на проектирование.</w:t>
      </w:r>
    </w:p>
    <w:p w:rsidR="00101ECF" w:rsidRDefault="00101ECF" w:rsidP="00AC4070">
      <w:pPr>
        <w:spacing w:after="0" w:line="240" w:lineRule="auto"/>
        <w:ind w:firstLine="567"/>
        <w:jc w:val="both"/>
        <w:rPr>
          <w:rFonts w:ascii="Times New Roman" w:hAnsi="Times New Roman"/>
          <w:sz w:val="20"/>
          <w:szCs w:val="20"/>
        </w:rPr>
      </w:pPr>
    </w:p>
    <w:p w:rsidR="003147B9" w:rsidRDefault="003147B9" w:rsidP="00AC4070">
      <w:pPr>
        <w:spacing w:after="0" w:line="240" w:lineRule="auto"/>
        <w:ind w:firstLine="567"/>
        <w:jc w:val="both"/>
        <w:rPr>
          <w:rFonts w:ascii="Times New Roman" w:hAnsi="Times New Roman"/>
          <w:sz w:val="20"/>
          <w:szCs w:val="20"/>
        </w:rPr>
      </w:pPr>
    </w:p>
    <w:p w:rsidR="00AC4070" w:rsidRDefault="004B26AB" w:rsidP="00A56D6F">
      <w:pPr>
        <w:pStyle w:val="ConsPlusNormal"/>
        <w:widowControl/>
        <w:ind w:firstLine="708"/>
        <w:jc w:val="both"/>
        <w:rPr>
          <w:rFonts w:ascii="Arial Narrow" w:hAnsi="Arial Narrow"/>
          <w:b/>
          <w:sz w:val="24"/>
          <w:szCs w:val="24"/>
        </w:rPr>
      </w:pPr>
      <w:r>
        <w:rPr>
          <w:rFonts w:ascii="Times New Roman" w:hAnsi="Times New Roman" w:cs="Times New Roman"/>
          <w:noProof/>
          <w:sz w:val="24"/>
          <w:szCs w:val="24"/>
        </w:rPr>
        <w:pict>
          <v:rect id="Rectangle 199" o:spid="_x0000_s1065" style="position:absolute;left:0;text-align:left;margin-left:.3pt;margin-top:.95pt;width:469.5pt;height:7.15pt;z-index:251599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" fillcolor="#c0504d" strokecolor="#f2f2f2" strokeweight="3pt">
            <v:shadow on="t" color="#622423" opacity=".5" offset="1pt"/>
          </v:rect>
        </w:pict>
      </w:r>
    </w:p>
    <w:p w:rsidR="00AC4070" w:rsidRPr="00D064D1" w:rsidRDefault="004B26AB" w:rsidP="006C387E">
      <w:pPr>
        <w:shd w:val="clear" w:color="auto" w:fill="EEECE1" w:themeFill="background2"/>
        <w:jc w:val="both"/>
        <w:rPr>
          <w:rFonts w:ascii="Arial Narrow" w:hAnsi="Arial Narrow"/>
          <w:b/>
          <w:sz w:val="32"/>
          <w:szCs w:val="32"/>
        </w:rPr>
      </w:pPr>
      <w:r>
        <w:rPr>
          <w:noProof/>
        </w:rPr>
        <w:pict>
          <v:rect id="Rectangle 198" o:spid="_x0000_s1064" style="position:absolute;left:0;text-align:left;margin-left:-2.45pt;margin-top:42.85pt;width:469.5pt;height:7.15pt;z-index:251600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" fillcolor="#c0504d" strokecolor="#f2f2f2" strokeweight="3pt">
            <v:shadow on="t" color="#622423" opacity=".5" offset="1pt"/>
          </v:rect>
        </w:pict>
      </w:r>
      <w:r w:rsidR="00A56D6F">
        <w:rPr>
          <w:rFonts w:ascii="Arial Narrow" w:hAnsi="Arial Narrow"/>
          <w:b/>
          <w:sz w:val="32"/>
          <w:szCs w:val="32"/>
        </w:rPr>
        <w:t>6</w:t>
      </w:r>
      <w:r w:rsidR="006C387E">
        <w:rPr>
          <w:rFonts w:ascii="Arial Narrow" w:hAnsi="Arial Narrow"/>
          <w:b/>
          <w:sz w:val="32"/>
          <w:szCs w:val="32"/>
        </w:rPr>
        <w:t>.11</w:t>
      </w:r>
      <w:r w:rsidR="00FA36DB">
        <w:rPr>
          <w:rFonts w:ascii="Arial Narrow" w:hAnsi="Arial Narrow"/>
          <w:b/>
          <w:sz w:val="32"/>
          <w:szCs w:val="32"/>
        </w:rPr>
        <w:t>.</w:t>
      </w:r>
      <w:r w:rsidR="00AC4070">
        <w:rPr>
          <w:rFonts w:ascii="Arial Narrow" w:hAnsi="Arial Narrow"/>
          <w:b/>
          <w:sz w:val="32"/>
          <w:szCs w:val="32"/>
        </w:rPr>
        <w:t xml:space="preserve"> ОБЪЕКТЫ, РАСПОЛОЖЕННЫЕ В ЗОНАХ ЛИЧНОГО ПОДСОБНОГО </w:t>
      </w:r>
      <w:r w:rsidR="00101ECF">
        <w:rPr>
          <w:rFonts w:ascii="Arial Narrow" w:hAnsi="Arial Narrow"/>
          <w:b/>
          <w:sz w:val="32"/>
          <w:szCs w:val="32"/>
        </w:rPr>
        <w:t xml:space="preserve"> И КРЕСТЬЯНСКОГО (ФЕРМЕРСКОГО) </w:t>
      </w:r>
      <w:r w:rsidR="00AC4070">
        <w:rPr>
          <w:rFonts w:ascii="Arial Narrow" w:hAnsi="Arial Narrow"/>
          <w:b/>
          <w:sz w:val="32"/>
          <w:szCs w:val="32"/>
        </w:rPr>
        <w:t>ХОЗЯЙСТВА</w:t>
      </w:r>
    </w:p>
    <w:p w:rsidR="00AC4070" w:rsidRPr="00933414" w:rsidRDefault="00AC4070" w:rsidP="00AC4070">
      <w:pPr>
        <w:spacing w:after="0" w:line="240" w:lineRule="auto"/>
        <w:jc w:val="center"/>
        <w:rPr>
          <w:rFonts w:ascii="Arial Narrow" w:hAnsi="Arial Narrow"/>
          <w:b/>
          <w:color w:val="1F497D" w:themeColor="text2"/>
          <w:sz w:val="16"/>
          <w:szCs w:val="16"/>
        </w:rPr>
      </w:pPr>
    </w:p>
    <w:p w:rsidR="00101ECF" w:rsidRDefault="00C3298F" w:rsidP="001263F1">
      <w:pPr>
        <w:spacing w:after="0" w:line="240" w:lineRule="auto"/>
        <w:ind w:firstLine="567"/>
        <w:jc w:val="both"/>
        <w:rPr>
          <w:rFonts w:ascii="Times New Roman" w:hAnsi="Times New Roman"/>
          <w:sz w:val="24"/>
          <w:szCs w:val="24"/>
        </w:rPr>
      </w:pPr>
      <w:r>
        <w:rPr>
          <w:rFonts w:ascii="Times New Roman" w:hAnsi="Times New Roman"/>
          <w:sz w:val="24"/>
          <w:szCs w:val="24"/>
        </w:rPr>
        <w:t>6</w:t>
      </w:r>
      <w:r w:rsidR="006C387E">
        <w:rPr>
          <w:rFonts w:ascii="Times New Roman" w:hAnsi="Times New Roman"/>
          <w:sz w:val="24"/>
          <w:szCs w:val="24"/>
        </w:rPr>
        <w:t>.11</w:t>
      </w:r>
      <w:r w:rsidR="001263F1">
        <w:rPr>
          <w:rFonts w:ascii="Times New Roman" w:hAnsi="Times New Roman"/>
          <w:sz w:val="24"/>
          <w:szCs w:val="24"/>
        </w:rPr>
        <w:t xml:space="preserve">.1. </w:t>
      </w:r>
      <w:r w:rsidR="00101ECF">
        <w:rPr>
          <w:rFonts w:ascii="Times New Roman" w:hAnsi="Times New Roman"/>
          <w:sz w:val="24"/>
          <w:szCs w:val="24"/>
        </w:rPr>
        <w:t>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101ECF" w:rsidRDefault="00C3298F" w:rsidP="001263F1">
      <w:pPr>
        <w:spacing w:after="0" w:line="240" w:lineRule="auto"/>
        <w:ind w:firstLine="567"/>
        <w:jc w:val="both"/>
        <w:rPr>
          <w:rFonts w:ascii="Times New Roman" w:hAnsi="Times New Roman"/>
          <w:sz w:val="24"/>
          <w:szCs w:val="24"/>
        </w:rPr>
      </w:pPr>
      <w:r>
        <w:rPr>
          <w:rFonts w:ascii="Times New Roman" w:hAnsi="Times New Roman"/>
          <w:sz w:val="24"/>
          <w:szCs w:val="24"/>
        </w:rPr>
        <w:t>6</w:t>
      </w:r>
      <w:r w:rsidR="006C387E">
        <w:rPr>
          <w:rFonts w:ascii="Times New Roman" w:hAnsi="Times New Roman"/>
          <w:sz w:val="24"/>
          <w:szCs w:val="24"/>
        </w:rPr>
        <w:t>.11</w:t>
      </w:r>
      <w:r w:rsidR="001263F1">
        <w:rPr>
          <w:rFonts w:ascii="Times New Roman" w:hAnsi="Times New Roman"/>
          <w:sz w:val="24"/>
          <w:szCs w:val="24"/>
        </w:rPr>
        <w:t xml:space="preserve">.2. </w:t>
      </w:r>
      <w:r w:rsidR="00101ECF">
        <w:rPr>
          <w:rFonts w:ascii="Times New Roman" w:hAnsi="Times New Roman"/>
          <w:sz w:val="24"/>
          <w:szCs w:val="24"/>
        </w:rPr>
        <w:t>Для ведения личного подсобного хозяйства могут использоваться земельный участок в границах населенных пунктов (приусадебный земельный участок) и земельный участок за границами населенных пунктов (полевой земельный участок).</w:t>
      </w:r>
    </w:p>
    <w:p w:rsidR="00101ECF" w:rsidRDefault="00101ECF" w:rsidP="001263F1">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w:t>
      </w:r>
    </w:p>
    <w:p w:rsidR="00101ECF" w:rsidRDefault="00101ECF" w:rsidP="001263F1">
      <w:pPr>
        <w:spacing w:after="0" w:line="240" w:lineRule="auto"/>
        <w:ind w:firstLine="567"/>
        <w:jc w:val="both"/>
        <w:rPr>
          <w:rFonts w:ascii="Times New Roman" w:hAnsi="Times New Roman"/>
          <w:sz w:val="24"/>
          <w:szCs w:val="24"/>
        </w:rPr>
      </w:pPr>
      <w:r>
        <w:rPr>
          <w:rFonts w:ascii="Times New Roman" w:hAnsi="Times New Roman"/>
          <w:sz w:val="24"/>
          <w:szCs w:val="24"/>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101ECF" w:rsidRDefault="00C3298F" w:rsidP="001263F1">
      <w:pPr>
        <w:spacing w:after="0" w:line="240" w:lineRule="auto"/>
        <w:ind w:firstLine="567"/>
        <w:jc w:val="both"/>
        <w:rPr>
          <w:rFonts w:ascii="Times New Roman" w:hAnsi="Times New Roman"/>
          <w:sz w:val="24"/>
          <w:szCs w:val="24"/>
        </w:rPr>
      </w:pPr>
      <w:r>
        <w:rPr>
          <w:rFonts w:ascii="Times New Roman" w:hAnsi="Times New Roman"/>
          <w:sz w:val="24"/>
          <w:szCs w:val="24"/>
        </w:rPr>
        <w:t>6</w:t>
      </w:r>
      <w:r w:rsidR="006C387E">
        <w:rPr>
          <w:rFonts w:ascii="Times New Roman" w:hAnsi="Times New Roman"/>
          <w:sz w:val="24"/>
          <w:szCs w:val="24"/>
        </w:rPr>
        <w:t>.11</w:t>
      </w:r>
      <w:r w:rsidR="001263F1">
        <w:rPr>
          <w:rFonts w:ascii="Times New Roman" w:hAnsi="Times New Roman"/>
          <w:sz w:val="24"/>
          <w:szCs w:val="24"/>
        </w:rPr>
        <w:t xml:space="preserve">.3. </w:t>
      </w:r>
      <w:r w:rsidR="00101ECF">
        <w:rPr>
          <w:rFonts w:ascii="Times New Roman" w:hAnsi="Times New Roman"/>
          <w:sz w:val="24"/>
          <w:szCs w:val="24"/>
        </w:rPr>
        <w:t>Предельные размеры земельных участков, предоставляемые гражданам, ведущим личное подсобное хозяйство, устанавливаются нормативными правовыми актами органов местного самоуправления</w:t>
      </w:r>
      <w:r w:rsidR="005D4840">
        <w:rPr>
          <w:rFonts w:ascii="Times New Roman" w:hAnsi="Times New Roman"/>
          <w:sz w:val="24"/>
          <w:szCs w:val="24"/>
        </w:rPr>
        <w:t>.</w:t>
      </w:r>
      <w:r w:rsidR="00101ECF">
        <w:rPr>
          <w:rFonts w:ascii="Times New Roman" w:hAnsi="Times New Roman"/>
          <w:sz w:val="24"/>
          <w:szCs w:val="24"/>
        </w:rPr>
        <w:t xml:space="preserve"> </w:t>
      </w:r>
    </w:p>
    <w:p w:rsidR="00101ECF" w:rsidRDefault="00C3298F" w:rsidP="001263F1">
      <w:pPr>
        <w:spacing w:after="0" w:line="240" w:lineRule="auto"/>
        <w:ind w:firstLine="567"/>
        <w:jc w:val="both"/>
        <w:rPr>
          <w:rFonts w:ascii="Times New Roman" w:hAnsi="Times New Roman"/>
          <w:sz w:val="24"/>
          <w:szCs w:val="24"/>
        </w:rPr>
      </w:pPr>
      <w:r>
        <w:rPr>
          <w:rFonts w:ascii="Times New Roman" w:hAnsi="Times New Roman"/>
          <w:sz w:val="24"/>
          <w:szCs w:val="24"/>
        </w:rPr>
        <w:t>6</w:t>
      </w:r>
      <w:r w:rsidR="006C387E">
        <w:rPr>
          <w:rFonts w:ascii="Times New Roman" w:hAnsi="Times New Roman"/>
          <w:sz w:val="24"/>
          <w:szCs w:val="24"/>
        </w:rPr>
        <w:t>.11</w:t>
      </w:r>
      <w:r w:rsidR="001263F1">
        <w:rPr>
          <w:rFonts w:ascii="Times New Roman" w:hAnsi="Times New Roman"/>
          <w:sz w:val="24"/>
          <w:szCs w:val="24"/>
        </w:rPr>
        <w:t xml:space="preserve">.4. </w:t>
      </w:r>
      <w:r w:rsidR="00101ECF">
        <w:rPr>
          <w:rFonts w:ascii="Times New Roman" w:hAnsi="Times New Roman"/>
          <w:sz w:val="24"/>
          <w:szCs w:val="24"/>
        </w:rPr>
        <w:t>Ведение гражданами личного подсобного хозяйства осуществляется в соответствии с требованиями Федерального закона от 07.07.2003 № 112-ФЗ «О личном подсобном хозяйстве с учетом положений раздел</w:t>
      </w:r>
      <w:r w:rsidR="006C387E">
        <w:rPr>
          <w:rFonts w:ascii="Times New Roman" w:hAnsi="Times New Roman"/>
          <w:sz w:val="24"/>
          <w:szCs w:val="24"/>
        </w:rPr>
        <w:t xml:space="preserve">ов 10.3, 11.4 </w:t>
      </w:r>
      <w:r w:rsidR="00101ECF">
        <w:rPr>
          <w:rFonts w:ascii="Times New Roman" w:hAnsi="Times New Roman"/>
          <w:sz w:val="24"/>
          <w:szCs w:val="24"/>
        </w:rPr>
        <w:t>настоящих нормативов.</w:t>
      </w:r>
    </w:p>
    <w:p w:rsidR="00101ECF" w:rsidRDefault="00C3298F" w:rsidP="001263F1">
      <w:pPr>
        <w:spacing w:after="0" w:line="240" w:lineRule="auto"/>
        <w:ind w:firstLine="567"/>
        <w:jc w:val="both"/>
        <w:rPr>
          <w:rFonts w:ascii="Times New Roman" w:hAnsi="Times New Roman"/>
          <w:sz w:val="24"/>
          <w:szCs w:val="24"/>
        </w:rPr>
      </w:pPr>
      <w:r>
        <w:rPr>
          <w:rFonts w:ascii="Times New Roman" w:hAnsi="Times New Roman"/>
          <w:bCs/>
          <w:sz w:val="24"/>
          <w:szCs w:val="24"/>
        </w:rPr>
        <w:t>6</w:t>
      </w:r>
      <w:r w:rsidR="006C387E">
        <w:rPr>
          <w:rFonts w:ascii="Times New Roman" w:hAnsi="Times New Roman"/>
          <w:bCs/>
          <w:sz w:val="24"/>
          <w:szCs w:val="24"/>
        </w:rPr>
        <w:t xml:space="preserve">.11.5. </w:t>
      </w:r>
      <w:r w:rsidR="00101ECF">
        <w:rPr>
          <w:rFonts w:ascii="Times New Roman" w:hAnsi="Times New Roman"/>
          <w:sz w:val="24"/>
          <w:szCs w:val="24"/>
        </w:rPr>
        <w:t>Крестьянское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101ECF" w:rsidRDefault="00101ECF" w:rsidP="001263F1">
      <w:pPr>
        <w:spacing w:after="0" w:line="240" w:lineRule="auto"/>
        <w:ind w:firstLine="567"/>
        <w:jc w:val="both"/>
        <w:rPr>
          <w:rFonts w:ascii="Times New Roman" w:hAnsi="Times New Roman"/>
          <w:sz w:val="24"/>
          <w:szCs w:val="24"/>
        </w:rPr>
      </w:pPr>
      <w:r>
        <w:rPr>
          <w:rFonts w:ascii="Times New Roman" w:hAnsi="Times New Roman"/>
          <w:sz w:val="24"/>
          <w:szCs w:val="24"/>
        </w:rPr>
        <w:t>Фермерское хозяйство может быть создано одним гражданином.</w:t>
      </w:r>
    </w:p>
    <w:p w:rsidR="00101ECF" w:rsidRDefault="00C3298F" w:rsidP="001263F1">
      <w:pPr>
        <w:spacing w:after="0" w:line="240" w:lineRule="auto"/>
        <w:ind w:firstLine="567"/>
        <w:jc w:val="both"/>
        <w:rPr>
          <w:rFonts w:ascii="Times New Roman" w:hAnsi="Times New Roman"/>
          <w:sz w:val="24"/>
          <w:szCs w:val="24"/>
        </w:rPr>
      </w:pPr>
      <w:r>
        <w:rPr>
          <w:rFonts w:ascii="Times New Roman" w:hAnsi="Times New Roman"/>
          <w:bCs/>
          <w:sz w:val="24"/>
          <w:szCs w:val="24"/>
        </w:rPr>
        <w:t>6</w:t>
      </w:r>
      <w:r w:rsidR="006C387E">
        <w:rPr>
          <w:rFonts w:ascii="Times New Roman" w:hAnsi="Times New Roman"/>
          <w:bCs/>
          <w:sz w:val="24"/>
          <w:szCs w:val="24"/>
        </w:rPr>
        <w:t xml:space="preserve">.11.6. </w:t>
      </w:r>
      <w:r w:rsidR="00101ECF">
        <w:rPr>
          <w:rFonts w:ascii="Times New Roman" w:hAnsi="Times New Roman"/>
          <w:sz w:val="24"/>
          <w:szCs w:val="24"/>
        </w:rPr>
        <w:t>Создание крестьянских (фермерских) хозяйств и их деятельность регулируется в соответствии с требованиями Федерального закона от 11.06.2003 № 74-ФЗ «О крестьянском (фермерском) хозяйстве».</w:t>
      </w:r>
    </w:p>
    <w:p w:rsidR="00101ECF" w:rsidRDefault="00101ECF" w:rsidP="001263F1">
      <w:pPr>
        <w:spacing w:after="0" w:line="240" w:lineRule="auto"/>
        <w:ind w:firstLine="567"/>
        <w:jc w:val="both"/>
        <w:rPr>
          <w:rFonts w:ascii="Times New Roman" w:hAnsi="Times New Roman"/>
          <w:sz w:val="24"/>
          <w:szCs w:val="24"/>
        </w:rPr>
      </w:pPr>
      <w:r>
        <w:rPr>
          <w:rFonts w:ascii="Times New Roman" w:hAnsi="Times New Roman"/>
          <w:sz w:val="24"/>
          <w:szCs w:val="24"/>
        </w:rPr>
        <w:t>Для создания крестьянского (фермерского) хозяйства и осуществления его деятельности могут предоставляться и приобретаться земельные участки.</w:t>
      </w:r>
    </w:p>
    <w:p w:rsidR="00101ECF" w:rsidRDefault="00101ECF" w:rsidP="001263F1">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Земельные участки для строительства зданий, строений и сооружений, необходимых для осуществления деятельности крестьянского (фермерского) хозяйства, формируются </w:t>
      </w:r>
      <w:r>
        <w:rPr>
          <w:rFonts w:ascii="Times New Roman" w:hAnsi="Times New Roman"/>
          <w:bCs/>
          <w:sz w:val="24"/>
          <w:szCs w:val="24"/>
        </w:rPr>
        <w:t xml:space="preserve">в соответствии с земельным законодательством Российской Федерации и </w:t>
      </w:r>
      <w:r w:rsidR="00C3298F">
        <w:rPr>
          <w:rFonts w:ascii="Times New Roman" w:hAnsi="Times New Roman"/>
          <w:bCs/>
          <w:sz w:val="24"/>
          <w:szCs w:val="24"/>
        </w:rPr>
        <w:t xml:space="preserve">Ивановской </w:t>
      </w:r>
      <w:r>
        <w:rPr>
          <w:rFonts w:ascii="Times New Roman" w:hAnsi="Times New Roman"/>
          <w:bCs/>
          <w:sz w:val="24"/>
          <w:szCs w:val="24"/>
        </w:rPr>
        <w:t>области.</w:t>
      </w:r>
    </w:p>
    <w:p w:rsidR="00C800AF" w:rsidRDefault="00C800AF" w:rsidP="00AC4070">
      <w:pPr>
        <w:spacing w:after="0" w:line="240" w:lineRule="auto"/>
        <w:ind w:firstLine="567"/>
        <w:jc w:val="both"/>
        <w:rPr>
          <w:rFonts w:ascii="Times New Roman" w:hAnsi="Times New Roman"/>
          <w:sz w:val="24"/>
          <w:szCs w:val="24"/>
        </w:rPr>
      </w:pPr>
    </w:p>
    <w:p w:rsidR="00C53DF6" w:rsidRDefault="004B26AB" w:rsidP="00C53DF6">
      <w:pPr>
        <w:widowControl w:val="0"/>
        <w:suppressAutoHyphens/>
        <w:spacing w:after="0" w:line="240" w:lineRule="auto"/>
        <w:ind w:firstLine="567"/>
        <w:jc w:val="both"/>
        <w:rPr>
          <w:rFonts w:ascii="Times New Roman" w:hAnsi="Times New Roman"/>
          <w:color w:val="000000"/>
          <w:sz w:val="24"/>
          <w:szCs w:val="24"/>
        </w:rPr>
      </w:pPr>
      <w:r>
        <w:rPr>
          <w:rFonts w:ascii="Arial Narrow" w:hAnsi="Arial Narrow"/>
          <w:b/>
          <w:noProof/>
          <w:sz w:val="16"/>
          <w:szCs w:val="16"/>
        </w:rPr>
        <w:pict>
          <v:rect id="Rectangle 277" o:spid="_x0000_s1063" style="position:absolute;left:0;text-align:left;margin-left:-.65pt;margin-top:7.2pt;width:469.5pt;height:7.1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" fillcolor="#c0504d" strokecolor="#f2f2f2" strokeweight="3pt">
            <v:shadow on="t" color="#622423" opacity=".5" offset="1pt"/>
          </v:rect>
        </w:pict>
      </w:r>
    </w:p>
    <w:p w:rsidR="00C53DF6" w:rsidRDefault="00C53DF6" w:rsidP="00C53DF6">
      <w:pPr>
        <w:widowControl w:val="0"/>
        <w:suppressAutoHyphens/>
        <w:spacing w:after="0" w:line="240" w:lineRule="auto"/>
        <w:ind w:firstLine="567"/>
        <w:jc w:val="both"/>
        <w:rPr>
          <w:rFonts w:ascii="Arial Narrow" w:hAnsi="Arial Narrow"/>
          <w:b/>
          <w:sz w:val="16"/>
          <w:szCs w:val="16"/>
        </w:rPr>
      </w:pPr>
    </w:p>
    <w:p w:rsidR="00C53DF6" w:rsidRPr="00A64D38" w:rsidRDefault="004B26AB" w:rsidP="00A64D38">
      <w:pPr>
        <w:shd w:val="clear" w:color="auto" w:fill="EEECE1" w:themeFill="background2"/>
        <w:spacing w:after="0" w:line="240" w:lineRule="auto"/>
        <w:jc w:val="both"/>
        <w:rPr>
          <w:rFonts w:ascii="Arial Narrow" w:hAnsi="Arial Narrow"/>
          <w:b/>
          <w:sz w:val="32"/>
          <w:szCs w:val="32"/>
        </w:rPr>
      </w:pPr>
      <w:r>
        <w:rPr>
          <w:rFonts w:ascii="Arial Narrow" w:hAnsi="Arial Narrow"/>
          <w:b/>
          <w:noProof/>
          <w:sz w:val="32"/>
          <w:szCs w:val="32"/>
        </w:rPr>
        <w:pict>
          <v:rect id="Rectangle 276" o:spid="_x0000_s1062" style="position:absolute;left:0;text-align:left;margin-left:-.65pt;margin-top:37.3pt;width:469.5pt;height:7.1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" fillcolor="#c0504d" strokecolor="#f2f2f2" strokeweight="3pt">
            <v:shadow on="t" color="#622423" opacity=".5" offset="1pt"/>
          </v:rect>
        </w:pict>
      </w:r>
      <w:r w:rsidR="00C3298F">
        <w:rPr>
          <w:rFonts w:ascii="Arial Narrow" w:hAnsi="Arial Narrow"/>
          <w:b/>
          <w:sz w:val="32"/>
          <w:szCs w:val="32"/>
        </w:rPr>
        <w:t>6</w:t>
      </w:r>
      <w:r w:rsidR="00DA66A3" w:rsidRPr="00A64D38">
        <w:rPr>
          <w:rFonts w:ascii="Arial Narrow" w:hAnsi="Arial Narrow"/>
          <w:b/>
          <w:sz w:val="32"/>
          <w:szCs w:val="32"/>
        </w:rPr>
        <w:t>.12</w:t>
      </w:r>
      <w:r w:rsidR="00C53DF6" w:rsidRPr="00A64D38">
        <w:rPr>
          <w:rFonts w:ascii="Arial Narrow" w:hAnsi="Arial Narrow"/>
          <w:b/>
          <w:sz w:val="32"/>
          <w:szCs w:val="32"/>
        </w:rPr>
        <w:t>.  ОБЪЕКТЫ, РАСПОЛОЖЕННЫЕ НА ТЕРРИТОРИИ КОММУНАЛЬНО-СКЛАДСКИХ И ПРОИЗОДСТВЕННЫХ ЗОН</w:t>
      </w:r>
    </w:p>
    <w:p w:rsidR="00C53DF6" w:rsidRPr="00933414" w:rsidRDefault="00C53DF6" w:rsidP="00C53DF6">
      <w:pPr>
        <w:spacing w:after="0" w:line="240" w:lineRule="auto"/>
        <w:jc w:val="center"/>
        <w:rPr>
          <w:rFonts w:ascii="Arial Narrow" w:hAnsi="Arial Narrow"/>
          <w:b/>
          <w:color w:val="1F497D" w:themeColor="text2"/>
          <w:sz w:val="16"/>
          <w:szCs w:val="16"/>
        </w:rPr>
      </w:pPr>
    </w:p>
    <w:p w:rsidR="00C53DF6" w:rsidRPr="00A64D38" w:rsidRDefault="00C53DF6" w:rsidP="00C53DF6">
      <w:pPr>
        <w:spacing w:after="0" w:line="240" w:lineRule="auto"/>
        <w:ind w:firstLine="709"/>
        <w:jc w:val="both"/>
        <w:rPr>
          <w:rFonts w:ascii="Times New Roman" w:hAnsi="Times New Roman"/>
          <w:sz w:val="8"/>
          <w:szCs w:val="8"/>
        </w:rPr>
      </w:pPr>
    </w:p>
    <w:p w:rsidR="00C53DF6" w:rsidRDefault="00C3298F" w:rsidP="00C53DF6">
      <w:pPr>
        <w:spacing w:after="0" w:line="240" w:lineRule="auto"/>
        <w:ind w:firstLine="567"/>
        <w:jc w:val="both"/>
        <w:rPr>
          <w:rFonts w:ascii="Times New Roman" w:hAnsi="Times New Roman"/>
          <w:sz w:val="24"/>
          <w:szCs w:val="24"/>
        </w:rPr>
      </w:pPr>
      <w:r>
        <w:rPr>
          <w:rFonts w:ascii="Times New Roman" w:hAnsi="Times New Roman"/>
          <w:sz w:val="24"/>
          <w:szCs w:val="24"/>
        </w:rPr>
        <w:t>6</w:t>
      </w:r>
      <w:r w:rsidR="00DA66A3">
        <w:rPr>
          <w:rFonts w:ascii="Times New Roman" w:hAnsi="Times New Roman"/>
          <w:sz w:val="24"/>
          <w:szCs w:val="24"/>
        </w:rPr>
        <w:t>.12</w:t>
      </w:r>
      <w:r w:rsidR="00C53DF6" w:rsidRPr="00E235B3">
        <w:rPr>
          <w:rFonts w:ascii="Times New Roman" w:hAnsi="Times New Roman"/>
          <w:sz w:val="24"/>
          <w:szCs w:val="24"/>
        </w:rPr>
        <w:t>.</w:t>
      </w:r>
      <w:r w:rsidR="00C53DF6">
        <w:rPr>
          <w:rFonts w:ascii="Times New Roman" w:hAnsi="Times New Roman"/>
          <w:sz w:val="24"/>
          <w:szCs w:val="24"/>
        </w:rPr>
        <w:t>1.</w:t>
      </w:r>
      <w:r w:rsidR="00C53DF6" w:rsidRPr="00E235B3">
        <w:rPr>
          <w:rFonts w:ascii="Times New Roman" w:hAnsi="Times New Roman"/>
          <w:sz w:val="24"/>
          <w:szCs w:val="24"/>
        </w:rPr>
        <w:t xml:space="preserve"> </w:t>
      </w:r>
      <w:r w:rsidR="008767C8">
        <w:rPr>
          <w:rFonts w:ascii="Times New Roman" w:hAnsi="Times New Roman"/>
          <w:sz w:val="24"/>
          <w:szCs w:val="24"/>
        </w:rPr>
        <w:t xml:space="preserve">Территории коммунальных зон предназначены для размещения общетоварных (продовольственные и непродовольственные) и специализированных складов </w:t>
      </w:r>
      <w:r w:rsidR="008767C8" w:rsidRPr="00583E9E">
        <w:rPr>
          <w:rFonts w:ascii="Times New Roman" w:hAnsi="Times New Roman"/>
          <w:sz w:val="24"/>
          <w:szCs w:val="24"/>
        </w:rPr>
        <w:t>(холодильники, картофеле-, овоще-, фруктохранилища), логистических комплексов, предприятий коммунального, транспортного и жилищно-коммунального хозяйства, а также предприятий оптовой и мелкооптовой торговли.</w:t>
      </w:r>
    </w:p>
    <w:p w:rsidR="008767C8" w:rsidRPr="00583E9E" w:rsidRDefault="008767C8" w:rsidP="008767C8">
      <w:pPr>
        <w:spacing w:after="0" w:line="240" w:lineRule="auto"/>
        <w:ind w:firstLine="567"/>
        <w:jc w:val="both"/>
        <w:rPr>
          <w:rFonts w:ascii="Times New Roman" w:hAnsi="Times New Roman"/>
          <w:sz w:val="24"/>
          <w:szCs w:val="24"/>
        </w:rPr>
      </w:pPr>
      <w:r>
        <w:rPr>
          <w:rFonts w:ascii="Times New Roman" w:hAnsi="Times New Roman"/>
          <w:sz w:val="24"/>
          <w:szCs w:val="24"/>
        </w:rPr>
        <w:t xml:space="preserve">6.12.2. </w:t>
      </w:r>
      <w:r w:rsidRPr="00583E9E">
        <w:rPr>
          <w:rFonts w:ascii="Times New Roman" w:hAnsi="Times New Roman"/>
          <w:sz w:val="24"/>
          <w:szCs w:val="24"/>
        </w:rPr>
        <w:t xml:space="preserve">Для малых сельских поселений следует предусматривать централизованные склады, обслуживающие группу поселений, располагая такие склады преимущественно </w:t>
      </w:r>
      <w:r>
        <w:rPr>
          <w:rFonts w:ascii="Times New Roman" w:hAnsi="Times New Roman"/>
          <w:sz w:val="24"/>
          <w:szCs w:val="24"/>
        </w:rPr>
        <w:t>в центрах муниципальных районов и/или административном центре сельского поселения.</w:t>
      </w:r>
    </w:p>
    <w:p w:rsidR="008767C8" w:rsidRDefault="008767C8" w:rsidP="008767C8">
      <w:pPr>
        <w:spacing w:after="0" w:line="240" w:lineRule="auto"/>
        <w:ind w:firstLine="567"/>
        <w:jc w:val="both"/>
        <w:rPr>
          <w:rFonts w:ascii="Times New Roman" w:hAnsi="Times New Roman"/>
          <w:sz w:val="24"/>
          <w:szCs w:val="24"/>
        </w:rPr>
      </w:pPr>
      <w:r w:rsidRPr="00583E9E">
        <w:rPr>
          <w:rFonts w:ascii="Times New Roman" w:hAnsi="Times New Roman"/>
          <w:sz w:val="24"/>
          <w:szCs w:val="24"/>
        </w:rPr>
        <w:t xml:space="preserve">При размещении складов всех видов необходимо максимально использовать подземное пространство. </w:t>
      </w:r>
    </w:p>
    <w:p w:rsidR="00C53DF6" w:rsidRDefault="00C53DF6" w:rsidP="00C53DF6">
      <w:pPr>
        <w:spacing w:after="0" w:line="240" w:lineRule="auto"/>
        <w:ind w:firstLine="567"/>
        <w:jc w:val="both"/>
        <w:rPr>
          <w:rFonts w:ascii="Times New Roman" w:hAnsi="Times New Roman"/>
          <w:sz w:val="24"/>
          <w:szCs w:val="24"/>
        </w:rPr>
      </w:pPr>
      <w:r w:rsidRPr="00E235B3">
        <w:rPr>
          <w:rFonts w:ascii="Times New Roman" w:hAnsi="Times New Roman"/>
          <w:sz w:val="24"/>
          <w:szCs w:val="24"/>
        </w:rPr>
        <w:t>Допускается при наличии отработанных горных выработок и участков недр, пригодных для размещения в них объектов, осуществлять проектирование хранилищ продовольственных и непродовольственных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 Размещение объектов следует осуществлять в соответствии с требованиями нормативных документов Ростехнадзора, регулирующих использование подземного пространства в целях, не связанных с добычей полезных ископаемых (в том числе ПБ 03-428-02).</w:t>
      </w:r>
    </w:p>
    <w:p w:rsidR="00C53DF6" w:rsidRPr="00E235B3" w:rsidRDefault="00C3298F" w:rsidP="00C53DF6">
      <w:pPr>
        <w:spacing w:after="0" w:line="240" w:lineRule="auto"/>
        <w:ind w:firstLine="567"/>
        <w:jc w:val="both"/>
        <w:rPr>
          <w:rFonts w:ascii="Times New Roman" w:hAnsi="Times New Roman"/>
          <w:sz w:val="24"/>
          <w:szCs w:val="24"/>
        </w:rPr>
      </w:pPr>
      <w:r>
        <w:rPr>
          <w:rFonts w:ascii="Times New Roman" w:hAnsi="Times New Roman"/>
          <w:sz w:val="24"/>
          <w:szCs w:val="24"/>
        </w:rPr>
        <w:t>6</w:t>
      </w:r>
      <w:r w:rsidR="00DA66A3">
        <w:rPr>
          <w:rFonts w:ascii="Times New Roman" w:hAnsi="Times New Roman"/>
          <w:sz w:val="24"/>
          <w:szCs w:val="24"/>
        </w:rPr>
        <w:t>.12</w:t>
      </w:r>
      <w:r w:rsidR="00C53DF6" w:rsidRPr="00E235B3">
        <w:rPr>
          <w:rFonts w:ascii="Times New Roman" w:hAnsi="Times New Roman"/>
          <w:sz w:val="24"/>
          <w:szCs w:val="24"/>
        </w:rPr>
        <w:t>.</w:t>
      </w:r>
      <w:r w:rsidR="008767C8">
        <w:rPr>
          <w:rFonts w:ascii="Times New Roman" w:hAnsi="Times New Roman"/>
          <w:sz w:val="24"/>
          <w:szCs w:val="24"/>
        </w:rPr>
        <w:t>3</w:t>
      </w:r>
      <w:r w:rsidR="00C53DF6">
        <w:rPr>
          <w:rFonts w:ascii="Times New Roman" w:hAnsi="Times New Roman"/>
          <w:sz w:val="24"/>
          <w:szCs w:val="24"/>
        </w:rPr>
        <w:t>.</w:t>
      </w:r>
      <w:r w:rsidR="00C53DF6" w:rsidRPr="00E235B3">
        <w:rPr>
          <w:rFonts w:ascii="Times New Roman" w:hAnsi="Times New Roman"/>
          <w:sz w:val="24"/>
          <w:szCs w:val="24"/>
        </w:rPr>
        <w:t xml:space="preserve"> Группы предприятий и объектов, входящие в состав коммунально-складских зон, </w:t>
      </w:r>
      <w:r w:rsidR="00C53DF6" w:rsidRPr="00E235B3">
        <w:rPr>
          <w:rFonts w:ascii="Times New Roman" w:hAnsi="Times New Roman"/>
          <w:spacing w:val="-2"/>
          <w:sz w:val="24"/>
          <w:szCs w:val="24"/>
        </w:rPr>
        <w:t>необходимо размещать с учетом технологических и санитарно-гигиенических требо</w:t>
      </w:r>
      <w:r w:rsidR="00C53DF6" w:rsidRPr="00E235B3">
        <w:rPr>
          <w:rFonts w:ascii="Times New Roman" w:hAnsi="Times New Roman"/>
          <w:sz w:val="24"/>
          <w:szCs w:val="24"/>
        </w:rPr>
        <w:t>ваний, кооперированного использования общих объектов, обеспечения последовательного ввода мощностей.</w:t>
      </w:r>
    </w:p>
    <w:p w:rsidR="00C53DF6" w:rsidRPr="00E235B3" w:rsidRDefault="00C53DF6" w:rsidP="00C53DF6">
      <w:pPr>
        <w:spacing w:after="0" w:line="240" w:lineRule="auto"/>
        <w:ind w:firstLine="567"/>
        <w:jc w:val="both"/>
        <w:rPr>
          <w:rFonts w:ascii="Times New Roman" w:hAnsi="Times New Roman"/>
          <w:bCs/>
          <w:sz w:val="24"/>
          <w:szCs w:val="24"/>
        </w:rPr>
      </w:pPr>
      <w:r w:rsidRPr="00E235B3">
        <w:rPr>
          <w:rFonts w:ascii="Times New Roman" w:hAnsi="Times New Roman"/>
          <w:bCs/>
          <w:sz w:val="24"/>
          <w:szCs w:val="24"/>
        </w:rPr>
        <w:t>Состав и мощности предприятий коммунальной зоны следует проектировать с учетом типа и назначения населенного пункта и его роли в системе расселения.</w:t>
      </w:r>
    </w:p>
    <w:p w:rsidR="00C53DF6" w:rsidRDefault="00C53DF6" w:rsidP="00C53DF6">
      <w:pPr>
        <w:spacing w:after="0" w:line="240" w:lineRule="auto"/>
        <w:ind w:firstLine="567"/>
        <w:jc w:val="both"/>
        <w:rPr>
          <w:rFonts w:ascii="Times New Roman" w:hAnsi="Times New Roman"/>
          <w:bCs/>
          <w:sz w:val="24"/>
          <w:szCs w:val="24"/>
        </w:rPr>
      </w:pPr>
      <w:r w:rsidRPr="00E235B3">
        <w:rPr>
          <w:rFonts w:ascii="Times New Roman" w:hAnsi="Times New Roman"/>
          <w:bCs/>
          <w:sz w:val="24"/>
          <w:szCs w:val="24"/>
        </w:rPr>
        <w:t xml:space="preserve">Номенклатура и мощности (емкости хранения) предприятий коммунально-складской зоны населенных пунктов </w:t>
      </w:r>
      <w:r w:rsidR="00B06362">
        <w:rPr>
          <w:rFonts w:ascii="Times New Roman" w:hAnsi="Times New Roman"/>
          <w:color w:val="000000"/>
          <w:sz w:val="24"/>
          <w:szCs w:val="24"/>
          <w:lang w:eastAsia="ar-SA"/>
        </w:rPr>
        <w:t>Новоселков</w:t>
      </w:r>
      <w:r w:rsidR="00C31334">
        <w:rPr>
          <w:rFonts w:ascii="Times New Roman" w:hAnsi="Times New Roman"/>
          <w:color w:val="000000"/>
          <w:sz w:val="24"/>
          <w:szCs w:val="24"/>
          <w:lang w:eastAsia="ar-SA"/>
        </w:rPr>
        <w:t>ск</w:t>
      </w:r>
      <w:r w:rsidR="008B7286">
        <w:rPr>
          <w:rFonts w:ascii="Times New Roman" w:hAnsi="Times New Roman"/>
          <w:color w:val="000000"/>
          <w:sz w:val="24"/>
          <w:szCs w:val="24"/>
          <w:lang w:eastAsia="ar-SA"/>
        </w:rPr>
        <w:t>ого</w:t>
      </w:r>
      <w:r w:rsidR="00C84943">
        <w:rPr>
          <w:rFonts w:ascii="Times New Roman" w:hAnsi="Times New Roman"/>
          <w:color w:val="000000"/>
          <w:sz w:val="24"/>
          <w:szCs w:val="24"/>
          <w:lang w:eastAsia="ar-SA"/>
        </w:rPr>
        <w:t xml:space="preserve"> сельского поселения </w:t>
      </w:r>
      <w:r w:rsidRPr="00E235B3">
        <w:rPr>
          <w:rFonts w:ascii="Times New Roman" w:hAnsi="Times New Roman"/>
          <w:bCs/>
          <w:sz w:val="24"/>
          <w:szCs w:val="24"/>
        </w:rPr>
        <w:t>определяются в соответствии со схемой территориального планирования</w:t>
      </w:r>
      <w:r w:rsidR="00C3298F">
        <w:rPr>
          <w:rFonts w:ascii="Times New Roman" w:hAnsi="Times New Roman"/>
          <w:bCs/>
          <w:sz w:val="24"/>
          <w:szCs w:val="24"/>
        </w:rPr>
        <w:t xml:space="preserve"> </w:t>
      </w:r>
      <w:r w:rsidR="00B06362">
        <w:rPr>
          <w:rFonts w:ascii="Times New Roman" w:hAnsi="Times New Roman"/>
          <w:bCs/>
          <w:sz w:val="24"/>
          <w:szCs w:val="24"/>
        </w:rPr>
        <w:t>Новоселков</w:t>
      </w:r>
      <w:r w:rsidR="00C31334">
        <w:rPr>
          <w:rFonts w:ascii="Times New Roman" w:hAnsi="Times New Roman"/>
          <w:bCs/>
          <w:sz w:val="24"/>
          <w:szCs w:val="24"/>
        </w:rPr>
        <w:t>ск</w:t>
      </w:r>
      <w:r w:rsidR="008B7286">
        <w:rPr>
          <w:rFonts w:ascii="Times New Roman" w:hAnsi="Times New Roman"/>
          <w:bCs/>
          <w:sz w:val="24"/>
          <w:szCs w:val="24"/>
        </w:rPr>
        <w:t>ого</w:t>
      </w:r>
      <w:r w:rsidR="00C84943">
        <w:rPr>
          <w:rFonts w:ascii="Times New Roman" w:hAnsi="Times New Roman"/>
          <w:bCs/>
          <w:sz w:val="24"/>
          <w:szCs w:val="24"/>
        </w:rPr>
        <w:t xml:space="preserve"> </w:t>
      </w:r>
      <w:r w:rsidR="00F96997">
        <w:rPr>
          <w:rFonts w:ascii="Times New Roman" w:hAnsi="Times New Roman"/>
          <w:bCs/>
          <w:sz w:val="24"/>
          <w:szCs w:val="24"/>
        </w:rPr>
        <w:t xml:space="preserve">сельского </w:t>
      </w:r>
      <w:r w:rsidR="00C84943">
        <w:rPr>
          <w:rFonts w:ascii="Times New Roman" w:hAnsi="Times New Roman"/>
          <w:color w:val="000000"/>
          <w:sz w:val="24"/>
          <w:szCs w:val="24"/>
          <w:lang w:eastAsia="ar-SA"/>
        </w:rPr>
        <w:t xml:space="preserve">поселения </w:t>
      </w:r>
      <w:r w:rsidR="00B06362">
        <w:rPr>
          <w:rFonts w:ascii="Times New Roman" w:hAnsi="Times New Roman"/>
          <w:color w:val="000000"/>
          <w:sz w:val="24"/>
          <w:szCs w:val="24"/>
          <w:lang w:eastAsia="ar-SA"/>
        </w:rPr>
        <w:t>Гаврило-Посад</w:t>
      </w:r>
      <w:r w:rsidR="00F562D9">
        <w:rPr>
          <w:rFonts w:ascii="Times New Roman" w:hAnsi="Times New Roman"/>
          <w:color w:val="000000"/>
          <w:sz w:val="24"/>
          <w:szCs w:val="24"/>
          <w:lang w:eastAsia="ar-SA"/>
        </w:rPr>
        <w:t>ск</w:t>
      </w:r>
      <w:r w:rsidR="00C84943">
        <w:rPr>
          <w:rFonts w:ascii="Times New Roman" w:hAnsi="Times New Roman"/>
          <w:color w:val="000000"/>
          <w:sz w:val="24"/>
          <w:szCs w:val="24"/>
          <w:lang w:eastAsia="ar-SA"/>
        </w:rPr>
        <w:t>ого</w:t>
      </w:r>
      <w:r w:rsidR="00C3298F">
        <w:rPr>
          <w:rFonts w:ascii="Times New Roman" w:hAnsi="Times New Roman"/>
          <w:color w:val="000000"/>
          <w:sz w:val="24"/>
          <w:szCs w:val="24"/>
          <w:lang w:eastAsia="ar-SA"/>
        </w:rPr>
        <w:t xml:space="preserve"> муниципального района Ивановской области.</w:t>
      </w:r>
      <w:r w:rsidRPr="00E235B3">
        <w:rPr>
          <w:rFonts w:ascii="Times New Roman" w:hAnsi="Times New Roman"/>
          <w:bCs/>
          <w:sz w:val="24"/>
          <w:szCs w:val="24"/>
        </w:rPr>
        <w:t xml:space="preserve">  </w:t>
      </w:r>
    </w:p>
    <w:p w:rsidR="008767C8" w:rsidRDefault="008767C8" w:rsidP="008767C8">
      <w:pPr>
        <w:spacing w:after="0" w:line="240" w:lineRule="auto"/>
        <w:ind w:firstLine="567"/>
        <w:jc w:val="both"/>
        <w:rPr>
          <w:rFonts w:ascii="Times New Roman" w:hAnsi="Times New Roman"/>
          <w:sz w:val="24"/>
          <w:szCs w:val="24"/>
        </w:rPr>
      </w:pPr>
      <w:r>
        <w:rPr>
          <w:rFonts w:ascii="Times New Roman" w:hAnsi="Times New Roman"/>
          <w:bCs/>
          <w:sz w:val="24"/>
          <w:szCs w:val="24"/>
        </w:rPr>
        <w:t xml:space="preserve">6.12.4. </w:t>
      </w:r>
      <w:r w:rsidRPr="00583E9E">
        <w:rPr>
          <w:rFonts w:ascii="Times New Roman" w:hAnsi="Times New Roman"/>
          <w:sz w:val="24"/>
          <w:szCs w:val="24"/>
        </w:rPr>
        <w:t>Организацию санитарно-защитных зон для предприятий и объектов, расположенных в коммунальной зоне, следует осуществлять в соответствии с требованиями СанПиН 2.2.1/2.1.1.1200-</w:t>
      </w:r>
      <w:r w:rsidRPr="004D4BFC">
        <w:rPr>
          <w:rFonts w:ascii="Times New Roman" w:hAnsi="Times New Roman"/>
          <w:sz w:val="24"/>
          <w:szCs w:val="24"/>
        </w:rPr>
        <w:t>03.</w:t>
      </w:r>
    </w:p>
    <w:p w:rsidR="00E04FEB" w:rsidRPr="004D4BFC" w:rsidRDefault="00E04FEB" w:rsidP="008767C8">
      <w:pPr>
        <w:spacing w:after="0" w:line="240" w:lineRule="auto"/>
        <w:ind w:firstLine="567"/>
        <w:jc w:val="both"/>
        <w:rPr>
          <w:rFonts w:ascii="Times New Roman" w:hAnsi="Times New Roman"/>
          <w:sz w:val="24"/>
          <w:szCs w:val="24"/>
        </w:rPr>
      </w:pPr>
      <w:r w:rsidRPr="00E235B3">
        <w:rPr>
          <w:rFonts w:ascii="Times New Roman" w:hAnsi="Times New Roman"/>
          <w:sz w:val="24"/>
          <w:szCs w:val="24"/>
        </w:rPr>
        <w:t>Размеры санитарно-защитных зон для картофеле-, овоще- и фруктохранилищ следует принимать не менее 50 м.</w:t>
      </w:r>
    </w:p>
    <w:p w:rsidR="004D4BFC" w:rsidRDefault="004D4BFC" w:rsidP="004D4BFC">
      <w:pPr>
        <w:tabs>
          <w:tab w:val="left" w:pos="2520"/>
        </w:tabs>
        <w:spacing w:after="0" w:line="240" w:lineRule="auto"/>
        <w:ind w:firstLine="567"/>
        <w:jc w:val="both"/>
        <w:rPr>
          <w:rFonts w:ascii="Times New Roman" w:hAnsi="Times New Roman"/>
          <w:color w:val="000000"/>
          <w:sz w:val="24"/>
          <w:szCs w:val="24"/>
        </w:rPr>
      </w:pPr>
      <w:r w:rsidRPr="004D4BFC">
        <w:rPr>
          <w:rFonts w:ascii="Times New Roman" w:hAnsi="Times New Roman"/>
          <w:bCs/>
          <w:sz w:val="24"/>
          <w:szCs w:val="24"/>
        </w:rPr>
        <w:t xml:space="preserve">6.12.5. Нормативы вместимости складов для создания условий </w:t>
      </w:r>
      <w:r w:rsidRPr="004D4BFC">
        <w:rPr>
          <w:rFonts w:ascii="Times New Roman" w:hAnsi="Times New Roman"/>
          <w:color w:val="000000"/>
          <w:sz w:val="24"/>
          <w:szCs w:val="24"/>
        </w:rPr>
        <w:t xml:space="preserve">расширения рынка сельскохозяйственной продукции, сырья и продовольствия, для содействия развитию малого и среднего предпринимательства </w:t>
      </w:r>
      <w:r>
        <w:rPr>
          <w:rFonts w:ascii="Times New Roman" w:hAnsi="Times New Roman"/>
          <w:color w:val="000000"/>
          <w:sz w:val="24"/>
          <w:szCs w:val="24"/>
        </w:rPr>
        <w:t xml:space="preserve">следует принимать по </w:t>
      </w:r>
      <w:r w:rsidRPr="00B73B76">
        <w:rPr>
          <w:rFonts w:ascii="Times New Roman" w:hAnsi="Times New Roman"/>
          <w:i/>
          <w:color w:val="000000"/>
          <w:sz w:val="24"/>
          <w:szCs w:val="24"/>
        </w:rPr>
        <w:t>табл.1</w:t>
      </w:r>
      <w:r w:rsidR="00AE3F96">
        <w:rPr>
          <w:rFonts w:ascii="Times New Roman" w:hAnsi="Times New Roman"/>
          <w:i/>
          <w:color w:val="000000"/>
          <w:sz w:val="24"/>
          <w:szCs w:val="24"/>
        </w:rPr>
        <w:t>74</w:t>
      </w:r>
      <w:r w:rsidRPr="00B73B76">
        <w:rPr>
          <w:rFonts w:ascii="Times New Roman" w:hAnsi="Times New Roman"/>
          <w:i/>
          <w:color w:val="000000"/>
          <w:sz w:val="24"/>
          <w:szCs w:val="24"/>
        </w:rPr>
        <w:t xml:space="preserve"> -1</w:t>
      </w:r>
      <w:r w:rsidR="00AE3F96">
        <w:rPr>
          <w:rFonts w:ascii="Times New Roman" w:hAnsi="Times New Roman"/>
          <w:i/>
          <w:color w:val="000000"/>
          <w:sz w:val="24"/>
          <w:szCs w:val="24"/>
        </w:rPr>
        <w:t>75</w:t>
      </w:r>
      <w:r w:rsidRPr="00B73B76">
        <w:rPr>
          <w:rFonts w:ascii="Times New Roman" w:hAnsi="Times New Roman"/>
          <w:i/>
          <w:color w:val="000000"/>
          <w:sz w:val="24"/>
          <w:szCs w:val="24"/>
        </w:rPr>
        <w:t>.</w:t>
      </w:r>
    </w:p>
    <w:p w:rsidR="004D4BFC" w:rsidRPr="004D4BFC" w:rsidRDefault="004D4BFC" w:rsidP="004D4BFC">
      <w:pPr>
        <w:tabs>
          <w:tab w:val="left" w:pos="2520"/>
        </w:tabs>
        <w:spacing w:after="0" w:line="240" w:lineRule="auto"/>
        <w:jc w:val="both"/>
        <w:rPr>
          <w:rFonts w:ascii="Times New Roman" w:hAnsi="Times New Roman"/>
          <w:color w:val="000000"/>
          <w:sz w:val="8"/>
          <w:szCs w:val="8"/>
        </w:rPr>
      </w:pPr>
    </w:p>
    <w:p w:rsidR="004D4BFC" w:rsidRPr="00A15674" w:rsidRDefault="004D4BFC" w:rsidP="00CA70A6">
      <w:pPr>
        <w:tabs>
          <w:tab w:val="left" w:pos="2520"/>
        </w:tabs>
        <w:spacing w:after="0" w:line="240" w:lineRule="auto"/>
        <w:jc w:val="right"/>
        <w:rPr>
          <w:rFonts w:ascii="Times New Roman" w:hAnsi="Times New Roman"/>
          <w:b/>
          <w:color w:val="000000"/>
          <w:sz w:val="16"/>
          <w:szCs w:val="16"/>
        </w:rPr>
      </w:pPr>
      <w:r w:rsidRPr="004D4BFC">
        <w:rPr>
          <w:rFonts w:ascii="Times New Roman" w:hAnsi="Times New Roman"/>
          <w:i/>
          <w:color w:val="000000"/>
          <w:sz w:val="24"/>
          <w:szCs w:val="24"/>
        </w:rPr>
        <w:t>Таблица 1</w:t>
      </w:r>
      <w:r w:rsidR="00AE3F96">
        <w:rPr>
          <w:rFonts w:ascii="Times New Roman" w:hAnsi="Times New Roman"/>
          <w:i/>
          <w:color w:val="000000"/>
          <w:sz w:val="24"/>
          <w:szCs w:val="24"/>
        </w:rPr>
        <w:t>74</w:t>
      </w:r>
      <w:r w:rsidRPr="004D4BFC">
        <w:rPr>
          <w:rFonts w:ascii="Times New Roman" w:hAnsi="Times New Roman"/>
          <w:i/>
          <w:color w:val="000000"/>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2410"/>
        <w:gridCol w:w="992"/>
        <w:gridCol w:w="1985"/>
      </w:tblGrid>
      <w:tr w:rsidR="004D4BFC" w:rsidRPr="003619AC" w:rsidTr="00AE3F96">
        <w:tc>
          <w:tcPr>
            <w:tcW w:w="3969" w:type="dxa"/>
            <w:tcBorders>
              <w:bottom w:val="single" w:sz="6" w:space="0" w:color="auto"/>
              <w:right w:val="single" w:sz="6" w:space="0" w:color="auto"/>
            </w:tcBorders>
            <w:shd w:val="clear" w:color="auto" w:fill="EEECE1" w:themeFill="background2"/>
            <w:vAlign w:val="center"/>
          </w:tcPr>
          <w:p w:rsidR="004D4BFC" w:rsidRPr="00045450" w:rsidRDefault="004D4BFC" w:rsidP="00381ECA">
            <w:pPr>
              <w:spacing w:after="0" w:line="240" w:lineRule="auto"/>
              <w:jc w:val="center"/>
              <w:rPr>
                <w:rFonts w:ascii="Times New Roman" w:hAnsi="Times New Roman"/>
                <w:color w:val="000000"/>
              </w:rPr>
            </w:pPr>
            <w:r w:rsidRPr="00045450">
              <w:rPr>
                <w:rFonts w:ascii="Times New Roman" w:hAnsi="Times New Roman"/>
                <w:color w:val="000000"/>
              </w:rPr>
              <w:t xml:space="preserve">Наименование объекта, </w:t>
            </w:r>
          </w:p>
          <w:p w:rsidR="004D4BFC" w:rsidRPr="00045450" w:rsidRDefault="004D4BFC" w:rsidP="00381ECA">
            <w:pPr>
              <w:spacing w:after="0" w:line="240" w:lineRule="auto"/>
              <w:jc w:val="center"/>
              <w:rPr>
                <w:rFonts w:ascii="Times New Roman" w:hAnsi="Times New Roman"/>
                <w:b/>
                <w:color w:val="000000"/>
              </w:rPr>
            </w:pPr>
            <w:r w:rsidRPr="00045450">
              <w:rPr>
                <w:rFonts w:ascii="Times New Roman" w:hAnsi="Times New Roman"/>
                <w:color w:val="000000"/>
              </w:rPr>
              <w:t xml:space="preserve"> ресурса</w:t>
            </w:r>
          </w:p>
        </w:tc>
        <w:tc>
          <w:tcPr>
            <w:tcW w:w="2410" w:type="dxa"/>
            <w:tcBorders>
              <w:left w:val="single" w:sz="6" w:space="0" w:color="auto"/>
              <w:bottom w:val="single" w:sz="6" w:space="0" w:color="auto"/>
              <w:right w:val="single" w:sz="6" w:space="0" w:color="auto"/>
            </w:tcBorders>
            <w:shd w:val="clear" w:color="auto" w:fill="EEECE1" w:themeFill="background2"/>
            <w:vAlign w:val="center"/>
          </w:tcPr>
          <w:p w:rsidR="004D4BFC" w:rsidRPr="00045450" w:rsidRDefault="004D4BFC" w:rsidP="00381ECA">
            <w:pPr>
              <w:spacing w:after="0" w:line="240" w:lineRule="auto"/>
              <w:jc w:val="center"/>
              <w:rPr>
                <w:rFonts w:ascii="Times New Roman" w:hAnsi="Times New Roman"/>
                <w:color w:val="000000"/>
              </w:rPr>
            </w:pPr>
            <w:r w:rsidRPr="00045450">
              <w:rPr>
                <w:rFonts w:ascii="Times New Roman" w:hAnsi="Times New Roman"/>
                <w:color w:val="000000"/>
              </w:rPr>
              <w:t>Единица</w:t>
            </w:r>
          </w:p>
          <w:p w:rsidR="004D4BFC" w:rsidRPr="00045450" w:rsidRDefault="004D4BFC" w:rsidP="00381ECA">
            <w:pPr>
              <w:spacing w:after="0" w:line="240" w:lineRule="auto"/>
              <w:jc w:val="center"/>
              <w:rPr>
                <w:rFonts w:ascii="Times New Roman" w:hAnsi="Times New Roman"/>
                <w:color w:val="000000"/>
              </w:rPr>
            </w:pPr>
            <w:r w:rsidRPr="00045450">
              <w:rPr>
                <w:rFonts w:ascii="Times New Roman" w:hAnsi="Times New Roman"/>
                <w:color w:val="000000"/>
              </w:rPr>
              <w:t>измерения</w:t>
            </w:r>
          </w:p>
        </w:tc>
        <w:tc>
          <w:tcPr>
            <w:tcW w:w="992" w:type="dxa"/>
            <w:tcBorders>
              <w:left w:val="single" w:sz="6" w:space="0" w:color="auto"/>
              <w:bottom w:val="single" w:sz="6" w:space="0" w:color="auto"/>
              <w:right w:val="single" w:sz="6" w:space="0" w:color="auto"/>
            </w:tcBorders>
            <w:shd w:val="clear" w:color="auto" w:fill="EEECE1" w:themeFill="background2"/>
            <w:vAlign w:val="center"/>
          </w:tcPr>
          <w:p w:rsidR="004D4BFC" w:rsidRPr="00045450" w:rsidRDefault="004D4BFC" w:rsidP="00381ECA">
            <w:pPr>
              <w:spacing w:after="0" w:line="240" w:lineRule="auto"/>
              <w:jc w:val="center"/>
              <w:rPr>
                <w:rFonts w:ascii="Times New Roman" w:hAnsi="Times New Roman"/>
                <w:color w:val="000000"/>
              </w:rPr>
            </w:pPr>
            <w:r w:rsidRPr="00045450">
              <w:rPr>
                <w:rFonts w:ascii="Times New Roman" w:hAnsi="Times New Roman"/>
                <w:color w:val="000000"/>
              </w:rPr>
              <w:t>Вели</w:t>
            </w:r>
            <w:r>
              <w:rPr>
                <w:rFonts w:ascii="Times New Roman" w:hAnsi="Times New Roman"/>
                <w:color w:val="000000"/>
              </w:rPr>
              <w:t>-</w:t>
            </w:r>
            <w:r w:rsidRPr="00045450">
              <w:rPr>
                <w:rFonts w:ascii="Times New Roman" w:hAnsi="Times New Roman"/>
                <w:color w:val="000000"/>
              </w:rPr>
              <w:t>чина</w:t>
            </w:r>
          </w:p>
        </w:tc>
        <w:tc>
          <w:tcPr>
            <w:tcW w:w="1985" w:type="dxa"/>
            <w:tcBorders>
              <w:left w:val="single" w:sz="6" w:space="0" w:color="auto"/>
              <w:bottom w:val="single" w:sz="6" w:space="0" w:color="auto"/>
            </w:tcBorders>
            <w:shd w:val="clear" w:color="auto" w:fill="EEECE1" w:themeFill="background2"/>
            <w:vAlign w:val="center"/>
          </w:tcPr>
          <w:p w:rsidR="004D4BFC" w:rsidRPr="00045450" w:rsidRDefault="004D4BFC" w:rsidP="00381ECA">
            <w:pPr>
              <w:spacing w:after="0" w:line="240" w:lineRule="auto"/>
              <w:jc w:val="center"/>
              <w:rPr>
                <w:rFonts w:ascii="Times New Roman" w:hAnsi="Times New Roman"/>
                <w:color w:val="000000"/>
              </w:rPr>
            </w:pPr>
            <w:r w:rsidRPr="00045450">
              <w:rPr>
                <w:rFonts w:ascii="Times New Roman" w:hAnsi="Times New Roman"/>
                <w:color w:val="000000"/>
              </w:rPr>
              <w:t>Обоснование</w:t>
            </w:r>
          </w:p>
        </w:tc>
      </w:tr>
      <w:tr w:rsidR="004D4BFC" w:rsidRPr="003619AC" w:rsidTr="00AE3F96">
        <w:tc>
          <w:tcPr>
            <w:tcW w:w="9356" w:type="dxa"/>
            <w:gridSpan w:val="4"/>
            <w:tcBorders>
              <w:top w:val="single" w:sz="6" w:space="0" w:color="auto"/>
              <w:bottom w:val="single" w:sz="6" w:space="0" w:color="auto"/>
            </w:tcBorders>
            <w:vAlign w:val="center"/>
          </w:tcPr>
          <w:p w:rsidR="004D4BFC" w:rsidRPr="00045450" w:rsidRDefault="004D4BFC" w:rsidP="00381ECA">
            <w:pPr>
              <w:spacing w:after="0" w:line="240" w:lineRule="auto"/>
              <w:jc w:val="center"/>
              <w:rPr>
                <w:rFonts w:ascii="Times New Roman" w:hAnsi="Times New Roman"/>
                <w:color w:val="000000"/>
              </w:rPr>
            </w:pPr>
            <w:r w:rsidRPr="00045450">
              <w:rPr>
                <w:rFonts w:ascii="Times New Roman" w:hAnsi="Times New Roman"/>
                <w:color w:val="000000"/>
              </w:rPr>
              <w:t>Минимально допустимый уровень обеспеченности</w:t>
            </w:r>
          </w:p>
        </w:tc>
      </w:tr>
      <w:tr w:rsidR="004D4BFC" w:rsidRPr="003619AC" w:rsidTr="00AE3F96">
        <w:trPr>
          <w:trHeight w:val="70"/>
        </w:trPr>
        <w:tc>
          <w:tcPr>
            <w:tcW w:w="3969" w:type="dxa"/>
            <w:tcBorders>
              <w:top w:val="single" w:sz="6" w:space="0" w:color="auto"/>
              <w:left w:val="single" w:sz="4" w:space="0" w:color="auto"/>
              <w:bottom w:val="single" w:sz="6" w:space="0" w:color="auto"/>
              <w:right w:val="single" w:sz="6" w:space="0" w:color="auto"/>
            </w:tcBorders>
            <w:vAlign w:val="center"/>
          </w:tcPr>
          <w:p w:rsidR="004D4BFC" w:rsidRPr="00045450" w:rsidRDefault="004D4BFC" w:rsidP="00381ECA">
            <w:pPr>
              <w:spacing w:after="0" w:line="240" w:lineRule="auto"/>
              <w:jc w:val="center"/>
              <w:rPr>
                <w:rFonts w:ascii="Times New Roman" w:hAnsi="Times New Roman"/>
                <w:b/>
                <w:color w:val="000000"/>
              </w:rPr>
            </w:pPr>
            <w:r w:rsidRPr="00045450">
              <w:rPr>
                <w:rFonts w:ascii="Times New Roman" w:hAnsi="Times New Roman"/>
                <w:color w:val="000000"/>
              </w:rPr>
              <w:t>Склад продовольственных товаров</w:t>
            </w:r>
          </w:p>
        </w:tc>
        <w:tc>
          <w:tcPr>
            <w:tcW w:w="2410" w:type="dxa"/>
            <w:tcBorders>
              <w:top w:val="single" w:sz="6" w:space="0" w:color="auto"/>
              <w:left w:val="single" w:sz="6" w:space="0" w:color="auto"/>
              <w:bottom w:val="single" w:sz="6" w:space="0" w:color="auto"/>
              <w:right w:val="single" w:sz="6" w:space="0" w:color="auto"/>
            </w:tcBorders>
            <w:vAlign w:val="center"/>
          </w:tcPr>
          <w:p w:rsidR="004D4BFC" w:rsidRPr="00045450" w:rsidRDefault="004D4BFC" w:rsidP="00381ECA">
            <w:pPr>
              <w:spacing w:after="0" w:line="240" w:lineRule="auto"/>
              <w:jc w:val="center"/>
              <w:rPr>
                <w:rFonts w:ascii="Times New Roman" w:hAnsi="Times New Roman"/>
                <w:color w:val="000000"/>
              </w:rPr>
            </w:pPr>
            <w:r w:rsidRPr="00045450">
              <w:rPr>
                <w:rFonts w:ascii="Times New Roman" w:hAnsi="Times New Roman"/>
                <w:color w:val="000000"/>
              </w:rPr>
              <w:t>м</w:t>
            </w:r>
            <w:r w:rsidRPr="00045450">
              <w:rPr>
                <w:rFonts w:ascii="Times New Roman" w:hAnsi="Times New Roman"/>
                <w:color w:val="000000"/>
                <w:vertAlign w:val="superscript"/>
              </w:rPr>
              <w:t>2</w:t>
            </w:r>
            <w:r w:rsidRPr="00045450">
              <w:rPr>
                <w:rFonts w:ascii="Times New Roman" w:hAnsi="Times New Roman"/>
                <w:color w:val="000000"/>
              </w:rPr>
              <w:t xml:space="preserve"> на 1000 чел.</w:t>
            </w:r>
          </w:p>
        </w:tc>
        <w:tc>
          <w:tcPr>
            <w:tcW w:w="992" w:type="dxa"/>
            <w:tcBorders>
              <w:top w:val="single" w:sz="6" w:space="0" w:color="auto"/>
              <w:left w:val="single" w:sz="6" w:space="0" w:color="auto"/>
              <w:bottom w:val="single" w:sz="6" w:space="0" w:color="auto"/>
              <w:right w:val="single" w:sz="6" w:space="0" w:color="auto"/>
            </w:tcBorders>
            <w:vAlign w:val="center"/>
          </w:tcPr>
          <w:p w:rsidR="004D4BFC" w:rsidRPr="00045450" w:rsidRDefault="004D4BFC" w:rsidP="00381ECA">
            <w:pPr>
              <w:spacing w:after="0" w:line="240" w:lineRule="auto"/>
              <w:jc w:val="center"/>
              <w:rPr>
                <w:rFonts w:ascii="Times New Roman" w:hAnsi="Times New Roman"/>
                <w:color w:val="000000"/>
              </w:rPr>
            </w:pPr>
            <w:r w:rsidRPr="00045450">
              <w:rPr>
                <w:rFonts w:ascii="Times New Roman" w:hAnsi="Times New Roman"/>
                <w:color w:val="000000"/>
              </w:rPr>
              <w:t>77</w:t>
            </w:r>
          </w:p>
        </w:tc>
        <w:tc>
          <w:tcPr>
            <w:tcW w:w="1985" w:type="dxa"/>
            <w:vMerge w:val="restart"/>
            <w:tcBorders>
              <w:top w:val="single" w:sz="6" w:space="0" w:color="auto"/>
              <w:left w:val="single" w:sz="6" w:space="0" w:color="auto"/>
              <w:bottom w:val="single" w:sz="6" w:space="0" w:color="auto"/>
              <w:right w:val="single" w:sz="4" w:space="0" w:color="auto"/>
            </w:tcBorders>
            <w:vAlign w:val="center"/>
          </w:tcPr>
          <w:p w:rsidR="004D4BFC" w:rsidRPr="00045450" w:rsidRDefault="004D4BFC" w:rsidP="00381ECA">
            <w:pPr>
              <w:spacing w:after="0" w:line="240" w:lineRule="auto"/>
              <w:jc w:val="center"/>
              <w:rPr>
                <w:rFonts w:ascii="Times New Roman" w:hAnsi="Times New Roman"/>
                <w:b/>
                <w:color w:val="000000"/>
              </w:rPr>
            </w:pPr>
            <w:r w:rsidRPr="00045450">
              <w:rPr>
                <w:rFonts w:ascii="Times New Roman" w:hAnsi="Times New Roman"/>
                <w:color w:val="000000"/>
              </w:rPr>
              <w:t>СП 42.13330.2011</w:t>
            </w:r>
          </w:p>
        </w:tc>
      </w:tr>
      <w:tr w:rsidR="004D4BFC" w:rsidRPr="003619AC" w:rsidTr="00AE3F96">
        <w:trPr>
          <w:trHeight w:val="70"/>
        </w:trPr>
        <w:tc>
          <w:tcPr>
            <w:tcW w:w="3969" w:type="dxa"/>
            <w:tcBorders>
              <w:top w:val="single" w:sz="6" w:space="0" w:color="auto"/>
              <w:left w:val="single" w:sz="4" w:space="0" w:color="auto"/>
              <w:bottom w:val="single" w:sz="6" w:space="0" w:color="auto"/>
              <w:right w:val="single" w:sz="6" w:space="0" w:color="auto"/>
            </w:tcBorders>
            <w:vAlign w:val="center"/>
          </w:tcPr>
          <w:p w:rsidR="004D4BFC" w:rsidRPr="00045450" w:rsidRDefault="004D4BFC" w:rsidP="00381ECA">
            <w:pPr>
              <w:spacing w:after="0" w:line="240" w:lineRule="auto"/>
              <w:jc w:val="center"/>
              <w:rPr>
                <w:rFonts w:ascii="Times New Roman" w:hAnsi="Times New Roman"/>
                <w:color w:val="000000"/>
              </w:rPr>
            </w:pPr>
            <w:r w:rsidRPr="00045450">
              <w:rPr>
                <w:rFonts w:ascii="Times New Roman" w:hAnsi="Times New Roman"/>
                <w:color w:val="000000"/>
              </w:rPr>
              <w:t>Склад непродовольственных</w:t>
            </w:r>
            <w:r w:rsidRPr="00045450">
              <w:rPr>
                <w:rFonts w:ascii="Times New Roman" w:hAnsi="Times New Roman"/>
                <w:color w:val="000000"/>
              </w:rPr>
              <w:br/>
              <w:t>товаров</w:t>
            </w:r>
          </w:p>
        </w:tc>
        <w:tc>
          <w:tcPr>
            <w:tcW w:w="2410" w:type="dxa"/>
            <w:tcBorders>
              <w:top w:val="single" w:sz="6" w:space="0" w:color="auto"/>
              <w:left w:val="single" w:sz="6" w:space="0" w:color="auto"/>
              <w:bottom w:val="single" w:sz="6" w:space="0" w:color="auto"/>
              <w:right w:val="single" w:sz="6" w:space="0" w:color="auto"/>
            </w:tcBorders>
            <w:vAlign w:val="center"/>
          </w:tcPr>
          <w:p w:rsidR="004D4BFC" w:rsidRPr="00045450" w:rsidRDefault="004D4BFC" w:rsidP="00381ECA">
            <w:pPr>
              <w:spacing w:after="0" w:line="240" w:lineRule="auto"/>
              <w:jc w:val="center"/>
              <w:rPr>
                <w:rFonts w:ascii="Times New Roman" w:hAnsi="Times New Roman"/>
                <w:color w:val="000000"/>
              </w:rPr>
            </w:pPr>
            <w:r w:rsidRPr="00045450">
              <w:rPr>
                <w:rFonts w:ascii="Times New Roman" w:hAnsi="Times New Roman"/>
                <w:color w:val="000000"/>
              </w:rPr>
              <w:t>м</w:t>
            </w:r>
            <w:r w:rsidRPr="00045450">
              <w:rPr>
                <w:rFonts w:ascii="Times New Roman" w:hAnsi="Times New Roman"/>
                <w:color w:val="000000"/>
                <w:vertAlign w:val="superscript"/>
              </w:rPr>
              <w:t>2</w:t>
            </w:r>
            <w:r w:rsidRPr="00045450">
              <w:rPr>
                <w:rFonts w:ascii="Times New Roman" w:hAnsi="Times New Roman"/>
                <w:color w:val="000000"/>
              </w:rPr>
              <w:t xml:space="preserve">  на 1000 чел.</w:t>
            </w:r>
          </w:p>
        </w:tc>
        <w:tc>
          <w:tcPr>
            <w:tcW w:w="992" w:type="dxa"/>
            <w:tcBorders>
              <w:top w:val="single" w:sz="6" w:space="0" w:color="auto"/>
              <w:left w:val="single" w:sz="6" w:space="0" w:color="auto"/>
              <w:bottom w:val="single" w:sz="6" w:space="0" w:color="auto"/>
              <w:right w:val="single" w:sz="6" w:space="0" w:color="auto"/>
            </w:tcBorders>
            <w:vAlign w:val="center"/>
          </w:tcPr>
          <w:p w:rsidR="004D4BFC" w:rsidRPr="00045450" w:rsidRDefault="004D4BFC" w:rsidP="00381ECA">
            <w:pPr>
              <w:spacing w:after="0" w:line="240" w:lineRule="auto"/>
              <w:jc w:val="center"/>
              <w:rPr>
                <w:rFonts w:ascii="Times New Roman" w:hAnsi="Times New Roman"/>
                <w:color w:val="000000"/>
              </w:rPr>
            </w:pPr>
            <w:r w:rsidRPr="00045450">
              <w:rPr>
                <w:rFonts w:ascii="Times New Roman" w:hAnsi="Times New Roman"/>
                <w:color w:val="000000"/>
              </w:rPr>
              <w:t>217</w:t>
            </w:r>
          </w:p>
        </w:tc>
        <w:tc>
          <w:tcPr>
            <w:tcW w:w="1985" w:type="dxa"/>
            <w:vMerge/>
            <w:tcBorders>
              <w:top w:val="single" w:sz="6" w:space="0" w:color="auto"/>
              <w:left w:val="single" w:sz="6" w:space="0" w:color="auto"/>
              <w:bottom w:val="single" w:sz="6" w:space="0" w:color="auto"/>
              <w:right w:val="single" w:sz="4" w:space="0" w:color="auto"/>
            </w:tcBorders>
            <w:vAlign w:val="center"/>
          </w:tcPr>
          <w:p w:rsidR="004D4BFC" w:rsidRPr="00045450" w:rsidRDefault="004D4BFC" w:rsidP="00381ECA">
            <w:pPr>
              <w:spacing w:after="0" w:line="240" w:lineRule="auto"/>
              <w:jc w:val="center"/>
              <w:rPr>
                <w:rFonts w:ascii="Times New Roman" w:hAnsi="Times New Roman"/>
                <w:color w:val="000000"/>
              </w:rPr>
            </w:pPr>
          </w:p>
        </w:tc>
      </w:tr>
      <w:tr w:rsidR="004D4BFC" w:rsidRPr="003619AC" w:rsidTr="00AE3F96">
        <w:trPr>
          <w:trHeight w:val="70"/>
        </w:trPr>
        <w:tc>
          <w:tcPr>
            <w:tcW w:w="3969" w:type="dxa"/>
            <w:tcBorders>
              <w:top w:val="single" w:sz="6" w:space="0" w:color="auto"/>
              <w:left w:val="single" w:sz="4" w:space="0" w:color="auto"/>
              <w:bottom w:val="single" w:sz="6" w:space="0" w:color="auto"/>
              <w:right w:val="single" w:sz="6" w:space="0" w:color="auto"/>
            </w:tcBorders>
            <w:vAlign w:val="center"/>
          </w:tcPr>
          <w:p w:rsidR="004D4BFC" w:rsidRPr="00045450" w:rsidRDefault="004D4BFC" w:rsidP="00381ECA">
            <w:pPr>
              <w:spacing w:after="0" w:line="240" w:lineRule="auto"/>
              <w:jc w:val="center"/>
              <w:rPr>
                <w:rFonts w:ascii="Times New Roman" w:hAnsi="Times New Roman"/>
                <w:color w:val="000000"/>
              </w:rPr>
            </w:pPr>
            <w:r w:rsidRPr="00045450">
              <w:rPr>
                <w:rFonts w:ascii="Times New Roman" w:hAnsi="Times New Roman"/>
                <w:color w:val="000000"/>
              </w:rPr>
              <w:t>Рыночные комплексы</w:t>
            </w:r>
          </w:p>
        </w:tc>
        <w:tc>
          <w:tcPr>
            <w:tcW w:w="2410" w:type="dxa"/>
            <w:tcBorders>
              <w:top w:val="single" w:sz="6" w:space="0" w:color="auto"/>
              <w:left w:val="single" w:sz="6" w:space="0" w:color="auto"/>
              <w:bottom w:val="single" w:sz="6" w:space="0" w:color="auto"/>
              <w:right w:val="single" w:sz="6" w:space="0" w:color="auto"/>
            </w:tcBorders>
            <w:vAlign w:val="center"/>
          </w:tcPr>
          <w:p w:rsidR="004D4BFC" w:rsidRPr="00045450" w:rsidRDefault="004D4BFC" w:rsidP="00381ECA">
            <w:pPr>
              <w:spacing w:after="0" w:line="240" w:lineRule="auto"/>
              <w:jc w:val="center"/>
              <w:rPr>
                <w:rFonts w:ascii="Times New Roman" w:hAnsi="Times New Roman"/>
                <w:color w:val="000000"/>
              </w:rPr>
            </w:pPr>
            <w:r w:rsidRPr="00045450">
              <w:rPr>
                <w:rFonts w:ascii="Times New Roman" w:hAnsi="Times New Roman"/>
                <w:color w:val="000000"/>
              </w:rPr>
              <w:t>м</w:t>
            </w:r>
            <w:r w:rsidRPr="00045450">
              <w:rPr>
                <w:rFonts w:ascii="Times New Roman" w:hAnsi="Times New Roman"/>
                <w:color w:val="000000"/>
                <w:vertAlign w:val="superscript"/>
              </w:rPr>
              <w:t>2</w:t>
            </w:r>
            <w:r w:rsidRPr="00045450">
              <w:rPr>
                <w:rFonts w:ascii="Times New Roman" w:hAnsi="Times New Roman"/>
                <w:color w:val="000000"/>
              </w:rPr>
              <w:t xml:space="preserve"> торговой площади на 1000 чел</w:t>
            </w:r>
          </w:p>
        </w:tc>
        <w:tc>
          <w:tcPr>
            <w:tcW w:w="992" w:type="dxa"/>
            <w:tcBorders>
              <w:top w:val="single" w:sz="6" w:space="0" w:color="auto"/>
              <w:left w:val="single" w:sz="6" w:space="0" w:color="auto"/>
              <w:bottom w:val="single" w:sz="6" w:space="0" w:color="auto"/>
              <w:right w:val="single" w:sz="6" w:space="0" w:color="auto"/>
            </w:tcBorders>
            <w:vAlign w:val="center"/>
          </w:tcPr>
          <w:p w:rsidR="004D4BFC" w:rsidRPr="00045450" w:rsidRDefault="004D4BFC" w:rsidP="00381ECA">
            <w:pPr>
              <w:spacing w:after="0" w:line="240" w:lineRule="auto"/>
              <w:jc w:val="center"/>
              <w:rPr>
                <w:rFonts w:ascii="Times New Roman" w:hAnsi="Times New Roman"/>
                <w:color w:val="000000"/>
              </w:rPr>
            </w:pPr>
            <w:r w:rsidRPr="00045450">
              <w:rPr>
                <w:rFonts w:ascii="Times New Roman" w:hAnsi="Times New Roman"/>
                <w:color w:val="000000"/>
              </w:rPr>
              <w:t>24</w:t>
            </w:r>
          </w:p>
        </w:tc>
        <w:tc>
          <w:tcPr>
            <w:tcW w:w="1985" w:type="dxa"/>
            <w:vMerge/>
            <w:tcBorders>
              <w:top w:val="single" w:sz="6" w:space="0" w:color="auto"/>
              <w:left w:val="single" w:sz="6" w:space="0" w:color="auto"/>
              <w:bottom w:val="single" w:sz="6" w:space="0" w:color="auto"/>
              <w:right w:val="single" w:sz="4" w:space="0" w:color="auto"/>
            </w:tcBorders>
            <w:vAlign w:val="center"/>
          </w:tcPr>
          <w:p w:rsidR="004D4BFC" w:rsidRPr="00045450" w:rsidRDefault="004D4BFC" w:rsidP="00381ECA">
            <w:pPr>
              <w:spacing w:after="0" w:line="240" w:lineRule="auto"/>
              <w:jc w:val="center"/>
              <w:rPr>
                <w:rFonts w:ascii="Times New Roman" w:hAnsi="Times New Roman"/>
                <w:color w:val="000000"/>
              </w:rPr>
            </w:pPr>
          </w:p>
        </w:tc>
      </w:tr>
      <w:tr w:rsidR="004D4BFC" w:rsidRPr="003619AC" w:rsidTr="00AE3F96">
        <w:trPr>
          <w:trHeight w:val="878"/>
        </w:trPr>
        <w:tc>
          <w:tcPr>
            <w:tcW w:w="3969" w:type="dxa"/>
            <w:tcBorders>
              <w:top w:val="single" w:sz="6" w:space="0" w:color="auto"/>
              <w:left w:val="single" w:sz="4" w:space="0" w:color="auto"/>
              <w:bottom w:val="single" w:sz="6" w:space="0" w:color="auto"/>
              <w:right w:val="single" w:sz="6" w:space="0" w:color="auto"/>
            </w:tcBorders>
            <w:vAlign w:val="center"/>
          </w:tcPr>
          <w:p w:rsidR="004D4BFC" w:rsidRPr="00045450" w:rsidRDefault="004D4BFC" w:rsidP="00381ECA">
            <w:pPr>
              <w:spacing w:after="0" w:line="240" w:lineRule="auto"/>
              <w:jc w:val="center"/>
              <w:rPr>
                <w:rFonts w:ascii="Times New Roman" w:hAnsi="Times New Roman"/>
                <w:color w:val="000000"/>
              </w:rPr>
            </w:pPr>
            <w:r w:rsidRPr="00045450">
              <w:rPr>
                <w:rFonts w:ascii="Times New Roman" w:hAnsi="Times New Roman"/>
                <w:color w:val="000000"/>
              </w:rPr>
              <w:t>Холодильники распределительные (хранение мяса и мясных продуктов, рыбы и рыбопродуктов, молочных продуктов и яиц)</w:t>
            </w:r>
          </w:p>
        </w:tc>
        <w:tc>
          <w:tcPr>
            <w:tcW w:w="2410" w:type="dxa"/>
            <w:tcBorders>
              <w:top w:val="single" w:sz="6" w:space="0" w:color="auto"/>
              <w:left w:val="single" w:sz="6" w:space="0" w:color="auto"/>
              <w:bottom w:val="single" w:sz="6" w:space="0" w:color="auto"/>
              <w:right w:val="single" w:sz="6" w:space="0" w:color="auto"/>
            </w:tcBorders>
            <w:vAlign w:val="center"/>
          </w:tcPr>
          <w:p w:rsidR="004D4BFC" w:rsidRPr="00045450" w:rsidRDefault="004D4BFC" w:rsidP="00381ECA">
            <w:pPr>
              <w:spacing w:after="0" w:line="240" w:lineRule="auto"/>
              <w:jc w:val="center"/>
              <w:rPr>
                <w:rFonts w:ascii="Times New Roman" w:hAnsi="Times New Roman"/>
                <w:color w:val="000000"/>
              </w:rPr>
            </w:pPr>
            <w:r w:rsidRPr="00045450">
              <w:rPr>
                <w:rFonts w:ascii="Times New Roman" w:hAnsi="Times New Roman"/>
                <w:color w:val="000000"/>
              </w:rPr>
              <w:t xml:space="preserve"> тонн на 1000 чел.</w:t>
            </w:r>
          </w:p>
        </w:tc>
        <w:tc>
          <w:tcPr>
            <w:tcW w:w="992" w:type="dxa"/>
            <w:tcBorders>
              <w:top w:val="single" w:sz="6" w:space="0" w:color="auto"/>
              <w:left w:val="single" w:sz="6" w:space="0" w:color="auto"/>
              <w:bottom w:val="single" w:sz="6" w:space="0" w:color="auto"/>
              <w:right w:val="single" w:sz="6" w:space="0" w:color="auto"/>
            </w:tcBorders>
            <w:vAlign w:val="center"/>
          </w:tcPr>
          <w:p w:rsidR="004D4BFC" w:rsidRPr="00045450" w:rsidRDefault="004D4BFC" w:rsidP="00381ECA">
            <w:pPr>
              <w:spacing w:after="0" w:line="240" w:lineRule="auto"/>
              <w:jc w:val="center"/>
              <w:rPr>
                <w:rFonts w:ascii="Times New Roman" w:hAnsi="Times New Roman"/>
                <w:color w:val="000000"/>
              </w:rPr>
            </w:pPr>
            <w:r w:rsidRPr="00045450">
              <w:rPr>
                <w:rFonts w:ascii="Times New Roman" w:hAnsi="Times New Roman"/>
                <w:color w:val="000000"/>
              </w:rPr>
              <w:t>27</w:t>
            </w:r>
          </w:p>
        </w:tc>
        <w:tc>
          <w:tcPr>
            <w:tcW w:w="1985" w:type="dxa"/>
            <w:vMerge/>
            <w:tcBorders>
              <w:top w:val="single" w:sz="6" w:space="0" w:color="auto"/>
              <w:left w:val="single" w:sz="6" w:space="0" w:color="auto"/>
              <w:bottom w:val="single" w:sz="6" w:space="0" w:color="auto"/>
              <w:right w:val="single" w:sz="4" w:space="0" w:color="auto"/>
            </w:tcBorders>
            <w:vAlign w:val="center"/>
          </w:tcPr>
          <w:p w:rsidR="004D4BFC" w:rsidRPr="00045450" w:rsidRDefault="004D4BFC" w:rsidP="00381ECA">
            <w:pPr>
              <w:spacing w:after="0" w:line="240" w:lineRule="auto"/>
              <w:jc w:val="center"/>
              <w:rPr>
                <w:rFonts w:ascii="Times New Roman" w:hAnsi="Times New Roman"/>
                <w:color w:val="000000"/>
              </w:rPr>
            </w:pPr>
          </w:p>
        </w:tc>
      </w:tr>
      <w:tr w:rsidR="004D4BFC" w:rsidRPr="003619AC" w:rsidTr="00AE3F96">
        <w:trPr>
          <w:trHeight w:val="70"/>
        </w:trPr>
        <w:tc>
          <w:tcPr>
            <w:tcW w:w="3969" w:type="dxa"/>
            <w:tcBorders>
              <w:top w:val="single" w:sz="6" w:space="0" w:color="auto"/>
              <w:left w:val="single" w:sz="4" w:space="0" w:color="auto"/>
              <w:bottom w:val="single" w:sz="6" w:space="0" w:color="auto"/>
              <w:right w:val="single" w:sz="6" w:space="0" w:color="auto"/>
            </w:tcBorders>
            <w:vAlign w:val="center"/>
          </w:tcPr>
          <w:p w:rsidR="004D4BFC" w:rsidRPr="00045450" w:rsidRDefault="004D4BFC" w:rsidP="00381ECA">
            <w:pPr>
              <w:spacing w:after="0" w:line="240" w:lineRule="auto"/>
              <w:jc w:val="center"/>
              <w:rPr>
                <w:rFonts w:ascii="Times New Roman" w:hAnsi="Times New Roman"/>
                <w:color w:val="000000"/>
              </w:rPr>
            </w:pPr>
            <w:r w:rsidRPr="00045450">
              <w:rPr>
                <w:rFonts w:ascii="Times New Roman" w:hAnsi="Times New Roman"/>
                <w:color w:val="000000"/>
              </w:rPr>
              <w:t>Овощехранилища, картофелехрани-</w:t>
            </w:r>
          </w:p>
          <w:p w:rsidR="004D4BFC" w:rsidRPr="00045450" w:rsidRDefault="004D4BFC" w:rsidP="00381ECA">
            <w:pPr>
              <w:spacing w:after="0" w:line="240" w:lineRule="auto"/>
              <w:jc w:val="center"/>
              <w:rPr>
                <w:rFonts w:ascii="Times New Roman" w:hAnsi="Times New Roman"/>
                <w:color w:val="000000"/>
              </w:rPr>
            </w:pPr>
            <w:r w:rsidRPr="00045450">
              <w:rPr>
                <w:rFonts w:ascii="Times New Roman" w:hAnsi="Times New Roman"/>
                <w:color w:val="000000"/>
              </w:rPr>
              <w:t>лища, фруктохранилища</w:t>
            </w:r>
          </w:p>
        </w:tc>
        <w:tc>
          <w:tcPr>
            <w:tcW w:w="2410" w:type="dxa"/>
            <w:tcBorders>
              <w:top w:val="single" w:sz="6" w:space="0" w:color="auto"/>
              <w:left w:val="single" w:sz="6" w:space="0" w:color="auto"/>
              <w:bottom w:val="single" w:sz="6" w:space="0" w:color="auto"/>
              <w:right w:val="single" w:sz="6" w:space="0" w:color="auto"/>
            </w:tcBorders>
            <w:vAlign w:val="center"/>
          </w:tcPr>
          <w:p w:rsidR="004D4BFC" w:rsidRPr="00045450" w:rsidRDefault="004D4BFC" w:rsidP="00381ECA">
            <w:pPr>
              <w:spacing w:after="0" w:line="240" w:lineRule="auto"/>
              <w:jc w:val="center"/>
              <w:rPr>
                <w:rFonts w:ascii="Times New Roman" w:hAnsi="Times New Roman"/>
                <w:color w:val="000000"/>
              </w:rPr>
            </w:pPr>
            <w:r w:rsidRPr="00045450">
              <w:rPr>
                <w:rFonts w:ascii="Times New Roman" w:hAnsi="Times New Roman"/>
                <w:color w:val="000000"/>
              </w:rPr>
              <w:t>тонн на 1000 чел.</w:t>
            </w:r>
          </w:p>
        </w:tc>
        <w:tc>
          <w:tcPr>
            <w:tcW w:w="992" w:type="dxa"/>
            <w:tcBorders>
              <w:top w:val="single" w:sz="6" w:space="0" w:color="auto"/>
              <w:left w:val="single" w:sz="6" w:space="0" w:color="auto"/>
              <w:bottom w:val="single" w:sz="6" w:space="0" w:color="auto"/>
              <w:right w:val="single" w:sz="6" w:space="0" w:color="auto"/>
            </w:tcBorders>
            <w:vAlign w:val="center"/>
          </w:tcPr>
          <w:p w:rsidR="004D4BFC" w:rsidRPr="00045450" w:rsidRDefault="004D4BFC" w:rsidP="00381ECA">
            <w:pPr>
              <w:spacing w:after="0" w:line="240" w:lineRule="auto"/>
              <w:jc w:val="center"/>
              <w:rPr>
                <w:rFonts w:ascii="Times New Roman" w:hAnsi="Times New Roman"/>
                <w:color w:val="000000"/>
              </w:rPr>
            </w:pPr>
            <w:r w:rsidRPr="00045450">
              <w:rPr>
                <w:rFonts w:ascii="Times New Roman" w:hAnsi="Times New Roman"/>
                <w:color w:val="000000"/>
              </w:rPr>
              <w:t>54</w:t>
            </w:r>
          </w:p>
          <w:p w:rsidR="004D4BFC" w:rsidRPr="00045450" w:rsidRDefault="004D4BFC" w:rsidP="00381ECA">
            <w:pPr>
              <w:spacing w:after="0" w:line="240" w:lineRule="auto"/>
              <w:jc w:val="center"/>
              <w:rPr>
                <w:rFonts w:ascii="Times New Roman" w:hAnsi="Times New Roman"/>
                <w:color w:val="000000"/>
              </w:rPr>
            </w:pPr>
            <w:r w:rsidRPr="00045450">
              <w:rPr>
                <w:rFonts w:ascii="Times New Roman" w:hAnsi="Times New Roman"/>
                <w:color w:val="000000"/>
              </w:rPr>
              <w:t>57</w:t>
            </w:r>
          </w:p>
          <w:p w:rsidR="004D4BFC" w:rsidRPr="00045450" w:rsidRDefault="004D4BFC" w:rsidP="00381ECA">
            <w:pPr>
              <w:spacing w:after="0" w:line="240" w:lineRule="auto"/>
              <w:jc w:val="center"/>
              <w:rPr>
                <w:rFonts w:ascii="Times New Roman" w:hAnsi="Times New Roman"/>
                <w:color w:val="000000"/>
              </w:rPr>
            </w:pPr>
            <w:r w:rsidRPr="00045450">
              <w:rPr>
                <w:rFonts w:ascii="Times New Roman" w:hAnsi="Times New Roman"/>
                <w:color w:val="000000"/>
              </w:rPr>
              <w:t>17</w:t>
            </w:r>
          </w:p>
        </w:tc>
        <w:tc>
          <w:tcPr>
            <w:tcW w:w="1985" w:type="dxa"/>
            <w:vMerge/>
            <w:tcBorders>
              <w:top w:val="single" w:sz="6" w:space="0" w:color="auto"/>
              <w:left w:val="single" w:sz="6" w:space="0" w:color="auto"/>
              <w:bottom w:val="single" w:sz="6" w:space="0" w:color="auto"/>
              <w:right w:val="single" w:sz="4" w:space="0" w:color="auto"/>
            </w:tcBorders>
            <w:vAlign w:val="center"/>
          </w:tcPr>
          <w:p w:rsidR="004D4BFC" w:rsidRPr="00045450" w:rsidRDefault="004D4BFC" w:rsidP="00381ECA">
            <w:pPr>
              <w:spacing w:after="0" w:line="240" w:lineRule="auto"/>
              <w:jc w:val="center"/>
              <w:rPr>
                <w:rFonts w:ascii="Times New Roman" w:hAnsi="Times New Roman"/>
                <w:color w:val="000000"/>
              </w:rPr>
            </w:pPr>
          </w:p>
        </w:tc>
      </w:tr>
      <w:tr w:rsidR="004D4BFC" w:rsidRPr="003619AC" w:rsidTr="00AE3F96">
        <w:trPr>
          <w:trHeight w:val="70"/>
        </w:trPr>
        <w:tc>
          <w:tcPr>
            <w:tcW w:w="6379" w:type="dxa"/>
            <w:gridSpan w:val="2"/>
            <w:tcBorders>
              <w:top w:val="single" w:sz="6" w:space="0" w:color="auto"/>
              <w:left w:val="single" w:sz="4" w:space="0" w:color="auto"/>
              <w:bottom w:val="single" w:sz="4" w:space="0" w:color="auto"/>
              <w:right w:val="single" w:sz="6" w:space="0" w:color="auto"/>
            </w:tcBorders>
            <w:vAlign w:val="center"/>
          </w:tcPr>
          <w:p w:rsidR="004D4BFC" w:rsidRPr="00045450" w:rsidRDefault="004D4BFC" w:rsidP="00381ECA">
            <w:pPr>
              <w:spacing w:after="0" w:line="240" w:lineRule="auto"/>
              <w:jc w:val="center"/>
              <w:rPr>
                <w:rFonts w:ascii="Times New Roman" w:hAnsi="Times New Roman"/>
                <w:color w:val="000000"/>
              </w:rPr>
            </w:pPr>
            <w:r w:rsidRPr="00045450">
              <w:rPr>
                <w:rFonts w:ascii="Times New Roman" w:hAnsi="Times New Roman"/>
                <w:color w:val="000000"/>
              </w:rPr>
              <w:t>Максимально допустимый уровень территориальной доступности</w:t>
            </w:r>
          </w:p>
        </w:tc>
        <w:tc>
          <w:tcPr>
            <w:tcW w:w="2977" w:type="dxa"/>
            <w:gridSpan w:val="2"/>
            <w:tcBorders>
              <w:top w:val="single" w:sz="6" w:space="0" w:color="auto"/>
              <w:left w:val="single" w:sz="6" w:space="0" w:color="auto"/>
              <w:bottom w:val="single" w:sz="4" w:space="0" w:color="auto"/>
              <w:right w:val="single" w:sz="4" w:space="0" w:color="auto"/>
            </w:tcBorders>
            <w:vAlign w:val="center"/>
          </w:tcPr>
          <w:p w:rsidR="004D4BFC" w:rsidRPr="00045450" w:rsidRDefault="004D4BFC" w:rsidP="00381ECA">
            <w:pPr>
              <w:spacing w:after="0" w:line="240" w:lineRule="auto"/>
              <w:jc w:val="center"/>
              <w:rPr>
                <w:rFonts w:ascii="Times New Roman" w:hAnsi="Times New Roman"/>
                <w:color w:val="000000"/>
              </w:rPr>
            </w:pPr>
            <w:r w:rsidRPr="00045450">
              <w:rPr>
                <w:rFonts w:ascii="Times New Roman" w:hAnsi="Times New Roman"/>
                <w:color w:val="000000"/>
              </w:rPr>
              <w:t>не нормируется</w:t>
            </w:r>
          </w:p>
        </w:tc>
      </w:tr>
    </w:tbl>
    <w:p w:rsidR="004D4BFC" w:rsidRPr="00FD03D8" w:rsidRDefault="004D4BFC" w:rsidP="004D4BFC">
      <w:pPr>
        <w:autoSpaceDE w:val="0"/>
        <w:autoSpaceDN w:val="0"/>
        <w:adjustRightInd w:val="0"/>
        <w:spacing w:after="0" w:line="240" w:lineRule="auto"/>
        <w:jc w:val="both"/>
        <w:rPr>
          <w:rFonts w:ascii="Times New Roman" w:hAnsi="Times New Roman"/>
          <w:color w:val="000000"/>
          <w:sz w:val="16"/>
          <w:szCs w:val="16"/>
        </w:rPr>
      </w:pPr>
    </w:p>
    <w:p w:rsidR="00824794" w:rsidRDefault="00824794" w:rsidP="00CA70A6">
      <w:pPr>
        <w:spacing w:after="0" w:line="240" w:lineRule="auto"/>
        <w:jc w:val="right"/>
        <w:rPr>
          <w:rFonts w:ascii="Times New Roman" w:hAnsi="Times New Roman"/>
          <w:i/>
          <w:sz w:val="24"/>
          <w:szCs w:val="24"/>
        </w:rPr>
      </w:pPr>
    </w:p>
    <w:p w:rsidR="004D4BFC" w:rsidRPr="00B00A68" w:rsidRDefault="004D4BFC" w:rsidP="00CA70A6">
      <w:pPr>
        <w:spacing w:after="0" w:line="240" w:lineRule="auto"/>
        <w:jc w:val="right"/>
        <w:rPr>
          <w:rFonts w:ascii="Times New Roman" w:hAnsi="Times New Roman"/>
          <w:sz w:val="16"/>
          <w:szCs w:val="16"/>
        </w:rPr>
      </w:pPr>
      <w:r w:rsidRPr="004D4BFC">
        <w:rPr>
          <w:rFonts w:ascii="Times New Roman" w:hAnsi="Times New Roman"/>
          <w:i/>
          <w:sz w:val="24"/>
          <w:szCs w:val="24"/>
        </w:rPr>
        <w:t>Таблица 1</w:t>
      </w:r>
      <w:r w:rsidR="00AE3F96">
        <w:rPr>
          <w:rFonts w:ascii="Times New Roman" w:hAnsi="Times New Roman"/>
          <w:i/>
          <w:sz w:val="24"/>
          <w:szCs w:val="24"/>
        </w:rPr>
        <w:t>75</w:t>
      </w:r>
      <w:r w:rsidRPr="004D4BFC">
        <w:rPr>
          <w:rFonts w:ascii="Times New Roman" w:hAnsi="Times New Roman"/>
          <w:i/>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268"/>
        <w:gridCol w:w="2693"/>
      </w:tblGrid>
      <w:tr w:rsidR="004D4BFC" w:rsidRPr="00B00A68" w:rsidTr="004D4BFC">
        <w:tc>
          <w:tcPr>
            <w:tcW w:w="439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D4BFC" w:rsidRPr="00B00A68" w:rsidRDefault="004D4BFC" w:rsidP="00381ECA">
            <w:pPr>
              <w:spacing w:after="0" w:line="240" w:lineRule="auto"/>
              <w:jc w:val="center"/>
              <w:rPr>
                <w:rFonts w:ascii="Times New Roman" w:hAnsi="Times New Roman"/>
              </w:rPr>
            </w:pPr>
            <w:r w:rsidRPr="00B00A68">
              <w:rPr>
                <w:rFonts w:ascii="Times New Roman" w:hAnsi="Times New Roman"/>
              </w:rPr>
              <w:t xml:space="preserve">Склады </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D4BFC" w:rsidRPr="00B00A68" w:rsidRDefault="004D4BFC" w:rsidP="00381ECA">
            <w:pPr>
              <w:spacing w:after="0" w:line="240" w:lineRule="auto"/>
              <w:jc w:val="center"/>
              <w:rPr>
                <w:rFonts w:ascii="Times New Roman" w:hAnsi="Times New Roman"/>
              </w:rPr>
            </w:pPr>
            <w:r w:rsidRPr="00B00A68">
              <w:rPr>
                <w:rFonts w:ascii="Times New Roman" w:hAnsi="Times New Roman"/>
              </w:rPr>
              <w:t>Единица измерения</w:t>
            </w:r>
          </w:p>
        </w:tc>
        <w:tc>
          <w:tcPr>
            <w:tcW w:w="26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D4BFC" w:rsidRPr="00B00A68" w:rsidRDefault="004D4BFC" w:rsidP="00381ECA">
            <w:pPr>
              <w:spacing w:after="0" w:line="240" w:lineRule="auto"/>
              <w:jc w:val="center"/>
              <w:rPr>
                <w:rFonts w:ascii="Times New Roman" w:hAnsi="Times New Roman"/>
              </w:rPr>
            </w:pPr>
            <w:r w:rsidRPr="00B00A68">
              <w:rPr>
                <w:rFonts w:ascii="Times New Roman" w:hAnsi="Times New Roman"/>
              </w:rPr>
              <w:t>Размер земельного участка</w:t>
            </w:r>
          </w:p>
        </w:tc>
      </w:tr>
      <w:tr w:rsidR="004D4BFC" w:rsidRPr="00B00A68" w:rsidTr="00381ECA">
        <w:tc>
          <w:tcPr>
            <w:tcW w:w="4395" w:type="dxa"/>
            <w:tcBorders>
              <w:top w:val="single" w:sz="4" w:space="0" w:color="auto"/>
              <w:left w:val="single" w:sz="4" w:space="0" w:color="auto"/>
              <w:bottom w:val="single" w:sz="4" w:space="0" w:color="auto"/>
              <w:right w:val="single" w:sz="4" w:space="0" w:color="auto"/>
            </w:tcBorders>
            <w:hideMark/>
          </w:tcPr>
          <w:p w:rsidR="004D4BFC" w:rsidRPr="00B00A68" w:rsidRDefault="004D4BFC" w:rsidP="00381ECA">
            <w:pPr>
              <w:spacing w:after="0" w:line="240" w:lineRule="auto"/>
              <w:jc w:val="center"/>
              <w:rPr>
                <w:rFonts w:ascii="Times New Roman" w:hAnsi="Times New Roman"/>
              </w:rPr>
            </w:pPr>
            <w:r w:rsidRPr="00B00A68">
              <w:rPr>
                <w:rFonts w:ascii="Times New Roman" w:hAnsi="Times New Roman"/>
              </w:rPr>
              <w:t>Склады строительных материалов (потребительские)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4BFC" w:rsidRPr="00B00A68" w:rsidRDefault="004D4BFC" w:rsidP="00381ECA">
            <w:pPr>
              <w:spacing w:after="0" w:line="240" w:lineRule="auto"/>
              <w:jc w:val="center"/>
              <w:rPr>
                <w:rFonts w:ascii="Times New Roman" w:hAnsi="Times New Roman"/>
              </w:rPr>
            </w:pPr>
            <w:r w:rsidRPr="00B00A68">
              <w:rPr>
                <w:rFonts w:ascii="Times New Roman" w:hAnsi="Times New Roman"/>
              </w:rPr>
              <w:t>м2. на 1.тыс.чел.</w:t>
            </w:r>
          </w:p>
        </w:tc>
        <w:tc>
          <w:tcPr>
            <w:tcW w:w="2693" w:type="dxa"/>
            <w:tcBorders>
              <w:top w:val="single" w:sz="4" w:space="0" w:color="auto"/>
              <w:left w:val="single" w:sz="4" w:space="0" w:color="auto"/>
              <w:bottom w:val="single" w:sz="4" w:space="0" w:color="auto"/>
              <w:right w:val="single" w:sz="4" w:space="0" w:color="auto"/>
            </w:tcBorders>
            <w:vAlign w:val="center"/>
            <w:hideMark/>
          </w:tcPr>
          <w:p w:rsidR="004D4BFC" w:rsidRPr="00B00A68" w:rsidRDefault="004D4BFC" w:rsidP="00381ECA">
            <w:pPr>
              <w:spacing w:after="0" w:line="240" w:lineRule="auto"/>
              <w:jc w:val="center"/>
              <w:rPr>
                <w:rFonts w:ascii="Times New Roman" w:hAnsi="Times New Roman"/>
              </w:rPr>
            </w:pPr>
            <w:r w:rsidRPr="00B00A68">
              <w:rPr>
                <w:rFonts w:ascii="Times New Roman" w:hAnsi="Times New Roman"/>
              </w:rPr>
              <w:t>300</w:t>
            </w:r>
          </w:p>
        </w:tc>
      </w:tr>
    </w:tbl>
    <w:p w:rsidR="004D4BFC" w:rsidRPr="00C84943" w:rsidRDefault="004D4BFC" w:rsidP="004D4BFC">
      <w:pPr>
        <w:pStyle w:val="ConsPlusNormal"/>
        <w:widowControl/>
        <w:ind w:firstLine="708"/>
        <w:jc w:val="both"/>
        <w:rPr>
          <w:rFonts w:ascii="Times New Roman" w:hAnsi="Times New Roman" w:cs="Times New Roman"/>
          <w:sz w:val="16"/>
          <w:szCs w:val="16"/>
        </w:rPr>
      </w:pPr>
    </w:p>
    <w:p w:rsidR="00C53DF6" w:rsidRPr="00E235B3" w:rsidRDefault="00C3298F" w:rsidP="00C53DF6">
      <w:pPr>
        <w:spacing w:after="0" w:line="240" w:lineRule="auto"/>
        <w:ind w:firstLine="567"/>
        <w:jc w:val="both"/>
        <w:rPr>
          <w:rFonts w:ascii="Times New Roman" w:hAnsi="Times New Roman"/>
          <w:sz w:val="24"/>
          <w:szCs w:val="24"/>
        </w:rPr>
      </w:pPr>
      <w:r>
        <w:rPr>
          <w:rFonts w:ascii="Times New Roman" w:hAnsi="Times New Roman"/>
          <w:sz w:val="24"/>
          <w:szCs w:val="24"/>
        </w:rPr>
        <w:t>6</w:t>
      </w:r>
      <w:r w:rsidR="00DA66A3">
        <w:rPr>
          <w:rFonts w:ascii="Times New Roman" w:hAnsi="Times New Roman"/>
          <w:sz w:val="24"/>
          <w:szCs w:val="24"/>
        </w:rPr>
        <w:t>.12</w:t>
      </w:r>
      <w:r w:rsidR="00C53DF6" w:rsidRPr="00E235B3">
        <w:rPr>
          <w:rFonts w:ascii="Times New Roman" w:hAnsi="Times New Roman"/>
          <w:sz w:val="24"/>
          <w:szCs w:val="24"/>
        </w:rPr>
        <w:t>.</w:t>
      </w:r>
      <w:r w:rsidR="00E04FEB">
        <w:rPr>
          <w:rFonts w:ascii="Times New Roman" w:hAnsi="Times New Roman"/>
          <w:sz w:val="24"/>
          <w:szCs w:val="24"/>
        </w:rPr>
        <w:t>6</w:t>
      </w:r>
      <w:r w:rsidR="00C53DF6">
        <w:rPr>
          <w:rFonts w:ascii="Times New Roman" w:hAnsi="Times New Roman"/>
          <w:sz w:val="24"/>
          <w:szCs w:val="24"/>
        </w:rPr>
        <w:t>.</w:t>
      </w:r>
      <w:r w:rsidR="00C53DF6" w:rsidRPr="00E235B3">
        <w:rPr>
          <w:rFonts w:ascii="Times New Roman" w:hAnsi="Times New Roman"/>
          <w:sz w:val="24"/>
          <w:szCs w:val="24"/>
        </w:rPr>
        <w:t xml:space="preserve"> Проектирование площадок для открытых складов пылящих материалов, отходов на территориях коммунально-складских зон не допускается.</w:t>
      </w:r>
    </w:p>
    <w:p w:rsidR="00C53DF6" w:rsidRPr="00E235B3" w:rsidRDefault="00C3298F" w:rsidP="00C53DF6">
      <w:pPr>
        <w:spacing w:after="0" w:line="240" w:lineRule="auto"/>
        <w:ind w:firstLine="567"/>
        <w:jc w:val="both"/>
        <w:rPr>
          <w:rFonts w:ascii="Times New Roman" w:hAnsi="Times New Roman"/>
          <w:sz w:val="24"/>
          <w:szCs w:val="24"/>
        </w:rPr>
      </w:pPr>
      <w:r>
        <w:rPr>
          <w:rFonts w:ascii="Times New Roman" w:hAnsi="Times New Roman"/>
          <w:sz w:val="24"/>
          <w:szCs w:val="24"/>
        </w:rPr>
        <w:t>6</w:t>
      </w:r>
      <w:r w:rsidR="00DA66A3">
        <w:rPr>
          <w:rFonts w:ascii="Times New Roman" w:hAnsi="Times New Roman"/>
          <w:sz w:val="24"/>
          <w:szCs w:val="24"/>
        </w:rPr>
        <w:t>.12</w:t>
      </w:r>
      <w:r w:rsidR="00C03DD3" w:rsidRPr="00E235B3">
        <w:rPr>
          <w:rFonts w:ascii="Times New Roman" w:hAnsi="Times New Roman"/>
          <w:sz w:val="24"/>
          <w:szCs w:val="24"/>
        </w:rPr>
        <w:t>.</w:t>
      </w:r>
      <w:r w:rsidR="00E04FEB">
        <w:rPr>
          <w:rFonts w:ascii="Times New Roman" w:hAnsi="Times New Roman"/>
          <w:sz w:val="24"/>
          <w:szCs w:val="24"/>
        </w:rPr>
        <w:t>7</w:t>
      </w:r>
      <w:r w:rsidR="00C03DD3">
        <w:rPr>
          <w:rFonts w:ascii="Times New Roman" w:hAnsi="Times New Roman"/>
          <w:sz w:val="24"/>
          <w:szCs w:val="24"/>
        </w:rPr>
        <w:t>.</w:t>
      </w:r>
      <w:r w:rsidR="00C03DD3" w:rsidRPr="00E235B3">
        <w:rPr>
          <w:rFonts w:ascii="Times New Roman" w:hAnsi="Times New Roman"/>
          <w:sz w:val="24"/>
          <w:szCs w:val="24"/>
        </w:rPr>
        <w:t xml:space="preserve"> </w:t>
      </w:r>
      <w:r w:rsidR="00C53DF6" w:rsidRPr="00E235B3">
        <w:rPr>
          <w:rFonts w:ascii="Times New Roman" w:hAnsi="Times New Roman"/>
          <w:sz w:val="24"/>
          <w:szCs w:val="24"/>
        </w:rPr>
        <w:t>При проектировании коммунально-складских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DA66A3" w:rsidRDefault="00DA66A3" w:rsidP="00C53DF6">
      <w:pPr>
        <w:spacing w:after="0" w:line="240" w:lineRule="auto"/>
        <w:jc w:val="both"/>
        <w:rPr>
          <w:rFonts w:ascii="Times New Roman" w:hAnsi="Times New Roman"/>
          <w:color w:val="C00000"/>
          <w:sz w:val="20"/>
          <w:szCs w:val="20"/>
        </w:rPr>
      </w:pPr>
    </w:p>
    <w:p w:rsidR="00287E5C" w:rsidRDefault="00287E5C" w:rsidP="00C53DF6">
      <w:pPr>
        <w:spacing w:after="0" w:line="240" w:lineRule="auto"/>
        <w:jc w:val="both"/>
        <w:rPr>
          <w:rFonts w:ascii="Times New Roman" w:hAnsi="Times New Roman"/>
          <w:color w:val="C00000"/>
          <w:sz w:val="20"/>
          <w:szCs w:val="20"/>
        </w:rPr>
      </w:pPr>
    </w:p>
    <w:p w:rsidR="00C53DF6" w:rsidRDefault="004B26AB" w:rsidP="00DE4D81">
      <w:pPr>
        <w:spacing w:after="0" w:line="240" w:lineRule="auto"/>
        <w:jc w:val="both"/>
        <w:rPr>
          <w:rFonts w:ascii="Times New Roman" w:hAnsi="Times New Roman"/>
          <w:color w:val="C00000"/>
          <w:sz w:val="20"/>
          <w:szCs w:val="20"/>
        </w:rPr>
      </w:pPr>
      <w:r>
        <w:rPr>
          <w:rFonts w:ascii="Times New Roman" w:hAnsi="Times New Roman"/>
          <w:noProof/>
          <w:sz w:val="24"/>
          <w:szCs w:val="24"/>
        </w:rPr>
        <w:pict>
          <v:rect id="Rectangle 145" o:spid="_x0000_s1059" style="position:absolute;left:0;text-align:left;margin-left:.3pt;margin-top:.05pt;width:469.5pt;height:7.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" fillcolor="#c0504d" strokecolor="#f2f2f2" strokeweight="3pt">
            <v:shadow on="t" color="#622423" opacity=".5" offset="1pt"/>
          </v:rect>
        </w:pict>
      </w:r>
    </w:p>
    <w:p w:rsidR="00086102" w:rsidRPr="00D064D1" w:rsidRDefault="004B26AB" w:rsidP="00DA66A3">
      <w:pPr>
        <w:shd w:val="clear" w:color="auto" w:fill="EEECE1" w:themeFill="background2"/>
        <w:jc w:val="both"/>
        <w:rPr>
          <w:rFonts w:ascii="Arial Narrow" w:hAnsi="Arial Narrow"/>
          <w:b/>
          <w:sz w:val="32"/>
          <w:szCs w:val="32"/>
        </w:rPr>
      </w:pPr>
      <w:r>
        <w:rPr>
          <w:noProof/>
        </w:rPr>
        <w:pict>
          <v:rect id="Rectangle 144" o:spid="_x0000_s1058" style="position:absolute;left:0;text-align:left;margin-left:.3pt;margin-top:254.5pt;width:469.5pt;height:7.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" fillcolor="#c0504d" strokecolor="#f2f2f2" strokeweight="3pt">
            <v:shadow on="t" color="#622423" opacity=".5" offset="1pt"/>
          </v:rect>
        </w:pict>
      </w:r>
      <w:r w:rsidR="00C3298F">
        <w:rPr>
          <w:rFonts w:ascii="Arial Narrow" w:hAnsi="Arial Narrow"/>
          <w:b/>
          <w:sz w:val="32"/>
          <w:szCs w:val="32"/>
        </w:rPr>
        <w:t>6</w:t>
      </w:r>
      <w:r w:rsidR="00DA66A3">
        <w:rPr>
          <w:rFonts w:ascii="Arial Narrow" w:hAnsi="Arial Narrow"/>
          <w:b/>
          <w:sz w:val="32"/>
          <w:szCs w:val="32"/>
        </w:rPr>
        <w:t>.13</w:t>
      </w:r>
      <w:r w:rsidR="005453C1">
        <w:rPr>
          <w:rFonts w:ascii="Arial Narrow" w:hAnsi="Arial Narrow"/>
          <w:b/>
          <w:sz w:val="32"/>
          <w:szCs w:val="32"/>
        </w:rPr>
        <w:t>.</w:t>
      </w:r>
      <w:r w:rsidR="00086102">
        <w:rPr>
          <w:rFonts w:ascii="Arial Narrow" w:hAnsi="Arial Narrow"/>
          <w:b/>
          <w:sz w:val="32"/>
          <w:szCs w:val="32"/>
        </w:rPr>
        <w:t xml:space="preserve"> </w:t>
      </w:r>
      <w:r w:rsidR="00AA5DF0">
        <w:rPr>
          <w:rFonts w:ascii="Arial Narrow" w:hAnsi="Arial Narrow"/>
          <w:b/>
          <w:sz w:val="32"/>
          <w:szCs w:val="32"/>
        </w:rPr>
        <w:t xml:space="preserve">ОБЪЕКТЫ, ПРЕДНАЗНАЧЕННЫЕ ДЛЯ ПРЕДУПРЕЖДЕНИЯ И ЛИКВИДАЦИИ ПОСЛЕДСТВИЙ ЧРЕЗВЫЧАЙНЫХ СИТУАЦИЙ В ГРАНИЦАХ </w:t>
      </w:r>
      <w:r w:rsidR="00B06362">
        <w:rPr>
          <w:rFonts w:ascii="Arial Narrow" w:hAnsi="Arial Narrow"/>
          <w:b/>
          <w:sz w:val="32"/>
          <w:szCs w:val="32"/>
        </w:rPr>
        <w:t>НОВОСЕЛКОВ</w:t>
      </w:r>
      <w:r w:rsidR="00C31334">
        <w:rPr>
          <w:rFonts w:ascii="Arial Narrow" w:hAnsi="Arial Narrow"/>
          <w:b/>
          <w:sz w:val="32"/>
          <w:szCs w:val="32"/>
        </w:rPr>
        <w:t>СК</w:t>
      </w:r>
      <w:r w:rsidR="008B7286">
        <w:rPr>
          <w:rFonts w:ascii="Arial Narrow" w:hAnsi="Arial Narrow"/>
          <w:b/>
          <w:sz w:val="32"/>
          <w:szCs w:val="32"/>
        </w:rPr>
        <w:t>ОГО</w:t>
      </w:r>
      <w:r w:rsidR="00C84943">
        <w:rPr>
          <w:rFonts w:ascii="Arial Narrow" w:hAnsi="Arial Narrow"/>
          <w:b/>
          <w:sz w:val="32"/>
          <w:szCs w:val="32"/>
        </w:rPr>
        <w:t xml:space="preserve"> </w:t>
      </w:r>
      <w:r w:rsidR="00F96997">
        <w:rPr>
          <w:rFonts w:ascii="Arial Narrow" w:hAnsi="Arial Narrow"/>
          <w:b/>
          <w:sz w:val="32"/>
          <w:szCs w:val="32"/>
        </w:rPr>
        <w:t xml:space="preserve">СЕЛЬСКОГО </w:t>
      </w:r>
      <w:r w:rsidR="00C3298F">
        <w:rPr>
          <w:rFonts w:ascii="Arial Narrow" w:hAnsi="Arial Narrow"/>
          <w:b/>
          <w:sz w:val="32"/>
          <w:szCs w:val="32"/>
        </w:rPr>
        <w:t xml:space="preserve">ПОСЕЛЕНИЯ </w:t>
      </w:r>
      <w:r w:rsidR="00B06362">
        <w:rPr>
          <w:rFonts w:ascii="Arial Narrow" w:hAnsi="Arial Narrow"/>
          <w:b/>
          <w:sz w:val="32"/>
          <w:szCs w:val="32"/>
        </w:rPr>
        <w:t>ГАВРИЛО-ПОСАД</w:t>
      </w:r>
      <w:r w:rsidR="00F562D9">
        <w:rPr>
          <w:rFonts w:ascii="Arial Narrow" w:hAnsi="Arial Narrow"/>
          <w:b/>
          <w:sz w:val="32"/>
          <w:szCs w:val="32"/>
        </w:rPr>
        <w:t>СК</w:t>
      </w:r>
      <w:r w:rsidR="00C84943">
        <w:rPr>
          <w:rFonts w:ascii="Arial Narrow" w:hAnsi="Arial Narrow"/>
          <w:b/>
          <w:sz w:val="32"/>
          <w:szCs w:val="32"/>
        </w:rPr>
        <w:t xml:space="preserve">ОГО </w:t>
      </w:r>
      <w:r w:rsidR="00C3298F">
        <w:rPr>
          <w:rFonts w:ascii="Arial Narrow" w:hAnsi="Arial Narrow"/>
          <w:b/>
          <w:sz w:val="32"/>
          <w:szCs w:val="32"/>
        </w:rPr>
        <w:t>МУНИЦИПАЛЬНОГО РАЙОНА ИВАНОВСКОЙ ОБЛАСТИ</w:t>
      </w:r>
      <w:r w:rsidR="00AA5DF0">
        <w:rPr>
          <w:rFonts w:ascii="Arial Narrow" w:hAnsi="Arial Narrow"/>
          <w:b/>
          <w:sz w:val="32"/>
          <w:szCs w:val="32"/>
        </w:rPr>
        <w:t xml:space="preserve">, А ТАКЖЕ ДЛЯ ОРГАНИЗАЦИИ ЗАЩИТЫ НАСЕЛЕНИЯ НА ТЕРРИТОРИИ </w:t>
      </w:r>
      <w:r w:rsidR="00B06362">
        <w:rPr>
          <w:rFonts w:ascii="Arial Narrow" w:hAnsi="Arial Narrow"/>
          <w:b/>
          <w:sz w:val="32"/>
          <w:szCs w:val="32"/>
        </w:rPr>
        <w:t>НОВОСЕЛКОВ</w:t>
      </w:r>
      <w:r w:rsidR="00C31334">
        <w:rPr>
          <w:rFonts w:ascii="Arial Narrow" w:hAnsi="Arial Narrow"/>
          <w:b/>
          <w:sz w:val="32"/>
          <w:szCs w:val="32"/>
        </w:rPr>
        <w:t>СК</w:t>
      </w:r>
      <w:r w:rsidR="008B7286">
        <w:rPr>
          <w:rFonts w:ascii="Arial Narrow" w:hAnsi="Arial Narrow"/>
          <w:b/>
          <w:sz w:val="32"/>
          <w:szCs w:val="32"/>
        </w:rPr>
        <w:t>ОГО</w:t>
      </w:r>
      <w:r w:rsidR="00C84943">
        <w:rPr>
          <w:rFonts w:ascii="Arial Narrow" w:hAnsi="Arial Narrow"/>
          <w:b/>
          <w:sz w:val="32"/>
          <w:szCs w:val="32"/>
        </w:rPr>
        <w:t xml:space="preserve"> </w:t>
      </w:r>
      <w:r w:rsidR="00F96997">
        <w:rPr>
          <w:rFonts w:ascii="Arial Narrow" w:hAnsi="Arial Narrow"/>
          <w:b/>
          <w:sz w:val="32"/>
          <w:szCs w:val="32"/>
        </w:rPr>
        <w:t xml:space="preserve">СЕЛЬСКОГО </w:t>
      </w:r>
      <w:r w:rsidR="00C3298F">
        <w:rPr>
          <w:rFonts w:ascii="Arial Narrow" w:hAnsi="Arial Narrow"/>
          <w:b/>
          <w:sz w:val="32"/>
          <w:szCs w:val="32"/>
        </w:rPr>
        <w:t xml:space="preserve">ПОСЕЛЕНИЯ </w:t>
      </w:r>
      <w:r w:rsidR="00B06362">
        <w:rPr>
          <w:rFonts w:ascii="Arial Narrow" w:hAnsi="Arial Narrow"/>
          <w:b/>
          <w:sz w:val="32"/>
          <w:szCs w:val="32"/>
        </w:rPr>
        <w:t>ГАВРИЛО-ПОСАД</w:t>
      </w:r>
      <w:r w:rsidR="00F562D9">
        <w:rPr>
          <w:rFonts w:ascii="Arial Narrow" w:hAnsi="Arial Narrow"/>
          <w:b/>
          <w:sz w:val="32"/>
          <w:szCs w:val="32"/>
        </w:rPr>
        <w:t>СК</w:t>
      </w:r>
      <w:r w:rsidR="00C84943">
        <w:rPr>
          <w:rFonts w:ascii="Arial Narrow" w:hAnsi="Arial Narrow"/>
          <w:b/>
          <w:sz w:val="32"/>
          <w:szCs w:val="32"/>
        </w:rPr>
        <w:t xml:space="preserve">ОГО </w:t>
      </w:r>
      <w:r w:rsidR="00C3298F">
        <w:rPr>
          <w:rFonts w:ascii="Arial Narrow" w:hAnsi="Arial Narrow"/>
          <w:b/>
          <w:sz w:val="32"/>
          <w:szCs w:val="32"/>
        </w:rPr>
        <w:t xml:space="preserve">МУНИЦИПАЛЬНОГО РАЙОНА ИВАНОВСКОЙ ОБЛАСТИ </w:t>
      </w:r>
      <w:r w:rsidR="00C12418">
        <w:rPr>
          <w:rFonts w:ascii="Arial Narrow" w:hAnsi="Arial Narrow"/>
          <w:b/>
          <w:sz w:val="32"/>
          <w:szCs w:val="32"/>
        </w:rPr>
        <w:t xml:space="preserve">ОТ </w:t>
      </w:r>
      <w:r w:rsidR="00AA5DF0">
        <w:rPr>
          <w:rFonts w:ascii="Arial Narrow" w:hAnsi="Arial Narrow"/>
          <w:b/>
          <w:sz w:val="32"/>
          <w:szCs w:val="32"/>
        </w:rPr>
        <w:t>ЧРЕЗВЫЧАЙНЫХ СИТУАЦИЙ ПРИРОДНОГО И ТЕХНОГЕННОГО ХАРАКТЕРА (НЕ ОТНЕСЕННЫЕ К ОБЪЕКТАМ РЕГИОНАЛЬНОГО ЗНАЧЕНИЯ) И ОБЪЕКТЫ В ОБЛАСТИ ОБЕСПЕЧЕНИЯ ПЕРВИЧНЫХ МЕР ПОЖАРНОЙ БЕЗОПАСНОСТИ</w:t>
      </w:r>
      <w:r w:rsidR="00F96997">
        <w:rPr>
          <w:rFonts w:ascii="Arial Narrow" w:hAnsi="Arial Narrow"/>
          <w:b/>
          <w:sz w:val="32"/>
          <w:szCs w:val="32"/>
        </w:rPr>
        <w:t xml:space="preserve"> В ГРАНИЦАХ СЕЛЬСКОГО</w:t>
      </w:r>
      <w:r w:rsidR="009F2A0E">
        <w:rPr>
          <w:rFonts w:ascii="Arial Narrow" w:hAnsi="Arial Narrow"/>
          <w:b/>
          <w:sz w:val="32"/>
          <w:szCs w:val="32"/>
        </w:rPr>
        <w:t xml:space="preserve"> ПОСЕЛЕНИЯ</w:t>
      </w:r>
    </w:p>
    <w:p w:rsidR="00086102" w:rsidRPr="00933414" w:rsidRDefault="004B26AB" w:rsidP="00086102">
      <w:pPr>
        <w:spacing w:after="0" w:line="240" w:lineRule="auto"/>
        <w:jc w:val="center"/>
        <w:rPr>
          <w:rFonts w:ascii="Arial Narrow" w:hAnsi="Arial Narrow"/>
          <w:b/>
          <w:color w:val="1F497D" w:themeColor="text2"/>
          <w:sz w:val="16"/>
          <w:szCs w:val="16"/>
        </w:rPr>
      </w:pPr>
      <w:r>
        <w:rPr>
          <w:rFonts w:ascii="Arial Narrow" w:hAnsi="Arial Narrow"/>
          <w:b/>
          <w:noProof/>
          <w:color w:val="1F497D" w:themeColor="text2"/>
          <w:sz w:val="16"/>
          <w:szCs w:val="16"/>
        </w:rPr>
        <w:pict>
          <v:rect id="_x0000_s1198" style="position:absolute;left:0;text-align:left;margin-left:.9pt;margin-top:-9.6pt;width:469.5pt;height:7.1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" fillcolor="#c0504d" strokecolor="#f2f2f2" strokeweight="3pt">
            <v:shadow on="t" color="#622423" opacity=".5" offset="1pt"/>
          </v:rect>
        </w:pict>
      </w:r>
    </w:p>
    <w:p w:rsidR="00236C95" w:rsidRPr="003619AC" w:rsidRDefault="00C3298F" w:rsidP="00236C95">
      <w:pPr>
        <w:widowControl w:val="0"/>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DA66A3">
        <w:rPr>
          <w:rFonts w:ascii="Times New Roman" w:hAnsi="Times New Roman"/>
          <w:color w:val="000000"/>
          <w:sz w:val="24"/>
          <w:szCs w:val="24"/>
        </w:rPr>
        <w:t>.13</w:t>
      </w:r>
      <w:r w:rsidR="00C12418">
        <w:rPr>
          <w:rFonts w:ascii="Times New Roman" w:hAnsi="Times New Roman"/>
          <w:color w:val="000000"/>
          <w:sz w:val="24"/>
          <w:szCs w:val="24"/>
        </w:rPr>
        <w:t xml:space="preserve">.1. </w:t>
      </w:r>
      <w:r w:rsidR="00236C95" w:rsidRPr="003619AC">
        <w:rPr>
          <w:rFonts w:ascii="Times New Roman" w:hAnsi="Times New Roman"/>
          <w:color w:val="000000"/>
          <w:sz w:val="24"/>
          <w:szCs w:val="24"/>
        </w:rPr>
        <w:t>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w:t>
      </w:r>
      <w:r w:rsidR="00F96997">
        <w:rPr>
          <w:rFonts w:ascii="Times New Roman" w:hAnsi="Times New Roman"/>
          <w:color w:val="000000"/>
          <w:sz w:val="24"/>
          <w:szCs w:val="24"/>
        </w:rPr>
        <w:t>ерритории и населения сельского</w:t>
      </w:r>
      <w:r w:rsidR="00236C95" w:rsidRPr="003619AC">
        <w:rPr>
          <w:rFonts w:ascii="Times New Roman" w:hAnsi="Times New Roman"/>
          <w:color w:val="000000"/>
          <w:sz w:val="24"/>
          <w:szCs w:val="24"/>
        </w:rPr>
        <w:t xml:space="preserve"> поселения от опасностей при возникновении чрезвычайных ситуаций природного и техногенного характера.</w:t>
      </w:r>
    </w:p>
    <w:p w:rsidR="00236C95" w:rsidRPr="003619AC" w:rsidRDefault="00C3298F" w:rsidP="00236C95">
      <w:pPr>
        <w:widowControl w:val="0"/>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DA66A3">
        <w:rPr>
          <w:rFonts w:ascii="Times New Roman" w:hAnsi="Times New Roman"/>
          <w:color w:val="000000"/>
          <w:sz w:val="24"/>
          <w:szCs w:val="24"/>
        </w:rPr>
        <w:t>.13</w:t>
      </w:r>
      <w:r w:rsidR="00C12418">
        <w:rPr>
          <w:rFonts w:ascii="Times New Roman" w:hAnsi="Times New Roman"/>
          <w:color w:val="000000"/>
          <w:sz w:val="24"/>
          <w:szCs w:val="24"/>
        </w:rPr>
        <w:t xml:space="preserve">.2. </w:t>
      </w:r>
      <w:r w:rsidR="00236C95" w:rsidRPr="003619AC">
        <w:rPr>
          <w:rFonts w:ascii="Times New Roman" w:hAnsi="Times New Roman"/>
          <w:color w:val="000000"/>
          <w:sz w:val="24"/>
          <w:szCs w:val="24"/>
        </w:rPr>
        <w:t xml:space="preserve">Мероприятия по гражданской обороне разрабатываются органами местного самоуправления </w:t>
      </w:r>
      <w:r w:rsidR="00B06362">
        <w:rPr>
          <w:rFonts w:ascii="Times New Roman" w:hAnsi="Times New Roman"/>
          <w:color w:val="000000"/>
          <w:sz w:val="24"/>
          <w:szCs w:val="24"/>
          <w:lang w:eastAsia="ar-SA"/>
        </w:rPr>
        <w:t>Новоселков</w:t>
      </w:r>
      <w:r w:rsidR="00C31334">
        <w:rPr>
          <w:rFonts w:ascii="Times New Roman" w:hAnsi="Times New Roman"/>
          <w:color w:val="000000"/>
          <w:sz w:val="24"/>
          <w:szCs w:val="24"/>
          <w:lang w:eastAsia="ar-SA"/>
        </w:rPr>
        <w:t>ск</w:t>
      </w:r>
      <w:r w:rsidR="008B7286">
        <w:rPr>
          <w:rFonts w:ascii="Times New Roman" w:hAnsi="Times New Roman"/>
          <w:color w:val="000000"/>
          <w:sz w:val="24"/>
          <w:szCs w:val="24"/>
          <w:lang w:eastAsia="ar-SA"/>
        </w:rPr>
        <w:t>ого</w:t>
      </w:r>
      <w:r w:rsidR="00C84943">
        <w:rPr>
          <w:rFonts w:ascii="Times New Roman" w:hAnsi="Times New Roman"/>
          <w:color w:val="000000"/>
          <w:sz w:val="24"/>
          <w:szCs w:val="24"/>
          <w:lang w:eastAsia="ar-SA"/>
        </w:rPr>
        <w:t xml:space="preserve"> </w:t>
      </w:r>
      <w:r w:rsidR="00F96997">
        <w:rPr>
          <w:rFonts w:ascii="Times New Roman" w:hAnsi="Times New Roman"/>
          <w:color w:val="000000"/>
          <w:sz w:val="24"/>
          <w:szCs w:val="24"/>
          <w:lang w:eastAsia="ar-SA"/>
        </w:rPr>
        <w:t xml:space="preserve">сельского </w:t>
      </w:r>
      <w:r w:rsidR="009F2A0E">
        <w:rPr>
          <w:rFonts w:ascii="Times New Roman" w:hAnsi="Times New Roman"/>
          <w:color w:val="000000"/>
          <w:sz w:val="24"/>
          <w:szCs w:val="24"/>
          <w:lang w:eastAsia="ar-SA"/>
        </w:rPr>
        <w:t>поселени</w:t>
      </w:r>
      <w:r>
        <w:rPr>
          <w:rFonts w:ascii="Times New Roman" w:hAnsi="Times New Roman"/>
          <w:color w:val="000000"/>
          <w:sz w:val="24"/>
          <w:szCs w:val="24"/>
          <w:lang w:eastAsia="ar-SA"/>
        </w:rPr>
        <w:t xml:space="preserve">я </w:t>
      </w:r>
      <w:r w:rsidR="00B06362">
        <w:rPr>
          <w:rFonts w:ascii="Times New Roman" w:hAnsi="Times New Roman"/>
          <w:color w:val="000000"/>
          <w:sz w:val="24"/>
          <w:szCs w:val="24"/>
          <w:lang w:eastAsia="ar-SA"/>
        </w:rPr>
        <w:t>Гаврило-Посад</w:t>
      </w:r>
      <w:r w:rsidR="00F562D9">
        <w:rPr>
          <w:rFonts w:ascii="Times New Roman" w:hAnsi="Times New Roman"/>
          <w:color w:val="000000"/>
          <w:sz w:val="24"/>
          <w:szCs w:val="24"/>
          <w:lang w:eastAsia="ar-SA"/>
        </w:rPr>
        <w:t>ск</w:t>
      </w:r>
      <w:r w:rsidR="00C84943">
        <w:rPr>
          <w:rFonts w:ascii="Times New Roman" w:hAnsi="Times New Roman"/>
          <w:color w:val="000000"/>
          <w:sz w:val="24"/>
          <w:szCs w:val="24"/>
          <w:lang w:eastAsia="ar-SA"/>
        </w:rPr>
        <w:t xml:space="preserve">ого </w:t>
      </w:r>
      <w:r>
        <w:rPr>
          <w:rFonts w:ascii="Times New Roman" w:hAnsi="Times New Roman"/>
          <w:color w:val="000000"/>
          <w:sz w:val="24"/>
          <w:szCs w:val="24"/>
          <w:lang w:eastAsia="ar-SA"/>
        </w:rPr>
        <w:t>муниципального района Ивановской области</w:t>
      </w:r>
      <w:r w:rsidR="00AE169A">
        <w:rPr>
          <w:rFonts w:ascii="Times New Roman" w:hAnsi="Times New Roman"/>
          <w:color w:val="000000"/>
          <w:sz w:val="24"/>
          <w:szCs w:val="24"/>
        </w:rPr>
        <w:t xml:space="preserve"> </w:t>
      </w:r>
      <w:r w:rsidR="00236C95" w:rsidRPr="003619AC">
        <w:rPr>
          <w:rFonts w:ascii="Times New Roman" w:hAnsi="Times New Roman"/>
          <w:color w:val="000000"/>
          <w:sz w:val="24"/>
          <w:szCs w:val="24"/>
        </w:rPr>
        <w:t>в соответствии с требованиями Федерального закона от 12.02.1998 № 28-ФЗ «О гражданской обороне».</w:t>
      </w:r>
    </w:p>
    <w:p w:rsidR="00236C95" w:rsidRPr="003619AC" w:rsidRDefault="00C3298F" w:rsidP="00236C95">
      <w:pPr>
        <w:widowControl w:val="0"/>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DA66A3">
        <w:rPr>
          <w:rFonts w:ascii="Times New Roman" w:hAnsi="Times New Roman"/>
          <w:color w:val="000000"/>
          <w:sz w:val="24"/>
          <w:szCs w:val="24"/>
        </w:rPr>
        <w:t>.13</w:t>
      </w:r>
      <w:r w:rsidR="00C12418">
        <w:rPr>
          <w:rFonts w:ascii="Times New Roman" w:hAnsi="Times New Roman"/>
          <w:color w:val="000000"/>
          <w:sz w:val="24"/>
          <w:szCs w:val="24"/>
        </w:rPr>
        <w:t xml:space="preserve">.3. </w:t>
      </w:r>
      <w:r w:rsidR="00236C95" w:rsidRPr="003619AC">
        <w:rPr>
          <w:rFonts w:ascii="Times New Roman" w:hAnsi="Times New Roman"/>
          <w:color w:val="000000"/>
          <w:sz w:val="24"/>
          <w:szCs w:val="24"/>
        </w:rPr>
        <w:t>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в соответствии с требованиями Федерального закона от 21 декабря 1994 № 68-ФЗ «О защите населения и территорий от чрезвычайных ситуаций природного и техногенного характера» с учетом требований ГОСТ Р 22.0.07-95.</w:t>
      </w:r>
    </w:p>
    <w:p w:rsidR="00236C95" w:rsidRPr="003619AC" w:rsidRDefault="00C3298F" w:rsidP="00236C95">
      <w:pPr>
        <w:widowControl w:val="0"/>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DA66A3">
        <w:rPr>
          <w:rFonts w:ascii="Times New Roman" w:hAnsi="Times New Roman"/>
          <w:color w:val="000000"/>
          <w:sz w:val="24"/>
          <w:szCs w:val="24"/>
        </w:rPr>
        <w:t>.13</w:t>
      </w:r>
      <w:r w:rsidR="00C12418">
        <w:rPr>
          <w:rFonts w:ascii="Times New Roman" w:hAnsi="Times New Roman"/>
          <w:color w:val="000000"/>
          <w:sz w:val="24"/>
          <w:szCs w:val="24"/>
        </w:rPr>
        <w:t xml:space="preserve">.4. </w:t>
      </w:r>
      <w:r w:rsidR="00236C95" w:rsidRPr="003619AC">
        <w:rPr>
          <w:rFonts w:ascii="Times New Roman" w:hAnsi="Times New Roman"/>
          <w:color w:val="000000"/>
          <w:sz w:val="24"/>
          <w:szCs w:val="24"/>
        </w:rPr>
        <w:t>Проектирование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w:t>
      </w:r>
    </w:p>
    <w:p w:rsidR="00236C95" w:rsidRPr="003619AC" w:rsidRDefault="00C3298F" w:rsidP="00236C95">
      <w:pPr>
        <w:widowControl w:val="0"/>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DA66A3">
        <w:rPr>
          <w:rFonts w:ascii="Times New Roman" w:hAnsi="Times New Roman"/>
          <w:color w:val="000000"/>
          <w:sz w:val="24"/>
          <w:szCs w:val="24"/>
        </w:rPr>
        <w:t>.13</w:t>
      </w:r>
      <w:r w:rsidR="00C12418">
        <w:rPr>
          <w:rFonts w:ascii="Times New Roman" w:hAnsi="Times New Roman"/>
          <w:color w:val="000000"/>
          <w:sz w:val="24"/>
          <w:szCs w:val="24"/>
        </w:rPr>
        <w:t xml:space="preserve">.5. </w:t>
      </w:r>
      <w:r w:rsidR="00236C95" w:rsidRPr="003619AC">
        <w:rPr>
          <w:rFonts w:ascii="Times New Roman" w:hAnsi="Times New Roman"/>
          <w:color w:val="000000"/>
          <w:sz w:val="24"/>
          <w:szCs w:val="24"/>
        </w:rPr>
        <w:t>Отвод поверхностных вод с селитебной тер</w:t>
      </w:r>
      <w:r w:rsidR="00F431BD">
        <w:rPr>
          <w:rFonts w:ascii="Times New Roman" w:hAnsi="Times New Roman"/>
          <w:color w:val="000000"/>
          <w:sz w:val="24"/>
          <w:szCs w:val="24"/>
        </w:rPr>
        <w:t>ритории и площадок предприятий сельского</w:t>
      </w:r>
      <w:r w:rsidR="00B91241">
        <w:rPr>
          <w:rFonts w:ascii="Times New Roman" w:hAnsi="Times New Roman"/>
          <w:color w:val="000000"/>
          <w:sz w:val="24"/>
          <w:szCs w:val="24"/>
        </w:rPr>
        <w:t xml:space="preserve"> поселения</w:t>
      </w:r>
      <w:r w:rsidR="00AE169A">
        <w:rPr>
          <w:rFonts w:ascii="Times New Roman" w:hAnsi="Times New Roman"/>
          <w:color w:val="000000"/>
          <w:sz w:val="24"/>
          <w:szCs w:val="24"/>
        </w:rPr>
        <w:t xml:space="preserve"> </w:t>
      </w:r>
      <w:r w:rsidR="00236C95" w:rsidRPr="003619AC">
        <w:rPr>
          <w:rFonts w:ascii="Times New Roman" w:hAnsi="Times New Roman"/>
          <w:color w:val="000000"/>
          <w:sz w:val="24"/>
          <w:szCs w:val="24"/>
        </w:rPr>
        <w:t>следует осуществлять в соответствии с СП 32.13330.2012.</w:t>
      </w:r>
    </w:p>
    <w:p w:rsidR="00236C95" w:rsidRPr="003619AC" w:rsidRDefault="00C3298F" w:rsidP="00236C95">
      <w:pPr>
        <w:widowControl w:val="0"/>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DA66A3">
        <w:rPr>
          <w:rFonts w:ascii="Times New Roman" w:hAnsi="Times New Roman"/>
          <w:color w:val="000000"/>
          <w:sz w:val="24"/>
          <w:szCs w:val="24"/>
        </w:rPr>
        <w:t>.13</w:t>
      </w:r>
      <w:r w:rsidR="00C12418">
        <w:rPr>
          <w:rFonts w:ascii="Times New Roman" w:hAnsi="Times New Roman"/>
          <w:color w:val="000000"/>
          <w:sz w:val="24"/>
          <w:szCs w:val="24"/>
        </w:rPr>
        <w:t xml:space="preserve">.6. </w:t>
      </w:r>
      <w:r w:rsidR="00236C95" w:rsidRPr="003619AC">
        <w:rPr>
          <w:rFonts w:ascii="Times New Roman" w:hAnsi="Times New Roman"/>
          <w:color w:val="000000"/>
          <w:sz w:val="24"/>
          <w:szCs w:val="24"/>
        </w:rPr>
        <w:t>При разработке документов территориального планирования должны выполняться требования Федерального закона от 22.07.2008 № 123-ФЗ «Технический регламент о требованиях пожарной безопасности» (Раздел II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w:t>
      </w:r>
    </w:p>
    <w:p w:rsidR="00F431BD" w:rsidRDefault="00F431BD" w:rsidP="00573C49">
      <w:pPr>
        <w:widowControl w:val="0"/>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Дислокация подразделений пожарной охраны на территории сельского поселения устанавливается в соответствии с Федеральным законом </w:t>
      </w:r>
      <w:r w:rsidR="00573C49" w:rsidRPr="003619AC">
        <w:rPr>
          <w:rFonts w:ascii="Times New Roman" w:hAnsi="Times New Roman"/>
          <w:color w:val="000000"/>
          <w:sz w:val="24"/>
          <w:szCs w:val="24"/>
        </w:rPr>
        <w:t>от 22.07.2008 № 123-ФЗ «Технический регламент о требованиях пожарной безопасности»</w:t>
      </w:r>
      <w:r>
        <w:rPr>
          <w:rFonts w:ascii="Times New Roman" w:hAnsi="Times New Roman"/>
          <w:color w:val="000000"/>
          <w:sz w:val="24"/>
          <w:szCs w:val="24"/>
        </w:rPr>
        <w:t xml:space="preserve">. </w:t>
      </w:r>
      <w:r w:rsidR="00573C49" w:rsidRPr="003619AC">
        <w:rPr>
          <w:rFonts w:ascii="Times New Roman" w:hAnsi="Times New Roman"/>
          <w:color w:val="000000"/>
          <w:sz w:val="24"/>
          <w:szCs w:val="24"/>
        </w:rPr>
        <w:t xml:space="preserve"> </w:t>
      </w:r>
    </w:p>
    <w:p w:rsidR="00573C49" w:rsidRPr="003619AC" w:rsidRDefault="00573C49" w:rsidP="00573C49">
      <w:pPr>
        <w:widowControl w:val="0"/>
        <w:suppressAutoHyphens/>
        <w:spacing w:after="0" w:line="240" w:lineRule="auto"/>
        <w:ind w:firstLine="567"/>
        <w:jc w:val="both"/>
        <w:rPr>
          <w:rFonts w:ascii="Times New Roman" w:hAnsi="Times New Roman"/>
          <w:color w:val="000000"/>
          <w:sz w:val="24"/>
          <w:szCs w:val="24"/>
        </w:rPr>
      </w:pPr>
      <w:r w:rsidRPr="003619AC">
        <w:rPr>
          <w:rFonts w:ascii="Times New Roman" w:hAnsi="Times New Roman"/>
          <w:color w:val="000000"/>
          <w:sz w:val="24"/>
          <w:szCs w:val="24"/>
        </w:rPr>
        <w:t>Подразделения пожарной охраны населенных пунктов должны размещаться в зданиях пожарных депо.</w:t>
      </w:r>
      <w:r w:rsidR="00F431BD">
        <w:rPr>
          <w:rFonts w:ascii="Times New Roman" w:hAnsi="Times New Roman"/>
          <w:color w:val="000000"/>
          <w:sz w:val="24"/>
          <w:szCs w:val="24"/>
        </w:rPr>
        <w:t xml:space="preserve"> </w:t>
      </w:r>
      <w:r w:rsidRPr="003619AC">
        <w:rPr>
          <w:rFonts w:ascii="Times New Roman" w:hAnsi="Times New Roman"/>
          <w:color w:val="000000"/>
          <w:sz w:val="24"/>
          <w:szCs w:val="24"/>
        </w:rPr>
        <w:t>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C12418" w:rsidRDefault="00C3298F" w:rsidP="00573C49">
      <w:pPr>
        <w:widowControl w:val="0"/>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DA66A3">
        <w:rPr>
          <w:rFonts w:ascii="Times New Roman" w:hAnsi="Times New Roman"/>
          <w:color w:val="000000"/>
          <w:sz w:val="24"/>
          <w:szCs w:val="24"/>
        </w:rPr>
        <w:t>.13</w:t>
      </w:r>
      <w:r w:rsidR="00C12418">
        <w:rPr>
          <w:rFonts w:ascii="Times New Roman" w:hAnsi="Times New Roman"/>
          <w:color w:val="000000"/>
          <w:sz w:val="24"/>
          <w:szCs w:val="24"/>
        </w:rPr>
        <w:t xml:space="preserve">.7. </w:t>
      </w:r>
      <w:r w:rsidR="00573C49" w:rsidRPr="003619AC">
        <w:rPr>
          <w:rFonts w:ascii="Times New Roman" w:hAnsi="Times New Roman"/>
          <w:color w:val="000000"/>
          <w:sz w:val="24"/>
          <w:szCs w:val="24"/>
        </w:rPr>
        <w:t xml:space="preserve">Расстояние от границ участка пожарного депо до общественных и жилых зданий должно быть не менее 15 м, а до границ земельных участков дошкольных образовательных организаций, общеобразовательных организаций и лечебных учреждений стационарного типа – не менее 30 метров. </w:t>
      </w:r>
    </w:p>
    <w:p w:rsidR="00573C49" w:rsidRPr="003619AC" w:rsidRDefault="00573C49" w:rsidP="00573C49">
      <w:pPr>
        <w:widowControl w:val="0"/>
        <w:suppressAutoHyphens/>
        <w:spacing w:after="0" w:line="240" w:lineRule="auto"/>
        <w:ind w:firstLine="567"/>
        <w:jc w:val="both"/>
        <w:rPr>
          <w:rFonts w:ascii="Times New Roman" w:hAnsi="Times New Roman"/>
          <w:color w:val="000000"/>
          <w:sz w:val="24"/>
          <w:szCs w:val="24"/>
        </w:rPr>
      </w:pPr>
      <w:r w:rsidRPr="003619AC">
        <w:rPr>
          <w:rFonts w:ascii="Times New Roman" w:hAnsi="Times New Roman"/>
          <w:color w:val="000000"/>
          <w:sz w:val="24"/>
          <w:szCs w:val="24"/>
        </w:rPr>
        <w:t>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метров.</w:t>
      </w:r>
    </w:p>
    <w:p w:rsidR="00C12418" w:rsidRDefault="00C3298F" w:rsidP="00573C49">
      <w:pPr>
        <w:widowControl w:val="0"/>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DA66A3">
        <w:rPr>
          <w:rFonts w:ascii="Times New Roman" w:hAnsi="Times New Roman"/>
          <w:color w:val="000000"/>
          <w:sz w:val="24"/>
          <w:szCs w:val="24"/>
        </w:rPr>
        <w:t>.13</w:t>
      </w:r>
      <w:r w:rsidR="00C12418">
        <w:rPr>
          <w:rFonts w:ascii="Times New Roman" w:hAnsi="Times New Roman"/>
          <w:color w:val="000000"/>
          <w:sz w:val="24"/>
          <w:szCs w:val="24"/>
        </w:rPr>
        <w:t xml:space="preserve">.8. </w:t>
      </w:r>
      <w:r w:rsidR="00573C49" w:rsidRPr="003619AC">
        <w:rPr>
          <w:rFonts w:ascii="Times New Roman" w:hAnsi="Times New Roman"/>
          <w:color w:val="000000"/>
          <w:sz w:val="24"/>
          <w:szCs w:val="24"/>
        </w:rPr>
        <w:t xml:space="preserve">Территория пожарного депо должна иметь два въезда (выезда). </w:t>
      </w:r>
    </w:p>
    <w:p w:rsidR="00C12418" w:rsidRDefault="00573C49" w:rsidP="00573C49">
      <w:pPr>
        <w:widowControl w:val="0"/>
        <w:suppressAutoHyphens/>
        <w:spacing w:after="0" w:line="240" w:lineRule="auto"/>
        <w:ind w:firstLine="567"/>
        <w:jc w:val="both"/>
        <w:rPr>
          <w:rFonts w:ascii="Times New Roman" w:hAnsi="Times New Roman"/>
          <w:color w:val="000000"/>
          <w:sz w:val="24"/>
          <w:szCs w:val="24"/>
        </w:rPr>
      </w:pPr>
      <w:r w:rsidRPr="003619AC">
        <w:rPr>
          <w:rFonts w:ascii="Times New Roman" w:hAnsi="Times New Roman"/>
          <w:color w:val="000000"/>
          <w:sz w:val="24"/>
          <w:szCs w:val="24"/>
        </w:rPr>
        <w:t xml:space="preserve">Ширина ворот на въезде (выезде) должна быть не менее 4,5 м. </w:t>
      </w:r>
    </w:p>
    <w:p w:rsidR="00C12418" w:rsidRDefault="00573C49" w:rsidP="00573C49">
      <w:pPr>
        <w:widowControl w:val="0"/>
        <w:suppressAutoHyphens/>
        <w:spacing w:after="0" w:line="240" w:lineRule="auto"/>
        <w:ind w:firstLine="567"/>
        <w:jc w:val="both"/>
        <w:rPr>
          <w:rFonts w:ascii="Times New Roman" w:hAnsi="Times New Roman"/>
          <w:color w:val="000000"/>
          <w:sz w:val="24"/>
          <w:szCs w:val="24"/>
        </w:rPr>
      </w:pPr>
      <w:r w:rsidRPr="003619AC">
        <w:rPr>
          <w:rFonts w:ascii="Times New Roman" w:hAnsi="Times New Roman"/>
          <w:color w:val="000000"/>
          <w:sz w:val="24"/>
          <w:szCs w:val="24"/>
        </w:rPr>
        <w:t>Дороги и площадки на территории пожарного депо должны иметь твердое покрытие.</w:t>
      </w:r>
    </w:p>
    <w:p w:rsidR="00573C49" w:rsidRPr="003619AC" w:rsidRDefault="00C3298F" w:rsidP="00573C49">
      <w:pPr>
        <w:widowControl w:val="0"/>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DA66A3">
        <w:rPr>
          <w:rFonts w:ascii="Times New Roman" w:hAnsi="Times New Roman"/>
          <w:color w:val="000000"/>
          <w:sz w:val="24"/>
          <w:szCs w:val="24"/>
        </w:rPr>
        <w:t>.13</w:t>
      </w:r>
      <w:r w:rsidR="00C12418">
        <w:rPr>
          <w:rFonts w:ascii="Times New Roman" w:hAnsi="Times New Roman"/>
          <w:color w:val="000000"/>
          <w:sz w:val="24"/>
          <w:szCs w:val="24"/>
        </w:rPr>
        <w:t xml:space="preserve">.9. </w:t>
      </w:r>
      <w:r w:rsidR="00573C49" w:rsidRPr="003619AC">
        <w:rPr>
          <w:rFonts w:ascii="Times New Roman" w:hAnsi="Times New Roman"/>
          <w:color w:val="000000"/>
          <w:sz w:val="24"/>
          <w:szCs w:val="24"/>
        </w:rPr>
        <w:t xml:space="preserve">Проезжая часть улицы и тротуар 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w:t>
      </w:r>
    </w:p>
    <w:p w:rsidR="00573C49" w:rsidRDefault="00C3298F" w:rsidP="00573C49">
      <w:pPr>
        <w:widowControl w:val="0"/>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DA66A3">
        <w:rPr>
          <w:rFonts w:ascii="Times New Roman" w:hAnsi="Times New Roman"/>
          <w:color w:val="000000"/>
          <w:sz w:val="24"/>
          <w:szCs w:val="24"/>
        </w:rPr>
        <w:t>.13</w:t>
      </w:r>
      <w:r w:rsidR="00C12418">
        <w:rPr>
          <w:rFonts w:ascii="Times New Roman" w:hAnsi="Times New Roman"/>
          <w:color w:val="000000"/>
          <w:sz w:val="24"/>
          <w:szCs w:val="24"/>
        </w:rPr>
        <w:t xml:space="preserve">.10. </w:t>
      </w:r>
      <w:r w:rsidR="00573C49" w:rsidRPr="003619AC">
        <w:rPr>
          <w:rFonts w:ascii="Times New Roman" w:hAnsi="Times New Roman"/>
          <w:color w:val="000000"/>
          <w:sz w:val="24"/>
          <w:szCs w:val="24"/>
        </w:rPr>
        <w:t xml:space="preserve">На территории </w:t>
      </w:r>
      <w:r w:rsidR="00F96997">
        <w:rPr>
          <w:rFonts w:ascii="Times New Roman" w:hAnsi="Times New Roman"/>
          <w:color w:val="000000"/>
          <w:sz w:val="24"/>
          <w:szCs w:val="24"/>
        </w:rPr>
        <w:t xml:space="preserve">сельского </w:t>
      </w:r>
      <w:r w:rsidR="009F2A0E">
        <w:rPr>
          <w:rFonts w:ascii="Times New Roman" w:hAnsi="Times New Roman"/>
          <w:color w:val="000000"/>
          <w:sz w:val="24"/>
          <w:szCs w:val="24"/>
        </w:rPr>
        <w:t>поселения</w:t>
      </w:r>
      <w:r w:rsidR="00573C49" w:rsidRPr="003619AC">
        <w:rPr>
          <w:rFonts w:ascii="Times New Roman" w:hAnsi="Times New Roman"/>
          <w:color w:val="000000"/>
          <w:sz w:val="24"/>
          <w:szCs w:val="24"/>
        </w:rPr>
        <w:t xml:space="preserve"> должны быть источники наружного противопожарного водоснабжения.</w:t>
      </w:r>
      <w:r w:rsidR="00DA66A3">
        <w:rPr>
          <w:rFonts w:ascii="Times New Roman" w:hAnsi="Times New Roman"/>
          <w:color w:val="000000"/>
          <w:sz w:val="24"/>
          <w:szCs w:val="24"/>
        </w:rPr>
        <w:t xml:space="preserve"> </w:t>
      </w:r>
      <w:r w:rsidR="00573C49" w:rsidRPr="003619AC">
        <w:rPr>
          <w:rFonts w:ascii="Times New Roman" w:hAnsi="Times New Roman"/>
          <w:color w:val="000000"/>
          <w:sz w:val="24"/>
          <w:szCs w:val="24"/>
        </w:rPr>
        <w:t>К ним относятся:</w:t>
      </w:r>
      <w:r w:rsidR="00573C49">
        <w:rPr>
          <w:rFonts w:ascii="Times New Roman" w:hAnsi="Times New Roman"/>
          <w:color w:val="000000"/>
          <w:sz w:val="24"/>
          <w:szCs w:val="24"/>
        </w:rPr>
        <w:t xml:space="preserve"> </w:t>
      </w:r>
      <w:r w:rsidR="00573C49" w:rsidRPr="003619AC">
        <w:rPr>
          <w:rFonts w:ascii="Times New Roman" w:eastAsia="Calibri" w:hAnsi="Times New Roman"/>
          <w:color w:val="000000"/>
          <w:sz w:val="24"/>
          <w:szCs w:val="24"/>
          <w:lang w:eastAsia="en-US"/>
        </w:rPr>
        <w:t>наружные водопроводные сети с пожарными гидрантами;</w:t>
      </w:r>
      <w:r w:rsidR="00573C49">
        <w:rPr>
          <w:rFonts w:ascii="Times New Roman" w:eastAsia="Calibri" w:hAnsi="Times New Roman"/>
          <w:color w:val="000000"/>
          <w:sz w:val="24"/>
          <w:szCs w:val="24"/>
          <w:lang w:eastAsia="en-US"/>
        </w:rPr>
        <w:t xml:space="preserve"> </w:t>
      </w:r>
      <w:r w:rsidR="00573C49" w:rsidRPr="003619AC">
        <w:rPr>
          <w:rFonts w:ascii="Times New Roman" w:eastAsia="Calibri" w:hAnsi="Times New Roman"/>
          <w:color w:val="000000"/>
          <w:sz w:val="24"/>
          <w:szCs w:val="24"/>
          <w:lang w:eastAsia="en-US"/>
        </w:rPr>
        <w:t>водные объекты, используемые для целей пожаротушения в соответствии с законодательством Российской Федерации;</w:t>
      </w:r>
      <w:r w:rsidR="00573C49">
        <w:rPr>
          <w:rFonts w:ascii="Times New Roman" w:eastAsia="Calibri" w:hAnsi="Times New Roman"/>
          <w:color w:val="000000"/>
          <w:sz w:val="24"/>
          <w:szCs w:val="24"/>
          <w:lang w:eastAsia="en-US"/>
        </w:rPr>
        <w:t xml:space="preserve"> </w:t>
      </w:r>
      <w:r w:rsidR="00573C49" w:rsidRPr="003619AC">
        <w:rPr>
          <w:rFonts w:ascii="Times New Roman" w:eastAsia="Calibri" w:hAnsi="Times New Roman"/>
          <w:color w:val="000000"/>
          <w:sz w:val="24"/>
          <w:szCs w:val="24"/>
          <w:lang w:eastAsia="en-US"/>
        </w:rPr>
        <w:t>противопожарные резервуары.</w:t>
      </w:r>
      <w:r w:rsidR="00DA66A3">
        <w:rPr>
          <w:rFonts w:ascii="Times New Roman" w:eastAsia="Calibri" w:hAnsi="Times New Roman"/>
          <w:color w:val="000000"/>
          <w:sz w:val="24"/>
          <w:szCs w:val="24"/>
          <w:lang w:eastAsia="en-US"/>
        </w:rPr>
        <w:t xml:space="preserve"> </w:t>
      </w:r>
      <w:r w:rsidR="00573C49" w:rsidRPr="003619AC">
        <w:rPr>
          <w:rFonts w:ascii="Times New Roman" w:hAnsi="Times New Roman"/>
          <w:color w:val="000000"/>
          <w:sz w:val="24"/>
          <w:szCs w:val="24"/>
        </w:rPr>
        <w:t>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 х 12 м.</w:t>
      </w:r>
    </w:p>
    <w:p w:rsidR="00573C49" w:rsidRDefault="00C3298F" w:rsidP="00DA66A3">
      <w:pPr>
        <w:widowControl w:val="0"/>
        <w:suppressAutoHyphens/>
        <w:spacing w:after="0" w:line="240" w:lineRule="auto"/>
        <w:ind w:firstLine="567"/>
        <w:jc w:val="both"/>
        <w:rPr>
          <w:rFonts w:ascii="Times New Roman" w:hAnsi="Times New Roman"/>
          <w:sz w:val="24"/>
          <w:szCs w:val="24"/>
        </w:rPr>
      </w:pPr>
      <w:r>
        <w:rPr>
          <w:rFonts w:ascii="Times New Roman" w:hAnsi="Times New Roman"/>
          <w:color w:val="000000"/>
          <w:sz w:val="24"/>
          <w:szCs w:val="24"/>
        </w:rPr>
        <w:t>6</w:t>
      </w:r>
      <w:r w:rsidR="00DA66A3">
        <w:rPr>
          <w:rFonts w:ascii="Times New Roman" w:hAnsi="Times New Roman"/>
          <w:color w:val="000000"/>
          <w:sz w:val="24"/>
          <w:szCs w:val="24"/>
        </w:rPr>
        <w:t>.13</w:t>
      </w:r>
      <w:r w:rsidR="00C12418">
        <w:rPr>
          <w:rFonts w:ascii="Times New Roman" w:hAnsi="Times New Roman"/>
          <w:color w:val="000000"/>
          <w:sz w:val="24"/>
          <w:szCs w:val="24"/>
        </w:rPr>
        <w:t xml:space="preserve">.11. Минимально допустимый уровень обеспеченности и максимально допустимый уровень территориальной доступности, а также их обоснование представлены в </w:t>
      </w:r>
      <w:r w:rsidR="00C12418" w:rsidRPr="00B73B76">
        <w:rPr>
          <w:rFonts w:ascii="Times New Roman" w:hAnsi="Times New Roman"/>
          <w:i/>
          <w:color w:val="000000"/>
          <w:sz w:val="24"/>
          <w:szCs w:val="24"/>
        </w:rPr>
        <w:t>табл</w:t>
      </w:r>
      <w:r w:rsidR="00C84943" w:rsidRPr="00B73B76">
        <w:rPr>
          <w:rFonts w:ascii="Times New Roman" w:hAnsi="Times New Roman"/>
          <w:i/>
          <w:color w:val="000000"/>
          <w:sz w:val="24"/>
          <w:szCs w:val="24"/>
        </w:rPr>
        <w:t>.1</w:t>
      </w:r>
      <w:r w:rsidR="00AE3F96">
        <w:rPr>
          <w:rFonts w:ascii="Times New Roman" w:hAnsi="Times New Roman"/>
          <w:i/>
          <w:color w:val="000000"/>
          <w:sz w:val="24"/>
          <w:szCs w:val="24"/>
        </w:rPr>
        <w:t>76</w:t>
      </w:r>
      <w:r w:rsidR="00DA66A3">
        <w:rPr>
          <w:rFonts w:ascii="Times New Roman" w:hAnsi="Times New Roman"/>
          <w:color w:val="000000"/>
          <w:sz w:val="24"/>
          <w:szCs w:val="24"/>
        </w:rPr>
        <w:t>.</w:t>
      </w:r>
    </w:p>
    <w:p w:rsidR="00573C49" w:rsidRDefault="00573C49" w:rsidP="00343AFB">
      <w:pPr>
        <w:spacing w:after="0" w:line="240" w:lineRule="auto"/>
        <w:ind w:firstLine="567"/>
        <w:jc w:val="right"/>
        <w:rPr>
          <w:rFonts w:ascii="Times New Roman" w:hAnsi="Times New Roman"/>
          <w:sz w:val="24"/>
          <w:szCs w:val="24"/>
        </w:rPr>
        <w:sectPr w:rsidR="00573C49" w:rsidSect="00830670">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86102" w:rsidRPr="000331A4" w:rsidRDefault="00A65B04" w:rsidP="00CA70A6">
      <w:pPr>
        <w:spacing w:after="0" w:line="240" w:lineRule="auto"/>
        <w:ind w:firstLine="567"/>
        <w:jc w:val="right"/>
        <w:rPr>
          <w:rFonts w:ascii="Times New Roman" w:hAnsi="Times New Roman"/>
          <w:color w:val="000000"/>
          <w:sz w:val="16"/>
          <w:szCs w:val="16"/>
        </w:rPr>
      </w:pPr>
      <w:r w:rsidRPr="009F2A0E">
        <w:rPr>
          <w:rFonts w:ascii="Times New Roman" w:hAnsi="Times New Roman"/>
          <w:i/>
          <w:sz w:val="24"/>
          <w:szCs w:val="24"/>
        </w:rPr>
        <w:t>Таблица</w:t>
      </w:r>
      <w:r w:rsidR="00F63336" w:rsidRPr="009F2A0E">
        <w:rPr>
          <w:rFonts w:ascii="Times New Roman" w:hAnsi="Times New Roman"/>
          <w:i/>
          <w:sz w:val="24"/>
          <w:szCs w:val="24"/>
        </w:rPr>
        <w:t xml:space="preserve"> </w:t>
      </w:r>
      <w:r w:rsidR="00C84943">
        <w:rPr>
          <w:rFonts w:ascii="Times New Roman" w:hAnsi="Times New Roman"/>
          <w:i/>
          <w:sz w:val="24"/>
          <w:szCs w:val="24"/>
        </w:rPr>
        <w:t>1</w:t>
      </w:r>
      <w:r w:rsidR="00AE3F96">
        <w:rPr>
          <w:rFonts w:ascii="Times New Roman" w:hAnsi="Times New Roman"/>
          <w:i/>
          <w:sz w:val="24"/>
          <w:szCs w:val="24"/>
        </w:rPr>
        <w:t>76</w:t>
      </w:r>
      <w:r w:rsidR="00C12418" w:rsidRPr="009F2A0E">
        <w:rPr>
          <w:rFonts w:ascii="Times New Roman" w:hAnsi="Times New Roman"/>
          <w:i/>
          <w:sz w:val="24"/>
          <w:szCs w:val="24"/>
        </w:rPr>
        <w:t>.</w:t>
      </w:r>
      <w:r w:rsidR="00C12418" w:rsidRPr="00DA66A3">
        <w:rPr>
          <w:rFonts w:ascii="Times New Roman" w:hAnsi="Times New Roman"/>
          <w:b/>
          <w:i/>
          <w:sz w:val="24"/>
          <w:szCs w:val="24"/>
        </w:rPr>
        <w:t xml:space="preserve">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2551"/>
        <w:gridCol w:w="1134"/>
        <w:gridCol w:w="2268"/>
        <w:gridCol w:w="1843"/>
        <w:gridCol w:w="1134"/>
        <w:gridCol w:w="2126"/>
      </w:tblGrid>
      <w:tr w:rsidR="00E8332C" w:rsidRPr="003619AC" w:rsidTr="00404A92">
        <w:tc>
          <w:tcPr>
            <w:tcW w:w="3828" w:type="dxa"/>
            <w:vMerge w:val="restart"/>
            <w:shd w:val="clear" w:color="auto" w:fill="EEECE1" w:themeFill="background2"/>
            <w:vAlign w:val="center"/>
          </w:tcPr>
          <w:p w:rsidR="00E8332C" w:rsidRPr="00C12418" w:rsidRDefault="00E8332C" w:rsidP="00455FA8">
            <w:pPr>
              <w:spacing w:after="0" w:line="240" w:lineRule="auto"/>
              <w:jc w:val="center"/>
              <w:rPr>
                <w:rFonts w:ascii="Times New Roman" w:hAnsi="Times New Roman"/>
                <w:color w:val="000000"/>
              </w:rPr>
            </w:pPr>
            <w:r w:rsidRPr="00C12418">
              <w:rPr>
                <w:rFonts w:ascii="Times New Roman" w:hAnsi="Times New Roman"/>
                <w:color w:val="000000"/>
              </w:rPr>
              <w:t xml:space="preserve">Наименование объекта, </w:t>
            </w:r>
          </w:p>
          <w:p w:rsidR="00E8332C" w:rsidRPr="00C12418" w:rsidRDefault="00E8332C" w:rsidP="00455FA8">
            <w:pPr>
              <w:spacing w:after="0" w:line="240" w:lineRule="auto"/>
              <w:jc w:val="center"/>
              <w:rPr>
                <w:rFonts w:ascii="Times New Roman" w:hAnsi="Times New Roman"/>
                <w:b/>
                <w:color w:val="000000"/>
              </w:rPr>
            </w:pPr>
            <w:r w:rsidRPr="00C12418">
              <w:rPr>
                <w:rFonts w:ascii="Times New Roman" w:hAnsi="Times New Roman"/>
                <w:color w:val="000000"/>
              </w:rPr>
              <w:t xml:space="preserve"> ресурса</w:t>
            </w:r>
          </w:p>
        </w:tc>
        <w:tc>
          <w:tcPr>
            <w:tcW w:w="5953" w:type="dxa"/>
            <w:gridSpan w:val="3"/>
            <w:shd w:val="clear" w:color="auto" w:fill="EEECE1" w:themeFill="background2"/>
            <w:vAlign w:val="center"/>
          </w:tcPr>
          <w:p w:rsidR="00E8332C" w:rsidRPr="00C12418" w:rsidRDefault="00E8332C" w:rsidP="00455FA8">
            <w:pPr>
              <w:spacing w:after="0" w:line="240" w:lineRule="auto"/>
              <w:jc w:val="center"/>
              <w:rPr>
                <w:rFonts w:ascii="Times New Roman" w:hAnsi="Times New Roman"/>
                <w:color w:val="000000"/>
              </w:rPr>
            </w:pPr>
            <w:r w:rsidRPr="00C12418">
              <w:rPr>
                <w:rFonts w:ascii="Times New Roman" w:hAnsi="Times New Roman"/>
                <w:color w:val="000000"/>
              </w:rPr>
              <w:t>Минимально допустимый уровень обеспеченности</w:t>
            </w:r>
          </w:p>
        </w:tc>
        <w:tc>
          <w:tcPr>
            <w:tcW w:w="5103" w:type="dxa"/>
            <w:gridSpan w:val="3"/>
            <w:shd w:val="clear" w:color="auto" w:fill="EEECE1" w:themeFill="background2"/>
          </w:tcPr>
          <w:p w:rsidR="00E8332C" w:rsidRPr="00C12418" w:rsidRDefault="00E8332C" w:rsidP="00455FA8">
            <w:pPr>
              <w:spacing w:after="0" w:line="240" w:lineRule="auto"/>
              <w:jc w:val="center"/>
              <w:rPr>
                <w:rFonts w:ascii="Times New Roman" w:hAnsi="Times New Roman"/>
                <w:color w:val="000000"/>
              </w:rPr>
            </w:pPr>
            <w:r w:rsidRPr="00C12418">
              <w:rPr>
                <w:rFonts w:ascii="Times New Roman" w:hAnsi="Times New Roman"/>
                <w:color w:val="000000"/>
              </w:rPr>
              <w:t>Максимально допустимый уровень территориальной доступности</w:t>
            </w:r>
          </w:p>
        </w:tc>
      </w:tr>
      <w:tr w:rsidR="00E8332C" w:rsidRPr="003619AC" w:rsidTr="00404A92">
        <w:trPr>
          <w:trHeight w:val="402"/>
        </w:trPr>
        <w:tc>
          <w:tcPr>
            <w:tcW w:w="3828" w:type="dxa"/>
            <w:vMerge/>
            <w:shd w:val="clear" w:color="auto" w:fill="EEECE1" w:themeFill="background2"/>
            <w:vAlign w:val="center"/>
          </w:tcPr>
          <w:p w:rsidR="00E8332C" w:rsidRPr="00C12418" w:rsidRDefault="00E8332C" w:rsidP="00455FA8">
            <w:pPr>
              <w:spacing w:after="0" w:line="240" w:lineRule="auto"/>
              <w:jc w:val="center"/>
              <w:rPr>
                <w:rFonts w:ascii="Times New Roman" w:hAnsi="Times New Roman"/>
                <w:b/>
                <w:color w:val="000000"/>
              </w:rPr>
            </w:pPr>
          </w:p>
        </w:tc>
        <w:tc>
          <w:tcPr>
            <w:tcW w:w="2551" w:type="dxa"/>
            <w:tcBorders>
              <w:top w:val="single" w:sz="4" w:space="0" w:color="auto"/>
              <w:right w:val="single" w:sz="4" w:space="0" w:color="auto"/>
            </w:tcBorders>
            <w:shd w:val="clear" w:color="auto" w:fill="EEECE1" w:themeFill="background2"/>
            <w:vAlign w:val="center"/>
          </w:tcPr>
          <w:p w:rsidR="00E8332C" w:rsidRPr="00C12418" w:rsidRDefault="00E8332C" w:rsidP="00455FA8">
            <w:pPr>
              <w:spacing w:after="0" w:line="240" w:lineRule="auto"/>
              <w:jc w:val="center"/>
              <w:rPr>
                <w:rFonts w:ascii="Times New Roman" w:hAnsi="Times New Roman"/>
                <w:color w:val="000000"/>
              </w:rPr>
            </w:pPr>
            <w:r w:rsidRPr="00C12418">
              <w:rPr>
                <w:rFonts w:ascii="Times New Roman" w:hAnsi="Times New Roman"/>
                <w:color w:val="000000"/>
              </w:rPr>
              <w:t>Единица</w:t>
            </w:r>
          </w:p>
          <w:p w:rsidR="00E8332C" w:rsidRPr="00C12418" w:rsidRDefault="00E8332C" w:rsidP="00455FA8">
            <w:pPr>
              <w:spacing w:after="0" w:line="240" w:lineRule="auto"/>
              <w:jc w:val="center"/>
              <w:rPr>
                <w:rFonts w:ascii="Times New Roman" w:hAnsi="Times New Roman"/>
                <w:color w:val="000000"/>
              </w:rPr>
            </w:pPr>
            <w:r w:rsidRPr="00C12418">
              <w:rPr>
                <w:rFonts w:ascii="Times New Roman" w:hAnsi="Times New Roman"/>
                <w:color w:val="000000"/>
              </w:rPr>
              <w:t>измерения</w:t>
            </w:r>
          </w:p>
        </w:tc>
        <w:tc>
          <w:tcPr>
            <w:tcW w:w="1134" w:type="dxa"/>
            <w:tcBorders>
              <w:top w:val="single" w:sz="4" w:space="0" w:color="auto"/>
              <w:left w:val="single" w:sz="4" w:space="0" w:color="auto"/>
              <w:right w:val="single" w:sz="4" w:space="0" w:color="auto"/>
            </w:tcBorders>
            <w:shd w:val="clear" w:color="auto" w:fill="EEECE1" w:themeFill="background2"/>
            <w:vAlign w:val="center"/>
          </w:tcPr>
          <w:p w:rsidR="00E8332C" w:rsidRPr="00C12418" w:rsidRDefault="00E8332C" w:rsidP="00455FA8">
            <w:pPr>
              <w:spacing w:after="0" w:line="240" w:lineRule="auto"/>
              <w:jc w:val="center"/>
              <w:rPr>
                <w:rFonts w:ascii="Times New Roman" w:hAnsi="Times New Roman"/>
                <w:color w:val="000000"/>
              </w:rPr>
            </w:pPr>
            <w:r w:rsidRPr="00C12418">
              <w:rPr>
                <w:rFonts w:ascii="Times New Roman" w:hAnsi="Times New Roman"/>
                <w:color w:val="000000"/>
              </w:rPr>
              <w:t>Величина</w:t>
            </w:r>
          </w:p>
        </w:tc>
        <w:tc>
          <w:tcPr>
            <w:tcW w:w="2268" w:type="dxa"/>
            <w:tcBorders>
              <w:top w:val="single" w:sz="4" w:space="0" w:color="auto"/>
              <w:left w:val="single" w:sz="4" w:space="0" w:color="auto"/>
              <w:right w:val="single" w:sz="4" w:space="0" w:color="auto"/>
            </w:tcBorders>
            <w:shd w:val="clear" w:color="auto" w:fill="EEECE1" w:themeFill="background2"/>
            <w:vAlign w:val="center"/>
          </w:tcPr>
          <w:p w:rsidR="00E8332C" w:rsidRPr="00C12418" w:rsidRDefault="00E8332C" w:rsidP="00455FA8">
            <w:pPr>
              <w:spacing w:after="0" w:line="240" w:lineRule="auto"/>
              <w:jc w:val="center"/>
              <w:rPr>
                <w:rFonts w:ascii="Times New Roman" w:hAnsi="Times New Roman"/>
                <w:color w:val="000000"/>
              </w:rPr>
            </w:pPr>
            <w:r w:rsidRPr="00C12418">
              <w:rPr>
                <w:rFonts w:ascii="Times New Roman" w:hAnsi="Times New Roman"/>
                <w:color w:val="000000"/>
              </w:rPr>
              <w:t>Обоснование</w:t>
            </w:r>
          </w:p>
        </w:tc>
        <w:tc>
          <w:tcPr>
            <w:tcW w:w="1843" w:type="dxa"/>
            <w:tcBorders>
              <w:top w:val="single" w:sz="4" w:space="0" w:color="auto"/>
              <w:left w:val="single" w:sz="4" w:space="0" w:color="auto"/>
              <w:right w:val="single" w:sz="4" w:space="0" w:color="auto"/>
            </w:tcBorders>
            <w:shd w:val="clear" w:color="auto" w:fill="EEECE1" w:themeFill="background2"/>
          </w:tcPr>
          <w:p w:rsidR="00E8332C" w:rsidRPr="00C12418" w:rsidRDefault="00E8332C" w:rsidP="00455FA8">
            <w:pPr>
              <w:spacing w:after="0" w:line="240" w:lineRule="auto"/>
              <w:jc w:val="center"/>
              <w:rPr>
                <w:rFonts w:ascii="Times New Roman" w:hAnsi="Times New Roman"/>
                <w:color w:val="000000"/>
              </w:rPr>
            </w:pPr>
            <w:r w:rsidRPr="00C12418">
              <w:rPr>
                <w:rFonts w:ascii="Times New Roman" w:hAnsi="Times New Roman"/>
                <w:color w:val="000000"/>
              </w:rPr>
              <w:t>Единица</w:t>
            </w:r>
          </w:p>
          <w:p w:rsidR="00E8332C" w:rsidRPr="00C12418" w:rsidRDefault="00E8332C" w:rsidP="00455FA8">
            <w:pPr>
              <w:spacing w:after="0" w:line="240" w:lineRule="auto"/>
              <w:jc w:val="center"/>
              <w:rPr>
                <w:rFonts w:ascii="Times New Roman" w:hAnsi="Times New Roman"/>
                <w:color w:val="000000"/>
              </w:rPr>
            </w:pPr>
            <w:r w:rsidRPr="00C12418">
              <w:rPr>
                <w:rFonts w:ascii="Times New Roman" w:hAnsi="Times New Roman"/>
                <w:color w:val="000000"/>
              </w:rPr>
              <w:t>измерения</w:t>
            </w:r>
          </w:p>
        </w:tc>
        <w:tc>
          <w:tcPr>
            <w:tcW w:w="1134" w:type="dxa"/>
            <w:tcBorders>
              <w:top w:val="single" w:sz="4" w:space="0" w:color="auto"/>
              <w:left w:val="single" w:sz="4" w:space="0" w:color="auto"/>
              <w:right w:val="single" w:sz="4" w:space="0" w:color="auto"/>
            </w:tcBorders>
            <w:shd w:val="clear" w:color="auto" w:fill="EEECE1" w:themeFill="background2"/>
          </w:tcPr>
          <w:p w:rsidR="00E8332C" w:rsidRPr="00C12418" w:rsidRDefault="00E8332C" w:rsidP="00455FA8">
            <w:pPr>
              <w:spacing w:after="0" w:line="240" w:lineRule="auto"/>
              <w:jc w:val="center"/>
              <w:rPr>
                <w:rFonts w:ascii="Times New Roman" w:hAnsi="Times New Roman"/>
                <w:color w:val="000000"/>
              </w:rPr>
            </w:pPr>
            <w:r w:rsidRPr="00C12418">
              <w:rPr>
                <w:rFonts w:ascii="Times New Roman" w:hAnsi="Times New Roman"/>
                <w:color w:val="000000"/>
              </w:rPr>
              <w:t>Величина</w:t>
            </w:r>
          </w:p>
        </w:tc>
        <w:tc>
          <w:tcPr>
            <w:tcW w:w="2126" w:type="dxa"/>
            <w:tcBorders>
              <w:top w:val="single" w:sz="4" w:space="0" w:color="auto"/>
              <w:left w:val="single" w:sz="4" w:space="0" w:color="auto"/>
              <w:right w:val="single" w:sz="4" w:space="0" w:color="auto"/>
            </w:tcBorders>
            <w:shd w:val="clear" w:color="auto" w:fill="EEECE1" w:themeFill="background2"/>
          </w:tcPr>
          <w:p w:rsidR="00E8332C" w:rsidRPr="00C12418" w:rsidRDefault="00E8332C" w:rsidP="00455FA8">
            <w:pPr>
              <w:spacing w:after="0" w:line="240" w:lineRule="auto"/>
              <w:jc w:val="center"/>
              <w:rPr>
                <w:rFonts w:ascii="Times New Roman" w:hAnsi="Times New Roman"/>
                <w:color w:val="000000"/>
              </w:rPr>
            </w:pPr>
            <w:r w:rsidRPr="00C12418">
              <w:rPr>
                <w:rFonts w:ascii="Times New Roman" w:hAnsi="Times New Roman"/>
                <w:color w:val="000000"/>
              </w:rPr>
              <w:t>Обоснование</w:t>
            </w:r>
          </w:p>
        </w:tc>
      </w:tr>
      <w:tr w:rsidR="00E8332C" w:rsidRPr="003619AC" w:rsidTr="00404A92">
        <w:trPr>
          <w:trHeight w:val="758"/>
        </w:trPr>
        <w:tc>
          <w:tcPr>
            <w:tcW w:w="3828" w:type="dxa"/>
            <w:tcBorders>
              <w:top w:val="single" w:sz="4" w:space="0" w:color="auto"/>
              <w:left w:val="single" w:sz="4" w:space="0" w:color="auto"/>
              <w:right w:val="single" w:sz="4" w:space="0" w:color="auto"/>
            </w:tcBorders>
          </w:tcPr>
          <w:p w:rsidR="00E8332C" w:rsidRPr="00C12418" w:rsidRDefault="00E8332C" w:rsidP="00455FA8">
            <w:pPr>
              <w:spacing w:after="0" w:line="240" w:lineRule="auto"/>
              <w:rPr>
                <w:rFonts w:ascii="Times New Roman" w:hAnsi="Times New Roman"/>
                <w:color w:val="000000"/>
              </w:rPr>
            </w:pPr>
            <w:r w:rsidRPr="00C12418">
              <w:rPr>
                <w:rFonts w:ascii="Times New Roman" w:hAnsi="Times New Roman"/>
                <w:color w:val="000000"/>
              </w:rPr>
              <w:t xml:space="preserve">Пожарное депо  </w:t>
            </w:r>
          </w:p>
        </w:tc>
        <w:tc>
          <w:tcPr>
            <w:tcW w:w="2551" w:type="dxa"/>
            <w:tcBorders>
              <w:top w:val="single" w:sz="4" w:space="0" w:color="auto"/>
              <w:left w:val="single" w:sz="4" w:space="0" w:color="auto"/>
              <w:right w:val="single" w:sz="4" w:space="0" w:color="auto"/>
            </w:tcBorders>
            <w:vAlign w:val="center"/>
          </w:tcPr>
          <w:p w:rsidR="00E8332C" w:rsidRPr="00C12418" w:rsidRDefault="00E8332C" w:rsidP="00455FA8">
            <w:pPr>
              <w:spacing w:after="0" w:line="240" w:lineRule="auto"/>
              <w:jc w:val="center"/>
              <w:rPr>
                <w:rFonts w:ascii="Times New Roman" w:hAnsi="Times New Roman"/>
                <w:color w:val="000000"/>
              </w:rPr>
            </w:pPr>
            <w:r w:rsidRPr="00C12418">
              <w:rPr>
                <w:rFonts w:ascii="Times New Roman" w:hAnsi="Times New Roman"/>
                <w:color w:val="000000"/>
              </w:rPr>
              <w:t>Объект, при населении св. 100 до 250 тыс. чел.</w:t>
            </w:r>
          </w:p>
        </w:tc>
        <w:tc>
          <w:tcPr>
            <w:tcW w:w="1134" w:type="dxa"/>
            <w:tcBorders>
              <w:top w:val="single" w:sz="4" w:space="0" w:color="auto"/>
              <w:left w:val="single" w:sz="4" w:space="0" w:color="auto"/>
              <w:right w:val="single" w:sz="4" w:space="0" w:color="auto"/>
            </w:tcBorders>
            <w:vAlign w:val="center"/>
          </w:tcPr>
          <w:p w:rsidR="00E8332C" w:rsidRPr="00C12418" w:rsidRDefault="00E8332C" w:rsidP="00455FA8">
            <w:pPr>
              <w:spacing w:after="0" w:line="240" w:lineRule="auto"/>
              <w:jc w:val="center"/>
              <w:rPr>
                <w:rFonts w:ascii="Times New Roman" w:hAnsi="Times New Roman"/>
                <w:color w:val="000000"/>
              </w:rPr>
            </w:pPr>
            <w:r w:rsidRPr="00C12418">
              <w:rPr>
                <w:rFonts w:ascii="Times New Roman" w:hAnsi="Times New Roman"/>
                <w:color w:val="000000"/>
              </w:rPr>
              <w:t>4</w:t>
            </w:r>
          </w:p>
        </w:tc>
        <w:tc>
          <w:tcPr>
            <w:tcW w:w="2268" w:type="dxa"/>
            <w:tcBorders>
              <w:top w:val="single" w:sz="4" w:space="0" w:color="auto"/>
              <w:left w:val="single" w:sz="4" w:space="0" w:color="auto"/>
              <w:right w:val="single" w:sz="4" w:space="0" w:color="auto"/>
            </w:tcBorders>
            <w:vAlign w:val="center"/>
          </w:tcPr>
          <w:p w:rsidR="00E8332C" w:rsidRPr="00C12418" w:rsidRDefault="00E8332C" w:rsidP="00455FA8">
            <w:pPr>
              <w:spacing w:after="0" w:line="240" w:lineRule="auto"/>
              <w:jc w:val="center"/>
              <w:rPr>
                <w:rFonts w:ascii="Times New Roman" w:hAnsi="Times New Roman"/>
                <w:color w:val="000000"/>
              </w:rPr>
            </w:pPr>
            <w:r w:rsidRPr="00C12418">
              <w:rPr>
                <w:rFonts w:ascii="Times New Roman" w:hAnsi="Times New Roman"/>
                <w:color w:val="000000"/>
              </w:rPr>
              <w:t>НПБ 101-95</w:t>
            </w:r>
          </w:p>
        </w:tc>
        <w:tc>
          <w:tcPr>
            <w:tcW w:w="1843" w:type="dxa"/>
            <w:tcBorders>
              <w:top w:val="single" w:sz="4" w:space="0" w:color="auto"/>
              <w:left w:val="single" w:sz="4" w:space="0" w:color="auto"/>
              <w:right w:val="single" w:sz="4" w:space="0" w:color="auto"/>
            </w:tcBorders>
          </w:tcPr>
          <w:p w:rsidR="00E8332C" w:rsidRPr="00C12418" w:rsidRDefault="00E8332C" w:rsidP="00455FA8">
            <w:pPr>
              <w:spacing w:after="0" w:line="240" w:lineRule="auto"/>
              <w:jc w:val="center"/>
              <w:rPr>
                <w:rFonts w:ascii="Times New Roman" w:hAnsi="Times New Roman"/>
                <w:color w:val="000000"/>
              </w:rPr>
            </w:pPr>
          </w:p>
        </w:tc>
        <w:tc>
          <w:tcPr>
            <w:tcW w:w="1134" w:type="dxa"/>
            <w:tcBorders>
              <w:top w:val="single" w:sz="4" w:space="0" w:color="auto"/>
              <w:left w:val="single" w:sz="4" w:space="0" w:color="auto"/>
              <w:right w:val="single" w:sz="4" w:space="0" w:color="auto"/>
            </w:tcBorders>
          </w:tcPr>
          <w:p w:rsidR="00E8332C" w:rsidRPr="00C12418" w:rsidRDefault="00E8332C" w:rsidP="00455FA8">
            <w:pPr>
              <w:spacing w:after="0" w:line="240" w:lineRule="auto"/>
              <w:jc w:val="center"/>
              <w:rPr>
                <w:rFonts w:ascii="Times New Roman" w:hAnsi="Times New Roman"/>
                <w:color w:val="000000"/>
              </w:rPr>
            </w:pPr>
          </w:p>
        </w:tc>
        <w:tc>
          <w:tcPr>
            <w:tcW w:w="2126" w:type="dxa"/>
            <w:tcBorders>
              <w:top w:val="single" w:sz="4" w:space="0" w:color="auto"/>
              <w:left w:val="single" w:sz="4" w:space="0" w:color="auto"/>
              <w:right w:val="single" w:sz="4" w:space="0" w:color="auto"/>
            </w:tcBorders>
          </w:tcPr>
          <w:p w:rsidR="00E8332C" w:rsidRPr="00C12418" w:rsidRDefault="00E8332C" w:rsidP="00455FA8">
            <w:pPr>
              <w:spacing w:after="0" w:line="240" w:lineRule="auto"/>
              <w:jc w:val="center"/>
              <w:rPr>
                <w:rFonts w:ascii="Times New Roman" w:hAnsi="Times New Roman"/>
                <w:color w:val="000000"/>
              </w:rPr>
            </w:pPr>
          </w:p>
        </w:tc>
      </w:tr>
      <w:tr w:rsidR="00E8332C" w:rsidRPr="003619AC" w:rsidTr="00404A92">
        <w:trPr>
          <w:trHeight w:val="70"/>
        </w:trPr>
        <w:tc>
          <w:tcPr>
            <w:tcW w:w="3828" w:type="dxa"/>
            <w:tcBorders>
              <w:top w:val="single" w:sz="4" w:space="0" w:color="auto"/>
              <w:left w:val="single" w:sz="4" w:space="0" w:color="auto"/>
              <w:bottom w:val="single" w:sz="4" w:space="0" w:color="auto"/>
              <w:right w:val="single" w:sz="4" w:space="0" w:color="auto"/>
            </w:tcBorders>
          </w:tcPr>
          <w:p w:rsidR="00E8332C" w:rsidRPr="00C12418" w:rsidRDefault="00E8332C" w:rsidP="00455FA8">
            <w:pPr>
              <w:spacing w:after="0" w:line="240" w:lineRule="auto"/>
              <w:jc w:val="both"/>
              <w:rPr>
                <w:rFonts w:ascii="Times New Roman" w:hAnsi="Times New Roman"/>
                <w:color w:val="000000"/>
              </w:rPr>
            </w:pPr>
            <w:r w:rsidRPr="00C12418">
              <w:rPr>
                <w:rFonts w:ascii="Times New Roman" w:hAnsi="Times New Roman"/>
                <w:color w:val="000000"/>
              </w:rPr>
              <w:t>Спасательные посты (станции) на водных объектах</w:t>
            </w:r>
          </w:p>
        </w:tc>
        <w:tc>
          <w:tcPr>
            <w:tcW w:w="2551" w:type="dxa"/>
            <w:tcBorders>
              <w:top w:val="single" w:sz="4" w:space="0" w:color="auto"/>
              <w:left w:val="single" w:sz="4" w:space="0" w:color="auto"/>
              <w:bottom w:val="single" w:sz="4" w:space="0" w:color="auto"/>
              <w:right w:val="single" w:sz="4" w:space="0" w:color="auto"/>
            </w:tcBorders>
            <w:vAlign w:val="center"/>
          </w:tcPr>
          <w:p w:rsidR="00E8332C" w:rsidRPr="00C12418" w:rsidRDefault="00E8332C" w:rsidP="00455FA8">
            <w:pPr>
              <w:spacing w:after="0" w:line="240" w:lineRule="auto"/>
              <w:jc w:val="center"/>
              <w:rPr>
                <w:rFonts w:ascii="Times New Roman" w:hAnsi="Times New Roman"/>
                <w:color w:val="000000"/>
              </w:rPr>
            </w:pPr>
            <w:r w:rsidRPr="00C12418">
              <w:rPr>
                <w:rFonts w:ascii="Times New Roman" w:hAnsi="Times New Roman"/>
                <w:color w:val="000000"/>
              </w:rPr>
              <w:t xml:space="preserve">Объектов на пляж категории </w:t>
            </w:r>
            <w:r w:rsidRPr="00C12418">
              <w:rPr>
                <w:rFonts w:ascii="Times New Roman" w:hAnsi="Times New Roman"/>
                <w:color w:val="000000"/>
                <w:lang w:val="en-US"/>
              </w:rPr>
              <w:t>I</w:t>
            </w:r>
            <w:r w:rsidRPr="00C12418">
              <w:rPr>
                <w:rFonts w:ascii="Times New Roman" w:hAnsi="Times New Roman"/>
                <w:color w:val="000000"/>
              </w:rPr>
              <w:t>-</w:t>
            </w:r>
            <w:r w:rsidRPr="00C12418">
              <w:rPr>
                <w:rFonts w:ascii="Times New Roman" w:hAnsi="Times New Roman"/>
                <w:color w:val="000000"/>
                <w:lang w:val="en-US"/>
              </w:rPr>
              <w:t>III</w:t>
            </w:r>
          </w:p>
        </w:tc>
        <w:tc>
          <w:tcPr>
            <w:tcW w:w="1134" w:type="dxa"/>
            <w:tcBorders>
              <w:top w:val="single" w:sz="4" w:space="0" w:color="auto"/>
              <w:left w:val="single" w:sz="4" w:space="0" w:color="auto"/>
              <w:bottom w:val="single" w:sz="4" w:space="0" w:color="auto"/>
              <w:right w:val="single" w:sz="4" w:space="0" w:color="auto"/>
            </w:tcBorders>
            <w:vAlign w:val="center"/>
          </w:tcPr>
          <w:p w:rsidR="00E8332C" w:rsidRPr="00C12418" w:rsidRDefault="00E8332C" w:rsidP="00455FA8">
            <w:pPr>
              <w:spacing w:after="0" w:line="240" w:lineRule="auto"/>
              <w:jc w:val="center"/>
              <w:rPr>
                <w:rFonts w:ascii="Times New Roman" w:hAnsi="Times New Roman"/>
                <w:color w:val="000000"/>
                <w:lang w:val="en-US"/>
              </w:rPr>
            </w:pPr>
            <w:r w:rsidRPr="00C12418">
              <w:rPr>
                <w:rFonts w:ascii="Times New Roman" w:hAnsi="Times New Roman"/>
                <w:color w:val="000000"/>
                <w:lang w:val="en-US"/>
              </w:rPr>
              <w:t>1</w:t>
            </w:r>
          </w:p>
        </w:tc>
        <w:tc>
          <w:tcPr>
            <w:tcW w:w="2268" w:type="dxa"/>
            <w:tcBorders>
              <w:left w:val="single" w:sz="4" w:space="0" w:color="auto"/>
              <w:right w:val="single" w:sz="4" w:space="0" w:color="auto"/>
            </w:tcBorders>
            <w:vAlign w:val="center"/>
          </w:tcPr>
          <w:p w:rsidR="00E8332C" w:rsidRPr="00C12418" w:rsidRDefault="00E8332C" w:rsidP="00455FA8">
            <w:pPr>
              <w:spacing w:after="0" w:line="240" w:lineRule="auto"/>
              <w:jc w:val="center"/>
              <w:rPr>
                <w:rFonts w:ascii="Times New Roman" w:hAnsi="Times New Roman"/>
                <w:color w:val="000000"/>
              </w:rPr>
            </w:pPr>
            <w:r w:rsidRPr="00C12418">
              <w:rPr>
                <w:rFonts w:ascii="Times New Roman" w:hAnsi="Times New Roman"/>
                <w:color w:val="000000"/>
              </w:rPr>
              <w:t xml:space="preserve">Приказ Минкультуры России от 03.12.2012 № 1488 </w:t>
            </w:r>
          </w:p>
        </w:tc>
        <w:tc>
          <w:tcPr>
            <w:tcW w:w="1843" w:type="dxa"/>
            <w:tcBorders>
              <w:left w:val="single" w:sz="4" w:space="0" w:color="auto"/>
              <w:right w:val="single" w:sz="4" w:space="0" w:color="auto"/>
            </w:tcBorders>
          </w:tcPr>
          <w:p w:rsidR="00E8332C" w:rsidRPr="00C12418" w:rsidRDefault="00E8332C" w:rsidP="00455FA8">
            <w:pPr>
              <w:spacing w:after="0" w:line="240" w:lineRule="auto"/>
              <w:jc w:val="center"/>
              <w:rPr>
                <w:rFonts w:ascii="Times New Roman" w:hAnsi="Times New Roman"/>
                <w:color w:val="000000"/>
              </w:rPr>
            </w:pPr>
          </w:p>
        </w:tc>
        <w:tc>
          <w:tcPr>
            <w:tcW w:w="1134" w:type="dxa"/>
            <w:tcBorders>
              <w:left w:val="single" w:sz="4" w:space="0" w:color="auto"/>
              <w:right w:val="single" w:sz="4" w:space="0" w:color="auto"/>
            </w:tcBorders>
          </w:tcPr>
          <w:p w:rsidR="00E8332C" w:rsidRPr="00C12418" w:rsidRDefault="00E8332C" w:rsidP="00455FA8">
            <w:pPr>
              <w:spacing w:after="0" w:line="240" w:lineRule="auto"/>
              <w:jc w:val="center"/>
              <w:rPr>
                <w:rFonts w:ascii="Times New Roman" w:hAnsi="Times New Roman"/>
                <w:color w:val="000000"/>
              </w:rPr>
            </w:pPr>
          </w:p>
        </w:tc>
        <w:tc>
          <w:tcPr>
            <w:tcW w:w="2126" w:type="dxa"/>
            <w:tcBorders>
              <w:left w:val="single" w:sz="4" w:space="0" w:color="auto"/>
              <w:right w:val="single" w:sz="4" w:space="0" w:color="auto"/>
            </w:tcBorders>
          </w:tcPr>
          <w:p w:rsidR="00E8332C"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не нормируются</w:t>
            </w:r>
          </w:p>
        </w:tc>
      </w:tr>
      <w:tr w:rsidR="00E8332C" w:rsidRPr="003619AC" w:rsidTr="00404A92">
        <w:trPr>
          <w:trHeight w:val="819"/>
        </w:trPr>
        <w:tc>
          <w:tcPr>
            <w:tcW w:w="3828" w:type="dxa"/>
            <w:tcBorders>
              <w:top w:val="single" w:sz="4" w:space="0" w:color="auto"/>
              <w:left w:val="single" w:sz="4" w:space="0" w:color="auto"/>
              <w:bottom w:val="single" w:sz="4" w:space="0" w:color="auto"/>
              <w:right w:val="single" w:sz="4" w:space="0" w:color="auto"/>
            </w:tcBorders>
          </w:tcPr>
          <w:p w:rsidR="00E8332C" w:rsidRPr="00C12418" w:rsidRDefault="00E8332C" w:rsidP="00455FA8">
            <w:pPr>
              <w:spacing w:after="0" w:line="240" w:lineRule="auto"/>
              <w:jc w:val="both"/>
              <w:rPr>
                <w:rFonts w:ascii="Times New Roman" w:hAnsi="Times New Roman"/>
                <w:color w:val="000000"/>
              </w:rPr>
            </w:pPr>
            <w:r w:rsidRPr="00C12418">
              <w:rPr>
                <w:rFonts w:ascii="Times New Roman" w:eastAsia="Calibri" w:hAnsi="Times New Roman"/>
                <w:color w:val="000000"/>
                <w:lang w:eastAsia="en-US"/>
              </w:rPr>
              <w:t>Санитарно-обмывочные пункты и станции обеззараживания одежды и транспорта</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8332C" w:rsidRPr="00C12418" w:rsidRDefault="00E8332C" w:rsidP="00455FA8">
            <w:pPr>
              <w:spacing w:after="0" w:line="240" w:lineRule="auto"/>
              <w:jc w:val="center"/>
              <w:rPr>
                <w:rFonts w:ascii="Times New Roman" w:hAnsi="Times New Roman"/>
                <w:color w:val="000000"/>
              </w:rPr>
            </w:pPr>
            <w:r w:rsidRPr="00C12418">
              <w:rPr>
                <w:rFonts w:ascii="Times New Roman" w:hAnsi="Times New Roman"/>
                <w:color w:val="000000"/>
              </w:rPr>
              <w:t>На всех въездах и выездах города</w:t>
            </w:r>
          </w:p>
        </w:tc>
        <w:tc>
          <w:tcPr>
            <w:tcW w:w="2268" w:type="dxa"/>
            <w:vMerge w:val="restart"/>
            <w:tcBorders>
              <w:left w:val="single" w:sz="4" w:space="0" w:color="auto"/>
              <w:right w:val="single" w:sz="4" w:space="0" w:color="auto"/>
            </w:tcBorders>
            <w:vAlign w:val="center"/>
          </w:tcPr>
          <w:p w:rsidR="00E8332C" w:rsidRPr="00C12418" w:rsidRDefault="00E8332C" w:rsidP="00455FA8">
            <w:pPr>
              <w:spacing w:after="0" w:line="240" w:lineRule="auto"/>
              <w:jc w:val="center"/>
              <w:rPr>
                <w:rFonts w:ascii="Times New Roman" w:hAnsi="Times New Roman"/>
                <w:color w:val="000000"/>
              </w:rPr>
            </w:pPr>
            <w:r w:rsidRPr="00C12418">
              <w:rPr>
                <w:rFonts w:ascii="Times New Roman" w:eastAsia="Calibri" w:hAnsi="Times New Roman"/>
                <w:color w:val="000000"/>
                <w:spacing w:val="-1"/>
                <w:lang w:eastAsia="en-US"/>
              </w:rPr>
              <w:t>СП 88.13330.2014</w:t>
            </w:r>
          </w:p>
        </w:tc>
        <w:tc>
          <w:tcPr>
            <w:tcW w:w="1843" w:type="dxa"/>
            <w:tcBorders>
              <w:left w:val="single" w:sz="4" w:space="0" w:color="auto"/>
              <w:right w:val="single" w:sz="4" w:space="0" w:color="auto"/>
            </w:tcBorders>
          </w:tcPr>
          <w:p w:rsidR="00E8332C" w:rsidRPr="00C12418" w:rsidRDefault="00E8332C" w:rsidP="00455FA8">
            <w:pPr>
              <w:spacing w:after="0" w:line="240" w:lineRule="auto"/>
              <w:jc w:val="center"/>
              <w:rPr>
                <w:rFonts w:ascii="Times New Roman" w:eastAsia="Calibri" w:hAnsi="Times New Roman"/>
                <w:color w:val="000000"/>
                <w:spacing w:val="-1"/>
                <w:lang w:eastAsia="en-US"/>
              </w:rPr>
            </w:pPr>
          </w:p>
        </w:tc>
        <w:tc>
          <w:tcPr>
            <w:tcW w:w="1134" w:type="dxa"/>
            <w:tcBorders>
              <w:left w:val="single" w:sz="4" w:space="0" w:color="auto"/>
              <w:right w:val="single" w:sz="4" w:space="0" w:color="auto"/>
            </w:tcBorders>
          </w:tcPr>
          <w:p w:rsidR="00E8332C" w:rsidRPr="00C12418" w:rsidRDefault="00E8332C" w:rsidP="00455FA8">
            <w:pPr>
              <w:spacing w:after="0" w:line="240" w:lineRule="auto"/>
              <w:jc w:val="center"/>
              <w:rPr>
                <w:rFonts w:ascii="Times New Roman" w:eastAsia="Calibri" w:hAnsi="Times New Roman"/>
                <w:color w:val="000000"/>
                <w:spacing w:val="-1"/>
                <w:lang w:eastAsia="en-US"/>
              </w:rPr>
            </w:pPr>
          </w:p>
        </w:tc>
        <w:tc>
          <w:tcPr>
            <w:tcW w:w="2126" w:type="dxa"/>
            <w:tcBorders>
              <w:left w:val="single" w:sz="4" w:space="0" w:color="auto"/>
              <w:right w:val="single" w:sz="4" w:space="0" w:color="auto"/>
            </w:tcBorders>
          </w:tcPr>
          <w:p w:rsidR="00E8332C" w:rsidRPr="00C12418" w:rsidRDefault="00E8332C" w:rsidP="00455FA8">
            <w:pPr>
              <w:spacing w:after="0" w:line="240" w:lineRule="auto"/>
              <w:jc w:val="center"/>
              <w:rPr>
                <w:rFonts w:ascii="Times New Roman" w:eastAsia="Calibri" w:hAnsi="Times New Roman"/>
                <w:color w:val="000000"/>
                <w:spacing w:val="-1"/>
                <w:lang w:eastAsia="en-US"/>
              </w:rPr>
            </w:pPr>
          </w:p>
        </w:tc>
      </w:tr>
      <w:tr w:rsidR="00E8332C" w:rsidRPr="003619AC" w:rsidTr="00404A92">
        <w:trPr>
          <w:trHeight w:val="70"/>
        </w:trPr>
        <w:tc>
          <w:tcPr>
            <w:tcW w:w="3828" w:type="dxa"/>
            <w:tcBorders>
              <w:top w:val="single" w:sz="4" w:space="0" w:color="auto"/>
              <w:left w:val="single" w:sz="4" w:space="0" w:color="auto"/>
              <w:bottom w:val="single" w:sz="4" w:space="0" w:color="auto"/>
              <w:right w:val="single" w:sz="4" w:space="0" w:color="auto"/>
            </w:tcBorders>
          </w:tcPr>
          <w:p w:rsidR="00E8332C" w:rsidRPr="00C12418" w:rsidRDefault="00E8332C" w:rsidP="00455FA8">
            <w:pPr>
              <w:spacing w:after="0" w:line="240" w:lineRule="auto"/>
              <w:contextualSpacing/>
              <w:rPr>
                <w:rFonts w:ascii="Times New Roman" w:eastAsia="Calibri" w:hAnsi="Times New Roman"/>
                <w:color w:val="000000"/>
                <w:lang w:eastAsia="en-US"/>
              </w:rPr>
            </w:pPr>
            <w:r w:rsidRPr="00C12418">
              <w:rPr>
                <w:rFonts w:ascii="Times New Roman" w:eastAsia="Calibri" w:hAnsi="Times New Roman"/>
                <w:color w:val="000000"/>
                <w:lang w:eastAsia="en-US"/>
              </w:rPr>
              <w:t>Пункты временного</w:t>
            </w:r>
            <w:r w:rsidR="00455FA8">
              <w:rPr>
                <w:rFonts w:ascii="Times New Roman" w:eastAsia="Calibri" w:hAnsi="Times New Roman"/>
                <w:color w:val="000000"/>
                <w:lang w:eastAsia="en-US"/>
              </w:rPr>
              <w:t xml:space="preserve"> </w:t>
            </w:r>
            <w:r w:rsidRPr="00C12418">
              <w:rPr>
                <w:rFonts w:ascii="Times New Roman" w:eastAsia="Calibri" w:hAnsi="Times New Roman"/>
                <w:color w:val="000000"/>
                <w:lang w:eastAsia="en-US"/>
              </w:rPr>
              <w:t>размещения</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8332C" w:rsidRPr="00C12418" w:rsidRDefault="00E8332C" w:rsidP="00455FA8">
            <w:pPr>
              <w:spacing w:after="0" w:line="240" w:lineRule="auto"/>
              <w:jc w:val="center"/>
              <w:rPr>
                <w:rFonts w:ascii="Times New Roman" w:hAnsi="Times New Roman"/>
                <w:color w:val="000000"/>
              </w:rPr>
            </w:pPr>
            <w:r w:rsidRPr="00C12418">
              <w:rPr>
                <w:rFonts w:ascii="Times New Roman" w:hAnsi="Times New Roman"/>
                <w:color w:val="000000"/>
              </w:rPr>
              <w:t>На регламентируется</w:t>
            </w:r>
          </w:p>
        </w:tc>
        <w:tc>
          <w:tcPr>
            <w:tcW w:w="2268" w:type="dxa"/>
            <w:vMerge/>
            <w:tcBorders>
              <w:left w:val="single" w:sz="4" w:space="0" w:color="auto"/>
              <w:right w:val="single" w:sz="4" w:space="0" w:color="auto"/>
            </w:tcBorders>
            <w:vAlign w:val="center"/>
          </w:tcPr>
          <w:p w:rsidR="00E8332C" w:rsidRPr="00C12418" w:rsidRDefault="00E8332C" w:rsidP="00455FA8">
            <w:pPr>
              <w:spacing w:after="0" w:line="240" w:lineRule="auto"/>
              <w:jc w:val="center"/>
              <w:rPr>
                <w:rFonts w:ascii="Times New Roman" w:hAnsi="Times New Roman"/>
                <w:color w:val="000000"/>
              </w:rPr>
            </w:pPr>
          </w:p>
        </w:tc>
        <w:tc>
          <w:tcPr>
            <w:tcW w:w="1843" w:type="dxa"/>
            <w:tcBorders>
              <w:left w:val="single" w:sz="4" w:space="0" w:color="auto"/>
              <w:right w:val="single" w:sz="4" w:space="0" w:color="auto"/>
            </w:tcBorders>
          </w:tcPr>
          <w:p w:rsidR="00E8332C" w:rsidRPr="00C12418" w:rsidRDefault="00E8332C" w:rsidP="00455FA8">
            <w:pPr>
              <w:spacing w:after="0" w:line="240" w:lineRule="auto"/>
              <w:jc w:val="center"/>
              <w:rPr>
                <w:rFonts w:ascii="Times New Roman" w:hAnsi="Times New Roman"/>
                <w:color w:val="000000"/>
              </w:rPr>
            </w:pPr>
          </w:p>
        </w:tc>
        <w:tc>
          <w:tcPr>
            <w:tcW w:w="1134" w:type="dxa"/>
            <w:tcBorders>
              <w:left w:val="single" w:sz="4" w:space="0" w:color="auto"/>
              <w:right w:val="single" w:sz="4" w:space="0" w:color="auto"/>
            </w:tcBorders>
          </w:tcPr>
          <w:p w:rsidR="00E8332C" w:rsidRPr="00C12418" w:rsidRDefault="00E8332C" w:rsidP="00455FA8">
            <w:pPr>
              <w:spacing w:after="0" w:line="240" w:lineRule="auto"/>
              <w:jc w:val="center"/>
              <w:rPr>
                <w:rFonts w:ascii="Times New Roman" w:hAnsi="Times New Roman"/>
                <w:color w:val="000000"/>
              </w:rPr>
            </w:pPr>
          </w:p>
        </w:tc>
        <w:tc>
          <w:tcPr>
            <w:tcW w:w="2126" w:type="dxa"/>
            <w:tcBorders>
              <w:left w:val="single" w:sz="4" w:space="0" w:color="auto"/>
              <w:right w:val="single" w:sz="4" w:space="0" w:color="auto"/>
            </w:tcBorders>
          </w:tcPr>
          <w:p w:rsidR="00E8332C" w:rsidRPr="00C12418" w:rsidRDefault="00E8332C" w:rsidP="00455FA8">
            <w:pPr>
              <w:spacing w:after="0" w:line="240" w:lineRule="auto"/>
              <w:jc w:val="center"/>
              <w:rPr>
                <w:rFonts w:ascii="Times New Roman" w:hAnsi="Times New Roman"/>
                <w:color w:val="000000"/>
              </w:rPr>
            </w:pPr>
          </w:p>
        </w:tc>
      </w:tr>
      <w:tr w:rsidR="001537D0" w:rsidRPr="003619AC" w:rsidTr="00404A92">
        <w:trPr>
          <w:trHeight w:val="70"/>
        </w:trPr>
        <w:tc>
          <w:tcPr>
            <w:tcW w:w="3828" w:type="dxa"/>
            <w:tcBorders>
              <w:top w:val="single" w:sz="4" w:space="0" w:color="auto"/>
              <w:left w:val="single" w:sz="4" w:space="0" w:color="auto"/>
              <w:bottom w:val="single" w:sz="4" w:space="0" w:color="auto"/>
              <w:right w:val="single" w:sz="4" w:space="0" w:color="auto"/>
            </w:tcBorders>
          </w:tcPr>
          <w:p w:rsidR="001537D0" w:rsidRPr="00C12418" w:rsidRDefault="001537D0" w:rsidP="00027914">
            <w:pPr>
              <w:spacing w:after="0" w:line="240" w:lineRule="auto"/>
              <w:contextualSpacing/>
              <w:rPr>
                <w:rFonts w:ascii="Times New Roman" w:eastAsia="Calibri" w:hAnsi="Times New Roman"/>
                <w:color w:val="000000"/>
                <w:lang w:eastAsia="en-US"/>
              </w:rPr>
            </w:pPr>
            <w:r w:rsidRPr="00C12418">
              <w:rPr>
                <w:rFonts w:ascii="Times New Roman" w:eastAsia="Calibri" w:hAnsi="Times New Roman"/>
                <w:color w:val="000000"/>
                <w:lang w:eastAsia="en-US"/>
              </w:rPr>
              <w:t>Время прибытия первого подразделения пожарной охраны</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1537D0" w:rsidRPr="00C12418" w:rsidRDefault="001537D0" w:rsidP="00455FA8">
            <w:pPr>
              <w:spacing w:after="0" w:line="240" w:lineRule="auto"/>
              <w:jc w:val="center"/>
              <w:rPr>
                <w:rFonts w:ascii="Times New Roman" w:hAnsi="Times New Roman"/>
                <w:color w:val="000000"/>
              </w:rPr>
            </w:pPr>
          </w:p>
        </w:tc>
        <w:tc>
          <w:tcPr>
            <w:tcW w:w="1843" w:type="dxa"/>
            <w:tcBorders>
              <w:left w:val="single" w:sz="4" w:space="0" w:color="auto"/>
              <w:right w:val="single" w:sz="4" w:space="0" w:color="auto"/>
            </w:tcBorders>
          </w:tcPr>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мин</w:t>
            </w:r>
          </w:p>
        </w:tc>
        <w:tc>
          <w:tcPr>
            <w:tcW w:w="1134" w:type="dxa"/>
            <w:tcBorders>
              <w:left w:val="single" w:sz="4" w:space="0" w:color="auto"/>
              <w:right w:val="single" w:sz="4" w:space="0" w:color="auto"/>
            </w:tcBorders>
          </w:tcPr>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10</w:t>
            </w:r>
          </w:p>
        </w:tc>
        <w:tc>
          <w:tcPr>
            <w:tcW w:w="2126" w:type="dxa"/>
            <w:tcBorders>
              <w:left w:val="single" w:sz="4" w:space="0" w:color="auto"/>
              <w:right w:val="single" w:sz="4" w:space="0" w:color="auto"/>
            </w:tcBorders>
          </w:tcPr>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Федеральный закон от 22.07.2008 №123-ФЗ</w:t>
            </w:r>
          </w:p>
        </w:tc>
      </w:tr>
      <w:tr w:rsidR="00E8332C" w:rsidRPr="003619AC" w:rsidTr="00404A92">
        <w:trPr>
          <w:trHeight w:val="70"/>
        </w:trPr>
        <w:tc>
          <w:tcPr>
            <w:tcW w:w="3828" w:type="dxa"/>
            <w:tcBorders>
              <w:top w:val="single" w:sz="4" w:space="0" w:color="auto"/>
              <w:left w:val="single" w:sz="4" w:space="0" w:color="auto"/>
              <w:bottom w:val="single" w:sz="4" w:space="0" w:color="auto"/>
              <w:right w:val="single" w:sz="4" w:space="0" w:color="auto"/>
            </w:tcBorders>
          </w:tcPr>
          <w:p w:rsidR="00E8332C" w:rsidRPr="00C12418" w:rsidRDefault="00E8332C" w:rsidP="00027914">
            <w:pPr>
              <w:spacing w:after="0" w:line="240" w:lineRule="auto"/>
              <w:contextualSpacing/>
              <w:rPr>
                <w:rFonts w:ascii="Times New Roman" w:eastAsia="Calibri" w:hAnsi="Times New Roman"/>
                <w:color w:val="000000"/>
                <w:lang w:eastAsia="en-US"/>
              </w:rPr>
            </w:pPr>
            <w:r w:rsidRPr="00C12418">
              <w:rPr>
                <w:rFonts w:ascii="Times New Roman" w:eastAsia="Calibri" w:hAnsi="Times New Roman"/>
                <w:color w:val="000000"/>
                <w:lang w:eastAsia="en-US"/>
              </w:rPr>
              <w:t>Защитные сооружения (противорадиционные укрытия, убежища, укрытия)</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8332C" w:rsidRPr="00C12418" w:rsidRDefault="00E8332C" w:rsidP="00455FA8">
            <w:pPr>
              <w:spacing w:after="0" w:line="240" w:lineRule="auto"/>
              <w:jc w:val="center"/>
              <w:rPr>
                <w:rFonts w:ascii="Times New Roman" w:hAnsi="Times New Roman"/>
                <w:color w:val="000000"/>
              </w:rPr>
            </w:pPr>
            <w:r w:rsidRPr="00C12418">
              <w:rPr>
                <w:rFonts w:ascii="Times New Roman" w:hAnsi="Times New Roman"/>
                <w:color w:val="000000"/>
              </w:rPr>
              <w:t>Не регламентируется</w:t>
            </w:r>
          </w:p>
        </w:tc>
        <w:tc>
          <w:tcPr>
            <w:tcW w:w="2268" w:type="dxa"/>
            <w:tcBorders>
              <w:left w:val="single" w:sz="4" w:space="0" w:color="auto"/>
              <w:right w:val="single" w:sz="4" w:space="0" w:color="auto"/>
            </w:tcBorders>
            <w:vAlign w:val="center"/>
          </w:tcPr>
          <w:p w:rsidR="00E8332C" w:rsidRPr="00C12418" w:rsidRDefault="00E8332C" w:rsidP="00455FA8">
            <w:pPr>
              <w:spacing w:after="0" w:line="240" w:lineRule="auto"/>
              <w:jc w:val="center"/>
              <w:rPr>
                <w:rFonts w:ascii="Times New Roman" w:hAnsi="Times New Roman"/>
                <w:color w:val="000000"/>
              </w:rPr>
            </w:pPr>
            <w:r w:rsidRPr="00C12418">
              <w:rPr>
                <w:rFonts w:ascii="Times New Roman" w:hAnsi="Times New Roman"/>
                <w:color w:val="000000"/>
              </w:rPr>
              <w:t>СП 88.13330.2014</w:t>
            </w:r>
          </w:p>
        </w:tc>
        <w:tc>
          <w:tcPr>
            <w:tcW w:w="1843" w:type="dxa"/>
            <w:tcBorders>
              <w:left w:val="single" w:sz="4" w:space="0" w:color="auto"/>
              <w:right w:val="single" w:sz="4" w:space="0" w:color="auto"/>
            </w:tcBorders>
          </w:tcPr>
          <w:p w:rsidR="00E8332C"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Радиус сбора укрываемых, м</w:t>
            </w:r>
          </w:p>
        </w:tc>
        <w:tc>
          <w:tcPr>
            <w:tcW w:w="1134" w:type="dxa"/>
            <w:tcBorders>
              <w:left w:val="single" w:sz="4" w:space="0" w:color="auto"/>
              <w:right w:val="single" w:sz="4" w:space="0" w:color="auto"/>
            </w:tcBorders>
          </w:tcPr>
          <w:p w:rsidR="00E8332C" w:rsidRPr="00C12418" w:rsidRDefault="00E8332C" w:rsidP="00455FA8">
            <w:pPr>
              <w:spacing w:after="0" w:line="240" w:lineRule="auto"/>
              <w:jc w:val="center"/>
              <w:rPr>
                <w:rFonts w:ascii="Times New Roman" w:hAnsi="Times New Roman"/>
                <w:color w:val="000000"/>
              </w:rPr>
            </w:pPr>
          </w:p>
        </w:tc>
        <w:tc>
          <w:tcPr>
            <w:tcW w:w="2126" w:type="dxa"/>
            <w:tcBorders>
              <w:left w:val="single" w:sz="4" w:space="0" w:color="auto"/>
              <w:right w:val="single" w:sz="4" w:space="0" w:color="auto"/>
            </w:tcBorders>
          </w:tcPr>
          <w:p w:rsidR="001537D0" w:rsidRPr="00C12418" w:rsidRDefault="001537D0" w:rsidP="00455FA8">
            <w:pPr>
              <w:spacing w:after="0" w:line="240" w:lineRule="auto"/>
              <w:jc w:val="center"/>
              <w:rPr>
                <w:rFonts w:ascii="Times New Roman" w:hAnsi="Times New Roman"/>
                <w:color w:val="000000"/>
              </w:rPr>
            </w:pPr>
          </w:p>
          <w:p w:rsidR="00E8332C"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СП 88.13330.2014</w:t>
            </w:r>
          </w:p>
        </w:tc>
      </w:tr>
      <w:tr w:rsidR="00E8332C" w:rsidRPr="003619AC" w:rsidTr="00404A92">
        <w:trPr>
          <w:trHeight w:val="70"/>
        </w:trPr>
        <w:tc>
          <w:tcPr>
            <w:tcW w:w="3828" w:type="dxa"/>
            <w:tcBorders>
              <w:top w:val="single" w:sz="4" w:space="0" w:color="auto"/>
              <w:left w:val="single" w:sz="4" w:space="0" w:color="auto"/>
              <w:bottom w:val="single" w:sz="4" w:space="0" w:color="auto"/>
              <w:right w:val="single" w:sz="4" w:space="0" w:color="auto"/>
            </w:tcBorders>
          </w:tcPr>
          <w:p w:rsidR="00E8332C" w:rsidRPr="00C12418" w:rsidRDefault="00E8332C" w:rsidP="00027914">
            <w:pPr>
              <w:spacing w:after="0" w:line="240" w:lineRule="auto"/>
              <w:jc w:val="both"/>
              <w:rPr>
                <w:rFonts w:ascii="Times New Roman" w:hAnsi="Times New Roman"/>
                <w:color w:val="000000"/>
              </w:rPr>
            </w:pPr>
            <w:r w:rsidRPr="00C12418">
              <w:rPr>
                <w:rFonts w:ascii="Times New Roman" w:eastAsia="Calibri" w:hAnsi="Times New Roman"/>
                <w:color w:val="000000"/>
                <w:lang w:eastAsia="en-US"/>
              </w:rPr>
              <w:t>Пожарные гидранты на водопроводной сети</w:t>
            </w:r>
          </w:p>
        </w:tc>
        <w:tc>
          <w:tcPr>
            <w:tcW w:w="2551" w:type="dxa"/>
            <w:tcBorders>
              <w:top w:val="single" w:sz="4" w:space="0" w:color="auto"/>
              <w:left w:val="single" w:sz="4" w:space="0" w:color="auto"/>
              <w:bottom w:val="single" w:sz="4" w:space="0" w:color="auto"/>
              <w:right w:val="single" w:sz="4" w:space="0" w:color="auto"/>
            </w:tcBorders>
            <w:vAlign w:val="center"/>
          </w:tcPr>
          <w:p w:rsidR="00E8332C" w:rsidRPr="00C12418" w:rsidRDefault="00E8332C" w:rsidP="00455FA8">
            <w:pPr>
              <w:spacing w:after="0" w:line="240" w:lineRule="auto"/>
              <w:jc w:val="center"/>
              <w:rPr>
                <w:rFonts w:ascii="Times New Roman" w:hAnsi="Times New Roman"/>
                <w:color w:val="000000"/>
              </w:rPr>
            </w:pPr>
            <w:r w:rsidRPr="00C12418">
              <w:rPr>
                <w:rFonts w:ascii="Times New Roman" w:hAnsi="Times New Roman"/>
                <w:color w:val="000000"/>
              </w:rPr>
              <w:t>м, между гидрантами</w:t>
            </w:r>
          </w:p>
        </w:tc>
        <w:tc>
          <w:tcPr>
            <w:tcW w:w="1134" w:type="dxa"/>
            <w:tcBorders>
              <w:top w:val="single" w:sz="4" w:space="0" w:color="auto"/>
              <w:left w:val="single" w:sz="4" w:space="0" w:color="auto"/>
              <w:bottom w:val="single" w:sz="4" w:space="0" w:color="auto"/>
              <w:right w:val="single" w:sz="4" w:space="0" w:color="auto"/>
            </w:tcBorders>
            <w:vAlign w:val="center"/>
          </w:tcPr>
          <w:p w:rsidR="00E8332C" w:rsidRPr="00C12418" w:rsidRDefault="00E8332C" w:rsidP="00455FA8">
            <w:pPr>
              <w:spacing w:after="0" w:line="240" w:lineRule="auto"/>
              <w:jc w:val="center"/>
              <w:rPr>
                <w:rFonts w:ascii="Times New Roman" w:hAnsi="Times New Roman"/>
                <w:color w:val="000000"/>
              </w:rPr>
            </w:pPr>
            <w:r w:rsidRPr="00C12418">
              <w:rPr>
                <w:rFonts w:ascii="Times New Roman" w:hAnsi="Times New Roman"/>
                <w:color w:val="000000"/>
              </w:rPr>
              <w:t>150</w:t>
            </w:r>
          </w:p>
        </w:tc>
        <w:tc>
          <w:tcPr>
            <w:tcW w:w="2268" w:type="dxa"/>
            <w:tcBorders>
              <w:left w:val="single" w:sz="4" w:space="0" w:color="auto"/>
              <w:right w:val="single" w:sz="4" w:space="0" w:color="auto"/>
            </w:tcBorders>
            <w:vAlign w:val="center"/>
          </w:tcPr>
          <w:p w:rsidR="00E8332C" w:rsidRPr="00C12418" w:rsidRDefault="00E8332C" w:rsidP="00455FA8">
            <w:pPr>
              <w:spacing w:after="0" w:line="240" w:lineRule="auto"/>
              <w:jc w:val="center"/>
              <w:rPr>
                <w:rFonts w:ascii="Times New Roman" w:hAnsi="Times New Roman"/>
                <w:color w:val="000000"/>
              </w:rPr>
            </w:pPr>
            <w:r w:rsidRPr="00C12418">
              <w:rPr>
                <w:rFonts w:ascii="Times New Roman" w:hAnsi="Times New Roman"/>
                <w:color w:val="000000"/>
              </w:rPr>
              <w:t>СП 8.13130.2009</w:t>
            </w:r>
          </w:p>
        </w:tc>
        <w:tc>
          <w:tcPr>
            <w:tcW w:w="1843" w:type="dxa"/>
            <w:tcBorders>
              <w:left w:val="single" w:sz="4" w:space="0" w:color="auto"/>
              <w:right w:val="single" w:sz="4" w:space="0" w:color="auto"/>
            </w:tcBorders>
          </w:tcPr>
          <w:p w:rsidR="00E8332C" w:rsidRPr="00C12418" w:rsidRDefault="00E8332C" w:rsidP="00455FA8">
            <w:pPr>
              <w:spacing w:after="0" w:line="240" w:lineRule="auto"/>
              <w:jc w:val="center"/>
              <w:rPr>
                <w:rFonts w:ascii="Times New Roman" w:hAnsi="Times New Roman"/>
                <w:color w:val="000000"/>
              </w:rPr>
            </w:pPr>
          </w:p>
        </w:tc>
        <w:tc>
          <w:tcPr>
            <w:tcW w:w="1134" w:type="dxa"/>
            <w:tcBorders>
              <w:left w:val="single" w:sz="4" w:space="0" w:color="auto"/>
              <w:right w:val="single" w:sz="4" w:space="0" w:color="auto"/>
            </w:tcBorders>
          </w:tcPr>
          <w:p w:rsidR="00E8332C" w:rsidRPr="00C12418" w:rsidRDefault="00E8332C" w:rsidP="00455FA8">
            <w:pPr>
              <w:spacing w:after="0" w:line="240" w:lineRule="auto"/>
              <w:jc w:val="center"/>
              <w:rPr>
                <w:rFonts w:ascii="Times New Roman" w:hAnsi="Times New Roman"/>
                <w:color w:val="000000"/>
              </w:rPr>
            </w:pPr>
          </w:p>
        </w:tc>
        <w:tc>
          <w:tcPr>
            <w:tcW w:w="2126" w:type="dxa"/>
            <w:tcBorders>
              <w:left w:val="single" w:sz="4" w:space="0" w:color="auto"/>
              <w:right w:val="single" w:sz="4" w:space="0" w:color="auto"/>
            </w:tcBorders>
          </w:tcPr>
          <w:p w:rsidR="00E8332C" w:rsidRPr="00C12418" w:rsidRDefault="00E8332C" w:rsidP="00455FA8">
            <w:pPr>
              <w:spacing w:after="0" w:line="240" w:lineRule="auto"/>
              <w:jc w:val="center"/>
              <w:rPr>
                <w:rFonts w:ascii="Times New Roman" w:hAnsi="Times New Roman"/>
                <w:color w:val="000000"/>
              </w:rPr>
            </w:pPr>
          </w:p>
        </w:tc>
      </w:tr>
      <w:tr w:rsidR="001537D0" w:rsidRPr="003619AC" w:rsidTr="00404A92">
        <w:trPr>
          <w:trHeight w:val="70"/>
        </w:trPr>
        <w:tc>
          <w:tcPr>
            <w:tcW w:w="3828" w:type="dxa"/>
            <w:vMerge w:val="restart"/>
            <w:tcBorders>
              <w:top w:val="single" w:sz="4" w:space="0" w:color="auto"/>
              <w:left w:val="single" w:sz="4" w:space="0" w:color="auto"/>
              <w:right w:val="single" w:sz="4" w:space="0" w:color="auto"/>
            </w:tcBorders>
          </w:tcPr>
          <w:p w:rsidR="001537D0" w:rsidRPr="00C12418" w:rsidRDefault="001537D0" w:rsidP="00027914">
            <w:pPr>
              <w:spacing w:after="0" w:line="240" w:lineRule="auto"/>
              <w:jc w:val="both"/>
              <w:rPr>
                <w:rFonts w:ascii="Times New Roman" w:hAnsi="Times New Roman"/>
                <w:color w:val="000000"/>
              </w:rPr>
            </w:pPr>
            <w:r w:rsidRPr="00C12418">
              <w:rPr>
                <w:rFonts w:ascii="Times New Roman" w:hAnsi="Times New Roman"/>
                <w:color w:val="000000"/>
              </w:rPr>
              <w:t>Противопожарные водоемы или резервуары для отдельно стоящих зданий классов функциональной пожар</w:t>
            </w:r>
            <w:r w:rsidR="00455FA8">
              <w:rPr>
                <w:rFonts w:ascii="Times New Roman" w:hAnsi="Times New Roman"/>
                <w:color w:val="000000"/>
              </w:rPr>
              <w:t>-</w:t>
            </w:r>
            <w:r w:rsidRPr="00C12418">
              <w:rPr>
                <w:rFonts w:ascii="Times New Roman" w:hAnsi="Times New Roman"/>
                <w:color w:val="000000"/>
              </w:rPr>
              <w:t>ной опасности Ф1.1, Ф1.2, Ф2, Ф3, Ф4 объемом до 1000 м</w:t>
            </w:r>
            <w:r w:rsidRPr="00C12418">
              <w:rPr>
                <w:rFonts w:ascii="Times New Roman" w:hAnsi="Times New Roman"/>
                <w:color w:val="000000"/>
                <w:vertAlign w:val="superscript"/>
              </w:rPr>
              <w:t>3</w:t>
            </w:r>
            <w:r w:rsidRPr="00C12418">
              <w:rPr>
                <w:rFonts w:ascii="Times New Roman" w:hAnsi="Times New Roman"/>
                <w:color w:val="000000"/>
              </w:rPr>
              <w:t xml:space="preserve"> при отсутствии кольцевого противопожарного водопровода</w:t>
            </w:r>
          </w:p>
        </w:tc>
        <w:tc>
          <w:tcPr>
            <w:tcW w:w="2551" w:type="dxa"/>
            <w:tcBorders>
              <w:top w:val="single" w:sz="4" w:space="0" w:color="auto"/>
              <w:left w:val="single" w:sz="4" w:space="0" w:color="auto"/>
              <w:bottom w:val="single" w:sz="4" w:space="0" w:color="auto"/>
              <w:right w:val="single" w:sz="4" w:space="0" w:color="auto"/>
            </w:tcBorders>
            <w:vAlign w:val="center"/>
          </w:tcPr>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количество резервуаров на 1 водозаборный узел</w:t>
            </w:r>
          </w:p>
        </w:tc>
        <w:tc>
          <w:tcPr>
            <w:tcW w:w="1134" w:type="dxa"/>
            <w:tcBorders>
              <w:top w:val="single" w:sz="4" w:space="0" w:color="auto"/>
              <w:left w:val="single" w:sz="4" w:space="0" w:color="auto"/>
              <w:bottom w:val="single" w:sz="4" w:space="0" w:color="auto"/>
              <w:right w:val="single" w:sz="4" w:space="0" w:color="auto"/>
            </w:tcBorders>
            <w:vAlign w:val="center"/>
          </w:tcPr>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2</w:t>
            </w:r>
          </w:p>
        </w:tc>
        <w:tc>
          <w:tcPr>
            <w:tcW w:w="2268" w:type="dxa"/>
            <w:vMerge w:val="restart"/>
            <w:tcBorders>
              <w:left w:val="single" w:sz="4" w:space="0" w:color="auto"/>
              <w:right w:val="single" w:sz="4" w:space="0" w:color="auto"/>
            </w:tcBorders>
            <w:vAlign w:val="center"/>
          </w:tcPr>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СП 8.13130.2009</w:t>
            </w:r>
          </w:p>
        </w:tc>
        <w:tc>
          <w:tcPr>
            <w:tcW w:w="1843" w:type="dxa"/>
            <w:vMerge w:val="restart"/>
            <w:tcBorders>
              <w:left w:val="single" w:sz="4" w:space="0" w:color="auto"/>
              <w:right w:val="single" w:sz="4" w:space="0" w:color="auto"/>
            </w:tcBorders>
          </w:tcPr>
          <w:p w:rsidR="001537D0" w:rsidRPr="00C12418" w:rsidRDefault="001537D0" w:rsidP="00404A92">
            <w:pPr>
              <w:spacing w:after="0" w:line="240" w:lineRule="auto"/>
              <w:jc w:val="center"/>
              <w:rPr>
                <w:rFonts w:ascii="Times New Roman" w:hAnsi="Times New Roman"/>
                <w:color w:val="000000"/>
              </w:rPr>
            </w:pPr>
            <w:r w:rsidRPr="00C12418">
              <w:rPr>
                <w:rFonts w:ascii="Times New Roman" w:hAnsi="Times New Roman"/>
                <w:color w:val="000000"/>
              </w:rPr>
              <w:t>Расстояние до обслуживаемых зданий, м</w:t>
            </w:r>
          </w:p>
        </w:tc>
        <w:tc>
          <w:tcPr>
            <w:tcW w:w="1134" w:type="dxa"/>
            <w:vMerge w:val="restart"/>
            <w:tcBorders>
              <w:left w:val="single" w:sz="4" w:space="0" w:color="auto"/>
              <w:right w:val="single" w:sz="4" w:space="0" w:color="auto"/>
            </w:tcBorders>
          </w:tcPr>
          <w:p w:rsidR="001537D0" w:rsidRPr="00C12418" w:rsidRDefault="001537D0" w:rsidP="00455FA8">
            <w:pPr>
              <w:spacing w:after="0" w:line="240" w:lineRule="auto"/>
              <w:jc w:val="center"/>
              <w:rPr>
                <w:rFonts w:ascii="Times New Roman" w:hAnsi="Times New Roman"/>
                <w:color w:val="000000"/>
              </w:rPr>
            </w:pPr>
          </w:p>
          <w:p w:rsidR="001537D0" w:rsidRPr="00C12418" w:rsidRDefault="001537D0" w:rsidP="00455FA8">
            <w:pPr>
              <w:spacing w:after="0" w:line="240" w:lineRule="auto"/>
              <w:jc w:val="center"/>
              <w:rPr>
                <w:rFonts w:ascii="Times New Roman" w:hAnsi="Times New Roman"/>
                <w:color w:val="000000"/>
              </w:rPr>
            </w:pPr>
          </w:p>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150</w:t>
            </w:r>
          </w:p>
        </w:tc>
        <w:tc>
          <w:tcPr>
            <w:tcW w:w="2126" w:type="dxa"/>
            <w:vMerge w:val="restart"/>
            <w:tcBorders>
              <w:left w:val="single" w:sz="4" w:space="0" w:color="auto"/>
              <w:right w:val="single" w:sz="4" w:space="0" w:color="auto"/>
            </w:tcBorders>
          </w:tcPr>
          <w:p w:rsidR="001537D0" w:rsidRPr="00C12418" w:rsidRDefault="001537D0" w:rsidP="00455FA8">
            <w:pPr>
              <w:spacing w:after="0" w:line="240" w:lineRule="auto"/>
              <w:jc w:val="center"/>
              <w:rPr>
                <w:rFonts w:ascii="Times New Roman" w:hAnsi="Times New Roman"/>
                <w:color w:val="000000"/>
              </w:rPr>
            </w:pPr>
          </w:p>
          <w:p w:rsidR="001537D0" w:rsidRPr="00C12418" w:rsidRDefault="001537D0" w:rsidP="00455FA8">
            <w:pPr>
              <w:spacing w:after="0" w:line="240" w:lineRule="auto"/>
              <w:jc w:val="center"/>
              <w:rPr>
                <w:rFonts w:ascii="Times New Roman" w:hAnsi="Times New Roman"/>
                <w:color w:val="000000"/>
              </w:rPr>
            </w:pPr>
          </w:p>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СП 8.13330.2009</w:t>
            </w:r>
          </w:p>
        </w:tc>
      </w:tr>
      <w:tr w:rsidR="001537D0" w:rsidRPr="003619AC" w:rsidTr="00404A92">
        <w:trPr>
          <w:trHeight w:val="70"/>
        </w:trPr>
        <w:tc>
          <w:tcPr>
            <w:tcW w:w="3828" w:type="dxa"/>
            <w:vMerge/>
            <w:tcBorders>
              <w:left w:val="single" w:sz="4" w:space="0" w:color="auto"/>
              <w:bottom w:val="single" w:sz="4" w:space="0" w:color="auto"/>
              <w:right w:val="single" w:sz="4" w:space="0" w:color="auto"/>
            </w:tcBorders>
          </w:tcPr>
          <w:p w:rsidR="001537D0" w:rsidRPr="00C12418" w:rsidRDefault="001537D0" w:rsidP="00455FA8">
            <w:pPr>
              <w:spacing w:after="0" w:line="240" w:lineRule="auto"/>
              <w:rPr>
                <w:rFonts w:ascii="Times New Roman" w:hAnsi="Times New Roman"/>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минимальный расход воды на пожаротушение, л/с</w:t>
            </w:r>
          </w:p>
        </w:tc>
        <w:tc>
          <w:tcPr>
            <w:tcW w:w="1134" w:type="dxa"/>
            <w:tcBorders>
              <w:top w:val="single" w:sz="4" w:space="0" w:color="auto"/>
              <w:left w:val="single" w:sz="4" w:space="0" w:color="auto"/>
              <w:bottom w:val="single" w:sz="4" w:space="0" w:color="auto"/>
              <w:right w:val="single" w:sz="4" w:space="0" w:color="auto"/>
            </w:tcBorders>
            <w:vAlign w:val="center"/>
          </w:tcPr>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10</w:t>
            </w:r>
          </w:p>
        </w:tc>
        <w:tc>
          <w:tcPr>
            <w:tcW w:w="2268" w:type="dxa"/>
            <w:vMerge/>
            <w:tcBorders>
              <w:left w:val="single" w:sz="4" w:space="0" w:color="auto"/>
              <w:right w:val="single" w:sz="4" w:space="0" w:color="auto"/>
            </w:tcBorders>
            <w:vAlign w:val="center"/>
          </w:tcPr>
          <w:p w:rsidR="001537D0" w:rsidRPr="00C12418" w:rsidRDefault="001537D0" w:rsidP="00455FA8">
            <w:pPr>
              <w:spacing w:after="0" w:line="240" w:lineRule="auto"/>
              <w:jc w:val="center"/>
              <w:rPr>
                <w:rFonts w:ascii="Times New Roman" w:hAnsi="Times New Roman"/>
                <w:color w:val="000000"/>
              </w:rPr>
            </w:pPr>
          </w:p>
        </w:tc>
        <w:tc>
          <w:tcPr>
            <w:tcW w:w="1843" w:type="dxa"/>
            <w:vMerge/>
            <w:tcBorders>
              <w:left w:val="single" w:sz="4" w:space="0" w:color="auto"/>
              <w:right w:val="single" w:sz="4" w:space="0" w:color="auto"/>
            </w:tcBorders>
          </w:tcPr>
          <w:p w:rsidR="001537D0" w:rsidRPr="00C12418" w:rsidRDefault="001537D0" w:rsidP="00455FA8">
            <w:pPr>
              <w:spacing w:after="0" w:line="240" w:lineRule="auto"/>
              <w:jc w:val="center"/>
              <w:rPr>
                <w:rFonts w:ascii="Times New Roman" w:hAnsi="Times New Roman"/>
                <w:color w:val="000000"/>
              </w:rPr>
            </w:pPr>
          </w:p>
        </w:tc>
        <w:tc>
          <w:tcPr>
            <w:tcW w:w="1134" w:type="dxa"/>
            <w:vMerge/>
            <w:tcBorders>
              <w:left w:val="single" w:sz="4" w:space="0" w:color="auto"/>
              <w:right w:val="single" w:sz="4" w:space="0" w:color="auto"/>
            </w:tcBorders>
          </w:tcPr>
          <w:p w:rsidR="001537D0" w:rsidRPr="00C12418" w:rsidRDefault="001537D0" w:rsidP="00455FA8">
            <w:pPr>
              <w:spacing w:after="0" w:line="240" w:lineRule="auto"/>
              <w:jc w:val="center"/>
              <w:rPr>
                <w:rFonts w:ascii="Times New Roman" w:hAnsi="Times New Roman"/>
                <w:color w:val="000000"/>
              </w:rPr>
            </w:pPr>
          </w:p>
        </w:tc>
        <w:tc>
          <w:tcPr>
            <w:tcW w:w="2126" w:type="dxa"/>
            <w:vMerge/>
            <w:tcBorders>
              <w:left w:val="single" w:sz="4" w:space="0" w:color="auto"/>
              <w:right w:val="single" w:sz="4" w:space="0" w:color="auto"/>
            </w:tcBorders>
          </w:tcPr>
          <w:p w:rsidR="001537D0" w:rsidRPr="00C12418" w:rsidRDefault="001537D0" w:rsidP="00455FA8">
            <w:pPr>
              <w:spacing w:after="0" w:line="240" w:lineRule="auto"/>
              <w:jc w:val="center"/>
              <w:rPr>
                <w:rFonts w:ascii="Times New Roman" w:hAnsi="Times New Roman"/>
                <w:color w:val="000000"/>
              </w:rPr>
            </w:pPr>
          </w:p>
        </w:tc>
      </w:tr>
      <w:tr w:rsidR="001537D0" w:rsidRPr="003619AC" w:rsidTr="00404A92">
        <w:trPr>
          <w:trHeight w:val="70"/>
        </w:trPr>
        <w:tc>
          <w:tcPr>
            <w:tcW w:w="3828" w:type="dxa"/>
            <w:vMerge w:val="restart"/>
            <w:tcBorders>
              <w:top w:val="single" w:sz="4" w:space="0" w:color="auto"/>
              <w:left w:val="single" w:sz="4" w:space="0" w:color="auto"/>
              <w:right w:val="single" w:sz="4" w:space="0" w:color="auto"/>
            </w:tcBorders>
          </w:tcPr>
          <w:p w:rsidR="001537D0" w:rsidRPr="00C12418" w:rsidRDefault="001537D0" w:rsidP="00027914">
            <w:pPr>
              <w:spacing w:after="0" w:line="240" w:lineRule="auto"/>
              <w:jc w:val="both"/>
              <w:rPr>
                <w:rFonts w:ascii="Times New Roman" w:hAnsi="Times New Roman"/>
                <w:color w:val="000000"/>
              </w:rPr>
            </w:pPr>
            <w:r w:rsidRPr="00C12418">
              <w:rPr>
                <w:rFonts w:ascii="Times New Roman" w:hAnsi="Times New Roman"/>
                <w:color w:val="000000"/>
              </w:rPr>
              <w:t>Противопожарные водоемы или резервуары зданий и сооружений класса функцион</w:t>
            </w:r>
            <w:r w:rsidR="00455FA8" w:rsidRPr="00C12418">
              <w:rPr>
                <w:rFonts w:ascii="Times New Roman" w:hAnsi="Times New Roman"/>
                <w:color w:val="000000"/>
              </w:rPr>
              <w:t>а</w:t>
            </w:r>
            <w:r w:rsidRPr="00C12418">
              <w:rPr>
                <w:rFonts w:ascii="Times New Roman" w:hAnsi="Times New Roman"/>
                <w:color w:val="000000"/>
              </w:rPr>
              <w:t>льной пожарной опасности Ф5 с производствами категорий В, Г и Д по пожаровзрывоопасности при расходе воды на наружное пожаротушение 10 л/с</w:t>
            </w:r>
          </w:p>
        </w:tc>
        <w:tc>
          <w:tcPr>
            <w:tcW w:w="2551" w:type="dxa"/>
            <w:tcBorders>
              <w:top w:val="single" w:sz="4" w:space="0" w:color="auto"/>
              <w:left w:val="single" w:sz="4" w:space="0" w:color="auto"/>
              <w:bottom w:val="single" w:sz="4" w:space="0" w:color="auto"/>
              <w:right w:val="single" w:sz="4" w:space="0" w:color="auto"/>
            </w:tcBorders>
            <w:vAlign w:val="center"/>
          </w:tcPr>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количество резервуаров на 1 водозаборный узел</w:t>
            </w:r>
          </w:p>
        </w:tc>
        <w:tc>
          <w:tcPr>
            <w:tcW w:w="1134" w:type="dxa"/>
            <w:tcBorders>
              <w:top w:val="single" w:sz="4" w:space="0" w:color="auto"/>
              <w:left w:val="single" w:sz="4" w:space="0" w:color="auto"/>
              <w:bottom w:val="single" w:sz="4" w:space="0" w:color="auto"/>
              <w:right w:val="single" w:sz="4" w:space="0" w:color="auto"/>
            </w:tcBorders>
            <w:vAlign w:val="center"/>
          </w:tcPr>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2</w:t>
            </w:r>
          </w:p>
        </w:tc>
        <w:tc>
          <w:tcPr>
            <w:tcW w:w="2268" w:type="dxa"/>
            <w:vMerge w:val="restart"/>
            <w:tcBorders>
              <w:left w:val="single" w:sz="4" w:space="0" w:color="auto"/>
              <w:right w:val="single" w:sz="4" w:space="0" w:color="auto"/>
            </w:tcBorders>
            <w:vAlign w:val="center"/>
          </w:tcPr>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СП 8.13130.2009</w:t>
            </w:r>
          </w:p>
        </w:tc>
        <w:tc>
          <w:tcPr>
            <w:tcW w:w="1843" w:type="dxa"/>
            <w:vMerge w:val="restart"/>
            <w:tcBorders>
              <w:left w:val="single" w:sz="4" w:space="0" w:color="auto"/>
              <w:right w:val="single" w:sz="4" w:space="0" w:color="auto"/>
            </w:tcBorders>
          </w:tcPr>
          <w:p w:rsidR="001537D0" w:rsidRPr="00C12418" w:rsidRDefault="001537D0" w:rsidP="00455FA8">
            <w:pPr>
              <w:spacing w:after="0" w:line="240" w:lineRule="auto"/>
              <w:jc w:val="center"/>
              <w:rPr>
                <w:rFonts w:ascii="Times New Roman" w:hAnsi="Times New Roman"/>
                <w:color w:val="000000"/>
              </w:rPr>
            </w:pPr>
          </w:p>
          <w:p w:rsidR="001537D0" w:rsidRPr="00C12418" w:rsidRDefault="001537D0" w:rsidP="00455FA8">
            <w:pPr>
              <w:spacing w:after="0" w:line="240" w:lineRule="auto"/>
              <w:jc w:val="center"/>
              <w:rPr>
                <w:rFonts w:ascii="Times New Roman" w:hAnsi="Times New Roman"/>
                <w:color w:val="000000"/>
              </w:rPr>
            </w:pPr>
          </w:p>
          <w:p w:rsidR="001537D0" w:rsidRPr="00C12418" w:rsidRDefault="001537D0" w:rsidP="00404A92">
            <w:pPr>
              <w:spacing w:after="0" w:line="240" w:lineRule="auto"/>
              <w:jc w:val="center"/>
              <w:rPr>
                <w:rFonts w:ascii="Times New Roman" w:hAnsi="Times New Roman"/>
                <w:color w:val="000000"/>
              </w:rPr>
            </w:pPr>
            <w:r w:rsidRPr="00C12418">
              <w:rPr>
                <w:rFonts w:ascii="Times New Roman" w:hAnsi="Times New Roman"/>
                <w:color w:val="000000"/>
              </w:rPr>
              <w:t>Расстояние до обслуживаемых зданий, м</w:t>
            </w:r>
          </w:p>
        </w:tc>
        <w:tc>
          <w:tcPr>
            <w:tcW w:w="1134" w:type="dxa"/>
            <w:vMerge w:val="restart"/>
            <w:tcBorders>
              <w:left w:val="single" w:sz="4" w:space="0" w:color="auto"/>
              <w:right w:val="single" w:sz="4" w:space="0" w:color="auto"/>
            </w:tcBorders>
          </w:tcPr>
          <w:p w:rsidR="001537D0" w:rsidRPr="00C12418" w:rsidRDefault="001537D0" w:rsidP="00455FA8">
            <w:pPr>
              <w:spacing w:after="0" w:line="240" w:lineRule="auto"/>
              <w:jc w:val="center"/>
              <w:rPr>
                <w:rFonts w:ascii="Times New Roman" w:hAnsi="Times New Roman"/>
                <w:color w:val="000000"/>
              </w:rPr>
            </w:pPr>
          </w:p>
          <w:p w:rsidR="001537D0" w:rsidRPr="00C12418" w:rsidRDefault="001537D0" w:rsidP="00455FA8">
            <w:pPr>
              <w:spacing w:after="0" w:line="240" w:lineRule="auto"/>
              <w:jc w:val="center"/>
              <w:rPr>
                <w:rFonts w:ascii="Times New Roman" w:hAnsi="Times New Roman"/>
                <w:color w:val="000000"/>
              </w:rPr>
            </w:pPr>
          </w:p>
          <w:p w:rsidR="001537D0" w:rsidRPr="00C12418" w:rsidRDefault="001537D0" w:rsidP="00455FA8">
            <w:pPr>
              <w:spacing w:after="0" w:line="240" w:lineRule="auto"/>
              <w:jc w:val="center"/>
              <w:rPr>
                <w:rFonts w:ascii="Times New Roman" w:hAnsi="Times New Roman"/>
                <w:color w:val="000000"/>
              </w:rPr>
            </w:pPr>
          </w:p>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150</w:t>
            </w:r>
          </w:p>
        </w:tc>
        <w:tc>
          <w:tcPr>
            <w:tcW w:w="2126" w:type="dxa"/>
            <w:vMerge w:val="restart"/>
            <w:tcBorders>
              <w:left w:val="single" w:sz="4" w:space="0" w:color="auto"/>
              <w:right w:val="single" w:sz="4" w:space="0" w:color="auto"/>
            </w:tcBorders>
          </w:tcPr>
          <w:p w:rsidR="001537D0" w:rsidRPr="00C12418" w:rsidRDefault="001537D0" w:rsidP="00455FA8">
            <w:pPr>
              <w:spacing w:after="0" w:line="240" w:lineRule="auto"/>
              <w:jc w:val="center"/>
              <w:rPr>
                <w:rFonts w:ascii="Times New Roman" w:hAnsi="Times New Roman"/>
                <w:color w:val="000000"/>
              </w:rPr>
            </w:pPr>
          </w:p>
          <w:p w:rsidR="001537D0" w:rsidRPr="00C12418" w:rsidRDefault="001537D0" w:rsidP="00455FA8">
            <w:pPr>
              <w:spacing w:after="0" w:line="240" w:lineRule="auto"/>
              <w:jc w:val="center"/>
              <w:rPr>
                <w:rFonts w:ascii="Times New Roman" w:hAnsi="Times New Roman"/>
                <w:color w:val="000000"/>
              </w:rPr>
            </w:pPr>
          </w:p>
          <w:p w:rsidR="001537D0" w:rsidRPr="00C12418" w:rsidRDefault="001537D0" w:rsidP="00455FA8">
            <w:pPr>
              <w:spacing w:after="0" w:line="240" w:lineRule="auto"/>
              <w:jc w:val="center"/>
              <w:rPr>
                <w:rFonts w:ascii="Times New Roman" w:hAnsi="Times New Roman"/>
                <w:color w:val="000000"/>
              </w:rPr>
            </w:pPr>
          </w:p>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СП 8.13330.2009</w:t>
            </w:r>
          </w:p>
        </w:tc>
      </w:tr>
      <w:tr w:rsidR="001537D0" w:rsidRPr="003619AC" w:rsidTr="00404A92">
        <w:trPr>
          <w:trHeight w:val="70"/>
        </w:trPr>
        <w:tc>
          <w:tcPr>
            <w:tcW w:w="3828" w:type="dxa"/>
            <w:vMerge/>
            <w:tcBorders>
              <w:left w:val="single" w:sz="4" w:space="0" w:color="auto"/>
              <w:bottom w:val="single" w:sz="4" w:space="0" w:color="auto"/>
              <w:right w:val="single" w:sz="4" w:space="0" w:color="auto"/>
            </w:tcBorders>
          </w:tcPr>
          <w:p w:rsidR="001537D0" w:rsidRPr="00C12418" w:rsidRDefault="001537D0" w:rsidP="00455FA8">
            <w:pPr>
              <w:spacing w:after="0" w:line="240" w:lineRule="auto"/>
              <w:rPr>
                <w:rFonts w:ascii="Times New Roman" w:hAnsi="Times New Roman"/>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минимальный расход воды на пожаротушение, л/с</w:t>
            </w:r>
          </w:p>
        </w:tc>
        <w:tc>
          <w:tcPr>
            <w:tcW w:w="1134" w:type="dxa"/>
            <w:tcBorders>
              <w:top w:val="single" w:sz="4" w:space="0" w:color="auto"/>
              <w:left w:val="single" w:sz="4" w:space="0" w:color="auto"/>
              <w:bottom w:val="single" w:sz="4" w:space="0" w:color="auto"/>
              <w:right w:val="single" w:sz="4" w:space="0" w:color="auto"/>
            </w:tcBorders>
            <w:vAlign w:val="center"/>
          </w:tcPr>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10</w:t>
            </w:r>
          </w:p>
        </w:tc>
        <w:tc>
          <w:tcPr>
            <w:tcW w:w="2268" w:type="dxa"/>
            <w:vMerge/>
            <w:tcBorders>
              <w:left w:val="single" w:sz="4" w:space="0" w:color="auto"/>
              <w:right w:val="single" w:sz="4" w:space="0" w:color="auto"/>
            </w:tcBorders>
            <w:vAlign w:val="center"/>
          </w:tcPr>
          <w:p w:rsidR="001537D0" w:rsidRPr="00C12418" w:rsidRDefault="001537D0" w:rsidP="00455FA8">
            <w:pPr>
              <w:spacing w:after="0" w:line="240" w:lineRule="auto"/>
              <w:jc w:val="center"/>
              <w:rPr>
                <w:rFonts w:ascii="Times New Roman" w:hAnsi="Times New Roman"/>
                <w:color w:val="000000"/>
              </w:rPr>
            </w:pPr>
          </w:p>
        </w:tc>
        <w:tc>
          <w:tcPr>
            <w:tcW w:w="1843" w:type="dxa"/>
            <w:vMerge/>
            <w:tcBorders>
              <w:left w:val="single" w:sz="4" w:space="0" w:color="auto"/>
              <w:right w:val="single" w:sz="4" w:space="0" w:color="auto"/>
            </w:tcBorders>
          </w:tcPr>
          <w:p w:rsidR="001537D0" w:rsidRPr="00C12418" w:rsidRDefault="001537D0" w:rsidP="00455FA8">
            <w:pPr>
              <w:spacing w:after="0" w:line="240" w:lineRule="auto"/>
              <w:jc w:val="center"/>
              <w:rPr>
                <w:rFonts w:ascii="Times New Roman" w:hAnsi="Times New Roman"/>
                <w:color w:val="000000"/>
              </w:rPr>
            </w:pPr>
          </w:p>
        </w:tc>
        <w:tc>
          <w:tcPr>
            <w:tcW w:w="1134" w:type="dxa"/>
            <w:vMerge/>
            <w:tcBorders>
              <w:left w:val="single" w:sz="4" w:space="0" w:color="auto"/>
              <w:right w:val="single" w:sz="4" w:space="0" w:color="auto"/>
            </w:tcBorders>
          </w:tcPr>
          <w:p w:rsidR="001537D0" w:rsidRPr="00C12418" w:rsidRDefault="001537D0" w:rsidP="00455FA8">
            <w:pPr>
              <w:spacing w:after="0" w:line="240" w:lineRule="auto"/>
              <w:jc w:val="center"/>
              <w:rPr>
                <w:rFonts w:ascii="Times New Roman" w:hAnsi="Times New Roman"/>
                <w:color w:val="000000"/>
              </w:rPr>
            </w:pPr>
          </w:p>
        </w:tc>
        <w:tc>
          <w:tcPr>
            <w:tcW w:w="2126" w:type="dxa"/>
            <w:vMerge/>
            <w:tcBorders>
              <w:left w:val="single" w:sz="4" w:space="0" w:color="auto"/>
              <w:right w:val="single" w:sz="4" w:space="0" w:color="auto"/>
            </w:tcBorders>
          </w:tcPr>
          <w:p w:rsidR="001537D0" w:rsidRPr="00C12418" w:rsidRDefault="001537D0" w:rsidP="00455FA8">
            <w:pPr>
              <w:spacing w:after="0" w:line="240" w:lineRule="auto"/>
              <w:jc w:val="center"/>
              <w:rPr>
                <w:rFonts w:ascii="Times New Roman" w:hAnsi="Times New Roman"/>
                <w:color w:val="000000"/>
              </w:rPr>
            </w:pPr>
          </w:p>
        </w:tc>
      </w:tr>
      <w:tr w:rsidR="001537D0" w:rsidRPr="003619AC" w:rsidTr="00404A92">
        <w:trPr>
          <w:trHeight w:val="70"/>
        </w:trPr>
        <w:tc>
          <w:tcPr>
            <w:tcW w:w="3828" w:type="dxa"/>
            <w:vMerge w:val="restart"/>
            <w:tcBorders>
              <w:top w:val="single" w:sz="4" w:space="0" w:color="auto"/>
              <w:left w:val="single" w:sz="4" w:space="0" w:color="auto"/>
              <w:right w:val="single" w:sz="4" w:space="0" w:color="auto"/>
            </w:tcBorders>
          </w:tcPr>
          <w:p w:rsidR="001537D0" w:rsidRPr="00C12418" w:rsidRDefault="001537D0" w:rsidP="00027914">
            <w:pPr>
              <w:spacing w:after="0" w:line="240" w:lineRule="auto"/>
              <w:jc w:val="both"/>
              <w:rPr>
                <w:rFonts w:ascii="Times New Roman" w:hAnsi="Times New Roman"/>
                <w:color w:val="000000"/>
              </w:rPr>
            </w:pPr>
            <w:r w:rsidRPr="00C12418">
              <w:rPr>
                <w:rFonts w:ascii="Times New Roman" w:hAnsi="Times New Roman"/>
                <w:color w:val="000000"/>
              </w:rPr>
              <w:t>Противопожарные водоемы или резервуары складов лесоматериалов</w:t>
            </w:r>
          </w:p>
        </w:tc>
        <w:tc>
          <w:tcPr>
            <w:tcW w:w="2551" w:type="dxa"/>
            <w:tcBorders>
              <w:top w:val="single" w:sz="4" w:space="0" w:color="auto"/>
              <w:left w:val="single" w:sz="4" w:space="0" w:color="auto"/>
              <w:bottom w:val="single" w:sz="4" w:space="0" w:color="auto"/>
              <w:right w:val="single" w:sz="4" w:space="0" w:color="auto"/>
            </w:tcBorders>
            <w:vAlign w:val="center"/>
          </w:tcPr>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количество резервуаров на 1 водозаборный узел</w:t>
            </w:r>
          </w:p>
        </w:tc>
        <w:tc>
          <w:tcPr>
            <w:tcW w:w="1134" w:type="dxa"/>
            <w:tcBorders>
              <w:top w:val="single" w:sz="4" w:space="0" w:color="auto"/>
              <w:left w:val="single" w:sz="4" w:space="0" w:color="auto"/>
              <w:bottom w:val="single" w:sz="4" w:space="0" w:color="auto"/>
              <w:right w:val="single" w:sz="4" w:space="0" w:color="auto"/>
            </w:tcBorders>
            <w:vAlign w:val="center"/>
          </w:tcPr>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2</w:t>
            </w:r>
          </w:p>
        </w:tc>
        <w:tc>
          <w:tcPr>
            <w:tcW w:w="2268" w:type="dxa"/>
            <w:vMerge w:val="restart"/>
            <w:tcBorders>
              <w:left w:val="single" w:sz="4" w:space="0" w:color="auto"/>
              <w:right w:val="single" w:sz="4" w:space="0" w:color="auto"/>
            </w:tcBorders>
            <w:vAlign w:val="center"/>
          </w:tcPr>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СП 8.13130.2009</w:t>
            </w:r>
          </w:p>
        </w:tc>
        <w:tc>
          <w:tcPr>
            <w:tcW w:w="1843" w:type="dxa"/>
            <w:vMerge w:val="restart"/>
            <w:tcBorders>
              <w:left w:val="single" w:sz="4" w:space="0" w:color="auto"/>
              <w:right w:val="single" w:sz="4" w:space="0" w:color="auto"/>
            </w:tcBorders>
          </w:tcPr>
          <w:p w:rsidR="001537D0" w:rsidRPr="00C12418" w:rsidRDefault="001537D0" w:rsidP="00455FA8">
            <w:pPr>
              <w:spacing w:after="0" w:line="240" w:lineRule="auto"/>
              <w:jc w:val="center"/>
              <w:rPr>
                <w:rFonts w:ascii="Times New Roman" w:hAnsi="Times New Roman"/>
                <w:color w:val="000000"/>
              </w:rPr>
            </w:pPr>
          </w:p>
          <w:p w:rsidR="001537D0" w:rsidRPr="00C12418" w:rsidRDefault="001537D0" w:rsidP="00404A92">
            <w:pPr>
              <w:spacing w:after="0" w:line="240" w:lineRule="auto"/>
              <w:jc w:val="center"/>
              <w:rPr>
                <w:rFonts w:ascii="Times New Roman" w:hAnsi="Times New Roman"/>
                <w:color w:val="000000"/>
              </w:rPr>
            </w:pPr>
            <w:r w:rsidRPr="00C12418">
              <w:rPr>
                <w:rFonts w:ascii="Times New Roman" w:hAnsi="Times New Roman"/>
                <w:color w:val="000000"/>
              </w:rPr>
              <w:t>Расстояние до обслуживаемых зданий, м</w:t>
            </w:r>
          </w:p>
        </w:tc>
        <w:tc>
          <w:tcPr>
            <w:tcW w:w="1134" w:type="dxa"/>
            <w:vMerge w:val="restart"/>
            <w:tcBorders>
              <w:left w:val="single" w:sz="4" w:space="0" w:color="auto"/>
              <w:right w:val="single" w:sz="4" w:space="0" w:color="auto"/>
            </w:tcBorders>
          </w:tcPr>
          <w:p w:rsidR="001537D0" w:rsidRPr="00C12418" w:rsidRDefault="001537D0" w:rsidP="00455FA8">
            <w:pPr>
              <w:spacing w:after="0" w:line="240" w:lineRule="auto"/>
              <w:jc w:val="center"/>
              <w:rPr>
                <w:rFonts w:ascii="Times New Roman" w:hAnsi="Times New Roman"/>
                <w:color w:val="000000"/>
              </w:rPr>
            </w:pPr>
          </w:p>
          <w:p w:rsidR="001537D0" w:rsidRPr="00C12418" w:rsidRDefault="001537D0" w:rsidP="00455FA8">
            <w:pPr>
              <w:spacing w:after="0" w:line="240" w:lineRule="auto"/>
              <w:jc w:val="center"/>
              <w:rPr>
                <w:rFonts w:ascii="Times New Roman" w:hAnsi="Times New Roman"/>
                <w:color w:val="000000"/>
              </w:rPr>
            </w:pPr>
          </w:p>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150</w:t>
            </w:r>
          </w:p>
        </w:tc>
        <w:tc>
          <w:tcPr>
            <w:tcW w:w="2126" w:type="dxa"/>
            <w:vMerge w:val="restart"/>
            <w:tcBorders>
              <w:left w:val="single" w:sz="4" w:space="0" w:color="auto"/>
              <w:right w:val="single" w:sz="4" w:space="0" w:color="auto"/>
            </w:tcBorders>
          </w:tcPr>
          <w:p w:rsidR="001537D0" w:rsidRPr="00C12418" w:rsidRDefault="001537D0" w:rsidP="00455FA8">
            <w:pPr>
              <w:spacing w:after="0" w:line="240" w:lineRule="auto"/>
              <w:jc w:val="center"/>
              <w:rPr>
                <w:rFonts w:ascii="Times New Roman" w:hAnsi="Times New Roman"/>
                <w:color w:val="000000"/>
              </w:rPr>
            </w:pPr>
          </w:p>
          <w:p w:rsidR="001537D0" w:rsidRPr="00C12418" w:rsidRDefault="001537D0" w:rsidP="00455FA8">
            <w:pPr>
              <w:spacing w:after="0" w:line="240" w:lineRule="auto"/>
              <w:jc w:val="center"/>
              <w:rPr>
                <w:rFonts w:ascii="Times New Roman" w:hAnsi="Times New Roman"/>
                <w:color w:val="000000"/>
              </w:rPr>
            </w:pPr>
          </w:p>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СП 8.13330.2009</w:t>
            </w:r>
          </w:p>
        </w:tc>
      </w:tr>
      <w:tr w:rsidR="001537D0" w:rsidRPr="003619AC" w:rsidTr="00404A92">
        <w:trPr>
          <w:trHeight w:val="70"/>
        </w:trPr>
        <w:tc>
          <w:tcPr>
            <w:tcW w:w="3828" w:type="dxa"/>
            <w:vMerge/>
            <w:tcBorders>
              <w:left w:val="single" w:sz="4" w:space="0" w:color="auto"/>
              <w:bottom w:val="single" w:sz="4" w:space="0" w:color="auto"/>
              <w:right w:val="single" w:sz="4" w:space="0" w:color="auto"/>
            </w:tcBorders>
          </w:tcPr>
          <w:p w:rsidR="001537D0" w:rsidRPr="00C12418" w:rsidRDefault="001537D0" w:rsidP="00455FA8">
            <w:pPr>
              <w:spacing w:after="0" w:line="240" w:lineRule="auto"/>
              <w:rPr>
                <w:rFonts w:ascii="Times New Roman" w:hAnsi="Times New Roman"/>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минимальный расход воды на пожаротушение, л/с</w:t>
            </w:r>
          </w:p>
        </w:tc>
        <w:tc>
          <w:tcPr>
            <w:tcW w:w="1134" w:type="dxa"/>
            <w:tcBorders>
              <w:top w:val="single" w:sz="4" w:space="0" w:color="auto"/>
              <w:left w:val="single" w:sz="4" w:space="0" w:color="auto"/>
              <w:bottom w:val="single" w:sz="4" w:space="0" w:color="auto"/>
              <w:right w:val="single" w:sz="4" w:space="0" w:color="auto"/>
            </w:tcBorders>
            <w:vAlign w:val="center"/>
          </w:tcPr>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30</w:t>
            </w:r>
          </w:p>
        </w:tc>
        <w:tc>
          <w:tcPr>
            <w:tcW w:w="2268" w:type="dxa"/>
            <w:vMerge/>
            <w:tcBorders>
              <w:left w:val="single" w:sz="4" w:space="0" w:color="auto"/>
              <w:right w:val="single" w:sz="4" w:space="0" w:color="auto"/>
            </w:tcBorders>
            <w:vAlign w:val="center"/>
          </w:tcPr>
          <w:p w:rsidR="001537D0" w:rsidRPr="00C12418" w:rsidRDefault="001537D0" w:rsidP="00455FA8">
            <w:pPr>
              <w:spacing w:after="0" w:line="240" w:lineRule="auto"/>
              <w:jc w:val="center"/>
              <w:rPr>
                <w:rFonts w:ascii="Times New Roman" w:hAnsi="Times New Roman"/>
                <w:color w:val="000000"/>
              </w:rPr>
            </w:pPr>
          </w:p>
        </w:tc>
        <w:tc>
          <w:tcPr>
            <w:tcW w:w="1843" w:type="dxa"/>
            <w:vMerge/>
            <w:tcBorders>
              <w:left w:val="single" w:sz="4" w:space="0" w:color="auto"/>
              <w:right w:val="single" w:sz="4" w:space="0" w:color="auto"/>
            </w:tcBorders>
          </w:tcPr>
          <w:p w:rsidR="001537D0" w:rsidRPr="00C12418" w:rsidRDefault="001537D0" w:rsidP="00455FA8">
            <w:pPr>
              <w:spacing w:after="0" w:line="240" w:lineRule="auto"/>
              <w:jc w:val="center"/>
              <w:rPr>
                <w:rFonts w:ascii="Times New Roman" w:hAnsi="Times New Roman"/>
                <w:color w:val="000000"/>
              </w:rPr>
            </w:pPr>
          </w:p>
        </w:tc>
        <w:tc>
          <w:tcPr>
            <w:tcW w:w="1134" w:type="dxa"/>
            <w:vMerge/>
            <w:tcBorders>
              <w:left w:val="single" w:sz="4" w:space="0" w:color="auto"/>
              <w:right w:val="single" w:sz="4" w:space="0" w:color="auto"/>
            </w:tcBorders>
          </w:tcPr>
          <w:p w:rsidR="001537D0" w:rsidRPr="00C12418" w:rsidRDefault="001537D0" w:rsidP="00455FA8">
            <w:pPr>
              <w:spacing w:after="0" w:line="240" w:lineRule="auto"/>
              <w:jc w:val="center"/>
              <w:rPr>
                <w:rFonts w:ascii="Times New Roman" w:hAnsi="Times New Roman"/>
                <w:color w:val="000000"/>
              </w:rPr>
            </w:pPr>
          </w:p>
        </w:tc>
        <w:tc>
          <w:tcPr>
            <w:tcW w:w="2126" w:type="dxa"/>
            <w:vMerge/>
            <w:tcBorders>
              <w:left w:val="single" w:sz="4" w:space="0" w:color="auto"/>
              <w:right w:val="single" w:sz="4" w:space="0" w:color="auto"/>
            </w:tcBorders>
          </w:tcPr>
          <w:p w:rsidR="001537D0" w:rsidRPr="00C12418" w:rsidRDefault="001537D0" w:rsidP="00455FA8">
            <w:pPr>
              <w:spacing w:after="0" w:line="240" w:lineRule="auto"/>
              <w:jc w:val="center"/>
              <w:rPr>
                <w:rFonts w:ascii="Times New Roman" w:hAnsi="Times New Roman"/>
                <w:color w:val="000000"/>
              </w:rPr>
            </w:pPr>
          </w:p>
        </w:tc>
      </w:tr>
      <w:tr w:rsidR="001537D0" w:rsidRPr="003619AC" w:rsidTr="00404A92">
        <w:trPr>
          <w:trHeight w:val="70"/>
        </w:trPr>
        <w:tc>
          <w:tcPr>
            <w:tcW w:w="3828" w:type="dxa"/>
            <w:vMerge w:val="restart"/>
            <w:tcBorders>
              <w:top w:val="single" w:sz="4" w:space="0" w:color="auto"/>
              <w:left w:val="single" w:sz="4" w:space="0" w:color="auto"/>
              <w:right w:val="single" w:sz="4" w:space="0" w:color="auto"/>
            </w:tcBorders>
          </w:tcPr>
          <w:p w:rsidR="001537D0" w:rsidRPr="00C12418" w:rsidRDefault="001537D0" w:rsidP="00027914">
            <w:pPr>
              <w:spacing w:after="0" w:line="240" w:lineRule="auto"/>
              <w:jc w:val="both"/>
              <w:rPr>
                <w:rFonts w:ascii="Times New Roman" w:hAnsi="Times New Roman"/>
                <w:color w:val="000000"/>
              </w:rPr>
            </w:pPr>
            <w:r w:rsidRPr="00C12418">
              <w:rPr>
                <w:rFonts w:ascii="Times New Roman" w:hAnsi="Times New Roman"/>
                <w:color w:val="000000"/>
              </w:rPr>
              <w:t>Противопожарные водоемы или резервуары складов грубых кормов объемом до 1000 м</w:t>
            </w:r>
            <w:r w:rsidRPr="00C12418">
              <w:rPr>
                <w:rFonts w:ascii="Times New Roman" w:hAnsi="Times New Roman"/>
                <w:color w:val="000000"/>
                <w:vertAlign w:val="superscript"/>
              </w:rPr>
              <w:t>3</w:t>
            </w:r>
          </w:p>
        </w:tc>
        <w:tc>
          <w:tcPr>
            <w:tcW w:w="2551" w:type="dxa"/>
            <w:tcBorders>
              <w:top w:val="single" w:sz="4" w:space="0" w:color="auto"/>
              <w:left w:val="single" w:sz="4" w:space="0" w:color="auto"/>
              <w:bottom w:val="single" w:sz="4" w:space="0" w:color="auto"/>
              <w:right w:val="single" w:sz="4" w:space="0" w:color="auto"/>
            </w:tcBorders>
            <w:vAlign w:val="center"/>
          </w:tcPr>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количество резервуаров на 1 водозаборный узел</w:t>
            </w:r>
          </w:p>
        </w:tc>
        <w:tc>
          <w:tcPr>
            <w:tcW w:w="1134" w:type="dxa"/>
            <w:tcBorders>
              <w:top w:val="single" w:sz="4" w:space="0" w:color="auto"/>
              <w:left w:val="single" w:sz="4" w:space="0" w:color="auto"/>
              <w:bottom w:val="single" w:sz="4" w:space="0" w:color="auto"/>
              <w:right w:val="single" w:sz="4" w:space="0" w:color="auto"/>
            </w:tcBorders>
            <w:vAlign w:val="center"/>
          </w:tcPr>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2</w:t>
            </w:r>
          </w:p>
        </w:tc>
        <w:tc>
          <w:tcPr>
            <w:tcW w:w="2268" w:type="dxa"/>
            <w:vMerge w:val="restart"/>
            <w:tcBorders>
              <w:left w:val="single" w:sz="4" w:space="0" w:color="auto"/>
              <w:right w:val="single" w:sz="4" w:space="0" w:color="auto"/>
            </w:tcBorders>
            <w:vAlign w:val="center"/>
          </w:tcPr>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СП 8.13130.2009</w:t>
            </w:r>
          </w:p>
        </w:tc>
        <w:tc>
          <w:tcPr>
            <w:tcW w:w="1843" w:type="dxa"/>
            <w:vMerge w:val="restart"/>
            <w:tcBorders>
              <w:left w:val="single" w:sz="4" w:space="0" w:color="auto"/>
              <w:right w:val="single" w:sz="4" w:space="0" w:color="auto"/>
            </w:tcBorders>
          </w:tcPr>
          <w:p w:rsidR="001537D0" w:rsidRPr="00C12418" w:rsidRDefault="001537D0" w:rsidP="00455FA8">
            <w:pPr>
              <w:spacing w:after="0" w:line="240" w:lineRule="auto"/>
              <w:jc w:val="center"/>
              <w:rPr>
                <w:rFonts w:ascii="Times New Roman" w:hAnsi="Times New Roman"/>
                <w:color w:val="000000"/>
              </w:rPr>
            </w:pPr>
          </w:p>
          <w:p w:rsidR="001537D0" w:rsidRPr="00C12418" w:rsidRDefault="001537D0" w:rsidP="00404A92">
            <w:pPr>
              <w:spacing w:after="0" w:line="240" w:lineRule="auto"/>
              <w:jc w:val="center"/>
              <w:rPr>
                <w:rFonts w:ascii="Times New Roman" w:hAnsi="Times New Roman"/>
                <w:color w:val="000000"/>
              </w:rPr>
            </w:pPr>
            <w:r w:rsidRPr="00C12418">
              <w:rPr>
                <w:rFonts w:ascii="Times New Roman" w:hAnsi="Times New Roman"/>
                <w:color w:val="000000"/>
              </w:rPr>
              <w:t>Расстояние до обслуживаемых зданий, м</w:t>
            </w:r>
          </w:p>
        </w:tc>
        <w:tc>
          <w:tcPr>
            <w:tcW w:w="1134" w:type="dxa"/>
            <w:vMerge w:val="restart"/>
            <w:tcBorders>
              <w:left w:val="single" w:sz="4" w:space="0" w:color="auto"/>
              <w:right w:val="single" w:sz="4" w:space="0" w:color="auto"/>
            </w:tcBorders>
          </w:tcPr>
          <w:p w:rsidR="001537D0" w:rsidRPr="00C12418" w:rsidRDefault="001537D0" w:rsidP="00455FA8">
            <w:pPr>
              <w:spacing w:after="0" w:line="240" w:lineRule="auto"/>
              <w:jc w:val="center"/>
              <w:rPr>
                <w:rFonts w:ascii="Times New Roman" w:hAnsi="Times New Roman"/>
                <w:color w:val="000000"/>
              </w:rPr>
            </w:pPr>
          </w:p>
          <w:p w:rsidR="001537D0" w:rsidRPr="00C12418" w:rsidRDefault="001537D0" w:rsidP="00455FA8">
            <w:pPr>
              <w:spacing w:after="0" w:line="240" w:lineRule="auto"/>
              <w:jc w:val="center"/>
              <w:rPr>
                <w:rFonts w:ascii="Times New Roman" w:hAnsi="Times New Roman"/>
                <w:color w:val="000000"/>
              </w:rPr>
            </w:pPr>
          </w:p>
          <w:p w:rsidR="001537D0" w:rsidRPr="00C12418" w:rsidRDefault="001537D0" w:rsidP="00455FA8">
            <w:pPr>
              <w:spacing w:after="0" w:line="240" w:lineRule="auto"/>
              <w:jc w:val="center"/>
              <w:rPr>
                <w:rFonts w:ascii="Times New Roman" w:hAnsi="Times New Roman"/>
                <w:color w:val="000000"/>
              </w:rPr>
            </w:pPr>
          </w:p>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150</w:t>
            </w:r>
          </w:p>
        </w:tc>
        <w:tc>
          <w:tcPr>
            <w:tcW w:w="2126" w:type="dxa"/>
            <w:vMerge w:val="restart"/>
            <w:tcBorders>
              <w:left w:val="single" w:sz="4" w:space="0" w:color="auto"/>
              <w:right w:val="single" w:sz="4" w:space="0" w:color="auto"/>
            </w:tcBorders>
          </w:tcPr>
          <w:p w:rsidR="001537D0" w:rsidRPr="00C12418" w:rsidRDefault="001537D0" w:rsidP="00455FA8">
            <w:pPr>
              <w:spacing w:after="0" w:line="240" w:lineRule="auto"/>
              <w:jc w:val="center"/>
              <w:rPr>
                <w:rFonts w:ascii="Times New Roman" w:hAnsi="Times New Roman"/>
                <w:color w:val="000000"/>
              </w:rPr>
            </w:pPr>
          </w:p>
          <w:p w:rsidR="001537D0" w:rsidRPr="00C12418" w:rsidRDefault="001537D0" w:rsidP="00455FA8">
            <w:pPr>
              <w:spacing w:after="0" w:line="240" w:lineRule="auto"/>
              <w:jc w:val="center"/>
              <w:rPr>
                <w:rFonts w:ascii="Times New Roman" w:hAnsi="Times New Roman"/>
                <w:color w:val="000000"/>
              </w:rPr>
            </w:pPr>
          </w:p>
          <w:p w:rsidR="001537D0" w:rsidRPr="00C12418" w:rsidRDefault="001537D0" w:rsidP="00455FA8">
            <w:pPr>
              <w:spacing w:after="0" w:line="240" w:lineRule="auto"/>
              <w:jc w:val="center"/>
              <w:rPr>
                <w:rFonts w:ascii="Times New Roman" w:hAnsi="Times New Roman"/>
                <w:color w:val="000000"/>
              </w:rPr>
            </w:pPr>
          </w:p>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СП 8.13330.2009</w:t>
            </w:r>
          </w:p>
        </w:tc>
      </w:tr>
      <w:tr w:rsidR="001537D0" w:rsidRPr="003619AC" w:rsidTr="00404A92">
        <w:trPr>
          <w:trHeight w:val="70"/>
        </w:trPr>
        <w:tc>
          <w:tcPr>
            <w:tcW w:w="3828" w:type="dxa"/>
            <w:vMerge/>
            <w:tcBorders>
              <w:left w:val="single" w:sz="4" w:space="0" w:color="auto"/>
              <w:bottom w:val="single" w:sz="4" w:space="0" w:color="auto"/>
              <w:right w:val="single" w:sz="4" w:space="0" w:color="auto"/>
            </w:tcBorders>
          </w:tcPr>
          <w:p w:rsidR="001537D0" w:rsidRPr="00C12418" w:rsidRDefault="001537D0" w:rsidP="00455FA8">
            <w:pPr>
              <w:spacing w:after="0" w:line="240" w:lineRule="auto"/>
              <w:rPr>
                <w:rFonts w:ascii="Times New Roman" w:hAnsi="Times New Roman"/>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минимальный расход воды на пожаротушение, л/с</w:t>
            </w:r>
          </w:p>
        </w:tc>
        <w:tc>
          <w:tcPr>
            <w:tcW w:w="1134" w:type="dxa"/>
            <w:tcBorders>
              <w:top w:val="single" w:sz="4" w:space="0" w:color="auto"/>
              <w:left w:val="single" w:sz="4" w:space="0" w:color="auto"/>
              <w:bottom w:val="single" w:sz="4" w:space="0" w:color="auto"/>
              <w:right w:val="single" w:sz="4" w:space="0" w:color="auto"/>
            </w:tcBorders>
            <w:vAlign w:val="center"/>
          </w:tcPr>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10</w:t>
            </w:r>
          </w:p>
        </w:tc>
        <w:tc>
          <w:tcPr>
            <w:tcW w:w="2268" w:type="dxa"/>
            <w:vMerge/>
            <w:tcBorders>
              <w:left w:val="single" w:sz="4" w:space="0" w:color="auto"/>
              <w:right w:val="single" w:sz="4" w:space="0" w:color="auto"/>
            </w:tcBorders>
            <w:vAlign w:val="center"/>
          </w:tcPr>
          <w:p w:rsidR="001537D0" w:rsidRPr="00C12418" w:rsidRDefault="001537D0" w:rsidP="00455FA8">
            <w:pPr>
              <w:spacing w:after="0" w:line="240" w:lineRule="auto"/>
              <w:jc w:val="center"/>
              <w:rPr>
                <w:rFonts w:ascii="Times New Roman" w:hAnsi="Times New Roman"/>
                <w:color w:val="000000"/>
              </w:rPr>
            </w:pPr>
          </w:p>
        </w:tc>
        <w:tc>
          <w:tcPr>
            <w:tcW w:w="1843" w:type="dxa"/>
            <w:vMerge/>
            <w:tcBorders>
              <w:left w:val="single" w:sz="4" w:space="0" w:color="auto"/>
              <w:right w:val="single" w:sz="4" w:space="0" w:color="auto"/>
            </w:tcBorders>
          </w:tcPr>
          <w:p w:rsidR="001537D0" w:rsidRPr="00C12418" w:rsidRDefault="001537D0" w:rsidP="00455FA8">
            <w:pPr>
              <w:spacing w:after="0" w:line="240" w:lineRule="auto"/>
              <w:jc w:val="center"/>
              <w:rPr>
                <w:rFonts w:ascii="Times New Roman" w:hAnsi="Times New Roman"/>
                <w:color w:val="000000"/>
              </w:rPr>
            </w:pPr>
          </w:p>
        </w:tc>
        <w:tc>
          <w:tcPr>
            <w:tcW w:w="1134" w:type="dxa"/>
            <w:vMerge/>
            <w:tcBorders>
              <w:left w:val="single" w:sz="4" w:space="0" w:color="auto"/>
              <w:right w:val="single" w:sz="4" w:space="0" w:color="auto"/>
            </w:tcBorders>
          </w:tcPr>
          <w:p w:rsidR="001537D0" w:rsidRPr="00C12418" w:rsidRDefault="001537D0" w:rsidP="00455FA8">
            <w:pPr>
              <w:spacing w:after="0" w:line="240" w:lineRule="auto"/>
              <w:jc w:val="center"/>
              <w:rPr>
                <w:rFonts w:ascii="Times New Roman" w:hAnsi="Times New Roman"/>
                <w:color w:val="000000"/>
              </w:rPr>
            </w:pPr>
          </w:p>
        </w:tc>
        <w:tc>
          <w:tcPr>
            <w:tcW w:w="2126" w:type="dxa"/>
            <w:vMerge/>
            <w:tcBorders>
              <w:left w:val="single" w:sz="4" w:space="0" w:color="auto"/>
              <w:right w:val="single" w:sz="4" w:space="0" w:color="auto"/>
            </w:tcBorders>
          </w:tcPr>
          <w:p w:rsidR="001537D0" w:rsidRPr="00C12418" w:rsidRDefault="001537D0" w:rsidP="00455FA8">
            <w:pPr>
              <w:spacing w:after="0" w:line="240" w:lineRule="auto"/>
              <w:jc w:val="center"/>
              <w:rPr>
                <w:rFonts w:ascii="Times New Roman" w:hAnsi="Times New Roman"/>
                <w:color w:val="000000"/>
              </w:rPr>
            </w:pPr>
          </w:p>
        </w:tc>
      </w:tr>
      <w:tr w:rsidR="001537D0" w:rsidRPr="003619AC" w:rsidTr="00404A92">
        <w:trPr>
          <w:trHeight w:val="70"/>
        </w:trPr>
        <w:tc>
          <w:tcPr>
            <w:tcW w:w="3828" w:type="dxa"/>
            <w:vMerge w:val="restart"/>
            <w:tcBorders>
              <w:top w:val="single" w:sz="4" w:space="0" w:color="auto"/>
              <w:left w:val="single" w:sz="4" w:space="0" w:color="auto"/>
              <w:right w:val="single" w:sz="4" w:space="0" w:color="auto"/>
            </w:tcBorders>
          </w:tcPr>
          <w:p w:rsidR="001537D0" w:rsidRPr="00C12418" w:rsidRDefault="001537D0" w:rsidP="00027914">
            <w:pPr>
              <w:spacing w:after="0" w:line="240" w:lineRule="auto"/>
              <w:jc w:val="both"/>
              <w:rPr>
                <w:rFonts w:ascii="Times New Roman" w:hAnsi="Times New Roman"/>
                <w:color w:val="000000"/>
              </w:rPr>
            </w:pPr>
            <w:r w:rsidRPr="00C12418">
              <w:rPr>
                <w:rFonts w:ascii="Times New Roman" w:hAnsi="Times New Roman"/>
                <w:color w:val="000000"/>
              </w:rPr>
              <w:t>Противопожарные водоемы или резервуары складов минеральных удобрений объемом зданий до 5000 м</w:t>
            </w:r>
            <w:r w:rsidRPr="00C12418">
              <w:rPr>
                <w:rFonts w:ascii="Times New Roman" w:hAnsi="Times New Roman"/>
                <w:color w:val="000000"/>
                <w:vertAlign w:val="superscript"/>
              </w:rPr>
              <w:t>3</w:t>
            </w:r>
          </w:p>
        </w:tc>
        <w:tc>
          <w:tcPr>
            <w:tcW w:w="2551" w:type="dxa"/>
            <w:tcBorders>
              <w:top w:val="single" w:sz="4" w:space="0" w:color="auto"/>
              <w:left w:val="single" w:sz="4" w:space="0" w:color="auto"/>
              <w:bottom w:val="single" w:sz="4" w:space="0" w:color="auto"/>
              <w:right w:val="single" w:sz="4" w:space="0" w:color="auto"/>
            </w:tcBorders>
            <w:vAlign w:val="center"/>
          </w:tcPr>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количество резервуаров на 1 водозаборный узел</w:t>
            </w:r>
          </w:p>
        </w:tc>
        <w:tc>
          <w:tcPr>
            <w:tcW w:w="1134" w:type="dxa"/>
            <w:tcBorders>
              <w:top w:val="single" w:sz="4" w:space="0" w:color="auto"/>
              <w:left w:val="single" w:sz="4" w:space="0" w:color="auto"/>
              <w:bottom w:val="single" w:sz="4" w:space="0" w:color="auto"/>
              <w:right w:val="single" w:sz="4" w:space="0" w:color="auto"/>
            </w:tcBorders>
            <w:vAlign w:val="center"/>
          </w:tcPr>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2</w:t>
            </w:r>
          </w:p>
        </w:tc>
        <w:tc>
          <w:tcPr>
            <w:tcW w:w="2268" w:type="dxa"/>
            <w:vMerge w:val="restart"/>
            <w:tcBorders>
              <w:left w:val="single" w:sz="4" w:space="0" w:color="auto"/>
              <w:right w:val="single" w:sz="4" w:space="0" w:color="auto"/>
            </w:tcBorders>
            <w:vAlign w:val="center"/>
          </w:tcPr>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СП 8.13130.2009</w:t>
            </w:r>
          </w:p>
        </w:tc>
        <w:tc>
          <w:tcPr>
            <w:tcW w:w="1843" w:type="dxa"/>
            <w:vMerge w:val="restart"/>
            <w:tcBorders>
              <w:left w:val="single" w:sz="4" w:space="0" w:color="auto"/>
              <w:right w:val="single" w:sz="4" w:space="0" w:color="auto"/>
            </w:tcBorders>
          </w:tcPr>
          <w:p w:rsidR="001537D0" w:rsidRPr="00C12418" w:rsidRDefault="001537D0" w:rsidP="00455FA8">
            <w:pPr>
              <w:spacing w:after="0" w:line="240" w:lineRule="auto"/>
              <w:jc w:val="center"/>
              <w:rPr>
                <w:rFonts w:ascii="Times New Roman" w:hAnsi="Times New Roman"/>
                <w:color w:val="000000"/>
              </w:rPr>
            </w:pPr>
          </w:p>
          <w:p w:rsidR="001537D0" w:rsidRPr="00C12418" w:rsidRDefault="001537D0" w:rsidP="00404A92">
            <w:pPr>
              <w:spacing w:after="0" w:line="240" w:lineRule="auto"/>
              <w:jc w:val="center"/>
              <w:rPr>
                <w:rFonts w:ascii="Times New Roman" w:hAnsi="Times New Roman"/>
                <w:color w:val="000000"/>
              </w:rPr>
            </w:pPr>
            <w:r w:rsidRPr="00C12418">
              <w:rPr>
                <w:rFonts w:ascii="Times New Roman" w:hAnsi="Times New Roman"/>
                <w:color w:val="000000"/>
              </w:rPr>
              <w:t>Расстояние до обслуживаемых зданий, м</w:t>
            </w:r>
          </w:p>
        </w:tc>
        <w:tc>
          <w:tcPr>
            <w:tcW w:w="1134" w:type="dxa"/>
            <w:vMerge w:val="restart"/>
            <w:tcBorders>
              <w:left w:val="single" w:sz="4" w:space="0" w:color="auto"/>
              <w:right w:val="single" w:sz="4" w:space="0" w:color="auto"/>
            </w:tcBorders>
          </w:tcPr>
          <w:p w:rsidR="001537D0" w:rsidRPr="00C12418" w:rsidRDefault="001537D0" w:rsidP="00455FA8">
            <w:pPr>
              <w:spacing w:after="0" w:line="240" w:lineRule="auto"/>
              <w:jc w:val="center"/>
              <w:rPr>
                <w:rFonts w:ascii="Times New Roman" w:hAnsi="Times New Roman"/>
                <w:color w:val="000000"/>
              </w:rPr>
            </w:pPr>
          </w:p>
          <w:p w:rsidR="001537D0" w:rsidRPr="00C12418" w:rsidRDefault="001537D0" w:rsidP="00455FA8">
            <w:pPr>
              <w:spacing w:after="0" w:line="240" w:lineRule="auto"/>
              <w:jc w:val="center"/>
              <w:rPr>
                <w:rFonts w:ascii="Times New Roman" w:hAnsi="Times New Roman"/>
                <w:color w:val="000000"/>
              </w:rPr>
            </w:pPr>
          </w:p>
          <w:p w:rsidR="001537D0" w:rsidRPr="00C12418" w:rsidRDefault="001537D0" w:rsidP="00455FA8">
            <w:pPr>
              <w:spacing w:after="0" w:line="240" w:lineRule="auto"/>
              <w:jc w:val="center"/>
              <w:rPr>
                <w:rFonts w:ascii="Times New Roman" w:hAnsi="Times New Roman"/>
                <w:color w:val="000000"/>
              </w:rPr>
            </w:pPr>
          </w:p>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150</w:t>
            </w:r>
          </w:p>
        </w:tc>
        <w:tc>
          <w:tcPr>
            <w:tcW w:w="2126" w:type="dxa"/>
            <w:vMerge w:val="restart"/>
            <w:tcBorders>
              <w:left w:val="single" w:sz="4" w:space="0" w:color="auto"/>
              <w:right w:val="single" w:sz="4" w:space="0" w:color="auto"/>
            </w:tcBorders>
          </w:tcPr>
          <w:p w:rsidR="001537D0" w:rsidRPr="00C12418" w:rsidRDefault="001537D0" w:rsidP="00455FA8">
            <w:pPr>
              <w:spacing w:after="0" w:line="240" w:lineRule="auto"/>
              <w:jc w:val="center"/>
              <w:rPr>
                <w:rFonts w:ascii="Times New Roman" w:hAnsi="Times New Roman"/>
                <w:color w:val="000000"/>
              </w:rPr>
            </w:pPr>
          </w:p>
          <w:p w:rsidR="001537D0" w:rsidRPr="00C12418" w:rsidRDefault="001537D0" w:rsidP="00455FA8">
            <w:pPr>
              <w:spacing w:after="0" w:line="240" w:lineRule="auto"/>
              <w:jc w:val="center"/>
              <w:rPr>
                <w:rFonts w:ascii="Times New Roman" w:hAnsi="Times New Roman"/>
                <w:color w:val="000000"/>
              </w:rPr>
            </w:pPr>
          </w:p>
          <w:p w:rsidR="001537D0" w:rsidRPr="00C12418" w:rsidRDefault="001537D0" w:rsidP="00455FA8">
            <w:pPr>
              <w:spacing w:after="0" w:line="240" w:lineRule="auto"/>
              <w:jc w:val="center"/>
              <w:rPr>
                <w:rFonts w:ascii="Times New Roman" w:hAnsi="Times New Roman"/>
                <w:color w:val="000000"/>
              </w:rPr>
            </w:pPr>
          </w:p>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СП 8.13330.2009</w:t>
            </w:r>
          </w:p>
        </w:tc>
      </w:tr>
      <w:tr w:rsidR="001537D0" w:rsidRPr="003619AC" w:rsidTr="00404A92">
        <w:trPr>
          <w:trHeight w:val="70"/>
        </w:trPr>
        <w:tc>
          <w:tcPr>
            <w:tcW w:w="3828" w:type="dxa"/>
            <w:vMerge/>
            <w:tcBorders>
              <w:left w:val="single" w:sz="4" w:space="0" w:color="auto"/>
              <w:bottom w:val="single" w:sz="4" w:space="0" w:color="auto"/>
              <w:right w:val="single" w:sz="4" w:space="0" w:color="auto"/>
            </w:tcBorders>
          </w:tcPr>
          <w:p w:rsidR="001537D0" w:rsidRPr="00C12418" w:rsidRDefault="001537D0" w:rsidP="00455FA8">
            <w:pPr>
              <w:spacing w:after="0" w:line="240" w:lineRule="auto"/>
              <w:rPr>
                <w:rFonts w:ascii="Times New Roman" w:hAnsi="Times New Roman"/>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минимальный расход воды на пожаротушение, л/с</w:t>
            </w:r>
          </w:p>
        </w:tc>
        <w:tc>
          <w:tcPr>
            <w:tcW w:w="1134" w:type="dxa"/>
            <w:tcBorders>
              <w:top w:val="single" w:sz="4" w:space="0" w:color="auto"/>
              <w:left w:val="single" w:sz="4" w:space="0" w:color="auto"/>
              <w:bottom w:val="single" w:sz="4" w:space="0" w:color="auto"/>
              <w:right w:val="single" w:sz="4" w:space="0" w:color="auto"/>
            </w:tcBorders>
            <w:vAlign w:val="center"/>
          </w:tcPr>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10</w:t>
            </w:r>
          </w:p>
        </w:tc>
        <w:tc>
          <w:tcPr>
            <w:tcW w:w="2268" w:type="dxa"/>
            <w:vMerge/>
            <w:tcBorders>
              <w:left w:val="single" w:sz="4" w:space="0" w:color="auto"/>
              <w:right w:val="single" w:sz="4" w:space="0" w:color="auto"/>
            </w:tcBorders>
            <w:vAlign w:val="center"/>
          </w:tcPr>
          <w:p w:rsidR="001537D0" w:rsidRPr="00C12418" w:rsidRDefault="001537D0" w:rsidP="00455FA8">
            <w:pPr>
              <w:spacing w:after="0" w:line="240" w:lineRule="auto"/>
              <w:jc w:val="center"/>
              <w:rPr>
                <w:rFonts w:ascii="Times New Roman" w:hAnsi="Times New Roman"/>
                <w:color w:val="000000"/>
              </w:rPr>
            </w:pPr>
          </w:p>
        </w:tc>
        <w:tc>
          <w:tcPr>
            <w:tcW w:w="1843" w:type="dxa"/>
            <w:vMerge/>
            <w:tcBorders>
              <w:left w:val="single" w:sz="4" w:space="0" w:color="auto"/>
              <w:right w:val="single" w:sz="4" w:space="0" w:color="auto"/>
            </w:tcBorders>
          </w:tcPr>
          <w:p w:rsidR="001537D0" w:rsidRPr="00C12418" w:rsidRDefault="001537D0" w:rsidP="00455FA8">
            <w:pPr>
              <w:spacing w:after="0" w:line="240" w:lineRule="auto"/>
              <w:jc w:val="center"/>
              <w:rPr>
                <w:rFonts w:ascii="Times New Roman" w:hAnsi="Times New Roman"/>
                <w:color w:val="000000"/>
              </w:rPr>
            </w:pPr>
          </w:p>
        </w:tc>
        <w:tc>
          <w:tcPr>
            <w:tcW w:w="1134" w:type="dxa"/>
            <w:vMerge/>
            <w:tcBorders>
              <w:left w:val="single" w:sz="4" w:space="0" w:color="auto"/>
              <w:right w:val="single" w:sz="4" w:space="0" w:color="auto"/>
            </w:tcBorders>
          </w:tcPr>
          <w:p w:rsidR="001537D0" w:rsidRPr="00C12418" w:rsidRDefault="001537D0" w:rsidP="00455FA8">
            <w:pPr>
              <w:spacing w:after="0" w:line="240" w:lineRule="auto"/>
              <w:jc w:val="center"/>
              <w:rPr>
                <w:rFonts w:ascii="Times New Roman" w:hAnsi="Times New Roman"/>
                <w:color w:val="000000"/>
              </w:rPr>
            </w:pPr>
          </w:p>
        </w:tc>
        <w:tc>
          <w:tcPr>
            <w:tcW w:w="2126" w:type="dxa"/>
            <w:vMerge/>
            <w:tcBorders>
              <w:left w:val="single" w:sz="4" w:space="0" w:color="auto"/>
              <w:right w:val="single" w:sz="4" w:space="0" w:color="auto"/>
            </w:tcBorders>
          </w:tcPr>
          <w:p w:rsidR="001537D0" w:rsidRPr="00C12418" w:rsidRDefault="001537D0" w:rsidP="00455FA8">
            <w:pPr>
              <w:spacing w:after="0" w:line="240" w:lineRule="auto"/>
              <w:jc w:val="center"/>
              <w:rPr>
                <w:rFonts w:ascii="Times New Roman" w:hAnsi="Times New Roman"/>
                <w:color w:val="000000"/>
              </w:rPr>
            </w:pPr>
          </w:p>
        </w:tc>
      </w:tr>
      <w:tr w:rsidR="001537D0" w:rsidRPr="003619AC" w:rsidTr="00404A92">
        <w:trPr>
          <w:trHeight w:val="70"/>
        </w:trPr>
        <w:tc>
          <w:tcPr>
            <w:tcW w:w="3828" w:type="dxa"/>
            <w:vMerge w:val="restart"/>
            <w:tcBorders>
              <w:top w:val="single" w:sz="4" w:space="0" w:color="auto"/>
              <w:left w:val="single" w:sz="4" w:space="0" w:color="auto"/>
              <w:right w:val="single" w:sz="4" w:space="0" w:color="auto"/>
            </w:tcBorders>
          </w:tcPr>
          <w:p w:rsidR="001537D0" w:rsidRPr="00C12418" w:rsidRDefault="001537D0" w:rsidP="00027914">
            <w:pPr>
              <w:spacing w:after="0" w:line="240" w:lineRule="auto"/>
              <w:jc w:val="both"/>
              <w:rPr>
                <w:rFonts w:ascii="Times New Roman" w:hAnsi="Times New Roman"/>
                <w:color w:val="000000"/>
              </w:rPr>
            </w:pPr>
            <w:r w:rsidRPr="00C12418">
              <w:rPr>
                <w:rFonts w:ascii="Times New Roman" w:hAnsi="Times New Roman"/>
                <w:color w:val="000000"/>
              </w:rPr>
              <w:t>Противопожарные водоемы или резервуары зданий радиотелевизионных передающих станций</w:t>
            </w:r>
          </w:p>
        </w:tc>
        <w:tc>
          <w:tcPr>
            <w:tcW w:w="2551" w:type="dxa"/>
            <w:tcBorders>
              <w:top w:val="single" w:sz="4" w:space="0" w:color="auto"/>
              <w:left w:val="single" w:sz="4" w:space="0" w:color="auto"/>
              <w:bottom w:val="single" w:sz="4" w:space="0" w:color="auto"/>
              <w:right w:val="single" w:sz="4" w:space="0" w:color="auto"/>
            </w:tcBorders>
            <w:vAlign w:val="center"/>
          </w:tcPr>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количество резервуаров на 1 водозаборный узел</w:t>
            </w:r>
          </w:p>
        </w:tc>
        <w:tc>
          <w:tcPr>
            <w:tcW w:w="1134" w:type="dxa"/>
            <w:tcBorders>
              <w:top w:val="single" w:sz="4" w:space="0" w:color="auto"/>
              <w:left w:val="single" w:sz="4" w:space="0" w:color="auto"/>
              <w:bottom w:val="single" w:sz="4" w:space="0" w:color="auto"/>
              <w:right w:val="single" w:sz="4" w:space="0" w:color="auto"/>
            </w:tcBorders>
            <w:vAlign w:val="center"/>
          </w:tcPr>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2</w:t>
            </w:r>
          </w:p>
        </w:tc>
        <w:tc>
          <w:tcPr>
            <w:tcW w:w="2268" w:type="dxa"/>
            <w:vMerge w:val="restart"/>
            <w:tcBorders>
              <w:left w:val="single" w:sz="4" w:space="0" w:color="auto"/>
              <w:right w:val="single" w:sz="4" w:space="0" w:color="auto"/>
            </w:tcBorders>
            <w:vAlign w:val="center"/>
          </w:tcPr>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СП 8.13130.2009</w:t>
            </w:r>
          </w:p>
        </w:tc>
        <w:tc>
          <w:tcPr>
            <w:tcW w:w="1843" w:type="dxa"/>
            <w:vMerge w:val="restart"/>
            <w:tcBorders>
              <w:left w:val="single" w:sz="4" w:space="0" w:color="auto"/>
              <w:right w:val="single" w:sz="4" w:space="0" w:color="auto"/>
            </w:tcBorders>
          </w:tcPr>
          <w:p w:rsidR="001537D0" w:rsidRPr="00C12418" w:rsidRDefault="001537D0" w:rsidP="00455FA8">
            <w:pPr>
              <w:spacing w:after="0" w:line="240" w:lineRule="auto"/>
              <w:jc w:val="center"/>
              <w:rPr>
                <w:rFonts w:ascii="Times New Roman" w:hAnsi="Times New Roman"/>
                <w:color w:val="000000"/>
              </w:rPr>
            </w:pPr>
          </w:p>
          <w:p w:rsidR="001537D0" w:rsidRPr="00C12418" w:rsidRDefault="001537D0" w:rsidP="00404A92">
            <w:pPr>
              <w:spacing w:after="0" w:line="240" w:lineRule="auto"/>
              <w:jc w:val="center"/>
              <w:rPr>
                <w:rFonts w:ascii="Times New Roman" w:hAnsi="Times New Roman"/>
                <w:color w:val="000000"/>
              </w:rPr>
            </w:pPr>
            <w:r w:rsidRPr="00C12418">
              <w:rPr>
                <w:rFonts w:ascii="Times New Roman" w:hAnsi="Times New Roman"/>
                <w:color w:val="000000"/>
              </w:rPr>
              <w:t>Расстояние до обслуживаемых зданий, м</w:t>
            </w:r>
          </w:p>
        </w:tc>
        <w:tc>
          <w:tcPr>
            <w:tcW w:w="1134" w:type="dxa"/>
            <w:vMerge w:val="restart"/>
            <w:tcBorders>
              <w:left w:val="single" w:sz="4" w:space="0" w:color="auto"/>
              <w:right w:val="single" w:sz="4" w:space="0" w:color="auto"/>
            </w:tcBorders>
          </w:tcPr>
          <w:p w:rsidR="001537D0" w:rsidRPr="00C12418" w:rsidRDefault="001537D0" w:rsidP="00455FA8">
            <w:pPr>
              <w:spacing w:after="0" w:line="240" w:lineRule="auto"/>
              <w:jc w:val="center"/>
              <w:rPr>
                <w:rFonts w:ascii="Times New Roman" w:hAnsi="Times New Roman"/>
                <w:color w:val="000000"/>
              </w:rPr>
            </w:pPr>
          </w:p>
          <w:p w:rsidR="001537D0" w:rsidRPr="00C12418" w:rsidRDefault="001537D0" w:rsidP="00455FA8">
            <w:pPr>
              <w:spacing w:after="0" w:line="240" w:lineRule="auto"/>
              <w:jc w:val="center"/>
              <w:rPr>
                <w:rFonts w:ascii="Times New Roman" w:hAnsi="Times New Roman"/>
                <w:color w:val="000000"/>
              </w:rPr>
            </w:pPr>
          </w:p>
          <w:p w:rsidR="001537D0" w:rsidRPr="00C12418" w:rsidRDefault="001537D0" w:rsidP="00455FA8">
            <w:pPr>
              <w:spacing w:after="0" w:line="240" w:lineRule="auto"/>
              <w:jc w:val="center"/>
              <w:rPr>
                <w:rFonts w:ascii="Times New Roman" w:hAnsi="Times New Roman"/>
                <w:color w:val="000000"/>
              </w:rPr>
            </w:pPr>
          </w:p>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150</w:t>
            </w:r>
          </w:p>
        </w:tc>
        <w:tc>
          <w:tcPr>
            <w:tcW w:w="2126" w:type="dxa"/>
            <w:vMerge w:val="restart"/>
            <w:tcBorders>
              <w:left w:val="single" w:sz="4" w:space="0" w:color="auto"/>
              <w:right w:val="single" w:sz="4" w:space="0" w:color="auto"/>
            </w:tcBorders>
          </w:tcPr>
          <w:p w:rsidR="001537D0" w:rsidRPr="00C12418" w:rsidRDefault="001537D0" w:rsidP="00455FA8">
            <w:pPr>
              <w:spacing w:after="0" w:line="240" w:lineRule="auto"/>
              <w:jc w:val="center"/>
              <w:rPr>
                <w:rFonts w:ascii="Times New Roman" w:hAnsi="Times New Roman"/>
                <w:color w:val="000000"/>
              </w:rPr>
            </w:pPr>
          </w:p>
          <w:p w:rsidR="001537D0" w:rsidRPr="00C12418" w:rsidRDefault="001537D0" w:rsidP="00455FA8">
            <w:pPr>
              <w:spacing w:after="0" w:line="240" w:lineRule="auto"/>
              <w:jc w:val="center"/>
              <w:rPr>
                <w:rFonts w:ascii="Times New Roman" w:hAnsi="Times New Roman"/>
                <w:color w:val="000000"/>
              </w:rPr>
            </w:pPr>
          </w:p>
          <w:p w:rsidR="001537D0" w:rsidRPr="00C12418" w:rsidRDefault="001537D0" w:rsidP="00455FA8">
            <w:pPr>
              <w:spacing w:after="0" w:line="240" w:lineRule="auto"/>
              <w:jc w:val="center"/>
              <w:rPr>
                <w:rFonts w:ascii="Times New Roman" w:hAnsi="Times New Roman"/>
                <w:color w:val="000000"/>
              </w:rPr>
            </w:pPr>
          </w:p>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СП 8.13330.2009</w:t>
            </w:r>
          </w:p>
        </w:tc>
      </w:tr>
      <w:tr w:rsidR="001537D0" w:rsidRPr="003619AC" w:rsidTr="00404A92">
        <w:trPr>
          <w:trHeight w:val="70"/>
        </w:trPr>
        <w:tc>
          <w:tcPr>
            <w:tcW w:w="3828" w:type="dxa"/>
            <w:vMerge/>
            <w:tcBorders>
              <w:left w:val="single" w:sz="4" w:space="0" w:color="auto"/>
              <w:bottom w:val="single" w:sz="4" w:space="0" w:color="auto"/>
              <w:right w:val="single" w:sz="4" w:space="0" w:color="auto"/>
            </w:tcBorders>
          </w:tcPr>
          <w:p w:rsidR="001537D0" w:rsidRPr="00C12418" w:rsidRDefault="001537D0" w:rsidP="00455FA8">
            <w:pPr>
              <w:spacing w:after="0" w:line="240" w:lineRule="auto"/>
              <w:rPr>
                <w:rFonts w:ascii="Times New Roman" w:hAnsi="Times New Roman"/>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минимальный расход воды на пожаротушение, л/с</w:t>
            </w:r>
          </w:p>
        </w:tc>
        <w:tc>
          <w:tcPr>
            <w:tcW w:w="1134" w:type="dxa"/>
            <w:tcBorders>
              <w:top w:val="single" w:sz="4" w:space="0" w:color="auto"/>
              <w:left w:val="single" w:sz="4" w:space="0" w:color="auto"/>
              <w:bottom w:val="single" w:sz="4" w:space="0" w:color="auto"/>
              <w:right w:val="single" w:sz="4" w:space="0" w:color="auto"/>
            </w:tcBorders>
            <w:vAlign w:val="center"/>
          </w:tcPr>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15</w:t>
            </w:r>
          </w:p>
        </w:tc>
        <w:tc>
          <w:tcPr>
            <w:tcW w:w="2268" w:type="dxa"/>
            <w:vMerge/>
            <w:tcBorders>
              <w:left w:val="single" w:sz="4" w:space="0" w:color="auto"/>
              <w:right w:val="single" w:sz="4" w:space="0" w:color="auto"/>
            </w:tcBorders>
            <w:vAlign w:val="center"/>
          </w:tcPr>
          <w:p w:rsidR="001537D0" w:rsidRPr="00C12418" w:rsidRDefault="001537D0" w:rsidP="00455FA8">
            <w:pPr>
              <w:spacing w:after="0" w:line="240" w:lineRule="auto"/>
              <w:jc w:val="center"/>
              <w:rPr>
                <w:rFonts w:ascii="Times New Roman" w:hAnsi="Times New Roman"/>
                <w:color w:val="000000"/>
              </w:rPr>
            </w:pPr>
          </w:p>
        </w:tc>
        <w:tc>
          <w:tcPr>
            <w:tcW w:w="1843" w:type="dxa"/>
            <w:vMerge/>
            <w:tcBorders>
              <w:left w:val="single" w:sz="4" w:space="0" w:color="auto"/>
              <w:right w:val="single" w:sz="4" w:space="0" w:color="auto"/>
            </w:tcBorders>
          </w:tcPr>
          <w:p w:rsidR="001537D0" w:rsidRPr="00C12418" w:rsidRDefault="001537D0" w:rsidP="00455FA8">
            <w:pPr>
              <w:spacing w:after="0" w:line="240" w:lineRule="auto"/>
              <w:jc w:val="center"/>
              <w:rPr>
                <w:rFonts w:ascii="Times New Roman" w:hAnsi="Times New Roman"/>
                <w:color w:val="000000"/>
              </w:rPr>
            </w:pPr>
          </w:p>
        </w:tc>
        <w:tc>
          <w:tcPr>
            <w:tcW w:w="1134" w:type="dxa"/>
            <w:vMerge/>
            <w:tcBorders>
              <w:left w:val="single" w:sz="4" w:space="0" w:color="auto"/>
              <w:right w:val="single" w:sz="4" w:space="0" w:color="auto"/>
            </w:tcBorders>
          </w:tcPr>
          <w:p w:rsidR="001537D0" w:rsidRPr="00C12418" w:rsidRDefault="001537D0" w:rsidP="00455FA8">
            <w:pPr>
              <w:spacing w:after="0" w:line="240" w:lineRule="auto"/>
              <w:jc w:val="center"/>
              <w:rPr>
                <w:rFonts w:ascii="Times New Roman" w:hAnsi="Times New Roman"/>
                <w:color w:val="000000"/>
              </w:rPr>
            </w:pPr>
          </w:p>
        </w:tc>
        <w:tc>
          <w:tcPr>
            <w:tcW w:w="2126" w:type="dxa"/>
            <w:vMerge/>
            <w:tcBorders>
              <w:left w:val="single" w:sz="4" w:space="0" w:color="auto"/>
              <w:right w:val="single" w:sz="4" w:space="0" w:color="auto"/>
            </w:tcBorders>
          </w:tcPr>
          <w:p w:rsidR="001537D0" w:rsidRPr="00C12418" w:rsidRDefault="001537D0" w:rsidP="00455FA8">
            <w:pPr>
              <w:spacing w:after="0" w:line="240" w:lineRule="auto"/>
              <w:jc w:val="center"/>
              <w:rPr>
                <w:rFonts w:ascii="Times New Roman" w:hAnsi="Times New Roman"/>
                <w:color w:val="000000"/>
              </w:rPr>
            </w:pPr>
          </w:p>
        </w:tc>
      </w:tr>
      <w:tr w:rsidR="001537D0" w:rsidRPr="003619AC" w:rsidTr="00404A92">
        <w:trPr>
          <w:trHeight w:val="70"/>
        </w:trPr>
        <w:tc>
          <w:tcPr>
            <w:tcW w:w="3828" w:type="dxa"/>
            <w:vMerge w:val="restart"/>
            <w:tcBorders>
              <w:top w:val="single" w:sz="4" w:space="0" w:color="auto"/>
              <w:left w:val="single" w:sz="4" w:space="0" w:color="auto"/>
              <w:right w:val="single" w:sz="4" w:space="0" w:color="auto"/>
            </w:tcBorders>
          </w:tcPr>
          <w:p w:rsidR="001537D0" w:rsidRPr="00C12418" w:rsidRDefault="001537D0" w:rsidP="00455FA8">
            <w:pPr>
              <w:spacing w:after="0" w:line="240" w:lineRule="auto"/>
              <w:jc w:val="both"/>
              <w:rPr>
                <w:rFonts w:ascii="Times New Roman" w:hAnsi="Times New Roman"/>
                <w:color w:val="000000"/>
              </w:rPr>
            </w:pPr>
            <w:r w:rsidRPr="00C12418">
              <w:rPr>
                <w:rFonts w:ascii="Times New Roman" w:hAnsi="Times New Roman"/>
                <w:color w:val="000000"/>
              </w:rPr>
              <w:t>Противопожарные водоемы или резервуары зданий холодильников и хранилищ овощей и фруктов</w:t>
            </w:r>
          </w:p>
        </w:tc>
        <w:tc>
          <w:tcPr>
            <w:tcW w:w="2551" w:type="dxa"/>
            <w:tcBorders>
              <w:top w:val="single" w:sz="4" w:space="0" w:color="auto"/>
              <w:left w:val="single" w:sz="4" w:space="0" w:color="auto"/>
              <w:bottom w:val="single" w:sz="4" w:space="0" w:color="auto"/>
              <w:right w:val="single" w:sz="4" w:space="0" w:color="auto"/>
            </w:tcBorders>
            <w:vAlign w:val="center"/>
          </w:tcPr>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количество резервуаров на 1 водозаборный узел</w:t>
            </w:r>
          </w:p>
        </w:tc>
        <w:tc>
          <w:tcPr>
            <w:tcW w:w="1134" w:type="dxa"/>
            <w:tcBorders>
              <w:top w:val="single" w:sz="4" w:space="0" w:color="auto"/>
              <w:left w:val="single" w:sz="4" w:space="0" w:color="auto"/>
              <w:bottom w:val="single" w:sz="4" w:space="0" w:color="auto"/>
              <w:right w:val="single" w:sz="4" w:space="0" w:color="auto"/>
            </w:tcBorders>
            <w:vAlign w:val="center"/>
          </w:tcPr>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2</w:t>
            </w:r>
          </w:p>
        </w:tc>
        <w:tc>
          <w:tcPr>
            <w:tcW w:w="2268" w:type="dxa"/>
            <w:vMerge w:val="restart"/>
            <w:tcBorders>
              <w:left w:val="single" w:sz="4" w:space="0" w:color="auto"/>
              <w:right w:val="single" w:sz="4" w:space="0" w:color="auto"/>
            </w:tcBorders>
            <w:vAlign w:val="center"/>
          </w:tcPr>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СП 8.13130.2009</w:t>
            </w:r>
          </w:p>
        </w:tc>
        <w:tc>
          <w:tcPr>
            <w:tcW w:w="1843" w:type="dxa"/>
            <w:vMerge w:val="restart"/>
            <w:tcBorders>
              <w:left w:val="single" w:sz="4" w:space="0" w:color="auto"/>
              <w:right w:val="single" w:sz="4" w:space="0" w:color="auto"/>
            </w:tcBorders>
          </w:tcPr>
          <w:p w:rsidR="001537D0" w:rsidRPr="00C12418" w:rsidRDefault="001537D0" w:rsidP="00455FA8">
            <w:pPr>
              <w:spacing w:after="0" w:line="240" w:lineRule="auto"/>
              <w:jc w:val="center"/>
              <w:rPr>
                <w:rFonts w:ascii="Times New Roman" w:hAnsi="Times New Roman"/>
                <w:color w:val="000000"/>
              </w:rPr>
            </w:pPr>
          </w:p>
          <w:p w:rsidR="001537D0" w:rsidRPr="00C12418" w:rsidRDefault="00455FA8" w:rsidP="00455FA8">
            <w:pPr>
              <w:spacing w:after="0" w:line="240" w:lineRule="auto"/>
              <w:jc w:val="center"/>
              <w:rPr>
                <w:rFonts w:ascii="Times New Roman" w:hAnsi="Times New Roman"/>
                <w:color w:val="000000"/>
              </w:rPr>
            </w:pPr>
            <w:r>
              <w:rPr>
                <w:rFonts w:ascii="Times New Roman" w:hAnsi="Times New Roman"/>
                <w:color w:val="000000"/>
              </w:rPr>
              <w:t>Расстояние до обслуживае</w:t>
            </w:r>
            <w:r w:rsidR="001537D0" w:rsidRPr="00C12418">
              <w:rPr>
                <w:rFonts w:ascii="Times New Roman" w:hAnsi="Times New Roman"/>
                <w:color w:val="000000"/>
              </w:rPr>
              <w:t>мых зданий, м</w:t>
            </w:r>
          </w:p>
        </w:tc>
        <w:tc>
          <w:tcPr>
            <w:tcW w:w="1134" w:type="dxa"/>
            <w:vMerge w:val="restart"/>
            <w:tcBorders>
              <w:left w:val="single" w:sz="4" w:space="0" w:color="auto"/>
              <w:right w:val="single" w:sz="4" w:space="0" w:color="auto"/>
            </w:tcBorders>
          </w:tcPr>
          <w:p w:rsidR="001537D0" w:rsidRPr="00C12418" w:rsidRDefault="001537D0" w:rsidP="00455FA8">
            <w:pPr>
              <w:spacing w:after="0" w:line="240" w:lineRule="auto"/>
              <w:jc w:val="center"/>
              <w:rPr>
                <w:rFonts w:ascii="Times New Roman" w:hAnsi="Times New Roman"/>
                <w:color w:val="000000"/>
              </w:rPr>
            </w:pPr>
          </w:p>
          <w:p w:rsidR="001537D0" w:rsidRPr="00C12418" w:rsidRDefault="001537D0" w:rsidP="00455FA8">
            <w:pPr>
              <w:spacing w:after="0" w:line="240" w:lineRule="auto"/>
              <w:jc w:val="center"/>
              <w:rPr>
                <w:rFonts w:ascii="Times New Roman" w:hAnsi="Times New Roman"/>
                <w:color w:val="000000"/>
              </w:rPr>
            </w:pPr>
          </w:p>
          <w:p w:rsidR="001537D0" w:rsidRPr="00C12418" w:rsidRDefault="001537D0" w:rsidP="00455FA8">
            <w:pPr>
              <w:spacing w:after="0" w:line="240" w:lineRule="auto"/>
              <w:jc w:val="center"/>
              <w:rPr>
                <w:rFonts w:ascii="Times New Roman" w:hAnsi="Times New Roman"/>
                <w:color w:val="000000"/>
              </w:rPr>
            </w:pPr>
          </w:p>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150</w:t>
            </w:r>
          </w:p>
        </w:tc>
        <w:tc>
          <w:tcPr>
            <w:tcW w:w="2126" w:type="dxa"/>
            <w:vMerge w:val="restart"/>
            <w:tcBorders>
              <w:left w:val="single" w:sz="4" w:space="0" w:color="auto"/>
              <w:right w:val="single" w:sz="4" w:space="0" w:color="auto"/>
            </w:tcBorders>
          </w:tcPr>
          <w:p w:rsidR="001537D0" w:rsidRPr="00C12418" w:rsidRDefault="001537D0" w:rsidP="00455FA8">
            <w:pPr>
              <w:spacing w:after="0" w:line="240" w:lineRule="auto"/>
              <w:jc w:val="center"/>
              <w:rPr>
                <w:rFonts w:ascii="Times New Roman" w:hAnsi="Times New Roman"/>
                <w:color w:val="000000"/>
              </w:rPr>
            </w:pPr>
          </w:p>
          <w:p w:rsidR="001537D0" w:rsidRPr="00C12418" w:rsidRDefault="001537D0" w:rsidP="00455FA8">
            <w:pPr>
              <w:spacing w:after="0" w:line="240" w:lineRule="auto"/>
              <w:jc w:val="center"/>
              <w:rPr>
                <w:rFonts w:ascii="Times New Roman" w:hAnsi="Times New Roman"/>
                <w:color w:val="000000"/>
              </w:rPr>
            </w:pPr>
          </w:p>
          <w:p w:rsidR="001537D0" w:rsidRPr="00C12418" w:rsidRDefault="001537D0" w:rsidP="00455FA8">
            <w:pPr>
              <w:spacing w:after="0" w:line="240" w:lineRule="auto"/>
              <w:jc w:val="center"/>
              <w:rPr>
                <w:rFonts w:ascii="Times New Roman" w:hAnsi="Times New Roman"/>
                <w:color w:val="000000"/>
              </w:rPr>
            </w:pPr>
          </w:p>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СП 8.13330.2009</w:t>
            </w:r>
          </w:p>
        </w:tc>
      </w:tr>
      <w:tr w:rsidR="001537D0" w:rsidRPr="003619AC" w:rsidTr="00404A92">
        <w:trPr>
          <w:trHeight w:val="70"/>
        </w:trPr>
        <w:tc>
          <w:tcPr>
            <w:tcW w:w="3828" w:type="dxa"/>
            <w:vMerge/>
            <w:tcBorders>
              <w:left w:val="single" w:sz="4" w:space="0" w:color="auto"/>
              <w:bottom w:val="single" w:sz="4" w:space="0" w:color="auto"/>
              <w:right w:val="single" w:sz="4" w:space="0" w:color="auto"/>
            </w:tcBorders>
          </w:tcPr>
          <w:p w:rsidR="001537D0" w:rsidRPr="003619AC" w:rsidRDefault="001537D0" w:rsidP="00455FA8">
            <w:pPr>
              <w:spacing w:after="0" w:line="240" w:lineRule="auto"/>
              <w:rPr>
                <w:rFonts w:ascii="Times New Roman" w:hAnsi="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537D0" w:rsidRPr="00C12418" w:rsidRDefault="001537D0" w:rsidP="00455FA8">
            <w:pPr>
              <w:spacing w:after="0" w:line="240" w:lineRule="auto"/>
              <w:jc w:val="center"/>
              <w:rPr>
                <w:rFonts w:ascii="Times New Roman" w:hAnsi="Times New Roman"/>
                <w:color w:val="000000"/>
              </w:rPr>
            </w:pPr>
            <w:r w:rsidRPr="00C12418">
              <w:rPr>
                <w:rFonts w:ascii="Times New Roman" w:hAnsi="Times New Roman"/>
                <w:color w:val="000000"/>
              </w:rPr>
              <w:t>минимальный расход воды на пожаротушение, л/с</w:t>
            </w:r>
          </w:p>
        </w:tc>
        <w:tc>
          <w:tcPr>
            <w:tcW w:w="1134" w:type="dxa"/>
            <w:tcBorders>
              <w:top w:val="single" w:sz="4" w:space="0" w:color="auto"/>
              <w:left w:val="single" w:sz="4" w:space="0" w:color="auto"/>
              <w:bottom w:val="single" w:sz="4" w:space="0" w:color="auto"/>
              <w:right w:val="single" w:sz="4" w:space="0" w:color="auto"/>
            </w:tcBorders>
            <w:vAlign w:val="center"/>
          </w:tcPr>
          <w:p w:rsidR="001537D0" w:rsidRPr="003619AC" w:rsidRDefault="001537D0" w:rsidP="00455FA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2268" w:type="dxa"/>
            <w:vMerge/>
            <w:tcBorders>
              <w:left w:val="single" w:sz="4" w:space="0" w:color="auto"/>
              <w:right w:val="single" w:sz="4" w:space="0" w:color="auto"/>
            </w:tcBorders>
            <w:vAlign w:val="center"/>
          </w:tcPr>
          <w:p w:rsidR="001537D0" w:rsidRPr="003619AC" w:rsidRDefault="001537D0" w:rsidP="00455FA8">
            <w:pPr>
              <w:spacing w:after="0" w:line="240" w:lineRule="auto"/>
              <w:jc w:val="center"/>
              <w:rPr>
                <w:rFonts w:ascii="Times New Roman" w:hAnsi="Times New Roman"/>
                <w:color w:val="000000"/>
                <w:sz w:val="24"/>
                <w:szCs w:val="24"/>
              </w:rPr>
            </w:pPr>
          </w:p>
        </w:tc>
        <w:tc>
          <w:tcPr>
            <w:tcW w:w="1843" w:type="dxa"/>
            <w:vMerge/>
            <w:tcBorders>
              <w:left w:val="single" w:sz="4" w:space="0" w:color="auto"/>
              <w:right w:val="single" w:sz="4" w:space="0" w:color="auto"/>
            </w:tcBorders>
          </w:tcPr>
          <w:p w:rsidR="001537D0" w:rsidRPr="003619AC" w:rsidRDefault="001537D0" w:rsidP="00455FA8">
            <w:pPr>
              <w:spacing w:after="0" w:line="240" w:lineRule="auto"/>
              <w:jc w:val="center"/>
              <w:rPr>
                <w:rFonts w:ascii="Times New Roman" w:hAnsi="Times New Roman"/>
                <w:color w:val="000000"/>
                <w:sz w:val="24"/>
                <w:szCs w:val="24"/>
              </w:rPr>
            </w:pPr>
          </w:p>
        </w:tc>
        <w:tc>
          <w:tcPr>
            <w:tcW w:w="1134" w:type="dxa"/>
            <w:vMerge/>
            <w:tcBorders>
              <w:left w:val="single" w:sz="4" w:space="0" w:color="auto"/>
              <w:right w:val="single" w:sz="4" w:space="0" w:color="auto"/>
            </w:tcBorders>
          </w:tcPr>
          <w:p w:rsidR="001537D0" w:rsidRPr="003619AC" w:rsidRDefault="001537D0" w:rsidP="00455FA8">
            <w:pPr>
              <w:spacing w:after="0" w:line="240" w:lineRule="auto"/>
              <w:jc w:val="center"/>
              <w:rPr>
                <w:rFonts w:ascii="Times New Roman" w:hAnsi="Times New Roman"/>
                <w:color w:val="000000"/>
                <w:sz w:val="24"/>
                <w:szCs w:val="24"/>
              </w:rPr>
            </w:pPr>
          </w:p>
        </w:tc>
        <w:tc>
          <w:tcPr>
            <w:tcW w:w="2126" w:type="dxa"/>
            <w:vMerge/>
            <w:tcBorders>
              <w:left w:val="single" w:sz="4" w:space="0" w:color="auto"/>
              <w:right w:val="single" w:sz="4" w:space="0" w:color="auto"/>
            </w:tcBorders>
          </w:tcPr>
          <w:p w:rsidR="001537D0" w:rsidRPr="003619AC" w:rsidRDefault="001537D0" w:rsidP="00455FA8">
            <w:pPr>
              <w:spacing w:after="0" w:line="240" w:lineRule="auto"/>
              <w:jc w:val="center"/>
              <w:rPr>
                <w:rFonts w:ascii="Times New Roman" w:hAnsi="Times New Roman"/>
                <w:color w:val="000000"/>
                <w:sz w:val="24"/>
                <w:szCs w:val="24"/>
              </w:rPr>
            </w:pPr>
          </w:p>
        </w:tc>
      </w:tr>
    </w:tbl>
    <w:p w:rsidR="00101ECF" w:rsidRDefault="00101ECF" w:rsidP="00455FA8">
      <w:pPr>
        <w:widowControl w:val="0"/>
        <w:suppressAutoHyphens/>
        <w:spacing w:after="0" w:line="240" w:lineRule="auto"/>
        <w:ind w:firstLine="567"/>
        <w:jc w:val="both"/>
        <w:rPr>
          <w:rFonts w:ascii="Times New Roman" w:hAnsi="Times New Roman"/>
          <w:color w:val="000000"/>
          <w:sz w:val="24"/>
          <w:szCs w:val="24"/>
        </w:rPr>
        <w:sectPr w:rsidR="00101ECF" w:rsidSect="00830670">
          <w:pgSz w:w="16838" w:h="11906" w:orient="landscape"/>
          <w:pgMar w:top="850" w:right="1134" w:bottom="170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C800AF" w:rsidRDefault="00C419CB" w:rsidP="00C800AF">
      <w:pPr>
        <w:spacing w:after="0" w:line="240" w:lineRule="auto"/>
        <w:jc w:val="both"/>
        <w:rPr>
          <w:rFonts w:ascii="Times New Roman" w:hAnsi="Times New Roman"/>
          <w:sz w:val="24"/>
          <w:szCs w:val="24"/>
        </w:rPr>
      </w:pPr>
      <w:r>
        <w:rPr>
          <w:rFonts w:ascii="Times New Roman" w:hAnsi="Times New Roman"/>
          <w:sz w:val="24"/>
          <w:szCs w:val="24"/>
        </w:rPr>
        <w:t>6</w:t>
      </w:r>
      <w:r w:rsidR="00C800AF">
        <w:rPr>
          <w:rFonts w:ascii="Times New Roman" w:hAnsi="Times New Roman"/>
          <w:sz w:val="24"/>
          <w:szCs w:val="24"/>
        </w:rPr>
        <w:t>.13.12. Мероприятия по снижению риска возникновения чрезвычайных ситуаций техногенног</w:t>
      </w:r>
      <w:r w:rsidR="00C84943">
        <w:rPr>
          <w:rFonts w:ascii="Times New Roman" w:hAnsi="Times New Roman"/>
          <w:sz w:val="24"/>
          <w:szCs w:val="24"/>
        </w:rPr>
        <w:t xml:space="preserve">о характера приведены в </w:t>
      </w:r>
      <w:r w:rsidR="00C84943" w:rsidRPr="00B73B76">
        <w:rPr>
          <w:rFonts w:ascii="Times New Roman" w:hAnsi="Times New Roman"/>
          <w:i/>
          <w:sz w:val="24"/>
          <w:szCs w:val="24"/>
        </w:rPr>
        <w:t>табл.1</w:t>
      </w:r>
      <w:r w:rsidR="00AE3F96">
        <w:rPr>
          <w:rFonts w:ascii="Times New Roman" w:hAnsi="Times New Roman"/>
          <w:i/>
          <w:sz w:val="24"/>
          <w:szCs w:val="24"/>
        </w:rPr>
        <w:t>77</w:t>
      </w:r>
      <w:r w:rsidR="00C800AF">
        <w:rPr>
          <w:rFonts w:ascii="Times New Roman" w:hAnsi="Times New Roman"/>
          <w:sz w:val="24"/>
          <w:szCs w:val="24"/>
        </w:rPr>
        <w:t>.</w:t>
      </w:r>
    </w:p>
    <w:p w:rsidR="00C800AF" w:rsidRPr="00C800AF" w:rsidRDefault="00C84943" w:rsidP="00CA70A6">
      <w:pPr>
        <w:tabs>
          <w:tab w:val="left" w:pos="1248"/>
          <w:tab w:val="left" w:pos="1980"/>
        </w:tabs>
        <w:spacing w:after="0" w:line="240" w:lineRule="auto"/>
        <w:jc w:val="right"/>
        <w:rPr>
          <w:rFonts w:ascii="Times New Roman" w:hAnsi="Times New Roman"/>
          <w:i/>
          <w:sz w:val="8"/>
          <w:szCs w:val="8"/>
        </w:rPr>
      </w:pPr>
      <w:r>
        <w:rPr>
          <w:rFonts w:ascii="Times New Roman" w:hAnsi="Times New Roman"/>
          <w:i/>
          <w:sz w:val="24"/>
          <w:szCs w:val="24"/>
        </w:rPr>
        <w:t>Таблица 1</w:t>
      </w:r>
      <w:r w:rsidR="00AE3F96">
        <w:rPr>
          <w:rFonts w:ascii="Times New Roman" w:hAnsi="Times New Roman"/>
          <w:i/>
          <w:sz w:val="24"/>
          <w:szCs w:val="24"/>
        </w:rPr>
        <w:t>77</w:t>
      </w:r>
      <w:r w:rsidR="00C800AF" w:rsidRPr="00C800AF">
        <w:rPr>
          <w:rFonts w:ascii="Times New Roman" w:hAnsi="Times New Roman"/>
          <w:i/>
          <w:sz w:val="24"/>
          <w:szCs w:val="24"/>
        </w:rPr>
        <w:t xml:space="preserve">. </w:t>
      </w:r>
    </w:p>
    <w:tbl>
      <w:tblPr>
        <w:tblStyle w:val="ad"/>
        <w:tblW w:w="0" w:type="auto"/>
        <w:tblLook w:val="04A0" w:firstRow="1" w:lastRow="0" w:firstColumn="1" w:lastColumn="0" w:noHBand="0" w:noVBand="1"/>
      </w:tblPr>
      <w:tblGrid>
        <w:gridCol w:w="1966"/>
        <w:gridCol w:w="2546"/>
        <w:gridCol w:w="5059"/>
      </w:tblGrid>
      <w:tr w:rsidR="00C800AF" w:rsidTr="00CE3C4B">
        <w:tc>
          <w:tcPr>
            <w:tcW w:w="1966" w:type="dxa"/>
            <w:shd w:val="clear" w:color="auto" w:fill="EEECE1" w:themeFill="background2"/>
          </w:tcPr>
          <w:p w:rsidR="00C800AF" w:rsidRPr="00C800AF" w:rsidRDefault="00C800AF" w:rsidP="00C800AF">
            <w:pPr>
              <w:tabs>
                <w:tab w:val="left" w:pos="1248"/>
                <w:tab w:val="left" w:pos="1980"/>
              </w:tabs>
              <w:jc w:val="both"/>
              <w:rPr>
                <w:rFonts w:ascii="Times New Roman" w:hAnsi="Times New Roman"/>
              </w:rPr>
            </w:pPr>
            <w:r>
              <w:rPr>
                <w:rFonts w:ascii="Times New Roman" w:hAnsi="Times New Roman"/>
              </w:rPr>
              <w:t>Направление</w:t>
            </w:r>
          </w:p>
        </w:tc>
        <w:tc>
          <w:tcPr>
            <w:tcW w:w="2546" w:type="dxa"/>
            <w:shd w:val="clear" w:color="auto" w:fill="EEECE1" w:themeFill="background2"/>
          </w:tcPr>
          <w:p w:rsidR="00C800AF" w:rsidRPr="00C800AF" w:rsidRDefault="00C800AF" w:rsidP="00C800AF">
            <w:pPr>
              <w:tabs>
                <w:tab w:val="left" w:pos="1248"/>
                <w:tab w:val="left" w:pos="1980"/>
              </w:tabs>
              <w:jc w:val="both"/>
              <w:rPr>
                <w:rFonts w:ascii="Times New Roman" w:hAnsi="Times New Roman"/>
              </w:rPr>
            </w:pPr>
            <w:r>
              <w:rPr>
                <w:rFonts w:ascii="Times New Roman" w:hAnsi="Times New Roman"/>
              </w:rPr>
              <w:t>Источники чрезвычайных ситуаций</w:t>
            </w:r>
          </w:p>
        </w:tc>
        <w:tc>
          <w:tcPr>
            <w:tcW w:w="5059" w:type="dxa"/>
            <w:shd w:val="clear" w:color="auto" w:fill="EEECE1" w:themeFill="background2"/>
          </w:tcPr>
          <w:p w:rsidR="00C800AF" w:rsidRPr="00C800AF" w:rsidRDefault="00C800AF" w:rsidP="00C800AF">
            <w:pPr>
              <w:tabs>
                <w:tab w:val="left" w:pos="1248"/>
                <w:tab w:val="left" w:pos="1980"/>
              </w:tabs>
              <w:jc w:val="both"/>
              <w:rPr>
                <w:rFonts w:ascii="Times New Roman" w:hAnsi="Times New Roman"/>
              </w:rPr>
            </w:pPr>
            <w:r>
              <w:rPr>
                <w:rFonts w:ascii="Times New Roman" w:hAnsi="Times New Roman"/>
              </w:rPr>
              <w:t>Содержание мероприятий</w:t>
            </w:r>
          </w:p>
        </w:tc>
      </w:tr>
      <w:tr w:rsidR="00C800AF" w:rsidTr="00CE3C4B">
        <w:tc>
          <w:tcPr>
            <w:tcW w:w="1966" w:type="dxa"/>
          </w:tcPr>
          <w:p w:rsidR="00C800AF" w:rsidRPr="00C800AF" w:rsidRDefault="00C800AF" w:rsidP="00287E5C">
            <w:pPr>
              <w:tabs>
                <w:tab w:val="left" w:pos="1248"/>
                <w:tab w:val="left" w:pos="1980"/>
              </w:tabs>
              <w:jc w:val="center"/>
              <w:rPr>
                <w:rFonts w:ascii="Times New Roman" w:hAnsi="Times New Roman"/>
              </w:rPr>
            </w:pPr>
            <w:r>
              <w:rPr>
                <w:rFonts w:ascii="Times New Roman" w:hAnsi="Times New Roman"/>
              </w:rPr>
              <w:t>Защита от чрезвычайных ситуаций на взрывопожарных объектах</w:t>
            </w:r>
          </w:p>
        </w:tc>
        <w:tc>
          <w:tcPr>
            <w:tcW w:w="2546" w:type="dxa"/>
          </w:tcPr>
          <w:p w:rsidR="00C800AF" w:rsidRPr="00C800AF" w:rsidRDefault="00C800AF" w:rsidP="00287E5C">
            <w:pPr>
              <w:tabs>
                <w:tab w:val="left" w:pos="1248"/>
                <w:tab w:val="left" w:pos="1980"/>
              </w:tabs>
              <w:jc w:val="center"/>
              <w:rPr>
                <w:rFonts w:ascii="Times New Roman" w:hAnsi="Times New Roman"/>
              </w:rPr>
            </w:pPr>
            <w:r>
              <w:rPr>
                <w:rFonts w:ascii="Times New Roman" w:hAnsi="Times New Roman"/>
              </w:rPr>
              <w:t>Аварии на взрыво-, взрывопожарных объектах</w:t>
            </w:r>
          </w:p>
        </w:tc>
        <w:tc>
          <w:tcPr>
            <w:tcW w:w="5059" w:type="dxa"/>
          </w:tcPr>
          <w:p w:rsidR="00C800AF" w:rsidRPr="00C800AF" w:rsidRDefault="00C800AF" w:rsidP="00B06A16">
            <w:pPr>
              <w:tabs>
                <w:tab w:val="left" w:pos="1248"/>
                <w:tab w:val="left" w:pos="1980"/>
              </w:tabs>
              <w:jc w:val="both"/>
              <w:rPr>
                <w:rFonts w:ascii="Times New Roman" w:hAnsi="Times New Roman"/>
              </w:rPr>
            </w:pPr>
            <w:r w:rsidRPr="00C800AF">
              <w:rPr>
                <w:rFonts w:ascii="Times New Roman" w:hAnsi="Times New Roman"/>
              </w:rPr>
              <w:t xml:space="preserve">При проектировании следует повышать требования по промышленной и пожарной безопасности, эксплуатации и содержанию территорий на предприятиях, занимающихся транспортировкой, хранением и переработкой пожаро- и взрывоопасных веществ (газопроводы, предприятия оборонной промышленности и др.). При проектировании следует повышать технологическую безопасность производственных процессов и эксплуатационную надежность оборудования в целях предотвращения аварий и техногенных катастроф на базах и складах горюче-смазочных метариалов. Следует предусматривать постепенный вывод из </w:t>
            </w:r>
            <w:r w:rsidR="00B06A16">
              <w:rPr>
                <w:rFonts w:ascii="Times New Roman" w:hAnsi="Times New Roman"/>
              </w:rPr>
              <w:t>населенных пунктов сельского</w:t>
            </w:r>
            <w:r>
              <w:rPr>
                <w:rFonts w:ascii="Times New Roman" w:hAnsi="Times New Roman"/>
              </w:rPr>
              <w:t xml:space="preserve"> поселения </w:t>
            </w:r>
            <w:r w:rsidRPr="00C800AF">
              <w:rPr>
                <w:rFonts w:ascii="Times New Roman" w:hAnsi="Times New Roman"/>
              </w:rPr>
              <w:t>предприятий, баз и складов, перерабатывающих или хранящих значительные количества взрывоопасных, легковоспламеняю</w:t>
            </w:r>
            <w:r>
              <w:rPr>
                <w:rFonts w:ascii="Times New Roman" w:hAnsi="Times New Roman"/>
              </w:rPr>
              <w:t>-</w:t>
            </w:r>
            <w:r w:rsidRPr="00C800AF">
              <w:rPr>
                <w:rFonts w:ascii="Times New Roman" w:hAnsi="Times New Roman"/>
              </w:rPr>
              <w:t>щихся и других опасных веществ.</w:t>
            </w:r>
          </w:p>
        </w:tc>
      </w:tr>
      <w:tr w:rsidR="00C800AF" w:rsidTr="00CE3C4B">
        <w:tc>
          <w:tcPr>
            <w:tcW w:w="1966" w:type="dxa"/>
          </w:tcPr>
          <w:p w:rsidR="00C800AF" w:rsidRPr="00C800AF" w:rsidRDefault="00C800AF" w:rsidP="00287E5C">
            <w:pPr>
              <w:tabs>
                <w:tab w:val="left" w:pos="1248"/>
                <w:tab w:val="left" w:pos="1980"/>
              </w:tabs>
              <w:jc w:val="center"/>
              <w:rPr>
                <w:rFonts w:ascii="Times New Roman" w:hAnsi="Times New Roman"/>
              </w:rPr>
            </w:pPr>
            <w:r>
              <w:rPr>
                <w:rFonts w:ascii="Times New Roman" w:hAnsi="Times New Roman"/>
              </w:rPr>
              <w:t>Защита от чрезвычайных ситуаций на химически опасных объектах</w:t>
            </w:r>
          </w:p>
        </w:tc>
        <w:tc>
          <w:tcPr>
            <w:tcW w:w="2546" w:type="dxa"/>
          </w:tcPr>
          <w:p w:rsidR="00C800AF" w:rsidRPr="00C800AF" w:rsidRDefault="007C79D2" w:rsidP="00287E5C">
            <w:pPr>
              <w:tabs>
                <w:tab w:val="left" w:pos="1248"/>
                <w:tab w:val="left" w:pos="1980"/>
              </w:tabs>
              <w:jc w:val="center"/>
              <w:rPr>
                <w:rFonts w:ascii="Times New Roman" w:hAnsi="Times New Roman"/>
              </w:rPr>
            </w:pPr>
            <w:r>
              <w:rPr>
                <w:rFonts w:ascii="Times New Roman" w:hAnsi="Times New Roman"/>
              </w:rPr>
              <w:t>Аварии с выбросом аварийно химически опасных веществ (АХОВ)</w:t>
            </w:r>
          </w:p>
        </w:tc>
        <w:tc>
          <w:tcPr>
            <w:tcW w:w="5059" w:type="dxa"/>
          </w:tcPr>
          <w:p w:rsidR="00C800AF" w:rsidRPr="007C79D2" w:rsidRDefault="007C79D2" w:rsidP="00B06A16">
            <w:pPr>
              <w:tabs>
                <w:tab w:val="left" w:pos="1248"/>
                <w:tab w:val="left" w:pos="1980"/>
              </w:tabs>
              <w:jc w:val="both"/>
              <w:rPr>
                <w:rFonts w:ascii="Times New Roman" w:hAnsi="Times New Roman"/>
              </w:rPr>
            </w:pPr>
            <w:r w:rsidRPr="007C79D2">
              <w:rPr>
                <w:rFonts w:ascii="Times New Roman" w:hAnsi="Times New Roman"/>
              </w:rPr>
              <w:t xml:space="preserve">При проектировании и реконструкции химически опасных объектов (водоочистные сооружения, предприятия пищевой отрасли, агрохимического комплекса комплекса) следует применять безопасные и экологичные технологии. Следует предусматривать постепенный вывод из </w:t>
            </w:r>
            <w:r>
              <w:rPr>
                <w:rFonts w:ascii="Times New Roman" w:hAnsi="Times New Roman"/>
              </w:rPr>
              <w:t xml:space="preserve">населенных пунктов </w:t>
            </w:r>
            <w:r w:rsidR="00B06A16">
              <w:rPr>
                <w:rFonts w:ascii="Times New Roman" w:hAnsi="Times New Roman"/>
              </w:rPr>
              <w:t xml:space="preserve">сельского </w:t>
            </w:r>
            <w:r>
              <w:rPr>
                <w:rFonts w:ascii="Times New Roman" w:hAnsi="Times New Roman"/>
              </w:rPr>
              <w:t xml:space="preserve">поселения </w:t>
            </w:r>
            <w:r w:rsidRPr="007C79D2">
              <w:rPr>
                <w:rFonts w:ascii="Times New Roman" w:hAnsi="Times New Roman"/>
              </w:rPr>
              <w:t>предприятий, баз и складов, перерабатывающих или хранящих значительные количества АХОВ.</w:t>
            </w:r>
          </w:p>
        </w:tc>
      </w:tr>
      <w:tr w:rsidR="00C800AF" w:rsidTr="00CE3C4B">
        <w:tc>
          <w:tcPr>
            <w:tcW w:w="1966" w:type="dxa"/>
          </w:tcPr>
          <w:p w:rsidR="00C800AF" w:rsidRPr="00C800AF" w:rsidRDefault="007C79D2" w:rsidP="00287E5C">
            <w:pPr>
              <w:tabs>
                <w:tab w:val="left" w:pos="1248"/>
                <w:tab w:val="left" w:pos="1980"/>
              </w:tabs>
              <w:jc w:val="center"/>
              <w:rPr>
                <w:rFonts w:ascii="Times New Roman" w:hAnsi="Times New Roman"/>
              </w:rPr>
            </w:pPr>
            <w:r>
              <w:rPr>
                <w:rFonts w:ascii="Times New Roman" w:hAnsi="Times New Roman"/>
              </w:rPr>
              <w:t>Защита от чрезвычайных ситуаций на коммунальных системах жизнеобеспечения населения</w:t>
            </w:r>
          </w:p>
        </w:tc>
        <w:tc>
          <w:tcPr>
            <w:tcW w:w="2546" w:type="dxa"/>
          </w:tcPr>
          <w:p w:rsidR="00C800AF" w:rsidRPr="00C800AF" w:rsidRDefault="007C79D2" w:rsidP="00287E5C">
            <w:pPr>
              <w:tabs>
                <w:tab w:val="left" w:pos="1248"/>
                <w:tab w:val="left" w:pos="1980"/>
              </w:tabs>
              <w:jc w:val="center"/>
              <w:rPr>
                <w:rFonts w:ascii="Times New Roman" w:hAnsi="Times New Roman"/>
              </w:rPr>
            </w:pPr>
            <w:r>
              <w:rPr>
                <w:rFonts w:ascii="Times New Roman" w:hAnsi="Times New Roman"/>
              </w:rPr>
              <w:t>Аварии на коммунальных системах жизнеобеспечения (электро-, тепло-, водоснабжение и т.п.), на электроэнергетических системах</w:t>
            </w:r>
          </w:p>
        </w:tc>
        <w:tc>
          <w:tcPr>
            <w:tcW w:w="5059" w:type="dxa"/>
          </w:tcPr>
          <w:p w:rsidR="00C800AF" w:rsidRPr="007C79D2" w:rsidRDefault="007C79D2" w:rsidP="00C800AF">
            <w:pPr>
              <w:tabs>
                <w:tab w:val="left" w:pos="1248"/>
                <w:tab w:val="left" w:pos="1980"/>
              </w:tabs>
              <w:jc w:val="both"/>
              <w:rPr>
                <w:rFonts w:ascii="Times New Roman" w:hAnsi="Times New Roman"/>
              </w:rPr>
            </w:pPr>
            <w:r w:rsidRPr="007C79D2">
              <w:rPr>
                <w:rFonts w:ascii="Times New Roman" w:hAnsi="Times New Roman"/>
              </w:rPr>
              <w:t>Применение при проектировании современных потенциально безопасных материалов, плановопредупредительный ремонт, контроль за состоянием жизнеобеспечивающих объектов (инженерные коммуникации энерго-, тепло- и водоснабжения, линий связи и электропередачи и др.)</w:t>
            </w:r>
          </w:p>
        </w:tc>
      </w:tr>
      <w:tr w:rsidR="00C800AF" w:rsidTr="00CE3C4B">
        <w:tc>
          <w:tcPr>
            <w:tcW w:w="1966" w:type="dxa"/>
          </w:tcPr>
          <w:p w:rsidR="00C800AF" w:rsidRPr="00C800AF" w:rsidRDefault="007C79D2" w:rsidP="00287E5C">
            <w:pPr>
              <w:tabs>
                <w:tab w:val="left" w:pos="1248"/>
                <w:tab w:val="left" w:pos="1980"/>
              </w:tabs>
              <w:jc w:val="center"/>
              <w:rPr>
                <w:rFonts w:ascii="Times New Roman" w:hAnsi="Times New Roman"/>
              </w:rPr>
            </w:pPr>
            <w:r>
              <w:rPr>
                <w:rFonts w:ascii="Times New Roman" w:hAnsi="Times New Roman"/>
              </w:rPr>
              <w:t>Защита от чрезвычайных ситуаций на территориях, объектах и сооружениях инженерной защиты</w:t>
            </w:r>
          </w:p>
        </w:tc>
        <w:tc>
          <w:tcPr>
            <w:tcW w:w="2546" w:type="dxa"/>
          </w:tcPr>
          <w:p w:rsidR="00C800AF" w:rsidRPr="00C800AF" w:rsidRDefault="007C79D2" w:rsidP="00287E5C">
            <w:pPr>
              <w:tabs>
                <w:tab w:val="left" w:pos="1248"/>
                <w:tab w:val="left" w:pos="1980"/>
              </w:tabs>
              <w:jc w:val="center"/>
              <w:rPr>
                <w:rFonts w:ascii="Times New Roman" w:hAnsi="Times New Roman"/>
              </w:rPr>
            </w:pPr>
            <w:r>
              <w:rPr>
                <w:rFonts w:ascii="Times New Roman" w:hAnsi="Times New Roman"/>
              </w:rPr>
              <w:t>Аварии на сооружениях инженерной защиты, гидротехнических сооружениях и др.</w:t>
            </w:r>
          </w:p>
        </w:tc>
        <w:tc>
          <w:tcPr>
            <w:tcW w:w="5059" w:type="dxa"/>
          </w:tcPr>
          <w:p w:rsidR="00C800AF" w:rsidRPr="007C79D2" w:rsidRDefault="007C79D2" w:rsidP="00C800AF">
            <w:pPr>
              <w:tabs>
                <w:tab w:val="left" w:pos="1248"/>
                <w:tab w:val="left" w:pos="1980"/>
              </w:tabs>
              <w:jc w:val="both"/>
              <w:rPr>
                <w:rFonts w:ascii="Times New Roman" w:hAnsi="Times New Roman"/>
              </w:rPr>
            </w:pPr>
            <w:r w:rsidRPr="007C79D2">
              <w:rPr>
                <w:rFonts w:ascii="Times New Roman" w:hAnsi="Times New Roman"/>
              </w:rPr>
              <w:t>Мониторинг и анализ факторов риска возникновения чрезвычайных ситуаций на территориях, объектах и сооружениях инженерной защиты.</w:t>
            </w:r>
          </w:p>
        </w:tc>
      </w:tr>
      <w:tr w:rsidR="00C800AF" w:rsidTr="00CE3C4B">
        <w:tc>
          <w:tcPr>
            <w:tcW w:w="1966" w:type="dxa"/>
          </w:tcPr>
          <w:p w:rsidR="00C800AF" w:rsidRPr="00C800AF" w:rsidRDefault="007C79D2" w:rsidP="00287E5C">
            <w:pPr>
              <w:tabs>
                <w:tab w:val="left" w:pos="1248"/>
                <w:tab w:val="left" w:pos="1980"/>
              </w:tabs>
              <w:jc w:val="center"/>
              <w:rPr>
                <w:rFonts w:ascii="Times New Roman" w:hAnsi="Times New Roman"/>
              </w:rPr>
            </w:pPr>
            <w:r>
              <w:rPr>
                <w:rFonts w:ascii="Times New Roman" w:hAnsi="Times New Roman"/>
              </w:rPr>
              <w:t>Защита от чрезвычайных ситуаций на транспорте</w:t>
            </w:r>
          </w:p>
        </w:tc>
        <w:tc>
          <w:tcPr>
            <w:tcW w:w="2546" w:type="dxa"/>
          </w:tcPr>
          <w:p w:rsidR="00C800AF" w:rsidRPr="007C79D2" w:rsidRDefault="007C79D2" w:rsidP="006D24E4">
            <w:pPr>
              <w:tabs>
                <w:tab w:val="left" w:pos="1248"/>
                <w:tab w:val="left" w:pos="1980"/>
              </w:tabs>
              <w:jc w:val="center"/>
              <w:rPr>
                <w:rFonts w:ascii="Times New Roman" w:hAnsi="Times New Roman"/>
              </w:rPr>
            </w:pPr>
            <w:r w:rsidRPr="007C79D2">
              <w:rPr>
                <w:rFonts w:ascii="Times New Roman" w:hAnsi="Times New Roman"/>
              </w:rPr>
              <w:t>Транспортные аварии, в том числе: на магистральных нефте- и газопроводах, на автодорогах, на пассажирских и товарных поездах, авиационные катастрофы, на транспорте с выбросом АХОВ, РВ</w:t>
            </w:r>
          </w:p>
        </w:tc>
        <w:tc>
          <w:tcPr>
            <w:tcW w:w="5059" w:type="dxa"/>
          </w:tcPr>
          <w:p w:rsidR="00C800AF" w:rsidRPr="007C79D2" w:rsidRDefault="007C79D2" w:rsidP="00C800AF">
            <w:pPr>
              <w:tabs>
                <w:tab w:val="left" w:pos="1248"/>
                <w:tab w:val="left" w:pos="1980"/>
              </w:tabs>
              <w:jc w:val="both"/>
              <w:rPr>
                <w:rFonts w:ascii="Times New Roman" w:hAnsi="Times New Roman"/>
              </w:rPr>
            </w:pPr>
            <w:r w:rsidRPr="007C79D2">
              <w:rPr>
                <w:rFonts w:ascii="Times New Roman" w:hAnsi="Times New Roman"/>
              </w:rPr>
              <w:t>Мониторинг и анализ состояния объектов транспортной инфраструктуры с применением необходимых пассивных и активных мероприятий. Следует предусматривать постепенный вывод из города сортировочных железнодорожных станций и узлов.</w:t>
            </w:r>
          </w:p>
        </w:tc>
      </w:tr>
      <w:tr w:rsidR="00C800AF" w:rsidTr="00CE3C4B">
        <w:tc>
          <w:tcPr>
            <w:tcW w:w="1966" w:type="dxa"/>
          </w:tcPr>
          <w:p w:rsidR="00C800AF" w:rsidRPr="00C800AF" w:rsidRDefault="007C79D2" w:rsidP="00287E5C">
            <w:pPr>
              <w:tabs>
                <w:tab w:val="left" w:pos="1248"/>
                <w:tab w:val="left" w:pos="1980"/>
              </w:tabs>
              <w:jc w:val="center"/>
              <w:rPr>
                <w:rFonts w:ascii="Times New Roman" w:hAnsi="Times New Roman"/>
              </w:rPr>
            </w:pPr>
            <w:r>
              <w:rPr>
                <w:rFonts w:ascii="Times New Roman" w:hAnsi="Times New Roman"/>
              </w:rPr>
              <w:t>Защита от чрезвычайных ситуаций при внезапном обрушении зданий, сооружений</w:t>
            </w:r>
          </w:p>
        </w:tc>
        <w:tc>
          <w:tcPr>
            <w:tcW w:w="2546" w:type="dxa"/>
          </w:tcPr>
          <w:p w:rsidR="00C800AF" w:rsidRPr="00C800AF" w:rsidRDefault="007C79D2" w:rsidP="00287E5C">
            <w:pPr>
              <w:tabs>
                <w:tab w:val="left" w:pos="1248"/>
                <w:tab w:val="left" w:pos="1980"/>
              </w:tabs>
              <w:jc w:val="center"/>
              <w:rPr>
                <w:rFonts w:ascii="Times New Roman" w:hAnsi="Times New Roman"/>
              </w:rPr>
            </w:pPr>
            <w:r>
              <w:rPr>
                <w:rFonts w:ascii="Times New Roman" w:hAnsi="Times New Roman"/>
              </w:rPr>
              <w:t>Пожары, взрывы, внезапное обрушение зданий и сооружений различного назначения</w:t>
            </w:r>
          </w:p>
        </w:tc>
        <w:tc>
          <w:tcPr>
            <w:tcW w:w="5059" w:type="dxa"/>
          </w:tcPr>
          <w:p w:rsidR="00C800AF" w:rsidRPr="007C79D2" w:rsidRDefault="007C79D2" w:rsidP="00C800AF">
            <w:pPr>
              <w:tabs>
                <w:tab w:val="left" w:pos="1248"/>
                <w:tab w:val="left" w:pos="1980"/>
              </w:tabs>
              <w:jc w:val="both"/>
              <w:rPr>
                <w:rFonts w:ascii="Times New Roman" w:hAnsi="Times New Roman"/>
              </w:rPr>
            </w:pPr>
            <w:r w:rsidRPr="007C79D2">
              <w:rPr>
                <w:rFonts w:ascii="Times New Roman" w:hAnsi="Times New Roman"/>
              </w:rPr>
              <w:t>Мониторинг и анализ состояния объектов, в том числе аварийных с применением необходимых мероприятий.</w:t>
            </w:r>
          </w:p>
        </w:tc>
      </w:tr>
      <w:tr w:rsidR="00C800AF" w:rsidTr="00CE3C4B">
        <w:tc>
          <w:tcPr>
            <w:tcW w:w="1966" w:type="dxa"/>
          </w:tcPr>
          <w:p w:rsidR="00C800AF" w:rsidRPr="00C800AF" w:rsidRDefault="007C79D2" w:rsidP="00287E5C">
            <w:pPr>
              <w:tabs>
                <w:tab w:val="left" w:pos="1248"/>
                <w:tab w:val="left" w:pos="1980"/>
              </w:tabs>
              <w:jc w:val="center"/>
              <w:rPr>
                <w:rFonts w:ascii="Times New Roman" w:hAnsi="Times New Roman"/>
              </w:rPr>
            </w:pPr>
            <w:r>
              <w:rPr>
                <w:rFonts w:ascii="Times New Roman" w:hAnsi="Times New Roman"/>
              </w:rPr>
              <w:t>Мониторинг и прогнозирование чрезвычайных ситуаций</w:t>
            </w:r>
          </w:p>
        </w:tc>
        <w:tc>
          <w:tcPr>
            <w:tcW w:w="2546" w:type="dxa"/>
          </w:tcPr>
          <w:p w:rsidR="00C800AF" w:rsidRPr="00C800AF" w:rsidRDefault="00C800AF" w:rsidP="00287E5C">
            <w:pPr>
              <w:tabs>
                <w:tab w:val="left" w:pos="1248"/>
                <w:tab w:val="left" w:pos="1980"/>
              </w:tabs>
              <w:jc w:val="center"/>
              <w:rPr>
                <w:rFonts w:ascii="Times New Roman" w:hAnsi="Times New Roman"/>
              </w:rPr>
            </w:pPr>
          </w:p>
        </w:tc>
        <w:tc>
          <w:tcPr>
            <w:tcW w:w="5059" w:type="dxa"/>
          </w:tcPr>
          <w:p w:rsidR="00C800AF" w:rsidRPr="007C79D2" w:rsidRDefault="007C79D2" w:rsidP="00C800AF">
            <w:pPr>
              <w:tabs>
                <w:tab w:val="left" w:pos="1248"/>
                <w:tab w:val="left" w:pos="1980"/>
              </w:tabs>
              <w:jc w:val="both"/>
              <w:rPr>
                <w:rFonts w:ascii="Times New Roman" w:hAnsi="Times New Roman"/>
              </w:rPr>
            </w:pPr>
            <w:r w:rsidRPr="007C79D2">
              <w:rPr>
                <w:rFonts w:ascii="Times New Roman" w:hAnsi="Times New Roman"/>
              </w:rPr>
              <w:t>Систематическое наблюдение за состоянием защищаемых территорий и объектов, за работой сооружений инженерной защиты, периодический мониторинг и анализ всех факторов риска возникновения чрезвычайных ситуаций с последующим уточнением состава необходимых пассивных и активных мероприятий. Информирование населения о потенциальных угрозах на территории проживания и его подготовка в области защиты от чрезвычайных ситуаций.</w:t>
            </w:r>
          </w:p>
        </w:tc>
      </w:tr>
      <w:tr w:rsidR="007C79D2" w:rsidTr="00CE3C4B">
        <w:tc>
          <w:tcPr>
            <w:tcW w:w="1966" w:type="dxa"/>
          </w:tcPr>
          <w:p w:rsidR="007C79D2" w:rsidRPr="00C800AF" w:rsidRDefault="007C79D2" w:rsidP="00287E5C">
            <w:pPr>
              <w:tabs>
                <w:tab w:val="left" w:pos="1248"/>
                <w:tab w:val="left" w:pos="1980"/>
              </w:tabs>
              <w:jc w:val="center"/>
              <w:rPr>
                <w:rFonts w:ascii="Times New Roman" w:hAnsi="Times New Roman"/>
              </w:rPr>
            </w:pPr>
            <w:r>
              <w:rPr>
                <w:rFonts w:ascii="Times New Roman" w:hAnsi="Times New Roman"/>
              </w:rPr>
              <w:t>Оповещение и информирование населения о потенциальных угрозах на территории проживания и его подготовка в области защиты от чрезвычайных ситуаций</w:t>
            </w:r>
          </w:p>
        </w:tc>
        <w:tc>
          <w:tcPr>
            <w:tcW w:w="2546" w:type="dxa"/>
          </w:tcPr>
          <w:p w:rsidR="007C79D2" w:rsidRPr="00C800AF" w:rsidRDefault="00CE3C4B" w:rsidP="00287E5C">
            <w:pPr>
              <w:tabs>
                <w:tab w:val="left" w:pos="1248"/>
                <w:tab w:val="left" w:pos="1980"/>
              </w:tabs>
              <w:jc w:val="center"/>
              <w:rPr>
                <w:rFonts w:ascii="Times New Roman" w:hAnsi="Times New Roman"/>
              </w:rPr>
            </w:pPr>
            <w:r>
              <w:rPr>
                <w:rFonts w:ascii="Times New Roman" w:hAnsi="Times New Roman"/>
              </w:rPr>
              <w:t>Быстроразвивающиеся чрезвычайные ситуации с охватом большого количества населения</w:t>
            </w:r>
          </w:p>
        </w:tc>
        <w:tc>
          <w:tcPr>
            <w:tcW w:w="5059" w:type="dxa"/>
          </w:tcPr>
          <w:p w:rsidR="007C79D2" w:rsidRPr="00CE3C4B" w:rsidRDefault="00CE3C4B" w:rsidP="00B06A16">
            <w:pPr>
              <w:tabs>
                <w:tab w:val="left" w:pos="1248"/>
                <w:tab w:val="left" w:pos="1980"/>
              </w:tabs>
              <w:jc w:val="both"/>
              <w:rPr>
                <w:rFonts w:ascii="Times New Roman" w:hAnsi="Times New Roman"/>
              </w:rPr>
            </w:pPr>
            <w:r w:rsidRPr="00CE3C4B">
              <w:rPr>
                <w:rFonts w:ascii="Times New Roman" w:hAnsi="Times New Roman"/>
              </w:rPr>
              <w:t xml:space="preserve">Мониторинг и анализ состояния системы оповещения населения </w:t>
            </w:r>
            <w:r w:rsidR="00B06A16">
              <w:rPr>
                <w:rFonts w:ascii="Times New Roman" w:hAnsi="Times New Roman"/>
              </w:rPr>
              <w:t xml:space="preserve">сельского </w:t>
            </w:r>
            <w:r w:rsidRPr="00CE3C4B">
              <w:rPr>
                <w:rFonts w:ascii="Times New Roman" w:hAnsi="Times New Roman"/>
              </w:rPr>
              <w:t xml:space="preserve">поселения, своевременное техническое обслуживание и модернизация, работы по увеличению охвата населения.  При разработке генерального плана </w:t>
            </w:r>
            <w:r w:rsidR="00B06A16">
              <w:rPr>
                <w:rFonts w:ascii="Times New Roman" w:hAnsi="Times New Roman"/>
              </w:rPr>
              <w:t xml:space="preserve">сельского </w:t>
            </w:r>
            <w:r w:rsidRPr="00CE3C4B">
              <w:rPr>
                <w:rFonts w:ascii="Times New Roman" w:hAnsi="Times New Roman"/>
              </w:rPr>
              <w:t>поселения и документации по планировке территории технические устройства оповещения должны быть обозначены на схемах и планировочных решениях с учетом развития и модернизации системы оповещения в целом</w:t>
            </w:r>
            <w:r>
              <w:rPr>
                <w:rFonts w:ascii="Times New Roman" w:hAnsi="Times New Roman"/>
              </w:rPr>
              <w:t>.</w:t>
            </w:r>
            <w:r>
              <w:rPr>
                <w:rFonts w:ascii="Times New Roman" w:hAnsi="Times New Roman"/>
              </w:rPr>
              <w:tab/>
            </w:r>
          </w:p>
        </w:tc>
      </w:tr>
      <w:tr w:rsidR="007C79D2" w:rsidTr="00CE3C4B">
        <w:tc>
          <w:tcPr>
            <w:tcW w:w="1966" w:type="dxa"/>
          </w:tcPr>
          <w:p w:rsidR="007C79D2" w:rsidRPr="00C800AF" w:rsidRDefault="00CE3C4B" w:rsidP="00287E5C">
            <w:pPr>
              <w:tabs>
                <w:tab w:val="left" w:pos="1248"/>
                <w:tab w:val="left" w:pos="1980"/>
              </w:tabs>
              <w:jc w:val="center"/>
              <w:rPr>
                <w:rFonts w:ascii="Times New Roman" w:hAnsi="Times New Roman"/>
              </w:rPr>
            </w:pPr>
            <w:r>
              <w:rPr>
                <w:rFonts w:ascii="Times New Roman" w:hAnsi="Times New Roman"/>
              </w:rPr>
              <w:t>Масштабная (локальная) эвакуация населения с части территории (всей территории), подверженной воздействию чрезвычайной ситуации в безопасные места.</w:t>
            </w:r>
          </w:p>
        </w:tc>
        <w:tc>
          <w:tcPr>
            <w:tcW w:w="2546" w:type="dxa"/>
          </w:tcPr>
          <w:p w:rsidR="007C79D2" w:rsidRPr="00C800AF" w:rsidRDefault="00CE3C4B" w:rsidP="00287E5C">
            <w:pPr>
              <w:tabs>
                <w:tab w:val="left" w:pos="1248"/>
                <w:tab w:val="left" w:pos="1980"/>
              </w:tabs>
              <w:jc w:val="center"/>
              <w:rPr>
                <w:rFonts w:ascii="Times New Roman" w:hAnsi="Times New Roman"/>
              </w:rPr>
            </w:pPr>
            <w:r>
              <w:rPr>
                <w:rFonts w:ascii="Times New Roman" w:hAnsi="Times New Roman"/>
              </w:rPr>
              <w:t>Быстроразвивающиеся чрезвычайные ситуации с охватом большого количества населения</w:t>
            </w:r>
          </w:p>
        </w:tc>
        <w:tc>
          <w:tcPr>
            <w:tcW w:w="5059" w:type="dxa"/>
          </w:tcPr>
          <w:p w:rsidR="007C79D2" w:rsidRPr="00CE3C4B" w:rsidRDefault="00CE3C4B" w:rsidP="00B06A16">
            <w:pPr>
              <w:tabs>
                <w:tab w:val="left" w:pos="1248"/>
                <w:tab w:val="left" w:pos="1980"/>
              </w:tabs>
              <w:jc w:val="both"/>
              <w:rPr>
                <w:rFonts w:ascii="Times New Roman" w:hAnsi="Times New Roman"/>
              </w:rPr>
            </w:pPr>
            <w:r w:rsidRPr="00CE3C4B">
              <w:rPr>
                <w:rFonts w:ascii="Times New Roman" w:hAnsi="Times New Roman"/>
              </w:rPr>
              <w:t xml:space="preserve">Организованный вывод необходимого количества населения в безопасные места с использованием транспорта (пешим порядком) или комбинированным способом. При разработке генерального плана </w:t>
            </w:r>
            <w:r w:rsidR="00B06A16">
              <w:rPr>
                <w:rFonts w:ascii="Times New Roman" w:hAnsi="Times New Roman"/>
              </w:rPr>
              <w:t xml:space="preserve">сельского </w:t>
            </w:r>
            <w:r w:rsidRPr="00CE3C4B">
              <w:rPr>
                <w:rFonts w:ascii="Times New Roman" w:hAnsi="Times New Roman"/>
              </w:rPr>
              <w:t>поселения и документации по планировке территории должны быть обозначены пункты временного размещения с указанием их вместимости.</w:t>
            </w:r>
          </w:p>
        </w:tc>
      </w:tr>
    </w:tbl>
    <w:p w:rsidR="00C800AF" w:rsidRPr="00C800AF" w:rsidRDefault="00C800AF" w:rsidP="00C800AF">
      <w:pPr>
        <w:tabs>
          <w:tab w:val="left" w:pos="1248"/>
          <w:tab w:val="left" w:pos="1980"/>
        </w:tabs>
        <w:spacing w:after="0" w:line="240" w:lineRule="auto"/>
        <w:jc w:val="both"/>
        <w:rPr>
          <w:rFonts w:ascii="Times New Roman" w:hAnsi="Times New Roman"/>
          <w:sz w:val="24"/>
          <w:szCs w:val="24"/>
        </w:rPr>
      </w:pPr>
      <w:r>
        <w:rPr>
          <w:rFonts w:ascii="Times New Roman" w:hAnsi="Times New Roman"/>
          <w:sz w:val="24"/>
          <w:szCs w:val="24"/>
        </w:rPr>
        <w:tab/>
      </w:r>
    </w:p>
    <w:p w:rsidR="00CE3C4B" w:rsidRDefault="00C419CB" w:rsidP="00CE3C4B">
      <w:pPr>
        <w:spacing w:after="0" w:line="240" w:lineRule="auto"/>
        <w:jc w:val="both"/>
        <w:rPr>
          <w:rFonts w:ascii="Times New Roman" w:hAnsi="Times New Roman"/>
          <w:sz w:val="24"/>
          <w:szCs w:val="24"/>
        </w:rPr>
      </w:pPr>
      <w:r>
        <w:rPr>
          <w:rFonts w:ascii="Times New Roman" w:hAnsi="Times New Roman"/>
          <w:sz w:val="24"/>
          <w:szCs w:val="24"/>
        </w:rPr>
        <w:t>6</w:t>
      </w:r>
      <w:r w:rsidR="00CE3C4B">
        <w:rPr>
          <w:rFonts w:ascii="Times New Roman" w:hAnsi="Times New Roman"/>
          <w:sz w:val="24"/>
          <w:szCs w:val="24"/>
        </w:rPr>
        <w:t>.13.13. Мероприятия по снижению риска возникновения чрезвычайных ситуаций техногенног</w:t>
      </w:r>
      <w:r w:rsidR="005D02A5">
        <w:rPr>
          <w:rFonts w:ascii="Times New Roman" w:hAnsi="Times New Roman"/>
          <w:sz w:val="24"/>
          <w:szCs w:val="24"/>
        </w:rPr>
        <w:t xml:space="preserve">о характера приведены в </w:t>
      </w:r>
      <w:r w:rsidR="005D02A5" w:rsidRPr="00B73B76">
        <w:rPr>
          <w:rFonts w:ascii="Times New Roman" w:hAnsi="Times New Roman"/>
          <w:i/>
          <w:sz w:val="24"/>
          <w:szCs w:val="24"/>
        </w:rPr>
        <w:t>табл.1</w:t>
      </w:r>
      <w:r w:rsidR="00AE3F96">
        <w:rPr>
          <w:rFonts w:ascii="Times New Roman" w:hAnsi="Times New Roman"/>
          <w:i/>
          <w:sz w:val="24"/>
          <w:szCs w:val="24"/>
        </w:rPr>
        <w:t>78</w:t>
      </w:r>
      <w:r w:rsidR="00CE3C4B">
        <w:rPr>
          <w:rFonts w:ascii="Times New Roman" w:hAnsi="Times New Roman"/>
          <w:sz w:val="24"/>
          <w:szCs w:val="24"/>
        </w:rPr>
        <w:t>.</w:t>
      </w:r>
    </w:p>
    <w:p w:rsidR="00CE3C4B" w:rsidRPr="00C800AF" w:rsidRDefault="005D02A5" w:rsidP="00CA70A6">
      <w:pPr>
        <w:tabs>
          <w:tab w:val="left" w:pos="1248"/>
          <w:tab w:val="left" w:pos="1980"/>
        </w:tabs>
        <w:spacing w:after="0" w:line="240" w:lineRule="auto"/>
        <w:jc w:val="right"/>
        <w:rPr>
          <w:rFonts w:ascii="Times New Roman" w:hAnsi="Times New Roman"/>
          <w:i/>
          <w:sz w:val="8"/>
          <w:szCs w:val="8"/>
        </w:rPr>
      </w:pPr>
      <w:r>
        <w:rPr>
          <w:rFonts w:ascii="Times New Roman" w:hAnsi="Times New Roman"/>
          <w:i/>
          <w:sz w:val="24"/>
          <w:szCs w:val="24"/>
        </w:rPr>
        <w:t>Таблица 1</w:t>
      </w:r>
      <w:r w:rsidR="00AE3F96">
        <w:rPr>
          <w:rFonts w:ascii="Times New Roman" w:hAnsi="Times New Roman"/>
          <w:i/>
          <w:sz w:val="24"/>
          <w:szCs w:val="24"/>
        </w:rPr>
        <w:t>78</w:t>
      </w:r>
      <w:r w:rsidR="00CE3C4B" w:rsidRPr="00C800AF">
        <w:rPr>
          <w:rFonts w:ascii="Times New Roman" w:hAnsi="Times New Roman"/>
          <w:i/>
          <w:sz w:val="24"/>
          <w:szCs w:val="24"/>
        </w:rPr>
        <w:t xml:space="preserve">. </w:t>
      </w:r>
    </w:p>
    <w:tbl>
      <w:tblPr>
        <w:tblStyle w:val="ad"/>
        <w:tblW w:w="0" w:type="auto"/>
        <w:tblInd w:w="-176" w:type="dxa"/>
        <w:tblLayout w:type="fixed"/>
        <w:tblLook w:val="04A0" w:firstRow="1" w:lastRow="0" w:firstColumn="1" w:lastColumn="0" w:noHBand="0" w:noVBand="1"/>
      </w:tblPr>
      <w:tblGrid>
        <w:gridCol w:w="2127"/>
        <w:gridCol w:w="2956"/>
        <w:gridCol w:w="4664"/>
      </w:tblGrid>
      <w:tr w:rsidR="00CE3C4B" w:rsidTr="00287E5C">
        <w:tc>
          <w:tcPr>
            <w:tcW w:w="2127" w:type="dxa"/>
            <w:shd w:val="clear" w:color="auto" w:fill="EEECE1" w:themeFill="background2"/>
          </w:tcPr>
          <w:p w:rsidR="00CE3C4B" w:rsidRPr="00C800AF" w:rsidRDefault="00CE3C4B" w:rsidP="007516EC">
            <w:pPr>
              <w:tabs>
                <w:tab w:val="left" w:pos="1248"/>
                <w:tab w:val="left" w:pos="1980"/>
              </w:tabs>
              <w:jc w:val="both"/>
              <w:rPr>
                <w:rFonts w:ascii="Times New Roman" w:hAnsi="Times New Roman"/>
              </w:rPr>
            </w:pPr>
            <w:r>
              <w:rPr>
                <w:rFonts w:ascii="Times New Roman" w:hAnsi="Times New Roman"/>
              </w:rPr>
              <w:t>Направление</w:t>
            </w:r>
          </w:p>
        </w:tc>
        <w:tc>
          <w:tcPr>
            <w:tcW w:w="2956" w:type="dxa"/>
            <w:shd w:val="clear" w:color="auto" w:fill="EEECE1" w:themeFill="background2"/>
          </w:tcPr>
          <w:p w:rsidR="00CE3C4B" w:rsidRPr="00C800AF" w:rsidRDefault="00CE3C4B" w:rsidP="007516EC">
            <w:pPr>
              <w:tabs>
                <w:tab w:val="left" w:pos="1248"/>
                <w:tab w:val="left" w:pos="1980"/>
              </w:tabs>
              <w:jc w:val="both"/>
              <w:rPr>
                <w:rFonts w:ascii="Times New Roman" w:hAnsi="Times New Roman"/>
              </w:rPr>
            </w:pPr>
            <w:r>
              <w:rPr>
                <w:rFonts w:ascii="Times New Roman" w:hAnsi="Times New Roman"/>
              </w:rPr>
              <w:t>Источники чрезвычайных ситуаций</w:t>
            </w:r>
          </w:p>
        </w:tc>
        <w:tc>
          <w:tcPr>
            <w:tcW w:w="4664" w:type="dxa"/>
            <w:shd w:val="clear" w:color="auto" w:fill="EEECE1" w:themeFill="background2"/>
          </w:tcPr>
          <w:p w:rsidR="00CE3C4B" w:rsidRPr="00C800AF" w:rsidRDefault="00CE3C4B" w:rsidP="007516EC">
            <w:pPr>
              <w:tabs>
                <w:tab w:val="left" w:pos="1248"/>
                <w:tab w:val="left" w:pos="1980"/>
              </w:tabs>
              <w:jc w:val="both"/>
              <w:rPr>
                <w:rFonts w:ascii="Times New Roman" w:hAnsi="Times New Roman"/>
              </w:rPr>
            </w:pPr>
            <w:r>
              <w:rPr>
                <w:rFonts w:ascii="Times New Roman" w:hAnsi="Times New Roman"/>
              </w:rPr>
              <w:t>Содержание мероприятий</w:t>
            </w:r>
          </w:p>
        </w:tc>
      </w:tr>
      <w:tr w:rsidR="00CE3C4B" w:rsidTr="00287E5C">
        <w:tc>
          <w:tcPr>
            <w:tcW w:w="2127" w:type="dxa"/>
          </w:tcPr>
          <w:p w:rsidR="00CE3C4B" w:rsidRPr="00C800AF" w:rsidRDefault="00CE3C4B" w:rsidP="00287E5C">
            <w:pPr>
              <w:tabs>
                <w:tab w:val="left" w:pos="1248"/>
                <w:tab w:val="left" w:pos="1980"/>
              </w:tabs>
              <w:jc w:val="center"/>
              <w:rPr>
                <w:rFonts w:ascii="Times New Roman" w:hAnsi="Times New Roman"/>
              </w:rPr>
            </w:pPr>
            <w:r>
              <w:rPr>
                <w:rFonts w:ascii="Times New Roman" w:hAnsi="Times New Roman"/>
              </w:rPr>
              <w:t>Защита от эпидемий</w:t>
            </w:r>
          </w:p>
        </w:tc>
        <w:tc>
          <w:tcPr>
            <w:tcW w:w="2956" w:type="dxa"/>
          </w:tcPr>
          <w:p w:rsidR="00CE3C4B" w:rsidRPr="00C800AF" w:rsidRDefault="00CE3C4B" w:rsidP="006D24E4">
            <w:pPr>
              <w:tabs>
                <w:tab w:val="left" w:pos="1248"/>
                <w:tab w:val="left" w:pos="1980"/>
              </w:tabs>
              <w:jc w:val="center"/>
              <w:rPr>
                <w:rFonts w:ascii="Times New Roman" w:hAnsi="Times New Roman"/>
              </w:rPr>
            </w:pPr>
            <w:r>
              <w:rPr>
                <w:rFonts w:ascii="Times New Roman" w:hAnsi="Times New Roman"/>
              </w:rPr>
              <w:t>Быстрораспространяющися инфекционные заболевания, представляющие опасность для окружающих</w:t>
            </w:r>
          </w:p>
        </w:tc>
        <w:tc>
          <w:tcPr>
            <w:tcW w:w="4664" w:type="dxa"/>
          </w:tcPr>
          <w:p w:rsidR="00CE3C4B" w:rsidRPr="00C800AF" w:rsidRDefault="00CE3C4B" w:rsidP="00287E5C">
            <w:pPr>
              <w:tabs>
                <w:tab w:val="left" w:pos="1248"/>
                <w:tab w:val="left" w:pos="1980"/>
              </w:tabs>
              <w:jc w:val="both"/>
              <w:rPr>
                <w:rFonts w:ascii="Times New Roman" w:hAnsi="Times New Roman"/>
              </w:rPr>
            </w:pPr>
            <w:r>
              <w:rPr>
                <w:rFonts w:ascii="Times New Roman" w:hAnsi="Times New Roman"/>
              </w:rPr>
              <w:t xml:space="preserve">Соблюдение требований Федерального закона от </w:t>
            </w:r>
            <w:r w:rsidRPr="00CE3C4B">
              <w:rPr>
                <w:rFonts w:ascii="Times New Roman" w:hAnsi="Times New Roman"/>
              </w:rPr>
              <w:t>30.03.1999 № 52-ФЗ «О санитарно-эпидемиологическом благополучии населения», действующих санитарных правил и норм.</w:t>
            </w:r>
          </w:p>
        </w:tc>
      </w:tr>
      <w:tr w:rsidR="00CE3C4B" w:rsidTr="00287E5C">
        <w:tc>
          <w:tcPr>
            <w:tcW w:w="2127" w:type="dxa"/>
          </w:tcPr>
          <w:p w:rsidR="00CE3C4B" w:rsidRPr="00C800AF" w:rsidRDefault="00CE3C4B" w:rsidP="00287E5C">
            <w:pPr>
              <w:tabs>
                <w:tab w:val="left" w:pos="1248"/>
                <w:tab w:val="left" w:pos="1980"/>
              </w:tabs>
              <w:jc w:val="center"/>
              <w:rPr>
                <w:rFonts w:ascii="Times New Roman" w:hAnsi="Times New Roman"/>
              </w:rPr>
            </w:pPr>
            <w:r>
              <w:rPr>
                <w:rFonts w:ascii="Times New Roman" w:hAnsi="Times New Roman"/>
              </w:rPr>
              <w:t>Противооползневые и противообвальные соружения и мероприятия</w:t>
            </w:r>
          </w:p>
        </w:tc>
        <w:tc>
          <w:tcPr>
            <w:tcW w:w="2956" w:type="dxa"/>
          </w:tcPr>
          <w:p w:rsidR="00CE3C4B" w:rsidRPr="00CE3C4B" w:rsidRDefault="00CE3C4B" w:rsidP="006D24E4">
            <w:pPr>
              <w:tabs>
                <w:tab w:val="left" w:pos="1248"/>
                <w:tab w:val="left" w:pos="1980"/>
              </w:tabs>
              <w:jc w:val="center"/>
              <w:rPr>
                <w:rFonts w:ascii="Times New Roman" w:hAnsi="Times New Roman"/>
              </w:rPr>
            </w:pPr>
            <w:r w:rsidRPr="00CE3C4B">
              <w:rPr>
                <w:rFonts w:ascii="Times New Roman" w:hAnsi="Times New Roman"/>
              </w:rPr>
              <w:t>Особенности геологического строения; высокая крутизна склонов; увлажненность территории; подрезки склонов; утяжеление склона при водонасыщении слагающих его пород, при самовольной застройке; техногенная деятельность человека (прокладка дорог, каналов, бурение глубоких скважин, буровзрывные работы при добыче полезных ископаемых)</w:t>
            </w:r>
          </w:p>
        </w:tc>
        <w:tc>
          <w:tcPr>
            <w:tcW w:w="4664" w:type="dxa"/>
          </w:tcPr>
          <w:p w:rsidR="00CE3C4B" w:rsidRPr="00CE3C4B" w:rsidRDefault="00CE3C4B" w:rsidP="007516EC">
            <w:pPr>
              <w:tabs>
                <w:tab w:val="left" w:pos="1248"/>
                <w:tab w:val="left" w:pos="1980"/>
              </w:tabs>
              <w:jc w:val="both"/>
              <w:rPr>
                <w:rFonts w:ascii="Times New Roman" w:hAnsi="Times New Roman"/>
              </w:rPr>
            </w:pPr>
            <w:r w:rsidRPr="00CE3C4B">
              <w:rPr>
                <w:rFonts w:ascii="Times New Roman" w:hAnsi="Times New Roman"/>
              </w:rPr>
              <w:t>В местах развития склоновых процессов (оползней и обвалов, в том числе по берегам рек) следует устанавливать границы зон планировочных ограничений. Мероприятия инженерной зашиты (активной): - изменение рельефа склона в целях повышения его устойчивости; - регулирование стока поверхностных вод с помощью вертикальной планировки территории и устройства системы поверхностного водоотвода; - предотвращение инфильтрации воды в грунт и эрозионных процессов; - искусственное понижение уровня подземных вод (дренирование); - агролесомелиорация; - закрепление грунтов (армирование, цементация, смолизация, силикатизация, электрохимическое и термическое закрепление грунтов); - устройство удерживающих сооружений для предотвращения оползневых и обвальных процессов; - прочие мероприятия (виброизоляция, ограничение и запрещение проведения взрывных работ и т. д.). Мероприятия пассивной защиты: - улавливающие сооружения и устройства для защиты объектов от воздействия обвалов, осыпей; - прочие мероприятия.</w:t>
            </w:r>
          </w:p>
        </w:tc>
      </w:tr>
      <w:tr w:rsidR="00CE3C4B" w:rsidTr="00287E5C">
        <w:tc>
          <w:tcPr>
            <w:tcW w:w="2127" w:type="dxa"/>
          </w:tcPr>
          <w:p w:rsidR="00CE3C4B" w:rsidRPr="00C800AF" w:rsidRDefault="007516EC" w:rsidP="00287E5C">
            <w:pPr>
              <w:tabs>
                <w:tab w:val="left" w:pos="1248"/>
                <w:tab w:val="left" w:pos="1980"/>
              </w:tabs>
              <w:jc w:val="center"/>
              <w:rPr>
                <w:rFonts w:ascii="Times New Roman" w:hAnsi="Times New Roman"/>
              </w:rPr>
            </w:pPr>
            <w:r>
              <w:rPr>
                <w:rFonts w:ascii="Times New Roman" w:hAnsi="Times New Roman"/>
              </w:rPr>
              <w:t>Сооружения и мероприятия для защиты от подтопления</w:t>
            </w:r>
          </w:p>
        </w:tc>
        <w:tc>
          <w:tcPr>
            <w:tcW w:w="2956" w:type="dxa"/>
          </w:tcPr>
          <w:p w:rsidR="00CE3C4B" w:rsidRPr="007516EC" w:rsidRDefault="007516EC" w:rsidP="006D24E4">
            <w:pPr>
              <w:tabs>
                <w:tab w:val="left" w:pos="1248"/>
                <w:tab w:val="left" w:pos="1980"/>
              </w:tabs>
              <w:jc w:val="center"/>
              <w:rPr>
                <w:rFonts w:ascii="Times New Roman" w:hAnsi="Times New Roman"/>
              </w:rPr>
            </w:pPr>
            <w:r w:rsidRPr="007516EC">
              <w:rPr>
                <w:rFonts w:ascii="Times New Roman" w:hAnsi="Times New Roman"/>
              </w:rPr>
              <w:t>Особенности геологического строения (слабая проницаемость грунтов, набухающие при увлажнении грунты и др.); близкое к поверхности залегание грунтовых вод; сток поверхностных вод с окружающих территорий; метеорологические особенности; техногенная деятельность человека: подпор грунтовых вод при регулировании рек, сельскохозяйственном освоении территорий, изменение условий поверхностного стока при осуществлении вертикальной планировки, утечки из водонесущих коммуникаций и сооружений, др</w:t>
            </w:r>
          </w:p>
        </w:tc>
        <w:tc>
          <w:tcPr>
            <w:tcW w:w="4664" w:type="dxa"/>
          </w:tcPr>
          <w:p w:rsidR="00CE3C4B" w:rsidRPr="007516EC" w:rsidRDefault="007516EC" w:rsidP="00B06A16">
            <w:pPr>
              <w:tabs>
                <w:tab w:val="left" w:pos="1248"/>
                <w:tab w:val="left" w:pos="1980"/>
              </w:tabs>
              <w:jc w:val="both"/>
              <w:rPr>
                <w:rFonts w:ascii="Times New Roman" w:hAnsi="Times New Roman"/>
              </w:rPr>
            </w:pPr>
            <w:r w:rsidRPr="007516EC">
              <w:rPr>
                <w:rFonts w:ascii="Times New Roman" w:hAnsi="Times New Roman"/>
              </w:rPr>
              <w:t xml:space="preserve">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 планом </w:t>
            </w:r>
            <w:r w:rsidR="00B06A16">
              <w:rPr>
                <w:rFonts w:ascii="Times New Roman" w:hAnsi="Times New Roman"/>
              </w:rPr>
              <w:t xml:space="preserve">сельского поселения </w:t>
            </w:r>
            <w:r w:rsidRPr="007516EC">
              <w:rPr>
                <w:rFonts w:ascii="Times New Roman" w:hAnsi="Times New Roman"/>
              </w:rPr>
              <w:t>и документацией по планировке его территории. Мероприятия инженерной защиты: - защита населения от опасных явлений, связанных с пропуском паводковых вод в весенне-осенний период, при половодье; - локальная защита зданий, сооружений, грунтов оснований и защита застроенной территории в целом; - защита природных ландшафтов, сохранение природных систем, имеющих особую научную или культурную ценность; - водоотведение; - утилизация (при необходимости очистки) дренажных вод; - сохранение естественных условий дренирования поверхностных и грунтовых вод; - мониторинг режима подземных и поверхностных вод, расходов (утечек) и напоров в водонесущих коммуникациях, деформаций оснований, зданий и сооружений, а также работы сооружений инженерной защиты. В местах, где мероприятия инженерной защиты заблаговременно провести невозможно, предусматривать временное отселение в пункты временного размещения.</w:t>
            </w:r>
          </w:p>
        </w:tc>
      </w:tr>
      <w:tr w:rsidR="00CE3C4B" w:rsidTr="00287E5C">
        <w:tc>
          <w:tcPr>
            <w:tcW w:w="2127" w:type="dxa"/>
          </w:tcPr>
          <w:p w:rsidR="00CE3C4B" w:rsidRPr="00C800AF" w:rsidRDefault="007516EC" w:rsidP="00287E5C">
            <w:pPr>
              <w:tabs>
                <w:tab w:val="left" w:pos="1248"/>
                <w:tab w:val="left" w:pos="1980"/>
              </w:tabs>
              <w:jc w:val="center"/>
              <w:rPr>
                <w:rFonts w:ascii="Times New Roman" w:hAnsi="Times New Roman"/>
              </w:rPr>
            </w:pPr>
            <w:r>
              <w:rPr>
                <w:rFonts w:ascii="Times New Roman" w:hAnsi="Times New Roman"/>
              </w:rPr>
              <w:t>Сооружения и мероприятия для защиты от затопления</w:t>
            </w:r>
          </w:p>
        </w:tc>
        <w:tc>
          <w:tcPr>
            <w:tcW w:w="2956" w:type="dxa"/>
          </w:tcPr>
          <w:p w:rsidR="00CE3C4B" w:rsidRPr="007516EC" w:rsidRDefault="007516EC" w:rsidP="006D24E4">
            <w:pPr>
              <w:tabs>
                <w:tab w:val="left" w:pos="1248"/>
                <w:tab w:val="left" w:pos="1980"/>
              </w:tabs>
              <w:jc w:val="center"/>
              <w:rPr>
                <w:rFonts w:ascii="Times New Roman" w:hAnsi="Times New Roman"/>
              </w:rPr>
            </w:pPr>
            <w:r w:rsidRPr="007516EC">
              <w:rPr>
                <w:rFonts w:ascii="Times New Roman" w:hAnsi="Times New Roman"/>
              </w:rPr>
              <w:t>Климатические и метеорологические особенности (аномальное количество осадков, температурный, ветровой режим и др.); разрушение гидротехнических сооружений в результате проявления опасных геологических процессов (обвалов, оползней и др.); техногенной деятельности человека; недостаточная пропускная способность водоотводов; повышение уровня рек</w:t>
            </w:r>
          </w:p>
        </w:tc>
        <w:tc>
          <w:tcPr>
            <w:tcW w:w="4664" w:type="dxa"/>
          </w:tcPr>
          <w:p w:rsidR="00CE3C4B" w:rsidRPr="007516EC" w:rsidRDefault="007516EC" w:rsidP="007516EC">
            <w:pPr>
              <w:tabs>
                <w:tab w:val="left" w:pos="1248"/>
                <w:tab w:val="left" w:pos="1980"/>
              </w:tabs>
              <w:jc w:val="both"/>
              <w:rPr>
                <w:rFonts w:ascii="Times New Roman" w:hAnsi="Times New Roman"/>
              </w:rPr>
            </w:pPr>
            <w:r w:rsidRPr="007516EC">
              <w:rPr>
                <w:rFonts w:ascii="Times New Roman" w:hAnsi="Times New Roman"/>
              </w:rPr>
              <w:t>Основные сооружения и мероприятия инженерной защиты: - обвалование территорий со стороны водных объектов; - искусственное повышение рельефа территории до незатопляемых планировочных отметок; - аккумуляция, регулирование, отвод поверхностных сбросных и дренажных вод с затопленных, временно затопляемых территорий и низинных нарушенных земель; - сооружения инженерной защиты: дамбы обвалования, дренажные и водосбросные сети, водохранилища многолетнего регулирования стока крупных рек и др.; - организационно-технические мероприятия по пропуск весенних половодий и дождевых паводков; - вынос объектов с затапливаемых территорий. Вспомогательные (некапитальные) средства инженерной защиты: - использование естественных свойств природных систем и их компонентов, усиливающих эффективность основных средств инженерной защиты; - увеличение пропускной способности русел рек, их расчистка, дноуглубление и спрямление; - расчистка водоемов и водотоков; - 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 В местах, где мероприятия для защиты от затопления заблаговременно провести невозможно, предусматривать временное отселение в пункты временного размещения.</w:t>
            </w:r>
          </w:p>
        </w:tc>
      </w:tr>
      <w:tr w:rsidR="00CE3C4B" w:rsidTr="00287E5C">
        <w:tc>
          <w:tcPr>
            <w:tcW w:w="2127" w:type="dxa"/>
          </w:tcPr>
          <w:p w:rsidR="00CE3C4B" w:rsidRPr="00C800AF" w:rsidRDefault="007516EC" w:rsidP="00287E5C">
            <w:pPr>
              <w:tabs>
                <w:tab w:val="left" w:pos="1248"/>
                <w:tab w:val="left" w:pos="1980"/>
              </w:tabs>
              <w:jc w:val="center"/>
              <w:rPr>
                <w:rFonts w:ascii="Times New Roman" w:hAnsi="Times New Roman"/>
              </w:rPr>
            </w:pPr>
            <w:r>
              <w:rPr>
                <w:rFonts w:ascii="Times New Roman" w:hAnsi="Times New Roman"/>
              </w:rPr>
              <w:t>Понижение уровня грунтовых вод</w:t>
            </w:r>
          </w:p>
        </w:tc>
        <w:tc>
          <w:tcPr>
            <w:tcW w:w="2956" w:type="dxa"/>
          </w:tcPr>
          <w:p w:rsidR="00CE3C4B" w:rsidRPr="007516EC" w:rsidRDefault="007516EC" w:rsidP="006D24E4">
            <w:pPr>
              <w:tabs>
                <w:tab w:val="left" w:pos="1248"/>
                <w:tab w:val="left" w:pos="1980"/>
              </w:tabs>
              <w:jc w:val="center"/>
              <w:rPr>
                <w:rFonts w:ascii="Times New Roman" w:hAnsi="Times New Roman"/>
              </w:rPr>
            </w:pPr>
            <w:r w:rsidRPr="007516EC">
              <w:rPr>
                <w:rFonts w:ascii="Times New Roman" w:hAnsi="Times New Roman"/>
              </w:rPr>
              <w:t>Грунтовые воды залегают на глубине до 1 м от поверхности земли</w:t>
            </w:r>
          </w:p>
        </w:tc>
        <w:tc>
          <w:tcPr>
            <w:tcW w:w="4664" w:type="dxa"/>
          </w:tcPr>
          <w:p w:rsidR="007516EC" w:rsidRDefault="007516EC" w:rsidP="007516EC">
            <w:pPr>
              <w:tabs>
                <w:tab w:val="left" w:pos="1248"/>
                <w:tab w:val="left" w:pos="1980"/>
              </w:tabs>
              <w:jc w:val="both"/>
              <w:rPr>
                <w:rFonts w:ascii="Times New Roman" w:hAnsi="Times New Roman"/>
              </w:rPr>
            </w:pPr>
            <w:r w:rsidRPr="007516EC">
              <w:rPr>
                <w:rFonts w:ascii="Times New Roman" w:hAnsi="Times New Roman"/>
              </w:rPr>
              <w:t xml:space="preserve">Сооружения и мероприятия инженерной защиты: - при небольшом притоке грунтовых вод – разработка выемок с применением открытого водоотлива (откачка воды непосредственно из разрабатываемых выемок); - в случаях значительного притока грунтовых вод и большой толщины водонасыщенного слоя, подлежащего разработке, – водопонижение с использованием различных способов закрытого (грунтового) водоотлива. В целях понижения уровня грунтовых вод от проектной отметки территории застройки применяются дренажные системы, а в случае невозможности их устройства – специальная гидроизоляция. Могут применяться также специальные устройства (иглофильтровые установки, вакуумные водопонизительные установки и др.). Выбор методов и средств понижения уровня грунтовых вод осуществляется с учетом вида грунтов, интенсивности притока грунтовых вод и т. д. Норму осушения (вертикальное расстояние от поверхности планировки до уровня грунтовых вод) на территории </w:t>
            </w:r>
            <w:r w:rsidR="00B06A16">
              <w:rPr>
                <w:rFonts w:ascii="Times New Roman" w:hAnsi="Times New Roman"/>
              </w:rPr>
              <w:t xml:space="preserve">сельского поселения </w:t>
            </w:r>
            <w:r w:rsidRPr="007516EC">
              <w:rPr>
                <w:rFonts w:ascii="Times New Roman" w:hAnsi="Times New Roman"/>
              </w:rPr>
              <w:t xml:space="preserve">следует принимать для: </w:t>
            </w:r>
          </w:p>
          <w:p w:rsidR="007516EC" w:rsidRDefault="007516EC" w:rsidP="007516EC">
            <w:pPr>
              <w:tabs>
                <w:tab w:val="left" w:pos="1248"/>
                <w:tab w:val="left" w:pos="1980"/>
              </w:tabs>
              <w:jc w:val="both"/>
              <w:rPr>
                <w:rFonts w:ascii="Times New Roman" w:hAnsi="Times New Roman"/>
              </w:rPr>
            </w:pPr>
            <w:r w:rsidRPr="007516EC">
              <w:rPr>
                <w:rFonts w:ascii="Times New Roman" w:hAnsi="Times New Roman"/>
              </w:rPr>
              <w:t xml:space="preserve">- территорий крупных производственных зон и комплексов – до 15 м; </w:t>
            </w:r>
          </w:p>
          <w:p w:rsidR="00CE3C4B" w:rsidRPr="007516EC" w:rsidRDefault="007516EC" w:rsidP="007516EC">
            <w:pPr>
              <w:tabs>
                <w:tab w:val="left" w:pos="1248"/>
                <w:tab w:val="left" w:pos="1980"/>
              </w:tabs>
              <w:jc w:val="both"/>
              <w:rPr>
                <w:rFonts w:ascii="Times New Roman" w:hAnsi="Times New Roman"/>
              </w:rPr>
            </w:pPr>
            <w:r w:rsidRPr="007516EC">
              <w:rPr>
                <w:rFonts w:ascii="Times New Roman" w:hAnsi="Times New Roman"/>
              </w:rPr>
              <w:t>- производственных и коммунально-складских зон – 5 м;</w:t>
            </w:r>
          </w:p>
          <w:p w:rsidR="007516EC" w:rsidRPr="00C800AF" w:rsidRDefault="007516EC" w:rsidP="007516EC">
            <w:pPr>
              <w:tabs>
                <w:tab w:val="left" w:pos="1248"/>
                <w:tab w:val="left" w:pos="1980"/>
              </w:tabs>
              <w:jc w:val="both"/>
              <w:rPr>
                <w:rFonts w:ascii="Times New Roman" w:hAnsi="Times New Roman"/>
              </w:rPr>
            </w:pPr>
            <w:r w:rsidRPr="007516EC">
              <w:rPr>
                <w:rFonts w:ascii="Times New Roman" w:hAnsi="Times New Roman"/>
              </w:rPr>
              <w:t>- территорий жилой и общественно-деловой застройки – 3 м; - рекреационных зон – 2 м. В местах, где мероприятия инженерной защиты от затопления грунтовыми водами заблаговременно провести невозможно, предусматривать временное отселение в пункты временного размещения.</w:t>
            </w:r>
          </w:p>
        </w:tc>
      </w:tr>
      <w:tr w:rsidR="00CE3C4B" w:rsidTr="00287E5C">
        <w:tc>
          <w:tcPr>
            <w:tcW w:w="2127" w:type="dxa"/>
          </w:tcPr>
          <w:p w:rsidR="00CE3C4B" w:rsidRPr="00C800AF" w:rsidRDefault="007516EC" w:rsidP="00027914">
            <w:pPr>
              <w:tabs>
                <w:tab w:val="left" w:pos="1248"/>
                <w:tab w:val="left" w:pos="1980"/>
              </w:tabs>
              <w:jc w:val="center"/>
              <w:rPr>
                <w:rFonts w:ascii="Times New Roman" w:hAnsi="Times New Roman"/>
              </w:rPr>
            </w:pPr>
            <w:r>
              <w:rPr>
                <w:rFonts w:ascii="Times New Roman" w:hAnsi="Times New Roman"/>
              </w:rPr>
              <w:t>Берегозащитные сооружения и мероприятия</w:t>
            </w:r>
          </w:p>
        </w:tc>
        <w:tc>
          <w:tcPr>
            <w:tcW w:w="2956" w:type="dxa"/>
          </w:tcPr>
          <w:p w:rsidR="00CE3C4B" w:rsidRPr="007516EC" w:rsidRDefault="007516EC" w:rsidP="006D24E4">
            <w:pPr>
              <w:tabs>
                <w:tab w:val="left" w:pos="1248"/>
                <w:tab w:val="left" w:pos="1980"/>
              </w:tabs>
              <w:jc w:val="center"/>
              <w:rPr>
                <w:rFonts w:ascii="Times New Roman" w:hAnsi="Times New Roman"/>
              </w:rPr>
            </w:pPr>
            <w:r w:rsidRPr="007516EC">
              <w:rPr>
                <w:rFonts w:ascii="Times New Roman" w:hAnsi="Times New Roman"/>
              </w:rPr>
              <w:t>Особенности геологического строения склонов берегов; гидрологические особенности водоемов и водотоков; опасные метеорологические процессы; температурный и ветровой режим; техногенная деятельность человека</w:t>
            </w:r>
          </w:p>
        </w:tc>
        <w:tc>
          <w:tcPr>
            <w:tcW w:w="4664" w:type="dxa"/>
          </w:tcPr>
          <w:p w:rsidR="00CE3C4B" w:rsidRPr="007516EC" w:rsidRDefault="007516EC" w:rsidP="007516EC">
            <w:pPr>
              <w:tabs>
                <w:tab w:val="left" w:pos="1248"/>
                <w:tab w:val="left" w:pos="1980"/>
              </w:tabs>
              <w:jc w:val="both"/>
              <w:rPr>
                <w:rFonts w:ascii="Times New Roman" w:hAnsi="Times New Roman"/>
              </w:rPr>
            </w:pPr>
            <w:r w:rsidRPr="007516EC">
              <w:rPr>
                <w:rFonts w:ascii="Times New Roman" w:hAnsi="Times New Roman"/>
              </w:rPr>
              <w:t>При проектировании на берегах рек и водоемов следует устанавливать границы зон планировочных ограничений в местах, подверженных интенсивному размыву берегов с учетом скорости их разрушения. Сооружения и мероприятия инженерной защиты: - волнозащитные: вдольбереговые (подпорные береговые стены (набережные) волноотбойного профиля, ступенчатые крепления с укреплением основания террас, массивные волноломы); откосные (монолитные, гибкие покрытия и др.); - волногасящие: откосные (наброска из камня и др. материала, искусственные свободные пляжи); - пляжеудерживающие: поперечные (буны, молы, шпоры и др.); - специальные: струенаправляющие (дамбы, массивные шпоры, полузапруды); склоноукрепляющие. В местах, где мероприятия инженерной защиты от затопления грунтовыми водами заблаговременно провести невозможно, предусматривать временное отселение в пункты временного размещения.</w:t>
            </w:r>
          </w:p>
        </w:tc>
      </w:tr>
      <w:tr w:rsidR="00CE3C4B" w:rsidTr="00287E5C">
        <w:tc>
          <w:tcPr>
            <w:tcW w:w="2127" w:type="dxa"/>
          </w:tcPr>
          <w:p w:rsidR="00CE3C4B" w:rsidRPr="00C800AF" w:rsidRDefault="007516EC" w:rsidP="00027914">
            <w:pPr>
              <w:tabs>
                <w:tab w:val="left" w:pos="1248"/>
                <w:tab w:val="left" w:pos="1980"/>
              </w:tabs>
              <w:jc w:val="center"/>
              <w:rPr>
                <w:rFonts w:ascii="Times New Roman" w:hAnsi="Times New Roman"/>
              </w:rPr>
            </w:pPr>
            <w:r>
              <w:rPr>
                <w:rFonts w:ascii="Times New Roman" w:hAnsi="Times New Roman"/>
              </w:rPr>
              <w:t>Противокарстовые мероприятия</w:t>
            </w:r>
          </w:p>
        </w:tc>
        <w:tc>
          <w:tcPr>
            <w:tcW w:w="2956" w:type="dxa"/>
          </w:tcPr>
          <w:p w:rsidR="00CE3C4B" w:rsidRPr="007516EC" w:rsidRDefault="007516EC" w:rsidP="006D24E4">
            <w:pPr>
              <w:tabs>
                <w:tab w:val="left" w:pos="1248"/>
                <w:tab w:val="left" w:pos="1980"/>
              </w:tabs>
              <w:jc w:val="center"/>
              <w:rPr>
                <w:rFonts w:ascii="Times New Roman" w:hAnsi="Times New Roman"/>
              </w:rPr>
            </w:pPr>
            <w:r w:rsidRPr="007516EC">
              <w:rPr>
                <w:rFonts w:ascii="Times New Roman" w:hAnsi="Times New Roman"/>
              </w:rPr>
              <w:t>Особенности геологического строения: нал</w:t>
            </w:r>
            <w:r>
              <w:rPr>
                <w:rFonts w:ascii="Times New Roman" w:hAnsi="Times New Roman"/>
              </w:rPr>
              <w:t>ичие растворим</w:t>
            </w:r>
            <w:r w:rsidRPr="007516EC">
              <w:rPr>
                <w:rFonts w:ascii="Times New Roman" w:hAnsi="Times New Roman"/>
              </w:rPr>
              <w:t>ых горных пород; растворяющая способность (агрессивность) поверхностных и подземных вод</w:t>
            </w:r>
          </w:p>
        </w:tc>
        <w:tc>
          <w:tcPr>
            <w:tcW w:w="4664" w:type="dxa"/>
          </w:tcPr>
          <w:p w:rsidR="00CE3C4B" w:rsidRPr="007516EC" w:rsidRDefault="007516EC" w:rsidP="007516EC">
            <w:pPr>
              <w:tabs>
                <w:tab w:val="left" w:pos="1248"/>
                <w:tab w:val="left" w:pos="1980"/>
              </w:tabs>
              <w:jc w:val="both"/>
              <w:rPr>
                <w:rFonts w:ascii="Times New Roman" w:hAnsi="Times New Roman"/>
              </w:rPr>
            </w:pPr>
            <w:r w:rsidRPr="007516EC">
              <w:rPr>
                <w:rFonts w:ascii="Times New Roman" w:hAnsi="Times New Roman"/>
              </w:rPr>
              <w:t>Мероприятия инженерной защиты: - планировочные (специальная компоновка функциональных зон, трассировка магистральных улиц исетей с максимально возможным обходом карстоопасных участков и размещением на них зеленых насаждений;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защита территорий от техногенного влияния строительства на развитие карста); - геотехнические (укрепление оснований, тампонирование карстовых полостей и трещин, обнаруженных на земной поверхности; в котлованах и горных выработках; опирание фундаментов на надежные незакарстованные или закрепленные грунты); - конструктивные (отдельно или в комплексе с геотехническими); - технологические (повышение надежности технологического оборудования и коммуникаций, их дублирование, контроль за утечками из них, обеспечение возможности своевременного отключения аварийных участков и т.д.); - эксплуатационные (мониторинг состояния грунтов, деформаций зданий и сооружений).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tc>
      </w:tr>
      <w:tr w:rsidR="00CE3C4B" w:rsidTr="00287E5C">
        <w:tc>
          <w:tcPr>
            <w:tcW w:w="2127" w:type="dxa"/>
          </w:tcPr>
          <w:p w:rsidR="00CE3C4B" w:rsidRPr="00C800AF" w:rsidRDefault="00F33F57" w:rsidP="00027914">
            <w:pPr>
              <w:tabs>
                <w:tab w:val="left" w:pos="1248"/>
                <w:tab w:val="left" w:pos="1980"/>
              </w:tabs>
              <w:jc w:val="center"/>
              <w:rPr>
                <w:rFonts w:ascii="Times New Roman" w:hAnsi="Times New Roman"/>
              </w:rPr>
            </w:pPr>
            <w:r>
              <w:rPr>
                <w:rFonts w:ascii="Times New Roman" w:hAnsi="Times New Roman"/>
              </w:rPr>
              <w:t>Мероприятия для защиты от морозного пучения грунтов</w:t>
            </w:r>
          </w:p>
        </w:tc>
        <w:tc>
          <w:tcPr>
            <w:tcW w:w="2956" w:type="dxa"/>
          </w:tcPr>
          <w:p w:rsidR="00CE3C4B" w:rsidRPr="00F33F57" w:rsidRDefault="00F33F57" w:rsidP="006D24E4">
            <w:pPr>
              <w:tabs>
                <w:tab w:val="left" w:pos="1248"/>
                <w:tab w:val="left" w:pos="1980"/>
              </w:tabs>
              <w:jc w:val="center"/>
              <w:rPr>
                <w:rFonts w:ascii="Times New Roman" w:hAnsi="Times New Roman"/>
              </w:rPr>
            </w:pPr>
            <w:r w:rsidRPr="00F33F57">
              <w:rPr>
                <w:rFonts w:ascii="Times New Roman" w:hAnsi="Times New Roman"/>
              </w:rPr>
              <w:t>Особенности геологического строения грунтов; температурный режим</w:t>
            </w:r>
          </w:p>
        </w:tc>
        <w:tc>
          <w:tcPr>
            <w:tcW w:w="4664" w:type="dxa"/>
          </w:tcPr>
          <w:p w:rsidR="00F33F57" w:rsidRDefault="00F33F57" w:rsidP="007516EC">
            <w:pPr>
              <w:tabs>
                <w:tab w:val="left" w:pos="1248"/>
                <w:tab w:val="left" w:pos="1980"/>
              </w:tabs>
              <w:jc w:val="both"/>
              <w:rPr>
                <w:rFonts w:ascii="Times New Roman" w:hAnsi="Times New Roman"/>
              </w:rPr>
            </w:pPr>
            <w:r w:rsidRPr="00F33F57">
              <w:rPr>
                <w:rFonts w:ascii="Times New Roman" w:hAnsi="Times New Roman"/>
              </w:rPr>
              <w:t xml:space="preserve">Инженерная защита необходима для слабо загруженных фундаментов малоэтажных зданий и сооружений, линейных сооружений и коммуникаций (трубопроводов, линий электропередачи, дорог, линий связи и др.). Мероприятия инженерной защиты: </w:t>
            </w:r>
          </w:p>
          <w:p w:rsidR="00F33F57" w:rsidRDefault="00F33F57" w:rsidP="00F33F57">
            <w:pPr>
              <w:tabs>
                <w:tab w:val="left" w:pos="1248"/>
                <w:tab w:val="left" w:pos="1980"/>
              </w:tabs>
              <w:jc w:val="both"/>
              <w:rPr>
                <w:rFonts w:ascii="Times New Roman" w:hAnsi="Times New Roman"/>
              </w:rPr>
            </w:pPr>
            <w:r w:rsidRPr="00F33F57">
              <w:rPr>
                <w:rFonts w:ascii="Times New Roman" w:hAnsi="Times New Roman"/>
              </w:rPr>
              <w:t>- инженерно-мелиоративные: тепломелио</w:t>
            </w:r>
            <w:r>
              <w:rPr>
                <w:rFonts w:ascii="Times New Roman" w:hAnsi="Times New Roman"/>
              </w:rPr>
              <w:t>ра-</w:t>
            </w:r>
            <w:r w:rsidRPr="00F33F57">
              <w:rPr>
                <w:rFonts w:ascii="Times New Roman" w:hAnsi="Times New Roman"/>
              </w:rPr>
              <w:t xml:space="preserve"> (теплоизоляция фундамента), гидромелиора</w:t>
            </w:r>
            <w:r>
              <w:rPr>
                <w:rFonts w:ascii="Times New Roman" w:hAnsi="Times New Roman"/>
              </w:rPr>
              <w:t>-</w:t>
            </w:r>
            <w:r w:rsidRPr="00F33F57">
              <w:rPr>
                <w:rFonts w:ascii="Times New Roman" w:hAnsi="Times New Roman"/>
              </w:rPr>
              <w:t xml:space="preserve">ция (понижение уровня грунтовых вод, предохранение грунтов от насыщения атмосферными и производственными водами); - конструктивные (повышение эффективности работы конструкций фундаментов и сооружений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CE3C4B" w:rsidRPr="00F33F57" w:rsidRDefault="00F33F57" w:rsidP="00F33F57">
            <w:pPr>
              <w:tabs>
                <w:tab w:val="left" w:pos="1248"/>
                <w:tab w:val="left" w:pos="1980"/>
              </w:tabs>
              <w:jc w:val="both"/>
              <w:rPr>
                <w:rFonts w:ascii="Times New Roman" w:hAnsi="Times New Roman"/>
              </w:rPr>
            </w:pPr>
            <w:r w:rsidRPr="00F33F57">
              <w:rPr>
                <w:rFonts w:ascii="Times New Roman" w:hAnsi="Times New Roman"/>
              </w:rPr>
              <w:t>- физико-химические (засоление, гидрофо</w:t>
            </w:r>
            <w:r>
              <w:rPr>
                <w:rFonts w:ascii="Times New Roman" w:hAnsi="Times New Roman"/>
              </w:rPr>
              <w:t>-</w:t>
            </w:r>
            <w:r w:rsidRPr="00F33F57">
              <w:rPr>
                <w:rFonts w:ascii="Times New Roman" w:hAnsi="Times New Roman"/>
              </w:rPr>
              <w:t>бизация грунтов и др.); - комбинированные. Для обеспечения надежности и эффективности применяемых мероприятий следует предусматривать мониторинг. Наблюдения за влажностью, режимом промерзания грунта, пучением и деформацией сооружений следует проводить в предзимний и в конце зимнего периода.</w:t>
            </w:r>
          </w:p>
        </w:tc>
      </w:tr>
      <w:tr w:rsidR="00CE3C4B" w:rsidTr="00287E5C">
        <w:tc>
          <w:tcPr>
            <w:tcW w:w="2127" w:type="dxa"/>
          </w:tcPr>
          <w:p w:rsidR="00CE3C4B" w:rsidRPr="00F33F57" w:rsidRDefault="00F33F57" w:rsidP="00027914">
            <w:pPr>
              <w:tabs>
                <w:tab w:val="left" w:pos="1248"/>
                <w:tab w:val="left" w:pos="1980"/>
              </w:tabs>
              <w:jc w:val="center"/>
              <w:rPr>
                <w:rFonts w:ascii="Times New Roman" w:hAnsi="Times New Roman"/>
              </w:rPr>
            </w:pPr>
            <w:r w:rsidRPr="00F33F57">
              <w:rPr>
                <w:rFonts w:ascii="Times New Roman" w:hAnsi="Times New Roman"/>
              </w:rPr>
              <w:t>Сооружения и мероприятия по защите на подрабатываемых территориях и просадочных грунтах</w:t>
            </w:r>
          </w:p>
        </w:tc>
        <w:tc>
          <w:tcPr>
            <w:tcW w:w="2956" w:type="dxa"/>
          </w:tcPr>
          <w:p w:rsidR="00CE3C4B" w:rsidRPr="00F33F57" w:rsidRDefault="00F33F57" w:rsidP="006D24E4">
            <w:pPr>
              <w:tabs>
                <w:tab w:val="left" w:pos="1248"/>
                <w:tab w:val="left" w:pos="1980"/>
              </w:tabs>
              <w:jc w:val="center"/>
              <w:rPr>
                <w:rFonts w:ascii="Times New Roman" w:hAnsi="Times New Roman"/>
              </w:rPr>
            </w:pPr>
            <w:r w:rsidRPr="00F33F57">
              <w:rPr>
                <w:rFonts w:ascii="Times New Roman" w:hAnsi="Times New Roman"/>
              </w:rPr>
              <w:t>Техногенная деятельность человека: подземные горные работы, вызывающие неравномерные оседания или смещения грунта в основании зданий или сооружений; особенности геологического строения: наличие просадочных (структурно-неустойчивых, глинистых (лессовых)) грунтов</w:t>
            </w:r>
          </w:p>
        </w:tc>
        <w:tc>
          <w:tcPr>
            <w:tcW w:w="4664" w:type="dxa"/>
          </w:tcPr>
          <w:p w:rsidR="00F33F57" w:rsidRDefault="00F33F57" w:rsidP="00F33F57">
            <w:pPr>
              <w:tabs>
                <w:tab w:val="left" w:pos="1248"/>
                <w:tab w:val="left" w:pos="1980"/>
              </w:tabs>
              <w:jc w:val="both"/>
              <w:rPr>
                <w:rFonts w:ascii="Times New Roman" w:hAnsi="Times New Roman"/>
              </w:rPr>
            </w:pPr>
            <w:r w:rsidRPr="00F33F57">
              <w:rPr>
                <w:rFonts w:ascii="Times New Roman" w:hAnsi="Times New Roman"/>
              </w:rPr>
              <w:t xml:space="preserve">При разработке документации по планировке территории в ее состав необходимо включать схемы горно-геологических ограничений, выполненные в масштабе основных чертежей. На схемах должны быть указаны категории территорий по условиям строительства: пригодные, ограниченно пригодные, непригодные, временно непригодные для застройки жилых районов и микрорайонов. Мероприятия инженерной защиты: - планировочные мероприятия; - конструктивные меры защиты зданий и сооружений; - мероприятия, снижающие неравномерную осадку и устраняющие крены зданий и сооружений с применением различных методов их выравнивания; - горные меры защиты, предусматривающие порядок горных работ, снижающий деформации земной поверхности; - инженерная подготовка строительных площадок, снижающая неравномерность деформаций основания; - водозащитные мероприятия на территориях, сложенных просадочными грунтами; -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 </w:t>
            </w:r>
          </w:p>
          <w:p w:rsidR="00CE3C4B" w:rsidRPr="00F33F57" w:rsidRDefault="00F33F57" w:rsidP="00F33F57">
            <w:pPr>
              <w:tabs>
                <w:tab w:val="left" w:pos="1248"/>
                <w:tab w:val="left" w:pos="1980"/>
              </w:tabs>
              <w:jc w:val="both"/>
              <w:rPr>
                <w:rFonts w:ascii="Times New Roman" w:hAnsi="Times New Roman"/>
              </w:rPr>
            </w:pPr>
            <w:r w:rsidRPr="00F33F57">
              <w:rPr>
                <w:rFonts w:ascii="Times New Roman" w:hAnsi="Times New Roman"/>
              </w:rPr>
              <w:t>- инструментальные наблюдения за деформациями земной поверхности, а также зданиями и сооружениями, при необходимости и в период строительства. Проектирование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 На подрабатываемых территориях, где по прогнозу ожидаются деформации земной поверхности, превышающие предельные по группам I и Iк, проектирование зданий и сооружений может быть допущено в исключительных случаях по заключению специализированной организации и наличии соответствующего технико-экономического обоснования. Территории, отводимые по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tc>
      </w:tr>
      <w:tr w:rsidR="00CE3C4B" w:rsidTr="00287E5C">
        <w:tc>
          <w:tcPr>
            <w:tcW w:w="2127" w:type="dxa"/>
          </w:tcPr>
          <w:p w:rsidR="00CE3C4B" w:rsidRPr="00C800AF" w:rsidRDefault="00F33F57" w:rsidP="00027914">
            <w:pPr>
              <w:tabs>
                <w:tab w:val="left" w:pos="1248"/>
                <w:tab w:val="left" w:pos="1980"/>
              </w:tabs>
              <w:jc w:val="center"/>
              <w:rPr>
                <w:rFonts w:ascii="Times New Roman" w:hAnsi="Times New Roman"/>
              </w:rPr>
            </w:pPr>
            <w:r>
              <w:rPr>
                <w:rFonts w:ascii="Times New Roman" w:hAnsi="Times New Roman"/>
              </w:rPr>
              <w:t>Инженерная подготовка территории</w:t>
            </w:r>
          </w:p>
        </w:tc>
        <w:tc>
          <w:tcPr>
            <w:tcW w:w="2956" w:type="dxa"/>
          </w:tcPr>
          <w:p w:rsidR="00CE3C4B" w:rsidRPr="005E16E8" w:rsidRDefault="00F33F57" w:rsidP="006D24E4">
            <w:pPr>
              <w:tabs>
                <w:tab w:val="left" w:pos="1248"/>
                <w:tab w:val="left" w:pos="1980"/>
              </w:tabs>
              <w:jc w:val="center"/>
              <w:rPr>
                <w:rFonts w:ascii="Times New Roman" w:hAnsi="Times New Roman"/>
              </w:rPr>
            </w:pPr>
            <w:r w:rsidRPr="005E16E8">
              <w:rPr>
                <w:rFonts w:ascii="Times New Roman" w:hAnsi="Times New Roman"/>
              </w:rPr>
              <w:t>Опасные геологические, гидрологические и метеорологические процессы и явления</w:t>
            </w:r>
          </w:p>
        </w:tc>
        <w:tc>
          <w:tcPr>
            <w:tcW w:w="4664" w:type="dxa"/>
          </w:tcPr>
          <w:p w:rsidR="00CE3C4B" w:rsidRPr="00F33F57" w:rsidRDefault="00F33F57" w:rsidP="00F33F57">
            <w:pPr>
              <w:tabs>
                <w:tab w:val="left" w:pos="1248"/>
                <w:tab w:val="left" w:pos="1980"/>
              </w:tabs>
              <w:jc w:val="both"/>
              <w:rPr>
                <w:rFonts w:ascii="Times New Roman" w:hAnsi="Times New Roman"/>
              </w:rPr>
            </w:pPr>
            <w:r w:rsidRPr="00F33F57">
              <w:rPr>
                <w:rFonts w:ascii="Times New Roman" w:hAnsi="Times New Roman"/>
              </w:rPr>
              <w:t>Мероприятия по инженерной подготовке следует осуществлять с учетом мероприятий по защите территории, прогноза изменения инженерногеологических условий, характера использования и планировочной организации территории. Инженерная подготовка территории должна обеспечивать возможность градостроительного освоения территорий, подлежащих застройке.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 Отвод поверхностных вод следует осуществлять со всего бассейна (стоки в водоемы, водостоки, овраги и т. п.) в соответствии с СП 32.13330.2012, предусматривая в дождевую канализацию закрытого типа с предварительной очисткой стока. На территориях с высоким стоянием грунтовых вод, на заболоченных участках следует предусматривать понижение уровня грунтовых вод.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tc>
      </w:tr>
      <w:tr w:rsidR="00CE3C4B" w:rsidTr="00287E5C">
        <w:tc>
          <w:tcPr>
            <w:tcW w:w="2127" w:type="dxa"/>
          </w:tcPr>
          <w:p w:rsidR="00CE3C4B" w:rsidRPr="00C800AF" w:rsidRDefault="00F33F57" w:rsidP="00027914">
            <w:pPr>
              <w:tabs>
                <w:tab w:val="left" w:pos="1248"/>
                <w:tab w:val="left" w:pos="1980"/>
              </w:tabs>
              <w:jc w:val="center"/>
              <w:rPr>
                <w:rFonts w:ascii="Times New Roman" w:hAnsi="Times New Roman"/>
              </w:rPr>
            </w:pPr>
            <w:r>
              <w:rPr>
                <w:rFonts w:ascii="Times New Roman" w:hAnsi="Times New Roman"/>
              </w:rPr>
              <w:t>Противопожарные мероприятия</w:t>
            </w:r>
          </w:p>
        </w:tc>
        <w:tc>
          <w:tcPr>
            <w:tcW w:w="2956" w:type="dxa"/>
          </w:tcPr>
          <w:p w:rsidR="00CE3C4B" w:rsidRPr="00C800AF" w:rsidRDefault="00F33F57" w:rsidP="006D24E4">
            <w:pPr>
              <w:tabs>
                <w:tab w:val="left" w:pos="1248"/>
                <w:tab w:val="left" w:pos="1980"/>
              </w:tabs>
              <w:jc w:val="center"/>
              <w:rPr>
                <w:rFonts w:ascii="Times New Roman" w:hAnsi="Times New Roman"/>
              </w:rPr>
            </w:pPr>
            <w:r>
              <w:rPr>
                <w:rFonts w:ascii="Times New Roman" w:hAnsi="Times New Roman"/>
              </w:rPr>
              <w:t>Пожары природного и техногенного характера</w:t>
            </w:r>
          </w:p>
        </w:tc>
        <w:tc>
          <w:tcPr>
            <w:tcW w:w="4664" w:type="dxa"/>
          </w:tcPr>
          <w:p w:rsidR="00CE3C4B" w:rsidRPr="00F33F57" w:rsidRDefault="00F33F57" w:rsidP="00B06A16">
            <w:pPr>
              <w:tabs>
                <w:tab w:val="left" w:pos="1248"/>
                <w:tab w:val="left" w:pos="1980"/>
              </w:tabs>
              <w:jc w:val="both"/>
              <w:rPr>
                <w:rFonts w:ascii="Times New Roman" w:hAnsi="Times New Roman"/>
              </w:rPr>
            </w:pPr>
            <w:r w:rsidRPr="00F33F57">
              <w:rPr>
                <w:rFonts w:ascii="Times New Roman" w:hAnsi="Times New Roman"/>
              </w:rPr>
              <w:t xml:space="preserve">При разработке генерального плана </w:t>
            </w:r>
            <w:r w:rsidR="00B06A16">
              <w:rPr>
                <w:rFonts w:ascii="Times New Roman" w:hAnsi="Times New Roman"/>
              </w:rPr>
              <w:t xml:space="preserve">сельского </w:t>
            </w:r>
            <w:r w:rsidRPr="00F33F57">
              <w:rPr>
                <w:rFonts w:ascii="Times New Roman" w:hAnsi="Times New Roman"/>
              </w:rPr>
              <w:t xml:space="preserve">поселения и документации по планировке территории должны выполняться требования пожарной безопасности. Описание и обоснование положений, касающихся проведения мероприятий по обеспечению пожарной безопасности территории </w:t>
            </w:r>
            <w:r w:rsidR="00B06A16">
              <w:rPr>
                <w:rFonts w:ascii="Times New Roman" w:hAnsi="Times New Roman"/>
              </w:rPr>
              <w:t xml:space="preserve">сельского </w:t>
            </w:r>
            <w:r w:rsidRPr="00F33F57">
              <w:rPr>
                <w:rFonts w:ascii="Times New Roman" w:hAnsi="Times New Roman"/>
              </w:rPr>
              <w:t xml:space="preserve">поселения, должны входить в пояснительные записки к материалам по обоснованию проектов планировки территорий городского поселения. Территория </w:t>
            </w:r>
            <w:r w:rsidR="00B06A16">
              <w:rPr>
                <w:rFonts w:ascii="Times New Roman" w:hAnsi="Times New Roman"/>
              </w:rPr>
              <w:t xml:space="preserve">сельского </w:t>
            </w:r>
            <w:r w:rsidRPr="00F33F57">
              <w:rPr>
                <w:rFonts w:ascii="Times New Roman" w:hAnsi="Times New Roman"/>
              </w:rPr>
              <w:t>поселения, а также отдельных организаций, здания, сооружения и строения должны иметь источники противопожарного водоснабжения для тушения пожаров</w:t>
            </w:r>
          </w:p>
        </w:tc>
      </w:tr>
      <w:tr w:rsidR="00F33F57" w:rsidTr="00287E5C">
        <w:tc>
          <w:tcPr>
            <w:tcW w:w="2127" w:type="dxa"/>
          </w:tcPr>
          <w:p w:rsidR="00F33F57" w:rsidRPr="00C800AF" w:rsidRDefault="00F33F57" w:rsidP="00027914">
            <w:pPr>
              <w:tabs>
                <w:tab w:val="left" w:pos="1248"/>
                <w:tab w:val="left" w:pos="1980"/>
              </w:tabs>
              <w:jc w:val="center"/>
              <w:rPr>
                <w:rFonts w:ascii="Times New Roman" w:hAnsi="Times New Roman"/>
              </w:rPr>
            </w:pPr>
            <w:r>
              <w:rPr>
                <w:rFonts w:ascii="Times New Roman" w:hAnsi="Times New Roman"/>
              </w:rPr>
              <w:t>Оповещение и информирование населения о потенциальных угрозах на территории проживания и его подготовка в области защиты от чрезвычайных ситуаций</w:t>
            </w:r>
          </w:p>
        </w:tc>
        <w:tc>
          <w:tcPr>
            <w:tcW w:w="2956" w:type="dxa"/>
          </w:tcPr>
          <w:p w:rsidR="00F33F57" w:rsidRPr="00C800AF" w:rsidRDefault="00F33F57" w:rsidP="006D24E4">
            <w:pPr>
              <w:tabs>
                <w:tab w:val="left" w:pos="1248"/>
                <w:tab w:val="left" w:pos="1980"/>
              </w:tabs>
              <w:jc w:val="center"/>
              <w:rPr>
                <w:rFonts w:ascii="Times New Roman" w:hAnsi="Times New Roman"/>
              </w:rPr>
            </w:pPr>
            <w:r>
              <w:rPr>
                <w:rFonts w:ascii="Times New Roman" w:hAnsi="Times New Roman"/>
              </w:rPr>
              <w:t>Быстроразвивающиеся чрезвычайные ситуации с охватом большого количества населения</w:t>
            </w:r>
          </w:p>
        </w:tc>
        <w:tc>
          <w:tcPr>
            <w:tcW w:w="4664" w:type="dxa"/>
          </w:tcPr>
          <w:p w:rsidR="00F33F57" w:rsidRPr="00CE3C4B" w:rsidRDefault="00F33F57" w:rsidP="00B06A16">
            <w:pPr>
              <w:tabs>
                <w:tab w:val="left" w:pos="1248"/>
                <w:tab w:val="left" w:pos="1980"/>
              </w:tabs>
              <w:jc w:val="both"/>
              <w:rPr>
                <w:rFonts w:ascii="Times New Roman" w:hAnsi="Times New Roman"/>
              </w:rPr>
            </w:pPr>
            <w:r w:rsidRPr="00CE3C4B">
              <w:rPr>
                <w:rFonts w:ascii="Times New Roman" w:hAnsi="Times New Roman"/>
              </w:rPr>
              <w:t xml:space="preserve">Мониторинг и анализ состояния системы оповещения населения </w:t>
            </w:r>
            <w:r w:rsidR="00B06A16">
              <w:rPr>
                <w:rFonts w:ascii="Times New Roman" w:hAnsi="Times New Roman"/>
              </w:rPr>
              <w:t xml:space="preserve">сельского </w:t>
            </w:r>
            <w:r w:rsidRPr="00CE3C4B">
              <w:rPr>
                <w:rFonts w:ascii="Times New Roman" w:hAnsi="Times New Roman"/>
              </w:rPr>
              <w:t xml:space="preserve">поселения, своевременное техническое обслуживание и модернизация, работы по увеличению охвата населения.  При разработке генерального плана </w:t>
            </w:r>
            <w:r w:rsidR="00B06A16">
              <w:rPr>
                <w:rFonts w:ascii="Times New Roman" w:hAnsi="Times New Roman"/>
              </w:rPr>
              <w:t xml:space="preserve">сельского </w:t>
            </w:r>
            <w:r w:rsidRPr="00CE3C4B">
              <w:rPr>
                <w:rFonts w:ascii="Times New Roman" w:hAnsi="Times New Roman"/>
              </w:rPr>
              <w:t>поселения и документации по планировке территории технические устройства оповещения должны быть обозначены на схемах и планировочных решениях с учетом развития и модернизации системы оповещения в целом</w:t>
            </w:r>
            <w:r>
              <w:rPr>
                <w:rFonts w:ascii="Times New Roman" w:hAnsi="Times New Roman"/>
              </w:rPr>
              <w:t>.</w:t>
            </w:r>
            <w:r>
              <w:rPr>
                <w:rFonts w:ascii="Times New Roman" w:hAnsi="Times New Roman"/>
              </w:rPr>
              <w:tab/>
            </w:r>
          </w:p>
        </w:tc>
      </w:tr>
      <w:tr w:rsidR="00F33F57" w:rsidTr="00287E5C">
        <w:tc>
          <w:tcPr>
            <w:tcW w:w="2127" w:type="dxa"/>
          </w:tcPr>
          <w:p w:rsidR="00F33F57" w:rsidRPr="00C800AF" w:rsidRDefault="00F33F57" w:rsidP="00027914">
            <w:pPr>
              <w:tabs>
                <w:tab w:val="left" w:pos="1248"/>
                <w:tab w:val="left" w:pos="1980"/>
              </w:tabs>
              <w:jc w:val="center"/>
              <w:rPr>
                <w:rFonts w:ascii="Times New Roman" w:hAnsi="Times New Roman"/>
              </w:rPr>
            </w:pPr>
            <w:r>
              <w:rPr>
                <w:rFonts w:ascii="Times New Roman" w:hAnsi="Times New Roman"/>
              </w:rPr>
              <w:t>Масштабная (локальная) эвакуация населения с части территории (всей территории), подверженной воздействию чрезвычайной ситуации в безопасные места.</w:t>
            </w:r>
          </w:p>
        </w:tc>
        <w:tc>
          <w:tcPr>
            <w:tcW w:w="2956" w:type="dxa"/>
          </w:tcPr>
          <w:p w:rsidR="00F33F57" w:rsidRPr="00C800AF" w:rsidRDefault="00F33F57" w:rsidP="006D24E4">
            <w:pPr>
              <w:tabs>
                <w:tab w:val="left" w:pos="1248"/>
                <w:tab w:val="left" w:pos="1980"/>
              </w:tabs>
              <w:jc w:val="center"/>
              <w:rPr>
                <w:rFonts w:ascii="Times New Roman" w:hAnsi="Times New Roman"/>
              </w:rPr>
            </w:pPr>
            <w:r>
              <w:rPr>
                <w:rFonts w:ascii="Times New Roman" w:hAnsi="Times New Roman"/>
              </w:rPr>
              <w:t>Быстроразвивающиеся чрезвычайные ситуации с охватом большого количества населения</w:t>
            </w:r>
          </w:p>
        </w:tc>
        <w:tc>
          <w:tcPr>
            <w:tcW w:w="4664" w:type="dxa"/>
          </w:tcPr>
          <w:p w:rsidR="00F33F57" w:rsidRPr="00CE3C4B" w:rsidRDefault="00F33F57" w:rsidP="007056F6">
            <w:pPr>
              <w:tabs>
                <w:tab w:val="left" w:pos="1248"/>
                <w:tab w:val="left" w:pos="1980"/>
              </w:tabs>
              <w:jc w:val="both"/>
              <w:rPr>
                <w:rFonts w:ascii="Times New Roman" w:hAnsi="Times New Roman"/>
              </w:rPr>
            </w:pPr>
            <w:r w:rsidRPr="00CE3C4B">
              <w:rPr>
                <w:rFonts w:ascii="Times New Roman" w:hAnsi="Times New Roman"/>
              </w:rPr>
              <w:t xml:space="preserve">Организованный вывод необходимого количества населения в безопасные места с использованием транспорта (пешим порядком) или комбинированным способом. При разработке генерального плана </w:t>
            </w:r>
            <w:r w:rsidR="007056F6">
              <w:rPr>
                <w:rFonts w:ascii="Times New Roman" w:hAnsi="Times New Roman"/>
              </w:rPr>
              <w:t xml:space="preserve">сельского </w:t>
            </w:r>
            <w:r w:rsidRPr="00CE3C4B">
              <w:rPr>
                <w:rFonts w:ascii="Times New Roman" w:hAnsi="Times New Roman"/>
              </w:rPr>
              <w:t>поселения и документации по планировке территории должны быть обозначены пункты временного размещения с указанием их вместимости.</w:t>
            </w:r>
          </w:p>
        </w:tc>
      </w:tr>
    </w:tbl>
    <w:p w:rsidR="00F33F57" w:rsidRPr="00F33F57" w:rsidRDefault="00F33F57" w:rsidP="00F33F57">
      <w:pPr>
        <w:spacing w:after="0" w:line="240" w:lineRule="auto"/>
        <w:jc w:val="both"/>
        <w:rPr>
          <w:rFonts w:ascii="Times New Roman" w:hAnsi="Times New Roman"/>
          <w:b/>
          <w:sz w:val="8"/>
          <w:szCs w:val="8"/>
        </w:rPr>
      </w:pPr>
    </w:p>
    <w:p w:rsidR="00F33F57" w:rsidRPr="00F33F57" w:rsidRDefault="00F33F57" w:rsidP="00F33F57">
      <w:pPr>
        <w:spacing w:after="0" w:line="240" w:lineRule="auto"/>
        <w:jc w:val="both"/>
        <w:rPr>
          <w:rFonts w:ascii="Times New Roman" w:hAnsi="Times New Roman"/>
          <w:b/>
          <w:sz w:val="20"/>
          <w:szCs w:val="20"/>
        </w:rPr>
      </w:pPr>
      <w:r w:rsidRPr="00F33F57">
        <w:rPr>
          <w:rFonts w:ascii="Times New Roman" w:hAnsi="Times New Roman"/>
          <w:b/>
          <w:sz w:val="20"/>
          <w:szCs w:val="20"/>
        </w:rPr>
        <w:t>Примечание:</w:t>
      </w:r>
    </w:p>
    <w:p w:rsidR="00C800AF" w:rsidRDefault="00F33F57" w:rsidP="00F33F57">
      <w:pPr>
        <w:spacing w:after="0" w:line="240" w:lineRule="auto"/>
        <w:jc w:val="both"/>
        <w:rPr>
          <w:rFonts w:ascii="Times New Roman" w:hAnsi="Times New Roman"/>
          <w:sz w:val="20"/>
          <w:szCs w:val="20"/>
        </w:rPr>
      </w:pPr>
      <w:r w:rsidRPr="00F33F57">
        <w:rPr>
          <w:rFonts w:ascii="Times New Roman" w:hAnsi="Times New Roman"/>
          <w:sz w:val="20"/>
          <w:szCs w:val="20"/>
        </w:rPr>
        <w:t>Сооружения для защиты от опасных природных процессов проектируются в соответствии с СП 116.13330.2012, СП 21.13330.2012 и ведомственными нормативными документами.</w:t>
      </w:r>
    </w:p>
    <w:p w:rsidR="008538DE" w:rsidRDefault="008538DE" w:rsidP="00F33F57">
      <w:pPr>
        <w:spacing w:after="0" w:line="240" w:lineRule="auto"/>
        <w:jc w:val="both"/>
        <w:rPr>
          <w:rFonts w:ascii="Times New Roman" w:hAnsi="Times New Roman"/>
          <w:sz w:val="20"/>
          <w:szCs w:val="20"/>
        </w:rPr>
      </w:pPr>
    </w:p>
    <w:p w:rsidR="008538DE" w:rsidRDefault="008538DE" w:rsidP="00F33F57">
      <w:pPr>
        <w:spacing w:after="0" w:line="240" w:lineRule="auto"/>
        <w:jc w:val="both"/>
        <w:rPr>
          <w:rFonts w:ascii="Times New Roman" w:hAnsi="Times New Roman"/>
          <w:sz w:val="20"/>
          <w:szCs w:val="20"/>
        </w:rPr>
      </w:pPr>
    </w:p>
    <w:p w:rsidR="008538DE" w:rsidRDefault="004B26AB" w:rsidP="008538DE">
      <w:pPr>
        <w:tabs>
          <w:tab w:val="left" w:pos="567"/>
        </w:tabs>
        <w:spacing w:after="0" w:line="240" w:lineRule="auto"/>
        <w:jc w:val="both"/>
        <w:rPr>
          <w:rFonts w:ascii="Times New Roman" w:hAnsi="Times New Roman"/>
          <w:color w:val="C00000"/>
          <w:sz w:val="20"/>
          <w:szCs w:val="20"/>
        </w:rPr>
      </w:pPr>
      <w:r>
        <w:rPr>
          <w:rFonts w:ascii="Times New Roman" w:hAnsi="Times New Roman"/>
          <w:noProof/>
          <w:color w:val="C00000"/>
          <w:sz w:val="20"/>
          <w:szCs w:val="20"/>
        </w:rPr>
        <w:pict>
          <v:rect id="_x0000_s1194" style="position:absolute;left:0;text-align:left;margin-left:.3pt;margin-top:1.05pt;width:469.5pt;height:7.1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" fillcolor="#c0504d" strokecolor="#f2f2f2" strokeweight="3pt">
            <v:shadow on="t" color="#622423" opacity=".5" offset="1pt"/>
          </v:rect>
        </w:pict>
      </w:r>
    </w:p>
    <w:p w:rsidR="008538DE" w:rsidRPr="008538DE" w:rsidRDefault="004B26AB" w:rsidP="00962D74">
      <w:pPr>
        <w:pStyle w:val="ae"/>
        <w:numPr>
          <w:ilvl w:val="0"/>
          <w:numId w:val="38"/>
        </w:numPr>
        <w:shd w:val="clear" w:color="auto" w:fill="EEECE1" w:themeFill="background2"/>
        <w:ind w:left="0" w:firstLine="0"/>
        <w:jc w:val="both"/>
        <w:rPr>
          <w:rFonts w:ascii="Arial Narrow" w:hAnsi="Arial Narrow"/>
          <w:b/>
          <w:sz w:val="32"/>
          <w:szCs w:val="32"/>
        </w:rPr>
      </w:pPr>
      <w:r>
        <w:rPr>
          <w:noProof/>
        </w:rPr>
        <w:pict>
          <v:rect id="_x0000_s1193" style="position:absolute;left:0;text-align:left;margin-left:-4.45pt;margin-top:130.4pt;width:469.5pt;height:7.1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" fillcolor="#c0504d" strokecolor="#f2f2f2" strokeweight="3pt">
            <v:shadow on="t" color="#622423" opacity=".5" offset="1pt"/>
          </v:rect>
        </w:pict>
      </w:r>
      <w:r w:rsidR="008538DE">
        <w:rPr>
          <w:rFonts w:ascii="Arial Narrow" w:hAnsi="Arial Narrow"/>
          <w:b/>
          <w:sz w:val="32"/>
          <w:szCs w:val="32"/>
        </w:rPr>
        <w:t>НОРМАТИВЫ ОБЕСПЕЧЕНИЯ ДОСТУПНОСТИ ЖИЛЫХ ОБЪЕКТОВ, ОБЪЕКТОВ СОЦИАЛЬНОЙ, ТРАНСПОРТНОЙ, ИНЖЕНЕРНОЙ ИНФРАСТРУКТУРЫ ДЛЯ ИНВАЛИДОВ И МАЛОМОБИЛЬНЫХ ГРУПП НАСЕЛЕНИЯ</w:t>
      </w:r>
      <w:r w:rsidR="002F3BEA">
        <w:rPr>
          <w:rFonts w:ascii="Arial Narrow" w:hAnsi="Arial Narrow"/>
          <w:b/>
          <w:sz w:val="32"/>
          <w:szCs w:val="32"/>
        </w:rPr>
        <w:t xml:space="preserve"> </w:t>
      </w:r>
      <w:r w:rsidR="00B06362">
        <w:rPr>
          <w:rFonts w:ascii="Arial Narrow" w:hAnsi="Arial Narrow"/>
          <w:b/>
          <w:sz w:val="32"/>
          <w:szCs w:val="32"/>
        </w:rPr>
        <w:t>НОВОСЕЛКОВ</w:t>
      </w:r>
      <w:r w:rsidR="00C31334">
        <w:rPr>
          <w:rFonts w:ascii="Arial Narrow" w:hAnsi="Arial Narrow"/>
          <w:b/>
          <w:sz w:val="32"/>
          <w:szCs w:val="32"/>
        </w:rPr>
        <w:t>СК</w:t>
      </w:r>
      <w:r w:rsidR="008B7286">
        <w:rPr>
          <w:rFonts w:ascii="Arial Narrow" w:hAnsi="Arial Narrow"/>
          <w:b/>
          <w:sz w:val="32"/>
          <w:szCs w:val="32"/>
        </w:rPr>
        <w:t>ОГО</w:t>
      </w:r>
      <w:r w:rsidR="002F3BEA">
        <w:rPr>
          <w:rFonts w:ascii="Arial Narrow" w:hAnsi="Arial Narrow"/>
          <w:b/>
          <w:sz w:val="32"/>
          <w:szCs w:val="32"/>
        </w:rPr>
        <w:t xml:space="preserve"> СЕЛЬСКОГО ПОСЕЛЕНИЯ </w:t>
      </w:r>
      <w:r w:rsidR="00B06362">
        <w:rPr>
          <w:rFonts w:ascii="Arial Narrow" w:hAnsi="Arial Narrow"/>
          <w:b/>
          <w:sz w:val="32"/>
          <w:szCs w:val="32"/>
        </w:rPr>
        <w:t>ГАВРИЛО-ПОСАД</w:t>
      </w:r>
      <w:r w:rsidR="00F562D9">
        <w:rPr>
          <w:rFonts w:ascii="Arial Narrow" w:hAnsi="Arial Narrow"/>
          <w:b/>
          <w:sz w:val="32"/>
          <w:szCs w:val="32"/>
        </w:rPr>
        <w:t>СК</w:t>
      </w:r>
      <w:r w:rsidR="002F3BEA">
        <w:rPr>
          <w:rFonts w:ascii="Arial Narrow" w:hAnsi="Arial Narrow"/>
          <w:b/>
          <w:sz w:val="32"/>
          <w:szCs w:val="32"/>
        </w:rPr>
        <w:t xml:space="preserve">ОГО </w:t>
      </w:r>
      <w:r w:rsidR="00FE531E">
        <w:rPr>
          <w:rFonts w:ascii="Arial Narrow" w:hAnsi="Arial Narrow"/>
          <w:b/>
          <w:sz w:val="32"/>
          <w:szCs w:val="32"/>
        </w:rPr>
        <w:t xml:space="preserve"> МУНИЦИПАЛЬНОГО РАЙОНА ИВАНОВСКОЙ ОБЛАСТИ</w:t>
      </w:r>
    </w:p>
    <w:p w:rsidR="008538DE" w:rsidRPr="00933414" w:rsidRDefault="008538DE" w:rsidP="008538DE">
      <w:pPr>
        <w:spacing w:after="0" w:line="240" w:lineRule="auto"/>
        <w:jc w:val="center"/>
        <w:rPr>
          <w:rFonts w:ascii="Arial Narrow" w:hAnsi="Arial Narrow"/>
          <w:b/>
          <w:color w:val="1F497D" w:themeColor="text2"/>
          <w:sz w:val="16"/>
          <w:szCs w:val="16"/>
        </w:rPr>
      </w:pPr>
    </w:p>
    <w:p w:rsidR="008538DE" w:rsidRDefault="008538DE" w:rsidP="008538DE">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7</w:t>
      </w:r>
      <w:r w:rsidRPr="008538DE">
        <w:rPr>
          <w:rFonts w:ascii="Times New Roman" w:hAnsi="Times New Roman"/>
          <w:sz w:val="24"/>
          <w:szCs w:val="24"/>
        </w:rPr>
        <w:t>.1. При планировке и застройке территорий населенных пунктов</w:t>
      </w:r>
      <w:r w:rsidR="00FE531E">
        <w:rPr>
          <w:rFonts w:ascii="Times New Roman" w:hAnsi="Times New Roman"/>
          <w:sz w:val="24"/>
          <w:szCs w:val="24"/>
        </w:rPr>
        <w:t xml:space="preserve"> </w:t>
      </w:r>
      <w:r w:rsidR="00B06362">
        <w:rPr>
          <w:rFonts w:ascii="Times New Roman" w:hAnsi="Times New Roman"/>
          <w:sz w:val="24"/>
          <w:szCs w:val="24"/>
        </w:rPr>
        <w:t>Новоселков</w:t>
      </w:r>
      <w:r w:rsidR="00C31334">
        <w:rPr>
          <w:rFonts w:ascii="Times New Roman" w:hAnsi="Times New Roman"/>
          <w:sz w:val="24"/>
          <w:szCs w:val="24"/>
        </w:rPr>
        <w:t>ск</w:t>
      </w:r>
      <w:r w:rsidR="008B7286">
        <w:rPr>
          <w:rFonts w:ascii="Times New Roman" w:hAnsi="Times New Roman"/>
          <w:sz w:val="24"/>
          <w:szCs w:val="24"/>
        </w:rPr>
        <w:t>ого</w:t>
      </w:r>
      <w:r w:rsidR="005D02A5">
        <w:rPr>
          <w:rFonts w:ascii="Times New Roman" w:hAnsi="Times New Roman"/>
          <w:sz w:val="24"/>
          <w:szCs w:val="24"/>
        </w:rPr>
        <w:t xml:space="preserve"> сельского поселения </w:t>
      </w:r>
      <w:r w:rsidRPr="008538DE">
        <w:rPr>
          <w:rFonts w:ascii="Times New Roman" w:hAnsi="Times New Roman"/>
          <w:sz w:val="24"/>
          <w:szCs w:val="24"/>
        </w:rPr>
        <w:t xml:space="preserve">необходимо обеспечивать доступность объектов социальной инфраструктуры для инвалидов и маломобильных групп населения. </w:t>
      </w:r>
    </w:p>
    <w:p w:rsidR="008538DE" w:rsidRDefault="008538DE" w:rsidP="008538DE">
      <w:pPr>
        <w:spacing w:after="0" w:line="240" w:lineRule="auto"/>
        <w:ind w:firstLine="567"/>
        <w:jc w:val="both"/>
        <w:rPr>
          <w:rFonts w:ascii="Times New Roman" w:hAnsi="Times New Roman"/>
          <w:sz w:val="24"/>
          <w:szCs w:val="24"/>
        </w:rPr>
      </w:pPr>
      <w:r w:rsidRPr="008538DE">
        <w:rPr>
          <w:rFonts w:ascii="Times New Roman" w:hAnsi="Times New Roman"/>
          <w:sz w:val="24"/>
          <w:szCs w:val="24"/>
        </w:rPr>
        <w:t xml:space="preserve">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35- 103-2001, ВСН 62-91*, РДС 35-201-99. </w:t>
      </w:r>
    </w:p>
    <w:p w:rsidR="00C419CB" w:rsidRDefault="008538DE" w:rsidP="008538DE">
      <w:pPr>
        <w:spacing w:after="0" w:line="240" w:lineRule="auto"/>
        <w:ind w:firstLine="567"/>
        <w:jc w:val="both"/>
        <w:rPr>
          <w:rFonts w:ascii="Times New Roman" w:hAnsi="Times New Roman"/>
          <w:sz w:val="24"/>
          <w:szCs w:val="24"/>
        </w:rPr>
      </w:pPr>
      <w:r w:rsidRPr="008538DE">
        <w:rPr>
          <w:rFonts w:ascii="Times New Roman" w:hAnsi="Times New Roman"/>
          <w:sz w:val="24"/>
          <w:szCs w:val="24"/>
        </w:rPr>
        <w:t xml:space="preserve">Норматив проектирования специализированных жилых домов или группы квартир для инвалидов колясочников – 0,5 чел. / 1000 чел. населения. </w:t>
      </w:r>
    </w:p>
    <w:p w:rsidR="00C419CB" w:rsidRDefault="00C419CB" w:rsidP="008538DE">
      <w:pPr>
        <w:spacing w:after="0" w:line="240" w:lineRule="auto"/>
        <w:ind w:firstLine="567"/>
        <w:jc w:val="both"/>
        <w:rPr>
          <w:rFonts w:ascii="Times New Roman" w:hAnsi="Times New Roman"/>
          <w:sz w:val="24"/>
          <w:szCs w:val="24"/>
        </w:rPr>
      </w:pPr>
      <w:r>
        <w:rPr>
          <w:rFonts w:ascii="Times New Roman" w:hAnsi="Times New Roman"/>
          <w:sz w:val="24"/>
          <w:szCs w:val="24"/>
        </w:rPr>
        <w:t>7</w:t>
      </w:r>
      <w:r w:rsidR="008538DE" w:rsidRPr="008538DE">
        <w:rPr>
          <w:rFonts w:ascii="Times New Roman" w:hAnsi="Times New Roman"/>
          <w:sz w:val="24"/>
          <w:szCs w:val="24"/>
        </w:rPr>
        <w:t>.2.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w:t>
      </w:r>
    </w:p>
    <w:p w:rsidR="00C419CB" w:rsidRDefault="00C419CB" w:rsidP="008538DE">
      <w:pPr>
        <w:spacing w:after="0" w:line="240" w:lineRule="auto"/>
        <w:ind w:firstLine="567"/>
        <w:jc w:val="both"/>
        <w:rPr>
          <w:rFonts w:ascii="Times New Roman" w:hAnsi="Times New Roman"/>
          <w:sz w:val="24"/>
          <w:szCs w:val="24"/>
        </w:rPr>
      </w:pPr>
      <w:r>
        <w:rPr>
          <w:rFonts w:ascii="Times New Roman" w:hAnsi="Times New Roman"/>
          <w:sz w:val="24"/>
          <w:szCs w:val="24"/>
        </w:rPr>
        <w:t>7</w:t>
      </w:r>
      <w:r w:rsidR="008538DE" w:rsidRPr="008538DE">
        <w:rPr>
          <w:rFonts w:ascii="Times New Roman" w:hAnsi="Times New Roman"/>
          <w:sz w:val="24"/>
          <w:szCs w:val="24"/>
        </w:rPr>
        <w:t xml:space="preserve">.3.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w:t>
      </w:r>
    </w:p>
    <w:p w:rsidR="00C419CB" w:rsidRDefault="00C419CB" w:rsidP="008538D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8538DE" w:rsidRPr="008538DE">
        <w:rPr>
          <w:rFonts w:ascii="Times New Roman" w:hAnsi="Times New Roman"/>
          <w:sz w:val="24"/>
          <w:szCs w:val="24"/>
        </w:rPr>
        <w:t xml:space="preserve">жилые и административные здания и сооружения; </w:t>
      </w:r>
    </w:p>
    <w:p w:rsidR="00C419CB" w:rsidRDefault="00C419CB" w:rsidP="008538D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8538DE" w:rsidRPr="008538DE">
        <w:rPr>
          <w:rFonts w:ascii="Times New Roman" w:hAnsi="Times New Roman"/>
          <w:sz w:val="24"/>
          <w:szCs w:val="24"/>
        </w:rPr>
        <w:t xml:space="preserve">объекты культуры и культурно-зрелищные сооружения (театры, библиотеки, музеи, места отправления религиозных обрядов и т. д.); </w:t>
      </w:r>
    </w:p>
    <w:p w:rsidR="00C419CB" w:rsidRDefault="00C419CB" w:rsidP="008538D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8538DE" w:rsidRPr="008538DE">
        <w:rPr>
          <w:rFonts w:ascii="Times New Roman" w:hAnsi="Times New Roman"/>
          <w:sz w:val="24"/>
          <w:szCs w:val="24"/>
        </w:rPr>
        <w:t xml:space="preserve">объекты и учреждения образования и науки, здравоохранения и социальной защиты населения; </w:t>
      </w:r>
    </w:p>
    <w:p w:rsidR="00C419CB" w:rsidRDefault="00C419CB" w:rsidP="008538D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8538DE" w:rsidRPr="008538DE">
        <w:rPr>
          <w:rFonts w:ascii="Times New Roman" w:hAnsi="Times New Roman"/>
          <w:sz w:val="24"/>
          <w:szCs w:val="24"/>
        </w:rPr>
        <w:t xml:space="preserve">объекты торговли, общественного питания и бытового обслуживания населения, финансово-банковские учреждения; </w:t>
      </w:r>
    </w:p>
    <w:p w:rsidR="00C419CB" w:rsidRDefault="00C419CB" w:rsidP="008538D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8538DE" w:rsidRPr="008538DE">
        <w:rPr>
          <w:rFonts w:ascii="Times New Roman" w:hAnsi="Times New Roman"/>
          <w:sz w:val="24"/>
          <w:szCs w:val="24"/>
        </w:rPr>
        <w:t xml:space="preserve">гостиницы, отели, иные места временного проживания; </w:t>
      </w:r>
    </w:p>
    <w:p w:rsidR="00C419CB" w:rsidRDefault="00C419CB" w:rsidP="008538DE">
      <w:pPr>
        <w:spacing w:after="0" w:line="240" w:lineRule="auto"/>
        <w:ind w:firstLine="567"/>
        <w:jc w:val="both"/>
        <w:rPr>
          <w:rFonts w:ascii="Times New Roman" w:hAnsi="Times New Roman"/>
          <w:sz w:val="24"/>
          <w:szCs w:val="24"/>
        </w:rPr>
      </w:pPr>
      <w:r>
        <w:rPr>
          <w:rFonts w:ascii="Times New Roman" w:hAnsi="Times New Roman"/>
          <w:sz w:val="24"/>
          <w:szCs w:val="24"/>
        </w:rPr>
        <w:t>• физкультурно-оздоровитель</w:t>
      </w:r>
      <w:r w:rsidR="008538DE" w:rsidRPr="008538DE">
        <w:rPr>
          <w:rFonts w:ascii="Times New Roman" w:hAnsi="Times New Roman"/>
          <w:sz w:val="24"/>
          <w:szCs w:val="24"/>
        </w:rPr>
        <w:t xml:space="preserve">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
    <w:p w:rsidR="00C419CB" w:rsidRDefault="00C419CB" w:rsidP="008538D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8538DE" w:rsidRPr="008538DE">
        <w:rPr>
          <w:rFonts w:ascii="Times New Roman" w:hAnsi="Times New Roman"/>
          <w:sz w:val="24"/>
          <w:szCs w:val="24"/>
        </w:rPr>
        <w:t xml:space="preserve">объекты и сооружения транспортного обслуживания населения, связи и информации: автовокзалы, другие объекты автомобильного, водного и воздушного транспорта, обслуживающие население; </w:t>
      </w:r>
    </w:p>
    <w:p w:rsidR="00C419CB" w:rsidRDefault="00C419CB" w:rsidP="008538D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8538DE" w:rsidRPr="008538DE">
        <w:rPr>
          <w:rFonts w:ascii="Times New Roman" w:hAnsi="Times New Roman"/>
          <w:sz w:val="24"/>
          <w:szCs w:val="24"/>
        </w:rPr>
        <w:t xml:space="preserve">станции и остановки всех видов транспорта; почтово- телеграфные; </w:t>
      </w:r>
    </w:p>
    <w:p w:rsidR="00C419CB" w:rsidRDefault="00C419CB" w:rsidP="008538D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8538DE" w:rsidRPr="008538DE">
        <w:rPr>
          <w:rFonts w:ascii="Times New Roman" w:hAnsi="Times New Roman"/>
          <w:sz w:val="24"/>
          <w:szCs w:val="24"/>
        </w:rPr>
        <w:t xml:space="preserve">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C419CB" w:rsidRDefault="00C419CB" w:rsidP="008538DE">
      <w:pPr>
        <w:spacing w:after="0" w:line="240" w:lineRule="auto"/>
        <w:ind w:firstLine="567"/>
        <w:jc w:val="both"/>
        <w:rPr>
          <w:rFonts w:ascii="Times New Roman" w:hAnsi="Times New Roman"/>
          <w:sz w:val="24"/>
          <w:szCs w:val="24"/>
        </w:rPr>
      </w:pPr>
      <w:r>
        <w:rPr>
          <w:rFonts w:ascii="Times New Roman" w:hAnsi="Times New Roman"/>
          <w:sz w:val="24"/>
          <w:szCs w:val="24"/>
        </w:rPr>
        <w:t>7</w:t>
      </w:r>
      <w:r w:rsidR="008538DE" w:rsidRPr="008538DE">
        <w:rPr>
          <w:rFonts w:ascii="Times New Roman" w:hAnsi="Times New Roman"/>
          <w:sz w:val="24"/>
          <w:szCs w:val="24"/>
        </w:rPr>
        <w:t xml:space="preserve">.4. Проектные решения объектов, доступных для маломобильных групп населения, должны обеспечивать: </w:t>
      </w:r>
    </w:p>
    <w:p w:rsidR="00C419CB" w:rsidRDefault="00C419CB" w:rsidP="008538DE">
      <w:pPr>
        <w:spacing w:after="0" w:line="240" w:lineRule="auto"/>
        <w:ind w:firstLine="567"/>
        <w:jc w:val="both"/>
        <w:rPr>
          <w:rFonts w:ascii="Times New Roman" w:hAnsi="Times New Roman"/>
          <w:sz w:val="24"/>
          <w:szCs w:val="24"/>
        </w:rPr>
      </w:pPr>
      <w:r>
        <w:rPr>
          <w:rFonts w:ascii="Times New Roman" w:hAnsi="Times New Roman"/>
          <w:sz w:val="24"/>
          <w:szCs w:val="24"/>
        </w:rPr>
        <w:t>•</w:t>
      </w:r>
      <w:r w:rsidR="008538DE" w:rsidRPr="008538DE">
        <w:rPr>
          <w:rFonts w:ascii="Times New Roman" w:hAnsi="Times New Roman"/>
          <w:sz w:val="24"/>
          <w:szCs w:val="24"/>
        </w:rPr>
        <w:t xml:space="preserve"> досягаемость мест целевого посещения и беспрепятственность перемещения внутри зданий и сооружений; </w:t>
      </w:r>
    </w:p>
    <w:p w:rsidR="00C419CB" w:rsidRDefault="00C419CB" w:rsidP="008538DE">
      <w:pPr>
        <w:spacing w:after="0" w:line="240" w:lineRule="auto"/>
        <w:ind w:firstLine="567"/>
        <w:jc w:val="both"/>
        <w:rPr>
          <w:rFonts w:ascii="Times New Roman" w:hAnsi="Times New Roman"/>
          <w:sz w:val="24"/>
          <w:szCs w:val="24"/>
        </w:rPr>
      </w:pPr>
      <w:r>
        <w:rPr>
          <w:rFonts w:ascii="Times New Roman" w:hAnsi="Times New Roman"/>
          <w:sz w:val="24"/>
          <w:szCs w:val="24"/>
        </w:rPr>
        <w:t>•</w:t>
      </w:r>
      <w:r w:rsidR="008538DE" w:rsidRPr="008538DE">
        <w:rPr>
          <w:rFonts w:ascii="Times New Roman" w:hAnsi="Times New Roman"/>
          <w:sz w:val="24"/>
          <w:szCs w:val="24"/>
        </w:rPr>
        <w:t xml:space="preserve"> безопасность путей движения (в том числе эвакуационных), а также мест проживания, обслуживания и приложения труда; </w:t>
      </w:r>
    </w:p>
    <w:p w:rsidR="00C419CB" w:rsidRDefault="00C419CB" w:rsidP="008538DE">
      <w:pPr>
        <w:spacing w:after="0" w:line="240" w:lineRule="auto"/>
        <w:ind w:firstLine="567"/>
        <w:jc w:val="both"/>
        <w:rPr>
          <w:rFonts w:ascii="Times New Roman" w:hAnsi="Times New Roman"/>
          <w:sz w:val="24"/>
          <w:szCs w:val="24"/>
        </w:rPr>
      </w:pPr>
      <w:r>
        <w:rPr>
          <w:rFonts w:ascii="Times New Roman" w:hAnsi="Times New Roman"/>
          <w:sz w:val="24"/>
          <w:szCs w:val="24"/>
        </w:rPr>
        <w:t>•</w:t>
      </w:r>
      <w:r w:rsidR="008538DE" w:rsidRPr="008538DE">
        <w:rPr>
          <w:rFonts w:ascii="Times New Roman" w:hAnsi="Times New Roman"/>
          <w:sz w:val="24"/>
          <w:szCs w:val="24"/>
        </w:rPr>
        <w:t xml:space="preserve">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 </w:t>
      </w:r>
    </w:p>
    <w:p w:rsidR="00C419CB" w:rsidRDefault="00C419CB" w:rsidP="008538DE">
      <w:pPr>
        <w:spacing w:after="0" w:line="240" w:lineRule="auto"/>
        <w:ind w:firstLine="567"/>
        <w:jc w:val="both"/>
        <w:rPr>
          <w:rFonts w:ascii="Times New Roman" w:hAnsi="Times New Roman"/>
          <w:sz w:val="24"/>
          <w:szCs w:val="24"/>
        </w:rPr>
      </w:pPr>
      <w:r>
        <w:rPr>
          <w:rFonts w:ascii="Times New Roman" w:hAnsi="Times New Roman"/>
          <w:sz w:val="24"/>
          <w:szCs w:val="24"/>
        </w:rPr>
        <w:t>•</w:t>
      </w:r>
      <w:r w:rsidR="008538DE" w:rsidRPr="008538DE">
        <w:rPr>
          <w:rFonts w:ascii="Times New Roman" w:hAnsi="Times New Roman"/>
          <w:sz w:val="24"/>
          <w:szCs w:val="24"/>
        </w:rPr>
        <w:t xml:space="preserve"> удобство и комфорт среды жизнедеятельности. </w:t>
      </w:r>
    </w:p>
    <w:p w:rsidR="00C419CB" w:rsidRDefault="008538DE" w:rsidP="008538DE">
      <w:pPr>
        <w:spacing w:after="0" w:line="240" w:lineRule="auto"/>
        <w:ind w:firstLine="567"/>
        <w:jc w:val="both"/>
        <w:rPr>
          <w:rFonts w:ascii="Times New Roman" w:hAnsi="Times New Roman"/>
          <w:sz w:val="24"/>
          <w:szCs w:val="24"/>
        </w:rPr>
      </w:pPr>
      <w:r w:rsidRPr="008538DE">
        <w:rPr>
          <w:rFonts w:ascii="Times New Roman" w:hAnsi="Times New Roman"/>
          <w:sz w:val="24"/>
          <w:szCs w:val="24"/>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C419CB" w:rsidRDefault="00C419CB" w:rsidP="008538DE">
      <w:pPr>
        <w:spacing w:after="0" w:line="240" w:lineRule="auto"/>
        <w:ind w:firstLine="567"/>
        <w:jc w:val="both"/>
        <w:rPr>
          <w:rFonts w:ascii="Times New Roman" w:hAnsi="Times New Roman"/>
          <w:sz w:val="24"/>
          <w:szCs w:val="24"/>
        </w:rPr>
      </w:pPr>
      <w:r>
        <w:rPr>
          <w:rFonts w:ascii="Times New Roman" w:hAnsi="Times New Roman"/>
          <w:sz w:val="24"/>
          <w:szCs w:val="24"/>
        </w:rPr>
        <w:t>7</w:t>
      </w:r>
      <w:r w:rsidR="008538DE" w:rsidRPr="008538DE">
        <w:rPr>
          <w:rFonts w:ascii="Times New Roman" w:hAnsi="Times New Roman"/>
          <w:sz w:val="24"/>
          <w:szCs w:val="24"/>
        </w:rPr>
        <w:t xml:space="preserve">.5.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 </w:t>
      </w:r>
    </w:p>
    <w:p w:rsidR="00C419CB" w:rsidRDefault="00C419CB" w:rsidP="008538DE">
      <w:pPr>
        <w:spacing w:after="0" w:line="240" w:lineRule="auto"/>
        <w:ind w:firstLine="567"/>
        <w:jc w:val="both"/>
        <w:rPr>
          <w:rFonts w:ascii="Times New Roman" w:hAnsi="Times New Roman"/>
          <w:sz w:val="24"/>
          <w:szCs w:val="24"/>
        </w:rPr>
      </w:pPr>
      <w:r>
        <w:rPr>
          <w:rFonts w:ascii="Times New Roman" w:hAnsi="Times New Roman"/>
          <w:sz w:val="24"/>
          <w:szCs w:val="24"/>
        </w:rPr>
        <w:t>7</w:t>
      </w:r>
      <w:r w:rsidR="008538DE" w:rsidRPr="008538DE">
        <w:rPr>
          <w:rFonts w:ascii="Times New Roman" w:hAnsi="Times New Roman"/>
          <w:sz w:val="24"/>
          <w:szCs w:val="24"/>
        </w:rPr>
        <w:t xml:space="preserve">.6. 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w:t>
      </w:r>
    </w:p>
    <w:p w:rsidR="00C419CB" w:rsidRDefault="008538DE" w:rsidP="008538DE">
      <w:pPr>
        <w:spacing w:after="0" w:line="240" w:lineRule="auto"/>
        <w:ind w:firstLine="567"/>
        <w:jc w:val="both"/>
        <w:rPr>
          <w:rFonts w:ascii="Times New Roman" w:hAnsi="Times New Roman"/>
          <w:sz w:val="24"/>
          <w:szCs w:val="24"/>
        </w:rPr>
      </w:pPr>
      <w:r w:rsidRPr="008538DE">
        <w:rPr>
          <w:rFonts w:ascii="Times New Roman" w:hAnsi="Times New Roman"/>
          <w:sz w:val="24"/>
          <w:szCs w:val="24"/>
        </w:rPr>
        <w:t xml:space="preserve">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 </w:t>
      </w:r>
    </w:p>
    <w:p w:rsidR="00C419CB" w:rsidRDefault="00C419CB" w:rsidP="008538DE">
      <w:pPr>
        <w:spacing w:after="0" w:line="240" w:lineRule="auto"/>
        <w:ind w:firstLine="567"/>
        <w:jc w:val="both"/>
        <w:rPr>
          <w:rFonts w:ascii="Times New Roman" w:hAnsi="Times New Roman"/>
          <w:sz w:val="24"/>
          <w:szCs w:val="24"/>
        </w:rPr>
      </w:pPr>
      <w:r>
        <w:rPr>
          <w:rFonts w:ascii="Times New Roman" w:hAnsi="Times New Roman"/>
          <w:sz w:val="24"/>
          <w:szCs w:val="24"/>
        </w:rPr>
        <w:t>7</w:t>
      </w:r>
      <w:r w:rsidR="008538DE" w:rsidRPr="008538DE">
        <w:rPr>
          <w:rFonts w:ascii="Times New Roman" w:hAnsi="Times New Roman"/>
          <w:sz w:val="24"/>
          <w:szCs w:val="24"/>
        </w:rPr>
        <w:t xml:space="preserve">.7. Ширина пешеходного пути через островок безопасности в местах перехода через проезжую часть улиц должна быть не менее 3 м, длина – не менее 2 м. </w:t>
      </w:r>
    </w:p>
    <w:p w:rsidR="00C419CB" w:rsidRDefault="00C419CB" w:rsidP="008538DE">
      <w:pPr>
        <w:spacing w:after="0" w:line="240" w:lineRule="auto"/>
        <w:ind w:firstLine="567"/>
        <w:jc w:val="both"/>
        <w:rPr>
          <w:rFonts w:ascii="Times New Roman" w:hAnsi="Times New Roman"/>
          <w:sz w:val="24"/>
          <w:szCs w:val="24"/>
        </w:rPr>
      </w:pPr>
      <w:r>
        <w:rPr>
          <w:rFonts w:ascii="Times New Roman" w:hAnsi="Times New Roman"/>
          <w:sz w:val="24"/>
          <w:szCs w:val="24"/>
        </w:rPr>
        <w:t>7</w:t>
      </w:r>
      <w:r w:rsidR="008538DE" w:rsidRPr="008538DE">
        <w:rPr>
          <w:rFonts w:ascii="Times New Roman" w:hAnsi="Times New Roman"/>
          <w:sz w:val="24"/>
          <w:szCs w:val="24"/>
        </w:rPr>
        <w:t xml:space="preserve">.8. Опасные для инвалидов участки и пространства следует огораживать бортовым камнем высотой не менее 0,1 м. </w:t>
      </w:r>
    </w:p>
    <w:p w:rsidR="00C419CB" w:rsidRDefault="00C419CB" w:rsidP="008538DE">
      <w:pPr>
        <w:spacing w:after="0" w:line="240" w:lineRule="auto"/>
        <w:ind w:firstLine="567"/>
        <w:jc w:val="both"/>
        <w:rPr>
          <w:rFonts w:ascii="Times New Roman" w:hAnsi="Times New Roman"/>
          <w:sz w:val="24"/>
          <w:szCs w:val="24"/>
        </w:rPr>
      </w:pPr>
      <w:r>
        <w:rPr>
          <w:rFonts w:ascii="Times New Roman" w:hAnsi="Times New Roman"/>
          <w:sz w:val="24"/>
          <w:szCs w:val="24"/>
        </w:rPr>
        <w:t>7</w:t>
      </w:r>
      <w:r w:rsidR="008538DE" w:rsidRPr="008538DE">
        <w:rPr>
          <w:rFonts w:ascii="Times New Roman" w:hAnsi="Times New Roman"/>
          <w:sz w:val="24"/>
          <w:szCs w:val="24"/>
        </w:rPr>
        <w:t xml:space="preserve">.9. Объекты социальной инфраструктуры должны оснащаться следующими специальными приспособлениями и оборудованием: </w:t>
      </w:r>
    </w:p>
    <w:p w:rsidR="00C419CB" w:rsidRDefault="00C419CB" w:rsidP="008538DE">
      <w:pPr>
        <w:spacing w:after="0" w:line="240" w:lineRule="auto"/>
        <w:ind w:firstLine="567"/>
        <w:jc w:val="both"/>
        <w:rPr>
          <w:rFonts w:ascii="Times New Roman" w:hAnsi="Times New Roman"/>
          <w:sz w:val="24"/>
          <w:szCs w:val="24"/>
        </w:rPr>
      </w:pPr>
      <w:r>
        <w:rPr>
          <w:rFonts w:ascii="Times New Roman" w:hAnsi="Times New Roman"/>
          <w:sz w:val="24"/>
          <w:szCs w:val="24"/>
        </w:rPr>
        <w:t>•</w:t>
      </w:r>
      <w:r w:rsidR="008538DE" w:rsidRPr="008538DE">
        <w:rPr>
          <w:rFonts w:ascii="Times New Roman" w:hAnsi="Times New Roman"/>
          <w:sz w:val="24"/>
          <w:szCs w:val="24"/>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C419CB" w:rsidRDefault="00C419CB" w:rsidP="008538DE">
      <w:pPr>
        <w:spacing w:after="0" w:line="240" w:lineRule="auto"/>
        <w:ind w:firstLine="567"/>
        <w:jc w:val="both"/>
        <w:rPr>
          <w:rFonts w:ascii="Times New Roman" w:hAnsi="Times New Roman"/>
          <w:sz w:val="24"/>
          <w:szCs w:val="24"/>
        </w:rPr>
      </w:pPr>
      <w:r>
        <w:rPr>
          <w:rFonts w:ascii="Times New Roman" w:hAnsi="Times New Roman"/>
          <w:sz w:val="24"/>
          <w:szCs w:val="24"/>
        </w:rPr>
        <w:t>•</w:t>
      </w:r>
      <w:r w:rsidR="008538DE" w:rsidRPr="008538DE">
        <w:rPr>
          <w:rFonts w:ascii="Times New Roman" w:hAnsi="Times New Roman"/>
          <w:sz w:val="24"/>
          <w:szCs w:val="24"/>
        </w:rPr>
        <w:t xml:space="preserve"> телефонами-автоматами или иными средствами связи, доступными для инвалидов; </w:t>
      </w:r>
    </w:p>
    <w:p w:rsidR="00C419CB" w:rsidRDefault="00C419CB" w:rsidP="008538DE">
      <w:pPr>
        <w:spacing w:after="0" w:line="240" w:lineRule="auto"/>
        <w:ind w:firstLine="567"/>
        <w:jc w:val="both"/>
        <w:rPr>
          <w:rFonts w:ascii="Times New Roman" w:hAnsi="Times New Roman"/>
          <w:sz w:val="24"/>
          <w:szCs w:val="24"/>
        </w:rPr>
      </w:pPr>
      <w:r>
        <w:rPr>
          <w:rFonts w:ascii="Times New Roman" w:hAnsi="Times New Roman"/>
          <w:sz w:val="24"/>
          <w:szCs w:val="24"/>
        </w:rPr>
        <w:t>•</w:t>
      </w:r>
      <w:r w:rsidR="008538DE" w:rsidRPr="008538DE">
        <w:rPr>
          <w:rFonts w:ascii="Times New Roman" w:hAnsi="Times New Roman"/>
          <w:sz w:val="24"/>
          <w:szCs w:val="24"/>
        </w:rPr>
        <w:t xml:space="preserve"> санитарно-гигиеническими помещениями;</w:t>
      </w:r>
    </w:p>
    <w:p w:rsidR="00C419CB" w:rsidRDefault="00C419CB" w:rsidP="008538DE">
      <w:pPr>
        <w:spacing w:after="0" w:line="240" w:lineRule="auto"/>
        <w:ind w:firstLine="567"/>
        <w:jc w:val="both"/>
        <w:rPr>
          <w:rFonts w:ascii="Times New Roman" w:hAnsi="Times New Roman"/>
          <w:sz w:val="24"/>
          <w:szCs w:val="24"/>
        </w:rPr>
      </w:pPr>
      <w:r>
        <w:rPr>
          <w:rFonts w:ascii="Times New Roman" w:hAnsi="Times New Roman"/>
          <w:sz w:val="24"/>
          <w:szCs w:val="24"/>
        </w:rPr>
        <w:t>•</w:t>
      </w:r>
      <w:r w:rsidR="008538DE" w:rsidRPr="008538DE">
        <w:rPr>
          <w:rFonts w:ascii="Times New Roman" w:hAnsi="Times New Roman"/>
          <w:sz w:val="24"/>
          <w:szCs w:val="24"/>
        </w:rPr>
        <w:t xml:space="preserve"> пандусами и поручнями у лестниц при входах в здания; </w:t>
      </w:r>
    </w:p>
    <w:p w:rsidR="00C419CB" w:rsidRDefault="00C419CB" w:rsidP="008538DE">
      <w:pPr>
        <w:spacing w:after="0" w:line="240" w:lineRule="auto"/>
        <w:ind w:firstLine="567"/>
        <w:jc w:val="both"/>
        <w:rPr>
          <w:rFonts w:ascii="Times New Roman" w:hAnsi="Times New Roman"/>
          <w:sz w:val="24"/>
          <w:szCs w:val="24"/>
        </w:rPr>
      </w:pPr>
      <w:r>
        <w:rPr>
          <w:rFonts w:ascii="Times New Roman" w:hAnsi="Times New Roman"/>
          <w:sz w:val="24"/>
          <w:szCs w:val="24"/>
        </w:rPr>
        <w:t>•</w:t>
      </w:r>
      <w:r w:rsidR="008538DE" w:rsidRPr="008538DE">
        <w:rPr>
          <w:rFonts w:ascii="Times New Roman" w:hAnsi="Times New Roman"/>
          <w:sz w:val="24"/>
          <w:szCs w:val="24"/>
        </w:rPr>
        <w:t xml:space="preserve"> пологими спусками у тротуаров в местах наземных переходов улиц, дорог, магистралей и остановок </w:t>
      </w:r>
      <w:r w:rsidR="007056F6">
        <w:rPr>
          <w:rFonts w:ascii="Times New Roman" w:hAnsi="Times New Roman"/>
          <w:sz w:val="24"/>
          <w:szCs w:val="24"/>
        </w:rPr>
        <w:t xml:space="preserve">пассажирского </w:t>
      </w:r>
      <w:r w:rsidR="008538DE" w:rsidRPr="008538DE">
        <w:rPr>
          <w:rFonts w:ascii="Times New Roman" w:hAnsi="Times New Roman"/>
          <w:sz w:val="24"/>
          <w:szCs w:val="24"/>
        </w:rPr>
        <w:t xml:space="preserve"> транспорта общего пользования; </w:t>
      </w:r>
    </w:p>
    <w:p w:rsidR="00C419CB" w:rsidRDefault="00C419CB" w:rsidP="008538DE">
      <w:pPr>
        <w:spacing w:after="0" w:line="240" w:lineRule="auto"/>
        <w:ind w:firstLine="567"/>
        <w:jc w:val="both"/>
        <w:rPr>
          <w:rFonts w:ascii="Times New Roman" w:hAnsi="Times New Roman"/>
          <w:sz w:val="24"/>
          <w:szCs w:val="24"/>
        </w:rPr>
      </w:pPr>
      <w:r>
        <w:rPr>
          <w:rFonts w:ascii="Times New Roman" w:hAnsi="Times New Roman"/>
          <w:sz w:val="24"/>
          <w:szCs w:val="24"/>
        </w:rPr>
        <w:t>•</w:t>
      </w:r>
      <w:r w:rsidR="008538DE" w:rsidRPr="008538DE">
        <w:rPr>
          <w:rFonts w:ascii="Times New Roman" w:hAnsi="Times New Roman"/>
          <w:sz w:val="24"/>
          <w:szCs w:val="24"/>
        </w:rPr>
        <w:t xml:space="preserve"> специальными указателями маршрутов движения инвалидов по территории вокзалов, парков и других рекреационных зон; </w:t>
      </w:r>
    </w:p>
    <w:p w:rsidR="00C419CB" w:rsidRDefault="00C419CB" w:rsidP="008538DE">
      <w:pPr>
        <w:spacing w:after="0" w:line="240" w:lineRule="auto"/>
        <w:ind w:firstLine="567"/>
        <w:jc w:val="both"/>
        <w:rPr>
          <w:rFonts w:ascii="Times New Roman" w:hAnsi="Times New Roman"/>
          <w:sz w:val="24"/>
          <w:szCs w:val="24"/>
        </w:rPr>
      </w:pPr>
      <w:r>
        <w:rPr>
          <w:rFonts w:ascii="Times New Roman" w:hAnsi="Times New Roman"/>
          <w:sz w:val="24"/>
          <w:szCs w:val="24"/>
        </w:rPr>
        <w:t>•</w:t>
      </w:r>
      <w:r w:rsidR="008538DE" w:rsidRPr="008538DE">
        <w:rPr>
          <w:rFonts w:ascii="Times New Roman" w:hAnsi="Times New Roman"/>
          <w:sz w:val="24"/>
          <w:szCs w:val="24"/>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C419CB" w:rsidRDefault="00C419CB" w:rsidP="008538DE">
      <w:pPr>
        <w:spacing w:after="0" w:line="240" w:lineRule="auto"/>
        <w:ind w:firstLine="567"/>
        <w:jc w:val="both"/>
        <w:rPr>
          <w:rFonts w:ascii="Times New Roman" w:hAnsi="Times New Roman"/>
          <w:sz w:val="24"/>
          <w:szCs w:val="24"/>
        </w:rPr>
      </w:pPr>
      <w:r>
        <w:rPr>
          <w:rFonts w:ascii="Times New Roman" w:hAnsi="Times New Roman"/>
          <w:sz w:val="24"/>
          <w:szCs w:val="24"/>
        </w:rPr>
        <w:t>7</w:t>
      </w:r>
      <w:r w:rsidR="008538DE" w:rsidRPr="008538DE">
        <w:rPr>
          <w:rFonts w:ascii="Times New Roman" w:hAnsi="Times New Roman"/>
          <w:sz w:val="24"/>
          <w:szCs w:val="24"/>
        </w:rPr>
        <w:t>.10.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w:t>
      </w:r>
      <w:r w:rsidR="007056F6">
        <w:rPr>
          <w:rFonts w:ascii="Times New Roman" w:hAnsi="Times New Roman"/>
          <w:sz w:val="24"/>
          <w:szCs w:val="24"/>
        </w:rPr>
        <w:t xml:space="preserve"> сельском поселении</w:t>
      </w:r>
      <w:r w:rsidR="008538DE" w:rsidRPr="008538DE">
        <w:rPr>
          <w:rFonts w:ascii="Times New Roman" w:hAnsi="Times New Roman"/>
          <w:sz w:val="24"/>
          <w:szCs w:val="24"/>
        </w:rPr>
        <w:t xml:space="preserve">. </w:t>
      </w:r>
    </w:p>
    <w:p w:rsidR="00C419CB" w:rsidRDefault="00C419CB" w:rsidP="008538DE">
      <w:pPr>
        <w:spacing w:after="0" w:line="240" w:lineRule="auto"/>
        <w:ind w:firstLine="567"/>
        <w:jc w:val="both"/>
        <w:rPr>
          <w:rFonts w:ascii="Times New Roman" w:hAnsi="Times New Roman"/>
          <w:sz w:val="24"/>
          <w:szCs w:val="24"/>
        </w:rPr>
      </w:pPr>
      <w:r>
        <w:rPr>
          <w:rFonts w:ascii="Times New Roman" w:hAnsi="Times New Roman"/>
          <w:sz w:val="24"/>
          <w:szCs w:val="24"/>
        </w:rPr>
        <w:t>7</w:t>
      </w:r>
      <w:r w:rsidR="008538DE" w:rsidRPr="008538DE">
        <w:rPr>
          <w:rFonts w:ascii="Times New Roman" w:hAnsi="Times New Roman"/>
          <w:sz w:val="24"/>
          <w:szCs w:val="24"/>
        </w:rPr>
        <w:t xml:space="preserve">.11.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 интернатов для инвалидов и престарелых. </w:t>
      </w:r>
    </w:p>
    <w:p w:rsidR="00C419CB" w:rsidRDefault="008538DE" w:rsidP="008538DE">
      <w:pPr>
        <w:spacing w:after="0" w:line="240" w:lineRule="auto"/>
        <w:ind w:firstLine="567"/>
        <w:jc w:val="both"/>
        <w:rPr>
          <w:rFonts w:ascii="Times New Roman" w:hAnsi="Times New Roman"/>
          <w:sz w:val="24"/>
          <w:szCs w:val="24"/>
        </w:rPr>
      </w:pPr>
      <w:r w:rsidRPr="008538DE">
        <w:rPr>
          <w:rFonts w:ascii="Times New Roman" w:hAnsi="Times New Roman"/>
          <w:sz w:val="24"/>
          <w:szCs w:val="24"/>
        </w:rPr>
        <w:t xml:space="preserve">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 </w:t>
      </w:r>
    </w:p>
    <w:p w:rsidR="00C419CB" w:rsidRDefault="00C419CB" w:rsidP="008538DE">
      <w:pPr>
        <w:spacing w:after="0" w:line="240" w:lineRule="auto"/>
        <w:ind w:firstLine="567"/>
        <w:jc w:val="both"/>
        <w:rPr>
          <w:rFonts w:ascii="Times New Roman" w:hAnsi="Times New Roman"/>
          <w:sz w:val="24"/>
          <w:szCs w:val="24"/>
        </w:rPr>
      </w:pPr>
      <w:r>
        <w:rPr>
          <w:rFonts w:ascii="Times New Roman" w:hAnsi="Times New Roman"/>
          <w:sz w:val="24"/>
          <w:szCs w:val="24"/>
        </w:rPr>
        <w:t>7</w:t>
      </w:r>
      <w:r w:rsidR="008538DE" w:rsidRPr="008538DE">
        <w:rPr>
          <w:rFonts w:ascii="Times New Roman" w:hAnsi="Times New Roman"/>
          <w:sz w:val="24"/>
          <w:szCs w:val="24"/>
        </w:rPr>
        <w:t xml:space="preserve">.12.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C419CB" w:rsidRDefault="008538DE" w:rsidP="008538DE">
      <w:pPr>
        <w:spacing w:after="0" w:line="240" w:lineRule="auto"/>
        <w:ind w:firstLine="567"/>
        <w:jc w:val="both"/>
        <w:rPr>
          <w:rFonts w:ascii="Times New Roman" w:hAnsi="Times New Roman"/>
          <w:sz w:val="24"/>
          <w:szCs w:val="24"/>
        </w:rPr>
      </w:pPr>
      <w:r w:rsidRPr="008538DE">
        <w:rPr>
          <w:rFonts w:ascii="Times New Roman" w:hAnsi="Times New Roman"/>
          <w:sz w:val="24"/>
          <w:szCs w:val="24"/>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w:t>
      </w:r>
    </w:p>
    <w:p w:rsidR="00C419CB" w:rsidRDefault="008538DE" w:rsidP="008538DE">
      <w:pPr>
        <w:spacing w:after="0" w:line="240" w:lineRule="auto"/>
        <w:ind w:firstLine="567"/>
        <w:jc w:val="both"/>
        <w:rPr>
          <w:rFonts w:ascii="Times New Roman" w:hAnsi="Times New Roman"/>
          <w:sz w:val="24"/>
          <w:szCs w:val="24"/>
        </w:rPr>
      </w:pPr>
      <w:r w:rsidRPr="008538DE">
        <w:rPr>
          <w:rFonts w:ascii="Times New Roman" w:hAnsi="Times New Roman"/>
          <w:sz w:val="24"/>
          <w:szCs w:val="24"/>
        </w:rPr>
        <w:t xml:space="preserve">Эвакуационные выходы и пути должны проектироваться из непожароопасных материалов и соответствовать требованиям СНиП 35-01-2001, СНиП 21-01-97*. </w:t>
      </w:r>
    </w:p>
    <w:p w:rsidR="00C419CB" w:rsidRDefault="00C419CB" w:rsidP="008538DE">
      <w:pPr>
        <w:spacing w:after="0" w:line="240" w:lineRule="auto"/>
        <w:ind w:firstLine="567"/>
        <w:jc w:val="both"/>
        <w:rPr>
          <w:rFonts w:ascii="Times New Roman" w:hAnsi="Times New Roman"/>
          <w:sz w:val="24"/>
          <w:szCs w:val="24"/>
        </w:rPr>
      </w:pPr>
      <w:r>
        <w:rPr>
          <w:rFonts w:ascii="Times New Roman" w:hAnsi="Times New Roman"/>
          <w:sz w:val="24"/>
          <w:szCs w:val="24"/>
        </w:rPr>
        <w:t>7</w:t>
      </w:r>
      <w:r w:rsidR="008538DE" w:rsidRPr="008538DE">
        <w:rPr>
          <w:rFonts w:ascii="Times New Roman" w:hAnsi="Times New Roman"/>
          <w:sz w:val="24"/>
          <w:szCs w:val="24"/>
        </w:rPr>
        <w:t xml:space="preserve">.13.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w:t>
      </w:r>
      <w:r w:rsidR="007056F6">
        <w:rPr>
          <w:rFonts w:ascii="Times New Roman" w:hAnsi="Times New Roman"/>
          <w:sz w:val="24"/>
          <w:szCs w:val="24"/>
        </w:rPr>
        <w:t xml:space="preserve">общественного пассажирского </w:t>
      </w:r>
      <w:r w:rsidR="008538DE" w:rsidRPr="008538DE">
        <w:rPr>
          <w:rFonts w:ascii="Times New Roman" w:hAnsi="Times New Roman"/>
          <w:sz w:val="24"/>
          <w:szCs w:val="24"/>
        </w:rPr>
        <w:t xml:space="preserve">транспорта. </w:t>
      </w:r>
    </w:p>
    <w:p w:rsidR="00C419CB" w:rsidRDefault="008538DE" w:rsidP="008538DE">
      <w:pPr>
        <w:spacing w:after="0" w:line="240" w:lineRule="auto"/>
        <w:ind w:firstLine="567"/>
        <w:jc w:val="both"/>
        <w:rPr>
          <w:rFonts w:ascii="Times New Roman" w:hAnsi="Times New Roman"/>
          <w:sz w:val="24"/>
          <w:szCs w:val="24"/>
        </w:rPr>
      </w:pPr>
      <w:r w:rsidRPr="008538DE">
        <w:rPr>
          <w:rFonts w:ascii="Times New Roman" w:hAnsi="Times New Roman"/>
          <w:sz w:val="24"/>
          <w:szCs w:val="24"/>
        </w:rPr>
        <w:t xml:space="preserve">Ограждения участков должны обеспечивать возможность опорного движения маломобильных групп населения через проходы и вдоль них. </w:t>
      </w:r>
    </w:p>
    <w:p w:rsidR="00C419CB" w:rsidRDefault="00C419CB" w:rsidP="008538DE">
      <w:pPr>
        <w:spacing w:after="0" w:line="240" w:lineRule="auto"/>
        <w:ind w:firstLine="567"/>
        <w:jc w:val="both"/>
        <w:rPr>
          <w:rFonts w:ascii="Times New Roman" w:hAnsi="Times New Roman"/>
          <w:sz w:val="24"/>
          <w:szCs w:val="24"/>
        </w:rPr>
      </w:pPr>
      <w:r>
        <w:rPr>
          <w:rFonts w:ascii="Times New Roman" w:hAnsi="Times New Roman"/>
          <w:sz w:val="24"/>
          <w:szCs w:val="24"/>
        </w:rPr>
        <w:t>7</w:t>
      </w:r>
      <w:r w:rsidR="008538DE" w:rsidRPr="008538DE">
        <w:rPr>
          <w:rFonts w:ascii="Times New Roman" w:hAnsi="Times New Roman"/>
          <w:sz w:val="24"/>
          <w:szCs w:val="24"/>
        </w:rPr>
        <w:t xml:space="preserve">.14.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1D11A5" w:rsidRDefault="008538DE" w:rsidP="008538DE">
      <w:pPr>
        <w:spacing w:after="0" w:line="240" w:lineRule="auto"/>
        <w:ind w:firstLine="567"/>
        <w:jc w:val="both"/>
        <w:rPr>
          <w:rFonts w:ascii="Times New Roman" w:hAnsi="Times New Roman"/>
          <w:sz w:val="24"/>
          <w:szCs w:val="24"/>
        </w:rPr>
      </w:pPr>
      <w:r w:rsidRPr="008538DE">
        <w:rPr>
          <w:rFonts w:ascii="Times New Roman" w:hAnsi="Times New Roman"/>
          <w:sz w:val="24"/>
          <w:szCs w:val="24"/>
        </w:rPr>
        <w:t xml:space="preserve">Ширина пути движения на участке при встречном движении инвалидов на креслах- колясках должна быть не менее 1,8 м с учетом габаритных размеров кресел-колясок. </w:t>
      </w:r>
    </w:p>
    <w:p w:rsidR="001D11A5" w:rsidRDefault="008538DE" w:rsidP="008538DE">
      <w:pPr>
        <w:spacing w:after="0" w:line="240" w:lineRule="auto"/>
        <w:ind w:firstLine="567"/>
        <w:jc w:val="both"/>
        <w:rPr>
          <w:rFonts w:ascii="Times New Roman" w:hAnsi="Times New Roman"/>
          <w:sz w:val="24"/>
          <w:szCs w:val="24"/>
        </w:rPr>
      </w:pPr>
      <w:r w:rsidRPr="008538DE">
        <w:rPr>
          <w:rFonts w:ascii="Times New Roman" w:hAnsi="Times New Roman"/>
          <w:sz w:val="24"/>
          <w:szCs w:val="24"/>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 60-100 м пути для обеспечения возможности разъезда </w:t>
      </w:r>
      <w:r w:rsidR="001D11A5">
        <w:rPr>
          <w:rFonts w:ascii="Times New Roman" w:hAnsi="Times New Roman"/>
          <w:sz w:val="24"/>
          <w:szCs w:val="24"/>
        </w:rPr>
        <w:t xml:space="preserve">инвалидов на креслах-колясках. </w:t>
      </w:r>
    </w:p>
    <w:p w:rsidR="001D11A5" w:rsidRDefault="001D11A5" w:rsidP="008538DE">
      <w:pPr>
        <w:spacing w:after="0" w:line="240" w:lineRule="auto"/>
        <w:ind w:firstLine="567"/>
        <w:jc w:val="both"/>
        <w:rPr>
          <w:rFonts w:ascii="Times New Roman" w:hAnsi="Times New Roman"/>
          <w:sz w:val="24"/>
          <w:szCs w:val="24"/>
        </w:rPr>
      </w:pPr>
      <w:r>
        <w:rPr>
          <w:rFonts w:ascii="Times New Roman" w:hAnsi="Times New Roman"/>
          <w:sz w:val="24"/>
          <w:szCs w:val="24"/>
        </w:rPr>
        <w:t>7</w:t>
      </w:r>
      <w:r w:rsidR="008538DE" w:rsidRPr="008538DE">
        <w:rPr>
          <w:rFonts w:ascii="Times New Roman" w:hAnsi="Times New Roman"/>
          <w:sz w:val="24"/>
          <w:szCs w:val="24"/>
        </w:rPr>
        <w:t>.15.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w:t>
      </w:r>
      <w:r w:rsidR="006D24E4">
        <w:rPr>
          <w:rFonts w:ascii="Times New Roman" w:hAnsi="Times New Roman"/>
          <w:sz w:val="24"/>
          <w:szCs w:val="24"/>
        </w:rPr>
        <w:t xml:space="preserve"> </w:t>
      </w:r>
      <w:r w:rsidR="008538DE" w:rsidRPr="008538DE">
        <w:rPr>
          <w:rFonts w:ascii="Times New Roman" w:hAnsi="Times New Roman"/>
          <w:sz w:val="24"/>
          <w:szCs w:val="24"/>
        </w:rPr>
        <w:t xml:space="preserve">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1D11A5" w:rsidRDefault="001D11A5" w:rsidP="008538DE">
      <w:pPr>
        <w:spacing w:after="0" w:line="240" w:lineRule="auto"/>
        <w:ind w:firstLine="567"/>
        <w:jc w:val="both"/>
        <w:rPr>
          <w:rFonts w:ascii="Times New Roman" w:hAnsi="Times New Roman"/>
          <w:sz w:val="24"/>
          <w:szCs w:val="24"/>
        </w:rPr>
      </w:pPr>
      <w:r>
        <w:rPr>
          <w:rFonts w:ascii="Times New Roman" w:hAnsi="Times New Roman"/>
          <w:sz w:val="24"/>
          <w:szCs w:val="24"/>
        </w:rPr>
        <w:t>7</w:t>
      </w:r>
      <w:r w:rsidR="008538DE" w:rsidRPr="008538DE">
        <w:rPr>
          <w:rFonts w:ascii="Times New Roman" w:hAnsi="Times New Roman"/>
          <w:sz w:val="24"/>
          <w:szCs w:val="24"/>
        </w:rPr>
        <w:t xml:space="preserve">.16.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5D02A5" w:rsidRPr="005D02A5" w:rsidRDefault="001D11A5" w:rsidP="005D02A5">
      <w:pPr>
        <w:spacing w:after="0" w:line="240" w:lineRule="auto"/>
        <w:ind w:firstLine="567"/>
        <w:jc w:val="both"/>
        <w:rPr>
          <w:rFonts w:ascii="Times New Roman" w:hAnsi="Times New Roman"/>
          <w:sz w:val="24"/>
          <w:szCs w:val="24"/>
        </w:rPr>
      </w:pPr>
      <w:r>
        <w:rPr>
          <w:rFonts w:ascii="Times New Roman" w:hAnsi="Times New Roman"/>
          <w:sz w:val="24"/>
          <w:szCs w:val="24"/>
        </w:rPr>
        <w:t>7</w:t>
      </w:r>
      <w:r w:rsidR="008538DE" w:rsidRPr="008538DE">
        <w:rPr>
          <w:rFonts w:ascii="Times New Roman" w:hAnsi="Times New Roman"/>
          <w:sz w:val="24"/>
          <w:szCs w:val="24"/>
        </w:rPr>
        <w:t xml:space="preserve">.17.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 </w:t>
      </w:r>
      <w:r w:rsidR="006D24E4">
        <w:rPr>
          <w:rFonts w:ascii="Times New Roman" w:hAnsi="Times New Roman"/>
          <w:sz w:val="24"/>
          <w:szCs w:val="24"/>
        </w:rPr>
        <w:t xml:space="preserve"> </w:t>
      </w:r>
      <w:r w:rsidR="005D02A5" w:rsidRPr="005D02A5">
        <w:rPr>
          <w:rFonts w:ascii="Times New Roman" w:hAnsi="Times New Roman"/>
          <w:sz w:val="24"/>
          <w:szCs w:val="24"/>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1D11A5" w:rsidRDefault="001D11A5" w:rsidP="001D11A5">
      <w:pPr>
        <w:spacing w:after="0" w:line="240" w:lineRule="auto"/>
        <w:ind w:firstLine="567"/>
        <w:jc w:val="both"/>
        <w:rPr>
          <w:rFonts w:ascii="Times New Roman" w:hAnsi="Times New Roman"/>
          <w:sz w:val="24"/>
          <w:szCs w:val="24"/>
        </w:rPr>
      </w:pPr>
      <w:r>
        <w:rPr>
          <w:rFonts w:ascii="Times New Roman" w:hAnsi="Times New Roman"/>
          <w:sz w:val="24"/>
          <w:szCs w:val="24"/>
        </w:rPr>
        <w:t>7</w:t>
      </w:r>
      <w:r w:rsidR="008538DE" w:rsidRPr="008538DE">
        <w:rPr>
          <w:rFonts w:ascii="Times New Roman" w:hAnsi="Times New Roman"/>
          <w:sz w:val="24"/>
          <w:szCs w:val="24"/>
        </w:rPr>
        <w:t xml:space="preserve">.18.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w:t>
      </w:r>
    </w:p>
    <w:p w:rsidR="001D11A5" w:rsidRDefault="008538DE" w:rsidP="001D11A5">
      <w:pPr>
        <w:spacing w:after="0" w:line="240" w:lineRule="auto"/>
        <w:ind w:firstLine="567"/>
        <w:jc w:val="both"/>
        <w:rPr>
          <w:rFonts w:ascii="Times New Roman" w:hAnsi="Times New Roman"/>
          <w:sz w:val="24"/>
          <w:szCs w:val="24"/>
        </w:rPr>
      </w:pPr>
      <w:r w:rsidRPr="008538DE">
        <w:rPr>
          <w:rFonts w:ascii="Times New Roman" w:hAnsi="Times New Roman"/>
          <w:sz w:val="24"/>
          <w:szCs w:val="24"/>
        </w:rPr>
        <w:t xml:space="preserve">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 п. </w:t>
      </w:r>
    </w:p>
    <w:p w:rsidR="001D11A5" w:rsidRDefault="008538DE" w:rsidP="001D11A5">
      <w:pPr>
        <w:spacing w:after="0" w:line="240" w:lineRule="auto"/>
        <w:ind w:firstLine="567"/>
        <w:jc w:val="both"/>
        <w:rPr>
          <w:rFonts w:ascii="Times New Roman" w:hAnsi="Times New Roman"/>
          <w:sz w:val="24"/>
          <w:szCs w:val="24"/>
        </w:rPr>
      </w:pPr>
      <w:r w:rsidRPr="008538DE">
        <w:rPr>
          <w:rFonts w:ascii="Times New Roman" w:hAnsi="Times New Roman"/>
          <w:sz w:val="24"/>
          <w:szCs w:val="24"/>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1D11A5" w:rsidRDefault="001D11A5" w:rsidP="001D11A5">
      <w:pPr>
        <w:spacing w:after="0" w:line="240" w:lineRule="auto"/>
        <w:ind w:firstLine="567"/>
        <w:jc w:val="both"/>
        <w:rPr>
          <w:rFonts w:ascii="Times New Roman" w:hAnsi="Times New Roman"/>
          <w:sz w:val="24"/>
          <w:szCs w:val="24"/>
        </w:rPr>
      </w:pPr>
      <w:r>
        <w:rPr>
          <w:rFonts w:ascii="Times New Roman" w:hAnsi="Times New Roman"/>
          <w:sz w:val="24"/>
          <w:szCs w:val="24"/>
        </w:rPr>
        <w:t>7</w:t>
      </w:r>
      <w:r w:rsidR="008538DE" w:rsidRPr="008538DE">
        <w:rPr>
          <w:rFonts w:ascii="Times New Roman" w:hAnsi="Times New Roman"/>
          <w:sz w:val="24"/>
          <w:szCs w:val="24"/>
        </w:rPr>
        <w:t xml:space="preserve">.19.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 </w:t>
      </w:r>
    </w:p>
    <w:p w:rsidR="001D11A5" w:rsidRDefault="008538DE" w:rsidP="001D11A5">
      <w:pPr>
        <w:spacing w:after="0" w:line="240" w:lineRule="auto"/>
        <w:ind w:firstLine="567"/>
        <w:jc w:val="both"/>
        <w:rPr>
          <w:rFonts w:ascii="Times New Roman" w:hAnsi="Times New Roman"/>
          <w:sz w:val="24"/>
          <w:szCs w:val="24"/>
        </w:rPr>
      </w:pPr>
      <w:r w:rsidRPr="008538DE">
        <w:rPr>
          <w:rFonts w:ascii="Times New Roman" w:hAnsi="Times New Roman"/>
          <w:sz w:val="24"/>
          <w:szCs w:val="24"/>
        </w:rPr>
        <w:t xml:space="preserve">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 не менее 30 % мест. </w:t>
      </w:r>
    </w:p>
    <w:p w:rsidR="001D11A5" w:rsidRDefault="008538DE" w:rsidP="001D11A5">
      <w:pPr>
        <w:spacing w:after="0" w:line="240" w:lineRule="auto"/>
        <w:ind w:firstLine="567"/>
        <w:jc w:val="both"/>
        <w:rPr>
          <w:rFonts w:ascii="Times New Roman" w:hAnsi="Times New Roman"/>
          <w:sz w:val="24"/>
          <w:szCs w:val="24"/>
        </w:rPr>
      </w:pPr>
      <w:r w:rsidRPr="008538DE">
        <w:rPr>
          <w:rFonts w:ascii="Times New Roman" w:hAnsi="Times New Roman"/>
          <w:sz w:val="24"/>
          <w:szCs w:val="24"/>
        </w:rPr>
        <w:t xml:space="preserve">При наличии на стоянке мест для парковки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 </w:t>
      </w:r>
    </w:p>
    <w:p w:rsidR="001D11A5" w:rsidRDefault="008538DE" w:rsidP="001D11A5">
      <w:pPr>
        <w:spacing w:after="0" w:line="240" w:lineRule="auto"/>
        <w:ind w:firstLine="567"/>
        <w:jc w:val="both"/>
        <w:rPr>
          <w:rFonts w:ascii="Times New Roman" w:hAnsi="Times New Roman"/>
          <w:sz w:val="24"/>
          <w:szCs w:val="24"/>
        </w:rPr>
      </w:pPr>
      <w:r w:rsidRPr="008538DE">
        <w:rPr>
          <w:rFonts w:ascii="Times New Roman" w:hAnsi="Times New Roman"/>
          <w:sz w:val="24"/>
          <w:szCs w:val="24"/>
        </w:rPr>
        <w:t xml:space="preserve">Места парковки оснащаются знаками, применяемыми в международной практике. </w:t>
      </w:r>
    </w:p>
    <w:p w:rsidR="001D11A5" w:rsidRDefault="001D11A5" w:rsidP="001D11A5">
      <w:pPr>
        <w:spacing w:after="0" w:line="240" w:lineRule="auto"/>
        <w:ind w:firstLine="567"/>
        <w:jc w:val="both"/>
        <w:rPr>
          <w:rFonts w:ascii="Times New Roman" w:hAnsi="Times New Roman"/>
          <w:sz w:val="24"/>
          <w:szCs w:val="24"/>
        </w:rPr>
      </w:pPr>
      <w:r>
        <w:rPr>
          <w:rFonts w:ascii="Times New Roman" w:hAnsi="Times New Roman"/>
          <w:sz w:val="24"/>
          <w:szCs w:val="24"/>
        </w:rPr>
        <w:t>7</w:t>
      </w:r>
      <w:r w:rsidR="008538DE" w:rsidRPr="008538DE">
        <w:rPr>
          <w:rFonts w:ascii="Times New Roman" w:hAnsi="Times New Roman"/>
          <w:sz w:val="24"/>
          <w:szCs w:val="24"/>
        </w:rPr>
        <w:t xml:space="preserve">.20.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1D11A5" w:rsidRDefault="001D11A5" w:rsidP="001D11A5">
      <w:pPr>
        <w:spacing w:after="0" w:line="240" w:lineRule="auto"/>
        <w:ind w:firstLine="567"/>
        <w:jc w:val="both"/>
        <w:rPr>
          <w:rFonts w:ascii="Times New Roman" w:hAnsi="Times New Roman"/>
          <w:sz w:val="24"/>
          <w:szCs w:val="24"/>
        </w:rPr>
      </w:pPr>
      <w:r>
        <w:rPr>
          <w:rFonts w:ascii="Times New Roman" w:hAnsi="Times New Roman"/>
          <w:sz w:val="24"/>
          <w:szCs w:val="24"/>
        </w:rPr>
        <w:t>7</w:t>
      </w:r>
      <w:r w:rsidR="008538DE" w:rsidRPr="008538DE">
        <w:rPr>
          <w:rFonts w:ascii="Times New Roman" w:hAnsi="Times New Roman"/>
          <w:sz w:val="24"/>
          <w:szCs w:val="24"/>
        </w:rPr>
        <w:t xml:space="preserve">.21. Площадки и места отдыха следует размещать смежно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1D11A5" w:rsidRDefault="001D11A5" w:rsidP="001D11A5">
      <w:pPr>
        <w:spacing w:after="0" w:line="240" w:lineRule="auto"/>
        <w:ind w:firstLine="567"/>
        <w:jc w:val="both"/>
        <w:rPr>
          <w:rFonts w:ascii="Times New Roman" w:hAnsi="Times New Roman"/>
          <w:sz w:val="24"/>
          <w:szCs w:val="24"/>
        </w:rPr>
      </w:pPr>
      <w:r>
        <w:rPr>
          <w:rFonts w:ascii="Times New Roman" w:hAnsi="Times New Roman"/>
          <w:sz w:val="24"/>
          <w:szCs w:val="24"/>
        </w:rPr>
        <w:t>7</w:t>
      </w:r>
      <w:r w:rsidR="008538DE" w:rsidRPr="008538DE">
        <w:rPr>
          <w:rFonts w:ascii="Times New Roman" w:hAnsi="Times New Roman"/>
          <w:sz w:val="24"/>
          <w:szCs w:val="24"/>
        </w:rPr>
        <w:t xml:space="preserve">.22. Для озеленения участков объектов, посещаемых инвалидами и маломобильными группами населения, следует применять нетравмирующие древесно- кустарниковые породы. Следует предусматривать линейную посадку деревьев и кустарников для формирования кромок путей пешеходного движения. </w:t>
      </w:r>
    </w:p>
    <w:p w:rsidR="001D11A5" w:rsidRDefault="008538DE" w:rsidP="001D11A5">
      <w:pPr>
        <w:spacing w:after="0" w:line="240" w:lineRule="auto"/>
        <w:ind w:firstLine="567"/>
        <w:jc w:val="both"/>
        <w:rPr>
          <w:rFonts w:ascii="Times New Roman" w:hAnsi="Times New Roman"/>
          <w:sz w:val="24"/>
          <w:szCs w:val="24"/>
        </w:rPr>
      </w:pPr>
      <w:r w:rsidRPr="008538DE">
        <w:rPr>
          <w:rFonts w:ascii="Times New Roman" w:hAnsi="Times New Roman"/>
          <w:sz w:val="24"/>
          <w:szCs w:val="24"/>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8538DE" w:rsidRPr="008538DE" w:rsidRDefault="008538DE" w:rsidP="001D11A5">
      <w:pPr>
        <w:spacing w:after="0" w:line="240" w:lineRule="auto"/>
        <w:ind w:firstLine="567"/>
        <w:jc w:val="both"/>
        <w:rPr>
          <w:rFonts w:ascii="Times New Roman" w:hAnsi="Times New Roman"/>
          <w:sz w:val="24"/>
          <w:szCs w:val="24"/>
        </w:rPr>
      </w:pPr>
      <w:r w:rsidRPr="008538DE">
        <w:rPr>
          <w:rFonts w:ascii="Times New Roman" w:hAnsi="Times New Roman"/>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8538DE" w:rsidRPr="008538DE" w:rsidRDefault="008538DE" w:rsidP="00F33F57">
      <w:pPr>
        <w:spacing w:after="0" w:line="240" w:lineRule="auto"/>
        <w:jc w:val="both"/>
        <w:rPr>
          <w:rFonts w:ascii="Times New Roman" w:hAnsi="Times New Roman"/>
          <w:sz w:val="24"/>
          <w:szCs w:val="24"/>
        </w:rPr>
        <w:sectPr w:rsidR="008538DE" w:rsidRPr="008538DE" w:rsidSect="00830670">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54310" w:rsidRPr="00BF1728" w:rsidRDefault="004B26AB" w:rsidP="00E30A51">
      <w:pPr>
        <w:jc w:val="center"/>
        <w:rPr>
          <w:rFonts w:ascii="Arial Narrow" w:hAnsi="Arial Narrow"/>
          <w:b/>
          <w:sz w:val="24"/>
          <w:szCs w:val="24"/>
        </w:rPr>
      </w:pPr>
      <w:r>
        <w:rPr>
          <w:rFonts w:ascii="Arial Narrow" w:hAnsi="Arial Narrow"/>
          <w:b/>
          <w:noProof/>
          <w:sz w:val="16"/>
          <w:szCs w:val="16"/>
        </w:rPr>
        <w:pict>
          <v:rect id="Rectangle 165" o:spid="_x0000_s1057" style="position:absolute;left:0;text-align:left;margin-left:-3.7pt;margin-top:7.9pt;width:469.5pt;height:7.1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" fillcolor="#c0504d" strokecolor="#f2f2f2" strokeweight="3pt">
            <v:shadow on="t" color="#622423" opacity=".5" offset="1pt"/>
          </v:rect>
        </w:pict>
      </w:r>
      <w:r>
        <w:rPr>
          <w:rFonts w:ascii="Arial Narrow" w:hAnsi="Arial Narrow"/>
          <w:b/>
          <w:noProof/>
          <w:sz w:val="24"/>
          <w:szCs w:val="24"/>
        </w:rPr>
        <w:pict>
          <v:rect id="Rectangle 105" o:spid="_x0000_s1056" style="position:absolute;left:0;text-align:left;margin-left:-3.7pt;margin-top:7.15pt;width:469.5pt;height:7.1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" fillcolor="#c0504d" strokecolor="#f2f2f2" strokeweight="3pt">
            <v:shadow on="t" color="#622423" opacity=".5" offset="1pt"/>
          </v:rect>
        </w:pict>
      </w:r>
    </w:p>
    <w:p w:rsidR="00254310" w:rsidRPr="00DA66A3" w:rsidRDefault="004B26AB" w:rsidP="00455FA8">
      <w:pPr>
        <w:shd w:val="clear" w:color="auto" w:fill="EEECE1" w:themeFill="background2"/>
        <w:jc w:val="both"/>
        <w:rPr>
          <w:rFonts w:ascii="Arial Narrow" w:hAnsi="Arial Narrow"/>
          <w:b/>
          <w:sz w:val="32"/>
          <w:szCs w:val="32"/>
        </w:rPr>
      </w:pPr>
      <w:r>
        <w:rPr>
          <w:rFonts w:ascii="Arial Narrow" w:hAnsi="Arial Narrow"/>
          <w:b/>
          <w:noProof/>
          <w:sz w:val="32"/>
          <w:szCs w:val="32"/>
        </w:rPr>
        <w:pict>
          <v:rect id="Rectangle 104" o:spid="_x0000_s1055" style="position:absolute;left:0;text-align:left;margin-left:-.5pt;margin-top:66.15pt;width:469.5pt;height:7.1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" fillcolor="#c0504d" strokecolor="#f2f2f2" strokeweight="3pt">
            <v:shadow on="t" color="#622423" opacity=".5" offset="1pt"/>
          </v:rect>
        </w:pict>
      </w:r>
      <w:r w:rsidR="001D11A5">
        <w:rPr>
          <w:rFonts w:ascii="Arial Narrow" w:hAnsi="Arial Narrow"/>
          <w:b/>
          <w:sz w:val="32"/>
          <w:szCs w:val="32"/>
        </w:rPr>
        <w:t>8</w:t>
      </w:r>
      <w:r w:rsidR="0010173D" w:rsidRPr="00DA66A3">
        <w:rPr>
          <w:rFonts w:ascii="Arial Narrow" w:hAnsi="Arial Narrow"/>
          <w:b/>
          <w:sz w:val="32"/>
          <w:szCs w:val="32"/>
        </w:rPr>
        <w:t>.</w:t>
      </w:r>
      <w:r w:rsidR="00254310" w:rsidRPr="00DA66A3">
        <w:rPr>
          <w:rFonts w:ascii="Arial Narrow" w:hAnsi="Arial Narrow"/>
          <w:b/>
          <w:sz w:val="32"/>
          <w:szCs w:val="32"/>
        </w:rPr>
        <w:t xml:space="preserve">  ТРЕБОВАНИЯ И РЕКОМЕНДАЦИИ ПО УСТАНОВЛЕНИЮ КРАСНЫХ ЛИНИЙ И ЛИНИЙ ОТСТУПА ЗАСТРОЙКИ, ОПРЕДЕЛЕНИЮ МЕСТА ДОПУСТИМОГО РАЗМЕЩЕНИЯ ЗДАНИЙ, СТРОЕНИЙ, СООРУЖЕНИЙ  </w:t>
      </w:r>
    </w:p>
    <w:p w:rsidR="00254310" w:rsidRPr="00933414" w:rsidRDefault="00254310" w:rsidP="00254310">
      <w:pPr>
        <w:spacing w:after="0" w:line="240" w:lineRule="auto"/>
        <w:jc w:val="center"/>
        <w:rPr>
          <w:rFonts w:ascii="Arial Narrow" w:hAnsi="Arial Narrow"/>
          <w:b/>
          <w:color w:val="1F497D" w:themeColor="text2"/>
          <w:sz w:val="16"/>
          <w:szCs w:val="16"/>
        </w:rPr>
      </w:pPr>
    </w:p>
    <w:p w:rsidR="00254310" w:rsidRPr="003C168D" w:rsidRDefault="001D11A5" w:rsidP="00254310">
      <w:pPr>
        <w:spacing w:after="0" w:line="240" w:lineRule="auto"/>
        <w:ind w:firstLine="567"/>
        <w:jc w:val="both"/>
        <w:rPr>
          <w:rFonts w:ascii="Times New Roman" w:hAnsi="Times New Roman"/>
          <w:sz w:val="24"/>
          <w:szCs w:val="24"/>
        </w:rPr>
      </w:pPr>
      <w:r>
        <w:rPr>
          <w:rFonts w:ascii="Times New Roman" w:hAnsi="Times New Roman"/>
          <w:sz w:val="24"/>
          <w:szCs w:val="24"/>
        </w:rPr>
        <w:t>8</w:t>
      </w:r>
      <w:r w:rsidR="00AC34A1">
        <w:rPr>
          <w:rFonts w:ascii="Times New Roman" w:hAnsi="Times New Roman"/>
          <w:sz w:val="24"/>
          <w:szCs w:val="24"/>
        </w:rPr>
        <w:t xml:space="preserve">.1. </w:t>
      </w:r>
      <w:r w:rsidR="00254310" w:rsidRPr="003C168D">
        <w:rPr>
          <w:rFonts w:ascii="Times New Roman" w:hAnsi="Times New Roman"/>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 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54310" w:rsidRPr="003C168D" w:rsidRDefault="001D11A5" w:rsidP="00254310">
      <w:pPr>
        <w:spacing w:after="0" w:line="240" w:lineRule="auto"/>
        <w:ind w:firstLine="567"/>
        <w:jc w:val="both"/>
        <w:rPr>
          <w:rFonts w:ascii="Times New Roman" w:hAnsi="Times New Roman"/>
          <w:sz w:val="24"/>
          <w:szCs w:val="24"/>
        </w:rPr>
      </w:pPr>
      <w:r>
        <w:rPr>
          <w:rFonts w:ascii="Times New Roman" w:hAnsi="Times New Roman"/>
          <w:sz w:val="24"/>
          <w:szCs w:val="24"/>
        </w:rPr>
        <w:t>8</w:t>
      </w:r>
      <w:r w:rsidR="00AC34A1">
        <w:rPr>
          <w:rFonts w:ascii="Times New Roman" w:hAnsi="Times New Roman"/>
          <w:sz w:val="24"/>
          <w:szCs w:val="24"/>
        </w:rPr>
        <w:t xml:space="preserve">.2. </w:t>
      </w:r>
      <w:r w:rsidR="00254310" w:rsidRPr="003C168D">
        <w:rPr>
          <w:rFonts w:ascii="Times New Roman" w:hAnsi="Times New Roman"/>
          <w:sz w:val="24"/>
          <w:szCs w:val="24"/>
        </w:rPr>
        <w:t>За пределы красных линий в сторону улицы или площади не должны выступать здания и сооружения.</w:t>
      </w:r>
    </w:p>
    <w:p w:rsidR="00254310" w:rsidRPr="003C168D" w:rsidRDefault="001D11A5" w:rsidP="00254310">
      <w:pPr>
        <w:spacing w:after="0" w:line="240" w:lineRule="auto"/>
        <w:ind w:firstLine="567"/>
        <w:jc w:val="both"/>
        <w:rPr>
          <w:rFonts w:ascii="Times New Roman" w:hAnsi="Times New Roman"/>
          <w:sz w:val="24"/>
          <w:szCs w:val="24"/>
        </w:rPr>
      </w:pPr>
      <w:r>
        <w:rPr>
          <w:rFonts w:ascii="Times New Roman" w:hAnsi="Times New Roman"/>
          <w:sz w:val="24"/>
          <w:szCs w:val="24"/>
        </w:rPr>
        <w:t>8</w:t>
      </w:r>
      <w:r w:rsidR="00AC34A1">
        <w:rPr>
          <w:rFonts w:ascii="Times New Roman" w:hAnsi="Times New Roman"/>
          <w:sz w:val="24"/>
          <w:szCs w:val="24"/>
        </w:rPr>
        <w:t xml:space="preserve">.3. </w:t>
      </w:r>
      <w:r w:rsidR="00254310" w:rsidRPr="003C168D">
        <w:rPr>
          <w:rFonts w:ascii="Times New Roman" w:hAnsi="Times New Roman"/>
          <w:sz w:val="24"/>
          <w:szCs w:val="24"/>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w:t>
      </w:r>
      <w:r w:rsidR="007056F6">
        <w:rPr>
          <w:rFonts w:ascii="Times New Roman" w:hAnsi="Times New Roman"/>
          <w:sz w:val="24"/>
          <w:szCs w:val="24"/>
        </w:rPr>
        <w:t xml:space="preserve">сельского </w:t>
      </w:r>
      <w:r w:rsidR="00254310" w:rsidRPr="003C168D">
        <w:rPr>
          <w:rFonts w:ascii="Times New Roman" w:hAnsi="Times New Roman"/>
          <w:sz w:val="24"/>
          <w:szCs w:val="24"/>
        </w:rPr>
        <w:t>общественного транспорта).</w:t>
      </w:r>
    </w:p>
    <w:p w:rsidR="00254310" w:rsidRPr="003C168D" w:rsidRDefault="00254310" w:rsidP="00254310">
      <w:pPr>
        <w:spacing w:after="0" w:line="240" w:lineRule="auto"/>
        <w:ind w:firstLine="567"/>
        <w:jc w:val="both"/>
        <w:rPr>
          <w:rFonts w:ascii="Times New Roman" w:hAnsi="Times New Roman"/>
          <w:sz w:val="24"/>
          <w:szCs w:val="24"/>
        </w:rPr>
      </w:pPr>
      <w:r w:rsidRPr="003C168D">
        <w:rPr>
          <w:rFonts w:ascii="Times New Roman" w:hAnsi="Times New Roman"/>
          <w:sz w:val="24"/>
          <w:szCs w:val="24"/>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254310" w:rsidRPr="005B2F45" w:rsidRDefault="00254310" w:rsidP="00254310">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5B2F45">
        <w:rPr>
          <w:rFonts w:ascii="Times New Roman" w:hAnsi="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254310" w:rsidRPr="005B2F45" w:rsidRDefault="00254310" w:rsidP="00254310">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5B2F45">
        <w:rPr>
          <w:rFonts w:ascii="Times New Roman" w:hAnsi="Times New Roman"/>
          <w:sz w:val="24"/>
          <w:szCs w:val="24"/>
        </w:rPr>
        <w:t>отдельных нестационарных объектов автосервиса для попутного обслуживания (автозаправочные станции, мини-мойки, посты проверки  СО);</w:t>
      </w:r>
    </w:p>
    <w:p w:rsidR="00254310" w:rsidRPr="005B2F45" w:rsidRDefault="00254310" w:rsidP="00254310">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5B2F45">
        <w:rPr>
          <w:rFonts w:ascii="Times New Roman" w:hAnsi="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254310" w:rsidRPr="003C168D" w:rsidRDefault="001D11A5" w:rsidP="00254310">
      <w:pPr>
        <w:spacing w:after="0" w:line="240" w:lineRule="auto"/>
        <w:ind w:firstLine="567"/>
        <w:jc w:val="both"/>
        <w:rPr>
          <w:rFonts w:ascii="Times New Roman" w:hAnsi="Times New Roman"/>
          <w:sz w:val="24"/>
          <w:szCs w:val="24"/>
        </w:rPr>
      </w:pPr>
      <w:r>
        <w:rPr>
          <w:rFonts w:ascii="Times New Roman" w:hAnsi="Times New Roman"/>
          <w:sz w:val="24"/>
          <w:szCs w:val="24"/>
        </w:rPr>
        <w:t>8</w:t>
      </w:r>
      <w:r w:rsidR="00AC34A1">
        <w:rPr>
          <w:rFonts w:ascii="Times New Roman" w:hAnsi="Times New Roman"/>
          <w:sz w:val="24"/>
          <w:szCs w:val="24"/>
        </w:rPr>
        <w:t xml:space="preserve">.4. </w:t>
      </w:r>
      <w:r w:rsidR="00254310" w:rsidRPr="003C168D">
        <w:rPr>
          <w:rFonts w:ascii="Times New Roman" w:hAnsi="Times New Roman"/>
          <w:sz w:val="24"/>
          <w:szCs w:val="24"/>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254310" w:rsidRPr="00304F99" w:rsidRDefault="001D11A5" w:rsidP="00254310">
      <w:pPr>
        <w:widowControl w:val="0"/>
        <w:tabs>
          <w:tab w:val="left" w:pos="694"/>
        </w:tabs>
        <w:spacing w:after="0" w:line="240" w:lineRule="auto"/>
        <w:ind w:right="61" w:firstLine="567"/>
        <w:jc w:val="both"/>
        <w:rPr>
          <w:rFonts w:ascii="Times New Roman" w:hAnsi="Times New Roman"/>
          <w:spacing w:val="-3"/>
          <w:w w:val="105"/>
          <w:sz w:val="24"/>
          <w:szCs w:val="24"/>
        </w:rPr>
      </w:pPr>
      <w:r>
        <w:rPr>
          <w:rFonts w:ascii="Times New Roman" w:hAnsi="Times New Roman"/>
          <w:sz w:val="24"/>
          <w:szCs w:val="24"/>
        </w:rPr>
        <w:t>8</w:t>
      </w:r>
      <w:r w:rsidR="00FE531E">
        <w:rPr>
          <w:rFonts w:ascii="Times New Roman" w:hAnsi="Times New Roman"/>
          <w:sz w:val="24"/>
          <w:szCs w:val="24"/>
        </w:rPr>
        <w:t>.5</w:t>
      </w:r>
      <w:r w:rsidR="00AC34A1" w:rsidRPr="00AC34A1">
        <w:rPr>
          <w:rFonts w:ascii="Times New Roman" w:hAnsi="Times New Roman"/>
          <w:sz w:val="24"/>
          <w:szCs w:val="24"/>
        </w:rPr>
        <w:t xml:space="preserve">. </w:t>
      </w:r>
      <w:hyperlink r:id="rId20">
        <w:r w:rsidR="00254310" w:rsidRPr="00304F99">
          <w:rPr>
            <w:rFonts w:ascii="Times New Roman" w:hAnsi="Times New Roman"/>
            <w:w w:val="105"/>
            <w:sz w:val="24"/>
            <w:szCs w:val="24"/>
          </w:rPr>
          <w:t>Жилые</w:t>
        </w:r>
        <w:r w:rsidR="00254310" w:rsidRPr="00304F99">
          <w:rPr>
            <w:rFonts w:ascii="Times New Roman" w:hAnsi="Times New Roman"/>
            <w:spacing w:val="-20"/>
            <w:w w:val="105"/>
            <w:sz w:val="24"/>
            <w:szCs w:val="24"/>
          </w:rPr>
          <w:t xml:space="preserve"> </w:t>
        </w:r>
        <w:r w:rsidR="00254310" w:rsidRPr="00304F99">
          <w:rPr>
            <w:rFonts w:ascii="Times New Roman" w:hAnsi="Times New Roman"/>
            <w:w w:val="105"/>
            <w:sz w:val="24"/>
            <w:szCs w:val="24"/>
          </w:rPr>
          <w:t>дома</w:t>
        </w:r>
        <w:r w:rsidR="00254310" w:rsidRPr="00304F99">
          <w:rPr>
            <w:rFonts w:ascii="Times New Roman" w:hAnsi="Times New Roman"/>
            <w:spacing w:val="-20"/>
            <w:w w:val="105"/>
            <w:sz w:val="24"/>
            <w:szCs w:val="24"/>
          </w:rPr>
          <w:t xml:space="preserve"> </w:t>
        </w:r>
        <w:r w:rsidR="00254310" w:rsidRPr="00304F99">
          <w:rPr>
            <w:rFonts w:ascii="Times New Roman" w:hAnsi="Times New Roman"/>
            <w:w w:val="105"/>
            <w:sz w:val="24"/>
            <w:szCs w:val="24"/>
          </w:rPr>
          <w:t>на</w:t>
        </w:r>
        <w:r w:rsidR="00254310" w:rsidRPr="00304F99">
          <w:rPr>
            <w:rFonts w:ascii="Times New Roman" w:hAnsi="Times New Roman"/>
            <w:spacing w:val="-20"/>
            <w:w w:val="105"/>
            <w:sz w:val="24"/>
            <w:szCs w:val="24"/>
          </w:rPr>
          <w:t xml:space="preserve"> </w:t>
        </w:r>
        <w:r w:rsidR="00254310" w:rsidRPr="00304F99">
          <w:rPr>
            <w:rFonts w:ascii="Times New Roman" w:hAnsi="Times New Roman"/>
            <w:w w:val="105"/>
            <w:sz w:val="24"/>
            <w:szCs w:val="24"/>
          </w:rPr>
          <w:t>территории</w:t>
        </w:r>
        <w:r w:rsidR="00254310" w:rsidRPr="00304F99">
          <w:rPr>
            <w:rFonts w:ascii="Times New Roman" w:hAnsi="Times New Roman"/>
            <w:spacing w:val="-20"/>
            <w:w w:val="105"/>
            <w:sz w:val="24"/>
            <w:szCs w:val="24"/>
          </w:rPr>
          <w:t xml:space="preserve"> </w:t>
        </w:r>
        <w:r w:rsidR="00254310" w:rsidRPr="00304F99">
          <w:rPr>
            <w:rFonts w:ascii="Times New Roman" w:hAnsi="Times New Roman"/>
            <w:spacing w:val="-3"/>
            <w:w w:val="105"/>
            <w:sz w:val="24"/>
            <w:szCs w:val="24"/>
          </w:rPr>
          <w:t>малоэтажной</w:t>
        </w:r>
        <w:r w:rsidR="00254310" w:rsidRPr="00304F99">
          <w:rPr>
            <w:rFonts w:ascii="Times New Roman" w:hAnsi="Times New Roman"/>
            <w:spacing w:val="-20"/>
            <w:w w:val="105"/>
            <w:sz w:val="24"/>
            <w:szCs w:val="24"/>
          </w:rPr>
          <w:t xml:space="preserve"> </w:t>
        </w:r>
        <w:r w:rsidR="00254310" w:rsidRPr="00304F99">
          <w:rPr>
            <w:rFonts w:ascii="Times New Roman" w:hAnsi="Times New Roman"/>
            <w:w w:val="105"/>
            <w:sz w:val="24"/>
            <w:szCs w:val="24"/>
          </w:rPr>
          <w:t>застройки</w:t>
        </w:r>
        <w:r w:rsidR="00254310" w:rsidRPr="00304F99">
          <w:rPr>
            <w:rFonts w:ascii="Times New Roman" w:hAnsi="Times New Roman"/>
            <w:spacing w:val="-20"/>
            <w:w w:val="105"/>
            <w:sz w:val="24"/>
            <w:szCs w:val="24"/>
          </w:rPr>
          <w:t xml:space="preserve"> </w:t>
        </w:r>
        <w:r w:rsidR="00254310" w:rsidRPr="00304F99">
          <w:rPr>
            <w:rFonts w:ascii="Times New Roman" w:hAnsi="Times New Roman"/>
            <w:w w:val="105"/>
            <w:sz w:val="24"/>
            <w:szCs w:val="24"/>
          </w:rPr>
          <w:t>располагаются</w:t>
        </w:r>
      </w:hyperlink>
      <w:r w:rsidR="00254310" w:rsidRPr="00304F99">
        <w:rPr>
          <w:rFonts w:ascii="Times New Roman" w:hAnsi="Times New Roman"/>
          <w:w w:val="105"/>
          <w:sz w:val="24"/>
          <w:szCs w:val="24"/>
        </w:rPr>
        <w:t xml:space="preserve"> с</w:t>
      </w:r>
      <w:r w:rsidR="00254310" w:rsidRPr="00304F99">
        <w:rPr>
          <w:rFonts w:ascii="Times New Roman" w:hAnsi="Times New Roman"/>
          <w:spacing w:val="-10"/>
          <w:w w:val="105"/>
          <w:sz w:val="24"/>
          <w:szCs w:val="24"/>
        </w:rPr>
        <w:t xml:space="preserve"> </w:t>
      </w:r>
      <w:r w:rsidR="00254310" w:rsidRPr="00304F99">
        <w:rPr>
          <w:rFonts w:ascii="Times New Roman" w:hAnsi="Times New Roman"/>
          <w:w w:val="105"/>
          <w:sz w:val="24"/>
          <w:szCs w:val="24"/>
        </w:rPr>
        <w:t>отступом</w:t>
      </w:r>
      <w:r w:rsidR="00254310" w:rsidRPr="00304F99">
        <w:rPr>
          <w:rFonts w:ascii="Times New Roman" w:hAnsi="Times New Roman"/>
          <w:spacing w:val="-14"/>
          <w:w w:val="105"/>
          <w:sz w:val="24"/>
          <w:szCs w:val="24"/>
        </w:rPr>
        <w:t xml:space="preserve"> </w:t>
      </w:r>
      <w:r w:rsidR="00254310" w:rsidRPr="00304F99">
        <w:rPr>
          <w:rFonts w:ascii="Times New Roman" w:hAnsi="Times New Roman"/>
          <w:w w:val="105"/>
          <w:sz w:val="24"/>
          <w:szCs w:val="24"/>
        </w:rPr>
        <w:t>от</w:t>
      </w:r>
      <w:r w:rsidR="00254310" w:rsidRPr="00304F99">
        <w:rPr>
          <w:rFonts w:ascii="Times New Roman" w:hAnsi="Times New Roman"/>
          <w:spacing w:val="-12"/>
          <w:w w:val="105"/>
          <w:sz w:val="24"/>
          <w:szCs w:val="24"/>
        </w:rPr>
        <w:t xml:space="preserve"> </w:t>
      </w:r>
      <w:r w:rsidR="00254310" w:rsidRPr="00304F99">
        <w:rPr>
          <w:rFonts w:ascii="Times New Roman" w:hAnsi="Times New Roman"/>
          <w:w w:val="105"/>
          <w:sz w:val="24"/>
          <w:szCs w:val="24"/>
        </w:rPr>
        <w:t>красных</w:t>
      </w:r>
      <w:r w:rsidR="00254310" w:rsidRPr="00304F99">
        <w:rPr>
          <w:rFonts w:ascii="Times New Roman" w:hAnsi="Times New Roman"/>
          <w:spacing w:val="-15"/>
          <w:w w:val="105"/>
          <w:sz w:val="24"/>
          <w:szCs w:val="24"/>
        </w:rPr>
        <w:t xml:space="preserve"> </w:t>
      </w:r>
      <w:r w:rsidR="00254310" w:rsidRPr="00304F99">
        <w:rPr>
          <w:rFonts w:ascii="Times New Roman" w:hAnsi="Times New Roman"/>
          <w:spacing w:val="-3"/>
          <w:w w:val="105"/>
          <w:sz w:val="24"/>
          <w:szCs w:val="24"/>
        </w:rPr>
        <w:t>линий.</w:t>
      </w:r>
    </w:p>
    <w:p w:rsidR="00254310" w:rsidRPr="00304F99" w:rsidRDefault="001D11A5" w:rsidP="00254310">
      <w:pPr>
        <w:pStyle w:val="af3"/>
        <w:spacing w:after="0"/>
        <w:ind w:right="61" w:firstLine="567"/>
        <w:jc w:val="both"/>
        <w:rPr>
          <w:spacing w:val="-7"/>
          <w:w w:val="105"/>
          <w:sz w:val="24"/>
        </w:rPr>
      </w:pPr>
      <w:r>
        <w:rPr>
          <w:w w:val="105"/>
          <w:sz w:val="24"/>
        </w:rPr>
        <w:t>8</w:t>
      </w:r>
      <w:r w:rsidR="00FE531E">
        <w:rPr>
          <w:w w:val="105"/>
          <w:sz w:val="24"/>
        </w:rPr>
        <w:t>.6</w:t>
      </w:r>
      <w:r w:rsidR="00AC34A1">
        <w:rPr>
          <w:w w:val="105"/>
          <w:sz w:val="24"/>
        </w:rPr>
        <w:t xml:space="preserve">. </w:t>
      </w:r>
      <w:r w:rsidR="00254310" w:rsidRPr="00304F99">
        <w:rPr>
          <w:w w:val="105"/>
          <w:sz w:val="24"/>
        </w:rPr>
        <w:t>Усадебный,</w:t>
      </w:r>
      <w:r w:rsidR="00254310" w:rsidRPr="00304F99">
        <w:rPr>
          <w:spacing w:val="-15"/>
          <w:w w:val="105"/>
          <w:sz w:val="24"/>
        </w:rPr>
        <w:t xml:space="preserve"> </w:t>
      </w:r>
      <w:r w:rsidR="00254310" w:rsidRPr="00304F99">
        <w:rPr>
          <w:w w:val="105"/>
          <w:sz w:val="24"/>
        </w:rPr>
        <w:t>одно-,</w:t>
      </w:r>
      <w:r w:rsidR="00254310" w:rsidRPr="00304F99">
        <w:rPr>
          <w:spacing w:val="-15"/>
          <w:w w:val="105"/>
          <w:sz w:val="24"/>
        </w:rPr>
        <w:t xml:space="preserve"> </w:t>
      </w:r>
      <w:r w:rsidR="00254310" w:rsidRPr="00304F99">
        <w:rPr>
          <w:w w:val="105"/>
          <w:sz w:val="24"/>
        </w:rPr>
        <w:t>двухквартирный</w:t>
      </w:r>
      <w:r w:rsidR="00254310" w:rsidRPr="00304F99">
        <w:rPr>
          <w:spacing w:val="-15"/>
          <w:w w:val="105"/>
          <w:sz w:val="24"/>
        </w:rPr>
        <w:t xml:space="preserve"> </w:t>
      </w:r>
      <w:r w:rsidR="00254310" w:rsidRPr="00304F99">
        <w:rPr>
          <w:w w:val="105"/>
          <w:sz w:val="24"/>
        </w:rPr>
        <w:t>дом</w:t>
      </w:r>
      <w:r w:rsidR="00254310" w:rsidRPr="00304F99">
        <w:rPr>
          <w:spacing w:val="-15"/>
          <w:w w:val="105"/>
          <w:sz w:val="24"/>
        </w:rPr>
        <w:t xml:space="preserve"> </w:t>
      </w:r>
      <w:r w:rsidR="00254310" w:rsidRPr="00304F99">
        <w:rPr>
          <w:spacing w:val="-3"/>
          <w:w w:val="105"/>
          <w:sz w:val="24"/>
        </w:rPr>
        <w:t>должен</w:t>
      </w:r>
      <w:r w:rsidR="00254310" w:rsidRPr="00304F99">
        <w:rPr>
          <w:spacing w:val="-15"/>
          <w:w w:val="105"/>
          <w:sz w:val="24"/>
        </w:rPr>
        <w:t xml:space="preserve"> </w:t>
      </w:r>
      <w:r w:rsidR="00254310" w:rsidRPr="00304F99">
        <w:rPr>
          <w:w w:val="105"/>
          <w:sz w:val="24"/>
        </w:rPr>
        <w:t>отстоять</w:t>
      </w:r>
      <w:r w:rsidR="00254310" w:rsidRPr="00304F99">
        <w:rPr>
          <w:spacing w:val="-13"/>
          <w:w w:val="105"/>
          <w:sz w:val="24"/>
        </w:rPr>
        <w:t xml:space="preserve"> </w:t>
      </w:r>
      <w:r w:rsidR="00254310" w:rsidRPr="00304F99">
        <w:rPr>
          <w:w w:val="105"/>
          <w:sz w:val="24"/>
        </w:rPr>
        <w:t>от</w:t>
      </w:r>
      <w:r w:rsidR="00254310" w:rsidRPr="00304F99">
        <w:rPr>
          <w:spacing w:val="-13"/>
          <w:w w:val="105"/>
          <w:sz w:val="24"/>
        </w:rPr>
        <w:t xml:space="preserve"> </w:t>
      </w:r>
      <w:r w:rsidR="00254310" w:rsidRPr="00304F99">
        <w:rPr>
          <w:w w:val="105"/>
          <w:sz w:val="24"/>
        </w:rPr>
        <w:t>красной</w:t>
      </w:r>
      <w:r w:rsidR="00254310" w:rsidRPr="00304F99">
        <w:rPr>
          <w:spacing w:val="-15"/>
          <w:w w:val="105"/>
          <w:sz w:val="24"/>
        </w:rPr>
        <w:t xml:space="preserve"> </w:t>
      </w:r>
      <w:r w:rsidR="00254310" w:rsidRPr="00304F99">
        <w:rPr>
          <w:spacing w:val="-3"/>
          <w:w w:val="105"/>
          <w:sz w:val="24"/>
        </w:rPr>
        <w:t xml:space="preserve">линии </w:t>
      </w:r>
      <w:r w:rsidR="00254310" w:rsidRPr="00304F99">
        <w:rPr>
          <w:spacing w:val="-4"/>
          <w:w w:val="105"/>
          <w:sz w:val="24"/>
        </w:rPr>
        <w:t>улиц</w:t>
      </w:r>
      <w:r w:rsidR="00254310" w:rsidRPr="00304F99">
        <w:rPr>
          <w:spacing w:val="-9"/>
          <w:w w:val="105"/>
          <w:sz w:val="24"/>
        </w:rPr>
        <w:t xml:space="preserve"> </w:t>
      </w:r>
      <w:r w:rsidR="00254310" w:rsidRPr="00304F99">
        <w:rPr>
          <w:w w:val="105"/>
          <w:sz w:val="24"/>
        </w:rPr>
        <w:t>не</w:t>
      </w:r>
      <w:r w:rsidR="00254310" w:rsidRPr="00304F99">
        <w:rPr>
          <w:spacing w:val="-13"/>
          <w:w w:val="105"/>
          <w:sz w:val="24"/>
        </w:rPr>
        <w:t xml:space="preserve"> </w:t>
      </w:r>
      <w:r w:rsidR="00254310" w:rsidRPr="00304F99">
        <w:rPr>
          <w:w w:val="105"/>
          <w:sz w:val="24"/>
        </w:rPr>
        <w:t>менее</w:t>
      </w:r>
      <w:r w:rsidR="00254310" w:rsidRPr="00304F99">
        <w:rPr>
          <w:spacing w:val="-13"/>
          <w:w w:val="105"/>
          <w:sz w:val="24"/>
        </w:rPr>
        <w:t xml:space="preserve"> </w:t>
      </w:r>
      <w:r w:rsidR="00254310" w:rsidRPr="00304F99">
        <w:rPr>
          <w:w w:val="105"/>
          <w:sz w:val="24"/>
        </w:rPr>
        <w:t>чем</w:t>
      </w:r>
      <w:r w:rsidR="00254310" w:rsidRPr="00304F99">
        <w:rPr>
          <w:spacing w:val="-12"/>
          <w:w w:val="105"/>
          <w:sz w:val="24"/>
        </w:rPr>
        <w:t xml:space="preserve"> </w:t>
      </w:r>
      <w:r w:rsidR="00254310" w:rsidRPr="00304F99">
        <w:rPr>
          <w:w w:val="105"/>
          <w:sz w:val="24"/>
        </w:rPr>
        <w:t>на</w:t>
      </w:r>
      <w:r w:rsidR="00254310" w:rsidRPr="00304F99">
        <w:rPr>
          <w:spacing w:val="-13"/>
          <w:w w:val="105"/>
          <w:sz w:val="24"/>
        </w:rPr>
        <w:t xml:space="preserve"> </w:t>
      </w:r>
      <w:r w:rsidR="00254310" w:rsidRPr="00304F99">
        <w:rPr>
          <w:w w:val="105"/>
          <w:sz w:val="24"/>
        </w:rPr>
        <w:t>5</w:t>
      </w:r>
      <w:r w:rsidR="00254310" w:rsidRPr="00304F99">
        <w:rPr>
          <w:spacing w:val="-13"/>
          <w:w w:val="105"/>
          <w:sz w:val="24"/>
        </w:rPr>
        <w:t xml:space="preserve"> </w:t>
      </w:r>
      <w:r w:rsidR="00254310" w:rsidRPr="00304F99">
        <w:rPr>
          <w:w w:val="105"/>
          <w:sz w:val="24"/>
        </w:rPr>
        <w:t>метров,</w:t>
      </w:r>
      <w:r w:rsidR="00254310" w:rsidRPr="00304F99">
        <w:rPr>
          <w:spacing w:val="-12"/>
          <w:w w:val="105"/>
          <w:sz w:val="24"/>
        </w:rPr>
        <w:t xml:space="preserve"> </w:t>
      </w:r>
      <w:r w:rsidR="00254310" w:rsidRPr="00304F99">
        <w:rPr>
          <w:w w:val="105"/>
          <w:sz w:val="24"/>
        </w:rPr>
        <w:t>от</w:t>
      </w:r>
      <w:r w:rsidR="00254310" w:rsidRPr="00304F99">
        <w:rPr>
          <w:spacing w:val="-10"/>
          <w:w w:val="105"/>
          <w:sz w:val="24"/>
        </w:rPr>
        <w:t xml:space="preserve"> </w:t>
      </w:r>
      <w:r w:rsidR="00254310" w:rsidRPr="00304F99">
        <w:rPr>
          <w:w w:val="105"/>
          <w:sz w:val="24"/>
        </w:rPr>
        <w:t>красной</w:t>
      </w:r>
      <w:r w:rsidR="00254310" w:rsidRPr="00304F99">
        <w:rPr>
          <w:spacing w:val="-13"/>
          <w:w w:val="105"/>
          <w:sz w:val="24"/>
        </w:rPr>
        <w:t xml:space="preserve"> </w:t>
      </w:r>
      <w:r w:rsidR="00254310" w:rsidRPr="00304F99">
        <w:rPr>
          <w:spacing w:val="-3"/>
          <w:w w:val="105"/>
          <w:sz w:val="24"/>
        </w:rPr>
        <w:t>линии</w:t>
      </w:r>
      <w:r w:rsidR="00254310" w:rsidRPr="00304F99">
        <w:rPr>
          <w:spacing w:val="-13"/>
          <w:w w:val="105"/>
          <w:sz w:val="24"/>
        </w:rPr>
        <w:t xml:space="preserve"> </w:t>
      </w:r>
      <w:r w:rsidR="00254310" w:rsidRPr="00304F99">
        <w:rPr>
          <w:w w:val="105"/>
          <w:sz w:val="24"/>
        </w:rPr>
        <w:t>проездов</w:t>
      </w:r>
      <w:r w:rsidR="00254310" w:rsidRPr="00304F99">
        <w:rPr>
          <w:spacing w:val="-11"/>
          <w:w w:val="105"/>
          <w:sz w:val="24"/>
        </w:rPr>
        <w:t xml:space="preserve"> </w:t>
      </w:r>
      <w:r w:rsidR="00254310" w:rsidRPr="00304F99">
        <w:rPr>
          <w:w w:val="105"/>
          <w:sz w:val="24"/>
        </w:rPr>
        <w:t>-</w:t>
      </w:r>
      <w:r w:rsidR="00254310" w:rsidRPr="00304F99">
        <w:rPr>
          <w:spacing w:val="-11"/>
          <w:w w:val="105"/>
          <w:sz w:val="24"/>
        </w:rPr>
        <w:t xml:space="preserve"> </w:t>
      </w:r>
      <w:r w:rsidR="00254310" w:rsidRPr="00304F99">
        <w:rPr>
          <w:w w:val="105"/>
          <w:sz w:val="24"/>
        </w:rPr>
        <w:t>не</w:t>
      </w:r>
      <w:r w:rsidR="00254310" w:rsidRPr="00304F99">
        <w:rPr>
          <w:spacing w:val="-13"/>
          <w:w w:val="105"/>
          <w:sz w:val="24"/>
        </w:rPr>
        <w:t xml:space="preserve"> </w:t>
      </w:r>
      <w:r w:rsidR="00254310" w:rsidRPr="00304F99">
        <w:rPr>
          <w:w w:val="105"/>
          <w:sz w:val="24"/>
        </w:rPr>
        <w:t>менее</w:t>
      </w:r>
      <w:r w:rsidR="00254310" w:rsidRPr="00304F99">
        <w:rPr>
          <w:spacing w:val="-13"/>
          <w:w w:val="105"/>
          <w:sz w:val="24"/>
        </w:rPr>
        <w:t xml:space="preserve"> </w:t>
      </w:r>
      <w:r w:rsidR="00254310" w:rsidRPr="00304F99">
        <w:rPr>
          <w:w w:val="105"/>
          <w:sz w:val="24"/>
        </w:rPr>
        <w:t>чем</w:t>
      </w:r>
      <w:r w:rsidR="00254310" w:rsidRPr="00304F99">
        <w:rPr>
          <w:spacing w:val="-12"/>
          <w:w w:val="105"/>
          <w:sz w:val="24"/>
        </w:rPr>
        <w:t xml:space="preserve"> </w:t>
      </w:r>
      <w:r w:rsidR="00254310" w:rsidRPr="00304F99">
        <w:rPr>
          <w:w w:val="105"/>
          <w:sz w:val="24"/>
        </w:rPr>
        <w:t>на</w:t>
      </w:r>
      <w:r w:rsidR="00254310" w:rsidRPr="00304F99">
        <w:rPr>
          <w:spacing w:val="-13"/>
          <w:w w:val="105"/>
          <w:sz w:val="24"/>
        </w:rPr>
        <w:t xml:space="preserve"> </w:t>
      </w:r>
      <w:r w:rsidR="00254310" w:rsidRPr="00304F99">
        <w:rPr>
          <w:w w:val="105"/>
          <w:sz w:val="24"/>
        </w:rPr>
        <w:t>3 метра.</w:t>
      </w:r>
      <w:r w:rsidR="00254310" w:rsidRPr="00304F99">
        <w:rPr>
          <w:spacing w:val="-7"/>
          <w:w w:val="105"/>
          <w:sz w:val="24"/>
        </w:rPr>
        <w:t xml:space="preserve"> </w:t>
      </w:r>
    </w:p>
    <w:p w:rsidR="00254310" w:rsidRPr="00304F99" w:rsidRDefault="001D11A5" w:rsidP="00254310">
      <w:pPr>
        <w:pStyle w:val="af3"/>
        <w:spacing w:after="0"/>
        <w:ind w:right="61" w:firstLine="567"/>
        <w:jc w:val="both"/>
        <w:rPr>
          <w:sz w:val="24"/>
        </w:rPr>
      </w:pPr>
      <w:r>
        <w:rPr>
          <w:w w:val="105"/>
          <w:sz w:val="24"/>
        </w:rPr>
        <w:t>8</w:t>
      </w:r>
      <w:r w:rsidR="00FE531E">
        <w:rPr>
          <w:w w:val="105"/>
          <w:sz w:val="24"/>
        </w:rPr>
        <w:t>.7</w:t>
      </w:r>
      <w:r w:rsidR="00AC34A1">
        <w:rPr>
          <w:w w:val="105"/>
          <w:sz w:val="24"/>
        </w:rPr>
        <w:t xml:space="preserve">. </w:t>
      </w:r>
      <w:r w:rsidR="00254310" w:rsidRPr="00304F99">
        <w:rPr>
          <w:w w:val="105"/>
          <w:sz w:val="24"/>
        </w:rPr>
        <w:t>Расстояние</w:t>
      </w:r>
      <w:r w:rsidR="00254310" w:rsidRPr="00304F99">
        <w:rPr>
          <w:spacing w:val="-8"/>
          <w:w w:val="105"/>
          <w:sz w:val="24"/>
        </w:rPr>
        <w:t xml:space="preserve"> </w:t>
      </w:r>
      <w:r w:rsidR="00254310" w:rsidRPr="00304F99">
        <w:rPr>
          <w:w w:val="105"/>
          <w:sz w:val="24"/>
        </w:rPr>
        <w:t>от</w:t>
      </w:r>
      <w:r w:rsidR="00254310" w:rsidRPr="00304F99">
        <w:rPr>
          <w:spacing w:val="-6"/>
          <w:w w:val="105"/>
          <w:sz w:val="24"/>
        </w:rPr>
        <w:t xml:space="preserve"> </w:t>
      </w:r>
      <w:r w:rsidR="00254310" w:rsidRPr="00304F99">
        <w:rPr>
          <w:w w:val="105"/>
          <w:sz w:val="24"/>
        </w:rPr>
        <w:t>хозяйственных</w:t>
      </w:r>
      <w:r w:rsidR="00254310" w:rsidRPr="00304F99">
        <w:rPr>
          <w:spacing w:val="-9"/>
          <w:w w:val="105"/>
          <w:sz w:val="24"/>
        </w:rPr>
        <w:t xml:space="preserve"> </w:t>
      </w:r>
      <w:r w:rsidR="00254310" w:rsidRPr="00304F99">
        <w:rPr>
          <w:w w:val="105"/>
          <w:sz w:val="24"/>
        </w:rPr>
        <w:t>построек</w:t>
      </w:r>
      <w:r w:rsidR="00254310" w:rsidRPr="00304F99">
        <w:rPr>
          <w:spacing w:val="-4"/>
          <w:w w:val="105"/>
          <w:sz w:val="24"/>
        </w:rPr>
        <w:t xml:space="preserve"> </w:t>
      </w:r>
      <w:r w:rsidR="00254310" w:rsidRPr="00304F99">
        <w:rPr>
          <w:w w:val="105"/>
          <w:sz w:val="24"/>
        </w:rPr>
        <w:t>и</w:t>
      </w:r>
      <w:r w:rsidR="00254310" w:rsidRPr="00304F99">
        <w:rPr>
          <w:spacing w:val="-8"/>
          <w:w w:val="105"/>
          <w:sz w:val="24"/>
        </w:rPr>
        <w:t xml:space="preserve"> </w:t>
      </w:r>
      <w:r w:rsidR="00254310" w:rsidRPr="00304F99">
        <w:rPr>
          <w:w w:val="105"/>
          <w:sz w:val="24"/>
        </w:rPr>
        <w:t>автостоянок</w:t>
      </w:r>
      <w:r w:rsidR="00254310" w:rsidRPr="00304F99">
        <w:rPr>
          <w:spacing w:val="-4"/>
          <w:w w:val="105"/>
          <w:sz w:val="24"/>
        </w:rPr>
        <w:t xml:space="preserve"> </w:t>
      </w:r>
      <w:r w:rsidR="00254310" w:rsidRPr="00304F99">
        <w:rPr>
          <w:w w:val="105"/>
          <w:sz w:val="24"/>
        </w:rPr>
        <w:t>закрытого</w:t>
      </w:r>
      <w:r w:rsidR="00254310" w:rsidRPr="00304F99">
        <w:rPr>
          <w:spacing w:val="-8"/>
          <w:w w:val="105"/>
          <w:sz w:val="24"/>
        </w:rPr>
        <w:t xml:space="preserve"> </w:t>
      </w:r>
      <w:r w:rsidR="00254310" w:rsidRPr="00304F99">
        <w:rPr>
          <w:w w:val="105"/>
          <w:sz w:val="24"/>
        </w:rPr>
        <w:t>типа до</w:t>
      </w:r>
      <w:r w:rsidR="00254310" w:rsidRPr="00304F99">
        <w:rPr>
          <w:spacing w:val="-13"/>
          <w:w w:val="105"/>
          <w:sz w:val="24"/>
        </w:rPr>
        <w:t xml:space="preserve"> </w:t>
      </w:r>
      <w:r w:rsidR="00254310" w:rsidRPr="00304F99">
        <w:rPr>
          <w:w w:val="105"/>
          <w:sz w:val="24"/>
        </w:rPr>
        <w:t>красных</w:t>
      </w:r>
      <w:r w:rsidR="00254310" w:rsidRPr="00304F99">
        <w:rPr>
          <w:spacing w:val="-14"/>
          <w:w w:val="105"/>
          <w:sz w:val="24"/>
        </w:rPr>
        <w:t xml:space="preserve"> </w:t>
      </w:r>
      <w:r w:rsidR="00254310" w:rsidRPr="00304F99">
        <w:rPr>
          <w:spacing w:val="-3"/>
          <w:w w:val="105"/>
          <w:sz w:val="24"/>
        </w:rPr>
        <w:t>линий</w:t>
      </w:r>
      <w:r w:rsidR="00254310" w:rsidRPr="00304F99">
        <w:rPr>
          <w:spacing w:val="-13"/>
          <w:w w:val="105"/>
          <w:sz w:val="24"/>
        </w:rPr>
        <w:t xml:space="preserve"> </w:t>
      </w:r>
      <w:r w:rsidR="00254310" w:rsidRPr="00304F99">
        <w:rPr>
          <w:spacing w:val="-4"/>
          <w:w w:val="105"/>
          <w:sz w:val="24"/>
        </w:rPr>
        <w:t>улиц</w:t>
      </w:r>
      <w:r w:rsidR="00254310" w:rsidRPr="00304F99">
        <w:rPr>
          <w:spacing w:val="-9"/>
          <w:w w:val="105"/>
          <w:sz w:val="24"/>
        </w:rPr>
        <w:t xml:space="preserve"> </w:t>
      </w:r>
      <w:r w:rsidR="00254310" w:rsidRPr="00304F99">
        <w:rPr>
          <w:w w:val="105"/>
          <w:sz w:val="24"/>
        </w:rPr>
        <w:t>и</w:t>
      </w:r>
      <w:r w:rsidR="00254310" w:rsidRPr="00304F99">
        <w:rPr>
          <w:spacing w:val="-13"/>
          <w:w w:val="105"/>
          <w:sz w:val="24"/>
        </w:rPr>
        <w:t xml:space="preserve"> </w:t>
      </w:r>
      <w:r w:rsidR="00254310" w:rsidRPr="00304F99">
        <w:rPr>
          <w:w w:val="105"/>
          <w:sz w:val="24"/>
        </w:rPr>
        <w:t>проездов</w:t>
      </w:r>
      <w:r w:rsidR="00254310" w:rsidRPr="00304F99">
        <w:rPr>
          <w:spacing w:val="-11"/>
          <w:w w:val="105"/>
          <w:sz w:val="24"/>
        </w:rPr>
        <w:t xml:space="preserve"> </w:t>
      </w:r>
      <w:r w:rsidR="00254310" w:rsidRPr="00304F99">
        <w:rPr>
          <w:spacing w:val="-3"/>
          <w:w w:val="105"/>
          <w:sz w:val="24"/>
        </w:rPr>
        <w:t>должно</w:t>
      </w:r>
      <w:r w:rsidR="00254310" w:rsidRPr="00304F99">
        <w:rPr>
          <w:spacing w:val="-13"/>
          <w:w w:val="105"/>
          <w:sz w:val="24"/>
        </w:rPr>
        <w:t xml:space="preserve"> </w:t>
      </w:r>
      <w:r w:rsidR="00254310" w:rsidRPr="00304F99">
        <w:rPr>
          <w:w w:val="105"/>
          <w:sz w:val="24"/>
        </w:rPr>
        <w:t>быть</w:t>
      </w:r>
      <w:r w:rsidR="00254310" w:rsidRPr="00304F99">
        <w:rPr>
          <w:spacing w:val="-11"/>
          <w:w w:val="105"/>
          <w:sz w:val="24"/>
        </w:rPr>
        <w:t xml:space="preserve"> </w:t>
      </w:r>
      <w:r w:rsidR="00254310" w:rsidRPr="00304F99">
        <w:rPr>
          <w:w w:val="105"/>
          <w:sz w:val="24"/>
        </w:rPr>
        <w:t>не</w:t>
      </w:r>
      <w:r w:rsidR="00254310" w:rsidRPr="00304F99">
        <w:rPr>
          <w:spacing w:val="-13"/>
          <w:w w:val="105"/>
          <w:sz w:val="24"/>
        </w:rPr>
        <w:t xml:space="preserve"> </w:t>
      </w:r>
      <w:r w:rsidR="00254310" w:rsidRPr="00304F99">
        <w:rPr>
          <w:w w:val="105"/>
          <w:sz w:val="24"/>
        </w:rPr>
        <w:t>менее</w:t>
      </w:r>
      <w:r w:rsidR="00254310" w:rsidRPr="00304F99">
        <w:rPr>
          <w:spacing w:val="-13"/>
          <w:w w:val="105"/>
          <w:sz w:val="24"/>
        </w:rPr>
        <w:t xml:space="preserve"> </w:t>
      </w:r>
      <w:r w:rsidR="00254310" w:rsidRPr="00304F99">
        <w:rPr>
          <w:w w:val="105"/>
          <w:sz w:val="24"/>
        </w:rPr>
        <w:t>5</w:t>
      </w:r>
      <w:r w:rsidR="00254310" w:rsidRPr="00304F99">
        <w:rPr>
          <w:spacing w:val="-13"/>
          <w:w w:val="105"/>
          <w:sz w:val="24"/>
        </w:rPr>
        <w:t xml:space="preserve"> </w:t>
      </w:r>
      <w:r w:rsidR="00254310" w:rsidRPr="00304F99">
        <w:rPr>
          <w:w w:val="105"/>
          <w:sz w:val="24"/>
        </w:rPr>
        <w:t>метров.</w:t>
      </w:r>
    </w:p>
    <w:p w:rsidR="00254310" w:rsidRPr="00304F99" w:rsidRDefault="00254310" w:rsidP="00254310">
      <w:pPr>
        <w:pStyle w:val="af3"/>
        <w:spacing w:after="0"/>
        <w:ind w:right="61" w:firstLine="567"/>
        <w:jc w:val="both"/>
        <w:rPr>
          <w:w w:val="105"/>
          <w:sz w:val="24"/>
        </w:rPr>
      </w:pPr>
      <w:r w:rsidRPr="00304F99">
        <w:rPr>
          <w:w w:val="105"/>
          <w:sz w:val="24"/>
        </w:rPr>
        <w:t xml:space="preserve">В отдельных случаях допускается </w:t>
      </w:r>
      <w:r w:rsidRPr="00304F99">
        <w:rPr>
          <w:spacing w:val="-3"/>
          <w:w w:val="105"/>
          <w:sz w:val="24"/>
        </w:rPr>
        <w:t xml:space="preserve">размещение жилых </w:t>
      </w:r>
      <w:r w:rsidRPr="00304F99">
        <w:rPr>
          <w:w w:val="105"/>
          <w:sz w:val="24"/>
        </w:rPr>
        <w:t>домов усадебного типа</w:t>
      </w:r>
      <w:r w:rsidRPr="00304F99">
        <w:rPr>
          <w:spacing w:val="-16"/>
          <w:w w:val="105"/>
          <w:sz w:val="24"/>
        </w:rPr>
        <w:t xml:space="preserve"> </w:t>
      </w:r>
      <w:r w:rsidRPr="00304F99">
        <w:rPr>
          <w:w w:val="105"/>
          <w:sz w:val="24"/>
        </w:rPr>
        <w:t>по</w:t>
      </w:r>
      <w:r w:rsidRPr="00304F99">
        <w:rPr>
          <w:spacing w:val="-16"/>
          <w:w w:val="105"/>
          <w:sz w:val="24"/>
        </w:rPr>
        <w:t xml:space="preserve"> </w:t>
      </w:r>
      <w:r w:rsidRPr="00304F99">
        <w:rPr>
          <w:w w:val="105"/>
          <w:sz w:val="24"/>
        </w:rPr>
        <w:t>красной</w:t>
      </w:r>
      <w:r w:rsidRPr="00304F99">
        <w:rPr>
          <w:spacing w:val="-16"/>
          <w:w w:val="105"/>
          <w:sz w:val="24"/>
        </w:rPr>
        <w:t xml:space="preserve"> </w:t>
      </w:r>
      <w:r w:rsidRPr="00304F99">
        <w:rPr>
          <w:spacing w:val="-3"/>
          <w:w w:val="105"/>
          <w:sz w:val="24"/>
        </w:rPr>
        <w:t>линии</w:t>
      </w:r>
      <w:r w:rsidRPr="00304F99">
        <w:rPr>
          <w:spacing w:val="-16"/>
          <w:w w:val="105"/>
          <w:sz w:val="24"/>
        </w:rPr>
        <w:t xml:space="preserve"> </w:t>
      </w:r>
      <w:r w:rsidRPr="00304F99">
        <w:rPr>
          <w:spacing w:val="-4"/>
          <w:w w:val="105"/>
          <w:sz w:val="24"/>
        </w:rPr>
        <w:t>улиц</w:t>
      </w:r>
      <w:r w:rsidRPr="00304F99">
        <w:rPr>
          <w:spacing w:val="-13"/>
          <w:w w:val="105"/>
          <w:sz w:val="24"/>
        </w:rPr>
        <w:t xml:space="preserve"> </w:t>
      </w:r>
      <w:r w:rsidRPr="00304F99">
        <w:rPr>
          <w:w w:val="105"/>
          <w:sz w:val="24"/>
        </w:rPr>
        <w:t>в</w:t>
      </w:r>
      <w:r w:rsidRPr="00304F99">
        <w:rPr>
          <w:spacing w:val="-14"/>
          <w:w w:val="105"/>
          <w:sz w:val="24"/>
        </w:rPr>
        <w:t xml:space="preserve"> </w:t>
      </w:r>
      <w:r w:rsidRPr="00304F99">
        <w:rPr>
          <w:w w:val="105"/>
          <w:sz w:val="24"/>
        </w:rPr>
        <w:t>условиях</w:t>
      </w:r>
      <w:r w:rsidRPr="00304F99">
        <w:rPr>
          <w:spacing w:val="-17"/>
          <w:w w:val="105"/>
          <w:sz w:val="24"/>
        </w:rPr>
        <w:t xml:space="preserve"> </w:t>
      </w:r>
      <w:r w:rsidRPr="00304F99">
        <w:rPr>
          <w:spacing w:val="-3"/>
          <w:w w:val="105"/>
          <w:sz w:val="24"/>
        </w:rPr>
        <w:t>сложившейся</w:t>
      </w:r>
      <w:r w:rsidRPr="00304F99">
        <w:rPr>
          <w:spacing w:val="-15"/>
          <w:w w:val="105"/>
          <w:sz w:val="24"/>
        </w:rPr>
        <w:t xml:space="preserve"> </w:t>
      </w:r>
      <w:r w:rsidRPr="00304F99">
        <w:rPr>
          <w:w w:val="105"/>
          <w:sz w:val="24"/>
        </w:rPr>
        <w:t>застройки.</w:t>
      </w:r>
    </w:p>
    <w:p w:rsidR="00254310" w:rsidRPr="00304F99" w:rsidRDefault="001D11A5" w:rsidP="00254310">
      <w:pPr>
        <w:pStyle w:val="af3"/>
        <w:spacing w:after="0"/>
        <w:ind w:firstLine="567"/>
        <w:jc w:val="both"/>
        <w:rPr>
          <w:w w:val="105"/>
          <w:sz w:val="24"/>
        </w:rPr>
      </w:pPr>
      <w:r>
        <w:rPr>
          <w:w w:val="105"/>
          <w:sz w:val="24"/>
        </w:rPr>
        <w:t>8</w:t>
      </w:r>
      <w:r w:rsidR="00FE531E">
        <w:rPr>
          <w:w w:val="105"/>
          <w:sz w:val="24"/>
        </w:rPr>
        <w:t>.8</w:t>
      </w:r>
      <w:r w:rsidR="00AC34A1">
        <w:rPr>
          <w:w w:val="105"/>
          <w:sz w:val="24"/>
        </w:rPr>
        <w:t xml:space="preserve">. </w:t>
      </w:r>
      <w:r w:rsidR="00254310" w:rsidRPr="00304F99">
        <w:rPr>
          <w:w w:val="105"/>
          <w:sz w:val="24"/>
        </w:rPr>
        <w:t>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коэффициента естественной освещенности, соблюдения противопожарных и санитарных разрывов, но не менее</w:t>
      </w:r>
      <w:r w:rsidR="00AC34A1">
        <w:rPr>
          <w:w w:val="105"/>
          <w:sz w:val="24"/>
        </w:rPr>
        <w:t xml:space="preserve"> чем показано в </w:t>
      </w:r>
      <w:r w:rsidR="00AC34A1" w:rsidRPr="006132D2">
        <w:rPr>
          <w:i/>
          <w:w w:val="105"/>
          <w:sz w:val="24"/>
        </w:rPr>
        <w:t>табл</w:t>
      </w:r>
      <w:r w:rsidR="00AC7E37" w:rsidRPr="006132D2">
        <w:rPr>
          <w:i/>
          <w:w w:val="105"/>
          <w:sz w:val="24"/>
        </w:rPr>
        <w:t>.1</w:t>
      </w:r>
      <w:r w:rsidR="00AE3F96">
        <w:rPr>
          <w:i/>
          <w:w w:val="105"/>
          <w:sz w:val="24"/>
        </w:rPr>
        <w:t>79</w:t>
      </w:r>
      <w:r w:rsidR="00DA66A3">
        <w:rPr>
          <w:w w:val="105"/>
          <w:sz w:val="24"/>
        </w:rPr>
        <w:t>.</w:t>
      </w:r>
    </w:p>
    <w:p w:rsidR="006F5A31" w:rsidRDefault="006F5A31" w:rsidP="006F5A31">
      <w:pPr>
        <w:pStyle w:val="af3"/>
        <w:spacing w:after="0"/>
        <w:jc w:val="right"/>
        <w:rPr>
          <w:i/>
          <w:color w:val="000000" w:themeColor="text1"/>
          <w:w w:val="105"/>
          <w:sz w:val="24"/>
        </w:rPr>
      </w:pPr>
    </w:p>
    <w:p w:rsidR="006F5A31" w:rsidRDefault="006F5A31" w:rsidP="006F5A31">
      <w:pPr>
        <w:pStyle w:val="af3"/>
        <w:spacing w:after="0"/>
        <w:jc w:val="right"/>
        <w:rPr>
          <w:i/>
          <w:color w:val="000000" w:themeColor="text1"/>
          <w:w w:val="105"/>
          <w:sz w:val="24"/>
        </w:rPr>
      </w:pPr>
    </w:p>
    <w:p w:rsidR="006F5A31" w:rsidRDefault="006F5A31" w:rsidP="006F5A31">
      <w:pPr>
        <w:pStyle w:val="af3"/>
        <w:spacing w:after="0"/>
        <w:jc w:val="right"/>
        <w:rPr>
          <w:i/>
          <w:color w:val="000000" w:themeColor="text1"/>
          <w:w w:val="105"/>
          <w:sz w:val="24"/>
        </w:rPr>
      </w:pPr>
    </w:p>
    <w:p w:rsidR="006F5A31" w:rsidRDefault="006F5A31" w:rsidP="006F5A31">
      <w:pPr>
        <w:pStyle w:val="af3"/>
        <w:spacing w:after="0"/>
        <w:jc w:val="right"/>
        <w:rPr>
          <w:i/>
          <w:color w:val="000000" w:themeColor="text1"/>
          <w:w w:val="105"/>
          <w:sz w:val="24"/>
        </w:rPr>
      </w:pPr>
    </w:p>
    <w:p w:rsidR="006F5A31" w:rsidRDefault="006F5A31" w:rsidP="006F5A31">
      <w:pPr>
        <w:pStyle w:val="af3"/>
        <w:spacing w:after="0"/>
        <w:jc w:val="right"/>
        <w:rPr>
          <w:i/>
          <w:color w:val="000000" w:themeColor="text1"/>
          <w:w w:val="105"/>
          <w:sz w:val="24"/>
        </w:rPr>
      </w:pPr>
    </w:p>
    <w:p w:rsidR="006F5A31" w:rsidRDefault="006F5A31" w:rsidP="006F5A31">
      <w:pPr>
        <w:pStyle w:val="af3"/>
        <w:spacing w:after="0"/>
        <w:jc w:val="right"/>
        <w:rPr>
          <w:i/>
          <w:color w:val="000000" w:themeColor="text1"/>
          <w:w w:val="105"/>
          <w:sz w:val="24"/>
        </w:rPr>
      </w:pPr>
    </w:p>
    <w:p w:rsidR="006F5A31" w:rsidRDefault="006F5A31" w:rsidP="006F5A31">
      <w:pPr>
        <w:pStyle w:val="af3"/>
        <w:spacing w:after="0"/>
        <w:jc w:val="right"/>
        <w:rPr>
          <w:i/>
          <w:color w:val="000000" w:themeColor="text1"/>
          <w:w w:val="105"/>
          <w:sz w:val="24"/>
        </w:rPr>
      </w:pPr>
    </w:p>
    <w:p w:rsidR="00254310" w:rsidRPr="00AC34A1" w:rsidRDefault="00AC34A1" w:rsidP="006F5A31">
      <w:pPr>
        <w:pStyle w:val="af3"/>
        <w:spacing w:after="0"/>
        <w:jc w:val="right"/>
        <w:rPr>
          <w:w w:val="105"/>
          <w:sz w:val="8"/>
          <w:szCs w:val="8"/>
        </w:rPr>
      </w:pPr>
      <w:r w:rsidRPr="009F2A0E">
        <w:rPr>
          <w:i/>
          <w:color w:val="000000" w:themeColor="text1"/>
          <w:w w:val="105"/>
          <w:sz w:val="24"/>
        </w:rPr>
        <w:t xml:space="preserve">Таблица </w:t>
      </w:r>
      <w:r w:rsidR="005D02A5">
        <w:rPr>
          <w:i/>
          <w:color w:val="000000" w:themeColor="text1"/>
          <w:w w:val="105"/>
          <w:sz w:val="24"/>
        </w:rPr>
        <w:t>1</w:t>
      </w:r>
      <w:r w:rsidR="00AE3F96">
        <w:rPr>
          <w:i/>
          <w:color w:val="000000" w:themeColor="text1"/>
          <w:w w:val="105"/>
          <w:sz w:val="24"/>
        </w:rPr>
        <w:t>79</w:t>
      </w:r>
      <w:r w:rsidR="00254310" w:rsidRPr="009F2A0E">
        <w:rPr>
          <w:i/>
          <w:color w:val="000000" w:themeColor="text1"/>
          <w:w w:val="105"/>
          <w:sz w:val="24"/>
        </w:rPr>
        <w:t>.</w:t>
      </w:r>
      <w:r w:rsidRPr="00AC34A1">
        <w:rPr>
          <w:b/>
          <w:i/>
          <w:w w:val="105"/>
          <w:sz w:val="24"/>
        </w:rPr>
        <w:t xml:space="preserve"> </w:t>
      </w:r>
    </w:p>
    <w:tbl>
      <w:tblPr>
        <w:tblStyle w:val="TableNormal"/>
        <w:tblW w:w="935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393"/>
        <w:gridCol w:w="992"/>
        <w:gridCol w:w="992"/>
        <w:gridCol w:w="2979"/>
      </w:tblGrid>
      <w:tr w:rsidR="00254310" w:rsidRPr="005B2F45" w:rsidTr="00AC34A1">
        <w:trPr>
          <w:trHeight w:hRule="exact" w:val="558"/>
        </w:trPr>
        <w:tc>
          <w:tcPr>
            <w:tcW w:w="4393" w:type="dxa"/>
            <w:vMerge w:val="restart"/>
            <w:shd w:val="clear" w:color="auto" w:fill="EEECE1" w:themeFill="background2"/>
            <w:vAlign w:val="center"/>
          </w:tcPr>
          <w:p w:rsidR="00254310" w:rsidRPr="005B2F45" w:rsidRDefault="00254310" w:rsidP="00914F29">
            <w:pPr>
              <w:ind w:left="75" w:right="61" w:hanging="1"/>
              <w:jc w:val="center"/>
              <w:rPr>
                <w:rFonts w:ascii="Times New Roman" w:hAnsi="Times New Roman"/>
                <w:lang w:val="ru-RU"/>
              </w:rPr>
            </w:pPr>
            <w:r w:rsidRPr="005B2F45">
              <w:rPr>
                <w:rFonts w:ascii="Times New Roman" w:hAnsi="Times New Roman"/>
                <w:w w:val="105"/>
                <w:lang w:val="ru-RU"/>
              </w:rPr>
              <w:t xml:space="preserve">Здания (земельные участки) </w:t>
            </w:r>
            <w:r w:rsidRPr="005B2F45">
              <w:rPr>
                <w:rFonts w:ascii="Times New Roman" w:hAnsi="Times New Roman"/>
                <w:spacing w:val="-3"/>
                <w:w w:val="105"/>
                <w:lang w:val="ru-RU"/>
              </w:rPr>
              <w:t>учреждений</w:t>
            </w:r>
            <w:r w:rsidRPr="005B2F45">
              <w:rPr>
                <w:rFonts w:ascii="Times New Roman" w:hAnsi="Times New Roman"/>
                <w:spacing w:val="-23"/>
                <w:w w:val="105"/>
                <w:lang w:val="ru-RU"/>
              </w:rPr>
              <w:t xml:space="preserve"> </w:t>
            </w:r>
            <w:r w:rsidRPr="005B2F45">
              <w:rPr>
                <w:rFonts w:ascii="Times New Roman" w:hAnsi="Times New Roman"/>
                <w:w w:val="105"/>
                <w:lang w:val="ru-RU"/>
              </w:rPr>
              <w:t xml:space="preserve">и предприятий </w:t>
            </w:r>
            <w:r w:rsidRPr="005B2F45">
              <w:rPr>
                <w:rFonts w:ascii="Times New Roman" w:hAnsi="Times New Roman"/>
                <w:spacing w:val="-3"/>
                <w:w w:val="105"/>
                <w:lang w:val="ru-RU"/>
              </w:rPr>
              <w:t>обслуживания</w:t>
            </w:r>
          </w:p>
        </w:tc>
        <w:tc>
          <w:tcPr>
            <w:tcW w:w="4963" w:type="dxa"/>
            <w:gridSpan w:val="3"/>
            <w:shd w:val="clear" w:color="auto" w:fill="EEECE1" w:themeFill="background2"/>
            <w:vAlign w:val="center"/>
          </w:tcPr>
          <w:p w:rsidR="00254310" w:rsidRDefault="00254310" w:rsidP="00914F29">
            <w:pPr>
              <w:ind w:left="909" w:right="61" w:hanging="637"/>
              <w:jc w:val="center"/>
              <w:rPr>
                <w:rFonts w:ascii="Times New Roman" w:hAnsi="Times New Roman"/>
                <w:lang w:val="ru-RU"/>
              </w:rPr>
            </w:pPr>
            <w:r w:rsidRPr="005B2F45">
              <w:rPr>
                <w:rFonts w:ascii="Times New Roman" w:hAnsi="Times New Roman"/>
                <w:w w:val="105"/>
                <w:lang w:val="ru-RU"/>
              </w:rPr>
              <w:t>Расстояния</w:t>
            </w:r>
            <w:r w:rsidRPr="005B2F45">
              <w:rPr>
                <w:rFonts w:ascii="Times New Roman" w:hAnsi="Times New Roman"/>
                <w:spacing w:val="-11"/>
                <w:w w:val="105"/>
                <w:lang w:val="ru-RU"/>
              </w:rPr>
              <w:t xml:space="preserve"> </w:t>
            </w:r>
            <w:r w:rsidRPr="005B2F45">
              <w:rPr>
                <w:rFonts w:ascii="Times New Roman" w:hAnsi="Times New Roman"/>
                <w:w w:val="105"/>
                <w:lang w:val="ru-RU"/>
              </w:rPr>
              <w:t>от</w:t>
            </w:r>
            <w:r w:rsidRPr="005B2F45">
              <w:rPr>
                <w:rFonts w:ascii="Times New Roman" w:hAnsi="Times New Roman"/>
                <w:spacing w:val="-10"/>
                <w:w w:val="105"/>
                <w:lang w:val="ru-RU"/>
              </w:rPr>
              <w:t xml:space="preserve"> </w:t>
            </w:r>
            <w:r w:rsidRPr="005B2F45">
              <w:rPr>
                <w:rFonts w:ascii="Times New Roman" w:hAnsi="Times New Roman"/>
                <w:w w:val="105"/>
                <w:lang w:val="ru-RU"/>
              </w:rPr>
              <w:t>зданий</w:t>
            </w:r>
            <w:r w:rsidRPr="005B2F45">
              <w:rPr>
                <w:rFonts w:ascii="Times New Roman" w:hAnsi="Times New Roman"/>
                <w:spacing w:val="-13"/>
                <w:w w:val="105"/>
                <w:lang w:val="ru-RU"/>
              </w:rPr>
              <w:t xml:space="preserve"> </w:t>
            </w:r>
            <w:r w:rsidRPr="005B2F45">
              <w:rPr>
                <w:rFonts w:ascii="Times New Roman" w:hAnsi="Times New Roman"/>
                <w:spacing w:val="-3"/>
                <w:w w:val="105"/>
                <w:lang w:val="ru-RU"/>
              </w:rPr>
              <w:t>(границ</w:t>
            </w:r>
            <w:r w:rsidRPr="005B2F45">
              <w:rPr>
                <w:rFonts w:ascii="Times New Roman" w:hAnsi="Times New Roman"/>
                <w:spacing w:val="-8"/>
                <w:w w:val="105"/>
                <w:lang w:val="ru-RU"/>
              </w:rPr>
              <w:t xml:space="preserve"> </w:t>
            </w:r>
            <w:r w:rsidRPr="005B2F45">
              <w:rPr>
                <w:rFonts w:ascii="Times New Roman" w:hAnsi="Times New Roman"/>
                <w:w w:val="105"/>
                <w:lang w:val="ru-RU"/>
              </w:rPr>
              <w:t>участков)</w:t>
            </w:r>
            <w:r w:rsidRPr="005B2F45">
              <w:rPr>
                <w:rFonts w:ascii="Times New Roman" w:hAnsi="Times New Roman"/>
                <w:spacing w:val="-11"/>
                <w:w w:val="105"/>
                <w:lang w:val="ru-RU"/>
              </w:rPr>
              <w:t xml:space="preserve"> </w:t>
            </w:r>
            <w:r w:rsidRPr="005B2F45">
              <w:rPr>
                <w:rFonts w:ascii="Times New Roman" w:hAnsi="Times New Roman"/>
                <w:spacing w:val="-3"/>
                <w:w w:val="105"/>
                <w:lang w:val="ru-RU"/>
              </w:rPr>
              <w:t>учреждений</w:t>
            </w:r>
            <w:r w:rsidRPr="005B2F45">
              <w:rPr>
                <w:rFonts w:ascii="Times New Roman" w:hAnsi="Times New Roman"/>
                <w:spacing w:val="-13"/>
                <w:w w:val="105"/>
                <w:lang w:val="ru-RU"/>
              </w:rPr>
              <w:t xml:space="preserve"> </w:t>
            </w:r>
            <w:r w:rsidRPr="005B2F45">
              <w:rPr>
                <w:rFonts w:ascii="Times New Roman" w:hAnsi="Times New Roman"/>
                <w:w w:val="105"/>
                <w:lang w:val="ru-RU"/>
              </w:rPr>
              <w:t xml:space="preserve">и </w:t>
            </w:r>
            <w:r w:rsidRPr="005B2F45">
              <w:rPr>
                <w:rFonts w:ascii="Times New Roman" w:hAnsi="Times New Roman"/>
                <w:spacing w:val="-1"/>
                <w:lang w:val="ru-RU"/>
              </w:rPr>
              <w:t xml:space="preserve">предприятий </w:t>
            </w:r>
            <w:r w:rsidRPr="005B2F45">
              <w:rPr>
                <w:rFonts w:ascii="Times New Roman" w:hAnsi="Times New Roman"/>
                <w:lang w:val="ru-RU"/>
              </w:rPr>
              <w:t>обслуживания,</w:t>
            </w:r>
            <w:r w:rsidRPr="005B2F45">
              <w:rPr>
                <w:rFonts w:ascii="Times New Roman" w:hAnsi="Times New Roman"/>
                <w:spacing w:val="3"/>
                <w:lang w:val="ru-RU"/>
              </w:rPr>
              <w:t xml:space="preserve"> </w:t>
            </w:r>
            <w:r w:rsidRPr="005B2F45">
              <w:rPr>
                <w:rFonts w:ascii="Times New Roman" w:hAnsi="Times New Roman"/>
                <w:lang w:val="ru-RU"/>
              </w:rPr>
              <w:t>м</w:t>
            </w:r>
          </w:p>
          <w:p w:rsidR="00254310" w:rsidRPr="005B2F45" w:rsidRDefault="00254310" w:rsidP="00914F29">
            <w:pPr>
              <w:ind w:left="909" w:right="61" w:hanging="637"/>
              <w:jc w:val="center"/>
              <w:rPr>
                <w:rFonts w:ascii="Times New Roman" w:hAnsi="Times New Roman"/>
                <w:lang w:val="ru-RU"/>
              </w:rPr>
            </w:pPr>
          </w:p>
        </w:tc>
      </w:tr>
      <w:tr w:rsidR="00254310" w:rsidRPr="005B2F45" w:rsidTr="00AC34A1">
        <w:trPr>
          <w:trHeight w:hRule="exact" w:val="1131"/>
        </w:trPr>
        <w:tc>
          <w:tcPr>
            <w:tcW w:w="4393" w:type="dxa"/>
            <w:vMerge/>
            <w:shd w:val="clear" w:color="auto" w:fill="EEECE1" w:themeFill="background2"/>
          </w:tcPr>
          <w:p w:rsidR="00254310" w:rsidRPr="005B2F45" w:rsidRDefault="00254310" w:rsidP="00914F29">
            <w:pPr>
              <w:ind w:right="61"/>
              <w:rPr>
                <w:rFonts w:ascii="Times New Roman" w:hAnsi="Times New Roman"/>
                <w:lang w:val="ru-RU"/>
              </w:rPr>
            </w:pPr>
          </w:p>
        </w:tc>
        <w:tc>
          <w:tcPr>
            <w:tcW w:w="992" w:type="dxa"/>
            <w:shd w:val="clear" w:color="auto" w:fill="EEECE1" w:themeFill="background2"/>
          </w:tcPr>
          <w:p w:rsidR="00254310" w:rsidRDefault="00254310" w:rsidP="00C77869">
            <w:pPr>
              <w:ind w:right="61"/>
              <w:jc w:val="center"/>
              <w:rPr>
                <w:rFonts w:ascii="Times New Roman" w:hAnsi="Times New Roman"/>
                <w:spacing w:val="-3"/>
                <w:w w:val="105"/>
                <w:lang w:val="ru-RU"/>
              </w:rPr>
            </w:pPr>
            <w:r w:rsidRPr="005B2F45">
              <w:rPr>
                <w:rFonts w:ascii="Times New Roman" w:hAnsi="Times New Roman"/>
                <w:w w:val="105"/>
              </w:rPr>
              <w:t>до</w:t>
            </w:r>
            <w:r w:rsidRPr="005B2F45">
              <w:rPr>
                <w:rFonts w:ascii="Times New Roman" w:hAnsi="Times New Roman"/>
                <w:spacing w:val="-16"/>
                <w:w w:val="105"/>
              </w:rPr>
              <w:t xml:space="preserve"> </w:t>
            </w:r>
            <w:r w:rsidRPr="005B2F45">
              <w:rPr>
                <w:rFonts w:ascii="Times New Roman" w:hAnsi="Times New Roman"/>
                <w:w w:val="105"/>
              </w:rPr>
              <w:t>красной</w:t>
            </w:r>
            <w:r w:rsidRPr="005B2F45">
              <w:rPr>
                <w:rFonts w:ascii="Times New Roman" w:hAnsi="Times New Roman"/>
                <w:spacing w:val="-16"/>
                <w:w w:val="105"/>
              </w:rPr>
              <w:t xml:space="preserve"> </w:t>
            </w:r>
            <w:r w:rsidRPr="005B2F45">
              <w:rPr>
                <w:rFonts w:ascii="Times New Roman" w:hAnsi="Times New Roman"/>
                <w:spacing w:val="-3"/>
                <w:w w:val="105"/>
              </w:rPr>
              <w:t>линии</w:t>
            </w:r>
          </w:p>
          <w:p w:rsidR="00254310" w:rsidRDefault="00254310" w:rsidP="00914F29">
            <w:pPr>
              <w:ind w:left="295" w:right="61"/>
              <w:jc w:val="center"/>
              <w:rPr>
                <w:rFonts w:ascii="Times New Roman" w:hAnsi="Times New Roman"/>
                <w:spacing w:val="-3"/>
                <w:w w:val="105"/>
                <w:lang w:val="ru-RU"/>
              </w:rPr>
            </w:pPr>
          </w:p>
          <w:p w:rsidR="00254310" w:rsidRPr="005B2F45" w:rsidRDefault="00254310" w:rsidP="00914F29">
            <w:pPr>
              <w:ind w:left="295" w:right="61"/>
              <w:jc w:val="center"/>
              <w:rPr>
                <w:rFonts w:ascii="Times New Roman" w:hAnsi="Times New Roman"/>
                <w:lang w:val="ru-RU"/>
              </w:rPr>
            </w:pPr>
            <w:r>
              <w:rPr>
                <w:rFonts w:ascii="Times New Roman" w:hAnsi="Times New Roman"/>
                <w:spacing w:val="-3"/>
                <w:w w:val="105"/>
                <w:lang w:val="ru-RU"/>
              </w:rPr>
              <w:t xml:space="preserve"> </w:t>
            </w:r>
          </w:p>
        </w:tc>
        <w:tc>
          <w:tcPr>
            <w:tcW w:w="992" w:type="dxa"/>
            <w:shd w:val="clear" w:color="auto" w:fill="EEECE1" w:themeFill="background2"/>
          </w:tcPr>
          <w:p w:rsidR="00254310" w:rsidRPr="005B2F45" w:rsidRDefault="00254310" w:rsidP="00914F29">
            <w:pPr>
              <w:ind w:left="68" w:right="61" w:hanging="8"/>
              <w:jc w:val="center"/>
              <w:rPr>
                <w:rFonts w:ascii="Times New Roman" w:hAnsi="Times New Roman"/>
              </w:rPr>
            </w:pPr>
            <w:r w:rsidRPr="005B2F45">
              <w:rPr>
                <w:rFonts w:ascii="Times New Roman" w:hAnsi="Times New Roman"/>
                <w:w w:val="105"/>
              </w:rPr>
              <w:t>до</w:t>
            </w:r>
            <w:r w:rsidRPr="005B2F45">
              <w:rPr>
                <w:rFonts w:ascii="Times New Roman" w:hAnsi="Times New Roman"/>
                <w:spacing w:val="-5"/>
                <w:w w:val="105"/>
              </w:rPr>
              <w:t xml:space="preserve"> </w:t>
            </w:r>
            <w:r w:rsidRPr="005B2F45">
              <w:rPr>
                <w:rFonts w:ascii="Times New Roman" w:hAnsi="Times New Roman"/>
                <w:w w:val="105"/>
              </w:rPr>
              <w:t xml:space="preserve">стен </w:t>
            </w:r>
            <w:r w:rsidRPr="005B2F45">
              <w:rPr>
                <w:rFonts w:ascii="Times New Roman" w:hAnsi="Times New Roman"/>
                <w:spacing w:val="-3"/>
                <w:w w:val="105"/>
              </w:rPr>
              <w:t xml:space="preserve">жилых </w:t>
            </w:r>
            <w:r w:rsidRPr="005B2F45">
              <w:rPr>
                <w:rFonts w:ascii="Times New Roman" w:hAnsi="Times New Roman"/>
              </w:rPr>
              <w:t>зданий</w:t>
            </w:r>
          </w:p>
        </w:tc>
        <w:tc>
          <w:tcPr>
            <w:tcW w:w="2979" w:type="dxa"/>
            <w:shd w:val="clear" w:color="auto" w:fill="EEECE1" w:themeFill="background2"/>
          </w:tcPr>
          <w:p w:rsidR="00254310" w:rsidRDefault="00254310" w:rsidP="00914F29">
            <w:pPr>
              <w:ind w:left="68" w:right="61" w:hanging="1"/>
              <w:jc w:val="center"/>
              <w:rPr>
                <w:rFonts w:ascii="Times New Roman" w:hAnsi="Times New Roman"/>
                <w:spacing w:val="-3"/>
                <w:lang w:val="ru-RU"/>
              </w:rPr>
            </w:pPr>
            <w:r w:rsidRPr="005B2F45">
              <w:rPr>
                <w:rFonts w:ascii="Times New Roman" w:hAnsi="Times New Roman"/>
                <w:w w:val="105"/>
                <w:lang w:val="ru-RU"/>
              </w:rPr>
              <w:t>до зданий о</w:t>
            </w:r>
            <w:r w:rsidRPr="005B2F45">
              <w:rPr>
                <w:rFonts w:ascii="Times New Roman" w:hAnsi="Times New Roman"/>
                <w:spacing w:val="-2"/>
                <w:lang w:val="ru-RU"/>
              </w:rPr>
              <w:t>бщеобразователь</w:t>
            </w:r>
            <w:r>
              <w:rPr>
                <w:rFonts w:ascii="Times New Roman" w:hAnsi="Times New Roman"/>
                <w:spacing w:val="-2"/>
                <w:lang w:val="ru-RU"/>
              </w:rPr>
              <w:t>-</w:t>
            </w:r>
            <w:r w:rsidRPr="005B2F45">
              <w:rPr>
                <w:rFonts w:ascii="Times New Roman" w:hAnsi="Times New Roman"/>
                <w:spacing w:val="-2"/>
                <w:lang w:val="ru-RU"/>
              </w:rPr>
              <w:t xml:space="preserve">ных </w:t>
            </w:r>
            <w:r w:rsidRPr="005B2F45">
              <w:rPr>
                <w:rFonts w:ascii="Times New Roman" w:hAnsi="Times New Roman"/>
                <w:spacing w:val="-3"/>
                <w:w w:val="105"/>
                <w:lang w:val="ru-RU"/>
              </w:rPr>
              <w:t xml:space="preserve">школ, </w:t>
            </w:r>
            <w:r w:rsidRPr="005B2F45">
              <w:rPr>
                <w:rFonts w:ascii="Times New Roman" w:hAnsi="Times New Roman"/>
                <w:w w:val="105"/>
                <w:lang w:val="ru-RU"/>
              </w:rPr>
              <w:t xml:space="preserve">дошкольных образовательных и </w:t>
            </w:r>
            <w:r w:rsidRPr="005B2F45">
              <w:rPr>
                <w:rFonts w:ascii="Times New Roman" w:hAnsi="Times New Roman"/>
                <w:lang w:val="ru-RU"/>
              </w:rPr>
              <w:t>лечебных</w:t>
            </w:r>
            <w:r w:rsidRPr="005B2F45">
              <w:rPr>
                <w:rFonts w:ascii="Times New Roman" w:hAnsi="Times New Roman"/>
                <w:spacing w:val="23"/>
                <w:lang w:val="ru-RU"/>
              </w:rPr>
              <w:t xml:space="preserve"> </w:t>
            </w:r>
            <w:r w:rsidRPr="005B2F45">
              <w:rPr>
                <w:rFonts w:ascii="Times New Roman" w:hAnsi="Times New Roman"/>
                <w:spacing w:val="-3"/>
                <w:lang w:val="ru-RU"/>
              </w:rPr>
              <w:t>учреждений</w:t>
            </w:r>
          </w:p>
          <w:p w:rsidR="00C77869" w:rsidRPr="005B2F45" w:rsidRDefault="00C77869" w:rsidP="00914F29">
            <w:pPr>
              <w:ind w:left="68" w:right="61" w:hanging="1"/>
              <w:jc w:val="center"/>
              <w:rPr>
                <w:rFonts w:ascii="Times New Roman" w:hAnsi="Times New Roman"/>
                <w:lang w:val="ru-RU"/>
              </w:rPr>
            </w:pPr>
          </w:p>
        </w:tc>
      </w:tr>
      <w:tr w:rsidR="00254310" w:rsidRPr="005B2F45" w:rsidTr="00C77869">
        <w:trPr>
          <w:trHeight w:hRule="exact" w:val="852"/>
        </w:trPr>
        <w:tc>
          <w:tcPr>
            <w:tcW w:w="4393" w:type="dxa"/>
          </w:tcPr>
          <w:p w:rsidR="00254310" w:rsidRPr="005B2F45" w:rsidRDefault="00254310" w:rsidP="00027914">
            <w:pPr>
              <w:ind w:left="68" w:right="61"/>
              <w:rPr>
                <w:rFonts w:ascii="Times New Roman" w:hAnsi="Times New Roman"/>
                <w:lang w:val="ru-RU"/>
              </w:rPr>
            </w:pPr>
            <w:r w:rsidRPr="005B2F45">
              <w:rPr>
                <w:rFonts w:ascii="Times New Roman" w:hAnsi="Times New Roman"/>
                <w:w w:val="105"/>
                <w:lang w:val="ru-RU"/>
              </w:rPr>
              <w:t xml:space="preserve">Дошкольные образовательные </w:t>
            </w:r>
            <w:r w:rsidRPr="005B2F45">
              <w:rPr>
                <w:rFonts w:ascii="Times New Roman" w:hAnsi="Times New Roman"/>
                <w:spacing w:val="-3"/>
                <w:w w:val="105"/>
                <w:lang w:val="ru-RU"/>
              </w:rPr>
              <w:t xml:space="preserve">учреждения </w:t>
            </w:r>
            <w:r w:rsidRPr="005B2F45">
              <w:rPr>
                <w:rFonts w:ascii="Times New Roman" w:hAnsi="Times New Roman"/>
                <w:w w:val="105"/>
                <w:lang w:val="ru-RU"/>
              </w:rPr>
              <w:t xml:space="preserve">и </w:t>
            </w:r>
            <w:r w:rsidRPr="005B2F45">
              <w:rPr>
                <w:rFonts w:ascii="Times New Roman" w:hAnsi="Times New Roman"/>
                <w:spacing w:val="-1"/>
                <w:lang w:val="ru-RU"/>
              </w:rPr>
              <w:t xml:space="preserve">общеобразовательные </w:t>
            </w:r>
            <w:r w:rsidRPr="005B2F45">
              <w:rPr>
                <w:rFonts w:ascii="Times New Roman" w:hAnsi="Times New Roman"/>
                <w:spacing w:val="-3"/>
                <w:w w:val="105"/>
                <w:lang w:val="ru-RU"/>
              </w:rPr>
              <w:t>школы</w:t>
            </w:r>
            <w:r w:rsidRPr="005B2F45">
              <w:rPr>
                <w:rFonts w:ascii="Times New Roman" w:hAnsi="Times New Roman"/>
                <w:spacing w:val="-16"/>
                <w:w w:val="105"/>
                <w:lang w:val="ru-RU"/>
              </w:rPr>
              <w:t xml:space="preserve"> </w:t>
            </w:r>
            <w:r w:rsidRPr="005B2F45">
              <w:rPr>
                <w:rFonts w:ascii="Times New Roman" w:hAnsi="Times New Roman"/>
                <w:w w:val="105"/>
                <w:lang w:val="ru-RU"/>
              </w:rPr>
              <w:t>(стены</w:t>
            </w:r>
            <w:r w:rsidRPr="005B2F45">
              <w:rPr>
                <w:rFonts w:ascii="Times New Roman" w:hAnsi="Times New Roman"/>
                <w:spacing w:val="-16"/>
                <w:w w:val="105"/>
                <w:lang w:val="ru-RU"/>
              </w:rPr>
              <w:t xml:space="preserve"> </w:t>
            </w:r>
            <w:r w:rsidRPr="005B2F45">
              <w:rPr>
                <w:rFonts w:ascii="Times New Roman" w:hAnsi="Times New Roman"/>
                <w:w w:val="105"/>
                <w:lang w:val="ru-RU"/>
              </w:rPr>
              <w:t>здания)</w:t>
            </w:r>
          </w:p>
        </w:tc>
        <w:tc>
          <w:tcPr>
            <w:tcW w:w="992" w:type="dxa"/>
          </w:tcPr>
          <w:p w:rsidR="00254310" w:rsidRPr="005B2F45" w:rsidRDefault="00254310" w:rsidP="00914F29">
            <w:pPr>
              <w:ind w:right="61"/>
              <w:jc w:val="center"/>
              <w:rPr>
                <w:rFonts w:ascii="Times New Roman" w:hAnsi="Times New Roman"/>
                <w:lang w:val="ru-RU"/>
              </w:rPr>
            </w:pPr>
          </w:p>
          <w:p w:rsidR="00254310" w:rsidRPr="005B2F45" w:rsidRDefault="00254310" w:rsidP="00914F29">
            <w:pPr>
              <w:ind w:left="57" w:right="61"/>
              <w:jc w:val="center"/>
              <w:rPr>
                <w:rFonts w:ascii="Times New Roman" w:hAnsi="Times New Roman"/>
              </w:rPr>
            </w:pPr>
            <w:r w:rsidRPr="005B2F45">
              <w:rPr>
                <w:rFonts w:ascii="Times New Roman" w:hAnsi="Times New Roman"/>
                <w:w w:val="105"/>
              </w:rPr>
              <w:t>25</w:t>
            </w:r>
          </w:p>
        </w:tc>
        <w:tc>
          <w:tcPr>
            <w:tcW w:w="3971" w:type="dxa"/>
            <w:gridSpan w:val="2"/>
          </w:tcPr>
          <w:p w:rsidR="00254310" w:rsidRPr="005B2F45" w:rsidRDefault="00254310" w:rsidP="00914F29">
            <w:pPr>
              <w:ind w:left="98" w:right="61" w:hanging="1"/>
              <w:jc w:val="center"/>
              <w:rPr>
                <w:rFonts w:ascii="Times New Roman" w:hAnsi="Times New Roman"/>
                <w:lang w:val="ru-RU"/>
              </w:rPr>
            </w:pPr>
            <w:r w:rsidRPr="005B2F45">
              <w:rPr>
                <w:rFonts w:ascii="Times New Roman" w:hAnsi="Times New Roman"/>
                <w:w w:val="105"/>
                <w:lang w:val="ru-RU"/>
              </w:rPr>
              <w:t xml:space="preserve">по </w:t>
            </w:r>
            <w:r w:rsidRPr="005B2F45">
              <w:rPr>
                <w:rFonts w:ascii="Times New Roman" w:hAnsi="Times New Roman"/>
                <w:spacing w:val="-3"/>
                <w:w w:val="105"/>
                <w:lang w:val="ru-RU"/>
              </w:rPr>
              <w:t xml:space="preserve">нормам </w:t>
            </w:r>
            <w:r w:rsidRPr="005B2F45">
              <w:rPr>
                <w:rFonts w:ascii="Times New Roman" w:hAnsi="Times New Roman"/>
                <w:w w:val="105"/>
                <w:lang w:val="ru-RU"/>
              </w:rPr>
              <w:t xml:space="preserve">инсоляции, освещенности и </w:t>
            </w:r>
            <w:r w:rsidRPr="005B2F45">
              <w:rPr>
                <w:rFonts w:ascii="Times New Roman" w:hAnsi="Times New Roman"/>
                <w:spacing w:val="-2"/>
                <w:lang w:val="ru-RU"/>
              </w:rPr>
              <w:t>противопожарным</w:t>
            </w:r>
            <w:r w:rsidRPr="005B2F45">
              <w:rPr>
                <w:rFonts w:ascii="Times New Roman" w:hAnsi="Times New Roman"/>
                <w:spacing w:val="24"/>
                <w:lang w:val="ru-RU"/>
              </w:rPr>
              <w:t xml:space="preserve"> </w:t>
            </w:r>
            <w:r w:rsidRPr="005B2F45">
              <w:rPr>
                <w:rFonts w:ascii="Times New Roman" w:hAnsi="Times New Roman"/>
                <w:lang w:val="ru-RU"/>
              </w:rPr>
              <w:t>требованиям</w:t>
            </w:r>
          </w:p>
        </w:tc>
      </w:tr>
      <w:tr w:rsidR="00254310" w:rsidRPr="005B2F45" w:rsidTr="00C77869">
        <w:trPr>
          <w:trHeight w:hRule="exact" w:val="566"/>
        </w:trPr>
        <w:tc>
          <w:tcPr>
            <w:tcW w:w="4393" w:type="dxa"/>
          </w:tcPr>
          <w:p w:rsidR="00254310" w:rsidRPr="005B2F45" w:rsidRDefault="00254310" w:rsidP="00914F29">
            <w:pPr>
              <w:ind w:left="68" w:right="61"/>
              <w:rPr>
                <w:rFonts w:ascii="Times New Roman" w:hAnsi="Times New Roman"/>
                <w:lang w:val="ru-RU"/>
              </w:rPr>
            </w:pPr>
            <w:r w:rsidRPr="005B2F45">
              <w:rPr>
                <w:rFonts w:ascii="Times New Roman" w:hAnsi="Times New Roman"/>
                <w:spacing w:val="-3"/>
                <w:w w:val="105"/>
                <w:lang w:val="ru-RU"/>
              </w:rPr>
              <w:t xml:space="preserve">Приемные </w:t>
            </w:r>
            <w:r w:rsidRPr="005B2F45">
              <w:rPr>
                <w:rFonts w:ascii="Times New Roman" w:hAnsi="Times New Roman"/>
                <w:w w:val="105"/>
                <w:lang w:val="ru-RU"/>
              </w:rPr>
              <w:t>пункты вторичного</w:t>
            </w:r>
            <w:r w:rsidRPr="005B2F45">
              <w:rPr>
                <w:rFonts w:ascii="Times New Roman" w:hAnsi="Times New Roman"/>
                <w:spacing w:val="-16"/>
                <w:w w:val="105"/>
                <w:lang w:val="ru-RU"/>
              </w:rPr>
              <w:t xml:space="preserve"> </w:t>
            </w:r>
            <w:r w:rsidRPr="005B2F45">
              <w:rPr>
                <w:rFonts w:ascii="Times New Roman" w:hAnsi="Times New Roman"/>
                <w:w w:val="105"/>
                <w:lang w:val="ru-RU"/>
              </w:rPr>
              <w:t>сырья</w:t>
            </w:r>
            <w:r w:rsidRPr="005B2F45">
              <w:rPr>
                <w:rFonts w:ascii="Times New Roman" w:hAnsi="Times New Roman"/>
                <w:spacing w:val="-15"/>
                <w:w w:val="105"/>
                <w:lang w:val="ru-RU"/>
              </w:rPr>
              <w:t xml:space="preserve"> </w:t>
            </w:r>
            <w:r w:rsidRPr="005B2F45">
              <w:rPr>
                <w:rFonts w:ascii="Times New Roman" w:hAnsi="Times New Roman"/>
                <w:w w:val="105"/>
                <w:lang w:val="ru-RU"/>
              </w:rPr>
              <w:t>и стеклотары</w:t>
            </w:r>
          </w:p>
        </w:tc>
        <w:tc>
          <w:tcPr>
            <w:tcW w:w="992" w:type="dxa"/>
          </w:tcPr>
          <w:p w:rsidR="00254310" w:rsidRPr="005B2F45" w:rsidRDefault="00254310" w:rsidP="00914F29">
            <w:pPr>
              <w:ind w:right="61"/>
              <w:jc w:val="center"/>
              <w:rPr>
                <w:rFonts w:ascii="Times New Roman" w:hAnsi="Times New Roman"/>
                <w:lang w:val="ru-RU"/>
              </w:rPr>
            </w:pPr>
          </w:p>
          <w:p w:rsidR="00254310" w:rsidRPr="005B2F45" w:rsidRDefault="00254310" w:rsidP="00914F29">
            <w:pPr>
              <w:ind w:right="61"/>
              <w:jc w:val="center"/>
              <w:rPr>
                <w:rFonts w:ascii="Times New Roman" w:hAnsi="Times New Roman"/>
              </w:rPr>
            </w:pPr>
            <w:r w:rsidRPr="005B2F45">
              <w:rPr>
                <w:rFonts w:ascii="Times New Roman" w:hAnsi="Times New Roman"/>
                <w:w w:val="102"/>
              </w:rPr>
              <w:t>-</w:t>
            </w:r>
          </w:p>
        </w:tc>
        <w:tc>
          <w:tcPr>
            <w:tcW w:w="992" w:type="dxa"/>
          </w:tcPr>
          <w:p w:rsidR="00254310" w:rsidRPr="005B2F45" w:rsidRDefault="00254310" w:rsidP="00914F29">
            <w:pPr>
              <w:ind w:right="61"/>
              <w:jc w:val="center"/>
              <w:rPr>
                <w:rFonts w:ascii="Times New Roman" w:hAnsi="Times New Roman"/>
              </w:rPr>
            </w:pPr>
          </w:p>
          <w:p w:rsidR="00254310" w:rsidRPr="005B2F45" w:rsidRDefault="00254310" w:rsidP="00914F29">
            <w:pPr>
              <w:ind w:left="189" w:right="61"/>
              <w:jc w:val="center"/>
              <w:rPr>
                <w:rFonts w:ascii="Times New Roman" w:hAnsi="Times New Roman"/>
              </w:rPr>
            </w:pPr>
            <w:r w:rsidRPr="005B2F45">
              <w:rPr>
                <w:rFonts w:ascii="Times New Roman" w:hAnsi="Times New Roman"/>
                <w:w w:val="105"/>
              </w:rPr>
              <w:t>20</w:t>
            </w:r>
          </w:p>
        </w:tc>
        <w:tc>
          <w:tcPr>
            <w:tcW w:w="2979" w:type="dxa"/>
          </w:tcPr>
          <w:p w:rsidR="00254310" w:rsidRPr="005B2F45" w:rsidRDefault="00254310" w:rsidP="00914F29">
            <w:pPr>
              <w:ind w:right="61"/>
              <w:jc w:val="center"/>
              <w:rPr>
                <w:rFonts w:ascii="Times New Roman" w:hAnsi="Times New Roman"/>
              </w:rPr>
            </w:pPr>
          </w:p>
          <w:p w:rsidR="00254310" w:rsidRPr="005B2F45" w:rsidRDefault="00254310" w:rsidP="00914F29">
            <w:pPr>
              <w:ind w:left="598" w:right="61"/>
              <w:jc w:val="center"/>
              <w:rPr>
                <w:rFonts w:ascii="Times New Roman" w:hAnsi="Times New Roman"/>
              </w:rPr>
            </w:pPr>
            <w:r w:rsidRPr="005B2F45">
              <w:rPr>
                <w:rFonts w:ascii="Times New Roman" w:hAnsi="Times New Roman"/>
                <w:w w:val="105"/>
              </w:rPr>
              <w:t>50</w:t>
            </w:r>
          </w:p>
        </w:tc>
      </w:tr>
      <w:tr w:rsidR="00254310" w:rsidRPr="005B2F45" w:rsidTr="00C77869">
        <w:trPr>
          <w:trHeight w:hRule="exact" w:val="290"/>
        </w:trPr>
        <w:tc>
          <w:tcPr>
            <w:tcW w:w="4393" w:type="dxa"/>
          </w:tcPr>
          <w:p w:rsidR="00254310" w:rsidRPr="005B2F45" w:rsidRDefault="00254310" w:rsidP="00914F29">
            <w:pPr>
              <w:ind w:left="68" w:right="61"/>
              <w:rPr>
                <w:rFonts w:ascii="Times New Roman" w:hAnsi="Times New Roman"/>
              </w:rPr>
            </w:pPr>
            <w:r w:rsidRPr="005B2F45">
              <w:rPr>
                <w:rFonts w:ascii="Times New Roman" w:hAnsi="Times New Roman"/>
                <w:spacing w:val="-3"/>
              </w:rPr>
              <w:t>Пожарные</w:t>
            </w:r>
            <w:r w:rsidRPr="005B2F45">
              <w:rPr>
                <w:rFonts w:ascii="Times New Roman" w:hAnsi="Times New Roman"/>
                <w:spacing w:val="15"/>
              </w:rPr>
              <w:t xml:space="preserve"> </w:t>
            </w:r>
            <w:r w:rsidRPr="005B2F45">
              <w:rPr>
                <w:rFonts w:ascii="Times New Roman" w:hAnsi="Times New Roman"/>
              </w:rPr>
              <w:t>депо</w:t>
            </w:r>
          </w:p>
        </w:tc>
        <w:tc>
          <w:tcPr>
            <w:tcW w:w="992" w:type="dxa"/>
          </w:tcPr>
          <w:p w:rsidR="00254310" w:rsidRPr="005B2F45" w:rsidRDefault="00254310" w:rsidP="00914F29">
            <w:pPr>
              <w:ind w:left="57" w:right="61"/>
              <w:jc w:val="center"/>
              <w:rPr>
                <w:rFonts w:ascii="Times New Roman" w:hAnsi="Times New Roman"/>
              </w:rPr>
            </w:pPr>
            <w:r w:rsidRPr="005B2F45">
              <w:rPr>
                <w:rFonts w:ascii="Times New Roman" w:hAnsi="Times New Roman"/>
                <w:w w:val="105"/>
              </w:rPr>
              <w:t>10</w:t>
            </w:r>
          </w:p>
        </w:tc>
        <w:tc>
          <w:tcPr>
            <w:tcW w:w="992" w:type="dxa"/>
          </w:tcPr>
          <w:p w:rsidR="00254310" w:rsidRPr="005B2F45" w:rsidRDefault="00254310" w:rsidP="00914F29">
            <w:pPr>
              <w:ind w:left="189" w:right="61"/>
              <w:jc w:val="center"/>
              <w:rPr>
                <w:rFonts w:ascii="Times New Roman" w:hAnsi="Times New Roman"/>
              </w:rPr>
            </w:pPr>
            <w:r w:rsidRPr="005B2F45">
              <w:rPr>
                <w:rFonts w:ascii="Times New Roman" w:hAnsi="Times New Roman"/>
                <w:w w:val="105"/>
              </w:rPr>
              <w:t>50</w:t>
            </w:r>
          </w:p>
        </w:tc>
        <w:tc>
          <w:tcPr>
            <w:tcW w:w="2979" w:type="dxa"/>
          </w:tcPr>
          <w:p w:rsidR="00254310" w:rsidRPr="005B2F45" w:rsidRDefault="00254310" w:rsidP="00914F29">
            <w:pPr>
              <w:ind w:left="598" w:right="61"/>
              <w:jc w:val="center"/>
              <w:rPr>
                <w:rFonts w:ascii="Times New Roman" w:hAnsi="Times New Roman"/>
              </w:rPr>
            </w:pPr>
            <w:r w:rsidRPr="005B2F45">
              <w:rPr>
                <w:rFonts w:ascii="Times New Roman" w:hAnsi="Times New Roman"/>
                <w:w w:val="105"/>
              </w:rPr>
              <w:t>50</w:t>
            </w:r>
          </w:p>
        </w:tc>
      </w:tr>
      <w:tr w:rsidR="00254310" w:rsidRPr="005B2F45" w:rsidTr="00914F29">
        <w:trPr>
          <w:trHeight w:hRule="exact" w:val="281"/>
        </w:trPr>
        <w:tc>
          <w:tcPr>
            <w:tcW w:w="9356" w:type="dxa"/>
            <w:gridSpan w:val="4"/>
          </w:tcPr>
          <w:p w:rsidR="00254310" w:rsidRPr="005B2F45" w:rsidRDefault="00254310" w:rsidP="00914F29">
            <w:pPr>
              <w:ind w:right="61"/>
              <w:jc w:val="center"/>
              <w:rPr>
                <w:rFonts w:ascii="Times New Roman" w:hAnsi="Times New Roman"/>
                <w:lang w:val="ru-RU"/>
              </w:rPr>
            </w:pPr>
            <w:r w:rsidRPr="005B2F45">
              <w:rPr>
                <w:rFonts w:ascii="Times New Roman" w:hAnsi="Times New Roman"/>
                <w:w w:val="105"/>
                <w:lang w:val="ru-RU"/>
              </w:rPr>
              <w:t xml:space="preserve">Кладбища </w:t>
            </w:r>
            <w:r w:rsidRPr="005B2F45">
              <w:rPr>
                <w:rFonts w:ascii="Times New Roman" w:hAnsi="Times New Roman"/>
                <w:spacing w:val="-1"/>
                <w:lang w:val="ru-RU"/>
              </w:rPr>
              <w:t xml:space="preserve">традиционного </w:t>
            </w:r>
            <w:r w:rsidRPr="005B2F45">
              <w:rPr>
                <w:rFonts w:ascii="Times New Roman" w:hAnsi="Times New Roman"/>
                <w:spacing w:val="-3"/>
                <w:w w:val="105"/>
                <w:lang w:val="ru-RU"/>
              </w:rPr>
              <w:t>захоронения площадью,</w:t>
            </w:r>
            <w:r w:rsidRPr="005B2F45">
              <w:rPr>
                <w:rFonts w:ascii="Times New Roman" w:hAnsi="Times New Roman"/>
                <w:spacing w:val="-14"/>
                <w:w w:val="105"/>
                <w:lang w:val="ru-RU"/>
              </w:rPr>
              <w:t xml:space="preserve"> </w:t>
            </w:r>
            <w:r w:rsidRPr="005B2F45">
              <w:rPr>
                <w:rFonts w:ascii="Times New Roman" w:hAnsi="Times New Roman"/>
                <w:spacing w:val="-3"/>
                <w:w w:val="105"/>
                <w:lang w:val="ru-RU"/>
              </w:rPr>
              <w:t>га:</w:t>
            </w:r>
          </w:p>
        </w:tc>
      </w:tr>
      <w:tr w:rsidR="00254310" w:rsidRPr="005B2F45" w:rsidTr="00C77869">
        <w:trPr>
          <w:trHeight w:hRule="exact" w:val="270"/>
        </w:trPr>
        <w:tc>
          <w:tcPr>
            <w:tcW w:w="4393" w:type="dxa"/>
          </w:tcPr>
          <w:p w:rsidR="00254310" w:rsidRPr="005B2F45" w:rsidRDefault="00254310" w:rsidP="00914F29">
            <w:pPr>
              <w:ind w:left="68" w:right="61"/>
              <w:rPr>
                <w:rFonts w:ascii="Times New Roman" w:hAnsi="Times New Roman"/>
              </w:rPr>
            </w:pPr>
            <w:r w:rsidRPr="005B2F45">
              <w:rPr>
                <w:rFonts w:ascii="Times New Roman" w:hAnsi="Times New Roman"/>
              </w:rPr>
              <w:t>менее</w:t>
            </w:r>
            <w:r w:rsidRPr="005B2F45">
              <w:rPr>
                <w:rFonts w:ascii="Times New Roman" w:hAnsi="Times New Roman"/>
                <w:spacing w:val="-5"/>
              </w:rPr>
              <w:t xml:space="preserve"> </w:t>
            </w:r>
            <w:r w:rsidRPr="005B2F45">
              <w:rPr>
                <w:rFonts w:ascii="Times New Roman" w:hAnsi="Times New Roman"/>
              </w:rPr>
              <w:t>20</w:t>
            </w:r>
          </w:p>
        </w:tc>
        <w:tc>
          <w:tcPr>
            <w:tcW w:w="992" w:type="dxa"/>
          </w:tcPr>
          <w:p w:rsidR="00254310" w:rsidRPr="005B2F45" w:rsidRDefault="00254310" w:rsidP="00914F29">
            <w:pPr>
              <w:ind w:right="61"/>
              <w:jc w:val="center"/>
              <w:rPr>
                <w:rFonts w:ascii="Times New Roman" w:hAnsi="Times New Roman"/>
              </w:rPr>
            </w:pPr>
            <w:r w:rsidRPr="005B2F45">
              <w:rPr>
                <w:rFonts w:ascii="Times New Roman" w:hAnsi="Times New Roman"/>
                <w:w w:val="102"/>
              </w:rPr>
              <w:t>6</w:t>
            </w:r>
          </w:p>
        </w:tc>
        <w:tc>
          <w:tcPr>
            <w:tcW w:w="992" w:type="dxa"/>
          </w:tcPr>
          <w:p w:rsidR="00254310" w:rsidRPr="005B2F45" w:rsidRDefault="00254310" w:rsidP="00914F29">
            <w:pPr>
              <w:ind w:left="159" w:right="61"/>
              <w:jc w:val="center"/>
              <w:rPr>
                <w:rFonts w:ascii="Times New Roman" w:hAnsi="Times New Roman"/>
              </w:rPr>
            </w:pPr>
            <w:r w:rsidRPr="005B2F45">
              <w:rPr>
                <w:rFonts w:ascii="Times New Roman" w:hAnsi="Times New Roman"/>
                <w:w w:val="105"/>
              </w:rPr>
              <w:t>300</w:t>
            </w:r>
          </w:p>
        </w:tc>
        <w:tc>
          <w:tcPr>
            <w:tcW w:w="2979" w:type="dxa"/>
          </w:tcPr>
          <w:p w:rsidR="00254310" w:rsidRPr="005B2F45" w:rsidRDefault="00254310" w:rsidP="00914F29">
            <w:pPr>
              <w:ind w:left="568" w:right="61"/>
              <w:jc w:val="center"/>
              <w:rPr>
                <w:rFonts w:ascii="Times New Roman" w:hAnsi="Times New Roman"/>
              </w:rPr>
            </w:pPr>
            <w:r w:rsidRPr="005B2F45">
              <w:rPr>
                <w:rFonts w:ascii="Times New Roman" w:hAnsi="Times New Roman"/>
                <w:w w:val="105"/>
              </w:rPr>
              <w:t>500</w:t>
            </w:r>
          </w:p>
        </w:tc>
      </w:tr>
      <w:tr w:rsidR="00254310" w:rsidRPr="005B2F45" w:rsidTr="00C77869">
        <w:trPr>
          <w:trHeight w:hRule="exact" w:val="289"/>
        </w:trPr>
        <w:tc>
          <w:tcPr>
            <w:tcW w:w="4393" w:type="dxa"/>
          </w:tcPr>
          <w:p w:rsidR="00254310" w:rsidRPr="005B2F45" w:rsidRDefault="00254310" w:rsidP="00914F29">
            <w:pPr>
              <w:ind w:left="68" w:right="61"/>
              <w:rPr>
                <w:rFonts w:ascii="Times New Roman" w:hAnsi="Times New Roman"/>
              </w:rPr>
            </w:pPr>
            <w:r w:rsidRPr="005B2F45">
              <w:rPr>
                <w:rFonts w:ascii="Times New Roman" w:hAnsi="Times New Roman"/>
                <w:w w:val="105"/>
              </w:rPr>
              <w:t>от</w:t>
            </w:r>
            <w:r w:rsidRPr="005B2F45">
              <w:rPr>
                <w:rFonts w:ascii="Times New Roman" w:hAnsi="Times New Roman"/>
                <w:spacing w:val="-8"/>
                <w:w w:val="105"/>
              </w:rPr>
              <w:t xml:space="preserve"> </w:t>
            </w:r>
            <w:r w:rsidRPr="005B2F45">
              <w:rPr>
                <w:rFonts w:ascii="Times New Roman" w:hAnsi="Times New Roman"/>
                <w:w w:val="105"/>
              </w:rPr>
              <w:t>20</w:t>
            </w:r>
            <w:r w:rsidRPr="005B2F45">
              <w:rPr>
                <w:rFonts w:ascii="Times New Roman" w:hAnsi="Times New Roman"/>
                <w:spacing w:val="-11"/>
                <w:w w:val="105"/>
              </w:rPr>
              <w:t xml:space="preserve"> </w:t>
            </w:r>
            <w:r w:rsidRPr="005B2F45">
              <w:rPr>
                <w:rFonts w:ascii="Times New Roman" w:hAnsi="Times New Roman"/>
                <w:w w:val="105"/>
              </w:rPr>
              <w:t>до</w:t>
            </w:r>
            <w:r w:rsidRPr="005B2F45">
              <w:rPr>
                <w:rFonts w:ascii="Times New Roman" w:hAnsi="Times New Roman"/>
                <w:spacing w:val="-11"/>
                <w:w w:val="105"/>
              </w:rPr>
              <w:t xml:space="preserve"> </w:t>
            </w:r>
            <w:r w:rsidRPr="005B2F45">
              <w:rPr>
                <w:rFonts w:ascii="Times New Roman" w:hAnsi="Times New Roman"/>
                <w:w w:val="105"/>
              </w:rPr>
              <w:t>40</w:t>
            </w:r>
          </w:p>
        </w:tc>
        <w:tc>
          <w:tcPr>
            <w:tcW w:w="992" w:type="dxa"/>
          </w:tcPr>
          <w:p w:rsidR="00254310" w:rsidRPr="005B2F45" w:rsidRDefault="00254310" w:rsidP="00914F29">
            <w:pPr>
              <w:ind w:right="61"/>
              <w:jc w:val="center"/>
              <w:rPr>
                <w:rFonts w:ascii="Times New Roman" w:hAnsi="Times New Roman"/>
              </w:rPr>
            </w:pPr>
            <w:r w:rsidRPr="005B2F45">
              <w:rPr>
                <w:rFonts w:ascii="Times New Roman" w:hAnsi="Times New Roman"/>
                <w:w w:val="102"/>
              </w:rPr>
              <w:t>6</w:t>
            </w:r>
          </w:p>
        </w:tc>
        <w:tc>
          <w:tcPr>
            <w:tcW w:w="992" w:type="dxa"/>
          </w:tcPr>
          <w:p w:rsidR="00254310" w:rsidRPr="005B2F45" w:rsidRDefault="00254310" w:rsidP="00914F29">
            <w:pPr>
              <w:ind w:left="159" w:right="61"/>
              <w:jc w:val="center"/>
              <w:rPr>
                <w:rFonts w:ascii="Times New Roman" w:hAnsi="Times New Roman"/>
              </w:rPr>
            </w:pPr>
            <w:r w:rsidRPr="005B2F45">
              <w:rPr>
                <w:rFonts w:ascii="Times New Roman" w:hAnsi="Times New Roman"/>
                <w:w w:val="105"/>
              </w:rPr>
              <w:t>300</w:t>
            </w:r>
          </w:p>
        </w:tc>
        <w:tc>
          <w:tcPr>
            <w:tcW w:w="2979" w:type="dxa"/>
          </w:tcPr>
          <w:p w:rsidR="00254310" w:rsidRPr="005B2F45" w:rsidRDefault="00254310" w:rsidP="00914F29">
            <w:pPr>
              <w:ind w:left="568" w:right="61"/>
              <w:jc w:val="center"/>
              <w:rPr>
                <w:rFonts w:ascii="Times New Roman" w:hAnsi="Times New Roman"/>
              </w:rPr>
            </w:pPr>
            <w:r w:rsidRPr="005B2F45">
              <w:rPr>
                <w:rFonts w:ascii="Times New Roman" w:hAnsi="Times New Roman"/>
                <w:w w:val="105"/>
              </w:rPr>
              <w:t>500</w:t>
            </w:r>
          </w:p>
        </w:tc>
      </w:tr>
      <w:tr w:rsidR="00254310" w:rsidRPr="005B2F45" w:rsidTr="00914F29">
        <w:trPr>
          <w:trHeight w:hRule="exact" w:val="278"/>
        </w:trPr>
        <w:tc>
          <w:tcPr>
            <w:tcW w:w="9356" w:type="dxa"/>
            <w:gridSpan w:val="4"/>
          </w:tcPr>
          <w:p w:rsidR="00254310" w:rsidRPr="005B2F45" w:rsidRDefault="00254310" w:rsidP="00914F29">
            <w:pPr>
              <w:ind w:right="61"/>
              <w:jc w:val="center"/>
              <w:rPr>
                <w:rFonts w:ascii="Times New Roman" w:hAnsi="Times New Roman"/>
              </w:rPr>
            </w:pPr>
            <w:r w:rsidRPr="005B2F45">
              <w:rPr>
                <w:rFonts w:ascii="Times New Roman" w:hAnsi="Times New Roman"/>
                <w:w w:val="105"/>
              </w:rPr>
              <w:t>Крематории:</w:t>
            </w:r>
          </w:p>
        </w:tc>
      </w:tr>
      <w:tr w:rsidR="00254310" w:rsidRPr="005B2F45" w:rsidTr="00C77869">
        <w:trPr>
          <w:trHeight w:hRule="exact" w:val="564"/>
        </w:trPr>
        <w:tc>
          <w:tcPr>
            <w:tcW w:w="4393" w:type="dxa"/>
          </w:tcPr>
          <w:p w:rsidR="00254310" w:rsidRPr="005B2F45" w:rsidRDefault="00254310" w:rsidP="00027914">
            <w:pPr>
              <w:ind w:left="68" w:right="61"/>
              <w:jc w:val="both"/>
              <w:rPr>
                <w:rFonts w:ascii="Times New Roman" w:hAnsi="Times New Roman"/>
                <w:lang w:val="ru-RU"/>
              </w:rPr>
            </w:pPr>
            <w:r>
              <w:rPr>
                <w:rFonts w:ascii="Times New Roman" w:hAnsi="Times New Roman"/>
                <w:lang w:val="ru-RU"/>
              </w:rPr>
              <w:t>Б</w:t>
            </w:r>
            <w:r w:rsidRPr="005B2F45">
              <w:rPr>
                <w:rFonts w:ascii="Times New Roman" w:hAnsi="Times New Roman"/>
                <w:lang w:val="ru-RU"/>
              </w:rPr>
              <w:t xml:space="preserve">ез подготовительных </w:t>
            </w:r>
            <w:r w:rsidRPr="005B2F45">
              <w:rPr>
                <w:rFonts w:ascii="Times New Roman" w:hAnsi="Times New Roman"/>
                <w:w w:val="105"/>
                <w:lang w:val="ru-RU"/>
              </w:rPr>
              <w:t xml:space="preserve">и обрядовых </w:t>
            </w:r>
            <w:r w:rsidR="00C77869">
              <w:rPr>
                <w:rFonts w:ascii="Times New Roman" w:hAnsi="Times New Roman"/>
                <w:w w:val="105"/>
                <w:lang w:val="ru-RU"/>
              </w:rPr>
              <w:t>процесс</w:t>
            </w:r>
            <w:r w:rsidRPr="005B2F45">
              <w:rPr>
                <w:rFonts w:ascii="Times New Roman" w:hAnsi="Times New Roman"/>
                <w:w w:val="105"/>
                <w:lang w:val="ru-RU"/>
              </w:rPr>
              <w:t xml:space="preserve">сов с одной </w:t>
            </w:r>
            <w:r w:rsidRPr="005B2F45">
              <w:rPr>
                <w:rFonts w:ascii="Times New Roman" w:hAnsi="Times New Roman"/>
                <w:spacing w:val="-1"/>
                <w:lang w:val="ru-RU"/>
              </w:rPr>
              <w:t>однокамерной</w:t>
            </w:r>
            <w:r w:rsidRPr="005B2F45">
              <w:rPr>
                <w:rFonts w:ascii="Times New Roman" w:hAnsi="Times New Roman"/>
                <w:spacing w:val="14"/>
                <w:lang w:val="ru-RU"/>
              </w:rPr>
              <w:t xml:space="preserve"> </w:t>
            </w:r>
            <w:r w:rsidRPr="005B2F45">
              <w:rPr>
                <w:rFonts w:ascii="Times New Roman" w:hAnsi="Times New Roman"/>
                <w:lang w:val="ru-RU"/>
              </w:rPr>
              <w:t>печью</w:t>
            </w:r>
          </w:p>
        </w:tc>
        <w:tc>
          <w:tcPr>
            <w:tcW w:w="992" w:type="dxa"/>
          </w:tcPr>
          <w:p w:rsidR="00254310" w:rsidRPr="005B2F45" w:rsidRDefault="00254310" w:rsidP="00914F29">
            <w:pPr>
              <w:ind w:right="61"/>
              <w:jc w:val="center"/>
              <w:rPr>
                <w:rFonts w:ascii="Times New Roman" w:hAnsi="Times New Roman"/>
              </w:rPr>
            </w:pPr>
            <w:r w:rsidRPr="005B2F45">
              <w:rPr>
                <w:rFonts w:ascii="Times New Roman" w:hAnsi="Times New Roman"/>
                <w:w w:val="102"/>
              </w:rPr>
              <w:t>6</w:t>
            </w:r>
          </w:p>
        </w:tc>
        <w:tc>
          <w:tcPr>
            <w:tcW w:w="992" w:type="dxa"/>
          </w:tcPr>
          <w:p w:rsidR="00254310" w:rsidRPr="005B2F45" w:rsidRDefault="00254310" w:rsidP="00914F29">
            <w:pPr>
              <w:ind w:left="159" w:right="61"/>
              <w:jc w:val="center"/>
              <w:rPr>
                <w:rFonts w:ascii="Times New Roman" w:hAnsi="Times New Roman"/>
              </w:rPr>
            </w:pPr>
            <w:r w:rsidRPr="005B2F45">
              <w:rPr>
                <w:rFonts w:ascii="Times New Roman" w:hAnsi="Times New Roman"/>
                <w:w w:val="105"/>
              </w:rPr>
              <w:t>500</w:t>
            </w:r>
          </w:p>
        </w:tc>
        <w:tc>
          <w:tcPr>
            <w:tcW w:w="2979" w:type="dxa"/>
          </w:tcPr>
          <w:p w:rsidR="00254310" w:rsidRPr="005B2F45" w:rsidRDefault="00254310" w:rsidP="00914F29">
            <w:pPr>
              <w:ind w:left="568" w:right="61"/>
              <w:jc w:val="center"/>
              <w:rPr>
                <w:rFonts w:ascii="Times New Roman" w:hAnsi="Times New Roman"/>
              </w:rPr>
            </w:pPr>
            <w:r w:rsidRPr="005B2F45">
              <w:rPr>
                <w:rFonts w:ascii="Times New Roman" w:hAnsi="Times New Roman"/>
                <w:w w:val="105"/>
              </w:rPr>
              <w:t>500</w:t>
            </w:r>
          </w:p>
        </w:tc>
      </w:tr>
      <w:tr w:rsidR="00254310" w:rsidRPr="005B2F45" w:rsidTr="00C77869">
        <w:trPr>
          <w:trHeight w:hRule="exact" w:val="280"/>
        </w:trPr>
        <w:tc>
          <w:tcPr>
            <w:tcW w:w="4393" w:type="dxa"/>
          </w:tcPr>
          <w:p w:rsidR="00254310" w:rsidRPr="005B2F45" w:rsidRDefault="00254310" w:rsidP="00914F29">
            <w:pPr>
              <w:ind w:left="68" w:right="61"/>
              <w:rPr>
                <w:rFonts w:ascii="Times New Roman" w:hAnsi="Times New Roman"/>
                <w:lang w:val="ru-RU"/>
              </w:rPr>
            </w:pPr>
            <w:r>
              <w:rPr>
                <w:rFonts w:ascii="Times New Roman" w:hAnsi="Times New Roman"/>
                <w:w w:val="105"/>
                <w:lang w:val="ru-RU"/>
              </w:rPr>
              <w:t>П</w:t>
            </w:r>
            <w:r w:rsidRPr="005B2F45">
              <w:rPr>
                <w:rFonts w:ascii="Times New Roman" w:hAnsi="Times New Roman"/>
                <w:w w:val="105"/>
                <w:lang w:val="ru-RU"/>
              </w:rPr>
              <w:t>ри</w:t>
            </w:r>
            <w:r w:rsidRPr="005B2F45">
              <w:rPr>
                <w:rFonts w:ascii="Times New Roman" w:hAnsi="Times New Roman"/>
                <w:spacing w:val="-18"/>
                <w:w w:val="105"/>
                <w:lang w:val="ru-RU"/>
              </w:rPr>
              <w:t xml:space="preserve"> </w:t>
            </w:r>
            <w:r w:rsidRPr="005B2F45">
              <w:rPr>
                <w:rFonts w:ascii="Times New Roman" w:hAnsi="Times New Roman"/>
                <w:w w:val="105"/>
                <w:lang w:val="ru-RU"/>
              </w:rPr>
              <w:t>количестве</w:t>
            </w:r>
            <w:r w:rsidRPr="005B2F45">
              <w:rPr>
                <w:rFonts w:ascii="Times New Roman" w:hAnsi="Times New Roman"/>
                <w:spacing w:val="-18"/>
                <w:w w:val="105"/>
                <w:lang w:val="ru-RU"/>
              </w:rPr>
              <w:t xml:space="preserve"> </w:t>
            </w:r>
            <w:r w:rsidRPr="005B2F45">
              <w:rPr>
                <w:rFonts w:ascii="Times New Roman" w:hAnsi="Times New Roman"/>
                <w:w w:val="105"/>
                <w:lang w:val="ru-RU"/>
              </w:rPr>
              <w:t xml:space="preserve">печей </w:t>
            </w:r>
            <w:r w:rsidRPr="005B2F45">
              <w:rPr>
                <w:rFonts w:ascii="Times New Roman" w:hAnsi="Times New Roman"/>
                <w:lang w:val="ru-RU"/>
              </w:rPr>
              <w:t>более</w:t>
            </w:r>
            <w:r w:rsidRPr="005B2F45">
              <w:rPr>
                <w:rFonts w:ascii="Times New Roman" w:hAnsi="Times New Roman"/>
                <w:spacing w:val="-3"/>
                <w:lang w:val="ru-RU"/>
              </w:rPr>
              <w:t xml:space="preserve"> </w:t>
            </w:r>
            <w:r w:rsidRPr="005B2F45">
              <w:rPr>
                <w:rFonts w:ascii="Times New Roman" w:hAnsi="Times New Roman"/>
                <w:lang w:val="ru-RU"/>
              </w:rPr>
              <w:t>одной</w:t>
            </w:r>
          </w:p>
        </w:tc>
        <w:tc>
          <w:tcPr>
            <w:tcW w:w="992" w:type="dxa"/>
          </w:tcPr>
          <w:p w:rsidR="00254310" w:rsidRPr="005B2F45" w:rsidRDefault="00254310" w:rsidP="00914F29">
            <w:pPr>
              <w:ind w:right="61"/>
              <w:jc w:val="center"/>
              <w:rPr>
                <w:rFonts w:ascii="Times New Roman" w:hAnsi="Times New Roman"/>
              </w:rPr>
            </w:pPr>
            <w:r w:rsidRPr="005B2F45">
              <w:rPr>
                <w:rFonts w:ascii="Times New Roman" w:hAnsi="Times New Roman"/>
                <w:w w:val="102"/>
              </w:rPr>
              <w:t>6</w:t>
            </w:r>
          </w:p>
        </w:tc>
        <w:tc>
          <w:tcPr>
            <w:tcW w:w="992" w:type="dxa"/>
          </w:tcPr>
          <w:p w:rsidR="00254310" w:rsidRPr="005B2F45" w:rsidRDefault="00254310" w:rsidP="00914F29">
            <w:pPr>
              <w:ind w:left="128" w:right="61"/>
              <w:jc w:val="center"/>
              <w:rPr>
                <w:rFonts w:ascii="Times New Roman" w:hAnsi="Times New Roman"/>
              </w:rPr>
            </w:pPr>
            <w:r w:rsidRPr="005B2F45">
              <w:rPr>
                <w:rFonts w:ascii="Times New Roman" w:hAnsi="Times New Roman"/>
                <w:spacing w:val="-3"/>
                <w:w w:val="105"/>
              </w:rPr>
              <w:t>1000</w:t>
            </w:r>
          </w:p>
        </w:tc>
        <w:tc>
          <w:tcPr>
            <w:tcW w:w="2979" w:type="dxa"/>
          </w:tcPr>
          <w:p w:rsidR="00254310" w:rsidRPr="005B2F45" w:rsidRDefault="00254310" w:rsidP="00914F29">
            <w:pPr>
              <w:ind w:left="537" w:right="61"/>
              <w:jc w:val="center"/>
              <w:rPr>
                <w:rFonts w:ascii="Times New Roman" w:hAnsi="Times New Roman"/>
              </w:rPr>
            </w:pPr>
            <w:r w:rsidRPr="005B2F45">
              <w:rPr>
                <w:rFonts w:ascii="Times New Roman" w:hAnsi="Times New Roman"/>
                <w:spacing w:val="-3"/>
                <w:w w:val="105"/>
              </w:rPr>
              <w:t>1000</w:t>
            </w:r>
          </w:p>
        </w:tc>
      </w:tr>
      <w:tr w:rsidR="00254310" w:rsidRPr="005B2F45" w:rsidTr="00C77869">
        <w:trPr>
          <w:trHeight w:hRule="exact" w:val="852"/>
        </w:trPr>
        <w:tc>
          <w:tcPr>
            <w:tcW w:w="4393" w:type="dxa"/>
          </w:tcPr>
          <w:p w:rsidR="00254310" w:rsidRPr="005B2F45" w:rsidRDefault="00254310" w:rsidP="00027914">
            <w:pPr>
              <w:ind w:left="68" w:right="61"/>
              <w:jc w:val="both"/>
              <w:rPr>
                <w:rFonts w:ascii="Times New Roman" w:hAnsi="Times New Roman"/>
                <w:lang w:val="ru-RU"/>
              </w:rPr>
            </w:pPr>
            <w:r w:rsidRPr="005B2F45">
              <w:rPr>
                <w:rFonts w:ascii="Times New Roman" w:hAnsi="Times New Roman"/>
                <w:w w:val="105"/>
                <w:lang w:val="ru-RU"/>
              </w:rPr>
              <w:t xml:space="preserve">Закрытые кладбища и мемориальные комплексы, </w:t>
            </w:r>
            <w:r w:rsidRPr="005B2F45">
              <w:rPr>
                <w:rFonts w:ascii="Times New Roman" w:hAnsi="Times New Roman"/>
                <w:lang w:val="ru-RU"/>
              </w:rPr>
              <w:t xml:space="preserve">колумбарии, кладбища </w:t>
            </w:r>
            <w:r w:rsidRPr="005B2F45">
              <w:rPr>
                <w:rFonts w:ascii="Times New Roman" w:hAnsi="Times New Roman"/>
                <w:w w:val="105"/>
                <w:lang w:val="ru-RU"/>
              </w:rPr>
              <w:t>для погребения после кремации</w:t>
            </w:r>
          </w:p>
        </w:tc>
        <w:tc>
          <w:tcPr>
            <w:tcW w:w="992" w:type="dxa"/>
          </w:tcPr>
          <w:p w:rsidR="00254310" w:rsidRPr="005B2F45" w:rsidRDefault="00254310" w:rsidP="00C77869">
            <w:pPr>
              <w:ind w:right="61"/>
              <w:rPr>
                <w:rFonts w:ascii="Times New Roman" w:hAnsi="Times New Roman"/>
              </w:rPr>
            </w:pPr>
            <w:r>
              <w:rPr>
                <w:rFonts w:ascii="Times New Roman" w:hAnsi="Times New Roman"/>
                <w:w w:val="102"/>
                <w:lang w:val="ru-RU"/>
              </w:rPr>
              <w:t xml:space="preserve">    </w:t>
            </w:r>
            <w:r w:rsidR="00C77869">
              <w:rPr>
                <w:rFonts w:ascii="Times New Roman" w:hAnsi="Times New Roman"/>
                <w:w w:val="102"/>
                <w:lang w:val="ru-RU"/>
              </w:rPr>
              <w:t xml:space="preserve">   </w:t>
            </w:r>
            <w:r w:rsidRPr="005B2F45">
              <w:rPr>
                <w:rFonts w:ascii="Times New Roman" w:hAnsi="Times New Roman"/>
                <w:w w:val="102"/>
              </w:rPr>
              <w:t>6</w:t>
            </w:r>
          </w:p>
          <w:p w:rsidR="00254310" w:rsidRPr="005B2F45" w:rsidRDefault="00254310" w:rsidP="00914F29">
            <w:pPr>
              <w:ind w:right="61"/>
              <w:jc w:val="center"/>
              <w:rPr>
                <w:rFonts w:ascii="Times New Roman" w:hAnsi="Times New Roman"/>
              </w:rPr>
            </w:pPr>
          </w:p>
          <w:p w:rsidR="00254310" w:rsidRPr="005B2F45" w:rsidRDefault="00254310" w:rsidP="00914F29">
            <w:pPr>
              <w:ind w:right="61"/>
              <w:jc w:val="center"/>
              <w:rPr>
                <w:rFonts w:ascii="Times New Roman" w:hAnsi="Times New Roman"/>
              </w:rPr>
            </w:pPr>
          </w:p>
        </w:tc>
        <w:tc>
          <w:tcPr>
            <w:tcW w:w="992" w:type="dxa"/>
          </w:tcPr>
          <w:p w:rsidR="00254310" w:rsidRPr="005B2F45" w:rsidRDefault="00254310" w:rsidP="00914F29">
            <w:pPr>
              <w:ind w:left="189" w:right="61"/>
              <w:jc w:val="center"/>
              <w:rPr>
                <w:rFonts w:ascii="Times New Roman" w:hAnsi="Times New Roman"/>
              </w:rPr>
            </w:pPr>
            <w:r w:rsidRPr="005B2F45">
              <w:rPr>
                <w:rFonts w:ascii="Times New Roman" w:hAnsi="Times New Roman"/>
                <w:w w:val="105"/>
              </w:rPr>
              <w:t>50</w:t>
            </w:r>
          </w:p>
        </w:tc>
        <w:tc>
          <w:tcPr>
            <w:tcW w:w="2979" w:type="dxa"/>
          </w:tcPr>
          <w:p w:rsidR="00254310" w:rsidRPr="005B2F45" w:rsidRDefault="00254310" w:rsidP="00914F29">
            <w:pPr>
              <w:ind w:left="598" w:right="61"/>
              <w:jc w:val="center"/>
              <w:rPr>
                <w:rFonts w:ascii="Times New Roman" w:hAnsi="Times New Roman"/>
              </w:rPr>
            </w:pPr>
            <w:r w:rsidRPr="005B2F45">
              <w:rPr>
                <w:rFonts w:ascii="Times New Roman" w:hAnsi="Times New Roman"/>
                <w:w w:val="105"/>
              </w:rPr>
              <w:t>50</w:t>
            </w:r>
          </w:p>
        </w:tc>
      </w:tr>
    </w:tbl>
    <w:p w:rsidR="00254310" w:rsidRPr="00AC34A1" w:rsidRDefault="00254310" w:rsidP="00254310">
      <w:pPr>
        <w:pStyle w:val="af3"/>
        <w:spacing w:after="0"/>
        <w:ind w:firstLine="567"/>
        <w:jc w:val="both"/>
        <w:rPr>
          <w:w w:val="105"/>
          <w:sz w:val="8"/>
          <w:szCs w:val="8"/>
        </w:rPr>
      </w:pPr>
    </w:p>
    <w:p w:rsidR="00254310" w:rsidRDefault="002166DE" w:rsidP="00254310">
      <w:pPr>
        <w:pStyle w:val="ae"/>
        <w:widowControl w:val="0"/>
        <w:tabs>
          <w:tab w:val="left" w:pos="508"/>
        </w:tabs>
        <w:spacing w:after="0" w:line="240" w:lineRule="auto"/>
        <w:ind w:left="0" w:right="61" w:firstLine="567"/>
        <w:jc w:val="both"/>
        <w:rPr>
          <w:rFonts w:ascii="Times New Roman" w:hAnsi="Times New Roman"/>
          <w:spacing w:val="-3"/>
          <w:sz w:val="24"/>
          <w:szCs w:val="24"/>
        </w:rPr>
      </w:pPr>
      <w:r>
        <w:rPr>
          <w:rFonts w:ascii="Times New Roman" w:hAnsi="Times New Roman"/>
          <w:w w:val="105"/>
          <w:sz w:val="24"/>
          <w:szCs w:val="24"/>
        </w:rPr>
        <w:t>8</w:t>
      </w:r>
      <w:r w:rsidR="005D02A5">
        <w:rPr>
          <w:rFonts w:ascii="Times New Roman" w:hAnsi="Times New Roman"/>
          <w:w w:val="105"/>
          <w:sz w:val="24"/>
          <w:szCs w:val="24"/>
        </w:rPr>
        <w:t>.9</w:t>
      </w:r>
      <w:r w:rsidR="00AC34A1">
        <w:rPr>
          <w:rFonts w:ascii="Times New Roman" w:hAnsi="Times New Roman"/>
          <w:w w:val="105"/>
          <w:sz w:val="24"/>
          <w:szCs w:val="24"/>
        </w:rPr>
        <w:t xml:space="preserve">. </w:t>
      </w:r>
      <w:r w:rsidR="00254310" w:rsidRPr="003C168D">
        <w:rPr>
          <w:rFonts w:ascii="Times New Roman" w:hAnsi="Times New Roman"/>
          <w:w w:val="105"/>
          <w:sz w:val="24"/>
          <w:szCs w:val="24"/>
        </w:rPr>
        <w:t xml:space="preserve">Участки дошкольных образовательных </w:t>
      </w:r>
      <w:r w:rsidR="00254310" w:rsidRPr="003C168D">
        <w:rPr>
          <w:rFonts w:ascii="Times New Roman" w:hAnsi="Times New Roman"/>
          <w:spacing w:val="-3"/>
          <w:w w:val="105"/>
          <w:sz w:val="24"/>
          <w:szCs w:val="24"/>
        </w:rPr>
        <w:t>учреждений</w:t>
      </w:r>
      <w:r w:rsidR="00254310" w:rsidRPr="003C168D">
        <w:rPr>
          <w:rFonts w:ascii="Times New Roman" w:hAnsi="Times New Roman"/>
          <w:spacing w:val="26"/>
          <w:w w:val="105"/>
          <w:sz w:val="24"/>
          <w:szCs w:val="24"/>
        </w:rPr>
        <w:t xml:space="preserve"> </w:t>
      </w:r>
      <w:r w:rsidR="00254310" w:rsidRPr="003C168D">
        <w:rPr>
          <w:rFonts w:ascii="Times New Roman" w:hAnsi="Times New Roman"/>
          <w:w w:val="105"/>
          <w:sz w:val="24"/>
          <w:szCs w:val="24"/>
        </w:rPr>
        <w:t xml:space="preserve">не </w:t>
      </w:r>
      <w:r w:rsidR="00254310" w:rsidRPr="003C168D">
        <w:rPr>
          <w:rFonts w:ascii="Times New Roman" w:hAnsi="Times New Roman"/>
          <w:spacing w:val="-3"/>
          <w:w w:val="105"/>
          <w:sz w:val="24"/>
          <w:szCs w:val="24"/>
        </w:rPr>
        <w:t xml:space="preserve">должны </w:t>
      </w:r>
      <w:r w:rsidR="00254310" w:rsidRPr="003C168D">
        <w:rPr>
          <w:rFonts w:ascii="Times New Roman" w:hAnsi="Times New Roman"/>
          <w:sz w:val="24"/>
          <w:szCs w:val="24"/>
        </w:rPr>
        <w:t xml:space="preserve">примыкать непосредственно к магистральным </w:t>
      </w:r>
      <w:r w:rsidR="00254310" w:rsidRPr="003C168D">
        <w:rPr>
          <w:rFonts w:ascii="Times New Roman" w:hAnsi="Times New Roman"/>
          <w:spacing w:val="7"/>
          <w:sz w:val="24"/>
          <w:szCs w:val="24"/>
        </w:rPr>
        <w:t xml:space="preserve"> </w:t>
      </w:r>
      <w:r w:rsidR="00254310" w:rsidRPr="003C168D">
        <w:rPr>
          <w:rFonts w:ascii="Times New Roman" w:hAnsi="Times New Roman"/>
          <w:spacing w:val="-3"/>
          <w:sz w:val="24"/>
          <w:szCs w:val="24"/>
        </w:rPr>
        <w:t>улицам.</w:t>
      </w:r>
    </w:p>
    <w:p w:rsidR="00254310" w:rsidRPr="003C168D" w:rsidRDefault="002166DE" w:rsidP="00254310">
      <w:pPr>
        <w:pStyle w:val="ae"/>
        <w:widowControl w:val="0"/>
        <w:tabs>
          <w:tab w:val="left" w:pos="510"/>
        </w:tabs>
        <w:spacing w:after="0" w:line="240" w:lineRule="auto"/>
        <w:ind w:left="0" w:right="61" w:firstLine="567"/>
        <w:jc w:val="both"/>
        <w:rPr>
          <w:rFonts w:ascii="Times New Roman" w:eastAsia="Arial" w:hAnsi="Times New Roman"/>
          <w:sz w:val="24"/>
          <w:szCs w:val="24"/>
        </w:rPr>
      </w:pPr>
      <w:r>
        <w:rPr>
          <w:rFonts w:ascii="Times New Roman" w:hAnsi="Times New Roman"/>
          <w:w w:val="105"/>
          <w:sz w:val="24"/>
          <w:szCs w:val="24"/>
        </w:rPr>
        <w:t>8</w:t>
      </w:r>
      <w:r w:rsidR="00AC34A1">
        <w:rPr>
          <w:rFonts w:ascii="Times New Roman" w:hAnsi="Times New Roman"/>
          <w:w w:val="105"/>
          <w:sz w:val="24"/>
          <w:szCs w:val="24"/>
        </w:rPr>
        <w:t>.1</w:t>
      </w:r>
      <w:r w:rsidR="005D02A5">
        <w:rPr>
          <w:rFonts w:ascii="Times New Roman" w:hAnsi="Times New Roman"/>
          <w:w w:val="105"/>
          <w:sz w:val="24"/>
          <w:szCs w:val="24"/>
        </w:rPr>
        <w:t>0</w:t>
      </w:r>
      <w:r w:rsidR="00AC34A1">
        <w:rPr>
          <w:rFonts w:ascii="Times New Roman" w:hAnsi="Times New Roman"/>
          <w:w w:val="105"/>
          <w:sz w:val="24"/>
          <w:szCs w:val="24"/>
        </w:rPr>
        <w:t xml:space="preserve">. </w:t>
      </w:r>
      <w:r w:rsidR="00254310" w:rsidRPr="003C168D">
        <w:rPr>
          <w:rFonts w:ascii="Times New Roman" w:hAnsi="Times New Roman"/>
          <w:w w:val="105"/>
          <w:sz w:val="24"/>
          <w:szCs w:val="24"/>
        </w:rPr>
        <w:t xml:space="preserve">Участки вновь </w:t>
      </w:r>
      <w:r w:rsidR="00254310" w:rsidRPr="003C168D">
        <w:rPr>
          <w:rFonts w:ascii="Times New Roman" w:hAnsi="Times New Roman"/>
          <w:spacing w:val="-3"/>
          <w:w w:val="105"/>
          <w:sz w:val="24"/>
          <w:szCs w:val="24"/>
        </w:rPr>
        <w:t xml:space="preserve">размещаемых </w:t>
      </w:r>
      <w:r w:rsidR="00254310" w:rsidRPr="003C168D">
        <w:rPr>
          <w:rFonts w:ascii="Times New Roman" w:hAnsi="Times New Roman"/>
          <w:w w:val="105"/>
          <w:sz w:val="24"/>
          <w:szCs w:val="24"/>
        </w:rPr>
        <w:t xml:space="preserve">больниц не </w:t>
      </w:r>
      <w:r w:rsidR="00254310" w:rsidRPr="003C168D">
        <w:rPr>
          <w:rFonts w:ascii="Times New Roman" w:hAnsi="Times New Roman"/>
          <w:spacing w:val="-3"/>
          <w:w w:val="105"/>
          <w:sz w:val="24"/>
          <w:szCs w:val="24"/>
        </w:rPr>
        <w:t xml:space="preserve">должны </w:t>
      </w:r>
      <w:r w:rsidR="00254310" w:rsidRPr="003C168D">
        <w:rPr>
          <w:rFonts w:ascii="Times New Roman" w:hAnsi="Times New Roman"/>
          <w:w w:val="105"/>
          <w:sz w:val="24"/>
          <w:szCs w:val="24"/>
        </w:rPr>
        <w:t xml:space="preserve">примыкать </w:t>
      </w:r>
      <w:r w:rsidR="00254310" w:rsidRPr="003C168D">
        <w:rPr>
          <w:rFonts w:ascii="Times New Roman" w:hAnsi="Times New Roman"/>
          <w:sz w:val="24"/>
          <w:szCs w:val="24"/>
        </w:rPr>
        <w:t>непосредственно к магистральным</w:t>
      </w:r>
      <w:r w:rsidR="00254310" w:rsidRPr="003C168D">
        <w:rPr>
          <w:rFonts w:ascii="Times New Roman" w:hAnsi="Times New Roman"/>
          <w:spacing w:val="29"/>
          <w:sz w:val="24"/>
          <w:szCs w:val="24"/>
        </w:rPr>
        <w:t xml:space="preserve"> </w:t>
      </w:r>
      <w:r w:rsidR="00254310" w:rsidRPr="003C168D">
        <w:rPr>
          <w:rFonts w:ascii="Times New Roman" w:hAnsi="Times New Roman"/>
          <w:spacing w:val="-3"/>
          <w:sz w:val="24"/>
          <w:szCs w:val="24"/>
        </w:rPr>
        <w:t>улицам.</w:t>
      </w:r>
    </w:p>
    <w:p w:rsidR="00254310" w:rsidRDefault="002166DE" w:rsidP="00254310">
      <w:pPr>
        <w:widowControl w:val="0"/>
        <w:tabs>
          <w:tab w:val="left" w:pos="510"/>
        </w:tabs>
        <w:spacing w:after="0" w:line="240" w:lineRule="auto"/>
        <w:ind w:right="61" w:firstLine="567"/>
        <w:jc w:val="both"/>
        <w:rPr>
          <w:rFonts w:ascii="Times New Roman" w:eastAsia="Arial" w:hAnsi="Times New Roman"/>
          <w:sz w:val="24"/>
          <w:szCs w:val="24"/>
        </w:rPr>
      </w:pPr>
      <w:r>
        <w:rPr>
          <w:rFonts w:ascii="Times New Roman" w:eastAsia="Arial" w:hAnsi="Times New Roman"/>
          <w:sz w:val="24"/>
          <w:szCs w:val="24"/>
        </w:rPr>
        <w:t>8</w:t>
      </w:r>
      <w:r w:rsidR="00AC34A1">
        <w:rPr>
          <w:rFonts w:ascii="Times New Roman" w:eastAsia="Arial" w:hAnsi="Times New Roman"/>
          <w:sz w:val="24"/>
          <w:szCs w:val="24"/>
        </w:rPr>
        <w:t>.1</w:t>
      </w:r>
      <w:r w:rsidR="005D02A5">
        <w:rPr>
          <w:rFonts w:ascii="Times New Roman" w:eastAsia="Arial" w:hAnsi="Times New Roman"/>
          <w:sz w:val="24"/>
          <w:szCs w:val="24"/>
        </w:rPr>
        <w:t>1</w:t>
      </w:r>
      <w:r w:rsidR="00AC34A1">
        <w:rPr>
          <w:rFonts w:ascii="Times New Roman" w:eastAsia="Arial" w:hAnsi="Times New Roman"/>
          <w:sz w:val="24"/>
          <w:szCs w:val="24"/>
        </w:rPr>
        <w:t xml:space="preserve">. </w:t>
      </w:r>
      <w:r w:rsidR="00254310" w:rsidRPr="003C168D">
        <w:rPr>
          <w:rFonts w:ascii="Times New Roman" w:eastAsia="Arial" w:hAnsi="Times New Roman"/>
          <w:sz w:val="24"/>
          <w:szCs w:val="24"/>
        </w:rPr>
        <w:t xml:space="preserve">Минимальные расстояния от стен зданий образовательных школ и границ земельных участков детских дошкольных учреждений до красной линии - не менее 25 м. </w:t>
      </w:r>
    </w:p>
    <w:p w:rsidR="00AC34A1" w:rsidRPr="003C168D" w:rsidRDefault="002166DE" w:rsidP="00254310">
      <w:pPr>
        <w:widowControl w:val="0"/>
        <w:tabs>
          <w:tab w:val="left" w:pos="510"/>
        </w:tabs>
        <w:spacing w:after="0" w:line="240" w:lineRule="auto"/>
        <w:ind w:right="61" w:firstLine="567"/>
        <w:jc w:val="both"/>
        <w:rPr>
          <w:rFonts w:ascii="Times New Roman" w:eastAsia="Arial" w:hAnsi="Times New Roman"/>
          <w:sz w:val="24"/>
          <w:szCs w:val="24"/>
        </w:rPr>
      </w:pPr>
      <w:r>
        <w:rPr>
          <w:rFonts w:ascii="Times New Roman" w:eastAsia="Arial" w:hAnsi="Times New Roman"/>
          <w:sz w:val="24"/>
          <w:szCs w:val="24"/>
        </w:rPr>
        <w:t>8</w:t>
      </w:r>
      <w:r w:rsidR="00AC34A1">
        <w:rPr>
          <w:rFonts w:ascii="Times New Roman" w:eastAsia="Arial" w:hAnsi="Times New Roman"/>
          <w:sz w:val="24"/>
          <w:szCs w:val="24"/>
        </w:rPr>
        <w:t>.1</w:t>
      </w:r>
      <w:r w:rsidR="005D02A5">
        <w:rPr>
          <w:rFonts w:ascii="Times New Roman" w:eastAsia="Arial" w:hAnsi="Times New Roman"/>
          <w:sz w:val="24"/>
          <w:szCs w:val="24"/>
        </w:rPr>
        <w:t>2</w:t>
      </w:r>
      <w:r w:rsidR="00AC34A1">
        <w:rPr>
          <w:rFonts w:ascii="Times New Roman" w:eastAsia="Arial" w:hAnsi="Times New Roman"/>
          <w:sz w:val="24"/>
          <w:szCs w:val="24"/>
        </w:rPr>
        <w:t xml:space="preserve">. Ширина улиц и дорог в красных линиях принимается в соответствии с </w:t>
      </w:r>
      <w:r w:rsidR="00AC34A1" w:rsidRPr="006132D2">
        <w:rPr>
          <w:rFonts w:ascii="Times New Roman" w:eastAsia="Arial" w:hAnsi="Times New Roman"/>
          <w:i/>
          <w:sz w:val="24"/>
          <w:szCs w:val="24"/>
        </w:rPr>
        <w:t>табл</w:t>
      </w:r>
      <w:r w:rsidR="00DB7B16" w:rsidRPr="006132D2">
        <w:rPr>
          <w:rFonts w:ascii="Times New Roman" w:eastAsia="Arial" w:hAnsi="Times New Roman"/>
          <w:i/>
          <w:sz w:val="24"/>
          <w:szCs w:val="24"/>
        </w:rPr>
        <w:t>.</w:t>
      </w:r>
      <w:r w:rsidR="00AC34A1" w:rsidRPr="006132D2">
        <w:rPr>
          <w:rFonts w:ascii="Times New Roman" w:eastAsia="Arial" w:hAnsi="Times New Roman"/>
          <w:i/>
          <w:sz w:val="24"/>
          <w:szCs w:val="24"/>
        </w:rPr>
        <w:t xml:space="preserve"> </w:t>
      </w:r>
      <w:r w:rsidR="005D02A5" w:rsidRPr="006132D2">
        <w:rPr>
          <w:rFonts w:ascii="Times New Roman" w:eastAsia="Arial" w:hAnsi="Times New Roman"/>
          <w:i/>
          <w:sz w:val="24"/>
          <w:szCs w:val="24"/>
        </w:rPr>
        <w:t>1</w:t>
      </w:r>
      <w:r w:rsidR="00AC7E37" w:rsidRPr="006132D2">
        <w:rPr>
          <w:rFonts w:ascii="Times New Roman" w:eastAsia="Arial" w:hAnsi="Times New Roman"/>
          <w:i/>
          <w:sz w:val="24"/>
          <w:szCs w:val="24"/>
        </w:rPr>
        <w:t>8</w:t>
      </w:r>
      <w:r w:rsidR="00AE3F96">
        <w:rPr>
          <w:rFonts w:ascii="Times New Roman" w:eastAsia="Arial" w:hAnsi="Times New Roman"/>
          <w:i/>
          <w:sz w:val="24"/>
          <w:szCs w:val="24"/>
        </w:rPr>
        <w:t>0</w:t>
      </w:r>
      <w:r w:rsidR="005D02A5" w:rsidRPr="006132D2">
        <w:rPr>
          <w:rFonts w:ascii="Times New Roman" w:eastAsia="Arial" w:hAnsi="Times New Roman"/>
          <w:i/>
          <w:sz w:val="24"/>
          <w:szCs w:val="24"/>
        </w:rPr>
        <w:t>-1</w:t>
      </w:r>
      <w:r w:rsidR="00AE3F96">
        <w:rPr>
          <w:rFonts w:ascii="Times New Roman" w:eastAsia="Arial" w:hAnsi="Times New Roman"/>
          <w:i/>
          <w:sz w:val="24"/>
          <w:szCs w:val="24"/>
        </w:rPr>
        <w:t>81</w:t>
      </w:r>
      <w:r w:rsidR="00DB7B16" w:rsidRPr="006132D2">
        <w:rPr>
          <w:rFonts w:ascii="Times New Roman" w:eastAsia="Arial" w:hAnsi="Times New Roman"/>
          <w:i/>
          <w:sz w:val="24"/>
          <w:szCs w:val="24"/>
        </w:rPr>
        <w:t>.</w:t>
      </w:r>
    </w:p>
    <w:p w:rsidR="00254310" w:rsidRPr="00AC34A1" w:rsidRDefault="00AC34A1" w:rsidP="006F5A31">
      <w:pPr>
        <w:widowControl w:val="0"/>
        <w:tabs>
          <w:tab w:val="left" w:pos="510"/>
        </w:tabs>
        <w:spacing w:after="0" w:line="240" w:lineRule="auto"/>
        <w:ind w:right="61"/>
        <w:jc w:val="right"/>
        <w:rPr>
          <w:rFonts w:ascii="Times New Roman" w:eastAsia="Arial" w:hAnsi="Times New Roman"/>
          <w:b/>
          <w:sz w:val="8"/>
          <w:szCs w:val="8"/>
        </w:rPr>
      </w:pPr>
      <w:r w:rsidRPr="00002CE1">
        <w:rPr>
          <w:rFonts w:ascii="Times New Roman" w:eastAsia="Arial" w:hAnsi="Times New Roman"/>
          <w:i/>
          <w:color w:val="000000" w:themeColor="text1"/>
          <w:sz w:val="24"/>
          <w:szCs w:val="24"/>
        </w:rPr>
        <w:t xml:space="preserve">Таблица </w:t>
      </w:r>
      <w:r w:rsidR="005D02A5">
        <w:rPr>
          <w:rFonts w:ascii="Times New Roman" w:eastAsia="Arial" w:hAnsi="Times New Roman"/>
          <w:i/>
          <w:color w:val="000000" w:themeColor="text1"/>
          <w:sz w:val="24"/>
          <w:szCs w:val="24"/>
        </w:rPr>
        <w:t>1</w:t>
      </w:r>
      <w:r w:rsidR="00AC7E37">
        <w:rPr>
          <w:rFonts w:ascii="Times New Roman" w:eastAsia="Arial" w:hAnsi="Times New Roman"/>
          <w:i/>
          <w:color w:val="000000" w:themeColor="text1"/>
          <w:sz w:val="24"/>
          <w:szCs w:val="24"/>
        </w:rPr>
        <w:t>8</w:t>
      </w:r>
      <w:r w:rsidR="00AE3F96">
        <w:rPr>
          <w:rFonts w:ascii="Times New Roman" w:eastAsia="Arial" w:hAnsi="Times New Roman"/>
          <w:i/>
          <w:color w:val="000000" w:themeColor="text1"/>
          <w:sz w:val="24"/>
          <w:szCs w:val="24"/>
        </w:rPr>
        <w:t>0</w:t>
      </w:r>
      <w:r w:rsidRPr="00002CE1">
        <w:rPr>
          <w:rFonts w:ascii="Times New Roman" w:eastAsia="Arial" w:hAnsi="Times New Roman"/>
          <w:i/>
          <w:color w:val="000000" w:themeColor="text1"/>
          <w:sz w:val="24"/>
          <w:szCs w:val="24"/>
        </w:rPr>
        <w:t>.</w:t>
      </w:r>
      <w:r w:rsidRPr="00DB7B16">
        <w:rPr>
          <w:rFonts w:ascii="Times New Roman" w:eastAsia="Arial" w:hAnsi="Times New Roman"/>
          <w:b/>
          <w:i/>
          <w:color w:val="000000" w:themeColor="text1"/>
          <w:sz w:val="24"/>
          <w:szCs w:val="24"/>
        </w:rPr>
        <w:t xml:space="preserve"> </w:t>
      </w:r>
    </w:p>
    <w:tbl>
      <w:tblPr>
        <w:tblStyle w:val="ad"/>
        <w:tblW w:w="0" w:type="auto"/>
        <w:tblInd w:w="108" w:type="dxa"/>
        <w:tblLook w:val="04A0" w:firstRow="1" w:lastRow="0" w:firstColumn="1" w:lastColumn="0" w:noHBand="0" w:noVBand="1"/>
      </w:tblPr>
      <w:tblGrid>
        <w:gridCol w:w="4677"/>
        <w:gridCol w:w="4679"/>
      </w:tblGrid>
      <w:tr w:rsidR="00254310" w:rsidTr="00AC34A1">
        <w:tc>
          <w:tcPr>
            <w:tcW w:w="4677" w:type="dxa"/>
            <w:shd w:val="clear" w:color="auto" w:fill="EEECE1" w:themeFill="background2"/>
          </w:tcPr>
          <w:p w:rsidR="00254310" w:rsidRPr="00756D4C" w:rsidRDefault="00254310" w:rsidP="00914F29">
            <w:pPr>
              <w:widowControl w:val="0"/>
              <w:tabs>
                <w:tab w:val="left" w:pos="510"/>
              </w:tabs>
              <w:ind w:right="61"/>
              <w:jc w:val="center"/>
              <w:rPr>
                <w:rFonts w:ascii="Times New Roman" w:eastAsia="Arial" w:hAnsi="Times New Roman"/>
              </w:rPr>
            </w:pPr>
            <w:r>
              <w:rPr>
                <w:rFonts w:ascii="Times New Roman" w:eastAsia="Arial" w:hAnsi="Times New Roman"/>
              </w:rPr>
              <w:t>Виды дорог</w:t>
            </w:r>
          </w:p>
        </w:tc>
        <w:tc>
          <w:tcPr>
            <w:tcW w:w="4679" w:type="dxa"/>
            <w:shd w:val="clear" w:color="auto" w:fill="EEECE1" w:themeFill="background2"/>
          </w:tcPr>
          <w:p w:rsidR="00254310" w:rsidRPr="00756D4C" w:rsidRDefault="00254310" w:rsidP="00914F29">
            <w:pPr>
              <w:widowControl w:val="0"/>
              <w:tabs>
                <w:tab w:val="left" w:pos="510"/>
              </w:tabs>
              <w:ind w:right="61"/>
              <w:jc w:val="center"/>
              <w:rPr>
                <w:rFonts w:ascii="Times New Roman" w:eastAsia="Arial" w:hAnsi="Times New Roman"/>
              </w:rPr>
            </w:pPr>
            <w:r>
              <w:rPr>
                <w:rFonts w:ascii="Times New Roman" w:eastAsia="Arial" w:hAnsi="Times New Roman"/>
              </w:rPr>
              <w:t>Ширина улиц и дорог, м</w:t>
            </w:r>
          </w:p>
        </w:tc>
      </w:tr>
      <w:tr w:rsidR="00254310" w:rsidTr="00914F29">
        <w:tc>
          <w:tcPr>
            <w:tcW w:w="4677" w:type="dxa"/>
          </w:tcPr>
          <w:p w:rsidR="00254310" w:rsidRPr="00756D4C" w:rsidRDefault="00254310" w:rsidP="00914F29">
            <w:pPr>
              <w:widowControl w:val="0"/>
              <w:tabs>
                <w:tab w:val="left" w:pos="510"/>
              </w:tabs>
              <w:ind w:right="61"/>
              <w:jc w:val="center"/>
              <w:rPr>
                <w:rFonts w:ascii="Times New Roman" w:eastAsia="Arial" w:hAnsi="Times New Roman"/>
              </w:rPr>
            </w:pPr>
            <w:r>
              <w:rPr>
                <w:rFonts w:ascii="Times New Roman" w:eastAsia="Arial" w:hAnsi="Times New Roman"/>
              </w:rPr>
              <w:t>Магистральные</w:t>
            </w:r>
            <w:r w:rsidRPr="00756D4C">
              <w:rPr>
                <w:rFonts w:ascii="Times New Roman" w:eastAsia="Arial" w:hAnsi="Times New Roman"/>
              </w:rPr>
              <w:t xml:space="preserve"> дорог</w:t>
            </w:r>
            <w:r>
              <w:rPr>
                <w:rFonts w:ascii="Times New Roman" w:eastAsia="Arial" w:hAnsi="Times New Roman"/>
              </w:rPr>
              <w:t>и</w:t>
            </w:r>
          </w:p>
        </w:tc>
        <w:tc>
          <w:tcPr>
            <w:tcW w:w="4679" w:type="dxa"/>
          </w:tcPr>
          <w:p w:rsidR="00254310" w:rsidRPr="00756D4C" w:rsidRDefault="00254310" w:rsidP="00914F29">
            <w:pPr>
              <w:widowControl w:val="0"/>
              <w:tabs>
                <w:tab w:val="left" w:pos="510"/>
              </w:tabs>
              <w:ind w:right="61"/>
              <w:jc w:val="center"/>
              <w:rPr>
                <w:rFonts w:ascii="Times New Roman" w:eastAsia="Arial" w:hAnsi="Times New Roman"/>
              </w:rPr>
            </w:pPr>
            <w:r w:rsidRPr="00756D4C">
              <w:rPr>
                <w:rFonts w:ascii="Times New Roman" w:eastAsia="Arial" w:hAnsi="Times New Roman"/>
              </w:rPr>
              <w:t>50-75 м</w:t>
            </w:r>
          </w:p>
        </w:tc>
      </w:tr>
      <w:tr w:rsidR="00254310" w:rsidTr="00914F29">
        <w:tc>
          <w:tcPr>
            <w:tcW w:w="4677" w:type="dxa"/>
          </w:tcPr>
          <w:p w:rsidR="00254310" w:rsidRPr="00756D4C" w:rsidRDefault="00254310" w:rsidP="00914F29">
            <w:pPr>
              <w:widowControl w:val="0"/>
              <w:tabs>
                <w:tab w:val="left" w:pos="510"/>
              </w:tabs>
              <w:ind w:right="61"/>
              <w:jc w:val="center"/>
              <w:rPr>
                <w:rFonts w:ascii="Times New Roman" w:eastAsia="Arial" w:hAnsi="Times New Roman"/>
              </w:rPr>
            </w:pPr>
            <w:r>
              <w:rPr>
                <w:rFonts w:ascii="Times New Roman" w:eastAsia="Arial" w:hAnsi="Times New Roman"/>
              </w:rPr>
              <w:t>М</w:t>
            </w:r>
            <w:r w:rsidRPr="00756D4C">
              <w:rPr>
                <w:rFonts w:ascii="Times New Roman" w:eastAsia="Arial" w:hAnsi="Times New Roman"/>
              </w:rPr>
              <w:t>агистральн</w:t>
            </w:r>
            <w:r>
              <w:rPr>
                <w:rFonts w:ascii="Times New Roman" w:eastAsia="Arial" w:hAnsi="Times New Roman"/>
              </w:rPr>
              <w:t>ые</w:t>
            </w:r>
            <w:r w:rsidRPr="00756D4C">
              <w:rPr>
                <w:rFonts w:ascii="Times New Roman" w:eastAsia="Arial" w:hAnsi="Times New Roman"/>
              </w:rPr>
              <w:t xml:space="preserve"> улиц</w:t>
            </w:r>
            <w:r>
              <w:rPr>
                <w:rFonts w:ascii="Times New Roman" w:eastAsia="Arial" w:hAnsi="Times New Roman"/>
              </w:rPr>
              <w:t>ы</w:t>
            </w:r>
          </w:p>
        </w:tc>
        <w:tc>
          <w:tcPr>
            <w:tcW w:w="4679" w:type="dxa"/>
          </w:tcPr>
          <w:p w:rsidR="00254310" w:rsidRPr="00756D4C" w:rsidRDefault="00254310" w:rsidP="00914F29">
            <w:pPr>
              <w:widowControl w:val="0"/>
              <w:tabs>
                <w:tab w:val="left" w:pos="510"/>
              </w:tabs>
              <w:ind w:right="61"/>
              <w:jc w:val="center"/>
              <w:rPr>
                <w:rFonts w:ascii="Times New Roman" w:eastAsia="Arial" w:hAnsi="Times New Roman"/>
              </w:rPr>
            </w:pPr>
            <w:r w:rsidRPr="00756D4C">
              <w:rPr>
                <w:rFonts w:ascii="Times New Roman" w:eastAsia="Arial" w:hAnsi="Times New Roman"/>
              </w:rPr>
              <w:t>40-80 м</w:t>
            </w:r>
          </w:p>
        </w:tc>
      </w:tr>
      <w:tr w:rsidR="00254310" w:rsidTr="00914F29">
        <w:tc>
          <w:tcPr>
            <w:tcW w:w="4677" w:type="dxa"/>
          </w:tcPr>
          <w:p w:rsidR="00254310" w:rsidRPr="00756D4C" w:rsidRDefault="00254310" w:rsidP="00914F29">
            <w:pPr>
              <w:widowControl w:val="0"/>
              <w:tabs>
                <w:tab w:val="left" w:pos="510"/>
              </w:tabs>
              <w:ind w:right="61"/>
              <w:jc w:val="center"/>
              <w:rPr>
                <w:rFonts w:ascii="Times New Roman" w:eastAsia="Arial" w:hAnsi="Times New Roman"/>
              </w:rPr>
            </w:pPr>
            <w:r>
              <w:rPr>
                <w:rFonts w:ascii="Times New Roman" w:eastAsia="Arial" w:hAnsi="Times New Roman"/>
              </w:rPr>
              <w:t>У</w:t>
            </w:r>
            <w:r w:rsidRPr="00756D4C">
              <w:rPr>
                <w:rFonts w:ascii="Times New Roman" w:eastAsia="Arial" w:hAnsi="Times New Roman"/>
              </w:rPr>
              <w:t>лиц</w:t>
            </w:r>
            <w:r>
              <w:rPr>
                <w:rFonts w:ascii="Times New Roman" w:eastAsia="Arial" w:hAnsi="Times New Roman"/>
              </w:rPr>
              <w:t>ы</w:t>
            </w:r>
            <w:r w:rsidRPr="00756D4C">
              <w:rPr>
                <w:rFonts w:ascii="Times New Roman" w:eastAsia="Arial" w:hAnsi="Times New Roman"/>
              </w:rPr>
              <w:t xml:space="preserve"> и дорог</w:t>
            </w:r>
            <w:r>
              <w:rPr>
                <w:rFonts w:ascii="Times New Roman" w:eastAsia="Arial" w:hAnsi="Times New Roman"/>
              </w:rPr>
              <w:t>и</w:t>
            </w:r>
            <w:r w:rsidRPr="00756D4C">
              <w:rPr>
                <w:rFonts w:ascii="Times New Roman" w:eastAsia="Arial" w:hAnsi="Times New Roman"/>
              </w:rPr>
              <w:t xml:space="preserve"> местного значения</w:t>
            </w:r>
          </w:p>
        </w:tc>
        <w:tc>
          <w:tcPr>
            <w:tcW w:w="4679" w:type="dxa"/>
          </w:tcPr>
          <w:p w:rsidR="00254310" w:rsidRPr="00756D4C" w:rsidRDefault="00254310" w:rsidP="00914F29">
            <w:pPr>
              <w:widowControl w:val="0"/>
              <w:tabs>
                <w:tab w:val="left" w:pos="510"/>
              </w:tabs>
              <w:ind w:right="61"/>
              <w:jc w:val="center"/>
              <w:rPr>
                <w:rFonts w:ascii="Times New Roman" w:eastAsia="Arial" w:hAnsi="Times New Roman"/>
              </w:rPr>
            </w:pPr>
            <w:r w:rsidRPr="00756D4C">
              <w:rPr>
                <w:rFonts w:ascii="Times New Roman" w:eastAsia="Arial" w:hAnsi="Times New Roman"/>
              </w:rPr>
              <w:t>15-25 м</w:t>
            </w:r>
          </w:p>
        </w:tc>
      </w:tr>
    </w:tbl>
    <w:p w:rsidR="00254310" w:rsidRPr="00AC34A1" w:rsidRDefault="00254310" w:rsidP="00254310">
      <w:pPr>
        <w:widowControl w:val="0"/>
        <w:tabs>
          <w:tab w:val="left" w:pos="510"/>
        </w:tabs>
        <w:spacing w:after="0" w:line="240" w:lineRule="auto"/>
        <w:ind w:right="61"/>
        <w:jc w:val="both"/>
        <w:rPr>
          <w:rFonts w:ascii="Times New Roman" w:eastAsia="Arial" w:hAnsi="Times New Roman"/>
          <w:sz w:val="8"/>
          <w:szCs w:val="8"/>
        </w:rPr>
      </w:pPr>
    </w:p>
    <w:p w:rsidR="00254310" w:rsidRPr="00AC34A1" w:rsidRDefault="00AC34A1" w:rsidP="006F5A31">
      <w:pPr>
        <w:widowControl w:val="0"/>
        <w:tabs>
          <w:tab w:val="left" w:pos="567"/>
        </w:tabs>
        <w:spacing w:after="0" w:line="240" w:lineRule="auto"/>
        <w:ind w:right="61"/>
        <w:jc w:val="right"/>
        <w:rPr>
          <w:rFonts w:ascii="Times New Roman" w:hAnsi="Times New Roman"/>
          <w:sz w:val="8"/>
          <w:szCs w:val="8"/>
        </w:rPr>
      </w:pPr>
      <w:r w:rsidRPr="00002CE1">
        <w:rPr>
          <w:rFonts w:ascii="Times New Roman" w:eastAsia="Arial" w:hAnsi="Times New Roman"/>
          <w:i/>
          <w:color w:val="000000" w:themeColor="text1"/>
          <w:sz w:val="24"/>
          <w:szCs w:val="24"/>
        </w:rPr>
        <w:t xml:space="preserve">Таблица </w:t>
      </w:r>
      <w:r w:rsidR="002166DE">
        <w:rPr>
          <w:rFonts w:ascii="Times New Roman" w:eastAsia="Arial" w:hAnsi="Times New Roman"/>
          <w:i/>
          <w:color w:val="000000" w:themeColor="text1"/>
          <w:sz w:val="24"/>
          <w:szCs w:val="24"/>
        </w:rPr>
        <w:t>1</w:t>
      </w:r>
      <w:r w:rsidR="00AE3F96">
        <w:rPr>
          <w:rFonts w:ascii="Times New Roman" w:eastAsia="Arial" w:hAnsi="Times New Roman"/>
          <w:i/>
          <w:color w:val="000000" w:themeColor="text1"/>
          <w:sz w:val="24"/>
          <w:szCs w:val="24"/>
        </w:rPr>
        <w:t>81</w:t>
      </w:r>
      <w:r w:rsidR="00254310" w:rsidRPr="00002CE1">
        <w:rPr>
          <w:rFonts w:ascii="Times New Roman" w:eastAsia="Arial" w:hAnsi="Times New Roman"/>
          <w:i/>
          <w:sz w:val="24"/>
          <w:szCs w:val="24"/>
        </w:rPr>
        <w:t>.</w:t>
      </w:r>
      <w:r w:rsidRPr="00AC34A1">
        <w:rPr>
          <w:rFonts w:ascii="Times New Roman" w:eastAsia="Arial" w:hAnsi="Times New Roman"/>
          <w:b/>
          <w:i/>
          <w:sz w:val="24"/>
          <w:szCs w:val="24"/>
        </w:rPr>
        <w:t xml:space="preserve"> </w:t>
      </w:r>
    </w:p>
    <w:tbl>
      <w:tblPr>
        <w:tblStyle w:val="ad"/>
        <w:tblW w:w="0" w:type="auto"/>
        <w:tblInd w:w="108" w:type="dxa"/>
        <w:tblLook w:val="04A0" w:firstRow="1" w:lastRow="0" w:firstColumn="1" w:lastColumn="0" w:noHBand="0" w:noVBand="1"/>
      </w:tblPr>
      <w:tblGrid>
        <w:gridCol w:w="4677"/>
        <w:gridCol w:w="4679"/>
      </w:tblGrid>
      <w:tr w:rsidR="00254310" w:rsidRPr="00756D4C" w:rsidTr="00AC34A1">
        <w:tc>
          <w:tcPr>
            <w:tcW w:w="4677" w:type="dxa"/>
            <w:shd w:val="clear" w:color="auto" w:fill="EEECE1" w:themeFill="background2"/>
          </w:tcPr>
          <w:p w:rsidR="00254310" w:rsidRPr="00756D4C" w:rsidRDefault="00254310" w:rsidP="00914F29">
            <w:pPr>
              <w:widowControl w:val="0"/>
              <w:tabs>
                <w:tab w:val="left" w:pos="510"/>
              </w:tabs>
              <w:ind w:right="61"/>
              <w:jc w:val="center"/>
              <w:rPr>
                <w:rFonts w:ascii="Times New Roman" w:eastAsia="Arial" w:hAnsi="Times New Roman"/>
              </w:rPr>
            </w:pPr>
            <w:r>
              <w:rPr>
                <w:rFonts w:ascii="Times New Roman" w:eastAsia="Arial" w:hAnsi="Times New Roman"/>
              </w:rPr>
              <w:t>Виды дорог</w:t>
            </w:r>
          </w:p>
        </w:tc>
        <w:tc>
          <w:tcPr>
            <w:tcW w:w="4679" w:type="dxa"/>
            <w:shd w:val="clear" w:color="auto" w:fill="EEECE1" w:themeFill="background2"/>
          </w:tcPr>
          <w:p w:rsidR="00254310" w:rsidRPr="00756D4C" w:rsidRDefault="00254310" w:rsidP="00914F29">
            <w:pPr>
              <w:widowControl w:val="0"/>
              <w:tabs>
                <w:tab w:val="left" w:pos="510"/>
              </w:tabs>
              <w:ind w:right="61"/>
              <w:jc w:val="center"/>
              <w:rPr>
                <w:rFonts w:ascii="Times New Roman" w:eastAsia="Arial" w:hAnsi="Times New Roman"/>
              </w:rPr>
            </w:pPr>
            <w:r>
              <w:rPr>
                <w:rFonts w:ascii="Times New Roman" w:eastAsia="Arial" w:hAnsi="Times New Roman"/>
              </w:rPr>
              <w:t>Ширина улиц и дорог, м</w:t>
            </w:r>
          </w:p>
        </w:tc>
      </w:tr>
      <w:tr w:rsidR="00254310" w:rsidRPr="00756D4C" w:rsidTr="00914F29">
        <w:tc>
          <w:tcPr>
            <w:tcW w:w="4677" w:type="dxa"/>
          </w:tcPr>
          <w:p w:rsidR="00254310" w:rsidRPr="00756D4C" w:rsidRDefault="00254310" w:rsidP="00914F29">
            <w:pPr>
              <w:widowControl w:val="0"/>
              <w:tabs>
                <w:tab w:val="left" w:pos="510"/>
              </w:tabs>
              <w:ind w:right="61"/>
              <w:jc w:val="center"/>
              <w:rPr>
                <w:rFonts w:ascii="Times New Roman" w:eastAsia="Arial" w:hAnsi="Times New Roman"/>
              </w:rPr>
            </w:pPr>
            <w:r>
              <w:rPr>
                <w:rFonts w:ascii="Times New Roman" w:eastAsia="Arial" w:hAnsi="Times New Roman"/>
              </w:rPr>
              <w:t>Улицы</w:t>
            </w:r>
          </w:p>
        </w:tc>
        <w:tc>
          <w:tcPr>
            <w:tcW w:w="4679" w:type="dxa"/>
          </w:tcPr>
          <w:p w:rsidR="00254310" w:rsidRPr="00756D4C" w:rsidRDefault="00254310" w:rsidP="00914F29">
            <w:pPr>
              <w:widowControl w:val="0"/>
              <w:tabs>
                <w:tab w:val="left" w:pos="510"/>
              </w:tabs>
              <w:ind w:right="61"/>
              <w:jc w:val="center"/>
              <w:rPr>
                <w:rFonts w:ascii="Times New Roman" w:eastAsia="Arial" w:hAnsi="Times New Roman"/>
              </w:rPr>
            </w:pPr>
            <w:r>
              <w:rPr>
                <w:rFonts w:ascii="Times New Roman" w:eastAsia="Arial" w:hAnsi="Times New Roman"/>
              </w:rPr>
              <w:t>9 м</w:t>
            </w:r>
          </w:p>
        </w:tc>
      </w:tr>
      <w:tr w:rsidR="00254310" w:rsidRPr="00756D4C" w:rsidTr="00914F29">
        <w:tc>
          <w:tcPr>
            <w:tcW w:w="4677" w:type="dxa"/>
          </w:tcPr>
          <w:p w:rsidR="00254310" w:rsidRPr="00756D4C" w:rsidRDefault="00254310" w:rsidP="00914F29">
            <w:pPr>
              <w:widowControl w:val="0"/>
              <w:tabs>
                <w:tab w:val="left" w:pos="510"/>
              </w:tabs>
              <w:ind w:right="61"/>
              <w:jc w:val="center"/>
              <w:rPr>
                <w:rFonts w:ascii="Times New Roman" w:eastAsia="Arial" w:hAnsi="Times New Roman"/>
              </w:rPr>
            </w:pPr>
            <w:r>
              <w:rPr>
                <w:rFonts w:ascii="Times New Roman" w:eastAsia="Arial" w:hAnsi="Times New Roman"/>
              </w:rPr>
              <w:t>Проезды</w:t>
            </w:r>
          </w:p>
        </w:tc>
        <w:tc>
          <w:tcPr>
            <w:tcW w:w="4679" w:type="dxa"/>
          </w:tcPr>
          <w:p w:rsidR="00254310" w:rsidRPr="00756D4C" w:rsidRDefault="00254310" w:rsidP="00914F29">
            <w:pPr>
              <w:widowControl w:val="0"/>
              <w:tabs>
                <w:tab w:val="left" w:pos="510"/>
              </w:tabs>
              <w:ind w:right="61"/>
              <w:jc w:val="center"/>
              <w:rPr>
                <w:rFonts w:ascii="Times New Roman" w:eastAsia="Arial" w:hAnsi="Times New Roman"/>
              </w:rPr>
            </w:pPr>
            <w:r>
              <w:rPr>
                <w:rFonts w:ascii="Times New Roman" w:eastAsia="Arial" w:hAnsi="Times New Roman"/>
              </w:rPr>
              <w:t>7 м</w:t>
            </w:r>
          </w:p>
        </w:tc>
      </w:tr>
    </w:tbl>
    <w:p w:rsidR="00254310" w:rsidRPr="00AC34A1" w:rsidRDefault="00254310" w:rsidP="00254310">
      <w:pPr>
        <w:spacing w:after="0" w:line="240" w:lineRule="auto"/>
        <w:jc w:val="both"/>
        <w:rPr>
          <w:rFonts w:ascii="Times New Roman" w:hAnsi="Times New Roman"/>
          <w:sz w:val="8"/>
          <w:szCs w:val="8"/>
        </w:rPr>
      </w:pPr>
    </w:p>
    <w:p w:rsidR="00254310" w:rsidRDefault="002166DE" w:rsidP="00254310">
      <w:pPr>
        <w:spacing w:after="0" w:line="240" w:lineRule="auto"/>
        <w:ind w:firstLine="567"/>
        <w:jc w:val="both"/>
        <w:rPr>
          <w:rFonts w:ascii="Times New Roman" w:hAnsi="Times New Roman"/>
          <w:sz w:val="24"/>
          <w:szCs w:val="24"/>
        </w:rPr>
      </w:pPr>
      <w:r>
        <w:rPr>
          <w:rFonts w:ascii="Times New Roman" w:hAnsi="Times New Roman"/>
          <w:sz w:val="24"/>
          <w:szCs w:val="24"/>
        </w:rPr>
        <w:t>8</w:t>
      </w:r>
      <w:r w:rsidR="00AC34A1">
        <w:rPr>
          <w:rFonts w:ascii="Times New Roman" w:hAnsi="Times New Roman"/>
          <w:sz w:val="24"/>
          <w:szCs w:val="24"/>
        </w:rPr>
        <w:t xml:space="preserve">.14. </w:t>
      </w:r>
      <w:r w:rsidR="00254310" w:rsidRPr="003C168D">
        <w:rPr>
          <w:rFonts w:ascii="Times New Roman" w:hAnsi="Times New Roman"/>
          <w:sz w:val="24"/>
          <w:szCs w:val="24"/>
        </w:rPr>
        <w:t>Жилое строение (или дом) на тер</w:t>
      </w:r>
      <w:r w:rsidR="00D27E2B">
        <w:rPr>
          <w:rFonts w:ascii="Times New Roman" w:hAnsi="Times New Roman"/>
          <w:sz w:val="24"/>
          <w:szCs w:val="24"/>
        </w:rPr>
        <w:t>ритории садоводческого</w:t>
      </w:r>
      <w:r w:rsidR="00254310" w:rsidRPr="003C168D">
        <w:rPr>
          <w:rFonts w:ascii="Times New Roman" w:hAnsi="Times New Roman"/>
          <w:sz w:val="24"/>
          <w:szCs w:val="24"/>
        </w:rPr>
        <w:t xml:space="preserve"> объединения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w:t>
      </w:r>
    </w:p>
    <w:p w:rsidR="00254310" w:rsidRPr="003C168D" w:rsidRDefault="002166DE" w:rsidP="00C77869">
      <w:pPr>
        <w:spacing w:after="0" w:line="240" w:lineRule="auto"/>
        <w:ind w:firstLine="567"/>
        <w:jc w:val="both"/>
        <w:rPr>
          <w:rFonts w:ascii="Times New Roman" w:hAnsi="Times New Roman"/>
          <w:sz w:val="24"/>
          <w:szCs w:val="24"/>
        </w:rPr>
      </w:pPr>
      <w:r>
        <w:rPr>
          <w:rFonts w:ascii="Times New Roman" w:hAnsi="Times New Roman"/>
          <w:sz w:val="24"/>
          <w:szCs w:val="24"/>
        </w:rPr>
        <w:t>8</w:t>
      </w:r>
      <w:r w:rsidR="00AC34A1">
        <w:rPr>
          <w:rFonts w:ascii="Times New Roman" w:hAnsi="Times New Roman"/>
          <w:sz w:val="24"/>
          <w:szCs w:val="24"/>
        </w:rPr>
        <w:t xml:space="preserve">.15. </w:t>
      </w:r>
      <w:r w:rsidR="00254310" w:rsidRPr="003C168D">
        <w:rPr>
          <w:rFonts w:ascii="Times New Roman" w:hAnsi="Times New Roman"/>
          <w:sz w:val="24"/>
          <w:szCs w:val="24"/>
        </w:rPr>
        <w:t>Расстояние от хозяйственных построек до красных линий улиц и проездов должно быть не менее 5 м.</w:t>
      </w:r>
    </w:p>
    <w:p w:rsidR="00254310" w:rsidRDefault="002166DE" w:rsidP="00254310">
      <w:pPr>
        <w:spacing w:after="0" w:line="240" w:lineRule="auto"/>
        <w:ind w:firstLine="567"/>
        <w:jc w:val="both"/>
        <w:rPr>
          <w:rFonts w:ascii="Times New Roman" w:hAnsi="Times New Roman"/>
          <w:sz w:val="24"/>
          <w:szCs w:val="24"/>
        </w:rPr>
      </w:pPr>
      <w:r>
        <w:rPr>
          <w:rFonts w:ascii="Times New Roman" w:hAnsi="Times New Roman"/>
          <w:sz w:val="24"/>
          <w:szCs w:val="24"/>
        </w:rPr>
        <w:t>8</w:t>
      </w:r>
      <w:r w:rsidR="00AC34A1">
        <w:rPr>
          <w:rFonts w:ascii="Times New Roman" w:hAnsi="Times New Roman"/>
          <w:sz w:val="24"/>
          <w:szCs w:val="24"/>
        </w:rPr>
        <w:t xml:space="preserve">.16. </w:t>
      </w:r>
      <w:r w:rsidR="00254310" w:rsidRPr="003C168D">
        <w:rPr>
          <w:rFonts w:ascii="Times New Roman" w:hAnsi="Times New Roman"/>
          <w:sz w:val="24"/>
          <w:szCs w:val="24"/>
        </w:rPr>
        <w:t xml:space="preserve">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35 метров от ближайшего жилого дома. </w:t>
      </w:r>
    </w:p>
    <w:p w:rsidR="00254310" w:rsidRPr="004D7435" w:rsidRDefault="002166DE" w:rsidP="00AC34A1">
      <w:pPr>
        <w:tabs>
          <w:tab w:val="left" w:pos="567"/>
        </w:tabs>
        <w:spacing w:after="0" w:line="240" w:lineRule="auto"/>
        <w:ind w:firstLine="567"/>
        <w:jc w:val="both"/>
        <w:rPr>
          <w:rFonts w:ascii="Arial Narrow" w:hAnsi="Arial Narrow"/>
          <w:b/>
          <w:sz w:val="24"/>
          <w:szCs w:val="24"/>
        </w:rPr>
      </w:pPr>
      <w:r>
        <w:rPr>
          <w:rFonts w:ascii="Times New Roman" w:hAnsi="Times New Roman"/>
          <w:sz w:val="24"/>
          <w:szCs w:val="24"/>
        </w:rPr>
        <w:t>8</w:t>
      </w:r>
      <w:r w:rsidR="00AC34A1">
        <w:rPr>
          <w:rFonts w:ascii="Times New Roman" w:hAnsi="Times New Roman"/>
          <w:sz w:val="24"/>
          <w:szCs w:val="24"/>
        </w:rPr>
        <w:t xml:space="preserve">.7. </w:t>
      </w:r>
      <w:r w:rsidR="00254310" w:rsidRPr="003C168D">
        <w:rPr>
          <w:rFonts w:ascii="Times New Roman" w:hAnsi="Times New Roman"/>
          <w:sz w:val="24"/>
          <w:szCs w:val="24"/>
        </w:rPr>
        <w:t>Пасеки должны быть огорожены плотными живыми изгородями из древесных и кустарниковых культур или сплошным деревянным забором высотой не менее 2 метров.</w:t>
      </w:r>
    </w:p>
    <w:p w:rsidR="00254310" w:rsidRDefault="004B26AB" w:rsidP="00254310">
      <w:pPr>
        <w:spacing w:after="0" w:line="240" w:lineRule="auto"/>
        <w:jc w:val="center"/>
        <w:rPr>
          <w:rFonts w:ascii="Arial Narrow" w:hAnsi="Arial Narrow"/>
          <w:b/>
          <w:sz w:val="24"/>
          <w:szCs w:val="24"/>
        </w:rPr>
      </w:pPr>
      <w:r>
        <w:rPr>
          <w:noProof/>
          <w:sz w:val="16"/>
          <w:szCs w:val="16"/>
        </w:rPr>
        <w:pict>
          <v:rect id="Rectangle 152" o:spid="_x0000_s1054" style="position:absolute;left:0;text-align:left;margin-left:-1pt;margin-top:2.05pt;width:469.5pt;height:7.1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" fillcolor="#c0504d" strokecolor="#f2f2f2" strokeweight="3pt">
            <v:shadow on="t" color="#622423" opacity=".5" offset="1pt"/>
          </v:rect>
        </w:pict>
      </w:r>
    </w:p>
    <w:p w:rsidR="0010173D" w:rsidRPr="00DB7B16" w:rsidRDefault="002166DE" w:rsidP="00AC34A1">
      <w:pPr>
        <w:shd w:val="clear" w:color="auto" w:fill="EEECE1" w:themeFill="background2"/>
        <w:spacing w:after="0" w:line="240" w:lineRule="auto"/>
        <w:rPr>
          <w:rFonts w:ascii="Arial Narrow" w:hAnsi="Arial Narrow"/>
          <w:b/>
          <w:sz w:val="32"/>
          <w:szCs w:val="32"/>
        </w:rPr>
      </w:pPr>
      <w:r>
        <w:rPr>
          <w:rFonts w:ascii="Arial Narrow" w:hAnsi="Arial Narrow"/>
          <w:b/>
          <w:sz w:val="32"/>
          <w:szCs w:val="32"/>
        </w:rPr>
        <w:t>9</w:t>
      </w:r>
      <w:r w:rsidR="0010173D" w:rsidRPr="00DB7B16">
        <w:rPr>
          <w:rFonts w:ascii="Arial Narrow" w:hAnsi="Arial Narrow"/>
          <w:b/>
          <w:sz w:val="32"/>
          <w:szCs w:val="32"/>
        </w:rPr>
        <w:t>. ПРАВИЛА И ОБЛАСТЬ ПРИМЕНЕНИЯ РАСЧЕТНЫХ ПОКАЗАТЕЛЕЙ</w:t>
      </w:r>
    </w:p>
    <w:p w:rsidR="0010173D" w:rsidRDefault="004B26AB" w:rsidP="00254310">
      <w:pPr>
        <w:spacing w:after="0" w:line="240" w:lineRule="auto"/>
        <w:jc w:val="center"/>
        <w:rPr>
          <w:rFonts w:ascii="Arial Narrow" w:hAnsi="Arial Narrow"/>
          <w:b/>
          <w:sz w:val="24"/>
          <w:szCs w:val="24"/>
        </w:rPr>
      </w:pPr>
      <w:r>
        <w:rPr>
          <w:rFonts w:ascii="Times New Roman" w:hAnsi="Times New Roman"/>
          <w:b/>
          <w:noProof/>
          <w:sz w:val="24"/>
          <w:szCs w:val="24"/>
        </w:rPr>
        <w:pict>
          <v:rect id="Rectangle 153" o:spid="_x0000_s1053" style="position:absolute;left:0;text-align:left;margin-left:-4.05pt;margin-top:1.75pt;width:469.5pt;height:7.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" fillcolor="#c0504d" strokecolor="#f2f2f2" strokeweight="3pt">
            <v:shadow on="t" color="#622423" opacity=".5" offset="1pt"/>
          </v:rect>
        </w:pict>
      </w:r>
    </w:p>
    <w:p w:rsidR="0010173D" w:rsidRPr="00CD1597" w:rsidRDefault="0010173D" w:rsidP="00254310">
      <w:pPr>
        <w:spacing w:after="0" w:line="240" w:lineRule="auto"/>
        <w:jc w:val="center"/>
        <w:rPr>
          <w:rFonts w:ascii="Arial Narrow" w:hAnsi="Arial Narrow"/>
          <w:b/>
          <w:sz w:val="8"/>
          <w:szCs w:val="8"/>
        </w:rPr>
      </w:pPr>
    </w:p>
    <w:p w:rsidR="0010173D" w:rsidRDefault="002166DE" w:rsidP="00CD1597">
      <w:pPr>
        <w:shd w:val="clear" w:color="auto" w:fill="EEECE1" w:themeFill="background2"/>
        <w:spacing w:after="0" w:line="240" w:lineRule="auto"/>
        <w:rPr>
          <w:rFonts w:ascii="Arial Narrow" w:hAnsi="Arial Narrow"/>
          <w:b/>
          <w:sz w:val="24"/>
          <w:szCs w:val="24"/>
        </w:rPr>
      </w:pPr>
      <w:r>
        <w:rPr>
          <w:rFonts w:ascii="Arial Narrow" w:hAnsi="Arial Narrow"/>
          <w:b/>
          <w:sz w:val="32"/>
          <w:szCs w:val="32"/>
        </w:rPr>
        <w:t>9</w:t>
      </w:r>
      <w:r w:rsidR="0010173D" w:rsidRPr="0010173D">
        <w:rPr>
          <w:rFonts w:ascii="Arial Narrow" w:hAnsi="Arial Narrow"/>
          <w:b/>
          <w:sz w:val="32"/>
          <w:szCs w:val="32"/>
        </w:rPr>
        <w:t>.1  ОБЩАЯ ХАРАКТЕРИСТИКА МЕТОДИКИ РАЗРАБОТКИ</w:t>
      </w:r>
    </w:p>
    <w:p w:rsidR="007429D2" w:rsidRPr="009A3778" w:rsidRDefault="004B26AB" w:rsidP="007429D2">
      <w:pPr>
        <w:spacing w:after="0" w:line="240" w:lineRule="auto"/>
        <w:ind w:firstLine="567"/>
        <w:jc w:val="both"/>
        <w:rPr>
          <w:rFonts w:ascii="Times New Roman" w:hAnsi="Times New Roman"/>
        </w:rPr>
      </w:pPr>
      <w:r>
        <w:rPr>
          <w:rFonts w:ascii="Times New Roman" w:hAnsi="Times New Roman"/>
          <w:noProof/>
        </w:rPr>
        <w:pict>
          <v:rect id="Rectangle 166" o:spid="_x0000_s1052" style="position:absolute;left:0;text-align:left;margin-left:-1pt;margin-top:3.9pt;width:469.5pt;height:7.1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" fillcolor="#c0504d" strokecolor="#f2f2f2" strokeweight="3pt">
            <v:shadow on="t" color="#622423" opacity=".5" offset="1pt"/>
          </v:rect>
        </w:pict>
      </w:r>
    </w:p>
    <w:p w:rsidR="007429D2" w:rsidRPr="00DB7B16" w:rsidRDefault="007429D2" w:rsidP="007429D2">
      <w:pPr>
        <w:spacing w:after="0" w:line="240" w:lineRule="auto"/>
        <w:jc w:val="center"/>
        <w:rPr>
          <w:rFonts w:ascii="Times New Roman" w:hAnsi="Times New Roman"/>
          <w:sz w:val="8"/>
          <w:szCs w:val="8"/>
        </w:rPr>
      </w:pPr>
    </w:p>
    <w:p w:rsidR="007429D2" w:rsidRPr="00CE73EC" w:rsidRDefault="002166DE" w:rsidP="007429D2">
      <w:pPr>
        <w:autoSpaceDE w:val="0"/>
        <w:spacing w:after="0" w:line="240" w:lineRule="auto"/>
        <w:ind w:firstLine="567"/>
        <w:jc w:val="both"/>
        <w:rPr>
          <w:rFonts w:ascii="Times New Roman" w:hAnsi="Times New Roman"/>
          <w:sz w:val="24"/>
          <w:szCs w:val="24"/>
        </w:rPr>
      </w:pPr>
      <w:r>
        <w:rPr>
          <w:rFonts w:ascii="Times New Roman" w:hAnsi="Times New Roman"/>
          <w:sz w:val="24"/>
          <w:szCs w:val="24"/>
        </w:rPr>
        <w:t>9</w:t>
      </w:r>
      <w:r w:rsidR="00AC34A1">
        <w:rPr>
          <w:rFonts w:ascii="Times New Roman" w:hAnsi="Times New Roman"/>
          <w:sz w:val="24"/>
          <w:szCs w:val="24"/>
        </w:rPr>
        <w:t xml:space="preserve">.1.1. </w:t>
      </w:r>
      <w:r w:rsidR="007429D2" w:rsidRPr="00CE73EC">
        <w:rPr>
          <w:rFonts w:ascii="Times New Roman" w:hAnsi="Times New Roman"/>
          <w:sz w:val="24"/>
          <w:szCs w:val="24"/>
        </w:rPr>
        <w:t>Методика разработки местных нормативов основывается на требованиях пункта 5 статьи 29</w:t>
      </w:r>
      <w:r w:rsidR="007429D2" w:rsidRPr="00CE73EC">
        <w:rPr>
          <w:rFonts w:ascii="Times New Roman" w:hAnsi="Times New Roman"/>
          <w:sz w:val="24"/>
          <w:szCs w:val="24"/>
          <w:vertAlign w:val="superscript"/>
        </w:rPr>
        <w:t>2</w:t>
      </w:r>
      <w:r w:rsidR="007429D2" w:rsidRPr="00CE73EC">
        <w:rPr>
          <w:rFonts w:ascii="Times New Roman" w:hAnsi="Times New Roman"/>
          <w:sz w:val="24"/>
          <w:szCs w:val="24"/>
        </w:rPr>
        <w:t xml:space="preserve"> "Содержание нормативов градостроительного проектирования" и статьи 29</w:t>
      </w:r>
      <w:r w:rsidR="007429D2" w:rsidRPr="00CE73EC">
        <w:rPr>
          <w:rFonts w:ascii="Times New Roman" w:hAnsi="Times New Roman"/>
          <w:sz w:val="24"/>
          <w:szCs w:val="24"/>
          <w:vertAlign w:val="superscript"/>
        </w:rPr>
        <w:t>4</w:t>
      </w:r>
      <w:r w:rsidR="007429D2" w:rsidRPr="00CE73EC">
        <w:rPr>
          <w:rFonts w:ascii="Times New Roman" w:hAnsi="Times New Roman"/>
          <w:sz w:val="24"/>
          <w:szCs w:val="24"/>
        </w:rPr>
        <w:t xml:space="preserve"> "Подготовка и утверждение местных нормативов градостроительного проектирования" Градостроительного кодекса Российской Федерации.</w:t>
      </w:r>
    </w:p>
    <w:p w:rsidR="007429D2" w:rsidRPr="00CE73EC" w:rsidRDefault="002166DE" w:rsidP="007429D2">
      <w:pPr>
        <w:autoSpaceDE w:val="0"/>
        <w:spacing w:after="0" w:line="240" w:lineRule="auto"/>
        <w:ind w:firstLine="567"/>
        <w:jc w:val="both"/>
        <w:rPr>
          <w:rFonts w:ascii="Times New Roman" w:hAnsi="Times New Roman"/>
          <w:sz w:val="24"/>
          <w:szCs w:val="24"/>
        </w:rPr>
      </w:pPr>
      <w:r>
        <w:rPr>
          <w:rFonts w:ascii="Times New Roman" w:hAnsi="Times New Roman"/>
          <w:sz w:val="24"/>
          <w:szCs w:val="24"/>
        </w:rPr>
        <w:t>9</w:t>
      </w:r>
      <w:r w:rsidR="00AC34A1">
        <w:rPr>
          <w:rFonts w:ascii="Times New Roman" w:hAnsi="Times New Roman"/>
          <w:sz w:val="24"/>
          <w:szCs w:val="24"/>
        </w:rPr>
        <w:t xml:space="preserve">.1.2. </w:t>
      </w:r>
      <w:r w:rsidR="007429D2" w:rsidRPr="00CE73EC">
        <w:rPr>
          <w:rFonts w:ascii="Times New Roman" w:hAnsi="Times New Roman"/>
          <w:sz w:val="24"/>
          <w:szCs w:val="24"/>
        </w:rPr>
        <w:t xml:space="preserve">Местные нормативы градостроительного проектирования методически включают в себя: </w:t>
      </w:r>
    </w:p>
    <w:p w:rsidR="007429D2" w:rsidRPr="00625D85" w:rsidRDefault="007429D2" w:rsidP="007429D2">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CE73EC">
        <w:rPr>
          <w:rFonts w:ascii="Times New Roman" w:hAnsi="Times New Roman"/>
          <w:sz w:val="24"/>
          <w:szCs w:val="24"/>
        </w:rPr>
        <w:t>Основную часть (расчетные показатели минимально допустимого уровня обеспе</w:t>
      </w:r>
      <w:r w:rsidRPr="00625D85">
        <w:rPr>
          <w:rFonts w:ascii="Times New Roman" w:hAnsi="Times New Roman"/>
          <w:sz w:val="24"/>
          <w:szCs w:val="24"/>
        </w:rPr>
        <w:t xml:space="preserve">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поселения). </w:t>
      </w:r>
    </w:p>
    <w:p w:rsidR="007429D2" w:rsidRPr="00625D85" w:rsidRDefault="007429D2" w:rsidP="007429D2">
      <w:pPr>
        <w:autoSpaceDE w:val="0"/>
        <w:spacing w:after="0" w:line="240" w:lineRule="auto"/>
        <w:ind w:firstLine="567"/>
        <w:jc w:val="both"/>
        <w:rPr>
          <w:rFonts w:ascii="Times New Roman" w:hAnsi="Times New Roman"/>
          <w:sz w:val="24"/>
          <w:szCs w:val="24"/>
        </w:rPr>
      </w:pPr>
      <w:r w:rsidRPr="00625D85">
        <w:rPr>
          <w:rFonts w:ascii="Times New Roman" w:hAnsi="Times New Roman"/>
          <w:sz w:val="24"/>
          <w:szCs w:val="24"/>
        </w:rPr>
        <w:t xml:space="preserve">• Материалы по обоснованию расчетных показателей, содержащихся в основной части местных нормативов. </w:t>
      </w:r>
    </w:p>
    <w:p w:rsidR="007429D2" w:rsidRPr="00625D85" w:rsidRDefault="007429D2" w:rsidP="007429D2">
      <w:pPr>
        <w:autoSpaceDE w:val="0"/>
        <w:spacing w:after="0" w:line="240" w:lineRule="auto"/>
        <w:ind w:firstLine="567"/>
        <w:jc w:val="both"/>
        <w:rPr>
          <w:rFonts w:ascii="Times New Roman" w:hAnsi="Times New Roman"/>
          <w:sz w:val="24"/>
          <w:szCs w:val="24"/>
        </w:rPr>
      </w:pPr>
      <w:r w:rsidRPr="00625D85">
        <w:rPr>
          <w:rFonts w:ascii="Times New Roman" w:hAnsi="Times New Roman"/>
          <w:sz w:val="24"/>
          <w:szCs w:val="24"/>
        </w:rPr>
        <w:t>• Правила и область применения расчетных показателей, содержащихся в основной части местных нормативов.</w:t>
      </w:r>
    </w:p>
    <w:p w:rsidR="00415B46" w:rsidRDefault="00415B46" w:rsidP="007429D2">
      <w:pPr>
        <w:spacing w:after="0" w:line="240" w:lineRule="auto"/>
        <w:ind w:firstLine="567"/>
        <w:jc w:val="both"/>
        <w:rPr>
          <w:rFonts w:ascii="Times New Roman" w:hAnsi="Times New Roman"/>
          <w:sz w:val="8"/>
          <w:szCs w:val="8"/>
        </w:rPr>
      </w:pPr>
    </w:p>
    <w:p w:rsidR="00A20E94" w:rsidRDefault="00A20E94" w:rsidP="007429D2">
      <w:pPr>
        <w:spacing w:after="0" w:line="240" w:lineRule="auto"/>
        <w:ind w:firstLine="567"/>
        <w:jc w:val="both"/>
        <w:rPr>
          <w:rFonts w:ascii="Times New Roman" w:hAnsi="Times New Roman"/>
          <w:sz w:val="8"/>
          <w:szCs w:val="8"/>
        </w:rPr>
      </w:pPr>
    </w:p>
    <w:p w:rsidR="00A20E94" w:rsidRDefault="00A20E94" w:rsidP="007429D2">
      <w:pPr>
        <w:spacing w:after="0" w:line="240" w:lineRule="auto"/>
        <w:ind w:firstLine="567"/>
        <w:jc w:val="both"/>
        <w:rPr>
          <w:rFonts w:ascii="Times New Roman" w:hAnsi="Times New Roman"/>
          <w:sz w:val="8"/>
          <w:szCs w:val="8"/>
        </w:rPr>
      </w:pPr>
    </w:p>
    <w:p w:rsidR="00A20E94" w:rsidRDefault="00A20E94" w:rsidP="007429D2">
      <w:pPr>
        <w:spacing w:after="0" w:line="240" w:lineRule="auto"/>
        <w:ind w:firstLine="567"/>
        <w:jc w:val="both"/>
        <w:rPr>
          <w:rFonts w:ascii="Times New Roman" w:hAnsi="Times New Roman"/>
          <w:sz w:val="8"/>
          <w:szCs w:val="8"/>
        </w:rPr>
      </w:pPr>
    </w:p>
    <w:p w:rsidR="00A20E94" w:rsidRPr="00DB7B16" w:rsidRDefault="00A20E94" w:rsidP="007429D2">
      <w:pPr>
        <w:spacing w:after="0" w:line="240" w:lineRule="auto"/>
        <w:ind w:firstLine="567"/>
        <w:jc w:val="both"/>
        <w:rPr>
          <w:rFonts w:ascii="Times New Roman" w:hAnsi="Times New Roman"/>
          <w:sz w:val="8"/>
          <w:szCs w:val="8"/>
        </w:rPr>
      </w:pPr>
    </w:p>
    <w:p w:rsidR="00C56275" w:rsidRDefault="004B26AB" w:rsidP="00C56275">
      <w:pPr>
        <w:spacing w:after="0" w:line="240" w:lineRule="auto"/>
        <w:jc w:val="center"/>
        <w:rPr>
          <w:sz w:val="16"/>
          <w:szCs w:val="16"/>
        </w:rPr>
      </w:pPr>
      <w:r>
        <w:rPr>
          <w:noProof/>
          <w:sz w:val="16"/>
          <w:szCs w:val="16"/>
        </w:rPr>
        <w:pict>
          <v:rect id="Rectangle 167" o:spid="_x0000_s1049" style="position:absolute;left:0;text-align:left;margin-left:-1pt;margin-top:4.3pt;width:469.5pt;height:7.1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" fillcolor="#c0504d" strokecolor="#f2f2f2" strokeweight="3pt">
            <v:shadow on="t" color="#622423" opacity=".5" offset="1pt"/>
          </v:rect>
        </w:pict>
      </w:r>
    </w:p>
    <w:p w:rsidR="00C56275" w:rsidRDefault="00C56275" w:rsidP="00C56275">
      <w:pPr>
        <w:spacing w:after="0" w:line="240" w:lineRule="auto"/>
        <w:jc w:val="center"/>
        <w:rPr>
          <w:sz w:val="16"/>
          <w:szCs w:val="16"/>
        </w:rPr>
      </w:pPr>
    </w:p>
    <w:p w:rsidR="00C56275" w:rsidRPr="00D42248" w:rsidRDefault="002166DE" w:rsidP="00415BDF">
      <w:pPr>
        <w:pStyle w:val="ae"/>
        <w:shd w:val="clear" w:color="auto" w:fill="EEECE1" w:themeFill="background2"/>
        <w:spacing w:after="0" w:line="240" w:lineRule="auto"/>
        <w:ind w:left="0"/>
        <w:jc w:val="both"/>
        <w:rPr>
          <w:rFonts w:ascii="Arial Narrow" w:hAnsi="Arial Narrow"/>
          <w:b/>
          <w:sz w:val="32"/>
          <w:szCs w:val="32"/>
        </w:rPr>
      </w:pPr>
      <w:r>
        <w:rPr>
          <w:rFonts w:ascii="Arial Narrow" w:hAnsi="Arial Narrow"/>
          <w:b/>
          <w:sz w:val="32"/>
          <w:szCs w:val="32"/>
        </w:rPr>
        <w:t>9</w:t>
      </w:r>
      <w:r w:rsidR="00C56275" w:rsidRPr="00D42248">
        <w:rPr>
          <w:rFonts w:ascii="Arial Narrow" w:hAnsi="Arial Narrow"/>
          <w:b/>
          <w:sz w:val="32"/>
          <w:szCs w:val="32"/>
        </w:rPr>
        <w:t>.</w:t>
      </w:r>
      <w:r w:rsidR="00A20E94">
        <w:rPr>
          <w:rFonts w:ascii="Arial Narrow" w:hAnsi="Arial Narrow"/>
          <w:b/>
          <w:sz w:val="32"/>
          <w:szCs w:val="32"/>
        </w:rPr>
        <w:t>2</w:t>
      </w:r>
      <w:r w:rsidR="00C56275" w:rsidRPr="00D42248">
        <w:rPr>
          <w:rFonts w:ascii="Arial Narrow" w:hAnsi="Arial Narrow"/>
          <w:b/>
          <w:sz w:val="32"/>
          <w:szCs w:val="32"/>
        </w:rPr>
        <w:t xml:space="preserve">  </w:t>
      </w:r>
      <w:r w:rsidR="00C56275">
        <w:rPr>
          <w:rFonts w:ascii="Arial Narrow" w:hAnsi="Arial Narrow"/>
          <w:b/>
          <w:sz w:val="32"/>
          <w:szCs w:val="32"/>
        </w:rPr>
        <w:t xml:space="preserve">НАЗНАЧЕНИЕ И ОБЛАСТЬ ПРИМЕНЕНИЯ </w:t>
      </w:r>
      <w:r w:rsidR="00C56275" w:rsidRPr="00D42248">
        <w:rPr>
          <w:rFonts w:ascii="Arial Narrow" w:hAnsi="Arial Narrow"/>
          <w:b/>
          <w:sz w:val="32"/>
          <w:szCs w:val="32"/>
        </w:rPr>
        <w:t>МЕСТНЫХ НОРМАТИВОВ ГРАДОСТРОИТЕЛЬНОГО ПРОЕКТИРОВАНИЯ</w:t>
      </w:r>
    </w:p>
    <w:p w:rsidR="00C56275" w:rsidRDefault="004B26AB" w:rsidP="00C56275">
      <w:pPr>
        <w:spacing w:after="0" w:line="240" w:lineRule="auto"/>
        <w:jc w:val="center"/>
        <w:rPr>
          <w:rFonts w:ascii="Times New Roman" w:hAnsi="Times New Roman"/>
          <w:b/>
          <w:sz w:val="24"/>
          <w:szCs w:val="24"/>
        </w:rPr>
      </w:pPr>
      <w:r>
        <w:rPr>
          <w:rFonts w:ascii="Times New Roman" w:hAnsi="Times New Roman"/>
          <w:b/>
          <w:noProof/>
          <w:sz w:val="24"/>
          <w:szCs w:val="24"/>
        </w:rPr>
        <w:pict>
          <v:rect id="Rectangle 168" o:spid="_x0000_s1048" style="position:absolute;left:0;text-align:left;margin-left:-1pt;margin-top:3.7pt;width:469.5pt;height:7.1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" fillcolor="#c0504d" strokecolor="#f2f2f2" strokeweight="3pt">
            <v:shadow on="t" color="#622423" opacity=".5" offset="1pt"/>
          </v:rect>
        </w:pict>
      </w:r>
    </w:p>
    <w:p w:rsidR="00C56275" w:rsidRPr="00415BDF" w:rsidRDefault="00C56275" w:rsidP="00C56275">
      <w:pPr>
        <w:spacing w:after="0"/>
        <w:jc w:val="center"/>
        <w:rPr>
          <w:rFonts w:ascii="Times New Roman" w:hAnsi="Times New Roman"/>
          <w:b/>
          <w:sz w:val="8"/>
          <w:szCs w:val="8"/>
        </w:rPr>
      </w:pPr>
    </w:p>
    <w:p w:rsidR="007429D2" w:rsidRDefault="00180C19" w:rsidP="007429D2">
      <w:pPr>
        <w:spacing w:after="0" w:line="240" w:lineRule="auto"/>
        <w:ind w:firstLine="567"/>
        <w:jc w:val="both"/>
        <w:rPr>
          <w:rFonts w:ascii="Times New Roman" w:hAnsi="Times New Roman"/>
          <w:sz w:val="24"/>
          <w:szCs w:val="24"/>
        </w:rPr>
      </w:pPr>
      <w:r>
        <w:rPr>
          <w:rFonts w:ascii="Times New Roman" w:hAnsi="Times New Roman"/>
          <w:sz w:val="24"/>
          <w:szCs w:val="24"/>
        </w:rPr>
        <w:t>9</w:t>
      </w:r>
      <w:r w:rsidR="00415BDF">
        <w:rPr>
          <w:rFonts w:ascii="Times New Roman" w:hAnsi="Times New Roman"/>
          <w:sz w:val="24"/>
          <w:szCs w:val="24"/>
        </w:rPr>
        <w:t>.</w:t>
      </w:r>
      <w:r w:rsidR="00A20E94">
        <w:rPr>
          <w:rFonts w:ascii="Times New Roman" w:hAnsi="Times New Roman"/>
          <w:sz w:val="24"/>
          <w:szCs w:val="24"/>
        </w:rPr>
        <w:t>2</w:t>
      </w:r>
      <w:r w:rsidR="00415BDF">
        <w:rPr>
          <w:rFonts w:ascii="Times New Roman" w:hAnsi="Times New Roman"/>
          <w:sz w:val="24"/>
          <w:szCs w:val="24"/>
        </w:rPr>
        <w:t xml:space="preserve">.1. </w:t>
      </w:r>
      <w:r w:rsidR="007429D2" w:rsidRPr="00C26F3F">
        <w:rPr>
          <w:rFonts w:ascii="Times New Roman" w:hAnsi="Times New Roman"/>
          <w:sz w:val="24"/>
          <w:szCs w:val="24"/>
        </w:rPr>
        <w:t xml:space="preserve">Местные </w:t>
      </w:r>
      <w:r w:rsidR="007429D2">
        <w:rPr>
          <w:rFonts w:ascii="Times New Roman" w:hAnsi="Times New Roman"/>
          <w:sz w:val="24"/>
          <w:szCs w:val="24"/>
        </w:rPr>
        <w:t xml:space="preserve">нормативы распространяются на </w:t>
      </w:r>
      <w:r w:rsidR="007429D2" w:rsidRPr="00C56275">
        <w:rPr>
          <w:rFonts w:ascii="Times New Roman" w:hAnsi="Times New Roman"/>
          <w:color w:val="000000" w:themeColor="text1"/>
          <w:sz w:val="24"/>
          <w:szCs w:val="24"/>
        </w:rPr>
        <w:t>территориальное планирование, градостроительное зонирование,</w:t>
      </w:r>
      <w:r w:rsidR="007429D2">
        <w:rPr>
          <w:rFonts w:ascii="Times New Roman" w:hAnsi="Times New Roman"/>
          <w:sz w:val="24"/>
          <w:szCs w:val="24"/>
        </w:rPr>
        <w:t xml:space="preserve"> планировку, застройку и реконструкцию террит</w:t>
      </w:r>
      <w:r w:rsidR="000523B6">
        <w:rPr>
          <w:rFonts w:ascii="Times New Roman" w:hAnsi="Times New Roman"/>
          <w:sz w:val="24"/>
          <w:szCs w:val="24"/>
        </w:rPr>
        <w:t xml:space="preserve">ории </w:t>
      </w:r>
      <w:r w:rsidR="00B06362">
        <w:rPr>
          <w:rFonts w:ascii="Times New Roman" w:hAnsi="Times New Roman"/>
          <w:sz w:val="24"/>
          <w:szCs w:val="24"/>
        </w:rPr>
        <w:t>Новоселков</w:t>
      </w:r>
      <w:r w:rsidR="00C31334">
        <w:rPr>
          <w:rFonts w:ascii="Times New Roman" w:hAnsi="Times New Roman"/>
          <w:sz w:val="24"/>
          <w:szCs w:val="24"/>
        </w:rPr>
        <w:t>ск</w:t>
      </w:r>
      <w:r w:rsidR="008B7286">
        <w:rPr>
          <w:rFonts w:ascii="Times New Roman" w:hAnsi="Times New Roman"/>
          <w:sz w:val="24"/>
          <w:szCs w:val="24"/>
        </w:rPr>
        <w:t>ого</w:t>
      </w:r>
      <w:r w:rsidR="005D02A5">
        <w:rPr>
          <w:rFonts w:ascii="Times New Roman" w:hAnsi="Times New Roman"/>
          <w:sz w:val="24"/>
          <w:szCs w:val="24"/>
        </w:rPr>
        <w:t xml:space="preserve"> </w:t>
      </w:r>
      <w:r w:rsidR="008179DE">
        <w:rPr>
          <w:rFonts w:ascii="Times New Roman" w:hAnsi="Times New Roman"/>
          <w:sz w:val="24"/>
          <w:szCs w:val="24"/>
        </w:rPr>
        <w:t xml:space="preserve">сельского </w:t>
      </w:r>
      <w:r w:rsidR="00415B46">
        <w:rPr>
          <w:rFonts w:ascii="Times New Roman" w:hAnsi="Times New Roman"/>
          <w:sz w:val="24"/>
          <w:szCs w:val="24"/>
        </w:rPr>
        <w:t xml:space="preserve">поселения </w:t>
      </w:r>
      <w:r w:rsidR="007429D2">
        <w:rPr>
          <w:rFonts w:ascii="Times New Roman" w:hAnsi="Times New Roman"/>
          <w:sz w:val="24"/>
          <w:szCs w:val="24"/>
        </w:rPr>
        <w:t>в пределах его границ.</w:t>
      </w:r>
    </w:p>
    <w:p w:rsidR="007429D2" w:rsidRPr="00C26F3F" w:rsidRDefault="00180C19" w:rsidP="007429D2">
      <w:pPr>
        <w:spacing w:after="0" w:line="240" w:lineRule="auto"/>
        <w:ind w:firstLine="567"/>
        <w:jc w:val="both"/>
        <w:rPr>
          <w:rFonts w:ascii="Times New Roman" w:hAnsi="Times New Roman"/>
          <w:sz w:val="24"/>
          <w:szCs w:val="24"/>
        </w:rPr>
      </w:pPr>
      <w:r>
        <w:rPr>
          <w:rFonts w:ascii="Times New Roman" w:hAnsi="Times New Roman"/>
          <w:sz w:val="24"/>
          <w:szCs w:val="24"/>
        </w:rPr>
        <w:t>9</w:t>
      </w:r>
      <w:r w:rsidR="00A20E94">
        <w:rPr>
          <w:rFonts w:ascii="Times New Roman" w:hAnsi="Times New Roman"/>
          <w:sz w:val="24"/>
          <w:szCs w:val="24"/>
        </w:rPr>
        <w:t>.2</w:t>
      </w:r>
      <w:r w:rsidR="00415BDF">
        <w:rPr>
          <w:rFonts w:ascii="Times New Roman" w:hAnsi="Times New Roman"/>
          <w:sz w:val="24"/>
          <w:szCs w:val="24"/>
        </w:rPr>
        <w:t xml:space="preserve">.2. </w:t>
      </w:r>
      <w:r w:rsidR="007429D2">
        <w:rPr>
          <w:rFonts w:ascii="Times New Roman" w:hAnsi="Times New Roman"/>
          <w:sz w:val="24"/>
          <w:szCs w:val="24"/>
        </w:rPr>
        <w:t>Местные нормативы применяются при подготовке, согласовании, утверждении и реализации документов территориального планирования (генерального плана поселения) и градостроительного зонирования (правил землепользования и застройки поселения) с учетом перспективы развития поселения, а также при принятии решений органами местного самоуправления, органами контроля и надзора.</w:t>
      </w:r>
    </w:p>
    <w:p w:rsidR="007429D2" w:rsidRDefault="007429D2" w:rsidP="00C56275">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80C19">
        <w:rPr>
          <w:rFonts w:ascii="Times New Roman" w:hAnsi="Times New Roman"/>
          <w:sz w:val="24"/>
          <w:szCs w:val="24"/>
        </w:rPr>
        <w:t>9</w:t>
      </w:r>
      <w:r w:rsidR="00415BDF">
        <w:rPr>
          <w:rFonts w:ascii="Times New Roman" w:hAnsi="Times New Roman"/>
          <w:sz w:val="24"/>
          <w:szCs w:val="24"/>
        </w:rPr>
        <w:t>.</w:t>
      </w:r>
      <w:r w:rsidR="00A20E94">
        <w:rPr>
          <w:rFonts w:ascii="Times New Roman" w:hAnsi="Times New Roman"/>
          <w:sz w:val="24"/>
          <w:szCs w:val="24"/>
        </w:rPr>
        <w:t>2</w:t>
      </w:r>
      <w:r w:rsidR="00415BDF">
        <w:rPr>
          <w:rFonts w:ascii="Times New Roman" w:hAnsi="Times New Roman"/>
          <w:sz w:val="24"/>
          <w:szCs w:val="24"/>
        </w:rPr>
        <w:t xml:space="preserve">.3. </w:t>
      </w:r>
      <w:r>
        <w:rPr>
          <w:rFonts w:ascii="Times New Roman" w:hAnsi="Times New Roman"/>
          <w:sz w:val="24"/>
          <w:szCs w:val="24"/>
        </w:rPr>
        <w:t xml:space="preserve">Местные нормативы представляют собой нормативно-технический документ, который содержит </w:t>
      </w:r>
      <w:r w:rsidRPr="00C56275">
        <w:rPr>
          <w:rFonts w:ascii="Times New Roman" w:hAnsi="Times New Roman"/>
          <w:color w:val="000000" w:themeColor="text1"/>
          <w:sz w:val="24"/>
          <w:szCs w:val="24"/>
        </w:rPr>
        <w:t xml:space="preserve">расчетные показатели минимально </w:t>
      </w:r>
      <w:r w:rsidRPr="00C56275">
        <w:rPr>
          <w:rFonts w:ascii="Times New Roman" w:eastAsiaTheme="minorHAnsi" w:hAnsi="Times New Roman"/>
          <w:color w:val="000000" w:themeColor="text1"/>
          <w:sz w:val="24"/>
          <w:szCs w:val="24"/>
          <w:lang w:eastAsia="en-US"/>
        </w:rPr>
        <w:t xml:space="preserve">допустимого уровня обеспеченности объектами местного значения населения </w:t>
      </w:r>
      <w:r w:rsidR="00B06362">
        <w:rPr>
          <w:rFonts w:ascii="Times New Roman" w:eastAsiaTheme="minorHAnsi" w:hAnsi="Times New Roman"/>
          <w:color w:val="000000" w:themeColor="text1"/>
          <w:sz w:val="24"/>
          <w:szCs w:val="24"/>
          <w:lang w:eastAsia="en-US"/>
        </w:rPr>
        <w:t>Новоселков</w:t>
      </w:r>
      <w:r w:rsidR="00C31334">
        <w:rPr>
          <w:rFonts w:ascii="Times New Roman" w:eastAsiaTheme="minorHAnsi" w:hAnsi="Times New Roman"/>
          <w:color w:val="000000" w:themeColor="text1"/>
          <w:sz w:val="24"/>
          <w:szCs w:val="24"/>
          <w:lang w:eastAsia="en-US"/>
        </w:rPr>
        <w:t>ск</w:t>
      </w:r>
      <w:r w:rsidR="008B7286">
        <w:rPr>
          <w:rFonts w:ascii="Times New Roman" w:eastAsiaTheme="minorHAnsi" w:hAnsi="Times New Roman"/>
          <w:color w:val="000000" w:themeColor="text1"/>
          <w:sz w:val="24"/>
          <w:szCs w:val="24"/>
          <w:lang w:eastAsia="en-US"/>
        </w:rPr>
        <w:t>ого</w:t>
      </w:r>
      <w:r w:rsidR="005D02A5">
        <w:rPr>
          <w:rFonts w:ascii="Times New Roman" w:eastAsiaTheme="minorHAnsi" w:hAnsi="Times New Roman"/>
          <w:color w:val="000000" w:themeColor="text1"/>
          <w:sz w:val="24"/>
          <w:szCs w:val="24"/>
          <w:lang w:eastAsia="en-US"/>
        </w:rPr>
        <w:t xml:space="preserve"> сельского поселения </w:t>
      </w:r>
      <w:r w:rsidR="00B06362">
        <w:rPr>
          <w:rFonts w:ascii="Times New Roman" w:eastAsiaTheme="minorHAnsi" w:hAnsi="Times New Roman"/>
          <w:color w:val="000000" w:themeColor="text1"/>
          <w:sz w:val="24"/>
          <w:szCs w:val="24"/>
          <w:lang w:eastAsia="en-US"/>
        </w:rPr>
        <w:t>Гаврило-Посад</w:t>
      </w:r>
      <w:r w:rsidR="00F562D9">
        <w:rPr>
          <w:rFonts w:ascii="Times New Roman" w:eastAsiaTheme="minorHAnsi" w:hAnsi="Times New Roman"/>
          <w:color w:val="000000" w:themeColor="text1"/>
          <w:sz w:val="24"/>
          <w:szCs w:val="24"/>
          <w:lang w:eastAsia="en-US"/>
        </w:rPr>
        <w:t>ск</w:t>
      </w:r>
      <w:r w:rsidR="005D02A5">
        <w:rPr>
          <w:rFonts w:ascii="Times New Roman" w:eastAsiaTheme="minorHAnsi" w:hAnsi="Times New Roman"/>
          <w:color w:val="000000" w:themeColor="text1"/>
          <w:sz w:val="24"/>
          <w:szCs w:val="24"/>
          <w:lang w:eastAsia="en-US"/>
        </w:rPr>
        <w:t>ого</w:t>
      </w:r>
      <w:r w:rsidR="008179DE">
        <w:rPr>
          <w:rFonts w:ascii="Times New Roman" w:eastAsiaTheme="minorHAnsi" w:hAnsi="Times New Roman"/>
          <w:color w:val="000000" w:themeColor="text1"/>
          <w:sz w:val="24"/>
          <w:szCs w:val="24"/>
          <w:lang w:eastAsia="en-US"/>
        </w:rPr>
        <w:t xml:space="preserve"> муниципального района Ивановской области</w:t>
      </w:r>
      <w:r w:rsidR="00451879">
        <w:rPr>
          <w:rFonts w:ascii="Times New Roman" w:eastAsiaTheme="minorHAnsi" w:hAnsi="Times New Roman"/>
          <w:color w:val="000000" w:themeColor="text1"/>
          <w:sz w:val="24"/>
          <w:szCs w:val="24"/>
          <w:lang w:eastAsia="en-US"/>
        </w:rPr>
        <w:t xml:space="preserve"> </w:t>
      </w:r>
      <w:r w:rsidRPr="00C56275">
        <w:rPr>
          <w:rFonts w:ascii="Times New Roman" w:eastAsiaTheme="minorHAnsi" w:hAnsi="Times New Roman"/>
          <w:color w:val="000000" w:themeColor="text1"/>
          <w:sz w:val="24"/>
          <w:szCs w:val="24"/>
          <w:lang w:eastAsia="en-US"/>
        </w:rPr>
        <w:t xml:space="preserve">и расчетные показатели максимально допустимого уровня территориальной доступности таких объектов для населения </w:t>
      </w:r>
      <w:r w:rsidR="008179DE">
        <w:rPr>
          <w:rFonts w:ascii="Times New Roman" w:eastAsiaTheme="minorHAnsi" w:hAnsi="Times New Roman"/>
          <w:color w:val="000000" w:themeColor="text1"/>
          <w:sz w:val="24"/>
          <w:szCs w:val="24"/>
          <w:lang w:eastAsia="en-US"/>
        </w:rPr>
        <w:t xml:space="preserve"> </w:t>
      </w:r>
      <w:r w:rsidR="00B06362">
        <w:rPr>
          <w:rFonts w:ascii="Times New Roman" w:eastAsiaTheme="minorHAnsi" w:hAnsi="Times New Roman"/>
          <w:color w:val="000000" w:themeColor="text1"/>
          <w:sz w:val="24"/>
          <w:szCs w:val="24"/>
          <w:lang w:eastAsia="en-US"/>
        </w:rPr>
        <w:t>Новоселков</w:t>
      </w:r>
      <w:r w:rsidR="00C31334">
        <w:rPr>
          <w:rFonts w:ascii="Times New Roman" w:eastAsiaTheme="minorHAnsi" w:hAnsi="Times New Roman"/>
          <w:color w:val="000000" w:themeColor="text1"/>
          <w:sz w:val="24"/>
          <w:szCs w:val="24"/>
          <w:lang w:eastAsia="en-US"/>
        </w:rPr>
        <w:t>ск</w:t>
      </w:r>
      <w:r w:rsidR="008B7286">
        <w:rPr>
          <w:rFonts w:ascii="Times New Roman" w:eastAsiaTheme="minorHAnsi" w:hAnsi="Times New Roman"/>
          <w:color w:val="000000" w:themeColor="text1"/>
          <w:sz w:val="24"/>
          <w:szCs w:val="24"/>
          <w:lang w:eastAsia="en-US"/>
        </w:rPr>
        <w:t>ого</w:t>
      </w:r>
      <w:r w:rsidR="005D02A5">
        <w:rPr>
          <w:rFonts w:ascii="Times New Roman" w:eastAsiaTheme="minorHAnsi" w:hAnsi="Times New Roman"/>
          <w:color w:val="000000" w:themeColor="text1"/>
          <w:sz w:val="24"/>
          <w:szCs w:val="24"/>
          <w:lang w:eastAsia="en-US"/>
        </w:rPr>
        <w:t xml:space="preserve"> </w:t>
      </w:r>
      <w:r w:rsidR="008179DE">
        <w:rPr>
          <w:rFonts w:ascii="Times New Roman" w:eastAsiaTheme="minorHAnsi" w:hAnsi="Times New Roman"/>
          <w:color w:val="000000" w:themeColor="text1"/>
          <w:sz w:val="24"/>
          <w:szCs w:val="24"/>
          <w:lang w:eastAsia="en-US"/>
        </w:rPr>
        <w:t xml:space="preserve">сельского поселения </w:t>
      </w:r>
      <w:r w:rsidR="00B06362">
        <w:rPr>
          <w:rFonts w:ascii="Times New Roman" w:eastAsiaTheme="minorHAnsi" w:hAnsi="Times New Roman"/>
          <w:color w:val="000000" w:themeColor="text1"/>
          <w:sz w:val="24"/>
          <w:szCs w:val="24"/>
          <w:lang w:eastAsia="en-US"/>
        </w:rPr>
        <w:t>Гаврило-Посад</w:t>
      </w:r>
      <w:r w:rsidR="00F562D9">
        <w:rPr>
          <w:rFonts w:ascii="Times New Roman" w:eastAsiaTheme="minorHAnsi" w:hAnsi="Times New Roman"/>
          <w:color w:val="000000" w:themeColor="text1"/>
          <w:sz w:val="24"/>
          <w:szCs w:val="24"/>
          <w:lang w:eastAsia="en-US"/>
        </w:rPr>
        <w:t>ск</w:t>
      </w:r>
      <w:r w:rsidR="005D02A5">
        <w:rPr>
          <w:rFonts w:ascii="Times New Roman" w:eastAsiaTheme="minorHAnsi" w:hAnsi="Times New Roman"/>
          <w:color w:val="000000" w:themeColor="text1"/>
          <w:sz w:val="24"/>
          <w:szCs w:val="24"/>
          <w:lang w:eastAsia="en-US"/>
        </w:rPr>
        <w:t xml:space="preserve">ого </w:t>
      </w:r>
      <w:r w:rsidR="008179DE">
        <w:rPr>
          <w:rFonts w:ascii="Times New Roman" w:eastAsiaTheme="minorHAnsi" w:hAnsi="Times New Roman"/>
          <w:color w:val="000000" w:themeColor="text1"/>
          <w:sz w:val="24"/>
          <w:szCs w:val="24"/>
          <w:lang w:eastAsia="en-US"/>
        </w:rPr>
        <w:t xml:space="preserve">муниципального района Ивановской области </w:t>
      </w:r>
      <w:r>
        <w:rPr>
          <w:rFonts w:ascii="Times New Roman" w:hAnsi="Times New Roman"/>
          <w:sz w:val="24"/>
          <w:szCs w:val="24"/>
        </w:rPr>
        <w:t>(в том числе обеспечения объектами социального и коммунально-бытового назначения, объектами инженерно-транспортной инфраструктуры, благоустройства и озеленения территории) и направлены на:</w:t>
      </w:r>
    </w:p>
    <w:p w:rsidR="007429D2" w:rsidRPr="0010646E" w:rsidRDefault="007429D2" w:rsidP="007429D2">
      <w:pPr>
        <w:autoSpaceDE w:val="0"/>
        <w:spacing w:after="0" w:line="240" w:lineRule="auto"/>
        <w:ind w:firstLine="396"/>
        <w:jc w:val="both"/>
        <w:rPr>
          <w:rFonts w:ascii="Times New Roman" w:hAnsi="Times New Roman"/>
          <w:sz w:val="24"/>
          <w:szCs w:val="24"/>
        </w:rPr>
      </w:pPr>
      <w:r>
        <w:rPr>
          <w:rFonts w:ascii="Times New Roman CYR" w:hAnsi="Times New Roman CYR"/>
          <w:sz w:val="24"/>
          <w:szCs w:val="24"/>
        </w:rPr>
        <w:t xml:space="preserve">• </w:t>
      </w:r>
      <w:r w:rsidRPr="0010646E">
        <w:rPr>
          <w:rFonts w:ascii="Times New Roman" w:hAnsi="Times New Roman"/>
          <w:sz w:val="24"/>
          <w:szCs w:val="24"/>
        </w:rPr>
        <w:t xml:space="preserve">Устойчивое развитие территории </w:t>
      </w:r>
      <w:r w:rsidR="008179DE">
        <w:rPr>
          <w:rFonts w:ascii="Times New Roman" w:hAnsi="Times New Roman"/>
          <w:sz w:val="24"/>
          <w:szCs w:val="24"/>
        </w:rPr>
        <w:t xml:space="preserve">сельского </w:t>
      </w:r>
      <w:r w:rsidR="00415B46">
        <w:rPr>
          <w:rFonts w:ascii="Times New Roman" w:hAnsi="Times New Roman"/>
          <w:sz w:val="24"/>
          <w:szCs w:val="24"/>
        </w:rPr>
        <w:t>поселения</w:t>
      </w:r>
      <w:r w:rsidRPr="0010646E">
        <w:rPr>
          <w:rFonts w:ascii="Times New Roman" w:hAnsi="Times New Roman"/>
          <w:sz w:val="24"/>
          <w:szCs w:val="24"/>
        </w:rPr>
        <w:t>, с учетом особенностей его функционального зонирования;</w:t>
      </w:r>
    </w:p>
    <w:p w:rsidR="007429D2" w:rsidRPr="0010646E" w:rsidRDefault="007429D2" w:rsidP="007429D2">
      <w:pPr>
        <w:autoSpaceDE w:val="0"/>
        <w:spacing w:after="0" w:line="240" w:lineRule="auto"/>
        <w:ind w:firstLine="396"/>
        <w:jc w:val="both"/>
        <w:rPr>
          <w:rFonts w:ascii="Times New Roman" w:hAnsi="Times New Roman"/>
          <w:sz w:val="24"/>
          <w:szCs w:val="24"/>
        </w:rPr>
      </w:pPr>
      <w:r>
        <w:rPr>
          <w:rFonts w:ascii="Times New Roman CYR" w:hAnsi="Times New Roman CYR"/>
          <w:sz w:val="24"/>
          <w:szCs w:val="24"/>
        </w:rPr>
        <w:t xml:space="preserve">• </w:t>
      </w:r>
      <w:r w:rsidRPr="0010646E">
        <w:rPr>
          <w:rFonts w:ascii="Times New Roman" w:hAnsi="Times New Roman"/>
          <w:sz w:val="24"/>
          <w:szCs w:val="24"/>
        </w:rPr>
        <w:t>Укрепление сложившейся системы расселения на территории поселения вдоль главных осей разв</w:t>
      </w:r>
      <w:r w:rsidR="000523B6">
        <w:rPr>
          <w:rFonts w:ascii="Times New Roman" w:hAnsi="Times New Roman"/>
          <w:sz w:val="24"/>
          <w:szCs w:val="24"/>
        </w:rPr>
        <w:t>ития</w:t>
      </w:r>
      <w:r w:rsidR="005D02A5">
        <w:rPr>
          <w:rFonts w:ascii="Times New Roman" w:hAnsi="Times New Roman"/>
          <w:sz w:val="24"/>
          <w:szCs w:val="24"/>
        </w:rPr>
        <w:t xml:space="preserve"> </w:t>
      </w:r>
      <w:r w:rsidR="00B06362">
        <w:rPr>
          <w:rFonts w:ascii="Times New Roman" w:hAnsi="Times New Roman"/>
          <w:sz w:val="24"/>
          <w:szCs w:val="24"/>
        </w:rPr>
        <w:t>Новоселков</w:t>
      </w:r>
      <w:r w:rsidR="00C31334">
        <w:rPr>
          <w:rFonts w:ascii="Times New Roman" w:hAnsi="Times New Roman"/>
          <w:sz w:val="24"/>
          <w:szCs w:val="24"/>
        </w:rPr>
        <w:t>ск</w:t>
      </w:r>
      <w:r w:rsidR="008B7286">
        <w:rPr>
          <w:rFonts w:ascii="Times New Roman" w:hAnsi="Times New Roman"/>
          <w:sz w:val="24"/>
          <w:szCs w:val="24"/>
        </w:rPr>
        <w:t>ого</w:t>
      </w:r>
      <w:r w:rsidR="005D02A5">
        <w:rPr>
          <w:rFonts w:ascii="Times New Roman" w:hAnsi="Times New Roman"/>
          <w:sz w:val="24"/>
          <w:szCs w:val="24"/>
        </w:rPr>
        <w:t xml:space="preserve"> сельского поселения</w:t>
      </w:r>
      <w:r w:rsidR="00180C19">
        <w:rPr>
          <w:rFonts w:ascii="Times New Roman" w:eastAsiaTheme="minorHAnsi" w:hAnsi="Times New Roman"/>
          <w:color w:val="000000" w:themeColor="text1"/>
          <w:sz w:val="24"/>
          <w:szCs w:val="24"/>
          <w:lang w:eastAsia="en-US"/>
        </w:rPr>
        <w:t>;</w:t>
      </w:r>
    </w:p>
    <w:p w:rsidR="007429D2" w:rsidRPr="0010646E" w:rsidRDefault="007429D2" w:rsidP="007429D2">
      <w:pPr>
        <w:autoSpaceDE w:val="0"/>
        <w:spacing w:after="0" w:line="240" w:lineRule="auto"/>
        <w:ind w:firstLine="396"/>
        <w:jc w:val="both"/>
        <w:rPr>
          <w:rFonts w:ascii="Times New Roman" w:hAnsi="Times New Roman"/>
          <w:sz w:val="24"/>
          <w:szCs w:val="24"/>
        </w:rPr>
      </w:pPr>
      <w:r>
        <w:rPr>
          <w:rFonts w:ascii="Times New Roman CYR" w:hAnsi="Times New Roman CYR"/>
          <w:sz w:val="24"/>
          <w:szCs w:val="24"/>
        </w:rPr>
        <w:t xml:space="preserve">• </w:t>
      </w:r>
      <w:r w:rsidRPr="0010646E">
        <w:rPr>
          <w:rFonts w:ascii="Times New Roman" w:hAnsi="Times New Roman"/>
          <w:sz w:val="24"/>
          <w:szCs w:val="24"/>
        </w:rPr>
        <w:t>Рациональное использование природных ресурсов, сохранение природно-рекреационного потенциала поселения, улучшение экологического состояния территорий, а также сохранение и возрождение объектов культурного наследия и особо охраняемых природных комплексов;</w:t>
      </w:r>
    </w:p>
    <w:p w:rsidR="007429D2" w:rsidRPr="0010646E" w:rsidRDefault="007429D2" w:rsidP="007429D2">
      <w:pPr>
        <w:autoSpaceDE w:val="0"/>
        <w:spacing w:after="0" w:line="240" w:lineRule="auto"/>
        <w:ind w:firstLine="396"/>
        <w:jc w:val="both"/>
        <w:rPr>
          <w:rFonts w:ascii="Times New Roman" w:hAnsi="Times New Roman"/>
          <w:sz w:val="24"/>
          <w:szCs w:val="24"/>
        </w:rPr>
      </w:pPr>
      <w:r>
        <w:rPr>
          <w:rFonts w:ascii="Times New Roman CYR" w:hAnsi="Times New Roman CYR"/>
          <w:sz w:val="24"/>
          <w:szCs w:val="24"/>
        </w:rPr>
        <w:t xml:space="preserve">• </w:t>
      </w:r>
      <w:r w:rsidRPr="0010646E">
        <w:rPr>
          <w:rFonts w:ascii="Times New Roman" w:hAnsi="Times New Roman"/>
          <w:sz w:val="24"/>
          <w:szCs w:val="24"/>
        </w:rPr>
        <w:t xml:space="preserve">Обеспечение определенных законодательством Российской Федерации и </w:t>
      </w:r>
      <w:r w:rsidR="00415B46">
        <w:rPr>
          <w:rFonts w:ascii="Times New Roman" w:hAnsi="Times New Roman"/>
          <w:sz w:val="24"/>
          <w:szCs w:val="24"/>
        </w:rPr>
        <w:t xml:space="preserve">Ивановской </w:t>
      </w:r>
      <w:r w:rsidRPr="0010646E">
        <w:rPr>
          <w:rFonts w:ascii="Times New Roman" w:hAnsi="Times New Roman"/>
          <w:sz w:val="24"/>
          <w:szCs w:val="24"/>
        </w:rPr>
        <w:t>области социально гарантированных условий жизнедеятельности населения, создание условий для привлечения инвестиций в ходе реализации документов территориального   планирования.</w:t>
      </w:r>
    </w:p>
    <w:p w:rsidR="00D95126" w:rsidRPr="00AF3369" w:rsidRDefault="00180C19" w:rsidP="00404A92">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9</w:t>
      </w:r>
      <w:r w:rsidR="00415BDF">
        <w:rPr>
          <w:rFonts w:ascii="Times New Roman" w:hAnsi="Times New Roman"/>
          <w:sz w:val="24"/>
          <w:szCs w:val="24"/>
        </w:rPr>
        <w:t>.</w:t>
      </w:r>
      <w:r w:rsidR="00A20E94">
        <w:rPr>
          <w:rFonts w:ascii="Times New Roman" w:hAnsi="Times New Roman"/>
          <w:sz w:val="24"/>
          <w:szCs w:val="24"/>
        </w:rPr>
        <w:t>2</w:t>
      </w:r>
      <w:r w:rsidR="00415BDF">
        <w:rPr>
          <w:rFonts w:ascii="Times New Roman" w:hAnsi="Times New Roman"/>
          <w:sz w:val="24"/>
          <w:szCs w:val="24"/>
        </w:rPr>
        <w:t xml:space="preserve">.4. </w:t>
      </w:r>
      <w:r w:rsidR="00C56275" w:rsidRPr="003619AC">
        <w:rPr>
          <w:rFonts w:ascii="Times New Roman" w:hAnsi="Times New Roman"/>
          <w:color w:val="000000"/>
          <w:sz w:val="24"/>
          <w:szCs w:val="24"/>
        </w:rPr>
        <w:t>Настоящие нормативы градостроительного проектирования действуют на всей терри</w:t>
      </w:r>
      <w:r w:rsidR="00C56275">
        <w:rPr>
          <w:rFonts w:ascii="Times New Roman" w:hAnsi="Times New Roman"/>
          <w:color w:val="000000"/>
          <w:sz w:val="24"/>
          <w:szCs w:val="24"/>
        </w:rPr>
        <w:t xml:space="preserve">тории </w:t>
      </w:r>
      <w:r w:rsidR="00B06362">
        <w:rPr>
          <w:rFonts w:ascii="Times New Roman" w:eastAsiaTheme="minorHAnsi" w:hAnsi="Times New Roman"/>
          <w:color w:val="000000" w:themeColor="text1"/>
          <w:sz w:val="24"/>
          <w:szCs w:val="24"/>
          <w:lang w:eastAsia="en-US"/>
        </w:rPr>
        <w:t>Новоселков</w:t>
      </w:r>
      <w:r w:rsidR="00C31334">
        <w:rPr>
          <w:rFonts w:ascii="Times New Roman" w:eastAsiaTheme="minorHAnsi" w:hAnsi="Times New Roman"/>
          <w:color w:val="000000" w:themeColor="text1"/>
          <w:sz w:val="24"/>
          <w:szCs w:val="24"/>
          <w:lang w:eastAsia="en-US"/>
        </w:rPr>
        <w:t>ск</w:t>
      </w:r>
      <w:r w:rsidR="008B7286">
        <w:rPr>
          <w:rFonts w:ascii="Times New Roman" w:eastAsiaTheme="minorHAnsi" w:hAnsi="Times New Roman"/>
          <w:color w:val="000000" w:themeColor="text1"/>
          <w:sz w:val="24"/>
          <w:szCs w:val="24"/>
          <w:lang w:eastAsia="en-US"/>
        </w:rPr>
        <w:t>ого</w:t>
      </w:r>
      <w:r w:rsidR="005D02A5">
        <w:rPr>
          <w:rFonts w:ascii="Times New Roman" w:eastAsiaTheme="minorHAnsi" w:hAnsi="Times New Roman"/>
          <w:color w:val="000000" w:themeColor="text1"/>
          <w:sz w:val="24"/>
          <w:szCs w:val="24"/>
          <w:lang w:eastAsia="en-US"/>
        </w:rPr>
        <w:t xml:space="preserve"> сельского поселения </w:t>
      </w:r>
      <w:r w:rsidR="000523B6" w:rsidRPr="00D450BF">
        <w:rPr>
          <w:rFonts w:ascii="Times New Roman" w:hAnsi="Times New Roman"/>
          <w:snapToGrid w:val="0"/>
          <w:color w:val="000000"/>
          <w:sz w:val="24"/>
          <w:szCs w:val="24"/>
        </w:rPr>
        <w:t>с входящими в его состав населенными пунктами</w:t>
      </w:r>
      <w:r w:rsidR="00A20E94" w:rsidRPr="00A20E94">
        <w:rPr>
          <w:rFonts w:ascii="Times New Roman" w:hAnsi="Times New Roman"/>
          <w:snapToGrid w:val="0"/>
          <w:color w:val="000000"/>
          <w:sz w:val="24"/>
          <w:szCs w:val="24"/>
        </w:rPr>
        <w:t xml:space="preserve">: </w:t>
      </w:r>
      <w:r w:rsidR="00E74932">
        <w:rPr>
          <w:rFonts w:ascii="Times New Roman" w:hAnsi="Times New Roman"/>
          <w:snapToGrid w:val="0"/>
          <w:color w:val="000000" w:themeColor="text1"/>
          <w:sz w:val="24"/>
          <w:szCs w:val="24"/>
        </w:rPr>
        <w:t xml:space="preserve">с.Бережок, д.Бурачиха, д.Быстри, д.Василево, с.Глумово, с.Дубровка, д.Иваньково, с.Иваньковский, с.Кощеево, </w:t>
      </w:r>
      <w:r w:rsidR="00E74932" w:rsidRPr="00BF0C24">
        <w:rPr>
          <w:rFonts w:ascii="Times New Roman" w:hAnsi="Times New Roman"/>
          <w:sz w:val="24"/>
          <w:szCs w:val="24"/>
        </w:rPr>
        <w:t>д.</w:t>
      </w:r>
      <w:r w:rsidR="00E74932">
        <w:rPr>
          <w:rFonts w:ascii="Times New Roman" w:hAnsi="Times New Roman"/>
          <w:sz w:val="24"/>
          <w:szCs w:val="24"/>
        </w:rPr>
        <w:t xml:space="preserve">Красково, с.Лобцово, д.Мальтино, с.Мирславль, д.Мытищи, д.мышкино, д.Наталиха, д.Новая, </w:t>
      </w:r>
      <w:r w:rsidR="00E74932" w:rsidRPr="00D54735">
        <w:rPr>
          <w:rFonts w:ascii="Times New Roman" w:hAnsi="Times New Roman"/>
          <w:b/>
          <w:sz w:val="24"/>
          <w:szCs w:val="24"/>
        </w:rPr>
        <w:t>с. Новосёлка</w:t>
      </w:r>
      <w:r w:rsidR="00E74932">
        <w:rPr>
          <w:rFonts w:ascii="Times New Roman" w:hAnsi="Times New Roman"/>
          <w:sz w:val="24"/>
          <w:szCs w:val="24"/>
        </w:rPr>
        <w:t xml:space="preserve">,  </w:t>
      </w:r>
      <w:r w:rsidR="00E74932" w:rsidRPr="00BF0C24">
        <w:rPr>
          <w:rFonts w:ascii="Times New Roman" w:hAnsi="Times New Roman"/>
          <w:snapToGrid w:val="0"/>
          <w:color w:val="000000" w:themeColor="text1"/>
          <w:sz w:val="24"/>
          <w:szCs w:val="24"/>
        </w:rPr>
        <w:t xml:space="preserve"> </w:t>
      </w:r>
      <w:r w:rsidR="00E74932">
        <w:rPr>
          <w:rFonts w:ascii="Times New Roman" w:hAnsi="Times New Roman"/>
          <w:snapToGrid w:val="0"/>
          <w:color w:val="000000" w:themeColor="text1"/>
          <w:sz w:val="24"/>
          <w:szCs w:val="24"/>
        </w:rPr>
        <w:t>д.Петряиха, д.Печищи, с.Сквозня, д.Студенец, д.Теряево, д.Уронда Большая, д.Холодиха, д.Ярдениха.</w:t>
      </w:r>
    </w:p>
    <w:p w:rsidR="00C56275" w:rsidRPr="003619AC" w:rsidRDefault="00180C19" w:rsidP="00DB7B16">
      <w:pPr>
        <w:widowControl w:val="0"/>
        <w:suppressAutoHyphens/>
        <w:spacing w:after="0" w:line="240" w:lineRule="auto"/>
        <w:ind w:firstLine="567"/>
        <w:jc w:val="both"/>
        <w:rPr>
          <w:rFonts w:ascii="Times New Roman" w:hAnsi="Times New Roman"/>
          <w:color w:val="000000"/>
          <w:sz w:val="24"/>
          <w:szCs w:val="24"/>
        </w:rPr>
      </w:pPr>
      <w:r>
        <w:rPr>
          <w:rFonts w:ascii="Times New Roman" w:hAnsi="Times New Roman"/>
          <w:sz w:val="24"/>
          <w:szCs w:val="24"/>
        </w:rPr>
        <w:t>9</w:t>
      </w:r>
      <w:r w:rsidR="00A50262">
        <w:rPr>
          <w:rFonts w:ascii="Times New Roman" w:hAnsi="Times New Roman"/>
          <w:sz w:val="24"/>
          <w:szCs w:val="24"/>
        </w:rPr>
        <w:t>.2</w:t>
      </w:r>
      <w:r w:rsidR="00415BDF">
        <w:rPr>
          <w:rFonts w:ascii="Times New Roman" w:hAnsi="Times New Roman"/>
          <w:sz w:val="24"/>
          <w:szCs w:val="24"/>
        </w:rPr>
        <w:t xml:space="preserve">.5. </w:t>
      </w:r>
      <w:r w:rsidR="00C56275" w:rsidRPr="003619AC">
        <w:rPr>
          <w:rFonts w:ascii="Times New Roman" w:hAnsi="Times New Roman"/>
          <w:color w:val="000000"/>
          <w:sz w:val="24"/>
          <w:szCs w:val="24"/>
        </w:rPr>
        <w:t xml:space="preserve">Настоящие Нормативы обязательны для всех субъектов градостроительной деятельности, осуществляющих свою деятельность на территории </w:t>
      </w:r>
      <w:r w:rsidR="00B06362">
        <w:rPr>
          <w:rFonts w:ascii="Times New Roman" w:hAnsi="Times New Roman"/>
          <w:color w:val="000000"/>
          <w:sz w:val="24"/>
          <w:szCs w:val="24"/>
        </w:rPr>
        <w:t>Новоселков</w:t>
      </w:r>
      <w:r w:rsidR="00C31334">
        <w:rPr>
          <w:rFonts w:ascii="Times New Roman" w:hAnsi="Times New Roman"/>
          <w:color w:val="000000"/>
          <w:sz w:val="24"/>
          <w:szCs w:val="24"/>
        </w:rPr>
        <w:t>ск</w:t>
      </w:r>
      <w:r w:rsidR="008B7286">
        <w:rPr>
          <w:rFonts w:ascii="Times New Roman" w:hAnsi="Times New Roman"/>
          <w:color w:val="000000"/>
          <w:sz w:val="24"/>
          <w:szCs w:val="24"/>
        </w:rPr>
        <w:t>ого</w:t>
      </w:r>
      <w:r w:rsidR="005D02A5">
        <w:rPr>
          <w:rFonts w:ascii="Times New Roman" w:hAnsi="Times New Roman"/>
          <w:color w:val="000000"/>
          <w:sz w:val="24"/>
          <w:szCs w:val="24"/>
        </w:rPr>
        <w:t xml:space="preserve"> сельского поселения </w:t>
      </w:r>
      <w:r w:rsidR="00C56275" w:rsidRPr="003619AC">
        <w:rPr>
          <w:rFonts w:ascii="Times New Roman" w:hAnsi="Times New Roman"/>
          <w:color w:val="000000"/>
          <w:sz w:val="24"/>
          <w:szCs w:val="24"/>
        </w:rPr>
        <w:t>независимо от их организационно-правовой формы.</w:t>
      </w:r>
    </w:p>
    <w:p w:rsidR="00C56275" w:rsidRPr="003619AC" w:rsidRDefault="00180C19" w:rsidP="00DB7B16">
      <w:pPr>
        <w:widowControl w:val="0"/>
        <w:suppressAutoHyphens/>
        <w:spacing w:after="0" w:line="240" w:lineRule="auto"/>
        <w:ind w:firstLine="567"/>
        <w:jc w:val="both"/>
        <w:rPr>
          <w:rFonts w:ascii="Times New Roman" w:hAnsi="Times New Roman"/>
          <w:color w:val="000000"/>
          <w:sz w:val="24"/>
          <w:szCs w:val="24"/>
        </w:rPr>
      </w:pPr>
      <w:r>
        <w:rPr>
          <w:rFonts w:ascii="Times New Roman" w:hAnsi="Times New Roman"/>
          <w:sz w:val="24"/>
          <w:szCs w:val="24"/>
        </w:rPr>
        <w:t>9</w:t>
      </w:r>
      <w:r w:rsidR="00415BDF">
        <w:rPr>
          <w:rFonts w:ascii="Times New Roman" w:hAnsi="Times New Roman"/>
          <w:sz w:val="24"/>
          <w:szCs w:val="24"/>
        </w:rPr>
        <w:t>.</w:t>
      </w:r>
      <w:r w:rsidR="00A50262">
        <w:rPr>
          <w:rFonts w:ascii="Times New Roman" w:hAnsi="Times New Roman"/>
          <w:sz w:val="24"/>
          <w:szCs w:val="24"/>
        </w:rPr>
        <w:t>2</w:t>
      </w:r>
      <w:r w:rsidR="00415BDF">
        <w:rPr>
          <w:rFonts w:ascii="Times New Roman" w:hAnsi="Times New Roman"/>
          <w:sz w:val="24"/>
          <w:szCs w:val="24"/>
        </w:rPr>
        <w:t xml:space="preserve">.6. </w:t>
      </w:r>
      <w:r w:rsidR="00C56275" w:rsidRPr="003619AC">
        <w:rPr>
          <w:rFonts w:ascii="Times New Roman" w:hAnsi="Times New Roman"/>
          <w:color w:val="000000"/>
          <w:sz w:val="24"/>
          <w:szCs w:val="24"/>
        </w:rPr>
        <w:t>Область применения расчетных показателей, содержащихся в основной части местных нормативов распространяется на:</w:t>
      </w:r>
    </w:p>
    <w:p w:rsidR="00C56275" w:rsidRPr="003619AC" w:rsidRDefault="00C56275" w:rsidP="00DB7B16">
      <w:pPr>
        <w:widowControl w:val="0"/>
        <w:tabs>
          <w:tab w:val="left" w:pos="993"/>
        </w:tabs>
        <w:suppressAutoHyphens/>
        <w:spacing w:after="0" w:line="240" w:lineRule="auto"/>
        <w:ind w:firstLine="567"/>
        <w:contextualSpacing/>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w:t>
      </w:r>
      <w:r w:rsidRPr="003619AC">
        <w:rPr>
          <w:rFonts w:ascii="Times New Roman" w:eastAsia="Calibri" w:hAnsi="Times New Roman"/>
          <w:color w:val="000000"/>
          <w:sz w:val="24"/>
          <w:szCs w:val="24"/>
          <w:lang w:eastAsia="en-US"/>
        </w:rPr>
        <w:t xml:space="preserve">подготовку генерального плана и правил землепользования и застройки </w:t>
      </w:r>
      <w:r w:rsidR="009506F9">
        <w:rPr>
          <w:rFonts w:ascii="Times New Roman" w:eastAsia="Calibri" w:hAnsi="Times New Roman"/>
          <w:color w:val="000000"/>
          <w:sz w:val="24"/>
          <w:szCs w:val="24"/>
          <w:lang w:eastAsia="en-US"/>
        </w:rPr>
        <w:t xml:space="preserve">населенных пунктов </w:t>
      </w:r>
      <w:r w:rsidR="00B06362">
        <w:rPr>
          <w:rFonts w:ascii="Times New Roman" w:eastAsia="Calibri" w:hAnsi="Times New Roman"/>
          <w:color w:val="000000"/>
          <w:sz w:val="24"/>
          <w:szCs w:val="24"/>
          <w:lang w:eastAsia="en-US"/>
        </w:rPr>
        <w:t>Новоселков</w:t>
      </w:r>
      <w:r w:rsidR="00C31334">
        <w:rPr>
          <w:rFonts w:ascii="Times New Roman" w:eastAsia="Calibri" w:hAnsi="Times New Roman"/>
          <w:color w:val="000000"/>
          <w:sz w:val="24"/>
          <w:szCs w:val="24"/>
          <w:lang w:eastAsia="en-US"/>
        </w:rPr>
        <w:t>ск</w:t>
      </w:r>
      <w:r w:rsidR="008B7286">
        <w:rPr>
          <w:rFonts w:ascii="Times New Roman" w:eastAsia="Calibri" w:hAnsi="Times New Roman"/>
          <w:color w:val="000000"/>
          <w:sz w:val="24"/>
          <w:szCs w:val="24"/>
          <w:lang w:eastAsia="en-US"/>
        </w:rPr>
        <w:t>ого</w:t>
      </w:r>
      <w:r w:rsidR="005D02A5">
        <w:rPr>
          <w:rFonts w:ascii="Times New Roman" w:eastAsia="Calibri" w:hAnsi="Times New Roman"/>
          <w:color w:val="000000"/>
          <w:sz w:val="24"/>
          <w:szCs w:val="24"/>
          <w:lang w:eastAsia="en-US"/>
        </w:rPr>
        <w:t xml:space="preserve"> сельского поселения </w:t>
      </w:r>
      <w:r w:rsidRPr="003619AC">
        <w:rPr>
          <w:rFonts w:ascii="Times New Roman" w:eastAsia="Calibri" w:hAnsi="Times New Roman"/>
          <w:color w:val="000000"/>
          <w:sz w:val="24"/>
          <w:szCs w:val="24"/>
          <w:lang w:eastAsia="en-US"/>
        </w:rPr>
        <w:t>и изменений в них;</w:t>
      </w:r>
    </w:p>
    <w:p w:rsidR="00C56275" w:rsidRPr="003619AC" w:rsidRDefault="00C56275" w:rsidP="00DB7B16">
      <w:pPr>
        <w:widowControl w:val="0"/>
        <w:tabs>
          <w:tab w:val="left" w:pos="993"/>
        </w:tabs>
        <w:suppressAutoHyphens/>
        <w:spacing w:after="0" w:line="240" w:lineRule="auto"/>
        <w:ind w:firstLine="567"/>
        <w:contextualSpacing/>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w:t>
      </w:r>
      <w:r w:rsidRPr="003619AC">
        <w:rPr>
          <w:rFonts w:ascii="Times New Roman" w:eastAsia="Calibri" w:hAnsi="Times New Roman"/>
          <w:color w:val="000000"/>
          <w:sz w:val="24"/>
          <w:szCs w:val="24"/>
          <w:lang w:eastAsia="en-US"/>
        </w:rPr>
        <w:t>подготовку, утверждение документации по планировке территории, предусмат</w:t>
      </w:r>
      <w:r>
        <w:rPr>
          <w:rFonts w:ascii="Times New Roman" w:eastAsia="Calibri" w:hAnsi="Times New Roman"/>
          <w:color w:val="000000"/>
          <w:sz w:val="24"/>
          <w:szCs w:val="24"/>
          <w:lang w:eastAsia="en-US"/>
        </w:rPr>
        <w:t>-</w:t>
      </w:r>
      <w:r w:rsidRPr="003619AC">
        <w:rPr>
          <w:rFonts w:ascii="Times New Roman" w:eastAsia="Calibri" w:hAnsi="Times New Roman"/>
          <w:color w:val="000000"/>
          <w:sz w:val="24"/>
          <w:szCs w:val="24"/>
          <w:lang w:eastAsia="en-US"/>
        </w:rPr>
        <w:t xml:space="preserve">ривающей размещение объектов местного значения </w:t>
      </w:r>
      <w:r w:rsidR="008179DE">
        <w:rPr>
          <w:rFonts w:ascii="Times New Roman" w:eastAsia="Calibri" w:hAnsi="Times New Roman"/>
          <w:color w:val="000000"/>
          <w:sz w:val="24"/>
          <w:szCs w:val="24"/>
          <w:lang w:eastAsia="en-US"/>
        </w:rPr>
        <w:t xml:space="preserve">сельского </w:t>
      </w:r>
      <w:r w:rsidR="00B91241">
        <w:rPr>
          <w:rFonts w:ascii="Times New Roman" w:eastAsia="Calibri" w:hAnsi="Times New Roman"/>
          <w:color w:val="000000"/>
          <w:sz w:val="24"/>
          <w:szCs w:val="24"/>
          <w:lang w:eastAsia="en-US"/>
        </w:rPr>
        <w:t>поселения</w:t>
      </w:r>
      <w:r w:rsidRPr="003619AC">
        <w:rPr>
          <w:rFonts w:ascii="Times New Roman" w:eastAsia="Calibri" w:hAnsi="Times New Roman"/>
          <w:color w:val="000000"/>
          <w:sz w:val="24"/>
          <w:szCs w:val="24"/>
          <w:lang w:eastAsia="en-US"/>
        </w:rPr>
        <w:t>, в том числе, подготовленной на основе генерального плана;</w:t>
      </w:r>
    </w:p>
    <w:p w:rsidR="00C56275" w:rsidRPr="003619AC" w:rsidRDefault="00C56275" w:rsidP="00DB7B16">
      <w:pPr>
        <w:widowControl w:val="0"/>
        <w:tabs>
          <w:tab w:val="left" w:pos="993"/>
        </w:tabs>
        <w:suppressAutoHyphens/>
        <w:spacing w:after="0" w:line="240" w:lineRule="auto"/>
        <w:ind w:firstLine="567"/>
        <w:contextualSpacing/>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w:t>
      </w:r>
      <w:r w:rsidRPr="003619AC">
        <w:rPr>
          <w:rFonts w:ascii="Times New Roman" w:eastAsia="Calibri" w:hAnsi="Times New Roman"/>
          <w:color w:val="000000"/>
          <w:sz w:val="24"/>
          <w:szCs w:val="24"/>
          <w:lang w:eastAsia="en-US"/>
        </w:rPr>
        <w:t>определение условий аукционов на право заключения договоров аренды земельных участков для комплексного освоения в целях жилищного строительства;</w:t>
      </w:r>
    </w:p>
    <w:p w:rsidR="00C56275" w:rsidRPr="003619AC" w:rsidRDefault="00C56275" w:rsidP="006F5A31">
      <w:pPr>
        <w:widowControl w:val="0"/>
        <w:tabs>
          <w:tab w:val="left" w:pos="567"/>
        </w:tabs>
        <w:suppressAutoHyphens/>
        <w:spacing w:after="0" w:line="240" w:lineRule="auto"/>
        <w:ind w:firstLine="567"/>
        <w:contextualSpacing/>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w:t>
      </w:r>
      <w:r w:rsidRPr="003619AC">
        <w:rPr>
          <w:rFonts w:ascii="Times New Roman" w:eastAsia="Calibri" w:hAnsi="Times New Roman"/>
          <w:color w:val="000000"/>
          <w:sz w:val="24"/>
          <w:szCs w:val="24"/>
          <w:lang w:eastAsia="en-US"/>
        </w:rPr>
        <w:t>определение условий аукционов на право заключить договор о развитии застроенной территории.</w:t>
      </w:r>
    </w:p>
    <w:p w:rsidR="00C56275" w:rsidRPr="003619AC" w:rsidRDefault="00180C19" w:rsidP="00DB7B16">
      <w:pPr>
        <w:widowControl w:val="0"/>
        <w:suppressAutoHyphens/>
        <w:spacing w:after="0" w:line="240" w:lineRule="auto"/>
        <w:ind w:firstLine="567"/>
        <w:jc w:val="both"/>
        <w:rPr>
          <w:rFonts w:ascii="Times New Roman" w:hAnsi="Times New Roman"/>
          <w:color w:val="000000"/>
          <w:sz w:val="24"/>
          <w:szCs w:val="24"/>
        </w:rPr>
      </w:pPr>
      <w:r>
        <w:rPr>
          <w:rFonts w:ascii="Times New Roman" w:hAnsi="Times New Roman"/>
          <w:sz w:val="24"/>
          <w:szCs w:val="24"/>
        </w:rPr>
        <w:t>9</w:t>
      </w:r>
      <w:r w:rsidR="00415BDF">
        <w:rPr>
          <w:rFonts w:ascii="Times New Roman" w:hAnsi="Times New Roman"/>
          <w:sz w:val="24"/>
          <w:szCs w:val="24"/>
        </w:rPr>
        <w:t>.</w:t>
      </w:r>
      <w:r w:rsidR="00A50262">
        <w:rPr>
          <w:rFonts w:ascii="Times New Roman" w:hAnsi="Times New Roman"/>
          <w:sz w:val="24"/>
          <w:szCs w:val="24"/>
        </w:rPr>
        <w:t>2</w:t>
      </w:r>
      <w:r w:rsidR="00415BDF">
        <w:rPr>
          <w:rFonts w:ascii="Times New Roman" w:hAnsi="Times New Roman"/>
          <w:sz w:val="24"/>
          <w:szCs w:val="24"/>
        </w:rPr>
        <w:t xml:space="preserve">.7. </w:t>
      </w:r>
      <w:r w:rsidR="00C56275" w:rsidRPr="003619AC">
        <w:rPr>
          <w:rFonts w:ascii="Times New Roman" w:hAnsi="Times New Roman"/>
          <w:color w:val="000000"/>
          <w:sz w:val="24"/>
          <w:szCs w:val="24"/>
        </w:rPr>
        <w:t>В значительной степени нормативы используются проектными организациями при установлении границ функциональных зон, размеров земельных участков под объекты капитального строительства, размеров зон планируемого размещения объектов капитального строительства местного значения, радиусов доступности объектов и т. д.</w:t>
      </w:r>
    </w:p>
    <w:p w:rsidR="00C56275" w:rsidRPr="003619AC" w:rsidRDefault="00180C19" w:rsidP="00DB7B16">
      <w:pPr>
        <w:widowControl w:val="0"/>
        <w:suppressAutoHyphens/>
        <w:spacing w:after="0" w:line="240" w:lineRule="auto"/>
        <w:ind w:firstLine="567"/>
        <w:jc w:val="both"/>
        <w:rPr>
          <w:rFonts w:ascii="Times New Roman" w:hAnsi="Times New Roman"/>
          <w:color w:val="000000"/>
          <w:spacing w:val="-4"/>
          <w:sz w:val="24"/>
          <w:szCs w:val="24"/>
        </w:rPr>
      </w:pPr>
      <w:r>
        <w:rPr>
          <w:rFonts w:ascii="Times New Roman" w:hAnsi="Times New Roman"/>
          <w:sz w:val="24"/>
          <w:szCs w:val="24"/>
        </w:rPr>
        <w:t>9</w:t>
      </w:r>
      <w:r w:rsidR="00A50262">
        <w:rPr>
          <w:rFonts w:ascii="Times New Roman" w:hAnsi="Times New Roman"/>
          <w:sz w:val="24"/>
          <w:szCs w:val="24"/>
        </w:rPr>
        <w:t>.2</w:t>
      </w:r>
      <w:r w:rsidR="00415BDF">
        <w:rPr>
          <w:rFonts w:ascii="Times New Roman" w:hAnsi="Times New Roman"/>
          <w:sz w:val="24"/>
          <w:szCs w:val="24"/>
        </w:rPr>
        <w:t xml:space="preserve">.8. </w:t>
      </w:r>
      <w:r w:rsidR="00C56275" w:rsidRPr="003619AC">
        <w:rPr>
          <w:rFonts w:ascii="Times New Roman" w:hAnsi="Times New Roman"/>
          <w:color w:val="000000"/>
          <w:spacing w:val="-4"/>
          <w:sz w:val="24"/>
          <w:szCs w:val="24"/>
        </w:rPr>
        <w:t xml:space="preserve"> Местные нормативы градостроительного проектирования также применяются:</w:t>
      </w:r>
    </w:p>
    <w:p w:rsidR="00C56275" w:rsidRPr="003619AC" w:rsidRDefault="00C56275" w:rsidP="00DB7B16">
      <w:pPr>
        <w:widowControl w:val="0"/>
        <w:tabs>
          <w:tab w:val="left" w:pos="993"/>
        </w:tabs>
        <w:suppressAutoHyphens/>
        <w:spacing w:after="0" w:line="240" w:lineRule="auto"/>
        <w:ind w:firstLine="567"/>
        <w:contextualSpacing/>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w:t>
      </w:r>
      <w:r w:rsidRPr="003619AC">
        <w:rPr>
          <w:rFonts w:ascii="Times New Roman" w:eastAsia="Calibri" w:hAnsi="Times New Roman"/>
          <w:color w:val="000000"/>
          <w:sz w:val="24"/>
          <w:szCs w:val="24"/>
          <w:lang w:eastAsia="en-US"/>
        </w:rPr>
        <w:t>при подготовке планов и программ комплексного социально-экономического развития муниципального образования;</w:t>
      </w:r>
    </w:p>
    <w:p w:rsidR="00C56275" w:rsidRPr="003619AC" w:rsidRDefault="00C56275" w:rsidP="00DB7B16">
      <w:pPr>
        <w:widowControl w:val="0"/>
        <w:tabs>
          <w:tab w:val="left" w:pos="993"/>
        </w:tabs>
        <w:suppressAutoHyphens/>
        <w:spacing w:after="0" w:line="240" w:lineRule="auto"/>
        <w:ind w:firstLine="567"/>
        <w:contextualSpacing/>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w:t>
      </w:r>
      <w:r w:rsidRPr="003619AC">
        <w:rPr>
          <w:rFonts w:ascii="Times New Roman" w:eastAsia="Calibri" w:hAnsi="Times New Roman"/>
          <w:color w:val="000000"/>
          <w:sz w:val="24"/>
          <w:szCs w:val="24"/>
          <w:lang w:eastAsia="en-US"/>
        </w:rPr>
        <w:t>при проверке подготовленной документации по планировке территории на соответствие генеральному плану, правилам землепользования и застройки, требованиям технических и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56275" w:rsidRPr="003619AC" w:rsidRDefault="00C56275" w:rsidP="00DB7B16">
      <w:pPr>
        <w:widowControl w:val="0"/>
        <w:tabs>
          <w:tab w:val="left" w:pos="993"/>
        </w:tabs>
        <w:suppressAutoHyphens/>
        <w:spacing w:after="0" w:line="240" w:lineRule="auto"/>
        <w:ind w:firstLine="567"/>
        <w:contextualSpacing/>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w:t>
      </w:r>
      <w:r w:rsidRPr="003619AC">
        <w:rPr>
          <w:rFonts w:ascii="Times New Roman" w:eastAsia="Calibri" w:hAnsi="Times New Roman"/>
          <w:color w:val="000000"/>
          <w:sz w:val="24"/>
          <w:szCs w:val="24"/>
          <w:lang w:eastAsia="en-US"/>
        </w:rPr>
        <w:t>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w:t>
      </w:r>
      <w:r>
        <w:rPr>
          <w:rFonts w:ascii="Times New Roman" w:eastAsia="Calibri" w:hAnsi="Times New Roman"/>
          <w:color w:val="000000"/>
          <w:sz w:val="24"/>
          <w:szCs w:val="24"/>
          <w:lang w:eastAsia="en-US"/>
        </w:rPr>
        <w:t>т</w:t>
      </w:r>
      <w:r w:rsidR="000523B6">
        <w:rPr>
          <w:rFonts w:ascii="Times New Roman" w:eastAsia="Calibri" w:hAnsi="Times New Roman"/>
          <w:color w:val="000000"/>
          <w:sz w:val="24"/>
          <w:szCs w:val="24"/>
          <w:lang w:eastAsia="en-US"/>
        </w:rPr>
        <w:t>ории</w:t>
      </w:r>
      <w:r w:rsidR="005D02A5">
        <w:rPr>
          <w:rFonts w:ascii="Times New Roman" w:eastAsia="Calibri" w:hAnsi="Times New Roman"/>
          <w:color w:val="000000"/>
          <w:sz w:val="24"/>
          <w:szCs w:val="24"/>
          <w:lang w:eastAsia="en-US"/>
        </w:rPr>
        <w:t xml:space="preserve"> </w:t>
      </w:r>
      <w:r w:rsidR="00B06362">
        <w:rPr>
          <w:rFonts w:ascii="Times New Roman" w:eastAsiaTheme="minorHAnsi" w:hAnsi="Times New Roman"/>
          <w:color w:val="000000" w:themeColor="text1"/>
          <w:sz w:val="24"/>
          <w:szCs w:val="24"/>
          <w:lang w:eastAsia="en-US"/>
        </w:rPr>
        <w:t>Новоселков</w:t>
      </w:r>
      <w:r w:rsidR="00C31334">
        <w:rPr>
          <w:rFonts w:ascii="Times New Roman" w:eastAsiaTheme="minorHAnsi" w:hAnsi="Times New Roman"/>
          <w:color w:val="000000" w:themeColor="text1"/>
          <w:sz w:val="24"/>
          <w:szCs w:val="24"/>
          <w:lang w:eastAsia="en-US"/>
        </w:rPr>
        <w:t>ск</w:t>
      </w:r>
      <w:r w:rsidR="008B7286">
        <w:rPr>
          <w:rFonts w:ascii="Times New Roman" w:eastAsiaTheme="minorHAnsi" w:hAnsi="Times New Roman"/>
          <w:color w:val="000000" w:themeColor="text1"/>
          <w:sz w:val="24"/>
          <w:szCs w:val="24"/>
          <w:lang w:eastAsia="en-US"/>
        </w:rPr>
        <w:t>ого</w:t>
      </w:r>
      <w:r w:rsidR="005D02A5">
        <w:rPr>
          <w:rFonts w:ascii="Times New Roman" w:eastAsiaTheme="minorHAnsi" w:hAnsi="Times New Roman"/>
          <w:color w:val="000000" w:themeColor="text1"/>
          <w:sz w:val="24"/>
          <w:szCs w:val="24"/>
          <w:lang w:eastAsia="en-US"/>
        </w:rPr>
        <w:t xml:space="preserve"> сельского поселения</w:t>
      </w:r>
      <w:r w:rsidRPr="003619AC">
        <w:rPr>
          <w:rFonts w:ascii="Times New Roman" w:eastAsia="Calibri" w:hAnsi="Times New Roman"/>
          <w:color w:val="000000"/>
          <w:sz w:val="24"/>
          <w:szCs w:val="24"/>
          <w:lang w:eastAsia="en-US"/>
        </w:rPr>
        <w:t>,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C56275" w:rsidRPr="003619AC" w:rsidRDefault="00C56275" w:rsidP="00DB7B16">
      <w:pPr>
        <w:widowControl w:val="0"/>
        <w:tabs>
          <w:tab w:val="left" w:pos="993"/>
        </w:tabs>
        <w:suppressAutoHyphens/>
        <w:spacing w:after="0" w:line="240" w:lineRule="auto"/>
        <w:ind w:firstLine="567"/>
        <w:contextualSpacing/>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w:t>
      </w:r>
      <w:r w:rsidRPr="003619AC">
        <w:rPr>
          <w:rFonts w:ascii="Times New Roman" w:eastAsia="Calibri" w:hAnsi="Times New Roman"/>
          <w:color w:val="000000"/>
          <w:sz w:val="24"/>
          <w:szCs w:val="24"/>
          <w:lang w:eastAsia="en-US"/>
        </w:rPr>
        <w:t>при проведении публичных слушаний, в т.ч. по проектам планировки территорий и проектам межевания территорий, подготовленным в составе документации по планировке территорий;</w:t>
      </w:r>
    </w:p>
    <w:p w:rsidR="00C56275" w:rsidRPr="003619AC" w:rsidRDefault="00C56275" w:rsidP="00DB7B16">
      <w:pPr>
        <w:widowControl w:val="0"/>
        <w:tabs>
          <w:tab w:val="left" w:pos="993"/>
        </w:tabs>
        <w:suppressAutoHyphens/>
        <w:spacing w:after="0" w:line="240" w:lineRule="auto"/>
        <w:ind w:firstLine="567"/>
        <w:contextualSpacing/>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w:t>
      </w:r>
      <w:r w:rsidRPr="003619AC">
        <w:rPr>
          <w:rFonts w:ascii="Times New Roman" w:eastAsia="Calibri" w:hAnsi="Times New Roman"/>
          <w:color w:val="000000"/>
          <w:sz w:val="24"/>
          <w:szCs w:val="24"/>
          <w:lang w:eastAsia="en-US"/>
        </w:rPr>
        <w:t xml:space="preserve">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w:t>
      </w:r>
      <w:r w:rsidR="007056F6">
        <w:rPr>
          <w:rFonts w:ascii="Times New Roman" w:eastAsia="Calibri" w:hAnsi="Times New Roman"/>
          <w:color w:val="000000"/>
          <w:sz w:val="24"/>
          <w:szCs w:val="24"/>
          <w:lang w:eastAsia="en-US"/>
        </w:rPr>
        <w:t xml:space="preserve">сельского </w:t>
      </w:r>
      <w:r w:rsidRPr="003619AC">
        <w:rPr>
          <w:rFonts w:ascii="Times New Roman" w:eastAsia="Calibri" w:hAnsi="Times New Roman"/>
          <w:color w:val="000000"/>
          <w:sz w:val="24"/>
          <w:szCs w:val="24"/>
          <w:lang w:eastAsia="en-US"/>
        </w:rPr>
        <w:t>поселения, иными объект</w:t>
      </w:r>
      <w:r w:rsidR="008179DE">
        <w:rPr>
          <w:rFonts w:ascii="Times New Roman" w:eastAsia="Calibri" w:hAnsi="Times New Roman"/>
          <w:color w:val="000000"/>
          <w:sz w:val="24"/>
          <w:szCs w:val="24"/>
          <w:lang w:eastAsia="en-US"/>
        </w:rPr>
        <w:t>ами местного значения сельского</w:t>
      </w:r>
      <w:r w:rsidRPr="003619AC">
        <w:rPr>
          <w:rFonts w:ascii="Times New Roman" w:eastAsia="Calibri" w:hAnsi="Times New Roman"/>
          <w:color w:val="000000"/>
          <w:sz w:val="24"/>
          <w:szCs w:val="24"/>
          <w:lang w:eastAsia="en-US"/>
        </w:rPr>
        <w:t xml:space="preserve"> </w:t>
      </w:r>
      <w:r w:rsidR="00B91241">
        <w:rPr>
          <w:rFonts w:ascii="Times New Roman" w:eastAsia="Calibri" w:hAnsi="Times New Roman"/>
          <w:color w:val="000000"/>
          <w:sz w:val="24"/>
          <w:szCs w:val="24"/>
          <w:lang w:eastAsia="en-US"/>
        </w:rPr>
        <w:t>поселения</w:t>
      </w:r>
      <w:r w:rsidRPr="003619AC">
        <w:rPr>
          <w:rFonts w:ascii="Times New Roman" w:eastAsia="Calibri" w:hAnsi="Times New Roman"/>
          <w:color w:val="000000"/>
          <w:sz w:val="24"/>
          <w:szCs w:val="24"/>
          <w:lang w:eastAsia="en-US"/>
        </w:rPr>
        <w:t xml:space="preserve"> и расчетных показателей максимально допустимого уровня территориальной доступности таких объектов для насе</w:t>
      </w:r>
      <w:r>
        <w:rPr>
          <w:rFonts w:ascii="Times New Roman" w:eastAsia="Calibri" w:hAnsi="Times New Roman"/>
          <w:color w:val="000000"/>
          <w:sz w:val="24"/>
          <w:szCs w:val="24"/>
          <w:lang w:eastAsia="en-US"/>
        </w:rPr>
        <w:t xml:space="preserve">ления </w:t>
      </w:r>
      <w:r w:rsidR="00B06362">
        <w:rPr>
          <w:rFonts w:ascii="Times New Roman" w:eastAsia="Calibri" w:hAnsi="Times New Roman"/>
          <w:color w:val="000000"/>
          <w:sz w:val="24"/>
          <w:szCs w:val="24"/>
          <w:lang w:eastAsia="en-US"/>
        </w:rPr>
        <w:t>Новоселков</w:t>
      </w:r>
      <w:r w:rsidR="00C31334">
        <w:rPr>
          <w:rFonts w:ascii="Times New Roman" w:eastAsia="Calibri" w:hAnsi="Times New Roman"/>
          <w:color w:val="000000"/>
          <w:sz w:val="24"/>
          <w:szCs w:val="24"/>
          <w:lang w:eastAsia="en-US"/>
        </w:rPr>
        <w:t>ск</w:t>
      </w:r>
      <w:r w:rsidR="008B7286">
        <w:rPr>
          <w:rFonts w:ascii="Times New Roman" w:eastAsia="Calibri" w:hAnsi="Times New Roman"/>
          <w:color w:val="000000"/>
          <w:sz w:val="24"/>
          <w:szCs w:val="24"/>
          <w:lang w:eastAsia="en-US"/>
        </w:rPr>
        <w:t>ого</w:t>
      </w:r>
      <w:r w:rsidR="005D02A5">
        <w:rPr>
          <w:rFonts w:ascii="Times New Roman" w:eastAsia="Calibri" w:hAnsi="Times New Roman"/>
          <w:color w:val="000000"/>
          <w:sz w:val="24"/>
          <w:szCs w:val="24"/>
          <w:lang w:eastAsia="en-US"/>
        </w:rPr>
        <w:t xml:space="preserve"> сельского поселения </w:t>
      </w:r>
      <w:r w:rsidR="000523B6" w:rsidRPr="00D450BF">
        <w:rPr>
          <w:rFonts w:ascii="Times New Roman" w:hAnsi="Times New Roman"/>
          <w:snapToGrid w:val="0"/>
          <w:color w:val="000000"/>
          <w:sz w:val="24"/>
          <w:szCs w:val="24"/>
        </w:rPr>
        <w:t>с входящими в его состав населенными пунктами</w:t>
      </w:r>
      <w:r w:rsidR="00415B46">
        <w:rPr>
          <w:rFonts w:ascii="Times New Roman" w:hAnsi="Times New Roman"/>
          <w:snapToGrid w:val="0"/>
          <w:color w:val="000000"/>
          <w:sz w:val="24"/>
          <w:szCs w:val="24"/>
        </w:rPr>
        <w:t xml:space="preserve">. </w:t>
      </w:r>
    </w:p>
    <w:p w:rsidR="00C56275" w:rsidRPr="003619AC" w:rsidRDefault="00180C19" w:rsidP="00DB7B16">
      <w:pPr>
        <w:widowControl w:val="0"/>
        <w:tabs>
          <w:tab w:val="left" w:pos="567"/>
        </w:tabs>
        <w:suppressAutoHyphens/>
        <w:spacing w:after="0" w:line="240" w:lineRule="auto"/>
        <w:ind w:firstLine="567"/>
        <w:jc w:val="both"/>
        <w:rPr>
          <w:rFonts w:ascii="Times New Roman" w:hAnsi="Times New Roman"/>
          <w:color w:val="000000"/>
          <w:spacing w:val="-4"/>
          <w:sz w:val="24"/>
          <w:szCs w:val="24"/>
        </w:rPr>
      </w:pPr>
      <w:r>
        <w:rPr>
          <w:rFonts w:ascii="Times New Roman" w:hAnsi="Times New Roman"/>
          <w:sz w:val="24"/>
          <w:szCs w:val="24"/>
        </w:rPr>
        <w:t>9</w:t>
      </w:r>
      <w:r w:rsidR="00A50262">
        <w:rPr>
          <w:rFonts w:ascii="Times New Roman" w:hAnsi="Times New Roman"/>
          <w:sz w:val="24"/>
          <w:szCs w:val="24"/>
        </w:rPr>
        <w:t>.2</w:t>
      </w:r>
      <w:r w:rsidR="00415BDF">
        <w:rPr>
          <w:rFonts w:ascii="Times New Roman" w:hAnsi="Times New Roman"/>
          <w:sz w:val="24"/>
          <w:szCs w:val="24"/>
        </w:rPr>
        <w:t xml:space="preserve">.9. </w:t>
      </w:r>
      <w:r w:rsidR="00C56275" w:rsidRPr="003619AC">
        <w:rPr>
          <w:rFonts w:ascii="Times New Roman" w:hAnsi="Times New Roman"/>
          <w:color w:val="000000"/>
          <w:spacing w:val="-4"/>
          <w:sz w:val="24"/>
          <w:szCs w:val="24"/>
        </w:rPr>
        <w:t>Требования настоящих нормативов с момента их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и недвижимости.</w:t>
      </w:r>
    </w:p>
    <w:p w:rsidR="00C56275" w:rsidRPr="003619AC" w:rsidRDefault="00180C19" w:rsidP="00DB7B16">
      <w:pPr>
        <w:widowControl w:val="0"/>
        <w:suppressAutoHyphens/>
        <w:spacing w:after="0" w:line="240" w:lineRule="auto"/>
        <w:ind w:firstLine="567"/>
        <w:jc w:val="both"/>
        <w:rPr>
          <w:rFonts w:ascii="Times New Roman" w:hAnsi="Times New Roman"/>
          <w:color w:val="000000"/>
          <w:spacing w:val="-4"/>
          <w:sz w:val="24"/>
          <w:szCs w:val="24"/>
        </w:rPr>
      </w:pPr>
      <w:r>
        <w:rPr>
          <w:rFonts w:ascii="Times New Roman" w:hAnsi="Times New Roman"/>
          <w:sz w:val="24"/>
          <w:szCs w:val="24"/>
        </w:rPr>
        <w:t>9</w:t>
      </w:r>
      <w:r w:rsidR="00A50262">
        <w:rPr>
          <w:rFonts w:ascii="Times New Roman" w:hAnsi="Times New Roman"/>
          <w:sz w:val="24"/>
          <w:szCs w:val="24"/>
        </w:rPr>
        <w:t>.2</w:t>
      </w:r>
      <w:r w:rsidR="00415BDF">
        <w:rPr>
          <w:rFonts w:ascii="Times New Roman" w:hAnsi="Times New Roman"/>
          <w:sz w:val="24"/>
          <w:szCs w:val="24"/>
        </w:rPr>
        <w:t xml:space="preserve">.10. </w:t>
      </w:r>
      <w:r w:rsidR="00C56275" w:rsidRPr="003619AC">
        <w:rPr>
          <w:rFonts w:ascii="Times New Roman" w:hAnsi="Times New Roman"/>
          <w:color w:val="000000"/>
          <w:spacing w:val="-4"/>
          <w:sz w:val="24"/>
          <w:szCs w:val="24"/>
        </w:rPr>
        <w:t>Нормативы направлены на обеспечение:</w:t>
      </w:r>
    </w:p>
    <w:p w:rsidR="00C56275" w:rsidRPr="003619AC" w:rsidRDefault="00C56275" w:rsidP="00415B46">
      <w:pPr>
        <w:widowControl w:val="0"/>
        <w:tabs>
          <w:tab w:val="left" w:pos="993"/>
        </w:tabs>
        <w:suppressAutoHyphens/>
        <w:spacing w:after="0" w:line="240" w:lineRule="auto"/>
        <w:ind w:firstLine="567"/>
        <w:contextualSpacing/>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w:t>
      </w:r>
      <w:r w:rsidRPr="003619AC">
        <w:rPr>
          <w:rFonts w:ascii="Times New Roman" w:eastAsia="Calibri" w:hAnsi="Times New Roman"/>
          <w:color w:val="000000"/>
          <w:sz w:val="24"/>
          <w:szCs w:val="24"/>
          <w:lang w:eastAsia="en-US"/>
        </w:rPr>
        <w:t>повышения качества жизни насе</w:t>
      </w:r>
      <w:r>
        <w:rPr>
          <w:rFonts w:ascii="Times New Roman" w:eastAsia="Calibri" w:hAnsi="Times New Roman"/>
          <w:color w:val="000000"/>
          <w:sz w:val="24"/>
          <w:szCs w:val="24"/>
          <w:lang w:eastAsia="en-US"/>
        </w:rPr>
        <w:t xml:space="preserve">ления </w:t>
      </w:r>
      <w:r w:rsidR="00B06362">
        <w:rPr>
          <w:rFonts w:ascii="Times New Roman" w:eastAsiaTheme="minorHAnsi" w:hAnsi="Times New Roman"/>
          <w:color w:val="000000" w:themeColor="text1"/>
          <w:sz w:val="24"/>
          <w:szCs w:val="24"/>
          <w:lang w:eastAsia="en-US"/>
        </w:rPr>
        <w:t>Новоселков</w:t>
      </w:r>
      <w:r w:rsidR="00C31334">
        <w:rPr>
          <w:rFonts w:ascii="Times New Roman" w:eastAsiaTheme="minorHAnsi" w:hAnsi="Times New Roman"/>
          <w:color w:val="000000" w:themeColor="text1"/>
          <w:sz w:val="24"/>
          <w:szCs w:val="24"/>
          <w:lang w:eastAsia="en-US"/>
        </w:rPr>
        <w:t>ск</w:t>
      </w:r>
      <w:r w:rsidR="008B7286">
        <w:rPr>
          <w:rFonts w:ascii="Times New Roman" w:eastAsiaTheme="minorHAnsi" w:hAnsi="Times New Roman"/>
          <w:color w:val="000000" w:themeColor="text1"/>
          <w:sz w:val="24"/>
          <w:szCs w:val="24"/>
          <w:lang w:eastAsia="en-US"/>
        </w:rPr>
        <w:t>ого</w:t>
      </w:r>
      <w:r w:rsidR="005D02A5">
        <w:rPr>
          <w:rFonts w:ascii="Times New Roman" w:eastAsiaTheme="minorHAnsi" w:hAnsi="Times New Roman"/>
          <w:color w:val="000000" w:themeColor="text1"/>
          <w:sz w:val="24"/>
          <w:szCs w:val="24"/>
          <w:lang w:eastAsia="en-US"/>
        </w:rPr>
        <w:t xml:space="preserve"> сельского поселения </w:t>
      </w:r>
      <w:r w:rsidRPr="003619AC">
        <w:rPr>
          <w:rFonts w:ascii="Times New Roman" w:eastAsia="Calibri" w:hAnsi="Times New Roman"/>
          <w:color w:val="000000"/>
          <w:sz w:val="24"/>
          <w:szCs w:val="24"/>
          <w:lang w:eastAsia="en-US"/>
        </w:rPr>
        <w:t xml:space="preserve">и создание градостроительными средствами условий для обеспечения социальных гарантий, установленных законодательством Российской Федерации и </w:t>
      </w:r>
      <w:r w:rsidR="00415B46">
        <w:rPr>
          <w:rFonts w:ascii="Times New Roman" w:eastAsia="Calibri" w:hAnsi="Times New Roman"/>
          <w:color w:val="000000"/>
          <w:sz w:val="24"/>
          <w:szCs w:val="24"/>
          <w:lang w:eastAsia="en-US"/>
        </w:rPr>
        <w:t xml:space="preserve">Ивановской </w:t>
      </w:r>
      <w:r w:rsidRPr="003619AC">
        <w:rPr>
          <w:rFonts w:ascii="Times New Roman" w:eastAsia="Calibri" w:hAnsi="Times New Roman"/>
          <w:color w:val="000000"/>
          <w:sz w:val="24"/>
          <w:szCs w:val="24"/>
          <w:lang w:eastAsia="en-US"/>
        </w:rPr>
        <w:t xml:space="preserve">области, </w:t>
      </w:r>
      <w:r w:rsidR="00415B46">
        <w:rPr>
          <w:rFonts w:ascii="Times New Roman" w:eastAsia="Calibri" w:hAnsi="Times New Roman"/>
          <w:color w:val="000000"/>
          <w:sz w:val="24"/>
          <w:szCs w:val="24"/>
          <w:lang w:eastAsia="en-US"/>
        </w:rPr>
        <w:t>г</w:t>
      </w:r>
      <w:r w:rsidRPr="003619AC">
        <w:rPr>
          <w:rFonts w:ascii="Times New Roman" w:eastAsia="Calibri" w:hAnsi="Times New Roman"/>
          <w:color w:val="000000"/>
          <w:sz w:val="24"/>
          <w:szCs w:val="24"/>
          <w:lang w:eastAsia="en-US"/>
        </w:rPr>
        <w:t>ражданам, включая инвалидов и другие маломобильные группы населения;</w:t>
      </w:r>
    </w:p>
    <w:p w:rsidR="00C56275" w:rsidRPr="003619AC" w:rsidRDefault="00C56275" w:rsidP="00DB7B16">
      <w:pPr>
        <w:widowControl w:val="0"/>
        <w:tabs>
          <w:tab w:val="left" w:pos="993"/>
        </w:tabs>
        <w:suppressAutoHyphens/>
        <w:spacing w:after="0" w:line="240" w:lineRule="auto"/>
        <w:ind w:firstLine="567"/>
        <w:contextualSpacing/>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w:t>
      </w:r>
      <w:r w:rsidRPr="003619AC">
        <w:rPr>
          <w:rFonts w:ascii="Times New Roman" w:eastAsia="Calibri" w:hAnsi="Times New Roman"/>
          <w:color w:val="000000"/>
          <w:sz w:val="24"/>
          <w:szCs w:val="24"/>
          <w:lang w:eastAsia="en-US"/>
        </w:rPr>
        <w:t>соответствия средовых характеристик современным стандартам качества орга</w:t>
      </w:r>
      <w:r>
        <w:rPr>
          <w:rFonts w:ascii="Times New Roman" w:eastAsia="Calibri" w:hAnsi="Times New Roman"/>
          <w:color w:val="000000"/>
          <w:sz w:val="24"/>
          <w:szCs w:val="24"/>
          <w:lang w:eastAsia="en-US"/>
        </w:rPr>
        <w:t>-</w:t>
      </w:r>
      <w:r w:rsidRPr="003619AC">
        <w:rPr>
          <w:rFonts w:ascii="Times New Roman" w:eastAsia="Calibri" w:hAnsi="Times New Roman"/>
          <w:color w:val="000000"/>
          <w:sz w:val="24"/>
          <w:szCs w:val="24"/>
          <w:lang w:eastAsia="en-US"/>
        </w:rPr>
        <w:t>низации жилых, производственных и рекреационных территорий;</w:t>
      </w:r>
    </w:p>
    <w:p w:rsidR="00C56275" w:rsidRDefault="00C56275" w:rsidP="00DB7B16">
      <w:pPr>
        <w:widowControl w:val="0"/>
        <w:tabs>
          <w:tab w:val="left" w:pos="993"/>
        </w:tabs>
        <w:suppressAutoHyphens/>
        <w:spacing w:after="0" w:line="240" w:lineRule="auto"/>
        <w:ind w:firstLine="567"/>
        <w:contextualSpacing/>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w:t>
      </w:r>
      <w:r w:rsidRPr="003619AC">
        <w:rPr>
          <w:rFonts w:ascii="Times New Roman" w:eastAsia="Calibri" w:hAnsi="Times New Roman"/>
          <w:color w:val="000000"/>
          <w:sz w:val="24"/>
          <w:szCs w:val="24"/>
          <w:lang w:eastAsia="en-US"/>
        </w:rPr>
        <w:t>ограничения негативного воздействия хозяйственной и иной деятельности на окружающую среду.</w:t>
      </w:r>
    </w:p>
    <w:p w:rsidR="000523B6" w:rsidRDefault="000523B6" w:rsidP="00C56275">
      <w:pPr>
        <w:widowControl w:val="0"/>
        <w:tabs>
          <w:tab w:val="left" w:pos="993"/>
        </w:tabs>
        <w:suppressAutoHyphens/>
        <w:spacing w:after="0" w:line="240" w:lineRule="auto"/>
        <w:ind w:firstLine="709"/>
        <w:contextualSpacing/>
        <w:jc w:val="both"/>
        <w:rPr>
          <w:rFonts w:ascii="Times New Roman" w:eastAsia="Calibri" w:hAnsi="Times New Roman"/>
          <w:color w:val="000000"/>
          <w:sz w:val="24"/>
          <w:szCs w:val="24"/>
          <w:lang w:eastAsia="en-US"/>
        </w:rPr>
      </w:pPr>
    </w:p>
    <w:p w:rsidR="005D02A5" w:rsidRDefault="005D02A5" w:rsidP="00C56275">
      <w:pPr>
        <w:widowControl w:val="0"/>
        <w:tabs>
          <w:tab w:val="left" w:pos="993"/>
        </w:tabs>
        <w:suppressAutoHyphens/>
        <w:spacing w:after="0" w:line="240" w:lineRule="auto"/>
        <w:ind w:firstLine="709"/>
        <w:contextualSpacing/>
        <w:jc w:val="both"/>
        <w:rPr>
          <w:rFonts w:ascii="Times New Roman" w:eastAsia="Calibri" w:hAnsi="Times New Roman"/>
          <w:color w:val="000000"/>
          <w:sz w:val="24"/>
          <w:szCs w:val="24"/>
          <w:lang w:eastAsia="en-US"/>
        </w:rPr>
      </w:pPr>
    </w:p>
    <w:p w:rsidR="00C56275" w:rsidRDefault="004B26AB" w:rsidP="00C56275">
      <w:pPr>
        <w:spacing w:after="0" w:line="240" w:lineRule="auto"/>
        <w:jc w:val="center"/>
        <w:rPr>
          <w:sz w:val="16"/>
          <w:szCs w:val="16"/>
        </w:rPr>
      </w:pPr>
      <w:r>
        <w:rPr>
          <w:noProof/>
          <w:sz w:val="16"/>
          <w:szCs w:val="16"/>
        </w:rPr>
        <w:pict>
          <v:rect id="Rectangle 170" o:spid="_x0000_s1047" style="position:absolute;left:0;text-align:left;margin-left:-1pt;margin-top:3.25pt;width:469.5pt;height:7.1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" fillcolor="#c0504d" strokecolor="#f2f2f2" strokeweight="3pt">
            <v:shadow on="t" color="#622423" opacity=".5" offset="1pt"/>
          </v:rect>
        </w:pict>
      </w:r>
    </w:p>
    <w:p w:rsidR="00C56275" w:rsidRDefault="00C56275" w:rsidP="00C56275">
      <w:pPr>
        <w:spacing w:after="0" w:line="240" w:lineRule="auto"/>
        <w:jc w:val="center"/>
        <w:rPr>
          <w:sz w:val="16"/>
          <w:szCs w:val="16"/>
        </w:rPr>
      </w:pPr>
    </w:p>
    <w:p w:rsidR="00C56275" w:rsidRDefault="00180C19" w:rsidP="00415BDF">
      <w:pPr>
        <w:pStyle w:val="ae"/>
        <w:spacing w:after="0" w:line="240" w:lineRule="auto"/>
        <w:ind w:left="0"/>
        <w:jc w:val="both"/>
        <w:rPr>
          <w:rFonts w:ascii="Arial Narrow" w:hAnsi="Arial Narrow"/>
          <w:b/>
          <w:sz w:val="32"/>
          <w:szCs w:val="32"/>
        </w:rPr>
      </w:pPr>
      <w:r>
        <w:rPr>
          <w:rFonts w:ascii="Arial Narrow" w:hAnsi="Arial Narrow"/>
          <w:b/>
          <w:sz w:val="32"/>
          <w:szCs w:val="32"/>
        </w:rPr>
        <w:t>9</w:t>
      </w:r>
      <w:r w:rsidR="00415BDF">
        <w:rPr>
          <w:rFonts w:ascii="Arial Narrow" w:hAnsi="Arial Narrow"/>
          <w:b/>
          <w:sz w:val="32"/>
          <w:szCs w:val="32"/>
        </w:rPr>
        <w:t>.</w:t>
      </w:r>
      <w:r w:rsidR="00A20E94">
        <w:rPr>
          <w:rFonts w:ascii="Arial Narrow" w:hAnsi="Arial Narrow"/>
          <w:b/>
          <w:sz w:val="32"/>
          <w:szCs w:val="32"/>
        </w:rPr>
        <w:t>3</w:t>
      </w:r>
      <w:r w:rsidR="00415BDF">
        <w:rPr>
          <w:rFonts w:ascii="Arial Narrow" w:hAnsi="Arial Narrow"/>
          <w:b/>
          <w:sz w:val="32"/>
          <w:szCs w:val="32"/>
        </w:rPr>
        <w:t xml:space="preserve">. </w:t>
      </w:r>
      <w:r w:rsidR="00C56275">
        <w:rPr>
          <w:rFonts w:ascii="Arial Narrow" w:hAnsi="Arial Narrow"/>
          <w:b/>
          <w:sz w:val="32"/>
          <w:szCs w:val="32"/>
        </w:rPr>
        <w:t xml:space="preserve">ПРАВИЛА ПРИМЕНЕНИЯ </w:t>
      </w:r>
      <w:r w:rsidR="00C56275" w:rsidRPr="00D42248">
        <w:rPr>
          <w:rFonts w:ascii="Arial Narrow" w:hAnsi="Arial Narrow"/>
          <w:b/>
          <w:sz w:val="32"/>
          <w:szCs w:val="32"/>
        </w:rPr>
        <w:t>МЕСТНЫХ НОРМАТИВОВ ГРАДОСТРОИТЕЛЬНОГО ПРОЕКТИРОВАНИЯ</w:t>
      </w:r>
      <w:r w:rsidR="000523B6">
        <w:rPr>
          <w:rFonts w:ascii="Arial Narrow" w:hAnsi="Arial Narrow"/>
          <w:b/>
          <w:sz w:val="32"/>
          <w:szCs w:val="32"/>
        </w:rPr>
        <w:t xml:space="preserve"> </w:t>
      </w:r>
      <w:r w:rsidR="00B06362">
        <w:rPr>
          <w:rFonts w:ascii="Arial Narrow" w:hAnsi="Arial Narrow"/>
          <w:b/>
          <w:sz w:val="32"/>
          <w:szCs w:val="32"/>
        </w:rPr>
        <w:t>НОВОСЕЛКОВ</w:t>
      </w:r>
      <w:r w:rsidR="00C31334">
        <w:rPr>
          <w:rFonts w:ascii="Arial Narrow" w:hAnsi="Arial Narrow"/>
          <w:b/>
          <w:sz w:val="32"/>
          <w:szCs w:val="32"/>
        </w:rPr>
        <w:t>СК</w:t>
      </w:r>
      <w:r w:rsidR="008B7286">
        <w:rPr>
          <w:rFonts w:ascii="Arial Narrow" w:hAnsi="Arial Narrow"/>
          <w:b/>
          <w:sz w:val="32"/>
          <w:szCs w:val="32"/>
        </w:rPr>
        <w:t>ОГО</w:t>
      </w:r>
      <w:r w:rsidR="005D02A5">
        <w:rPr>
          <w:rFonts w:ascii="Arial Narrow" w:hAnsi="Arial Narrow"/>
          <w:b/>
          <w:sz w:val="32"/>
          <w:szCs w:val="32"/>
        </w:rPr>
        <w:t xml:space="preserve"> СЕЛЬСКОГО </w:t>
      </w:r>
      <w:r w:rsidR="00415B46">
        <w:rPr>
          <w:rFonts w:ascii="Arial Narrow" w:hAnsi="Arial Narrow"/>
          <w:b/>
          <w:sz w:val="32"/>
          <w:szCs w:val="32"/>
        </w:rPr>
        <w:t>ПОСЕЛЕНИ</w:t>
      </w:r>
      <w:r>
        <w:rPr>
          <w:rFonts w:ascii="Arial Narrow" w:hAnsi="Arial Narrow"/>
          <w:b/>
          <w:sz w:val="32"/>
          <w:szCs w:val="32"/>
        </w:rPr>
        <w:t xml:space="preserve">Я </w:t>
      </w:r>
      <w:r w:rsidR="00B06362">
        <w:rPr>
          <w:rFonts w:ascii="Arial Narrow" w:hAnsi="Arial Narrow"/>
          <w:b/>
          <w:sz w:val="32"/>
          <w:szCs w:val="32"/>
        </w:rPr>
        <w:t>ГАВРИЛО-ПОСАД</w:t>
      </w:r>
      <w:r w:rsidR="00F562D9">
        <w:rPr>
          <w:rFonts w:ascii="Arial Narrow" w:hAnsi="Arial Narrow"/>
          <w:b/>
          <w:sz w:val="32"/>
          <w:szCs w:val="32"/>
        </w:rPr>
        <w:t>СК</w:t>
      </w:r>
      <w:r w:rsidR="005D02A5">
        <w:rPr>
          <w:rFonts w:ascii="Arial Narrow" w:hAnsi="Arial Narrow"/>
          <w:b/>
          <w:sz w:val="32"/>
          <w:szCs w:val="32"/>
        </w:rPr>
        <w:t xml:space="preserve">ОГО </w:t>
      </w:r>
      <w:r>
        <w:rPr>
          <w:rFonts w:ascii="Arial Narrow" w:hAnsi="Arial Narrow"/>
          <w:b/>
          <w:sz w:val="32"/>
          <w:szCs w:val="32"/>
        </w:rPr>
        <w:t>МУНИЦИПАЛЬНОГО РАЙОНА</w:t>
      </w:r>
      <w:r w:rsidR="00415B46">
        <w:rPr>
          <w:rFonts w:ascii="Arial Narrow" w:hAnsi="Arial Narrow"/>
          <w:b/>
          <w:sz w:val="32"/>
          <w:szCs w:val="32"/>
        </w:rPr>
        <w:t xml:space="preserve"> ИВАНОВСКОЙ</w:t>
      </w:r>
      <w:r w:rsidR="00451879">
        <w:rPr>
          <w:rFonts w:ascii="Arial Narrow" w:hAnsi="Arial Narrow"/>
          <w:b/>
          <w:sz w:val="32"/>
          <w:szCs w:val="32"/>
        </w:rPr>
        <w:t xml:space="preserve"> ОБЛАСТИ </w:t>
      </w:r>
      <w:r w:rsidR="000523B6">
        <w:rPr>
          <w:rFonts w:ascii="Arial Narrow" w:hAnsi="Arial Narrow"/>
          <w:b/>
          <w:sz w:val="32"/>
          <w:szCs w:val="32"/>
        </w:rPr>
        <w:t xml:space="preserve"> С  ВХОДЯЩИМИ В ЕГО СОСТАВ НАСЕЛЕННЫМИ ПУНКТАМИ</w:t>
      </w:r>
    </w:p>
    <w:p w:rsidR="00451879" w:rsidRPr="00D42248" w:rsidRDefault="004B26AB" w:rsidP="00451879">
      <w:pPr>
        <w:pStyle w:val="ae"/>
        <w:spacing w:after="0" w:line="240" w:lineRule="auto"/>
        <w:ind w:left="1080"/>
        <w:rPr>
          <w:rFonts w:ascii="Arial Narrow" w:hAnsi="Arial Narrow"/>
          <w:b/>
          <w:sz w:val="32"/>
          <w:szCs w:val="32"/>
        </w:rPr>
      </w:pPr>
      <w:r>
        <w:rPr>
          <w:rFonts w:ascii="Times New Roman" w:hAnsi="Times New Roman"/>
          <w:b/>
          <w:noProof/>
          <w:sz w:val="24"/>
          <w:szCs w:val="24"/>
        </w:rPr>
        <w:pict>
          <v:rect id="Rectangle 169" o:spid="_x0000_s1046" style="position:absolute;left:0;text-align:left;margin-left:-1pt;margin-top:7.5pt;width:469.5pt;height:7.1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" fillcolor="#c0504d" strokecolor="#f2f2f2" strokeweight="3pt">
            <v:shadow on="t" color="#622423" opacity=".5" offset="1pt"/>
          </v:rect>
        </w:pict>
      </w:r>
    </w:p>
    <w:p w:rsidR="00C56275" w:rsidRPr="00415BDF" w:rsidRDefault="00C56275" w:rsidP="00C56275">
      <w:pPr>
        <w:spacing w:after="0" w:line="240" w:lineRule="auto"/>
        <w:jc w:val="center"/>
        <w:rPr>
          <w:rFonts w:ascii="Times New Roman" w:hAnsi="Times New Roman"/>
          <w:b/>
          <w:sz w:val="8"/>
          <w:szCs w:val="8"/>
        </w:rPr>
      </w:pPr>
    </w:p>
    <w:p w:rsidR="00DB7B16" w:rsidRDefault="00180C19" w:rsidP="00DB7B16">
      <w:pPr>
        <w:widowControl w:val="0"/>
        <w:shd w:val="clear" w:color="auto" w:fill="EEECE1" w:themeFill="background2"/>
        <w:autoSpaceDE w:val="0"/>
        <w:autoSpaceDN w:val="0"/>
        <w:adjustRightInd w:val="0"/>
        <w:spacing w:after="0" w:line="240" w:lineRule="auto"/>
        <w:rPr>
          <w:rFonts w:ascii="Times New Roman" w:hAnsi="Times New Roman"/>
          <w:color w:val="000000"/>
          <w:sz w:val="16"/>
          <w:szCs w:val="16"/>
        </w:rPr>
      </w:pPr>
      <w:r>
        <w:rPr>
          <w:rFonts w:ascii="Arial Narrow" w:hAnsi="Arial Narrow"/>
          <w:b/>
          <w:color w:val="000000"/>
          <w:sz w:val="28"/>
          <w:szCs w:val="28"/>
        </w:rPr>
        <w:t>9</w:t>
      </w:r>
      <w:r w:rsidR="00A50262">
        <w:rPr>
          <w:rFonts w:ascii="Arial Narrow" w:hAnsi="Arial Narrow"/>
          <w:b/>
          <w:color w:val="000000"/>
          <w:sz w:val="28"/>
          <w:szCs w:val="28"/>
        </w:rPr>
        <w:t>.3</w:t>
      </w:r>
      <w:r w:rsidR="00A64D38">
        <w:rPr>
          <w:rFonts w:ascii="Arial Narrow" w:hAnsi="Arial Narrow"/>
          <w:b/>
          <w:color w:val="000000"/>
          <w:sz w:val="28"/>
          <w:szCs w:val="28"/>
        </w:rPr>
        <w:t>.1. Общие сведения</w:t>
      </w:r>
      <w:r w:rsidR="00DB7B16">
        <w:rPr>
          <w:rFonts w:ascii="Arial Narrow" w:hAnsi="Arial Narrow"/>
          <w:b/>
          <w:color w:val="000000"/>
          <w:sz w:val="28"/>
          <w:szCs w:val="28"/>
        </w:rPr>
        <w:t>:</w:t>
      </w:r>
    </w:p>
    <w:p w:rsidR="00DB7B16" w:rsidRPr="00DB7B16" w:rsidRDefault="00DB7B16" w:rsidP="00086102">
      <w:pPr>
        <w:widowControl w:val="0"/>
        <w:suppressAutoHyphens/>
        <w:spacing w:after="0" w:line="240" w:lineRule="auto"/>
        <w:ind w:firstLine="567"/>
        <w:jc w:val="both"/>
        <w:rPr>
          <w:rFonts w:ascii="Times New Roman" w:hAnsi="Times New Roman"/>
          <w:color w:val="000000"/>
          <w:sz w:val="8"/>
          <w:szCs w:val="8"/>
        </w:rPr>
      </w:pPr>
    </w:p>
    <w:p w:rsidR="00086102" w:rsidRPr="003619AC" w:rsidRDefault="00180C19" w:rsidP="00086102">
      <w:pPr>
        <w:widowControl w:val="0"/>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w:t>
      </w:r>
      <w:r w:rsidR="00A50262">
        <w:rPr>
          <w:rFonts w:ascii="Times New Roman" w:hAnsi="Times New Roman"/>
          <w:color w:val="000000"/>
          <w:sz w:val="24"/>
          <w:szCs w:val="24"/>
        </w:rPr>
        <w:t>.3</w:t>
      </w:r>
      <w:r w:rsidR="00415BDF">
        <w:rPr>
          <w:rFonts w:ascii="Times New Roman" w:hAnsi="Times New Roman"/>
          <w:color w:val="000000"/>
          <w:sz w:val="24"/>
          <w:szCs w:val="24"/>
        </w:rPr>
        <w:t>.</w:t>
      </w:r>
      <w:r w:rsidR="00DB7B16">
        <w:rPr>
          <w:rFonts w:ascii="Times New Roman" w:hAnsi="Times New Roman"/>
          <w:color w:val="000000"/>
          <w:sz w:val="24"/>
          <w:szCs w:val="24"/>
        </w:rPr>
        <w:t>1.</w:t>
      </w:r>
      <w:r w:rsidR="00415BDF">
        <w:rPr>
          <w:rFonts w:ascii="Times New Roman" w:hAnsi="Times New Roman"/>
          <w:color w:val="000000"/>
          <w:sz w:val="24"/>
          <w:szCs w:val="24"/>
        </w:rPr>
        <w:t xml:space="preserve">1. </w:t>
      </w:r>
      <w:r w:rsidR="00086102" w:rsidRPr="003619AC">
        <w:rPr>
          <w:rFonts w:ascii="Times New Roman" w:hAnsi="Times New Roman"/>
          <w:color w:val="000000"/>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w:t>
      </w:r>
      <w:r w:rsidR="008179DE">
        <w:rPr>
          <w:rFonts w:ascii="Times New Roman" w:hAnsi="Times New Roman"/>
          <w:color w:val="000000"/>
          <w:sz w:val="24"/>
          <w:szCs w:val="24"/>
        </w:rPr>
        <w:t xml:space="preserve">сельского </w:t>
      </w:r>
      <w:r w:rsidR="00B91241">
        <w:rPr>
          <w:rFonts w:ascii="Times New Roman" w:hAnsi="Times New Roman"/>
          <w:color w:val="000000"/>
          <w:sz w:val="24"/>
          <w:szCs w:val="24"/>
        </w:rPr>
        <w:t>поселения</w:t>
      </w:r>
      <w:r w:rsidR="00086102" w:rsidRPr="003619AC">
        <w:rPr>
          <w:rFonts w:ascii="Times New Roman" w:hAnsi="Times New Roman"/>
          <w:color w:val="000000"/>
          <w:sz w:val="24"/>
          <w:szCs w:val="24"/>
        </w:rPr>
        <w:t xml:space="preserve"> в Нормативах производится для определения местоположения планируемых к размещению объектов местного значения </w:t>
      </w:r>
      <w:r w:rsidR="008179DE">
        <w:rPr>
          <w:rFonts w:ascii="Times New Roman" w:hAnsi="Times New Roman"/>
          <w:color w:val="000000"/>
          <w:sz w:val="24"/>
          <w:szCs w:val="24"/>
        </w:rPr>
        <w:t xml:space="preserve">сельского </w:t>
      </w:r>
      <w:r w:rsidR="00415B46">
        <w:rPr>
          <w:rFonts w:ascii="Times New Roman" w:hAnsi="Times New Roman"/>
          <w:color w:val="000000"/>
          <w:sz w:val="24"/>
          <w:szCs w:val="24"/>
        </w:rPr>
        <w:t>поселения</w:t>
      </w:r>
      <w:r w:rsidR="00086102" w:rsidRPr="003619AC">
        <w:rPr>
          <w:rFonts w:ascii="Times New Roman" w:hAnsi="Times New Roman"/>
          <w:color w:val="000000"/>
          <w:sz w:val="24"/>
          <w:szCs w:val="24"/>
        </w:rPr>
        <w:t xml:space="preserve"> в генеральном плане, зон планируемого размещения объектов местного значения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086102" w:rsidRDefault="00180C19" w:rsidP="00086102">
      <w:pPr>
        <w:widowControl w:val="0"/>
        <w:suppressAutoHyphens/>
        <w:spacing w:after="0" w:line="240" w:lineRule="auto"/>
        <w:ind w:firstLine="567"/>
        <w:jc w:val="both"/>
        <w:rPr>
          <w:rFonts w:ascii="Times New Roman" w:hAnsi="Times New Roman"/>
          <w:color w:val="000000"/>
          <w:sz w:val="24"/>
          <w:szCs w:val="24"/>
        </w:rPr>
      </w:pPr>
      <w:r>
        <w:rPr>
          <w:rFonts w:ascii="Times New Roman" w:hAnsi="Times New Roman"/>
          <w:sz w:val="24"/>
          <w:szCs w:val="24"/>
        </w:rPr>
        <w:t>9</w:t>
      </w:r>
      <w:r w:rsidR="00A50262">
        <w:rPr>
          <w:rFonts w:ascii="Times New Roman" w:hAnsi="Times New Roman"/>
          <w:sz w:val="24"/>
          <w:szCs w:val="24"/>
        </w:rPr>
        <w:t>.3</w:t>
      </w:r>
      <w:r w:rsidR="00415BDF">
        <w:rPr>
          <w:rFonts w:ascii="Times New Roman" w:hAnsi="Times New Roman"/>
          <w:sz w:val="24"/>
          <w:szCs w:val="24"/>
        </w:rPr>
        <w:t>.</w:t>
      </w:r>
      <w:r w:rsidR="00DB7B16">
        <w:rPr>
          <w:rFonts w:ascii="Times New Roman" w:hAnsi="Times New Roman"/>
          <w:sz w:val="24"/>
          <w:szCs w:val="24"/>
        </w:rPr>
        <w:t>1.</w:t>
      </w:r>
      <w:r w:rsidR="00415BDF">
        <w:rPr>
          <w:rFonts w:ascii="Times New Roman" w:hAnsi="Times New Roman"/>
          <w:sz w:val="24"/>
          <w:szCs w:val="24"/>
        </w:rPr>
        <w:t xml:space="preserve">2. </w:t>
      </w:r>
      <w:r w:rsidR="00086102" w:rsidRPr="003619AC">
        <w:rPr>
          <w:rFonts w:ascii="Times New Roman" w:hAnsi="Times New Roman"/>
          <w:color w:val="000000"/>
          <w:sz w:val="24"/>
          <w:szCs w:val="24"/>
        </w:rPr>
        <w:t xml:space="preserve">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 </w:t>
      </w:r>
    </w:p>
    <w:p w:rsidR="00086102" w:rsidRPr="003619AC" w:rsidRDefault="00180C19" w:rsidP="00086102">
      <w:pPr>
        <w:widowControl w:val="0"/>
        <w:suppressAutoHyphens/>
        <w:spacing w:after="0" w:line="240" w:lineRule="auto"/>
        <w:ind w:firstLine="567"/>
        <w:jc w:val="both"/>
        <w:rPr>
          <w:rFonts w:ascii="Times New Roman" w:hAnsi="Times New Roman"/>
          <w:color w:val="000000"/>
          <w:sz w:val="24"/>
          <w:szCs w:val="24"/>
        </w:rPr>
      </w:pPr>
      <w:r>
        <w:rPr>
          <w:rFonts w:ascii="Times New Roman" w:hAnsi="Times New Roman"/>
          <w:sz w:val="24"/>
          <w:szCs w:val="24"/>
        </w:rPr>
        <w:t>9</w:t>
      </w:r>
      <w:r w:rsidR="00A50262">
        <w:rPr>
          <w:rFonts w:ascii="Times New Roman" w:hAnsi="Times New Roman"/>
          <w:sz w:val="24"/>
          <w:szCs w:val="24"/>
        </w:rPr>
        <w:t>.3</w:t>
      </w:r>
      <w:r w:rsidR="00415BDF">
        <w:rPr>
          <w:rFonts w:ascii="Times New Roman" w:hAnsi="Times New Roman"/>
          <w:sz w:val="24"/>
          <w:szCs w:val="24"/>
        </w:rPr>
        <w:t>.</w:t>
      </w:r>
      <w:r w:rsidR="00DB7B16">
        <w:rPr>
          <w:rFonts w:ascii="Times New Roman" w:hAnsi="Times New Roman"/>
          <w:sz w:val="24"/>
          <w:szCs w:val="24"/>
        </w:rPr>
        <w:t>1.</w:t>
      </w:r>
      <w:r w:rsidR="00415BDF">
        <w:rPr>
          <w:rFonts w:ascii="Times New Roman" w:hAnsi="Times New Roman"/>
          <w:sz w:val="24"/>
          <w:szCs w:val="24"/>
        </w:rPr>
        <w:t xml:space="preserve">3. </w:t>
      </w:r>
      <w:r w:rsidR="00086102" w:rsidRPr="003619AC">
        <w:rPr>
          <w:rFonts w:ascii="Times New Roman" w:hAnsi="Times New Roman"/>
          <w:color w:val="000000"/>
          <w:sz w:val="24"/>
          <w:szCs w:val="24"/>
        </w:rP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также установлен настоящими Нормативами. </w:t>
      </w:r>
    </w:p>
    <w:p w:rsidR="00086102" w:rsidRPr="003619AC" w:rsidRDefault="00180C19" w:rsidP="00086102">
      <w:pPr>
        <w:widowControl w:val="0"/>
        <w:suppressAutoHyphens/>
        <w:spacing w:after="0" w:line="240" w:lineRule="auto"/>
        <w:ind w:firstLine="567"/>
        <w:jc w:val="both"/>
        <w:rPr>
          <w:rFonts w:ascii="Times New Roman" w:hAnsi="Times New Roman"/>
          <w:color w:val="000000"/>
          <w:sz w:val="24"/>
          <w:szCs w:val="24"/>
        </w:rPr>
      </w:pPr>
      <w:r>
        <w:rPr>
          <w:rFonts w:ascii="Times New Roman" w:hAnsi="Times New Roman"/>
          <w:sz w:val="24"/>
          <w:szCs w:val="24"/>
        </w:rPr>
        <w:t>9</w:t>
      </w:r>
      <w:r w:rsidR="00A50262">
        <w:rPr>
          <w:rFonts w:ascii="Times New Roman" w:hAnsi="Times New Roman"/>
          <w:sz w:val="24"/>
          <w:szCs w:val="24"/>
        </w:rPr>
        <w:t>.3</w:t>
      </w:r>
      <w:r w:rsidR="00415BDF">
        <w:rPr>
          <w:rFonts w:ascii="Times New Roman" w:hAnsi="Times New Roman"/>
          <w:sz w:val="24"/>
          <w:szCs w:val="24"/>
        </w:rPr>
        <w:t>.</w:t>
      </w:r>
      <w:r w:rsidR="00DB7B16">
        <w:rPr>
          <w:rFonts w:ascii="Times New Roman" w:hAnsi="Times New Roman"/>
          <w:sz w:val="24"/>
          <w:szCs w:val="24"/>
        </w:rPr>
        <w:t>1.</w:t>
      </w:r>
      <w:r w:rsidR="00415BDF">
        <w:rPr>
          <w:rFonts w:ascii="Times New Roman" w:hAnsi="Times New Roman"/>
          <w:sz w:val="24"/>
          <w:szCs w:val="24"/>
        </w:rPr>
        <w:t xml:space="preserve">4. </w:t>
      </w:r>
      <w:r w:rsidR="00086102" w:rsidRPr="003619AC">
        <w:rPr>
          <w:rFonts w:ascii="Times New Roman" w:hAnsi="Times New Roman"/>
          <w:color w:val="000000"/>
          <w:sz w:val="24"/>
          <w:szCs w:val="24"/>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и т.д.), нормативный уровень территориальной доступности как для существующих, так и для планируемых к размещению объектов. </w:t>
      </w:r>
    </w:p>
    <w:p w:rsidR="00086102" w:rsidRPr="003619AC" w:rsidRDefault="00180C19" w:rsidP="006356D7">
      <w:pPr>
        <w:widowControl w:val="0"/>
        <w:tabs>
          <w:tab w:val="left" w:pos="0"/>
        </w:tabs>
        <w:suppressAutoHyphens/>
        <w:spacing w:after="0" w:line="240" w:lineRule="auto"/>
        <w:ind w:right="-1" w:firstLine="567"/>
        <w:jc w:val="both"/>
        <w:rPr>
          <w:rFonts w:ascii="Times New Roman" w:hAnsi="Times New Roman"/>
          <w:color w:val="000000"/>
          <w:sz w:val="24"/>
          <w:szCs w:val="24"/>
        </w:rPr>
      </w:pPr>
      <w:r>
        <w:rPr>
          <w:rFonts w:ascii="Times New Roman" w:hAnsi="Times New Roman"/>
          <w:sz w:val="24"/>
          <w:szCs w:val="24"/>
        </w:rPr>
        <w:t>9</w:t>
      </w:r>
      <w:r w:rsidR="00A50262">
        <w:rPr>
          <w:rFonts w:ascii="Times New Roman" w:hAnsi="Times New Roman"/>
          <w:sz w:val="24"/>
          <w:szCs w:val="24"/>
        </w:rPr>
        <w:t>.3</w:t>
      </w:r>
      <w:r w:rsidR="00415BDF">
        <w:rPr>
          <w:rFonts w:ascii="Times New Roman" w:hAnsi="Times New Roman"/>
          <w:sz w:val="24"/>
          <w:szCs w:val="24"/>
        </w:rPr>
        <w:t>.</w:t>
      </w:r>
      <w:r w:rsidR="00DB7B16">
        <w:rPr>
          <w:rFonts w:ascii="Times New Roman" w:hAnsi="Times New Roman"/>
          <w:sz w:val="24"/>
          <w:szCs w:val="24"/>
        </w:rPr>
        <w:t>1.</w:t>
      </w:r>
      <w:r w:rsidR="00415BDF">
        <w:rPr>
          <w:rFonts w:ascii="Times New Roman" w:hAnsi="Times New Roman"/>
          <w:sz w:val="24"/>
          <w:szCs w:val="24"/>
        </w:rPr>
        <w:t xml:space="preserve">5. </w:t>
      </w:r>
      <w:r w:rsidR="00086102" w:rsidRPr="003619AC">
        <w:rPr>
          <w:rFonts w:ascii="Times New Roman" w:hAnsi="Times New Roman"/>
          <w:color w:val="000000"/>
          <w:spacing w:val="-1"/>
          <w:sz w:val="24"/>
          <w:szCs w:val="24"/>
        </w:rPr>
        <w:t>Нормативы</w:t>
      </w:r>
      <w:r w:rsidR="00086102" w:rsidRPr="003619AC">
        <w:rPr>
          <w:rFonts w:ascii="Times New Roman" w:hAnsi="Times New Roman"/>
          <w:color w:val="000000"/>
          <w:spacing w:val="3"/>
          <w:sz w:val="24"/>
          <w:szCs w:val="24"/>
        </w:rPr>
        <w:t xml:space="preserve"> </w:t>
      </w:r>
      <w:r w:rsidR="00086102" w:rsidRPr="003619AC">
        <w:rPr>
          <w:rFonts w:ascii="Times New Roman" w:hAnsi="Times New Roman"/>
          <w:color w:val="000000"/>
          <w:sz w:val="24"/>
          <w:szCs w:val="24"/>
        </w:rPr>
        <w:t>не</w:t>
      </w:r>
      <w:r w:rsidR="00086102" w:rsidRPr="003619AC">
        <w:rPr>
          <w:rFonts w:ascii="Times New Roman" w:hAnsi="Times New Roman"/>
          <w:color w:val="000000"/>
          <w:spacing w:val="3"/>
          <w:sz w:val="24"/>
          <w:szCs w:val="24"/>
        </w:rPr>
        <w:t xml:space="preserve"> </w:t>
      </w:r>
      <w:r w:rsidR="00086102" w:rsidRPr="003619AC">
        <w:rPr>
          <w:rFonts w:ascii="Times New Roman" w:hAnsi="Times New Roman"/>
          <w:color w:val="000000"/>
          <w:spacing w:val="-1"/>
          <w:sz w:val="24"/>
          <w:szCs w:val="24"/>
        </w:rPr>
        <w:t>регламентируют</w:t>
      </w:r>
      <w:r w:rsidR="00086102" w:rsidRPr="003619AC">
        <w:rPr>
          <w:rFonts w:ascii="Times New Roman" w:hAnsi="Times New Roman"/>
          <w:color w:val="000000"/>
          <w:spacing w:val="5"/>
          <w:sz w:val="24"/>
          <w:szCs w:val="24"/>
        </w:rPr>
        <w:t xml:space="preserve"> </w:t>
      </w:r>
      <w:r w:rsidR="00086102" w:rsidRPr="003619AC">
        <w:rPr>
          <w:rFonts w:ascii="Times New Roman" w:hAnsi="Times New Roman"/>
          <w:color w:val="000000"/>
          <w:spacing w:val="-1"/>
          <w:sz w:val="24"/>
          <w:szCs w:val="24"/>
        </w:rPr>
        <w:t>положения</w:t>
      </w:r>
      <w:r w:rsidR="00086102" w:rsidRPr="003619AC">
        <w:rPr>
          <w:rFonts w:ascii="Times New Roman" w:hAnsi="Times New Roman"/>
          <w:color w:val="000000"/>
          <w:spacing w:val="4"/>
          <w:sz w:val="24"/>
          <w:szCs w:val="24"/>
        </w:rPr>
        <w:t xml:space="preserve"> </w:t>
      </w:r>
      <w:r w:rsidR="00086102" w:rsidRPr="003619AC">
        <w:rPr>
          <w:rFonts w:ascii="Times New Roman" w:hAnsi="Times New Roman"/>
          <w:color w:val="000000"/>
          <w:sz w:val="24"/>
          <w:szCs w:val="24"/>
        </w:rPr>
        <w:t>по</w:t>
      </w:r>
      <w:r w:rsidR="00086102" w:rsidRPr="003619AC">
        <w:rPr>
          <w:rFonts w:ascii="Times New Roman" w:hAnsi="Times New Roman"/>
          <w:color w:val="000000"/>
          <w:spacing w:val="2"/>
          <w:sz w:val="24"/>
          <w:szCs w:val="24"/>
        </w:rPr>
        <w:t xml:space="preserve"> </w:t>
      </w:r>
      <w:r w:rsidR="00086102" w:rsidRPr="003619AC">
        <w:rPr>
          <w:rFonts w:ascii="Times New Roman" w:hAnsi="Times New Roman"/>
          <w:color w:val="000000"/>
          <w:spacing w:val="-1"/>
          <w:sz w:val="24"/>
          <w:szCs w:val="24"/>
        </w:rPr>
        <w:t>безопасности,</w:t>
      </w:r>
      <w:r w:rsidR="00086102" w:rsidRPr="003619AC">
        <w:rPr>
          <w:rFonts w:ascii="Times New Roman" w:hAnsi="Times New Roman"/>
          <w:color w:val="000000"/>
          <w:spacing w:val="69"/>
          <w:sz w:val="24"/>
          <w:szCs w:val="24"/>
        </w:rPr>
        <w:t xml:space="preserve"> </w:t>
      </w:r>
      <w:r w:rsidR="00086102" w:rsidRPr="003619AC">
        <w:rPr>
          <w:rFonts w:ascii="Times New Roman" w:hAnsi="Times New Roman"/>
          <w:color w:val="000000"/>
          <w:spacing w:val="-1"/>
          <w:sz w:val="24"/>
          <w:szCs w:val="24"/>
        </w:rPr>
        <w:t>определяемые</w:t>
      </w:r>
      <w:r w:rsidR="00086102" w:rsidRPr="003619AC">
        <w:rPr>
          <w:rFonts w:ascii="Times New Roman" w:hAnsi="Times New Roman"/>
          <w:color w:val="000000"/>
          <w:spacing w:val="36"/>
          <w:sz w:val="24"/>
          <w:szCs w:val="24"/>
        </w:rPr>
        <w:t xml:space="preserve"> </w:t>
      </w:r>
      <w:r w:rsidR="00086102" w:rsidRPr="003619AC">
        <w:rPr>
          <w:rFonts w:ascii="Times New Roman" w:hAnsi="Times New Roman"/>
          <w:color w:val="000000"/>
          <w:spacing w:val="-1"/>
          <w:sz w:val="24"/>
          <w:szCs w:val="24"/>
        </w:rPr>
        <w:t>законодательством</w:t>
      </w:r>
      <w:r w:rsidR="00086102" w:rsidRPr="003619AC">
        <w:rPr>
          <w:rFonts w:ascii="Times New Roman" w:hAnsi="Times New Roman"/>
          <w:color w:val="000000"/>
          <w:spacing w:val="36"/>
          <w:sz w:val="24"/>
          <w:szCs w:val="24"/>
        </w:rPr>
        <w:t xml:space="preserve"> </w:t>
      </w:r>
      <w:r w:rsidR="00086102" w:rsidRPr="003619AC">
        <w:rPr>
          <w:rFonts w:ascii="Times New Roman" w:hAnsi="Times New Roman"/>
          <w:color w:val="000000"/>
          <w:sz w:val="24"/>
          <w:szCs w:val="24"/>
        </w:rPr>
        <w:t>о</w:t>
      </w:r>
      <w:r w:rsidR="00086102" w:rsidRPr="003619AC">
        <w:rPr>
          <w:rFonts w:ascii="Times New Roman" w:hAnsi="Times New Roman"/>
          <w:color w:val="000000"/>
          <w:spacing w:val="38"/>
          <w:sz w:val="24"/>
          <w:szCs w:val="24"/>
        </w:rPr>
        <w:t xml:space="preserve"> </w:t>
      </w:r>
      <w:r w:rsidR="00086102" w:rsidRPr="003619AC">
        <w:rPr>
          <w:rFonts w:ascii="Times New Roman" w:hAnsi="Times New Roman"/>
          <w:color w:val="000000"/>
          <w:spacing w:val="-1"/>
          <w:sz w:val="24"/>
          <w:szCs w:val="24"/>
        </w:rPr>
        <w:t>техническом</w:t>
      </w:r>
      <w:r w:rsidR="00086102" w:rsidRPr="003619AC">
        <w:rPr>
          <w:rFonts w:ascii="Times New Roman" w:hAnsi="Times New Roman"/>
          <w:color w:val="000000"/>
          <w:spacing w:val="37"/>
          <w:sz w:val="24"/>
          <w:szCs w:val="24"/>
        </w:rPr>
        <w:t xml:space="preserve"> </w:t>
      </w:r>
      <w:r w:rsidR="00086102" w:rsidRPr="003619AC">
        <w:rPr>
          <w:rFonts w:ascii="Times New Roman" w:hAnsi="Times New Roman"/>
          <w:color w:val="000000"/>
          <w:spacing w:val="-1"/>
          <w:sz w:val="24"/>
          <w:szCs w:val="24"/>
        </w:rPr>
        <w:t>регулировании</w:t>
      </w:r>
      <w:r w:rsidR="00086102" w:rsidRPr="003619AC">
        <w:rPr>
          <w:rFonts w:ascii="Times New Roman" w:hAnsi="Times New Roman"/>
          <w:color w:val="000000"/>
          <w:spacing w:val="39"/>
          <w:sz w:val="24"/>
          <w:szCs w:val="24"/>
        </w:rPr>
        <w:t xml:space="preserve"> </w:t>
      </w:r>
      <w:r w:rsidR="00086102" w:rsidRPr="003619AC">
        <w:rPr>
          <w:rFonts w:ascii="Times New Roman" w:hAnsi="Times New Roman"/>
          <w:color w:val="000000"/>
          <w:sz w:val="24"/>
          <w:szCs w:val="24"/>
        </w:rPr>
        <w:t>и</w:t>
      </w:r>
      <w:r w:rsidR="00086102" w:rsidRPr="003619AC">
        <w:rPr>
          <w:rFonts w:ascii="Times New Roman" w:hAnsi="Times New Roman"/>
          <w:color w:val="000000"/>
          <w:spacing w:val="39"/>
          <w:sz w:val="24"/>
          <w:szCs w:val="24"/>
        </w:rPr>
        <w:t xml:space="preserve"> </w:t>
      </w:r>
      <w:r w:rsidR="00086102" w:rsidRPr="003619AC">
        <w:rPr>
          <w:rFonts w:ascii="Times New Roman" w:hAnsi="Times New Roman"/>
          <w:color w:val="000000"/>
          <w:spacing w:val="-1"/>
          <w:sz w:val="24"/>
          <w:szCs w:val="24"/>
        </w:rPr>
        <w:t>содержащиеся</w:t>
      </w:r>
      <w:r w:rsidR="00086102" w:rsidRPr="003619AC">
        <w:rPr>
          <w:rFonts w:ascii="Times New Roman" w:hAnsi="Times New Roman"/>
          <w:color w:val="000000"/>
          <w:spacing w:val="40"/>
          <w:sz w:val="24"/>
          <w:szCs w:val="24"/>
        </w:rPr>
        <w:t xml:space="preserve"> </w:t>
      </w:r>
      <w:r w:rsidR="00086102" w:rsidRPr="003619AC">
        <w:rPr>
          <w:rFonts w:ascii="Times New Roman" w:hAnsi="Times New Roman"/>
          <w:color w:val="000000"/>
          <w:sz w:val="24"/>
          <w:szCs w:val="24"/>
        </w:rPr>
        <w:t>в</w:t>
      </w:r>
      <w:r w:rsidR="00086102" w:rsidRPr="003619AC">
        <w:rPr>
          <w:rFonts w:ascii="Times New Roman" w:hAnsi="Times New Roman"/>
          <w:color w:val="000000"/>
          <w:spacing w:val="95"/>
          <w:sz w:val="24"/>
          <w:szCs w:val="24"/>
        </w:rPr>
        <w:t xml:space="preserve"> </w:t>
      </w:r>
      <w:r w:rsidR="00086102" w:rsidRPr="003619AC">
        <w:rPr>
          <w:rFonts w:ascii="Times New Roman" w:hAnsi="Times New Roman"/>
          <w:color w:val="000000"/>
          <w:spacing w:val="-1"/>
          <w:sz w:val="24"/>
          <w:szCs w:val="24"/>
        </w:rPr>
        <w:t>действующих</w:t>
      </w:r>
      <w:r w:rsidR="00086102" w:rsidRPr="003619AC">
        <w:rPr>
          <w:rFonts w:ascii="Times New Roman" w:hAnsi="Times New Roman"/>
          <w:color w:val="000000"/>
          <w:spacing w:val="21"/>
          <w:sz w:val="24"/>
          <w:szCs w:val="24"/>
        </w:rPr>
        <w:t xml:space="preserve"> </w:t>
      </w:r>
      <w:r w:rsidR="00086102" w:rsidRPr="003619AC">
        <w:rPr>
          <w:rFonts w:ascii="Times New Roman" w:hAnsi="Times New Roman"/>
          <w:color w:val="000000"/>
          <w:spacing w:val="-1"/>
          <w:sz w:val="24"/>
          <w:szCs w:val="24"/>
        </w:rPr>
        <w:t>нормативных</w:t>
      </w:r>
      <w:r w:rsidR="00086102" w:rsidRPr="003619AC">
        <w:rPr>
          <w:rFonts w:ascii="Times New Roman" w:hAnsi="Times New Roman"/>
          <w:color w:val="000000"/>
          <w:spacing w:val="21"/>
          <w:sz w:val="24"/>
          <w:szCs w:val="24"/>
        </w:rPr>
        <w:t xml:space="preserve"> </w:t>
      </w:r>
      <w:r w:rsidR="00086102" w:rsidRPr="003619AC">
        <w:rPr>
          <w:rFonts w:ascii="Times New Roman" w:hAnsi="Times New Roman"/>
          <w:color w:val="000000"/>
          <w:spacing w:val="-1"/>
          <w:sz w:val="24"/>
          <w:szCs w:val="24"/>
        </w:rPr>
        <w:t>технических</w:t>
      </w:r>
      <w:r w:rsidR="00086102" w:rsidRPr="003619AC">
        <w:rPr>
          <w:rFonts w:ascii="Times New Roman" w:hAnsi="Times New Roman"/>
          <w:color w:val="000000"/>
          <w:spacing w:val="16"/>
          <w:sz w:val="24"/>
          <w:szCs w:val="24"/>
        </w:rPr>
        <w:t xml:space="preserve"> </w:t>
      </w:r>
      <w:r w:rsidR="00086102" w:rsidRPr="003619AC">
        <w:rPr>
          <w:rFonts w:ascii="Times New Roman" w:hAnsi="Times New Roman"/>
          <w:color w:val="000000"/>
          <w:spacing w:val="-1"/>
          <w:sz w:val="24"/>
          <w:szCs w:val="24"/>
        </w:rPr>
        <w:t>документах,</w:t>
      </w:r>
      <w:r w:rsidR="00086102" w:rsidRPr="003619AC">
        <w:rPr>
          <w:rFonts w:ascii="Times New Roman" w:hAnsi="Times New Roman"/>
          <w:color w:val="000000"/>
          <w:spacing w:val="18"/>
          <w:sz w:val="24"/>
          <w:szCs w:val="24"/>
        </w:rPr>
        <w:t xml:space="preserve"> </w:t>
      </w:r>
      <w:r w:rsidR="00086102" w:rsidRPr="003619AC">
        <w:rPr>
          <w:rFonts w:ascii="Times New Roman" w:hAnsi="Times New Roman"/>
          <w:color w:val="000000"/>
          <w:spacing w:val="-1"/>
          <w:sz w:val="24"/>
          <w:szCs w:val="24"/>
        </w:rPr>
        <w:t>технических</w:t>
      </w:r>
      <w:r w:rsidR="00086102" w:rsidRPr="003619AC">
        <w:rPr>
          <w:rFonts w:ascii="Times New Roman" w:hAnsi="Times New Roman"/>
          <w:color w:val="000000"/>
          <w:spacing w:val="21"/>
          <w:sz w:val="24"/>
          <w:szCs w:val="24"/>
        </w:rPr>
        <w:t xml:space="preserve"> </w:t>
      </w:r>
      <w:r w:rsidR="00086102" w:rsidRPr="003619AC">
        <w:rPr>
          <w:rFonts w:ascii="Times New Roman" w:hAnsi="Times New Roman"/>
          <w:color w:val="000000"/>
          <w:spacing w:val="-1"/>
          <w:sz w:val="24"/>
          <w:szCs w:val="24"/>
        </w:rPr>
        <w:t>регламентах,</w:t>
      </w:r>
      <w:r w:rsidR="00086102" w:rsidRPr="003619AC">
        <w:rPr>
          <w:rFonts w:ascii="Times New Roman" w:hAnsi="Times New Roman"/>
          <w:color w:val="000000"/>
          <w:spacing w:val="16"/>
          <w:sz w:val="24"/>
          <w:szCs w:val="24"/>
        </w:rPr>
        <w:t xml:space="preserve"> </w:t>
      </w:r>
      <w:r w:rsidR="00086102" w:rsidRPr="003619AC">
        <w:rPr>
          <w:rFonts w:ascii="Times New Roman" w:hAnsi="Times New Roman"/>
          <w:color w:val="000000"/>
          <w:sz w:val="24"/>
          <w:szCs w:val="24"/>
        </w:rPr>
        <w:t>и</w:t>
      </w:r>
      <w:r w:rsidR="00086102" w:rsidRPr="003619AC">
        <w:rPr>
          <w:rFonts w:ascii="Times New Roman" w:hAnsi="Times New Roman"/>
          <w:color w:val="000000"/>
          <w:spacing w:val="71"/>
          <w:sz w:val="24"/>
          <w:szCs w:val="24"/>
        </w:rPr>
        <w:t xml:space="preserve"> </w:t>
      </w:r>
      <w:r w:rsidR="00086102" w:rsidRPr="003619AC">
        <w:rPr>
          <w:rFonts w:ascii="Times New Roman" w:hAnsi="Times New Roman"/>
          <w:color w:val="000000"/>
          <w:spacing w:val="-1"/>
          <w:sz w:val="24"/>
          <w:szCs w:val="24"/>
        </w:rPr>
        <w:t>разрабатываются</w:t>
      </w:r>
      <w:r w:rsidR="00086102" w:rsidRPr="003619AC">
        <w:rPr>
          <w:rFonts w:ascii="Times New Roman" w:hAnsi="Times New Roman"/>
          <w:color w:val="000000"/>
          <w:sz w:val="24"/>
          <w:szCs w:val="24"/>
        </w:rPr>
        <w:t xml:space="preserve"> с</w:t>
      </w:r>
      <w:r w:rsidR="00086102" w:rsidRPr="003619AC">
        <w:rPr>
          <w:rFonts w:ascii="Times New Roman" w:hAnsi="Times New Roman"/>
          <w:color w:val="000000"/>
          <w:spacing w:val="3"/>
          <w:sz w:val="24"/>
          <w:szCs w:val="24"/>
        </w:rPr>
        <w:t xml:space="preserve"> </w:t>
      </w:r>
      <w:r w:rsidR="00086102" w:rsidRPr="003619AC">
        <w:rPr>
          <w:rFonts w:ascii="Times New Roman" w:hAnsi="Times New Roman"/>
          <w:color w:val="000000"/>
          <w:spacing w:val="-1"/>
          <w:sz w:val="24"/>
          <w:szCs w:val="24"/>
        </w:rPr>
        <w:t>учетом этих</w:t>
      </w:r>
      <w:r w:rsidR="00086102" w:rsidRPr="003619AC">
        <w:rPr>
          <w:rFonts w:ascii="Times New Roman" w:hAnsi="Times New Roman"/>
          <w:color w:val="000000"/>
          <w:spacing w:val="2"/>
          <w:sz w:val="24"/>
          <w:szCs w:val="24"/>
        </w:rPr>
        <w:t xml:space="preserve"> </w:t>
      </w:r>
      <w:r w:rsidR="00086102" w:rsidRPr="003619AC">
        <w:rPr>
          <w:rFonts w:ascii="Times New Roman" w:hAnsi="Times New Roman"/>
          <w:color w:val="000000"/>
          <w:spacing w:val="-1"/>
          <w:sz w:val="24"/>
          <w:szCs w:val="24"/>
        </w:rPr>
        <w:t>документов.</w:t>
      </w:r>
    </w:p>
    <w:p w:rsidR="00086102" w:rsidRDefault="00180C19" w:rsidP="00086102">
      <w:pPr>
        <w:widowControl w:val="0"/>
        <w:suppressAutoHyphens/>
        <w:spacing w:after="0" w:line="240" w:lineRule="auto"/>
        <w:ind w:right="-51" w:firstLine="567"/>
        <w:jc w:val="both"/>
        <w:rPr>
          <w:rFonts w:ascii="Times New Roman" w:hAnsi="Times New Roman"/>
          <w:color w:val="000000"/>
          <w:sz w:val="24"/>
          <w:szCs w:val="24"/>
        </w:rPr>
      </w:pPr>
      <w:r>
        <w:rPr>
          <w:rFonts w:ascii="Times New Roman" w:hAnsi="Times New Roman"/>
          <w:sz w:val="24"/>
          <w:szCs w:val="24"/>
        </w:rPr>
        <w:t>9</w:t>
      </w:r>
      <w:r w:rsidR="00A50262">
        <w:rPr>
          <w:rFonts w:ascii="Times New Roman" w:hAnsi="Times New Roman"/>
          <w:sz w:val="24"/>
          <w:szCs w:val="24"/>
        </w:rPr>
        <w:t>.3</w:t>
      </w:r>
      <w:r w:rsidR="00415BDF">
        <w:rPr>
          <w:rFonts w:ascii="Times New Roman" w:hAnsi="Times New Roman"/>
          <w:sz w:val="24"/>
          <w:szCs w:val="24"/>
        </w:rPr>
        <w:t>.</w:t>
      </w:r>
      <w:r w:rsidR="00DB7B16">
        <w:rPr>
          <w:rFonts w:ascii="Times New Roman" w:hAnsi="Times New Roman"/>
          <w:sz w:val="24"/>
          <w:szCs w:val="24"/>
        </w:rPr>
        <w:t>1.</w:t>
      </w:r>
      <w:r w:rsidR="00415BDF">
        <w:rPr>
          <w:rFonts w:ascii="Times New Roman" w:hAnsi="Times New Roman"/>
          <w:sz w:val="24"/>
          <w:szCs w:val="24"/>
        </w:rPr>
        <w:t xml:space="preserve">6. </w:t>
      </w:r>
      <w:r w:rsidR="00086102" w:rsidRPr="003619AC">
        <w:rPr>
          <w:rFonts w:ascii="Times New Roman" w:hAnsi="Times New Roman"/>
          <w:color w:val="000000"/>
          <w:sz w:val="24"/>
          <w:szCs w:val="24"/>
        </w:rPr>
        <w:t xml:space="preserve">Местные нормативы не применяются в границах территории объектов культурного наследия (памятников истории и культуры) народов Российской Федерации. </w:t>
      </w:r>
    </w:p>
    <w:p w:rsidR="00086102" w:rsidRPr="003619AC" w:rsidRDefault="00180C19" w:rsidP="00086102">
      <w:pPr>
        <w:widowControl w:val="0"/>
        <w:suppressAutoHyphens/>
        <w:spacing w:after="0" w:line="240" w:lineRule="auto"/>
        <w:ind w:right="-51" w:firstLine="567"/>
        <w:jc w:val="both"/>
        <w:rPr>
          <w:rFonts w:ascii="Times New Roman" w:hAnsi="Times New Roman"/>
          <w:bCs/>
          <w:color w:val="000000"/>
          <w:sz w:val="24"/>
          <w:szCs w:val="24"/>
        </w:rPr>
      </w:pPr>
      <w:r>
        <w:rPr>
          <w:rFonts w:ascii="Times New Roman" w:hAnsi="Times New Roman"/>
          <w:sz w:val="24"/>
          <w:szCs w:val="24"/>
        </w:rPr>
        <w:t>9</w:t>
      </w:r>
      <w:r w:rsidR="00A50262">
        <w:rPr>
          <w:rFonts w:ascii="Times New Roman" w:hAnsi="Times New Roman"/>
          <w:sz w:val="24"/>
          <w:szCs w:val="24"/>
        </w:rPr>
        <w:t>.3</w:t>
      </w:r>
      <w:r w:rsidR="00415BDF">
        <w:rPr>
          <w:rFonts w:ascii="Times New Roman" w:hAnsi="Times New Roman"/>
          <w:sz w:val="24"/>
          <w:szCs w:val="24"/>
        </w:rPr>
        <w:t>.</w:t>
      </w:r>
      <w:r w:rsidR="00DB7B16">
        <w:rPr>
          <w:rFonts w:ascii="Times New Roman" w:hAnsi="Times New Roman"/>
          <w:sz w:val="24"/>
          <w:szCs w:val="24"/>
        </w:rPr>
        <w:t>1.</w:t>
      </w:r>
      <w:r w:rsidR="00415BDF">
        <w:rPr>
          <w:rFonts w:ascii="Times New Roman" w:hAnsi="Times New Roman"/>
          <w:sz w:val="24"/>
          <w:szCs w:val="24"/>
        </w:rPr>
        <w:t xml:space="preserve">7. </w:t>
      </w:r>
      <w:r w:rsidR="00086102" w:rsidRPr="003619AC">
        <w:rPr>
          <w:rFonts w:ascii="Times New Roman" w:hAnsi="Times New Roman"/>
          <w:color w:val="000000"/>
          <w:sz w:val="24"/>
          <w:szCs w:val="24"/>
        </w:rPr>
        <w:t>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w:t>
      </w:r>
    </w:p>
    <w:p w:rsidR="00086102" w:rsidRPr="003619AC" w:rsidRDefault="00180C19" w:rsidP="00086102">
      <w:pPr>
        <w:widowControl w:val="0"/>
        <w:shd w:val="clear" w:color="auto" w:fill="FFFFFF"/>
        <w:suppressAutoHyphens/>
        <w:spacing w:after="0" w:line="240" w:lineRule="auto"/>
        <w:ind w:firstLine="567"/>
        <w:jc w:val="both"/>
        <w:textAlignment w:val="baseline"/>
        <w:rPr>
          <w:rFonts w:ascii="Times New Roman" w:hAnsi="Times New Roman"/>
          <w:color w:val="000000"/>
          <w:sz w:val="24"/>
          <w:szCs w:val="24"/>
        </w:rPr>
      </w:pPr>
      <w:r>
        <w:rPr>
          <w:rFonts w:ascii="Times New Roman" w:hAnsi="Times New Roman"/>
          <w:sz w:val="24"/>
          <w:szCs w:val="24"/>
        </w:rPr>
        <w:t>9</w:t>
      </w:r>
      <w:r w:rsidR="00A50262">
        <w:rPr>
          <w:rFonts w:ascii="Times New Roman" w:hAnsi="Times New Roman"/>
          <w:sz w:val="24"/>
          <w:szCs w:val="24"/>
        </w:rPr>
        <w:t>.3</w:t>
      </w:r>
      <w:r w:rsidR="00415BDF">
        <w:rPr>
          <w:rFonts w:ascii="Times New Roman" w:hAnsi="Times New Roman"/>
          <w:sz w:val="24"/>
          <w:szCs w:val="24"/>
        </w:rPr>
        <w:t>.</w:t>
      </w:r>
      <w:r w:rsidR="00DB7B16">
        <w:rPr>
          <w:rFonts w:ascii="Times New Roman" w:hAnsi="Times New Roman"/>
          <w:sz w:val="24"/>
          <w:szCs w:val="24"/>
        </w:rPr>
        <w:t>1.</w:t>
      </w:r>
      <w:r w:rsidR="00415BDF">
        <w:rPr>
          <w:rFonts w:ascii="Times New Roman" w:hAnsi="Times New Roman"/>
          <w:sz w:val="24"/>
          <w:szCs w:val="24"/>
        </w:rPr>
        <w:t xml:space="preserve">8. </w:t>
      </w:r>
      <w:r w:rsidR="00086102" w:rsidRPr="003619AC">
        <w:rPr>
          <w:rFonts w:ascii="Times New Roman" w:hAnsi="Times New Roman"/>
          <w:color w:val="000000"/>
          <w:sz w:val="24"/>
          <w:szCs w:val="24"/>
        </w:rPr>
        <w:t>Местные нормативы градостроител</w:t>
      </w:r>
      <w:r w:rsidR="00B91241">
        <w:rPr>
          <w:rFonts w:ascii="Times New Roman" w:hAnsi="Times New Roman"/>
          <w:color w:val="000000"/>
          <w:sz w:val="24"/>
          <w:szCs w:val="24"/>
        </w:rPr>
        <w:t xml:space="preserve">ьного проектирования </w:t>
      </w:r>
      <w:r w:rsidR="006356D7">
        <w:rPr>
          <w:rFonts w:ascii="Times New Roman" w:hAnsi="Times New Roman"/>
          <w:color w:val="000000"/>
          <w:sz w:val="24"/>
          <w:szCs w:val="24"/>
        </w:rPr>
        <w:t xml:space="preserve">сельского  </w:t>
      </w:r>
      <w:r w:rsidR="00B91241">
        <w:rPr>
          <w:rFonts w:ascii="Times New Roman" w:hAnsi="Times New Roman"/>
          <w:color w:val="000000"/>
          <w:sz w:val="24"/>
          <w:szCs w:val="24"/>
        </w:rPr>
        <w:t>поселения</w:t>
      </w:r>
      <w:r w:rsidR="00086102" w:rsidRPr="003619AC">
        <w:rPr>
          <w:rFonts w:ascii="Times New Roman" w:hAnsi="Times New Roman"/>
          <w:color w:val="000000"/>
          <w:sz w:val="24"/>
          <w:szCs w:val="24"/>
        </w:rPr>
        <w:t xml:space="preserve"> имеют приоритет перед «Региональными нормативами градостроител</w:t>
      </w:r>
      <w:r w:rsidR="000523B6">
        <w:rPr>
          <w:rFonts w:ascii="Times New Roman" w:hAnsi="Times New Roman"/>
          <w:color w:val="000000"/>
          <w:sz w:val="24"/>
          <w:szCs w:val="24"/>
        </w:rPr>
        <w:t xml:space="preserve">ьного проектирования </w:t>
      </w:r>
      <w:r w:rsidR="00415B46">
        <w:rPr>
          <w:rFonts w:ascii="Times New Roman" w:hAnsi="Times New Roman"/>
          <w:color w:val="000000"/>
          <w:sz w:val="24"/>
          <w:szCs w:val="24"/>
        </w:rPr>
        <w:t xml:space="preserve">Ивановской </w:t>
      </w:r>
      <w:r w:rsidR="00086102" w:rsidRPr="003619AC">
        <w:rPr>
          <w:rFonts w:ascii="Times New Roman" w:hAnsi="Times New Roman"/>
          <w:color w:val="000000"/>
          <w:sz w:val="24"/>
          <w:szCs w:val="24"/>
        </w:rPr>
        <w:t>области» в случае, если расчетные показатели обеспечения благоприятных условий жизнедеятельности человека, содержащиеся в местных нормативах градостроительного проектирования, выше уровня соответствующих расчетных показателей, содержащихся в региональных нормативах градостроительного проектирования.</w:t>
      </w:r>
    </w:p>
    <w:p w:rsidR="00086102" w:rsidRPr="003619AC" w:rsidRDefault="00180C19" w:rsidP="00C56275">
      <w:pPr>
        <w:widowControl w:val="0"/>
        <w:shd w:val="clear" w:color="auto" w:fill="FFFFFF"/>
        <w:suppressAutoHyphens/>
        <w:spacing w:after="0" w:line="240" w:lineRule="auto"/>
        <w:ind w:firstLine="567"/>
        <w:jc w:val="both"/>
        <w:textAlignment w:val="baseline"/>
        <w:rPr>
          <w:rFonts w:ascii="Times New Roman" w:hAnsi="Times New Roman"/>
          <w:color w:val="000000"/>
          <w:sz w:val="24"/>
          <w:szCs w:val="24"/>
        </w:rPr>
      </w:pPr>
      <w:r>
        <w:rPr>
          <w:rFonts w:ascii="Times New Roman" w:hAnsi="Times New Roman"/>
          <w:sz w:val="24"/>
          <w:szCs w:val="24"/>
        </w:rPr>
        <w:t>9</w:t>
      </w:r>
      <w:r w:rsidR="00A50262">
        <w:rPr>
          <w:rFonts w:ascii="Times New Roman" w:hAnsi="Times New Roman"/>
          <w:sz w:val="24"/>
          <w:szCs w:val="24"/>
        </w:rPr>
        <w:t>.3</w:t>
      </w:r>
      <w:r w:rsidR="00415BDF">
        <w:rPr>
          <w:rFonts w:ascii="Times New Roman" w:hAnsi="Times New Roman"/>
          <w:sz w:val="24"/>
          <w:szCs w:val="24"/>
        </w:rPr>
        <w:t>.</w:t>
      </w:r>
      <w:r w:rsidR="00DB7B16">
        <w:rPr>
          <w:rFonts w:ascii="Times New Roman" w:hAnsi="Times New Roman"/>
          <w:sz w:val="24"/>
          <w:szCs w:val="24"/>
        </w:rPr>
        <w:t>1.</w:t>
      </w:r>
      <w:r w:rsidR="00415BDF">
        <w:rPr>
          <w:rFonts w:ascii="Times New Roman" w:hAnsi="Times New Roman"/>
          <w:sz w:val="24"/>
          <w:szCs w:val="24"/>
        </w:rPr>
        <w:t xml:space="preserve">9. </w:t>
      </w:r>
      <w:r w:rsidR="00086102" w:rsidRPr="003619AC">
        <w:rPr>
          <w:rFonts w:ascii="Times New Roman" w:hAnsi="Times New Roman"/>
          <w:color w:val="000000"/>
          <w:sz w:val="24"/>
          <w:szCs w:val="24"/>
        </w:rPr>
        <w:t>В случае если расчетные показатели обеспечения благоприятных условий жизнедеятельности человека, предусмотренные настоящими нормативами, окажутся ниже уровня аналогичных расчетных показателей, предусмотренных региональными нормативами градостроительного проектирования, то применяются расчетные показатели региональных нормативов градостроительного проектирования.</w:t>
      </w:r>
    </w:p>
    <w:p w:rsidR="00086102" w:rsidRPr="003619AC" w:rsidRDefault="00180C19" w:rsidP="00C56275">
      <w:pPr>
        <w:widowControl w:val="0"/>
        <w:shd w:val="clear" w:color="auto" w:fill="FFFFFF"/>
        <w:suppressAutoHyphens/>
        <w:spacing w:after="0" w:line="240" w:lineRule="auto"/>
        <w:ind w:firstLine="567"/>
        <w:jc w:val="both"/>
        <w:textAlignment w:val="baseline"/>
        <w:rPr>
          <w:rFonts w:ascii="Times New Roman" w:hAnsi="Times New Roman"/>
          <w:color w:val="000000"/>
          <w:sz w:val="24"/>
          <w:szCs w:val="24"/>
        </w:rPr>
      </w:pPr>
      <w:r>
        <w:rPr>
          <w:rFonts w:ascii="Times New Roman" w:hAnsi="Times New Roman"/>
          <w:sz w:val="24"/>
          <w:szCs w:val="24"/>
        </w:rPr>
        <w:t>9</w:t>
      </w:r>
      <w:r w:rsidR="00A50262">
        <w:rPr>
          <w:rFonts w:ascii="Times New Roman" w:hAnsi="Times New Roman"/>
          <w:sz w:val="24"/>
          <w:szCs w:val="24"/>
        </w:rPr>
        <w:t>.3</w:t>
      </w:r>
      <w:r w:rsidR="00415BDF">
        <w:rPr>
          <w:rFonts w:ascii="Times New Roman" w:hAnsi="Times New Roman"/>
          <w:sz w:val="24"/>
          <w:szCs w:val="24"/>
        </w:rPr>
        <w:t>.</w:t>
      </w:r>
      <w:r w:rsidR="00DB7B16">
        <w:rPr>
          <w:rFonts w:ascii="Times New Roman" w:hAnsi="Times New Roman"/>
          <w:sz w:val="24"/>
          <w:szCs w:val="24"/>
        </w:rPr>
        <w:t>1.</w:t>
      </w:r>
      <w:r w:rsidR="00415BDF">
        <w:rPr>
          <w:rFonts w:ascii="Times New Roman" w:hAnsi="Times New Roman"/>
          <w:sz w:val="24"/>
          <w:szCs w:val="24"/>
        </w:rPr>
        <w:t xml:space="preserve">10. </w:t>
      </w:r>
      <w:r w:rsidR="00086102" w:rsidRPr="003619AC">
        <w:rPr>
          <w:rFonts w:ascii="Times New Roman" w:hAnsi="Times New Roman"/>
          <w:color w:val="000000"/>
          <w:sz w:val="24"/>
          <w:szCs w:val="24"/>
        </w:rPr>
        <w:t>При отсутствии в местных нормативах градостроительного проектирования 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w:t>
      </w:r>
    </w:p>
    <w:p w:rsidR="00086102" w:rsidRPr="00DB7B16" w:rsidRDefault="00086102" w:rsidP="00086102">
      <w:pPr>
        <w:widowControl w:val="0"/>
        <w:shd w:val="clear" w:color="auto" w:fill="FFFFFF"/>
        <w:suppressAutoHyphens/>
        <w:spacing w:after="0" w:line="240" w:lineRule="auto"/>
        <w:ind w:firstLine="567"/>
        <w:jc w:val="both"/>
        <w:textAlignment w:val="baseline"/>
        <w:rPr>
          <w:rFonts w:ascii="Times New Roman" w:hAnsi="Times New Roman"/>
          <w:color w:val="000000"/>
          <w:sz w:val="20"/>
          <w:szCs w:val="20"/>
        </w:rPr>
      </w:pPr>
    </w:p>
    <w:p w:rsidR="00086102" w:rsidRPr="00431B89" w:rsidRDefault="00180C19" w:rsidP="00CD1597">
      <w:pPr>
        <w:widowControl w:val="0"/>
        <w:shd w:val="clear" w:color="auto" w:fill="EEECE1" w:themeFill="background2"/>
        <w:suppressAutoHyphens/>
        <w:spacing w:after="0" w:line="240" w:lineRule="auto"/>
        <w:textAlignment w:val="baseline"/>
        <w:rPr>
          <w:rFonts w:ascii="Arial Narrow" w:hAnsi="Arial Narrow"/>
          <w:b/>
          <w:color w:val="000000"/>
          <w:sz w:val="28"/>
          <w:szCs w:val="28"/>
        </w:rPr>
      </w:pPr>
      <w:r>
        <w:rPr>
          <w:rFonts w:ascii="Arial Narrow" w:hAnsi="Arial Narrow"/>
          <w:b/>
          <w:color w:val="000000"/>
          <w:sz w:val="28"/>
          <w:szCs w:val="28"/>
        </w:rPr>
        <w:t>9</w:t>
      </w:r>
      <w:r w:rsidR="00A50262">
        <w:rPr>
          <w:rFonts w:ascii="Arial Narrow" w:hAnsi="Arial Narrow"/>
          <w:b/>
          <w:color w:val="000000"/>
          <w:sz w:val="28"/>
          <w:szCs w:val="28"/>
        </w:rPr>
        <w:t>.3</w:t>
      </w:r>
      <w:r w:rsidR="00DB7B16">
        <w:rPr>
          <w:rFonts w:ascii="Arial Narrow" w:hAnsi="Arial Narrow"/>
          <w:b/>
          <w:color w:val="000000"/>
          <w:sz w:val="28"/>
          <w:szCs w:val="28"/>
        </w:rPr>
        <w:t xml:space="preserve">.2. </w:t>
      </w:r>
      <w:r w:rsidR="00086102" w:rsidRPr="00431B89">
        <w:rPr>
          <w:rFonts w:ascii="Arial Narrow" w:hAnsi="Arial Narrow"/>
          <w:b/>
          <w:color w:val="000000"/>
          <w:sz w:val="28"/>
          <w:szCs w:val="28"/>
        </w:rPr>
        <w:t>Основные правила применения</w:t>
      </w:r>
      <w:r w:rsidR="00431B89" w:rsidRPr="00431B89">
        <w:rPr>
          <w:rFonts w:ascii="Arial Narrow" w:hAnsi="Arial Narrow"/>
          <w:b/>
          <w:color w:val="000000"/>
          <w:sz w:val="28"/>
          <w:szCs w:val="28"/>
        </w:rPr>
        <w:t>:</w:t>
      </w:r>
    </w:p>
    <w:p w:rsidR="00086102" w:rsidRPr="00082D0F" w:rsidRDefault="00086102" w:rsidP="00086102">
      <w:pPr>
        <w:widowControl w:val="0"/>
        <w:shd w:val="clear" w:color="auto" w:fill="FFFFFF"/>
        <w:suppressAutoHyphens/>
        <w:spacing w:after="0" w:line="240" w:lineRule="auto"/>
        <w:ind w:firstLine="567"/>
        <w:jc w:val="center"/>
        <w:textAlignment w:val="baseline"/>
        <w:rPr>
          <w:rFonts w:ascii="Times New Roman" w:hAnsi="Times New Roman"/>
          <w:b/>
          <w:color w:val="000000"/>
          <w:sz w:val="16"/>
          <w:szCs w:val="16"/>
        </w:rPr>
      </w:pPr>
    </w:p>
    <w:p w:rsidR="00086102" w:rsidRPr="003619AC" w:rsidRDefault="00180C19" w:rsidP="00431B89">
      <w:pPr>
        <w:widowControl w:val="0"/>
        <w:suppressAutoHyphens/>
        <w:spacing w:after="0" w:line="240" w:lineRule="auto"/>
        <w:ind w:firstLine="567"/>
        <w:jc w:val="both"/>
        <w:rPr>
          <w:rFonts w:ascii="Times New Roman" w:hAnsi="Times New Roman"/>
          <w:color w:val="000000"/>
          <w:sz w:val="24"/>
          <w:szCs w:val="24"/>
        </w:rPr>
      </w:pPr>
      <w:r>
        <w:rPr>
          <w:rFonts w:ascii="Times New Roman" w:hAnsi="Times New Roman"/>
          <w:sz w:val="24"/>
          <w:szCs w:val="24"/>
        </w:rPr>
        <w:t>9</w:t>
      </w:r>
      <w:r w:rsidR="00A50262">
        <w:rPr>
          <w:rFonts w:ascii="Times New Roman" w:hAnsi="Times New Roman"/>
          <w:sz w:val="24"/>
          <w:szCs w:val="24"/>
        </w:rPr>
        <w:t>.3</w:t>
      </w:r>
      <w:r w:rsidR="00431B89">
        <w:rPr>
          <w:rFonts w:ascii="Times New Roman" w:hAnsi="Times New Roman"/>
          <w:sz w:val="24"/>
          <w:szCs w:val="24"/>
        </w:rPr>
        <w:t>.</w:t>
      </w:r>
      <w:r w:rsidR="00DB7B16">
        <w:rPr>
          <w:rFonts w:ascii="Times New Roman" w:hAnsi="Times New Roman"/>
          <w:sz w:val="24"/>
          <w:szCs w:val="24"/>
        </w:rPr>
        <w:t>2.</w:t>
      </w:r>
      <w:r w:rsidR="00431B89">
        <w:rPr>
          <w:rFonts w:ascii="Times New Roman" w:hAnsi="Times New Roman"/>
          <w:sz w:val="24"/>
          <w:szCs w:val="24"/>
        </w:rPr>
        <w:t xml:space="preserve">1. </w:t>
      </w:r>
      <w:r w:rsidR="00086102" w:rsidRPr="003619AC">
        <w:rPr>
          <w:rFonts w:ascii="Times New Roman" w:hAnsi="Times New Roman"/>
          <w:color w:val="000000"/>
          <w:sz w:val="24"/>
          <w:szCs w:val="24"/>
        </w:rPr>
        <w:t>При разработке планов и программ комплексного социально-экономического раз</w:t>
      </w:r>
      <w:r w:rsidR="00086102">
        <w:rPr>
          <w:rFonts w:ascii="Times New Roman" w:hAnsi="Times New Roman"/>
          <w:color w:val="000000"/>
          <w:sz w:val="24"/>
          <w:szCs w:val="24"/>
        </w:rPr>
        <w:t>в</w:t>
      </w:r>
      <w:r w:rsidR="000523B6">
        <w:rPr>
          <w:rFonts w:ascii="Times New Roman" w:hAnsi="Times New Roman"/>
          <w:color w:val="000000"/>
          <w:sz w:val="24"/>
          <w:szCs w:val="24"/>
        </w:rPr>
        <w:t xml:space="preserve">ития </w:t>
      </w:r>
      <w:r w:rsidR="00B06362">
        <w:rPr>
          <w:rFonts w:ascii="Times New Roman" w:hAnsi="Times New Roman"/>
          <w:color w:val="000000"/>
          <w:sz w:val="24"/>
          <w:szCs w:val="24"/>
        </w:rPr>
        <w:t>Новоселков</w:t>
      </w:r>
      <w:r w:rsidR="00C31334">
        <w:rPr>
          <w:rFonts w:ascii="Times New Roman" w:hAnsi="Times New Roman"/>
          <w:color w:val="000000"/>
          <w:sz w:val="24"/>
          <w:szCs w:val="24"/>
        </w:rPr>
        <w:t>ск</w:t>
      </w:r>
      <w:r w:rsidR="008B7286">
        <w:rPr>
          <w:rFonts w:ascii="Times New Roman" w:hAnsi="Times New Roman"/>
          <w:color w:val="000000"/>
          <w:sz w:val="24"/>
          <w:szCs w:val="24"/>
        </w:rPr>
        <w:t>ого</w:t>
      </w:r>
      <w:r w:rsidR="006356D7">
        <w:rPr>
          <w:rFonts w:ascii="Times New Roman" w:hAnsi="Times New Roman"/>
          <w:color w:val="000000"/>
          <w:sz w:val="24"/>
          <w:szCs w:val="24"/>
        </w:rPr>
        <w:t xml:space="preserve"> сельского поселения </w:t>
      </w:r>
      <w:r w:rsidR="00086102" w:rsidRPr="003619AC">
        <w:rPr>
          <w:rFonts w:ascii="Times New Roman" w:hAnsi="Times New Roman"/>
          <w:color w:val="000000"/>
          <w:sz w:val="24"/>
          <w:szCs w:val="24"/>
        </w:rPr>
        <w:t xml:space="preserve">из основной части Нормативов выбираются планируемые к созданию объекты местного значения и за счет применения расчетных показателей максимально допустимого уровня территориальной доступности таких объектов для населения </w:t>
      </w:r>
      <w:r w:rsidR="007056F6">
        <w:rPr>
          <w:rFonts w:ascii="Times New Roman" w:hAnsi="Times New Roman"/>
          <w:color w:val="000000"/>
          <w:sz w:val="24"/>
          <w:szCs w:val="24"/>
        </w:rPr>
        <w:t xml:space="preserve">сельского </w:t>
      </w:r>
      <w:r w:rsidR="00086102" w:rsidRPr="003619AC">
        <w:rPr>
          <w:rFonts w:ascii="Times New Roman" w:hAnsi="Times New Roman"/>
          <w:color w:val="000000"/>
          <w:sz w:val="24"/>
          <w:szCs w:val="24"/>
        </w:rPr>
        <w:t>поселения определяются места расположения таких объектов.</w:t>
      </w:r>
    </w:p>
    <w:p w:rsidR="00086102" w:rsidRPr="003619AC" w:rsidRDefault="00180C19" w:rsidP="00431B89">
      <w:pPr>
        <w:widowControl w:val="0"/>
        <w:suppressAutoHyphens/>
        <w:spacing w:after="0" w:line="240" w:lineRule="auto"/>
        <w:ind w:firstLine="567"/>
        <w:jc w:val="both"/>
        <w:rPr>
          <w:rFonts w:ascii="Times New Roman" w:hAnsi="Times New Roman"/>
          <w:color w:val="000000"/>
          <w:sz w:val="24"/>
          <w:szCs w:val="24"/>
        </w:rPr>
      </w:pPr>
      <w:r>
        <w:rPr>
          <w:rFonts w:ascii="Times New Roman" w:hAnsi="Times New Roman"/>
          <w:sz w:val="24"/>
          <w:szCs w:val="24"/>
        </w:rPr>
        <w:t>9</w:t>
      </w:r>
      <w:r w:rsidR="00A50262">
        <w:rPr>
          <w:rFonts w:ascii="Times New Roman" w:hAnsi="Times New Roman"/>
          <w:sz w:val="24"/>
          <w:szCs w:val="24"/>
        </w:rPr>
        <w:t>.3</w:t>
      </w:r>
      <w:r w:rsidR="00431B89">
        <w:rPr>
          <w:rFonts w:ascii="Times New Roman" w:hAnsi="Times New Roman"/>
          <w:sz w:val="24"/>
          <w:szCs w:val="24"/>
        </w:rPr>
        <w:t>.</w:t>
      </w:r>
      <w:r w:rsidR="00DB7B16">
        <w:rPr>
          <w:rFonts w:ascii="Times New Roman" w:hAnsi="Times New Roman"/>
          <w:sz w:val="24"/>
          <w:szCs w:val="24"/>
        </w:rPr>
        <w:t>2.</w:t>
      </w:r>
      <w:r w:rsidR="00431B89">
        <w:rPr>
          <w:rFonts w:ascii="Times New Roman" w:hAnsi="Times New Roman"/>
          <w:sz w:val="24"/>
          <w:szCs w:val="24"/>
        </w:rPr>
        <w:t xml:space="preserve">2. </w:t>
      </w:r>
      <w:r w:rsidR="00086102" w:rsidRPr="003619AC">
        <w:rPr>
          <w:rFonts w:ascii="Times New Roman" w:hAnsi="Times New Roman"/>
          <w:color w:val="000000"/>
          <w:sz w:val="24"/>
          <w:szCs w:val="24"/>
        </w:rPr>
        <w:t xml:space="preserve">При подготовке и утверждении генерального плана, правил землепользования и застройки, в том числе при внесении изменений в них, осуществляется учет Нормативов в части доведения уровня обеспеченности объектами местного значения населения </w:t>
      </w:r>
      <w:r w:rsidR="007056F6">
        <w:rPr>
          <w:rFonts w:ascii="Times New Roman" w:hAnsi="Times New Roman"/>
          <w:color w:val="000000"/>
          <w:sz w:val="24"/>
          <w:szCs w:val="24"/>
        </w:rPr>
        <w:t xml:space="preserve">сельского </w:t>
      </w:r>
      <w:r w:rsidR="00086102" w:rsidRPr="003619AC">
        <w:rPr>
          <w:rFonts w:ascii="Times New Roman" w:hAnsi="Times New Roman"/>
          <w:color w:val="000000"/>
          <w:sz w:val="24"/>
          <w:szCs w:val="24"/>
        </w:rPr>
        <w:t>поселения и обоснования места их размещения с учетом максимально допустимого уровня территориальной доступности для населения до расчетных показателей.</w:t>
      </w:r>
    </w:p>
    <w:p w:rsidR="00086102" w:rsidRPr="003619AC" w:rsidRDefault="00180C19" w:rsidP="00431B89">
      <w:pPr>
        <w:widowControl w:val="0"/>
        <w:suppressAutoHyphens/>
        <w:spacing w:after="0" w:line="240" w:lineRule="auto"/>
        <w:ind w:firstLine="567"/>
        <w:jc w:val="both"/>
        <w:rPr>
          <w:rFonts w:ascii="Times New Roman" w:hAnsi="Times New Roman"/>
          <w:color w:val="000000"/>
          <w:sz w:val="24"/>
          <w:szCs w:val="24"/>
        </w:rPr>
      </w:pPr>
      <w:r>
        <w:rPr>
          <w:rFonts w:ascii="Times New Roman" w:hAnsi="Times New Roman"/>
          <w:sz w:val="24"/>
          <w:szCs w:val="24"/>
        </w:rPr>
        <w:t>9</w:t>
      </w:r>
      <w:r w:rsidR="00A50262">
        <w:rPr>
          <w:rFonts w:ascii="Times New Roman" w:hAnsi="Times New Roman"/>
          <w:sz w:val="24"/>
          <w:szCs w:val="24"/>
        </w:rPr>
        <w:t>.3</w:t>
      </w:r>
      <w:r w:rsidR="00431B89">
        <w:rPr>
          <w:rFonts w:ascii="Times New Roman" w:hAnsi="Times New Roman"/>
          <w:sz w:val="24"/>
          <w:szCs w:val="24"/>
        </w:rPr>
        <w:t>.</w:t>
      </w:r>
      <w:r w:rsidR="00DB7B16">
        <w:rPr>
          <w:rFonts w:ascii="Times New Roman" w:hAnsi="Times New Roman"/>
          <w:sz w:val="24"/>
          <w:szCs w:val="24"/>
        </w:rPr>
        <w:t>2.</w:t>
      </w:r>
      <w:r w:rsidR="00431B89">
        <w:rPr>
          <w:rFonts w:ascii="Times New Roman" w:hAnsi="Times New Roman"/>
          <w:sz w:val="24"/>
          <w:szCs w:val="24"/>
        </w:rPr>
        <w:t xml:space="preserve">3. </w:t>
      </w:r>
      <w:r w:rsidR="00086102" w:rsidRPr="003619AC">
        <w:rPr>
          <w:rFonts w:ascii="Times New Roman" w:hAnsi="Times New Roman"/>
          <w:color w:val="000000"/>
          <w:sz w:val="24"/>
          <w:szCs w:val="24"/>
        </w:rPr>
        <w:t xml:space="preserve">При проверке и согласовании генерального плана, документов градостроительного зонирования (правил землепользования и застройки) осуществляется проверка соблюдения положений Нормативов, в том числе учет предельных значений расчетных показателей. </w:t>
      </w:r>
    </w:p>
    <w:p w:rsidR="00086102" w:rsidRPr="003619AC" w:rsidRDefault="00180C19" w:rsidP="00431B89">
      <w:pPr>
        <w:widowControl w:val="0"/>
        <w:suppressAutoHyphens/>
        <w:spacing w:after="0" w:line="240" w:lineRule="auto"/>
        <w:ind w:firstLine="567"/>
        <w:jc w:val="both"/>
        <w:rPr>
          <w:rFonts w:ascii="Times New Roman" w:hAnsi="Times New Roman"/>
          <w:color w:val="000000"/>
          <w:sz w:val="24"/>
          <w:szCs w:val="24"/>
        </w:rPr>
      </w:pPr>
      <w:r>
        <w:rPr>
          <w:rFonts w:ascii="Times New Roman" w:hAnsi="Times New Roman"/>
          <w:sz w:val="24"/>
          <w:szCs w:val="24"/>
        </w:rPr>
        <w:t>9</w:t>
      </w:r>
      <w:r w:rsidR="00A50262">
        <w:rPr>
          <w:rFonts w:ascii="Times New Roman" w:hAnsi="Times New Roman"/>
          <w:sz w:val="24"/>
          <w:szCs w:val="24"/>
        </w:rPr>
        <w:t>.3</w:t>
      </w:r>
      <w:r w:rsidR="00431B89">
        <w:rPr>
          <w:rFonts w:ascii="Times New Roman" w:hAnsi="Times New Roman"/>
          <w:sz w:val="24"/>
          <w:szCs w:val="24"/>
        </w:rPr>
        <w:t>.</w:t>
      </w:r>
      <w:r w:rsidR="00DB7B16">
        <w:rPr>
          <w:rFonts w:ascii="Times New Roman" w:hAnsi="Times New Roman"/>
          <w:sz w:val="24"/>
          <w:szCs w:val="24"/>
        </w:rPr>
        <w:t>2.</w:t>
      </w:r>
      <w:r w:rsidR="00431B89">
        <w:rPr>
          <w:rFonts w:ascii="Times New Roman" w:hAnsi="Times New Roman"/>
          <w:sz w:val="24"/>
          <w:szCs w:val="24"/>
        </w:rPr>
        <w:t xml:space="preserve">4. </w:t>
      </w:r>
      <w:r w:rsidR="00086102" w:rsidRPr="003619AC">
        <w:rPr>
          <w:rFonts w:ascii="Times New Roman" w:hAnsi="Times New Roman"/>
          <w:color w:val="000000"/>
          <w:sz w:val="24"/>
          <w:szCs w:val="24"/>
        </w:rPr>
        <w:t xml:space="preserve">При подготовке и утверждении документации по планировке территории осуществляется учет Нормативов в части соблюдения минимального уровня обеспеченности объектами местного значения населения </w:t>
      </w:r>
      <w:r w:rsidR="00B06362">
        <w:rPr>
          <w:rFonts w:ascii="Times New Roman" w:hAnsi="Times New Roman"/>
          <w:color w:val="000000"/>
          <w:sz w:val="24"/>
          <w:szCs w:val="24"/>
        </w:rPr>
        <w:t>Новоселков</w:t>
      </w:r>
      <w:r w:rsidR="00C31334">
        <w:rPr>
          <w:rFonts w:ascii="Times New Roman" w:hAnsi="Times New Roman"/>
          <w:color w:val="000000"/>
          <w:sz w:val="24"/>
          <w:szCs w:val="24"/>
        </w:rPr>
        <w:t>ск</w:t>
      </w:r>
      <w:r w:rsidR="008B7286">
        <w:rPr>
          <w:rFonts w:ascii="Times New Roman" w:hAnsi="Times New Roman"/>
          <w:color w:val="000000"/>
          <w:sz w:val="24"/>
          <w:szCs w:val="24"/>
        </w:rPr>
        <w:t>ого</w:t>
      </w:r>
      <w:r w:rsidR="006356D7">
        <w:rPr>
          <w:rFonts w:ascii="Times New Roman" w:hAnsi="Times New Roman"/>
          <w:color w:val="000000"/>
          <w:sz w:val="24"/>
          <w:szCs w:val="24"/>
        </w:rPr>
        <w:t xml:space="preserve"> сельского поселения </w:t>
      </w:r>
      <w:r w:rsidR="00086102" w:rsidRPr="003619AC">
        <w:rPr>
          <w:rFonts w:ascii="Times New Roman" w:hAnsi="Times New Roman"/>
          <w:color w:val="000000"/>
          <w:sz w:val="24"/>
          <w:szCs w:val="24"/>
        </w:rPr>
        <w:t>и обоснования места их размещения с учетом максимально допустимого уровня территориальной доступности таких объектов для населения</w:t>
      </w:r>
      <w:r w:rsidR="006356D7">
        <w:rPr>
          <w:rFonts w:ascii="Times New Roman" w:hAnsi="Times New Roman"/>
          <w:color w:val="000000"/>
          <w:sz w:val="24"/>
          <w:szCs w:val="24"/>
        </w:rPr>
        <w:t xml:space="preserve"> </w:t>
      </w:r>
      <w:r w:rsidR="00B06362">
        <w:rPr>
          <w:rFonts w:ascii="Times New Roman" w:hAnsi="Times New Roman"/>
          <w:color w:val="000000"/>
          <w:sz w:val="24"/>
          <w:szCs w:val="24"/>
        </w:rPr>
        <w:t>Новоселков</w:t>
      </w:r>
      <w:r w:rsidR="00C31334">
        <w:rPr>
          <w:rFonts w:ascii="Times New Roman" w:hAnsi="Times New Roman"/>
          <w:color w:val="000000"/>
          <w:sz w:val="24"/>
          <w:szCs w:val="24"/>
        </w:rPr>
        <w:t>ск</w:t>
      </w:r>
      <w:r w:rsidR="008B7286">
        <w:rPr>
          <w:rFonts w:ascii="Times New Roman" w:hAnsi="Times New Roman"/>
          <w:color w:val="000000"/>
          <w:sz w:val="24"/>
          <w:szCs w:val="24"/>
        </w:rPr>
        <w:t>ого</w:t>
      </w:r>
      <w:r w:rsidR="006356D7">
        <w:rPr>
          <w:rFonts w:ascii="Times New Roman" w:hAnsi="Times New Roman"/>
          <w:color w:val="000000"/>
          <w:sz w:val="24"/>
          <w:szCs w:val="24"/>
        </w:rPr>
        <w:t xml:space="preserve"> сельского поселения</w:t>
      </w:r>
      <w:r>
        <w:rPr>
          <w:rFonts w:ascii="Times New Roman" w:eastAsiaTheme="minorHAnsi" w:hAnsi="Times New Roman"/>
          <w:color w:val="000000" w:themeColor="text1"/>
          <w:sz w:val="24"/>
          <w:szCs w:val="24"/>
          <w:lang w:eastAsia="en-US"/>
        </w:rPr>
        <w:t>.</w:t>
      </w:r>
    </w:p>
    <w:p w:rsidR="00086102" w:rsidRPr="003619AC" w:rsidRDefault="00180C19" w:rsidP="00431B89">
      <w:pPr>
        <w:widowControl w:val="0"/>
        <w:suppressAutoHyphens/>
        <w:spacing w:after="0" w:line="240" w:lineRule="auto"/>
        <w:ind w:firstLine="567"/>
        <w:jc w:val="both"/>
        <w:rPr>
          <w:rFonts w:ascii="Times New Roman" w:hAnsi="Times New Roman"/>
          <w:color w:val="000000"/>
          <w:sz w:val="24"/>
          <w:szCs w:val="24"/>
        </w:rPr>
      </w:pPr>
      <w:r>
        <w:rPr>
          <w:rFonts w:ascii="Times New Roman" w:hAnsi="Times New Roman"/>
          <w:sz w:val="24"/>
          <w:szCs w:val="24"/>
        </w:rPr>
        <w:t>9</w:t>
      </w:r>
      <w:r w:rsidR="00A50262">
        <w:rPr>
          <w:rFonts w:ascii="Times New Roman" w:hAnsi="Times New Roman"/>
          <w:sz w:val="24"/>
          <w:szCs w:val="24"/>
        </w:rPr>
        <w:t>.3</w:t>
      </w:r>
      <w:r w:rsidR="00431B89">
        <w:rPr>
          <w:rFonts w:ascii="Times New Roman" w:hAnsi="Times New Roman"/>
          <w:sz w:val="24"/>
          <w:szCs w:val="24"/>
        </w:rPr>
        <w:t>.</w:t>
      </w:r>
      <w:r w:rsidR="00DB7B16">
        <w:rPr>
          <w:rFonts w:ascii="Times New Roman" w:hAnsi="Times New Roman"/>
          <w:sz w:val="24"/>
          <w:szCs w:val="24"/>
        </w:rPr>
        <w:t>2.</w:t>
      </w:r>
      <w:r w:rsidR="00431B89">
        <w:rPr>
          <w:rFonts w:ascii="Times New Roman" w:hAnsi="Times New Roman"/>
          <w:sz w:val="24"/>
          <w:szCs w:val="24"/>
        </w:rPr>
        <w:t xml:space="preserve">5. </w:t>
      </w:r>
      <w:r w:rsidR="00086102" w:rsidRPr="003619AC">
        <w:rPr>
          <w:rFonts w:ascii="Times New Roman" w:hAnsi="Times New Roman"/>
          <w:color w:val="000000"/>
          <w:sz w:val="24"/>
          <w:szCs w:val="24"/>
        </w:rPr>
        <w:t>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и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проверяется соблюдение положений Нормативов в части соблюдения расчетных показателей.</w:t>
      </w:r>
    </w:p>
    <w:p w:rsidR="00086102" w:rsidRPr="003619AC" w:rsidRDefault="00180C19" w:rsidP="00431B89">
      <w:pPr>
        <w:widowControl w:val="0"/>
        <w:suppressAutoHyphens/>
        <w:spacing w:after="0" w:line="240" w:lineRule="auto"/>
        <w:ind w:firstLine="567"/>
        <w:jc w:val="both"/>
        <w:rPr>
          <w:rFonts w:ascii="Times New Roman" w:hAnsi="Times New Roman"/>
          <w:color w:val="000000"/>
          <w:sz w:val="24"/>
          <w:szCs w:val="24"/>
        </w:rPr>
      </w:pPr>
      <w:r>
        <w:rPr>
          <w:rFonts w:ascii="Times New Roman" w:hAnsi="Times New Roman"/>
          <w:sz w:val="24"/>
          <w:szCs w:val="24"/>
        </w:rPr>
        <w:t>9</w:t>
      </w:r>
      <w:r w:rsidR="00431B89">
        <w:rPr>
          <w:rFonts w:ascii="Times New Roman" w:hAnsi="Times New Roman"/>
          <w:sz w:val="24"/>
          <w:szCs w:val="24"/>
        </w:rPr>
        <w:t>.</w:t>
      </w:r>
      <w:r w:rsidR="00A50262">
        <w:rPr>
          <w:rFonts w:ascii="Times New Roman" w:hAnsi="Times New Roman"/>
          <w:sz w:val="24"/>
          <w:szCs w:val="24"/>
        </w:rPr>
        <w:t>3</w:t>
      </w:r>
      <w:r w:rsidR="00431B89">
        <w:rPr>
          <w:rFonts w:ascii="Times New Roman" w:hAnsi="Times New Roman"/>
          <w:sz w:val="24"/>
          <w:szCs w:val="24"/>
        </w:rPr>
        <w:t>.</w:t>
      </w:r>
      <w:r w:rsidR="00DB7B16">
        <w:rPr>
          <w:rFonts w:ascii="Times New Roman" w:hAnsi="Times New Roman"/>
          <w:sz w:val="24"/>
          <w:szCs w:val="24"/>
        </w:rPr>
        <w:t>2.</w:t>
      </w:r>
      <w:r w:rsidR="00431B89">
        <w:rPr>
          <w:rFonts w:ascii="Times New Roman" w:hAnsi="Times New Roman"/>
          <w:sz w:val="24"/>
          <w:szCs w:val="24"/>
        </w:rPr>
        <w:t xml:space="preserve">6. </w:t>
      </w:r>
      <w:r w:rsidR="00086102" w:rsidRPr="003619AC">
        <w:rPr>
          <w:rFonts w:ascii="Times New Roman" w:hAnsi="Times New Roman"/>
          <w:color w:val="000000"/>
          <w:sz w:val="24"/>
          <w:szCs w:val="24"/>
        </w:rPr>
        <w:t>При проведении публичных слушаний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Нормативов подлежащих учету при подготовке документации по планировке территории, осуществление контроля за размещением объектов согласно Нормативам.</w:t>
      </w:r>
    </w:p>
    <w:p w:rsidR="00086102" w:rsidRPr="003619AC" w:rsidRDefault="00180C19" w:rsidP="00431B89">
      <w:pPr>
        <w:widowControl w:val="0"/>
        <w:suppressAutoHyphens/>
        <w:spacing w:after="0" w:line="240" w:lineRule="auto"/>
        <w:ind w:firstLine="567"/>
        <w:jc w:val="both"/>
        <w:rPr>
          <w:rFonts w:ascii="Times New Roman" w:hAnsi="Times New Roman"/>
          <w:color w:val="000000"/>
          <w:sz w:val="24"/>
          <w:szCs w:val="24"/>
        </w:rPr>
      </w:pPr>
      <w:r>
        <w:rPr>
          <w:rFonts w:ascii="Times New Roman" w:hAnsi="Times New Roman"/>
          <w:sz w:val="24"/>
          <w:szCs w:val="24"/>
        </w:rPr>
        <w:t>9</w:t>
      </w:r>
      <w:r w:rsidR="00431B89">
        <w:rPr>
          <w:rFonts w:ascii="Times New Roman" w:hAnsi="Times New Roman"/>
          <w:sz w:val="24"/>
          <w:szCs w:val="24"/>
        </w:rPr>
        <w:t>.</w:t>
      </w:r>
      <w:r w:rsidR="00A50262">
        <w:rPr>
          <w:rFonts w:ascii="Times New Roman" w:hAnsi="Times New Roman"/>
          <w:sz w:val="24"/>
          <w:szCs w:val="24"/>
        </w:rPr>
        <w:t>3</w:t>
      </w:r>
      <w:r w:rsidR="00431B89">
        <w:rPr>
          <w:rFonts w:ascii="Times New Roman" w:hAnsi="Times New Roman"/>
          <w:sz w:val="24"/>
          <w:szCs w:val="24"/>
        </w:rPr>
        <w:t>.</w:t>
      </w:r>
      <w:r w:rsidR="00DB7B16">
        <w:rPr>
          <w:rFonts w:ascii="Times New Roman" w:hAnsi="Times New Roman"/>
          <w:sz w:val="24"/>
          <w:szCs w:val="24"/>
        </w:rPr>
        <w:t>2.</w:t>
      </w:r>
      <w:r w:rsidR="00431B89">
        <w:rPr>
          <w:rFonts w:ascii="Times New Roman" w:hAnsi="Times New Roman"/>
          <w:sz w:val="24"/>
          <w:szCs w:val="24"/>
        </w:rPr>
        <w:t xml:space="preserve">7. </w:t>
      </w:r>
      <w:r w:rsidR="00086102" w:rsidRPr="003619AC">
        <w:rPr>
          <w:rFonts w:ascii="Times New Roman" w:hAnsi="Times New Roman"/>
          <w:color w:val="000000"/>
          <w:sz w:val="24"/>
          <w:szCs w:val="24"/>
        </w:rPr>
        <w:t>При осуществлении контроля за соблюдением органами местного самоуправления законодательства о градостроительной деятельности на терри</w:t>
      </w:r>
      <w:r w:rsidR="00086102">
        <w:rPr>
          <w:rFonts w:ascii="Times New Roman" w:hAnsi="Times New Roman"/>
          <w:color w:val="000000"/>
          <w:sz w:val="24"/>
          <w:szCs w:val="24"/>
        </w:rPr>
        <w:t>т</w:t>
      </w:r>
      <w:r w:rsidR="000523B6">
        <w:rPr>
          <w:rFonts w:ascii="Times New Roman" w:hAnsi="Times New Roman"/>
          <w:color w:val="000000"/>
          <w:sz w:val="24"/>
          <w:szCs w:val="24"/>
        </w:rPr>
        <w:t xml:space="preserve">ории </w:t>
      </w:r>
      <w:r w:rsidR="00B06362">
        <w:rPr>
          <w:rFonts w:ascii="Times New Roman" w:eastAsiaTheme="minorHAnsi" w:hAnsi="Times New Roman"/>
          <w:color w:val="000000" w:themeColor="text1"/>
          <w:sz w:val="24"/>
          <w:szCs w:val="24"/>
          <w:lang w:eastAsia="en-US"/>
        </w:rPr>
        <w:t>Новоселков</w:t>
      </w:r>
      <w:r w:rsidR="00C31334">
        <w:rPr>
          <w:rFonts w:ascii="Times New Roman" w:eastAsiaTheme="minorHAnsi" w:hAnsi="Times New Roman"/>
          <w:color w:val="000000" w:themeColor="text1"/>
          <w:sz w:val="24"/>
          <w:szCs w:val="24"/>
          <w:lang w:eastAsia="en-US"/>
        </w:rPr>
        <w:t>ск</w:t>
      </w:r>
      <w:r w:rsidR="008B7286">
        <w:rPr>
          <w:rFonts w:ascii="Times New Roman" w:eastAsiaTheme="minorHAnsi" w:hAnsi="Times New Roman"/>
          <w:color w:val="000000" w:themeColor="text1"/>
          <w:sz w:val="24"/>
          <w:szCs w:val="24"/>
          <w:lang w:eastAsia="en-US"/>
        </w:rPr>
        <w:t>ого</w:t>
      </w:r>
      <w:r w:rsidR="006356D7">
        <w:rPr>
          <w:rFonts w:ascii="Times New Roman" w:eastAsiaTheme="minorHAnsi" w:hAnsi="Times New Roman"/>
          <w:color w:val="000000" w:themeColor="text1"/>
          <w:sz w:val="24"/>
          <w:szCs w:val="24"/>
          <w:lang w:eastAsia="en-US"/>
        </w:rPr>
        <w:t xml:space="preserve"> сельского поселения </w:t>
      </w:r>
      <w:r w:rsidR="00086102" w:rsidRPr="003619AC">
        <w:rPr>
          <w:rFonts w:ascii="Times New Roman" w:hAnsi="Times New Roman"/>
          <w:color w:val="000000"/>
          <w:sz w:val="24"/>
          <w:szCs w:val="24"/>
        </w:rPr>
        <w:t>проверяется, в т.ч и соблюдение требования применения расчетных показателей не ниже утвержденных региональными нормативами градостроительного проектирования предельных значений в случае установления таковых согласно п.2 ст.29.2 Градостроительного кодекса.</w:t>
      </w:r>
    </w:p>
    <w:p w:rsidR="00086102" w:rsidRPr="003619AC" w:rsidRDefault="00403314" w:rsidP="00431B89">
      <w:pPr>
        <w:widowControl w:val="0"/>
        <w:suppressAutoHyphens/>
        <w:spacing w:after="0" w:line="240" w:lineRule="auto"/>
        <w:ind w:firstLine="567"/>
        <w:jc w:val="both"/>
        <w:rPr>
          <w:rFonts w:ascii="Times New Roman" w:hAnsi="Times New Roman"/>
          <w:color w:val="000000"/>
          <w:sz w:val="24"/>
          <w:szCs w:val="24"/>
        </w:rPr>
      </w:pPr>
      <w:r>
        <w:rPr>
          <w:rFonts w:ascii="Times New Roman" w:hAnsi="Times New Roman"/>
          <w:sz w:val="24"/>
          <w:szCs w:val="24"/>
        </w:rPr>
        <w:t>9</w:t>
      </w:r>
      <w:r w:rsidR="00431B89">
        <w:rPr>
          <w:rFonts w:ascii="Times New Roman" w:hAnsi="Times New Roman"/>
          <w:sz w:val="24"/>
          <w:szCs w:val="24"/>
        </w:rPr>
        <w:t>.</w:t>
      </w:r>
      <w:r w:rsidR="00A50262">
        <w:rPr>
          <w:rFonts w:ascii="Times New Roman" w:hAnsi="Times New Roman"/>
          <w:sz w:val="24"/>
          <w:szCs w:val="24"/>
        </w:rPr>
        <w:t>3</w:t>
      </w:r>
      <w:r w:rsidR="00431B89">
        <w:rPr>
          <w:rFonts w:ascii="Times New Roman" w:hAnsi="Times New Roman"/>
          <w:sz w:val="24"/>
          <w:szCs w:val="24"/>
        </w:rPr>
        <w:t>.</w:t>
      </w:r>
      <w:r w:rsidR="00DB7B16">
        <w:rPr>
          <w:rFonts w:ascii="Times New Roman" w:hAnsi="Times New Roman"/>
          <w:sz w:val="24"/>
          <w:szCs w:val="24"/>
        </w:rPr>
        <w:t>2.</w:t>
      </w:r>
      <w:r w:rsidR="00431B89">
        <w:rPr>
          <w:rFonts w:ascii="Times New Roman" w:hAnsi="Times New Roman"/>
          <w:sz w:val="24"/>
          <w:szCs w:val="24"/>
        </w:rPr>
        <w:t xml:space="preserve">8. </w:t>
      </w:r>
      <w:r w:rsidR="00086102" w:rsidRPr="003619AC">
        <w:rPr>
          <w:rFonts w:ascii="Times New Roman" w:hAnsi="Times New Roman"/>
          <w:color w:val="000000"/>
          <w:sz w:val="24"/>
          <w:szCs w:val="24"/>
        </w:rPr>
        <w:t>В других случаях, в которых требуется учет и соблюдение расчетных показателей минимально допустимого уровня обеспеченности объектами</w:t>
      </w:r>
      <w:r w:rsidR="007826CE">
        <w:rPr>
          <w:rFonts w:ascii="Times New Roman" w:hAnsi="Times New Roman"/>
          <w:color w:val="000000"/>
          <w:sz w:val="24"/>
          <w:szCs w:val="24"/>
        </w:rPr>
        <w:t xml:space="preserve"> местного значения сельского</w:t>
      </w:r>
      <w:r w:rsidR="00086102" w:rsidRPr="003619AC">
        <w:rPr>
          <w:rFonts w:ascii="Times New Roman" w:hAnsi="Times New Roman"/>
          <w:color w:val="000000"/>
          <w:sz w:val="24"/>
          <w:szCs w:val="24"/>
        </w:rPr>
        <w:t xml:space="preserve"> поселения, объектами благоустройства территорий, иными объектами местного значения </w:t>
      </w:r>
      <w:r w:rsidR="00B06362">
        <w:rPr>
          <w:rFonts w:ascii="Times New Roman" w:eastAsiaTheme="minorHAnsi" w:hAnsi="Times New Roman"/>
          <w:color w:val="000000" w:themeColor="text1"/>
          <w:sz w:val="24"/>
          <w:szCs w:val="24"/>
          <w:lang w:eastAsia="en-US"/>
        </w:rPr>
        <w:t>Новоселков</w:t>
      </w:r>
      <w:r w:rsidR="00C31334">
        <w:rPr>
          <w:rFonts w:ascii="Times New Roman" w:eastAsiaTheme="minorHAnsi" w:hAnsi="Times New Roman"/>
          <w:color w:val="000000" w:themeColor="text1"/>
          <w:sz w:val="24"/>
          <w:szCs w:val="24"/>
          <w:lang w:eastAsia="en-US"/>
        </w:rPr>
        <w:t>ск</w:t>
      </w:r>
      <w:r w:rsidR="008B7286">
        <w:rPr>
          <w:rFonts w:ascii="Times New Roman" w:eastAsiaTheme="minorHAnsi" w:hAnsi="Times New Roman"/>
          <w:color w:val="000000" w:themeColor="text1"/>
          <w:sz w:val="24"/>
          <w:szCs w:val="24"/>
          <w:lang w:eastAsia="en-US"/>
        </w:rPr>
        <w:t>ого</w:t>
      </w:r>
      <w:r w:rsidR="006356D7">
        <w:rPr>
          <w:rFonts w:ascii="Times New Roman" w:eastAsiaTheme="minorHAnsi" w:hAnsi="Times New Roman"/>
          <w:color w:val="000000" w:themeColor="text1"/>
          <w:sz w:val="24"/>
          <w:szCs w:val="24"/>
          <w:lang w:eastAsia="en-US"/>
        </w:rPr>
        <w:t xml:space="preserve"> сельского поселения </w:t>
      </w:r>
      <w:r w:rsidR="00086102" w:rsidRPr="003619AC">
        <w:rPr>
          <w:rFonts w:ascii="Times New Roman" w:hAnsi="Times New Roman"/>
          <w:color w:val="000000"/>
          <w:sz w:val="24"/>
          <w:szCs w:val="24"/>
        </w:rPr>
        <w:t>и расчетных показателей максимально допустимого уровня территориальной доступности таких объектов для насе</w:t>
      </w:r>
      <w:r w:rsidR="00086102">
        <w:rPr>
          <w:rFonts w:ascii="Times New Roman" w:hAnsi="Times New Roman"/>
          <w:color w:val="000000"/>
          <w:sz w:val="24"/>
          <w:szCs w:val="24"/>
        </w:rPr>
        <w:t>л</w:t>
      </w:r>
      <w:r w:rsidR="000523B6">
        <w:rPr>
          <w:rFonts w:ascii="Times New Roman" w:hAnsi="Times New Roman"/>
          <w:color w:val="000000"/>
          <w:sz w:val="24"/>
          <w:szCs w:val="24"/>
        </w:rPr>
        <w:t xml:space="preserve">ения </w:t>
      </w:r>
      <w:r w:rsidR="00B06362">
        <w:rPr>
          <w:rFonts w:ascii="Times New Roman" w:eastAsiaTheme="minorHAnsi" w:hAnsi="Times New Roman"/>
          <w:color w:val="000000" w:themeColor="text1"/>
          <w:sz w:val="24"/>
          <w:szCs w:val="24"/>
          <w:lang w:eastAsia="en-US"/>
        </w:rPr>
        <w:t>Новоселков</w:t>
      </w:r>
      <w:r w:rsidR="00C31334">
        <w:rPr>
          <w:rFonts w:ascii="Times New Roman" w:eastAsiaTheme="minorHAnsi" w:hAnsi="Times New Roman"/>
          <w:color w:val="000000" w:themeColor="text1"/>
          <w:sz w:val="24"/>
          <w:szCs w:val="24"/>
          <w:lang w:eastAsia="en-US"/>
        </w:rPr>
        <w:t>ск</w:t>
      </w:r>
      <w:r w:rsidR="008B7286">
        <w:rPr>
          <w:rFonts w:ascii="Times New Roman" w:eastAsiaTheme="minorHAnsi" w:hAnsi="Times New Roman"/>
          <w:color w:val="000000" w:themeColor="text1"/>
          <w:sz w:val="24"/>
          <w:szCs w:val="24"/>
          <w:lang w:eastAsia="en-US"/>
        </w:rPr>
        <w:t>ого</w:t>
      </w:r>
      <w:r w:rsidR="006356D7">
        <w:rPr>
          <w:rFonts w:ascii="Times New Roman" w:eastAsiaTheme="minorHAnsi" w:hAnsi="Times New Roman"/>
          <w:color w:val="000000" w:themeColor="text1"/>
          <w:sz w:val="24"/>
          <w:szCs w:val="24"/>
          <w:lang w:eastAsia="en-US"/>
        </w:rPr>
        <w:t xml:space="preserve"> сельского поселения </w:t>
      </w:r>
      <w:r w:rsidR="00086102" w:rsidRPr="003619AC">
        <w:rPr>
          <w:rFonts w:ascii="Times New Roman" w:hAnsi="Times New Roman"/>
          <w:color w:val="000000"/>
          <w:sz w:val="24"/>
          <w:szCs w:val="24"/>
        </w:rPr>
        <w:t>проверяется соблюдение положений Нормативов, соблюдение расчетных показателей.</w:t>
      </w:r>
    </w:p>
    <w:p w:rsidR="00C56275" w:rsidRDefault="00C56275" w:rsidP="003F7A6C">
      <w:pPr>
        <w:jc w:val="center"/>
        <w:rPr>
          <w:rFonts w:ascii="Arial Narrow" w:hAnsi="Arial Narrow"/>
          <w:b/>
          <w:sz w:val="32"/>
          <w:szCs w:val="32"/>
        </w:rPr>
        <w:sectPr w:rsidR="00C56275" w:rsidSect="00830670">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CA2161" w:rsidRPr="00AE3F96" w:rsidRDefault="00CA2161" w:rsidP="00AE3F96">
      <w:pPr>
        <w:spacing w:after="0" w:line="240" w:lineRule="auto"/>
        <w:jc w:val="right"/>
        <w:rPr>
          <w:rFonts w:ascii="Times New Roman" w:hAnsi="Times New Roman"/>
          <w:b/>
          <w:sz w:val="36"/>
          <w:szCs w:val="36"/>
        </w:rPr>
      </w:pPr>
      <w:r w:rsidRPr="00AE3F96">
        <w:rPr>
          <w:rFonts w:ascii="Times New Roman" w:hAnsi="Times New Roman"/>
          <w:b/>
          <w:sz w:val="36"/>
          <w:szCs w:val="36"/>
        </w:rPr>
        <w:t>ПРИЛОЖЕНИЯ</w:t>
      </w:r>
    </w:p>
    <w:p w:rsidR="00CA2161" w:rsidRDefault="00CA2161" w:rsidP="00543E1B">
      <w:pPr>
        <w:spacing w:after="0" w:line="240" w:lineRule="auto"/>
        <w:jc w:val="center"/>
        <w:rPr>
          <w:sz w:val="16"/>
          <w:szCs w:val="16"/>
        </w:rPr>
      </w:pPr>
    </w:p>
    <w:p w:rsidR="00C56275" w:rsidRDefault="004B26AB" w:rsidP="00543E1B">
      <w:pPr>
        <w:spacing w:after="0" w:line="240" w:lineRule="auto"/>
        <w:jc w:val="center"/>
        <w:rPr>
          <w:sz w:val="16"/>
          <w:szCs w:val="16"/>
        </w:rPr>
      </w:pPr>
      <w:r>
        <w:rPr>
          <w:noProof/>
          <w:sz w:val="16"/>
          <w:szCs w:val="16"/>
        </w:rPr>
        <w:pict>
          <v:rect id="Rectangle 172" o:spid="_x0000_s1045" style="position:absolute;left:0;text-align:left;margin-left:-1pt;margin-top:4.35pt;width:469.5pt;height:7.1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" fillcolor="#c0504d" strokecolor="#f2f2f2" strokeweight="3pt">
            <v:shadow on="t" color="#622423" opacity=".5" offset="1pt"/>
          </v:rect>
        </w:pict>
      </w:r>
    </w:p>
    <w:p w:rsidR="00F95905" w:rsidRDefault="00F95905" w:rsidP="00543E1B">
      <w:pPr>
        <w:pStyle w:val="ae"/>
        <w:spacing w:after="0" w:line="240" w:lineRule="auto"/>
        <w:rPr>
          <w:rFonts w:ascii="Times New Roman" w:hAnsi="Times New Roman"/>
          <w:b/>
          <w:sz w:val="24"/>
          <w:szCs w:val="24"/>
        </w:rPr>
      </w:pPr>
    </w:p>
    <w:p w:rsidR="00C56275" w:rsidRPr="00F95905" w:rsidRDefault="00BF2FED" w:rsidP="00543E1B">
      <w:pPr>
        <w:pStyle w:val="ae"/>
        <w:shd w:val="clear" w:color="auto" w:fill="DDD9C3" w:themeFill="background2" w:themeFillShade="E6"/>
        <w:spacing w:after="0" w:line="240" w:lineRule="auto"/>
        <w:ind w:hanging="720"/>
        <w:rPr>
          <w:rFonts w:ascii="Arial Narrow" w:hAnsi="Arial Narrow"/>
          <w:b/>
          <w:sz w:val="36"/>
          <w:szCs w:val="36"/>
        </w:rPr>
      </w:pPr>
      <w:r w:rsidRPr="00061C25">
        <w:rPr>
          <w:rFonts w:ascii="Arial Narrow" w:hAnsi="Arial Narrow"/>
          <w:b/>
          <w:sz w:val="36"/>
          <w:szCs w:val="36"/>
          <w:u w:val="single"/>
        </w:rPr>
        <w:t>ПРИЛОЖЕНИЕ П-1</w:t>
      </w:r>
      <w:r>
        <w:rPr>
          <w:rFonts w:ascii="Arial Narrow" w:hAnsi="Arial Narrow"/>
          <w:b/>
          <w:sz w:val="36"/>
          <w:szCs w:val="36"/>
        </w:rPr>
        <w:t xml:space="preserve">: </w:t>
      </w:r>
      <w:r w:rsidR="00F95905" w:rsidRPr="00F95905">
        <w:rPr>
          <w:rFonts w:ascii="Arial Narrow" w:hAnsi="Arial Narrow"/>
          <w:b/>
          <w:sz w:val="36"/>
          <w:szCs w:val="36"/>
        </w:rPr>
        <w:t xml:space="preserve"> </w:t>
      </w:r>
      <w:r w:rsidR="00C56275" w:rsidRPr="00F95905">
        <w:rPr>
          <w:rFonts w:ascii="Arial Narrow" w:hAnsi="Arial Narrow"/>
          <w:b/>
          <w:sz w:val="36"/>
          <w:szCs w:val="36"/>
        </w:rPr>
        <w:t>ТЕРМИНЫ И ОПРЕДЕЛЕНИЯ</w:t>
      </w:r>
    </w:p>
    <w:p w:rsidR="00C56275" w:rsidRDefault="004B26AB" w:rsidP="00543E1B">
      <w:pPr>
        <w:spacing w:after="0" w:line="240" w:lineRule="auto"/>
        <w:jc w:val="center"/>
        <w:rPr>
          <w:rFonts w:ascii="Times New Roman" w:hAnsi="Times New Roman"/>
          <w:b/>
          <w:sz w:val="24"/>
          <w:szCs w:val="24"/>
        </w:rPr>
      </w:pPr>
      <w:r>
        <w:rPr>
          <w:rFonts w:ascii="Times New Roman" w:hAnsi="Times New Roman"/>
          <w:b/>
          <w:noProof/>
          <w:sz w:val="24"/>
          <w:szCs w:val="24"/>
        </w:rPr>
        <w:pict>
          <v:rect id="Rectangle 171" o:spid="_x0000_s1044" style="position:absolute;left:0;text-align:left;margin-left:-1pt;margin-top:3.7pt;width:469.5pt;height:7.1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" fillcolor="#c0504d" strokecolor="#f2f2f2" strokeweight="3pt">
            <v:shadow on="t" color="#622423" opacity=".5" offset="1pt"/>
          </v:rect>
        </w:pict>
      </w:r>
    </w:p>
    <w:p w:rsidR="00C56275" w:rsidRPr="00543E1B" w:rsidRDefault="00C56275" w:rsidP="00C56275">
      <w:pPr>
        <w:spacing w:after="0"/>
        <w:jc w:val="center"/>
        <w:rPr>
          <w:rFonts w:ascii="Times New Roman" w:hAnsi="Times New Roman"/>
          <w:b/>
          <w:sz w:val="8"/>
          <w:szCs w:val="8"/>
        </w:rPr>
      </w:pPr>
    </w:p>
    <w:p w:rsidR="00486A9D" w:rsidRPr="00486A9D" w:rsidRDefault="00486A9D" w:rsidP="00BF2FED">
      <w:pPr>
        <w:tabs>
          <w:tab w:val="left" w:pos="567"/>
        </w:tabs>
        <w:spacing w:after="0" w:line="240" w:lineRule="auto"/>
        <w:jc w:val="both"/>
        <w:rPr>
          <w:rFonts w:ascii="Times New Roman" w:hAnsi="Times New Roman"/>
          <w:sz w:val="24"/>
          <w:szCs w:val="24"/>
        </w:rPr>
      </w:pPr>
      <w:r>
        <w:rPr>
          <w:rFonts w:ascii="Times New Roman" w:hAnsi="Times New Roman"/>
          <w:b/>
          <w:sz w:val="24"/>
          <w:szCs w:val="24"/>
        </w:rPr>
        <w:tab/>
      </w:r>
      <w:r w:rsidRPr="00486A9D">
        <w:rPr>
          <w:rFonts w:ascii="Times New Roman" w:hAnsi="Times New Roman"/>
          <w:sz w:val="24"/>
          <w:szCs w:val="24"/>
        </w:rPr>
        <w:t xml:space="preserve">Наряду </w:t>
      </w:r>
      <w:r>
        <w:rPr>
          <w:rFonts w:ascii="Times New Roman" w:hAnsi="Times New Roman"/>
          <w:sz w:val="24"/>
          <w:szCs w:val="24"/>
        </w:rPr>
        <w:t xml:space="preserve">с понятиями и определениями в значениях, соответствующих Градостроительному кодексу Российской Федерации, в настоящих местных нормативах градостроительного проектирования также используются следующие понятия. </w:t>
      </w:r>
    </w:p>
    <w:p w:rsidR="00486A9D" w:rsidRPr="00543E1B" w:rsidRDefault="00486A9D" w:rsidP="00C56275">
      <w:pPr>
        <w:spacing w:after="0" w:line="240" w:lineRule="auto"/>
        <w:jc w:val="center"/>
        <w:rPr>
          <w:rFonts w:ascii="Times New Roman" w:hAnsi="Times New Roman"/>
          <w:b/>
          <w:sz w:val="8"/>
          <w:szCs w:val="8"/>
        </w:rPr>
      </w:pPr>
    </w:p>
    <w:p w:rsidR="00C56275" w:rsidRPr="00543E1B" w:rsidRDefault="00543E1B" w:rsidP="00543E1B">
      <w:pPr>
        <w:spacing w:after="0" w:line="240" w:lineRule="auto"/>
        <w:rPr>
          <w:rFonts w:ascii="Times New Roman" w:hAnsi="Times New Roman"/>
          <w:b/>
          <w:i/>
          <w:sz w:val="24"/>
          <w:szCs w:val="24"/>
        </w:rPr>
      </w:pPr>
      <w:r w:rsidRPr="00385A1F">
        <w:rPr>
          <w:rFonts w:ascii="Times New Roman" w:hAnsi="Times New Roman"/>
          <w:i/>
          <w:sz w:val="24"/>
          <w:szCs w:val="24"/>
        </w:rPr>
        <w:t>Таблица П-1.</w:t>
      </w:r>
      <w:r w:rsidR="00385A1F" w:rsidRPr="00385A1F">
        <w:rPr>
          <w:rFonts w:ascii="Times New Roman" w:hAnsi="Times New Roman"/>
          <w:i/>
          <w:sz w:val="24"/>
          <w:szCs w:val="24"/>
        </w:rPr>
        <w:t>1.</w:t>
      </w:r>
      <w:r w:rsidRPr="00385A1F">
        <w:rPr>
          <w:rFonts w:ascii="Times New Roman" w:hAnsi="Times New Roman"/>
          <w:i/>
          <w:sz w:val="24"/>
          <w:szCs w:val="24"/>
        </w:rPr>
        <w:t xml:space="preserve"> -</w:t>
      </w:r>
      <w:r w:rsidRPr="00543E1B">
        <w:rPr>
          <w:rFonts w:ascii="Times New Roman" w:hAnsi="Times New Roman"/>
          <w:b/>
          <w:i/>
          <w:sz w:val="24"/>
          <w:szCs w:val="24"/>
        </w:rPr>
        <w:t xml:space="preserve"> </w:t>
      </w:r>
      <w:r w:rsidR="00C56275" w:rsidRPr="00543E1B">
        <w:rPr>
          <w:rFonts w:ascii="Times New Roman" w:hAnsi="Times New Roman"/>
          <w:b/>
          <w:i/>
          <w:sz w:val="24"/>
          <w:szCs w:val="24"/>
        </w:rPr>
        <w:t>Используемые термины и определения</w:t>
      </w:r>
    </w:p>
    <w:p w:rsidR="00C56275" w:rsidRPr="00543E1B" w:rsidRDefault="00C56275" w:rsidP="00C56275">
      <w:pPr>
        <w:spacing w:after="0" w:line="240" w:lineRule="auto"/>
        <w:jc w:val="center"/>
        <w:rPr>
          <w:rFonts w:ascii="Times New Roman" w:hAnsi="Times New Roman"/>
          <w:b/>
          <w:sz w:val="8"/>
          <w:szCs w:val="8"/>
        </w:rPr>
      </w:pPr>
    </w:p>
    <w:tbl>
      <w:tblPr>
        <w:tblStyle w:val="ad"/>
        <w:tblW w:w="0" w:type="auto"/>
        <w:tblInd w:w="-176" w:type="dxa"/>
        <w:tblLayout w:type="fixed"/>
        <w:tblLook w:val="04A0" w:firstRow="1" w:lastRow="0" w:firstColumn="1" w:lastColumn="0" w:noHBand="0" w:noVBand="1"/>
      </w:tblPr>
      <w:tblGrid>
        <w:gridCol w:w="2269"/>
        <w:gridCol w:w="7371"/>
      </w:tblGrid>
      <w:tr w:rsidR="00C56275" w:rsidRPr="001B5A7F" w:rsidTr="00B8521B">
        <w:tc>
          <w:tcPr>
            <w:tcW w:w="2269" w:type="dxa"/>
            <w:shd w:val="clear" w:color="auto" w:fill="EEECE1" w:themeFill="background2"/>
          </w:tcPr>
          <w:p w:rsidR="00C56275" w:rsidRDefault="00C56275" w:rsidP="00E050D6">
            <w:pPr>
              <w:jc w:val="center"/>
              <w:rPr>
                <w:rFonts w:ascii="Times New Roman" w:hAnsi="Times New Roman"/>
              </w:rPr>
            </w:pPr>
            <w:r>
              <w:rPr>
                <w:rFonts w:ascii="Times New Roman" w:hAnsi="Times New Roman"/>
              </w:rPr>
              <w:t>Название термина/</w:t>
            </w:r>
          </w:p>
          <w:p w:rsidR="00C56275" w:rsidRPr="001B5A7F" w:rsidRDefault="00C56275" w:rsidP="00E050D6">
            <w:pPr>
              <w:jc w:val="center"/>
              <w:rPr>
                <w:rFonts w:ascii="Times New Roman" w:hAnsi="Times New Roman"/>
              </w:rPr>
            </w:pPr>
            <w:r>
              <w:rPr>
                <w:rFonts w:ascii="Times New Roman" w:hAnsi="Times New Roman"/>
              </w:rPr>
              <w:t>определения</w:t>
            </w:r>
          </w:p>
        </w:tc>
        <w:tc>
          <w:tcPr>
            <w:tcW w:w="7371" w:type="dxa"/>
            <w:shd w:val="clear" w:color="auto" w:fill="EEECE1" w:themeFill="background2"/>
          </w:tcPr>
          <w:p w:rsidR="00C56275" w:rsidRPr="001B5A7F" w:rsidRDefault="00C56275" w:rsidP="00E050D6">
            <w:pPr>
              <w:jc w:val="center"/>
              <w:rPr>
                <w:rFonts w:ascii="Times New Roman" w:hAnsi="Times New Roman"/>
              </w:rPr>
            </w:pPr>
            <w:r>
              <w:rPr>
                <w:rFonts w:ascii="Times New Roman" w:hAnsi="Times New Roman"/>
              </w:rPr>
              <w:t>Расшифровка термина/ определения</w:t>
            </w:r>
          </w:p>
        </w:tc>
      </w:tr>
      <w:tr w:rsidR="00BF2FED" w:rsidRPr="001B5A7F" w:rsidTr="00B8521B">
        <w:tc>
          <w:tcPr>
            <w:tcW w:w="2269" w:type="dxa"/>
          </w:tcPr>
          <w:p w:rsidR="00BF2FED" w:rsidRDefault="00BF2FED" w:rsidP="00E050D6">
            <w:pPr>
              <w:jc w:val="center"/>
              <w:rPr>
                <w:rFonts w:ascii="Times New Roman" w:hAnsi="Times New Roman"/>
              </w:rPr>
            </w:pPr>
            <w:r>
              <w:rPr>
                <w:rFonts w:ascii="Times New Roman" w:hAnsi="Times New Roman"/>
              </w:rPr>
              <w:t xml:space="preserve">Аварийный жилой дом </w:t>
            </w:r>
          </w:p>
        </w:tc>
        <w:tc>
          <w:tcPr>
            <w:tcW w:w="7371" w:type="dxa"/>
          </w:tcPr>
          <w:p w:rsidR="00BF2FED" w:rsidRPr="00486A9D" w:rsidRDefault="00BF2FED" w:rsidP="00E050D6">
            <w:pPr>
              <w:jc w:val="both"/>
              <w:rPr>
                <w:rFonts w:ascii="Times New Roman" w:hAnsi="Times New Roman"/>
                <w:szCs w:val="28"/>
              </w:rPr>
            </w:pPr>
            <w:r>
              <w:rPr>
                <w:rFonts w:ascii="Times New Roman" w:hAnsi="Times New Roman"/>
              </w:rPr>
              <w:t>Жилой дом, в котором более половины жилых помещений и основных несущих конструкций здания (стен, фундаментов) отнесены к категории аварийных и представляют опасность для жизни проживающих</w:t>
            </w:r>
          </w:p>
        </w:tc>
      </w:tr>
      <w:tr w:rsidR="00486A9D" w:rsidRPr="001B5A7F" w:rsidTr="00B8521B">
        <w:tc>
          <w:tcPr>
            <w:tcW w:w="2269" w:type="dxa"/>
          </w:tcPr>
          <w:p w:rsidR="00486A9D" w:rsidRDefault="00486A9D" w:rsidP="00E050D6">
            <w:pPr>
              <w:jc w:val="center"/>
              <w:rPr>
                <w:rFonts w:ascii="Times New Roman" w:hAnsi="Times New Roman"/>
              </w:rPr>
            </w:pPr>
            <w:r>
              <w:rPr>
                <w:rFonts w:ascii="Times New Roman" w:hAnsi="Times New Roman"/>
              </w:rPr>
              <w:t>Автомобильная дорога</w:t>
            </w:r>
          </w:p>
        </w:tc>
        <w:tc>
          <w:tcPr>
            <w:tcW w:w="7371" w:type="dxa"/>
          </w:tcPr>
          <w:p w:rsidR="00486A9D" w:rsidRPr="00486A9D" w:rsidRDefault="00486A9D" w:rsidP="007056F6">
            <w:pPr>
              <w:jc w:val="both"/>
              <w:rPr>
                <w:rFonts w:ascii="Times New Roman" w:hAnsi="Times New Roman"/>
              </w:rPr>
            </w:pPr>
            <w:r w:rsidRPr="00486A9D">
              <w:rPr>
                <w:rFonts w:ascii="Times New Roman" w:hAnsi="Times New Roman"/>
                <w:szCs w:val="28"/>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Автомобильными дорогами общего пользования мес</w:t>
            </w:r>
            <w:r w:rsidR="00B91241">
              <w:rPr>
                <w:rFonts w:ascii="Times New Roman" w:hAnsi="Times New Roman"/>
                <w:szCs w:val="28"/>
              </w:rPr>
              <w:t xml:space="preserve">тного значения </w:t>
            </w:r>
            <w:r w:rsidR="007056F6">
              <w:rPr>
                <w:rFonts w:ascii="Times New Roman" w:hAnsi="Times New Roman"/>
                <w:szCs w:val="28"/>
              </w:rPr>
              <w:t xml:space="preserve">сельского </w:t>
            </w:r>
            <w:r w:rsidR="00B91241">
              <w:rPr>
                <w:rFonts w:ascii="Times New Roman" w:hAnsi="Times New Roman"/>
                <w:szCs w:val="28"/>
              </w:rPr>
              <w:t>поселения</w:t>
            </w:r>
            <w:r w:rsidRPr="00486A9D">
              <w:rPr>
                <w:rFonts w:ascii="Times New Roman" w:hAnsi="Times New Roman"/>
                <w:szCs w:val="28"/>
              </w:rPr>
              <w:t xml:space="preserve"> являются автомобильные дороги общего пользова</w:t>
            </w:r>
            <w:r w:rsidR="00B91241">
              <w:rPr>
                <w:rFonts w:ascii="Times New Roman" w:hAnsi="Times New Roman"/>
                <w:szCs w:val="28"/>
              </w:rPr>
              <w:t xml:space="preserve">ния в границах </w:t>
            </w:r>
            <w:r w:rsidR="007056F6">
              <w:rPr>
                <w:rFonts w:ascii="Times New Roman" w:hAnsi="Times New Roman"/>
                <w:szCs w:val="28"/>
              </w:rPr>
              <w:t xml:space="preserve">сельского </w:t>
            </w:r>
            <w:r w:rsidR="00B91241">
              <w:rPr>
                <w:rFonts w:ascii="Times New Roman" w:hAnsi="Times New Roman"/>
                <w:szCs w:val="28"/>
              </w:rPr>
              <w:t>поселения</w:t>
            </w:r>
            <w:r w:rsidRPr="00486A9D">
              <w:rPr>
                <w:rFonts w:ascii="Times New Roman" w:hAnsi="Times New Roman"/>
                <w:szCs w:val="28"/>
              </w:rPr>
              <w:t xml:space="preserve">,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w:t>
            </w:r>
            <w:r w:rsidR="007056F6">
              <w:rPr>
                <w:rFonts w:ascii="Times New Roman" w:hAnsi="Times New Roman"/>
                <w:szCs w:val="28"/>
              </w:rPr>
              <w:t xml:space="preserve">сельского </w:t>
            </w:r>
            <w:r w:rsidRPr="00486A9D">
              <w:rPr>
                <w:rFonts w:ascii="Times New Roman" w:hAnsi="Times New Roman"/>
                <w:szCs w:val="28"/>
              </w:rPr>
              <w:t xml:space="preserve">поселения может утверждаться органом местного самоуправления </w:t>
            </w:r>
            <w:r w:rsidR="007056F6">
              <w:rPr>
                <w:rFonts w:ascii="Times New Roman" w:hAnsi="Times New Roman"/>
                <w:szCs w:val="28"/>
              </w:rPr>
              <w:t xml:space="preserve">сельского </w:t>
            </w:r>
            <w:r w:rsidRPr="00486A9D">
              <w:rPr>
                <w:rFonts w:ascii="Times New Roman" w:hAnsi="Times New Roman"/>
                <w:szCs w:val="28"/>
              </w:rPr>
              <w:t>поселения</w:t>
            </w:r>
          </w:p>
        </w:tc>
      </w:tr>
      <w:tr w:rsidR="00491881" w:rsidRPr="001B5A7F" w:rsidTr="00B8521B">
        <w:tc>
          <w:tcPr>
            <w:tcW w:w="2269" w:type="dxa"/>
          </w:tcPr>
          <w:p w:rsidR="00491881" w:rsidRPr="00491881" w:rsidRDefault="0019187C" w:rsidP="00E050D6">
            <w:pPr>
              <w:jc w:val="center"/>
              <w:rPr>
                <w:rFonts w:ascii="Times New Roman" w:hAnsi="Times New Roman"/>
                <w:color w:val="000000" w:themeColor="text1"/>
              </w:rPr>
            </w:pPr>
            <w:r>
              <w:rPr>
                <w:rFonts w:ascii="Times New Roman" w:hAnsi="Times New Roman"/>
                <w:color w:val="000000" w:themeColor="text1"/>
              </w:rPr>
              <w:t>Авторский надзор</w:t>
            </w:r>
          </w:p>
        </w:tc>
        <w:tc>
          <w:tcPr>
            <w:tcW w:w="7371" w:type="dxa"/>
          </w:tcPr>
          <w:p w:rsidR="00491881" w:rsidRPr="001B5A7F" w:rsidRDefault="0019187C" w:rsidP="00E050D6">
            <w:pPr>
              <w:jc w:val="both"/>
              <w:rPr>
                <w:rFonts w:ascii="Times New Roman" w:hAnsi="Times New Roman"/>
              </w:rPr>
            </w:pPr>
            <w:r>
              <w:rPr>
                <w:rFonts w:ascii="Times New Roman" w:hAnsi="Times New Roman"/>
              </w:rPr>
              <w:t>О</w:t>
            </w:r>
            <w:r w:rsidRPr="000906A6">
              <w:rPr>
                <w:rFonts w:ascii="Times New Roman" w:hAnsi="Times New Roman"/>
              </w:rPr>
              <w:t>дин из видов услуг по надзору автора проекта и других разработчиков проектной документации (физических и юридических лиц) за строительством, осуществляемому в целях обеспечения соответствия строительно-монтажных работ на объекте решениям, содержащихся в рабочей документации</w:t>
            </w:r>
          </w:p>
        </w:tc>
      </w:tr>
      <w:tr w:rsidR="0019187C" w:rsidRPr="001B5A7F" w:rsidTr="00B8521B">
        <w:tc>
          <w:tcPr>
            <w:tcW w:w="2269" w:type="dxa"/>
          </w:tcPr>
          <w:p w:rsidR="0019187C" w:rsidRPr="00491881" w:rsidRDefault="0019187C" w:rsidP="006865C1">
            <w:pPr>
              <w:jc w:val="center"/>
              <w:rPr>
                <w:rFonts w:ascii="Times New Roman" w:hAnsi="Times New Roman"/>
                <w:color w:val="000000" w:themeColor="text1"/>
              </w:rPr>
            </w:pPr>
            <w:r w:rsidRPr="00491881">
              <w:rPr>
                <w:rFonts w:ascii="Times New Roman" w:hAnsi="Times New Roman"/>
                <w:color w:val="000000" w:themeColor="text1"/>
              </w:rPr>
              <w:t xml:space="preserve">Автостоянка </w:t>
            </w:r>
          </w:p>
        </w:tc>
        <w:tc>
          <w:tcPr>
            <w:tcW w:w="7371" w:type="dxa"/>
          </w:tcPr>
          <w:p w:rsidR="0019187C" w:rsidRPr="001B5A7F" w:rsidRDefault="0019187C" w:rsidP="006865C1">
            <w:pPr>
              <w:jc w:val="both"/>
              <w:rPr>
                <w:rFonts w:ascii="Times New Roman" w:hAnsi="Times New Roman"/>
              </w:rPr>
            </w:pPr>
            <w:r>
              <w:rPr>
                <w:rFonts w:ascii="Times New Roman" w:hAnsi="Times New Roman"/>
              </w:rPr>
              <w:t>З</w:t>
            </w:r>
            <w:r w:rsidRPr="00131CC5">
              <w:rPr>
                <w:rFonts w:ascii="Times New Roman" w:hAnsi="Times New Roman"/>
              </w:rPr>
              <w:t>дание, сооружение (часть здания, сооружения) или специальная открытая площадка, предназначенные только для хранения (стоянки) автомобилей</w:t>
            </w:r>
          </w:p>
        </w:tc>
      </w:tr>
      <w:tr w:rsidR="001F463E" w:rsidRPr="001B5A7F" w:rsidTr="00B8521B">
        <w:tc>
          <w:tcPr>
            <w:tcW w:w="2269" w:type="dxa"/>
          </w:tcPr>
          <w:p w:rsidR="001F463E" w:rsidRDefault="001F463E" w:rsidP="00215278">
            <w:pPr>
              <w:jc w:val="center"/>
              <w:rPr>
                <w:rFonts w:ascii="Times New Roman" w:hAnsi="Times New Roman"/>
              </w:rPr>
            </w:pPr>
            <w:r>
              <w:rPr>
                <w:rFonts w:ascii="Times New Roman" w:hAnsi="Times New Roman"/>
              </w:rPr>
              <w:t>Автостоянка закрытого типа (гараж)</w:t>
            </w:r>
          </w:p>
        </w:tc>
        <w:tc>
          <w:tcPr>
            <w:tcW w:w="7371" w:type="dxa"/>
          </w:tcPr>
          <w:p w:rsidR="001F463E" w:rsidRDefault="001F463E" w:rsidP="00215278">
            <w:pPr>
              <w:widowControl w:val="0"/>
              <w:autoSpaceDE w:val="0"/>
              <w:autoSpaceDN w:val="0"/>
              <w:adjustRightInd w:val="0"/>
              <w:jc w:val="both"/>
              <w:rPr>
                <w:rFonts w:ascii="Times New Roman" w:hAnsi="Times New Roman"/>
              </w:rPr>
            </w:pPr>
            <w:r>
              <w:rPr>
                <w:rFonts w:ascii="Times New Roman" w:hAnsi="Times New Roman"/>
              </w:rPr>
              <w:t>А</w:t>
            </w:r>
            <w:r w:rsidRPr="000906A6">
              <w:rPr>
                <w:rFonts w:ascii="Times New Roman" w:hAnsi="Times New Roman"/>
              </w:rPr>
              <w:t>втостоянка с наружными стеновыми ограждениями</w:t>
            </w:r>
          </w:p>
        </w:tc>
      </w:tr>
      <w:tr w:rsidR="001F463E" w:rsidRPr="001B5A7F" w:rsidTr="00B8521B">
        <w:tc>
          <w:tcPr>
            <w:tcW w:w="2269" w:type="dxa"/>
          </w:tcPr>
          <w:p w:rsidR="001F463E" w:rsidRPr="001B5A7F" w:rsidRDefault="001F463E" w:rsidP="00E050D6">
            <w:pPr>
              <w:jc w:val="center"/>
              <w:rPr>
                <w:rFonts w:ascii="Times New Roman" w:hAnsi="Times New Roman"/>
              </w:rPr>
            </w:pPr>
            <w:r>
              <w:rPr>
                <w:rFonts w:ascii="Times New Roman" w:hAnsi="Times New Roman"/>
              </w:rPr>
              <w:t>Автостоянка открытого типа</w:t>
            </w:r>
          </w:p>
        </w:tc>
        <w:tc>
          <w:tcPr>
            <w:tcW w:w="7371" w:type="dxa"/>
          </w:tcPr>
          <w:p w:rsidR="001F463E" w:rsidRPr="001B5A7F" w:rsidRDefault="001F463E" w:rsidP="00E050D6">
            <w:pPr>
              <w:jc w:val="both"/>
              <w:rPr>
                <w:rFonts w:ascii="Times New Roman" w:hAnsi="Times New Roman"/>
              </w:rPr>
            </w:pPr>
            <w:r>
              <w:rPr>
                <w:rFonts w:ascii="Times New Roman" w:hAnsi="Times New Roman"/>
              </w:rPr>
              <w:t>А</w:t>
            </w:r>
            <w:r w:rsidRPr="00131CC5">
              <w:rPr>
                <w:rFonts w:ascii="Times New Roman" w:hAnsi="Times New Roman"/>
              </w:rPr>
              <w:t>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w:t>
            </w:r>
            <w:r>
              <w:rPr>
                <w:rFonts w:ascii="Times New Roman" w:hAnsi="Times New Roman"/>
              </w:rPr>
              <w:t xml:space="preserve">% </w:t>
            </w:r>
            <w:r w:rsidRPr="00131CC5">
              <w:rPr>
                <w:rFonts w:ascii="Times New Roman" w:hAnsi="Times New Roman"/>
              </w:rPr>
              <w:t xml:space="preserve"> наружной поверхности этой стороны в каждом ярусе (этаже)</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 xml:space="preserve">Автостоянка постоянного хранения </w:t>
            </w:r>
          </w:p>
        </w:tc>
        <w:tc>
          <w:tcPr>
            <w:tcW w:w="7371" w:type="dxa"/>
          </w:tcPr>
          <w:p w:rsidR="001F463E" w:rsidRPr="00030D85" w:rsidRDefault="001F463E" w:rsidP="00E050D6">
            <w:pPr>
              <w:jc w:val="both"/>
              <w:rPr>
                <w:rFonts w:ascii="Times New Roman" w:hAnsi="Times New Roman"/>
              </w:rPr>
            </w:pPr>
            <w:r w:rsidRPr="00030D85">
              <w:rPr>
                <w:rFonts w:ascii="Times New Roman" w:hAnsi="Times New Roman"/>
                <w:szCs w:val="28"/>
              </w:rPr>
              <w:t>Здание, сооружение (часть здания, сооружения) или специальная открытая площадка, предназначенная для хранения преимущественно легковых автомобилей и других мототранспортных средств (мотоциклов, мотороллеров, мотоколясок, мопедов, скутеров), которые могут быть: встроенными, встроено-пристроенными, отдельно стоящими, пристроенными, подземными; наземными закрытого типа; плоскостными открытого типа; открытого типа; модульными быстровозводимыми; плавучими (дебаркадерными); механизированными; полумеханизирован</w:t>
            </w:r>
            <w:r>
              <w:rPr>
                <w:rFonts w:ascii="Times New Roman" w:hAnsi="Times New Roman"/>
                <w:szCs w:val="28"/>
              </w:rPr>
              <w:t>-</w:t>
            </w:r>
            <w:r w:rsidRPr="00030D85">
              <w:rPr>
                <w:rFonts w:ascii="Times New Roman" w:hAnsi="Times New Roman"/>
                <w:szCs w:val="28"/>
              </w:rPr>
              <w:t>ными; обвалованными</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Береговая полоса</w:t>
            </w:r>
          </w:p>
        </w:tc>
        <w:tc>
          <w:tcPr>
            <w:tcW w:w="7371" w:type="dxa"/>
          </w:tcPr>
          <w:p w:rsidR="001F463E" w:rsidRPr="00030D85" w:rsidRDefault="001F463E" w:rsidP="00E050D6">
            <w:pPr>
              <w:jc w:val="both"/>
              <w:rPr>
                <w:rFonts w:ascii="Times New Roman" w:hAnsi="Times New Roman"/>
                <w:szCs w:val="28"/>
              </w:rPr>
            </w:pPr>
            <w:r>
              <w:rPr>
                <w:rFonts w:ascii="Times New Roman" w:hAnsi="Times New Roman"/>
                <w:szCs w:val="28"/>
              </w:rPr>
              <w:t>Полоса земли вдоль береговой линии водного объекта общего пользования, которая предназначена для общего пользования</w:t>
            </w:r>
          </w:p>
        </w:tc>
      </w:tr>
      <w:tr w:rsidR="001F463E" w:rsidRPr="001B5A7F" w:rsidTr="00B8521B">
        <w:tc>
          <w:tcPr>
            <w:tcW w:w="2269" w:type="dxa"/>
          </w:tcPr>
          <w:p w:rsidR="001F463E" w:rsidRPr="00655791" w:rsidRDefault="001F463E" w:rsidP="00E050D6">
            <w:pPr>
              <w:jc w:val="center"/>
              <w:rPr>
                <w:rFonts w:ascii="Times New Roman" w:hAnsi="Times New Roman"/>
                <w:color w:val="000000" w:themeColor="text1"/>
              </w:rPr>
            </w:pPr>
            <w:r>
              <w:rPr>
                <w:rFonts w:ascii="Times New Roman" w:hAnsi="Times New Roman"/>
                <w:color w:val="000000" w:themeColor="text1"/>
              </w:rPr>
              <w:t>Благоустройство территории</w:t>
            </w:r>
          </w:p>
        </w:tc>
        <w:tc>
          <w:tcPr>
            <w:tcW w:w="7371" w:type="dxa"/>
          </w:tcPr>
          <w:p w:rsidR="001F463E" w:rsidRPr="00655791" w:rsidRDefault="001F463E" w:rsidP="007056F6">
            <w:pPr>
              <w:autoSpaceDE w:val="0"/>
              <w:autoSpaceDN w:val="0"/>
              <w:adjustRightInd w:val="0"/>
              <w:jc w:val="both"/>
              <w:rPr>
                <w:rFonts w:ascii="Times New Roman" w:eastAsiaTheme="minorHAnsi" w:hAnsi="Times New Roman"/>
                <w:iCs/>
                <w:color w:val="000000" w:themeColor="text1"/>
                <w:lang w:eastAsia="en-US"/>
              </w:rPr>
            </w:pPr>
            <w:r>
              <w:rPr>
                <w:rFonts w:ascii="Times New Roman" w:hAnsi="Times New Roman"/>
              </w:rPr>
              <w:t>К</w:t>
            </w:r>
            <w:r w:rsidRPr="000906A6">
              <w:rPr>
                <w:rFonts w:ascii="Times New Roman" w:hAnsi="Times New Roman"/>
              </w:rPr>
              <w:t>омплекс проводимых на территории мероприятий, направленных на повышение эксплуатационных и эстетических характеристик территорий и предусматривающих один из следующих видов работ (или их комплекс): планировочную организацию территории; водоотвод; озеленение; устройство архитектурного освещения, поливочного водопровода; размещение малых архитектурных форм, объектов дизайна, рекламы, визуальной коммуникации и информации, произведений монументально-декоративного искусства.</w:t>
            </w:r>
          </w:p>
        </w:tc>
      </w:tr>
      <w:tr w:rsidR="001F463E" w:rsidRPr="001B5A7F" w:rsidTr="00B8521B">
        <w:tc>
          <w:tcPr>
            <w:tcW w:w="2269" w:type="dxa"/>
          </w:tcPr>
          <w:p w:rsidR="001F463E" w:rsidRPr="00655791" w:rsidRDefault="001F463E" w:rsidP="00E050D6">
            <w:pPr>
              <w:jc w:val="center"/>
              <w:rPr>
                <w:rFonts w:ascii="Times New Roman" w:hAnsi="Times New Roman"/>
                <w:color w:val="000000" w:themeColor="text1"/>
              </w:rPr>
            </w:pPr>
            <w:r>
              <w:rPr>
                <w:rFonts w:ascii="Times New Roman" w:hAnsi="Times New Roman"/>
                <w:color w:val="000000" w:themeColor="text1"/>
              </w:rPr>
              <w:t>Блок жилой автономный</w:t>
            </w:r>
          </w:p>
        </w:tc>
        <w:tc>
          <w:tcPr>
            <w:tcW w:w="7371" w:type="dxa"/>
          </w:tcPr>
          <w:p w:rsidR="001F463E" w:rsidRPr="00655791" w:rsidRDefault="001F463E" w:rsidP="00E050D6">
            <w:pPr>
              <w:autoSpaceDE w:val="0"/>
              <w:autoSpaceDN w:val="0"/>
              <w:adjustRightInd w:val="0"/>
              <w:jc w:val="both"/>
              <w:rPr>
                <w:rFonts w:ascii="Times New Roman" w:eastAsiaTheme="minorHAnsi" w:hAnsi="Times New Roman"/>
                <w:iCs/>
                <w:color w:val="000000" w:themeColor="text1"/>
                <w:lang w:eastAsia="en-US"/>
              </w:rPr>
            </w:pPr>
            <w:r>
              <w:rPr>
                <w:rFonts w:ascii="Times New Roman" w:eastAsiaTheme="minorHAnsi" w:hAnsi="Times New Roman"/>
                <w:iCs/>
                <w:color w:val="000000" w:themeColor="text1"/>
                <w:lang w:eastAsia="en-US"/>
              </w:rPr>
              <w:t>Жилой блок, имеющий самостоятельные инженерные системы и индивидуальные подключения к внешним сетям, не имеющий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w:t>
            </w:r>
          </w:p>
        </w:tc>
      </w:tr>
      <w:tr w:rsidR="001F463E" w:rsidRPr="001B5A7F" w:rsidTr="00B8521B">
        <w:tc>
          <w:tcPr>
            <w:tcW w:w="2269" w:type="dxa"/>
          </w:tcPr>
          <w:p w:rsidR="001F463E" w:rsidRPr="00655791" w:rsidRDefault="001F463E" w:rsidP="00E050D6">
            <w:pPr>
              <w:jc w:val="center"/>
              <w:rPr>
                <w:rFonts w:ascii="Times New Roman" w:hAnsi="Times New Roman"/>
                <w:color w:val="000000" w:themeColor="text1"/>
              </w:rPr>
            </w:pPr>
            <w:r>
              <w:rPr>
                <w:rFonts w:ascii="Times New Roman" w:hAnsi="Times New Roman"/>
                <w:color w:val="000000" w:themeColor="text1"/>
              </w:rPr>
              <w:t>Блокированный жилой дом</w:t>
            </w:r>
          </w:p>
        </w:tc>
        <w:tc>
          <w:tcPr>
            <w:tcW w:w="7371" w:type="dxa"/>
          </w:tcPr>
          <w:p w:rsidR="001F463E" w:rsidRPr="00655791" w:rsidRDefault="001F463E" w:rsidP="00E050D6">
            <w:pPr>
              <w:autoSpaceDE w:val="0"/>
              <w:autoSpaceDN w:val="0"/>
              <w:adjustRightInd w:val="0"/>
              <w:jc w:val="both"/>
              <w:rPr>
                <w:rFonts w:ascii="Times New Roman" w:eastAsiaTheme="minorHAnsi" w:hAnsi="Times New Roman"/>
                <w:iCs/>
                <w:color w:val="000000" w:themeColor="text1"/>
                <w:lang w:eastAsia="en-US"/>
              </w:rPr>
            </w:pPr>
            <w:r>
              <w:rPr>
                <w:rFonts w:ascii="Times New Roman" w:hAnsi="Times New Roman"/>
              </w:rPr>
              <w:t>З</w:t>
            </w:r>
            <w:r w:rsidRPr="000906A6">
              <w:rPr>
                <w:rFonts w:ascii="Times New Roman" w:hAnsi="Times New Roman"/>
              </w:rPr>
              <w:t>дание квартирного типа, состоящее из двух и более квартир, каждая из которых имеет непосредственный выход на свой приквартирный участок</w:t>
            </w:r>
          </w:p>
        </w:tc>
      </w:tr>
      <w:tr w:rsidR="001F463E" w:rsidRPr="001B5A7F" w:rsidTr="00B8521B">
        <w:tc>
          <w:tcPr>
            <w:tcW w:w="2269" w:type="dxa"/>
          </w:tcPr>
          <w:p w:rsidR="001F463E" w:rsidRPr="00655791" w:rsidRDefault="001F463E" w:rsidP="00E050D6">
            <w:pPr>
              <w:jc w:val="center"/>
              <w:rPr>
                <w:rFonts w:ascii="Times New Roman" w:hAnsi="Times New Roman"/>
                <w:color w:val="000000" w:themeColor="text1"/>
              </w:rPr>
            </w:pPr>
            <w:r w:rsidRPr="00655791">
              <w:rPr>
                <w:rFonts w:ascii="Times New Roman" w:hAnsi="Times New Roman"/>
                <w:color w:val="000000" w:themeColor="text1"/>
              </w:rPr>
              <w:t>Блокированная жилая застройка</w:t>
            </w:r>
          </w:p>
        </w:tc>
        <w:tc>
          <w:tcPr>
            <w:tcW w:w="7371" w:type="dxa"/>
          </w:tcPr>
          <w:p w:rsidR="001F463E" w:rsidRPr="00655791" w:rsidRDefault="001F463E" w:rsidP="00E050D6">
            <w:pPr>
              <w:autoSpaceDE w:val="0"/>
              <w:autoSpaceDN w:val="0"/>
              <w:adjustRightInd w:val="0"/>
              <w:jc w:val="both"/>
              <w:rPr>
                <w:rFonts w:ascii="Times New Roman" w:hAnsi="Times New Roman"/>
                <w:color w:val="000000" w:themeColor="text1"/>
              </w:rPr>
            </w:pPr>
            <w:r w:rsidRPr="00655791">
              <w:rPr>
                <w:rFonts w:ascii="Times New Roman" w:eastAsiaTheme="minorHAnsi" w:hAnsi="Times New Roman"/>
                <w:iCs/>
                <w:color w:val="000000" w:themeColor="text1"/>
                <w:lang w:eastAsia="en-US"/>
              </w:rPr>
              <w:t>Жилые дома, не предназначенные для раздела на квартиры, имеющие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1F463E" w:rsidRPr="001B5A7F" w:rsidTr="00B8521B">
        <w:tc>
          <w:tcPr>
            <w:tcW w:w="2269" w:type="dxa"/>
          </w:tcPr>
          <w:p w:rsidR="001F463E" w:rsidRPr="00655791" w:rsidRDefault="001F463E" w:rsidP="00E050D6">
            <w:pPr>
              <w:jc w:val="center"/>
              <w:rPr>
                <w:rFonts w:ascii="Times New Roman" w:hAnsi="Times New Roman"/>
                <w:color w:val="000000" w:themeColor="text1"/>
              </w:rPr>
            </w:pPr>
            <w:r>
              <w:rPr>
                <w:rFonts w:ascii="Times New Roman" w:hAnsi="Times New Roman"/>
                <w:color w:val="000000" w:themeColor="text1"/>
              </w:rPr>
              <w:t>Ветхий жилой дом</w:t>
            </w:r>
          </w:p>
        </w:tc>
        <w:tc>
          <w:tcPr>
            <w:tcW w:w="7371" w:type="dxa"/>
          </w:tcPr>
          <w:p w:rsidR="001F463E" w:rsidRPr="00655791" w:rsidRDefault="001F463E" w:rsidP="00E050D6">
            <w:pPr>
              <w:autoSpaceDE w:val="0"/>
              <w:autoSpaceDN w:val="0"/>
              <w:adjustRightInd w:val="0"/>
              <w:jc w:val="both"/>
              <w:rPr>
                <w:rFonts w:ascii="Times New Roman" w:eastAsiaTheme="minorHAnsi" w:hAnsi="Times New Roman"/>
                <w:iCs/>
                <w:color w:val="000000" w:themeColor="text1"/>
                <w:lang w:eastAsia="en-US"/>
              </w:rPr>
            </w:pPr>
            <w:r>
              <w:rPr>
                <w:rFonts w:ascii="Times New Roman" w:eastAsiaTheme="minorHAnsi" w:hAnsi="Times New Roman"/>
                <w:iCs/>
                <w:color w:val="000000" w:themeColor="text1"/>
                <w:lang w:eastAsia="en-US"/>
              </w:rPr>
              <w:t>Жилой дом с физическим износом: для каменных домов – свыше 70%, деревянных домов со стенами из местных материалов, а также мансард – свыше 65%. При этом основные несущие конструкции сохраняют прочность, достаточную для обеспечения устойчивости здания, однако здание перестает удовлетворять заданным эксплуатационным требованиям.</w:t>
            </w:r>
          </w:p>
        </w:tc>
      </w:tr>
      <w:tr w:rsidR="001F463E" w:rsidRPr="001B5A7F" w:rsidTr="00B8521B">
        <w:tc>
          <w:tcPr>
            <w:tcW w:w="2269" w:type="dxa"/>
          </w:tcPr>
          <w:p w:rsidR="001F463E" w:rsidRDefault="001F463E" w:rsidP="00E050D6">
            <w:pPr>
              <w:jc w:val="center"/>
              <w:rPr>
                <w:rFonts w:ascii="Times New Roman" w:hAnsi="Times New Roman"/>
                <w:color w:val="000000" w:themeColor="text1"/>
              </w:rPr>
            </w:pPr>
            <w:r>
              <w:rPr>
                <w:rFonts w:ascii="Times New Roman" w:hAnsi="Times New Roman"/>
                <w:color w:val="000000" w:themeColor="text1"/>
              </w:rPr>
              <w:t>Внутридомовые дороги, проезды</w:t>
            </w:r>
          </w:p>
        </w:tc>
        <w:tc>
          <w:tcPr>
            <w:tcW w:w="7371" w:type="dxa"/>
          </w:tcPr>
          <w:p w:rsidR="001F463E" w:rsidRDefault="001F463E" w:rsidP="00E050D6">
            <w:pPr>
              <w:autoSpaceDE w:val="0"/>
              <w:autoSpaceDN w:val="0"/>
              <w:adjustRightInd w:val="0"/>
              <w:jc w:val="both"/>
              <w:rPr>
                <w:rFonts w:ascii="Times New Roman" w:eastAsiaTheme="minorHAnsi" w:hAnsi="Times New Roman"/>
                <w:iCs/>
                <w:color w:val="000000" w:themeColor="text1"/>
                <w:lang w:eastAsia="en-US"/>
              </w:rPr>
            </w:pPr>
            <w:r>
              <w:rPr>
                <w:rFonts w:ascii="Times New Roman" w:eastAsiaTheme="minorHAnsi" w:hAnsi="Times New Roman"/>
                <w:iCs/>
                <w:color w:val="000000" w:themeColor="text1"/>
                <w:lang w:eastAsia="en-US"/>
              </w:rPr>
              <w:t>Земельные участки с искусственным покрытием, предназначенные для движения автотранспортных средств к жилым зданиям, вспомогательным площадкам и сооружениям дворового благоустройства (площадкам для мусоросборников, подземным автостоянкам) и расположенные на придомовой территории</w:t>
            </w:r>
          </w:p>
        </w:tc>
      </w:tr>
      <w:tr w:rsidR="001F463E" w:rsidRPr="001B5A7F" w:rsidTr="00B8521B">
        <w:tc>
          <w:tcPr>
            <w:tcW w:w="2269" w:type="dxa"/>
          </w:tcPr>
          <w:p w:rsidR="001F463E" w:rsidRDefault="001F463E" w:rsidP="00B8521B">
            <w:pPr>
              <w:jc w:val="center"/>
              <w:rPr>
                <w:rFonts w:ascii="Times New Roman" w:hAnsi="Times New Roman"/>
                <w:color w:val="000000" w:themeColor="text1"/>
              </w:rPr>
            </w:pPr>
            <w:r>
              <w:rPr>
                <w:rFonts w:ascii="Times New Roman" w:hAnsi="Times New Roman"/>
                <w:color w:val="000000" w:themeColor="text1"/>
              </w:rPr>
              <w:t>Внутриквартальные дороги, проезды</w:t>
            </w:r>
          </w:p>
        </w:tc>
        <w:tc>
          <w:tcPr>
            <w:tcW w:w="7371" w:type="dxa"/>
          </w:tcPr>
          <w:p w:rsidR="001F463E" w:rsidRDefault="001F463E" w:rsidP="007056F6">
            <w:pPr>
              <w:autoSpaceDE w:val="0"/>
              <w:autoSpaceDN w:val="0"/>
              <w:adjustRightInd w:val="0"/>
              <w:jc w:val="both"/>
              <w:rPr>
                <w:rFonts w:ascii="Times New Roman" w:eastAsiaTheme="minorHAnsi" w:hAnsi="Times New Roman"/>
                <w:iCs/>
                <w:color w:val="000000" w:themeColor="text1"/>
                <w:lang w:eastAsia="en-US"/>
              </w:rPr>
            </w:pPr>
            <w:r>
              <w:rPr>
                <w:rFonts w:ascii="Times New Roman" w:eastAsiaTheme="minorHAnsi" w:hAnsi="Times New Roman"/>
                <w:iCs/>
                <w:color w:val="000000" w:themeColor="text1"/>
                <w:lang w:eastAsia="en-US"/>
              </w:rPr>
              <w:t>Земельные участки с искусственным покрытием, предназначенные для движения автотранспортных средств к жилым общественным зданиям, учреждениям, предприятиям и другим объектам застройки внутри микрорайона (квартала), в том числе выделяемых красными линиями</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Водоохранная зона</w:t>
            </w:r>
          </w:p>
        </w:tc>
        <w:tc>
          <w:tcPr>
            <w:tcW w:w="7371" w:type="dxa"/>
          </w:tcPr>
          <w:p w:rsidR="001F463E" w:rsidRPr="00030D85" w:rsidRDefault="001F463E" w:rsidP="00E050D6">
            <w:pPr>
              <w:jc w:val="both"/>
              <w:rPr>
                <w:rFonts w:ascii="Times New Roman" w:hAnsi="Times New Roman"/>
              </w:rPr>
            </w:pPr>
            <w:r>
              <w:rPr>
                <w:rFonts w:ascii="Times New Roman" w:hAnsi="Times New Roman"/>
              </w:rPr>
              <w:t>Т</w:t>
            </w:r>
            <w:r w:rsidRPr="000906A6">
              <w:rPr>
                <w:rFonts w:ascii="Times New Roman" w:hAnsi="Times New Roman"/>
              </w:rPr>
              <w:t>ерритория, примыкающая к акваториям рек, озер, водохранилищ и других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Временная автостоянка</w:t>
            </w:r>
          </w:p>
        </w:tc>
        <w:tc>
          <w:tcPr>
            <w:tcW w:w="7371" w:type="dxa"/>
          </w:tcPr>
          <w:p w:rsidR="001F463E" w:rsidRPr="00030D85" w:rsidRDefault="001F463E" w:rsidP="00E050D6">
            <w:pPr>
              <w:jc w:val="both"/>
              <w:rPr>
                <w:rFonts w:ascii="Times New Roman" w:hAnsi="Times New Roman"/>
              </w:rPr>
            </w:pPr>
            <w:r w:rsidRPr="00030D85">
              <w:rPr>
                <w:rFonts w:ascii="Times New Roman" w:hAnsi="Times New Roman"/>
              </w:rPr>
              <w:t>Открытая площадка, специально обозначенная и обустроенная,  предназначенная для временного пребывания автотранспорта, принадлежащего посетителям объектов различного функционального назначения, не предназначенная для хранения автотранспорта</w:t>
            </w:r>
          </w:p>
        </w:tc>
      </w:tr>
      <w:tr w:rsidR="001F463E" w:rsidRPr="001B5A7F" w:rsidTr="00B8521B">
        <w:tc>
          <w:tcPr>
            <w:tcW w:w="2269" w:type="dxa"/>
          </w:tcPr>
          <w:p w:rsidR="001F463E" w:rsidRPr="004750E4" w:rsidRDefault="001F463E" w:rsidP="00E050D6">
            <w:pPr>
              <w:jc w:val="center"/>
              <w:rPr>
                <w:rFonts w:ascii="Times New Roman" w:hAnsi="Times New Roman"/>
              </w:rPr>
            </w:pPr>
            <w:r>
              <w:rPr>
                <w:rFonts w:ascii="Times New Roman" w:hAnsi="Times New Roman"/>
              </w:rPr>
              <w:t>Временный объект</w:t>
            </w:r>
          </w:p>
        </w:tc>
        <w:tc>
          <w:tcPr>
            <w:tcW w:w="7371" w:type="dxa"/>
          </w:tcPr>
          <w:p w:rsidR="001F463E" w:rsidRDefault="001F463E" w:rsidP="00E050D6">
            <w:pPr>
              <w:jc w:val="both"/>
              <w:rPr>
                <w:rFonts w:ascii="Times New Roman" w:hAnsi="Times New Roman"/>
              </w:rPr>
            </w:pPr>
            <w:r>
              <w:rPr>
                <w:rFonts w:ascii="Times New Roman" w:hAnsi="Times New Roman"/>
              </w:rPr>
              <w:t>Объект, размещаемый на определенный срок, без устройства капитальных конструкций (фундаментов и иных элементов), право на который не подлежит государственной регистрации, по истечении срока его размещения подлежит демонтажу, если иное не предусмотрено договором аренды земельного участка</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Газон</w:t>
            </w:r>
          </w:p>
        </w:tc>
        <w:tc>
          <w:tcPr>
            <w:tcW w:w="7371" w:type="dxa"/>
          </w:tcPr>
          <w:p w:rsidR="001F463E" w:rsidRDefault="001F463E" w:rsidP="00E050D6">
            <w:pPr>
              <w:jc w:val="both"/>
              <w:rPr>
                <w:rFonts w:ascii="Times New Roman" w:hAnsi="Times New Roman"/>
              </w:rPr>
            </w:pPr>
            <w:r>
              <w:rPr>
                <w:rFonts w:ascii="Times New Roman" w:hAnsi="Times New Roman"/>
              </w:rPr>
              <w:t>Элемент благоустройства, представляющий собой участок земли с естественным или искусственно созданным травяным покровом</w:t>
            </w:r>
          </w:p>
        </w:tc>
      </w:tr>
      <w:tr w:rsidR="001F463E" w:rsidRPr="001B5A7F" w:rsidTr="00B8521B">
        <w:tc>
          <w:tcPr>
            <w:tcW w:w="2269" w:type="dxa"/>
          </w:tcPr>
          <w:p w:rsidR="001F463E" w:rsidRPr="004750E4" w:rsidRDefault="001F463E" w:rsidP="00E050D6">
            <w:pPr>
              <w:jc w:val="center"/>
              <w:rPr>
                <w:rFonts w:ascii="Times New Roman" w:hAnsi="Times New Roman"/>
              </w:rPr>
            </w:pPr>
            <w:r w:rsidRPr="004750E4">
              <w:rPr>
                <w:rFonts w:ascii="Times New Roman" w:hAnsi="Times New Roman"/>
              </w:rPr>
              <w:t>Генеральный план поселения</w:t>
            </w:r>
          </w:p>
        </w:tc>
        <w:tc>
          <w:tcPr>
            <w:tcW w:w="7371" w:type="dxa"/>
          </w:tcPr>
          <w:p w:rsidR="001F463E" w:rsidRPr="001B5A7F" w:rsidRDefault="001F463E" w:rsidP="00E050D6">
            <w:pPr>
              <w:jc w:val="both"/>
              <w:rPr>
                <w:rFonts w:ascii="Times New Roman" w:hAnsi="Times New Roman"/>
              </w:rPr>
            </w:pPr>
            <w:r>
              <w:rPr>
                <w:rFonts w:ascii="Times New Roman" w:hAnsi="Times New Roman"/>
              </w:rPr>
              <w:t>В</w:t>
            </w:r>
            <w:r w:rsidRPr="00131CC5">
              <w:rPr>
                <w:rFonts w:ascii="Times New Roman" w:hAnsi="Times New Roman"/>
              </w:rPr>
              <w:t>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поселения и этапы их реализации, разрабатываемый для обеспечения устойчивого развития территории</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Гостевая автостоянка</w:t>
            </w:r>
          </w:p>
        </w:tc>
        <w:tc>
          <w:tcPr>
            <w:tcW w:w="7371" w:type="dxa"/>
          </w:tcPr>
          <w:p w:rsidR="001F463E" w:rsidRPr="00030D85" w:rsidRDefault="001F463E" w:rsidP="00E050D6">
            <w:pPr>
              <w:jc w:val="both"/>
              <w:rPr>
                <w:rFonts w:ascii="Times New Roman" w:hAnsi="Times New Roman"/>
              </w:rPr>
            </w:pPr>
            <w:r w:rsidRPr="00030D85">
              <w:rPr>
                <w:rFonts w:ascii="Times New Roman" w:hAnsi="Times New Roman"/>
              </w:rPr>
              <w:t>Открытая площадка, предназначенная для парковки легковых автомобилей посетителей жилых зон</w:t>
            </w:r>
          </w:p>
        </w:tc>
      </w:tr>
      <w:tr w:rsidR="001F463E" w:rsidRPr="001B5A7F" w:rsidTr="00B8521B">
        <w:tc>
          <w:tcPr>
            <w:tcW w:w="2269" w:type="dxa"/>
          </w:tcPr>
          <w:p w:rsidR="001F463E" w:rsidRPr="001B5A7F" w:rsidRDefault="00B8521B" w:rsidP="00E050D6">
            <w:pPr>
              <w:jc w:val="center"/>
              <w:rPr>
                <w:rFonts w:ascii="Times New Roman" w:hAnsi="Times New Roman"/>
              </w:rPr>
            </w:pPr>
            <w:r>
              <w:rPr>
                <w:rFonts w:ascii="Times New Roman" w:hAnsi="Times New Roman"/>
              </w:rPr>
              <w:t>Градостроитель</w:t>
            </w:r>
            <w:r w:rsidR="001F463E">
              <w:rPr>
                <w:rFonts w:ascii="Times New Roman" w:hAnsi="Times New Roman"/>
              </w:rPr>
              <w:t>ная деятельность</w:t>
            </w:r>
          </w:p>
        </w:tc>
        <w:tc>
          <w:tcPr>
            <w:tcW w:w="7371" w:type="dxa"/>
          </w:tcPr>
          <w:p w:rsidR="001F463E" w:rsidRPr="001B5A7F" w:rsidRDefault="001F463E" w:rsidP="00E050D6">
            <w:pPr>
              <w:jc w:val="both"/>
              <w:rPr>
                <w:rFonts w:ascii="Times New Roman" w:hAnsi="Times New Roman"/>
              </w:rPr>
            </w:pPr>
            <w:r>
              <w:rPr>
                <w:rFonts w:ascii="Times New Roman" w:hAnsi="Times New Roman"/>
              </w:rPr>
              <w:t>Д</w:t>
            </w:r>
            <w:r w:rsidRPr="00131CC5">
              <w:rPr>
                <w:rFonts w:ascii="Times New Roman" w:hAnsi="Times New Roman"/>
              </w:rPr>
              <w:t>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tc>
      </w:tr>
      <w:tr w:rsidR="001F463E" w:rsidRPr="001B5A7F" w:rsidTr="00B8521B">
        <w:tc>
          <w:tcPr>
            <w:tcW w:w="2269" w:type="dxa"/>
          </w:tcPr>
          <w:p w:rsidR="001F463E" w:rsidRDefault="001F463E" w:rsidP="00B8521B">
            <w:pPr>
              <w:jc w:val="center"/>
              <w:rPr>
                <w:rFonts w:ascii="Times New Roman" w:hAnsi="Times New Roman"/>
              </w:rPr>
            </w:pPr>
            <w:r>
              <w:rPr>
                <w:rFonts w:ascii="Times New Roman" w:hAnsi="Times New Roman"/>
              </w:rPr>
              <w:t>Градостро</w:t>
            </w:r>
            <w:r w:rsidR="00B8521B">
              <w:rPr>
                <w:rFonts w:ascii="Times New Roman" w:hAnsi="Times New Roman"/>
              </w:rPr>
              <w:t>ительная документа</w:t>
            </w:r>
            <w:r>
              <w:rPr>
                <w:rFonts w:ascii="Times New Roman" w:hAnsi="Times New Roman"/>
              </w:rPr>
              <w:t>ция</w:t>
            </w:r>
          </w:p>
        </w:tc>
        <w:tc>
          <w:tcPr>
            <w:tcW w:w="7371" w:type="dxa"/>
          </w:tcPr>
          <w:p w:rsidR="001F463E" w:rsidRPr="00486A9D" w:rsidRDefault="001F463E" w:rsidP="00486A9D">
            <w:pPr>
              <w:jc w:val="both"/>
              <w:rPr>
                <w:rFonts w:ascii="Times New Roman" w:hAnsi="Times New Roman"/>
              </w:rPr>
            </w:pPr>
            <w:r w:rsidRPr="00486A9D">
              <w:rPr>
                <w:rFonts w:ascii="Times New Roman" w:hAnsi="Times New Roman"/>
                <w:szCs w:val="28"/>
              </w:rPr>
              <w:t>Документы градостроительного проектирования – документы территориального планирования и градостроительного зонирования, документация по планировке территорий (проекты планировки территории, проекты межевания территории и градостроительные планы земельных участков)</w:t>
            </w:r>
          </w:p>
        </w:tc>
      </w:tr>
      <w:tr w:rsidR="001F463E" w:rsidRPr="001B5A7F" w:rsidTr="00B8521B">
        <w:tc>
          <w:tcPr>
            <w:tcW w:w="2269" w:type="dxa"/>
          </w:tcPr>
          <w:p w:rsidR="001F463E" w:rsidRDefault="001F463E" w:rsidP="00B8521B">
            <w:pPr>
              <w:jc w:val="center"/>
              <w:rPr>
                <w:rFonts w:ascii="Times New Roman" w:hAnsi="Times New Roman"/>
              </w:rPr>
            </w:pPr>
            <w:r>
              <w:rPr>
                <w:rFonts w:ascii="Times New Roman" w:hAnsi="Times New Roman"/>
              </w:rPr>
              <w:t>Градостроительная ценность территории</w:t>
            </w:r>
          </w:p>
        </w:tc>
        <w:tc>
          <w:tcPr>
            <w:tcW w:w="7371" w:type="dxa"/>
          </w:tcPr>
          <w:p w:rsidR="001F463E" w:rsidRDefault="001F463E" w:rsidP="00B84A6D">
            <w:pPr>
              <w:jc w:val="both"/>
              <w:rPr>
                <w:rFonts w:ascii="Times New Roman" w:hAnsi="Times New Roman"/>
              </w:rPr>
            </w:pPr>
            <w:r>
              <w:rPr>
                <w:rFonts w:ascii="Times New Roman" w:hAnsi="Times New Roman"/>
              </w:rPr>
              <w:t>Мера способности территории удовлетворять определенные общественные требования к ее состоянию и использованию</w:t>
            </w:r>
          </w:p>
        </w:tc>
      </w:tr>
      <w:tr w:rsidR="001F463E" w:rsidRPr="001B5A7F" w:rsidTr="00B8521B">
        <w:tc>
          <w:tcPr>
            <w:tcW w:w="2269" w:type="dxa"/>
          </w:tcPr>
          <w:p w:rsidR="001F463E" w:rsidRDefault="001F463E" w:rsidP="00B8521B">
            <w:pPr>
              <w:jc w:val="center"/>
              <w:rPr>
                <w:rFonts w:ascii="Times New Roman" w:hAnsi="Times New Roman"/>
              </w:rPr>
            </w:pPr>
            <w:r>
              <w:rPr>
                <w:rFonts w:ascii="Times New Roman" w:hAnsi="Times New Roman"/>
              </w:rPr>
              <w:t>Градостроительные изменения</w:t>
            </w:r>
          </w:p>
        </w:tc>
        <w:tc>
          <w:tcPr>
            <w:tcW w:w="7371" w:type="dxa"/>
          </w:tcPr>
          <w:p w:rsidR="001F463E" w:rsidRPr="00486A9D" w:rsidRDefault="001F463E" w:rsidP="00486A9D">
            <w:pPr>
              <w:jc w:val="both"/>
              <w:rPr>
                <w:rFonts w:ascii="Times New Roman" w:hAnsi="Times New Roman"/>
                <w:szCs w:val="28"/>
              </w:rPr>
            </w:pPr>
            <w:r>
              <w:rPr>
                <w:rFonts w:ascii="Times New Roman" w:hAnsi="Times New Roman"/>
              </w:rPr>
              <w:t>И</w:t>
            </w:r>
            <w:r w:rsidRPr="000906A6">
              <w:rPr>
                <w:rFonts w:ascii="Times New Roman" w:hAnsi="Times New Roman"/>
              </w:rPr>
              <w:t>зменения в процессе градостроительной деятельности вида функционального использования и внешних физических параметров объектов. Градостроительные изменения могут совершаться в отношении земельных участков, зданий, сооружений и иных объектов в результате проведения строительства, реконструкции, капитального ремонта, включая выполнение земляных, инженерных и других работ, прямо или косвенно вызывающих изменения в среде жизнедеятельности поселений и иных территорий, в том числе визуальные изменения и изменения интенсивности использования территории</w:t>
            </w:r>
          </w:p>
        </w:tc>
      </w:tr>
      <w:tr w:rsidR="001F463E" w:rsidRPr="001B5A7F" w:rsidTr="00B8521B">
        <w:tc>
          <w:tcPr>
            <w:tcW w:w="2269" w:type="dxa"/>
          </w:tcPr>
          <w:p w:rsidR="001F463E" w:rsidRPr="001B5A7F" w:rsidRDefault="001F463E" w:rsidP="00B8521B">
            <w:pPr>
              <w:jc w:val="center"/>
              <w:rPr>
                <w:rFonts w:ascii="Times New Roman" w:hAnsi="Times New Roman"/>
              </w:rPr>
            </w:pPr>
            <w:r>
              <w:rPr>
                <w:rFonts w:ascii="Times New Roman" w:hAnsi="Times New Roman"/>
              </w:rPr>
              <w:t>Градостроительное зонирование</w:t>
            </w:r>
          </w:p>
        </w:tc>
        <w:tc>
          <w:tcPr>
            <w:tcW w:w="7371" w:type="dxa"/>
          </w:tcPr>
          <w:p w:rsidR="001F463E" w:rsidRPr="001B5A7F" w:rsidRDefault="001F463E" w:rsidP="00E050D6">
            <w:pPr>
              <w:jc w:val="both"/>
              <w:rPr>
                <w:rFonts w:ascii="Times New Roman" w:hAnsi="Times New Roman"/>
              </w:rPr>
            </w:pPr>
            <w:r>
              <w:rPr>
                <w:rFonts w:ascii="Times New Roman" w:hAnsi="Times New Roman"/>
                <w:color w:val="000000" w:themeColor="text1"/>
              </w:rPr>
              <w:t>З</w:t>
            </w:r>
            <w:r w:rsidRPr="00131CC5">
              <w:rPr>
                <w:rFonts w:ascii="Times New Roman" w:hAnsi="Times New Roman"/>
                <w:color w:val="000000" w:themeColor="text1"/>
              </w:rPr>
              <w:t>онирование территорий муниципальных образований в целях определения территориальных зон и ус</w:t>
            </w:r>
            <w:hyperlink r:id="rId21">
              <w:r w:rsidRPr="00131CC5">
                <w:rPr>
                  <w:rStyle w:val="af0"/>
                  <w:rFonts w:ascii="Times New Roman" w:hAnsi="Times New Roman"/>
                  <w:color w:val="000000" w:themeColor="text1"/>
                </w:rPr>
                <w:t>тановления градостроительных регламентов</w:t>
              </w:r>
            </w:hyperlink>
          </w:p>
        </w:tc>
      </w:tr>
      <w:tr w:rsidR="001F463E" w:rsidRPr="001B5A7F" w:rsidTr="00B8521B">
        <w:tc>
          <w:tcPr>
            <w:tcW w:w="2269" w:type="dxa"/>
          </w:tcPr>
          <w:p w:rsidR="001F463E" w:rsidRPr="001B5A7F" w:rsidRDefault="001F463E" w:rsidP="00B8521B">
            <w:pPr>
              <w:jc w:val="center"/>
              <w:rPr>
                <w:rFonts w:ascii="Times New Roman" w:hAnsi="Times New Roman"/>
              </w:rPr>
            </w:pPr>
            <w:r>
              <w:rPr>
                <w:rFonts w:ascii="Times New Roman" w:hAnsi="Times New Roman"/>
              </w:rPr>
              <w:t>Градостроительный регламент</w:t>
            </w:r>
          </w:p>
        </w:tc>
        <w:tc>
          <w:tcPr>
            <w:tcW w:w="7371" w:type="dxa"/>
          </w:tcPr>
          <w:p w:rsidR="001F463E" w:rsidRPr="001B5A7F" w:rsidRDefault="001F463E" w:rsidP="00E050D6">
            <w:pPr>
              <w:jc w:val="both"/>
              <w:rPr>
                <w:rFonts w:ascii="Times New Roman" w:hAnsi="Times New Roman"/>
              </w:rPr>
            </w:pPr>
            <w:r>
              <w:rPr>
                <w:rFonts w:ascii="Times New Roman" w:hAnsi="Times New Roman"/>
              </w:rPr>
              <w:t>У</w:t>
            </w:r>
            <w:r w:rsidRPr="00131CC5">
              <w:rPr>
                <w:rFonts w:ascii="Times New Roman" w:hAnsi="Times New Roman"/>
              </w:rPr>
              <w:t>станавливаемые   в   пределах   границ</w:t>
            </w:r>
            <w:r>
              <w:rPr>
                <w:rFonts w:ascii="Times New Roman" w:hAnsi="Times New Roman"/>
              </w:rPr>
              <w:t xml:space="preserve"> </w:t>
            </w:r>
            <w:r w:rsidRPr="00131CC5">
              <w:rPr>
                <w:rFonts w:ascii="Times New Roman" w:hAnsi="Times New Roman"/>
              </w:rPr>
              <w:t>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Гражданская оборона</w:t>
            </w:r>
          </w:p>
        </w:tc>
        <w:tc>
          <w:tcPr>
            <w:tcW w:w="7371" w:type="dxa"/>
          </w:tcPr>
          <w:p w:rsidR="001F463E" w:rsidRDefault="001F463E" w:rsidP="00E050D6">
            <w:pPr>
              <w:jc w:val="both"/>
              <w:rPr>
                <w:rFonts w:ascii="Times New Roman" w:hAnsi="Times New Roman"/>
              </w:rPr>
            </w:pPr>
            <w:r>
              <w:rPr>
                <w:rFonts w:ascii="Times New Roman" w:hAnsi="Times New Roman"/>
              </w:rPr>
              <w:t>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Границы земельного участка</w:t>
            </w:r>
          </w:p>
        </w:tc>
        <w:tc>
          <w:tcPr>
            <w:tcW w:w="7371" w:type="dxa"/>
          </w:tcPr>
          <w:p w:rsidR="001F463E" w:rsidRDefault="001F463E" w:rsidP="00E050D6">
            <w:pPr>
              <w:jc w:val="both"/>
              <w:rPr>
                <w:rFonts w:ascii="Times New Roman" w:hAnsi="Times New Roman"/>
              </w:rPr>
            </w:pPr>
            <w:r>
              <w:rPr>
                <w:rFonts w:ascii="Times New Roman" w:hAnsi="Times New Roman"/>
              </w:rPr>
              <w:t>У</w:t>
            </w:r>
            <w:r w:rsidRPr="000906A6">
              <w:rPr>
                <w:rFonts w:ascii="Times New Roman" w:hAnsi="Times New Roman"/>
              </w:rPr>
              <w:t>словные линии на поверхности земли и проходящие по этим линиям вертикальные плоскости, определяющие пределы земельного участка</w:t>
            </w:r>
          </w:p>
        </w:tc>
      </w:tr>
      <w:tr w:rsidR="001F463E" w:rsidRPr="001B5A7F" w:rsidTr="00B8521B">
        <w:tc>
          <w:tcPr>
            <w:tcW w:w="2269" w:type="dxa"/>
          </w:tcPr>
          <w:p w:rsidR="00B8521B" w:rsidRDefault="001F463E" w:rsidP="00B8521B">
            <w:pPr>
              <w:jc w:val="center"/>
              <w:rPr>
                <w:rFonts w:ascii="Times New Roman" w:hAnsi="Times New Roman"/>
              </w:rPr>
            </w:pPr>
            <w:r>
              <w:rPr>
                <w:rFonts w:ascii="Times New Roman" w:hAnsi="Times New Roman"/>
              </w:rPr>
              <w:t xml:space="preserve">Границы </w:t>
            </w:r>
            <w:r w:rsidRPr="00506FB1">
              <w:rPr>
                <w:rFonts w:ascii="Times New Roman" w:hAnsi="Times New Roman"/>
                <w:color w:val="000000" w:themeColor="text1"/>
              </w:rPr>
              <w:t>охранных (технических)</w:t>
            </w:r>
            <w:r>
              <w:rPr>
                <w:rFonts w:ascii="Times New Roman" w:hAnsi="Times New Roman"/>
              </w:rPr>
              <w:t xml:space="preserve"> зон инженерных </w:t>
            </w:r>
          </w:p>
          <w:p w:rsidR="001F463E" w:rsidRPr="001B5A7F" w:rsidRDefault="001F463E" w:rsidP="00B8521B">
            <w:pPr>
              <w:jc w:val="center"/>
              <w:rPr>
                <w:rFonts w:ascii="Times New Roman" w:hAnsi="Times New Roman"/>
              </w:rPr>
            </w:pPr>
            <w:r>
              <w:rPr>
                <w:rFonts w:ascii="Times New Roman" w:hAnsi="Times New Roman"/>
              </w:rPr>
              <w:t>соружений и коммуникаций</w:t>
            </w:r>
          </w:p>
        </w:tc>
        <w:tc>
          <w:tcPr>
            <w:tcW w:w="7371" w:type="dxa"/>
          </w:tcPr>
          <w:p w:rsidR="001F463E" w:rsidRPr="001B5A7F" w:rsidRDefault="001F463E" w:rsidP="00E050D6">
            <w:pPr>
              <w:jc w:val="both"/>
              <w:rPr>
                <w:rFonts w:ascii="Times New Roman" w:hAnsi="Times New Roman"/>
              </w:rPr>
            </w:pPr>
            <w:r>
              <w:rPr>
                <w:rFonts w:ascii="Times New Roman" w:hAnsi="Times New Roman"/>
              </w:rPr>
              <w:t>Г</w:t>
            </w:r>
            <w:r w:rsidRPr="00131CC5">
              <w:rPr>
                <w:rFonts w:ascii="Times New Roman" w:hAnsi="Times New Roman"/>
              </w:rPr>
              <w:t>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tc>
      </w:tr>
      <w:tr w:rsidR="001F463E" w:rsidRPr="001B5A7F" w:rsidTr="00B8521B">
        <w:tc>
          <w:tcPr>
            <w:tcW w:w="2269" w:type="dxa"/>
          </w:tcPr>
          <w:p w:rsidR="001F463E" w:rsidRPr="001B5A7F" w:rsidRDefault="001F463E" w:rsidP="00E050D6">
            <w:pPr>
              <w:jc w:val="center"/>
              <w:rPr>
                <w:rFonts w:ascii="Times New Roman" w:hAnsi="Times New Roman"/>
              </w:rPr>
            </w:pPr>
            <w:r>
              <w:rPr>
                <w:rFonts w:ascii="Times New Roman" w:hAnsi="Times New Roman"/>
              </w:rPr>
              <w:t>Границы террито</w:t>
            </w:r>
            <w:r w:rsidR="007B04A1">
              <w:rPr>
                <w:rFonts w:ascii="Times New Roman" w:hAnsi="Times New Roman"/>
              </w:rPr>
              <w:t>рий объектов куль</w:t>
            </w:r>
            <w:r>
              <w:rPr>
                <w:rFonts w:ascii="Times New Roman" w:hAnsi="Times New Roman"/>
              </w:rPr>
              <w:t>турного наследия</w:t>
            </w:r>
          </w:p>
        </w:tc>
        <w:tc>
          <w:tcPr>
            <w:tcW w:w="7371" w:type="dxa"/>
          </w:tcPr>
          <w:p w:rsidR="001F463E" w:rsidRPr="001B5A7F" w:rsidRDefault="001F463E" w:rsidP="00E050D6">
            <w:pPr>
              <w:jc w:val="both"/>
              <w:rPr>
                <w:rFonts w:ascii="Times New Roman" w:hAnsi="Times New Roman"/>
              </w:rPr>
            </w:pPr>
            <w:r>
              <w:rPr>
                <w:rFonts w:ascii="Times New Roman" w:hAnsi="Times New Roman"/>
              </w:rPr>
              <w:t>Г</w:t>
            </w:r>
            <w:r w:rsidRPr="00131CC5">
              <w:rPr>
                <w:rFonts w:ascii="Times New Roman" w:hAnsi="Times New Roman"/>
              </w:rPr>
              <w:t>раницы земельных участков, непосредственно занимаемых памятниками, и связанные с ними исторически и функционально</w:t>
            </w:r>
            <w:r>
              <w:rPr>
                <w:rFonts w:ascii="Times New Roman" w:hAnsi="Times New Roman"/>
              </w:rPr>
              <w:t xml:space="preserve"> </w:t>
            </w:r>
            <w:r w:rsidRPr="00C02E22">
              <w:rPr>
                <w:rFonts w:ascii="Times New Roman" w:hAnsi="Times New Roman"/>
                <w:color w:val="000000" w:themeColor="text1"/>
              </w:rPr>
              <w:t>и</w:t>
            </w:r>
            <w:r w:rsidRPr="003942BD">
              <w:rPr>
                <w:rFonts w:ascii="Times New Roman" w:hAnsi="Times New Roman"/>
                <w:color w:val="00B050"/>
              </w:rPr>
              <w:t xml:space="preserve"> </w:t>
            </w:r>
            <w:r w:rsidRPr="00506FB1">
              <w:rPr>
                <w:rFonts w:ascii="Times New Roman" w:hAnsi="Times New Roman"/>
                <w:color w:val="000000" w:themeColor="text1"/>
              </w:rPr>
              <w:t>являющиеся их неотъемлемой частью</w:t>
            </w:r>
          </w:p>
        </w:tc>
      </w:tr>
      <w:tr w:rsidR="001F463E" w:rsidRPr="001B5A7F" w:rsidTr="00B8521B">
        <w:tc>
          <w:tcPr>
            <w:tcW w:w="2269" w:type="dxa"/>
          </w:tcPr>
          <w:p w:rsidR="001F463E" w:rsidRPr="001B5A7F" w:rsidRDefault="001F463E" w:rsidP="00B8521B">
            <w:pPr>
              <w:jc w:val="center"/>
              <w:rPr>
                <w:rFonts w:ascii="Times New Roman" w:hAnsi="Times New Roman"/>
              </w:rPr>
            </w:pPr>
            <w:r>
              <w:rPr>
                <w:rFonts w:ascii="Times New Roman" w:hAnsi="Times New Roman"/>
              </w:rPr>
              <w:t>Граница населенного пункта</w:t>
            </w:r>
          </w:p>
        </w:tc>
        <w:tc>
          <w:tcPr>
            <w:tcW w:w="7371" w:type="dxa"/>
          </w:tcPr>
          <w:p w:rsidR="001F463E" w:rsidRPr="001B5A7F" w:rsidRDefault="001F463E" w:rsidP="00E050D6">
            <w:pPr>
              <w:jc w:val="both"/>
              <w:rPr>
                <w:rFonts w:ascii="Times New Roman" w:hAnsi="Times New Roman"/>
              </w:rPr>
            </w:pPr>
            <w:r>
              <w:rPr>
                <w:rFonts w:ascii="Times New Roman" w:hAnsi="Times New Roman"/>
              </w:rPr>
              <w:t>В</w:t>
            </w:r>
            <w:r w:rsidRPr="00131CC5">
              <w:rPr>
                <w:rFonts w:ascii="Times New Roman" w:hAnsi="Times New Roman"/>
              </w:rPr>
              <w:t>нешние границы земель населенного пункта, отделяющие эти земли от земель иных категорий.</w:t>
            </w:r>
          </w:p>
        </w:tc>
      </w:tr>
      <w:tr w:rsidR="001F463E" w:rsidRPr="001B5A7F" w:rsidTr="00B8521B">
        <w:tc>
          <w:tcPr>
            <w:tcW w:w="2269" w:type="dxa"/>
          </w:tcPr>
          <w:p w:rsidR="001F463E" w:rsidRDefault="001F463E" w:rsidP="00AB38A7">
            <w:pPr>
              <w:jc w:val="center"/>
              <w:rPr>
                <w:rFonts w:ascii="Times New Roman" w:hAnsi="Times New Roman"/>
              </w:rPr>
            </w:pPr>
            <w:r>
              <w:rPr>
                <w:rFonts w:ascii="Times New Roman" w:hAnsi="Times New Roman"/>
              </w:rPr>
              <w:t>Документация по планировке территории</w:t>
            </w:r>
          </w:p>
        </w:tc>
        <w:tc>
          <w:tcPr>
            <w:tcW w:w="7371" w:type="dxa"/>
          </w:tcPr>
          <w:p w:rsidR="001F463E" w:rsidRDefault="001F463E" w:rsidP="00E050D6">
            <w:pPr>
              <w:jc w:val="both"/>
              <w:rPr>
                <w:rFonts w:ascii="Times New Roman" w:hAnsi="Times New Roman"/>
              </w:rPr>
            </w:pPr>
            <w:r>
              <w:rPr>
                <w:rFonts w:ascii="Times New Roman" w:hAnsi="Times New Roman"/>
              </w:rPr>
              <w:t>Проекты планировки территории, проекты межевания территории, градостроительные планы земельных участков</w:t>
            </w:r>
          </w:p>
        </w:tc>
      </w:tr>
      <w:tr w:rsidR="001F463E" w:rsidRPr="001B5A7F" w:rsidTr="00B8521B">
        <w:tc>
          <w:tcPr>
            <w:tcW w:w="2269" w:type="dxa"/>
          </w:tcPr>
          <w:p w:rsidR="001F463E" w:rsidRDefault="001F463E" w:rsidP="00B84A6D">
            <w:pPr>
              <w:jc w:val="center"/>
              <w:rPr>
                <w:rFonts w:ascii="Times New Roman" w:hAnsi="Times New Roman"/>
              </w:rPr>
            </w:pPr>
            <w:r>
              <w:rPr>
                <w:rFonts w:ascii="Times New Roman" w:hAnsi="Times New Roman"/>
              </w:rPr>
              <w:t>Дом жилой индивидуальный</w:t>
            </w:r>
          </w:p>
        </w:tc>
        <w:tc>
          <w:tcPr>
            <w:tcW w:w="7371" w:type="dxa"/>
          </w:tcPr>
          <w:p w:rsidR="001F463E" w:rsidRDefault="001F463E" w:rsidP="00B84A6D">
            <w:pPr>
              <w:jc w:val="both"/>
              <w:rPr>
                <w:rFonts w:ascii="Times New Roman" w:hAnsi="Times New Roman"/>
              </w:rPr>
            </w:pPr>
            <w:r>
              <w:rPr>
                <w:rFonts w:ascii="Times New Roman" w:hAnsi="Times New Roman"/>
              </w:rPr>
              <w:t>Отдельно стоящий жилой дом с количеством этажей не более чем три, предназначенный для проживания одной семьи</w:t>
            </w:r>
          </w:p>
        </w:tc>
      </w:tr>
      <w:tr w:rsidR="007F09B1" w:rsidRPr="001B5A7F" w:rsidTr="00B8521B">
        <w:tc>
          <w:tcPr>
            <w:tcW w:w="2269" w:type="dxa"/>
          </w:tcPr>
          <w:p w:rsidR="007F09B1" w:rsidRDefault="007F09B1" w:rsidP="00B84A6D">
            <w:pPr>
              <w:jc w:val="center"/>
              <w:rPr>
                <w:rFonts w:ascii="Times New Roman" w:hAnsi="Times New Roman"/>
              </w:rPr>
            </w:pPr>
            <w:r>
              <w:rPr>
                <w:rFonts w:ascii="Times New Roman" w:hAnsi="Times New Roman"/>
              </w:rPr>
              <w:t>Дом жилой блокированный</w:t>
            </w:r>
          </w:p>
        </w:tc>
        <w:tc>
          <w:tcPr>
            <w:tcW w:w="7371" w:type="dxa"/>
          </w:tcPr>
          <w:p w:rsidR="007F09B1" w:rsidRDefault="007F09B1" w:rsidP="00B84A6D">
            <w:pPr>
              <w:jc w:val="both"/>
              <w:rPr>
                <w:rFonts w:ascii="Times New Roman" w:hAnsi="Times New Roman"/>
              </w:rPr>
            </w:pPr>
            <w:r>
              <w:rPr>
                <w:rFonts w:ascii="Times New Roman" w:hAnsi="Times New Roman"/>
              </w:rPr>
              <w:t>Здание, состоящее из двух квартир и более, каждая из которых имеет непосредственный выход на приквартирный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tc>
      </w:tr>
      <w:tr w:rsidR="007F09B1" w:rsidRPr="001B5A7F" w:rsidTr="00B8521B">
        <w:tc>
          <w:tcPr>
            <w:tcW w:w="2269" w:type="dxa"/>
          </w:tcPr>
          <w:p w:rsidR="007F09B1" w:rsidRDefault="007F09B1" w:rsidP="00B84A6D">
            <w:pPr>
              <w:jc w:val="center"/>
              <w:rPr>
                <w:rFonts w:ascii="Times New Roman" w:hAnsi="Times New Roman"/>
              </w:rPr>
            </w:pPr>
            <w:r>
              <w:rPr>
                <w:rFonts w:ascii="Times New Roman" w:hAnsi="Times New Roman"/>
              </w:rPr>
              <w:t>Дом жилой многоквартирный</w:t>
            </w:r>
          </w:p>
        </w:tc>
        <w:tc>
          <w:tcPr>
            <w:tcW w:w="7371" w:type="dxa"/>
          </w:tcPr>
          <w:p w:rsidR="007F09B1" w:rsidRPr="007F09B1" w:rsidRDefault="007F09B1" w:rsidP="00B84A6D">
            <w:pPr>
              <w:jc w:val="both"/>
              <w:rPr>
                <w:rFonts w:ascii="Times New Roman" w:hAnsi="Times New Roman"/>
              </w:rPr>
            </w:pPr>
            <w:r w:rsidRPr="007F09B1">
              <w:rPr>
                <w:rFonts w:ascii="Times New Roman" w:hAnsi="Times New Roman"/>
              </w:rPr>
              <w:t>Жилое здание, в котором квартиры имеют  общие внеквартирные помещения и инженерные сети.</w:t>
            </w:r>
          </w:p>
        </w:tc>
      </w:tr>
      <w:tr w:rsidR="001F463E" w:rsidRPr="001B5A7F" w:rsidTr="00B8521B">
        <w:tc>
          <w:tcPr>
            <w:tcW w:w="2269" w:type="dxa"/>
          </w:tcPr>
          <w:p w:rsidR="001F463E" w:rsidRDefault="001F463E" w:rsidP="00AB38A7">
            <w:pPr>
              <w:jc w:val="center"/>
              <w:rPr>
                <w:rFonts w:ascii="Times New Roman" w:hAnsi="Times New Roman"/>
              </w:rPr>
            </w:pPr>
            <w:r>
              <w:rPr>
                <w:rFonts w:ascii="Times New Roman" w:hAnsi="Times New Roman"/>
              </w:rPr>
              <w:t>Дом жилой одноквартирный</w:t>
            </w:r>
            <w:r w:rsidR="007F09B1">
              <w:rPr>
                <w:rFonts w:ascii="Times New Roman" w:hAnsi="Times New Roman"/>
              </w:rPr>
              <w:t xml:space="preserve"> (индивидуальный жилой дом)</w:t>
            </w:r>
          </w:p>
        </w:tc>
        <w:tc>
          <w:tcPr>
            <w:tcW w:w="7371" w:type="dxa"/>
          </w:tcPr>
          <w:p w:rsidR="001F463E" w:rsidRPr="007F09B1" w:rsidRDefault="007F09B1" w:rsidP="007F09B1">
            <w:pPr>
              <w:widowControl w:val="0"/>
              <w:jc w:val="both"/>
              <w:rPr>
                <w:rFonts w:ascii="Times New Roman" w:hAnsi="Times New Roman"/>
              </w:rPr>
            </w:pPr>
            <w:r w:rsidRPr="007F09B1">
              <w:rPr>
                <w:rFonts w:ascii="Times New Roman" w:hAnsi="Times New Roman"/>
              </w:rPr>
              <w:t xml:space="preserve">Отдельно стоящий </w:t>
            </w:r>
            <w:r w:rsidRPr="007F09B1">
              <w:rPr>
                <w:rFonts w:ascii="Times New Roman" w:hAnsi="Times New Roman"/>
                <w:bCs/>
              </w:rPr>
              <w:t>жилой 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Дорога</w:t>
            </w:r>
          </w:p>
        </w:tc>
        <w:tc>
          <w:tcPr>
            <w:tcW w:w="7371" w:type="dxa"/>
          </w:tcPr>
          <w:p w:rsidR="001F463E" w:rsidRDefault="001F463E" w:rsidP="00E050D6">
            <w:pPr>
              <w:jc w:val="both"/>
              <w:rPr>
                <w:rFonts w:ascii="Times New Roman" w:hAnsi="Times New Roman"/>
              </w:rPr>
            </w:pPr>
            <w:r>
              <w:rPr>
                <w:rFonts w:ascii="Times New Roman" w:hAnsi="Times New Roman"/>
              </w:rPr>
              <w:t>О</w:t>
            </w:r>
            <w:r w:rsidRPr="000906A6">
              <w:rPr>
                <w:rFonts w:ascii="Times New Roman" w:hAnsi="Times New Roman"/>
              </w:rPr>
              <w:t>бустроенная или приспособленная и используемая для движения транспортных средств полоса земли либо поверхность искусственного сооружения. Включает в себя одну или несколько проезжих частей, тротуары, обочины и разделительные полосы при их наличии</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Дорожное движение</w:t>
            </w:r>
          </w:p>
        </w:tc>
        <w:tc>
          <w:tcPr>
            <w:tcW w:w="7371" w:type="dxa"/>
          </w:tcPr>
          <w:p w:rsidR="001F463E" w:rsidRDefault="001F463E" w:rsidP="00E050D6">
            <w:pPr>
              <w:jc w:val="both"/>
              <w:rPr>
                <w:rFonts w:ascii="Times New Roman" w:hAnsi="Times New Roman"/>
              </w:rPr>
            </w:pPr>
            <w:r>
              <w:rPr>
                <w:rFonts w:ascii="Times New Roman" w:hAnsi="Times New Roman"/>
              </w:rPr>
              <w:t>О</w:t>
            </w:r>
            <w:r w:rsidRPr="000906A6">
              <w:rPr>
                <w:rFonts w:ascii="Times New Roman" w:hAnsi="Times New Roman"/>
              </w:rPr>
              <w:t>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к себя одну или несколько проезжих частей, а также трамвайные пути, тротуары, обочины и разделительные полосы при их наличии</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Желтые линии</w:t>
            </w:r>
          </w:p>
        </w:tc>
        <w:tc>
          <w:tcPr>
            <w:tcW w:w="7371" w:type="dxa"/>
          </w:tcPr>
          <w:p w:rsidR="001F463E" w:rsidRDefault="001F463E" w:rsidP="007A4E21">
            <w:pPr>
              <w:widowControl w:val="0"/>
              <w:autoSpaceDE w:val="0"/>
              <w:autoSpaceDN w:val="0"/>
              <w:adjustRightInd w:val="0"/>
              <w:jc w:val="both"/>
              <w:rPr>
                <w:rFonts w:ascii="Times New Roman" w:hAnsi="Times New Roman"/>
              </w:rPr>
            </w:pPr>
            <w:r>
              <w:rPr>
                <w:rFonts w:ascii="Times New Roman" w:hAnsi="Times New Roman"/>
              </w:rPr>
              <w:t>М</w:t>
            </w:r>
            <w:r w:rsidRPr="000906A6">
              <w:rPr>
                <w:rFonts w:ascii="Times New Roman" w:hAnsi="Times New Roman"/>
              </w:rPr>
              <w:t>аксимально допустимые границы зон возможного распространения завалов жилой и общественной застройки, промышленных, коммунально-складских зданий (СНиП 2.01.51-90 ИТМ ГО). Ширину незаваливаемой части дороги в пределах "желтых линий"</w:t>
            </w:r>
            <w:r>
              <w:rPr>
                <w:rFonts w:ascii="Times New Roman" w:hAnsi="Times New Roman"/>
              </w:rPr>
              <w:t xml:space="preserve"> следует принимать не менее 7 м</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Жилое строение</w:t>
            </w:r>
          </w:p>
        </w:tc>
        <w:tc>
          <w:tcPr>
            <w:tcW w:w="7371" w:type="dxa"/>
          </w:tcPr>
          <w:p w:rsidR="001F463E" w:rsidRDefault="001F463E" w:rsidP="007A4E21">
            <w:pPr>
              <w:widowControl w:val="0"/>
              <w:autoSpaceDE w:val="0"/>
              <w:autoSpaceDN w:val="0"/>
              <w:adjustRightInd w:val="0"/>
              <w:jc w:val="both"/>
              <w:rPr>
                <w:rFonts w:ascii="Times New Roman" w:hAnsi="Times New Roman"/>
              </w:rPr>
            </w:pPr>
            <w:r>
              <w:rPr>
                <w:rFonts w:ascii="Times New Roman" w:hAnsi="Times New Roman"/>
              </w:rPr>
              <w:t>Дом,</w:t>
            </w:r>
            <w:r w:rsidR="00D27E2B">
              <w:rPr>
                <w:rFonts w:ascii="Times New Roman" w:hAnsi="Times New Roman"/>
              </w:rPr>
              <w:t xml:space="preserve"> возводимый на садовом </w:t>
            </w:r>
            <w:r>
              <w:rPr>
                <w:rFonts w:ascii="Times New Roman" w:hAnsi="Times New Roman"/>
              </w:rPr>
              <w:t>земельном участке</w:t>
            </w:r>
          </w:p>
        </w:tc>
      </w:tr>
      <w:tr w:rsidR="00902F69" w:rsidRPr="001B5A7F" w:rsidTr="00B8521B">
        <w:tc>
          <w:tcPr>
            <w:tcW w:w="2269" w:type="dxa"/>
          </w:tcPr>
          <w:p w:rsidR="00902F69" w:rsidRDefault="00902F69" w:rsidP="00E050D6">
            <w:pPr>
              <w:jc w:val="center"/>
              <w:rPr>
                <w:rFonts w:ascii="Times New Roman" w:hAnsi="Times New Roman"/>
              </w:rPr>
            </w:pPr>
            <w:r>
              <w:rPr>
                <w:rFonts w:ascii="Times New Roman" w:hAnsi="Times New Roman"/>
              </w:rPr>
              <w:t>Жилой район</w:t>
            </w:r>
          </w:p>
        </w:tc>
        <w:tc>
          <w:tcPr>
            <w:tcW w:w="7371" w:type="dxa"/>
          </w:tcPr>
          <w:p w:rsidR="00902F69" w:rsidRDefault="00902F69" w:rsidP="007A4E21">
            <w:pPr>
              <w:widowControl w:val="0"/>
              <w:autoSpaceDE w:val="0"/>
              <w:autoSpaceDN w:val="0"/>
              <w:adjustRightInd w:val="0"/>
              <w:jc w:val="both"/>
              <w:rPr>
                <w:rFonts w:ascii="Times New Roman" w:hAnsi="Times New Roman"/>
              </w:rPr>
            </w:pPr>
            <w:r>
              <w:rPr>
                <w:rFonts w:ascii="Times New Roman" w:hAnsi="Times New Roman"/>
              </w:rPr>
              <w:t>Планировочный элемент жилой зоны, формируемый в виде группы кварталов (микрорайонов)</w:t>
            </w:r>
          </w:p>
        </w:tc>
      </w:tr>
      <w:tr w:rsidR="001F463E" w:rsidRPr="001B5A7F" w:rsidTr="00B8521B">
        <w:tc>
          <w:tcPr>
            <w:tcW w:w="2269" w:type="dxa"/>
          </w:tcPr>
          <w:p w:rsidR="001F463E" w:rsidRDefault="001F463E" w:rsidP="00B8521B">
            <w:pPr>
              <w:jc w:val="center"/>
              <w:rPr>
                <w:rFonts w:ascii="Times New Roman" w:hAnsi="Times New Roman"/>
              </w:rPr>
            </w:pPr>
            <w:r>
              <w:rPr>
                <w:rFonts w:ascii="Times New Roman" w:hAnsi="Times New Roman"/>
              </w:rPr>
              <w:t>Задание градостроительное, архитектурно-планировочное</w:t>
            </w:r>
          </w:p>
        </w:tc>
        <w:tc>
          <w:tcPr>
            <w:tcW w:w="7371" w:type="dxa"/>
          </w:tcPr>
          <w:p w:rsidR="001F463E" w:rsidRDefault="001F463E" w:rsidP="0056186C">
            <w:pPr>
              <w:widowControl w:val="0"/>
              <w:autoSpaceDE w:val="0"/>
              <w:autoSpaceDN w:val="0"/>
              <w:adjustRightInd w:val="0"/>
              <w:jc w:val="both"/>
              <w:rPr>
                <w:rFonts w:ascii="Times New Roman" w:hAnsi="Times New Roman"/>
              </w:rPr>
            </w:pPr>
            <w:r>
              <w:rPr>
                <w:rFonts w:ascii="Times New Roman" w:hAnsi="Times New Roman"/>
              </w:rPr>
              <w:t>Документ, устанавливающий основные требования к составу, содержанию и последовательности выполнения работ по разработке градостроительной документации, основным параметрам объекта градостроительной деятель-ности на конкретном земельном участке, а также обязательные экологичес-кие, технические, организационные и иные условия проектирования, предусмотренные действующим законодательством</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Защита населения</w:t>
            </w:r>
          </w:p>
        </w:tc>
        <w:tc>
          <w:tcPr>
            <w:tcW w:w="7371" w:type="dxa"/>
          </w:tcPr>
          <w:p w:rsidR="001F463E" w:rsidRDefault="001F463E" w:rsidP="0056186C">
            <w:pPr>
              <w:widowControl w:val="0"/>
              <w:autoSpaceDE w:val="0"/>
              <w:autoSpaceDN w:val="0"/>
              <w:adjustRightInd w:val="0"/>
              <w:jc w:val="both"/>
              <w:rPr>
                <w:rFonts w:ascii="Times New Roman" w:hAnsi="Times New Roman"/>
              </w:rPr>
            </w:pPr>
            <w:r>
              <w:rPr>
                <w:rFonts w:ascii="Times New Roman" w:hAnsi="Times New Roman"/>
              </w:rPr>
              <w:t>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tc>
      </w:tr>
      <w:tr w:rsidR="001F463E" w:rsidRPr="001B5A7F" w:rsidTr="00B8521B">
        <w:tc>
          <w:tcPr>
            <w:tcW w:w="2269" w:type="dxa"/>
          </w:tcPr>
          <w:p w:rsidR="001F463E" w:rsidRDefault="001F463E" w:rsidP="00B8521B">
            <w:pPr>
              <w:jc w:val="center"/>
              <w:rPr>
                <w:rFonts w:ascii="Times New Roman" w:hAnsi="Times New Roman"/>
              </w:rPr>
            </w:pPr>
            <w:r>
              <w:rPr>
                <w:rFonts w:ascii="Times New Roman" w:hAnsi="Times New Roman"/>
              </w:rPr>
              <w:t>Защита от опас</w:t>
            </w:r>
            <w:r w:rsidR="00B8521B">
              <w:rPr>
                <w:rFonts w:ascii="Times New Roman" w:hAnsi="Times New Roman"/>
              </w:rPr>
              <w:t>ных геофизичес</w:t>
            </w:r>
            <w:r>
              <w:rPr>
                <w:rFonts w:ascii="Times New Roman" w:hAnsi="Times New Roman"/>
              </w:rPr>
              <w:t>ких воздействий</w:t>
            </w:r>
          </w:p>
        </w:tc>
        <w:tc>
          <w:tcPr>
            <w:tcW w:w="7371" w:type="dxa"/>
          </w:tcPr>
          <w:p w:rsidR="001F463E" w:rsidRDefault="001F463E" w:rsidP="00CB1A76">
            <w:pPr>
              <w:pStyle w:val="ConsPlusNormal"/>
              <w:widowControl/>
              <w:jc w:val="both"/>
              <w:rPr>
                <w:rFonts w:ascii="Times New Roman" w:hAnsi="Times New Roman" w:cs="Times New Roman"/>
                <w:sz w:val="22"/>
                <w:szCs w:val="22"/>
              </w:rPr>
            </w:pPr>
            <w:r>
              <w:rPr>
                <w:rFonts w:ascii="Times New Roman" w:hAnsi="Times New Roman" w:cs="Times New Roman"/>
              </w:rPr>
              <w:t>О</w:t>
            </w:r>
            <w:r w:rsidRPr="000906A6">
              <w:rPr>
                <w:rFonts w:ascii="Times New Roman" w:hAnsi="Times New Roman" w:cs="Times New Roman"/>
              </w:rPr>
              <w:t>бщие принципы инженерной защиты и характеристики опасных геофизических воздействий (сейсмика, оползни, обвалы, лавины, сели, эрозия, подрабатываемые, карстовые, затопляемые и подтопляемые территории и др.). Требования к инженерным изысканиям для строительства, градостроительным, объемно-планировочным, конструктивным и строительно-технологическим мероприятиям по обеспечению безопасности людей, а также эксплуатации сооружений инженерной защиты</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Здание</w:t>
            </w:r>
          </w:p>
        </w:tc>
        <w:tc>
          <w:tcPr>
            <w:tcW w:w="7371" w:type="dxa"/>
          </w:tcPr>
          <w:p w:rsidR="001F463E" w:rsidRDefault="001F463E" w:rsidP="00CB1A76">
            <w:pPr>
              <w:pStyle w:val="ConsPlusNormal"/>
              <w:widowControl/>
              <w:jc w:val="both"/>
              <w:rPr>
                <w:rFonts w:ascii="Times New Roman" w:hAnsi="Times New Roman" w:cs="Times New Roman"/>
              </w:rPr>
            </w:pPr>
            <w:r>
              <w:rPr>
                <w:rFonts w:ascii="Times New Roman" w:hAnsi="Times New Roman" w:cs="Times New Roman"/>
              </w:rPr>
              <w:t>Н</w:t>
            </w:r>
            <w:r w:rsidRPr="000906A6">
              <w:rPr>
                <w:rFonts w:ascii="Times New Roman" w:hAnsi="Times New Roman" w:cs="Times New Roman"/>
              </w:rPr>
              <w:t>аземное строительное сооружение с помещениями для проживания и (или) деятельности людей, размещения производств, хранения продукции или содержания животных</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Здание общественное</w:t>
            </w:r>
          </w:p>
        </w:tc>
        <w:tc>
          <w:tcPr>
            <w:tcW w:w="7371" w:type="dxa"/>
          </w:tcPr>
          <w:p w:rsidR="001F463E" w:rsidRDefault="001F463E" w:rsidP="00CB1A76">
            <w:pPr>
              <w:pStyle w:val="ConsPlusNormal"/>
              <w:widowControl/>
              <w:jc w:val="both"/>
              <w:rPr>
                <w:rFonts w:ascii="Times New Roman" w:hAnsi="Times New Roman" w:cs="Times New Roman"/>
              </w:rPr>
            </w:pPr>
            <w:r>
              <w:rPr>
                <w:rFonts w:ascii="Times New Roman" w:hAnsi="Times New Roman" w:cs="Times New Roman"/>
              </w:rPr>
              <w:t>Здание, предназначенное для обеспечения общественных потребностей или для размещения в нем административных учреждений и общественных организаций</w:t>
            </w:r>
          </w:p>
        </w:tc>
      </w:tr>
      <w:tr w:rsidR="001F463E" w:rsidRPr="001B5A7F" w:rsidTr="00B8521B">
        <w:tc>
          <w:tcPr>
            <w:tcW w:w="2269" w:type="dxa"/>
          </w:tcPr>
          <w:p w:rsidR="001F463E" w:rsidRPr="001B5A7F" w:rsidRDefault="001F463E" w:rsidP="00E050D6">
            <w:pPr>
              <w:jc w:val="center"/>
              <w:rPr>
                <w:rFonts w:ascii="Times New Roman" w:hAnsi="Times New Roman"/>
              </w:rPr>
            </w:pPr>
            <w:r>
              <w:rPr>
                <w:rFonts w:ascii="Times New Roman" w:hAnsi="Times New Roman"/>
              </w:rPr>
              <w:t>Земельный участок</w:t>
            </w:r>
          </w:p>
        </w:tc>
        <w:tc>
          <w:tcPr>
            <w:tcW w:w="7371" w:type="dxa"/>
          </w:tcPr>
          <w:p w:rsidR="001F463E" w:rsidRPr="001B5A7F" w:rsidRDefault="001F463E" w:rsidP="00CB1A76">
            <w:pPr>
              <w:pStyle w:val="ConsPlusNormal"/>
              <w:widowControl/>
              <w:jc w:val="both"/>
              <w:rPr>
                <w:rFonts w:ascii="Times New Roman" w:hAnsi="Times New Roman"/>
              </w:rPr>
            </w:pPr>
            <w:r>
              <w:rPr>
                <w:rFonts w:ascii="Times New Roman" w:hAnsi="Times New Roman" w:cs="Times New Roman"/>
              </w:rPr>
              <w:t>Ч</w:t>
            </w:r>
            <w:r w:rsidRPr="000906A6">
              <w:rPr>
                <w:rFonts w:ascii="Times New Roman" w:hAnsi="Times New Roman" w:cs="Times New Roman"/>
              </w:rPr>
              <w:t>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Земельные участки общего пользования</w:t>
            </w:r>
          </w:p>
        </w:tc>
        <w:tc>
          <w:tcPr>
            <w:tcW w:w="7371" w:type="dxa"/>
          </w:tcPr>
          <w:p w:rsidR="001F463E" w:rsidRDefault="001F463E" w:rsidP="00CB1A76">
            <w:pPr>
              <w:pStyle w:val="ConsPlusNormal"/>
              <w:widowControl/>
              <w:jc w:val="both"/>
              <w:rPr>
                <w:rFonts w:ascii="Times New Roman" w:hAnsi="Times New Roman" w:cs="Times New Roman"/>
              </w:rPr>
            </w:pPr>
            <w:r>
              <w:rPr>
                <w:rFonts w:ascii="Times New Roman" w:hAnsi="Times New Roman" w:cs="Times New Roman"/>
              </w:rPr>
              <w:t>У</w:t>
            </w:r>
            <w:r w:rsidRPr="000906A6">
              <w:rPr>
                <w:rFonts w:ascii="Times New Roman" w:hAnsi="Times New Roman" w:cs="Times New Roman"/>
              </w:rPr>
              <w:t>частки, занятые площадями, улицами, проездами, автомобильными дорогами, набережными, скверами, бульварами, закрытыми водоемами, пляжами и другими объектами, могут включаться в состав различных территориальных зон и не подлежат приватизации</w:t>
            </w:r>
          </w:p>
        </w:tc>
      </w:tr>
      <w:tr w:rsidR="001F463E" w:rsidRPr="001B5A7F" w:rsidTr="00B8521B">
        <w:tc>
          <w:tcPr>
            <w:tcW w:w="2269" w:type="dxa"/>
          </w:tcPr>
          <w:p w:rsidR="001F463E" w:rsidRDefault="00B8521B" w:rsidP="00E050D6">
            <w:pPr>
              <w:jc w:val="center"/>
              <w:rPr>
                <w:rFonts w:ascii="Times New Roman" w:hAnsi="Times New Roman"/>
              </w:rPr>
            </w:pPr>
            <w:r>
              <w:rPr>
                <w:rFonts w:ascii="Times New Roman" w:hAnsi="Times New Roman"/>
              </w:rPr>
              <w:t>Земли населен</w:t>
            </w:r>
            <w:r w:rsidR="001F463E">
              <w:rPr>
                <w:rFonts w:ascii="Times New Roman" w:hAnsi="Times New Roman"/>
              </w:rPr>
              <w:t>ных пунктов</w:t>
            </w:r>
          </w:p>
        </w:tc>
        <w:tc>
          <w:tcPr>
            <w:tcW w:w="7371" w:type="dxa"/>
          </w:tcPr>
          <w:p w:rsidR="001F463E" w:rsidRDefault="001F463E" w:rsidP="00CB1A76">
            <w:pPr>
              <w:pStyle w:val="ConsPlusNormal"/>
              <w:widowControl/>
              <w:jc w:val="both"/>
              <w:rPr>
                <w:rFonts w:ascii="Times New Roman" w:hAnsi="Times New Roman" w:cs="Times New Roman"/>
              </w:rPr>
            </w:pPr>
            <w:r>
              <w:rPr>
                <w:rFonts w:ascii="Times New Roman" w:hAnsi="Times New Roman" w:cs="Times New Roman"/>
              </w:rPr>
              <w:t>Земли, используемые и предназначенные для застройки и развития населенных пунктов</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Земли общего пользования</w:t>
            </w:r>
          </w:p>
        </w:tc>
        <w:tc>
          <w:tcPr>
            <w:tcW w:w="7371" w:type="dxa"/>
          </w:tcPr>
          <w:p w:rsidR="001F463E" w:rsidRDefault="001F463E" w:rsidP="00CB1A76">
            <w:pPr>
              <w:pStyle w:val="ConsPlusNormal"/>
              <w:widowControl/>
              <w:jc w:val="both"/>
              <w:rPr>
                <w:rFonts w:ascii="Times New Roman" w:hAnsi="Times New Roman" w:cs="Times New Roman"/>
              </w:rPr>
            </w:pPr>
            <w:r>
              <w:rPr>
                <w:rFonts w:ascii="Times New Roman" w:hAnsi="Times New Roman" w:cs="Times New Roman"/>
              </w:rPr>
              <w:t xml:space="preserve">Совокупность земельных </w:t>
            </w:r>
            <w:r w:rsidRPr="00885692">
              <w:rPr>
                <w:rFonts w:ascii="Times New Roman" w:hAnsi="Times New Roman" w:cs="Times New Roman"/>
                <w:sz w:val="22"/>
                <w:szCs w:val="22"/>
              </w:rPr>
              <w:t xml:space="preserve">участков, </w:t>
            </w:r>
            <w:r w:rsidRPr="00885692">
              <w:rPr>
                <w:rFonts w:ascii="Times New Roman" w:hAnsi="Times New Roman"/>
                <w:sz w:val="22"/>
                <w:szCs w:val="22"/>
              </w:rPr>
              <w:t>находящихся в государственной или муниципальной собственности, занятых площадями, улицами, проездами, автомобильными дорогами, набережными, скверами, бульварами, водными объектами, пляжами и другими объектами и не закрытых для общего доступа, на которых граждане имеют право свободно, без каких-либо разрешений находиться и использовать имеющиеся на этих участках природные объекты в пределах, допускаемых действующим законодательством</w:t>
            </w:r>
            <w:r>
              <w:rPr>
                <w:rFonts w:ascii="Times New Roman" w:hAnsi="Times New Roman" w:cs="Times New Roman"/>
              </w:rPr>
              <w:t xml:space="preserve"> </w:t>
            </w:r>
          </w:p>
        </w:tc>
      </w:tr>
      <w:tr w:rsidR="001F463E" w:rsidRPr="001B5A7F" w:rsidTr="00B8521B">
        <w:tc>
          <w:tcPr>
            <w:tcW w:w="2269" w:type="dxa"/>
          </w:tcPr>
          <w:p w:rsidR="001F463E" w:rsidRPr="00491881" w:rsidRDefault="001F463E" w:rsidP="00E050D6">
            <w:pPr>
              <w:jc w:val="center"/>
              <w:rPr>
                <w:rFonts w:ascii="Times New Roman" w:hAnsi="Times New Roman"/>
                <w:color w:val="000000" w:themeColor="text1"/>
              </w:rPr>
            </w:pPr>
            <w:r>
              <w:rPr>
                <w:rFonts w:ascii="Times New Roman" w:hAnsi="Times New Roman"/>
                <w:color w:val="000000" w:themeColor="text1"/>
              </w:rPr>
              <w:t>Зона (район) застройки</w:t>
            </w:r>
          </w:p>
        </w:tc>
        <w:tc>
          <w:tcPr>
            <w:tcW w:w="7371" w:type="dxa"/>
          </w:tcPr>
          <w:p w:rsidR="001F463E" w:rsidRPr="00491881" w:rsidRDefault="001F463E" w:rsidP="00E050D6">
            <w:pPr>
              <w:jc w:val="both"/>
              <w:rPr>
                <w:rFonts w:ascii="Times New Roman" w:hAnsi="Times New Roman"/>
                <w:color w:val="000000" w:themeColor="text1"/>
              </w:rPr>
            </w:pPr>
            <w:r>
              <w:rPr>
                <w:rFonts w:ascii="Times New Roman" w:hAnsi="Times New Roman"/>
                <w:color w:val="000000" w:themeColor="text1"/>
              </w:rPr>
              <w:t>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tc>
      </w:tr>
      <w:tr w:rsidR="00351EA7" w:rsidRPr="001B5A7F" w:rsidTr="00B8521B">
        <w:tc>
          <w:tcPr>
            <w:tcW w:w="2269" w:type="dxa"/>
          </w:tcPr>
          <w:p w:rsidR="00351EA7" w:rsidRDefault="00351EA7" w:rsidP="00E050D6">
            <w:pPr>
              <w:jc w:val="center"/>
              <w:rPr>
                <w:rFonts w:ascii="Times New Roman" w:hAnsi="Times New Roman"/>
                <w:color w:val="000000" w:themeColor="text1"/>
              </w:rPr>
            </w:pPr>
            <w:r>
              <w:rPr>
                <w:rFonts w:ascii="Times New Roman" w:hAnsi="Times New Roman"/>
                <w:color w:val="000000" w:themeColor="text1"/>
              </w:rPr>
              <w:t>Зоны (территории) исторической застройки</w:t>
            </w:r>
          </w:p>
        </w:tc>
        <w:tc>
          <w:tcPr>
            <w:tcW w:w="7371" w:type="dxa"/>
          </w:tcPr>
          <w:p w:rsidR="00351EA7" w:rsidRPr="00351EA7" w:rsidRDefault="00351EA7" w:rsidP="00E050D6">
            <w:pPr>
              <w:jc w:val="both"/>
              <w:rPr>
                <w:rFonts w:ascii="Times New Roman" w:hAnsi="Times New Roman"/>
                <w:color w:val="000000" w:themeColor="text1"/>
              </w:rPr>
            </w:pPr>
            <w:r>
              <w:rPr>
                <w:rFonts w:ascii="Times New Roman" w:hAnsi="Times New Roman"/>
                <w:color w:val="000000" w:themeColor="text1"/>
              </w:rPr>
              <w:t xml:space="preserve">Включает всю застройку, появившуюся до развития крупнопанельного домостроения и перехода к застройке жилыми районами и микрорайонами, то есть до середины 50-х годов </w:t>
            </w:r>
            <w:r>
              <w:rPr>
                <w:rFonts w:ascii="Times New Roman" w:hAnsi="Times New Roman"/>
                <w:color w:val="000000" w:themeColor="text1"/>
                <w:lang w:val="en-US"/>
              </w:rPr>
              <w:t>XX</w:t>
            </w:r>
            <w:r>
              <w:rPr>
                <w:rFonts w:ascii="Times New Roman" w:hAnsi="Times New Roman"/>
                <w:color w:val="000000" w:themeColor="text1"/>
              </w:rPr>
              <w:t xml:space="preserve"> века</w:t>
            </w:r>
          </w:p>
        </w:tc>
      </w:tr>
      <w:tr w:rsidR="001F463E" w:rsidRPr="001B5A7F" w:rsidTr="00B8521B">
        <w:tc>
          <w:tcPr>
            <w:tcW w:w="2269" w:type="dxa"/>
          </w:tcPr>
          <w:p w:rsidR="001F463E" w:rsidRDefault="005714AD" w:rsidP="00E050D6">
            <w:pPr>
              <w:jc w:val="center"/>
              <w:rPr>
                <w:rFonts w:ascii="Times New Roman" w:hAnsi="Times New Roman"/>
                <w:color w:val="000000" w:themeColor="text1"/>
              </w:rPr>
            </w:pPr>
            <w:r>
              <w:rPr>
                <w:rFonts w:ascii="Times New Roman" w:hAnsi="Times New Roman"/>
                <w:color w:val="000000" w:themeColor="text1"/>
              </w:rPr>
              <w:t>Зона застройки индивидуальны</w:t>
            </w:r>
            <w:r w:rsidR="001F463E">
              <w:rPr>
                <w:rFonts w:ascii="Times New Roman" w:hAnsi="Times New Roman"/>
                <w:color w:val="000000" w:themeColor="text1"/>
              </w:rPr>
              <w:t>ми жилыми домами</w:t>
            </w:r>
          </w:p>
        </w:tc>
        <w:tc>
          <w:tcPr>
            <w:tcW w:w="7371" w:type="dxa"/>
          </w:tcPr>
          <w:p w:rsidR="001F463E" w:rsidRDefault="001F463E" w:rsidP="00E050D6">
            <w:pPr>
              <w:jc w:val="both"/>
              <w:rPr>
                <w:rFonts w:ascii="Times New Roman" w:hAnsi="Times New Roman"/>
                <w:color w:val="000000" w:themeColor="text1"/>
              </w:rPr>
            </w:pPr>
            <w:r>
              <w:rPr>
                <w:rFonts w:ascii="Times New Roman" w:hAnsi="Times New Roman"/>
                <w:color w:val="000000" w:themeColor="text1"/>
              </w:rPr>
              <w:t>Территория для размещения отдельно стоящих жилых домов с количеством этажей не более чем три, предназначенных для проживания одной семьи</w:t>
            </w:r>
          </w:p>
        </w:tc>
      </w:tr>
      <w:tr w:rsidR="00351EA7" w:rsidRPr="001B5A7F" w:rsidTr="00B8521B">
        <w:tc>
          <w:tcPr>
            <w:tcW w:w="2269" w:type="dxa"/>
          </w:tcPr>
          <w:p w:rsidR="00351EA7" w:rsidRDefault="00351EA7" w:rsidP="00E050D6">
            <w:pPr>
              <w:jc w:val="center"/>
              <w:rPr>
                <w:rFonts w:ascii="Times New Roman" w:hAnsi="Times New Roman"/>
                <w:color w:val="000000" w:themeColor="text1"/>
              </w:rPr>
            </w:pPr>
            <w:r>
              <w:rPr>
                <w:rFonts w:ascii="Times New Roman" w:hAnsi="Times New Roman"/>
                <w:color w:val="000000" w:themeColor="text1"/>
              </w:rPr>
              <w:t>Зона застройки малоэтажными жилыми домами</w:t>
            </w:r>
          </w:p>
        </w:tc>
        <w:tc>
          <w:tcPr>
            <w:tcW w:w="7371" w:type="dxa"/>
          </w:tcPr>
          <w:p w:rsidR="00351EA7" w:rsidRDefault="00351EA7" w:rsidP="00E050D6">
            <w:pPr>
              <w:jc w:val="both"/>
              <w:rPr>
                <w:rFonts w:ascii="Times New Roman" w:hAnsi="Times New Roman"/>
                <w:color w:val="000000" w:themeColor="text1"/>
              </w:rPr>
            </w:pPr>
            <w:r>
              <w:rPr>
                <w:rFonts w:ascii="Times New Roman" w:hAnsi="Times New Roman"/>
                <w:color w:val="000000" w:themeColor="text1"/>
              </w:rPr>
              <w:t>Территория для размещения жилых домов этажностью до 4 этажей (включая мансардный) с обеспечением непосредственной связи квартир с земельным участком</w:t>
            </w:r>
          </w:p>
        </w:tc>
      </w:tr>
      <w:tr w:rsidR="001F463E" w:rsidRPr="001B5A7F" w:rsidTr="00B8521B">
        <w:tc>
          <w:tcPr>
            <w:tcW w:w="2269" w:type="dxa"/>
          </w:tcPr>
          <w:p w:rsidR="001F463E" w:rsidRDefault="001F463E" w:rsidP="00E050D6">
            <w:pPr>
              <w:jc w:val="center"/>
              <w:rPr>
                <w:rFonts w:ascii="Times New Roman" w:hAnsi="Times New Roman"/>
                <w:color w:val="000000" w:themeColor="text1"/>
              </w:rPr>
            </w:pPr>
            <w:r>
              <w:rPr>
                <w:rFonts w:ascii="Times New Roman" w:hAnsi="Times New Roman"/>
                <w:color w:val="000000" w:themeColor="text1"/>
              </w:rPr>
              <w:t>Зона застройки среднеэтажными жилыми домами</w:t>
            </w:r>
          </w:p>
        </w:tc>
        <w:tc>
          <w:tcPr>
            <w:tcW w:w="7371" w:type="dxa"/>
          </w:tcPr>
          <w:p w:rsidR="001F463E" w:rsidRDefault="001F463E" w:rsidP="00E050D6">
            <w:pPr>
              <w:jc w:val="both"/>
              <w:rPr>
                <w:rFonts w:ascii="Times New Roman" w:hAnsi="Times New Roman"/>
                <w:color w:val="000000" w:themeColor="text1"/>
              </w:rPr>
            </w:pPr>
            <w:r>
              <w:rPr>
                <w:rFonts w:ascii="Times New Roman" w:hAnsi="Times New Roman"/>
                <w:color w:val="000000" w:themeColor="text1"/>
              </w:rPr>
              <w:t>Территория для размещения многоквартирн</w:t>
            </w:r>
            <w:r w:rsidR="00351EA7">
              <w:rPr>
                <w:rFonts w:ascii="Times New Roman" w:hAnsi="Times New Roman"/>
                <w:color w:val="000000" w:themeColor="text1"/>
              </w:rPr>
              <w:t xml:space="preserve">ых жилых домов этажностью </w:t>
            </w:r>
            <w:r>
              <w:rPr>
                <w:rFonts w:ascii="Times New Roman" w:hAnsi="Times New Roman"/>
                <w:color w:val="000000" w:themeColor="text1"/>
              </w:rPr>
              <w:t>5</w:t>
            </w:r>
            <w:r w:rsidR="00351EA7">
              <w:rPr>
                <w:rFonts w:ascii="Times New Roman" w:hAnsi="Times New Roman"/>
                <w:color w:val="000000" w:themeColor="text1"/>
              </w:rPr>
              <w:t>-8</w:t>
            </w:r>
            <w:r>
              <w:rPr>
                <w:rFonts w:ascii="Times New Roman" w:hAnsi="Times New Roman"/>
                <w:color w:val="000000" w:themeColor="text1"/>
              </w:rPr>
              <w:t xml:space="preserve"> этажей</w:t>
            </w:r>
          </w:p>
        </w:tc>
      </w:tr>
      <w:tr w:rsidR="001F463E" w:rsidRPr="001B5A7F" w:rsidTr="00B8521B">
        <w:tc>
          <w:tcPr>
            <w:tcW w:w="2269" w:type="dxa"/>
          </w:tcPr>
          <w:p w:rsidR="001F463E" w:rsidRDefault="001F463E" w:rsidP="00E050D6">
            <w:pPr>
              <w:jc w:val="center"/>
              <w:rPr>
                <w:rFonts w:ascii="Times New Roman" w:hAnsi="Times New Roman"/>
                <w:color w:val="000000" w:themeColor="text1"/>
              </w:rPr>
            </w:pPr>
            <w:r>
              <w:rPr>
                <w:rFonts w:ascii="Times New Roman" w:hAnsi="Times New Roman"/>
                <w:color w:val="000000" w:themeColor="text1"/>
              </w:rPr>
              <w:t xml:space="preserve">Зоны </w:t>
            </w:r>
          </w:p>
          <w:p w:rsidR="001F463E" w:rsidRDefault="001F463E" w:rsidP="00E050D6">
            <w:pPr>
              <w:jc w:val="center"/>
              <w:rPr>
                <w:rFonts w:ascii="Times New Roman" w:hAnsi="Times New Roman"/>
                <w:color w:val="000000" w:themeColor="text1"/>
              </w:rPr>
            </w:pPr>
            <w:r>
              <w:rPr>
                <w:rFonts w:ascii="Times New Roman" w:hAnsi="Times New Roman"/>
                <w:color w:val="000000" w:themeColor="text1"/>
              </w:rPr>
              <w:t>затопления,  подтопления</w:t>
            </w:r>
          </w:p>
        </w:tc>
        <w:tc>
          <w:tcPr>
            <w:tcW w:w="7371" w:type="dxa"/>
          </w:tcPr>
          <w:p w:rsidR="001F463E" w:rsidRDefault="001F463E" w:rsidP="00E050D6">
            <w:pPr>
              <w:jc w:val="both"/>
              <w:rPr>
                <w:rFonts w:ascii="Times New Roman" w:hAnsi="Times New Roman"/>
                <w:color w:val="000000" w:themeColor="text1"/>
              </w:rPr>
            </w:pPr>
            <w:r>
              <w:rPr>
                <w:rFonts w:ascii="Times New Roman" w:hAnsi="Times New Roman"/>
                <w:color w:val="000000" w:themeColor="text1"/>
              </w:rPr>
              <w:t>Зоны с особыми условиями использования территорий, подверженные риску наводнения, в которых запрещается размещение о</w:t>
            </w:r>
            <w:r w:rsidR="00D27E2B">
              <w:rPr>
                <w:rFonts w:ascii="Times New Roman" w:hAnsi="Times New Roman"/>
                <w:color w:val="000000" w:themeColor="text1"/>
              </w:rPr>
              <w:t xml:space="preserve">бъектов жилой, садовой </w:t>
            </w:r>
            <w:r>
              <w:rPr>
                <w:rFonts w:ascii="Times New Roman" w:hAnsi="Times New Roman"/>
                <w:color w:val="000000" w:themeColor="text1"/>
              </w:rPr>
              <w:t>застройки, объектов производственного и социального назначения, транспортной и энергетической инфраструктуры</w:t>
            </w:r>
          </w:p>
        </w:tc>
      </w:tr>
      <w:tr w:rsidR="001F463E" w:rsidRPr="001B5A7F" w:rsidTr="00B8521B">
        <w:tc>
          <w:tcPr>
            <w:tcW w:w="2269" w:type="dxa"/>
          </w:tcPr>
          <w:p w:rsidR="001F463E" w:rsidRPr="00491881" w:rsidRDefault="001F463E" w:rsidP="00E050D6">
            <w:pPr>
              <w:jc w:val="center"/>
              <w:rPr>
                <w:rFonts w:ascii="Times New Roman" w:hAnsi="Times New Roman"/>
                <w:color w:val="000000" w:themeColor="text1"/>
              </w:rPr>
            </w:pPr>
            <w:r w:rsidRPr="00491881">
              <w:rPr>
                <w:rFonts w:ascii="Times New Roman" w:hAnsi="Times New Roman"/>
                <w:color w:val="000000" w:themeColor="text1"/>
              </w:rPr>
              <w:t>Зоны с особыми условиями использования территорий</w:t>
            </w:r>
          </w:p>
        </w:tc>
        <w:tc>
          <w:tcPr>
            <w:tcW w:w="7371" w:type="dxa"/>
          </w:tcPr>
          <w:p w:rsidR="001F463E" w:rsidRPr="00491881" w:rsidRDefault="001F463E" w:rsidP="00E050D6">
            <w:pPr>
              <w:jc w:val="both"/>
              <w:rPr>
                <w:rFonts w:ascii="Times New Roman" w:hAnsi="Times New Roman"/>
                <w:color w:val="000000" w:themeColor="text1"/>
              </w:rPr>
            </w:pPr>
            <w:r w:rsidRPr="00491881">
              <w:rPr>
                <w:rFonts w:ascii="Times New Roman" w:hAnsi="Times New Roman"/>
                <w:color w:val="000000" w:themeColor="text1"/>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Индивидуальное жилищное строительство</w:t>
            </w:r>
          </w:p>
        </w:tc>
        <w:tc>
          <w:tcPr>
            <w:tcW w:w="7371" w:type="dxa"/>
          </w:tcPr>
          <w:p w:rsidR="001F463E" w:rsidRDefault="001F463E" w:rsidP="00E050D6">
            <w:pPr>
              <w:jc w:val="both"/>
              <w:rPr>
                <w:rFonts w:ascii="Times New Roman" w:hAnsi="Times New Roman"/>
              </w:rPr>
            </w:pPr>
            <w:r>
              <w:rPr>
                <w:rFonts w:ascii="Times New Roman" w:hAnsi="Times New Roman"/>
              </w:rPr>
              <w:t>Вид разрешенного использования земельного участка, предполагающий возведение на земельном участке жилого дома, хозяйственных построек и других надворных сооружений, осуществляемое при непосредственном участии граждан или за их счет (на праве личной собственности)</w:t>
            </w:r>
          </w:p>
        </w:tc>
      </w:tr>
      <w:tr w:rsidR="001F463E" w:rsidRPr="001B5A7F" w:rsidTr="00B8521B">
        <w:tc>
          <w:tcPr>
            <w:tcW w:w="2269" w:type="dxa"/>
          </w:tcPr>
          <w:p w:rsidR="001F463E" w:rsidRPr="001B5A7F" w:rsidRDefault="001F463E" w:rsidP="00E050D6">
            <w:pPr>
              <w:jc w:val="center"/>
              <w:rPr>
                <w:rFonts w:ascii="Times New Roman" w:hAnsi="Times New Roman"/>
              </w:rPr>
            </w:pPr>
            <w:r>
              <w:rPr>
                <w:rFonts w:ascii="Times New Roman" w:hAnsi="Times New Roman"/>
              </w:rPr>
              <w:t>Инженерные изыскания</w:t>
            </w:r>
          </w:p>
        </w:tc>
        <w:tc>
          <w:tcPr>
            <w:tcW w:w="7371" w:type="dxa"/>
          </w:tcPr>
          <w:p w:rsidR="001F463E" w:rsidRPr="001B5A7F" w:rsidRDefault="001F463E" w:rsidP="00E050D6">
            <w:pPr>
              <w:jc w:val="both"/>
              <w:rPr>
                <w:rFonts w:ascii="Times New Roman" w:hAnsi="Times New Roman"/>
              </w:rPr>
            </w:pPr>
            <w:r>
              <w:rPr>
                <w:rFonts w:ascii="Times New Roman" w:hAnsi="Times New Roman"/>
              </w:rPr>
              <w:t>И</w:t>
            </w:r>
            <w:r w:rsidRPr="00131CC5">
              <w:rPr>
                <w:rFonts w:ascii="Times New Roman" w:hAnsi="Times New Roman"/>
              </w:rPr>
              <w:t>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tc>
      </w:tr>
      <w:tr w:rsidR="001F463E" w:rsidRPr="001B5A7F" w:rsidTr="00B8521B">
        <w:tc>
          <w:tcPr>
            <w:tcW w:w="2269" w:type="dxa"/>
          </w:tcPr>
          <w:p w:rsidR="001F463E" w:rsidRPr="0057485D" w:rsidRDefault="001F463E" w:rsidP="007A4E21">
            <w:pPr>
              <w:jc w:val="center"/>
              <w:rPr>
                <w:rFonts w:ascii="Times New Roman" w:hAnsi="Times New Roman"/>
              </w:rPr>
            </w:pPr>
            <w:r>
              <w:rPr>
                <w:rFonts w:ascii="Times New Roman" w:hAnsi="Times New Roman"/>
              </w:rPr>
              <w:t>Инженерная, транспортная и социальная инфраструктуры</w:t>
            </w:r>
          </w:p>
        </w:tc>
        <w:tc>
          <w:tcPr>
            <w:tcW w:w="7371" w:type="dxa"/>
          </w:tcPr>
          <w:p w:rsidR="001F463E" w:rsidRDefault="001F463E" w:rsidP="007A4E21">
            <w:pPr>
              <w:jc w:val="both"/>
              <w:rPr>
                <w:rFonts w:ascii="Times New Roman" w:hAnsi="Times New Roman"/>
              </w:rPr>
            </w:pPr>
            <w:r>
              <w:rPr>
                <w:rFonts w:ascii="Times New Roman" w:hAnsi="Times New Roman"/>
              </w:rPr>
              <w:t>К</w:t>
            </w:r>
            <w:r w:rsidRPr="000906A6">
              <w:rPr>
                <w:rFonts w:ascii="Times New Roman" w:hAnsi="Times New Roman"/>
              </w:rPr>
              <w:t>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 и области в целом</w:t>
            </w:r>
          </w:p>
        </w:tc>
      </w:tr>
      <w:tr w:rsidR="001F463E" w:rsidRPr="001B5A7F" w:rsidTr="00B8521B">
        <w:tc>
          <w:tcPr>
            <w:tcW w:w="2269" w:type="dxa"/>
          </w:tcPr>
          <w:p w:rsidR="001F463E" w:rsidRDefault="001F463E" w:rsidP="007A4E21">
            <w:pPr>
              <w:jc w:val="center"/>
              <w:rPr>
                <w:rFonts w:ascii="Times New Roman" w:hAnsi="Times New Roman"/>
              </w:rPr>
            </w:pPr>
            <w:r>
              <w:rPr>
                <w:rFonts w:ascii="Times New Roman" w:hAnsi="Times New Roman"/>
              </w:rPr>
              <w:t>Инженерно-технические мероприятия гражданской обороны и предупреждения чрезвычайных ситуаций (ИТМ ГОЧС)</w:t>
            </w:r>
          </w:p>
        </w:tc>
        <w:tc>
          <w:tcPr>
            <w:tcW w:w="7371" w:type="dxa"/>
          </w:tcPr>
          <w:p w:rsidR="001F463E" w:rsidRDefault="001F463E" w:rsidP="007A4E21">
            <w:pPr>
              <w:jc w:val="both"/>
              <w:rPr>
                <w:rFonts w:ascii="Times New Roman" w:hAnsi="Times New Roman"/>
              </w:rPr>
            </w:pPr>
            <w:r>
              <w:rPr>
                <w:rFonts w:ascii="Times New Roman" w:hAnsi="Times New Roman"/>
              </w:rPr>
              <w:t>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действий или вследствие этих действий, а также диверсиях</w:t>
            </w:r>
          </w:p>
        </w:tc>
      </w:tr>
      <w:tr w:rsidR="001F463E" w:rsidRPr="001B5A7F" w:rsidTr="00B8521B">
        <w:tc>
          <w:tcPr>
            <w:tcW w:w="2269" w:type="dxa"/>
          </w:tcPr>
          <w:p w:rsidR="001F463E" w:rsidRDefault="001F463E" w:rsidP="007A4E21">
            <w:pPr>
              <w:jc w:val="center"/>
              <w:rPr>
                <w:rFonts w:ascii="Times New Roman" w:hAnsi="Times New Roman"/>
              </w:rPr>
            </w:pPr>
            <w:r>
              <w:rPr>
                <w:rFonts w:ascii="Times New Roman" w:hAnsi="Times New Roman"/>
              </w:rPr>
              <w:t>Интенсивность использования территории</w:t>
            </w:r>
          </w:p>
        </w:tc>
        <w:tc>
          <w:tcPr>
            <w:tcW w:w="7371" w:type="dxa"/>
          </w:tcPr>
          <w:p w:rsidR="001F463E" w:rsidRDefault="001F463E" w:rsidP="007A4E21">
            <w:pPr>
              <w:jc w:val="both"/>
              <w:rPr>
                <w:rFonts w:ascii="Times New Roman" w:hAnsi="Times New Roman"/>
              </w:rPr>
            </w:pPr>
            <w:r>
              <w:rPr>
                <w:rFonts w:ascii="Times New Roman" w:hAnsi="Times New Roman"/>
              </w:rPr>
              <w:t>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tc>
      </w:tr>
      <w:tr w:rsidR="001F463E" w:rsidRPr="001B5A7F" w:rsidTr="00B8521B">
        <w:tc>
          <w:tcPr>
            <w:tcW w:w="2269" w:type="dxa"/>
          </w:tcPr>
          <w:p w:rsidR="001F463E" w:rsidRDefault="001F463E" w:rsidP="007A4E21">
            <w:pPr>
              <w:jc w:val="center"/>
              <w:rPr>
                <w:rFonts w:ascii="Times New Roman" w:hAnsi="Times New Roman"/>
              </w:rPr>
            </w:pPr>
            <w:r>
              <w:rPr>
                <w:rFonts w:ascii="Times New Roman" w:hAnsi="Times New Roman"/>
              </w:rPr>
              <w:t>Историческая среда</w:t>
            </w:r>
          </w:p>
        </w:tc>
        <w:tc>
          <w:tcPr>
            <w:tcW w:w="7371" w:type="dxa"/>
          </w:tcPr>
          <w:p w:rsidR="001F463E" w:rsidRDefault="001F463E" w:rsidP="007A4E21">
            <w:pPr>
              <w:jc w:val="both"/>
              <w:rPr>
                <w:rFonts w:ascii="Times New Roman" w:hAnsi="Times New Roman"/>
              </w:rPr>
            </w:pPr>
            <w:r>
              <w:rPr>
                <w:rFonts w:ascii="Times New Roman" w:hAnsi="Times New Roman"/>
              </w:rPr>
              <w:t>Городская среда, сложившаяся в районах исторической застройки</w:t>
            </w:r>
          </w:p>
        </w:tc>
      </w:tr>
      <w:tr w:rsidR="001F463E" w:rsidRPr="001B5A7F" w:rsidTr="00B8521B">
        <w:tc>
          <w:tcPr>
            <w:tcW w:w="2269" w:type="dxa"/>
          </w:tcPr>
          <w:p w:rsidR="001F463E" w:rsidRPr="0057485D" w:rsidRDefault="001F463E" w:rsidP="00E050D6">
            <w:pPr>
              <w:jc w:val="center"/>
              <w:rPr>
                <w:rFonts w:ascii="Times New Roman" w:hAnsi="Times New Roman"/>
              </w:rPr>
            </w:pPr>
            <w:r w:rsidRPr="0057485D">
              <w:rPr>
                <w:rFonts w:ascii="Times New Roman" w:hAnsi="Times New Roman"/>
              </w:rPr>
              <w:t>Капитальный ремонт линейных объектов</w:t>
            </w:r>
          </w:p>
        </w:tc>
        <w:tc>
          <w:tcPr>
            <w:tcW w:w="7371" w:type="dxa"/>
          </w:tcPr>
          <w:p w:rsidR="001F463E" w:rsidRPr="001B5A7F" w:rsidRDefault="001F463E" w:rsidP="00E050D6">
            <w:pPr>
              <w:jc w:val="both"/>
              <w:rPr>
                <w:rFonts w:ascii="Times New Roman" w:hAnsi="Times New Roman"/>
              </w:rPr>
            </w:pPr>
            <w:r>
              <w:rPr>
                <w:rFonts w:ascii="Times New Roman" w:hAnsi="Times New Roman"/>
              </w:rPr>
              <w:t>И</w:t>
            </w:r>
            <w:r w:rsidRPr="00131CC5">
              <w:rPr>
                <w:rFonts w:ascii="Times New Roman" w:hAnsi="Times New Roman"/>
              </w:rPr>
              <w:t>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tc>
      </w:tr>
      <w:tr w:rsidR="001F463E" w:rsidRPr="001B5A7F" w:rsidTr="00B8521B">
        <w:tc>
          <w:tcPr>
            <w:tcW w:w="2269" w:type="dxa"/>
          </w:tcPr>
          <w:p w:rsidR="00B8521B" w:rsidRDefault="001F463E" w:rsidP="00E050D6">
            <w:pPr>
              <w:jc w:val="center"/>
              <w:rPr>
                <w:rFonts w:ascii="Times New Roman" w:hAnsi="Times New Roman"/>
              </w:rPr>
            </w:pPr>
            <w:r w:rsidRPr="0057485D">
              <w:rPr>
                <w:rFonts w:ascii="Times New Roman" w:hAnsi="Times New Roman"/>
              </w:rPr>
              <w:t xml:space="preserve">Капитальный ремонт объектов капитального строительства </w:t>
            </w:r>
          </w:p>
          <w:p w:rsidR="001F463E" w:rsidRPr="0057485D" w:rsidRDefault="001F463E" w:rsidP="00E050D6">
            <w:pPr>
              <w:jc w:val="center"/>
              <w:rPr>
                <w:rFonts w:ascii="Times New Roman" w:hAnsi="Times New Roman"/>
              </w:rPr>
            </w:pPr>
            <w:r w:rsidRPr="0057485D">
              <w:rPr>
                <w:rFonts w:ascii="Times New Roman" w:hAnsi="Times New Roman"/>
              </w:rPr>
              <w:t>(за исключением линейных объектов)</w:t>
            </w:r>
          </w:p>
        </w:tc>
        <w:tc>
          <w:tcPr>
            <w:tcW w:w="7371" w:type="dxa"/>
          </w:tcPr>
          <w:p w:rsidR="001F463E" w:rsidRPr="001B5A7F" w:rsidRDefault="001F463E" w:rsidP="00E050D6">
            <w:pPr>
              <w:jc w:val="both"/>
              <w:rPr>
                <w:rFonts w:ascii="Times New Roman" w:hAnsi="Times New Roman"/>
              </w:rPr>
            </w:pPr>
            <w:r>
              <w:rPr>
                <w:rFonts w:ascii="Times New Roman" w:hAnsi="Times New Roman"/>
              </w:rPr>
              <w:t>З</w:t>
            </w:r>
            <w:r w:rsidRPr="00131CC5">
              <w:rPr>
                <w:rFonts w:ascii="Times New Roman" w:hAnsi="Times New Roman"/>
              </w:rPr>
              <w:t>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tc>
      </w:tr>
      <w:tr w:rsidR="001F463E" w:rsidRPr="001B5A7F" w:rsidTr="00B8521B">
        <w:tc>
          <w:tcPr>
            <w:tcW w:w="2269" w:type="dxa"/>
          </w:tcPr>
          <w:p w:rsidR="001F463E" w:rsidRPr="0057485D" w:rsidRDefault="001F463E" w:rsidP="00E050D6">
            <w:pPr>
              <w:jc w:val="center"/>
              <w:rPr>
                <w:rFonts w:ascii="Times New Roman" w:hAnsi="Times New Roman"/>
              </w:rPr>
            </w:pPr>
            <w:r>
              <w:rPr>
                <w:rFonts w:ascii="Times New Roman" w:hAnsi="Times New Roman"/>
              </w:rPr>
              <w:t>Карман-стоянка</w:t>
            </w:r>
          </w:p>
        </w:tc>
        <w:tc>
          <w:tcPr>
            <w:tcW w:w="7371" w:type="dxa"/>
          </w:tcPr>
          <w:p w:rsidR="001F463E" w:rsidRDefault="001F463E" w:rsidP="00E050D6">
            <w:pPr>
              <w:jc w:val="both"/>
              <w:rPr>
                <w:rFonts w:ascii="Times New Roman" w:hAnsi="Times New Roman"/>
              </w:rPr>
            </w:pPr>
            <w:r>
              <w:rPr>
                <w:rFonts w:ascii="Times New Roman" w:hAnsi="Times New Roman"/>
              </w:rPr>
              <w:t>У</w:t>
            </w:r>
            <w:r w:rsidRPr="000906A6">
              <w:rPr>
                <w:rFonts w:ascii="Times New Roman" w:hAnsi="Times New Roman"/>
              </w:rPr>
              <w:t>ширение проезжей части улично-дорожной сети для кратковременной стоянки автомашин с непосредственным выездом на проезжую часть</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Квартал</w:t>
            </w:r>
            <w:r w:rsidR="00351EA7">
              <w:rPr>
                <w:rFonts w:ascii="Times New Roman" w:hAnsi="Times New Roman"/>
              </w:rPr>
              <w:t xml:space="preserve"> (микрорайон)</w:t>
            </w:r>
          </w:p>
        </w:tc>
        <w:tc>
          <w:tcPr>
            <w:tcW w:w="7371" w:type="dxa"/>
          </w:tcPr>
          <w:p w:rsidR="001F463E" w:rsidRDefault="00351EA7" w:rsidP="00351EA7">
            <w:pPr>
              <w:jc w:val="both"/>
              <w:rPr>
                <w:rFonts w:ascii="Times New Roman" w:hAnsi="Times New Roman"/>
              </w:rPr>
            </w:pPr>
            <w:r>
              <w:rPr>
                <w:rFonts w:ascii="Times New Roman" w:hAnsi="Times New Roman"/>
              </w:rPr>
              <w:t>Основной п</w:t>
            </w:r>
            <w:r w:rsidR="001F463E">
              <w:rPr>
                <w:rFonts w:ascii="Times New Roman" w:hAnsi="Times New Roman"/>
              </w:rPr>
              <w:t>ланировочный элемент жилой застройки в границах красных линий</w:t>
            </w:r>
            <w:r>
              <w:rPr>
                <w:rFonts w:ascii="Times New Roman" w:hAnsi="Times New Roman"/>
              </w:rPr>
              <w:t xml:space="preserve"> или других границ, размер территории которого, как правило, от 5 до 60 га</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Киоск</w:t>
            </w:r>
          </w:p>
        </w:tc>
        <w:tc>
          <w:tcPr>
            <w:tcW w:w="7371" w:type="dxa"/>
          </w:tcPr>
          <w:p w:rsidR="001F463E" w:rsidRDefault="001F463E" w:rsidP="00DA4458">
            <w:pPr>
              <w:jc w:val="both"/>
              <w:rPr>
                <w:rFonts w:ascii="Times New Roman" w:hAnsi="Times New Roman"/>
              </w:rPr>
            </w:pPr>
            <w:r>
              <w:rPr>
                <w:rFonts w:ascii="Times New Roman" w:hAnsi="Times New Roman"/>
              </w:rPr>
              <w:t>О</w:t>
            </w:r>
            <w:r w:rsidRPr="000906A6">
              <w:rPr>
                <w:rFonts w:ascii="Times New Roman" w:hAnsi="Times New Roman"/>
              </w:rPr>
              <w:t>снащенное торговым оборудованием строение общей площадью до 10 кв. м,</w:t>
            </w:r>
            <w:r>
              <w:rPr>
                <w:rFonts w:ascii="Times New Roman" w:hAnsi="Times New Roman"/>
              </w:rPr>
              <w:t xml:space="preserve"> </w:t>
            </w:r>
            <w:r w:rsidRPr="000906A6">
              <w:rPr>
                <w:rFonts w:ascii="Times New Roman" w:hAnsi="Times New Roman"/>
              </w:rPr>
              <w:t>не имеющее торгового зала и помещений для хранения товаров, рассчитанное на одно рабочее место продавца, на площади которого хранится товарный запас, предназначенный для оптовой или розничной торговли, осуществляемой без доступа покупателей внутрь сооружения</w:t>
            </w:r>
          </w:p>
        </w:tc>
      </w:tr>
      <w:tr w:rsidR="001F463E" w:rsidRPr="001B5A7F" w:rsidTr="00B8521B">
        <w:tc>
          <w:tcPr>
            <w:tcW w:w="2269" w:type="dxa"/>
          </w:tcPr>
          <w:p w:rsidR="001F463E" w:rsidRPr="00655791" w:rsidRDefault="001F463E" w:rsidP="00E050D6">
            <w:pPr>
              <w:jc w:val="center"/>
              <w:rPr>
                <w:rFonts w:ascii="Times New Roman" w:hAnsi="Times New Roman"/>
                <w:color w:val="000000" w:themeColor="text1"/>
              </w:rPr>
            </w:pPr>
            <w:r w:rsidRPr="00655791">
              <w:rPr>
                <w:rFonts w:ascii="Times New Roman" w:hAnsi="Times New Roman"/>
                <w:color w:val="000000" w:themeColor="text1"/>
              </w:rPr>
              <w:t>Коэффициент застройки (Кз), %</w:t>
            </w:r>
          </w:p>
        </w:tc>
        <w:tc>
          <w:tcPr>
            <w:tcW w:w="7371" w:type="dxa"/>
          </w:tcPr>
          <w:p w:rsidR="001F463E" w:rsidRPr="00655791" w:rsidRDefault="001F463E" w:rsidP="00E050D6">
            <w:pPr>
              <w:autoSpaceDE w:val="0"/>
              <w:autoSpaceDN w:val="0"/>
              <w:adjustRightInd w:val="0"/>
              <w:jc w:val="both"/>
              <w:rPr>
                <w:rFonts w:ascii="Times New Roman" w:hAnsi="Times New Roman"/>
                <w:color w:val="000000" w:themeColor="text1"/>
              </w:rPr>
            </w:pPr>
            <w:r w:rsidRPr="00655791">
              <w:rPr>
                <w:rFonts w:ascii="Times New Roman" w:eastAsiaTheme="minorHAnsi" w:hAnsi="Times New Roman"/>
                <w:color w:val="000000" w:themeColor="text1"/>
                <w:lang w:eastAsia="en-US"/>
              </w:rPr>
              <w:t>Отношение суммарной площади земельного участка (квартала), которая может быть застроена, ко всей площади земельного участка (квартала)</w:t>
            </w:r>
          </w:p>
        </w:tc>
      </w:tr>
      <w:tr w:rsidR="001F463E" w:rsidRPr="001B5A7F" w:rsidTr="00B8521B">
        <w:tc>
          <w:tcPr>
            <w:tcW w:w="2269" w:type="dxa"/>
          </w:tcPr>
          <w:p w:rsidR="001F463E" w:rsidRPr="00655791" w:rsidRDefault="001F463E" w:rsidP="00E050D6">
            <w:pPr>
              <w:jc w:val="center"/>
              <w:rPr>
                <w:rFonts w:ascii="Times New Roman" w:hAnsi="Times New Roman"/>
                <w:color w:val="000000" w:themeColor="text1"/>
              </w:rPr>
            </w:pPr>
            <w:r>
              <w:rPr>
                <w:rFonts w:ascii="Times New Roman" w:hAnsi="Times New Roman"/>
                <w:color w:val="000000" w:themeColor="text1"/>
              </w:rPr>
              <w:t>Коэффициент использования земельного участка</w:t>
            </w:r>
          </w:p>
        </w:tc>
        <w:tc>
          <w:tcPr>
            <w:tcW w:w="7371" w:type="dxa"/>
          </w:tcPr>
          <w:p w:rsidR="001F463E" w:rsidRPr="00655791" w:rsidRDefault="001F463E" w:rsidP="00E050D6">
            <w:pPr>
              <w:autoSpaceDE w:val="0"/>
              <w:autoSpaceDN w:val="0"/>
              <w:adjustRightInd w:val="0"/>
              <w:jc w:val="both"/>
              <w:rPr>
                <w:rFonts w:ascii="Times New Roman" w:eastAsiaTheme="minorHAnsi" w:hAnsi="Times New Roman"/>
                <w:color w:val="000000" w:themeColor="text1"/>
                <w:lang w:eastAsia="en-US"/>
              </w:rPr>
            </w:pPr>
            <w:r>
              <w:rPr>
                <w:rFonts w:ascii="Times New Roman" w:hAnsi="Times New Roman"/>
              </w:rPr>
              <w:t>О</w:t>
            </w:r>
            <w:r w:rsidRPr="000906A6">
              <w:rPr>
                <w:rFonts w:ascii="Times New Roman" w:hAnsi="Times New Roman"/>
              </w:rPr>
              <w:t>тношение общей площади всех зданий, строений и сооружений на участке (существующих и тех, которые могут быть построены дополнительно) к площади данного земельного участка. Суммарная разрешенная площадь зданий, строений и сооружений определяется умножением коэффициента использования земельного участка на площадь земельного участка</w:t>
            </w:r>
          </w:p>
        </w:tc>
      </w:tr>
      <w:tr w:rsidR="001F463E" w:rsidRPr="001B5A7F" w:rsidTr="00B8521B">
        <w:tc>
          <w:tcPr>
            <w:tcW w:w="2269" w:type="dxa"/>
          </w:tcPr>
          <w:p w:rsidR="001F463E" w:rsidRPr="001B5A7F" w:rsidRDefault="001F463E" w:rsidP="00E050D6">
            <w:pPr>
              <w:jc w:val="center"/>
              <w:rPr>
                <w:rFonts w:ascii="Times New Roman" w:hAnsi="Times New Roman"/>
              </w:rPr>
            </w:pPr>
            <w:r>
              <w:rPr>
                <w:rFonts w:ascii="Times New Roman" w:hAnsi="Times New Roman"/>
              </w:rPr>
              <w:t>Коэффициент озеленения</w:t>
            </w:r>
          </w:p>
        </w:tc>
        <w:tc>
          <w:tcPr>
            <w:tcW w:w="7371" w:type="dxa"/>
          </w:tcPr>
          <w:p w:rsidR="001F463E" w:rsidRPr="001B5A7F" w:rsidRDefault="001F463E" w:rsidP="00E050D6">
            <w:pPr>
              <w:jc w:val="both"/>
              <w:rPr>
                <w:rFonts w:ascii="Times New Roman" w:hAnsi="Times New Roman"/>
              </w:rPr>
            </w:pPr>
            <w:r>
              <w:rPr>
                <w:rFonts w:ascii="Times New Roman" w:hAnsi="Times New Roman"/>
              </w:rPr>
              <w:t>О</w:t>
            </w:r>
            <w:r w:rsidRPr="00131CC5">
              <w:rPr>
                <w:rFonts w:ascii="Times New Roman" w:hAnsi="Times New Roman"/>
              </w:rPr>
              <w:t>тношение территории земельного участка, которая должна быть занята зелеными насаждениями, ко в</w:t>
            </w:r>
            <w:r>
              <w:rPr>
                <w:rFonts w:ascii="Times New Roman" w:hAnsi="Times New Roman"/>
              </w:rPr>
              <w:t>сей площади участка (в %</w:t>
            </w:r>
            <w:r w:rsidRPr="00131CC5">
              <w:rPr>
                <w:rFonts w:ascii="Times New Roman" w:hAnsi="Times New Roman"/>
              </w:rPr>
              <w:t>).</w:t>
            </w:r>
          </w:p>
        </w:tc>
      </w:tr>
      <w:tr w:rsidR="001F463E" w:rsidRPr="001B5A7F" w:rsidTr="00B8521B">
        <w:tc>
          <w:tcPr>
            <w:tcW w:w="2269" w:type="dxa"/>
          </w:tcPr>
          <w:p w:rsidR="001F463E" w:rsidRPr="00655791" w:rsidRDefault="001F463E" w:rsidP="00E050D6">
            <w:pPr>
              <w:jc w:val="center"/>
              <w:rPr>
                <w:rFonts w:ascii="Times New Roman" w:hAnsi="Times New Roman"/>
                <w:color w:val="000000" w:themeColor="text1"/>
              </w:rPr>
            </w:pPr>
            <w:r w:rsidRPr="00655791">
              <w:rPr>
                <w:rFonts w:ascii="Times New Roman" w:hAnsi="Times New Roman"/>
                <w:color w:val="000000" w:themeColor="text1"/>
              </w:rPr>
              <w:t>Коэффициент плотности застройки (Кпз)</w:t>
            </w:r>
          </w:p>
        </w:tc>
        <w:tc>
          <w:tcPr>
            <w:tcW w:w="7371" w:type="dxa"/>
          </w:tcPr>
          <w:p w:rsidR="001F463E" w:rsidRPr="00655791" w:rsidRDefault="001F463E" w:rsidP="00E050D6">
            <w:pPr>
              <w:jc w:val="both"/>
              <w:rPr>
                <w:rFonts w:ascii="Times New Roman" w:hAnsi="Times New Roman"/>
                <w:color w:val="000000" w:themeColor="text1"/>
              </w:rPr>
            </w:pPr>
            <w:r w:rsidRPr="00655791">
              <w:rPr>
                <w:rFonts w:ascii="Times New Roman" w:hAnsi="Times New Roman"/>
                <w:color w:val="000000" w:themeColor="text1"/>
              </w:rPr>
              <w:t>Отношение площади всех этажей зданий и сооружений к площади  участка (квартала)</w:t>
            </w:r>
          </w:p>
        </w:tc>
      </w:tr>
      <w:tr w:rsidR="001F463E" w:rsidRPr="001B5A7F" w:rsidTr="00B8521B">
        <w:tc>
          <w:tcPr>
            <w:tcW w:w="2269" w:type="dxa"/>
          </w:tcPr>
          <w:p w:rsidR="001F463E" w:rsidRPr="001B5A7F" w:rsidRDefault="001F463E" w:rsidP="00E050D6">
            <w:pPr>
              <w:jc w:val="center"/>
              <w:rPr>
                <w:rFonts w:ascii="Times New Roman" w:hAnsi="Times New Roman"/>
              </w:rPr>
            </w:pPr>
            <w:r>
              <w:rPr>
                <w:rFonts w:ascii="Times New Roman" w:hAnsi="Times New Roman"/>
              </w:rPr>
              <w:t>Красные линии</w:t>
            </w:r>
          </w:p>
        </w:tc>
        <w:tc>
          <w:tcPr>
            <w:tcW w:w="7371" w:type="dxa"/>
          </w:tcPr>
          <w:p w:rsidR="001F463E" w:rsidRPr="001B5A7F" w:rsidRDefault="001F463E" w:rsidP="00E050D6">
            <w:pPr>
              <w:jc w:val="both"/>
              <w:rPr>
                <w:rFonts w:ascii="Times New Roman" w:hAnsi="Times New Roman"/>
              </w:rPr>
            </w:pPr>
            <w:r>
              <w:rPr>
                <w:rFonts w:ascii="Times New Roman" w:hAnsi="Times New Roman"/>
              </w:rPr>
              <w:t>Л</w:t>
            </w:r>
            <w:r w:rsidRPr="00131CC5">
              <w:rPr>
                <w:rFonts w:ascii="Times New Roman" w:hAnsi="Times New Roman"/>
              </w:rPr>
              <w:t>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 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Линии регулирования застройки</w:t>
            </w:r>
          </w:p>
        </w:tc>
        <w:tc>
          <w:tcPr>
            <w:tcW w:w="7371" w:type="dxa"/>
          </w:tcPr>
          <w:p w:rsidR="001F463E" w:rsidRDefault="001F463E" w:rsidP="00E050D6">
            <w:pPr>
              <w:jc w:val="both"/>
              <w:rPr>
                <w:rFonts w:ascii="Times New Roman" w:hAnsi="Times New Roman"/>
              </w:rPr>
            </w:pPr>
            <w:r>
              <w:rPr>
                <w:rFonts w:ascii="Times New Roman" w:hAnsi="Times New Roman"/>
              </w:rPr>
              <w:t>Л</w:t>
            </w:r>
            <w:r w:rsidRPr="000906A6">
              <w:rPr>
                <w:rFonts w:ascii="Times New Roman" w:hAnsi="Times New Roman"/>
              </w:rPr>
              <w:t>инии градостроительного регулирования, границы застройки, устанавливаемые при размещении зданий, строений, сооружений с отступом от красных линий, подлежащие обязательному учету и соблюдению</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Лоток</w:t>
            </w:r>
          </w:p>
        </w:tc>
        <w:tc>
          <w:tcPr>
            <w:tcW w:w="7371" w:type="dxa"/>
          </w:tcPr>
          <w:p w:rsidR="001F463E" w:rsidRDefault="001F463E" w:rsidP="00E050D6">
            <w:pPr>
              <w:jc w:val="both"/>
              <w:rPr>
                <w:rFonts w:ascii="Times New Roman" w:hAnsi="Times New Roman"/>
              </w:rPr>
            </w:pPr>
            <w:r>
              <w:rPr>
                <w:rFonts w:ascii="Times New Roman" w:hAnsi="Times New Roman"/>
              </w:rPr>
              <w:t>О</w:t>
            </w:r>
            <w:r w:rsidRPr="000906A6">
              <w:rPr>
                <w:rFonts w:ascii="Times New Roman" w:hAnsi="Times New Roman"/>
              </w:rPr>
              <w:t>бъект, относящийся к разносной торговле. Представляет собой выносной прилавок (стол), который ежедневно убирается после окончания работы, отделяет продавца от покупателя и служит для выкладки и отпуска товаров</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Магазин</w:t>
            </w:r>
          </w:p>
        </w:tc>
        <w:tc>
          <w:tcPr>
            <w:tcW w:w="7371" w:type="dxa"/>
          </w:tcPr>
          <w:p w:rsidR="001F463E" w:rsidRDefault="001F463E" w:rsidP="00E050D6">
            <w:pPr>
              <w:jc w:val="both"/>
              <w:rPr>
                <w:rFonts w:ascii="Times New Roman" w:hAnsi="Times New Roman"/>
              </w:rPr>
            </w:pPr>
            <w:r>
              <w:rPr>
                <w:rFonts w:ascii="Times New Roman" w:hAnsi="Times New Roman"/>
              </w:rPr>
              <w:t>С</w:t>
            </w:r>
            <w:r w:rsidRPr="000906A6">
              <w:rPr>
                <w:rFonts w:ascii="Times New Roman" w:hAnsi="Times New Roman"/>
              </w:rPr>
              <w:t>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 Величина магазина характеризуется размером торговой площади</w:t>
            </w:r>
          </w:p>
        </w:tc>
      </w:tr>
      <w:tr w:rsidR="001F463E" w:rsidRPr="001B5A7F" w:rsidTr="00B8521B">
        <w:tc>
          <w:tcPr>
            <w:tcW w:w="2269" w:type="dxa"/>
          </w:tcPr>
          <w:p w:rsidR="001F463E" w:rsidRPr="001B5A7F" w:rsidRDefault="001F463E" w:rsidP="00E050D6">
            <w:pPr>
              <w:jc w:val="center"/>
              <w:rPr>
                <w:rFonts w:ascii="Times New Roman" w:hAnsi="Times New Roman"/>
              </w:rPr>
            </w:pPr>
            <w:r>
              <w:rPr>
                <w:rFonts w:ascii="Times New Roman" w:hAnsi="Times New Roman"/>
              </w:rPr>
              <w:t>Магистральные инженерные сети</w:t>
            </w:r>
          </w:p>
        </w:tc>
        <w:tc>
          <w:tcPr>
            <w:tcW w:w="7371" w:type="dxa"/>
          </w:tcPr>
          <w:p w:rsidR="001F463E" w:rsidRPr="006E7ABC" w:rsidRDefault="001F463E" w:rsidP="00CB1A76">
            <w:pPr>
              <w:jc w:val="both"/>
              <w:rPr>
                <w:rFonts w:ascii="Times New Roman" w:hAnsi="Times New Roman"/>
              </w:rPr>
            </w:pPr>
            <w:r w:rsidRPr="006E7ABC">
              <w:rPr>
                <w:rFonts w:ascii="Times New Roman" w:hAnsi="Times New Roman"/>
              </w:rPr>
              <w:t>Инженерные сети, транспортирующие транзитом продукт (ресурс) от места добычи или производства к местам учёта и распределения, прокладываемые, как правило, в границах красных линий улиц, дорог и проездов. К местам учёта и распределения продукта относятся повысительные водопроводные насосные станции, газораспределитель-ные пункты, тепловая насосная станция, центральный тепловой пункт, понизительные подстанции 35-110/15-10 кВ</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Максимально допустимое расстояние</w:t>
            </w:r>
          </w:p>
        </w:tc>
        <w:tc>
          <w:tcPr>
            <w:tcW w:w="7371" w:type="dxa"/>
          </w:tcPr>
          <w:p w:rsidR="001F463E" w:rsidRPr="006E7ABC" w:rsidRDefault="001F463E" w:rsidP="00CB1A76">
            <w:pPr>
              <w:jc w:val="both"/>
              <w:rPr>
                <w:rFonts w:ascii="Times New Roman" w:hAnsi="Times New Roman"/>
              </w:rPr>
            </w:pPr>
            <w:r w:rsidRPr="006E7ABC">
              <w:rPr>
                <w:rFonts w:ascii="Times New Roman" w:hAnsi="Times New Roman"/>
              </w:rPr>
              <w:t>Наибольшее расстояние по уличной сети дорог населённого пункта или производственного объекта от пожарного депо до объекта предполагаемого пожара, при котором гарантируется достижение соответствующей цели выезда оперативного подразделения пожарной охраны на пожар</w:t>
            </w:r>
          </w:p>
        </w:tc>
      </w:tr>
      <w:tr w:rsidR="001F463E" w:rsidRPr="001B5A7F" w:rsidTr="00B8521B">
        <w:tc>
          <w:tcPr>
            <w:tcW w:w="2269" w:type="dxa"/>
          </w:tcPr>
          <w:p w:rsidR="001F463E" w:rsidRPr="00AF1C05" w:rsidRDefault="001F463E" w:rsidP="00E050D6">
            <w:pPr>
              <w:jc w:val="center"/>
              <w:rPr>
                <w:rFonts w:ascii="Times New Roman" w:hAnsi="Times New Roman"/>
              </w:rPr>
            </w:pPr>
            <w:r w:rsidRPr="00AF1C05">
              <w:rPr>
                <w:rFonts w:ascii="Times New Roman" w:hAnsi="Times New Roman"/>
              </w:rPr>
              <w:t>Маломобильные группы населения (МГН)</w:t>
            </w:r>
          </w:p>
        </w:tc>
        <w:tc>
          <w:tcPr>
            <w:tcW w:w="7371" w:type="dxa"/>
          </w:tcPr>
          <w:p w:rsidR="001F463E" w:rsidRPr="006E7ABC" w:rsidRDefault="001F463E" w:rsidP="00AF1C05">
            <w:pPr>
              <w:widowControl w:val="0"/>
              <w:autoSpaceDE w:val="0"/>
              <w:autoSpaceDN w:val="0"/>
              <w:adjustRightInd w:val="0"/>
              <w:jc w:val="both"/>
              <w:rPr>
                <w:rFonts w:ascii="Times New Roman" w:hAnsi="Times New Roman"/>
              </w:rPr>
            </w:pPr>
            <w:r w:rsidRPr="006E7ABC">
              <w:rPr>
                <w:rFonts w:ascii="Times New Roman" w:hAnsi="Times New Roman"/>
              </w:rPr>
              <w:t>Люди, испытывающие затруднения при самостоятельном передвижении, получении услуг, необходимой информации или при ориентации в пространстве. К маломобильным группам населения относятся: инвалиды, люди с временным нарушением здоровья, беременные женщины, люди старших возрастов, люди с детскими колясками и т.п.</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Межевание</w:t>
            </w:r>
          </w:p>
        </w:tc>
        <w:tc>
          <w:tcPr>
            <w:tcW w:w="7371" w:type="dxa"/>
          </w:tcPr>
          <w:p w:rsidR="001F463E" w:rsidRPr="006E7ABC" w:rsidRDefault="001F463E" w:rsidP="00CB1A76">
            <w:pPr>
              <w:jc w:val="both"/>
              <w:rPr>
                <w:rFonts w:ascii="Times New Roman" w:hAnsi="Times New Roman"/>
              </w:rPr>
            </w:pPr>
            <w:r w:rsidRPr="006E7ABC">
              <w:rPr>
                <w:rFonts w:ascii="Times New Roman" w:hAnsi="Times New Roman"/>
              </w:rPr>
              <w:t>Установление границ землепользований, См также "проект межевания"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территории</w:t>
            </w:r>
          </w:p>
        </w:tc>
      </w:tr>
      <w:tr w:rsidR="001F463E" w:rsidRPr="001B5A7F" w:rsidTr="00B8521B">
        <w:tc>
          <w:tcPr>
            <w:tcW w:w="2269" w:type="dxa"/>
          </w:tcPr>
          <w:p w:rsidR="001F463E" w:rsidRDefault="001F463E" w:rsidP="006865C1">
            <w:pPr>
              <w:jc w:val="center"/>
              <w:rPr>
                <w:rFonts w:ascii="Times New Roman" w:hAnsi="Times New Roman"/>
              </w:rPr>
            </w:pPr>
            <w:r>
              <w:rPr>
                <w:rFonts w:ascii="Times New Roman" w:hAnsi="Times New Roman"/>
              </w:rPr>
              <w:t>Место дислокации подразделения пожарной охраны</w:t>
            </w:r>
          </w:p>
        </w:tc>
        <w:tc>
          <w:tcPr>
            <w:tcW w:w="7371" w:type="dxa"/>
          </w:tcPr>
          <w:p w:rsidR="001F463E" w:rsidRPr="006E7ABC" w:rsidRDefault="001F463E" w:rsidP="006865C1">
            <w:pPr>
              <w:jc w:val="both"/>
              <w:rPr>
                <w:rFonts w:ascii="Times New Roman" w:hAnsi="Times New Roman"/>
              </w:rPr>
            </w:pPr>
            <w:r w:rsidRPr="006E7ABC">
              <w:rPr>
                <w:rFonts w:ascii="Times New Roman" w:hAnsi="Times New Roman"/>
              </w:rPr>
              <w:t>Место на территории населённого пункта или производственного объекта, на котором следует расположить (расположено) пожарное депо</w:t>
            </w:r>
          </w:p>
          <w:p w:rsidR="001F463E" w:rsidRPr="006E7ABC" w:rsidRDefault="001F463E" w:rsidP="006865C1">
            <w:pPr>
              <w:jc w:val="both"/>
              <w:rPr>
                <w:rFonts w:ascii="Times New Roman" w:hAnsi="Times New Roman"/>
              </w:rPr>
            </w:pPr>
          </w:p>
        </w:tc>
      </w:tr>
      <w:tr w:rsidR="001F463E" w:rsidRPr="001B5A7F" w:rsidTr="00B8521B">
        <w:tc>
          <w:tcPr>
            <w:tcW w:w="2269" w:type="dxa"/>
          </w:tcPr>
          <w:p w:rsidR="001F463E" w:rsidRPr="00655791" w:rsidRDefault="001F463E" w:rsidP="00E050D6">
            <w:pPr>
              <w:jc w:val="center"/>
              <w:rPr>
                <w:rFonts w:ascii="Times New Roman" w:hAnsi="Times New Roman"/>
                <w:color w:val="000000" w:themeColor="text1"/>
              </w:rPr>
            </w:pPr>
            <w:r>
              <w:rPr>
                <w:rFonts w:ascii="Times New Roman" w:hAnsi="Times New Roman"/>
                <w:color w:val="000000" w:themeColor="text1"/>
              </w:rPr>
              <w:t>Муниципальное образование</w:t>
            </w:r>
          </w:p>
        </w:tc>
        <w:tc>
          <w:tcPr>
            <w:tcW w:w="7371" w:type="dxa"/>
          </w:tcPr>
          <w:p w:rsidR="001F463E" w:rsidRPr="006E7ABC" w:rsidRDefault="001F463E" w:rsidP="00E050D6">
            <w:pPr>
              <w:autoSpaceDE w:val="0"/>
              <w:autoSpaceDN w:val="0"/>
              <w:adjustRightInd w:val="0"/>
              <w:jc w:val="both"/>
              <w:rPr>
                <w:rFonts w:ascii="Times New Roman" w:eastAsiaTheme="minorHAnsi" w:hAnsi="Times New Roman"/>
                <w:color w:val="000000" w:themeColor="text1"/>
                <w:lang w:eastAsia="en-US"/>
              </w:rPr>
            </w:pPr>
            <w:r w:rsidRPr="006E7ABC">
              <w:rPr>
                <w:rFonts w:ascii="Times New Roman" w:hAnsi="Times New Roman"/>
              </w:rPr>
              <w:t>Городское или сельское поселение, муниципальный район, городской округ либо внутригородская территория города федерального значения</w:t>
            </w:r>
          </w:p>
        </w:tc>
      </w:tr>
      <w:tr w:rsidR="00351EA7" w:rsidRPr="001B5A7F" w:rsidTr="00B8521B">
        <w:tc>
          <w:tcPr>
            <w:tcW w:w="2269" w:type="dxa"/>
          </w:tcPr>
          <w:p w:rsidR="00351EA7" w:rsidRDefault="00351EA7" w:rsidP="00E050D6">
            <w:pPr>
              <w:jc w:val="center"/>
              <w:rPr>
                <w:rFonts w:ascii="Times New Roman" w:hAnsi="Times New Roman"/>
                <w:color w:val="000000" w:themeColor="text1"/>
              </w:rPr>
            </w:pPr>
            <w:r>
              <w:rPr>
                <w:rFonts w:ascii="Times New Roman" w:hAnsi="Times New Roman"/>
                <w:color w:val="000000" w:themeColor="text1"/>
              </w:rPr>
              <w:t>Населенный пункт</w:t>
            </w:r>
          </w:p>
        </w:tc>
        <w:tc>
          <w:tcPr>
            <w:tcW w:w="7371" w:type="dxa"/>
          </w:tcPr>
          <w:p w:rsidR="00351EA7" w:rsidRPr="006E7ABC" w:rsidRDefault="00351EA7" w:rsidP="00E050D6">
            <w:pPr>
              <w:autoSpaceDE w:val="0"/>
              <w:autoSpaceDN w:val="0"/>
              <w:adjustRightInd w:val="0"/>
              <w:jc w:val="both"/>
              <w:rPr>
                <w:rFonts w:ascii="Times New Roman" w:hAnsi="Times New Roman"/>
              </w:rPr>
            </w:pPr>
            <w:r>
              <w:rPr>
                <w:rFonts w:ascii="Times New Roman" w:hAnsi="Times New Roman"/>
              </w:rPr>
              <w:t>Территориальное образование Ивановской области, имеющее сосредоточенную застройку в пределах установленной границы и служащее местом постоянного или сезонного проживания людей.</w:t>
            </w:r>
          </w:p>
        </w:tc>
      </w:tr>
      <w:tr w:rsidR="001F463E" w:rsidRPr="001B5A7F" w:rsidTr="00B8521B">
        <w:tc>
          <w:tcPr>
            <w:tcW w:w="2269" w:type="dxa"/>
          </w:tcPr>
          <w:p w:rsidR="001F463E" w:rsidRDefault="001F463E" w:rsidP="00215278">
            <w:pPr>
              <w:jc w:val="center"/>
              <w:rPr>
                <w:rFonts w:ascii="Times New Roman" w:hAnsi="Times New Roman"/>
              </w:rPr>
            </w:pPr>
            <w:r>
              <w:rPr>
                <w:rFonts w:ascii="Times New Roman" w:hAnsi="Times New Roman"/>
              </w:rPr>
              <w:t>Новое строительство</w:t>
            </w:r>
          </w:p>
        </w:tc>
        <w:tc>
          <w:tcPr>
            <w:tcW w:w="7371" w:type="dxa"/>
          </w:tcPr>
          <w:p w:rsidR="001F463E" w:rsidRPr="006E7ABC" w:rsidRDefault="001F463E" w:rsidP="00215278">
            <w:pPr>
              <w:jc w:val="both"/>
              <w:rPr>
                <w:rFonts w:ascii="Times New Roman" w:hAnsi="Times New Roman"/>
              </w:rPr>
            </w:pPr>
            <w:r w:rsidRPr="006E7ABC">
              <w:rPr>
                <w:rFonts w:ascii="Times New Roman" w:hAnsi="Times New Roman"/>
              </w:rPr>
              <w:t>Строительство на новых площадях вновь создаваемых предприятий, зданий, сооружений. Также к новому строительству относится строительство автодороги при совпадении трассы строящейся дороги с трассой существующей дороги на протяжении не более 50% существующей дороги.</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Обслуживание населения</w:t>
            </w:r>
          </w:p>
        </w:tc>
        <w:tc>
          <w:tcPr>
            <w:tcW w:w="7371" w:type="dxa"/>
          </w:tcPr>
          <w:p w:rsidR="001F463E" w:rsidRPr="006E7ABC" w:rsidRDefault="001F463E" w:rsidP="00CB1A76">
            <w:pPr>
              <w:jc w:val="both"/>
              <w:rPr>
                <w:rFonts w:ascii="Times New Roman" w:hAnsi="Times New Roman"/>
              </w:rPr>
            </w:pPr>
            <w:r w:rsidRPr="006E7ABC">
              <w:rPr>
                <w:rFonts w:ascii="Times New Roman" w:hAnsi="Times New Roman"/>
              </w:rPr>
              <w:t>Обеспечение жителей необходимыми услугами</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Общественные здания</w:t>
            </w:r>
          </w:p>
        </w:tc>
        <w:tc>
          <w:tcPr>
            <w:tcW w:w="7371" w:type="dxa"/>
          </w:tcPr>
          <w:p w:rsidR="001F463E" w:rsidRPr="006E7ABC" w:rsidRDefault="001F463E" w:rsidP="00AF1C05">
            <w:pPr>
              <w:jc w:val="both"/>
              <w:rPr>
                <w:rFonts w:ascii="Times New Roman" w:hAnsi="Times New Roman"/>
              </w:rPr>
            </w:pPr>
            <w:r w:rsidRPr="006E7ABC">
              <w:rPr>
                <w:rFonts w:ascii="Times New Roman" w:hAnsi="Times New Roman"/>
              </w:rPr>
              <w:t>Объекты, входящие в перечень групп зданий, комплексов и сооружений установленный нормами и правилами РФ и области</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Общественные территории</w:t>
            </w:r>
          </w:p>
        </w:tc>
        <w:tc>
          <w:tcPr>
            <w:tcW w:w="7371" w:type="dxa"/>
          </w:tcPr>
          <w:p w:rsidR="001F463E" w:rsidRPr="006E7ABC" w:rsidRDefault="001F463E" w:rsidP="00AF1C05">
            <w:pPr>
              <w:jc w:val="both"/>
              <w:rPr>
                <w:rFonts w:ascii="Times New Roman" w:hAnsi="Times New Roman"/>
              </w:rPr>
            </w:pPr>
            <w:r w:rsidRPr="006E7ABC">
              <w:rPr>
                <w:rFonts w:ascii="Times New Roman" w:hAnsi="Times New Roman"/>
              </w:rPr>
              <w:t>Территории функционально-планировочных образований, предназначенные для свободного доступа людей к объектам и комплексов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автомобилей</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Общественный центр</w:t>
            </w:r>
          </w:p>
        </w:tc>
        <w:tc>
          <w:tcPr>
            <w:tcW w:w="7371" w:type="dxa"/>
          </w:tcPr>
          <w:p w:rsidR="001F463E" w:rsidRPr="006E7ABC" w:rsidRDefault="001F463E" w:rsidP="00AF1C05">
            <w:pPr>
              <w:jc w:val="both"/>
              <w:rPr>
                <w:rFonts w:ascii="Times New Roman" w:hAnsi="Times New Roman"/>
              </w:rPr>
            </w:pPr>
            <w:r w:rsidRPr="006E7ABC">
              <w:rPr>
                <w:rFonts w:ascii="Times New Roman" w:hAnsi="Times New Roman"/>
              </w:rPr>
              <w:t>Территория для преимущественного размещения объектов обслуживания и осуществления различных общественных процессов (общение, отдых, торговля и др.), имеет границы и режим целевого функционального назначения, установленные градостроительной документацией</w:t>
            </w:r>
          </w:p>
        </w:tc>
      </w:tr>
      <w:tr w:rsidR="001F463E" w:rsidRPr="001B5A7F" w:rsidTr="00B8521B">
        <w:tc>
          <w:tcPr>
            <w:tcW w:w="2269" w:type="dxa"/>
          </w:tcPr>
          <w:p w:rsidR="001F463E" w:rsidRDefault="001F463E" w:rsidP="005714AD">
            <w:pPr>
              <w:jc w:val="center"/>
              <w:rPr>
                <w:rFonts w:ascii="Times New Roman" w:hAnsi="Times New Roman"/>
              </w:rPr>
            </w:pPr>
            <w:r>
              <w:rPr>
                <w:rFonts w:ascii="Times New Roman" w:hAnsi="Times New Roman"/>
              </w:rPr>
              <w:t>Объекты градостроительной деятельности</w:t>
            </w:r>
          </w:p>
        </w:tc>
        <w:tc>
          <w:tcPr>
            <w:tcW w:w="7371" w:type="dxa"/>
          </w:tcPr>
          <w:p w:rsidR="001F463E" w:rsidRPr="006E7ABC" w:rsidRDefault="001F463E" w:rsidP="00AF1C05">
            <w:pPr>
              <w:widowControl w:val="0"/>
              <w:autoSpaceDE w:val="0"/>
              <w:autoSpaceDN w:val="0"/>
              <w:adjustRightInd w:val="0"/>
              <w:jc w:val="both"/>
              <w:rPr>
                <w:rFonts w:ascii="Times New Roman" w:hAnsi="Times New Roman"/>
              </w:rPr>
            </w:pPr>
            <w:r w:rsidRPr="006E7ABC">
              <w:rPr>
                <w:rFonts w:ascii="Times New Roman" w:hAnsi="Times New Roman"/>
              </w:rPr>
              <w:t>Системы расселения, города, другие поселения и их части.</w:t>
            </w:r>
          </w:p>
          <w:p w:rsidR="001F463E" w:rsidRPr="006E7ABC" w:rsidRDefault="001F463E" w:rsidP="00AF1C05">
            <w:pPr>
              <w:jc w:val="both"/>
              <w:rPr>
                <w:rFonts w:ascii="Times New Roman" w:hAnsi="Times New Roman"/>
              </w:rPr>
            </w:pP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Объект капитального строительства</w:t>
            </w:r>
          </w:p>
        </w:tc>
        <w:tc>
          <w:tcPr>
            <w:tcW w:w="7371" w:type="dxa"/>
          </w:tcPr>
          <w:p w:rsidR="001F463E" w:rsidRPr="006E7ABC" w:rsidRDefault="001F463E" w:rsidP="00CB1A76">
            <w:pPr>
              <w:jc w:val="both"/>
              <w:rPr>
                <w:rFonts w:ascii="Times New Roman" w:hAnsi="Times New Roman"/>
              </w:rPr>
            </w:pPr>
            <w:r w:rsidRPr="006E7ABC">
              <w:rPr>
                <w:rFonts w:ascii="Times New Roman" w:hAnsi="Times New Roman"/>
              </w:rPr>
              <w:t>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tc>
      </w:tr>
      <w:tr w:rsidR="001F463E" w:rsidRPr="001B5A7F" w:rsidTr="00B8521B">
        <w:tc>
          <w:tcPr>
            <w:tcW w:w="2269" w:type="dxa"/>
          </w:tcPr>
          <w:p w:rsidR="001F463E" w:rsidRPr="001B5A7F" w:rsidRDefault="001F463E" w:rsidP="00E050D6">
            <w:pPr>
              <w:jc w:val="center"/>
              <w:rPr>
                <w:rFonts w:ascii="Times New Roman" w:hAnsi="Times New Roman"/>
              </w:rPr>
            </w:pPr>
            <w:r>
              <w:rPr>
                <w:rFonts w:ascii="Times New Roman" w:hAnsi="Times New Roman"/>
              </w:rPr>
              <w:t>Объект массового отдыха</w:t>
            </w:r>
          </w:p>
        </w:tc>
        <w:tc>
          <w:tcPr>
            <w:tcW w:w="7371" w:type="dxa"/>
          </w:tcPr>
          <w:p w:rsidR="001F463E" w:rsidRPr="006E7ABC" w:rsidRDefault="001F463E" w:rsidP="00E050D6">
            <w:pPr>
              <w:pStyle w:val="af2"/>
              <w:spacing w:before="0" w:beforeAutospacing="0" w:after="0" w:afterAutospacing="0"/>
              <w:jc w:val="both"/>
              <w:rPr>
                <w:sz w:val="22"/>
                <w:szCs w:val="22"/>
              </w:rPr>
            </w:pPr>
            <w:r w:rsidRPr="006E7ABC">
              <w:rPr>
                <w:color w:val="auto"/>
                <w:sz w:val="22"/>
                <w:szCs w:val="22"/>
              </w:rPr>
              <w:t>Участок озеленённой территории, выделенный и закрепленный в соответствии с действующим законодательством, соответствующим образом обустроенный для интенсивного использования в целях рекреации, а также комплекс временных и постоянных сооружений, расположенных на этом участке и несущих функциональную нагрузку в качестве объектов и оборудования места отдыха</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Объекты местного значения</w:t>
            </w:r>
          </w:p>
        </w:tc>
        <w:tc>
          <w:tcPr>
            <w:tcW w:w="7371" w:type="dxa"/>
          </w:tcPr>
          <w:p w:rsidR="001F463E" w:rsidRPr="006E7ABC" w:rsidRDefault="001F463E" w:rsidP="00CB1A76">
            <w:pPr>
              <w:jc w:val="both"/>
              <w:rPr>
                <w:rFonts w:ascii="Times New Roman" w:hAnsi="Times New Roman"/>
              </w:rPr>
            </w:pPr>
            <w:r w:rsidRPr="006E7ABC">
              <w:rPr>
                <w:rFonts w:ascii="Times New Roman" w:hAnsi="Times New Roman"/>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tc>
      </w:tr>
      <w:tr w:rsidR="001F463E" w:rsidRPr="001B5A7F" w:rsidTr="00B8521B">
        <w:tc>
          <w:tcPr>
            <w:tcW w:w="2269" w:type="dxa"/>
          </w:tcPr>
          <w:p w:rsidR="001F463E" w:rsidRPr="001B5A7F" w:rsidRDefault="001F463E" w:rsidP="00E050D6">
            <w:pPr>
              <w:jc w:val="center"/>
              <w:rPr>
                <w:rFonts w:ascii="Times New Roman" w:hAnsi="Times New Roman"/>
              </w:rPr>
            </w:pPr>
            <w:r>
              <w:rPr>
                <w:rFonts w:ascii="Times New Roman" w:hAnsi="Times New Roman"/>
              </w:rPr>
              <w:t>Обязательные нормативные требования</w:t>
            </w:r>
          </w:p>
        </w:tc>
        <w:tc>
          <w:tcPr>
            <w:tcW w:w="7371" w:type="dxa"/>
          </w:tcPr>
          <w:p w:rsidR="001F463E" w:rsidRPr="006E7ABC" w:rsidRDefault="001F463E" w:rsidP="00E050D6">
            <w:pPr>
              <w:jc w:val="both"/>
              <w:rPr>
                <w:rFonts w:ascii="Times New Roman" w:hAnsi="Times New Roman"/>
              </w:rPr>
            </w:pPr>
            <w:r w:rsidRPr="006E7ABC">
              <w:rPr>
                <w:rFonts w:ascii="Times New Roman" w:hAnsi="Times New Roman"/>
              </w:rPr>
              <w:t>Положения, применение которых обязательно в соответствии с системой нормативных документов в строительстве. Приведены в основном тексте</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Одноквартирный жилой дом</w:t>
            </w:r>
          </w:p>
        </w:tc>
        <w:tc>
          <w:tcPr>
            <w:tcW w:w="7371" w:type="dxa"/>
          </w:tcPr>
          <w:p w:rsidR="001F463E" w:rsidRPr="006E7ABC" w:rsidRDefault="001F463E" w:rsidP="00E050D6">
            <w:pPr>
              <w:jc w:val="both"/>
              <w:rPr>
                <w:rFonts w:ascii="Times New Roman" w:hAnsi="Times New Roman"/>
              </w:rPr>
            </w:pPr>
            <w:r w:rsidRPr="006E7ABC">
              <w:rPr>
                <w:rFonts w:ascii="Times New Roman" w:hAnsi="Times New Roman"/>
              </w:rPr>
              <w:t>Жилой дом с приквартирным участком, предназначенный для проживания одной семьи и состоящий из одной квартиры. Кроме жилой квартиры в состав дома могут входить гараж, оранжерея, мастерская и другие помещения, необходимые для хозяйственной деятельности семьи</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Озелененные территории</w:t>
            </w:r>
          </w:p>
        </w:tc>
        <w:tc>
          <w:tcPr>
            <w:tcW w:w="7371" w:type="dxa"/>
          </w:tcPr>
          <w:p w:rsidR="001F463E" w:rsidRPr="006E7ABC" w:rsidRDefault="001F463E" w:rsidP="00E050D6">
            <w:pPr>
              <w:jc w:val="both"/>
              <w:rPr>
                <w:rFonts w:ascii="Times New Roman" w:hAnsi="Times New Roman"/>
              </w:rPr>
            </w:pPr>
            <w:r w:rsidRPr="006E7ABC">
              <w:rPr>
                <w:rFonts w:ascii="Times New Roman" w:hAnsi="Times New Roman"/>
              </w:rPr>
              <w:t>Часть территории природного комплекса, на которой располагаются искусственно созданные садово-парковые комплексы и объекты - парк, сад, бульвар; малозастроенные территории жилого, общественного, делового, коммунального, производственного назначения, в пределах которых не менее 70% поверхности занято растительностью</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Окружающая среда</w:t>
            </w:r>
          </w:p>
        </w:tc>
        <w:tc>
          <w:tcPr>
            <w:tcW w:w="7371" w:type="dxa"/>
          </w:tcPr>
          <w:p w:rsidR="001F463E" w:rsidRPr="006E7ABC" w:rsidRDefault="001F463E" w:rsidP="00E050D6">
            <w:pPr>
              <w:jc w:val="both"/>
              <w:rPr>
                <w:rFonts w:ascii="Times New Roman" w:hAnsi="Times New Roman"/>
              </w:rPr>
            </w:pPr>
            <w:r w:rsidRPr="006E7ABC">
              <w:rPr>
                <w:rFonts w:ascii="Times New Roman" w:hAnsi="Times New Roman"/>
              </w:rPr>
              <w:t>Совокупность компонентов природной среды, природных и природно-антропогенных объектов, а также антропогенных объектов</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Особо охраняемые природные территории (ООПТ)</w:t>
            </w:r>
          </w:p>
        </w:tc>
        <w:tc>
          <w:tcPr>
            <w:tcW w:w="7371" w:type="dxa"/>
          </w:tcPr>
          <w:p w:rsidR="001F463E" w:rsidRPr="006E7ABC" w:rsidRDefault="001F463E" w:rsidP="00E050D6">
            <w:pPr>
              <w:jc w:val="both"/>
              <w:rPr>
                <w:rFonts w:ascii="Times New Roman" w:hAnsi="Times New Roman"/>
              </w:rPr>
            </w:pPr>
            <w:r w:rsidRPr="006E7ABC">
              <w:rPr>
                <w:rFonts w:ascii="Times New Roman" w:hAnsi="Times New Roman"/>
              </w:rPr>
              <w:t>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tc>
      </w:tr>
      <w:tr w:rsidR="001F463E" w:rsidRPr="001B5A7F" w:rsidTr="00B8521B">
        <w:tc>
          <w:tcPr>
            <w:tcW w:w="2269" w:type="dxa"/>
          </w:tcPr>
          <w:p w:rsidR="001F463E" w:rsidRDefault="00DB47D0" w:rsidP="00E050D6">
            <w:pPr>
              <w:jc w:val="center"/>
              <w:rPr>
                <w:rFonts w:ascii="Times New Roman" w:hAnsi="Times New Roman"/>
              </w:rPr>
            </w:pPr>
            <w:r>
              <w:rPr>
                <w:rFonts w:ascii="Times New Roman" w:hAnsi="Times New Roman"/>
              </w:rPr>
              <w:t>Ответствен</w:t>
            </w:r>
            <w:r w:rsidR="001F463E">
              <w:rPr>
                <w:rFonts w:ascii="Times New Roman" w:hAnsi="Times New Roman"/>
              </w:rPr>
              <w:t>ность, уровни (классы) зданий, строений и сооружений</w:t>
            </w:r>
          </w:p>
        </w:tc>
        <w:tc>
          <w:tcPr>
            <w:tcW w:w="7371" w:type="dxa"/>
          </w:tcPr>
          <w:p w:rsidR="001F463E" w:rsidRPr="006E7ABC" w:rsidRDefault="001F463E" w:rsidP="00864BD9">
            <w:pPr>
              <w:widowControl w:val="0"/>
              <w:autoSpaceDE w:val="0"/>
              <w:autoSpaceDN w:val="0"/>
              <w:adjustRightInd w:val="0"/>
              <w:jc w:val="both"/>
              <w:rPr>
                <w:rFonts w:ascii="Times New Roman" w:hAnsi="Times New Roman"/>
              </w:rPr>
            </w:pPr>
            <w:r w:rsidRPr="006E7ABC">
              <w:rPr>
                <w:rFonts w:ascii="Times New Roman" w:hAnsi="Times New Roman"/>
              </w:rPr>
              <w:t>Характеризуются экономическими, социальными и экологическими последствиями отказов зданий и сооружений. Установлены три уровня:</w:t>
            </w:r>
          </w:p>
          <w:p w:rsidR="001F463E" w:rsidRPr="006E7ABC" w:rsidRDefault="001F463E" w:rsidP="00864BD9">
            <w:pPr>
              <w:widowControl w:val="0"/>
              <w:autoSpaceDE w:val="0"/>
              <w:autoSpaceDN w:val="0"/>
              <w:adjustRightInd w:val="0"/>
              <w:jc w:val="both"/>
              <w:rPr>
                <w:rFonts w:ascii="Times New Roman" w:hAnsi="Times New Roman"/>
              </w:rPr>
            </w:pPr>
            <w:r w:rsidRPr="006E7ABC">
              <w:rPr>
                <w:rFonts w:ascii="Times New Roman" w:hAnsi="Times New Roman"/>
              </w:rPr>
              <w:t xml:space="preserve">    1-й уровень - повышенный, принимается для зданий и сооружений, отказы которых могут привести к тяжелым экономическим, социальным и экологическим последствиям;</w:t>
            </w:r>
          </w:p>
          <w:p w:rsidR="001F463E" w:rsidRPr="006E7ABC" w:rsidRDefault="001F463E" w:rsidP="00864BD9">
            <w:pPr>
              <w:widowControl w:val="0"/>
              <w:autoSpaceDE w:val="0"/>
              <w:autoSpaceDN w:val="0"/>
              <w:adjustRightInd w:val="0"/>
              <w:jc w:val="both"/>
              <w:rPr>
                <w:rFonts w:ascii="Times New Roman" w:hAnsi="Times New Roman"/>
              </w:rPr>
            </w:pPr>
            <w:r w:rsidRPr="006E7ABC">
              <w:rPr>
                <w:rFonts w:ascii="Times New Roman" w:hAnsi="Times New Roman"/>
              </w:rPr>
              <w:t xml:space="preserve">    2-й уровень - нормальный, принимается для зданий и сооружений массового строительства;</w:t>
            </w:r>
          </w:p>
          <w:p w:rsidR="001F463E" w:rsidRPr="006E7ABC" w:rsidRDefault="001F463E" w:rsidP="00864BD9">
            <w:pPr>
              <w:widowControl w:val="0"/>
              <w:autoSpaceDE w:val="0"/>
              <w:autoSpaceDN w:val="0"/>
              <w:adjustRightInd w:val="0"/>
              <w:jc w:val="both"/>
              <w:rPr>
                <w:rFonts w:ascii="Times New Roman" w:hAnsi="Times New Roman"/>
              </w:rPr>
            </w:pPr>
            <w:r w:rsidRPr="006E7ABC">
              <w:rPr>
                <w:rFonts w:ascii="Times New Roman" w:hAnsi="Times New Roman"/>
              </w:rPr>
              <w:t xml:space="preserve">    3-й уровень - пониженный, принимается для сооружений сезонного или вспомогательного назначения.</w:t>
            </w:r>
          </w:p>
          <w:p w:rsidR="001F463E" w:rsidRPr="006E7ABC" w:rsidRDefault="001F463E" w:rsidP="00864BD9">
            <w:pPr>
              <w:widowControl w:val="0"/>
              <w:autoSpaceDE w:val="0"/>
              <w:autoSpaceDN w:val="0"/>
              <w:adjustRightInd w:val="0"/>
              <w:jc w:val="both"/>
              <w:rPr>
                <w:rFonts w:ascii="Times New Roman" w:hAnsi="Times New Roman"/>
              </w:rPr>
            </w:pPr>
            <w:r w:rsidRPr="006E7ABC">
              <w:rPr>
                <w:rFonts w:ascii="Times New Roman" w:hAnsi="Times New Roman"/>
              </w:rPr>
              <w:t>Перечни конкретных зданий и сооружений по каждому уровню ответственности определяется федеральными стандартами и нормами</w:t>
            </w:r>
          </w:p>
        </w:tc>
      </w:tr>
      <w:tr w:rsidR="001F463E" w:rsidRPr="001B5A7F" w:rsidTr="00B8521B">
        <w:tc>
          <w:tcPr>
            <w:tcW w:w="2269" w:type="dxa"/>
          </w:tcPr>
          <w:p w:rsidR="001F463E" w:rsidRPr="001B5A7F" w:rsidRDefault="001F463E" w:rsidP="00E050D6">
            <w:pPr>
              <w:jc w:val="center"/>
              <w:rPr>
                <w:rFonts w:ascii="Times New Roman" w:hAnsi="Times New Roman"/>
              </w:rPr>
            </w:pPr>
            <w:r>
              <w:rPr>
                <w:rFonts w:ascii="Times New Roman" w:hAnsi="Times New Roman"/>
              </w:rPr>
              <w:t xml:space="preserve">Охранная зона </w:t>
            </w:r>
            <w:r w:rsidRPr="00491881">
              <w:rPr>
                <w:rFonts w:ascii="Times New Roman" w:hAnsi="Times New Roman"/>
                <w:color w:val="000000" w:themeColor="text1"/>
              </w:rPr>
              <w:t>объектов культурного наследия</w:t>
            </w:r>
          </w:p>
        </w:tc>
        <w:tc>
          <w:tcPr>
            <w:tcW w:w="7371" w:type="dxa"/>
          </w:tcPr>
          <w:p w:rsidR="001F463E" w:rsidRPr="001B5A7F" w:rsidRDefault="001F463E" w:rsidP="00E050D6">
            <w:pPr>
              <w:jc w:val="both"/>
              <w:rPr>
                <w:rFonts w:ascii="Times New Roman" w:hAnsi="Times New Roman"/>
              </w:rPr>
            </w:pPr>
            <w:r>
              <w:rPr>
                <w:rFonts w:ascii="Times New Roman" w:hAnsi="Times New Roman"/>
              </w:rPr>
              <w:t>Т</w:t>
            </w:r>
            <w:r w:rsidRPr="00131CC5">
              <w:rPr>
                <w:rFonts w:ascii="Times New Roman" w:hAnsi="Times New Roman"/>
              </w:rPr>
              <w:t>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Охранные зоны объектов энергосетевого хозяйства</w:t>
            </w:r>
          </w:p>
        </w:tc>
        <w:tc>
          <w:tcPr>
            <w:tcW w:w="7371" w:type="dxa"/>
          </w:tcPr>
          <w:p w:rsidR="001F463E" w:rsidRDefault="001F463E" w:rsidP="00FC7D2F">
            <w:pPr>
              <w:jc w:val="both"/>
              <w:rPr>
                <w:rFonts w:ascii="Times New Roman" w:hAnsi="Times New Roman"/>
              </w:rPr>
            </w:pPr>
            <w:r>
              <w:rPr>
                <w:rFonts w:ascii="Times New Roman" w:hAnsi="Times New Roman"/>
              </w:rPr>
              <w:t>Участки поверхности земли, недр, воздушного и водного пространства, расположенные над, под, а также в непосредственной близости от объектов электросетевого хозяйства, устанавливаемые в целях обеспечения безопасного и безаварийного функционирования, безопасной эксплуатации объектов электросетевого хозяйства</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Павильон торговый</w:t>
            </w:r>
          </w:p>
        </w:tc>
        <w:tc>
          <w:tcPr>
            <w:tcW w:w="7371" w:type="dxa"/>
          </w:tcPr>
          <w:p w:rsidR="001F463E" w:rsidRDefault="001F463E" w:rsidP="00864BD9">
            <w:pPr>
              <w:jc w:val="both"/>
              <w:rPr>
                <w:rFonts w:ascii="Times New Roman" w:hAnsi="Times New Roman"/>
              </w:rPr>
            </w:pPr>
            <w:r>
              <w:rPr>
                <w:rFonts w:ascii="Times New Roman" w:hAnsi="Times New Roman"/>
              </w:rPr>
              <w:t>О</w:t>
            </w:r>
            <w:r w:rsidRPr="000906A6">
              <w:rPr>
                <w:rFonts w:ascii="Times New Roman" w:hAnsi="Times New Roman"/>
              </w:rPr>
              <w:t>борудованное строение, имеющее торговый зал и помещения для хранения товарного запаса, рассчитанное на одно или несколько рабочих мест. Предназначены для оптовой или розничной торговли с обслужи</w:t>
            </w:r>
            <w:r>
              <w:rPr>
                <w:rFonts w:ascii="Times New Roman" w:hAnsi="Times New Roman"/>
              </w:rPr>
              <w:t>-</w:t>
            </w:r>
            <w:r w:rsidRPr="000906A6">
              <w:rPr>
                <w:rFonts w:ascii="Times New Roman" w:hAnsi="Times New Roman"/>
              </w:rPr>
              <w:t>ванием покупателей внутри помещения;</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Павильон для пассажиров</w:t>
            </w:r>
          </w:p>
        </w:tc>
        <w:tc>
          <w:tcPr>
            <w:tcW w:w="7371" w:type="dxa"/>
          </w:tcPr>
          <w:p w:rsidR="001F463E" w:rsidRDefault="001F463E" w:rsidP="00E050D6">
            <w:pPr>
              <w:jc w:val="both"/>
              <w:rPr>
                <w:rFonts w:ascii="Times New Roman" w:hAnsi="Times New Roman"/>
              </w:rPr>
            </w:pPr>
            <w:r>
              <w:rPr>
                <w:rFonts w:ascii="Times New Roman" w:hAnsi="Times New Roman"/>
              </w:rPr>
              <w:t>С</w:t>
            </w:r>
            <w:r w:rsidRPr="000906A6">
              <w:rPr>
                <w:rFonts w:ascii="Times New Roman" w:hAnsi="Times New Roman"/>
              </w:rPr>
              <w:t>ооружение для ожидания транспорта с навесом, ветро- и снегозащитными стенками и местами для сидения, устанавливаемое на посадочных площадках остановочных пунктов</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Палатка (ларек)</w:t>
            </w:r>
          </w:p>
        </w:tc>
        <w:tc>
          <w:tcPr>
            <w:tcW w:w="7371" w:type="dxa"/>
          </w:tcPr>
          <w:p w:rsidR="001F463E" w:rsidRDefault="001F463E" w:rsidP="00E050D6">
            <w:pPr>
              <w:jc w:val="both"/>
              <w:rPr>
                <w:rFonts w:ascii="Times New Roman" w:hAnsi="Times New Roman"/>
              </w:rPr>
            </w:pPr>
            <w:r>
              <w:rPr>
                <w:rFonts w:ascii="Times New Roman" w:hAnsi="Times New Roman"/>
              </w:rPr>
              <w:t>Л</w:t>
            </w:r>
            <w:r w:rsidRPr="000906A6">
              <w:rPr>
                <w:rFonts w:ascii="Times New Roman" w:hAnsi="Times New Roman"/>
              </w:rPr>
              <w:t>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 торговли</w:t>
            </w:r>
          </w:p>
        </w:tc>
      </w:tr>
      <w:tr w:rsidR="001F463E" w:rsidRPr="001B5A7F" w:rsidTr="00B8521B">
        <w:tc>
          <w:tcPr>
            <w:tcW w:w="2269" w:type="dxa"/>
          </w:tcPr>
          <w:p w:rsidR="001F463E" w:rsidRPr="001B5A7F" w:rsidRDefault="001F463E" w:rsidP="00E050D6">
            <w:pPr>
              <w:jc w:val="center"/>
              <w:rPr>
                <w:rFonts w:ascii="Times New Roman" w:hAnsi="Times New Roman"/>
              </w:rPr>
            </w:pPr>
            <w:r>
              <w:rPr>
                <w:rFonts w:ascii="Times New Roman" w:hAnsi="Times New Roman"/>
              </w:rPr>
              <w:t>Парк</w:t>
            </w:r>
          </w:p>
        </w:tc>
        <w:tc>
          <w:tcPr>
            <w:tcW w:w="7371" w:type="dxa"/>
          </w:tcPr>
          <w:p w:rsidR="001F463E" w:rsidRPr="001B5A7F" w:rsidRDefault="001F463E" w:rsidP="00E050D6">
            <w:pPr>
              <w:jc w:val="both"/>
              <w:rPr>
                <w:rFonts w:ascii="Times New Roman" w:hAnsi="Times New Roman"/>
              </w:rPr>
            </w:pPr>
            <w:r>
              <w:rPr>
                <w:rFonts w:ascii="Times New Roman" w:hAnsi="Times New Roman"/>
              </w:rPr>
              <w:t>У</w:t>
            </w:r>
            <w:r w:rsidRPr="000906A6">
              <w:rPr>
                <w:rFonts w:ascii="Times New Roman" w:hAnsi="Times New Roman"/>
              </w:rPr>
              <w:t>часток земли для прогулок, отдыха населения, в том числе массового, игр с естественной или посаженной растительностью, аллеями, водоемами и т.д. с развитой системой благоустройства</w:t>
            </w:r>
          </w:p>
        </w:tc>
      </w:tr>
      <w:tr w:rsidR="001F463E" w:rsidRPr="001B5A7F" w:rsidTr="00B8521B">
        <w:tc>
          <w:tcPr>
            <w:tcW w:w="2269" w:type="dxa"/>
          </w:tcPr>
          <w:p w:rsidR="001F463E" w:rsidRPr="001B5A7F" w:rsidRDefault="001F463E" w:rsidP="006865C1">
            <w:pPr>
              <w:jc w:val="center"/>
              <w:rPr>
                <w:rFonts w:ascii="Times New Roman" w:hAnsi="Times New Roman"/>
              </w:rPr>
            </w:pPr>
            <w:r>
              <w:rPr>
                <w:rFonts w:ascii="Times New Roman" w:hAnsi="Times New Roman"/>
              </w:rPr>
              <w:t>Парковка (парковочное место)</w:t>
            </w:r>
          </w:p>
        </w:tc>
        <w:tc>
          <w:tcPr>
            <w:tcW w:w="7371" w:type="dxa"/>
          </w:tcPr>
          <w:p w:rsidR="001F463E" w:rsidRPr="001B5A7F" w:rsidRDefault="001F463E" w:rsidP="006865C1">
            <w:pPr>
              <w:jc w:val="both"/>
              <w:rPr>
                <w:rFonts w:ascii="Times New Roman" w:hAnsi="Times New Roman"/>
              </w:rPr>
            </w:pPr>
            <w:r>
              <w:rPr>
                <w:rFonts w:ascii="Times New Roman" w:hAnsi="Times New Roman"/>
              </w:rPr>
              <w:t>С</w:t>
            </w:r>
            <w:r w:rsidRPr="00131CC5">
              <w:rPr>
                <w:rFonts w:ascii="Times New Roman" w:hAnsi="Times New Roman"/>
              </w:rPr>
              <w:t>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tc>
      </w:tr>
      <w:tr w:rsidR="001F463E" w:rsidRPr="001B5A7F" w:rsidTr="00B8521B">
        <w:tc>
          <w:tcPr>
            <w:tcW w:w="2269" w:type="dxa"/>
          </w:tcPr>
          <w:p w:rsidR="001F463E" w:rsidRPr="001B5A7F" w:rsidRDefault="001F463E" w:rsidP="00E050D6">
            <w:pPr>
              <w:jc w:val="center"/>
              <w:rPr>
                <w:rFonts w:ascii="Times New Roman" w:hAnsi="Times New Roman"/>
              </w:rPr>
            </w:pPr>
            <w:r>
              <w:rPr>
                <w:rFonts w:ascii="Times New Roman" w:hAnsi="Times New Roman"/>
              </w:rPr>
              <w:t>Пешеходная зона</w:t>
            </w:r>
          </w:p>
        </w:tc>
        <w:tc>
          <w:tcPr>
            <w:tcW w:w="7371" w:type="dxa"/>
          </w:tcPr>
          <w:p w:rsidR="001F463E" w:rsidRPr="001B5A7F" w:rsidRDefault="001F463E" w:rsidP="00E050D6">
            <w:pPr>
              <w:jc w:val="both"/>
              <w:rPr>
                <w:rFonts w:ascii="Times New Roman" w:hAnsi="Times New Roman"/>
              </w:rPr>
            </w:pPr>
            <w:r>
              <w:rPr>
                <w:rFonts w:ascii="Times New Roman" w:hAnsi="Times New Roman"/>
              </w:rPr>
              <w:t>Т</w:t>
            </w:r>
            <w:r w:rsidRPr="00131CC5">
              <w:rPr>
                <w:rFonts w:ascii="Times New Roman" w:hAnsi="Times New Roman"/>
              </w:rPr>
              <w:t>ерритория, предназначенная для передвижения пешеходов, по которой не допускается движение транспорта за исключением специального, обслуживающего эту территорию</w:t>
            </w:r>
          </w:p>
        </w:tc>
      </w:tr>
      <w:tr w:rsidR="001F463E" w:rsidRPr="001B5A7F" w:rsidTr="00B8521B">
        <w:tc>
          <w:tcPr>
            <w:tcW w:w="2269" w:type="dxa"/>
          </w:tcPr>
          <w:p w:rsidR="001F463E" w:rsidRPr="001B5A7F" w:rsidRDefault="001F463E" w:rsidP="00E050D6">
            <w:pPr>
              <w:jc w:val="center"/>
              <w:rPr>
                <w:rFonts w:ascii="Times New Roman" w:hAnsi="Times New Roman"/>
              </w:rPr>
            </w:pPr>
            <w:r>
              <w:rPr>
                <w:rFonts w:ascii="Times New Roman" w:hAnsi="Times New Roman"/>
              </w:rPr>
              <w:t>Планировка территории</w:t>
            </w:r>
          </w:p>
        </w:tc>
        <w:tc>
          <w:tcPr>
            <w:tcW w:w="7371" w:type="dxa"/>
          </w:tcPr>
          <w:p w:rsidR="001F463E" w:rsidRPr="00030D85" w:rsidRDefault="001F463E" w:rsidP="00E050D6">
            <w:pPr>
              <w:jc w:val="both"/>
              <w:rPr>
                <w:rFonts w:ascii="Times New Roman" w:hAnsi="Times New Roman"/>
              </w:rPr>
            </w:pPr>
            <w:r w:rsidRPr="00030D85">
              <w:rPr>
                <w:rFonts w:ascii="Times New Roman" w:hAnsi="Times New Roman"/>
                <w:szCs w:val="28"/>
              </w:rPr>
              <w:t>Обеспечение устойчивого развития территории посредством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Планировочная отметка земли</w:t>
            </w:r>
          </w:p>
        </w:tc>
        <w:tc>
          <w:tcPr>
            <w:tcW w:w="7371" w:type="dxa"/>
          </w:tcPr>
          <w:p w:rsidR="001F463E" w:rsidRPr="00030D85" w:rsidRDefault="001F463E" w:rsidP="00E050D6">
            <w:pPr>
              <w:jc w:val="both"/>
              <w:rPr>
                <w:rFonts w:ascii="Times New Roman" w:hAnsi="Times New Roman"/>
                <w:szCs w:val="28"/>
              </w:rPr>
            </w:pPr>
            <w:r>
              <w:rPr>
                <w:rFonts w:ascii="Times New Roman" w:hAnsi="Times New Roman"/>
              </w:rPr>
              <w:t>У</w:t>
            </w:r>
            <w:r w:rsidRPr="000906A6">
              <w:rPr>
                <w:rFonts w:ascii="Times New Roman" w:hAnsi="Times New Roman"/>
              </w:rPr>
              <w:t xml:space="preserve">ровень земли на границе </w:t>
            </w:r>
            <w:r>
              <w:rPr>
                <w:rFonts w:ascii="Times New Roman" w:hAnsi="Times New Roman"/>
              </w:rPr>
              <w:t xml:space="preserve">земли и </w:t>
            </w:r>
            <w:r w:rsidRPr="000906A6">
              <w:rPr>
                <w:rFonts w:ascii="Times New Roman" w:hAnsi="Times New Roman"/>
              </w:rPr>
              <w:t>отмостки</w:t>
            </w:r>
            <w:r>
              <w:rPr>
                <w:rFonts w:ascii="Times New Roman" w:hAnsi="Times New Roman"/>
              </w:rPr>
              <w:t xml:space="preserve"> здания</w:t>
            </w:r>
          </w:p>
        </w:tc>
      </w:tr>
      <w:tr w:rsidR="001F463E" w:rsidRPr="001B5A7F" w:rsidTr="00B8521B">
        <w:tc>
          <w:tcPr>
            <w:tcW w:w="2269" w:type="dxa"/>
          </w:tcPr>
          <w:p w:rsidR="001F463E" w:rsidRPr="001B5A7F" w:rsidRDefault="001F463E" w:rsidP="00E050D6">
            <w:pPr>
              <w:jc w:val="center"/>
              <w:rPr>
                <w:rFonts w:ascii="Times New Roman" w:hAnsi="Times New Roman"/>
              </w:rPr>
            </w:pPr>
            <w:r>
              <w:rPr>
                <w:rFonts w:ascii="Times New Roman" w:hAnsi="Times New Roman"/>
              </w:rPr>
              <w:t>Плотность застройки</w:t>
            </w:r>
          </w:p>
        </w:tc>
        <w:tc>
          <w:tcPr>
            <w:tcW w:w="7371" w:type="dxa"/>
          </w:tcPr>
          <w:p w:rsidR="001F463E" w:rsidRPr="001B5A7F" w:rsidRDefault="001F463E" w:rsidP="00E050D6">
            <w:pPr>
              <w:jc w:val="both"/>
              <w:rPr>
                <w:rFonts w:ascii="Times New Roman" w:hAnsi="Times New Roman"/>
              </w:rPr>
            </w:pPr>
            <w:r>
              <w:rPr>
                <w:rFonts w:ascii="Times New Roman" w:hAnsi="Times New Roman"/>
              </w:rPr>
              <w:t>С</w:t>
            </w:r>
            <w:r w:rsidRPr="00131CC5">
              <w:rPr>
                <w:rFonts w:ascii="Times New Roman" w:hAnsi="Times New Roman"/>
              </w:rPr>
              <w:t>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tc>
      </w:tr>
      <w:tr w:rsidR="001F463E" w:rsidRPr="001B5A7F" w:rsidTr="00B8521B">
        <w:tc>
          <w:tcPr>
            <w:tcW w:w="2269" w:type="dxa"/>
          </w:tcPr>
          <w:p w:rsidR="001F463E" w:rsidRDefault="001F463E" w:rsidP="005714AD">
            <w:pPr>
              <w:jc w:val="center"/>
              <w:rPr>
                <w:rFonts w:ascii="Times New Roman" w:hAnsi="Times New Roman"/>
              </w:rPr>
            </w:pPr>
            <w:r>
              <w:rPr>
                <w:rFonts w:ascii="Times New Roman" w:hAnsi="Times New Roman"/>
              </w:rPr>
              <w:t>Плотность сети автомобильных дорог местного значения в границах поселения</w:t>
            </w:r>
          </w:p>
        </w:tc>
        <w:tc>
          <w:tcPr>
            <w:tcW w:w="7371" w:type="dxa"/>
          </w:tcPr>
          <w:p w:rsidR="001F463E" w:rsidRPr="00030D85" w:rsidRDefault="001F463E" w:rsidP="00E050D6">
            <w:pPr>
              <w:jc w:val="both"/>
              <w:rPr>
                <w:rFonts w:ascii="Times New Roman" w:hAnsi="Times New Roman"/>
              </w:rPr>
            </w:pPr>
            <w:r w:rsidRPr="00030D85">
              <w:rPr>
                <w:rFonts w:ascii="Times New Roman" w:hAnsi="Times New Roman"/>
              </w:rPr>
              <w:t>Отношение протяжённости сети автомобильных дорог местного значения, проходящих по территории, к площади территории</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Поверхностный водоток</w:t>
            </w:r>
          </w:p>
        </w:tc>
        <w:tc>
          <w:tcPr>
            <w:tcW w:w="7371" w:type="dxa"/>
          </w:tcPr>
          <w:p w:rsidR="001F463E" w:rsidRPr="00030D85" w:rsidRDefault="001F463E" w:rsidP="006865C1">
            <w:pPr>
              <w:jc w:val="both"/>
              <w:rPr>
                <w:rFonts w:ascii="Times New Roman" w:hAnsi="Times New Roman"/>
              </w:rPr>
            </w:pPr>
            <w:r>
              <w:rPr>
                <w:rFonts w:ascii="Times New Roman" w:hAnsi="Times New Roman"/>
              </w:rPr>
              <w:t>П</w:t>
            </w:r>
            <w:r w:rsidRPr="000906A6">
              <w:rPr>
                <w:rFonts w:ascii="Times New Roman" w:hAnsi="Times New Roman"/>
              </w:rPr>
              <w:t>оверхностный водный объект с непрерывным движением вод</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Поверхностный водоем</w:t>
            </w:r>
          </w:p>
        </w:tc>
        <w:tc>
          <w:tcPr>
            <w:tcW w:w="7371" w:type="dxa"/>
          </w:tcPr>
          <w:p w:rsidR="001F463E" w:rsidRDefault="001F463E" w:rsidP="006865C1">
            <w:pPr>
              <w:jc w:val="both"/>
              <w:rPr>
                <w:rFonts w:ascii="Times New Roman" w:hAnsi="Times New Roman"/>
              </w:rPr>
            </w:pPr>
            <w:r>
              <w:rPr>
                <w:rFonts w:ascii="Times New Roman" w:hAnsi="Times New Roman"/>
              </w:rPr>
              <w:t>П</w:t>
            </w:r>
            <w:r w:rsidRPr="000906A6">
              <w:rPr>
                <w:rFonts w:ascii="Times New Roman" w:hAnsi="Times New Roman"/>
              </w:rPr>
              <w:t>оверхностный водный объект, представляющий собой сосредоточение вод с замедленным водообменом в естественных и искусственных впадинах</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Пожарная безопасность</w:t>
            </w:r>
          </w:p>
        </w:tc>
        <w:tc>
          <w:tcPr>
            <w:tcW w:w="7371" w:type="dxa"/>
          </w:tcPr>
          <w:p w:rsidR="001F463E" w:rsidRPr="00030D85" w:rsidRDefault="001F463E" w:rsidP="00E050D6">
            <w:pPr>
              <w:jc w:val="both"/>
              <w:rPr>
                <w:rFonts w:ascii="Times New Roman" w:hAnsi="Times New Roman"/>
              </w:rPr>
            </w:pPr>
            <w:r>
              <w:rPr>
                <w:rFonts w:ascii="Times New Roman" w:hAnsi="Times New Roman"/>
              </w:rPr>
              <w:t>С</w:t>
            </w:r>
            <w:r w:rsidRPr="000906A6">
              <w:rPr>
                <w:rFonts w:ascii="Times New Roman" w:hAnsi="Times New Roman"/>
              </w:rPr>
              <w:t>овокупность мер и технических решений, обеспечивающих защиту от возгорания и пожаров при решении градостроительных, объемно-планировочных и конструктивных задач, классификация зданий, сооружений и их элементов по огнестойкости и пожарной опасности, средства противопожарной защиты, пути эвакуации и зоны безопасности. Пожарно-технические показатели строительных конструкций, материалов и изделий, методы расчета, контроля и испытаний</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Пожарное депо</w:t>
            </w:r>
          </w:p>
        </w:tc>
        <w:tc>
          <w:tcPr>
            <w:tcW w:w="7371" w:type="dxa"/>
          </w:tcPr>
          <w:p w:rsidR="001F463E" w:rsidRPr="00030D85" w:rsidRDefault="001F463E" w:rsidP="00E050D6">
            <w:pPr>
              <w:jc w:val="both"/>
              <w:rPr>
                <w:rFonts w:ascii="Times New Roman" w:hAnsi="Times New Roman"/>
              </w:rPr>
            </w:pPr>
            <w:r w:rsidRPr="00030D85">
              <w:rPr>
                <w:rFonts w:ascii="Times New Roman" w:hAnsi="Times New Roman"/>
              </w:rPr>
              <w:t>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Полоса отвода автомобильной дороги</w:t>
            </w:r>
          </w:p>
        </w:tc>
        <w:tc>
          <w:tcPr>
            <w:tcW w:w="7371" w:type="dxa"/>
          </w:tcPr>
          <w:p w:rsidR="001F463E" w:rsidRPr="00030D85" w:rsidRDefault="001F463E" w:rsidP="0018749F">
            <w:pPr>
              <w:jc w:val="both"/>
              <w:rPr>
                <w:rFonts w:ascii="Times New Roman" w:hAnsi="Times New Roman"/>
              </w:rPr>
            </w:pPr>
            <w:r>
              <w:rPr>
                <w:rFonts w:ascii="Times New Roman" w:hAnsi="Times New Roman"/>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распологаться объекты дорожного сервиса</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Помещения общественного назначения</w:t>
            </w:r>
          </w:p>
        </w:tc>
        <w:tc>
          <w:tcPr>
            <w:tcW w:w="7371" w:type="dxa"/>
          </w:tcPr>
          <w:p w:rsidR="001F463E" w:rsidRPr="00486A9D" w:rsidRDefault="001F463E" w:rsidP="00E050D6">
            <w:pPr>
              <w:jc w:val="both"/>
              <w:rPr>
                <w:rFonts w:ascii="Times New Roman" w:hAnsi="Times New Roman"/>
                <w:color w:val="000000" w:themeColor="text1"/>
              </w:rPr>
            </w:pPr>
            <w:r>
              <w:rPr>
                <w:rFonts w:ascii="Times New Roman" w:hAnsi="Times New Roman"/>
              </w:rPr>
              <w:t>В</w:t>
            </w:r>
            <w:r w:rsidRPr="000906A6">
              <w:rPr>
                <w:rFonts w:ascii="Times New Roman" w:hAnsi="Times New Roman"/>
              </w:rPr>
              <w:t>строенные в жилой дом или пристроенные к нему помещения, предназначенные для предпринимательской и другой общественной деятельности</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Поселение</w:t>
            </w:r>
          </w:p>
        </w:tc>
        <w:tc>
          <w:tcPr>
            <w:tcW w:w="7371" w:type="dxa"/>
          </w:tcPr>
          <w:p w:rsidR="001F463E" w:rsidRDefault="001F463E" w:rsidP="00E050D6">
            <w:pPr>
              <w:jc w:val="both"/>
              <w:rPr>
                <w:rFonts w:ascii="Times New Roman" w:hAnsi="Times New Roman"/>
              </w:rPr>
            </w:pPr>
            <w:r>
              <w:rPr>
                <w:rFonts w:ascii="Times New Roman" w:hAnsi="Times New Roman"/>
              </w:rPr>
              <w:t>Городское или сельское поселение</w:t>
            </w:r>
          </w:p>
        </w:tc>
      </w:tr>
      <w:tr w:rsidR="001F463E" w:rsidRPr="001B5A7F" w:rsidTr="00B8521B">
        <w:tc>
          <w:tcPr>
            <w:tcW w:w="2269" w:type="dxa"/>
          </w:tcPr>
          <w:p w:rsidR="001F463E" w:rsidRPr="001B5A7F" w:rsidRDefault="001F463E" w:rsidP="005714AD">
            <w:pPr>
              <w:jc w:val="center"/>
              <w:rPr>
                <w:rFonts w:ascii="Times New Roman" w:hAnsi="Times New Roman"/>
              </w:rPr>
            </w:pPr>
            <w:r>
              <w:rPr>
                <w:rFonts w:ascii="Times New Roman" w:hAnsi="Times New Roman"/>
              </w:rPr>
              <w:t>Правила землепользования и застройки</w:t>
            </w:r>
          </w:p>
        </w:tc>
        <w:tc>
          <w:tcPr>
            <w:tcW w:w="7371" w:type="dxa"/>
          </w:tcPr>
          <w:p w:rsidR="001F463E" w:rsidRPr="00486A9D" w:rsidRDefault="001F463E" w:rsidP="00E050D6">
            <w:pPr>
              <w:jc w:val="both"/>
              <w:rPr>
                <w:rFonts w:ascii="Times New Roman" w:hAnsi="Times New Roman"/>
                <w:color w:val="000000" w:themeColor="text1"/>
              </w:rPr>
            </w:pPr>
            <w:r w:rsidRPr="00486A9D">
              <w:rPr>
                <w:rFonts w:ascii="Times New Roman" w:hAnsi="Times New Roman"/>
                <w:color w:val="000000" w:themeColor="text1"/>
              </w:rPr>
              <w:t xml:space="preserve">Документ градостроительного </w:t>
            </w:r>
            <w:r w:rsidRPr="00030D85">
              <w:rPr>
                <w:rFonts w:ascii="Times New Roman" w:hAnsi="Times New Roman"/>
                <w:color w:val="000000" w:themeColor="text1"/>
              </w:rPr>
              <w:t>зо</w:t>
            </w:r>
            <w:hyperlink r:id="rId22">
              <w:r w:rsidRPr="00030D85">
                <w:rPr>
                  <w:rStyle w:val="af0"/>
                  <w:rFonts w:ascii="Times New Roman" w:hAnsi="Times New Roman"/>
                  <w:color w:val="000000" w:themeColor="text1"/>
                  <w:u w:val="none"/>
                </w:rPr>
                <w:t>нирования, который утверждается нормативными правовыми актами</w:t>
              </w:r>
            </w:hyperlink>
            <w:r w:rsidRPr="00486A9D">
              <w:rPr>
                <w:rFonts w:ascii="Times New Roman" w:hAnsi="Times New Roman"/>
                <w:color w:val="000000" w:themeColor="text1"/>
              </w:rPr>
              <w:t xml:space="preserve">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Прибрежная защитная полоса</w:t>
            </w:r>
          </w:p>
        </w:tc>
        <w:tc>
          <w:tcPr>
            <w:tcW w:w="7371" w:type="dxa"/>
          </w:tcPr>
          <w:p w:rsidR="001F463E" w:rsidRPr="00486A9D" w:rsidRDefault="001F463E" w:rsidP="00466A77">
            <w:pPr>
              <w:jc w:val="both"/>
              <w:rPr>
                <w:rFonts w:ascii="Times New Roman" w:hAnsi="Times New Roman"/>
                <w:color w:val="000000" w:themeColor="text1"/>
              </w:rPr>
            </w:pPr>
            <w:r>
              <w:rPr>
                <w:rFonts w:ascii="Times New Roman" w:hAnsi="Times New Roman"/>
              </w:rPr>
              <w:t>Ч</w:t>
            </w:r>
            <w:r w:rsidRPr="000906A6">
              <w:rPr>
                <w:rFonts w:ascii="Times New Roman" w:hAnsi="Times New Roman"/>
              </w:rPr>
              <w:t>асть водоохранной зоны, на территории которой вводятся дополнительные ограничения природопользования</w:t>
            </w:r>
          </w:p>
        </w:tc>
      </w:tr>
      <w:tr w:rsidR="001F463E" w:rsidRPr="001B5A7F" w:rsidTr="00B8521B">
        <w:tc>
          <w:tcPr>
            <w:tcW w:w="2269" w:type="dxa"/>
          </w:tcPr>
          <w:p w:rsidR="001F463E" w:rsidRDefault="001F463E" w:rsidP="005714AD">
            <w:pPr>
              <w:jc w:val="center"/>
              <w:rPr>
                <w:rFonts w:ascii="Times New Roman" w:hAnsi="Times New Roman"/>
              </w:rPr>
            </w:pPr>
            <w:r>
              <w:rPr>
                <w:rFonts w:ascii="Times New Roman" w:hAnsi="Times New Roman"/>
              </w:rPr>
              <w:t>Придорожные полосы фед</w:t>
            </w:r>
            <w:r w:rsidR="005714AD">
              <w:rPr>
                <w:rFonts w:ascii="Times New Roman" w:hAnsi="Times New Roman"/>
              </w:rPr>
              <w:t>е</w:t>
            </w:r>
            <w:r w:rsidR="00DB7B16">
              <w:rPr>
                <w:rFonts w:ascii="Times New Roman" w:hAnsi="Times New Roman"/>
              </w:rPr>
              <w:t>раль</w:t>
            </w:r>
            <w:r>
              <w:rPr>
                <w:rFonts w:ascii="Times New Roman" w:hAnsi="Times New Roman"/>
              </w:rPr>
              <w:t>ных и терри</w:t>
            </w:r>
            <w:r w:rsidR="00DB7B16">
              <w:rPr>
                <w:rFonts w:ascii="Times New Roman" w:hAnsi="Times New Roman"/>
              </w:rPr>
              <w:t>торииальных автомобиль</w:t>
            </w:r>
            <w:r>
              <w:rPr>
                <w:rFonts w:ascii="Times New Roman" w:hAnsi="Times New Roman"/>
              </w:rPr>
              <w:t>ных дорог общего пользования</w:t>
            </w:r>
          </w:p>
        </w:tc>
        <w:tc>
          <w:tcPr>
            <w:tcW w:w="7371" w:type="dxa"/>
          </w:tcPr>
          <w:p w:rsidR="001F463E" w:rsidRDefault="001F463E" w:rsidP="00E050D6">
            <w:pPr>
              <w:jc w:val="both"/>
              <w:rPr>
                <w:rFonts w:ascii="Times New Roman" w:hAnsi="Times New Roman"/>
              </w:rPr>
            </w:pPr>
            <w:r>
              <w:rPr>
                <w:rFonts w:ascii="Times New Roman" w:hAnsi="Times New Roman"/>
              </w:rPr>
              <w:t>П</w:t>
            </w:r>
            <w:r w:rsidRPr="000906A6">
              <w:rPr>
                <w:rFonts w:ascii="Times New Roman" w:hAnsi="Times New Roman"/>
              </w:rPr>
              <w:t>рилегающие с обеих сторон к полосе отвода указанных дорог участки земли шириной не менее 50 метров, считая от границы полосы отвода. 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Приквартальный участок</w:t>
            </w:r>
          </w:p>
        </w:tc>
        <w:tc>
          <w:tcPr>
            <w:tcW w:w="7371" w:type="dxa"/>
          </w:tcPr>
          <w:p w:rsidR="001F463E" w:rsidRDefault="001F463E" w:rsidP="00E050D6">
            <w:pPr>
              <w:jc w:val="both"/>
              <w:rPr>
                <w:rFonts w:ascii="Times New Roman" w:hAnsi="Times New Roman"/>
              </w:rPr>
            </w:pPr>
            <w:r>
              <w:rPr>
                <w:rFonts w:ascii="Times New Roman" w:hAnsi="Times New Roman"/>
              </w:rPr>
              <w:t>З</w:t>
            </w:r>
            <w:r w:rsidRPr="000906A6">
              <w:rPr>
                <w:rFonts w:ascii="Times New Roman" w:hAnsi="Times New Roman"/>
              </w:rPr>
              <w:t>емельный участок, примыкающий к квартире (дому), с непосредственным выходом на него</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Проект межевания территории</w:t>
            </w:r>
          </w:p>
        </w:tc>
        <w:tc>
          <w:tcPr>
            <w:tcW w:w="7371" w:type="dxa"/>
          </w:tcPr>
          <w:p w:rsidR="001F463E" w:rsidRDefault="001F463E" w:rsidP="00E050D6">
            <w:pPr>
              <w:jc w:val="both"/>
              <w:rPr>
                <w:rFonts w:ascii="Times New Roman" w:hAnsi="Times New Roman"/>
              </w:rPr>
            </w:pPr>
            <w:r>
              <w:rPr>
                <w:rFonts w:ascii="Times New Roman" w:hAnsi="Times New Roman"/>
              </w:rPr>
              <w:t>Д</w:t>
            </w:r>
            <w:r w:rsidRPr="000906A6">
              <w:rPr>
                <w:rFonts w:ascii="Times New Roman" w:hAnsi="Times New Roman"/>
              </w:rPr>
              <w:t>окументация, подготавливаемая в целях установления границ застроенных земельных участков и границ незастроенных земельных участков.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территории</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Проект планировки</w:t>
            </w:r>
          </w:p>
        </w:tc>
        <w:tc>
          <w:tcPr>
            <w:tcW w:w="7371" w:type="dxa"/>
          </w:tcPr>
          <w:p w:rsidR="001F463E" w:rsidRDefault="001F463E" w:rsidP="00E050D6">
            <w:pPr>
              <w:jc w:val="both"/>
              <w:rPr>
                <w:rFonts w:ascii="Times New Roman" w:hAnsi="Times New Roman"/>
              </w:rPr>
            </w:pPr>
            <w:r>
              <w:rPr>
                <w:rFonts w:ascii="Times New Roman" w:hAnsi="Times New Roman"/>
              </w:rPr>
              <w:t>Д</w:t>
            </w:r>
            <w:r w:rsidRPr="000906A6">
              <w:rPr>
                <w:rFonts w:ascii="Times New Roman" w:hAnsi="Times New Roman"/>
              </w:rPr>
              <w:t>окументация по планировке территории, осуществляемая в целях обеспечения устойчивого развития территорий, выделения элементов планировочной структуры (кварталов, микрорайонов и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Проектная документация (техническая документация, документация для строительства)</w:t>
            </w:r>
          </w:p>
        </w:tc>
        <w:tc>
          <w:tcPr>
            <w:tcW w:w="7371" w:type="dxa"/>
          </w:tcPr>
          <w:p w:rsidR="001F463E" w:rsidRDefault="001F463E" w:rsidP="00E050D6">
            <w:pPr>
              <w:jc w:val="both"/>
              <w:rPr>
                <w:rFonts w:ascii="Times New Roman" w:hAnsi="Times New Roman"/>
              </w:rPr>
            </w:pPr>
            <w:r>
              <w:rPr>
                <w:rFonts w:ascii="Times New Roman" w:hAnsi="Times New Roman"/>
              </w:rPr>
              <w:t>Д</w:t>
            </w:r>
            <w:r w:rsidRPr="000906A6">
              <w:rPr>
                <w:rFonts w:ascii="Times New Roman" w:hAnsi="Times New Roman"/>
              </w:rPr>
              <w:t>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их частей, капитального ремонта, если при его проведении затрагиваются конструктивные и другие характеристики надежности и безопасности объектов</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Придомовая (дворовая) территория</w:t>
            </w:r>
          </w:p>
        </w:tc>
        <w:tc>
          <w:tcPr>
            <w:tcW w:w="7371" w:type="dxa"/>
          </w:tcPr>
          <w:p w:rsidR="001F463E" w:rsidRDefault="001F463E" w:rsidP="00E050D6">
            <w:pPr>
              <w:jc w:val="both"/>
              <w:rPr>
                <w:rFonts w:ascii="Times New Roman" w:hAnsi="Times New Roman"/>
              </w:rPr>
            </w:pPr>
            <w:r>
              <w:rPr>
                <w:rFonts w:ascii="Times New Roman" w:hAnsi="Times New Roman"/>
              </w:rPr>
              <w:t>З</w:t>
            </w:r>
            <w:r w:rsidRPr="000906A6">
              <w:rPr>
                <w:rFonts w:ascii="Times New Roman" w:hAnsi="Times New Roman"/>
              </w:rPr>
              <w:t>емельный участок жилого дома (домов), определенный проектом или установленный по методике расчета нормативных размеров земельных участков, предназначенный для организации площадок отдыха взрослого населения, игр детей дошкольного и младшего школьного возраста, для занятий физкультурой, для хозяйственных целей, стоянок для автомашин, зеленых насаждений, создания пешеходных дорожек, проездов и мест стоянки гостевого автотранспорта данного жилого дома (домов). Границы придомовой территории устанавливаются по красным линиям улиц, границам смежных участков (при их наличии) и проездов, естественным границам, границам земельных отводов магистральных инженерно-транспортных коммуникаций и т.п.</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Расширение</w:t>
            </w:r>
          </w:p>
        </w:tc>
        <w:tc>
          <w:tcPr>
            <w:tcW w:w="7371" w:type="dxa"/>
          </w:tcPr>
          <w:p w:rsidR="001F463E" w:rsidRDefault="001F463E" w:rsidP="00466A77">
            <w:pPr>
              <w:jc w:val="both"/>
              <w:rPr>
                <w:rFonts w:ascii="Times New Roman" w:hAnsi="Times New Roman"/>
              </w:rPr>
            </w:pPr>
            <w:r>
              <w:rPr>
                <w:rFonts w:ascii="Times New Roman" w:hAnsi="Times New Roman"/>
              </w:rPr>
              <w:t>С</w:t>
            </w:r>
            <w:r w:rsidRPr="000906A6">
              <w:rPr>
                <w:rFonts w:ascii="Times New Roman" w:hAnsi="Times New Roman"/>
              </w:rPr>
              <w:t>троительство дополнительных производств на действующем предприятии, а также строительство новых и расширение существующих отдельных объектов на территории действующих предприятий или примыкающих к ним площадках</w:t>
            </w:r>
          </w:p>
        </w:tc>
      </w:tr>
      <w:tr w:rsidR="001F463E" w:rsidRPr="001B5A7F" w:rsidTr="00B8521B">
        <w:tc>
          <w:tcPr>
            <w:tcW w:w="2269" w:type="dxa"/>
          </w:tcPr>
          <w:p w:rsidR="001F463E" w:rsidRPr="001B5A7F" w:rsidRDefault="001F463E" w:rsidP="00E050D6">
            <w:pPr>
              <w:jc w:val="center"/>
              <w:rPr>
                <w:rFonts w:ascii="Times New Roman" w:hAnsi="Times New Roman"/>
              </w:rPr>
            </w:pPr>
            <w:r>
              <w:rPr>
                <w:rFonts w:ascii="Times New Roman" w:hAnsi="Times New Roman"/>
              </w:rPr>
              <w:t>Рекомендуемые нормативные требования</w:t>
            </w:r>
          </w:p>
        </w:tc>
        <w:tc>
          <w:tcPr>
            <w:tcW w:w="7371" w:type="dxa"/>
          </w:tcPr>
          <w:p w:rsidR="001F463E" w:rsidRPr="001B5A7F" w:rsidRDefault="001F463E" w:rsidP="00E050D6">
            <w:pPr>
              <w:jc w:val="both"/>
              <w:rPr>
                <w:rFonts w:ascii="Times New Roman" w:hAnsi="Times New Roman"/>
              </w:rPr>
            </w:pPr>
            <w:r>
              <w:rPr>
                <w:rFonts w:ascii="Times New Roman" w:hAnsi="Times New Roman"/>
              </w:rPr>
              <w:t xml:space="preserve">Положения, имеющие рекомендательный характер, </w:t>
            </w:r>
            <w:r w:rsidRPr="001B5A7F">
              <w:rPr>
                <w:rFonts w:ascii="Times New Roman" w:hAnsi="Times New Roman"/>
              </w:rPr>
              <w:t>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w:t>
            </w:r>
          </w:p>
        </w:tc>
      </w:tr>
      <w:tr w:rsidR="001F463E" w:rsidRPr="001B5A7F" w:rsidTr="00B8521B">
        <w:tc>
          <w:tcPr>
            <w:tcW w:w="2269" w:type="dxa"/>
          </w:tcPr>
          <w:p w:rsidR="001F463E" w:rsidRPr="001B5A7F" w:rsidRDefault="001F463E" w:rsidP="00E050D6">
            <w:pPr>
              <w:jc w:val="center"/>
              <w:rPr>
                <w:rFonts w:ascii="Times New Roman" w:hAnsi="Times New Roman"/>
              </w:rPr>
            </w:pPr>
            <w:r>
              <w:rPr>
                <w:rFonts w:ascii="Times New Roman" w:hAnsi="Times New Roman"/>
              </w:rPr>
              <w:t>Реконструкция линейных объектов</w:t>
            </w:r>
          </w:p>
        </w:tc>
        <w:tc>
          <w:tcPr>
            <w:tcW w:w="7371" w:type="dxa"/>
          </w:tcPr>
          <w:p w:rsidR="001F463E" w:rsidRPr="001B5A7F" w:rsidRDefault="001F463E" w:rsidP="00E050D6">
            <w:pPr>
              <w:jc w:val="both"/>
              <w:rPr>
                <w:rFonts w:ascii="Times New Roman" w:hAnsi="Times New Roman"/>
              </w:rPr>
            </w:pPr>
            <w:r>
              <w:rPr>
                <w:rFonts w:ascii="Times New Roman" w:hAnsi="Times New Roman"/>
              </w:rPr>
              <w:t>И</w:t>
            </w:r>
            <w:r w:rsidRPr="00131CC5">
              <w:rPr>
                <w:rFonts w:ascii="Times New Roman" w:hAnsi="Times New Roman"/>
              </w:rPr>
              <w:t>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tc>
      </w:tr>
      <w:tr w:rsidR="001F463E" w:rsidRPr="001B5A7F" w:rsidTr="00B8521B">
        <w:tc>
          <w:tcPr>
            <w:tcW w:w="2269" w:type="dxa"/>
          </w:tcPr>
          <w:p w:rsidR="001F463E" w:rsidRPr="001B5A7F" w:rsidRDefault="001F463E" w:rsidP="00E050D6">
            <w:pPr>
              <w:jc w:val="center"/>
              <w:rPr>
                <w:rFonts w:ascii="Times New Roman" w:hAnsi="Times New Roman"/>
              </w:rPr>
            </w:pPr>
            <w:r>
              <w:rPr>
                <w:rFonts w:ascii="Times New Roman" w:hAnsi="Times New Roman"/>
              </w:rPr>
              <w:t>Реконструкция объектов капитального строительства (за исключением линейных объектов)</w:t>
            </w:r>
          </w:p>
        </w:tc>
        <w:tc>
          <w:tcPr>
            <w:tcW w:w="7371" w:type="dxa"/>
          </w:tcPr>
          <w:p w:rsidR="001F463E" w:rsidRPr="001B5A7F" w:rsidRDefault="001F463E" w:rsidP="00E050D6">
            <w:pPr>
              <w:jc w:val="both"/>
              <w:rPr>
                <w:rFonts w:ascii="Times New Roman" w:hAnsi="Times New Roman"/>
              </w:rPr>
            </w:pPr>
            <w:r>
              <w:rPr>
                <w:rFonts w:ascii="Times New Roman" w:hAnsi="Times New Roman"/>
              </w:rPr>
              <w:t>И</w:t>
            </w:r>
            <w:r w:rsidRPr="00131CC5">
              <w:rPr>
                <w:rFonts w:ascii="Times New Roman" w:hAnsi="Times New Roman"/>
              </w:rPr>
              <w:t>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Ремонт капитальный</w:t>
            </w:r>
          </w:p>
        </w:tc>
        <w:tc>
          <w:tcPr>
            <w:tcW w:w="7371" w:type="dxa"/>
          </w:tcPr>
          <w:p w:rsidR="001F463E" w:rsidRDefault="001F463E" w:rsidP="00E050D6">
            <w:pPr>
              <w:jc w:val="both"/>
              <w:rPr>
                <w:rFonts w:ascii="Times New Roman" w:hAnsi="Times New Roman"/>
              </w:rPr>
            </w:pPr>
            <w:r>
              <w:rPr>
                <w:rFonts w:ascii="Times New Roman" w:hAnsi="Times New Roman"/>
              </w:rPr>
              <w:t>Р</w:t>
            </w:r>
            <w:r w:rsidRPr="000906A6">
              <w:rPr>
                <w:rFonts w:ascii="Times New Roman" w:hAnsi="Times New Roman"/>
              </w:rPr>
              <w:t>емонт здания, сооружения с целью восстановления исправности (работоспособности) его конструкций и систем инженерного оборудования, а также поддержания эксплуатационных показателей и должен включать восстановление или замену (кроме полной замены каменных и бетонных фундаментов, несущих стен и каркасов) всех изношенных элементов на более долговечные и экономичные, улучшающие эксплуатационные показатели зданий и сооружений. При этом может осуществляться экономически целесообразная модернизация, в том числе перепланировка, не вызывающая изменения основных технико-экономических показателей объекта</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Садовый земельный участок</w:t>
            </w:r>
          </w:p>
        </w:tc>
        <w:tc>
          <w:tcPr>
            <w:tcW w:w="7371" w:type="dxa"/>
          </w:tcPr>
          <w:p w:rsidR="001F463E" w:rsidRPr="00491881" w:rsidRDefault="001F463E" w:rsidP="00E050D6">
            <w:pPr>
              <w:autoSpaceDE w:val="0"/>
              <w:autoSpaceDN w:val="0"/>
              <w:adjustRightInd w:val="0"/>
              <w:jc w:val="both"/>
              <w:rPr>
                <w:rFonts w:ascii="Times New Roman" w:eastAsiaTheme="minorHAnsi" w:hAnsi="Times New Roman"/>
                <w:color w:val="000000" w:themeColor="text1"/>
                <w:lang w:eastAsia="en-US"/>
              </w:rPr>
            </w:pPr>
            <w:r>
              <w:rPr>
                <w:rFonts w:ascii="Times New Roman" w:hAnsi="Times New Roman"/>
              </w:rPr>
              <w:t>З</w:t>
            </w:r>
            <w:r w:rsidRPr="000906A6">
              <w:rPr>
                <w:rFonts w:ascii="Times New Roman" w:hAnsi="Times New Roman"/>
              </w:rPr>
              <w:t>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и хозяйственных строений и сооружений)</w:t>
            </w:r>
          </w:p>
        </w:tc>
      </w:tr>
      <w:tr w:rsidR="001F463E" w:rsidRPr="001B5A7F" w:rsidTr="00B8521B">
        <w:tc>
          <w:tcPr>
            <w:tcW w:w="2269" w:type="dxa"/>
          </w:tcPr>
          <w:p w:rsidR="001F463E" w:rsidRPr="001B5A7F" w:rsidRDefault="001F463E" w:rsidP="00E050D6">
            <w:pPr>
              <w:jc w:val="center"/>
              <w:rPr>
                <w:rFonts w:ascii="Times New Roman" w:hAnsi="Times New Roman"/>
              </w:rPr>
            </w:pPr>
            <w:r>
              <w:rPr>
                <w:rFonts w:ascii="Times New Roman" w:hAnsi="Times New Roman"/>
              </w:rPr>
              <w:t>Санитарно-защитная зона (СЗЗ)</w:t>
            </w:r>
          </w:p>
        </w:tc>
        <w:tc>
          <w:tcPr>
            <w:tcW w:w="7371" w:type="dxa"/>
          </w:tcPr>
          <w:p w:rsidR="001F463E" w:rsidRDefault="001F463E" w:rsidP="00E050D6">
            <w:pPr>
              <w:autoSpaceDE w:val="0"/>
              <w:autoSpaceDN w:val="0"/>
              <w:adjustRightInd w:val="0"/>
              <w:jc w:val="both"/>
              <w:rPr>
                <w:rFonts w:ascii="Times New Roman" w:eastAsiaTheme="minorHAnsi" w:hAnsi="Times New Roman"/>
                <w:color w:val="000000" w:themeColor="text1"/>
                <w:lang w:eastAsia="en-US"/>
              </w:rPr>
            </w:pPr>
            <w:r w:rsidRPr="00491881">
              <w:rPr>
                <w:rFonts w:ascii="Times New Roman" w:eastAsiaTheme="minorHAnsi" w:hAnsi="Times New Roman"/>
                <w:color w:val="000000" w:themeColor="text1"/>
                <w:lang w:eastAsia="en-US"/>
              </w:rPr>
              <w:t>Специальная территория, которая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и до величин приемлемого риска для здоровья населения; защитный барьер, обеспечивающий уровень безопасности населения при эксплуатации объекта в штатном режиме</w:t>
            </w:r>
            <w:r>
              <w:rPr>
                <w:rFonts w:ascii="Times New Roman" w:eastAsiaTheme="minorHAnsi" w:hAnsi="Times New Roman"/>
                <w:color w:val="000000" w:themeColor="text1"/>
                <w:lang w:eastAsia="en-US"/>
              </w:rPr>
              <w:t>.</w:t>
            </w:r>
          </w:p>
          <w:p w:rsidR="001F463E" w:rsidRPr="00491881" w:rsidRDefault="001F463E" w:rsidP="00C87359">
            <w:pPr>
              <w:widowControl w:val="0"/>
              <w:autoSpaceDE w:val="0"/>
              <w:autoSpaceDN w:val="0"/>
              <w:adjustRightInd w:val="0"/>
              <w:jc w:val="both"/>
              <w:rPr>
                <w:rFonts w:ascii="Times New Roman" w:hAnsi="Times New Roman"/>
                <w:color w:val="000000" w:themeColor="text1"/>
              </w:rPr>
            </w:pPr>
            <w:r w:rsidRPr="000906A6">
              <w:rPr>
                <w:rFonts w:ascii="Times New Roman" w:hAnsi="Times New Roman"/>
              </w:rPr>
              <w:t>Утверждается в установленном порядке в соответствии с законодательством РФ. Ширина СЗЗ устанавливается с учетом санитарной классификации, результатов расчетов ожидаемого загрязнения атмосферного воздуха и уровней физических воздействий, а для действующих предприятий - и натурных исследований.</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 xml:space="preserve">Сельское </w:t>
            </w:r>
          </w:p>
          <w:p w:rsidR="001F463E" w:rsidRDefault="001F463E" w:rsidP="00E050D6">
            <w:pPr>
              <w:jc w:val="center"/>
              <w:rPr>
                <w:rFonts w:ascii="Times New Roman" w:hAnsi="Times New Roman"/>
              </w:rPr>
            </w:pPr>
            <w:r>
              <w:rPr>
                <w:rFonts w:ascii="Times New Roman" w:hAnsi="Times New Roman"/>
              </w:rPr>
              <w:t>поселение</w:t>
            </w:r>
          </w:p>
        </w:tc>
        <w:tc>
          <w:tcPr>
            <w:tcW w:w="7371" w:type="dxa"/>
          </w:tcPr>
          <w:p w:rsidR="001F463E" w:rsidRDefault="001F463E" w:rsidP="00E050D6">
            <w:pPr>
              <w:jc w:val="both"/>
              <w:rPr>
                <w:rFonts w:ascii="Times New Roman" w:hAnsi="Times New Roman"/>
              </w:rPr>
            </w:pPr>
            <w:r>
              <w:rPr>
                <w:rFonts w:ascii="Times New Roman" w:hAnsi="Times New Roman"/>
              </w:rPr>
              <w:t>Представляет  собой один или н</w:t>
            </w:r>
            <w:r w:rsidR="00543E1B">
              <w:rPr>
                <w:rFonts w:ascii="Times New Roman" w:hAnsi="Times New Roman"/>
              </w:rPr>
              <w:t>есколько объединенных общей тер</w:t>
            </w:r>
            <w:r>
              <w:rPr>
                <w:rFonts w:ascii="Times New Roman" w:hAnsi="Times New Roman"/>
              </w:rPr>
              <w:t>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tc>
      </w:tr>
      <w:tr w:rsidR="008B52EB" w:rsidRPr="001B5A7F" w:rsidTr="00B8521B">
        <w:tc>
          <w:tcPr>
            <w:tcW w:w="2269" w:type="dxa"/>
          </w:tcPr>
          <w:p w:rsidR="008B52EB" w:rsidRDefault="008B52EB" w:rsidP="00E050D6">
            <w:pPr>
              <w:jc w:val="center"/>
              <w:rPr>
                <w:rFonts w:ascii="Times New Roman" w:hAnsi="Times New Roman"/>
              </w:rPr>
            </w:pPr>
            <w:r>
              <w:rPr>
                <w:rFonts w:ascii="Times New Roman" w:hAnsi="Times New Roman"/>
              </w:rPr>
              <w:t>Система расселения</w:t>
            </w:r>
          </w:p>
        </w:tc>
        <w:tc>
          <w:tcPr>
            <w:tcW w:w="7371" w:type="dxa"/>
          </w:tcPr>
          <w:p w:rsidR="008B52EB" w:rsidRPr="008B52EB" w:rsidRDefault="008B52EB" w:rsidP="00E050D6">
            <w:pPr>
              <w:jc w:val="both"/>
              <w:rPr>
                <w:rFonts w:ascii="Times New Roman" w:hAnsi="Times New Roman"/>
              </w:rPr>
            </w:pPr>
            <w:r w:rsidRPr="008B52EB">
              <w:rPr>
                <w:rFonts w:ascii="Times New Roman" w:hAnsi="Times New Roman"/>
              </w:rPr>
              <w:t>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Сквер</w:t>
            </w:r>
          </w:p>
        </w:tc>
        <w:tc>
          <w:tcPr>
            <w:tcW w:w="7371" w:type="dxa"/>
          </w:tcPr>
          <w:p w:rsidR="001F463E" w:rsidRDefault="001F463E" w:rsidP="00C02E22">
            <w:pPr>
              <w:jc w:val="both"/>
              <w:rPr>
                <w:rFonts w:ascii="Times New Roman" w:hAnsi="Times New Roman"/>
              </w:rPr>
            </w:pPr>
            <w:r>
              <w:rPr>
                <w:rFonts w:ascii="Times New Roman" w:hAnsi="Times New Roman"/>
              </w:rPr>
              <w:t>Н</w:t>
            </w:r>
            <w:r w:rsidRPr="000906A6">
              <w:rPr>
                <w:rFonts w:ascii="Times New Roman" w:hAnsi="Times New Roman"/>
              </w:rPr>
              <w:t>ебольшой участок, озелененный деревьями и кустарниками, расположенный в городской застройке. Предназначен для кратковременного пребывания и отдыха. Планировка чаще всего регулярная. Центральная часть сквера нередко служит местом устройства фонтана или установки монумента в окружении цветников</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Сооружение</w:t>
            </w:r>
          </w:p>
        </w:tc>
        <w:tc>
          <w:tcPr>
            <w:tcW w:w="7371" w:type="dxa"/>
          </w:tcPr>
          <w:p w:rsidR="001F463E" w:rsidRDefault="001F463E" w:rsidP="00C02E22">
            <w:pPr>
              <w:jc w:val="both"/>
              <w:rPr>
                <w:rFonts w:ascii="Times New Roman" w:hAnsi="Times New Roman"/>
              </w:rPr>
            </w:pPr>
            <w:r>
              <w:rPr>
                <w:rFonts w:ascii="Times New Roman" w:hAnsi="Times New Roman"/>
              </w:rPr>
              <w:t>Е</w:t>
            </w:r>
            <w:r w:rsidRPr="000906A6">
              <w:rPr>
                <w:rFonts w:ascii="Times New Roman" w:hAnsi="Times New Roman"/>
              </w:rPr>
              <w:t>диничный результат строительной деятельности (строительства) предназначенный для осуществления определенных потребительских функций</w:t>
            </w:r>
          </w:p>
        </w:tc>
      </w:tr>
      <w:tr w:rsidR="008B52EB" w:rsidRPr="001B5A7F" w:rsidTr="00B8521B">
        <w:tc>
          <w:tcPr>
            <w:tcW w:w="2269" w:type="dxa"/>
          </w:tcPr>
          <w:p w:rsidR="008B52EB" w:rsidRDefault="008B52EB" w:rsidP="005714AD">
            <w:pPr>
              <w:jc w:val="center"/>
              <w:rPr>
                <w:rFonts w:ascii="Times New Roman" w:hAnsi="Times New Roman"/>
              </w:rPr>
            </w:pPr>
            <w:r>
              <w:rPr>
                <w:rFonts w:ascii="Times New Roman" w:hAnsi="Times New Roman"/>
              </w:rPr>
              <w:t>Социально-гарантированные условия жизнедеятельности</w:t>
            </w:r>
          </w:p>
        </w:tc>
        <w:tc>
          <w:tcPr>
            <w:tcW w:w="7371" w:type="dxa"/>
          </w:tcPr>
          <w:p w:rsidR="008B52EB" w:rsidRPr="008B52EB" w:rsidRDefault="008B52EB" w:rsidP="00C02E22">
            <w:pPr>
              <w:jc w:val="both"/>
              <w:rPr>
                <w:rFonts w:ascii="Times New Roman" w:hAnsi="Times New Roman"/>
              </w:rPr>
            </w:pPr>
            <w:r w:rsidRPr="008B52EB">
              <w:rPr>
                <w:rFonts w:ascii="Times New Roman" w:hAnsi="Times New Roman"/>
              </w:rPr>
              <w:t>Состояние среды территорий городских округов и поселений, отвечающее современным социальным, гигиеническим и градостроительным требова</w:t>
            </w:r>
            <w:r>
              <w:rPr>
                <w:rFonts w:ascii="Times New Roman" w:hAnsi="Times New Roman"/>
              </w:rPr>
              <w:t>-</w:t>
            </w:r>
            <w:r w:rsidRPr="008B52EB">
              <w:rPr>
                <w:rFonts w:ascii="Times New Roman" w:hAnsi="Times New Roman"/>
              </w:rPr>
              <w:t>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Социальная инфраструктура</w:t>
            </w:r>
          </w:p>
        </w:tc>
        <w:tc>
          <w:tcPr>
            <w:tcW w:w="7371" w:type="dxa"/>
          </w:tcPr>
          <w:p w:rsidR="001F463E" w:rsidRDefault="001F463E" w:rsidP="00C02E22">
            <w:pPr>
              <w:jc w:val="both"/>
              <w:rPr>
                <w:rFonts w:ascii="Times New Roman" w:hAnsi="Times New Roman"/>
              </w:rPr>
            </w:pPr>
            <w:r>
              <w:rPr>
                <w:rFonts w:ascii="Times New Roman" w:hAnsi="Times New Roman"/>
              </w:rPr>
              <w:t>К</w:t>
            </w:r>
            <w:r w:rsidRPr="000906A6">
              <w:rPr>
                <w:rFonts w:ascii="Times New Roman" w:hAnsi="Times New Roman"/>
              </w:rPr>
              <w:t>омплекс объектов обслуживания и взаимосвязей между ними, наземных и дистанционных, в пределах градостроительного образования (территории, поселения, группы поселений и др.)</w:t>
            </w:r>
          </w:p>
        </w:tc>
      </w:tr>
      <w:tr w:rsidR="001F463E" w:rsidRPr="001B5A7F" w:rsidTr="00B8521B">
        <w:tc>
          <w:tcPr>
            <w:tcW w:w="2269" w:type="dxa"/>
          </w:tcPr>
          <w:p w:rsidR="001F463E" w:rsidRPr="001B5A7F" w:rsidRDefault="001F463E" w:rsidP="00E050D6">
            <w:pPr>
              <w:jc w:val="center"/>
              <w:rPr>
                <w:rFonts w:ascii="Times New Roman" w:hAnsi="Times New Roman"/>
              </w:rPr>
            </w:pPr>
            <w:r>
              <w:rPr>
                <w:rFonts w:ascii="Times New Roman" w:hAnsi="Times New Roman"/>
              </w:rPr>
              <w:t>Специальное регулирование</w:t>
            </w:r>
          </w:p>
        </w:tc>
        <w:tc>
          <w:tcPr>
            <w:tcW w:w="7371" w:type="dxa"/>
          </w:tcPr>
          <w:p w:rsidR="001F463E" w:rsidRPr="001B5A7F" w:rsidRDefault="001F463E" w:rsidP="00C02E22">
            <w:pPr>
              <w:jc w:val="both"/>
              <w:rPr>
                <w:rFonts w:ascii="Times New Roman" w:hAnsi="Times New Roman"/>
              </w:rPr>
            </w:pPr>
            <w:r>
              <w:rPr>
                <w:rFonts w:ascii="Times New Roman" w:hAnsi="Times New Roman"/>
              </w:rPr>
              <w:t>У</w:t>
            </w:r>
            <w:r w:rsidRPr="00131CC5">
              <w:rPr>
                <w:rFonts w:ascii="Times New Roman" w:hAnsi="Times New Roman"/>
              </w:rPr>
              <w:t>станавливается на основании санитарно- экологических, противопо</w:t>
            </w:r>
            <w:r>
              <w:rPr>
                <w:rFonts w:ascii="Times New Roman" w:hAnsi="Times New Roman"/>
              </w:rPr>
              <w:t>-</w:t>
            </w:r>
            <w:r w:rsidRPr="00131CC5">
              <w:rPr>
                <w:rFonts w:ascii="Times New Roman" w:hAnsi="Times New Roman"/>
              </w:rPr>
              <w:t>жарных, технических и иных нормативных требований, ограничивающих использование территорий для хозяйственной и иной деятельности</w:t>
            </w:r>
          </w:p>
        </w:tc>
      </w:tr>
      <w:tr w:rsidR="008B52EB" w:rsidRPr="001B5A7F" w:rsidTr="00B8521B">
        <w:tc>
          <w:tcPr>
            <w:tcW w:w="2269" w:type="dxa"/>
          </w:tcPr>
          <w:p w:rsidR="008B52EB" w:rsidRDefault="008B52EB" w:rsidP="00E050D6">
            <w:pPr>
              <w:jc w:val="center"/>
              <w:rPr>
                <w:rFonts w:ascii="Times New Roman" w:hAnsi="Times New Roman"/>
              </w:rPr>
            </w:pPr>
            <w:r>
              <w:rPr>
                <w:rFonts w:ascii="Times New Roman" w:hAnsi="Times New Roman"/>
              </w:rPr>
              <w:t>Среда обитания</w:t>
            </w:r>
          </w:p>
        </w:tc>
        <w:tc>
          <w:tcPr>
            <w:tcW w:w="7371" w:type="dxa"/>
          </w:tcPr>
          <w:p w:rsidR="008B52EB" w:rsidRPr="008B52EB" w:rsidRDefault="008B52EB" w:rsidP="00C02E22">
            <w:pPr>
              <w:jc w:val="both"/>
              <w:rPr>
                <w:rFonts w:ascii="Times New Roman" w:hAnsi="Times New Roman"/>
              </w:rPr>
            </w:pPr>
            <w:r>
              <w:rPr>
                <w:rFonts w:ascii="Times New Roman" w:hAnsi="Times New Roman"/>
                <w:bCs/>
              </w:rPr>
              <w:t>С</w:t>
            </w:r>
            <w:r w:rsidRPr="008B52EB">
              <w:rPr>
                <w:rFonts w:ascii="Times New Roman" w:hAnsi="Times New Roman"/>
                <w:bCs/>
              </w:rPr>
              <w:t>овокупность объектов, явлений и факторов окружающей (природной и искусственной) среды, определяющая условия жизнедеятельности человека</w:t>
            </w:r>
          </w:p>
        </w:tc>
      </w:tr>
      <w:tr w:rsidR="001F463E" w:rsidRPr="001B5A7F" w:rsidTr="00B8521B">
        <w:tc>
          <w:tcPr>
            <w:tcW w:w="2269" w:type="dxa"/>
          </w:tcPr>
          <w:p w:rsidR="001F463E" w:rsidRPr="00655791" w:rsidRDefault="001F463E" w:rsidP="00E050D6">
            <w:pPr>
              <w:jc w:val="center"/>
              <w:rPr>
                <w:rFonts w:ascii="Times New Roman" w:hAnsi="Times New Roman"/>
                <w:color w:val="000000" w:themeColor="text1"/>
              </w:rPr>
            </w:pPr>
            <w:r w:rsidRPr="00655791">
              <w:rPr>
                <w:rFonts w:ascii="Times New Roman" w:hAnsi="Times New Roman"/>
                <w:color w:val="000000" w:themeColor="text1"/>
              </w:rPr>
              <w:t>Среднеэтажная жилая застройка</w:t>
            </w:r>
          </w:p>
        </w:tc>
        <w:tc>
          <w:tcPr>
            <w:tcW w:w="7371" w:type="dxa"/>
          </w:tcPr>
          <w:p w:rsidR="001F463E" w:rsidRPr="00655791" w:rsidRDefault="001F463E" w:rsidP="00E050D6">
            <w:pPr>
              <w:autoSpaceDE w:val="0"/>
              <w:autoSpaceDN w:val="0"/>
              <w:adjustRightInd w:val="0"/>
              <w:jc w:val="both"/>
              <w:rPr>
                <w:rFonts w:ascii="Times New Roman" w:hAnsi="Times New Roman"/>
                <w:color w:val="000000" w:themeColor="text1"/>
              </w:rPr>
            </w:pPr>
            <w:r w:rsidRPr="00655791">
              <w:rPr>
                <w:rFonts w:ascii="Times New Roman" w:eastAsiaTheme="minorHAnsi" w:hAnsi="Times New Roman"/>
                <w:color w:val="000000" w:themeColor="text1"/>
                <w:lang w:eastAsia="en-US"/>
              </w:rPr>
              <w:t>Жилые дома, предназначенные для разделения на квартиры, каждая из которых пригодна для постоянного проживания (жилые дома высотой не выше 8 надземных этажей, разделенных на две и более квартиры)</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Стоянка для автомобилей (автостоянка)</w:t>
            </w:r>
          </w:p>
        </w:tc>
        <w:tc>
          <w:tcPr>
            <w:tcW w:w="7371" w:type="dxa"/>
          </w:tcPr>
          <w:p w:rsidR="001F463E" w:rsidRDefault="001F463E" w:rsidP="00C87359">
            <w:pPr>
              <w:widowControl w:val="0"/>
              <w:autoSpaceDE w:val="0"/>
              <w:autoSpaceDN w:val="0"/>
              <w:adjustRightInd w:val="0"/>
              <w:jc w:val="both"/>
              <w:rPr>
                <w:rFonts w:ascii="Times New Roman" w:hAnsi="Times New Roman"/>
              </w:rPr>
            </w:pPr>
            <w:r>
              <w:rPr>
                <w:rFonts w:ascii="Times New Roman" w:hAnsi="Times New Roman"/>
              </w:rPr>
              <w:t>З</w:t>
            </w:r>
            <w:r w:rsidRPr="000906A6">
              <w:rPr>
                <w:rFonts w:ascii="Times New Roman" w:hAnsi="Times New Roman"/>
              </w:rPr>
              <w:t>дание, сооружение (часть здания, сооружения) или специальная открытая площадка, предназначенная для</w:t>
            </w:r>
            <w:r>
              <w:rPr>
                <w:rFonts w:ascii="Times New Roman" w:hAnsi="Times New Roman"/>
              </w:rPr>
              <w:t xml:space="preserve"> хранения (стоянки) автомобилей</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Статус населенного пункта</w:t>
            </w:r>
          </w:p>
        </w:tc>
        <w:tc>
          <w:tcPr>
            <w:tcW w:w="7371" w:type="dxa"/>
          </w:tcPr>
          <w:p w:rsidR="001F463E" w:rsidRPr="00165114" w:rsidRDefault="001F463E" w:rsidP="00C87359">
            <w:pPr>
              <w:widowControl w:val="0"/>
              <w:autoSpaceDE w:val="0"/>
              <w:autoSpaceDN w:val="0"/>
              <w:adjustRightInd w:val="0"/>
              <w:jc w:val="both"/>
              <w:rPr>
                <w:rFonts w:ascii="Times New Roman" w:hAnsi="Times New Roman"/>
              </w:rPr>
            </w:pPr>
            <w:r w:rsidRPr="00165114">
              <w:rPr>
                <w:rFonts w:ascii="Times New Roman" w:hAnsi="Times New Roman"/>
              </w:rPr>
              <w:t>Правовое положение населенного пункта (административный центр субъекта Российской Федерации, муниципального района, сельского поселения)</w:t>
            </w:r>
          </w:p>
        </w:tc>
      </w:tr>
      <w:tr w:rsidR="001F463E" w:rsidRPr="001B5A7F" w:rsidTr="00B8521B">
        <w:tc>
          <w:tcPr>
            <w:tcW w:w="2269" w:type="dxa"/>
          </w:tcPr>
          <w:p w:rsidR="001F463E" w:rsidRPr="001B5A7F" w:rsidRDefault="001F463E" w:rsidP="00E050D6">
            <w:pPr>
              <w:jc w:val="center"/>
              <w:rPr>
                <w:rFonts w:ascii="Times New Roman" w:hAnsi="Times New Roman"/>
              </w:rPr>
            </w:pPr>
            <w:r>
              <w:rPr>
                <w:rFonts w:ascii="Times New Roman" w:hAnsi="Times New Roman"/>
              </w:rPr>
              <w:t>Строительство</w:t>
            </w:r>
          </w:p>
        </w:tc>
        <w:tc>
          <w:tcPr>
            <w:tcW w:w="7371" w:type="dxa"/>
          </w:tcPr>
          <w:p w:rsidR="001F463E" w:rsidRPr="001B5A7F" w:rsidRDefault="001F463E" w:rsidP="00E050D6">
            <w:pPr>
              <w:jc w:val="both"/>
              <w:rPr>
                <w:rFonts w:ascii="Times New Roman" w:hAnsi="Times New Roman"/>
              </w:rPr>
            </w:pPr>
            <w:r>
              <w:rPr>
                <w:rFonts w:ascii="Times New Roman" w:hAnsi="Times New Roman"/>
              </w:rPr>
              <w:t>С</w:t>
            </w:r>
            <w:r w:rsidRPr="00131CC5">
              <w:rPr>
                <w:rFonts w:ascii="Times New Roman" w:hAnsi="Times New Roman"/>
              </w:rPr>
              <w:t>оздание зданий, строений, сооружений (в том числе на месте сносимых объектов капитального строительства)</w:t>
            </w:r>
          </w:p>
        </w:tc>
      </w:tr>
      <w:tr w:rsidR="001F463E" w:rsidRPr="001B5A7F" w:rsidTr="00B8521B">
        <w:tc>
          <w:tcPr>
            <w:tcW w:w="2269" w:type="dxa"/>
          </w:tcPr>
          <w:p w:rsidR="001F463E" w:rsidRPr="001B5A7F" w:rsidRDefault="001F463E" w:rsidP="00E050D6">
            <w:pPr>
              <w:jc w:val="center"/>
              <w:rPr>
                <w:rFonts w:ascii="Times New Roman" w:hAnsi="Times New Roman"/>
              </w:rPr>
            </w:pPr>
            <w:r>
              <w:rPr>
                <w:rFonts w:ascii="Times New Roman" w:hAnsi="Times New Roman"/>
              </w:rPr>
              <w:t>Суммарная поэтажная площадь</w:t>
            </w:r>
          </w:p>
        </w:tc>
        <w:tc>
          <w:tcPr>
            <w:tcW w:w="7371" w:type="dxa"/>
          </w:tcPr>
          <w:p w:rsidR="001F463E" w:rsidRPr="001B5A7F" w:rsidRDefault="001F463E" w:rsidP="00E050D6">
            <w:pPr>
              <w:jc w:val="both"/>
              <w:rPr>
                <w:rFonts w:ascii="Times New Roman" w:hAnsi="Times New Roman"/>
              </w:rPr>
            </w:pPr>
            <w:r>
              <w:rPr>
                <w:rFonts w:ascii="Times New Roman" w:hAnsi="Times New Roman"/>
              </w:rPr>
              <w:t>С</w:t>
            </w:r>
            <w:r w:rsidRPr="00131CC5">
              <w:rPr>
                <w:rFonts w:ascii="Times New Roman" w:hAnsi="Times New Roman"/>
              </w:rPr>
              <w:t>уммарная площадь всех надземных этажей здания, включая площади всех помещений этажа (в том числе лоджий, лестничных клеток, лифтовых шахт и др.)</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Твердые коммунальные отходы</w:t>
            </w:r>
          </w:p>
        </w:tc>
        <w:tc>
          <w:tcPr>
            <w:tcW w:w="7371" w:type="dxa"/>
          </w:tcPr>
          <w:p w:rsidR="001F463E" w:rsidRPr="00030D85" w:rsidRDefault="001F463E" w:rsidP="00E050D6">
            <w:pPr>
              <w:jc w:val="both"/>
              <w:rPr>
                <w:rFonts w:ascii="Times New Roman" w:hAnsi="Times New Roman"/>
                <w:color w:val="000000" w:themeColor="text1"/>
              </w:rPr>
            </w:pPr>
            <w:r w:rsidRPr="00030D85">
              <w:rPr>
                <w:rFonts w:ascii="Times New Roman" w:hAnsi="Times New Roman"/>
                <w:szCs w:val="28"/>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твёрдым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Терраса</w:t>
            </w:r>
          </w:p>
        </w:tc>
        <w:tc>
          <w:tcPr>
            <w:tcW w:w="7371" w:type="dxa"/>
          </w:tcPr>
          <w:p w:rsidR="001F463E" w:rsidRDefault="001F463E" w:rsidP="00C87359">
            <w:pPr>
              <w:jc w:val="both"/>
              <w:rPr>
                <w:rFonts w:ascii="Times New Roman" w:hAnsi="Times New Roman"/>
              </w:rPr>
            </w:pPr>
            <w:r>
              <w:rPr>
                <w:rFonts w:ascii="Times New Roman" w:hAnsi="Times New Roman"/>
              </w:rPr>
              <w:t>О</w:t>
            </w:r>
            <w:r w:rsidRPr="000906A6">
              <w:rPr>
                <w:rFonts w:ascii="Times New Roman" w:hAnsi="Times New Roman"/>
              </w:rPr>
              <w:t>гражденная открытая площадка, пристроенная к зданию, или размещаемая на кровле нижерасположенного этажа. Может иметь крышу и выход из примыкающих помещений дома</w:t>
            </w:r>
          </w:p>
        </w:tc>
      </w:tr>
      <w:tr w:rsidR="001F463E" w:rsidRPr="001B5A7F" w:rsidTr="00B8521B">
        <w:tc>
          <w:tcPr>
            <w:tcW w:w="2269" w:type="dxa"/>
          </w:tcPr>
          <w:p w:rsidR="001F463E" w:rsidRPr="001B5A7F" w:rsidRDefault="001F463E" w:rsidP="00E050D6">
            <w:pPr>
              <w:jc w:val="center"/>
              <w:rPr>
                <w:rFonts w:ascii="Times New Roman" w:hAnsi="Times New Roman"/>
              </w:rPr>
            </w:pPr>
            <w:r>
              <w:rPr>
                <w:rFonts w:ascii="Times New Roman" w:hAnsi="Times New Roman"/>
              </w:rPr>
              <w:t>Территориальные зоны</w:t>
            </w:r>
          </w:p>
        </w:tc>
        <w:tc>
          <w:tcPr>
            <w:tcW w:w="7371" w:type="dxa"/>
          </w:tcPr>
          <w:p w:rsidR="001F463E" w:rsidRPr="001B5A7F" w:rsidRDefault="001F463E" w:rsidP="00E050D6">
            <w:pPr>
              <w:jc w:val="both"/>
              <w:rPr>
                <w:rFonts w:ascii="Times New Roman" w:hAnsi="Times New Roman"/>
              </w:rPr>
            </w:pPr>
            <w:r>
              <w:rPr>
                <w:rFonts w:ascii="Times New Roman" w:hAnsi="Times New Roman"/>
              </w:rPr>
              <w:t>З</w:t>
            </w:r>
            <w:r w:rsidRPr="00131CC5">
              <w:rPr>
                <w:rFonts w:ascii="Times New Roman" w:hAnsi="Times New Roman"/>
              </w:rPr>
              <w:t>оны, для которых в правилах землепользования и застройки определены границы и установлены градостроительные регламенты</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Территория малоэтажного жилищного строительства</w:t>
            </w:r>
          </w:p>
        </w:tc>
        <w:tc>
          <w:tcPr>
            <w:tcW w:w="7371" w:type="dxa"/>
          </w:tcPr>
          <w:p w:rsidR="001F463E" w:rsidRDefault="001F463E" w:rsidP="00E050D6">
            <w:pPr>
              <w:jc w:val="both"/>
              <w:rPr>
                <w:rFonts w:ascii="Times New Roman" w:hAnsi="Times New Roman"/>
              </w:rPr>
            </w:pPr>
            <w:r>
              <w:rPr>
                <w:rFonts w:ascii="Times New Roman" w:hAnsi="Times New Roman"/>
              </w:rPr>
              <w:t>Ч</w:t>
            </w:r>
            <w:r w:rsidRPr="000906A6">
              <w:rPr>
                <w:rFonts w:ascii="Times New Roman" w:hAnsi="Times New Roman"/>
              </w:rPr>
              <w:t>асть селитебной территории поселения или поселение в целом, предназначенное для размещения малоэтажной жилой застройки, объектов социальной инфраструктуры, инженерных и транспортных коммуникаций</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Территория общего пользования</w:t>
            </w:r>
          </w:p>
        </w:tc>
        <w:tc>
          <w:tcPr>
            <w:tcW w:w="7371" w:type="dxa"/>
          </w:tcPr>
          <w:p w:rsidR="001F463E" w:rsidRPr="00030D85" w:rsidRDefault="001F463E" w:rsidP="00E050D6">
            <w:pPr>
              <w:jc w:val="both"/>
              <w:rPr>
                <w:rFonts w:ascii="Times New Roman" w:hAnsi="Times New Roman"/>
              </w:rPr>
            </w:pPr>
            <w:r w:rsidRPr="00030D85">
              <w:rPr>
                <w:rFonts w:ascii="Times New Roman" w:hAnsi="Times New Roman"/>
                <w:szCs w:val="28"/>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tc>
      </w:tr>
      <w:tr w:rsidR="001F463E" w:rsidRPr="001B5A7F" w:rsidTr="00B8521B">
        <w:tc>
          <w:tcPr>
            <w:tcW w:w="2269" w:type="dxa"/>
          </w:tcPr>
          <w:p w:rsidR="001F463E" w:rsidRDefault="00462EFE" w:rsidP="00462EFE">
            <w:pPr>
              <w:jc w:val="center"/>
              <w:rPr>
                <w:rFonts w:ascii="Times New Roman" w:hAnsi="Times New Roman"/>
              </w:rPr>
            </w:pPr>
            <w:r>
              <w:rPr>
                <w:rFonts w:ascii="Times New Roman" w:hAnsi="Times New Roman"/>
              </w:rPr>
              <w:t>Территориаль</w:t>
            </w:r>
            <w:r w:rsidR="001F463E">
              <w:rPr>
                <w:rFonts w:ascii="Times New Roman" w:hAnsi="Times New Roman"/>
              </w:rPr>
              <w:t>ное планирование</w:t>
            </w:r>
          </w:p>
        </w:tc>
        <w:tc>
          <w:tcPr>
            <w:tcW w:w="7371" w:type="dxa"/>
          </w:tcPr>
          <w:p w:rsidR="001F463E" w:rsidRPr="00030D85" w:rsidRDefault="001F463E" w:rsidP="00E050D6">
            <w:pPr>
              <w:jc w:val="both"/>
              <w:rPr>
                <w:rFonts w:ascii="Times New Roman" w:hAnsi="Times New Roman"/>
                <w:szCs w:val="28"/>
              </w:rPr>
            </w:pPr>
            <w:r>
              <w:rPr>
                <w:rFonts w:ascii="Times New Roman" w:hAnsi="Times New Roman"/>
              </w:rPr>
              <w:t>П</w:t>
            </w:r>
            <w:r w:rsidRPr="000906A6">
              <w:rPr>
                <w:rFonts w:ascii="Times New Roman" w:hAnsi="Times New Roman"/>
              </w:rPr>
              <w:t>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tc>
      </w:tr>
      <w:tr w:rsidR="001F463E" w:rsidRPr="001B5A7F" w:rsidTr="00B8521B">
        <w:tc>
          <w:tcPr>
            <w:tcW w:w="2269" w:type="dxa"/>
          </w:tcPr>
          <w:p w:rsidR="001F463E" w:rsidRDefault="00462EFE" w:rsidP="00E050D6">
            <w:pPr>
              <w:jc w:val="center"/>
              <w:rPr>
                <w:rFonts w:ascii="Times New Roman" w:hAnsi="Times New Roman"/>
              </w:rPr>
            </w:pPr>
            <w:r>
              <w:rPr>
                <w:rFonts w:ascii="Times New Roman" w:hAnsi="Times New Roman"/>
              </w:rPr>
              <w:t>Территориаль</w:t>
            </w:r>
            <w:r w:rsidR="001F463E">
              <w:rPr>
                <w:rFonts w:ascii="Times New Roman" w:hAnsi="Times New Roman"/>
              </w:rPr>
              <w:t>ные зоны</w:t>
            </w:r>
          </w:p>
        </w:tc>
        <w:tc>
          <w:tcPr>
            <w:tcW w:w="7371" w:type="dxa"/>
          </w:tcPr>
          <w:p w:rsidR="001F463E" w:rsidRPr="00AA0F5F" w:rsidRDefault="001F463E" w:rsidP="00E050D6">
            <w:pPr>
              <w:jc w:val="both"/>
              <w:rPr>
                <w:rFonts w:ascii="Times New Roman" w:hAnsi="Times New Roman"/>
              </w:rPr>
            </w:pPr>
            <w:r w:rsidRPr="00AA0F5F">
              <w:rPr>
                <w:rFonts w:ascii="Times New Roman" w:hAnsi="Times New Roman"/>
              </w:rPr>
              <w:t>Зоны, для которых в правилах землепользования и застройки определены границы и установлены градостроительные регламенты</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Территория общего пользования</w:t>
            </w:r>
          </w:p>
        </w:tc>
        <w:tc>
          <w:tcPr>
            <w:tcW w:w="7371" w:type="dxa"/>
          </w:tcPr>
          <w:p w:rsidR="001F463E" w:rsidRPr="00AA0F5F" w:rsidRDefault="001F463E" w:rsidP="00E050D6">
            <w:pPr>
              <w:jc w:val="both"/>
              <w:rPr>
                <w:rFonts w:ascii="Times New Roman" w:hAnsi="Times New Roman"/>
              </w:rPr>
            </w:pPr>
            <w:r w:rsidRPr="00AA0F5F">
              <w:rPr>
                <w:rFonts w:ascii="Times New Roman" w:hAnsi="Times New Roman"/>
                <w:spacing w:val="-2"/>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tc>
      </w:tr>
      <w:tr w:rsidR="001F463E" w:rsidRPr="001B5A7F" w:rsidTr="00B8521B">
        <w:tc>
          <w:tcPr>
            <w:tcW w:w="2269" w:type="dxa"/>
          </w:tcPr>
          <w:p w:rsidR="001F463E" w:rsidRDefault="001F463E" w:rsidP="00462EFE">
            <w:pPr>
              <w:jc w:val="center"/>
              <w:rPr>
                <w:rFonts w:ascii="Times New Roman" w:hAnsi="Times New Roman"/>
              </w:rPr>
            </w:pPr>
            <w:r>
              <w:rPr>
                <w:rFonts w:ascii="Times New Roman" w:hAnsi="Times New Roman"/>
              </w:rPr>
              <w:t>Территория примагистральная</w:t>
            </w:r>
          </w:p>
        </w:tc>
        <w:tc>
          <w:tcPr>
            <w:tcW w:w="7371" w:type="dxa"/>
          </w:tcPr>
          <w:p w:rsidR="001F463E" w:rsidRPr="00AA0F5F" w:rsidRDefault="001F463E" w:rsidP="00AA0F5F">
            <w:pPr>
              <w:jc w:val="both"/>
              <w:rPr>
                <w:rFonts w:ascii="Times New Roman" w:hAnsi="Times New Roman"/>
              </w:rPr>
            </w:pPr>
            <w:r>
              <w:rPr>
                <w:rFonts w:ascii="Times New Roman" w:hAnsi="Times New Roman"/>
              </w:rPr>
              <w:t>Т</w:t>
            </w:r>
            <w:r w:rsidRPr="00AA0F5F">
              <w:rPr>
                <w:rFonts w:ascii="Times New Roman" w:hAnsi="Times New Roman"/>
              </w:rPr>
              <w:t>ерритория, примыкающая к магистральным улицам общегородского значения на отрезках, соединяющих центр города с городским узлом или городские узлы между собой</w:t>
            </w:r>
          </w:p>
        </w:tc>
      </w:tr>
      <w:tr w:rsidR="001F463E" w:rsidRPr="001B5A7F" w:rsidTr="00B8521B">
        <w:tc>
          <w:tcPr>
            <w:tcW w:w="2269" w:type="dxa"/>
          </w:tcPr>
          <w:p w:rsidR="001F463E" w:rsidRDefault="001F463E" w:rsidP="00462EFE">
            <w:pPr>
              <w:jc w:val="center"/>
              <w:rPr>
                <w:rFonts w:ascii="Times New Roman" w:hAnsi="Times New Roman"/>
              </w:rPr>
            </w:pPr>
            <w:r>
              <w:rPr>
                <w:rFonts w:ascii="Times New Roman" w:hAnsi="Times New Roman"/>
              </w:rPr>
              <w:t>Территория межмагистральная</w:t>
            </w:r>
          </w:p>
        </w:tc>
        <w:tc>
          <w:tcPr>
            <w:tcW w:w="7371" w:type="dxa"/>
          </w:tcPr>
          <w:p w:rsidR="001F463E" w:rsidRPr="00AA0F5F" w:rsidRDefault="001F463E" w:rsidP="00E050D6">
            <w:pPr>
              <w:jc w:val="both"/>
              <w:rPr>
                <w:rFonts w:ascii="Times New Roman" w:hAnsi="Times New Roman"/>
              </w:rPr>
            </w:pPr>
            <w:r>
              <w:rPr>
                <w:rFonts w:ascii="Times New Roman" w:hAnsi="Times New Roman"/>
                <w:spacing w:val="-2"/>
              </w:rPr>
              <w:t>Т</w:t>
            </w:r>
            <w:r w:rsidRPr="00AA0F5F">
              <w:rPr>
                <w:rFonts w:ascii="Times New Roman" w:hAnsi="Times New Roman"/>
                <w:spacing w:val="-2"/>
              </w:rPr>
              <w:t>ерритория, ограниченная красными линиями магистральных улиц общегородского значения, границами территорий городских узлов и примагистральных территорий</w:t>
            </w:r>
          </w:p>
        </w:tc>
      </w:tr>
      <w:tr w:rsidR="001F463E" w:rsidRPr="001B5A7F" w:rsidTr="00B8521B">
        <w:tc>
          <w:tcPr>
            <w:tcW w:w="2269" w:type="dxa"/>
          </w:tcPr>
          <w:p w:rsidR="001F463E" w:rsidRPr="001B5A7F" w:rsidRDefault="001F463E" w:rsidP="00E050D6">
            <w:pPr>
              <w:jc w:val="center"/>
              <w:rPr>
                <w:rFonts w:ascii="Times New Roman" w:hAnsi="Times New Roman"/>
              </w:rPr>
            </w:pPr>
            <w:r>
              <w:rPr>
                <w:rFonts w:ascii="Times New Roman" w:hAnsi="Times New Roman"/>
              </w:rPr>
              <w:t>Улица, площадь</w:t>
            </w:r>
          </w:p>
        </w:tc>
        <w:tc>
          <w:tcPr>
            <w:tcW w:w="7371" w:type="dxa"/>
          </w:tcPr>
          <w:p w:rsidR="001F463E" w:rsidRPr="00655791" w:rsidRDefault="001F463E" w:rsidP="00E050D6">
            <w:pPr>
              <w:jc w:val="both"/>
              <w:rPr>
                <w:rFonts w:ascii="Times New Roman" w:hAnsi="Times New Roman"/>
                <w:color w:val="000000" w:themeColor="text1"/>
              </w:rPr>
            </w:pPr>
            <w:r w:rsidRPr="00655791">
              <w:rPr>
                <w:rFonts w:ascii="Times New Roman" w:hAnsi="Times New Roman"/>
                <w:color w:val="000000" w:themeColor="text1"/>
              </w:rPr>
              <w:t>Территория общего пользования, предназначенная преимущественно для движения автотранспорта, а также пешеходного движения, и ограниченная красными линиями улично-дорожной сети</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Уровень ответственности</w:t>
            </w:r>
          </w:p>
        </w:tc>
        <w:tc>
          <w:tcPr>
            <w:tcW w:w="7371" w:type="dxa"/>
          </w:tcPr>
          <w:p w:rsidR="001F463E" w:rsidRPr="00AA0F5F" w:rsidRDefault="001F463E" w:rsidP="00E050D6">
            <w:pPr>
              <w:jc w:val="both"/>
              <w:rPr>
                <w:rFonts w:ascii="Times New Roman" w:hAnsi="Times New Roman"/>
                <w:color w:val="000000" w:themeColor="text1"/>
              </w:rPr>
            </w:pPr>
            <w:r w:rsidRPr="00AA0F5F">
              <w:rPr>
                <w:rFonts w:ascii="Times New Roman" w:hAnsi="Times New Roman"/>
              </w:rPr>
              <w:t>Характеристика здания или сооружения, определяемая в соответствии с объемом экономических, социальных и экологических последствий его разрушения</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Усадебный жилой дом</w:t>
            </w:r>
          </w:p>
        </w:tc>
        <w:tc>
          <w:tcPr>
            <w:tcW w:w="7371" w:type="dxa"/>
          </w:tcPr>
          <w:p w:rsidR="001F463E" w:rsidRPr="00655791" w:rsidRDefault="001F463E" w:rsidP="00E050D6">
            <w:pPr>
              <w:jc w:val="both"/>
              <w:rPr>
                <w:rFonts w:ascii="Times New Roman" w:hAnsi="Times New Roman"/>
                <w:color w:val="000000" w:themeColor="text1"/>
              </w:rPr>
            </w:pPr>
            <w:r>
              <w:rPr>
                <w:rFonts w:ascii="Times New Roman" w:hAnsi="Times New Roman"/>
              </w:rPr>
              <w:t>О</w:t>
            </w:r>
            <w:r w:rsidRPr="000906A6">
              <w:rPr>
                <w:rFonts w:ascii="Times New Roman" w:hAnsi="Times New Roman"/>
              </w:rPr>
              <w:t>дноквартирный жилой дом с приквартирным участком, постройками для подсобного хозяйства</w:t>
            </w:r>
          </w:p>
        </w:tc>
      </w:tr>
      <w:tr w:rsidR="001F463E" w:rsidRPr="001B5A7F" w:rsidTr="00B8521B">
        <w:tc>
          <w:tcPr>
            <w:tcW w:w="2269" w:type="dxa"/>
          </w:tcPr>
          <w:p w:rsidR="001F463E" w:rsidRPr="001B5A7F" w:rsidRDefault="001F463E" w:rsidP="00E050D6">
            <w:pPr>
              <w:jc w:val="center"/>
              <w:rPr>
                <w:rFonts w:ascii="Times New Roman" w:hAnsi="Times New Roman"/>
              </w:rPr>
            </w:pPr>
            <w:r>
              <w:rPr>
                <w:rFonts w:ascii="Times New Roman" w:hAnsi="Times New Roman"/>
              </w:rPr>
              <w:t>Устойчивое развитие территорий</w:t>
            </w:r>
          </w:p>
        </w:tc>
        <w:tc>
          <w:tcPr>
            <w:tcW w:w="7371" w:type="dxa"/>
          </w:tcPr>
          <w:p w:rsidR="001F463E" w:rsidRPr="001B5A7F" w:rsidRDefault="001F463E" w:rsidP="00E050D6">
            <w:pPr>
              <w:jc w:val="both"/>
              <w:rPr>
                <w:rFonts w:ascii="Times New Roman" w:hAnsi="Times New Roman"/>
              </w:rPr>
            </w:pPr>
            <w:r>
              <w:rPr>
                <w:rFonts w:ascii="Times New Roman" w:hAnsi="Times New Roman"/>
              </w:rPr>
              <w:t>О</w:t>
            </w:r>
            <w:r w:rsidRPr="00131CC5">
              <w:rPr>
                <w:rFonts w:ascii="Times New Roman" w:hAnsi="Times New Roman"/>
              </w:rPr>
              <w:t>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tc>
      </w:tr>
      <w:tr w:rsidR="001F463E" w:rsidRPr="001B5A7F" w:rsidTr="00B8521B">
        <w:tc>
          <w:tcPr>
            <w:tcW w:w="2269" w:type="dxa"/>
          </w:tcPr>
          <w:p w:rsidR="001F463E" w:rsidRPr="004750E4" w:rsidRDefault="001F463E" w:rsidP="00E050D6">
            <w:pPr>
              <w:jc w:val="center"/>
              <w:rPr>
                <w:rFonts w:ascii="Times New Roman" w:hAnsi="Times New Roman"/>
              </w:rPr>
            </w:pPr>
            <w:r w:rsidRPr="004750E4">
              <w:rPr>
                <w:rFonts w:ascii="Times New Roman" w:hAnsi="Times New Roman"/>
              </w:rPr>
              <w:t>Функциональное зонирование территории</w:t>
            </w:r>
          </w:p>
        </w:tc>
        <w:tc>
          <w:tcPr>
            <w:tcW w:w="7371" w:type="dxa"/>
          </w:tcPr>
          <w:p w:rsidR="001F463E" w:rsidRPr="001B5A7F" w:rsidRDefault="001F463E" w:rsidP="00E050D6">
            <w:pPr>
              <w:jc w:val="both"/>
              <w:rPr>
                <w:rFonts w:ascii="Times New Roman" w:hAnsi="Times New Roman"/>
              </w:rPr>
            </w:pPr>
            <w:r>
              <w:rPr>
                <w:rFonts w:ascii="Times New Roman" w:hAnsi="Times New Roman"/>
              </w:rPr>
              <w:t>Д</w:t>
            </w:r>
            <w:r w:rsidRPr="00131CC5">
              <w:rPr>
                <w:rFonts w:ascii="Times New Roman" w:hAnsi="Times New Roman"/>
              </w:rPr>
              <w:t xml:space="preserve">еление территории на </w:t>
            </w:r>
            <w:r w:rsidRPr="00655791">
              <w:rPr>
                <w:rFonts w:ascii="Times New Roman" w:hAnsi="Times New Roman"/>
                <w:color w:val="000000" w:themeColor="text1"/>
              </w:rPr>
              <w:t>функциональные зоны при территориальном</w:t>
            </w:r>
            <w:r w:rsidRPr="00273378">
              <w:rPr>
                <w:rFonts w:ascii="Times New Roman" w:hAnsi="Times New Roman"/>
                <w:color w:val="1F497D" w:themeColor="text2"/>
              </w:rPr>
              <w:t xml:space="preserve"> </w:t>
            </w:r>
            <w:r w:rsidRPr="00131CC5">
              <w:rPr>
                <w:rFonts w:ascii="Times New Roman" w:hAnsi="Times New Roman"/>
              </w:rPr>
              <w:t>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tc>
      </w:tr>
      <w:tr w:rsidR="001F463E" w:rsidRPr="001B5A7F" w:rsidTr="00B8521B">
        <w:tc>
          <w:tcPr>
            <w:tcW w:w="2269" w:type="dxa"/>
          </w:tcPr>
          <w:p w:rsidR="001F463E" w:rsidRPr="004750E4" w:rsidRDefault="001F463E" w:rsidP="00E050D6">
            <w:pPr>
              <w:jc w:val="center"/>
              <w:rPr>
                <w:rFonts w:ascii="Times New Roman" w:hAnsi="Times New Roman"/>
              </w:rPr>
            </w:pPr>
            <w:r w:rsidRPr="004750E4">
              <w:rPr>
                <w:rFonts w:ascii="Times New Roman" w:hAnsi="Times New Roman"/>
              </w:rPr>
              <w:t>Функциональные зоны</w:t>
            </w:r>
          </w:p>
        </w:tc>
        <w:tc>
          <w:tcPr>
            <w:tcW w:w="7371" w:type="dxa"/>
          </w:tcPr>
          <w:p w:rsidR="001F463E" w:rsidRPr="001B5A7F" w:rsidRDefault="001F463E" w:rsidP="00E050D6">
            <w:pPr>
              <w:jc w:val="both"/>
              <w:rPr>
                <w:rFonts w:ascii="Times New Roman" w:hAnsi="Times New Roman"/>
              </w:rPr>
            </w:pPr>
            <w:r>
              <w:rPr>
                <w:rFonts w:ascii="Times New Roman" w:hAnsi="Times New Roman"/>
              </w:rPr>
              <w:t>З</w:t>
            </w:r>
            <w:r w:rsidRPr="00131CC5">
              <w:rPr>
                <w:rFonts w:ascii="Times New Roman" w:hAnsi="Times New Roman"/>
              </w:rPr>
              <w:t>оны, для которых документами территориального планирования определены границы и функциональное назначение</w:t>
            </w:r>
          </w:p>
        </w:tc>
      </w:tr>
      <w:tr w:rsidR="001F463E" w:rsidRPr="001B5A7F" w:rsidTr="00B8521B">
        <w:tc>
          <w:tcPr>
            <w:tcW w:w="2269" w:type="dxa"/>
          </w:tcPr>
          <w:p w:rsidR="001F463E" w:rsidRPr="004750E4" w:rsidRDefault="001F463E" w:rsidP="00E050D6">
            <w:pPr>
              <w:jc w:val="center"/>
              <w:rPr>
                <w:rFonts w:ascii="Times New Roman" w:hAnsi="Times New Roman"/>
              </w:rPr>
            </w:pPr>
            <w:r>
              <w:rPr>
                <w:rFonts w:ascii="Times New Roman" w:hAnsi="Times New Roman"/>
              </w:rPr>
              <w:t>Хозяйственная постройка</w:t>
            </w:r>
          </w:p>
        </w:tc>
        <w:tc>
          <w:tcPr>
            <w:tcW w:w="7371" w:type="dxa"/>
          </w:tcPr>
          <w:p w:rsidR="001F463E" w:rsidRPr="00AA0F5F" w:rsidRDefault="001F463E" w:rsidP="00E050D6">
            <w:pPr>
              <w:jc w:val="both"/>
              <w:rPr>
                <w:rFonts w:ascii="Times New Roman" w:hAnsi="Times New Roman"/>
              </w:rPr>
            </w:pPr>
            <w:r w:rsidRPr="00AA0F5F">
              <w:rPr>
                <w:rFonts w:ascii="Times New Roman" w:hAnsi="Times New Roman"/>
              </w:rPr>
              <w:t>Нежилая отдельностоящая постройка, как правило, 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w:t>
            </w:r>
            <w:r w:rsidR="00D27E2B">
              <w:rPr>
                <w:rFonts w:ascii="Times New Roman" w:hAnsi="Times New Roman"/>
              </w:rPr>
              <w:t xml:space="preserve"> хозяйства, садоводства</w:t>
            </w:r>
            <w:r w:rsidRPr="00AA0F5F">
              <w:rPr>
                <w:rFonts w:ascii="Times New Roman" w:hAnsi="Times New Roman"/>
              </w:rPr>
              <w:t xml:space="preserve">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tc>
      </w:tr>
      <w:tr w:rsidR="001F463E" w:rsidRPr="001B5A7F" w:rsidTr="00B8521B">
        <w:tc>
          <w:tcPr>
            <w:tcW w:w="2269" w:type="dxa"/>
          </w:tcPr>
          <w:p w:rsidR="001F463E" w:rsidRDefault="001F463E" w:rsidP="00E050D6">
            <w:pPr>
              <w:jc w:val="center"/>
              <w:rPr>
                <w:rFonts w:ascii="Times New Roman" w:hAnsi="Times New Roman"/>
              </w:rPr>
            </w:pPr>
            <w:r>
              <w:rPr>
                <w:rFonts w:ascii="Times New Roman" w:hAnsi="Times New Roman"/>
              </w:rPr>
              <w:t>Черта городских и сельских поселений</w:t>
            </w:r>
          </w:p>
        </w:tc>
        <w:tc>
          <w:tcPr>
            <w:tcW w:w="7371" w:type="dxa"/>
          </w:tcPr>
          <w:p w:rsidR="001F463E" w:rsidRDefault="001F463E" w:rsidP="00E050D6">
            <w:pPr>
              <w:jc w:val="both"/>
              <w:rPr>
                <w:rFonts w:ascii="Times New Roman" w:hAnsi="Times New Roman"/>
              </w:rPr>
            </w:pPr>
            <w:r>
              <w:rPr>
                <w:rFonts w:ascii="Times New Roman" w:hAnsi="Times New Roman"/>
              </w:rPr>
              <w:t>В</w:t>
            </w:r>
            <w:r w:rsidRPr="000906A6">
              <w:rPr>
                <w:rFonts w:ascii="Times New Roman" w:hAnsi="Times New Roman"/>
              </w:rPr>
              <w:t>нешние границы земель городских и сельских поселений, отделяющие эти земли от земель иных категорий</w:t>
            </w:r>
          </w:p>
        </w:tc>
      </w:tr>
      <w:tr w:rsidR="001F463E" w:rsidRPr="001B5A7F" w:rsidTr="00B8521B">
        <w:tc>
          <w:tcPr>
            <w:tcW w:w="2269" w:type="dxa"/>
          </w:tcPr>
          <w:p w:rsidR="001F463E" w:rsidRPr="001B5A7F" w:rsidRDefault="001F463E" w:rsidP="00E050D6">
            <w:pPr>
              <w:jc w:val="center"/>
              <w:rPr>
                <w:rFonts w:ascii="Times New Roman" w:hAnsi="Times New Roman"/>
              </w:rPr>
            </w:pPr>
            <w:r>
              <w:rPr>
                <w:rFonts w:ascii="Times New Roman" w:hAnsi="Times New Roman"/>
              </w:rPr>
              <w:t>Чрезвычайная ситуация</w:t>
            </w:r>
          </w:p>
        </w:tc>
        <w:tc>
          <w:tcPr>
            <w:tcW w:w="7371" w:type="dxa"/>
          </w:tcPr>
          <w:p w:rsidR="001F463E" w:rsidRPr="001B5A7F" w:rsidRDefault="001F463E" w:rsidP="00E050D6">
            <w:pPr>
              <w:jc w:val="both"/>
              <w:rPr>
                <w:rFonts w:ascii="Times New Roman" w:hAnsi="Times New Roman"/>
              </w:rPr>
            </w:pPr>
            <w:r>
              <w:rPr>
                <w:rFonts w:ascii="Times New Roman" w:hAnsi="Times New Roman"/>
              </w:rPr>
              <w:t>О</w:t>
            </w:r>
            <w:r w:rsidRPr="00131CC5">
              <w:rPr>
                <w:rFonts w:ascii="Times New Roman" w:hAnsi="Times New Roman"/>
              </w:rPr>
              <w:t>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tc>
      </w:tr>
    </w:tbl>
    <w:p w:rsidR="00C56275" w:rsidRPr="00131CC5" w:rsidRDefault="00C56275" w:rsidP="00C56275">
      <w:pPr>
        <w:spacing w:after="0" w:line="240" w:lineRule="auto"/>
        <w:ind w:firstLine="567"/>
        <w:jc w:val="both"/>
        <w:rPr>
          <w:rFonts w:ascii="Times New Roman" w:hAnsi="Times New Roman"/>
        </w:rPr>
      </w:pPr>
    </w:p>
    <w:p w:rsidR="00520F76" w:rsidRDefault="00520F76" w:rsidP="003F7A6C">
      <w:pPr>
        <w:jc w:val="center"/>
        <w:rPr>
          <w:rFonts w:ascii="Arial Narrow" w:hAnsi="Arial Narrow"/>
          <w:b/>
          <w:sz w:val="32"/>
          <w:szCs w:val="32"/>
        </w:rPr>
      </w:pPr>
    </w:p>
    <w:p w:rsidR="00C56275" w:rsidRDefault="00C56275" w:rsidP="007429D2">
      <w:pPr>
        <w:spacing w:after="0" w:line="240" w:lineRule="auto"/>
        <w:ind w:firstLine="567"/>
        <w:jc w:val="both"/>
        <w:rPr>
          <w:rFonts w:ascii="Times New Roman" w:hAnsi="Times New Roman"/>
        </w:rPr>
        <w:sectPr w:rsidR="00C56275" w:rsidSect="00830670">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429D2" w:rsidRDefault="004B26AB" w:rsidP="007429D2">
      <w:pPr>
        <w:spacing w:after="0" w:line="240" w:lineRule="auto"/>
        <w:jc w:val="center"/>
        <w:rPr>
          <w:sz w:val="16"/>
          <w:szCs w:val="16"/>
        </w:rPr>
      </w:pPr>
      <w:r>
        <w:rPr>
          <w:noProof/>
          <w:sz w:val="16"/>
          <w:szCs w:val="16"/>
        </w:rPr>
        <w:pict>
          <v:rect id="Rectangle 156" o:spid="_x0000_s1043" style="position:absolute;left:0;text-align:left;margin-left:-1pt;margin-top:4.3pt;width:469.5pt;height:7.1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" fillcolor="#c0504d" strokecolor="#f2f2f2" strokeweight="3pt">
            <v:shadow on="t" color="#622423" opacity=".5" offset="1pt"/>
          </v:rect>
        </w:pict>
      </w:r>
    </w:p>
    <w:p w:rsidR="007429D2" w:rsidRDefault="007429D2" w:rsidP="007429D2">
      <w:pPr>
        <w:spacing w:after="0" w:line="240" w:lineRule="auto"/>
        <w:jc w:val="center"/>
        <w:rPr>
          <w:sz w:val="16"/>
          <w:szCs w:val="16"/>
        </w:rPr>
      </w:pPr>
    </w:p>
    <w:p w:rsidR="007429D2" w:rsidRDefault="008B52EB" w:rsidP="007B04A1">
      <w:pPr>
        <w:pStyle w:val="ae"/>
        <w:shd w:val="clear" w:color="auto" w:fill="EEECE1" w:themeFill="background2"/>
        <w:spacing w:after="0" w:line="240" w:lineRule="auto"/>
        <w:ind w:left="0"/>
        <w:rPr>
          <w:rFonts w:ascii="Times New Roman" w:hAnsi="Times New Roman"/>
          <w:b/>
          <w:sz w:val="24"/>
          <w:szCs w:val="24"/>
        </w:rPr>
      </w:pPr>
      <w:r w:rsidRPr="00061C25">
        <w:rPr>
          <w:rFonts w:ascii="Arial Narrow" w:hAnsi="Arial Narrow"/>
          <w:b/>
          <w:sz w:val="36"/>
          <w:szCs w:val="36"/>
          <w:u w:val="single"/>
        </w:rPr>
        <w:t>ПРИЛОЖЕНИЕ П-2</w:t>
      </w:r>
      <w:r>
        <w:rPr>
          <w:rFonts w:ascii="Arial Narrow" w:hAnsi="Arial Narrow"/>
          <w:b/>
          <w:sz w:val="36"/>
          <w:szCs w:val="36"/>
        </w:rPr>
        <w:t xml:space="preserve">: </w:t>
      </w:r>
      <w:r w:rsidR="007B04A1">
        <w:rPr>
          <w:rFonts w:ascii="Arial Narrow" w:hAnsi="Arial Narrow"/>
          <w:b/>
          <w:sz w:val="36"/>
          <w:szCs w:val="36"/>
        </w:rPr>
        <w:t xml:space="preserve"> </w:t>
      </w:r>
      <w:r w:rsidR="007429D2" w:rsidRPr="00C56275">
        <w:rPr>
          <w:rFonts w:ascii="Arial Narrow" w:hAnsi="Arial Narrow"/>
          <w:b/>
          <w:sz w:val="36"/>
          <w:szCs w:val="36"/>
        </w:rPr>
        <w:t xml:space="preserve">ПЕРЕЧЕНЬ ЗАКОНОДАТЕЛЬНЫХ </w:t>
      </w:r>
      <w:r w:rsidR="00DF2C07">
        <w:rPr>
          <w:rFonts w:ascii="Arial Narrow" w:hAnsi="Arial Narrow"/>
          <w:b/>
          <w:sz w:val="36"/>
          <w:szCs w:val="36"/>
        </w:rPr>
        <w:t xml:space="preserve"> </w:t>
      </w:r>
      <w:r w:rsidR="007429D2" w:rsidRPr="00C56275">
        <w:rPr>
          <w:rFonts w:ascii="Arial Narrow" w:hAnsi="Arial Narrow"/>
          <w:b/>
          <w:sz w:val="36"/>
          <w:szCs w:val="36"/>
        </w:rPr>
        <w:t xml:space="preserve">И </w:t>
      </w:r>
      <w:r w:rsidR="007B04A1">
        <w:rPr>
          <w:rFonts w:ascii="Arial Narrow" w:hAnsi="Arial Narrow"/>
          <w:b/>
          <w:sz w:val="36"/>
          <w:szCs w:val="36"/>
        </w:rPr>
        <w:t xml:space="preserve"> </w:t>
      </w:r>
      <w:r w:rsidR="007429D2" w:rsidRPr="00C56275">
        <w:rPr>
          <w:rFonts w:ascii="Arial Narrow" w:hAnsi="Arial Narrow"/>
          <w:b/>
          <w:sz w:val="36"/>
          <w:szCs w:val="36"/>
        </w:rPr>
        <w:t>НОРМАТИВНЫХ ДОКУМЕНТОВ</w:t>
      </w:r>
      <w:r w:rsidR="00B43445">
        <w:rPr>
          <w:rFonts w:ascii="Arial Narrow" w:hAnsi="Arial Narrow"/>
          <w:b/>
          <w:sz w:val="36"/>
          <w:szCs w:val="36"/>
        </w:rPr>
        <w:t xml:space="preserve"> </w:t>
      </w:r>
    </w:p>
    <w:p w:rsidR="007429D2" w:rsidRPr="00650DCF" w:rsidRDefault="004B26AB" w:rsidP="007429D2">
      <w:pPr>
        <w:spacing w:after="0"/>
        <w:jc w:val="center"/>
        <w:rPr>
          <w:rFonts w:ascii="Times New Roman" w:hAnsi="Times New Roman"/>
          <w:b/>
          <w:sz w:val="16"/>
          <w:szCs w:val="16"/>
        </w:rPr>
      </w:pPr>
      <w:r>
        <w:rPr>
          <w:rFonts w:ascii="Times New Roman" w:hAnsi="Times New Roman"/>
          <w:b/>
          <w:noProof/>
          <w:sz w:val="24"/>
          <w:szCs w:val="24"/>
        </w:rPr>
        <w:pict>
          <v:rect id="Rectangle 157" o:spid="_x0000_s1042" style="position:absolute;left:0;text-align:left;margin-left:-4.2pt;margin-top:5.35pt;width:469.5pt;height:7.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" fillcolor="#c0504d" strokecolor="#f2f2f2" strokeweight="3pt">
            <v:shadow on="t" color="#622423" opacity=".5" offset="1pt"/>
          </v:rect>
        </w:pict>
      </w:r>
    </w:p>
    <w:p w:rsidR="007B04A1" w:rsidRDefault="007B04A1" w:rsidP="007B04A1">
      <w:pPr>
        <w:pStyle w:val="ae"/>
        <w:tabs>
          <w:tab w:val="left" w:pos="851"/>
        </w:tabs>
        <w:spacing w:after="0" w:line="228" w:lineRule="auto"/>
        <w:ind w:left="0"/>
        <w:jc w:val="both"/>
        <w:rPr>
          <w:rFonts w:ascii="Times New Roman" w:hAnsi="Times New Roman"/>
          <w:sz w:val="24"/>
          <w:szCs w:val="24"/>
        </w:rPr>
      </w:pPr>
    </w:p>
    <w:p w:rsidR="00A40DF8" w:rsidRPr="00543E1B" w:rsidRDefault="00A40DF8" w:rsidP="00A40DF8">
      <w:pPr>
        <w:shd w:val="clear" w:color="auto" w:fill="EEECE1" w:themeFill="background2"/>
        <w:tabs>
          <w:tab w:val="left" w:pos="567"/>
          <w:tab w:val="left" w:pos="1704"/>
        </w:tabs>
        <w:jc w:val="center"/>
        <w:rPr>
          <w:rFonts w:ascii="Arial Narrow" w:hAnsi="Arial Narrow"/>
          <w:b/>
          <w:bCs/>
          <w:sz w:val="28"/>
          <w:szCs w:val="28"/>
        </w:rPr>
      </w:pPr>
      <w:r w:rsidRPr="00543E1B">
        <w:rPr>
          <w:rFonts w:ascii="Arial Narrow" w:hAnsi="Arial Narrow"/>
          <w:b/>
          <w:bCs/>
          <w:sz w:val="28"/>
          <w:szCs w:val="28"/>
        </w:rPr>
        <w:t>Федеральные законы</w:t>
      </w:r>
    </w:p>
    <w:p w:rsidR="00A40DF8" w:rsidRPr="003820A4" w:rsidRDefault="00A40DF8" w:rsidP="00A40DF8">
      <w:pPr>
        <w:spacing w:after="0" w:line="240" w:lineRule="auto"/>
        <w:jc w:val="both"/>
        <w:rPr>
          <w:rStyle w:val="blk"/>
          <w:rFonts w:ascii="Times New Roman" w:hAnsi="Times New Roman"/>
          <w:spacing w:val="2"/>
          <w:shd w:val="clear" w:color="auto" w:fill="FFFFFF"/>
        </w:rPr>
      </w:pPr>
      <w:r w:rsidRPr="003820A4">
        <w:rPr>
          <w:rStyle w:val="blk"/>
          <w:rFonts w:ascii="Times New Roman" w:hAnsi="Times New Roman"/>
          <w:spacing w:val="2"/>
          <w:shd w:val="clear" w:color="auto" w:fill="FFFFFF"/>
        </w:rPr>
        <w:t>"</w:t>
      </w:r>
      <w:r w:rsidRPr="003820A4">
        <w:rPr>
          <w:rStyle w:val="b"/>
          <w:rFonts w:ascii="Times New Roman" w:hAnsi="Times New Roman"/>
          <w:b/>
          <w:bCs/>
          <w:spacing w:val="2"/>
          <w:shd w:val="clear" w:color="auto" w:fill="FFFFFF"/>
        </w:rPr>
        <w:t>Градостроительный</w:t>
      </w:r>
      <w:r w:rsidRPr="003820A4">
        <w:rPr>
          <w:rStyle w:val="blk"/>
          <w:rFonts w:ascii="Times New Roman" w:hAnsi="Times New Roman"/>
          <w:spacing w:val="2"/>
          <w:shd w:val="clear" w:color="auto" w:fill="FFFFFF"/>
        </w:rPr>
        <w:t> </w:t>
      </w:r>
      <w:r w:rsidRPr="003820A4">
        <w:rPr>
          <w:rStyle w:val="b"/>
          <w:rFonts w:ascii="Times New Roman" w:hAnsi="Times New Roman"/>
          <w:b/>
          <w:bCs/>
          <w:spacing w:val="2"/>
          <w:shd w:val="clear" w:color="auto" w:fill="FFFFFF"/>
        </w:rPr>
        <w:t>кодекс</w:t>
      </w:r>
      <w:r w:rsidRPr="003820A4">
        <w:rPr>
          <w:rStyle w:val="blk"/>
          <w:rFonts w:ascii="Times New Roman" w:hAnsi="Times New Roman"/>
          <w:spacing w:val="2"/>
          <w:shd w:val="clear" w:color="auto" w:fill="FFFFFF"/>
        </w:rPr>
        <w:t> Российской Федерации" от 29.12.2004 N 190-ФЗ(ред. от 25.12.2018)</w:t>
      </w:r>
    </w:p>
    <w:p w:rsidR="00A40DF8" w:rsidRPr="004A65BA" w:rsidRDefault="00A40DF8" w:rsidP="00A40DF8">
      <w:pPr>
        <w:spacing w:after="0" w:line="240" w:lineRule="auto"/>
        <w:jc w:val="both"/>
        <w:rPr>
          <w:rStyle w:val="blk"/>
          <w:rFonts w:ascii="Times New Roman" w:hAnsi="Times New Roman"/>
          <w:spacing w:val="2"/>
          <w:sz w:val="8"/>
          <w:szCs w:val="8"/>
          <w:shd w:val="clear" w:color="auto" w:fill="FFFFFF"/>
        </w:rPr>
      </w:pPr>
    </w:p>
    <w:p w:rsidR="00A40DF8" w:rsidRPr="003820A4" w:rsidRDefault="00A40DF8" w:rsidP="00A40DF8">
      <w:pPr>
        <w:spacing w:after="0" w:line="240" w:lineRule="auto"/>
        <w:jc w:val="both"/>
        <w:rPr>
          <w:rStyle w:val="blk"/>
          <w:rFonts w:ascii="Times New Roman" w:hAnsi="Times New Roman"/>
          <w:spacing w:val="2"/>
          <w:shd w:val="clear" w:color="auto" w:fill="FFFFFF"/>
        </w:rPr>
      </w:pPr>
      <w:r w:rsidRPr="003820A4">
        <w:rPr>
          <w:rStyle w:val="blk"/>
          <w:rFonts w:ascii="Times New Roman" w:hAnsi="Times New Roman"/>
          <w:spacing w:val="2"/>
          <w:shd w:val="clear" w:color="auto" w:fill="FFFFFF"/>
        </w:rPr>
        <w:t>"</w:t>
      </w:r>
      <w:r w:rsidRPr="003820A4">
        <w:rPr>
          <w:rStyle w:val="b"/>
          <w:rFonts w:ascii="Times New Roman" w:hAnsi="Times New Roman"/>
          <w:b/>
          <w:bCs/>
          <w:spacing w:val="2"/>
          <w:shd w:val="clear" w:color="auto" w:fill="FFFFFF"/>
        </w:rPr>
        <w:t>Земельный</w:t>
      </w:r>
      <w:r w:rsidRPr="003820A4">
        <w:rPr>
          <w:rStyle w:val="blk"/>
          <w:rFonts w:ascii="Times New Roman" w:hAnsi="Times New Roman"/>
          <w:spacing w:val="2"/>
          <w:shd w:val="clear" w:color="auto" w:fill="FFFFFF"/>
        </w:rPr>
        <w:t> </w:t>
      </w:r>
      <w:r w:rsidRPr="003820A4">
        <w:rPr>
          <w:rStyle w:val="b"/>
          <w:rFonts w:ascii="Times New Roman" w:hAnsi="Times New Roman"/>
          <w:b/>
          <w:bCs/>
          <w:spacing w:val="2"/>
          <w:shd w:val="clear" w:color="auto" w:fill="FFFFFF"/>
        </w:rPr>
        <w:t>кодекс</w:t>
      </w:r>
      <w:r w:rsidRPr="003820A4">
        <w:rPr>
          <w:rStyle w:val="blk"/>
          <w:rFonts w:ascii="Times New Roman" w:hAnsi="Times New Roman"/>
          <w:spacing w:val="2"/>
          <w:shd w:val="clear" w:color="auto" w:fill="FFFFFF"/>
        </w:rPr>
        <w:t> Российской Федерации" от 25.10.2001 N 136-ФЗ(ред. от 25.12.2018) (с изм. и доп., вступ. в силу с 01.01.2019)</w:t>
      </w:r>
    </w:p>
    <w:p w:rsidR="00A40DF8" w:rsidRPr="004A65BA" w:rsidRDefault="00A40DF8" w:rsidP="00A40DF8">
      <w:pPr>
        <w:spacing w:after="0" w:line="240" w:lineRule="auto"/>
        <w:jc w:val="both"/>
        <w:rPr>
          <w:rStyle w:val="blk"/>
          <w:rFonts w:ascii="Times New Roman" w:hAnsi="Times New Roman"/>
          <w:spacing w:val="2"/>
          <w:sz w:val="8"/>
          <w:szCs w:val="8"/>
          <w:shd w:val="clear" w:color="auto" w:fill="FFFFFF"/>
        </w:rPr>
      </w:pPr>
    </w:p>
    <w:p w:rsidR="00A40DF8" w:rsidRPr="003820A4" w:rsidRDefault="00A40DF8" w:rsidP="00A40DF8">
      <w:pPr>
        <w:spacing w:after="0" w:line="240" w:lineRule="auto"/>
        <w:jc w:val="both"/>
        <w:rPr>
          <w:rStyle w:val="blk"/>
          <w:rFonts w:ascii="Times New Roman" w:hAnsi="Times New Roman"/>
          <w:spacing w:val="2"/>
          <w:shd w:val="clear" w:color="auto" w:fill="FFFFFF"/>
        </w:rPr>
      </w:pPr>
      <w:r w:rsidRPr="003820A4">
        <w:rPr>
          <w:rStyle w:val="blk"/>
          <w:rFonts w:ascii="Times New Roman" w:hAnsi="Times New Roman"/>
          <w:spacing w:val="2"/>
          <w:shd w:val="clear" w:color="auto" w:fill="FFFFFF"/>
        </w:rPr>
        <w:t>"</w:t>
      </w:r>
      <w:r w:rsidRPr="003820A4">
        <w:rPr>
          <w:rStyle w:val="b"/>
          <w:rFonts w:ascii="Times New Roman" w:hAnsi="Times New Roman"/>
          <w:b/>
          <w:bCs/>
          <w:spacing w:val="2"/>
          <w:shd w:val="clear" w:color="auto" w:fill="FFFFFF"/>
        </w:rPr>
        <w:t>Водный</w:t>
      </w:r>
      <w:r w:rsidRPr="003820A4">
        <w:rPr>
          <w:rStyle w:val="blk"/>
          <w:rFonts w:ascii="Times New Roman" w:hAnsi="Times New Roman"/>
          <w:spacing w:val="2"/>
          <w:shd w:val="clear" w:color="auto" w:fill="FFFFFF"/>
        </w:rPr>
        <w:t> </w:t>
      </w:r>
      <w:r w:rsidRPr="003820A4">
        <w:rPr>
          <w:rStyle w:val="b"/>
          <w:rFonts w:ascii="Times New Roman" w:hAnsi="Times New Roman"/>
          <w:b/>
          <w:bCs/>
          <w:spacing w:val="2"/>
          <w:shd w:val="clear" w:color="auto" w:fill="FFFFFF"/>
        </w:rPr>
        <w:t>кодекс</w:t>
      </w:r>
      <w:r w:rsidRPr="003820A4">
        <w:rPr>
          <w:rStyle w:val="blk"/>
          <w:rFonts w:ascii="Times New Roman" w:hAnsi="Times New Roman"/>
          <w:spacing w:val="2"/>
          <w:shd w:val="clear" w:color="auto" w:fill="FFFFFF"/>
        </w:rPr>
        <w:t> Российской Федерации" от 03.06.2006 N 74-ФЗ(ред. от 03.08.2018) (с изм. и доп., вступ. в силу с 01.01.2019)</w:t>
      </w:r>
    </w:p>
    <w:p w:rsidR="00A40DF8" w:rsidRPr="004A65BA" w:rsidRDefault="00A40DF8" w:rsidP="00A40DF8">
      <w:pPr>
        <w:spacing w:after="0" w:line="240" w:lineRule="auto"/>
        <w:jc w:val="both"/>
        <w:rPr>
          <w:rStyle w:val="blk"/>
          <w:rFonts w:ascii="Times New Roman" w:hAnsi="Times New Roman"/>
          <w:spacing w:val="2"/>
          <w:sz w:val="8"/>
          <w:szCs w:val="8"/>
          <w:shd w:val="clear" w:color="auto" w:fill="FFFFFF"/>
        </w:rPr>
      </w:pPr>
    </w:p>
    <w:p w:rsidR="00A40DF8" w:rsidRPr="003820A4" w:rsidRDefault="00A40DF8" w:rsidP="00A40DF8">
      <w:pPr>
        <w:spacing w:after="0" w:line="240" w:lineRule="auto"/>
        <w:jc w:val="both"/>
        <w:rPr>
          <w:rStyle w:val="blk"/>
          <w:rFonts w:ascii="Times New Roman" w:hAnsi="Times New Roman"/>
          <w:spacing w:val="2"/>
          <w:shd w:val="clear" w:color="auto" w:fill="FFFFFF"/>
        </w:rPr>
      </w:pPr>
      <w:r w:rsidRPr="003820A4">
        <w:rPr>
          <w:rStyle w:val="blk"/>
          <w:rFonts w:ascii="Times New Roman" w:hAnsi="Times New Roman"/>
          <w:spacing w:val="2"/>
          <w:shd w:val="clear" w:color="auto" w:fill="FFFFFF"/>
        </w:rPr>
        <w:t>"</w:t>
      </w:r>
      <w:r w:rsidRPr="003820A4">
        <w:rPr>
          <w:rStyle w:val="b"/>
          <w:rFonts w:ascii="Times New Roman" w:hAnsi="Times New Roman"/>
          <w:b/>
          <w:bCs/>
          <w:spacing w:val="2"/>
          <w:shd w:val="clear" w:color="auto" w:fill="FFFFFF"/>
        </w:rPr>
        <w:t>Лесной</w:t>
      </w:r>
      <w:r w:rsidRPr="003820A4">
        <w:rPr>
          <w:rStyle w:val="blk"/>
          <w:rFonts w:ascii="Times New Roman" w:hAnsi="Times New Roman"/>
          <w:spacing w:val="2"/>
          <w:shd w:val="clear" w:color="auto" w:fill="FFFFFF"/>
        </w:rPr>
        <w:t> </w:t>
      </w:r>
      <w:r w:rsidRPr="003820A4">
        <w:rPr>
          <w:rStyle w:val="b"/>
          <w:rFonts w:ascii="Times New Roman" w:hAnsi="Times New Roman"/>
          <w:b/>
          <w:bCs/>
          <w:spacing w:val="2"/>
          <w:shd w:val="clear" w:color="auto" w:fill="FFFFFF"/>
        </w:rPr>
        <w:t>кодекс</w:t>
      </w:r>
      <w:r w:rsidRPr="003820A4">
        <w:rPr>
          <w:rStyle w:val="blk"/>
          <w:rFonts w:ascii="Times New Roman" w:hAnsi="Times New Roman"/>
          <w:spacing w:val="2"/>
          <w:shd w:val="clear" w:color="auto" w:fill="FFFFFF"/>
        </w:rPr>
        <w:t> Российской Федерации" от 04.12.2006 N 200-ФЗ(ред. от 03.08.2018) (с изм. и доп., вступ. в силу с 01.01.2019)</w:t>
      </w:r>
    </w:p>
    <w:p w:rsidR="00A40DF8" w:rsidRPr="004A65BA" w:rsidRDefault="00A40DF8" w:rsidP="00A40DF8">
      <w:pPr>
        <w:spacing w:after="0" w:line="240" w:lineRule="auto"/>
        <w:jc w:val="both"/>
        <w:rPr>
          <w:rFonts w:ascii="Times New Roman" w:hAnsi="Times New Roman"/>
          <w:spacing w:val="2"/>
          <w:sz w:val="8"/>
          <w:szCs w:val="8"/>
        </w:rPr>
      </w:pPr>
    </w:p>
    <w:p w:rsidR="00A40DF8" w:rsidRPr="003820A4" w:rsidRDefault="004B26AB" w:rsidP="00A40DF8">
      <w:pPr>
        <w:spacing w:after="0" w:line="240" w:lineRule="auto"/>
        <w:jc w:val="both"/>
        <w:rPr>
          <w:rFonts w:ascii="Times New Roman" w:hAnsi="Times New Roman"/>
          <w:spacing w:val="2"/>
        </w:rPr>
      </w:pPr>
      <w:hyperlink r:id="rId23" w:tgtFrame="_blank" w:history="1">
        <w:r w:rsidR="00A40DF8" w:rsidRPr="003820A4">
          <w:rPr>
            <w:rFonts w:ascii="Times New Roman" w:hAnsi="Times New Roman"/>
            <w:spacing w:val="2"/>
          </w:rPr>
          <w:t>Закон РФ от 21.02.1992 N 2395-1 (ред. от 03.08.2018)"</w:t>
        </w:r>
        <w:r w:rsidR="00A40DF8" w:rsidRPr="003820A4">
          <w:rPr>
            <w:rFonts w:ascii="Times New Roman" w:hAnsi="Times New Roman"/>
            <w:b/>
            <w:bCs/>
            <w:spacing w:val="2"/>
          </w:rPr>
          <w:t>О</w:t>
        </w:r>
        <w:r w:rsidR="00A40DF8" w:rsidRPr="003820A4">
          <w:rPr>
            <w:rFonts w:ascii="Times New Roman" w:hAnsi="Times New Roman"/>
            <w:spacing w:val="2"/>
          </w:rPr>
          <w:t> </w:t>
        </w:r>
        <w:r w:rsidR="00A40DF8" w:rsidRPr="003820A4">
          <w:rPr>
            <w:rFonts w:ascii="Times New Roman" w:hAnsi="Times New Roman"/>
            <w:b/>
            <w:bCs/>
            <w:spacing w:val="2"/>
          </w:rPr>
          <w:t>недрах</w:t>
        </w:r>
        <w:r w:rsidR="00A40DF8" w:rsidRPr="003820A4">
          <w:rPr>
            <w:rFonts w:ascii="Times New Roman" w:hAnsi="Times New Roman"/>
            <w:spacing w:val="2"/>
          </w:rPr>
          <w:t>"(с изм. и доп., вступ. в силу с 01.01.2019)</w:t>
        </w:r>
      </w:hyperlink>
    </w:p>
    <w:p w:rsidR="00A40DF8" w:rsidRPr="004A65BA" w:rsidRDefault="00A40DF8" w:rsidP="00A40DF8">
      <w:pPr>
        <w:shd w:val="clear" w:color="auto" w:fill="FFFFFF"/>
        <w:spacing w:after="0" w:line="240" w:lineRule="auto"/>
        <w:jc w:val="both"/>
        <w:rPr>
          <w:rFonts w:ascii="Times New Roman" w:hAnsi="Times New Roman"/>
          <w:spacing w:val="2"/>
          <w:sz w:val="8"/>
          <w:szCs w:val="8"/>
        </w:rPr>
      </w:pPr>
    </w:p>
    <w:p w:rsidR="00A40DF8" w:rsidRPr="003820A4" w:rsidRDefault="004B26AB" w:rsidP="00A40DF8">
      <w:pPr>
        <w:shd w:val="clear" w:color="auto" w:fill="FFFFFF"/>
        <w:spacing w:after="0" w:line="240" w:lineRule="auto"/>
        <w:jc w:val="both"/>
        <w:rPr>
          <w:rFonts w:ascii="Times New Roman" w:hAnsi="Times New Roman"/>
          <w:spacing w:val="2"/>
        </w:rPr>
      </w:pPr>
      <w:hyperlink r:id="rId24" w:tgtFrame="_blank" w:history="1">
        <w:r w:rsidR="00A40DF8" w:rsidRPr="003820A4">
          <w:rPr>
            <w:rFonts w:ascii="Times New Roman" w:hAnsi="Times New Roman"/>
            <w:spacing w:val="2"/>
          </w:rPr>
          <w:t>Закон РФ от 01.04.1993 N 4730-1 (ред. от 29.07.2018)"О </w:t>
        </w:r>
        <w:r w:rsidR="00A40DF8" w:rsidRPr="003820A4">
          <w:rPr>
            <w:rFonts w:ascii="Times New Roman" w:hAnsi="Times New Roman"/>
            <w:b/>
            <w:bCs/>
            <w:spacing w:val="2"/>
          </w:rPr>
          <w:t>Государственной</w:t>
        </w:r>
        <w:r w:rsidR="00A40DF8" w:rsidRPr="003820A4">
          <w:rPr>
            <w:rFonts w:ascii="Times New Roman" w:hAnsi="Times New Roman"/>
            <w:spacing w:val="2"/>
          </w:rPr>
          <w:t> </w:t>
        </w:r>
        <w:r w:rsidR="00A40DF8" w:rsidRPr="003820A4">
          <w:rPr>
            <w:rFonts w:ascii="Times New Roman" w:hAnsi="Times New Roman"/>
            <w:b/>
            <w:bCs/>
            <w:spacing w:val="2"/>
          </w:rPr>
          <w:t>границе</w:t>
        </w:r>
        <w:r w:rsidR="00A40DF8" w:rsidRPr="003820A4">
          <w:rPr>
            <w:rFonts w:ascii="Times New Roman" w:hAnsi="Times New Roman"/>
            <w:spacing w:val="2"/>
          </w:rPr>
          <w:t> Российской Федерации"</w:t>
        </w:r>
      </w:hyperlink>
    </w:p>
    <w:p w:rsidR="00A40DF8" w:rsidRPr="004A65BA" w:rsidRDefault="00A40DF8" w:rsidP="00A40DF8">
      <w:pPr>
        <w:spacing w:after="0" w:line="240" w:lineRule="auto"/>
        <w:jc w:val="both"/>
        <w:rPr>
          <w:rStyle w:val="blk"/>
          <w:rFonts w:ascii="Times New Roman" w:hAnsi="Times New Roman"/>
          <w:spacing w:val="2"/>
          <w:sz w:val="8"/>
          <w:szCs w:val="8"/>
          <w:shd w:val="clear" w:color="auto" w:fill="FFFFFF"/>
        </w:rPr>
      </w:pPr>
    </w:p>
    <w:p w:rsidR="00A40DF8" w:rsidRPr="003820A4" w:rsidRDefault="00A40DF8" w:rsidP="00A40DF8">
      <w:pPr>
        <w:spacing w:after="0" w:line="240" w:lineRule="auto"/>
        <w:jc w:val="both"/>
        <w:rPr>
          <w:rStyle w:val="blk"/>
          <w:rFonts w:ascii="Times New Roman" w:hAnsi="Times New Roman"/>
          <w:spacing w:val="2"/>
          <w:shd w:val="clear" w:color="auto" w:fill="FFFFFF"/>
        </w:rPr>
      </w:pPr>
      <w:r w:rsidRPr="003820A4">
        <w:rPr>
          <w:rStyle w:val="blk"/>
          <w:rFonts w:ascii="Times New Roman" w:hAnsi="Times New Roman"/>
          <w:spacing w:val="2"/>
          <w:shd w:val="clear" w:color="auto" w:fill="FFFFFF"/>
        </w:rPr>
        <w:t>Федеральный закон от 21.12.1994 N </w:t>
      </w:r>
      <w:r w:rsidRPr="003820A4">
        <w:rPr>
          <w:rStyle w:val="b"/>
          <w:rFonts w:ascii="Times New Roman" w:hAnsi="Times New Roman"/>
          <w:b/>
          <w:bCs/>
          <w:spacing w:val="2"/>
          <w:shd w:val="clear" w:color="auto" w:fill="FFFFFF"/>
        </w:rPr>
        <w:t>68</w:t>
      </w:r>
      <w:r w:rsidRPr="003820A4">
        <w:rPr>
          <w:rStyle w:val="blk"/>
          <w:rFonts w:ascii="Times New Roman" w:hAnsi="Times New Roman"/>
          <w:spacing w:val="2"/>
          <w:shd w:val="clear" w:color="auto" w:fill="FFFFFF"/>
        </w:rPr>
        <w:t>-</w:t>
      </w:r>
      <w:r w:rsidRPr="003820A4">
        <w:rPr>
          <w:rStyle w:val="b"/>
          <w:rFonts w:ascii="Times New Roman" w:hAnsi="Times New Roman"/>
          <w:b/>
          <w:bCs/>
          <w:spacing w:val="2"/>
          <w:shd w:val="clear" w:color="auto" w:fill="FFFFFF"/>
        </w:rPr>
        <w:t>ФЗ</w:t>
      </w:r>
      <w:r w:rsidRPr="003820A4">
        <w:rPr>
          <w:rStyle w:val="blk"/>
          <w:rFonts w:ascii="Times New Roman" w:hAnsi="Times New Roman"/>
          <w:spacing w:val="2"/>
          <w:shd w:val="clear" w:color="auto" w:fill="FFFFFF"/>
        </w:rPr>
        <w:t> (ред. от 23.06.2016)"О защите населения и территорий от чрезвычайных ситуаций природного и техногенного характера"</w:t>
      </w:r>
    </w:p>
    <w:p w:rsidR="00A40DF8" w:rsidRPr="004A65BA" w:rsidRDefault="00A40DF8" w:rsidP="00A40DF8">
      <w:pPr>
        <w:spacing w:after="0" w:line="240" w:lineRule="auto"/>
        <w:jc w:val="both"/>
        <w:rPr>
          <w:rFonts w:ascii="Times New Roman" w:hAnsi="Times New Roman"/>
          <w:spacing w:val="2"/>
          <w:sz w:val="8"/>
          <w:szCs w:val="8"/>
        </w:rPr>
      </w:pPr>
    </w:p>
    <w:p w:rsidR="00A40DF8" w:rsidRPr="003820A4" w:rsidRDefault="004B26AB" w:rsidP="00A40DF8">
      <w:pPr>
        <w:spacing w:after="0" w:line="240" w:lineRule="auto"/>
        <w:jc w:val="both"/>
        <w:rPr>
          <w:rFonts w:ascii="Times New Roman" w:hAnsi="Times New Roman"/>
          <w:spacing w:val="2"/>
        </w:rPr>
      </w:pPr>
      <w:hyperlink r:id="rId25" w:tgtFrame="_blank" w:history="1">
        <w:r w:rsidR="00A40DF8" w:rsidRPr="003820A4">
          <w:rPr>
            <w:rFonts w:ascii="Times New Roman" w:hAnsi="Times New Roman"/>
            <w:spacing w:val="2"/>
          </w:rPr>
          <w:t>Федеральный закон от 23.02.1995 N </w:t>
        </w:r>
        <w:r w:rsidR="00A40DF8" w:rsidRPr="003820A4">
          <w:rPr>
            <w:rFonts w:ascii="Times New Roman" w:hAnsi="Times New Roman"/>
            <w:b/>
            <w:bCs/>
            <w:spacing w:val="2"/>
          </w:rPr>
          <w:t>26</w:t>
        </w:r>
        <w:r w:rsidR="00A40DF8" w:rsidRPr="003820A4">
          <w:rPr>
            <w:rFonts w:ascii="Times New Roman" w:hAnsi="Times New Roman"/>
            <w:spacing w:val="2"/>
          </w:rPr>
          <w:t>-</w:t>
        </w:r>
        <w:r w:rsidR="00A40DF8" w:rsidRPr="003820A4">
          <w:rPr>
            <w:rFonts w:ascii="Times New Roman" w:hAnsi="Times New Roman"/>
            <w:b/>
            <w:bCs/>
            <w:spacing w:val="2"/>
          </w:rPr>
          <w:t>ФЗ</w:t>
        </w:r>
        <w:r w:rsidR="00A40DF8" w:rsidRPr="003820A4">
          <w:rPr>
            <w:rFonts w:ascii="Times New Roman" w:hAnsi="Times New Roman"/>
            <w:spacing w:val="2"/>
          </w:rPr>
          <w:t> (ред. от 28.12.2013)"О природных лечебных ресурсах, лечебно-оздоровительных местностях и курортах"</w:t>
        </w:r>
      </w:hyperlink>
    </w:p>
    <w:p w:rsidR="00A40DF8" w:rsidRPr="004A65BA" w:rsidRDefault="00A40DF8" w:rsidP="00A40DF8">
      <w:pPr>
        <w:spacing w:after="0" w:line="240" w:lineRule="auto"/>
        <w:jc w:val="both"/>
        <w:rPr>
          <w:rStyle w:val="blk"/>
          <w:rFonts w:ascii="Times New Roman" w:hAnsi="Times New Roman"/>
          <w:spacing w:val="2"/>
          <w:sz w:val="8"/>
          <w:szCs w:val="8"/>
          <w:shd w:val="clear" w:color="auto" w:fill="FFFFFF"/>
        </w:rPr>
      </w:pPr>
    </w:p>
    <w:p w:rsidR="00A40DF8" w:rsidRPr="003820A4" w:rsidRDefault="00A40DF8" w:rsidP="00A40DF8">
      <w:pPr>
        <w:spacing w:after="0" w:line="240" w:lineRule="auto"/>
        <w:jc w:val="both"/>
        <w:rPr>
          <w:rStyle w:val="blk"/>
          <w:rFonts w:ascii="Times New Roman" w:hAnsi="Times New Roman"/>
          <w:spacing w:val="2"/>
          <w:shd w:val="clear" w:color="auto" w:fill="FFFFFF"/>
        </w:rPr>
      </w:pPr>
      <w:r w:rsidRPr="003820A4">
        <w:rPr>
          <w:rStyle w:val="blk"/>
          <w:rFonts w:ascii="Times New Roman" w:hAnsi="Times New Roman"/>
          <w:spacing w:val="2"/>
          <w:shd w:val="clear" w:color="auto" w:fill="FFFFFF"/>
        </w:rPr>
        <w:t>Федеральный закон от 14.03.1995 N </w:t>
      </w:r>
      <w:r w:rsidRPr="003820A4">
        <w:rPr>
          <w:rStyle w:val="b"/>
          <w:rFonts w:ascii="Times New Roman" w:hAnsi="Times New Roman"/>
          <w:b/>
          <w:bCs/>
          <w:spacing w:val="2"/>
          <w:shd w:val="clear" w:color="auto" w:fill="FFFFFF"/>
        </w:rPr>
        <w:t>33</w:t>
      </w:r>
      <w:r w:rsidRPr="003820A4">
        <w:rPr>
          <w:rStyle w:val="blk"/>
          <w:rFonts w:ascii="Times New Roman" w:hAnsi="Times New Roman"/>
          <w:spacing w:val="2"/>
          <w:shd w:val="clear" w:color="auto" w:fill="FFFFFF"/>
        </w:rPr>
        <w:t>-</w:t>
      </w:r>
      <w:r w:rsidRPr="003820A4">
        <w:rPr>
          <w:rStyle w:val="b"/>
          <w:rFonts w:ascii="Times New Roman" w:hAnsi="Times New Roman"/>
          <w:b/>
          <w:bCs/>
          <w:spacing w:val="2"/>
          <w:shd w:val="clear" w:color="auto" w:fill="FFFFFF"/>
        </w:rPr>
        <w:t>ФЗ</w:t>
      </w:r>
      <w:r w:rsidRPr="003820A4">
        <w:rPr>
          <w:rStyle w:val="blk"/>
          <w:rFonts w:ascii="Times New Roman" w:hAnsi="Times New Roman"/>
          <w:spacing w:val="2"/>
          <w:shd w:val="clear" w:color="auto" w:fill="FFFFFF"/>
        </w:rPr>
        <w:t> (ред. от 03.08.2018)"Об особо охраняемых природных территориях"(с изм. и доп., вступ. в силу с 01.01.2019)</w:t>
      </w:r>
    </w:p>
    <w:p w:rsidR="00A40DF8" w:rsidRPr="004A65BA" w:rsidRDefault="00A40DF8" w:rsidP="00A40DF8">
      <w:pPr>
        <w:spacing w:after="0" w:line="240" w:lineRule="auto"/>
        <w:jc w:val="both"/>
        <w:rPr>
          <w:rStyle w:val="blk"/>
          <w:rFonts w:ascii="Times New Roman" w:hAnsi="Times New Roman"/>
          <w:spacing w:val="2"/>
          <w:sz w:val="8"/>
          <w:szCs w:val="8"/>
          <w:shd w:val="clear" w:color="auto" w:fill="FFFFFF"/>
        </w:rPr>
      </w:pPr>
    </w:p>
    <w:p w:rsidR="00A40DF8" w:rsidRPr="003820A4" w:rsidRDefault="00A40DF8" w:rsidP="00A40DF8">
      <w:pPr>
        <w:spacing w:after="0" w:line="240" w:lineRule="auto"/>
        <w:jc w:val="both"/>
        <w:rPr>
          <w:rStyle w:val="blk"/>
          <w:rFonts w:ascii="Times New Roman" w:hAnsi="Times New Roman"/>
          <w:spacing w:val="2"/>
          <w:shd w:val="clear" w:color="auto" w:fill="FFFFFF"/>
        </w:rPr>
      </w:pPr>
      <w:r w:rsidRPr="003820A4">
        <w:rPr>
          <w:rStyle w:val="blk"/>
          <w:rFonts w:ascii="Times New Roman" w:hAnsi="Times New Roman"/>
          <w:spacing w:val="2"/>
          <w:shd w:val="clear" w:color="auto" w:fill="FFFFFF"/>
        </w:rPr>
        <w:t>Федеральный закон от 24.04.1995 N </w:t>
      </w:r>
      <w:r w:rsidRPr="003820A4">
        <w:rPr>
          <w:rStyle w:val="b"/>
          <w:rFonts w:ascii="Times New Roman" w:hAnsi="Times New Roman"/>
          <w:b/>
          <w:bCs/>
          <w:spacing w:val="2"/>
          <w:shd w:val="clear" w:color="auto" w:fill="FFFFFF"/>
        </w:rPr>
        <w:t>52</w:t>
      </w:r>
      <w:r w:rsidRPr="003820A4">
        <w:rPr>
          <w:rStyle w:val="blk"/>
          <w:rFonts w:ascii="Times New Roman" w:hAnsi="Times New Roman"/>
          <w:spacing w:val="2"/>
          <w:shd w:val="clear" w:color="auto" w:fill="FFFFFF"/>
        </w:rPr>
        <w:t>-</w:t>
      </w:r>
      <w:r w:rsidRPr="003820A4">
        <w:rPr>
          <w:rStyle w:val="b"/>
          <w:rFonts w:ascii="Times New Roman" w:hAnsi="Times New Roman"/>
          <w:b/>
          <w:bCs/>
          <w:spacing w:val="2"/>
          <w:shd w:val="clear" w:color="auto" w:fill="FFFFFF"/>
        </w:rPr>
        <w:t>ФЗ</w:t>
      </w:r>
      <w:r w:rsidRPr="003820A4">
        <w:rPr>
          <w:rStyle w:val="blk"/>
          <w:rFonts w:ascii="Times New Roman" w:hAnsi="Times New Roman"/>
          <w:spacing w:val="2"/>
          <w:shd w:val="clear" w:color="auto" w:fill="FFFFFF"/>
        </w:rPr>
        <w:t> (ред. от 03.08.2018)"О животном мире"(с изм. и доп., вступ. в силу с 01.01.2019)</w:t>
      </w:r>
    </w:p>
    <w:p w:rsidR="00A40DF8" w:rsidRPr="004A65BA" w:rsidRDefault="00A40DF8" w:rsidP="00A40DF8">
      <w:pPr>
        <w:spacing w:after="0" w:line="240" w:lineRule="auto"/>
        <w:jc w:val="both"/>
        <w:rPr>
          <w:rFonts w:ascii="Times New Roman" w:hAnsi="Times New Roman"/>
          <w:spacing w:val="2"/>
          <w:sz w:val="8"/>
          <w:szCs w:val="8"/>
        </w:rPr>
      </w:pPr>
    </w:p>
    <w:p w:rsidR="00A40DF8" w:rsidRPr="003820A4" w:rsidRDefault="004B26AB" w:rsidP="00A40DF8">
      <w:pPr>
        <w:spacing w:after="0" w:line="240" w:lineRule="auto"/>
        <w:jc w:val="both"/>
        <w:rPr>
          <w:rFonts w:ascii="Times New Roman" w:hAnsi="Times New Roman"/>
          <w:spacing w:val="2"/>
        </w:rPr>
      </w:pPr>
      <w:hyperlink r:id="rId26" w:tgtFrame="_blank" w:history="1">
        <w:r w:rsidR="00A40DF8" w:rsidRPr="003820A4">
          <w:rPr>
            <w:rFonts w:ascii="Times New Roman" w:hAnsi="Times New Roman"/>
            <w:spacing w:val="2"/>
          </w:rPr>
          <w:t>Федеральный закон от 28.12.2013 N </w:t>
        </w:r>
        <w:r w:rsidR="00A40DF8" w:rsidRPr="003820A4">
          <w:rPr>
            <w:rFonts w:ascii="Times New Roman" w:hAnsi="Times New Roman"/>
            <w:b/>
            <w:bCs/>
            <w:spacing w:val="2"/>
          </w:rPr>
          <w:t>442</w:t>
        </w:r>
        <w:r w:rsidR="00A40DF8" w:rsidRPr="003820A4">
          <w:rPr>
            <w:rFonts w:ascii="Times New Roman" w:hAnsi="Times New Roman"/>
            <w:spacing w:val="2"/>
          </w:rPr>
          <w:t>-</w:t>
        </w:r>
        <w:r w:rsidR="00A40DF8" w:rsidRPr="003820A4">
          <w:rPr>
            <w:rFonts w:ascii="Times New Roman" w:hAnsi="Times New Roman"/>
            <w:b/>
            <w:bCs/>
            <w:spacing w:val="2"/>
          </w:rPr>
          <w:t>ФЗ</w:t>
        </w:r>
        <w:r w:rsidR="00A40DF8" w:rsidRPr="003820A4">
          <w:rPr>
            <w:rFonts w:ascii="Times New Roman" w:hAnsi="Times New Roman"/>
            <w:spacing w:val="2"/>
          </w:rPr>
          <w:t> (ред. от 07.03.2018)"Об основах социального обслуживания граждан в Российской Федерации"(с изм. и доп., вступ. в силу с 01.05.2018)</w:t>
        </w:r>
      </w:hyperlink>
    </w:p>
    <w:p w:rsidR="00A40DF8" w:rsidRPr="004A65BA" w:rsidRDefault="00A40DF8" w:rsidP="00A40DF8">
      <w:pPr>
        <w:shd w:val="clear" w:color="auto" w:fill="FFFFFF"/>
        <w:spacing w:after="0" w:line="240" w:lineRule="auto"/>
        <w:jc w:val="both"/>
        <w:rPr>
          <w:rFonts w:ascii="Times New Roman" w:hAnsi="Times New Roman"/>
          <w:spacing w:val="2"/>
          <w:sz w:val="8"/>
          <w:szCs w:val="8"/>
        </w:rPr>
      </w:pPr>
    </w:p>
    <w:p w:rsidR="00A40DF8" w:rsidRPr="003820A4" w:rsidRDefault="004B26AB" w:rsidP="00A40DF8">
      <w:pPr>
        <w:shd w:val="clear" w:color="auto" w:fill="FFFFFF"/>
        <w:spacing w:after="0" w:line="240" w:lineRule="auto"/>
        <w:jc w:val="both"/>
        <w:rPr>
          <w:rFonts w:ascii="Times New Roman" w:hAnsi="Times New Roman"/>
          <w:spacing w:val="2"/>
        </w:rPr>
      </w:pPr>
      <w:hyperlink r:id="rId27" w:tgtFrame="_blank" w:history="1">
        <w:r w:rsidR="00A40DF8" w:rsidRPr="003820A4">
          <w:rPr>
            <w:rFonts w:ascii="Times New Roman" w:hAnsi="Times New Roman"/>
            <w:spacing w:val="2"/>
          </w:rPr>
          <w:t>Федеральный закон от 10.12.1995 N </w:t>
        </w:r>
        <w:r w:rsidR="00A40DF8" w:rsidRPr="003820A4">
          <w:rPr>
            <w:rFonts w:ascii="Times New Roman" w:hAnsi="Times New Roman"/>
            <w:b/>
            <w:bCs/>
            <w:spacing w:val="2"/>
          </w:rPr>
          <w:t>196</w:t>
        </w:r>
        <w:r w:rsidR="00A40DF8" w:rsidRPr="003820A4">
          <w:rPr>
            <w:rFonts w:ascii="Times New Roman" w:hAnsi="Times New Roman"/>
            <w:spacing w:val="2"/>
          </w:rPr>
          <w:t>-</w:t>
        </w:r>
        <w:r w:rsidR="00A40DF8" w:rsidRPr="003820A4">
          <w:rPr>
            <w:rFonts w:ascii="Times New Roman" w:hAnsi="Times New Roman"/>
            <w:b/>
            <w:bCs/>
            <w:spacing w:val="2"/>
          </w:rPr>
          <w:t>ФЗ</w:t>
        </w:r>
        <w:r w:rsidR="00A40DF8" w:rsidRPr="003820A4">
          <w:rPr>
            <w:rFonts w:ascii="Times New Roman" w:hAnsi="Times New Roman"/>
            <w:spacing w:val="2"/>
          </w:rPr>
          <w:t> (ред. от 27.12.2018)"О безопасности дорожного движения"(с изм. и доп., вступ. в силу с 30.12.2018)</w:t>
        </w:r>
      </w:hyperlink>
    </w:p>
    <w:p w:rsidR="00A40DF8" w:rsidRPr="004A65BA" w:rsidRDefault="00A40DF8" w:rsidP="00A40DF8">
      <w:pPr>
        <w:spacing w:after="0" w:line="240" w:lineRule="auto"/>
        <w:jc w:val="both"/>
        <w:rPr>
          <w:rStyle w:val="blk"/>
          <w:rFonts w:ascii="Times New Roman" w:hAnsi="Times New Roman"/>
          <w:spacing w:val="2"/>
          <w:sz w:val="8"/>
          <w:szCs w:val="8"/>
          <w:shd w:val="clear" w:color="auto" w:fill="FFFFFF"/>
        </w:rPr>
      </w:pPr>
    </w:p>
    <w:p w:rsidR="00A40DF8" w:rsidRPr="003820A4" w:rsidRDefault="00A40DF8" w:rsidP="00A40DF8">
      <w:pPr>
        <w:spacing w:after="0" w:line="240" w:lineRule="auto"/>
        <w:jc w:val="both"/>
        <w:rPr>
          <w:rStyle w:val="blk"/>
          <w:rFonts w:ascii="Times New Roman" w:hAnsi="Times New Roman"/>
          <w:spacing w:val="2"/>
          <w:shd w:val="clear" w:color="auto" w:fill="FFFFFF"/>
        </w:rPr>
      </w:pPr>
      <w:r w:rsidRPr="003820A4">
        <w:rPr>
          <w:rStyle w:val="blk"/>
          <w:rFonts w:ascii="Times New Roman" w:hAnsi="Times New Roman"/>
          <w:spacing w:val="2"/>
          <w:shd w:val="clear" w:color="auto" w:fill="FFFFFF"/>
        </w:rPr>
        <w:t>Федеральный закон от 09.01.1996 N </w:t>
      </w:r>
      <w:r w:rsidRPr="003820A4">
        <w:rPr>
          <w:rStyle w:val="b"/>
          <w:rFonts w:ascii="Times New Roman" w:hAnsi="Times New Roman"/>
          <w:b/>
          <w:bCs/>
          <w:spacing w:val="2"/>
          <w:shd w:val="clear" w:color="auto" w:fill="FFFFFF"/>
        </w:rPr>
        <w:t>3</w:t>
      </w:r>
      <w:r w:rsidRPr="003820A4">
        <w:rPr>
          <w:rStyle w:val="blk"/>
          <w:rFonts w:ascii="Times New Roman" w:hAnsi="Times New Roman"/>
          <w:spacing w:val="2"/>
          <w:shd w:val="clear" w:color="auto" w:fill="FFFFFF"/>
        </w:rPr>
        <w:t>-</w:t>
      </w:r>
      <w:r w:rsidRPr="003820A4">
        <w:rPr>
          <w:rStyle w:val="b"/>
          <w:rFonts w:ascii="Times New Roman" w:hAnsi="Times New Roman"/>
          <w:b/>
          <w:bCs/>
          <w:spacing w:val="2"/>
          <w:shd w:val="clear" w:color="auto" w:fill="FFFFFF"/>
        </w:rPr>
        <w:t>ФЗ</w:t>
      </w:r>
      <w:r w:rsidRPr="003820A4">
        <w:rPr>
          <w:rStyle w:val="blk"/>
          <w:rFonts w:ascii="Times New Roman" w:hAnsi="Times New Roman"/>
          <w:spacing w:val="2"/>
          <w:shd w:val="clear" w:color="auto" w:fill="FFFFFF"/>
        </w:rPr>
        <w:t> (ред. от 19.07.2011)"О радиационной безопасности населения"</w:t>
      </w:r>
    </w:p>
    <w:p w:rsidR="00A40DF8" w:rsidRPr="004A65BA" w:rsidRDefault="00A40DF8" w:rsidP="00A40DF8">
      <w:pPr>
        <w:spacing w:after="0" w:line="240" w:lineRule="auto"/>
        <w:jc w:val="both"/>
        <w:rPr>
          <w:rStyle w:val="blk"/>
          <w:rFonts w:ascii="Times New Roman" w:hAnsi="Times New Roman"/>
          <w:spacing w:val="2"/>
          <w:sz w:val="8"/>
          <w:szCs w:val="8"/>
          <w:shd w:val="clear" w:color="auto" w:fill="FFFFFF"/>
        </w:rPr>
      </w:pPr>
    </w:p>
    <w:p w:rsidR="00A40DF8" w:rsidRPr="003820A4" w:rsidRDefault="00A40DF8" w:rsidP="00A40DF8">
      <w:pPr>
        <w:spacing w:after="0" w:line="240" w:lineRule="auto"/>
        <w:jc w:val="both"/>
        <w:rPr>
          <w:rStyle w:val="blk"/>
          <w:rFonts w:ascii="Times New Roman" w:hAnsi="Times New Roman"/>
          <w:spacing w:val="2"/>
          <w:shd w:val="clear" w:color="auto" w:fill="FFFFFF"/>
        </w:rPr>
      </w:pPr>
      <w:r w:rsidRPr="003820A4">
        <w:rPr>
          <w:rStyle w:val="blk"/>
          <w:rFonts w:ascii="Times New Roman" w:hAnsi="Times New Roman"/>
          <w:spacing w:val="2"/>
          <w:shd w:val="clear" w:color="auto" w:fill="FFFFFF"/>
        </w:rPr>
        <w:t>Федеральный закон от 10.01.1996 N </w:t>
      </w:r>
      <w:r w:rsidRPr="003820A4">
        <w:rPr>
          <w:rStyle w:val="b"/>
          <w:rFonts w:ascii="Times New Roman" w:hAnsi="Times New Roman"/>
          <w:b/>
          <w:bCs/>
          <w:spacing w:val="2"/>
          <w:shd w:val="clear" w:color="auto" w:fill="FFFFFF"/>
        </w:rPr>
        <w:t>4</w:t>
      </w:r>
      <w:r w:rsidRPr="003820A4">
        <w:rPr>
          <w:rStyle w:val="blk"/>
          <w:rFonts w:ascii="Times New Roman" w:hAnsi="Times New Roman"/>
          <w:spacing w:val="2"/>
          <w:shd w:val="clear" w:color="auto" w:fill="FFFFFF"/>
        </w:rPr>
        <w:t>-</w:t>
      </w:r>
      <w:r w:rsidRPr="003820A4">
        <w:rPr>
          <w:rStyle w:val="b"/>
          <w:rFonts w:ascii="Times New Roman" w:hAnsi="Times New Roman"/>
          <w:b/>
          <w:bCs/>
          <w:spacing w:val="2"/>
          <w:shd w:val="clear" w:color="auto" w:fill="FFFFFF"/>
        </w:rPr>
        <w:t>ФЗ</w:t>
      </w:r>
      <w:r w:rsidRPr="003820A4">
        <w:rPr>
          <w:rStyle w:val="blk"/>
          <w:rFonts w:ascii="Times New Roman" w:hAnsi="Times New Roman"/>
          <w:spacing w:val="2"/>
          <w:shd w:val="clear" w:color="auto" w:fill="FFFFFF"/>
        </w:rPr>
        <w:t> (ред. от 05.04.2016)"О мелиорации земель"</w:t>
      </w:r>
    </w:p>
    <w:p w:rsidR="00A40DF8" w:rsidRPr="004A65BA" w:rsidRDefault="00A40DF8" w:rsidP="00A40DF8">
      <w:pPr>
        <w:spacing w:after="0" w:line="240" w:lineRule="auto"/>
        <w:jc w:val="both"/>
        <w:rPr>
          <w:rStyle w:val="blk"/>
          <w:rFonts w:ascii="Times New Roman" w:hAnsi="Times New Roman"/>
          <w:spacing w:val="2"/>
          <w:sz w:val="8"/>
          <w:szCs w:val="8"/>
          <w:shd w:val="clear" w:color="auto" w:fill="FFFFFF"/>
        </w:rPr>
      </w:pPr>
    </w:p>
    <w:p w:rsidR="00A40DF8" w:rsidRPr="003820A4" w:rsidRDefault="00A40DF8" w:rsidP="00A40DF8">
      <w:pPr>
        <w:spacing w:after="0" w:line="240" w:lineRule="auto"/>
        <w:jc w:val="both"/>
        <w:rPr>
          <w:rStyle w:val="blk"/>
          <w:rFonts w:ascii="Times New Roman" w:hAnsi="Times New Roman"/>
          <w:spacing w:val="2"/>
          <w:shd w:val="clear" w:color="auto" w:fill="FFFFFF"/>
        </w:rPr>
      </w:pPr>
      <w:r w:rsidRPr="003820A4">
        <w:rPr>
          <w:rStyle w:val="blk"/>
          <w:rFonts w:ascii="Times New Roman" w:hAnsi="Times New Roman"/>
          <w:spacing w:val="2"/>
          <w:shd w:val="clear" w:color="auto" w:fill="FFFFFF"/>
        </w:rPr>
        <w:t>Федеральный закон от 12.01.1996 N </w:t>
      </w:r>
      <w:r w:rsidRPr="003820A4">
        <w:rPr>
          <w:rStyle w:val="b"/>
          <w:rFonts w:ascii="Times New Roman" w:hAnsi="Times New Roman"/>
          <w:b/>
          <w:bCs/>
          <w:spacing w:val="2"/>
          <w:shd w:val="clear" w:color="auto" w:fill="FFFFFF"/>
        </w:rPr>
        <w:t>8</w:t>
      </w:r>
      <w:r w:rsidRPr="003820A4">
        <w:rPr>
          <w:rStyle w:val="blk"/>
          <w:rFonts w:ascii="Times New Roman" w:hAnsi="Times New Roman"/>
          <w:spacing w:val="2"/>
          <w:shd w:val="clear" w:color="auto" w:fill="FFFFFF"/>
        </w:rPr>
        <w:t>-</w:t>
      </w:r>
      <w:r w:rsidRPr="003820A4">
        <w:rPr>
          <w:rStyle w:val="b"/>
          <w:rFonts w:ascii="Times New Roman" w:hAnsi="Times New Roman"/>
          <w:b/>
          <w:bCs/>
          <w:spacing w:val="2"/>
          <w:shd w:val="clear" w:color="auto" w:fill="FFFFFF"/>
        </w:rPr>
        <w:t>ФЗ</w:t>
      </w:r>
      <w:r w:rsidRPr="003820A4">
        <w:rPr>
          <w:rStyle w:val="blk"/>
          <w:rFonts w:ascii="Times New Roman" w:hAnsi="Times New Roman"/>
          <w:spacing w:val="2"/>
          <w:shd w:val="clear" w:color="auto" w:fill="FFFFFF"/>
        </w:rPr>
        <w:t> (ред. от 23.05.2018)"О погребении и похоронном деле"</w:t>
      </w:r>
    </w:p>
    <w:p w:rsidR="00A40DF8" w:rsidRPr="004A65BA" w:rsidRDefault="00A40DF8" w:rsidP="00A40DF8">
      <w:pPr>
        <w:spacing w:after="0" w:line="240" w:lineRule="auto"/>
        <w:jc w:val="both"/>
        <w:rPr>
          <w:rFonts w:ascii="Times New Roman" w:hAnsi="Times New Roman"/>
          <w:spacing w:val="2"/>
          <w:sz w:val="8"/>
          <w:szCs w:val="8"/>
        </w:rPr>
      </w:pPr>
    </w:p>
    <w:p w:rsidR="00A40DF8" w:rsidRPr="003820A4" w:rsidRDefault="004B26AB" w:rsidP="00A40DF8">
      <w:pPr>
        <w:spacing w:after="0" w:line="240" w:lineRule="auto"/>
        <w:jc w:val="both"/>
        <w:rPr>
          <w:rFonts w:ascii="Times New Roman" w:hAnsi="Times New Roman"/>
          <w:spacing w:val="2"/>
        </w:rPr>
      </w:pPr>
      <w:hyperlink r:id="rId28" w:tgtFrame="_blank" w:history="1">
        <w:r w:rsidR="00A40DF8" w:rsidRPr="003820A4">
          <w:rPr>
            <w:rFonts w:ascii="Times New Roman" w:hAnsi="Times New Roman"/>
            <w:spacing w:val="2"/>
          </w:rPr>
          <w:t>Федеральный закон от 21.07.1997 N </w:t>
        </w:r>
        <w:r w:rsidR="00A40DF8" w:rsidRPr="003820A4">
          <w:rPr>
            <w:rFonts w:ascii="Times New Roman" w:hAnsi="Times New Roman"/>
            <w:b/>
            <w:bCs/>
            <w:spacing w:val="2"/>
          </w:rPr>
          <w:t>116</w:t>
        </w:r>
        <w:r w:rsidR="00A40DF8" w:rsidRPr="003820A4">
          <w:rPr>
            <w:rFonts w:ascii="Times New Roman" w:hAnsi="Times New Roman"/>
            <w:spacing w:val="2"/>
          </w:rPr>
          <w:t>-</w:t>
        </w:r>
        <w:r w:rsidR="00A40DF8" w:rsidRPr="003820A4">
          <w:rPr>
            <w:rFonts w:ascii="Times New Roman" w:hAnsi="Times New Roman"/>
            <w:b/>
            <w:bCs/>
            <w:spacing w:val="2"/>
          </w:rPr>
          <w:t>ФЗ</w:t>
        </w:r>
        <w:r w:rsidR="00A40DF8" w:rsidRPr="003820A4">
          <w:rPr>
            <w:rFonts w:ascii="Times New Roman" w:hAnsi="Times New Roman"/>
            <w:spacing w:val="2"/>
          </w:rPr>
          <w:t> (ред. от 29.07.2018)"О промышленной безопасности опасных производственных объектов"</w:t>
        </w:r>
      </w:hyperlink>
    </w:p>
    <w:p w:rsidR="00A40DF8" w:rsidRPr="004A65BA" w:rsidRDefault="00A40DF8" w:rsidP="00A40DF8">
      <w:pPr>
        <w:spacing w:after="0" w:line="240" w:lineRule="auto"/>
        <w:jc w:val="both"/>
        <w:rPr>
          <w:rFonts w:ascii="Times New Roman" w:hAnsi="Times New Roman"/>
          <w:spacing w:val="2"/>
          <w:sz w:val="8"/>
          <w:szCs w:val="8"/>
        </w:rPr>
      </w:pPr>
    </w:p>
    <w:p w:rsidR="00A40DF8" w:rsidRPr="003820A4" w:rsidRDefault="004B26AB" w:rsidP="00A40DF8">
      <w:pPr>
        <w:spacing w:after="0" w:line="240" w:lineRule="auto"/>
        <w:jc w:val="both"/>
        <w:rPr>
          <w:rFonts w:ascii="Times New Roman" w:hAnsi="Times New Roman"/>
          <w:spacing w:val="2"/>
        </w:rPr>
      </w:pPr>
      <w:hyperlink r:id="rId29" w:tgtFrame="_blank" w:history="1">
        <w:r w:rsidR="00A40DF8" w:rsidRPr="003820A4">
          <w:rPr>
            <w:rFonts w:ascii="Times New Roman" w:hAnsi="Times New Roman"/>
            <w:spacing w:val="2"/>
          </w:rPr>
          <w:t>Федеральный закон от 24.06.1998 N </w:t>
        </w:r>
        <w:r w:rsidR="00A40DF8" w:rsidRPr="003820A4">
          <w:rPr>
            <w:rFonts w:ascii="Times New Roman" w:hAnsi="Times New Roman"/>
            <w:b/>
            <w:bCs/>
            <w:spacing w:val="2"/>
          </w:rPr>
          <w:t>89</w:t>
        </w:r>
        <w:r w:rsidR="00A40DF8" w:rsidRPr="003820A4">
          <w:rPr>
            <w:rFonts w:ascii="Times New Roman" w:hAnsi="Times New Roman"/>
            <w:spacing w:val="2"/>
          </w:rPr>
          <w:t>-</w:t>
        </w:r>
        <w:r w:rsidR="00A40DF8" w:rsidRPr="003820A4">
          <w:rPr>
            <w:rFonts w:ascii="Times New Roman" w:hAnsi="Times New Roman"/>
            <w:b/>
            <w:bCs/>
            <w:spacing w:val="2"/>
          </w:rPr>
          <w:t>ФЗ</w:t>
        </w:r>
        <w:r w:rsidR="00A40DF8" w:rsidRPr="003820A4">
          <w:rPr>
            <w:rFonts w:ascii="Times New Roman" w:hAnsi="Times New Roman"/>
            <w:spacing w:val="2"/>
          </w:rPr>
          <w:t> (ред. от 25.12.2018)"Об отходах производства и потребления"</w:t>
        </w:r>
      </w:hyperlink>
    </w:p>
    <w:p w:rsidR="00A40DF8" w:rsidRPr="004A65BA" w:rsidRDefault="00A40DF8" w:rsidP="00A40DF8">
      <w:pPr>
        <w:shd w:val="clear" w:color="auto" w:fill="FFFFFF"/>
        <w:spacing w:after="0" w:line="240" w:lineRule="auto"/>
        <w:jc w:val="both"/>
        <w:rPr>
          <w:rFonts w:ascii="Times New Roman" w:hAnsi="Times New Roman"/>
          <w:spacing w:val="2"/>
          <w:sz w:val="8"/>
          <w:szCs w:val="8"/>
        </w:rPr>
      </w:pPr>
    </w:p>
    <w:p w:rsidR="00A40DF8" w:rsidRPr="003820A4" w:rsidRDefault="004B26AB" w:rsidP="00A40DF8">
      <w:pPr>
        <w:shd w:val="clear" w:color="auto" w:fill="FFFFFF"/>
        <w:spacing w:after="0" w:line="240" w:lineRule="auto"/>
        <w:jc w:val="both"/>
        <w:rPr>
          <w:rFonts w:ascii="Times New Roman" w:hAnsi="Times New Roman"/>
          <w:spacing w:val="2"/>
        </w:rPr>
      </w:pPr>
      <w:hyperlink r:id="rId30" w:tgtFrame="_blank" w:history="1">
        <w:r w:rsidR="00A40DF8" w:rsidRPr="003820A4">
          <w:rPr>
            <w:rFonts w:ascii="Times New Roman" w:hAnsi="Times New Roman"/>
            <w:spacing w:val="2"/>
          </w:rPr>
          <w:t>Федеральный закон от 12.02.1998 N </w:t>
        </w:r>
        <w:r w:rsidR="00A40DF8" w:rsidRPr="003820A4">
          <w:rPr>
            <w:rFonts w:ascii="Times New Roman" w:hAnsi="Times New Roman"/>
            <w:b/>
            <w:bCs/>
            <w:spacing w:val="2"/>
          </w:rPr>
          <w:t>28</w:t>
        </w:r>
        <w:r w:rsidR="00A40DF8" w:rsidRPr="003820A4">
          <w:rPr>
            <w:rFonts w:ascii="Times New Roman" w:hAnsi="Times New Roman"/>
            <w:spacing w:val="2"/>
          </w:rPr>
          <w:t>-</w:t>
        </w:r>
        <w:r w:rsidR="00A40DF8" w:rsidRPr="003820A4">
          <w:rPr>
            <w:rFonts w:ascii="Times New Roman" w:hAnsi="Times New Roman"/>
            <w:b/>
            <w:bCs/>
            <w:spacing w:val="2"/>
          </w:rPr>
          <w:t>ФЗ</w:t>
        </w:r>
        <w:r w:rsidR="00A40DF8" w:rsidRPr="003820A4">
          <w:rPr>
            <w:rFonts w:ascii="Times New Roman" w:hAnsi="Times New Roman"/>
            <w:spacing w:val="2"/>
          </w:rPr>
          <w:t> (ред. от 30.12.2015)"О гражданской обороне"</w:t>
        </w:r>
      </w:hyperlink>
    </w:p>
    <w:p w:rsidR="00A40DF8" w:rsidRPr="004A65BA" w:rsidRDefault="00A40DF8" w:rsidP="00A40DF8">
      <w:pPr>
        <w:shd w:val="clear" w:color="auto" w:fill="FFFFFF"/>
        <w:spacing w:after="0" w:line="240" w:lineRule="auto"/>
        <w:jc w:val="both"/>
        <w:rPr>
          <w:rFonts w:ascii="Times New Roman" w:hAnsi="Times New Roman"/>
          <w:spacing w:val="2"/>
          <w:sz w:val="8"/>
          <w:szCs w:val="8"/>
        </w:rPr>
      </w:pPr>
    </w:p>
    <w:p w:rsidR="00A40DF8" w:rsidRPr="004A65BA" w:rsidRDefault="004B26AB" w:rsidP="00A40DF8">
      <w:pPr>
        <w:shd w:val="clear" w:color="auto" w:fill="FFFFFF"/>
        <w:spacing w:after="0" w:line="240" w:lineRule="auto"/>
        <w:jc w:val="both"/>
        <w:rPr>
          <w:rStyle w:val="blk"/>
          <w:rFonts w:ascii="Times New Roman" w:hAnsi="Times New Roman"/>
          <w:spacing w:val="2"/>
          <w:sz w:val="8"/>
          <w:szCs w:val="8"/>
          <w:shd w:val="clear" w:color="auto" w:fill="FFFFFF"/>
        </w:rPr>
      </w:pPr>
      <w:hyperlink r:id="rId31" w:tgtFrame="_blank" w:history="1">
        <w:r w:rsidR="00A40DF8" w:rsidRPr="003820A4">
          <w:rPr>
            <w:rFonts w:ascii="Times New Roman" w:hAnsi="Times New Roman"/>
            <w:spacing w:val="2"/>
          </w:rPr>
          <w:t>Федеральный закон от 12.02.1998 N </w:t>
        </w:r>
        <w:r w:rsidR="00A40DF8" w:rsidRPr="003820A4">
          <w:rPr>
            <w:rFonts w:ascii="Times New Roman" w:hAnsi="Times New Roman"/>
            <w:b/>
            <w:bCs/>
            <w:spacing w:val="2"/>
          </w:rPr>
          <w:t>28</w:t>
        </w:r>
        <w:r w:rsidR="00A40DF8" w:rsidRPr="003820A4">
          <w:rPr>
            <w:rFonts w:ascii="Times New Roman" w:hAnsi="Times New Roman"/>
            <w:spacing w:val="2"/>
          </w:rPr>
          <w:t>-</w:t>
        </w:r>
        <w:r w:rsidR="00A40DF8" w:rsidRPr="003820A4">
          <w:rPr>
            <w:rFonts w:ascii="Times New Roman" w:hAnsi="Times New Roman"/>
            <w:b/>
            <w:bCs/>
            <w:spacing w:val="2"/>
          </w:rPr>
          <w:t>ФЗ</w:t>
        </w:r>
        <w:r w:rsidR="00A40DF8" w:rsidRPr="003820A4">
          <w:rPr>
            <w:rFonts w:ascii="Times New Roman" w:hAnsi="Times New Roman"/>
            <w:spacing w:val="2"/>
          </w:rPr>
          <w:t> (ред. от 30.12.2015)"О гражданской обороне"</w:t>
        </w:r>
      </w:hyperlink>
      <w:r w:rsidR="00A40DF8" w:rsidRPr="003820A4">
        <w:rPr>
          <w:rFonts w:ascii="Times New Roman" w:hAnsi="Times New Roman"/>
          <w:spacing w:val="2"/>
        </w:rPr>
        <w:br/>
      </w:r>
    </w:p>
    <w:p w:rsidR="00A40DF8" w:rsidRPr="003820A4" w:rsidRDefault="00A40DF8" w:rsidP="00A40DF8">
      <w:pPr>
        <w:shd w:val="clear" w:color="auto" w:fill="FFFFFF"/>
        <w:spacing w:after="0" w:line="240" w:lineRule="auto"/>
        <w:jc w:val="both"/>
        <w:rPr>
          <w:rStyle w:val="blk"/>
          <w:rFonts w:ascii="Times New Roman" w:hAnsi="Times New Roman"/>
          <w:spacing w:val="2"/>
          <w:shd w:val="clear" w:color="auto" w:fill="FFFFFF"/>
        </w:rPr>
      </w:pPr>
      <w:r w:rsidRPr="003820A4">
        <w:rPr>
          <w:rStyle w:val="blk"/>
          <w:rFonts w:ascii="Times New Roman" w:hAnsi="Times New Roman"/>
          <w:spacing w:val="2"/>
          <w:shd w:val="clear" w:color="auto" w:fill="FFFFFF"/>
        </w:rPr>
        <w:t>Федеральный закон от 31.03.1999 N </w:t>
      </w:r>
      <w:r w:rsidRPr="003820A4">
        <w:rPr>
          <w:rStyle w:val="b"/>
          <w:rFonts w:ascii="Times New Roman" w:hAnsi="Times New Roman"/>
          <w:b/>
          <w:bCs/>
          <w:spacing w:val="2"/>
          <w:shd w:val="clear" w:color="auto" w:fill="FFFFFF"/>
        </w:rPr>
        <w:t>69</w:t>
      </w:r>
      <w:r w:rsidRPr="003820A4">
        <w:rPr>
          <w:rStyle w:val="blk"/>
          <w:rFonts w:ascii="Times New Roman" w:hAnsi="Times New Roman"/>
          <w:spacing w:val="2"/>
          <w:shd w:val="clear" w:color="auto" w:fill="FFFFFF"/>
        </w:rPr>
        <w:t>-</w:t>
      </w:r>
      <w:r w:rsidRPr="003820A4">
        <w:rPr>
          <w:rStyle w:val="b"/>
          <w:rFonts w:ascii="Times New Roman" w:hAnsi="Times New Roman"/>
          <w:b/>
          <w:bCs/>
          <w:spacing w:val="2"/>
          <w:shd w:val="clear" w:color="auto" w:fill="FFFFFF"/>
        </w:rPr>
        <w:t>ФЗ</w:t>
      </w:r>
      <w:r w:rsidRPr="003820A4">
        <w:rPr>
          <w:rStyle w:val="blk"/>
          <w:rFonts w:ascii="Times New Roman" w:hAnsi="Times New Roman"/>
          <w:spacing w:val="2"/>
          <w:shd w:val="clear" w:color="auto" w:fill="FFFFFF"/>
        </w:rPr>
        <w:t> (ред. от 03.08.2018)"О газоснабжении в Российской Федерации"(с изм. и доп., вступ. в силу с 16.01.2019)</w:t>
      </w:r>
    </w:p>
    <w:p w:rsidR="00A40DF8" w:rsidRPr="004A65BA" w:rsidRDefault="00A40DF8" w:rsidP="00A40DF8">
      <w:pPr>
        <w:shd w:val="clear" w:color="auto" w:fill="FFFFFF"/>
        <w:spacing w:after="0" w:line="240" w:lineRule="auto"/>
        <w:jc w:val="both"/>
        <w:rPr>
          <w:rFonts w:ascii="Times New Roman" w:hAnsi="Times New Roman"/>
          <w:spacing w:val="2"/>
          <w:sz w:val="8"/>
          <w:szCs w:val="8"/>
        </w:rPr>
      </w:pPr>
    </w:p>
    <w:p w:rsidR="00A40DF8" w:rsidRPr="003820A4" w:rsidRDefault="004B26AB" w:rsidP="00A40DF8">
      <w:pPr>
        <w:shd w:val="clear" w:color="auto" w:fill="FFFFFF"/>
        <w:spacing w:after="0" w:line="240" w:lineRule="auto"/>
        <w:jc w:val="both"/>
        <w:rPr>
          <w:rFonts w:ascii="Times New Roman" w:hAnsi="Times New Roman"/>
          <w:spacing w:val="2"/>
        </w:rPr>
      </w:pPr>
      <w:hyperlink r:id="rId32" w:tgtFrame="_blank" w:history="1">
        <w:r w:rsidR="00A40DF8" w:rsidRPr="003820A4">
          <w:rPr>
            <w:rFonts w:ascii="Times New Roman" w:hAnsi="Times New Roman"/>
            <w:spacing w:val="2"/>
          </w:rPr>
          <w:t>Федеральный закон от 04.05.1999 N </w:t>
        </w:r>
        <w:r w:rsidR="00A40DF8" w:rsidRPr="003820A4">
          <w:rPr>
            <w:rFonts w:ascii="Times New Roman" w:hAnsi="Times New Roman"/>
            <w:b/>
            <w:bCs/>
            <w:spacing w:val="2"/>
          </w:rPr>
          <w:t>96</w:t>
        </w:r>
        <w:r w:rsidR="00A40DF8" w:rsidRPr="003820A4">
          <w:rPr>
            <w:rFonts w:ascii="Times New Roman" w:hAnsi="Times New Roman"/>
            <w:spacing w:val="2"/>
          </w:rPr>
          <w:t>-</w:t>
        </w:r>
        <w:r w:rsidR="00A40DF8" w:rsidRPr="003820A4">
          <w:rPr>
            <w:rFonts w:ascii="Times New Roman" w:hAnsi="Times New Roman"/>
            <w:b/>
            <w:bCs/>
            <w:spacing w:val="2"/>
          </w:rPr>
          <w:t>ФЗ</w:t>
        </w:r>
        <w:r w:rsidR="00A40DF8" w:rsidRPr="003820A4">
          <w:rPr>
            <w:rFonts w:ascii="Times New Roman" w:hAnsi="Times New Roman"/>
            <w:spacing w:val="2"/>
          </w:rPr>
          <w:t> (ред. от 29.07.2018)"Об охране атмосферного воздуха"</w:t>
        </w:r>
      </w:hyperlink>
    </w:p>
    <w:p w:rsidR="00A40DF8" w:rsidRPr="003820A4" w:rsidRDefault="004B26AB" w:rsidP="00A40DF8">
      <w:pPr>
        <w:shd w:val="clear" w:color="auto" w:fill="FFFFFF"/>
        <w:spacing w:after="0" w:line="240" w:lineRule="auto"/>
        <w:jc w:val="both"/>
        <w:rPr>
          <w:rFonts w:ascii="Times New Roman" w:hAnsi="Times New Roman"/>
          <w:spacing w:val="2"/>
        </w:rPr>
      </w:pPr>
      <w:hyperlink r:id="rId33" w:tgtFrame="_blank" w:history="1">
        <w:r w:rsidR="00A40DF8" w:rsidRPr="003820A4">
          <w:rPr>
            <w:rFonts w:ascii="Times New Roman" w:hAnsi="Times New Roman"/>
            <w:spacing w:val="2"/>
          </w:rPr>
          <w:t>Федеральный закон от 06.10.1999 N </w:t>
        </w:r>
        <w:r w:rsidR="00A40DF8" w:rsidRPr="003820A4">
          <w:rPr>
            <w:rFonts w:ascii="Times New Roman" w:hAnsi="Times New Roman"/>
            <w:b/>
            <w:bCs/>
            <w:spacing w:val="2"/>
          </w:rPr>
          <w:t>184</w:t>
        </w:r>
        <w:r w:rsidR="00A40DF8" w:rsidRPr="003820A4">
          <w:rPr>
            <w:rFonts w:ascii="Times New Roman" w:hAnsi="Times New Roman"/>
            <w:spacing w:val="2"/>
          </w:rPr>
          <w:t>-</w:t>
        </w:r>
        <w:r w:rsidR="00A40DF8" w:rsidRPr="003820A4">
          <w:rPr>
            <w:rFonts w:ascii="Times New Roman" w:hAnsi="Times New Roman"/>
            <w:b/>
            <w:bCs/>
            <w:spacing w:val="2"/>
          </w:rPr>
          <w:t>ФЗ</w:t>
        </w:r>
        <w:r w:rsidR="00A40DF8" w:rsidRPr="003820A4">
          <w:rPr>
            <w:rFonts w:ascii="Times New Roman" w:hAnsi="Times New Roman"/>
            <w:spacing w:val="2"/>
          </w:rPr>
          <w:t> (ред. от 06.02.2019)"Об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p>
    <w:p w:rsidR="00A40DF8" w:rsidRPr="004A65BA" w:rsidRDefault="00A40DF8" w:rsidP="00A40DF8">
      <w:pPr>
        <w:shd w:val="clear" w:color="auto" w:fill="FFFFFF"/>
        <w:spacing w:after="0" w:line="240" w:lineRule="auto"/>
        <w:jc w:val="both"/>
        <w:rPr>
          <w:rFonts w:ascii="Times New Roman" w:hAnsi="Times New Roman"/>
          <w:spacing w:val="2"/>
          <w:sz w:val="8"/>
          <w:szCs w:val="8"/>
        </w:rPr>
      </w:pPr>
    </w:p>
    <w:p w:rsidR="00A40DF8" w:rsidRPr="004A65BA" w:rsidRDefault="00A40DF8" w:rsidP="00A40DF8">
      <w:pPr>
        <w:spacing w:after="0" w:line="240" w:lineRule="auto"/>
        <w:jc w:val="both"/>
        <w:rPr>
          <w:rFonts w:ascii="Times New Roman" w:hAnsi="Times New Roman"/>
          <w:spacing w:val="2"/>
          <w:sz w:val="8"/>
          <w:szCs w:val="8"/>
        </w:rPr>
      </w:pPr>
      <w:r w:rsidRPr="003820A4">
        <w:rPr>
          <w:rStyle w:val="blk"/>
          <w:rFonts w:ascii="Times New Roman" w:hAnsi="Times New Roman"/>
          <w:spacing w:val="2"/>
          <w:shd w:val="clear" w:color="auto" w:fill="FFFFFF"/>
        </w:rPr>
        <w:t>Федеральный закон от 10.01.2002 N </w:t>
      </w:r>
      <w:r w:rsidRPr="003820A4">
        <w:rPr>
          <w:rStyle w:val="b"/>
          <w:rFonts w:ascii="Times New Roman" w:hAnsi="Times New Roman"/>
          <w:b/>
          <w:bCs/>
          <w:spacing w:val="2"/>
          <w:shd w:val="clear" w:color="auto" w:fill="FFFFFF"/>
        </w:rPr>
        <w:t>7</w:t>
      </w:r>
      <w:r w:rsidRPr="003820A4">
        <w:rPr>
          <w:rStyle w:val="blk"/>
          <w:rFonts w:ascii="Times New Roman" w:hAnsi="Times New Roman"/>
          <w:spacing w:val="2"/>
          <w:shd w:val="clear" w:color="auto" w:fill="FFFFFF"/>
        </w:rPr>
        <w:t>-</w:t>
      </w:r>
      <w:r w:rsidRPr="003820A4">
        <w:rPr>
          <w:rStyle w:val="b"/>
          <w:rFonts w:ascii="Times New Roman" w:hAnsi="Times New Roman"/>
          <w:b/>
          <w:bCs/>
          <w:spacing w:val="2"/>
          <w:shd w:val="clear" w:color="auto" w:fill="FFFFFF"/>
        </w:rPr>
        <w:t>ФЗ</w:t>
      </w:r>
      <w:r w:rsidRPr="003820A4">
        <w:rPr>
          <w:rStyle w:val="blk"/>
          <w:rFonts w:ascii="Times New Roman" w:hAnsi="Times New Roman"/>
          <w:spacing w:val="2"/>
          <w:shd w:val="clear" w:color="auto" w:fill="FFFFFF"/>
        </w:rPr>
        <w:t> (ред. от 29.07.2018)"Об охране окружающей среды"</w:t>
      </w:r>
      <w:r w:rsidRPr="003820A4">
        <w:rPr>
          <w:rFonts w:ascii="Times New Roman" w:hAnsi="Times New Roman"/>
          <w:spacing w:val="2"/>
        </w:rPr>
        <w:br/>
      </w:r>
    </w:p>
    <w:p w:rsidR="00A40DF8" w:rsidRPr="003820A4" w:rsidRDefault="004B26AB" w:rsidP="00A40DF8">
      <w:pPr>
        <w:spacing w:after="0" w:line="240" w:lineRule="auto"/>
        <w:jc w:val="both"/>
        <w:rPr>
          <w:rFonts w:ascii="Times New Roman" w:hAnsi="Times New Roman"/>
          <w:spacing w:val="2"/>
        </w:rPr>
      </w:pPr>
      <w:hyperlink r:id="rId34" w:tgtFrame="_blank" w:history="1">
        <w:r w:rsidR="00A40DF8" w:rsidRPr="003820A4">
          <w:rPr>
            <w:rFonts w:ascii="Times New Roman" w:hAnsi="Times New Roman"/>
            <w:spacing w:val="2"/>
          </w:rPr>
          <w:t>Федеральный закон от 25.06.2002 N </w:t>
        </w:r>
        <w:r w:rsidR="00A40DF8" w:rsidRPr="003820A4">
          <w:rPr>
            <w:rFonts w:ascii="Times New Roman" w:hAnsi="Times New Roman"/>
            <w:b/>
            <w:bCs/>
            <w:spacing w:val="2"/>
          </w:rPr>
          <w:t>73</w:t>
        </w:r>
        <w:r w:rsidR="00A40DF8" w:rsidRPr="003820A4">
          <w:rPr>
            <w:rFonts w:ascii="Times New Roman" w:hAnsi="Times New Roman"/>
            <w:spacing w:val="2"/>
          </w:rPr>
          <w:t>-</w:t>
        </w:r>
        <w:r w:rsidR="00A40DF8" w:rsidRPr="003820A4">
          <w:rPr>
            <w:rFonts w:ascii="Times New Roman" w:hAnsi="Times New Roman"/>
            <w:b/>
            <w:bCs/>
            <w:spacing w:val="2"/>
          </w:rPr>
          <w:t>ФЗ</w:t>
        </w:r>
        <w:r w:rsidR="00A40DF8" w:rsidRPr="003820A4">
          <w:rPr>
            <w:rFonts w:ascii="Times New Roman" w:hAnsi="Times New Roman"/>
            <w:spacing w:val="2"/>
          </w:rPr>
          <w:t> (ред. от 27.12.2018)"Об объектах культурного наследия (памятниках истории и культуры) народов Российской Федерации"</w:t>
        </w:r>
      </w:hyperlink>
    </w:p>
    <w:p w:rsidR="00A40DF8" w:rsidRPr="004A65BA" w:rsidRDefault="00A40DF8" w:rsidP="00A40DF8">
      <w:pPr>
        <w:spacing w:after="0" w:line="240" w:lineRule="auto"/>
        <w:jc w:val="both"/>
        <w:rPr>
          <w:rFonts w:ascii="Times New Roman" w:hAnsi="Times New Roman"/>
          <w:sz w:val="8"/>
          <w:szCs w:val="8"/>
        </w:rPr>
      </w:pPr>
    </w:p>
    <w:p w:rsidR="00A40DF8" w:rsidRPr="003820A4" w:rsidRDefault="004B26AB" w:rsidP="00A40DF8">
      <w:pPr>
        <w:spacing w:after="0" w:line="240" w:lineRule="auto"/>
        <w:jc w:val="both"/>
        <w:rPr>
          <w:rFonts w:ascii="Times New Roman" w:hAnsi="Times New Roman"/>
        </w:rPr>
      </w:pPr>
      <w:hyperlink r:id="rId35" w:tgtFrame="_blank" w:history="1">
        <w:r w:rsidR="00A40DF8" w:rsidRPr="003820A4">
          <w:rPr>
            <w:rFonts w:ascii="Times New Roman" w:hAnsi="Times New Roman"/>
          </w:rPr>
          <w:t>Федеральный закон от 27.12.2002 N </w:t>
        </w:r>
        <w:r w:rsidR="00A40DF8" w:rsidRPr="003820A4">
          <w:rPr>
            <w:rFonts w:ascii="Times New Roman" w:hAnsi="Times New Roman"/>
            <w:b/>
            <w:bCs/>
          </w:rPr>
          <w:t>184</w:t>
        </w:r>
        <w:r w:rsidR="00A40DF8" w:rsidRPr="003820A4">
          <w:rPr>
            <w:rFonts w:ascii="Times New Roman" w:hAnsi="Times New Roman"/>
          </w:rPr>
          <w:t>-</w:t>
        </w:r>
        <w:r w:rsidR="00A40DF8" w:rsidRPr="003820A4">
          <w:rPr>
            <w:rFonts w:ascii="Times New Roman" w:hAnsi="Times New Roman"/>
            <w:b/>
            <w:bCs/>
          </w:rPr>
          <w:t>ФЗ</w:t>
        </w:r>
        <w:r w:rsidR="00A40DF8" w:rsidRPr="003820A4">
          <w:rPr>
            <w:rFonts w:ascii="Times New Roman" w:hAnsi="Times New Roman"/>
          </w:rPr>
          <w:t> (ред. от 29.07.2017)"О техническом регулировании"</w:t>
        </w:r>
      </w:hyperlink>
    </w:p>
    <w:p w:rsidR="00A40DF8" w:rsidRPr="004A65BA" w:rsidRDefault="00A40DF8" w:rsidP="00A40DF8">
      <w:pPr>
        <w:spacing w:after="0" w:line="240" w:lineRule="auto"/>
        <w:jc w:val="both"/>
        <w:rPr>
          <w:rFonts w:ascii="Times New Roman" w:hAnsi="Times New Roman"/>
          <w:spacing w:val="2"/>
          <w:sz w:val="8"/>
          <w:szCs w:val="8"/>
        </w:rPr>
      </w:pPr>
    </w:p>
    <w:p w:rsidR="00A40DF8" w:rsidRPr="003820A4" w:rsidRDefault="004B26AB" w:rsidP="00A40DF8">
      <w:pPr>
        <w:spacing w:after="0" w:line="240" w:lineRule="auto"/>
        <w:jc w:val="both"/>
        <w:rPr>
          <w:rFonts w:ascii="Times New Roman" w:hAnsi="Times New Roman"/>
          <w:spacing w:val="2"/>
        </w:rPr>
      </w:pPr>
      <w:hyperlink r:id="rId36" w:tgtFrame="_blank" w:history="1">
        <w:r w:rsidR="00A40DF8" w:rsidRPr="003820A4">
          <w:rPr>
            <w:rFonts w:ascii="Times New Roman" w:hAnsi="Times New Roman"/>
            <w:spacing w:val="2"/>
          </w:rPr>
          <w:t>Федеральный закон от 10.01.2003 N </w:t>
        </w:r>
        <w:r w:rsidR="00A40DF8" w:rsidRPr="003820A4">
          <w:rPr>
            <w:rFonts w:ascii="Times New Roman" w:hAnsi="Times New Roman"/>
            <w:b/>
            <w:bCs/>
            <w:spacing w:val="2"/>
          </w:rPr>
          <w:t>17</w:t>
        </w:r>
        <w:r w:rsidR="00A40DF8" w:rsidRPr="003820A4">
          <w:rPr>
            <w:rFonts w:ascii="Times New Roman" w:hAnsi="Times New Roman"/>
            <w:spacing w:val="2"/>
          </w:rPr>
          <w:t>-</w:t>
        </w:r>
        <w:r w:rsidR="00A40DF8" w:rsidRPr="003820A4">
          <w:rPr>
            <w:rFonts w:ascii="Times New Roman" w:hAnsi="Times New Roman"/>
            <w:b/>
            <w:bCs/>
            <w:spacing w:val="2"/>
          </w:rPr>
          <w:t>ФЗ</w:t>
        </w:r>
        <w:r w:rsidR="00A40DF8" w:rsidRPr="003820A4">
          <w:rPr>
            <w:rFonts w:ascii="Times New Roman" w:hAnsi="Times New Roman"/>
            <w:spacing w:val="2"/>
          </w:rPr>
          <w:t> (ред. от 03.08.2018)"О железнодорожном транспорте в Российской Федерации"(с изм. и доп., вступ. в силу с 14.08.2018)</w:t>
        </w:r>
      </w:hyperlink>
    </w:p>
    <w:p w:rsidR="00A40DF8" w:rsidRPr="004A65BA" w:rsidRDefault="00A40DF8" w:rsidP="00A40DF8">
      <w:pPr>
        <w:shd w:val="clear" w:color="auto" w:fill="FFFFFF"/>
        <w:spacing w:after="0" w:line="240" w:lineRule="auto"/>
        <w:jc w:val="both"/>
        <w:rPr>
          <w:rFonts w:ascii="Times New Roman" w:hAnsi="Times New Roman"/>
          <w:spacing w:val="2"/>
          <w:sz w:val="8"/>
          <w:szCs w:val="8"/>
        </w:rPr>
      </w:pPr>
    </w:p>
    <w:p w:rsidR="00A40DF8" w:rsidRPr="003820A4" w:rsidRDefault="004B26AB" w:rsidP="00A40DF8">
      <w:pPr>
        <w:shd w:val="clear" w:color="auto" w:fill="FFFFFF"/>
        <w:spacing w:after="0" w:line="240" w:lineRule="auto"/>
        <w:jc w:val="both"/>
        <w:rPr>
          <w:rFonts w:ascii="Times New Roman" w:hAnsi="Times New Roman"/>
          <w:spacing w:val="2"/>
        </w:rPr>
      </w:pPr>
      <w:hyperlink r:id="rId37" w:tgtFrame="_blank" w:history="1">
        <w:r w:rsidR="00A40DF8" w:rsidRPr="003820A4">
          <w:rPr>
            <w:rFonts w:ascii="Times New Roman" w:hAnsi="Times New Roman"/>
            <w:spacing w:val="2"/>
          </w:rPr>
          <w:t>Федеральный закон от 26.03.2003 N </w:t>
        </w:r>
        <w:r w:rsidR="00A40DF8" w:rsidRPr="003820A4">
          <w:rPr>
            <w:rFonts w:ascii="Times New Roman" w:hAnsi="Times New Roman"/>
            <w:b/>
            <w:bCs/>
            <w:spacing w:val="2"/>
          </w:rPr>
          <w:t>35</w:t>
        </w:r>
        <w:r w:rsidR="00A40DF8" w:rsidRPr="003820A4">
          <w:rPr>
            <w:rFonts w:ascii="Times New Roman" w:hAnsi="Times New Roman"/>
            <w:spacing w:val="2"/>
          </w:rPr>
          <w:t>-</w:t>
        </w:r>
        <w:r w:rsidR="00A40DF8" w:rsidRPr="003820A4">
          <w:rPr>
            <w:rFonts w:ascii="Times New Roman" w:hAnsi="Times New Roman"/>
            <w:b/>
            <w:bCs/>
            <w:spacing w:val="2"/>
          </w:rPr>
          <w:t>ФЗ</w:t>
        </w:r>
        <w:r w:rsidR="00A40DF8" w:rsidRPr="003820A4">
          <w:rPr>
            <w:rFonts w:ascii="Times New Roman" w:hAnsi="Times New Roman"/>
            <w:spacing w:val="2"/>
          </w:rPr>
          <w:t> (ред. от 27.12.2018)"Об электроэнергетике"(с изм. и доп., вступ. в силу с 01.01.2019)</w:t>
        </w:r>
      </w:hyperlink>
    </w:p>
    <w:p w:rsidR="00A40DF8" w:rsidRPr="004A65BA" w:rsidRDefault="00A40DF8" w:rsidP="00A40DF8">
      <w:pPr>
        <w:shd w:val="clear" w:color="auto" w:fill="FFFFFF"/>
        <w:spacing w:after="0" w:line="240" w:lineRule="auto"/>
        <w:jc w:val="both"/>
        <w:rPr>
          <w:rFonts w:ascii="Times New Roman" w:hAnsi="Times New Roman"/>
          <w:spacing w:val="2"/>
          <w:sz w:val="8"/>
          <w:szCs w:val="8"/>
        </w:rPr>
      </w:pPr>
    </w:p>
    <w:p w:rsidR="00A40DF8" w:rsidRPr="003820A4" w:rsidRDefault="004B26AB" w:rsidP="00A40DF8">
      <w:pPr>
        <w:shd w:val="clear" w:color="auto" w:fill="FFFFFF"/>
        <w:spacing w:after="0" w:line="240" w:lineRule="auto"/>
        <w:jc w:val="both"/>
        <w:rPr>
          <w:rFonts w:ascii="Times New Roman" w:hAnsi="Times New Roman"/>
          <w:spacing w:val="2"/>
        </w:rPr>
      </w:pPr>
      <w:hyperlink r:id="rId38" w:tgtFrame="_blank" w:history="1">
        <w:r w:rsidR="00A40DF8" w:rsidRPr="003820A4">
          <w:rPr>
            <w:rFonts w:ascii="Times New Roman" w:hAnsi="Times New Roman"/>
            <w:spacing w:val="2"/>
          </w:rPr>
          <w:t>Федеральный закон от 11.06.2003 N </w:t>
        </w:r>
        <w:r w:rsidR="00A40DF8" w:rsidRPr="003820A4">
          <w:rPr>
            <w:rFonts w:ascii="Times New Roman" w:hAnsi="Times New Roman"/>
            <w:b/>
            <w:bCs/>
            <w:spacing w:val="2"/>
          </w:rPr>
          <w:t>74</w:t>
        </w:r>
        <w:r w:rsidR="00A40DF8" w:rsidRPr="003820A4">
          <w:rPr>
            <w:rFonts w:ascii="Times New Roman" w:hAnsi="Times New Roman"/>
            <w:spacing w:val="2"/>
          </w:rPr>
          <w:t>-</w:t>
        </w:r>
        <w:r w:rsidR="00A40DF8" w:rsidRPr="003820A4">
          <w:rPr>
            <w:rFonts w:ascii="Times New Roman" w:hAnsi="Times New Roman"/>
            <w:b/>
            <w:bCs/>
            <w:spacing w:val="2"/>
          </w:rPr>
          <w:t>ФЗ</w:t>
        </w:r>
        <w:r w:rsidR="00A40DF8" w:rsidRPr="003820A4">
          <w:rPr>
            <w:rFonts w:ascii="Times New Roman" w:hAnsi="Times New Roman"/>
            <w:spacing w:val="2"/>
          </w:rPr>
          <w:t> (ред. от 23.06.2014)"О крестьянском (фермерском) хозяйстве"</w:t>
        </w:r>
      </w:hyperlink>
    </w:p>
    <w:p w:rsidR="00A40DF8" w:rsidRPr="003820A4" w:rsidRDefault="004B26AB" w:rsidP="00A40DF8">
      <w:pPr>
        <w:shd w:val="clear" w:color="auto" w:fill="FFFFFF"/>
        <w:spacing w:after="0" w:line="240" w:lineRule="auto"/>
        <w:jc w:val="both"/>
        <w:rPr>
          <w:rFonts w:ascii="Times New Roman" w:hAnsi="Times New Roman"/>
          <w:spacing w:val="2"/>
        </w:rPr>
      </w:pPr>
      <w:hyperlink r:id="rId39" w:tgtFrame="_blank" w:history="1">
        <w:r w:rsidR="00A40DF8" w:rsidRPr="003820A4">
          <w:rPr>
            <w:rFonts w:ascii="Times New Roman" w:hAnsi="Times New Roman"/>
            <w:spacing w:val="2"/>
          </w:rPr>
          <w:t>Федеральный закон от 07.07.2003 N </w:t>
        </w:r>
        <w:r w:rsidR="00A40DF8" w:rsidRPr="003820A4">
          <w:rPr>
            <w:rFonts w:ascii="Times New Roman" w:hAnsi="Times New Roman"/>
            <w:b/>
            <w:bCs/>
            <w:spacing w:val="2"/>
          </w:rPr>
          <w:t>126</w:t>
        </w:r>
        <w:r w:rsidR="00A40DF8" w:rsidRPr="003820A4">
          <w:rPr>
            <w:rFonts w:ascii="Times New Roman" w:hAnsi="Times New Roman"/>
            <w:spacing w:val="2"/>
          </w:rPr>
          <w:t>-</w:t>
        </w:r>
        <w:r w:rsidR="00A40DF8" w:rsidRPr="003820A4">
          <w:rPr>
            <w:rFonts w:ascii="Times New Roman" w:hAnsi="Times New Roman"/>
            <w:b/>
            <w:bCs/>
            <w:spacing w:val="2"/>
          </w:rPr>
          <w:t>ФЗ</w:t>
        </w:r>
        <w:r w:rsidR="00A40DF8" w:rsidRPr="003820A4">
          <w:rPr>
            <w:rFonts w:ascii="Times New Roman" w:hAnsi="Times New Roman"/>
            <w:spacing w:val="2"/>
          </w:rPr>
          <w:t> (ред. от 27.12.2018)"О связи"</w:t>
        </w:r>
      </w:hyperlink>
    </w:p>
    <w:p w:rsidR="00A40DF8" w:rsidRPr="004A65BA" w:rsidRDefault="00A40DF8" w:rsidP="00A40DF8">
      <w:pPr>
        <w:shd w:val="clear" w:color="auto" w:fill="FFFFFF"/>
        <w:spacing w:after="0" w:line="240" w:lineRule="auto"/>
        <w:jc w:val="both"/>
        <w:rPr>
          <w:rFonts w:ascii="Times New Roman" w:hAnsi="Times New Roman"/>
          <w:spacing w:val="2"/>
          <w:sz w:val="8"/>
          <w:szCs w:val="8"/>
        </w:rPr>
      </w:pPr>
    </w:p>
    <w:p w:rsidR="00A40DF8" w:rsidRPr="003820A4" w:rsidRDefault="004B26AB" w:rsidP="00A40DF8">
      <w:pPr>
        <w:shd w:val="clear" w:color="auto" w:fill="FFFFFF"/>
        <w:spacing w:after="0" w:line="240" w:lineRule="auto"/>
        <w:jc w:val="both"/>
        <w:rPr>
          <w:rFonts w:ascii="Times New Roman" w:hAnsi="Times New Roman"/>
          <w:spacing w:val="2"/>
        </w:rPr>
      </w:pPr>
      <w:hyperlink r:id="rId40" w:tgtFrame="_blank" w:history="1">
        <w:r w:rsidR="00A40DF8" w:rsidRPr="003820A4">
          <w:rPr>
            <w:rFonts w:ascii="Times New Roman" w:hAnsi="Times New Roman"/>
            <w:spacing w:val="2"/>
          </w:rPr>
          <w:t>Федеральный закон от 07.07.2003 N </w:t>
        </w:r>
        <w:r w:rsidR="00A40DF8" w:rsidRPr="003820A4">
          <w:rPr>
            <w:rFonts w:ascii="Times New Roman" w:hAnsi="Times New Roman"/>
            <w:b/>
            <w:bCs/>
            <w:spacing w:val="2"/>
          </w:rPr>
          <w:t>112</w:t>
        </w:r>
        <w:r w:rsidR="00A40DF8" w:rsidRPr="003820A4">
          <w:rPr>
            <w:rFonts w:ascii="Times New Roman" w:hAnsi="Times New Roman"/>
            <w:spacing w:val="2"/>
          </w:rPr>
          <w:t>-</w:t>
        </w:r>
        <w:r w:rsidR="00A40DF8" w:rsidRPr="003820A4">
          <w:rPr>
            <w:rFonts w:ascii="Times New Roman" w:hAnsi="Times New Roman"/>
            <w:b/>
            <w:bCs/>
            <w:spacing w:val="2"/>
          </w:rPr>
          <w:t>ФЗ</w:t>
        </w:r>
        <w:r w:rsidR="00A40DF8" w:rsidRPr="003820A4">
          <w:rPr>
            <w:rFonts w:ascii="Times New Roman" w:hAnsi="Times New Roman"/>
            <w:spacing w:val="2"/>
          </w:rPr>
          <w:t> (ред. от 03.08.2018)"О личном подсобном хозяйстве"</w:t>
        </w:r>
      </w:hyperlink>
    </w:p>
    <w:p w:rsidR="00A40DF8" w:rsidRPr="004A65BA" w:rsidRDefault="00A40DF8" w:rsidP="00A40DF8">
      <w:pPr>
        <w:shd w:val="clear" w:color="auto" w:fill="FFFFFF"/>
        <w:spacing w:after="0" w:line="240" w:lineRule="auto"/>
        <w:jc w:val="both"/>
        <w:rPr>
          <w:rFonts w:ascii="Times New Roman" w:hAnsi="Times New Roman"/>
          <w:spacing w:val="2"/>
          <w:sz w:val="8"/>
          <w:szCs w:val="8"/>
        </w:rPr>
      </w:pPr>
    </w:p>
    <w:p w:rsidR="00A40DF8" w:rsidRPr="003820A4" w:rsidRDefault="004B26AB" w:rsidP="00A40DF8">
      <w:pPr>
        <w:shd w:val="clear" w:color="auto" w:fill="FFFFFF"/>
        <w:spacing w:after="0" w:line="240" w:lineRule="auto"/>
        <w:jc w:val="both"/>
        <w:rPr>
          <w:rFonts w:ascii="Times New Roman" w:hAnsi="Times New Roman"/>
          <w:spacing w:val="2"/>
        </w:rPr>
      </w:pPr>
      <w:hyperlink r:id="rId41" w:tgtFrame="_blank" w:history="1">
        <w:r w:rsidR="00A40DF8" w:rsidRPr="003820A4">
          <w:rPr>
            <w:rFonts w:ascii="Times New Roman" w:hAnsi="Times New Roman"/>
            <w:spacing w:val="2"/>
          </w:rPr>
          <w:t>Федеральный закон от 06.10.2003 N </w:t>
        </w:r>
        <w:r w:rsidR="00A40DF8" w:rsidRPr="003820A4">
          <w:rPr>
            <w:rFonts w:ascii="Times New Roman" w:hAnsi="Times New Roman"/>
            <w:b/>
            <w:bCs/>
            <w:spacing w:val="2"/>
          </w:rPr>
          <w:t>131</w:t>
        </w:r>
        <w:r w:rsidR="00A40DF8" w:rsidRPr="003820A4">
          <w:rPr>
            <w:rFonts w:ascii="Times New Roman" w:hAnsi="Times New Roman"/>
            <w:spacing w:val="2"/>
          </w:rPr>
          <w:t>-</w:t>
        </w:r>
        <w:r w:rsidR="00A40DF8" w:rsidRPr="003820A4">
          <w:rPr>
            <w:rFonts w:ascii="Times New Roman" w:hAnsi="Times New Roman"/>
            <w:b/>
            <w:bCs/>
            <w:spacing w:val="2"/>
          </w:rPr>
          <w:t>ФЗ</w:t>
        </w:r>
        <w:r w:rsidR="00A40DF8" w:rsidRPr="003820A4">
          <w:rPr>
            <w:rFonts w:ascii="Times New Roman" w:hAnsi="Times New Roman"/>
            <w:spacing w:val="2"/>
          </w:rPr>
          <w:t> (ред. от 06.02.2019)"Об общих принципах организации местного самоуправления в Российской Федерации"</w:t>
        </w:r>
      </w:hyperlink>
    </w:p>
    <w:p w:rsidR="00A40DF8" w:rsidRPr="004A65BA" w:rsidRDefault="00A40DF8" w:rsidP="00A40DF8">
      <w:pPr>
        <w:shd w:val="clear" w:color="auto" w:fill="FFFFFF"/>
        <w:spacing w:after="0" w:line="240" w:lineRule="auto"/>
        <w:jc w:val="both"/>
        <w:rPr>
          <w:rStyle w:val="current"/>
          <w:rFonts w:ascii="Times New Roman" w:hAnsi="Times New Roman"/>
          <w:spacing w:val="2"/>
          <w:sz w:val="8"/>
          <w:szCs w:val="8"/>
          <w:shd w:val="clear" w:color="auto" w:fill="FFFFFF"/>
        </w:rPr>
      </w:pPr>
    </w:p>
    <w:p w:rsidR="00A40DF8" w:rsidRPr="003820A4" w:rsidRDefault="00A40DF8" w:rsidP="00A40DF8">
      <w:pPr>
        <w:shd w:val="clear" w:color="auto" w:fill="FFFFFF"/>
        <w:spacing w:after="0" w:line="240" w:lineRule="auto"/>
        <w:jc w:val="both"/>
        <w:rPr>
          <w:rStyle w:val="current"/>
          <w:rFonts w:ascii="Times New Roman" w:hAnsi="Times New Roman"/>
          <w:spacing w:val="2"/>
          <w:shd w:val="clear" w:color="auto" w:fill="FFFFFF"/>
        </w:rPr>
      </w:pPr>
      <w:r w:rsidRPr="003820A4">
        <w:rPr>
          <w:rStyle w:val="current"/>
          <w:rFonts w:ascii="Times New Roman" w:hAnsi="Times New Roman"/>
          <w:spacing w:val="2"/>
          <w:shd w:val="clear" w:color="auto" w:fill="FFFFFF"/>
        </w:rPr>
        <w:t>Федеральный закон от 20.12.2004 N </w:t>
      </w:r>
      <w:r w:rsidRPr="004A65BA">
        <w:rPr>
          <w:rStyle w:val="af0"/>
          <w:rFonts w:ascii="Times New Roman" w:hAnsi="Times New Roman"/>
          <w:b/>
          <w:bCs/>
          <w:color w:val="auto"/>
          <w:spacing w:val="2"/>
          <w:u w:val="none"/>
          <w:shd w:val="clear" w:color="auto" w:fill="FFFFFF"/>
        </w:rPr>
        <w:t>166</w:t>
      </w:r>
      <w:r w:rsidRPr="004A65BA">
        <w:rPr>
          <w:rStyle w:val="current"/>
          <w:rFonts w:ascii="Times New Roman" w:hAnsi="Times New Roman"/>
          <w:spacing w:val="2"/>
          <w:shd w:val="clear" w:color="auto" w:fill="FFFFFF"/>
        </w:rPr>
        <w:t>-</w:t>
      </w:r>
      <w:r w:rsidRPr="004A65BA">
        <w:rPr>
          <w:rStyle w:val="af0"/>
          <w:rFonts w:ascii="Times New Roman" w:hAnsi="Times New Roman"/>
          <w:b/>
          <w:bCs/>
          <w:color w:val="auto"/>
          <w:spacing w:val="2"/>
          <w:u w:val="none"/>
          <w:shd w:val="clear" w:color="auto" w:fill="FFFFFF"/>
        </w:rPr>
        <w:t>ФЗ</w:t>
      </w:r>
      <w:r w:rsidRPr="003820A4">
        <w:rPr>
          <w:rStyle w:val="current"/>
          <w:rFonts w:ascii="Times New Roman" w:hAnsi="Times New Roman"/>
          <w:spacing w:val="2"/>
          <w:shd w:val="clear" w:color="auto" w:fill="FFFFFF"/>
        </w:rPr>
        <w:t> (ред. от 25.12.2018)"О рыболовстве и сохранении водных биологических ресурсов"</w:t>
      </w:r>
    </w:p>
    <w:p w:rsidR="00A40DF8" w:rsidRPr="004A65BA" w:rsidRDefault="00A40DF8" w:rsidP="00A40DF8">
      <w:pPr>
        <w:shd w:val="clear" w:color="auto" w:fill="FFFFFF"/>
        <w:spacing w:after="0" w:line="240" w:lineRule="auto"/>
        <w:jc w:val="both"/>
        <w:rPr>
          <w:rFonts w:ascii="Times New Roman" w:hAnsi="Times New Roman"/>
          <w:spacing w:val="2"/>
          <w:sz w:val="8"/>
          <w:szCs w:val="8"/>
        </w:rPr>
      </w:pPr>
    </w:p>
    <w:p w:rsidR="00A40DF8" w:rsidRPr="003820A4" w:rsidRDefault="004B26AB" w:rsidP="00A40DF8">
      <w:pPr>
        <w:shd w:val="clear" w:color="auto" w:fill="FFFFFF"/>
        <w:spacing w:after="0" w:line="240" w:lineRule="auto"/>
        <w:jc w:val="both"/>
        <w:rPr>
          <w:rFonts w:ascii="Times New Roman" w:hAnsi="Times New Roman"/>
          <w:spacing w:val="2"/>
        </w:rPr>
      </w:pPr>
      <w:hyperlink r:id="rId42" w:tgtFrame="_blank" w:history="1">
        <w:r w:rsidR="00A40DF8" w:rsidRPr="003820A4">
          <w:rPr>
            <w:rFonts w:ascii="Times New Roman" w:hAnsi="Times New Roman"/>
            <w:spacing w:val="2"/>
          </w:rPr>
          <w:t>Федеральный закон от 21.12.2004 N </w:t>
        </w:r>
        <w:r w:rsidR="00A40DF8" w:rsidRPr="003820A4">
          <w:rPr>
            <w:rFonts w:ascii="Times New Roman" w:hAnsi="Times New Roman"/>
            <w:b/>
            <w:bCs/>
            <w:spacing w:val="2"/>
          </w:rPr>
          <w:t>172</w:t>
        </w:r>
        <w:r w:rsidR="00A40DF8" w:rsidRPr="003820A4">
          <w:rPr>
            <w:rFonts w:ascii="Times New Roman" w:hAnsi="Times New Roman"/>
            <w:spacing w:val="2"/>
          </w:rPr>
          <w:t>-</w:t>
        </w:r>
        <w:r w:rsidR="00A40DF8" w:rsidRPr="003820A4">
          <w:rPr>
            <w:rFonts w:ascii="Times New Roman" w:hAnsi="Times New Roman"/>
            <w:b/>
            <w:bCs/>
            <w:spacing w:val="2"/>
          </w:rPr>
          <w:t>ФЗ</w:t>
        </w:r>
        <w:r w:rsidR="00A40DF8" w:rsidRPr="003820A4">
          <w:rPr>
            <w:rFonts w:ascii="Times New Roman" w:hAnsi="Times New Roman"/>
            <w:spacing w:val="2"/>
          </w:rPr>
          <w:t> (ред. от 29.07.2017)"О переводе земель или земельных участков из одной категории в другую"</w:t>
        </w:r>
      </w:hyperlink>
    </w:p>
    <w:p w:rsidR="00A40DF8" w:rsidRPr="004A65BA" w:rsidRDefault="00A40DF8" w:rsidP="00A40DF8">
      <w:pPr>
        <w:shd w:val="clear" w:color="auto" w:fill="FFFFFF"/>
        <w:spacing w:after="0" w:line="240" w:lineRule="auto"/>
        <w:jc w:val="both"/>
        <w:rPr>
          <w:rFonts w:ascii="Times New Roman" w:hAnsi="Times New Roman"/>
          <w:spacing w:val="2"/>
          <w:sz w:val="8"/>
          <w:szCs w:val="8"/>
        </w:rPr>
      </w:pPr>
    </w:p>
    <w:p w:rsidR="00A40DF8" w:rsidRPr="003820A4" w:rsidRDefault="004B26AB" w:rsidP="00A40DF8">
      <w:pPr>
        <w:shd w:val="clear" w:color="auto" w:fill="FFFFFF"/>
        <w:spacing w:after="0" w:line="240" w:lineRule="auto"/>
        <w:jc w:val="both"/>
        <w:rPr>
          <w:rFonts w:ascii="Times New Roman" w:hAnsi="Times New Roman"/>
          <w:spacing w:val="2"/>
        </w:rPr>
      </w:pPr>
      <w:hyperlink r:id="rId43" w:tgtFrame="_blank" w:history="1">
        <w:r w:rsidR="00A40DF8" w:rsidRPr="003820A4">
          <w:rPr>
            <w:rFonts w:ascii="Times New Roman" w:hAnsi="Times New Roman"/>
            <w:spacing w:val="2"/>
          </w:rPr>
          <w:t>Федеральный закон от 30.12.2006 N </w:t>
        </w:r>
        <w:r w:rsidR="00A40DF8" w:rsidRPr="003820A4">
          <w:rPr>
            <w:rFonts w:ascii="Times New Roman" w:hAnsi="Times New Roman"/>
            <w:b/>
            <w:bCs/>
            <w:spacing w:val="2"/>
          </w:rPr>
          <w:t>271</w:t>
        </w:r>
        <w:r w:rsidR="00A40DF8" w:rsidRPr="003820A4">
          <w:rPr>
            <w:rFonts w:ascii="Times New Roman" w:hAnsi="Times New Roman"/>
            <w:spacing w:val="2"/>
          </w:rPr>
          <w:t>-</w:t>
        </w:r>
        <w:r w:rsidR="00A40DF8" w:rsidRPr="003820A4">
          <w:rPr>
            <w:rFonts w:ascii="Times New Roman" w:hAnsi="Times New Roman"/>
            <w:b/>
            <w:bCs/>
            <w:spacing w:val="2"/>
          </w:rPr>
          <w:t>ФЗ</w:t>
        </w:r>
        <w:r w:rsidR="00A40DF8" w:rsidRPr="003820A4">
          <w:rPr>
            <w:rFonts w:ascii="Times New Roman" w:hAnsi="Times New Roman"/>
            <w:spacing w:val="2"/>
          </w:rPr>
          <w:t> (ред. от 31.12.2014)"О розничных рынках и о внесении изменений в Трудовой кодекс Российской Федерации"(с изм. и доп., вступ. в силу с 09.01.2015)</w:t>
        </w:r>
      </w:hyperlink>
    </w:p>
    <w:p w:rsidR="00A40DF8" w:rsidRPr="004A65BA" w:rsidRDefault="00A40DF8" w:rsidP="00A40DF8">
      <w:pPr>
        <w:shd w:val="clear" w:color="auto" w:fill="FFFFFF"/>
        <w:spacing w:after="0" w:line="240" w:lineRule="auto"/>
        <w:jc w:val="both"/>
        <w:rPr>
          <w:rFonts w:ascii="Times New Roman" w:hAnsi="Times New Roman"/>
          <w:spacing w:val="2"/>
          <w:sz w:val="8"/>
          <w:szCs w:val="8"/>
        </w:rPr>
      </w:pPr>
    </w:p>
    <w:p w:rsidR="00A40DF8" w:rsidRPr="003820A4" w:rsidRDefault="004B26AB" w:rsidP="00A40DF8">
      <w:pPr>
        <w:shd w:val="clear" w:color="auto" w:fill="FFFFFF"/>
        <w:spacing w:after="0" w:line="240" w:lineRule="auto"/>
        <w:jc w:val="both"/>
        <w:rPr>
          <w:rFonts w:ascii="Times New Roman" w:hAnsi="Times New Roman"/>
          <w:spacing w:val="2"/>
        </w:rPr>
      </w:pPr>
      <w:hyperlink r:id="rId44" w:tgtFrame="_blank" w:history="1">
        <w:r w:rsidR="00A40DF8" w:rsidRPr="003820A4">
          <w:rPr>
            <w:rFonts w:ascii="Times New Roman" w:hAnsi="Times New Roman"/>
            <w:spacing w:val="2"/>
          </w:rPr>
          <w:t>Федеральный закон от 08.11.2007 N </w:t>
        </w:r>
        <w:r w:rsidR="00A40DF8" w:rsidRPr="003820A4">
          <w:rPr>
            <w:rFonts w:ascii="Times New Roman" w:hAnsi="Times New Roman"/>
            <w:b/>
            <w:bCs/>
            <w:spacing w:val="2"/>
          </w:rPr>
          <w:t>257</w:t>
        </w:r>
        <w:r w:rsidR="00A40DF8" w:rsidRPr="003820A4">
          <w:rPr>
            <w:rFonts w:ascii="Times New Roman" w:hAnsi="Times New Roman"/>
            <w:spacing w:val="2"/>
          </w:rPr>
          <w:t>-</w:t>
        </w:r>
        <w:r w:rsidR="00A40DF8" w:rsidRPr="003820A4">
          <w:rPr>
            <w:rFonts w:ascii="Times New Roman" w:hAnsi="Times New Roman"/>
            <w:b/>
            <w:bCs/>
            <w:spacing w:val="2"/>
          </w:rPr>
          <w:t>ФЗ</w:t>
        </w:r>
        <w:r w:rsidR="00A40DF8" w:rsidRPr="003820A4">
          <w:rPr>
            <w:rFonts w:ascii="Times New Roman" w:hAnsi="Times New Roman"/>
            <w:spacing w:val="2"/>
          </w:rPr>
          <w:t> (ред. от 27.12.2018)"Об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Федерации"(с изм. и доп., вступ. в силу с 30.12.2018)</w:t>
        </w:r>
      </w:hyperlink>
    </w:p>
    <w:p w:rsidR="00A40DF8" w:rsidRPr="004A65BA" w:rsidRDefault="00A40DF8" w:rsidP="00A40DF8">
      <w:pPr>
        <w:shd w:val="clear" w:color="auto" w:fill="FFFFFF"/>
        <w:spacing w:after="0" w:line="240" w:lineRule="auto"/>
        <w:jc w:val="both"/>
        <w:rPr>
          <w:rFonts w:ascii="Times New Roman" w:hAnsi="Times New Roman"/>
          <w:spacing w:val="2"/>
          <w:sz w:val="8"/>
          <w:szCs w:val="8"/>
        </w:rPr>
      </w:pPr>
    </w:p>
    <w:p w:rsidR="00A40DF8" w:rsidRPr="003820A4" w:rsidRDefault="004B26AB" w:rsidP="00A40DF8">
      <w:pPr>
        <w:shd w:val="clear" w:color="auto" w:fill="FFFFFF"/>
        <w:spacing w:after="0" w:line="240" w:lineRule="auto"/>
        <w:jc w:val="both"/>
        <w:rPr>
          <w:rFonts w:ascii="Times New Roman" w:hAnsi="Times New Roman"/>
          <w:spacing w:val="2"/>
        </w:rPr>
      </w:pPr>
      <w:hyperlink r:id="rId45" w:tgtFrame="_blank" w:history="1">
        <w:r w:rsidR="00A40DF8" w:rsidRPr="003820A4">
          <w:rPr>
            <w:rFonts w:ascii="Times New Roman" w:hAnsi="Times New Roman"/>
            <w:spacing w:val="2"/>
          </w:rPr>
          <w:t>Федеральный закон от 04.12.2007 N </w:t>
        </w:r>
        <w:r w:rsidR="00A40DF8" w:rsidRPr="003820A4">
          <w:rPr>
            <w:rFonts w:ascii="Times New Roman" w:hAnsi="Times New Roman"/>
            <w:b/>
            <w:bCs/>
            <w:spacing w:val="2"/>
          </w:rPr>
          <w:t>329</w:t>
        </w:r>
        <w:r w:rsidR="00A40DF8" w:rsidRPr="003820A4">
          <w:rPr>
            <w:rFonts w:ascii="Times New Roman" w:hAnsi="Times New Roman"/>
            <w:spacing w:val="2"/>
          </w:rPr>
          <w:t>-</w:t>
        </w:r>
        <w:r w:rsidR="00A40DF8" w:rsidRPr="003820A4">
          <w:rPr>
            <w:rFonts w:ascii="Times New Roman" w:hAnsi="Times New Roman"/>
            <w:b/>
            <w:bCs/>
            <w:spacing w:val="2"/>
          </w:rPr>
          <w:t>ФЗ</w:t>
        </w:r>
        <w:r w:rsidR="00A40DF8" w:rsidRPr="003820A4">
          <w:rPr>
            <w:rFonts w:ascii="Times New Roman" w:hAnsi="Times New Roman"/>
            <w:spacing w:val="2"/>
          </w:rPr>
          <w:t> (ред. от 27.12.2018)"О физической культуре и спорте в Российской Федерации"</w:t>
        </w:r>
      </w:hyperlink>
    </w:p>
    <w:p w:rsidR="00A40DF8" w:rsidRPr="004A65BA" w:rsidRDefault="00A40DF8" w:rsidP="00A40DF8">
      <w:pPr>
        <w:spacing w:after="0" w:line="240" w:lineRule="auto"/>
        <w:jc w:val="both"/>
        <w:rPr>
          <w:rFonts w:ascii="Times New Roman" w:hAnsi="Times New Roman"/>
          <w:spacing w:val="2"/>
          <w:sz w:val="8"/>
          <w:szCs w:val="8"/>
        </w:rPr>
      </w:pPr>
    </w:p>
    <w:p w:rsidR="00A40DF8" w:rsidRPr="003820A4" w:rsidRDefault="004B26AB" w:rsidP="00A40DF8">
      <w:pPr>
        <w:spacing w:after="0" w:line="240" w:lineRule="auto"/>
        <w:jc w:val="both"/>
        <w:rPr>
          <w:rFonts w:ascii="Times New Roman" w:hAnsi="Times New Roman"/>
          <w:spacing w:val="2"/>
        </w:rPr>
      </w:pPr>
      <w:hyperlink r:id="rId46" w:tgtFrame="_blank" w:history="1">
        <w:r w:rsidR="00A40DF8" w:rsidRPr="003820A4">
          <w:rPr>
            <w:rFonts w:ascii="Times New Roman" w:hAnsi="Times New Roman"/>
            <w:spacing w:val="2"/>
          </w:rPr>
          <w:t>Федеральный закон от 22.07.2008 N </w:t>
        </w:r>
        <w:r w:rsidR="00A40DF8" w:rsidRPr="003820A4">
          <w:rPr>
            <w:rFonts w:ascii="Times New Roman" w:hAnsi="Times New Roman"/>
            <w:b/>
            <w:bCs/>
            <w:spacing w:val="2"/>
          </w:rPr>
          <w:t>123</w:t>
        </w:r>
        <w:r w:rsidR="00A40DF8" w:rsidRPr="003820A4">
          <w:rPr>
            <w:rFonts w:ascii="Times New Roman" w:hAnsi="Times New Roman"/>
            <w:spacing w:val="2"/>
          </w:rPr>
          <w:t>-</w:t>
        </w:r>
        <w:r w:rsidR="00A40DF8" w:rsidRPr="003820A4">
          <w:rPr>
            <w:rFonts w:ascii="Times New Roman" w:hAnsi="Times New Roman"/>
            <w:b/>
            <w:bCs/>
            <w:spacing w:val="2"/>
          </w:rPr>
          <w:t>ФЗ</w:t>
        </w:r>
        <w:r w:rsidR="00A40DF8" w:rsidRPr="003820A4">
          <w:rPr>
            <w:rFonts w:ascii="Times New Roman" w:hAnsi="Times New Roman"/>
            <w:spacing w:val="2"/>
          </w:rPr>
          <w:t> (ред. от 29.07.2017)"Технический регламент о требованиях пожарной безопасности"(с изм. и доп., вступ. в силу с 31.07.2018)</w:t>
        </w:r>
      </w:hyperlink>
    </w:p>
    <w:p w:rsidR="00A40DF8" w:rsidRPr="004A65BA" w:rsidRDefault="00A40DF8" w:rsidP="00A40DF8">
      <w:pPr>
        <w:shd w:val="clear" w:color="auto" w:fill="FFFFFF"/>
        <w:spacing w:after="0" w:line="240" w:lineRule="auto"/>
        <w:jc w:val="both"/>
        <w:rPr>
          <w:rFonts w:ascii="Times New Roman" w:hAnsi="Times New Roman"/>
          <w:spacing w:val="2"/>
          <w:sz w:val="8"/>
          <w:szCs w:val="8"/>
        </w:rPr>
      </w:pPr>
    </w:p>
    <w:p w:rsidR="00A40DF8" w:rsidRPr="003820A4" w:rsidRDefault="004B26AB" w:rsidP="00A40DF8">
      <w:pPr>
        <w:shd w:val="clear" w:color="auto" w:fill="FFFFFF"/>
        <w:spacing w:after="0" w:line="240" w:lineRule="auto"/>
        <w:jc w:val="both"/>
        <w:rPr>
          <w:rFonts w:ascii="Times New Roman" w:hAnsi="Times New Roman"/>
          <w:spacing w:val="2"/>
        </w:rPr>
      </w:pPr>
      <w:hyperlink r:id="rId47" w:tgtFrame="_blank" w:history="1">
        <w:r w:rsidR="00A40DF8" w:rsidRPr="003820A4">
          <w:rPr>
            <w:rFonts w:ascii="Times New Roman" w:hAnsi="Times New Roman"/>
            <w:spacing w:val="2"/>
          </w:rPr>
          <w:t>Федеральный закон от 23.11.2009 N </w:t>
        </w:r>
        <w:r w:rsidR="00A40DF8" w:rsidRPr="003820A4">
          <w:rPr>
            <w:rFonts w:ascii="Times New Roman" w:hAnsi="Times New Roman"/>
            <w:b/>
            <w:bCs/>
            <w:spacing w:val="2"/>
          </w:rPr>
          <w:t>261</w:t>
        </w:r>
        <w:r w:rsidR="00A40DF8" w:rsidRPr="003820A4">
          <w:rPr>
            <w:rFonts w:ascii="Times New Roman" w:hAnsi="Times New Roman"/>
            <w:spacing w:val="2"/>
          </w:rPr>
          <w:t>-</w:t>
        </w:r>
        <w:r w:rsidR="00A40DF8" w:rsidRPr="003820A4">
          <w:rPr>
            <w:rFonts w:ascii="Times New Roman" w:hAnsi="Times New Roman"/>
            <w:b/>
            <w:bCs/>
            <w:spacing w:val="2"/>
          </w:rPr>
          <w:t>ФЗ</w:t>
        </w:r>
        <w:r w:rsidR="00A40DF8" w:rsidRPr="003820A4">
          <w:rPr>
            <w:rFonts w:ascii="Times New Roman" w:hAnsi="Times New Roman"/>
            <w:spacing w:val="2"/>
          </w:rPr>
          <w:t> (ред. от 27.12.2018)"Об энергосбережении и о повышении энергетической эффективности и о внесении изменений в отдельные законодательные акты Российской Федерации"(с изм. и доп., вступ. в силу с 16.01.2019)</w:t>
        </w:r>
      </w:hyperlink>
    </w:p>
    <w:p w:rsidR="00A40DF8" w:rsidRPr="004A65BA" w:rsidRDefault="00A40DF8" w:rsidP="00A40DF8">
      <w:pPr>
        <w:shd w:val="clear" w:color="auto" w:fill="FFFFFF"/>
        <w:spacing w:after="0" w:line="240" w:lineRule="auto"/>
        <w:jc w:val="both"/>
        <w:rPr>
          <w:rFonts w:ascii="Times New Roman" w:hAnsi="Times New Roman"/>
          <w:spacing w:val="2"/>
          <w:sz w:val="8"/>
          <w:szCs w:val="8"/>
        </w:rPr>
      </w:pPr>
    </w:p>
    <w:p w:rsidR="00A40DF8" w:rsidRPr="003820A4" w:rsidRDefault="004B26AB" w:rsidP="00A40DF8">
      <w:pPr>
        <w:shd w:val="clear" w:color="auto" w:fill="FFFFFF"/>
        <w:spacing w:after="0" w:line="240" w:lineRule="auto"/>
        <w:jc w:val="both"/>
        <w:rPr>
          <w:rFonts w:ascii="Times New Roman" w:hAnsi="Times New Roman"/>
          <w:spacing w:val="2"/>
        </w:rPr>
      </w:pPr>
      <w:hyperlink r:id="rId48" w:tgtFrame="_blank" w:history="1">
        <w:r w:rsidR="00A40DF8" w:rsidRPr="003820A4">
          <w:rPr>
            <w:rFonts w:ascii="Times New Roman" w:hAnsi="Times New Roman"/>
            <w:spacing w:val="2"/>
          </w:rPr>
          <w:t>Федеральный закон от 30.12.2009 N </w:t>
        </w:r>
        <w:r w:rsidR="00A40DF8" w:rsidRPr="003820A4">
          <w:rPr>
            <w:rFonts w:ascii="Times New Roman" w:hAnsi="Times New Roman"/>
            <w:b/>
            <w:bCs/>
            <w:spacing w:val="2"/>
          </w:rPr>
          <w:t>384</w:t>
        </w:r>
        <w:r w:rsidR="00A40DF8" w:rsidRPr="003820A4">
          <w:rPr>
            <w:rFonts w:ascii="Times New Roman" w:hAnsi="Times New Roman"/>
            <w:spacing w:val="2"/>
          </w:rPr>
          <w:t>-</w:t>
        </w:r>
        <w:r w:rsidR="00A40DF8" w:rsidRPr="003820A4">
          <w:rPr>
            <w:rFonts w:ascii="Times New Roman" w:hAnsi="Times New Roman"/>
            <w:b/>
            <w:bCs/>
            <w:spacing w:val="2"/>
          </w:rPr>
          <w:t>ФЗ</w:t>
        </w:r>
        <w:r w:rsidR="00A40DF8" w:rsidRPr="003820A4">
          <w:rPr>
            <w:rFonts w:ascii="Times New Roman" w:hAnsi="Times New Roman"/>
            <w:spacing w:val="2"/>
          </w:rPr>
          <w:t> (ред. от 02.07.2013)"Технический регламент о безопасности зданий и сооружений"</w:t>
        </w:r>
      </w:hyperlink>
    </w:p>
    <w:p w:rsidR="00A40DF8" w:rsidRPr="004A65BA" w:rsidRDefault="00A40DF8" w:rsidP="00A40DF8">
      <w:pPr>
        <w:shd w:val="clear" w:color="auto" w:fill="FFFFFF"/>
        <w:spacing w:after="0" w:line="240" w:lineRule="auto"/>
        <w:jc w:val="both"/>
        <w:rPr>
          <w:rFonts w:ascii="Times New Roman" w:hAnsi="Times New Roman"/>
          <w:spacing w:val="2"/>
          <w:sz w:val="8"/>
          <w:szCs w:val="8"/>
        </w:rPr>
      </w:pPr>
    </w:p>
    <w:p w:rsidR="00A40DF8" w:rsidRPr="003820A4" w:rsidRDefault="004B26AB" w:rsidP="00A40DF8">
      <w:pPr>
        <w:shd w:val="clear" w:color="auto" w:fill="FFFFFF"/>
        <w:spacing w:after="0" w:line="240" w:lineRule="auto"/>
        <w:jc w:val="both"/>
        <w:rPr>
          <w:rFonts w:ascii="Times New Roman" w:hAnsi="Times New Roman"/>
          <w:spacing w:val="2"/>
        </w:rPr>
      </w:pPr>
      <w:hyperlink r:id="rId49" w:tgtFrame="_blank" w:history="1">
        <w:r w:rsidR="00A40DF8" w:rsidRPr="003820A4">
          <w:rPr>
            <w:rFonts w:ascii="Times New Roman" w:hAnsi="Times New Roman"/>
            <w:spacing w:val="2"/>
          </w:rPr>
          <w:t>Федеральный закон от 27.07.2010 N </w:t>
        </w:r>
        <w:r w:rsidR="00A40DF8" w:rsidRPr="003820A4">
          <w:rPr>
            <w:rFonts w:ascii="Times New Roman" w:hAnsi="Times New Roman"/>
            <w:b/>
            <w:bCs/>
            <w:spacing w:val="2"/>
          </w:rPr>
          <w:t>190</w:t>
        </w:r>
        <w:r w:rsidR="00A40DF8" w:rsidRPr="003820A4">
          <w:rPr>
            <w:rFonts w:ascii="Times New Roman" w:hAnsi="Times New Roman"/>
            <w:spacing w:val="2"/>
          </w:rPr>
          <w:t>-</w:t>
        </w:r>
        <w:r w:rsidR="00A40DF8" w:rsidRPr="003820A4">
          <w:rPr>
            <w:rFonts w:ascii="Times New Roman" w:hAnsi="Times New Roman"/>
            <w:b/>
            <w:bCs/>
            <w:spacing w:val="2"/>
          </w:rPr>
          <w:t>ФЗ</w:t>
        </w:r>
        <w:r w:rsidR="00A40DF8" w:rsidRPr="003820A4">
          <w:rPr>
            <w:rFonts w:ascii="Times New Roman" w:hAnsi="Times New Roman"/>
            <w:spacing w:val="2"/>
          </w:rPr>
          <w:t> (ред. от 29.07.2018)"О теплоснабжении"</w:t>
        </w:r>
      </w:hyperlink>
    </w:p>
    <w:p w:rsidR="00A40DF8" w:rsidRPr="004A65BA" w:rsidRDefault="00A40DF8" w:rsidP="00A40DF8">
      <w:pPr>
        <w:spacing w:after="0" w:line="240" w:lineRule="auto"/>
        <w:jc w:val="both"/>
        <w:rPr>
          <w:rStyle w:val="blk"/>
          <w:rFonts w:ascii="Times New Roman" w:hAnsi="Times New Roman"/>
          <w:spacing w:val="2"/>
          <w:sz w:val="8"/>
          <w:szCs w:val="8"/>
          <w:shd w:val="clear" w:color="auto" w:fill="FFFFFF"/>
        </w:rPr>
      </w:pPr>
    </w:p>
    <w:p w:rsidR="00A40DF8" w:rsidRPr="003820A4" w:rsidRDefault="00A40DF8" w:rsidP="00A40DF8">
      <w:pPr>
        <w:spacing w:after="0" w:line="240" w:lineRule="auto"/>
        <w:jc w:val="both"/>
        <w:rPr>
          <w:rStyle w:val="blk"/>
          <w:rFonts w:ascii="Times New Roman" w:hAnsi="Times New Roman"/>
          <w:spacing w:val="2"/>
          <w:shd w:val="clear" w:color="auto" w:fill="FFFFFF"/>
        </w:rPr>
      </w:pPr>
      <w:r w:rsidRPr="003820A4">
        <w:rPr>
          <w:rStyle w:val="blk"/>
          <w:rFonts w:ascii="Times New Roman" w:hAnsi="Times New Roman"/>
          <w:spacing w:val="2"/>
          <w:shd w:val="clear" w:color="auto" w:fill="FFFFFF"/>
        </w:rPr>
        <w:t>Федеральный закон от 11.07.2011 N </w:t>
      </w:r>
      <w:r w:rsidRPr="003820A4">
        <w:rPr>
          <w:rStyle w:val="b"/>
          <w:rFonts w:ascii="Times New Roman" w:hAnsi="Times New Roman"/>
          <w:b/>
          <w:bCs/>
          <w:spacing w:val="2"/>
          <w:shd w:val="clear" w:color="auto" w:fill="FFFFFF"/>
        </w:rPr>
        <w:t>190</w:t>
      </w:r>
      <w:r w:rsidRPr="003820A4">
        <w:rPr>
          <w:rStyle w:val="blk"/>
          <w:rFonts w:ascii="Times New Roman" w:hAnsi="Times New Roman"/>
          <w:spacing w:val="2"/>
          <w:shd w:val="clear" w:color="auto" w:fill="FFFFFF"/>
        </w:rPr>
        <w:t>-</w:t>
      </w:r>
      <w:r w:rsidRPr="003820A4">
        <w:rPr>
          <w:rStyle w:val="b"/>
          <w:rFonts w:ascii="Times New Roman" w:hAnsi="Times New Roman"/>
          <w:b/>
          <w:bCs/>
          <w:spacing w:val="2"/>
          <w:shd w:val="clear" w:color="auto" w:fill="FFFFFF"/>
        </w:rPr>
        <w:t>ФЗ</w:t>
      </w:r>
      <w:r w:rsidRPr="003820A4">
        <w:rPr>
          <w:rStyle w:val="blk"/>
          <w:rFonts w:ascii="Times New Roman" w:hAnsi="Times New Roman"/>
          <w:spacing w:val="2"/>
          <w:shd w:val="clear" w:color="auto" w:fill="FFFFFF"/>
        </w:rPr>
        <w:t> (ред. от 02.07.2013)"Об обращении с радиоактивными отходами и о внесении изменений в отдельные законодательные акты Российской Федерации"(с изм. и доп., вступающими в силу с 16.07.2013)</w:t>
      </w:r>
    </w:p>
    <w:p w:rsidR="00A40DF8" w:rsidRPr="004A65BA" w:rsidRDefault="00A40DF8" w:rsidP="00A40DF8">
      <w:pPr>
        <w:spacing w:after="0" w:line="240" w:lineRule="auto"/>
        <w:jc w:val="both"/>
        <w:rPr>
          <w:rStyle w:val="blk"/>
          <w:rFonts w:ascii="Times New Roman" w:hAnsi="Times New Roman"/>
          <w:spacing w:val="2"/>
          <w:sz w:val="8"/>
          <w:szCs w:val="8"/>
          <w:shd w:val="clear" w:color="auto" w:fill="FFFFFF"/>
        </w:rPr>
      </w:pPr>
    </w:p>
    <w:p w:rsidR="00A40DF8" w:rsidRDefault="00A40DF8" w:rsidP="00A40DF8">
      <w:pPr>
        <w:spacing w:after="0" w:line="240" w:lineRule="auto"/>
        <w:jc w:val="both"/>
        <w:rPr>
          <w:rFonts w:ascii="Times New Roman" w:hAnsi="Times New Roman"/>
          <w:spacing w:val="2"/>
        </w:rPr>
      </w:pPr>
      <w:r w:rsidRPr="003820A4">
        <w:rPr>
          <w:rStyle w:val="blk"/>
          <w:rFonts w:ascii="Times New Roman" w:hAnsi="Times New Roman"/>
          <w:spacing w:val="2"/>
          <w:shd w:val="clear" w:color="auto" w:fill="FFFFFF"/>
        </w:rPr>
        <w:t>Федеральный закон от 07.12.2011 N </w:t>
      </w:r>
      <w:r w:rsidRPr="003820A4">
        <w:rPr>
          <w:rStyle w:val="b"/>
          <w:rFonts w:ascii="Times New Roman" w:hAnsi="Times New Roman"/>
          <w:b/>
          <w:bCs/>
          <w:spacing w:val="2"/>
          <w:shd w:val="clear" w:color="auto" w:fill="FFFFFF"/>
        </w:rPr>
        <w:t>416</w:t>
      </w:r>
      <w:r w:rsidRPr="003820A4">
        <w:rPr>
          <w:rStyle w:val="blk"/>
          <w:rFonts w:ascii="Times New Roman" w:hAnsi="Times New Roman"/>
          <w:spacing w:val="2"/>
          <w:shd w:val="clear" w:color="auto" w:fill="FFFFFF"/>
        </w:rPr>
        <w:t>-</w:t>
      </w:r>
      <w:r w:rsidRPr="003820A4">
        <w:rPr>
          <w:rStyle w:val="b"/>
          <w:rFonts w:ascii="Times New Roman" w:hAnsi="Times New Roman"/>
          <w:b/>
          <w:bCs/>
          <w:spacing w:val="2"/>
          <w:shd w:val="clear" w:color="auto" w:fill="FFFFFF"/>
        </w:rPr>
        <w:t>ФЗ</w:t>
      </w:r>
      <w:r w:rsidRPr="003820A4">
        <w:rPr>
          <w:rStyle w:val="blk"/>
          <w:rFonts w:ascii="Times New Roman" w:hAnsi="Times New Roman"/>
          <w:spacing w:val="2"/>
          <w:shd w:val="clear" w:color="auto" w:fill="FFFFFF"/>
        </w:rPr>
        <w:t> (ред. от 25.12.2018)"О водоснабжении и водоотведении"</w:t>
      </w:r>
      <w:r w:rsidRPr="003820A4">
        <w:rPr>
          <w:rFonts w:ascii="Times New Roman" w:hAnsi="Times New Roman"/>
          <w:spacing w:val="2"/>
        </w:rPr>
        <w:br/>
      </w:r>
    </w:p>
    <w:p w:rsidR="00A40DF8" w:rsidRPr="003820A4" w:rsidRDefault="004B26AB" w:rsidP="00A40DF8">
      <w:pPr>
        <w:spacing w:after="0" w:line="240" w:lineRule="auto"/>
        <w:jc w:val="both"/>
        <w:rPr>
          <w:rFonts w:ascii="Times New Roman" w:hAnsi="Times New Roman"/>
          <w:spacing w:val="2"/>
        </w:rPr>
      </w:pPr>
      <w:hyperlink r:id="rId50" w:tgtFrame="_blank" w:history="1">
        <w:r w:rsidR="00A40DF8" w:rsidRPr="003820A4">
          <w:rPr>
            <w:rFonts w:ascii="Times New Roman" w:hAnsi="Times New Roman"/>
            <w:spacing w:val="2"/>
          </w:rPr>
          <w:t>Федеральный закон от 19.07.2011 N </w:t>
        </w:r>
        <w:r w:rsidR="00A40DF8" w:rsidRPr="003820A4">
          <w:rPr>
            <w:rFonts w:ascii="Times New Roman" w:hAnsi="Times New Roman"/>
            <w:b/>
            <w:bCs/>
            <w:spacing w:val="2"/>
          </w:rPr>
          <w:t>247</w:t>
        </w:r>
        <w:r w:rsidR="00A40DF8" w:rsidRPr="003820A4">
          <w:rPr>
            <w:rFonts w:ascii="Times New Roman" w:hAnsi="Times New Roman"/>
            <w:spacing w:val="2"/>
          </w:rPr>
          <w:t>-</w:t>
        </w:r>
        <w:r w:rsidR="00A40DF8" w:rsidRPr="003820A4">
          <w:rPr>
            <w:rFonts w:ascii="Times New Roman" w:hAnsi="Times New Roman"/>
            <w:b/>
            <w:bCs/>
            <w:spacing w:val="2"/>
          </w:rPr>
          <w:t>ФЗ</w:t>
        </w:r>
        <w:r w:rsidR="00A40DF8" w:rsidRPr="003820A4">
          <w:rPr>
            <w:rFonts w:ascii="Times New Roman" w:hAnsi="Times New Roman"/>
            <w:spacing w:val="2"/>
          </w:rPr>
          <w:t> (ред. от 23.04.2018)"О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hyperlink>
    </w:p>
    <w:p w:rsidR="00A40DF8" w:rsidRPr="004A65BA" w:rsidRDefault="00A40DF8" w:rsidP="00A40DF8">
      <w:pPr>
        <w:spacing w:after="0" w:line="240" w:lineRule="auto"/>
        <w:jc w:val="both"/>
        <w:rPr>
          <w:rFonts w:ascii="Times New Roman" w:hAnsi="Times New Roman"/>
          <w:sz w:val="8"/>
          <w:szCs w:val="8"/>
        </w:rPr>
      </w:pPr>
    </w:p>
    <w:p w:rsidR="00A40DF8" w:rsidRPr="003820A4" w:rsidRDefault="004B26AB" w:rsidP="00A40DF8">
      <w:pPr>
        <w:spacing w:after="0" w:line="240" w:lineRule="auto"/>
        <w:jc w:val="both"/>
        <w:rPr>
          <w:rFonts w:ascii="Times New Roman" w:hAnsi="Times New Roman"/>
        </w:rPr>
      </w:pPr>
      <w:hyperlink r:id="rId51" w:tgtFrame="_blank" w:history="1">
        <w:r w:rsidR="00A40DF8" w:rsidRPr="003820A4">
          <w:rPr>
            <w:rFonts w:ascii="Times New Roman" w:hAnsi="Times New Roman"/>
          </w:rPr>
          <w:t>Федеральный закон от 29.12.2012 N </w:t>
        </w:r>
        <w:r w:rsidR="00A40DF8" w:rsidRPr="003820A4">
          <w:rPr>
            <w:rFonts w:ascii="Times New Roman" w:hAnsi="Times New Roman"/>
            <w:b/>
            <w:bCs/>
          </w:rPr>
          <w:t>273</w:t>
        </w:r>
        <w:r w:rsidR="00A40DF8" w:rsidRPr="003820A4">
          <w:rPr>
            <w:rFonts w:ascii="Times New Roman" w:hAnsi="Times New Roman"/>
          </w:rPr>
          <w:t>-</w:t>
        </w:r>
        <w:r w:rsidR="00A40DF8" w:rsidRPr="003820A4">
          <w:rPr>
            <w:rFonts w:ascii="Times New Roman" w:hAnsi="Times New Roman"/>
            <w:b/>
            <w:bCs/>
          </w:rPr>
          <w:t>ФЗ</w:t>
        </w:r>
        <w:r w:rsidR="00A40DF8" w:rsidRPr="003820A4">
          <w:rPr>
            <w:rFonts w:ascii="Times New Roman" w:hAnsi="Times New Roman"/>
          </w:rPr>
          <w:t> (ред. от 25.12.2018)"Об образовании в Российской Федерации"</w:t>
        </w:r>
      </w:hyperlink>
    </w:p>
    <w:p w:rsidR="00A40DF8" w:rsidRPr="000B2B35" w:rsidRDefault="00A40DF8" w:rsidP="00A40DF8">
      <w:pPr>
        <w:shd w:val="clear" w:color="auto" w:fill="EEECE1" w:themeFill="background2"/>
        <w:spacing w:after="0" w:line="240" w:lineRule="auto"/>
        <w:jc w:val="center"/>
        <w:rPr>
          <w:rFonts w:ascii="Arial Narrow" w:hAnsi="Arial Narrow"/>
          <w:b/>
          <w:bCs/>
          <w:sz w:val="28"/>
          <w:szCs w:val="28"/>
        </w:rPr>
      </w:pPr>
      <w:r w:rsidRPr="000B2B35">
        <w:rPr>
          <w:rFonts w:ascii="Arial Narrow" w:hAnsi="Arial Narrow"/>
          <w:b/>
          <w:bCs/>
          <w:sz w:val="28"/>
          <w:szCs w:val="28"/>
        </w:rPr>
        <w:t>Иные нормативные акты Российской Федерации</w:t>
      </w:r>
    </w:p>
    <w:p w:rsidR="00A40DF8" w:rsidRPr="000B2B35" w:rsidRDefault="00A40DF8" w:rsidP="00A40DF8">
      <w:pPr>
        <w:spacing w:after="0" w:line="240" w:lineRule="auto"/>
        <w:ind w:firstLine="709"/>
        <w:jc w:val="both"/>
        <w:rPr>
          <w:rFonts w:ascii="Times New Roman" w:hAnsi="Times New Roman"/>
          <w:sz w:val="8"/>
          <w:szCs w:val="8"/>
        </w:rPr>
      </w:pPr>
    </w:p>
    <w:p w:rsidR="00A40DF8" w:rsidRPr="004A65BA" w:rsidRDefault="004B26AB" w:rsidP="00A40DF8">
      <w:pPr>
        <w:shd w:val="clear" w:color="auto" w:fill="FFFFFF"/>
        <w:spacing w:after="0" w:line="240" w:lineRule="auto"/>
        <w:jc w:val="both"/>
        <w:rPr>
          <w:rFonts w:ascii="Times New Roman" w:hAnsi="Times New Roman"/>
          <w:spacing w:val="2"/>
        </w:rPr>
      </w:pPr>
      <w:hyperlink r:id="rId52" w:tgtFrame="_blank" w:history="1">
        <w:r w:rsidR="00A40DF8" w:rsidRPr="004A65BA">
          <w:rPr>
            <w:rFonts w:ascii="Times New Roman" w:hAnsi="Times New Roman"/>
            <w:spacing w:val="2"/>
          </w:rPr>
          <w:t>Указ Президента РФ от </w:t>
        </w:r>
        <w:r w:rsidR="00A40DF8" w:rsidRPr="004A65BA">
          <w:rPr>
            <w:rFonts w:ascii="Times New Roman" w:hAnsi="Times New Roman"/>
            <w:b/>
            <w:bCs/>
            <w:spacing w:val="2"/>
          </w:rPr>
          <w:t>02</w:t>
        </w:r>
        <w:r w:rsidR="00A40DF8" w:rsidRPr="004A65BA">
          <w:rPr>
            <w:rFonts w:ascii="Times New Roman" w:hAnsi="Times New Roman"/>
            <w:spacing w:val="2"/>
          </w:rPr>
          <w:t>.</w:t>
        </w:r>
        <w:r w:rsidR="00A40DF8" w:rsidRPr="004A65BA">
          <w:rPr>
            <w:rFonts w:ascii="Times New Roman" w:hAnsi="Times New Roman"/>
            <w:b/>
            <w:bCs/>
            <w:spacing w:val="2"/>
          </w:rPr>
          <w:t>10</w:t>
        </w:r>
        <w:r w:rsidR="00A40DF8" w:rsidRPr="004A65BA">
          <w:rPr>
            <w:rFonts w:ascii="Times New Roman" w:hAnsi="Times New Roman"/>
            <w:spacing w:val="2"/>
          </w:rPr>
          <w:t>.</w:t>
        </w:r>
        <w:r w:rsidR="00A40DF8" w:rsidRPr="004A65BA">
          <w:rPr>
            <w:rFonts w:ascii="Times New Roman" w:hAnsi="Times New Roman"/>
            <w:b/>
            <w:bCs/>
            <w:spacing w:val="2"/>
          </w:rPr>
          <w:t>1992</w:t>
        </w:r>
        <w:r w:rsidR="00A40DF8" w:rsidRPr="004A65BA">
          <w:rPr>
            <w:rFonts w:ascii="Times New Roman" w:hAnsi="Times New Roman"/>
            <w:spacing w:val="2"/>
          </w:rPr>
          <w:t> N </w:t>
        </w:r>
        <w:r w:rsidR="00A40DF8" w:rsidRPr="004A65BA">
          <w:rPr>
            <w:rFonts w:ascii="Times New Roman" w:hAnsi="Times New Roman"/>
            <w:b/>
            <w:bCs/>
            <w:spacing w:val="2"/>
          </w:rPr>
          <w:t>1156</w:t>
        </w:r>
        <w:r w:rsidR="00A40DF8" w:rsidRPr="004A65BA">
          <w:rPr>
            <w:rFonts w:ascii="Times New Roman" w:hAnsi="Times New Roman"/>
            <w:spacing w:val="2"/>
          </w:rPr>
          <w:t> (ред. от 03.11.1999)"О мерах по формированию доступной для инвалидов среды жизнедеятельности"</w:t>
        </w:r>
      </w:hyperlink>
    </w:p>
    <w:p w:rsidR="00A40DF8" w:rsidRPr="004A65BA" w:rsidRDefault="00A40DF8" w:rsidP="00A40DF8">
      <w:pPr>
        <w:shd w:val="clear" w:color="auto" w:fill="FFFFFF"/>
        <w:spacing w:after="0" w:line="240" w:lineRule="auto"/>
        <w:jc w:val="both"/>
        <w:rPr>
          <w:rFonts w:ascii="Times New Roman" w:hAnsi="Times New Roman"/>
          <w:spacing w:val="2"/>
          <w:sz w:val="8"/>
          <w:szCs w:val="8"/>
        </w:rPr>
      </w:pPr>
    </w:p>
    <w:p w:rsidR="00A40DF8" w:rsidRPr="004A65BA" w:rsidRDefault="004B26AB" w:rsidP="00A40DF8">
      <w:pPr>
        <w:shd w:val="clear" w:color="auto" w:fill="FFFFFF"/>
        <w:spacing w:after="0" w:line="240" w:lineRule="auto"/>
        <w:jc w:val="both"/>
        <w:rPr>
          <w:rFonts w:ascii="Times New Roman" w:hAnsi="Times New Roman"/>
          <w:spacing w:val="2"/>
        </w:rPr>
      </w:pPr>
      <w:hyperlink r:id="rId53" w:tgtFrame="_blank" w:history="1">
        <w:r w:rsidR="00A40DF8" w:rsidRPr="004A65BA">
          <w:rPr>
            <w:rFonts w:ascii="Times New Roman" w:hAnsi="Times New Roman"/>
            <w:spacing w:val="2"/>
          </w:rPr>
          <w:t>Указ Президента РФ от </w:t>
        </w:r>
        <w:r w:rsidR="00A40DF8" w:rsidRPr="004A65BA">
          <w:rPr>
            <w:rFonts w:ascii="Times New Roman" w:hAnsi="Times New Roman"/>
            <w:b/>
            <w:bCs/>
            <w:spacing w:val="2"/>
          </w:rPr>
          <w:t>30</w:t>
        </w:r>
        <w:r w:rsidR="00A40DF8" w:rsidRPr="004A65BA">
          <w:rPr>
            <w:rFonts w:ascii="Times New Roman" w:hAnsi="Times New Roman"/>
            <w:spacing w:val="2"/>
          </w:rPr>
          <w:t>.</w:t>
        </w:r>
        <w:r w:rsidR="00A40DF8" w:rsidRPr="004A65BA">
          <w:rPr>
            <w:rFonts w:ascii="Times New Roman" w:hAnsi="Times New Roman"/>
            <w:b/>
            <w:bCs/>
            <w:spacing w:val="2"/>
          </w:rPr>
          <w:t>11</w:t>
        </w:r>
        <w:r w:rsidR="00A40DF8" w:rsidRPr="004A65BA">
          <w:rPr>
            <w:rFonts w:ascii="Times New Roman" w:hAnsi="Times New Roman"/>
            <w:spacing w:val="2"/>
          </w:rPr>
          <w:t>.</w:t>
        </w:r>
        <w:r w:rsidR="00A40DF8" w:rsidRPr="004A65BA">
          <w:rPr>
            <w:rFonts w:ascii="Times New Roman" w:hAnsi="Times New Roman"/>
            <w:b/>
            <w:bCs/>
            <w:spacing w:val="2"/>
          </w:rPr>
          <w:t>1992</w:t>
        </w:r>
        <w:r w:rsidR="00A40DF8" w:rsidRPr="004A65BA">
          <w:rPr>
            <w:rFonts w:ascii="Times New Roman" w:hAnsi="Times New Roman"/>
            <w:spacing w:val="2"/>
          </w:rPr>
          <w:t> N </w:t>
        </w:r>
        <w:r w:rsidR="00A40DF8" w:rsidRPr="004A65BA">
          <w:rPr>
            <w:rFonts w:ascii="Times New Roman" w:hAnsi="Times New Roman"/>
            <w:b/>
            <w:bCs/>
            <w:spacing w:val="2"/>
          </w:rPr>
          <w:t>1487</w:t>
        </w:r>
        <w:r w:rsidR="00A40DF8" w:rsidRPr="004A65BA">
          <w:rPr>
            <w:rFonts w:ascii="Times New Roman" w:hAnsi="Times New Roman"/>
            <w:spacing w:val="2"/>
          </w:rPr>
          <w:t> (ред. от 17.05.2007)"Об особо ценных объектах культурного наследия народов Российской Федерации"</w:t>
        </w:r>
      </w:hyperlink>
    </w:p>
    <w:p w:rsidR="00A40DF8" w:rsidRPr="004A65BA" w:rsidRDefault="00A40DF8" w:rsidP="00A40DF8">
      <w:pPr>
        <w:shd w:val="clear" w:color="auto" w:fill="FFFFFF"/>
        <w:spacing w:after="0" w:line="240" w:lineRule="auto"/>
        <w:jc w:val="both"/>
        <w:rPr>
          <w:rFonts w:ascii="Times New Roman" w:hAnsi="Times New Roman"/>
          <w:spacing w:val="2"/>
          <w:sz w:val="8"/>
          <w:szCs w:val="8"/>
        </w:rPr>
      </w:pPr>
    </w:p>
    <w:p w:rsidR="00A40DF8" w:rsidRPr="004A65BA" w:rsidRDefault="004B26AB" w:rsidP="00A40DF8">
      <w:pPr>
        <w:shd w:val="clear" w:color="auto" w:fill="FFFFFF"/>
        <w:spacing w:after="0" w:line="240" w:lineRule="auto"/>
        <w:jc w:val="both"/>
        <w:rPr>
          <w:rFonts w:ascii="Times New Roman" w:hAnsi="Times New Roman"/>
          <w:spacing w:val="2"/>
        </w:rPr>
      </w:pPr>
      <w:hyperlink r:id="rId54" w:tgtFrame="_blank" w:history="1">
        <w:r w:rsidR="00A40DF8" w:rsidRPr="004A65BA">
          <w:rPr>
            <w:rFonts w:ascii="Times New Roman" w:hAnsi="Times New Roman"/>
            <w:spacing w:val="2"/>
          </w:rPr>
          <w:t>Постановление Правительства РФ от </w:t>
        </w:r>
        <w:r w:rsidR="00A40DF8" w:rsidRPr="004A65BA">
          <w:rPr>
            <w:rFonts w:ascii="Times New Roman" w:hAnsi="Times New Roman"/>
            <w:b/>
            <w:bCs/>
            <w:spacing w:val="2"/>
          </w:rPr>
          <w:t>07</w:t>
        </w:r>
        <w:r w:rsidR="00A40DF8" w:rsidRPr="004A65BA">
          <w:rPr>
            <w:rFonts w:ascii="Times New Roman" w:hAnsi="Times New Roman"/>
            <w:spacing w:val="2"/>
          </w:rPr>
          <w:t>.</w:t>
        </w:r>
        <w:r w:rsidR="00A40DF8" w:rsidRPr="004A65BA">
          <w:rPr>
            <w:rFonts w:ascii="Times New Roman" w:hAnsi="Times New Roman"/>
            <w:b/>
            <w:bCs/>
            <w:spacing w:val="2"/>
          </w:rPr>
          <w:t>12</w:t>
        </w:r>
        <w:r w:rsidR="00A40DF8" w:rsidRPr="004A65BA">
          <w:rPr>
            <w:rFonts w:ascii="Times New Roman" w:hAnsi="Times New Roman"/>
            <w:spacing w:val="2"/>
          </w:rPr>
          <w:t>.</w:t>
        </w:r>
        <w:r w:rsidR="00A40DF8" w:rsidRPr="004A65BA">
          <w:rPr>
            <w:rFonts w:ascii="Times New Roman" w:hAnsi="Times New Roman"/>
            <w:b/>
            <w:bCs/>
            <w:spacing w:val="2"/>
          </w:rPr>
          <w:t>1996</w:t>
        </w:r>
        <w:r w:rsidR="00A40DF8" w:rsidRPr="004A65BA">
          <w:rPr>
            <w:rFonts w:ascii="Times New Roman" w:hAnsi="Times New Roman"/>
            <w:spacing w:val="2"/>
          </w:rPr>
          <w:t> N </w:t>
        </w:r>
        <w:r w:rsidR="00A40DF8" w:rsidRPr="004A65BA">
          <w:rPr>
            <w:rFonts w:ascii="Times New Roman" w:hAnsi="Times New Roman"/>
            <w:b/>
            <w:bCs/>
            <w:spacing w:val="2"/>
          </w:rPr>
          <w:t>1449</w:t>
        </w:r>
        <w:r w:rsidR="00A40DF8" w:rsidRPr="004A65BA">
          <w:rPr>
            <w:rFonts w:ascii="Times New Roman" w:hAnsi="Times New Roman"/>
            <w:spacing w:val="2"/>
          </w:rPr>
          <w:t>"О мерах по обеспечению беспрепятственного доступа инвалидов к информации и объектам социальной инфраструктуры"</w:t>
        </w:r>
      </w:hyperlink>
    </w:p>
    <w:p w:rsidR="00A40DF8" w:rsidRPr="004A65BA" w:rsidRDefault="00A40DF8" w:rsidP="00A40DF8">
      <w:pPr>
        <w:shd w:val="clear" w:color="auto" w:fill="FFFFFF"/>
        <w:spacing w:after="0" w:line="240" w:lineRule="auto"/>
        <w:jc w:val="both"/>
        <w:rPr>
          <w:rFonts w:ascii="Times New Roman" w:hAnsi="Times New Roman"/>
          <w:spacing w:val="2"/>
          <w:sz w:val="8"/>
          <w:szCs w:val="8"/>
        </w:rPr>
      </w:pPr>
    </w:p>
    <w:p w:rsidR="00A40DF8" w:rsidRPr="004A65BA" w:rsidRDefault="004B26AB" w:rsidP="00A40DF8">
      <w:pPr>
        <w:shd w:val="clear" w:color="auto" w:fill="FFFFFF"/>
        <w:spacing w:after="0" w:line="240" w:lineRule="auto"/>
        <w:jc w:val="both"/>
        <w:rPr>
          <w:rFonts w:ascii="Times New Roman" w:hAnsi="Times New Roman"/>
          <w:spacing w:val="2"/>
        </w:rPr>
      </w:pPr>
      <w:hyperlink r:id="rId55" w:tgtFrame="_blank" w:history="1">
        <w:r w:rsidR="00A40DF8" w:rsidRPr="004A65BA">
          <w:rPr>
            <w:rFonts w:ascii="Times New Roman" w:hAnsi="Times New Roman"/>
            <w:spacing w:val="2"/>
          </w:rPr>
          <w:t>Постановление Правительства РФ от </w:t>
        </w:r>
        <w:r w:rsidR="00A40DF8" w:rsidRPr="004A65BA">
          <w:rPr>
            <w:rFonts w:ascii="Times New Roman" w:hAnsi="Times New Roman"/>
            <w:b/>
            <w:bCs/>
            <w:spacing w:val="2"/>
          </w:rPr>
          <w:t>20</w:t>
        </w:r>
        <w:r w:rsidR="00A40DF8" w:rsidRPr="004A65BA">
          <w:rPr>
            <w:rFonts w:ascii="Times New Roman" w:hAnsi="Times New Roman"/>
            <w:spacing w:val="2"/>
          </w:rPr>
          <w:t>.</w:t>
        </w:r>
        <w:r w:rsidR="00A40DF8" w:rsidRPr="004A65BA">
          <w:rPr>
            <w:rFonts w:ascii="Times New Roman" w:hAnsi="Times New Roman"/>
            <w:b/>
            <w:bCs/>
            <w:spacing w:val="2"/>
          </w:rPr>
          <w:t>11</w:t>
        </w:r>
        <w:r w:rsidR="00A40DF8" w:rsidRPr="004A65BA">
          <w:rPr>
            <w:rFonts w:ascii="Times New Roman" w:hAnsi="Times New Roman"/>
            <w:spacing w:val="2"/>
          </w:rPr>
          <w:t>.</w:t>
        </w:r>
        <w:r w:rsidR="00A40DF8" w:rsidRPr="004A65BA">
          <w:rPr>
            <w:rFonts w:ascii="Times New Roman" w:hAnsi="Times New Roman"/>
            <w:b/>
            <w:bCs/>
            <w:spacing w:val="2"/>
          </w:rPr>
          <w:t>2000</w:t>
        </w:r>
        <w:r w:rsidR="00A40DF8" w:rsidRPr="004A65BA">
          <w:rPr>
            <w:rFonts w:ascii="Times New Roman" w:hAnsi="Times New Roman"/>
            <w:spacing w:val="2"/>
          </w:rPr>
          <w:t> N </w:t>
        </w:r>
        <w:r w:rsidR="00A40DF8" w:rsidRPr="004A65BA">
          <w:rPr>
            <w:rFonts w:ascii="Times New Roman" w:hAnsi="Times New Roman"/>
            <w:b/>
            <w:bCs/>
            <w:spacing w:val="2"/>
          </w:rPr>
          <w:t>878</w:t>
        </w:r>
        <w:r w:rsidR="00A40DF8" w:rsidRPr="004A65BA">
          <w:rPr>
            <w:rFonts w:ascii="Times New Roman" w:hAnsi="Times New Roman"/>
            <w:spacing w:val="2"/>
          </w:rPr>
          <w:t> (ред. от 17.05.2016)"Об утверждении Правил охраны газораспределительных сетей"</w:t>
        </w:r>
      </w:hyperlink>
    </w:p>
    <w:p w:rsidR="00A40DF8" w:rsidRPr="004A65BA" w:rsidRDefault="00A40DF8" w:rsidP="00A40DF8">
      <w:pPr>
        <w:shd w:val="clear" w:color="auto" w:fill="FFFFFF"/>
        <w:spacing w:after="0" w:line="240" w:lineRule="auto"/>
        <w:jc w:val="both"/>
        <w:rPr>
          <w:rFonts w:ascii="Times New Roman" w:hAnsi="Times New Roman"/>
          <w:spacing w:val="2"/>
          <w:sz w:val="8"/>
          <w:szCs w:val="8"/>
        </w:rPr>
      </w:pPr>
    </w:p>
    <w:p w:rsidR="00A40DF8" w:rsidRPr="004A65BA" w:rsidRDefault="004B26AB" w:rsidP="00A40DF8">
      <w:pPr>
        <w:shd w:val="clear" w:color="auto" w:fill="FFFFFF"/>
        <w:spacing w:after="0" w:line="240" w:lineRule="auto"/>
        <w:jc w:val="both"/>
        <w:rPr>
          <w:rFonts w:ascii="Times New Roman" w:hAnsi="Times New Roman"/>
          <w:spacing w:val="2"/>
        </w:rPr>
      </w:pPr>
      <w:hyperlink r:id="rId56" w:tgtFrame="_blank" w:history="1">
        <w:r w:rsidR="00A40DF8" w:rsidRPr="004A65BA">
          <w:rPr>
            <w:rFonts w:ascii="Times New Roman" w:hAnsi="Times New Roman"/>
            <w:spacing w:val="2"/>
          </w:rPr>
          <w:t>Постановление Правительства РФ от </w:t>
        </w:r>
        <w:r w:rsidR="00A40DF8" w:rsidRPr="004A65BA">
          <w:rPr>
            <w:rFonts w:ascii="Times New Roman" w:hAnsi="Times New Roman"/>
            <w:b/>
            <w:bCs/>
            <w:spacing w:val="2"/>
          </w:rPr>
          <w:t>30</w:t>
        </w:r>
        <w:r w:rsidR="00A40DF8" w:rsidRPr="004A65BA">
          <w:rPr>
            <w:rFonts w:ascii="Times New Roman" w:hAnsi="Times New Roman"/>
            <w:spacing w:val="2"/>
          </w:rPr>
          <w:t>.</w:t>
        </w:r>
        <w:r w:rsidR="00A40DF8" w:rsidRPr="004A65BA">
          <w:rPr>
            <w:rFonts w:ascii="Times New Roman" w:hAnsi="Times New Roman"/>
            <w:b/>
            <w:bCs/>
            <w:spacing w:val="2"/>
          </w:rPr>
          <w:t>12</w:t>
        </w:r>
        <w:r w:rsidR="00A40DF8" w:rsidRPr="004A65BA">
          <w:rPr>
            <w:rFonts w:ascii="Times New Roman" w:hAnsi="Times New Roman"/>
            <w:spacing w:val="2"/>
          </w:rPr>
          <w:t>.</w:t>
        </w:r>
        <w:r w:rsidR="00A40DF8" w:rsidRPr="004A65BA">
          <w:rPr>
            <w:rFonts w:ascii="Times New Roman" w:hAnsi="Times New Roman"/>
            <w:b/>
            <w:bCs/>
            <w:spacing w:val="2"/>
          </w:rPr>
          <w:t>2003</w:t>
        </w:r>
        <w:r w:rsidR="00A40DF8" w:rsidRPr="004A65BA">
          <w:rPr>
            <w:rFonts w:ascii="Times New Roman" w:hAnsi="Times New Roman"/>
            <w:spacing w:val="2"/>
          </w:rPr>
          <w:t> N </w:t>
        </w:r>
        <w:r w:rsidR="00A40DF8" w:rsidRPr="004A65BA">
          <w:rPr>
            <w:rFonts w:ascii="Times New Roman" w:hAnsi="Times New Roman"/>
            <w:b/>
            <w:bCs/>
            <w:spacing w:val="2"/>
          </w:rPr>
          <w:t>794</w:t>
        </w:r>
        <w:r w:rsidR="00A40DF8" w:rsidRPr="004A65BA">
          <w:rPr>
            <w:rFonts w:ascii="Times New Roman" w:hAnsi="Times New Roman"/>
            <w:spacing w:val="2"/>
          </w:rPr>
          <w:t> (ред. от 29.11.2018)"О единой государственной системе предупреждения и ликвидации чрезвычайных ситуаций"</w:t>
        </w:r>
      </w:hyperlink>
    </w:p>
    <w:p w:rsidR="00A40DF8" w:rsidRPr="004A65BA" w:rsidRDefault="00A40DF8" w:rsidP="00A40DF8">
      <w:pPr>
        <w:spacing w:after="0" w:line="240" w:lineRule="auto"/>
        <w:jc w:val="both"/>
        <w:rPr>
          <w:rFonts w:ascii="Times New Roman" w:hAnsi="Times New Roman"/>
          <w:spacing w:val="2"/>
          <w:sz w:val="8"/>
          <w:szCs w:val="8"/>
        </w:rPr>
      </w:pPr>
    </w:p>
    <w:p w:rsidR="00A40DF8" w:rsidRPr="004A65BA" w:rsidRDefault="004B26AB" w:rsidP="00A40DF8">
      <w:pPr>
        <w:spacing w:after="0" w:line="240" w:lineRule="auto"/>
        <w:jc w:val="both"/>
        <w:rPr>
          <w:rFonts w:ascii="Times New Roman" w:hAnsi="Times New Roman"/>
          <w:spacing w:val="2"/>
        </w:rPr>
      </w:pPr>
      <w:hyperlink r:id="rId57" w:tgtFrame="_blank" w:history="1">
        <w:r w:rsidR="00A40DF8" w:rsidRPr="004A65BA">
          <w:rPr>
            <w:rFonts w:ascii="Times New Roman" w:hAnsi="Times New Roman"/>
            <w:spacing w:val="2"/>
          </w:rPr>
          <w:t>Постановление Правительства РФ от </w:t>
        </w:r>
        <w:r w:rsidR="00A40DF8" w:rsidRPr="004A65BA">
          <w:rPr>
            <w:rFonts w:ascii="Times New Roman" w:hAnsi="Times New Roman"/>
            <w:b/>
            <w:bCs/>
            <w:spacing w:val="2"/>
          </w:rPr>
          <w:t>20</w:t>
        </w:r>
        <w:r w:rsidR="00A40DF8" w:rsidRPr="004A65BA">
          <w:rPr>
            <w:rFonts w:ascii="Times New Roman" w:hAnsi="Times New Roman"/>
            <w:spacing w:val="2"/>
          </w:rPr>
          <w:t>.</w:t>
        </w:r>
        <w:r w:rsidR="00A40DF8" w:rsidRPr="004A65BA">
          <w:rPr>
            <w:rFonts w:ascii="Times New Roman" w:hAnsi="Times New Roman"/>
            <w:b/>
            <w:bCs/>
            <w:spacing w:val="2"/>
          </w:rPr>
          <w:t>06</w:t>
        </w:r>
        <w:r w:rsidR="00A40DF8" w:rsidRPr="004A65BA">
          <w:rPr>
            <w:rFonts w:ascii="Times New Roman" w:hAnsi="Times New Roman"/>
            <w:spacing w:val="2"/>
          </w:rPr>
          <w:t>.</w:t>
        </w:r>
        <w:r w:rsidR="00A40DF8" w:rsidRPr="004A65BA">
          <w:rPr>
            <w:rFonts w:ascii="Times New Roman" w:hAnsi="Times New Roman"/>
            <w:b/>
            <w:bCs/>
            <w:spacing w:val="2"/>
          </w:rPr>
          <w:t>2006</w:t>
        </w:r>
        <w:r w:rsidR="00A40DF8" w:rsidRPr="004A65BA">
          <w:rPr>
            <w:rFonts w:ascii="Times New Roman" w:hAnsi="Times New Roman"/>
            <w:spacing w:val="2"/>
          </w:rPr>
          <w:t> N </w:t>
        </w:r>
        <w:r w:rsidR="00A40DF8" w:rsidRPr="004A65BA">
          <w:rPr>
            <w:rFonts w:ascii="Times New Roman" w:hAnsi="Times New Roman"/>
            <w:b/>
            <w:bCs/>
            <w:spacing w:val="2"/>
          </w:rPr>
          <w:t>384</w:t>
        </w:r>
        <w:r w:rsidR="00A40DF8" w:rsidRPr="004A65BA">
          <w:rPr>
            <w:rFonts w:ascii="Times New Roman" w:hAnsi="Times New Roman"/>
            <w:spacing w:val="2"/>
          </w:rPr>
          <w:t> (ред. от 15.06.2009)"Об утверждении Правил определения границ зон охраняемых объектов и согласования градостроительных регламентов для таких зон"</w:t>
        </w:r>
      </w:hyperlink>
    </w:p>
    <w:p w:rsidR="00A40DF8" w:rsidRPr="004A65BA" w:rsidRDefault="00A40DF8" w:rsidP="00A40DF8">
      <w:pPr>
        <w:spacing w:after="0" w:line="240" w:lineRule="auto"/>
        <w:jc w:val="both"/>
        <w:rPr>
          <w:rFonts w:ascii="Times New Roman" w:hAnsi="Times New Roman"/>
          <w:spacing w:val="2"/>
          <w:sz w:val="8"/>
          <w:szCs w:val="8"/>
        </w:rPr>
      </w:pPr>
    </w:p>
    <w:p w:rsidR="00A40DF8" w:rsidRPr="004A65BA" w:rsidRDefault="004B26AB" w:rsidP="00A40DF8">
      <w:pPr>
        <w:shd w:val="clear" w:color="auto" w:fill="FFFFFF"/>
        <w:spacing w:after="0" w:line="240" w:lineRule="auto"/>
        <w:jc w:val="both"/>
        <w:rPr>
          <w:rFonts w:ascii="Times New Roman" w:hAnsi="Times New Roman"/>
          <w:spacing w:val="2"/>
        </w:rPr>
      </w:pPr>
      <w:hyperlink r:id="rId58" w:tgtFrame="_blank" w:history="1">
        <w:r w:rsidR="00A40DF8" w:rsidRPr="004A65BA">
          <w:rPr>
            <w:rFonts w:ascii="Times New Roman" w:hAnsi="Times New Roman"/>
            <w:spacing w:val="2"/>
          </w:rPr>
          <w:t>Постановление Правительства РФ от </w:t>
        </w:r>
        <w:r w:rsidR="00A40DF8" w:rsidRPr="004A65BA">
          <w:rPr>
            <w:rFonts w:ascii="Times New Roman" w:hAnsi="Times New Roman"/>
            <w:b/>
            <w:bCs/>
            <w:spacing w:val="2"/>
          </w:rPr>
          <w:t>12</w:t>
        </w:r>
        <w:r w:rsidR="00A40DF8" w:rsidRPr="004A65BA">
          <w:rPr>
            <w:rFonts w:ascii="Times New Roman" w:hAnsi="Times New Roman"/>
            <w:spacing w:val="2"/>
          </w:rPr>
          <w:t>.</w:t>
        </w:r>
        <w:r w:rsidR="00A40DF8" w:rsidRPr="004A65BA">
          <w:rPr>
            <w:rFonts w:ascii="Times New Roman" w:hAnsi="Times New Roman"/>
            <w:b/>
            <w:bCs/>
            <w:spacing w:val="2"/>
          </w:rPr>
          <w:t>09</w:t>
        </w:r>
        <w:r w:rsidR="00A40DF8" w:rsidRPr="004A65BA">
          <w:rPr>
            <w:rFonts w:ascii="Times New Roman" w:hAnsi="Times New Roman"/>
            <w:spacing w:val="2"/>
          </w:rPr>
          <w:t>.</w:t>
        </w:r>
        <w:r w:rsidR="00A40DF8" w:rsidRPr="004A65BA">
          <w:rPr>
            <w:rFonts w:ascii="Times New Roman" w:hAnsi="Times New Roman"/>
            <w:b/>
            <w:bCs/>
            <w:spacing w:val="2"/>
          </w:rPr>
          <w:t>2015</w:t>
        </w:r>
        <w:r w:rsidR="00A40DF8" w:rsidRPr="004A65BA">
          <w:rPr>
            <w:rFonts w:ascii="Times New Roman" w:hAnsi="Times New Roman"/>
            <w:spacing w:val="2"/>
          </w:rPr>
          <w:t> N </w:t>
        </w:r>
        <w:r w:rsidR="00A40DF8" w:rsidRPr="004A65BA">
          <w:rPr>
            <w:rFonts w:ascii="Times New Roman" w:hAnsi="Times New Roman"/>
            <w:b/>
            <w:bCs/>
            <w:spacing w:val="2"/>
          </w:rPr>
          <w:t>972</w:t>
        </w:r>
        <w:r w:rsidR="00A40DF8" w:rsidRPr="004A65BA">
          <w:rPr>
            <w:rFonts w:ascii="Times New Roman" w:hAnsi="Times New Roman"/>
            <w:spacing w:val="2"/>
          </w:rPr>
          <w:t>"Об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hyperlink>
      <w:r w:rsidR="00A40DF8" w:rsidRPr="004A65BA">
        <w:rPr>
          <w:rFonts w:ascii="Times New Roman" w:hAnsi="Times New Roman"/>
          <w:spacing w:val="2"/>
        </w:rPr>
        <w:t xml:space="preserve"> - НОВОЕ</w:t>
      </w:r>
    </w:p>
    <w:p w:rsidR="00A40DF8" w:rsidRPr="004A65BA" w:rsidRDefault="00A40DF8" w:rsidP="00A40DF8">
      <w:pPr>
        <w:shd w:val="clear" w:color="auto" w:fill="FFFFFF"/>
        <w:spacing w:after="0" w:line="240" w:lineRule="auto"/>
        <w:jc w:val="both"/>
        <w:rPr>
          <w:rFonts w:ascii="Times New Roman" w:hAnsi="Times New Roman"/>
          <w:spacing w:val="2"/>
          <w:sz w:val="8"/>
          <w:szCs w:val="8"/>
        </w:rPr>
      </w:pPr>
    </w:p>
    <w:p w:rsidR="00A40DF8" w:rsidRPr="004A65BA" w:rsidRDefault="004B26AB" w:rsidP="00A40DF8">
      <w:pPr>
        <w:shd w:val="clear" w:color="auto" w:fill="FFFFFF"/>
        <w:spacing w:after="0" w:line="240" w:lineRule="auto"/>
        <w:jc w:val="both"/>
        <w:rPr>
          <w:rFonts w:ascii="Times New Roman" w:hAnsi="Times New Roman"/>
          <w:spacing w:val="2"/>
        </w:rPr>
      </w:pPr>
      <w:hyperlink r:id="rId59" w:tgtFrame="_blank" w:history="1">
        <w:r w:rsidR="00A40DF8" w:rsidRPr="004A65BA">
          <w:rPr>
            <w:rFonts w:ascii="Times New Roman" w:hAnsi="Times New Roman"/>
            <w:spacing w:val="2"/>
          </w:rPr>
          <w:t>Постановление Правительства РФ от </w:t>
        </w:r>
        <w:r w:rsidR="00A40DF8" w:rsidRPr="004A65BA">
          <w:rPr>
            <w:rFonts w:ascii="Times New Roman" w:hAnsi="Times New Roman"/>
            <w:b/>
            <w:bCs/>
            <w:spacing w:val="2"/>
          </w:rPr>
          <w:t>24</w:t>
        </w:r>
        <w:r w:rsidR="00A40DF8" w:rsidRPr="004A65BA">
          <w:rPr>
            <w:rFonts w:ascii="Times New Roman" w:hAnsi="Times New Roman"/>
            <w:spacing w:val="2"/>
          </w:rPr>
          <w:t>.</w:t>
        </w:r>
        <w:r w:rsidR="00A40DF8" w:rsidRPr="004A65BA">
          <w:rPr>
            <w:rFonts w:ascii="Times New Roman" w:hAnsi="Times New Roman"/>
            <w:b/>
            <w:bCs/>
            <w:spacing w:val="2"/>
          </w:rPr>
          <w:t>02</w:t>
        </w:r>
        <w:r w:rsidR="00A40DF8" w:rsidRPr="004A65BA">
          <w:rPr>
            <w:rFonts w:ascii="Times New Roman" w:hAnsi="Times New Roman"/>
            <w:spacing w:val="2"/>
          </w:rPr>
          <w:t>.</w:t>
        </w:r>
        <w:r w:rsidR="00A40DF8" w:rsidRPr="004A65BA">
          <w:rPr>
            <w:rFonts w:ascii="Times New Roman" w:hAnsi="Times New Roman"/>
            <w:b/>
            <w:bCs/>
            <w:spacing w:val="2"/>
          </w:rPr>
          <w:t>2009</w:t>
        </w:r>
        <w:r w:rsidR="00A40DF8" w:rsidRPr="004A65BA">
          <w:rPr>
            <w:rFonts w:ascii="Times New Roman" w:hAnsi="Times New Roman"/>
            <w:spacing w:val="2"/>
          </w:rPr>
          <w:t> N </w:t>
        </w:r>
        <w:r w:rsidR="00A40DF8" w:rsidRPr="004A65BA">
          <w:rPr>
            <w:rFonts w:ascii="Times New Roman" w:hAnsi="Times New Roman"/>
            <w:b/>
            <w:bCs/>
            <w:spacing w:val="2"/>
          </w:rPr>
          <w:t>160</w:t>
        </w:r>
        <w:r w:rsidR="00A40DF8" w:rsidRPr="004A65BA">
          <w:rPr>
            <w:rFonts w:ascii="Times New Roman" w:hAnsi="Times New Roman"/>
            <w:spacing w:val="2"/>
          </w:rPr>
          <w:t> (ред. от 21.12.2018)"О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hyperlink>
    </w:p>
    <w:p w:rsidR="00A40DF8" w:rsidRPr="004A65BA" w:rsidRDefault="00A40DF8" w:rsidP="00A40DF8">
      <w:pPr>
        <w:shd w:val="clear" w:color="auto" w:fill="FFFFFF"/>
        <w:spacing w:after="0" w:line="240" w:lineRule="auto"/>
        <w:jc w:val="both"/>
        <w:rPr>
          <w:rFonts w:ascii="Times New Roman" w:hAnsi="Times New Roman"/>
          <w:spacing w:val="2"/>
          <w:sz w:val="8"/>
          <w:szCs w:val="8"/>
        </w:rPr>
      </w:pPr>
    </w:p>
    <w:p w:rsidR="00A40DF8" w:rsidRPr="004A65BA" w:rsidRDefault="004B26AB" w:rsidP="00A40DF8">
      <w:pPr>
        <w:shd w:val="clear" w:color="auto" w:fill="FFFFFF"/>
        <w:spacing w:after="0" w:line="240" w:lineRule="auto"/>
        <w:jc w:val="both"/>
        <w:rPr>
          <w:rFonts w:ascii="Times New Roman" w:hAnsi="Times New Roman"/>
          <w:spacing w:val="2"/>
        </w:rPr>
      </w:pPr>
      <w:hyperlink r:id="rId60" w:tgtFrame="_blank" w:history="1">
        <w:r w:rsidR="00A40DF8" w:rsidRPr="004A65BA">
          <w:rPr>
            <w:rFonts w:ascii="Times New Roman" w:hAnsi="Times New Roman"/>
            <w:spacing w:val="2"/>
          </w:rPr>
          <w:t>Постановление Правительства РФ от </w:t>
        </w:r>
        <w:r w:rsidR="00A40DF8" w:rsidRPr="004A65BA">
          <w:rPr>
            <w:rFonts w:ascii="Times New Roman" w:hAnsi="Times New Roman"/>
            <w:b/>
            <w:bCs/>
            <w:spacing w:val="2"/>
          </w:rPr>
          <w:t>02</w:t>
        </w:r>
        <w:r w:rsidR="00A40DF8" w:rsidRPr="004A65BA">
          <w:rPr>
            <w:rFonts w:ascii="Times New Roman" w:hAnsi="Times New Roman"/>
            <w:spacing w:val="2"/>
          </w:rPr>
          <w:t>.</w:t>
        </w:r>
        <w:r w:rsidR="00A40DF8" w:rsidRPr="004A65BA">
          <w:rPr>
            <w:rFonts w:ascii="Times New Roman" w:hAnsi="Times New Roman"/>
            <w:b/>
            <w:bCs/>
            <w:spacing w:val="2"/>
          </w:rPr>
          <w:t>09</w:t>
        </w:r>
        <w:r w:rsidR="00A40DF8" w:rsidRPr="004A65BA">
          <w:rPr>
            <w:rFonts w:ascii="Times New Roman" w:hAnsi="Times New Roman"/>
            <w:spacing w:val="2"/>
          </w:rPr>
          <w:t>.</w:t>
        </w:r>
        <w:r w:rsidR="00A40DF8" w:rsidRPr="004A65BA">
          <w:rPr>
            <w:rFonts w:ascii="Times New Roman" w:hAnsi="Times New Roman"/>
            <w:b/>
            <w:bCs/>
            <w:spacing w:val="2"/>
          </w:rPr>
          <w:t>2009</w:t>
        </w:r>
        <w:r w:rsidR="00A40DF8" w:rsidRPr="004A65BA">
          <w:rPr>
            <w:rFonts w:ascii="Times New Roman" w:hAnsi="Times New Roman"/>
            <w:spacing w:val="2"/>
          </w:rPr>
          <w:t> N </w:t>
        </w:r>
        <w:r w:rsidR="00A40DF8" w:rsidRPr="004A65BA">
          <w:rPr>
            <w:rFonts w:ascii="Times New Roman" w:hAnsi="Times New Roman"/>
            <w:b/>
            <w:bCs/>
            <w:spacing w:val="2"/>
          </w:rPr>
          <w:t>717</w:t>
        </w:r>
        <w:r w:rsidR="00A40DF8" w:rsidRPr="004A65BA">
          <w:rPr>
            <w:rFonts w:ascii="Times New Roman" w:hAnsi="Times New Roman"/>
            <w:spacing w:val="2"/>
          </w:rPr>
          <w:t> (ред. от 11.03.2011)"О нормах отвода земель для размещения автомобильных дорог и (или) объектов дорожного сервиса"</w:t>
        </w:r>
      </w:hyperlink>
    </w:p>
    <w:p w:rsidR="00A40DF8" w:rsidRPr="004A65BA" w:rsidRDefault="00A40DF8" w:rsidP="00A40DF8">
      <w:pPr>
        <w:shd w:val="clear" w:color="auto" w:fill="FFFFFF"/>
        <w:spacing w:after="0" w:line="240" w:lineRule="auto"/>
        <w:jc w:val="both"/>
        <w:rPr>
          <w:rFonts w:ascii="Times New Roman" w:hAnsi="Times New Roman"/>
          <w:spacing w:val="2"/>
          <w:sz w:val="8"/>
          <w:szCs w:val="8"/>
        </w:rPr>
      </w:pPr>
    </w:p>
    <w:p w:rsidR="00A40DF8" w:rsidRPr="004A65BA" w:rsidRDefault="004B26AB" w:rsidP="00A40DF8">
      <w:pPr>
        <w:shd w:val="clear" w:color="auto" w:fill="FFFFFF"/>
        <w:spacing w:after="0" w:line="240" w:lineRule="auto"/>
        <w:jc w:val="both"/>
        <w:rPr>
          <w:rFonts w:ascii="Times New Roman" w:hAnsi="Times New Roman"/>
          <w:spacing w:val="2"/>
        </w:rPr>
      </w:pPr>
      <w:hyperlink r:id="rId61" w:tgtFrame="_blank" w:history="1">
        <w:r w:rsidR="00A40DF8" w:rsidRPr="004A65BA">
          <w:rPr>
            <w:rFonts w:ascii="Times New Roman" w:hAnsi="Times New Roman"/>
            <w:spacing w:val="2"/>
          </w:rPr>
          <w:t>Постановление Правительства РФ от </w:t>
        </w:r>
        <w:r w:rsidR="00A40DF8" w:rsidRPr="004A65BA">
          <w:rPr>
            <w:rFonts w:ascii="Times New Roman" w:hAnsi="Times New Roman"/>
            <w:b/>
            <w:bCs/>
            <w:spacing w:val="2"/>
          </w:rPr>
          <w:t>14</w:t>
        </w:r>
        <w:r w:rsidR="00A40DF8" w:rsidRPr="004A65BA">
          <w:rPr>
            <w:rFonts w:ascii="Times New Roman" w:hAnsi="Times New Roman"/>
            <w:spacing w:val="2"/>
          </w:rPr>
          <w:t>.</w:t>
        </w:r>
        <w:r w:rsidR="00A40DF8" w:rsidRPr="004A65BA">
          <w:rPr>
            <w:rFonts w:ascii="Times New Roman" w:hAnsi="Times New Roman"/>
            <w:b/>
            <w:bCs/>
            <w:spacing w:val="2"/>
          </w:rPr>
          <w:t>12</w:t>
        </w:r>
        <w:r w:rsidR="00A40DF8" w:rsidRPr="004A65BA">
          <w:rPr>
            <w:rFonts w:ascii="Times New Roman" w:hAnsi="Times New Roman"/>
            <w:spacing w:val="2"/>
          </w:rPr>
          <w:t>.</w:t>
        </w:r>
        <w:r w:rsidR="00A40DF8" w:rsidRPr="004A65BA">
          <w:rPr>
            <w:rFonts w:ascii="Times New Roman" w:hAnsi="Times New Roman"/>
            <w:b/>
            <w:bCs/>
            <w:spacing w:val="2"/>
          </w:rPr>
          <w:t>2009</w:t>
        </w:r>
        <w:r w:rsidR="00A40DF8" w:rsidRPr="004A65BA">
          <w:rPr>
            <w:rFonts w:ascii="Times New Roman" w:hAnsi="Times New Roman"/>
            <w:spacing w:val="2"/>
          </w:rPr>
          <w:t> N </w:t>
        </w:r>
        <w:r w:rsidR="00A40DF8" w:rsidRPr="004A65BA">
          <w:rPr>
            <w:rFonts w:ascii="Times New Roman" w:hAnsi="Times New Roman"/>
            <w:b/>
            <w:bCs/>
            <w:spacing w:val="2"/>
          </w:rPr>
          <w:t>1007</w:t>
        </w:r>
        <w:r w:rsidR="00A40DF8" w:rsidRPr="004A65BA">
          <w:rPr>
            <w:rFonts w:ascii="Times New Roman" w:hAnsi="Times New Roman"/>
            <w:spacing w:val="2"/>
          </w:rPr>
          <w:t> (ред. от 25.08.2017)"Об утверждении Положения об определении функциональных зон в лесопарковых зонах, площади и границ лесопарковых зон, зеленых зон"</w:t>
        </w:r>
      </w:hyperlink>
    </w:p>
    <w:p w:rsidR="00A40DF8" w:rsidRPr="004A65BA" w:rsidRDefault="00A40DF8" w:rsidP="00A40DF8">
      <w:pPr>
        <w:spacing w:after="0" w:line="240" w:lineRule="auto"/>
        <w:jc w:val="both"/>
        <w:rPr>
          <w:rFonts w:ascii="Times New Roman" w:hAnsi="Times New Roman"/>
          <w:spacing w:val="2"/>
          <w:sz w:val="8"/>
          <w:szCs w:val="8"/>
        </w:rPr>
      </w:pPr>
    </w:p>
    <w:p w:rsidR="00A40DF8" w:rsidRDefault="004B26AB" w:rsidP="00A40DF8">
      <w:pPr>
        <w:spacing w:after="0" w:line="240" w:lineRule="auto"/>
        <w:jc w:val="both"/>
      </w:pPr>
      <w:hyperlink r:id="rId62" w:tgtFrame="_blank" w:history="1">
        <w:r w:rsidR="00A40DF8" w:rsidRPr="004A65BA">
          <w:rPr>
            <w:rFonts w:ascii="Times New Roman" w:hAnsi="Times New Roman"/>
            <w:spacing w:val="2"/>
          </w:rPr>
          <w:t>Постановление Правительства РФ от </w:t>
        </w:r>
        <w:r w:rsidR="00A40DF8" w:rsidRPr="004A65BA">
          <w:rPr>
            <w:rFonts w:ascii="Times New Roman" w:hAnsi="Times New Roman"/>
            <w:b/>
            <w:bCs/>
            <w:spacing w:val="2"/>
          </w:rPr>
          <w:t>24</w:t>
        </w:r>
        <w:r w:rsidR="00A40DF8" w:rsidRPr="004A65BA">
          <w:rPr>
            <w:rFonts w:ascii="Times New Roman" w:hAnsi="Times New Roman"/>
            <w:spacing w:val="2"/>
          </w:rPr>
          <w:t>.</w:t>
        </w:r>
        <w:r w:rsidR="00A40DF8" w:rsidRPr="004A65BA">
          <w:rPr>
            <w:rFonts w:ascii="Times New Roman" w:hAnsi="Times New Roman"/>
            <w:b/>
            <w:bCs/>
            <w:spacing w:val="2"/>
          </w:rPr>
          <w:t>09</w:t>
        </w:r>
        <w:r w:rsidR="00A40DF8" w:rsidRPr="004A65BA">
          <w:rPr>
            <w:rFonts w:ascii="Times New Roman" w:hAnsi="Times New Roman"/>
            <w:spacing w:val="2"/>
          </w:rPr>
          <w:t>.</w:t>
        </w:r>
        <w:r w:rsidR="00A40DF8" w:rsidRPr="004A65BA">
          <w:rPr>
            <w:rFonts w:ascii="Times New Roman" w:hAnsi="Times New Roman"/>
            <w:b/>
            <w:bCs/>
            <w:spacing w:val="2"/>
          </w:rPr>
          <w:t>2010</w:t>
        </w:r>
        <w:r w:rsidR="00A40DF8" w:rsidRPr="004A65BA">
          <w:rPr>
            <w:rFonts w:ascii="Times New Roman" w:hAnsi="Times New Roman"/>
            <w:spacing w:val="2"/>
          </w:rPr>
          <w:t> N </w:t>
        </w:r>
        <w:r w:rsidR="00A40DF8" w:rsidRPr="004A65BA">
          <w:rPr>
            <w:rFonts w:ascii="Times New Roman" w:hAnsi="Times New Roman"/>
            <w:b/>
            <w:bCs/>
            <w:spacing w:val="2"/>
          </w:rPr>
          <w:t>754</w:t>
        </w:r>
        <w:r w:rsidR="00A40DF8" w:rsidRPr="004A65BA">
          <w:rPr>
            <w:rFonts w:ascii="Times New Roman" w:hAnsi="Times New Roman"/>
            <w:spacing w:val="2"/>
          </w:rPr>
          <w:t>"Об утверждении Правил установления нормативов минимальной обеспеченности населения площадью торговых объектов"</w:t>
        </w:r>
      </w:hyperlink>
    </w:p>
    <w:p w:rsidR="0079708B" w:rsidRPr="0079708B" w:rsidRDefault="0079708B" w:rsidP="00A40DF8">
      <w:pPr>
        <w:spacing w:after="0" w:line="240" w:lineRule="auto"/>
        <w:jc w:val="both"/>
        <w:rPr>
          <w:rFonts w:ascii="Times New Roman" w:hAnsi="Times New Roman"/>
          <w:spacing w:val="2"/>
          <w:sz w:val="8"/>
          <w:szCs w:val="8"/>
        </w:rPr>
      </w:pPr>
    </w:p>
    <w:p w:rsidR="00A40DF8" w:rsidRPr="004A65BA" w:rsidRDefault="004B26AB" w:rsidP="00A40DF8">
      <w:pPr>
        <w:shd w:val="clear" w:color="auto" w:fill="FFFFFF"/>
        <w:spacing w:after="0" w:line="240" w:lineRule="auto"/>
        <w:jc w:val="both"/>
        <w:rPr>
          <w:rFonts w:ascii="Times New Roman" w:hAnsi="Times New Roman"/>
          <w:spacing w:val="2"/>
        </w:rPr>
      </w:pPr>
      <w:hyperlink r:id="rId63" w:tgtFrame="_blank" w:history="1">
        <w:r w:rsidR="00A40DF8" w:rsidRPr="004A65BA">
          <w:rPr>
            <w:rFonts w:ascii="Times New Roman" w:hAnsi="Times New Roman"/>
            <w:spacing w:val="2"/>
          </w:rPr>
          <w:t>Постановление Правительства РФ от </w:t>
        </w:r>
        <w:r w:rsidR="00A40DF8" w:rsidRPr="004A65BA">
          <w:rPr>
            <w:rFonts w:ascii="Times New Roman" w:hAnsi="Times New Roman"/>
            <w:b/>
            <w:bCs/>
            <w:spacing w:val="2"/>
          </w:rPr>
          <w:t>22</w:t>
        </w:r>
        <w:r w:rsidR="00A40DF8" w:rsidRPr="004A65BA">
          <w:rPr>
            <w:rFonts w:ascii="Times New Roman" w:hAnsi="Times New Roman"/>
            <w:spacing w:val="2"/>
          </w:rPr>
          <w:t>.</w:t>
        </w:r>
        <w:r w:rsidR="00A40DF8" w:rsidRPr="004A65BA">
          <w:rPr>
            <w:rFonts w:ascii="Times New Roman" w:hAnsi="Times New Roman"/>
            <w:b/>
            <w:bCs/>
            <w:spacing w:val="2"/>
          </w:rPr>
          <w:t>12</w:t>
        </w:r>
        <w:r w:rsidR="00A40DF8" w:rsidRPr="004A65BA">
          <w:rPr>
            <w:rFonts w:ascii="Times New Roman" w:hAnsi="Times New Roman"/>
            <w:spacing w:val="2"/>
          </w:rPr>
          <w:t>.</w:t>
        </w:r>
        <w:r w:rsidR="00A40DF8" w:rsidRPr="004A65BA">
          <w:rPr>
            <w:rFonts w:ascii="Times New Roman" w:hAnsi="Times New Roman"/>
            <w:b/>
            <w:bCs/>
            <w:spacing w:val="2"/>
          </w:rPr>
          <w:t>2011</w:t>
        </w:r>
        <w:r w:rsidR="00A40DF8" w:rsidRPr="004A65BA">
          <w:rPr>
            <w:rFonts w:ascii="Times New Roman" w:hAnsi="Times New Roman"/>
            <w:spacing w:val="2"/>
          </w:rPr>
          <w:t> N </w:t>
        </w:r>
        <w:r w:rsidR="00A40DF8" w:rsidRPr="004A65BA">
          <w:rPr>
            <w:rFonts w:ascii="Times New Roman" w:hAnsi="Times New Roman"/>
            <w:b/>
            <w:bCs/>
            <w:spacing w:val="2"/>
          </w:rPr>
          <w:t>1108</w:t>
        </w:r>
        <w:r w:rsidR="00A40DF8" w:rsidRPr="004A65BA">
          <w:rPr>
            <w:rFonts w:ascii="Times New Roman" w:hAnsi="Times New Roman"/>
            <w:spacing w:val="2"/>
          </w:rPr>
          <w:t>"Об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w:t>
        </w:r>
      </w:hyperlink>
    </w:p>
    <w:p w:rsidR="00A40DF8" w:rsidRPr="004A65BA" w:rsidRDefault="004B26AB" w:rsidP="00A40DF8">
      <w:pPr>
        <w:shd w:val="clear" w:color="auto" w:fill="FFFFFF"/>
        <w:spacing w:after="0" w:line="240" w:lineRule="auto"/>
        <w:jc w:val="both"/>
        <w:rPr>
          <w:rFonts w:ascii="Times New Roman" w:hAnsi="Times New Roman"/>
          <w:spacing w:val="2"/>
        </w:rPr>
      </w:pPr>
      <w:hyperlink r:id="rId64" w:tgtFrame="_blank" w:history="1">
        <w:r w:rsidR="00A40DF8" w:rsidRPr="004A65BA">
          <w:rPr>
            <w:rFonts w:ascii="Times New Roman" w:hAnsi="Times New Roman"/>
            <w:spacing w:val="2"/>
          </w:rPr>
          <w:t>Постановление Правительства РФ от </w:t>
        </w:r>
        <w:r w:rsidR="00A40DF8" w:rsidRPr="004A65BA">
          <w:rPr>
            <w:rFonts w:ascii="Times New Roman" w:hAnsi="Times New Roman"/>
            <w:b/>
            <w:bCs/>
            <w:spacing w:val="2"/>
          </w:rPr>
          <w:t>25</w:t>
        </w:r>
        <w:r w:rsidR="00A40DF8" w:rsidRPr="004A65BA">
          <w:rPr>
            <w:rFonts w:ascii="Times New Roman" w:hAnsi="Times New Roman"/>
            <w:spacing w:val="2"/>
          </w:rPr>
          <w:t>.</w:t>
        </w:r>
        <w:r w:rsidR="00A40DF8" w:rsidRPr="004A65BA">
          <w:rPr>
            <w:rFonts w:ascii="Times New Roman" w:hAnsi="Times New Roman"/>
            <w:b/>
            <w:bCs/>
            <w:spacing w:val="2"/>
          </w:rPr>
          <w:t>04</w:t>
        </w:r>
        <w:r w:rsidR="00A40DF8" w:rsidRPr="004A65BA">
          <w:rPr>
            <w:rFonts w:ascii="Times New Roman" w:hAnsi="Times New Roman"/>
            <w:spacing w:val="2"/>
          </w:rPr>
          <w:t>.</w:t>
        </w:r>
        <w:r w:rsidR="00A40DF8" w:rsidRPr="004A65BA">
          <w:rPr>
            <w:rFonts w:ascii="Times New Roman" w:hAnsi="Times New Roman"/>
            <w:b/>
            <w:bCs/>
            <w:spacing w:val="2"/>
          </w:rPr>
          <w:t>2012</w:t>
        </w:r>
        <w:r w:rsidR="00A40DF8" w:rsidRPr="004A65BA">
          <w:rPr>
            <w:rFonts w:ascii="Times New Roman" w:hAnsi="Times New Roman"/>
            <w:spacing w:val="2"/>
          </w:rPr>
          <w:t> N </w:t>
        </w:r>
        <w:r w:rsidR="00A40DF8" w:rsidRPr="004A65BA">
          <w:rPr>
            <w:rFonts w:ascii="Times New Roman" w:hAnsi="Times New Roman"/>
            <w:b/>
            <w:bCs/>
            <w:spacing w:val="2"/>
          </w:rPr>
          <w:t>390</w:t>
        </w:r>
        <w:r w:rsidR="00A40DF8" w:rsidRPr="004A65BA">
          <w:rPr>
            <w:rFonts w:ascii="Times New Roman" w:hAnsi="Times New Roman"/>
            <w:spacing w:val="2"/>
          </w:rPr>
          <w:t> (ред. от 24.12.2018)"О противопожарном режиме"(вместе с "Правилами противопожарного режима в Российской Федерации")</w:t>
        </w:r>
      </w:hyperlink>
    </w:p>
    <w:p w:rsidR="00A40DF8" w:rsidRPr="004A65BA" w:rsidRDefault="00A40DF8" w:rsidP="00A40DF8">
      <w:pPr>
        <w:shd w:val="clear" w:color="auto" w:fill="FFFFFF"/>
        <w:spacing w:after="0" w:line="240" w:lineRule="auto"/>
        <w:jc w:val="both"/>
        <w:rPr>
          <w:rFonts w:ascii="Times New Roman" w:hAnsi="Times New Roman"/>
          <w:spacing w:val="2"/>
          <w:sz w:val="8"/>
          <w:szCs w:val="8"/>
        </w:rPr>
      </w:pPr>
    </w:p>
    <w:p w:rsidR="00A40DF8" w:rsidRPr="004A65BA" w:rsidRDefault="004B26AB" w:rsidP="00A40DF8">
      <w:pPr>
        <w:shd w:val="clear" w:color="auto" w:fill="FFFFFF"/>
        <w:spacing w:after="0" w:line="240" w:lineRule="auto"/>
        <w:jc w:val="both"/>
        <w:rPr>
          <w:rFonts w:ascii="Times New Roman" w:hAnsi="Times New Roman"/>
          <w:spacing w:val="2"/>
        </w:rPr>
      </w:pPr>
      <w:hyperlink r:id="rId65" w:tgtFrame="_blank" w:history="1">
        <w:r w:rsidR="00A40DF8" w:rsidRPr="004A65BA">
          <w:rPr>
            <w:rFonts w:ascii="Times New Roman" w:hAnsi="Times New Roman"/>
            <w:spacing w:val="2"/>
          </w:rPr>
          <w:t>Постановление Правительства РФ от </w:t>
        </w:r>
        <w:r w:rsidR="00A40DF8" w:rsidRPr="004A65BA">
          <w:rPr>
            <w:rFonts w:ascii="Times New Roman" w:hAnsi="Times New Roman"/>
            <w:b/>
            <w:bCs/>
            <w:spacing w:val="2"/>
          </w:rPr>
          <w:t>05</w:t>
        </w:r>
        <w:r w:rsidR="00A40DF8" w:rsidRPr="004A65BA">
          <w:rPr>
            <w:rFonts w:ascii="Times New Roman" w:hAnsi="Times New Roman"/>
            <w:spacing w:val="2"/>
          </w:rPr>
          <w:t>.</w:t>
        </w:r>
        <w:r w:rsidR="00A40DF8" w:rsidRPr="004A65BA">
          <w:rPr>
            <w:rFonts w:ascii="Times New Roman" w:hAnsi="Times New Roman"/>
            <w:b/>
            <w:bCs/>
            <w:spacing w:val="2"/>
          </w:rPr>
          <w:t>05</w:t>
        </w:r>
        <w:r w:rsidR="00A40DF8" w:rsidRPr="004A65BA">
          <w:rPr>
            <w:rFonts w:ascii="Times New Roman" w:hAnsi="Times New Roman"/>
            <w:spacing w:val="2"/>
          </w:rPr>
          <w:t>.</w:t>
        </w:r>
        <w:r w:rsidR="00A40DF8" w:rsidRPr="004A65BA">
          <w:rPr>
            <w:rFonts w:ascii="Times New Roman" w:hAnsi="Times New Roman"/>
            <w:b/>
            <w:bCs/>
            <w:spacing w:val="2"/>
          </w:rPr>
          <w:t>2014</w:t>
        </w:r>
        <w:r w:rsidR="00A40DF8" w:rsidRPr="004A65BA">
          <w:rPr>
            <w:rFonts w:ascii="Times New Roman" w:hAnsi="Times New Roman"/>
            <w:spacing w:val="2"/>
          </w:rPr>
          <w:t> N </w:t>
        </w:r>
        <w:r w:rsidR="00A40DF8" w:rsidRPr="004A65BA">
          <w:rPr>
            <w:rFonts w:ascii="Times New Roman" w:hAnsi="Times New Roman"/>
            <w:b/>
            <w:bCs/>
            <w:spacing w:val="2"/>
          </w:rPr>
          <w:t>405</w:t>
        </w:r>
        <w:r w:rsidR="00A40DF8" w:rsidRPr="004A65BA">
          <w:rPr>
            <w:rFonts w:ascii="Times New Roman" w:hAnsi="Times New Roman"/>
            <w:spacing w:val="2"/>
          </w:rPr>
          <w:t> (ред. от 27.07.2017)"Об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страны"(вместе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hyperlink>
    </w:p>
    <w:p w:rsidR="00A40DF8" w:rsidRPr="004A65BA" w:rsidRDefault="00A40DF8" w:rsidP="00A40DF8">
      <w:pPr>
        <w:shd w:val="clear" w:color="auto" w:fill="FFFFFF"/>
        <w:spacing w:after="0" w:line="240" w:lineRule="auto"/>
        <w:jc w:val="both"/>
        <w:rPr>
          <w:rFonts w:ascii="Times New Roman" w:hAnsi="Times New Roman"/>
          <w:spacing w:val="2"/>
          <w:sz w:val="8"/>
          <w:szCs w:val="8"/>
        </w:rPr>
      </w:pPr>
    </w:p>
    <w:p w:rsidR="00A40DF8" w:rsidRPr="004A65BA" w:rsidRDefault="004B26AB" w:rsidP="00A40DF8">
      <w:pPr>
        <w:shd w:val="clear" w:color="auto" w:fill="FFFFFF"/>
        <w:spacing w:after="0" w:line="240" w:lineRule="auto"/>
        <w:jc w:val="both"/>
        <w:rPr>
          <w:rFonts w:ascii="Times New Roman" w:hAnsi="Times New Roman"/>
          <w:spacing w:val="2"/>
        </w:rPr>
      </w:pPr>
      <w:hyperlink r:id="rId66" w:tgtFrame="_blank" w:history="1">
        <w:r w:rsidR="00A40DF8" w:rsidRPr="004A65BA">
          <w:rPr>
            <w:rFonts w:ascii="Times New Roman" w:hAnsi="Times New Roman"/>
            <w:spacing w:val="2"/>
          </w:rPr>
          <w:t>Постановление Правительства РФ от </w:t>
        </w:r>
        <w:r w:rsidR="00A40DF8" w:rsidRPr="004A65BA">
          <w:rPr>
            <w:rFonts w:ascii="Times New Roman" w:hAnsi="Times New Roman"/>
            <w:b/>
            <w:bCs/>
            <w:spacing w:val="2"/>
          </w:rPr>
          <w:t>28</w:t>
        </w:r>
        <w:r w:rsidR="00A40DF8" w:rsidRPr="004A65BA">
          <w:rPr>
            <w:rFonts w:ascii="Times New Roman" w:hAnsi="Times New Roman"/>
            <w:spacing w:val="2"/>
          </w:rPr>
          <w:t>.</w:t>
        </w:r>
        <w:r w:rsidR="00A40DF8" w:rsidRPr="004A65BA">
          <w:rPr>
            <w:rFonts w:ascii="Times New Roman" w:hAnsi="Times New Roman"/>
            <w:b/>
            <w:bCs/>
            <w:spacing w:val="2"/>
          </w:rPr>
          <w:t>11</w:t>
        </w:r>
        <w:r w:rsidR="00A40DF8" w:rsidRPr="004A65BA">
          <w:rPr>
            <w:rFonts w:ascii="Times New Roman" w:hAnsi="Times New Roman"/>
            <w:spacing w:val="2"/>
          </w:rPr>
          <w:t>.</w:t>
        </w:r>
        <w:r w:rsidR="00A40DF8" w:rsidRPr="004A65BA">
          <w:rPr>
            <w:rFonts w:ascii="Times New Roman" w:hAnsi="Times New Roman"/>
            <w:b/>
            <w:bCs/>
            <w:spacing w:val="2"/>
          </w:rPr>
          <w:t>2014</w:t>
        </w:r>
        <w:r w:rsidR="00A40DF8" w:rsidRPr="004A65BA">
          <w:rPr>
            <w:rFonts w:ascii="Times New Roman" w:hAnsi="Times New Roman"/>
            <w:spacing w:val="2"/>
          </w:rPr>
          <w:t> N </w:t>
        </w:r>
        <w:r w:rsidR="00A40DF8" w:rsidRPr="004A65BA">
          <w:rPr>
            <w:rFonts w:ascii="Times New Roman" w:hAnsi="Times New Roman"/>
            <w:b/>
            <w:bCs/>
            <w:spacing w:val="2"/>
          </w:rPr>
          <w:t>1273</w:t>
        </w:r>
        <w:r w:rsidR="00A40DF8" w:rsidRPr="004A65BA">
          <w:rPr>
            <w:rFonts w:ascii="Times New Roman" w:hAnsi="Times New Roman"/>
            <w:spacing w:val="2"/>
          </w:rPr>
          <w:t> (ред. от 17.11.2015)"О Программе государственных гарантий бесплатного оказания гражданам медицинской помощи на 2015 год и на плановый период 2016 и 2017 годов"</w:t>
        </w:r>
      </w:hyperlink>
    </w:p>
    <w:p w:rsidR="00A40DF8" w:rsidRPr="004A65BA" w:rsidRDefault="00A40DF8" w:rsidP="00A40DF8">
      <w:pPr>
        <w:shd w:val="clear" w:color="auto" w:fill="FFFFFF"/>
        <w:spacing w:after="0" w:line="240" w:lineRule="auto"/>
        <w:jc w:val="both"/>
        <w:rPr>
          <w:rFonts w:ascii="Times New Roman" w:hAnsi="Times New Roman"/>
          <w:spacing w:val="2"/>
          <w:sz w:val="8"/>
          <w:szCs w:val="8"/>
        </w:rPr>
      </w:pPr>
    </w:p>
    <w:p w:rsidR="00A40DF8" w:rsidRPr="004A65BA" w:rsidRDefault="004B26AB" w:rsidP="00A40DF8">
      <w:pPr>
        <w:shd w:val="clear" w:color="auto" w:fill="FFFFFF"/>
        <w:spacing w:after="0" w:line="240" w:lineRule="auto"/>
        <w:jc w:val="both"/>
        <w:rPr>
          <w:rFonts w:ascii="Times New Roman" w:hAnsi="Times New Roman"/>
          <w:spacing w:val="2"/>
        </w:rPr>
      </w:pPr>
      <w:hyperlink r:id="rId67" w:tgtFrame="_blank" w:history="1">
        <w:r w:rsidR="00A40DF8" w:rsidRPr="004A65BA">
          <w:rPr>
            <w:rFonts w:ascii="Times New Roman" w:hAnsi="Times New Roman"/>
            <w:spacing w:val="2"/>
          </w:rPr>
          <w:t>Постановление Правительства РФ от </w:t>
        </w:r>
        <w:r w:rsidR="00A40DF8" w:rsidRPr="004A65BA">
          <w:rPr>
            <w:rFonts w:ascii="Times New Roman" w:hAnsi="Times New Roman"/>
            <w:b/>
            <w:bCs/>
            <w:spacing w:val="2"/>
          </w:rPr>
          <w:t>01</w:t>
        </w:r>
        <w:r w:rsidR="00A40DF8" w:rsidRPr="004A65BA">
          <w:rPr>
            <w:rFonts w:ascii="Times New Roman" w:hAnsi="Times New Roman"/>
            <w:spacing w:val="2"/>
          </w:rPr>
          <w:t>.</w:t>
        </w:r>
        <w:r w:rsidR="00A40DF8" w:rsidRPr="004A65BA">
          <w:rPr>
            <w:rFonts w:ascii="Times New Roman" w:hAnsi="Times New Roman"/>
            <w:b/>
            <w:bCs/>
            <w:spacing w:val="2"/>
          </w:rPr>
          <w:t>10</w:t>
        </w:r>
        <w:r w:rsidR="00A40DF8" w:rsidRPr="004A65BA">
          <w:rPr>
            <w:rFonts w:ascii="Times New Roman" w:hAnsi="Times New Roman"/>
            <w:spacing w:val="2"/>
          </w:rPr>
          <w:t>.</w:t>
        </w:r>
        <w:r w:rsidR="00A40DF8" w:rsidRPr="004A65BA">
          <w:rPr>
            <w:rFonts w:ascii="Times New Roman" w:hAnsi="Times New Roman"/>
            <w:b/>
            <w:bCs/>
            <w:spacing w:val="2"/>
          </w:rPr>
          <w:t>2015</w:t>
        </w:r>
        <w:r w:rsidR="00A40DF8" w:rsidRPr="004A65BA">
          <w:rPr>
            <w:rFonts w:ascii="Times New Roman" w:hAnsi="Times New Roman"/>
            <w:spacing w:val="2"/>
          </w:rPr>
          <w:t> N </w:t>
        </w:r>
        <w:r w:rsidR="00A40DF8" w:rsidRPr="004A65BA">
          <w:rPr>
            <w:rFonts w:ascii="Times New Roman" w:hAnsi="Times New Roman"/>
            <w:b/>
            <w:bCs/>
            <w:spacing w:val="2"/>
          </w:rPr>
          <w:t>1050</w:t>
        </w:r>
        <w:r w:rsidR="00A40DF8" w:rsidRPr="004A65BA">
          <w:rPr>
            <w:rFonts w:ascii="Times New Roman" w:hAnsi="Times New Roman"/>
            <w:spacing w:val="2"/>
          </w:rPr>
          <w:t>"Об утверждении требований к программам комплексного развития социальной инфраструктуры поселений, городских округов"</w:t>
        </w:r>
      </w:hyperlink>
    </w:p>
    <w:p w:rsidR="00A40DF8" w:rsidRPr="004A65BA" w:rsidRDefault="00A40DF8" w:rsidP="00A40DF8">
      <w:pPr>
        <w:shd w:val="clear" w:color="auto" w:fill="FFFFFF"/>
        <w:spacing w:after="0" w:line="240" w:lineRule="auto"/>
        <w:jc w:val="both"/>
        <w:rPr>
          <w:rFonts w:ascii="Times New Roman" w:hAnsi="Times New Roman"/>
          <w:spacing w:val="2"/>
          <w:sz w:val="8"/>
          <w:szCs w:val="8"/>
        </w:rPr>
      </w:pPr>
    </w:p>
    <w:p w:rsidR="00A40DF8" w:rsidRPr="004A65BA" w:rsidRDefault="004B26AB" w:rsidP="00A40DF8">
      <w:pPr>
        <w:shd w:val="clear" w:color="auto" w:fill="FFFFFF"/>
        <w:spacing w:after="0" w:line="240" w:lineRule="auto"/>
        <w:jc w:val="both"/>
        <w:rPr>
          <w:rFonts w:ascii="Times New Roman" w:hAnsi="Times New Roman"/>
          <w:spacing w:val="2"/>
        </w:rPr>
      </w:pPr>
      <w:hyperlink r:id="rId68" w:tgtFrame="_blank" w:history="1">
        <w:r w:rsidR="00A40DF8" w:rsidRPr="004A65BA">
          <w:rPr>
            <w:rFonts w:ascii="Times New Roman" w:hAnsi="Times New Roman"/>
            <w:spacing w:val="2"/>
          </w:rPr>
          <w:t>Постановление Правительства РФ от </w:t>
        </w:r>
        <w:r w:rsidR="00A40DF8" w:rsidRPr="004A65BA">
          <w:rPr>
            <w:rFonts w:ascii="Times New Roman" w:hAnsi="Times New Roman"/>
            <w:b/>
            <w:bCs/>
            <w:spacing w:val="2"/>
          </w:rPr>
          <w:t>25</w:t>
        </w:r>
        <w:r w:rsidR="00A40DF8" w:rsidRPr="004A65BA">
          <w:rPr>
            <w:rFonts w:ascii="Times New Roman" w:hAnsi="Times New Roman"/>
            <w:spacing w:val="2"/>
          </w:rPr>
          <w:t>.</w:t>
        </w:r>
        <w:r w:rsidR="00A40DF8" w:rsidRPr="004A65BA">
          <w:rPr>
            <w:rFonts w:ascii="Times New Roman" w:hAnsi="Times New Roman"/>
            <w:b/>
            <w:bCs/>
            <w:spacing w:val="2"/>
          </w:rPr>
          <w:t>12</w:t>
        </w:r>
        <w:r w:rsidR="00A40DF8" w:rsidRPr="004A65BA">
          <w:rPr>
            <w:rFonts w:ascii="Times New Roman" w:hAnsi="Times New Roman"/>
            <w:spacing w:val="2"/>
          </w:rPr>
          <w:t>.</w:t>
        </w:r>
        <w:r w:rsidR="00A40DF8" w:rsidRPr="004A65BA">
          <w:rPr>
            <w:rFonts w:ascii="Times New Roman" w:hAnsi="Times New Roman"/>
            <w:b/>
            <w:bCs/>
            <w:spacing w:val="2"/>
          </w:rPr>
          <w:t>2015</w:t>
        </w:r>
        <w:r w:rsidR="00A40DF8" w:rsidRPr="004A65BA">
          <w:rPr>
            <w:rFonts w:ascii="Times New Roman" w:hAnsi="Times New Roman"/>
            <w:spacing w:val="2"/>
          </w:rPr>
          <w:t> N </w:t>
        </w:r>
        <w:r w:rsidR="00A40DF8" w:rsidRPr="004A65BA">
          <w:rPr>
            <w:rFonts w:ascii="Times New Roman" w:hAnsi="Times New Roman"/>
            <w:b/>
            <w:bCs/>
            <w:spacing w:val="2"/>
          </w:rPr>
          <w:t>1440</w:t>
        </w:r>
        <w:r w:rsidR="00A40DF8" w:rsidRPr="004A65BA">
          <w:rPr>
            <w:rFonts w:ascii="Times New Roman" w:hAnsi="Times New Roman"/>
            <w:spacing w:val="2"/>
          </w:rPr>
          <w:t>"Об утверждении требований к программам комплексного развития транспортной инфраструктуры поселений, городских округов"</w:t>
        </w:r>
      </w:hyperlink>
    </w:p>
    <w:p w:rsidR="00A40DF8" w:rsidRPr="004A65BA" w:rsidRDefault="00A40DF8" w:rsidP="00A40DF8">
      <w:pPr>
        <w:shd w:val="clear" w:color="auto" w:fill="FFFFFF"/>
        <w:spacing w:after="0" w:line="240" w:lineRule="auto"/>
        <w:jc w:val="both"/>
        <w:rPr>
          <w:rFonts w:ascii="Times New Roman" w:hAnsi="Times New Roman"/>
          <w:spacing w:val="2"/>
          <w:sz w:val="8"/>
          <w:szCs w:val="8"/>
        </w:rPr>
      </w:pPr>
    </w:p>
    <w:p w:rsidR="00A40DF8" w:rsidRPr="004A65BA" w:rsidRDefault="004B26AB" w:rsidP="00A40DF8">
      <w:pPr>
        <w:shd w:val="clear" w:color="auto" w:fill="FFFFFF"/>
        <w:spacing w:after="0" w:line="240" w:lineRule="auto"/>
        <w:jc w:val="both"/>
        <w:rPr>
          <w:rFonts w:ascii="Times New Roman" w:hAnsi="Times New Roman"/>
          <w:spacing w:val="2"/>
        </w:rPr>
      </w:pPr>
      <w:hyperlink r:id="rId69" w:tgtFrame="_blank" w:history="1">
        <w:r w:rsidR="00A40DF8" w:rsidRPr="004A65BA">
          <w:rPr>
            <w:rFonts w:ascii="Times New Roman" w:hAnsi="Times New Roman"/>
            <w:spacing w:val="2"/>
          </w:rPr>
          <w:t>Распоряжение Правительства РФ от </w:t>
        </w:r>
        <w:r w:rsidR="00A40DF8" w:rsidRPr="004A65BA">
          <w:rPr>
            <w:rFonts w:ascii="Times New Roman" w:hAnsi="Times New Roman"/>
            <w:b/>
            <w:bCs/>
            <w:spacing w:val="2"/>
          </w:rPr>
          <w:t>21</w:t>
        </w:r>
        <w:r w:rsidR="00A40DF8" w:rsidRPr="004A65BA">
          <w:rPr>
            <w:rFonts w:ascii="Times New Roman" w:hAnsi="Times New Roman"/>
            <w:spacing w:val="2"/>
          </w:rPr>
          <w:t>.</w:t>
        </w:r>
        <w:r w:rsidR="00A40DF8" w:rsidRPr="004A65BA">
          <w:rPr>
            <w:rFonts w:ascii="Times New Roman" w:hAnsi="Times New Roman"/>
            <w:b/>
            <w:bCs/>
            <w:spacing w:val="2"/>
          </w:rPr>
          <w:t>06</w:t>
        </w:r>
        <w:r w:rsidR="00A40DF8" w:rsidRPr="004A65BA">
          <w:rPr>
            <w:rFonts w:ascii="Times New Roman" w:hAnsi="Times New Roman"/>
            <w:spacing w:val="2"/>
          </w:rPr>
          <w:t>.</w:t>
        </w:r>
        <w:r w:rsidR="00A40DF8" w:rsidRPr="004A65BA">
          <w:rPr>
            <w:rFonts w:ascii="Times New Roman" w:hAnsi="Times New Roman"/>
            <w:b/>
            <w:bCs/>
            <w:spacing w:val="2"/>
          </w:rPr>
          <w:t>2010</w:t>
        </w:r>
        <w:r w:rsidR="00A40DF8" w:rsidRPr="004A65BA">
          <w:rPr>
            <w:rFonts w:ascii="Times New Roman" w:hAnsi="Times New Roman"/>
            <w:spacing w:val="2"/>
          </w:rPr>
          <w:t> N </w:t>
        </w:r>
        <w:r w:rsidR="00A40DF8" w:rsidRPr="004A65BA">
          <w:rPr>
            <w:rFonts w:ascii="Times New Roman" w:hAnsi="Times New Roman"/>
            <w:b/>
            <w:bCs/>
            <w:spacing w:val="2"/>
          </w:rPr>
          <w:t>1047</w:t>
        </w:r>
        <w:r w:rsidR="00A40DF8" w:rsidRPr="004A65BA">
          <w:rPr>
            <w:rFonts w:ascii="Times New Roman" w:hAnsi="Times New Roman"/>
            <w:spacing w:val="2"/>
          </w:rPr>
          <w:t>-</w:t>
        </w:r>
        <w:r w:rsidR="00A40DF8" w:rsidRPr="004A65BA">
          <w:rPr>
            <w:rFonts w:ascii="Times New Roman" w:hAnsi="Times New Roman"/>
            <w:b/>
            <w:bCs/>
            <w:spacing w:val="2"/>
          </w:rPr>
          <w:t>р «</w:t>
        </w:r>
        <w:r w:rsidR="00A40DF8" w:rsidRPr="004A65BA">
          <w:rPr>
            <w:rFonts w:ascii="Times New Roman" w:hAnsi="Times New Roman"/>
            <w:spacing w:val="2"/>
          </w:rPr>
          <w:t>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hyperlink>
    </w:p>
    <w:p w:rsidR="00A40DF8" w:rsidRPr="004A65BA" w:rsidRDefault="00A40DF8" w:rsidP="00A40DF8">
      <w:pPr>
        <w:shd w:val="clear" w:color="auto" w:fill="FFFFFF"/>
        <w:spacing w:after="0" w:line="240" w:lineRule="auto"/>
        <w:jc w:val="both"/>
        <w:rPr>
          <w:rFonts w:ascii="Times New Roman" w:hAnsi="Times New Roman"/>
          <w:spacing w:val="2"/>
          <w:sz w:val="8"/>
          <w:szCs w:val="8"/>
        </w:rPr>
      </w:pPr>
    </w:p>
    <w:p w:rsidR="00A40DF8" w:rsidRPr="004A65BA" w:rsidRDefault="004B26AB" w:rsidP="00A40DF8">
      <w:pPr>
        <w:shd w:val="clear" w:color="auto" w:fill="FFFFFF"/>
        <w:spacing w:after="0" w:line="240" w:lineRule="auto"/>
        <w:jc w:val="both"/>
        <w:rPr>
          <w:rFonts w:ascii="Times New Roman" w:hAnsi="Times New Roman"/>
          <w:spacing w:val="2"/>
        </w:rPr>
      </w:pPr>
      <w:hyperlink r:id="rId70" w:tgtFrame="_blank" w:history="1">
        <w:r w:rsidR="00A40DF8" w:rsidRPr="004A65BA">
          <w:rPr>
            <w:rFonts w:ascii="Times New Roman" w:hAnsi="Times New Roman"/>
            <w:spacing w:val="2"/>
          </w:rPr>
          <w:t>Постановление Минстроя РФ N </w:t>
        </w:r>
        <w:r w:rsidR="00A40DF8" w:rsidRPr="004A65BA">
          <w:rPr>
            <w:rFonts w:ascii="Times New Roman" w:hAnsi="Times New Roman"/>
            <w:b/>
            <w:bCs/>
            <w:spacing w:val="2"/>
          </w:rPr>
          <w:t>18</w:t>
        </w:r>
        <w:r w:rsidR="00A40DF8" w:rsidRPr="004A65BA">
          <w:rPr>
            <w:rFonts w:ascii="Times New Roman" w:hAnsi="Times New Roman"/>
            <w:spacing w:val="2"/>
          </w:rPr>
          <w:t>-</w:t>
        </w:r>
        <w:r w:rsidR="00A40DF8" w:rsidRPr="004A65BA">
          <w:rPr>
            <w:rFonts w:ascii="Times New Roman" w:hAnsi="Times New Roman"/>
            <w:b/>
            <w:bCs/>
            <w:spacing w:val="2"/>
          </w:rPr>
          <w:t>27</w:t>
        </w:r>
        <w:r w:rsidR="00A40DF8" w:rsidRPr="004A65BA">
          <w:rPr>
            <w:rFonts w:ascii="Times New Roman" w:hAnsi="Times New Roman"/>
            <w:spacing w:val="2"/>
          </w:rPr>
          <w:t>, Минсоцзащиты РФ N </w:t>
        </w:r>
        <w:r w:rsidR="00A40DF8" w:rsidRPr="004A65BA">
          <w:rPr>
            <w:rFonts w:ascii="Times New Roman" w:hAnsi="Times New Roman"/>
            <w:b/>
            <w:bCs/>
            <w:spacing w:val="2"/>
          </w:rPr>
          <w:t>1</w:t>
        </w:r>
        <w:r w:rsidR="00A40DF8" w:rsidRPr="004A65BA">
          <w:rPr>
            <w:rFonts w:ascii="Times New Roman" w:hAnsi="Times New Roman"/>
            <w:spacing w:val="2"/>
          </w:rPr>
          <w:t>-</w:t>
        </w:r>
        <w:r w:rsidR="00A40DF8" w:rsidRPr="004A65BA">
          <w:rPr>
            <w:rFonts w:ascii="Times New Roman" w:hAnsi="Times New Roman"/>
            <w:b/>
            <w:bCs/>
            <w:spacing w:val="2"/>
          </w:rPr>
          <w:t>4403</w:t>
        </w:r>
        <w:r w:rsidR="00A40DF8" w:rsidRPr="004A65BA">
          <w:rPr>
            <w:rFonts w:ascii="Times New Roman" w:hAnsi="Times New Roman"/>
            <w:spacing w:val="2"/>
          </w:rPr>
          <w:t>-</w:t>
        </w:r>
        <w:r w:rsidR="00A40DF8" w:rsidRPr="004A65BA">
          <w:rPr>
            <w:rFonts w:ascii="Times New Roman" w:hAnsi="Times New Roman"/>
            <w:b/>
            <w:bCs/>
            <w:spacing w:val="2"/>
          </w:rPr>
          <w:t>15</w:t>
        </w:r>
        <w:r w:rsidR="00A40DF8" w:rsidRPr="004A65BA">
          <w:rPr>
            <w:rFonts w:ascii="Times New Roman" w:hAnsi="Times New Roman"/>
            <w:spacing w:val="2"/>
          </w:rPr>
          <w:t> от </w:t>
        </w:r>
        <w:r w:rsidR="00A40DF8" w:rsidRPr="004A65BA">
          <w:rPr>
            <w:rFonts w:ascii="Times New Roman" w:hAnsi="Times New Roman"/>
            <w:b/>
            <w:bCs/>
            <w:spacing w:val="2"/>
          </w:rPr>
          <w:t>11</w:t>
        </w:r>
        <w:r w:rsidR="00A40DF8" w:rsidRPr="004A65BA">
          <w:rPr>
            <w:rFonts w:ascii="Times New Roman" w:hAnsi="Times New Roman"/>
            <w:spacing w:val="2"/>
          </w:rPr>
          <w:t>.</w:t>
        </w:r>
        <w:r w:rsidR="00A40DF8" w:rsidRPr="004A65BA">
          <w:rPr>
            <w:rFonts w:ascii="Times New Roman" w:hAnsi="Times New Roman"/>
            <w:b/>
            <w:bCs/>
            <w:spacing w:val="2"/>
          </w:rPr>
          <w:t>11</w:t>
        </w:r>
        <w:r w:rsidR="00A40DF8" w:rsidRPr="004A65BA">
          <w:rPr>
            <w:rFonts w:ascii="Times New Roman" w:hAnsi="Times New Roman"/>
            <w:spacing w:val="2"/>
          </w:rPr>
          <w:t>.</w:t>
        </w:r>
        <w:r w:rsidR="00A40DF8" w:rsidRPr="004A65BA">
          <w:rPr>
            <w:rFonts w:ascii="Times New Roman" w:hAnsi="Times New Roman"/>
            <w:b/>
            <w:bCs/>
            <w:spacing w:val="2"/>
          </w:rPr>
          <w:t>1994</w:t>
        </w:r>
        <w:r w:rsidR="00A40DF8" w:rsidRPr="004A65BA">
          <w:rPr>
            <w:rFonts w:ascii="Times New Roman" w:hAnsi="Times New Roman"/>
            <w:spacing w:val="2"/>
          </w:rPr>
          <w:t>"О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hyperlink>
    </w:p>
    <w:p w:rsidR="00A40DF8" w:rsidRPr="004A65BA" w:rsidRDefault="00A40DF8" w:rsidP="00A40DF8">
      <w:pPr>
        <w:shd w:val="clear" w:color="auto" w:fill="FFFFFF"/>
        <w:spacing w:after="0" w:line="240" w:lineRule="auto"/>
        <w:jc w:val="both"/>
        <w:rPr>
          <w:rFonts w:ascii="Times New Roman" w:hAnsi="Times New Roman"/>
          <w:spacing w:val="2"/>
          <w:sz w:val="8"/>
          <w:szCs w:val="8"/>
        </w:rPr>
      </w:pPr>
    </w:p>
    <w:p w:rsidR="00A40DF8" w:rsidRPr="004A65BA" w:rsidRDefault="004B26AB" w:rsidP="00A40DF8">
      <w:pPr>
        <w:shd w:val="clear" w:color="auto" w:fill="FFFFFF"/>
        <w:spacing w:after="0" w:line="240" w:lineRule="auto"/>
        <w:jc w:val="both"/>
        <w:rPr>
          <w:rFonts w:ascii="Times New Roman" w:hAnsi="Times New Roman"/>
          <w:spacing w:val="2"/>
        </w:rPr>
      </w:pPr>
      <w:hyperlink r:id="rId71" w:tgtFrame="_blank" w:history="1">
        <w:r w:rsidR="00A40DF8" w:rsidRPr="004A65BA">
          <w:rPr>
            <w:rFonts w:ascii="Times New Roman" w:hAnsi="Times New Roman"/>
            <w:spacing w:val="2"/>
          </w:rPr>
          <w:t>Приказ Минприроды России от </w:t>
        </w:r>
        <w:r w:rsidR="00A40DF8" w:rsidRPr="004A65BA">
          <w:rPr>
            <w:rFonts w:ascii="Times New Roman" w:hAnsi="Times New Roman"/>
            <w:b/>
            <w:bCs/>
            <w:spacing w:val="2"/>
          </w:rPr>
          <w:t>13</w:t>
        </w:r>
        <w:r w:rsidR="00A40DF8" w:rsidRPr="004A65BA">
          <w:rPr>
            <w:rFonts w:ascii="Times New Roman" w:hAnsi="Times New Roman"/>
            <w:spacing w:val="2"/>
          </w:rPr>
          <w:t>.</w:t>
        </w:r>
        <w:r w:rsidR="00A40DF8" w:rsidRPr="004A65BA">
          <w:rPr>
            <w:rFonts w:ascii="Times New Roman" w:hAnsi="Times New Roman"/>
            <w:b/>
            <w:bCs/>
            <w:spacing w:val="2"/>
          </w:rPr>
          <w:t>02</w:t>
        </w:r>
        <w:r w:rsidR="00A40DF8" w:rsidRPr="004A65BA">
          <w:rPr>
            <w:rFonts w:ascii="Times New Roman" w:hAnsi="Times New Roman"/>
            <w:spacing w:val="2"/>
          </w:rPr>
          <w:t>.</w:t>
        </w:r>
        <w:r w:rsidR="00A40DF8" w:rsidRPr="004A65BA">
          <w:rPr>
            <w:rFonts w:ascii="Times New Roman" w:hAnsi="Times New Roman"/>
            <w:b/>
            <w:bCs/>
            <w:spacing w:val="2"/>
          </w:rPr>
          <w:t>2013</w:t>
        </w:r>
        <w:r w:rsidR="00A40DF8" w:rsidRPr="004A65BA">
          <w:rPr>
            <w:rFonts w:ascii="Times New Roman" w:hAnsi="Times New Roman"/>
            <w:spacing w:val="2"/>
          </w:rPr>
          <w:t> N </w:t>
        </w:r>
        <w:r w:rsidR="00A40DF8" w:rsidRPr="004A65BA">
          <w:rPr>
            <w:rFonts w:ascii="Times New Roman" w:hAnsi="Times New Roman"/>
            <w:b/>
            <w:bCs/>
            <w:spacing w:val="2"/>
          </w:rPr>
          <w:t>53</w:t>
        </w:r>
        <w:r w:rsidR="00A40DF8" w:rsidRPr="004A65BA">
          <w:rPr>
            <w:rFonts w:ascii="Times New Roman" w:hAnsi="Times New Roman"/>
            <w:spacing w:val="2"/>
          </w:rPr>
          <w:t> (ред. от 11.05.2017)"Об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сооружений"(Зарегистрировано в Минюсте России 02.10.2013 N 30076)</w:t>
        </w:r>
      </w:hyperlink>
    </w:p>
    <w:p w:rsidR="00A40DF8" w:rsidRPr="0045596D" w:rsidRDefault="00A40DF8" w:rsidP="00A40DF8">
      <w:pPr>
        <w:shd w:val="clear" w:color="auto" w:fill="FFFFFF"/>
        <w:spacing w:after="0" w:line="240" w:lineRule="auto"/>
        <w:jc w:val="both"/>
        <w:rPr>
          <w:rFonts w:ascii="Times New Roman" w:hAnsi="Times New Roman"/>
          <w:spacing w:val="2"/>
          <w:sz w:val="8"/>
          <w:szCs w:val="8"/>
        </w:rPr>
      </w:pPr>
    </w:p>
    <w:p w:rsidR="00A40DF8" w:rsidRPr="004A65BA" w:rsidRDefault="004B26AB" w:rsidP="00A40DF8">
      <w:pPr>
        <w:shd w:val="clear" w:color="auto" w:fill="FFFFFF"/>
        <w:spacing w:after="0" w:line="240" w:lineRule="auto"/>
        <w:jc w:val="both"/>
        <w:rPr>
          <w:rFonts w:ascii="Times New Roman" w:hAnsi="Times New Roman"/>
          <w:spacing w:val="2"/>
        </w:rPr>
      </w:pPr>
      <w:hyperlink r:id="rId72" w:tgtFrame="_blank" w:history="1">
        <w:r w:rsidR="00A40DF8" w:rsidRPr="004A65BA">
          <w:rPr>
            <w:rFonts w:ascii="Times New Roman" w:hAnsi="Times New Roman"/>
            <w:spacing w:val="2"/>
          </w:rPr>
          <w:t>Приказ Минрегиона РФ от </w:t>
        </w:r>
        <w:r w:rsidR="00A40DF8" w:rsidRPr="004A65BA">
          <w:rPr>
            <w:rFonts w:ascii="Times New Roman" w:hAnsi="Times New Roman"/>
            <w:b/>
            <w:bCs/>
            <w:spacing w:val="2"/>
          </w:rPr>
          <w:t>26</w:t>
        </w:r>
        <w:r w:rsidR="00A40DF8" w:rsidRPr="004A65BA">
          <w:rPr>
            <w:rFonts w:ascii="Times New Roman" w:hAnsi="Times New Roman"/>
            <w:spacing w:val="2"/>
          </w:rPr>
          <w:t>.</w:t>
        </w:r>
        <w:r w:rsidR="00A40DF8" w:rsidRPr="004A65BA">
          <w:rPr>
            <w:rFonts w:ascii="Times New Roman" w:hAnsi="Times New Roman"/>
            <w:b/>
            <w:bCs/>
            <w:spacing w:val="2"/>
          </w:rPr>
          <w:t>05</w:t>
        </w:r>
        <w:r w:rsidR="00A40DF8" w:rsidRPr="004A65BA">
          <w:rPr>
            <w:rFonts w:ascii="Times New Roman" w:hAnsi="Times New Roman"/>
            <w:spacing w:val="2"/>
          </w:rPr>
          <w:t>.</w:t>
        </w:r>
        <w:r w:rsidR="00A40DF8" w:rsidRPr="004A65BA">
          <w:rPr>
            <w:rFonts w:ascii="Times New Roman" w:hAnsi="Times New Roman"/>
            <w:b/>
            <w:bCs/>
            <w:spacing w:val="2"/>
          </w:rPr>
          <w:t>2011</w:t>
        </w:r>
        <w:r w:rsidR="00A40DF8" w:rsidRPr="004A65BA">
          <w:rPr>
            <w:rFonts w:ascii="Times New Roman" w:hAnsi="Times New Roman"/>
            <w:spacing w:val="2"/>
          </w:rPr>
          <w:t> N </w:t>
        </w:r>
        <w:r w:rsidR="00A40DF8" w:rsidRPr="004A65BA">
          <w:rPr>
            <w:rFonts w:ascii="Times New Roman" w:hAnsi="Times New Roman"/>
            <w:b/>
            <w:bCs/>
            <w:spacing w:val="2"/>
          </w:rPr>
          <w:t>244</w:t>
        </w:r>
        <w:r w:rsidR="00A40DF8" w:rsidRPr="004A65BA">
          <w:rPr>
            <w:rFonts w:ascii="Times New Roman" w:hAnsi="Times New Roman"/>
            <w:spacing w:val="2"/>
          </w:rPr>
          <w:t>"Об утверждении Методических рекомендаций по разработке проектов генеральных планов поселений и городских округов"</w:t>
        </w:r>
      </w:hyperlink>
    </w:p>
    <w:p w:rsidR="00A40DF8" w:rsidRPr="0045596D" w:rsidRDefault="00A40DF8" w:rsidP="00A40DF8">
      <w:pPr>
        <w:spacing w:after="0" w:line="240" w:lineRule="auto"/>
        <w:jc w:val="both"/>
        <w:rPr>
          <w:rFonts w:ascii="Times New Roman" w:hAnsi="Times New Roman"/>
          <w:spacing w:val="2"/>
          <w:sz w:val="8"/>
          <w:szCs w:val="8"/>
        </w:rPr>
      </w:pPr>
    </w:p>
    <w:p w:rsidR="00A40DF8" w:rsidRPr="004A65BA" w:rsidRDefault="004B26AB" w:rsidP="00A40DF8">
      <w:pPr>
        <w:spacing w:after="0" w:line="240" w:lineRule="auto"/>
        <w:jc w:val="both"/>
        <w:rPr>
          <w:rFonts w:ascii="Times New Roman" w:hAnsi="Times New Roman"/>
        </w:rPr>
      </w:pPr>
      <w:hyperlink r:id="rId73" w:tgtFrame="_blank" w:history="1">
        <w:r w:rsidR="00A40DF8" w:rsidRPr="004A65BA">
          <w:rPr>
            <w:rFonts w:ascii="Times New Roman" w:hAnsi="Times New Roman"/>
            <w:spacing w:val="2"/>
          </w:rPr>
          <w:t>Приказ Минрегиона России от </w:t>
        </w:r>
        <w:r w:rsidR="00A40DF8" w:rsidRPr="004A65BA">
          <w:rPr>
            <w:rFonts w:ascii="Times New Roman" w:hAnsi="Times New Roman"/>
            <w:b/>
            <w:bCs/>
            <w:spacing w:val="2"/>
          </w:rPr>
          <w:t>27</w:t>
        </w:r>
        <w:r w:rsidR="00A40DF8" w:rsidRPr="004A65BA">
          <w:rPr>
            <w:rFonts w:ascii="Times New Roman" w:hAnsi="Times New Roman"/>
            <w:spacing w:val="2"/>
          </w:rPr>
          <w:t>.</w:t>
        </w:r>
        <w:r w:rsidR="00A40DF8" w:rsidRPr="004A65BA">
          <w:rPr>
            <w:rFonts w:ascii="Times New Roman" w:hAnsi="Times New Roman"/>
            <w:b/>
            <w:bCs/>
            <w:spacing w:val="2"/>
          </w:rPr>
          <w:t>12</w:t>
        </w:r>
        <w:r w:rsidR="00A40DF8" w:rsidRPr="004A65BA">
          <w:rPr>
            <w:rFonts w:ascii="Times New Roman" w:hAnsi="Times New Roman"/>
            <w:spacing w:val="2"/>
          </w:rPr>
          <w:t>.</w:t>
        </w:r>
        <w:r w:rsidR="00A40DF8" w:rsidRPr="004A65BA">
          <w:rPr>
            <w:rFonts w:ascii="Times New Roman" w:hAnsi="Times New Roman"/>
            <w:b/>
            <w:bCs/>
            <w:spacing w:val="2"/>
          </w:rPr>
          <w:t>2011</w:t>
        </w:r>
        <w:r w:rsidR="00A40DF8" w:rsidRPr="004A65BA">
          <w:rPr>
            <w:rFonts w:ascii="Times New Roman" w:hAnsi="Times New Roman"/>
            <w:spacing w:val="2"/>
          </w:rPr>
          <w:t> N </w:t>
        </w:r>
        <w:r w:rsidR="00A40DF8" w:rsidRPr="004A65BA">
          <w:rPr>
            <w:rFonts w:ascii="Times New Roman" w:hAnsi="Times New Roman"/>
            <w:b/>
            <w:bCs/>
            <w:spacing w:val="2"/>
          </w:rPr>
          <w:t>613</w:t>
        </w:r>
        <w:r w:rsidR="00A40DF8" w:rsidRPr="004A65BA">
          <w:rPr>
            <w:rFonts w:ascii="Times New Roman" w:hAnsi="Times New Roman"/>
            <w:spacing w:val="2"/>
          </w:rPr>
          <w:t> (ред. от 17.03.2014)"Об утверждении Методических рекомендаций по разработке норм и правил по благоустройству территорий муниципальных образований"</w:t>
        </w:r>
      </w:hyperlink>
    </w:p>
    <w:p w:rsidR="00A40DF8" w:rsidRDefault="00A40DF8" w:rsidP="00A40DF8">
      <w:pPr>
        <w:spacing w:after="0" w:line="240" w:lineRule="auto"/>
        <w:ind w:firstLine="567"/>
        <w:jc w:val="both"/>
        <w:rPr>
          <w:rFonts w:ascii="Times New Roman" w:hAnsi="Times New Roman"/>
        </w:rPr>
      </w:pPr>
    </w:p>
    <w:p w:rsidR="00A40DF8" w:rsidRPr="000B6293" w:rsidRDefault="00A40DF8" w:rsidP="00A40DF8">
      <w:pPr>
        <w:shd w:val="clear" w:color="auto" w:fill="EEECE1" w:themeFill="background2"/>
        <w:spacing w:after="0" w:line="240" w:lineRule="auto"/>
        <w:ind w:firstLine="567"/>
        <w:jc w:val="center"/>
        <w:rPr>
          <w:rFonts w:ascii="Arial Narrow" w:hAnsi="Arial Narrow"/>
          <w:b/>
          <w:bCs/>
          <w:sz w:val="28"/>
          <w:szCs w:val="28"/>
        </w:rPr>
      </w:pPr>
      <w:r w:rsidRPr="000B6293">
        <w:rPr>
          <w:rFonts w:ascii="Arial Narrow" w:hAnsi="Arial Narrow"/>
          <w:b/>
          <w:bCs/>
          <w:sz w:val="28"/>
          <w:szCs w:val="28"/>
        </w:rPr>
        <w:t>Законодательны</w:t>
      </w:r>
      <w:r>
        <w:rPr>
          <w:rFonts w:ascii="Arial Narrow" w:hAnsi="Arial Narrow"/>
          <w:b/>
          <w:bCs/>
          <w:sz w:val="28"/>
          <w:szCs w:val="28"/>
        </w:rPr>
        <w:t xml:space="preserve">е и нормативные акты Ивановской </w:t>
      </w:r>
      <w:r w:rsidRPr="000B6293">
        <w:rPr>
          <w:rFonts w:ascii="Arial Narrow" w:hAnsi="Arial Narrow"/>
          <w:b/>
          <w:bCs/>
          <w:sz w:val="28"/>
          <w:szCs w:val="28"/>
        </w:rPr>
        <w:t xml:space="preserve"> области </w:t>
      </w:r>
    </w:p>
    <w:p w:rsidR="00A40DF8" w:rsidRPr="000B6293" w:rsidRDefault="00A40DF8" w:rsidP="00A40DF8">
      <w:pPr>
        <w:spacing w:after="0" w:line="240" w:lineRule="auto"/>
        <w:ind w:firstLine="567"/>
        <w:jc w:val="both"/>
        <w:rPr>
          <w:rFonts w:ascii="Times New Roman" w:hAnsi="Times New Roman"/>
          <w:sz w:val="8"/>
          <w:szCs w:val="8"/>
        </w:rPr>
      </w:pPr>
    </w:p>
    <w:p w:rsidR="00A40DF8" w:rsidRPr="0045596D" w:rsidRDefault="00A40DF8" w:rsidP="00A40DF8">
      <w:pPr>
        <w:spacing w:after="0" w:line="240" w:lineRule="auto"/>
        <w:jc w:val="both"/>
        <w:rPr>
          <w:rFonts w:ascii="Times New Roman" w:hAnsi="Times New Roman"/>
        </w:rPr>
      </w:pPr>
      <w:r w:rsidRPr="0045596D">
        <w:rPr>
          <w:rFonts w:ascii="Times New Roman" w:hAnsi="Times New Roman"/>
        </w:rPr>
        <w:t>Закон Ивановской области от 2.03.2015 года № 11-ОЗ «О предельных размерах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 на территории Ивановской области». Принят Ивановской областной Думой 26 февраля 2015 года</w:t>
      </w:r>
    </w:p>
    <w:p w:rsidR="00A40DF8" w:rsidRPr="0045596D" w:rsidRDefault="00A40DF8" w:rsidP="00A40DF8">
      <w:pPr>
        <w:spacing w:after="0" w:line="240" w:lineRule="auto"/>
        <w:jc w:val="both"/>
        <w:rPr>
          <w:rFonts w:ascii="Times New Roman" w:hAnsi="Times New Roman"/>
          <w:sz w:val="8"/>
          <w:szCs w:val="8"/>
        </w:rPr>
      </w:pPr>
    </w:p>
    <w:p w:rsidR="00A40DF8" w:rsidRPr="0045596D" w:rsidRDefault="00A40DF8" w:rsidP="00A40DF8">
      <w:pPr>
        <w:spacing w:after="0" w:line="240" w:lineRule="auto"/>
        <w:jc w:val="both"/>
        <w:rPr>
          <w:rFonts w:ascii="Times New Roman" w:hAnsi="Times New Roman"/>
        </w:rPr>
      </w:pPr>
      <w:r w:rsidRPr="0045596D">
        <w:rPr>
          <w:rFonts w:ascii="Times New Roman" w:hAnsi="Times New Roman"/>
        </w:rPr>
        <w:t>Закон Ивановской области от 29.09.2004 года № 124-ОЗ «О муниципальных районах и городских округах» (в ред. Закона Ивановской области от 12.01.2005 N 7-ОЗ)</w:t>
      </w:r>
    </w:p>
    <w:p w:rsidR="00A40DF8" w:rsidRPr="0045596D" w:rsidRDefault="00A40DF8" w:rsidP="00A40DF8">
      <w:pPr>
        <w:spacing w:after="0" w:line="240" w:lineRule="auto"/>
        <w:jc w:val="both"/>
        <w:rPr>
          <w:rFonts w:ascii="Times New Roman" w:hAnsi="Times New Roman"/>
          <w:sz w:val="8"/>
          <w:szCs w:val="8"/>
        </w:rPr>
      </w:pPr>
    </w:p>
    <w:p w:rsidR="00A40DF8" w:rsidRPr="0045596D" w:rsidRDefault="00A40DF8" w:rsidP="00A40DF8">
      <w:pPr>
        <w:spacing w:after="0" w:line="240" w:lineRule="auto"/>
        <w:jc w:val="both"/>
        <w:rPr>
          <w:rFonts w:ascii="Times New Roman" w:hAnsi="Times New Roman"/>
        </w:rPr>
      </w:pPr>
      <w:r w:rsidRPr="0045596D">
        <w:rPr>
          <w:rFonts w:ascii="Times New Roman" w:hAnsi="Times New Roman"/>
        </w:rPr>
        <w:t>Закон Ивановской области от 25.02.2005 года № 42-ОЗ «О городск</w:t>
      </w:r>
      <w:r w:rsidR="00F50720">
        <w:rPr>
          <w:rFonts w:ascii="Times New Roman" w:hAnsi="Times New Roman"/>
        </w:rPr>
        <w:t>ом</w:t>
      </w:r>
      <w:r w:rsidRPr="0045596D">
        <w:rPr>
          <w:rFonts w:ascii="Times New Roman" w:hAnsi="Times New Roman"/>
        </w:rPr>
        <w:t xml:space="preserve"> и сельских поселениях в </w:t>
      </w:r>
      <w:r w:rsidR="00B06362">
        <w:rPr>
          <w:rFonts w:ascii="Times New Roman" w:hAnsi="Times New Roman"/>
        </w:rPr>
        <w:t>Гаврило-Посад</w:t>
      </w:r>
      <w:r w:rsidR="00F562D9">
        <w:rPr>
          <w:rFonts w:ascii="Times New Roman" w:hAnsi="Times New Roman"/>
        </w:rPr>
        <w:t>ск</w:t>
      </w:r>
      <w:r w:rsidRPr="0045596D">
        <w:rPr>
          <w:rFonts w:ascii="Times New Roman" w:hAnsi="Times New Roman"/>
        </w:rPr>
        <w:t>ом муниципальном районе» (в ред. Закона Ивановской области</w:t>
      </w:r>
      <w:r w:rsidR="00F50720">
        <w:rPr>
          <w:rFonts w:ascii="Times New Roman" w:hAnsi="Times New Roman"/>
        </w:rPr>
        <w:t xml:space="preserve"> </w:t>
      </w:r>
      <w:r w:rsidRPr="0045596D">
        <w:rPr>
          <w:rFonts w:ascii="Times New Roman" w:hAnsi="Times New Roman"/>
        </w:rPr>
        <w:t>от 28.10.2008 N 123-ОЗ)</w:t>
      </w:r>
    </w:p>
    <w:p w:rsidR="00A40DF8" w:rsidRPr="0045596D" w:rsidRDefault="00A40DF8" w:rsidP="00A40DF8">
      <w:pPr>
        <w:spacing w:after="0" w:line="240" w:lineRule="auto"/>
        <w:jc w:val="both"/>
        <w:rPr>
          <w:rFonts w:ascii="Times New Roman" w:hAnsi="Times New Roman"/>
          <w:sz w:val="8"/>
          <w:szCs w:val="8"/>
        </w:rPr>
      </w:pPr>
    </w:p>
    <w:p w:rsidR="00A40DF8" w:rsidRPr="0045596D" w:rsidRDefault="00A40DF8" w:rsidP="00A40DF8">
      <w:pPr>
        <w:spacing w:after="0" w:line="240" w:lineRule="auto"/>
        <w:jc w:val="both"/>
        <w:rPr>
          <w:rFonts w:ascii="Times New Roman" w:hAnsi="Times New Roman"/>
        </w:rPr>
      </w:pPr>
      <w:r w:rsidRPr="0045596D">
        <w:rPr>
          <w:rFonts w:ascii="Times New Roman" w:hAnsi="Times New Roman"/>
        </w:rPr>
        <w:t>Закон Ивановской области от 08.05.2008 года № 31-ОЗ «Об обороте земель сельскохозяйственного назначения в Ивановской области» (в редакции Законов Ивановской области от 22.06.2009 №63-ОЗ, от 11.06.2010 №61-ОЗ, от 16.11.2010 №130-ОЗ, от 06.07.2011 №73-ОЗ, от 03.11.2011 №109-ОЗ, от 07.11.2012 №86-ОЗ, от 01.04.2014 №15-ОЗ, от 01.04.2014 №16-ОЗ, от 02.12.2014 №97-ОЗ, от 02.03.2015 №9-ОЗ, от 29.05.2017 №37-ОЗ)</w:t>
      </w:r>
    </w:p>
    <w:p w:rsidR="00F50720" w:rsidRPr="00F50720" w:rsidRDefault="00F50720" w:rsidP="00A40DF8">
      <w:pPr>
        <w:spacing w:after="0" w:line="240" w:lineRule="auto"/>
        <w:jc w:val="both"/>
        <w:rPr>
          <w:rFonts w:ascii="Times New Roman" w:hAnsi="Times New Roman"/>
          <w:sz w:val="8"/>
          <w:szCs w:val="8"/>
        </w:rPr>
      </w:pPr>
    </w:p>
    <w:p w:rsidR="00A40DF8" w:rsidRPr="0045596D" w:rsidRDefault="00A40DF8" w:rsidP="00A40DF8">
      <w:pPr>
        <w:spacing w:after="0" w:line="240" w:lineRule="auto"/>
        <w:jc w:val="both"/>
        <w:rPr>
          <w:rFonts w:ascii="Times New Roman" w:hAnsi="Times New Roman"/>
        </w:rPr>
      </w:pPr>
      <w:r w:rsidRPr="0045596D">
        <w:rPr>
          <w:rFonts w:ascii="Times New Roman" w:hAnsi="Times New Roman"/>
        </w:rPr>
        <w:t>Закон Ивановской области от 06 мая 2011 года №39-ОЗ «Об особо охраняемых природных территориях в Ивановской области» (в редакции Законов Ивановской области от 13.12.2011 №126-ОЗ, от 14.03.2013 №6-ОЗ, от 02.07.2013 №55-ОЗ, от 02.12.2014 №98-ОЗ, от 06.10.2015 №91-ОЗ)</w:t>
      </w:r>
    </w:p>
    <w:p w:rsidR="00A40DF8" w:rsidRPr="0045596D" w:rsidRDefault="00A40DF8" w:rsidP="00A40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rPr>
      </w:pPr>
    </w:p>
    <w:p w:rsidR="00A40DF8" w:rsidRPr="0045596D" w:rsidRDefault="00A40DF8" w:rsidP="00A40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45596D">
        <w:rPr>
          <w:rFonts w:ascii="Times New Roman" w:hAnsi="Times New Roman"/>
        </w:rPr>
        <w:t>Закон Ивановской области от 13 июля 2007 года № 105-ОЗ «Об объектах культурного наследия (памятниках истории и культуры), расположенных на территории Ивановской области» (в редакции Законов Ивановской области от 24.03.2009 №33-ОЗ, от 15.12.2009 №143-ОЗ, от 10.06.2011 №65-ОЗ, от 30.12.2011 №146-ОЗ, от 29.12.2012 №129-ОЗ, от 25.12.2013 №113-ОЗ, от 04.06.2014 №36-ОЗ, от 25.12.2015 №135-ОЗ, от 09.11.2017 №81-ОЗ)</w:t>
      </w:r>
    </w:p>
    <w:p w:rsidR="00A40DF8" w:rsidRPr="0045596D" w:rsidRDefault="00A40DF8" w:rsidP="00A40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rPr>
      </w:pPr>
    </w:p>
    <w:p w:rsidR="00A40DF8" w:rsidRPr="0045596D" w:rsidRDefault="00A40DF8" w:rsidP="00A40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45596D">
        <w:rPr>
          <w:rFonts w:ascii="Times New Roman" w:hAnsi="Times New Roman"/>
        </w:rPr>
        <w:t>Закон Ивановской области от 14.07.2008 года № 82-ОЗ «О градостроительной деятельности на территории Ивановской области» (Принят Ивановской областной Думой 26.06.2008 года (в ред. Закона Ивановской области от 06.05.2011 №41-ОЗ) (в ред.Законов Ивановской области от 06.05.2011 №41-ОЗ, от 04.07.2012 №53-ОЗ, от 09.07.2013 №72-ОЗ, от 12.05.2015 №40-ОЗ, от 03.07.2015 №56-ОЗ, от 07.07.2017 №53-ОЗ)</w:t>
      </w:r>
    </w:p>
    <w:p w:rsidR="00A40DF8" w:rsidRPr="0045596D" w:rsidRDefault="00A40DF8" w:rsidP="00A40DF8">
      <w:pPr>
        <w:autoSpaceDE w:val="0"/>
        <w:autoSpaceDN w:val="0"/>
        <w:adjustRightInd w:val="0"/>
        <w:spacing w:after="0" w:line="240" w:lineRule="auto"/>
        <w:jc w:val="both"/>
        <w:rPr>
          <w:rFonts w:ascii="Times New Roman" w:hAnsi="Times New Roman"/>
          <w:sz w:val="8"/>
          <w:szCs w:val="8"/>
        </w:rPr>
      </w:pPr>
    </w:p>
    <w:p w:rsidR="00A40DF8" w:rsidRPr="0045596D" w:rsidRDefault="00A40DF8" w:rsidP="00A40DF8">
      <w:pPr>
        <w:autoSpaceDE w:val="0"/>
        <w:autoSpaceDN w:val="0"/>
        <w:adjustRightInd w:val="0"/>
        <w:spacing w:after="0" w:line="240" w:lineRule="auto"/>
        <w:jc w:val="both"/>
        <w:rPr>
          <w:rFonts w:ascii="Times New Roman" w:hAnsi="Times New Roman"/>
        </w:rPr>
      </w:pPr>
      <w:r w:rsidRPr="0045596D">
        <w:rPr>
          <w:rFonts w:ascii="Times New Roman" w:hAnsi="Times New Roman"/>
        </w:rPr>
        <w:t>Постановление Правительства Ивановской  области от 4 июня 2015 года №240-п «Об утверждении стратегии социально-экономического развития Ивановской области на период до 2020 года» (в редакции Постановлений Правительства Ивановской области от 27.01.2016 №21-п, от 13.04.2017 №129-п, от 28.06.2017 №262-п)</w:t>
      </w:r>
    </w:p>
    <w:p w:rsidR="00A40DF8" w:rsidRPr="0045596D" w:rsidRDefault="00A40DF8" w:rsidP="00A40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rPr>
      </w:pPr>
    </w:p>
    <w:p w:rsidR="00A40DF8" w:rsidRPr="0045596D" w:rsidRDefault="00A40DF8" w:rsidP="00A40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45596D">
        <w:rPr>
          <w:rFonts w:ascii="Times New Roman" w:hAnsi="Times New Roman"/>
        </w:rPr>
        <w:t>Постановление Правительства Ивановской области от 9 сентября 2009 года № 255-п «Об утверждении схемы территориального планирования Ивановской области» (с изменениями на:29.08.2012) (в редакции Постановлений Правительства Ивановской области от 02.04.2010 №80-п, от 19.07.2010 №251-п, от 11.11.2010 №400-п, от 04.03.2011 №50-п, от 13.07.2011 №263-п, от 09.11.2011 №400-п, от 22.02.2012 №53-п, от 31.05.2012 №181-п, от 29.08.2012 №324-п, с изм., внесенными Постановлением Правительства Ивановской области от 12.12.2012 №524-п)</w:t>
      </w:r>
    </w:p>
    <w:p w:rsidR="00A40DF8" w:rsidRPr="0045596D" w:rsidRDefault="00A40DF8" w:rsidP="00A40DF8">
      <w:pPr>
        <w:suppressAutoHyphens/>
        <w:spacing w:after="0" w:line="240" w:lineRule="auto"/>
        <w:jc w:val="both"/>
        <w:rPr>
          <w:rFonts w:ascii="Times New Roman" w:hAnsi="Times New Roman"/>
          <w:sz w:val="8"/>
          <w:szCs w:val="8"/>
        </w:rPr>
      </w:pPr>
    </w:p>
    <w:p w:rsidR="00A40DF8" w:rsidRPr="0045596D" w:rsidRDefault="00A40DF8" w:rsidP="00A40DF8">
      <w:pPr>
        <w:spacing w:after="0" w:line="240" w:lineRule="auto"/>
        <w:jc w:val="both"/>
        <w:rPr>
          <w:rFonts w:ascii="Times New Roman" w:hAnsi="Times New Roman"/>
        </w:rPr>
      </w:pPr>
      <w:r w:rsidRPr="0045596D">
        <w:rPr>
          <w:rFonts w:ascii="Times New Roman" w:hAnsi="Times New Roman"/>
        </w:rPr>
        <w:t>Постановление Правительства Ивановской области «Об утверждении региональных нормативов градостроительного проектирования Ивановской области» от 29 декабря 2017 г. №526-п в ред. Постановления Правительства Ивановской области</w:t>
      </w:r>
    </w:p>
    <w:p w:rsidR="00A40DF8" w:rsidRPr="0045596D" w:rsidRDefault="00A40DF8" w:rsidP="00A40DF8">
      <w:pPr>
        <w:spacing w:after="0" w:line="240" w:lineRule="auto"/>
        <w:jc w:val="both"/>
        <w:rPr>
          <w:rFonts w:ascii="Times New Roman" w:hAnsi="Times New Roman"/>
        </w:rPr>
      </w:pPr>
      <w:r w:rsidRPr="0045596D">
        <w:rPr>
          <w:rFonts w:ascii="Times New Roman" w:hAnsi="Times New Roman"/>
        </w:rPr>
        <w:t>от 24.12.2018 N 393-п)</w:t>
      </w:r>
    </w:p>
    <w:p w:rsidR="00A40DF8" w:rsidRPr="0045596D" w:rsidRDefault="00A40DF8" w:rsidP="00A40DF8">
      <w:pPr>
        <w:suppressAutoHyphens/>
        <w:spacing w:after="0" w:line="240" w:lineRule="auto"/>
        <w:jc w:val="both"/>
        <w:rPr>
          <w:rFonts w:ascii="Times New Roman" w:hAnsi="Times New Roman"/>
          <w:sz w:val="8"/>
          <w:szCs w:val="8"/>
        </w:rPr>
      </w:pPr>
    </w:p>
    <w:p w:rsidR="00A40DF8" w:rsidRDefault="00A40DF8" w:rsidP="00A40DF8">
      <w:pPr>
        <w:widowControl w:val="0"/>
        <w:spacing w:after="0" w:line="240" w:lineRule="auto"/>
        <w:jc w:val="both"/>
        <w:rPr>
          <w:rFonts w:ascii="Times New Roman" w:hAnsi="Times New Roman"/>
        </w:rPr>
      </w:pPr>
      <w:r w:rsidRPr="00093E81">
        <w:rPr>
          <w:rFonts w:ascii="Times New Roman" w:hAnsi="Times New Roman"/>
        </w:rPr>
        <w:t>Устав Ивановской области, Закон Ивановской области от 18.02.2009 г. № 20-ОЗ (с изменениями на: 07.07.2016) (в ред. Законов Ивановской области от 29.04.2010 N 33-ОЗ, от 08.10.2010 N 105-ОЗ, от 01.04.2011 N 23-ОЗ, от 26.06.2012 N 43-ОЗ, от 06.05.2014 N 24-ОЗ, от 26.12.2014 N 121-ОЗ, от 03.06.2015 N 46-ОЗ, от 29.12.2015 N 146-ОЗ, от 07.07.2016 N 56-ОЗ)</w:t>
      </w:r>
    </w:p>
    <w:p w:rsidR="00A00148" w:rsidRDefault="00A00148" w:rsidP="00A40DF8">
      <w:pPr>
        <w:widowControl w:val="0"/>
        <w:spacing w:after="0" w:line="240" w:lineRule="auto"/>
        <w:jc w:val="both"/>
        <w:rPr>
          <w:rFonts w:ascii="Times New Roman" w:hAnsi="Times New Roman"/>
        </w:rPr>
      </w:pPr>
    </w:p>
    <w:p w:rsidR="00A00148" w:rsidRDefault="00A00148" w:rsidP="00A40DF8">
      <w:pPr>
        <w:widowControl w:val="0"/>
        <w:spacing w:after="0" w:line="240" w:lineRule="auto"/>
        <w:jc w:val="both"/>
        <w:rPr>
          <w:rFonts w:ascii="Times New Roman" w:hAnsi="Times New Roman"/>
        </w:rPr>
      </w:pPr>
      <w:r>
        <w:rPr>
          <w:rFonts w:ascii="Times New Roman" w:hAnsi="Times New Roman"/>
        </w:rPr>
        <w:t>Решение Совета Новоселковского сельского поселения Гаврило-Посадского муниципального района Ивановской области от 31.10.2013 №10 «О принятии устава Новоселковского сельского поселения Гаврило-Посадского муниципального района Ивановской области»</w:t>
      </w:r>
    </w:p>
    <w:p w:rsidR="00D95126" w:rsidRPr="008918B8" w:rsidRDefault="00D95126" w:rsidP="00A40DF8">
      <w:pPr>
        <w:widowControl w:val="0"/>
        <w:spacing w:after="0" w:line="240" w:lineRule="auto"/>
        <w:jc w:val="both"/>
        <w:rPr>
          <w:rFonts w:ascii="Times New Roman" w:hAnsi="Times New Roman"/>
          <w:sz w:val="8"/>
          <w:szCs w:val="8"/>
        </w:rPr>
      </w:pPr>
    </w:p>
    <w:p w:rsidR="00100F9D" w:rsidRPr="00100F9D" w:rsidRDefault="00100F9D" w:rsidP="00100F9D">
      <w:pPr>
        <w:spacing w:after="0" w:line="240" w:lineRule="auto"/>
        <w:jc w:val="both"/>
      </w:pPr>
      <w:r w:rsidRPr="00100F9D">
        <w:rPr>
          <w:rFonts w:ascii="Times New Roman" w:hAnsi="Times New Roman"/>
        </w:rPr>
        <w:t>Решение Совета Новоселковского сельского поселения Гаврилово-Посадского муниципального района Ивановской области от 29.07.2014 №19 «Об утверждении Генерального плана Новоселковского сельского поселения Гаврилово-Посадского муниципального района Ивановской области»</w:t>
      </w:r>
    </w:p>
    <w:p w:rsidR="00100F9D" w:rsidRPr="00100F9D" w:rsidRDefault="00100F9D" w:rsidP="00D36988">
      <w:pPr>
        <w:suppressAutoHyphens/>
        <w:spacing w:after="0" w:line="240" w:lineRule="auto"/>
        <w:jc w:val="both"/>
        <w:rPr>
          <w:rFonts w:ascii="Times New Roman" w:hAnsi="Times New Roman"/>
          <w:color w:val="FF0000"/>
          <w:sz w:val="8"/>
          <w:szCs w:val="8"/>
        </w:rPr>
      </w:pPr>
    </w:p>
    <w:p w:rsidR="00100F9D" w:rsidRPr="00100F9D" w:rsidRDefault="00100F9D" w:rsidP="00100F9D">
      <w:pPr>
        <w:tabs>
          <w:tab w:val="left" w:pos="5580"/>
        </w:tabs>
        <w:spacing w:after="0" w:line="240" w:lineRule="auto"/>
        <w:jc w:val="both"/>
      </w:pPr>
      <w:r w:rsidRPr="00100F9D">
        <w:rPr>
          <w:rFonts w:ascii="Times New Roman" w:hAnsi="Times New Roman"/>
        </w:rPr>
        <w:t>Решение Совета Гаврилово-Посадского муниципального района Ивановской области от 26.07.2017 «</w:t>
      </w:r>
      <w:r w:rsidRPr="00100F9D">
        <w:rPr>
          <w:rFonts w:ascii="Times New Roman" w:hAnsi="Times New Roman"/>
          <w:bCs/>
        </w:rPr>
        <w:t>О внесении изменений в решение Совета Новоселковского сельского поселения Гаврилово-Посадского муниципального района Ивановской области от 24.12.2013 №32 «</w:t>
      </w:r>
      <w:r w:rsidRPr="00100F9D">
        <w:rPr>
          <w:rFonts w:ascii="Times New Roman" w:hAnsi="Times New Roman"/>
        </w:rPr>
        <w:t>Об утверждении Правил землепользования и застройки Новоселковского сельского поселения»</w:t>
      </w:r>
    </w:p>
    <w:p w:rsidR="00100F9D" w:rsidRPr="00100F9D" w:rsidRDefault="00100F9D" w:rsidP="00D36988">
      <w:pPr>
        <w:suppressAutoHyphens/>
        <w:spacing w:after="0" w:line="240" w:lineRule="auto"/>
        <w:jc w:val="both"/>
        <w:rPr>
          <w:rFonts w:ascii="Times New Roman" w:hAnsi="Times New Roman"/>
          <w:color w:val="FF0000"/>
          <w:sz w:val="8"/>
          <w:szCs w:val="8"/>
        </w:rPr>
      </w:pPr>
    </w:p>
    <w:p w:rsidR="00100F9D" w:rsidRPr="00100F9D" w:rsidRDefault="00100F9D" w:rsidP="00100F9D">
      <w:pPr>
        <w:spacing w:after="0" w:line="240" w:lineRule="auto"/>
        <w:jc w:val="both"/>
      </w:pPr>
      <w:r w:rsidRPr="00100F9D">
        <w:rPr>
          <w:rFonts w:ascii="Times New Roman" w:hAnsi="Times New Roman"/>
        </w:rPr>
        <w:t>Решение Совета Новоселковского сельского поселения Гаврилово-Посадского муниципального района Ивановской области от 30.06.2015 №10 «Об утверждении программы развития инженерной инфраструктуры Новоселковского сельского поселения Гаврилово-Посадского муниципального района Ивановской области»</w:t>
      </w:r>
    </w:p>
    <w:p w:rsidR="00100F9D" w:rsidRPr="00100F9D" w:rsidRDefault="00100F9D" w:rsidP="00D36988">
      <w:pPr>
        <w:suppressAutoHyphens/>
        <w:spacing w:after="0" w:line="240" w:lineRule="auto"/>
        <w:jc w:val="both"/>
        <w:rPr>
          <w:rFonts w:ascii="Times New Roman" w:hAnsi="Times New Roman"/>
          <w:color w:val="FF0000"/>
          <w:sz w:val="8"/>
          <w:szCs w:val="8"/>
        </w:rPr>
      </w:pPr>
    </w:p>
    <w:p w:rsidR="00100F9D" w:rsidRPr="00100F9D" w:rsidRDefault="00100F9D" w:rsidP="00100F9D">
      <w:pPr>
        <w:spacing w:after="0" w:line="240" w:lineRule="auto"/>
        <w:jc w:val="both"/>
      </w:pPr>
      <w:r w:rsidRPr="00100F9D">
        <w:rPr>
          <w:rFonts w:ascii="Times New Roman" w:hAnsi="Times New Roman"/>
        </w:rPr>
        <w:t>Постановление администрации Новоселковского сельского поселения Гаврилово-Посадского муниципального района Ивановской области от 06.11.2014 №52-п «О муниципальной программе «Развитие культуры Новоселковского сельского поселения»</w:t>
      </w:r>
    </w:p>
    <w:p w:rsidR="00100F9D" w:rsidRPr="00100F9D" w:rsidRDefault="00100F9D" w:rsidP="00D36988">
      <w:pPr>
        <w:suppressAutoHyphens/>
        <w:spacing w:after="0" w:line="240" w:lineRule="auto"/>
        <w:jc w:val="both"/>
        <w:rPr>
          <w:rFonts w:ascii="Times New Roman" w:hAnsi="Times New Roman"/>
          <w:color w:val="FF0000"/>
          <w:sz w:val="8"/>
          <w:szCs w:val="8"/>
        </w:rPr>
      </w:pPr>
    </w:p>
    <w:p w:rsidR="00100F9D" w:rsidRPr="00100F9D" w:rsidRDefault="00100F9D" w:rsidP="00100F9D">
      <w:pPr>
        <w:spacing w:after="0" w:line="240" w:lineRule="auto"/>
      </w:pPr>
      <w:r w:rsidRPr="00100F9D">
        <w:rPr>
          <w:rFonts w:ascii="Times New Roman" w:hAnsi="Times New Roman"/>
        </w:rPr>
        <w:t>Паспорт Новоселковского сельского поселения Гаврилово-Посадского муниципального района Ивановской области (по состоянию на 01.01.2015)</w:t>
      </w:r>
    </w:p>
    <w:p w:rsidR="00100F9D" w:rsidRPr="00100F9D" w:rsidRDefault="00100F9D" w:rsidP="00D36988">
      <w:pPr>
        <w:suppressAutoHyphens/>
        <w:spacing w:after="0" w:line="240" w:lineRule="auto"/>
        <w:jc w:val="both"/>
        <w:rPr>
          <w:rFonts w:ascii="Times New Roman" w:hAnsi="Times New Roman"/>
          <w:color w:val="FF0000"/>
          <w:sz w:val="8"/>
          <w:szCs w:val="8"/>
        </w:rPr>
      </w:pPr>
    </w:p>
    <w:p w:rsidR="00D36988" w:rsidRPr="00D36988" w:rsidRDefault="00D36988" w:rsidP="00A40DF8">
      <w:pPr>
        <w:widowControl w:val="0"/>
        <w:spacing w:after="0" w:line="240" w:lineRule="auto"/>
        <w:jc w:val="both"/>
        <w:rPr>
          <w:rFonts w:ascii="Times New Roman" w:hAnsi="Times New Roman"/>
        </w:rPr>
      </w:pPr>
    </w:p>
    <w:p w:rsidR="00A40DF8" w:rsidRPr="000B6293" w:rsidRDefault="00A40DF8" w:rsidP="00A40DF8">
      <w:pPr>
        <w:shd w:val="clear" w:color="auto" w:fill="EEECE1" w:themeFill="background2"/>
        <w:autoSpaceDE w:val="0"/>
        <w:autoSpaceDN w:val="0"/>
        <w:adjustRightInd w:val="0"/>
        <w:spacing w:after="0" w:line="240" w:lineRule="auto"/>
        <w:ind w:firstLine="567"/>
        <w:jc w:val="center"/>
        <w:rPr>
          <w:rFonts w:ascii="Arial Narrow" w:hAnsi="Arial Narrow"/>
          <w:b/>
          <w:bCs/>
          <w:sz w:val="28"/>
          <w:szCs w:val="28"/>
        </w:rPr>
      </w:pPr>
      <w:r w:rsidRPr="000B6293">
        <w:rPr>
          <w:rFonts w:ascii="Arial Narrow" w:hAnsi="Arial Narrow"/>
          <w:b/>
          <w:bCs/>
          <w:sz w:val="28"/>
          <w:szCs w:val="28"/>
        </w:rPr>
        <w:t>Государственные стандарты Российской Федерации (ГОСТ)</w:t>
      </w:r>
    </w:p>
    <w:p w:rsidR="00A40DF8" w:rsidRPr="000B6293" w:rsidRDefault="00A40DF8" w:rsidP="00A40DF8">
      <w:pPr>
        <w:spacing w:after="0" w:line="240" w:lineRule="auto"/>
        <w:ind w:firstLine="567"/>
        <w:jc w:val="both"/>
        <w:rPr>
          <w:rFonts w:ascii="Times New Roman" w:hAnsi="Times New Roman"/>
          <w:sz w:val="8"/>
          <w:szCs w:val="8"/>
        </w:rPr>
      </w:pPr>
    </w:p>
    <w:p w:rsidR="00A40DF8" w:rsidRPr="00B13B89" w:rsidRDefault="004B26AB" w:rsidP="00A40DF8">
      <w:pPr>
        <w:shd w:val="clear" w:color="auto" w:fill="FFFFFF"/>
        <w:spacing w:after="0" w:line="240" w:lineRule="auto"/>
        <w:jc w:val="both"/>
        <w:rPr>
          <w:rFonts w:ascii="Times New Roman" w:hAnsi="Times New Roman"/>
          <w:spacing w:val="2"/>
        </w:rPr>
      </w:pPr>
      <w:hyperlink r:id="rId74" w:tgtFrame="_blank" w:history="1">
        <w:r w:rsidR="00A40DF8" w:rsidRPr="00B13B89">
          <w:rPr>
            <w:rFonts w:ascii="Times New Roman" w:hAnsi="Times New Roman"/>
            <w:spacing w:val="2"/>
          </w:rPr>
          <w:t>"</w:t>
        </w:r>
        <w:r w:rsidR="00A40DF8" w:rsidRPr="00B13B89">
          <w:rPr>
            <w:rFonts w:ascii="Times New Roman" w:hAnsi="Times New Roman"/>
            <w:b/>
            <w:bCs/>
            <w:spacing w:val="2"/>
          </w:rPr>
          <w:t>ГОСТ</w:t>
        </w:r>
        <w:r w:rsidR="00A40DF8" w:rsidRPr="00B13B89">
          <w:rPr>
            <w:rFonts w:ascii="Times New Roman" w:hAnsi="Times New Roman"/>
            <w:spacing w:val="2"/>
          </w:rPr>
          <w:t> </w:t>
        </w:r>
        <w:r w:rsidR="00A40DF8" w:rsidRPr="00B13B89">
          <w:rPr>
            <w:rFonts w:ascii="Times New Roman" w:hAnsi="Times New Roman"/>
            <w:b/>
            <w:bCs/>
            <w:spacing w:val="2"/>
          </w:rPr>
          <w:t>17</w:t>
        </w:r>
        <w:r w:rsidR="00A40DF8" w:rsidRPr="00B13B89">
          <w:rPr>
            <w:rFonts w:ascii="Times New Roman" w:hAnsi="Times New Roman"/>
            <w:spacing w:val="2"/>
          </w:rPr>
          <w:t>.</w:t>
        </w:r>
        <w:r w:rsidR="00A40DF8" w:rsidRPr="00B13B89">
          <w:rPr>
            <w:rFonts w:ascii="Times New Roman" w:hAnsi="Times New Roman"/>
            <w:b/>
            <w:bCs/>
            <w:spacing w:val="2"/>
          </w:rPr>
          <w:t>0</w:t>
        </w:r>
        <w:r w:rsidR="00A40DF8" w:rsidRPr="00B13B89">
          <w:rPr>
            <w:rFonts w:ascii="Times New Roman" w:hAnsi="Times New Roman"/>
            <w:spacing w:val="2"/>
          </w:rPr>
          <w:t>.</w:t>
        </w:r>
        <w:r w:rsidR="00A40DF8" w:rsidRPr="00B13B89">
          <w:rPr>
            <w:rFonts w:ascii="Times New Roman" w:hAnsi="Times New Roman"/>
            <w:b/>
            <w:bCs/>
            <w:spacing w:val="2"/>
          </w:rPr>
          <w:t>0</w:t>
        </w:r>
        <w:r w:rsidR="00A40DF8" w:rsidRPr="00B13B89">
          <w:rPr>
            <w:rFonts w:ascii="Times New Roman" w:hAnsi="Times New Roman"/>
            <w:spacing w:val="2"/>
          </w:rPr>
          <w:t>.</w:t>
        </w:r>
        <w:r w:rsidR="00A40DF8" w:rsidRPr="00B13B89">
          <w:rPr>
            <w:rFonts w:ascii="Times New Roman" w:hAnsi="Times New Roman"/>
            <w:b/>
            <w:bCs/>
            <w:spacing w:val="2"/>
          </w:rPr>
          <w:t>01</w:t>
        </w:r>
        <w:r w:rsidR="00A40DF8" w:rsidRPr="00B13B89">
          <w:rPr>
            <w:rFonts w:ascii="Times New Roman" w:hAnsi="Times New Roman"/>
            <w:spacing w:val="2"/>
          </w:rPr>
          <w:t>-</w:t>
        </w:r>
        <w:r w:rsidR="00A40DF8" w:rsidRPr="00B13B89">
          <w:rPr>
            <w:rFonts w:ascii="Times New Roman" w:hAnsi="Times New Roman"/>
            <w:b/>
            <w:bCs/>
            <w:spacing w:val="2"/>
          </w:rPr>
          <w:t>76</w:t>
        </w:r>
        <w:r w:rsidR="00A40DF8" w:rsidRPr="00B13B89">
          <w:rPr>
            <w:rFonts w:ascii="Times New Roman" w:hAnsi="Times New Roman"/>
            <w:spacing w:val="2"/>
          </w:rPr>
          <w:t>. Система стандартов в области охраны природы и улучшения использования природных ресурсов. Основные положения"(утв. Постановлением Госстандарта СССР от 25.03.1976 N 699) (ред. от 01.08.1987)</w:t>
        </w:r>
      </w:hyperlink>
    </w:p>
    <w:p w:rsidR="00A40DF8" w:rsidRPr="00B13B89" w:rsidRDefault="004B26AB" w:rsidP="00A40DF8">
      <w:pPr>
        <w:shd w:val="clear" w:color="auto" w:fill="FFFFFF"/>
        <w:spacing w:after="0" w:line="240" w:lineRule="auto"/>
        <w:jc w:val="both"/>
        <w:rPr>
          <w:rFonts w:ascii="Times New Roman" w:hAnsi="Times New Roman"/>
          <w:spacing w:val="2"/>
        </w:rPr>
      </w:pPr>
      <w:hyperlink r:id="rId75" w:tgtFrame="_blank" w:history="1">
        <w:r w:rsidR="00A40DF8" w:rsidRPr="00B13B89">
          <w:rPr>
            <w:rFonts w:ascii="Times New Roman" w:hAnsi="Times New Roman"/>
            <w:spacing w:val="2"/>
          </w:rPr>
          <w:t>"</w:t>
        </w:r>
        <w:r w:rsidR="00A40DF8" w:rsidRPr="00B13B89">
          <w:rPr>
            <w:rFonts w:ascii="Times New Roman" w:hAnsi="Times New Roman"/>
            <w:b/>
            <w:bCs/>
            <w:spacing w:val="2"/>
          </w:rPr>
          <w:t>ГОСТ</w:t>
        </w:r>
        <w:r w:rsidR="00A40DF8" w:rsidRPr="00B13B89">
          <w:rPr>
            <w:rFonts w:ascii="Times New Roman" w:hAnsi="Times New Roman"/>
            <w:spacing w:val="2"/>
          </w:rPr>
          <w:t> </w:t>
        </w:r>
        <w:r w:rsidR="00A40DF8" w:rsidRPr="00B13B89">
          <w:rPr>
            <w:rFonts w:ascii="Times New Roman" w:hAnsi="Times New Roman"/>
            <w:b/>
            <w:bCs/>
            <w:spacing w:val="2"/>
          </w:rPr>
          <w:t>17</w:t>
        </w:r>
        <w:r w:rsidR="00A40DF8" w:rsidRPr="00B13B89">
          <w:rPr>
            <w:rFonts w:ascii="Times New Roman" w:hAnsi="Times New Roman"/>
            <w:spacing w:val="2"/>
          </w:rPr>
          <w:t>.</w:t>
        </w:r>
        <w:r w:rsidR="00A40DF8" w:rsidRPr="00B13B89">
          <w:rPr>
            <w:rFonts w:ascii="Times New Roman" w:hAnsi="Times New Roman"/>
            <w:b/>
            <w:bCs/>
            <w:spacing w:val="2"/>
          </w:rPr>
          <w:t>1</w:t>
        </w:r>
        <w:r w:rsidR="00A40DF8" w:rsidRPr="00B13B89">
          <w:rPr>
            <w:rFonts w:ascii="Times New Roman" w:hAnsi="Times New Roman"/>
            <w:spacing w:val="2"/>
          </w:rPr>
          <w:t>.</w:t>
        </w:r>
        <w:r w:rsidR="00A40DF8" w:rsidRPr="00B13B89">
          <w:rPr>
            <w:rFonts w:ascii="Times New Roman" w:hAnsi="Times New Roman"/>
            <w:b/>
            <w:bCs/>
            <w:spacing w:val="2"/>
          </w:rPr>
          <w:t>1</w:t>
        </w:r>
        <w:r w:rsidR="00A40DF8" w:rsidRPr="00B13B89">
          <w:rPr>
            <w:rFonts w:ascii="Times New Roman" w:hAnsi="Times New Roman"/>
            <w:spacing w:val="2"/>
          </w:rPr>
          <w:t>.</w:t>
        </w:r>
        <w:r w:rsidR="00A40DF8" w:rsidRPr="00B13B89">
          <w:rPr>
            <w:rFonts w:ascii="Times New Roman" w:hAnsi="Times New Roman"/>
            <w:b/>
            <w:bCs/>
            <w:spacing w:val="2"/>
          </w:rPr>
          <w:t>04</w:t>
        </w:r>
        <w:r w:rsidR="00A40DF8" w:rsidRPr="00B13B89">
          <w:rPr>
            <w:rFonts w:ascii="Times New Roman" w:hAnsi="Times New Roman"/>
            <w:spacing w:val="2"/>
          </w:rPr>
          <w:t>-</w:t>
        </w:r>
        <w:r w:rsidR="00A40DF8" w:rsidRPr="00B13B89">
          <w:rPr>
            <w:rFonts w:ascii="Times New Roman" w:hAnsi="Times New Roman"/>
            <w:b/>
            <w:bCs/>
            <w:spacing w:val="2"/>
          </w:rPr>
          <w:t>80</w:t>
        </w:r>
        <w:r w:rsidR="00A40DF8" w:rsidRPr="00B13B89">
          <w:rPr>
            <w:rFonts w:ascii="Times New Roman" w:hAnsi="Times New Roman"/>
            <w:spacing w:val="2"/>
          </w:rPr>
          <w:t>. Охрана природы. Гидросфера. Классификация подземных вод по целям водопользования"(введен в действие Постановлением Госстандарта СССР от 31.03.1980 N 1452)</w:t>
        </w:r>
      </w:hyperlink>
    </w:p>
    <w:p w:rsidR="00A40DF8" w:rsidRPr="00B13B89" w:rsidRDefault="00A40DF8" w:rsidP="00A40DF8">
      <w:pPr>
        <w:spacing w:after="0" w:line="240" w:lineRule="auto"/>
        <w:jc w:val="both"/>
        <w:rPr>
          <w:rFonts w:ascii="Times New Roman" w:hAnsi="Times New Roman"/>
          <w:spacing w:val="2"/>
          <w:sz w:val="8"/>
          <w:szCs w:val="8"/>
        </w:rPr>
      </w:pPr>
    </w:p>
    <w:p w:rsidR="00A40DF8" w:rsidRPr="00B13B89" w:rsidRDefault="004B26AB" w:rsidP="00A40DF8">
      <w:pPr>
        <w:spacing w:after="0" w:line="240" w:lineRule="auto"/>
        <w:jc w:val="both"/>
        <w:rPr>
          <w:rFonts w:ascii="Times New Roman" w:hAnsi="Times New Roman"/>
          <w:spacing w:val="2"/>
        </w:rPr>
      </w:pPr>
      <w:hyperlink r:id="rId76" w:tgtFrame="_blank" w:history="1">
        <w:r w:rsidR="00A40DF8" w:rsidRPr="00B13B89">
          <w:rPr>
            <w:rFonts w:ascii="Times New Roman" w:hAnsi="Times New Roman"/>
            <w:spacing w:val="2"/>
          </w:rPr>
          <w:t>"</w:t>
        </w:r>
        <w:r w:rsidR="00A40DF8" w:rsidRPr="00B13B89">
          <w:rPr>
            <w:rFonts w:ascii="Times New Roman" w:hAnsi="Times New Roman"/>
            <w:b/>
            <w:bCs/>
            <w:spacing w:val="2"/>
          </w:rPr>
          <w:t>ГОСТ</w:t>
        </w:r>
        <w:r w:rsidR="00A40DF8" w:rsidRPr="00B13B89">
          <w:rPr>
            <w:rFonts w:ascii="Times New Roman" w:hAnsi="Times New Roman"/>
            <w:spacing w:val="2"/>
          </w:rPr>
          <w:t> </w:t>
        </w:r>
        <w:r w:rsidR="00A40DF8" w:rsidRPr="00B13B89">
          <w:rPr>
            <w:rFonts w:ascii="Times New Roman" w:hAnsi="Times New Roman"/>
            <w:b/>
            <w:bCs/>
            <w:spacing w:val="2"/>
          </w:rPr>
          <w:t>17</w:t>
        </w:r>
        <w:r w:rsidR="00A40DF8" w:rsidRPr="00B13B89">
          <w:rPr>
            <w:rFonts w:ascii="Times New Roman" w:hAnsi="Times New Roman"/>
            <w:spacing w:val="2"/>
          </w:rPr>
          <w:t>.</w:t>
        </w:r>
        <w:r w:rsidR="00A40DF8" w:rsidRPr="00B13B89">
          <w:rPr>
            <w:rFonts w:ascii="Times New Roman" w:hAnsi="Times New Roman"/>
            <w:b/>
            <w:bCs/>
            <w:spacing w:val="2"/>
          </w:rPr>
          <w:t>1</w:t>
        </w:r>
        <w:r w:rsidR="00A40DF8" w:rsidRPr="00B13B89">
          <w:rPr>
            <w:rFonts w:ascii="Times New Roman" w:hAnsi="Times New Roman"/>
            <w:spacing w:val="2"/>
          </w:rPr>
          <w:t>.</w:t>
        </w:r>
        <w:r w:rsidR="00A40DF8" w:rsidRPr="00B13B89">
          <w:rPr>
            <w:rFonts w:ascii="Times New Roman" w:hAnsi="Times New Roman"/>
            <w:b/>
            <w:bCs/>
            <w:spacing w:val="2"/>
          </w:rPr>
          <w:t>3</w:t>
        </w:r>
        <w:r w:rsidR="00A40DF8" w:rsidRPr="00B13B89">
          <w:rPr>
            <w:rFonts w:ascii="Times New Roman" w:hAnsi="Times New Roman"/>
            <w:spacing w:val="2"/>
          </w:rPr>
          <w:t>.</w:t>
        </w:r>
        <w:r w:rsidR="00A40DF8" w:rsidRPr="00B13B89">
          <w:rPr>
            <w:rFonts w:ascii="Times New Roman" w:hAnsi="Times New Roman"/>
            <w:b/>
            <w:bCs/>
            <w:spacing w:val="2"/>
          </w:rPr>
          <w:t>06</w:t>
        </w:r>
        <w:r w:rsidR="00A40DF8" w:rsidRPr="00B13B89">
          <w:rPr>
            <w:rFonts w:ascii="Times New Roman" w:hAnsi="Times New Roman"/>
            <w:spacing w:val="2"/>
          </w:rPr>
          <w:t>-</w:t>
        </w:r>
        <w:r w:rsidR="00A40DF8" w:rsidRPr="00B13B89">
          <w:rPr>
            <w:rFonts w:ascii="Times New Roman" w:hAnsi="Times New Roman"/>
            <w:b/>
            <w:bCs/>
            <w:spacing w:val="2"/>
          </w:rPr>
          <w:t>82</w:t>
        </w:r>
        <w:r w:rsidR="00A40DF8" w:rsidRPr="00B13B89">
          <w:rPr>
            <w:rFonts w:ascii="Times New Roman" w:hAnsi="Times New Roman"/>
            <w:spacing w:val="2"/>
          </w:rPr>
          <w:t> (СТ СЭВ 3079-81). </w:t>
        </w:r>
        <w:r w:rsidR="00A40DF8" w:rsidRPr="00B13B89">
          <w:rPr>
            <w:rFonts w:ascii="Times New Roman" w:hAnsi="Times New Roman"/>
            <w:b/>
            <w:bCs/>
            <w:spacing w:val="2"/>
          </w:rPr>
          <w:t>Государственный</w:t>
        </w:r>
        <w:r w:rsidR="00A40DF8" w:rsidRPr="00B13B89">
          <w:rPr>
            <w:rFonts w:ascii="Times New Roman" w:hAnsi="Times New Roman"/>
            <w:spacing w:val="2"/>
          </w:rPr>
          <w:t> </w:t>
        </w:r>
        <w:r w:rsidR="00A40DF8" w:rsidRPr="00B13B89">
          <w:rPr>
            <w:rFonts w:ascii="Times New Roman" w:hAnsi="Times New Roman"/>
            <w:b/>
            <w:bCs/>
            <w:spacing w:val="2"/>
          </w:rPr>
          <w:t>стандарт</w:t>
        </w:r>
        <w:r w:rsidR="00A40DF8" w:rsidRPr="00B13B89">
          <w:rPr>
            <w:rFonts w:ascii="Times New Roman" w:hAnsi="Times New Roman"/>
            <w:spacing w:val="2"/>
          </w:rPr>
          <w:t> Союза ССР. Охрана природы. Гидросфера. Общие требования к охране подземных вод"(введен в действие Постановлением Госстандарта СССР от 25.03.1982 N 1244)</w:t>
        </w:r>
      </w:hyperlink>
    </w:p>
    <w:p w:rsidR="00A40DF8" w:rsidRPr="00B13B89" w:rsidRDefault="00A40DF8" w:rsidP="00A40DF8">
      <w:pPr>
        <w:spacing w:after="0" w:line="240" w:lineRule="auto"/>
        <w:jc w:val="both"/>
        <w:rPr>
          <w:rFonts w:ascii="Times New Roman" w:hAnsi="Times New Roman"/>
          <w:spacing w:val="2"/>
          <w:sz w:val="8"/>
          <w:szCs w:val="8"/>
        </w:rPr>
      </w:pPr>
    </w:p>
    <w:p w:rsidR="00A40DF8" w:rsidRPr="00B13B89" w:rsidRDefault="004B26AB" w:rsidP="00A40DF8">
      <w:pPr>
        <w:spacing w:after="0" w:line="240" w:lineRule="auto"/>
        <w:jc w:val="both"/>
        <w:rPr>
          <w:rFonts w:ascii="Times New Roman" w:hAnsi="Times New Roman"/>
          <w:spacing w:val="2"/>
        </w:rPr>
      </w:pPr>
      <w:hyperlink r:id="rId77" w:tgtFrame="_blank" w:history="1">
        <w:r w:rsidR="00A40DF8" w:rsidRPr="00B13B89">
          <w:rPr>
            <w:rFonts w:ascii="Times New Roman" w:hAnsi="Times New Roman"/>
            <w:spacing w:val="2"/>
          </w:rPr>
          <w:t>"</w:t>
        </w:r>
        <w:r w:rsidR="00A40DF8" w:rsidRPr="00B13B89">
          <w:rPr>
            <w:rFonts w:ascii="Times New Roman" w:hAnsi="Times New Roman"/>
            <w:b/>
            <w:bCs/>
            <w:spacing w:val="2"/>
          </w:rPr>
          <w:t>ГОСТ</w:t>
        </w:r>
        <w:r w:rsidR="00A40DF8" w:rsidRPr="00B13B89">
          <w:rPr>
            <w:rFonts w:ascii="Times New Roman" w:hAnsi="Times New Roman"/>
            <w:spacing w:val="2"/>
          </w:rPr>
          <w:t> </w:t>
        </w:r>
        <w:r w:rsidR="00A40DF8" w:rsidRPr="00B13B89">
          <w:rPr>
            <w:rFonts w:ascii="Times New Roman" w:hAnsi="Times New Roman"/>
            <w:b/>
            <w:bCs/>
            <w:spacing w:val="2"/>
          </w:rPr>
          <w:t>17</w:t>
        </w:r>
        <w:r w:rsidR="00A40DF8" w:rsidRPr="00B13B89">
          <w:rPr>
            <w:rFonts w:ascii="Times New Roman" w:hAnsi="Times New Roman"/>
            <w:spacing w:val="2"/>
          </w:rPr>
          <w:t>.</w:t>
        </w:r>
        <w:r w:rsidR="00A40DF8" w:rsidRPr="00B13B89">
          <w:rPr>
            <w:rFonts w:ascii="Times New Roman" w:hAnsi="Times New Roman"/>
            <w:b/>
            <w:bCs/>
            <w:spacing w:val="2"/>
          </w:rPr>
          <w:t>1</w:t>
        </w:r>
        <w:r w:rsidR="00A40DF8" w:rsidRPr="00B13B89">
          <w:rPr>
            <w:rFonts w:ascii="Times New Roman" w:hAnsi="Times New Roman"/>
            <w:spacing w:val="2"/>
          </w:rPr>
          <w:t>.</w:t>
        </w:r>
        <w:r w:rsidR="00A40DF8" w:rsidRPr="00B13B89">
          <w:rPr>
            <w:rFonts w:ascii="Times New Roman" w:hAnsi="Times New Roman"/>
            <w:b/>
            <w:bCs/>
            <w:spacing w:val="2"/>
          </w:rPr>
          <w:t>3</w:t>
        </w:r>
        <w:r w:rsidR="00A40DF8" w:rsidRPr="00B13B89">
          <w:rPr>
            <w:rFonts w:ascii="Times New Roman" w:hAnsi="Times New Roman"/>
            <w:spacing w:val="2"/>
          </w:rPr>
          <w:t>.</w:t>
        </w:r>
        <w:r w:rsidR="00A40DF8" w:rsidRPr="00B13B89">
          <w:rPr>
            <w:rFonts w:ascii="Times New Roman" w:hAnsi="Times New Roman"/>
            <w:b/>
            <w:bCs/>
            <w:spacing w:val="2"/>
          </w:rPr>
          <w:t>13</w:t>
        </w:r>
        <w:r w:rsidR="00A40DF8" w:rsidRPr="00B13B89">
          <w:rPr>
            <w:rFonts w:ascii="Times New Roman" w:hAnsi="Times New Roman"/>
            <w:spacing w:val="2"/>
          </w:rPr>
          <w:t>-</w:t>
        </w:r>
        <w:r w:rsidR="00A40DF8" w:rsidRPr="00B13B89">
          <w:rPr>
            <w:rFonts w:ascii="Times New Roman" w:hAnsi="Times New Roman"/>
            <w:b/>
            <w:bCs/>
            <w:spacing w:val="2"/>
          </w:rPr>
          <w:t>86</w:t>
        </w:r>
        <w:r w:rsidR="00A40DF8" w:rsidRPr="00B13B89">
          <w:rPr>
            <w:rFonts w:ascii="Times New Roman" w:hAnsi="Times New Roman"/>
            <w:spacing w:val="2"/>
          </w:rPr>
          <w:t> (СТ СЭВ 4468-84). </w:t>
        </w:r>
        <w:r w:rsidR="00A40DF8" w:rsidRPr="00B13B89">
          <w:rPr>
            <w:rFonts w:ascii="Times New Roman" w:hAnsi="Times New Roman"/>
            <w:b/>
            <w:bCs/>
            <w:spacing w:val="2"/>
          </w:rPr>
          <w:t>Государственный</w:t>
        </w:r>
        <w:r w:rsidR="00A40DF8" w:rsidRPr="00B13B89">
          <w:rPr>
            <w:rFonts w:ascii="Times New Roman" w:hAnsi="Times New Roman"/>
            <w:spacing w:val="2"/>
          </w:rPr>
          <w:t> </w:t>
        </w:r>
        <w:r w:rsidR="00A40DF8" w:rsidRPr="00B13B89">
          <w:rPr>
            <w:rFonts w:ascii="Times New Roman" w:hAnsi="Times New Roman"/>
            <w:b/>
            <w:bCs/>
            <w:spacing w:val="2"/>
          </w:rPr>
          <w:t>стандарт</w:t>
        </w:r>
        <w:r w:rsidR="00A40DF8" w:rsidRPr="00B13B89">
          <w:rPr>
            <w:rFonts w:ascii="Times New Roman" w:hAnsi="Times New Roman"/>
            <w:spacing w:val="2"/>
          </w:rPr>
          <w:t> Союза ССР. Охрана природы. Гидросфера. Общие требования к охране поверхностных вод от загрязнения"(введен в действие Постановлением Госстандарта СССР от 25.06.1986 N 1790)</w:t>
        </w:r>
      </w:hyperlink>
    </w:p>
    <w:p w:rsidR="00A40DF8" w:rsidRPr="00B13B89" w:rsidRDefault="00A40DF8" w:rsidP="00A40DF8">
      <w:pPr>
        <w:shd w:val="clear" w:color="auto" w:fill="FFFFFF"/>
        <w:spacing w:after="0" w:line="240" w:lineRule="auto"/>
        <w:jc w:val="both"/>
        <w:rPr>
          <w:rFonts w:ascii="Times New Roman" w:hAnsi="Times New Roman"/>
          <w:spacing w:val="2"/>
          <w:sz w:val="8"/>
          <w:szCs w:val="8"/>
        </w:rPr>
      </w:pPr>
    </w:p>
    <w:p w:rsidR="00A40DF8" w:rsidRPr="00B13B89" w:rsidRDefault="004B26AB" w:rsidP="00A40DF8">
      <w:pPr>
        <w:shd w:val="clear" w:color="auto" w:fill="FFFFFF"/>
        <w:spacing w:after="0" w:line="240" w:lineRule="auto"/>
        <w:jc w:val="both"/>
        <w:rPr>
          <w:rFonts w:ascii="Times New Roman" w:hAnsi="Times New Roman"/>
          <w:spacing w:val="2"/>
        </w:rPr>
      </w:pPr>
      <w:hyperlink r:id="rId78" w:tgtFrame="_blank" w:history="1">
        <w:r w:rsidR="00A40DF8" w:rsidRPr="00B13B89">
          <w:rPr>
            <w:rFonts w:ascii="Times New Roman" w:hAnsi="Times New Roman"/>
            <w:spacing w:val="2"/>
          </w:rPr>
          <w:t>"</w:t>
        </w:r>
        <w:r w:rsidR="00A40DF8" w:rsidRPr="00B13B89">
          <w:rPr>
            <w:rFonts w:ascii="Times New Roman" w:hAnsi="Times New Roman"/>
            <w:b/>
            <w:bCs/>
            <w:spacing w:val="2"/>
          </w:rPr>
          <w:t>ГОСТ</w:t>
        </w:r>
        <w:r w:rsidR="00A40DF8" w:rsidRPr="00B13B89">
          <w:rPr>
            <w:rFonts w:ascii="Times New Roman" w:hAnsi="Times New Roman"/>
            <w:spacing w:val="2"/>
          </w:rPr>
          <w:t> </w:t>
        </w:r>
        <w:r w:rsidR="00A40DF8" w:rsidRPr="00B13B89">
          <w:rPr>
            <w:rFonts w:ascii="Times New Roman" w:hAnsi="Times New Roman"/>
            <w:b/>
            <w:bCs/>
            <w:spacing w:val="2"/>
          </w:rPr>
          <w:t>17</w:t>
        </w:r>
        <w:r w:rsidR="00A40DF8" w:rsidRPr="00B13B89">
          <w:rPr>
            <w:rFonts w:ascii="Times New Roman" w:hAnsi="Times New Roman"/>
            <w:spacing w:val="2"/>
          </w:rPr>
          <w:t>.</w:t>
        </w:r>
        <w:r w:rsidR="00A40DF8" w:rsidRPr="00B13B89">
          <w:rPr>
            <w:rFonts w:ascii="Times New Roman" w:hAnsi="Times New Roman"/>
            <w:b/>
            <w:bCs/>
            <w:spacing w:val="2"/>
          </w:rPr>
          <w:t>1</w:t>
        </w:r>
        <w:r w:rsidR="00A40DF8" w:rsidRPr="00B13B89">
          <w:rPr>
            <w:rFonts w:ascii="Times New Roman" w:hAnsi="Times New Roman"/>
            <w:spacing w:val="2"/>
          </w:rPr>
          <w:t>.</w:t>
        </w:r>
        <w:r w:rsidR="00A40DF8" w:rsidRPr="00B13B89">
          <w:rPr>
            <w:rFonts w:ascii="Times New Roman" w:hAnsi="Times New Roman"/>
            <w:b/>
            <w:bCs/>
            <w:spacing w:val="2"/>
          </w:rPr>
          <w:t>5</w:t>
        </w:r>
        <w:r w:rsidR="00A40DF8" w:rsidRPr="00B13B89">
          <w:rPr>
            <w:rFonts w:ascii="Times New Roman" w:hAnsi="Times New Roman"/>
            <w:spacing w:val="2"/>
          </w:rPr>
          <w:t>.</w:t>
        </w:r>
        <w:r w:rsidR="00A40DF8" w:rsidRPr="00B13B89">
          <w:rPr>
            <w:rFonts w:ascii="Times New Roman" w:hAnsi="Times New Roman"/>
            <w:b/>
            <w:bCs/>
            <w:spacing w:val="2"/>
          </w:rPr>
          <w:t>02</w:t>
        </w:r>
        <w:r w:rsidR="00A40DF8" w:rsidRPr="00B13B89">
          <w:rPr>
            <w:rFonts w:ascii="Times New Roman" w:hAnsi="Times New Roman"/>
            <w:spacing w:val="2"/>
          </w:rPr>
          <w:t>-</w:t>
        </w:r>
        <w:r w:rsidR="00A40DF8" w:rsidRPr="00B13B89">
          <w:rPr>
            <w:rFonts w:ascii="Times New Roman" w:hAnsi="Times New Roman"/>
            <w:b/>
            <w:bCs/>
            <w:spacing w:val="2"/>
          </w:rPr>
          <w:t>80</w:t>
        </w:r>
        <w:r w:rsidR="00A40DF8" w:rsidRPr="00B13B89">
          <w:rPr>
            <w:rFonts w:ascii="Times New Roman" w:hAnsi="Times New Roman"/>
            <w:spacing w:val="2"/>
          </w:rPr>
          <w:t>. </w:t>
        </w:r>
        <w:r w:rsidR="00A40DF8" w:rsidRPr="00B13B89">
          <w:rPr>
            <w:rFonts w:ascii="Times New Roman" w:hAnsi="Times New Roman"/>
            <w:b/>
            <w:bCs/>
            <w:spacing w:val="2"/>
          </w:rPr>
          <w:t>Государственный</w:t>
        </w:r>
        <w:r w:rsidR="00A40DF8" w:rsidRPr="00B13B89">
          <w:rPr>
            <w:rFonts w:ascii="Times New Roman" w:hAnsi="Times New Roman"/>
            <w:spacing w:val="2"/>
          </w:rPr>
          <w:t> </w:t>
        </w:r>
        <w:r w:rsidR="00A40DF8" w:rsidRPr="00B13B89">
          <w:rPr>
            <w:rFonts w:ascii="Times New Roman" w:hAnsi="Times New Roman"/>
            <w:b/>
            <w:bCs/>
            <w:spacing w:val="2"/>
          </w:rPr>
          <w:t>стандарт</w:t>
        </w:r>
        <w:r w:rsidR="00A40DF8" w:rsidRPr="00B13B89">
          <w:rPr>
            <w:rFonts w:ascii="Times New Roman" w:hAnsi="Times New Roman"/>
            <w:spacing w:val="2"/>
          </w:rPr>
          <w:t> Союза ССР. Охрана природы. Гидросфера. Гигиенические требования к зонам рекреации водных объектов"(утв. и введен в действие Постановлением Госстандарта СССР от 25.12.1980 N 5976)</w:t>
        </w:r>
      </w:hyperlink>
    </w:p>
    <w:p w:rsidR="00A40DF8" w:rsidRPr="00B13B89" w:rsidRDefault="00A40DF8" w:rsidP="00A40DF8">
      <w:pPr>
        <w:shd w:val="clear" w:color="auto" w:fill="FFFFFF"/>
        <w:spacing w:after="0" w:line="240" w:lineRule="auto"/>
        <w:jc w:val="both"/>
        <w:rPr>
          <w:rFonts w:ascii="Times New Roman" w:hAnsi="Times New Roman"/>
          <w:spacing w:val="2"/>
          <w:sz w:val="8"/>
          <w:szCs w:val="8"/>
        </w:rPr>
      </w:pPr>
    </w:p>
    <w:p w:rsidR="00A40DF8" w:rsidRPr="00B13B89" w:rsidRDefault="004B26AB" w:rsidP="00A40DF8">
      <w:pPr>
        <w:shd w:val="clear" w:color="auto" w:fill="FFFFFF"/>
        <w:spacing w:after="0" w:line="240" w:lineRule="auto"/>
        <w:jc w:val="both"/>
        <w:rPr>
          <w:rFonts w:ascii="Times New Roman" w:hAnsi="Times New Roman"/>
          <w:spacing w:val="2"/>
        </w:rPr>
      </w:pPr>
      <w:hyperlink r:id="rId79" w:tgtFrame="_blank" w:history="1">
        <w:r w:rsidR="00A40DF8" w:rsidRPr="00B13B89">
          <w:rPr>
            <w:rFonts w:ascii="Times New Roman" w:hAnsi="Times New Roman"/>
            <w:spacing w:val="2"/>
          </w:rPr>
          <w:t>"</w:t>
        </w:r>
        <w:r w:rsidR="00A40DF8" w:rsidRPr="00B13B89">
          <w:rPr>
            <w:rFonts w:ascii="Times New Roman" w:hAnsi="Times New Roman"/>
            <w:b/>
            <w:bCs/>
            <w:spacing w:val="2"/>
          </w:rPr>
          <w:t>ГОСТ</w:t>
        </w:r>
        <w:r w:rsidR="00A40DF8" w:rsidRPr="00B13B89">
          <w:rPr>
            <w:rFonts w:ascii="Times New Roman" w:hAnsi="Times New Roman"/>
            <w:spacing w:val="2"/>
          </w:rPr>
          <w:t> </w:t>
        </w:r>
        <w:r w:rsidR="00A40DF8" w:rsidRPr="00B13B89">
          <w:rPr>
            <w:rFonts w:ascii="Times New Roman" w:hAnsi="Times New Roman"/>
            <w:b/>
            <w:bCs/>
            <w:spacing w:val="2"/>
          </w:rPr>
          <w:t>17</w:t>
        </w:r>
        <w:r w:rsidR="00A40DF8" w:rsidRPr="00B13B89">
          <w:rPr>
            <w:rFonts w:ascii="Times New Roman" w:hAnsi="Times New Roman"/>
            <w:spacing w:val="2"/>
          </w:rPr>
          <w:t>.</w:t>
        </w:r>
        <w:r w:rsidR="00A40DF8" w:rsidRPr="00B13B89">
          <w:rPr>
            <w:rFonts w:ascii="Times New Roman" w:hAnsi="Times New Roman"/>
            <w:b/>
            <w:bCs/>
            <w:spacing w:val="2"/>
          </w:rPr>
          <w:t>5</w:t>
        </w:r>
        <w:r w:rsidR="00A40DF8" w:rsidRPr="00B13B89">
          <w:rPr>
            <w:rFonts w:ascii="Times New Roman" w:hAnsi="Times New Roman"/>
            <w:spacing w:val="2"/>
          </w:rPr>
          <w:t>.</w:t>
        </w:r>
        <w:r w:rsidR="00A40DF8" w:rsidRPr="00B13B89">
          <w:rPr>
            <w:rFonts w:ascii="Times New Roman" w:hAnsi="Times New Roman"/>
            <w:b/>
            <w:bCs/>
            <w:spacing w:val="2"/>
          </w:rPr>
          <w:t>3</w:t>
        </w:r>
        <w:r w:rsidR="00A40DF8" w:rsidRPr="00B13B89">
          <w:rPr>
            <w:rFonts w:ascii="Times New Roman" w:hAnsi="Times New Roman"/>
            <w:spacing w:val="2"/>
          </w:rPr>
          <w:t>.</w:t>
        </w:r>
        <w:r w:rsidR="00A40DF8" w:rsidRPr="00B13B89">
          <w:rPr>
            <w:rFonts w:ascii="Times New Roman" w:hAnsi="Times New Roman"/>
            <w:b/>
            <w:bCs/>
            <w:spacing w:val="2"/>
          </w:rPr>
          <w:t>02</w:t>
        </w:r>
        <w:r w:rsidR="00A40DF8" w:rsidRPr="00B13B89">
          <w:rPr>
            <w:rFonts w:ascii="Times New Roman" w:hAnsi="Times New Roman"/>
            <w:spacing w:val="2"/>
          </w:rPr>
          <w:t>-</w:t>
        </w:r>
        <w:r w:rsidR="00A40DF8" w:rsidRPr="00B13B89">
          <w:rPr>
            <w:rFonts w:ascii="Times New Roman" w:hAnsi="Times New Roman"/>
            <w:b/>
            <w:bCs/>
            <w:spacing w:val="2"/>
          </w:rPr>
          <w:t>90</w:t>
        </w:r>
        <w:r w:rsidR="00A40DF8" w:rsidRPr="00B13B89">
          <w:rPr>
            <w:rFonts w:ascii="Times New Roman" w:hAnsi="Times New Roman"/>
            <w:spacing w:val="2"/>
          </w:rPr>
          <w:t>. </w:t>
        </w:r>
        <w:r w:rsidR="00A40DF8" w:rsidRPr="00B13B89">
          <w:rPr>
            <w:rFonts w:ascii="Times New Roman" w:hAnsi="Times New Roman"/>
            <w:b/>
            <w:bCs/>
            <w:spacing w:val="2"/>
          </w:rPr>
          <w:t>Государственный</w:t>
        </w:r>
        <w:r w:rsidR="00A40DF8" w:rsidRPr="00B13B89">
          <w:rPr>
            <w:rFonts w:ascii="Times New Roman" w:hAnsi="Times New Roman"/>
            <w:spacing w:val="2"/>
          </w:rPr>
          <w:t> </w:t>
        </w:r>
        <w:r w:rsidR="00A40DF8" w:rsidRPr="00B13B89">
          <w:rPr>
            <w:rFonts w:ascii="Times New Roman" w:hAnsi="Times New Roman"/>
            <w:b/>
            <w:bCs/>
            <w:spacing w:val="2"/>
          </w:rPr>
          <w:t>стандарт</w:t>
        </w:r>
        <w:r w:rsidR="00A40DF8" w:rsidRPr="00B13B89">
          <w:rPr>
            <w:rFonts w:ascii="Times New Roman" w:hAnsi="Times New Roman"/>
            <w:spacing w:val="2"/>
          </w:rPr>
          <w:t> Союза ССР. Охрана природы. Земли. Нормы выделения на землях государственного лесного фонда защитных полос лесов вдоль железных и автомобильных дорог"(утв. и введен в действие Постановлением Госкомприроды СССР от 03.07.1990 N 26)</w:t>
        </w:r>
      </w:hyperlink>
    </w:p>
    <w:p w:rsidR="00A40DF8" w:rsidRPr="00B13B89" w:rsidRDefault="004B26AB" w:rsidP="00A40DF8">
      <w:pPr>
        <w:shd w:val="clear" w:color="auto" w:fill="FFFFFF"/>
        <w:spacing w:after="0" w:line="240" w:lineRule="auto"/>
        <w:jc w:val="both"/>
        <w:rPr>
          <w:rFonts w:ascii="Times New Roman" w:hAnsi="Times New Roman"/>
          <w:spacing w:val="2"/>
        </w:rPr>
      </w:pPr>
      <w:hyperlink r:id="rId80" w:tgtFrame="_blank" w:history="1">
        <w:r w:rsidR="00A40DF8" w:rsidRPr="00B13B89">
          <w:rPr>
            <w:rFonts w:ascii="Times New Roman" w:hAnsi="Times New Roman"/>
            <w:spacing w:val="2"/>
          </w:rPr>
          <w:t>"</w:t>
        </w:r>
        <w:r w:rsidR="00A40DF8" w:rsidRPr="00B13B89">
          <w:rPr>
            <w:rFonts w:ascii="Times New Roman" w:hAnsi="Times New Roman"/>
            <w:b/>
            <w:bCs/>
            <w:spacing w:val="2"/>
          </w:rPr>
          <w:t>ГОСТ</w:t>
        </w:r>
        <w:r w:rsidR="00A40DF8" w:rsidRPr="00B13B89">
          <w:rPr>
            <w:rFonts w:ascii="Times New Roman" w:hAnsi="Times New Roman"/>
            <w:spacing w:val="2"/>
          </w:rPr>
          <w:t> </w:t>
        </w:r>
        <w:r w:rsidR="00A40DF8" w:rsidRPr="00B13B89">
          <w:rPr>
            <w:rFonts w:ascii="Times New Roman" w:hAnsi="Times New Roman"/>
            <w:b/>
            <w:bCs/>
            <w:spacing w:val="2"/>
          </w:rPr>
          <w:t>17</w:t>
        </w:r>
        <w:r w:rsidR="00A40DF8" w:rsidRPr="00B13B89">
          <w:rPr>
            <w:rFonts w:ascii="Times New Roman" w:hAnsi="Times New Roman"/>
            <w:spacing w:val="2"/>
          </w:rPr>
          <w:t>.</w:t>
        </w:r>
        <w:r w:rsidR="00A40DF8" w:rsidRPr="00B13B89">
          <w:rPr>
            <w:rFonts w:ascii="Times New Roman" w:hAnsi="Times New Roman"/>
            <w:b/>
            <w:bCs/>
            <w:spacing w:val="2"/>
          </w:rPr>
          <w:t>5</w:t>
        </w:r>
        <w:r w:rsidR="00A40DF8" w:rsidRPr="00B13B89">
          <w:rPr>
            <w:rFonts w:ascii="Times New Roman" w:hAnsi="Times New Roman"/>
            <w:spacing w:val="2"/>
          </w:rPr>
          <w:t>.</w:t>
        </w:r>
        <w:r w:rsidR="00A40DF8" w:rsidRPr="00B13B89">
          <w:rPr>
            <w:rFonts w:ascii="Times New Roman" w:hAnsi="Times New Roman"/>
            <w:b/>
            <w:bCs/>
            <w:spacing w:val="2"/>
          </w:rPr>
          <w:t>3</w:t>
        </w:r>
        <w:r w:rsidR="00A40DF8" w:rsidRPr="00B13B89">
          <w:rPr>
            <w:rFonts w:ascii="Times New Roman" w:hAnsi="Times New Roman"/>
            <w:spacing w:val="2"/>
          </w:rPr>
          <w:t>.</w:t>
        </w:r>
        <w:r w:rsidR="00A40DF8" w:rsidRPr="00B13B89">
          <w:rPr>
            <w:rFonts w:ascii="Times New Roman" w:hAnsi="Times New Roman"/>
            <w:b/>
            <w:bCs/>
            <w:spacing w:val="2"/>
          </w:rPr>
          <w:t>03</w:t>
        </w:r>
        <w:r w:rsidR="00A40DF8" w:rsidRPr="00B13B89">
          <w:rPr>
            <w:rFonts w:ascii="Times New Roman" w:hAnsi="Times New Roman"/>
            <w:spacing w:val="2"/>
          </w:rPr>
          <w:t>-</w:t>
        </w:r>
        <w:r w:rsidR="00A40DF8" w:rsidRPr="00B13B89">
          <w:rPr>
            <w:rFonts w:ascii="Times New Roman" w:hAnsi="Times New Roman"/>
            <w:b/>
            <w:bCs/>
            <w:spacing w:val="2"/>
          </w:rPr>
          <w:t>80</w:t>
        </w:r>
        <w:r w:rsidR="00A40DF8" w:rsidRPr="00B13B89">
          <w:rPr>
            <w:rFonts w:ascii="Times New Roman" w:hAnsi="Times New Roman"/>
            <w:spacing w:val="2"/>
          </w:rPr>
          <w:t>. </w:t>
        </w:r>
        <w:r w:rsidR="00A40DF8" w:rsidRPr="00B13B89">
          <w:rPr>
            <w:rFonts w:ascii="Times New Roman" w:hAnsi="Times New Roman"/>
            <w:b/>
            <w:bCs/>
            <w:spacing w:val="2"/>
          </w:rPr>
          <w:t>Государственный</w:t>
        </w:r>
        <w:r w:rsidR="00A40DF8" w:rsidRPr="00B13B89">
          <w:rPr>
            <w:rFonts w:ascii="Times New Roman" w:hAnsi="Times New Roman"/>
            <w:spacing w:val="2"/>
          </w:rPr>
          <w:t> </w:t>
        </w:r>
        <w:r w:rsidR="00A40DF8" w:rsidRPr="00B13B89">
          <w:rPr>
            <w:rFonts w:ascii="Times New Roman" w:hAnsi="Times New Roman"/>
            <w:b/>
            <w:bCs/>
            <w:spacing w:val="2"/>
          </w:rPr>
          <w:t>стандарт</w:t>
        </w:r>
        <w:r w:rsidR="00A40DF8" w:rsidRPr="00B13B89">
          <w:rPr>
            <w:rFonts w:ascii="Times New Roman" w:hAnsi="Times New Roman"/>
            <w:spacing w:val="2"/>
          </w:rPr>
          <w:t> Союза ССР. Охрана природы. Земли. Общие требования к гидролесомелиорации"(утв. и введен в действие Постановлением Госстандарта СССР от 21.08.1980 N 4368)</w:t>
        </w:r>
      </w:hyperlink>
    </w:p>
    <w:p w:rsidR="00A40DF8" w:rsidRPr="00B13B89" w:rsidRDefault="00A40DF8" w:rsidP="00A40DF8">
      <w:pPr>
        <w:shd w:val="clear" w:color="auto" w:fill="FFFFFF"/>
        <w:spacing w:after="0" w:line="240" w:lineRule="auto"/>
        <w:jc w:val="both"/>
        <w:rPr>
          <w:rFonts w:ascii="Times New Roman" w:hAnsi="Times New Roman"/>
          <w:spacing w:val="2"/>
          <w:sz w:val="8"/>
          <w:szCs w:val="8"/>
        </w:rPr>
      </w:pPr>
    </w:p>
    <w:p w:rsidR="00A40DF8" w:rsidRPr="00B13B89" w:rsidRDefault="004B26AB" w:rsidP="00A40DF8">
      <w:pPr>
        <w:shd w:val="clear" w:color="auto" w:fill="FFFFFF"/>
        <w:spacing w:after="0" w:line="240" w:lineRule="auto"/>
        <w:jc w:val="both"/>
        <w:rPr>
          <w:rFonts w:ascii="Times New Roman" w:hAnsi="Times New Roman"/>
          <w:spacing w:val="2"/>
        </w:rPr>
      </w:pPr>
      <w:hyperlink r:id="rId81" w:tgtFrame="_blank" w:history="1">
        <w:r w:rsidR="00A40DF8" w:rsidRPr="00B13B89">
          <w:rPr>
            <w:rFonts w:ascii="Times New Roman" w:hAnsi="Times New Roman"/>
            <w:spacing w:val="2"/>
          </w:rPr>
          <w:t>"</w:t>
        </w:r>
        <w:r w:rsidR="00A40DF8" w:rsidRPr="00B13B89">
          <w:rPr>
            <w:rFonts w:ascii="Times New Roman" w:hAnsi="Times New Roman"/>
            <w:b/>
            <w:bCs/>
            <w:spacing w:val="2"/>
          </w:rPr>
          <w:t>ГОСТ</w:t>
        </w:r>
        <w:r w:rsidR="00A40DF8" w:rsidRPr="00B13B89">
          <w:rPr>
            <w:rFonts w:ascii="Times New Roman" w:hAnsi="Times New Roman"/>
            <w:spacing w:val="2"/>
          </w:rPr>
          <w:t> </w:t>
        </w:r>
        <w:r w:rsidR="00A40DF8" w:rsidRPr="00B13B89">
          <w:rPr>
            <w:rFonts w:ascii="Times New Roman" w:hAnsi="Times New Roman"/>
            <w:b/>
            <w:bCs/>
            <w:spacing w:val="2"/>
          </w:rPr>
          <w:t>17</w:t>
        </w:r>
        <w:r w:rsidR="00A40DF8" w:rsidRPr="00B13B89">
          <w:rPr>
            <w:rFonts w:ascii="Times New Roman" w:hAnsi="Times New Roman"/>
            <w:spacing w:val="2"/>
          </w:rPr>
          <w:t>.</w:t>
        </w:r>
        <w:r w:rsidR="00A40DF8" w:rsidRPr="00B13B89">
          <w:rPr>
            <w:rFonts w:ascii="Times New Roman" w:hAnsi="Times New Roman"/>
            <w:b/>
            <w:bCs/>
            <w:spacing w:val="2"/>
          </w:rPr>
          <w:t>5</w:t>
        </w:r>
        <w:r w:rsidR="00A40DF8" w:rsidRPr="00B13B89">
          <w:rPr>
            <w:rFonts w:ascii="Times New Roman" w:hAnsi="Times New Roman"/>
            <w:spacing w:val="2"/>
          </w:rPr>
          <w:t>.</w:t>
        </w:r>
        <w:r w:rsidR="00A40DF8" w:rsidRPr="00B13B89">
          <w:rPr>
            <w:rFonts w:ascii="Times New Roman" w:hAnsi="Times New Roman"/>
            <w:b/>
            <w:bCs/>
            <w:spacing w:val="2"/>
          </w:rPr>
          <w:t>3</w:t>
        </w:r>
        <w:r w:rsidR="00A40DF8" w:rsidRPr="00B13B89">
          <w:rPr>
            <w:rFonts w:ascii="Times New Roman" w:hAnsi="Times New Roman"/>
            <w:spacing w:val="2"/>
          </w:rPr>
          <w:t>.</w:t>
        </w:r>
        <w:r w:rsidR="00A40DF8" w:rsidRPr="00B13B89">
          <w:rPr>
            <w:rFonts w:ascii="Times New Roman" w:hAnsi="Times New Roman"/>
            <w:b/>
            <w:bCs/>
            <w:spacing w:val="2"/>
          </w:rPr>
          <w:t>04</w:t>
        </w:r>
        <w:r w:rsidR="00A40DF8" w:rsidRPr="00B13B89">
          <w:rPr>
            <w:rFonts w:ascii="Times New Roman" w:hAnsi="Times New Roman"/>
            <w:spacing w:val="2"/>
          </w:rPr>
          <w:t>-</w:t>
        </w:r>
        <w:r w:rsidR="00A40DF8" w:rsidRPr="00B13B89">
          <w:rPr>
            <w:rFonts w:ascii="Times New Roman" w:hAnsi="Times New Roman"/>
            <w:b/>
            <w:bCs/>
            <w:spacing w:val="2"/>
          </w:rPr>
          <w:t>83</w:t>
        </w:r>
        <w:r w:rsidR="00A40DF8" w:rsidRPr="00B13B89">
          <w:rPr>
            <w:rFonts w:ascii="Times New Roman" w:hAnsi="Times New Roman"/>
            <w:spacing w:val="2"/>
          </w:rPr>
          <w:t> (СТ СЭВ 5302-85). </w:t>
        </w:r>
        <w:r w:rsidR="00A40DF8" w:rsidRPr="00B13B89">
          <w:rPr>
            <w:rFonts w:ascii="Times New Roman" w:hAnsi="Times New Roman"/>
            <w:b/>
            <w:bCs/>
            <w:spacing w:val="2"/>
          </w:rPr>
          <w:t>Государственный</w:t>
        </w:r>
        <w:r w:rsidR="00A40DF8" w:rsidRPr="00B13B89">
          <w:rPr>
            <w:rFonts w:ascii="Times New Roman" w:hAnsi="Times New Roman"/>
            <w:spacing w:val="2"/>
          </w:rPr>
          <w:t> </w:t>
        </w:r>
        <w:r w:rsidR="00A40DF8" w:rsidRPr="00B13B89">
          <w:rPr>
            <w:rFonts w:ascii="Times New Roman" w:hAnsi="Times New Roman"/>
            <w:b/>
            <w:bCs/>
            <w:spacing w:val="2"/>
          </w:rPr>
          <w:t>стандарт</w:t>
        </w:r>
        <w:r w:rsidR="00A40DF8" w:rsidRPr="00B13B89">
          <w:rPr>
            <w:rFonts w:ascii="Times New Roman" w:hAnsi="Times New Roman"/>
            <w:spacing w:val="2"/>
          </w:rPr>
          <w:t> Союза ССР. Охрана природы. Земли. Общие требования к рекультивации земель"(утв. и введен в действие Постановлением Госстандарта СССР от 30.03.1983 N 1521) (ред. от 01.09.1986)</w:t>
        </w:r>
      </w:hyperlink>
    </w:p>
    <w:p w:rsidR="00A40DF8" w:rsidRPr="00B13B89" w:rsidRDefault="00A40DF8" w:rsidP="00A40DF8">
      <w:pPr>
        <w:spacing w:after="0" w:line="240" w:lineRule="auto"/>
        <w:jc w:val="both"/>
        <w:rPr>
          <w:rFonts w:ascii="Times New Roman" w:hAnsi="Times New Roman"/>
          <w:spacing w:val="2"/>
          <w:sz w:val="8"/>
          <w:szCs w:val="8"/>
        </w:rPr>
      </w:pPr>
    </w:p>
    <w:p w:rsidR="00A40DF8" w:rsidRPr="00B13B89" w:rsidRDefault="004B26AB" w:rsidP="00A40DF8">
      <w:pPr>
        <w:spacing w:after="0" w:line="240" w:lineRule="auto"/>
        <w:jc w:val="both"/>
        <w:rPr>
          <w:rFonts w:ascii="Times New Roman" w:hAnsi="Times New Roman"/>
          <w:spacing w:val="2"/>
        </w:rPr>
      </w:pPr>
      <w:hyperlink r:id="rId82" w:tgtFrame="_blank" w:history="1">
        <w:r w:rsidR="00C06107" w:rsidRPr="00B13B89">
          <w:rPr>
            <w:rFonts w:ascii="Times New Roman" w:hAnsi="Times New Roman"/>
            <w:spacing w:val="2"/>
          </w:rPr>
          <w:t>"</w:t>
        </w:r>
      </w:hyperlink>
      <w:r w:rsidR="00A40DF8" w:rsidRPr="00B13B89">
        <w:rPr>
          <w:rFonts w:ascii="Times New Roman" w:hAnsi="Times New Roman"/>
          <w:b/>
          <w:spacing w:val="2"/>
        </w:rPr>
        <w:t>ГОСТ 17.6.3.01-78*</w:t>
      </w:r>
      <w:r w:rsidR="00A40DF8" w:rsidRPr="00B13B89">
        <w:rPr>
          <w:rFonts w:ascii="Times New Roman" w:hAnsi="Times New Roman"/>
          <w:spacing w:val="2"/>
        </w:rPr>
        <w:t xml:space="preserve"> Охрана природы. Флора. Охрана и рациональное использование лесов, зеленых зон городов. Общие требования</w:t>
      </w:r>
    </w:p>
    <w:p w:rsidR="00A40DF8" w:rsidRPr="00B13B89" w:rsidRDefault="00A40DF8" w:rsidP="00A40DF8">
      <w:pPr>
        <w:spacing w:after="0" w:line="240" w:lineRule="auto"/>
        <w:jc w:val="both"/>
        <w:rPr>
          <w:rFonts w:ascii="Times New Roman" w:hAnsi="Times New Roman"/>
          <w:spacing w:val="2"/>
        </w:rPr>
      </w:pPr>
      <w:r w:rsidRPr="00B13B89">
        <w:rPr>
          <w:rFonts w:ascii="Times New Roman" w:hAnsi="Times New Roman"/>
          <w:spacing w:val="2"/>
        </w:rPr>
        <w:t>Утвержден: Госстандарт СССР, 10.07.1978</w:t>
      </w:r>
    </w:p>
    <w:p w:rsidR="00A40DF8" w:rsidRPr="00B13B89" w:rsidRDefault="00A40DF8" w:rsidP="00A40DF8">
      <w:pPr>
        <w:shd w:val="clear" w:color="auto" w:fill="FFFFFF"/>
        <w:spacing w:after="0" w:line="240" w:lineRule="auto"/>
        <w:jc w:val="both"/>
        <w:rPr>
          <w:rFonts w:ascii="Times New Roman" w:hAnsi="Times New Roman"/>
          <w:spacing w:val="2"/>
          <w:sz w:val="8"/>
          <w:szCs w:val="8"/>
        </w:rPr>
      </w:pPr>
    </w:p>
    <w:p w:rsidR="00A40DF8" w:rsidRPr="00B13B89" w:rsidRDefault="004B26AB" w:rsidP="00A40DF8">
      <w:pPr>
        <w:shd w:val="clear" w:color="auto" w:fill="FFFFFF"/>
        <w:spacing w:after="0" w:line="240" w:lineRule="auto"/>
        <w:jc w:val="both"/>
        <w:rPr>
          <w:rFonts w:ascii="Times New Roman" w:hAnsi="Times New Roman"/>
          <w:spacing w:val="2"/>
        </w:rPr>
      </w:pPr>
      <w:hyperlink r:id="rId83" w:tgtFrame="_blank" w:history="1">
        <w:r w:rsidR="00A40DF8" w:rsidRPr="00B13B89">
          <w:rPr>
            <w:rFonts w:ascii="Times New Roman" w:hAnsi="Times New Roman"/>
            <w:spacing w:val="2"/>
          </w:rPr>
          <w:t>"</w:t>
        </w:r>
      </w:hyperlink>
      <w:r w:rsidR="00C06107" w:rsidRPr="00C06107">
        <w:rPr>
          <w:rFonts w:ascii="Times New Roman" w:hAnsi="Times New Roman"/>
          <w:b/>
          <w:sz w:val="24"/>
        </w:rPr>
        <w:t>ГОСТ 9238-2013</w:t>
      </w:r>
      <w:r w:rsidR="00C06107" w:rsidRPr="00005DD7">
        <w:rPr>
          <w:rFonts w:ascii="Times New Roman" w:hAnsi="Times New Roman"/>
          <w:sz w:val="24"/>
        </w:rPr>
        <w:t xml:space="preserve">. Межгосударственный стандарт. Габариты железнодорожного подвижного состава и приближения строений (введен в действие Приказом Росстандарта от 22.11.2013 </w:t>
      </w:r>
      <w:r w:rsidR="00C06107">
        <w:rPr>
          <w:rFonts w:ascii="Times New Roman" w:hAnsi="Times New Roman"/>
          <w:sz w:val="24"/>
        </w:rPr>
        <w:t>№</w:t>
      </w:r>
      <w:r w:rsidR="00C06107" w:rsidRPr="00005DD7">
        <w:rPr>
          <w:rFonts w:ascii="Times New Roman" w:hAnsi="Times New Roman"/>
          <w:sz w:val="24"/>
        </w:rPr>
        <w:t xml:space="preserve"> 1608-ст)</w:t>
      </w:r>
    </w:p>
    <w:p w:rsidR="00A40DF8" w:rsidRPr="00B13B89" w:rsidRDefault="00A40DF8" w:rsidP="00A40DF8">
      <w:pPr>
        <w:shd w:val="clear" w:color="auto" w:fill="FFFFFF"/>
        <w:spacing w:after="0" w:line="240" w:lineRule="auto"/>
        <w:jc w:val="both"/>
        <w:rPr>
          <w:rFonts w:ascii="Times New Roman" w:hAnsi="Times New Roman"/>
          <w:spacing w:val="2"/>
          <w:sz w:val="8"/>
          <w:szCs w:val="8"/>
        </w:rPr>
      </w:pPr>
    </w:p>
    <w:p w:rsidR="00A40DF8" w:rsidRPr="00B13B89" w:rsidRDefault="004B26AB" w:rsidP="00A40DF8">
      <w:pPr>
        <w:shd w:val="clear" w:color="auto" w:fill="FFFFFF"/>
        <w:spacing w:after="0" w:line="240" w:lineRule="auto"/>
        <w:jc w:val="both"/>
        <w:rPr>
          <w:rFonts w:ascii="Times New Roman" w:hAnsi="Times New Roman"/>
          <w:spacing w:val="2"/>
        </w:rPr>
      </w:pPr>
      <w:hyperlink r:id="rId84" w:tgtFrame="_blank" w:history="1">
        <w:r w:rsidR="00A40DF8" w:rsidRPr="00B13B89">
          <w:rPr>
            <w:rFonts w:ascii="Times New Roman" w:hAnsi="Times New Roman"/>
            <w:spacing w:val="2"/>
          </w:rPr>
          <w:t>"</w:t>
        </w:r>
        <w:r w:rsidR="00A40DF8" w:rsidRPr="00B13B89">
          <w:rPr>
            <w:rFonts w:ascii="Times New Roman" w:hAnsi="Times New Roman"/>
            <w:b/>
            <w:bCs/>
            <w:spacing w:val="2"/>
          </w:rPr>
          <w:t>ГОСТ</w:t>
        </w:r>
        <w:r w:rsidR="00A40DF8" w:rsidRPr="00B13B89">
          <w:rPr>
            <w:rFonts w:ascii="Times New Roman" w:hAnsi="Times New Roman"/>
            <w:spacing w:val="2"/>
          </w:rPr>
          <w:t> </w:t>
        </w:r>
        <w:r w:rsidR="00A40DF8" w:rsidRPr="00B13B89">
          <w:rPr>
            <w:rFonts w:ascii="Times New Roman" w:hAnsi="Times New Roman"/>
            <w:b/>
            <w:bCs/>
            <w:spacing w:val="2"/>
          </w:rPr>
          <w:t>9720</w:t>
        </w:r>
        <w:r w:rsidR="00A40DF8" w:rsidRPr="00B13B89">
          <w:rPr>
            <w:rFonts w:ascii="Times New Roman" w:hAnsi="Times New Roman"/>
            <w:spacing w:val="2"/>
          </w:rPr>
          <w:t>-</w:t>
        </w:r>
        <w:r w:rsidR="00A40DF8" w:rsidRPr="00B13B89">
          <w:rPr>
            <w:rFonts w:ascii="Times New Roman" w:hAnsi="Times New Roman"/>
            <w:b/>
            <w:bCs/>
            <w:spacing w:val="2"/>
          </w:rPr>
          <w:t>76</w:t>
        </w:r>
        <w:r w:rsidR="00A40DF8" w:rsidRPr="00B13B89">
          <w:rPr>
            <w:rFonts w:ascii="Times New Roman" w:hAnsi="Times New Roman"/>
            <w:spacing w:val="2"/>
          </w:rPr>
          <w:t>. </w:t>
        </w:r>
        <w:r w:rsidR="00A40DF8" w:rsidRPr="00B13B89">
          <w:rPr>
            <w:rFonts w:ascii="Times New Roman" w:hAnsi="Times New Roman"/>
            <w:b/>
            <w:bCs/>
            <w:spacing w:val="2"/>
          </w:rPr>
          <w:t>Государственный</w:t>
        </w:r>
        <w:r w:rsidR="00A40DF8" w:rsidRPr="00B13B89">
          <w:rPr>
            <w:rFonts w:ascii="Times New Roman" w:hAnsi="Times New Roman"/>
            <w:spacing w:val="2"/>
          </w:rPr>
          <w:t> </w:t>
        </w:r>
        <w:r w:rsidR="00A40DF8" w:rsidRPr="00B13B89">
          <w:rPr>
            <w:rFonts w:ascii="Times New Roman" w:hAnsi="Times New Roman"/>
            <w:b/>
            <w:bCs/>
            <w:spacing w:val="2"/>
          </w:rPr>
          <w:t>стандарт</w:t>
        </w:r>
        <w:r w:rsidR="00A40DF8" w:rsidRPr="00B13B89">
          <w:rPr>
            <w:rFonts w:ascii="Times New Roman" w:hAnsi="Times New Roman"/>
            <w:spacing w:val="2"/>
          </w:rPr>
          <w:t> Союза ССР. Габариты приближения строений и подвижного состава железных дорог колеи 750 мм"(утв. Постановлением Госстроя СССР от 05.10.1976 N 156)</w:t>
        </w:r>
      </w:hyperlink>
    </w:p>
    <w:p w:rsidR="00A40DF8" w:rsidRPr="00B13B89" w:rsidRDefault="00A40DF8" w:rsidP="00A40DF8">
      <w:pPr>
        <w:shd w:val="clear" w:color="auto" w:fill="FFFFFF"/>
        <w:spacing w:after="0" w:line="240" w:lineRule="auto"/>
        <w:jc w:val="both"/>
        <w:rPr>
          <w:rFonts w:ascii="Times New Roman" w:hAnsi="Times New Roman"/>
          <w:spacing w:val="2"/>
          <w:sz w:val="8"/>
          <w:szCs w:val="8"/>
        </w:rPr>
      </w:pPr>
    </w:p>
    <w:p w:rsidR="00A40DF8" w:rsidRPr="00C06107" w:rsidRDefault="004B26AB" w:rsidP="00A40DF8">
      <w:pPr>
        <w:shd w:val="clear" w:color="auto" w:fill="FFFFFF"/>
        <w:spacing w:after="0" w:line="240" w:lineRule="auto"/>
        <w:jc w:val="both"/>
        <w:rPr>
          <w:rFonts w:ascii="Times New Roman" w:hAnsi="Times New Roman"/>
          <w:spacing w:val="2"/>
        </w:rPr>
      </w:pPr>
      <w:hyperlink r:id="rId85" w:tgtFrame="_blank" w:history="1">
        <w:r w:rsidR="00A40DF8" w:rsidRPr="00C06107">
          <w:rPr>
            <w:rFonts w:ascii="Times New Roman" w:hAnsi="Times New Roman"/>
            <w:spacing w:val="2"/>
          </w:rPr>
          <w:t>"</w:t>
        </w:r>
      </w:hyperlink>
      <w:r w:rsidR="00C06107" w:rsidRPr="00C06107">
        <w:rPr>
          <w:rFonts w:ascii="Times New Roman" w:hAnsi="Times New Roman"/>
          <w:b/>
        </w:rPr>
        <w:t>ГОСТ 23337-2014.</w:t>
      </w:r>
      <w:r w:rsidR="00C06107" w:rsidRPr="00C06107">
        <w:rPr>
          <w:rFonts w:ascii="Times New Roman" w:hAnsi="Times New Roman"/>
        </w:rPr>
        <w:t xml:space="preserve"> Межгосударственный стандарт. Шум. Методы измерения шума на селитебной территории и в помещениях жилых и общественных зданий (введен в действие Приказом Росстандарта от 18.11.2014 № 1643-ст)</w:t>
      </w:r>
      <w:r w:rsidR="00C06107" w:rsidRPr="00C06107">
        <w:rPr>
          <w:rFonts w:ascii="Times New Roman" w:hAnsi="Times New Roman"/>
          <w:spacing w:val="2"/>
        </w:rPr>
        <w:t xml:space="preserve"> </w:t>
      </w:r>
    </w:p>
    <w:p w:rsidR="00A40DF8" w:rsidRPr="00B13B89" w:rsidRDefault="00A40DF8" w:rsidP="00A40DF8">
      <w:pPr>
        <w:shd w:val="clear" w:color="auto" w:fill="FFFFFF"/>
        <w:spacing w:after="0" w:line="240" w:lineRule="auto"/>
        <w:jc w:val="both"/>
        <w:rPr>
          <w:rFonts w:ascii="Times New Roman" w:hAnsi="Times New Roman"/>
          <w:spacing w:val="2"/>
          <w:sz w:val="8"/>
          <w:szCs w:val="8"/>
        </w:rPr>
      </w:pPr>
    </w:p>
    <w:p w:rsidR="00A40DF8" w:rsidRPr="00B13B89" w:rsidRDefault="004B26AB" w:rsidP="00A40DF8">
      <w:pPr>
        <w:shd w:val="clear" w:color="auto" w:fill="FFFFFF"/>
        <w:spacing w:after="0" w:line="240" w:lineRule="auto"/>
        <w:jc w:val="both"/>
        <w:rPr>
          <w:rFonts w:ascii="Times New Roman" w:hAnsi="Times New Roman"/>
          <w:spacing w:val="2"/>
        </w:rPr>
      </w:pPr>
      <w:hyperlink r:id="rId86" w:tgtFrame="_blank" w:history="1">
        <w:r w:rsidR="00A40DF8" w:rsidRPr="00B13B89">
          <w:rPr>
            <w:rFonts w:ascii="Times New Roman" w:hAnsi="Times New Roman"/>
            <w:spacing w:val="2"/>
          </w:rPr>
          <w:t>"</w:t>
        </w:r>
        <w:r w:rsidR="00A40DF8" w:rsidRPr="00B13B89">
          <w:rPr>
            <w:rFonts w:ascii="Times New Roman" w:hAnsi="Times New Roman"/>
            <w:b/>
            <w:bCs/>
            <w:spacing w:val="2"/>
          </w:rPr>
          <w:t>ГОСТ</w:t>
        </w:r>
        <w:r w:rsidR="00A40DF8" w:rsidRPr="00B13B89">
          <w:rPr>
            <w:rFonts w:ascii="Times New Roman" w:hAnsi="Times New Roman"/>
            <w:spacing w:val="2"/>
          </w:rPr>
          <w:t> </w:t>
        </w:r>
        <w:r w:rsidR="00A40DF8" w:rsidRPr="00B13B89">
          <w:rPr>
            <w:rFonts w:ascii="Times New Roman" w:hAnsi="Times New Roman"/>
            <w:b/>
            <w:bCs/>
            <w:spacing w:val="2"/>
          </w:rPr>
          <w:t>22283</w:t>
        </w:r>
        <w:r w:rsidR="00A40DF8" w:rsidRPr="00B13B89">
          <w:rPr>
            <w:rFonts w:ascii="Times New Roman" w:hAnsi="Times New Roman"/>
            <w:spacing w:val="2"/>
          </w:rPr>
          <w:t>-</w:t>
        </w:r>
        <w:r w:rsidR="00A40DF8" w:rsidRPr="00B13B89">
          <w:rPr>
            <w:rFonts w:ascii="Times New Roman" w:hAnsi="Times New Roman"/>
            <w:b/>
            <w:bCs/>
            <w:spacing w:val="2"/>
          </w:rPr>
          <w:t>88</w:t>
        </w:r>
        <w:r w:rsidR="00A40DF8" w:rsidRPr="00B13B89">
          <w:rPr>
            <w:rFonts w:ascii="Times New Roman" w:hAnsi="Times New Roman"/>
            <w:spacing w:val="2"/>
          </w:rPr>
          <w:t>. </w:t>
        </w:r>
        <w:r w:rsidR="00A40DF8" w:rsidRPr="00B13B89">
          <w:rPr>
            <w:rFonts w:ascii="Times New Roman" w:hAnsi="Times New Roman"/>
            <w:b/>
            <w:bCs/>
            <w:spacing w:val="2"/>
          </w:rPr>
          <w:t>Государственный</w:t>
        </w:r>
        <w:r w:rsidR="00A40DF8" w:rsidRPr="00B13B89">
          <w:rPr>
            <w:rFonts w:ascii="Times New Roman" w:hAnsi="Times New Roman"/>
            <w:spacing w:val="2"/>
          </w:rPr>
          <w:t> </w:t>
        </w:r>
        <w:r w:rsidR="00A40DF8" w:rsidRPr="00B13B89">
          <w:rPr>
            <w:rFonts w:ascii="Times New Roman" w:hAnsi="Times New Roman"/>
            <w:b/>
            <w:bCs/>
            <w:spacing w:val="2"/>
          </w:rPr>
          <w:t>стандарт</w:t>
        </w:r>
        <w:r w:rsidR="00A40DF8" w:rsidRPr="00B13B89">
          <w:rPr>
            <w:rFonts w:ascii="Times New Roman" w:hAnsi="Times New Roman"/>
            <w:spacing w:val="2"/>
          </w:rPr>
          <w:t> Союза ССР. Шум авиационный. Допустимые уровни шума на территории жилой застройки и методы его измерения"(утв. и введен в действие Постановлением Госстандарта СССР от 22.12.1988 N 4457)</w:t>
        </w:r>
      </w:hyperlink>
    </w:p>
    <w:p w:rsidR="00A40DF8" w:rsidRPr="00B13B89" w:rsidRDefault="00A40DF8" w:rsidP="00A40DF8">
      <w:pPr>
        <w:shd w:val="clear" w:color="auto" w:fill="FFFFFF"/>
        <w:spacing w:after="0" w:line="240" w:lineRule="auto"/>
        <w:jc w:val="both"/>
        <w:rPr>
          <w:rFonts w:ascii="Times New Roman" w:hAnsi="Times New Roman"/>
          <w:spacing w:val="2"/>
          <w:sz w:val="8"/>
          <w:szCs w:val="8"/>
        </w:rPr>
      </w:pPr>
    </w:p>
    <w:p w:rsidR="00A40DF8" w:rsidRPr="00B13B89" w:rsidRDefault="004B26AB" w:rsidP="00A40DF8">
      <w:pPr>
        <w:shd w:val="clear" w:color="auto" w:fill="FFFFFF"/>
        <w:spacing w:after="0" w:line="240" w:lineRule="auto"/>
        <w:jc w:val="both"/>
        <w:rPr>
          <w:rFonts w:ascii="Times New Roman" w:hAnsi="Times New Roman"/>
          <w:spacing w:val="2"/>
        </w:rPr>
      </w:pPr>
      <w:hyperlink r:id="rId87" w:tgtFrame="_blank" w:history="1">
        <w:r w:rsidR="00A40DF8" w:rsidRPr="00B13B89">
          <w:rPr>
            <w:rFonts w:ascii="Times New Roman" w:hAnsi="Times New Roman"/>
            <w:spacing w:val="2"/>
          </w:rPr>
          <w:t>"</w:t>
        </w:r>
        <w:r w:rsidR="00A40DF8" w:rsidRPr="00B13B89">
          <w:rPr>
            <w:rFonts w:ascii="Times New Roman" w:hAnsi="Times New Roman"/>
            <w:b/>
            <w:bCs/>
            <w:spacing w:val="2"/>
          </w:rPr>
          <w:t>ГОСТ</w:t>
        </w:r>
        <w:r w:rsidR="00A40DF8" w:rsidRPr="00B13B89">
          <w:rPr>
            <w:rFonts w:ascii="Times New Roman" w:hAnsi="Times New Roman"/>
            <w:spacing w:val="2"/>
          </w:rPr>
          <w:t> </w:t>
        </w:r>
        <w:r w:rsidR="00A40DF8" w:rsidRPr="00B13B89">
          <w:rPr>
            <w:rFonts w:ascii="Times New Roman" w:hAnsi="Times New Roman"/>
            <w:b/>
            <w:bCs/>
            <w:spacing w:val="2"/>
          </w:rPr>
          <w:t>23337</w:t>
        </w:r>
        <w:r w:rsidR="00A40DF8" w:rsidRPr="00B13B89">
          <w:rPr>
            <w:rFonts w:ascii="Times New Roman" w:hAnsi="Times New Roman"/>
            <w:spacing w:val="2"/>
          </w:rPr>
          <w:t>-</w:t>
        </w:r>
        <w:r w:rsidR="00A40DF8" w:rsidRPr="00B13B89">
          <w:rPr>
            <w:rFonts w:ascii="Times New Roman" w:hAnsi="Times New Roman"/>
            <w:b/>
            <w:bCs/>
            <w:spacing w:val="2"/>
          </w:rPr>
          <w:t>78</w:t>
        </w:r>
        <w:r w:rsidR="00A40DF8" w:rsidRPr="00B13B89">
          <w:rPr>
            <w:rFonts w:ascii="Times New Roman" w:hAnsi="Times New Roman"/>
            <w:spacing w:val="2"/>
          </w:rPr>
          <w:t>*. Шум. Методы измерения шума на селитебной территории и в помещениях жилых и общественных зданий"(утв. Постановлением Госстроя СССР от 09.10.1978 N 194) (ред. от 31.12.1981)</w:t>
        </w:r>
      </w:hyperlink>
    </w:p>
    <w:p w:rsidR="00A40DF8" w:rsidRPr="00B13B89" w:rsidRDefault="00A40DF8" w:rsidP="00A40DF8">
      <w:pPr>
        <w:shd w:val="clear" w:color="auto" w:fill="FFFFFF"/>
        <w:spacing w:after="0" w:line="240" w:lineRule="auto"/>
        <w:jc w:val="both"/>
        <w:rPr>
          <w:rFonts w:ascii="Times New Roman" w:hAnsi="Times New Roman"/>
          <w:spacing w:val="2"/>
          <w:sz w:val="8"/>
          <w:szCs w:val="8"/>
        </w:rPr>
      </w:pPr>
    </w:p>
    <w:p w:rsidR="00A40DF8" w:rsidRPr="00B13B89" w:rsidRDefault="004B26AB" w:rsidP="00A40DF8">
      <w:pPr>
        <w:shd w:val="clear" w:color="auto" w:fill="FFFFFF"/>
        <w:spacing w:after="0" w:line="240" w:lineRule="auto"/>
        <w:jc w:val="both"/>
        <w:rPr>
          <w:rFonts w:ascii="Times New Roman" w:hAnsi="Times New Roman"/>
          <w:spacing w:val="2"/>
        </w:rPr>
      </w:pPr>
      <w:hyperlink r:id="rId88" w:tgtFrame="_blank" w:history="1">
        <w:r w:rsidR="00A40DF8" w:rsidRPr="00B13B89">
          <w:rPr>
            <w:rFonts w:ascii="Times New Roman" w:hAnsi="Times New Roman"/>
            <w:spacing w:val="2"/>
          </w:rPr>
          <w:t>"</w:t>
        </w:r>
        <w:r w:rsidR="00A40DF8" w:rsidRPr="00B13B89">
          <w:rPr>
            <w:rFonts w:ascii="Times New Roman" w:hAnsi="Times New Roman"/>
            <w:b/>
            <w:bCs/>
            <w:spacing w:val="2"/>
          </w:rPr>
          <w:t>ГОСТ</w:t>
        </w:r>
        <w:r w:rsidR="00A40DF8" w:rsidRPr="00B13B89">
          <w:rPr>
            <w:rFonts w:ascii="Times New Roman" w:hAnsi="Times New Roman"/>
            <w:spacing w:val="2"/>
          </w:rPr>
          <w:t> </w:t>
        </w:r>
        <w:r w:rsidR="00A40DF8" w:rsidRPr="00B13B89">
          <w:rPr>
            <w:rFonts w:ascii="Times New Roman" w:hAnsi="Times New Roman"/>
            <w:b/>
            <w:bCs/>
            <w:spacing w:val="2"/>
          </w:rPr>
          <w:t>2761</w:t>
        </w:r>
        <w:r w:rsidR="00A40DF8" w:rsidRPr="00B13B89">
          <w:rPr>
            <w:rFonts w:ascii="Times New Roman" w:hAnsi="Times New Roman"/>
            <w:spacing w:val="2"/>
          </w:rPr>
          <w:t>-</w:t>
        </w:r>
        <w:r w:rsidR="00A40DF8" w:rsidRPr="00B13B89">
          <w:rPr>
            <w:rFonts w:ascii="Times New Roman" w:hAnsi="Times New Roman"/>
            <w:b/>
            <w:bCs/>
            <w:spacing w:val="2"/>
          </w:rPr>
          <w:t>84</w:t>
        </w:r>
        <w:r w:rsidR="00A40DF8" w:rsidRPr="00B13B89">
          <w:rPr>
            <w:rFonts w:ascii="Times New Roman" w:hAnsi="Times New Roman"/>
            <w:spacing w:val="2"/>
          </w:rPr>
          <w:t>. Источники централизованного хозяйственно-питьевого водоснабжения. Гигиенические, технические требования и правила выбора"(утв. Постановлением Госстандарта СССР от 27.11.1984 N 4013) (ред. от 01.06.1988)</w:t>
        </w:r>
      </w:hyperlink>
    </w:p>
    <w:p w:rsidR="00A40DF8" w:rsidRPr="00B13B89" w:rsidRDefault="00A40DF8" w:rsidP="00A40DF8">
      <w:pPr>
        <w:spacing w:after="0" w:line="240" w:lineRule="auto"/>
        <w:jc w:val="both"/>
        <w:rPr>
          <w:rFonts w:ascii="Times New Roman" w:hAnsi="Times New Roman"/>
          <w:spacing w:val="2"/>
          <w:sz w:val="8"/>
          <w:szCs w:val="8"/>
        </w:rPr>
      </w:pPr>
    </w:p>
    <w:p w:rsidR="00A40DF8" w:rsidRPr="00B13B89" w:rsidRDefault="004B26AB" w:rsidP="00A40DF8">
      <w:pPr>
        <w:spacing w:after="0" w:line="240" w:lineRule="auto"/>
        <w:jc w:val="both"/>
        <w:rPr>
          <w:rFonts w:ascii="Times New Roman" w:hAnsi="Times New Roman"/>
          <w:spacing w:val="2"/>
        </w:rPr>
      </w:pPr>
      <w:hyperlink r:id="rId89" w:tgtFrame="_blank" w:history="1">
        <w:r w:rsidR="00A40DF8" w:rsidRPr="00B13B89">
          <w:rPr>
            <w:rFonts w:ascii="Times New Roman" w:hAnsi="Times New Roman"/>
            <w:spacing w:val="2"/>
          </w:rPr>
          <w:t>"</w:t>
        </w:r>
        <w:r w:rsidR="00A40DF8" w:rsidRPr="00B13B89">
          <w:rPr>
            <w:rFonts w:ascii="Times New Roman" w:hAnsi="Times New Roman"/>
            <w:b/>
            <w:bCs/>
            <w:spacing w:val="2"/>
          </w:rPr>
          <w:t>ГОСТ</w:t>
        </w:r>
        <w:r w:rsidR="00A40DF8" w:rsidRPr="00B13B89">
          <w:rPr>
            <w:rFonts w:ascii="Times New Roman" w:hAnsi="Times New Roman"/>
            <w:spacing w:val="2"/>
          </w:rPr>
          <w:t> </w:t>
        </w:r>
        <w:r w:rsidR="00A40DF8" w:rsidRPr="00B13B89">
          <w:rPr>
            <w:rFonts w:ascii="Times New Roman" w:hAnsi="Times New Roman"/>
            <w:b/>
            <w:bCs/>
            <w:spacing w:val="2"/>
          </w:rPr>
          <w:t>22</w:t>
        </w:r>
        <w:r w:rsidR="00A40DF8" w:rsidRPr="00B13B89">
          <w:rPr>
            <w:rFonts w:ascii="Times New Roman" w:hAnsi="Times New Roman"/>
            <w:spacing w:val="2"/>
          </w:rPr>
          <w:t>.</w:t>
        </w:r>
        <w:r w:rsidR="00A40DF8" w:rsidRPr="00B13B89">
          <w:rPr>
            <w:rFonts w:ascii="Times New Roman" w:hAnsi="Times New Roman"/>
            <w:b/>
            <w:bCs/>
            <w:spacing w:val="2"/>
          </w:rPr>
          <w:t>1</w:t>
        </w:r>
        <w:r w:rsidR="00A40DF8" w:rsidRPr="00B13B89">
          <w:rPr>
            <w:rFonts w:ascii="Times New Roman" w:hAnsi="Times New Roman"/>
            <w:spacing w:val="2"/>
          </w:rPr>
          <w:t>.02-97/</w:t>
        </w:r>
        <w:r w:rsidR="00A40DF8" w:rsidRPr="00B13B89">
          <w:rPr>
            <w:rFonts w:ascii="Times New Roman" w:hAnsi="Times New Roman"/>
            <w:b/>
            <w:bCs/>
            <w:spacing w:val="2"/>
          </w:rPr>
          <w:t>ГОСТ</w:t>
        </w:r>
        <w:r w:rsidR="00A40DF8" w:rsidRPr="00B13B89">
          <w:rPr>
            <w:rFonts w:ascii="Times New Roman" w:hAnsi="Times New Roman"/>
            <w:spacing w:val="2"/>
          </w:rPr>
          <w:t> </w:t>
        </w:r>
        <w:r w:rsidR="00A40DF8" w:rsidRPr="00B13B89">
          <w:rPr>
            <w:rFonts w:ascii="Times New Roman" w:hAnsi="Times New Roman"/>
            <w:b/>
            <w:bCs/>
            <w:spacing w:val="2"/>
          </w:rPr>
          <w:t>Р</w:t>
        </w:r>
        <w:r w:rsidR="00A40DF8" w:rsidRPr="00B13B89">
          <w:rPr>
            <w:rFonts w:ascii="Times New Roman" w:hAnsi="Times New Roman"/>
            <w:spacing w:val="2"/>
          </w:rPr>
          <w:t> </w:t>
        </w:r>
        <w:r w:rsidR="00A40DF8" w:rsidRPr="00B13B89">
          <w:rPr>
            <w:rFonts w:ascii="Times New Roman" w:hAnsi="Times New Roman"/>
            <w:b/>
            <w:bCs/>
            <w:spacing w:val="2"/>
          </w:rPr>
          <w:t>22</w:t>
        </w:r>
        <w:r w:rsidR="00A40DF8" w:rsidRPr="00B13B89">
          <w:rPr>
            <w:rFonts w:ascii="Times New Roman" w:hAnsi="Times New Roman"/>
            <w:spacing w:val="2"/>
          </w:rPr>
          <w:t>.</w:t>
        </w:r>
        <w:r w:rsidR="00A40DF8" w:rsidRPr="00B13B89">
          <w:rPr>
            <w:rFonts w:ascii="Times New Roman" w:hAnsi="Times New Roman"/>
            <w:b/>
            <w:bCs/>
            <w:spacing w:val="2"/>
          </w:rPr>
          <w:t>1</w:t>
        </w:r>
        <w:r w:rsidR="00A40DF8" w:rsidRPr="00B13B89">
          <w:rPr>
            <w:rFonts w:ascii="Times New Roman" w:hAnsi="Times New Roman"/>
            <w:spacing w:val="2"/>
          </w:rPr>
          <w:t>.</w:t>
        </w:r>
        <w:r w:rsidR="00A40DF8" w:rsidRPr="00B13B89">
          <w:rPr>
            <w:rFonts w:ascii="Times New Roman" w:hAnsi="Times New Roman"/>
            <w:b/>
            <w:bCs/>
            <w:spacing w:val="2"/>
          </w:rPr>
          <w:t>02</w:t>
        </w:r>
        <w:r w:rsidR="00A40DF8" w:rsidRPr="00B13B89">
          <w:rPr>
            <w:rFonts w:ascii="Times New Roman" w:hAnsi="Times New Roman"/>
            <w:spacing w:val="2"/>
          </w:rPr>
          <w:t>-</w:t>
        </w:r>
        <w:r w:rsidR="00A40DF8" w:rsidRPr="00B13B89">
          <w:rPr>
            <w:rFonts w:ascii="Times New Roman" w:hAnsi="Times New Roman"/>
            <w:b/>
            <w:bCs/>
            <w:spacing w:val="2"/>
          </w:rPr>
          <w:t>95</w:t>
        </w:r>
        <w:r w:rsidR="00A40DF8" w:rsidRPr="00B13B89">
          <w:rPr>
            <w:rFonts w:ascii="Times New Roman" w:hAnsi="Times New Roman"/>
            <w:spacing w:val="2"/>
          </w:rPr>
          <w:t>. Межгосударственный стандарт. Безопасность в чрезвычайных ситуациях. Мониторинг и прогнозирование. Термины и определения"(принят и введен в действие Постановлением Госстандарта России от 21.12.1995 N 625)</w:t>
        </w:r>
      </w:hyperlink>
    </w:p>
    <w:p w:rsidR="00A40DF8" w:rsidRPr="00B13B89" w:rsidRDefault="00A40DF8" w:rsidP="00A40DF8">
      <w:pPr>
        <w:shd w:val="clear" w:color="auto" w:fill="FFFFFF"/>
        <w:spacing w:after="0" w:line="240" w:lineRule="auto"/>
        <w:jc w:val="both"/>
        <w:rPr>
          <w:rFonts w:ascii="Times New Roman" w:hAnsi="Times New Roman"/>
          <w:spacing w:val="2"/>
          <w:sz w:val="8"/>
          <w:szCs w:val="8"/>
        </w:rPr>
      </w:pPr>
    </w:p>
    <w:p w:rsidR="00A40DF8" w:rsidRPr="00B13B89" w:rsidRDefault="004B26AB" w:rsidP="00A40DF8">
      <w:pPr>
        <w:shd w:val="clear" w:color="auto" w:fill="FFFFFF"/>
        <w:spacing w:after="0" w:line="240" w:lineRule="auto"/>
        <w:jc w:val="both"/>
        <w:rPr>
          <w:rFonts w:ascii="Times New Roman" w:hAnsi="Times New Roman"/>
          <w:spacing w:val="2"/>
        </w:rPr>
      </w:pPr>
      <w:hyperlink r:id="rId90" w:tgtFrame="_blank" w:history="1">
        <w:r w:rsidR="00A40DF8" w:rsidRPr="00B13B89">
          <w:rPr>
            <w:rFonts w:ascii="Times New Roman" w:hAnsi="Times New Roman"/>
            <w:spacing w:val="2"/>
          </w:rPr>
          <w:t>"</w:t>
        </w:r>
        <w:r w:rsidR="00A40DF8" w:rsidRPr="00B13B89">
          <w:rPr>
            <w:rFonts w:ascii="Times New Roman" w:hAnsi="Times New Roman"/>
            <w:b/>
            <w:bCs/>
            <w:spacing w:val="2"/>
          </w:rPr>
          <w:t>ГОСТ</w:t>
        </w:r>
        <w:r w:rsidR="00A40DF8" w:rsidRPr="00B13B89">
          <w:rPr>
            <w:rFonts w:ascii="Times New Roman" w:hAnsi="Times New Roman"/>
            <w:spacing w:val="2"/>
          </w:rPr>
          <w:t> </w:t>
        </w:r>
        <w:r w:rsidR="00A40DF8" w:rsidRPr="00B13B89">
          <w:rPr>
            <w:rFonts w:ascii="Times New Roman" w:hAnsi="Times New Roman"/>
            <w:b/>
            <w:bCs/>
            <w:spacing w:val="2"/>
          </w:rPr>
          <w:t>Р</w:t>
        </w:r>
        <w:r w:rsidR="00A40DF8" w:rsidRPr="00B13B89">
          <w:rPr>
            <w:rFonts w:ascii="Times New Roman" w:hAnsi="Times New Roman"/>
            <w:spacing w:val="2"/>
          </w:rPr>
          <w:t> </w:t>
        </w:r>
        <w:r w:rsidR="00A40DF8" w:rsidRPr="00B13B89">
          <w:rPr>
            <w:rFonts w:ascii="Times New Roman" w:hAnsi="Times New Roman"/>
            <w:b/>
            <w:bCs/>
            <w:spacing w:val="2"/>
          </w:rPr>
          <w:t>52108</w:t>
        </w:r>
        <w:r w:rsidR="00A40DF8" w:rsidRPr="00B13B89">
          <w:rPr>
            <w:rFonts w:ascii="Times New Roman" w:hAnsi="Times New Roman"/>
            <w:spacing w:val="2"/>
          </w:rPr>
          <w:t>-</w:t>
        </w:r>
        <w:r w:rsidR="00A40DF8" w:rsidRPr="00B13B89">
          <w:rPr>
            <w:rFonts w:ascii="Times New Roman" w:hAnsi="Times New Roman"/>
            <w:b/>
            <w:bCs/>
            <w:spacing w:val="2"/>
          </w:rPr>
          <w:t>2003</w:t>
        </w:r>
        <w:r w:rsidR="00A40DF8" w:rsidRPr="00B13B89">
          <w:rPr>
            <w:rFonts w:ascii="Times New Roman" w:hAnsi="Times New Roman"/>
            <w:spacing w:val="2"/>
          </w:rPr>
          <w:t>. Национальный стандарт Российской Федерации. Ресурсосбережение. Обращение с отходами. Основные положения"(утв. Постановлением Госстандарта РФ от 03.07.2003 N 236-ст) (ред. от 30.11.2010)</w:t>
        </w:r>
      </w:hyperlink>
    </w:p>
    <w:p w:rsidR="00A40DF8" w:rsidRPr="00B13B89" w:rsidRDefault="00A40DF8" w:rsidP="00A40DF8">
      <w:pPr>
        <w:shd w:val="clear" w:color="auto" w:fill="FFFFFF"/>
        <w:spacing w:after="0" w:line="240" w:lineRule="auto"/>
        <w:jc w:val="both"/>
        <w:rPr>
          <w:rFonts w:ascii="Times New Roman" w:hAnsi="Times New Roman"/>
          <w:spacing w:val="2"/>
          <w:sz w:val="8"/>
          <w:szCs w:val="8"/>
        </w:rPr>
      </w:pPr>
    </w:p>
    <w:p w:rsidR="00A40DF8" w:rsidRPr="00B13B89" w:rsidRDefault="004B26AB" w:rsidP="00A40DF8">
      <w:pPr>
        <w:shd w:val="clear" w:color="auto" w:fill="FFFFFF"/>
        <w:spacing w:after="0" w:line="240" w:lineRule="auto"/>
        <w:jc w:val="both"/>
        <w:rPr>
          <w:rFonts w:ascii="Times New Roman" w:hAnsi="Times New Roman"/>
          <w:spacing w:val="2"/>
        </w:rPr>
      </w:pPr>
      <w:hyperlink r:id="rId91" w:tgtFrame="_blank" w:history="1">
        <w:r w:rsidR="00A40DF8" w:rsidRPr="00B13B89">
          <w:rPr>
            <w:rFonts w:ascii="Times New Roman" w:hAnsi="Times New Roman"/>
            <w:spacing w:val="2"/>
          </w:rPr>
          <w:t>"</w:t>
        </w:r>
        <w:r w:rsidR="00A40DF8" w:rsidRPr="00B13B89">
          <w:rPr>
            <w:rFonts w:ascii="Times New Roman" w:hAnsi="Times New Roman"/>
            <w:b/>
            <w:bCs/>
            <w:spacing w:val="2"/>
          </w:rPr>
          <w:t>ГОСТ</w:t>
        </w:r>
        <w:r w:rsidR="00A40DF8" w:rsidRPr="00B13B89">
          <w:rPr>
            <w:rFonts w:ascii="Times New Roman" w:hAnsi="Times New Roman"/>
            <w:spacing w:val="2"/>
          </w:rPr>
          <w:t> </w:t>
        </w:r>
        <w:r w:rsidR="00A40DF8" w:rsidRPr="00B13B89">
          <w:rPr>
            <w:rFonts w:ascii="Times New Roman" w:hAnsi="Times New Roman"/>
            <w:b/>
            <w:bCs/>
            <w:spacing w:val="2"/>
          </w:rPr>
          <w:t>Р</w:t>
        </w:r>
        <w:r w:rsidR="00A40DF8" w:rsidRPr="00B13B89">
          <w:rPr>
            <w:rFonts w:ascii="Times New Roman" w:hAnsi="Times New Roman"/>
            <w:spacing w:val="2"/>
          </w:rPr>
          <w:t> </w:t>
        </w:r>
        <w:r w:rsidR="00A40DF8" w:rsidRPr="00B13B89">
          <w:rPr>
            <w:rFonts w:ascii="Times New Roman" w:hAnsi="Times New Roman"/>
            <w:b/>
            <w:bCs/>
            <w:spacing w:val="2"/>
          </w:rPr>
          <w:t>51617</w:t>
        </w:r>
        <w:r w:rsidR="00A40DF8" w:rsidRPr="00B13B89">
          <w:rPr>
            <w:rFonts w:ascii="Times New Roman" w:hAnsi="Times New Roman"/>
            <w:spacing w:val="2"/>
          </w:rPr>
          <w:t>-</w:t>
        </w:r>
        <w:r w:rsidR="00A40DF8" w:rsidRPr="00B13B89">
          <w:rPr>
            <w:rFonts w:ascii="Times New Roman" w:hAnsi="Times New Roman"/>
            <w:b/>
            <w:bCs/>
            <w:spacing w:val="2"/>
          </w:rPr>
          <w:t>2000</w:t>
        </w:r>
        <w:r w:rsidR="00A40DF8" w:rsidRPr="00B13B89">
          <w:rPr>
            <w:rFonts w:ascii="Times New Roman" w:hAnsi="Times New Roman"/>
            <w:spacing w:val="2"/>
          </w:rPr>
          <w:t>. Государственный стандарт Российской Федерации. Жилищно-коммунальные услуги. Общие технические условия."(утв. Постановлением Госстандарта России от 19.06.2000 N 158-ст) (ред. от 22.07.2003)</w:t>
        </w:r>
      </w:hyperlink>
    </w:p>
    <w:p w:rsidR="00A40DF8" w:rsidRPr="00B13B89" w:rsidRDefault="00A40DF8" w:rsidP="00A40DF8">
      <w:pPr>
        <w:spacing w:after="0" w:line="240" w:lineRule="auto"/>
        <w:jc w:val="both"/>
        <w:rPr>
          <w:rFonts w:ascii="Times New Roman" w:hAnsi="Times New Roman"/>
          <w:spacing w:val="2"/>
          <w:sz w:val="8"/>
          <w:szCs w:val="8"/>
        </w:rPr>
      </w:pPr>
    </w:p>
    <w:p w:rsidR="00A40DF8" w:rsidRDefault="00861625" w:rsidP="00861625">
      <w:pPr>
        <w:spacing w:after="0" w:line="240" w:lineRule="auto"/>
        <w:jc w:val="both"/>
      </w:pPr>
      <w:r w:rsidRPr="00861625">
        <w:rPr>
          <w:rFonts w:ascii="Times New Roman" w:hAnsi="Times New Roman"/>
          <w:b/>
          <w:spacing w:val="2"/>
        </w:rPr>
        <w:t>"</w:t>
      </w:r>
      <w:r w:rsidR="00A40DF8" w:rsidRPr="00B13B89">
        <w:rPr>
          <w:rFonts w:ascii="Times New Roman" w:hAnsi="Times New Roman"/>
          <w:b/>
          <w:spacing w:val="2"/>
        </w:rPr>
        <w:t xml:space="preserve">ГОСТ Р 52142-2003 </w:t>
      </w:r>
      <w:hyperlink r:id="rId92" w:tgtFrame="_blank" w:history="1">
        <w:r w:rsidR="00A40DF8" w:rsidRPr="00B13B89">
          <w:rPr>
            <w:rFonts w:ascii="Times New Roman" w:hAnsi="Times New Roman"/>
            <w:spacing w:val="2"/>
          </w:rPr>
          <w:t>"Социальное обслуживание населения. Качество социальных услуг. Общие положения.  "(утв. Постановлением Госстандарта РФ от 24.11.2003 N 326-ст)</w:t>
        </w:r>
      </w:hyperlink>
    </w:p>
    <w:p w:rsidR="00861625" w:rsidRPr="00861625" w:rsidRDefault="00861625" w:rsidP="00861625">
      <w:pPr>
        <w:spacing w:after="0" w:line="240" w:lineRule="auto"/>
        <w:jc w:val="both"/>
        <w:rPr>
          <w:sz w:val="8"/>
          <w:szCs w:val="8"/>
        </w:rPr>
      </w:pPr>
    </w:p>
    <w:p w:rsidR="00861625" w:rsidRDefault="00861625" w:rsidP="00861625">
      <w:pPr>
        <w:pStyle w:val="ae"/>
        <w:spacing w:after="0" w:line="240" w:lineRule="auto"/>
        <w:ind w:left="0"/>
        <w:jc w:val="both"/>
        <w:rPr>
          <w:rFonts w:ascii="Times New Roman" w:hAnsi="Times New Roman"/>
        </w:rPr>
      </w:pPr>
      <w:r w:rsidRPr="00861625">
        <w:rPr>
          <w:rFonts w:ascii="Times New Roman" w:hAnsi="Times New Roman"/>
          <w:b/>
        </w:rPr>
        <w:t>"ГОСТ Р 51617-2014</w:t>
      </w:r>
      <w:r w:rsidRPr="00861625">
        <w:rPr>
          <w:rFonts w:ascii="Times New Roman" w:hAnsi="Times New Roman"/>
        </w:rPr>
        <w:t>. Национальный стандарт Российской Федерации. Услуги жилищно-коммунального хозяйства и управления многоквартирными домами. Коммунальные услуги. Общие требования (утв. Приказом Росстандарта от 11.06.2014 № 544-ст)</w:t>
      </w:r>
    </w:p>
    <w:p w:rsidR="00861625" w:rsidRPr="00861625" w:rsidRDefault="00861625" w:rsidP="00861625">
      <w:pPr>
        <w:pStyle w:val="ae"/>
        <w:spacing w:after="0" w:line="240" w:lineRule="auto"/>
        <w:ind w:left="0"/>
        <w:jc w:val="both"/>
        <w:rPr>
          <w:rFonts w:ascii="Times New Roman" w:hAnsi="Times New Roman"/>
          <w:sz w:val="8"/>
          <w:szCs w:val="8"/>
        </w:rPr>
      </w:pPr>
    </w:p>
    <w:p w:rsidR="00A40DF8" w:rsidRPr="00B13B89" w:rsidRDefault="004B26AB" w:rsidP="00861625">
      <w:pPr>
        <w:shd w:val="clear" w:color="auto" w:fill="FFFFFF"/>
        <w:spacing w:after="0" w:line="240" w:lineRule="auto"/>
        <w:jc w:val="both"/>
        <w:rPr>
          <w:rFonts w:ascii="Times New Roman" w:hAnsi="Times New Roman"/>
          <w:spacing w:val="2"/>
        </w:rPr>
      </w:pPr>
      <w:hyperlink r:id="rId93" w:tgtFrame="_blank" w:history="1">
        <w:r w:rsidR="00A40DF8" w:rsidRPr="00B13B89">
          <w:rPr>
            <w:rFonts w:ascii="Times New Roman" w:hAnsi="Times New Roman"/>
            <w:spacing w:val="2"/>
          </w:rPr>
          <w:t>"</w:t>
        </w:r>
        <w:r w:rsidR="00A40DF8" w:rsidRPr="00B13B89">
          <w:rPr>
            <w:rFonts w:ascii="Times New Roman" w:hAnsi="Times New Roman"/>
            <w:b/>
            <w:bCs/>
            <w:spacing w:val="2"/>
          </w:rPr>
          <w:t>ГОСТ</w:t>
        </w:r>
        <w:r w:rsidR="00A40DF8" w:rsidRPr="00B13B89">
          <w:rPr>
            <w:rFonts w:ascii="Times New Roman" w:hAnsi="Times New Roman"/>
            <w:spacing w:val="2"/>
          </w:rPr>
          <w:t> </w:t>
        </w:r>
        <w:r w:rsidR="00A40DF8" w:rsidRPr="00B13B89">
          <w:rPr>
            <w:rFonts w:ascii="Times New Roman" w:hAnsi="Times New Roman"/>
            <w:b/>
            <w:bCs/>
            <w:spacing w:val="2"/>
          </w:rPr>
          <w:t>Р</w:t>
        </w:r>
        <w:r w:rsidR="00A40DF8" w:rsidRPr="00B13B89">
          <w:rPr>
            <w:rFonts w:ascii="Times New Roman" w:hAnsi="Times New Roman"/>
            <w:spacing w:val="2"/>
          </w:rPr>
          <w:t> </w:t>
        </w:r>
        <w:r w:rsidR="00A40DF8" w:rsidRPr="00B13B89">
          <w:rPr>
            <w:rFonts w:ascii="Times New Roman" w:hAnsi="Times New Roman"/>
            <w:b/>
            <w:bCs/>
            <w:spacing w:val="2"/>
          </w:rPr>
          <w:t>52282</w:t>
        </w:r>
        <w:r w:rsidR="00A40DF8" w:rsidRPr="00B13B89">
          <w:rPr>
            <w:rFonts w:ascii="Times New Roman" w:hAnsi="Times New Roman"/>
            <w:spacing w:val="2"/>
          </w:rPr>
          <w:t>-</w:t>
        </w:r>
        <w:r w:rsidR="00A40DF8" w:rsidRPr="00B13B89">
          <w:rPr>
            <w:rFonts w:ascii="Times New Roman" w:hAnsi="Times New Roman"/>
            <w:b/>
            <w:bCs/>
            <w:spacing w:val="2"/>
          </w:rPr>
          <w:t>2004</w:t>
        </w:r>
        <w:r w:rsidR="00A40DF8" w:rsidRPr="00B13B89">
          <w:rPr>
            <w:rFonts w:ascii="Times New Roman" w:hAnsi="Times New Roman"/>
            <w:spacing w:val="2"/>
          </w:rPr>
          <w:t>. Национальный стандарт Российской Федерации. Технические средства организации дорожного движения. Светофоры дорожные. Типы и основные параметры. Общие технические требования. Методы испытаний"(утв. и введен в действие Приказом Ростехрегулирования от 15.12.2004 N 109-ст)</w:t>
        </w:r>
      </w:hyperlink>
    </w:p>
    <w:p w:rsidR="00A40DF8" w:rsidRPr="00B13B89" w:rsidRDefault="00A40DF8" w:rsidP="00A40DF8">
      <w:pPr>
        <w:spacing w:after="0" w:line="240" w:lineRule="auto"/>
        <w:jc w:val="both"/>
        <w:rPr>
          <w:rFonts w:ascii="Times New Roman" w:hAnsi="Times New Roman"/>
          <w:spacing w:val="2"/>
          <w:sz w:val="8"/>
          <w:szCs w:val="8"/>
        </w:rPr>
      </w:pPr>
    </w:p>
    <w:p w:rsidR="00A40DF8" w:rsidRDefault="004B26AB" w:rsidP="00A40DF8">
      <w:pPr>
        <w:spacing w:after="0" w:line="240" w:lineRule="auto"/>
        <w:jc w:val="both"/>
      </w:pPr>
      <w:hyperlink r:id="rId94" w:tgtFrame="_blank" w:history="1">
        <w:r w:rsidR="00A40DF8" w:rsidRPr="00B13B89">
          <w:rPr>
            <w:rFonts w:ascii="Times New Roman" w:hAnsi="Times New Roman"/>
            <w:spacing w:val="2"/>
          </w:rPr>
          <w:t>"</w:t>
        </w:r>
        <w:r w:rsidR="00A40DF8" w:rsidRPr="00B13B89">
          <w:rPr>
            <w:rFonts w:ascii="Times New Roman" w:hAnsi="Times New Roman"/>
            <w:b/>
            <w:bCs/>
            <w:spacing w:val="2"/>
          </w:rPr>
          <w:t>ГОСТ</w:t>
        </w:r>
        <w:r w:rsidR="00A40DF8" w:rsidRPr="00B13B89">
          <w:rPr>
            <w:rFonts w:ascii="Times New Roman" w:hAnsi="Times New Roman"/>
            <w:spacing w:val="2"/>
          </w:rPr>
          <w:t> </w:t>
        </w:r>
        <w:r w:rsidR="00A40DF8" w:rsidRPr="00B13B89">
          <w:rPr>
            <w:rFonts w:ascii="Times New Roman" w:hAnsi="Times New Roman"/>
            <w:b/>
            <w:bCs/>
            <w:spacing w:val="2"/>
          </w:rPr>
          <w:t>Р</w:t>
        </w:r>
        <w:r w:rsidR="00A40DF8" w:rsidRPr="00B13B89">
          <w:rPr>
            <w:rFonts w:ascii="Times New Roman" w:hAnsi="Times New Roman"/>
            <w:spacing w:val="2"/>
          </w:rPr>
          <w:t> </w:t>
        </w:r>
        <w:r w:rsidR="00A40DF8" w:rsidRPr="00B13B89">
          <w:rPr>
            <w:rFonts w:ascii="Times New Roman" w:hAnsi="Times New Roman"/>
            <w:b/>
            <w:bCs/>
            <w:spacing w:val="2"/>
          </w:rPr>
          <w:t>52289</w:t>
        </w:r>
        <w:r w:rsidR="00A40DF8" w:rsidRPr="00B13B89">
          <w:rPr>
            <w:rFonts w:ascii="Times New Roman" w:hAnsi="Times New Roman"/>
            <w:spacing w:val="2"/>
          </w:rPr>
          <w:t>-</w:t>
        </w:r>
        <w:r w:rsidR="00A40DF8" w:rsidRPr="00B13B89">
          <w:rPr>
            <w:rFonts w:ascii="Times New Roman" w:hAnsi="Times New Roman"/>
            <w:b/>
            <w:bCs/>
            <w:spacing w:val="2"/>
          </w:rPr>
          <w:t>2004</w:t>
        </w:r>
        <w:r w:rsidR="00A40DF8" w:rsidRPr="00B13B89">
          <w:rPr>
            <w:rFonts w:ascii="Times New Roman" w:hAnsi="Times New Roman"/>
            <w:spacing w:val="2"/>
          </w:rPr>
          <w:t>.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устройств"(утв. Приказом Ростехрегулирования от 15.12.2004 N 120-ст) (ред. от 09.12.2013)</w:t>
        </w:r>
      </w:hyperlink>
    </w:p>
    <w:p w:rsidR="00861625" w:rsidRPr="00861625" w:rsidRDefault="00861625" w:rsidP="00A40DF8">
      <w:pPr>
        <w:spacing w:after="0" w:line="240" w:lineRule="auto"/>
        <w:jc w:val="both"/>
        <w:rPr>
          <w:sz w:val="8"/>
          <w:szCs w:val="8"/>
        </w:rPr>
      </w:pPr>
    </w:p>
    <w:p w:rsidR="00861625" w:rsidRDefault="00861625" w:rsidP="00861625">
      <w:pPr>
        <w:pStyle w:val="ae"/>
        <w:ind w:left="0"/>
        <w:jc w:val="both"/>
        <w:rPr>
          <w:rFonts w:ascii="Times New Roman" w:hAnsi="Times New Roman"/>
        </w:rPr>
      </w:pPr>
      <w:r w:rsidRPr="00861625">
        <w:rPr>
          <w:rFonts w:ascii="Times New Roman" w:hAnsi="Times New Roman"/>
          <w:b/>
        </w:rPr>
        <w:t>"ГОСТ Р 52142-2013.</w:t>
      </w:r>
      <w:r w:rsidRPr="00861625">
        <w:rPr>
          <w:rFonts w:ascii="Times New Roman" w:hAnsi="Times New Roman"/>
        </w:rPr>
        <w:t xml:space="preserve"> Национальный стандарт Российской Федерации. Социальное обслуживание населения. Качество социальных услуг. Общие положения (утв. и введен в действие Приказом Росстандарта от 17.10.2013 № 1179-ст)</w:t>
      </w:r>
    </w:p>
    <w:p w:rsidR="00A40DF8" w:rsidRPr="000B6293" w:rsidRDefault="00A40DF8" w:rsidP="00A40DF8">
      <w:pPr>
        <w:shd w:val="clear" w:color="auto" w:fill="EEECE1" w:themeFill="background2"/>
        <w:spacing w:after="0" w:line="240" w:lineRule="auto"/>
        <w:ind w:firstLine="567"/>
        <w:jc w:val="center"/>
        <w:rPr>
          <w:rFonts w:ascii="Arial Narrow" w:hAnsi="Arial Narrow"/>
          <w:b/>
          <w:bCs/>
          <w:sz w:val="28"/>
          <w:szCs w:val="28"/>
        </w:rPr>
      </w:pPr>
      <w:r w:rsidRPr="000B6293">
        <w:rPr>
          <w:rFonts w:ascii="Arial Narrow" w:hAnsi="Arial Narrow"/>
          <w:b/>
          <w:bCs/>
          <w:sz w:val="28"/>
          <w:szCs w:val="28"/>
        </w:rPr>
        <w:t>Строительные нормы и правила (СНиП)</w:t>
      </w:r>
    </w:p>
    <w:p w:rsidR="00A40DF8" w:rsidRPr="000B6293" w:rsidRDefault="00A40DF8" w:rsidP="00A40DF8">
      <w:pPr>
        <w:spacing w:after="0" w:line="240" w:lineRule="auto"/>
        <w:ind w:firstLine="567"/>
        <w:jc w:val="both"/>
        <w:rPr>
          <w:rFonts w:ascii="Times New Roman" w:hAnsi="Times New Roman"/>
          <w:sz w:val="8"/>
          <w:szCs w:val="8"/>
        </w:rPr>
      </w:pPr>
    </w:p>
    <w:p w:rsidR="00861625" w:rsidRPr="00861625" w:rsidRDefault="00861625" w:rsidP="00A40DF8">
      <w:pPr>
        <w:shd w:val="clear" w:color="auto" w:fill="FFFFFF"/>
        <w:spacing w:after="0" w:line="240" w:lineRule="auto"/>
        <w:jc w:val="both"/>
        <w:rPr>
          <w:rFonts w:ascii="Times New Roman" w:hAnsi="Times New Roman"/>
        </w:rPr>
      </w:pPr>
      <w:r w:rsidRPr="00B36EFE">
        <w:rPr>
          <w:rStyle w:val="blk"/>
          <w:rFonts w:ascii="Times New Roman" w:hAnsi="Times New Roman"/>
          <w:b/>
          <w:spacing w:val="2"/>
          <w:shd w:val="clear" w:color="auto" w:fill="FFFFFF"/>
        </w:rPr>
        <w:t>"</w:t>
      </w:r>
      <w:r w:rsidRPr="00861625">
        <w:rPr>
          <w:rFonts w:ascii="Times New Roman" w:hAnsi="Times New Roman"/>
          <w:b/>
        </w:rPr>
        <w:t>СП 127.13330.2017. СНиП 2.01.28-85</w:t>
      </w:r>
      <w:r w:rsidRPr="00861625">
        <w:rPr>
          <w:rFonts w:ascii="Times New Roman" w:hAnsi="Times New Roman"/>
        </w:rPr>
        <w:t>. Свод правил. Полигоны по обезвреживанию и захоронению токсичных промышленных отходов. Основные положения по проектированию (утв. и введен в действие Приказом Минстроя России от 14.11.2017 № 1533/пр)</w:t>
      </w:r>
    </w:p>
    <w:p w:rsidR="00861625" w:rsidRPr="00861625" w:rsidRDefault="00861625" w:rsidP="00A40DF8">
      <w:pPr>
        <w:shd w:val="clear" w:color="auto" w:fill="FFFFFF"/>
        <w:spacing w:after="0" w:line="240" w:lineRule="auto"/>
        <w:jc w:val="both"/>
        <w:rPr>
          <w:rFonts w:ascii="Times New Roman" w:hAnsi="Times New Roman"/>
          <w:spacing w:val="2"/>
          <w:sz w:val="8"/>
          <w:szCs w:val="8"/>
        </w:rPr>
      </w:pPr>
    </w:p>
    <w:p w:rsidR="00A40DF8" w:rsidRPr="00B36EFE" w:rsidRDefault="00A40DF8" w:rsidP="00A40DF8">
      <w:pPr>
        <w:shd w:val="clear" w:color="auto" w:fill="FFFFFF"/>
        <w:spacing w:after="0" w:line="240" w:lineRule="auto"/>
        <w:jc w:val="both"/>
        <w:rPr>
          <w:rStyle w:val="blk"/>
          <w:rFonts w:ascii="Times New Roman" w:hAnsi="Times New Roman"/>
          <w:spacing w:val="2"/>
          <w:shd w:val="clear" w:color="auto" w:fill="FFFFFF"/>
        </w:rPr>
      </w:pPr>
      <w:r w:rsidRPr="00B36EFE">
        <w:rPr>
          <w:rStyle w:val="blk"/>
          <w:rFonts w:ascii="Times New Roman" w:hAnsi="Times New Roman"/>
          <w:b/>
          <w:spacing w:val="2"/>
          <w:shd w:val="clear" w:color="auto" w:fill="FFFFFF"/>
        </w:rPr>
        <w:t>"СП 165.1325800.2014</w:t>
      </w:r>
      <w:r w:rsidRPr="00B36EFE">
        <w:rPr>
          <w:rStyle w:val="blk"/>
          <w:rFonts w:ascii="Times New Roman" w:hAnsi="Times New Roman"/>
          <w:spacing w:val="2"/>
          <w:shd w:val="clear" w:color="auto" w:fill="FFFFFF"/>
        </w:rPr>
        <w:t>. Свод правил. Инженерно-технические мероприятия по гражданской обороне. Актуализированная редакция </w:t>
      </w:r>
      <w:r w:rsidRPr="00B36EFE">
        <w:rPr>
          <w:rStyle w:val="b"/>
          <w:rFonts w:ascii="Times New Roman" w:hAnsi="Times New Roman"/>
          <w:b/>
          <w:bCs/>
          <w:spacing w:val="2"/>
          <w:shd w:val="clear" w:color="auto" w:fill="FFFFFF"/>
        </w:rPr>
        <w:t>СНиП</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2</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01</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51</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90</w:t>
      </w:r>
      <w:r w:rsidRPr="00B36EFE">
        <w:rPr>
          <w:rStyle w:val="blk"/>
          <w:rFonts w:ascii="Times New Roman" w:hAnsi="Times New Roman"/>
          <w:spacing w:val="2"/>
          <w:shd w:val="clear" w:color="auto" w:fill="FFFFFF"/>
        </w:rPr>
        <w:t>"(утв. и введен в действие Приказом Минстроя России от 12.11.2014 N 705/пр) (ред. от 24.10.2017)</w:t>
      </w:r>
    </w:p>
    <w:p w:rsidR="00A40DF8" w:rsidRPr="00B36EFE" w:rsidRDefault="00A40DF8" w:rsidP="00A40DF8">
      <w:pPr>
        <w:shd w:val="clear" w:color="auto" w:fill="FFFFFF"/>
        <w:spacing w:after="0" w:line="240" w:lineRule="auto"/>
        <w:jc w:val="both"/>
        <w:rPr>
          <w:rFonts w:ascii="Times New Roman" w:hAnsi="Times New Roman"/>
          <w:spacing w:val="2"/>
          <w:sz w:val="8"/>
          <w:szCs w:val="8"/>
        </w:rPr>
      </w:pPr>
    </w:p>
    <w:p w:rsidR="00A40DF8" w:rsidRPr="00861625" w:rsidRDefault="00861625" w:rsidP="00A40DF8">
      <w:pPr>
        <w:shd w:val="clear" w:color="auto" w:fill="FFFFFF"/>
        <w:spacing w:after="0" w:line="240" w:lineRule="auto"/>
        <w:jc w:val="both"/>
        <w:rPr>
          <w:rFonts w:ascii="Times New Roman" w:hAnsi="Times New Roman"/>
        </w:rPr>
      </w:pPr>
      <w:r w:rsidRPr="00B36EFE">
        <w:rPr>
          <w:rStyle w:val="blk"/>
          <w:rFonts w:ascii="Times New Roman" w:hAnsi="Times New Roman"/>
          <w:b/>
          <w:spacing w:val="2"/>
          <w:shd w:val="clear" w:color="auto" w:fill="FFFFFF"/>
        </w:rPr>
        <w:t>"</w:t>
      </w:r>
      <w:r w:rsidRPr="00861625">
        <w:rPr>
          <w:rFonts w:ascii="Times New Roman" w:hAnsi="Times New Roman"/>
          <w:b/>
        </w:rPr>
        <w:t>СП 99.13330.2016.</w:t>
      </w:r>
      <w:r w:rsidRPr="00861625">
        <w:rPr>
          <w:rFonts w:ascii="Times New Roman" w:hAnsi="Times New Roman"/>
        </w:rPr>
        <w:t xml:space="preserve"> Свод правил. Внутрихозяйственные автомобильные дороги в колхозах, совхозах и других сельскохозяйственных предприятиях и организациях. Актуализированная редакция СНиП 2.05.11-83 (утв. Приказом Минстроя России от 30.12.2016 № 1029/пр)</w:t>
      </w:r>
    </w:p>
    <w:p w:rsidR="00861625" w:rsidRPr="00B36EFE" w:rsidRDefault="00861625" w:rsidP="00A40DF8">
      <w:pPr>
        <w:shd w:val="clear" w:color="auto" w:fill="FFFFFF"/>
        <w:spacing w:after="0" w:line="240" w:lineRule="auto"/>
        <w:jc w:val="both"/>
        <w:rPr>
          <w:rFonts w:ascii="Times New Roman" w:hAnsi="Times New Roman"/>
          <w:spacing w:val="2"/>
          <w:sz w:val="8"/>
          <w:szCs w:val="8"/>
        </w:rPr>
      </w:pPr>
    </w:p>
    <w:p w:rsidR="00A40DF8" w:rsidRPr="00B36EFE" w:rsidRDefault="004B26AB" w:rsidP="00A40DF8">
      <w:pPr>
        <w:shd w:val="clear" w:color="auto" w:fill="FFFFFF"/>
        <w:spacing w:after="0" w:line="240" w:lineRule="auto"/>
        <w:jc w:val="both"/>
        <w:rPr>
          <w:rFonts w:ascii="Times New Roman" w:hAnsi="Times New Roman"/>
          <w:spacing w:val="2"/>
        </w:rPr>
      </w:pPr>
      <w:hyperlink r:id="rId95" w:tgtFrame="_blank" w:history="1">
        <w:r w:rsidR="00A40DF8" w:rsidRPr="00B36EFE">
          <w:rPr>
            <w:rFonts w:ascii="Times New Roman" w:hAnsi="Times New Roman"/>
            <w:b/>
            <w:spacing w:val="2"/>
          </w:rPr>
          <w:t xml:space="preserve">"СП 100.13330.2016. </w:t>
        </w:r>
        <w:r w:rsidR="00A40DF8" w:rsidRPr="00B36EFE">
          <w:rPr>
            <w:rFonts w:ascii="Times New Roman" w:hAnsi="Times New Roman"/>
            <w:spacing w:val="2"/>
          </w:rPr>
          <w:t>Свод правил. Мелиоративные системы и сооружения. Актуализированная редакция </w:t>
        </w:r>
        <w:r w:rsidR="00A40DF8" w:rsidRPr="00B36EFE">
          <w:rPr>
            <w:rFonts w:ascii="Times New Roman" w:hAnsi="Times New Roman"/>
            <w:b/>
            <w:bCs/>
            <w:spacing w:val="2"/>
          </w:rPr>
          <w:t>СНиП</w:t>
        </w:r>
        <w:r w:rsidR="00A40DF8" w:rsidRPr="00B36EFE">
          <w:rPr>
            <w:rFonts w:ascii="Times New Roman" w:hAnsi="Times New Roman"/>
            <w:spacing w:val="2"/>
          </w:rPr>
          <w:t> </w:t>
        </w:r>
        <w:r w:rsidR="00A40DF8" w:rsidRPr="00B36EFE">
          <w:rPr>
            <w:rFonts w:ascii="Times New Roman" w:hAnsi="Times New Roman"/>
            <w:b/>
            <w:bCs/>
            <w:spacing w:val="2"/>
          </w:rPr>
          <w:t>2</w:t>
        </w:r>
        <w:r w:rsidR="00A40DF8" w:rsidRPr="00B36EFE">
          <w:rPr>
            <w:rFonts w:ascii="Times New Roman" w:hAnsi="Times New Roman"/>
            <w:spacing w:val="2"/>
          </w:rPr>
          <w:t>.</w:t>
        </w:r>
        <w:r w:rsidR="00A40DF8" w:rsidRPr="00B36EFE">
          <w:rPr>
            <w:rFonts w:ascii="Times New Roman" w:hAnsi="Times New Roman"/>
            <w:b/>
            <w:bCs/>
            <w:spacing w:val="2"/>
          </w:rPr>
          <w:t>06</w:t>
        </w:r>
        <w:r w:rsidR="00A40DF8" w:rsidRPr="00B36EFE">
          <w:rPr>
            <w:rFonts w:ascii="Times New Roman" w:hAnsi="Times New Roman"/>
            <w:spacing w:val="2"/>
          </w:rPr>
          <w:t>.</w:t>
        </w:r>
        <w:r w:rsidR="00A40DF8" w:rsidRPr="00B36EFE">
          <w:rPr>
            <w:rFonts w:ascii="Times New Roman" w:hAnsi="Times New Roman"/>
            <w:b/>
            <w:bCs/>
            <w:spacing w:val="2"/>
          </w:rPr>
          <w:t>03</w:t>
        </w:r>
        <w:r w:rsidR="00A40DF8" w:rsidRPr="00B36EFE">
          <w:rPr>
            <w:rFonts w:ascii="Times New Roman" w:hAnsi="Times New Roman"/>
            <w:spacing w:val="2"/>
          </w:rPr>
          <w:t>-</w:t>
        </w:r>
        <w:r w:rsidR="00A40DF8" w:rsidRPr="00B36EFE">
          <w:rPr>
            <w:rFonts w:ascii="Times New Roman" w:hAnsi="Times New Roman"/>
            <w:b/>
            <w:bCs/>
            <w:spacing w:val="2"/>
          </w:rPr>
          <w:t>85</w:t>
        </w:r>
        <w:r w:rsidR="00A40DF8" w:rsidRPr="00B36EFE">
          <w:rPr>
            <w:rFonts w:ascii="Times New Roman" w:hAnsi="Times New Roman"/>
            <w:spacing w:val="2"/>
          </w:rPr>
          <w:t>"(утв. Приказом Минстроя России от 16.12.2016 N 953/пр)</w:t>
        </w:r>
      </w:hyperlink>
    </w:p>
    <w:p w:rsidR="00A40DF8" w:rsidRPr="00B36EFE" w:rsidRDefault="00A40DF8" w:rsidP="00A40DF8">
      <w:pPr>
        <w:shd w:val="clear" w:color="auto" w:fill="FFFFFF"/>
        <w:spacing w:after="0" w:line="240" w:lineRule="auto"/>
        <w:jc w:val="both"/>
        <w:rPr>
          <w:rFonts w:ascii="Times New Roman" w:hAnsi="Times New Roman"/>
          <w:spacing w:val="2"/>
          <w:sz w:val="8"/>
          <w:szCs w:val="8"/>
        </w:rPr>
      </w:pPr>
    </w:p>
    <w:p w:rsidR="00A40DF8" w:rsidRPr="00B36EFE" w:rsidRDefault="004B26AB" w:rsidP="00A40DF8">
      <w:pPr>
        <w:shd w:val="clear" w:color="auto" w:fill="FFFFFF"/>
        <w:spacing w:after="0" w:line="240" w:lineRule="auto"/>
        <w:jc w:val="both"/>
        <w:rPr>
          <w:rFonts w:ascii="Times New Roman" w:hAnsi="Times New Roman"/>
          <w:spacing w:val="2"/>
        </w:rPr>
      </w:pPr>
      <w:hyperlink r:id="rId96" w:tgtFrame="_blank" w:history="1">
        <w:r w:rsidR="00A40DF8" w:rsidRPr="00B36EFE">
          <w:rPr>
            <w:rFonts w:ascii="Times New Roman" w:hAnsi="Times New Roman"/>
            <w:b/>
            <w:spacing w:val="2"/>
          </w:rPr>
          <w:t>"СП 104.13330.2016.</w:t>
        </w:r>
        <w:r w:rsidR="00A40DF8" w:rsidRPr="00B36EFE">
          <w:rPr>
            <w:rFonts w:ascii="Times New Roman" w:hAnsi="Times New Roman"/>
            <w:spacing w:val="2"/>
          </w:rPr>
          <w:t xml:space="preserve"> Свод правил. Инженерная защита территории от затопления и подтопления. Актуализированная редакция </w:t>
        </w:r>
        <w:r w:rsidR="00A40DF8" w:rsidRPr="00B36EFE">
          <w:rPr>
            <w:rFonts w:ascii="Times New Roman" w:hAnsi="Times New Roman"/>
            <w:b/>
            <w:bCs/>
            <w:spacing w:val="2"/>
          </w:rPr>
          <w:t>СНиП</w:t>
        </w:r>
        <w:r w:rsidR="00A40DF8" w:rsidRPr="00B36EFE">
          <w:rPr>
            <w:rFonts w:ascii="Times New Roman" w:hAnsi="Times New Roman"/>
            <w:spacing w:val="2"/>
          </w:rPr>
          <w:t> </w:t>
        </w:r>
        <w:r w:rsidR="00A40DF8" w:rsidRPr="00B36EFE">
          <w:rPr>
            <w:rFonts w:ascii="Times New Roman" w:hAnsi="Times New Roman"/>
            <w:b/>
            <w:bCs/>
            <w:spacing w:val="2"/>
          </w:rPr>
          <w:t>2</w:t>
        </w:r>
        <w:r w:rsidR="00A40DF8" w:rsidRPr="00B36EFE">
          <w:rPr>
            <w:rFonts w:ascii="Times New Roman" w:hAnsi="Times New Roman"/>
            <w:spacing w:val="2"/>
          </w:rPr>
          <w:t>.</w:t>
        </w:r>
        <w:r w:rsidR="00A40DF8" w:rsidRPr="00B36EFE">
          <w:rPr>
            <w:rFonts w:ascii="Times New Roman" w:hAnsi="Times New Roman"/>
            <w:b/>
            <w:bCs/>
            <w:spacing w:val="2"/>
          </w:rPr>
          <w:t>06</w:t>
        </w:r>
        <w:r w:rsidR="00A40DF8" w:rsidRPr="00B36EFE">
          <w:rPr>
            <w:rFonts w:ascii="Times New Roman" w:hAnsi="Times New Roman"/>
            <w:spacing w:val="2"/>
          </w:rPr>
          <w:t>.</w:t>
        </w:r>
        <w:r w:rsidR="00A40DF8" w:rsidRPr="00B36EFE">
          <w:rPr>
            <w:rFonts w:ascii="Times New Roman" w:hAnsi="Times New Roman"/>
            <w:b/>
            <w:bCs/>
            <w:spacing w:val="2"/>
          </w:rPr>
          <w:t>15</w:t>
        </w:r>
        <w:r w:rsidR="00A40DF8" w:rsidRPr="00B36EFE">
          <w:rPr>
            <w:rFonts w:ascii="Times New Roman" w:hAnsi="Times New Roman"/>
            <w:spacing w:val="2"/>
          </w:rPr>
          <w:t>-</w:t>
        </w:r>
        <w:r w:rsidR="00A40DF8" w:rsidRPr="00B36EFE">
          <w:rPr>
            <w:rFonts w:ascii="Times New Roman" w:hAnsi="Times New Roman"/>
            <w:b/>
            <w:bCs/>
            <w:spacing w:val="2"/>
          </w:rPr>
          <w:t>85</w:t>
        </w:r>
        <w:r w:rsidR="00A40DF8" w:rsidRPr="00B36EFE">
          <w:rPr>
            <w:rFonts w:ascii="Times New Roman" w:hAnsi="Times New Roman"/>
            <w:spacing w:val="2"/>
          </w:rPr>
          <w:t>"(утв. Приказом Минстроя России от 16.12.2016 N 964/пр)</w:t>
        </w:r>
      </w:hyperlink>
    </w:p>
    <w:p w:rsidR="00A40DF8" w:rsidRPr="00B36EFE" w:rsidRDefault="00A40DF8" w:rsidP="00A40DF8">
      <w:pPr>
        <w:shd w:val="clear" w:color="auto" w:fill="FFFFFF"/>
        <w:spacing w:after="0" w:line="240" w:lineRule="auto"/>
        <w:jc w:val="both"/>
        <w:rPr>
          <w:rFonts w:ascii="Times New Roman" w:hAnsi="Times New Roman"/>
          <w:spacing w:val="2"/>
          <w:sz w:val="8"/>
          <w:szCs w:val="8"/>
        </w:rPr>
      </w:pPr>
    </w:p>
    <w:p w:rsidR="00A40DF8" w:rsidRPr="00B36EFE" w:rsidRDefault="00A40DF8" w:rsidP="00A40DF8">
      <w:pPr>
        <w:shd w:val="clear" w:color="auto" w:fill="FFFFFF"/>
        <w:spacing w:after="0" w:line="240" w:lineRule="auto"/>
        <w:jc w:val="both"/>
        <w:rPr>
          <w:rFonts w:ascii="Times New Roman" w:hAnsi="Times New Roman"/>
          <w:spacing w:val="2"/>
          <w:sz w:val="8"/>
          <w:szCs w:val="8"/>
        </w:rPr>
      </w:pPr>
    </w:p>
    <w:p w:rsidR="00A40DF8" w:rsidRPr="00B36EFE" w:rsidRDefault="004B26AB" w:rsidP="00A40DF8">
      <w:pPr>
        <w:shd w:val="clear" w:color="auto" w:fill="FFFFFF"/>
        <w:spacing w:after="0" w:line="240" w:lineRule="auto"/>
        <w:jc w:val="both"/>
        <w:rPr>
          <w:rFonts w:ascii="Times New Roman" w:hAnsi="Times New Roman"/>
          <w:spacing w:val="2"/>
        </w:rPr>
      </w:pPr>
      <w:hyperlink r:id="rId97" w:tgtFrame="_blank" w:history="1">
        <w:r w:rsidR="00A40DF8" w:rsidRPr="00B36EFE">
          <w:rPr>
            <w:rFonts w:ascii="Times New Roman" w:hAnsi="Times New Roman"/>
            <w:spacing w:val="2"/>
          </w:rPr>
          <w:t>"</w:t>
        </w:r>
        <w:r w:rsidR="00A40DF8" w:rsidRPr="00B36EFE">
          <w:rPr>
            <w:rFonts w:ascii="Times New Roman" w:hAnsi="Times New Roman"/>
            <w:b/>
            <w:bCs/>
            <w:spacing w:val="2"/>
          </w:rPr>
          <w:t>СНиП</w:t>
        </w:r>
        <w:r w:rsidR="00A40DF8" w:rsidRPr="00B36EFE">
          <w:rPr>
            <w:rFonts w:ascii="Times New Roman" w:hAnsi="Times New Roman"/>
            <w:spacing w:val="2"/>
          </w:rPr>
          <w:t> </w:t>
        </w:r>
        <w:r w:rsidR="00A40DF8" w:rsidRPr="00B36EFE">
          <w:rPr>
            <w:rFonts w:ascii="Times New Roman" w:hAnsi="Times New Roman"/>
            <w:b/>
            <w:bCs/>
            <w:spacing w:val="2"/>
          </w:rPr>
          <w:t>31</w:t>
        </w:r>
        <w:r w:rsidR="00A40DF8" w:rsidRPr="00B36EFE">
          <w:rPr>
            <w:rFonts w:ascii="Times New Roman" w:hAnsi="Times New Roman"/>
            <w:spacing w:val="2"/>
          </w:rPr>
          <w:t>-</w:t>
        </w:r>
        <w:r w:rsidR="00A40DF8" w:rsidRPr="00B36EFE">
          <w:rPr>
            <w:rFonts w:ascii="Times New Roman" w:hAnsi="Times New Roman"/>
            <w:b/>
            <w:bCs/>
            <w:spacing w:val="2"/>
          </w:rPr>
          <w:t>04</w:t>
        </w:r>
        <w:r w:rsidR="00A40DF8" w:rsidRPr="00B36EFE">
          <w:rPr>
            <w:rFonts w:ascii="Times New Roman" w:hAnsi="Times New Roman"/>
            <w:spacing w:val="2"/>
          </w:rPr>
          <w:t>-</w:t>
        </w:r>
        <w:r w:rsidR="00A40DF8" w:rsidRPr="00B36EFE">
          <w:rPr>
            <w:rFonts w:ascii="Times New Roman" w:hAnsi="Times New Roman"/>
            <w:b/>
            <w:bCs/>
            <w:spacing w:val="2"/>
          </w:rPr>
          <w:t>2001</w:t>
        </w:r>
        <w:r w:rsidR="00A40DF8" w:rsidRPr="00B36EFE">
          <w:rPr>
            <w:rFonts w:ascii="Times New Roman" w:hAnsi="Times New Roman"/>
            <w:spacing w:val="2"/>
          </w:rPr>
          <w:t>. Складские здания"(приняты Постановлением Госстроя РФ от 19.03.2001 N 21)</w:t>
        </w:r>
      </w:hyperlink>
    </w:p>
    <w:p w:rsidR="00A40DF8" w:rsidRPr="00B36EFE" w:rsidRDefault="00A40DF8" w:rsidP="00A40DF8">
      <w:pPr>
        <w:spacing w:after="0" w:line="240" w:lineRule="auto"/>
        <w:jc w:val="both"/>
        <w:rPr>
          <w:rFonts w:ascii="Times New Roman" w:hAnsi="Times New Roman"/>
          <w:spacing w:val="2"/>
          <w:sz w:val="8"/>
          <w:szCs w:val="8"/>
        </w:rPr>
      </w:pPr>
    </w:p>
    <w:p w:rsidR="00A40DF8" w:rsidRPr="00B36EFE" w:rsidRDefault="004B26AB" w:rsidP="00A40DF8">
      <w:pPr>
        <w:spacing w:after="0" w:line="240" w:lineRule="auto"/>
        <w:jc w:val="both"/>
        <w:rPr>
          <w:rFonts w:ascii="Times New Roman" w:hAnsi="Times New Roman"/>
        </w:rPr>
      </w:pPr>
      <w:hyperlink r:id="rId98" w:tgtFrame="_blank" w:history="1">
        <w:r w:rsidR="00A40DF8" w:rsidRPr="00B36EFE">
          <w:rPr>
            <w:rFonts w:ascii="Times New Roman" w:hAnsi="Times New Roman"/>
            <w:spacing w:val="2"/>
          </w:rPr>
          <w:t>"</w:t>
        </w:r>
        <w:r w:rsidR="00A40DF8" w:rsidRPr="00B36EFE">
          <w:rPr>
            <w:rFonts w:ascii="Times New Roman" w:hAnsi="Times New Roman"/>
            <w:b/>
            <w:bCs/>
            <w:spacing w:val="2"/>
          </w:rPr>
          <w:t>СНиП</w:t>
        </w:r>
        <w:r w:rsidR="00A40DF8" w:rsidRPr="00B36EFE">
          <w:rPr>
            <w:rFonts w:ascii="Times New Roman" w:hAnsi="Times New Roman"/>
            <w:spacing w:val="2"/>
          </w:rPr>
          <w:t> </w:t>
        </w:r>
        <w:r w:rsidR="00A40DF8" w:rsidRPr="00B36EFE">
          <w:rPr>
            <w:rFonts w:ascii="Times New Roman" w:hAnsi="Times New Roman"/>
            <w:b/>
            <w:bCs/>
            <w:spacing w:val="2"/>
          </w:rPr>
          <w:t>31</w:t>
        </w:r>
        <w:r w:rsidR="00A40DF8" w:rsidRPr="00B36EFE">
          <w:rPr>
            <w:rFonts w:ascii="Times New Roman" w:hAnsi="Times New Roman"/>
            <w:spacing w:val="2"/>
          </w:rPr>
          <w:t>-</w:t>
        </w:r>
        <w:r w:rsidR="00A40DF8" w:rsidRPr="00B36EFE">
          <w:rPr>
            <w:rFonts w:ascii="Times New Roman" w:hAnsi="Times New Roman"/>
            <w:b/>
            <w:bCs/>
            <w:spacing w:val="2"/>
          </w:rPr>
          <w:t>05</w:t>
        </w:r>
        <w:r w:rsidR="00A40DF8" w:rsidRPr="00B36EFE">
          <w:rPr>
            <w:rFonts w:ascii="Times New Roman" w:hAnsi="Times New Roman"/>
            <w:spacing w:val="2"/>
          </w:rPr>
          <w:t>-</w:t>
        </w:r>
        <w:r w:rsidR="00A40DF8" w:rsidRPr="00B36EFE">
          <w:rPr>
            <w:rFonts w:ascii="Times New Roman" w:hAnsi="Times New Roman"/>
            <w:b/>
            <w:bCs/>
            <w:spacing w:val="2"/>
          </w:rPr>
          <w:t>2003</w:t>
        </w:r>
        <w:r w:rsidR="00A40DF8" w:rsidRPr="00B36EFE">
          <w:rPr>
            <w:rFonts w:ascii="Times New Roman" w:hAnsi="Times New Roman"/>
            <w:spacing w:val="2"/>
          </w:rPr>
          <w:t>. Общественные здания административного назначения"(приняты и введены в действие Постановлением Госстроя РФ от 23.06.2003 N 108)</w:t>
        </w:r>
      </w:hyperlink>
    </w:p>
    <w:p w:rsidR="00A40DF8" w:rsidRDefault="00A40DF8" w:rsidP="00A40DF8">
      <w:pPr>
        <w:spacing w:after="0" w:line="240" w:lineRule="auto"/>
        <w:ind w:firstLine="567"/>
        <w:jc w:val="both"/>
        <w:rPr>
          <w:rFonts w:ascii="Times New Roman" w:hAnsi="Times New Roman"/>
        </w:rPr>
      </w:pPr>
    </w:p>
    <w:p w:rsidR="00A40DF8" w:rsidRPr="000B6293" w:rsidRDefault="00A40DF8" w:rsidP="00A40DF8">
      <w:pPr>
        <w:shd w:val="clear" w:color="auto" w:fill="EEECE1" w:themeFill="background2"/>
        <w:autoSpaceDE w:val="0"/>
        <w:autoSpaceDN w:val="0"/>
        <w:adjustRightInd w:val="0"/>
        <w:spacing w:after="0" w:line="240" w:lineRule="auto"/>
        <w:ind w:firstLine="567"/>
        <w:jc w:val="center"/>
        <w:rPr>
          <w:rFonts w:ascii="Arial Narrow" w:hAnsi="Arial Narrow"/>
          <w:b/>
          <w:bCs/>
          <w:sz w:val="28"/>
          <w:szCs w:val="28"/>
        </w:rPr>
      </w:pPr>
      <w:r w:rsidRPr="000B6293">
        <w:rPr>
          <w:rFonts w:ascii="Arial Narrow" w:hAnsi="Arial Narrow"/>
          <w:b/>
          <w:bCs/>
          <w:sz w:val="28"/>
          <w:szCs w:val="28"/>
        </w:rPr>
        <w:t>Своды правил по проектированию и строительству (СП)</w:t>
      </w:r>
    </w:p>
    <w:p w:rsidR="00A40DF8" w:rsidRPr="000B6293" w:rsidRDefault="00A40DF8" w:rsidP="00A40DF8">
      <w:pPr>
        <w:autoSpaceDE w:val="0"/>
        <w:autoSpaceDN w:val="0"/>
        <w:adjustRightInd w:val="0"/>
        <w:spacing w:after="0" w:line="240" w:lineRule="auto"/>
        <w:ind w:firstLine="567"/>
        <w:jc w:val="both"/>
        <w:rPr>
          <w:rFonts w:ascii="Times New Roman" w:hAnsi="Times New Roman"/>
          <w:sz w:val="8"/>
          <w:szCs w:val="8"/>
        </w:rPr>
      </w:pPr>
    </w:p>
    <w:p w:rsidR="00A40DF8" w:rsidRPr="00B36EFE" w:rsidRDefault="00A40DF8" w:rsidP="00A40DF8">
      <w:pPr>
        <w:shd w:val="clear" w:color="auto" w:fill="FFFFFF"/>
        <w:spacing w:after="0" w:line="240" w:lineRule="auto"/>
        <w:jc w:val="both"/>
        <w:rPr>
          <w:rStyle w:val="blk"/>
          <w:rFonts w:ascii="Times New Roman" w:hAnsi="Times New Roman"/>
          <w:spacing w:val="2"/>
          <w:shd w:val="clear" w:color="auto" w:fill="FFFFFF"/>
        </w:rPr>
      </w:pP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СП</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4</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13130</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2013</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Свод</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правил</w:t>
      </w:r>
      <w:r w:rsidRPr="00B36EFE">
        <w:rPr>
          <w:rStyle w:val="blk"/>
          <w:rFonts w:ascii="Times New Roman" w:hAnsi="Times New Roman"/>
          <w:spacing w:val="2"/>
          <w:shd w:val="clear" w:color="auto" w:fill="FFFFFF"/>
        </w:rPr>
        <w:t>. Системы противопожарной защиты. Ограничение распространения пожара на объектах защиты. Требования к объемно-планировочным и конструктивным решениям"(утв. Приказом МЧС России от 24.04.</w:t>
      </w:r>
      <w:r w:rsidRPr="00B36EFE">
        <w:rPr>
          <w:rStyle w:val="b"/>
          <w:rFonts w:ascii="Times New Roman" w:hAnsi="Times New Roman"/>
          <w:b/>
          <w:bCs/>
          <w:spacing w:val="2"/>
          <w:shd w:val="clear" w:color="auto" w:fill="FFFFFF"/>
        </w:rPr>
        <w:t>2013</w:t>
      </w:r>
      <w:r w:rsidRPr="00B36EFE">
        <w:rPr>
          <w:rStyle w:val="blk"/>
          <w:rFonts w:ascii="Times New Roman" w:hAnsi="Times New Roman"/>
          <w:spacing w:val="2"/>
          <w:shd w:val="clear" w:color="auto" w:fill="FFFFFF"/>
        </w:rPr>
        <w:t> N 288)</w:t>
      </w:r>
    </w:p>
    <w:p w:rsidR="00A40DF8" w:rsidRPr="00B36EFE" w:rsidRDefault="00A40DF8" w:rsidP="00A40DF8">
      <w:pPr>
        <w:shd w:val="clear" w:color="auto" w:fill="FFFFFF"/>
        <w:spacing w:after="0" w:line="240" w:lineRule="auto"/>
        <w:jc w:val="both"/>
        <w:rPr>
          <w:rStyle w:val="b"/>
          <w:rFonts w:ascii="Times New Roman" w:hAnsi="Times New Roman"/>
          <w:b/>
          <w:bCs/>
          <w:spacing w:val="2"/>
          <w:sz w:val="8"/>
          <w:szCs w:val="8"/>
          <w:shd w:val="clear" w:color="auto" w:fill="FFFFFF"/>
        </w:rPr>
      </w:pPr>
    </w:p>
    <w:p w:rsidR="00A40DF8" w:rsidRPr="00B36EFE" w:rsidRDefault="00A40DF8" w:rsidP="00A40DF8">
      <w:pPr>
        <w:shd w:val="clear" w:color="auto" w:fill="FFFFFF"/>
        <w:spacing w:after="0" w:line="240" w:lineRule="auto"/>
        <w:jc w:val="both"/>
        <w:rPr>
          <w:rStyle w:val="blk"/>
          <w:rFonts w:ascii="Times New Roman" w:hAnsi="Times New Roman"/>
          <w:spacing w:val="2"/>
          <w:shd w:val="clear" w:color="auto" w:fill="FFFFFF"/>
        </w:rPr>
      </w:pPr>
      <w:r w:rsidRPr="00B36EFE">
        <w:rPr>
          <w:rStyle w:val="b"/>
          <w:rFonts w:ascii="Times New Roman" w:hAnsi="Times New Roman"/>
          <w:b/>
          <w:bCs/>
          <w:spacing w:val="2"/>
          <w:shd w:val="clear" w:color="auto" w:fill="FFFFFF"/>
        </w:rPr>
        <w:t>СП</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5</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13130</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2009</w:t>
      </w:r>
      <w:r w:rsidRPr="00B36EFE">
        <w:rPr>
          <w:rStyle w:val="blk"/>
          <w:rFonts w:ascii="Times New Roman" w:hAnsi="Times New Roman"/>
          <w:spacing w:val="2"/>
          <w:shd w:val="clear" w:color="auto" w:fill="FFFFFF"/>
        </w:rPr>
        <w:t>. Системы противопожарной защиты. Установки пожарной сигнализации и пожаротушения автоматические. Нормы и правила проектирования"(утв. Приказом МЧС РФ от 25.03.</w:t>
      </w:r>
      <w:r w:rsidRPr="00B36EFE">
        <w:rPr>
          <w:rStyle w:val="b"/>
          <w:rFonts w:ascii="Times New Roman" w:hAnsi="Times New Roman"/>
          <w:b/>
          <w:bCs/>
          <w:spacing w:val="2"/>
          <w:shd w:val="clear" w:color="auto" w:fill="FFFFFF"/>
        </w:rPr>
        <w:t>2009</w:t>
      </w:r>
      <w:r w:rsidRPr="00B36EFE">
        <w:rPr>
          <w:rStyle w:val="blk"/>
          <w:rFonts w:ascii="Times New Roman" w:hAnsi="Times New Roman"/>
          <w:spacing w:val="2"/>
          <w:shd w:val="clear" w:color="auto" w:fill="FFFFFF"/>
        </w:rPr>
        <w:t> N 175) (ред. от 01.06.2011)</w:t>
      </w:r>
    </w:p>
    <w:p w:rsidR="00A40DF8" w:rsidRPr="00B36EFE" w:rsidRDefault="00A40DF8" w:rsidP="00A40DF8">
      <w:pPr>
        <w:shd w:val="clear" w:color="auto" w:fill="FFFFFF"/>
        <w:spacing w:after="0" w:line="240" w:lineRule="auto"/>
        <w:jc w:val="both"/>
        <w:rPr>
          <w:rFonts w:ascii="Times New Roman" w:hAnsi="Times New Roman"/>
          <w:spacing w:val="2"/>
          <w:sz w:val="8"/>
          <w:szCs w:val="8"/>
        </w:rPr>
      </w:pPr>
    </w:p>
    <w:p w:rsidR="00A40DF8" w:rsidRPr="00B36EFE" w:rsidRDefault="004B26AB" w:rsidP="00A40DF8">
      <w:pPr>
        <w:shd w:val="clear" w:color="auto" w:fill="FFFFFF"/>
        <w:spacing w:after="0" w:line="240" w:lineRule="auto"/>
        <w:jc w:val="both"/>
        <w:rPr>
          <w:rFonts w:ascii="Times New Roman" w:hAnsi="Times New Roman"/>
          <w:spacing w:val="2"/>
        </w:rPr>
      </w:pPr>
      <w:hyperlink r:id="rId99" w:tgtFrame="_blank" w:history="1">
        <w:r w:rsidR="00A40DF8" w:rsidRPr="00B36EFE">
          <w:rPr>
            <w:rFonts w:ascii="Times New Roman" w:hAnsi="Times New Roman"/>
            <w:spacing w:val="2"/>
          </w:rPr>
          <w:t>"</w:t>
        </w:r>
        <w:r w:rsidR="00A40DF8" w:rsidRPr="00B36EFE">
          <w:rPr>
            <w:rFonts w:ascii="Times New Roman" w:hAnsi="Times New Roman"/>
            <w:b/>
            <w:bCs/>
            <w:spacing w:val="2"/>
          </w:rPr>
          <w:t>СП</w:t>
        </w:r>
        <w:r w:rsidR="00A40DF8" w:rsidRPr="00B36EFE">
          <w:rPr>
            <w:rFonts w:ascii="Times New Roman" w:hAnsi="Times New Roman"/>
            <w:spacing w:val="2"/>
          </w:rPr>
          <w:t> </w:t>
        </w:r>
        <w:r w:rsidR="00A40DF8" w:rsidRPr="00B36EFE">
          <w:rPr>
            <w:rFonts w:ascii="Times New Roman" w:hAnsi="Times New Roman"/>
            <w:b/>
            <w:bCs/>
            <w:spacing w:val="2"/>
          </w:rPr>
          <w:t>11</w:t>
        </w:r>
        <w:r w:rsidR="00A40DF8" w:rsidRPr="00B36EFE">
          <w:rPr>
            <w:rFonts w:ascii="Times New Roman" w:hAnsi="Times New Roman"/>
            <w:spacing w:val="2"/>
          </w:rPr>
          <w:t>-</w:t>
        </w:r>
        <w:r w:rsidR="00A40DF8" w:rsidRPr="00B36EFE">
          <w:rPr>
            <w:rFonts w:ascii="Times New Roman" w:hAnsi="Times New Roman"/>
            <w:b/>
            <w:bCs/>
            <w:spacing w:val="2"/>
          </w:rPr>
          <w:t>103</w:t>
        </w:r>
        <w:r w:rsidR="00A40DF8" w:rsidRPr="00B36EFE">
          <w:rPr>
            <w:rFonts w:ascii="Times New Roman" w:hAnsi="Times New Roman"/>
            <w:spacing w:val="2"/>
          </w:rPr>
          <w:t>-</w:t>
        </w:r>
        <w:r w:rsidR="00A40DF8" w:rsidRPr="00B36EFE">
          <w:rPr>
            <w:rFonts w:ascii="Times New Roman" w:hAnsi="Times New Roman"/>
            <w:b/>
            <w:bCs/>
            <w:spacing w:val="2"/>
          </w:rPr>
          <w:t>97</w:t>
        </w:r>
        <w:r w:rsidR="00A40DF8" w:rsidRPr="00B36EFE">
          <w:rPr>
            <w:rFonts w:ascii="Times New Roman" w:hAnsi="Times New Roman"/>
            <w:spacing w:val="2"/>
          </w:rPr>
          <w:t>. Инженерно-гидрометеорологические изыскания для строительства"(одобрен Письмом Госстроя РФ от 10.07.1997 N 9-1-1/69)</w:t>
        </w:r>
      </w:hyperlink>
    </w:p>
    <w:p w:rsidR="00A40DF8" w:rsidRPr="00B36EFE" w:rsidRDefault="00A40DF8" w:rsidP="00A40DF8">
      <w:pPr>
        <w:shd w:val="clear" w:color="auto" w:fill="FFFFFF"/>
        <w:spacing w:after="0" w:line="240" w:lineRule="auto"/>
        <w:jc w:val="both"/>
        <w:rPr>
          <w:rStyle w:val="blk"/>
          <w:rFonts w:ascii="Times New Roman" w:hAnsi="Times New Roman"/>
          <w:spacing w:val="2"/>
          <w:sz w:val="8"/>
          <w:szCs w:val="8"/>
          <w:shd w:val="clear" w:color="auto" w:fill="FFFFFF"/>
        </w:rPr>
      </w:pPr>
    </w:p>
    <w:p w:rsidR="00A40DF8" w:rsidRPr="00B36EFE" w:rsidRDefault="00A40DF8" w:rsidP="00A40DF8">
      <w:pPr>
        <w:shd w:val="clear" w:color="auto" w:fill="FFFFFF"/>
        <w:spacing w:after="0" w:line="240" w:lineRule="auto"/>
        <w:jc w:val="both"/>
        <w:rPr>
          <w:rStyle w:val="blk"/>
          <w:rFonts w:ascii="Times New Roman" w:hAnsi="Times New Roman"/>
          <w:spacing w:val="2"/>
          <w:shd w:val="clear" w:color="auto" w:fill="FFFFFF"/>
        </w:rPr>
      </w:pP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СП</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11</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106</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97</w:t>
      </w:r>
      <w:r w:rsidRPr="00B36EFE">
        <w:rPr>
          <w:rStyle w:val="blk"/>
          <w:rFonts w:ascii="Times New Roman" w:hAnsi="Times New Roman"/>
          <w:spacing w:val="2"/>
          <w:shd w:val="clear" w:color="auto" w:fill="FFFFFF"/>
        </w:rPr>
        <w:t>. Порядок разработки, согласования, утверждения и состава проектно-планировочной документации на застройку территорий садоводческих объединений граждан"(одобрен Протоколом Госстроя РФ от 19.08.1997 N 23-11/3) (ред. от 12.03.2001)</w:t>
      </w:r>
    </w:p>
    <w:p w:rsidR="00A40DF8" w:rsidRPr="00B36EFE" w:rsidRDefault="00A40DF8" w:rsidP="00A40DF8">
      <w:pPr>
        <w:shd w:val="clear" w:color="auto" w:fill="FFFFFF"/>
        <w:spacing w:after="0" w:line="240" w:lineRule="auto"/>
        <w:jc w:val="both"/>
        <w:rPr>
          <w:rStyle w:val="blk"/>
          <w:rFonts w:ascii="Times New Roman" w:hAnsi="Times New Roman"/>
          <w:spacing w:val="2"/>
          <w:sz w:val="8"/>
          <w:szCs w:val="8"/>
          <w:shd w:val="clear" w:color="auto" w:fill="FFFFFF"/>
        </w:rPr>
      </w:pPr>
    </w:p>
    <w:p w:rsidR="00A40DF8" w:rsidRPr="00B36EFE" w:rsidRDefault="004B26AB" w:rsidP="00A40DF8">
      <w:pPr>
        <w:shd w:val="clear" w:color="auto" w:fill="FFFFFF"/>
        <w:spacing w:after="0" w:line="240" w:lineRule="auto"/>
        <w:jc w:val="both"/>
        <w:rPr>
          <w:rFonts w:ascii="Times New Roman" w:hAnsi="Times New Roman"/>
          <w:spacing w:val="2"/>
        </w:rPr>
      </w:pPr>
      <w:hyperlink r:id="rId100" w:tgtFrame="_blank" w:history="1">
        <w:r w:rsidR="00A40DF8" w:rsidRPr="00B36EFE">
          <w:rPr>
            <w:rFonts w:ascii="Times New Roman" w:hAnsi="Times New Roman"/>
            <w:spacing w:val="2"/>
          </w:rPr>
          <w:t>"</w:t>
        </w:r>
        <w:r w:rsidR="00A40DF8" w:rsidRPr="00B36EFE">
          <w:rPr>
            <w:rFonts w:ascii="Times New Roman" w:hAnsi="Times New Roman"/>
            <w:b/>
            <w:bCs/>
            <w:spacing w:val="2"/>
          </w:rPr>
          <w:t>МДС</w:t>
        </w:r>
        <w:r w:rsidR="00A40DF8" w:rsidRPr="00B36EFE">
          <w:rPr>
            <w:rFonts w:ascii="Times New Roman" w:hAnsi="Times New Roman"/>
            <w:spacing w:val="2"/>
          </w:rPr>
          <w:t> </w:t>
        </w:r>
        <w:r w:rsidR="00A40DF8" w:rsidRPr="00B36EFE">
          <w:rPr>
            <w:rFonts w:ascii="Times New Roman" w:hAnsi="Times New Roman"/>
            <w:b/>
            <w:bCs/>
            <w:spacing w:val="2"/>
          </w:rPr>
          <w:t>11</w:t>
        </w:r>
        <w:r w:rsidR="00A40DF8" w:rsidRPr="00B36EFE">
          <w:rPr>
            <w:rFonts w:ascii="Times New Roman" w:hAnsi="Times New Roman"/>
            <w:spacing w:val="2"/>
          </w:rPr>
          <w:t>-</w:t>
        </w:r>
        <w:r w:rsidR="00A40DF8" w:rsidRPr="00B36EFE">
          <w:rPr>
            <w:rFonts w:ascii="Times New Roman" w:hAnsi="Times New Roman"/>
            <w:b/>
            <w:bCs/>
            <w:spacing w:val="2"/>
          </w:rPr>
          <w:t>16</w:t>
        </w:r>
        <w:r w:rsidR="00A40DF8" w:rsidRPr="00B36EFE">
          <w:rPr>
            <w:rFonts w:ascii="Times New Roman" w:hAnsi="Times New Roman"/>
            <w:spacing w:val="2"/>
          </w:rPr>
          <w:t>.</w:t>
        </w:r>
        <w:r w:rsidR="00A40DF8" w:rsidRPr="00B36EFE">
          <w:rPr>
            <w:rFonts w:ascii="Times New Roman" w:hAnsi="Times New Roman"/>
            <w:b/>
            <w:bCs/>
            <w:spacing w:val="2"/>
          </w:rPr>
          <w:t>2002</w:t>
        </w:r>
        <w:r w:rsidR="00A40DF8" w:rsidRPr="00B36EFE">
          <w:rPr>
            <w:rFonts w:ascii="Times New Roman" w:hAnsi="Times New Roman"/>
            <w:spacing w:val="2"/>
          </w:rPr>
          <w:t>. Методические рекомендации по составлению раздела "Инженерно-технические мероприятия гражданской обороны. Мероприятия по предупреждению чрезвычайных ситуаций" проектов строительства предприятий, зданий и сооружений (на примере проектов строительства автозаправочных станций)"(утв. МЧС РФ 12.09.2001)</w:t>
        </w:r>
      </w:hyperlink>
      <w:r w:rsidR="00A40DF8" w:rsidRPr="00B36EFE">
        <w:rPr>
          <w:rFonts w:ascii="Times New Roman" w:hAnsi="Times New Roman"/>
          <w:spacing w:val="2"/>
        </w:rPr>
        <w:t xml:space="preserve"> -НОВОЕ</w:t>
      </w:r>
    </w:p>
    <w:p w:rsidR="00A40DF8" w:rsidRPr="00B36EFE" w:rsidRDefault="00A40DF8" w:rsidP="00A40DF8">
      <w:pPr>
        <w:shd w:val="clear" w:color="auto" w:fill="FFFFFF"/>
        <w:spacing w:after="0" w:line="240" w:lineRule="auto"/>
        <w:jc w:val="both"/>
        <w:rPr>
          <w:rFonts w:ascii="Times New Roman" w:hAnsi="Times New Roman"/>
          <w:spacing w:val="2"/>
          <w:sz w:val="8"/>
          <w:szCs w:val="8"/>
        </w:rPr>
      </w:pPr>
    </w:p>
    <w:p w:rsidR="00A40DF8" w:rsidRPr="00B36EFE" w:rsidRDefault="004B26AB" w:rsidP="00A40DF8">
      <w:pPr>
        <w:shd w:val="clear" w:color="auto" w:fill="FFFFFF"/>
        <w:spacing w:after="0" w:line="240" w:lineRule="auto"/>
        <w:jc w:val="both"/>
        <w:rPr>
          <w:rFonts w:ascii="Times New Roman" w:hAnsi="Times New Roman"/>
          <w:spacing w:val="2"/>
        </w:rPr>
      </w:pPr>
      <w:hyperlink r:id="rId101" w:tgtFrame="_blank" w:history="1">
        <w:r w:rsidR="00A40DF8" w:rsidRPr="00B36EFE">
          <w:rPr>
            <w:rFonts w:ascii="Times New Roman" w:hAnsi="Times New Roman"/>
            <w:spacing w:val="2"/>
          </w:rPr>
          <w:t>"</w:t>
        </w:r>
        <w:r w:rsidR="00A40DF8" w:rsidRPr="00B36EFE">
          <w:rPr>
            <w:rFonts w:ascii="Times New Roman" w:hAnsi="Times New Roman"/>
            <w:b/>
            <w:bCs/>
            <w:spacing w:val="2"/>
          </w:rPr>
          <w:t>СП</w:t>
        </w:r>
        <w:r w:rsidR="00A40DF8" w:rsidRPr="00B36EFE">
          <w:rPr>
            <w:rFonts w:ascii="Times New Roman" w:hAnsi="Times New Roman"/>
            <w:spacing w:val="2"/>
          </w:rPr>
          <w:t> </w:t>
        </w:r>
        <w:r w:rsidR="00A40DF8" w:rsidRPr="00B36EFE">
          <w:rPr>
            <w:rFonts w:ascii="Times New Roman" w:hAnsi="Times New Roman"/>
            <w:b/>
            <w:bCs/>
            <w:spacing w:val="2"/>
          </w:rPr>
          <w:t>11</w:t>
        </w:r>
        <w:r w:rsidR="00A40DF8" w:rsidRPr="00B36EFE">
          <w:rPr>
            <w:rFonts w:ascii="Times New Roman" w:hAnsi="Times New Roman"/>
            <w:spacing w:val="2"/>
          </w:rPr>
          <w:t>.</w:t>
        </w:r>
        <w:r w:rsidR="00A40DF8" w:rsidRPr="00B36EFE">
          <w:rPr>
            <w:rFonts w:ascii="Times New Roman" w:hAnsi="Times New Roman"/>
            <w:b/>
            <w:bCs/>
            <w:spacing w:val="2"/>
          </w:rPr>
          <w:t>13130</w:t>
        </w:r>
        <w:r w:rsidR="00A40DF8" w:rsidRPr="00B36EFE">
          <w:rPr>
            <w:rFonts w:ascii="Times New Roman" w:hAnsi="Times New Roman"/>
            <w:spacing w:val="2"/>
          </w:rPr>
          <w:t>.</w:t>
        </w:r>
        <w:r w:rsidR="00A40DF8" w:rsidRPr="00B36EFE">
          <w:rPr>
            <w:rFonts w:ascii="Times New Roman" w:hAnsi="Times New Roman"/>
            <w:b/>
            <w:bCs/>
            <w:spacing w:val="2"/>
          </w:rPr>
          <w:t>2009</w:t>
        </w:r>
        <w:r w:rsidR="00A40DF8" w:rsidRPr="00B36EFE">
          <w:rPr>
            <w:rFonts w:ascii="Times New Roman" w:hAnsi="Times New Roman"/>
            <w:spacing w:val="2"/>
          </w:rPr>
          <w:t>. </w:t>
        </w:r>
        <w:r w:rsidR="00A40DF8" w:rsidRPr="00B36EFE">
          <w:rPr>
            <w:rFonts w:ascii="Times New Roman" w:hAnsi="Times New Roman"/>
            <w:b/>
            <w:bCs/>
            <w:spacing w:val="2"/>
          </w:rPr>
          <w:t>Свод</w:t>
        </w:r>
        <w:r w:rsidR="00A40DF8" w:rsidRPr="00B36EFE">
          <w:rPr>
            <w:rFonts w:ascii="Times New Roman" w:hAnsi="Times New Roman"/>
            <w:spacing w:val="2"/>
          </w:rPr>
          <w:t> </w:t>
        </w:r>
        <w:r w:rsidR="00A40DF8" w:rsidRPr="00B36EFE">
          <w:rPr>
            <w:rFonts w:ascii="Times New Roman" w:hAnsi="Times New Roman"/>
            <w:b/>
            <w:bCs/>
            <w:spacing w:val="2"/>
          </w:rPr>
          <w:t>правил</w:t>
        </w:r>
        <w:r w:rsidR="00A40DF8" w:rsidRPr="00B36EFE">
          <w:rPr>
            <w:rFonts w:ascii="Times New Roman" w:hAnsi="Times New Roman"/>
            <w:spacing w:val="2"/>
          </w:rPr>
          <w:t>. Места дислокации подразделений пожарной охраны. Порядок и методика определения"(утв. Приказом МЧС РФ от 25.03.2009 N 181) (ред. от 09.12.2010)</w:t>
        </w:r>
      </w:hyperlink>
    </w:p>
    <w:p w:rsidR="00A40DF8" w:rsidRPr="00B36EFE" w:rsidRDefault="00A40DF8" w:rsidP="00A40DF8">
      <w:pPr>
        <w:shd w:val="clear" w:color="auto" w:fill="FFFFFF"/>
        <w:spacing w:after="0" w:line="240" w:lineRule="auto"/>
        <w:jc w:val="both"/>
        <w:rPr>
          <w:rFonts w:ascii="Times New Roman" w:hAnsi="Times New Roman"/>
          <w:spacing w:val="2"/>
          <w:sz w:val="8"/>
          <w:szCs w:val="8"/>
        </w:rPr>
      </w:pPr>
    </w:p>
    <w:p w:rsidR="00A40DF8" w:rsidRPr="00B36EFE" w:rsidRDefault="004B26AB" w:rsidP="00A40DF8">
      <w:pPr>
        <w:shd w:val="clear" w:color="auto" w:fill="FFFFFF"/>
        <w:spacing w:after="0" w:line="240" w:lineRule="auto"/>
        <w:jc w:val="both"/>
        <w:rPr>
          <w:rFonts w:ascii="Times New Roman" w:hAnsi="Times New Roman"/>
          <w:spacing w:val="2"/>
        </w:rPr>
      </w:pPr>
      <w:hyperlink r:id="rId102" w:tgtFrame="_blank" w:history="1">
        <w:r w:rsidR="00A40DF8" w:rsidRPr="00B36EFE">
          <w:rPr>
            <w:rFonts w:ascii="Times New Roman" w:hAnsi="Times New Roman"/>
            <w:spacing w:val="2"/>
          </w:rPr>
          <w:t>Приказ МЧС РФ от 25.03.2009 N 182 (ред. от 09.</w:t>
        </w:r>
        <w:r w:rsidR="00A40DF8" w:rsidRPr="00B36EFE">
          <w:rPr>
            <w:rFonts w:ascii="Times New Roman" w:hAnsi="Times New Roman"/>
            <w:b/>
            <w:bCs/>
            <w:spacing w:val="2"/>
          </w:rPr>
          <w:t>12</w:t>
        </w:r>
        <w:r w:rsidR="00A40DF8" w:rsidRPr="00B36EFE">
          <w:rPr>
            <w:rFonts w:ascii="Times New Roman" w:hAnsi="Times New Roman"/>
            <w:spacing w:val="2"/>
          </w:rPr>
          <w:t>.2010)"Об утверждении </w:t>
        </w:r>
        <w:r w:rsidR="00A40DF8" w:rsidRPr="00B36EFE">
          <w:rPr>
            <w:rFonts w:ascii="Times New Roman" w:hAnsi="Times New Roman"/>
            <w:b/>
            <w:bCs/>
            <w:spacing w:val="2"/>
          </w:rPr>
          <w:t>свода</w:t>
        </w:r>
        <w:r w:rsidR="00A40DF8" w:rsidRPr="00B36EFE">
          <w:rPr>
            <w:rFonts w:ascii="Times New Roman" w:hAnsi="Times New Roman"/>
            <w:spacing w:val="2"/>
          </w:rPr>
          <w:t> </w:t>
        </w:r>
        <w:r w:rsidR="00A40DF8" w:rsidRPr="00B36EFE">
          <w:rPr>
            <w:rFonts w:ascii="Times New Roman" w:hAnsi="Times New Roman"/>
            <w:b/>
            <w:bCs/>
            <w:spacing w:val="2"/>
          </w:rPr>
          <w:t>правил</w:t>
        </w:r>
        <w:r w:rsidR="00A40DF8" w:rsidRPr="00B36EFE">
          <w:rPr>
            <w:rFonts w:ascii="Times New Roman" w:hAnsi="Times New Roman"/>
            <w:spacing w:val="2"/>
          </w:rPr>
          <w:t> "Определение категорий помещений, зданий и наружных установок по взрывопожарной и пожарной опасности"</w:t>
        </w:r>
      </w:hyperlink>
    </w:p>
    <w:p w:rsidR="00A40DF8" w:rsidRPr="00861625" w:rsidRDefault="00A40DF8" w:rsidP="00A40DF8">
      <w:pPr>
        <w:shd w:val="clear" w:color="auto" w:fill="FFFFFF"/>
        <w:spacing w:after="0" w:line="240" w:lineRule="auto"/>
        <w:jc w:val="both"/>
        <w:rPr>
          <w:rFonts w:ascii="Times New Roman" w:hAnsi="Times New Roman"/>
          <w:spacing w:val="2"/>
          <w:sz w:val="8"/>
          <w:szCs w:val="8"/>
        </w:rPr>
      </w:pPr>
    </w:p>
    <w:p w:rsidR="00A40DF8" w:rsidRPr="00B36EFE" w:rsidRDefault="004B26AB" w:rsidP="00A40DF8">
      <w:pPr>
        <w:shd w:val="clear" w:color="auto" w:fill="FFFFFF"/>
        <w:spacing w:after="0" w:line="240" w:lineRule="auto"/>
        <w:jc w:val="both"/>
        <w:rPr>
          <w:rFonts w:ascii="Times New Roman" w:hAnsi="Times New Roman"/>
          <w:spacing w:val="2"/>
        </w:rPr>
      </w:pPr>
      <w:hyperlink r:id="rId103" w:tgtFrame="_blank" w:history="1">
        <w:r w:rsidR="00A40DF8" w:rsidRPr="00B36EFE">
          <w:rPr>
            <w:rFonts w:ascii="Times New Roman" w:hAnsi="Times New Roman"/>
            <w:spacing w:val="2"/>
          </w:rPr>
          <w:t>"</w:t>
        </w:r>
        <w:r w:rsidR="00A40DF8" w:rsidRPr="00B36EFE">
          <w:rPr>
            <w:rFonts w:ascii="Times New Roman" w:hAnsi="Times New Roman"/>
            <w:b/>
            <w:bCs/>
            <w:spacing w:val="2"/>
          </w:rPr>
          <w:t>СП</w:t>
        </w:r>
        <w:r w:rsidR="00A40DF8" w:rsidRPr="00B36EFE">
          <w:rPr>
            <w:rFonts w:ascii="Times New Roman" w:hAnsi="Times New Roman"/>
            <w:spacing w:val="2"/>
          </w:rPr>
          <w:t> </w:t>
        </w:r>
        <w:r w:rsidR="00A40DF8" w:rsidRPr="00B36EFE">
          <w:rPr>
            <w:rFonts w:ascii="Times New Roman" w:hAnsi="Times New Roman"/>
            <w:b/>
            <w:bCs/>
            <w:spacing w:val="2"/>
          </w:rPr>
          <w:t>14</w:t>
        </w:r>
        <w:r w:rsidR="00A40DF8" w:rsidRPr="00B36EFE">
          <w:rPr>
            <w:rFonts w:ascii="Times New Roman" w:hAnsi="Times New Roman"/>
            <w:spacing w:val="2"/>
          </w:rPr>
          <w:t>.</w:t>
        </w:r>
        <w:r w:rsidR="00A40DF8" w:rsidRPr="00B36EFE">
          <w:rPr>
            <w:rFonts w:ascii="Times New Roman" w:hAnsi="Times New Roman"/>
            <w:b/>
            <w:bCs/>
            <w:spacing w:val="2"/>
          </w:rPr>
          <w:t>13330</w:t>
        </w:r>
        <w:r w:rsidR="00A40DF8" w:rsidRPr="00B36EFE">
          <w:rPr>
            <w:rFonts w:ascii="Times New Roman" w:hAnsi="Times New Roman"/>
            <w:spacing w:val="2"/>
          </w:rPr>
          <w:t>.</w:t>
        </w:r>
        <w:r w:rsidR="00A40DF8" w:rsidRPr="00B36EFE">
          <w:rPr>
            <w:rFonts w:ascii="Times New Roman" w:hAnsi="Times New Roman"/>
            <w:b/>
            <w:bCs/>
            <w:spacing w:val="2"/>
          </w:rPr>
          <w:t>2014</w:t>
        </w:r>
        <w:r w:rsidR="00A40DF8" w:rsidRPr="00B36EFE">
          <w:rPr>
            <w:rFonts w:ascii="Times New Roman" w:hAnsi="Times New Roman"/>
            <w:spacing w:val="2"/>
          </w:rPr>
          <w:t>. </w:t>
        </w:r>
        <w:r w:rsidR="00A40DF8" w:rsidRPr="00B36EFE">
          <w:rPr>
            <w:rFonts w:ascii="Times New Roman" w:hAnsi="Times New Roman"/>
            <w:b/>
            <w:bCs/>
            <w:spacing w:val="2"/>
          </w:rPr>
          <w:t>Свод</w:t>
        </w:r>
        <w:r w:rsidR="00A40DF8" w:rsidRPr="00B36EFE">
          <w:rPr>
            <w:rFonts w:ascii="Times New Roman" w:hAnsi="Times New Roman"/>
            <w:spacing w:val="2"/>
          </w:rPr>
          <w:t> </w:t>
        </w:r>
        <w:r w:rsidR="00A40DF8" w:rsidRPr="00B36EFE">
          <w:rPr>
            <w:rFonts w:ascii="Times New Roman" w:hAnsi="Times New Roman"/>
            <w:b/>
            <w:bCs/>
            <w:spacing w:val="2"/>
          </w:rPr>
          <w:t>правил</w:t>
        </w:r>
        <w:r w:rsidR="00A40DF8" w:rsidRPr="00B36EFE">
          <w:rPr>
            <w:rFonts w:ascii="Times New Roman" w:hAnsi="Times New Roman"/>
            <w:spacing w:val="2"/>
          </w:rPr>
          <w:t>. Строительство в сейсмических районах. СНиП II-7-81*"(утв. Приказом Минстроя России от 18.02.</w:t>
        </w:r>
        <w:r w:rsidR="00A40DF8" w:rsidRPr="00B36EFE">
          <w:rPr>
            <w:rFonts w:ascii="Times New Roman" w:hAnsi="Times New Roman"/>
            <w:b/>
            <w:bCs/>
            <w:spacing w:val="2"/>
          </w:rPr>
          <w:t>2014</w:t>
        </w:r>
        <w:r w:rsidR="00A40DF8" w:rsidRPr="00B36EFE">
          <w:rPr>
            <w:rFonts w:ascii="Times New Roman" w:hAnsi="Times New Roman"/>
            <w:spacing w:val="2"/>
          </w:rPr>
          <w:t> N 60/пр) (ред. от 23.11.2015)</w:t>
        </w:r>
      </w:hyperlink>
    </w:p>
    <w:p w:rsidR="00A40DF8" w:rsidRPr="00B36EFE" w:rsidRDefault="00A40DF8" w:rsidP="00A40DF8">
      <w:pPr>
        <w:shd w:val="clear" w:color="auto" w:fill="FFFFFF"/>
        <w:spacing w:after="0" w:line="240" w:lineRule="auto"/>
        <w:jc w:val="both"/>
        <w:rPr>
          <w:rFonts w:ascii="Times New Roman" w:hAnsi="Times New Roman"/>
          <w:spacing w:val="2"/>
          <w:sz w:val="8"/>
          <w:szCs w:val="8"/>
        </w:rPr>
      </w:pPr>
    </w:p>
    <w:p w:rsidR="00A40DF8" w:rsidRPr="00B36EFE" w:rsidRDefault="004B26AB" w:rsidP="00A40DF8">
      <w:pPr>
        <w:shd w:val="clear" w:color="auto" w:fill="FFFFFF"/>
        <w:spacing w:after="0" w:line="240" w:lineRule="auto"/>
        <w:jc w:val="both"/>
        <w:rPr>
          <w:rFonts w:ascii="Times New Roman" w:hAnsi="Times New Roman"/>
          <w:spacing w:val="2"/>
        </w:rPr>
      </w:pPr>
      <w:hyperlink r:id="rId104" w:tgtFrame="_blank" w:history="1">
        <w:r w:rsidR="00A40DF8" w:rsidRPr="00B36EFE">
          <w:rPr>
            <w:rFonts w:ascii="Times New Roman" w:hAnsi="Times New Roman"/>
            <w:spacing w:val="2"/>
          </w:rPr>
          <w:t>"</w:t>
        </w:r>
        <w:r w:rsidR="00A40DF8" w:rsidRPr="00B36EFE">
          <w:rPr>
            <w:rFonts w:ascii="Times New Roman" w:hAnsi="Times New Roman"/>
            <w:b/>
            <w:bCs/>
            <w:spacing w:val="2"/>
          </w:rPr>
          <w:t>СП</w:t>
        </w:r>
        <w:r w:rsidR="00A40DF8" w:rsidRPr="00B36EFE">
          <w:rPr>
            <w:rFonts w:ascii="Times New Roman" w:hAnsi="Times New Roman"/>
            <w:spacing w:val="2"/>
          </w:rPr>
          <w:t> </w:t>
        </w:r>
        <w:r w:rsidR="00A40DF8" w:rsidRPr="00B36EFE">
          <w:rPr>
            <w:rFonts w:ascii="Times New Roman" w:hAnsi="Times New Roman"/>
            <w:b/>
            <w:bCs/>
            <w:spacing w:val="2"/>
          </w:rPr>
          <w:t>18</w:t>
        </w:r>
        <w:r w:rsidR="00A40DF8" w:rsidRPr="00B36EFE">
          <w:rPr>
            <w:rFonts w:ascii="Times New Roman" w:hAnsi="Times New Roman"/>
            <w:spacing w:val="2"/>
          </w:rPr>
          <w:t>.</w:t>
        </w:r>
        <w:r w:rsidR="00A40DF8" w:rsidRPr="00B36EFE">
          <w:rPr>
            <w:rFonts w:ascii="Times New Roman" w:hAnsi="Times New Roman"/>
            <w:b/>
            <w:bCs/>
            <w:spacing w:val="2"/>
          </w:rPr>
          <w:t>13330</w:t>
        </w:r>
        <w:r w:rsidR="00A40DF8" w:rsidRPr="00B36EFE">
          <w:rPr>
            <w:rFonts w:ascii="Times New Roman" w:hAnsi="Times New Roman"/>
            <w:spacing w:val="2"/>
          </w:rPr>
          <w:t>.</w:t>
        </w:r>
        <w:r w:rsidR="00A40DF8" w:rsidRPr="00B36EFE">
          <w:rPr>
            <w:rFonts w:ascii="Times New Roman" w:hAnsi="Times New Roman"/>
            <w:b/>
            <w:bCs/>
            <w:spacing w:val="2"/>
          </w:rPr>
          <w:t>2011</w:t>
        </w:r>
        <w:r w:rsidR="00A40DF8" w:rsidRPr="00B36EFE">
          <w:rPr>
            <w:rFonts w:ascii="Times New Roman" w:hAnsi="Times New Roman"/>
            <w:spacing w:val="2"/>
          </w:rPr>
          <w:t>. </w:t>
        </w:r>
        <w:r w:rsidR="00A40DF8" w:rsidRPr="00B36EFE">
          <w:rPr>
            <w:rFonts w:ascii="Times New Roman" w:hAnsi="Times New Roman"/>
            <w:b/>
            <w:bCs/>
            <w:spacing w:val="2"/>
          </w:rPr>
          <w:t>Свод</w:t>
        </w:r>
        <w:r w:rsidR="00A40DF8" w:rsidRPr="00B36EFE">
          <w:rPr>
            <w:rFonts w:ascii="Times New Roman" w:hAnsi="Times New Roman"/>
            <w:spacing w:val="2"/>
          </w:rPr>
          <w:t> </w:t>
        </w:r>
        <w:r w:rsidR="00A40DF8" w:rsidRPr="00B36EFE">
          <w:rPr>
            <w:rFonts w:ascii="Times New Roman" w:hAnsi="Times New Roman"/>
            <w:b/>
            <w:bCs/>
            <w:spacing w:val="2"/>
          </w:rPr>
          <w:t>правил</w:t>
        </w:r>
        <w:r w:rsidR="00A40DF8" w:rsidRPr="00B36EFE">
          <w:rPr>
            <w:rFonts w:ascii="Times New Roman" w:hAnsi="Times New Roman"/>
            <w:spacing w:val="2"/>
          </w:rPr>
          <w:t>. Генеральные планы промышленных предприятий. Актуализированная редакция СНиП II-89-80*"(утв. Приказом Минрегиона РФ от 27.12.2010 N 790) (ред. от 30.09.2016)</w:t>
        </w:r>
      </w:hyperlink>
    </w:p>
    <w:p w:rsidR="00A40DF8" w:rsidRPr="00B36EFE" w:rsidRDefault="00A40DF8" w:rsidP="00A40DF8">
      <w:pPr>
        <w:shd w:val="clear" w:color="auto" w:fill="FFFFFF"/>
        <w:spacing w:after="0" w:line="240" w:lineRule="auto"/>
        <w:jc w:val="both"/>
        <w:rPr>
          <w:rFonts w:ascii="Times New Roman" w:hAnsi="Times New Roman"/>
          <w:spacing w:val="2"/>
          <w:sz w:val="8"/>
          <w:szCs w:val="8"/>
        </w:rPr>
      </w:pPr>
    </w:p>
    <w:p w:rsidR="00A40DF8" w:rsidRPr="00B36EFE" w:rsidRDefault="004B26AB" w:rsidP="00A40DF8">
      <w:pPr>
        <w:shd w:val="clear" w:color="auto" w:fill="FFFFFF"/>
        <w:spacing w:after="0" w:line="240" w:lineRule="auto"/>
        <w:jc w:val="both"/>
        <w:rPr>
          <w:rFonts w:ascii="Times New Roman" w:hAnsi="Times New Roman"/>
          <w:spacing w:val="2"/>
        </w:rPr>
      </w:pPr>
      <w:hyperlink r:id="rId105" w:tgtFrame="_blank" w:history="1">
        <w:r w:rsidR="00A40DF8" w:rsidRPr="00B36EFE">
          <w:rPr>
            <w:rFonts w:ascii="Times New Roman" w:hAnsi="Times New Roman"/>
            <w:spacing w:val="2"/>
          </w:rPr>
          <w:t>"</w:t>
        </w:r>
        <w:r w:rsidR="00A40DF8" w:rsidRPr="00B36EFE">
          <w:rPr>
            <w:rFonts w:ascii="Times New Roman" w:hAnsi="Times New Roman"/>
            <w:b/>
            <w:bCs/>
            <w:spacing w:val="2"/>
          </w:rPr>
          <w:t>СП</w:t>
        </w:r>
        <w:r w:rsidR="00A40DF8" w:rsidRPr="00B36EFE">
          <w:rPr>
            <w:rFonts w:ascii="Times New Roman" w:hAnsi="Times New Roman"/>
            <w:spacing w:val="2"/>
          </w:rPr>
          <w:t> </w:t>
        </w:r>
        <w:r w:rsidR="00A40DF8" w:rsidRPr="00B36EFE">
          <w:rPr>
            <w:rFonts w:ascii="Times New Roman" w:hAnsi="Times New Roman"/>
            <w:b/>
            <w:bCs/>
            <w:spacing w:val="2"/>
          </w:rPr>
          <w:t>19</w:t>
        </w:r>
        <w:r w:rsidR="00A40DF8" w:rsidRPr="00B36EFE">
          <w:rPr>
            <w:rFonts w:ascii="Times New Roman" w:hAnsi="Times New Roman"/>
            <w:spacing w:val="2"/>
          </w:rPr>
          <w:t>.</w:t>
        </w:r>
        <w:r w:rsidR="00A40DF8" w:rsidRPr="00B36EFE">
          <w:rPr>
            <w:rFonts w:ascii="Times New Roman" w:hAnsi="Times New Roman"/>
            <w:b/>
            <w:bCs/>
            <w:spacing w:val="2"/>
          </w:rPr>
          <w:t>13330</w:t>
        </w:r>
        <w:r w:rsidR="00A40DF8" w:rsidRPr="00B36EFE">
          <w:rPr>
            <w:rFonts w:ascii="Times New Roman" w:hAnsi="Times New Roman"/>
            <w:spacing w:val="2"/>
          </w:rPr>
          <w:t>.</w:t>
        </w:r>
        <w:r w:rsidR="00A40DF8" w:rsidRPr="00B36EFE">
          <w:rPr>
            <w:rFonts w:ascii="Times New Roman" w:hAnsi="Times New Roman"/>
            <w:b/>
            <w:bCs/>
            <w:spacing w:val="2"/>
          </w:rPr>
          <w:t>2011</w:t>
        </w:r>
        <w:r w:rsidR="00A40DF8" w:rsidRPr="00B36EFE">
          <w:rPr>
            <w:rFonts w:ascii="Times New Roman" w:hAnsi="Times New Roman"/>
            <w:spacing w:val="2"/>
          </w:rPr>
          <w:t>. </w:t>
        </w:r>
        <w:r w:rsidR="00A40DF8" w:rsidRPr="00B36EFE">
          <w:rPr>
            <w:rFonts w:ascii="Times New Roman" w:hAnsi="Times New Roman"/>
            <w:b/>
            <w:bCs/>
            <w:spacing w:val="2"/>
          </w:rPr>
          <w:t>Свод</w:t>
        </w:r>
        <w:r w:rsidR="00A40DF8" w:rsidRPr="00B36EFE">
          <w:rPr>
            <w:rFonts w:ascii="Times New Roman" w:hAnsi="Times New Roman"/>
            <w:spacing w:val="2"/>
          </w:rPr>
          <w:t> </w:t>
        </w:r>
        <w:r w:rsidR="00A40DF8" w:rsidRPr="00B36EFE">
          <w:rPr>
            <w:rFonts w:ascii="Times New Roman" w:hAnsi="Times New Roman"/>
            <w:b/>
            <w:bCs/>
            <w:spacing w:val="2"/>
          </w:rPr>
          <w:t>правил</w:t>
        </w:r>
        <w:r w:rsidR="00A40DF8" w:rsidRPr="00B36EFE">
          <w:rPr>
            <w:rFonts w:ascii="Times New Roman" w:hAnsi="Times New Roman"/>
            <w:spacing w:val="2"/>
          </w:rPr>
          <w:t>. Генеральные планы сельскохозяйственных предприятий. Актуализированная редакция СНиП II-97-76*"(утв. Приказом Минрегиона РФ от 27.12.2010 N 788) (ред. от 30.12.2015)</w:t>
        </w:r>
      </w:hyperlink>
    </w:p>
    <w:p w:rsidR="00A40DF8" w:rsidRPr="00B36EFE" w:rsidRDefault="00A40DF8" w:rsidP="00A40DF8">
      <w:pPr>
        <w:shd w:val="clear" w:color="auto" w:fill="FFFFFF"/>
        <w:spacing w:after="0" w:line="240" w:lineRule="auto"/>
        <w:jc w:val="both"/>
        <w:rPr>
          <w:rFonts w:ascii="Times New Roman" w:hAnsi="Times New Roman"/>
          <w:spacing w:val="2"/>
          <w:sz w:val="8"/>
          <w:szCs w:val="8"/>
        </w:rPr>
      </w:pPr>
    </w:p>
    <w:p w:rsidR="00A40DF8" w:rsidRPr="00B36EFE" w:rsidRDefault="004B26AB" w:rsidP="00A40DF8">
      <w:pPr>
        <w:shd w:val="clear" w:color="auto" w:fill="FFFFFF"/>
        <w:spacing w:after="0" w:line="240" w:lineRule="auto"/>
        <w:jc w:val="both"/>
        <w:rPr>
          <w:rFonts w:ascii="Times New Roman" w:hAnsi="Times New Roman"/>
          <w:spacing w:val="2"/>
        </w:rPr>
      </w:pPr>
      <w:hyperlink r:id="rId106" w:tgtFrame="_blank" w:history="1">
        <w:r w:rsidR="00A40DF8" w:rsidRPr="00B36EFE">
          <w:rPr>
            <w:rFonts w:ascii="Times New Roman" w:hAnsi="Times New Roman"/>
            <w:spacing w:val="2"/>
          </w:rPr>
          <w:t>"</w:t>
        </w:r>
        <w:r w:rsidR="00A40DF8" w:rsidRPr="00B36EFE">
          <w:rPr>
            <w:rFonts w:ascii="Times New Roman" w:hAnsi="Times New Roman"/>
            <w:b/>
            <w:bCs/>
            <w:spacing w:val="2"/>
          </w:rPr>
          <w:t>СП</w:t>
        </w:r>
        <w:r w:rsidR="00A40DF8" w:rsidRPr="00B36EFE">
          <w:rPr>
            <w:rFonts w:ascii="Times New Roman" w:hAnsi="Times New Roman"/>
            <w:spacing w:val="2"/>
          </w:rPr>
          <w:t> </w:t>
        </w:r>
        <w:r w:rsidR="00A40DF8" w:rsidRPr="00B36EFE">
          <w:rPr>
            <w:rFonts w:ascii="Times New Roman" w:hAnsi="Times New Roman"/>
            <w:b/>
            <w:bCs/>
            <w:spacing w:val="2"/>
          </w:rPr>
          <w:t>21</w:t>
        </w:r>
        <w:r w:rsidR="00A40DF8" w:rsidRPr="00B36EFE">
          <w:rPr>
            <w:rFonts w:ascii="Times New Roman" w:hAnsi="Times New Roman"/>
            <w:spacing w:val="2"/>
          </w:rPr>
          <w:t>.</w:t>
        </w:r>
        <w:r w:rsidR="00A40DF8" w:rsidRPr="00B36EFE">
          <w:rPr>
            <w:rFonts w:ascii="Times New Roman" w:hAnsi="Times New Roman"/>
            <w:b/>
            <w:bCs/>
            <w:spacing w:val="2"/>
          </w:rPr>
          <w:t>13330</w:t>
        </w:r>
        <w:r w:rsidR="00A40DF8" w:rsidRPr="00B36EFE">
          <w:rPr>
            <w:rFonts w:ascii="Times New Roman" w:hAnsi="Times New Roman"/>
            <w:spacing w:val="2"/>
          </w:rPr>
          <w:t>.</w:t>
        </w:r>
        <w:r w:rsidR="00A40DF8" w:rsidRPr="00B36EFE">
          <w:rPr>
            <w:rFonts w:ascii="Times New Roman" w:hAnsi="Times New Roman"/>
            <w:b/>
            <w:bCs/>
            <w:spacing w:val="2"/>
          </w:rPr>
          <w:t>2012</w:t>
        </w:r>
        <w:r w:rsidR="00A40DF8" w:rsidRPr="00B36EFE">
          <w:rPr>
            <w:rFonts w:ascii="Times New Roman" w:hAnsi="Times New Roman"/>
            <w:spacing w:val="2"/>
          </w:rPr>
          <w:t>. </w:t>
        </w:r>
        <w:r w:rsidR="00A40DF8" w:rsidRPr="00B36EFE">
          <w:rPr>
            <w:rFonts w:ascii="Times New Roman" w:hAnsi="Times New Roman"/>
            <w:b/>
            <w:bCs/>
            <w:spacing w:val="2"/>
          </w:rPr>
          <w:t>Свод</w:t>
        </w:r>
        <w:r w:rsidR="00A40DF8" w:rsidRPr="00B36EFE">
          <w:rPr>
            <w:rFonts w:ascii="Times New Roman" w:hAnsi="Times New Roman"/>
            <w:spacing w:val="2"/>
          </w:rPr>
          <w:t> </w:t>
        </w:r>
        <w:r w:rsidR="00A40DF8" w:rsidRPr="00B36EFE">
          <w:rPr>
            <w:rFonts w:ascii="Times New Roman" w:hAnsi="Times New Roman"/>
            <w:b/>
            <w:bCs/>
            <w:spacing w:val="2"/>
          </w:rPr>
          <w:t>правил</w:t>
        </w:r>
        <w:r w:rsidR="00A40DF8" w:rsidRPr="00B36EFE">
          <w:rPr>
            <w:rFonts w:ascii="Times New Roman" w:hAnsi="Times New Roman"/>
            <w:spacing w:val="2"/>
          </w:rPr>
          <w:t>. Здания и сооружения на подрабатываемых территориях и просадочных грунтах. Актуализированная редакция СНиП 2.01.09-91"(утв. Приказом Минрегиона России от 29.12.2011 N 624) (ред. от 10.07.2017)</w:t>
        </w:r>
      </w:hyperlink>
    </w:p>
    <w:p w:rsidR="00A40DF8" w:rsidRPr="00B36EFE" w:rsidRDefault="00A40DF8" w:rsidP="00A40DF8">
      <w:pPr>
        <w:shd w:val="clear" w:color="auto" w:fill="FFFFFF"/>
        <w:spacing w:after="0" w:line="240" w:lineRule="auto"/>
        <w:jc w:val="both"/>
        <w:rPr>
          <w:rStyle w:val="blk"/>
          <w:rFonts w:ascii="Times New Roman" w:hAnsi="Times New Roman"/>
          <w:spacing w:val="2"/>
          <w:sz w:val="8"/>
          <w:szCs w:val="8"/>
          <w:shd w:val="clear" w:color="auto" w:fill="FFFFFF"/>
        </w:rPr>
      </w:pPr>
    </w:p>
    <w:p w:rsidR="00A40DF8" w:rsidRPr="00B36EFE" w:rsidRDefault="00A40DF8" w:rsidP="00A40DF8">
      <w:pPr>
        <w:shd w:val="clear" w:color="auto" w:fill="FFFFFF"/>
        <w:spacing w:after="0" w:line="240" w:lineRule="auto"/>
        <w:jc w:val="both"/>
        <w:rPr>
          <w:rStyle w:val="blk"/>
          <w:rFonts w:ascii="Times New Roman" w:hAnsi="Times New Roman"/>
          <w:spacing w:val="2"/>
          <w:shd w:val="clear" w:color="auto" w:fill="FFFFFF"/>
        </w:rPr>
      </w:pP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СП</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30</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102</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99</w:t>
      </w:r>
      <w:r w:rsidRPr="00B36EFE">
        <w:rPr>
          <w:rStyle w:val="blk"/>
          <w:rFonts w:ascii="Times New Roman" w:hAnsi="Times New Roman"/>
          <w:spacing w:val="2"/>
          <w:shd w:val="clear" w:color="auto" w:fill="FFFFFF"/>
        </w:rPr>
        <w:t>. Планировка и застройка территорий малоэтажного жилищного строительства"(принят Постановлением Госстроя России от 30.12.1999 N 94)</w:t>
      </w:r>
    </w:p>
    <w:p w:rsidR="00A40DF8" w:rsidRPr="00B36EFE" w:rsidRDefault="00A40DF8" w:rsidP="00A40DF8">
      <w:pPr>
        <w:shd w:val="clear" w:color="auto" w:fill="FFFFFF"/>
        <w:spacing w:after="0" w:line="240" w:lineRule="auto"/>
        <w:jc w:val="both"/>
        <w:rPr>
          <w:rFonts w:ascii="Times New Roman" w:hAnsi="Times New Roman"/>
          <w:spacing w:val="2"/>
          <w:sz w:val="8"/>
          <w:szCs w:val="8"/>
        </w:rPr>
      </w:pPr>
    </w:p>
    <w:p w:rsidR="00A40DF8" w:rsidRPr="00B36EFE" w:rsidRDefault="004B26AB" w:rsidP="00A40DF8">
      <w:pPr>
        <w:shd w:val="clear" w:color="auto" w:fill="FFFFFF"/>
        <w:spacing w:after="0" w:line="240" w:lineRule="auto"/>
        <w:jc w:val="both"/>
        <w:rPr>
          <w:rFonts w:ascii="Times New Roman" w:hAnsi="Times New Roman"/>
          <w:spacing w:val="2"/>
        </w:rPr>
      </w:pPr>
      <w:hyperlink r:id="rId107" w:tgtFrame="_blank" w:history="1">
        <w:r w:rsidR="00A40DF8" w:rsidRPr="00B36EFE">
          <w:rPr>
            <w:rFonts w:ascii="Times New Roman" w:hAnsi="Times New Roman"/>
            <w:spacing w:val="2"/>
          </w:rPr>
          <w:t>"</w:t>
        </w:r>
        <w:r w:rsidR="00A40DF8" w:rsidRPr="00B36EFE">
          <w:rPr>
            <w:rFonts w:ascii="Times New Roman" w:hAnsi="Times New Roman"/>
            <w:b/>
            <w:bCs/>
            <w:spacing w:val="2"/>
          </w:rPr>
          <w:t>СП</w:t>
        </w:r>
        <w:r w:rsidR="00A40DF8" w:rsidRPr="00B36EFE">
          <w:rPr>
            <w:rFonts w:ascii="Times New Roman" w:hAnsi="Times New Roman"/>
            <w:spacing w:val="2"/>
          </w:rPr>
          <w:t> </w:t>
        </w:r>
        <w:r w:rsidR="00A40DF8" w:rsidRPr="00B36EFE">
          <w:rPr>
            <w:rFonts w:ascii="Times New Roman" w:hAnsi="Times New Roman"/>
            <w:b/>
            <w:bCs/>
            <w:spacing w:val="2"/>
          </w:rPr>
          <w:t>30</w:t>
        </w:r>
        <w:r w:rsidR="00A40DF8" w:rsidRPr="00B36EFE">
          <w:rPr>
            <w:rFonts w:ascii="Times New Roman" w:hAnsi="Times New Roman"/>
            <w:spacing w:val="2"/>
          </w:rPr>
          <w:t>.</w:t>
        </w:r>
        <w:r w:rsidR="00A40DF8" w:rsidRPr="00B36EFE">
          <w:rPr>
            <w:rFonts w:ascii="Times New Roman" w:hAnsi="Times New Roman"/>
            <w:b/>
            <w:bCs/>
            <w:spacing w:val="2"/>
          </w:rPr>
          <w:t>13330</w:t>
        </w:r>
        <w:r w:rsidR="00A40DF8" w:rsidRPr="00B36EFE">
          <w:rPr>
            <w:rFonts w:ascii="Times New Roman" w:hAnsi="Times New Roman"/>
            <w:spacing w:val="2"/>
          </w:rPr>
          <w:t>.</w:t>
        </w:r>
        <w:r w:rsidR="00A40DF8" w:rsidRPr="00B36EFE">
          <w:rPr>
            <w:rFonts w:ascii="Times New Roman" w:hAnsi="Times New Roman"/>
            <w:b/>
            <w:bCs/>
            <w:spacing w:val="2"/>
          </w:rPr>
          <w:t>2012</w:t>
        </w:r>
        <w:r w:rsidR="00A40DF8" w:rsidRPr="00B36EFE">
          <w:rPr>
            <w:rFonts w:ascii="Times New Roman" w:hAnsi="Times New Roman"/>
            <w:spacing w:val="2"/>
          </w:rPr>
          <w:t>. </w:t>
        </w:r>
        <w:r w:rsidR="00A40DF8" w:rsidRPr="00B36EFE">
          <w:rPr>
            <w:rFonts w:ascii="Times New Roman" w:hAnsi="Times New Roman"/>
            <w:b/>
            <w:bCs/>
            <w:spacing w:val="2"/>
          </w:rPr>
          <w:t>Свод</w:t>
        </w:r>
        <w:r w:rsidR="00A40DF8" w:rsidRPr="00B36EFE">
          <w:rPr>
            <w:rFonts w:ascii="Times New Roman" w:hAnsi="Times New Roman"/>
            <w:spacing w:val="2"/>
          </w:rPr>
          <w:t> </w:t>
        </w:r>
        <w:r w:rsidR="00A40DF8" w:rsidRPr="00B36EFE">
          <w:rPr>
            <w:rFonts w:ascii="Times New Roman" w:hAnsi="Times New Roman"/>
            <w:b/>
            <w:bCs/>
            <w:spacing w:val="2"/>
          </w:rPr>
          <w:t>правил</w:t>
        </w:r>
        <w:r w:rsidR="00A40DF8" w:rsidRPr="00B36EFE">
          <w:rPr>
            <w:rFonts w:ascii="Times New Roman" w:hAnsi="Times New Roman"/>
            <w:spacing w:val="2"/>
          </w:rPr>
          <w:t>. Внутренний водопровод и канализация зданий. Актуализированная редакция СНиП 2.04.01-85*"(утв. Приказом Минрегиона России от 29.12.2011 N 626)</w:t>
        </w:r>
      </w:hyperlink>
    </w:p>
    <w:p w:rsidR="00A40DF8" w:rsidRPr="00B36EFE" w:rsidRDefault="00A40DF8" w:rsidP="00A40DF8">
      <w:pPr>
        <w:shd w:val="clear" w:color="auto" w:fill="FFFFFF"/>
        <w:spacing w:after="0" w:line="240" w:lineRule="auto"/>
        <w:jc w:val="both"/>
        <w:rPr>
          <w:rFonts w:ascii="Times New Roman" w:hAnsi="Times New Roman"/>
          <w:spacing w:val="2"/>
          <w:sz w:val="8"/>
          <w:szCs w:val="8"/>
        </w:rPr>
      </w:pPr>
    </w:p>
    <w:p w:rsidR="00A40DF8" w:rsidRPr="00B36EFE" w:rsidRDefault="004B26AB" w:rsidP="00A40DF8">
      <w:pPr>
        <w:shd w:val="clear" w:color="auto" w:fill="FFFFFF"/>
        <w:spacing w:after="0" w:line="240" w:lineRule="auto"/>
        <w:jc w:val="both"/>
        <w:rPr>
          <w:rFonts w:ascii="Times New Roman" w:hAnsi="Times New Roman"/>
          <w:spacing w:val="2"/>
        </w:rPr>
      </w:pPr>
      <w:hyperlink r:id="rId108" w:tgtFrame="_blank" w:history="1">
        <w:r w:rsidR="00A40DF8" w:rsidRPr="00B36EFE">
          <w:rPr>
            <w:rFonts w:ascii="Times New Roman" w:hAnsi="Times New Roman"/>
            <w:spacing w:val="2"/>
          </w:rPr>
          <w:t>"</w:t>
        </w:r>
        <w:r w:rsidR="00A40DF8" w:rsidRPr="00B36EFE">
          <w:rPr>
            <w:rFonts w:ascii="Times New Roman" w:hAnsi="Times New Roman"/>
            <w:b/>
            <w:bCs/>
            <w:spacing w:val="2"/>
          </w:rPr>
          <w:t>СП</w:t>
        </w:r>
        <w:r w:rsidR="00A40DF8" w:rsidRPr="00B36EFE">
          <w:rPr>
            <w:rFonts w:ascii="Times New Roman" w:hAnsi="Times New Roman"/>
            <w:spacing w:val="2"/>
          </w:rPr>
          <w:t> </w:t>
        </w:r>
        <w:r w:rsidR="00A40DF8" w:rsidRPr="00B36EFE">
          <w:rPr>
            <w:rFonts w:ascii="Times New Roman" w:hAnsi="Times New Roman"/>
            <w:b/>
            <w:bCs/>
            <w:spacing w:val="2"/>
          </w:rPr>
          <w:t>31</w:t>
        </w:r>
        <w:r w:rsidR="00A40DF8" w:rsidRPr="00B36EFE">
          <w:rPr>
            <w:rFonts w:ascii="Times New Roman" w:hAnsi="Times New Roman"/>
            <w:spacing w:val="2"/>
          </w:rPr>
          <w:t>-</w:t>
        </w:r>
        <w:r w:rsidR="00A40DF8" w:rsidRPr="00B36EFE">
          <w:rPr>
            <w:rFonts w:ascii="Times New Roman" w:hAnsi="Times New Roman"/>
            <w:b/>
            <w:bCs/>
            <w:spacing w:val="2"/>
          </w:rPr>
          <w:t>103</w:t>
        </w:r>
        <w:r w:rsidR="00A40DF8" w:rsidRPr="00B36EFE">
          <w:rPr>
            <w:rFonts w:ascii="Times New Roman" w:hAnsi="Times New Roman"/>
            <w:spacing w:val="2"/>
          </w:rPr>
          <w:t>-</w:t>
        </w:r>
        <w:r w:rsidR="00A40DF8" w:rsidRPr="00B36EFE">
          <w:rPr>
            <w:rFonts w:ascii="Times New Roman" w:hAnsi="Times New Roman"/>
            <w:b/>
            <w:bCs/>
            <w:spacing w:val="2"/>
          </w:rPr>
          <w:t>99</w:t>
        </w:r>
        <w:r w:rsidR="00A40DF8" w:rsidRPr="00B36EFE">
          <w:rPr>
            <w:rFonts w:ascii="Times New Roman" w:hAnsi="Times New Roman"/>
            <w:spacing w:val="2"/>
          </w:rPr>
          <w:t>. Здания, сооружения и комплексы православных храмов"(принят Постановлением Госстроя России от 27.12.1999 N 92)</w:t>
        </w:r>
      </w:hyperlink>
    </w:p>
    <w:p w:rsidR="00A40DF8" w:rsidRPr="00B36EFE" w:rsidRDefault="00A40DF8" w:rsidP="00A40DF8">
      <w:pPr>
        <w:shd w:val="clear" w:color="auto" w:fill="FFFFFF"/>
        <w:spacing w:after="0" w:line="240" w:lineRule="auto"/>
        <w:jc w:val="both"/>
        <w:rPr>
          <w:rFonts w:ascii="Times New Roman" w:hAnsi="Times New Roman"/>
          <w:spacing w:val="2"/>
          <w:sz w:val="8"/>
          <w:szCs w:val="8"/>
        </w:rPr>
      </w:pPr>
    </w:p>
    <w:p w:rsidR="00A40DF8" w:rsidRPr="00B36EFE" w:rsidRDefault="004B26AB" w:rsidP="00A40DF8">
      <w:pPr>
        <w:shd w:val="clear" w:color="auto" w:fill="FFFFFF"/>
        <w:spacing w:after="0" w:line="240" w:lineRule="auto"/>
        <w:jc w:val="both"/>
        <w:rPr>
          <w:rFonts w:ascii="Times New Roman" w:hAnsi="Times New Roman"/>
          <w:spacing w:val="2"/>
        </w:rPr>
      </w:pPr>
      <w:hyperlink r:id="rId109" w:tgtFrame="_blank" w:history="1">
        <w:r w:rsidR="00A40DF8" w:rsidRPr="00B36EFE">
          <w:rPr>
            <w:rFonts w:ascii="Times New Roman" w:hAnsi="Times New Roman"/>
            <w:spacing w:val="2"/>
          </w:rPr>
          <w:t>"</w:t>
        </w:r>
        <w:r w:rsidR="00A40DF8" w:rsidRPr="00B36EFE">
          <w:rPr>
            <w:rFonts w:ascii="Times New Roman" w:hAnsi="Times New Roman"/>
            <w:b/>
            <w:bCs/>
            <w:spacing w:val="2"/>
          </w:rPr>
          <w:t>СП</w:t>
        </w:r>
        <w:r w:rsidR="00A40DF8" w:rsidRPr="00B36EFE">
          <w:rPr>
            <w:rFonts w:ascii="Times New Roman" w:hAnsi="Times New Roman"/>
            <w:spacing w:val="2"/>
          </w:rPr>
          <w:t> </w:t>
        </w:r>
        <w:r w:rsidR="00A40DF8" w:rsidRPr="00B36EFE">
          <w:rPr>
            <w:rFonts w:ascii="Times New Roman" w:hAnsi="Times New Roman"/>
            <w:b/>
            <w:bCs/>
            <w:spacing w:val="2"/>
          </w:rPr>
          <w:t>31</w:t>
        </w:r>
        <w:r w:rsidR="00A40DF8" w:rsidRPr="00B36EFE">
          <w:rPr>
            <w:rFonts w:ascii="Times New Roman" w:hAnsi="Times New Roman"/>
            <w:spacing w:val="2"/>
          </w:rPr>
          <w:t>-</w:t>
        </w:r>
        <w:r w:rsidR="00A40DF8" w:rsidRPr="00B36EFE">
          <w:rPr>
            <w:rFonts w:ascii="Times New Roman" w:hAnsi="Times New Roman"/>
            <w:b/>
            <w:bCs/>
            <w:spacing w:val="2"/>
          </w:rPr>
          <w:t>102</w:t>
        </w:r>
        <w:r w:rsidR="00A40DF8" w:rsidRPr="00B36EFE">
          <w:rPr>
            <w:rFonts w:ascii="Times New Roman" w:hAnsi="Times New Roman"/>
            <w:spacing w:val="2"/>
          </w:rPr>
          <w:t>-</w:t>
        </w:r>
        <w:r w:rsidR="00A40DF8" w:rsidRPr="00B36EFE">
          <w:rPr>
            <w:rFonts w:ascii="Times New Roman" w:hAnsi="Times New Roman"/>
            <w:b/>
            <w:bCs/>
            <w:spacing w:val="2"/>
          </w:rPr>
          <w:t>99</w:t>
        </w:r>
        <w:r w:rsidR="00A40DF8" w:rsidRPr="00B36EFE">
          <w:rPr>
            <w:rFonts w:ascii="Times New Roman" w:hAnsi="Times New Roman"/>
            <w:spacing w:val="2"/>
          </w:rPr>
          <w:t>. Требования доступности общественных зданий и сооружений для инвалидов и других маломобильных посетителей"(принят Постановлением Госстроя РФ от 29.11.1999 N 73)</w:t>
        </w:r>
      </w:hyperlink>
    </w:p>
    <w:p w:rsidR="00A40DF8" w:rsidRPr="00861625" w:rsidRDefault="00A40DF8" w:rsidP="00861625">
      <w:pPr>
        <w:shd w:val="clear" w:color="auto" w:fill="FFFFFF"/>
        <w:spacing w:after="0" w:line="240" w:lineRule="auto"/>
        <w:jc w:val="both"/>
        <w:rPr>
          <w:rFonts w:ascii="Times New Roman" w:hAnsi="Times New Roman"/>
          <w:spacing w:val="2"/>
          <w:sz w:val="8"/>
          <w:szCs w:val="8"/>
        </w:rPr>
      </w:pPr>
    </w:p>
    <w:p w:rsidR="00861625" w:rsidRPr="00861625" w:rsidRDefault="004B26AB" w:rsidP="00861625">
      <w:pPr>
        <w:pStyle w:val="ae"/>
        <w:spacing w:after="0" w:line="240" w:lineRule="auto"/>
        <w:ind w:left="0"/>
        <w:jc w:val="both"/>
        <w:rPr>
          <w:rFonts w:ascii="Times New Roman" w:hAnsi="Times New Roman"/>
        </w:rPr>
      </w:pPr>
      <w:hyperlink r:id="rId110" w:tgtFrame="_blank" w:history="1">
        <w:r w:rsidR="00A40DF8" w:rsidRPr="00861625">
          <w:rPr>
            <w:rFonts w:ascii="Times New Roman" w:hAnsi="Times New Roman"/>
            <w:spacing w:val="2"/>
          </w:rPr>
          <w:t>"</w:t>
        </w:r>
      </w:hyperlink>
      <w:r w:rsidR="00861625" w:rsidRPr="00861625">
        <w:rPr>
          <w:rFonts w:ascii="Times New Roman" w:hAnsi="Times New Roman"/>
          <w:b/>
        </w:rPr>
        <w:t>СП 256.1325800.2016. СП 31-110-2003.</w:t>
      </w:r>
      <w:r w:rsidR="00861625" w:rsidRPr="00861625">
        <w:rPr>
          <w:rFonts w:ascii="Times New Roman" w:hAnsi="Times New Roman"/>
        </w:rPr>
        <w:t xml:space="preserve"> Свод правил. Электроустановки жилых и общественных зданий. Правила проектирования и монтажа (утв. Приказом Минстроя России от 29.08.2016 № 602/пр) (ред. от 26.12.2017)</w:t>
      </w:r>
    </w:p>
    <w:p w:rsidR="00A40DF8" w:rsidRPr="00B36EFE" w:rsidRDefault="004B26AB" w:rsidP="00861625">
      <w:pPr>
        <w:shd w:val="clear" w:color="auto" w:fill="FFFFFF"/>
        <w:spacing w:after="0" w:line="240" w:lineRule="auto"/>
        <w:jc w:val="both"/>
        <w:rPr>
          <w:rFonts w:ascii="Times New Roman" w:hAnsi="Times New Roman"/>
          <w:spacing w:val="2"/>
        </w:rPr>
      </w:pPr>
      <w:hyperlink r:id="rId111" w:tgtFrame="_blank" w:history="1">
        <w:r w:rsidR="00A40DF8" w:rsidRPr="00861625">
          <w:rPr>
            <w:rFonts w:ascii="Times New Roman" w:hAnsi="Times New Roman"/>
            <w:spacing w:val="2"/>
          </w:rPr>
          <w:t>"</w:t>
        </w:r>
        <w:r w:rsidR="00A40DF8" w:rsidRPr="00861625">
          <w:rPr>
            <w:rFonts w:ascii="Times New Roman" w:hAnsi="Times New Roman"/>
            <w:b/>
            <w:bCs/>
            <w:spacing w:val="2"/>
          </w:rPr>
          <w:t>СП</w:t>
        </w:r>
        <w:r w:rsidR="00A40DF8" w:rsidRPr="00861625">
          <w:rPr>
            <w:rFonts w:ascii="Times New Roman" w:hAnsi="Times New Roman"/>
            <w:spacing w:val="2"/>
          </w:rPr>
          <w:t> </w:t>
        </w:r>
        <w:r w:rsidR="00A40DF8" w:rsidRPr="00861625">
          <w:rPr>
            <w:rFonts w:ascii="Times New Roman" w:hAnsi="Times New Roman"/>
            <w:b/>
            <w:bCs/>
            <w:spacing w:val="2"/>
          </w:rPr>
          <w:t>31</w:t>
        </w:r>
        <w:r w:rsidR="00A40DF8" w:rsidRPr="00861625">
          <w:rPr>
            <w:rFonts w:ascii="Times New Roman" w:hAnsi="Times New Roman"/>
            <w:spacing w:val="2"/>
          </w:rPr>
          <w:t>-</w:t>
        </w:r>
        <w:r w:rsidR="00A40DF8" w:rsidRPr="00861625">
          <w:rPr>
            <w:rFonts w:ascii="Times New Roman" w:hAnsi="Times New Roman"/>
            <w:b/>
            <w:bCs/>
            <w:spacing w:val="2"/>
          </w:rPr>
          <w:t>112</w:t>
        </w:r>
        <w:r w:rsidR="00A40DF8" w:rsidRPr="00861625">
          <w:rPr>
            <w:rFonts w:ascii="Times New Roman" w:hAnsi="Times New Roman"/>
            <w:spacing w:val="2"/>
          </w:rPr>
          <w:t>-</w:t>
        </w:r>
        <w:r w:rsidR="00A40DF8" w:rsidRPr="00861625">
          <w:rPr>
            <w:rFonts w:ascii="Times New Roman" w:hAnsi="Times New Roman"/>
            <w:b/>
            <w:bCs/>
            <w:spacing w:val="2"/>
          </w:rPr>
          <w:t>2004</w:t>
        </w:r>
        <w:r w:rsidR="00A40DF8" w:rsidRPr="00861625">
          <w:rPr>
            <w:rFonts w:ascii="Times New Roman" w:hAnsi="Times New Roman"/>
            <w:spacing w:val="2"/>
          </w:rPr>
          <w:t>. Физкультурно-спортивные залы. Часть 1"(одобрен и рекомендован к применению Письмом Госстроя РФ от 30.04.2004 N ЛБ-322/9 и Приказом Росспорта от 26.02.2005 N 24)</w:t>
        </w:r>
      </w:hyperlink>
    </w:p>
    <w:p w:rsidR="00A40DF8" w:rsidRPr="00B36EFE" w:rsidRDefault="00A40DF8" w:rsidP="00A40DF8">
      <w:pPr>
        <w:shd w:val="clear" w:color="auto" w:fill="FFFFFF"/>
        <w:spacing w:after="0" w:line="240" w:lineRule="auto"/>
        <w:jc w:val="both"/>
        <w:rPr>
          <w:rFonts w:ascii="Times New Roman" w:hAnsi="Times New Roman"/>
          <w:spacing w:val="2"/>
          <w:sz w:val="8"/>
          <w:szCs w:val="8"/>
        </w:rPr>
      </w:pPr>
    </w:p>
    <w:p w:rsidR="00A40DF8" w:rsidRPr="00B36EFE" w:rsidRDefault="004B26AB" w:rsidP="00A40DF8">
      <w:pPr>
        <w:shd w:val="clear" w:color="auto" w:fill="FFFFFF"/>
        <w:spacing w:after="0" w:line="240" w:lineRule="auto"/>
        <w:jc w:val="both"/>
        <w:rPr>
          <w:rFonts w:ascii="Times New Roman" w:hAnsi="Times New Roman"/>
          <w:spacing w:val="2"/>
        </w:rPr>
      </w:pPr>
      <w:hyperlink r:id="rId112" w:tgtFrame="_blank" w:history="1">
        <w:r w:rsidR="00A40DF8" w:rsidRPr="00B36EFE">
          <w:rPr>
            <w:rFonts w:ascii="Times New Roman" w:hAnsi="Times New Roman"/>
            <w:spacing w:val="2"/>
          </w:rPr>
          <w:t>"</w:t>
        </w:r>
        <w:r w:rsidR="00A40DF8" w:rsidRPr="00B36EFE">
          <w:rPr>
            <w:rFonts w:ascii="Times New Roman" w:hAnsi="Times New Roman"/>
            <w:b/>
            <w:bCs/>
            <w:spacing w:val="2"/>
          </w:rPr>
          <w:t>СП</w:t>
        </w:r>
        <w:r w:rsidR="00A40DF8" w:rsidRPr="00B36EFE">
          <w:rPr>
            <w:rFonts w:ascii="Times New Roman" w:hAnsi="Times New Roman"/>
            <w:spacing w:val="2"/>
          </w:rPr>
          <w:t> </w:t>
        </w:r>
        <w:r w:rsidR="00A40DF8" w:rsidRPr="00B36EFE">
          <w:rPr>
            <w:rFonts w:ascii="Times New Roman" w:hAnsi="Times New Roman"/>
            <w:b/>
            <w:bCs/>
            <w:spacing w:val="2"/>
          </w:rPr>
          <w:t>31</w:t>
        </w:r>
        <w:r w:rsidR="00A40DF8" w:rsidRPr="00B36EFE">
          <w:rPr>
            <w:rFonts w:ascii="Times New Roman" w:hAnsi="Times New Roman"/>
            <w:spacing w:val="2"/>
          </w:rPr>
          <w:t>-</w:t>
        </w:r>
        <w:r w:rsidR="00A40DF8" w:rsidRPr="00B36EFE">
          <w:rPr>
            <w:rFonts w:ascii="Times New Roman" w:hAnsi="Times New Roman"/>
            <w:b/>
            <w:bCs/>
            <w:spacing w:val="2"/>
          </w:rPr>
          <w:t>112</w:t>
        </w:r>
        <w:r w:rsidR="00A40DF8" w:rsidRPr="00B36EFE">
          <w:rPr>
            <w:rFonts w:ascii="Times New Roman" w:hAnsi="Times New Roman"/>
            <w:spacing w:val="2"/>
          </w:rPr>
          <w:t>-</w:t>
        </w:r>
        <w:r w:rsidR="00A40DF8" w:rsidRPr="00B36EFE">
          <w:rPr>
            <w:rFonts w:ascii="Times New Roman" w:hAnsi="Times New Roman"/>
            <w:b/>
            <w:bCs/>
            <w:spacing w:val="2"/>
          </w:rPr>
          <w:t>2004</w:t>
        </w:r>
        <w:r w:rsidR="00A40DF8" w:rsidRPr="00B36EFE">
          <w:rPr>
            <w:rFonts w:ascii="Times New Roman" w:hAnsi="Times New Roman"/>
            <w:spacing w:val="2"/>
          </w:rPr>
          <w:t>. Физкультурно-спортивные залы. Часть 2"(одобрен и рекомендован к применению Письмом Госстроя РФ от 30.04.2004 N ЛБ-322/9 и Приказом Росспорта от 26.02.2005 N 24)</w:t>
        </w:r>
      </w:hyperlink>
    </w:p>
    <w:p w:rsidR="00A40DF8" w:rsidRPr="00B36EFE" w:rsidRDefault="00A40DF8" w:rsidP="00A40DF8">
      <w:pPr>
        <w:shd w:val="clear" w:color="auto" w:fill="FFFFFF"/>
        <w:spacing w:after="0" w:line="240" w:lineRule="auto"/>
        <w:jc w:val="both"/>
        <w:rPr>
          <w:rFonts w:ascii="Times New Roman" w:hAnsi="Times New Roman"/>
          <w:spacing w:val="2"/>
          <w:sz w:val="8"/>
          <w:szCs w:val="8"/>
        </w:rPr>
      </w:pPr>
    </w:p>
    <w:p w:rsidR="00A40DF8" w:rsidRPr="00B36EFE" w:rsidRDefault="004B26AB" w:rsidP="00A40DF8">
      <w:pPr>
        <w:shd w:val="clear" w:color="auto" w:fill="FFFFFF"/>
        <w:spacing w:after="0" w:line="240" w:lineRule="auto"/>
        <w:jc w:val="both"/>
        <w:rPr>
          <w:rFonts w:ascii="Times New Roman" w:hAnsi="Times New Roman"/>
          <w:spacing w:val="2"/>
        </w:rPr>
      </w:pPr>
      <w:hyperlink r:id="rId113" w:tgtFrame="_blank" w:history="1">
        <w:r w:rsidR="00A40DF8" w:rsidRPr="00B36EFE">
          <w:rPr>
            <w:rFonts w:ascii="Times New Roman" w:hAnsi="Times New Roman"/>
            <w:spacing w:val="2"/>
          </w:rPr>
          <w:t>"</w:t>
        </w:r>
        <w:r w:rsidR="00A40DF8" w:rsidRPr="00B36EFE">
          <w:rPr>
            <w:rFonts w:ascii="Times New Roman" w:hAnsi="Times New Roman"/>
            <w:b/>
            <w:bCs/>
            <w:spacing w:val="2"/>
          </w:rPr>
          <w:t>СП</w:t>
        </w:r>
        <w:r w:rsidR="00A40DF8" w:rsidRPr="00B36EFE">
          <w:rPr>
            <w:rFonts w:ascii="Times New Roman" w:hAnsi="Times New Roman"/>
            <w:spacing w:val="2"/>
          </w:rPr>
          <w:t> </w:t>
        </w:r>
        <w:r w:rsidR="00A40DF8" w:rsidRPr="00B36EFE">
          <w:rPr>
            <w:rFonts w:ascii="Times New Roman" w:hAnsi="Times New Roman"/>
            <w:b/>
            <w:bCs/>
            <w:spacing w:val="2"/>
          </w:rPr>
          <w:t>31</w:t>
        </w:r>
        <w:r w:rsidR="00A40DF8" w:rsidRPr="00B36EFE">
          <w:rPr>
            <w:rFonts w:ascii="Times New Roman" w:hAnsi="Times New Roman"/>
            <w:spacing w:val="2"/>
          </w:rPr>
          <w:t>-</w:t>
        </w:r>
        <w:r w:rsidR="00A40DF8" w:rsidRPr="00B36EFE">
          <w:rPr>
            <w:rFonts w:ascii="Times New Roman" w:hAnsi="Times New Roman"/>
            <w:b/>
            <w:bCs/>
            <w:spacing w:val="2"/>
          </w:rPr>
          <w:t>112</w:t>
        </w:r>
        <w:r w:rsidR="00A40DF8" w:rsidRPr="00B36EFE">
          <w:rPr>
            <w:rFonts w:ascii="Times New Roman" w:hAnsi="Times New Roman"/>
            <w:spacing w:val="2"/>
          </w:rPr>
          <w:t>-</w:t>
        </w:r>
        <w:r w:rsidR="00A40DF8" w:rsidRPr="00B36EFE">
          <w:rPr>
            <w:rFonts w:ascii="Times New Roman" w:hAnsi="Times New Roman"/>
            <w:b/>
            <w:bCs/>
            <w:spacing w:val="2"/>
          </w:rPr>
          <w:t>2007</w:t>
        </w:r>
        <w:r w:rsidR="00A40DF8" w:rsidRPr="00B36EFE">
          <w:rPr>
            <w:rFonts w:ascii="Times New Roman" w:hAnsi="Times New Roman"/>
            <w:spacing w:val="2"/>
          </w:rPr>
          <w:t>. Физкультурно-спортивные залы. Часть 3. Крытые ледовые арены"(утв. Приказом ОАО "Институт общественных зданий" от 24.12.2007 N 23, МАФСИ от 21.12.2007 N 12)</w:t>
        </w:r>
      </w:hyperlink>
    </w:p>
    <w:p w:rsidR="00A40DF8" w:rsidRPr="00B36EFE" w:rsidRDefault="00A40DF8" w:rsidP="00A40DF8">
      <w:pPr>
        <w:shd w:val="clear" w:color="auto" w:fill="FFFFFF"/>
        <w:spacing w:after="0" w:line="240" w:lineRule="auto"/>
        <w:jc w:val="both"/>
        <w:rPr>
          <w:rFonts w:ascii="Times New Roman" w:hAnsi="Times New Roman"/>
          <w:spacing w:val="2"/>
          <w:sz w:val="8"/>
          <w:szCs w:val="8"/>
        </w:rPr>
      </w:pPr>
    </w:p>
    <w:p w:rsidR="00A40DF8" w:rsidRPr="00B36EFE" w:rsidRDefault="004B26AB" w:rsidP="00A40DF8">
      <w:pPr>
        <w:shd w:val="clear" w:color="auto" w:fill="FFFFFF"/>
        <w:spacing w:after="0" w:line="240" w:lineRule="auto"/>
        <w:jc w:val="both"/>
        <w:rPr>
          <w:rFonts w:ascii="Times New Roman" w:hAnsi="Times New Roman"/>
          <w:spacing w:val="2"/>
        </w:rPr>
      </w:pPr>
      <w:hyperlink r:id="rId114" w:tgtFrame="_blank" w:history="1">
        <w:r w:rsidR="00A40DF8" w:rsidRPr="00B36EFE">
          <w:rPr>
            <w:rFonts w:ascii="Times New Roman" w:hAnsi="Times New Roman"/>
            <w:spacing w:val="2"/>
          </w:rPr>
          <w:t>"</w:t>
        </w:r>
        <w:r w:rsidR="00A40DF8" w:rsidRPr="00B36EFE">
          <w:rPr>
            <w:rFonts w:ascii="Times New Roman" w:hAnsi="Times New Roman"/>
            <w:b/>
            <w:bCs/>
            <w:spacing w:val="2"/>
          </w:rPr>
          <w:t>СП</w:t>
        </w:r>
        <w:r w:rsidR="00A40DF8" w:rsidRPr="00B36EFE">
          <w:rPr>
            <w:rFonts w:ascii="Times New Roman" w:hAnsi="Times New Roman"/>
            <w:spacing w:val="2"/>
          </w:rPr>
          <w:t> </w:t>
        </w:r>
        <w:r w:rsidR="00A40DF8" w:rsidRPr="00B36EFE">
          <w:rPr>
            <w:rFonts w:ascii="Times New Roman" w:hAnsi="Times New Roman"/>
            <w:b/>
            <w:bCs/>
            <w:spacing w:val="2"/>
          </w:rPr>
          <w:t>31</w:t>
        </w:r>
        <w:r w:rsidR="00A40DF8" w:rsidRPr="00B36EFE">
          <w:rPr>
            <w:rFonts w:ascii="Times New Roman" w:hAnsi="Times New Roman"/>
            <w:spacing w:val="2"/>
          </w:rPr>
          <w:t>-</w:t>
        </w:r>
        <w:r w:rsidR="00A40DF8" w:rsidRPr="00B36EFE">
          <w:rPr>
            <w:rFonts w:ascii="Times New Roman" w:hAnsi="Times New Roman"/>
            <w:b/>
            <w:bCs/>
            <w:spacing w:val="2"/>
          </w:rPr>
          <w:t>113</w:t>
        </w:r>
        <w:r w:rsidR="00A40DF8" w:rsidRPr="00B36EFE">
          <w:rPr>
            <w:rFonts w:ascii="Times New Roman" w:hAnsi="Times New Roman"/>
            <w:spacing w:val="2"/>
          </w:rPr>
          <w:t>-</w:t>
        </w:r>
        <w:r w:rsidR="00A40DF8" w:rsidRPr="00B36EFE">
          <w:rPr>
            <w:rFonts w:ascii="Times New Roman" w:hAnsi="Times New Roman"/>
            <w:b/>
            <w:bCs/>
            <w:spacing w:val="2"/>
          </w:rPr>
          <w:t>2004</w:t>
        </w:r>
        <w:r w:rsidR="00A40DF8" w:rsidRPr="00B36EFE">
          <w:rPr>
            <w:rFonts w:ascii="Times New Roman" w:hAnsi="Times New Roman"/>
            <w:spacing w:val="2"/>
          </w:rPr>
          <w:t>. Бассейны для плавания"(одобрен Письмом Госстроя РФ от 30.04.2004 N ЛБ-322/9 и Приказом Росспорта от 26.02.2005 N 24)</w:t>
        </w:r>
      </w:hyperlink>
    </w:p>
    <w:p w:rsidR="00A40DF8" w:rsidRPr="00B36EFE" w:rsidRDefault="00A40DF8" w:rsidP="00A40DF8">
      <w:pPr>
        <w:shd w:val="clear" w:color="auto" w:fill="FFFFFF"/>
        <w:spacing w:after="0" w:line="240" w:lineRule="auto"/>
        <w:jc w:val="both"/>
        <w:rPr>
          <w:rFonts w:ascii="Times New Roman" w:hAnsi="Times New Roman"/>
          <w:spacing w:val="2"/>
          <w:sz w:val="8"/>
          <w:szCs w:val="8"/>
        </w:rPr>
      </w:pPr>
    </w:p>
    <w:p w:rsidR="00A40DF8" w:rsidRPr="00B36EFE" w:rsidRDefault="004B26AB" w:rsidP="00A40DF8">
      <w:pPr>
        <w:shd w:val="clear" w:color="auto" w:fill="FFFFFF"/>
        <w:spacing w:after="0" w:line="240" w:lineRule="auto"/>
        <w:jc w:val="both"/>
        <w:rPr>
          <w:rFonts w:ascii="Times New Roman" w:hAnsi="Times New Roman"/>
          <w:spacing w:val="2"/>
        </w:rPr>
      </w:pPr>
      <w:hyperlink r:id="rId115" w:tgtFrame="_blank" w:history="1">
        <w:r w:rsidR="00A40DF8" w:rsidRPr="00B36EFE">
          <w:rPr>
            <w:rFonts w:ascii="Times New Roman" w:hAnsi="Times New Roman"/>
            <w:spacing w:val="2"/>
          </w:rPr>
          <w:t>"</w:t>
        </w:r>
        <w:r w:rsidR="00A40DF8" w:rsidRPr="00B36EFE">
          <w:rPr>
            <w:rFonts w:ascii="Times New Roman" w:hAnsi="Times New Roman"/>
            <w:b/>
            <w:bCs/>
            <w:spacing w:val="2"/>
          </w:rPr>
          <w:t>СП</w:t>
        </w:r>
        <w:r w:rsidR="00A40DF8" w:rsidRPr="00B36EFE">
          <w:rPr>
            <w:rFonts w:ascii="Times New Roman" w:hAnsi="Times New Roman"/>
            <w:spacing w:val="2"/>
          </w:rPr>
          <w:t> </w:t>
        </w:r>
        <w:r w:rsidR="00A40DF8" w:rsidRPr="00B36EFE">
          <w:rPr>
            <w:rFonts w:ascii="Times New Roman" w:hAnsi="Times New Roman"/>
            <w:b/>
            <w:bCs/>
            <w:spacing w:val="2"/>
          </w:rPr>
          <w:t>31</w:t>
        </w:r>
        <w:r w:rsidR="00A40DF8" w:rsidRPr="00B36EFE">
          <w:rPr>
            <w:rFonts w:ascii="Times New Roman" w:hAnsi="Times New Roman"/>
            <w:spacing w:val="2"/>
          </w:rPr>
          <w:t>.</w:t>
        </w:r>
        <w:r w:rsidR="00A40DF8" w:rsidRPr="00B36EFE">
          <w:rPr>
            <w:rFonts w:ascii="Times New Roman" w:hAnsi="Times New Roman"/>
            <w:b/>
            <w:bCs/>
            <w:spacing w:val="2"/>
          </w:rPr>
          <w:t>13330</w:t>
        </w:r>
        <w:r w:rsidR="00A40DF8" w:rsidRPr="00B36EFE">
          <w:rPr>
            <w:rFonts w:ascii="Times New Roman" w:hAnsi="Times New Roman"/>
            <w:spacing w:val="2"/>
          </w:rPr>
          <w:t>.</w:t>
        </w:r>
        <w:r w:rsidR="00A40DF8" w:rsidRPr="00B36EFE">
          <w:rPr>
            <w:rFonts w:ascii="Times New Roman" w:hAnsi="Times New Roman"/>
            <w:b/>
            <w:bCs/>
            <w:spacing w:val="2"/>
          </w:rPr>
          <w:t>2012</w:t>
        </w:r>
        <w:r w:rsidR="00A40DF8" w:rsidRPr="00B36EFE">
          <w:rPr>
            <w:rFonts w:ascii="Times New Roman" w:hAnsi="Times New Roman"/>
            <w:spacing w:val="2"/>
          </w:rPr>
          <w:t>. </w:t>
        </w:r>
        <w:r w:rsidR="00A40DF8" w:rsidRPr="00B36EFE">
          <w:rPr>
            <w:rFonts w:ascii="Times New Roman" w:hAnsi="Times New Roman"/>
            <w:b/>
            <w:bCs/>
            <w:spacing w:val="2"/>
          </w:rPr>
          <w:t>Свод</w:t>
        </w:r>
        <w:r w:rsidR="00A40DF8" w:rsidRPr="00B36EFE">
          <w:rPr>
            <w:rFonts w:ascii="Times New Roman" w:hAnsi="Times New Roman"/>
            <w:spacing w:val="2"/>
          </w:rPr>
          <w:t> </w:t>
        </w:r>
        <w:r w:rsidR="00A40DF8" w:rsidRPr="00B36EFE">
          <w:rPr>
            <w:rFonts w:ascii="Times New Roman" w:hAnsi="Times New Roman"/>
            <w:b/>
            <w:bCs/>
            <w:spacing w:val="2"/>
          </w:rPr>
          <w:t>правил</w:t>
        </w:r>
        <w:r w:rsidR="00A40DF8" w:rsidRPr="00B36EFE">
          <w:rPr>
            <w:rFonts w:ascii="Times New Roman" w:hAnsi="Times New Roman"/>
            <w:spacing w:val="2"/>
          </w:rPr>
          <w:t>. Водоснабжение. Наружные сети и сооружения. Актуализированная редакция СНиП 2.04.02-84*. С изменением N 1,2,3"(утв. Приказом Минрегиона России от 29.12.2011 N 635/14, Приказом Минстроя России от 30.12.2015 N 960/пр, Приказом Минстроя России от 24.05.2018 N 307/пр) (ред. от 24.05.2018)</w:t>
        </w:r>
      </w:hyperlink>
    </w:p>
    <w:p w:rsidR="00A40DF8" w:rsidRPr="00B36EFE" w:rsidRDefault="00A40DF8" w:rsidP="00A40DF8">
      <w:pPr>
        <w:shd w:val="clear" w:color="auto" w:fill="FFFFFF"/>
        <w:spacing w:after="0" w:line="240" w:lineRule="auto"/>
        <w:jc w:val="both"/>
        <w:rPr>
          <w:rFonts w:ascii="Times New Roman" w:hAnsi="Times New Roman"/>
          <w:spacing w:val="2"/>
          <w:sz w:val="8"/>
          <w:szCs w:val="8"/>
        </w:rPr>
      </w:pPr>
    </w:p>
    <w:p w:rsidR="00A40DF8" w:rsidRPr="00B36EFE" w:rsidRDefault="004B26AB" w:rsidP="00A40DF8">
      <w:pPr>
        <w:shd w:val="clear" w:color="auto" w:fill="FFFFFF"/>
        <w:spacing w:after="0" w:line="240" w:lineRule="auto"/>
        <w:jc w:val="both"/>
        <w:rPr>
          <w:rFonts w:ascii="Times New Roman" w:hAnsi="Times New Roman"/>
          <w:spacing w:val="2"/>
        </w:rPr>
      </w:pPr>
      <w:hyperlink r:id="rId116" w:tgtFrame="_blank" w:history="1">
        <w:r w:rsidR="00A40DF8" w:rsidRPr="00B36EFE">
          <w:rPr>
            <w:rFonts w:ascii="Times New Roman" w:hAnsi="Times New Roman"/>
            <w:spacing w:val="2"/>
          </w:rPr>
          <w:t>"</w:t>
        </w:r>
        <w:r w:rsidR="00A40DF8" w:rsidRPr="00B36EFE">
          <w:rPr>
            <w:rFonts w:ascii="Times New Roman" w:hAnsi="Times New Roman"/>
            <w:b/>
            <w:bCs/>
            <w:spacing w:val="2"/>
          </w:rPr>
          <w:t>СП</w:t>
        </w:r>
        <w:r w:rsidR="00A40DF8" w:rsidRPr="00B36EFE">
          <w:rPr>
            <w:rFonts w:ascii="Times New Roman" w:hAnsi="Times New Roman"/>
            <w:spacing w:val="2"/>
          </w:rPr>
          <w:t> </w:t>
        </w:r>
        <w:r w:rsidR="00A40DF8" w:rsidRPr="00B36EFE">
          <w:rPr>
            <w:rFonts w:ascii="Times New Roman" w:hAnsi="Times New Roman"/>
            <w:b/>
            <w:bCs/>
            <w:spacing w:val="2"/>
          </w:rPr>
          <w:t>32</w:t>
        </w:r>
        <w:r w:rsidR="00A40DF8" w:rsidRPr="00B36EFE">
          <w:rPr>
            <w:rFonts w:ascii="Times New Roman" w:hAnsi="Times New Roman"/>
            <w:spacing w:val="2"/>
          </w:rPr>
          <w:t>.</w:t>
        </w:r>
        <w:r w:rsidR="00A40DF8" w:rsidRPr="00B36EFE">
          <w:rPr>
            <w:rFonts w:ascii="Times New Roman" w:hAnsi="Times New Roman"/>
            <w:b/>
            <w:bCs/>
            <w:spacing w:val="2"/>
          </w:rPr>
          <w:t>13330</w:t>
        </w:r>
        <w:r w:rsidR="00A40DF8" w:rsidRPr="00B36EFE">
          <w:rPr>
            <w:rFonts w:ascii="Times New Roman" w:hAnsi="Times New Roman"/>
            <w:spacing w:val="2"/>
          </w:rPr>
          <w:t>.</w:t>
        </w:r>
        <w:r w:rsidR="00A40DF8" w:rsidRPr="00B36EFE">
          <w:rPr>
            <w:rFonts w:ascii="Times New Roman" w:hAnsi="Times New Roman"/>
            <w:b/>
            <w:bCs/>
            <w:spacing w:val="2"/>
          </w:rPr>
          <w:t>2012</w:t>
        </w:r>
        <w:r w:rsidR="00A40DF8" w:rsidRPr="00B36EFE">
          <w:rPr>
            <w:rFonts w:ascii="Times New Roman" w:hAnsi="Times New Roman"/>
            <w:spacing w:val="2"/>
          </w:rPr>
          <w:t>. </w:t>
        </w:r>
        <w:r w:rsidR="00A40DF8" w:rsidRPr="00B36EFE">
          <w:rPr>
            <w:rFonts w:ascii="Times New Roman" w:hAnsi="Times New Roman"/>
            <w:b/>
            <w:bCs/>
            <w:spacing w:val="2"/>
          </w:rPr>
          <w:t>Свод</w:t>
        </w:r>
        <w:r w:rsidR="00A40DF8" w:rsidRPr="00B36EFE">
          <w:rPr>
            <w:rFonts w:ascii="Times New Roman" w:hAnsi="Times New Roman"/>
            <w:spacing w:val="2"/>
          </w:rPr>
          <w:t> </w:t>
        </w:r>
        <w:r w:rsidR="00A40DF8" w:rsidRPr="00B36EFE">
          <w:rPr>
            <w:rFonts w:ascii="Times New Roman" w:hAnsi="Times New Roman"/>
            <w:b/>
            <w:bCs/>
            <w:spacing w:val="2"/>
          </w:rPr>
          <w:t>правил</w:t>
        </w:r>
        <w:r w:rsidR="00A40DF8" w:rsidRPr="00B36EFE">
          <w:rPr>
            <w:rFonts w:ascii="Times New Roman" w:hAnsi="Times New Roman"/>
            <w:spacing w:val="2"/>
          </w:rPr>
          <w:t>. Канализация. Наружные сети и сооружения. Актуализированная редакция СНиП 2.04.03-85"(утв. Приказом Минрегиона России от 29.12.2011 N 635/11) (ред. от 24.05.2018)</w:t>
        </w:r>
      </w:hyperlink>
    </w:p>
    <w:p w:rsidR="00A40DF8" w:rsidRPr="00B36EFE" w:rsidRDefault="00A40DF8" w:rsidP="00A40DF8">
      <w:pPr>
        <w:shd w:val="clear" w:color="auto" w:fill="FFFFFF"/>
        <w:spacing w:after="0" w:line="240" w:lineRule="auto"/>
        <w:jc w:val="both"/>
        <w:rPr>
          <w:rFonts w:ascii="Times New Roman" w:hAnsi="Times New Roman"/>
          <w:spacing w:val="2"/>
          <w:sz w:val="8"/>
          <w:szCs w:val="8"/>
        </w:rPr>
      </w:pPr>
    </w:p>
    <w:p w:rsidR="00A40DF8" w:rsidRPr="00B36EFE" w:rsidRDefault="004B26AB" w:rsidP="00A40DF8">
      <w:pPr>
        <w:shd w:val="clear" w:color="auto" w:fill="FFFFFF"/>
        <w:spacing w:after="0" w:line="240" w:lineRule="auto"/>
        <w:jc w:val="both"/>
        <w:rPr>
          <w:rFonts w:ascii="Times New Roman" w:hAnsi="Times New Roman"/>
          <w:spacing w:val="2"/>
        </w:rPr>
      </w:pPr>
      <w:hyperlink r:id="rId117" w:tgtFrame="_blank" w:history="1">
        <w:r w:rsidR="00A40DF8" w:rsidRPr="00B36EFE">
          <w:rPr>
            <w:rFonts w:ascii="Times New Roman" w:hAnsi="Times New Roman"/>
            <w:spacing w:val="2"/>
          </w:rPr>
          <w:t>"</w:t>
        </w:r>
        <w:r w:rsidR="00A40DF8" w:rsidRPr="00B36EFE">
          <w:rPr>
            <w:rFonts w:ascii="Times New Roman" w:hAnsi="Times New Roman"/>
            <w:b/>
            <w:bCs/>
            <w:spacing w:val="2"/>
          </w:rPr>
          <w:t>СП</w:t>
        </w:r>
        <w:r w:rsidR="00A40DF8" w:rsidRPr="00B36EFE">
          <w:rPr>
            <w:rFonts w:ascii="Times New Roman" w:hAnsi="Times New Roman"/>
            <w:spacing w:val="2"/>
          </w:rPr>
          <w:t> </w:t>
        </w:r>
        <w:r w:rsidR="00A40DF8" w:rsidRPr="00B36EFE">
          <w:rPr>
            <w:rFonts w:ascii="Times New Roman" w:hAnsi="Times New Roman"/>
            <w:b/>
            <w:bCs/>
            <w:spacing w:val="2"/>
          </w:rPr>
          <w:t>33</w:t>
        </w:r>
        <w:r w:rsidR="00A40DF8" w:rsidRPr="00B36EFE">
          <w:rPr>
            <w:rFonts w:ascii="Times New Roman" w:hAnsi="Times New Roman"/>
            <w:spacing w:val="2"/>
          </w:rPr>
          <w:t>-</w:t>
        </w:r>
        <w:r w:rsidR="00A40DF8" w:rsidRPr="00B36EFE">
          <w:rPr>
            <w:rFonts w:ascii="Times New Roman" w:hAnsi="Times New Roman"/>
            <w:b/>
            <w:bCs/>
            <w:spacing w:val="2"/>
          </w:rPr>
          <w:t>101</w:t>
        </w:r>
        <w:r w:rsidR="00A40DF8" w:rsidRPr="00B36EFE">
          <w:rPr>
            <w:rFonts w:ascii="Times New Roman" w:hAnsi="Times New Roman"/>
            <w:spacing w:val="2"/>
          </w:rPr>
          <w:t>-</w:t>
        </w:r>
        <w:r w:rsidR="00A40DF8" w:rsidRPr="00B36EFE">
          <w:rPr>
            <w:rFonts w:ascii="Times New Roman" w:hAnsi="Times New Roman"/>
            <w:b/>
            <w:bCs/>
            <w:spacing w:val="2"/>
          </w:rPr>
          <w:t>2003</w:t>
        </w:r>
        <w:r w:rsidR="00A40DF8" w:rsidRPr="00B36EFE">
          <w:rPr>
            <w:rFonts w:ascii="Times New Roman" w:hAnsi="Times New Roman"/>
            <w:spacing w:val="2"/>
          </w:rPr>
          <w:t>. Определение основных расчетных гидрологических характеристик"(одобрен Постановлением Госстроя РФ от 26.12.2003 N 218)</w:t>
        </w:r>
      </w:hyperlink>
    </w:p>
    <w:p w:rsidR="00A40DF8" w:rsidRPr="00B36EFE" w:rsidRDefault="00A40DF8" w:rsidP="00A40DF8">
      <w:pPr>
        <w:shd w:val="clear" w:color="auto" w:fill="FFFFFF"/>
        <w:spacing w:after="0" w:line="240" w:lineRule="auto"/>
        <w:jc w:val="both"/>
        <w:rPr>
          <w:rFonts w:ascii="Times New Roman" w:hAnsi="Times New Roman"/>
          <w:spacing w:val="2"/>
          <w:sz w:val="8"/>
          <w:szCs w:val="8"/>
        </w:rPr>
      </w:pPr>
    </w:p>
    <w:p w:rsidR="00A40DF8" w:rsidRPr="00B36EFE" w:rsidRDefault="004B26AB" w:rsidP="00A40DF8">
      <w:pPr>
        <w:shd w:val="clear" w:color="auto" w:fill="FFFFFF"/>
        <w:spacing w:after="0" w:line="240" w:lineRule="auto"/>
        <w:jc w:val="both"/>
        <w:rPr>
          <w:rFonts w:ascii="Times New Roman" w:hAnsi="Times New Roman"/>
          <w:spacing w:val="2"/>
        </w:rPr>
      </w:pPr>
      <w:hyperlink r:id="rId118" w:tgtFrame="_blank" w:history="1">
        <w:r w:rsidR="00A40DF8" w:rsidRPr="00B36EFE">
          <w:rPr>
            <w:rFonts w:ascii="Times New Roman" w:hAnsi="Times New Roman"/>
            <w:spacing w:val="2"/>
          </w:rPr>
          <w:t>"</w:t>
        </w:r>
        <w:r w:rsidR="00A40DF8" w:rsidRPr="00B36EFE">
          <w:rPr>
            <w:rFonts w:ascii="Times New Roman" w:hAnsi="Times New Roman"/>
            <w:b/>
            <w:bCs/>
            <w:spacing w:val="2"/>
          </w:rPr>
          <w:t>СП</w:t>
        </w:r>
        <w:r w:rsidR="00A40DF8" w:rsidRPr="00B36EFE">
          <w:rPr>
            <w:rFonts w:ascii="Times New Roman" w:hAnsi="Times New Roman"/>
            <w:spacing w:val="2"/>
          </w:rPr>
          <w:t> </w:t>
        </w:r>
        <w:r w:rsidR="00A40DF8" w:rsidRPr="00B36EFE">
          <w:rPr>
            <w:rFonts w:ascii="Times New Roman" w:hAnsi="Times New Roman"/>
            <w:b/>
            <w:bCs/>
            <w:spacing w:val="2"/>
          </w:rPr>
          <w:t>34</w:t>
        </w:r>
        <w:r w:rsidR="00A40DF8" w:rsidRPr="00B36EFE">
          <w:rPr>
            <w:rFonts w:ascii="Times New Roman" w:hAnsi="Times New Roman"/>
            <w:spacing w:val="2"/>
          </w:rPr>
          <w:t>-</w:t>
        </w:r>
        <w:r w:rsidR="00A40DF8" w:rsidRPr="00B36EFE">
          <w:rPr>
            <w:rFonts w:ascii="Times New Roman" w:hAnsi="Times New Roman"/>
            <w:b/>
            <w:bCs/>
            <w:spacing w:val="2"/>
          </w:rPr>
          <w:t>106</w:t>
        </w:r>
        <w:r w:rsidR="00A40DF8" w:rsidRPr="00B36EFE">
          <w:rPr>
            <w:rFonts w:ascii="Times New Roman" w:hAnsi="Times New Roman"/>
            <w:spacing w:val="2"/>
          </w:rPr>
          <w:t>-</w:t>
        </w:r>
        <w:r w:rsidR="00A40DF8" w:rsidRPr="00B36EFE">
          <w:rPr>
            <w:rFonts w:ascii="Times New Roman" w:hAnsi="Times New Roman"/>
            <w:b/>
            <w:bCs/>
            <w:spacing w:val="2"/>
          </w:rPr>
          <w:t>98</w:t>
        </w:r>
        <w:r w:rsidR="00A40DF8" w:rsidRPr="00B36EFE">
          <w:rPr>
            <w:rFonts w:ascii="Times New Roman" w:hAnsi="Times New Roman"/>
            <w:spacing w:val="2"/>
          </w:rPr>
          <w:t>. Подземные хранилища газа, нефти и продуктов их переработки"(одобрен Письмом Госстроя РФ от 15.12.1998 N 13-669)</w:t>
        </w:r>
      </w:hyperlink>
    </w:p>
    <w:p w:rsidR="00A40DF8" w:rsidRPr="00B36EFE" w:rsidRDefault="00A40DF8" w:rsidP="00A40DF8">
      <w:pPr>
        <w:shd w:val="clear" w:color="auto" w:fill="FFFFFF"/>
        <w:spacing w:after="0" w:line="240" w:lineRule="auto"/>
        <w:jc w:val="both"/>
        <w:rPr>
          <w:rStyle w:val="blk"/>
          <w:rFonts w:ascii="Times New Roman" w:hAnsi="Times New Roman"/>
          <w:spacing w:val="2"/>
          <w:sz w:val="8"/>
          <w:szCs w:val="8"/>
          <w:shd w:val="clear" w:color="auto" w:fill="FFFFFF"/>
        </w:rPr>
      </w:pPr>
    </w:p>
    <w:p w:rsidR="00A40DF8" w:rsidRPr="00B36EFE" w:rsidRDefault="00A40DF8" w:rsidP="00A40DF8">
      <w:pPr>
        <w:shd w:val="clear" w:color="auto" w:fill="FFFFFF"/>
        <w:spacing w:after="0" w:line="240" w:lineRule="auto"/>
        <w:jc w:val="both"/>
        <w:rPr>
          <w:rStyle w:val="blk"/>
          <w:rFonts w:ascii="Times New Roman" w:hAnsi="Times New Roman"/>
          <w:spacing w:val="2"/>
          <w:sz w:val="8"/>
          <w:szCs w:val="8"/>
          <w:shd w:val="clear" w:color="auto" w:fill="FFFFFF"/>
        </w:rPr>
      </w:pP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СП</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34</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13330</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2012</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Свод</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правил</w:t>
      </w:r>
      <w:r w:rsidRPr="00B36EFE">
        <w:rPr>
          <w:rStyle w:val="blk"/>
          <w:rFonts w:ascii="Times New Roman" w:hAnsi="Times New Roman"/>
          <w:spacing w:val="2"/>
          <w:shd w:val="clear" w:color="auto" w:fill="FFFFFF"/>
        </w:rPr>
        <w:t>. Автомобильные дороги. Актуализированная редакция СНиП 2.05.02-85*"(утв. Приказом Минрегиона России от 30.06.</w:t>
      </w:r>
      <w:r w:rsidRPr="00B36EFE">
        <w:rPr>
          <w:rStyle w:val="b"/>
          <w:rFonts w:ascii="Times New Roman" w:hAnsi="Times New Roman"/>
          <w:b/>
          <w:bCs/>
          <w:spacing w:val="2"/>
          <w:shd w:val="clear" w:color="auto" w:fill="FFFFFF"/>
        </w:rPr>
        <w:t>2012</w:t>
      </w:r>
      <w:r w:rsidRPr="00B36EFE">
        <w:rPr>
          <w:rStyle w:val="blk"/>
          <w:rFonts w:ascii="Times New Roman" w:hAnsi="Times New Roman"/>
          <w:spacing w:val="2"/>
          <w:shd w:val="clear" w:color="auto" w:fill="FFFFFF"/>
        </w:rPr>
        <w:t> N 266) (ред. от 16.12.2016)</w:t>
      </w:r>
      <w:r w:rsidRPr="00B36EFE">
        <w:rPr>
          <w:rFonts w:ascii="Times New Roman" w:hAnsi="Times New Roman"/>
          <w:spacing w:val="2"/>
        </w:rPr>
        <w:br/>
      </w:r>
    </w:p>
    <w:p w:rsidR="00A40DF8" w:rsidRPr="00B36EFE" w:rsidRDefault="00A40DF8" w:rsidP="00A40DF8">
      <w:pPr>
        <w:shd w:val="clear" w:color="auto" w:fill="FFFFFF"/>
        <w:spacing w:after="0" w:line="240" w:lineRule="auto"/>
        <w:jc w:val="both"/>
        <w:rPr>
          <w:rFonts w:ascii="Times New Roman" w:hAnsi="Times New Roman"/>
          <w:spacing w:val="2"/>
        </w:rPr>
      </w:pP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СП</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35</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101</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2001</w:t>
      </w:r>
      <w:r w:rsidRPr="00B36EFE">
        <w:rPr>
          <w:rStyle w:val="blk"/>
          <w:rFonts w:ascii="Times New Roman" w:hAnsi="Times New Roman"/>
          <w:spacing w:val="2"/>
          <w:shd w:val="clear" w:color="auto" w:fill="FFFFFF"/>
        </w:rPr>
        <w:t>. Проектирование зданий и сооружений с учетом доступности для маломобильных групп населения. Общие положения"(одобрен Постановлением Госстроя РФ от 16.07.2001 N 70)</w:t>
      </w:r>
      <w:r w:rsidRPr="00B36EFE">
        <w:rPr>
          <w:rFonts w:ascii="Times New Roman" w:hAnsi="Times New Roman"/>
          <w:spacing w:val="2"/>
        </w:rPr>
        <w:br/>
      </w:r>
      <w:hyperlink r:id="rId119" w:tgtFrame="_blank" w:history="1">
        <w:r w:rsidRPr="00B36EFE">
          <w:rPr>
            <w:rFonts w:ascii="Times New Roman" w:hAnsi="Times New Roman"/>
            <w:spacing w:val="2"/>
          </w:rPr>
          <w:t>"</w:t>
        </w:r>
        <w:r w:rsidRPr="00B36EFE">
          <w:rPr>
            <w:rFonts w:ascii="Times New Roman" w:hAnsi="Times New Roman"/>
            <w:b/>
            <w:bCs/>
            <w:spacing w:val="2"/>
          </w:rPr>
          <w:t>СП</w:t>
        </w:r>
        <w:r w:rsidRPr="00B36EFE">
          <w:rPr>
            <w:rFonts w:ascii="Times New Roman" w:hAnsi="Times New Roman"/>
            <w:spacing w:val="2"/>
          </w:rPr>
          <w:t> </w:t>
        </w:r>
        <w:r w:rsidRPr="00B36EFE">
          <w:rPr>
            <w:rFonts w:ascii="Times New Roman" w:hAnsi="Times New Roman"/>
            <w:b/>
            <w:bCs/>
            <w:spacing w:val="2"/>
          </w:rPr>
          <w:t>35</w:t>
        </w:r>
        <w:r w:rsidRPr="00B36EFE">
          <w:rPr>
            <w:rFonts w:ascii="Times New Roman" w:hAnsi="Times New Roman"/>
            <w:spacing w:val="2"/>
          </w:rPr>
          <w:t>-</w:t>
        </w:r>
        <w:r w:rsidRPr="00B36EFE">
          <w:rPr>
            <w:rFonts w:ascii="Times New Roman" w:hAnsi="Times New Roman"/>
            <w:b/>
            <w:bCs/>
            <w:spacing w:val="2"/>
          </w:rPr>
          <w:t>102</w:t>
        </w:r>
        <w:r w:rsidRPr="00B36EFE">
          <w:rPr>
            <w:rFonts w:ascii="Times New Roman" w:hAnsi="Times New Roman"/>
            <w:spacing w:val="2"/>
          </w:rPr>
          <w:t>-</w:t>
        </w:r>
        <w:r w:rsidRPr="00B36EFE">
          <w:rPr>
            <w:rFonts w:ascii="Times New Roman" w:hAnsi="Times New Roman"/>
            <w:b/>
            <w:bCs/>
            <w:spacing w:val="2"/>
          </w:rPr>
          <w:t>2001</w:t>
        </w:r>
        <w:r w:rsidRPr="00B36EFE">
          <w:rPr>
            <w:rFonts w:ascii="Times New Roman" w:hAnsi="Times New Roman"/>
            <w:spacing w:val="2"/>
          </w:rPr>
          <w:t>. Жилая среда с планировочными элементами, доступными инвалидам"(одобрен Постановлением Госстроя РФ от 16.07.2001 N 71)</w:t>
        </w:r>
      </w:hyperlink>
    </w:p>
    <w:p w:rsidR="00A40DF8" w:rsidRPr="00B36EFE" w:rsidRDefault="00A40DF8" w:rsidP="00A40DF8">
      <w:pPr>
        <w:shd w:val="clear" w:color="auto" w:fill="FFFFFF"/>
        <w:spacing w:after="0" w:line="240" w:lineRule="auto"/>
        <w:jc w:val="both"/>
        <w:rPr>
          <w:rFonts w:ascii="Times New Roman" w:hAnsi="Times New Roman"/>
          <w:spacing w:val="2"/>
          <w:sz w:val="8"/>
          <w:szCs w:val="8"/>
        </w:rPr>
      </w:pPr>
    </w:p>
    <w:p w:rsidR="00A40DF8" w:rsidRPr="00B36EFE" w:rsidRDefault="004B26AB" w:rsidP="00A40DF8">
      <w:pPr>
        <w:shd w:val="clear" w:color="auto" w:fill="FFFFFF"/>
        <w:spacing w:after="0" w:line="240" w:lineRule="auto"/>
        <w:jc w:val="both"/>
        <w:rPr>
          <w:rFonts w:ascii="Times New Roman" w:hAnsi="Times New Roman"/>
          <w:spacing w:val="2"/>
        </w:rPr>
      </w:pPr>
      <w:hyperlink r:id="rId120" w:tgtFrame="_blank" w:history="1">
        <w:r w:rsidR="00A40DF8" w:rsidRPr="00B36EFE">
          <w:rPr>
            <w:rFonts w:ascii="Times New Roman" w:hAnsi="Times New Roman"/>
            <w:spacing w:val="2"/>
          </w:rPr>
          <w:t>"</w:t>
        </w:r>
        <w:r w:rsidR="00A40DF8" w:rsidRPr="00B36EFE">
          <w:rPr>
            <w:rFonts w:ascii="Times New Roman" w:hAnsi="Times New Roman"/>
            <w:b/>
            <w:bCs/>
            <w:spacing w:val="2"/>
          </w:rPr>
          <w:t>СП</w:t>
        </w:r>
        <w:r w:rsidR="00A40DF8" w:rsidRPr="00B36EFE">
          <w:rPr>
            <w:rFonts w:ascii="Times New Roman" w:hAnsi="Times New Roman"/>
            <w:spacing w:val="2"/>
          </w:rPr>
          <w:t> </w:t>
        </w:r>
        <w:r w:rsidR="00A40DF8" w:rsidRPr="00B36EFE">
          <w:rPr>
            <w:rFonts w:ascii="Times New Roman" w:hAnsi="Times New Roman"/>
            <w:b/>
            <w:bCs/>
            <w:spacing w:val="2"/>
          </w:rPr>
          <w:t>35</w:t>
        </w:r>
        <w:r w:rsidR="00A40DF8" w:rsidRPr="00B36EFE">
          <w:rPr>
            <w:rFonts w:ascii="Times New Roman" w:hAnsi="Times New Roman"/>
            <w:spacing w:val="2"/>
          </w:rPr>
          <w:t>-</w:t>
        </w:r>
        <w:r w:rsidR="00A40DF8" w:rsidRPr="00B36EFE">
          <w:rPr>
            <w:rFonts w:ascii="Times New Roman" w:hAnsi="Times New Roman"/>
            <w:b/>
            <w:bCs/>
            <w:spacing w:val="2"/>
          </w:rPr>
          <w:t>103</w:t>
        </w:r>
        <w:r w:rsidR="00A40DF8" w:rsidRPr="00B36EFE">
          <w:rPr>
            <w:rFonts w:ascii="Times New Roman" w:hAnsi="Times New Roman"/>
            <w:spacing w:val="2"/>
          </w:rPr>
          <w:t>-</w:t>
        </w:r>
        <w:r w:rsidR="00A40DF8" w:rsidRPr="00B36EFE">
          <w:rPr>
            <w:rFonts w:ascii="Times New Roman" w:hAnsi="Times New Roman"/>
            <w:b/>
            <w:bCs/>
            <w:spacing w:val="2"/>
          </w:rPr>
          <w:t>2001</w:t>
        </w:r>
        <w:r w:rsidR="00A40DF8" w:rsidRPr="00B36EFE">
          <w:rPr>
            <w:rFonts w:ascii="Times New Roman" w:hAnsi="Times New Roman"/>
            <w:spacing w:val="2"/>
          </w:rPr>
          <w:t>. Общественные здания и сооружения, доступные маломобильным посетителям"(одобрен и рекомендован к применению Постановлением Госстроя РФ от 16.07.2001 N 72)</w:t>
        </w:r>
      </w:hyperlink>
    </w:p>
    <w:p w:rsidR="00A40DF8" w:rsidRPr="00B36EFE" w:rsidRDefault="00A40DF8" w:rsidP="00A40DF8">
      <w:pPr>
        <w:shd w:val="clear" w:color="auto" w:fill="FFFFFF"/>
        <w:spacing w:after="0" w:line="240" w:lineRule="auto"/>
        <w:jc w:val="both"/>
        <w:rPr>
          <w:rFonts w:ascii="Times New Roman" w:hAnsi="Times New Roman"/>
          <w:spacing w:val="2"/>
          <w:sz w:val="8"/>
          <w:szCs w:val="8"/>
        </w:rPr>
      </w:pPr>
    </w:p>
    <w:p w:rsidR="00A40DF8" w:rsidRPr="00B36EFE" w:rsidRDefault="004B26AB" w:rsidP="00A40DF8">
      <w:pPr>
        <w:shd w:val="clear" w:color="auto" w:fill="FFFFFF"/>
        <w:spacing w:after="0" w:line="240" w:lineRule="auto"/>
        <w:jc w:val="both"/>
        <w:rPr>
          <w:rFonts w:ascii="Times New Roman" w:hAnsi="Times New Roman"/>
          <w:spacing w:val="2"/>
        </w:rPr>
      </w:pPr>
      <w:hyperlink r:id="rId121" w:tgtFrame="_blank" w:history="1">
        <w:r w:rsidR="00A40DF8" w:rsidRPr="00B36EFE">
          <w:rPr>
            <w:rFonts w:ascii="Times New Roman" w:hAnsi="Times New Roman"/>
            <w:spacing w:val="2"/>
          </w:rPr>
          <w:t>"</w:t>
        </w:r>
        <w:r w:rsidR="00A40DF8" w:rsidRPr="00B36EFE">
          <w:rPr>
            <w:rFonts w:ascii="Times New Roman" w:hAnsi="Times New Roman"/>
            <w:b/>
            <w:bCs/>
            <w:spacing w:val="2"/>
          </w:rPr>
          <w:t>СП</w:t>
        </w:r>
        <w:r w:rsidR="00A40DF8" w:rsidRPr="00B36EFE">
          <w:rPr>
            <w:rFonts w:ascii="Times New Roman" w:hAnsi="Times New Roman"/>
            <w:spacing w:val="2"/>
          </w:rPr>
          <w:t> </w:t>
        </w:r>
        <w:r w:rsidR="00A40DF8" w:rsidRPr="00B36EFE">
          <w:rPr>
            <w:rFonts w:ascii="Times New Roman" w:hAnsi="Times New Roman"/>
            <w:b/>
            <w:bCs/>
            <w:spacing w:val="2"/>
          </w:rPr>
          <w:t>35</w:t>
        </w:r>
        <w:r w:rsidR="00A40DF8" w:rsidRPr="00B36EFE">
          <w:rPr>
            <w:rFonts w:ascii="Times New Roman" w:hAnsi="Times New Roman"/>
            <w:spacing w:val="2"/>
          </w:rPr>
          <w:t>-</w:t>
        </w:r>
        <w:r w:rsidR="00A40DF8" w:rsidRPr="00B36EFE">
          <w:rPr>
            <w:rFonts w:ascii="Times New Roman" w:hAnsi="Times New Roman"/>
            <w:b/>
            <w:bCs/>
            <w:spacing w:val="2"/>
          </w:rPr>
          <w:t>105</w:t>
        </w:r>
        <w:r w:rsidR="00A40DF8" w:rsidRPr="00B36EFE">
          <w:rPr>
            <w:rFonts w:ascii="Times New Roman" w:hAnsi="Times New Roman"/>
            <w:spacing w:val="2"/>
          </w:rPr>
          <w:t>-</w:t>
        </w:r>
        <w:r w:rsidR="00A40DF8" w:rsidRPr="00B36EFE">
          <w:rPr>
            <w:rFonts w:ascii="Times New Roman" w:hAnsi="Times New Roman"/>
            <w:b/>
            <w:bCs/>
            <w:spacing w:val="2"/>
          </w:rPr>
          <w:t>2002</w:t>
        </w:r>
        <w:r w:rsidR="00A40DF8" w:rsidRPr="00B36EFE">
          <w:rPr>
            <w:rFonts w:ascii="Times New Roman" w:hAnsi="Times New Roman"/>
            <w:spacing w:val="2"/>
          </w:rPr>
          <w:t>. Реконструкция городской застройки с учетом доступности для инвалидов и других маломобильных групп населения"(одобрен Постановлением Госстроя РФ от 19.07.2002 N 89)</w:t>
        </w:r>
      </w:hyperlink>
    </w:p>
    <w:p w:rsidR="00A40DF8" w:rsidRPr="00B36EFE" w:rsidRDefault="00A40DF8" w:rsidP="00A40DF8">
      <w:pPr>
        <w:shd w:val="clear" w:color="auto" w:fill="FFFFFF"/>
        <w:spacing w:after="0" w:line="240" w:lineRule="auto"/>
        <w:jc w:val="both"/>
        <w:rPr>
          <w:rFonts w:ascii="Times New Roman" w:hAnsi="Times New Roman"/>
          <w:spacing w:val="2"/>
          <w:sz w:val="8"/>
          <w:szCs w:val="8"/>
        </w:rPr>
      </w:pPr>
    </w:p>
    <w:p w:rsidR="00A40DF8" w:rsidRPr="00B36EFE" w:rsidRDefault="004B26AB" w:rsidP="00A40DF8">
      <w:pPr>
        <w:shd w:val="clear" w:color="auto" w:fill="FFFFFF"/>
        <w:spacing w:after="0" w:line="240" w:lineRule="auto"/>
        <w:jc w:val="both"/>
        <w:rPr>
          <w:rFonts w:ascii="Times New Roman" w:hAnsi="Times New Roman"/>
          <w:spacing w:val="2"/>
        </w:rPr>
      </w:pPr>
      <w:hyperlink r:id="rId122" w:tgtFrame="_blank" w:history="1">
        <w:r w:rsidR="00A40DF8" w:rsidRPr="00B36EFE">
          <w:rPr>
            <w:rFonts w:ascii="Times New Roman" w:hAnsi="Times New Roman"/>
            <w:spacing w:val="2"/>
          </w:rPr>
          <w:t>"</w:t>
        </w:r>
        <w:r w:rsidR="00A40DF8" w:rsidRPr="00B36EFE">
          <w:rPr>
            <w:rFonts w:ascii="Times New Roman" w:hAnsi="Times New Roman"/>
            <w:b/>
            <w:bCs/>
            <w:spacing w:val="2"/>
          </w:rPr>
          <w:t>СП</w:t>
        </w:r>
        <w:r w:rsidR="00A40DF8" w:rsidRPr="00B36EFE">
          <w:rPr>
            <w:rFonts w:ascii="Times New Roman" w:hAnsi="Times New Roman"/>
            <w:spacing w:val="2"/>
          </w:rPr>
          <w:t> </w:t>
        </w:r>
        <w:r w:rsidR="00A40DF8" w:rsidRPr="00B36EFE">
          <w:rPr>
            <w:rFonts w:ascii="Times New Roman" w:hAnsi="Times New Roman"/>
            <w:b/>
            <w:bCs/>
            <w:spacing w:val="2"/>
          </w:rPr>
          <w:t>35</w:t>
        </w:r>
        <w:r w:rsidR="00A40DF8" w:rsidRPr="00B36EFE">
          <w:rPr>
            <w:rFonts w:ascii="Times New Roman" w:hAnsi="Times New Roman"/>
            <w:spacing w:val="2"/>
          </w:rPr>
          <w:t>-</w:t>
        </w:r>
        <w:r w:rsidR="00A40DF8" w:rsidRPr="00B36EFE">
          <w:rPr>
            <w:rFonts w:ascii="Times New Roman" w:hAnsi="Times New Roman"/>
            <w:b/>
            <w:bCs/>
            <w:spacing w:val="2"/>
          </w:rPr>
          <w:t>106</w:t>
        </w:r>
        <w:r w:rsidR="00A40DF8" w:rsidRPr="00B36EFE">
          <w:rPr>
            <w:rFonts w:ascii="Times New Roman" w:hAnsi="Times New Roman"/>
            <w:spacing w:val="2"/>
          </w:rPr>
          <w:t>-</w:t>
        </w:r>
        <w:r w:rsidR="00A40DF8" w:rsidRPr="00B36EFE">
          <w:rPr>
            <w:rFonts w:ascii="Times New Roman" w:hAnsi="Times New Roman"/>
            <w:b/>
            <w:bCs/>
            <w:spacing w:val="2"/>
          </w:rPr>
          <w:t>2003</w:t>
        </w:r>
        <w:r w:rsidR="00A40DF8" w:rsidRPr="00B36EFE">
          <w:rPr>
            <w:rFonts w:ascii="Times New Roman" w:hAnsi="Times New Roman"/>
            <w:spacing w:val="2"/>
          </w:rPr>
          <w:t>. Расчет и размещение учреждений социального обслуживания пожилых людей"(одобрен и рекомендован к применению Постановлением Госстроя РФ от 22.09.2003 N 166)</w:t>
        </w:r>
      </w:hyperlink>
    </w:p>
    <w:p w:rsidR="00A40DF8" w:rsidRPr="00B36EFE" w:rsidRDefault="00A40DF8" w:rsidP="00A40DF8">
      <w:pPr>
        <w:shd w:val="clear" w:color="auto" w:fill="FFFFFF"/>
        <w:spacing w:after="0" w:line="240" w:lineRule="auto"/>
        <w:jc w:val="both"/>
        <w:rPr>
          <w:rStyle w:val="blk"/>
          <w:rFonts w:ascii="Times New Roman" w:hAnsi="Times New Roman"/>
          <w:spacing w:val="2"/>
          <w:sz w:val="8"/>
          <w:szCs w:val="8"/>
          <w:shd w:val="clear" w:color="auto" w:fill="FFFFFF"/>
        </w:rPr>
      </w:pPr>
    </w:p>
    <w:p w:rsidR="00A40DF8" w:rsidRPr="00B36EFE" w:rsidRDefault="00A40DF8" w:rsidP="00A40DF8">
      <w:pPr>
        <w:shd w:val="clear" w:color="auto" w:fill="FFFFFF"/>
        <w:spacing w:after="0" w:line="240" w:lineRule="auto"/>
        <w:jc w:val="both"/>
        <w:rPr>
          <w:rStyle w:val="blk"/>
          <w:rFonts w:ascii="Times New Roman" w:hAnsi="Times New Roman"/>
          <w:spacing w:val="2"/>
          <w:sz w:val="8"/>
          <w:szCs w:val="8"/>
          <w:shd w:val="clear" w:color="auto" w:fill="FFFFFF"/>
        </w:rPr>
      </w:pP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СП</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35</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13330</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2011</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Свод</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правил</w:t>
      </w:r>
      <w:r w:rsidRPr="00B36EFE">
        <w:rPr>
          <w:rStyle w:val="blk"/>
          <w:rFonts w:ascii="Times New Roman" w:hAnsi="Times New Roman"/>
          <w:spacing w:val="2"/>
          <w:shd w:val="clear" w:color="auto" w:fill="FFFFFF"/>
        </w:rPr>
        <w:t>. Мосты и трубы. Актуализированная редакция СНиП 2.05.03-84*"(утв. Приказом Минрегиона РФ от 28.12.2010 N 822) (ред. от 03.12.2016)</w:t>
      </w:r>
      <w:r w:rsidRPr="00B36EFE">
        <w:rPr>
          <w:rFonts w:ascii="Times New Roman" w:hAnsi="Times New Roman"/>
          <w:spacing w:val="2"/>
        </w:rPr>
        <w:br/>
      </w:r>
    </w:p>
    <w:p w:rsidR="00A40DF8" w:rsidRPr="00B36EFE" w:rsidRDefault="00A40DF8" w:rsidP="00A40DF8">
      <w:pPr>
        <w:shd w:val="clear" w:color="auto" w:fill="FFFFFF"/>
        <w:spacing w:after="0" w:line="240" w:lineRule="auto"/>
        <w:jc w:val="both"/>
        <w:rPr>
          <w:rFonts w:ascii="Times New Roman" w:hAnsi="Times New Roman"/>
          <w:spacing w:val="2"/>
          <w:sz w:val="8"/>
          <w:szCs w:val="8"/>
        </w:rPr>
      </w:pP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СП</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36</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13330</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2012</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Свод</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правил</w:t>
      </w:r>
      <w:r w:rsidRPr="00B36EFE">
        <w:rPr>
          <w:rStyle w:val="blk"/>
          <w:rFonts w:ascii="Times New Roman" w:hAnsi="Times New Roman"/>
          <w:spacing w:val="2"/>
          <w:shd w:val="clear" w:color="auto" w:fill="FFFFFF"/>
        </w:rPr>
        <w:t>. Магистральные трубопроводы. Актуализированная редакция СНиП 2.05.06-85*"(утв. Приказом Госстроя от 25.12.</w:t>
      </w:r>
      <w:r w:rsidRPr="00B36EFE">
        <w:rPr>
          <w:rStyle w:val="b"/>
          <w:rFonts w:ascii="Times New Roman" w:hAnsi="Times New Roman"/>
          <w:b/>
          <w:bCs/>
          <w:spacing w:val="2"/>
          <w:shd w:val="clear" w:color="auto" w:fill="FFFFFF"/>
        </w:rPr>
        <w:t>2012</w:t>
      </w:r>
      <w:r w:rsidRPr="00B36EFE">
        <w:rPr>
          <w:rStyle w:val="blk"/>
          <w:rFonts w:ascii="Times New Roman" w:hAnsi="Times New Roman"/>
          <w:spacing w:val="2"/>
          <w:shd w:val="clear" w:color="auto" w:fill="FFFFFF"/>
        </w:rPr>
        <w:t> N 108/ГС) (ред. от 18.08.2016)</w:t>
      </w:r>
      <w:r w:rsidRPr="00B36EFE">
        <w:rPr>
          <w:rFonts w:ascii="Times New Roman" w:hAnsi="Times New Roman"/>
          <w:spacing w:val="2"/>
        </w:rPr>
        <w:br/>
      </w:r>
    </w:p>
    <w:p w:rsidR="00A40DF8" w:rsidRPr="00B36EFE" w:rsidRDefault="004B26AB" w:rsidP="00A40DF8">
      <w:pPr>
        <w:shd w:val="clear" w:color="auto" w:fill="FFFFFF"/>
        <w:spacing w:after="0" w:line="240" w:lineRule="auto"/>
        <w:jc w:val="both"/>
        <w:rPr>
          <w:rFonts w:ascii="Times New Roman" w:hAnsi="Times New Roman"/>
          <w:spacing w:val="2"/>
        </w:rPr>
      </w:pPr>
      <w:hyperlink r:id="rId123" w:tgtFrame="_blank" w:history="1">
        <w:r w:rsidR="00A40DF8" w:rsidRPr="00B36EFE">
          <w:rPr>
            <w:rFonts w:ascii="Times New Roman" w:hAnsi="Times New Roman"/>
            <w:spacing w:val="2"/>
          </w:rPr>
          <w:t>"</w:t>
        </w:r>
        <w:r w:rsidR="00A40DF8" w:rsidRPr="00B36EFE">
          <w:rPr>
            <w:rFonts w:ascii="Times New Roman" w:hAnsi="Times New Roman"/>
            <w:b/>
            <w:bCs/>
            <w:spacing w:val="2"/>
          </w:rPr>
          <w:t>СП</w:t>
        </w:r>
        <w:r w:rsidR="00A40DF8" w:rsidRPr="00B36EFE">
          <w:rPr>
            <w:rFonts w:ascii="Times New Roman" w:hAnsi="Times New Roman"/>
            <w:spacing w:val="2"/>
          </w:rPr>
          <w:t> </w:t>
        </w:r>
        <w:r w:rsidR="00A40DF8" w:rsidRPr="00B36EFE">
          <w:rPr>
            <w:rFonts w:ascii="Times New Roman" w:hAnsi="Times New Roman"/>
            <w:b/>
            <w:bCs/>
            <w:spacing w:val="2"/>
          </w:rPr>
          <w:t>37</w:t>
        </w:r>
        <w:r w:rsidR="00A40DF8" w:rsidRPr="00B36EFE">
          <w:rPr>
            <w:rFonts w:ascii="Times New Roman" w:hAnsi="Times New Roman"/>
            <w:spacing w:val="2"/>
          </w:rPr>
          <w:t>.</w:t>
        </w:r>
        <w:r w:rsidR="00A40DF8" w:rsidRPr="00B36EFE">
          <w:rPr>
            <w:rFonts w:ascii="Times New Roman" w:hAnsi="Times New Roman"/>
            <w:b/>
            <w:bCs/>
            <w:spacing w:val="2"/>
          </w:rPr>
          <w:t>13330</w:t>
        </w:r>
        <w:r w:rsidR="00A40DF8" w:rsidRPr="00B36EFE">
          <w:rPr>
            <w:rFonts w:ascii="Times New Roman" w:hAnsi="Times New Roman"/>
            <w:spacing w:val="2"/>
          </w:rPr>
          <w:t>.</w:t>
        </w:r>
        <w:r w:rsidR="00A40DF8" w:rsidRPr="00B36EFE">
          <w:rPr>
            <w:rFonts w:ascii="Times New Roman" w:hAnsi="Times New Roman"/>
            <w:b/>
            <w:bCs/>
            <w:spacing w:val="2"/>
          </w:rPr>
          <w:t>2012</w:t>
        </w:r>
        <w:r w:rsidR="00A40DF8" w:rsidRPr="00B36EFE">
          <w:rPr>
            <w:rFonts w:ascii="Times New Roman" w:hAnsi="Times New Roman"/>
            <w:spacing w:val="2"/>
          </w:rPr>
          <w:t>. </w:t>
        </w:r>
        <w:r w:rsidR="00A40DF8" w:rsidRPr="00B36EFE">
          <w:rPr>
            <w:rFonts w:ascii="Times New Roman" w:hAnsi="Times New Roman"/>
            <w:b/>
            <w:bCs/>
            <w:spacing w:val="2"/>
          </w:rPr>
          <w:t>Свод</w:t>
        </w:r>
        <w:r w:rsidR="00A40DF8" w:rsidRPr="00B36EFE">
          <w:rPr>
            <w:rFonts w:ascii="Times New Roman" w:hAnsi="Times New Roman"/>
            <w:spacing w:val="2"/>
          </w:rPr>
          <w:t> </w:t>
        </w:r>
        <w:r w:rsidR="00A40DF8" w:rsidRPr="00B36EFE">
          <w:rPr>
            <w:rFonts w:ascii="Times New Roman" w:hAnsi="Times New Roman"/>
            <w:b/>
            <w:bCs/>
            <w:spacing w:val="2"/>
          </w:rPr>
          <w:t>правил</w:t>
        </w:r>
        <w:r w:rsidR="00A40DF8" w:rsidRPr="00B36EFE">
          <w:rPr>
            <w:rFonts w:ascii="Times New Roman" w:hAnsi="Times New Roman"/>
            <w:spacing w:val="2"/>
          </w:rPr>
          <w:t>. Промышленный транспорт. Актуализированная редакция СНиП 2.05.07-91*"(утв. Приказом Минрегиона России от 29.12.2011 N 635/7) (ред. от 14.12.2017)</w:t>
        </w:r>
      </w:hyperlink>
    </w:p>
    <w:p w:rsidR="00A40DF8" w:rsidRPr="00B36EFE" w:rsidRDefault="00A40DF8" w:rsidP="00A40DF8">
      <w:pPr>
        <w:shd w:val="clear" w:color="auto" w:fill="FFFFFF"/>
        <w:spacing w:after="0" w:line="240" w:lineRule="auto"/>
        <w:jc w:val="both"/>
        <w:rPr>
          <w:rFonts w:ascii="Times New Roman" w:hAnsi="Times New Roman"/>
          <w:spacing w:val="2"/>
          <w:sz w:val="8"/>
          <w:szCs w:val="8"/>
        </w:rPr>
      </w:pPr>
    </w:p>
    <w:p w:rsidR="00A40DF8" w:rsidRPr="00B36EFE" w:rsidRDefault="004B26AB" w:rsidP="00A40DF8">
      <w:pPr>
        <w:shd w:val="clear" w:color="auto" w:fill="FFFFFF"/>
        <w:spacing w:after="0" w:line="240" w:lineRule="auto"/>
        <w:jc w:val="both"/>
        <w:rPr>
          <w:rFonts w:ascii="Times New Roman" w:hAnsi="Times New Roman"/>
          <w:spacing w:val="2"/>
        </w:rPr>
      </w:pPr>
      <w:hyperlink r:id="rId124" w:tgtFrame="_blank" w:history="1">
        <w:r w:rsidR="00A40DF8" w:rsidRPr="00B36EFE">
          <w:rPr>
            <w:rFonts w:ascii="Times New Roman" w:hAnsi="Times New Roman"/>
            <w:spacing w:val="2"/>
          </w:rPr>
          <w:t>"</w:t>
        </w:r>
        <w:r w:rsidR="00A40DF8" w:rsidRPr="00B36EFE">
          <w:rPr>
            <w:rFonts w:ascii="Times New Roman" w:hAnsi="Times New Roman"/>
            <w:b/>
            <w:bCs/>
            <w:spacing w:val="2"/>
          </w:rPr>
          <w:t>СП</w:t>
        </w:r>
        <w:r w:rsidR="00A40DF8" w:rsidRPr="00B36EFE">
          <w:rPr>
            <w:rFonts w:ascii="Times New Roman" w:hAnsi="Times New Roman"/>
            <w:spacing w:val="2"/>
          </w:rPr>
          <w:t> </w:t>
        </w:r>
        <w:r w:rsidR="00A40DF8" w:rsidRPr="00B36EFE">
          <w:rPr>
            <w:rFonts w:ascii="Times New Roman" w:hAnsi="Times New Roman"/>
            <w:b/>
            <w:bCs/>
            <w:spacing w:val="2"/>
          </w:rPr>
          <w:t>38</w:t>
        </w:r>
        <w:r w:rsidR="00A40DF8" w:rsidRPr="00B36EFE">
          <w:rPr>
            <w:rFonts w:ascii="Times New Roman" w:hAnsi="Times New Roman"/>
            <w:spacing w:val="2"/>
          </w:rPr>
          <w:t>.</w:t>
        </w:r>
        <w:r w:rsidR="00A40DF8" w:rsidRPr="00B36EFE">
          <w:rPr>
            <w:rFonts w:ascii="Times New Roman" w:hAnsi="Times New Roman"/>
            <w:b/>
            <w:bCs/>
            <w:spacing w:val="2"/>
          </w:rPr>
          <w:t>13330</w:t>
        </w:r>
        <w:r w:rsidR="00A40DF8" w:rsidRPr="00B36EFE">
          <w:rPr>
            <w:rFonts w:ascii="Times New Roman" w:hAnsi="Times New Roman"/>
            <w:spacing w:val="2"/>
          </w:rPr>
          <w:t>.</w:t>
        </w:r>
        <w:r w:rsidR="00A40DF8" w:rsidRPr="00B36EFE">
          <w:rPr>
            <w:rFonts w:ascii="Times New Roman" w:hAnsi="Times New Roman"/>
            <w:b/>
            <w:bCs/>
            <w:spacing w:val="2"/>
          </w:rPr>
          <w:t>2012</w:t>
        </w:r>
        <w:r w:rsidR="00A40DF8" w:rsidRPr="00B36EFE">
          <w:rPr>
            <w:rFonts w:ascii="Times New Roman" w:hAnsi="Times New Roman"/>
            <w:spacing w:val="2"/>
          </w:rPr>
          <w:t>. </w:t>
        </w:r>
        <w:r w:rsidR="00A40DF8" w:rsidRPr="00B36EFE">
          <w:rPr>
            <w:rFonts w:ascii="Times New Roman" w:hAnsi="Times New Roman"/>
            <w:b/>
            <w:bCs/>
            <w:spacing w:val="2"/>
          </w:rPr>
          <w:t>Свод</w:t>
        </w:r>
        <w:r w:rsidR="00A40DF8" w:rsidRPr="00B36EFE">
          <w:rPr>
            <w:rFonts w:ascii="Times New Roman" w:hAnsi="Times New Roman"/>
            <w:spacing w:val="2"/>
          </w:rPr>
          <w:t> </w:t>
        </w:r>
        <w:r w:rsidR="00A40DF8" w:rsidRPr="00B36EFE">
          <w:rPr>
            <w:rFonts w:ascii="Times New Roman" w:hAnsi="Times New Roman"/>
            <w:b/>
            <w:bCs/>
            <w:spacing w:val="2"/>
          </w:rPr>
          <w:t>правил</w:t>
        </w:r>
        <w:r w:rsidR="00A40DF8" w:rsidRPr="00B36EFE">
          <w:rPr>
            <w:rFonts w:ascii="Times New Roman" w:hAnsi="Times New Roman"/>
            <w:spacing w:val="2"/>
          </w:rPr>
          <w:t>. Нагрузки и воздействия на гидротехнические сооружения (волновые, ледовые и от судов). Актуализированная редакция СНиП 2.06.04-82*"(утв. Приказом Минрегиона России от 29.12.2011 N 635/12)</w:t>
        </w:r>
      </w:hyperlink>
    </w:p>
    <w:p w:rsidR="00A40DF8" w:rsidRPr="00B36EFE" w:rsidRDefault="00A40DF8" w:rsidP="00A40DF8">
      <w:pPr>
        <w:shd w:val="clear" w:color="auto" w:fill="FFFFFF"/>
        <w:spacing w:after="0" w:line="240" w:lineRule="auto"/>
        <w:jc w:val="both"/>
        <w:rPr>
          <w:rFonts w:ascii="Times New Roman" w:hAnsi="Times New Roman"/>
          <w:spacing w:val="2"/>
          <w:sz w:val="8"/>
          <w:szCs w:val="8"/>
        </w:rPr>
      </w:pPr>
    </w:p>
    <w:p w:rsidR="00A40DF8" w:rsidRPr="00B36EFE" w:rsidRDefault="004B26AB" w:rsidP="00A40DF8">
      <w:pPr>
        <w:shd w:val="clear" w:color="auto" w:fill="FFFFFF"/>
        <w:spacing w:after="0" w:line="240" w:lineRule="auto"/>
        <w:jc w:val="both"/>
        <w:rPr>
          <w:rFonts w:ascii="Times New Roman" w:hAnsi="Times New Roman"/>
          <w:spacing w:val="2"/>
        </w:rPr>
      </w:pPr>
      <w:hyperlink r:id="rId125" w:tgtFrame="_blank" w:history="1">
        <w:r w:rsidR="00A40DF8" w:rsidRPr="00B36EFE">
          <w:rPr>
            <w:rFonts w:ascii="Times New Roman" w:hAnsi="Times New Roman"/>
            <w:spacing w:val="2"/>
          </w:rPr>
          <w:t>"</w:t>
        </w:r>
        <w:r w:rsidR="00A40DF8" w:rsidRPr="00B36EFE">
          <w:rPr>
            <w:rFonts w:ascii="Times New Roman" w:hAnsi="Times New Roman"/>
            <w:b/>
            <w:bCs/>
            <w:spacing w:val="2"/>
          </w:rPr>
          <w:t>СП</w:t>
        </w:r>
        <w:r w:rsidR="00A40DF8" w:rsidRPr="00B36EFE">
          <w:rPr>
            <w:rFonts w:ascii="Times New Roman" w:hAnsi="Times New Roman"/>
            <w:spacing w:val="2"/>
          </w:rPr>
          <w:t> </w:t>
        </w:r>
        <w:r w:rsidR="00A40DF8" w:rsidRPr="00B36EFE">
          <w:rPr>
            <w:rFonts w:ascii="Times New Roman" w:hAnsi="Times New Roman"/>
            <w:b/>
            <w:bCs/>
            <w:spacing w:val="2"/>
          </w:rPr>
          <w:t>41</w:t>
        </w:r>
        <w:r w:rsidR="00A40DF8" w:rsidRPr="00B36EFE">
          <w:rPr>
            <w:rFonts w:ascii="Times New Roman" w:hAnsi="Times New Roman"/>
            <w:spacing w:val="2"/>
          </w:rPr>
          <w:t>-</w:t>
        </w:r>
        <w:r w:rsidR="00A40DF8" w:rsidRPr="00B36EFE">
          <w:rPr>
            <w:rFonts w:ascii="Times New Roman" w:hAnsi="Times New Roman"/>
            <w:b/>
            <w:bCs/>
            <w:spacing w:val="2"/>
          </w:rPr>
          <w:t>101</w:t>
        </w:r>
        <w:r w:rsidR="00A40DF8" w:rsidRPr="00B36EFE">
          <w:rPr>
            <w:rFonts w:ascii="Times New Roman" w:hAnsi="Times New Roman"/>
            <w:spacing w:val="2"/>
          </w:rPr>
          <w:t>-</w:t>
        </w:r>
        <w:r w:rsidR="00A40DF8" w:rsidRPr="00B36EFE">
          <w:rPr>
            <w:rFonts w:ascii="Times New Roman" w:hAnsi="Times New Roman"/>
            <w:b/>
            <w:bCs/>
            <w:spacing w:val="2"/>
          </w:rPr>
          <w:t>95</w:t>
        </w:r>
        <w:r w:rsidR="00A40DF8" w:rsidRPr="00B36EFE">
          <w:rPr>
            <w:rFonts w:ascii="Times New Roman" w:hAnsi="Times New Roman"/>
            <w:spacing w:val="2"/>
          </w:rPr>
          <w:t>. Проектирование тепловых пунктов"(введен в действие 01.07.1996)</w:t>
        </w:r>
      </w:hyperlink>
    </w:p>
    <w:p w:rsidR="00A40DF8" w:rsidRPr="00B36EFE" w:rsidRDefault="00A40DF8" w:rsidP="00A40DF8">
      <w:pPr>
        <w:shd w:val="clear" w:color="auto" w:fill="FFFFFF"/>
        <w:spacing w:after="0" w:line="240" w:lineRule="auto"/>
        <w:jc w:val="both"/>
        <w:rPr>
          <w:rFonts w:ascii="Times New Roman" w:hAnsi="Times New Roman"/>
          <w:spacing w:val="2"/>
          <w:sz w:val="8"/>
          <w:szCs w:val="8"/>
        </w:rPr>
      </w:pPr>
    </w:p>
    <w:p w:rsidR="00A40DF8" w:rsidRPr="00B36EFE" w:rsidRDefault="004B26AB" w:rsidP="00A40DF8">
      <w:pPr>
        <w:shd w:val="clear" w:color="auto" w:fill="FFFFFF"/>
        <w:spacing w:after="0" w:line="240" w:lineRule="auto"/>
        <w:jc w:val="both"/>
        <w:rPr>
          <w:rFonts w:ascii="Times New Roman" w:hAnsi="Times New Roman"/>
          <w:spacing w:val="2"/>
        </w:rPr>
      </w:pPr>
      <w:hyperlink r:id="rId126" w:tgtFrame="_blank" w:history="1">
        <w:r w:rsidR="00A40DF8" w:rsidRPr="00B36EFE">
          <w:rPr>
            <w:rFonts w:ascii="Times New Roman" w:hAnsi="Times New Roman"/>
            <w:spacing w:val="2"/>
          </w:rPr>
          <w:t>"</w:t>
        </w:r>
        <w:r w:rsidR="00A40DF8" w:rsidRPr="00B36EFE">
          <w:rPr>
            <w:rFonts w:ascii="Times New Roman" w:hAnsi="Times New Roman"/>
            <w:b/>
            <w:bCs/>
            <w:spacing w:val="2"/>
          </w:rPr>
          <w:t>СП</w:t>
        </w:r>
        <w:r w:rsidR="00A40DF8" w:rsidRPr="00B36EFE">
          <w:rPr>
            <w:rFonts w:ascii="Times New Roman" w:hAnsi="Times New Roman"/>
            <w:spacing w:val="2"/>
          </w:rPr>
          <w:t> </w:t>
        </w:r>
        <w:r w:rsidR="00A40DF8" w:rsidRPr="00B36EFE">
          <w:rPr>
            <w:rFonts w:ascii="Times New Roman" w:hAnsi="Times New Roman"/>
            <w:b/>
            <w:bCs/>
            <w:spacing w:val="2"/>
          </w:rPr>
          <w:t>41</w:t>
        </w:r>
        <w:r w:rsidR="00A40DF8" w:rsidRPr="00B36EFE">
          <w:rPr>
            <w:rFonts w:ascii="Times New Roman" w:hAnsi="Times New Roman"/>
            <w:spacing w:val="2"/>
          </w:rPr>
          <w:t>-</w:t>
        </w:r>
        <w:r w:rsidR="00A40DF8" w:rsidRPr="00B36EFE">
          <w:rPr>
            <w:rFonts w:ascii="Times New Roman" w:hAnsi="Times New Roman"/>
            <w:b/>
            <w:bCs/>
            <w:spacing w:val="2"/>
          </w:rPr>
          <w:t>101</w:t>
        </w:r>
        <w:r w:rsidR="00A40DF8" w:rsidRPr="00B36EFE">
          <w:rPr>
            <w:rFonts w:ascii="Times New Roman" w:hAnsi="Times New Roman"/>
            <w:spacing w:val="2"/>
          </w:rPr>
          <w:t>-</w:t>
        </w:r>
        <w:r w:rsidR="00A40DF8" w:rsidRPr="00B36EFE">
          <w:rPr>
            <w:rFonts w:ascii="Times New Roman" w:hAnsi="Times New Roman"/>
            <w:b/>
            <w:bCs/>
            <w:spacing w:val="2"/>
          </w:rPr>
          <w:t>95</w:t>
        </w:r>
        <w:r w:rsidR="00A40DF8" w:rsidRPr="00B36EFE">
          <w:rPr>
            <w:rFonts w:ascii="Times New Roman" w:hAnsi="Times New Roman"/>
            <w:spacing w:val="2"/>
          </w:rPr>
          <w:t>. Проектирование тепловых пунктов"(введен в действие 01.07.1996)</w:t>
        </w:r>
      </w:hyperlink>
    </w:p>
    <w:p w:rsidR="00A40DF8" w:rsidRPr="00B36EFE" w:rsidRDefault="00A40DF8" w:rsidP="00A40DF8">
      <w:pPr>
        <w:shd w:val="clear" w:color="auto" w:fill="FFFFFF"/>
        <w:spacing w:after="0" w:line="240" w:lineRule="auto"/>
        <w:jc w:val="both"/>
        <w:rPr>
          <w:rStyle w:val="blk"/>
          <w:rFonts w:ascii="Times New Roman" w:hAnsi="Times New Roman"/>
          <w:spacing w:val="2"/>
          <w:sz w:val="8"/>
          <w:szCs w:val="8"/>
          <w:shd w:val="clear" w:color="auto" w:fill="FFFFFF"/>
        </w:rPr>
      </w:pPr>
    </w:p>
    <w:p w:rsidR="00A40DF8" w:rsidRPr="00B36EFE" w:rsidRDefault="00A40DF8" w:rsidP="00A40DF8">
      <w:pPr>
        <w:shd w:val="clear" w:color="auto" w:fill="FFFFFF"/>
        <w:spacing w:after="0" w:line="240" w:lineRule="auto"/>
        <w:jc w:val="both"/>
        <w:rPr>
          <w:rStyle w:val="af0"/>
          <w:rFonts w:ascii="Times New Roman" w:hAnsi="Times New Roman"/>
          <w:color w:val="auto"/>
          <w:spacing w:val="2"/>
          <w:sz w:val="8"/>
          <w:szCs w:val="8"/>
          <w:shd w:val="clear" w:color="auto" w:fill="FFFFFF"/>
        </w:rPr>
      </w:pP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СП</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41</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108</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2004</w:t>
      </w:r>
      <w:r w:rsidRPr="00B36EFE">
        <w:rPr>
          <w:rStyle w:val="blk"/>
          <w:rFonts w:ascii="Times New Roman" w:hAnsi="Times New Roman"/>
          <w:spacing w:val="2"/>
          <w:shd w:val="clear" w:color="auto" w:fill="FFFFFF"/>
        </w:rPr>
        <w:t>. Поквартирное теплоснабжение жилых зданий с теплогенераторами на газовом топливе"(одобрен для применения Письмом Госстроя РФ от 26.03.2004 N ЛБ-2011/9)</w:t>
      </w:r>
      <w:r w:rsidRPr="00B36EFE">
        <w:rPr>
          <w:rFonts w:ascii="Times New Roman" w:hAnsi="Times New Roman"/>
          <w:spacing w:val="2"/>
        </w:rPr>
        <w:br/>
      </w:r>
    </w:p>
    <w:p w:rsidR="00A40DF8" w:rsidRPr="00B36EFE" w:rsidRDefault="00A40DF8" w:rsidP="00A40DF8">
      <w:pPr>
        <w:shd w:val="clear" w:color="auto" w:fill="FFFFFF"/>
        <w:spacing w:after="0" w:line="240" w:lineRule="auto"/>
        <w:jc w:val="both"/>
        <w:rPr>
          <w:rFonts w:ascii="Times New Roman" w:hAnsi="Times New Roman"/>
          <w:spacing w:val="2"/>
          <w:sz w:val="8"/>
          <w:szCs w:val="8"/>
        </w:rPr>
      </w:pPr>
      <w:r w:rsidRPr="00B36EFE">
        <w:rPr>
          <w:rStyle w:val="af0"/>
          <w:rFonts w:ascii="Times New Roman" w:hAnsi="Times New Roman"/>
          <w:color w:val="auto"/>
          <w:spacing w:val="2"/>
          <w:u w:val="none"/>
          <w:shd w:val="clear" w:color="auto" w:fill="FFFFFF"/>
        </w:rPr>
        <w:t>"</w:t>
      </w:r>
      <w:r w:rsidRPr="00B36EFE">
        <w:rPr>
          <w:rStyle w:val="blk"/>
          <w:rFonts w:ascii="Times New Roman" w:hAnsi="Times New Roman"/>
          <w:b/>
          <w:bCs/>
          <w:spacing w:val="2"/>
          <w:shd w:val="clear" w:color="auto" w:fill="FFFFFF"/>
        </w:rPr>
        <w:t>СП</w:t>
      </w:r>
      <w:r w:rsidRPr="00B36EFE">
        <w:rPr>
          <w:rStyle w:val="af0"/>
          <w:rFonts w:ascii="Times New Roman" w:hAnsi="Times New Roman"/>
          <w:color w:val="auto"/>
          <w:spacing w:val="2"/>
          <w:u w:val="none"/>
          <w:shd w:val="clear" w:color="auto" w:fill="FFFFFF"/>
        </w:rPr>
        <w:t> </w:t>
      </w:r>
      <w:r w:rsidRPr="00B36EFE">
        <w:rPr>
          <w:rStyle w:val="blk"/>
          <w:rFonts w:ascii="Times New Roman" w:hAnsi="Times New Roman"/>
          <w:b/>
          <w:bCs/>
          <w:spacing w:val="2"/>
          <w:shd w:val="clear" w:color="auto" w:fill="FFFFFF"/>
        </w:rPr>
        <w:t>42</w:t>
      </w:r>
      <w:r w:rsidRPr="00B36EFE">
        <w:rPr>
          <w:rStyle w:val="af0"/>
          <w:rFonts w:ascii="Times New Roman" w:hAnsi="Times New Roman"/>
          <w:color w:val="auto"/>
          <w:spacing w:val="2"/>
          <w:u w:val="none"/>
          <w:shd w:val="clear" w:color="auto" w:fill="FFFFFF"/>
        </w:rPr>
        <w:t>.</w:t>
      </w:r>
      <w:r w:rsidRPr="00B36EFE">
        <w:rPr>
          <w:rStyle w:val="blk"/>
          <w:rFonts w:ascii="Times New Roman" w:hAnsi="Times New Roman"/>
          <w:b/>
          <w:bCs/>
          <w:spacing w:val="2"/>
          <w:shd w:val="clear" w:color="auto" w:fill="FFFFFF"/>
        </w:rPr>
        <w:t>13330</w:t>
      </w:r>
      <w:r w:rsidRPr="00B36EFE">
        <w:rPr>
          <w:rStyle w:val="af0"/>
          <w:rFonts w:ascii="Times New Roman" w:hAnsi="Times New Roman"/>
          <w:color w:val="auto"/>
          <w:spacing w:val="2"/>
          <w:u w:val="none"/>
          <w:shd w:val="clear" w:color="auto" w:fill="FFFFFF"/>
        </w:rPr>
        <w:t>.</w:t>
      </w:r>
      <w:r w:rsidRPr="00B36EFE">
        <w:rPr>
          <w:rStyle w:val="blk"/>
          <w:rFonts w:ascii="Times New Roman" w:hAnsi="Times New Roman"/>
          <w:b/>
          <w:bCs/>
          <w:spacing w:val="2"/>
          <w:shd w:val="clear" w:color="auto" w:fill="FFFFFF"/>
        </w:rPr>
        <w:t>2011</w:t>
      </w:r>
      <w:r w:rsidRPr="00B36EFE">
        <w:rPr>
          <w:rStyle w:val="af0"/>
          <w:rFonts w:ascii="Times New Roman" w:hAnsi="Times New Roman"/>
          <w:color w:val="auto"/>
          <w:spacing w:val="2"/>
          <w:u w:val="none"/>
          <w:shd w:val="clear" w:color="auto" w:fill="FFFFFF"/>
        </w:rPr>
        <w:t>. </w:t>
      </w:r>
      <w:r w:rsidRPr="00B36EFE">
        <w:rPr>
          <w:rStyle w:val="blk"/>
          <w:rFonts w:ascii="Times New Roman" w:hAnsi="Times New Roman"/>
          <w:b/>
          <w:bCs/>
          <w:spacing w:val="2"/>
          <w:shd w:val="clear" w:color="auto" w:fill="FFFFFF"/>
        </w:rPr>
        <w:t>Свод</w:t>
      </w:r>
      <w:r w:rsidRPr="00B36EFE">
        <w:rPr>
          <w:rStyle w:val="af0"/>
          <w:rFonts w:ascii="Times New Roman" w:hAnsi="Times New Roman"/>
          <w:color w:val="auto"/>
          <w:spacing w:val="2"/>
          <w:shd w:val="clear" w:color="auto" w:fill="FFFFFF"/>
        </w:rPr>
        <w:t> </w:t>
      </w:r>
      <w:r w:rsidRPr="00B36EFE">
        <w:rPr>
          <w:rStyle w:val="blk"/>
          <w:rFonts w:ascii="Times New Roman" w:hAnsi="Times New Roman"/>
          <w:b/>
          <w:bCs/>
          <w:spacing w:val="2"/>
          <w:shd w:val="clear" w:color="auto" w:fill="FFFFFF"/>
        </w:rPr>
        <w:t>правил</w:t>
      </w:r>
      <w:r w:rsidRPr="00B36EFE">
        <w:rPr>
          <w:rStyle w:val="af0"/>
          <w:rFonts w:ascii="Times New Roman" w:hAnsi="Times New Roman"/>
          <w:color w:val="auto"/>
          <w:spacing w:val="2"/>
          <w:u w:val="none"/>
          <w:shd w:val="clear" w:color="auto" w:fill="FFFFFF"/>
        </w:rPr>
        <w:t>. Градостроительство. Планировка и застройка городских и сельских поселений. Актуализированная редакция СНиП 2.07.01-89*"(утв. Приказом Минрегиона России от 28.12.2010 N 820)</w:t>
      </w:r>
      <w:r w:rsidRPr="00B36EFE">
        <w:rPr>
          <w:rFonts w:ascii="Times New Roman" w:hAnsi="Times New Roman"/>
          <w:spacing w:val="2"/>
        </w:rPr>
        <w:br/>
      </w:r>
    </w:p>
    <w:p w:rsidR="00A40DF8" w:rsidRPr="00B36EFE" w:rsidRDefault="004B26AB" w:rsidP="00A40DF8">
      <w:pPr>
        <w:shd w:val="clear" w:color="auto" w:fill="FFFFFF"/>
        <w:spacing w:after="0" w:line="240" w:lineRule="auto"/>
        <w:jc w:val="both"/>
        <w:rPr>
          <w:rFonts w:ascii="Times New Roman" w:hAnsi="Times New Roman"/>
          <w:spacing w:val="2"/>
        </w:rPr>
      </w:pPr>
      <w:hyperlink r:id="rId127" w:tgtFrame="_blank" w:history="1">
        <w:r w:rsidR="00A40DF8" w:rsidRPr="00B36EFE">
          <w:rPr>
            <w:rFonts w:ascii="Times New Roman" w:hAnsi="Times New Roman"/>
            <w:spacing w:val="2"/>
          </w:rPr>
          <w:t>Приказ Минстроя России от 15.08.2018 N 520/пр"Об утверждении Изменения N 1 к </w:t>
        </w:r>
        <w:r w:rsidR="00A40DF8" w:rsidRPr="00B36EFE">
          <w:rPr>
            <w:rFonts w:ascii="Times New Roman" w:hAnsi="Times New Roman"/>
            <w:b/>
            <w:bCs/>
            <w:spacing w:val="2"/>
          </w:rPr>
          <w:t>СП</w:t>
        </w:r>
        <w:r w:rsidR="00A40DF8" w:rsidRPr="00B36EFE">
          <w:rPr>
            <w:rFonts w:ascii="Times New Roman" w:hAnsi="Times New Roman"/>
            <w:spacing w:val="2"/>
          </w:rPr>
          <w:t> </w:t>
        </w:r>
        <w:r w:rsidR="00A40DF8" w:rsidRPr="00B36EFE">
          <w:rPr>
            <w:rFonts w:ascii="Times New Roman" w:hAnsi="Times New Roman"/>
            <w:b/>
            <w:bCs/>
            <w:spacing w:val="2"/>
          </w:rPr>
          <w:t>42</w:t>
        </w:r>
        <w:r w:rsidR="00A40DF8" w:rsidRPr="00B36EFE">
          <w:rPr>
            <w:rFonts w:ascii="Times New Roman" w:hAnsi="Times New Roman"/>
            <w:spacing w:val="2"/>
          </w:rPr>
          <w:t>.</w:t>
        </w:r>
        <w:r w:rsidR="00A40DF8" w:rsidRPr="00B36EFE">
          <w:rPr>
            <w:rFonts w:ascii="Times New Roman" w:hAnsi="Times New Roman"/>
            <w:b/>
            <w:bCs/>
            <w:spacing w:val="2"/>
          </w:rPr>
          <w:t>13330</w:t>
        </w:r>
        <w:r w:rsidR="00A40DF8" w:rsidRPr="00B36EFE">
          <w:rPr>
            <w:rFonts w:ascii="Times New Roman" w:hAnsi="Times New Roman"/>
            <w:spacing w:val="2"/>
          </w:rPr>
          <w:t>.</w:t>
        </w:r>
        <w:r w:rsidR="00A40DF8" w:rsidRPr="00B36EFE">
          <w:rPr>
            <w:rFonts w:ascii="Times New Roman" w:hAnsi="Times New Roman"/>
            <w:b/>
            <w:bCs/>
            <w:spacing w:val="2"/>
          </w:rPr>
          <w:t>2011</w:t>
        </w:r>
        <w:r w:rsidR="00A40DF8" w:rsidRPr="00B36EFE">
          <w:rPr>
            <w:rFonts w:ascii="Times New Roman" w:hAnsi="Times New Roman"/>
            <w:spacing w:val="2"/>
          </w:rPr>
          <w:t> "СНиП 2.07.01-89* Градостроительство. Планировка и застройка городских и сельских поселений"</w:t>
        </w:r>
      </w:hyperlink>
    </w:p>
    <w:p w:rsidR="00A40DF8" w:rsidRPr="00B36EFE" w:rsidRDefault="00A40DF8" w:rsidP="00A40DF8">
      <w:pPr>
        <w:shd w:val="clear" w:color="auto" w:fill="FFFFFF"/>
        <w:spacing w:after="0" w:line="240" w:lineRule="auto"/>
        <w:jc w:val="both"/>
        <w:rPr>
          <w:rFonts w:ascii="Times New Roman" w:hAnsi="Times New Roman"/>
          <w:spacing w:val="2"/>
          <w:sz w:val="8"/>
          <w:szCs w:val="8"/>
        </w:rPr>
      </w:pPr>
    </w:p>
    <w:p w:rsidR="00A40DF8" w:rsidRPr="00B36EFE" w:rsidRDefault="004B26AB" w:rsidP="00A40DF8">
      <w:pPr>
        <w:shd w:val="clear" w:color="auto" w:fill="FFFFFF"/>
        <w:spacing w:after="0" w:line="240" w:lineRule="auto"/>
        <w:jc w:val="both"/>
        <w:rPr>
          <w:rFonts w:ascii="Times New Roman" w:hAnsi="Times New Roman"/>
          <w:spacing w:val="2"/>
        </w:rPr>
      </w:pPr>
      <w:hyperlink r:id="rId128" w:tgtFrame="_blank" w:history="1">
        <w:r w:rsidR="00A40DF8" w:rsidRPr="00B36EFE">
          <w:rPr>
            <w:rFonts w:ascii="Times New Roman" w:hAnsi="Times New Roman"/>
            <w:spacing w:val="2"/>
          </w:rPr>
          <w:t>"</w:t>
        </w:r>
        <w:r w:rsidR="00A40DF8" w:rsidRPr="00B36EFE">
          <w:rPr>
            <w:rFonts w:ascii="Times New Roman" w:hAnsi="Times New Roman"/>
            <w:b/>
            <w:bCs/>
            <w:spacing w:val="2"/>
          </w:rPr>
          <w:t>СП</w:t>
        </w:r>
        <w:r w:rsidR="00A40DF8" w:rsidRPr="00B36EFE">
          <w:rPr>
            <w:rFonts w:ascii="Times New Roman" w:hAnsi="Times New Roman"/>
            <w:spacing w:val="2"/>
          </w:rPr>
          <w:t> </w:t>
        </w:r>
        <w:r w:rsidR="00A40DF8" w:rsidRPr="00B36EFE">
          <w:rPr>
            <w:rFonts w:ascii="Times New Roman" w:hAnsi="Times New Roman"/>
            <w:b/>
            <w:bCs/>
            <w:spacing w:val="2"/>
          </w:rPr>
          <w:t>44</w:t>
        </w:r>
        <w:r w:rsidR="00A40DF8" w:rsidRPr="00B36EFE">
          <w:rPr>
            <w:rFonts w:ascii="Times New Roman" w:hAnsi="Times New Roman"/>
            <w:spacing w:val="2"/>
          </w:rPr>
          <w:t>.</w:t>
        </w:r>
        <w:r w:rsidR="00A40DF8" w:rsidRPr="00B36EFE">
          <w:rPr>
            <w:rFonts w:ascii="Times New Roman" w:hAnsi="Times New Roman"/>
            <w:b/>
            <w:bCs/>
            <w:spacing w:val="2"/>
          </w:rPr>
          <w:t>13330</w:t>
        </w:r>
        <w:r w:rsidR="00A40DF8" w:rsidRPr="00B36EFE">
          <w:rPr>
            <w:rFonts w:ascii="Times New Roman" w:hAnsi="Times New Roman"/>
            <w:spacing w:val="2"/>
          </w:rPr>
          <w:t>.</w:t>
        </w:r>
        <w:r w:rsidR="00A40DF8" w:rsidRPr="00B36EFE">
          <w:rPr>
            <w:rFonts w:ascii="Times New Roman" w:hAnsi="Times New Roman"/>
            <w:b/>
            <w:bCs/>
            <w:spacing w:val="2"/>
          </w:rPr>
          <w:t>2011</w:t>
        </w:r>
        <w:r w:rsidR="00A40DF8" w:rsidRPr="00B36EFE">
          <w:rPr>
            <w:rFonts w:ascii="Times New Roman" w:hAnsi="Times New Roman"/>
            <w:spacing w:val="2"/>
          </w:rPr>
          <w:t>. </w:t>
        </w:r>
        <w:r w:rsidR="00A40DF8" w:rsidRPr="00B36EFE">
          <w:rPr>
            <w:rFonts w:ascii="Times New Roman" w:hAnsi="Times New Roman"/>
            <w:b/>
            <w:bCs/>
            <w:spacing w:val="2"/>
          </w:rPr>
          <w:t>Свод</w:t>
        </w:r>
        <w:r w:rsidR="00A40DF8" w:rsidRPr="00B36EFE">
          <w:rPr>
            <w:rFonts w:ascii="Times New Roman" w:hAnsi="Times New Roman"/>
            <w:spacing w:val="2"/>
          </w:rPr>
          <w:t> </w:t>
        </w:r>
        <w:r w:rsidR="00A40DF8" w:rsidRPr="00B36EFE">
          <w:rPr>
            <w:rFonts w:ascii="Times New Roman" w:hAnsi="Times New Roman"/>
            <w:b/>
            <w:bCs/>
            <w:spacing w:val="2"/>
          </w:rPr>
          <w:t>правил</w:t>
        </w:r>
        <w:r w:rsidR="00A40DF8" w:rsidRPr="00B36EFE">
          <w:rPr>
            <w:rFonts w:ascii="Times New Roman" w:hAnsi="Times New Roman"/>
            <w:spacing w:val="2"/>
          </w:rPr>
          <w:t>. Административные и бытовые здания. Актуализированная редакция СНиП 2.09.04-87"(утв. Приказом Минрегиона РФ от 27.12.2010 N 782) (ред. от 18.08.2016)</w:t>
        </w:r>
      </w:hyperlink>
    </w:p>
    <w:p w:rsidR="00A40DF8" w:rsidRPr="00B36EFE" w:rsidRDefault="00A40DF8" w:rsidP="00A40DF8">
      <w:pPr>
        <w:shd w:val="clear" w:color="auto" w:fill="FFFFFF"/>
        <w:spacing w:after="0" w:line="240" w:lineRule="auto"/>
        <w:jc w:val="both"/>
        <w:rPr>
          <w:rFonts w:ascii="Times New Roman" w:hAnsi="Times New Roman"/>
          <w:spacing w:val="2"/>
          <w:sz w:val="8"/>
          <w:szCs w:val="8"/>
        </w:rPr>
      </w:pPr>
    </w:p>
    <w:p w:rsidR="00A40DF8" w:rsidRPr="00B36EFE" w:rsidRDefault="004B26AB" w:rsidP="00A40DF8">
      <w:pPr>
        <w:shd w:val="clear" w:color="auto" w:fill="FFFFFF"/>
        <w:spacing w:after="0" w:line="240" w:lineRule="auto"/>
        <w:jc w:val="both"/>
        <w:rPr>
          <w:rFonts w:ascii="Times New Roman" w:hAnsi="Times New Roman"/>
          <w:spacing w:val="2"/>
        </w:rPr>
      </w:pPr>
      <w:hyperlink r:id="rId129" w:tgtFrame="_blank" w:history="1">
        <w:r w:rsidR="00A40DF8" w:rsidRPr="00B36EFE">
          <w:rPr>
            <w:rFonts w:ascii="Times New Roman" w:hAnsi="Times New Roman"/>
            <w:spacing w:val="2"/>
          </w:rPr>
          <w:t>"</w:t>
        </w:r>
        <w:r w:rsidR="00A40DF8" w:rsidRPr="00B36EFE">
          <w:rPr>
            <w:rFonts w:ascii="Times New Roman" w:hAnsi="Times New Roman"/>
            <w:b/>
            <w:bCs/>
            <w:spacing w:val="2"/>
          </w:rPr>
          <w:t>СП</w:t>
        </w:r>
        <w:r w:rsidR="00A40DF8" w:rsidRPr="00B36EFE">
          <w:rPr>
            <w:rFonts w:ascii="Times New Roman" w:hAnsi="Times New Roman"/>
            <w:spacing w:val="2"/>
          </w:rPr>
          <w:t> </w:t>
        </w:r>
        <w:r w:rsidR="00A40DF8" w:rsidRPr="00B36EFE">
          <w:rPr>
            <w:rFonts w:ascii="Times New Roman" w:hAnsi="Times New Roman"/>
            <w:b/>
            <w:bCs/>
            <w:spacing w:val="2"/>
          </w:rPr>
          <w:t>47</w:t>
        </w:r>
        <w:r w:rsidR="00A40DF8" w:rsidRPr="00B36EFE">
          <w:rPr>
            <w:rFonts w:ascii="Times New Roman" w:hAnsi="Times New Roman"/>
            <w:spacing w:val="2"/>
          </w:rPr>
          <w:t>.</w:t>
        </w:r>
        <w:r w:rsidR="00A40DF8" w:rsidRPr="00B36EFE">
          <w:rPr>
            <w:rFonts w:ascii="Times New Roman" w:hAnsi="Times New Roman"/>
            <w:b/>
            <w:bCs/>
            <w:spacing w:val="2"/>
          </w:rPr>
          <w:t>13330</w:t>
        </w:r>
        <w:r w:rsidR="00A40DF8" w:rsidRPr="00B36EFE">
          <w:rPr>
            <w:rFonts w:ascii="Times New Roman" w:hAnsi="Times New Roman"/>
            <w:spacing w:val="2"/>
          </w:rPr>
          <w:t>.</w:t>
        </w:r>
        <w:r w:rsidR="00A40DF8" w:rsidRPr="00B36EFE">
          <w:rPr>
            <w:rFonts w:ascii="Times New Roman" w:hAnsi="Times New Roman"/>
            <w:b/>
            <w:bCs/>
            <w:spacing w:val="2"/>
          </w:rPr>
          <w:t>2012</w:t>
        </w:r>
        <w:r w:rsidR="00A40DF8" w:rsidRPr="00B36EFE">
          <w:rPr>
            <w:rFonts w:ascii="Times New Roman" w:hAnsi="Times New Roman"/>
            <w:spacing w:val="2"/>
          </w:rPr>
          <w:t>. </w:t>
        </w:r>
        <w:r w:rsidR="00A40DF8" w:rsidRPr="00B36EFE">
          <w:rPr>
            <w:rFonts w:ascii="Times New Roman" w:hAnsi="Times New Roman"/>
            <w:b/>
            <w:bCs/>
            <w:spacing w:val="2"/>
          </w:rPr>
          <w:t>Свод</w:t>
        </w:r>
        <w:r w:rsidR="00A40DF8" w:rsidRPr="00B36EFE">
          <w:rPr>
            <w:rFonts w:ascii="Times New Roman" w:hAnsi="Times New Roman"/>
            <w:spacing w:val="2"/>
          </w:rPr>
          <w:t> </w:t>
        </w:r>
        <w:r w:rsidR="00A40DF8" w:rsidRPr="00B36EFE">
          <w:rPr>
            <w:rFonts w:ascii="Times New Roman" w:hAnsi="Times New Roman"/>
            <w:b/>
            <w:bCs/>
            <w:spacing w:val="2"/>
          </w:rPr>
          <w:t>правил</w:t>
        </w:r>
        <w:r w:rsidR="00A40DF8" w:rsidRPr="00B36EFE">
          <w:rPr>
            <w:rFonts w:ascii="Times New Roman" w:hAnsi="Times New Roman"/>
            <w:spacing w:val="2"/>
          </w:rPr>
          <w:t>. Инженерные изыскания для строительства. Основные положения. Актуализированная редакция СНиП 11-02-96"(утв. Приказом Госстроя России от 10.12.</w:t>
        </w:r>
        <w:r w:rsidR="00A40DF8" w:rsidRPr="00B36EFE">
          <w:rPr>
            <w:rFonts w:ascii="Times New Roman" w:hAnsi="Times New Roman"/>
            <w:b/>
            <w:bCs/>
            <w:spacing w:val="2"/>
          </w:rPr>
          <w:t>2012</w:t>
        </w:r>
        <w:r w:rsidR="00A40DF8" w:rsidRPr="00B36EFE">
          <w:rPr>
            <w:rFonts w:ascii="Times New Roman" w:hAnsi="Times New Roman"/>
            <w:spacing w:val="2"/>
          </w:rPr>
          <w:t> N 83/ГС)</w:t>
        </w:r>
      </w:hyperlink>
    </w:p>
    <w:p w:rsidR="00A40DF8" w:rsidRPr="00B36EFE" w:rsidRDefault="00A40DF8" w:rsidP="00A40DF8">
      <w:pPr>
        <w:shd w:val="clear" w:color="auto" w:fill="FFFFFF"/>
        <w:spacing w:after="0" w:line="240" w:lineRule="auto"/>
        <w:jc w:val="both"/>
        <w:rPr>
          <w:rFonts w:ascii="Times New Roman" w:hAnsi="Times New Roman"/>
          <w:spacing w:val="2"/>
          <w:sz w:val="8"/>
          <w:szCs w:val="8"/>
        </w:rPr>
      </w:pPr>
    </w:p>
    <w:p w:rsidR="00A40DF8" w:rsidRPr="00B36EFE" w:rsidRDefault="004B26AB" w:rsidP="00A40DF8">
      <w:pPr>
        <w:shd w:val="clear" w:color="auto" w:fill="FFFFFF"/>
        <w:spacing w:after="0" w:line="240" w:lineRule="auto"/>
        <w:jc w:val="both"/>
        <w:rPr>
          <w:rFonts w:ascii="Times New Roman" w:hAnsi="Times New Roman"/>
          <w:spacing w:val="2"/>
        </w:rPr>
      </w:pPr>
      <w:hyperlink r:id="rId130" w:tgtFrame="_blank" w:history="1">
        <w:r w:rsidR="00A40DF8" w:rsidRPr="00B36EFE">
          <w:rPr>
            <w:rFonts w:ascii="Times New Roman" w:hAnsi="Times New Roman"/>
            <w:spacing w:val="2"/>
          </w:rPr>
          <w:t>"</w:t>
        </w:r>
        <w:r w:rsidR="00A40DF8" w:rsidRPr="00B36EFE">
          <w:rPr>
            <w:rFonts w:ascii="Times New Roman" w:hAnsi="Times New Roman"/>
            <w:b/>
            <w:bCs/>
            <w:spacing w:val="2"/>
          </w:rPr>
          <w:t>СП</w:t>
        </w:r>
        <w:r w:rsidR="00A40DF8" w:rsidRPr="00B36EFE">
          <w:rPr>
            <w:rFonts w:ascii="Times New Roman" w:hAnsi="Times New Roman"/>
            <w:spacing w:val="2"/>
          </w:rPr>
          <w:t> </w:t>
        </w:r>
        <w:r w:rsidR="00A40DF8" w:rsidRPr="00B36EFE">
          <w:rPr>
            <w:rFonts w:ascii="Times New Roman" w:hAnsi="Times New Roman"/>
            <w:b/>
            <w:bCs/>
            <w:spacing w:val="2"/>
          </w:rPr>
          <w:t>50</w:t>
        </w:r>
        <w:r w:rsidR="00A40DF8" w:rsidRPr="00B36EFE">
          <w:rPr>
            <w:rFonts w:ascii="Times New Roman" w:hAnsi="Times New Roman"/>
            <w:spacing w:val="2"/>
          </w:rPr>
          <w:t>.</w:t>
        </w:r>
        <w:r w:rsidR="00A40DF8" w:rsidRPr="00B36EFE">
          <w:rPr>
            <w:rFonts w:ascii="Times New Roman" w:hAnsi="Times New Roman"/>
            <w:b/>
            <w:bCs/>
            <w:spacing w:val="2"/>
          </w:rPr>
          <w:t>13330</w:t>
        </w:r>
        <w:r w:rsidR="00A40DF8" w:rsidRPr="00B36EFE">
          <w:rPr>
            <w:rFonts w:ascii="Times New Roman" w:hAnsi="Times New Roman"/>
            <w:spacing w:val="2"/>
          </w:rPr>
          <w:t>.</w:t>
        </w:r>
        <w:r w:rsidR="00A40DF8" w:rsidRPr="00B36EFE">
          <w:rPr>
            <w:rFonts w:ascii="Times New Roman" w:hAnsi="Times New Roman"/>
            <w:b/>
            <w:bCs/>
            <w:spacing w:val="2"/>
          </w:rPr>
          <w:t>2012</w:t>
        </w:r>
        <w:r w:rsidR="00A40DF8" w:rsidRPr="00B36EFE">
          <w:rPr>
            <w:rFonts w:ascii="Times New Roman" w:hAnsi="Times New Roman"/>
            <w:spacing w:val="2"/>
          </w:rPr>
          <w:t>. </w:t>
        </w:r>
        <w:r w:rsidR="00A40DF8" w:rsidRPr="00B36EFE">
          <w:rPr>
            <w:rFonts w:ascii="Times New Roman" w:hAnsi="Times New Roman"/>
            <w:b/>
            <w:bCs/>
            <w:spacing w:val="2"/>
          </w:rPr>
          <w:t>Свод</w:t>
        </w:r>
        <w:r w:rsidR="00A40DF8" w:rsidRPr="00B36EFE">
          <w:rPr>
            <w:rFonts w:ascii="Times New Roman" w:hAnsi="Times New Roman"/>
            <w:spacing w:val="2"/>
          </w:rPr>
          <w:t> </w:t>
        </w:r>
        <w:r w:rsidR="00A40DF8" w:rsidRPr="00B36EFE">
          <w:rPr>
            <w:rFonts w:ascii="Times New Roman" w:hAnsi="Times New Roman"/>
            <w:b/>
            <w:bCs/>
            <w:spacing w:val="2"/>
          </w:rPr>
          <w:t>правил</w:t>
        </w:r>
        <w:r w:rsidR="00A40DF8" w:rsidRPr="00B36EFE">
          <w:rPr>
            <w:rFonts w:ascii="Times New Roman" w:hAnsi="Times New Roman"/>
            <w:spacing w:val="2"/>
          </w:rPr>
          <w:t>. Тепловая защита зданий. Актуализированная редакция СНиП 23-02-2003"(утв. Приказом Минрегиона России от 30.06.</w:t>
        </w:r>
        <w:r w:rsidR="00A40DF8" w:rsidRPr="00B36EFE">
          <w:rPr>
            <w:rFonts w:ascii="Times New Roman" w:hAnsi="Times New Roman"/>
            <w:b/>
            <w:bCs/>
            <w:spacing w:val="2"/>
          </w:rPr>
          <w:t>2012</w:t>
        </w:r>
        <w:r w:rsidR="00A40DF8" w:rsidRPr="00B36EFE">
          <w:rPr>
            <w:rFonts w:ascii="Times New Roman" w:hAnsi="Times New Roman"/>
            <w:spacing w:val="2"/>
          </w:rPr>
          <w:t> N 265)</w:t>
        </w:r>
      </w:hyperlink>
    </w:p>
    <w:p w:rsidR="00A40DF8" w:rsidRPr="00B36EFE" w:rsidRDefault="00A40DF8" w:rsidP="00A40DF8">
      <w:pPr>
        <w:shd w:val="clear" w:color="auto" w:fill="FFFFFF"/>
        <w:spacing w:after="0" w:line="240" w:lineRule="auto"/>
        <w:jc w:val="both"/>
        <w:rPr>
          <w:rFonts w:ascii="Times New Roman" w:hAnsi="Times New Roman"/>
          <w:spacing w:val="2"/>
          <w:sz w:val="8"/>
          <w:szCs w:val="8"/>
        </w:rPr>
      </w:pPr>
    </w:p>
    <w:p w:rsidR="00A40DF8" w:rsidRPr="00B36EFE" w:rsidRDefault="004B26AB" w:rsidP="00A40DF8">
      <w:pPr>
        <w:shd w:val="clear" w:color="auto" w:fill="FFFFFF"/>
        <w:spacing w:after="0" w:line="240" w:lineRule="auto"/>
        <w:jc w:val="both"/>
        <w:rPr>
          <w:rFonts w:ascii="Times New Roman" w:hAnsi="Times New Roman"/>
          <w:spacing w:val="2"/>
        </w:rPr>
      </w:pPr>
      <w:hyperlink r:id="rId131" w:tgtFrame="_blank" w:history="1">
        <w:r w:rsidR="00A40DF8" w:rsidRPr="00B36EFE">
          <w:rPr>
            <w:rFonts w:ascii="Times New Roman" w:hAnsi="Times New Roman"/>
            <w:spacing w:val="2"/>
          </w:rPr>
          <w:t>"</w:t>
        </w:r>
        <w:r w:rsidR="00A40DF8" w:rsidRPr="00B36EFE">
          <w:rPr>
            <w:rFonts w:ascii="Times New Roman" w:hAnsi="Times New Roman"/>
            <w:b/>
            <w:bCs/>
            <w:spacing w:val="2"/>
          </w:rPr>
          <w:t>СП</w:t>
        </w:r>
        <w:r w:rsidR="00A40DF8" w:rsidRPr="00B36EFE">
          <w:rPr>
            <w:rFonts w:ascii="Times New Roman" w:hAnsi="Times New Roman"/>
            <w:spacing w:val="2"/>
          </w:rPr>
          <w:t> </w:t>
        </w:r>
        <w:r w:rsidR="00A40DF8" w:rsidRPr="00B36EFE">
          <w:rPr>
            <w:rFonts w:ascii="Times New Roman" w:hAnsi="Times New Roman"/>
            <w:b/>
            <w:bCs/>
            <w:spacing w:val="2"/>
          </w:rPr>
          <w:t>51</w:t>
        </w:r>
        <w:r w:rsidR="00A40DF8" w:rsidRPr="00B36EFE">
          <w:rPr>
            <w:rFonts w:ascii="Times New Roman" w:hAnsi="Times New Roman"/>
            <w:spacing w:val="2"/>
          </w:rPr>
          <w:t>.</w:t>
        </w:r>
        <w:r w:rsidR="00A40DF8" w:rsidRPr="00B36EFE">
          <w:rPr>
            <w:rFonts w:ascii="Times New Roman" w:hAnsi="Times New Roman"/>
            <w:b/>
            <w:bCs/>
            <w:spacing w:val="2"/>
          </w:rPr>
          <w:t>13330</w:t>
        </w:r>
        <w:r w:rsidR="00A40DF8" w:rsidRPr="00B36EFE">
          <w:rPr>
            <w:rFonts w:ascii="Times New Roman" w:hAnsi="Times New Roman"/>
            <w:spacing w:val="2"/>
          </w:rPr>
          <w:t>.</w:t>
        </w:r>
        <w:r w:rsidR="00A40DF8" w:rsidRPr="00B36EFE">
          <w:rPr>
            <w:rFonts w:ascii="Times New Roman" w:hAnsi="Times New Roman"/>
            <w:b/>
            <w:bCs/>
            <w:spacing w:val="2"/>
          </w:rPr>
          <w:t>2011</w:t>
        </w:r>
        <w:r w:rsidR="00A40DF8" w:rsidRPr="00B36EFE">
          <w:rPr>
            <w:rFonts w:ascii="Times New Roman" w:hAnsi="Times New Roman"/>
            <w:spacing w:val="2"/>
          </w:rPr>
          <w:t>. </w:t>
        </w:r>
        <w:r w:rsidR="00A40DF8" w:rsidRPr="00B36EFE">
          <w:rPr>
            <w:rFonts w:ascii="Times New Roman" w:hAnsi="Times New Roman"/>
            <w:b/>
            <w:bCs/>
            <w:spacing w:val="2"/>
          </w:rPr>
          <w:t>Свод</w:t>
        </w:r>
        <w:r w:rsidR="00A40DF8" w:rsidRPr="00B36EFE">
          <w:rPr>
            <w:rFonts w:ascii="Times New Roman" w:hAnsi="Times New Roman"/>
            <w:spacing w:val="2"/>
          </w:rPr>
          <w:t> </w:t>
        </w:r>
        <w:r w:rsidR="00A40DF8" w:rsidRPr="00B36EFE">
          <w:rPr>
            <w:rFonts w:ascii="Times New Roman" w:hAnsi="Times New Roman"/>
            <w:b/>
            <w:bCs/>
            <w:spacing w:val="2"/>
          </w:rPr>
          <w:t>правил</w:t>
        </w:r>
        <w:r w:rsidR="00A40DF8" w:rsidRPr="00B36EFE">
          <w:rPr>
            <w:rFonts w:ascii="Times New Roman" w:hAnsi="Times New Roman"/>
            <w:spacing w:val="2"/>
          </w:rPr>
          <w:t>. Защита от шума. Актуализированная редакция СНиП 23-03-2003"(утв. Приказом Минрегиона РФ от 28.12.2010 N 825) (ред. от 05.05.2017)</w:t>
        </w:r>
      </w:hyperlink>
    </w:p>
    <w:p w:rsidR="00A40DF8" w:rsidRPr="00B36EFE" w:rsidRDefault="00A40DF8" w:rsidP="00A40DF8">
      <w:pPr>
        <w:shd w:val="clear" w:color="auto" w:fill="FFFFFF"/>
        <w:spacing w:after="0" w:line="240" w:lineRule="auto"/>
        <w:jc w:val="both"/>
        <w:rPr>
          <w:rStyle w:val="blk"/>
          <w:rFonts w:ascii="Times New Roman" w:hAnsi="Times New Roman"/>
          <w:spacing w:val="2"/>
          <w:sz w:val="8"/>
          <w:szCs w:val="8"/>
          <w:shd w:val="clear" w:color="auto" w:fill="FFFFFF"/>
        </w:rPr>
      </w:pPr>
    </w:p>
    <w:p w:rsidR="00A40DF8" w:rsidRPr="00B36EFE" w:rsidRDefault="00A40DF8" w:rsidP="00A40DF8">
      <w:pPr>
        <w:shd w:val="clear" w:color="auto" w:fill="FFFFFF"/>
        <w:spacing w:after="0" w:line="240" w:lineRule="auto"/>
        <w:jc w:val="both"/>
        <w:rPr>
          <w:rFonts w:ascii="Times New Roman" w:hAnsi="Times New Roman"/>
          <w:spacing w:val="2"/>
          <w:sz w:val="8"/>
          <w:szCs w:val="8"/>
        </w:rPr>
      </w:pP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СП</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52</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13330</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2011</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Свод</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правил</w:t>
      </w:r>
      <w:r w:rsidRPr="00B36EFE">
        <w:rPr>
          <w:rStyle w:val="blk"/>
          <w:rFonts w:ascii="Times New Roman" w:hAnsi="Times New Roman"/>
          <w:spacing w:val="2"/>
          <w:shd w:val="clear" w:color="auto" w:fill="FFFFFF"/>
        </w:rPr>
        <w:t>. Естественное и искусственное освещение. Актуализированная редакция СНиП 23-05-95*"(утв. Приказом Минрегиона РФ от 27.12.2010 N 783)</w:t>
      </w:r>
      <w:r w:rsidRPr="00B36EFE">
        <w:rPr>
          <w:rFonts w:ascii="Times New Roman" w:hAnsi="Times New Roman"/>
          <w:spacing w:val="2"/>
        </w:rPr>
        <w:br/>
      </w:r>
    </w:p>
    <w:p w:rsidR="00A40DF8" w:rsidRPr="00B36EFE" w:rsidRDefault="004B26AB" w:rsidP="00A40DF8">
      <w:pPr>
        <w:shd w:val="clear" w:color="auto" w:fill="FFFFFF"/>
        <w:spacing w:after="0" w:line="240" w:lineRule="auto"/>
        <w:jc w:val="both"/>
        <w:rPr>
          <w:rFonts w:ascii="Times New Roman" w:hAnsi="Times New Roman"/>
          <w:spacing w:val="2"/>
        </w:rPr>
      </w:pPr>
      <w:hyperlink r:id="rId132" w:tgtFrame="_blank" w:history="1">
        <w:r w:rsidR="00A40DF8" w:rsidRPr="00B36EFE">
          <w:rPr>
            <w:rFonts w:ascii="Times New Roman" w:hAnsi="Times New Roman"/>
            <w:spacing w:val="2"/>
          </w:rPr>
          <w:t>"</w:t>
        </w:r>
        <w:r w:rsidR="00A40DF8" w:rsidRPr="00B36EFE">
          <w:rPr>
            <w:rFonts w:ascii="Times New Roman" w:hAnsi="Times New Roman"/>
            <w:b/>
            <w:bCs/>
            <w:spacing w:val="2"/>
          </w:rPr>
          <w:t>СП</w:t>
        </w:r>
        <w:r w:rsidR="00A40DF8" w:rsidRPr="00B36EFE">
          <w:rPr>
            <w:rFonts w:ascii="Times New Roman" w:hAnsi="Times New Roman"/>
            <w:spacing w:val="2"/>
          </w:rPr>
          <w:t> </w:t>
        </w:r>
        <w:r w:rsidR="00A40DF8" w:rsidRPr="00B36EFE">
          <w:rPr>
            <w:rFonts w:ascii="Times New Roman" w:hAnsi="Times New Roman"/>
            <w:b/>
            <w:bCs/>
            <w:spacing w:val="2"/>
          </w:rPr>
          <w:t>53</w:t>
        </w:r>
        <w:r w:rsidR="00A40DF8" w:rsidRPr="00B36EFE">
          <w:rPr>
            <w:rFonts w:ascii="Times New Roman" w:hAnsi="Times New Roman"/>
            <w:spacing w:val="2"/>
          </w:rPr>
          <w:t>.</w:t>
        </w:r>
        <w:r w:rsidR="00A40DF8" w:rsidRPr="00B36EFE">
          <w:rPr>
            <w:rFonts w:ascii="Times New Roman" w:hAnsi="Times New Roman"/>
            <w:b/>
            <w:bCs/>
            <w:spacing w:val="2"/>
          </w:rPr>
          <w:t>13330</w:t>
        </w:r>
        <w:r w:rsidR="00A40DF8" w:rsidRPr="00B36EFE">
          <w:rPr>
            <w:rFonts w:ascii="Times New Roman" w:hAnsi="Times New Roman"/>
            <w:spacing w:val="2"/>
          </w:rPr>
          <w:t>.</w:t>
        </w:r>
        <w:r w:rsidR="00A40DF8" w:rsidRPr="00B36EFE">
          <w:rPr>
            <w:rFonts w:ascii="Times New Roman" w:hAnsi="Times New Roman"/>
            <w:b/>
            <w:bCs/>
            <w:spacing w:val="2"/>
          </w:rPr>
          <w:t>2011</w:t>
        </w:r>
        <w:r w:rsidR="00A40DF8" w:rsidRPr="00B36EFE">
          <w:rPr>
            <w:rFonts w:ascii="Times New Roman" w:hAnsi="Times New Roman"/>
            <w:spacing w:val="2"/>
          </w:rPr>
          <w:t>. </w:t>
        </w:r>
        <w:r w:rsidR="00A40DF8" w:rsidRPr="00B36EFE">
          <w:rPr>
            <w:rFonts w:ascii="Times New Roman" w:hAnsi="Times New Roman"/>
            <w:b/>
            <w:bCs/>
            <w:spacing w:val="2"/>
          </w:rPr>
          <w:t>Свод</w:t>
        </w:r>
        <w:r w:rsidR="00A40DF8" w:rsidRPr="00B36EFE">
          <w:rPr>
            <w:rFonts w:ascii="Times New Roman" w:hAnsi="Times New Roman"/>
            <w:spacing w:val="2"/>
          </w:rPr>
          <w:t> </w:t>
        </w:r>
        <w:r w:rsidR="00A40DF8" w:rsidRPr="00B36EFE">
          <w:rPr>
            <w:rFonts w:ascii="Times New Roman" w:hAnsi="Times New Roman"/>
            <w:b/>
            <w:bCs/>
            <w:spacing w:val="2"/>
          </w:rPr>
          <w:t>правил</w:t>
        </w:r>
        <w:r w:rsidR="00A40DF8" w:rsidRPr="00B36EFE">
          <w:rPr>
            <w:rFonts w:ascii="Times New Roman" w:hAnsi="Times New Roman"/>
            <w:spacing w:val="2"/>
          </w:rPr>
          <w:t>. Планировка и застройка территорий садоводческих (дачных) объединений граждан, здания и сооружения. Актуализированная редакция СНиП 30-02-97*"(утв. Приказом Минрегиона РФ от 30.12.2010 N 849)</w:t>
        </w:r>
      </w:hyperlink>
    </w:p>
    <w:p w:rsidR="00A40DF8" w:rsidRPr="00B36EFE" w:rsidRDefault="00A40DF8" w:rsidP="00A40DF8">
      <w:pPr>
        <w:shd w:val="clear" w:color="auto" w:fill="FFFFFF"/>
        <w:spacing w:after="0" w:line="240" w:lineRule="auto"/>
        <w:jc w:val="both"/>
        <w:rPr>
          <w:rFonts w:ascii="Times New Roman" w:hAnsi="Times New Roman"/>
          <w:spacing w:val="2"/>
          <w:sz w:val="8"/>
          <w:szCs w:val="8"/>
        </w:rPr>
      </w:pPr>
    </w:p>
    <w:p w:rsidR="00A40DF8" w:rsidRPr="00861625" w:rsidRDefault="004B26AB" w:rsidP="00861625">
      <w:pPr>
        <w:shd w:val="clear" w:color="auto" w:fill="FFFFFF"/>
        <w:spacing w:after="0" w:line="240" w:lineRule="auto"/>
        <w:jc w:val="both"/>
      </w:pPr>
      <w:hyperlink r:id="rId133" w:tgtFrame="_blank" w:history="1">
        <w:r w:rsidR="00A40DF8" w:rsidRPr="00861625">
          <w:rPr>
            <w:rFonts w:ascii="Times New Roman" w:hAnsi="Times New Roman"/>
            <w:spacing w:val="2"/>
          </w:rPr>
          <w:t>"</w:t>
        </w:r>
        <w:r w:rsidR="00A40DF8" w:rsidRPr="00861625">
          <w:rPr>
            <w:rFonts w:ascii="Times New Roman" w:hAnsi="Times New Roman"/>
            <w:b/>
            <w:bCs/>
            <w:spacing w:val="2"/>
          </w:rPr>
          <w:t>СП</w:t>
        </w:r>
        <w:r w:rsidR="00A40DF8" w:rsidRPr="00861625">
          <w:rPr>
            <w:rFonts w:ascii="Times New Roman" w:hAnsi="Times New Roman"/>
            <w:spacing w:val="2"/>
          </w:rPr>
          <w:t> </w:t>
        </w:r>
        <w:r w:rsidR="00A40DF8" w:rsidRPr="00861625">
          <w:rPr>
            <w:rFonts w:ascii="Times New Roman" w:hAnsi="Times New Roman"/>
            <w:b/>
            <w:bCs/>
            <w:spacing w:val="2"/>
          </w:rPr>
          <w:t>54</w:t>
        </w:r>
        <w:r w:rsidR="00A40DF8" w:rsidRPr="00861625">
          <w:rPr>
            <w:rFonts w:ascii="Times New Roman" w:hAnsi="Times New Roman"/>
            <w:spacing w:val="2"/>
          </w:rPr>
          <w:t>.</w:t>
        </w:r>
        <w:r w:rsidR="00A40DF8" w:rsidRPr="00861625">
          <w:rPr>
            <w:rFonts w:ascii="Times New Roman" w:hAnsi="Times New Roman"/>
            <w:b/>
            <w:bCs/>
            <w:spacing w:val="2"/>
          </w:rPr>
          <w:t>13330</w:t>
        </w:r>
        <w:r w:rsidR="00A40DF8" w:rsidRPr="00861625">
          <w:rPr>
            <w:rFonts w:ascii="Times New Roman" w:hAnsi="Times New Roman"/>
            <w:spacing w:val="2"/>
          </w:rPr>
          <w:t>.</w:t>
        </w:r>
        <w:r w:rsidR="00A40DF8" w:rsidRPr="00861625">
          <w:rPr>
            <w:rFonts w:ascii="Times New Roman" w:hAnsi="Times New Roman"/>
            <w:b/>
            <w:bCs/>
            <w:spacing w:val="2"/>
          </w:rPr>
          <w:t>2011</w:t>
        </w:r>
        <w:r w:rsidR="00A40DF8" w:rsidRPr="00861625">
          <w:rPr>
            <w:rFonts w:ascii="Times New Roman" w:hAnsi="Times New Roman"/>
            <w:spacing w:val="2"/>
          </w:rPr>
          <w:t>. </w:t>
        </w:r>
        <w:r w:rsidR="00A40DF8" w:rsidRPr="00861625">
          <w:rPr>
            <w:rFonts w:ascii="Times New Roman" w:hAnsi="Times New Roman"/>
            <w:b/>
            <w:bCs/>
            <w:spacing w:val="2"/>
          </w:rPr>
          <w:t>Свод</w:t>
        </w:r>
        <w:r w:rsidR="00A40DF8" w:rsidRPr="00861625">
          <w:rPr>
            <w:rFonts w:ascii="Times New Roman" w:hAnsi="Times New Roman"/>
            <w:spacing w:val="2"/>
          </w:rPr>
          <w:t> </w:t>
        </w:r>
        <w:r w:rsidR="00A40DF8" w:rsidRPr="00861625">
          <w:rPr>
            <w:rFonts w:ascii="Times New Roman" w:hAnsi="Times New Roman"/>
            <w:b/>
            <w:bCs/>
            <w:spacing w:val="2"/>
          </w:rPr>
          <w:t>правил</w:t>
        </w:r>
        <w:r w:rsidR="00A40DF8" w:rsidRPr="00861625">
          <w:rPr>
            <w:rFonts w:ascii="Times New Roman" w:hAnsi="Times New Roman"/>
            <w:spacing w:val="2"/>
          </w:rPr>
          <w:t>. Здания жилые многоквартирные. Актуализированная редакция СНиП 31-01-2003"(утв. Приказом Минрегиона РФ от 24.12.2010 N 778)</w:t>
        </w:r>
      </w:hyperlink>
    </w:p>
    <w:p w:rsidR="00861625" w:rsidRPr="00861625" w:rsidRDefault="00861625" w:rsidP="00861625">
      <w:pPr>
        <w:shd w:val="clear" w:color="auto" w:fill="FFFFFF"/>
        <w:spacing w:after="0" w:line="240" w:lineRule="auto"/>
        <w:jc w:val="both"/>
        <w:rPr>
          <w:rFonts w:ascii="Times New Roman" w:hAnsi="Times New Roman"/>
          <w:spacing w:val="2"/>
          <w:sz w:val="8"/>
          <w:szCs w:val="8"/>
        </w:rPr>
      </w:pPr>
    </w:p>
    <w:p w:rsidR="00861625" w:rsidRPr="00861625" w:rsidRDefault="001A1012" w:rsidP="00861625">
      <w:pPr>
        <w:pStyle w:val="ae"/>
        <w:spacing w:after="0" w:line="240" w:lineRule="auto"/>
        <w:ind w:left="0"/>
        <w:jc w:val="both"/>
        <w:rPr>
          <w:rFonts w:ascii="Times New Roman" w:hAnsi="Times New Roman"/>
        </w:rPr>
      </w:pPr>
      <w:r w:rsidRPr="00861625">
        <w:fldChar w:fldCharType="begin"/>
      </w:r>
      <w:r w:rsidR="005F6EEB" w:rsidRPr="00861625">
        <w:instrText>HYPERLINK "http://www.consultant.ru/cons/cgi/online.cgi?req=doc;base=STR;n=13670" \t "_blank"</w:instrText>
      </w:r>
      <w:r w:rsidRPr="00861625">
        <w:fldChar w:fldCharType="separate"/>
      </w:r>
      <w:r w:rsidR="00A40DF8" w:rsidRPr="00861625">
        <w:rPr>
          <w:rFonts w:ascii="Times New Roman" w:hAnsi="Times New Roman"/>
          <w:b/>
          <w:spacing w:val="2"/>
        </w:rPr>
        <w:t>"</w:t>
      </w:r>
      <w:r w:rsidR="00861625" w:rsidRPr="00861625">
        <w:rPr>
          <w:rFonts w:ascii="Times New Roman" w:hAnsi="Times New Roman"/>
          <w:b/>
        </w:rPr>
        <w:t xml:space="preserve"> СП 55.13330.2016.</w:t>
      </w:r>
      <w:r w:rsidR="00861625" w:rsidRPr="00861625">
        <w:rPr>
          <w:rFonts w:ascii="Times New Roman" w:hAnsi="Times New Roman"/>
        </w:rPr>
        <w:t xml:space="preserve"> Свод правил. Дома жилые одноквартирные. СНиП 31-02-2001 (утв. и введен в действие Приказом Минстроя России от 20.10.2016 № 725/пр)</w:t>
      </w:r>
    </w:p>
    <w:p w:rsidR="00A40DF8" w:rsidRPr="00861625" w:rsidRDefault="001A1012" w:rsidP="00861625">
      <w:pPr>
        <w:shd w:val="clear" w:color="auto" w:fill="FFFFFF"/>
        <w:spacing w:after="0" w:line="240" w:lineRule="auto"/>
        <w:jc w:val="both"/>
        <w:rPr>
          <w:rFonts w:ascii="Times New Roman" w:hAnsi="Times New Roman"/>
          <w:spacing w:val="2"/>
          <w:sz w:val="8"/>
          <w:szCs w:val="8"/>
        </w:rPr>
      </w:pPr>
      <w:r w:rsidRPr="00861625">
        <w:fldChar w:fldCharType="end"/>
      </w:r>
      <w:r w:rsidR="00861625" w:rsidRPr="00861625">
        <w:rPr>
          <w:rFonts w:ascii="Times New Roman" w:hAnsi="Times New Roman"/>
          <w:spacing w:val="2"/>
        </w:rPr>
        <w:t xml:space="preserve"> </w:t>
      </w:r>
    </w:p>
    <w:p w:rsidR="00A40DF8" w:rsidRPr="00861625" w:rsidRDefault="004B26AB" w:rsidP="00861625">
      <w:pPr>
        <w:shd w:val="clear" w:color="auto" w:fill="FFFFFF"/>
        <w:spacing w:after="0" w:line="240" w:lineRule="auto"/>
        <w:jc w:val="both"/>
        <w:rPr>
          <w:rFonts w:ascii="Times New Roman" w:hAnsi="Times New Roman"/>
          <w:spacing w:val="2"/>
        </w:rPr>
      </w:pPr>
      <w:hyperlink r:id="rId134" w:tgtFrame="_blank" w:history="1">
        <w:r w:rsidR="00A40DF8" w:rsidRPr="00861625">
          <w:rPr>
            <w:rFonts w:ascii="Times New Roman" w:hAnsi="Times New Roman"/>
            <w:spacing w:val="2"/>
          </w:rPr>
          <w:t>"</w:t>
        </w:r>
        <w:r w:rsidR="00A40DF8" w:rsidRPr="00861625">
          <w:rPr>
            <w:rFonts w:ascii="Times New Roman" w:hAnsi="Times New Roman"/>
            <w:b/>
            <w:bCs/>
            <w:spacing w:val="2"/>
          </w:rPr>
          <w:t>СП</w:t>
        </w:r>
        <w:r w:rsidR="00A40DF8" w:rsidRPr="00861625">
          <w:rPr>
            <w:rFonts w:ascii="Times New Roman" w:hAnsi="Times New Roman"/>
            <w:spacing w:val="2"/>
          </w:rPr>
          <w:t> </w:t>
        </w:r>
        <w:r w:rsidR="00A40DF8" w:rsidRPr="00861625">
          <w:rPr>
            <w:rFonts w:ascii="Times New Roman" w:hAnsi="Times New Roman"/>
            <w:b/>
            <w:bCs/>
            <w:spacing w:val="2"/>
          </w:rPr>
          <w:t>56</w:t>
        </w:r>
        <w:r w:rsidR="00A40DF8" w:rsidRPr="00861625">
          <w:rPr>
            <w:rFonts w:ascii="Times New Roman" w:hAnsi="Times New Roman"/>
            <w:spacing w:val="2"/>
          </w:rPr>
          <w:t>.</w:t>
        </w:r>
        <w:r w:rsidR="00A40DF8" w:rsidRPr="00861625">
          <w:rPr>
            <w:rFonts w:ascii="Times New Roman" w:hAnsi="Times New Roman"/>
            <w:b/>
            <w:bCs/>
            <w:spacing w:val="2"/>
          </w:rPr>
          <w:t>13330</w:t>
        </w:r>
        <w:r w:rsidR="00A40DF8" w:rsidRPr="00861625">
          <w:rPr>
            <w:rFonts w:ascii="Times New Roman" w:hAnsi="Times New Roman"/>
            <w:spacing w:val="2"/>
          </w:rPr>
          <w:t>.</w:t>
        </w:r>
        <w:r w:rsidR="00A40DF8" w:rsidRPr="00861625">
          <w:rPr>
            <w:rFonts w:ascii="Times New Roman" w:hAnsi="Times New Roman"/>
            <w:b/>
            <w:bCs/>
            <w:spacing w:val="2"/>
          </w:rPr>
          <w:t>2011</w:t>
        </w:r>
        <w:r w:rsidR="00A40DF8" w:rsidRPr="00861625">
          <w:rPr>
            <w:rFonts w:ascii="Times New Roman" w:hAnsi="Times New Roman"/>
            <w:spacing w:val="2"/>
          </w:rPr>
          <w:t>. </w:t>
        </w:r>
        <w:r w:rsidR="00A40DF8" w:rsidRPr="00861625">
          <w:rPr>
            <w:rFonts w:ascii="Times New Roman" w:hAnsi="Times New Roman"/>
            <w:b/>
            <w:bCs/>
            <w:spacing w:val="2"/>
          </w:rPr>
          <w:t>Свод</w:t>
        </w:r>
        <w:r w:rsidR="00A40DF8" w:rsidRPr="00861625">
          <w:rPr>
            <w:rFonts w:ascii="Times New Roman" w:hAnsi="Times New Roman"/>
            <w:spacing w:val="2"/>
          </w:rPr>
          <w:t> </w:t>
        </w:r>
        <w:r w:rsidR="00A40DF8" w:rsidRPr="00861625">
          <w:rPr>
            <w:rFonts w:ascii="Times New Roman" w:hAnsi="Times New Roman"/>
            <w:b/>
            <w:bCs/>
            <w:spacing w:val="2"/>
          </w:rPr>
          <w:t>правил</w:t>
        </w:r>
        <w:r w:rsidR="00A40DF8" w:rsidRPr="00861625">
          <w:rPr>
            <w:rFonts w:ascii="Times New Roman" w:hAnsi="Times New Roman"/>
            <w:spacing w:val="2"/>
          </w:rPr>
          <w:t>. Производственные здания. Актуализированная редакция СНиП 31-03-2001"(утв. Приказом Минрегиона РФ от 30.12.2010 N 850) (ред. от 18.08.2016)</w:t>
        </w:r>
      </w:hyperlink>
    </w:p>
    <w:p w:rsidR="00A40DF8" w:rsidRPr="00B36EFE" w:rsidRDefault="00A40DF8" w:rsidP="00A40DF8">
      <w:pPr>
        <w:shd w:val="clear" w:color="auto" w:fill="FFFFFF"/>
        <w:spacing w:after="0" w:line="240" w:lineRule="auto"/>
        <w:jc w:val="both"/>
        <w:rPr>
          <w:rStyle w:val="blk"/>
          <w:rFonts w:ascii="Times New Roman" w:hAnsi="Times New Roman"/>
          <w:spacing w:val="2"/>
          <w:sz w:val="8"/>
          <w:szCs w:val="8"/>
          <w:shd w:val="clear" w:color="auto" w:fill="FFFFFF"/>
        </w:rPr>
      </w:pPr>
    </w:p>
    <w:p w:rsidR="00A40DF8" w:rsidRDefault="00A40DF8" w:rsidP="00A40DF8">
      <w:pPr>
        <w:shd w:val="clear" w:color="auto" w:fill="FFFFFF"/>
        <w:spacing w:after="0" w:line="240" w:lineRule="auto"/>
        <w:jc w:val="both"/>
        <w:rPr>
          <w:rStyle w:val="blk"/>
          <w:rFonts w:ascii="Times New Roman" w:hAnsi="Times New Roman"/>
          <w:spacing w:val="2"/>
          <w:shd w:val="clear" w:color="auto" w:fill="FFFFFF"/>
        </w:rPr>
      </w:pP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СП</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59</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13330</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2012</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Свод</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правил</w:t>
      </w:r>
      <w:r w:rsidRPr="00B36EFE">
        <w:rPr>
          <w:rStyle w:val="blk"/>
          <w:rFonts w:ascii="Times New Roman" w:hAnsi="Times New Roman"/>
          <w:spacing w:val="2"/>
          <w:shd w:val="clear" w:color="auto" w:fill="FFFFFF"/>
        </w:rPr>
        <w:t>. Доступность зданий и сооружений для маломобильных групп населения. Актуализированная редакция СНиП 35-01-2001"(утв. Приказом Минрегиона России от 27.12.2011 N 605) (ред. от 21.10.2015)</w:t>
      </w:r>
    </w:p>
    <w:p w:rsidR="00A40DF8" w:rsidRPr="00B36EFE" w:rsidRDefault="00A40DF8" w:rsidP="00A40DF8">
      <w:pPr>
        <w:shd w:val="clear" w:color="auto" w:fill="FFFFFF"/>
        <w:spacing w:after="0" w:line="240" w:lineRule="auto"/>
        <w:jc w:val="both"/>
        <w:rPr>
          <w:rStyle w:val="blk"/>
          <w:rFonts w:ascii="Times New Roman" w:hAnsi="Times New Roman"/>
          <w:spacing w:val="2"/>
          <w:sz w:val="8"/>
          <w:szCs w:val="8"/>
          <w:shd w:val="clear" w:color="auto" w:fill="FFFFFF"/>
        </w:rPr>
      </w:pPr>
    </w:p>
    <w:p w:rsidR="00A40DF8" w:rsidRDefault="00A40DF8" w:rsidP="00A40DF8">
      <w:pPr>
        <w:shd w:val="clear" w:color="auto" w:fill="FFFFFF"/>
        <w:spacing w:after="0" w:line="240" w:lineRule="auto"/>
        <w:jc w:val="both"/>
        <w:rPr>
          <w:rStyle w:val="blk"/>
          <w:rFonts w:ascii="Times New Roman" w:hAnsi="Times New Roman"/>
          <w:spacing w:val="2"/>
          <w:shd w:val="clear" w:color="auto" w:fill="FFFFFF"/>
        </w:rPr>
      </w:pP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СП</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60</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13330</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2012</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Свод</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правил</w:t>
      </w:r>
      <w:r w:rsidRPr="00B36EFE">
        <w:rPr>
          <w:rStyle w:val="blk"/>
          <w:rFonts w:ascii="Times New Roman" w:hAnsi="Times New Roman"/>
          <w:spacing w:val="2"/>
          <w:shd w:val="clear" w:color="auto" w:fill="FFFFFF"/>
        </w:rPr>
        <w:t>. Отопление, вентиляция и кондиционирование воздуха. Актуализированная редакция СНиП 41-01-2003"(утв. Приказом Минрегиона России от 30.06.</w:t>
      </w:r>
      <w:r w:rsidRPr="00B36EFE">
        <w:rPr>
          <w:rStyle w:val="b"/>
          <w:rFonts w:ascii="Times New Roman" w:hAnsi="Times New Roman"/>
          <w:b/>
          <w:bCs/>
          <w:spacing w:val="2"/>
          <w:shd w:val="clear" w:color="auto" w:fill="FFFFFF"/>
        </w:rPr>
        <w:t>2012</w:t>
      </w:r>
      <w:r w:rsidRPr="00B36EFE">
        <w:rPr>
          <w:rStyle w:val="blk"/>
          <w:rFonts w:ascii="Times New Roman" w:hAnsi="Times New Roman"/>
          <w:spacing w:val="2"/>
          <w:shd w:val="clear" w:color="auto" w:fill="FFFFFF"/>
        </w:rPr>
        <w:t> N 279)</w:t>
      </w:r>
    </w:p>
    <w:p w:rsidR="00A40DF8" w:rsidRPr="00B36EFE" w:rsidRDefault="00A40DF8" w:rsidP="00A40DF8">
      <w:pPr>
        <w:shd w:val="clear" w:color="auto" w:fill="FFFFFF"/>
        <w:spacing w:after="0" w:line="240" w:lineRule="auto"/>
        <w:jc w:val="both"/>
        <w:rPr>
          <w:rStyle w:val="blk"/>
          <w:rFonts w:ascii="Times New Roman" w:hAnsi="Times New Roman"/>
          <w:spacing w:val="2"/>
          <w:sz w:val="8"/>
          <w:szCs w:val="8"/>
          <w:shd w:val="clear" w:color="auto" w:fill="FFFFFF"/>
        </w:rPr>
      </w:pPr>
    </w:p>
    <w:p w:rsidR="00A40DF8" w:rsidRDefault="00A40DF8" w:rsidP="00A40DF8">
      <w:pPr>
        <w:shd w:val="clear" w:color="auto" w:fill="FFFFFF"/>
        <w:spacing w:after="0" w:line="240" w:lineRule="auto"/>
        <w:jc w:val="both"/>
        <w:rPr>
          <w:rStyle w:val="blk"/>
          <w:rFonts w:ascii="Times New Roman" w:hAnsi="Times New Roman"/>
          <w:spacing w:val="2"/>
          <w:shd w:val="clear" w:color="auto" w:fill="FFFFFF"/>
        </w:rPr>
      </w:pP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СП</w:t>
      </w:r>
      <w:r w:rsidRPr="00B36EFE">
        <w:rPr>
          <w:rStyle w:val="blk"/>
          <w:rFonts w:ascii="Times New Roman" w:hAnsi="Times New Roman"/>
          <w:spacing w:val="2"/>
          <w:shd w:val="clear" w:color="auto" w:fill="FFFFFF"/>
        </w:rPr>
        <w:t> 62.</w:t>
      </w:r>
      <w:r w:rsidRPr="00B36EFE">
        <w:rPr>
          <w:rStyle w:val="b"/>
          <w:rFonts w:ascii="Times New Roman" w:hAnsi="Times New Roman"/>
          <w:b/>
          <w:bCs/>
          <w:spacing w:val="2"/>
          <w:shd w:val="clear" w:color="auto" w:fill="FFFFFF"/>
        </w:rPr>
        <w:t>13330</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2011</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Свод</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правил</w:t>
      </w:r>
      <w:r w:rsidRPr="00B36EFE">
        <w:rPr>
          <w:rStyle w:val="blk"/>
          <w:rFonts w:ascii="Times New Roman" w:hAnsi="Times New Roman"/>
          <w:spacing w:val="2"/>
          <w:shd w:val="clear" w:color="auto" w:fill="FFFFFF"/>
        </w:rPr>
        <w:t>. Газораспределительные системы. Актуализированная редакция СНиП </w:t>
      </w:r>
      <w:r w:rsidRPr="00B36EFE">
        <w:rPr>
          <w:rStyle w:val="b"/>
          <w:rFonts w:ascii="Times New Roman" w:hAnsi="Times New Roman"/>
          <w:b/>
          <w:bCs/>
          <w:spacing w:val="2"/>
          <w:shd w:val="clear" w:color="auto" w:fill="FFFFFF"/>
        </w:rPr>
        <w:t>42</w:t>
      </w:r>
      <w:r w:rsidRPr="00B36EFE">
        <w:rPr>
          <w:rStyle w:val="blk"/>
          <w:rFonts w:ascii="Times New Roman" w:hAnsi="Times New Roman"/>
          <w:spacing w:val="2"/>
          <w:shd w:val="clear" w:color="auto" w:fill="FFFFFF"/>
        </w:rPr>
        <w:t>-01-2002. С изменением N 1"(утв. Приказом Минрегиона России от 27.12.2010 N 780) (ред. от 03.12.2016)</w:t>
      </w:r>
    </w:p>
    <w:p w:rsidR="00A40DF8" w:rsidRDefault="00A40DF8" w:rsidP="00A40DF8">
      <w:pPr>
        <w:shd w:val="clear" w:color="auto" w:fill="FFFFFF"/>
        <w:spacing w:after="0" w:line="240" w:lineRule="auto"/>
        <w:jc w:val="both"/>
        <w:rPr>
          <w:rStyle w:val="blk"/>
          <w:rFonts w:ascii="Times New Roman" w:hAnsi="Times New Roman"/>
          <w:spacing w:val="2"/>
          <w:sz w:val="8"/>
          <w:szCs w:val="8"/>
          <w:shd w:val="clear" w:color="auto" w:fill="FFFFFF"/>
        </w:rPr>
      </w:pPr>
    </w:p>
    <w:p w:rsidR="00A40DF8" w:rsidRPr="00B36EFE" w:rsidRDefault="004B26AB" w:rsidP="00A40DF8">
      <w:pPr>
        <w:shd w:val="clear" w:color="auto" w:fill="FFFFFF"/>
        <w:spacing w:after="0" w:line="240" w:lineRule="auto"/>
        <w:jc w:val="both"/>
        <w:rPr>
          <w:rFonts w:ascii="Times New Roman" w:hAnsi="Times New Roman"/>
          <w:spacing w:val="2"/>
        </w:rPr>
      </w:pPr>
      <w:hyperlink r:id="rId135" w:tgtFrame="_blank" w:history="1">
        <w:r w:rsidR="00A40DF8" w:rsidRPr="00B36EFE">
          <w:rPr>
            <w:rFonts w:ascii="Times New Roman" w:hAnsi="Times New Roman"/>
            <w:spacing w:val="2"/>
          </w:rPr>
          <w:t>"</w:t>
        </w:r>
        <w:r w:rsidR="00A40DF8" w:rsidRPr="00B36EFE">
          <w:rPr>
            <w:rFonts w:ascii="Times New Roman" w:hAnsi="Times New Roman"/>
            <w:b/>
            <w:bCs/>
            <w:spacing w:val="2"/>
          </w:rPr>
          <w:t>СП</w:t>
        </w:r>
        <w:r w:rsidR="00A40DF8" w:rsidRPr="00B36EFE">
          <w:rPr>
            <w:rFonts w:ascii="Times New Roman" w:hAnsi="Times New Roman"/>
            <w:spacing w:val="2"/>
          </w:rPr>
          <w:t> </w:t>
        </w:r>
        <w:r w:rsidR="00A40DF8" w:rsidRPr="00B36EFE">
          <w:rPr>
            <w:rFonts w:ascii="Times New Roman" w:hAnsi="Times New Roman"/>
            <w:b/>
            <w:bCs/>
            <w:spacing w:val="2"/>
          </w:rPr>
          <w:t>89</w:t>
        </w:r>
        <w:r w:rsidR="00A40DF8" w:rsidRPr="00B36EFE">
          <w:rPr>
            <w:rFonts w:ascii="Times New Roman" w:hAnsi="Times New Roman"/>
            <w:spacing w:val="2"/>
          </w:rPr>
          <w:t>.</w:t>
        </w:r>
        <w:r w:rsidR="00A40DF8" w:rsidRPr="00B36EFE">
          <w:rPr>
            <w:rFonts w:ascii="Times New Roman" w:hAnsi="Times New Roman"/>
            <w:b/>
            <w:bCs/>
            <w:spacing w:val="2"/>
          </w:rPr>
          <w:t>13330</w:t>
        </w:r>
        <w:r w:rsidR="00A40DF8" w:rsidRPr="00B36EFE">
          <w:rPr>
            <w:rFonts w:ascii="Times New Roman" w:hAnsi="Times New Roman"/>
            <w:spacing w:val="2"/>
          </w:rPr>
          <w:t>.</w:t>
        </w:r>
        <w:r w:rsidR="00A40DF8" w:rsidRPr="00B36EFE">
          <w:rPr>
            <w:rFonts w:ascii="Times New Roman" w:hAnsi="Times New Roman"/>
            <w:b/>
            <w:bCs/>
            <w:spacing w:val="2"/>
          </w:rPr>
          <w:t>2012</w:t>
        </w:r>
        <w:r w:rsidR="00A40DF8" w:rsidRPr="00B36EFE">
          <w:rPr>
            <w:rFonts w:ascii="Times New Roman" w:hAnsi="Times New Roman"/>
            <w:spacing w:val="2"/>
          </w:rPr>
          <w:t>. </w:t>
        </w:r>
        <w:r w:rsidR="00A40DF8" w:rsidRPr="00B36EFE">
          <w:rPr>
            <w:rFonts w:ascii="Times New Roman" w:hAnsi="Times New Roman"/>
            <w:b/>
            <w:bCs/>
            <w:spacing w:val="2"/>
          </w:rPr>
          <w:t>Свод</w:t>
        </w:r>
        <w:r w:rsidR="00A40DF8" w:rsidRPr="00B36EFE">
          <w:rPr>
            <w:rFonts w:ascii="Times New Roman" w:hAnsi="Times New Roman"/>
            <w:spacing w:val="2"/>
          </w:rPr>
          <w:t> </w:t>
        </w:r>
        <w:r w:rsidR="00A40DF8" w:rsidRPr="00B36EFE">
          <w:rPr>
            <w:rFonts w:ascii="Times New Roman" w:hAnsi="Times New Roman"/>
            <w:b/>
            <w:bCs/>
            <w:spacing w:val="2"/>
          </w:rPr>
          <w:t>правил</w:t>
        </w:r>
        <w:r w:rsidR="00A40DF8" w:rsidRPr="00B36EFE">
          <w:rPr>
            <w:rFonts w:ascii="Times New Roman" w:hAnsi="Times New Roman"/>
            <w:spacing w:val="2"/>
          </w:rPr>
          <w:t>. Котельные установки. Актуализированная редакция СНиП II-35-76"(утв. Приказом Минрегиона России от 30.06.</w:t>
        </w:r>
        <w:r w:rsidR="00A40DF8" w:rsidRPr="00B36EFE">
          <w:rPr>
            <w:rFonts w:ascii="Times New Roman" w:hAnsi="Times New Roman"/>
            <w:b/>
            <w:bCs/>
            <w:spacing w:val="2"/>
          </w:rPr>
          <w:t>2012</w:t>
        </w:r>
        <w:r w:rsidR="00A40DF8" w:rsidRPr="00B36EFE">
          <w:rPr>
            <w:rFonts w:ascii="Times New Roman" w:hAnsi="Times New Roman"/>
            <w:spacing w:val="2"/>
          </w:rPr>
          <w:t> N 281)</w:t>
        </w:r>
      </w:hyperlink>
    </w:p>
    <w:p w:rsidR="00A40DF8" w:rsidRPr="00B36EFE" w:rsidRDefault="00A40DF8" w:rsidP="00A40DF8">
      <w:pPr>
        <w:shd w:val="clear" w:color="auto" w:fill="FFFFFF"/>
        <w:spacing w:after="0" w:line="240" w:lineRule="auto"/>
        <w:jc w:val="both"/>
        <w:rPr>
          <w:rFonts w:ascii="Times New Roman" w:hAnsi="Times New Roman"/>
          <w:spacing w:val="2"/>
          <w:sz w:val="8"/>
          <w:szCs w:val="8"/>
        </w:rPr>
      </w:pPr>
    </w:p>
    <w:p w:rsidR="00A40DF8" w:rsidRPr="00B36EFE" w:rsidRDefault="004B26AB" w:rsidP="00A40DF8">
      <w:pPr>
        <w:shd w:val="clear" w:color="auto" w:fill="FFFFFF"/>
        <w:spacing w:after="0" w:line="240" w:lineRule="auto"/>
        <w:jc w:val="both"/>
        <w:rPr>
          <w:rFonts w:ascii="Times New Roman" w:hAnsi="Times New Roman"/>
          <w:spacing w:val="2"/>
        </w:rPr>
      </w:pPr>
      <w:hyperlink r:id="rId136" w:tgtFrame="_blank" w:history="1">
        <w:r w:rsidR="00A40DF8" w:rsidRPr="00B36EFE">
          <w:rPr>
            <w:rFonts w:ascii="Times New Roman" w:hAnsi="Times New Roman"/>
            <w:spacing w:val="2"/>
          </w:rPr>
          <w:t>"</w:t>
        </w:r>
        <w:r w:rsidR="00A40DF8" w:rsidRPr="00B36EFE">
          <w:rPr>
            <w:rFonts w:ascii="Times New Roman" w:hAnsi="Times New Roman"/>
            <w:b/>
            <w:bCs/>
            <w:spacing w:val="2"/>
          </w:rPr>
          <w:t>СП</w:t>
        </w:r>
        <w:r w:rsidR="00A40DF8" w:rsidRPr="00B36EFE">
          <w:rPr>
            <w:rFonts w:ascii="Times New Roman" w:hAnsi="Times New Roman"/>
            <w:spacing w:val="2"/>
          </w:rPr>
          <w:t> </w:t>
        </w:r>
        <w:r w:rsidR="00A40DF8" w:rsidRPr="00B36EFE">
          <w:rPr>
            <w:rFonts w:ascii="Times New Roman" w:hAnsi="Times New Roman"/>
            <w:b/>
            <w:bCs/>
            <w:spacing w:val="2"/>
          </w:rPr>
          <w:t>90</w:t>
        </w:r>
        <w:r w:rsidR="00A40DF8" w:rsidRPr="00B36EFE">
          <w:rPr>
            <w:rFonts w:ascii="Times New Roman" w:hAnsi="Times New Roman"/>
            <w:spacing w:val="2"/>
          </w:rPr>
          <w:t>.</w:t>
        </w:r>
        <w:r w:rsidR="00A40DF8" w:rsidRPr="00B36EFE">
          <w:rPr>
            <w:rFonts w:ascii="Times New Roman" w:hAnsi="Times New Roman"/>
            <w:b/>
            <w:bCs/>
            <w:spacing w:val="2"/>
          </w:rPr>
          <w:t>13330</w:t>
        </w:r>
        <w:r w:rsidR="00A40DF8" w:rsidRPr="00B36EFE">
          <w:rPr>
            <w:rFonts w:ascii="Times New Roman" w:hAnsi="Times New Roman"/>
            <w:spacing w:val="2"/>
          </w:rPr>
          <w:t>.</w:t>
        </w:r>
        <w:r w:rsidR="00A40DF8" w:rsidRPr="00B36EFE">
          <w:rPr>
            <w:rFonts w:ascii="Times New Roman" w:hAnsi="Times New Roman"/>
            <w:b/>
            <w:bCs/>
            <w:spacing w:val="2"/>
          </w:rPr>
          <w:t>2012</w:t>
        </w:r>
        <w:r w:rsidR="00A40DF8" w:rsidRPr="00B36EFE">
          <w:rPr>
            <w:rFonts w:ascii="Times New Roman" w:hAnsi="Times New Roman"/>
            <w:spacing w:val="2"/>
          </w:rPr>
          <w:t>. </w:t>
        </w:r>
        <w:r w:rsidR="00A40DF8" w:rsidRPr="00B36EFE">
          <w:rPr>
            <w:rFonts w:ascii="Times New Roman" w:hAnsi="Times New Roman"/>
            <w:b/>
            <w:bCs/>
            <w:spacing w:val="2"/>
          </w:rPr>
          <w:t>Свод</w:t>
        </w:r>
        <w:r w:rsidR="00A40DF8" w:rsidRPr="00B36EFE">
          <w:rPr>
            <w:rFonts w:ascii="Times New Roman" w:hAnsi="Times New Roman"/>
            <w:spacing w:val="2"/>
          </w:rPr>
          <w:t> </w:t>
        </w:r>
        <w:r w:rsidR="00A40DF8" w:rsidRPr="00B36EFE">
          <w:rPr>
            <w:rFonts w:ascii="Times New Roman" w:hAnsi="Times New Roman"/>
            <w:b/>
            <w:bCs/>
            <w:spacing w:val="2"/>
          </w:rPr>
          <w:t>правил</w:t>
        </w:r>
        <w:r w:rsidR="00A40DF8" w:rsidRPr="00B36EFE">
          <w:rPr>
            <w:rFonts w:ascii="Times New Roman" w:hAnsi="Times New Roman"/>
            <w:spacing w:val="2"/>
          </w:rPr>
          <w:t>. Электростанции тепловые. Актуализированная редакция СНиП II-58-75"(утв. Приказом Минрегиона России от 30.06.</w:t>
        </w:r>
        <w:r w:rsidR="00A40DF8" w:rsidRPr="00B36EFE">
          <w:rPr>
            <w:rFonts w:ascii="Times New Roman" w:hAnsi="Times New Roman"/>
            <w:b/>
            <w:bCs/>
            <w:spacing w:val="2"/>
          </w:rPr>
          <w:t>2012</w:t>
        </w:r>
        <w:r w:rsidR="00A40DF8" w:rsidRPr="00B36EFE">
          <w:rPr>
            <w:rFonts w:ascii="Times New Roman" w:hAnsi="Times New Roman"/>
            <w:spacing w:val="2"/>
          </w:rPr>
          <w:t> N 282) (ред. от 30.12.2015)</w:t>
        </w:r>
      </w:hyperlink>
    </w:p>
    <w:p w:rsidR="00A40DF8" w:rsidRPr="00B36EFE" w:rsidRDefault="00A40DF8" w:rsidP="00A40DF8">
      <w:pPr>
        <w:shd w:val="clear" w:color="auto" w:fill="FFFFFF"/>
        <w:spacing w:after="0" w:line="240" w:lineRule="auto"/>
        <w:jc w:val="both"/>
        <w:rPr>
          <w:rFonts w:ascii="Times New Roman" w:hAnsi="Times New Roman"/>
          <w:spacing w:val="2"/>
          <w:sz w:val="8"/>
          <w:szCs w:val="8"/>
        </w:rPr>
      </w:pPr>
    </w:p>
    <w:p w:rsidR="00A40DF8" w:rsidRPr="00B36EFE" w:rsidRDefault="004B26AB" w:rsidP="00A40DF8">
      <w:pPr>
        <w:shd w:val="clear" w:color="auto" w:fill="FFFFFF"/>
        <w:spacing w:after="0" w:line="240" w:lineRule="auto"/>
        <w:jc w:val="both"/>
        <w:rPr>
          <w:rFonts w:ascii="Times New Roman" w:hAnsi="Times New Roman"/>
          <w:spacing w:val="2"/>
        </w:rPr>
      </w:pPr>
      <w:hyperlink r:id="rId137" w:tgtFrame="_blank" w:history="1">
        <w:r w:rsidR="00A40DF8" w:rsidRPr="00B36EFE">
          <w:rPr>
            <w:rFonts w:ascii="Times New Roman" w:hAnsi="Times New Roman"/>
            <w:spacing w:val="2"/>
          </w:rPr>
          <w:t>"</w:t>
        </w:r>
        <w:r w:rsidR="00A40DF8" w:rsidRPr="00B36EFE">
          <w:rPr>
            <w:rFonts w:ascii="Times New Roman" w:hAnsi="Times New Roman"/>
            <w:b/>
            <w:bCs/>
            <w:spacing w:val="2"/>
          </w:rPr>
          <w:t>СП</w:t>
        </w:r>
        <w:r w:rsidR="00A40DF8" w:rsidRPr="00B36EFE">
          <w:rPr>
            <w:rFonts w:ascii="Times New Roman" w:hAnsi="Times New Roman"/>
            <w:spacing w:val="2"/>
          </w:rPr>
          <w:t> </w:t>
        </w:r>
        <w:r w:rsidR="00A40DF8" w:rsidRPr="00B36EFE">
          <w:rPr>
            <w:rFonts w:ascii="Times New Roman" w:hAnsi="Times New Roman"/>
            <w:b/>
            <w:bCs/>
            <w:spacing w:val="2"/>
          </w:rPr>
          <w:t>105</w:t>
        </w:r>
        <w:r w:rsidR="00A40DF8" w:rsidRPr="00B36EFE">
          <w:rPr>
            <w:rFonts w:ascii="Times New Roman" w:hAnsi="Times New Roman"/>
            <w:spacing w:val="2"/>
          </w:rPr>
          <w:t>.</w:t>
        </w:r>
        <w:r w:rsidR="00A40DF8" w:rsidRPr="00B36EFE">
          <w:rPr>
            <w:rFonts w:ascii="Times New Roman" w:hAnsi="Times New Roman"/>
            <w:b/>
            <w:bCs/>
            <w:spacing w:val="2"/>
          </w:rPr>
          <w:t>13330</w:t>
        </w:r>
        <w:r w:rsidR="00A40DF8" w:rsidRPr="00B36EFE">
          <w:rPr>
            <w:rFonts w:ascii="Times New Roman" w:hAnsi="Times New Roman"/>
            <w:spacing w:val="2"/>
          </w:rPr>
          <w:t>.</w:t>
        </w:r>
        <w:r w:rsidR="00A40DF8" w:rsidRPr="00B36EFE">
          <w:rPr>
            <w:rFonts w:ascii="Times New Roman" w:hAnsi="Times New Roman"/>
            <w:b/>
            <w:bCs/>
            <w:spacing w:val="2"/>
          </w:rPr>
          <w:t>2012</w:t>
        </w:r>
        <w:r w:rsidR="00A40DF8" w:rsidRPr="00B36EFE">
          <w:rPr>
            <w:rFonts w:ascii="Times New Roman" w:hAnsi="Times New Roman"/>
            <w:spacing w:val="2"/>
          </w:rPr>
          <w:t>. </w:t>
        </w:r>
        <w:r w:rsidR="00A40DF8" w:rsidRPr="00B36EFE">
          <w:rPr>
            <w:rFonts w:ascii="Times New Roman" w:hAnsi="Times New Roman"/>
            <w:b/>
            <w:bCs/>
            <w:spacing w:val="2"/>
          </w:rPr>
          <w:t>Свод</w:t>
        </w:r>
        <w:r w:rsidR="00A40DF8" w:rsidRPr="00B36EFE">
          <w:rPr>
            <w:rFonts w:ascii="Times New Roman" w:hAnsi="Times New Roman"/>
            <w:spacing w:val="2"/>
          </w:rPr>
          <w:t> </w:t>
        </w:r>
        <w:r w:rsidR="00A40DF8" w:rsidRPr="00B36EFE">
          <w:rPr>
            <w:rFonts w:ascii="Times New Roman" w:hAnsi="Times New Roman"/>
            <w:b/>
            <w:bCs/>
            <w:spacing w:val="2"/>
          </w:rPr>
          <w:t>правил</w:t>
        </w:r>
        <w:r w:rsidR="00A40DF8" w:rsidRPr="00B36EFE">
          <w:rPr>
            <w:rFonts w:ascii="Times New Roman" w:hAnsi="Times New Roman"/>
            <w:spacing w:val="2"/>
          </w:rPr>
          <w:t>. Здания и помещения для хранения и переработки сельскохозяйственной продукции. Актуализированная редакция СНиП 2.10.02-84"(утв. Приказом Минрегиона России от 30.06.</w:t>
        </w:r>
        <w:r w:rsidR="00A40DF8" w:rsidRPr="00B36EFE">
          <w:rPr>
            <w:rFonts w:ascii="Times New Roman" w:hAnsi="Times New Roman"/>
            <w:b/>
            <w:bCs/>
            <w:spacing w:val="2"/>
          </w:rPr>
          <w:t>2012</w:t>
        </w:r>
        <w:r w:rsidR="00A40DF8" w:rsidRPr="00B36EFE">
          <w:rPr>
            <w:rFonts w:ascii="Times New Roman" w:hAnsi="Times New Roman"/>
            <w:spacing w:val="2"/>
          </w:rPr>
          <w:t> N 270) (ред. от 18.08.2016)</w:t>
        </w:r>
      </w:hyperlink>
    </w:p>
    <w:p w:rsidR="00A40DF8" w:rsidRPr="00B36EFE" w:rsidRDefault="00A40DF8" w:rsidP="00A40DF8">
      <w:pPr>
        <w:shd w:val="clear" w:color="auto" w:fill="FFFFFF"/>
        <w:spacing w:after="0" w:line="240" w:lineRule="auto"/>
        <w:jc w:val="both"/>
        <w:rPr>
          <w:rFonts w:ascii="Times New Roman" w:hAnsi="Times New Roman"/>
          <w:spacing w:val="2"/>
          <w:sz w:val="8"/>
          <w:szCs w:val="8"/>
        </w:rPr>
      </w:pPr>
    </w:p>
    <w:p w:rsidR="00A40DF8" w:rsidRPr="00B36EFE" w:rsidRDefault="004B26AB" w:rsidP="00A40DF8">
      <w:pPr>
        <w:shd w:val="clear" w:color="auto" w:fill="FFFFFF"/>
        <w:spacing w:after="0" w:line="240" w:lineRule="auto"/>
        <w:jc w:val="both"/>
        <w:rPr>
          <w:rFonts w:ascii="Times New Roman" w:hAnsi="Times New Roman"/>
          <w:spacing w:val="2"/>
        </w:rPr>
      </w:pPr>
      <w:hyperlink r:id="rId138" w:tgtFrame="_blank" w:history="1">
        <w:r w:rsidR="00A40DF8" w:rsidRPr="00B36EFE">
          <w:rPr>
            <w:rFonts w:ascii="Times New Roman" w:hAnsi="Times New Roman"/>
            <w:spacing w:val="2"/>
          </w:rPr>
          <w:t>"</w:t>
        </w:r>
        <w:r w:rsidR="00A40DF8" w:rsidRPr="00B36EFE">
          <w:rPr>
            <w:rFonts w:ascii="Times New Roman" w:hAnsi="Times New Roman"/>
            <w:b/>
            <w:bCs/>
            <w:spacing w:val="2"/>
          </w:rPr>
          <w:t>СП</w:t>
        </w:r>
        <w:r w:rsidR="00A40DF8" w:rsidRPr="00B36EFE">
          <w:rPr>
            <w:rFonts w:ascii="Times New Roman" w:hAnsi="Times New Roman"/>
            <w:spacing w:val="2"/>
          </w:rPr>
          <w:t> </w:t>
        </w:r>
        <w:r w:rsidR="00A40DF8" w:rsidRPr="00B36EFE">
          <w:rPr>
            <w:rFonts w:ascii="Times New Roman" w:hAnsi="Times New Roman"/>
            <w:b/>
            <w:bCs/>
            <w:spacing w:val="2"/>
          </w:rPr>
          <w:t>106</w:t>
        </w:r>
        <w:r w:rsidR="00A40DF8" w:rsidRPr="00B36EFE">
          <w:rPr>
            <w:rFonts w:ascii="Times New Roman" w:hAnsi="Times New Roman"/>
            <w:spacing w:val="2"/>
          </w:rPr>
          <w:t>.</w:t>
        </w:r>
        <w:r w:rsidR="00A40DF8" w:rsidRPr="00B36EFE">
          <w:rPr>
            <w:rFonts w:ascii="Times New Roman" w:hAnsi="Times New Roman"/>
            <w:b/>
            <w:bCs/>
            <w:spacing w:val="2"/>
          </w:rPr>
          <w:t>13330</w:t>
        </w:r>
        <w:r w:rsidR="00A40DF8" w:rsidRPr="00B36EFE">
          <w:rPr>
            <w:rFonts w:ascii="Times New Roman" w:hAnsi="Times New Roman"/>
            <w:spacing w:val="2"/>
          </w:rPr>
          <w:t>.</w:t>
        </w:r>
        <w:r w:rsidR="00A40DF8" w:rsidRPr="00B36EFE">
          <w:rPr>
            <w:rFonts w:ascii="Times New Roman" w:hAnsi="Times New Roman"/>
            <w:b/>
            <w:bCs/>
            <w:spacing w:val="2"/>
          </w:rPr>
          <w:t>2012</w:t>
        </w:r>
        <w:r w:rsidR="00A40DF8" w:rsidRPr="00B36EFE">
          <w:rPr>
            <w:rFonts w:ascii="Times New Roman" w:hAnsi="Times New Roman"/>
            <w:spacing w:val="2"/>
          </w:rPr>
          <w:t>. </w:t>
        </w:r>
        <w:r w:rsidR="00A40DF8" w:rsidRPr="00B36EFE">
          <w:rPr>
            <w:rFonts w:ascii="Times New Roman" w:hAnsi="Times New Roman"/>
            <w:b/>
            <w:bCs/>
            <w:spacing w:val="2"/>
          </w:rPr>
          <w:t>Свод</w:t>
        </w:r>
        <w:r w:rsidR="00A40DF8" w:rsidRPr="00B36EFE">
          <w:rPr>
            <w:rFonts w:ascii="Times New Roman" w:hAnsi="Times New Roman"/>
            <w:spacing w:val="2"/>
          </w:rPr>
          <w:t> </w:t>
        </w:r>
        <w:r w:rsidR="00A40DF8" w:rsidRPr="00B36EFE">
          <w:rPr>
            <w:rFonts w:ascii="Times New Roman" w:hAnsi="Times New Roman"/>
            <w:b/>
            <w:bCs/>
            <w:spacing w:val="2"/>
          </w:rPr>
          <w:t>правил</w:t>
        </w:r>
        <w:r w:rsidR="00A40DF8" w:rsidRPr="00B36EFE">
          <w:rPr>
            <w:rFonts w:ascii="Times New Roman" w:hAnsi="Times New Roman"/>
            <w:spacing w:val="2"/>
          </w:rPr>
          <w:t>. Животноводческие, птицеводческие и звероводческие здания и помещения. Актуализированная редакция СНиП 2.10.03-84"(утв. Приказом Минрегиона России от 29.12.2011 N 635/15) (ред. от 18.08.2016)</w:t>
        </w:r>
      </w:hyperlink>
    </w:p>
    <w:p w:rsidR="00A40DF8" w:rsidRPr="00B36EFE" w:rsidRDefault="00A40DF8" w:rsidP="00A40DF8">
      <w:pPr>
        <w:shd w:val="clear" w:color="auto" w:fill="FFFFFF"/>
        <w:spacing w:after="0" w:line="240" w:lineRule="auto"/>
        <w:jc w:val="both"/>
        <w:rPr>
          <w:rStyle w:val="blk"/>
          <w:rFonts w:ascii="Times New Roman" w:hAnsi="Times New Roman"/>
          <w:spacing w:val="2"/>
          <w:sz w:val="8"/>
          <w:szCs w:val="8"/>
          <w:shd w:val="clear" w:color="auto" w:fill="FFFFFF"/>
        </w:rPr>
      </w:pPr>
    </w:p>
    <w:p w:rsidR="00A40DF8" w:rsidRPr="00B36EFE" w:rsidRDefault="00A40DF8" w:rsidP="00A40DF8">
      <w:pPr>
        <w:shd w:val="clear" w:color="auto" w:fill="FFFFFF"/>
        <w:spacing w:after="0" w:line="240" w:lineRule="auto"/>
        <w:jc w:val="both"/>
        <w:rPr>
          <w:rStyle w:val="blk"/>
          <w:rFonts w:ascii="Times New Roman" w:hAnsi="Times New Roman"/>
          <w:spacing w:val="2"/>
          <w:sz w:val="8"/>
          <w:szCs w:val="8"/>
          <w:shd w:val="clear" w:color="auto" w:fill="FFFFFF"/>
        </w:rPr>
      </w:pP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СП</w:t>
      </w:r>
      <w:r w:rsidRPr="00B36EFE">
        <w:rPr>
          <w:rStyle w:val="blk"/>
          <w:rFonts w:ascii="Times New Roman" w:hAnsi="Times New Roman"/>
          <w:spacing w:val="2"/>
          <w:shd w:val="clear" w:color="auto" w:fill="FFFFFF"/>
        </w:rPr>
        <w:t> 108.</w:t>
      </w:r>
      <w:r w:rsidRPr="00B36EFE">
        <w:rPr>
          <w:rStyle w:val="b"/>
          <w:rFonts w:ascii="Times New Roman" w:hAnsi="Times New Roman"/>
          <w:b/>
          <w:bCs/>
          <w:spacing w:val="2"/>
          <w:shd w:val="clear" w:color="auto" w:fill="FFFFFF"/>
        </w:rPr>
        <w:t>13330</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2012</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Свод</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правил</w:t>
      </w:r>
      <w:r w:rsidRPr="00B36EFE">
        <w:rPr>
          <w:rStyle w:val="blk"/>
          <w:rFonts w:ascii="Times New Roman" w:hAnsi="Times New Roman"/>
          <w:spacing w:val="2"/>
          <w:shd w:val="clear" w:color="auto" w:fill="FFFFFF"/>
        </w:rPr>
        <w:t>. Предприятия, здания и сооружения по хранению и переработке зерна. Актуализированная редакция СНиП 2.10.05-85"(утв. Приказом Минрегиона России от 29.12.2011 N 635/3) (ред. от 30.12.2015)</w:t>
      </w:r>
      <w:r w:rsidRPr="00B36EFE">
        <w:rPr>
          <w:rFonts w:ascii="Times New Roman" w:hAnsi="Times New Roman"/>
          <w:spacing w:val="2"/>
        </w:rPr>
        <w:br/>
      </w:r>
    </w:p>
    <w:p w:rsidR="00A40DF8" w:rsidRPr="00B36EFE" w:rsidRDefault="00A40DF8" w:rsidP="00A40DF8">
      <w:pPr>
        <w:shd w:val="clear" w:color="auto" w:fill="FFFFFF"/>
        <w:spacing w:after="0" w:line="240" w:lineRule="auto"/>
        <w:jc w:val="both"/>
        <w:rPr>
          <w:rStyle w:val="blk"/>
          <w:rFonts w:ascii="Times New Roman" w:hAnsi="Times New Roman"/>
          <w:spacing w:val="2"/>
          <w:shd w:val="clear" w:color="auto" w:fill="FFFFFF"/>
        </w:rPr>
      </w:pP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СП</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113</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13330</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2012</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Свод</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правил</w:t>
      </w:r>
      <w:r w:rsidRPr="00B36EFE">
        <w:rPr>
          <w:rStyle w:val="blk"/>
          <w:rFonts w:ascii="Times New Roman" w:hAnsi="Times New Roman"/>
          <w:spacing w:val="2"/>
          <w:shd w:val="clear" w:color="auto" w:fill="FFFFFF"/>
        </w:rPr>
        <w:t>. Стоянки автомобилей. Актуализированная редакция СНиП 21-02-99*"(утв. Приказом Минрегиона России от 29.12.2011 N 635/9) (ред. от 17.04.2015)</w:t>
      </w:r>
    </w:p>
    <w:p w:rsidR="00A40DF8" w:rsidRPr="00B36EFE" w:rsidRDefault="00A40DF8" w:rsidP="00A40DF8">
      <w:pPr>
        <w:shd w:val="clear" w:color="auto" w:fill="FFFFFF"/>
        <w:spacing w:after="0" w:line="240" w:lineRule="auto"/>
        <w:jc w:val="both"/>
        <w:rPr>
          <w:rFonts w:ascii="Times New Roman" w:hAnsi="Times New Roman"/>
          <w:spacing w:val="2"/>
          <w:sz w:val="8"/>
          <w:szCs w:val="8"/>
        </w:rPr>
      </w:pPr>
    </w:p>
    <w:p w:rsidR="00A40DF8" w:rsidRPr="00B36EFE" w:rsidRDefault="004B26AB" w:rsidP="00A40DF8">
      <w:pPr>
        <w:shd w:val="clear" w:color="auto" w:fill="FFFFFF"/>
        <w:spacing w:after="0" w:line="240" w:lineRule="auto"/>
        <w:jc w:val="both"/>
        <w:rPr>
          <w:rFonts w:ascii="Times New Roman" w:hAnsi="Times New Roman"/>
          <w:spacing w:val="2"/>
        </w:rPr>
      </w:pPr>
      <w:hyperlink r:id="rId139" w:tgtFrame="_blank" w:history="1">
        <w:r w:rsidR="00A40DF8" w:rsidRPr="00B36EFE">
          <w:rPr>
            <w:rFonts w:ascii="Times New Roman" w:hAnsi="Times New Roman"/>
            <w:spacing w:val="2"/>
          </w:rPr>
          <w:t>"</w:t>
        </w:r>
        <w:r w:rsidR="00A40DF8" w:rsidRPr="00B36EFE">
          <w:rPr>
            <w:rFonts w:ascii="Times New Roman" w:hAnsi="Times New Roman"/>
            <w:b/>
            <w:bCs/>
            <w:spacing w:val="2"/>
          </w:rPr>
          <w:t>СП</w:t>
        </w:r>
        <w:r w:rsidR="00A40DF8" w:rsidRPr="00B36EFE">
          <w:rPr>
            <w:rFonts w:ascii="Times New Roman" w:hAnsi="Times New Roman"/>
            <w:spacing w:val="2"/>
          </w:rPr>
          <w:t> </w:t>
        </w:r>
        <w:r w:rsidR="00A40DF8" w:rsidRPr="00B36EFE">
          <w:rPr>
            <w:rFonts w:ascii="Times New Roman" w:hAnsi="Times New Roman"/>
            <w:b/>
            <w:bCs/>
            <w:spacing w:val="2"/>
          </w:rPr>
          <w:t>116</w:t>
        </w:r>
        <w:r w:rsidR="00A40DF8" w:rsidRPr="00B36EFE">
          <w:rPr>
            <w:rFonts w:ascii="Times New Roman" w:hAnsi="Times New Roman"/>
            <w:spacing w:val="2"/>
          </w:rPr>
          <w:t>.</w:t>
        </w:r>
        <w:r w:rsidR="00A40DF8" w:rsidRPr="00B36EFE">
          <w:rPr>
            <w:rFonts w:ascii="Times New Roman" w:hAnsi="Times New Roman"/>
            <w:b/>
            <w:bCs/>
            <w:spacing w:val="2"/>
          </w:rPr>
          <w:t>13330</w:t>
        </w:r>
        <w:r w:rsidR="00A40DF8" w:rsidRPr="00B36EFE">
          <w:rPr>
            <w:rFonts w:ascii="Times New Roman" w:hAnsi="Times New Roman"/>
            <w:spacing w:val="2"/>
          </w:rPr>
          <w:t>.</w:t>
        </w:r>
        <w:r w:rsidR="00A40DF8" w:rsidRPr="00B36EFE">
          <w:rPr>
            <w:rFonts w:ascii="Times New Roman" w:hAnsi="Times New Roman"/>
            <w:b/>
            <w:bCs/>
            <w:spacing w:val="2"/>
          </w:rPr>
          <w:t>2012</w:t>
        </w:r>
        <w:r w:rsidR="00A40DF8" w:rsidRPr="00B36EFE">
          <w:rPr>
            <w:rFonts w:ascii="Times New Roman" w:hAnsi="Times New Roman"/>
            <w:spacing w:val="2"/>
          </w:rPr>
          <w:t>. </w:t>
        </w:r>
        <w:r w:rsidR="00A40DF8" w:rsidRPr="00B36EFE">
          <w:rPr>
            <w:rFonts w:ascii="Times New Roman" w:hAnsi="Times New Roman"/>
            <w:b/>
            <w:bCs/>
            <w:spacing w:val="2"/>
          </w:rPr>
          <w:t>Свод</w:t>
        </w:r>
        <w:r w:rsidR="00A40DF8" w:rsidRPr="00B36EFE">
          <w:rPr>
            <w:rFonts w:ascii="Times New Roman" w:hAnsi="Times New Roman"/>
            <w:spacing w:val="2"/>
          </w:rPr>
          <w:t> </w:t>
        </w:r>
        <w:r w:rsidR="00A40DF8" w:rsidRPr="00B36EFE">
          <w:rPr>
            <w:rFonts w:ascii="Times New Roman" w:hAnsi="Times New Roman"/>
            <w:b/>
            <w:bCs/>
            <w:spacing w:val="2"/>
          </w:rPr>
          <w:t>правил</w:t>
        </w:r>
        <w:r w:rsidR="00A40DF8" w:rsidRPr="00B36EFE">
          <w:rPr>
            <w:rFonts w:ascii="Times New Roman" w:hAnsi="Times New Roman"/>
            <w:spacing w:val="2"/>
          </w:rPr>
          <w:t>. Инженерная защита территорий, зданий и сооружений от опасных геологических процессов. Основные положения. Актуализированная редакция СНиП 22-02-2003"(утв. Приказом Минрегиона России от 30.06.</w:t>
        </w:r>
        <w:r w:rsidR="00A40DF8" w:rsidRPr="00B36EFE">
          <w:rPr>
            <w:rFonts w:ascii="Times New Roman" w:hAnsi="Times New Roman"/>
            <w:b/>
            <w:bCs/>
            <w:spacing w:val="2"/>
          </w:rPr>
          <w:t>2012</w:t>
        </w:r>
        <w:r w:rsidR="00A40DF8" w:rsidRPr="00B36EFE">
          <w:rPr>
            <w:rFonts w:ascii="Times New Roman" w:hAnsi="Times New Roman"/>
            <w:spacing w:val="2"/>
          </w:rPr>
          <w:t> N 274)</w:t>
        </w:r>
      </w:hyperlink>
    </w:p>
    <w:p w:rsidR="00A40DF8" w:rsidRPr="00B36EFE" w:rsidRDefault="00A40DF8" w:rsidP="00A40DF8">
      <w:pPr>
        <w:shd w:val="clear" w:color="auto" w:fill="FFFFFF"/>
        <w:spacing w:after="0" w:line="240" w:lineRule="auto"/>
        <w:jc w:val="both"/>
        <w:rPr>
          <w:rFonts w:ascii="Times New Roman" w:hAnsi="Times New Roman"/>
          <w:spacing w:val="2"/>
          <w:sz w:val="8"/>
          <w:szCs w:val="8"/>
        </w:rPr>
      </w:pPr>
    </w:p>
    <w:p w:rsidR="00A40DF8" w:rsidRPr="00B36EFE" w:rsidRDefault="004B26AB" w:rsidP="00A40DF8">
      <w:pPr>
        <w:shd w:val="clear" w:color="auto" w:fill="FFFFFF"/>
        <w:spacing w:after="0" w:line="240" w:lineRule="auto"/>
        <w:jc w:val="both"/>
        <w:rPr>
          <w:rFonts w:ascii="Times New Roman" w:hAnsi="Times New Roman"/>
          <w:spacing w:val="2"/>
        </w:rPr>
      </w:pPr>
      <w:hyperlink r:id="rId140" w:tgtFrame="_blank" w:history="1">
        <w:r w:rsidR="00A40DF8" w:rsidRPr="00B36EFE">
          <w:rPr>
            <w:rFonts w:ascii="Times New Roman" w:hAnsi="Times New Roman"/>
            <w:spacing w:val="2"/>
          </w:rPr>
          <w:t>"</w:t>
        </w:r>
        <w:r w:rsidR="00A40DF8" w:rsidRPr="00B36EFE">
          <w:rPr>
            <w:rFonts w:ascii="Times New Roman" w:hAnsi="Times New Roman"/>
            <w:b/>
            <w:bCs/>
            <w:spacing w:val="2"/>
          </w:rPr>
          <w:t>СП</w:t>
        </w:r>
        <w:r w:rsidR="00A40DF8" w:rsidRPr="00B36EFE">
          <w:rPr>
            <w:rFonts w:ascii="Times New Roman" w:hAnsi="Times New Roman"/>
            <w:spacing w:val="2"/>
          </w:rPr>
          <w:t> 118.</w:t>
        </w:r>
        <w:r w:rsidR="00A40DF8" w:rsidRPr="00B36EFE">
          <w:rPr>
            <w:rFonts w:ascii="Times New Roman" w:hAnsi="Times New Roman"/>
            <w:b/>
            <w:bCs/>
            <w:spacing w:val="2"/>
          </w:rPr>
          <w:t>13330</w:t>
        </w:r>
        <w:r w:rsidR="00A40DF8" w:rsidRPr="00B36EFE">
          <w:rPr>
            <w:rFonts w:ascii="Times New Roman" w:hAnsi="Times New Roman"/>
            <w:spacing w:val="2"/>
          </w:rPr>
          <w:t>.</w:t>
        </w:r>
        <w:r w:rsidR="00A40DF8" w:rsidRPr="00B36EFE">
          <w:rPr>
            <w:rFonts w:ascii="Times New Roman" w:hAnsi="Times New Roman"/>
            <w:b/>
            <w:bCs/>
            <w:spacing w:val="2"/>
          </w:rPr>
          <w:t>2012</w:t>
        </w:r>
        <w:r w:rsidR="00A40DF8" w:rsidRPr="00B36EFE">
          <w:rPr>
            <w:rFonts w:ascii="Times New Roman" w:hAnsi="Times New Roman"/>
            <w:spacing w:val="2"/>
          </w:rPr>
          <w:t>*. </w:t>
        </w:r>
        <w:r w:rsidR="00A40DF8" w:rsidRPr="00B36EFE">
          <w:rPr>
            <w:rFonts w:ascii="Times New Roman" w:hAnsi="Times New Roman"/>
            <w:b/>
            <w:bCs/>
            <w:spacing w:val="2"/>
          </w:rPr>
          <w:t>Свод</w:t>
        </w:r>
        <w:r w:rsidR="00A40DF8" w:rsidRPr="00B36EFE">
          <w:rPr>
            <w:rFonts w:ascii="Times New Roman" w:hAnsi="Times New Roman"/>
            <w:spacing w:val="2"/>
          </w:rPr>
          <w:t> </w:t>
        </w:r>
        <w:r w:rsidR="00A40DF8" w:rsidRPr="00B36EFE">
          <w:rPr>
            <w:rFonts w:ascii="Times New Roman" w:hAnsi="Times New Roman"/>
            <w:b/>
            <w:bCs/>
            <w:spacing w:val="2"/>
          </w:rPr>
          <w:t>правил</w:t>
        </w:r>
        <w:r w:rsidR="00A40DF8" w:rsidRPr="00B36EFE">
          <w:rPr>
            <w:rFonts w:ascii="Times New Roman" w:hAnsi="Times New Roman"/>
            <w:spacing w:val="2"/>
          </w:rPr>
          <w:t>. Общественные здания и сооружения. Актуализированная редакция СНиП 31-06-2009"(утв. Приказом Минрегиона России от 29.12.2011 N 635/10) (ред. от 03.12.2016)</w:t>
        </w:r>
      </w:hyperlink>
    </w:p>
    <w:p w:rsidR="00A40DF8" w:rsidRPr="00B36EFE" w:rsidRDefault="00A40DF8" w:rsidP="00A40DF8">
      <w:pPr>
        <w:shd w:val="clear" w:color="auto" w:fill="FFFFFF"/>
        <w:spacing w:after="0" w:line="240" w:lineRule="auto"/>
        <w:jc w:val="both"/>
        <w:rPr>
          <w:rFonts w:ascii="Times New Roman" w:hAnsi="Times New Roman"/>
          <w:spacing w:val="2"/>
          <w:sz w:val="8"/>
          <w:szCs w:val="8"/>
        </w:rPr>
      </w:pPr>
    </w:p>
    <w:p w:rsidR="00A40DF8" w:rsidRPr="00B36EFE" w:rsidRDefault="004B26AB" w:rsidP="00A40DF8">
      <w:pPr>
        <w:shd w:val="clear" w:color="auto" w:fill="FFFFFF"/>
        <w:spacing w:after="0" w:line="240" w:lineRule="auto"/>
        <w:jc w:val="both"/>
        <w:rPr>
          <w:rFonts w:ascii="Times New Roman" w:hAnsi="Times New Roman"/>
          <w:spacing w:val="2"/>
        </w:rPr>
      </w:pPr>
      <w:hyperlink r:id="rId141" w:tgtFrame="_blank" w:history="1">
        <w:r w:rsidR="00A40DF8" w:rsidRPr="00B36EFE">
          <w:rPr>
            <w:rFonts w:ascii="Times New Roman" w:hAnsi="Times New Roman"/>
            <w:spacing w:val="2"/>
          </w:rPr>
          <w:t>"</w:t>
        </w:r>
        <w:r w:rsidR="00A40DF8" w:rsidRPr="00B36EFE">
          <w:rPr>
            <w:rFonts w:ascii="Times New Roman" w:hAnsi="Times New Roman"/>
            <w:b/>
            <w:bCs/>
            <w:spacing w:val="2"/>
          </w:rPr>
          <w:t>СП</w:t>
        </w:r>
        <w:r w:rsidR="00A40DF8" w:rsidRPr="00B36EFE">
          <w:rPr>
            <w:rFonts w:ascii="Times New Roman" w:hAnsi="Times New Roman"/>
            <w:spacing w:val="2"/>
          </w:rPr>
          <w:t> 119.</w:t>
        </w:r>
        <w:r w:rsidR="00A40DF8" w:rsidRPr="00B36EFE">
          <w:rPr>
            <w:rFonts w:ascii="Times New Roman" w:hAnsi="Times New Roman"/>
            <w:b/>
            <w:bCs/>
            <w:spacing w:val="2"/>
          </w:rPr>
          <w:t>13330</w:t>
        </w:r>
        <w:r w:rsidR="00A40DF8" w:rsidRPr="00B36EFE">
          <w:rPr>
            <w:rFonts w:ascii="Times New Roman" w:hAnsi="Times New Roman"/>
            <w:spacing w:val="2"/>
          </w:rPr>
          <w:t>.</w:t>
        </w:r>
        <w:r w:rsidR="00A40DF8" w:rsidRPr="00B36EFE">
          <w:rPr>
            <w:rFonts w:ascii="Times New Roman" w:hAnsi="Times New Roman"/>
            <w:b/>
            <w:bCs/>
            <w:spacing w:val="2"/>
          </w:rPr>
          <w:t>2012</w:t>
        </w:r>
        <w:r w:rsidR="00A40DF8" w:rsidRPr="00B36EFE">
          <w:rPr>
            <w:rFonts w:ascii="Times New Roman" w:hAnsi="Times New Roman"/>
            <w:spacing w:val="2"/>
          </w:rPr>
          <w:t>. </w:t>
        </w:r>
        <w:r w:rsidR="00A40DF8" w:rsidRPr="00B36EFE">
          <w:rPr>
            <w:rFonts w:ascii="Times New Roman" w:hAnsi="Times New Roman"/>
            <w:b/>
            <w:bCs/>
            <w:spacing w:val="2"/>
          </w:rPr>
          <w:t>Свод</w:t>
        </w:r>
        <w:r w:rsidR="00A40DF8" w:rsidRPr="00B36EFE">
          <w:rPr>
            <w:rFonts w:ascii="Times New Roman" w:hAnsi="Times New Roman"/>
            <w:spacing w:val="2"/>
          </w:rPr>
          <w:t> </w:t>
        </w:r>
        <w:r w:rsidR="00A40DF8" w:rsidRPr="00B36EFE">
          <w:rPr>
            <w:rFonts w:ascii="Times New Roman" w:hAnsi="Times New Roman"/>
            <w:b/>
            <w:bCs/>
            <w:spacing w:val="2"/>
          </w:rPr>
          <w:t>правил</w:t>
        </w:r>
        <w:r w:rsidR="00A40DF8" w:rsidRPr="00B36EFE">
          <w:rPr>
            <w:rFonts w:ascii="Times New Roman" w:hAnsi="Times New Roman"/>
            <w:spacing w:val="2"/>
          </w:rPr>
          <w:t>. Железные дороги колеи 1520 мм. Актуализированная редакция СНиП 32-01-95"(утв. Приказом Минрегиона России от 30.06.</w:t>
        </w:r>
        <w:r w:rsidR="00A40DF8" w:rsidRPr="00B36EFE">
          <w:rPr>
            <w:rFonts w:ascii="Times New Roman" w:hAnsi="Times New Roman"/>
            <w:b/>
            <w:bCs/>
            <w:spacing w:val="2"/>
          </w:rPr>
          <w:t>2012</w:t>
        </w:r>
        <w:r w:rsidR="00A40DF8" w:rsidRPr="00B36EFE">
          <w:rPr>
            <w:rFonts w:ascii="Times New Roman" w:hAnsi="Times New Roman"/>
            <w:spacing w:val="2"/>
          </w:rPr>
          <w:t> N 276) (ред. от 03.12.2016)</w:t>
        </w:r>
      </w:hyperlink>
    </w:p>
    <w:p w:rsidR="00A40DF8" w:rsidRDefault="00A40DF8" w:rsidP="00A40DF8">
      <w:pPr>
        <w:shd w:val="clear" w:color="auto" w:fill="FFFFFF"/>
        <w:spacing w:after="0" w:line="240" w:lineRule="auto"/>
        <w:jc w:val="both"/>
        <w:rPr>
          <w:rStyle w:val="blk"/>
          <w:rFonts w:ascii="Times New Roman" w:hAnsi="Times New Roman"/>
          <w:spacing w:val="2"/>
          <w:shd w:val="clear" w:color="auto" w:fill="FFFFFF"/>
        </w:rPr>
      </w:pP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СП</w:t>
      </w:r>
      <w:r w:rsidRPr="00B36EFE">
        <w:rPr>
          <w:rStyle w:val="blk"/>
          <w:rFonts w:ascii="Times New Roman" w:hAnsi="Times New Roman"/>
          <w:spacing w:val="2"/>
          <w:shd w:val="clear" w:color="auto" w:fill="FFFFFF"/>
        </w:rPr>
        <w:t> 122.</w:t>
      </w:r>
      <w:r w:rsidRPr="00B36EFE">
        <w:rPr>
          <w:rStyle w:val="b"/>
          <w:rFonts w:ascii="Times New Roman" w:hAnsi="Times New Roman"/>
          <w:b/>
          <w:bCs/>
          <w:spacing w:val="2"/>
          <w:shd w:val="clear" w:color="auto" w:fill="FFFFFF"/>
        </w:rPr>
        <w:t>13330</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2012</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Свод</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правил</w:t>
      </w:r>
      <w:r w:rsidRPr="00B36EFE">
        <w:rPr>
          <w:rStyle w:val="blk"/>
          <w:rFonts w:ascii="Times New Roman" w:hAnsi="Times New Roman"/>
          <w:spacing w:val="2"/>
          <w:shd w:val="clear" w:color="auto" w:fill="FFFFFF"/>
        </w:rPr>
        <w:t>. Тоннели железнодорожные и автодорожные. Актуализированная редакция СНиП 32-04-97"(утв. Приказом Минрегиона России от 30.06.</w:t>
      </w:r>
      <w:r w:rsidRPr="00B36EFE">
        <w:rPr>
          <w:rStyle w:val="b"/>
          <w:rFonts w:ascii="Times New Roman" w:hAnsi="Times New Roman"/>
          <w:b/>
          <w:bCs/>
          <w:spacing w:val="2"/>
          <w:shd w:val="clear" w:color="auto" w:fill="FFFFFF"/>
        </w:rPr>
        <w:t>2012</w:t>
      </w:r>
      <w:r w:rsidRPr="00B36EFE">
        <w:rPr>
          <w:rStyle w:val="blk"/>
          <w:rFonts w:ascii="Times New Roman" w:hAnsi="Times New Roman"/>
          <w:spacing w:val="2"/>
          <w:shd w:val="clear" w:color="auto" w:fill="FFFFFF"/>
        </w:rPr>
        <w:t> N 278) (ред. от 16.12.2016)</w:t>
      </w:r>
    </w:p>
    <w:p w:rsidR="00A40DF8" w:rsidRPr="00761ACA" w:rsidRDefault="00A40DF8" w:rsidP="00A40DF8">
      <w:pPr>
        <w:shd w:val="clear" w:color="auto" w:fill="FFFFFF"/>
        <w:spacing w:after="0" w:line="240" w:lineRule="auto"/>
        <w:jc w:val="both"/>
        <w:rPr>
          <w:rStyle w:val="blk"/>
          <w:rFonts w:ascii="Times New Roman" w:hAnsi="Times New Roman"/>
          <w:spacing w:val="2"/>
          <w:sz w:val="8"/>
          <w:szCs w:val="8"/>
          <w:shd w:val="clear" w:color="auto" w:fill="FFFFFF"/>
        </w:rPr>
      </w:pPr>
    </w:p>
    <w:p w:rsidR="00A40DF8" w:rsidRDefault="00A40DF8" w:rsidP="00A40DF8">
      <w:pPr>
        <w:shd w:val="clear" w:color="auto" w:fill="FFFFFF"/>
        <w:spacing w:after="0" w:line="240" w:lineRule="auto"/>
        <w:jc w:val="both"/>
        <w:rPr>
          <w:rStyle w:val="blk"/>
          <w:rFonts w:ascii="Times New Roman" w:hAnsi="Times New Roman"/>
          <w:spacing w:val="2"/>
          <w:shd w:val="clear" w:color="auto" w:fill="FFFFFF"/>
        </w:rPr>
      </w:pP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СП</w:t>
      </w:r>
      <w:r w:rsidRPr="00B36EFE">
        <w:rPr>
          <w:rStyle w:val="blk"/>
          <w:rFonts w:ascii="Times New Roman" w:hAnsi="Times New Roman"/>
          <w:spacing w:val="2"/>
          <w:shd w:val="clear" w:color="auto" w:fill="FFFFFF"/>
        </w:rPr>
        <w:t> 123.</w:t>
      </w:r>
      <w:r w:rsidRPr="00B36EFE">
        <w:rPr>
          <w:rStyle w:val="b"/>
          <w:rFonts w:ascii="Times New Roman" w:hAnsi="Times New Roman"/>
          <w:b/>
          <w:bCs/>
          <w:spacing w:val="2"/>
          <w:shd w:val="clear" w:color="auto" w:fill="FFFFFF"/>
        </w:rPr>
        <w:t>13330</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2012</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Свод</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правил</w:t>
      </w:r>
      <w:r w:rsidRPr="00B36EFE">
        <w:rPr>
          <w:rStyle w:val="blk"/>
          <w:rFonts w:ascii="Times New Roman" w:hAnsi="Times New Roman"/>
          <w:spacing w:val="2"/>
          <w:shd w:val="clear" w:color="auto" w:fill="FFFFFF"/>
        </w:rPr>
        <w:t>. Подземные хранилища газа, нефти и продуктов их переработки. Актуализированная редакция СНиП 34-02-99"(утв. Приказом Госстроя от 10.12.</w:t>
      </w:r>
      <w:r w:rsidRPr="00B36EFE">
        <w:rPr>
          <w:rStyle w:val="b"/>
          <w:rFonts w:ascii="Times New Roman" w:hAnsi="Times New Roman"/>
          <w:b/>
          <w:bCs/>
          <w:spacing w:val="2"/>
          <w:shd w:val="clear" w:color="auto" w:fill="FFFFFF"/>
        </w:rPr>
        <w:t>2012</w:t>
      </w:r>
      <w:r w:rsidRPr="00B36EFE">
        <w:rPr>
          <w:rStyle w:val="blk"/>
          <w:rFonts w:ascii="Times New Roman" w:hAnsi="Times New Roman"/>
          <w:spacing w:val="2"/>
          <w:shd w:val="clear" w:color="auto" w:fill="FFFFFF"/>
        </w:rPr>
        <w:t> N 82/ГС) (ред. от 10.07.2017)</w:t>
      </w:r>
    </w:p>
    <w:p w:rsidR="00A40DF8" w:rsidRPr="00761ACA" w:rsidRDefault="00A40DF8" w:rsidP="00A40DF8">
      <w:pPr>
        <w:shd w:val="clear" w:color="auto" w:fill="FFFFFF"/>
        <w:spacing w:after="0" w:line="240" w:lineRule="auto"/>
        <w:jc w:val="both"/>
        <w:rPr>
          <w:rStyle w:val="blk"/>
          <w:rFonts w:ascii="Times New Roman" w:hAnsi="Times New Roman"/>
          <w:spacing w:val="2"/>
          <w:sz w:val="8"/>
          <w:szCs w:val="8"/>
          <w:shd w:val="clear" w:color="auto" w:fill="FFFFFF"/>
        </w:rPr>
      </w:pPr>
    </w:p>
    <w:p w:rsidR="00A40DF8" w:rsidRPr="00761ACA" w:rsidRDefault="00A40DF8" w:rsidP="00A40DF8">
      <w:pPr>
        <w:shd w:val="clear" w:color="auto" w:fill="FFFFFF"/>
        <w:spacing w:after="0" w:line="240" w:lineRule="auto"/>
        <w:jc w:val="both"/>
        <w:rPr>
          <w:rFonts w:ascii="Times New Roman" w:hAnsi="Times New Roman"/>
          <w:b/>
          <w:spacing w:val="2"/>
          <w:sz w:val="8"/>
          <w:szCs w:val="8"/>
        </w:rPr>
      </w:pP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СП</w:t>
      </w:r>
      <w:r w:rsidRPr="00B36EFE">
        <w:rPr>
          <w:rStyle w:val="blk"/>
          <w:rFonts w:ascii="Times New Roman" w:hAnsi="Times New Roman"/>
          <w:spacing w:val="2"/>
          <w:shd w:val="clear" w:color="auto" w:fill="FFFFFF"/>
        </w:rPr>
        <w:t> 131.</w:t>
      </w:r>
      <w:r w:rsidRPr="00B36EFE">
        <w:rPr>
          <w:rStyle w:val="b"/>
          <w:rFonts w:ascii="Times New Roman" w:hAnsi="Times New Roman"/>
          <w:b/>
          <w:bCs/>
          <w:spacing w:val="2"/>
          <w:shd w:val="clear" w:color="auto" w:fill="FFFFFF"/>
        </w:rPr>
        <w:t>13330</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2012</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Свод</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правил</w:t>
      </w:r>
      <w:r w:rsidRPr="00B36EFE">
        <w:rPr>
          <w:rStyle w:val="blk"/>
          <w:rFonts w:ascii="Times New Roman" w:hAnsi="Times New Roman"/>
          <w:spacing w:val="2"/>
          <w:shd w:val="clear" w:color="auto" w:fill="FFFFFF"/>
        </w:rPr>
        <w:t>. Строительная климатология. Актуализированная редакция СНиП 23-01-99*"(утв. Приказом Минрегиона России от 30.06.</w:t>
      </w:r>
      <w:r w:rsidRPr="00B36EFE">
        <w:rPr>
          <w:rStyle w:val="b"/>
          <w:rFonts w:ascii="Times New Roman" w:hAnsi="Times New Roman"/>
          <w:b/>
          <w:bCs/>
          <w:spacing w:val="2"/>
          <w:shd w:val="clear" w:color="auto" w:fill="FFFFFF"/>
        </w:rPr>
        <w:t>2012</w:t>
      </w:r>
      <w:r w:rsidRPr="00B36EFE">
        <w:rPr>
          <w:rStyle w:val="blk"/>
          <w:rFonts w:ascii="Times New Roman" w:hAnsi="Times New Roman"/>
          <w:spacing w:val="2"/>
          <w:shd w:val="clear" w:color="auto" w:fill="FFFFFF"/>
        </w:rPr>
        <w:t> N 275) (ред. от 13.12.2017)</w:t>
      </w:r>
      <w:r w:rsidRPr="00B36EFE">
        <w:rPr>
          <w:rFonts w:ascii="Times New Roman" w:hAnsi="Times New Roman"/>
          <w:spacing w:val="2"/>
        </w:rPr>
        <w:br/>
      </w:r>
    </w:p>
    <w:p w:rsidR="00A40DF8" w:rsidRDefault="00A40DF8" w:rsidP="00A40DF8">
      <w:pPr>
        <w:shd w:val="clear" w:color="auto" w:fill="FFFFFF"/>
        <w:spacing w:after="0" w:line="240" w:lineRule="auto"/>
        <w:jc w:val="both"/>
      </w:pPr>
      <w:r w:rsidRPr="00761ACA">
        <w:rPr>
          <w:rFonts w:ascii="Times New Roman" w:hAnsi="Times New Roman"/>
          <w:b/>
          <w:spacing w:val="2"/>
        </w:rPr>
        <w:t>СП 155.13130.2014</w:t>
      </w:r>
      <w:r w:rsidRPr="00B36EFE">
        <w:rPr>
          <w:rFonts w:ascii="Times New Roman" w:hAnsi="Times New Roman"/>
          <w:spacing w:val="2"/>
        </w:rPr>
        <w:t xml:space="preserve"> "Склады нефти и нефтепродуктов. Требования пожарной безопасности" (утв. </w:t>
      </w:r>
      <w:hyperlink r:id="rId142" w:tgtFrame="_blank" w:history="1">
        <w:r w:rsidRPr="00B36EFE">
          <w:rPr>
            <w:rFonts w:ascii="Times New Roman" w:hAnsi="Times New Roman"/>
            <w:spacing w:val="2"/>
          </w:rPr>
          <w:t>Приказом МЧС России от 26.12.2013 N 837) (ред. от 09.03.2017) </w:t>
        </w:r>
      </w:hyperlink>
    </w:p>
    <w:p w:rsidR="007968E9" w:rsidRPr="007968E9" w:rsidRDefault="007968E9" w:rsidP="00A40DF8">
      <w:pPr>
        <w:shd w:val="clear" w:color="auto" w:fill="FFFFFF"/>
        <w:spacing w:after="0" w:line="240" w:lineRule="auto"/>
        <w:jc w:val="both"/>
        <w:rPr>
          <w:sz w:val="8"/>
          <w:szCs w:val="8"/>
        </w:rPr>
      </w:pPr>
    </w:p>
    <w:p w:rsidR="007968E9" w:rsidRPr="007968E9" w:rsidRDefault="007968E9" w:rsidP="007968E9">
      <w:pPr>
        <w:pStyle w:val="ae"/>
        <w:spacing w:after="0" w:line="240" w:lineRule="auto"/>
        <w:ind w:left="0"/>
        <w:jc w:val="both"/>
        <w:rPr>
          <w:rFonts w:ascii="Times New Roman" w:hAnsi="Times New Roman"/>
        </w:rPr>
      </w:pPr>
      <w:r w:rsidRPr="007968E9">
        <w:rPr>
          <w:rStyle w:val="blk"/>
          <w:rFonts w:ascii="Times New Roman" w:hAnsi="Times New Roman"/>
          <w:spacing w:val="2"/>
          <w:shd w:val="clear" w:color="auto" w:fill="FFFFFF"/>
        </w:rPr>
        <w:t>"</w:t>
      </w:r>
      <w:r w:rsidRPr="007968E9">
        <w:rPr>
          <w:rFonts w:ascii="Times New Roman" w:hAnsi="Times New Roman"/>
          <w:b/>
        </w:rPr>
        <w:t>СП 59.13330.2016.</w:t>
      </w:r>
      <w:r w:rsidRPr="007968E9">
        <w:rPr>
          <w:rFonts w:ascii="Times New Roman" w:hAnsi="Times New Roman"/>
        </w:rPr>
        <w:t xml:space="preserve"> Свод правил. Доступность зданий и сооружений для маломобильных групп населения. Актуализированная редакция СНиП 35-01-2001 (утв. Приказом Минстроя России от 14.11.2016 N 798/пр)</w:t>
      </w:r>
    </w:p>
    <w:p w:rsidR="007968E9" w:rsidRPr="00B36EFE" w:rsidRDefault="007968E9" w:rsidP="00A40DF8">
      <w:pPr>
        <w:shd w:val="clear" w:color="auto" w:fill="FFFFFF"/>
        <w:spacing w:after="0" w:line="240" w:lineRule="auto"/>
        <w:jc w:val="both"/>
        <w:rPr>
          <w:rFonts w:ascii="Times New Roman" w:hAnsi="Times New Roman"/>
          <w:spacing w:val="2"/>
        </w:rPr>
      </w:pPr>
    </w:p>
    <w:p w:rsidR="00A40DF8" w:rsidRPr="000B6293" w:rsidRDefault="00A40DF8" w:rsidP="00A40DF8">
      <w:pPr>
        <w:shd w:val="clear" w:color="auto" w:fill="EEECE1" w:themeFill="background2"/>
        <w:spacing w:after="0" w:line="240" w:lineRule="auto"/>
        <w:ind w:firstLine="567"/>
        <w:jc w:val="center"/>
        <w:rPr>
          <w:rFonts w:ascii="Arial Narrow" w:hAnsi="Arial Narrow"/>
          <w:b/>
          <w:bCs/>
          <w:sz w:val="28"/>
          <w:szCs w:val="28"/>
        </w:rPr>
      </w:pPr>
      <w:r w:rsidRPr="000B6293">
        <w:rPr>
          <w:rFonts w:ascii="Arial Narrow" w:hAnsi="Arial Narrow"/>
          <w:b/>
          <w:bCs/>
          <w:sz w:val="28"/>
          <w:szCs w:val="28"/>
        </w:rPr>
        <w:t>Строительные нормы (СН)</w:t>
      </w:r>
    </w:p>
    <w:p w:rsidR="00A40DF8" w:rsidRPr="000B6293" w:rsidRDefault="00A40DF8" w:rsidP="00A40DF8">
      <w:pPr>
        <w:spacing w:after="0" w:line="240" w:lineRule="auto"/>
        <w:ind w:firstLine="567"/>
        <w:rPr>
          <w:rFonts w:ascii="Times New Roman" w:hAnsi="Times New Roman"/>
          <w:sz w:val="8"/>
          <w:szCs w:val="8"/>
        </w:rPr>
      </w:pPr>
    </w:p>
    <w:p w:rsidR="00A40DF8" w:rsidRPr="00761ACA" w:rsidRDefault="00A40DF8" w:rsidP="00A40DF8">
      <w:pPr>
        <w:shd w:val="clear" w:color="auto" w:fill="FFFFFF"/>
        <w:spacing w:after="0" w:line="240" w:lineRule="auto"/>
        <w:jc w:val="both"/>
        <w:rPr>
          <w:rStyle w:val="blk"/>
          <w:rFonts w:ascii="Times New Roman" w:hAnsi="Times New Roman"/>
          <w:spacing w:val="2"/>
          <w:shd w:val="clear" w:color="auto" w:fill="FFFFFF"/>
        </w:rPr>
      </w:pP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СН</w:t>
      </w:r>
      <w:r w:rsidRPr="00761ACA">
        <w:rPr>
          <w:rStyle w:val="blk"/>
          <w:rFonts w:ascii="Times New Roman" w:hAnsi="Times New Roman"/>
          <w:spacing w:val="2"/>
          <w:shd w:val="clear" w:color="auto" w:fill="FFFFFF"/>
        </w:rPr>
        <w:t> </w:t>
      </w:r>
      <w:r w:rsidRPr="00761ACA">
        <w:rPr>
          <w:rStyle w:val="b"/>
          <w:rFonts w:ascii="Times New Roman" w:hAnsi="Times New Roman"/>
          <w:b/>
          <w:bCs/>
          <w:spacing w:val="2"/>
          <w:shd w:val="clear" w:color="auto" w:fill="FFFFFF"/>
        </w:rPr>
        <w:t>452</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73</w:t>
      </w:r>
      <w:r w:rsidRPr="00761ACA">
        <w:rPr>
          <w:rStyle w:val="blk"/>
          <w:rFonts w:ascii="Times New Roman" w:hAnsi="Times New Roman"/>
          <w:spacing w:val="2"/>
          <w:shd w:val="clear" w:color="auto" w:fill="FFFFFF"/>
        </w:rPr>
        <w:t>. Строительные нормы. Нормы отвода земель для магистральных трубопроводов"(утв. Госстроем СССР 30.03.1973)</w:t>
      </w:r>
    </w:p>
    <w:p w:rsidR="00A40DF8" w:rsidRPr="00761ACA" w:rsidRDefault="00A40DF8" w:rsidP="00A40DF8">
      <w:pPr>
        <w:shd w:val="clear" w:color="auto" w:fill="FFFFFF"/>
        <w:spacing w:after="0" w:line="240" w:lineRule="auto"/>
        <w:jc w:val="both"/>
        <w:rPr>
          <w:rStyle w:val="blk"/>
          <w:rFonts w:ascii="Times New Roman" w:hAnsi="Times New Roman"/>
          <w:spacing w:val="2"/>
          <w:sz w:val="8"/>
          <w:szCs w:val="8"/>
          <w:shd w:val="clear" w:color="auto" w:fill="FFFFFF"/>
        </w:rPr>
      </w:pPr>
    </w:p>
    <w:p w:rsidR="00A40DF8" w:rsidRPr="00761ACA" w:rsidRDefault="00A40DF8" w:rsidP="00A40DF8">
      <w:pPr>
        <w:shd w:val="clear" w:color="auto" w:fill="FFFFFF"/>
        <w:spacing w:after="0" w:line="240" w:lineRule="auto"/>
        <w:jc w:val="both"/>
        <w:rPr>
          <w:rStyle w:val="blk"/>
          <w:rFonts w:ascii="Times New Roman" w:hAnsi="Times New Roman"/>
          <w:spacing w:val="2"/>
          <w:shd w:val="clear" w:color="auto" w:fill="FFFFFF"/>
        </w:rPr>
      </w:pP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СН</w:t>
      </w:r>
      <w:r w:rsidRPr="00761ACA">
        <w:rPr>
          <w:rStyle w:val="blk"/>
          <w:rFonts w:ascii="Times New Roman" w:hAnsi="Times New Roman"/>
          <w:spacing w:val="2"/>
          <w:shd w:val="clear" w:color="auto" w:fill="FFFFFF"/>
        </w:rPr>
        <w:t> </w:t>
      </w:r>
      <w:r w:rsidRPr="00761ACA">
        <w:rPr>
          <w:rStyle w:val="b"/>
          <w:rFonts w:ascii="Times New Roman" w:hAnsi="Times New Roman"/>
          <w:b/>
          <w:bCs/>
          <w:spacing w:val="2"/>
          <w:shd w:val="clear" w:color="auto" w:fill="FFFFFF"/>
        </w:rPr>
        <w:t>455</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73</w:t>
      </w:r>
      <w:r w:rsidRPr="00761ACA">
        <w:rPr>
          <w:rStyle w:val="blk"/>
          <w:rFonts w:ascii="Times New Roman" w:hAnsi="Times New Roman"/>
          <w:spacing w:val="2"/>
          <w:shd w:val="clear" w:color="auto" w:fill="FFFFFF"/>
        </w:rPr>
        <w:t>. Строительные нормы. Нормы отвода земель для предприятий рыбного хозяйства"(утв. Госстроем СССР 29.12.1973)</w:t>
      </w:r>
    </w:p>
    <w:p w:rsidR="00A40DF8" w:rsidRPr="00761ACA" w:rsidRDefault="00A40DF8" w:rsidP="00A40DF8">
      <w:pPr>
        <w:shd w:val="clear" w:color="auto" w:fill="FFFFFF"/>
        <w:spacing w:after="0" w:line="240" w:lineRule="auto"/>
        <w:jc w:val="both"/>
        <w:rPr>
          <w:rFonts w:ascii="Times New Roman" w:hAnsi="Times New Roman"/>
          <w:spacing w:val="2"/>
          <w:sz w:val="8"/>
          <w:szCs w:val="8"/>
        </w:rPr>
      </w:pPr>
    </w:p>
    <w:p w:rsidR="00A40DF8" w:rsidRPr="00761ACA" w:rsidRDefault="004B26AB" w:rsidP="00A40DF8">
      <w:pPr>
        <w:shd w:val="clear" w:color="auto" w:fill="FFFFFF"/>
        <w:spacing w:after="0" w:line="240" w:lineRule="auto"/>
        <w:jc w:val="both"/>
        <w:rPr>
          <w:rFonts w:ascii="Times New Roman" w:hAnsi="Times New Roman"/>
          <w:spacing w:val="2"/>
        </w:rPr>
      </w:pPr>
      <w:hyperlink r:id="rId143" w:tgtFrame="_blank" w:history="1">
        <w:r w:rsidR="00A40DF8" w:rsidRPr="00761ACA">
          <w:rPr>
            <w:rFonts w:ascii="Times New Roman" w:hAnsi="Times New Roman"/>
            <w:spacing w:val="2"/>
          </w:rPr>
          <w:t>"</w:t>
        </w:r>
        <w:r w:rsidR="00A40DF8" w:rsidRPr="00761ACA">
          <w:rPr>
            <w:rFonts w:ascii="Times New Roman" w:hAnsi="Times New Roman"/>
            <w:b/>
            <w:bCs/>
            <w:spacing w:val="2"/>
          </w:rPr>
          <w:t>СН</w:t>
        </w:r>
        <w:r w:rsidR="00A40DF8" w:rsidRPr="00761ACA">
          <w:rPr>
            <w:rFonts w:ascii="Times New Roman" w:hAnsi="Times New Roman"/>
            <w:spacing w:val="2"/>
          </w:rPr>
          <w:t> </w:t>
        </w:r>
        <w:r w:rsidR="00A40DF8" w:rsidRPr="00761ACA">
          <w:rPr>
            <w:rFonts w:ascii="Times New Roman" w:hAnsi="Times New Roman"/>
            <w:b/>
            <w:bCs/>
            <w:spacing w:val="2"/>
          </w:rPr>
          <w:t>456</w:t>
        </w:r>
        <w:r w:rsidR="00A40DF8" w:rsidRPr="00761ACA">
          <w:rPr>
            <w:rFonts w:ascii="Times New Roman" w:hAnsi="Times New Roman"/>
            <w:spacing w:val="2"/>
          </w:rPr>
          <w:t>-</w:t>
        </w:r>
        <w:r w:rsidR="00A40DF8" w:rsidRPr="00761ACA">
          <w:rPr>
            <w:rFonts w:ascii="Times New Roman" w:hAnsi="Times New Roman"/>
            <w:b/>
            <w:bCs/>
            <w:spacing w:val="2"/>
          </w:rPr>
          <w:t>73</w:t>
        </w:r>
        <w:r w:rsidR="00A40DF8" w:rsidRPr="00761ACA">
          <w:rPr>
            <w:rFonts w:ascii="Times New Roman" w:hAnsi="Times New Roman"/>
            <w:spacing w:val="2"/>
          </w:rPr>
          <w:t>. Нормы отвода земель для магистральных водоводов и канализационных коллекторов"(утв. Госстроем СССР 28.12.1973)</w:t>
        </w:r>
      </w:hyperlink>
    </w:p>
    <w:p w:rsidR="00A40DF8" w:rsidRPr="00761ACA" w:rsidRDefault="00A40DF8" w:rsidP="00A40DF8">
      <w:pPr>
        <w:shd w:val="clear" w:color="auto" w:fill="FFFFFF"/>
        <w:spacing w:after="0" w:line="240" w:lineRule="auto"/>
        <w:jc w:val="both"/>
        <w:rPr>
          <w:rFonts w:ascii="Times New Roman" w:hAnsi="Times New Roman"/>
          <w:spacing w:val="2"/>
          <w:sz w:val="8"/>
          <w:szCs w:val="8"/>
        </w:rPr>
      </w:pPr>
    </w:p>
    <w:p w:rsidR="00A40DF8" w:rsidRPr="00761ACA" w:rsidRDefault="004B26AB" w:rsidP="00A40DF8">
      <w:pPr>
        <w:shd w:val="clear" w:color="auto" w:fill="FFFFFF"/>
        <w:spacing w:after="0" w:line="240" w:lineRule="auto"/>
        <w:jc w:val="both"/>
        <w:rPr>
          <w:rFonts w:ascii="Times New Roman" w:hAnsi="Times New Roman"/>
          <w:spacing w:val="2"/>
        </w:rPr>
      </w:pPr>
      <w:hyperlink r:id="rId144" w:tgtFrame="_blank" w:history="1">
        <w:r w:rsidR="00A40DF8" w:rsidRPr="00761ACA">
          <w:rPr>
            <w:rFonts w:ascii="Times New Roman" w:hAnsi="Times New Roman"/>
            <w:spacing w:val="2"/>
          </w:rPr>
          <w:t>"</w:t>
        </w:r>
        <w:r w:rsidR="00A40DF8" w:rsidRPr="00761ACA">
          <w:rPr>
            <w:rFonts w:ascii="Times New Roman" w:hAnsi="Times New Roman"/>
            <w:b/>
            <w:bCs/>
            <w:spacing w:val="2"/>
          </w:rPr>
          <w:t>СН</w:t>
        </w:r>
        <w:r w:rsidR="00A40DF8" w:rsidRPr="00761ACA">
          <w:rPr>
            <w:rFonts w:ascii="Times New Roman" w:hAnsi="Times New Roman"/>
            <w:spacing w:val="2"/>
          </w:rPr>
          <w:t> </w:t>
        </w:r>
        <w:r w:rsidR="00A40DF8" w:rsidRPr="00761ACA">
          <w:rPr>
            <w:rFonts w:ascii="Times New Roman" w:hAnsi="Times New Roman"/>
            <w:b/>
            <w:bCs/>
            <w:spacing w:val="2"/>
          </w:rPr>
          <w:t>457</w:t>
        </w:r>
        <w:r w:rsidR="00A40DF8" w:rsidRPr="00761ACA">
          <w:rPr>
            <w:rFonts w:ascii="Times New Roman" w:hAnsi="Times New Roman"/>
            <w:spacing w:val="2"/>
          </w:rPr>
          <w:t>-</w:t>
        </w:r>
        <w:r w:rsidR="00A40DF8" w:rsidRPr="00761ACA">
          <w:rPr>
            <w:rFonts w:ascii="Times New Roman" w:hAnsi="Times New Roman"/>
            <w:b/>
            <w:bCs/>
            <w:spacing w:val="2"/>
          </w:rPr>
          <w:t>74</w:t>
        </w:r>
        <w:r w:rsidR="00A40DF8" w:rsidRPr="00761ACA">
          <w:rPr>
            <w:rFonts w:ascii="Times New Roman" w:hAnsi="Times New Roman"/>
            <w:spacing w:val="2"/>
          </w:rPr>
          <w:t>. Строительные нормы. Нормы отвода земель для аэропортов"(утв. Госстроем СССР 16.01.1974)</w:t>
        </w:r>
      </w:hyperlink>
    </w:p>
    <w:p w:rsidR="00A40DF8" w:rsidRPr="00761ACA" w:rsidRDefault="00A40DF8" w:rsidP="00A40DF8">
      <w:pPr>
        <w:spacing w:after="0" w:line="240" w:lineRule="auto"/>
        <w:rPr>
          <w:rFonts w:ascii="Times New Roman" w:hAnsi="Times New Roman"/>
          <w:spacing w:val="2"/>
          <w:sz w:val="8"/>
          <w:szCs w:val="8"/>
        </w:rPr>
      </w:pPr>
    </w:p>
    <w:p w:rsidR="00A40DF8" w:rsidRPr="00761ACA" w:rsidRDefault="004B26AB" w:rsidP="00A40DF8">
      <w:pPr>
        <w:spacing w:after="0" w:line="240" w:lineRule="auto"/>
        <w:rPr>
          <w:rFonts w:ascii="Times New Roman" w:hAnsi="Times New Roman"/>
        </w:rPr>
      </w:pPr>
      <w:hyperlink r:id="rId145" w:tgtFrame="_blank" w:history="1">
        <w:r w:rsidR="00A40DF8" w:rsidRPr="00761ACA">
          <w:rPr>
            <w:rFonts w:ascii="Times New Roman" w:hAnsi="Times New Roman"/>
            <w:spacing w:val="2"/>
          </w:rPr>
          <w:t>"</w:t>
        </w:r>
        <w:r w:rsidR="00A40DF8" w:rsidRPr="00761ACA">
          <w:rPr>
            <w:rFonts w:ascii="Times New Roman" w:hAnsi="Times New Roman"/>
            <w:b/>
            <w:bCs/>
            <w:spacing w:val="2"/>
          </w:rPr>
          <w:t>СН</w:t>
        </w:r>
        <w:r w:rsidR="00A40DF8" w:rsidRPr="00761ACA">
          <w:rPr>
            <w:rFonts w:ascii="Times New Roman" w:hAnsi="Times New Roman"/>
            <w:spacing w:val="2"/>
          </w:rPr>
          <w:t> </w:t>
        </w:r>
        <w:r w:rsidR="00A40DF8" w:rsidRPr="00761ACA">
          <w:rPr>
            <w:rFonts w:ascii="Times New Roman" w:hAnsi="Times New Roman"/>
            <w:b/>
            <w:bCs/>
            <w:spacing w:val="2"/>
          </w:rPr>
          <w:t>461</w:t>
        </w:r>
        <w:r w:rsidR="00A40DF8" w:rsidRPr="00761ACA">
          <w:rPr>
            <w:rFonts w:ascii="Times New Roman" w:hAnsi="Times New Roman"/>
            <w:spacing w:val="2"/>
          </w:rPr>
          <w:t>-</w:t>
        </w:r>
        <w:r w:rsidR="00A40DF8" w:rsidRPr="00761ACA">
          <w:rPr>
            <w:rFonts w:ascii="Times New Roman" w:hAnsi="Times New Roman"/>
            <w:b/>
            <w:bCs/>
            <w:spacing w:val="2"/>
          </w:rPr>
          <w:t>74</w:t>
        </w:r>
        <w:r w:rsidR="00A40DF8" w:rsidRPr="00761ACA">
          <w:rPr>
            <w:rFonts w:ascii="Times New Roman" w:hAnsi="Times New Roman"/>
            <w:spacing w:val="2"/>
          </w:rPr>
          <w:t>. Нормы отвода земель для линий связи"(утв. Постановлением Госстроя СССР от 03.06.1974 N 114)</w:t>
        </w:r>
      </w:hyperlink>
    </w:p>
    <w:p w:rsidR="00A40DF8" w:rsidRPr="00712ED6" w:rsidRDefault="00A40DF8" w:rsidP="00A40DF8">
      <w:pPr>
        <w:spacing w:after="0" w:line="240" w:lineRule="auto"/>
        <w:ind w:firstLine="567"/>
        <w:jc w:val="center"/>
        <w:rPr>
          <w:rFonts w:ascii="Times New Roman" w:hAnsi="Times New Roman"/>
          <w:sz w:val="20"/>
          <w:szCs w:val="20"/>
        </w:rPr>
      </w:pPr>
    </w:p>
    <w:p w:rsidR="00A40DF8" w:rsidRPr="000B6293" w:rsidRDefault="00A40DF8" w:rsidP="00A40DF8">
      <w:pPr>
        <w:shd w:val="clear" w:color="auto" w:fill="EEECE1" w:themeFill="background2"/>
        <w:spacing w:after="0" w:line="240" w:lineRule="auto"/>
        <w:ind w:firstLine="567"/>
        <w:jc w:val="center"/>
        <w:rPr>
          <w:rFonts w:ascii="Arial Narrow" w:hAnsi="Arial Narrow"/>
          <w:b/>
          <w:sz w:val="28"/>
          <w:szCs w:val="28"/>
        </w:rPr>
      </w:pPr>
      <w:r w:rsidRPr="000B6293">
        <w:rPr>
          <w:rFonts w:ascii="Arial Narrow" w:hAnsi="Arial Narrow"/>
          <w:b/>
          <w:bCs/>
          <w:sz w:val="28"/>
          <w:szCs w:val="28"/>
        </w:rPr>
        <w:t>Ведомственные строительные нормы</w:t>
      </w:r>
      <w:r w:rsidRPr="000B6293">
        <w:rPr>
          <w:rFonts w:ascii="Arial Narrow" w:hAnsi="Arial Narrow"/>
          <w:b/>
          <w:sz w:val="28"/>
          <w:szCs w:val="28"/>
        </w:rPr>
        <w:t xml:space="preserve"> </w:t>
      </w:r>
      <w:r w:rsidRPr="000B6293">
        <w:rPr>
          <w:rFonts w:ascii="Arial Narrow" w:hAnsi="Arial Narrow"/>
          <w:b/>
          <w:bCs/>
          <w:sz w:val="28"/>
          <w:szCs w:val="28"/>
        </w:rPr>
        <w:t>(ВСН)</w:t>
      </w:r>
    </w:p>
    <w:p w:rsidR="00A40DF8" w:rsidRPr="000B6293" w:rsidRDefault="00A40DF8" w:rsidP="00A40DF8">
      <w:pPr>
        <w:spacing w:after="0" w:line="240" w:lineRule="auto"/>
        <w:ind w:firstLine="567"/>
        <w:jc w:val="both"/>
        <w:rPr>
          <w:rFonts w:ascii="Arial Narrow" w:hAnsi="Arial Narrow"/>
          <w:sz w:val="8"/>
          <w:szCs w:val="8"/>
        </w:rPr>
      </w:pPr>
    </w:p>
    <w:p w:rsidR="00A40DF8" w:rsidRPr="00761ACA" w:rsidRDefault="004B26AB" w:rsidP="00A40DF8">
      <w:pPr>
        <w:shd w:val="clear" w:color="auto" w:fill="FFFFFF"/>
        <w:spacing w:after="0" w:line="240" w:lineRule="auto"/>
        <w:jc w:val="both"/>
        <w:rPr>
          <w:rFonts w:ascii="Times New Roman" w:hAnsi="Times New Roman"/>
          <w:spacing w:val="2"/>
        </w:rPr>
      </w:pPr>
      <w:hyperlink r:id="rId146" w:tgtFrame="_blank" w:history="1">
        <w:r w:rsidR="00A40DF8" w:rsidRPr="00761ACA">
          <w:rPr>
            <w:rFonts w:ascii="Times New Roman" w:hAnsi="Times New Roman"/>
            <w:spacing w:val="2"/>
          </w:rPr>
          <w:t>"</w:t>
        </w:r>
        <w:r w:rsidR="00A40DF8" w:rsidRPr="00761ACA">
          <w:rPr>
            <w:rFonts w:ascii="Times New Roman" w:hAnsi="Times New Roman"/>
            <w:b/>
            <w:bCs/>
            <w:spacing w:val="2"/>
          </w:rPr>
          <w:t>ВСН</w:t>
        </w:r>
        <w:r w:rsidR="00A40DF8" w:rsidRPr="00761ACA">
          <w:rPr>
            <w:rFonts w:ascii="Times New Roman" w:hAnsi="Times New Roman"/>
            <w:spacing w:val="2"/>
          </w:rPr>
          <w:t> </w:t>
        </w:r>
        <w:r w:rsidR="00A40DF8" w:rsidRPr="00761ACA">
          <w:rPr>
            <w:rFonts w:ascii="Times New Roman" w:hAnsi="Times New Roman"/>
            <w:b/>
            <w:bCs/>
            <w:spacing w:val="2"/>
          </w:rPr>
          <w:t>01</w:t>
        </w:r>
        <w:r w:rsidR="00A40DF8" w:rsidRPr="00761ACA">
          <w:rPr>
            <w:rFonts w:ascii="Times New Roman" w:hAnsi="Times New Roman"/>
            <w:spacing w:val="2"/>
          </w:rPr>
          <w:t>-</w:t>
        </w:r>
        <w:r w:rsidR="00A40DF8" w:rsidRPr="00761ACA">
          <w:rPr>
            <w:rFonts w:ascii="Times New Roman" w:hAnsi="Times New Roman"/>
            <w:b/>
            <w:bCs/>
            <w:spacing w:val="2"/>
          </w:rPr>
          <w:t>89</w:t>
        </w:r>
        <w:r w:rsidR="00A40DF8" w:rsidRPr="00761ACA">
          <w:rPr>
            <w:rFonts w:ascii="Times New Roman" w:hAnsi="Times New Roman"/>
            <w:spacing w:val="2"/>
          </w:rPr>
          <w:t>. Предприятия по обслуживанию автомобилей"(утв. Приказом Минавтотранса РСФСР от 12.01.1990 N ВА-15/10)</w:t>
        </w:r>
      </w:hyperlink>
    </w:p>
    <w:p w:rsidR="00A40DF8" w:rsidRPr="00761ACA" w:rsidRDefault="00A40DF8" w:rsidP="00A40DF8">
      <w:pPr>
        <w:shd w:val="clear" w:color="auto" w:fill="FFFFFF"/>
        <w:spacing w:after="0" w:line="240" w:lineRule="auto"/>
        <w:jc w:val="both"/>
        <w:rPr>
          <w:rFonts w:ascii="Times New Roman" w:hAnsi="Times New Roman"/>
          <w:spacing w:val="2"/>
          <w:sz w:val="8"/>
          <w:szCs w:val="8"/>
        </w:rPr>
      </w:pPr>
    </w:p>
    <w:p w:rsidR="00A40DF8" w:rsidRPr="007968E9" w:rsidRDefault="004B26AB" w:rsidP="007968E9">
      <w:pPr>
        <w:shd w:val="clear" w:color="auto" w:fill="FFFFFF"/>
        <w:spacing w:after="0" w:line="240" w:lineRule="auto"/>
        <w:jc w:val="both"/>
        <w:rPr>
          <w:rFonts w:ascii="Times New Roman" w:hAnsi="Times New Roman"/>
          <w:spacing w:val="2"/>
        </w:rPr>
      </w:pPr>
      <w:hyperlink r:id="rId147" w:tgtFrame="_blank" w:history="1">
        <w:r w:rsidR="00A40DF8" w:rsidRPr="007968E9">
          <w:rPr>
            <w:rFonts w:ascii="Times New Roman" w:hAnsi="Times New Roman"/>
            <w:spacing w:val="2"/>
          </w:rPr>
          <w:t>"</w:t>
        </w:r>
        <w:r w:rsidR="00A40DF8" w:rsidRPr="007968E9">
          <w:rPr>
            <w:rFonts w:ascii="Times New Roman" w:hAnsi="Times New Roman"/>
            <w:b/>
            <w:bCs/>
            <w:spacing w:val="2"/>
          </w:rPr>
          <w:t>ВСН</w:t>
        </w:r>
        <w:r w:rsidR="00A40DF8" w:rsidRPr="007968E9">
          <w:rPr>
            <w:rFonts w:ascii="Times New Roman" w:hAnsi="Times New Roman"/>
            <w:spacing w:val="2"/>
          </w:rPr>
          <w:t> </w:t>
        </w:r>
        <w:r w:rsidR="00A40DF8" w:rsidRPr="007968E9">
          <w:rPr>
            <w:rFonts w:ascii="Times New Roman" w:hAnsi="Times New Roman"/>
            <w:b/>
            <w:bCs/>
            <w:spacing w:val="2"/>
          </w:rPr>
          <w:t>60</w:t>
        </w:r>
        <w:r w:rsidR="00A40DF8" w:rsidRPr="007968E9">
          <w:rPr>
            <w:rFonts w:ascii="Times New Roman" w:hAnsi="Times New Roman"/>
            <w:spacing w:val="2"/>
          </w:rPr>
          <w:t>-</w:t>
        </w:r>
        <w:r w:rsidR="00A40DF8" w:rsidRPr="007968E9">
          <w:rPr>
            <w:rFonts w:ascii="Times New Roman" w:hAnsi="Times New Roman"/>
            <w:b/>
            <w:bCs/>
            <w:spacing w:val="2"/>
          </w:rPr>
          <w:t>89</w:t>
        </w:r>
        <w:r w:rsidR="00A40DF8" w:rsidRPr="007968E9">
          <w:rPr>
            <w:rFonts w:ascii="Times New Roman" w:hAnsi="Times New Roman"/>
            <w:spacing w:val="2"/>
          </w:rPr>
          <w:t>. Устройства связи, сигнализации и диспетчеризации инженерного оборудования жилых и общественных зданий. Нормы проектирования"(утв. Приказом Госкомархитектуры СССР от 12.07.1989 N 125)</w:t>
        </w:r>
      </w:hyperlink>
    </w:p>
    <w:p w:rsidR="00A40DF8" w:rsidRPr="007968E9" w:rsidRDefault="00A40DF8" w:rsidP="007968E9">
      <w:pPr>
        <w:shd w:val="clear" w:color="auto" w:fill="FFFFFF"/>
        <w:spacing w:after="0" w:line="240" w:lineRule="auto"/>
        <w:jc w:val="both"/>
        <w:rPr>
          <w:rStyle w:val="blk"/>
          <w:rFonts w:ascii="Times New Roman" w:hAnsi="Times New Roman"/>
          <w:spacing w:val="2"/>
          <w:sz w:val="8"/>
          <w:szCs w:val="8"/>
          <w:shd w:val="clear" w:color="auto" w:fill="FFFFFF"/>
        </w:rPr>
      </w:pPr>
    </w:p>
    <w:p w:rsidR="00A40DF8" w:rsidRPr="00761ACA" w:rsidRDefault="004B26AB" w:rsidP="00A40DF8">
      <w:pPr>
        <w:shd w:val="clear" w:color="auto" w:fill="FFFFFF"/>
        <w:spacing w:after="0" w:line="240" w:lineRule="auto"/>
        <w:jc w:val="both"/>
        <w:rPr>
          <w:rFonts w:ascii="Times New Roman" w:hAnsi="Times New Roman"/>
          <w:spacing w:val="2"/>
        </w:rPr>
      </w:pPr>
      <w:hyperlink r:id="rId148" w:tgtFrame="_blank" w:history="1">
        <w:r w:rsidR="00A40DF8" w:rsidRPr="00761ACA">
          <w:rPr>
            <w:rFonts w:ascii="Times New Roman" w:hAnsi="Times New Roman"/>
            <w:spacing w:val="2"/>
          </w:rPr>
          <w:t>"</w:t>
        </w:r>
        <w:r w:rsidR="00A40DF8" w:rsidRPr="00761ACA">
          <w:rPr>
            <w:rFonts w:ascii="Times New Roman" w:hAnsi="Times New Roman"/>
            <w:b/>
            <w:bCs/>
            <w:spacing w:val="2"/>
          </w:rPr>
          <w:t>ВСН</w:t>
        </w:r>
        <w:r w:rsidR="00A40DF8" w:rsidRPr="00761ACA">
          <w:rPr>
            <w:rFonts w:ascii="Times New Roman" w:hAnsi="Times New Roman"/>
            <w:spacing w:val="2"/>
          </w:rPr>
          <w:t> </w:t>
        </w:r>
        <w:r w:rsidR="00A40DF8" w:rsidRPr="00761ACA">
          <w:rPr>
            <w:rFonts w:ascii="Times New Roman" w:hAnsi="Times New Roman"/>
            <w:b/>
            <w:bCs/>
            <w:spacing w:val="2"/>
          </w:rPr>
          <w:t>103</w:t>
        </w:r>
        <w:r w:rsidR="00A40DF8" w:rsidRPr="00761ACA">
          <w:rPr>
            <w:rFonts w:ascii="Times New Roman" w:hAnsi="Times New Roman"/>
            <w:spacing w:val="2"/>
          </w:rPr>
          <w:t>-</w:t>
        </w:r>
        <w:r w:rsidR="00A40DF8" w:rsidRPr="00761ACA">
          <w:rPr>
            <w:rFonts w:ascii="Times New Roman" w:hAnsi="Times New Roman"/>
            <w:b/>
            <w:bCs/>
            <w:spacing w:val="2"/>
          </w:rPr>
          <w:t>74</w:t>
        </w:r>
        <w:r w:rsidR="00A40DF8" w:rsidRPr="00761ACA">
          <w:rPr>
            <w:rFonts w:ascii="Times New Roman" w:hAnsi="Times New Roman"/>
            <w:spacing w:val="2"/>
          </w:rPr>
          <w:t>. </w:t>
        </w:r>
        <w:r w:rsidR="00A40DF8" w:rsidRPr="00761ACA">
          <w:rPr>
            <w:rFonts w:ascii="Times New Roman" w:hAnsi="Times New Roman"/>
            <w:b/>
            <w:bCs/>
            <w:spacing w:val="2"/>
          </w:rPr>
          <w:t>Ведомственные</w:t>
        </w:r>
        <w:r w:rsidR="00A40DF8" w:rsidRPr="00761ACA">
          <w:rPr>
            <w:rFonts w:ascii="Times New Roman" w:hAnsi="Times New Roman"/>
            <w:spacing w:val="2"/>
          </w:rPr>
          <w:t> </w:t>
        </w:r>
        <w:r w:rsidR="00A40DF8" w:rsidRPr="00761ACA">
          <w:rPr>
            <w:rFonts w:ascii="Times New Roman" w:hAnsi="Times New Roman"/>
            <w:b/>
            <w:bCs/>
            <w:spacing w:val="2"/>
          </w:rPr>
          <w:t>строительные</w:t>
        </w:r>
        <w:r w:rsidR="00A40DF8" w:rsidRPr="00761ACA">
          <w:rPr>
            <w:rFonts w:ascii="Times New Roman" w:hAnsi="Times New Roman"/>
            <w:spacing w:val="2"/>
          </w:rPr>
          <w:t> </w:t>
        </w:r>
        <w:r w:rsidR="00A40DF8" w:rsidRPr="00761ACA">
          <w:rPr>
            <w:rFonts w:ascii="Times New Roman" w:hAnsi="Times New Roman"/>
            <w:b/>
            <w:bCs/>
            <w:spacing w:val="2"/>
          </w:rPr>
          <w:t>нормы</w:t>
        </w:r>
        <w:r w:rsidR="00A40DF8" w:rsidRPr="00761ACA">
          <w:rPr>
            <w:rFonts w:ascii="Times New Roman" w:hAnsi="Times New Roman"/>
            <w:spacing w:val="2"/>
          </w:rPr>
          <w:t>. Технические указания по проектированию пересечений и примыканий автомобильных дорог"(утв. Минтрансстроем СССР 23.09.1974)</w:t>
        </w:r>
      </w:hyperlink>
    </w:p>
    <w:p w:rsidR="00A40DF8" w:rsidRDefault="00A40DF8" w:rsidP="00A40DF8">
      <w:pPr>
        <w:spacing w:after="0" w:line="240" w:lineRule="auto"/>
        <w:ind w:firstLine="567"/>
        <w:jc w:val="both"/>
        <w:rPr>
          <w:rFonts w:ascii="Times New Roman" w:hAnsi="Times New Roman"/>
        </w:rPr>
      </w:pPr>
    </w:p>
    <w:p w:rsidR="00A40DF8" w:rsidRPr="000B6293" w:rsidRDefault="00A40DF8" w:rsidP="00A40DF8">
      <w:pPr>
        <w:shd w:val="clear" w:color="auto" w:fill="EEECE1" w:themeFill="background2"/>
        <w:spacing w:after="0" w:line="240" w:lineRule="auto"/>
        <w:ind w:firstLine="567"/>
        <w:jc w:val="center"/>
        <w:rPr>
          <w:rFonts w:ascii="Arial Narrow" w:hAnsi="Arial Narrow"/>
          <w:b/>
          <w:bCs/>
          <w:sz w:val="28"/>
          <w:szCs w:val="28"/>
        </w:rPr>
      </w:pPr>
      <w:r w:rsidRPr="000B6293">
        <w:rPr>
          <w:rFonts w:ascii="Arial Narrow" w:hAnsi="Arial Narrow"/>
          <w:b/>
          <w:bCs/>
          <w:sz w:val="28"/>
          <w:szCs w:val="28"/>
        </w:rPr>
        <w:t>Отраслевые нормы</w:t>
      </w:r>
    </w:p>
    <w:p w:rsidR="00A40DF8" w:rsidRPr="000B6293" w:rsidRDefault="00A40DF8" w:rsidP="00A40DF8">
      <w:pPr>
        <w:autoSpaceDE w:val="0"/>
        <w:autoSpaceDN w:val="0"/>
        <w:adjustRightInd w:val="0"/>
        <w:spacing w:after="0" w:line="240" w:lineRule="auto"/>
        <w:ind w:firstLine="567"/>
        <w:jc w:val="both"/>
        <w:rPr>
          <w:rFonts w:ascii="Times New Roman" w:hAnsi="Times New Roman"/>
          <w:sz w:val="8"/>
          <w:szCs w:val="8"/>
        </w:rPr>
      </w:pPr>
    </w:p>
    <w:p w:rsidR="00A40DF8" w:rsidRPr="00761ACA" w:rsidRDefault="00A40DF8" w:rsidP="00A40DF8">
      <w:pPr>
        <w:shd w:val="clear" w:color="auto" w:fill="FFFFFF"/>
        <w:spacing w:after="0" w:line="240" w:lineRule="auto"/>
        <w:jc w:val="both"/>
        <w:rPr>
          <w:rStyle w:val="blk"/>
          <w:rFonts w:ascii="Times New Roman" w:hAnsi="Times New Roman"/>
          <w:spacing w:val="2"/>
          <w:shd w:val="clear" w:color="auto" w:fill="FFFFFF"/>
        </w:rPr>
      </w:pP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НТП</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АПК</w:t>
      </w:r>
      <w:r w:rsidRPr="00761ACA">
        <w:rPr>
          <w:rStyle w:val="blk"/>
          <w:rFonts w:ascii="Times New Roman" w:hAnsi="Times New Roman"/>
          <w:spacing w:val="2"/>
          <w:shd w:val="clear" w:color="auto" w:fill="FFFFFF"/>
        </w:rPr>
        <w:t> </w:t>
      </w:r>
      <w:r w:rsidRPr="00761ACA">
        <w:rPr>
          <w:rStyle w:val="b"/>
          <w:rFonts w:ascii="Times New Roman" w:hAnsi="Times New Roman"/>
          <w:b/>
          <w:bCs/>
          <w:spacing w:val="2"/>
          <w:shd w:val="clear" w:color="auto" w:fill="FFFFFF"/>
        </w:rPr>
        <w:t>1</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10</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04</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003</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03</w:t>
      </w:r>
      <w:r w:rsidRPr="00761ACA">
        <w:rPr>
          <w:rStyle w:val="blk"/>
          <w:rFonts w:ascii="Times New Roman" w:hAnsi="Times New Roman"/>
          <w:spacing w:val="2"/>
          <w:shd w:val="clear" w:color="auto" w:fill="FFFFFF"/>
        </w:rPr>
        <w:t>. Система нормативных документов в агропромышленном комплексе Министерства сельского хозяйства Российской Федерации. Нормы технологического проектирования. Нормы технологического проектирования конно-спортивных комплексов"(утв. и введены в действие Минсельхозом России 31.12.2003)</w:t>
      </w:r>
    </w:p>
    <w:p w:rsidR="00A40DF8" w:rsidRPr="00761ACA" w:rsidRDefault="00A40DF8" w:rsidP="00A40DF8">
      <w:pPr>
        <w:autoSpaceDE w:val="0"/>
        <w:autoSpaceDN w:val="0"/>
        <w:adjustRightInd w:val="0"/>
        <w:spacing w:after="0" w:line="240" w:lineRule="auto"/>
        <w:jc w:val="both"/>
        <w:rPr>
          <w:rStyle w:val="blk"/>
          <w:rFonts w:ascii="Times New Roman" w:hAnsi="Times New Roman"/>
          <w:b/>
          <w:spacing w:val="2"/>
          <w:sz w:val="8"/>
          <w:szCs w:val="8"/>
          <w:shd w:val="clear" w:color="auto" w:fill="FFFFFF"/>
        </w:rPr>
      </w:pPr>
    </w:p>
    <w:p w:rsidR="00A40DF8" w:rsidRPr="00761ACA" w:rsidRDefault="00A40DF8" w:rsidP="00A40DF8">
      <w:pPr>
        <w:autoSpaceDE w:val="0"/>
        <w:autoSpaceDN w:val="0"/>
        <w:adjustRightInd w:val="0"/>
        <w:spacing w:after="0" w:line="240" w:lineRule="auto"/>
        <w:jc w:val="both"/>
        <w:rPr>
          <w:rStyle w:val="blk"/>
          <w:rFonts w:ascii="Times New Roman" w:hAnsi="Times New Roman"/>
          <w:spacing w:val="2"/>
          <w:shd w:val="clear" w:color="auto" w:fill="FFFFFF"/>
        </w:rPr>
      </w:pPr>
      <w:r w:rsidRPr="00761ACA">
        <w:rPr>
          <w:rStyle w:val="blk"/>
          <w:rFonts w:ascii="Times New Roman" w:hAnsi="Times New Roman"/>
          <w:b/>
          <w:spacing w:val="2"/>
          <w:shd w:val="clear" w:color="auto" w:fill="FFFFFF"/>
        </w:rPr>
        <w:t>ОДН 218.012-99</w:t>
      </w:r>
      <w:r w:rsidRPr="00761ACA">
        <w:rPr>
          <w:rStyle w:val="blk"/>
          <w:rFonts w:ascii="Times New Roman" w:hAnsi="Times New Roman"/>
          <w:spacing w:val="2"/>
          <w:shd w:val="clear" w:color="auto" w:fill="FFFFFF"/>
        </w:rPr>
        <w:t xml:space="preserve"> Общие технические требования к ограждающим устройствам на мостовых сооружениях, расположенных на магистральных автомобильных дорогах (утв. Приказом ФДС РФ от 03.06.1999 N 174)</w:t>
      </w:r>
    </w:p>
    <w:p w:rsidR="00A40DF8" w:rsidRPr="00761ACA" w:rsidRDefault="00A40DF8" w:rsidP="00A40DF8">
      <w:pPr>
        <w:shd w:val="clear" w:color="auto" w:fill="FFFFFF"/>
        <w:spacing w:after="0" w:line="240" w:lineRule="auto"/>
        <w:jc w:val="both"/>
        <w:rPr>
          <w:rFonts w:ascii="Times New Roman" w:hAnsi="Times New Roman"/>
          <w:spacing w:val="2"/>
          <w:sz w:val="8"/>
          <w:szCs w:val="8"/>
        </w:rPr>
      </w:pPr>
    </w:p>
    <w:p w:rsidR="00A40DF8" w:rsidRPr="00761ACA" w:rsidRDefault="004B26AB" w:rsidP="00A40DF8">
      <w:pPr>
        <w:shd w:val="clear" w:color="auto" w:fill="FFFFFF"/>
        <w:spacing w:after="0" w:line="240" w:lineRule="auto"/>
        <w:jc w:val="both"/>
        <w:rPr>
          <w:rFonts w:ascii="Times New Roman" w:hAnsi="Times New Roman"/>
          <w:spacing w:val="2"/>
        </w:rPr>
      </w:pPr>
      <w:hyperlink r:id="rId149" w:tgtFrame="_blank" w:history="1">
        <w:r w:rsidR="00A40DF8" w:rsidRPr="00761ACA">
          <w:rPr>
            <w:rFonts w:ascii="Times New Roman" w:hAnsi="Times New Roman"/>
            <w:spacing w:val="2"/>
          </w:rPr>
          <w:t>"</w:t>
        </w:r>
        <w:r w:rsidR="00A40DF8" w:rsidRPr="00761ACA">
          <w:rPr>
            <w:rFonts w:ascii="Times New Roman" w:hAnsi="Times New Roman"/>
            <w:b/>
            <w:bCs/>
            <w:spacing w:val="2"/>
          </w:rPr>
          <w:t>ОСН</w:t>
        </w:r>
        <w:r w:rsidR="00A40DF8" w:rsidRPr="00761ACA">
          <w:rPr>
            <w:rFonts w:ascii="Times New Roman" w:hAnsi="Times New Roman"/>
            <w:spacing w:val="2"/>
          </w:rPr>
          <w:t> </w:t>
        </w:r>
        <w:r w:rsidR="00A40DF8" w:rsidRPr="00761ACA">
          <w:rPr>
            <w:rFonts w:ascii="Times New Roman" w:hAnsi="Times New Roman"/>
            <w:b/>
            <w:bCs/>
            <w:spacing w:val="2"/>
          </w:rPr>
          <w:t>3</w:t>
        </w:r>
        <w:r w:rsidR="00A40DF8" w:rsidRPr="00761ACA">
          <w:rPr>
            <w:rFonts w:ascii="Times New Roman" w:hAnsi="Times New Roman"/>
            <w:spacing w:val="2"/>
          </w:rPr>
          <w:t>.</w:t>
        </w:r>
        <w:r w:rsidR="00A40DF8" w:rsidRPr="00761ACA">
          <w:rPr>
            <w:rFonts w:ascii="Times New Roman" w:hAnsi="Times New Roman"/>
            <w:b/>
            <w:bCs/>
            <w:spacing w:val="2"/>
          </w:rPr>
          <w:t>02</w:t>
        </w:r>
        <w:r w:rsidR="00A40DF8" w:rsidRPr="00761ACA">
          <w:rPr>
            <w:rFonts w:ascii="Times New Roman" w:hAnsi="Times New Roman"/>
            <w:spacing w:val="2"/>
          </w:rPr>
          <w:t>.</w:t>
        </w:r>
        <w:r w:rsidR="00A40DF8" w:rsidRPr="00761ACA">
          <w:rPr>
            <w:rFonts w:ascii="Times New Roman" w:hAnsi="Times New Roman"/>
            <w:b/>
            <w:bCs/>
            <w:spacing w:val="2"/>
          </w:rPr>
          <w:t>01</w:t>
        </w:r>
        <w:r w:rsidR="00A40DF8" w:rsidRPr="00761ACA">
          <w:rPr>
            <w:rFonts w:ascii="Times New Roman" w:hAnsi="Times New Roman"/>
            <w:spacing w:val="2"/>
          </w:rPr>
          <w:t>-</w:t>
        </w:r>
        <w:r w:rsidR="00A40DF8" w:rsidRPr="00761ACA">
          <w:rPr>
            <w:rFonts w:ascii="Times New Roman" w:hAnsi="Times New Roman"/>
            <w:b/>
            <w:bCs/>
            <w:spacing w:val="2"/>
          </w:rPr>
          <w:t>97</w:t>
        </w:r>
        <w:r w:rsidR="00A40DF8" w:rsidRPr="00761ACA">
          <w:rPr>
            <w:rFonts w:ascii="Times New Roman" w:hAnsi="Times New Roman"/>
            <w:spacing w:val="2"/>
          </w:rPr>
          <w:t>. Отраслевые строительные нормы. Нормы и правила проектирования отвода земель для железных дорог"(приняты Указанием МПС России от 24.11.1997 N С-1360у)</w:t>
        </w:r>
      </w:hyperlink>
    </w:p>
    <w:p w:rsidR="00A40DF8" w:rsidRPr="00761ACA" w:rsidRDefault="00A40DF8" w:rsidP="00A40DF8">
      <w:pPr>
        <w:shd w:val="clear" w:color="auto" w:fill="FFFFFF"/>
        <w:spacing w:after="0" w:line="240" w:lineRule="auto"/>
        <w:jc w:val="both"/>
        <w:rPr>
          <w:rStyle w:val="blk"/>
          <w:rFonts w:ascii="Times New Roman" w:hAnsi="Times New Roman"/>
          <w:spacing w:val="2"/>
          <w:shd w:val="clear" w:color="auto" w:fill="FFFFFF"/>
        </w:rPr>
      </w:pPr>
      <w:r w:rsidRPr="00761ACA">
        <w:rPr>
          <w:rStyle w:val="blk"/>
          <w:rFonts w:ascii="Times New Roman" w:hAnsi="Times New Roman"/>
          <w:spacing w:val="2"/>
          <w:shd w:val="clear" w:color="auto" w:fill="FFFFFF"/>
        </w:rPr>
        <w:t>"Автобусные остановки на автомобильных дорогах. Общие технические требования. </w:t>
      </w:r>
      <w:r w:rsidRPr="00761ACA">
        <w:rPr>
          <w:rStyle w:val="b"/>
          <w:rFonts w:ascii="Times New Roman" w:hAnsi="Times New Roman"/>
          <w:b/>
          <w:bCs/>
          <w:spacing w:val="2"/>
          <w:shd w:val="clear" w:color="auto" w:fill="FFFFFF"/>
        </w:rPr>
        <w:t>ОСТ</w:t>
      </w:r>
      <w:r w:rsidRPr="00761ACA">
        <w:rPr>
          <w:rStyle w:val="blk"/>
          <w:rFonts w:ascii="Times New Roman" w:hAnsi="Times New Roman"/>
          <w:spacing w:val="2"/>
          <w:shd w:val="clear" w:color="auto" w:fill="FFFFFF"/>
        </w:rPr>
        <w:t> </w:t>
      </w:r>
      <w:r w:rsidRPr="00761ACA">
        <w:rPr>
          <w:rStyle w:val="b"/>
          <w:rFonts w:ascii="Times New Roman" w:hAnsi="Times New Roman"/>
          <w:b/>
          <w:bCs/>
          <w:spacing w:val="2"/>
          <w:shd w:val="clear" w:color="auto" w:fill="FFFFFF"/>
        </w:rPr>
        <w:t>218</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1</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002</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2003</w:t>
      </w:r>
      <w:r w:rsidRPr="00761ACA">
        <w:rPr>
          <w:rStyle w:val="blk"/>
          <w:rFonts w:ascii="Times New Roman" w:hAnsi="Times New Roman"/>
          <w:spacing w:val="2"/>
          <w:shd w:val="clear" w:color="auto" w:fill="FFFFFF"/>
        </w:rPr>
        <w:t>"(утв. распоряжением Минтранса РФ от 23.05.2003 N ИС-460-р)</w:t>
      </w:r>
    </w:p>
    <w:p w:rsidR="00A40DF8" w:rsidRDefault="00A40DF8" w:rsidP="00A40DF8">
      <w:pPr>
        <w:autoSpaceDE w:val="0"/>
        <w:autoSpaceDN w:val="0"/>
        <w:adjustRightInd w:val="0"/>
        <w:spacing w:after="0" w:line="240" w:lineRule="auto"/>
        <w:ind w:firstLine="567"/>
        <w:jc w:val="both"/>
        <w:rPr>
          <w:rFonts w:ascii="Times New Roman" w:hAnsi="Times New Roman"/>
        </w:rPr>
      </w:pPr>
    </w:p>
    <w:p w:rsidR="00A40DF8" w:rsidRPr="000B6293" w:rsidRDefault="00A40DF8" w:rsidP="00A40DF8">
      <w:pPr>
        <w:shd w:val="clear" w:color="auto" w:fill="EEECE1" w:themeFill="background2"/>
        <w:autoSpaceDE w:val="0"/>
        <w:autoSpaceDN w:val="0"/>
        <w:adjustRightInd w:val="0"/>
        <w:spacing w:after="0" w:line="240" w:lineRule="auto"/>
        <w:ind w:firstLine="567"/>
        <w:jc w:val="center"/>
        <w:rPr>
          <w:rFonts w:ascii="Arial Narrow" w:hAnsi="Arial Narrow"/>
          <w:b/>
          <w:bCs/>
          <w:sz w:val="28"/>
          <w:szCs w:val="28"/>
        </w:rPr>
      </w:pPr>
      <w:r w:rsidRPr="000B6293">
        <w:rPr>
          <w:rFonts w:ascii="Arial Narrow" w:hAnsi="Arial Narrow"/>
          <w:b/>
          <w:bCs/>
          <w:sz w:val="28"/>
          <w:szCs w:val="28"/>
        </w:rPr>
        <w:t>Санитарные правила и нормы (СанПиН)</w:t>
      </w:r>
    </w:p>
    <w:p w:rsidR="00A40DF8" w:rsidRPr="000B6293" w:rsidRDefault="00A40DF8" w:rsidP="00A40DF8">
      <w:pPr>
        <w:tabs>
          <w:tab w:val="left" w:pos="2281"/>
        </w:tabs>
        <w:spacing w:after="0" w:line="240" w:lineRule="auto"/>
        <w:ind w:firstLine="567"/>
        <w:jc w:val="both"/>
        <w:rPr>
          <w:rFonts w:ascii="Times New Roman" w:hAnsi="Times New Roman"/>
          <w:spacing w:val="-3"/>
          <w:sz w:val="8"/>
          <w:szCs w:val="8"/>
        </w:rPr>
      </w:pPr>
    </w:p>
    <w:p w:rsidR="00A40DF8" w:rsidRPr="00761ACA" w:rsidRDefault="00A40DF8" w:rsidP="00A40DF8">
      <w:pPr>
        <w:shd w:val="clear" w:color="auto" w:fill="FFFFFF"/>
        <w:spacing w:after="0" w:line="240" w:lineRule="auto"/>
        <w:jc w:val="both"/>
        <w:rPr>
          <w:rStyle w:val="blk"/>
          <w:rFonts w:ascii="Times New Roman" w:hAnsi="Times New Roman"/>
          <w:spacing w:val="2"/>
          <w:shd w:val="clear" w:color="auto" w:fill="FFFFFF"/>
        </w:rPr>
      </w:pPr>
      <w:r w:rsidRPr="004A0F3D">
        <w:rPr>
          <w:rStyle w:val="blk"/>
          <w:spacing w:val="2"/>
          <w:sz w:val="20"/>
          <w:szCs w:val="20"/>
          <w:shd w:val="clear" w:color="auto" w:fill="FFFFFF"/>
        </w:rPr>
        <w:t>"</w:t>
      </w:r>
      <w:r w:rsidRPr="00761ACA">
        <w:rPr>
          <w:rStyle w:val="b"/>
          <w:rFonts w:ascii="Times New Roman" w:hAnsi="Times New Roman"/>
          <w:b/>
          <w:bCs/>
          <w:spacing w:val="2"/>
          <w:shd w:val="clear" w:color="auto" w:fill="FFFFFF"/>
        </w:rPr>
        <w:t>СанПиН</w:t>
      </w:r>
      <w:r w:rsidRPr="00761ACA">
        <w:rPr>
          <w:rStyle w:val="blk"/>
          <w:rFonts w:ascii="Times New Roman" w:hAnsi="Times New Roman"/>
          <w:spacing w:val="2"/>
          <w:shd w:val="clear" w:color="auto" w:fill="FFFFFF"/>
        </w:rPr>
        <w:t> </w:t>
      </w:r>
      <w:r w:rsidRPr="00761ACA">
        <w:rPr>
          <w:rStyle w:val="b"/>
          <w:rFonts w:ascii="Times New Roman" w:hAnsi="Times New Roman"/>
          <w:b/>
          <w:bCs/>
          <w:spacing w:val="2"/>
          <w:shd w:val="clear" w:color="auto" w:fill="FFFFFF"/>
        </w:rPr>
        <w:t>1</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2</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2584</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10</w:t>
      </w:r>
      <w:r w:rsidRPr="00761ACA">
        <w:rPr>
          <w:rStyle w:val="blk"/>
          <w:rFonts w:ascii="Times New Roman" w:hAnsi="Times New Roman"/>
          <w:spacing w:val="2"/>
          <w:shd w:val="clear" w:color="auto" w:fill="FFFFFF"/>
        </w:rPr>
        <w:t>.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 Санитарные правила и нормативы" (Зарегистрировано в Минюсте России 06.05.2010 N 17126) (утв. Постановление Главного государственного санитарного врача РФ от 02.03.2010 N 17 (ред. от 10.06.2016)</w:t>
      </w:r>
    </w:p>
    <w:p w:rsidR="00A40DF8" w:rsidRPr="00761ACA" w:rsidRDefault="00A40DF8" w:rsidP="00A40DF8">
      <w:pPr>
        <w:shd w:val="clear" w:color="auto" w:fill="FFFFFF"/>
        <w:spacing w:after="0" w:line="240" w:lineRule="auto"/>
        <w:jc w:val="both"/>
        <w:rPr>
          <w:rFonts w:ascii="Times New Roman" w:hAnsi="Times New Roman"/>
          <w:spacing w:val="2"/>
          <w:sz w:val="8"/>
          <w:szCs w:val="8"/>
        </w:rPr>
      </w:pPr>
    </w:p>
    <w:p w:rsidR="00A40DF8" w:rsidRPr="00761ACA" w:rsidRDefault="004B26AB" w:rsidP="00A40DF8">
      <w:pPr>
        <w:shd w:val="clear" w:color="auto" w:fill="FFFFFF"/>
        <w:spacing w:after="0" w:line="240" w:lineRule="auto"/>
        <w:jc w:val="both"/>
        <w:rPr>
          <w:rFonts w:ascii="Times New Roman" w:hAnsi="Times New Roman"/>
          <w:spacing w:val="2"/>
        </w:rPr>
      </w:pPr>
      <w:hyperlink r:id="rId150" w:tgtFrame="_blank" w:history="1">
        <w:r w:rsidR="00A40DF8" w:rsidRPr="00761ACA">
          <w:rPr>
            <w:rFonts w:ascii="Times New Roman" w:hAnsi="Times New Roman"/>
            <w:b/>
            <w:bCs/>
            <w:spacing w:val="2"/>
          </w:rPr>
          <w:t>СанПиН</w:t>
        </w:r>
        <w:r w:rsidR="00A40DF8" w:rsidRPr="00761ACA">
          <w:rPr>
            <w:rFonts w:ascii="Times New Roman" w:hAnsi="Times New Roman"/>
            <w:spacing w:val="2"/>
          </w:rPr>
          <w:t> </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1</w:t>
        </w:r>
        <w:r w:rsidR="00A40DF8" w:rsidRPr="00761ACA">
          <w:rPr>
            <w:rFonts w:ascii="Times New Roman" w:hAnsi="Times New Roman"/>
            <w:spacing w:val="2"/>
          </w:rPr>
          <w:t>.</w:t>
        </w:r>
        <w:r w:rsidR="00A40DF8" w:rsidRPr="00761ACA">
          <w:rPr>
            <w:rFonts w:ascii="Times New Roman" w:hAnsi="Times New Roman"/>
            <w:b/>
            <w:bCs/>
            <w:spacing w:val="2"/>
          </w:rPr>
          <w:t>2882</w:t>
        </w:r>
        <w:r w:rsidR="00A40DF8" w:rsidRPr="00761ACA">
          <w:rPr>
            <w:rFonts w:ascii="Times New Roman" w:hAnsi="Times New Roman"/>
            <w:spacing w:val="2"/>
          </w:rPr>
          <w:t>-</w:t>
        </w:r>
        <w:r w:rsidR="00A40DF8" w:rsidRPr="00761ACA">
          <w:rPr>
            <w:rFonts w:ascii="Times New Roman" w:hAnsi="Times New Roman"/>
            <w:b/>
            <w:bCs/>
            <w:spacing w:val="2"/>
          </w:rPr>
          <w:t>11</w:t>
        </w:r>
        <w:r w:rsidR="00A40DF8" w:rsidRPr="00761ACA">
          <w:rPr>
            <w:rFonts w:ascii="Times New Roman" w:hAnsi="Times New Roman"/>
            <w:spacing w:val="2"/>
          </w:rPr>
          <w:t> "Гигиенические требования к размещению, устройству и содержанию кладбищ, зданий и сооружений похоронного назначения" (Зарегистрировано в Минюсте РФ 31.08.2011 N 21720)</w:t>
        </w:r>
      </w:hyperlink>
      <w:r w:rsidR="00A40DF8" w:rsidRPr="00761ACA">
        <w:rPr>
          <w:rFonts w:ascii="Times New Roman" w:hAnsi="Times New Roman"/>
          <w:spacing w:val="2"/>
        </w:rPr>
        <w:t xml:space="preserve"> (утв.</w:t>
      </w:r>
      <w:r w:rsidR="00A40DF8" w:rsidRPr="00761ACA">
        <w:rPr>
          <w:rFonts w:ascii="Times New Roman" w:hAnsi="Times New Roman"/>
        </w:rPr>
        <w:t xml:space="preserve"> </w:t>
      </w:r>
      <w:r w:rsidR="00A40DF8" w:rsidRPr="00761ACA">
        <w:rPr>
          <w:rFonts w:ascii="Times New Roman" w:hAnsi="Times New Roman"/>
          <w:spacing w:val="2"/>
        </w:rPr>
        <w:t>Постановление Главного государственного санитарного врача РФ от 28.06.2011 N 84)</w:t>
      </w:r>
    </w:p>
    <w:p w:rsidR="00A40DF8" w:rsidRPr="00761ACA" w:rsidRDefault="00A40DF8" w:rsidP="00A40DF8">
      <w:pPr>
        <w:shd w:val="clear" w:color="auto" w:fill="FFFFFF"/>
        <w:spacing w:after="0" w:line="240" w:lineRule="auto"/>
        <w:jc w:val="both"/>
        <w:rPr>
          <w:rFonts w:ascii="Times New Roman" w:hAnsi="Times New Roman"/>
          <w:spacing w:val="2"/>
          <w:sz w:val="8"/>
          <w:szCs w:val="8"/>
        </w:rPr>
      </w:pPr>
    </w:p>
    <w:p w:rsidR="00A40DF8" w:rsidRDefault="004B26AB" w:rsidP="007968E9">
      <w:pPr>
        <w:shd w:val="clear" w:color="auto" w:fill="FFFFFF"/>
        <w:spacing w:after="0" w:line="240" w:lineRule="auto"/>
        <w:jc w:val="both"/>
        <w:rPr>
          <w:rFonts w:ascii="Times New Roman" w:hAnsi="Times New Roman"/>
          <w:spacing w:val="2"/>
        </w:rPr>
      </w:pPr>
      <w:hyperlink r:id="rId151" w:tgtFrame="_blank" w:history="1">
        <w:r w:rsidR="00A40DF8" w:rsidRPr="00761ACA">
          <w:rPr>
            <w:rFonts w:ascii="Times New Roman" w:hAnsi="Times New Roman"/>
            <w:spacing w:val="2"/>
          </w:rPr>
          <w:t xml:space="preserve"> "</w:t>
        </w:r>
        <w:r w:rsidR="00A40DF8" w:rsidRPr="00761ACA">
          <w:rPr>
            <w:rFonts w:ascii="Times New Roman" w:hAnsi="Times New Roman"/>
            <w:b/>
            <w:bCs/>
            <w:spacing w:val="2"/>
          </w:rPr>
          <w:t>СанПиН</w:t>
        </w:r>
        <w:r w:rsidR="00A40DF8" w:rsidRPr="00761ACA">
          <w:rPr>
            <w:rFonts w:ascii="Times New Roman" w:hAnsi="Times New Roman"/>
            <w:spacing w:val="2"/>
          </w:rPr>
          <w:t> </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1</w:t>
        </w:r>
        <w:r w:rsidR="00A40DF8" w:rsidRPr="00761ACA">
          <w:rPr>
            <w:rFonts w:ascii="Times New Roman" w:hAnsi="Times New Roman"/>
            <w:spacing w:val="2"/>
          </w:rPr>
          <w:t>.</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1188</w:t>
        </w:r>
        <w:r w:rsidR="00A40DF8" w:rsidRPr="00761ACA">
          <w:rPr>
            <w:rFonts w:ascii="Times New Roman" w:hAnsi="Times New Roman"/>
            <w:spacing w:val="2"/>
          </w:rPr>
          <w:t>-</w:t>
        </w:r>
        <w:r w:rsidR="00A40DF8" w:rsidRPr="00761ACA">
          <w:rPr>
            <w:rFonts w:ascii="Times New Roman" w:hAnsi="Times New Roman"/>
            <w:b/>
            <w:bCs/>
            <w:spacing w:val="2"/>
          </w:rPr>
          <w:t>03</w:t>
        </w:r>
        <w:r w:rsidR="00A40DF8" w:rsidRPr="00761ACA">
          <w:rPr>
            <w:rFonts w:ascii="Times New Roman" w:hAnsi="Times New Roman"/>
            <w:spacing w:val="2"/>
          </w:rPr>
          <w:t>. </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1</w:t>
        </w:r>
        <w:r w:rsidR="00A40DF8" w:rsidRPr="00761ACA">
          <w:rPr>
            <w:rFonts w:ascii="Times New Roman" w:hAnsi="Times New Roman"/>
            <w:spacing w:val="2"/>
          </w:rPr>
          <w:t>.</w:t>
        </w:r>
        <w:r w:rsidR="00A40DF8" w:rsidRPr="00761ACA">
          <w:rPr>
            <w:rFonts w:ascii="Times New Roman" w:hAnsi="Times New Roman"/>
            <w:b/>
            <w:bCs/>
            <w:spacing w:val="2"/>
          </w:rPr>
          <w:t>2</w:t>
        </w:r>
        <w:r w:rsidR="00A40DF8" w:rsidRPr="00761ACA">
          <w:rPr>
            <w:rFonts w:ascii="Times New Roman" w:hAnsi="Times New Roman"/>
            <w:spacing w:val="2"/>
          </w:rPr>
          <w:t>.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Плавательные бассейны. Гигиенические требования к устройству, эксплуатации и качеству воды. Контроль качества. </w:t>
        </w:r>
        <w:r w:rsidR="00A40DF8" w:rsidRPr="00761ACA">
          <w:rPr>
            <w:rFonts w:ascii="Times New Roman" w:hAnsi="Times New Roman"/>
            <w:b/>
            <w:bCs/>
            <w:spacing w:val="2"/>
          </w:rPr>
          <w:t>Санитарно</w:t>
        </w:r>
        <w:r w:rsidR="00A40DF8" w:rsidRPr="00761ACA">
          <w:rPr>
            <w:rFonts w:ascii="Times New Roman" w:hAnsi="Times New Roman"/>
            <w:spacing w:val="2"/>
          </w:rPr>
          <w:t>-</w:t>
        </w:r>
        <w:r w:rsidR="00A40DF8" w:rsidRPr="00761ACA">
          <w:rPr>
            <w:rFonts w:ascii="Times New Roman" w:hAnsi="Times New Roman"/>
            <w:b/>
            <w:bCs/>
            <w:spacing w:val="2"/>
          </w:rPr>
          <w:t>эпидемиологические</w:t>
        </w:r>
        <w:r w:rsidR="00A40DF8" w:rsidRPr="00761ACA">
          <w:rPr>
            <w:rFonts w:ascii="Times New Roman" w:hAnsi="Times New Roman"/>
            <w:spacing w:val="2"/>
          </w:rPr>
          <w:t> </w:t>
        </w:r>
        <w:r w:rsidR="00A40DF8" w:rsidRPr="00761ACA">
          <w:rPr>
            <w:rFonts w:ascii="Times New Roman" w:hAnsi="Times New Roman"/>
            <w:b/>
            <w:bCs/>
            <w:spacing w:val="2"/>
          </w:rPr>
          <w:t>правила</w:t>
        </w:r>
        <w:r w:rsidR="00A40DF8" w:rsidRPr="00761ACA">
          <w:rPr>
            <w:rFonts w:ascii="Times New Roman" w:hAnsi="Times New Roman"/>
            <w:spacing w:val="2"/>
          </w:rPr>
          <w:t> и </w:t>
        </w:r>
        <w:r w:rsidR="00A40DF8" w:rsidRPr="00761ACA">
          <w:rPr>
            <w:rFonts w:ascii="Times New Roman" w:hAnsi="Times New Roman"/>
            <w:b/>
            <w:bCs/>
            <w:spacing w:val="2"/>
          </w:rPr>
          <w:t>нормативы</w:t>
        </w:r>
        <w:r w:rsidR="00A40DF8" w:rsidRPr="00761ACA">
          <w:rPr>
            <w:rFonts w:ascii="Times New Roman" w:hAnsi="Times New Roman"/>
            <w:spacing w:val="2"/>
          </w:rPr>
          <w:t>", утв. Главным государственным санитарным врачом РФ 29.01.2003) (Зарегистрировано в Минюсте РФ 14.02.2003 N 4219)</w:t>
        </w:r>
      </w:hyperlink>
      <w:r w:rsidR="00A40DF8" w:rsidRPr="00761ACA">
        <w:rPr>
          <w:rFonts w:ascii="Times New Roman" w:hAnsi="Times New Roman"/>
          <w:spacing w:val="2"/>
        </w:rPr>
        <w:t xml:space="preserve"> (утв. Постановление Главного государственного санитарного врача РФ от 30.01.2003 N 4)</w:t>
      </w:r>
    </w:p>
    <w:p w:rsidR="007968E9" w:rsidRPr="007968E9" w:rsidRDefault="007968E9" w:rsidP="007968E9">
      <w:pPr>
        <w:shd w:val="clear" w:color="auto" w:fill="FFFFFF"/>
        <w:spacing w:after="0" w:line="240" w:lineRule="auto"/>
        <w:jc w:val="both"/>
        <w:rPr>
          <w:rFonts w:ascii="Times New Roman" w:hAnsi="Times New Roman"/>
          <w:spacing w:val="2"/>
          <w:sz w:val="8"/>
          <w:szCs w:val="8"/>
        </w:rPr>
      </w:pPr>
    </w:p>
    <w:p w:rsidR="007968E9" w:rsidRDefault="007968E9" w:rsidP="007968E9">
      <w:pPr>
        <w:pStyle w:val="ae"/>
        <w:spacing w:after="0" w:line="240" w:lineRule="auto"/>
        <w:ind w:left="0"/>
        <w:jc w:val="both"/>
        <w:rPr>
          <w:rFonts w:ascii="Times New Roman" w:hAnsi="Times New Roman"/>
        </w:rPr>
      </w:pPr>
      <w:r w:rsidRPr="007968E9">
        <w:rPr>
          <w:rFonts w:ascii="Times New Roman" w:hAnsi="Times New Roman"/>
        </w:rPr>
        <w:t xml:space="preserve">Постановление Главного государственного санитарного врача РФ от 27.12.2010 № 175 «Об утверждении </w:t>
      </w:r>
      <w:r w:rsidRPr="007968E9">
        <w:rPr>
          <w:rFonts w:ascii="Times New Roman" w:hAnsi="Times New Roman"/>
          <w:b/>
        </w:rPr>
        <w:t>СанПиН 2.1.2.2801-10</w:t>
      </w:r>
      <w:r w:rsidRPr="007968E9">
        <w:rPr>
          <w:rFonts w:ascii="Times New Roman" w:hAnsi="Times New Roman"/>
        </w:rPr>
        <w:t xml:space="preserve"> «Изменения и дополнения № 1 к СанПиН 2.1.2.2645-10 «Санитарно-эпидемиологические требования к условиям проживания в жилых зданиях и помещениях» (вместе с «СанПиН 2.1.2.2801-10. Изменения и дополнения № 1 к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7968E9" w:rsidRPr="007968E9" w:rsidRDefault="007968E9" w:rsidP="007968E9">
      <w:pPr>
        <w:pStyle w:val="ae"/>
        <w:spacing w:after="0" w:line="240" w:lineRule="auto"/>
        <w:ind w:left="0"/>
        <w:jc w:val="both"/>
        <w:rPr>
          <w:rFonts w:ascii="Times New Roman" w:hAnsi="Times New Roman"/>
          <w:sz w:val="8"/>
          <w:szCs w:val="8"/>
        </w:rPr>
      </w:pPr>
    </w:p>
    <w:p w:rsidR="00A40DF8" w:rsidRPr="00761ACA" w:rsidRDefault="004B26AB" w:rsidP="007968E9">
      <w:pPr>
        <w:shd w:val="clear" w:color="auto" w:fill="FFFFFF"/>
        <w:spacing w:after="0" w:line="240" w:lineRule="auto"/>
        <w:jc w:val="both"/>
        <w:rPr>
          <w:rFonts w:ascii="Times New Roman" w:hAnsi="Times New Roman"/>
          <w:spacing w:val="2"/>
        </w:rPr>
      </w:pPr>
      <w:hyperlink r:id="rId152" w:tgtFrame="_blank" w:history="1">
        <w:r w:rsidR="00A40DF8" w:rsidRPr="00761ACA">
          <w:rPr>
            <w:rFonts w:ascii="Times New Roman" w:hAnsi="Times New Roman"/>
            <w:spacing w:val="2"/>
          </w:rPr>
          <w:t xml:space="preserve"> "</w:t>
        </w:r>
        <w:r w:rsidR="00A40DF8" w:rsidRPr="00761ACA">
          <w:rPr>
            <w:rFonts w:ascii="Times New Roman" w:hAnsi="Times New Roman"/>
            <w:b/>
            <w:bCs/>
            <w:spacing w:val="2"/>
          </w:rPr>
          <w:t>СанПиН</w:t>
        </w:r>
        <w:r w:rsidR="00A40DF8" w:rsidRPr="00761ACA">
          <w:rPr>
            <w:rFonts w:ascii="Times New Roman" w:hAnsi="Times New Roman"/>
            <w:spacing w:val="2"/>
          </w:rPr>
          <w:t> </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1</w:t>
        </w:r>
        <w:r w:rsidR="00A40DF8" w:rsidRPr="00761ACA">
          <w:rPr>
            <w:rFonts w:ascii="Times New Roman" w:hAnsi="Times New Roman"/>
            <w:spacing w:val="2"/>
          </w:rPr>
          <w:t>.</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1331</w:t>
        </w:r>
        <w:r w:rsidR="00A40DF8" w:rsidRPr="00761ACA">
          <w:rPr>
            <w:rFonts w:ascii="Times New Roman" w:hAnsi="Times New Roman"/>
            <w:spacing w:val="2"/>
          </w:rPr>
          <w:t>-</w:t>
        </w:r>
        <w:r w:rsidR="00A40DF8" w:rsidRPr="00761ACA">
          <w:rPr>
            <w:rFonts w:ascii="Times New Roman" w:hAnsi="Times New Roman"/>
            <w:b/>
            <w:bCs/>
            <w:spacing w:val="2"/>
          </w:rPr>
          <w:t>03</w:t>
        </w:r>
        <w:r w:rsidR="00A40DF8" w:rsidRPr="00761ACA">
          <w:rPr>
            <w:rFonts w:ascii="Times New Roman" w:hAnsi="Times New Roman"/>
            <w:spacing w:val="2"/>
          </w:rPr>
          <w:t>. </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1</w:t>
        </w:r>
        <w:r w:rsidR="00A40DF8" w:rsidRPr="00761ACA">
          <w:rPr>
            <w:rFonts w:ascii="Times New Roman" w:hAnsi="Times New Roman"/>
            <w:spacing w:val="2"/>
          </w:rPr>
          <w:t>.</w:t>
        </w:r>
        <w:r w:rsidR="00A40DF8" w:rsidRPr="00761ACA">
          <w:rPr>
            <w:rFonts w:ascii="Times New Roman" w:hAnsi="Times New Roman"/>
            <w:b/>
            <w:bCs/>
            <w:spacing w:val="2"/>
          </w:rPr>
          <w:t>2</w:t>
        </w:r>
        <w:r w:rsidR="00A40DF8" w:rsidRPr="00761ACA">
          <w:rPr>
            <w:rFonts w:ascii="Times New Roman" w:hAnsi="Times New Roman"/>
            <w:spacing w:val="2"/>
          </w:rPr>
          <w:t>.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Гигиенические требования к устройству, эксплуатации и качеству воды аквапарков. </w:t>
        </w:r>
        <w:r w:rsidR="00A40DF8" w:rsidRPr="00761ACA">
          <w:rPr>
            <w:rFonts w:ascii="Times New Roman" w:hAnsi="Times New Roman"/>
            <w:b/>
            <w:bCs/>
            <w:spacing w:val="2"/>
          </w:rPr>
          <w:t>Санитарно</w:t>
        </w:r>
        <w:r w:rsidR="00A40DF8" w:rsidRPr="00761ACA">
          <w:rPr>
            <w:rFonts w:ascii="Times New Roman" w:hAnsi="Times New Roman"/>
            <w:spacing w:val="2"/>
          </w:rPr>
          <w:t>-</w:t>
        </w:r>
        <w:r w:rsidR="00A40DF8" w:rsidRPr="00761ACA">
          <w:rPr>
            <w:rFonts w:ascii="Times New Roman" w:hAnsi="Times New Roman"/>
            <w:b/>
            <w:bCs/>
            <w:spacing w:val="2"/>
          </w:rPr>
          <w:t>эпидемиологические</w:t>
        </w:r>
        <w:r w:rsidR="00A40DF8" w:rsidRPr="00761ACA">
          <w:rPr>
            <w:rFonts w:ascii="Times New Roman" w:hAnsi="Times New Roman"/>
            <w:spacing w:val="2"/>
          </w:rPr>
          <w:t> </w:t>
        </w:r>
        <w:r w:rsidR="00A40DF8" w:rsidRPr="00761ACA">
          <w:rPr>
            <w:rFonts w:ascii="Times New Roman" w:hAnsi="Times New Roman"/>
            <w:b/>
            <w:bCs/>
            <w:spacing w:val="2"/>
          </w:rPr>
          <w:t>правила</w:t>
        </w:r>
        <w:r w:rsidR="00A40DF8" w:rsidRPr="00761ACA">
          <w:rPr>
            <w:rFonts w:ascii="Times New Roman" w:hAnsi="Times New Roman"/>
            <w:spacing w:val="2"/>
          </w:rPr>
          <w:t> и </w:t>
        </w:r>
        <w:r w:rsidR="00A40DF8" w:rsidRPr="00761ACA">
          <w:rPr>
            <w:rFonts w:ascii="Times New Roman" w:hAnsi="Times New Roman"/>
            <w:b/>
            <w:bCs/>
            <w:spacing w:val="2"/>
          </w:rPr>
          <w:t>нормативы</w:t>
        </w:r>
        <w:r w:rsidR="00A40DF8" w:rsidRPr="00761ACA">
          <w:rPr>
            <w:rFonts w:ascii="Times New Roman" w:hAnsi="Times New Roman"/>
            <w:spacing w:val="2"/>
          </w:rPr>
          <w:t>", утв. Главным государственным санитарным врачом РФ 28.05.2003) (Зарегистрировано в Минюсте РФ 17.06.2003 N 4697)</w:t>
        </w:r>
      </w:hyperlink>
    </w:p>
    <w:p w:rsidR="00A40DF8" w:rsidRPr="00761ACA" w:rsidRDefault="00A40DF8" w:rsidP="00A40DF8">
      <w:pPr>
        <w:shd w:val="clear" w:color="auto" w:fill="FFFFFF"/>
        <w:spacing w:after="0" w:line="240" w:lineRule="auto"/>
        <w:jc w:val="both"/>
        <w:rPr>
          <w:rFonts w:ascii="Times New Roman" w:hAnsi="Times New Roman"/>
          <w:spacing w:val="2"/>
          <w:sz w:val="8"/>
          <w:szCs w:val="8"/>
        </w:rPr>
      </w:pPr>
    </w:p>
    <w:p w:rsidR="00A40DF8" w:rsidRPr="00761ACA" w:rsidRDefault="004B26AB" w:rsidP="00A40DF8">
      <w:pPr>
        <w:shd w:val="clear" w:color="auto" w:fill="FFFFFF"/>
        <w:spacing w:after="0" w:line="240" w:lineRule="auto"/>
        <w:jc w:val="both"/>
        <w:rPr>
          <w:rFonts w:ascii="Times New Roman" w:hAnsi="Times New Roman"/>
          <w:spacing w:val="2"/>
        </w:rPr>
      </w:pPr>
      <w:hyperlink r:id="rId153" w:tgtFrame="_blank" w:history="1">
        <w:r w:rsidR="00A40DF8" w:rsidRPr="00761ACA">
          <w:rPr>
            <w:rFonts w:ascii="Times New Roman" w:hAnsi="Times New Roman"/>
            <w:spacing w:val="2"/>
          </w:rPr>
          <w:t xml:space="preserve"> "</w:t>
        </w:r>
        <w:r w:rsidR="00A40DF8" w:rsidRPr="00761ACA">
          <w:rPr>
            <w:rFonts w:ascii="Times New Roman" w:hAnsi="Times New Roman"/>
            <w:b/>
            <w:bCs/>
            <w:spacing w:val="2"/>
          </w:rPr>
          <w:t>СанПиН</w:t>
        </w:r>
        <w:r w:rsidR="00A40DF8" w:rsidRPr="00761ACA">
          <w:rPr>
            <w:rFonts w:ascii="Times New Roman" w:hAnsi="Times New Roman"/>
            <w:spacing w:val="2"/>
          </w:rPr>
          <w:t> </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1</w:t>
        </w:r>
        <w:r w:rsidR="00A40DF8" w:rsidRPr="00761ACA">
          <w:rPr>
            <w:rFonts w:ascii="Times New Roman" w:hAnsi="Times New Roman"/>
            <w:spacing w:val="2"/>
          </w:rPr>
          <w:t>.</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2645</w:t>
        </w:r>
        <w:r w:rsidR="00A40DF8" w:rsidRPr="00761ACA">
          <w:rPr>
            <w:rFonts w:ascii="Times New Roman" w:hAnsi="Times New Roman"/>
            <w:spacing w:val="2"/>
          </w:rPr>
          <w:t>-</w:t>
        </w:r>
        <w:r w:rsidR="00A40DF8" w:rsidRPr="00761ACA">
          <w:rPr>
            <w:rFonts w:ascii="Times New Roman" w:hAnsi="Times New Roman"/>
            <w:b/>
            <w:bCs/>
            <w:spacing w:val="2"/>
          </w:rPr>
          <w:t>10</w:t>
        </w:r>
        <w:r w:rsidR="00A40DF8" w:rsidRPr="00761ACA">
          <w:rPr>
            <w:rFonts w:ascii="Times New Roman" w:hAnsi="Times New Roman"/>
            <w:spacing w:val="2"/>
          </w:rPr>
          <w:t>. Санитарно-эпидемиологические требования к условиям проживания в жилых зданиях и помещениях. </w:t>
        </w:r>
        <w:r w:rsidR="00A40DF8" w:rsidRPr="00761ACA">
          <w:rPr>
            <w:rFonts w:ascii="Times New Roman" w:hAnsi="Times New Roman"/>
            <w:b/>
            <w:bCs/>
            <w:spacing w:val="2"/>
          </w:rPr>
          <w:t>Санитарно</w:t>
        </w:r>
        <w:r w:rsidR="00A40DF8" w:rsidRPr="00761ACA">
          <w:rPr>
            <w:rFonts w:ascii="Times New Roman" w:hAnsi="Times New Roman"/>
            <w:spacing w:val="2"/>
          </w:rPr>
          <w:t>-</w:t>
        </w:r>
        <w:r w:rsidR="00A40DF8" w:rsidRPr="00761ACA">
          <w:rPr>
            <w:rFonts w:ascii="Times New Roman" w:hAnsi="Times New Roman"/>
            <w:b/>
            <w:bCs/>
            <w:spacing w:val="2"/>
          </w:rPr>
          <w:t>эпидемиологические</w:t>
        </w:r>
        <w:r w:rsidR="00A40DF8" w:rsidRPr="00761ACA">
          <w:rPr>
            <w:rFonts w:ascii="Times New Roman" w:hAnsi="Times New Roman"/>
            <w:spacing w:val="2"/>
          </w:rPr>
          <w:t> </w:t>
        </w:r>
        <w:r w:rsidR="00A40DF8" w:rsidRPr="00761ACA">
          <w:rPr>
            <w:rFonts w:ascii="Times New Roman" w:hAnsi="Times New Roman"/>
            <w:b/>
            <w:bCs/>
            <w:spacing w:val="2"/>
          </w:rPr>
          <w:t>правила</w:t>
        </w:r>
        <w:r w:rsidR="00A40DF8" w:rsidRPr="00761ACA">
          <w:rPr>
            <w:rFonts w:ascii="Times New Roman" w:hAnsi="Times New Roman"/>
            <w:spacing w:val="2"/>
          </w:rPr>
          <w:t> и </w:t>
        </w:r>
        <w:r w:rsidR="00A40DF8" w:rsidRPr="00761ACA">
          <w:rPr>
            <w:rFonts w:ascii="Times New Roman" w:hAnsi="Times New Roman"/>
            <w:b/>
            <w:bCs/>
            <w:spacing w:val="2"/>
          </w:rPr>
          <w:t>нормативы</w:t>
        </w:r>
        <w:r w:rsidR="00A40DF8" w:rsidRPr="00761ACA">
          <w:rPr>
            <w:rFonts w:ascii="Times New Roman" w:hAnsi="Times New Roman"/>
            <w:spacing w:val="2"/>
          </w:rPr>
          <w:t>") (Зарегистрировано в Минюсте России 15.07.2010 N 17833)</w:t>
        </w:r>
      </w:hyperlink>
      <w:r w:rsidR="00A40DF8" w:rsidRPr="00761ACA">
        <w:rPr>
          <w:rFonts w:ascii="Times New Roman" w:hAnsi="Times New Roman"/>
          <w:spacing w:val="2"/>
        </w:rPr>
        <w:t xml:space="preserve"> (утв. Постановление Главного государственного санитарного врача РФ от 10.06.2010 N 64)</w:t>
      </w:r>
    </w:p>
    <w:p w:rsidR="00A40DF8" w:rsidRPr="00761ACA" w:rsidRDefault="00A40DF8" w:rsidP="00A40DF8">
      <w:pPr>
        <w:shd w:val="clear" w:color="auto" w:fill="FFFFFF"/>
        <w:spacing w:after="0" w:line="240" w:lineRule="auto"/>
        <w:jc w:val="both"/>
        <w:rPr>
          <w:rFonts w:ascii="Times New Roman" w:hAnsi="Times New Roman"/>
          <w:sz w:val="8"/>
          <w:szCs w:val="8"/>
        </w:rPr>
      </w:pPr>
    </w:p>
    <w:p w:rsidR="00A40DF8" w:rsidRPr="00761ACA" w:rsidRDefault="004B26AB" w:rsidP="00A40DF8">
      <w:pPr>
        <w:shd w:val="clear" w:color="auto" w:fill="FFFFFF"/>
        <w:spacing w:after="0" w:line="240" w:lineRule="auto"/>
        <w:jc w:val="both"/>
        <w:rPr>
          <w:rFonts w:ascii="Times New Roman" w:hAnsi="Times New Roman"/>
        </w:rPr>
      </w:pPr>
      <w:hyperlink r:id="rId154" w:tgtFrame="_blank" w:history="1">
        <w:r w:rsidR="00A40DF8" w:rsidRPr="00761ACA">
          <w:rPr>
            <w:rStyle w:val="b"/>
            <w:rFonts w:ascii="Times New Roman" w:hAnsi="Times New Roman"/>
            <w:b/>
            <w:bCs/>
            <w:spacing w:val="2"/>
            <w:shd w:val="clear" w:color="auto" w:fill="FFFFFF"/>
          </w:rPr>
          <w:t>СанПиН</w:t>
        </w:r>
        <w:r w:rsidR="00A40DF8" w:rsidRPr="00761ACA">
          <w:rPr>
            <w:rStyle w:val="blk"/>
            <w:rFonts w:ascii="Times New Roman" w:hAnsi="Times New Roman"/>
            <w:spacing w:val="2"/>
            <w:shd w:val="clear" w:color="auto" w:fill="FFFFFF"/>
          </w:rPr>
          <w:t> </w:t>
        </w:r>
        <w:r w:rsidR="00A40DF8" w:rsidRPr="00761ACA">
          <w:rPr>
            <w:rStyle w:val="b"/>
            <w:rFonts w:ascii="Times New Roman" w:hAnsi="Times New Roman"/>
            <w:b/>
            <w:bCs/>
            <w:spacing w:val="2"/>
            <w:shd w:val="clear" w:color="auto" w:fill="FFFFFF"/>
          </w:rPr>
          <w:t>2</w:t>
        </w:r>
        <w:r w:rsidR="00A40DF8" w:rsidRPr="00761ACA">
          <w:rPr>
            <w:rStyle w:val="blk"/>
            <w:rFonts w:ascii="Times New Roman" w:hAnsi="Times New Roman"/>
            <w:spacing w:val="2"/>
            <w:shd w:val="clear" w:color="auto" w:fill="FFFFFF"/>
          </w:rPr>
          <w:t>.</w:t>
        </w:r>
        <w:r w:rsidR="00A40DF8" w:rsidRPr="00761ACA">
          <w:rPr>
            <w:rStyle w:val="b"/>
            <w:rFonts w:ascii="Times New Roman" w:hAnsi="Times New Roman"/>
            <w:b/>
            <w:bCs/>
            <w:spacing w:val="2"/>
            <w:shd w:val="clear" w:color="auto" w:fill="FFFFFF"/>
          </w:rPr>
          <w:t>1</w:t>
        </w:r>
        <w:r w:rsidR="00A40DF8" w:rsidRPr="00761ACA">
          <w:rPr>
            <w:rStyle w:val="blk"/>
            <w:rFonts w:ascii="Times New Roman" w:hAnsi="Times New Roman"/>
            <w:spacing w:val="2"/>
            <w:shd w:val="clear" w:color="auto" w:fill="FFFFFF"/>
          </w:rPr>
          <w:t>.</w:t>
        </w:r>
        <w:r w:rsidR="00A40DF8" w:rsidRPr="00761ACA">
          <w:rPr>
            <w:rStyle w:val="b"/>
            <w:rFonts w:ascii="Times New Roman" w:hAnsi="Times New Roman"/>
            <w:b/>
            <w:bCs/>
            <w:spacing w:val="2"/>
            <w:shd w:val="clear" w:color="auto" w:fill="FFFFFF"/>
          </w:rPr>
          <w:t>3</w:t>
        </w:r>
        <w:r w:rsidR="00A40DF8" w:rsidRPr="00761ACA">
          <w:rPr>
            <w:rStyle w:val="blk"/>
            <w:rFonts w:ascii="Times New Roman" w:hAnsi="Times New Roman"/>
            <w:spacing w:val="2"/>
            <w:shd w:val="clear" w:color="auto" w:fill="FFFFFF"/>
          </w:rPr>
          <w:t>.</w:t>
        </w:r>
        <w:r w:rsidR="00A40DF8" w:rsidRPr="00761ACA">
          <w:rPr>
            <w:rStyle w:val="b"/>
            <w:rFonts w:ascii="Times New Roman" w:hAnsi="Times New Roman"/>
            <w:b/>
            <w:bCs/>
            <w:spacing w:val="2"/>
            <w:shd w:val="clear" w:color="auto" w:fill="FFFFFF"/>
          </w:rPr>
          <w:t>2630</w:t>
        </w:r>
        <w:r w:rsidR="00A40DF8" w:rsidRPr="00761ACA">
          <w:rPr>
            <w:rStyle w:val="blk"/>
            <w:rFonts w:ascii="Times New Roman" w:hAnsi="Times New Roman"/>
            <w:spacing w:val="2"/>
            <w:shd w:val="clear" w:color="auto" w:fill="FFFFFF"/>
          </w:rPr>
          <w:t>-</w:t>
        </w:r>
        <w:r w:rsidR="00A40DF8" w:rsidRPr="00761ACA">
          <w:rPr>
            <w:rStyle w:val="b"/>
            <w:rFonts w:ascii="Times New Roman" w:hAnsi="Times New Roman"/>
            <w:b/>
            <w:bCs/>
            <w:spacing w:val="2"/>
            <w:shd w:val="clear" w:color="auto" w:fill="FFFFFF"/>
          </w:rPr>
          <w:t>10</w:t>
        </w:r>
        <w:r w:rsidR="00A40DF8" w:rsidRPr="00761ACA">
          <w:rPr>
            <w:rStyle w:val="blk"/>
            <w:rFonts w:ascii="Times New Roman" w:hAnsi="Times New Roman"/>
            <w:spacing w:val="2"/>
            <w:shd w:val="clear" w:color="auto" w:fill="FFFFFF"/>
          </w:rPr>
          <w:t> "Санитарно-эпидемиологические требования к организациям, осуществляющим медицинскую деятельность" (Зарегистрировано в Минюсте России 09.08.2010 N 18094)</w:t>
        </w:r>
      </w:hyperlink>
      <w:r w:rsidR="00A40DF8" w:rsidRPr="00761ACA">
        <w:rPr>
          <w:rFonts w:ascii="Times New Roman" w:hAnsi="Times New Roman"/>
        </w:rPr>
        <w:t xml:space="preserve"> (утв. Постановление Главного государственного санитарного врача РФ от 18.05.2010 N 58)</w:t>
      </w:r>
    </w:p>
    <w:p w:rsidR="00A40DF8" w:rsidRPr="00761ACA" w:rsidRDefault="00A40DF8" w:rsidP="00A40DF8">
      <w:pPr>
        <w:shd w:val="clear" w:color="auto" w:fill="FFFFFF"/>
        <w:spacing w:after="0" w:line="240" w:lineRule="auto"/>
        <w:jc w:val="both"/>
        <w:rPr>
          <w:rFonts w:ascii="Times New Roman" w:hAnsi="Times New Roman"/>
          <w:spacing w:val="2"/>
          <w:sz w:val="8"/>
          <w:szCs w:val="8"/>
        </w:rPr>
      </w:pPr>
    </w:p>
    <w:p w:rsidR="00A40DF8" w:rsidRPr="00761ACA" w:rsidRDefault="004B26AB" w:rsidP="00A40DF8">
      <w:pPr>
        <w:shd w:val="clear" w:color="auto" w:fill="FFFFFF"/>
        <w:spacing w:after="0" w:line="240" w:lineRule="auto"/>
        <w:jc w:val="both"/>
        <w:rPr>
          <w:rFonts w:ascii="Times New Roman" w:hAnsi="Times New Roman"/>
          <w:spacing w:val="2"/>
        </w:rPr>
      </w:pPr>
      <w:hyperlink r:id="rId155" w:tgtFrame="_blank" w:history="1">
        <w:r w:rsidR="00A40DF8" w:rsidRPr="00761ACA">
          <w:rPr>
            <w:rFonts w:ascii="Times New Roman" w:hAnsi="Times New Roman"/>
            <w:spacing w:val="2"/>
          </w:rPr>
          <w:t xml:space="preserve"> "</w:t>
        </w:r>
        <w:r w:rsidR="00A40DF8" w:rsidRPr="00761ACA">
          <w:rPr>
            <w:rFonts w:ascii="Times New Roman" w:hAnsi="Times New Roman"/>
            <w:b/>
            <w:bCs/>
            <w:spacing w:val="2"/>
          </w:rPr>
          <w:t>СанПиН</w:t>
        </w:r>
        <w:r w:rsidR="00A40DF8" w:rsidRPr="00761ACA">
          <w:rPr>
            <w:rFonts w:ascii="Times New Roman" w:hAnsi="Times New Roman"/>
            <w:spacing w:val="2"/>
          </w:rPr>
          <w:t> </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1</w:t>
        </w:r>
        <w:r w:rsidR="00A40DF8" w:rsidRPr="00761ACA">
          <w:rPr>
            <w:rFonts w:ascii="Times New Roman" w:hAnsi="Times New Roman"/>
            <w:spacing w:val="2"/>
          </w:rPr>
          <w:t>.</w:t>
        </w:r>
        <w:r w:rsidR="00A40DF8" w:rsidRPr="00761ACA">
          <w:rPr>
            <w:rFonts w:ascii="Times New Roman" w:hAnsi="Times New Roman"/>
            <w:b/>
            <w:bCs/>
            <w:spacing w:val="2"/>
          </w:rPr>
          <w:t>4</w:t>
        </w:r>
        <w:r w:rsidR="00A40DF8" w:rsidRPr="00761ACA">
          <w:rPr>
            <w:rFonts w:ascii="Times New Roman" w:hAnsi="Times New Roman"/>
            <w:spacing w:val="2"/>
          </w:rPr>
          <w:t>.</w:t>
        </w:r>
        <w:r w:rsidR="00A40DF8" w:rsidRPr="00761ACA">
          <w:rPr>
            <w:rFonts w:ascii="Times New Roman" w:hAnsi="Times New Roman"/>
            <w:b/>
            <w:bCs/>
            <w:spacing w:val="2"/>
          </w:rPr>
          <w:t>1074</w:t>
        </w:r>
        <w:r w:rsidR="00A40DF8" w:rsidRPr="00761ACA">
          <w:rPr>
            <w:rFonts w:ascii="Times New Roman" w:hAnsi="Times New Roman"/>
            <w:spacing w:val="2"/>
          </w:rPr>
          <w:t>-</w:t>
        </w:r>
        <w:r w:rsidR="00A40DF8" w:rsidRPr="00761ACA">
          <w:rPr>
            <w:rFonts w:ascii="Times New Roman" w:hAnsi="Times New Roman"/>
            <w:b/>
            <w:bCs/>
            <w:spacing w:val="2"/>
          </w:rPr>
          <w:t>01</w:t>
        </w:r>
        <w:r w:rsidR="00A40DF8" w:rsidRPr="00761ACA">
          <w:rPr>
            <w:rFonts w:ascii="Times New Roman" w:hAnsi="Times New Roman"/>
            <w:spacing w:val="2"/>
          </w:rPr>
          <w:t>. </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1</w:t>
        </w:r>
        <w:r w:rsidR="00A40DF8" w:rsidRPr="00761ACA">
          <w:rPr>
            <w:rFonts w:ascii="Times New Roman" w:hAnsi="Times New Roman"/>
            <w:spacing w:val="2"/>
          </w:rPr>
          <w:t>.</w:t>
        </w:r>
        <w:r w:rsidR="00A40DF8" w:rsidRPr="00761ACA">
          <w:rPr>
            <w:rFonts w:ascii="Times New Roman" w:hAnsi="Times New Roman"/>
            <w:b/>
            <w:bCs/>
            <w:spacing w:val="2"/>
          </w:rPr>
          <w:t>4</w:t>
        </w:r>
        <w:r w:rsidR="00A40DF8" w:rsidRPr="00761ACA">
          <w:rPr>
            <w:rFonts w:ascii="Times New Roman" w:hAnsi="Times New Roman"/>
            <w:spacing w:val="2"/>
          </w:rPr>
          <w:t>.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r w:rsidR="00A40DF8" w:rsidRPr="00761ACA">
          <w:rPr>
            <w:rFonts w:ascii="Times New Roman" w:hAnsi="Times New Roman"/>
            <w:b/>
            <w:bCs/>
            <w:spacing w:val="2"/>
          </w:rPr>
          <w:t>Санитарно</w:t>
        </w:r>
        <w:r w:rsidR="00A40DF8" w:rsidRPr="00761ACA">
          <w:rPr>
            <w:rFonts w:ascii="Times New Roman" w:hAnsi="Times New Roman"/>
            <w:spacing w:val="2"/>
          </w:rPr>
          <w:t>-</w:t>
        </w:r>
        <w:r w:rsidR="00A40DF8" w:rsidRPr="00761ACA">
          <w:rPr>
            <w:rFonts w:ascii="Times New Roman" w:hAnsi="Times New Roman"/>
            <w:b/>
            <w:bCs/>
            <w:spacing w:val="2"/>
          </w:rPr>
          <w:t>эпидемиологические</w:t>
        </w:r>
        <w:r w:rsidR="00A40DF8" w:rsidRPr="00761ACA">
          <w:rPr>
            <w:rFonts w:ascii="Times New Roman" w:hAnsi="Times New Roman"/>
            <w:spacing w:val="2"/>
          </w:rPr>
          <w:t> </w:t>
        </w:r>
        <w:r w:rsidR="00A40DF8" w:rsidRPr="00761ACA">
          <w:rPr>
            <w:rFonts w:ascii="Times New Roman" w:hAnsi="Times New Roman"/>
            <w:b/>
            <w:bCs/>
            <w:spacing w:val="2"/>
          </w:rPr>
          <w:t>правила</w:t>
        </w:r>
        <w:r w:rsidR="00A40DF8" w:rsidRPr="00761ACA">
          <w:rPr>
            <w:rFonts w:ascii="Times New Roman" w:hAnsi="Times New Roman"/>
            <w:spacing w:val="2"/>
          </w:rPr>
          <w:t> и </w:t>
        </w:r>
        <w:r w:rsidR="00A40DF8" w:rsidRPr="00761ACA">
          <w:rPr>
            <w:rFonts w:ascii="Times New Roman" w:hAnsi="Times New Roman"/>
            <w:b/>
            <w:bCs/>
            <w:spacing w:val="2"/>
          </w:rPr>
          <w:t>нормативы</w:t>
        </w:r>
        <w:r w:rsidR="00A40DF8" w:rsidRPr="00761ACA">
          <w:rPr>
            <w:rFonts w:ascii="Times New Roman" w:hAnsi="Times New Roman"/>
            <w:spacing w:val="2"/>
          </w:rPr>
          <w:t>") (Зарегистрировано в Минюсте России 31.10.2001 N 3011)</w:t>
        </w:r>
      </w:hyperlink>
      <w:r w:rsidR="00A40DF8" w:rsidRPr="00761ACA">
        <w:rPr>
          <w:rFonts w:ascii="Times New Roman" w:hAnsi="Times New Roman"/>
          <w:spacing w:val="2"/>
        </w:rPr>
        <w:t>(утв. Постановление Главного государственного санитарного врача РФ от 26.09.2001 N 24 (ред. от 28.06.2010)</w:t>
      </w:r>
    </w:p>
    <w:p w:rsidR="00A40DF8" w:rsidRPr="00761ACA" w:rsidRDefault="00A40DF8" w:rsidP="00A40DF8">
      <w:pPr>
        <w:shd w:val="clear" w:color="auto" w:fill="FFFFFF"/>
        <w:spacing w:after="0" w:line="240" w:lineRule="auto"/>
        <w:jc w:val="both"/>
        <w:rPr>
          <w:rFonts w:ascii="Times New Roman" w:hAnsi="Times New Roman"/>
          <w:spacing w:val="2"/>
          <w:sz w:val="8"/>
          <w:szCs w:val="8"/>
        </w:rPr>
      </w:pPr>
    </w:p>
    <w:p w:rsidR="00A40DF8" w:rsidRPr="00761ACA" w:rsidRDefault="004B26AB" w:rsidP="00A40DF8">
      <w:pPr>
        <w:shd w:val="clear" w:color="auto" w:fill="FFFFFF"/>
        <w:spacing w:after="0" w:line="240" w:lineRule="auto"/>
        <w:jc w:val="both"/>
        <w:rPr>
          <w:rFonts w:ascii="Times New Roman" w:hAnsi="Times New Roman"/>
          <w:spacing w:val="2"/>
        </w:rPr>
      </w:pPr>
      <w:hyperlink r:id="rId156" w:tgtFrame="_blank" w:history="1">
        <w:r w:rsidR="00A40DF8" w:rsidRPr="00761ACA">
          <w:rPr>
            <w:rFonts w:ascii="Times New Roman" w:hAnsi="Times New Roman"/>
            <w:spacing w:val="2"/>
          </w:rPr>
          <w:t xml:space="preserve"> "</w:t>
        </w:r>
        <w:r w:rsidR="00A40DF8" w:rsidRPr="00761ACA">
          <w:rPr>
            <w:rFonts w:ascii="Times New Roman" w:hAnsi="Times New Roman"/>
            <w:b/>
            <w:bCs/>
            <w:spacing w:val="2"/>
          </w:rPr>
          <w:t>СанПиН</w:t>
        </w:r>
        <w:r w:rsidR="00A40DF8" w:rsidRPr="00761ACA">
          <w:rPr>
            <w:rFonts w:ascii="Times New Roman" w:hAnsi="Times New Roman"/>
            <w:spacing w:val="2"/>
          </w:rPr>
          <w:t> </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1</w:t>
        </w:r>
        <w:r w:rsidR="00A40DF8" w:rsidRPr="00761ACA">
          <w:rPr>
            <w:rFonts w:ascii="Times New Roman" w:hAnsi="Times New Roman"/>
            <w:spacing w:val="2"/>
          </w:rPr>
          <w:t>.</w:t>
        </w:r>
        <w:r w:rsidR="00A40DF8" w:rsidRPr="00761ACA">
          <w:rPr>
            <w:rFonts w:ascii="Times New Roman" w:hAnsi="Times New Roman"/>
            <w:b/>
            <w:bCs/>
            <w:spacing w:val="2"/>
          </w:rPr>
          <w:t>4</w:t>
        </w:r>
        <w:r w:rsidR="00A40DF8" w:rsidRPr="00761ACA">
          <w:rPr>
            <w:rFonts w:ascii="Times New Roman" w:hAnsi="Times New Roman"/>
            <w:spacing w:val="2"/>
          </w:rPr>
          <w:t>.</w:t>
        </w:r>
        <w:r w:rsidR="00A40DF8" w:rsidRPr="00761ACA">
          <w:rPr>
            <w:rFonts w:ascii="Times New Roman" w:hAnsi="Times New Roman"/>
            <w:b/>
            <w:bCs/>
            <w:spacing w:val="2"/>
          </w:rPr>
          <w:t>1110</w:t>
        </w:r>
        <w:r w:rsidR="00A40DF8" w:rsidRPr="00761ACA">
          <w:rPr>
            <w:rFonts w:ascii="Times New Roman" w:hAnsi="Times New Roman"/>
            <w:spacing w:val="2"/>
          </w:rPr>
          <w:t>-</w:t>
        </w:r>
        <w:r w:rsidR="00A40DF8" w:rsidRPr="00761ACA">
          <w:rPr>
            <w:rFonts w:ascii="Times New Roman" w:hAnsi="Times New Roman"/>
            <w:b/>
            <w:bCs/>
            <w:spacing w:val="2"/>
          </w:rPr>
          <w:t>02</w:t>
        </w:r>
        <w:r w:rsidR="00A40DF8" w:rsidRPr="00761ACA">
          <w:rPr>
            <w:rFonts w:ascii="Times New Roman" w:hAnsi="Times New Roman"/>
            <w:spacing w:val="2"/>
          </w:rPr>
          <w:t>. </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1</w:t>
        </w:r>
        <w:r w:rsidR="00A40DF8" w:rsidRPr="00761ACA">
          <w:rPr>
            <w:rFonts w:ascii="Times New Roman" w:hAnsi="Times New Roman"/>
            <w:spacing w:val="2"/>
          </w:rPr>
          <w:t>.</w:t>
        </w:r>
        <w:r w:rsidR="00A40DF8" w:rsidRPr="00761ACA">
          <w:rPr>
            <w:rFonts w:ascii="Times New Roman" w:hAnsi="Times New Roman"/>
            <w:b/>
            <w:bCs/>
            <w:spacing w:val="2"/>
          </w:rPr>
          <w:t>4</w:t>
        </w:r>
        <w:r w:rsidR="00A40DF8" w:rsidRPr="00761ACA">
          <w:rPr>
            <w:rFonts w:ascii="Times New Roman" w:hAnsi="Times New Roman"/>
            <w:spacing w:val="2"/>
          </w:rPr>
          <w:t>.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 утв. Главным государственным санитарным врачом РФ 26.02.2002) (Зарегистрировано в Минюсте РФ 24.04.2002 N 3399)</w:t>
        </w:r>
      </w:hyperlink>
    </w:p>
    <w:p w:rsidR="00A40DF8" w:rsidRPr="00761ACA" w:rsidRDefault="00A40DF8" w:rsidP="00A40DF8">
      <w:pPr>
        <w:shd w:val="clear" w:color="auto" w:fill="FFFFFF"/>
        <w:spacing w:after="0" w:line="240" w:lineRule="auto"/>
        <w:jc w:val="both"/>
        <w:rPr>
          <w:rFonts w:ascii="Times New Roman" w:hAnsi="Times New Roman"/>
          <w:spacing w:val="2"/>
          <w:sz w:val="8"/>
          <w:szCs w:val="8"/>
        </w:rPr>
      </w:pPr>
    </w:p>
    <w:p w:rsidR="00A40DF8" w:rsidRPr="00761ACA" w:rsidRDefault="004B26AB" w:rsidP="00A40DF8">
      <w:pPr>
        <w:shd w:val="clear" w:color="auto" w:fill="FFFFFF"/>
        <w:spacing w:after="0" w:line="240" w:lineRule="auto"/>
        <w:jc w:val="both"/>
        <w:rPr>
          <w:rFonts w:ascii="Times New Roman" w:hAnsi="Times New Roman"/>
          <w:spacing w:val="2"/>
        </w:rPr>
      </w:pPr>
      <w:hyperlink r:id="rId157" w:tgtFrame="_blank" w:history="1">
        <w:r w:rsidR="00A40DF8" w:rsidRPr="00761ACA">
          <w:rPr>
            <w:rFonts w:ascii="Times New Roman" w:hAnsi="Times New Roman"/>
            <w:spacing w:val="2"/>
          </w:rPr>
          <w:t xml:space="preserve"> "</w:t>
        </w:r>
        <w:r w:rsidR="00A40DF8" w:rsidRPr="00761ACA">
          <w:rPr>
            <w:rFonts w:ascii="Times New Roman" w:hAnsi="Times New Roman"/>
            <w:b/>
            <w:bCs/>
            <w:spacing w:val="2"/>
          </w:rPr>
          <w:t>СанПиН</w:t>
        </w:r>
        <w:r w:rsidR="00A40DF8" w:rsidRPr="00761ACA">
          <w:rPr>
            <w:rFonts w:ascii="Times New Roman" w:hAnsi="Times New Roman"/>
            <w:spacing w:val="2"/>
          </w:rPr>
          <w:t> </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1</w:t>
        </w:r>
        <w:r w:rsidR="00A40DF8" w:rsidRPr="00761ACA">
          <w:rPr>
            <w:rFonts w:ascii="Times New Roman" w:hAnsi="Times New Roman"/>
            <w:spacing w:val="2"/>
          </w:rPr>
          <w:t>.</w:t>
        </w:r>
        <w:r w:rsidR="00A40DF8" w:rsidRPr="00761ACA">
          <w:rPr>
            <w:rFonts w:ascii="Times New Roman" w:hAnsi="Times New Roman"/>
            <w:b/>
            <w:bCs/>
            <w:spacing w:val="2"/>
          </w:rPr>
          <w:t>4</w:t>
        </w:r>
        <w:r w:rsidR="00A40DF8" w:rsidRPr="00761ACA">
          <w:rPr>
            <w:rFonts w:ascii="Times New Roman" w:hAnsi="Times New Roman"/>
            <w:spacing w:val="2"/>
          </w:rPr>
          <w:t>.</w:t>
        </w:r>
        <w:r w:rsidR="00A40DF8" w:rsidRPr="00761ACA">
          <w:rPr>
            <w:rFonts w:ascii="Times New Roman" w:hAnsi="Times New Roman"/>
            <w:b/>
            <w:bCs/>
            <w:spacing w:val="2"/>
          </w:rPr>
          <w:t>1175</w:t>
        </w:r>
        <w:r w:rsidR="00A40DF8" w:rsidRPr="00761ACA">
          <w:rPr>
            <w:rFonts w:ascii="Times New Roman" w:hAnsi="Times New Roman"/>
            <w:spacing w:val="2"/>
          </w:rPr>
          <w:t>-</w:t>
        </w:r>
        <w:r w:rsidR="00A40DF8" w:rsidRPr="00761ACA">
          <w:rPr>
            <w:rFonts w:ascii="Times New Roman" w:hAnsi="Times New Roman"/>
            <w:b/>
            <w:bCs/>
            <w:spacing w:val="2"/>
          </w:rPr>
          <w:t>02</w:t>
        </w:r>
        <w:r w:rsidR="00A40DF8" w:rsidRPr="00761ACA">
          <w:rPr>
            <w:rFonts w:ascii="Times New Roman" w:hAnsi="Times New Roman"/>
            <w:spacing w:val="2"/>
          </w:rPr>
          <w:t>. </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1</w:t>
        </w:r>
        <w:r w:rsidR="00A40DF8" w:rsidRPr="00761ACA">
          <w:rPr>
            <w:rFonts w:ascii="Times New Roman" w:hAnsi="Times New Roman"/>
            <w:spacing w:val="2"/>
          </w:rPr>
          <w:t>.</w:t>
        </w:r>
        <w:r w:rsidR="00A40DF8" w:rsidRPr="00761ACA">
          <w:rPr>
            <w:rFonts w:ascii="Times New Roman" w:hAnsi="Times New Roman"/>
            <w:b/>
            <w:bCs/>
            <w:spacing w:val="2"/>
          </w:rPr>
          <w:t>4</w:t>
        </w:r>
        <w:r w:rsidR="00A40DF8" w:rsidRPr="00761ACA">
          <w:rPr>
            <w:rFonts w:ascii="Times New Roman" w:hAnsi="Times New Roman"/>
            <w:spacing w:val="2"/>
          </w:rPr>
          <w:t>. Питьевая вода и водоснабжение населенных мест. Гигиенические требования к качеству воды нецентрализованного водоснабжения. Санитарная охрана источников. </w:t>
        </w:r>
        <w:r w:rsidR="00A40DF8" w:rsidRPr="00761ACA">
          <w:rPr>
            <w:rFonts w:ascii="Times New Roman" w:hAnsi="Times New Roman"/>
            <w:b/>
            <w:bCs/>
            <w:spacing w:val="2"/>
          </w:rPr>
          <w:t>Санитарно</w:t>
        </w:r>
        <w:r w:rsidR="00A40DF8" w:rsidRPr="00761ACA">
          <w:rPr>
            <w:rFonts w:ascii="Times New Roman" w:hAnsi="Times New Roman"/>
            <w:spacing w:val="2"/>
          </w:rPr>
          <w:t>-</w:t>
        </w:r>
        <w:r w:rsidR="00A40DF8" w:rsidRPr="00761ACA">
          <w:rPr>
            <w:rFonts w:ascii="Times New Roman" w:hAnsi="Times New Roman"/>
            <w:b/>
            <w:bCs/>
            <w:spacing w:val="2"/>
          </w:rPr>
          <w:t>эпидемиологические</w:t>
        </w:r>
        <w:r w:rsidR="00A40DF8" w:rsidRPr="00761ACA">
          <w:rPr>
            <w:rFonts w:ascii="Times New Roman" w:hAnsi="Times New Roman"/>
            <w:spacing w:val="2"/>
          </w:rPr>
          <w:t> </w:t>
        </w:r>
        <w:r w:rsidR="00A40DF8" w:rsidRPr="00761ACA">
          <w:rPr>
            <w:rFonts w:ascii="Times New Roman" w:hAnsi="Times New Roman"/>
            <w:b/>
            <w:bCs/>
            <w:spacing w:val="2"/>
          </w:rPr>
          <w:t>правила</w:t>
        </w:r>
        <w:r w:rsidR="00A40DF8" w:rsidRPr="00761ACA">
          <w:rPr>
            <w:rFonts w:ascii="Times New Roman" w:hAnsi="Times New Roman"/>
            <w:spacing w:val="2"/>
          </w:rPr>
          <w:t> и </w:t>
        </w:r>
        <w:r w:rsidR="00A40DF8" w:rsidRPr="00761ACA">
          <w:rPr>
            <w:rFonts w:ascii="Times New Roman" w:hAnsi="Times New Roman"/>
            <w:b/>
            <w:bCs/>
            <w:spacing w:val="2"/>
          </w:rPr>
          <w:t>нормативы</w:t>
        </w:r>
        <w:r w:rsidR="00A40DF8" w:rsidRPr="00761ACA">
          <w:rPr>
            <w:rFonts w:ascii="Times New Roman" w:hAnsi="Times New Roman"/>
            <w:spacing w:val="2"/>
          </w:rPr>
          <w:t>", утв. Главным государственным санитарным врачом РФ 12.11.2002) (Зарегистрировано в Минюсте РФ 20.12.2002 N 4059)</w:t>
        </w:r>
      </w:hyperlink>
    </w:p>
    <w:p w:rsidR="00A40DF8" w:rsidRPr="00761ACA" w:rsidRDefault="00A40DF8" w:rsidP="00A40DF8">
      <w:pPr>
        <w:shd w:val="clear" w:color="auto" w:fill="FFFFFF"/>
        <w:spacing w:after="0" w:line="240" w:lineRule="auto"/>
        <w:jc w:val="both"/>
        <w:rPr>
          <w:rFonts w:ascii="Times New Roman" w:hAnsi="Times New Roman"/>
          <w:spacing w:val="2"/>
          <w:sz w:val="8"/>
          <w:szCs w:val="8"/>
        </w:rPr>
      </w:pPr>
    </w:p>
    <w:p w:rsidR="00A40DF8" w:rsidRPr="00761ACA" w:rsidRDefault="004B26AB" w:rsidP="00A40DF8">
      <w:pPr>
        <w:shd w:val="clear" w:color="auto" w:fill="FFFFFF"/>
        <w:spacing w:after="0" w:line="240" w:lineRule="auto"/>
        <w:jc w:val="both"/>
        <w:rPr>
          <w:rFonts w:ascii="Times New Roman" w:hAnsi="Times New Roman"/>
          <w:spacing w:val="2"/>
        </w:rPr>
      </w:pPr>
      <w:hyperlink r:id="rId158" w:tgtFrame="_blank" w:history="1">
        <w:r w:rsidR="00A40DF8" w:rsidRPr="00761ACA">
          <w:rPr>
            <w:rFonts w:ascii="Times New Roman" w:hAnsi="Times New Roman"/>
            <w:spacing w:val="2"/>
          </w:rPr>
          <w:t>"</w:t>
        </w:r>
        <w:r w:rsidR="00A40DF8" w:rsidRPr="00761ACA">
          <w:rPr>
            <w:rFonts w:ascii="Times New Roman" w:hAnsi="Times New Roman"/>
            <w:b/>
            <w:bCs/>
            <w:spacing w:val="2"/>
          </w:rPr>
          <w:t>СанПиН</w:t>
        </w:r>
        <w:r w:rsidR="00A40DF8" w:rsidRPr="00761ACA">
          <w:rPr>
            <w:rFonts w:ascii="Times New Roman" w:hAnsi="Times New Roman"/>
            <w:spacing w:val="2"/>
          </w:rPr>
          <w:t> </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1</w:t>
        </w:r>
        <w:r w:rsidR="00A40DF8" w:rsidRPr="00761ACA">
          <w:rPr>
            <w:rFonts w:ascii="Times New Roman" w:hAnsi="Times New Roman"/>
            <w:spacing w:val="2"/>
          </w:rPr>
          <w:t>.</w:t>
        </w:r>
        <w:r w:rsidR="00A40DF8" w:rsidRPr="00761ACA">
          <w:rPr>
            <w:rFonts w:ascii="Times New Roman" w:hAnsi="Times New Roman"/>
            <w:b/>
            <w:bCs/>
            <w:spacing w:val="2"/>
          </w:rPr>
          <w:t>5</w:t>
        </w:r>
        <w:r w:rsidR="00A40DF8" w:rsidRPr="00761ACA">
          <w:rPr>
            <w:rFonts w:ascii="Times New Roman" w:hAnsi="Times New Roman"/>
            <w:spacing w:val="2"/>
          </w:rPr>
          <w:t>.</w:t>
        </w:r>
        <w:r w:rsidR="00A40DF8" w:rsidRPr="00761ACA">
          <w:rPr>
            <w:rFonts w:ascii="Times New Roman" w:hAnsi="Times New Roman"/>
            <w:b/>
            <w:bCs/>
            <w:spacing w:val="2"/>
          </w:rPr>
          <w:t>980</w:t>
        </w:r>
        <w:r w:rsidR="00A40DF8" w:rsidRPr="00761ACA">
          <w:rPr>
            <w:rFonts w:ascii="Times New Roman" w:hAnsi="Times New Roman"/>
            <w:spacing w:val="2"/>
          </w:rPr>
          <w:t>-</w:t>
        </w:r>
        <w:r w:rsidR="00A40DF8" w:rsidRPr="00761ACA">
          <w:rPr>
            <w:rFonts w:ascii="Times New Roman" w:hAnsi="Times New Roman"/>
            <w:b/>
            <w:bCs/>
            <w:spacing w:val="2"/>
          </w:rPr>
          <w:t>00</w:t>
        </w:r>
        <w:r w:rsidR="00A40DF8" w:rsidRPr="00761ACA">
          <w:rPr>
            <w:rFonts w:ascii="Times New Roman" w:hAnsi="Times New Roman"/>
            <w:spacing w:val="2"/>
          </w:rPr>
          <w:t>. </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1</w:t>
        </w:r>
        <w:r w:rsidR="00A40DF8" w:rsidRPr="00761ACA">
          <w:rPr>
            <w:rFonts w:ascii="Times New Roman" w:hAnsi="Times New Roman"/>
            <w:spacing w:val="2"/>
          </w:rPr>
          <w:t>.</w:t>
        </w:r>
        <w:r w:rsidR="00A40DF8" w:rsidRPr="00761ACA">
          <w:rPr>
            <w:rFonts w:ascii="Times New Roman" w:hAnsi="Times New Roman"/>
            <w:b/>
            <w:bCs/>
            <w:spacing w:val="2"/>
          </w:rPr>
          <w:t>5</w:t>
        </w:r>
        <w:r w:rsidR="00A40DF8" w:rsidRPr="00761ACA">
          <w:rPr>
            <w:rFonts w:ascii="Times New Roman" w:hAnsi="Times New Roman"/>
            <w:spacing w:val="2"/>
          </w:rPr>
          <w:t>. Водоотведение населенных мест, санитарная охрана водных объектов. Гигиенические требования к охране поверхностных вод. Санитарные правила и нормы"(утв. Главным государственным санитарным врачом РФ 22.06.2000) (с изм. от 04.02.2011, с изм. от 25.09.2014)</w:t>
        </w:r>
      </w:hyperlink>
    </w:p>
    <w:p w:rsidR="00A40DF8" w:rsidRPr="00761ACA" w:rsidRDefault="00A40DF8" w:rsidP="00A40DF8">
      <w:pPr>
        <w:shd w:val="clear" w:color="auto" w:fill="FFFFFF"/>
        <w:spacing w:after="0" w:line="240" w:lineRule="auto"/>
        <w:jc w:val="both"/>
        <w:rPr>
          <w:rStyle w:val="blk"/>
          <w:rFonts w:ascii="Times New Roman" w:hAnsi="Times New Roman"/>
          <w:spacing w:val="2"/>
          <w:sz w:val="8"/>
          <w:szCs w:val="8"/>
          <w:shd w:val="clear" w:color="auto" w:fill="FFFFFF"/>
        </w:rPr>
      </w:pPr>
    </w:p>
    <w:p w:rsidR="00A40DF8" w:rsidRPr="00761ACA" w:rsidRDefault="00A40DF8" w:rsidP="00A40DF8">
      <w:pPr>
        <w:shd w:val="clear" w:color="auto" w:fill="FFFFFF"/>
        <w:spacing w:after="0" w:line="240" w:lineRule="auto"/>
        <w:jc w:val="both"/>
        <w:rPr>
          <w:rFonts w:ascii="Times New Roman" w:hAnsi="Times New Roman"/>
          <w:spacing w:val="2"/>
          <w:sz w:val="8"/>
          <w:szCs w:val="8"/>
        </w:rPr>
      </w:pP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СанПиН</w:t>
      </w:r>
      <w:r w:rsidRPr="00761ACA">
        <w:rPr>
          <w:rStyle w:val="blk"/>
          <w:rFonts w:ascii="Times New Roman" w:hAnsi="Times New Roman"/>
          <w:spacing w:val="2"/>
          <w:shd w:val="clear" w:color="auto" w:fill="FFFFFF"/>
        </w:rPr>
        <w:t> </w:t>
      </w:r>
      <w:r w:rsidRPr="00761ACA">
        <w:rPr>
          <w:rStyle w:val="b"/>
          <w:rFonts w:ascii="Times New Roman" w:hAnsi="Times New Roman"/>
          <w:b/>
          <w:bCs/>
          <w:spacing w:val="2"/>
          <w:shd w:val="clear" w:color="auto" w:fill="FFFFFF"/>
        </w:rPr>
        <w:t>2</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1</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6</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1032</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01</w:t>
      </w:r>
      <w:r w:rsidRPr="00761ACA">
        <w:rPr>
          <w:rStyle w:val="blk"/>
          <w:rFonts w:ascii="Times New Roman" w:hAnsi="Times New Roman"/>
          <w:spacing w:val="2"/>
          <w:shd w:val="clear" w:color="auto" w:fill="FFFFFF"/>
        </w:rPr>
        <w:t>. </w:t>
      </w:r>
      <w:r w:rsidRPr="00761ACA">
        <w:rPr>
          <w:rStyle w:val="b"/>
          <w:rFonts w:ascii="Times New Roman" w:hAnsi="Times New Roman"/>
          <w:b/>
          <w:bCs/>
          <w:spacing w:val="2"/>
          <w:shd w:val="clear" w:color="auto" w:fill="FFFFFF"/>
        </w:rPr>
        <w:t>2</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1</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6</w:t>
      </w:r>
      <w:r w:rsidRPr="00761ACA">
        <w:rPr>
          <w:rStyle w:val="blk"/>
          <w:rFonts w:ascii="Times New Roman" w:hAnsi="Times New Roman"/>
          <w:spacing w:val="2"/>
          <w:shd w:val="clear" w:color="auto" w:fill="FFFFFF"/>
        </w:rPr>
        <w:t>.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 </w:t>
      </w:r>
      <w:r w:rsidRPr="00761ACA">
        <w:rPr>
          <w:rStyle w:val="b"/>
          <w:rFonts w:ascii="Times New Roman" w:hAnsi="Times New Roman"/>
          <w:b/>
          <w:bCs/>
          <w:spacing w:val="2"/>
          <w:shd w:val="clear" w:color="auto" w:fill="FFFFFF"/>
        </w:rPr>
        <w:t>Санитарно</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эпидемиологические</w:t>
      </w:r>
      <w:r w:rsidRPr="00761ACA">
        <w:rPr>
          <w:rStyle w:val="blk"/>
          <w:rFonts w:ascii="Times New Roman" w:hAnsi="Times New Roman"/>
          <w:spacing w:val="2"/>
          <w:shd w:val="clear" w:color="auto" w:fill="FFFFFF"/>
        </w:rPr>
        <w:t> </w:t>
      </w:r>
      <w:r w:rsidRPr="00761ACA">
        <w:rPr>
          <w:rStyle w:val="b"/>
          <w:rFonts w:ascii="Times New Roman" w:hAnsi="Times New Roman"/>
          <w:b/>
          <w:bCs/>
          <w:spacing w:val="2"/>
          <w:shd w:val="clear" w:color="auto" w:fill="FFFFFF"/>
        </w:rPr>
        <w:t>правила</w:t>
      </w:r>
      <w:r w:rsidRPr="00761ACA">
        <w:rPr>
          <w:rStyle w:val="blk"/>
          <w:rFonts w:ascii="Times New Roman" w:hAnsi="Times New Roman"/>
          <w:spacing w:val="2"/>
          <w:shd w:val="clear" w:color="auto" w:fill="FFFFFF"/>
        </w:rPr>
        <w:t> и </w:t>
      </w:r>
      <w:r w:rsidRPr="00761ACA">
        <w:rPr>
          <w:rStyle w:val="b"/>
          <w:rFonts w:ascii="Times New Roman" w:hAnsi="Times New Roman"/>
          <w:b/>
          <w:bCs/>
          <w:spacing w:val="2"/>
          <w:shd w:val="clear" w:color="auto" w:fill="FFFFFF"/>
        </w:rPr>
        <w:t>нормативы</w:t>
      </w:r>
      <w:r w:rsidRPr="00761ACA">
        <w:rPr>
          <w:rStyle w:val="blk"/>
          <w:rFonts w:ascii="Times New Roman" w:hAnsi="Times New Roman"/>
          <w:spacing w:val="2"/>
          <w:shd w:val="clear" w:color="auto" w:fill="FFFFFF"/>
        </w:rPr>
        <w:t>") (Зарегистрировано в Минюсте РФ 18.05.2001 N 2711) (утв. Постановление Главного государственного санитарного врача РФ от 17.05.2001 N 14)</w:t>
      </w:r>
      <w:r w:rsidRPr="00761ACA">
        <w:rPr>
          <w:rFonts w:ascii="Times New Roman" w:hAnsi="Times New Roman"/>
          <w:spacing w:val="2"/>
        </w:rPr>
        <w:br/>
      </w:r>
    </w:p>
    <w:p w:rsidR="00A40DF8" w:rsidRPr="00761ACA" w:rsidRDefault="004B26AB" w:rsidP="00A40DF8">
      <w:pPr>
        <w:shd w:val="clear" w:color="auto" w:fill="FFFFFF"/>
        <w:spacing w:after="0" w:line="240" w:lineRule="auto"/>
        <w:jc w:val="both"/>
        <w:rPr>
          <w:rFonts w:ascii="Times New Roman" w:hAnsi="Times New Roman"/>
          <w:spacing w:val="2"/>
        </w:rPr>
      </w:pPr>
      <w:hyperlink r:id="rId159" w:tgtFrame="_blank" w:history="1">
        <w:r w:rsidR="00A40DF8" w:rsidRPr="00761ACA">
          <w:rPr>
            <w:rFonts w:ascii="Times New Roman" w:hAnsi="Times New Roman"/>
            <w:spacing w:val="2"/>
          </w:rPr>
          <w:t>"</w:t>
        </w:r>
        <w:r w:rsidR="00A40DF8" w:rsidRPr="00761ACA">
          <w:rPr>
            <w:rFonts w:ascii="Times New Roman" w:hAnsi="Times New Roman"/>
            <w:b/>
            <w:bCs/>
            <w:spacing w:val="2"/>
          </w:rPr>
          <w:t>СанПиН</w:t>
        </w:r>
        <w:r w:rsidR="00A40DF8" w:rsidRPr="00761ACA">
          <w:rPr>
            <w:rFonts w:ascii="Times New Roman" w:hAnsi="Times New Roman"/>
            <w:spacing w:val="2"/>
          </w:rPr>
          <w:t> </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1</w:t>
        </w:r>
        <w:r w:rsidR="00A40DF8" w:rsidRPr="00761ACA">
          <w:rPr>
            <w:rFonts w:ascii="Times New Roman" w:hAnsi="Times New Roman"/>
            <w:spacing w:val="2"/>
          </w:rPr>
          <w:t>.</w:t>
        </w:r>
        <w:r w:rsidR="00A40DF8" w:rsidRPr="00761ACA">
          <w:rPr>
            <w:rFonts w:ascii="Times New Roman" w:hAnsi="Times New Roman"/>
            <w:b/>
            <w:bCs/>
            <w:spacing w:val="2"/>
          </w:rPr>
          <w:t>7</w:t>
        </w:r>
        <w:r w:rsidR="00A40DF8" w:rsidRPr="00761ACA">
          <w:rPr>
            <w:rFonts w:ascii="Times New Roman" w:hAnsi="Times New Roman"/>
            <w:spacing w:val="2"/>
          </w:rPr>
          <w:t>.</w:t>
        </w:r>
        <w:r w:rsidR="00A40DF8" w:rsidRPr="00761ACA">
          <w:rPr>
            <w:rFonts w:ascii="Times New Roman" w:hAnsi="Times New Roman"/>
            <w:b/>
            <w:bCs/>
            <w:spacing w:val="2"/>
          </w:rPr>
          <w:t>1287</w:t>
        </w:r>
        <w:r w:rsidR="00A40DF8" w:rsidRPr="00761ACA">
          <w:rPr>
            <w:rFonts w:ascii="Times New Roman" w:hAnsi="Times New Roman"/>
            <w:spacing w:val="2"/>
          </w:rPr>
          <w:t>-</w:t>
        </w:r>
        <w:r w:rsidR="00A40DF8" w:rsidRPr="00761ACA">
          <w:rPr>
            <w:rFonts w:ascii="Times New Roman" w:hAnsi="Times New Roman"/>
            <w:b/>
            <w:bCs/>
            <w:spacing w:val="2"/>
          </w:rPr>
          <w:t>03</w:t>
        </w:r>
        <w:r w:rsidR="00A40DF8" w:rsidRPr="00761ACA">
          <w:rPr>
            <w:rFonts w:ascii="Times New Roman" w:hAnsi="Times New Roman"/>
            <w:spacing w:val="2"/>
          </w:rPr>
          <w:t>. </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1</w:t>
        </w:r>
        <w:r w:rsidR="00A40DF8" w:rsidRPr="00761ACA">
          <w:rPr>
            <w:rFonts w:ascii="Times New Roman" w:hAnsi="Times New Roman"/>
            <w:spacing w:val="2"/>
          </w:rPr>
          <w:t>.</w:t>
        </w:r>
        <w:r w:rsidR="00A40DF8" w:rsidRPr="00761ACA">
          <w:rPr>
            <w:rFonts w:ascii="Times New Roman" w:hAnsi="Times New Roman"/>
            <w:b/>
            <w:bCs/>
            <w:spacing w:val="2"/>
          </w:rPr>
          <w:t>7</w:t>
        </w:r>
        <w:r w:rsidR="00A40DF8" w:rsidRPr="00761ACA">
          <w:rPr>
            <w:rFonts w:ascii="Times New Roman" w:hAnsi="Times New Roman"/>
            <w:spacing w:val="2"/>
          </w:rPr>
          <w:t>. Почва, очистка населенных мест, бытовые и промышленные отходы, санитарная охрана почвы. Санитарно-эпидемиологические требования к качеству почвы. </w:t>
        </w:r>
        <w:r w:rsidR="00A40DF8" w:rsidRPr="00761ACA">
          <w:rPr>
            <w:rFonts w:ascii="Times New Roman" w:hAnsi="Times New Roman"/>
            <w:b/>
            <w:bCs/>
            <w:spacing w:val="2"/>
          </w:rPr>
          <w:t>Санитарно</w:t>
        </w:r>
        <w:r w:rsidR="00A40DF8" w:rsidRPr="00761ACA">
          <w:rPr>
            <w:rFonts w:ascii="Times New Roman" w:hAnsi="Times New Roman"/>
            <w:spacing w:val="2"/>
          </w:rPr>
          <w:t>-</w:t>
        </w:r>
        <w:r w:rsidR="00A40DF8" w:rsidRPr="00761ACA">
          <w:rPr>
            <w:rFonts w:ascii="Times New Roman" w:hAnsi="Times New Roman"/>
            <w:b/>
            <w:bCs/>
            <w:spacing w:val="2"/>
          </w:rPr>
          <w:t>эпидемиологические</w:t>
        </w:r>
        <w:r w:rsidR="00A40DF8" w:rsidRPr="00761ACA">
          <w:rPr>
            <w:rFonts w:ascii="Times New Roman" w:hAnsi="Times New Roman"/>
            <w:spacing w:val="2"/>
          </w:rPr>
          <w:t> </w:t>
        </w:r>
        <w:r w:rsidR="00A40DF8" w:rsidRPr="00761ACA">
          <w:rPr>
            <w:rFonts w:ascii="Times New Roman" w:hAnsi="Times New Roman"/>
            <w:b/>
            <w:bCs/>
            <w:spacing w:val="2"/>
          </w:rPr>
          <w:t>правила</w:t>
        </w:r>
        <w:r w:rsidR="00A40DF8" w:rsidRPr="00761ACA">
          <w:rPr>
            <w:rFonts w:ascii="Times New Roman" w:hAnsi="Times New Roman"/>
            <w:spacing w:val="2"/>
          </w:rPr>
          <w:t> и </w:t>
        </w:r>
        <w:r w:rsidR="00A40DF8" w:rsidRPr="00761ACA">
          <w:rPr>
            <w:rFonts w:ascii="Times New Roman" w:hAnsi="Times New Roman"/>
            <w:b/>
            <w:bCs/>
            <w:spacing w:val="2"/>
          </w:rPr>
          <w:t>нормативы</w:t>
        </w:r>
        <w:r w:rsidR="00A40DF8" w:rsidRPr="00761ACA">
          <w:rPr>
            <w:rFonts w:ascii="Times New Roman" w:hAnsi="Times New Roman"/>
            <w:spacing w:val="2"/>
          </w:rPr>
          <w:t>", утв. Главным государственным санитарным врачом РФ 16.04.2003) (Зарегистрировано в Минюсте РФ 05.05.2003 N 4500)</w:t>
        </w:r>
      </w:hyperlink>
    </w:p>
    <w:p w:rsidR="00A40DF8" w:rsidRPr="00761ACA" w:rsidRDefault="00A40DF8" w:rsidP="00A40DF8">
      <w:pPr>
        <w:shd w:val="clear" w:color="auto" w:fill="FFFFFF"/>
        <w:spacing w:after="0" w:line="240" w:lineRule="auto"/>
        <w:jc w:val="both"/>
        <w:rPr>
          <w:rFonts w:ascii="Times New Roman" w:hAnsi="Times New Roman"/>
          <w:spacing w:val="2"/>
          <w:sz w:val="8"/>
          <w:szCs w:val="8"/>
        </w:rPr>
      </w:pPr>
    </w:p>
    <w:p w:rsidR="00A40DF8" w:rsidRDefault="004B26AB" w:rsidP="00A40DF8">
      <w:pPr>
        <w:shd w:val="clear" w:color="auto" w:fill="FFFFFF"/>
        <w:spacing w:after="0" w:line="240" w:lineRule="auto"/>
        <w:jc w:val="both"/>
      </w:pPr>
      <w:hyperlink r:id="rId160" w:tgtFrame="_blank" w:history="1">
        <w:r w:rsidR="00A40DF8" w:rsidRPr="00761ACA">
          <w:rPr>
            <w:rFonts w:ascii="Times New Roman" w:hAnsi="Times New Roman"/>
            <w:b/>
            <w:spacing w:val="2"/>
          </w:rPr>
          <w:t xml:space="preserve"> "СанПиН 2.1.7.1287-03. 2.1.7.</w:t>
        </w:r>
        <w:r w:rsidR="00A40DF8" w:rsidRPr="00761ACA">
          <w:rPr>
            <w:rFonts w:ascii="Times New Roman" w:hAnsi="Times New Roman"/>
            <w:spacing w:val="2"/>
          </w:rPr>
          <w:t xml:space="preserve"> Почва, очистка населенных мест, бытовые и промышленные отходы, санитарная охрана почвы. Санитарно-эпидемиологические требования к качеству почвы. Санитарно-эпидемиологические правила и нормативы", утв. Главным государственным санитарным врачом РФ 16.04.2003) (Зарегистрировано в Минюсте РФ 05.05.2003 N 4500)</w:t>
        </w:r>
      </w:hyperlink>
    </w:p>
    <w:p w:rsidR="007968E9" w:rsidRPr="007968E9" w:rsidRDefault="007968E9" w:rsidP="00A40DF8">
      <w:pPr>
        <w:shd w:val="clear" w:color="auto" w:fill="FFFFFF"/>
        <w:spacing w:after="0" w:line="240" w:lineRule="auto"/>
        <w:jc w:val="both"/>
        <w:rPr>
          <w:rFonts w:ascii="Times New Roman" w:hAnsi="Times New Roman"/>
          <w:spacing w:val="2"/>
          <w:sz w:val="8"/>
          <w:szCs w:val="8"/>
        </w:rPr>
      </w:pPr>
    </w:p>
    <w:p w:rsidR="00A40DF8" w:rsidRPr="00761ACA" w:rsidRDefault="004B26AB" w:rsidP="00A40DF8">
      <w:pPr>
        <w:shd w:val="clear" w:color="auto" w:fill="FFFFFF"/>
        <w:spacing w:after="0" w:line="240" w:lineRule="auto"/>
        <w:jc w:val="both"/>
        <w:rPr>
          <w:rFonts w:ascii="Times New Roman" w:hAnsi="Times New Roman"/>
          <w:spacing w:val="2"/>
        </w:rPr>
      </w:pPr>
      <w:hyperlink r:id="rId161" w:tgtFrame="_blank" w:history="1">
        <w:r w:rsidR="00A40DF8" w:rsidRPr="00761ACA">
          <w:rPr>
            <w:rFonts w:ascii="Times New Roman" w:hAnsi="Times New Roman"/>
            <w:spacing w:val="2"/>
          </w:rPr>
          <w:t xml:space="preserve"> "</w:t>
        </w:r>
        <w:r w:rsidR="00A40DF8" w:rsidRPr="00761ACA">
          <w:rPr>
            <w:rFonts w:ascii="Times New Roman" w:hAnsi="Times New Roman"/>
            <w:b/>
            <w:bCs/>
            <w:spacing w:val="2"/>
          </w:rPr>
          <w:t>СанПиН</w:t>
        </w:r>
        <w:r w:rsidR="00A40DF8" w:rsidRPr="00761ACA">
          <w:rPr>
            <w:rFonts w:ascii="Times New Roman" w:hAnsi="Times New Roman"/>
            <w:spacing w:val="2"/>
          </w:rPr>
          <w:t> </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1</w:t>
        </w:r>
        <w:r w:rsidR="00A40DF8" w:rsidRPr="00761ACA">
          <w:rPr>
            <w:rFonts w:ascii="Times New Roman" w:hAnsi="Times New Roman"/>
            <w:spacing w:val="2"/>
          </w:rPr>
          <w:t>.</w:t>
        </w:r>
        <w:r w:rsidR="00A40DF8" w:rsidRPr="00761ACA">
          <w:rPr>
            <w:rFonts w:ascii="Times New Roman" w:hAnsi="Times New Roman"/>
            <w:b/>
            <w:bCs/>
            <w:spacing w:val="2"/>
          </w:rPr>
          <w:t>7</w:t>
        </w:r>
        <w:r w:rsidR="00A40DF8" w:rsidRPr="00761ACA">
          <w:rPr>
            <w:rFonts w:ascii="Times New Roman" w:hAnsi="Times New Roman"/>
            <w:spacing w:val="2"/>
          </w:rPr>
          <w:t>.</w:t>
        </w:r>
        <w:r w:rsidR="00A40DF8" w:rsidRPr="00761ACA">
          <w:rPr>
            <w:rFonts w:ascii="Times New Roman" w:hAnsi="Times New Roman"/>
            <w:b/>
            <w:bCs/>
            <w:spacing w:val="2"/>
          </w:rPr>
          <w:t>1322</w:t>
        </w:r>
        <w:r w:rsidR="00A40DF8" w:rsidRPr="00761ACA">
          <w:rPr>
            <w:rFonts w:ascii="Times New Roman" w:hAnsi="Times New Roman"/>
            <w:spacing w:val="2"/>
          </w:rPr>
          <w:t>-</w:t>
        </w:r>
        <w:r w:rsidR="00A40DF8" w:rsidRPr="00761ACA">
          <w:rPr>
            <w:rFonts w:ascii="Times New Roman" w:hAnsi="Times New Roman"/>
            <w:b/>
            <w:bCs/>
            <w:spacing w:val="2"/>
          </w:rPr>
          <w:t>03</w:t>
        </w:r>
        <w:r w:rsidR="00A40DF8" w:rsidRPr="00761ACA">
          <w:rPr>
            <w:rFonts w:ascii="Times New Roman" w:hAnsi="Times New Roman"/>
            <w:spacing w:val="2"/>
          </w:rPr>
          <w:t>. </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1</w:t>
        </w:r>
        <w:r w:rsidR="00A40DF8" w:rsidRPr="00761ACA">
          <w:rPr>
            <w:rFonts w:ascii="Times New Roman" w:hAnsi="Times New Roman"/>
            <w:spacing w:val="2"/>
          </w:rPr>
          <w:t>.</w:t>
        </w:r>
        <w:r w:rsidR="00A40DF8" w:rsidRPr="00761ACA">
          <w:rPr>
            <w:rFonts w:ascii="Times New Roman" w:hAnsi="Times New Roman"/>
            <w:b/>
            <w:bCs/>
            <w:spacing w:val="2"/>
          </w:rPr>
          <w:t>7</w:t>
        </w:r>
        <w:r w:rsidR="00A40DF8" w:rsidRPr="00761ACA">
          <w:rPr>
            <w:rFonts w:ascii="Times New Roman" w:hAnsi="Times New Roman"/>
            <w:spacing w:val="2"/>
          </w:rPr>
          <w:t>.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w:t>
        </w:r>
        <w:r w:rsidR="00A40DF8" w:rsidRPr="00761ACA">
          <w:rPr>
            <w:rFonts w:ascii="Times New Roman" w:hAnsi="Times New Roman"/>
            <w:b/>
            <w:bCs/>
            <w:spacing w:val="2"/>
          </w:rPr>
          <w:t>Санитарно</w:t>
        </w:r>
        <w:r w:rsidR="00A40DF8" w:rsidRPr="00761ACA">
          <w:rPr>
            <w:rFonts w:ascii="Times New Roman" w:hAnsi="Times New Roman"/>
            <w:spacing w:val="2"/>
          </w:rPr>
          <w:t>-</w:t>
        </w:r>
        <w:r w:rsidR="00A40DF8" w:rsidRPr="00761ACA">
          <w:rPr>
            <w:rFonts w:ascii="Times New Roman" w:hAnsi="Times New Roman"/>
            <w:b/>
            <w:bCs/>
            <w:spacing w:val="2"/>
          </w:rPr>
          <w:t>эпидемиологические</w:t>
        </w:r>
        <w:r w:rsidR="00A40DF8" w:rsidRPr="00761ACA">
          <w:rPr>
            <w:rFonts w:ascii="Times New Roman" w:hAnsi="Times New Roman"/>
            <w:spacing w:val="2"/>
          </w:rPr>
          <w:t> </w:t>
        </w:r>
        <w:r w:rsidR="00A40DF8" w:rsidRPr="00761ACA">
          <w:rPr>
            <w:rFonts w:ascii="Times New Roman" w:hAnsi="Times New Roman"/>
            <w:b/>
            <w:bCs/>
            <w:spacing w:val="2"/>
          </w:rPr>
          <w:t>правила</w:t>
        </w:r>
        <w:r w:rsidR="00A40DF8" w:rsidRPr="00761ACA">
          <w:rPr>
            <w:rFonts w:ascii="Times New Roman" w:hAnsi="Times New Roman"/>
            <w:spacing w:val="2"/>
          </w:rPr>
          <w:t> и </w:t>
        </w:r>
        <w:r w:rsidR="00A40DF8" w:rsidRPr="00761ACA">
          <w:rPr>
            <w:rFonts w:ascii="Times New Roman" w:hAnsi="Times New Roman"/>
            <w:b/>
            <w:bCs/>
            <w:spacing w:val="2"/>
          </w:rPr>
          <w:t>нормативы</w:t>
        </w:r>
        <w:r w:rsidR="00A40DF8" w:rsidRPr="00761ACA">
          <w:rPr>
            <w:rFonts w:ascii="Times New Roman" w:hAnsi="Times New Roman"/>
            <w:spacing w:val="2"/>
          </w:rPr>
          <w:t>", утв. Главным государственным санитарным врачом РФ 30.04.2003) (Зарегистрировано в Минюсте РФ 12.05.2003 N 4526</w:t>
        </w:r>
      </w:hyperlink>
      <w:r w:rsidR="00A40DF8" w:rsidRPr="00761ACA">
        <w:rPr>
          <w:rFonts w:ascii="Times New Roman" w:hAnsi="Times New Roman"/>
          <w:spacing w:val="2"/>
        </w:rPr>
        <w:t>) (утв. Постановление Главного государственного санитарного врача РФ от 30.04.2003 N 80)</w:t>
      </w:r>
    </w:p>
    <w:p w:rsidR="00A40DF8" w:rsidRPr="00761ACA" w:rsidRDefault="00A40DF8" w:rsidP="00A40DF8">
      <w:pPr>
        <w:shd w:val="clear" w:color="auto" w:fill="FFFFFF"/>
        <w:spacing w:after="0" w:line="240" w:lineRule="auto"/>
        <w:jc w:val="both"/>
        <w:rPr>
          <w:rStyle w:val="b"/>
          <w:rFonts w:ascii="Times New Roman" w:hAnsi="Times New Roman"/>
          <w:b/>
          <w:bCs/>
          <w:spacing w:val="2"/>
          <w:sz w:val="8"/>
          <w:szCs w:val="8"/>
          <w:shd w:val="clear" w:color="auto" w:fill="FFFFFF"/>
        </w:rPr>
      </w:pPr>
    </w:p>
    <w:p w:rsidR="00A40DF8" w:rsidRPr="00761ACA" w:rsidRDefault="00A40DF8" w:rsidP="00A40DF8">
      <w:pPr>
        <w:shd w:val="clear" w:color="auto" w:fill="FFFFFF"/>
        <w:spacing w:after="0" w:line="240" w:lineRule="auto"/>
        <w:jc w:val="both"/>
        <w:rPr>
          <w:rFonts w:ascii="Times New Roman" w:hAnsi="Times New Roman"/>
          <w:spacing w:val="2"/>
          <w:sz w:val="8"/>
          <w:szCs w:val="8"/>
        </w:rPr>
      </w:pPr>
      <w:r w:rsidRPr="00761ACA">
        <w:rPr>
          <w:rStyle w:val="b"/>
          <w:rFonts w:ascii="Times New Roman" w:hAnsi="Times New Roman"/>
          <w:b/>
          <w:bCs/>
          <w:spacing w:val="2"/>
          <w:shd w:val="clear" w:color="auto" w:fill="FFFFFF"/>
        </w:rPr>
        <w:t>СанПиН</w:t>
      </w:r>
      <w:r w:rsidRPr="00761ACA">
        <w:rPr>
          <w:rStyle w:val="blk"/>
          <w:rFonts w:ascii="Times New Roman" w:hAnsi="Times New Roman"/>
          <w:spacing w:val="2"/>
          <w:shd w:val="clear" w:color="auto" w:fill="FFFFFF"/>
        </w:rPr>
        <w:t> </w:t>
      </w:r>
      <w:r w:rsidRPr="00761ACA">
        <w:rPr>
          <w:rStyle w:val="b"/>
          <w:rFonts w:ascii="Times New Roman" w:hAnsi="Times New Roman"/>
          <w:b/>
          <w:bCs/>
          <w:spacing w:val="2"/>
          <w:shd w:val="clear" w:color="auto" w:fill="FFFFFF"/>
        </w:rPr>
        <w:t>2</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1</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7</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2790</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10</w:t>
      </w:r>
      <w:r w:rsidRPr="00761ACA">
        <w:rPr>
          <w:rStyle w:val="blk"/>
          <w:rFonts w:ascii="Times New Roman" w:hAnsi="Times New Roman"/>
          <w:spacing w:val="2"/>
          <w:shd w:val="clear" w:color="auto" w:fill="FFFFFF"/>
        </w:rPr>
        <w:t xml:space="preserve"> "Санитарно-эпидемиологические требования к обращению с медицинскими отходами" (Зарегистрировано в Минюсте РФ 17.02.2011 N 19871) (утв. Постановление Главного государственного санитарного врача РФ от 09.12.2010 N 163) </w:t>
      </w:r>
      <w:r w:rsidRPr="00761ACA">
        <w:rPr>
          <w:rFonts w:ascii="Times New Roman" w:hAnsi="Times New Roman"/>
          <w:spacing w:val="2"/>
        </w:rPr>
        <w:br/>
      </w:r>
    </w:p>
    <w:p w:rsidR="00A40DF8" w:rsidRPr="00761ACA" w:rsidRDefault="004B26AB" w:rsidP="00A40DF8">
      <w:pPr>
        <w:shd w:val="clear" w:color="auto" w:fill="FFFFFF"/>
        <w:spacing w:after="0" w:line="240" w:lineRule="auto"/>
        <w:jc w:val="both"/>
        <w:rPr>
          <w:rFonts w:ascii="Times New Roman" w:hAnsi="Times New Roman"/>
          <w:spacing w:val="2"/>
        </w:rPr>
      </w:pPr>
      <w:hyperlink r:id="rId162" w:tgtFrame="_blank" w:history="1">
        <w:r w:rsidR="00A40DF8" w:rsidRPr="00761ACA">
          <w:rPr>
            <w:rFonts w:ascii="Times New Roman" w:hAnsi="Times New Roman"/>
            <w:spacing w:val="2"/>
          </w:rPr>
          <w:t xml:space="preserve"> "</w:t>
        </w:r>
        <w:r w:rsidR="00A40DF8" w:rsidRPr="00761ACA">
          <w:rPr>
            <w:rFonts w:ascii="Times New Roman" w:hAnsi="Times New Roman"/>
            <w:b/>
            <w:bCs/>
            <w:spacing w:val="2"/>
          </w:rPr>
          <w:t>СанПиН</w:t>
        </w:r>
        <w:r w:rsidR="00A40DF8" w:rsidRPr="00761ACA">
          <w:rPr>
            <w:rFonts w:ascii="Times New Roman" w:hAnsi="Times New Roman"/>
            <w:spacing w:val="2"/>
          </w:rPr>
          <w:t> </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1</w:t>
        </w:r>
        <w:r w:rsidR="00A40DF8" w:rsidRPr="00761ACA">
          <w:rPr>
            <w:rFonts w:ascii="Times New Roman" w:hAnsi="Times New Roman"/>
            <w:spacing w:val="2"/>
          </w:rPr>
          <w:t>.</w:t>
        </w:r>
        <w:r w:rsidR="00A40DF8" w:rsidRPr="00761ACA">
          <w:rPr>
            <w:rFonts w:ascii="Times New Roman" w:hAnsi="Times New Roman"/>
            <w:b/>
            <w:bCs/>
            <w:spacing w:val="2"/>
          </w:rPr>
          <w:t>8</w:t>
        </w:r>
        <w:r w:rsidR="00A40DF8" w:rsidRPr="00761ACA">
          <w:rPr>
            <w:rFonts w:ascii="Times New Roman" w:hAnsi="Times New Roman"/>
            <w:spacing w:val="2"/>
          </w:rPr>
          <w:t>/</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4</w:t>
        </w:r>
        <w:r w:rsidR="00A40DF8" w:rsidRPr="00761ACA">
          <w:rPr>
            <w:rFonts w:ascii="Times New Roman" w:hAnsi="Times New Roman"/>
            <w:spacing w:val="2"/>
          </w:rPr>
          <w:t>.</w:t>
        </w:r>
        <w:r w:rsidR="00A40DF8" w:rsidRPr="00761ACA">
          <w:rPr>
            <w:rFonts w:ascii="Times New Roman" w:hAnsi="Times New Roman"/>
            <w:b/>
            <w:bCs/>
            <w:spacing w:val="2"/>
          </w:rPr>
          <w:t>1190</w:t>
        </w:r>
        <w:r w:rsidR="00A40DF8" w:rsidRPr="00761ACA">
          <w:rPr>
            <w:rFonts w:ascii="Times New Roman" w:hAnsi="Times New Roman"/>
            <w:spacing w:val="2"/>
          </w:rPr>
          <w:t>-</w:t>
        </w:r>
        <w:r w:rsidR="00A40DF8" w:rsidRPr="00761ACA">
          <w:rPr>
            <w:rFonts w:ascii="Times New Roman" w:hAnsi="Times New Roman"/>
            <w:b/>
            <w:bCs/>
            <w:spacing w:val="2"/>
          </w:rPr>
          <w:t>03</w:t>
        </w:r>
        <w:r w:rsidR="00A40DF8" w:rsidRPr="00761ACA">
          <w:rPr>
            <w:rFonts w:ascii="Times New Roman" w:hAnsi="Times New Roman"/>
            <w:spacing w:val="2"/>
          </w:rPr>
          <w:t>. </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1</w:t>
        </w:r>
        <w:r w:rsidR="00A40DF8" w:rsidRPr="00761ACA">
          <w:rPr>
            <w:rFonts w:ascii="Times New Roman" w:hAnsi="Times New Roman"/>
            <w:spacing w:val="2"/>
          </w:rPr>
          <w:t>.</w:t>
        </w:r>
        <w:r w:rsidR="00A40DF8" w:rsidRPr="00761ACA">
          <w:rPr>
            <w:rFonts w:ascii="Times New Roman" w:hAnsi="Times New Roman"/>
            <w:b/>
            <w:bCs/>
            <w:spacing w:val="2"/>
          </w:rPr>
          <w:t>8</w:t>
        </w:r>
        <w:r w:rsidR="00A40DF8" w:rsidRPr="00761ACA">
          <w:rPr>
            <w:rFonts w:ascii="Times New Roman" w:hAnsi="Times New Roman"/>
            <w:spacing w:val="2"/>
          </w:rPr>
          <w:t>. Физические факторы окружающей природной среды. </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4</w:t>
        </w:r>
        <w:r w:rsidR="00A40DF8" w:rsidRPr="00761ACA">
          <w:rPr>
            <w:rFonts w:ascii="Times New Roman" w:hAnsi="Times New Roman"/>
            <w:spacing w:val="2"/>
          </w:rPr>
          <w:t>. Физические факторы производственной среды. Гигиенические требования к размещению и эксплуатации средств сухопутной подвижной радиосвязи. </w:t>
        </w:r>
        <w:r w:rsidR="00A40DF8" w:rsidRPr="00761ACA">
          <w:rPr>
            <w:rFonts w:ascii="Times New Roman" w:hAnsi="Times New Roman"/>
            <w:b/>
            <w:bCs/>
            <w:spacing w:val="2"/>
          </w:rPr>
          <w:t>Санитарно</w:t>
        </w:r>
        <w:r w:rsidR="00A40DF8" w:rsidRPr="00761ACA">
          <w:rPr>
            <w:rFonts w:ascii="Times New Roman" w:hAnsi="Times New Roman"/>
            <w:spacing w:val="2"/>
          </w:rPr>
          <w:t>-</w:t>
        </w:r>
        <w:r w:rsidR="00A40DF8" w:rsidRPr="00761ACA">
          <w:rPr>
            <w:rFonts w:ascii="Times New Roman" w:hAnsi="Times New Roman"/>
            <w:b/>
            <w:bCs/>
            <w:spacing w:val="2"/>
          </w:rPr>
          <w:t>эпидемиологические</w:t>
        </w:r>
        <w:r w:rsidR="00A40DF8" w:rsidRPr="00761ACA">
          <w:rPr>
            <w:rFonts w:ascii="Times New Roman" w:hAnsi="Times New Roman"/>
            <w:spacing w:val="2"/>
          </w:rPr>
          <w:t> </w:t>
        </w:r>
        <w:r w:rsidR="00A40DF8" w:rsidRPr="00761ACA">
          <w:rPr>
            <w:rFonts w:ascii="Times New Roman" w:hAnsi="Times New Roman"/>
            <w:b/>
            <w:bCs/>
            <w:spacing w:val="2"/>
          </w:rPr>
          <w:t>правила</w:t>
        </w:r>
        <w:r w:rsidR="00A40DF8" w:rsidRPr="00761ACA">
          <w:rPr>
            <w:rFonts w:ascii="Times New Roman" w:hAnsi="Times New Roman"/>
            <w:spacing w:val="2"/>
          </w:rPr>
          <w:t> и </w:t>
        </w:r>
        <w:r w:rsidR="00A40DF8" w:rsidRPr="00761ACA">
          <w:rPr>
            <w:rFonts w:ascii="Times New Roman" w:hAnsi="Times New Roman"/>
            <w:b/>
            <w:bCs/>
            <w:spacing w:val="2"/>
          </w:rPr>
          <w:t>нормативы</w:t>
        </w:r>
        <w:r w:rsidR="00A40DF8" w:rsidRPr="00761ACA">
          <w:rPr>
            <w:rFonts w:ascii="Times New Roman" w:hAnsi="Times New Roman"/>
            <w:spacing w:val="2"/>
          </w:rPr>
          <w:t>", утв. Главным государственным санитарным врачом РФ 30.01.2003) (Зарегистрировано в Минюсте РФ 26.03.2003 N 4329)</w:t>
        </w:r>
      </w:hyperlink>
    </w:p>
    <w:p w:rsidR="00A40DF8" w:rsidRPr="00761ACA" w:rsidRDefault="00A40DF8" w:rsidP="00A40DF8">
      <w:pPr>
        <w:shd w:val="clear" w:color="auto" w:fill="FFFFFF"/>
        <w:spacing w:after="0" w:line="240" w:lineRule="auto"/>
        <w:jc w:val="both"/>
        <w:rPr>
          <w:rFonts w:ascii="Times New Roman" w:hAnsi="Times New Roman"/>
          <w:spacing w:val="2"/>
          <w:sz w:val="8"/>
          <w:szCs w:val="8"/>
        </w:rPr>
      </w:pPr>
    </w:p>
    <w:p w:rsidR="00A40DF8" w:rsidRPr="00761ACA" w:rsidRDefault="004B26AB" w:rsidP="00A40DF8">
      <w:pPr>
        <w:shd w:val="clear" w:color="auto" w:fill="FFFFFF"/>
        <w:spacing w:after="0" w:line="240" w:lineRule="auto"/>
        <w:jc w:val="both"/>
        <w:rPr>
          <w:rFonts w:ascii="Times New Roman" w:hAnsi="Times New Roman"/>
          <w:spacing w:val="2"/>
        </w:rPr>
      </w:pPr>
      <w:hyperlink r:id="rId163" w:tgtFrame="_blank" w:history="1">
        <w:r w:rsidR="00A40DF8" w:rsidRPr="00761ACA">
          <w:rPr>
            <w:rFonts w:ascii="Times New Roman" w:hAnsi="Times New Roman"/>
            <w:spacing w:val="2"/>
          </w:rPr>
          <w:t xml:space="preserve"> "</w:t>
        </w:r>
        <w:r w:rsidR="00A40DF8" w:rsidRPr="00761ACA">
          <w:rPr>
            <w:rFonts w:ascii="Times New Roman" w:hAnsi="Times New Roman"/>
            <w:b/>
            <w:bCs/>
            <w:spacing w:val="2"/>
          </w:rPr>
          <w:t>СанПиН</w:t>
        </w:r>
        <w:r w:rsidR="00A40DF8" w:rsidRPr="00761ACA">
          <w:rPr>
            <w:rFonts w:ascii="Times New Roman" w:hAnsi="Times New Roman"/>
            <w:spacing w:val="2"/>
          </w:rPr>
          <w:t> </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1</w:t>
        </w:r>
        <w:r w:rsidR="00A40DF8" w:rsidRPr="00761ACA">
          <w:rPr>
            <w:rFonts w:ascii="Times New Roman" w:hAnsi="Times New Roman"/>
            <w:spacing w:val="2"/>
          </w:rPr>
          <w:t>.</w:t>
        </w:r>
        <w:r w:rsidR="00A40DF8" w:rsidRPr="00761ACA">
          <w:rPr>
            <w:rFonts w:ascii="Times New Roman" w:hAnsi="Times New Roman"/>
            <w:b/>
            <w:bCs/>
            <w:spacing w:val="2"/>
          </w:rPr>
          <w:t>8</w:t>
        </w:r>
        <w:r w:rsidR="00A40DF8" w:rsidRPr="00761ACA">
          <w:rPr>
            <w:rFonts w:ascii="Times New Roman" w:hAnsi="Times New Roman"/>
            <w:spacing w:val="2"/>
          </w:rPr>
          <w:t>/</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4</w:t>
        </w:r>
        <w:r w:rsidR="00A40DF8" w:rsidRPr="00761ACA">
          <w:rPr>
            <w:rFonts w:ascii="Times New Roman" w:hAnsi="Times New Roman"/>
            <w:spacing w:val="2"/>
          </w:rPr>
          <w:t>.</w:t>
        </w:r>
        <w:r w:rsidR="00A40DF8" w:rsidRPr="00761ACA">
          <w:rPr>
            <w:rFonts w:ascii="Times New Roman" w:hAnsi="Times New Roman"/>
            <w:b/>
            <w:bCs/>
            <w:spacing w:val="2"/>
          </w:rPr>
          <w:t>1383</w:t>
        </w:r>
        <w:r w:rsidR="00A40DF8" w:rsidRPr="00761ACA">
          <w:rPr>
            <w:rFonts w:ascii="Times New Roman" w:hAnsi="Times New Roman"/>
            <w:spacing w:val="2"/>
          </w:rPr>
          <w:t>-</w:t>
        </w:r>
        <w:r w:rsidR="00A40DF8" w:rsidRPr="00761ACA">
          <w:rPr>
            <w:rFonts w:ascii="Times New Roman" w:hAnsi="Times New Roman"/>
            <w:b/>
            <w:bCs/>
            <w:spacing w:val="2"/>
          </w:rPr>
          <w:t>03</w:t>
        </w:r>
        <w:r w:rsidR="00A40DF8" w:rsidRPr="00761ACA">
          <w:rPr>
            <w:rFonts w:ascii="Times New Roman" w:hAnsi="Times New Roman"/>
            <w:spacing w:val="2"/>
          </w:rPr>
          <w:t>. </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1</w:t>
        </w:r>
        <w:r w:rsidR="00A40DF8" w:rsidRPr="00761ACA">
          <w:rPr>
            <w:rFonts w:ascii="Times New Roman" w:hAnsi="Times New Roman"/>
            <w:spacing w:val="2"/>
          </w:rPr>
          <w:t>.</w:t>
        </w:r>
        <w:r w:rsidR="00A40DF8" w:rsidRPr="00761ACA">
          <w:rPr>
            <w:rFonts w:ascii="Times New Roman" w:hAnsi="Times New Roman"/>
            <w:b/>
            <w:bCs/>
            <w:spacing w:val="2"/>
          </w:rPr>
          <w:t>8</w:t>
        </w:r>
        <w:r w:rsidR="00A40DF8" w:rsidRPr="00761ACA">
          <w:rPr>
            <w:rFonts w:ascii="Times New Roman" w:hAnsi="Times New Roman"/>
            <w:spacing w:val="2"/>
          </w:rPr>
          <w:t>. Физические факторы окружающей природной среды. </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4</w:t>
        </w:r>
        <w:r w:rsidR="00A40DF8" w:rsidRPr="00761ACA">
          <w:rPr>
            <w:rFonts w:ascii="Times New Roman" w:hAnsi="Times New Roman"/>
            <w:spacing w:val="2"/>
          </w:rPr>
          <w:t>. Физические факторы производственной среды. Гигиенические требования к размещению и эксплуатации передающих радиотехнических объектов. </w:t>
        </w:r>
        <w:r w:rsidR="00A40DF8" w:rsidRPr="00761ACA">
          <w:rPr>
            <w:rFonts w:ascii="Times New Roman" w:hAnsi="Times New Roman"/>
            <w:b/>
            <w:bCs/>
            <w:spacing w:val="2"/>
          </w:rPr>
          <w:t>Санитарно</w:t>
        </w:r>
        <w:r w:rsidR="00A40DF8" w:rsidRPr="00761ACA">
          <w:rPr>
            <w:rFonts w:ascii="Times New Roman" w:hAnsi="Times New Roman"/>
            <w:spacing w:val="2"/>
          </w:rPr>
          <w:t>-</w:t>
        </w:r>
        <w:r w:rsidR="00A40DF8" w:rsidRPr="00761ACA">
          <w:rPr>
            <w:rFonts w:ascii="Times New Roman" w:hAnsi="Times New Roman"/>
            <w:b/>
            <w:bCs/>
            <w:spacing w:val="2"/>
          </w:rPr>
          <w:t>эпидемиологические</w:t>
        </w:r>
        <w:r w:rsidR="00A40DF8" w:rsidRPr="00761ACA">
          <w:rPr>
            <w:rFonts w:ascii="Times New Roman" w:hAnsi="Times New Roman"/>
            <w:spacing w:val="2"/>
          </w:rPr>
          <w:t> </w:t>
        </w:r>
        <w:r w:rsidR="00A40DF8" w:rsidRPr="00761ACA">
          <w:rPr>
            <w:rFonts w:ascii="Times New Roman" w:hAnsi="Times New Roman"/>
            <w:b/>
            <w:bCs/>
            <w:spacing w:val="2"/>
          </w:rPr>
          <w:t>правила</w:t>
        </w:r>
        <w:r w:rsidR="00A40DF8" w:rsidRPr="00761ACA">
          <w:rPr>
            <w:rFonts w:ascii="Times New Roman" w:hAnsi="Times New Roman"/>
            <w:spacing w:val="2"/>
          </w:rPr>
          <w:t> и </w:t>
        </w:r>
        <w:r w:rsidR="00A40DF8" w:rsidRPr="00761ACA">
          <w:rPr>
            <w:rFonts w:ascii="Times New Roman" w:hAnsi="Times New Roman"/>
            <w:b/>
            <w:bCs/>
            <w:spacing w:val="2"/>
          </w:rPr>
          <w:t>нормативы</w:t>
        </w:r>
        <w:r w:rsidR="00A40DF8" w:rsidRPr="00761ACA">
          <w:rPr>
            <w:rFonts w:ascii="Times New Roman" w:hAnsi="Times New Roman"/>
            <w:spacing w:val="2"/>
          </w:rPr>
          <w:t>", утв. Главным государственным санитарным врачом РФ 09.06.2003) (Зарегистрировано в Минюсте РФ 18.06.2003 N 4710)</w:t>
        </w:r>
      </w:hyperlink>
    </w:p>
    <w:p w:rsidR="00A40DF8" w:rsidRPr="00761ACA" w:rsidRDefault="00A40DF8" w:rsidP="00A40DF8">
      <w:pPr>
        <w:shd w:val="clear" w:color="auto" w:fill="FFFFFF"/>
        <w:spacing w:after="0" w:line="240" w:lineRule="auto"/>
        <w:jc w:val="both"/>
        <w:rPr>
          <w:rFonts w:ascii="Times New Roman" w:hAnsi="Times New Roman"/>
          <w:spacing w:val="2"/>
          <w:sz w:val="8"/>
          <w:szCs w:val="8"/>
        </w:rPr>
      </w:pPr>
    </w:p>
    <w:p w:rsidR="00A40DF8" w:rsidRPr="00761ACA" w:rsidRDefault="004B26AB" w:rsidP="00A40DF8">
      <w:pPr>
        <w:shd w:val="clear" w:color="auto" w:fill="FFFFFF"/>
        <w:spacing w:after="0" w:line="240" w:lineRule="auto"/>
        <w:jc w:val="both"/>
        <w:rPr>
          <w:rFonts w:ascii="Times New Roman" w:hAnsi="Times New Roman"/>
          <w:spacing w:val="2"/>
        </w:rPr>
      </w:pPr>
      <w:hyperlink r:id="rId164" w:tgtFrame="_blank" w:history="1">
        <w:r w:rsidR="00A40DF8" w:rsidRPr="00761ACA">
          <w:rPr>
            <w:rFonts w:ascii="Times New Roman" w:hAnsi="Times New Roman"/>
            <w:spacing w:val="2"/>
          </w:rPr>
          <w:t xml:space="preserve"> "</w:t>
        </w:r>
        <w:r w:rsidR="00A40DF8" w:rsidRPr="00761ACA">
          <w:rPr>
            <w:rFonts w:ascii="Times New Roman" w:hAnsi="Times New Roman"/>
            <w:b/>
            <w:bCs/>
            <w:spacing w:val="2"/>
          </w:rPr>
          <w:t>СанПиН</w:t>
        </w:r>
        <w:r w:rsidR="00A40DF8" w:rsidRPr="00761ACA">
          <w:rPr>
            <w:rFonts w:ascii="Times New Roman" w:hAnsi="Times New Roman"/>
            <w:spacing w:val="2"/>
          </w:rPr>
          <w:t> </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1</w:t>
        </w:r>
        <w:r w:rsidR="00A40DF8" w:rsidRPr="00761ACA">
          <w:rPr>
            <w:rFonts w:ascii="Times New Roman" w:hAnsi="Times New Roman"/>
            <w:spacing w:val="2"/>
          </w:rPr>
          <w:t>/</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1</w:t>
        </w:r>
        <w:r w:rsidR="00A40DF8" w:rsidRPr="00761ACA">
          <w:rPr>
            <w:rFonts w:ascii="Times New Roman" w:hAnsi="Times New Roman"/>
            <w:spacing w:val="2"/>
          </w:rPr>
          <w:t>.</w:t>
        </w:r>
        <w:r w:rsidR="00A40DF8" w:rsidRPr="00761ACA">
          <w:rPr>
            <w:rFonts w:ascii="Times New Roman" w:hAnsi="Times New Roman"/>
            <w:b/>
            <w:bCs/>
            <w:spacing w:val="2"/>
          </w:rPr>
          <w:t>1</w:t>
        </w:r>
        <w:r w:rsidR="00A40DF8" w:rsidRPr="00761ACA">
          <w:rPr>
            <w:rFonts w:ascii="Times New Roman" w:hAnsi="Times New Roman"/>
            <w:spacing w:val="2"/>
          </w:rPr>
          <w:t>.</w:t>
        </w:r>
        <w:r w:rsidR="00A40DF8" w:rsidRPr="00761ACA">
          <w:rPr>
            <w:rFonts w:ascii="Times New Roman" w:hAnsi="Times New Roman"/>
            <w:b/>
            <w:bCs/>
            <w:spacing w:val="2"/>
          </w:rPr>
          <w:t>1076</w:t>
        </w:r>
        <w:r w:rsidR="00A40DF8" w:rsidRPr="00761ACA">
          <w:rPr>
            <w:rFonts w:ascii="Times New Roman" w:hAnsi="Times New Roman"/>
            <w:spacing w:val="2"/>
          </w:rPr>
          <w:t>-</w:t>
        </w:r>
        <w:r w:rsidR="00A40DF8" w:rsidRPr="00761ACA">
          <w:rPr>
            <w:rFonts w:ascii="Times New Roman" w:hAnsi="Times New Roman"/>
            <w:b/>
            <w:bCs/>
            <w:spacing w:val="2"/>
          </w:rPr>
          <w:t>01</w:t>
        </w:r>
        <w:r w:rsidR="00A40DF8" w:rsidRPr="00761ACA">
          <w:rPr>
            <w:rFonts w:ascii="Times New Roman" w:hAnsi="Times New Roman"/>
            <w:spacing w:val="2"/>
          </w:rPr>
          <w:t>. </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1</w:t>
        </w:r>
        <w:r w:rsidR="00A40DF8" w:rsidRPr="00761ACA">
          <w:rPr>
            <w:rFonts w:ascii="Times New Roman" w:hAnsi="Times New Roman"/>
            <w:spacing w:val="2"/>
          </w:rPr>
          <w:t>/</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1</w:t>
        </w:r>
        <w:r w:rsidR="00A40DF8" w:rsidRPr="00761ACA">
          <w:rPr>
            <w:rFonts w:ascii="Times New Roman" w:hAnsi="Times New Roman"/>
            <w:spacing w:val="2"/>
          </w:rPr>
          <w:t>.</w:t>
        </w:r>
        <w:r w:rsidR="00A40DF8" w:rsidRPr="00761ACA">
          <w:rPr>
            <w:rFonts w:ascii="Times New Roman" w:hAnsi="Times New Roman"/>
            <w:b/>
            <w:bCs/>
            <w:spacing w:val="2"/>
          </w:rPr>
          <w:t>1</w:t>
        </w:r>
        <w:r w:rsidR="00A40DF8" w:rsidRPr="00761ACA">
          <w:rPr>
            <w:rFonts w:ascii="Times New Roman" w:hAnsi="Times New Roman"/>
            <w:spacing w:val="2"/>
          </w:rPr>
          <w:t>. Проектирование, строительство, реконструкция и эксплуатация предприятий, планировка и застройка населенных мест. Гигиенические требования к инсоляции и солнцезащите помещений жилых и общественных зданий и территорий. Санитарные правила и нормы", утв. Главным государственным санитарным врачом РФ 19.10.2001) (Зарегистрировано в Минюсте России 12.11.2001 N 3026)</w:t>
        </w:r>
      </w:hyperlink>
    </w:p>
    <w:p w:rsidR="00A40DF8" w:rsidRPr="00761ACA" w:rsidRDefault="00A40DF8" w:rsidP="00A40DF8">
      <w:pPr>
        <w:autoSpaceDE w:val="0"/>
        <w:autoSpaceDN w:val="0"/>
        <w:adjustRightInd w:val="0"/>
        <w:spacing w:after="0" w:line="240" w:lineRule="auto"/>
        <w:jc w:val="both"/>
        <w:rPr>
          <w:rFonts w:ascii="Times New Roman" w:hAnsi="Times New Roman"/>
          <w:b/>
          <w:spacing w:val="2"/>
          <w:sz w:val="8"/>
          <w:szCs w:val="8"/>
        </w:rPr>
      </w:pPr>
    </w:p>
    <w:p w:rsidR="00A40DF8" w:rsidRPr="00761ACA" w:rsidRDefault="00A40DF8" w:rsidP="00A40DF8">
      <w:pPr>
        <w:autoSpaceDE w:val="0"/>
        <w:autoSpaceDN w:val="0"/>
        <w:adjustRightInd w:val="0"/>
        <w:spacing w:after="0" w:line="240" w:lineRule="auto"/>
        <w:jc w:val="both"/>
        <w:rPr>
          <w:rFonts w:ascii="Times New Roman" w:hAnsi="Times New Roman"/>
          <w:spacing w:val="2"/>
        </w:rPr>
      </w:pPr>
      <w:r w:rsidRPr="00761ACA">
        <w:rPr>
          <w:rFonts w:ascii="Times New Roman" w:hAnsi="Times New Roman"/>
          <w:b/>
          <w:spacing w:val="2"/>
        </w:rPr>
        <w:t>СанПиН 2.2.1/2.1.1.1200-03</w:t>
      </w:r>
      <w:r w:rsidRPr="00761ACA">
        <w:rPr>
          <w:rFonts w:ascii="Times New Roman" w:hAnsi="Times New Roman"/>
          <w:spacing w:val="2"/>
        </w:rPr>
        <w:t xml:space="preserve"> Санитарно-защитные зоны и санитарная классификация предприятий, сооружений и иных объектов. Новая редакция (с изменениями и дополнениями: № 1 – СанПиН 2.2.1/2.1.1.2361-08, № 2 – СанПиН 2.2.1/2.1.1.2555-09, № 3 – СанПиН 2.2.1/2.1.1.2739-10) (утв. Постановление Главного государственного санитарного врача РФ от 25.09.2007 N 74 (ред. от 25.04.2014)</w:t>
      </w:r>
    </w:p>
    <w:p w:rsidR="00A40DF8" w:rsidRPr="00761ACA" w:rsidRDefault="00A40DF8" w:rsidP="00A40DF8">
      <w:pPr>
        <w:shd w:val="clear" w:color="auto" w:fill="FFFFFF"/>
        <w:spacing w:after="0" w:line="240" w:lineRule="auto"/>
        <w:jc w:val="both"/>
        <w:rPr>
          <w:rFonts w:ascii="Times New Roman" w:hAnsi="Times New Roman"/>
          <w:spacing w:val="2"/>
          <w:sz w:val="8"/>
          <w:szCs w:val="8"/>
        </w:rPr>
      </w:pPr>
    </w:p>
    <w:p w:rsidR="00A40DF8" w:rsidRPr="00761ACA" w:rsidRDefault="004B26AB" w:rsidP="00A40DF8">
      <w:pPr>
        <w:shd w:val="clear" w:color="auto" w:fill="FFFFFF"/>
        <w:spacing w:after="0" w:line="240" w:lineRule="auto"/>
        <w:jc w:val="both"/>
        <w:rPr>
          <w:rFonts w:ascii="Times New Roman" w:hAnsi="Times New Roman"/>
          <w:spacing w:val="2"/>
        </w:rPr>
      </w:pPr>
      <w:hyperlink r:id="rId165" w:tgtFrame="_blank" w:history="1">
        <w:r w:rsidR="00A40DF8" w:rsidRPr="00761ACA">
          <w:rPr>
            <w:rFonts w:ascii="Times New Roman" w:hAnsi="Times New Roman"/>
            <w:spacing w:val="2"/>
          </w:rPr>
          <w:t xml:space="preserve"> "</w:t>
        </w:r>
        <w:r w:rsidR="00A40DF8" w:rsidRPr="00761ACA">
          <w:rPr>
            <w:rFonts w:ascii="Times New Roman" w:hAnsi="Times New Roman"/>
            <w:b/>
            <w:bCs/>
            <w:spacing w:val="2"/>
          </w:rPr>
          <w:t>СанПиН</w:t>
        </w:r>
        <w:r w:rsidR="00A40DF8" w:rsidRPr="00761ACA">
          <w:rPr>
            <w:rFonts w:ascii="Times New Roman" w:hAnsi="Times New Roman"/>
            <w:spacing w:val="2"/>
          </w:rPr>
          <w:t> </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1</w:t>
        </w:r>
        <w:r w:rsidR="00A40DF8" w:rsidRPr="00761ACA">
          <w:rPr>
            <w:rFonts w:ascii="Times New Roman" w:hAnsi="Times New Roman"/>
            <w:spacing w:val="2"/>
          </w:rPr>
          <w:t>/</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1</w:t>
        </w:r>
        <w:r w:rsidR="00A40DF8" w:rsidRPr="00761ACA">
          <w:rPr>
            <w:rFonts w:ascii="Times New Roman" w:hAnsi="Times New Roman"/>
            <w:spacing w:val="2"/>
          </w:rPr>
          <w:t>.</w:t>
        </w:r>
        <w:r w:rsidR="00A40DF8" w:rsidRPr="00761ACA">
          <w:rPr>
            <w:rFonts w:ascii="Times New Roman" w:hAnsi="Times New Roman"/>
            <w:b/>
            <w:bCs/>
            <w:spacing w:val="2"/>
          </w:rPr>
          <w:t>1</w:t>
        </w:r>
        <w:r w:rsidR="00A40DF8" w:rsidRPr="00761ACA">
          <w:rPr>
            <w:rFonts w:ascii="Times New Roman" w:hAnsi="Times New Roman"/>
            <w:spacing w:val="2"/>
          </w:rPr>
          <w:t>.</w:t>
        </w:r>
        <w:r w:rsidR="00A40DF8" w:rsidRPr="00761ACA">
          <w:rPr>
            <w:rFonts w:ascii="Times New Roman" w:hAnsi="Times New Roman"/>
            <w:b/>
            <w:bCs/>
            <w:spacing w:val="2"/>
          </w:rPr>
          <w:t>1278</w:t>
        </w:r>
        <w:r w:rsidR="00A40DF8" w:rsidRPr="00761ACA">
          <w:rPr>
            <w:rFonts w:ascii="Times New Roman" w:hAnsi="Times New Roman"/>
            <w:spacing w:val="2"/>
          </w:rPr>
          <w:t>-</w:t>
        </w:r>
        <w:r w:rsidR="00A40DF8" w:rsidRPr="00761ACA">
          <w:rPr>
            <w:rFonts w:ascii="Times New Roman" w:hAnsi="Times New Roman"/>
            <w:b/>
            <w:bCs/>
            <w:spacing w:val="2"/>
          </w:rPr>
          <w:t>03</w:t>
        </w:r>
        <w:r w:rsidR="00A40DF8" w:rsidRPr="00761ACA">
          <w:rPr>
            <w:rFonts w:ascii="Times New Roman" w:hAnsi="Times New Roman"/>
            <w:spacing w:val="2"/>
          </w:rPr>
          <w:t>. </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1</w:t>
        </w:r>
        <w:r w:rsidR="00A40DF8" w:rsidRPr="00761ACA">
          <w:rPr>
            <w:rFonts w:ascii="Times New Roman" w:hAnsi="Times New Roman"/>
            <w:spacing w:val="2"/>
          </w:rPr>
          <w:t>/</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1</w:t>
        </w:r>
        <w:r w:rsidR="00A40DF8" w:rsidRPr="00761ACA">
          <w:rPr>
            <w:rFonts w:ascii="Times New Roman" w:hAnsi="Times New Roman"/>
            <w:spacing w:val="2"/>
          </w:rPr>
          <w:t>.</w:t>
        </w:r>
        <w:r w:rsidR="00A40DF8" w:rsidRPr="00761ACA">
          <w:rPr>
            <w:rFonts w:ascii="Times New Roman" w:hAnsi="Times New Roman"/>
            <w:b/>
            <w:bCs/>
            <w:spacing w:val="2"/>
          </w:rPr>
          <w:t>1</w:t>
        </w:r>
        <w:r w:rsidR="00A40DF8" w:rsidRPr="00761ACA">
          <w:rPr>
            <w:rFonts w:ascii="Times New Roman" w:hAnsi="Times New Roman"/>
            <w:spacing w:val="2"/>
          </w:rPr>
          <w:t>. Проектирование, строительство, реконструкция и эксплуатация предприятий, планировка и застройка населенных пунктов. Гигиенические требования к естественному, искусственному и совмещенному освещению жилых и общественных зданий. Санитарные правила и нормы", утв. Главным государственным санитарным врачом РФ 06.04.2003) (Зарегистрировано в Минюсте РФ 23.04.2003 N 4443)</w:t>
        </w:r>
      </w:hyperlink>
    </w:p>
    <w:p w:rsidR="00A40DF8" w:rsidRPr="00761ACA" w:rsidRDefault="00A40DF8" w:rsidP="00A40DF8">
      <w:pPr>
        <w:shd w:val="clear" w:color="auto" w:fill="FFFFFF"/>
        <w:spacing w:after="0" w:line="240" w:lineRule="auto"/>
        <w:jc w:val="both"/>
        <w:rPr>
          <w:rFonts w:ascii="Times New Roman" w:hAnsi="Times New Roman"/>
          <w:sz w:val="8"/>
          <w:szCs w:val="8"/>
        </w:rPr>
      </w:pPr>
    </w:p>
    <w:p w:rsidR="00A40DF8" w:rsidRPr="007968E9" w:rsidRDefault="007968E9" w:rsidP="00A40DF8">
      <w:pPr>
        <w:shd w:val="clear" w:color="auto" w:fill="FFFFFF"/>
        <w:spacing w:after="0" w:line="240" w:lineRule="auto"/>
        <w:jc w:val="both"/>
        <w:rPr>
          <w:rFonts w:ascii="Times New Roman" w:hAnsi="Times New Roman"/>
        </w:rPr>
      </w:pPr>
      <w:r w:rsidRPr="007968E9">
        <w:rPr>
          <w:rFonts w:ascii="Times New Roman" w:hAnsi="Times New Roman"/>
        </w:rPr>
        <w:t xml:space="preserve">Постановление Главного государственного санитарного врача РФ от 21.06.2016 № 81 «Об утверждении </w:t>
      </w:r>
      <w:r w:rsidRPr="007968E9">
        <w:rPr>
          <w:rFonts w:ascii="Times New Roman" w:hAnsi="Times New Roman"/>
          <w:b/>
        </w:rPr>
        <w:t>СанПиН 2.2.4.3359-16</w:t>
      </w:r>
      <w:r w:rsidRPr="007968E9">
        <w:rPr>
          <w:rFonts w:ascii="Times New Roman" w:hAnsi="Times New Roman"/>
        </w:rPr>
        <w:t xml:space="preserve"> «Санитарно-эпидемиологические требования к физическим факторам на рабочих местах» </w:t>
      </w:r>
    </w:p>
    <w:p w:rsidR="00A40DF8" w:rsidRPr="00761ACA" w:rsidRDefault="00A40DF8" w:rsidP="00A40DF8">
      <w:pPr>
        <w:shd w:val="clear" w:color="auto" w:fill="FFFFFF"/>
        <w:spacing w:after="0" w:line="240" w:lineRule="auto"/>
        <w:jc w:val="both"/>
        <w:rPr>
          <w:rFonts w:ascii="Times New Roman" w:hAnsi="Times New Roman"/>
          <w:sz w:val="8"/>
          <w:szCs w:val="8"/>
        </w:rPr>
      </w:pPr>
    </w:p>
    <w:p w:rsidR="00A40DF8" w:rsidRPr="00761ACA" w:rsidRDefault="004B26AB" w:rsidP="00A40DF8">
      <w:pPr>
        <w:shd w:val="clear" w:color="auto" w:fill="FFFFFF"/>
        <w:spacing w:after="0" w:line="240" w:lineRule="auto"/>
        <w:jc w:val="both"/>
        <w:rPr>
          <w:rFonts w:ascii="Times New Roman" w:hAnsi="Times New Roman"/>
          <w:spacing w:val="2"/>
        </w:rPr>
      </w:pPr>
      <w:hyperlink r:id="rId166" w:tgtFrame="_blank" w:history="1">
        <w:r w:rsidR="00A40DF8" w:rsidRPr="00761ACA">
          <w:rPr>
            <w:rFonts w:ascii="Times New Roman" w:hAnsi="Times New Roman"/>
            <w:b/>
            <w:spacing w:val="2"/>
          </w:rPr>
          <w:t xml:space="preserve"> "СП </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3</w:t>
        </w:r>
        <w:r w:rsidR="00A40DF8" w:rsidRPr="00761ACA">
          <w:rPr>
            <w:rFonts w:ascii="Times New Roman" w:hAnsi="Times New Roman"/>
            <w:spacing w:val="2"/>
          </w:rPr>
          <w:t>.</w:t>
        </w:r>
        <w:r w:rsidR="00A40DF8" w:rsidRPr="00761ACA">
          <w:rPr>
            <w:rFonts w:ascii="Times New Roman" w:hAnsi="Times New Roman"/>
            <w:b/>
            <w:bCs/>
            <w:spacing w:val="2"/>
          </w:rPr>
          <w:t>6</w:t>
        </w:r>
        <w:r w:rsidR="00A40DF8" w:rsidRPr="00761ACA">
          <w:rPr>
            <w:rFonts w:ascii="Times New Roman" w:hAnsi="Times New Roman"/>
            <w:spacing w:val="2"/>
          </w:rPr>
          <w:t>.</w:t>
        </w:r>
        <w:r w:rsidR="00A40DF8" w:rsidRPr="00761ACA">
          <w:rPr>
            <w:rFonts w:ascii="Times New Roman" w:hAnsi="Times New Roman"/>
            <w:b/>
            <w:bCs/>
            <w:spacing w:val="2"/>
          </w:rPr>
          <w:t>1079</w:t>
        </w:r>
        <w:r w:rsidR="00A40DF8" w:rsidRPr="00761ACA">
          <w:rPr>
            <w:rFonts w:ascii="Times New Roman" w:hAnsi="Times New Roman"/>
            <w:spacing w:val="2"/>
          </w:rPr>
          <w:t>-</w:t>
        </w:r>
        <w:r w:rsidR="00A40DF8" w:rsidRPr="00761ACA">
          <w:rPr>
            <w:rFonts w:ascii="Times New Roman" w:hAnsi="Times New Roman"/>
            <w:b/>
            <w:bCs/>
            <w:spacing w:val="2"/>
          </w:rPr>
          <w:t>01</w:t>
        </w:r>
        <w:r w:rsidR="00A40DF8" w:rsidRPr="00761ACA">
          <w:rPr>
            <w:rFonts w:ascii="Times New Roman" w:hAnsi="Times New Roman"/>
            <w:spacing w:val="2"/>
          </w:rPr>
          <w:t>. </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3</w:t>
        </w:r>
        <w:r w:rsidR="00A40DF8" w:rsidRPr="00761ACA">
          <w:rPr>
            <w:rFonts w:ascii="Times New Roman" w:hAnsi="Times New Roman"/>
            <w:spacing w:val="2"/>
          </w:rPr>
          <w:t>.</w:t>
        </w:r>
        <w:r w:rsidR="00A40DF8" w:rsidRPr="00761ACA">
          <w:rPr>
            <w:rFonts w:ascii="Times New Roman" w:hAnsi="Times New Roman"/>
            <w:b/>
            <w:bCs/>
            <w:spacing w:val="2"/>
          </w:rPr>
          <w:t>6</w:t>
        </w:r>
        <w:r w:rsidR="00A40DF8" w:rsidRPr="00761ACA">
          <w:rPr>
            <w:rFonts w:ascii="Times New Roman" w:hAnsi="Times New Roman"/>
            <w:spacing w:val="2"/>
          </w:rPr>
          <w:t>. Организации общественного питания.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Санитарно-эпидемиологические правила", утв. Главным государственным санитарным врачом РФ 06.11.2001) (Зарегистрировано в Минюсте России 07.12.2001 N 3077)</w:t>
        </w:r>
      </w:hyperlink>
    </w:p>
    <w:p w:rsidR="00A40DF8" w:rsidRPr="00761ACA" w:rsidRDefault="004B26AB" w:rsidP="00A40DF8">
      <w:pPr>
        <w:shd w:val="clear" w:color="auto" w:fill="FFFFFF"/>
        <w:spacing w:after="0" w:line="240" w:lineRule="auto"/>
        <w:jc w:val="both"/>
        <w:rPr>
          <w:rFonts w:ascii="Times New Roman" w:hAnsi="Times New Roman"/>
          <w:spacing w:val="2"/>
        </w:rPr>
      </w:pPr>
      <w:hyperlink r:id="rId167" w:tgtFrame="_blank" w:history="1">
        <w:r w:rsidR="00A40DF8" w:rsidRPr="00761ACA">
          <w:rPr>
            <w:rFonts w:ascii="Times New Roman" w:hAnsi="Times New Roman"/>
            <w:spacing w:val="2"/>
          </w:rPr>
          <w:t>"Об утверждении </w:t>
        </w:r>
        <w:r w:rsidR="00A40DF8" w:rsidRPr="00761ACA">
          <w:rPr>
            <w:rFonts w:ascii="Times New Roman" w:hAnsi="Times New Roman"/>
            <w:b/>
            <w:bCs/>
            <w:spacing w:val="2"/>
          </w:rPr>
          <w:t>СанПиН</w:t>
        </w:r>
        <w:r w:rsidR="00A40DF8" w:rsidRPr="00761ACA">
          <w:rPr>
            <w:rFonts w:ascii="Times New Roman" w:hAnsi="Times New Roman"/>
            <w:spacing w:val="2"/>
          </w:rPr>
          <w:t> </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4</w:t>
        </w:r>
        <w:r w:rsidR="00A40DF8" w:rsidRPr="00761ACA">
          <w:rPr>
            <w:rFonts w:ascii="Times New Roman" w:hAnsi="Times New Roman"/>
            <w:spacing w:val="2"/>
          </w:rPr>
          <w:t>.</w:t>
        </w:r>
        <w:r w:rsidR="00A40DF8" w:rsidRPr="00761ACA">
          <w:rPr>
            <w:rFonts w:ascii="Times New Roman" w:hAnsi="Times New Roman"/>
            <w:b/>
            <w:bCs/>
            <w:spacing w:val="2"/>
          </w:rPr>
          <w:t>1</w:t>
        </w:r>
        <w:r w:rsidR="00A40DF8" w:rsidRPr="00761ACA">
          <w:rPr>
            <w:rFonts w:ascii="Times New Roman" w:hAnsi="Times New Roman"/>
            <w:spacing w:val="2"/>
          </w:rPr>
          <w:t>.</w:t>
        </w:r>
        <w:r w:rsidR="00A40DF8" w:rsidRPr="00761ACA">
          <w:rPr>
            <w:rFonts w:ascii="Times New Roman" w:hAnsi="Times New Roman"/>
            <w:b/>
            <w:bCs/>
            <w:spacing w:val="2"/>
          </w:rPr>
          <w:t>3049</w:t>
        </w:r>
        <w:r w:rsidR="00A40DF8" w:rsidRPr="00761ACA">
          <w:rPr>
            <w:rFonts w:ascii="Times New Roman" w:hAnsi="Times New Roman"/>
            <w:spacing w:val="2"/>
          </w:rPr>
          <w:t>-</w:t>
        </w:r>
        <w:r w:rsidR="00A40DF8" w:rsidRPr="00761ACA">
          <w:rPr>
            <w:rFonts w:ascii="Times New Roman" w:hAnsi="Times New Roman"/>
            <w:b/>
            <w:bCs/>
            <w:spacing w:val="2"/>
          </w:rPr>
          <w:t>13</w:t>
        </w:r>
        <w:r w:rsidR="00A40DF8" w:rsidRPr="00761ACA">
          <w:rPr>
            <w:rFonts w:ascii="Times New Roman" w:hAnsi="Times New Roman"/>
            <w:spacing w:val="2"/>
          </w:rPr>
          <w:t>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29.05.2013 N 28564)</w:t>
        </w:r>
      </w:hyperlink>
      <w:r w:rsidR="00A40DF8" w:rsidRPr="00761ACA">
        <w:rPr>
          <w:rFonts w:ascii="Times New Roman" w:hAnsi="Times New Roman"/>
          <w:spacing w:val="2"/>
        </w:rPr>
        <w:t xml:space="preserve"> (утв. Постановление Главного государственного санитарного врача РФ от 15.05.2013 N 26 (ред. от 27.08.2015)</w:t>
      </w:r>
    </w:p>
    <w:p w:rsidR="00A40DF8" w:rsidRPr="00761ACA" w:rsidRDefault="00A40DF8" w:rsidP="00A40DF8">
      <w:pPr>
        <w:shd w:val="clear" w:color="auto" w:fill="FFFFFF"/>
        <w:spacing w:after="0" w:line="240" w:lineRule="auto"/>
        <w:jc w:val="both"/>
        <w:rPr>
          <w:rFonts w:ascii="Times New Roman" w:hAnsi="Times New Roman"/>
          <w:sz w:val="8"/>
          <w:szCs w:val="8"/>
        </w:rPr>
      </w:pPr>
    </w:p>
    <w:p w:rsidR="00A40DF8" w:rsidRPr="007968E9" w:rsidRDefault="007968E9" w:rsidP="00A40DF8">
      <w:pPr>
        <w:shd w:val="clear" w:color="auto" w:fill="FFFFFF"/>
        <w:spacing w:after="0" w:line="240" w:lineRule="auto"/>
        <w:jc w:val="both"/>
        <w:rPr>
          <w:rFonts w:ascii="Times New Roman" w:hAnsi="Times New Roman"/>
        </w:rPr>
      </w:pPr>
      <w:r w:rsidRPr="007968E9">
        <w:rPr>
          <w:rFonts w:ascii="Times New Roman" w:hAnsi="Times New Roman"/>
        </w:rPr>
        <w:t xml:space="preserve">Постановление Главного государственного санитарного врача РФ от 27.12.2013 № 73 (ред. от 22.03.2017) «Об утверждении </w:t>
      </w:r>
      <w:r w:rsidRPr="007968E9">
        <w:rPr>
          <w:rFonts w:ascii="Times New Roman" w:hAnsi="Times New Roman"/>
          <w:b/>
        </w:rPr>
        <w:t>СанПиН 2.4.4.3155-13</w:t>
      </w:r>
      <w:r w:rsidRPr="007968E9">
        <w:rPr>
          <w:rFonts w:ascii="Times New Roman" w:hAnsi="Times New Roman"/>
        </w:rPr>
        <w:t xml:space="preserve">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7968E9" w:rsidRPr="00977EC2" w:rsidRDefault="007968E9" w:rsidP="00A40DF8">
      <w:pPr>
        <w:shd w:val="clear" w:color="auto" w:fill="FFFFFF"/>
        <w:spacing w:after="0" w:line="240" w:lineRule="auto"/>
        <w:jc w:val="both"/>
        <w:rPr>
          <w:rFonts w:ascii="Times New Roman" w:hAnsi="Times New Roman"/>
          <w:spacing w:val="2"/>
          <w:sz w:val="8"/>
          <w:szCs w:val="8"/>
        </w:rPr>
      </w:pPr>
    </w:p>
    <w:p w:rsidR="00A40DF8" w:rsidRPr="00761ACA" w:rsidRDefault="004B26AB" w:rsidP="00A40DF8">
      <w:pPr>
        <w:shd w:val="clear" w:color="auto" w:fill="FFFFFF"/>
        <w:spacing w:after="0" w:line="240" w:lineRule="auto"/>
        <w:jc w:val="both"/>
        <w:rPr>
          <w:rFonts w:ascii="Times New Roman" w:hAnsi="Times New Roman"/>
          <w:spacing w:val="2"/>
        </w:rPr>
      </w:pPr>
      <w:hyperlink r:id="rId168" w:tgtFrame="_blank" w:history="1">
        <w:r w:rsidR="00A40DF8" w:rsidRPr="00761ACA">
          <w:rPr>
            <w:rFonts w:ascii="Times New Roman" w:hAnsi="Times New Roman"/>
            <w:spacing w:val="2"/>
          </w:rPr>
          <w:t xml:space="preserve"> "</w:t>
        </w:r>
        <w:r w:rsidR="00A40DF8" w:rsidRPr="00761ACA">
          <w:rPr>
            <w:rFonts w:ascii="Times New Roman" w:hAnsi="Times New Roman"/>
            <w:b/>
            <w:bCs/>
            <w:spacing w:val="2"/>
          </w:rPr>
          <w:t>СанПиН</w:t>
        </w:r>
        <w:r w:rsidR="00A40DF8" w:rsidRPr="00761ACA">
          <w:rPr>
            <w:rFonts w:ascii="Times New Roman" w:hAnsi="Times New Roman"/>
            <w:spacing w:val="2"/>
          </w:rPr>
          <w:t> </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4</w:t>
        </w:r>
        <w:r w:rsidR="00A40DF8" w:rsidRPr="00761ACA">
          <w:rPr>
            <w:rFonts w:ascii="Times New Roman" w:hAnsi="Times New Roman"/>
            <w:spacing w:val="2"/>
          </w:rPr>
          <w:t>.</w:t>
        </w:r>
        <w:r w:rsidR="00A40DF8" w:rsidRPr="00761ACA">
          <w:rPr>
            <w:rFonts w:ascii="Times New Roman" w:hAnsi="Times New Roman"/>
            <w:b/>
            <w:bCs/>
            <w:spacing w:val="2"/>
          </w:rPr>
          <w:t>3</w:t>
        </w:r>
        <w:r w:rsidR="00A40DF8" w:rsidRPr="00761ACA">
          <w:rPr>
            <w:rFonts w:ascii="Times New Roman" w:hAnsi="Times New Roman"/>
            <w:spacing w:val="2"/>
          </w:rPr>
          <w:t>.</w:t>
        </w:r>
        <w:r w:rsidR="00A40DF8" w:rsidRPr="00761ACA">
          <w:rPr>
            <w:rFonts w:ascii="Times New Roman" w:hAnsi="Times New Roman"/>
            <w:b/>
            <w:bCs/>
            <w:spacing w:val="2"/>
          </w:rPr>
          <w:t>1186</w:t>
        </w:r>
        <w:r w:rsidR="00A40DF8" w:rsidRPr="00761ACA">
          <w:rPr>
            <w:rFonts w:ascii="Times New Roman" w:hAnsi="Times New Roman"/>
            <w:spacing w:val="2"/>
          </w:rPr>
          <w:t>-</w:t>
        </w:r>
        <w:r w:rsidR="00A40DF8" w:rsidRPr="00761ACA">
          <w:rPr>
            <w:rFonts w:ascii="Times New Roman" w:hAnsi="Times New Roman"/>
            <w:b/>
            <w:bCs/>
            <w:spacing w:val="2"/>
          </w:rPr>
          <w:t>03</w:t>
        </w:r>
        <w:r w:rsidR="00A40DF8" w:rsidRPr="00761ACA">
          <w:rPr>
            <w:rFonts w:ascii="Times New Roman" w:hAnsi="Times New Roman"/>
            <w:spacing w:val="2"/>
          </w:rPr>
          <w:t>. </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4</w:t>
        </w:r>
        <w:r w:rsidR="00A40DF8" w:rsidRPr="00761ACA">
          <w:rPr>
            <w:rFonts w:ascii="Times New Roman" w:hAnsi="Times New Roman"/>
            <w:spacing w:val="2"/>
          </w:rPr>
          <w:t>.</w:t>
        </w:r>
        <w:r w:rsidR="00A40DF8" w:rsidRPr="00761ACA">
          <w:rPr>
            <w:rFonts w:ascii="Times New Roman" w:hAnsi="Times New Roman"/>
            <w:b/>
            <w:bCs/>
            <w:spacing w:val="2"/>
          </w:rPr>
          <w:t>3</w:t>
        </w:r>
        <w:r w:rsidR="00A40DF8" w:rsidRPr="00761ACA">
          <w:rPr>
            <w:rFonts w:ascii="Times New Roman" w:hAnsi="Times New Roman"/>
            <w:spacing w:val="2"/>
          </w:rPr>
          <w:t>. Учреждения начального профессионального образования.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w:t>
        </w:r>
        <w:r w:rsidR="00A40DF8" w:rsidRPr="00761ACA">
          <w:rPr>
            <w:rFonts w:ascii="Times New Roman" w:hAnsi="Times New Roman"/>
            <w:b/>
            <w:bCs/>
            <w:spacing w:val="2"/>
          </w:rPr>
          <w:t>Санитарно</w:t>
        </w:r>
        <w:r w:rsidR="00A40DF8" w:rsidRPr="00761ACA">
          <w:rPr>
            <w:rFonts w:ascii="Times New Roman" w:hAnsi="Times New Roman"/>
            <w:spacing w:val="2"/>
          </w:rPr>
          <w:t>-</w:t>
        </w:r>
        <w:r w:rsidR="00A40DF8" w:rsidRPr="00761ACA">
          <w:rPr>
            <w:rFonts w:ascii="Times New Roman" w:hAnsi="Times New Roman"/>
            <w:b/>
            <w:bCs/>
            <w:spacing w:val="2"/>
          </w:rPr>
          <w:t>эпидемиологические</w:t>
        </w:r>
        <w:r w:rsidR="00A40DF8" w:rsidRPr="00761ACA">
          <w:rPr>
            <w:rFonts w:ascii="Times New Roman" w:hAnsi="Times New Roman"/>
            <w:spacing w:val="2"/>
          </w:rPr>
          <w:t> </w:t>
        </w:r>
        <w:r w:rsidR="00A40DF8" w:rsidRPr="00761ACA">
          <w:rPr>
            <w:rFonts w:ascii="Times New Roman" w:hAnsi="Times New Roman"/>
            <w:b/>
            <w:bCs/>
            <w:spacing w:val="2"/>
          </w:rPr>
          <w:t>правила</w:t>
        </w:r>
        <w:r w:rsidR="00A40DF8" w:rsidRPr="00761ACA">
          <w:rPr>
            <w:rFonts w:ascii="Times New Roman" w:hAnsi="Times New Roman"/>
            <w:spacing w:val="2"/>
          </w:rPr>
          <w:t> и </w:t>
        </w:r>
        <w:r w:rsidR="00A40DF8" w:rsidRPr="00761ACA">
          <w:rPr>
            <w:rFonts w:ascii="Times New Roman" w:hAnsi="Times New Roman"/>
            <w:b/>
            <w:bCs/>
            <w:spacing w:val="2"/>
          </w:rPr>
          <w:t>нормативы</w:t>
        </w:r>
        <w:r w:rsidR="00A40DF8" w:rsidRPr="00761ACA">
          <w:rPr>
            <w:rFonts w:ascii="Times New Roman" w:hAnsi="Times New Roman"/>
            <w:spacing w:val="2"/>
          </w:rPr>
          <w:t>", утв. Главным государственным санитарным врачом РФ 26.01.2003) (Зарегистрировано в Минюсте РФ 11.02.2003 N 4204)</w:t>
        </w:r>
      </w:hyperlink>
    </w:p>
    <w:p w:rsidR="00A40DF8" w:rsidRPr="00761ACA" w:rsidRDefault="00A40DF8" w:rsidP="00A40DF8">
      <w:pPr>
        <w:shd w:val="clear" w:color="auto" w:fill="FFFFFF"/>
        <w:spacing w:after="0" w:line="240" w:lineRule="auto"/>
        <w:jc w:val="both"/>
        <w:rPr>
          <w:rFonts w:ascii="Times New Roman" w:hAnsi="Times New Roman"/>
          <w:spacing w:val="2"/>
          <w:sz w:val="8"/>
          <w:szCs w:val="8"/>
        </w:rPr>
      </w:pPr>
    </w:p>
    <w:p w:rsidR="00A40DF8" w:rsidRPr="00761ACA" w:rsidRDefault="004B26AB" w:rsidP="00A40DF8">
      <w:pPr>
        <w:shd w:val="clear" w:color="auto" w:fill="FFFFFF"/>
        <w:spacing w:after="0" w:line="240" w:lineRule="auto"/>
        <w:jc w:val="both"/>
        <w:rPr>
          <w:rFonts w:ascii="Times New Roman" w:hAnsi="Times New Roman"/>
          <w:spacing w:val="2"/>
        </w:rPr>
      </w:pPr>
      <w:hyperlink r:id="rId169" w:tgtFrame="_blank" w:history="1">
        <w:r w:rsidR="00A40DF8" w:rsidRPr="00761ACA">
          <w:rPr>
            <w:rFonts w:ascii="Times New Roman" w:hAnsi="Times New Roman"/>
            <w:spacing w:val="2"/>
          </w:rPr>
          <w:t xml:space="preserve"> "</w:t>
        </w:r>
        <w:r w:rsidR="00A40DF8" w:rsidRPr="00761ACA">
          <w:rPr>
            <w:rFonts w:ascii="Times New Roman" w:hAnsi="Times New Roman"/>
            <w:b/>
            <w:bCs/>
            <w:spacing w:val="2"/>
          </w:rPr>
          <w:t>СанПиН</w:t>
        </w:r>
        <w:r w:rsidR="00A40DF8" w:rsidRPr="00761ACA">
          <w:rPr>
            <w:rFonts w:ascii="Times New Roman" w:hAnsi="Times New Roman"/>
            <w:spacing w:val="2"/>
          </w:rPr>
          <w:t> </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4</w:t>
        </w:r>
        <w:r w:rsidR="00A40DF8" w:rsidRPr="00761ACA">
          <w:rPr>
            <w:rFonts w:ascii="Times New Roman" w:hAnsi="Times New Roman"/>
            <w:spacing w:val="2"/>
          </w:rPr>
          <w:t>.</w:t>
        </w:r>
        <w:r w:rsidR="00A40DF8" w:rsidRPr="00761ACA">
          <w:rPr>
            <w:rFonts w:ascii="Times New Roman" w:hAnsi="Times New Roman"/>
            <w:b/>
            <w:bCs/>
            <w:spacing w:val="2"/>
          </w:rPr>
          <w:t>4</w:t>
        </w:r>
        <w:r w:rsidR="00A40DF8" w:rsidRPr="00761ACA">
          <w:rPr>
            <w:rFonts w:ascii="Times New Roman" w:hAnsi="Times New Roman"/>
            <w:spacing w:val="2"/>
          </w:rPr>
          <w:t>.</w:t>
        </w:r>
        <w:r w:rsidR="00A40DF8" w:rsidRPr="00761ACA">
          <w:rPr>
            <w:rFonts w:ascii="Times New Roman" w:hAnsi="Times New Roman"/>
            <w:b/>
            <w:bCs/>
            <w:spacing w:val="2"/>
          </w:rPr>
          <w:t>1204</w:t>
        </w:r>
        <w:r w:rsidR="00A40DF8" w:rsidRPr="00761ACA">
          <w:rPr>
            <w:rFonts w:ascii="Times New Roman" w:hAnsi="Times New Roman"/>
            <w:spacing w:val="2"/>
          </w:rPr>
          <w:t>-</w:t>
        </w:r>
        <w:r w:rsidR="00A40DF8" w:rsidRPr="00761ACA">
          <w:rPr>
            <w:rFonts w:ascii="Times New Roman" w:hAnsi="Times New Roman"/>
            <w:b/>
            <w:bCs/>
            <w:spacing w:val="2"/>
          </w:rPr>
          <w:t>03</w:t>
        </w:r>
        <w:r w:rsidR="00A40DF8" w:rsidRPr="00761ACA">
          <w:rPr>
            <w:rFonts w:ascii="Times New Roman" w:hAnsi="Times New Roman"/>
            <w:spacing w:val="2"/>
          </w:rPr>
          <w:t>. </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4</w:t>
        </w:r>
        <w:r w:rsidR="00A40DF8" w:rsidRPr="00761ACA">
          <w:rPr>
            <w:rFonts w:ascii="Times New Roman" w:hAnsi="Times New Roman"/>
            <w:spacing w:val="2"/>
          </w:rPr>
          <w:t>.</w:t>
        </w:r>
        <w:r w:rsidR="00A40DF8" w:rsidRPr="00761ACA">
          <w:rPr>
            <w:rFonts w:ascii="Times New Roman" w:hAnsi="Times New Roman"/>
            <w:b/>
            <w:bCs/>
            <w:spacing w:val="2"/>
          </w:rPr>
          <w:t>4</w:t>
        </w:r>
        <w:r w:rsidR="00A40DF8" w:rsidRPr="00761ACA">
          <w:rPr>
            <w:rFonts w:ascii="Times New Roman" w:hAnsi="Times New Roman"/>
            <w:spacing w:val="2"/>
          </w:rPr>
          <w:t>. Гигиена детей и подростков. Оздоровительные учреждения.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r w:rsidR="00A40DF8" w:rsidRPr="00761ACA">
          <w:rPr>
            <w:rFonts w:ascii="Times New Roman" w:hAnsi="Times New Roman"/>
            <w:b/>
            <w:bCs/>
            <w:spacing w:val="2"/>
          </w:rPr>
          <w:t>Санитарно</w:t>
        </w:r>
        <w:r w:rsidR="00A40DF8" w:rsidRPr="00761ACA">
          <w:rPr>
            <w:rFonts w:ascii="Times New Roman" w:hAnsi="Times New Roman"/>
            <w:spacing w:val="2"/>
          </w:rPr>
          <w:t>-</w:t>
        </w:r>
        <w:r w:rsidR="00A40DF8" w:rsidRPr="00761ACA">
          <w:rPr>
            <w:rFonts w:ascii="Times New Roman" w:hAnsi="Times New Roman"/>
            <w:b/>
            <w:bCs/>
            <w:spacing w:val="2"/>
          </w:rPr>
          <w:t>эпидемиологические</w:t>
        </w:r>
        <w:r w:rsidR="00A40DF8" w:rsidRPr="00761ACA">
          <w:rPr>
            <w:rFonts w:ascii="Times New Roman" w:hAnsi="Times New Roman"/>
            <w:spacing w:val="2"/>
          </w:rPr>
          <w:t> </w:t>
        </w:r>
        <w:r w:rsidR="00A40DF8" w:rsidRPr="00761ACA">
          <w:rPr>
            <w:rFonts w:ascii="Times New Roman" w:hAnsi="Times New Roman"/>
            <w:b/>
            <w:bCs/>
            <w:spacing w:val="2"/>
          </w:rPr>
          <w:t>правила</w:t>
        </w:r>
        <w:r w:rsidR="00A40DF8" w:rsidRPr="00761ACA">
          <w:rPr>
            <w:rFonts w:ascii="Times New Roman" w:hAnsi="Times New Roman"/>
            <w:spacing w:val="2"/>
          </w:rPr>
          <w:t> и </w:t>
        </w:r>
        <w:r w:rsidR="00A40DF8" w:rsidRPr="00761ACA">
          <w:rPr>
            <w:rFonts w:ascii="Times New Roman" w:hAnsi="Times New Roman"/>
            <w:b/>
            <w:bCs/>
            <w:spacing w:val="2"/>
          </w:rPr>
          <w:t>нормативы</w:t>
        </w:r>
        <w:r w:rsidR="00A40DF8" w:rsidRPr="00761ACA">
          <w:rPr>
            <w:rFonts w:ascii="Times New Roman" w:hAnsi="Times New Roman"/>
            <w:spacing w:val="2"/>
          </w:rPr>
          <w:t>", утв. Главным государственным санитарным врачом РФ 16.03.2003) (Зарегистрировано в Минюсте РФ 21.03.2003 N 4303)</w:t>
        </w:r>
      </w:hyperlink>
    </w:p>
    <w:p w:rsidR="00A40DF8" w:rsidRPr="00761ACA" w:rsidRDefault="00A40DF8" w:rsidP="00A40DF8">
      <w:pPr>
        <w:shd w:val="clear" w:color="auto" w:fill="FFFFFF"/>
        <w:spacing w:after="0" w:line="240" w:lineRule="auto"/>
        <w:jc w:val="both"/>
        <w:rPr>
          <w:rFonts w:ascii="Times New Roman" w:hAnsi="Times New Roman"/>
          <w:spacing w:val="2"/>
          <w:sz w:val="8"/>
          <w:szCs w:val="8"/>
        </w:rPr>
      </w:pPr>
    </w:p>
    <w:p w:rsidR="00A40DF8" w:rsidRDefault="00A40DF8" w:rsidP="00A40DF8">
      <w:pPr>
        <w:shd w:val="clear" w:color="auto" w:fill="FFFFFF"/>
        <w:spacing w:after="0" w:line="240" w:lineRule="auto"/>
        <w:jc w:val="both"/>
        <w:rPr>
          <w:rFonts w:ascii="Times New Roman" w:hAnsi="Times New Roman"/>
          <w:spacing w:val="2"/>
          <w:sz w:val="8"/>
          <w:szCs w:val="8"/>
        </w:rPr>
      </w:pPr>
    </w:p>
    <w:p w:rsidR="00A866E7" w:rsidRPr="00A866E7" w:rsidRDefault="00A866E7" w:rsidP="00A40DF8">
      <w:pPr>
        <w:shd w:val="clear" w:color="auto" w:fill="FFFFFF"/>
        <w:spacing w:after="0" w:line="240" w:lineRule="auto"/>
        <w:jc w:val="both"/>
        <w:rPr>
          <w:rFonts w:ascii="Times New Roman" w:hAnsi="Times New Roman"/>
        </w:rPr>
      </w:pPr>
      <w:r w:rsidRPr="00A866E7">
        <w:rPr>
          <w:rFonts w:ascii="Times New Roman" w:hAnsi="Times New Roman"/>
        </w:rPr>
        <w:t xml:space="preserve">Постановление Главного государственного санитарного врача РФ от 04.07.2014 № 41 "Об утверждении </w:t>
      </w:r>
      <w:r w:rsidRPr="00A866E7">
        <w:rPr>
          <w:rFonts w:ascii="Times New Roman" w:hAnsi="Times New Roman"/>
          <w:b/>
        </w:rPr>
        <w:t>СанПиН 2.4.4.3172-14</w:t>
      </w:r>
      <w:r w:rsidRPr="00A866E7">
        <w:rPr>
          <w:rFonts w:ascii="Times New Roman" w:hAnsi="Times New Roman"/>
        </w:rPr>
        <w:t xml:space="preserve">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A866E7" w:rsidRPr="00761ACA" w:rsidRDefault="00A866E7" w:rsidP="00A40DF8">
      <w:pPr>
        <w:shd w:val="clear" w:color="auto" w:fill="FFFFFF"/>
        <w:spacing w:after="0" w:line="240" w:lineRule="auto"/>
        <w:jc w:val="both"/>
        <w:rPr>
          <w:rFonts w:ascii="Times New Roman" w:hAnsi="Times New Roman"/>
          <w:spacing w:val="2"/>
          <w:sz w:val="8"/>
          <w:szCs w:val="8"/>
        </w:rPr>
      </w:pPr>
    </w:p>
    <w:p w:rsidR="00A40DF8" w:rsidRPr="00761ACA" w:rsidRDefault="004B26AB" w:rsidP="00A40DF8">
      <w:pPr>
        <w:shd w:val="clear" w:color="auto" w:fill="FFFFFF"/>
        <w:spacing w:after="0" w:line="240" w:lineRule="auto"/>
        <w:jc w:val="both"/>
        <w:rPr>
          <w:rFonts w:ascii="Times New Roman" w:hAnsi="Times New Roman"/>
          <w:spacing w:val="2"/>
        </w:rPr>
      </w:pPr>
      <w:hyperlink r:id="rId170" w:tgtFrame="_blank" w:history="1">
        <w:r w:rsidR="00A40DF8" w:rsidRPr="00761ACA">
          <w:rPr>
            <w:rFonts w:ascii="Times New Roman" w:hAnsi="Times New Roman"/>
            <w:spacing w:val="2"/>
          </w:rPr>
          <w:t>"Об утверждении </w:t>
        </w:r>
        <w:r w:rsidR="00A40DF8" w:rsidRPr="00761ACA">
          <w:rPr>
            <w:rFonts w:ascii="Times New Roman" w:hAnsi="Times New Roman"/>
            <w:b/>
            <w:bCs/>
            <w:spacing w:val="2"/>
          </w:rPr>
          <w:t>СанПиН</w:t>
        </w:r>
        <w:r w:rsidR="00A40DF8" w:rsidRPr="00761ACA">
          <w:rPr>
            <w:rFonts w:ascii="Times New Roman" w:hAnsi="Times New Roman"/>
            <w:spacing w:val="2"/>
          </w:rPr>
          <w:t> </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6</w:t>
        </w:r>
        <w:r w:rsidR="00A40DF8" w:rsidRPr="00761ACA">
          <w:rPr>
            <w:rFonts w:ascii="Times New Roman" w:hAnsi="Times New Roman"/>
            <w:spacing w:val="2"/>
          </w:rPr>
          <w:t>.</w:t>
        </w:r>
        <w:r w:rsidR="00A40DF8" w:rsidRPr="00761ACA">
          <w:rPr>
            <w:rFonts w:ascii="Times New Roman" w:hAnsi="Times New Roman"/>
            <w:b/>
            <w:bCs/>
            <w:spacing w:val="2"/>
          </w:rPr>
          <w:t>1</w:t>
        </w:r>
        <w:r w:rsidR="00A40DF8" w:rsidRPr="00761ACA">
          <w:rPr>
            <w:rFonts w:ascii="Times New Roman" w:hAnsi="Times New Roman"/>
            <w:spacing w:val="2"/>
          </w:rPr>
          <w:t>.</w:t>
        </w:r>
        <w:r w:rsidR="00A40DF8" w:rsidRPr="00761ACA">
          <w:rPr>
            <w:rFonts w:ascii="Times New Roman" w:hAnsi="Times New Roman"/>
            <w:b/>
            <w:bCs/>
            <w:spacing w:val="2"/>
          </w:rPr>
          <w:t>2523</w:t>
        </w:r>
        <w:r w:rsidR="00A40DF8" w:rsidRPr="00761ACA">
          <w:rPr>
            <w:rFonts w:ascii="Times New Roman" w:hAnsi="Times New Roman"/>
            <w:spacing w:val="2"/>
          </w:rPr>
          <w:t>-</w:t>
        </w:r>
        <w:r w:rsidR="00A40DF8" w:rsidRPr="00761ACA">
          <w:rPr>
            <w:rFonts w:ascii="Times New Roman" w:hAnsi="Times New Roman"/>
            <w:b/>
            <w:bCs/>
            <w:spacing w:val="2"/>
          </w:rPr>
          <w:t>09</w:t>
        </w:r>
        <w:r w:rsidR="00A40DF8" w:rsidRPr="00761ACA">
          <w:rPr>
            <w:rFonts w:ascii="Times New Roman" w:hAnsi="Times New Roman"/>
            <w:spacing w:val="2"/>
          </w:rPr>
          <w:t>"(вместе с "НРБ-99/2009. </w:t>
        </w:r>
        <w:r w:rsidR="00A40DF8" w:rsidRPr="00761ACA">
          <w:rPr>
            <w:rFonts w:ascii="Times New Roman" w:hAnsi="Times New Roman"/>
            <w:b/>
            <w:bCs/>
            <w:spacing w:val="2"/>
          </w:rPr>
          <w:t>СанПиН</w:t>
        </w:r>
        <w:r w:rsidR="00A40DF8" w:rsidRPr="00761ACA">
          <w:rPr>
            <w:rFonts w:ascii="Times New Roman" w:hAnsi="Times New Roman"/>
            <w:spacing w:val="2"/>
          </w:rPr>
          <w:t> </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6</w:t>
        </w:r>
        <w:r w:rsidR="00A40DF8" w:rsidRPr="00761ACA">
          <w:rPr>
            <w:rFonts w:ascii="Times New Roman" w:hAnsi="Times New Roman"/>
            <w:spacing w:val="2"/>
          </w:rPr>
          <w:t>.</w:t>
        </w:r>
        <w:r w:rsidR="00A40DF8" w:rsidRPr="00761ACA">
          <w:rPr>
            <w:rFonts w:ascii="Times New Roman" w:hAnsi="Times New Roman"/>
            <w:b/>
            <w:bCs/>
            <w:spacing w:val="2"/>
          </w:rPr>
          <w:t>1</w:t>
        </w:r>
        <w:r w:rsidR="00A40DF8" w:rsidRPr="00761ACA">
          <w:rPr>
            <w:rFonts w:ascii="Times New Roman" w:hAnsi="Times New Roman"/>
            <w:spacing w:val="2"/>
          </w:rPr>
          <w:t>.</w:t>
        </w:r>
        <w:r w:rsidR="00A40DF8" w:rsidRPr="00761ACA">
          <w:rPr>
            <w:rFonts w:ascii="Times New Roman" w:hAnsi="Times New Roman"/>
            <w:b/>
            <w:bCs/>
            <w:spacing w:val="2"/>
          </w:rPr>
          <w:t>2523</w:t>
        </w:r>
        <w:r w:rsidR="00A40DF8" w:rsidRPr="00761ACA">
          <w:rPr>
            <w:rFonts w:ascii="Times New Roman" w:hAnsi="Times New Roman"/>
            <w:spacing w:val="2"/>
          </w:rPr>
          <w:t>-</w:t>
        </w:r>
        <w:r w:rsidR="00A40DF8" w:rsidRPr="00761ACA">
          <w:rPr>
            <w:rFonts w:ascii="Times New Roman" w:hAnsi="Times New Roman"/>
            <w:b/>
            <w:bCs/>
            <w:spacing w:val="2"/>
          </w:rPr>
          <w:t>09</w:t>
        </w:r>
        <w:r w:rsidR="00A40DF8" w:rsidRPr="00761ACA">
          <w:rPr>
            <w:rFonts w:ascii="Times New Roman" w:hAnsi="Times New Roman"/>
            <w:spacing w:val="2"/>
          </w:rPr>
          <w:t>. Нормы радиационной безопасности. Санитарные правила и нормативы") (Зарегистрировано в Минюсте РФ 14.08.2009 N 14534)</w:t>
        </w:r>
      </w:hyperlink>
      <w:r w:rsidR="00A40DF8" w:rsidRPr="00761ACA">
        <w:rPr>
          <w:rFonts w:ascii="Times New Roman" w:hAnsi="Times New Roman"/>
          <w:spacing w:val="2"/>
        </w:rPr>
        <w:t xml:space="preserve"> (утв. Постановление Главного государственного санитарного врача РФ от 07.07.2009 N 47)</w:t>
      </w:r>
    </w:p>
    <w:p w:rsidR="00A40DF8" w:rsidRPr="00761ACA" w:rsidRDefault="00A40DF8" w:rsidP="00A40DF8">
      <w:pPr>
        <w:shd w:val="clear" w:color="auto" w:fill="FFFFFF"/>
        <w:spacing w:after="0" w:line="240" w:lineRule="auto"/>
        <w:jc w:val="both"/>
        <w:rPr>
          <w:rFonts w:ascii="Times New Roman" w:hAnsi="Times New Roman"/>
          <w:spacing w:val="2"/>
          <w:sz w:val="8"/>
          <w:szCs w:val="8"/>
        </w:rPr>
      </w:pPr>
    </w:p>
    <w:p w:rsidR="00A40DF8" w:rsidRPr="00A866E7" w:rsidRDefault="004B26AB" w:rsidP="00A866E7">
      <w:pPr>
        <w:shd w:val="clear" w:color="auto" w:fill="FFFFFF"/>
        <w:spacing w:after="0" w:line="240" w:lineRule="auto"/>
        <w:jc w:val="both"/>
        <w:rPr>
          <w:rFonts w:ascii="Times New Roman" w:hAnsi="Times New Roman"/>
          <w:spacing w:val="2"/>
        </w:rPr>
      </w:pPr>
      <w:hyperlink r:id="rId171" w:tgtFrame="_blank" w:history="1">
        <w:r w:rsidR="00A40DF8" w:rsidRPr="00761ACA">
          <w:rPr>
            <w:rFonts w:ascii="Times New Roman" w:hAnsi="Times New Roman"/>
            <w:b/>
            <w:bCs/>
            <w:spacing w:val="2"/>
          </w:rPr>
          <w:t>СанПиН</w:t>
        </w:r>
        <w:r w:rsidR="00A40DF8" w:rsidRPr="00761ACA">
          <w:rPr>
            <w:rFonts w:ascii="Times New Roman" w:hAnsi="Times New Roman"/>
            <w:spacing w:val="2"/>
          </w:rPr>
          <w:t> </w:t>
        </w:r>
        <w:r w:rsidR="00A40DF8" w:rsidRPr="00761ACA">
          <w:rPr>
            <w:rFonts w:ascii="Times New Roman" w:hAnsi="Times New Roman"/>
            <w:b/>
            <w:bCs/>
            <w:spacing w:val="2"/>
          </w:rPr>
          <w:t>2</w:t>
        </w:r>
        <w:r w:rsidR="00A40DF8" w:rsidRPr="00761ACA">
          <w:rPr>
            <w:rFonts w:ascii="Times New Roman" w:hAnsi="Times New Roman"/>
            <w:spacing w:val="2"/>
          </w:rPr>
          <w:t>.</w:t>
        </w:r>
        <w:r w:rsidR="00A40DF8" w:rsidRPr="00761ACA">
          <w:rPr>
            <w:rFonts w:ascii="Times New Roman" w:hAnsi="Times New Roman"/>
            <w:b/>
            <w:bCs/>
            <w:spacing w:val="2"/>
          </w:rPr>
          <w:t>6</w:t>
        </w:r>
        <w:r w:rsidR="00A40DF8" w:rsidRPr="00761ACA">
          <w:rPr>
            <w:rFonts w:ascii="Times New Roman" w:hAnsi="Times New Roman"/>
            <w:spacing w:val="2"/>
          </w:rPr>
          <w:t>.</w:t>
        </w:r>
        <w:r w:rsidR="00A40DF8" w:rsidRPr="00761ACA">
          <w:rPr>
            <w:rFonts w:ascii="Times New Roman" w:hAnsi="Times New Roman"/>
            <w:b/>
            <w:bCs/>
            <w:spacing w:val="2"/>
          </w:rPr>
          <w:t>1</w:t>
        </w:r>
        <w:r w:rsidR="00A40DF8" w:rsidRPr="00761ACA">
          <w:rPr>
            <w:rFonts w:ascii="Times New Roman" w:hAnsi="Times New Roman"/>
            <w:spacing w:val="2"/>
          </w:rPr>
          <w:t>.</w:t>
        </w:r>
        <w:r w:rsidR="00A40DF8" w:rsidRPr="00761ACA">
          <w:rPr>
            <w:rFonts w:ascii="Times New Roman" w:hAnsi="Times New Roman"/>
            <w:b/>
            <w:bCs/>
            <w:spacing w:val="2"/>
          </w:rPr>
          <w:t>2800</w:t>
        </w:r>
        <w:r w:rsidR="00A40DF8" w:rsidRPr="00761ACA">
          <w:rPr>
            <w:rFonts w:ascii="Times New Roman" w:hAnsi="Times New Roman"/>
            <w:spacing w:val="2"/>
          </w:rPr>
          <w:t>-</w:t>
        </w:r>
        <w:r w:rsidR="00A40DF8" w:rsidRPr="00761ACA">
          <w:rPr>
            <w:rFonts w:ascii="Times New Roman" w:hAnsi="Times New Roman"/>
            <w:b/>
            <w:bCs/>
            <w:spacing w:val="2"/>
          </w:rPr>
          <w:t>10</w:t>
        </w:r>
        <w:r w:rsidR="00A40DF8" w:rsidRPr="00761ACA">
          <w:rPr>
            <w:rFonts w:ascii="Times New Roman" w:hAnsi="Times New Roman"/>
            <w:spacing w:val="2"/>
          </w:rPr>
          <w:t> "Гигиенические требования по ограничению облучения населения за счет источников ионизирующего излучения" (Зарегистрировано в Минюсте РФ 27.01.2011 N 19587)</w:t>
        </w:r>
      </w:hyperlink>
      <w:r w:rsidR="00A40DF8" w:rsidRPr="00761ACA">
        <w:rPr>
          <w:rFonts w:ascii="Times New Roman" w:hAnsi="Times New Roman"/>
          <w:spacing w:val="2"/>
        </w:rPr>
        <w:t xml:space="preserve"> (</w:t>
      </w:r>
      <w:r w:rsidR="00A40DF8" w:rsidRPr="00A866E7">
        <w:rPr>
          <w:rFonts w:ascii="Times New Roman" w:hAnsi="Times New Roman"/>
          <w:spacing w:val="2"/>
        </w:rPr>
        <w:t>утв.</w:t>
      </w:r>
      <w:r w:rsidR="00A40DF8" w:rsidRPr="00A866E7">
        <w:rPr>
          <w:rFonts w:ascii="Times New Roman" w:hAnsi="Times New Roman"/>
        </w:rPr>
        <w:t xml:space="preserve"> </w:t>
      </w:r>
      <w:r w:rsidR="00A40DF8" w:rsidRPr="00A866E7">
        <w:rPr>
          <w:rFonts w:ascii="Times New Roman" w:hAnsi="Times New Roman"/>
          <w:spacing w:val="2"/>
        </w:rPr>
        <w:t>Постановление Главного государственного санитарного врача РФ от 24.12.2010 N 171)</w:t>
      </w:r>
    </w:p>
    <w:p w:rsidR="00A40DF8" w:rsidRPr="00A866E7" w:rsidRDefault="00A40DF8" w:rsidP="00A866E7">
      <w:pPr>
        <w:spacing w:after="0" w:line="240" w:lineRule="auto"/>
        <w:jc w:val="both"/>
        <w:rPr>
          <w:rFonts w:ascii="Times New Roman" w:hAnsi="Times New Roman"/>
          <w:b/>
          <w:spacing w:val="2"/>
          <w:sz w:val="8"/>
          <w:szCs w:val="8"/>
        </w:rPr>
      </w:pPr>
    </w:p>
    <w:p w:rsidR="00A866E7" w:rsidRPr="00A866E7" w:rsidRDefault="00A866E7" w:rsidP="00A866E7">
      <w:pPr>
        <w:pStyle w:val="ae"/>
        <w:spacing w:after="0" w:line="240" w:lineRule="auto"/>
        <w:ind w:left="0"/>
        <w:jc w:val="both"/>
        <w:rPr>
          <w:rFonts w:ascii="Times New Roman" w:hAnsi="Times New Roman"/>
        </w:rPr>
      </w:pPr>
      <w:r w:rsidRPr="00A866E7">
        <w:rPr>
          <w:rFonts w:ascii="Times New Roman" w:hAnsi="Times New Roman"/>
          <w:b/>
        </w:rPr>
        <w:t>СанПиН 2.2.1/2.1.1.1200-03</w:t>
      </w:r>
      <w:r w:rsidRPr="00A866E7">
        <w:rPr>
          <w:rFonts w:ascii="Times New Roman" w:hAnsi="Times New Roman"/>
        </w:rPr>
        <w:t xml:space="preserve"> Санитарно-защитные зоны и санитарная классификация предприятий, сооружений и иных объектов (пункт 6.3)</w:t>
      </w:r>
    </w:p>
    <w:p w:rsidR="00A40DF8" w:rsidRPr="00761ACA" w:rsidRDefault="00A40DF8" w:rsidP="00A866E7">
      <w:pPr>
        <w:spacing w:after="0" w:line="240" w:lineRule="auto"/>
        <w:jc w:val="both"/>
        <w:rPr>
          <w:rFonts w:ascii="Times New Roman" w:hAnsi="Times New Roman"/>
          <w:b/>
          <w:spacing w:val="2"/>
          <w:sz w:val="8"/>
          <w:szCs w:val="8"/>
        </w:rPr>
      </w:pPr>
    </w:p>
    <w:p w:rsidR="00A40DF8" w:rsidRPr="00761ACA" w:rsidRDefault="00A40DF8" w:rsidP="00A40DF8">
      <w:pPr>
        <w:spacing w:after="0" w:line="240" w:lineRule="auto"/>
        <w:jc w:val="both"/>
        <w:rPr>
          <w:rFonts w:ascii="Times New Roman" w:hAnsi="Times New Roman"/>
          <w:spacing w:val="2"/>
        </w:rPr>
      </w:pPr>
      <w:r w:rsidRPr="00761ACA">
        <w:rPr>
          <w:rFonts w:ascii="Times New Roman" w:hAnsi="Times New Roman"/>
          <w:b/>
          <w:spacing w:val="2"/>
        </w:rPr>
        <w:t>СанПиН 4060-85</w:t>
      </w:r>
      <w:r w:rsidRPr="00761ACA">
        <w:rPr>
          <w:rFonts w:ascii="Times New Roman" w:hAnsi="Times New Roman"/>
          <w:spacing w:val="2"/>
        </w:rPr>
        <w:t xml:space="preserve"> Лечебные пляжи. Санитарные правила устройства, оборудования и эксплуатации (утв. Постановление Главного государственного санитарного врача СССР от 26.12.1985 N 4060-85)</w:t>
      </w:r>
    </w:p>
    <w:p w:rsidR="00A40DF8" w:rsidRPr="00761ACA" w:rsidRDefault="00A40DF8" w:rsidP="00A40DF8">
      <w:pPr>
        <w:spacing w:after="0" w:line="240" w:lineRule="auto"/>
        <w:jc w:val="both"/>
        <w:rPr>
          <w:rFonts w:ascii="Times New Roman" w:hAnsi="Times New Roman"/>
          <w:b/>
          <w:spacing w:val="2"/>
          <w:sz w:val="8"/>
          <w:szCs w:val="8"/>
        </w:rPr>
      </w:pPr>
    </w:p>
    <w:p w:rsidR="00A40DF8" w:rsidRPr="00761ACA" w:rsidRDefault="004B26AB" w:rsidP="00A40DF8">
      <w:pPr>
        <w:shd w:val="clear" w:color="auto" w:fill="FFFFFF"/>
        <w:spacing w:after="0" w:line="240" w:lineRule="auto"/>
        <w:jc w:val="both"/>
        <w:rPr>
          <w:rFonts w:ascii="Times New Roman" w:hAnsi="Times New Roman"/>
          <w:spacing w:val="2"/>
        </w:rPr>
      </w:pPr>
      <w:hyperlink r:id="rId172" w:tgtFrame="_blank" w:history="1">
        <w:r w:rsidR="00A40DF8" w:rsidRPr="00761ACA">
          <w:rPr>
            <w:rFonts w:ascii="Times New Roman" w:hAnsi="Times New Roman"/>
            <w:spacing w:val="2"/>
          </w:rPr>
          <w:t>"</w:t>
        </w:r>
        <w:r w:rsidR="00A40DF8" w:rsidRPr="00761ACA">
          <w:rPr>
            <w:rFonts w:ascii="Times New Roman" w:hAnsi="Times New Roman"/>
            <w:b/>
            <w:bCs/>
            <w:spacing w:val="2"/>
          </w:rPr>
          <w:t>СанПиН</w:t>
        </w:r>
        <w:r w:rsidR="00A40DF8" w:rsidRPr="00761ACA">
          <w:rPr>
            <w:rFonts w:ascii="Times New Roman" w:hAnsi="Times New Roman"/>
            <w:spacing w:val="2"/>
          </w:rPr>
          <w:t> </w:t>
        </w:r>
        <w:r w:rsidR="00A40DF8" w:rsidRPr="00761ACA">
          <w:rPr>
            <w:rFonts w:ascii="Times New Roman" w:hAnsi="Times New Roman"/>
            <w:b/>
            <w:bCs/>
            <w:spacing w:val="2"/>
          </w:rPr>
          <w:t>42</w:t>
        </w:r>
        <w:r w:rsidR="00A40DF8" w:rsidRPr="00761ACA">
          <w:rPr>
            <w:rFonts w:ascii="Times New Roman" w:hAnsi="Times New Roman"/>
            <w:spacing w:val="2"/>
          </w:rPr>
          <w:t>-</w:t>
        </w:r>
        <w:r w:rsidR="00A40DF8" w:rsidRPr="00761ACA">
          <w:rPr>
            <w:rFonts w:ascii="Times New Roman" w:hAnsi="Times New Roman"/>
            <w:b/>
            <w:bCs/>
            <w:spacing w:val="2"/>
          </w:rPr>
          <w:t>128</w:t>
        </w:r>
        <w:r w:rsidR="00A40DF8" w:rsidRPr="00761ACA">
          <w:rPr>
            <w:rFonts w:ascii="Times New Roman" w:hAnsi="Times New Roman"/>
            <w:spacing w:val="2"/>
          </w:rPr>
          <w:t>-</w:t>
        </w:r>
        <w:r w:rsidR="00A40DF8" w:rsidRPr="00761ACA">
          <w:rPr>
            <w:rFonts w:ascii="Times New Roman" w:hAnsi="Times New Roman"/>
            <w:b/>
            <w:bCs/>
            <w:spacing w:val="2"/>
          </w:rPr>
          <w:t>4690</w:t>
        </w:r>
        <w:r w:rsidR="00A40DF8" w:rsidRPr="00761ACA">
          <w:rPr>
            <w:rFonts w:ascii="Times New Roman" w:hAnsi="Times New Roman"/>
            <w:spacing w:val="2"/>
          </w:rPr>
          <w:t>-</w:t>
        </w:r>
        <w:r w:rsidR="00A40DF8" w:rsidRPr="00761ACA">
          <w:rPr>
            <w:rFonts w:ascii="Times New Roman" w:hAnsi="Times New Roman"/>
            <w:b/>
            <w:bCs/>
            <w:spacing w:val="2"/>
          </w:rPr>
          <w:t>88</w:t>
        </w:r>
        <w:r w:rsidR="00A40DF8" w:rsidRPr="00761ACA">
          <w:rPr>
            <w:rFonts w:ascii="Times New Roman" w:hAnsi="Times New Roman"/>
            <w:spacing w:val="2"/>
          </w:rPr>
          <w:t>. Санитарные правила содержания территорий населенных мест"(утв. Главным государственным санитарным врачом СССР 05.08.1988 N 4690-88)</w:t>
        </w:r>
      </w:hyperlink>
    </w:p>
    <w:p w:rsidR="00A40DF8" w:rsidRPr="00761ACA" w:rsidRDefault="00A40DF8" w:rsidP="00A40DF8">
      <w:pPr>
        <w:autoSpaceDE w:val="0"/>
        <w:autoSpaceDN w:val="0"/>
        <w:adjustRightInd w:val="0"/>
        <w:spacing w:after="0" w:line="240" w:lineRule="auto"/>
        <w:jc w:val="both"/>
        <w:rPr>
          <w:rFonts w:ascii="Times New Roman" w:hAnsi="Times New Roman"/>
          <w:b/>
          <w:spacing w:val="2"/>
          <w:sz w:val="8"/>
          <w:szCs w:val="8"/>
        </w:rPr>
      </w:pPr>
    </w:p>
    <w:p w:rsidR="00A40DF8" w:rsidRPr="00761ACA" w:rsidRDefault="00A40DF8" w:rsidP="00A40DF8">
      <w:pPr>
        <w:autoSpaceDE w:val="0"/>
        <w:autoSpaceDN w:val="0"/>
        <w:adjustRightInd w:val="0"/>
        <w:spacing w:after="0" w:line="240" w:lineRule="auto"/>
        <w:jc w:val="both"/>
        <w:rPr>
          <w:rFonts w:ascii="Times New Roman" w:hAnsi="Times New Roman"/>
          <w:spacing w:val="2"/>
        </w:rPr>
      </w:pPr>
      <w:r w:rsidRPr="00761ACA">
        <w:rPr>
          <w:rFonts w:ascii="Times New Roman" w:hAnsi="Times New Roman"/>
          <w:b/>
          <w:spacing w:val="2"/>
        </w:rPr>
        <w:t>СанПиН 983-72</w:t>
      </w:r>
      <w:r w:rsidRPr="00761ACA">
        <w:rPr>
          <w:rFonts w:ascii="Times New Roman" w:hAnsi="Times New Roman"/>
          <w:spacing w:val="2"/>
        </w:rPr>
        <w:t xml:space="preserve"> Санитарные правила устройства и содержания общественных уборных (утв. Постановление Главного государственного санитарного врача СССР от 19.06.1972 N 983-72)</w:t>
      </w:r>
    </w:p>
    <w:p w:rsidR="00A40DF8" w:rsidRDefault="00A40DF8" w:rsidP="00A40DF8">
      <w:pPr>
        <w:tabs>
          <w:tab w:val="left" w:pos="2281"/>
        </w:tabs>
        <w:spacing w:after="0" w:line="240" w:lineRule="auto"/>
        <w:ind w:firstLine="567"/>
        <w:jc w:val="both"/>
        <w:rPr>
          <w:rFonts w:ascii="Times New Roman" w:hAnsi="Times New Roman"/>
          <w:spacing w:val="-3"/>
        </w:rPr>
      </w:pPr>
    </w:p>
    <w:p w:rsidR="00A40DF8" w:rsidRPr="000B6293" w:rsidRDefault="00A40DF8" w:rsidP="00A40DF8">
      <w:pPr>
        <w:shd w:val="clear" w:color="auto" w:fill="EEECE1" w:themeFill="background2"/>
        <w:autoSpaceDE w:val="0"/>
        <w:autoSpaceDN w:val="0"/>
        <w:adjustRightInd w:val="0"/>
        <w:spacing w:after="0" w:line="240" w:lineRule="auto"/>
        <w:ind w:firstLine="567"/>
        <w:jc w:val="center"/>
        <w:rPr>
          <w:rFonts w:ascii="Arial Narrow" w:hAnsi="Arial Narrow"/>
          <w:b/>
          <w:bCs/>
          <w:sz w:val="28"/>
          <w:szCs w:val="28"/>
        </w:rPr>
      </w:pPr>
      <w:r w:rsidRPr="000B6293">
        <w:rPr>
          <w:rFonts w:ascii="Arial Narrow" w:hAnsi="Arial Narrow"/>
          <w:b/>
          <w:bCs/>
          <w:sz w:val="28"/>
          <w:szCs w:val="28"/>
        </w:rPr>
        <w:t>Санитарные правила (СП)</w:t>
      </w:r>
    </w:p>
    <w:p w:rsidR="00A40DF8" w:rsidRPr="00977EC2" w:rsidRDefault="00A40DF8" w:rsidP="00A40DF8">
      <w:pPr>
        <w:autoSpaceDE w:val="0"/>
        <w:autoSpaceDN w:val="0"/>
        <w:adjustRightInd w:val="0"/>
        <w:spacing w:after="0" w:line="240" w:lineRule="auto"/>
        <w:ind w:firstLine="567"/>
        <w:jc w:val="both"/>
        <w:rPr>
          <w:rFonts w:ascii="Times New Roman" w:hAnsi="Times New Roman"/>
          <w:sz w:val="8"/>
          <w:szCs w:val="8"/>
        </w:rPr>
      </w:pPr>
    </w:p>
    <w:p w:rsidR="00A40DF8" w:rsidRPr="00AA1164" w:rsidRDefault="004B26AB" w:rsidP="00A40DF8">
      <w:pPr>
        <w:shd w:val="clear" w:color="auto" w:fill="FFFFFF"/>
        <w:spacing w:after="0" w:line="240" w:lineRule="auto"/>
        <w:jc w:val="both"/>
        <w:rPr>
          <w:rFonts w:ascii="Times New Roman" w:hAnsi="Times New Roman"/>
          <w:spacing w:val="2"/>
        </w:rPr>
      </w:pPr>
      <w:hyperlink r:id="rId173" w:tgtFrame="_blank" w:history="1">
        <w:r w:rsidR="00A40DF8" w:rsidRPr="00AA1164">
          <w:rPr>
            <w:rFonts w:ascii="Times New Roman" w:hAnsi="Times New Roman"/>
            <w:spacing w:val="2"/>
          </w:rPr>
          <w:t xml:space="preserve"> "</w:t>
        </w:r>
        <w:r w:rsidR="00A40DF8" w:rsidRPr="00AA1164">
          <w:rPr>
            <w:rFonts w:ascii="Times New Roman" w:hAnsi="Times New Roman"/>
            <w:b/>
            <w:bCs/>
            <w:spacing w:val="2"/>
          </w:rPr>
          <w:t>СП</w:t>
        </w:r>
        <w:r w:rsidR="00A40DF8" w:rsidRPr="00AA1164">
          <w:rPr>
            <w:rFonts w:ascii="Times New Roman" w:hAnsi="Times New Roman"/>
            <w:spacing w:val="2"/>
          </w:rPr>
          <w:t> </w:t>
        </w:r>
        <w:r w:rsidR="00A40DF8" w:rsidRPr="00AA1164">
          <w:rPr>
            <w:rFonts w:ascii="Times New Roman" w:hAnsi="Times New Roman"/>
            <w:b/>
            <w:bCs/>
            <w:spacing w:val="2"/>
          </w:rPr>
          <w:t>2</w:t>
        </w:r>
        <w:r w:rsidR="00A40DF8" w:rsidRPr="00AA1164">
          <w:rPr>
            <w:rFonts w:ascii="Times New Roman" w:hAnsi="Times New Roman"/>
            <w:spacing w:val="2"/>
          </w:rPr>
          <w:t>.</w:t>
        </w:r>
        <w:r w:rsidR="00A40DF8" w:rsidRPr="00AA1164">
          <w:rPr>
            <w:rFonts w:ascii="Times New Roman" w:hAnsi="Times New Roman"/>
            <w:b/>
            <w:bCs/>
            <w:spacing w:val="2"/>
          </w:rPr>
          <w:t>1</w:t>
        </w:r>
        <w:r w:rsidR="00A40DF8" w:rsidRPr="00AA1164">
          <w:rPr>
            <w:rFonts w:ascii="Times New Roman" w:hAnsi="Times New Roman"/>
            <w:spacing w:val="2"/>
          </w:rPr>
          <w:t>.</w:t>
        </w:r>
        <w:r w:rsidR="00A40DF8" w:rsidRPr="00AA1164">
          <w:rPr>
            <w:rFonts w:ascii="Times New Roman" w:hAnsi="Times New Roman"/>
            <w:b/>
            <w:bCs/>
            <w:spacing w:val="2"/>
          </w:rPr>
          <w:t>5</w:t>
        </w:r>
        <w:r w:rsidR="00A40DF8" w:rsidRPr="00AA1164">
          <w:rPr>
            <w:rFonts w:ascii="Times New Roman" w:hAnsi="Times New Roman"/>
            <w:spacing w:val="2"/>
          </w:rPr>
          <w:t>.</w:t>
        </w:r>
        <w:r w:rsidR="00A40DF8" w:rsidRPr="00AA1164">
          <w:rPr>
            <w:rFonts w:ascii="Times New Roman" w:hAnsi="Times New Roman"/>
            <w:b/>
            <w:bCs/>
            <w:spacing w:val="2"/>
          </w:rPr>
          <w:t>1059</w:t>
        </w:r>
        <w:r w:rsidR="00A40DF8" w:rsidRPr="00AA1164">
          <w:rPr>
            <w:rFonts w:ascii="Times New Roman" w:hAnsi="Times New Roman"/>
            <w:spacing w:val="2"/>
          </w:rPr>
          <w:t>-</w:t>
        </w:r>
        <w:r w:rsidR="00A40DF8" w:rsidRPr="00AA1164">
          <w:rPr>
            <w:rFonts w:ascii="Times New Roman" w:hAnsi="Times New Roman"/>
            <w:b/>
            <w:bCs/>
            <w:spacing w:val="2"/>
          </w:rPr>
          <w:t>01</w:t>
        </w:r>
        <w:r w:rsidR="00A40DF8" w:rsidRPr="00AA1164">
          <w:rPr>
            <w:rFonts w:ascii="Times New Roman" w:hAnsi="Times New Roman"/>
            <w:spacing w:val="2"/>
          </w:rPr>
          <w:t>. </w:t>
        </w:r>
        <w:r w:rsidR="00A40DF8" w:rsidRPr="00AA1164">
          <w:rPr>
            <w:rFonts w:ascii="Times New Roman" w:hAnsi="Times New Roman"/>
            <w:b/>
            <w:bCs/>
            <w:spacing w:val="2"/>
          </w:rPr>
          <w:t>2</w:t>
        </w:r>
        <w:r w:rsidR="00A40DF8" w:rsidRPr="00AA1164">
          <w:rPr>
            <w:rFonts w:ascii="Times New Roman" w:hAnsi="Times New Roman"/>
            <w:spacing w:val="2"/>
          </w:rPr>
          <w:t>.</w:t>
        </w:r>
        <w:r w:rsidR="00A40DF8" w:rsidRPr="00AA1164">
          <w:rPr>
            <w:rFonts w:ascii="Times New Roman" w:hAnsi="Times New Roman"/>
            <w:b/>
            <w:bCs/>
            <w:spacing w:val="2"/>
          </w:rPr>
          <w:t>1</w:t>
        </w:r>
        <w:r w:rsidR="00A40DF8" w:rsidRPr="00AA1164">
          <w:rPr>
            <w:rFonts w:ascii="Times New Roman" w:hAnsi="Times New Roman"/>
            <w:spacing w:val="2"/>
          </w:rPr>
          <w:t>.</w:t>
        </w:r>
        <w:r w:rsidR="00A40DF8" w:rsidRPr="00AA1164">
          <w:rPr>
            <w:rFonts w:ascii="Times New Roman" w:hAnsi="Times New Roman"/>
            <w:b/>
            <w:bCs/>
            <w:spacing w:val="2"/>
          </w:rPr>
          <w:t>5</w:t>
        </w:r>
        <w:r w:rsidR="00A40DF8" w:rsidRPr="00AA1164">
          <w:rPr>
            <w:rFonts w:ascii="Times New Roman" w:hAnsi="Times New Roman"/>
            <w:spacing w:val="2"/>
          </w:rPr>
          <w:t>. Водоотведение населенных мест. Санитарная охрана водных объектов. Гигиенические требования к охране подземных вод от загрязнения. </w:t>
        </w:r>
        <w:r w:rsidR="00A40DF8" w:rsidRPr="00AA1164">
          <w:rPr>
            <w:rFonts w:ascii="Times New Roman" w:hAnsi="Times New Roman"/>
            <w:b/>
            <w:bCs/>
            <w:spacing w:val="2"/>
          </w:rPr>
          <w:t>Санитарные</w:t>
        </w:r>
        <w:r w:rsidR="00A40DF8" w:rsidRPr="00AA1164">
          <w:rPr>
            <w:rFonts w:ascii="Times New Roman" w:hAnsi="Times New Roman"/>
            <w:spacing w:val="2"/>
          </w:rPr>
          <w:t> </w:t>
        </w:r>
        <w:r w:rsidR="00A40DF8" w:rsidRPr="00AA1164">
          <w:rPr>
            <w:rFonts w:ascii="Times New Roman" w:hAnsi="Times New Roman"/>
            <w:b/>
            <w:bCs/>
            <w:spacing w:val="2"/>
          </w:rPr>
          <w:t>правила</w:t>
        </w:r>
        <w:r w:rsidR="00A40DF8" w:rsidRPr="00AA1164">
          <w:rPr>
            <w:rFonts w:ascii="Times New Roman" w:hAnsi="Times New Roman"/>
            <w:spacing w:val="2"/>
          </w:rPr>
          <w:t>", утв. Главным государственным санитарным врачом РФ 16.07.2001) (Зарегистрировано в Минюсте РФ 21.08.2001 N 2886)</w:t>
        </w:r>
      </w:hyperlink>
    </w:p>
    <w:p w:rsidR="00A40DF8" w:rsidRPr="00AA1164" w:rsidRDefault="00A40DF8" w:rsidP="00A40DF8">
      <w:pPr>
        <w:shd w:val="clear" w:color="auto" w:fill="FFFFFF"/>
        <w:spacing w:after="0" w:line="240" w:lineRule="auto"/>
        <w:jc w:val="both"/>
        <w:rPr>
          <w:rStyle w:val="blk"/>
          <w:rFonts w:ascii="Times New Roman" w:hAnsi="Times New Roman"/>
          <w:spacing w:val="2"/>
          <w:sz w:val="8"/>
          <w:szCs w:val="8"/>
          <w:shd w:val="clear" w:color="auto" w:fill="FFFFFF"/>
        </w:rPr>
      </w:pPr>
    </w:p>
    <w:p w:rsidR="00A40DF8" w:rsidRPr="00AA1164" w:rsidRDefault="00A40DF8" w:rsidP="00A40DF8">
      <w:pPr>
        <w:shd w:val="clear" w:color="auto" w:fill="FFFFFF"/>
        <w:spacing w:after="0" w:line="240" w:lineRule="auto"/>
        <w:jc w:val="both"/>
        <w:rPr>
          <w:rFonts w:ascii="Times New Roman" w:hAnsi="Times New Roman"/>
          <w:spacing w:val="2"/>
          <w:sz w:val="8"/>
          <w:szCs w:val="8"/>
        </w:rPr>
      </w:pPr>
      <w:r w:rsidRPr="00AA1164">
        <w:rPr>
          <w:rStyle w:val="blk"/>
          <w:rFonts w:ascii="Times New Roman" w:hAnsi="Times New Roman"/>
          <w:spacing w:val="2"/>
          <w:shd w:val="clear" w:color="auto" w:fill="FFFFFF"/>
        </w:rPr>
        <w:t>"</w:t>
      </w:r>
      <w:r w:rsidRPr="00AA1164">
        <w:rPr>
          <w:rStyle w:val="b"/>
          <w:rFonts w:ascii="Times New Roman" w:hAnsi="Times New Roman"/>
          <w:b/>
          <w:bCs/>
          <w:spacing w:val="2"/>
          <w:shd w:val="clear" w:color="auto" w:fill="FFFFFF"/>
        </w:rPr>
        <w:t>СП</w:t>
      </w:r>
      <w:r w:rsidRPr="00AA1164">
        <w:rPr>
          <w:rStyle w:val="blk"/>
          <w:rFonts w:ascii="Times New Roman" w:hAnsi="Times New Roman"/>
          <w:spacing w:val="2"/>
          <w:shd w:val="clear" w:color="auto" w:fill="FFFFFF"/>
        </w:rPr>
        <w:t> </w:t>
      </w:r>
      <w:r w:rsidRPr="00AA1164">
        <w:rPr>
          <w:rStyle w:val="b"/>
          <w:rFonts w:ascii="Times New Roman" w:hAnsi="Times New Roman"/>
          <w:b/>
          <w:bCs/>
          <w:spacing w:val="2"/>
          <w:shd w:val="clear" w:color="auto" w:fill="FFFFFF"/>
        </w:rPr>
        <w:t>2</w:t>
      </w:r>
      <w:r w:rsidRPr="00AA1164">
        <w:rPr>
          <w:rStyle w:val="blk"/>
          <w:rFonts w:ascii="Times New Roman" w:hAnsi="Times New Roman"/>
          <w:spacing w:val="2"/>
          <w:shd w:val="clear" w:color="auto" w:fill="FFFFFF"/>
        </w:rPr>
        <w:t>.</w:t>
      </w:r>
      <w:r w:rsidRPr="00AA1164">
        <w:rPr>
          <w:rStyle w:val="b"/>
          <w:rFonts w:ascii="Times New Roman" w:hAnsi="Times New Roman"/>
          <w:b/>
          <w:bCs/>
          <w:spacing w:val="2"/>
          <w:shd w:val="clear" w:color="auto" w:fill="FFFFFF"/>
        </w:rPr>
        <w:t>1</w:t>
      </w:r>
      <w:r w:rsidRPr="00AA1164">
        <w:rPr>
          <w:rStyle w:val="blk"/>
          <w:rFonts w:ascii="Times New Roman" w:hAnsi="Times New Roman"/>
          <w:spacing w:val="2"/>
          <w:shd w:val="clear" w:color="auto" w:fill="FFFFFF"/>
        </w:rPr>
        <w:t>.</w:t>
      </w:r>
      <w:r w:rsidRPr="00AA1164">
        <w:rPr>
          <w:rStyle w:val="b"/>
          <w:rFonts w:ascii="Times New Roman" w:hAnsi="Times New Roman"/>
          <w:b/>
          <w:bCs/>
          <w:spacing w:val="2"/>
          <w:shd w:val="clear" w:color="auto" w:fill="FFFFFF"/>
        </w:rPr>
        <w:t>7</w:t>
      </w:r>
      <w:r w:rsidRPr="00AA1164">
        <w:rPr>
          <w:rStyle w:val="blk"/>
          <w:rFonts w:ascii="Times New Roman" w:hAnsi="Times New Roman"/>
          <w:spacing w:val="2"/>
          <w:shd w:val="clear" w:color="auto" w:fill="FFFFFF"/>
        </w:rPr>
        <w:t>.</w:t>
      </w:r>
      <w:r w:rsidRPr="00AA1164">
        <w:rPr>
          <w:rStyle w:val="b"/>
          <w:rFonts w:ascii="Times New Roman" w:hAnsi="Times New Roman"/>
          <w:b/>
          <w:bCs/>
          <w:spacing w:val="2"/>
          <w:shd w:val="clear" w:color="auto" w:fill="FFFFFF"/>
        </w:rPr>
        <w:t>1038</w:t>
      </w:r>
      <w:r w:rsidRPr="00AA1164">
        <w:rPr>
          <w:rStyle w:val="blk"/>
          <w:rFonts w:ascii="Times New Roman" w:hAnsi="Times New Roman"/>
          <w:spacing w:val="2"/>
          <w:shd w:val="clear" w:color="auto" w:fill="FFFFFF"/>
        </w:rPr>
        <w:t>-</w:t>
      </w:r>
      <w:r w:rsidRPr="00AA1164">
        <w:rPr>
          <w:rStyle w:val="b"/>
          <w:rFonts w:ascii="Times New Roman" w:hAnsi="Times New Roman"/>
          <w:b/>
          <w:bCs/>
          <w:spacing w:val="2"/>
          <w:shd w:val="clear" w:color="auto" w:fill="FFFFFF"/>
        </w:rPr>
        <w:t>01</w:t>
      </w:r>
      <w:r w:rsidRPr="00AA1164">
        <w:rPr>
          <w:rStyle w:val="blk"/>
          <w:rFonts w:ascii="Times New Roman" w:hAnsi="Times New Roman"/>
          <w:spacing w:val="2"/>
          <w:shd w:val="clear" w:color="auto" w:fill="FFFFFF"/>
        </w:rPr>
        <w:t>. </w:t>
      </w:r>
      <w:r w:rsidRPr="00AA1164">
        <w:rPr>
          <w:rStyle w:val="b"/>
          <w:rFonts w:ascii="Times New Roman" w:hAnsi="Times New Roman"/>
          <w:b/>
          <w:bCs/>
          <w:spacing w:val="2"/>
          <w:shd w:val="clear" w:color="auto" w:fill="FFFFFF"/>
        </w:rPr>
        <w:t>2</w:t>
      </w:r>
      <w:r w:rsidRPr="00AA1164">
        <w:rPr>
          <w:rStyle w:val="blk"/>
          <w:rFonts w:ascii="Times New Roman" w:hAnsi="Times New Roman"/>
          <w:spacing w:val="2"/>
          <w:shd w:val="clear" w:color="auto" w:fill="FFFFFF"/>
        </w:rPr>
        <w:t>.</w:t>
      </w:r>
      <w:r w:rsidRPr="00AA1164">
        <w:rPr>
          <w:rStyle w:val="b"/>
          <w:rFonts w:ascii="Times New Roman" w:hAnsi="Times New Roman"/>
          <w:b/>
          <w:bCs/>
          <w:spacing w:val="2"/>
          <w:shd w:val="clear" w:color="auto" w:fill="FFFFFF"/>
        </w:rPr>
        <w:t>1</w:t>
      </w:r>
      <w:r w:rsidRPr="00AA1164">
        <w:rPr>
          <w:rStyle w:val="blk"/>
          <w:rFonts w:ascii="Times New Roman" w:hAnsi="Times New Roman"/>
          <w:spacing w:val="2"/>
          <w:shd w:val="clear" w:color="auto" w:fill="FFFFFF"/>
        </w:rPr>
        <w:t>.</w:t>
      </w:r>
      <w:r w:rsidRPr="00AA1164">
        <w:rPr>
          <w:rStyle w:val="b"/>
          <w:rFonts w:ascii="Times New Roman" w:hAnsi="Times New Roman"/>
          <w:b/>
          <w:bCs/>
          <w:spacing w:val="2"/>
          <w:shd w:val="clear" w:color="auto" w:fill="FFFFFF"/>
        </w:rPr>
        <w:t>7</w:t>
      </w:r>
      <w:r w:rsidRPr="00AA1164">
        <w:rPr>
          <w:rStyle w:val="blk"/>
          <w:rFonts w:ascii="Times New Roman" w:hAnsi="Times New Roman"/>
          <w:spacing w:val="2"/>
          <w:shd w:val="clear" w:color="auto" w:fill="FFFFFF"/>
        </w:rPr>
        <w:t>.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w:t>
      </w:r>
      <w:r w:rsidRPr="00AA1164">
        <w:rPr>
          <w:rStyle w:val="b"/>
          <w:rFonts w:ascii="Times New Roman" w:hAnsi="Times New Roman"/>
          <w:b/>
          <w:bCs/>
          <w:spacing w:val="2"/>
          <w:shd w:val="clear" w:color="auto" w:fill="FFFFFF"/>
        </w:rPr>
        <w:t>Санитарные</w:t>
      </w:r>
      <w:r w:rsidRPr="00AA1164">
        <w:rPr>
          <w:rStyle w:val="blk"/>
          <w:rFonts w:ascii="Times New Roman" w:hAnsi="Times New Roman"/>
          <w:spacing w:val="2"/>
          <w:shd w:val="clear" w:color="auto" w:fill="FFFFFF"/>
        </w:rPr>
        <w:t> </w:t>
      </w:r>
      <w:r w:rsidRPr="00AA1164">
        <w:rPr>
          <w:rStyle w:val="b"/>
          <w:rFonts w:ascii="Times New Roman" w:hAnsi="Times New Roman"/>
          <w:b/>
          <w:bCs/>
          <w:spacing w:val="2"/>
          <w:shd w:val="clear" w:color="auto" w:fill="FFFFFF"/>
        </w:rPr>
        <w:t>правила</w:t>
      </w:r>
      <w:r w:rsidRPr="00AA1164">
        <w:rPr>
          <w:rStyle w:val="blk"/>
          <w:rFonts w:ascii="Times New Roman" w:hAnsi="Times New Roman"/>
          <w:spacing w:val="2"/>
          <w:shd w:val="clear" w:color="auto" w:fill="FFFFFF"/>
        </w:rPr>
        <w:t>") (Зарегистрировано в Минюсте РФ 26.07.2001 N 2826) (утв. Постановлением Главного государственного санитарного врача РФ от 30.05.2001 N 16</w:t>
      </w:r>
      <w:r w:rsidRPr="00AA1164">
        <w:rPr>
          <w:rFonts w:ascii="Times New Roman" w:hAnsi="Times New Roman"/>
          <w:spacing w:val="2"/>
        </w:rPr>
        <w:br/>
      </w:r>
    </w:p>
    <w:p w:rsidR="00A40DF8" w:rsidRPr="00AA1164" w:rsidRDefault="004B26AB" w:rsidP="00A40DF8">
      <w:pPr>
        <w:shd w:val="clear" w:color="auto" w:fill="FFFFFF"/>
        <w:spacing w:after="0" w:line="240" w:lineRule="auto"/>
        <w:jc w:val="both"/>
        <w:rPr>
          <w:rFonts w:ascii="Times New Roman" w:hAnsi="Times New Roman"/>
          <w:spacing w:val="2"/>
        </w:rPr>
      </w:pPr>
      <w:hyperlink r:id="rId174" w:tgtFrame="_blank" w:history="1">
        <w:r w:rsidR="00A40DF8" w:rsidRPr="00AA1164">
          <w:rPr>
            <w:rFonts w:ascii="Times New Roman" w:hAnsi="Times New Roman"/>
            <w:spacing w:val="2"/>
          </w:rPr>
          <w:t xml:space="preserve"> "</w:t>
        </w:r>
        <w:r w:rsidR="00A40DF8" w:rsidRPr="00AA1164">
          <w:rPr>
            <w:rFonts w:ascii="Times New Roman" w:hAnsi="Times New Roman"/>
            <w:b/>
            <w:bCs/>
            <w:spacing w:val="2"/>
          </w:rPr>
          <w:t>СП</w:t>
        </w:r>
        <w:r w:rsidR="00A40DF8" w:rsidRPr="00AA1164">
          <w:rPr>
            <w:rFonts w:ascii="Times New Roman" w:hAnsi="Times New Roman"/>
            <w:spacing w:val="2"/>
          </w:rPr>
          <w:t> </w:t>
        </w:r>
        <w:r w:rsidR="00A40DF8" w:rsidRPr="00AA1164">
          <w:rPr>
            <w:rFonts w:ascii="Times New Roman" w:hAnsi="Times New Roman"/>
            <w:b/>
            <w:bCs/>
            <w:spacing w:val="2"/>
          </w:rPr>
          <w:t>2</w:t>
        </w:r>
        <w:r w:rsidR="00A40DF8" w:rsidRPr="00AA1164">
          <w:rPr>
            <w:rFonts w:ascii="Times New Roman" w:hAnsi="Times New Roman"/>
            <w:spacing w:val="2"/>
          </w:rPr>
          <w:t>.</w:t>
        </w:r>
        <w:r w:rsidR="00A40DF8" w:rsidRPr="00AA1164">
          <w:rPr>
            <w:rFonts w:ascii="Times New Roman" w:hAnsi="Times New Roman"/>
            <w:b/>
            <w:bCs/>
            <w:spacing w:val="2"/>
          </w:rPr>
          <w:t>1</w:t>
        </w:r>
        <w:r w:rsidR="00A40DF8" w:rsidRPr="00AA1164">
          <w:rPr>
            <w:rFonts w:ascii="Times New Roman" w:hAnsi="Times New Roman"/>
            <w:spacing w:val="2"/>
          </w:rPr>
          <w:t>.</w:t>
        </w:r>
        <w:r w:rsidR="00A40DF8" w:rsidRPr="00AA1164">
          <w:rPr>
            <w:rFonts w:ascii="Times New Roman" w:hAnsi="Times New Roman"/>
            <w:b/>
            <w:bCs/>
            <w:spacing w:val="2"/>
          </w:rPr>
          <w:t>7</w:t>
        </w:r>
        <w:r w:rsidR="00A40DF8" w:rsidRPr="00AA1164">
          <w:rPr>
            <w:rFonts w:ascii="Times New Roman" w:hAnsi="Times New Roman"/>
            <w:spacing w:val="2"/>
          </w:rPr>
          <w:t>.</w:t>
        </w:r>
        <w:r w:rsidR="00A40DF8" w:rsidRPr="00AA1164">
          <w:rPr>
            <w:rFonts w:ascii="Times New Roman" w:hAnsi="Times New Roman"/>
            <w:b/>
            <w:bCs/>
            <w:spacing w:val="2"/>
          </w:rPr>
          <w:t>1386</w:t>
        </w:r>
        <w:r w:rsidR="00A40DF8" w:rsidRPr="00AA1164">
          <w:rPr>
            <w:rFonts w:ascii="Times New Roman" w:hAnsi="Times New Roman"/>
            <w:spacing w:val="2"/>
          </w:rPr>
          <w:t>-</w:t>
        </w:r>
        <w:r w:rsidR="00A40DF8" w:rsidRPr="00AA1164">
          <w:rPr>
            <w:rFonts w:ascii="Times New Roman" w:hAnsi="Times New Roman"/>
            <w:b/>
            <w:bCs/>
            <w:spacing w:val="2"/>
          </w:rPr>
          <w:t>03</w:t>
        </w:r>
        <w:r w:rsidR="00A40DF8" w:rsidRPr="00AA1164">
          <w:rPr>
            <w:rFonts w:ascii="Times New Roman" w:hAnsi="Times New Roman"/>
            <w:spacing w:val="2"/>
          </w:rPr>
          <w:t>. </w:t>
        </w:r>
        <w:r w:rsidR="00A40DF8" w:rsidRPr="00AA1164">
          <w:rPr>
            <w:rFonts w:ascii="Times New Roman" w:hAnsi="Times New Roman"/>
            <w:b/>
            <w:bCs/>
            <w:spacing w:val="2"/>
          </w:rPr>
          <w:t>2</w:t>
        </w:r>
        <w:r w:rsidR="00A40DF8" w:rsidRPr="00AA1164">
          <w:rPr>
            <w:rFonts w:ascii="Times New Roman" w:hAnsi="Times New Roman"/>
            <w:spacing w:val="2"/>
          </w:rPr>
          <w:t>.</w:t>
        </w:r>
        <w:r w:rsidR="00A40DF8" w:rsidRPr="00AA1164">
          <w:rPr>
            <w:rFonts w:ascii="Times New Roman" w:hAnsi="Times New Roman"/>
            <w:b/>
            <w:bCs/>
            <w:spacing w:val="2"/>
          </w:rPr>
          <w:t>1</w:t>
        </w:r>
        <w:r w:rsidR="00A40DF8" w:rsidRPr="00AA1164">
          <w:rPr>
            <w:rFonts w:ascii="Times New Roman" w:hAnsi="Times New Roman"/>
            <w:spacing w:val="2"/>
          </w:rPr>
          <w:t>.</w:t>
        </w:r>
        <w:r w:rsidR="00A40DF8" w:rsidRPr="00AA1164">
          <w:rPr>
            <w:rFonts w:ascii="Times New Roman" w:hAnsi="Times New Roman"/>
            <w:b/>
            <w:bCs/>
            <w:spacing w:val="2"/>
          </w:rPr>
          <w:t>7</w:t>
        </w:r>
        <w:r w:rsidR="00A40DF8" w:rsidRPr="00AA1164">
          <w:rPr>
            <w:rFonts w:ascii="Times New Roman" w:hAnsi="Times New Roman"/>
            <w:spacing w:val="2"/>
          </w:rPr>
          <w:t>. Почва, очистка населенных мест, отходы производства и потребления. </w:t>
        </w:r>
        <w:r w:rsidR="00A40DF8" w:rsidRPr="00AA1164">
          <w:rPr>
            <w:rFonts w:ascii="Times New Roman" w:hAnsi="Times New Roman"/>
            <w:b/>
            <w:bCs/>
            <w:spacing w:val="2"/>
          </w:rPr>
          <w:t>Санитарные</w:t>
        </w:r>
        <w:r w:rsidR="00A40DF8" w:rsidRPr="00AA1164">
          <w:rPr>
            <w:rFonts w:ascii="Times New Roman" w:hAnsi="Times New Roman"/>
            <w:spacing w:val="2"/>
          </w:rPr>
          <w:t> </w:t>
        </w:r>
        <w:r w:rsidR="00A40DF8" w:rsidRPr="00AA1164">
          <w:rPr>
            <w:rFonts w:ascii="Times New Roman" w:hAnsi="Times New Roman"/>
            <w:b/>
            <w:bCs/>
            <w:spacing w:val="2"/>
          </w:rPr>
          <w:t>правила</w:t>
        </w:r>
        <w:r w:rsidR="00A40DF8" w:rsidRPr="00AA1164">
          <w:rPr>
            <w:rFonts w:ascii="Times New Roman" w:hAnsi="Times New Roman"/>
            <w:spacing w:val="2"/>
          </w:rPr>
          <w:t> по определению класса опасности токсичных отходов производства и потребления. </w:t>
        </w:r>
        <w:r w:rsidR="00A40DF8" w:rsidRPr="00AA1164">
          <w:rPr>
            <w:rFonts w:ascii="Times New Roman" w:hAnsi="Times New Roman"/>
            <w:b/>
            <w:bCs/>
            <w:spacing w:val="2"/>
          </w:rPr>
          <w:t>Санитарные</w:t>
        </w:r>
        <w:r w:rsidR="00A40DF8" w:rsidRPr="00AA1164">
          <w:rPr>
            <w:rFonts w:ascii="Times New Roman" w:hAnsi="Times New Roman"/>
            <w:spacing w:val="2"/>
          </w:rPr>
          <w:t> </w:t>
        </w:r>
        <w:r w:rsidR="00A40DF8" w:rsidRPr="00AA1164">
          <w:rPr>
            <w:rFonts w:ascii="Times New Roman" w:hAnsi="Times New Roman"/>
            <w:b/>
            <w:bCs/>
            <w:spacing w:val="2"/>
          </w:rPr>
          <w:t>правила</w:t>
        </w:r>
        <w:r w:rsidR="00A40DF8" w:rsidRPr="00AA1164">
          <w:rPr>
            <w:rFonts w:ascii="Times New Roman" w:hAnsi="Times New Roman"/>
            <w:spacing w:val="2"/>
          </w:rPr>
          <w:t>", утв. Главным государственным санитарным врачом РФ 16.06.2003) (Зарегистрировано в Минюсте РФ 19.06.2003 N 4755)</w:t>
        </w:r>
      </w:hyperlink>
    </w:p>
    <w:p w:rsidR="00A40DF8" w:rsidRPr="00AA1164" w:rsidRDefault="00A40DF8" w:rsidP="00A40DF8">
      <w:pPr>
        <w:shd w:val="clear" w:color="auto" w:fill="FFFFFF"/>
        <w:spacing w:after="0" w:line="240" w:lineRule="auto"/>
        <w:jc w:val="both"/>
        <w:rPr>
          <w:rStyle w:val="blk"/>
          <w:rFonts w:ascii="Times New Roman" w:hAnsi="Times New Roman"/>
          <w:spacing w:val="2"/>
          <w:sz w:val="8"/>
          <w:szCs w:val="8"/>
          <w:shd w:val="clear" w:color="auto" w:fill="FFFFFF"/>
        </w:rPr>
      </w:pPr>
    </w:p>
    <w:p w:rsidR="00A40DF8" w:rsidRPr="00AA1164" w:rsidRDefault="00A40DF8" w:rsidP="00A40DF8">
      <w:pPr>
        <w:shd w:val="clear" w:color="auto" w:fill="FFFFFF"/>
        <w:spacing w:after="0" w:line="240" w:lineRule="auto"/>
        <w:jc w:val="both"/>
        <w:rPr>
          <w:rStyle w:val="blk"/>
          <w:rFonts w:ascii="Times New Roman" w:hAnsi="Times New Roman"/>
          <w:spacing w:val="2"/>
          <w:shd w:val="clear" w:color="auto" w:fill="FFFFFF"/>
        </w:rPr>
      </w:pPr>
      <w:r w:rsidRPr="00AA1164">
        <w:rPr>
          <w:rStyle w:val="blk"/>
          <w:rFonts w:ascii="Times New Roman" w:hAnsi="Times New Roman"/>
          <w:spacing w:val="2"/>
          <w:shd w:val="clear" w:color="auto" w:fill="FFFFFF"/>
        </w:rPr>
        <w:t>"</w:t>
      </w:r>
      <w:r w:rsidRPr="00AA1164">
        <w:rPr>
          <w:rStyle w:val="b"/>
          <w:rFonts w:ascii="Times New Roman" w:hAnsi="Times New Roman"/>
          <w:b/>
          <w:bCs/>
          <w:spacing w:val="2"/>
          <w:shd w:val="clear" w:color="auto" w:fill="FFFFFF"/>
        </w:rPr>
        <w:t>СП</w:t>
      </w:r>
      <w:r w:rsidRPr="00AA1164">
        <w:rPr>
          <w:rStyle w:val="blk"/>
          <w:rFonts w:ascii="Times New Roman" w:hAnsi="Times New Roman"/>
          <w:spacing w:val="2"/>
          <w:shd w:val="clear" w:color="auto" w:fill="FFFFFF"/>
        </w:rPr>
        <w:t> </w:t>
      </w:r>
      <w:r w:rsidRPr="00AA1164">
        <w:rPr>
          <w:rStyle w:val="b"/>
          <w:rFonts w:ascii="Times New Roman" w:hAnsi="Times New Roman"/>
          <w:b/>
          <w:bCs/>
          <w:spacing w:val="2"/>
          <w:shd w:val="clear" w:color="auto" w:fill="FFFFFF"/>
        </w:rPr>
        <w:t>2</w:t>
      </w:r>
      <w:r w:rsidRPr="00AA1164">
        <w:rPr>
          <w:rStyle w:val="blk"/>
          <w:rFonts w:ascii="Times New Roman" w:hAnsi="Times New Roman"/>
          <w:spacing w:val="2"/>
          <w:shd w:val="clear" w:color="auto" w:fill="FFFFFF"/>
        </w:rPr>
        <w:t>.</w:t>
      </w:r>
      <w:r w:rsidRPr="00AA1164">
        <w:rPr>
          <w:rStyle w:val="b"/>
          <w:rFonts w:ascii="Times New Roman" w:hAnsi="Times New Roman"/>
          <w:b/>
          <w:bCs/>
          <w:spacing w:val="2"/>
          <w:shd w:val="clear" w:color="auto" w:fill="FFFFFF"/>
        </w:rPr>
        <w:t>2</w:t>
      </w:r>
      <w:r w:rsidRPr="00AA1164">
        <w:rPr>
          <w:rStyle w:val="blk"/>
          <w:rFonts w:ascii="Times New Roman" w:hAnsi="Times New Roman"/>
          <w:spacing w:val="2"/>
          <w:shd w:val="clear" w:color="auto" w:fill="FFFFFF"/>
        </w:rPr>
        <w:t>.</w:t>
      </w:r>
      <w:r w:rsidRPr="00AA1164">
        <w:rPr>
          <w:rStyle w:val="b"/>
          <w:rFonts w:ascii="Times New Roman" w:hAnsi="Times New Roman"/>
          <w:b/>
          <w:bCs/>
          <w:spacing w:val="2"/>
          <w:shd w:val="clear" w:color="auto" w:fill="FFFFFF"/>
        </w:rPr>
        <w:t>1</w:t>
      </w:r>
      <w:r w:rsidRPr="00AA1164">
        <w:rPr>
          <w:rStyle w:val="blk"/>
          <w:rFonts w:ascii="Times New Roman" w:hAnsi="Times New Roman"/>
          <w:spacing w:val="2"/>
          <w:shd w:val="clear" w:color="auto" w:fill="FFFFFF"/>
        </w:rPr>
        <w:t>.</w:t>
      </w:r>
      <w:r w:rsidRPr="00AA1164">
        <w:rPr>
          <w:rStyle w:val="b"/>
          <w:rFonts w:ascii="Times New Roman" w:hAnsi="Times New Roman"/>
          <w:b/>
          <w:bCs/>
          <w:spacing w:val="2"/>
          <w:shd w:val="clear" w:color="auto" w:fill="FFFFFF"/>
        </w:rPr>
        <w:t>1312</w:t>
      </w:r>
      <w:r w:rsidRPr="00AA1164">
        <w:rPr>
          <w:rStyle w:val="blk"/>
          <w:rFonts w:ascii="Times New Roman" w:hAnsi="Times New Roman"/>
          <w:spacing w:val="2"/>
          <w:shd w:val="clear" w:color="auto" w:fill="FFFFFF"/>
        </w:rPr>
        <w:t>-</w:t>
      </w:r>
      <w:r w:rsidRPr="00AA1164">
        <w:rPr>
          <w:rStyle w:val="b"/>
          <w:rFonts w:ascii="Times New Roman" w:hAnsi="Times New Roman"/>
          <w:b/>
          <w:bCs/>
          <w:spacing w:val="2"/>
          <w:shd w:val="clear" w:color="auto" w:fill="FFFFFF"/>
        </w:rPr>
        <w:t>03</w:t>
      </w:r>
      <w:r w:rsidRPr="00AA1164">
        <w:rPr>
          <w:rStyle w:val="blk"/>
          <w:rFonts w:ascii="Times New Roman" w:hAnsi="Times New Roman"/>
          <w:spacing w:val="2"/>
          <w:shd w:val="clear" w:color="auto" w:fill="FFFFFF"/>
        </w:rPr>
        <w:t>. </w:t>
      </w:r>
      <w:r w:rsidRPr="00AA1164">
        <w:rPr>
          <w:rStyle w:val="b"/>
          <w:rFonts w:ascii="Times New Roman" w:hAnsi="Times New Roman"/>
          <w:b/>
          <w:bCs/>
          <w:spacing w:val="2"/>
          <w:shd w:val="clear" w:color="auto" w:fill="FFFFFF"/>
        </w:rPr>
        <w:t>2</w:t>
      </w:r>
      <w:r w:rsidRPr="00AA1164">
        <w:rPr>
          <w:rStyle w:val="blk"/>
          <w:rFonts w:ascii="Times New Roman" w:hAnsi="Times New Roman"/>
          <w:spacing w:val="2"/>
          <w:shd w:val="clear" w:color="auto" w:fill="FFFFFF"/>
        </w:rPr>
        <w:t>.</w:t>
      </w:r>
      <w:r w:rsidRPr="00AA1164">
        <w:rPr>
          <w:rStyle w:val="b"/>
          <w:rFonts w:ascii="Times New Roman" w:hAnsi="Times New Roman"/>
          <w:b/>
          <w:bCs/>
          <w:spacing w:val="2"/>
          <w:shd w:val="clear" w:color="auto" w:fill="FFFFFF"/>
        </w:rPr>
        <w:t>2</w:t>
      </w:r>
      <w:r w:rsidRPr="00AA1164">
        <w:rPr>
          <w:rStyle w:val="blk"/>
          <w:rFonts w:ascii="Times New Roman" w:hAnsi="Times New Roman"/>
          <w:spacing w:val="2"/>
          <w:shd w:val="clear" w:color="auto" w:fill="FFFFFF"/>
        </w:rPr>
        <w:t>. Гигиена труда. Проектирование, строительство реконструкция и эксплуатация предприятий. Гигиенические требования к проектированию вновь строящихся и реконструируемых промышленных предприятий. </w:t>
      </w:r>
      <w:r w:rsidRPr="00AA1164">
        <w:rPr>
          <w:rStyle w:val="b"/>
          <w:rFonts w:ascii="Times New Roman" w:hAnsi="Times New Roman"/>
          <w:b/>
          <w:bCs/>
          <w:spacing w:val="2"/>
          <w:shd w:val="clear" w:color="auto" w:fill="FFFFFF"/>
        </w:rPr>
        <w:t>Санитарно</w:t>
      </w:r>
      <w:r w:rsidRPr="00AA1164">
        <w:rPr>
          <w:rStyle w:val="blk"/>
          <w:rFonts w:ascii="Times New Roman" w:hAnsi="Times New Roman"/>
          <w:spacing w:val="2"/>
          <w:shd w:val="clear" w:color="auto" w:fill="FFFFFF"/>
        </w:rPr>
        <w:t>-эпидемиологические </w:t>
      </w:r>
      <w:r w:rsidRPr="00AA1164">
        <w:rPr>
          <w:rStyle w:val="b"/>
          <w:rFonts w:ascii="Times New Roman" w:hAnsi="Times New Roman"/>
          <w:b/>
          <w:bCs/>
          <w:spacing w:val="2"/>
          <w:shd w:val="clear" w:color="auto" w:fill="FFFFFF"/>
        </w:rPr>
        <w:t>правила</w:t>
      </w:r>
      <w:r w:rsidRPr="00AA1164">
        <w:rPr>
          <w:rStyle w:val="blk"/>
          <w:rFonts w:ascii="Times New Roman" w:hAnsi="Times New Roman"/>
          <w:spacing w:val="2"/>
          <w:shd w:val="clear" w:color="auto" w:fill="FFFFFF"/>
        </w:rPr>
        <w:t>", утв. Главным государственным санитарным врачом РФ 22.04.2003) (Зарегистрировано в Минюсте РФ 19.05.2003 N 4567) (утв. Постановлением Главного государственного санитарного врача РФ от 30.04.2003 N 88)</w:t>
      </w:r>
    </w:p>
    <w:p w:rsidR="00A40DF8" w:rsidRDefault="00A40DF8" w:rsidP="00A40DF8">
      <w:pPr>
        <w:shd w:val="clear" w:color="auto" w:fill="FFFFFF"/>
        <w:spacing w:after="0" w:line="240" w:lineRule="auto"/>
        <w:jc w:val="both"/>
        <w:rPr>
          <w:rFonts w:ascii="Times New Roman" w:hAnsi="Times New Roman"/>
          <w:spacing w:val="2"/>
          <w:sz w:val="8"/>
          <w:szCs w:val="8"/>
        </w:rPr>
      </w:pPr>
    </w:p>
    <w:p w:rsidR="00A866E7" w:rsidRPr="00A866E7" w:rsidRDefault="00A866E7" w:rsidP="00A40DF8">
      <w:pPr>
        <w:shd w:val="clear" w:color="auto" w:fill="FFFFFF"/>
        <w:spacing w:after="0" w:line="240" w:lineRule="auto"/>
        <w:jc w:val="both"/>
        <w:rPr>
          <w:rFonts w:ascii="Times New Roman" w:hAnsi="Times New Roman"/>
        </w:rPr>
      </w:pPr>
      <w:r w:rsidRPr="00A866E7">
        <w:rPr>
          <w:rFonts w:ascii="Times New Roman" w:hAnsi="Times New Roman"/>
        </w:rPr>
        <w:t xml:space="preserve">Постановление Главного государственного санитарного врача РФ от 09.02.2015 № 8 «Об утверждении </w:t>
      </w:r>
      <w:r w:rsidRPr="00A866E7">
        <w:rPr>
          <w:rFonts w:ascii="Times New Roman" w:hAnsi="Times New Roman"/>
          <w:b/>
        </w:rPr>
        <w:t>СанПиН 2.4.3259-15</w:t>
      </w:r>
      <w:r w:rsidRPr="00A866E7">
        <w:rPr>
          <w:rFonts w:ascii="Times New Roman" w:hAnsi="Times New Roman"/>
        </w:rPr>
        <w:t xml:space="preserve">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p w:rsidR="00A866E7" w:rsidRPr="00AA1164" w:rsidRDefault="00A866E7" w:rsidP="00A40DF8">
      <w:pPr>
        <w:shd w:val="clear" w:color="auto" w:fill="FFFFFF"/>
        <w:spacing w:after="0" w:line="240" w:lineRule="auto"/>
        <w:jc w:val="both"/>
        <w:rPr>
          <w:rFonts w:ascii="Times New Roman" w:hAnsi="Times New Roman"/>
          <w:spacing w:val="2"/>
          <w:sz w:val="8"/>
          <w:szCs w:val="8"/>
        </w:rPr>
      </w:pPr>
    </w:p>
    <w:p w:rsidR="00A40DF8" w:rsidRPr="00A866E7" w:rsidRDefault="004B26AB" w:rsidP="00A866E7">
      <w:pPr>
        <w:shd w:val="clear" w:color="auto" w:fill="FFFFFF"/>
        <w:spacing w:after="0" w:line="240" w:lineRule="auto"/>
        <w:jc w:val="both"/>
        <w:rPr>
          <w:rFonts w:ascii="Times New Roman" w:hAnsi="Times New Roman"/>
          <w:spacing w:val="2"/>
        </w:rPr>
      </w:pPr>
      <w:hyperlink r:id="rId175" w:tgtFrame="_blank" w:history="1">
        <w:r w:rsidR="00A40DF8" w:rsidRPr="00A866E7">
          <w:rPr>
            <w:rFonts w:ascii="Times New Roman" w:hAnsi="Times New Roman"/>
            <w:spacing w:val="2"/>
          </w:rPr>
          <w:t>"</w:t>
        </w:r>
        <w:r w:rsidR="00A40DF8" w:rsidRPr="00A866E7">
          <w:rPr>
            <w:rFonts w:ascii="Times New Roman" w:hAnsi="Times New Roman"/>
            <w:b/>
            <w:bCs/>
            <w:spacing w:val="2"/>
          </w:rPr>
          <w:t>СП</w:t>
        </w:r>
        <w:r w:rsidR="00A40DF8" w:rsidRPr="00A866E7">
          <w:rPr>
            <w:rFonts w:ascii="Times New Roman" w:hAnsi="Times New Roman"/>
            <w:spacing w:val="2"/>
          </w:rPr>
          <w:t> </w:t>
        </w:r>
        <w:r w:rsidR="00A40DF8" w:rsidRPr="00A866E7">
          <w:rPr>
            <w:rFonts w:ascii="Times New Roman" w:hAnsi="Times New Roman"/>
            <w:b/>
            <w:bCs/>
            <w:spacing w:val="2"/>
          </w:rPr>
          <w:t>2</w:t>
        </w:r>
        <w:r w:rsidR="00A40DF8" w:rsidRPr="00A866E7">
          <w:rPr>
            <w:rFonts w:ascii="Times New Roman" w:hAnsi="Times New Roman"/>
            <w:spacing w:val="2"/>
          </w:rPr>
          <w:t>.</w:t>
        </w:r>
        <w:r w:rsidR="00A40DF8" w:rsidRPr="00A866E7">
          <w:rPr>
            <w:rFonts w:ascii="Times New Roman" w:hAnsi="Times New Roman"/>
            <w:b/>
            <w:bCs/>
            <w:spacing w:val="2"/>
          </w:rPr>
          <w:t>4</w:t>
        </w:r>
        <w:r w:rsidR="00A40DF8" w:rsidRPr="00A866E7">
          <w:rPr>
            <w:rFonts w:ascii="Times New Roman" w:hAnsi="Times New Roman"/>
            <w:spacing w:val="2"/>
          </w:rPr>
          <w:t>.</w:t>
        </w:r>
        <w:r w:rsidR="00A40DF8" w:rsidRPr="00A866E7">
          <w:rPr>
            <w:rFonts w:ascii="Times New Roman" w:hAnsi="Times New Roman"/>
            <w:b/>
            <w:bCs/>
            <w:spacing w:val="2"/>
          </w:rPr>
          <w:t>990</w:t>
        </w:r>
        <w:r w:rsidR="00A40DF8" w:rsidRPr="00A866E7">
          <w:rPr>
            <w:rFonts w:ascii="Times New Roman" w:hAnsi="Times New Roman"/>
            <w:spacing w:val="2"/>
          </w:rPr>
          <w:t>-</w:t>
        </w:r>
        <w:r w:rsidR="00A40DF8" w:rsidRPr="00A866E7">
          <w:rPr>
            <w:rFonts w:ascii="Times New Roman" w:hAnsi="Times New Roman"/>
            <w:b/>
            <w:bCs/>
            <w:spacing w:val="2"/>
          </w:rPr>
          <w:t>00</w:t>
        </w:r>
        <w:r w:rsidR="00A40DF8" w:rsidRPr="00A866E7">
          <w:rPr>
            <w:rFonts w:ascii="Times New Roman" w:hAnsi="Times New Roman"/>
            <w:spacing w:val="2"/>
          </w:rPr>
          <w:t>. </w:t>
        </w:r>
        <w:r w:rsidR="00A40DF8" w:rsidRPr="00A866E7">
          <w:rPr>
            <w:rFonts w:ascii="Times New Roman" w:hAnsi="Times New Roman"/>
            <w:b/>
            <w:bCs/>
            <w:spacing w:val="2"/>
          </w:rPr>
          <w:t>2</w:t>
        </w:r>
        <w:r w:rsidR="00A40DF8" w:rsidRPr="00A866E7">
          <w:rPr>
            <w:rFonts w:ascii="Times New Roman" w:hAnsi="Times New Roman"/>
            <w:spacing w:val="2"/>
          </w:rPr>
          <w:t>.</w:t>
        </w:r>
        <w:r w:rsidR="00A40DF8" w:rsidRPr="00A866E7">
          <w:rPr>
            <w:rFonts w:ascii="Times New Roman" w:hAnsi="Times New Roman"/>
            <w:b/>
            <w:bCs/>
            <w:spacing w:val="2"/>
          </w:rPr>
          <w:t>4</w:t>
        </w:r>
        <w:r w:rsidR="00A40DF8" w:rsidRPr="00A866E7">
          <w:rPr>
            <w:rFonts w:ascii="Times New Roman" w:hAnsi="Times New Roman"/>
            <w:spacing w:val="2"/>
          </w:rPr>
          <w:t>. Гигиена детей и подростков.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 </w:t>
        </w:r>
        <w:r w:rsidR="00A40DF8" w:rsidRPr="00A866E7">
          <w:rPr>
            <w:rFonts w:ascii="Times New Roman" w:hAnsi="Times New Roman"/>
            <w:b/>
            <w:bCs/>
            <w:spacing w:val="2"/>
          </w:rPr>
          <w:t>Санитарные</w:t>
        </w:r>
        <w:r w:rsidR="00A40DF8" w:rsidRPr="00A866E7">
          <w:rPr>
            <w:rFonts w:ascii="Times New Roman" w:hAnsi="Times New Roman"/>
            <w:spacing w:val="2"/>
          </w:rPr>
          <w:t> </w:t>
        </w:r>
        <w:r w:rsidR="00A40DF8" w:rsidRPr="00A866E7">
          <w:rPr>
            <w:rFonts w:ascii="Times New Roman" w:hAnsi="Times New Roman"/>
            <w:b/>
            <w:bCs/>
            <w:spacing w:val="2"/>
          </w:rPr>
          <w:t>правила</w:t>
        </w:r>
        <w:r w:rsidR="00A40DF8" w:rsidRPr="00A866E7">
          <w:rPr>
            <w:rFonts w:ascii="Times New Roman" w:hAnsi="Times New Roman"/>
            <w:spacing w:val="2"/>
          </w:rPr>
          <w:t>"(утв. Главным государственным санитарным врачом РФ 01.11.2000)</w:t>
        </w:r>
      </w:hyperlink>
    </w:p>
    <w:p w:rsidR="00A40DF8" w:rsidRPr="00A866E7" w:rsidRDefault="00A40DF8" w:rsidP="00A866E7">
      <w:pPr>
        <w:shd w:val="clear" w:color="auto" w:fill="FFFFFF"/>
        <w:spacing w:after="0" w:line="240" w:lineRule="auto"/>
        <w:jc w:val="both"/>
        <w:rPr>
          <w:rFonts w:ascii="Times New Roman" w:hAnsi="Times New Roman"/>
          <w:spacing w:val="2"/>
          <w:sz w:val="8"/>
          <w:szCs w:val="8"/>
        </w:rPr>
      </w:pPr>
    </w:p>
    <w:p w:rsidR="00A866E7" w:rsidRPr="00A866E7" w:rsidRDefault="00A866E7" w:rsidP="00A866E7">
      <w:pPr>
        <w:pStyle w:val="ae"/>
        <w:spacing w:after="0" w:line="240" w:lineRule="auto"/>
        <w:ind w:left="0"/>
        <w:jc w:val="both"/>
        <w:rPr>
          <w:rFonts w:ascii="Times New Roman" w:hAnsi="Times New Roman"/>
        </w:rPr>
      </w:pPr>
      <w:r w:rsidRPr="00A866E7">
        <w:rPr>
          <w:rFonts w:ascii="Times New Roman" w:hAnsi="Times New Roman"/>
        </w:rPr>
        <w:t>Решение Комиссии Таможенного союза от 28.05.2010 № 299 (ред. от 14.06.2018) «О применении санитарных мер в таможенном союзе» (с изм. и доп., вступ. в силу с 30.08.2018) (</w:t>
      </w:r>
      <w:r w:rsidRPr="00A866E7">
        <w:rPr>
          <w:rFonts w:ascii="Times New Roman" w:hAnsi="Times New Roman"/>
          <w:i/>
        </w:rPr>
        <w:t>раздел 11, часть 14</w:t>
      </w:r>
      <w:r w:rsidRPr="00A866E7">
        <w:rPr>
          <w:rFonts w:ascii="Times New Roman" w:hAnsi="Times New Roman"/>
        </w:rPr>
        <w:t>)</w:t>
      </w:r>
      <w:r>
        <w:rPr>
          <w:rFonts w:ascii="Times New Roman" w:hAnsi="Times New Roman"/>
        </w:rPr>
        <w:t xml:space="preserve"> </w:t>
      </w:r>
    </w:p>
    <w:p w:rsidR="00A40DF8" w:rsidRPr="00AA1164" w:rsidRDefault="00A40DF8" w:rsidP="00A40DF8">
      <w:pPr>
        <w:shd w:val="clear" w:color="auto" w:fill="FFFFFF"/>
        <w:spacing w:after="0" w:line="240" w:lineRule="auto"/>
        <w:jc w:val="both"/>
        <w:rPr>
          <w:rFonts w:ascii="Times New Roman" w:hAnsi="Times New Roman"/>
          <w:spacing w:val="2"/>
          <w:sz w:val="8"/>
          <w:szCs w:val="8"/>
        </w:rPr>
      </w:pPr>
    </w:p>
    <w:p w:rsidR="00A40DF8" w:rsidRPr="00AA1164" w:rsidRDefault="004B26AB" w:rsidP="00A40DF8">
      <w:pPr>
        <w:shd w:val="clear" w:color="auto" w:fill="FFFFFF"/>
        <w:spacing w:after="0" w:line="240" w:lineRule="auto"/>
        <w:jc w:val="both"/>
        <w:rPr>
          <w:rFonts w:ascii="Times New Roman" w:hAnsi="Times New Roman"/>
          <w:spacing w:val="2"/>
        </w:rPr>
      </w:pPr>
      <w:hyperlink r:id="rId176" w:tgtFrame="_blank" w:history="1">
        <w:r w:rsidR="00A40DF8" w:rsidRPr="00AA1164">
          <w:rPr>
            <w:rFonts w:ascii="Times New Roman" w:hAnsi="Times New Roman"/>
            <w:spacing w:val="2"/>
          </w:rPr>
          <w:t> </w:t>
        </w:r>
        <w:r w:rsidR="00A40DF8" w:rsidRPr="00AA1164">
          <w:rPr>
            <w:rFonts w:ascii="Times New Roman" w:hAnsi="Times New Roman"/>
            <w:b/>
            <w:bCs/>
            <w:spacing w:val="2"/>
          </w:rPr>
          <w:t>СП</w:t>
        </w:r>
        <w:r w:rsidR="00A40DF8" w:rsidRPr="00AA1164">
          <w:rPr>
            <w:rFonts w:ascii="Times New Roman" w:hAnsi="Times New Roman"/>
            <w:spacing w:val="2"/>
          </w:rPr>
          <w:t> </w:t>
        </w:r>
        <w:r w:rsidR="00A40DF8" w:rsidRPr="00AA1164">
          <w:rPr>
            <w:rFonts w:ascii="Times New Roman" w:hAnsi="Times New Roman"/>
            <w:b/>
            <w:bCs/>
            <w:spacing w:val="2"/>
          </w:rPr>
          <w:t>2</w:t>
        </w:r>
        <w:r w:rsidR="00A40DF8" w:rsidRPr="00AA1164">
          <w:rPr>
            <w:rFonts w:ascii="Times New Roman" w:hAnsi="Times New Roman"/>
            <w:spacing w:val="2"/>
          </w:rPr>
          <w:t>.</w:t>
        </w:r>
        <w:r w:rsidR="00A40DF8" w:rsidRPr="00AA1164">
          <w:rPr>
            <w:rFonts w:ascii="Times New Roman" w:hAnsi="Times New Roman"/>
            <w:b/>
            <w:bCs/>
            <w:spacing w:val="2"/>
          </w:rPr>
          <w:t>6</w:t>
        </w:r>
        <w:r w:rsidR="00A40DF8" w:rsidRPr="00AA1164">
          <w:rPr>
            <w:rFonts w:ascii="Times New Roman" w:hAnsi="Times New Roman"/>
            <w:spacing w:val="2"/>
          </w:rPr>
          <w:t>.</w:t>
        </w:r>
        <w:r w:rsidR="00A40DF8" w:rsidRPr="00AA1164">
          <w:rPr>
            <w:rFonts w:ascii="Times New Roman" w:hAnsi="Times New Roman"/>
            <w:b/>
            <w:bCs/>
            <w:spacing w:val="2"/>
          </w:rPr>
          <w:t>1</w:t>
        </w:r>
        <w:r w:rsidR="00A40DF8" w:rsidRPr="00AA1164">
          <w:rPr>
            <w:rFonts w:ascii="Times New Roman" w:hAnsi="Times New Roman"/>
            <w:spacing w:val="2"/>
          </w:rPr>
          <w:t>.</w:t>
        </w:r>
        <w:r w:rsidR="00A40DF8" w:rsidRPr="00AA1164">
          <w:rPr>
            <w:rFonts w:ascii="Times New Roman" w:hAnsi="Times New Roman"/>
            <w:b/>
            <w:bCs/>
            <w:spacing w:val="2"/>
          </w:rPr>
          <w:t>2612</w:t>
        </w:r>
        <w:r w:rsidR="00A40DF8" w:rsidRPr="00AA1164">
          <w:rPr>
            <w:rFonts w:ascii="Times New Roman" w:hAnsi="Times New Roman"/>
            <w:spacing w:val="2"/>
          </w:rPr>
          <w:t>-</w:t>
        </w:r>
        <w:r w:rsidR="00A40DF8" w:rsidRPr="00AA1164">
          <w:rPr>
            <w:rFonts w:ascii="Times New Roman" w:hAnsi="Times New Roman"/>
            <w:b/>
            <w:bCs/>
            <w:spacing w:val="2"/>
          </w:rPr>
          <w:t>10</w:t>
        </w:r>
        <w:r w:rsidR="00A40DF8" w:rsidRPr="00AA1164">
          <w:rPr>
            <w:rFonts w:ascii="Times New Roman" w:hAnsi="Times New Roman"/>
            <w:spacing w:val="2"/>
          </w:rPr>
          <w:t> "Основные </w:t>
        </w:r>
        <w:r w:rsidR="00A40DF8" w:rsidRPr="00AA1164">
          <w:rPr>
            <w:rFonts w:ascii="Times New Roman" w:hAnsi="Times New Roman"/>
            <w:b/>
            <w:bCs/>
            <w:spacing w:val="2"/>
          </w:rPr>
          <w:t>санитарные</w:t>
        </w:r>
        <w:r w:rsidR="00A40DF8" w:rsidRPr="00AA1164">
          <w:rPr>
            <w:rFonts w:ascii="Times New Roman" w:hAnsi="Times New Roman"/>
            <w:spacing w:val="2"/>
          </w:rPr>
          <w:t> </w:t>
        </w:r>
        <w:r w:rsidR="00A40DF8" w:rsidRPr="00AA1164">
          <w:rPr>
            <w:rFonts w:ascii="Times New Roman" w:hAnsi="Times New Roman"/>
            <w:b/>
            <w:bCs/>
            <w:spacing w:val="2"/>
          </w:rPr>
          <w:t>правила</w:t>
        </w:r>
        <w:r w:rsidR="00A40DF8" w:rsidRPr="00AA1164">
          <w:rPr>
            <w:rFonts w:ascii="Times New Roman" w:hAnsi="Times New Roman"/>
            <w:spacing w:val="2"/>
          </w:rPr>
          <w:t> обеспечения радиационной безопасности (ОСПОРБ-99/2010)" (Зарегистрировано в Минюсте России 11.08.2010 N 18115)</w:t>
        </w:r>
      </w:hyperlink>
      <w:r w:rsidR="00A40DF8" w:rsidRPr="00AA1164">
        <w:rPr>
          <w:rFonts w:ascii="Times New Roman" w:hAnsi="Times New Roman"/>
          <w:spacing w:val="2"/>
        </w:rPr>
        <w:t xml:space="preserve"> (утв. Постановлением Главного государственного санитарного врача РФ от 26.04.2010 N 40)</w:t>
      </w:r>
    </w:p>
    <w:p w:rsidR="00A40DF8" w:rsidRDefault="00A40DF8" w:rsidP="00A40DF8">
      <w:pPr>
        <w:autoSpaceDE w:val="0"/>
        <w:autoSpaceDN w:val="0"/>
        <w:adjustRightInd w:val="0"/>
        <w:spacing w:after="0" w:line="240" w:lineRule="auto"/>
        <w:ind w:firstLine="567"/>
        <w:jc w:val="both"/>
        <w:rPr>
          <w:rFonts w:ascii="Times New Roman" w:hAnsi="Times New Roman"/>
        </w:rPr>
      </w:pPr>
    </w:p>
    <w:p w:rsidR="00A40DF8" w:rsidRPr="000B6293" w:rsidRDefault="00A40DF8" w:rsidP="00A40DF8">
      <w:pPr>
        <w:shd w:val="clear" w:color="auto" w:fill="EEECE1" w:themeFill="background2"/>
        <w:spacing w:after="0" w:line="240" w:lineRule="auto"/>
        <w:ind w:firstLine="567"/>
        <w:jc w:val="center"/>
        <w:outlineLvl w:val="0"/>
        <w:rPr>
          <w:rFonts w:ascii="Arial Narrow" w:hAnsi="Arial Narrow"/>
          <w:b/>
          <w:bCs/>
          <w:kern w:val="36"/>
          <w:sz w:val="28"/>
          <w:szCs w:val="28"/>
        </w:rPr>
      </w:pPr>
      <w:r w:rsidRPr="000B6293">
        <w:rPr>
          <w:rFonts w:ascii="Arial Narrow" w:hAnsi="Arial Narrow"/>
          <w:b/>
          <w:bCs/>
          <w:kern w:val="36"/>
          <w:sz w:val="28"/>
          <w:szCs w:val="28"/>
        </w:rPr>
        <w:t>Гигиенические нормативы (ГН)</w:t>
      </w:r>
    </w:p>
    <w:p w:rsidR="00A40DF8" w:rsidRPr="000B6293" w:rsidRDefault="00A40DF8" w:rsidP="00A40DF8">
      <w:pPr>
        <w:spacing w:after="0" w:line="240" w:lineRule="auto"/>
        <w:ind w:firstLine="567"/>
        <w:jc w:val="both"/>
        <w:outlineLvl w:val="0"/>
        <w:rPr>
          <w:rFonts w:ascii="Times New Roman" w:hAnsi="Times New Roman"/>
          <w:bCs/>
          <w:kern w:val="36"/>
          <w:sz w:val="8"/>
          <w:szCs w:val="8"/>
        </w:rPr>
      </w:pPr>
    </w:p>
    <w:p w:rsidR="00A40DF8" w:rsidRPr="00A866E7" w:rsidRDefault="00A866E7" w:rsidP="00A40DF8">
      <w:pPr>
        <w:shd w:val="clear" w:color="auto" w:fill="FFFFFF"/>
        <w:spacing w:after="0" w:line="240" w:lineRule="auto"/>
        <w:jc w:val="both"/>
        <w:rPr>
          <w:rFonts w:ascii="Times New Roman" w:hAnsi="Times New Roman"/>
        </w:rPr>
      </w:pPr>
      <w:r w:rsidRPr="00A866E7">
        <w:rPr>
          <w:rFonts w:ascii="Times New Roman" w:hAnsi="Times New Roman"/>
        </w:rPr>
        <w:t xml:space="preserve">Постановление Главного государственного санитарного врача РФ от 22.12.2017 № 165 (ред. от 31.05.2018) «Об утверждении гигиенических нормативов </w:t>
      </w:r>
      <w:r w:rsidRPr="00A866E7">
        <w:rPr>
          <w:rFonts w:ascii="Times New Roman" w:hAnsi="Times New Roman"/>
          <w:b/>
        </w:rPr>
        <w:t>ГН 2.1.6.3492-17</w:t>
      </w:r>
      <w:r w:rsidRPr="00A866E7">
        <w:rPr>
          <w:rFonts w:ascii="Times New Roman" w:hAnsi="Times New Roman"/>
        </w:rPr>
        <w:t xml:space="preserve"> «Предельно допустимые концентрации (ПДК) загрязняющих веществ в атмосферном воздухе городских и сельских поселений»</w:t>
      </w:r>
    </w:p>
    <w:p w:rsidR="00A866E7" w:rsidRPr="00AA1164" w:rsidRDefault="00A866E7" w:rsidP="00A40DF8">
      <w:pPr>
        <w:shd w:val="clear" w:color="auto" w:fill="FFFFFF"/>
        <w:spacing w:after="0" w:line="240" w:lineRule="auto"/>
        <w:jc w:val="both"/>
        <w:rPr>
          <w:rFonts w:ascii="Times New Roman" w:hAnsi="Times New Roman"/>
          <w:spacing w:val="2"/>
          <w:sz w:val="8"/>
          <w:szCs w:val="8"/>
        </w:rPr>
      </w:pPr>
    </w:p>
    <w:p w:rsidR="00A40DF8" w:rsidRPr="00AA1164" w:rsidRDefault="004B26AB" w:rsidP="00A40DF8">
      <w:pPr>
        <w:shd w:val="clear" w:color="auto" w:fill="FFFFFF"/>
        <w:spacing w:after="0" w:line="240" w:lineRule="auto"/>
        <w:jc w:val="both"/>
        <w:rPr>
          <w:rFonts w:ascii="Times New Roman" w:hAnsi="Times New Roman"/>
          <w:spacing w:val="2"/>
        </w:rPr>
      </w:pPr>
      <w:hyperlink r:id="rId177" w:tgtFrame="_blank" w:history="1">
        <w:r w:rsidR="00A40DF8" w:rsidRPr="00AA1164">
          <w:rPr>
            <w:rFonts w:ascii="Times New Roman" w:hAnsi="Times New Roman"/>
            <w:spacing w:val="2"/>
          </w:rPr>
          <w:t>"</w:t>
        </w:r>
        <w:r w:rsidR="00A40DF8" w:rsidRPr="00AA1164">
          <w:rPr>
            <w:rFonts w:ascii="Times New Roman" w:hAnsi="Times New Roman"/>
            <w:b/>
            <w:bCs/>
            <w:spacing w:val="2"/>
          </w:rPr>
          <w:t>ГН</w:t>
        </w:r>
        <w:r w:rsidR="00A40DF8" w:rsidRPr="00AA1164">
          <w:rPr>
            <w:rFonts w:ascii="Times New Roman" w:hAnsi="Times New Roman"/>
            <w:spacing w:val="2"/>
          </w:rPr>
          <w:t> </w:t>
        </w:r>
        <w:r w:rsidR="00A40DF8" w:rsidRPr="00AA1164">
          <w:rPr>
            <w:rFonts w:ascii="Times New Roman" w:hAnsi="Times New Roman"/>
            <w:b/>
            <w:bCs/>
            <w:spacing w:val="2"/>
          </w:rPr>
          <w:t>2</w:t>
        </w:r>
        <w:r w:rsidR="00A40DF8" w:rsidRPr="00AA1164">
          <w:rPr>
            <w:rFonts w:ascii="Times New Roman" w:hAnsi="Times New Roman"/>
            <w:spacing w:val="2"/>
          </w:rPr>
          <w:t>.</w:t>
        </w:r>
        <w:r w:rsidR="00A40DF8" w:rsidRPr="00AA1164">
          <w:rPr>
            <w:rFonts w:ascii="Times New Roman" w:hAnsi="Times New Roman"/>
            <w:b/>
            <w:bCs/>
            <w:spacing w:val="2"/>
          </w:rPr>
          <w:t>1</w:t>
        </w:r>
        <w:r w:rsidR="00A40DF8" w:rsidRPr="00AA1164">
          <w:rPr>
            <w:rFonts w:ascii="Times New Roman" w:hAnsi="Times New Roman"/>
            <w:spacing w:val="2"/>
          </w:rPr>
          <w:t>.</w:t>
        </w:r>
        <w:r w:rsidR="00A40DF8" w:rsidRPr="00AA1164">
          <w:rPr>
            <w:rFonts w:ascii="Times New Roman" w:hAnsi="Times New Roman"/>
            <w:b/>
            <w:bCs/>
            <w:spacing w:val="2"/>
          </w:rPr>
          <w:t>5</w:t>
        </w:r>
        <w:r w:rsidR="00A40DF8" w:rsidRPr="00AA1164">
          <w:rPr>
            <w:rFonts w:ascii="Times New Roman" w:hAnsi="Times New Roman"/>
            <w:spacing w:val="2"/>
          </w:rPr>
          <w:t>.</w:t>
        </w:r>
        <w:r w:rsidR="00A40DF8" w:rsidRPr="00AA1164">
          <w:rPr>
            <w:rFonts w:ascii="Times New Roman" w:hAnsi="Times New Roman"/>
            <w:b/>
            <w:bCs/>
            <w:spacing w:val="2"/>
          </w:rPr>
          <w:t>2307</w:t>
        </w:r>
        <w:r w:rsidR="00A40DF8" w:rsidRPr="00AA1164">
          <w:rPr>
            <w:rFonts w:ascii="Times New Roman" w:hAnsi="Times New Roman"/>
            <w:spacing w:val="2"/>
          </w:rPr>
          <w:t>-</w:t>
        </w:r>
        <w:r w:rsidR="00A40DF8" w:rsidRPr="00AA1164">
          <w:rPr>
            <w:rFonts w:ascii="Times New Roman" w:hAnsi="Times New Roman"/>
            <w:b/>
            <w:bCs/>
            <w:spacing w:val="2"/>
          </w:rPr>
          <w:t>07</w:t>
        </w:r>
        <w:r w:rsidR="00A40DF8" w:rsidRPr="00AA1164">
          <w:rPr>
            <w:rFonts w:ascii="Times New Roman" w:hAnsi="Times New Roman"/>
            <w:spacing w:val="2"/>
          </w:rPr>
          <w:t>. </w:t>
        </w:r>
        <w:r w:rsidR="00A40DF8" w:rsidRPr="00AA1164">
          <w:rPr>
            <w:rFonts w:ascii="Times New Roman" w:hAnsi="Times New Roman"/>
            <w:b/>
            <w:bCs/>
            <w:spacing w:val="2"/>
          </w:rPr>
          <w:t>2</w:t>
        </w:r>
        <w:r w:rsidR="00A40DF8" w:rsidRPr="00AA1164">
          <w:rPr>
            <w:rFonts w:ascii="Times New Roman" w:hAnsi="Times New Roman"/>
            <w:spacing w:val="2"/>
          </w:rPr>
          <w:t>.</w:t>
        </w:r>
        <w:r w:rsidR="00A40DF8" w:rsidRPr="00AA1164">
          <w:rPr>
            <w:rFonts w:ascii="Times New Roman" w:hAnsi="Times New Roman"/>
            <w:b/>
            <w:bCs/>
            <w:spacing w:val="2"/>
          </w:rPr>
          <w:t>1</w:t>
        </w:r>
        <w:r w:rsidR="00A40DF8" w:rsidRPr="00AA1164">
          <w:rPr>
            <w:rFonts w:ascii="Times New Roman" w:hAnsi="Times New Roman"/>
            <w:spacing w:val="2"/>
          </w:rPr>
          <w:t>.</w:t>
        </w:r>
        <w:r w:rsidR="00A40DF8" w:rsidRPr="00AA1164">
          <w:rPr>
            <w:rFonts w:ascii="Times New Roman" w:hAnsi="Times New Roman"/>
            <w:b/>
            <w:bCs/>
            <w:spacing w:val="2"/>
          </w:rPr>
          <w:t>5</w:t>
        </w:r>
        <w:r w:rsidR="00A40DF8" w:rsidRPr="00AA1164">
          <w:rPr>
            <w:rFonts w:ascii="Times New Roman" w:hAnsi="Times New Roman"/>
            <w:spacing w:val="2"/>
          </w:rPr>
          <w:t>. Водоотведение населенных мест, санитарная охрана водоемов. Ориентировочные допустимые уровни (ОДУ) химических веществ в воде водных объектов хозяйственно-питьевого и культурно-бытового водопользования. </w:t>
        </w:r>
        <w:r w:rsidR="00A40DF8" w:rsidRPr="00AA1164">
          <w:rPr>
            <w:rFonts w:ascii="Times New Roman" w:hAnsi="Times New Roman"/>
            <w:b/>
            <w:bCs/>
            <w:spacing w:val="2"/>
          </w:rPr>
          <w:t>Гигиенические</w:t>
        </w:r>
        <w:r w:rsidR="00A40DF8" w:rsidRPr="00AA1164">
          <w:rPr>
            <w:rFonts w:ascii="Times New Roman" w:hAnsi="Times New Roman"/>
            <w:spacing w:val="2"/>
          </w:rPr>
          <w:t> </w:t>
        </w:r>
        <w:r w:rsidR="00A40DF8" w:rsidRPr="00AA1164">
          <w:rPr>
            <w:rFonts w:ascii="Times New Roman" w:hAnsi="Times New Roman"/>
            <w:b/>
            <w:bCs/>
            <w:spacing w:val="2"/>
          </w:rPr>
          <w:t>нормативы</w:t>
        </w:r>
        <w:r w:rsidR="00A40DF8" w:rsidRPr="00AA1164">
          <w:rPr>
            <w:rFonts w:ascii="Times New Roman" w:hAnsi="Times New Roman"/>
            <w:spacing w:val="2"/>
          </w:rPr>
          <w:t>" (Зарегистрировано в Минюсте России 21.01.2008 N 10923)</w:t>
        </w:r>
      </w:hyperlink>
      <w:r w:rsidR="00A40DF8" w:rsidRPr="00AA1164">
        <w:rPr>
          <w:rFonts w:ascii="Times New Roman" w:hAnsi="Times New Roman"/>
          <w:spacing w:val="2"/>
        </w:rPr>
        <w:t xml:space="preserve"> (утв. Постановлением Главного государственного санитарного врача РФ от 19.12.2007 N 90 (ред. от 16.09.2013)</w:t>
      </w:r>
    </w:p>
    <w:p w:rsidR="00A40DF8" w:rsidRPr="00AA1164" w:rsidRDefault="00A40DF8" w:rsidP="00A40DF8">
      <w:pPr>
        <w:shd w:val="clear" w:color="auto" w:fill="FFFFFF"/>
        <w:spacing w:after="0" w:line="240" w:lineRule="auto"/>
        <w:jc w:val="both"/>
        <w:rPr>
          <w:rFonts w:ascii="Times New Roman" w:hAnsi="Times New Roman"/>
          <w:spacing w:val="2"/>
          <w:sz w:val="8"/>
          <w:szCs w:val="8"/>
        </w:rPr>
      </w:pPr>
    </w:p>
    <w:p w:rsidR="00A40DF8" w:rsidRPr="00AA1164" w:rsidRDefault="004B26AB" w:rsidP="00A40DF8">
      <w:pPr>
        <w:shd w:val="clear" w:color="auto" w:fill="FFFFFF"/>
        <w:spacing w:after="0" w:line="240" w:lineRule="auto"/>
        <w:jc w:val="both"/>
        <w:rPr>
          <w:rFonts w:ascii="Times New Roman" w:hAnsi="Times New Roman"/>
          <w:spacing w:val="2"/>
        </w:rPr>
      </w:pPr>
      <w:hyperlink r:id="rId178" w:tgtFrame="_blank" w:history="1">
        <w:r w:rsidR="00A40DF8" w:rsidRPr="00AA1164">
          <w:rPr>
            <w:rFonts w:ascii="Times New Roman" w:hAnsi="Times New Roman"/>
            <w:spacing w:val="2"/>
          </w:rPr>
          <w:t xml:space="preserve"> "</w:t>
        </w:r>
        <w:r w:rsidR="00A40DF8" w:rsidRPr="00AA1164">
          <w:rPr>
            <w:rFonts w:ascii="Times New Roman" w:hAnsi="Times New Roman"/>
            <w:b/>
            <w:bCs/>
            <w:spacing w:val="2"/>
          </w:rPr>
          <w:t>ГН</w:t>
        </w:r>
        <w:r w:rsidR="00A40DF8" w:rsidRPr="00AA1164">
          <w:rPr>
            <w:rFonts w:ascii="Times New Roman" w:hAnsi="Times New Roman"/>
            <w:spacing w:val="2"/>
          </w:rPr>
          <w:t> </w:t>
        </w:r>
        <w:r w:rsidR="00A40DF8" w:rsidRPr="00AA1164">
          <w:rPr>
            <w:rFonts w:ascii="Times New Roman" w:hAnsi="Times New Roman"/>
            <w:b/>
            <w:bCs/>
            <w:spacing w:val="2"/>
          </w:rPr>
          <w:t>2</w:t>
        </w:r>
        <w:r w:rsidR="00A40DF8" w:rsidRPr="00AA1164">
          <w:rPr>
            <w:rFonts w:ascii="Times New Roman" w:hAnsi="Times New Roman"/>
            <w:spacing w:val="2"/>
          </w:rPr>
          <w:t>.</w:t>
        </w:r>
        <w:r w:rsidR="00A40DF8" w:rsidRPr="00AA1164">
          <w:rPr>
            <w:rFonts w:ascii="Times New Roman" w:hAnsi="Times New Roman"/>
            <w:b/>
            <w:bCs/>
            <w:spacing w:val="2"/>
          </w:rPr>
          <w:t>1</w:t>
        </w:r>
        <w:r w:rsidR="00A40DF8" w:rsidRPr="00AA1164">
          <w:rPr>
            <w:rFonts w:ascii="Times New Roman" w:hAnsi="Times New Roman"/>
            <w:spacing w:val="2"/>
          </w:rPr>
          <w:t>.</w:t>
        </w:r>
        <w:r w:rsidR="00A40DF8" w:rsidRPr="00AA1164">
          <w:rPr>
            <w:rFonts w:ascii="Times New Roman" w:hAnsi="Times New Roman"/>
            <w:b/>
            <w:bCs/>
            <w:spacing w:val="2"/>
          </w:rPr>
          <w:t>6</w:t>
        </w:r>
        <w:r w:rsidR="00A40DF8" w:rsidRPr="00AA1164">
          <w:rPr>
            <w:rFonts w:ascii="Times New Roman" w:hAnsi="Times New Roman"/>
            <w:spacing w:val="2"/>
          </w:rPr>
          <w:t>.</w:t>
        </w:r>
        <w:r w:rsidR="00A40DF8" w:rsidRPr="00AA1164">
          <w:rPr>
            <w:rFonts w:ascii="Times New Roman" w:hAnsi="Times New Roman"/>
            <w:b/>
            <w:bCs/>
            <w:spacing w:val="2"/>
          </w:rPr>
          <w:t>1338</w:t>
        </w:r>
        <w:r w:rsidR="00A40DF8" w:rsidRPr="00AA1164">
          <w:rPr>
            <w:rFonts w:ascii="Times New Roman" w:hAnsi="Times New Roman"/>
            <w:spacing w:val="2"/>
          </w:rPr>
          <w:t>-</w:t>
        </w:r>
        <w:r w:rsidR="00A40DF8" w:rsidRPr="00AA1164">
          <w:rPr>
            <w:rFonts w:ascii="Times New Roman" w:hAnsi="Times New Roman"/>
            <w:b/>
            <w:bCs/>
            <w:spacing w:val="2"/>
          </w:rPr>
          <w:t>03</w:t>
        </w:r>
        <w:r w:rsidR="00A40DF8" w:rsidRPr="00AA1164">
          <w:rPr>
            <w:rFonts w:ascii="Times New Roman" w:hAnsi="Times New Roman"/>
            <w:spacing w:val="2"/>
          </w:rPr>
          <w:t>. Предельно допустимые концентрации (ПДК) загрязняющих веществ в атмосферном воздухе населенных мест. </w:t>
        </w:r>
        <w:r w:rsidR="00A40DF8" w:rsidRPr="00AA1164">
          <w:rPr>
            <w:rFonts w:ascii="Times New Roman" w:hAnsi="Times New Roman"/>
            <w:b/>
            <w:bCs/>
            <w:spacing w:val="2"/>
          </w:rPr>
          <w:t>Гигиенические</w:t>
        </w:r>
        <w:r w:rsidR="00A40DF8" w:rsidRPr="00AA1164">
          <w:rPr>
            <w:rFonts w:ascii="Times New Roman" w:hAnsi="Times New Roman"/>
            <w:spacing w:val="2"/>
          </w:rPr>
          <w:t> </w:t>
        </w:r>
        <w:r w:rsidR="00A40DF8" w:rsidRPr="00AA1164">
          <w:rPr>
            <w:rFonts w:ascii="Times New Roman" w:hAnsi="Times New Roman"/>
            <w:b/>
            <w:bCs/>
            <w:spacing w:val="2"/>
          </w:rPr>
          <w:t>нормативы</w:t>
        </w:r>
        <w:r w:rsidR="00A40DF8" w:rsidRPr="00AA1164">
          <w:rPr>
            <w:rFonts w:ascii="Times New Roman" w:hAnsi="Times New Roman"/>
            <w:spacing w:val="2"/>
          </w:rPr>
          <w:t>", утв. Главным государственным санитарным врачом РФ 21.05.2003 (Зарегистрировано в Минюсте России 11.06.2003 N 4679)</w:t>
        </w:r>
      </w:hyperlink>
    </w:p>
    <w:p w:rsidR="00A40DF8" w:rsidRPr="00AA1164" w:rsidRDefault="00A40DF8" w:rsidP="00A40DF8">
      <w:pPr>
        <w:shd w:val="clear" w:color="auto" w:fill="FFFFFF"/>
        <w:spacing w:after="0" w:line="240" w:lineRule="auto"/>
        <w:jc w:val="both"/>
        <w:rPr>
          <w:rFonts w:ascii="Times New Roman" w:hAnsi="Times New Roman"/>
          <w:spacing w:val="2"/>
          <w:sz w:val="8"/>
          <w:szCs w:val="8"/>
        </w:rPr>
      </w:pPr>
    </w:p>
    <w:p w:rsidR="00A40DF8" w:rsidRPr="00AA1164" w:rsidRDefault="004B26AB" w:rsidP="00A40DF8">
      <w:pPr>
        <w:shd w:val="clear" w:color="auto" w:fill="FFFFFF"/>
        <w:spacing w:after="0" w:line="240" w:lineRule="auto"/>
        <w:jc w:val="both"/>
        <w:rPr>
          <w:rFonts w:ascii="Times New Roman" w:hAnsi="Times New Roman"/>
          <w:spacing w:val="2"/>
        </w:rPr>
      </w:pPr>
      <w:hyperlink r:id="rId179" w:tgtFrame="_blank" w:history="1">
        <w:r w:rsidR="00A40DF8" w:rsidRPr="00AA1164">
          <w:rPr>
            <w:rFonts w:ascii="Times New Roman" w:hAnsi="Times New Roman"/>
            <w:spacing w:val="2"/>
          </w:rPr>
          <w:t>"</w:t>
        </w:r>
        <w:r w:rsidR="00A40DF8" w:rsidRPr="00AA1164">
          <w:rPr>
            <w:rFonts w:ascii="Times New Roman" w:hAnsi="Times New Roman"/>
            <w:b/>
            <w:bCs/>
            <w:spacing w:val="2"/>
          </w:rPr>
          <w:t>ГН</w:t>
        </w:r>
        <w:r w:rsidR="00A40DF8" w:rsidRPr="00AA1164">
          <w:rPr>
            <w:rFonts w:ascii="Times New Roman" w:hAnsi="Times New Roman"/>
            <w:spacing w:val="2"/>
          </w:rPr>
          <w:t> </w:t>
        </w:r>
        <w:r w:rsidR="00A40DF8" w:rsidRPr="00AA1164">
          <w:rPr>
            <w:rFonts w:ascii="Times New Roman" w:hAnsi="Times New Roman"/>
            <w:b/>
            <w:bCs/>
            <w:spacing w:val="2"/>
          </w:rPr>
          <w:t>2</w:t>
        </w:r>
        <w:r w:rsidR="00A40DF8" w:rsidRPr="00AA1164">
          <w:rPr>
            <w:rFonts w:ascii="Times New Roman" w:hAnsi="Times New Roman"/>
            <w:spacing w:val="2"/>
          </w:rPr>
          <w:t>.</w:t>
        </w:r>
        <w:r w:rsidR="00A40DF8" w:rsidRPr="00AA1164">
          <w:rPr>
            <w:rFonts w:ascii="Times New Roman" w:hAnsi="Times New Roman"/>
            <w:b/>
            <w:bCs/>
            <w:spacing w:val="2"/>
          </w:rPr>
          <w:t>1</w:t>
        </w:r>
        <w:r w:rsidR="00A40DF8" w:rsidRPr="00AA1164">
          <w:rPr>
            <w:rFonts w:ascii="Times New Roman" w:hAnsi="Times New Roman"/>
            <w:spacing w:val="2"/>
          </w:rPr>
          <w:t>.</w:t>
        </w:r>
        <w:r w:rsidR="00A40DF8" w:rsidRPr="00AA1164">
          <w:rPr>
            <w:rFonts w:ascii="Times New Roman" w:hAnsi="Times New Roman"/>
            <w:b/>
            <w:bCs/>
            <w:spacing w:val="2"/>
          </w:rPr>
          <w:t>6</w:t>
        </w:r>
        <w:r w:rsidR="00A40DF8" w:rsidRPr="00AA1164">
          <w:rPr>
            <w:rFonts w:ascii="Times New Roman" w:hAnsi="Times New Roman"/>
            <w:spacing w:val="2"/>
          </w:rPr>
          <w:t>.</w:t>
        </w:r>
        <w:r w:rsidR="00A40DF8" w:rsidRPr="00AA1164">
          <w:rPr>
            <w:rFonts w:ascii="Times New Roman" w:hAnsi="Times New Roman"/>
            <w:b/>
            <w:bCs/>
            <w:spacing w:val="2"/>
          </w:rPr>
          <w:t>2309</w:t>
        </w:r>
        <w:r w:rsidR="00A40DF8" w:rsidRPr="00AA1164">
          <w:rPr>
            <w:rFonts w:ascii="Times New Roman" w:hAnsi="Times New Roman"/>
            <w:spacing w:val="2"/>
          </w:rPr>
          <w:t>-</w:t>
        </w:r>
        <w:r w:rsidR="00A40DF8" w:rsidRPr="00AA1164">
          <w:rPr>
            <w:rFonts w:ascii="Times New Roman" w:hAnsi="Times New Roman"/>
            <w:b/>
            <w:bCs/>
            <w:spacing w:val="2"/>
          </w:rPr>
          <w:t>07</w:t>
        </w:r>
        <w:r w:rsidR="00A40DF8" w:rsidRPr="00AA1164">
          <w:rPr>
            <w:rFonts w:ascii="Times New Roman" w:hAnsi="Times New Roman"/>
            <w:spacing w:val="2"/>
          </w:rPr>
          <w:t>. </w:t>
        </w:r>
        <w:r w:rsidR="00A40DF8" w:rsidRPr="00AA1164">
          <w:rPr>
            <w:rFonts w:ascii="Times New Roman" w:hAnsi="Times New Roman"/>
            <w:b/>
            <w:bCs/>
            <w:spacing w:val="2"/>
          </w:rPr>
          <w:t>2</w:t>
        </w:r>
        <w:r w:rsidR="00A40DF8" w:rsidRPr="00AA1164">
          <w:rPr>
            <w:rFonts w:ascii="Times New Roman" w:hAnsi="Times New Roman"/>
            <w:spacing w:val="2"/>
          </w:rPr>
          <w:t>.</w:t>
        </w:r>
        <w:r w:rsidR="00A40DF8" w:rsidRPr="00AA1164">
          <w:rPr>
            <w:rFonts w:ascii="Times New Roman" w:hAnsi="Times New Roman"/>
            <w:b/>
            <w:bCs/>
            <w:spacing w:val="2"/>
          </w:rPr>
          <w:t>1</w:t>
        </w:r>
        <w:r w:rsidR="00A40DF8" w:rsidRPr="00AA1164">
          <w:rPr>
            <w:rFonts w:ascii="Times New Roman" w:hAnsi="Times New Roman"/>
            <w:spacing w:val="2"/>
          </w:rPr>
          <w:t>.</w:t>
        </w:r>
        <w:r w:rsidR="00A40DF8" w:rsidRPr="00AA1164">
          <w:rPr>
            <w:rFonts w:ascii="Times New Roman" w:hAnsi="Times New Roman"/>
            <w:b/>
            <w:bCs/>
            <w:spacing w:val="2"/>
          </w:rPr>
          <w:t>6</w:t>
        </w:r>
        <w:r w:rsidR="00A40DF8" w:rsidRPr="00AA1164">
          <w:rPr>
            <w:rFonts w:ascii="Times New Roman" w:hAnsi="Times New Roman"/>
            <w:spacing w:val="2"/>
          </w:rPr>
          <w:t>. Атмосферный воздух и воздух закрытых помещений, санитарная охрана воздуха. Ориентировочные безопасные уровни воздействия (ОБУВ) загрязняющих веществ в атмосферном воздухе населенных мест. </w:t>
        </w:r>
        <w:r w:rsidR="00A40DF8" w:rsidRPr="00AA1164">
          <w:rPr>
            <w:rFonts w:ascii="Times New Roman" w:hAnsi="Times New Roman"/>
            <w:b/>
            <w:bCs/>
            <w:spacing w:val="2"/>
          </w:rPr>
          <w:t>Гигиенические</w:t>
        </w:r>
        <w:r w:rsidR="00A40DF8" w:rsidRPr="00AA1164">
          <w:rPr>
            <w:rFonts w:ascii="Times New Roman" w:hAnsi="Times New Roman"/>
            <w:spacing w:val="2"/>
          </w:rPr>
          <w:t> </w:t>
        </w:r>
        <w:r w:rsidR="00A40DF8" w:rsidRPr="00AA1164">
          <w:rPr>
            <w:rFonts w:ascii="Times New Roman" w:hAnsi="Times New Roman"/>
            <w:b/>
            <w:bCs/>
            <w:spacing w:val="2"/>
          </w:rPr>
          <w:t>нормативы</w:t>
        </w:r>
        <w:r w:rsidR="00A40DF8" w:rsidRPr="00AA1164">
          <w:rPr>
            <w:rFonts w:ascii="Times New Roman" w:hAnsi="Times New Roman"/>
            <w:spacing w:val="2"/>
          </w:rPr>
          <w:t>" (Зарегистрировано в Минюсте России 21.01.2008 N 10966)</w:t>
        </w:r>
      </w:hyperlink>
      <w:r w:rsidR="00A40DF8" w:rsidRPr="00AA1164">
        <w:rPr>
          <w:rFonts w:ascii="Times New Roman" w:hAnsi="Times New Roman"/>
          <w:spacing w:val="2"/>
        </w:rPr>
        <w:t xml:space="preserve"> (утв. Постановление Главного государственного санитарного врача РФ от 19.12.2007 N 92 (ред. от 21.10.2016)</w:t>
      </w:r>
    </w:p>
    <w:p w:rsidR="00A40DF8" w:rsidRPr="00AA1164" w:rsidRDefault="004B26AB" w:rsidP="00A40DF8">
      <w:pPr>
        <w:shd w:val="clear" w:color="auto" w:fill="FFFFFF"/>
        <w:spacing w:after="0" w:line="240" w:lineRule="auto"/>
        <w:jc w:val="both"/>
        <w:rPr>
          <w:rFonts w:ascii="Times New Roman" w:hAnsi="Times New Roman"/>
          <w:spacing w:val="2"/>
        </w:rPr>
      </w:pPr>
      <w:hyperlink r:id="rId180" w:tgtFrame="_blank" w:history="1">
        <w:r w:rsidR="00A40DF8" w:rsidRPr="00AA1164">
          <w:rPr>
            <w:rFonts w:ascii="Times New Roman" w:hAnsi="Times New Roman"/>
            <w:spacing w:val="2"/>
          </w:rPr>
          <w:t xml:space="preserve"> "</w:t>
        </w:r>
        <w:r w:rsidR="00A40DF8" w:rsidRPr="00AA1164">
          <w:rPr>
            <w:rFonts w:ascii="Times New Roman" w:hAnsi="Times New Roman"/>
            <w:b/>
            <w:bCs/>
            <w:spacing w:val="2"/>
          </w:rPr>
          <w:t>ГН</w:t>
        </w:r>
        <w:r w:rsidR="00A40DF8" w:rsidRPr="00AA1164">
          <w:rPr>
            <w:rFonts w:ascii="Times New Roman" w:hAnsi="Times New Roman"/>
            <w:spacing w:val="2"/>
          </w:rPr>
          <w:t> </w:t>
        </w:r>
        <w:r w:rsidR="00A40DF8" w:rsidRPr="00AA1164">
          <w:rPr>
            <w:rFonts w:ascii="Times New Roman" w:hAnsi="Times New Roman"/>
            <w:b/>
            <w:bCs/>
            <w:spacing w:val="2"/>
          </w:rPr>
          <w:t>2</w:t>
        </w:r>
        <w:r w:rsidR="00A40DF8" w:rsidRPr="00AA1164">
          <w:rPr>
            <w:rFonts w:ascii="Times New Roman" w:hAnsi="Times New Roman"/>
            <w:spacing w:val="2"/>
          </w:rPr>
          <w:t>.</w:t>
        </w:r>
        <w:r w:rsidR="00A40DF8" w:rsidRPr="00AA1164">
          <w:rPr>
            <w:rFonts w:ascii="Times New Roman" w:hAnsi="Times New Roman"/>
            <w:b/>
            <w:bCs/>
            <w:spacing w:val="2"/>
          </w:rPr>
          <w:t>1</w:t>
        </w:r>
        <w:r w:rsidR="00A40DF8" w:rsidRPr="00AA1164">
          <w:rPr>
            <w:rFonts w:ascii="Times New Roman" w:hAnsi="Times New Roman"/>
            <w:spacing w:val="2"/>
          </w:rPr>
          <w:t>.</w:t>
        </w:r>
        <w:r w:rsidR="00A40DF8" w:rsidRPr="00AA1164">
          <w:rPr>
            <w:rFonts w:ascii="Times New Roman" w:hAnsi="Times New Roman"/>
            <w:b/>
            <w:bCs/>
            <w:spacing w:val="2"/>
          </w:rPr>
          <w:t>7</w:t>
        </w:r>
        <w:r w:rsidR="00A40DF8" w:rsidRPr="00AA1164">
          <w:rPr>
            <w:rFonts w:ascii="Times New Roman" w:hAnsi="Times New Roman"/>
            <w:spacing w:val="2"/>
          </w:rPr>
          <w:t>.</w:t>
        </w:r>
        <w:r w:rsidR="00A40DF8" w:rsidRPr="00AA1164">
          <w:rPr>
            <w:rFonts w:ascii="Times New Roman" w:hAnsi="Times New Roman"/>
            <w:b/>
            <w:bCs/>
            <w:spacing w:val="2"/>
          </w:rPr>
          <w:t>2041</w:t>
        </w:r>
        <w:r w:rsidR="00A40DF8" w:rsidRPr="00AA1164">
          <w:rPr>
            <w:rFonts w:ascii="Times New Roman" w:hAnsi="Times New Roman"/>
            <w:spacing w:val="2"/>
          </w:rPr>
          <w:t>-</w:t>
        </w:r>
        <w:r w:rsidR="00A40DF8" w:rsidRPr="00AA1164">
          <w:rPr>
            <w:rFonts w:ascii="Times New Roman" w:hAnsi="Times New Roman"/>
            <w:b/>
            <w:bCs/>
            <w:spacing w:val="2"/>
          </w:rPr>
          <w:t>06</w:t>
        </w:r>
        <w:r w:rsidR="00A40DF8" w:rsidRPr="00AA1164">
          <w:rPr>
            <w:rFonts w:ascii="Times New Roman" w:hAnsi="Times New Roman"/>
            <w:spacing w:val="2"/>
          </w:rPr>
          <w:t>. </w:t>
        </w:r>
        <w:r w:rsidR="00A40DF8" w:rsidRPr="00AA1164">
          <w:rPr>
            <w:rFonts w:ascii="Times New Roman" w:hAnsi="Times New Roman"/>
            <w:b/>
            <w:bCs/>
            <w:spacing w:val="2"/>
          </w:rPr>
          <w:t>2</w:t>
        </w:r>
        <w:r w:rsidR="00A40DF8" w:rsidRPr="00AA1164">
          <w:rPr>
            <w:rFonts w:ascii="Times New Roman" w:hAnsi="Times New Roman"/>
            <w:spacing w:val="2"/>
          </w:rPr>
          <w:t>.</w:t>
        </w:r>
        <w:r w:rsidR="00A40DF8" w:rsidRPr="00AA1164">
          <w:rPr>
            <w:rFonts w:ascii="Times New Roman" w:hAnsi="Times New Roman"/>
            <w:b/>
            <w:bCs/>
            <w:spacing w:val="2"/>
          </w:rPr>
          <w:t>1</w:t>
        </w:r>
        <w:r w:rsidR="00A40DF8" w:rsidRPr="00AA1164">
          <w:rPr>
            <w:rFonts w:ascii="Times New Roman" w:hAnsi="Times New Roman"/>
            <w:spacing w:val="2"/>
          </w:rPr>
          <w:t>.</w:t>
        </w:r>
        <w:r w:rsidR="00A40DF8" w:rsidRPr="00AA1164">
          <w:rPr>
            <w:rFonts w:ascii="Times New Roman" w:hAnsi="Times New Roman"/>
            <w:b/>
            <w:bCs/>
            <w:spacing w:val="2"/>
          </w:rPr>
          <w:t>7</w:t>
        </w:r>
        <w:r w:rsidR="00A40DF8" w:rsidRPr="00AA1164">
          <w:rPr>
            <w:rFonts w:ascii="Times New Roman" w:hAnsi="Times New Roman"/>
            <w:spacing w:val="2"/>
          </w:rPr>
          <w:t>. Почва, очистка населенных мест, отходы производства и потребления, санитарная охрана почвы. Предельно допустимые концентрации (ПДК) химических веществ в почве. </w:t>
        </w:r>
        <w:r w:rsidR="00A40DF8" w:rsidRPr="00AA1164">
          <w:rPr>
            <w:rFonts w:ascii="Times New Roman" w:hAnsi="Times New Roman"/>
            <w:b/>
            <w:bCs/>
            <w:spacing w:val="2"/>
          </w:rPr>
          <w:t>Гигиенические</w:t>
        </w:r>
        <w:r w:rsidR="00A40DF8" w:rsidRPr="00AA1164">
          <w:rPr>
            <w:rFonts w:ascii="Times New Roman" w:hAnsi="Times New Roman"/>
            <w:spacing w:val="2"/>
          </w:rPr>
          <w:t> </w:t>
        </w:r>
        <w:r w:rsidR="00A40DF8" w:rsidRPr="00AA1164">
          <w:rPr>
            <w:rFonts w:ascii="Times New Roman" w:hAnsi="Times New Roman"/>
            <w:b/>
            <w:bCs/>
            <w:spacing w:val="2"/>
          </w:rPr>
          <w:t>нормативы</w:t>
        </w:r>
        <w:r w:rsidR="00A40DF8" w:rsidRPr="00AA1164">
          <w:rPr>
            <w:rFonts w:ascii="Times New Roman" w:hAnsi="Times New Roman"/>
            <w:spacing w:val="2"/>
          </w:rPr>
          <w:t>", утв. Главным государственным санитарным врачом РФ 19.01.2006) (Зарегистрировано в Минюсте России 07.02.2006 N 7470)</w:t>
        </w:r>
      </w:hyperlink>
    </w:p>
    <w:p w:rsidR="00A40DF8" w:rsidRPr="00AA1164" w:rsidRDefault="00A40DF8" w:rsidP="00A40DF8">
      <w:pPr>
        <w:shd w:val="clear" w:color="auto" w:fill="FFFFFF"/>
        <w:spacing w:after="0" w:line="240" w:lineRule="auto"/>
        <w:jc w:val="both"/>
        <w:rPr>
          <w:rFonts w:ascii="Times New Roman" w:hAnsi="Times New Roman"/>
          <w:spacing w:val="2"/>
          <w:sz w:val="8"/>
          <w:szCs w:val="8"/>
        </w:rPr>
      </w:pPr>
    </w:p>
    <w:p w:rsidR="00A40DF8" w:rsidRPr="00AA1164" w:rsidRDefault="004B26AB" w:rsidP="00A40DF8">
      <w:pPr>
        <w:shd w:val="clear" w:color="auto" w:fill="FFFFFF"/>
        <w:spacing w:after="0" w:line="240" w:lineRule="auto"/>
        <w:jc w:val="both"/>
        <w:rPr>
          <w:rFonts w:ascii="Times New Roman" w:hAnsi="Times New Roman"/>
          <w:spacing w:val="2"/>
        </w:rPr>
      </w:pPr>
      <w:hyperlink r:id="rId181" w:tgtFrame="_blank" w:history="1">
        <w:r w:rsidR="00A40DF8" w:rsidRPr="00AA1164">
          <w:rPr>
            <w:rFonts w:ascii="Times New Roman" w:hAnsi="Times New Roman"/>
            <w:spacing w:val="2"/>
          </w:rPr>
          <w:t xml:space="preserve"> "</w:t>
        </w:r>
        <w:r w:rsidR="00A40DF8" w:rsidRPr="00AA1164">
          <w:rPr>
            <w:rFonts w:ascii="Times New Roman" w:hAnsi="Times New Roman"/>
            <w:b/>
            <w:bCs/>
            <w:spacing w:val="2"/>
          </w:rPr>
          <w:t>ГН</w:t>
        </w:r>
        <w:r w:rsidR="00A40DF8" w:rsidRPr="00AA1164">
          <w:rPr>
            <w:rFonts w:ascii="Times New Roman" w:hAnsi="Times New Roman"/>
            <w:spacing w:val="2"/>
          </w:rPr>
          <w:t> </w:t>
        </w:r>
        <w:r w:rsidR="00A40DF8" w:rsidRPr="00AA1164">
          <w:rPr>
            <w:rFonts w:ascii="Times New Roman" w:hAnsi="Times New Roman"/>
            <w:b/>
            <w:bCs/>
            <w:spacing w:val="2"/>
          </w:rPr>
          <w:t>2</w:t>
        </w:r>
        <w:r w:rsidR="00A40DF8" w:rsidRPr="00AA1164">
          <w:rPr>
            <w:rFonts w:ascii="Times New Roman" w:hAnsi="Times New Roman"/>
            <w:spacing w:val="2"/>
          </w:rPr>
          <w:t>.</w:t>
        </w:r>
        <w:r w:rsidR="00A40DF8" w:rsidRPr="00AA1164">
          <w:rPr>
            <w:rFonts w:ascii="Times New Roman" w:hAnsi="Times New Roman"/>
            <w:b/>
            <w:bCs/>
            <w:spacing w:val="2"/>
          </w:rPr>
          <w:t>1</w:t>
        </w:r>
        <w:r w:rsidR="00A40DF8" w:rsidRPr="00AA1164">
          <w:rPr>
            <w:rFonts w:ascii="Times New Roman" w:hAnsi="Times New Roman"/>
            <w:spacing w:val="2"/>
          </w:rPr>
          <w:t>.</w:t>
        </w:r>
        <w:r w:rsidR="00A40DF8" w:rsidRPr="00AA1164">
          <w:rPr>
            <w:rFonts w:ascii="Times New Roman" w:hAnsi="Times New Roman"/>
            <w:b/>
            <w:bCs/>
            <w:spacing w:val="2"/>
          </w:rPr>
          <w:t>7</w:t>
        </w:r>
        <w:r w:rsidR="00A40DF8" w:rsidRPr="00AA1164">
          <w:rPr>
            <w:rFonts w:ascii="Times New Roman" w:hAnsi="Times New Roman"/>
            <w:spacing w:val="2"/>
          </w:rPr>
          <w:t>.</w:t>
        </w:r>
        <w:r w:rsidR="00A40DF8" w:rsidRPr="00AA1164">
          <w:rPr>
            <w:rFonts w:ascii="Times New Roman" w:hAnsi="Times New Roman"/>
            <w:b/>
            <w:bCs/>
            <w:spacing w:val="2"/>
          </w:rPr>
          <w:t>2511</w:t>
        </w:r>
        <w:r w:rsidR="00A40DF8" w:rsidRPr="00AA1164">
          <w:rPr>
            <w:rFonts w:ascii="Times New Roman" w:hAnsi="Times New Roman"/>
            <w:spacing w:val="2"/>
          </w:rPr>
          <w:t>-</w:t>
        </w:r>
        <w:r w:rsidR="00A40DF8" w:rsidRPr="00AA1164">
          <w:rPr>
            <w:rFonts w:ascii="Times New Roman" w:hAnsi="Times New Roman"/>
            <w:b/>
            <w:bCs/>
            <w:spacing w:val="2"/>
          </w:rPr>
          <w:t>09</w:t>
        </w:r>
        <w:r w:rsidR="00A40DF8" w:rsidRPr="00AA1164">
          <w:rPr>
            <w:rFonts w:ascii="Times New Roman" w:hAnsi="Times New Roman"/>
            <w:spacing w:val="2"/>
          </w:rPr>
          <w:t>. Ориентировочно допустимые концентрации (ОДК) химических веществ в почве. </w:t>
        </w:r>
        <w:r w:rsidR="00A40DF8" w:rsidRPr="00AA1164">
          <w:rPr>
            <w:rFonts w:ascii="Times New Roman" w:hAnsi="Times New Roman"/>
            <w:b/>
            <w:bCs/>
            <w:spacing w:val="2"/>
          </w:rPr>
          <w:t>Гигиенические</w:t>
        </w:r>
        <w:r w:rsidR="00A40DF8" w:rsidRPr="00AA1164">
          <w:rPr>
            <w:rFonts w:ascii="Times New Roman" w:hAnsi="Times New Roman"/>
            <w:spacing w:val="2"/>
          </w:rPr>
          <w:t> </w:t>
        </w:r>
        <w:r w:rsidR="00A40DF8" w:rsidRPr="00AA1164">
          <w:rPr>
            <w:rFonts w:ascii="Times New Roman" w:hAnsi="Times New Roman"/>
            <w:b/>
            <w:bCs/>
            <w:spacing w:val="2"/>
          </w:rPr>
          <w:t>нормативы</w:t>
        </w:r>
        <w:r w:rsidR="00A40DF8" w:rsidRPr="00AA1164">
          <w:rPr>
            <w:rFonts w:ascii="Times New Roman" w:hAnsi="Times New Roman"/>
            <w:spacing w:val="2"/>
          </w:rPr>
          <w:t>") (Зарегистрировано в Минюсте РФ 23.06.2009 N 14121)</w:t>
        </w:r>
      </w:hyperlink>
      <w:r w:rsidR="00A40DF8" w:rsidRPr="00AA1164">
        <w:rPr>
          <w:rFonts w:ascii="Times New Roman" w:hAnsi="Times New Roman"/>
          <w:spacing w:val="2"/>
        </w:rPr>
        <w:t xml:space="preserve"> (утв.</w:t>
      </w:r>
      <w:r w:rsidR="00A40DF8" w:rsidRPr="00AA1164">
        <w:rPr>
          <w:rFonts w:ascii="Times New Roman" w:hAnsi="Times New Roman"/>
        </w:rPr>
        <w:t xml:space="preserve"> </w:t>
      </w:r>
      <w:r w:rsidR="00A40DF8" w:rsidRPr="00AA1164">
        <w:rPr>
          <w:rFonts w:ascii="Times New Roman" w:hAnsi="Times New Roman"/>
          <w:spacing w:val="2"/>
        </w:rPr>
        <w:t>Постановлением Главного государственного санитарного врача РФ от 18.05.2009 N 32)</w:t>
      </w:r>
    </w:p>
    <w:p w:rsidR="00A40DF8" w:rsidRPr="00AA1164" w:rsidRDefault="00A40DF8" w:rsidP="00A40DF8">
      <w:pPr>
        <w:shd w:val="clear" w:color="auto" w:fill="FFFFFF"/>
        <w:spacing w:after="0" w:line="240" w:lineRule="auto"/>
        <w:jc w:val="both"/>
        <w:rPr>
          <w:rFonts w:ascii="Times New Roman" w:hAnsi="Times New Roman"/>
          <w:spacing w:val="2"/>
          <w:sz w:val="8"/>
          <w:szCs w:val="8"/>
        </w:rPr>
      </w:pPr>
    </w:p>
    <w:p w:rsidR="00A40DF8" w:rsidRPr="00AA1164" w:rsidRDefault="004B26AB" w:rsidP="00A40DF8">
      <w:pPr>
        <w:shd w:val="clear" w:color="auto" w:fill="FFFFFF"/>
        <w:spacing w:after="0" w:line="240" w:lineRule="auto"/>
        <w:jc w:val="both"/>
        <w:rPr>
          <w:rFonts w:ascii="Times New Roman" w:hAnsi="Times New Roman"/>
          <w:spacing w:val="2"/>
        </w:rPr>
      </w:pPr>
      <w:hyperlink r:id="rId182" w:tgtFrame="_blank" w:history="1">
        <w:r w:rsidR="00A40DF8" w:rsidRPr="00AA1164">
          <w:rPr>
            <w:rFonts w:ascii="Times New Roman" w:hAnsi="Times New Roman"/>
            <w:spacing w:val="2"/>
          </w:rPr>
          <w:t xml:space="preserve"> "</w:t>
        </w:r>
        <w:r w:rsidR="00A40DF8" w:rsidRPr="00AA1164">
          <w:rPr>
            <w:rFonts w:ascii="Times New Roman" w:hAnsi="Times New Roman"/>
            <w:b/>
            <w:bCs/>
            <w:spacing w:val="2"/>
          </w:rPr>
          <w:t>ГН</w:t>
        </w:r>
        <w:r w:rsidR="00A40DF8" w:rsidRPr="00AA1164">
          <w:rPr>
            <w:rFonts w:ascii="Times New Roman" w:hAnsi="Times New Roman"/>
            <w:spacing w:val="2"/>
          </w:rPr>
          <w:t> </w:t>
        </w:r>
        <w:r w:rsidR="00A40DF8" w:rsidRPr="00AA1164">
          <w:rPr>
            <w:rFonts w:ascii="Times New Roman" w:hAnsi="Times New Roman"/>
            <w:b/>
            <w:bCs/>
            <w:spacing w:val="2"/>
          </w:rPr>
          <w:t>2</w:t>
        </w:r>
        <w:r w:rsidR="00A40DF8" w:rsidRPr="00AA1164">
          <w:rPr>
            <w:rFonts w:ascii="Times New Roman" w:hAnsi="Times New Roman"/>
            <w:spacing w:val="2"/>
          </w:rPr>
          <w:t>.</w:t>
        </w:r>
        <w:r w:rsidR="00A40DF8" w:rsidRPr="00AA1164">
          <w:rPr>
            <w:rFonts w:ascii="Times New Roman" w:hAnsi="Times New Roman"/>
            <w:b/>
            <w:bCs/>
            <w:spacing w:val="2"/>
          </w:rPr>
          <w:t>1</w:t>
        </w:r>
        <w:r w:rsidR="00A40DF8" w:rsidRPr="00AA1164">
          <w:rPr>
            <w:rFonts w:ascii="Times New Roman" w:hAnsi="Times New Roman"/>
            <w:spacing w:val="2"/>
          </w:rPr>
          <w:t>.</w:t>
        </w:r>
        <w:r w:rsidR="00A40DF8" w:rsidRPr="00AA1164">
          <w:rPr>
            <w:rFonts w:ascii="Times New Roman" w:hAnsi="Times New Roman"/>
            <w:b/>
            <w:bCs/>
            <w:spacing w:val="2"/>
          </w:rPr>
          <w:t>8</w:t>
        </w:r>
        <w:r w:rsidR="00A40DF8" w:rsidRPr="00AA1164">
          <w:rPr>
            <w:rFonts w:ascii="Times New Roman" w:hAnsi="Times New Roman"/>
            <w:spacing w:val="2"/>
          </w:rPr>
          <w:t>/</w:t>
        </w:r>
        <w:r w:rsidR="00A40DF8" w:rsidRPr="00AA1164">
          <w:rPr>
            <w:rFonts w:ascii="Times New Roman" w:hAnsi="Times New Roman"/>
            <w:b/>
            <w:bCs/>
            <w:spacing w:val="2"/>
          </w:rPr>
          <w:t>2</w:t>
        </w:r>
        <w:r w:rsidR="00A40DF8" w:rsidRPr="00AA1164">
          <w:rPr>
            <w:rFonts w:ascii="Times New Roman" w:hAnsi="Times New Roman"/>
            <w:spacing w:val="2"/>
          </w:rPr>
          <w:t>.</w:t>
        </w:r>
        <w:r w:rsidR="00A40DF8" w:rsidRPr="00AA1164">
          <w:rPr>
            <w:rFonts w:ascii="Times New Roman" w:hAnsi="Times New Roman"/>
            <w:b/>
            <w:bCs/>
            <w:spacing w:val="2"/>
          </w:rPr>
          <w:t>2</w:t>
        </w:r>
        <w:r w:rsidR="00A40DF8" w:rsidRPr="00AA1164">
          <w:rPr>
            <w:rFonts w:ascii="Times New Roman" w:hAnsi="Times New Roman"/>
            <w:spacing w:val="2"/>
          </w:rPr>
          <w:t>.</w:t>
        </w:r>
        <w:r w:rsidR="00A40DF8" w:rsidRPr="00AA1164">
          <w:rPr>
            <w:rFonts w:ascii="Times New Roman" w:hAnsi="Times New Roman"/>
            <w:b/>
            <w:bCs/>
            <w:spacing w:val="2"/>
          </w:rPr>
          <w:t>4</w:t>
        </w:r>
        <w:r w:rsidR="00A40DF8" w:rsidRPr="00AA1164">
          <w:rPr>
            <w:rFonts w:ascii="Times New Roman" w:hAnsi="Times New Roman"/>
            <w:spacing w:val="2"/>
          </w:rPr>
          <w:t>.</w:t>
        </w:r>
        <w:r w:rsidR="00A40DF8" w:rsidRPr="00AA1164">
          <w:rPr>
            <w:rFonts w:ascii="Times New Roman" w:hAnsi="Times New Roman"/>
            <w:b/>
            <w:bCs/>
            <w:spacing w:val="2"/>
          </w:rPr>
          <w:t>2262</w:t>
        </w:r>
        <w:r w:rsidR="00A40DF8" w:rsidRPr="00AA1164">
          <w:rPr>
            <w:rFonts w:ascii="Times New Roman" w:hAnsi="Times New Roman"/>
            <w:spacing w:val="2"/>
          </w:rPr>
          <w:t>-</w:t>
        </w:r>
        <w:r w:rsidR="00A40DF8" w:rsidRPr="00AA1164">
          <w:rPr>
            <w:rFonts w:ascii="Times New Roman" w:hAnsi="Times New Roman"/>
            <w:b/>
            <w:bCs/>
            <w:spacing w:val="2"/>
          </w:rPr>
          <w:t>07</w:t>
        </w:r>
        <w:r w:rsidR="00A40DF8" w:rsidRPr="00AA1164">
          <w:rPr>
            <w:rFonts w:ascii="Times New Roman" w:hAnsi="Times New Roman"/>
            <w:spacing w:val="2"/>
          </w:rPr>
          <w:t>. </w:t>
        </w:r>
        <w:r w:rsidR="00A40DF8" w:rsidRPr="00AA1164">
          <w:rPr>
            <w:rFonts w:ascii="Times New Roman" w:hAnsi="Times New Roman"/>
            <w:b/>
            <w:bCs/>
            <w:spacing w:val="2"/>
          </w:rPr>
          <w:t>2</w:t>
        </w:r>
        <w:r w:rsidR="00A40DF8" w:rsidRPr="00AA1164">
          <w:rPr>
            <w:rFonts w:ascii="Times New Roman" w:hAnsi="Times New Roman"/>
            <w:spacing w:val="2"/>
          </w:rPr>
          <w:t>.</w:t>
        </w:r>
        <w:r w:rsidR="00A40DF8" w:rsidRPr="00AA1164">
          <w:rPr>
            <w:rFonts w:ascii="Times New Roman" w:hAnsi="Times New Roman"/>
            <w:b/>
            <w:bCs/>
            <w:spacing w:val="2"/>
          </w:rPr>
          <w:t>1</w:t>
        </w:r>
        <w:r w:rsidR="00A40DF8" w:rsidRPr="00AA1164">
          <w:rPr>
            <w:rFonts w:ascii="Times New Roman" w:hAnsi="Times New Roman"/>
            <w:spacing w:val="2"/>
          </w:rPr>
          <w:t>.</w:t>
        </w:r>
        <w:r w:rsidR="00A40DF8" w:rsidRPr="00AA1164">
          <w:rPr>
            <w:rFonts w:ascii="Times New Roman" w:hAnsi="Times New Roman"/>
            <w:b/>
            <w:bCs/>
            <w:spacing w:val="2"/>
          </w:rPr>
          <w:t>8</w:t>
        </w:r>
        <w:r w:rsidR="00A40DF8" w:rsidRPr="00AA1164">
          <w:rPr>
            <w:rFonts w:ascii="Times New Roman" w:hAnsi="Times New Roman"/>
            <w:spacing w:val="2"/>
          </w:rPr>
          <w:t>. Физические факторы окружающей природной среды. </w:t>
        </w:r>
        <w:r w:rsidR="00A40DF8" w:rsidRPr="00AA1164">
          <w:rPr>
            <w:rFonts w:ascii="Times New Roman" w:hAnsi="Times New Roman"/>
            <w:b/>
            <w:bCs/>
            <w:spacing w:val="2"/>
          </w:rPr>
          <w:t>2</w:t>
        </w:r>
        <w:r w:rsidR="00A40DF8" w:rsidRPr="00AA1164">
          <w:rPr>
            <w:rFonts w:ascii="Times New Roman" w:hAnsi="Times New Roman"/>
            <w:spacing w:val="2"/>
          </w:rPr>
          <w:t>.</w:t>
        </w:r>
        <w:r w:rsidR="00A40DF8" w:rsidRPr="00AA1164">
          <w:rPr>
            <w:rFonts w:ascii="Times New Roman" w:hAnsi="Times New Roman"/>
            <w:b/>
            <w:bCs/>
            <w:spacing w:val="2"/>
          </w:rPr>
          <w:t>2</w:t>
        </w:r>
        <w:r w:rsidR="00A40DF8" w:rsidRPr="00AA1164">
          <w:rPr>
            <w:rFonts w:ascii="Times New Roman" w:hAnsi="Times New Roman"/>
            <w:spacing w:val="2"/>
          </w:rPr>
          <w:t>.</w:t>
        </w:r>
        <w:r w:rsidR="00A40DF8" w:rsidRPr="00AA1164">
          <w:rPr>
            <w:rFonts w:ascii="Times New Roman" w:hAnsi="Times New Roman"/>
            <w:b/>
            <w:bCs/>
            <w:spacing w:val="2"/>
          </w:rPr>
          <w:t>4</w:t>
        </w:r>
        <w:r w:rsidR="00A40DF8" w:rsidRPr="00AA1164">
          <w:rPr>
            <w:rFonts w:ascii="Times New Roman" w:hAnsi="Times New Roman"/>
            <w:spacing w:val="2"/>
          </w:rPr>
          <w:t>. Физические факторы производственной среды. Предельно допустимые уровни магнитных полей частотой 50 Гц в помещениях жилых, общественных зданий и на селитебных территориях. </w:t>
        </w:r>
        <w:r w:rsidR="00A40DF8" w:rsidRPr="00AA1164">
          <w:rPr>
            <w:rFonts w:ascii="Times New Roman" w:hAnsi="Times New Roman"/>
            <w:b/>
            <w:bCs/>
            <w:spacing w:val="2"/>
          </w:rPr>
          <w:t>Гигиенический</w:t>
        </w:r>
        <w:r w:rsidR="00A40DF8" w:rsidRPr="00AA1164">
          <w:rPr>
            <w:rFonts w:ascii="Times New Roman" w:hAnsi="Times New Roman"/>
            <w:spacing w:val="2"/>
          </w:rPr>
          <w:t> </w:t>
        </w:r>
        <w:r w:rsidR="00A40DF8" w:rsidRPr="00AA1164">
          <w:rPr>
            <w:rFonts w:ascii="Times New Roman" w:hAnsi="Times New Roman"/>
            <w:b/>
            <w:bCs/>
            <w:spacing w:val="2"/>
          </w:rPr>
          <w:t>норматив</w:t>
        </w:r>
        <w:r w:rsidR="00A40DF8" w:rsidRPr="00AA1164">
          <w:rPr>
            <w:rFonts w:ascii="Times New Roman" w:hAnsi="Times New Roman"/>
            <w:spacing w:val="2"/>
          </w:rPr>
          <w:t>" (Зарегистрировано в Минюсте РФ 27.09.2007 N 10200)</w:t>
        </w:r>
      </w:hyperlink>
      <w:r w:rsidR="00A40DF8" w:rsidRPr="00AA1164">
        <w:rPr>
          <w:rFonts w:ascii="Times New Roman" w:hAnsi="Times New Roman"/>
          <w:spacing w:val="2"/>
        </w:rPr>
        <w:t xml:space="preserve"> (утв. Постановлением Главного государственного санитарного врача РФ от 21.08.2007 N 60)</w:t>
      </w:r>
    </w:p>
    <w:p w:rsidR="00A40DF8" w:rsidRDefault="00A40DF8" w:rsidP="00A40DF8">
      <w:pPr>
        <w:spacing w:after="0" w:line="240" w:lineRule="auto"/>
        <w:ind w:firstLine="567"/>
        <w:jc w:val="both"/>
        <w:outlineLvl w:val="0"/>
        <w:rPr>
          <w:rFonts w:ascii="Times New Roman" w:hAnsi="Times New Roman"/>
          <w:bCs/>
          <w:kern w:val="36"/>
        </w:rPr>
      </w:pPr>
    </w:p>
    <w:p w:rsidR="00031B6C" w:rsidRPr="00AA1164" w:rsidRDefault="00031B6C" w:rsidP="00A40DF8">
      <w:pPr>
        <w:spacing w:after="0" w:line="240" w:lineRule="auto"/>
        <w:ind w:firstLine="567"/>
        <w:jc w:val="both"/>
        <w:outlineLvl w:val="0"/>
        <w:rPr>
          <w:rFonts w:ascii="Times New Roman" w:hAnsi="Times New Roman"/>
          <w:bCs/>
          <w:kern w:val="36"/>
        </w:rPr>
      </w:pPr>
    </w:p>
    <w:p w:rsidR="00A40DF8" w:rsidRPr="000B6293" w:rsidRDefault="00A40DF8" w:rsidP="00A40DF8">
      <w:pPr>
        <w:shd w:val="clear" w:color="auto" w:fill="EEECE1" w:themeFill="background2"/>
        <w:spacing w:after="0" w:line="240" w:lineRule="auto"/>
        <w:ind w:firstLine="567"/>
        <w:jc w:val="center"/>
        <w:rPr>
          <w:rFonts w:ascii="Arial Narrow" w:hAnsi="Arial Narrow"/>
          <w:b/>
          <w:bCs/>
          <w:sz w:val="28"/>
          <w:szCs w:val="28"/>
        </w:rPr>
      </w:pPr>
      <w:r w:rsidRPr="000B6293">
        <w:rPr>
          <w:rFonts w:ascii="Arial Narrow" w:hAnsi="Arial Narrow"/>
          <w:b/>
          <w:bCs/>
          <w:sz w:val="28"/>
          <w:szCs w:val="28"/>
        </w:rPr>
        <w:t>Ветеринарно-санитарные правила</w:t>
      </w:r>
    </w:p>
    <w:p w:rsidR="00A40DF8" w:rsidRPr="000B6293" w:rsidRDefault="00A40DF8" w:rsidP="00A40DF8">
      <w:pPr>
        <w:spacing w:after="0" w:line="240" w:lineRule="auto"/>
        <w:ind w:firstLine="567"/>
        <w:rPr>
          <w:rFonts w:ascii="Times New Roman" w:hAnsi="Times New Roman"/>
          <w:sz w:val="8"/>
          <w:szCs w:val="8"/>
        </w:rPr>
      </w:pPr>
    </w:p>
    <w:p w:rsidR="00A40DF8" w:rsidRPr="00AA1164" w:rsidRDefault="004B26AB" w:rsidP="00A40DF8">
      <w:pPr>
        <w:shd w:val="clear" w:color="auto" w:fill="FFFFFF"/>
        <w:spacing w:after="0" w:line="240" w:lineRule="auto"/>
        <w:jc w:val="both"/>
        <w:rPr>
          <w:rFonts w:ascii="Times New Roman" w:hAnsi="Times New Roman"/>
          <w:spacing w:val="2"/>
        </w:rPr>
      </w:pPr>
      <w:hyperlink r:id="rId183" w:tgtFrame="_blank" w:history="1">
        <w:r w:rsidR="00A40DF8" w:rsidRPr="00AA1164">
          <w:rPr>
            <w:rFonts w:ascii="Times New Roman" w:hAnsi="Times New Roman"/>
            <w:spacing w:val="2"/>
          </w:rPr>
          <w:t>"Ветеринарно-санитарные правила сбора, утилизации и уничтожения биологических отходов"(утв. Минсельхозпродом РФ </w:t>
        </w:r>
        <w:r w:rsidR="00A40DF8" w:rsidRPr="00AA1164">
          <w:rPr>
            <w:rFonts w:ascii="Times New Roman" w:hAnsi="Times New Roman"/>
            <w:b/>
            <w:bCs/>
            <w:spacing w:val="2"/>
          </w:rPr>
          <w:t>04</w:t>
        </w:r>
        <w:r w:rsidR="00A40DF8" w:rsidRPr="00AA1164">
          <w:rPr>
            <w:rFonts w:ascii="Times New Roman" w:hAnsi="Times New Roman"/>
            <w:spacing w:val="2"/>
          </w:rPr>
          <w:t>.</w:t>
        </w:r>
        <w:r w:rsidR="00A40DF8" w:rsidRPr="00AA1164">
          <w:rPr>
            <w:rFonts w:ascii="Times New Roman" w:hAnsi="Times New Roman"/>
            <w:b/>
            <w:bCs/>
            <w:spacing w:val="2"/>
          </w:rPr>
          <w:t>12</w:t>
        </w:r>
        <w:r w:rsidR="00A40DF8" w:rsidRPr="00AA1164">
          <w:rPr>
            <w:rFonts w:ascii="Times New Roman" w:hAnsi="Times New Roman"/>
            <w:spacing w:val="2"/>
          </w:rPr>
          <w:t>.</w:t>
        </w:r>
        <w:r w:rsidR="00A40DF8" w:rsidRPr="00AA1164">
          <w:rPr>
            <w:rFonts w:ascii="Times New Roman" w:hAnsi="Times New Roman"/>
            <w:b/>
            <w:bCs/>
            <w:spacing w:val="2"/>
          </w:rPr>
          <w:t>1995</w:t>
        </w:r>
        <w:r w:rsidR="00A40DF8" w:rsidRPr="00AA1164">
          <w:rPr>
            <w:rFonts w:ascii="Times New Roman" w:hAnsi="Times New Roman"/>
            <w:spacing w:val="2"/>
          </w:rPr>
          <w:t> N </w:t>
        </w:r>
        <w:r w:rsidR="00A40DF8" w:rsidRPr="00AA1164">
          <w:rPr>
            <w:rFonts w:ascii="Times New Roman" w:hAnsi="Times New Roman"/>
            <w:b/>
            <w:bCs/>
            <w:spacing w:val="2"/>
          </w:rPr>
          <w:t>13</w:t>
        </w:r>
        <w:r w:rsidR="00A40DF8" w:rsidRPr="00AA1164">
          <w:rPr>
            <w:rFonts w:ascii="Times New Roman" w:hAnsi="Times New Roman"/>
            <w:spacing w:val="2"/>
          </w:rPr>
          <w:t>-</w:t>
        </w:r>
        <w:r w:rsidR="00A40DF8" w:rsidRPr="00AA1164">
          <w:rPr>
            <w:rFonts w:ascii="Times New Roman" w:hAnsi="Times New Roman"/>
            <w:b/>
            <w:bCs/>
            <w:spacing w:val="2"/>
          </w:rPr>
          <w:t>7</w:t>
        </w:r>
        <w:r w:rsidR="00A40DF8" w:rsidRPr="00AA1164">
          <w:rPr>
            <w:rFonts w:ascii="Times New Roman" w:hAnsi="Times New Roman"/>
            <w:spacing w:val="2"/>
          </w:rPr>
          <w:t>-</w:t>
        </w:r>
        <w:r w:rsidR="00A40DF8" w:rsidRPr="00AA1164">
          <w:rPr>
            <w:rFonts w:ascii="Times New Roman" w:hAnsi="Times New Roman"/>
            <w:b/>
            <w:bCs/>
            <w:spacing w:val="2"/>
          </w:rPr>
          <w:t>2</w:t>
        </w:r>
        <w:r w:rsidR="00A40DF8" w:rsidRPr="00AA1164">
          <w:rPr>
            <w:rFonts w:ascii="Times New Roman" w:hAnsi="Times New Roman"/>
            <w:spacing w:val="2"/>
          </w:rPr>
          <w:t>/</w:t>
        </w:r>
        <w:r w:rsidR="00A40DF8" w:rsidRPr="00AA1164">
          <w:rPr>
            <w:rFonts w:ascii="Times New Roman" w:hAnsi="Times New Roman"/>
            <w:b/>
            <w:bCs/>
            <w:spacing w:val="2"/>
          </w:rPr>
          <w:t>469</w:t>
        </w:r>
        <w:r w:rsidR="00A40DF8" w:rsidRPr="00AA1164">
          <w:rPr>
            <w:rFonts w:ascii="Times New Roman" w:hAnsi="Times New Roman"/>
            <w:spacing w:val="2"/>
          </w:rPr>
          <w:t>) (ред. от 16.08.2007) (Зарегистрировано в Минюсте РФ 05.01.1996 N 1005)</w:t>
        </w:r>
      </w:hyperlink>
    </w:p>
    <w:p w:rsidR="00A40DF8" w:rsidRPr="00712ED6" w:rsidRDefault="00A40DF8" w:rsidP="00A40DF8">
      <w:pPr>
        <w:spacing w:after="0" w:line="240" w:lineRule="auto"/>
        <w:ind w:firstLine="567"/>
        <w:rPr>
          <w:rFonts w:ascii="Times New Roman" w:hAnsi="Times New Roman"/>
          <w:sz w:val="20"/>
          <w:szCs w:val="20"/>
        </w:rPr>
      </w:pPr>
    </w:p>
    <w:p w:rsidR="00A40DF8" w:rsidRPr="000B6293" w:rsidRDefault="00A40DF8" w:rsidP="00A40DF8">
      <w:pPr>
        <w:shd w:val="clear" w:color="auto" w:fill="EEECE1" w:themeFill="background2"/>
        <w:spacing w:after="0" w:line="240" w:lineRule="auto"/>
        <w:ind w:firstLine="567"/>
        <w:jc w:val="center"/>
        <w:rPr>
          <w:rFonts w:ascii="Arial Narrow" w:hAnsi="Arial Narrow"/>
          <w:b/>
          <w:bCs/>
          <w:sz w:val="28"/>
          <w:szCs w:val="28"/>
        </w:rPr>
      </w:pPr>
      <w:r w:rsidRPr="000B6293">
        <w:rPr>
          <w:rFonts w:ascii="Arial Narrow" w:hAnsi="Arial Narrow"/>
          <w:b/>
          <w:bCs/>
          <w:sz w:val="28"/>
          <w:szCs w:val="28"/>
        </w:rPr>
        <w:t>Руководящие документы (РД, РДС)</w:t>
      </w:r>
    </w:p>
    <w:p w:rsidR="00A40DF8" w:rsidRPr="000B6293" w:rsidRDefault="00A40DF8" w:rsidP="00A40DF8">
      <w:pPr>
        <w:spacing w:after="0" w:line="240" w:lineRule="auto"/>
        <w:ind w:firstLine="567"/>
        <w:jc w:val="both"/>
        <w:rPr>
          <w:rFonts w:ascii="Times New Roman" w:hAnsi="Times New Roman"/>
          <w:sz w:val="8"/>
          <w:szCs w:val="8"/>
        </w:rPr>
      </w:pPr>
    </w:p>
    <w:p w:rsidR="00A866E7" w:rsidRPr="00A866E7" w:rsidRDefault="00A866E7" w:rsidP="00A866E7">
      <w:pPr>
        <w:pStyle w:val="ae"/>
        <w:spacing w:after="0" w:line="240" w:lineRule="auto"/>
        <w:ind w:left="0"/>
        <w:jc w:val="both"/>
        <w:rPr>
          <w:rFonts w:ascii="Times New Roman" w:hAnsi="Times New Roman"/>
        </w:rPr>
      </w:pPr>
      <w:r w:rsidRPr="00A866E7">
        <w:rPr>
          <w:rFonts w:ascii="Times New Roman" w:hAnsi="Times New Roman"/>
        </w:rPr>
        <w:t>Приказ Ростехнадзора от 01.11.2017 № 461 «Об утверждении Требований к содержанию проекта горного отвода, форме горноотводного акта, графических приложений, плана горного отвода и ведению реестра документов, удостоверяющих уточненные границы горного отвода»</w:t>
      </w:r>
    </w:p>
    <w:p w:rsidR="00A40DF8" w:rsidRPr="00A866E7" w:rsidRDefault="00A40DF8" w:rsidP="00A866E7">
      <w:pPr>
        <w:shd w:val="clear" w:color="auto" w:fill="FFFFFF"/>
        <w:spacing w:after="0" w:line="240" w:lineRule="auto"/>
        <w:jc w:val="both"/>
        <w:rPr>
          <w:rFonts w:ascii="Times New Roman" w:hAnsi="Times New Roman"/>
          <w:b/>
          <w:spacing w:val="2"/>
        </w:rPr>
      </w:pPr>
    </w:p>
    <w:p w:rsidR="00A40DF8" w:rsidRPr="00AA1164" w:rsidRDefault="004B26AB" w:rsidP="00A40DF8">
      <w:pPr>
        <w:shd w:val="clear" w:color="auto" w:fill="FFFFFF"/>
        <w:spacing w:after="0" w:line="240" w:lineRule="auto"/>
        <w:jc w:val="both"/>
        <w:rPr>
          <w:rFonts w:ascii="Times New Roman" w:hAnsi="Times New Roman"/>
          <w:spacing w:val="2"/>
        </w:rPr>
      </w:pPr>
      <w:hyperlink r:id="rId184" w:tgtFrame="_blank" w:history="1">
        <w:r w:rsidR="00A40DF8" w:rsidRPr="00AA1164">
          <w:rPr>
            <w:rFonts w:ascii="Times New Roman" w:hAnsi="Times New Roman"/>
            <w:b/>
            <w:spacing w:val="2"/>
          </w:rPr>
          <w:t>"РД </w:t>
        </w:r>
        <w:r w:rsidR="00A40DF8" w:rsidRPr="00AA1164">
          <w:rPr>
            <w:rFonts w:ascii="Times New Roman" w:hAnsi="Times New Roman"/>
            <w:b/>
            <w:bCs/>
            <w:spacing w:val="2"/>
          </w:rPr>
          <w:t>45</w:t>
        </w:r>
        <w:r w:rsidR="00A40DF8" w:rsidRPr="00AA1164">
          <w:rPr>
            <w:rFonts w:ascii="Times New Roman" w:hAnsi="Times New Roman"/>
            <w:spacing w:val="2"/>
          </w:rPr>
          <w:t>.</w:t>
        </w:r>
        <w:r w:rsidR="00A40DF8" w:rsidRPr="00AA1164">
          <w:rPr>
            <w:rFonts w:ascii="Times New Roman" w:hAnsi="Times New Roman"/>
            <w:b/>
            <w:bCs/>
            <w:spacing w:val="2"/>
          </w:rPr>
          <w:t>120</w:t>
        </w:r>
        <w:r w:rsidR="00A40DF8" w:rsidRPr="00AA1164">
          <w:rPr>
            <w:rFonts w:ascii="Times New Roman" w:hAnsi="Times New Roman"/>
            <w:spacing w:val="2"/>
          </w:rPr>
          <w:t>-</w:t>
        </w:r>
        <w:r w:rsidR="00A40DF8" w:rsidRPr="00AA1164">
          <w:rPr>
            <w:rFonts w:ascii="Times New Roman" w:hAnsi="Times New Roman"/>
            <w:b/>
            <w:bCs/>
            <w:spacing w:val="2"/>
          </w:rPr>
          <w:t>2000</w:t>
        </w:r>
        <w:r w:rsidR="00A40DF8" w:rsidRPr="00AA1164">
          <w:rPr>
            <w:rFonts w:ascii="Times New Roman" w:hAnsi="Times New Roman"/>
            <w:spacing w:val="2"/>
          </w:rPr>
          <w:t> (НТП 112-2000). Нормы технологического проектирования. Городские и сельские телефонные сети"(утв. Минсвязи РФ 12.10.2000)</w:t>
        </w:r>
      </w:hyperlink>
    </w:p>
    <w:p w:rsidR="00A40DF8" w:rsidRPr="00AA1164" w:rsidRDefault="00A40DF8" w:rsidP="00A40DF8">
      <w:pPr>
        <w:shd w:val="clear" w:color="auto" w:fill="FFFFFF"/>
        <w:spacing w:after="0" w:line="240" w:lineRule="auto"/>
        <w:jc w:val="both"/>
        <w:rPr>
          <w:rFonts w:ascii="Times New Roman" w:hAnsi="Times New Roman"/>
          <w:spacing w:val="2"/>
          <w:sz w:val="8"/>
          <w:szCs w:val="8"/>
        </w:rPr>
      </w:pPr>
    </w:p>
    <w:p w:rsidR="00A40DF8" w:rsidRPr="00AA1164" w:rsidRDefault="004B26AB" w:rsidP="00A40DF8">
      <w:pPr>
        <w:shd w:val="clear" w:color="auto" w:fill="FFFFFF"/>
        <w:spacing w:after="0" w:line="240" w:lineRule="auto"/>
        <w:jc w:val="both"/>
        <w:rPr>
          <w:rFonts w:ascii="Times New Roman" w:hAnsi="Times New Roman"/>
          <w:spacing w:val="2"/>
        </w:rPr>
      </w:pPr>
      <w:hyperlink r:id="rId185" w:tgtFrame="_blank" w:history="1">
        <w:r w:rsidR="00A40DF8" w:rsidRPr="00AA1164">
          <w:rPr>
            <w:rFonts w:ascii="Times New Roman" w:hAnsi="Times New Roman"/>
            <w:b/>
            <w:spacing w:val="2"/>
          </w:rPr>
          <w:t>"РДС</w:t>
        </w:r>
        <w:r w:rsidR="00A40DF8" w:rsidRPr="00AA1164">
          <w:rPr>
            <w:rFonts w:ascii="Times New Roman" w:hAnsi="Times New Roman"/>
            <w:spacing w:val="2"/>
          </w:rPr>
          <w:t> </w:t>
        </w:r>
        <w:r w:rsidR="00A40DF8" w:rsidRPr="00AA1164">
          <w:rPr>
            <w:rFonts w:ascii="Times New Roman" w:hAnsi="Times New Roman"/>
            <w:b/>
            <w:bCs/>
            <w:spacing w:val="2"/>
          </w:rPr>
          <w:t>30</w:t>
        </w:r>
        <w:r w:rsidR="00A40DF8" w:rsidRPr="00AA1164">
          <w:rPr>
            <w:rFonts w:ascii="Times New Roman" w:hAnsi="Times New Roman"/>
            <w:spacing w:val="2"/>
          </w:rPr>
          <w:t>-</w:t>
        </w:r>
        <w:r w:rsidR="00A40DF8" w:rsidRPr="00AA1164">
          <w:rPr>
            <w:rFonts w:ascii="Times New Roman" w:hAnsi="Times New Roman"/>
            <w:b/>
            <w:bCs/>
            <w:spacing w:val="2"/>
          </w:rPr>
          <w:t>201</w:t>
        </w:r>
        <w:r w:rsidR="00A40DF8" w:rsidRPr="00AA1164">
          <w:rPr>
            <w:rFonts w:ascii="Times New Roman" w:hAnsi="Times New Roman"/>
            <w:spacing w:val="2"/>
          </w:rPr>
          <w:t>-</w:t>
        </w:r>
        <w:r w:rsidR="00A40DF8" w:rsidRPr="00AA1164">
          <w:rPr>
            <w:rFonts w:ascii="Times New Roman" w:hAnsi="Times New Roman"/>
            <w:b/>
            <w:bCs/>
            <w:spacing w:val="2"/>
          </w:rPr>
          <w:t>98</w:t>
        </w:r>
        <w:r w:rsidR="00A40DF8" w:rsidRPr="00AA1164">
          <w:rPr>
            <w:rFonts w:ascii="Times New Roman" w:hAnsi="Times New Roman"/>
            <w:spacing w:val="2"/>
          </w:rPr>
          <w:t>. Система нормативных документов в строительстве. Руководящий документ системы. Инструкция о порядке проектирования и установления красных линий в городах и других поселениях Российской Федерации"(принят Постановлением Госстроя РФ от 06.04.1998 N 18-</w:t>
        </w:r>
        <w:r w:rsidR="00A40DF8" w:rsidRPr="00AA1164">
          <w:rPr>
            <w:rFonts w:ascii="Times New Roman" w:hAnsi="Times New Roman"/>
            <w:bCs/>
            <w:spacing w:val="2"/>
          </w:rPr>
          <w:t>30</w:t>
        </w:r>
        <w:r w:rsidR="00A40DF8" w:rsidRPr="00AA1164">
          <w:rPr>
            <w:rFonts w:ascii="Times New Roman" w:hAnsi="Times New Roman"/>
            <w:spacing w:val="2"/>
          </w:rPr>
          <w:t>)</w:t>
        </w:r>
      </w:hyperlink>
    </w:p>
    <w:p w:rsidR="00A40DF8" w:rsidRPr="00AA1164" w:rsidRDefault="00A40DF8" w:rsidP="00A40DF8">
      <w:pPr>
        <w:shd w:val="clear" w:color="auto" w:fill="FFFFFF"/>
        <w:spacing w:after="0" w:line="240" w:lineRule="auto"/>
        <w:jc w:val="both"/>
        <w:rPr>
          <w:rFonts w:ascii="Times New Roman" w:hAnsi="Times New Roman"/>
          <w:spacing w:val="2"/>
          <w:sz w:val="8"/>
          <w:szCs w:val="8"/>
        </w:rPr>
      </w:pPr>
    </w:p>
    <w:p w:rsidR="00A40DF8" w:rsidRPr="00AA1164" w:rsidRDefault="004B26AB" w:rsidP="00A40DF8">
      <w:pPr>
        <w:shd w:val="clear" w:color="auto" w:fill="FFFFFF"/>
        <w:spacing w:after="0" w:line="240" w:lineRule="auto"/>
        <w:jc w:val="both"/>
        <w:rPr>
          <w:rFonts w:ascii="Times New Roman" w:hAnsi="Times New Roman"/>
          <w:color w:val="000000"/>
          <w:spacing w:val="2"/>
        </w:rPr>
      </w:pPr>
      <w:hyperlink r:id="rId186" w:tgtFrame="_blank" w:history="1">
        <w:r w:rsidR="00A40DF8" w:rsidRPr="00AA1164">
          <w:rPr>
            <w:rFonts w:ascii="Times New Roman" w:hAnsi="Times New Roman"/>
            <w:b/>
            <w:spacing w:val="2"/>
          </w:rPr>
          <w:t>"РДС 35-201-99.</w:t>
        </w:r>
        <w:r w:rsidR="00A40DF8" w:rsidRPr="00AA1164">
          <w:rPr>
            <w:rFonts w:ascii="Times New Roman" w:hAnsi="Times New Roman"/>
            <w:spacing w:val="2"/>
          </w:rPr>
          <w:t xml:space="preserve"> Система нормативных документов в строительстве. Руководящий документ системы. </w:t>
        </w:r>
        <w:r w:rsidR="00A40DF8" w:rsidRPr="00AA1164">
          <w:rPr>
            <w:rFonts w:ascii="Times New Roman" w:hAnsi="Times New Roman"/>
            <w:b/>
            <w:bCs/>
            <w:spacing w:val="2"/>
          </w:rPr>
          <w:t>Порядок</w:t>
        </w:r>
        <w:r w:rsidR="00A40DF8" w:rsidRPr="00AA1164">
          <w:rPr>
            <w:rFonts w:ascii="Times New Roman" w:hAnsi="Times New Roman"/>
            <w:spacing w:val="2"/>
          </w:rPr>
          <w:t> </w:t>
        </w:r>
        <w:r w:rsidR="00A40DF8" w:rsidRPr="00AA1164">
          <w:rPr>
            <w:rFonts w:ascii="Times New Roman" w:hAnsi="Times New Roman"/>
            <w:b/>
            <w:bCs/>
            <w:spacing w:val="2"/>
          </w:rPr>
          <w:t>реализации</w:t>
        </w:r>
        <w:r w:rsidR="00A40DF8" w:rsidRPr="00AA1164">
          <w:rPr>
            <w:rFonts w:ascii="Times New Roman" w:hAnsi="Times New Roman"/>
            <w:spacing w:val="2"/>
          </w:rPr>
          <w:t> </w:t>
        </w:r>
        <w:r w:rsidR="00A40DF8" w:rsidRPr="00AA1164">
          <w:rPr>
            <w:rFonts w:ascii="Times New Roman" w:hAnsi="Times New Roman"/>
            <w:b/>
            <w:bCs/>
            <w:spacing w:val="2"/>
          </w:rPr>
          <w:t>требований</w:t>
        </w:r>
        <w:r w:rsidR="00A40DF8" w:rsidRPr="00AA1164">
          <w:rPr>
            <w:rFonts w:ascii="Times New Roman" w:hAnsi="Times New Roman"/>
            <w:spacing w:val="2"/>
          </w:rPr>
          <w:t> </w:t>
        </w:r>
        <w:r w:rsidR="00A40DF8" w:rsidRPr="00AA1164">
          <w:rPr>
            <w:rFonts w:ascii="Times New Roman" w:hAnsi="Times New Roman"/>
            <w:b/>
            <w:bCs/>
            <w:spacing w:val="2"/>
          </w:rPr>
          <w:t>доступности</w:t>
        </w:r>
        <w:r w:rsidR="00A40DF8" w:rsidRPr="00AA1164">
          <w:rPr>
            <w:rFonts w:ascii="Times New Roman" w:hAnsi="Times New Roman"/>
            <w:spacing w:val="2"/>
          </w:rPr>
          <w:t> для </w:t>
        </w:r>
        <w:r w:rsidR="00A40DF8" w:rsidRPr="00AA1164">
          <w:rPr>
            <w:rFonts w:ascii="Times New Roman" w:hAnsi="Times New Roman"/>
            <w:b/>
            <w:bCs/>
            <w:spacing w:val="2"/>
          </w:rPr>
          <w:t>инвалидов</w:t>
        </w:r>
        <w:r w:rsidR="00A40DF8" w:rsidRPr="00AA1164">
          <w:rPr>
            <w:rFonts w:ascii="Times New Roman" w:hAnsi="Times New Roman"/>
            <w:spacing w:val="2"/>
          </w:rPr>
          <w:t> к </w:t>
        </w:r>
        <w:r w:rsidR="00A40DF8" w:rsidRPr="00AA1164">
          <w:rPr>
            <w:rFonts w:ascii="Times New Roman" w:hAnsi="Times New Roman"/>
            <w:b/>
            <w:bCs/>
            <w:spacing w:val="2"/>
          </w:rPr>
          <w:t>объектам</w:t>
        </w:r>
        <w:r w:rsidR="00A40DF8" w:rsidRPr="00AA1164">
          <w:rPr>
            <w:rFonts w:ascii="Times New Roman" w:hAnsi="Times New Roman"/>
            <w:spacing w:val="2"/>
          </w:rPr>
          <w:t> </w:t>
        </w:r>
        <w:r w:rsidR="00A40DF8" w:rsidRPr="00AA1164">
          <w:rPr>
            <w:rFonts w:ascii="Times New Roman" w:hAnsi="Times New Roman"/>
            <w:b/>
            <w:bCs/>
            <w:spacing w:val="2"/>
          </w:rPr>
          <w:t>социальной</w:t>
        </w:r>
        <w:r w:rsidR="00A40DF8" w:rsidRPr="00AA1164">
          <w:rPr>
            <w:rFonts w:ascii="Times New Roman" w:hAnsi="Times New Roman"/>
            <w:spacing w:val="2"/>
          </w:rPr>
          <w:t> </w:t>
        </w:r>
        <w:r w:rsidR="00A40DF8" w:rsidRPr="00AA1164">
          <w:rPr>
            <w:rFonts w:ascii="Times New Roman" w:hAnsi="Times New Roman"/>
            <w:b/>
            <w:bCs/>
            <w:spacing w:val="2"/>
          </w:rPr>
          <w:t>инфраструктуры</w:t>
        </w:r>
        <w:r w:rsidR="00A40DF8" w:rsidRPr="00AA1164">
          <w:rPr>
            <w:rFonts w:ascii="Times New Roman" w:hAnsi="Times New Roman"/>
            <w:spacing w:val="2"/>
          </w:rPr>
          <w:t>"(утв. Постановлением Госстроя РФ N 74, Минтруда РФ N 51 от 22.12.1999)</w:t>
        </w:r>
      </w:hyperlink>
    </w:p>
    <w:p w:rsidR="00A40DF8" w:rsidRDefault="00A40DF8" w:rsidP="00A40DF8">
      <w:pPr>
        <w:spacing w:after="0" w:line="240" w:lineRule="auto"/>
        <w:ind w:firstLine="567"/>
        <w:jc w:val="both"/>
        <w:rPr>
          <w:rFonts w:ascii="Times New Roman" w:hAnsi="Times New Roman"/>
        </w:rPr>
      </w:pPr>
    </w:p>
    <w:p w:rsidR="00A40DF8" w:rsidRPr="000B6293" w:rsidRDefault="00A40DF8" w:rsidP="00A40DF8">
      <w:pPr>
        <w:shd w:val="clear" w:color="auto" w:fill="EEECE1" w:themeFill="background2"/>
        <w:spacing w:after="0" w:line="240" w:lineRule="auto"/>
        <w:ind w:firstLine="567"/>
        <w:jc w:val="center"/>
        <w:rPr>
          <w:rFonts w:ascii="Arial Narrow" w:hAnsi="Arial Narrow"/>
          <w:b/>
          <w:bCs/>
          <w:sz w:val="28"/>
          <w:szCs w:val="28"/>
        </w:rPr>
      </w:pPr>
      <w:r w:rsidRPr="000B6293">
        <w:rPr>
          <w:rFonts w:ascii="Arial Narrow" w:hAnsi="Arial Narrow"/>
          <w:b/>
          <w:bCs/>
          <w:sz w:val="28"/>
          <w:szCs w:val="28"/>
          <w:shd w:val="clear" w:color="auto" w:fill="EEECE1" w:themeFill="background2"/>
        </w:rPr>
        <w:t>Методические документы в строительстве (МДС)</w:t>
      </w:r>
    </w:p>
    <w:p w:rsidR="00A40DF8" w:rsidRPr="000B6293" w:rsidRDefault="00A40DF8" w:rsidP="00A40DF8">
      <w:pPr>
        <w:spacing w:after="0" w:line="240" w:lineRule="auto"/>
        <w:ind w:firstLine="567"/>
        <w:rPr>
          <w:rFonts w:ascii="Times New Roman" w:hAnsi="Times New Roman"/>
          <w:spacing w:val="-6"/>
          <w:sz w:val="8"/>
          <w:szCs w:val="8"/>
        </w:rPr>
      </w:pPr>
    </w:p>
    <w:p w:rsidR="00A40DF8" w:rsidRPr="00AA1164" w:rsidRDefault="004B26AB" w:rsidP="00A40DF8">
      <w:pPr>
        <w:shd w:val="clear" w:color="auto" w:fill="FFFFFF"/>
        <w:spacing w:after="0" w:line="240" w:lineRule="auto"/>
        <w:jc w:val="both"/>
        <w:rPr>
          <w:rFonts w:ascii="Times New Roman" w:hAnsi="Times New Roman"/>
          <w:spacing w:val="2"/>
        </w:rPr>
      </w:pPr>
      <w:hyperlink r:id="rId187" w:tgtFrame="_blank" w:history="1">
        <w:r w:rsidR="00A40DF8" w:rsidRPr="00AA1164">
          <w:rPr>
            <w:rFonts w:ascii="Times New Roman" w:hAnsi="Times New Roman"/>
            <w:spacing w:val="2"/>
          </w:rPr>
          <w:t>"</w:t>
        </w:r>
        <w:r w:rsidR="00A40DF8" w:rsidRPr="00AA1164">
          <w:rPr>
            <w:rFonts w:ascii="Times New Roman" w:hAnsi="Times New Roman"/>
            <w:b/>
            <w:bCs/>
            <w:spacing w:val="2"/>
          </w:rPr>
          <w:t>МДС</w:t>
        </w:r>
        <w:r w:rsidR="00A40DF8" w:rsidRPr="00AA1164">
          <w:rPr>
            <w:rFonts w:ascii="Times New Roman" w:hAnsi="Times New Roman"/>
            <w:spacing w:val="2"/>
          </w:rPr>
          <w:t> </w:t>
        </w:r>
        <w:r w:rsidR="00A40DF8" w:rsidRPr="00AA1164">
          <w:rPr>
            <w:rFonts w:ascii="Times New Roman" w:hAnsi="Times New Roman"/>
            <w:b/>
            <w:bCs/>
            <w:spacing w:val="2"/>
          </w:rPr>
          <w:t>30</w:t>
        </w:r>
        <w:r w:rsidR="00A40DF8" w:rsidRPr="00AA1164">
          <w:rPr>
            <w:rFonts w:ascii="Times New Roman" w:hAnsi="Times New Roman"/>
            <w:spacing w:val="2"/>
          </w:rPr>
          <w:t>-</w:t>
        </w:r>
        <w:r w:rsidR="00A40DF8" w:rsidRPr="00AA1164">
          <w:rPr>
            <w:rFonts w:ascii="Times New Roman" w:hAnsi="Times New Roman"/>
            <w:b/>
            <w:bCs/>
            <w:spacing w:val="2"/>
          </w:rPr>
          <w:t>1</w:t>
        </w:r>
        <w:r w:rsidR="00A40DF8" w:rsidRPr="00AA1164">
          <w:rPr>
            <w:rFonts w:ascii="Times New Roman" w:hAnsi="Times New Roman"/>
            <w:spacing w:val="2"/>
          </w:rPr>
          <w:t>.</w:t>
        </w:r>
        <w:r w:rsidR="00A40DF8" w:rsidRPr="00AA1164">
          <w:rPr>
            <w:rFonts w:ascii="Times New Roman" w:hAnsi="Times New Roman"/>
            <w:b/>
            <w:bCs/>
            <w:spacing w:val="2"/>
          </w:rPr>
          <w:t>99</w:t>
        </w:r>
        <w:r w:rsidR="00A40DF8" w:rsidRPr="00AA1164">
          <w:rPr>
            <w:rFonts w:ascii="Times New Roman" w:hAnsi="Times New Roman"/>
            <w:spacing w:val="2"/>
          </w:rPr>
          <w:t>. Методические рекомендации по разработке схем зонирования территории городов"(одобрены Протоколом Госстроя РФ от 10.06.1999 N 01-НС-15/7)</w:t>
        </w:r>
      </w:hyperlink>
    </w:p>
    <w:p w:rsidR="00A40DF8" w:rsidRPr="00AA1164" w:rsidRDefault="00A40DF8" w:rsidP="00A40DF8">
      <w:pPr>
        <w:spacing w:after="0" w:line="240" w:lineRule="auto"/>
        <w:jc w:val="both"/>
        <w:rPr>
          <w:rFonts w:ascii="Times New Roman" w:hAnsi="Times New Roman"/>
          <w:b/>
          <w:sz w:val="8"/>
          <w:szCs w:val="8"/>
        </w:rPr>
      </w:pPr>
    </w:p>
    <w:p w:rsidR="00A40DF8" w:rsidRPr="00AA1164" w:rsidRDefault="00A40DF8" w:rsidP="00A40DF8">
      <w:pPr>
        <w:spacing w:after="0" w:line="240" w:lineRule="auto"/>
        <w:jc w:val="both"/>
        <w:rPr>
          <w:rFonts w:ascii="Times New Roman" w:hAnsi="Times New Roman"/>
        </w:rPr>
      </w:pPr>
      <w:r w:rsidRPr="00AA1164">
        <w:rPr>
          <w:rFonts w:ascii="Times New Roman" w:hAnsi="Times New Roman"/>
          <w:b/>
        </w:rPr>
        <w:t>МДС 32-1.2000</w:t>
      </w:r>
      <w:r w:rsidRPr="00AA1164">
        <w:rPr>
          <w:rFonts w:ascii="Times New Roman" w:hAnsi="Times New Roman"/>
        </w:rPr>
        <w:t xml:space="preserve"> Рекомендации по проектированию вокзалов (утв. Минстроем РФ)</w:t>
      </w:r>
    </w:p>
    <w:p w:rsidR="00A40DF8" w:rsidRPr="00AA1164" w:rsidRDefault="00A40DF8" w:rsidP="00A40DF8">
      <w:pPr>
        <w:spacing w:after="0" w:line="240" w:lineRule="auto"/>
        <w:jc w:val="both"/>
        <w:rPr>
          <w:rFonts w:ascii="Times New Roman" w:hAnsi="Times New Roman"/>
          <w:b/>
          <w:caps/>
          <w:spacing w:val="-2"/>
          <w:sz w:val="8"/>
          <w:szCs w:val="8"/>
        </w:rPr>
      </w:pPr>
    </w:p>
    <w:p w:rsidR="00A40DF8" w:rsidRPr="00AA1164" w:rsidRDefault="00A40DF8" w:rsidP="00A40DF8">
      <w:pPr>
        <w:spacing w:after="0" w:line="240" w:lineRule="auto"/>
        <w:jc w:val="both"/>
        <w:rPr>
          <w:rFonts w:ascii="Times New Roman" w:hAnsi="Times New Roman"/>
        </w:rPr>
      </w:pPr>
      <w:r w:rsidRPr="00AA1164">
        <w:rPr>
          <w:rFonts w:ascii="Times New Roman" w:hAnsi="Times New Roman"/>
          <w:b/>
          <w:caps/>
          <w:spacing w:val="-2"/>
        </w:rPr>
        <w:t>МДС 35-1.2000</w:t>
      </w:r>
      <w:r w:rsidRPr="00AA1164">
        <w:rPr>
          <w:rFonts w:ascii="Times New Roman" w:hAnsi="Times New Roman"/>
          <w:caps/>
          <w:spacing w:val="-2"/>
        </w:rPr>
        <w:t xml:space="preserve"> </w:t>
      </w:r>
      <w:r w:rsidRPr="00AA1164">
        <w:rPr>
          <w:rFonts w:ascii="Times New Roman" w:hAnsi="Times New Roman"/>
          <w:spacing w:val="-2"/>
        </w:rPr>
        <w:t xml:space="preserve">Рекомендации по проектированию окружающей среды, зданий </w:t>
      </w:r>
      <w:r w:rsidRPr="00AA1164">
        <w:rPr>
          <w:rFonts w:ascii="Times New Roman" w:hAnsi="Times New Roman"/>
        </w:rPr>
        <w:t>и сооружений с учетом потребностей инвалидов и других маломобильных групп населения. Выпуск 1. «Общие положения» (утв. Минстроем РФ)</w:t>
      </w:r>
    </w:p>
    <w:p w:rsidR="00A40DF8" w:rsidRPr="00AA1164" w:rsidRDefault="00A40DF8" w:rsidP="00A40DF8">
      <w:pPr>
        <w:shd w:val="clear" w:color="auto" w:fill="FFFFFF"/>
        <w:spacing w:after="0" w:line="240" w:lineRule="auto"/>
        <w:jc w:val="both"/>
        <w:rPr>
          <w:rFonts w:ascii="Times New Roman" w:hAnsi="Times New Roman"/>
          <w:b/>
          <w:spacing w:val="2"/>
          <w:sz w:val="8"/>
          <w:szCs w:val="8"/>
        </w:rPr>
      </w:pPr>
    </w:p>
    <w:p w:rsidR="00A40DF8" w:rsidRDefault="00A40DF8" w:rsidP="00A40DF8">
      <w:pPr>
        <w:shd w:val="clear" w:color="auto" w:fill="FFFFFF"/>
        <w:spacing w:after="0" w:line="240" w:lineRule="auto"/>
        <w:jc w:val="both"/>
      </w:pPr>
      <w:r w:rsidRPr="00AA1164">
        <w:rPr>
          <w:rFonts w:ascii="Times New Roman" w:hAnsi="Times New Roman"/>
          <w:b/>
          <w:spacing w:val="2"/>
        </w:rPr>
        <w:t>МДС 35-2.2000</w:t>
      </w:r>
      <w:r w:rsidRPr="00AA1164">
        <w:rPr>
          <w:rFonts w:ascii="Times New Roman" w:hAnsi="Times New Roman"/>
          <w:spacing w:val="2"/>
        </w:rPr>
        <w:t xml:space="preserve"> </w:t>
      </w:r>
      <w:hyperlink r:id="rId188" w:tgtFrame="_blank" w:history="1">
        <w:r w:rsidRPr="00AA1164">
          <w:rPr>
            <w:rFonts w:ascii="Times New Roman" w:hAnsi="Times New Roman"/>
            <w:spacing w:val="2"/>
          </w:rPr>
          <w:t>"Рекомендации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требования"(утв. Минстроем РФ)</w:t>
        </w:r>
      </w:hyperlink>
    </w:p>
    <w:p w:rsidR="00E944CF" w:rsidRPr="00AA1164" w:rsidRDefault="00E944CF" w:rsidP="00A40DF8">
      <w:pPr>
        <w:shd w:val="clear" w:color="auto" w:fill="FFFFFF"/>
        <w:spacing w:after="0" w:line="240" w:lineRule="auto"/>
        <w:jc w:val="both"/>
        <w:rPr>
          <w:rFonts w:ascii="Times New Roman" w:hAnsi="Times New Roman"/>
          <w:spacing w:val="2"/>
        </w:rPr>
      </w:pPr>
    </w:p>
    <w:p w:rsidR="00A40DF8" w:rsidRPr="000B6293" w:rsidRDefault="00A40DF8" w:rsidP="00A40DF8">
      <w:pPr>
        <w:shd w:val="clear" w:color="auto" w:fill="EEECE1" w:themeFill="background2"/>
        <w:spacing w:after="0" w:line="240" w:lineRule="auto"/>
        <w:ind w:firstLine="567"/>
        <w:jc w:val="center"/>
        <w:rPr>
          <w:rFonts w:ascii="Arial Narrow" w:hAnsi="Arial Narrow"/>
          <w:b/>
          <w:bCs/>
          <w:sz w:val="28"/>
          <w:szCs w:val="28"/>
        </w:rPr>
      </w:pPr>
      <w:r w:rsidRPr="000B6293">
        <w:rPr>
          <w:rFonts w:ascii="Arial Narrow" w:hAnsi="Arial Narrow"/>
          <w:b/>
          <w:bCs/>
          <w:sz w:val="28"/>
          <w:szCs w:val="28"/>
        </w:rPr>
        <w:t>Нормы и правила пожарной безопасности (НПБ)</w:t>
      </w:r>
    </w:p>
    <w:p w:rsidR="00A40DF8" w:rsidRPr="000B6293" w:rsidRDefault="00A40DF8" w:rsidP="00A40DF8">
      <w:pPr>
        <w:autoSpaceDE w:val="0"/>
        <w:autoSpaceDN w:val="0"/>
        <w:adjustRightInd w:val="0"/>
        <w:spacing w:after="0" w:line="240" w:lineRule="auto"/>
        <w:ind w:firstLine="567"/>
        <w:jc w:val="both"/>
        <w:rPr>
          <w:rFonts w:ascii="Times New Roman" w:hAnsi="Times New Roman"/>
          <w:spacing w:val="-2"/>
          <w:sz w:val="8"/>
          <w:szCs w:val="8"/>
        </w:rPr>
      </w:pPr>
    </w:p>
    <w:p w:rsidR="00A40DF8" w:rsidRPr="00446B74" w:rsidRDefault="004B26AB" w:rsidP="00A40DF8">
      <w:pPr>
        <w:shd w:val="clear" w:color="auto" w:fill="FFFFFF"/>
        <w:spacing w:after="0" w:line="240" w:lineRule="auto"/>
        <w:jc w:val="both"/>
        <w:rPr>
          <w:rFonts w:ascii="Times New Roman" w:hAnsi="Times New Roman"/>
          <w:spacing w:val="2"/>
        </w:rPr>
      </w:pPr>
      <w:hyperlink r:id="rId189" w:tgtFrame="_blank" w:history="1">
        <w:r w:rsidR="00A40DF8" w:rsidRPr="00446B74">
          <w:rPr>
            <w:rFonts w:ascii="Times New Roman" w:hAnsi="Times New Roman"/>
            <w:spacing w:val="2"/>
          </w:rPr>
          <w:t>"</w:t>
        </w:r>
        <w:r w:rsidR="00A40DF8" w:rsidRPr="00446B74">
          <w:rPr>
            <w:rFonts w:ascii="Times New Roman" w:hAnsi="Times New Roman"/>
            <w:b/>
            <w:bCs/>
            <w:spacing w:val="2"/>
          </w:rPr>
          <w:t>НПБ</w:t>
        </w:r>
        <w:r w:rsidR="00A40DF8" w:rsidRPr="00446B74">
          <w:rPr>
            <w:rFonts w:ascii="Times New Roman" w:hAnsi="Times New Roman"/>
            <w:spacing w:val="2"/>
          </w:rPr>
          <w:t> </w:t>
        </w:r>
        <w:r w:rsidR="00A40DF8" w:rsidRPr="00446B74">
          <w:rPr>
            <w:rFonts w:ascii="Times New Roman" w:hAnsi="Times New Roman"/>
            <w:b/>
            <w:bCs/>
            <w:spacing w:val="2"/>
          </w:rPr>
          <w:t>88</w:t>
        </w:r>
        <w:r w:rsidR="00A40DF8" w:rsidRPr="00446B74">
          <w:rPr>
            <w:rFonts w:ascii="Times New Roman" w:hAnsi="Times New Roman"/>
            <w:spacing w:val="2"/>
          </w:rPr>
          <w:t>-</w:t>
        </w:r>
        <w:r w:rsidR="00A40DF8" w:rsidRPr="00446B74">
          <w:rPr>
            <w:rFonts w:ascii="Times New Roman" w:hAnsi="Times New Roman"/>
            <w:b/>
            <w:bCs/>
            <w:spacing w:val="2"/>
          </w:rPr>
          <w:t>2001</w:t>
        </w:r>
        <w:r w:rsidR="00A40DF8" w:rsidRPr="00446B74">
          <w:rPr>
            <w:rFonts w:ascii="Times New Roman" w:hAnsi="Times New Roman"/>
            <w:spacing w:val="2"/>
          </w:rPr>
          <w:t>. Установки пожаротушения и сигнализации. Нормы и правила проектирования"(утв. Приказом ГУГПС МВД РФ от 04.06.2001 N 31) (ред. от 31.12.2002)</w:t>
        </w:r>
      </w:hyperlink>
    </w:p>
    <w:p w:rsidR="00A40DF8" w:rsidRPr="00446B74" w:rsidRDefault="00A40DF8" w:rsidP="00A40DF8">
      <w:pPr>
        <w:shd w:val="clear" w:color="auto" w:fill="FFFFFF"/>
        <w:spacing w:after="0" w:line="240" w:lineRule="auto"/>
        <w:jc w:val="both"/>
        <w:rPr>
          <w:rFonts w:ascii="Times New Roman" w:hAnsi="Times New Roman"/>
          <w:b/>
          <w:spacing w:val="2"/>
          <w:sz w:val="8"/>
          <w:szCs w:val="8"/>
        </w:rPr>
      </w:pPr>
    </w:p>
    <w:p w:rsidR="00A40DF8" w:rsidRPr="00446B74" w:rsidRDefault="004B26AB" w:rsidP="00A40DF8">
      <w:pPr>
        <w:shd w:val="clear" w:color="auto" w:fill="FFFFFF"/>
        <w:spacing w:after="0" w:line="240" w:lineRule="auto"/>
        <w:jc w:val="both"/>
        <w:rPr>
          <w:rFonts w:ascii="Times New Roman" w:hAnsi="Times New Roman"/>
          <w:b/>
          <w:spacing w:val="2"/>
        </w:rPr>
      </w:pPr>
      <w:hyperlink r:id="rId190" w:tgtFrame="_blank" w:history="1">
        <w:r w:rsidR="00A40DF8" w:rsidRPr="00446B74">
          <w:rPr>
            <w:rFonts w:ascii="Times New Roman" w:hAnsi="Times New Roman"/>
            <w:b/>
            <w:spacing w:val="2"/>
          </w:rPr>
          <w:t>"</w:t>
        </w:r>
        <w:r w:rsidR="00A40DF8" w:rsidRPr="00446B74">
          <w:rPr>
            <w:rFonts w:ascii="Times New Roman" w:hAnsi="Times New Roman"/>
            <w:b/>
          </w:rPr>
          <w:t xml:space="preserve"> </w:t>
        </w:r>
        <w:r w:rsidR="00A40DF8" w:rsidRPr="00446B74">
          <w:rPr>
            <w:rFonts w:ascii="Times New Roman" w:hAnsi="Times New Roman"/>
            <w:b/>
            <w:spacing w:val="2"/>
          </w:rPr>
          <w:t xml:space="preserve">НПБ 101-95 </w:t>
        </w:r>
        <w:r w:rsidR="00A40DF8" w:rsidRPr="00446B74">
          <w:rPr>
            <w:rFonts w:ascii="Times New Roman" w:hAnsi="Times New Roman"/>
            <w:spacing w:val="2"/>
          </w:rPr>
          <w:t>Нормы проектирования объектов пожарной охраны.  "(утв. ГУГПС МВД РФ, введены Приказом ГУГПС МВД РФ от 30.12.1994 N 36)</w:t>
        </w:r>
      </w:hyperlink>
    </w:p>
    <w:p w:rsidR="00A40DF8" w:rsidRPr="00446B74" w:rsidRDefault="00A40DF8" w:rsidP="00A40DF8">
      <w:pPr>
        <w:shd w:val="clear" w:color="auto" w:fill="FFFFFF"/>
        <w:spacing w:after="0" w:line="240" w:lineRule="auto"/>
        <w:jc w:val="both"/>
        <w:rPr>
          <w:rFonts w:ascii="Times New Roman" w:hAnsi="Times New Roman"/>
          <w:spacing w:val="2"/>
          <w:sz w:val="8"/>
          <w:szCs w:val="8"/>
        </w:rPr>
      </w:pPr>
    </w:p>
    <w:p w:rsidR="00A40DF8" w:rsidRPr="00446B74" w:rsidRDefault="004B26AB" w:rsidP="00A40DF8">
      <w:pPr>
        <w:shd w:val="clear" w:color="auto" w:fill="FFFFFF"/>
        <w:spacing w:after="0" w:line="240" w:lineRule="auto"/>
        <w:jc w:val="both"/>
        <w:rPr>
          <w:rFonts w:ascii="Times New Roman" w:hAnsi="Times New Roman"/>
          <w:spacing w:val="2"/>
        </w:rPr>
      </w:pPr>
      <w:hyperlink r:id="rId191" w:tgtFrame="_blank" w:history="1">
        <w:r w:rsidR="00A40DF8" w:rsidRPr="00446B74">
          <w:rPr>
            <w:rFonts w:ascii="Times New Roman" w:hAnsi="Times New Roman"/>
            <w:spacing w:val="2"/>
          </w:rPr>
          <w:t>"</w:t>
        </w:r>
        <w:r w:rsidR="00A40DF8" w:rsidRPr="00446B74">
          <w:rPr>
            <w:rFonts w:ascii="Times New Roman" w:hAnsi="Times New Roman"/>
            <w:b/>
            <w:bCs/>
            <w:spacing w:val="2"/>
          </w:rPr>
          <w:t>НПБ</w:t>
        </w:r>
        <w:r w:rsidR="00A40DF8" w:rsidRPr="00446B74">
          <w:rPr>
            <w:rFonts w:ascii="Times New Roman" w:hAnsi="Times New Roman"/>
            <w:spacing w:val="2"/>
          </w:rPr>
          <w:t> </w:t>
        </w:r>
        <w:r w:rsidR="00A40DF8" w:rsidRPr="00446B74">
          <w:rPr>
            <w:rFonts w:ascii="Times New Roman" w:hAnsi="Times New Roman"/>
            <w:b/>
            <w:bCs/>
            <w:spacing w:val="2"/>
          </w:rPr>
          <w:t>108</w:t>
        </w:r>
        <w:r w:rsidR="00A40DF8" w:rsidRPr="00446B74">
          <w:rPr>
            <w:rFonts w:ascii="Times New Roman" w:hAnsi="Times New Roman"/>
            <w:spacing w:val="2"/>
          </w:rPr>
          <w:t>-</w:t>
        </w:r>
        <w:r w:rsidR="00A40DF8" w:rsidRPr="00446B74">
          <w:rPr>
            <w:rFonts w:ascii="Times New Roman" w:hAnsi="Times New Roman"/>
            <w:b/>
            <w:bCs/>
            <w:spacing w:val="2"/>
          </w:rPr>
          <w:t>96</w:t>
        </w:r>
        <w:r w:rsidR="00A40DF8" w:rsidRPr="00446B74">
          <w:rPr>
            <w:rFonts w:ascii="Times New Roman" w:hAnsi="Times New Roman"/>
            <w:spacing w:val="2"/>
          </w:rPr>
          <w:t>. Нормы государственной противопожарной службы МВД России. Культовые сооружения. Противопожарные требования"(утв. ГУГПС МВД РФ, введены в действие Приказом ГУГПС МВД РФ от 18.06.1996 N 32)</w:t>
        </w:r>
      </w:hyperlink>
    </w:p>
    <w:p w:rsidR="00A40DF8" w:rsidRPr="00446B74" w:rsidRDefault="00A40DF8" w:rsidP="00A40DF8">
      <w:pPr>
        <w:shd w:val="clear" w:color="auto" w:fill="FFFFFF"/>
        <w:spacing w:after="0" w:line="240" w:lineRule="auto"/>
        <w:jc w:val="both"/>
        <w:rPr>
          <w:rFonts w:ascii="Times New Roman" w:hAnsi="Times New Roman"/>
          <w:spacing w:val="2"/>
          <w:sz w:val="8"/>
          <w:szCs w:val="8"/>
        </w:rPr>
      </w:pPr>
    </w:p>
    <w:p w:rsidR="00A40DF8" w:rsidRPr="00446B74" w:rsidRDefault="004B26AB" w:rsidP="00A40DF8">
      <w:pPr>
        <w:shd w:val="clear" w:color="auto" w:fill="FFFFFF"/>
        <w:spacing w:after="0" w:line="240" w:lineRule="auto"/>
        <w:jc w:val="both"/>
        <w:rPr>
          <w:rFonts w:ascii="Times New Roman" w:hAnsi="Times New Roman"/>
          <w:spacing w:val="2"/>
        </w:rPr>
      </w:pPr>
      <w:hyperlink r:id="rId192" w:tgtFrame="_blank" w:history="1">
        <w:r w:rsidR="00A40DF8" w:rsidRPr="00446B74">
          <w:rPr>
            <w:rFonts w:ascii="Times New Roman" w:hAnsi="Times New Roman"/>
            <w:spacing w:val="2"/>
          </w:rPr>
          <w:t>"</w:t>
        </w:r>
        <w:r w:rsidR="00A40DF8" w:rsidRPr="00446B74">
          <w:rPr>
            <w:rFonts w:ascii="Times New Roman" w:hAnsi="Times New Roman"/>
            <w:b/>
            <w:bCs/>
            <w:spacing w:val="2"/>
          </w:rPr>
          <w:t>НПБ</w:t>
        </w:r>
        <w:r w:rsidR="00A40DF8" w:rsidRPr="00446B74">
          <w:rPr>
            <w:rFonts w:ascii="Times New Roman" w:hAnsi="Times New Roman"/>
            <w:spacing w:val="2"/>
          </w:rPr>
          <w:t> </w:t>
        </w:r>
        <w:r w:rsidR="00A40DF8" w:rsidRPr="00446B74">
          <w:rPr>
            <w:rFonts w:ascii="Times New Roman" w:hAnsi="Times New Roman"/>
            <w:b/>
            <w:bCs/>
            <w:spacing w:val="2"/>
          </w:rPr>
          <w:t>111</w:t>
        </w:r>
        <w:r w:rsidR="00A40DF8" w:rsidRPr="00446B74">
          <w:rPr>
            <w:rFonts w:ascii="Times New Roman" w:hAnsi="Times New Roman"/>
            <w:spacing w:val="2"/>
          </w:rPr>
          <w:t>-</w:t>
        </w:r>
        <w:r w:rsidR="00A40DF8" w:rsidRPr="00446B74">
          <w:rPr>
            <w:rFonts w:ascii="Times New Roman" w:hAnsi="Times New Roman"/>
            <w:b/>
            <w:bCs/>
            <w:spacing w:val="2"/>
          </w:rPr>
          <w:t>98</w:t>
        </w:r>
        <w:r w:rsidR="00A40DF8" w:rsidRPr="00446B74">
          <w:rPr>
            <w:rFonts w:ascii="Times New Roman" w:hAnsi="Times New Roman"/>
            <w:spacing w:val="2"/>
          </w:rPr>
          <w:t>*. </w:t>
        </w:r>
        <w:r w:rsidR="00A40DF8" w:rsidRPr="00446B74">
          <w:rPr>
            <w:rFonts w:ascii="Times New Roman" w:hAnsi="Times New Roman"/>
            <w:b/>
            <w:bCs/>
            <w:spacing w:val="2"/>
          </w:rPr>
          <w:t>Нормы</w:t>
        </w:r>
        <w:r w:rsidR="00A40DF8" w:rsidRPr="00446B74">
          <w:rPr>
            <w:rFonts w:ascii="Times New Roman" w:hAnsi="Times New Roman"/>
            <w:spacing w:val="2"/>
          </w:rPr>
          <w:t> </w:t>
        </w:r>
        <w:r w:rsidR="00A40DF8" w:rsidRPr="00446B74">
          <w:rPr>
            <w:rFonts w:ascii="Times New Roman" w:hAnsi="Times New Roman"/>
            <w:b/>
            <w:bCs/>
            <w:spacing w:val="2"/>
          </w:rPr>
          <w:t>пожарной</w:t>
        </w:r>
        <w:r w:rsidR="00A40DF8" w:rsidRPr="00446B74">
          <w:rPr>
            <w:rFonts w:ascii="Times New Roman" w:hAnsi="Times New Roman"/>
            <w:spacing w:val="2"/>
          </w:rPr>
          <w:t> </w:t>
        </w:r>
        <w:r w:rsidR="00A40DF8" w:rsidRPr="00446B74">
          <w:rPr>
            <w:rFonts w:ascii="Times New Roman" w:hAnsi="Times New Roman"/>
            <w:b/>
            <w:bCs/>
            <w:spacing w:val="2"/>
          </w:rPr>
          <w:t>безопасности</w:t>
        </w:r>
        <w:r w:rsidR="00A40DF8" w:rsidRPr="00446B74">
          <w:rPr>
            <w:rFonts w:ascii="Times New Roman" w:hAnsi="Times New Roman"/>
            <w:spacing w:val="2"/>
          </w:rPr>
          <w:t>. Автозаправочные станции. Требования </w:t>
        </w:r>
        <w:r w:rsidR="00A40DF8" w:rsidRPr="00446B74">
          <w:rPr>
            <w:rFonts w:ascii="Times New Roman" w:hAnsi="Times New Roman"/>
            <w:b/>
            <w:bCs/>
            <w:spacing w:val="2"/>
          </w:rPr>
          <w:t>пожарной</w:t>
        </w:r>
        <w:r w:rsidR="00A40DF8" w:rsidRPr="00446B74">
          <w:rPr>
            <w:rFonts w:ascii="Times New Roman" w:hAnsi="Times New Roman"/>
            <w:spacing w:val="2"/>
          </w:rPr>
          <w:t> </w:t>
        </w:r>
        <w:r w:rsidR="00A40DF8" w:rsidRPr="00446B74">
          <w:rPr>
            <w:rFonts w:ascii="Times New Roman" w:hAnsi="Times New Roman"/>
            <w:b/>
            <w:bCs/>
            <w:spacing w:val="2"/>
          </w:rPr>
          <w:t>безопасности</w:t>
        </w:r>
        <w:r w:rsidR="00A40DF8" w:rsidRPr="00446B74">
          <w:rPr>
            <w:rFonts w:ascii="Times New Roman" w:hAnsi="Times New Roman"/>
            <w:spacing w:val="2"/>
          </w:rPr>
          <w:t>"(утв. Приказом ГУГПС МВД РФ от 23.03.1998 N 25) (ред. от 23.05.2002)</w:t>
        </w:r>
      </w:hyperlink>
    </w:p>
    <w:p w:rsidR="00A40DF8" w:rsidRPr="00712ED6" w:rsidRDefault="00A40DF8" w:rsidP="00A40DF8">
      <w:pPr>
        <w:autoSpaceDE w:val="0"/>
        <w:autoSpaceDN w:val="0"/>
        <w:adjustRightInd w:val="0"/>
        <w:spacing w:after="0" w:line="240" w:lineRule="auto"/>
        <w:ind w:firstLine="567"/>
        <w:jc w:val="center"/>
        <w:rPr>
          <w:rFonts w:ascii="Times New Roman" w:hAnsi="Times New Roman"/>
          <w:bCs/>
          <w:sz w:val="20"/>
          <w:szCs w:val="20"/>
        </w:rPr>
      </w:pPr>
    </w:p>
    <w:p w:rsidR="00A40DF8" w:rsidRPr="000B6293" w:rsidRDefault="00A40DF8" w:rsidP="00A40DF8">
      <w:pPr>
        <w:shd w:val="clear" w:color="auto" w:fill="EEECE1" w:themeFill="background2"/>
        <w:autoSpaceDE w:val="0"/>
        <w:autoSpaceDN w:val="0"/>
        <w:adjustRightInd w:val="0"/>
        <w:spacing w:after="0" w:line="240" w:lineRule="auto"/>
        <w:ind w:firstLine="567"/>
        <w:jc w:val="center"/>
        <w:rPr>
          <w:rFonts w:ascii="Arial Narrow" w:hAnsi="Arial Narrow"/>
          <w:b/>
          <w:bCs/>
          <w:sz w:val="28"/>
          <w:szCs w:val="28"/>
        </w:rPr>
      </w:pPr>
      <w:r w:rsidRPr="000B6293">
        <w:rPr>
          <w:rFonts w:ascii="Arial Narrow" w:hAnsi="Arial Narrow"/>
          <w:b/>
          <w:bCs/>
          <w:sz w:val="28"/>
          <w:szCs w:val="28"/>
        </w:rPr>
        <w:t>Правила безопасности (ПБ)</w:t>
      </w:r>
    </w:p>
    <w:p w:rsidR="00A40DF8" w:rsidRPr="00712ED6" w:rsidRDefault="00A40DF8" w:rsidP="00A40DF8">
      <w:pPr>
        <w:autoSpaceDE w:val="0"/>
        <w:autoSpaceDN w:val="0"/>
        <w:adjustRightInd w:val="0"/>
        <w:spacing w:after="0" w:line="240" w:lineRule="auto"/>
        <w:ind w:firstLine="567"/>
        <w:jc w:val="both"/>
        <w:rPr>
          <w:rFonts w:ascii="Arial Narrow" w:hAnsi="Arial Narrow"/>
          <w:sz w:val="8"/>
          <w:szCs w:val="8"/>
        </w:rPr>
      </w:pPr>
    </w:p>
    <w:p w:rsidR="00E944CF" w:rsidRDefault="00E944CF" w:rsidP="00E944CF">
      <w:pPr>
        <w:pStyle w:val="ae"/>
        <w:spacing w:after="0" w:line="240" w:lineRule="auto"/>
        <w:ind w:left="0"/>
        <w:jc w:val="both"/>
        <w:rPr>
          <w:rFonts w:ascii="Times New Roman" w:hAnsi="Times New Roman"/>
        </w:rPr>
      </w:pPr>
      <w:r w:rsidRPr="00E944CF">
        <w:rPr>
          <w:rFonts w:ascii="Times New Roman" w:hAnsi="Times New Roman"/>
        </w:rPr>
        <w:t>Приказ Ростехнадзора от 11.12.2013 № 599 «Об утверждении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w:t>
      </w:r>
    </w:p>
    <w:p w:rsidR="00E944CF" w:rsidRPr="00E944CF" w:rsidRDefault="00E944CF" w:rsidP="00E944CF">
      <w:pPr>
        <w:pStyle w:val="ae"/>
        <w:spacing w:after="0" w:line="240" w:lineRule="auto"/>
        <w:ind w:left="0"/>
        <w:jc w:val="both"/>
        <w:rPr>
          <w:rFonts w:ascii="Times New Roman" w:hAnsi="Times New Roman"/>
          <w:sz w:val="8"/>
          <w:szCs w:val="8"/>
        </w:rPr>
      </w:pPr>
    </w:p>
    <w:p w:rsidR="00A40DF8" w:rsidRPr="00E944CF" w:rsidRDefault="00E944CF" w:rsidP="00A40DF8">
      <w:pPr>
        <w:autoSpaceDE w:val="0"/>
        <w:autoSpaceDN w:val="0"/>
        <w:adjustRightInd w:val="0"/>
        <w:spacing w:after="0" w:line="240" w:lineRule="auto"/>
        <w:jc w:val="both"/>
        <w:rPr>
          <w:rFonts w:ascii="Times New Roman" w:hAnsi="Times New Roman"/>
        </w:rPr>
      </w:pPr>
      <w:r w:rsidRPr="00E944CF">
        <w:rPr>
          <w:rFonts w:ascii="Times New Roman" w:hAnsi="Times New Roman"/>
        </w:rPr>
        <w:t>Приказ Ростехнадзора от 11.03.2013 № 96 (ред. от 26.11.2015) «Об утверждении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p w:rsidR="00E944CF" w:rsidRPr="00446B74" w:rsidRDefault="00E944CF" w:rsidP="00A40DF8">
      <w:pPr>
        <w:autoSpaceDE w:val="0"/>
        <w:autoSpaceDN w:val="0"/>
        <w:adjustRightInd w:val="0"/>
        <w:spacing w:after="0" w:line="240" w:lineRule="auto"/>
        <w:jc w:val="both"/>
        <w:rPr>
          <w:rFonts w:ascii="Times New Roman" w:hAnsi="Times New Roman"/>
          <w:b/>
          <w:sz w:val="8"/>
          <w:szCs w:val="8"/>
        </w:rPr>
      </w:pPr>
    </w:p>
    <w:p w:rsidR="00A40DF8" w:rsidRPr="00E944CF" w:rsidRDefault="00E944CF" w:rsidP="00A40DF8">
      <w:pPr>
        <w:autoSpaceDE w:val="0"/>
        <w:autoSpaceDN w:val="0"/>
        <w:adjustRightInd w:val="0"/>
        <w:spacing w:after="0" w:line="240" w:lineRule="auto"/>
        <w:jc w:val="both"/>
        <w:rPr>
          <w:rFonts w:ascii="Times New Roman" w:hAnsi="Times New Roman"/>
        </w:rPr>
      </w:pPr>
      <w:r w:rsidRPr="00E944CF">
        <w:rPr>
          <w:rFonts w:ascii="Times New Roman" w:hAnsi="Times New Roman"/>
        </w:rPr>
        <w:t>Приказ Ростехнадзора от 15.11.2013 № 542 «Об утверждении федеральных норм и правил в области промышленной безопасности "Правила безопасности сетей газораспределения и газопотребления»</w:t>
      </w:r>
    </w:p>
    <w:p w:rsidR="00E944CF" w:rsidRPr="00E944CF" w:rsidRDefault="00E944CF" w:rsidP="00E944CF">
      <w:pPr>
        <w:autoSpaceDE w:val="0"/>
        <w:autoSpaceDN w:val="0"/>
        <w:adjustRightInd w:val="0"/>
        <w:spacing w:after="0" w:line="240" w:lineRule="auto"/>
        <w:jc w:val="both"/>
        <w:rPr>
          <w:rFonts w:ascii="Times New Roman" w:hAnsi="Times New Roman"/>
          <w:b/>
          <w:sz w:val="8"/>
          <w:szCs w:val="8"/>
        </w:rPr>
      </w:pPr>
    </w:p>
    <w:p w:rsidR="00E944CF" w:rsidRDefault="00E944CF" w:rsidP="00E944CF">
      <w:pPr>
        <w:pStyle w:val="ae"/>
        <w:spacing w:after="0" w:line="240" w:lineRule="auto"/>
        <w:ind w:left="0"/>
        <w:jc w:val="both"/>
        <w:rPr>
          <w:rFonts w:ascii="Times New Roman" w:hAnsi="Times New Roman"/>
        </w:rPr>
      </w:pPr>
      <w:r w:rsidRPr="00E944CF">
        <w:rPr>
          <w:rFonts w:ascii="Times New Roman" w:hAnsi="Times New Roman"/>
        </w:rPr>
        <w:t>Приказ Ростехнадзора от 21.11.2013 № 558 «Об утверждении федеральных норм и правил в области промышленной безопасности «Правила безопасности для объектов, использующих сжиженные углеводородные газы»</w:t>
      </w:r>
    </w:p>
    <w:p w:rsidR="00E944CF" w:rsidRDefault="00E944CF" w:rsidP="00E944CF">
      <w:pPr>
        <w:pStyle w:val="ae"/>
        <w:spacing w:after="0" w:line="240" w:lineRule="auto"/>
        <w:ind w:left="0"/>
        <w:jc w:val="both"/>
        <w:rPr>
          <w:rFonts w:ascii="Times New Roman" w:hAnsi="Times New Roman"/>
        </w:rPr>
      </w:pPr>
    </w:p>
    <w:p w:rsidR="00A40DF8" w:rsidRPr="000B6293" w:rsidRDefault="00A40DF8" w:rsidP="00A40DF8">
      <w:pPr>
        <w:shd w:val="clear" w:color="auto" w:fill="EEECE1" w:themeFill="background2"/>
        <w:autoSpaceDE w:val="0"/>
        <w:autoSpaceDN w:val="0"/>
        <w:adjustRightInd w:val="0"/>
        <w:spacing w:after="0" w:line="240" w:lineRule="auto"/>
        <w:ind w:firstLine="567"/>
        <w:jc w:val="center"/>
        <w:rPr>
          <w:rFonts w:ascii="Arial Narrow" w:hAnsi="Arial Narrow"/>
          <w:b/>
          <w:bCs/>
          <w:sz w:val="28"/>
          <w:szCs w:val="28"/>
        </w:rPr>
      </w:pPr>
      <w:r w:rsidRPr="000B6293">
        <w:rPr>
          <w:rFonts w:ascii="Arial Narrow" w:hAnsi="Arial Narrow"/>
          <w:b/>
          <w:bCs/>
          <w:sz w:val="28"/>
          <w:szCs w:val="28"/>
        </w:rPr>
        <w:t>Другие документы</w:t>
      </w:r>
    </w:p>
    <w:p w:rsidR="00A40DF8" w:rsidRPr="000B6293" w:rsidRDefault="00A40DF8" w:rsidP="00A40DF8">
      <w:pPr>
        <w:autoSpaceDE w:val="0"/>
        <w:autoSpaceDN w:val="0"/>
        <w:adjustRightInd w:val="0"/>
        <w:spacing w:after="0" w:line="240" w:lineRule="auto"/>
        <w:ind w:firstLine="567"/>
        <w:jc w:val="both"/>
        <w:rPr>
          <w:rFonts w:ascii="Times New Roman" w:hAnsi="Times New Roman"/>
          <w:sz w:val="8"/>
          <w:szCs w:val="8"/>
        </w:rPr>
      </w:pPr>
    </w:p>
    <w:p w:rsidR="00A40DF8" w:rsidRPr="00446B74" w:rsidRDefault="004B26AB" w:rsidP="00A40DF8">
      <w:pPr>
        <w:shd w:val="clear" w:color="auto" w:fill="FFFFFF"/>
        <w:spacing w:after="0" w:line="240" w:lineRule="auto"/>
        <w:jc w:val="both"/>
        <w:rPr>
          <w:rFonts w:ascii="Times New Roman" w:hAnsi="Times New Roman"/>
          <w:spacing w:val="2"/>
        </w:rPr>
      </w:pPr>
      <w:hyperlink r:id="rId193" w:tgtFrame="_blank" w:history="1">
        <w:r w:rsidR="00A40DF8" w:rsidRPr="00446B74">
          <w:rPr>
            <w:rFonts w:ascii="Times New Roman" w:hAnsi="Times New Roman"/>
            <w:spacing w:val="2"/>
          </w:rPr>
          <w:t>Распоряжение Правительства </w:t>
        </w:r>
        <w:r w:rsidR="00A40DF8" w:rsidRPr="00446B74">
          <w:rPr>
            <w:rFonts w:ascii="Times New Roman" w:hAnsi="Times New Roman"/>
            <w:b/>
            <w:bCs/>
            <w:spacing w:val="2"/>
          </w:rPr>
          <w:t>РФ</w:t>
        </w:r>
        <w:r w:rsidR="00A40DF8" w:rsidRPr="00446B74">
          <w:rPr>
            <w:rFonts w:ascii="Times New Roman" w:hAnsi="Times New Roman"/>
            <w:spacing w:val="2"/>
          </w:rPr>
          <w:t> от 17.11.2008 N 1662-р (ред. от 28.09.2018) О </w:t>
        </w:r>
        <w:r w:rsidR="00A40DF8" w:rsidRPr="00446B74">
          <w:rPr>
            <w:rFonts w:ascii="Times New Roman" w:hAnsi="Times New Roman"/>
            <w:b/>
            <w:bCs/>
            <w:spacing w:val="2"/>
          </w:rPr>
          <w:t>Концепции</w:t>
        </w:r>
        <w:r w:rsidR="00A40DF8" w:rsidRPr="00446B74">
          <w:rPr>
            <w:rFonts w:ascii="Times New Roman" w:hAnsi="Times New Roman"/>
            <w:spacing w:val="2"/>
          </w:rPr>
          <w:t> </w:t>
        </w:r>
        <w:r w:rsidR="00A40DF8" w:rsidRPr="00446B74">
          <w:rPr>
            <w:rFonts w:ascii="Times New Roman" w:hAnsi="Times New Roman"/>
            <w:b/>
            <w:bCs/>
            <w:spacing w:val="2"/>
          </w:rPr>
          <w:t>долгосрочного</w:t>
        </w:r>
        <w:r w:rsidR="00A40DF8" w:rsidRPr="00446B74">
          <w:rPr>
            <w:rFonts w:ascii="Times New Roman" w:hAnsi="Times New Roman"/>
            <w:spacing w:val="2"/>
          </w:rPr>
          <w:t> </w:t>
        </w:r>
        <w:r w:rsidR="00A40DF8" w:rsidRPr="00446B74">
          <w:rPr>
            <w:rFonts w:ascii="Times New Roman" w:hAnsi="Times New Roman"/>
            <w:b/>
            <w:bCs/>
            <w:spacing w:val="2"/>
          </w:rPr>
          <w:t>социально</w:t>
        </w:r>
        <w:r w:rsidR="00A40DF8" w:rsidRPr="00446B74">
          <w:rPr>
            <w:rFonts w:ascii="Times New Roman" w:hAnsi="Times New Roman"/>
            <w:spacing w:val="2"/>
          </w:rPr>
          <w:t>-</w:t>
        </w:r>
        <w:r w:rsidR="00A40DF8" w:rsidRPr="00A40DF8">
          <w:rPr>
            <w:rFonts w:ascii="Times New Roman" w:hAnsi="Times New Roman"/>
            <w:b/>
            <w:spacing w:val="2"/>
          </w:rPr>
          <w:t>эк</w:t>
        </w:r>
        <w:r w:rsidR="00A40DF8" w:rsidRPr="00446B74">
          <w:rPr>
            <w:rFonts w:ascii="Times New Roman" w:hAnsi="Times New Roman"/>
            <w:b/>
            <w:bCs/>
            <w:spacing w:val="2"/>
          </w:rPr>
          <w:t>ономического</w:t>
        </w:r>
        <w:r w:rsidR="00A40DF8" w:rsidRPr="00446B74">
          <w:rPr>
            <w:rFonts w:ascii="Times New Roman" w:hAnsi="Times New Roman"/>
            <w:spacing w:val="2"/>
          </w:rPr>
          <w:t> </w:t>
        </w:r>
        <w:r w:rsidR="00A40DF8" w:rsidRPr="00446B74">
          <w:rPr>
            <w:rFonts w:ascii="Times New Roman" w:hAnsi="Times New Roman"/>
            <w:b/>
            <w:bCs/>
            <w:spacing w:val="2"/>
          </w:rPr>
          <w:t>развития</w:t>
        </w:r>
        <w:r w:rsidR="00A40DF8" w:rsidRPr="00446B74">
          <w:rPr>
            <w:rFonts w:ascii="Times New Roman" w:hAnsi="Times New Roman"/>
            <w:spacing w:val="2"/>
          </w:rPr>
          <w:t> </w:t>
        </w:r>
        <w:r w:rsidR="00A40DF8" w:rsidRPr="00446B74">
          <w:rPr>
            <w:rFonts w:ascii="Times New Roman" w:hAnsi="Times New Roman"/>
            <w:b/>
            <w:bCs/>
            <w:spacing w:val="2"/>
          </w:rPr>
          <w:t>Российской</w:t>
        </w:r>
        <w:r w:rsidR="00A40DF8" w:rsidRPr="00446B74">
          <w:rPr>
            <w:rFonts w:ascii="Times New Roman" w:hAnsi="Times New Roman"/>
            <w:spacing w:val="2"/>
          </w:rPr>
          <w:t> </w:t>
        </w:r>
        <w:r w:rsidR="00A40DF8" w:rsidRPr="00446B74">
          <w:rPr>
            <w:rFonts w:ascii="Times New Roman" w:hAnsi="Times New Roman"/>
            <w:b/>
            <w:bCs/>
            <w:spacing w:val="2"/>
          </w:rPr>
          <w:t>Федерации</w:t>
        </w:r>
        <w:r w:rsidR="00A40DF8" w:rsidRPr="00446B74">
          <w:rPr>
            <w:rFonts w:ascii="Times New Roman" w:hAnsi="Times New Roman"/>
            <w:spacing w:val="2"/>
          </w:rPr>
          <w:t> </w:t>
        </w:r>
        <w:r w:rsidR="00A40DF8" w:rsidRPr="00446B74">
          <w:rPr>
            <w:rFonts w:ascii="Times New Roman" w:hAnsi="Times New Roman"/>
            <w:b/>
            <w:bCs/>
            <w:spacing w:val="2"/>
          </w:rPr>
          <w:t>на</w:t>
        </w:r>
        <w:r w:rsidR="00A40DF8" w:rsidRPr="00446B74">
          <w:rPr>
            <w:rFonts w:ascii="Times New Roman" w:hAnsi="Times New Roman"/>
            <w:spacing w:val="2"/>
          </w:rPr>
          <w:t> </w:t>
        </w:r>
        <w:r w:rsidR="00A40DF8" w:rsidRPr="00446B74">
          <w:rPr>
            <w:rFonts w:ascii="Times New Roman" w:hAnsi="Times New Roman"/>
            <w:b/>
            <w:bCs/>
            <w:spacing w:val="2"/>
          </w:rPr>
          <w:t>период</w:t>
        </w:r>
        <w:r w:rsidR="00A40DF8" w:rsidRPr="00446B74">
          <w:rPr>
            <w:rFonts w:ascii="Times New Roman" w:hAnsi="Times New Roman"/>
            <w:spacing w:val="2"/>
          </w:rPr>
          <w:t> до </w:t>
        </w:r>
        <w:r w:rsidR="00A40DF8" w:rsidRPr="00446B74">
          <w:rPr>
            <w:rFonts w:ascii="Times New Roman" w:hAnsi="Times New Roman"/>
            <w:b/>
            <w:bCs/>
            <w:spacing w:val="2"/>
          </w:rPr>
          <w:t>2020</w:t>
        </w:r>
        <w:r w:rsidR="00A40DF8" w:rsidRPr="00446B74">
          <w:rPr>
            <w:rFonts w:ascii="Times New Roman" w:hAnsi="Times New Roman"/>
            <w:spacing w:val="2"/>
          </w:rPr>
          <w:t> года</w:t>
        </w:r>
      </w:hyperlink>
    </w:p>
    <w:p w:rsidR="00A40DF8" w:rsidRPr="00446B74" w:rsidRDefault="00A40DF8" w:rsidP="00A40DF8">
      <w:pPr>
        <w:shd w:val="clear" w:color="auto" w:fill="FFFFFF"/>
        <w:spacing w:after="0" w:line="240" w:lineRule="auto"/>
        <w:jc w:val="both"/>
        <w:rPr>
          <w:rStyle w:val="blk"/>
          <w:rFonts w:ascii="Times New Roman" w:hAnsi="Times New Roman"/>
          <w:spacing w:val="2"/>
          <w:sz w:val="8"/>
          <w:szCs w:val="8"/>
          <w:shd w:val="clear" w:color="auto" w:fill="FFFFFF"/>
        </w:rPr>
      </w:pPr>
    </w:p>
    <w:p w:rsidR="00A40DF8" w:rsidRPr="00446B74" w:rsidRDefault="00A40DF8" w:rsidP="00A40DF8">
      <w:pPr>
        <w:shd w:val="clear" w:color="auto" w:fill="FFFFFF"/>
        <w:spacing w:after="0" w:line="240" w:lineRule="auto"/>
        <w:jc w:val="both"/>
        <w:rPr>
          <w:rStyle w:val="blk"/>
          <w:rFonts w:ascii="Times New Roman" w:hAnsi="Times New Roman"/>
          <w:spacing w:val="2"/>
          <w:shd w:val="clear" w:color="auto" w:fill="FFFFFF"/>
        </w:rPr>
      </w:pPr>
      <w:r w:rsidRPr="00446B74">
        <w:rPr>
          <w:rStyle w:val="blk"/>
          <w:rFonts w:ascii="Times New Roman" w:hAnsi="Times New Roman"/>
          <w:spacing w:val="2"/>
          <w:shd w:val="clear" w:color="auto" w:fill="FFFFFF"/>
        </w:rPr>
        <w:t>"</w:t>
      </w:r>
      <w:r w:rsidRPr="00446B74">
        <w:rPr>
          <w:rStyle w:val="b"/>
          <w:rFonts w:ascii="Times New Roman" w:hAnsi="Times New Roman"/>
          <w:b/>
          <w:bCs/>
          <w:spacing w:val="2"/>
          <w:shd w:val="clear" w:color="auto" w:fill="FFFFFF"/>
        </w:rPr>
        <w:t>Правила</w:t>
      </w:r>
      <w:r w:rsidRPr="00446B74">
        <w:rPr>
          <w:rStyle w:val="blk"/>
          <w:rFonts w:ascii="Times New Roman" w:hAnsi="Times New Roman"/>
          <w:spacing w:val="2"/>
          <w:shd w:val="clear" w:color="auto" w:fill="FFFFFF"/>
        </w:rPr>
        <w:t> </w:t>
      </w:r>
      <w:r w:rsidRPr="00446B74">
        <w:rPr>
          <w:rStyle w:val="b"/>
          <w:rFonts w:ascii="Times New Roman" w:hAnsi="Times New Roman"/>
          <w:b/>
          <w:bCs/>
          <w:spacing w:val="2"/>
          <w:shd w:val="clear" w:color="auto" w:fill="FFFFFF"/>
        </w:rPr>
        <w:t>устройства</w:t>
      </w:r>
      <w:r w:rsidRPr="00446B74">
        <w:rPr>
          <w:rStyle w:val="blk"/>
          <w:rFonts w:ascii="Times New Roman" w:hAnsi="Times New Roman"/>
          <w:spacing w:val="2"/>
          <w:shd w:val="clear" w:color="auto" w:fill="FFFFFF"/>
        </w:rPr>
        <w:t> </w:t>
      </w:r>
      <w:r w:rsidRPr="00446B74">
        <w:rPr>
          <w:rStyle w:val="b"/>
          <w:rFonts w:ascii="Times New Roman" w:hAnsi="Times New Roman"/>
          <w:b/>
          <w:bCs/>
          <w:spacing w:val="2"/>
          <w:shd w:val="clear" w:color="auto" w:fill="FFFFFF"/>
        </w:rPr>
        <w:t>электроустановок</w:t>
      </w:r>
      <w:r w:rsidRPr="00446B74">
        <w:rPr>
          <w:rStyle w:val="blk"/>
          <w:rFonts w:ascii="Times New Roman" w:hAnsi="Times New Roman"/>
          <w:spacing w:val="2"/>
          <w:shd w:val="clear" w:color="auto" w:fill="FFFFFF"/>
        </w:rPr>
        <w:t> (</w:t>
      </w:r>
      <w:r w:rsidRPr="00446B74">
        <w:rPr>
          <w:rStyle w:val="b"/>
          <w:rFonts w:ascii="Times New Roman" w:hAnsi="Times New Roman"/>
          <w:b/>
          <w:bCs/>
          <w:spacing w:val="2"/>
          <w:shd w:val="clear" w:color="auto" w:fill="FFFFFF"/>
        </w:rPr>
        <w:t>ПУЭ</w:t>
      </w:r>
      <w:r w:rsidRPr="00446B74">
        <w:rPr>
          <w:rStyle w:val="blk"/>
          <w:rFonts w:ascii="Times New Roman" w:hAnsi="Times New Roman"/>
          <w:spacing w:val="2"/>
          <w:shd w:val="clear" w:color="auto" w:fill="FFFFFF"/>
        </w:rPr>
        <w:t>). Шестое издание"(утв. Главтехуправлением, Госэнергонадзором Минэнерго СССР 05.10.1979) (ред. от 20.06.2003)</w:t>
      </w:r>
    </w:p>
    <w:p w:rsidR="00A40DF8" w:rsidRPr="00446B74" w:rsidRDefault="00A40DF8" w:rsidP="00A40DF8">
      <w:pPr>
        <w:shd w:val="clear" w:color="auto" w:fill="FFFFFF"/>
        <w:spacing w:after="0" w:line="240" w:lineRule="auto"/>
        <w:jc w:val="both"/>
        <w:rPr>
          <w:rStyle w:val="blk"/>
          <w:rFonts w:ascii="Times New Roman" w:hAnsi="Times New Roman"/>
          <w:spacing w:val="2"/>
          <w:sz w:val="8"/>
          <w:szCs w:val="8"/>
          <w:shd w:val="clear" w:color="auto" w:fill="FFFFFF"/>
        </w:rPr>
      </w:pPr>
    </w:p>
    <w:p w:rsidR="00A40DF8" w:rsidRPr="00446B74" w:rsidRDefault="00A40DF8" w:rsidP="00A40DF8">
      <w:pPr>
        <w:shd w:val="clear" w:color="auto" w:fill="FFFFFF"/>
        <w:spacing w:after="0" w:line="240" w:lineRule="auto"/>
        <w:jc w:val="both"/>
        <w:rPr>
          <w:rStyle w:val="blk"/>
          <w:rFonts w:ascii="Times New Roman" w:hAnsi="Times New Roman"/>
          <w:spacing w:val="2"/>
          <w:shd w:val="clear" w:color="auto" w:fill="FFFFFF"/>
        </w:rPr>
      </w:pPr>
      <w:r w:rsidRPr="00446B74">
        <w:rPr>
          <w:rStyle w:val="blk"/>
          <w:rFonts w:ascii="Times New Roman" w:hAnsi="Times New Roman"/>
          <w:spacing w:val="2"/>
          <w:shd w:val="clear" w:color="auto" w:fill="FFFFFF"/>
        </w:rPr>
        <w:t>"</w:t>
      </w:r>
      <w:r w:rsidRPr="00446B74">
        <w:rPr>
          <w:rStyle w:val="b"/>
          <w:rFonts w:ascii="Times New Roman" w:hAnsi="Times New Roman"/>
          <w:b/>
          <w:bCs/>
          <w:spacing w:val="2"/>
          <w:shd w:val="clear" w:color="auto" w:fill="FFFFFF"/>
        </w:rPr>
        <w:t>Правила</w:t>
      </w:r>
      <w:r w:rsidRPr="00446B74">
        <w:rPr>
          <w:rStyle w:val="blk"/>
          <w:rFonts w:ascii="Times New Roman" w:hAnsi="Times New Roman"/>
          <w:spacing w:val="2"/>
          <w:shd w:val="clear" w:color="auto" w:fill="FFFFFF"/>
        </w:rPr>
        <w:t> </w:t>
      </w:r>
      <w:r w:rsidRPr="00446B74">
        <w:rPr>
          <w:rStyle w:val="b"/>
          <w:rFonts w:ascii="Times New Roman" w:hAnsi="Times New Roman"/>
          <w:b/>
          <w:bCs/>
          <w:spacing w:val="2"/>
          <w:shd w:val="clear" w:color="auto" w:fill="FFFFFF"/>
        </w:rPr>
        <w:t>устройства</w:t>
      </w:r>
      <w:r w:rsidRPr="00446B74">
        <w:rPr>
          <w:rStyle w:val="blk"/>
          <w:rFonts w:ascii="Times New Roman" w:hAnsi="Times New Roman"/>
          <w:spacing w:val="2"/>
          <w:shd w:val="clear" w:color="auto" w:fill="FFFFFF"/>
        </w:rPr>
        <w:t> </w:t>
      </w:r>
      <w:r w:rsidRPr="00446B74">
        <w:rPr>
          <w:rStyle w:val="b"/>
          <w:rFonts w:ascii="Times New Roman" w:hAnsi="Times New Roman"/>
          <w:b/>
          <w:bCs/>
          <w:spacing w:val="2"/>
          <w:shd w:val="clear" w:color="auto" w:fill="FFFFFF"/>
        </w:rPr>
        <w:t>электроустановок</w:t>
      </w:r>
      <w:r w:rsidRPr="00446B74">
        <w:rPr>
          <w:rStyle w:val="blk"/>
          <w:rFonts w:ascii="Times New Roman" w:hAnsi="Times New Roman"/>
          <w:spacing w:val="2"/>
          <w:shd w:val="clear" w:color="auto" w:fill="FFFFFF"/>
        </w:rPr>
        <w:t> (</w:t>
      </w:r>
      <w:r w:rsidRPr="00446B74">
        <w:rPr>
          <w:rStyle w:val="b"/>
          <w:rFonts w:ascii="Times New Roman" w:hAnsi="Times New Roman"/>
          <w:b/>
          <w:bCs/>
          <w:spacing w:val="2"/>
          <w:shd w:val="clear" w:color="auto" w:fill="FFFFFF"/>
        </w:rPr>
        <w:t>ПУЭ</w:t>
      </w:r>
      <w:r w:rsidRPr="00446B74">
        <w:rPr>
          <w:rStyle w:val="blk"/>
          <w:rFonts w:ascii="Times New Roman" w:hAnsi="Times New Roman"/>
          <w:spacing w:val="2"/>
          <w:shd w:val="clear" w:color="auto" w:fill="FFFFFF"/>
        </w:rPr>
        <w:t>). Седьмое издание. (утв. Приказом Минэнерго РФ от 09.04.2003 N 150)</w:t>
      </w:r>
    </w:p>
    <w:p w:rsidR="00A40DF8" w:rsidRPr="00446B74" w:rsidRDefault="00A40DF8" w:rsidP="00A40DF8">
      <w:pPr>
        <w:shd w:val="clear" w:color="auto" w:fill="FFFFFF"/>
        <w:spacing w:after="0" w:line="240" w:lineRule="auto"/>
        <w:jc w:val="both"/>
        <w:rPr>
          <w:rFonts w:ascii="Times New Roman" w:hAnsi="Times New Roman"/>
          <w:spacing w:val="2"/>
          <w:sz w:val="8"/>
          <w:szCs w:val="8"/>
        </w:rPr>
      </w:pPr>
    </w:p>
    <w:p w:rsidR="00A40DF8" w:rsidRPr="00446B74" w:rsidRDefault="004B26AB" w:rsidP="00A40DF8">
      <w:pPr>
        <w:shd w:val="clear" w:color="auto" w:fill="FFFFFF"/>
        <w:spacing w:after="0" w:line="240" w:lineRule="auto"/>
        <w:jc w:val="both"/>
        <w:rPr>
          <w:rFonts w:ascii="Times New Roman" w:hAnsi="Times New Roman"/>
          <w:spacing w:val="2"/>
        </w:rPr>
      </w:pPr>
      <w:hyperlink r:id="rId194" w:tgtFrame="_blank" w:history="1">
        <w:r w:rsidR="00A40DF8" w:rsidRPr="00446B74">
          <w:rPr>
            <w:rFonts w:ascii="Times New Roman" w:hAnsi="Times New Roman"/>
            <w:spacing w:val="2"/>
          </w:rPr>
          <w:t>Распоряжение Правительства </w:t>
        </w:r>
        <w:r w:rsidR="00A40DF8" w:rsidRPr="00446B74">
          <w:rPr>
            <w:rFonts w:ascii="Times New Roman" w:hAnsi="Times New Roman"/>
            <w:b/>
            <w:bCs/>
            <w:spacing w:val="2"/>
          </w:rPr>
          <w:t>РФ</w:t>
        </w:r>
        <w:r w:rsidR="00A40DF8" w:rsidRPr="00446B74">
          <w:rPr>
            <w:rFonts w:ascii="Times New Roman" w:hAnsi="Times New Roman"/>
            <w:spacing w:val="2"/>
          </w:rPr>
          <w:t> от 22.11.2008 N 1734-р (ред. от 12.05.2018) О </w:t>
        </w:r>
        <w:r w:rsidR="00A40DF8" w:rsidRPr="00446B74">
          <w:rPr>
            <w:rFonts w:ascii="Times New Roman" w:hAnsi="Times New Roman"/>
            <w:b/>
            <w:bCs/>
            <w:spacing w:val="2"/>
          </w:rPr>
          <w:t>Транспортной</w:t>
        </w:r>
        <w:r w:rsidR="00A40DF8" w:rsidRPr="00446B74">
          <w:rPr>
            <w:rFonts w:ascii="Times New Roman" w:hAnsi="Times New Roman"/>
            <w:spacing w:val="2"/>
          </w:rPr>
          <w:t> </w:t>
        </w:r>
        <w:r w:rsidR="00A40DF8" w:rsidRPr="00446B74">
          <w:rPr>
            <w:rFonts w:ascii="Times New Roman" w:hAnsi="Times New Roman"/>
            <w:b/>
            <w:bCs/>
            <w:spacing w:val="2"/>
          </w:rPr>
          <w:t>стратегии</w:t>
        </w:r>
        <w:r w:rsidR="00A40DF8" w:rsidRPr="00446B74">
          <w:rPr>
            <w:rFonts w:ascii="Times New Roman" w:hAnsi="Times New Roman"/>
            <w:spacing w:val="2"/>
          </w:rPr>
          <w:t> </w:t>
        </w:r>
        <w:r w:rsidR="00A40DF8" w:rsidRPr="00446B74">
          <w:rPr>
            <w:rFonts w:ascii="Times New Roman" w:hAnsi="Times New Roman"/>
            <w:b/>
            <w:bCs/>
            <w:spacing w:val="2"/>
          </w:rPr>
          <w:t>Российской</w:t>
        </w:r>
        <w:r w:rsidR="00A40DF8" w:rsidRPr="00446B74">
          <w:rPr>
            <w:rFonts w:ascii="Times New Roman" w:hAnsi="Times New Roman"/>
            <w:spacing w:val="2"/>
          </w:rPr>
          <w:t> </w:t>
        </w:r>
        <w:r w:rsidR="00A40DF8" w:rsidRPr="00446B74">
          <w:rPr>
            <w:rFonts w:ascii="Times New Roman" w:hAnsi="Times New Roman"/>
            <w:b/>
            <w:bCs/>
            <w:spacing w:val="2"/>
          </w:rPr>
          <w:t>Федерации</w:t>
        </w:r>
      </w:hyperlink>
    </w:p>
    <w:p w:rsidR="00A40DF8" w:rsidRPr="007F45FB" w:rsidRDefault="00A40DF8" w:rsidP="00A40DF8">
      <w:pPr>
        <w:spacing w:after="0" w:line="240" w:lineRule="auto"/>
        <w:jc w:val="both"/>
        <w:rPr>
          <w:rFonts w:ascii="Times New Roman" w:hAnsi="Times New Roman"/>
          <w:sz w:val="8"/>
          <w:szCs w:val="8"/>
        </w:rPr>
      </w:pPr>
    </w:p>
    <w:p w:rsidR="00AD6533" w:rsidRDefault="00AD6533" w:rsidP="00A40DF8">
      <w:pPr>
        <w:spacing w:after="0" w:line="240" w:lineRule="auto"/>
        <w:jc w:val="both"/>
        <w:rPr>
          <w:rFonts w:ascii="Times New Roman" w:hAnsi="Times New Roman"/>
          <w:b/>
          <w:sz w:val="24"/>
          <w:szCs w:val="24"/>
        </w:rPr>
        <w:sectPr w:rsidR="00AD6533" w:rsidSect="00830670">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D6533" w:rsidRDefault="004B26AB" w:rsidP="00AD6533">
      <w:pPr>
        <w:spacing w:after="0" w:line="240" w:lineRule="auto"/>
        <w:jc w:val="center"/>
        <w:rPr>
          <w:sz w:val="16"/>
          <w:szCs w:val="16"/>
        </w:rPr>
      </w:pPr>
      <w:r>
        <w:rPr>
          <w:noProof/>
          <w:sz w:val="16"/>
          <w:szCs w:val="16"/>
        </w:rPr>
        <w:pict>
          <v:rect id="_x0000_s1215" style="position:absolute;left:0;text-align:left;margin-left:-28.05pt;margin-top:1.55pt;width:493.35pt;height:7.15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" fillcolor="#c0504d" strokecolor="#f2f2f2" strokeweight="3pt">
            <v:shadow on="t" color="#622423" opacity=".5" offset="1pt"/>
          </v:rect>
        </w:pict>
      </w:r>
    </w:p>
    <w:p w:rsidR="00AD6533" w:rsidRDefault="00AD6533" w:rsidP="00AD6533">
      <w:pPr>
        <w:spacing w:after="0" w:line="240" w:lineRule="auto"/>
        <w:jc w:val="center"/>
        <w:rPr>
          <w:sz w:val="16"/>
          <w:szCs w:val="16"/>
        </w:rPr>
      </w:pPr>
    </w:p>
    <w:p w:rsidR="00AD6533" w:rsidRDefault="00AD6533" w:rsidP="00D7326B">
      <w:pPr>
        <w:pStyle w:val="ae"/>
        <w:shd w:val="clear" w:color="auto" w:fill="EEECE1" w:themeFill="background2"/>
        <w:spacing w:after="0" w:line="240" w:lineRule="auto"/>
        <w:ind w:left="-567"/>
        <w:rPr>
          <w:rFonts w:ascii="Times New Roman" w:hAnsi="Times New Roman"/>
          <w:b/>
          <w:sz w:val="24"/>
          <w:szCs w:val="24"/>
        </w:rPr>
      </w:pPr>
      <w:r w:rsidRPr="00061C25">
        <w:rPr>
          <w:rFonts w:ascii="Arial Narrow" w:hAnsi="Arial Narrow"/>
          <w:b/>
          <w:sz w:val="36"/>
          <w:szCs w:val="36"/>
          <w:u w:val="single"/>
        </w:rPr>
        <w:t>ПРИЛОЖЕНИЕ П-</w:t>
      </w:r>
      <w:r w:rsidR="00640F3A">
        <w:rPr>
          <w:rFonts w:ascii="Arial Narrow" w:hAnsi="Arial Narrow"/>
          <w:b/>
          <w:sz w:val="36"/>
          <w:szCs w:val="36"/>
          <w:u w:val="single"/>
        </w:rPr>
        <w:t>3</w:t>
      </w:r>
      <w:r>
        <w:rPr>
          <w:rFonts w:ascii="Arial Narrow" w:hAnsi="Arial Narrow"/>
          <w:b/>
          <w:sz w:val="36"/>
          <w:szCs w:val="36"/>
        </w:rPr>
        <w:t xml:space="preserve">:  </w:t>
      </w:r>
      <w:r w:rsidRPr="00C56275">
        <w:rPr>
          <w:rFonts w:ascii="Arial Narrow" w:hAnsi="Arial Narrow"/>
          <w:b/>
          <w:sz w:val="36"/>
          <w:szCs w:val="36"/>
        </w:rPr>
        <w:t xml:space="preserve">ПЕРЕЧЕНЬ </w:t>
      </w:r>
      <w:r>
        <w:rPr>
          <w:rFonts w:ascii="Arial Narrow" w:hAnsi="Arial Narrow"/>
          <w:b/>
          <w:sz w:val="36"/>
          <w:szCs w:val="36"/>
        </w:rPr>
        <w:t>ЛИНИЙ ГРАДОСТРОИТЕЛЬНОГО РЕГУЛИРОВАНИЯ</w:t>
      </w:r>
    </w:p>
    <w:p w:rsidR="00AD6533" w:rsidRPr="00650DCF" w:rsidRDefault="004B26AB" w:rsidP="00AD6533">
      <w:pPr>
        <w:spacing w:after="0"/>
        <w:jc w:val="center"/>
        <w:rPr>
          <w:rFonts w:ascii="Times New Roman" w:hAnsi="Times New Roman"/>
          <w:b/>
          <w:sz w:val="16"/>
          <w:szCs w:val="16"/>
        </w:rPr>
      </w:pPr>
      <w:r>
        <w:rPr>
          <w:rFonts w:ascii="Times New Roman" w:hAnsi="Times New Roman"/>
          <w:b/>
          <w:noProof/>
          <w:sz w:val="24"/>
          <w:szCs w:val="24"/>
        </w:rPr>
        <w:pict>
          <v:rect id="_x0000_s1214" style="position:absolute;left:0;text-align:left;margin-left:-28.05pt;margin-top:5.35pt;width:493.35pt;height:7.1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" fillcolor="#c0504d" strokecolor="#f2f2f2" strokeweight="3pt">
            <v:shadow on="t" color="#622423" opacity=".5" offset="1pt"/>
          </v:rect>
        </w:pict>
      </w:r>
    </w:p>
    <w:p w:rsidR="00AD6533" w:rsidRDefault="00AD6533" w:rsidP="00AD6533">
      <w:pPr>
        <w:pStyle w:val="ae"/>
        <w:tabs>
          <w:tab w:val="left" w:pos="851"/>
        </w:tabs>
        <w:spacing w:after="0" w:line="228" w:lineRule="auto"/>
        <w:ind w:left="0"/>
        <w:jc w:val="both"/>
        <w:rPr>
          <w:rFonts w:ascii="Times New Roman" w:hAnsi="Times New Roman"/>
          <w:sz w:val="24"/>
          <w:szCs w:val="24"/>
        </w:rPr>
      </w:pPr>
    </w:p>
    <w:tbl>
      <w:tblPr>
        <w:tblStyle w:val="ad"/>
        <w:tblW w:w="0" w:type="auto"/>
        <w:tblInd w:w="-459" w:type="dxa"/>
        <w:tblLayout w:type="fixed"/>
        <w:tblLook w:val="04A0" w:firstRow="1" w:lastRow="0" w:firstColumn="1" w:lastColumn="0" w:noHBand="0" w:noVBand="1"/>
      </w:tblPr>
      <w:tblGrid>
        <w:gridCol w:w="3119"/>
        <w:gridCol w:w="6911"/>
      </w:tblGrid>
      <w:tr w:rsidR="00AD6533" w:rsidTr="00640F3A">
        <w:tc>
          <w:tcPr>
            <w:tcW w:w="3119" w:type="dxa"/>
          </w:tcPr>
          <w:p w:rsidR="00AD6533" w:rsidRPr="00050ACF" w:rsidRDefault="00AD6533" w:rsidP="00640F3A">
            <w:pPr>
              <w:jc w:val="both"/>
              <w:rPr>
                <w:rFonts w:ascii="Times New Roman" w:hAnsi="Times New Roman"/>
              </w:rPr>
            </w:pPr>
            <w:r w:rsidRPr="00050ACF">
              <w:rPr>
                <w:rFonts w:ascii="Times New Roman" w:hAnsi="Times New Roman"/>
              </w:rPr>
              <w:t>Красные линии</w:t>
            </w:r>
          </w:p>
        </w:tc>
        <w:tc>
          <w:tcPr>
            <w:tcW w:w="6911" w:type="dxa"/>
          </w:tcPr>
          <w:p w:rsidR="00AD6533" w:rsidRPr="00C31338" w:rsidRDefault="00AD6533" w:rsidP="00640F3A">
            <w:pPr>
              <w:jc w:val="both"/>
              <w:rPr>
                <w:rFonts w:ascii="Times New Roman" w:hAnsi="Times New Roman"/>
              </w:rPr>
            </w:pPr>
            <w:r w:rsidRPr="00C31338">
              <w:rPr>
                <w:rFonts w:ascii="Times New Roman" w:hAnsi="Times New Roman"/>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tc>
      </w:tr>
      <w:tr w:rsidR="00AD6533" w:rsidTr="00640F3A">
        <w:tc>
          <w:tcPr>
            <w:tcW w:w="3119" w:type="dxa"/>
          </w:tcPr>
          <w:p w:rsidR="00AD6533" w:rsidRPr="00050ACF" w:rsidRDefault="00AD6533" w:rsidP="00640F3A">
            <w:pPr>
              <w:jc w:val="both"/>
              <w:rPr>
                <w:rFonts w:ascii="Times New Roman" w:hAnsi="Times New Roman"/>
              </w:rPr>
            </w:pPr>
            <w:r>
              <w:rPr>
                <w:rFonts w:ascii="Times New Roman" w:hAnsi="Times New Roman"/>
              </w:rPr>
              <w:t>Линии застройки</w:t>
            </w:r>
          </w:p>
        </w:tc>
        <w:tc>
          <w:tcPr>
            <w:tcW w:w="6911" w:type="dxa"/>
          </w:tcPr>
          <w:p w:rsidR="00AD6533" w:rsidRPr="00C31338" w:rsidRDefault="00AD6533" w:rsidP="00640F3A">
            <w:pPr>
              <w:jc w:val="both"/>
              <w:rPr>
                <w:rFonts w:ascii="Times New Roman" w:hAnsi="Times New Roman"/>
              </w:rPr>
            </w:pPr>
            <w:r w:rsidRPr="00C31338">
              <w:rPr>
                <w:rFonts w:ascii="Times New Roman" w:hAnsi="Times New Roman"/>
              </w:rPr>
              <w:t xml:space="preserve">Граница застройки, устанавливаемая при </w:t>
            </w:r>
            <w:r w:rsidRPr="00C31338">
              <w:rPr>
                <w:rFonts w:ascii="Times New Roman" w:hAnsi="Times New Roman"/>
                <w:spacing w:val="-2"/>
              </w:rPr>
              <w:t>размещении зданий, строений, сооружений с отступом от красных линий или от границ земельного участка</w:t>
            </w:r>
          </w:p>
        </w:tc>
      </w:tr>
      <w:tr w:rsidR="00AD6533" w:rsidTr="00640F3A">
        <w:tc>
          <w:tcPr>
            <w:tcW w:w="3119" w:type="dxa"/>
          </w:tcPr>
          <w:p w:rsidR="00AD6533" w:rsidRPr="00050ACF" w:rsidRDefault="00AD6533" w:rsidP="00640F3A">
            <w:pPr>
              <w:jc w:val="both"/>
              <w:rPr>
                <w:rFonts w:ascii="Times New Roman" w:hAnsi="Times New Roman"/>
              </w:rPr>
            </w:pPr>
            <w:r>
              <w:rPr>
                <w:rFonts w:ascii="Times New Roman" w:hAnsi="Times New Roman"/>
              </w:rPr>
              <w:t>Отступ застройки</w:t>
            </w:r>
          </w:p>
        </w:tc>
        <w:tc>
          <w:tcPr>
            <w:tcW w:w="6911" w:type="dxa"/>
          </w:tcPr>
          <w:p w:rsidR="00AD6533" w:rsidRPr="00C31338" w:rsidRDefault="00AD6533" w:rsidP="00640F3A">
            <w:pPr>
              <w:jc w:val="both"/>
              <w:rPr>
                <w:rFonts w:ascii="Times New Roman" w:hAnsi="Times New Roman"/>
              </w:rPr>
            </w:pPr>
            <w:r w:rsidRPr="00C31338">
              <w:rPr>
                <w:rFonts w:ascii="Times New Roman" w:hAnsi="Times New Roman"/>
              </w:rPr>
              <w:t>Расстояние между красной линией или границей земельного участка и стеной здания, строения, сооружения</w:t>
            </w:r>
          </w:p>
        </w:tc>
      </w:tr>
      <w:tr w:rsidR="00AD6533" w:rsidTr="00640F3A">
        <w:tc>
          <w:tcPr>
            <w:tcW w:w="3119" w:type="dxa"/>
          </w:tcPr>
          <w:p w:rsidR="00AD6533" w:rsidRPr="00050ACF" w:rsidRDefault="00AD6533" w:rsidP="00640F3A">
            <w:pPr>
              <w:jc w:val="both"/>
              <w:rPr>
                <w:rFonts w:ascii="Times New Roman" w:hAnsi="Times New Roman"/>
              </w:rPr>
            </w:pPr>
            <w:r>
              <w:rPr>
                <w:rFonts w:ascii="Times New Roman" w:hAnsi="Times New Roman"/>
              </w:rPr>
              <w:t>Береговая линия</w:t>
            </w:r>
          </w:p>
        </w:tc>
        <w:tc>
          <w:tcPr>
            <w:tcW w:w="6911" w:type="dxa"/>
          </w:tcPr>
          <w:p w:rsidR="00AD6533" w:rsidRPr="00C31338" w:rsidRDefault="00AD6533" w:rsidP="00640F3A">
            <w:pPr>
              <w:jc w:val="both"/>
              <w:rPr>
                <w:rFonts w:ascii="Times New Roman" w:hAnsi="Times New Roman"/>
              </w:rPr>
            </w:pPr>
            <w:r>
              <w:rPr>
                <w:rFonts w:ascii="Times New Roman" w:hAnsi="Times New Roman"/>
              </w:rPr>
              <w:t>Г</w:t>
            </w:r>
            <w:r w:rsidRPr="00C31338">
              <w:rPr>
                <w:rFonts w:ascii="Times New Roman" w:hAnsi="Times New Roman"/>
              </w:rPr>
              <w:t>раница земель, покрытых поверхностными водами водного объекта (граница поверхностного водного объекта). Береговая линия определяется в соответствии с пунктом 4 статьи 5 Водного кодекса Российской Федерации</w:t>
            </w:r>
          </w:p>
        </w:tc>
      </w:tr>
      <w:tr w:rsidR="00AD6533" w:rsidTr="00640F3A">
        <w:tc>
          <w:tcPr>
            <w:tcW w:w="3119" w:type="dxa"/>
          </w:tcPr>
          <w:p w:rsidR="00AD6533" w:rsidRPr="00050ACF" w:rsidRDefault="00AD6533" w:rsidP="00640F3A">
            <w:pPr>
              <w:jc w:val="both"/>
              <w:rPr>
                <w:rFonts w:ascii="Times New Roman" w:hAnsi="Times New Roman"/>
              </w:rPr>
            </w:pPr>
            <w:r>
              <w:rPr>
                <w:rFonts w:ascii="Times New Roman" w:hAnsi="Times New Roman"/>
              </w:rPr>
              <w:t>Желтые линии</w:t>
            </w:r>
          </w:p>
        </w:tc>
        <w:tc>
          <w:tcPr>
            <w:tcW w:w="6911" w:type="dxa"/>
          </w:tcPr>
          <w:p w:rsidR="00AD6533" w:rsidRPr="00C31338" w:rsidRDefault="00AD6533" w:rsidP="00640F3A">
            <w:pPr>
              <w:jc w:val="both"/>
              <w:rPr>
                <w:rFonts w:ascii="Times New Roman" w:hAnsi="Times New Roman"/>
              </w:rPr>
            </w:pPr>
            <w:r w:rsidRPr="00C31338">
              <w:rPr>
                <w:rFonts w:ascii="Times New Roman" w:hAnsi="Times New Roman"/>
              </w:rPr>
              <w:t>Максимально допустимые границы зон возможного распространения завалов жилой и общественной застройки категорированных городских округов, поселений,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w:t>
            </w:r>
          </w:p>
        </w:tc>
      </w:tr>
      <w:tr w:rsidR="00AD6533" w:rsidTr="00640F3A">
        <w:tc>
          <w:tcPr>
            <w:tcW w:w="3119" w:type="dxa"/>
          </w:tcPr>
          <w:p w:rsidR="00AD6533" w:rsidRPr="00050ACF" w:rsidRDefault="00AD6533" w:rsidP="00640F3A">
            <w:pPr>
              <w:rPr>
                <w:rFonts w:ascii="Times New Roman" w:hAnsi="Times New Roman"/>
              </w:rPr>
            </w:pPr>
            <w:r>
              <w:rPr>
                <w:rFonts w:ascii="Times New Roman" w:hAnsi="Times New Roman"/>
              </w:rPr>
              <w:t>Граница затопления паводками 1% (10%) обеспеченности</w:t>
            </w:r>
          </w:p>
        </w:tc>
        <w:tc>
          <w:tcPr>
            <w:tcW w:w="6911" w:type="dxa"/>
          </w:tcPr>
          <w:p w:rsidR="00AD6533" w:rsidRPr="00C31338" w:rsidRDefault="00AD6533" w:rsidP="00640F3A">
            <w:pPr>
              <w:jc w:val="both"/>
              <w:rPr>
                <w:rFonts w:ascii="Times New Roman" w:hAnsi="Times New Roman"/>
              </w:rPr>
            </w:pPr>
            <w:r w:rsidRPr="00C31338">
              <w:rPr>
                <w:rFonts w:ascii="Times New Roman" w:hAnsi="Times New Roman"/>
              </w:rPr>
              <w:t>Граница территории, принимаемая на планировочной отметке не менее, чем на 0,5 м выше расчетного наивысшего горизонта вод с вероятностью его превышения 1 раз в 100 лет (10 лет)</w:t>
            </w:r>
          </w:p>
        </w:tc>
      </w:tr>
      <w:tr w:rsidR="00AD6533" w:rsidTr="00640F3A">
        <w:tc>
          <w:tcPr>
            <w:tcW w:w="3119" w:type="dxa"/>
          </w:tcPr>
          <w:p w:rsidR="00AD6533" w:rsidRPr="00050ACF" w:rsidRDefault="00AD6533" w:rsidP="00640F3A">
            <w:pPr>
              <w:rPr>
                <w:rFonts w:ascii="Times New Roman" w:hAnsi="Times New Roman"/>
              </w:rPr>
            </w:pPr>
            <w:r>
              <w:rPr>
                <w:rFonts w:ascii="Times New Roman" w:hAnsi="Times New Roman"/>
              </w:rPr>
              <w:t>Граница земельного участка</w:t>
            </w:r>
          </w:p>
        </w:tc>
        <w:tc>
          <w:tcPr>
            <w:tcW w:w="6911" w:type="dxa"/>
          </w:tcPr>
          <w:p w:rsidR="00AD6533" w:rsidRPr="00182DAB" w:rsidRDefault="00AD6533" w:rsidP="00640F3A">
            <w:pPr>
              <w:jc w:val="both"/>
              <w:rPr>
                <w:rFonts w:ascii="Times New Roman" w:hAnsi="Times New Roman"/>
              </w:rPr>
            </w:pPr>
            <w:r w:rsidRPr="00182DAB">
              <w:rPr>
                <w:rFonts w:ascii="Times New Roman" w:hAnsi="Times New Roman"/>
              </w:rPr>
              <w:t>Замкнутая линия, соединяющая крайние точки земельного участка и не пересекающая этот земельный участок</w:t>
            </w:r>
          </w:p>
        </w:tc>
      </w:tr>
      <w:tr w:rsidR="00AD6533" w:rsidTr="00640F3A">
        <w:tc>
          <w:tcPr>
            <w:tcW w:w="3119" w:type="dxa"/>
          </w:tcPr>
          <w:p w:rsidR="00AD6533" w:rsidRPr="00050ACF" w:rsidRDefault="00AD6533" w:rsidP="00640F3A">
            <w:pPr>
              <w:rPr>
                <w:rFonts w:ascii="Times New Roman" w:hAnsi="Times New Roman"/>
              </w:rPr>
            </w:pPr>
            <w:r>
              <w:rPr>
                <w:rFonts w:ascii="Times New Roman" w:hAnsi="Times New Roman"/>
              </w:rPr>
              <w:t>Граница зон действия сервитута</w:t>
            </w:r>
          </w:p>
        </w:tc>
        <w:tc>
          <w:tcPr>
            <w:tcW w:w="6911" w:type="dxa"/>
          </w:tcPr>
          <w:p w:rsidR="00AD6533" w:rsidRPr="00182DAB" w:rsidRDefault="00AD6533" w:rsidP="00640F3A">
            <w:pPr>
              <w:jc w:val="both"/>
              <w:rPr>
                <w:rFonts w:ascii="Times New Roman" w:hAnsi="Times New Roman"/>
              </w:rPr>
            </w:pPr>
            <w:r w:rsidRPr="00182DAB">
              <w:rPr>
                <w:rFonts w:ascii="Times New Roman" w:hAnsi="Times New Roman"/>
              </w:rPr>
              <w:t>Граница земельного участка, в отношении которого установлено право ограниченного пользования лицами, не являющимися собственниками данного участка (сервитут)</w:t>
            </w:r>
          </w:p>
        </w:tc>
      </w:tr>
      <w:tr w:rsidR="00AD6533" w:rsidTr="00640F3A">
        <w:tc>
          <w:tcPr>
            <w:tcW w:w="3119" w:type="dxa"/>
          </w:tcPr>
          <w:p w:rsidR="00AD6533" w:rsidRPr="00050ACF" w:rsidRDefault="00AD6533" w:rsidP="00640F3A">
            <w:pPr>
              <w:rPr>
                <w:rFonts w:ascii="Times New Roman" w:hAnsi="Times New Roman"/>
              </w:rPr>
            </w:pPr>
            <w:r>
              <w:rPr>
                <w:rFonts w:ascii="Times New Roman" w:hAnsi="Times New Roman"/>
              </w:rPr>
              <w:t xml:space="preserve">Границы полосы отвода автомобильных дорог </w:t>
            </w:r>
          </w:p>
        </w:tc>
        <w:tc>
          <w:tcPr>
            <w:tcW w:w="6911" w:type="dxa"/>
          </w:tcPr>
          <w:p w:rsidR="00AD6533" w:rsidRPr="00182DAB" w:rsidRDefault="00AD6533" w:rsidP="00640F3A">
            <w:pPr>
              <w:jc w:val="both"/>
              <w:rPr>
                <w:rFonts w:ascii="Times New Roman" w:hAnsi="Times New Roman"/>
              </w:rPr>
            </w:pPr>
            <w:r w:rsidRPr="00182DAB">
              <w:rPr>
                <w:rFonts w:ascii="Times New Roman" w:hAnsi="Times New Roman"/>
              </w:rPr>
              <w:t>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tc>
      </w:tr>
      <w:tr w:rsidR="00AD6533" w:rsidTr="00640F3A">
        <w:tc>
          <w:tcPr>
            <w:tcW w:w="3119" w:type="dxa"/>
          </w:tcPr>
          <w:p w:rsidR="00AD6533" w:rsidRPr="00050ACF" w:rsidRDefault="00AD6533" w:rsidP="00640F3A">
            <w:pPr>
              <w:rPr>
                <w:rFonts w:ascii="Times New Roman" w:hAnsi="Times New Roman"/>
              </w:rPr>
            </w:pPr>
            <w:r>
              <w:rPr>
                <w:rFonts w:ascii="Times New Roman" w:hAnsi="Times New Roman"/>
              </w:rPr>
              <w:t>Границы технических (охранных) зон инженерных сооружений и коммуникаций</w:t>
            </w:r>
          </w:p>
        </w:tc>
        <w:tc>
          <w:tcPr>
            <w:tcW w:w="6911" w:type="dxa"/>
          </w:tcPr>
          <w:p w:rsidR="00AD6533" w:rsidRPr="00182DAB" w:rsidRDefault="00AD6533" w:rsidP="00640F3A">
            <w:pPr>
              <w:jc w:val="both"/>
              <w:rPr>
                <w:rFonts w:ascii="Times New Roman" w:hAnsi="Times New Roman"/>
              </w:rPr>
            </w:pPr>
            <w:r w:rsidRPr="00182DAB">
              <w:rPr>
                <w:rFonts w:ascii="Times New Roman" w:hAnsi="Times New Roman"/>
              </w:rPr>
              <w:t>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tc>
      </w:tr>
      <w:tr w:rsidR="00AD6533" w:rsidTr="00640F3A">
        <w:tc>
          <w:tcPr>
            <w:tcW w:w="3119" w:type="dxa"/>
          </w:tcPr>
          <w:p w:rsidR="00AD6533" w:rsidRPr="00050ACF" w:rsidRDefault="00AD6533" w:rsidP="00640F3A">
            <w:pPr>
              <w:rPr>
                <w:rFonts w:ascii="Times New Roman" w:hAnsi="Times New Roman"/>
              </w:rPr>
            </w:pPr>
            <w:r>
              <w:rPr>
                <w:rFonts w:ascii="Times New Roman" w:hAnsi="Times New Roman"/>
              </w:rPr>
              <w:t>Границы территорий объектов культурного наследия (памятников, ансамблей, достопримечательных мест)</w:t>
            </w:r>
          </w:p>
        </w:tc>
        <w:tc>
          <w:tcPr>
            <w:tcW w:w="6911" w:type="dxa"/>
          </w:tcPr>
          <w:p w:rsidR="00AD6533" w:rsidRPr="00182DAB" w:rsidRDefault="00AD6533" w:rsidP="00640F3A">
            <w:pPr>
              <w:jc w:val="both"/>
              <w:rPr>
                <w:rFonts w:ascii="Times New Roman" w:hAnsi="Times New Roman"/>
              </w:rPr>
            </w:pPr>
            <w:r w:rsidRPr="00182DAB">
              <w:rPr>
                <w:rFonts w:ascii="Times New Roman" w:hAnsi="Times New Roman"/>
              </w:rPr>
              <w:t>Границы земельных участков, непосредственно занимаемых памятниками, и связанные с ними исторически и функционально</w:t>
            </w:r>
          </w:p>
        </w:tc>
      </w:tr>
      <w:tr w:rsidR="00AD6533" w:rsidTr="00640F3A">
        <w:tc>
          <w:tcPr>
            <w:tcW w:w="3119" w:type="dxa"/>
          </w:tcPr>
          <w:p w:rsidR="00AD6533" w:rsidRPr="00050ACF" w:rsidRDefault="00AD6533" w:rsidP="00640F3A">
            <w:pPr>
              <w:rPr>
                <w:rFonts w:ascii="Times New Roman" w:hAnsi="Times New Roman"/>
              </w:rPr>
            </w:pPr>
            <w:r>
              <w:rPr>
                <w:rFonts w:ascii="Times New Roman" w:hAnsi="Times New Roman"/>
              </w:rPr>
              <w:t>Границы охранных зон особо охраняемых природных территорий</w:t>
            </w:r>
          </w:p>
        </w:tc>
        <w:tc>
          <w:tcPr>
            <w:tcW w:w="6911" w:type="dxa"/>
          </w:tcPr>
          <w:p w:rsidR="00AD6533" w:rsidRPr="00182DAB" w:rsidRDefault="00AD6533" w:rsidP="00640F3A">
            <w:pPr>
              <w:jc w:val="both"/>
              <w:rPr>
                <w:rFonts w:ascii="Times New Roman" w:hAnsi="Times New Roman"/>
              </w:rPr>
            </w:pPr>
            <w:r w:rsidRPr="00182DAB">
              <w:rPr>
                <w:rFonts w:ascii="Times New Roman" w:hAnsi="Times New Roman"/>
              </w:rPr>
              <w:t>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tc>
      </w:tr>
      <w:tr w:rsidR="00AD6533" w:rsidTr="00640F3A">
        <w:tc>
          <w:tcPr>
            <w:tcW w:w="3119" w:type="dxa"/>
          </w:tcPr>
          <w:p w:rsidR="00AD6533" w:rsidRPr="00050ACF" w:rsidRDefault="00AD6533" w:rsidP="00640F3A">
            <w:pPr>
              <w:jc w:val="both"/>
              <w:rPr>
                <w:rFonts w:ascii="Times New Roman" w:hAnsi="Times New Roman"/>
              </w:rPr>
            </w:pPr>
            <w:r>
              <w:rPr>
                <w:rFonts w:ascii="Times New Roman" w:hAnsi="Times New Roman"/>
              </w:rPr>
              <w:t>Границы водоохранных зон</w:t>
            </w:r>
          </w:p>
        </w:tc>
        <w:tc>
          <w:tcPr>
            <w:tcW w:w="6911" w:type="dxa"/>
          </w:tcPr>
          <w:p w:rsidR="00AD6533" w:rsidRPr="007B077E" w:rsidRDefault="00AD6533" w:rsidP="00640F3A">
            <w:pPr>
              <w:jc w:val="both"/>
              <w:rPr>
                <w:rFonts w:ascii="Times New Roman" w:hAnsi="Times New Roman"/>
              </w:rPr>
            </w:pPr>
            <w:r w:rsidRPr="007B077E">
              <w:rPr>
                <w:rFonts w:ascii="Times New Roman" w:hAnsi="Times New Roman"/>
              </w:rPr>
              <w:t>Границы территорий,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tc>
      </w:tr>
      <w:tr w:rsidR="00AD6533" w:rsidTr="00640F3A">
        <w:tc>
          <w:tcPr>
            <w:tcW w:w="3119" w:type="dxa"/>
          </w:tcPr>
          <w:p w:rsidR="00AD6533" w:rsidRPr="00050ACF" w:rsidRDefault="00AD6533" w:rsidP="00640F3A">
            <w:pPr>
              <w:rPr>
                <w:rFonts w:ascii="Times New Roman" w:hAnsi="Times New Roman"/>
              </w:rPr>
            </w:pPr>
            <w:r>
              <w:rPr>
                <w:rFonts w:ascii="Times New Roman" w:hAnsi="Times New Roman"/>
              </w:rPr>
              <w:t>Границы прибрежных защитных полос</w:t>
            </w:r>
          </w:p>
        </w:tc>
        <w:tc>
          <w:tcPr>
            <w:tcW w:w="6911" w:type="dxa"/>
          </w:tcPr>
          <w:p w:rsidR="00AD6533" w:rsidRPr="00182DAB" w:rsidRDefault="00AD6533" w:rsidP="00640F3A">
            <w:pPr>
              <w:jc w:val="both"/>
              <w:rPr>
                <w:rFonts w:ascii="Times New Roman" w:hAnsi="Times New Roman"/>
              </w:rPr>
            </w:pPr>
            <w:r w:rsidRPr="00182DAB">
              <w:rPr>
                <w:rFonts w:ascii="Times New Roman" w:hAnsi="Times New Roman"/>
              </w:rPr>
              <w:t>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w:t>
            </w:r>
          </w:p>
        </w:tc>
      </w:tr>
      <w:tr w:rsidR="00AD6533" w:rsidTr="00640F3A">
        <w:tc>
          <w:tcPr>
            <w:tcW w:w="3119" w:type="dxa"/>
          </w:tcPr>
          <w:p w:rsidR="00AD6533" w:rsidRPr="00050ACF" w:rsidRDefault="00AD6533" w:rsidP="00640F3A">
            <w:pPr>
              <w:rPr>
                <w:rFonts w:ascii="Times New Roman" w:hAnsi="Times New Roman"/>
              </w:rPr>
            </w:pPr>
            <w:r>
              <w:rPr>
                <w:rFonts w:ascii="Times New Roman" w:hAnsi="Times New Roman"/>
              </w:rPr>
              <w:t>Границы зон санитарной охраны источников питьевого водоснабжения</w:t>
            </w:r>
          </w:p>
        </w:tc>
        <w:tc>
          <w:tcPr>
            <w:tcW w:w="6911" w:type="dxa"/>
          </w:tcPr>
          <w:p w:rsidR="00AD6533" w:rsidRPr="00182DAB" w:rsidRDefault="00AD6533" w:rsidP="00640F3A">
            <w:pPr>
              <w:autoSpaceDE w:val="0"/>
              <w:autoSpaceDN w:val="0"/>
              <w:adjustRightInd w:val="0"/>
              <w:spacing w:before="60" w:line="239" w:lineRule="auto"/>
              <w:jc w:val="both"/>
              <w:rPr>
                <w:rFonts w:ascii="Times New Roman" w:hAnsi="Times New Roman"/>
              </w:rPr>
            </w:pPr>
            <w:r>
              <w:rPr>
                <w:rFonts w:ascii="Times New Roman" w:hAnsi="Times New Roman"/>
              </w:rPr>
              <w:t>Г</w:t>
            </w:r>
            <w:r w:rsidRPr="00182DAB">
              <w:rPr>
                <w:rFonts w:ascii="Times New Roman" w:hAnsi="Times New Roman"/>
              </w:rPr>
              <w:t>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AD6533" w:rsidRPr="00182DAB" w:rsidRDefault="00AD6533" w:rsidP="00640F3A">
            <w:pPr>
              <w:autoSpaceDE w:val="0"/>
              <w:autoSpaceDN w:val="0"/>
              <w:adjustRightInd w:val="0"/>
              <w:spacing w:line="239" w:lineRule="auto"/>
              <w:jc w:val="both"/>
              <w:rPr>
                <w:rFonts w:ascii="Times New Roman" w:hAnsi="Times New Roman"/>
              </w:rPr>
            </w:pPr>
            <w:r w:rsidRPr="00182DAB">
              <w:rPr>
                <w:rFonts w:ascii="Times New Roman" w:hAnsi="Times New Roman"/>
              </w:rPr>
              <w:t xml:space="preserve">- </w:t>
            </w:r>
            <w:r w:rsidRPr="00182DAB">
              <w:rPr>
                <w:rFonts w:ascii="Times New Roman" w:hAnsi="Times New Roman"/>
                <w:bCs/>
              </w:rPr>
              <w:t xml:space="preserve">границы </w:t>
            </w:r>
            <w:r w:rsidRPr="00182DAB">
              <w:rPr>
                <w:rFonts w:ascii="Times New Roman" w:hAnsi="Times New Roman"/>
                <w:bCs/>
                <w:lang w:val="en-US"/>
              </w:rPr>
              <w:t>I</w:t>
            </w:r>
            <w:r w:rsidRPr="00182DAB">
              <w:rPr>
                <w:rFonts w:ascii="Times New Roman" w:hAnsi="Times New Roman"/>
                <w:bCs/>
              </w:rPr>
              <w:t xml:space="preserve"> пояса зоны санитарной охраны</w:t>
            </w:r>
            <w:r w:rsidRPr="00182DAB">
              <w:rPr>
                <w:rFonts w:ascii="Times New Roman" w:hAnsi="Times New Roman"/>
              </w:rPr>
              <w:t xml:space="preserve"> - границы территории расположения водозаборов, площадок всех водопроводных сооружений и водопроводящего канала;</w:t>
            </w:r>
          </w:p>
          <w:p w:rsidR="00AD6533" w:rsidRPr="00182DAB" w:rsidRDefault="00AD6533" w:rsidP="00640F3A">
            <w:pPr>
              <w:autoSpaceDE w:val="0"/>
              <w:autoSpaceDN w:val="0"/>
              <w:adjustRightInd w:val="0"/>
              <w:jc w:val="both"/>
              <w:rPr>
                <w:rFonts w:ascii="Times New Roman" w:hAnsi="Times New Roman"/>
              </w:rPr>
            </w:pPr>
            <w:r w:rsidRPr="00182DAB">
              <w:rPr>
                <w:rFonts w:ascii="Times New Roman" w:hAnsi="Times New Roman"/>
              </w:rPr>
              <w:t xml:space="preserve">- </w:t>
            </w:r>
            <w:r w:rsidRPr="00182DAB">
              <w:rPr>
                <w:rFonts w:ascii="Times New Roman" w:hAnsi="Times New Roman"/>
                <w:bCs/>
              </w:rPr>
              <w:t xml:space="preserve">границы </w:t>
            </w:r>
            <w:r w:rsidRPr="00182DAB">
              <w:rPr>
                <w:rFonts w:ascii="Times New Roman" w:hAnsi="Times New Roman"/>
                <w:bCs/>
                <w:lang w:val="en-US"/>
              </w:rPr>
              <w:t>II</w:t>
            </w:r>
            <w:r w:rsidRPr="00182DAB">
              <w:rPr>
                <w:rFonts w:ascii="Times New Roman" w:hAnsi="Times New Roman"/>
                <w:bCs/>
              </w:rPr>
              <w:t xml:space="preserve"> и </w:t>
            </w:r>
            <w:r w:rsidRPr="00182DAB">
              <w:rPr>
                <w:rFonts w:ascii="Times New Roman" w:hAnsi="Times New Roman"/>
                <w:bCs/>
                <w:lang w:val="en-US"/>
              </w:rPr>
              <w:t>III</w:t>
            </w:r>
            <w:r w:rsidRPr="00182DAB">
              <w:rPr>
                <w:rFonts w:ascii="Times New Roman" w:hAnsi="Times New Roman"/>
                <w:bCs/>
              </w:rPr>
              <w:t xml:space="preserve"> поясов зоны санитарной охраны</w:t>
            </w:r>
            <w:r w:rsidRPr="00182DAB">
              <w:rPr>
                <w:rFonts w:ascii="Times New Roman" w:hAnsi="Times New Roman"/>
              </w:rPr>
              <w:t xml:space="preserve"> - границы территории, предназначенной для предупреждения загрязнения воды источников </w:t>
            </w:r>
            <w:r>
              <w:rPr>
                <w:rFonts w:ascii="Times New Roman" w:hAnsi="Times New Roman"/>
              </w:rPr>
              <w:t>водоснабжения</w:t>
            </w:r>
          </w:p>
        </w:tc>
      </w:tr>
      <w:tr w:rsidR="00AD6533" w:rsidTr="00640F3A">
        <w:tc>
          <w:tcPr>
            <w:tcW w:w="3119" w:type="dxa"/>
          </w:tcPr>
          <w:p w:rsidR="00AD6533" w:rsidRPr="00050ACF" w:rsidRDefault="00AD6533" w:rsidP="00640F3A">
            <w:pPr>
              <w:jc w:val="both"/>
              <w:rPr>
                <w:rFonts w:ascii="Times New Roman" w:hAnsi="Times New Roman"/>
              </w:rPr>
            </w:pPr>
            <w:r>
              <w:rPr>
                <w:rFonts w:ascii="Times New Roman" w:hAnsi="Times New Roman"/>
              </w:rPr>
              <w:t>Границы санитарно-защитной зоны</w:t>
            </w:r>
          </w:p>
        </w:tc>
        <w:tc>
          <w:tcPr>
            <w:tcW w:w="6911" w:type="dxa"/>
          </w:tcPr>
          <w:p w:rsidR="00AD6533" w:rsidRPr="005860E6" w:rsidRDefault="00AD6533" w:rsidP="00640F3A">
            <w:pPr>
              <w:spacing w:before="60"/>
              <w:jc w:val="both"/>
              <w:rPr>
                <w:rFonts w:ascii="Times New Roman" w:hAnsi="Times New Roman"/>
              </w:rPr>
            </w:pPr>
            <w:r w:rsidRPr="005860E6">
              <w:rPr>
                <w:rFonts w:ascii="Times New Roman" w:hAnsi="Times New Roman"/>
              </w:rPr>
              <w:t>Устанавливаются от источников химического, биологического и/или физи</w:t>
            </w:r>
            <w:r>
              <w:rPr>
                <w:rFonts w:ascii="Times New Roman" w:hAnsi="Times New Roman"/>
              </w:rPr>
              <w:t>-</w:t>
            </w:r>
            <w:r w:rsidRPr="005860E6">
              <w:rPr>
                <w:rFonts w:ascii="Times New Roman" w:hAnsi="Times New Roman"/>
              </w:rPr>
              <w:t>ческого воздействия либо от границы земельного участка, принадлежаще</w:t>
            </w:r>
            <w:r>
              <w:rPr>
                <w:rFonts w:ascii="Times New Roman" w:hAnsi="Times New Roman"/>
              </w:rPr>
              <w:t>-</w:t>
            </w:r>
            <w:r w:rsidRPr="005860E6">
              <w:rPr>
                <w:rFonts w:ascii="Times New Roman" w:hAnsi="Times New Roman"/>
              </w:rPr>
              <w:t xml:space="preserve">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AD6533" w:rsidRPr="00182DAB" w:rsidRDefault="00AD6533" w:rsidP="00640F3A">
            <w:pPr>
              <w:jc w:val="both"/>
              <w:rPr>
                <w:rFonts w:ascii="Times New Roman" w:hAnsi="Times New Roman"/>
              </w:rPr>
            </w:pPr>
            <w:r w:rsidRPr="005860E6">
              <w:rPr>
                <w:rFonts w:ascii="Times New Roman" w:hAnsi="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tc>
      </w:tr>
      <w:tr w:rsidR="00AD6533" w:rsidTr="00640F3A">
        <w:tc>
          <w:tcPr>
            <w:tcW w:w="3119" w:type="dxa"/>
          </w:tcPr>
          <w:p w:rsidR="00AD6533" w:rsidRPr="00050ACF" w:rsidRDefault="00AD6533" w:rsidP="00640F3A">
            <w:pPr>
              <w:rPr>
                <w:rFonts w:ascii="Times New Roman" w:hAnsi="Times New Roman"/>
              </w:rPr>
            </w:pPr>
            <w:r>
              <w:rPr>
                <w:rFonts w:ascii="Times New Roman" w:hAnsi="Times New Roman"/>
              </w:rPr>
              <w:t>Границы территорий, подверженных риску возникновении чрезвычайных ситуаций природного и техногенного характера</w:t>
            </w:r>
          </w:p>
        </w:tc>
        <w:tc>
          <w:tcPr>
            <w:tcW w:w="6911" w:type="dxa"/>
          </w:tcPr>
          <w:p w:rsidR="00AD6533" w:rsidRPr="005860E6" w:rsidRDefault="00AD6533" w:rsidP="00640F3A">
            <w:pPr>
              <w:jc w:val="both"/>
              <w:rPr>
                <w:rFonts w:ascii="Times New Roman" w:hAnsi="Times New Roman"/>
              </w:rPr>
            </w:pPr>
            <w:r w:rsidRPr="005860E6">
              <w:rPr>
                <w:rFonts w:ascii="Times New Roman" w:hAnsi="Times New Roman"/>
              </w:rPr>
              <w:t>Границы территорий, на которых возможно проявление 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tc>
      </w:tr>
    </w:tbl>
    <w:p w:rsidR="00A40DF8" w:rsidRDefault="00A40DF8" w:rsidP="00A40DF8">
      <w:pPr>
        <w:spacing w:after="0" w:line="240" w:lineRule="auto"/>
        <w:jc w:val="both"/>
        <w:rPr>
          <w:rFonts w:ascii="Times New Roman" w:hAnsi="Times New Roman"/>
          <w:b/>
          <w:sz w:val="24"/>
          <w:szCs w:val="24"/>
        </w:rPr>
        <w:sectPr w:rsidR="00A40DF8" w:rsidSect="00830670">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25273" w:rsidRDefault="004B26AB" w:rsidP="00225273">
      <w:pPr>
        <w:spacing w:after="0" w:line="240" w:lineRule="auto"/>
        <w:jc w:val="center"/>
        <w:rPr>
          <w:sz w:val="16"/>
          <w:szCs w:val="16"/>
        </w:rPr>
      </w:pPr>
      <w:r>
        <w:rPr>
          <w:noProof/>
          <w:sz w:val="16"/>
          <w:szCs w:val="16"/>
        </w:rPr>
        <w:pict>
          <v:rect id="_x0000_s1041" style="position:absolute;left:0;text-align:left;margin-left:-4.2pt;margin-top:7.55pt;width:731.7pt;height:7.1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" fillcolor="#c0504d" strokecolor="#f2f2f2" strokeweight="3pt">
            <v:shadow on="t" color="#622423" opacity=".5" offset="1pt"/>
          </v:rect>
        </w:pict>
      </w:r>
    </w:p>
    <w:p w:rsidR="00225273" w:rsidRDefault="00225273" w:rsidP="00225273">
      <w:pPr>
        <w:spacing w:after="0" w:line="240" w:lineRule="auto"/>
        <w:jc w:val="center"/>
        <w:rPr>
          <w:sz w:val="16"/>
          <w:szCs w:val="16"/>
        </w:rPr>
      </w:pPr>
    </w:p>
    <w:p w:rsidR="00225273" w:rsidRDefault="00225273" w:rsidP="00225273">
      <w:pPr>
        <w:pStyle w:val="ae"/>
        <w:shd w:val="clear" w:color="auto" w:fill="EEECE1" w:themeFill="background2"/>
        <w:spacing w:after="0" w:line="240" w:lineRule="auto"/>
        <w:ind w:left="0"/>
        <w:rPr>
          <w:rFonts w:ascii="Times New Roman" w:hAnsi="Times New Roman"/>
          <w:b/>
          <w:sz w:val="24"/>
          <w:szCs w:val="24"/>
        </w:rPr>
      </w:pPr>
      <w:r w:rsidRPr="00061C25">
        <w:rPr>
          <w:rFonts w:ascii="Arial Narrow" w:hAnsi="Arial Narrow"/>
          <w:b/>
          <w:sz w:val="36"/>
          <w:szCs w:val="36"/>
          <w:u w:val="single"/>
        </w:rPr>
        <w:t>ПРИЛОЖЕНИЕ П-</w:t>
      </w:r>
      <w:r w:rsidR="00640F3A">
        <w:rPr>
          <w:rFonts w:ascii="Arial Narrow" w:hAnsi="Arial Narrow"/>
          <w:b/>
          <w:sz w:val="36"/>
          <w:szCs w:val="36"/>
          <w:u w:val="single"/>
        </w:rPr>
        <w:t>4</w:t>
      </w:r>
      <w:r>
        <w:rPr>
          <w:rFonts w:ascii="Arial Narrow" w:hAnsi="Arial Narrow"/>
          <w:b/>
          <w:sz w:val="36"/>
          <w:szCs w:val="36"/>
        </w:rPr>
        <w:t>:  СВЕДЕНИЯ О</w:t>
      </w:r>
      <w:r w:rsidR="007F49AE">
        <w:rPr>
          <w:rFonts w:ascii="Arial Narrow" w:hAnsi="Arial Narrow"/>
          <w:b/>
          <w:sz w:val="36"/>
          <w:szCs w:val="36"/>
        </w:rPr>
        <w:t>Б</w:t>
      </w:r>
      <w:r>
        <w:rPr>
          <w:rFonts w:ascii="Arial Narrow" w:hAnsi="Arial Narrow"/>
          <w:b/>
          <w:sz w:val="36"/>
          <w:szCs w:val="36"/>
        </w:rPr>
        <w:t xml:space="preserve"> </w:t>
      </w:r>
      <w:r w:rsidR="00B06362">
        <w:rPr>
          <w:rFonts w:ascii="Arial Narrow" w:hAnsi="Arial Narrow"/>
          <w:b/>
          <w:sz w:val="36"/>
          <w:szCs w:val="36"/>
        </w:rPr>
        <w:t>НОВОСЕЛКОВ</w:t>
      </w:r>
      <w:r w:rsidR="00C31334">
        <w:rPr>
          <w:rFonts w:ascii="Arial Narrow" w:hAnsi="Arial Narrow"/>
          <w:b/>
          <w:sz w:val="36"/>
          <w:szCs w:val="36"/>
        </w:rPr>
        <w:t>СК</w:t>
      </w:r>
      <w:r w:rsidR="006115C1">
        <w:rPr>
          <w:rFonts w:ascii="Arial Narrow" w:hAnsi="Arial Narrow"/>
          <w:b/>
          <w:sz w:val="36"/>
          <w:szCs w:val="36"/>
        </w:rPr>
        <w:t>О</w:t>
      </w:r>
      <w:r w:rsidR="005E1069">
        <w:rPr>
          <w:rFonts w:ascii="Arial Narrow" w:hAnsi="Arial Narrow"/>
          <w:b/>
          <w:sz w:val="36"/>
          <w:szCs w:val="36"/>
        </w:rPr>
        <w:t>М</w:t>
      </w:r>
      <w:r w:rsidR="006115C1">
        <w:rPr>
          <w:rFonts w:ascii="Arial Narrow" w:hAnsi="Arial Narrow"/>
          <w:b/>
          <w:sz w:val="36"/>
          <w:szCs w:val="36"/>
        </w:rPr>
        <w:t xml:space="preserve"> </w:t>
      </w:r>
      <w:r w:rsidR="007F414C">
        <w:rPr>
          <w:rFonts w:ascii="Arial Narrow" w:hAnsi="Arial Narrow"/>
          <w:b/>
          <w:sz w:val="36"/>
          <w:szCs w:val="36"/>
        </w:rPr>
        <w:t xml:space="preserve">СЕЛЬСКОМ </w:t>
      </w:r>
      <w:r>
        <w:rPr>
          <w:rFonts w:ascii="Arial Narrow" w:hAnsi="Arial Narrow"/>
          <w:b/>
          <w:sz w:val="36"/>
          <w:szCs w:val="36"/>
        </w:rPr>
        <w:t>ПОСЕЛЕНИИ</w:t>
      </w:r>
      <w:r w:rsidR="006115C1">
        <w:rPr>
          <w:rFonts w:ascii="Arial Narrow" w:hAnsi="Arial Narrow"/>
          <w:b/>
          <w:sz w:val="36"/>
          <w:szCs w:val="36"/>
        </w:rPr>
        <w:t xml:space="preserve"> </w:t>
      </w:r>
      <w:r w:rsidR="00B06362">
        <w:rPr>
          <w:rFonts w:ascii="Arial Narrow" w:hAnsi="Arial Narrow"/>
          <w:b/>
          <w:sz w:val="36"/>
          <w:szCs w:val="36"/>
        </w:rPr>
        <w:t>ГАВРИЛО-ПОСАД</w:t>
      </w:r>
      <w:r w:rsidR="00F562D9">
        <w:rPr>
          <w:rFonts w:ascii="Arial Narrow" w:hAnsi="Arial Narrow"/>
          <w:b/>
          <w:sz w:val="36"/>
          <w:szCs w:val="36"/>
        </w:rPr>
        <w:t>СК</w:t>
      </w:r>
      <w:r w:rsidR="006115C1">
        <w:rPr>
          <w:rFonts w:ascii="Arial Narrow" w:hAnsi="Arial Narrow"/>
          <w:b/>
          <w:sz w:val="36"/>
          <w:szCs w:val="36"/>
        </w:rPr>
        <w:t xml:space="preserve">ОГО </w:t>
      </w:r>
      <w:r w:rsidR="00C61004">
        <w:rPr>
          <w:rFonts w:ascii="Arial Narrow" w:hAnsi="Arial Narrow"/>
          <w:b/>
          <w:sz w:val="36"/>
          <w:szCs w:val="36"/>
        </w:rPr>
        <w:t xml:space="preserve"> МУНИЦИПАЛЬНОГО РАЙОНА ИВАНОВСКОЙ ОБЛАСТИ</w:t>
      </w:r>
    </w:p>
    <w:p w:rsidR="00225273" w:rsidRPr="00650DCF" w:rsidRDefault="004B26AB" w:rsidP="00225273">
      <w:pPr>
        <w:spacing w:after="0"/>
        <w:jc w:val="center"/>
        <w:rPr>
          <w:rFonts w:ascii="Times New Roman" w:hAnsi="Times New Roman"/>
          <w:b/>
          <w:sz w:val="16"/>
          <w:szCs w:val="16"/>
        </w:rPr>
      </w:pPr>
      <w:r>
        <w:rPr>
          <w:rFonts w:ascii="Times New Roman" w:hAnsi="Times New Roman"/>
          <w:b/>
          <w:noProof/>
          <w:sz w:val="24"/>
          <w:szCs w:val="24"/>
        </w:rPr>
        <w:pict>
          <v:rect id="Rectangle 213" o:spid="_x0000_s1040" style="position:absolute;left:0;text-align:left;margin-left:-4.2pt;margin-top:1.65pt;width:731.7pt;height:7.8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" fillcolor="#c0504d" strokecolor="#f2f2f2" strokeweight="3pt">
            <v:shadow on="t" color="#622423" opacity=".5" offset="1pt"/>
          </v:rect>
        </w:pict>
      </w:r>
    </w:p>
    <w:p w:rsidR="00225273" w:rsidRDefault="00225273" w:rsidP="00225273">
      <w:pPr>
        <w:pStyle w:val="ae"/>
        <w:tabs>
          <w:tab w:val="left" w:pos="851"/>
        </w:tabs>
        <w:spacing w:after="0" w:line="228" w:lineRule="auto"/>
        <w:ind w:left="0"/>
        <w:jc w:val="both"/>
        <w:rPr>
          <w:rFonts w:ascii="Times New Roman" w:hAnsi="Times New Roman"/>
          <w:sz w:val="24"/>
          <w:szCs w:val="24"/>
        </w:rPr>
      </w:pPr>
    </w:p>
    <w:p w:rsidR="00575CE4" w:rsidRDefault="00640F3A" w:rsidP="007C1CE1">
      <w:pPr>
        <w:spacing w:after="0" w:line="240" w:lineRule="auto"/>
        <w:jc w:val="both"/>
        <w:rPr>
          <w:rFonts w:ascii="Times New Roman" w:hAnsi="Times New Roman"/>
          <w:b/>
          <w:i/>
          <w:sz w:val="24"/>
          <w:szCs w:val="24"/>
        </w:rPr>
      </w:pPr>
      <w:r>
        <w:rPr>
          <w:rFonts w:ascii="Times New Roman" w:hAnsi="Times New Roman"/>
          <w:i/>
          <w:sz w:val="24"/>
          <w:szCs w:val="24"/>
        </w:rPr>
        <w:t>Таблица П-4</w:t>
      </w:r>
      <w:r w:rsidRPr="004A1BCA">
        <w:rPr>
          <w:rFonts w:ascii="Times New Roman" w:hAnsi="Times New Roman"/>
          <w:i/>
          <w:sz w:val="24"/>
          <w:szCs w:val="24"/>
        </w:rPr>
        <w:t>.1.</w:t>
      </w:r>
      <w:r w:rsidRPr="004A1BCA">
        <w:rPr>
          <w:rFonts w:ascii="Times New Roman" w:hAnsi="Times New Roman"/>
          <w:b/>
          <w:i/>
          <w:sz w:val="24"/>
          <w:szCs w:val="24"/>
        </w:rPr>
        <w:t xml:space="preserve"> – Сведения о</w:t>
      </w:r>
      <w:r w:rsidR="009F4F75">
        <w:rPr>
          <w:rFonts w:ascii="Times New Roman" w:hAnsi="Times New Roman"/>
          <w:b/>
          <w:i/>
          <w:sz w:val="24"/>
          <w:szCs w:val="24"/>
        </w:rPr>
        <w:t xml:space="preserve">б основных характеристиках </w:t>
      </w:r>
      <w:r w:rsidRPr="004A1BCA">
        <w:rPr>
          <w:rFonts w:ascii="Times New Roman" w:hAnsi="Times New Roman"/>
          <w:b/>
          <w:i/>
          <w:sz w:val="24"/>
          <w:szCs w:val="24"/>
        </w:rPr>
        <w:t xml:space="preserve"> </w:t>
      </w:r>
      <w:r w:rsidR="00B06362">
        <w:rPr>
          <w:rFonts w:ascii="Times New Roman" w:hAnsi="Times New Roman"/>
          <w:b/>
          <w:i/>
          <w:sz w:val="24"/>
          <w:szCs w:val="24"/>
        </w:rPr>
        <w:t>Новоселков</w:t>
      </w:r>
      <w:r w:rsidR="00C31334">
        <w:rPr>
          <w:rFonts w:ascii="Times New Roman" w:hAnsi="Times New Roman"/>
          <w:b/>
          <w:i/>
          <w:sz w:val="24"/>
          <w:szCs w:val="24"/>
        </w:rPr>
        <w:t>ск</w:t>
      </w:r>
      <w:r w:rsidRPr="004A1BCA">
        <w:rPr>
          <w:rFonts w:ascii="Times New Roman" w:hAnsi="Times New Roman"/>
          <w:b/>
          <w:i/>
          <w:sz w:val="24"/>
          <w:szCs w:val="24"/>
        </w:rPr>
        <w:t xml:space="preserve">ом сельском поселении </w:t>
      </w:r>
      <w:r w:rsidR="00B06362">
        <w:rPr>
          <w:rFonts w:ascii="Times New Roman" w:hAnsi="Times New Roman"/>
          <w:b/>
          <w:i/>
          <w:sz w:val="24"/>
          <w:szCs w:val="24"/>
        </w:rPr>
        <w:t>Гаврило-Посад</w:t>
      </w:r>
      <w:r w:rsidR="00F562D9">
        <w:rPr>
          <w:rFonts w:ascii="Times New Roman" w:hAnsi="Times New Roman"/>
          <w:b/>
          <w:i/>
          <w:sz w:val="24"/>
          <w:szCs w:val="24"/>
        </w:rPr>
        <w:t>ск</w:t>
      </w:r>
      <w:r w:rsidRPr="004A1BCA">
        <w:rPr>
          <w:rFonts w:ascii="Times New Roman" w:hAnsi="Times New Roman"/>
          <w:b/>
          <w:i/>
          <w:sz w:val="24"/>
          <w:szCs w:val="24"/>
        </w:rPr>
        <w:t>ого муниципального района Ивановской области</w:t>
      </w:r>
    </w:p>
    <w:p w:rsidR="007C1CE1" w:rsidRPr="00301523" w:rsidRDefault="007C1CE1" w:rsidP="007C1CE1">
      <w:pPr>
        <w:spacing w:after="0" w:line="240" w:lineRule="auto"/>
        <w:rPr>
          <w:rFonts w:ascii="Times New Roman" w:hAnsi="Times New Roman"/>
          <w:b/>
          <w:i/>
          <w:color w:val="548DD4"/>
          <w:sz w:val="16"/>
          <w:szCs w:val="16"/>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1"/>
        <w:gridCol w:w="13511"/>
      </w:tblGrid>
      <w:tr w:rsidR="007C1CE1" w:rsidRPr="00476E67" w:rsidTr="00A767A3">
        <w:tc>
          <w:tcPr>
            <w:tcW w:w="1941" w:type="dxa"/>
            <w:shd w:val="clear" w:color="auto" w:fill="EEECE1"/>
          </w:tcPr>
          <w:p w:rsidR="007C1CE1" w:rsidRPr="00AE3D38" w:rsidRDefault="007C1CE1" w:rsidP="007C1CE1">
            <w:pPr>
              <w:spacing w:after="0" w:line="240" w:lineRule="auto"/>
              <w:rPr>
                <w:rFonts w:ascii="Times New Roman" w:hAnsi="Times New Roman"/>
              </w:rPr>
            </w:pPr>
            <w:r w:rsidRPr="00AE3D38">
              <w:rPr>
                <w:rFonts w:ascii="Times New Roman" w:hAnsi="Times New Roman"/>
              </w:rPr>
              <w:t>Характеристика</w:t>
            </w:r>
          </w:p>
        </w:tc>
        <w:tc>
          <w:tcPr>
            <w:tcW w:w="13511" w:type="dxa"/>
            <w:shd w:val="clear" w:color="auto" w:fill="EEECE1"/>
          </w:tcPr>
          <w:p w:rsidR="007C1CE1" w:rsidRPr="00AE3D38" w:rsidRDefault="007C1CE1" w:rsidP="007C1CE1">
            <w:pPr>
              <w:spacing w:after="0" w:line="240" w:lineRule="auto"/>
              <w:rPr>
                <w:rFonts w:ascii="Times New Roman" w:hAnsi="Times New Roman"/>
              </w:rPr>
            </w:pPr>
            <w:r w:rsidRPr="00AE3D38">
              <w:rPr>
                <w:rFonts w:ascii="Times New Roman" w:hAnsi="Times New Roman"/>
              </w:rPr>
              <w:t>Описание характеристики</w:t>
            </w:r>
          </w:p>
        </w:tc>
      </w:tr>
      <w:tr w:rsidR="007C1CE1" w:rsidRPr="00476E67" w:rsidTr="00A767A3">
        <w:tc>
          <w:tcPr>
            <w:tcW w:w="1941" w:type="dxa"/>
          </w:tcPr>
          <w:p w:rsidR="007C1CE1" w:rsidRPr="00AE3D38" w:rsidRDefault="007C1CE1" w:rsidP="00A767A3">
            <w:pPr>
              <w:spacing w:after="0" w:line="240" w:lineRule="auto"/>
              <w:jc w:val="center"/>
              <w:rPr>
                <w:rFonts w:ascii="Times New Roman" w:hAnsi="Times New Roman"/>
              </w:rPr>
            </w:pPr>
            <w:r w:rsidRPr="00AE3D38">
              <w:rPr>
                <w:rFonts w:ascii="Times New Roman" w:hAnsi="Times New Roman"/>
              </w:rPr>
              <w:t>Историческая справка МО</w:t>
            </w:r>
          </w:p>
        </w:tc>
        <w:tc>
          <w:tcPr>
            <w:tcW w:w="13511" w:type="dxa"/>
          </w:tcPr>
          <w:p w:rsidR="007C1CE1" w:rsidRPr="00D7146B" w:rsidRDefault="007C1CE1" w:rsidP="007C1CE1">
            <w:pPr>
              <w:pStyle w:val="af3"/>
              <w:spacing w:after="0"/>
              <w:jc w:val="both"/>
              <w:rPr>
                <w:color w:val="auto"/>
                <w:sz w:val="22"/>
                <w:szCs w:val="22"/>
              </w:rPr>
            </w:pPr>
            <w:r w:rsidRPr="00D7146B">
              <w:rPr>
                <w:color w:val="auto"/>
                <w:sz w:val="22"/>
                <w:szCs w:val="22"/>
              </w:rPr>
              <w:t>Новоселковское сельское поселение Гаврилово-Посадского муниципального района Ивановской области является сельским поселением в соответствии с законами Ивановской области от 11.01.2005 № 4-ОЗ "О городских и сельских поселениях в Вичугском, Гаврилово-Посадском, Савинском, Тейковском муниципальных районах", от 07.05.2013 № 29-ОЗ «О преобразовании сельских поселений в Гаврилово-Посадском муниципальном районе».</w:t>
            </w:r>
          </w:p>
          <w:p w:rsidR="007C1CE1" w:rsidRPr="00D7146B" w:rsidRDefault="007C1CE1" w:rsidP="007C1CE1">
            <w:pPr>
              <w:pStyle w:val="af3"/>
              <w:spacing w:after="0"/>
              <w:jc w:val="both"/>
              <w:rPr>
                <w:color w:val="auto"/>
                <w:sz w:val="22"/>
                <w:szCs w:val="22"/>
              </w:rPr>
            </w:pPr>
            <w:r w:rsidRPr="00D7146B">
              <w:rPr>
                <w:color w:val="auto"/>
                <w:sz w:val="22"/>
                <w:szCs w:val="22"/>
              </w:rPr>
              <w:t>Новоселковское сельское поселение Гаврилово-Посадского муниципального района было образовано путем объединения в 2005 году трех администраций Гаврилово-Посадского района: Бережецкой сельской администрации, Иваньковсковской поселковой администрации и Новоселковской сельской администрации.</w:t>
            </w:r>
          </w:p>
          <w:p w:rsidR="007C1CE1" w:rsidRPr="00D7146B" w:rsidRDefault="007C1CE1" w:rsidP="007C1CE1">
            <w:pPr>
              <w:pStyle w:val="af3"/>
              <w:spacing w:after="0"/>
              <w:jc w:val="both"/>
              <w:rPr>
                <w:color w:val="auto"/>
                <w:sz w:val="22"/>
                <w:szCs w:val="22"/>
              </w:rPr>
            </w:pPr>
            <w:r w:rsidRPr="00D7146B">
              <w:rPr>
                <w:color w:val="auto"/>
                <w:sz w:val="22"/>
                <w:szCs w:val="22"/>
              </w:rPr>
              <w:t>В 2013 году в соответствии с законом Ивановской области от 07.05.2013 № 29-ОЗ «О преобразовании сельских поселений в Гаврилово-Посадском муниципальном районе» произошло объединение Новоселковского сельского поселения и Лобцовского сельского поселения Гаврилово-Посадского муниципального района.</w:t>
            </w:r>
          </w:p>
          <w:p w:rsidR="007C1CE1" w:rsidRPr="00AE3D38" w:rsidRDefault="007C1CE1" w:rsidP="007C1CE1">
            <w:pPr>
              <w:pStyle w:val="af3"/>
              <w:spacing w:after="0"/>
              <w:jc w:val="both"/>
            </w:pPr>
            <w:r w:rsidRPr="00D7146B">
              <w:rPr>
                <w:color w:val="auto"/>
                <w:sz w:val="22"/>
                <w:szCs w:val="22"/>
              </w:rPr>
              <w:t>Вновь созданное Новоселковское сельское поселение, как юридическое лицо, осуществляет свою деятельность с 01 января 2014 года.</w:t>
            </w:r>
          </w:p>
        </w:tc>
      </w:tr>
      <w:tr w:rsidR="007C1CE1" w:rsidRPr="00476E67" w:rsidTr="00A767A3">
        <w:tc>
          <w:tcPr>
            <w:tcW w:w="1941" w:type="dxa"/>
          </w:tcPr>
          <w:p w:rsidR="007C1CE1" w:rsidRPr="00AE3D38" w:rsidRDefault="007C1CE1" w:rsidP="00A767A3">
            <w:pPr>
              <w:spacing w:after="0" w:line="240" w:lineRule="auto"/>
              <w:jc w:val="center"/>
              <w:rPr>
                <w:rFonts w:ascii="Times New Roman" w:hAnsi="Times New Roman"/>
              </w:rPr>
            </w:pPr>
            <w:r w:rsidRPr="00AE3D38">
              <w:rPr>
                <w:rFonts w:ascii="Times New Roman" w:hAnsi="Times New Roman"/>
              </w:rPr>
              <w:t>Расположение МО</w:t>
            </w:r>
          </w:p>
        </w:tc>
        <w:tc>
          <w:tcPr>
            <w:tcW w:w="13511" w:type="dxa"/>
          </w:tcPr>
          <w:p w:rsidR="007C1CE1" w:rsidRPr="00AE3D38" w:rsidRDefault="007C1CE1" w:rsidP="007C1CE1">
            <w:pPr>
              <w:pStyle w:val="af3"/>
              <w:spacing w:after="0"/>
              <w:jc w:val="both"/>
            </w:pPr>
            <w:r w:rsidRPr="008235FA">
              <w:rPr>
                <w:color w:val="auto"/>
                <w:sz w:val="22"/>
                <w:szCs w:val="22"/>
              </w:rPr>
              <w:t>Новоселковское сельское поселение расположено в северо-западной части Гаврилово-Посадского муниципального района.</w:t>
            </w:r>
            <w:r>
              <w:rPr>
                <w:color w:val="auto"/>
                <w:sz w:val="22"/>
                <w:szCs w:val="22"/>
              </w:rPr>
              <w:t xml:space="preserve"> </w:t>
            </w:r>
            <w:r w:rsidRPr="008235FA">
              <w:rPr>
                <w:color w:val="auto"/>
                <w:sz w:val="22"/>
                <w:szCs w:val="22"/>
              </w:rPr>
              <w:t xml:space="preserve"> На севере граница совпадает с границей Ильинского муниципального района; на юге совпадает с северной границей Осановецкого сельского поселения; на юго-востоке совпадает с северо-западной границей Гаврилово-Посадского городского поселения; на западе совпадает с границей Ивановской и Владимирской областей; на востоке совпадает с западной и северо-западной границей Петровского городского поселения и Тейковского муниципального района.</w:t>
            </w:r>
          </w:p>
        </w:tc>
      </w:tr>
      <w:tr w:rsidR="007C1CE1" w:rsidRPr="00476E67" w:rsidTr="00A767A3">
        <w:tc>
          <w:tcPr>
            <w:tcW w:w="1941" w:type="dxa"/>
          </w:tcPr>
          <w:p w:rsidR="007C1CE1" w:rsidRPr="00AE3D38" w:rsidRDefault="007C1CE1" w:rsidP="00A767A3">
            <w:pPr>
              <w:spacing w:after="0" w:line="240" w:lineRule="auto"/>
              <w:jc w:val="center"/>
              <w:rPr>
                <w:rFonts w:ascii="Times New Roman" w:hAnsi="Times New Roman"/>
              </w:rPr>
            </w:pPr>
            <w:r w:rsidRPr="00AE3D38">
              <w:rPr>
                <w:rFonts w:ascii="Times New Roman" w:hAnsi="Times New Roman"/>
              </w:rPr>
              <w:t>Административный центр МО</w:t>
            </w:r>
          </w:p>
        </w:tc>
        <w:tc>
          <w:tcPr>
            <w:tcW w:w="13511" w:type="dxa"/>
          </w:tcPr>
          <w:p w:rsidR="007C1CE1" w:rsidRDefault="007C1CE1" w:rsidP="007C1CE1">
            <w:pPr>
              <w:pStyle w:val="af3"/>
              <w:spacing w:after="0"/>
              <w:jc w:val="both"/>
              <w:rPr>
                <w:color w:val="auto"/>
                <w:sz w:val="22"/>
                <w:szCs w:val="22"/>
              </w:rPr>
            </w:pPr>
            <w:r w:rsidRPr="005440A4">
              <w:rPr>
                <w:color w:val="auto"/>
                <w:sz w:val="22"/>
                <w:szCs w:val="22"/>
              </w:rPr>
              <w:t>Административным центром Новоселковского сельского поселения является село Новоселка.</w:t>
            </w:r>
            <w:r>
              <w:rPr>
                <w:color w:val="auto"/>
                <w:sz w:val="22"/>
                <w:szCs w:val="22"/>
              </w:rPr>
              <w:t xml:space="preserve"> </w:t>
            </w:r>
          </w:p>
          <w:p w:rsidR="007C1CE1" w:rsidRPr="00AA4132" w:rsidRDefault="007C1CE1" w:rsidP="007C1CE1">
            <w:pPr>
              <w:spacing w:after="0" w:line="240" w:lineRule="auto"/>
              <w:jc w:val="both"/>
              <w:rPr>
                <w:rFonts w:ascii="Times New Roman" w:hAnsi="Times New Roman"/>
              </w:rPr>
            </w:pPr>
            <w:r w:rsidRPr="00AA4132">
              <w:rPr>
                <w:rFonts w:ascii="Times New Roman" w:hAnsi="Times New Roman"/>
              </w:rPr>
              <w:t>Населённый пункт расположен в северной части Гаврилово-Посадского муниципального района. От села до областного центра - 82 км, до райцентра Гарилов-Посад - 7 км, до города Тейково – 53 км.</w:t>
            </w:r>
          </w:p>
          <w:p w:rsidR="007C1CE1" w:rsidRPr="00AA4132" w:rsidRDefault="007C1CE1" w:rsidP="007C1CE1">
            <w:pPr>
              <w:spacing w:after="0" w:line="240" w:lineRule="auto"/>
              <w:jc w:val="both"/>
              <w:rPr>
                <w:rFonts w:ascii="Times New Roman" w:hAnsi="Times New Roman"/>
              </w:rPr>
            </w:pPr>
            <w:r w:rsidRPr="00AA4132">
              <w:rPr>
                <w:rFonts w:ascii="Times New Roman" w:hAnsi="Times New Roman"/>
              </w:rPr>
              <w:t>Площадь села в существующих границах – 132 га.</w:t>
            </w:r>
          </w:p>
          <w:p w:rsidR="007C1CE1" w:rsidRPr="00AE3D38" w:rsidRDefault="007C1CE1" w:rsidP="007C1CE1">
            <w:pPr>
              <w:spacing w:after="0" w:line="240" w:lineRule="auto"/>
              <w:jc w:val="both"/>
            </w:pPr>
            <w:r>
              <w:rPr>
                <w:rFonts w:ascii="Times New Roman" w:hAnsi="Times New Roman"/>
              </w:rPr>
              <w:t xml:space="preserve"> </w:t>
            </w:r>
            <w:r w:rsidRPr="00AA4132">
              <w:rPr>
                <w:rFonts w:ascii="Times New Roman" w:hAnsi="Times New Roman"/>
              </w:rPr>
              <w:t xml:space="preserve">Село расположено на сельскохозяйственной территории, недалеко от реки Воймига. </w:t>
            </w:r>
          </w:p>
        </w:tc>
      </w:tr>
      <w:tr w:rsidR="007C1CE1" w:rsidRPr="00476E67" w:rsidTr="00A767A3">
        <w:tc>
          <w:tcPr>
            <w:tcW w:w="1941" w:type="dxa"/>
          </w:tcPr>
          <w:p w:rsidR="007C1CE1" w:rsidRPr="00AE3D38" w:rsidRDefault="007C1CE1" w:rsidP="00A767A3">
            <w:pPr>
              <w:spacing w:after="0" w:line="240" w:lineRule="auto"/>
              <w:jc w:val="center"/>
              <w:rPr>
                <w:rFonts w:ascii="Times New Roman" w:hAnsi="Times New Roman"/>
              </w:rPr>
            </w:pPr>
            <w:r w:rsidRPr="00AE3D38">
              <w:rPr>
                <w:rFonts w:ascii="Times New Roman" w:hAnsi="Times New Roman"/>
              </w:rPr>
              <w:t>Населенные пункты МО</w:t>
            </w:r>
          </w:p>
        </w:tc>
        <w:tc>
          <w:tcPr>
            <w:tcW w:w="13511" w:type="dxa"/>
          </w:tcPr>
          <w:tbl>
            <w:tblPr>
              <w:tblW w:w="1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9"/>
              <w:gridCol w:w="2268"/>
              <w:gridCol w:w="1134"/>
              <w:gridCol w:w="1134"/>
              <w:gridCol w:w="1134"/>
              <w:gridCol w:w="1134"/>
              <w:gridCol w:w="1134"/>
              <w:gridCol w:w="1275"/>
              <w:gridCol w:w="3544"/>
            </w:tblGrid>
            <w:tr w:rsidR="007C1CE1" w:rsidRPr="00476E67" w:rsidTr="007C1CE1">
              <w:tc>
                <w:tcPr>
                  <w:tcW w:w="499" w:type="dxa"/>
                  <w:vMerge w:val="restart"/>
                  <w:shd w:val="clear" w:color="auto" w:fill="EEECE1" w:themeFill="background2"/>
                  <w:vAlign w:val="center"/>
                </w:tcPr>
                <w:p w:rsidR="007C1CE1" w:rsidRPr="00476E67" w:rsidRDefault="007C1CE1" w:rsidP="007C1CE1">
                  <w:pPr>
                    <w:pStyle w:val="affffffff8"/>
                    <w:pBdr>
                      <w:top w:val="none" w:sz="0" w:space="0" w:color="000000"/>
                      <w:left w:val="none" w:sz="0" w:space="0" w:color="000000"/>
                      <w:bottom w:val="none" w:sz="0" w:space="0" w:color="000000"/>
                      <w:right w:val="none" w:sz="0" w:space="0" w:color="000000"/>
                    </w:pBdr>
                    <w:jc w:val="center"/>
                    <w:rPr>
                      <w:rFonts w:ascii="Times New Roman" w:hAnsi="Times New Roman" w:cs="Times New Roman"/>
                      <w:sz w:val="22"/>
                      <w:szCs w:val="22"/>
                    </w:rPr>
                  </w:pPr>
                  <w:r>
                    <w:rPr>
                      <w:rFonts w:ascii="Times New Roman" w:hAnsi="Times New Roman" w:cs="Times New Roman"/>
                      <w:sz w:val="22"/>
                      <w:szCs w:val="22"/>
                    </w:rPr>
                    <w:t>№</w:t>
                  </w:r>
                </w:p>
              </w:tc>
              <w:tc>
                <w:tcPr>
                  <w:tcW w:w="2268" w:type="dxa"/>
                  <w:vMerge w:val="restart"/>
                  <w:shd w:val="clear" w:color="auto" w:fill="EEECE1" w:themeFill="background2"/>
                  <w:vAlign w:val="center"/>
                </w:tcPr>
                <w:p w:rsidR="007C1CE1" w:rsidRDefault="007C1CE1" w:rsidP="007C1CE1">
                  <w:pPr>
                    <w:pStyle w:val="affffffff8"/>
                    <w:pBdr>
                      <w:top w:val="none" w:sz="0" w:space="0" w:color="000000"/>
                      <w:left w:val="none" w:sz="0" w:space="0" w:color="000000"/>
                      <w:bottom w:val="none" w:sz="0" w:space="0" w:color="000000"/>
                      <w:right w:val="none" w:sz="0" w:space="0" w:color="000000"/>
                    </w:pBdr>
                    <w:rPr>
                      <w:rFonts w:ascii="Times New Roman" w:hAnsi="Times New Roman" w:cs="Times New Roman"/>
                      <w:sz w:val="22"/>
                      <w:szCs w:val="22"/>
                    </w:rPr>
                  </w:pPr>
                  <w:r>
                    <w:rPr>
                      <w:rFonts w:ascii="Times New Roman" w:hAnsi="Times New Roman" w:cs="Times New Roman"/>
                      <w:sz w:val="22"/>
                      <w:szCs w:val="22"/>
                    </w:rPr>
                    <w:t>Населенные пункты</w:t>
                  </w:r>
                </w:p>
              </w:tc>
              <w:tc>
                <w:tcPr>
                  <w:tcW w:w="2268" w:type="dxa"/>
                  <w:gridSpan w:val="2"/>
                  <w:shd w:val="clear" w:color="auto" w:fill="EEECE1" w:themeFill="background2"/>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Количество жителей</w:t>
                  </w:r>
                </w:p>
              </w:tc>
              <w:tc>
                <w:tcPr>
                  <w:tcW w:w="2268" w:type="dxa"/>
                  <w:gridSpan w:val="2"/>
                  <w:shd w:val="clear" w:color="auto" w:fill="EEECE1" w:themeFill="background2"/>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Количество жилых домов</w:t>
                  </w:r>
                </w:p>
              </w:tc>
              <w:tc>
                <w:tcPr>
                  <w:tcW w:w="2409" w:type="dxa"/>
                  <w:gridSpan w:val="2"/>
                  <w:shd w:val="clear" w:color="auto" w:fill="EEECE1" w:themeFill="background2"/>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Количество многоквартирных домов</w:t>
                  </w:r>
                </w:p>
              </w:tc>
              <w:tc>
                <w:tcPr>
                  <w:tcW w:w="3544" w:type="dxa"/>
                  <w:vMerge w:val="restart"/>
                  <w:shd w:val="clear" w:color="auto" w:fill="EEECE1" w:themeFill="background2"/>
                </w:tcPr>
                <w:p w:rsidR="007C1CE1"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Примечание</w:t>
                  </w:r>
                </w:p>
              </w:tc>
            </w:tr>
            <w:tr w:rsidR="007C1CE1" w:rsidRPr="00476E67" w:rsidTr="007C1CE1">
              <w:tc>
                <w:tcPr>
                  <w:tcW w:w="499" w:type="dxa"/>
                  <w:vMerge/>
                  <w:shd w:val="clear" w:color="auto" w:fill="EEECE1" w:themeFill="background2"/>
                  <w:vAlign w:val="center"/>
                </w:tcPr>
                <w:p w:rsidR="007C1CE1" w:rsidRPr="00476E67" w:rsidRDefault="007C1CE1" w:rsidP="007C1CE1">
                  <w:pPr>
                    <w:pStyle w:val="affffffff8"/>
                    <w:pBdr>
                      <w:top w:val="none" w:sz="0" w:space="0" w:color="000000"/>
                      <w:left w:val="none" w:sz="0" w:space="0" w:color="000000"/>
                      <w:bottom w:val="none" w:sz="0" w:space="0" w:color="000000"/>
                      <w:right w:val="none" w:sz="0" w:space="0" w:color="000000"/>
                    </w:pBdr>
                    <w:jc w:val="center"/>
                    <w:rPr>
                      <w:rFonts w:ascii="Times New Roman" w:hAnsi="Times New Roman" w:cs="Times New Roman"/>
                      <w:sz w:val="22"/>
                      <w:szCs w:val="22"/>
                    </w:rPr>
                  </w:pPr>
                </w:p>
              </w:tc>
              <w:tc>
                <w:tcPr>
                  <w:tcW w:w="2268" w:type="dxa"/>
                  <w:vMerge/>
                  <w:shd w:val="clear" w:color="auto" w:fill="EEECE1" w:themeFill="background2"/>
                  <w:vAlign w:val="center"/>
                </w:tcPr>
                <w:p w:rsidR="007C1CE1" w:rsidRDefault="007C1CE1" w:rsidP="007C1CE1">
                  <w:pPr>
                    <w:pStyle w:val="affffffff8"/>
                    <w:pBdr>
                      <w:top w:val="none" w:sz="0" w:space="0" w:color="000000"/>
                      <w:left w:val="none" w:sz="0" w:space="0" w:color="000000"/>
                      <w:bottom w:val="none" w:sz="0" w:space="0" w:color="000000"/>
                      <w:right w:val="none" w:sz="0" w:space="0" w:color="000000"/>
                    </w:pBdr>
                    <w:rPr>
                      <w:rFonts w:ascii="Times New Roman" w:hAnsi="Times New Roman" w:cs="Times New Roman"/>
                      <w:sz w:val="22"/>
                      <w:szCs w:val="22"/>
                    </w:rPr>
                  </w:pPr>
                </w:p>
              </w:tc>
              <w:tc>
                <w:tcPr>
                  <w:tcW w:w="1134" w:type="dxa"/>
                  <w:shd w:val="clear" w:color="auto" w:fill="EEECE1" w:themeFill="background2"/>
                  <w:vAlign w:val="center"/>
                </w:tcPr>
                <w:p w:rsidR="007C1CE1"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2015г.</w:t>
                  </w:r>
                </w:p>
              </w:tc>
              <w:tc>
                <w:tcPr>
                  <w:tcW w:w="1134" w:type="dxa"/>
                  <w:shd w:val="clear" w:color="auto" w:fill="EEECE1" w:themeFill="background2"/>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2019г.</w:t>
                  </w:r>
                </w:p>
              </w:tc>
              <w:tc>
                <w:tcPr>
                  <w:tcW w:w="1134" w:type="dxa"/>
                  <w:shd w:val="clear" w:color="auto" w:fill="EEECE1" w:themeFill="background2"/>
                  <w:vAlign w:val="center"/>
                </w:tcPr>
                <w:p w:rsidR="007C1CE1"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2015г.</w:t>
                  </w:r>
                </w:p>
              </w:tc>
              <w:tc>
                <w:tcPr>
                  <w:tcW w:w="1134" w:type="dxa"/>
                  <w:shd w:val="clear" w:color="auto" w:fill="EEECE1" w:themeFill="background2"/>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2019г.</w:t>
                  </w:r>
                </w:p>
              </w:tc>
              <w:tc>
                <w:tcPr>
                  <w:tcW w:w="1134" w:type="dxa"/>
                  <w:shd w:val="clear" w:color="auto" w:fill="EEECE1" w:themeFill="background2"/>
                </w:tcPr>
                <w:p w:rsidR="007C1CE1"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2015 г.</w:t>
                  </w:r>
                </w:p>
              </w:tc>
              <w:tc>
                <w:tcPr>
                  <w:tcW w:w="1275" w:type="dxa"/>
                  <w:shd w:val="clear" w:color="auto" w:fill="EEECE1" w:themeFill="background2"/>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2019 г.</w:t>
                  </w:r>
                </w:p>
              </w:tc>
              <w:tc>
                <w:tcPr>
                  <w:tcW w:w="3544" w:type="dxa"/>
                  <w:vMerge/>
                  <w:shd w:val="clear" w:color="auto" w:fill="EEECE1" w:themeFill="background2"/>
                </w:tcPr>
                <w:p w:rsidR="007C1CE1" w:rsidRDefault="007C1CE1" w:rsidP="007C1CE1">
                  <w:pPr>
                    <w:pStyle w:val="affffffff8"/>
                    <w:jc w:val="center"/>
                    <w:rPr>
                      <w:rFonts w:ascii="Times New Roman" w:hAnsi="Times New Roman" w:cs="Times New Roman"/>
                      <w:sz w:val="22"/>
                      <w:szCs w:val="22"/>
                    </w:rPr>
                  </w:pPr>
                </w:p>
              </w:tc>
            </w:tr>
            <w:tr w:rsidR="007C1CE1" w:rsidRPr="00476E67" w:rsidTr="007C1CE1">
              <w:tc>
                <w:tcPr>
                  <w:tcW w:w="499" w:type="dxa"/>
                  <w:shd w:val="clear" w:color="auto" w:fill="auto"/>
                  <w:vAlign w:val="center"/>
                </w:tcPr>
                <w:p w:rsidR="007C1CE1" w:rsidRPr="00476E67" w:rsidRDefault="007C1CE1" w:rsidP="007C1CE1">
                  <w:pPr>
                    <w:pStyle w:val="affffffff8"/>
                    <w:pBdr>
                      <w:top w:val="none" w:sz="0" w:space="0" w:color="000000"/>
                      <w:left w:val="none" w:sz="0" w:space="0" w:color="000000"/>
                      <w:bottom w:val="none" w:sz="0" w:space="0" w:color="000000"/>
                      <w:right w:val="none" w:sz="0" w:space="0" w:color="000000"/>
                    </w:pBdr>
                    <w:jc w:val="center"/>
                    <w:rPr>
                      <w:rFonts w:ascii="Times New Roman" w:hAnsi="Times New Roman" w:cs="Times New Roman"/>
                      <w:sz w:val="22"/>
                      <w:szCs w:val="22"/>
                    </w:rPr>
                  </w:pPr>
                  <w:r w:rsidRPr="00476E67">
                    <w:rPr>
                      <w:rFonts w:ascii="Times New Roman" w:hAnsi="Times New Roman" w:cs="Times New Roman"/>
                      <w:sz w:val="22"/>
                      <w:szCs w:val="22"/>
                    </w:rPr>
                    <w:t>1</w:t>
                  </w:r>
                  <w:r>
                    <w:rPr>
                      <w:rFonts w:ascii="Times New Roman" w:hAnsi="Times New Roman" w:cs="Times New Roman"/>
                      <w:sz w:val="22"/>
                      <w:szCs w:val="22"/>
                    </w:rPr>
                    <w:t>.</w:t>
                  </w:r>
                </w:p>
              </w:tc>
              <w:tc>
                <w:tcPr>
                  <w:tcW w:w="2268" w:type="dxa"/>
                  <w:shd w:val="clear" w:color="auto" w:fill="auto"/>
                  <w:vAlign w:val="center"/>
                </w:tcPr>
                <w:p w:rsidR="007C1CE1" w:rsidRPr="00476E67" w:rsidRDefault="007C1CE1" w:rsidP="007C1CE1">
                  <w:pPr>
                    <w:pStyle w:val="affffffff8"/>
                    <w:pBdr>
                      <w:top w:val="none" w:sz="0" w:space="0" w:color="000000"/>
                      <w:left w:val="none" w:sz="0" w:space="0" w:color="000000"/>
                      <w:bottom w:val="none" w:sz="0" w:space="0" w:color="000000"/>
                      <w:right w:val="none" w:sz="0" w:space="0" w:color="000000"/>
                    </w:pBdr>
                    <w:rPr>
                      <w:rFonts w:ascii="Times New Roman" w:hAnsi="Times New Roman" w:cs="Times New Roman"/>
                      <w:sz w:val="22"/>
                      <w:szCs w:val="22"/>
                    </w:rPr>
                  </w:pPr>
                  <w:r>
                    <w:rPr>
                      <w:rFonts w:ascii="Times New Roman" w:hAnsi="Times New Roman" w:cs="Times New Roman"/>
                      <w:sz w:val="22"/>
                      <w:szCs w:val="22"/>
                    </w:rPr>
                    <w:t>с. Бережок</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243</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138</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2</w:t>
                  </w:r>
                </w:p>
              </w:tc>
              <w:tc>
                <w:tcPr>
                  <w:tcW w:w="1275"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c>
                <w:tcPr>
                  <w:tcW w:w="354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r>
            <w:tr w:rsidR="007C1CE1" w:rsidRPr="00476E67" w:rsidTr="007C1CE1">
              <w:tc>
                <w:tcPr>
                  <w:tcW w:w="499" w:type="dxa"/>
                  <w:shd w:val="clear" w:color="auto" w:fill="auto"/>
                  <w:vAlign w:val="center"/>
                </w:tcPr>
                <w:p w:rsidR="007C1CE1" w:rsidRPr="00476E67" w:rsidRDefault="007C1CE1" w:rsidP="007C1CE1">
                  <w:pPr>
                    <w:pStyle w:val="affffffff8"/>
                    <w:pBdr>
                      <w:top w:val="none" w:sz="0" w:space="0" w:color="000000"/>
                      <w:left w:val="none" w:sz="0" w:space="0" w:color="000000"/>
                      <w:bottom w:val="none" w:sz="0" w:space="0" w:color="000000"/>
                      <w:right w:val="none" w:sz="0" w:space="0" w:color="000000"/>
                    </w:pBdr>
                    <w:jc w:val="center"/>
                    <w:rPr>
                      <w:rFonts w:ascii="Times New Roman" w:hAnsi="Times New Roman" w:cs="Times New Roman"/>
                      <w:sz w:val="22"/>
                      <w:szCs w:val="22"/>
                    </w:rPr>
                  </w:pPr>
                  <w:r w:rsidRPr="00476E67">
                    <w:rPr>
                      <w:rFonts w:ascii="Times New Roman" w:hAnsi="Times New Roman" w:cs="Times New Roman"/>
                      <w:sz w:val="22"/>
                      <w:szCs w:val="22"/>
                    </w:rPr>
                    <w:t>2</w:t>
                  </w:r>
                  <w:r>
                    <w:rPr>
                      <w:rFonts w:ascii="Times New Roman" w:hAnsi="Times New Roman" w:cs="Times New Roman"/>
                      <w:sz w:val="22"/>
                      <w:szCs w:val="22"/>
                    </w:rPr>
                    <w:t>.</w:t>
                  </w:r>
                </w:p>
              </w:tc>
              <w:tc>
                <w:tcPr>
                  <w:tcW w:w="2268" w:type="dxa"/>
                  <w:shd w:val="clear" w:color="auto" w:fill="auto"/>
                  <w:vAlign w:val="center"/>
                </w:tcPr>
                <w:p w:rsidR="007C1CE1" w:rsidRPr="00476E67" w:rsidRDefault="007C1CE1" w:rsidP="007C1CE1">
                  <w:pPr>
                    <w:pStyle w:val="affffffff8"/>
                    <w:rPr>
                      <w:rFonts w:ascii="Times New Roman" w:hAnsi="Times New Roman" w:cs="Times New Roman"/>
                      <w:sz w:val="22"/>
                      <w:szCs w:val="22"/>
                    </w:rPr>
                  </w:pPr>
                  <w:r>
                    <w:rPr>
                      <w:rFonts w:ascii="Times New Roman" w:hAnsi="Times New Roman" w:cs="Times New Roman"/>
                      <w:sz w:val="22"/>
                      <w:szCs w:val="22"/>
                    </w:rPr>
                    <w:t>с. Глумово</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115</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62</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w:t>
                  </w:r>
                </w:p>
              </w:tc>
              <w:tc>
                <w:tcPr>
                  <w:tcW w:w="1275"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c>
                <w:tcPr>
                  <w:tcW w:w="354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r>
            <w:tr w:rsidR="007C1CE1" w:rsidRPr="00476E67" w:rsidTr="007C1CE1">
              <w:tc>
                <w:tcPr>
                  <w:tcW w:w="499" w:type="dxa"/>
                  <w:shd w:val="clear" w:color="auto" w:fill="auto"/>
                  <w:vAlign w:val="center"/>
                </w:tcPr>
                <w:p w:rsidR="007C1CE1" w:rsidRPr="00476E67" w:rsidRDefault="007C1CE1" w:rsidP="007C1CE1">
                  <w:pPr>
                    <w:pStyle w:val="affffffff8"/>
                    <w:pBdr>
                      <w:top w:val="none" w:sz="0" w:space="0" w:color="000000"/>
                      <w:left w:val="none" w:sz="0" w:space="0" w:color="000000"/>
                      <w:bottom w:val="none" w:sz="0" w:space="0" w:color="000000"/>
                      <w:right w:val="none" w:sz="0" w:space="0" w:color="000000"/>
                    </w:pBdr>
                    <w:jc w:val="center"/>
                    <w:rPr>
                      <w:rFonts w:ascii="Times New Roman" w:hAnsi="Times New Roman" w:cs="Times New Roman"/>
                      <w:sz w:val="22"/>
                      <w:szCs w:val="22"/>
                    </w:rPr>
                  </w:pPr>
                  <w:r w:rsidRPr="00476E67">
                    <w:rPr>
                      <w:rFonts w:ascii="Times New Roman" w:hAnsi="Times New Roman" w:cs="Times New Roman"/>
                      <w:sz w:val="22"/>
                      <w:szCs w:val="22"/>
                    </w:rPr>
                    <w:t>3</w:t>
                  </w:r>
                  <w:r>
                    <w:rPr>
                      <w:rFonts w:ascii="Times New Roman" w:hAnsi="Times New Roman" w:cs="Times New Roman"/>
                      <w:sz w:val="22"/>
                      <w:szCs w:val="22"/>
                    </w:rPr>
                    <w:t>.</w:t>
                  </w:r>
                </w:p>
              </w:tc>
              <w:tc>
                <w:tcPr>
                  <w:tcW w:w="2268" w:type="dxa"/>
                  <w:shd w:val="clear" w:color="auto" w:fill="auto"/>
                  <w:vAlign w:val="center"/>
                </w:tcPr>
                <w:p w:rsidR="007C1CE1" w:rsidRPr="00476E67" w:rsidRDefault="007C1CE1" w:rsidP="007C1CE1">
                  <w:pPr>
                    <w:pStyle w:val="affffffff8"/>
                    <w:rPr>
                      <w:rFonts w:ascii="Times New Roman" w:hAnsi="Times New Roman" w:cs="Times New Roman"/>
                      <w:sz w:val="22"/>
                      <w:szCs w:val="22"/>
                    </w:rPr>
                  </w:pPr>
                  <w:r>
                    <w:rPr>
                      <w:rFonts w:ascii="Times New Roman" w:hAnsi="Times New Roman" w:cs="Times New Roman"/>
                      <w:sz w:val="22"/>
                      <w:szCs w:val="22"/>
                    </w:rPr>
                    <w:t>с. Дубровка</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34</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25</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w:t>
                  </w:r>
                </w:p>
              </w:tc>
              <w:tc>
                <w:tcPr>
                  <w:tcW w:w="1275"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c>
                <w:tcPr>
                  <w:tcW w:w="354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r>
            <w:tr w:rsidR="007C1CE1" w:rsidRPr="00476E67" w:rsidTr="007C1CE1">
              <w:tc>
                <w:tcPr>
                  <w:tcW w:w="499" w:type="dxa"/>
                  <w:shd w:val="clear" w:color="auto" w:fill="auto"/>
                  <w:vAlign w:val="center"/>
                </w:tcPr>
                <w:p w:rsidR="007C1CE1" w:rsidRPr="00476E67" w:rsidRDefault="007C1CE1" w:rsidP="007C1CE1">
                  <w:pPr>
                    <w:pStyle w:val="affffffff8"/>
                    <w:pBdr>
                      <w:top w:val="none" w:sz="0" w:space="0" w:color="000000"/>
                      <w:left w:val="none" w:sz="0" w:space="0" w:color="000000"/>
                      <w:bottom w:val="none" w:sz="0" w:space="0" w:color="000000"/>
                      <w:right w:val="none" w:sz="0" w:space="0" w:color="000000"/>
                    </w:pBdr>
                    <w:jc w:val="center"/>
                    <w:rPr>
                      <w:rFonts w:ascii="Times New Roman" w:hAnsi="Times New Roman" w:cs="Times New Roman"/>
                      <w:sz w:val="22"/>
                      <w:szCs w:val="22"/>
                    </w:rPr>
                  </w:pPr>
                  <w:r w:rsidRPr="00476E67">
                    <w:rPr>
                      <w:rFonts w:ascii="Times New Roman" w:hAnsi="Times New Roman" w:cs="Times New Roman"/>
                      <w:sz w:val="22"/>
                      <w:szCs w:val="22"/>
                    </w:rPr>
                    <w:t>4</w:t>
                  </w:r>
                  <w:r>
                    <w:rPr>
                      <w:rFonts w:ascii="Times New Roman" w:hAnsi="Times New Roman" w:cs="Times New Roman"/>
                      <w:sz w:val="22"/>
                      <w:szCs w:val="22"/>
                    </w:rPr>
                    <w:t>.</w:t>
                  </w:r>
                </w:p>
              </w:tc>
              <w:tc>
                <w:tcPr>
                  <w:tcW w:w="2268" w:type="dxa"/>
                  <w:shd w:val="clear" w:color="auto" w:fill="auto"/>
                  <w:vAlign w:val="center"/>
                </w:tcPr>
                <w:p w:rsidR="007C1CE1" w:rsidRPr="00476E67" w:rsidRDefault="007C1CE1" w:rsidP="007C1CE1">
                  <w:pPr>
                    <w:pStyle w:val="affffffff8"/>
                    <w:rPr>
                      <w:rFonts w:ascii="Times New Roman" w:hAnsi="Times New Roman" w:cs="Times New Roman"/>
                      <w:sz w:val="22"/>
                      <w:szCs w:val="22"/>
                    </w:rPr>
                  </w:pPr>
                  <w:r>
                    <w:rPr>
                      <w:rFonts w:ascii="Times New Roman" w:hAnsi="Times New Roman" w:cs="Times New Roman"/>
                      <w:sz w:val="22"/>
                      <w:szCs w:val="22"/>
                    </w:rPr>
                    <w:t>с. Иваньковский</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324</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236</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40</w:t>
                  </w:r>
                </w:p>
              </w:tc>
              <w:tc>
                <w:tcPr>
                  <w:tcW w:w="1275"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c>
                <w:tcPr>
                  <w:tcW w:w="354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r>
            <w:tr w:rsidR="007C1CE1" w:rsidRPr="00476E67" w:rsidTr="007C1CE1">
              <w:tc>
                <w:tcPr>
                  <w:tcW w:w="499" w:type="dxa"/>
                  <w:shd w:val="clear" w:color="auto" w:fill="auto"/>
                  <w:vAlign w:val="center"/>
                </w:tcPr>
                <w:p w:rsidR="007C1CE1" w:rsidRPr="00476E67" w:rsidRDefault="007C1CE1" w:rsidP="007C1CE1">
                  <w:pPr>
                    <w:pStyle w:val="affffffff8"/>
                    <w:pBdr>
                      <w:top w:val="none" w:sz="0" w:space="0" w:color="000000"/>
                      <w:left w:val="none" w:sz="0" w:space="0" w:color="000000"/>
                      <w:bottom w:val="none" w:sz="0" w:space="0" w:color="000000"/>
                      <w:right w:val="none" w:sz="0" w:space="0" w:color="000000"/>
                    </w:pBdr>
                    <w:jc w:val="center"/>
                    <w:rPr>
                      <w:rFonts w:ascii="Times New Roman" w:hAnsi="Times New Roman" w:cs="Times New Roman"/>
                      <w:sz w:val="22"/>
                      <w:szCs w:val="22"/>
                    </w:rPr>
                  </w:pPr>
                  <w:r w:rsidRPr="00476E67">
                    <w:rPr>
                      <w:rFonts w:ascii="Times New Roman" w:hAnsi="Times New Roman" w:cs="Times New Roman"/>
                      <w:sz w:val="22"/>
                      <w:szCs w:val="22"/>
                    </w:rPr>
                    <w:t>5</w:t>
                  </w:r>
                  <w:r>
                    <w:rPr>
                      <w:rFonts w:ascii="Times New Roman" w:hAnsi="Times New Roman" w:cs="Times New Roman"/>
                      <w:sz w:val="22"/>
                      <w:szCs w:val="22"/>
                    </w:rPr>
                    <w:t>.</w:t>
                  </w:r>
                </w:p>
              </w:tc>
              <w:tc>
                <w:tcPr>
                  <w:tcW w:w="2268" w:type="dxa"/>
                  <w:shd w:val="clear" w:color="auto" w:fill="auto"/>
                  <w:vAlign w:val="center"/>
                </w:tcPr>
                <w:p w:rsidR="007C1CE1" w:rsidRPr="00476E67" w:rsidRDefault="007C1CE1" w:rsidP="007C1CE1">
                  <w:pPr>
                    <w:pStyle w:val="affffffff8"/>
                    <w:rPr>
                      <w:rFonts w:ascii="Times New Roman" w:hAnsi="Times New Roman" w:cs="Times New Roman"/>
                      <w:sz w:val="22"/>
                      <w:szCs w:val="22"/>
                    </w:rPr>
                  </w:pPr>
                  <w:r>
                    <w:rPr>
                      <w:rFonts w:ascii="Times New Roman" w:hAnsi="Times New Roman" w:cs="Times New Roman"/>
                      <w:sz w:val="22"/>
                      <w:szCs w:val="22"/>
                    </w:rPr>
                    <w:t>с. Кощеево</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39</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61</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w:t>
                  </w:r>
                </w:p>
              </w:tc>
              <w:tc>
                <w:tcPr>
                  <w:tcW w:w="1275"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c>
                <w:tcPr>
                  <w:tcW w:w="354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r>
            <w:tr w:rsidR="007C1CE1" w:rsidRPr="00476E67" w:rsidTr="007C1CE1">
              <w:tc>
                <w:tcPr>
                  <w:tcW w:w="499" w:type="dxa"/>
                  <w:shd w:val="clear" w:color="auto" w:fill="auto"/>
                  <w:vAlign w:val="center"/>
                </w:tcPr>
                <w:p w:rsidR="007C1CE1" w:rsidRPr="00476E67" w:rsidRDefault="007C1CE1" w:rsidP="007C1CE1">
                  <w:pPr>
                    <w:pStyle w:val="affffffff8"/>
                    <w:pBdr>
                      <w:top w:val="none" w:sz="0" w:space="0" w:color="000000"/>
                      <w:left w:val="none" w:sz="0" w:space="0" w:color="000000"/>
                      <w:bottom w:val="none" w:sz="0" w:space="0" w:color="000000"/>
                      <w:right w:val="none" w:sz="0" w:space="0" w:color="000000"/>
                    </w:pBdr>
                    <w:jc w:val="center"/>
                    <w:rPr>
                      <w:rFonts w:ascii="Times New Roman" w:hAnsi="Times New Roman" w:cs="Times New Roman"/>
                      <w:sz w:val="22"/>
                      <w:szCs w:val="22"/>
                    </w:rPr>
                  </w:pPr>
                  <w:r w:rsidRPr="00476E67">
                    <w:rPr>
                      <w:rFonts w:ascii="Times New Roman" w:hAnsi="Times New Roman" w:cs="Times New Roman"/>
                      <w:sz w:val="22"/>
                      <w:szCs w:val="22"/>
                    </w:rPr>
                    <w:t>6</w:t>
                  </w:r>
                  <w:r>
                    <w:rPr>
                      <w:rFonts w:ascii="Times New Roman" w:hAnsi="Times New Roman" w:cs="Times New Roman"/>
                      <w:sz w:val="22"/>
                      <w:szCs w:val="22"/>
                    </w:rPr>
                    <w:t>.</w:t>
                  </w:r>
                </w:p>
              </w:tc>
              <w:tc>
                <w:tcPr>
                  <w:tcW w:w="2268" w:type="dxa"/>
                  <w:shd w:val="clear" w:color="auto" w:fill="auto"/>
                  <w:vAlign w:val="center"/>
                </w:tcPr>
                <w:p w:rsidR="007C1CE1" w:rsidRPr="00476E67" w:rsidRDefault="007C1CE1" w:rsidP="007C1CE1">
                  <w:pPr>
                    <w:pStyle w:val="affffffff8"/>
                    <w:rPr>
                      <w:rFonts w:ascii="Times New Roman" w:hAnsi="Times New Roman" w:cs="Times New Roman"/>
                      <w:sz w:val="22"/>
                      <w:szCs w:val="22"/>
                    </w:rPr>
                  </w:pPr>
                  <w:r>
                    <w:rPr>
                      <w:rFonts w:ascii="Times New Roman" w:hAnsi="Times New Roman" w:cs="Times New Roman"/>
                      <w:sz w:val="22"/>
                      <w:szCs w:val="22"/>
                    </w:rPr>
                    <w:t>с. Лобцово</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102</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111</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w:t>
                  </w:r>
                </w:p>
              </w:tc>
              <w:tc>
                <w:tcPr>
                  <w:tcW w:w="1275"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c>
                <w:tcPr>
                  <w:tcW w:w="354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r>
            <w:tr w:rsidR="007C1CE1" w:rsidRPr="00476E67" w:rsidTr="007C1CE1">
              <w:tc>
                <w:tcPr>
                  <w:tcW w:w="499" w:type="dxa"/>
                  <w:shd w:val="clear" w:color="auto" w:fill="auto"/>
                  <w:vAlign w:val="center"/>
                </w:tcPr>
                <w:p w:rsidR="007C1CE1" w:rsidRPr="00476E67" w:rsidRDefault="007C1CE1" w:rsidP="007C1CE1">
                  <w:pPr>
                    <w:pStyle w:val="affffffff8"/>
                    <w:pBdr>
                      <w:top w:val="none" w:sz="0" w:space="0" w:color="000000"/>
                      <w:left w:val="none" w:sz="0" w:space="0" w:color="000000"/>
                      <w:bottom w:val="none" w:sz="0" w:space="0" w:color="000000"/>
                      <w:right w:val="none" w:sz="0" w:space="0" w:color="000000"/>
                    </w:pBdr>
                    <w:jc w:val="center"/>
                    <w:rPr>
                      <w:rFonts w:ascii="Times New Roman" w:hAnsi="Times New Roman" w:cs="Times New Roman"/>
                      <w:sz w:val="22"/>
                      <w:szCs w:val="22"/>
                    </w:rPr>
                  </w:pPr>
                  <w:r w:rsidRPr="00476E67">
                    <w:rPr>
                      <w:rFonts w:ascii="Times New Roman" w:hAnsi="Times New Roman" w:cs="Times New Roman"/>
                      <w:sz w:val="22"/>
                      <w:szCs w:val="22"/>
                    </w:rPr>
                    <w:t>7</w:t>
                  </w:r>
                  <w:r>
                    <w:rPr>
                      <w:rFonts w:ascii="Times New Roman" w:hAnsi="Times New Roman" w:cs="Times New Roman"/>
                      <w:sz w:val="22"/>
                      <w:szCs w:val="22"/>
                    </w:rPr>
                    <w:t>.</w:t>
                  </w:r>
                </w:p>
              </w:tc>
              <w:tc>
                <w:tcPr>
                  <w:tcW w:w="2268" w:type="dxa"/>
                  <w:shd w:val="clear" w:color="auto" w:fill="auto"/>
                  <w:vAlign w:val="center"/>
                </w:tcPr>
                <w:p w:rsidR="007C1CE1" w:rsidRPr="00476E67" w:rsidRDefault="007C1CE1" w:rsidP="007C1CE1">
                  <w:pPr>
                    <w:pStyle w:val="affffffff8"/>
                    <w:rPr>
                      <w:rFonts w:ascii="Times New Roman" w:hAnsi="Times New Roman" w:cs="Times New Roman"/>
                      <w:sz w:val="22"/>
                      <w:szCs w:val="22"/>
                    </w:rPr>
                  </w:pPr>
                  <w:r>
                    <w:rPr>
                      <w:rFonts w:ascii="Times New Roman" w:hAnsi="Times New Roman" w:cs="Times New Roman"/>
                      <w:sz w:val="22"/>
                      <w:szCs w:val="22"/>
                    </w:rPr>
                    <w:t>с. Мирславль</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136</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134</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w:t>
                  </w:r>
                </w:p>
              </w:tc>
              <w:tc>
                <w:tcPr>
                  <w:tcW w:w="1275"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c>
                <w:tcPr>
                  <w:tcW w:w="354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r>
            <w:tr w:rsidR="007C1CE1" w:rsidRPr="00476E67" w:rsidTr="007C1CE1">
              <w:tc>
                <w:tcPr>
                  <w:tcW w:w="499" w:type="dxa"/>
                  <w:shd w:val="clear" w:color="auto" w:fill="auto"/>
                  <w:vAlign w:val="center"/>
                </w:tcPr>
                <w:p w:rsidR="007C1CE1" w:rsidRPr="00476E67" w:rsidRDefault="007C1CE1" w:rsidP="007C1CE1">
                  <w:pPr>
                    <w:pStyle w:val="affffffff8"/>
                    <w:pBdr>
                      <w:top w:val="none" w:sz="0" w:space="0" w:color="000000"/>
                      <w:left w:val="none" w:sz="0" w:space="0" w:color="000000"/>
                      <w:bottom w:val="none" w:sz="0" w:space="0" w:color="000000"/>
                      <w:right w:val="none" w:sz="0" w:space="0" w:color="000000"/>
                    </w:pBdr>
                    <w:jc w:val="center"/>
                    <w:rPr>
                      <w:rFonts w:ascii="Times New Roman" w:hAnsi="Times New Roman" w:cs="Times New Roman"/>
                      <w:sz w:val="22"/>
                      <w:szCs w:val="22"/>
                    </w:rPr>
                  </w:pPr>
                  <w:r w:rsidRPr="00476E67">
                    <w:rPr>
                      <w:rFonts w:ascii="Times New Roman" w:hAnsi="Times New Roman" w:cs="Times New Roman"/>
                      <w:sz w:val="22"/>
                      <w:szCs w:val="22"/>
                    </w:rPr>
                    <w:t>8</w:t>
                  </w:r>
                  <w:r>
                    <w:rPr>
                      <w:rFonts w:ascii="Times New Roman" w:hAnsi="Times New Roman" w:cs="Times New Roman"/>
                      <w:sz w:val="22"/>
                      <w:szCs w:val="22"/>
                    </w:rPr>
                    <w:t>.</w:t>
                  </w:r>
                </w:p>
              </w:tc>
              <w:tc>
                <w:tcPr>
                  <w:tcW w:w="2268" w:type="dxa"/>
                  <w:shd w:val="clear" w:color="auto" w:fill="auto"/>
                  <w:vAlign w:val="center"/>
                </w:tcPr>
                <w:p w:rsidR="007C1CE1" w:rsidRPr="00476E67" w:rsidRDefault="007C1CE1" w:rsidP="007C1CE1">
                  <w:pPr>
                    <w:pStyle w:val="affffffff8"/>
                    <w:rPr>
                      <w:rFonts w:ascii="Times New Roman" w:hAnsi="Times New Roman" w:cs="Times New Roman"/>
                      <w:sz w:val="22"/>
                      <w:szCs w:val="22"/>
                    </w:rPr>
                  </w:pPr>
                  <w:r>
                    <w:rPr>
                      <w:rFonts w:ascii="Times New Roman" w:hAnsi="Times New Roman" w:cs="Times New Roman"/>
                      <w:sz w:val="22"/>
                      <w:szCs w:val="22"/>
                    </w:rPr>
                    <w:t>с. Новоселка</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360</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121</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6</w:t>
                  </w:r>
                </w:p>
              </w:tc>
              <w:tc>
                <w:tcPr>
                  <w:tcW w:w="1275"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c>
                <w:tcPr>
                  <w:tcW w:w="354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r>
            <w:tr w:rsidR="007C1CE1" w:rsidRPr="00476E67" w:rsidTr="007C1CE1">
              <w:tc>
                <w:tcPr>
                  <w:tcW w:w="499" w:type="dxa"/>
                  <w:shd w:val="clear" w:color="auto" w:fill="auto"/>
                  <w:vAlign w:val="center"/>
                </w:tcPr>
                <w:p w:rsidR="007C1CE1" w:rsidRPr="00476E67" w:rsidRDefault="007C1CE1" w:rsidP="007C1CE1">
                  <w:pPr>
                    <w:pStyle w:val="affffffff8"/>
                    <w:pBdr>
                      <w:top w:val="none" w:sz="0" w:space="0" w:color="000000"/>
                      <w:left w:val="none" w:sz="0" w:space="0" w:color="000000"/>
                      <w:bottom w:val="none" w:sz="0" w:space="0" w:color="000000"/>
                      <w:right w:val="none" w:sz="0" w:space="0" w:color="000000"/>
                    </w:pBdr>
                    <w:jc w:val="center"/>
                    <w:rPr>
                      <w:rFonts w:ascii="Times New Roman" w:hAnsi="Times New Roman" w:cs="Times New Roman"/>
                      <w:sz w:val="22"/>
                      <w:szCs w:val="22"/>
                    </w:rPr>
                  </w:pPr>
                  <w:r w:rsidRPr="00476E67">
                    <w:rPr>
                      <w:rFonts w:ascii="Times New Roman" w:hAnsi="Times New Roman" w:cs="Times New Roman"/>
                      <w:sz w:val="22"/>
                      <w:szCs w:val="22"/>
                    </w:rPr>
                    <w:t>9</w:t>
                  </w:r>
                  <w:r>
                    <w:rPr>
                      <w:rFonts w:ascii="Times New Roman" w:hAnsi="Times New Roman" w:cs="Times New Roman"/>
                      <w:sz w:val="22"/>
                      <w:szCs w:val="22"/>
                    </w:rPr>
                    <w:t>.</w:t>
                  </w:r>
                </w:p>
              </w:tc>
              <w:tc>
                <w:tcPr>
                  <w:tcW w:w="2268" w:type="dxa"/>
                  <w:shd w:val="clear" w:color="auto" w:fill="auto"/>
                  <w:vAlign w:val="center"/>
                </w:tcPr>
                <w:p w:rsidR="007C1CE1" w:rsidRPr="00476E67" w:rsidRDefault="007C1CE1" w:rsidP="007C1CE1">
                  <w:pPr>
                    <w:pStyle w:val="affffffff8"/>
                    <w:rPr>
                      <w:rFonts w:ascii="Times New Roman" w:hAnsi="Times New Roman" w:cs="Times New Roman"/>
                      <w:sz w:val="22"/>
                      <w:szCs w:val="22"/>
                    </w:rPr>
                  </w:pPr>
                  <w:r>
                    <w:rPr>
                      <w:rFonts w:ascii="Times New Roman" w:hAnsi="Times New Roman" w:cs="Times New Roman"/>
                      <w:sz w:val="22"/>
                      <w:szCs w:val="22"/>
                    </w:rPr>
                    <w:t>с. Свозня</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35</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43</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w:t>
                  </w:r>
                </w:p>
              </w:tc>
              <w:tc>
                <w:tcPr>
                  <w:tcW w:w="1275"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c>
                <w:tcPr>
                  <w:tcW w:w="354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r>
            <w:tr w:rsidR="007C1CE1" w:rsidRPr="00476E67" w:rsidTr="007C1CE1">
              <w:tc>
                <w:tcPr>
                  <w:tcW w:w="499" w:type="dxa"/>
                  <w:shd w:val="clear" w:color="auto" w:fill="auto"/>
                  <w:vAlign w:val="center"/>
                </w:tcPr>
                <w:p w:rsidR="007C1CE1" w:rsidRPr="00476E67" w:rsidRDefault="007C1CE1" w:rsidP="007C1CE1">
                  <w:pPr>
                    <w:pStyle w:val="affffffff8"/>
                    <w:pBdr>
                      <w:top w:val="none" w:sz="0" w:space="0" w:color="000000"/>
                      <w:left w:val="none" w:sz="0" w:space="0" w:color="000000"/>
                      <w:bottom w:val="none" w:sz="0" w:space="0" w:color="000000"/>
                      <w:right w:val="none" w:sz="0" w:space="0" w:color="000000"/>
                    </w:pBdr>
                    <w:jc w:val="center"/>
                    <w:rPr>
                      <w:rFonts w:ascii="Times New Roman" w:hAnsi="Times New Roman" w:cs="Times New Roman"/>
                      <w:sz w:val="22"/>
                      <w:szCs w:val="22"/>
                    </w:rPr>
                  </w:pPr>
                  <w:r w:rsidRPr="00476E67">
                    <w:rPr>
                      <w:rFonts w:ascii="Times New Roman" w:hAnsi="Times New Roman" w:cs="Times New Roman"/>
                      <w:sz w:val="22"/>
                      <w:szCs w:val="22"/>
                    </w:rPr>
                    <w:t>10</w:t>
                  </w:r>
                  <w:r>
                    <w:rPr>
                      <w:rFonts w:ascii="Times New Roman" w:hAnsi="Times New Roman" w:cs="Times New Roman"/>
                      <w:sz w:val="22"/>
                      <w:szCs w:val="22"/>
                    </w:rPr>
                    <w:t>.</w:t>
                  </w:r>
                </w:p>
              </w:tc>
              <w:tc>
                <w:tcPr>
                  <w:tcW w:w="2268" w:type="dxa"/>
                  <w:shd w:val="clear" w:color="auto" w:fill="auto"/>
                  <w:vAlign w:val="center"/>
                </w:tcPr>
                <w:p w:rsidR="007C1CE1" w:rsidRPr="00476E67" w:rsidRDefault="007C1CE1" w:rsidP="007C1CE1">
                  <w:pPr>
                    <w:pStyle w:val="affffffff8"/>
                    <w:rPr>
                      <w:rFonts w:ascii="Times New Roman" w:hAnsi="Times New Roman" w:cs="Times New Roman"/>
                      <w:sz w:val="22"/>
                      <w:szCs w:val="22"/>
                    </w:rPr>
                  </w:pPr>
                  <w:r>
                    <w:rPr>
                      <w:rFonts w:ascii="Times New Roman" w:hAnsi="Times New Roman" w:cs="Times New Roman"/>
                      <w:sz w:val="22"/>
                      <w:szCs w:val="22"/>
                    </w:rPr>
                    <w:t>д. Бурачиха</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w:t>
                  </w:r>
                </w:p>
              </w:tc>
              <w:tc>
                <w:tcPr>
                  <w:tcW w:w="1275"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c>
                <w:tcPr>
                  <w:tcW w:w="354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r>
            <w:tr w:rsidR="007C1CE1" w:rsidRPr="00476E67" w:rsidTr="007C1CE1">
              <w:tc>
                <w:tcPr>
                  <w:tcW w:w="499" w:type="dxa"/>
                  <w:shd w:val="clear" w:color="auto" w:fill="auto"/>
                  <w:vAlign w:val="center"/>
                </w:tcPr>
                <w:p w:rsidR="007C1CE1" w:rsidRPr="00476E67" w:rsidRDefault="007C1CE1" w:rsidP="007C1CE1">
                  <w:pPr>
                    <w:pStyle w:val="affffffff8"/>
                    <w:pBdr>
                      <w:top w:val="none" w:sz="0" w:space="0" w:color="000000"/>
                      <w:left w:val="none" w:sz="0" w:space="0" w:color="000000"/>
                      <w:bottom w:val="none" w:sz="0" w:space="0" w:color="000000"/>
                      <w:right w:val="none" w:sz="0" w:space="0" w:color="000000"/>
                    </w:pBdr>
                    <w:jc w:val="center"/>
                    <w:rPr>
                      <w:rFonts w:ascii="Times New Roman" w:hAnsi="Times New Roman" w:cs="Times New Roman"/>
                      <w:sz w:val="22"/>
                      <w:szCs w:val="22"/>
                    </w:rPr>
                  </w:pPr>
                  <w:r w:rsidRPr="00476E67">
                    <w:rPr>
                      <w:rFonts w:ascii="Times New Roman" w:hAnsi="Times New Roman" w:cs="Times New Roman"/>
                      <w:sz w:val="22"/>
                      <w:szCs w:val="22"/>
                    </w:rPr>
                    <w:t>11</w:t>
                  </w:r>
                  <w:r>
                    <w:rPr>
                      <w:rFonts w:ascii="Times New Roman" w:hAnsi="Times New Roman" w:cs="Times New Roman"/>
                      <w:sz w:val="22"/>
                      <w:szCs w:val="22"/>
                    </w:rPr>
                    <w:t>.</w:t>
                  </w:r>
                </w:p>
              </w:tc>
              <w:tc>
                <w:tcPr>
                  <w:tcW w:w="2268" w:type="dxa"/>
                  <w:shd w:val="clear" w:color="auto" w:fill="auto"/>
                  <w:vAlign w:val="center"/>
                </w:tcPr>
                <w:p w:rsidR="007C1CE1" w:rsidRPr="00476E67" w:rsidRDefault="007C1CE1" w:rsidP="007C1CE1">
                  <w:pPr>
                    <w:pStyle w:val="affffffff8"/>
                    <w:rPr>
                      <w:rFonts w:ascii="Times New Roman" w:hAnsi="Times New Roman" w:cs="Times New Roman"/>
                      <w:sz w:val="22"/>
                      <w:szCs w:val="22"/>
                    </w:rPr>
                  </w:pPr>
                  <w:r>
                    <w:rPr>
                      <w:rFonts w:ascii="Times New Roman" w:hAnsi="Times New Roman" w:cs="Times New Roman"/>
                      <w:sz w:val="22"/>
                      <w:szCs w:val="22"/>
                    </w:rPr>
                    <w:t>д. Быстри</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14</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w:t>
                  </w:r>
                </w:p>
              </w:tc>
              <w:tc>
                <w:tcPr>
                  <w:tcW w:w="1275"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c>
                <w:tcPr>
                  <w:tcW w:w="354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r>
            <w:tr w:rsidR="007C1CE1" w:rsidRPr="00476E67" w:rsidTr="007C1CE1">
              <w:tc>
                <w:tcPr>
                  <w:tcW w:w="499" w:type="dxa"/>
                  <w:shd w:val="clear" w:color="auto" w:fill="auto"/>
                  <w:vAlign w:val="center"/>
                </w:tcPr>
                <w:p w:rsidR="007C1CE1" w:rsidRPr="00476E67" w:rsidRDefault="007C1CE1" w:rsidP="007C1CE1">
                  <w:pPr>
                    <w:pStyle w:val="affffffff8"/>
                    <w:pBdr>
                      <w:top w:val="none" w:sz="0" w:space="0" w:color="000000"/>
                      <w:left w:val="none" w:sz="0" w:space="0" w:color="000000"/>
                      <w:bottom w:val="none" w:sz="0" w:space="0" w:color="000000"/>
                      <w:right w:val="none" w:sz="0" w:space="0" w:color="000000"/>
                    </w:pBdr>
                    <w:jc w:val="center"/>
                    <w:rPr>
                      <w:rFonts w:ascii="Times New Roman" w:hAnsi="Times New Roman" w:cs="Times New Roman"/>
                      <w:sz w:val="22"/>
                      <w:szCs w:val="22"/>
                    </w:rPr>
                  </w:pPr>
                  <w:r w:rsidRPr="00476E67">
                    <w:rPr>
                      <w:rFonts w:ascii="Times New Roman" w:hAnsi="Times New Roman" w:cs="Times New Roman"/>
                      <w:sz w:val="22"/>
                      <w:szCs w:val="22"/>
                    </w:rPr>
                    <w:t>12</w:t>
                  </w:r>
                  <w:r>
                    <w:rPr>
                      <w:rFonts w:ascii="Times New Roman" w:hAnsi="Times New Roman" w:cs="Times New Roman"/>
                      <w:sz w:val="22"/>
                      <w:szCs w:val="22"/>
                    </w:rPr>
                    <w:t>.</w:t>
                  </w:r>
                </w:p>
              </w:tc>
              <w:tc>
                <w:tcPr>
                  <w:tcW w:w="2268" w:type="dxa"/>
                  <w:shd w:val="clear" w:color="auto" w:fill="auto"/>
                  <w:vAlign w:val="center"/>
                </w:tcPr>
                <w:p w:rsidR="007C1CE1" w:rsidRPr="00476E67" w:rsidRDefault="007C1CE1" w:rsidP="007C1CE1">
                  <w:pPr>
                    <w:pStyle w:val="affffffff8"/>
                    <w:rPr>
                      <w:rFonts w:ascii="Times New Roman" w:hAnsi="Times New Roman" w:cs="Times New Roman"/>
                      <w:sz w:val="22"/>
                      <w:szCs w:val="22"/>
                    </w:rPr>
                  </w:pPr>
                  <w:r>
                    <w:rPr>
                      <w:rFonts w:ascii="Times New Roman" w:hAnsi="Times New Roman" w:cs="Times New Roman"/>
                      <w:sz w:val="22"/>
                      <w:szCs w:val="22"/>
                    </w:rPr>
                    <w:t>д. Василево</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3</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28</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w:t>
                  </w:r>
                </w:p>
              </w:tc>
              <w:tc>
                <w:tcPr>
                  <w:tcW w:w="1275"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c>
                <w:tcPr>
                  <w:tcW w:w="354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r>
            <w:tr w:rsidR="007C1CE1" w:rsidRPr="00476E67" w:rsidTr="007C1CE1">
              <w:tc>
                <w:tcPr>
                  <w:tcW w:w="499" w:type="dxa"/>
                  <w:shd w:val="clear" w:color="auto" w:fill="auto"/>
                  <w:vAlign w:val="center"/>
                </w:tcPr>
                <w:p w:rsidR="007C1CE1" w:rsidRPr="00476E67" w:rsidRDefault="007C1CE1" w:rsidP="007C1CE1">
                  <w:pPr>
                    <w:pStyle w:val="affffffff8"/>
                    <w:pBdr>
                      <w:top w:val="none" w:sz="0" w:space="0" w:color="000000"/>
                      <w:left w:val="none" w:sz="0" w:space="0" w:color="000000"/>
                      <w:bottom w:val="none" w:sz="0" w:space="0" w:color="000000"/>
                      <w:right w:val="none" w:sz="0" w:space="0" w:color="000000"/>
                    </w:pBdr>
                    <w:jc w:val="center"/>
                    <w:rPr>
                      <w:rFonts w:ascii="Times New Roman" w:hAnsi="Times New Roman" w:cs="Times New Roman"/>
                      <w:sz w:val="22"/>
                      <w:szCs w:val="22"/>
                    </w:rPr>
                  </w:pPr>
                  <w:r w:rsidRPr="00476E67">
                    <w:rPr>
                      <w:rFonts w:ascii="Times New Roman" w:hAnsi="Times New Roman" w:cs="Times New Roman"/>
                      <w:sz w:val="22"/>
                      <w:szCs w:val="22"/>
                    </w:rPr>
                    <w:t>13</w:t>
                  </w:r>
                  <w:r>
                    <w:rPr>
                      <w:rFonts w:ascii="Times New Roman" w:hAnsi="Times New Roman" w:cs="Times New Roman"/>
                      <w:sz w:val="22"/>
                      <w:szCs w:val="22"/>
                    </w:rPr>
                    <w:t>.</w:t>
                  </w:r>
                </w:p>
              </w:tc>
              <w:tc>
                <w:tcPr>
                  <w:tcW w:w="2268" w:type="dxa"/>
                  <w:shd w:val="clear" w:color="auto" w:fill="auto"/>
                  <w:vAlign w:val="center"/>
                </w:tcPr>
                <w:p w:rsidR="007C1CE1" w:rsidRPr="00476E67" w:rsidRDefault="007C1CE1" w:rsidP="007C1CE1">
                  <w:pPr>
                    <w:pStyle w:val="affffffff8"/>
                    <w:rPr>
                      <w:rFonts w:ascii="Times New Roman" w:hAnsi="Times New Roman" w:cs="Times New Roman"/>
                      <w:sz w:val="22"/>
                      <w:szCs w:val="22"/>
                    </w:rPr>
                  </w:pPr>
                  <w:r>
                    <w:rPr>
                      <w:rFonts w:ascii="Times New Roman" w:hAnsi="Times New Roman" w:cs="Times New Roman"/>
                      <w:sz w:val="22"/>
                      <w:szCs w:val="22"/>
                    </w:rPr>
                    <w:t>д. Иваньково</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w:t>
                  </w:r>
                </w:p>
              </w:tc>
              <w:tc>
                <w:tcPr>
                  <w:tcW w:w="1275"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c>
                <w:tcPr>
                  <w:tcW w:w="354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r>
            <w:tr w:rsidR="007C1CE1" w:rsidRPr="00476E67" w:rsidTr="007C1CE1">
              <w:tc>
                <w:tcPr>
                  <w:tcW w:w="499" w:type="dxa"/>
                  <w:shd w:val="clear" w:color="auto" w:fill="auto"/>
                  <w:vAlign w:val="center"/>
                </w:tcPr>
                <w:p w:rsidR="007C1CE1" w:rsidRPr="00476E67" w:rsidRDefault="007C1CE1" w:rsidP="007C1CE1">
                  <w:pPr>
                    <w:pStyle w:val="affffffff8"/>
                    <w:pBdr>
                      <w:top w:val="none" w:sz="0" w:space="0" w:color="000000"/>
                      <w:left w:val="none" w:sz="0" w:space="0" w:color="000000"/>
                      <w:bottom w:val="none" w:sz="0" w:space="0" w:color="000000"/>
                      <w:right w:val="none" w:sz="0" w:space="0" w:color="000000"/>
                    </w:pBdr>
                    <w:jc w:val="center"/>
                    <w:rPr>
                      <w:rFonts w:ascii="Times New Roman" w:hAnsi="Times New Roman" w:cs="Times New Roman"/>
                      <w:sz w:val="22"/>
                      <w:szCs w:val="22"/>
                    </w:rPr>
                  </w:pPr>
                  <w:r w:rsidRPr="00476E67">
                    <w:rPr>
                      <w:rFonts w:ascii="Times New Roman" w:hAnsi="Times New Roman" w:cs="Times New Roman"/>
                      <w:sz w:val="22"/>
                      <w:szCs w:val="22"/>
                    </w:rPr>
                    <w:t>14</w:t>
                  </w:r>
                  <w:r>
                    <w:rPr>
                      <w:rFonts w:ascii="Times New Roman" w:hAnsi="Times New Roman" w:cs="Times New Roman"/>
                      <w:sz w:val="22"/>
                      <w:szCs w:val="22"/>
                    </w:rPr>
                    <w:t>.</w:t>
                  </w:r>
                </w:p>
              </w:tc>
              <w:tc>
                <w:tcPr>
                  <w:tcW w:w="2268" w:type="dxa"/>
                  <w:shd w:val="clear" w:color="auto" w:fill="auto"/>
                  <w:vAlign w:val="center"/>
                </w:tcPr>
                <w:p w:rsidR="007C1CE1" w:rsidRPr="00476E67" w:rsidRDefault="007C1CE1" w:rsidP="007C1CE1">
                  <w:pPr>
                    <w:pStyle w:val="affffffff8"/>
                    <w:rPr>
                      <w:rFonts w:ascii="Times New Roman" w:hAnsi="Times New Roman" w:cs="Times New Roman"/>
                      <w:sz w:val="22"/>
                      <w:szCs w:val="22"/>
                    </w:rPr>
                  </w:pPr>
                  <w:r>
                    <w:rPr>
                      <w:rFonts w:ascii="Times New Roman" w:hAnsi="Times New Roman" w:cs="Times New Roman"/>
                      <w:sz w:val="22"/>
                      <w:szCs w:val="22"/>
                    </w:rPr>
                    <w:t>д. Красково</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5</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17</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w:t>
                  </w:r>
                </w:p>
              </w:tc>
              <w:tc>
                <w:tcPr>
                  <w:tcW w:w="1275"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c>
                <w:tcPr>
                  <w:tcW w:w="354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r>
            <w:tr w:rsidR="007C1CE1" w:rsidRPr="00476E67" w:rsidTr="007C1CE1">
              <w:tc>
                <w:tcPr>
                  <w:tcW w:w="499" w:type="dxa"/>
                  <w:shd w:val="clear" w:color="auto" w:fill="auto"/>
                  <w:vAlign w:val="center"/>
                </w:tcPr>
                <w:p w:rsidR="007C1CE1" w:rsidRPr="00476E67" w:rsidRDefault="007C1CE1" w:rsidP="007C1CE1">
                  <w:pPr>
                    <w:pStyle w:val="affffffff8"/>
                    <w:pBdr>
                      <w:top w:val="none" w:sz="0" w:space="0" w:color="000000"/>
                      <w:left w:val="none" w:sz="0" w:space="0" w:color="000000"/>
                      <w:bottom w:val="none" w:sz="0" w:space="0" w:color="000000"/>
                      <w:right w:val="none" w:sz="0" w:space="0" w:color="000000"/>
                    </w:pBdr>
                    <w:jc w:val="center"/>
                    <w:rPr>
                      <w:rFonts w:ascii="Times New Roman" w:hAnsi="Times New Roman" w:cs="Times New Roman"/>
                      <w:sz w:val="22"/>
                      <w:szCs w:val="22"/>
                    </w:rPr>
                  </w:pPr>
                  <w:r w:rsidRPr="00476E67">
                    <w:rPr>
                      <w:rFonts w:ascii="Times New Roman" w:hAnsi="Times New Roman" w:cs="Times New Roman"/>
                      <w:sz w:val="22"/>
                      <w:szCs w:val="22"/>
                    </w:rPr>
                    <w:t>15</w:t>
                  </w:r>
                  <w:r>
                    <w:rPr>
                      <w:rFonts w:ascii="Times New Roman" w:hAnsi="Times New Roman" w:cs="Times New Roman"/>
                      <w:sz w:val="22"/>
                      <w:szCs w:val="22"/>
                    </w:rPr>
                    <w:t>.</w:t>
                  </w:r>
                </w:p>
              </w:tc>
              <w:tc>
                <w:tcPr>
                  <w:tcW w:w="2268" w:type="dxa"/>
                  <w:shd w:val="clear" w:color="auto" w:fill="auto"/>
                  <w:vAlign w:val="center"/>
                </w:tcPr>
                <w:p w:rsidR="007C1CE1" w:rsidRPr="00476E67" w:rsidRDefault="007C1CE1" w:rsidP="007C1CE1">
                  <w:pPr>
                    <w:pStyle w:val="affffffff8"/>
                    <w:rPr>
                      <w:rFonts w:ascii="Times New Roman" w:hAnsi="Times New Roman" w:cs="Times New Roman"/>
                      <w:sz w:val="22"/>
                      <w:szCs w:val="22"/>
                    </w:rPr>
                  </w:pPr>
                  <w:r>
                    <w:rPr>
                      <w:rFonts w:ascii="Times New Roman" w:hAnsi="Times New Roman" w:cs="Times New Roman"/>
                      <w:sz w:val="22"/>
                      <w:szCs w:val="22"/>
                    </w:rPr>
                    <w:t>д. Мальтино</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19</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50</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w:t>
                  </w:r>
                </w:p>
              </w:tc>
              <w:tc>
                <w:tcPr>
                  <w:tcW w:w="1275"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c>
                <w:tcPr>
                  <w:tcW w:w="354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r>
            <w:tr w:rsidR="007C1CE1" w:rsidRPr="00476E67" w:rsidTr="007C1CE1">
              <w:tc>
                <w:tcPr>
                  <w:tcW w:w="499" w:type="dxa"/>
                  <w:shd w:val="clear" w:color="auto" w:fill="auto"/>
                  <w:vAlign w:val="center"/>
                </w:tcPr>
                <w:p w:rsidR="007C1CE1" w:rsidRPr="00476E67" w:rsidRDefault="007C1CE1" w:rsidP="007C1CE1">
                  <w:pPr>
                    <w:pStyle w:val="affffffff8"/>
                    <w:pBdr>
                      <w:top w:val="none" w:sz="0" w:space="0" w:color="000000"/>
                      <w:left w:val="none" w:sz="0" w:space="0" w:color="000000"/>
                      <w:bottom w:val="none" w:sz="0" w:space="0" w:color="000000"/>
                      <w:right w:val="none" w:sz="0" w:space="0" w:color="000000"/>
                    </w:pBdr>
                    <w:jc w:val="center"/>
                    <w:rPr>
                      <w:rFonts w:ascii="Times New Roman" w:hAnsi="Times New Roman" w:cs="Times New Roman"/>
                      <w:sz w:val="22"/>
                      <w:szCs w:val="22"/>
                    </w:rPr>
                  </w:pPr>
                  <w:r w:rsidRPr="00476E67">
                    <w:rPr>
                      <w:rFonts w:ascii="Times New Roman" w:hAnsi="Times New Roman" w:cs="Times New Roman"/>
                      <w:sz w:val="22"/>
                      <w:szCs w:val="22"/>
                    </w:rPr>
                    <w:t>16</w:t>
                  </w:r>
                  <w:r>
                    <w:rPr>
                      <w:rFonts w:ascii="Times New Roman" w:hAnsi="Times New Roman" w:cs="Times New Roman"/>
                      <w:sz w:val="22"/>
                      <w:szCs w:val="22"/>
                    </w:rPr>
                    <w:t>.</w:t>
                  </w:r>
                </w:p>
              </w:tc>
              <w:tc>
                <w:tcPr>
                  <w:tcW w:w="2268" w:type="dxa"/>
                  <w:shd w:val="clear" w:color="auto" w:fill="auto"/>
                  <w:vAlign w:val="center"/>
                </w:tcPr>
                <w:p w:rsidR="007C1CE1" w:rsidRPr="00476E67" w:rsidRDefault="007C1CE1" w:rsidP="007C1CE1">
                  <w:pPr>
                    <w:pStyle w:val="affffffff8"/>
                    <w:rPr>
                      <w:rFonts w:ascii="Times New Roman" w:hAnsi="Times New Roman" w:cs="Times New Roman"/>
                      <w:sz w:val="22"/>
                      <w:szCs w:val="22"/>
                    </w:rPr>
                  </w:pPr>
                  <w:r>
                    <w:rPr>
                      <w:rFonts w:ascii="Times New Roman" w:hAnsi="Times New Roman" w:cs="Times New Roman"/>
                      <w:sz w:val="22"/>
                      <w:szCs w:val="22"/>
                    </w:rPr>
                    <w:t>д. Мытищи</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20</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w:t>
                  </w:r>
                </w:p>
              </w:tc>
              <w:tc>
                <w:tcPr>
                  <w:tcW w:w="1275"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c>
                <w:tcPr>
                  <w:tcW w:w="354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r>
            <w:tr w:rsidR="007C1CE1" w:rsidRPr="00476E67" w:rsidTr="007C1CE1">
              <w:tc>
                <w:tcPr>
                  <w:tcW w:w="499" w:type="dxa"/>
                  <w:shd w:val="clear" w:color="auto" w:fill="auto"/>
                  <w:vAlign w:val="center"/>
                </w:tcPr>
                <w:p w:rsidR="007C1CE1" w:rsidRPr="00476E67" w:rsidRDefault="007C1CE1" w:rsidP="007C1CE1">
                  <w:pPr>
                    <w:pStyle w:val="affffffff8"/>
                    <w:pBdr>
                      <w:top w:val="none" w:sz="0" w:space="0" w:color="000000"/>
                      <w:left w:val="none" w:sz="0" w:space="0" w:color="000000"/>
                      <w:bottom w:val="none" w:sz="0" w:space="0" w:color="000000"/>
                      <w:right w:val="none" w:sz="0" w:space="0" w:color="000000"/>
                    </w:pBdr>
                    <w:jc w:val="center"/>
                    <w:rPr>
                      <w:rFonts w:ascii="Times New Roman" w:hAnsi="Times New Roman" w:cs="Times New Roman"/>
                      <w:sz w:val="22"/>
                      <w:szCs w:val="22"/>
                    </w:rPr>
                  </w:pPr>
                  <w:r w:rsidRPr="00476E67">
                    <w:rPr>
                      <w:rFonts w:ascii="Times New Roman" w:hAnsi="Times New Roman" w:cs="Times New Roman"/>
                      <w:sz w:val="22"/>
                      <w:szCs w:val="22"/>
                    </w:rPr>
                    <w:t>17</w:t>
                  </w:r>
                  <w:r>
                    <w:rPr>
                      <w:rFonts w:ascii="Times New Roman" w:hAnsi="Times New Roman" w:cs="Times New Roman"/>
                      <w:sz w:val="22"/>
                      <w:szCs w:val="22"/>
                    </w:rPr>
                    <w:t>.</w:t>
                  </w:r>
                </w:p>
              </w:tc>
              <w:tc>
                <w:tcPr>
                  <w:tcW w:w="2268" w:type="dxa"/>
                  <w:shd w:val="clear" w:color="auto" w:fill="auto"/>
                  <w:vAlign w:val="center"/>
                </w:tcPr>
                <w:p w:rsidR="007C1CE1" w:rsidRPr="00476E67" w:rsidRDefault="007C1CE1" w:rsidP="007C1CE1">
                  <w:pPr>
                    <w:pStyle w:val="affffffff8"/>
                    <w:rPr>
                      <w:rFonts w:ascii="Times New Roman" w:hAnsi="Times New Roman" w:cs="Times New Roman"/>
                      <w:sz w:val="22"/>
                      <w:szCs w:val="22"/>
                    </w:rPr>
                  </w:pPr>
                  <w:r>
                    <w:rPr>
                      <w:rFonts w:ascii="Times New Roman" w:hAnsi="Times New Roman" w:cs="Times New Roman"/>
                      <w:sz w:val="22"/>
                      <w:szCs w:val="22"/>
                    </w:rPr>
                    <w:t>д. Мышкино</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22</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w:t>
                  </w:r>
                </w:p>
              </w:tc>
              <w:tc>
                <w:tcPr>
                  <w:tcW w:w="1275"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c>
                <w:tcPr>
                  <w:tcW w:w="354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r>
            <w:tr w:rsidR="007C1CE1" w:rsidRPr="00476E67" w:rsidTr="007C1CE1">
              <w:tc>
                <w:tcPr>
                  <w:tcW w:w="499" w:type="dxa"/>
                  <w:shd w:val="clear" w:color="auto" w:fill="auto"/>
                  <w:vAlign w:val="center"/>
                </w:tcPr>
                <w:p w:rsidR="007C1CE1" w:rsidRPr="00476E67" w:rsidRDefault="007C1CE1" w:rsidP="007C1CE1">
                  <w:pPr>
                    <w:pStyle w:val="affffffff8"/>
                    <w:pBdr>
                      <w:top w:val="none" w:sz="0" w:space="0" w:color="000000"/>
                      <w:left w:val="none" w:sz="0" w:space="0" w:color="000000"/>
                      <w:bottom w:val="none" w:sz="0" w:space="0" w:color="000000"/>
                      <w:right w:val="none" w:sz="0" w:space="0" w:color="000000"/>
                    </w:pBdr>
                    <w:jc w:val="center"/>
                    <w:rPr>
                      <w:rFonts w:ascii="Times New Roman" w:hAnsi="Times New Roman" w:cs="Times New Roman"/>
                      <w:sz w:val="22"/>
                      <w:szCs w:val="22"/>
                    </w:rPr>
                  </w:pPr>
                  <w:r w:rsidRPr="00476E67">
                    <w:rPr>
                      <w:rFonts w:ascii="Times New Roman" w:hAnsi="Times New Roman" w:cs="Times New Roman"/>
                      <w:sz w:val="22"/>
                      <w:szCs w:val="22"/>
                    </w:rPr>
                    <w:t>18</w:t>
                  </w:r>
                  <w:r>
                    <w:rPr>
                      <w:rFonts w:ascii="Times New Roman" w:hAnsi="Times New Roman" w:cs="Times New Roman"/>
                      <w:sz w:val="22"/>
                      <w:szCs w:val="22"/>
                    </w:rPr>
                    <w:t>.</w:t>
                  </w:r>
                </w:p>
              </w:tc>
              <w:tc>
                <w:tcPr>
                  <w:tcW w:w="2268" w:type="dxa"/>
                  <w:shd w:val="clear" w:color="auto" w:fill="auto"/>
                  <w:vAlign w:val="center"/>
                </w:tcPr>
                <w:p w:rsidR="007C1CE1" w:rsidRPr="00476E67" w:rsidRDefault="007C1CE1" w:rsidP="007C1CE1">
                  <w:pPr>
                    <w:pStyle w:val="affffffff8"/>
                    <w:rPr>
                      <w:rFonts w:ascii="Times New Roman" w:hAnsi="Times New Roman" w:cs="Times New Roman"/>
                      <w:sz w:val="22"/>
                      <w:szCs w:val="22"/>
                    </w:rPr>
                  </w:pPr>
                  <w:r>
                    <w:rPr>
                      <w:rFonts w:ascii="Times New Roman" w:hAnsi="Times New Roman" w:cs="Times New Roman"/>
                      <w:sz w:val="22"/>
                      <w:szCs w:val="22"/>
                    </w:rPr>
                    <w:t>д. Наталиха</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32</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46</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w:t>
                  </w:r>
                </w:p>
              </w:tc>
              <w:tc>
                <w:tcPr>
                  <w:tcW w:w="1275"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c>
                <w:tcPr>
                  <w:tcW w:w="354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r>
            <w:tr w:rsidR="007C1CE1" w:rsidRPr="00476E67" w:rsidTr="007C1CE1">
              <w:tc>
                <w:tcPr>
                  <w:tcW w:w="499" w:type="dxa"/>
                  <w:shd w:val="clear" w:color="auto" w:fill="auto"/>
                  <w:vAlign w:val="center"/>
                </w:tcPr>
                <w:p w:rsidR="007C1CE1" w:rsidRPr="00476E67" w:rsidRDefault="007C1CE1" w:rsidP="007C1CE1">
                  <w:pPr>
                    <w:pStyle w:val="affffffff8"/>
                    <w:pBdr>
                      <w:top w:val="none" w:sz="0" w:space="0" w:color="000000"/>
                      <w:left w:val="none" w:sz="0" w:space="0" w:color="000000"/>
                      <w:bottom w:val="none" w:sz="0" w:space="0" w:color="000000"/>
                      <w:right w:val="none" w:sz="0" w:space="0" w:color="000000"/>
                    </w:pBdr>
                    <w:jc w:val="center"/>
                    <w:rPr>
                      <w:rFonts w:ascii="Times New Roman" w:hAnsi="Times New Roman" w:cs="Times New Roman"/>
                      <w:sz w:val="22"/>
                      <w:szCs w:val="22"/>
                    </w:rPr>
                  </w:pPr>
                  <w:r w:rsidRPr="00476E67">
                    <w:rPr>
                      <w:rFonts w:ascii="Times New Roman" w:hAnsi="Times New Roman" w:cs="Times New Roman"/>
                      <w:sz w:val="22"/>
                      <w:szCs w:val="22"/>
                    </w:rPr>
                    <w:t>19</w:t>
                  </w:r>
                  <w:r>
                    <w:rPr>
                      <w:rFonts w:ascii="Times New Roman" w:hAnsi="Times New Roman" w:cs="Times New Roman"/>
                      <w:sz w:val="22"/>
                      <w:szCs w:val="22"/>
                    </w:rPr>
                    <w:t>.</w:t>
                  </w:r>
                </w:p>
              </w:tc>
              <w:tc>
                <w:tcPr>
                  <w:tcW w:w="2268" w:type="dxa"/>
                  <w:shd w:val="clear" w:color="auto" w:fill="auto"/>
                  <w:vAlign w:val="center"/>
                </w:tcPr>
                <w:p w:rsidR="007C1CE1" w:rsidRPr="00476E67" w:rsidRDefault="007C1CE1" w:rsidP="007C1CE1">
                  <w:pPr>
                    <w:pStyle w:val="affffffff8"/>
                    <w:rPr>
                      <w:rFonts w:ascii="Times New Roman" w:hAnsi="Times New Roman" w:cs="Times New Roman"/>
                      <w:sz w:val="22"/>
                      <w:szCs w:val="22"/>
                    </w:rPr>
                  </w:pPr>
                  <w:r>
                    <w:rPr>
                      <w:rFonts w:ascii="Times New Roman" w:hAnsi="Times New Roman" w:cs="Times New Roman"/>
                      <w:sz w:val="22"/>
                      <w:szCs w:val="22"/>
                    </w:rPr>
                    <w:t>д. Новая</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5</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22</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w:t>
                  </w:r>
                </w:p>
              </w:tc>
              <w:tc>
                <w:tcPr>
                  <w:tcW w:w="1275"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c>
                <w:tcPr>
                  <w:tcW w:w="354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r>
            <w:tr w:rsidR="007C1CE1" w:rsidRPr="00476E67" w:rsidTr="007C1CE1">
              <w:tc>
                <w:tcPr>
                  <w:tcW w:w="499" w:type="dxa"/>
                  <w:shd w:val="clear" w:color="auto" w:fill="auto"/>
                  <w:vAlign w:val="center"/>
                </w:tcPr>
                <w:p w:rsidR="007C1CE1" w:rsidRPr="00476E67" w:rsidRDefault="007C1CE1" w:rsidP="007C1CE1">
                  <w:pPr>
                    <w:pStyle w:val="affffffff8"/>
                    <w:pBdr>
                      <w:top w:val="none" w:sz="0" w:space="0" w:color="000000"/>
                      <w:left w:val="none" w:sz="0" w:space="0" w:color="000000"/>
                      <w:bottom w:val="none" w:sz="0" w:space="0" w:color="000000"/>
                      <w:right w:val="none" w:sz="0" w:space="0" w:color="000000"/>
                    </w:pBdr>
                    <w:jc w:val="center"/>
                    <w:rPr>
                      <w:rFonts w:ascii="Times New Roman" w:hAnsi="Times New Roman" w:cs="Times New Roman"/>
                      <w:sz w:val="22"/>
                      <w:szCs w:val="22"/>
                    </w:rPr>
                  </w:pPr>
                  <w:r w:rsidRPr="00476E67">
                    <w:rPr>
                      <w:rFonts w:ascii="Times New Roman" w:hAnsi="Times New Roman" w:cs="Times New Roman"/>
                      <w:sz w:val="22"/>
                      <w:szCs w:val="22"/>
                    </w:rPr>
                    <w:t>20</w:t>
                  </w:r>
                  <w:r>
                    <w:rPr>
                      <w:rFonts w:ascii="Times New Roman" w:hAnsi="Times New Roman" w:cs="Times New Roman"/>
                      <w:sz w:val="22"/>
                      <w:szCs w:val="22"/>
                    </w:rPr>
                    <w:t>.</w:t>
                  </w:r>
                </w:p>
              </w:tc>
              <w:tc>
                <w:tcPr>
                  <w:tcW w:w="2268" w:type="dxa"/>
                  <w:shd w:val="clear" w:color="auto" w:fill="auto"/>
                  <w:vAlign w:val="center"/>
                </w:tcPr>
                <w:p w:rsidR="007C1CE1" w:rsidRPr="00476E67" w:rsidRDefault="007C1CE1" w:rsidP="007C1CE1">
                  <w:pPr>
                    <w:pStyle w:val="affffffff8"/>
                    <w:rPr>
                      <w:rFonts w:ascii="Times New Roman" w:hAnsi="Times New Roman" w:cs="Times New Roman"/>
                      <w:sz w:val="22"/>
                      <w:szCs w:val="22"/>
                    </w:rPr>
                  </w:pPr>
                  <w:r>
                    <w:rPr>
                      <w:rFonts w:ascii="Times New Roman" w:hAnsi="Times New Roman" w:cs="Times New Roman"/>
                      <w:sz w:val="22"/>
                      <w:szCs w:val="22"/>
                    </w:rPr>
                    <w:t>д. Петряиха</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8</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30</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w:t>
                  </w:r>
                </w:p>
              </w:tc>
              <w:tc>
                <w:tcPr>
                  <w:tcW w:w="1275"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c>
                <w:tcPr>
                  <w:tcW w:w="354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r>
            <w:tr w:rsidR="007C1CE1" w:rsidRPr="00476E67" w:rsidTr="007C1CE1">
              <w:tc>
                <w:tcPr>
                  <w:tcW w:w="499" w:type="dxa"/>
                  <w:shd w:val="clear" w:color="auto" w:fill="auto"/>
                  <w:vAlign w:val="center"/>
                </w:tcPr>
                <w:p w:rsidR="007C1CE1" w:rsidRPr="00476E67" w:rsidRDefault="007C1CE1" w:rsidP="007C1CE1">
                  <w:pPr>
                    <w:pStyle w:val="affffffff8"/>
                    <w:pBdr>
                      <w:top w:val="none" w:sz="0" w:space="0" w:color="000000"/>
                      <w:left w:val="none" w:sz="0" w:space="0" w:color="000000"/>
                      <w:bottom w:val="none" w:sz="0" w:space="0" w:color="000000"/>
                      <w:right w:val="none" w:sz="0" w:space="0" w:color="000000"/>
                    </w:pBdr>
                    <w:jc w:val="center"/>
                    <w:rPr>
                      <w:rFonts w:ascii="Times New Roman" w:hAnsi="Times New Roman" w:cs="Times New Roman"/>
                      <w:sz w:val="22"/>
                      <w:szCs w:val="22"/>
                    </w:rPr>
                  </w:pPr>
                  <w:r w:rsidRPr="00476E67">
                    <w:rPr>
                      <w:rFonts w:ascii="Times New Roman" w:hAnsi="Times New Roman" w:cs="Times New Roman"/>
                      <w:sz w:val="22"/>
                      <w:szCs w:val="22"/>
                    </w:rPr>
                    <w:t>21</w:t>
                  </w:r>
                  <w:r>
                    <w:rPr>
                      <w:rFonts w:ascii="Times New Roman" w:hAnsi="Times New Roman" w:cs="Times New Roman"/>
                      <w:sz w:val="22"/>
                      <w:szCs w:val="22"/>
                    </w:rPr>
                    <w:t>.</w:t>
                  </w:r>
                </w:p>
              </w:tc>
              <w:tc>
                <w:tcPr>
                  <w:tcW w:w="2268" w:type="dxa"/>
                  <w:shd w:val="clear" w:color="auto" w:fill="auto"/>
                  <w:vAlign w:val="center"/>
                </w:tcPr>
                <w:p w:rsidR="007C1CE1" w:rsidRPr="00476E67" w:rsidRDefault="007C1CE1" w:rsidP="007C1CE1">
                  <w:pPr>
                    <w:pStyle w:val="affffffff8"/>
                    <w:rPr>
                      <w:rFonts w:ascii="Times New Roman" w:hAnsi="Times New Roman" w:cs="Times New Roman"/>
                      <w:sz w:val="22"/>
                      <w:szCs w:val="22"/>
                    </w:rPr>
                  </w:pPr>
                  <w:r>
                    <w:rPr>
                      <w:rFonts w:ascii="Times New Roman" w:hAnsi="Times New Roman" w:cs="Times New Roman"/>
                      <w:sz w:val="22"/>
                      <w:szCs w:val="22"/>
                    </w:rPr>
                    <w:t>д. Печиши</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6</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18</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w:t>
                  </w:r>
                </w:p>
              </w:tc>
              <w:tc>
                <w:tcPr>
                  <w:tcW w:w="1275"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c>
                <w:tcPr>
                  <w:tcW w:w="354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r>
            <w:tr w:rsidR="007C1CE1" w:rsidRPr="00476E67" w:rsidTr="007C1CE1">
              <w:tc>
                <w:tcPr>
                  <w:tcW w:w="499" w:type="dxa"/>
                  <w:shd w:val="clear" w:color="auto" w:fill="auto"/>
                  <w:vAlign w:val="center"/>
                </w:tcPr>
                <w:p w:rsidR="007C1CE1" w:rsidRPr="00476E67" w:rsidRDefault="007C1CE1" w:rsidP="007C1CE1">
                  <w:pPr>
                    <w:pStyle w:val="affffffff8"/>
                    <w:pBdr>
                      <w:top w:val="none" w:sz="0" w:space="0" w:color="000000"/>
                      <w:left w:val="none" w:sz="0" w:space="0" w:color="000000"/>
                      <w:bottom w:val="none" w:sz="0" w:space="0" w:color="000000"/>
                      <w:right w:val="none" w:sz="0" w:space="0" w:color="000000"/>
                    </w:pBdr>
                    <w:jc w:val="center"/>
                    <w:rPr>
                      <w:rFonts w:ascii="Times New Roman" w:hAnsi="Times New Roman" w:cs="Times New Roman"/>
                      <w:sz w:val="22"/>
                      <w:szCs w:val="22"/>
                    </w:rPr>
                  </w:pPr>
                  <w:r w:rsidRPr="00476E67">
                    <w:rPr>
                      <w:rFonts w:ascii="Times New Roman" w:hAnsi="Times New Roman" w:cs="Times New Roman"/>
                      <w:sz w:val="22"/>
                      <w:szCs w:val="22"/>
                    </w:rPr>
                    <w:t>22</w:t>
                  </w:r>
                  <w:r>
                    <w:rPr>
                      <w:rFonts w:ascii="Times New Roman" w:hAnsi="Times New Roman" w:cs="Times New Roman"/>
                      <w:sz w:val="22"/>
                      <w:szCs w:val="22"/>
                    </w:rPr>
                    <w:t>.</w:t>
                  </w:r>
                </w:p>
              </w:tc>
              <w:tc>
                <w:tcPr>
                  <w:tcW w:w="2268" w:type="dxa"/>
                  <w:shd w:val="clear" w:color="auto" w:fill="auto"/>
                  <w:vAlign w:val="center"/>
                </w:tcPr>
                <w:p w:rsidR="007C1CE1" w:rsidRPr="00476E67" w:rsidRDefault="007C1CE1" w:rsidP="007C1CE1">
                  <w:pPr>
                    <w:pStyle w:val="affffffff8"/>
                    <w:rPr>
                      <w:rFonts w:ascii="Times New Roman" w:hAnsi="Times New Roman" w:cs="Times New Roman"/>
                      <w:sz w:val="22"/>
                      <w:szCs w:val="22"/>
                    </w:rPr>
                  </w:pPr>
                  <w:r>
                    <w:rPr>
                      <w:rFonts w:ascii="Times New Roman" w:hAnsi="Times New Roman" w:cs="Times New Roman"/>
                      <w:sz w:val="22"/>
                      <w:szCs w:val="22"/>
                    </w:rPr>
                    <w:t>д. Студенец</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15</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26</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w:t>
                  </w:r>
                </w:p>
              </w:tc>
              <w:tc>
                <w:tcPr>
                  <w:tcW w:w="1275"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c>
                <w:tcPr>
                  <w:tcW w:w="354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r>
            <w:tr w:rsidR="007C1CE1" w:rsidRPr="00476E67" w:rsidTr="007C1CE1">
              <w:tc>
                <w:tcPr>
                  <w:tcW w:w="499" w:type="dxa"/>
                  <w:shd w:val="clear" w:color="auto" w:fill="auto"/>
                  <w:vAlign w:val="center"/>
                </w:tcPr>
                <w:p w:rsidR="007C1CE1" w:rsidRPr="00476E67" w:rsidRDefault="007C1CE1" w:rsidP="007C1CE1">
                  <w:pPr>
                    <w:pStyle w:val="affffffff8"/>
                    <w:pBdr>
                      <w:top w:val="none" w:sz="0" w:space="0" w:color="000000"/>
                      <w:left w:val="none" w:sz="0" w:space="0" w:color="000000"/>
                      <w:bottom w:val="none" w:sz="0" w:space="0" w:color="000000"/>
                      <w:right w:val="none" w:sz="0" w:space="0" w:color="000000"/>
                    </w:pBdr>
                    <w:jc w:val="center"/>
                    <w:rPr>
                      <w:rFonts w:ascii="Times New Roman" w:hAnsi="Times New Roman" w:cs="Times New Roman"/>
                      <w:sz w:val="22"/>
                      <w:szCs w:val="22"/>
                    </w:rPr>
                  </w:pPr>
                  <w:r w:rsidRPr="00476E67">
                    <w:rPr>
                      <w:rFonts w:ascii="Times New Roman" w:hAnsi="Times New Roman" w:cs="Times New Roman"/>
                      <w:sz w:val="22"/>
                      <w:szCs w:val="22"/>
                    </w:rPr>
                    <w:t>23</w:t>
                  </w:r>
                  <w:r>
                    <w:rPr>
                      <w:rFonts w:ascii="Times New Roman" w:hAnsi="Times New Roman" w:cs="Times New Roman"/>
                      <w:sz w:val="22"/>
                      <w:szCs w:val="22"/>
                    </w:rPr>
                    <w:t>.</w:t>
                  </w:r>
                </w:p>
              </w:tc>
              <w:tc>
                <w:tcPr>
                  <w:tcW w:w="2268" w:type="dxa"/>
                  <w:shd w:val="clear" w:color="auto" w:fill="auto"/>
                  <w:vAlign w:val="center"/>
                </w:tcPr>
                <w:p w:rsidR="007C1CE1" w:rsidRPr="00476E67" w:rsidRDefault="007C1CE1" w:rsidP="007C1CE1">
                  <w:pPr>
                    <w:pStyle w:val="affffffff8"/>
                    <w:rPr>
                      <w:rFonts w:ascii="Times New Roman" w:hAnsi="Times New Roman" w:cs="Times New Roman"/>
                      <w:sz w:val="22"/>
                      <w:szCs w:val="22"/>
                    </w:rPr>
                  </w:pPr>
                  <w:r>
                    <w:rPr>
                      <w:rFonts w:ascii="Times New Roman" w:hAnsi="Times New Roman" w:cs="Times New Roman"/>
                      <w:sz w:val="22"/>
                      <w:szCs w:val="22"/>
                    </w:rPr>
                    <w:t>д. Теряево</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5</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7</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w:t>
                  </w:r>
                </w:p>
              </w:tc>
              <w:tc>
                <w:tcPr>
                  <w:tcW w:w="1275"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c>
                <w:tcPr>
                  <w:tcW w:w="354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r>
            <w:tr w:rsidR="007C1CE1" w:rsidRPr="00476E67" w:rsidTr="007C1CE1">
              <w:tc>
                <w:tcPr>
                  <w:tcW w:w="499" w:type="dxa"/>
                  <w:shd w:val="clear" w:color="auto" w:fill="auto"/>
                  <w:vAlign w:val="center"/>
                </w:tcPr>
                <w:p w:rsidR="007C1CE1" w:rsidRPr="00476E67" w:rsidRDefault="007C1CE1" w:rsidP="007C1CE1">
                  <w:pPr>
                    <w:pStyle w:val="affffffff8"/>
                    <w:pBdr>
                      <w:top w:val="none" w:sz="0" w:space="0" w:color="000000"/>
                      <w:left w:val="none" w:sz="0" w:space="0" w:color="000000"/>
                      <w:bottom w:val="none" w:sz="0" w:space="0" w:color="000000"/>
                      <w:right w:val="none" w:sz="0" w:space="0" w:color="000000"/>
                    </w:pBdr>
                    <w:jc w:val="center"/>
                    <w:rPr>
                      <w:rFonts w:ascii="Times New Roman" w:hAnsi="Times New Roman" w:cs="Times New Roman"/>
                      <w:sz w:val="22"/>
                      <w:szCs w:val="22"/>
                    </w:rPr>
                  </w:pPr>
                  <w:r w:rsidRPr="00476E67">
                    <w:rPr>
                      <w:rFonts w:ascii="Times New Roman" w:hAnsi="Times New Roman" w:cs="Times New Roman"/>
                      <w:sz w:val="22"/>
                      <w:szCs w:val="22"/>
                    </w:rPr>
                    <w:t>24</w:t>
                  </w:r>
                  <w:r>
                    <w:rPr>
                      <w:rFonts w:ascii="Times New Roman" w:hAnsi="Times New Roman" w:cs="Times New Roman"/>
                      <w:sz w:val="22"/>
                      <w:szCs w:val="22"/>
                    </w:rPr>
                    <w:t>.</w:t>
                  </w:r>
                </w:p>
              </w:tc>
              <w:tc>
                <w:tcPr>
                  <w:tcW w:w="2268" w:type="dxa"/>
                  <w:shd w:val="clear" w:color="auto" w:fill="auto"/>
                  <w:vAlign w:val="center"/>
                </w:tcPr>
                <w:p w:rsidR="007C1CE1" w:rsidRPr="00476E67" w:rsidRDefault="007C1CE1" w:rsidP="007C1CE1">
                  <w:pPr>
                    <w:pStyle w:val="affffffff8"/>
                    <w:rPr>
                      <w:rFonts w:ascii="Times New Roman" w:hAnsi="Times New Roman" w:cs="Times New Roman"/>
                      <w:sz w:val="22"/>
                      <w:szCs w:val="22"/>
                    </w:rPr>
                  </w:pPr>
                  <w:r>
                    <w:rPr>
                      <w:rFonts w:ascii="Times New Roman" w:hAnsi="Times New Roman" w:cs="Times New Roman"/>
                      <w:sz w:val="22"/>
                      <w:szCs w:val="22"/>
                    </w:rPr>
                    <w:t>д. Уронда Большая</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28</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48</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w:t>
                  </w:r>
                </w:p>
              </w:tc>
              <w:tc>
                <w:tcPr>
                  <w:tcW w:w="1275"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c>
                <w:tcPr>
                  <w:tcW w:w="354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r>
            <w:tr w:rsidR="007C1CE1" w:rsidRPr="00476E67" w:rsidTr="007C1CE1">
              <w:tc>
                <w:tcPr>
                  <w:tcW w:w="499" w:type="dxa"/>
                  <w:shd w:val="clear" w:color="auto" w:fill="auto"/>
                  <w:vAlign w:val="center"/>
                </w:tcPr>
                <w:p w:rsidR="007C1CE1" w:rsidRPr="00476E67" w:rsidRDefault="007C1CE1" w:rsidP="007C1CE1">
                  <w:pPr>
                    <w:pStyle w:val="affffffff8"/>
                    <w:pBdr>
                      <w:top w:val="none" w:sz="0" w:space="0" w:color="000000"/>
                      <w:left w:val="none" w:sz="0" w:space="0" w:color="000000"/>
                      <w:bottom w:val="none" w:sz="0" w:space="0" w:color="000000"/>
                      <w:right w:val="none" w:sz="0" w:space="0" w:color="000000"/>
                    </w:pBdr>
                    <w:jc w:val="center"/>
                    <w:rPr>
                      <w:rFonts w:ascii="Times New Roman" w:hAnsi="Times New Roman" w:cs="Times New Roman"/>
                      <w:sz w:val="22"/>
                      <w:szCs w:val="22"/>
                    </w:rPr>
                  </w:pPr>
                  <w:r w:rsidRPr="00476E67">
                    <w:rPr>
                      <w:rFonts w:ascii="Times New Roman" w:hAnsi="Times New Roman" w:cs="Times New Roman"/>
                      <w:sz w:val="22"/>
                      <w:szCs w:val="22"/>
                    </w:rPr>
                    <w:t>25</w:t>
                  </w:r>
                  <w:r>
                    <w:rPr>
                      <w:rFonts w:ascii="Times New Roman" w:hAnsi="Times New Roman" w:cs="Times New Roman"/>
                      <w:sz w:val="22"/>
                      <w:szCs w:val="22"/>
                    </w:rPr>
                    <w:t>.</w:t>
                  </w:r>
                </w:p>
              </w:tc>
              <w:tc>
                <w:tcPr>
                  <w:tcW w:w="2268" w:type="dxa"/>
                  <w:shd w:val="clear" w:color="auto" w:fill="auto"/>
                  <w:vAlign w:val="center"/>
                </w:tcPr>
                <w:p w:rsidR="007C1CE1" w:rsidRPr="00476E67" w:rsidRDefault="007C1CE1" w:rsidP="007C1CE1">
                  <w:pPr>
                    <w:pStyle w:val="affffffff8"/>
                    <w:rPr>
                      <w:rFonts w:ascii="Times New Roman" w:hAnsi="Times New Roman" w:cs="Times New Roman"/>
                      <w:sz w:val="22"/>
                      <w:szCs w:val="22"/>
                    </w:rPr>
                  </w:pPr>
                  <w:r>
                    <w:rPr>
                      <w:rFonts w:ascii="Times New Roman" w:hAnsi="Times New Roman" w:cs="Times New Roman"/>
                      <w:sz w:val="22"/>
                      <w:szCs w:val="22"/>
                    </w:rPr>
                    <w:t>д. Холодиха</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5</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9</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w:t>
                  </w:r>
                </w:p>
              </w:tc>
              <w:tc>
                <w:tcPr>
                  <w:tcW w:w="1275"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c>
                <w:tcPr>
                  <w:tcW w:w="354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r>
            <w:tr w:rsidR="007C1CE1" w:rsidRPr="00476E67" w:rsidTr="007C1CE1">
              <w:tc>
                <w:tcPr>
                  <w:tcW w:w="499" w:type="dxa"/>
                  <w:shd w:val="clear" w:color="auto" w:fill="auto"/>
                  <w:vAlign w:val="center"/>
                </w:tcPr>
                <w:p w:rsidR="007C1CE1" w:rsidRPr="00476E67" w:rsidRDefault="007C1CE1" w:rsidP="007C1CE1">
                  <w:pPr>
                    <w:pStyle w:val="affffffff8"/>
                    <w:pBdr>
                      <w:top w:val="none" w:sz="0" w:space="0" w:color="000000"/>
                      <w:left w:val="none" w:sz="0" w:space="0" w:color="000000"/>
                      <w:bottom w:val="none" w:sz="0" w:space="0" w:color="000000"/>
                      <w:right w:val="none" w:sz="0" w:space="0" w:color="000000"/>
                    </w:pBdr>
                    <w:jc w:val="center"/>
                    <w:rPr>
                      <w:rFonts w:ascii="Times New Roman" w:hAnsi="Times New Roman" w:cs="Times New Roman"/>
                      <w:sz w:val="22"/>
                      <w:szCs w:val="22"/>
                    </w:rPr>
                  </w:pPr>
                  <w:r w:rsidRPr="00476E67">
                    <w:rPr>
                      <w:rFonts w:ascii="Times New Roman" w:hAnsi="Times New Roman" w:cs="Times New Roman"/>
                      <w:sz w:val="22"/>
                      <w:szCs w:val="22"/>
                    </w:rPr>
                    <w:t>26</w:t>
                  </w:r>
                  <w:r>
                    <w:rPr>
                      <w:rFonts w:ascii="Times New Roman" w:hAnsi="Times New Roman" w:cs="Times New Roman"/>
                      <w:sz w:val="22"/>
                      <w:szCs w:val="22"/>
                    </w:rPr>
                    <w:t>.</w:t>
                  </w:r>
                </w:p>
              </w:tc>
              <w:tc>
                <w:tcPr>
                  <w:tcW w:w="2268" w:type="dxa"/>
                  <w:shd w:val="clear" w:color="auto" w:fill="auto"/>
                </w:tcPr>
                <w:p w:rsidR="007C1CE1" w:rsidRPr="00476E67" w:rsidRDefault="007C1CE1" w:rsidP="007C1CE1">
                  <w:pPr>
                    <w:pStyle w:val="affffffff8"/>
                    <w:rPr>
                      <w:rFonts w:ascii="Times New Roman" w:hAnsi="Times New Roman" w:cs="Times New Roman"/>
                      <w:sz w:val="22"/>
                      <w:szCs w:val="22"/>
                    </w:rPr>
                  </w:pPr>
                  <w:r>
                    <w:rPr>
                      <w:rFonts w:ascii="Times New Roman" w:hAnsi="Times New Roman" w:cs="Times New Roman"/>
                      <w:sz w:val="22"/>
                      <w:szCs w:val="22"/>
                    </w:rPr>
                    <w:t>д. Ярдениха</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30</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52</w:t>
                  </w:r>
                </w:p>
              </w:tc>
              <w:tc>
                <w:tcPr>
                  <w:tcW w:w="1134" w:type="dxa"/>
                  <w:shd w:val="clear" w:color="auto" w:fill="FFFFFF" w:themeFill="background1"/>
                  <w:vAlign w:val="center"/>
                </w:tcPr>
                <w:p w:rsidR="007C1CE1" w:rsidRPr="00476E67" w:rsidRDefault="007C1CE1" w:rsidP="007C1CE1">
                  <w:pPr>
                    <w:pStyle w:val="affffffff8"/>
                    <w:jc w:val="center"/>
                    <w:rPr>
                      <w:rFonts w:ascii="Times New Roman" w:hAnsi="Times New Roman" w:cs="Times New Roman"/>
                      <w:sz w:val="22"/>
                      <w:szCs w:val="22"/>
                    </w:rPr>
                  </w:pPr>
                </w:p>
              </w:tc>
              <w:tc>
                <w:tcPr>
                  <w:tcW w:w="113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r>
                    <w:rPr>
                      <w:rFonts w:ascii="Times New Roman" w:hAnsi="Times New Roman" w:cs="Times New Roman"/>
                      <w:sz w:val="22"/>
                      <w:szCs w:val="22"/>
                    </w:rPr>
                    <w:t>1</w:t>
                  </w:r>
                </w:p>
              </w:tc>
              <w:tc>
                <w:tcPr>
                  <w:tcW w:w="1275"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c>
                <w:tcPr>
                  <w:tcW w:w="3544" w:type="dxa"/>
                  <w:shd w:val="clear" w:color="auto" w:fill="FFFFFF" w:themeFill="background1"/>
                </w:tcPr>
                <w:p w:rsidR="007C1CE1" w:rsidRPr="00476E67" w:rsidRDefault="007C1CE1" w:rsidP="007C1CE1">
                  <w:pPr>
                    <w:pStyle w:val="affffffff8"/>
                    <w:jc w:val="center"/>
                    <w:rPr>
                      <w:rFonts w:ascii="Times New Roman" w:hAnsi="Times New Roman" w:cs="Times New Roman"/>
                      <w:sz w:val="22"/>
                      <w:szCs w:val="22"/>
                    </w:rPr>
                  </w:pPr>
                </w:p>
              </w:tc>
            </w:tr>
            <w:tr w:rsidR="007C1CE1" w:rsidRPr="00476E67" w:rsidTr="007C1CE1">
              <w:tc>
                <w:tcPr>
                  <w:tcW w:w="499" w:type="dxa"/>
                  <w:shd w:val="clear" w:color="auto" w:fill="auto"/>
                  <w:vAlign w:val="center"/>
                </w:tcPr>
                <w:p w:rsidR="007C1CE1" w:rsidRPr="00476E67" w:rsidRDefault="007C1CE1" w:rsidP="007C1CE1">
                  <w:pPr>
                    <w:pStyle w:val="affffffff8"/>
                    <w:pBdr>
                      <w:top w:val="none" w:sz="0" w:space="0" w:color="000000"/>
                      <w:left w:val="none" w:sz="0" w:space="0" w:color="000000"/>
                      <w:bottom w:val="none" w:sz="0" w:space="0" w:color="000000"/>
                      <w:right w:val="none" w:sz="0" w:space="0" w:color="000000"/>
                    </w:pBdr>
                    <w:jc w:val="center"/>
                    <w:rPr>
                      <w:rFonts w:ascii="Times New Roman" w:hAnsi="Times New Roman" w:cs="Times New Roman"/>
                      <w:sz w:val="22"/>
                      <w:szCs w:val="22"/>
                    </w:rPr>
                  </w:pPr>
                </w:p>
              </w:tc>
              <w:tc>
                <w:tcPr>
                  <w:tcW w:w="2268" w:type="dxa"/>
                  <w:shd w:val="clear" w:color="auto" w:fill="auto"/>
                  <w:vAlign w:val="center"/>
                </w:tcPr>
                <w:p w:rsidR="007C1CE1" w:rsidRPr="00476E67" w:rsidRDefault="007C1CE1" w:rsidP="007C1CE1">
                  <w:pPr>
                    <w:pStyle w:val="affffffff8"/>
                    <w:pBdr>
                      <w:top w:val="none" w:sz="0" w:space="0" w:color="000000"/>
                      <w:left w:val="none" w:sz="0" w:space="0" w:color="000000"/>
                      <w:bottom w:val="none" w:sz="0" w:space="0" w:color="000000"/>
                      <w:right w:val="none" w:sz="0" w:space="0" w:color="000000"/>
                    </w:pBdr>
                    <w:rPr>
                      <w:rFonts w:ascii="Times New Roman" w:hAnsi="Times New Roman" w:cs="Times New Roman"/>
                      <w:sz w:val="22"/>
                      <w:szCs w:val="22"/>
                    </w:rPr>
                  </w:pPr>
                  <w:r w:rsidRPr="00476E67">
                    <w:rPr>
                      <w:rFonts w:ascii="Times New Roman" w:hAnsi="Times New Roman" w:cs="Times New Roman"/>
                      <w:b/>
                      <w:sz w:val="22"/>
                      <w:szCs w:val="22"/>
                    </w:rPr>
                    <w:t>Итого:</w:t>
                  </w:r>
                </w:p>
              </w:tc>
              <w:tc>
                <w:tcPr>
                  <w:tcW w:w="1134" w:type="dxa"/>
                  <w:shd w:val="clear" w:color="auto" w:fill="FFFFFF" w:themeFill="background1"/>
                  <w:vAlign w:val="center"/>
                </w:tcPr>
                <w:p w:rsidR="007C1CE1" w:rsidRPr="00476E67" w:rsidRDefault="007C1CE1" w:rsidP="007C1CE1">
                  <w:pPr>
                    <w:pStyle w:val="affffffff8"/>
                    <w:pBdr>
                      <w:top w:val="none" w:sz="0" w:space="0" w:color="000000"/>
                      <w:left w:val="none" w:sz="0" w:space="0" w:color="000000"/>
                      <w:bottom w:val="none" w:sz="0" w:space="0" w:color="000000"/>
                      <w:right w:val="none" w:sz="0" w:space="0" w:color="000000"/>
                    </w:pBdr>
                    <w:jc w:val="center"/>
                    <w:rPr>
                      <w:rFonts w:ascii="Times New Roman" w:hAnsi="Times New Roman" w:cs="Times New Roman"/>
                      <w:b/>
                      <w:sz w:val="22"/>
                      <w:szCs w:val="22"/>
                    </w:rPr>
                  </w:pPr>
                  <w:r>
                    <w:rPr>
                      <w:rFonts w:ascii="Times New Roman" w:hAnsi="Times New Roman" w:cs="Times New Roman"/>
                      <w:b/>
                      <w:sz w:val="22"/>
                      <w:szCs w:val="22"/>
                    </w:rPr>
                    <w:t>1557</w:t>
                  </w:r>
                </w:p>
              </w:tc>
              <w:tc>
                <w:tcPr>
                  <w:tcW w:w="1134" w:type="dxa"/>
                  <w:shd w:val="clear" w:color="auto" w:fill="FFFFFF" w:themeFill="background1"/>
                  <w:vAlign w:val="center"/>
                </w:tcPr>
                <w:p w:rsidR="007C1CE1" w:rsidRPr="00476E67" w:rsidRDefault="007C1CE1" w:rsidP="007C1CE1">
                  <w:pPr>
                    <w:pStyle w:val="affffffff8"/>
                    <w:pBdr>
                      <w:top w:val="none" w:sz="0" w:space="0" w:color="000000"/>
                      <w:left w:val="none" w:sz="0" w:space="0" w:color="000000"/>
                      <w:bottom w:val="none" w:sz="0" w:space="0" w:color="000000"/>
                      <w:right w:val="none" w:sz="0" w:space="0" w:color="000000"/>
                    </w:pBdr>
                    <w:jc w:val="center"/>
                    <w:rPr>
                      <w:rFonts w:ascii="Times New Roman" w:hAnsi="Times New Roman" w:cs="Times New Roman"/>
                      <w:b/>
                      <w:sz w:val="22"/>
                      <w:szCs w:val="22"/>
                    </w:rPr>
                  </w:pPr>
                </w:p>
              </w:tc>
              <w:tc>
                <w:tcPr>
                  <w:tcW w:w="1134" w:type="dxa"/>
                  <w:tcBorders>
                    <w:bottom w:val="nil"/>
                  </w:tcBorders>
                  <w:shd w:val="clear" w:color="auto" w:fill="FFFFFF" w:themeFill="background1"/>
                  <w:vAlign w:val="center"/>
                </w:tcPr>
                <w:p w:rsidR="007C1CE1" w:rsidRPr="00476E67" w:rsidRDefault="007C1CE1" w:rsidP="007C1CE1">
                  <w:pPr>
                    <w:pStyle w:val="affffffff8"/>
                    <w:pBdr>
                      <w:top w:val="none" w:sz="0" w:space="0" w:color="000000"/>
                      <w:left w:val="none" w:sz="0" w:space="0" w:color="000000"/>
                      <w:bottom w:val="none" w:sz="0" w:space="0" w:color="000000"/>
                      <w:right w:val="none" w:sz="0" w:space="0" w:color="000000"/>
                    </w:pBdr>
                    <w:jc w:val="center"/>
                    <w:rPr>
                      <w:rFonts w:ascii="Times New Roman" w:hAnsi="Times New Roman" w:cs="Times New Roman"/>
                      <w:b/>
                      <w:sz w:val="22"/>
                      <w:szCs w:val="22"/>
                    </w:rPr>
                  </w:pPr>
                  <w:r>
                    <w:rPr>
                      <w:rFonts w:ascii="Times New Roman" w:hAnsi="Times New Roman" w:cs="Times New Roman"/>
                      <w:b/>
                      <w:sz w:val="22"/>
                      <w:szCs w:val="22"/>
                    </w:rPr>
                    <w:t>1340</w:t>
                  </w:r>
                </w:p>
              </w:tc>
              <w:tc>
                <w:tcPr>
                  <w:tcW w:w="1134" w:type="dxa"/>
                  <w:tcBorders>
                    <w:bottom w:val="nil"/>
                  </w:tcBorders>
                  <w:shd w:val="clear" w:color="auto" w:fill="FFFFFF" w:themeFill="background1"/>
                  <w:vAlign w:val="center"/>
                </w:tcPr>
                <w:p w:rsidR="007C1CE1" w:rsidRPr="00476E67" w:rsidRDefault="007C1CE1" w:rsidP="007C1CE1">
                  <w:pPr>
                    <w:pStyle w:val="affffffff8"/>
                    <w:pBdr>
                      <w:top w:val="none" w:sz="0" w:space="0" w:color="000000"/>
                      <w:left w:val="none" w:sz="0" w:space="0" w:color="000000"/>
                      <w:bottom w:val="none" w:sz="0" w:space="0" w:color="000000"/>
                      <w:right w:val="none" w:sz="0" w:space="0" w:color="000000"/>
                    </w:pBdr>
                    <w:jc w:val="center"/>
                    <w:rPr>
                      <w:rFonts w:ascii="Times New Roman" w:hAnsi="Times New Roman" w:cs="Times New Roman"/>
                      <w:b/>
                      <w:sz w:val="22"/>
                      <w:szCs w:val="22"/>
                    </w:rPr>
                  </w:pPr>
                </w:p>
              </w:tc>
              <w:tc>
                <w:tcPr>
                  <w:tcW w:w="1134" w:type="dxa"/>
                  <w:shd w:val="clear" w:color="auto" w:fill="FFFFFF" w:themeFill="background1"/>
                </w:tcPr>
                <w:p w:rsidR="007C1CE1" w:rsidRPr="00476E67" w:rsidRDefault="007C1CE1" w:rsidP="007C1CE1">
                  <w:pPr>
                    <w:pStyle w:val="affffffff8"/>
                    <w:pBdr>
                      <w:top w:val="none" w:sz="0" w:space="0" w:color="000000"/>
                      <w:left w:val="none" w:sz="0" w:space="0" w:color="000000"/>
                      <w:bottom w:val="none" w:sz="0" w:space="0" w:color="000000"/>
                      <w:right w:val="none" w:sz="0" w:space="0" w:color="000000"/>
                    </w:pBdr>
                    <w:jc w:val="center"/>
                    <w:rPr>
                      <w:rFonts w:ascii="Times New Roman" w:hAnsi="Times New Roman" w:cs="Times New Roman"/>
                      <w:b/>
                      <w:sz w:val="22"/>
                      <w:szCs w:val="22"/>
                    </w:rPr>
                  </w:pPr>
                  <w:r>
                    <w:rPr>
                      <w:rFonts w:ascii="Times New Roman" w:hAnsi="Times New Roman" w:cs="Times New Roman"/>
                      <w:b/>
                      <w:sz w:val="22"/>
                      <w:szCs w:val="22"/>
                    </w:rPr>
                    <w:t>49</w:t>
                  </w:r>
                </w:p>
              </w:tc>
              <w:tc>
                <w:tcPr>
                  <w:tcW w:w="1275" w:type="dxa"/>
                  <w:shd w:val="clear" w:color="auto" w:fill="FFFFFF" w:themeFill="background1"/>
                </w:tcPr>
                <w:p w:rsidR="007C1CE1" w:rsidRPr="00476E67" w:rsidRDefault="007C1CE1" w:rsidP="007C1CE1">
                  <w:pPr>
                    <w:pStyle w:val="affffffff8"/>
                    <w:pBdr>
                      <w:top w:val="none" w:sz="0" w:space="0" w:color="000000"/>
                      <w:left w:val="none" w:sz="0" w:space="0" w:color="000000"/>
                      <w:bottom w:val="none" w:sz="0" w:space="0" w:color="000000"/>
                      <w:right w:val="none" w:sz="0" w:space="0" w:color="000000"/>
                    </w:pBdr>
                    <w:jc w:val="center"/>
                    <w:rPr>
                      <w:rFonts w:ascii="Times New Roman" w:hAnsi="Times New Roman" w:cs="Times New Roman"/>
                      <w:b/>
                      <w:sz w:val="22"/>
                      <w:szCs w:val="22"/>
                    </w:rPr>
                  </w:pPr>
                </w:p>
              </w:tc>
              <w:tc>
                <w:tcPr>
                  <w:tcW w:w="3544" w:type="dxa"/>
                  <w:shd w:val="clear" w:color="auto" w:fill="FFFFFF" w:themeFill="background1"/>
                </w:tcPr>
                <w:p w:rsidR="007C1CE1" w:rsidRPr="00476E67" w:rsidRDefault="007C1CE1" w:rsidP="007C1CE1">
                  <w:pPr>
                    <w:pStyle w:val="affffffff8"/>
                    <w:pBdr>
                      <w:top w:val="none" w:sz="0" w:space="0" w:color="000000"/>
                      <w:left w:val="none" w:sz="0" w:space="0" w:color="000000"/>
                      <w:bottom w:val="none" w:sz="0" w:space="0" w:color="000000"/>
                      <w:right w:val="none" w:sz="0" w:space="0" w:color="000000"/>
                    </w:pBdr>
                    <w:jc w:val="center"/>
                    <w:rPr>
                      <w:rFonts w:ascii="Times New Roman" w:hAnsi="Times New Roman" w:cs="Times New Roman"/>
                      <w:b/>
                      <w:sz w:val="22"/>
                      <w:szCs w:val="22"/>
                    </w:rPr>
                  </w:pPr>
                </w:p>
              </w:tc>
            </w:tr>
          </w:tbl>
          <w:p w:rsidR="007C1CE1" w:rsidRPr="00AE3D38" w:rsidRDefault="007C1CE1" w:rsidP="007C1CE1">
            <w:pPr>
              <w:spacing w:after="0" w:line="240" w:lineRule="auto"/>
              <w:contextualSpacing/>
              <w:jc w:val="both"/>
              <w:rPr>
                <w:rFonts w:ascii="Times New Roman" w:hAnsi="Times New Roman"/>
              </w:rPr>
            </w:pPr>
          </w:p>
        </w:tc>
      </w:tr>
      <w:tr w:rsidR="007C1CE1" w:rsidRPr="00476E67" w:rsidTr="00A767A3">
        <w:tc>
          <w:tcPr>
            <w:tcW w:w="1941" w:type="dxa"/>
          </w:tcPr>
          <w:p w:rsidR="007C1CE1" w:rsidRDefault="007C1CE1" w:rsidP="00A767A3">
            <w:pPr>
              <w:spacing w:after="0" w:line="240" w:lineRule="auto"/>
              <w:jc w:val="center"/>
              <w:rPr>
                <w:rFonts w:ascii="Times New Roman" w:hAnsi="Times New Roman"/>
              </w:rPr>
            </w:pPr>
            <w:r>
              <w:rPr>
                <w:rFonts w:ascii="Times New Roman" w:hAnsi="Times New Roman"/>
              </w:rPr>
              <w:t>Динамика численности населения МО</w:t>
            </w:r>
          </w:p>
        </w:tc>
        <w:tc>
          <w:tcPr>
            <w:tcW w:w="13511" w:type="dxa"/>
          </w:tcPr>
          <w:p w:rsidR="007C1CE1" w:rsidRDefault="007C1CE1" w:rsidP="007C1CE1">
            <w:pPr>
              <w:pStyle w:val="affffffffb"/>
              <w:jc w:val="left"/>
              <w:rPr>
                <w:b w:val="0"/>
                <w:i/>
              </w:rPr>
            </w:pPr>
            <w:r w:rsidRPr="007C1CE1">
              <w:rPr>
                <w:b w:val="0"/>
                <w:i/>
              </w:rPr>
              <w:t>Численность населения, чел.</w:t>
            </w:r>
          </w:p>
          <w:tbl>
            <w:tblPr>
              <w:tblStyle w:val="ad"/>
              <w:tblW w:w="10879" w:type="dxa"/>
              <w:tblLayout w:type="fixed"/>
              <w:tblLook w:val="04A0" w:firstRow="1" w:lastRow="0" w:firstColumn="1" w:lastColumn="0" w:noHBand="0" w:noVBand="1"/>
            </w:tblPr>
            <w:tblGrid>
              <w:gridCol w:w="957"/>
              <w:gridCol w:w="992"/>
              <w:gridCol w:w="992"/>
              <w:gridCol w:w="992"/>
              <w:gridCol w:w="993"/>
              <w:gridCol w:w="992"/>
              <w:gridCol w:w="992"/>
              <w:gridCol w:w="992"/>
              <w:gridCol w:w="993"/>
              <w:gridCol w:w="992"/>
              <w:gridCol w:w="992"/>
            </w:tblGrid>
            <w:tr w:rsidR="007C1CE1" w:rsidTr="007C1CE1">
              <w:tc>
                <w:tcPr>
                  <w:tcW w:w="957" w:type="dxa"/>
                  <w:shd w:val="clear" w:color="auto" w:fill="EEECE1" w:themeFill="background2"/>
                </w:tcPr>
                <w:p w:rsidR="007C1CE1" w:rsidRPr="007C1CE1" w:rsidRDefault="007C1CE1" w:rsidP="007C1CE1">
                  <w:pPr>
                    <w:pStyle w:val="affffffffb"/>
                    <w:jc w:val="left"/>
                    <w:rPr>
                      <w:b w:val="0"/>
                    </w:rPr>
                  </w:pPr>
                  <w:r>
                    <w:rPr>
                      <w:b w:val="0"/>
                    </w:rPr>
                    <w:t>2002 г.</w:t>
                  </w:r>
                </w:p>
              </w:tc>
              <w:tc>
                <w:tcPr>
                  <w:tcW w:w="992" w:type="dxa"/>
                  <w:shd w:val="clear" w:color="auto" w:fill="EEECE1" w:themeFill="background2"/>
                </w:tcPr>
                <w:p w:rsidR="007C1CE1" w:rsidRPr="007C1CE1" w:rsidRDefault="007C1CE1" w:rsidP="007C1CE1">
                  <w:pPr>
                    <w:pStyle w:val="affffffffb"/>
                    <w:jc w:val="left"/>
                    <w:rPr>
                      <w:b w:val="0"/>
                    </w:rPr>
                  </w:pPr>
                  <w:r>
                    <w:rPr>
                      <w:b w:val="0"/>
                    </w:rPr>
                    <w:t>2010 г.</w:t>
                  </w:r>
                </w:p>
              </w:tc>
              <w:tc>
                <w:tcPr>
                  <w:tcW w:w="992" w:type="dxa"/>
                  <w:shd w:val="clear" w:color="auto" w:fill="EEECE1" w:themeFill="background2"/>
                </w:tcPr>
                <w:p w:rsidR="007C1CE1" w:rsidRPr="007C1CE1" w:rsidRDefault="007C1CE1" w:rsidP="007C1CE1">
                  <w:pPr>
                    <w:pStyle w:val="affffffffb"/>
                    <w:jc w:val="left"/>
                    <w:rPr>
                      <w:b w:val="0"/>
                    </w:rPr>
                  </w:pPr>
                  <w:r>
                    <w:rPr>
                      <w:b w:val="0"/>
                    </w:rPr>
                    <w:t>2011 г.</w:t>
                  </w:r>
                </w:p>
              </w:tc>
              <w:tc>
                <w:tcPr>
                  <w:tcW w:w="992" w:type="dxa"/>
                  <w:shd w:val="clear" w:color="auto" w:fill="EEECE1" w:themeFill="background2"/>
                </w:tcPr>
                <w:p w:rsidR="007C1CE1" w:rsidRPr="007C1CE1" w:rsidRDefault="007C1CE1" w:rsidP="007C1CE1">
                  <w:pPr>
                    <w:pStyle w:val="affffffffb"/>
                    <w:jc w:val="left"/>
                    <w:rPr>
                      <w:b w:val="0"/>
                    </w:rPr>
                  </w:pPr>
                  <w:r>
                    <w:rPr>
                      <w:b w:val="0"/>
                    </w:rPr>
                    <w:t>2012 г.</w:t>
                  </w:r>
                </w:p>
              </w:tc>
              <w:tc>
                <w:tcPr>
                  <w:tcW w:w="993" w:type="dxa"/>
                  <w:shd w:val="clear" w:color="auto" w:fill="EEECE1" w:themeFill="background2"/>
                </w:tcPr>
                <w:p w:rsidR="007C1CE1" w:rsidRPr="007C1CE1" w:rsidRDefault="007C1CE1" w:rsidP="007C1CE1">
                  <w:pPr>
                    <w:pStyle w:val="affffffffb"/>
                    <w:jc w:val="left"/>
                    <w:rPr>
                      <w:b w:val="0"/>
                    </w:rPr>
                  </w:pPr>
                  <w:r>
                    <w:rPr>
                      <w:b w:val="0"/>
                    </w:rPr>
                    <w:t>2013 г.</w:t>
                  </w:r>
                </w:p>
              </w:tc>
              <w:tc>
                <w:tcPr>
                  <w:tcW w:w="992" w:type="dxa"/>
                  <w:shd w:val="clear" w:color="auto" w:fill="EEECE1" w:themeFill="background2"/>
                </w:tcPr>
                <w:p w:rsidR="007C1CE1" w:rsidRPr="007C1CE1" w:rsidRDefault="007C1CE1" w:rsidP="007C1CE1">
                  <w:pPr>
                    <w:pStyle w:val="affffffffb"/>
                    <w:jc w:val="left"/>
                    <w:rPr>
                      <w:b w:val="0"/>
                    </w:rPr>
                  </w:pPr>
                  <w:r>
                    <w:rPr>
                      <w:b w:val="0"/>
                    </w:rPr>
                    <w:t>2014 г.</w:t>
                  </w:r>
                </w:p>
              </w:tc>
              <w:tc>
                <w:tcPr>
                  <w:tcW w:w="992" w:type="dxa"/>
                  <w:shd w:val="clear" w:color="auto" w:fill="EEECE1" w:themeFill="background2"/>
                </w:tcPr>
                <w:p w:rsidR="007C1CE1" w:rsidRPr="007C1CE1" w:rsidRDefault="007C1CE1" w:rsidP="007C1CE1">
                  <w:pPr>
                    <w:pStyle w:val="affffffffb"/>
                    <w:jc w:val="left"/>
                    <w:rPr>
                      <w:b w:val="0"/>
                    </w:rPr>
                  </w:pPr>
                  <w:r>
                    <w:rPr>
                      <w:b w:val="0"/>
                    </w:rPr>
                    <w:t>2015 г.</w:t>
                  </w:r>
                </w:p>
              </w:tc>
              <w:tc>
                <w:tcPr>
                  <w:tcW w:w="992" w:type="dxa"/>
                  <w:shd w:val="clear" w:color="auto" w:fill="EEECE1" w:themeFill="background2"/>
                </w:tcPr>
                <w:p w:rsidR="007C1CE1" w:rsidRPr="007C1CE1" w:rsidRDefault="007C1CE1" w:rsidP="007C1CE1">
                  <w:pPr>
                    <w:pStyle w:val="affffffffb"/>
                    <w:jc w:val="left"/>
                    <w:rPr>
                      <w:b w:val="0"/>
                    </w:rPr>
                  </w:pPr>
                  <w:r>
                    <w:rPr>
                      <w:b w:val="0"/>
                    </w:rPr>
                    <w:t>2016 г.</w:t>
                  </w:r>
                </w:p>
              </w:tc>
              <w:tc>
                <w:tcPr>
                  <w:tcW w:w="993" w:type="dxa"/>
                  <w:shd w:val="clear" w:color="auto" w:fill="EEECE1" w:themeFill="background2"/>
                </w:tcPr>
                <w:p w:rsidR="007C1CE1" w:rsidRPr="007C1CE1" w:rsidRDefault="007C1CE1" w:rsidP="007C1CE1">
                  <w:pPr>
                    <w:pStyle w:val="affffffffb"/>
                    <w:jc w:val="left"/>
                    <w:rPr>
                      <w:b w:val="0"/>
                    </w:rPr>
                  </w:pPr>
                  <w:r>
                    <w:rPr>
                      <w:b w:val="0"/>
                    </w:rPr>
                    <w:t>2017 г.</w:t>
                  </w:r>
                </w:p>
              </w:tc>
              <w:tc>
                <w:tcPr>
                  <w:tcW w:w="992" w:type="dxa"/>
                  <w:shd w:val="clear" w:color="auto" w:fill="EEECE1" w:themeFill="background2"/>
                </w:tcPr>
                <w:p w:rsidR="007C1CE1" w:rsidRPr="007C1CE1" w:rsidRDefault="007C1CE1" w:rsidP="007C1CE1">
                  <w:pPr>
                    <w:pStyle w:val="affffffffb"/>
                    <w:jc w:val="left"/>
                    <w:rPr>
                      <w:b w:val="0"/>
                    </w:rPr>
                  </w:pPr>
                  <w:r>
                    <w:rPr>
                      <w:b w:val="0"/>
                    </w:rPr>
                    <w:t>2018 г.</w:t>
                  </w:r>
                </w:p>
              </w:tc>
              <w:tc>
                <w:tcPr>
                  <w:tcW w:w="992" w:type="dxa"/>
                  <w:shd w:val="clear" w:color="auto" w:fill="EEECE1" w:themeFill="background2"/>
                </w:tcPr>
                <w:p w:rsidR="007C1CE1" w:rsidRPr="007C1CE1" w:rsidRDefault="007C1CE1" w:rsidP="007C1CE1">
                  <w:pPr>
                    <w:pStyle w:val="affffffffb"/>
                    <w:jc w:val="left"/>
                    <w:rPr>
                      <w:b w:val="0"/>
                    </w:rPr>
                  </w:pPr>
                  <w:r>
                    <w:rPr>
                      <w:b w:val="0"/>
                    </w:rPr>
                    <w:t>2019 г.</w:t>
                  </w:r>
                </w:p>
              </w:tc>
            </w:tr>
            <w:tr w:rsidR="007C1CE1" w:rsidTr="007C1CE1">
              <w:tc>
                <w:tcPr>
                  <w:tcW w:w="957" w:type="dxa"/>
                </w:tcPr>
                <w:p w:rsidR="007C1CE1" w:rsidRPr="007C1CE1" w:rsidRDefault="007C1CE1" w:rsidP="007C1CE1">
                  <w:pPr>
                    <w:pStyle w:val="affffffffb"/>
                    <w:jc w:val="left"/>
                    <w:rPr>
                      <w:b w:val="0"/>
                    </w:rPr>
                  </w:pPr>
                  <w:r>
                    <w:rPr>
                      <w:b w:val="0"/>
                    </w:rPr>
                    <w:t>1531</w:t>
                  </w:r>
                </w:p>
              </w:tc>
              <w:tc>
                <w:tcPr>
                  <w:tcW w:w="992" w:type="dxa"/>
                </w:tcPr>
                <w:p w:rsidR="007C1CE1" w:rsidRPr="007C1CE1" w:rsidRDefault="007C1CE1" w:rsidP="007C1CE1">
                  <w:pPr>
                    <w:pStyle w:val="affffffffb"/>
                    <w:jc w:val="left"/>
                    <w:rPr>
                      <w:b w:val="0"/>
                    </w:rPr>
                  </w:pPr>
                  <w:r>
                    <w:rPr>
                      <w:b w:val="0"/>
                    </w:rPr>
                    <w:t>1317</w:t>
                  </w:r>
                </w:p>
              </w:tc>
              <w:tc>
                <w:tcPr>
                  <w:tcW w:w="992" w:type="dxa"/>
                </w:tcPr>
                <w:p w:rsidR="007C1CE1" w:rsidRPr="007C1CE1" w:rsidRDefault="007C1CE1" w:rsidP="007C1CE1">
                  <w:pPr>
                    <w:pStyle w:val="affffffffb"/>
                    <w:jc w:val="left"/>
                    <w:rPr>
                      <w:b w:val="0"/>
                    </w:rPr>
                  </w:pPr>
                  <w:r>
                    <w:rPr>
                      <w:b w:val="0"/>
                    </w:rPr>
                    <w:t>1308</w:t>
                  </w:r>
                </w:p>
              </w:tc>
              <w:tc>
                <w:tcPr>
                  <w:tcW w:w="992" w:type="dxa"/>
                </w:tcPr>
                <w:p w:rsidR="007C1CE1" w:rsidRPr="007C1CE1" w:rsidRDefault="007C1CE1" w:rsidP="007C1CE1">
                  <w:pPr>
                    <w:pStyle w:val="affffffffb"/>
                    <w:jc w:val="left"/>
                    <w:rPr>
                      <w:b w:val="0"/>
                    </w:rPr>
                  </w:pPr>
                  <w:r>
                    <w:rPr>
                      <w:b w:val="0"/>
                    </w:rPr>
                    <w:t>1307</w:t>
                  </w:r>
                </w:p>
              </w:tc>
              <w:tc>
                <w:tcPr>
                  <w:tcW w:w="993" w:type="dxa"/>
                </w:tcPr>
                <w:p w:rsidR="007C1CE1" w:rsidRPr="007C1CE1" w:rsidRDefault="007C1CE1" w:rsidP="007C1CE1">
                  <w:pPr>
                    <w:pStyle w:val="affffffffb"/>
                    <w:jc w:val="left"/>
                    <w:rPr>
                      <w:b w:val="0"/>
                    </w:rPr>
                  </w:pPr>
                  <w:r>
                    <w:rPr>
                      <w:b w:val="0"/>
                    </w:rPr>
                    <w:t>1310</w:t>
                  </w:r>
                </w:p>
              </w:tc>
              <w:tc>
                <w:tcPr>
                  <w:tcW w:w="992" w:type="dxa"/>
                </w:tcPr>
                <w:p w:rsidR="007C1CE1" w:rsidRPr="007C1CE1" w:rsidRDefault="007C1CE1" w:rsidP="007C1CE1">
                  <w:pPr>
                    <w:pStyle w:val="affffffffb"/>
                    <w:jc w:val="left"/>
                    <w:rPr>
                      <w:b w:val="0"/>
                    </w:rPr>
                  </w:pPr>
                  <w:r>
                    <w:rPr>
                      <w:b w:val="0"/>
                    </w:rPr>
                    <w:t>1557</w:t>
                  </w:r>
                </w:p>
              </w:tc>
              <w:tc>
                <w:tcPr>
                  <w:tcW w:w="992" w:type="dxa"/>
                </w:tcPr>
                <w:p w:rsidR="007C1CE1" w:rsidRPr="007C1CE1" w:rsidRDefault="007C1CE1" w:rsidP="007C1CE1">
                  <w:pPr>
                    <w:pStyle w:val="affffffffb"/>
                    <w:jc w:val="left"/>
                    <w:rPr>
                      <w:b w:val="0"/>
                    </w:rPr>
                  </w:pPr>
                  <w:r>
                    <w:rPr>
                      <w:b w:val="0"/>
                    </w:rPr>
                    <w:t>1504</w:t>
                  </w:r>
                </w:p>
              </w:tc>
              <w:tc>
                <w:tcPr>
                  <w:tcW w:w="992" w:type="dxa"/>
                </w:tcPr>
                <w:p w:rsidR="007C1CE1" w:rsidRPr="007C1CE1" w:rsidRDefault="007C1CE1" w:rsidP="007C1CE1">
                  <w:pPr>
                    <w:pStyle w:val="affffffffb"/>
                    <w:jc w:val="left"/>
                    <w:rPr>
                      <w:b w:val="0"/>
                    </w:rPr>
                  </w:pPr>
                  <w:r>
                    <w:rPr>
                      <w:b w:val="0"/>
                    </w:rPr>
                    <w:t>1466</w:t>
                  </w:r>
                </w:p>
              </w:tc>
              <w:tc>
                <w:tcPr>
                  <w:tcW w:w="993" w:type="dxa"/>
                </w:tcPr>
                <w:p w:rsidR="007C1CE1" w:rsidRPr="007C1CE1" w:rsidRDefault="007C1CE1" w:rsidP="007C1CE1">
                  <w:pPr>
                    <w:pStyle w:val="affffffffb"/>
                    <w:jc w:val="left"/>
                    <w:rPr>
                      <w:b w:val="0"/>
                    </w:rPr>
                  </w:pPr>
                  <w:r>
                    <w:rPr>
                      <w:b w:val="0"/>
                    </w:rPr>
                    <w:t>1422</w:t>
                  </w:r>
                </w:p>
              </w:tc>
              <w:tc>
                <w:tcPr>
                  <w:tcW w:w="992" w:type="dxa"/>
                </w:tcPr>
                <w:p w:rsidR="007C1CE1" w:rsidRPr="007C1CE1" w:rsidRDefault="007C1CE1" w:rsidP="007C1CE1">
                  <w:pPr>
                    <w:pStyle w:val="affffffffb"/>
                    <w:jc w:val="left"/>
                    <w:rPr>
                      <w:b w:val="0"/>
                    </w:rPr>
                  </w:pPr>
                </w:p>
              </w:tc>
              <w:tc>
                <w:tcPr>
                  <w:tcW w:w="992" w:type="dxa"/>
                </w:tcPr>
                <w:p w:rsidR="007C1CE1" w:rsidRPr="007C1CE1" w:rsidRDefault="007C1CE1" w:rsidP="007C1CE1">
                  <w:pPr>
                    <w:pStyle w:val="affffffffb"/>
                    <w:jc w:val="left"/>
                    <w:rPr>
                      <w:b w:val="0"/>
                    </w:rPr>
                  </w:pPr>
                </w:p>
              </w:tc>
            </w:tr>
          </w:tbl>
          <w:p w:rsidR="007C1CE1" w:rsidRPr="007C1CE1" w:rsidRDefault="007C1CE1" w:rsidP="007C1CE1">
            <w:pPr>
              <w:pStyle w:val="affffffffb"/>
              <w:jc w:val="left"/>
              <w:rPr>
                <w:b w:val="0"/>
                <w:i/>
              </w:rPr>
            </w:pPr>
          </w:p>
        </w:tc>
      </w:tr>
      <w:tr w:rsidR="007C1CE1" w:rsidRPr="00476E67" w:rsidTr="00A767A3">
        <w:tc>
          <w:tcPr>
            <w:tcW w:w="1941" w:type="dxa"/>
          </w:tcPr>
          <w:p w:rsidR="007C1CE1" w:rsidRPr="00AE3D38" w:rsidRDefault="007C4B9C" w:rsidP="00A767A3">
            <w:pPr>
              <w:spacing w:after="0" w:line="240" w:lineRule="auto"/>
              <w:jc w:val="center"/>
              <w:rPr>
                <w:rFonts w:ascii="Times New Roman" w:hAnsi="Times New Roman"/>
              </w:rPr>
            </w:pPr>
            <w:r>
              <w:rPr>
                <w:rFonts w:ascii="Times New Roman" w:hAnsi="Times New Roman"/>
              </w:rPr>
              <w:t>Структура ч</w:t>
            </w:r>
            <w:r w:rsidR="007C1CE1">
              <w:rPr>
                <w:rFonts w:ascii="Times New Roman" w:hAnsi="Times New Roman"/>
              </w:rPr>
              <w:t>исленност</w:t>
            </w:r>
            <w:r>
              <w:rPr>
                <w:rFonts w:ascii="Times New Roman" w:hAnsi="Times New Roman"/>
              </w:rPr>
              <w:t>и</w:t>
            </w:r>
            <w:r w:rsidR="007C1CE1">
              <w:rPr>
                <w:rFonts w:ascii="Times New Roman" w:hAnsi="Times New Roman"/>
              </w:rPr>
              <w:t xml:space="preserve"> населения </w:t>
            </w:r>
            <w:r w:rsidR="007C1CE1" w:rsidRPr="00AE3D38">
              <w:rPr>
                <w:rFonts w:ascii="Times New Roman" w:hAnsi="Times New Roman"/>
              </w:rPr>
              <w:t xml:space="preserve"> МО</w:t>
            </w:r>
          </w:p>
        </w:tc>
        <w:tc>
          <w:tcPr>
            <w:tcW w:w="13511" w:type="dxa"/>
          </w:tcPr>
          <w:tbl>
            <w:tblPr>
              <w:tblW w:w="8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0"/>
              <w:gridCol w:w="4536"/>
              <w:gridCol w:w="1418"/>
              <w:gridCol w:w="1417"/>
            </w:tblGrid>
            <w:tr w:rsidR="007C4B9C" w:rsidRPr="00476E67" w:rsidTr="007C4B9C">
              <w:tc>
                <w:tcPr>
                  <w:tcW w:w="640" w:type="dxa"/>
                  <w:vMerge w:val="restart"/>
                  <w:shd w:val="clear" w:color="auto" w:fill="EEECE1" w:themeFill="background2"/>
                </w:tcPr>
                <w:p w:rsidR="007C4B9C" w:rsidRPr="00AE3D38" w:rsidRDefault="007C4B9C" w:rsidP="007C1CE1">
                  <w:pPr>
                    <w:spacing w:after="0" w:line="240" w:lineRule="auto"/>
                    <w:contextualSpacing/>
                    <w:jc w:val="center"/>
                    <w:rPr>
                      <w:rFonts w:ascii="Times New Roman" w:hAnsi="Times New Roman"/>
                    </w:rPr>
                  </w:pPr>
                  <w:r>
                    <w:rPr>
                      <w:rFonts w:ascii="Times New Roman" w:hAnsi="Times New Roman"/>
                    </w:rPr>
                    <w:t>№</w:t>
                  </w:r>
                </w:p>
              </w:tc>
              <w:tc>
                <w:tcPr>
                  <w:tcW w:w="4536" w:type="dxa"/>
                  <w:vMerge w:val="restart"/>
                  <w:shd w:val="clear" w:color="auto" w:fill="EEECE1" w:themeFill="background2"/>
                </w:tcPr>
                <w:p w:rsidR="007C4B9C" w:rsidRPr="007C4B9C" w:rsidRDefault="007C4B9C" w:rsidP="007C1CE1">
                  <w:pPr>
                    <w:spacing w:after="0" w:line="240" w:lineRule="auto"/>
                    <w:contextualSpacing/>
                    <w:rPr>
                      <w:rFonts w:ascii="Times New Roman" w:hAnsi="Times New Roman"/>
                    </w:rPr>
                  </w:pPr>
                  <w:r w:rsidRPr="007C4B9C">
                    <w:rPr>
                      <w:rFonts w:ascii="Times New Roman" w:hAnsi="Times New Roman"/>
                    </w:rPr>
                    <w:t>Наименование показателя</w:t>
                  </w:r>
                </w:p>
              </w:tc>
              <w:tc>
                <w:tcPr>
                  <w:tcW w:w="2835" w:type="dxa"/>
                  <w:gridSpan w:val="2"/>
                  <w:shd w:val="clear" w:color="auto" w:fill="EEECE1" w:themeFill="background2"/>
                  <w:vAlign w:val="center"/>
                </w:tcPr>
                <w:p w:rsidR="007C4B9C" w:rsidRPr="00AE3D38" w:rsidRDefault="007C4B9C" w:rsidP="007C1CE1">
                  <w:pPr>
                    <w:spacing w:after="0" w:line="240" w:lineRule="auto"/>
                    <w:contextualSpacing/>
                    <w:jc w:val="center"/>
                    <w:rPr>
                      <w:rFonts w:ascii="Times New Roman" w:hAnsi="Times New Roman"/>
                    </w:rPr>
                  </w:pPr>
                  <w:r>
                    <w:rPr>
                      <w:rFonts w:ascii="Times New Roman" w:hAnsi="Times New Roman"/>
                    </w:rPr>
                    <w:t>По состоянию на</w:t>
                  </w:r>
                </w:p>
              </w:tc>
            </w:tr>
            <w:tr w:rsidR="007C4B9C" w:rsidRPr="00476E67" w:rsidTr="007C4B9C">
              <w:tc>
                <w:tcPr>
                  <w:tcW w:w="640" w:type="dxa"/>
                  <w:vMerge/>
                  <w:shd w:val="clear" w:color="auto" w:fill="EEECE1" w:themeFill="background2"/>
                </w:tcPr>
                <w:p w:rsidR="007C4B9C" w:rsidRPr="00AE3D38" w:rsidRDefault="007C4B9C" w:rsidP="007C1CE1">
                  <w:pPr>
                    <w:spacing w:after="0" w:line="240" w:lineRule="auto"/>
                    <w:contextualSpacing/>
                    <w:jc w:val="center"/>
                    <w:rPr>
                      <w:rFonts w:ascii="Times New Roman" w:hAnsi="Times New Roman"/>
                    </w:rPr>
                  </w:pPr>
                </w:p>
              </w:tc>
              <w:tc>
                <w:tcPr>
                  <w:tcW w:w="4536" w:type="dxa"/>
                  <w:vMerge/>
                  <w:shd w:val="clear" w:color="auto" w:fill="EEECE1" w:themeFill="background2"/>
                </w:tcPr>
                <w:p w:rsidR="007C4B9C" w:rsidRPr="007C4B9C" w:rsidRDefault="007C4B9C" w:rsidP="007C1CE1">
                  <w:pPr>
                    <w:spacing w:after="0" w:line="240" w:lineRule="auto"/>
                    <w:contextualSpacing/>
                    <w:rPr>
                      <w:rFonts w:ascii="Times New Roman" w:hAnsi="Times New Roman"/>
                    </w:rPr>
                  </w:pPr>
                </w:p>
              </w:tc>
              <w:tc>
                <w:tcPr>
                  <w:tcW w:w="1418" w:type="dxa"/>
                  <w:shd w:val="clear" w:color="auto" w:fill="EEECE1" w:themeFill="background2"/>
                  <w:vAlign w:val="center"/>
                </w:tcPr>
                <w:p w:rsidR="007C4B9C" w:rsidRPr="007C4B9C" w:rsidRDefault="007C4B9C" w:rsidP="007C1CE1">
                  <w:pPr>
                    <w:spacing w:after="0" w:line="240" w:lineRule="auto"/>
                    <w:contextualSpacing/>
                    <w:jc w:val="center"/>
                    <w:rPr>
                      <w:rFonts w:ascii="Times New Roman" w:hAnsi="Times New Roman"/>
                    </w:rPr>
                  </w:pPr>
                  <w:r>
                    <w:rPr>
                      <w:rFonts w:ascii="Times New Roman" w:hAnsi="Times New Roman"/>
                    </w:rPr>
                    <w:t>01.01.</w:t>
                  </w:r>
                  <w:r w:rsidRPr="007C4B9C">
                    <w:rPr>
                      <w:rFonts w:ascii="Times New Roman" w:hAnsi="Times New Roman"/>
                    </w:rPr>
                    <w:t>2015 г.</w:t>
                  </w:r>
                </w:p>
              </w:tc>
              <w:tc>
                <w:tcPr>
                  <w:tcW w:w="1417" w:type="dxa"/>
                  <w:shd w:val="clear" w:color="auto" w:fill="EEECE1" w:themeFill="background2"/>
                  <w:vAlign w:val="center"/>
                </w:tcPr>
                <w:p w:rsidR="007C4B9C" w:rsidRPr="007C4B9C" w:rsidRDefault="007C4B9C" w:rsidP="007C1CE1">
                  <w:pPr>
                    <w:spacing w:after="0" w:line="240" w:lineRule="auto"/>
                    <w:contextualSpacing/>
                    <w:jc w:val="center"/>
                    <w:rPr>
                      <w:rFonts w:ascii="Times New Roman" w:hAnsi="Times New Roman"/>
                    </w:rPr>
                  </w:pPr>
                  <w:r>
                    <w:rPr>
                      <w:rFonts w:ascii="Times New Roman" w:hAnsi="Times New Roman"/>
                    </w:rPr>
                    <w:t>01.01.2019 г.</w:t>
                  </w:r>
                </w:p>
              </w:tc>
            </w:tr>
            <w:tr w:rsidR="007C4B9C" w:rsidRPr="00476E67" w:rsidTr="007C4B9C">
              <w:tc>
                <w:tcPr>
                  <w:tcW w:w="640" w:type="dxa"/>
                </w:tcPr>
                <w:p w:rsidR="007C4B9C" w:rsidRPr="00AE3D38" w:rsidRDefault="007C4B9C" w:rsidP="007C1CE1">
                  <w:pPr>
                    <w:spacing w:after="0" w:line="240" w:lineRule="auto"/>
                    <w:contextualSpacing/>
                    <w:jc w:val="center"/>
                    <w:rPr>
                      <w:rFonts w:ascii="Times New Roman" w:hAnsi="Times New Roman"/>
                    </w:rPr>
                  </w:pPr>
                  <w:r>
                    <w:rPr>
                      <w:rFonts w:ascii="Times New Roman" w:hAnsi="Times New Roman"/>
                    </w:rPr>
                    <w:t>1.</w:t>
                  </w:r>
                </w:p>
              </w:tc>
              <w:tc>
                <w:tcPr>
                  <w:tcW w:w="4536" w:type="dxa"/>
                </w:tcPr>
                <w:p w:rsidR="007C4B9C" w:rsidRPr="004F75B4" w:rsidRDefault="007C4B9C" w:rsidP="00C14E40">
                  <w:pPr>
                    <w:spacing w:after="0" w:line="240" w:lineRule="auto"/>
                    <w:contextualSpacing/>
                    <w:rPr>
                      <w:rFonts w:ascii="Times New Roman" w:hAnsi="Times New Roman"/>
                      <w:b/>
                    </w:rPr>
                  </w:pPr>
                  <w:r w:rsidRPr="004F75B4">
                    <w:rPr>
                      <w:rFonts w:ascii="Times New Roman" w:hAnsi="Times New Roman"/>
                      <w:b/>
                    </w:rPr>
                    <w:t>Всего населения, чел.</w:t>
                  </w:r>
                </w:p>
              </w:tc>
              <w:tc>
                <w:tcPr>
                  <w:tcW w:w="1418" w:type="dxa"/>
                  <w:vAlign w:val="center"/>
                </w:tcPr>
                <w:p w:rsidR="007C4B9C" w:rsidRPr="001F5D29" w:rsidRDefault="007C4B9C" w:rsidP="00C14E40">
                  <w:pPr>
                    <w:spacing w:after="0" w:line="240" w:lineRule="auto"/>
                    <w:contextualSpacing/>
                    <w:jc w:val="center"/>
                    <w:rPr>
                      <w:rFonts w:ascii="Times New Roman" w:hAnsi="Times New Roman"/>
                      <w:b/>
                    </w:rPr>
                  </w:pPr>
                  <w:r w:rsidRPr="001F5D29">
                    <w:rPr>
                      <w:rFonts w:ascii="Times New Roman" w:hAnsi="Times New Roman"/>
                      <w:b/>
                    </w:rPr>
                    <w:t>1557</w:t>
                  </w:r>
                </w:p>
              </w:tc>
              <w:tc>
                <w:tcPr>
                  <w:tcW w:w="1417" w:type="dxa"/>
                </w:tcPr>
                <w:p w:rsidR="007C4B9C" w:rsidRPr="00AE3D38" w:rsidRDefault="007C4B9C" w:rsidP="007C1CE1">
                  <w:pPr>
                    <w:spacing w:after="0" w:line="240" w:lineRule="auto"/>
                    <w:contextualSpacing/>
                    <w:jc w:val="center"/>
                    <w:rPr>
                      <w:rFonts w:ascii="Times New Roman" w:hAnsi="Times New Roman"/>
                    </w:rPr>
                  </w:pPr>
                </w:p>
              </w:tc>
            </w:tr>
            <w:tr w:rsidR="007C4B9C" w:rsidRPr="00476E67" w:rsidTr="007C4B9C">
              <w:tc>
                <w:tcPr>
                  <w:tcW w:w="640" w:type="dxa"/>
                </w:tcPr>
                <w:p w:rsidR="007C4B9C" w:rsidRPr="00AE3D38" w:rsidRDefault="007C4B9C" w:rsidP="007C1CE1">
                  <w:pPr>
                    <w:spacing w:after="0" w:line="240" w:lineRule="auto"/>
                    <w:contextualSpacing/>
                    <w:jc w:val="center"/>
                    <w:rPr>
                      <w:rFonts w:ascii="Times New Roman" w:hAnsi="Times New Roman"/>
                    </w:rPr>
                  </w:pPr>
                </w:p>
              </w:tc>
              <w:tc>
                <w:tcPr>
                  <w:tcW w:w="4536" w:type="dxa"/>
                </w:tcPr>
                <w:p w:rsidR="007C4B9C" w:rsidRPr="00AE3D38" w:rsidRDefault="007C4B9C" w:rsidP="007C1CE1">
                  <w:pPr>
                    <w:spacing w:after="0" w:line="240" w:lineRule="auto"/>
                    <w:contextualSpacing/>
                    <w:rPr>
                      <w:rFonts w:ascii="Times New Roman" w:hAnsi="Times New Roman"/>
                    </w:rPr>
                  </w:pPr>
                  <w:r>
                    <w:rPr>
                      <w:rFonts w:ascii="Times New Roman" w:hAnsi="Times New Roman"/>
                    </w:rPr>
                    <w:t>в том числе:</w:t>
                  </w:r>
                </w:p>
              </w:tc>
              <w:tc>
                <w:tcPr>
                  <w:tcW w:w="1418" w:type="dxa"/>
                </w:tcPr>
                <w:p w:rsidR="007C4B9C" w:rsidRPr="00AE3D38" w:rsidRDefault="007C4B9C" w:rsidP="007C1CE1">
                  <w:pPr>
                    <w:spacing w:after="0" w:line="240" w:lineRule="auto"/>
                    <w:contextualSpacing/>
                    <w:jc w:val="center"/>
                    <w:rPr>
                      <w:rFonts w:ascii="Times New Roman" w:hAnsi="Times New Roman"/>
                    </w:rPr>
                  </w:pPr>
                </w:p>
              </w:tc>
              <w:tc>
                <w:tcPr>
                  <w:tcW w:w="1417" w:type="dxa"/>
                </w:tcPr>
                <w:p w:rsidR="007C4B9C" w:rsidRPr="00AE3D38" w:rsidRDefault="007C4B9C" w:rsidP="007C1CE1">
                  <w:pPr>
                    <w:spacing w:after="0" w:line="240" w:lineRule="auto"/>
                    <w:contextualSpacing/>
                    <w:jc w:val="center"/>
                    <w:rPr>
                      <w:rFonts w:ascii="Times New Roman" w:hAnsi="Times New Roman"/>
                    </w:rPr>
                  </w:pPr>
                </w:p>
              </w:tc>
            </w:tr>
            <w:tr w:rsidR="007C4B9C" w:rsidRPr="00476E67" w:rsidTr="007C4B9C">
              <w:tc>
                <w:tcPr>
                  <w:tcW w:w="640" w:type="dxa"/>
                </w:tcPr>
                <w:p w:rsidR="007C4B9C" w:rsidRPr="00AE3D38" w:rsidRDefault="007C4B9C" w:rsidP="007C1CE1">
                  <w:pPr>
                    <w:spacing w:after="0" w:line="240" w:lineRule="auto"/>
                    <w:contextualSpacing/>
                    <w:jc w:val="center"/>
                    <w:rPr>
                      <w:rFonts w:ascii="Times New Roman" w:hAnsi="Times New Roman"/>
                    </w:rPr>
                  </w:pPr>
                  <w:r>
                    <w:rPr>
                      <w:rFonts w:ascii="Times New Roman" w:hAnsi="Times New Roman"/>
                    </w:rPr>
                    <w:t>1.1</w:t>
                  </w:r>
                </w:p>
              </w:tc>
              <w:tc>
                <w:tcPr>
                  <w:tcW w:w="4536" w:type="dxa"/>
                </w:tcPr>
                <w:p w:rsidR="007C4B9C" w:rsidRPr="00AE3D38" w:rsidRDefault="007C4B9C" w:rsidP="007C1CE1">
                  <w:pPr>
                    <w:spacing w:after="0" w:line="240" w:lineRule="auto"/>
                    <w:contextualSpacing/>
                    <w:rPr>
                      <w:rFonts w:ascii="Times New Roman" w:hAnsi="Times New Roman"/>
                    </w:rPr>
                  </w:pPr>
                  <w:r>
                    <w:rPr>
                      <w:rFonts w:ascii="Times New Roman" w:hAnsi="Times New Roman"/>
                    </w:rPr>
                    <w:t>Дети дошкольного возраста</w:t>
                  </w:r>
                </w:p>
              </w:tc>
              <w:tc>
                <w:tcPr>
                  <w:tcW w:w="1418" w:type="dxa"/>
                </w:tcPr>
                <w:p w:rsidR="007C4B9C" w:rsidRPr="00AE3D38" w:rsidRDefault="007C4B9C" w:rsidP="007C1CE1">
                  <w:pPr>
                    <w:spacing w:after="0" w:line="240" w:lineRule="auto"/>
                    <w:contextualSpacing/>
                    <w:jc w:val="center"/>
                    <w:rPr>
                      <w:rFonts w:ascii="Times New Roman" w:hAnsi="Times New Roman"/>
                    </w:rPr>
                  </w:pPr>
                  <w:r>
                    <w:rPr>
                      <w:rFonts w:ascii="Times New Roman" w:hAnsi="Times New Roman"/>
                    </w:rPr>
                    <w:t>60</w:t>
                  </w:r>
                </w:p>
              </w:tc>
              <w:tc>
                <w:tcPr>
                  <w:tcW w:w="1417" w:type="dxa"/>
                </w:tcPr>
                <w:p w:rsidR="007C4B9C" w:rsidRPr="00AE3D38" w:rsidRDefault="007C4B9C" w:rsidP="007C1CE1">
                  <w:pPr>
                    <w:spacing w:after="0" w:line="240" w:lineRule="auto"/>
                    <w:contextualSpacing/>
                    <w:jc w:val="center"/>
                    <w:rPr>
                      <w:rFonts w:ascii="Times New Roman" w:hAnsi="Times New Roman"/>
                    </w:rPr>
                  </w:pPr>
                </w:p>
              </w:tc>
            </w:tr>
            <w:tr w:rsidR="007C4B9C" w:rsidRPr="00476E67" w:rsidTr="007C4B9C">
              <w:tc>
                <w:tcPr>
                  <w:tcW w:w="640" w:type="dxa"/>
                </w:tcPr>
                <w:p w:rsidR="007C4B9C" w:rsidRPr="00AE3D38" w:rsidRDefault="007C4B9C" w:rsidP="007C1CE1">
                  <w:pPr>
                    <w:spacing w:after="0" w:line="240" w:lineRule="auto"/>
                    <w:contextualSpacing/>
                    <w:jc w:val="center"/>
                    <w:rPr>
                      <w:rFonts w:ascii="Times New Roman" w:hAnsi="Times New Roman"/>
                    </w:rPr>
                  </w:pPr>
                  <w:r>
                    <w:rPr>
                      <w:rFonts w:ascii="Times New Roman" w:hAnsi="Times New Roman"/>
                    </w:rPr>
                    <w:t>1.2</w:t>
                  </w:r>
                </w:p>
              </w:tc>
              <w:tc>
                <w:tcPr>
                  <w:tcW w:w="4536" w:type="dxa"/>
                </w:tcPr>
                <w:p w:rsidR="007C4B9C" w:rsidRPr="00AE3D38" w:rsidRDefault="007C4B9C" w:rsidP="007C1CE1">
                  <w:pPr>
                    <w:spacing w:after="0" w:line="240" w:lineRule="auto"/>
                    <w:contextualSpacing/>
                    <w:rPr>
                      <w:rFonts w:ascii="Times New Roman" w:hAnsi="Times New Roman"/>
                    </w:rPr>
                  </w:pPr>
                  <w:r>
                    <w:rPr>
                      <w:rFonts w:ascii="Times New Roman" w:hAnsi="Times New Roman"/>
                    </w:rPr>
                    <w:t>Дети школьного возраста</w:t>
                  </w:r>
                </w:p>
              </w:tc>
              <w:tc>
                <w:tcPr>
                  <w:tcW w:w="1418" w:type="dxa"/>
                </w:tcPr>
                <w:p w:rsidR="007C4B9C" w:rsidRPr="00AE3D38" w:rsidRDefault="007C4B9C" w:rsidP="007C1CE1">
                  <w:pPr>
                    <w:spacing w:after="0" w:line="240" w:lineRule="auto"/>
                    <w:contextualSpacing/>
                    <w:jc w:val="center"/>
                    <w:rPr>
                      <w:rFonts w:ascii="Times New Roman" w:hAnsi="Times New Roman"/>
                    </w:rPr>
                  </w:pPr>
                  <w:r>
                    <w:rPr>
                      <w:rFonts w:ascii="Times New Roman" w:hAnsi="Times New Roman"/>
                    </w:rPr>
                    <w:t>75</w:t>
                  </w:r>
                </w:p>
              </w:tc>
              <w:tc>
                <w:tcPr>
                  <w:tcW w:w="1417" w:type="dxa"/>
                </w:tcPr>
                <w:p w:rsidR="007C4B9C" w:rsidRPr="00AE3D38" w:rsidRDefault="007C4B9C" w:rsidP="007C1CE1">
                  <w:pPr>
                    <w:spacing w:after="0" w:line="240" w:lineRule="auto"/>
                    <w:contextualSpacing/>
                    <w:jc w:val="center"/>
                    <w:rPr>
                      <w:rFonts w:ascii="Times New Roman" w:hAnsi="Times New Roman"/>
                    </w:rPr>
                  </w:pPr>
                </w:p>
              </w:tc>
            </w:tr>
            <w:tr w:rsidR="007C4B9C" w:rsidRPr="00476E67" w:rsidTr="007C4B9C">
              <w:tc>
                <w:tcPr>
                  <w:tcW w:w="640" w:type="dxa"/>
                </w:tcPr>
                <w:p w:rsidR="007C4B9C" w:rsidRPr="00AE3D38" w:rsidRDefault="007C4B9C" w:rsidP="007C1CE1">
                  <w:pPr>
                    <w:spacing w:after="0" w:line="240" w:lineRule="auto"/>
                    <w:contextualSpacing/>
                    <w:jc w:val="center"/>
                    <w:rPr>
                      <w:rFonts w:ascii="Times New Roman" w:hAnsi="Times New Roman"/>
                    </w:rPr>
                  </w:pPr>
                  <w:r>
                    <w:rPr>
                      <w:rFonts w:ascii="Times New Roman" w:hAnsi="Times New Roman"/>
                    </w:rPr>
                    <w:t>1.3</w:t>
                  </w:r>
                </w:p>
              </w:tc>
              <w:tc>
                <w:tcPr>
                  <w:tcW w:w="4536" w:type="dxa"/>
                </w:tcPr>
                <w:p w:rsidR="007C4B9C" w:rsidRPr="00AE3D38" w:rsidRDefault="007C4B9C" w:rsidP="007C1CE1">
                  <w:pPr>
                    <w:spacing w:after="0" w:line="240" w:lineRule="auto"/>
                    <w:contextualSpacing/>
                    <w:rPr>
                      <w:rFonts w:ascii="Times New Roman" w:hAnsi="Times New Roman"/>
                    </w:rPr>
                  </w:pPr>
                  <w:r>
                    <w:rPr>
                      <w:rFonts w:ascii="Times New Roman" w:hAnsi="Times New Roman"/>
                    </w:rPr>
                    <w:t>Студенты</w:t>
                  </w:r>
                </w:p>
              </w:tc>
              <w:tc>
                <w:tcPr>
                  <w:tcW w:w="1418" w:type="dxa"/>
                </w:tcPr>
                <w:p w:rsidR="007C4B9C" w:rsidRPr="00AE3D38" w:rsidRDefault="007C4B9C" w:rsidP="007C1CE1">
                  <w:pPr>
                    <w:spacing w:after="0" w:line="240" w:lineRule="auto"/>
                    <w:contextualSpacing/>
                    <w:jc w:val="center"/>
                    <w:rPr>
                      <w:rFonts w:ascii="Times New Roman" w:hAnsi="Times New Roman"/>
                    </w:rPr>
                  </w:pPr>
                  <w:r>
                    <w:rPr>
                      <w:rFonts w:ascii="Times New Roman" w:hAnsi="Times New Roman"/>
                    </w:rPr>
                    <w:t>35</w:t>
                  </w:r>
                </w:p>
              </w:tc>
              <w:tc>
                <w:tcPr>
                  <w:tcW w:w="1417" w:type="dxa"/>
                </w:tcPr>
                <w:p w:rsidR="007C4B9C" w:rsidRPr="00AE3D38" w:rsidRDefault="007C4B9C" w:rsidP="007C1CE1">
                  <w:pPr>
                    <w:spacing w:after="0" w:line="240" w:lineRule="auto"/>
                    <w:contextualSpacing/>
                    <w:jc w:val="center"/>
                    <w:rPr>
                      <w:rFonts w:ascii="Times New Roman" w:hAnsi="Times New Roman"/>
                    </w:rPr>
                  </w:pPr>
                </w:p>
              </w:tc>
            </w:tr>
            <w:tr w:rsidR="007C4B9C" w:rsidRPr="00476E67" w:rsidTr="007C4B9C">
              <w:tc>
                <w:tcPr>
                  <w:tcW w:w="640" w:type="dxa"/>
                </w:tcPr>
                <w:p w:rsidR="007C4B9C" w:rsidRPr="00AE3D38" w:rsidRDefault="007C4B9C" w:rsidP="007C1CE1">
                  <w:pPr>
                    <w:spacing w:after="0" w:line="240" w:lineRule="auto"/>
                    <w:contextualSpacing/>
                    <w:jc w:val="center"/>
                    <w:rPr>
                      <w:rFonts w:ascii="Times New Roman" w:hAnsi="Times New Roman"/>
                    </w:rPr>
                  </w:pPr>
                  <w:r>
                    <w:rPr>
                      <w:rFonts w:ascii="Times New Roman" w:hAnsi="Times New Roman"/>
                    </w:rPr>
                    <w:t>1.4</w:t>
                  </w:r>
                </w:p>
              </w:tc>
              <w:tc>
                <w:tcPr>
                  <w:tcW w:w="4536" w:type="dxa"/>
                </w:tcPr>
                <w:p w:rsidR="007C4B9C" w:rsidRPr="00AE3D38" w:rsidRDefault="007C4B9C" w:rsidP="007C1CE1">
                  <w:pPr>
                    <w:spacing w:after="0" w:line="240" w:lineRule="auto"/>
                    <w:contextualSpacing/>
                    <w:rPr>
                      <w:rFonts w:ascii="Times New Roman" w:hAnsi="Times New Roman"/>
                    </w:rPr>
                  </w:pPr>
                  <w:r>
                    <w:rPr>
                      <w:rFonts w:ascii="Times New Roman" w:hAnsi="Times New Roman"/>
                    </w:rPr>
                    <w:t>Трудоспособное население</w:t>
                  </w:r>
                </w:p>
              </w:tc>
              <w:tc>
                <w:tcPr>
                  <w:tcW w:w="1418" w:type="dxa"/>
                </w:tcPr>
                <w:p w:rsidR="007C4B9C" w:rsidRPr="00AE3D38" w:rsidRDefault="007C4B9C" w:rsidP="007C1CE1">
                  <w:pPr>
                    <w:spacing w:after="0" w:line="240" w:lineRule="auto"/>
                    <w:contextualSpacing/>
                    <w:jc w:val="center"/>
                    <w:rPr>
                      <w:rFonts w:ascii="Times New Roman" w:hAnsi="Times New Roman"/>
                    </w:rPr>
                  </w:pPr>
                  <w:r>
                    <w:rPr>
                      <w:rFonts w:ascii="Times New Roman" w:hAnsi="Times New Roman"/>
                    </w:rPr>
                    <w:t>767</w:t>
                  </w:r>
                </w:p>
              </w:tc>
              <w:tc>
                <w:tcPr>
                  <w:tcW w:w="1417" w:type="dxa"/>
                </w:tcPr>
                <w:p w:rsidR="007C4B9C" w:rsidRPr="00AE3D38" w:rsidRDefault="007C4B9C" w:rsidP="007C1CE1">
                  <w:pPr>
                    <w:spacing w:after="0" w:line="240" w:lineRule="auto"/>
                    <w:contextualSpacing/>
                    <w:jc w:val="center"/>
                    <w:rPr>
                      <w:rFonts w:ascii="Times New Roman" w:hAnsi="Times New Roman"/>
                    </w:rPr>
                  </w:pPr>
                </w:p>
              </w:tc>
            </w:tr>
            <w:tr w:rsidR="007C4B9C" w:rsidRPr="00476E67" w:rsidTr="007C4B9C">
              <w:tc>
                <w:tcPr>
                  <w:tcW w:w="640" w:type="dxa"/>
                </w:tcPr>
                <w:p w:rsidR="007C4B9C" w:rsidRPr="00AE3D38" w:rsidRDefault="007C4B9C" w:rsidP="007C1CE1">
                  <w:pPr>
                    <w:spacing w:after="0" w:line="240" w:lineRule="auto"/>
                    <w:contextualSpacing/>
                    <w:jc w:val="center"/>
                    <w:rPr>
                      <w:rFonts w:ascii="Times New Roman" w:hAnsi="Times New Roman"/>
                    </w:rPr>
                  </w:pPr>
                  <w:r>
                    <w:rPr>
                      <w:rFonts w:ascii="Times New Roman" w:hAnsi="Times New Roman"/>
                    </w:rPr>
                    <w:t>1.5</w:t>
                  </w:r>
                </w:p>
              </w:tc>
              <w:tc>
                <w:tcPr>
                  <w:tcW w:w="4536" w:type="dxa"/>
                </w:tcPr>
                <w:p w:rsidR="007C4B9C" w:rsidRPr="00AE3D38" w:rsidRDefault="007C4B9C" w:rsidP="007C1CE1">
                  <w:pPr>
                    <w:spacing w:after="0" w:line="240" w:lineRule="auto"/>
                    <w:contextualSpacing/>
                    <w:rPr>
                      <w:rFonts w:ascii="Times New Roman" w:hAnsi="Times New Roman"/>
                    </w:rPr>
                  </w:pPr>
                  <w:r>
                    <w:rPr>
                      <w:rFonts w:ascii="Times New Roman" w:hAnsi="Times New Roman"/>
                    </w:rPr>
                    <w:t>Пенсионеры</w:t>
                  </w:r>
                </w:p>
              </w:tc>
              <w:tc>
                <w:tcPr>
                  <w:tcW w:w="1418" w:type="dxa"/>
                </w:tcPr>
                <w:p w:rsidR="007C4B9C" w:rsidRPr="00AE3D38" w:rsidRDefault="007C4B9C" w:rsidP="007C1CE1">
                  <w:pPr>
                    <w:spacing w:after="0" w:line="240" w:lineRule="auto"/>
                    <w:contextualSpacing/>
                    <w:jc w:val="center"/>
                    <w:rPr>
                      <w:rFonts w:ascii="Times New Roman" w:hAnsi="Times New Roman"/>
                    </w:rPr>
                  </w:pPr>
                  <w:r>
                    <w:rPr>
                      <w:rFonts w:ascii="Times New Roman" w:hAnsi="Times New Roman"/>
                    </w:rPr>
                    <w:t>620</w:t>
                  </w:r>
                </w:p>
              </w:tc>
              <w:tc>
                <w:tcPr>
                  <w:tcW w:w="1417" w:type="dxa"/>
                </w:tcPr>
                <w:p w:rsidR="007C4B9C" w:rsidRPr="00AE3D38" w:rsidRDefault="007C4B9C" w:rsidP="007C1CE1">
                  <w:pPr>
                    <w:spacing w:after="0" w:line="240" w:lineRule="auto"/>
                    <w:contextualSpacing/>
                    <w:jc w:val="center"/>
                    <w:rPr>
                      <w:rFonts w:ascii="Times New Roman" w:hAnsi="Times New Roman"/>
                    </w:rPr>
                  </w:pPr>
                </w:p>
              </w:tc>
            </w:tr>
          </w:tbl>
          <w:p w:rsidR="007C1CE1" w:rsidRPr="00AE3D38" w:rsidRDefault="007C1CE1" w:rsidP="007C1CE1">
            <w:pPr>
              <w:spacing w:after="0" w:line="240" w:lineRule="auto"/>
              <w:contextualSpacing/>
              <w:jc w:val="center"/>
              <w:rPr>
                <w:rFonts w:ascii="Times New Roman" w:hAnsi="Times New Roman"/>
              </w:rPr>
            </w:pPr>
          </w:p>
        </w:tc>
      </w:tr>
      <w:tr w:rsidR="007C1CE1" w:rsidRPr="00476E67" w:rsidTr="00A767A3">
        <w:tc>
          <w:tcPr>
            <w:tcW w:w="1941" w:type="dxa"/>
          </w:tcPr>
          <w:p w:rsidR="007C1CE1" w:rsidRPr="00AE3D38" w:rsidRDefault="007C1CE1" w:rsidP="00A767A3">
            <w:pPr>
              <w:spacing w:after="0" w:line="240" w:lineRule="auto"/>
              <w:jc w:val="center"/>
              <w:rPr>
                <w:rFonts w:ascii="Times New Roman" w:hAnsi="Times New Roman"/>
              </w:rPr>
            </w:pPr>
            <w:r w:rsidRPr="00AE3D38">
              <w:rPr>
                <w:rFonts w:ascii="Times New Roman" w:hAnsi="Times New Roman"/>
              </w:rPr>
              <w:t>Климатические и геологические условия</w:t>
            </w:r>
          </w:p>
        </w:tc>
        <w:tc>
          <w:tcPr>
            <w:tcW w:w="13511" w:type="dxa"/>
          </w:tcPr>
          <w:p w:rsidR="007C1CE1" w:rsidRPr="00AA4132" w:rsidRDefault="007C1CE1" w:rsidP="007C4B9C">
            <w:pPr>
              <w:spacing w:after="0" w:line="240" w:lineRule="auto"/>
              <w:jc w:val="both"/>
              <w:rPr>
                <w:rFonts w:ascii="Times New Roman" w:hAnsi="Times New Roman"/>
              </w:rPr>
            </w:pPr>
            <w:r w:rsidRPr="00AA4132">
              <w:rPr>
                <w:rFonts w:ascii="Times New Roman" w:hAnsi="Times New Roman"/>
                <w:lang w:val="en-US"/>
              </w:rPr>
              <w:t>C</w:t>
            </w:r>
            <w:r w:rsidRPr="00AA4132">
              <w:rPr>
                <w:rFonts w:ascii="Times New Roman" w:hAnsi="Times New Roman"/>
              </w:rPr>
              <w:t xml:space="preserve">огласно СНиП23-01-99* «Строительная климатология» Гаврилово-Посадский район Ивановской области относится к умеренно-континентальному климату: </w:t>
            </w:r>
          </w:p>
          <w:p w:rsidR="007C1CE1" w:rsidRPr="00AA4132" w:rsidRDefault="007C1CE1" w:rsidP="007C4B9C">
            <w:pPr>
              <w:spacing w:after="0" w:line="240" w:lineRule="auto"/>
              <w:jc w:val="both"/>
              <w:rPr>
                <w:rFonts w:ascii="Times New Roman" w:hAnsi="Times New Roman"/>
              </w:rPr>
            </w:pPr>
            <w:r w:rsidRPr="00AA4132">
              <w:rPr>
                <w:rFonts w:ascii="Times New Roman" w:hAnsi="Times New Roman"/>
              </w:rPr>
              <w:t xml:space="preserve">1. </w:t>
            </w:r>
            <w:r w:rsidRPr="007C4B9C">
              <w:rPr>
                <w:rFonts w:ascii="Times New Roman" w:hAnsi="Times New Roman"/>
                <w:b/>
              </w:rPr>
              <w:t xml:space="preserve">Климатический район </w:t>
            </w:r>
            <w:r w:rsidRPr="007C4B9C">
              <w:rPr>
                <w:rFonts w:ascii="Times New Roman" w:hAnsi="Times New Roman"/>
                <w:b/>
                <w:lang w:val="en-US"/>
              </w:rPr>
              <w:t>II</w:t>
            </w:r>
            <w:r w:rsidRPr="007C4B9C">
              <w:rPr>
                <w:rFonts w:ascii="Times New Roman" w:hAnsi="Times New Roman"/>
                <w:b/>
              </w:rPr>
              <w:t xml:space="preserve"> В.</w:t>
            </w:r>
          </w:p>
          <w:p w:rsidR="007C1CE1" w:rsidRPr="00AA4132" w:rsidRDefault="007C1CE1" w:rsidP="007C4B9C">
            <w:pPr>
              <w:spacing w:after="0" w:line="240" w:lineRule="auto"/>
              <w:jc w:val="both"/>
              <w:rPr>
                <w:rFonts w:ascii="Times New Roman" w:hAnsi="Times New Roman"/>
              </w:rPr>
            </w:pPr>
            <w:r w:rsidRPr="00AA4132">
              <w:rPr>
                <w:rFonts w:ascii="Times New Roman" w:hAnsi="Times New Roman"/>
              </w:rPr>
              <w:t xml:space="preserve">2. Расчетная зимняя температура  наружного воздуха -30 </w:t>
            </w:r>
            <w:r w:rsidRPr="00AA4132">
              <w:rPr>
                <w:rFonts w:ascii="Times New Roman" w:hAnsi="Times New Roman"/>
                <w:vertAlign w:val="superscript"/>
              </w:rPr>
              <w:t>о</w:t>
            </w:r>
            <w:r w:rsidRPr="00AA4132">
              <w:rPr>
                <w:rFonts w:ascii="Times New Roman" w:hAnsi="Times New Roman"/>
              </w:rPr>
              <w:t>С.</w:t>
            </w:r>
          </w:p>
          <w:p w:rsidR="007C1CE1" w:rsidRPr="00AA4132" w:rsidRDefault="007C1CE1" w:rsidP="007C4B9C">
            <w:pPr>
              <w:spacing w:after="0" w:line="240" w:lineRule="auto"/>
              <w:jc w:val="both"/>
              <w:rPr>
                <w:rFonts w:ascii="Times New Roman" w:hAnsi="Times New Roman"/>
              </w:rPr>
            </w:pPr>
            <w:r w:rsidRPr="00AA4132">
              <w:rPr>
                <w:rFonts w:ascii="Times New Roman" w:hAnsi="Times New Roman"/>
              </w:rPr>
              <w:t>3. Высота снежного покрова в среднем 58</w:t>
            </w:r>
            <w:r w:rsidR="007C4B9C">
              <w:rPr>
                <w:rFonts w:ascii="Times New Roman" w:hAnsi="Times New Roman"/>
              </w:rPr>
              <w:t xml:space="preserve"> </w:t>
            </w:r>
            <w:r w:rsidRPr="00AA4132">
              <w:rPr>
                <w:rFonts w:ascii="Times New Roman" w:hAnsi="Times New Roman"/>
              </w:rPr>
              <w:t>см.</w:t>
            </w:r>
          </w:p>
          <w:p w:rsidR="007C1CE1" w:rsidRPr="00AA4132" w:rsidRDefault="007C1CE1" w:rsidP="007C4B9C">
            <w:pPr>
              <w:spacing w:after="0" w:line="240" w:lineRule="auto"/>
              <w:jc w:val="both"/>
              <w:rPr>
                <w:rFonts w:ascii="Times New Roman" w:hAnsi="Times New Roman"/>
              </w:rPr>
            </w:pPr>
            <w:r w:rsidRPr="00AA4132">
              <w:rPr>
                <w:rFonts w:ascii="Times New Roman" w:hAnsi="Times New Roman"/>
              </w:rPr>
              <w:t>4. Нормативная глубина промерзания грунтов 1,62</w:t>
            </w:r>
            <w:r w:rsidR="007C4B9C">
              <w:rPr>
                <w:rFonts w:ascii="Times New Roman" w:hAnsi="Times New Roman"/>
              </w:rPr>
              <w:t xml:space="preserve"> </w:t>
            </w:r>
            <w:r w:rsidRPr="00AA4132">
              <w:rPr>
                <w:rFonts w:ascii="Times New Roman" w:hAnsi="Times New Roman"/>
              </w:rPr>
              <w:t>м</w:t>
            </w:r>
          </w:p>
          <w:p w:rsidR="007C1CE1" w:rsidRPr="00AA4132" w:rsidRDefault="007C1CE1" w:rsidP="007C4B9C">
            <w:pPr>
              <w:spacing w:after="0" w:line="240" w:lineRule="auto"/>
              <w:jc w:val="both"/>
              <w:rPr>
                <w:rFonts w:ascii="Times New Roman" w:hAnsi="Times New Roman"/>
              </w:rPr>
            </w:pPr>
            <w:r w:rsidRPr="00AA4132">
              <w:rPr>
                <w:rFonts w:ascii="Times New Roman" w:hAnsi="Times New Roman"/>
              </w:rPr>
              <w:t xml:space="preserve">5. Ветровой режим: преобладание ветров юго-западного направления. </w:t>
            </w:r>
          </w:p>
          <w:p w:rsidR="007C1CE1" w:rsidRPr="00AA4132" w:rsidRDefault="007C1CE1" w:rsidP="007C4B9C">
            <w:pPr>
              <w:spacing w:after="0" w:line="240" w:lineRule="auto"/>
              <w:jc w:val="both"/>
              <w:rPr>
                <w:rFonts w:ascii="Times New Roman" w:hAnsi="Times New Roman"/>
              </w:rPr>
            </w:pPr>
            <w:r w:rsidRPr="00AA4132">
              <w:rPr>
                <w:rFonts w:ascii="Times New Roman" w:hAnsi="Times New Roman"/>
              </w:rPr>
              <w:t>Территориями, не подлежащими застройке: зоны санитарной охраны артскважин, прибрежные защитные полосы рек.</w:t>
            </w:r>
          </w:p>
          <w:p w:rsidR="007C1CE1" w:rsidRPr="00AA4132" w:rsidRDefault="007C1CE1" w:rsidP="007C4B9C">
            <w:pPr>
              <w:spacing w:after="0" w:line="240" w:lineRule="auto"/>
              <w:jc w:val="both"/>
              <w:rPr>
                <w:rFonts w:ascii="Times New Roman" w:hAnsi="Times New Roman"/>
              </w:rPr>
            </w:pPr>
            <w:r w:rsidRPr="00AA4132">
              <w:rPr>
                <w:rFonts w:ascii="Times New Roman" w:hAnsi="Times New Roman"/>
              </w:rPr>
              <w:t xml:space="preserve"> Территориями особого градостроительного режима являются санитарно-защитные зоны (СЗЗ) производственных объектов, водоохранные зоны рек.</w:t>
            </w:r>
          </w:p>
          <w:p w:rsidR="007C1CE1" w:rsidRPr="00D7146B" w:rsidRDefault="007C1CE1" w:rsidP="007C4B9C">
            <w:pPr>
              <w:pStyle w:val="af3"/>
              <w:spacing w:after="0"/>
              <w:jc w:val="both"/>
              <w:rPr>
                <w:color w:val="auto"/>
                <w:sz w:val="22"/>
                <w:szCs w:val="22"/>
              </w:rPr>
            </w:pPr>
            <w:r w:rsidRPr="00D7146B">
              <w:rPr>
                <w:color w:val="auto"/>
                <w:sz w:val="22"/>
                <w:szCs w:val="22"/>
              </w:rPr>
              <w:t>Для территории поселения характерно наличие в центральной и северной частях крупных лесных массивов, разделенных речными долинами и крупными полянами, образованными землями сельскохозяйственного назначения и территориями населенных пунктов.</w:t>
            </w:r>
          </w:p>
          <w:p w:rsidR="007C1CE1" w:rsidRDefault="007C1CE1" w:rsidP="007C4B9C">
            <w:pPr>
              <w:pStyle w:val="af3"/>
              <w:spacing w:after="0"/>
              <w:jc w:val="both"/>
              <w:rPr>
                <w:color w:val="auto"/>
                <w:sz w:val="22"/>
                <w:szCs w:val="22"/>
              </w:rPr>
            </w:pPr>
            <w:r w:rsidRPr="00D7146B">
              <w:rPr>
                <w:color w:val="auto"/>
                <w:sz w:val="22"/>
                <w:szCs w:val="22"/>
              </w:rPr>
              <w:t xml:space="preserve">Южная часть представлена землями сельскохозяйственного назначения и землями населенных пунктов. </w:t>
            </w:r>
          </w:p>
          <w:p w:rsidR="007C1CE1" w:rsidRPr="00D7146B" w:rsidRDefault="007C1CE1" w:rsidP="007C4B9C">
            <w:pPr>
              <w:pStyle w:val="af3"/>
              <w:spacing w:after="0"/>
              <w:jc w:val="both"/>
              <w:rPr>
                <w:color w:val="auto"/>
                <w:sz w:val="22"/>
                <w:szCs w:val="22"/>
              </w:rPr>
            </w:pPr>
            <w:r w:rsidRPr="00D7146B">
              <w:rPr>
                <w:color w:val="auto"/>
                <w:sz w:val="22"/>
                <w:szCs w:val="22"/>
              </w:rPr>
              <w:t>В северной части населенные пункты располагаются вдоль р.Нерль и её притоков.</w:t>
            </w:r>
          </w:p>
          <w:p w:rsidR="007C1CE1" w:rsidRDefault="007C1CE1" w:rsidP="007C4B9C">
            <w:pPr>
              <w:pStyle w:val="af3"/>
              <w:spacing w:after="0"/>
              <w:jc w:val="both"/>
              <w:rPr>
                <w:color w:val="auto"/>
                <w:sz w:val="22"/>
                <w:szCs w:val="22"/>
              </w:rPr>
            </w:pPr>
            <w:r w:rsidRPr="00D7146B">
              <w:rPr>
                <w:color w:val="auto"/>
                <w:sz w:val="22"/>
                <w:szCs w:val="22"/>
              </w:rPr>
              <w:t xml:space="preserve">Центральную часть поселения занимает </w:t>
            </w:r>
            <w:r>
              <w:rPr>
                <w:color w:val="auto"/>
                <w:sz w:val="22"/>
                <w:szCs w:val="22"/>
              </w:rPr>
              <w:t xml:space="preserve">особо охраняемая территория </w:t>
            </w:r>
            <w:r w:rsidRPr="00D7146B">
              <w:rPr>
                <w:color w:val="auto"/>
                <w:sz w:val="22"/>
                <w:szCs w:val="22"/>
              </w:rPr>
              <w:t>Лобцовский природный заказник.</w:t>
            </w:r>
          </w:p>
          <w:p w:rsidR="007C1CE1" w:rsidRPr="00D7146B" w:rsidRDefault="007C1CE1" w:rsidP="007C4B9C">
            <w:pPr>
              <w:spacing w:after="0" w:line="240" w:lineRule="auto"/>
            </w:pPr>
            <w:r w:rsidRPr="000B73E3">
              <w:rPr>
                <w:rFonts w:ascii="Times New Roman" w:hAnsi="Times New Roman"/>
              </w:rPr>
              <w:t>По территории не проходит крупных транзитных сетей и дорог.</w:t>
            </w:r>
          </w:p>
        </w:tc>
      </w:tr>
      <w:tr w:rsidR="007C1CE1" w:rsidRPr="00476E67" w:rsidTr="00A767A3">
        <w:tc>
          <w:tcPr>
            <w:tcW w:w="1941" w:type="dxa"/>
          </w:tcPr>
          <w:p w:rsidR="007C1CE1" w:rsidRPr="00AE3D38" w:rsidRDefault="007C1CE1" w:rsidP="00A767A3">
            <w:pPr>
              <w:spacing w:after="0" w:line="240" w:lineRule="auto"/>
              <w:jc w:val="center"/>
              <w:rPr>
                <w:rFonts w:ascii="Times New Roman" w:hAnsi="Times New Roman"/>
              </w:rPr>
            </w:pPr>
            <w:r w:rsidRPr="00AE3D38">
              <w:rPr>
                <w:rFonts w:ascii="Times New Roman" w:hAnsi="Times New Roman"/>
              </w:rPr>
              <w:t>Площадь МО</w:t>
            </w:r>
          </w:p>
        </w:tc>
        <w:tc>
          <w:tcPr>
            <w:tcW w:w="13511" w:type="dxa"/>
          </w:tcPr>
          <w:p w:rsidR="007C1CE1" w:rsidRPr="00A54DD4" w:rsidRDefault="007C1CE1" w:rsidP="007C1CE1">
            <w:pPr>
              <w:pStyle w:val="af3"/>
              <w:spacing w:after="0"/>
              <w:jc w:val="both"/>
              <w:rPr>
                <w:color w:val="auto"/>
                <w:sz w:val="22"/>
                <w:szCs w:val="22"/>
              </w:rPr>
            </w:pPr>
            <w:r w:rsidRPr="00A54DD4">
              <w:rPr>
                <w:color w:val="auto"/>
                <w:sz w:val="22"/>
                <w:szCs w:val="22"/>
              </w:rPr>
              <w:t>Площадь территории  поселения составляет 361,74 кв.км, или 38,2</w:t>
            </w:r>
            <w:r>
              <w:rPr>
                <w:color w:val="auto"/>
                <w:sz w:val="22"/>
                <w:szCs w:val="22"/>
              </w:rPr>
              <w:t xml:space="preserve">% </w:t>
            </w:r>
            <w:r w:rsidRPr="00A54DD4">
              <w:rPr>
                <w:color w:val="auto"/>
                <w:sz w:val="22"/>
                <w:szCs w:val="22"/>
              </w:rPr>
              <w:t>территории Гаврилово-Посадского муниципального района.</w:t>
            </w:r>
          </w:p>
        </w:tc>
      </w:tr>
      <w:tr w:rsidR="007C1CE1" w:rsidRPr="00476E67" w:rsidTr="00A767A3">
        <w:tc>
          <w:tcPr>
            <w:tcW w:w="1941" w:type="dxa"/>
          </w:tcPr>
          <w:p w:rsidR="007C1CE1" w:rsidRPr="00AE3D38" w:rsidRDefault="007C1CE1" w:rsidP="00A767A3">
            <w:pPr>
              <w:spacing w:after="0" w:line="240" w:lineRule="auto"/>
              <w:jc w:val="center"/>
              <w:rPr>
                <w:rFonts w:ascii="Times New Roman" w:hAnsi="Times New Roman"/>
              </w:rPr>
            </w:pPr>
            <w:r>
              <w:rPr>
                <w:rFonts w:ascii="Times New Roman" w:hAnsi="Times New Roman"/>
              </w:rPr>
              <w:t>Особо охраняемые природные территории</w:t>
            </w:r>
          </w:p>
        </w:tc>
        <w:tc>
          <w:tcPr>
            <w:tcW w:w="13511" w:type="dxa"/>
          </w:tcPr>
          <w:p w:rsidR="007C1CE1" w:rsidRPr="00D7146B" w:rsidRDefault="007C1CE1" w:rsidP="007C4B9C">
            <w:pPr>
              <w:pStyle w:val="af3"/>
              <w:spacing w:after="0"/>
              <w:jc w:val="both"/>
              <w:rPr>
                <w:color w:val="auto"/>
                <w:sz w:val="22"/>
                <w:szCs w:val="22"/>
              </w:rPr>
            </w:pPr>
            <w:r w:rsidRPr="00D7146B">
              <w:rPr>
                <w:rStyle w:val="aff3"/>
                <w:color w:val="auto"/>
                <w:sz w:val="22"/>
                <w:szCs w:val="22"/>
              </w:rPr>
              <w:t>Озеро Большое Иваньковское</w:t>
            </w:r>
            <w:r w:rsidRPr="00D7146B">
              <w:rPr>
                <w:color w:val="auto"/>
                <w:sz w:val="22"/>
                <w:szCs w:val="22"/>
              </w:rPr>
              <w:t> - расположено в 2 км от села</w:t>
            </w:r>
            <w:r>
              <w:rPr>
                <w:color w:val="auto"/>
                <w:sz w:val="22"/>
                <w:szCs w:val="22"/>
              </w:rPr>
              <w:t xml:space="preserve"> </w:t>
            </w:r>
            <w:r w:rsidRPr="00D7146B">
              <w:rPr>
                <w:color w:val="auto"/>
                <w:sz w:val="22"/>
                <w:szCs w:val="22"/>
              </w:rPr>
              <w:t>Иваньковский. Озеро ледникового происхождения. Ихтиофауна озера довольно богата. В нем обитают щука, окунь, карп, караси серебряный и золотой, плотва, верхоплавка, вьюн, налим, линь и красноперка. Тут же обитает несколько видов водно-болотной дичи: утки-кряквы, чирки, прежде отмечались гагары и чернять. На пролете отдыхают гуси. Из околоводных зверьков обитают американская и европейская норки, выдра, ондатра. Близ озера обитают лось, барсук и енотовидная собака.</w:t>
            </w:r>
          </w:p>
          <w:p w:rsidR="007C1CE1" w:rsidRPr="00D7146B" w:rsidRDefault="007C1CE1" w:rsidP="007C4B9C">
            <w:pPr>
              <w:pStyle w:val="af3"/>
              <w:spacing w:after="0"/>
              <w:jc w:val="both"/>
              <w:rPr>
                <w:color w:val="auto"/>
                <w:sz w:val="22"/>
                <w:szCs w:val="22"/>
              </w:rPr>
            </w:pPr>
            <w:r w:rsidRPr="00D7146B">
              <w:rPr>
                <w:rStyle w:val="aff3"/>
                <w:color w:val="auto"/>
                <w:sz w:val="22"/>
                <w:szCs w:val="22"/>
              </w:rPr>
              <w:t>Озеро Красковское</w:t>
            </w:r>
            <w:r w:rsidRPr="00D7146B">
              <w:rPr>
                <w:color w:val="auto"/>
                <w:sz w:val="22"/>
                <w:szCs w:val="22"/>
              </w:rPr>
              <w:t> - расположено в 2,5 км северо-северо-восточнее с. Мирславль, в 1,5 км северо-восточнее д. Студенец, в 1,1 км восточнее д. Красково. Близ озера в сосняках обитают тетерева и рябчики, на озере — чирки и кряквы. На осеннем пролете на его берегах отдыхают гуси и северные утки — чернять. Но в целом фауна, как и флора бедна.</w:t>
            </w:r>
          </w:p>
          <w:p w:rsidR="007C1CE1" w:rsidRPr="00D7146B" w:rsidRDefault="007C1CE1" w:rsidP="007C4B9C">
            <w:pPr>
              <w:pStyle w:val="af3"/>
              <w:spacing w:after="0"/>
              <w:jc w:val="both"/>
              <w:rPr>
                <w:color w:val="auto"/>
                <w:sz w:val="22"/>
                <w:szCs w:val="22"/>
              </w:rPr>
            </w:pPr>
            <w:r w:rsidRPr="00D7146B">
              <w:rPr>
                <w:rStyle w:val="aff3"/>
                <w:color w:val="auto"/>
                <w:sz w:val="22"/>
                <w:szCs w:val="22"/>
              </w:rPr>
              <w:t>Озера Моряны</w:t>
            </w:r>
            <w:r w:rsidRPr="00D7146B">
              <w:rPr>
                <w:color w:val="auto"/>
                <w:sz w:val="22"/>
                <w:szCs w:val="22"/>
              </w:rPr>
              <w:t> </w:t>
            </w:r>
            <w:r w:rsidRPr="00D7146B">
              <w:rPr>
                <w:b/>
                <w:color w:val="auto"/>
                <w:sz w:val="22"/>
                <w:szCs w:val="22"/>
              </w:rPr>
              <w:t>(Урочище Моряны)</w:t>
            </w:r>
            <w:r w:rsidRPr="00D7146B">
              <w:rPr>
                <w:color w:val="auto"/>
                <w:sz w:val="22"/>
                <w:szCs w:val="22"/>
              </w:rPr>
              <w:t xml:space="preserve"> - находятся в 2,5 км северо-восточнее с. Новоселка. В озерах обитают карась, линь, щука, окунь, из птиц — утки кряквы, чирки свистунки и чирки трескунки, озерная чайка и кулики. Это превосходное место отдуха на пролете гусей, журавлей и уток.</w:t>
            </w:r>
          </w:p>
          <w:p w:rsidR="007C1CE1" w:rsidRPr="00D7146B" w:rsidRDefault="007C1CE1" w:rsidP="007C4B9C">
            <w:pPr>
              <w:pStyle w:val="af3"/>
              <w:spacing w:after="0"/>
              <w:jc w:val="both"/>
              <w:rPr>
                <w:color w:val="auto"/>
                <w:sz w:val="22"/>
                <w:szCs w:val="22"/>
              </w:rPr>
            </w:pPr>
            <w:r w:rsidRPr="00D7146B">
              <w:rPr>
                <w:rStyle w:val="aff3"/>
                <w:color w:val="auto"/>
                <w:sz w:val="22"/>
                <w:szCs w:val="22"/>
              </w:rPr>
              <w:t>Болото Большое-Долгое</w:t>
            </w:r>
            <w:r>
              <w:rPr>
                <w:rStyle w:val="aff3"/>
                <w:color w:val="auto"/>
                <w:sz w:val="22"/>
                <w:szCs w:val="22"/>
              </w:rPr>
              <w:t xml:space="preserve"> </w:t>
            </w:r>
            <w:r w:rsidRPr="00D7146B">
              <w:rPr>
                <w:color w:val="auto"/>
                <w:sz w:val="22"/>
                <w:szCs w:val="22"/>
              </w:rPr>
              <w:t>- расположено в лесном массиве близ с.Мирславль.</w:t>
            </w:r>
          </w:p>
          <w:p w:rsidR="007C1CE1" w:rsidRPr="00D7146B" w:rsidRDefault="007C1CE1" w:rsidP="007C4B9C">
            <w:pPr>
              <w:pStyle w:val="af3"/>
              <w:spacing w:after="0"/>
              <w:jc w:val="both"/>
              <w:rPr>
                <w:color w:val="auto"/>
                <w:sz w:val="22"/>
                <w:szCs w:val="22"/>
              </w:rPr>
            </w:pPr>
            <w:r w:rsidRPr="00D7146B">
              <w:rPr>
                <w:rStyle w:val="aff3"/>
                <w:color w:val="auto"/>
                <w:sz w:val="22"/>
                <w:szCs w:val="22"/>
              </w:rPr>
              <w:t>Остепненные типчаковые луга</w:t>
            </w:r>
            <w:r>
              <w:rPr>
                <w:rStyle w:val="aff3"/>
                <w:b w:val="0"/>
                <w:color w:val="auto"/>
                <w:sz w:val="22"/>
                <w:szCs w:val="22"/>
              </w:rPr>
              <w:t xml:space="preserve"> </w:t>
            </w:r>
            <w:r w:rsidRPr="00D7146B">
              <w:rPr>
                <w:color w:val="auto"/>
                <w:sz w:val="22"/>
                <w:szCs w:val="22"/>
              </w:rPr>
              <w:t>- расположены в долине реки Нерль в окрестности с. Мирславль, д. Новая, д. Петряиха.</w:t>
            </w:r>
          </w:p>
          <w:p w:rsidR="007C1CE1" w:rsidRDefault="007C1CE1" w:rsidP="007C4B9C">
            <w:pPr>
              <w:pStyle w:val="af3"/>
              <w:spacing w:after="0"/>
              <w:jc w:val="both"/>
              <w:rPr>
                <w:color w:val="auto"/>
                <w:sz w:val="22"/>
                <w:szCs w:val="22"/>
              </w:rPr>
            </w:pPr>
            <w:r w:rsidRPr="00D7146B">
              <w:rPr>
                <w:rStyle w:val="aff3"/>
                <w:color w:val="auto"/>
                <w:sz w:val="22"/>
                <w:szCs w:val="22"/>
              </w:rPr>
              <w:t>“Святой” родник близ д.Грибаново (Грибановский святой колодец)</w:t>
            </w:r>
            <w:r>
              <w:rPr>
                <w:rStyle w:val="aff3"/>
                <w:b w:val="0"/>
                <w:color w:val="auto"/>
                <w:sz w:val="22"/>
                <w:szCs w:val="22"/>
              </w:rPr>
              <w:t xml:space="preserve"> </w:t>
            </w:r>
            <w:r w:rsidRPr="00D7146B">
              <w:rPr>
                <w:color w:val="auto"/>
                <w:sz w:val="22"/>
                <w:szCs w:val="22"/>
              </w:rPr>
              <w:t>- расположен в 0,5 км юго-восточнее д. Грибанова,  в 3 км северо-западнее с.Новоселка.  Родник представляет собой копаный колодчик квадратной формы 2×2 м, глубиною 0,7 м.</w:t>
            </w:r>
          </w:p>
          <w:p w:rsidR="007C1CE1" w:rsidRPr="007C4B9C" w:rsidRDefault="007C1CE1" w:rsidP="007C1CE1">
            <w:pPr>
              <w:pStyle w:val="af3"/>
              <w:spacing w:after="0"/>
              <w:ind w:firstLine="504"/>
              <w:jc w:val="both"/>
              <w:rPr>
                <w:color w:val="auto"/>
                <w:sz w:val="8"/>
                <w:szCs w:val="8"/>
              </w:rPr>
            </w:pPr>
          </w:p>
          <w:p w:rsidR="007C1CE1" w:rsidRDefault="007C1CE1" w:rsidP="007C1CE1">
            <w:pPr>
              <w:pStyle w:val="af3"/>
              <w:spacing w:after="0"/>
              <w:rPr>
                <w:b/>
                <w:i/>
                <w:sz w:val="22"/>
                <w:szCs w:val="22"/>
              </w:rPr>
            </w:pPr>
            <w:r w:rsidRPr="0028398B">
              <w:rPr>
                <w:i/>
                <w:color w:val="auto"/>
                <w:sz w:val="22"/>
                <w:szCs w:val="22"/>
              </w:rPr>
              <w:t xml:space="preserve">Таблица </w:t>
            </w:r>
            <w:r w:rsidRPr="0028398B">
              <w:rPr>
                <w:b/>
                <w:i/>
                <w:color w:val="auto"/>
                <w:sz w:val="22"/>
                <w:szCs w:val="22"/>
              </w:rPr>
              <w:t xml:space="preserve">- </w:t>
            </w:r>
            <w:r w:rsidRPr="0028398B">
              <w:rPr>
                <w:b/>
                <w:i/>
                <w:sz w:val="22"/>
                <w:szCs w:val="22"/>
              </w:rPr>
              <w:t xml:space="preserve">Перечень </w:t>
            </w:r>
            <w:r>
              <w:rPr>
                <w:b/>
                <w:i/>
                <w:sz w:val="22"/>
                <w:szCs w:val="22"/>
              </w:rPr>
              <w:t>особоохраняемых природных территорий</w:t>
            </w:r>
          </w:p>
          <w:tbl>
            <w:tblPr>
              <w:tblW w:w="13136" w:type="dxa"/>
              <w:jc w:val="center"/>
              <w:tblLayout w:type="fixed"/>
              <w:tblCellMar>
                <w:top w:w="55" w:type="dxa"/>
                <w:left w:w="55" w:type="dxa"/>
                <w:bottom w:w="55" w:type="dxa"/>
                <w:right w:w="55" w:type="dxa"/>
              </w:tblCellMar>
              <w:tblLook w:val="0000" w:firstRow="0" w:lastRow="0" w:firstColumn="0" w:lastColumn="0" w:noHBand="0" w:noVBand="0"/>
            </w:tblPr>
            <w:tblGrid>
              <w:gridCol w:w="566"/>
              <w:gridCol w:w="3828"/>
              <w:gridCol w:w="4482"/>
              <w:gridCol w:w="2049"/>
              <w:gridCol w:w="2211"/>
            </w:tblGrid>
            <w:tr w:rsidR="007C1CE1" w:rsidRPr="00705C9D" w:rsidTr="007C4B9C">
              <w:trPr>
                <w:jc w:val="center"/>
              </w:trPr>
              <w:tc>
                <w:tcPr>
                  <w:tcW w:w="566" w:type="dxa"/>
                  <w:tcBorders>
                    <w:top w:val="single" w:sz="1" w:space="0" w:color="000000"/>
                    <w:left w:val="single" w:sz="1" w:space="0" w:color="000000"/>
                    <w:bottom w:val="single" w:sz="1" w:space="0" w:color="000000"/>
                  </w:tcBorders>
                  <w:shd w:val="clear" w:color="auto" w:fill="EEECE1"/>
                </w:tcPr>
                <w:p w:rsidR="007C1CE1" w:rsidRDefault="007C1CE1" w:rsidP="007C1CE1">
                  <w:pPr>
                    <w:pStyle w:val="affffffff8"/>
                    <w:snapToGrid w:val="0"/>
                    <w:jc w:val="center"/>
                    <w:rPr>
                      <w:rFonts w:ascii="Times New Roman" w:hAnsi="Times New Roman" w:cs="Times New Roman"/>
                      <w:bCs/>
                      <w:sz w:val="22"/>
                      <w:szCs w:val="22"/>
                    </w:rPr>
                  </w:pPr>
                  <w:r w:rsidRPr="00705C9D">
                    <w:rPr>
                      <w:rFonts w:ascii="Times New Roman" w:hAnsi="Times New Roman" w:cs="Times New Roman"/>
                      <w:bCs/>
                      <w:sz w:val="22"/>
                      <w:szCs w:val="22"/>
                    </w:rPr>
                    <w:t>№</w:t>
                  </w:r>
                  <w:r>
                    <w:rPr>
                      <w:rFonts w:ascii="Times New Roman" w:hAnsi="Times New Roman" w:cs="Times New Roman"/>
                      <w:bCs/>
                      <w:sz w:val="22"/>
                      <w:szCs w:val="22"/>
                    </w:rPr>
                    <w:t xml:space="preserve"> </w:t>
                  </w:r>
                </w:p>
                <w:p w:rsidR="007C1CE1" w:rsidRPr="00705C9D" w:rsidRDefault="007C1CE1" w:rsidP="007C1CE1">
                  <w:pPr>
                    <w:pStyle w:val="affffffff8"/>
                    <w:snapToGrid w:val="0"/>
                    <w:jc w:val="center"/>
                    <w:rPr>
                      <w:rFonts w:ascii="Times New Roman" w:hAnsi="Times New Roman" w:cs="Times New Roman"/>
                      <w:bCs/>
                      <w:sz w:val="22"/>
                      <w:szCs w:val="22"/>
                    </w:rPr>
                  </w:pPr>
                  <w:r w:rsidRPr="00705C9D">
                    <w:rPr>
                      <w:rFonts w:ascii="Times New Roman" w:hAnsi="Times New Roman" w:cs="Times New Roman"/>
                      <w:bCs/>
                      <w:sz w:val="22"/>
                      <w:szCs w:val="22"/>
                    </w:rPr>
                    <w:t>п/п</w:t>
                  </w:r>
                </w:p>
              </w:tc>
              <w:tc>
                <w:tcPr>
                  <w:tcW w:w="3828" w:type="dxa"/>
                  <w:tcBorders>
                    <w:top w:val="single" w:sz="1" w:space="0" w:color="000000"/>
                    <w:left w:val="single" w:sz="1" w:space="0" w:color="000000"/>
                    <w:bottom w:val="single" w:sz="1" w:space="0" w:color="000000"/>
                  </w:tcBorders>
                  <w:shd w:val="clear" w:color="auto" w:fill="EEECE1"/>
                </w:tcPr>
                <w:p w:rsidR="007C1CE1" w:rsidRPr="00705C9D" w:rsidRDefault="007C1CE1" w:rsidP="007C1CE1">
                  <w:pPr>
                    <w:pStyle w:val="affffffff8"/>
                    <w:snapToGrid w:val="0"/>
                    <w:jc w:val="center"/>
                    <w:rPr>
                      <w:rFonts w:ascii="Times New Roman" w:hAnsi="Times New Roman" w:cs="Times New Roman"/>
                      <w:bCs/>
                      <w:sz w:val="22"/>
                      <w:szCs w:val="22"/>
                    </w:rPr>
                  </w:pPr>
                  <w:r w:rsidRPr="00705C9D">
                    <w:rPr>
                      <w:rFonts w:ascii="Times New Roman" w:hAnsi="Times New Roman" w:cs="Times New Roman"/>
                      <w:bCs/>
                      <w:sz w:val="22"/>
                      <w:szCs w:val="22"/>
                    </w:rPr>
                    <w:t>Наименование объекта культурного наследия</w:t>
                  </w:r>
                </w:p>
              </w:tc>
              <w:tc>
                <w:tcPr>
                  <w:tcW w:w="4482" w:type="dxa"/>
                  <w:tcBorders>
                    <w:top w:val="single" w:sz="1" w:space="0" w:color="000000"/>
                    <w:left w:val="single" w:sz="1" w:space="0" w:color="000000"/>
                    <w:bottom w:val="single" w:sz="1" w:space="0" w:color="000000"/>
                  </w:tcBorders>
                  <w:shd w:val="clear" w:color="auto" w:fill="EEECE1"/>
                </w:tcPr>
                <w:p w:rsidR="007C1CE1" w:rsidRPr="00705C9D" w:rsidRDefault="007C1CE1" w:rsidP="007C1CE1">
                  <w:pPr>
                    <w:pStyle w:val="affffffff8"/>
                    <w:snapToGrid w:val="0"/>
                    <w:jc w:val="center"/>
                    <w:rPr>
                      <w:rFonts w:ascii="Times New Roman" w:hAnsi="Times New Roman" w:cs="Times New Roman"/>
                      <w:bCs/>
                      <w:sz w:val="22"/>
                      <w:szCs w:val="22"/>
                    </w:rPr>
                  </w:pPr>
                  <w:r w:rsidRPr="00705C9D">
                    <w:rPr>
                      <w:rFonts w:ascii="Times New Roman" w:hAnsi="Times New Roman" w:cs="Times New Roman"/>
                      <w:bCs/>
                      <w:sz w:val="22"/>
                      <w:szCs w:val="22"/>
                    </w:rPr>
                    <w:t>Адрес объекта</w:t>
                  </w:r>
                </w:p>
              </w:tc>
              <w:tc>
                <w:tcPr>
                  <w:tcW w:w="2049" w:type="dxa"/>
                  <w:tcBorders>
                    <w:top w:val="single" w:sz="1" w:space="0" w:color="000000"/>
                    <w:left w:val="single" w:sz="1" w:space="0" w:color="000000"/>
                    <w:bottom w:val="single" w:sz="1" w:space="0" w:color="000000"/>
                  </w:tcBorders>
                  <w:shd w:val="clear" w:color="auto" w:fill="EEECE1"/>
                </w:tcPr>
                <w:p w:rsidR="007C1CE1" w:rsidRPr="00705C9D" w:rsidRDefault="007C1CE1" w:rsidP="007C1CE1">
                  <w:pPr>
                    <w:pStyle w:val="affffffff8"/>
                    <w:snapToGrid w:val="0"/>
                    <w:jc w:val="center"/>
                    <w:rPr>
                      <w:rFonts w:ascii="Times New Roman" w:hAnsi="Times New Roman" w:cs="Times New Roman"/>
                      <w:bCs/>
                      <w:sz w:val="22"/>
                      <w:szCs w:val="22"/>
                    </w:rPr>
                  </w:pPr>
                  <w:r w:rsidRPr="00705C9D">
                    <w:rPr>
                      <w:rFonts w:ascii="Times New Roman" w:hAnsi="Times New Roman" w:cs="Times New Roman"/>
                      <w:bCs/>
                      <w:sz w:val="22"/>
                      <w:szCs w:val="22"/>
                    </w:rPr>
                    <w:t>Категория охраны</w:t>
                  </w:r>
                </w:p>
              </w:tc>
              <w:tc>
                <w:tcPr>
                  <w:tcW w:w="2211" w:type="dxa"/>
                  <w:tcBorders>
                    <w:top w:val="single" w:sz="1" w:space="0" w:color="000000"/>
                    <w:left w:val="single" w:sz="1" w:space="0" w:color="000000"/>
                    <w:bottom w:val="single" w:sz="1" w:space="0" w:color="000000"/>
                    <w:right w:val="single" w:sz="1" w:space="0" w:color="000000"/>
                  </w:tcBorders>
                  <w:shd w:val="clear" w:color="auto" w:fill="EEECE1"/>
                </w:tcPr>
                <w:p w:rsidR="007C1CE1" w:rsidRPr="00705C9D" w:rsidRDefault="007C1CE1" w:rsidP="007C1CE1">
                  <w:pPr>
                    <w:pStyle w:val="affffffff8"/>
                    <w:snapToGrid w:val="0"/>
                    <w:jc w:val="center"/>
                    <w:rPr>
                      <w:rFonts w:ascii="Times New Roman" w:hAnsi="Times New Roman" w:cs="Times New Roman"/>
                      <w:bCs/>
                      <w:sz w:val="22"/>
                      <w:szCs w:val="22"/>
                    </w:rPr>
                  </w:pPr>
                  <w:r w:rsidRPr="00705C9D">
                    <w:rPr>
                      <w:rFonts w:ascii="Times New Roman" w:hAnsi="Times New Roman" w:cs="Times New Roman"/>
                      <w:bCs/>
                      <w:sz w:val="22"/>
                      <w:szCs w:val="22"/>
                    </w:rPr>
                    <w:t>Категория ООПТ</w:t>
                  </w:r>
                </w:p>
              </w:tc>
            </w:tr>
            <w:tr w:rsidR="007C1CE1" w:rsidRPr="00705C9D" w:rsidTr="007C4B9C">
              <w:trPr>
                <w:jc w:val="center"/>
              </w:trPr>
              <w:tc>
                <w:tcPr>
                  <w:tcW w:w="566" w:type="dxa"/>
                  <w:tcBorders>
                    <w:left w:val="single" w:sz="1" w:space="0" w:color="000000"/>
                    <w:bottom w:val="single" w:sz="1" w:space="0" w:color="000000"/>
                  </w:tcBorders>
                  <w:shd w:val="clear" w:color="auto" w:fill="EEECE1"/>
                </w:tcPr>
                <w:p w:rsidR="007C1CE1" w:rsidRPr="00705C9D" w:rsidRDefault="007C1CE1" w:rsidP="007C1CE1">
                  <w:pPr>
                    <w:pStyle w:val="affffffff8"/>
                    <w:snapToGrid w:val="0"/>
                    <w:jc w:val="center"/>
                    <w:rPr>
                      <w:rFonts w:ascii="Times New Roman" w:hAnsi="Times New Roman" w:cs="Times New Roman"/>
                      <w:bCs/>
                      <w:iCs/>
                      <w:sz w:val="22"/>
                      <w:szCs w:val="22"/>
                    </w:rPr>
                  </w:pPr>
                  <w:r w:rsidRPr="00705C9D">
                    <w:rPr>
                      <w:rFonts w:ascii="Times New Roman" w:hAnsi="Times New Roman" w:cs="Times New Roman"/>
                      <w:bCs/>
                      <w:iCs/>
                      <w:sz w:val="22"/>
                      <w:szCs w:val="22"/>
                    </w:rPr>
                    <w:t>1</w:t>
                  </w:r>
                </w:p>
              </w:tc>
              <w:tc>
                <w:tcPr>
                  <w:tcW w:w="3828" w:type="dxa"/>
                  <w:tcBorders>
                    <w:left w:val="single" w:sz="1" w:space="0" w:color="000000"/>
                    <w:bottom w:val="single" w:sz="1" w:space="0" w:color="000000"/>
                  </w:tcBorders>
                  <w:shd w:val="clear" w:color="auto" w:fill="EEECE1"/>
                </w:tcPr>
                <w:p w:rsidR="007C1CE1" w:rsidRPr="00705C9D" w:rsidRDefault="007C1CE1" w:rsidP="007C1CE1">
                  <w:pPr>
                    <w:pStyle w:val="affffffff8"/>
                    <w:snapToGrid w:val="0"/>
                    <w:jc w:val="center"/>
                    <w:rPr>
                      <w:rFonts w:ascii="Times New Roman" w:hAnsi="Times New Roman" w:cs="Times New Roman"/>
                      <w:bCs/>
                      <w:iCs/>
                      <w:sz w:val="22"/>
                      <w:szCs w:val="22"/>
                    </w:rPr>
                  </w:pPr>
                  <w:r w:rsidRPr="00705C9D">
                    <w:rPr>
                      <w:rFonts w:ascii="Times New Roman" w:hAnsi="Times New Roman" w:cs="Times New Roman"/>
                      <w:bCs/>
                      <w:iCs/>
                      <w:sz w:val="22"/>
                      <w:szCs w:val="22"/>
                    </w:rPr>
                    <w:t>2</w:t>
                  </w:r>
                </w:p>
              </w:tc>
              <w:tc>
                <w:tcPr>
                  <w:tcW w:w="4482" w:type="dxa"/>
                  <w:tcBorders>
                    <w:left w:val="single" w:sz="1" w:space="0" w:color="000000"/>
                    <w:bottom w:val="single" w:sz="1" w:space="0" w:color="000000"/>
                  </w:tcBorders>
                  <w:shd w:val="clear" w:color="auto" w:fill="EEECE1"/>
                </w:tcPr>
                <w:p w:rsidR="007C1CE1" w:rsidRPr="00705C9D" w:rsidRDefault="007C1CE1" w:rsidP="007C1CE1">
                  <w:pPr>
                    <w:pStyle w:val="affffffff8"/>
                    <w:snapToGrid w:val="0"/>
                    <w:jc w:val="center"/>
                    <w:rPr>
                      <w:rFonts w:ascii="Times New Roman" w:hAnsi="Times New Roman" w:cs="Times New Roman"/>
                      <w:bCs/>
                      <w:iCs/>
                      <w:sz w:val="22"/>
                      <w:szCs w:val="22"/>
                    </w:rPr>
                  </w:pPr>
                  <w:r w:rsidRPr="00705C9D">
                    <w:rPr>
                      <w:rFonts w:ascii="Times New Roman" w:hAnsi="Times New Roman" w:cs="Times New Roman"/>
                      <w:bCs/>
                      <w:iCs/>
                      <w:sz w:val="22"/>
                      <w:szCs w:val="22"/>
                    </w:rPr>
                    <w:t>3</w:t>
                  </w:r>
                </w:p>
              </w:tc>
              <w:tc>
                <w:tcPr>
                  <w:tcW w:w="2049" w:type="dxa"/>
                  <w:tcBorders>
                    <w:left w:val="single" w:sz="1" w:space="0" w:color="000000"/>
                    <w:bottom w:val="single" w:sz="1" w:space="0" w:color="000000"/>
                  </w:tcBorders>
                  <w:shd w:val="clear" w:color="auto" w:fill="EEECE1"/>
                </w:tcPr>
                <w:p w:rsidR="007C1CE1" w:rsidRPr="00705C9D" w:rsidRDefault="007C1CE1" w:rsidP="007C1CE1">
                  <w:pPr>
                    <w:pStyle w:val="affffffff8"/>
                    <w:snapToGrid w:val="0"/>
                    <w:jc w:val="center"/>
                    <w:rPr>
                      <w:rFonts w:ascii="Times New Roman" w:hAnsi="Times New Roman" w:cs="Times New Roman"/>
                      <w:bCs/>
                      <w:iCs/>
                      <w:sz w:val="22"/>
                      <w:szCs w:val="22"/>
                    </w:rPr>
                  </w:pPr>
                  <w:r w:rsidRPr="00705C9D">
                    <w:rPr>
                      <w:rFonts w:ascii="Times New Roman" w:hAnsi="Times New Roman" w:cs="Times New Roman"/>
                      <w:bCs/>
                      <w:iCs/>
                      <w:sz w:val="22"/>
                      <w:szCs w:val="22"/>
                    </w:rPr>
                    <w:t>4</w:t>
                  </w:r>
                </w:p>
              </w:tc>
              <w:tc>
                <w:tcPr>
                  <w:tcW w:w="2211" w:type="dxa"/>
                  <w:tcBorders>
                    <w:left w:val="single" w:sz="1" w:space="0" w:color="000000"/>
                    <w:bottom w:val="single" w:sz="1" w:space="0" w:color="000000"/>
                    <w:right w:val="single" w:sz="1" w:space="0" w:color="000000"/>
                  </w:tcBorders>
                  <w:shd w:val="clear" w:color="auto" w:fill="EEECE1"/>
                </w:tcPr>
                <w:p w:rsidR="007C1CE1" w:rsidRPr="00705C9D" w:rsidRDefault="007C1CE1" w:rsidP="007C1CE1">
                  <w:pPr>
                    <w:pStyle w:val="affffffff8"/>
                    <w:snapToGrid w:val="0"/>
                    <w:jc w:val="center"/>
                    <w:rPr>
                      <w:rFonts w:ascii="Times New Roman" w:hAnsi="Times New Roman" w:cs="Times New Roman"/>
                      <w:bCs/>
                      <w:iCs/>
                      <w:sz w:val="22"/>
                      <w:szCs w:val="22"/>
                    </w:rPr>
                  </w:pPr>
                  <w:r w:rsidRPr="00705C9D">
                    <w:rPr>
                      <w:rFonts w:ascii="Times New Roman" w:hAnsi="Times New Roman" w:cs="Times New Roman"/>
                      <w:bCs/>
                      <w:iCs/>
                      <w:sz w:val="22"/>
                      <w:szCs w:val="22"/>
                    </w:rPr>
                    <w:t>5</w:t>
                  </w:r>
                </w:p>
              </w:tc>
            </w:tr>
            <w:tr w:rsidR="007C1CE1" w:rsidRPr="00705C9D" w:rsidTr="007C4B9C">
              <w:trPr>
                <w:jc w:val="center"/>
              </w:trPr>
              <w:tc>
                <w:tcPr>
                  <w:tcW w:w="566" w:type="dxa"/>
                  <w:tcBorders>
                    <w:left w:val="single" w:sz="1" w:space="0" w:color="000000"/>
                    <w:bottom w:val="single" w:sz="1" w:space="0" w:color="000000"/>
                  </w:tcBorders>
                </w:tcPr>
                <w:p w:rsidR="007C1CE1" w:rsidRPr="00705C9D" w:rsidRDefault="007C1CE1" w:rsidP="007C1CE1">
                  <w:pPr>
                    <w:pStyle w:val="affffffff8"/>
                    <w:snapToGrid w:val="0"/>
                    <w:jc w:val="center"/>
                    <w:rPr>
                      <w:rFonts w:ascii="Times New Roman" w:hAnsi="Times New Roman" w:cs="Times New Roman"/>
                      <w:sz w:val="22"/>
                      <w:szCs w:val="22"/>
                    </w:rPr>
                  </w:pPr>
                  <w:r w:rsidRPr="00705C9D">
                    <w:rPr>
                      <w:rFonts w:ascii="Times New Roman" w:hAnsi="Times New Roman" w:cs="Times New Roman"/>
                      <w:sz w:val="22"/>
                      <w:szCs w:val="22"/>
                    </w:rPr>
                    <w:t>1</w:t>
                  </w:r>
                </w:p>
              </w:tc>
              <w:tc>
                <w:tcPr>
                  <w:tcW w:w="3828" w:type="dxa"/>
                  <w:tcBorders>
                    <w:left w:val="single" w:sz="1" w:space="0" w:color="000000"/>
                    <w:bottom w:val="single" w:sz="1" w:space="0" w:color="000000"/>
                  </w:tcBorders>
                </w:tcPr>
                <w:p w:rsidR="007C1CE1" w:rsidRPr="00705C9D" w:rsidRDefault="007C1CE1" w:rsidP="007C1CE1">
                  <w:pPr>
                    <w:snapToGrid w:val="0"/>
                    <w:spacing w:after="0" w:line="240" w:lineRule="auto"/>
                    <w:rPr>
                      <w:rFonts w:ascii="Times New Roman" w:hAnsi="Times New Roman"/>
                    </w:rPr>
                  </w:pPr>
                  <w:r w:rsidRPr="00705C9D">
                    <w:rPr>
                      <w:rFonts w:ascii="Times New Roman" w:hAnsi="Times New Roman"/>
                    </w:rPr>
                    <w:t>Остепненные типчаковые луга в долине реки Нерль в окресности с. Мирославль, д. Новая, д. Петряиха</w:t>
                  </w:r>
                </w:p>
              </w:tc>
              <w:tc>
                <w:tcPr>
                  <w:tcW w:w="4482" w:type="dxa"/>
                  <w:tcBorders>
                    <w:left w:val="single" w:sz="1" w:space="0" w:color="000000"/>
                    <w:bottom w:val="single" w:sz="1" w:space="0" w:color="000000"/>
                  </w:tcBorders>
                </w:tcPr>
                <w:p w:rsidR="007C1CE1" w:rsidRPr="00705C9D" w:rsidRDefault="007C1CE1" w:rsidP="007C1CE1">
                  <w:pPr>
                    <w:spacing w:after="0" w:line="240" w:lineRule="auto"/>
                    <w:rPr>
                      <w:rFonts w:ascii="Times New Roman" w:hAnsi="Times New Roman"/>
                    </w:rPr>
                  </w:pPr>
                  <w:r w:rsidRPr="00705C9D">
                    <w:rPr>
                      <w:rFonts w:ascii="Times New Roman" w:hAnsi="Times New Roman"/>
                    </w:rPr>
                    <w:t xml:space="preserve">в долине р.Нерль, напротив центра с. Мирславль, правый берег р. Нерль, в </w:t>
                  </w:r>
                  <w:smartTag w:uri="urn:schemas-microsoft-com:office:smarttags" w:element="metricconverter">
                    <w:smartTagPr>
                      <w:attr w:name="ProductID" w:val="1,5 км"/>
                    </w:smartTagPr>
                    <w:r w:rsidRPr="00705C9D">
                      <w:rPr>
                        <w:rFonts w:ascii="Times New Roman" w:hAnsi="Times New Roman"/>
                      </w:rPr>
                      <w:t>1,5 км</w:t>
                    </w:r>
                  </w:smartTag>
                  <w:r w:rsidRPr="00705C9D">
                    <w:rPr>
                      <w:rFonts w:ascii="Times New Roman" w:hAnsi="Times New Roman"/>
                    </w:rPr>
                    <w:t xml:space="preserve"> северо-западнее д. Новая</w:t>
                  </w:r>
                </w:p>
              </w:tc>
              <w:tc>
                <w:tcPr>
                  <w:tcW w:w="2049" w:type="dxa"/>
                  <w:tcBorders>
                    <w:left w:val="single" w:sz="1" w:space="0" w:color="000000"/>
                    <w:bottom w:val="single" w:sz="1" w:space="0" w:color="000000"/>
                  </w:tcBorders>
                </w:tcPr>
                <w:p w:rsidR="007C1CE1" w:rsidRPr="00705C9D" w:rsidRDefault="007C1CE1" w:rsidP="007C1CE1">
                  <w:pPr>
                    <w:snapToGrid w:val="0"/>
                    <w:spacing w:after="0" w:line="240" w:lineRule="auto"/>
                    <w:rPr>
                      <w:rFonts w:ascii="Times New Roman" w:hAnsi="Times New Roman"/>
                    </w:rPr>
                  </w:pPr>
                  <w:r w:rsidRPr="00705C9D">
                    <w:rPr>
                      <w:rFonts w:ascii="Times New Roman" w:hAnsi="Times New Roman"/>
                    </w:rPr>
                    <w:t>Местного значения</w:t>
                  </w:r>
                </w:p>
              </w:tc>
              <w:tc>
                <w:tcPr>
                  <w:tcW w:w="2211" w:type="dxa"/>
                  <w:tcBorders>
                    <w:left w:val="single" w:sz="1" w:space="0" w:color="000000"/>
                    <w:bottom w:val="single" w:sz="1" w:space="0" w:color="000000"/>
                    <w:right w:val="single" w:sz="1" w:space="0" w:color="000000"/>
                  </w:tcBorders>
                </w:tcPr>
                <w:p w:rsidR="007C1CE1" w:rsidRPr="00705C9D" w:rsidRDefault="007C1CE1" w:rsidP="007C1CE1">
                  <w:pPr>
                    <w:pStyle w:val="affffffff8"/>
                    <w:snapToGrid w:val="0"/>
                    <w:rPr>
                      <w:rFonts w:ascii="Times New Roman" w:hAnsi="Times New Roman" w:cs="Times New Roman"/>
                      <w:sz w:val="22"/>
                      <w:szCs w:val="22"/>
                    </w:rPr>
                  </w:pPr>
                  <w:r w:rsidRPr="00705C9D">
                    <w:rPr>
                      <w:rFonts w:ascii="Times New Roman" w:hAnsi="Times New Roman" w:cs="Times New Roman"/>
                      <w:sz w:val="22"/>
                      <w:szCs w:val="22"/>
                    </w:rPr>
                    <w:t>Памятник природы</w:t>
                  </w:r>
                </w:p>
              </w:tc>
            </w:tr>
            <w:tr w:rsidR="007C1CE1" w:rsidRPr="00705C9D" w:rsidTr="007C4B9C">
              <w:trPr>
                <w:trHeight w:val="1489"/>
                <w:jc w:val="center"/>
              </w:trPr>
              <w:tc>
                <w:tcPr>
                  <w:tcW w:w="566" w:type="dxa"/>
                  <w:tcBorders>
                    <w:left w:val="single" w:sz="1" w:space="0" w:color="000000"/>
                    <w:bottom w:val="single" w:sz="4" w:space="0" w:color="auto"/>
                  </w:tcBorders>
                </w:tcPr>
                <w:p w:rsidR="007C1CE1" w:rsidRPr="00705C9D" w:rsidRDefault="007C1CE1" w:rsidP="007C1CE1">
                  <w:pPr>
                    <w:pStyle w:val="affffffff8"/>
                    <w:snapToGrid w:val="0"/>
                    <w:jc w:val="center"/>
                    <w:rPr>
                      <w:rFonts w:ascii="Times New Roman" w:hAnsi="Times New Roman" w:cs="Times New Roman"/>
                      <w:sz w:val="22"/>
                      <w:szCs w:val="22"/>
                    </w:rPr>
                  </w:pPr>
                  <w:r w:rsidRPr="00705C9D">
                    <w:rPr>
                      <w:rFonts w:ascii="Times New Roman" w:hAnsi="Times New Roman" w:cs="Times New Roman"/>
                      <w:sz w:val="22"/>
                      <w:szCs w:val="22"/>
                    </w:rPr>
                    <w:t>2</w:t>
                  </w:r>
                </w:p>
              </w:tc>
              <w:tc>
                <w:tcPr>
                  <w:tcW w:w="3828" w:type="dxa"/>
                  <w:tcBorders>
                    <w:left w:val="single" w:sz="1" w:space="0" w:color="000000"/>
                    <w:bottom w:val="single" w:sz="4" w:space="0" w:color="auto"/>
                  </w:tcBorders>
                </w:tcPr>
                <w:p w:rsidR="007C1CE1" w:rsidRPr="00705C9D" w:rsidRDefault="007C1CE1" w:rsidP="007C1CE1">
                  <w:pPr>
                    <w:snapToGrid w:val="0"/>
                    <w:spacing w:after="0" w:line="240" w:lineRule="auto"/>
                    <w:rPr>
                      <w:rFonts w:ascii="Times New Roman" w:hAnsi="Times New Roman"/>
                    </w:rPr>
                  </w:pPr>
                  <w:r w:rsidRPr="00705C9D">
                    <w:rPr>
                      <w:rFonts w:ascii="Times New Roman" w:hAnsi="Times New Roman"/>
                    </w:rPr>
                    <w:t>Озеро Красковское</w:t>
                  </w:r>
                </w:p>
              </w:tc>
              <w:tc>
                <w:tcPr>
                  <w:tcW w:w="4482" w:type="dxa"/>
                  <w:tcBorders>
                    <w:left w:val="single" w:sz="1" w:space="0" w:color="000000"/>
                    <w:bottom w:val="single" w:sz="4" w:space="0" w:color="auto"/>
                  </w:tcBorders>
                </w:tcPr>
                <w:p w:rsidR="007C1CE1" w:rsidRPr="00705C9D" w:rsidRDefault="007C1CE1" w:rsidP="007C1CE1">
                  <w:pPr>
                    <w:spacing w:after="0" w:line="240" w:lineRule="auto"/>
                    <w:rPr>
                      <w:rFonts w:ascii="Times New Roman" w:hAnsi="Times New Roman"/>
                    </w:rPr>
                  </w:pPr>
                  <w:r w:rsidRPr="00705C9D">
                    <w:rPr>
                      <w:rFonts w:ascii="Times New Roman" w:hAnsi="Times New Roman"/>
                    </w:rPr>
                    <w:t xml:space="preserve">в </w:t>
                  </w:r>
                  <w:smartTag w:uri="urn:schemas-microsoft-com:office:smarttags" w:element="metricconverter">
                    <w:smartTagPr>
                      <w:attr w:name="ProductID" w:val="2,0 км"/>
                    </w:smartTagPr>
                    <w:r w:rsidRPr="00705C9D">
                      <w:rPr>
                        <w:rFonts w:ascii="Times New Roman" w:hAnsi="Times New Roman"/>
                      </w:rPr>
                      <w:t>2,0 км</w:t>
                    </w:r>
                  </w:smartTag>
                  <w:r w:rsidRPr="00705C9D">
                    <w:rPr>
                      <w:rFonts w:ascii="Times New Roman" w:hAnsi="Times New Roman"/>
                    </w:rPr>
                    <w:t xml:space="preserve"> северо-северо-восточнее центра </w:t>
                  </w:r>
                </w:p>
                <w:p w:rsidR="007C1CE1" w:rsidRPr="00705C9D" w:rsidRDefault="007C1CE1" w:rsidP="007C4B9C">
                  <w:pPr>
                    <w:spacing w:after="0" w:line="240" w:lineRule="auto"/>
                    <w:jc w:val="both"/>
                    <w:rPr>
                      <w:rFonts w:ascii="Times New Roman" w:hAnsi="Times New Roman"/>
                    </w:rPr>
                  </w:pPr>
                  <w:r w:rsidRPr="00705C9D">
                    <w:rPr>
                      <w:rFonts w:ascii="Times New Roman" w:hAnsi="Times New Roman"/>
                    </w:rPr>
                    <w:t xml:space="preserve">с. Мирславль (от клуба). Ближе всего оно находится от д. Красково (в </w:t>
                  </w:r>
                  <w:smartTag w:uri="urn:schemas-microsoft-com:office:smarttags" w:element="metricconverter">
                    <w:smartTagPr>
                      <w:attr w:name="ProductID" w:val="1,1 км"/>
                    </w:smartTagPr>
                    <w:r w:rsidRPr="00705C9D">
                      <w:rPr>
                        <w:rFonts w:ascii="Times New Roman" w:hAnsi="Times New Roman"/>
                      </w:rPr>
                      <w:t>1,1 км</w:t>
                    </w:r>
                  </w:smartTag>
                  <w:r w:rsidRPr="00705C9D">
                    <w:rPr>
                      <w:rFonts w:ascii="Times New Roman" w:hAnsi="Times New Roman"/>
                    </w:rPr>
                    <w:t xml:space="preserve"> восточнее); </w:t>
                  </w:r>
                  <w:smartTag w:uri="urn:schemas-microsoft-com:office:smarttags" w:element="metricconverter">
                    <w:smartTagPr>
                      <w:attr w:name="ProductID" w:val="1,5 км"/>
                    </w:smartTagPr>
                    <w:r w:rsidRPr="00705C9D">
                      <w:rPr>
                        <w:rFonts w:ascii="Times New Roman" w:hAnsi="Times New Roman"/>
                      </w:rPr>
                      <w:t>1,5 км</w:t>
                    </w:r>
                  </w:smartTag>
                  <w:r w:rsidRPr="00705C9D">
                    <w:rPr>
                      <w:rFonts w:ascii="Times New Roman" w:hAnsi="Times New Roman"/>
                    </w:rPr>
                    <w:t xml:space="preserve"> северо-восточнее д. Студенец, в кв. 8 лесничества, на землях гослесфонда.</w:t>
                  </w:r>
                </w:p>
              </w:tc>
              <w:tc>
                <w:tcPr>
                  <w:tcW w:w="2049" w:type="dxa"/>
                  <w:tcBorders>
                    <w:left w:val="single" w:sz="1" w:space="0" w:color="000000"/>
                    <w:bottom w:val="single" w:sz="4" w:space="0" w:color="auto"/>
                  </w:tcBorders>
                </w:tcPr>
                <w:p w:rsidR="007C1CE1" w:rsidRPr="00705C9D" w:rsidRDefault="007C1CE1" w:rsidP="007C1CE1">
                  <w:pPr>
                    <w:snapToGrid w:val="0"/>
                    <w:spacing w:after="0" w:line="240" w:lineRule="auto"/>
                    <w:rPr>
                      <w:rFonts w:ascii="Times New Roman" w:hAnsi="Times New Roman"/>
                    </w:rPr>
                  </w:pPr>
                  <w:r w:rsidRPr="00705C9D">
                    <w:rPr>
                      <w:rFonts w:ascii="Times New Roman" w:hAnsi="Times New Roman"/>
                    </w:rPr>
                    <w:t>Местного значения</w:t>
                  </w:r>
                </w:p>
              </w:tc>
              <w:tc>
                <w:tcPr>
                  <w:tcW w:w="2211" w:type="dxa"/>
                  <w:tcBorders>
                    <w:left w:val="single" w:sz="1" w:space="0" w:color="000000"/>
                    <w:bottom w:val="single" w:sz="4" w:space="0" w:color="auto"/>
                    <w:right w:val="single" w:sz="1" w:space="0" w:color="000000"/>
                  </w:tcBorders>
                </w:tcPr>
                <w:p w:rsidR="007C1CE1" w:rsidRPr="00705C9D" w:rsidRDefault="007C1CE1" w:rsidP="007C1CE1">
                  <w:pPr>
                    <w:pStyle w:val="affffffff8"/>
                    <w:snapToGrid w:val="0"/>
                    <w:rPr>
                      <w:rFonts w:ascii="Times New Roman" w:hAnsi="Times New Roman" w:cs="Times New Roman"/>
                      <w:sz w:val="22"/>
                      <w:szCs w:val="22"/>
                    </w:rPr>
                  </w:pPr>
                  <w:r w:rsidRPr="00705C9D">
                    <w:rPr>
                      <w:rFonts w:ascii="Times New Roman" w:hAnsi="Times New Roman" w:cs="Times New Roman"/>
                      <w:sz w:val="22"/>
                      <w:szCs w:val="22"/>
                    </w:rPr>
                    <w:t>Памятник природы</w:t>
                  </w:r>
                </w:p>
              </w:tc>
            </w:tr>
            <w:tr w:rsidR="007C1CE1" w:rsidRPr="00705C9D" w:rsidTr="007C4B9C">
              <w:trPr>
                <w:trHeight w:val="1286"/>
                <w:jc w:val="center"/>
              </w:trPr>
              <w:tc>
                <w:tcPr>
                  <w:tcW w:w="566" w:type="dxa"/>
                  <w:tcBorders>
                    <w:left w:val="single" w:sz="1" w:space="0" w:color="000000"/>
                    <w:bottom w:val="single" w:sz="4" w:space="0" w:color="auto"/>
                  </w:tcBorders>
                </w:tcPr>
                <w:p w:rsidR="007C1CE1" w:rsidRPr="00705C9D" w:rsidRDefault="007C1CE1" w:rsidP="007C1CE1">
                  <w:pPr>
                    <w:pStyle w:val="affffffff8"/>
                    <w:snapToGrid w:val="0"/>
                    <w:jc w:val="center"/>
                    <w:rPr>
                      <w:rFonts w:ascii="Times New Roman" w:hAnsi="Times New Roman" w:cs="Times New Roman"/>
                      <w:sz w:val="22"/>
                      <w:szCs w:val="22"/>
                    </w:rPr>
                  </w:pPr>
                  <w:r w:rsidRPr="00705C9D">
                    <w:rPr>
                      <w:rFonts w:ascii="Times New Roman" w:hAnsi="Times New Roman" w:cs="Times New Roman"/>
                      <w:sz w:val="22"/>
                      <w:szCs w:val="22"/>
                    </w:rPr>
                    <w:t>3</w:t>
                  </w:r>
                </w:p>
              </w:tc>
              <w:tc>
                <w:tcPr>
                  <w:tcW w:w="3828" w:type="dxa"/>
                  <w:tcBorders>
                    <w:left w:val="single" w:sz="1" w:space="0" w:color="000000"/>
                    <w:bottom w:val="single" w:sz="4" w:space="0" w:color="auto"/>
                  </w:tcBorders>
                </w:tcPr>
                <w:p w:rsidR="007C1CE1" w:rsidRPr="00705C9D" w:rsidRDefault="007C1CE1" w:rsidP="007C1CE1">
                  <w:pPr>
                    <w:snapToGrid w:val="0"/>
                    <w:spacing w:after="0" w:line="240" w:lineRule="auto"/>
                    <w:rPr>
                      <w:rFonts w:ascii="Times New Roman" w:hAnsi="Times New Roman"/>
                    </w:rPr>
                  </w:pPr>
                  <w:r w:rsidRPr="00705C9D">
                    <w:rPr>
                      <w:rFonts w:ascii="Times New Roman" w:hAnsi="Times New Roman"/>
                    </w:rPr>
                    <w:t>Болото Большое-Долгое</w:t>
                  </w:r>
                </w:p>
              </w:tc>
              <w:tc>
                <w:tcPr>
                  <w:tcW w:w="4482" w:type="dxa"/>
                  <w:tcBorders>
                    <w:left w:val="single" w:sz="1" w:space="0" w:color="000000"/>
                    <w:bottom w:val="single" w:sz="4" w:space="0" w:color="auto"/>
                  </w:tcBorders>
                </w:tcPr>
                <w:p w:rsidR="007C1CE1" w:rsidRPr="00705C9D" w:rsidRDefault="007C1CE1" w:rsidP="007C4B9C">
                  <w:pPr>
                    <w:spacing w:after="0" w:line="240" w:lineRule="auto"/>
                    <w:rPr>
                      <w:rFonts w:ascii="Times New Roman" w:hAnsi="Times New Roman"/>
                    </w:rPr>
                  </w:pPr>
                  <w:r w:rsidRPr="00705C9D">
                    <w:rPr>
                      <w:rFonts w:ascii="Times New Roman" w:hAnsi="Times New Roman"/>
                    </w:rPr>
                    <w:t xml:space="preserve">в </w:t>
                  </w:r>
                  <w:smartTag w:uri="urn:schemas-microsoft-com:office:smarttags" w:element="metricconverter">
                    <w:smartTagPr>
                      <w:attr w:name="ProductID" w:val="21 км"/>
                    </w:smartTagPr>
                    <w:r w:rsidRPr="00705C9D">
                      <w:rPr>
                        <w:rFonts w:ascii="Times New Roman" w:hAnsi="Times New Roman"/>
                      </w:rPr>
                      <w:t>21 км</w:t>
                    </w:r>
                  </w:smartTag>
                  <w:r w:rsidRPr="00705C9D">
                    <w:rPr>
                      <w:rFonts w:ascii="Times New Roman" w:hAnsi="Times New Roman"/>
                    </w:rPr>
                    <w:t xml:space="preserve"> к северо-западу г.Гаврилов-Посад Гаврилово-Посадского муниципального района в лесном массиве кварталов 38, 39, 40, 44, 45, 46, 51, 52 Мирславского лесничества.</w:t>
                  </w:r>
                </w:p>
              </w:tc>
              <w:tc>
                <w:tcPr>
                  <w:tcW w:w="2049" w:type="dxa"/>
                  <w:tcBorders>
                    <w:left w:val="single" w:sz="1" w:space="0" w:color="000000"/>
                    <w:bottom w:val="single" w:sz="4" w:space="0" w:color="auto"/>
                  </w:tcBorders>
                </w:tcPr>
                <w:p w:rsidR="007C1CE1" w:rsidRPr="00705C9D" w:rsidRDefault="007C1CE1" w:rsidP="007C1CE1">
                  <w:pPr>
                    <w:snapToGrid w:val="0"/>
                    <w:spacing w:after="0" w:line="240" w:lineRule="auto"/>
                    <w:rPr>
                      <w:rFonts w:ascii="Times New Roman" w:hAnsi="Times New Roman"/>
                    </w:rPr>
                  </w:pPr>
                  <w:r w:rsidRPr="00705C9D">
                    <w:rPr>
                      <w:rFonts w:ascii="Times New Roman" w:hAnsi="Times New Roman"/>
                    </w:rPr>
                    <w:t>Регионального значения</w:t>
                  </w:r>
                </w:p>
              </w:tc>
              <w:tc>
                <w:tcPr>
                  <w:tcW w:w="2211" w:type="dxa"/>
                  <w:tcBorders>
                    <w:left w:val="single" w:sz="1" w:space="0" w:color="000000"/>
                    <w:bottom w:val="single" w:sz="4" w:space="0" w:color="auto"/>
                    <w:right w:val="single" w:sz="1" w:space="0" w:color="000000"/>
                  </w:tcBorders>
                </w:tcPr>
                <w:p w:rsidR="007C1CE1" w:rsidRPr="00705C9D" w:rsidRDefault="007C1CE1" w:rsidP="007C1CE1">
                  <w:pPr>
                    <w:pStyle w:val="affffffff8"/>
                    <w:snapToGrid w:val="0"/>
                    <w:rPr>
                      <w:rFonts w:ascii="Times New Roman" w:hAnsi="Times New Roman" w:cs="Times New Roman"/>
                      <w:sz w:val="22"/>
                      <w:szCs w:val="22"/>
                    </w:rPr>
                  </w:pPr>
                  <w:r w:rsidRPr="00705C9D">
                    <w:rPr>
                      <w:rFonts w:ascii="Times New Roman" w:hAnsi="Times New Roman" w:cs="Times New Roman"/>
                      <w:sz w:val="22"/>
                      <w:szCs w:val="22"/>
                    </w:rPr>
                    <w:t>Памятник природы</w:t>
                  </w:r>
                </w:p>
              </w:tc>
            </w:tr>
            <w:tr w:rsidR="007C1CE1" w:rsidRPr="00705C9D" w:rsidTr="007C4B9C">
              <w:trPr>
                <w:trHeight w:val="180"/>
                <w:jc w:val="center"/>
              </w:trPr>
              <w:tc>
                <w:tcPr>
                  <w:tcW w:w="566" w:type="dxa"/>
                  <w:tcBorders>
                    <w:top w:val="single" w:sz="4" w:space="0" w:color="auto"/>
                    <w:left w:val="single" w:sz="1" w:space="0" w:color="000000"/>
                    <w:bottom w:val="single" w:sz="4" w:space="0" w:color="auto"/>
                  </w:tcBorders>
                </w:tcPr>
                <w:p w:rsidR="007C1CE1" w:rsidRPr="00705C9D" w:rsidRDefault="007C1CE1" w:rsidP="007C1CE1">
                  <w:pPr>
                    <w:pStyle w:val="affffffff8"/>
                    <w:snapToGrid w:val="0"/>
                    <w:jc w:val="center"/>
                    <w:rPr>
                      <w:rFonts w:ascii="Times New Roman" w:hAnsi="Times New Roman" w:cs="Times New Roman"/>
                      <w:sz w:val="22"/>
                      <w:szCs w:val="22"/>
                    </w:rPr>
                  </w:pPr>
                  <w:r w:rsidRPr="00705C9D">
                    <w:rPr>
                      <w:rFonts w:ascii="Times New Roman" w:hAnsi="Times New Roman" w:cs="Times New Roman"/>
                      <w:sz w:val="22"/>
                      <w:szCs w:val="22"/>
                    </w:rPr>
                    <w:t>4</w:t>
                  </w:r>
                </w:p>
              </w:tc>
              <w:tc>
                <w:tcPr>
                  <w:tcW w:w="3828" w:type="dxa"/>
                  <w:tcBorders>
                    <w:top w:val="single" w:sz="4" w:space="0" w:color="auto"/>
                    <w:left w:val="single" w:sz="1" w:space="0" w:color="000000"/>
                    <w:bottom w:val="single" w:sz="4" w:space="0" w:color="auto"/>
                  </w:tcBorders>
                </w:tcPr>
                <w:p w:rsidR="007C1CE1" w:rsidRPr="00705C9D" w:rsidRDefault="007C1CE1" w:rsidP="007C1CE1">
                  <w:pPr>
                    <w:snapToGrid w:val="0"/>
                    <w:spacing w:after="0" w:line="240" w:lineRule="auto"/>
                    <w:rPr>
                      <w:rFonts w:ascii="Times New Roman" w:hAnsi="Times New Roman"/>
                    </w:rPr>
                  </w:pPr>
                  <w:r w:rsidRPr="00705C9D">
                    <w:rPr>
                      <w:rFonts w:ascii="Times New Roman" w:hAnsi="Times New Roman"/>
                    </w:rPr>
                    <w:t>Озеро Большое Иваньковское</w:t>
                  </w:r>
                </w:p>
              </w:tc>
              <w:tc>
                <w:tcPr>
                  <w:tcW w:w="4482" w:type="dxa"/>
                  <w:tcBorders>
                    <w:top w:val="single" w:sz="4" w:space="0" w:color="auto"/>
                    <w:left w:val="single" w:sz="1" w:space="0" w:color="000000"/>
                    <w:bottom w:val="single" w:sz="4" w:space="0" w:color="auto"/>
                  </w:tcBorders>
                </w:tcPr>
                <w:p w:rsidR="007C1CE1" w:rsidRPr="00705C9D" w:rsidRDefault="007C1CE1" w:rsidP="007C1CE1">
                  <w:pPr>
                    <w:spacing w:after="0" w:line="240" w:lineRule="auto"/>
                    <w:rPr>
                      <w:rFonts w:ascii="Times New Roman" w:hAnsi="Times New Roman"/>
                    </w:rPr>
                  </w:pPr>
                  <w:r w:rsidRPr="00705C9D">
                    <w:rPr>
                      <w:rFonts w:ascii="Times New Roman" w:hAnsi="Times New Roman"/>
                    </w:rPr>
                    <w:t xml:space="preserve">в 14 км северо-северо-западнее г.Гаврилов Посад, в 2 км западно-северо-западнее </w:t>
                  </w:r>
                </w:p>
                <w:p w:rsidR="007C1CE1" w:rsidRPr="00705C9D" w:rsidRDefault="007C1CE1" w:rsidP="007C1CE1">
                  <w:pPr>
                    <w:spacing w:after="0" w:line="240" w:lineRule="auto"/>
                    <w:rPr>
                      <w:rFonts w:ascii="Times New Roman" w:hAnsi="Times New Roman"/>
                    </w:rPr>
                  </w:pPr>
                  <w:r w:rsidRPr="00705C9D">
                    <w:rPr>
                      <w:rFonts w:ascii="Times New Roman" w:hAnsi="Times New Roman"/>
                    </w:rPr>
                    <w:t>п. Иваньковский.</w:t>
                  </w:r>
                </w:p>
              </w:tc>
              <w:tc>
                <w:tcPr>
                  <w:tcW w:w="2049" w:type="dxa"/>
                  <w:tcBorders>
                    <w:top w:val="single" w:sz="4" w:space="0" w:color="auto"/>
                    <w:left w:val="single" w:sz="1" w:space="0" w:color="000000"/>
                    <w:bottom w:val="single" w:sz="4" w:space="0" w:color="auto"/>
                  </w:tcBorders>
                </w:tcPr>
                <w:p w:rsidR="007C1CE1" w:rsidRPr="00705C9D" w:rsidRDefault="007C1CE1" w:rsidP="007C1CE1">
                  <w:pPr>
                    <w:snapToGrid w:val="0"/>
                    <w:spacing w:after="0" w:line="240" w:lineRule="auto"/>
                    <w:rPr>
                      <w:rFonts w:ascii="Times New Roman" w:hAnsi="Times New Roman"/>
                    </w:rPr>
                  </w:pPr>
                  <w:r w:rsidRPr="00705C9D">
                    <w:rPr>
                      <w:rFonts w:ascii="Times New Roman" w:hAnsi="Times New Roman"/>
                    </w:rPr>
                    <w:t>Местного значения</w:t>
                  </w:r>
                </w:p>
              </w:tc>
              <w:tc>
                <w:tcPr>
                  <w:tcW w:w="2211" w:type="dxa"/>
                  <w:tcBorders>
                    <w:top w:val="single" w:sz="4" w:space="0" w:color="auto"/>
                    <w:left w:val="single" w:sz="1" w:space="0" w:color="000000"/>
                    <w:bottom w:val="single" w:sz="4" w:space="0" w:color="auto"/>
                    <w:right w:val="single" w:sz="1" w:space="0" w:color="000000"/>
                  </w:tcBorders>
                </w:tcPr>
                <w:p w:rsidR="007C1CE1" w:rsidRPr="00705C9D" w:rsidRDefault="007C1CE1" w:rsidP="007C1CE1">
                  <w:pPr>
                    <w:pStyle w:val="affffffff8"/>
                    <w:snapToGrid w:val="0"/>
                    <w:rPr>
                      <w:rFonts w:ascii="Times New Roman" w:hAnsi="Times New Roman" w:cs="Times New Roman"/>
                      <w:sz w:val="22"/>
                      <w:szCs w:val="22"/>
                    </w:rPr>
                  </w:pPr>
                  <w:r w:rsidRPr="00705C9D">
                    <w:rPr>
                      <w:rFonts w:ascii="Times New Roman" w:hAnsi="Times New Roman" w:cs="Times New Roman"/>
                      <w:sz w:val="22"/>
                      <w:szCs w:val="22"/>
                    </w:rPr>
                    <w:t>Памятник природы</w:t>
                  </w:r>
                </w:p>
              </w:tc>
            </w:tr>
            <w:tr w:rsidR="007C1CE1" w:rsidRPr="00705C9D" w:rsidTr="007C4B9C">
              <w:trPr>
                <w:trHeight w:val="415"/>
                <w:jc w:val="center"/>
              </w:trPr>
              <w:tc>
                <w:tcPr>
                  <w:tcW w:w="566" w:type="dxa"/>
                  <w:tcBorders>
                    <w:top w:val="single" w:sz="4" w:space="0" w:color="auto"/>
                    <w:left w:val="single" w:sz="1" w:space="0" w:color="000000"/>
                    <w:bottom w:val="single" w:sz="4" w:space="0" w:color="auto"/>
                  </w:tcBorders>
                </w:tcPr>
                <w:p w:rsidR="007C1CE1" w:rsidRPr="00705C9D" w:rsidRDefault="007C1CE1" w:rsidP="007C1CE1">
                  <w:pPr>
                    <w:pStyle w:val="affffffff8"/>
                    <w:snapToGrid w:val="0"/>
                    <w:jc w:val="center"/>
                    <w:rPr>
                      <w:rFonts w:ascii="Times New Roman" w:hAnsi="Times New Roman" w:cs="Times New Roman"/>
                      <w:sz w:val="22"/>
                      <w:szCs w:val="22"/>
                    </w:rPr>
                  </w:pPr>
                  <w:r w:rsidRPr="00705C9D">
                    <w:rPr>
                      <w:rFonts w:ascii="Times New Roman" w:hAnsi="Times New Roman" w:cs="Times New Roman"/>
                      <w:sz w:val="22"/>
                      <w:szCs w:val="22"/>
                    </w:rPr>
                    <w:t>5</w:t>
                  </w:r>
                </w:p>
              </w:tc>
              <w:tc>
                <w:tcPr>
                  <w:tcW w:w="3828" w:type="dxa"/>
                  <w:tcBorders>
                    <w:top w:val="single" w:sz="4" w:space="0" w:color="auto"/>
                    <w:left w:val="single" w:sz="1" w:space="0" w:color="000000"/>
                    <w:bottom w:val="single" w:sz="4" w:space="0" w:color="auto"/>
                  </w:tcBorders>
                </w:tcPr>
                <w:p w:rsidR="007C1CE1" w:rsidRPr="00705C9D" w:rsidRDefault="007C1CE1" w:rsidP="007C1CE1">
                  <w:pPr>
                    <w:snapToGrid w:val="0"/>
                    <w:spacing w:after="0" w:line="240" w:lineRule="auto"/>
                    <w:rPr>
                      <w:rFonts w:ascii="Times New Roman" w:hAnsi="Times New Roman"/>
                    </w:rPr>
                  </w:pPr>
                  <w:r w:rsidRPr="00705C9D">
                    <w:rPr>
                      <w:rFonts w:ascii="Times New Roman" w:hAnsi="Times New Roman"/>
                    </w:rPr>
                    <w:t>Озеро Моряны (Урочище Моряны)</w:t>
                  </w:r>
                </w:p>
              </w:tc>
              <w:tc>
                <w:tcPr>
                  <w:tcW w:w="4482" w:type="dxa"/>
                  <w:tcBorders>
                    <w:top w:val="single" w:sz="4" w:space="0" w:color="auto"/>
                    <w:left w:val="single" w:sz="1" w:space="0" w:color="000000"/>
                    <w:bottom w:val="single" w:sz="4" w:space="0" w:color="auto"/>
                  </w:tcBorders>
                </w:tcPr>
                <w:p w:rsidR="007C1CE1" w:rsidRPr="00705C9D" w:rsidRDefault="007C1CE1" w:rsidP="007C4B9C">
                  <w:pPr>
                    <w:spacing w:after="0" w:line="240" w:lineRule="auto"/>
                    <w:rPr>
                      <w:rFonts w:ascii="Times New Roman" w:hAnsi="Times New Roman"/>
                    </w:rPr>
                  </w:pPr>
                  <w:r w:rsidRPr="00705C9D">
                    <w:rPr>
                      <w:rFonts w:ascii="Times New Roman" w:hAnsi="Times New Roman"/>
                    </w:rPr>
                    <w:t>В 9 км северо-западнее  г.Гаврилов Посад, в 2,5 км северо-восточнее с. Новоселка.</w:t>
                  </w:r>
                </w:p>
              </w:tc>
              <w:tc>
                <w:tcPr>
                  <w:tcW w:w="2049" w:type="dxa"/>
                  <w:tcBorders>
                    <w:top w:val="single" w:sz="4" w:space="0" w:color="auto"/>
                    <w:left w:val="single" w:sz="1" w:space="0" w:color="000000"/>
                    <w:bottom w:val="single" w:sz="4" w:space="0" w:color="auto"/>
                  </w:tcBorders>
                </w:tcPr>
                <w:p w:rsidR="007C1CE1" w:rsidRPr="00705C9D" w:rsidRDefault="007C1CE1" w:rsidP="007C1CE1">
                  <w:pPr>
                    <w:snapToGrid w:val="0"/>
                    <w:spacing w:after="0" w:line="240" w:lineRule="auto"/>
                    <w:rPr>
                      <w:rFonts w:ascii="Times New Roman" w:hAnsi="Times New Roman"/>
                    </w:rPr>
                  </w:pPr>
                  <w:r w:rsidRPr="00705C9D">
                    <w:rPr>
                      <w:rFonts w:ascii="Times New Roman" w:hAnsi="Times New Roman"/>
                    </w:rPr>
                    <w:t>Местного значения</w:t>
                  </w:r>
                </w:p>
              </w:tc>
              <w:tc>
                <w:tcPr>
                  <w:tcW w:w="2211" w:type="dxa"/>
                  <w:tcBorders>
                    <w:top w:val="single" w:sz="4" w:space="0" w:color="auto"/>
                    <w:left w:val="single" w:sz="1" w:space="0" w:color="000000"/>
                    <w:bottom w:val="single" w:sz="4" w:space="0" w:color="auto"/>
                    <w:right w:val="single" w:sz="1" w:space="0" w:color="000000"/>
                  </w:tcBorders>
                </w:tcPr>
                <w:p w:rsidR="007C1CE1" w:rsidRPr="00705C9D" w:rsidRDefault="007C1CE1" w:rsidP="007C1CE1">
                  <w:pPr>
                    <w:pStyle w:val="affffffff8"/>
                    <w:snapToGrid w:val="0"/>
                    <w:rPr>
                      <w:rFonts w:ascii="Times New Roman" w:hAnsi="Times New Roman" w:cs="Times New Roman"/>
                      <w:sz w:val="22"/>
                      <w:szCs w:val="22"/>
                    </w:rPr>
                  </w:pPr>
                  <w:r w:rsidRPr="00705C9D">
                    <w:rPr>
                      <w:rFonts w:ascii="Times New Roman" w:hAnsi="Times New Roman" w:cs="Times New Roman"/>
                      <w:sz w:val="22"/>
                      <w:szCs w:val="22"/>
                    </w:rPr>
                    <w:t>Памятник природы</w:t>
                  </w:r>
                </w:p>
              </w:tc>
            </w:tr>
            <w:tr w:rsidR="007C1CE1" w:rsidRPr="00705C9D" w:rsidTr="007C4B9C">
              <w:trPr>
                <w:trHeight w:val="195"/>
                <w:jc w:val="center"/>
              </w:trPr>
              <w:tc>
                <w:tcPr>
                  <w:tcW w:w="566" w:type="dxa"/>
                  <w:tcBorders>
                    <w:top w:val="single" w:sz="4" w:space="0" w:color="auto"/>
                    <w:left w:val="single" w:sz="1" w:space="0" w:color="000000"/>
                    <w:bottom w:val="single" w:sz="1" w:space="0" w:color="000000"/>
                  </w:tcBorders>
                </w:tcPr>
                <w:p w:rsidR="007C1CE1" w:rsidRPr="00705C9D" w:rsidRDefault="007C1CE1" w:rsidP="007C1CE1">
                  <w:pPr>
                    <w:pStyle w:val="affffffff8"/>
                    <w:snapToGrid w:val="0"/>
                    <w:jc w:val="center"/>
                    <w:rPr>
                      <w:rFonts w:ascii="Times New Roman" w:hAnsi="Times New Roman" w:cs="Times New Roman"/>
                      <w:sz w:val="22"/>
                      <w:szCs w:val="22"/>
                    </w:rPr>
                  </w:pPr>
                  <w:r w:rsidRPr="00705C9D">
                    <w:rPr>
                      <w:rFonts w:ascii="Times New Roman" w:hAnsi="Times New Roman" w:cs="Times New Roman"/>
                      <w:sz w:val="22"/>
                      <w:szCs w:val="22"/>
                    </w:rPr>
                    <w:t>6</w:t>
                  </w:r>
                </w:p>
              </w:tc>
              <w:tc>
                <w:tcPr>
                  <w:tcW w:w="3828" w:type="dxa"/>
                  <w:tcBorders>
                    <w:top w:val="single" w:sz="4" w:space="0" w:color="auto"/>
                    <w:left w:val="single" w:sz="1" w:space="0" w:color="000000"/>
                    <w:bottom w:val="single" w:sz="1" w:space="0" w:color="000000"/>
                  </w:tcBorders>
                </w:tcPr>
                <w:p w:rsidR="007C1CE1" w:rsidRPr="00705C9D" w:rsidRDefault="007C1CE1" w:rsidP="007C1CE1">
                  <w:pPr>
                    <w:snapToGrid w:val="0"/>
                    <w:spacing w:after="0" w:line="240" w:lineRule="auto"/>
                    <w:rPr>
                      <w:rFonts w:ascii="Times New Roman" w:hAnsi="Times New Roman"/>
                    </w:rPr>
                  </w:pPr>
                  <w:r w:rsidRPr="00705C9D">
                    <w:rPr>
                      <w:rFonts w:ascii="Times New Roman" w:hAnsi="Times New Roman"/>
                    </w:rPr>
                    <w:t>“Святой” родник близ д.Грибаново (Грибановский святой колодец)</w:t>
                  </w:r>
                </w:p>
              </w:tc>
              <w:tc>
                <w:tcPr>
                  <w:tcW w:w="4482" w:type="dxa"/>
                  <w:tcBorders>
                    <w:top w:val="single" w:sz="4" w:space="0" w:color="auto"/>
                    <w:left w:val="single" w:sz="1" w:space="0" w:color="000000"/>
                    <w:bottom w:val="single" w:sz="1" w:space="0" w:color="000000"/>
                  </w:tcBorders>
                </w:tcPr>
                <w:p w:rsidR="007C1CE1" w:rsidRPr="00705C9D" w:rsidRDefault="007C1CE1" w:rsidP="007C4B9C">
                  <w:pPr>
                    <w:spacing w:after="0" w:line="240" w:lineRule="auto"/>
                    <w:rPr>
                      <w:rFonts w:ascii="Times New Roman" w:hAnsi="Times New Roman"/>
                    </w:rPr>
                  </w:pPr>
                  <w:r w:rsidRPr="00705C9D">
                    <w:rPr>
                      <w:rFonts w:ascii="Times New Roman" w:hAnsi="Times New Roman"/>
                    </w:rPr>
                    <w:t>в 12 км северо-западнее г.Гаврилов Посад, в 2 км юго-восточнее д. Грибаново, в 3 км северо-западнее с.Новоселка, в 150 м слева от дороги «Новоселка-Грибаново».</w:t>
                  </w:r>
                </w:p>
              </w:tc>
              <w:tc>
                <w:tcPr>
                  <w:tcW w:w="2049" w:type="dxa"/>
                  <w:tcBorders>
                    <w:top w:val="single" w:sz="4" w:space="0" w:color="auto"/>
                    <w:left w:val="single" w:sz="1" w:space="0" w:color="000000"/>
                    <w:bottom w:val="single" w:sz="1" w:space="0" w:color="000000"/>
                  </w:tcBorders>
                </w:tcPr>
                <w:p w:rsidR="007C1CE1" w:rsidRPr="00705C9D" w:rsidRDefault="007C1CE1" w:rsidP="007C1CE1">
                  <w:pPr>
                    <w:snapToGrid w:val="0"/>
                    <w:spacing w:after="0" w:line="240" w:lineRule="auto"/>
                    <w:rPr>
                      <w:rFonts w:ascii="Times New Roman" w:hAnsi="Times New Roman"/>
                    </w:rPr>
                  </w:pPr>
                  <w:r w:rsidRPr="00705C9D">
                    <w:rPr>
                      <w:rFonts w:ascii="Times New Roman" w:hAnsi="Times New Roman"/>
                    </w:rPr>
                    <w:t>Местного значения</w:t>
                  </w:r>
                </w:p>
              </w:tc>
              <w:tc>
                <w:tcPr>
                  <w:tcW w:w="2211" w:type="dxa"/>
                  <w:tcBorders>
                    <w:top w:val="single" w:sz="4" w:space="0" w:color="auto"/>
                    <w:left w:val="single" w:sz="1" w:space="0" w:color="000000"/>
                    <w:bottom w:val="single" w:sz="1" w:space="0" w:color="000000"/>
                    <w:right w:val="single" w:sz="1" w:space="0" w:color="000000"/>
                  </w:tcBorders>
                </w:tcPr>
                <w:p w:rsidR="007C1CE1" w:rsidRPr="00705C9D" w:rsidRDefault="007C1CE1" w:rsidP="007C1CE1">
                  <w:pPr>
                    <w:pStyle w:val="affffffff8"/>
                    <w:snapToGrid w:val="0"/>
                    <w:rPr>
                      <w:rFonts w:ascii="Times New Roman" w:hAnsi="Times New Roman" w:cs="Times New Roman"/>
                      <w:sz w:val="22"/>
                      <w:szCs w:val="22"/>
                    </w:rPr>
                  </w:pPr>
                  <w:r w:rsidRPr="00705C9D">
                    <w:rPr>
                      <w:rFonts w:ascii="Times New Roman" w:hAnsi="Times New Roman" w:cs="Times New Roman"/>
                      <w:sz w:val="22"/>
                      <w:szCs w:val="22"/>
                    </w:rPr>
                    <w:t>Памятник природы</w:t>
                  </w:r>
                </w:p>
              </w:tc>
            </w:tr>
          </w:tbl>
          <w:p w:rsidR="007C1CE1" w:rsidRPr="007C4B9C" w:rsidRDefault="007C1CE1" w:rsidP="007C1CE1">
            <w:pPr>
              <w:pStyle w:val="af3"/>
              <w:spacing w:after="0"/>
              <w:jc w:val="both"/>
              <w:rPr>
                <w:color w:val="auto"/>
                <w:sz w:val="16"/>
                <w:szCs w:val="16"/>
              </w:rPr>
            </w:pPr>
          </w:p>
        </w:tc>
      </w:tr>
      <w:tr w:rsidR="007C1CE1" w:rsidRPr="00476E67" w:rsidTr="00A767A3">
        <w:tc>
          <w:tcPr>
            <w:tcW w:w="1941" w:type="dxa"/>
          </w:tcPr>
          <w:p w:rsidR="007C1CE1" w:rsidRPr="00AE3D38" w:rsidRDefault="007C1CE1" w:rsidP="00A767A3">
            <w:pPr>
              <w:spacing w:after="0" w:line="240" w:lineRule="auto"/>
              <w:jc w:val="center"/>
              <w:rPr>
                <w:rFonts w:ascii="Times New Roman" w:hAnsi="Times New Roman"/>
              </w:rPr>
            </w:pPr>
            <w:r w:rsidRPr="00AE3D38">
              <w:rPr>
                <w:rFonts w:ascii="Times New Roman" w:hAnsi="Times New Roman"/>
              </w:rPr>
              <w:t>Система расселения</w:t>
            </w:r>
          </w:p>
        </w:tc>
        <w:tc>
          <w:tcPr>
            <w:tcW w:w="13511" w:type="dxa"/>
          </w:tcPr>
          <w:p w:rsidR="007C4B9C" w:rsidRDefault="007C1CE1" w:rsidP="007C4B9C">
            <w:pPr>
              <w:widowControl w:val="0"/>
              <w:autoSpaceDE w:val="0"/>
              <w:autoSpaceDN w:val="0"/>
              <w:adjustRightInd w:val="0"/>
              <w:spacing w:after="0" w:line="240" w:lineRule="auto"/>
              <w:jc w:val="both"/>
              <w:rPr>
                <w:rFonts w:ascii="Times New Roman" w:hAnsi="Times New Roman"/>
                <w:bCs/>
              </w:rPr>
            </w:pPr>
            <w:r w:rsidRPr="007336A5">
              <w:rPr>
                <w:rFonts w:ascii="Times New Roman" w:hAnsi="Times New Roman"/>
                <w:bCs/>
              </w:rPr>
              <w:t>Новоселковское сельское поселение Гаврилово-Посадского муниципального района  состоит из</w:t>
            </w:r>
            <w:r w:rsidR="007C4B9C">
              <w:rPr>
                <w:rFonts w:ascii="Times New Roman" w:hAnsi="Times New Roman"/>
                <w:bCs/>
              </w:rPr>
              <w:t>:</w:t>
            </w:r>
          </w:p>
          <w:p w:rsidR="007C1CE1" w:rsidRPr="007336A5" w:rsidRDefault="007C4B9C" w:rsidP="007C4B9C">
            <w:pPr>
              <w:widowControl w:val="0"/>
              <w:autoSpaceDE w:val="0"/>
              <w:autoSpaceDN w:val="0"/>
              <w:adjustRightInd w:val="0"/>
              <w:spacing w:after="0" w:line="240" w:lineRule="auto"/>
              <w:jc w:val="both"/>
              <w:rPr>
                <w:rFonts w:ascii="Times New Roman" w:hAnsi="Times New Roman"/>
              </w:rPr>
            </w:pPr>
            <w:r>
              <w:rPr>
                <w:rFonts w:ascii="Times New Roman" w:hAnsi="Times New Roman"/>
                <w:bCs/>
              </w:rPr>
              <w:t>-</w:t>
            </w:r>
            <w:r w:rsidR="007C1CE1" w:rsidRPr="007336A5">
              <w:rPr>
                <w:rFonts w:ascii="Times New Roman" w:hAnsi="Times New Roman"/>
                <w:bCs/>
              </w:rPr>
              <w:t xml:space="preserve"> 9 сел: Новоселка, Бережок, Глумово, </w:t>
            </w:r>
            <w:r w:rsidR="007C1CE1" w:rsidRPr="007336A5">
              <w:rPr>
                <w:rFonts w:ascii="Times New Roman" w:hAnsi="Times New Roman"/>
              </w:rPr>
              <w:t>Дубровка, Иваньковский, Кощеево, Лобцово, Мирславль, Свозня;</w:t>
            </w:r>
          </w:p>
          <w:p w:rsidR="007C4B9C" w:rsidRDefault="007C4B9C" w:rsidP="007C4B9C">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7C1CE1" w:rsidRPr="007336A5">
              <w:rPr>
                <w:rFonts w:ascii="Times New Roman" w:hAnsi="Times New Roman"/>
              </w:rPr>
              <w:t>17 деревень: Бурачиха, Быстри, Василево, Иваньково, Красково, Мальтино, Мытищи, Мышкино, Наталиха, Новая, Петряиха, Печищи, Студенец, Теряево, Уронда Большая, Холодиха, Ярдениха.</w:t>
            </w:r>
          </w:p>
          <w:p w:rsidR="007C1CE1" w:rsidRPr="007336A5" w:rsidRDefault="007C1CE1" w:rsidP="007C4B9C">
            <w:pPr>
              <w:widowControl w:val="0"/>
              <w:autoSpaceDE w:val="0"/>
              <w:autoSpaceDN w:val="0"/>
              <w:adjustRightInd w:val="0"/>
              <w:spacing w:after="0" w:line="240" w:lineRule="auto"/>
              <w:jc w:val="both"/>
              <w:rPr>
                <w:rFonts w:ascii="Times New Roman" w:hAnsi="Times New Roman"/>
              </w:rPr>
            </w:pPr>
            <w:r w:rsidRPr="007336A5">
              <w:rPr>
                <w:rFonts w:ascii="Times New Roman" w:hAnsi="Times New Roman"/>
              </w:rPr>
              <w:t>Для территории поселения характерно наличие в центральной и северной частях крупных лесных массивов, разделенных речными долинами и крупными полянами, образованными землями сельхоз назначения и территориями населенных пунктов. Южная часть представлена землями сельхоз назначения и населенных пунктов. В северной части населенные пункты располагаются вдоль р. Нерль, р. Ухтома и их притоков.</w:t>
            </w:r>
          </w:p>
          <w:p w:rsidR="007C1CE1" w:rsidRPr="007336A5" w:rsidRDefault="007C1CE1" w:rsidP="007C4B9C">
            <w:pPr>
              <w:shd w:val="clear" w:color="auto" w:fill="FFFFFF"/>
              <w:spacing w:after="0" w:line="240" w:lineRule="auto"/>
              <w:jc w:val="both"/>
              <w:rPr>
                <w:rFonts w:ascii="Times New Roman" w:hAnsi="Times New Roman"/>
              </w:rPr>
            </w:pPr>
            <w:r w:rsidRPr="007336A5">
              <w:rPr>
                <w:rFonts w:ascii="Times New Roman" w:hAnsi="Times New Roman"/>
              </w:rPr>
              <w:t>Центральную часть поселения занимает особо охраняемая территория Лобцовский природный заказник.</w:t>
            </w:r>
          </w:p>
          <w:p w:rsidR="007C1CE1" w:rsidRPr="007336A5" w:rsidRDefault="007C1CE1" w:rsidP="007C4B9C">
            <w:pPr>
              <w:shd w:val="clear" w:color="auto" w:fill="FFFFFF"/>
              <w:spacing w:after="0" w:line="240" w:lineRule="auto"/>
              <w:jc w:val="both"/>
              <w:rPr>
                <w:rFonts w:ascii="Times New Roman" w:hAnsi="Times New Roman"/>
              </w:rPr>
            </w:pPr>
            <w:r w:rsidRPr="007336A5">
              <w:rPr>
                <w:rFonts w:ascii="Times New Roman" w:hAnsi="Times New Roman"/>
              </w:rPr>
              <w:t>По территории не проходит крупных транзитных сетей и дорог.</w:t>
            </w:r>
          </w:p>
          <w:p w:rsidR="007C1CE1" w:rsidRPr="007336A5" w:rsidRDefault="007C1CE1" w:rsidP="00657477">
            <w:pPr>
              <w:pStyle w:val="aff1"/>
              <w:spacing w:after="0"/>
              <w:ind w:left="0"/>
              <w:jc w:val="both"/>
              <w:rPr>
                <w:rFonts w:ascii="Times New Roman" w:hAnsi="Times New Roman" w:cs="Times New Roman"/>
                <w:sz w:val="22"/>
                <w:szCs w:val="22"/>
              </w:rPr>
            </w:pPr>
            <w:r w:rsidRPr="007336A5">
              <w:rPr>
                <w:rFonts w:ascii="Times New Roman" w:hAnsi="Times New Roman" w:cs="Times New Roman"/>
                <w:sz w:val="22"/>
                <w:szCs w:val="22"/>
              </w:rPr>
              <w:t>Газификация в сельском поселении отсутствует.</w:t>
            </w:r>
          </w:p>
          <w:p w:rsidR="007C1CE1" w:rsidRDefault="007C1CE1" w:rsidP="00657477">
            <w:pPr>
              <w:pStyle w:val="aff1"/>
              <w:spacing w:after="0"/>
              <w:ind w:left="0"/>
              <w:jc w:val="both"/>
              <w:rPr>
                <w:sz w:val="28"/>
                <w:szCs w:val="28"/>
              </w:rPr>
            </w:pPr>
            <w:r w:rsidRPr="007336A5">
              <w:rPr>
                <w:rFonts w:ascii="Times New Roman" w:hAnsi="Times New Roman" w:cs="Times New Roman"/>
                <w:sz w:val="22"/>
                <w:szCs w:val="22"/>
              </w:rPr>
              <w:t>Территория поселения условно разделена на две части – северная часть представляет из себя крупный лесной массив, разделенный акваторией р. Нерль и прилегающими к ней землями сельскохозяйственного назначения и территориями населенных пунктов; южная часть представлена землями сельскохозяйственного назначения и территориями</w:t>
            </w:r>
            <w:r>
              <w:rPr>
                <w:sz w:val="28"/>
                <w:szCs w:val="28"/>
              </w:rPr>
              <w:t xml:space="preserve"> </w:t>
            </w:r>
            <w:r w:rsidR="00657477" w:rsidRPr="00657477">
              <w:rPr>
                <w:rFonts w:ascii="Times New Roman" w:hAnsi="Times New Roman" w:cs="Times New Roman"/>
                <w:sz w:val="22"/>
                <w:szCs w:val="22"/>
              </w:rPr>
              <w:t>населенных пунктов.</w:t>
            </w:r>
          </w:p>
          <w:p w:rsidR="007C1CE1" w:rsidRPr="00F8607D" w:rsidRDefault="007C1CE1" w:rsidP="00657477">
            <w:pPr>
              <w:pStyle w:val="aff1"/>
              <w:tabs>
                <w:tab w:val="left" w:pos="2085"/>
              </w:tabs>
              <w:spacing w:after="0"/>
              <w:ind w:left="0"/>
              <w:jc w:val="both"/>
              <w:rPr>
                <w:rFonts w:ascii="Times New Roman" w:hAnsi="Times New Roman" w:cs="Times New Roman"/>
                <w:sz w:val="22"/>
                <w:szCs w:val="22"/>
              </w:rPr>
            </w:pPr>
            <w:r w:rsidRPr="00F8607D">
              <w:rPr>
                <w:rFonts w:ascii="Times New Roman" w:hAnsi="Times New Roman" w:cs="Times New Roman"/>
                <w:sz w:val="22"/>
                <w:szCs w:val="22"/>
              </w:rPr>
              <w:t>На северо-востоке с. Новоселка расположена ООПТ Озеро Морены.</w:t>
            </w:r>
          </w:p>
          <w:p w:rsidR="007C1CE1" w:rsidRPr="00F8607D" w:rsidRDefault="007C1CE1" w:rsidP="00657477">
            <w:pPr>
              <w:pStyle w:val="aff1"/>
              <w:tabs>
                <w:tab w:val="left" w:pos="2085"/>
              </w:tabs>
              <w:spacing w:after="0"/>
              <w:ind w:left="0"/>
              <w:jc w:val="both"/>
              <w:rPr>
                <w:rFonts w:ascii="Times New Roman" w:hAnsi="Times New Roman" w:cs="Times New Roman"/>
                <w:sz w:val="22"/>
                <w:szCs w:val="22"/>
              </w:rPr>
            </w:pPr>
            <w:r w:rsidRPr="00F8607D">
              <w:rPr>
                <w:rFonts w:ascii="Times New Roman" w:hAnsi="Times New Roman" w:cs="Times New Roman"/>
                <w:sz w:val="22"/>
                <w:szCs w:val="22"/>
              </w:rPr>
              <w:t>С восточной части села до с. Иваньковский проходит автомобильная дорога общего пользования межмуниципального значения Новоселка-Иваньковский и от западной части до с. Бережок проходит автомобильная дорога общего пользования межмуниципального значения Гаврилов Посад - Бережок.</w:t>
            </w:r>
          </w:p>
          <w:p w:rsidR="007C1CE1" w:rsidRPr="00F8607D" w:rsidRDefault="007C1CE1" w:rsidP="00657477">
            <w:pPr>
              <w:pStyle w:val="aff1"/>
              <w:tabs>
                <w:tab w:val="left" w:pos="2085"/>
              </w:tabs>
              <w:spacing w:after="0"/>
              <w:ind w:left="0"/>
              <w:jc w:val="both"/>
              <w:rPr>
                <w:rFonts w:ascii="Times New Roman" w:hAnsi="Times New Roman" w:cs="Times New Roman"/>
                <w:sz w:val="22"/>
                <w:szCs w:val="22"/>
              </w:rPr>
            </w:pPr>
            <w:r w:rsidRPr="00F8607D">
              <w:rPr>
                <w:rFonts w:ascii="Times New Roman" w:hAnsi="Times New Roman" w:cs="Times New Roman"/>
                <w:sz w:val="22"/>
                <w:szCs w:val="22"/>
              </w:rPr>
              <w:t xml:space="preserve">С юго-западной стороны граница населённого пункта проходит вдоль реки Киндерь. </w:t>
            </w:r>
          </w:p>
          <w:p w:rsidR="007C1CE1" w:rsidRDefault="007C1CE1" w:rsidP="00657477">
            <w:pPr>
              <w:pStyle w:val="aff1"/>
              <w:tabs>
                <w:tab w:val="left" w:pos="2085"/>
              </w:tabs>
              <w:spacing w:after="0"/>
              <w:ind w:left="0"/>
              <w:jc w:val="both"/>
              <w:rPr>
                <w:rFonts w:ascii="Times New Roman" w:hAnsi="Times New Roman" w:cs="Times New Roman"/>
                <w:sz w:val="22"/>
                <w:szCs w:val="22"/>
              </w:rPr>
            </w:pPr>
            <w:r w:rsidRPr="00F8607D">
              <w:rPr>
                <w:rFonts w:ascii="Times New Roman" w:hAnsi="Times New Roman" w:cs="Times New Roman"/>
                <w:sz w:val="22"/>
                <w:szCs w:val="22"/>
              </w:rPr>
              <w:t>На севере село граничит с территорией Лобцовского заказника.</w:t>
            </w:r>
          </w:p>
          <w:p w:rsidR="007C1CE1" w:rsidRPr="00657477" w:rsidRDefault="007C1CE1" w:rsidP="007C1CE1">
            <w:pPr>
              <w:pStyle w:val="aff1"/>
              <w:tabs>
                <w:tab w:val="left" w:pos="2085"/>
              </w:tabs>
              <w:spacing w:after="0"/>
              <w:ind w:left="0" w:firstLine="284"/>
              <w:jc w:val="both"/>
              <w:rPr>
                <w:rFonts w:ascii="Times New Roman" w:hAnsi="Times New Roman" w:cs="Times New Roman"/>
                <w:sz w:val="16"/>
                <w:szCs w:val="16"/>
              </w:rPr>
            </w:pPr>
          </w:p>
          <w:p w:rsidR="007C1CE1" w:rsidRPr="00900899" w:rsidRDefault="007C1CE1" w:rsidP="007C1CE1">
            <w:pPr>
              <w:pStyle w:val="aff1"/>
              <w:spacing w:after="0"/>
              <w:ind w:left="0"/>
              <w:jc w:val="both"/>
              <w:rPr>
                <w:rFonts w:ascii="Times New Roman" w:hAnsi="Times New Roman" w:cs="Times New Roman"/>
                <w:i/>
                <w:sz w:val="22"/>
                <w:szCs w:val="22"/>
              </w:rPr>
            </w:pPr>
            <w:r w:rsidRPr="00900899">
              <w:rPr>
                <w:rFonts w:ascii="Times New Roman" w:hAnsi="Times New Roman" w:cs="Times New Roman"/>
                <w:i/>
                <w:sz w:val="22"/>
                <w:szCs w:val="22"/>
              </w:rPr>
              <w:t xml:space="preserve">Таблица – </w:t>
            </w:r>
            <w:r w:rsidRPr="00900899">
              <w:rPr>
                <w:rFonts w:ascii="Times New Roman" w:hAnsi="Times New Roman" w:cs="Times New Roman"/>
                <w:b/>
                <w:i/>
                <w:sz w:val="22"/>
                <w:szCs w:val="22"/>
              </w:rPr>
              <w:t>Сведения о населенных пунктах Новоселковского сельского поселения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4"/>
              <w:gridCol w:w="3155"/>
              <w:gridCol w:w="3510"/>
              <w:gridCol w:w="2371"/>
            </w:tblGrid>
            <w:tr w:rsidR="007C1CE1" w:rsidRPr="00D40870" w:rsidTr="00657477">
              <w:trPr>
                <w:jc w:val="center"/>
              </w:trPr>
              <w:tc>
                <w:tcPr>
                  <w:tcW w:w="4114" w:type="dxa"/>
                  <w:shd w:val="clear" w:color="auto" w:fill="EEECE1"/>
                </w:tcPr>
                <w:p w:rsidR="007C1CE1" w:rsidRPr="00D40870" w:rsidRDefault="007C1CE1" w:rsidP="007C1CE1">
                  <w:pPr>
                    <w:pStyle w:val="aff1"/>
                    <w:spacing w:after="0"/>
                    <w:ind w:left="0"/>
                    <w:jc w:val="center"/>
                    <w:rPr>
                      <w:rFonts w:ascii="Times New Roman" w:hAnsi="Times New Roman" w:cs="Times New Roman"/>
                      <w:sz w:val="22"/>
                      <w:szCs w:val="22"/>
                    </w:rPr>
                  </w:pPr>
                  <w:r w:rsidRPr="00D40870">
                    <w:rPr>
                      <w:rFonts w:ascii="Times New Roman" w:hAnsi="Times New Roman" w:cs="Times New Roman"/>
                      <w:sz w:val="22"/>
                      <w:szCs w:val="22"/>
                    </w:rPr>
                    <w:t>Жилая  и общественная застройка</w:t>
                  </w:r>
                </w:p>
              </w:tc>
              <w:tc>
                <w:tcPr>
                  <w:tcW w:w="3155" w:type="dxa"/>
                  <w:shd w:val="clear" w:color="auto" w:fill="EEECE1"/>
                </w:tcPr>
                <w:p w:rsidR="007C1CE1" w:rsidRPr="00D40870" w:rsidRDefault="007C1CE1" w:rsidP="007C1CE1">
                  <w:pPr>
                    <w:pStyle w:val="aff1"/>
                    <w:spacing w:after="0"/>
                    <w:ind w:left="0"/>
                    <w:jc w:val="center"/>
                    <w:rPr>
                      <w:rFonts w:ascii="Times New Roman" w:hAnsi="Times New Roman" w:cs="Times New Roman"/>
                      <w:sz w:val="22"/>
                      <w:szCs w:val="22"/>
                    </w:rPr>
                  </w:pPr>
                  <w:r w:rsidRPr="00D40870">
                    <w:rPr>
                      <w:rFonts w:ascii="Times New Roman" w:hAnsi="Times New Roman" w:cs="Times New Roman"/>
                      <w:sz w:val="22"/>
                      <w:szCs w:val="22"/>
                    </w:rPr>
                    <w:t>Прилегающие территории</w:t>
                  </w:r>
                </w:p>
              </w:tc>
              <w:tc>
                <w:tcPr>
                  <w:tcW w:w="3510" w:type="dxa"/>
                  <w:shd w:val="clear" w:color="auto" w:fill="EEECE1"/>
                </w:tcPr>
                <w:p w:rsidR="007C1CE1" w:rsidRPr="00D40870" w:rsidRDefault="007C1CE1" w:rsidP="007C1CE1">
                  <w:pPr>
                    <w:pStyle w:val="aff1"/>
                    <w:spacing w:after="0"/>
                    <w:ind w:left="0"/>
                    <w:jc w:val="center"/>
                    <w:rPr>
                      <w:rFonts w:ascii="Times New Roman" w:hAnsi="Times New Roman" w:cs="Times New Roman"/>
                      <w:sz w:val="22"/>
                      <w:szCs w:val="22"/>
                    </w:rPr>
                  </w:pPr>
                  <w:r w:rsidRPr="00D40870">
                    <w:rPr>
                      <w:rFonts w:ascii="Times New Roman" w:hAnsi="Times New Roman" w:cs="Times New Roman"/>
                      <w:sz w:val="22"/>
                      <w:szCs w:val="22"/>
                    </w:rPr>
                    <w:t>Инженерные сооружения и коммуникации</w:t>
                  </w:r>
                </w:p>
              </w:tc>
              <w:tc>
                <w:tcPr>
                  <w:tcW w:w="2371" w:type="dxa"/>
                  <w:shd w:val="clear" w:color="auto" w:fill="EEECE1"/>
                </w:tcPr>
                <w:p w:rsidR="007C1CE1" w:rsidRPr="00D40870" w:rsidRDefault="007C1CE1" w:rsidP="007C1CE1">
                  <w:pPr>
                    <w:pStyle w:val="aff1"/>
                    <w:spacing w:after="0"/>
                    <w:ind w:left="0"/>
                    <w:jc w:val="center"/>
                    <w:rPr>
                      <w:rFonts w:ascii="Times New Roman" w:hAnsi="Times New Roman" w:cs="Times New Roman"/>
                      <w:sz w:val="22"/>
                      <w:szCs w:val="22"/>
                    </w:rPr>
                  </w:pPr>
                  <w:r w:rsidRPr="00D40870">
                    <w:rPr>
                      <w:rFonts w:ascii="Times New Roman" w:hAnsi="Times New Roman" w:cs="Times New Roman"/>
                      <w:sz w:val="22"/>
                      <w:szCs w:val="22"/>
                    </w:rPr>
                    <w:t>Дороги</w:t>
                  </w:r>
                </w:p>
              </w:tc>
            </w:tr>
            <w:tr w:rsidR="007C1CE1" w:rsidRPr="00D40870" w:rsidTr="007C1CE1">
              <w:trPr>
                <w:jc w:val="center"/>
              </w:trPr>
              <w:tc>
                <w:tcPr>
                  <w:tcW w:w="13150" w:type="dxa"/>
                  <w:gridSpan w:val="4"/>
                  <w:shd w:val="clear" w:color="auto" w:fill="DDD9C3"/>
                </w:tcPr>
                <w:p w:rsidR="007C1CE1" w:rsidRPr="00D40870" w:rsidRDefault="007C1CE1" w:rsidP="007C1CE1">
                  <w:pPr>
                    <w:pStyle w:val="aff1"/>
                    <w:spacing w:after="0"/>
                    <w:ind w:left="0"/>
                    <w:jc w:val="center"/>
                    <w:rPr>
                      <w:rFonts w:ascii="Times New Roman" w:hAnsi="Times New Roman" w:cs="Times New Roman"/>
                      <w:b/>
                      <w:sz w:val="22"/>
                      <w:szCs w:val="22"/>
                    </w:rPr>
                  </w:pPr>
                  <w:r w:rsidRPr="00D40870">
                    <w:rPr>
                      <w:rFonts w:ascii="Times New Roman" w:hAnsi="Times New Roman" w:cs="Times New Roman"/>
                      <w:b/>
                      <w:sz w:val="22"/>
                      <w:szCs w:val="22"/>
                    </w:rPr>
                    <w:t>с. Бережок, д. Бурачиха, д. Наталиха, с. Свозня, д.Ярдениха, д. Холодиха</w:t>
                  </w:r>
                </w:p>
              </w:tc>
            </w:tr>
            <w:tr w:rsidR="007C1CE1" w:rsidRPr="00D40870" w:rsidTr="00657477">
              <w:trPr>
                <w:jc w:val="center"/>
              </w:trPr>
              <w:tc>
                <w:tcPr>
                  <w:tcW w:w="4114" w:type="dxa"/>
                </w:tcPr>
                <w:p w:rsidR="007C1CE1" w:rsidRPr="00D40870" w:rsidRDefault="007C1CE1" w:rsidP="00657477">
                  <w:pPr>
                    <w:pStyle w:val="aff1"/>
                    <w:spacing w:after="0"/>
                    <w:ind w:left="0"/>
                    <w:jc w:val="both"/>
                    <w:rPr>
                      <w:rFonts w:ascii="Times New Roman" w:hAnsi="Times New Roman" w:cs="Times New Roman"/>
                      <w:sz w:val="22"/>
                      <w:szCs w:val="22"/>
                    </w:rPr>
                  </w:pPr>
                  <w:r w:rsidRPr="00D40870">
                    <w:rPr>
                      <w:rFonts w:ascii="Times New Roman" w:hAnsi="Times New Roman" w:cs="Times New Roman"/>
                      <w:bCs/>
                      <w:sz w:val="22"/>
                      <w:szCs w:val="22"/>
                    </w:rPr>
                    <w:t>Данные деревни находятся на северо-западе от поселкового центра, окружены землями сельскохозяйственного назначения и группируются вокруг с. Бережок, который имеет общую границу на юго-западе с д.Ярдениха и на севере с               д.Холодиха. Деревни в целом имеют схожую структуру, застройка представлена индивидуальными жилыми домами с участками, застройка складывается вдоль одной или нескольких улиц. За застройкой обычно располагаются территории огородов, личных подсобных хозяйств, которые примыкают к землям сельскохозяйственного назначения.</w:t>
                  </w:r>
                </w:p>
              </w:tc>
              <w:tc>
                <w:tcPr>
                  <w:tcW w:w="3155" w:type="dxa"/>
                </w:tcPr>
                <w:p w:rsidR="007C1CE1" w:rsidRPr="00D40870" w:rsidRDefault="007C1CE1" w:rsidP="00657477">
                  <w:pPr>
                    <w:pStyle w:val="aff1"/>
                    <w:tabs>
                      <w:tab w:val="left" w:pos="2085"/>
                    </w:tabs>
                    <w:spacing w:after="0"/>
                    <w:ind w:left="0"/>
                    <w:jc w:val="both"/>
                    <w:rPr>
                      <w:rFonts w:ascii="Times New Roman" w:hAnsi="Times New Roman" w:cs="Times New Roman"/>
                      <w:sz w:val="22"/>
                      <w:szCs w:val="22"/>
                    </w:rPr>
                  </w:pPr>
                  <w:r w:rsidRPr="00D40870">
                    <w:rPr>
                      <w:rFonts w:ascii="Times New Roman" w:hAnsi="Times New Roman" w:cs="Times New Roman"/>
                      <w:sz w:val="22"/>
                      <w:szCs w:val="22"/>
                    </w:rPr>
                    <w:t xml:space="preserve">В северной части деревни Бурачиха и Холодиха, а также села Бережок и Свозня граничат с территорией Лобцовского природного заказника. На юго-западе  от     д. Ярдениха и д. Наталиха проходит р. Садовка. </w:t>
                  </w:r>
                </w:p>
                <w:p w:rsidR="007C1CE1" w:rsidRPr="00D40870" w:rsidRDefault="007C1CE1" w:rsidP="00657477">
                  <w:pPr>
                    <w:pStyle w:val="aff1"/>
                    <w:tabs>
                      <w:tab w:val="left" w:pos="2085"/>
                    </w:tabs>
                    <w:spacing w:after="0"/>
                    <w:ind w:left="0"/>
                    <w:jc w:val="both"/>
                    <w:rPr>
                      <w:rFonts w:ascii="Times New Roman" w:hAnsi="Times New Roman" w:cs="Times New Roman"/>
                      <w:sz w:val="22"/>
                      <w:szCs w:val="22"/>
                    </w:rPr>
                  </w:pPr>
                  <w:r w:rsidRPr="00D40870">
                    <w:rPr>
                      <w:rFonts w:ascii="Times New Roman" w:hAnsi="Times New Roman" w:cs="Times New Roman"/>
                      <w:sz w:val="22"/>
                      <w:szCs w:val="22"/>
                    </w:rPr>
                    <w:t>Кладбище располагается у западной границы с. Бережок в пределах населенного пункта.</w:t>
                  </w:r>
                </w:p>
                <w:p w:rsidR="007C1CE1" w:rsidRPr="00D40870" w:rsidRDefault="007C1CE1" w:rsidP="00657477">
                  <w:pPr>
                    <w:pStyle w:val="aff1"/>
                    <w:tabs>
                      <w:tab w:val="left" w:pos="2085"/>
                    </w:tabs>
                    <w:spacing w:after="0"/>
                    <w:ind w:left="0"/>
                    <w:jc w:val="both"/>
                    <w:rPr>
                      <w:sz w:val="28"/>
                      <w:szCs w:val="28"/>
                    </w:rPr>
                  </w:pPr>
                  <w:r w:rsidRPr="00D40870">
                    <w:rPr>
                      <w:rFonts w:ascii="Times New Roman" w:hAnsi="Times New Roman" w:cs="Times New Roman"/>
                      <w:sz w:val="22"/>
                      <w:szCs w:val="22"/>
                    </w:rPr>
                    <w:t>На территории с. Бережок функционирует СПК “Труд”</w:t>
                  </w:r>
                  <w:r w:rsidRPr="00D40870">
                    <w:rPr>
                      <w:sz w:val="28"/>
                      <w:szCs w:val="28"/>
                    </w:rPr>
                    <w:t xml:space="preserve"> </w:t>
                  </w:r>
                  <w:r w:rsidRPr="00D40870">
                    <w:rPr>
                      <w:rFonts w:ascii="Times New Roman" w:hAnsi="Times New Roman" w:cs="Times New Roman"/>
                      <w:sz w:val="22"/>
                      <w:szCs w:val="22"/>
                    </w:rPr>
                    <w:t>(молочно-товарная ферма).</w:t>
                  </w:r>
                </w:p>
                <w:p w:rsidR="007C1CE1" w:rsidRPr="00D40870" w:rsidRDefault="007C1CE1" w:rsidP="00657477">
                  <w:pPr>
                    <w:pStyle w:val="aff1"/>
                    <w:spacing w:after="0"/>
                    <w:ind w:left="0"/>
                    <w:jc w:val="both"/>
                    <w:rPr>
                      <w:rFonts w:ascii="Times New Roman" w:hAnsi="Times New Roman" w:cs="Times New Roman"/>
                      <w:sz w:val="22"/>
                      <w:szCs w:val="22"/>
                    </w:rPr>
                  </w:pPr>
                </w:p>
              </w:tc>
              <w:tc>
                <w:tcPr>
                  <w:tcW w:w="3510" w:type="dxa"/>
                </w:tcPr>
                <w:p w:rsidR="007C1CE1" w:rsidRPr="00D40870" w:rsidRDefault="007C1CE1" w:rsidP="00657477">
                  <w:pPr>
                    <w:spacing w:after="0" w:line="240" w:lineRule="auto"/>
                    <w:jc w:val="both"/>
                    <w:outlineLvl w:val="0"/>
                    <w:rPr>
                      <w:rFonts w:ascii="Times New Roman" w:hAnsi="Times New Roman"/>
                    </w:rPr>
                  </w:pPr>
                  <w:r w:rsidRPr="00D40870">
                    <w:rPr>
                      <w:rFonts w:ascii="Times New Roman" w:hAnsi="Times New Roman"/>
                    </w:rPr>
                    <w:t>Природного газа в поселении нет. Население использует баллоны сжиженного газа для бытовых нужд.</w:t>
                  </w:r>
                </w:p>
                <w:p w:rsidR="007C1CE1" w:rsidRPr="00D40870" w:rsidRDefault="007C1CE1" w:rsidP="00657477">
                  <w:pPr>
                    <w:spacing w:after="0" w:line="240" w:lineRule="auto"/>
                    <w:jc w:val="both"/>
                    <w:outlineLvl w:val="0"/>
                    <w:rPr>
                      <w:rFonts w:ascii="Times New Roman" w:hAnsi="Times New Roman"/>
                    </w:rPr>
                  </w:pPr>
                  <w:r w:rsidRPr="00D40870">
                    <w:rPr>
                      <w:rFonts w:ascii="Times New Roman" w:hAnsi="Times New Roman"/>
                    </w:rPr>
                    <w:t>Газификация населенных пунктов запланирована на 2015-2020 годы:</w:t>
                  </w:r>
                </w:p>
                <w:p w:rsidR="007C1CE1" w:rsidRPr="00D40870" w:rsidRDefault="007C1CE1" w:rsidP="00657477">
                  <w:pPr>
                    <w:spacing w:after="0" w:line="240" w:lineRule="auto"/>
                    <w:jc w:val="both"/>
                    <w:outlineLvl w:val="0"/>
                    <w:rPr>
                      <w:rFonts w:ascii="Times New Roman" w:hAnsi="Times New Roman"/>
                      <w:bCs/>
                    </w:rPr>
                  </w:pPr>
                  <w:r w:rsidRPr="00D40870">
                    <w:rPr>
                      <w:rFonts w:ascii="Times New Roman" w:hAnsi="Times New Roman"/>
                      <w:bCs/>
                    </w:rPr>
                    <w:t>1. Межпоселковые газопроводы  по населенным пунктам Гаврилово-Посадского района Ивановской области  (до с.Бережок) (</w:t>
                  </w:r>
                  <w:r w:rsidRPr="00D40870">
                    <w:rPr>
                      <w:rFonts w:ascii="Times New Roman" w:hAnsi="Times New Roman"/>
                    </w:rPr>
                    <w:t>разрабатывается ПСД)</w:t>
                  </w:r>
                  <w:r w:rsidRPr="00D40870">
                    <w:rPr>
                      <w:rFonts w:ascii="Times New Roman" w:hAnsi="Times New Roman"/>
                      <w:bCs/>
                    </w:rPr>
                    <w:t xml:space="preserve"> </w:t>
                  </w:r>
                </w:p>
                <w:p w:rsidR="007C1CE1" w:rsidRPr="00D40870" w:rsidRDefault="007C1CE1" w:rsidP="00657477">
                  <w:pPr>
                    <w:spacing w:after="0" w:line="240" w:lineRule="auto"/>
                    <w:jc w:val="both"/>
                    <w:outlineLvl w:val="0"/>
                    <w:rPr>
                      <w:rFonts w:ascii="Times New Roman" w:hAnsi="Times New Roman"/>
                    </w:rPr>
                  </w:pPr>
                  <w:r w:rsidRPr="00D40870">
                    <w:rPr>
                      <w:rFonts w:ascii="Times New Roman" w:hAnsi="Times New Roman"/>
                      <w:bCs/>
                    </w:rPr>
                    <w:t>2. Распределительные газопроводы</w:t>
                  </w:r>
                  <w:r w:rsidRPr="00D40870">
                    <w:rPr>
                      <w:rFonts w:ascii="Times New Roman" w:hAnsi="Times New Roman"/>
                    </w:rPr>
                    <w:t xml:space="preserve"> с. Бережок, д. Ярдениха (разрабатывается ПСД).</w:t>
                  </w:r>
                </w:p>
                <w:p w:rsidR="007C1CE1" w:rsidRPr="00D40870" w:rsidRDefault="007C1CE1" w:rsidP="00657477">
                  <w:pPr>
                    <w:pStyle w:val="aff1"/>
                    <w:spacing w:after="0"/>
                    <w:ind w:left="0"/>
                    <w:jc w:val="both"/>
                    <w:rPr>
                      <w:rFonts w:ascii="Times New Roman" w:hAnsi="Times New Roman" w:cs="Times New Roman"/>
                      <w:sz w:val="22"/>
                      <w:szCs w:val="22"/>
                    </w:rPr>
                  </w:pPr>
                  <w:r w:rsidRPr="00D40870">
                    <w:rPr>
                      <w:rFonts w:ascii="Times New Roman" w:hAnsi="Times New Roman" w:cs="Times New Roman"/>
                      <w:sz w:val="22"/>
                      <w:szCs w:val="22"/>
                    </w:rPr>
                    <w:t>Водоснабжение в деревнях осуществляется от колодцев, в селе от 2 артезианских скважин (на юго-востоке и северо-западе на прилегающей территории).</w:t>
                  </w:r>
                </w:p>
                <w:p w:rsidR="007C1CE1" w:rsidRPr="00D40870" w:rsidRDefault="007C1CE1" w:rsidP="00657477">
                  <w:pPr>
                    <w:pStyle w:val="aff1"/>
                    <w:spacing w:after="0"/>
                    <w:ind w:left="0"/>
                    <w:jc w:val="both"/>
                    <w:rPr>
                      <w:rFonts w:ascii="Times New Roman" w:hAnsi="Times New Roman" w:cs="Times New Roman"/>
                      <w:sz w:val="22"/>
                      <w:szCs w:val="22"/>
                    </w:rPr>
                  </w:pPr>
                  <w:r w:rsidRPr="00D40870">
                    <w:rPr>
                      <w:rFonts w:ascii="Times New Roman" w:hAnsi="Times New Roman" w:cs="Times New Roman"/>
                      <w:sz w:val="22"/>
                      <w:szCs w:val="22"/>
                    </w:rPr>
                    <w:t>Централизованной канализации не организованно, в основном используются индивидуальные выгребы</w:t>
                  </w:r>
                  <w:r w:rsidRPr="00D40870">
                    <w:rPr>
                      <w:rFonts w:ascii="Times New Roman" w:hAnsi="Times New Roman" w:cs="Times New Roman"/>
                      <w:i/>
                      <w:sz w:val="22"/>
                      <w:szCs w:val="22"/>
                    </w:rPr>
                    <w:t>.</w:t>
                  </w:r>
                </w:p>
                <w:p w:rsidR="007C1CE1" w:rsidRPr="00D40870" w:rsidRDefault="007C1CE1" w:rsidP="00657477">
                  <w:pPr>
                    <w:pStyle w:val="aff1"/>
                    <w:spacing w:after="0"/>
                    <w:ind w:left="0"/>
                    <w:jc w:val="both"/>
                    <w:rPr>
                      <w:rFonts w:ascii="Times New Roman" w:hAnsi="Times New Roman" w:cs="Times New Roman"/>
                      <w:sz w:val="22"/>
                      <w:szCs w:val="22"/>
                    </w:rPr>
                  </w:pPr>
                  <w:r w:rsidRPr="00D40870">
                    <w:rPr>
                      <w:rFonts w:ascii="Times New Roman" w:hAnsi="Times New Roman" w:cs="Times New Roman"/>
                      <w:sz w:val="22"/>
                      <w:szCs w:val="22"/>
                    </w:rPr>
                    <w:t xml:space="preserve"> Электроснабжение осуществляется от подстанции в с. Бережок. По территории проходят воздушные линии электроснабжения к деревням Наталиха, Ярдениха и Холодиха и селу Свозня.</w:t>
                  </w:r>
                </w:p>
              </w:tc>
              <w:tc>
                <w:tcPr>
                  <w:tcW w:w="2371" w:type="dxa"/>
                </w:tcPr>
                <w:p w:rsidR="007C1CE1" w:rsidRPr="00D40870" w:rsidRDefault="007C1CE1" w:rsidP="007C1CE1">
                  <w:pPr>
                    <w:pStyle w:val="aff1"/>
                    <w:spacing w:after="0"/>
                    <w:ind w:left="0"/>
                    <w:rPr>
                      <w:rFonts w:ascii="Times New Roman" w:hAnsi="Times New Roman" w:cs="Times New Roman"/>
                      <w:sz w:val="22"/>
                      <w:szCs w:val="22"/>
                    </w:rPr>
                  </w:pPr>
                  <w:r w:rsidRPr="00D40870">
                    <w:rPr>
                      <w:rFonts w:ascii="Times New Roman" w:hAnsi="Times New Roman" w:cs="Times New Roman"/>
                      <w:sz w:val="22"/>
                      <w:szCs w:val="22"/>
                    </w:rPr>
                    <w:t>Улично-дорожная сеть данных населенных пунктов является грунтовой.</w:t>
                  </w:r>
                </w:p>
              </w:tc>
            </w:tr>
            <w:tr w:rsidR="007C1CE1" w:rsidRPr="00D40870" w:rsidTr="007C1CE1">
              <w:trPr>
                <w:jc w:val="center"/>
              </w:trPr>
              <w:tc>
                <w:tcPr>
                  <w:tcW w:w="13150" w:type="dxa"/>
                  <w:gridSpan w:val="4"/>
                  <w:shd w:val="clear" w:color="auto" w:fill="DDD9C3"/>
                </w:tcPr>
                <w:p w:rsidR="007C1CE1" w:rsidRPr="00D40870" w:rsidRDefault="007C1CE1" w:rsidP="007C1CE1">
                  <w:pPr>
                    <w:pStyle w:val="aff1"/>
                    <w:spacing w:after="0"/>
                    <w:ind w:left="0"/>
                    <w:jc w:val="center"/>
                    <w:rPr>
                      <w:rFonts w:ascii="Times New Roman" w:hAnsi="Times New Roman" w:cs="Times New Roman"/>
                      <w:sz w:val="22"/>
                      <w:szCs w:val="22"/>
                    </w:rPr>
                  </w:pPr>
                  <w:r w:rsidRPr="00D40870">
                    <w:rPr>
                      <w:rFonts w:ascii="Times New Roman" w:hAnsi="Times New Roman" w:cs="Times New Roman"/>
                      <w:b/>
                      <w:sz w:val="22"/>
                      <w:szCs w:val="22"/>
                    </w:rPr>
                    <w:t>д. Теряево, с. Глумово, с. Дубровка, с. Иваньковский, д. Иваньково</w:t>
                  </w:r>
                </w:p>
              </w:tc>
            </w:tr>
            <w:tr w:rsidR="007C1CE1" w:rsidRPr="00D40870" w:rsidTr="00657477">
              <w:trPr>
                <w:jc w:val="center"/>
              </w:trPr>
              <w:tc>
                <w:tcPr>
                  <w:tcW w:w="4114" w:type="dxa"/>
                </w:tcPr>
                <w:p w:rsidR="007C1CE1" w:rsidRPr="00D40870" w:rsidRDefault="007C1CE1" w:rsidP="00657477">
                  <w:pPr>
                    <w:pStyle w:val="aff1"/>
                    <w:spacing w:after="0"/>
                    <w:ind w:left="0"/>
                    <w:jc w:val="both"/>
                    <w:rPr>
                      <w:rFonts w:ascii="Times New Roman" w:hAnsi="Times New Roman" w:cs="Times New Roman"/>
                      <w:sz w:val="22"/>
                      <w:szCs w:val="22"/>
                    </w:rPr>
                  </w:pPr>
                  <w:r w:rsidRPr="00D40870">
                    <w:rPr>
                      <w:rFonts w:ascii="Times New Roman" w:hAnsi="Times New Roman" w:cs="Times New Roman"/>
                      <w:sz w:val="22"/>
                      <w:szCs w:val="22"/>
                    </w:rPr>
                    <w:t xml:space="preserve">Данные населенные пункты группируются вокруг поселкового центра с. Новоселка, окружены землями сельхоз назначения, которые используются как сельхоз угодья. </w:t>
                  </w:r>
                </w:p>
                <w:p w:rsidR="007C1CE1" w:rsidRPr="00D40870" w:rsidRDefault="007C1CE1" w:rsidP="00657477">
                  <w:pPr>
                    <w:pStyle w:val="aff1"/>
                    <w:spacing w:after="0"/>
                    <w:ind w:left="0"/>
                    <w:jc w:val="both"/>
                    <w:rPr>
                      <w:rFonts w:ascii="Times New Roman" w:hAnsi="Times New Roman" w:cs="Times New Roman"/>
                      <w:sz w:val="22"/>
                      <w:szCs w:val="22"/>
                    </w:rPr>
                  </w:pPr>
                  <w:r w:rsidRPr="00D40870">
                    <w:rPr>
                      <w:rFonts w:ascii="Times New Roman" w:hAnsi="Times New Roman" w:cs="Times New Roman"/>
                      <w:sz w:val="22"/>
                      <w:szCs w:val="22"/>
                    </w:rPr>
                    <w:t xml:space="preserve">Село Иваньковский расположено среди лесных массивов. </w:t>
                  </w:r>
                </w:p>
                <w:p w:rsidR="007C1CE1" w:rsidRPr="00D40870" w:rsidRDefault="007C1CE1" w:rsidP="00657477">
                  <w:pPr>
                    <w:pStyle w:val="aff1"/>
                    <w:spacing w:after="0"/>
                    <w:ind w:left="0"/>
                    <w:jc w:val="both"/>
                    <w:rPr>
                      <w:rFonts w:ascii="Times New Roman" w:hAnsi="Times New Roman" w:cs="Times New Roman"/>
                      <w:sz w:val="22"/>
                      <w:szCs w:val="22"/>
                    </w:rPr>
                  </w:pPr>
                  <w:r w:rsidRPr="00D40870">
                    <w:rPr>
                      <w:rFonts w:ascii="Times New Roman" w:hAnsi="Times New Roman" w:cs="Times New Roman"/>
                      <w:sz w:val="22"/>
                      <w:szCs w:val="22"/>
                    </w:rPr>
                    <w:t>В  д.Дубровка протекает р.Воймига.</w:t>
                  </w:r>
                </w:p>
                <w:p w:rsidR="007C1CE1" w:rsidRPr="00D40870" w:rsidRDefault="007C1CE1" w:rsidP="00657477">
                  <w:pPr>
                    <w:shd w:val="clear" w:color="auto" w:fill="FFFFFF"/>
                    <w:spacing w:after="0" w:line="240" w:lineRule="auto"/>
                    <w:jc w:val="both"/>
                    <w:rPr>
                      <w:rFonts w:ascii="Times New Roman" w:hAnsi="Times New Roman"/>
                      <w:bCs/>
                    </w:rPr>
                  </w:pPr>
                  <w:r w:rsidRPr="00D40870">
                    <w:rPr>
                      <w:rFonts w:ascii="Times New Roman" w:hAnsi="Times New Roman"/>
                      <w:bCs/>
                    </w:rPr>
                    <w:t xml:space="preserve">В деревне Теряево застройка складывается вдоль одной улицы, в с. Глумово  застройка идет от центра вдоль нескольких улиц. </w:t>
                  </w:r>
                </w:p>
                <w:p w:rsidR="007C1CE1" w:rsidRPr="00D40870" w:rsidRDefault="007C1CE1" w:rsidP="00657477">
                  <w:pPr>
                    <w:shd w:val="clear" w:color="auto" w:fill="FFFFFF"/>
                    <w:spacing w:after="0" w:line="240" w:lineRule="auto"/>
                    <w:jc w:val="both"/>
                    <w:rPr>
                      <w:rFonts w:ascii="Times New Roman" w:hAnsi="Times New Roman"/>
                      <w:bCs/>
                    </w:rPr>
                  </w:pPr>
                  <w:r w:rsidRPr="00D40870">
                    <w:rPr>
                      <w:rFonts w:ascii="Times New Roman" w:hAnsi="Times New Roman"/>
                      <w:bCs/>
                    </w:rPr>
                    <w:t>В д. Иваньково отсутствует жилая застройка.</w:t>
                  </w:r>
                </w:p>
                <w:p w:rsidR="007C1CE1" w:rsidRPr="00D40870" w:rsidRDefault="007C1CE1" w:rsidP="00657477">
                  <w:pPr>
                    <w:shd w:val="clear" w:color="auto" w:fill="FFFFFF"/>
                    <w:spacing w:after="0" w:line="240" w:lineRule="auto"/>
                    <w:jc w:val="both"/>
                    <w:rPr>
                      <w:rFonts w:ascii="Times New Roman" w:hAnsi="Times New Roman"/>
                    </w:rPr>
                  </w:pPr>
                  <w:r w:rsidRPr="00D40870">
                    <w:rPr>
                      <w:rFonts w:ascii="Times New Roman" w:hAnsi="Times New Roman"/>
                      <w:bCs/>
                    </w:rPr>
                    <w:t xml:space="preserve"> В с. Иваньковский  застройка идет вдоль нескольких улиц, в северо-западной части имеются среднеэтажные многоквартирные дома. В целом застройка представлена индивидуальными жилыми домами с участками. За ней располагаются территории огородов, личных подсобных хозяйств, которые примыкают к землям сельскохозяйственного назначения. </w:t>
                  </w:r>
                </w:p>
              </w:tc>
              <w:tc>
                <w:tcPr>
                  <w:tcW w:w="3155" w:type="dxa"/>
                </w:tcPr>
                <w:p w:rsidR="007C1CE1" w:rsidRPr="00D40870" w:rsidRDefault="007C1CE1" w:rsidP="00657477">
                  <w:pPr>
                    <w:pStyle w:val="aff1"/>
                    <w:spacing w:after="0"/>
                    <w:ind w:left="0"/>
                    <w:jc w:val="both"/>
                    <w:rPr>
                      <w:rFonts w:ascii="Times New Roman" w:hAnsi="Times New Roman" w:cs="Times New Roman"/>
                      <w:sz w:val="22"/>
                      <w:szCs w:val="22"/>
                    </w:rPr>
                  </w:pPr>
                  <w:r w:rsidRPr="00D40870">
                    <w:rPr>
                      <w:rFonts w:ascii="Times New Roman" w:hAnsi="Times New Roman" w:cs="Times New Roman"/>
                      <w:sz w:val="22"/>
                      <w:szCs w:val="22"/>
                    </w:rPr>
                    <w:t>Все населенные пункты окружены землями сельскохозяйственного назначения.</w:t>
                  </w:r>
                </w:p>
                <w:p w:rsidR="007C1CE1" w:rsidRPr="00D40870" w:rsidRDefault="007C1CE1" w:rsidP="00657477">
                  <w:pPr>
                    <w:pStyle w:val="aff1"/>
                    <w:spacing w:after="0"/>
                    <w:ind w:left="0"/>
                    <w:jc w:val="both"/>
                    <w:rPr>
                      <w:rFonts w:ascii="Times New Roman" w:hAnsi="Times New Roman" w:cs="Times New Roman"/>
                      <w:sz w:val="22"/>
                      <w:szCs w:val="22"/>
                    </w:rPr>
                  </w:pPr>
                  <w:r w:rsidRPr="00D40870">
                    <w:rPr>
                      <w:rFonts w:ascii="Times New Roman" w:hAnsi="Times New Roman" w:cs="Times New Roman"/>
                      <w:sz w:val="22"/>
                      <w:szCs w:val="22"/>
                    </w:rPr>
                    <w:t xml:space="preserve">На западе от д. Теряево находится ООПТ Грибановский Святой колодец. Сама деревня и с. Иваньковский расположены на территории Лобцовского природного заказника. </w:t>
                  </w:r>
                </w:p>
                <w:p w:rsidR="007C1CE1" w:rsidRPr="00D40870" w:rsidRDefault="007C1CE1" w:rsidP="00657477">
                  <w:pPr>
                    <w:pStyle w:val="aff1"/>
                    <w:spacing w:after="0"/>
                    <w:ind w:left="0"/>
                    <w:jc w:val="both"/>
                    <w:rPr>
                      <w:sz w:val="28"/>
                      <w:szCs w:val="28"/>
                    </w:rPr>
                  </w:pPr>
                  <w:r w:rsidRPr="00D40870">
                    <w:rPr>
                      <w:rFonts w:ascii="Times New Roman" w:hAnsi="Times New Roman" w:cs="Times New Roman"/>
                      <w:sz w:val="22"/>
                      <w:szCs w:val="22"/>
                    </w:rPr>
                    <w:t>На западе от с. Иваньковский находится ООПТ озеро Большое. Часть села  расположена на территории Лобцовского природного заказника.</w:t>
                  </w:r>
                </w:p>
                <w:p w:rsidR="007C1CE1" w:rsidRPr="00D40870" w:rsidRDefault="007C1CE1" w:rsidP="00657477">
                  <w:pPr>
                    <w:pStyle w:val="aff1"/>
                    <w:spacing w:after="0"/>
                    <w:ind w:left="0"/>
                    <w:jc w:val="both"/>
                    <w:rPr>
                      <w:rFonts w:ascii="Times New Roman" w:hAnsi="Times New Roman" w:cs="Times New Roman"/>
                      <w:sz w:val="22"/>
                      <w:szCs w:val="22"/>
                    </w:rPr>
                  </w:pPr>
                </w:p>
              </w:tc>
              <w:tc>
                <w:tcPr>
                  <w:tcW w:w="3510" w:type="dxa"/>
                </w:tcPr>
                <w:p w:rsidR="007C1CE1" w:rsidRPr="00D40870" w:rsidRDefault="007C1CE1" w:rsidP="00657477">
                  <w:pPr>
                    <w:pStyle w:val="aff1"/>
                    <w:spacing w:after="0"/>
                    <w:ind w:left="0"/>
                    <w:jc w:val="both"/>
                    <w:rPr>
                      <w:rFonts w:ascii="Times New Roman" w:hAnsi="Times New Roman" w:cs="Times New Roman"/>
                      <w:sz w:val="22"/>
                      <w:szCs w:val="22"/>
                    </w:rPr>
                  </w:pPr>
                  <w:r w:rsidRPr="00D40870">
                    <w:rPr>
                      <w:rFonts w:ascii="Times New Roman" w:hAnsi="Times New Roman" w:cs="Times New Roman"/>
                      <w:sz w:val="22"/>
                      <w:szCs w:val="22"/>
                    </w:rPr>
                    <w:t xml:space="preserve">Деревни не газифицированы. Население  использует баллоны сжиженного газа для бытовых нужд. </w:t>
                  </w:r>
                  <w:r w:rsidRPr="00D40870">
                    <w:rPr>
                      <w:rFonts w:ascii="Times New Roman" w:hAnsi="Times New Roman" w:cs="Times New Roman"/>
                      <w:bCs/>
                      <w:sz w:val="22"/>
                      <w:szCs w:val="22"/>
                    </w:rPr>
                    <w:t>Планируется  строительство межпоселкового и распределительного газопровода по с.Глумово  протяженностью  10 км и до с. Иваньковский.</w:t>
                  </w:r>
                </w:p>
                <w:p w:rsidR="007C1CE1" w:rsidRPr="00D40870" w:rsidRDefault="007C1CE1" w:rsidP="00657477">
                  <w:pPr>
                    <w:pStyle w:val="aff1"/>
                    <w:spacing w:after="0"/>
                    <w:ind w:left="0"/>
                    <w:jc w:val="both"/>
                    <w:rPr>
                      <w:rFonts w:ascii="Times New Roman" w:hAnsi="Times New Roman" w:cs="Times New Roman"/>
                      <w:sz w:val="22"/>
                      <w:szCs w:val="22"/>
                    </w:rPr>
                  </w:pPr>
                  <w:r w:rsidRPr="00D40870">
                    <w:rPr>
                      <w:rFonts w:ascii="Times New Roman" w:hAnsi="Times New Roman" w:cs="Times New Roman"/>
                      <w:sz w:val="22"/>
                      <w:szCs w:val="22"/>
                    </w:rPr>
                    <w:t>Водоснабжение осуществляется от колодцев или артезианских скважин.</w:t>
                  </w:r>
                </w:p>
                <w:p w:rsidR="007C1CE1" w:rsidRPr="00D40870" w:rsidRDefault="007C1CE1" w:rsidP="00657477">
                  <w:pPr>
                    <w:pStyle w:val="aff1"/>
                    <w:spacing w:after="0"/>
                    <w:ind w:left="0"/>
                    <w:jc w:val="both"/>
                    <w:rPr>
                      <w:rFonts w:ascii="Times New Roman" w:hAnsi="Times New Roman" w:cs="Times New Roman"/>
                      <w:sz w:val="22"/>
                      <w:szCs w:val="22"/>
                    </w:rPr>
                  </w:pPr>
                  <w:r w:rsidRPr="00D40870">
                    <w:rPr>
                      <w:rFonts w:ascii="Times New Roman" w:hAnsi="Times New Roman" w:cs="Times New Roman"/>
                      <w:sz w:val="22"/>
                      <w:szCs w:val="22"/>
                    </w:rPr>
                    <w:t>Имеется централизованная канализация от многоквартирных домов по пл.Советская и частично по ул.Советская в с. Иваньковский, в частном секторе используются индивидуальные выгребы (</w:t>
                  </w:r>
                  <w:r w:rsidRPr="00D40870">
                    <w:rPr>
                      <w:rFonts w:ascii="Times New Roman" w:hAnsi="Times New Roman" w:cs="Times New Roman"/>
                      <w:i/>
                      <w:sz w:val="22"/>
                      <w:szCs w:val="22"/>
                    </w:rPr>
                    <w:t>примечание: необходимо провести работу по определению фактического состояния в данной сфере).</w:t>
                  </w:r>
                </w:p>
                <w:p w:rsidR="007C1CE1" w:rsidRPr="00D40870" w:rsidRDefault="007C1CE1" w:rsidP="00657477">
                  <w:pPr>
                    <w:pStyle w:val="aff1"/>
                    <w:spacing w:after="0"/>
                    <w:ind w:left="0"/>
                    <w:jc w:val="both"/>
                    <w:rPr>
                      <w:rFonts w:ascii="Times New Roman" w:hAnsi="Times New Roman" w:cs="Times New Roman"/>
                      <w:sz w:val="22"/>
                      <w:szCs w:val="22"/>
                    </w:rPr>
                  </w:pPr>
                  <w:r w:rsidRPr="00D40870">
                    <w:rPr>
                      <w:rFonts w:ascii="Times New Roman" w:hAnsi="Times New Roman" w:cs="Times New Roman"/>
                      <w:sz w:val="22"/>
                      <w:szCs w:val="22"/>
                    </w:rPr>
                    <w:t xml:space="preserve"> Электроснабжение осуществляется от одной или нескольких трансформаторных подстанций. По территории проходят воздушные линии электроснабжения.</w:t>
                  </w:r>
                </w:p>
                <w:p w:rsidR="007C1CE1" w:rsidRPr="00D40870" w:rsidRDefault="007C1CE1" w:rsidP="00657477">
                  <w:pPr>
                    <w:pStyle w:val="aff1"/>
                    <w:spacing w:after="0"/>
                    <w:ind w:left="0"/>
                    <w:jc w:val="both"/>
                    <w:rPr>
                      <w:rFonts w:ascii="Times New Roman" w:hAnsi="Times New Roman" w:cs="Times New Roman"/>
                      <w:sz w:val="22"/>
                      <w:szCs w:val="22"/>
                    </w:rPr>
                  </w:pPr>
                  <w:r w:rsidRPr="00D40870">
                    <w:rPr>
                      <w:rFonts w:ascii="Times New Roman" w:hAnsi="Times New Roman" w:cs="Times New Roman"/>
                      <w:sz w:val="22"/>
                      <w:szCs w:val="22"/>
                    </w:rPr>
                    <w:t>Планируется строительство модульной котельной ДК с.Иваньковский, ул. Советская, 35 (2015-2016 гг.).</w:t>
                  </w:r>
                </w:p>
              </w:tc>
              <w:tc>
                <w:tcPr>
                  <w:tcW w:w="2371" w:type="dxa"/>
                </w:tcPr>
                <w:p w:rsidR="007C1CE1" w:rsidRPr="00D40870" w:rsidRDefault="007C1CE1" w:rsidP="007C1CE1">
                  <w:pPr>
                    <w:pStyle w:val="aff1"/>
                    <w:spacing w:after="0"/>
                    <w:ind w:left="0"/>
                    <w:rPr>
                      <w:rFonts w:ascii="Times New Roman" w:hAnsi="Times New Roman" w:cs="Times New Roman"/>
                      <w:sz w:val="22"/>
                      <w:szCs w:val="22"/>
                    </w:rPr>
                  </w:pPr>
                  <w:r w:rsidRPr="00D40870">
                    <w:rPr>
                      <w:rFonts w:ascii="Times New Roman" w:hAnsi="Times New Roman" w:cs="Times New Roman"/>
                      <w:sz w:val="22"/>
                      <w:szCs w:val="22"/>
                    </w:rPr>
                    <w:t>Улично-дорожная сеть данных населенных пунктов является грунтовой. Между населенными пунктами с. Новоселка и с. Иваньковский проходит автомобильная дорога общего пользования межмуниципального значения Новоселка – Иваньковский, между деревнями Теряево и Глумово проходят автомобильные дороги местного значения.</w:t>
                  </w:r>
                </w:p>
                <w:p w:rsidR="007C1CE1" w:rsidRPr="00D40870" w:rsidRDefault="007C1CE1" w:rsidP="007C1CE1">
                  <w:pPr>
                    <w:pStyle w:val="aff1"/>
                    <w:spacing w:after="0"/>
                    <w:ind w:left="0"/>
                    <w:jc w:val="both"/>
                    <w:rPr>
                      <w:rFonts w:ascii="Times New Roman" w:hAnsi="Times New Roman" w:cs="Times New Roman"/>
                      <w:sz w:val="22"/>
                      <w:szCs w:val="22"/>
                    </w:rPr>
                  </w:pPr>
                </w:p>
              </w:tc>
            </w:tr>
            <w:tr w:rsidR="007C1CE1" w:rsidRPr="00D40870" w:rsidTr="007C1CE1">
              <w:trPr>
                <w:jc w:val="center"/>
              </w:trPr>
              <w:tc>
                <w:tcPr>
                  <w:tcW w:w="13150" w:type="dxa"/>
                  <w:gridSpan w:val="4"/>
                  <w:shd w:val="clear" w:color="auto" w:fill="DDD9C3"/>
                </w:tcPr>
                <w:p w:rsidR="007C1CE1" w:rsidRPr="00D40870" w:rsidRDefault="007C1CE1" w:rsidP="007C1CE1">
                  <w:pPr>
                    <w:pStyle w:val="aff1"/>
                    <w:spacing w:after="0"/>
                    <w:ind w:left="0"/>
                    <w:jc w:val="center"/>
                    <w:rPr>
                      <w:rFonts w:ascii="Times New Roman" w:hAnsi="Times New Roman" w:cs="Times New Roman"/>
                      <w:sz w:val="22"/>
                      <w:szCs w:val="22"/>
                    </w:rPr>
                  </w:pPr>
                  <w:r w:rsidRPr="00D40870">
                    <w:rPr>
                      <w:rFonts w:ascii="Times New Roman" w:hAnsi="Times New Roman" w:cs="Times New Roman"/>
                      <w:b/>
                      <w:sz w:val="22"/>
                      <w:szCs w:val="22"/>
                    </w:rPr>
                    <w:t>д. Василево, д. Красково, д. Студенец, с. Мирславль, д. Мышкино, д.Быстри, д. Новая, д. Петряиха, с. Кощеево, с. Лобцово</w:t>
                  </w:r>
                </w:p>
              </w:tc>
            </w:tr>
            <w:tr w:rsidR="007C1CE1" w:rsidRPr="00D40870" w:rsidTr="00657477">
              <w:trPr>
                <w:jc w:val="center"/>
              </w:trPr>
              <w:tc>
                <w:tcPr>
                  <w:tcW w:w="4114" w:type="dxa"/>
                </w:tcPr>
                <w:p w:rsidR="007C1CE1" w:rsidRPr="00D40870" w:rsidRDefault="007C1CE1" w:rsidP="00657477">
                  <w:pPr>
                    <w:spacing w:after="0" w:line="240" w:lineRule="auto"/>
                    <w:jc w:val="both"/>
                    <w:rPr>
                      <w:rFonts w:ascii="Times New Roman" w:hAnsi="Times New Roman"/>
                    </w:rPr>
                  </w:pPr>
                  <w:r w:rsidRPr="00D40870">
                    <w:rPr>
                      <w:rFonts w:ascii="Times New Roman" w:hAnsi="Times New Roman"/>
                    </w:rPr>
                    <w:t xml:space="preserve">Данные населенные пункты располагаются в северной и северо-западной частях сельского поселения вдоль р. Нерль и р. Ухтохма и их притоках. </w:t>
                  </w:r>
                </w:p>
                <w:p w:rsidR="007C1CE1" w:rsidRPr="00D40870" w:rsidRDefault="007C1CE1" w:rsidP="00657477">
                  <w:pPr>
                    <w:shd w:val="clear" w:color="auto" w:fill="FFFFFF"/>
                    <w:spacing w:after="0" w:line="240" w:lineRule="auto"/>
                    <w:jc w:val="both"/>
                    <w:rPr>
                      <w:rFonts w:ascii="Times New Roman" w:hAnsi="Times New Roman"/>
                      <w:bCs/>
                    </w:rPr>
                  </w:pPr>
                  <w:r w:rsidRPr="00D40870">
                    <w:rPr>
                      <w:rFonts w:ascii="Times New Roman" w:hAnsi="Times New Roman"/>
                      <w:bCs/>
                    </w:rPr>
                    <w:t xml:space="preserve">В целом  населенные пункты имеют схожую структуру, застройка представлена индивидуальными жилыми домами с участками, застройка складывается вдоль одной или нескольких улиц. За застройкой обычно располагаются территории огородов, личных подсобных хозяйств, которые примыкают к землям сельскохозяйственного назначения.  </w:t>
                  </w:r>
                </w:p>
                <w:p w:rsidR="007C1CE1" w:rsidRPr="00D40870" w:rsidRDefault="007C1CE1" w:rsidP="00657477">
                  <w:pPr>
                    <w:shd w:val="clear" w:color="auto" w:fill="FFFFFF"/>
                    <w:spacing w:after="0" w:line="240" w:lineRule="auto"/>
                    <w:jc w:val="both"/>
                    <w:rPr>
                      <w:rFonts w:ascii="Times New Roman" w:hAnsi="Times New Roman"/>
                      <w:bCs/>
                    </w:rPr>
                  </w:pPr>
                  <w:r w:rsidRPr="00D40870">
                    <w:rPr>
                      <w:rFonts w:ascii="Times New Roman" w:hAnsi="Times New Roman"/>
                      <w:bCs/>
                    </w:rPr>
                    <w:t>В с. Мирславль и с. Лобцово имеются общественные здания:</w:t>
                  </w:r>
                </w:p>
                <w:p w:rsidR="007C1CE1" w:rsidRPr="00D40870" w:rsidRDefault="007C1CE1" w:rsidP="00657477">
                  <w:pPr>
                    <w:shd w:val="clear" w:color="auto" w:fill="FFFFFF"/>
                    <w:spacing w:after="0" w:line="240" w:lineRule="auto"/>
                    <w:jc w:val="both"/>
                    <w:rPr>
                      <w:rFonts w:ascii="Times New Roman" w:hAnsi="Times New Roman"/>
                    </w:rPr>
                  </w:pPr>
                  <w:r w:rsidRPr="00D40870">
                    <w:rPr>
                      <w:rFonts w:ascii="Times New Roman" w:hAnsi="Times New Roman"/>
                      <w:bCs/>
                    </w:rPr>
                    <w:t xml:space="preserve">- </w:t>
                  </w:r>
                  <w:r w:rsidRPr="00D40870">
                    <w:rPr>
                      <w:rFonts w:ascii="Times New Roman" w:hAnsi="Times New Roman"/>
                    </w:rPr>
                    <w:t>МКУ «Культурно - досуговый центр», д.137 (Мирславль);</w:t>
                  </w:r>
                </w:p>
                <w:p w:rsidR="007C1CE1" w:rsidRPr="00D40870" w:rsidRDefault="007C1CE1" w:rsidP="00657477">
                  <w:pPr>
                    <w:shd w:val="clear" w:color="auto" w:fill="FFFFFF"/>
                    <w:spacing w:after="0" w:line="240" w:lineRule="auto"/>
                    <w:jc w:val="both"/>
                    <w:rPr>
                      <w:rFonts w:ascii="Times New Roman" w:hAnsi="Times New Roman"/>
                    </w:rPr>
                  </w:pPr>
                  <w:r w:rsidRPr="00D40870">
                    <w:rPr>
                      <w:rFonts w:ascii="Times New Roman" w:hAnsi="Times New Roman"/>
                    </w:rPr>
                    <w:t>- МКУ «Пожарное депо Лобцовского сельского поселения», д.153 (Мирславль);</w:t>
                  </w:r>
                </w:p>
                <w:p w:rsidR="007C1CE1" w:rsidRPr="00D40870" w:rsidRDefault="007C1CE1" w:rsidP="00657477">
                  <w:pPr>
                    <w:shd w:val="clear" w:color="auto" w:fill="FFFFFF"/>
                    <w:spacing w:after="0" w:line="240" w:lineRule="auto"/>
                    <w:jc w:val="both"/>
                    <w:rPr>
                      <w:rFonts w:ascii="Times New Roman" w:hAnsi="Times New Roman"/>
                    </w:rPr>
                  </w:pPr>
                  <w:r w:rsidRPr="00D40870">
                    <w:rPr>
                      <w:rFonts w:ascii="Times New Roman" w:hAnsi="Times New Roman"/>
                    </w:rPr>
                    <w:t>- ФАП, д. 158;</w:t>
                  </w:r>
                </w:p>
                <w:p w:rsidR="007C1CE1" w:rsidRPr="00D40870" w:rsidRDefault="007C1CE1" w:rsidP="00657477">
                  <w:pPr>
                    <w:pStyle w:val="aff1"/>
                    <w:spacing w:after="0"/>
                    <w:ind w:left="0"/>
                    <w:jc w:val="both"/>
                    <w:rPr>
                      <w:rFonts w:ascii="Times New Roman" w:hAnsi="Times New Roman" w:cs="Times New Roman"/>
                      <w:sz w:val="22"/>
                      <w:szCs w:val="22"/>
                    </w:rPr>
                  </w:pPr>
                  <w:r w:rsidRPr="00D40870">
                    <w:rPr>
                      <w:rFonts w:ascii="Times New Roman" w:hAnsi="Times New Roman" w:cs="Times New Roman"/>
                      <w:sz w:val="22"/>
                      <w:szCs w:val="22"/>
                    </w:rPr>
                    <w:t>- здание администрации (Лобцово);</w:t>
                  </w:r>
                </w:p>
                <w:p w:rsidR="007C1CE1" w:rsidRPr="00D40870" w:rsidRDefault="007C1CE1" w:rsidP="00657477">
                  <w:pPr>
                    <w:pStyle w:val="aff1"/>
                    <w:spacing w:after="0"/>
                    <w:ind w:left="0"/>
                    <w:jc w:val="both"/>
                    <w:rPr>
                      <w:rFonts w:ascii="Times New Roman" w:hAnsi="Times New Roman" w:cs="Times New Roman"/>
                      <w:sz w:val="22"/>
                      <w:szCs w:val="22"/>
                    </w:rPr>
                  </w:pPr>
                  <w:r w:rsidRPr="00D40870">
                    <w:rPr>
                      <w:rFonts w:ascii="Times New Roman" w:hAnsi="Times New Roman" w:cs="Times New Roman"/>
                      <w:sz w:val="22"/>
                      <w:szCs w:val="22"/>
                    </w:rPr>
                    <w:t>- поликлиника, д.104;</w:t>
                  </w:r>
                </w:p>
                <w:p w:rsidR="007C1CE1" w:rsidRPr="00D40870" w:rsidRDefault="007C1CE1" w:rsidP="00657477">
                  <w:pPr>
                    <w:pStyle w:val="aff1"/>
                    <w:spacing w:after="0"/>
                    <w:ind w:left="0"/>
                    <w:jc w:val="both"/>
                    <w:rPr>
                      <w:rFonts w:ascii="Times New Roman" w:hAnsi="Times New Roman" w:cs="Times New Roman"/>
                      <w:sz w:val="22"/>
                      <w:szCs w:val="22"/>
                    </w:rPr>
                  </w:pPr>
                  <w:r w:rsidRPr="00D40870">
                    <w:rPr>
                      <w:rFonts w:ascii="Times New Roman" w:hAnsi="Times New Roman" w:cs="Times New Roman"/>
                      <w:sz w:val="22"/>
                      <w:szCs w:val="22"/>
                    </w:rPr>
                    <w:t>- церковь; д.117</w:t>
                  </w:r>
                </w:p>
                <w:p w:rsidR="007C1CE1" w:rsidRPr="00D40870" w:rsidRDefault="007C1CE1" w:rsidP="00657477">
                  <w:pPr>
                    <w:pStyle w:val="aff1"/>
                    <w:spacing w:after="0"/>
                    <w:ind w:left="0"/>
                    <w:jc w:val="both"/>
                    <w:rPr>
                      <w:rFonts w:ascii="Times New Roman" w:hAnsi="Times New Roman" w:cs="Times New Roman"/>
                      <w:sz w:val="22"/>
                      <w:szCs w:val="22"/>
                    </w:rPr>
                  </w:pPr>
                  <w:r w:rsidRPr="00D40870">
                    <w:rPr>
                      <w:rFonts w:ascii="Times New Roman" w:hAnsi="Times New Roman" w:cs="Times New Roman"/>
                      <w:sz w:val="22"/>
                      <w:szCs w:val="22"/>
                    </w:rPr>
                    <w:t>- МКУ «Культурно - досуговый центр», д.116 (Лобцово);</w:t>
                  </w:r>
                </w:p>
                <w:p w:rsidR="007C1CE1" w:rsidRPr="00D40870" w:rsidRDefault="007C1CE1" w:rsidP="00657477">
                  <w:pPr>
                    <w:pStyle w:val="aff1"/>
                    <w:spacing w:after="0"/>
                    <w:ind w:left="0"/>
                    <w:jc w:val="both"/>
                    <w:rPr>
                      <w:rFonts w:ascii="Times New Roman" w:hAnsi="Times New Roman" w:cs="Times New Roman"/>
                      <w:sz w:val="22"/>
                      <w:szCs w:val="22"/>
                    </w:rPr>
                  </w:pPr>
                  <w:r w:rsidRPr="00D40870">
                    <w:rPr>
                      <w:rFonts w:ascii="Times New Roman" w:hAnsi="Times New Roman" w:cs="Times New Roman"/>
                      <w:sz w:val="22"/>
                      <w:szCs w:val="22"/>
                    </w:rPr>
                    <w:t>- МКУ «Пожарное депо Лобцовского сельского поселения», д.68 (Лобцово).</w:t>
                  </w:r>
                </w:p>
                <w:p w:rsidR="007C1CE1" w:rsidRPr="00D40870" w:rsidRDefault="007C1CE1" w:rsidP="00657477">
                  <w:pPr>
                    <w:pStyle w:val="aff1"/>
                    <w:spacing w:after="0"/>
                    <w:ind w:left="0"/>
                    <w:jc w:val="both"/>
                    <w:rPr>
                      <w:rFonts w:ascii="Times New Roman" w:hAnsi="Times New Roman" w:cs="Times New Roman"/>
                      <w:sz w:val="22"/>
                      <w:szCs w:val="22"/>
                    </w:rPr>
                  </w:pPr>
                  <w:r w:rsidRPr="00D40870">
                    <w:rPr>
                      <w:rFonts w:ascii="Times New Roman" w:hAnsi="Times New Roman" w:cs="Times New Roman"/>
                      <w:sz w:val="22"/>
                      <w:szCs w:val="22"/>
                    </w:rPr>
                    <w:t>Отсутствуют магазины, предприятия общественного питания и бытового обслуживания.</w:t>
                  </w:r>
                </w:p>
              </w:tc>
              <w:tc>
                <w:tcPr>
                  <w:tcW w:w="3155" w:type="dxa"/>
                </w:tcPr>
                <w:p w:rsidR="007C1CE1" w:rsidRPr="00D40870" w:rsidRDefault="007C1CE1" w:rsidP="00657477">
                  <w:pPr>
                    <w:pStyle w:val="aff1"/>
                    <w:spacing w:after="0"/>
                    <w:ind w:left="0"/>
                    <w:jc w:val="both"/>
                    <w:rPr>
                      <w:rFonts w:ascii="Times New Roman" w:hAnsi="Times New Roman" w:cs="Times New Roman"/>
                      <w:sz w:val="22"/>
                      <w:szCs w:val="22"/>
                    </w:rPr>
                  </w:pPr>
                  <w:r w:rsidRPr="00D40870">
                    <w:rPr>
                      <w:rFonts w:ascii="Times New Roman" w:hAnsi="Times New Roman" w:cs="Times New Roman"/>
                      <w:bCs/>
                      <w:sz w:val="22"/>
                      <w:szCs w:val="22"/>
                    </w:rPr>
                    <w:t>Все деревни и село Мирславль располагаются на северо-западе поселения вдоль реки Нерль и Ухтома окружены землями сельскохозяйственного назначения и</w:t>
                  </w:r>
                  <w:r w:rsidRPr="00D40870">
                    <w:rPr>
                      <w:rFonts w:ascii="Times New Roman" w:hAnsi="Times New Roman" w:cs="Times New Roman"/>
                      <w:sz w:val="22"/>
                      <w:szCs w:val="22"/>
                    </w:rPr>
                    <w:t xml:space="preserve"> </w:t>
                  </w:r>
                  <w:r w:rsidRPr="00D40870">
                    <w:rPr>
                      <w:rFonts w:ascii="Times New Roman" w:hAnsi="Times New Roman" w:cs="Times New Roman"/>
                      <w:bCs/>
                      <w:sz w:val="22"/>
                      <w:szCs w:val="22"/>
                    </w:rPr>
                    <w:t xml:space="preserve">лесными массивами. Западная граница деревни Петряиха проходит вдоль реки Желтуха. </w:t>
                  </w:r>
                  <w:r w:rsidRPr="00D40870">
                    <w:rPr>
                      <w:rFonts w:ascii="Times New Roman" w:hAnsi="Times New Roman" w:cs="Times New Roman"/>
                      <w:sz w:val="22"/>
                      <w:szCs w:val="22"/>
                    </w:rPr>
                    <w:t>Село Мирславль на севере имеет общую границу с деревней Студенец.</w:t>
                  </w:r>
                </w:p>
                <w:p w:rsidR="007C1CE1" w:rsidRPr="00D40870" w:rsidRDefault="007C1CE1" w:rsidP="00657477">
                  <w:pPr>
                    <w:pStyle w:val="aff1"/>
                    <w:spacing w:after="0"/>
                    <w:ind w:left="0"/>
                    <w:jc w:val="both"/>
                    <w:rPr>
                      <w:rFonts w:ascii="Times New Roman" w:hAnsi="Times New Roman" w:cs="Times New Roman"/>
                      <w:sz w:val="22"/>
                      <w:szCs w:val="22"/>
                    </w:rPr>
                  </w:pPr>
                  <w:r w:rsidRPr="00D40870">
                    <w:rPr>
                      <w:rFonts w:ascii="Times New Roman" w:hAnsi="Times New Roman" w:cs="Times New Roman"/>
                      <w:sz w:val="22"/>
                      <w:szCs w:val="22"/>
                    </w:rPr>
                    <w:t>Деревни Быстри, Петряиха, Новая и с. Лобцово находятся на территории Лобцовского природного заказника.</w:t>
                  </w:r>
                </w:p>
                <w:p w:rsidR="007C1CE1" w:rsidRPr="00D40870" w:rsidRDefault="007C1CE1" w:rsidP="00657477">
                  <w:pPr>
                    <w:pStyle w:val="aff1"/>
                    <w:spacing w:after="0"/>
                    <w:ind w:left="0"/>
                    <w:jc w:val="both"/>
                    <w:rPr>
                      <w:rFonts w:ascii="Times New Roman" w:eastAsia="Calibri" w:hAnsi="Times New Roman" w:cs="Times New Roman"/>
                      <w:color w:val="000000"/>
                      <w:sz w:val="22"/>
                      <w:szCs w:val="22"/>
                    </w:rPr>
                  </w:pPr>
                  <w:r w:rsidRPr="00D40870">
                    <w:rPr>
                      <w:rFonts w:ascii="Times New Roman" w:eastAsia="Calibri" w:hAnsi="Times New Roman" w:cs="Times New Roman"/>
                      <w:color w:val="000000"/>
                      <w:sz w:val="22"/>
                      <w:szCs w:val="22"/>
                    </w:rPr>
                    <w:t>В долине реки Нерль около Мирславля и д. Новая располагается особо охраняемая территория - остепененные типчаковые луга.</w:t>
                  </w:r>
                </w:p>
                <w:p w:rsidR="007C1CE1" w:rsidRPr="00D40870" w:rsidRDefault="007C1CE1" w:rsidP="00657477">
                  <w:pPr>
                    <w:pStyle w:val="aff1"/>
                    <w:spacing w:after="0"/>
                    <w:ind w:left="0"/>
                    <w:jc w:val="both"/>
                    <w:rPr>
                      <w:rFonts w:ascii="Times New Roman" w:eastAsia="Calibri" w:hAnsi="Times New Roman" w:cs="Times New Roman"/>
                      <w:color w:val="000000"/>
                      <w:sz w:val="22"/>
                      <w:szCs w:val="22"/>
                    </w:rPr>
                  </w:pPr>
                  <w:r w:rsidRPr="00D40870">
                    <w:rPr>
                      <w:rFonts w:ascii="Times New Roman" w:eastAsia="Calibri" w:hAnsi="Times New Roman" w:cs="Times New Roman"/>
                      <w:color w:val="000000"/>
                      <w:sz w:val="22"/>
                      <w:szCs w:val="22"/>
                    </w:rPr>
                    <w:t xml:space="preserve">На востоке д. Красково находится ООПТ “Озеро Красковское”, на западе от     д. Петряиха – ООПТ “Болото Большое - Долгое”. </w:t>
                  </w:r>
                </w:p>
                <w:p w:rsidR="007C1CE1" w:rsidRPr="00D40870" w:rsidRDefault="007C1CE1" w:rsidP="00657477">
                  <w:pPr>
                    <w:pStyle w:val="aff1"/>
                    <w:spacing w:after="0"/>
                    <w:ind w:left="0"/>
                    <w:jc w:val="both"/>
                    <w:rPr>
                      <w:rFonts w:ascii="Times New Roman" w:hAnsi="Times New Roman" w:cs="Times New Roman"/>
                      <w:sz w:val="22"/>
                      <w:szCs w:val="22"/>
                    </w:rPr>
                  </w:pPr>
                  <w:r w:rsidRPr="00D40870">
                    <w:rPr>
                      <w:rFonts w:ascii="Times New Roman" w:hAnsi="Times New Roman" w:cs="Times New Roman"/>
                      <w:sz w:val="22"/>
                      <w:szCs w:val="22"/>
                    </w:rPr>
                    <w:t>На западе с. Лобцово и юге с. Кощеево у реки Нерль располагаются озера.</w:t>
                  </w:r>
                </w:p>
                <w:p w:rsidR="007C1CE1" w:rsidRPr="00D40870" w:rsidRDefault="007C1CE1" w:rsidP="00657477">
                  <w:pPr>
                    <w:pStyle w:val="aff1"/>
                    <w:spacing w:after="0"/>
                    <w:ind w:left="0"/>
                    <w:jc w:val="both"/>
                    <w:rPr>
                      <w:rFonts w:ascii="Times New Roman" w:hAnsi="Times New Roman" w:cs="Times New Roman"/>
                      <w:sz w:val="22"/>
                      <w:szCs w:val="22"/>
                    </w:rPr>
                  </w:pPr>
                  <w:r w:rsidRPr="00D40870">
                    <w:rPr>
                      <w:rFonts w:ascii="Times New Roman" w:hAnsi="Times New Roman" w:cs="Times New Roman"/>
                      <w:sz w:val="22"/>
                      <w:szCs w:val="22"/>
                    </w:rPr>
                    <w:t>Село Кощеево на северо-западе граничит с территорией Лобцовского природного заказника.</w:t>
                  </w:r>
                </w:p>
                <w:p w:rsidR="007C1CE1" w:rsidRPr="00D40870" w:rsidRDefault="007C1CE1" w:rsidP="00657477">
                  <w:pPr>
                    <w:pStyle w:val="aff1"/>
                    <w:spacing w:after="0"/>
                    <w:ind w:left="0"/>
                    <w:jc w:val="both"/>
                    <w:rPr>
                      <w:rFonts w:ascii="Times New Roman" w:hAnsi="Times New Roman" w:cs="Times New Roman"/>
                      <w:sz w:val="22"/>
                      <w:szCs w:val="22"/>
                    </w:rPr>
                  </w:pPr>
                  <w:r w:rsidRPr="00D40870">
                    <w:rPr>
                      <w:rFonts w:ascii="Times New Roman" w:hAnsi="Times New Roman" w:cs="Times New Roman"/>
                      <w:sz w:val="22"/>
                      <w:szCs w:val="22"/>
                    </w:rPr>
                    <w:t xml:space="preserve">На прилегающей территории находятся многочисленные памятники археологии. </w:t>
                  </w:r>
                </w:p>
                <w:p w:rsidR="007C1CE1" w:rsidRPr="00D40870" w:rsidRDefault="007C1CE1" w:rsidP="00657477">
                  <w:pPr>
                    <w:pStyle w:val="aff1"/>
                    <w:spacing w:after="0"/>
                    <w:ind w:left="0"/>
                    <w:jc w:val="both"/>
                    <w:rPr>
                      <w:rFonts w:ascii="Times New Roman" w:hAnsi="Times New Roman" w:cs="Times New Roman"/>
                      <w:sz w:val="22"/>
                      <w:szCs w:val="22"/>
                    </w:rPr>
                  </w:pPr>
                  <w:r w:rsidRPr="00D40870">
                    <w:rPr>
                      <w:rFonts w:ascii="Times New Roman" w:hAnsi="Times New Roman" w:cs="Times New Roman"/>
                      <w:sz w:val="22"/>
                      <w:szCs w:val="22"/>
                    </w:rPr>
                    <w:t xml:space="preserve">При деревнях Петряиха, Мышкино, Новая, с. Мирславль, с. Кощеево,                с. Лобцово имеются кладбища. </w:t>
                  </w:r>
                </w:p>
                <w:p w:rsidR="007C1CE1" w:rsidRPr="00D40870" w:rsidRDefault="007C1CE1" w:rsidP="00657477">
                  <w:pPr>
                    <w:pStyle w:val="aff1"/>
                    <w:spacing w:after="0"/>
                    <w:ind w:left="0"/>
                    <w:jc w:val="both"/>
                    <w:rPr>
                      <w:rFonts w:ascii="Times New Roman" w:hAnsi="Times New Roman" w:cs="Times New Roman"/>
                      <w:sz w:val="22"/>
                      <w:szCs w:val="22"/>
                    </w:rPr>
                  </w:pPr>
                  <w:r w:rsidRPr="00D40870">
                    <w:rPr>
                      <w:rFonts w:ascii="Times New Roman" w:hAnsi="Times New Roman" w:cs="Times New Roman"/>
                      <w:sz w:val="22"/>
                      <w:szCs w:val="22"/>
                    </w:rPr>
                    <w:t>Вдоль дороги д. Петряиха несанкционированная свалка мусора.</w:t>
                  </w:r>
                </w:p>
              </w:tc>
              <w:tc>
                <w:tcPr>
                  <w:tcW w:w="3510" w:type="dxa"/>
                </w:tcPr>
                <w:p w:rsidR="007C1CE1" w:rsidRPr="00D40870" w:rsidRDefault="007C1CE1" w:rsidP="00657477">
                  <w:pPr>
                    <w:pStyle w:val="aff1"/>
                    <w:spacing w:after="0"/>
                    <w:ind w:left="0"/>
                    <w:jc w:val="both"/>
                    <w:rPr>
                      <w:rFonts w:ascii="Times New Roman" w:hAnsi="Times New Roman" w:cs="Times New Roman"/>
                      <w:sz w:val="22"/>
                      <w:szCs w:val="22"/>
                    </w:rPr>
                  </w:pPr>
                  <w:r w:rsidRPr="00D40870">
                    <w:rPr>
                      <w:rFonts w:ascii="Times New Roman" w:hAnsi="Times New Roman" w:cs="Times New Roman"/>
                      <w:sz w:val="22"/>
                      <w:szCs w:val="22"/>
                    </w:rPr>
                    <w:t xml:space="preserve">Природного газа в поселении нет. </w:t>
                  </w:r>
                </w:p>
                <w:p w:rsidR="007C1CE1" w:rsidRPr="00D40870" w:rsidRDefault="007C1CE1" w:rsidP="00657477">
                  <w:pPr>
                    <w:pStyle w:val="aff1"/>
                    <w:spacing w:after="0"/>
                    <w:ind w:left="0"/>
                    <w:jc w:val="both"/>
                    <w:rPr>
                      <w:rFonts w:ascii="Times New Roman" w:hAnsi="Times New Roman" w:cs="Times New Roman"/>
                      <w:sz w:val="22"/>
                      <w:szCs w:val="22"/>
                    </w:rPr>
                  </w:pPr>
                  <w:r w:rsidRPr="00D40870">
                    <w:rPr>
                      <w:rFonts w:ascii="Times New Roman" w:hAnsi="Times New Roman" w:cs="Times New Roman"/>
                      <w:sz w:val="22"/>
                      <w:szCs w:val="22"/>
                    </w:rPr>
                    <w:t xml:space="preserve">Водоснабжение осуществляется от колодцев или артезианских скважин. В        с. Лобцово и с. Кощеево от артезианских скважин, в Лобцово имеется водонапорная башня, водопровод протяженностью </w:t>
                  </w:r>
                  <w:smartTag w:uri="urn:schemas-microsoft-com:office:smarttags" w:element="metricconverter">
                    <w:smartTagPr>
                      <w:attr w:name="ProductID" w:val="2 км"/>
                    </w:smartTagPr>
                    <w:r w:rsidRPr="00D40870">
                      <w:rPr>
                        <w:rFonts w:ascii="Times New Roman" w:hAnsi="Times New Roman" w:cs="Times New Roman"/>
                        <w:sz w:val="22"/>
                        <w:szCs w:val="22"/>
                      </w:rPr>
                      <w:t>2 км</w:t>
                    </w:r>
                  </w:smartTag>
                  <w:r w:rsidRPr="00D40870">
                    <w:rPr>
                      <w:rFonts w:ascii="Times New Roman" w:hAnsi="Times New Roman" w:cs="Times New Roman"/>
                      <w:sz w:val="22"/>
                      <w:szCs w:val="22"/>
                    </w:rPr>
                    <w:t>.</w:t>
                  </w:r>
                </w:p>
                <w:p w:rsidR="007C1CE1" w:rsidRPr="00D40870" w:rsidRDefault="007C1CE1" w:rsidP="00657477">
                  <w:pPr>
                    <w:pStyle w:val="aff1"/>
                    <w:spacing w:after="0"/>
                    <w:ind w:left="0"/>
                    <w:jc w:val="both"/>
                    <w:rPr>
                      <w:rFonts w:ascii="Times New Roman" w:hAnsi="Times New Roman" w:cs="Times New Roman"/>
                      <w:sz w:val="22"/>
                      <w:szCs w:val="22"/>
                    </w:rPr>
                  </w:pPr>
                  <w:r w:rsidRPr="00D40870">
                    <w:rPr>
                      <w:rFonts w:ascii="Times New Roman" w:hAnsi="Times New Roman" w:cs="Times New Roman"/>
                      <w:sz w:val="22"/>
                      <w:szCs w:val="22"/>
                    </w:rPr>
                    <w:t>Централизованной канализации не организованно, в основном используются индивидуальные выгребы.</w:t>
                  </w:r>
                </w:p>
                <w:p w:rsidR="007C1CE1" w:rsidRPr="00D40870" w:rsidRDefault="007C1CE1" w:rsidP="00657477">
                  <w:pPr>
                    <w:pStyle w:val="aff1"/>
                    <w:spacing w:after="0"/>
                    <w:ind w:left="0"/>
                    <w:jc w:val="both"/>
                    <w:rPr>
                      <w:rFonts w:ascii="Times New Roman" w:hAnsi="Times New Roman" w:cs="Times New Roman"/>
                      <w:sz w:val="22"/>
                      <w:szCs w:val="22"/>
                    </w:rPr>
                  </w:pPr>
                  <w:r w:rsidRPr="00D40870">
                    <w:rPr>
                      <w:rFonts w:ascii="Times New Roman" w:hAnsi="Times New Roman" w:cs="Times New Roman"/>
                      <w:sz w:val="22"/>
                      <w:szCs w:val="22"/>
                    </w:rPr>
                    <w:t xml:space="preserve"> Электроснабжение осуществляется от одной или нескольких трансформаторных подстанций. По территории проходят воздушные линии электроснабжения.</w:t>
                  </w:r>
                </w:p>
                <w:p w:rsidR="007C1CE1" w:rsidRPr="00D40870" w:rsidRDefault="007C1CE1" w:rsidP="00657477">
                  <w:pPr>
                    <w:pStyle w:val="aff1"/>
                    <w:spacing w:after="0"/>
                    <w:ind w:left="0"/>
                    <w:jc w:val="both"/>
                    <w:rPr>
                      <w:rFonts w:ascii="Times New Roman" w:hAnsi="Times New Roman" w:cs="Times New Roman"/>
                      <w:sz w:val="22"/>
                      <w:szCs w:val="22"/>
                    </w:rPr>
                  </w:pPr>
                  <w:r w:rsidRPr="00D40870">
                    <w:rPr>
                      <w:rFonts w:ascii="Times New Roman" w:hAnsi="Times New Roman" w:cs="Times New Roman"/>
                      <w:sz w:val="22"/>
                      <w:szCs w:val="22"/>
                    </w:rPr>
                    <w:t>На данном участке имеются мосты в районе д. Новая и д. Петряиха, у северо-западной границы Мирславля, между деревнями Василево и Красково, на северо-востоке с. Лобцово.</w:t>
                  </w:r>
                </w:p>
                <w:p w:rsidR="007C1CE1" w:rsidRPr="00D40870" w:rsidRDefault="007C1CE1" w:rsidP="00657477">
                  <w:pPr>
                    <w:pStyle w:val="aff1"/>
                    <w:spacing w:after="0"/>
                    <w:ind w:left="0"/>
                    <w:jc w:val="both"/>
                    <w:rPr>
                      <w:rFonts w:ascii="Times New Roman" w:hAnsi="Times New Roman" w:cs="Times New Roman"/>
                      <w:sz w:val="22"/>
                      <w:szCs w:val="22"/>
                    </w:rPr>
                  </w:pPr>
                </w:p>
              </w:tc>
              <w:tc>
                <w:tcPr>
                  <w:tcW w:w="2371" w:type="dxa"/>
                </w:tcPr>
                <w:p w:rsidR="007C1CE1" w:rsidRPr="00D40870" w:rsidRDefault="007C1CE1" w:rsidP="00657477">
                  <w:pPr>
                    <w:spacing w:after="0" w:line="240" w:lineRule="auto"/>
                    <w:contextualSpacing/>
                    <w:jc w:val="both"/>
                    <w:rPr>
                      <w:rFonts w:ascii="Times New Roman" w:hAnsi="Times New Roman"/>
                    </w:rPr>
                  </w:pPr>
                  <w:r w:rsidRPr="00D40870">
                    <w:rPr>
                      <w:rFonts w:ascii="Times New Roman" w:hAnsi="Times New Roman"/>
                    </w:rPr>
                    <w:t xml:space="preserve">Улично-дорожная сеть данных населенных пунктов является грунтовой. </w:t>
                  </w:r>
                </w:p>
                <w:p w:rsidR="007C1CE1" w:rsidRPr="00D40870" w:rsidRDefault="007C1CE1" w:rsidP="00657477">
                  <w:pPr>
                    <w:pStyle w:val="aff1"/>
                    <w:spacing w:after="0"/>
                    <w:ind w:left="0"/>
                    <w:jc w:val="both"/>
                    <w:rPr>
                      <w:rFonts w:ascii="Times New Roman" w:hAnsi="Times New Roman" w:cs="Times New Roman"/>
                      <w:sz w:val="22"/>
                      <w:szCs w:val="22"/>
                    </w:rPr>
                  </w:pPr>
                </w:p>
              </w:tc>
            </w:tr>
            <w:tr w:rsidR="007C1CE1" w:rsidRPr="00D40870" w:rsidTr="007C1CE1">
              <w:trPr>
                <w:jc w:val="center"/>
              </w:trPr>
              <w:tc>
                <w:tcPr>
                  <w:tcW w:w="13150" w:type="dxa"/>
                  <w:gridSpan w:val="4"/>
                  <w:shd w:val="clear" w:color="auto" w:fill="DDD9C3"/>
                </w:tcPr>
                <w:p w:rsidR="007C1CE1" w:rsidRPr="00D40870" w:rsidRDefault="007C1CE1" w:rsidP="007C1CE1">
                  <w:pPr>
                    <w:pStyle w:val="aff1"/>
                    <w:spacing w:after="0"/>
                    <w:ind w:left="0"/>
                    <w:jc w:val="center"/>
                    <w:rPr>
                      <w:rFonts w:ascii="Times New Roman" w:hAnsi="Times New Roman" w:cs="Times New Roman"/>
                      <w:sz w:val="22"/>
                      <w:szCs w:val="22"/>
                    </w:rPr>
                  </w:pPr>
                  <w:r w:rsidRPr="00D40870">
                    <w:rPr>
                      <w:rFonts w:ascii="Times New Roman" w:hAnsi="Times New Roman" w:cs="Times New Roman"/>
                      <w:b/>
                      <w:sz w:val="22"/>
                      <w:szCs w:val="22"/>
                    </w:rPr>
                    <w:t>д. Мальтино, д. Печищи, д. Мытищи, д. Уронда Большая</w:t>
                  </w:r>
                </w:p>
              </w:tc>
            </w:tr>
            <w:tr w:rsidR="007C1CE1" w:rsidRPr="00D40870" w:rsidTr="00657477">
              <w:trPr>
                <w:jc w:val="center"/>
              </w:trPr>
              <w:tc>
                <w:tcPr>
                  <w:tcW w:w="4114" w:type="dxa"/>
                </w:tcPr>
                <w:p w:rsidR="007C1CE1" w:rsidRPr="00D40870" w:rsidRDefault="007C1CE1" w:rsidP="00657477">
                  <w:pPr>
                    <w:shd w:val="clear" w:color="auto" w:fill="FFFFFF"/>
                    <w:spacing w:after="0" w:line="240" w:lineRule="auto"/>
                    <w:jc w:val="both"/>
                    <w:rPr>
                      <w:rFonts w:ascii="Times New Roman" w:hAnsi="Times New Roman"/>
                    </w:rPr>
                  </w:pPr>
                  <w:r w:rsidRPr="00D40870">
                    <w:rPr>
                      <w:rFonts w:ascii="Times New Roman" w:hAnsi="Times New Roman"/>
                      <w:bCs/>
                    </w:rPr>
                    <w:t xml:space="preserve">Деревни в целом имеют схожую структуру, застройка представлена индивидуальными жилыми домами с участками, застройка складывается вдоль одной или нескольких улиц. За застройкой обычно располагаются территории огородов, личных подсобных хозяйств, которые примыкают к землям сельскохозяйственного назначения или к лесным массивам. </w:t>
                  </w:r>
                </w:p>
              </w:tc>
              <w:tc>
                <w:tcPr>
                  <w:tcW w:w="3155" w:type="dxa"/>
                </w:tcPr>
                <w:p w:rsidR="007C1CE1" w:rsidRPr="00D40870" w:rsidRDefault="007C1CE1" w:rsidP="00657477">
                  <w:pPr>
                    <w:pStyle w:val="aff1"/>
                    <w:tabs>
                      <w:tab w:val="left" w:pos="-7760"/>
                    </w:tabs>
                    <w:spacing w:after="0"/>
                    <w:ind w:left="0"/>
                    <w:jc w:val="both"/>
                    <w:rPr>
                      <w:rFonts w:ascii="Times New Roman" w:hAnsi="Times New Roman" w:cs="Times New Roman"/>
                      <w:sz w:val="22"/>
                      <w:szCs w:val="22"/>
                    </w:rPr>
                  </w:pPr>
                  <w:r w:rsidRPr="00D40870">
                    <w:rPr>
                      <w:rFonts w:ascii="Times New Roman" w:hAnsi="Times New Roman" w:cs="Times New Roman"/>
                      <w:sz w:val="22"/>
                      <w:szCs w:val="22"/>
                    </w:rPr>
                    <w:t>Как правило, деревни расположены рядом с реками  и окружены небольшим пространством земель сельскохозяйственного назначения, частично примыкают к лесным массивам.</w:t>
                  </w:r>
                </w:p>
                <w:p w:rsidR="007C1CE1" w:rsidRPr="00D40870" w:rsidRDefault="007C1CE1" w:rsidP="00657477">
                  <w:pPr>
                    <w:pStyle w:val="aff1"/>
                    <w:tabs>
                      <w:tab w:val="left" w:pos="-7760"/>
                    </w:tabs>
                    <w:spacing w:after="0"/>
                    <w:ind w:left="0"/>
                    <w:jc w:val="both"/>
                    <w:rPr>
                      <w:rFonts w:ascii="Times New Roman" w:hAnsi="Times New Roman" w:cs="Times New Roman"/>
                      <w:sz w:val="22"/>
                      <w:szCs w:val="22"/>
                    </w:rPr>
                  </w:pPr>
                  <w:r w:rsidRPr="00D40870">
                    <w:rPr>
                      <w:rFonts w:ascii="Times New Roman" w:hAnsi="Times New Roman" w:cs="Times New Roman"/>
                      <w:sz w:val="22"/>
                      <w:szCs w:val="22"/>
                    </w:rPr>
                    <w:t>На прилегающих территориях расположены памятники археологии.</w:t>
                  </w:r>
                </w:p>
              </w:tc>
              <w:tc>
                <w:tcPr>
                  <w:tcW w:w="3510" w:type="dxa"/>
                </w:tcPr>
                <w:p w:rsidR="007C1CE1" w:rsidRPr="00D40870" w:rsidRDefault="007C1CE1" w:rsidP="00657477">
                  <w:pPr>
                    <w:pStyle w:val="aff1"/>
                    <w:spacing w:after="0"/>
                    <w:ind w:left="0"/>
                    <w:jc w:val="both"/>
                    <w:rPr>
                      <w:rFonts w:ascii="Times New Roman" w:hAnsi="Times New Roman" w:cs="Times New Roman"/>
                      <w:sz w:val="22"/>
                      <w:szCs w:val="22"/>
                    </w:rPr>
                  </w:pPr>
                  <w:r w:rsidRPr="00D40870">
                    <w:rPr>
                      <w:rFonts w:ascii="Times New Roman" w:hAnsi="Times New Roman" w:cs="Times New Roman"/>
                      <w:sz w:val="22"/>
                      <w:szCs w:val="22"/>
                    </w:rPr>
                    <w:t>Деревни не газифицированы.</w:t>
                  </w:r>
                </w:p>
                <w:p w:rsidR="007C1CE1" w:rsidRPr="00D40870" w:rsidRDefault="007C1CE1" w:rsidP="00657477">
                  <w:pPr>
                    <w:pStyle w:val="aff1"/>
                    <w:spacing w:after="0"/>
                    <w:ind w:left="0"/>
                    <w:jc w:val="both"/>
                    <w:rPr>
                      <w:rFonts w:ascii="Times New Roman" w:hAnsi="Times New Roman" w:cs="Times New Roman"/>
                      <w:sz w:val="22"/>
                      <w:szCs w:val="22"/>
                    </w:rPr>
                  </w:pPr>
                  <w:r w:rsidRPr="00D40870">
                    <w:rPr>
                      <w:rFonts w:ascii="Times New Roman" w:hAnsi="Times New Roman" w:cs="Times New Roman"/>
                      <w:sz w:val="22"/>
                      <w:szCs w:val="22"/>
                    </w:rPr>
                    <w:t>Водоснабжение в деревнях осуществляется от колодцев, в селе от артезианской скважины.</w:t>
                  </w:r>
                </w:p>
                <w:p w:rsidR="007C1CE1" w:rsidRPr="00D40870" w:rsidRDefault="007C1CE1" w:rsidP="00657477">
                  <w:pPr>
                    <w:pStyle w:val="aff1"/>
                    <w:spacing w:after="0"/>
                    <w:ind w:left="0"/>
                    <w:jc w:val="both"/>
                    <w:rPr>
                      <w:rFonts w:ascii="Times New Roman" w:hAnsi="Times New Roman" w:cs="Times New Roman"/>
                      <w:sz w:val="22"/>
                      <w:szCs w:val="22"/>
                    </w:rPr>
                  </w:pPr>
                  <w:r w:rsidRPr="00D40870">
                    <w:rPr>
                      <w:rFonts w:ascii="Times New Roman" w:hAnsi="Times New Roman" w:cs="Times New Roman"/>
                      <w:sz w:val="22"/>
                      <w:szCs w:val="22"/>
                    </w:rPr>
                    <w:t>Централизованной канализации не организовано, в основном используются индивидуальные выгребы. Электроснабжение осуществляется от одной или нескольких трансформаторных подстанций. По территории проходят воздушные линии электроснабжения.</w:t>
                  </w:r>
                </w:p>
                <w:p w:rsidR="007C1CE1" w:rsidRPr="00D40870" w:rsidRDefault="007C1CE1" w:rsidP="00657477">
                  <w:pPr>
                    <w:pStyle w:val="aff1"/>
                    <w:spacing w:after="0"/>
                    <w:ind w:left="0"/>
                    <w:jc w:val="both"/>
                    <w:rPr>
                      <w:rFonts w:ascii="Times New Roman" w:hAnsi="Times New Roman" w:cs="Times New Roman"/>
                      <w:sz w:val="22"/>
                      <w:szCs w:val="22"/>
                    </w:rPr>
                  </w:pPr>
                  <w:r w:rsidRPr="00D40870">
                    <w:rPr>
                      <w:rFonts w:ascii="Times New Roman" w:hAnsi="Times New Roman" w:cs="Times New Roman"/>
                      <w:sz w:val="22"/>
                      <w:szCs w:val="22"/>
                    </w:rPr>
                    <w:t>Планируется строительство межпоселкового газопровода с подключением всех населенных пунктов.</w:t>
                  </w:r>
                </w:p>
              </w:tc>
              <w:tc>
                <w:tcPr>
                  <w:tcW w:w="2371" w:type="dxa"/>
                </w:tcPr>
                <w:p w:rsidR="007C1CE1" w:rsidRPr="00D40870" w:rsidRDefault="007C1CE1" w:rsidP="00657477">
                  <w:pPr>
                    <w:pStyle w:val="aff1"/>
                    <w:spacing w:after="0"/>
                    <w:ind w:left="0"/>
                    <w:jc w:val="both"/>
                    <w:rPr>
                      <w:rFonts w:ascii="Times New Roman" w:hAnsi="Times New Roman" w:cs="Times New Roman"/>
                      <w:sz w:val="22"/>
                      <w:szCs w:val="22"/>
                    </w:rPr>
                  </w:pPr>
                  <w:r w:rsidRPr="00D40870">
                    <w:rPr>
                      <w:rFonts w:ascii="Times New Roman" w:hAnsi="Times New Roman" w:cs="Times New Roman"/>
                      <w:sz w:val="22"/>
                      <w:szCs w:val="22"/>
                    </w:rPr>
                    <w:t>Все населенные пункты связаны автомобильными дорогами местного значения. Между населенными пунктами с. Лобцово и д. Мальтино проходит автомобильныя дорога общего пользования межмуниципального значения Бережок – Мальтино, от вышеуказанной дороги до с. Мирславль проходит автомобильная дорога общего пользования межмуниципального значения Мирславль – Лобцово. Дороги имеет щебеночное покрытие. Улично-дорожная сеть данных населенных пунктов является грунтовой.</w:t>
                  </w:r>
                </w:p>
              </w:tc>
            </w:tr>
          </w:tbl>
          <w:p w:rsidR="007C1CE1" w:rsidRPr="00476E67" w:rsidRDefault="007C1CE1" w:rsidP="007C1CE1">
            <w:pPr>
              <w:pStyle w:val="aff1"/>
              <w:tabs>
                <w:tab w:val="left" w:pos="2085"/>
              </w:tabs>
              <w:spacing w:after="0"/>
              <w:ind w:left="0" w:firstLine="284"/>
              <w:jc w:val="both"/>
            </w:pPr>
          </w:p>
        </w:tc>
      </w:tr>
      <w:tr w:rsidR="007C1CE1" w:rsidRPr="00476E67" w:rsidTr="00A767A3">
        <w:tc>
          <w:tcPr>
            <w:tcW w:w="1941" w:type="dxa"/>
          </w:tcPr>
          <w:p w:rsidR="007C1CE1" w:rsidRPr="00AE3D38" w:rsidRDefault="007C1CE1" w:rsidP="00A767A3">
            <w:pPr>
              <w:spacing w:after="0" w:line="240" w:lineRule="auto"/>
              <w:jc w:val="center"/>
              <w:rPr>
                <w:rFonts w:ascii="Times New Roman" w:hAnsi="Times New Roman"/>
              </w:rPr>
            </w:pPr>
            <w:r w:rsidRPr="00AE3D38">
              <w:rPr>
                <w:rFonts w:ascii="Times New Roman" w:hAnsi="Times New Roman"/>
              </w:rPr>
              <w:t>Развитие территорий жилой застройки</w:t>
            </w:r>
          </w:p>
        </w:tc>
        <w:tc>
          <w:tcPr>
            <w:tcW w:w="13511" w:type="dxa"/>
          </w:tcPr>
          <w:p w:rsidR="007C1CE1" w:rsidRPr="008A0966" w:rsidRDefault="00657477" w:rsidP="00657477">
            <w:pPr>
              <w:spacing w:after="0" w:line="240" w:lineRule="auto"/>
              <w:jc w:val="both"/>
              <w:outlineLvl w:val="0"/>
              <w:rPr>
                <w:rFonts w:ascii="Times New Roman" w:hAnsi="Times New Roman"/>
                <w:b/>
              </w:rPr>
            </w:pPr>
            <w:r>
              <w:rPr>
                <w:rFonts w:ascii="Times New Roman" w:hAnsi="Times New Roman"/>
                <w:b/>
              </w:rPr>
              <w:t>Жилая застройка:</w:t>
            </w:r>
          </w:p>
          <w:p w:rsidR="007C1CE1" w:rsidRPr="008A0966" w:rsidRDefault="007C1CE1" w:rsidP="00657477">
            <w:pPr>
              <w:pStyle w:val="aff1"/>
              <w:tabs>
                <w:tab w:val="left" w:pos="2085"/>
              </w:tabs>
              <w:spacing w:after="0"/>
              <w:ind w:left="0"/>
              <w:jc w:val="both"/>
              <w:outlineLvl w:val="0"/>
              <w:rPr>
                <w:rFonts w:ascii="Times New Roman" w:hAnsi="Times New Roman" w:cs="Times New Roman"/>
                <w:sz w:val="22"/>
                <w:szCs w:val="22"/>
              </w:rPr>
            </w:pPr>
            <w:r w:rsidRPr="008A0966">
              <w:rPr>
                <w:rFonts w:ascii="Times New Roman" w:hAnsi="Times New Roman" w:cs="Times New Roman"/>
                <w:sz w:val="22"/>
                <w:szCs w:val="22"/>
              </w:rPr>
              <w:t xml:space="preserve">В основном вся территория сел и деревень представляет собой одну селитебную зону – малоэтажную индивидуальную застройку, которая образована жилыми одноэтажными домами с приусадебными участками. </w:t>
            </w:r>
          </w:p>
          <w:p w:rsidR="007C1CE1" w:rsidRPr="008A0966" w:rsidRDefault="007C1CE1" w:rsidP="00657477">
            <w:pPr>
              <w:pStyle w:val="aff1"/>
              <w:spacing w:after="0"/>
              <w:ind w:left="0"/>
              <w:jc w:val="both"/>
              <w:rPr>
                <w:rFonts w:ascii="Times New Roman" w:hAnsi="Times New Roman" w:cs="Times New Roman"/>
                <w:sz w:val="22"/>
                <w:szCs w:val="22"/>
              </w:rPr>
            </w:pPr>
            <w:r w:rsidRPr="008A0966">
              <w:rPr>
                <w:rFonts w:ascii="Times New Roman" w:hAnsi="Times New Roman" w:cs="Times New Roman"/>
                <w:sz w:val="22"/>
                <w:szCs w:val="22"/>
              </w:rPr>
              <w:t>Жилая застройка также имеет среднеэтажные дома, в основном в с. Новоселка и с. Иваньковский. В поселениях имеется ветхое и аварийное жилье (площадь жилого фонда с износом – 27.3 тыс.кв.м.), процент износа бревенчатых жилых зданий – 90-98%.</w:t>
            </w:r>
          </w:p>
          <w:p w:rsidR="007C1CE1" w:rsidRPr="008A0966" w:rsidRDefault="007C1CE1" w:rsidP="00657477">
            <w:pPr>
              <w:pStyle w:val="aff1"/>
              <w:spacing w:after="0"/>
              <w:ind w:left="0"/>
              <w:outlineLvl w:val="0"/>
              <w:rPr>
                <w:rFonts w:ascii="Times New Roman" w:hAnsi="Times New Roman" w:cs="Times New Roman"/>
                <w:b/>
                <w:sz w:val="22"/>
                <w:szCs w:val="22"/>
              </w:rPr>
            </w:pPr>
            <w:r w:rsidRPr="008A0966">
              <w:rPr>
                <w:rFonts w:ascii="Times New Roman" w:hAnsi="Times New Roman" w:cs="Times New Roman"/>
                <w:b/>
                <w:sz w:val="22"/>
                <w:szCs w:val="22"/>
              </w:rPr>
              <w:t>О</w:t>
            </w:r>
            <w:r w:rsidR="00657477">
              <w:rPr>
                <w:rFonts w:ascii="Times New Roman" w:hAnsi="Times New Roman" w:cs="Times New Roman"/>
                <w:b/>
                <w:sz w:val="22"/>
                <w:szCs w:val="22"/>
              </w:rPr>
              <w:t>бщественные здания и сооружения:</w:t>
            </w:r>
          </w:p>
          <w:p w:rsidR="007C1CE1" w:rsidRPr="00AE3D38" w:rsidRDefault="007C1CE1" w:rsidP="00657477">
            <w:pPr>
              <w:pStyle w:val="aff1"/>
              <w:spacing w:after="0"/>
              <w:ind w:left="0"/>
              <w:jc w:val="both"/>
              <w:rPr>
                <w:rFonts w:ascii="Times New Roman" w:hAnsi="Times New Roman"/>
              </w:rPr>
            </w:pPr>
            <w:r w:rsidRPr="008A0966">
              <w:rPr>
                <w:rFonts w:ascii="Times New Roman" w:hAnsi="Times New Roman" w:cs="Times New Roman"/>
                <w:sz w:val="22"/>
                <w:szCs w:val="22"/>
              </w:rPr>
              <w:t xml:space="preserve">Все основные общественные здания расположены в с. Новоселка, с. Бережок,  с. Иваньковский, с. Лобцово. </w:t>
            </w:r>
          </w:p>
        </w:tc>
      </w:tr>
      <w:tr w:rsidR="007C1CE1" w:rsidRPr="00476E67" w:rsidTr="00A767A3">
        <w:tc>
          <w:tcPr>
            <w:tcW w:w="1941" w:type="dxa"/>
          </w:tcPr>
          <w:p w:rsidR="007C1CE1" w:rsidRPr="00AE3D38" w:rsidRDefault="007C1CE1" w:rsidP="00A767A3">
            <w:pPr>
              <w:spacing w:after="0" w:line="240" w:lineRule="auto"/>
              <w:jc w:val="center"/>
              <w:rPr>
                <w:rFonts w:ascii="Times New Roman" w:hAnsi="Times New Roman"/>
              </w:rPr>
            </w:pPr>
            <w:r w:rsidRPr="00AE3D38">
              <w:rPr>
                <w:rFonts w:ascii="Times New Roman" w:hAnsi="Times New Roman"/>
              </w:rPr>
              <w:t>Объекты культурного наследия</w:t>
            </w:r>
          </w:p>
        </w:tc>
        <w:tc>
          <w:tcPr>
            <w:tcW w:w="13511" w:type="dxa"/>
          </w:tcPr>
          <w:p w:rsidR="007C1CE1" w:rsidRPr="004A4E56" w:rsidRDefault="007C1CE1" w:rsidP="007C1CE1">
            <w:pPr>
              <w:pStyle w:val="af3"/>
              <w:spacing w:after="0"/>
              <w:jc w:val="both"/>
              <w:rPr>
                <w:color w:val="auto"/>
                <w:sz w:val="22"/>
                <w:szCs w:val="22"/>
              </w:rPr>
            </w:pPr>
            <w:r w:rsidRPr="004A4E56">
              <w:rPr>
                <w:color w:val="auto"/>
                <w:sz w:val="22"/>
                <w:szCs w:val="22"/>
              </w:rPr>
              <w:t xml:space="preserve">Памятник архитектуры </w:t>
            </w:r>
            <w:r w:rsidR="00657477">
              <w:rPr>
                <w:color w:val="auto"/>
                <w:sz w:val="22"/>
                <w:szCs w:val="22"/>
              </w:rPr>
              <w:t xml:space="preserve"> </w:t>
            </w:r>
            <w:r w:rsidRPr="004A4E56">
              <w:rPr>
                <w:color w:val="auto"/>
                <w:sz w:val="22"/>
                <w:szCs w:val="22"/>
              </w:rPr>
              <w:t>-</w:t>
            </w:r>
            <w:r w:rsidR="00657477">
              <w:rPr>
                <w:color w:val="auto"/>
                <w:sz w:val="22"/>
                <w:szCs w:val="22"/>
              </w:rPr>
              <w:t xml:space="preserve"> </w:t>
            </w:r>
            <w:r w:rsidRPr="004A4E56">
              <w:rPr>
                <w:color w:val="auto"/>
                <w:sz w:val="22"/>
                <w:szCs w:val="22"/>
              </w:rPr>
              <w:t>Церковь во имя Святого Дмитрия Солунского</w:t>
            </w:r>
            <w:r>
              <w:rPr>
                <w:color w:val="auto"/>
                <w:sz w:val="22"/>
                <w:szCs w:val="22"/>
              </w:rPr>
              <w:t xml:space="preserve"> </w:t>
            </w:r>
            <w:r w:rsidRPr="004A4E56">
              <w:rPr>
                <w:color w:val="auto"/>
                <w:sz w:val="22"/>
                <w:szCs w:val="22"/>
              </w:rPr>
              <w:t>в с.Лобцово;</w:t>
            </w:r>
          </w:p>
          <w:p w:rsidR="007C1CE1" w:rsidRPr="004A4E56" w:rsidRDefault="007C1CE1" w:rsidP="007C1CE1">
            <w:pPr>
              <w:pStyle w:val="af3"/>
              <w:spacing w:after="0"/>
              <w:jc w:val="both"/>
              <w:rPr>
                <w:color w:val="auto"/>
                <w:sz w:val="22"/>
                <w:szCs w:val="22"/>
              </w:rPr>
            </w:pPr>
            <w:r w:rsidRPr="004A4E56">
              <w:rPr>
                <w:color w:val="auto"/>
                <w:sz w:val="22"/>
                <w:szCs w:val="22"/>
              </w:rPr>
              <w:t>Памятник архитектуры</w:t>
            </w:r>
            <w:r w:rsidR="00657477">
              <w:rPr>
                <w:color w:val="auto"/>
                <w:sz w:val="22"/>
                <w:szCs w:val="22"/>
              </w:rPr>
              <w:t xml:space="preserve"> </w:t>
            </w:r>
            <w:r w:rsidRPr="004A4E56">
              <w:rPr>
                <w:color w:val="auto"/>
                <w:sz w:val="22"/>
                <w:szCs w:val="22"/>
              </w:rPr>
              <w:t xml:space="preserve"> -</w:t>
            </w:r>
            <w:r w:rsidR="00657477">
              <w:rPr>
                <w:color w:val="auto"/>
                <w:sz w:val="22"/>
                <w:szCs w:val="22"/>
              </w:rPr>
              <w:t xml:space="preserve"> </w:t>
            </w:r>
            <w:r w:rsidRPr="004A4E56">
              <w:rPr>
                <w:color w:val="auto"/>
                <w:sz w:val="22"/>
                <w:szCs w:val="22"/>
              </w:rPr>
              <w:t>Церковь во имя Святителя и Чудотворца Николая в с.Мирславль;</w:t>
            </w:r>
          </w:p>
          <w:p w:rsidR="007C1CE1" w:rsidRPr="004A4E56" w:rsidRDefault="007C1CE1" w:rsidP="007C1CE1">
            <w:pPr>
              <w:pStyle w:val="af3"/>
              <w:spacing w:after="0"/>
              <w:jc w:val="both"/>
              <w:rPr>
                <w:color w:val="auto"/>
                <w:sz w:val="22"/>
                <w:szCs w:val="22"/>
              </w:rPr>
            </w:pPr>
            <w:r w:rsidRPr="004A4E56">
              <w:rPr>
                <w:color w:val="auto"/>
                <w:sz w:val="22"/>
                <w:szCs w:val="22"/>
              </w:rPr>
              <w:t xml:space="preserve">Памятник истории:Памятник </w:t>
            </w:r>
            <w:r w:rsidR="00657477">
              <w:rPr>
                <w:color w:val="auto"/>
                <w:sz w:val="22"/>
                <w:szCs w:val="22"/>
              </w:rPr>
              <w:t>-</w:t>
            </w:r>
            <w:r w:rsidRPr="004A4E56">
              <w:rPr>
                <w:color w:val="auto"/>
                <w:sz w:val="22"/>
                <w:szCs w:val="22"/>
              </w:rPr>
              <w:t xml:space="preserve"> обелиск и могила В.С. Федотова, погибшему в борьбе за укрепление советской власти и погибшему от рук бело бандитов в 1922 году -  расположены в 7 км. от д.Свозня;</w:t>
            </w:r>
          </w:p>
          <w:p w:rsidR="007C1CE1" w:rsidRPr="00AE3D38" w:rsidRDefault="007C1CE1" w:rsidP="007C1CE1">
            <w:pPr>
              <w:pStyle w:val="af3"/>
              <w:spacing w:after="0"/>
              <w:jc w:val="both"/>
            </w:pPr>
            <w:r w:rsidRPr="004A4E56">
              <w:rPr>
                <w:color w:val="auto"/>
                <w:sz w:val="22"/>
                <w:szCs w:val="22"/>
              </w:rPr>
              <w:t>Памятник истории: Памятник – обелиск и могила председателя сельпо Н.С.Борисова, убитого белобандитами в 1922</w:t>
            </w:r>
            <w:r w:rsidR="00657477">
              <w:rPr>
                <w:color w:val="auto"/>
                <w:sz w:val="22"/>
                <w:szCs w:val="22"/>
              </w:rPr>
              <w:t xml:space="preserve"> </w:t>
            </w:r>
            <w:r w:rsidRPr="004A4E56">
              <w:rPr>
                <w:color w:val="auto"/>
                <w:sz w:val="22"/>
                <w:szCs w:val="22"/>
              </w:rPr>
              <w:t>году.</w:t>
            </w:r>
          </w:p>
        </w:tc>
      </w:tr>
      <w:tr w:rsidR="007C1CE1" w:rsidRPr="00476E67" w:rsidTr="00A767A3">
        <w:tc>
          <w:tcPr>
            <w:tcW w:w="1941" w:type="dxa"/>
          </w:tcPr>
          <w:p w:rsidR="007C1CE1" w:rsidRPr="00AE3D38" w:rsidRDefault="007C1CE1" w:rsidP="00A767A3">
            <w:pPr>
              <w:spacing w:after="0" w:line="240" w:lineRule="auto"/>
              <w:jc w:val="center"/>
              <w:rPr>
                <w:rFonts w:ascii="Times New Roman" w:hAnsi="Times New Roman"/>
              </w:rPr>
            </w:pPr>
            <w:r>
              <w:rPr>
                <w:rFonts w:ascii="Times New Roman" w:hAnsi="Times New Roman"/>
              </w:rPr>
              <w:t>Объекты археологии</w:t>
            </w:r>
          </w:p>
        </w:tc>
        <w:tc>
          <w:tcPr>
            <w:tcW w:w="13511" w:type="dxa"/>
          </w:tcPr>
          <w:p w:rsidR="007C1CE1" w:rsidRPr="004A4E56" w:rsidRDefault="007C1CE1" w:rsidP="007C1CE1">
            <w:pPr>
              <w:pStyle w:val="af3"/>
              <w:spacing w:after="0"/>
              <w:rPr>
                <w:color w:val="auto"/>
                <w:sz w:val="22"/>
                <w:szCs w:val="22"/>
              </w:rPr>
            </w:pPr>
            <w:r>
              <w:rPr>
                <w:color w:val="auto"/>
                <w:sz w:val="22"/>
                <w:szCs w:val="22"/>
              </w:rPr>
              <w:t>В</w:t>
            </w:r>
            <w:r w:rsidRPr="004A4E56">
              <w:rPr>
                <w:color w:val="auto"/>
                <w:sz w:val="22"/>
                <w:szCs w:val="22"/>
              </w:rPr>
              <w:t xml:space="preserve"> окрестностях сел и деревень:</w:t>
            </w:r>
            <w:r>
              <w:rPr>
                <w:color w:val="auto"/>
                <w:sz w:val="22"/>
                <w:szCs w:val="22"/>
              </w:rPr>
              <w:t xml:space="preserve"> </w:t>
            </w:r>
            <w:r w:rsidRPr="004A4E56">
              <w:rPr>
                <w:color w:val="auto"/>
                <w:sz w:val="22"/>
                <w:szCs w:val="22"/>
              </w:rPr>
              <w:t>Мирславль, Кощеево, Лобцово, Мальтино, Мытищи, Красково, Петряиха, выявлено 49 объектов археологии – курганов, курганных могильников, селищ, стоянок. </w:t>
            </w:r>
          </w:p>
        </w:tc>
      </w:tr>
      <w:tr w:rsidR="007C1CE1" w:rsidRPr="00476E67" w:rsidTr="00A767A3">
        <w:tc>
          <w:tcPr>
            <w:tcW w:w="1941" w:type="dxa"/>
          </w:tcPr>
          <w:p w:rsidR="007C1CE1" w:rsidRDefault="007C1CE1" w:rsidP="00A767A3">
            <w:pPr>
              <w:spacing w:after="0" w:line="240" w:lineRule="auto"/>
              <w:jc w:val="center"/>
              <w:rPr>
                <w:rFonts w:ascii="Times New Roman" w:hAnsi="Times New Roman"/>
              </w:rPr>
            </w:pPr>
            <w:r>
              <w:rPr>
                <w:rFonts w:ascii="Times New Roman" w:hAnsi="Times New Roman"/>
              </w:rPr>
              <w:t>Перечень объектов культурного наследия и археологии</w:t>
            </w:r>
          </w:p>
        </w:tc>
        <w:tc>
          <w:tcPr>
            <w:tcW w:w="13511" w:type="dxa"/>
          </w:tcPr>
          <w:p w:rsidR="007C1CE1" w:rsidRPr="00657477" w:rsidRDefault="007C1CE1" w:rsidP="007C1CE1">
            <w:pPr>
              <w:pStyle w:val="af3"/>
              <w:spacing w:after="0"/>
              <w:rPr>
                <w:b/>
                <w:i/>
                <w:sz w:val="22"/>
                <w:szCs w:val="22"/>
              </w:rPr>
            </w:pPr>
            <w:r w:rsidRPr="00657477">
              <w:rPr>
                <w:i/>
                <w:color w:val="auto"/>
                <w:sz w:val="22"/>
                <w:szCs w:val="22"/>
              </w:rPr>
              <w:t xml:space="preserve">Таблица </w:t>
            </w:r>
            <w:r w:rsidRPr="00657477">
              <w:rPr>
                <w:b/>
                <w:i/>
                <w:color w:val="auto"/>
                <w:sz w:val="22"/>
                <w:szCs w:val="22"/>
              </w:rPr>
              <w:t xml:space="preserve">- </w:t>
            </w:r>
            <w:r w:rsidRPr="00657477">
              <w:rPr>
                <w:b/>
                <w:i/>
                <w:sz w:val="22"/>
                <w:szCs w:val="22"/>
              </w:rPr>
              <w:t>Перечень объектов культурного наследия и археологии</w:t>
            </w:r>
          </w:p>
          <w:p w:rsidR="007C1CE1" w:rsidRPr="00657477" w:rsidRDefault="007C1CE1" w:rsidP="007C1CE1">
            <w:pPr>
              <w:pStyle w:val="af3"/>
              <w:spacing w:after="0"/>
              <w:rPr>
                <w:b/>
                <w:i/>
                <w:sz w:val="8"/>
                <w:szCs w:val="8"/>
              </w:rPr>
            </w:pPr>
          </w:p>
          <w:tbl>
            <w:tblPr>
              <w:tblW w:w="13183" w:type="dxa"/>
              <w:jc w:val="center"/>
              <w:tblLayout w:type="fixed"/>
              <w:tblCellMar>
                <w:top w:w="55" w:type="dxa"/>
                <w:left w:w="55" w:type="dxa"/>
                <w:bottom w:w="55" w:type="dxa"/>
                <w:right w:w="55" w:type="dxa"/>
              </w:tblCellMar>
              <w:tblLook w:val="0000" w:firstRow="0" w:lastRow="0" w:firstColumn="0" w:lastColumn="0" w:noHBand="0" w:noVBand="0"/>
            </w:tblPr>
            <w:tblGrid>
              <w:gridCol w:w="448"/>
              <w:gridCol w:w="3685"/>
              <w:gridCol w:w="3119"/>
              <w:gridCol w:w="4252"/>
              <w:gridCol w:w="1679"/>
            </w:tblGrid>
            <w:tr w:rsidR="007C1CE1" w:rsidRPr="0028398B" w:rsidTr="00096DE5">
              <w:trPr>
                <w:jc w:val="center"/>
              </w:trPr>
              <w:tc>
                <w:tcPr>
                  <w:tcW w:w="448" w:type="dxa"/>
                  <w:tcBorders>
                    <w:top w:val="single" w:sz="1" w:space="0" w:color="000000"/>
                    <w:left w:val="single" w:sz="1" w:space="0" w:color="000000"/>
                    <w:bottom w:val="single" w:sz="1" w:space="0" w:color="000000"/>
                  </w:tcBorders>
                  <w:shd w:val="clear" w:color="auto" w:fill="EEECE1"/>
                </w:tcPr>
                <w:p w:rsidR="007C1CE1"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w:t>
                  </w:r>
                  <w:r>
                    <w:rPr>
                      <w:rFonts w:ascii="Times New Roman" w:hAnsi="Times New Roman" w:cs="Times New Roman"/>
                      <w:bCs/>
                      <w:sz w:val="22"/>
                      <w:szCs w:val="22"/>
                    </w:rPr>
                    <w:t xml:space="preserve"> </w:t>
                  </w:r>
                </w:p>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п/п</w:t>
                  </w:r>
                </w:p>
              </w:tc>
              <w:tc>
                <w:tcPr>
                  <w:tcW w:w="3685" w:type="dxa"/>
                  <w:tcBorders>
                    <w:top w:val="single" w:sz="1" w:space="0" w:color="000000"/>
                    <w:left w:val="single" w:sz="1" w:space="0" w:color="000000"/>
                    <w:bottom w:val="single" w:sz="1" w:space="0" w:color="000000"/>
                  </w:tcBorders>
                  <w:shd w:val="clear" w:color="auto" w:fill="EEECE1"/>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Наименование объекта культурного наследия</w:t>
                  </w:r>
                </w:p>
              </w:tc>
              <w:tc>
                <w:tcPr>
                  <w:tcW w:w="3119" w:type="dxa"/>
                  <w:tcBorders>
                    <w:top w:val="single" w:sz="1" w:space="0" w:color="000000"/>
                    <w:left w:val="single" w:sz="1" w:space="0" w:color="000000"/>
                    <w:bottom w:val="single" w:sz="1" w:space="0" w:color="000000"/>
                  </w:tcBorders>
                  <w:shd w:val="clear" w:color="auto" w:fill="EEECE1"/>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Адрес объекта</w:t>
                  </w:r>
                </w:p>
              </w:tc>
              <w:tc>
                <w:tcPr>
                  <w:tcW w:w="4252" w:type="dxa"/>
                  <w:tcBorders>
                    <w:top w:val="single" w:sz="1" w:space="0" w:color="000000"/>
                    <w:left w:val="single" w:sz="1" w:space="0" w:color="000000"/>
                    <w:bottom w:val="single" w:sz="1" w:space="0" w:color="000000"/>
                  </w:tcBorders>
                  <w:shd w:val="clear" w:color="auto" w:fill="EEECE1"/>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Категория охраны</w:t>
                  </w:r>
                </w:p>
              </w:tc>
              <w:tc>
                <w:tcPr>
                  <w:tcW w:w="1679" w:type="dxa"/>
                  <w:tcBorders>
                    <w:top w:val="single" w:sz="1" w:space="0" w:color="000000"/>
                    <w:left w:val="single" w:sz="1" w:space="0" w:color="000000"/>
                    <w:bottom w:val="single" w:sz="1" w:space="0" w:color="000000"/>
                    <w:right w:val="single" w:sz="1" w:space="0" w:color="000000"/>
                  </w:tcBorders>
                  <w:shd w:val="clear" w:color="auto" w:fill="EEECE1"/>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Вид памятника</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1</w:t>
                  </w:r>
                </w:p>
              </w:tc>
              <w:tc>
                <w:tcPr>
                  <w:tcW w:w="3685"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r w:rsidRPr="0028398B">
                    <w:rPr>
                      <w:rFonts w:ascii="Times New Roman" w:hAnsi="Times New Roman" w:cs="Times New Roman"/>
                      <w:bCs/>
                      <w:sz w:val="22"/>
                      <w:szCs w:val="22"/>
                    </w:rPr>
                    <w:t>Быстринский</w:t>
                  </w:r>
                  <w:r w:rsidR="00096DE5">
                    <w:rPr>
                      <w:rFonts w:ascii="Times New Roman" w:hAnsi="Times New Roman" w:cs="Times New Roman"/>
                      <w:bCs/>
                      <w:sz w:val="22"/>
                      <w:szCs w:val="22"/>
                    </w:rPr>
                    <w:t xml:space="preserve"> </w:t>
                  </w:r>
                  <w:r w:rsidRPr="0028398B">
                    <w:rPr>
                      <w:rFonts w:ascii="Times New Roman" w:hAnsi="Times New Roman" w:cs="Times New Roman"/>
                      <w:bCs/>
                      <w:sz w:val="22"/>
                      <w:szCs w:val="22"/>
                    </w:rPr>
                    <w:t>курганный могильник</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smartTag w:uri="urn:schemas-microsoft-com:office:smarttags" w:element="metricconverter">
                    <w:smartTagPr>
                      <w:attr w:name="ProductID" w:val="2,6 км"/>
                    </w:smartTagPr>
                    <w:r w:rsidRPr="0028398B">
                      <w:rPr>
                        <w:rFonts w:ascii="Times New Roman" w:hAnsi="Times New Roman" w:cs="Times New Roman"/>
                        <w:bCs/>
                        <w:sz w:val="22"/>
                        <w:szCs w:val="22"/>
                      </w:rPr>
                      <w:t>2,6 км</w:t>
                    </w:r>
                  </w:smartTag>
                  <w:r w:rsidRPr="0028398B">
                    <w:rPr>
                      <w:rFonts w:ascii="Times New Roman" w:hAnsi="Times New Roman" w:cs="Times New Roman"/>
                      <w:bCs/>
                      <w:sz w:val="22"/>
                      <w:szCs w:val="22"/>
                    </w:rPr>
                    <w:t xml:space="preserve">. К ЮВ от д. Быстри </w:t>
                  </w: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Выявленный объект культурного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trHeight w:val="503"/>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2</w:t>
                  </w:r>
                </w:p>
              </w:tc>
              <w:tc>
                <w:tcPr>
                  <w:tcW w:w="3685" w:type="dxa"/>
                  <w:tcBorders>
                    <w:top w:val="single" w:sz="1" w:space="0" w:color="000000"/>
                    <w:left w:val="single" w:sz="1" w:space="0" w:color="000000"/>
                    <w:bottom w:val="single" w:sz="1" w:space="0" w:color="000000"/>
                  </w:tcBorders>
                </w:tcPr>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Кощеевский</w:t>
                  </w:r>
                </w:p>
                <w:p w:rsidR="007C1CE1" w:rsidRPr="0028398B" w:rsidRDefault="007C1CE1" w:rsidP="00096DE5">
                  <w:pPr>
                    <w:pStyle w:val="affffffff8"/>
                    <w:rPr>
                      <w:rFonts w:ascii="Times New Roman" w:hAnsi="Times New Roman" w:cs="Times New Roman"/>
                      <w:bCs/>
                      <w:sz w:val="22"/>
                      <w:szCs w:val="22"/>
                    </w:rPr>
                  </w:pPr>
                  <w:r w:rsidRPr="0028398B">
                    <w:rPr>
                      <w:rFonts w:ascii="Times New Roman" w:hAnsi="Times New Roman" w:cs="Times New Roman"/>
                      <w:bCs/>
                      <w:sz w:val="22"/>
                      <w:szCs w:val="22"/>
                    </w:rPr>
                    <w:t>курганный могильник № I</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smartTag w:uri="urn:schemas-microsoft-com:office:smarttags" w:element="metricconverter">
                    <w:smartTagPr>
                      <w:attr w:name="ProductID" w:val="4,5 км"/>
                    </w:smartTagPr>
                    <w:r w:rsidRPr="0028398B">
                      <w:rPr>
                        <w:rFonts w:ascii="Times New Roman" w:hAnsi="Times New Roman" w:cs="Times New Roman"/>
                        <w:bCs/>
                        <w:sz w:val="22"/>
                        <w:szCs w:val="22"/>
                      </w:rPr>
                      <w:t>4,5 км</w:t>
                    </w:r>
                  </w:smartTag>
                  <w:r w:rsidRPr="0028398B">
                    <w:rPr>
                      <w:rFonts w:ascii="Times New Roman" w:hAnsi="Times New Roman" w:cs="Times New Roman"/>
                      <w:bCs/>
                      <w:sz w:val="22"/>
                      <w:szCs w:val="22"/>
                    </w:rPr>
                    <w:t xml:space="preserve"> к СЗ от с. Кощеево </w:t>
                  </w: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Выявленный объект культурного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3</w:t>
                  </w:r>
                </w:p>
              </w:tc>
              <w:tc>
                <w:tcPr>
                  <w:tcW w:w="3685" w:type="dxa"/>
                  <w:tcBorders>
                    <w:top w:val="single" w:sz="1" w:space="0" w:color="000000"/>
                    <w:left w:val="single" w:sz="1" w:space="0" w:color="000000"/>
                    <w:bottom w:val="single" w:sz="1" w:space="0" w:color="000000"/>
                  </w:tcBorders>
                </w:tcPr>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Кощеевский</w:t>
                  </w:r>
                </w:p>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курганный могильник № 2</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smartTag w:uri="urn:schemas-microsoft-com:office:smarttags" w:element="metricconverter">
                    <w:smartTagPr>
                      <w:attr w:name="ProductID" w:val="5 км"/>
                    </w:smartTagPr>
                    <w:r w:rsidRPr="0028398B">
                      <w:rPr>
                        <w:rFonts w:ascii="Times New Roman" w:hAnsi="Times New Roman" w:cs="Times New Roman"/>
                        <w:bCs/>
                        <w:sz w:val="22"/>
                        <w:szCs w:val="22"/>
                      </w:rPr>
                      <w:t>5 км</w:t>
                    </w:r>
                  </w:smartTag>
                  <w:r w:rsidRPr="0028398B">
                    <w:rPr>
                      <w:rFonts w:ascii="Times New Roman" w:hAnsi="Times New Roman" w:cs="Times New Roman"/>
                      <w:bCs/>
                      <w:sz w:val="22"/>
                      <w:szCs w:val="22"/>
                    </w:rPr>
                    <w:t xml:space="preserve"> к СВ от с. Кощеево </w:t>
                  </w: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Выявленный объект культурного наследия</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4</w:t>
                  </w:r>
                </w:p>
              </w:tc>
              <w:tc>
                <w:tcPr>
                  <w:tcW w:w="3685" w:type="dxa"/>
                  <w:tcBorders>
                    <w:top w:val="single" w:sz="1" w:space="0" w:color="000000"/>
                    <w:left w:val="single" w:sz="1" w:space="0" w:color="000000"/>
                    <w:bottom w:val="single" w:sz="1" w:space="0" w:color="000000"/>
                  </w:tcBorders>
                </w:tcPr>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Кощеевский</w:t>
                  </w:r>
                </w:p>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курганный могильник № 3</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smartTag w:uri="urn:schemas-microsoft-com:office:smarttags" w:element="metricconverter">
                    <w:smartTagPr>
                      <w:attr w:name="ProductID" w:val="5 км"/>
                    </w:smartTagPr>
                    <w:r w:rsidRPr="0028398B">
                      <w:rPr>
                        <w:rFonts w:ascii="Times New Roman" w:hAnsi="Times New Roman" w:cs="Times New Roman"/>
                        <w:bCs/>
                        <w:sz w:val="22"/>
                        <w:szCs w:val="22"/>
                      </w:rPr>
                      <w:t>5 км</w:t>
                    </w:r>
                  </w:smartTag>
                  <w:r w:rsidRPr="0028398B">
                    <w:rPr>
                      <w:rFonts w:ascii="Times New Roman" w:hAnsi="Times New Roman" w:cs="Times New Roman"/>
                      <w:bCs/>
                      <w:sz w:val="22"/>
                      <w:szCs w:val="22"/>
                    </w:rPr>
                    <w:t xml:space="preserve"> к СЗ от с. Кощеево </w:t>
                  </w: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Выявленный объект культурного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5</w:t>
                  </w:r>
                </w:p>
              </w:tc>
              <w:tc>
                <w:tcPr>
                  <w:tcW w:w="3685" w:type="dxa"/>
                  <w:tcBorders>
                    <w:top w:val="single" w:sz="1" w:space="0" w:color="000000"/>
                    <w:left w:val="single" w:sz="1" w:space="0" w:color="000000"/>
                    <w:bottom w:val="single" w:sz="1" w:space="0" w:color="000000"/>
                  </w:tcBorders>
                </w:tcPr>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Кощеевский</w:t>
                  </w:r>
                </w:p>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курганный могильник № 4</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smartTag w:uri="urn:schemas-microsoft-com:office:smarttags" w:element="metricconverter">
                    <w:smartTagPr>
                      <w:attr w:name="ProductID" w:val="5 км"/>
                    </w:smartTagPr>
                    <w:r w:rsidRPr="0028398B">
                      <w:rPr>
                        <w:rFonts w:ascii="Times New Roman" w:hAnsi="Times New Roman" w:cs="Times New Roman"/>
                        <w:bCs/>
                        <w:sz w:val="22"/>
                        <w:szCs w:val="22"/>
                      </w:rPr>
                      <w:t>5 км</w:t>
                    </w:r>
                  </w:smartTag>
                  <w:r w:rsidRPr="0028398B">
                    <w:rPr>
                      <w:rFonts w:ascii="Times New Roman" w:hAnsi="Times New Roman" w:cs="Times New Roman"/>
                      <w:bCs/>
                      <w:sz w:val="22"/>
                      <w:szCs w:val="22"/>
                    </w:rPr>
                    <w:t xml:space="preserve"> к ЮЗ от с. Кощеево </w:t>
                  </w: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Выявленный объект культурного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6</w:t>
                  </w:r>
                </w:p>
              </w:tc>
              <w:tc>
                <w:tcPr>
                  <w:tcW w:w="3685"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Матюшинский</w:t>
                  </w:r>
                  <w:r w:rsidR="00657477">
                    <w:rPr>
                      <w:rFonts w:ascii="Times New Roman" w:hAnsi="Times New Roman" w:cs="Times New Roman"/>
                      <w:bCs/>
                      <w:sz w:val="22"/>
                      <w:szCs w:val="22"/>
                    </w:rPr>
                    <w:t xml:space="preserve"> </w:t>
                  </w:r>
                  <w:r w:rsidRPr="0028398B">
                    <w:rPr>
                      <w:rFonts w:ascii="Times New Roman" w:hAnsi="Times New Roman" w:cs="Times New Roman"/>
                      <w:bCs/>
                      <w:sz w:val="22"/>
                      <w:szCs w:val="22"/>
                    </w:rPr>
                    <w:t>курганный могильник № 1 (с. Кощеево. Курганный могильник № 5)</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smartTag w:uri="urn:schemas-microsoft-com:office:smarttags" w:element="metricconverter">
                    <w:smartTagPr>
                      <w:attr w:name="ProductID" w:val="3 км"/>
                    </w:smartTagPr>
                    <w:r w:rsidRPr="0028398B">
                      <w:rPr>
                        <w:rFonts w:ascii="Times New Roman" w:hAnsi="Times New Roman" w:cs="Times New Roman"/>
                        <w:bCs/>
                        <w:sz w:val="22"/>
                        <w:szCs w:val="22"/>
                      </w:rPr>
                      <w:t>3 км</w:t>
                    </w:r>
                  </w:smartTag>
                  <w:r w:rsidRPr="0028398B">
                    <w:rPr>
                      <w:rFonts w:ascii="Times New Roman" w:hAnsi="Times New Roman" w:cs="Times New Roman"/>
                      <w:bCs/>
                      <w:sz w:val="22"/>
                      <w:szCs w:val="22"/>
                    </w:rPr>
                    <w:t xml:space="preserve"> к СЗ от с. Кощеево </w:t>
                  </w: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Выявленный объект культурного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7</w:t>
                  </w:r>
                </w:p>
              </w:tc>
              <w:tc>
                <w:tcPr>
                  <w:tcW w:w="3685"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Матюшинский</w:t>
                  </w:r>
                  <w:r w:rsidR="00657477">
                    <w:rPr>
                      <w:rFonts w:ascii="Times New Roman" w:hAnsi="Times New Roman" w:cs="Times New Roman"/>
                      <w:bCs/>
                      <w:sz w:val="22"/>
                      <w:szCs w:val="22"/>
                    </w:rPr>
                    <w:t xml:space="preserve"> </w:t>
                  </w:r>
                  <w:r w:rsidRPr="0028398B">
                    <w:rPr>
                      <w:rFonts w:ascii="Times New Roman" w:hAnsi="Times New Roman" w:cs="Times New Roman"/>
                      <w:bCs/>
                      <w:sz w:val="22"/>
                      <w:szCs w:val="22"/>
                    </w:rPr>
                    <w:t>курганный могильник № 2</w:t>
                  </w:r>
                  <w:r w:rsidR="00657477">
                    <w:rPr>
                      <w:rFonts w:ascii="Times New Roman" w:hAnsi="Times New Roman" w:cs="Times New Roman"/>
                      <w:bCs/>
                      <w:sz w:val="22"/>
                      <w:szCs w:val="22"/>
                    </w:rPr>
                    <w:t xml:space="preserve"> </w:t>
                  </w:r>
                  <w:r w:rsidRPr="0028398B">
                    <w:rPr>
                      <w:rFonts w:ascii="Times New Roman" w:hAnsi="Times New Roman" w:cs="Times New Roman"/>
                      <w:bCs/>
                      <w:sz w:val="22"/>
                      <w:szCs w:val="22"/>
                    </w:rPr>
                    <w:t>(с. Кощеево. Курганный могильник № 6)</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smartTag w:uri="urn:schemas-microsoft-com:office:smarttags" w:element="metricconverter">
                    <w:smartTagPr>
                      <w:attr w:name="ProductID" w:val="2 км"/>
                    </w:smartTagPr>
                    <w:r w:rsidRPr="0028398B">
                      <w:rPr>
                        <w:rFonts w:ascii="Times New Roman" w:hAnsi="Times New Roman" w:cs="Times New Roman"/>
                        <w:bCs/>
                        <w:sz w:val="22"/>
                        <w:szCs w:val="22"/>
                      </w:rPr>
                      <w:t>2 км</w:t>
                    </w:r>
                  </w:smartTag>
                  <w:r w:rsidRPr="0028398B">
                    <w:rPr>
                      <w:rFonts w:ascii="Times New Roman" w:hAnsi="Times New Roman" w:cs="Times New Roman"/>
                      <w:bCs/>
                      <w:sz w:val="22"/>
                      <w:szCs w:val="22"/>
                    </w:rPr>
                    <w:t xml:space="preserve"> к СЗ от с. Кощеево </w:t>
                  </w:r>
                </w:p>
              </w:tc>
              <w:tc>
                <w:tcPr>
                  <w:tcW w:w="4252" w:type="dxa"/>
                  <w:tcBorders>
                    <w:top w:val="single" w:sz="1" w:space="0" w:color="000000"/>
                    <w:left w:val="single" w:sz="1" w:space="0" w:color="000000"/>
                    <w:bottom w:val="single" w:sz="1" w:space="0" w:color="000000"/>
                  </w:tcBorders>
                </w:tcPr>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Выявленный объект культурного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8</w:t>
                  </w:r>
                </w:p>
              </w:tc>
              <w:tc>
                <w:tcPr>
                  <w:tcW w:w="3685" w:type="dxa"/>
                  <w:tcBorders>
                    <w:top w:val="single" w:sz="1" w:space="0" w:color="000000"/>
                    <w:left w:val="single" w:sz="1" w:space="0" w:color="000000"/>
                    <w:bottom w:val="single" w:sz="1" w:space="0" w:color="000000"/>
                  </w:tcBorders>
                </w:tcPr>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Красковский</w:t>
                  </w:r>
                </w:p>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курганный могильник </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smartTag w:uri="urn:schemas-microsoft-com:office:smarttags" w:element="metricconverter">
                    <w:smartTagPr>
                      <w:attr w:name="ProductID" w:val="1,1 км"/>
                    </w:smartTagPr>
                    <w:r w:rsidRPr="0028398B">
                      <w:rPr>
                        <w:rFonts w:ascii="Times New Roman" w:hAnsi="Times New Roman" w:cs="Times New Roman"/>
                        <w:bCs/>
                        <w:sz w:val="22"/>
                        <w:szCs w:val="22"/>
                      </w:rPr>
                      <w:t>1,1 км</w:t>
                    </w:r>
                  </w:smartTag>
                  <w:r w:rsidRPr="0028398B">
                    <w:rPr>
                      <w:rFonts w:ascii="Times New Roman" w:hAnsi="Times New Roman" w:cs="Times New Roman"/>
                      <w:bCs/>
                      <w:sz w:val="22"/>
                      <w:szCs w:val="22"/>
                    </w:rPr>
                    <w:t xml:space="preserve"> к СВ от д. Красково </w:t>
                  </w:r>
                </w:p>
              </w:tc>
              <w:tc>
                <w:tcPr>
                  <w:tcW w:w="4252" w:type="dxa"/>
                  <w:tcBorders>
                    <w:top w:val="single" w:sz="1" w:space="0" w:color="000000"/>
                    <w:left w:val="single" w:sz="1" w:space="0" w:color="000000"/>
                    <w:bottom w:val="single" w:sz="1" w:space="0" w:color="000000"/>
                  </w:tcBorders>
                </w:tcPr>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Выявленный объект культурного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9</w:t>
                  </w:r>
                </w:p>
              </w:tc>
              <w:tc>
                <w:tcPr>
                  <w:tcW w:w="3685" w:type="dxa"/>
                  <w:tcBorders>
                    <w:top w:val="single" w:sz="1" w:space="0" w:color="000000"/>
                    <w:left w:val="single" w:sz="1" w:space="0" w:color="000000"/>
                    <w:bottom w:val="single" w:sz="1" w:space="0" w:color="000000"/>
                  </w:tcBorders>
                </w:tcPr>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Лобцовский бескурганный могильник</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smartTag w:uri="urn:schemas-microsoft-com:office:smarttags" w:element="metricconverter">
                    <w:smartTagPr>
                      <w:attr w:name="ProductID" w:val="4 км"/>
                    </w:smartTagPr>
                    <w:r w:rsidRPr="0028398B">
                      <w:rPr>
                        <w:rFonts w:ascii="Times New Roman" w:hAnsi="Times New Roman" w:cs="Times New Roman"/>
                        <w:bCs/>
                        <w:sz w:val="22"/>
                        <w:szCs w:val="22"/>
                      </w:rPr>
                      <w:t>4 км</w:t>
                    </w:r>
                  </w:smartTag>
                  <w:r w:rsidRPr="0028398B">
                    <w:rPr>
                      <w:rFonts w:ascii="Times New Roman" w:hAnsi="Times New Roman" w:cs="Times New Roman"/>
                      <w:bCs/>
                      <w:sz w:val="22"/>
                      <w:szCs w:val="22"/>
                    </w:rPr>
                    <w:t xml:space="preserve"> к ЮВ от с. Лобцово </w:t>
                  </w: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Выявленный объект культурного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10</w:t>
                  </w:r>
                </w:p>
              </w:tc>
              <w:tc>
                <w:tcPr>
                  <w:tcW w:w="3685" w:type="dxa"/>
                  <w:tcBorders>
                    <w:top w:val="single" w:sz="1" w:space="0" w:color="000000"/>
                    <w:left w:val="single" w:sz="1" w:space="0" w:color="000000"/>
                    <w:bottom w:val="single" w:sz="1" w:space="0" w:color="000000"/>
                  </w:tcBorders>
                </w:tcPr>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Лобцовское селище-славянское поселение</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smartTag w:uri="urn:schemas-microsoft-com:office:smarttags" w:element="metricconverter">
                    <w:smartTagPr>
                      <w:attr w:name="ProductID" w:val="6 км"/>
                    </w:smartTagPr>
                    <w:r w:rsidRPr="0028398B">
                      <w:rPr>
                        <w:rFonts w:ascii="Times New Roman" w:hAnsi="Times New Roman" w:cs="Times New Roman"/>
                        <w:bCs/>
                        <w:sz w:val="22"/>
                        <w:szCs w:val="22"/>
                      </w:rPr>
                      <w:t>6 км</w:t>
                    </w:r>
                  </w:smartTag>
                  <w:r w:rsidRPr="0028398B">
                    <w:rPr>
                      <w:rFonts w:ascii="Times New Roman" w:hAnsi="Times New Roman" w:cs="Times New Roman"/>
                      <w:bCs/>
                      <w:sz w:val="22"/>
                      <w:szCs w:val="22"/>
                    </w:rPr>
                    <w:t xml:space="preserve"> к ЮВ от с. Лобцово </w:t>
                  </w: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Выявленный объект культурного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11</w:t>
                  </w:r>
                </w:p>
              </w:tc>
              <w:tc>
                <w:tcPr>
                  <w:tcW w:w="3685" w:type="dxa"/>
                  <w:tcBorders>
                    <w:top w:val="single" w:sz="1" w:space="0" w:color="000000"/>
                    <w:left w:val="single" w:sz="1" w:space="0" w:color="000000"/>
                    <w:bottom w:val="single" w:sz="1" w:space="0" w:color="000000"/>
                  </w:tcBorders>
                </w:tcPr>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Церковь во имя Святого Дмитрия Солунского</w:t>
                  </w:r>
                </w:p>
              </w:tc>
              <w:tc>
                <w:tcPr>
                  <w:tcW w:w="3119" w:type="dxa"/>
                  <w:tcBorders>
                    <w:top w:val="single" w:sz="1" w:space="0" w:color="000000"/>
                    <w:left w:val="single" w:sz="1" w:space="0" w:color="000000"/>
                    <w:bottom w:val="single" w:sz="1" w:space="0" w:color="000000"/>
                  </w:tcBorders>
                </w:tcPr>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с.Лобцово,</w:t>
                  </w:r>
                </w:p>
                <w:p w:rsidR="007C1CE1" w:rsidRPr="0028398B" w:rsidRDefault="007C1CE1" w:rsidP="007C1CE1">
                  <w:pPr>
                    <w:pStyle w:val="affffffff8"/>
                    <w:snapToGrid w:val="0"/>
                    <w:rPr>
                      <w:rFonts w:ascii="Times New Roman" w:hAnsi="Times New Roman" w:cs="Times New Roman"/>
                      <w:bCs/>
                      <w:sz w:val="22"/>
                      <w:szCs w:val="22"/>
                    </w:rPr>
                  </w:pP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Выявленный объект культурного наследия</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Архитектура.</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12</w:t>
                  </w:r>
                </w:p>
              </w:tc>
              <w:tc>
                <w:tcPr>
                  <w:tcW w:w="3685" w:type="dxa"/>
                  <w:tcBorders>
                    <w:top w:val="single" w:sz="1" w:space="0" w:color="000000"/>
                    <w:left w:val="single" w:sz="1" w:space="0" w:color="000000"/>
                    <w:bottom w:val="single" w:sz="1" w:space="0" w:color="000000"/>
                  </w:tcBorders>
                </w:tcPr>
                <w:p w:rsidR="007C1CE1" w:rsidRPr="0028398B" w:rsidRDefault="007C1CE1" w:rsidP="007C1CE1">
                  <w:pPr>
                    <w:pStyle w:val="12"/>
                    <w:keepLines w:val="0"/>
                    <w:tabs>
                      <w:tab w:val="left" w:pos="0"/>
                    </w:tabs>
                    <w:suppressAutoHyphens/>
                    <w:snapToGrid w:val="0"/>
                    <w:spacing w:before="0" w:line="240" w:lineRule="auto"/>
                    <w:rPr>
                      <w:rFonts w:ascii="Times New Roman" w:hAnsi="Times New Roman"/>
                      <w:b w:val="0"/>
                      <w:iCs/>
                      <w:color w:val="auto"/>
                      <w:sz w:val="22"/>
                      <w:szCs w:val="22"/>
                      <w:lang w:eastAsia="ar-SA"/>
                    </w:rPr>
                  </w:pPr>
                  <w:r w:rsidRPr="0028398B">
                    <w:rPr>
                      <w:rFonts w:ascii="Times New Roman" w:hAnsi="Times New Roman"/>
                      <w:b w:val="0"/>
                      <w:iCs/>
                      <w:color w:val="auto"/>
                      <w:sz w:val="22"/>
                      <w:szCs w:val="22"/>
                      <w:lang w:eastAsia="ar-SA"/>
                    </w:rPr>
                    <w:t>Стоянка Мальтино - 1</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Восточная окраина д. Мальтино </w:t>
                  </w:r>
                </w:p>
              </w:tc>
              <w:tc>
                <w:tcPr>
                  <w:tcW w:w="4252" w:type="dxa"/>
                  <w:tcBorders>
                    <w:top w:val="single" w:sz="1" w:space="0" w:color="000000"/>
                    <w:left w:val="single" w:sz="1" w:space="0" w:color="000000"/>
                    <w:bottom w:val="single" w:sz="1" w:space="0" w:color="000000"/>
                  </w:tcBorders>
                </w:tcPr>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Выявленный объект культурного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13</w:t>
                  </w:r>
                </w:p>
              </w:tc>
              <w:tc>
                <w:tcPr>
                  <w:tcW w:w="3685" w:type="dxa"/>
                  <w:tcBorders>
                    <w:top w:val="single" w:sz="1" w:space="0" w:color="000000"/>
                    <w:left w:val="single" w:sz="1" w:space="0" w:color="000000"/>
                    <w:bottom w:val="single" w:sz="1" w:space="0" w:color="000000"/>
                  </w:tcBorders>
                </w:tcPr>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Мальтинский</w:t>
                  </w:r>
                </w:p>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курганный могильник № I</w:t>
                  </w:r>
                </w:p>
              </w:tc>
              <w:tc>
                <w:tcPr>
                  <w:tcW w:w="3119" w:type="dxa"/>
                  <w:tcBorders>
                    <w:top w:val="single" w:sz="1" w:space="0" w:color="000000"/>
                    <w:left w:val="single" w:sz="1" w:space="0" w:color="000000"/>
                    <w:bottom w:val="single" w:sz="1" w:space="0" w:color="000000"/>
                  </w:tcBorders>
                </w:tcPr>
                <w:p w:rsidR="007C1CE1" w:rsidRPr="0028398B" w:rsidRDefault="007C1CE1" w:rsidP="007C1CE1">
                  <w:pPr>
                    <w:pStyle w:val="affffffff8"/>
                    <w:rPr>
                      <w:rFonts w:ascii="Times New Roman" w:hAnsi="Times New Roman" w:cs="Times New Roman"/>
                      <w:bCs/>
                      <w:sz w:val="22"/>
                      <w:szCs w:val="22"/>
                    </w:rPr>
                  </w:pPr>
                  <w:smartTag w:uri="urn:schemas-microsoft-com:office:smarttags" w:element="metricconverter">
                    <w:smartTagPr>
                      <w:attr w:name="ProductID" w:val="0,3 км"/>
                    </w:smartTagPr>
                    <w:r w:rsidRPr="0028398B">
                      <w:rPr>
                        <w:rFonts w:ascii="Times New Roman" w:hAnsi="Times New Roman" w:cs="Times New Roman"/>
                        <w:bCs/>
                        <w:sz w:val="22"/>
                        <w:szCs w:val="22"/>
                      </w:rPr>
                      <w:t>0,3 км</w:t>
                    </w:r>
                  </w:smartTag>
                  <w:r w:rsidRPr="0028398B">
                    <w:rPr>
                      <w:rFonts w:ascii="Times New Roman" w:hAnsi="Times New Roman" w:cs="Times New Roman"/>
                      <w:bCs/>
                      <w:sz w:val="22"/>
                      <w:szCs w:val="22"/>
                    </w:rPr>
                    <w:t xml:space="preserve"> к СВ от д. Мальтино </w:t>
                  </w: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Выявленный объект культурного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14</w:t>
                  </w:r>
                </w:p>
              </w:tc>
              <w:tc>
                <w:tcPr>
                  <w:tcW w:w="3685" w:type="dxa"/>
                  <w:tcBorders>
                    <w:top w:val="single" w:sz="1" w:space="0" w:color="000000"/>
                    <w:left w:val="single" w:sz="1" w:space="0" w:color="000000"/>
                    <w:bottom w:val="single" w:sz="1" w:space="0" w:color="000000"/>
                  </w:tcBorders>
                </w:tcPr>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Мальтинский</w:t>
                  </w:r>
                </w:p>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курганный могильник № 2</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smartTag w:uri="urn:schemas-microsoft-com:office:smarttags" w:element="metricconverter">
                    <w:smartTagPr>
                      <w:attr w:name="ProductID" w:val="1,4 км"/>
                    </w:smartTagPr>
                    <w:r w:rsidRPr="0028398B">
                      <w:rPr>
                        <w:rFonts w:ascii="Times New Roman" w:hAnsi="Times New Roman" w:cs="Times New Roman"/>
                        <w:bCs/>
                        <w:sz w:val="22"/>
                        <w:szCs w:val="22"/>
                      </w:rPr>
                      <w:t>1,4 км</w:t>
                    </w:r>
                  </w:smartTag>
                  <w:r w:rsidRPr="0028398B">
                    <w:rPr>
                      <w:rFonts w:ascii="Times New Roman" w:hAnsi="Times New Roman" w:cs="Times New Roman"/>
                      <w:bCs/>
                      <w:sz w:val="22"/>
                      <w:szCs w:val="22"/>
                    </w:rPr>
                    <w:t xml:space="preserve"> к СВ от д. Мальтино </w:t>
                  </w: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Выявленный объект культурного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15</w:t>
                  </w:r>
                </w:p>
              </w:tc>
              <w:tc>
                <w:tcPr>
                  <w:tcW w:w="3685" w:type="dxa"/>
                  <w:tcBorders>
                    <w:top w:val="single" w:sz="1" w:space="0" w:color="000000"/>
                    <w:left w:val="single" w:sz="1" w:space="0" w:color="000000"/>
                    <w:bottom w:val="single" w:sz="1" w:space="0" w:color="000000"/>
                  </w:tcBorders>
                </w:tcPr>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Мальтинский одиночный </w:t>
                  </w:r>
                </w:p>
                <w:p w:rsidR="007C1CE1" w:rsidRPr="0028398B" w:rsidRDefault="007C1CE1" w:rsidP="007C1CE1">
                  <w:pPr>
                    <w:pStyle w:val="affffffff8"/>
                    <w:snapToGrid w:val="0"/>
                    <w:rPr>
                      <w:rFonts w:ascii="Times New Roman" w:hAnsi="Times New Roman" w:cs="Times New Roman"/>
                      <w:bCs/>
                      <w:sz w:val="22"/>
                      <w:szCs w:val="22"/>
                    </w:rPr>
                  </w:pPr>
                  <w:r w:rsidRPr="0028398B">
                    <w:rPr>
                      <w:rFonts w:ascii="Times New Roman" w:hAnsi="Times New Roman" w:cs="Times New Roman"/>
                      <w:bCs/>
                      <w:sz w:val="22"/>
                      <w:szCs w:val="22"/>
                    </w:rPr>
                    <w:t>курган № 1</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smartTag w:uri="urn:schemas-microsoft-com:office:smarttags" w:element="metricconverter">
                    <w:smartTagPr>
                      <w:attr w:name="ProductID" w:val="0,2 км"/>
                    </w:smartTagPr>
                    <w:r w:rsidRPr="0028398B">
                      <w:rPr>
                        <w:rFonts w:ascii="Times New Roman" w:hAnsi="Times New Roman" w:cs="Times New Roman"/>
                        <w:bCs/>
                        <w:sz w:val="22"/>
                        <w:szCs w:val="22"/>
                      </w:rPr>
                      <w:t>0,2 км</w:t>
                    </w:r>
                  </w:smartTag>
                  <w:r w:rsidRPr="0028398B">
                    <w:rPr>
                      <w:rFonts w:ascii="Times New Roman" w:hAnsi="Times New Roman" w:cs="Times New Roman"/>
                      <w:bCs/>
                      <w:sz w:val="22"/>
                      <w:szCs w:val="22"/>
                    </w:rPr>
                    <w:t xml:space="preserve"> к С от д. Мальтино </w:t>
                  </w: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Выявленный объект культурного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16</w:t>
                  </w:r>
                </w:p>
              </w:tc>
              <w:tc>
                <w:tcPr>
                  <w:tcW w:w="3685" w:type="dxa"/>
                  <w:tcBorders>
                    <w:top w:val="single" w:sz="1" w:space="0" w:color="000000"/>
                    <w:left w:val="single" w:sz="1" w:space="0" w:color="000000"/>
                    <w:bottom w:val="single" w:sz="1" w:space="0" w:color="000000"/>
                  </w:tcBorders>
                </w:tcPr>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Мальтинский одиночный </w:t>
                  </w:r>
                </w:p>
                <w:p w:rsidR="007C1CE1" w:rsidRPr="0028398B" w:rsidRDefault="007C1CE1" w:rsidP="007C1CE1">
                  <w:pPr>
                    <w:pStyle w:val="affffffff8"/>
                    <w:snapToGrid w:val="0"/>
                    <w:rPr>
                      <w:rFonts w:ascii="Times New Roman" w:hAnsi="Times New Roman" w:cs="Times New Roman"/>
                      <w:bCs/>
                      <w:sz w:val="22"/>
                      <w:szCs w:val="22"/>
                    </w:rPr>
                  </w:pPr>
                  <w:r w:rsidRPr="0028398B">
                    <w:rPr>
                      <w:rFonts w:ascii="Times New Roman" w:hAnsi="Times New Roman" w:cs="Times New Roman"/>
                      <w:bCs/>
                      <w:sz w:val="22"/>
                      <w:szCs w:val="22"/>
                    </w:rPr>
                    <w:t>курган № 2</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smartTag w:uri="urn:schemas-microsoft-com:office:smarttags" w:element="metricconverter">
                    <w:smartTagPr>
                      <w:attr w:name="ProductID" w:val="0,3 км"/>
                    </w:smartTagPr>
                    <w:r w:rsidRPr="0028398B">
                      <w:rPr>
                        <w:rFonts w:ascii="Times New Roman" w:hAnsi="Times New Roman" w:cs="Times New Roman"/>
                        <w:bCs/>
                        <w:sz w:val="22"/>
                        <w:szCs w:val="22"/>
                      </w:rPr>
                      <w:t>0,3 км</w:t>
                    </w:r>
                  </w:smartTag>
                  <w:r w:rsidRPr="0028398B">
                    <w:rPr>
                      <w:rFonts w:ascii="Times New Roman" w:hAnsi="Times New Roman" w:cs="Times New Roman"/>
                      <w:bCs/>
                      <w:sz w:val="22"/>
                      <w:szCs w:val="22"/>
                    </w:rPr>
                    <w:t xml:space="preserve"> к В от д. Мальтино </w:t>
                  </w: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Выявленный объект культурного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17</w:t>
                  </w:r>
                </w:p>
              </w:tc>
              <w:tc>
                <w:tcPr>
                  <w:tcW w:w="3685" w:type="dxa"/>
                  <w:tcBorders>
                    <w:top w:val="single" w:sz="1" w:space="0" w:color="000000"/>
                    <w:left w:val="single" w:sz="1" w:space="0" w:color="000000"/>
                    <w:bottom w:val="single" w:sz="1" w:space="0" w:color="000000"/>
                  </w:tcBorders>
                </w:tcPr>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Памятник - обелиск Н.С. Борисову, погибшему от рук банды Юшко в 1922 году</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smartTag w:uri="urn:schemas-microsoft-com:office:smarttags" w:element="metricconverter">
                    <w:smartTagPr>
                      <w:attr w:name="ProductID" w:val="4 км"/>
                    </w:smartTagPr>
                    <w:r w:rsidRPr="0028398B">
                      <w:rPr>
                        <w:rFonts w:ascii="Times New Roman" w:hAnsi="Times New Roman" w:cs="Times New Roman"/>
                        <w:bCs/>
                        <w:sz w:val="22"/>
                        <w:szCs w:val="22"/>
                      </w:rPr>
                      <w:t>4 км</w:t>
                    </w:r>
                  </w:smartTag>
                  <w:r w:rsidRPr="0028398B">
                    <w:rPr>
                      <w:rFonts w:ascii="Times New Roman" w:hAnsi="Times New Roman" w:cs="Times New Roman"/>
                      <w:bCs/>
                      <w:sz w:val="22"/>
                      <w:szCs w:val="22"/>
                    </w:rPr>
                    <w:t xml:space="preserve"> от Мирславль с.</w:t>
                  </w: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Региональная.</w:t>
                  </w:r>
                  <w:r w:rsidR="00657477">
                    <w:rPr>
                      <w:rFonts w:ascii="Times New Roman" w:hAnsi="Times New Roman" w:cs="Times New Roman"/>
                      <w:bCs/>
                      <w:sz w:val="22"/>
                      <w:szCs w:val="22"/>
                    </w:rPr>
                    <w:t xml:space="preserve"> </w:t>
                  </w:r>
                  <w:r w:rsidRPr="0028398B">
                    <w:rPr>
                      <w:rFonts w:ascii="Times New Roman" w:hAnsi="Times New Roman" w:cs="Times New Roman"/>
                      <w:bCs/>
                      <w:sz w:val="22"/>
                      <w:szCs w:val="22"/>
                    </w:rPr>
                    <w:t>Решение Ивановского облисполкома № 249</w:t>
                  </w:r>
                  <w:r w:rsidR="00657477">
                    <w:rPr>
                      <w:rFonts w:ascii="Times New Roman" w:hAnsi="Times New Roman" w:cs="Times New Roman"/>
                      <w:bCs/>
                      <w:sz w:val="22"/>
                      <w:szCs w:val="22"/>
                    </w:rPr>
                    <w:t xml:space="preserve"> </w:t>
                  </w:r>
                  <w:r w:rsidRPr="0028398B">
                    <w:rPr>
                      <w:rFonts w:ascii="Times New Roman" w:hAnsi="Times New Roman" w:cs="Times New Roman"/>
                      <w:bCs/>
                      <w:sz w:val="22"/>
                      <w:szCs w:val="22"/>
                    </w:rPr>
                    <w:t xml:space="preserve">от 28.04.1973 г.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Монументальное искусство.</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18</w:t>
                  </w:r>
                </w:p>
              </w:tc>
              <w:tc>
                <w:tcPr>
                  <w:tcW w:w="3685" w:type="dxa"/>
                  <w:tcBorders>
                    <w:top w:val="single" w:sz="1" w:space="0" w:color="000000"/>
                    <w:left w:val="single" w:sz="1" w:space="0" w:color="000000"/>
                    <w:bottom w:val="single" w:sz="1" w:space="0" w:color="000000"/>
                  </w:tcBorders>
                </w:tcPr>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Церковь во имя Святителя и Чудотворца Николая</w:t>
                  </w:r>
                </w:p>
              </w:tc>
              <w:tc>
                <w:tcPr>
                  <w:tcW w:w="3119" w:type="dxa"/>
                  <w:tcBorders>
                    <w:top w:val="single" w:sz="1" w:space="0" w:color="000000"/>
                    <w:left w:val="single" w:sz="1" w:space="0" w:color="000000"/>
                    <w:bottom w:val="single" w:sz="1" w:space="0" w:color="000000"/>
                  </w:tcBorders>
                </w:tcPr>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с.Мирславль</w:t>
                  </w:r>
                </w:p>
                <w:p w:rsidR="007C1CE1" w:rsidRPr="0028398B" w:rsidRDefault="007C1CE1" w:rsidP="007C1CE1">
                  <w:pPr>
                    <w:pStyle w:val="affffffff8"/>
                    <w:snapToGrid w:val="0"/>
                    <w:rPr>
                      <w:rFonts w:ascii="Times New Roman" w:hAnsi="Times New Roman" w:cs="Times New Roman"/>
                      <w:bCs/>
                      <w:sz w:val="22"/>
                      <w:szCs w:val="22"/>
                    </w:rPr>
                  </w:pP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Выявленный объект культурного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Архитектура.</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19</w:t>
                  </w:r>
                </w:p>
              </w:tc>
              <w:tc>
                <w:tcPr>
                  <w:tcW w:w="3685" w:type="dxa"/>
                  <w:tcBorders>
                    <w:top w:val="single" w:sz="1" w:space="0" w:color="000000"/>
                    <w:left w:val="single" w:sz="1" w:space="0" w:color="000000"/>
                    <w:bottom w:val="single" w:sz="1" w:space="0" w:color="000000"/>
                  </w:tcBorders>
                </w:tcPr>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Мирславльское селище №I</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smartTag w:uri="urn:schemas-microsoft-com:office:smarttags" w:element="metricconverter">
                    <w:smartTagPr>
                      <w:attr w:name="ProductID" w:val="2 км"/>
                    </w:smartTagPr>
                    <w:r w:rsidRPr="0028398B">
                      <w:rPr>
                        <w:rFonts w:ascii="Times New Roman" w:hAnsi="Times New Roman" w:cs="Times New Roman"/>
                        <w:bCs/>
                        <w:sz w:val="22"/>
                        <w:szCs w:val="22"/>
                      </w:rPr>
                      <w:t>2 км</w:t>
                    </w:r>
                  </w:smartTag>
                  <w:r w:rsidRPr="0028398B">
                    <w:rPr>
                      <w:rFonts w:ascii="Times New Roman" w:hAnsi="Times New Roman" w:cs="Times New Roman"/>
                      <w:bCs/>
                      <w:sz w:val="22"/>
                      <w:szCs w:val="22"/>
                    </w:rPr>
                    <w:t xml:space="preserve"> к ЮВ от с. Мирславль </w:t>
                  </w: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Выявленный объект культурного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20</w:t>
                  </w:r>
                </w:p>
              </w:tc>
              <w:tc>
                <w:tcPr>
                  <w:tcW w:w="3685" w:type="dxa"/>
                  <w:tcBorders>
                    <w:top w:val="single" w:sz="1" w:space="0" w:color="000000"/>
                    <w:left w:val="single" w:sz="1" w:space="0" w:color="000000"/>
                    <w:bottom w:val="single" w:sz="1" w:space="0" w:color="000000"/>
                  </w:tcBorders>
                </w:tcPr>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Мирславльское селище № 2</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smartTag w:uri="urn:schemas-microsoft-com:office:smarttags" w:element="metricconverter">
                    <w:smartTagPr>
                      <w:attr w:name="ProductID" w:val="3,2 км"/>
                    </w:smartTagPr>
                    <w:r w:rsidRPr="0028398B">
                      <w:rPr>
                        <w:rFonts w:ascii="Times New Roman" w:hAnsi="Times New Roman" w:cs="Times New Roman"/>
                        <w:bCs/>
                        <w:sz w:val="22"/>
                        <w:szCs w:val="22"/>
                      </w:rPr>
                      <w:t>3,2 км</w:t>
                    </w:r>
                  </w:smartTag>
                  <w:r w:rsidRPr="0028398B">
                    <w:rPr>
                      <w:rFonts w:ascii="Times New Roman" w:hAnsi="Times New Roman" w:cs="Times New Roman"/>
                      <w:bCs/>
                      <w:sz w:val="22"/>
                      <w:szCs w:val="22"/>
                    </w:rPr>
                    <w:t xml:space="preserve"> к ЮВ от с. Мирславль </w:t>
                  </w: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Выявленный объект культурного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21</w:t>
                  </w:r>
                </w:p>
              </w:tc>
              <w:tc>
                <w:tcPr>
                  <w:tcW w:w="3685" w:type="dxa"/>
                  <w:tcBorders>
                    <w:top w:val="single" w:sz="1" w:space="0" w:color="000000"/>
                    <w:left w:val="single" w:sz="1" w:space="0" w:color="000000"/>
                    <w:bottom w:val="single" w:sz="1" w:space="0" w:color="000000"/>
                  </w:tcBorders>
                </w:tcPr>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Мирславльский</w:t>
                  </w:r>
                </w:p>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курганный могильник № I</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smartTag w:uri="urn:schemas-microsoft-com:office:smarttags" w:element="metricconverter">
                    <w:smartTagPr>
                      <w:attr w:name="ProductID" w:val="3,5 км"/>
                    </w:smartTagPr>
                    <w:r w:rsidRPr="0028398B">
                      <w:rPr>
                        <w:rFonts w:ascii="Times New Roman" w:hAnsi="Times New Roman" w:cs="Times New Roman"/>
                        <w:bCs/>
                        <w:sz w:val="22"/>
                        <w:szCs w:val="22"/>
                      </w:rPr>
                      <w:t>3,5 км</w:t>
                    </w:r>
                  </w:smartTag>
                  <w:r w:rsidRPr="0028398B">
                    <w:rPr>
                      <w:rFonts w:ascii="Times New Roman" w:hAnsi="Times New Roman" w:cs="Times New Roman"/>
                      <w:bCs/>
                      <w:sz w:val="22"/>
                      <w:szCs w:val="22"/>
                    </w:rPr>
                    <w:t xml:space="preserve"> к ЮВ от с. Мирславль </w:t>
                  </w: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Выявленный объект культурого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22</w:t>
                  </w:r>
                </w:p>
              </w:tc>
              <w:tc>
                <w:tcPr>
                  <w:tcW w:w="3685" w:type="dxa"/>
                  <w:tcBorders>
                    <w:top w:val="single" w:sz="1" w:space="0" w:color="000000"/>
                    <w:left w:val="single" w:sz="1" w:space="0" w:color="000000"/>
                    <w:bottom w:val="single" w:sz="1" w:space="0" w:color="000000"/>
                  </w:tcBorders>
                </w:tcPr>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Мирславльский</w:t>
                  </w:r>
                </w:p>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курганный могильник № 2</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smartTag w:uri="urn:schemas-microsoft-com:office:smarttags" w:element="metricconverter">
                    <w:smartTagPr>
                      <w:attr w:name="ProductID" w:val="3 км"/>
                    </w:smartTagPr>
                    <w:r w:rsidRPr="0028398B">
                      <w:rPr>
                        <w:rFonts w:ascii="Times New Roman" w:hAnsi="Times New Roman" w:cs="Times New Roman"/>
                        <w:bCs/>
                        <w:sz w:val="22"/>
                        <w:szCs w:val="22"/>
                      </w:rPr>
                      <w:t>3 км</w:t>
                    </w:r>
                  </w:smartTag>
                  <w:r w:rsidRPr="0028398B">
                    <w:rPr>
                      <w:rFonts w:ascii="Times New Roman" w:hAnsi="Times New Roman" w:cs="Times New Roman"/>
                      <w:bCs/>
                      <w:sz w:val="22"/>
                      <w:szCs w:val="22"/>
                    </w:rPr>
                    <w:t xml:space="preserve"> к ЮВ от с. Мирславль </w:t>
                  </w: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Выявленный объект культурного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23</w:t>
                  </w:r>
                </w:p>
              </w:tc>
              <w:tc>
                <w:tcPr>
                  <w:tcW w:w="3685" w:type="dxa"/>
                  <w:tcBorders>
                    <w:top w:val="single" w:sz="1" w:space="0" w:color="000000"/>
                    <w:left w:val="single" w:sz="1" w:space="0" w:color="000000"/>
                    <w:bottom w:val="single" w:sz="1" w:space="0" w:color="000000"/>
                  </w:tcBorders>
                </w:tcPr>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Мирславльский</w:t>
                  </w:r>
                </w:p>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курганный могильник № 3</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smartTag w:uri="urn:schemas-microsoft-com:office:smarttags" w:element="metricconverter">
                    <w:smartTagPr>
                      <w:attr w:name="ProductID" w:val="4 км"/>
                    </w:smartTagPr>
                    <w:r w:rsidRPr="0028398B">
                      <w:rPr>
                        <w:rFonts w:ascii="Times New Roman" w:hAnsi="Times New Roman" w:cs="Times New Roman"/>
                        <w:bCs/>
                        <w:sz w:val="22"/>
                        <w:szCs w:val="22"/>
                      </w:rPr>
                      <w:t>4 км</w:t>
                    </w:r>
                  </w:smartTag>
                  <w:r w:rsidRPr="0028398B">
                    <w:rPr>
                      <w:rFonts w:ascii="Times New Roman" w:hAnsi="Times New Roman" w:cs="Times New Roman"/>
                      <w:bCs/>
                      <w:sz w:val="22"/>
                      <w:szCs w:val="22"/>
                    </w:rPr>
                    <w:t xml:space="preserve"> к ЮВ от с. Мирславль </w:t>
                  </w: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Выявленный объект культурного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24</w:t>
                  </w:r>
                </w:p>
              </w:tc>
              <w:tc>
                <w:tcPr>
                  <w:tcW w:w="3685" w:type="dxa"/>
                  <w:tcBorders>
                    <w:top w:val="single" w:sz="1" w:space="0" w:color="000000"/>
                    <w:left w:val="single" w:sz="1" w:space="0" w:color="000000"/>
                    <w:bottom w:val="single" w:sz="1" w:space="0" w:color="000000"/>
                  </w:tcBorders>
                </w:tcPr>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Мирславльский</w:t>
                  </w:r>
                </w:p>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курганный могильник № 4</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3,5км к ЮВ от с. Мирславль </w:t>
                  </w: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Выявленный объект культурного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25</w:t>
                  </w:r>
                </w:p>
              </w:tc>
              <w:tc>
                <w:tcPr>
                  <w:tcW w:w="3685" w:type="dxa"/>
                  <w:tcBorders>
                    <w:top w:val="single" w:sz="1" w:space="0" w:color="000000"/>
                    <w:left w:val="single" w:sz="1" w:space="0" w:color="000000"/>
                    <w:bottom w:val="single" w:sz="1" w:space="0" w:color="000000"/>
                  </w:tcBorders>
                </w:tcPr>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Мирславльский</w:t>
                  </w:r>
                </w:p>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курганный могильник № 5</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2,5км к ЮЗ  от с. Мирславль </w:t>
                  </w: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Выявленный объект культурного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26</w:t>
                  </w:r>
                </w:p>
              </w:tc>
              <w:tc>
                <w:tcPr>
                  <w:tcW w:w="3685" w:type="dxa"/>
                  <w:tcBorders>
                    <w:top w:val="single" w:sz="1" w:space="0" w:color="000000"/>
                    <w:left w:val="single" w:sz="1" w:space="0" w:color="000000"/>
                    <w:bottom w:val="single" w:sz="1" w:space="0" w:color="000000"/>
                  </w:tcBorders>
                </w:tcPr>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Мирславльский</w:t>
                  </w:r>
                </w:p>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курганный могильник № 6</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smartTag w:uri="urn:schemas-microsoft-com:office:smarttags" w:element="metricconverter">
                    <w:smartTagPr>
                      <w:attr w:name="ProductID" w:val="1,5 км"/>
                    </w:smartTagPr>
                    <w:r w:rsidRPr="0028398B">
                      <w:rPr>
                        <w:rFonts w:ascii="Times New Roman" w:hAnsi="Times New Roman" w:cs="Times New Roman"/>
                        <w:bCs/>
                        <w:sz w:val="22"/>
                        <w:szCs w:val="22"/>
                      </w:rPr>
                      <w:t>1,5 км</w:t>
                    </w:r>
                  </w:smartTag>
                  <w:r w:rsidRPr="0028398B">
                    <w:rPr>
                      <w:rFonts w:ascii="Times New Roman" w:hAnsi="Times New Roman" w:cs="Times New Roman"/>
                      <w:bCs/>
                      <w:sz w:val="22"/>
                      <w:szCs w:val="22"/>
                    </w:rPr>
                    <w:t xml:space="preserve"> к ЮВ от с. Мирславль </w:t>
                  </w: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Выявленный объект культурного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27</w:t>
                  </w:r>
                </w:p>
              </w:tc>
              <w:tc>
                <w:tcPr>
                  <w:tcW w:w="3685" w:type="dxa"/>
                  <w:tcBorders>
                    <w:top w:val="single" w:sz="1" w:space="0" w:color="000000"/>
                    <w:left w:val="single" w:sz="1" w:space="0" w:color="000000"/>
                    <w:bottom w:val="single" w:sz="1" w:space="0" w:color="000000"/>
                  </w:tcBorders>
                </w:tcPr>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Мирславльский</w:t>
                  </w:r>
                </w:p>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курганный могильник № 7</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smartTag w:uri="urn:schemas-microsoft-com:office:smarttags" w:element="metricconverter">
                    <w:smartTagPr>
                      <w:attr w:name="ProductID" w:val="3,5 км"/>
                    </w:smartTagPr>
                    <w:r w:rsidRPr="0028398B">
                      <w:rPr>
                        <w:rFonts w:ascii="Times New Roman" w:hAnsi="Times New Roman" w:cs="Times New Roman"/>
                        <w:bCs/>
                        <w:sz w:val="22"/>
                        <w:szCs w:val="22"/>
                      </w:rPr>
                      <w:t>3,5 км</w:t>
                    </w:r>
                  </w:smartTag>
                  <w:r w:rsidRPr="0028398B">
                    <w:rPr>
                      <w:rFonts w:ascii="Times New Roman" w:hAnsi="Times New Roman" w:cs="Times New Roman"/>
                      <w:bCs/>
                      <w:sz w:val="22"/>
                      <w:szCs w:val="22"/>
                    </w:rPr>
                    <w:t xml:space="preserve"> к ЮВ от с. Мирславль </w:t>
                  </w: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Выявленный объект культурного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28</w:t>
                  </w:r>
                </w:p>
              </w:tc>
              <w:tc>
                <w:tcPr>
                  <w:tcW w:w="3685" w:type="dxa"/>
                  <w:tcBorders>
                    <w:top w:val="single" w:sz="1" w:space="0" w:color="000000"/>
                    <w:left w:val="single" w:sz="1" w:space="0" w:color="000000"/>
                    <w:bottom w:val="single" w:sz="1" w:space="0" w:color="000000"/>
                  </w:tcBorders>
                </w:tcPr>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Мирславльский</w:t>
                  </w:r>
                </w:p>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курганный могильник № 8</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smartTag w:uri="urn:schemas-microsoft-com:office:smarttags" w:element="metricconverter">
                    <w:smartTagPr>
                      <w:attr w:name="ProductID" w:val="2,5 км"/>
                    </w:smartTagPr>
                    <w:r w:rsidRPr="0028398B">
                      <w:rPr>
                        <w:rFonts w:ascii="Times New Roman" w:hAnsi="Times New Roman" w:cs="Times New Roman"/>
                        <w:bCs/>
                        <w:sz w:val="22"/>
                        <w:szCs w:val="22"/>
                      </w:rPr>
                      <w:t>2,5 км</w:t>
                    </w:r>
                  </w:smartTag>
                  <w:r w:rsidRPr="0028398B">
                    <w:rPr>
                      <w:rFonts w:ascii="Times New Roman" w:hAnsi="Times New Roman" w:cs="Times New Roman"/>
                      <w:bCs/>
                      <w:sz w:val="22"/>
                      <w:szCs w:val="22"/>
                    </w:rPr>
                    <w:t xml:space="preserve"> к СВ от с. Мирславль </w:t>
                  </w: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Выявленный объект культурного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29</w:t>
                  </w:r>
                </w:p>
              </w:tc>
              <w:tc>
                <w:tcPr>
                  <w:tcW w:w="3685" w:type="dxa"/>
                  <w:tcBorders>
                    <w:top w:val="single" w:sz="1" w:space="0" w:color="000000"/>
                    <w:left w:val="single" w:sz="1" w:space="0" w:color="000000"/>
                    <w:bottom w:val="single" w:sz="1" w:space="0" w:color="000000"/>
                  </w:tcBorders>
                </w:tcPr>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Мирславльский</w:t>
                  </w:r>
                </w:p>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курганный могильник № 9</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smartTag w:uri="urn:schemas-microsoft-com:office:smarttags" w:element="metricconverter">
                    <w:smartTagPr>
                      <w:attr w:name="ProductID" w:val="2 км"/>
                    </w:smartTagPr>
                    <w:r w:rsidRPr="0028398B">
                      <w:rPr>
                        <w:rFonts w:ascii="Times New Roman" w:hAnsi="Times New Roman" w:cs="Times New Roman"/>
                        <w:bCs/>
                        <w:sz w:val="22"/>
                        <w:szCs w:val="22"/>
                      </w:rPr>
                      <w:t>2 км</w:t>
                    </w:r>
                  </w:smartTag>
                  <w:r w:rsidRPr="0028398B">
                    <w:rPr>
                      <w:rFonts w:ascii="Times New Roman" w:hAnsi="Times New Roman" w:cs="Times New Roman"/>
                      <w:bCs/>
                      <w:sz w:val="22"/>
                      <w:szCs w:val="22"/>
                    </w:rPr>
                    <w:t xml:space="preserve"> к СВ от с. Мирславль </w:t>
                  </w: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Выявленный объект культурного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30</w:t>
                  </w:r>
                </w:p>
              </w:tc>
              <w:tc>
                <w:tcPr>
                  <w:tcW w:w="3685" w:type="dxa"/>
                  <w:tcBorders>
                    <w:top w:val="single" w:sz="1" w:space="0" w:color="000000"/>
                    <w:left w:val="single" w:sz="1" w:space="0" w:color="000000"/>
                    <w:bottom w:val="single" w:sz="1" w:space="0" w:color="000000"/>
                  </w:tcBorders>
                </w:tcPr>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Мирславльский</w:t>
                  </w:r>
                </w:p>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курганный могильник № 10</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smartTag w:uri="urn:schemas-microsoft-com:office:smarttags" w:element="metricconverter">
                    <w:smartTagPr>
                      <w:attr w:name="ProductID" w:val="1,5 км"/>
                    </w:smartTagPr>
                    <w:r w:rsidRPr="0028398B">
                      <w:rPr>
                        <w:rFonts w:ascii="Times New Roman" w:hAnsi="Times New Roman" w:cs="Times New Roman"/>
                        <w:bCs/>
                        <w:sz w:val="22"/>
                        <w:szCs w:val="22"/>
                      </w:rPr>
                      <w:t>1,5 км</w:t>
                    </w:r>
                  </w:smartTag>
                  <w:r w:rsidRPr="0028398B">
                    <w:rPr>
                      <w:rFonts w:ascii="Times New Roman" w:hAnsi="Times New Roman" w:cs="Times New Roman"/>
                      <w:bCs/>
                      <w:sz w:val="22"/>
                      <w:szCs w:val="22"/>
                    </w:rPr>
                    <w:t xml:space="preserve"> к СВ от с. Мирславль </w:t>
                  </w: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Выявленный объект культурного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31</w:t>
                  </w:r>
                </w:p>
              </w:tc>
              <w:tc>
                <w:tcPr>
                  <w:tcW w:w="3685" w:type="dxa"/>
                  <w:tcBorders>
                    <w:top w:val="single" w:sz="1" w:space="0" w:color="000000"/>
                    <w:left w:val="single" w:sz="1" w:space="0" w:color="000000"/>
                    <w:bottom w:val="single" w:sz="1" w:space="0" w:color="000000"/>
                  </w:tcBorders>
                </w:tcPr>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Мирславльский</w:t>
                  </w:r>
                </w:p>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курганный могильник № 11</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smartTag w:uri="urn:schemas-microsoft-com:office:smarttags" w:element="metricconverter">
                    <w:smartTagPr>
                      <w:attr w:name="ProductID" w:val="2,5 км"/>
                    </w:smartTagPr>
                    <w:r w:rsidRPr="0028398B">
                      <w:rPr>
                        <w:rFonts w:ascii="Times New Roman" w:hAnsi="Times New Roman" w:cs="Times New Roman"/>
                        <w:bCs/>
                        <w:sz w:val="22"/>
                        <w:szCs w:val="22"/>
                      </w:rPr>
                      <w:t>2,5 км</w:t>
                    </w:r>
                  </w:smartTag>
                  <w:r w:rsidRPr="0028398B">
                    <w:rPr>
                      <w:rFonts w:ascii="Times New Roman" w:hAnsi="Times New Roman" w:cs="Times New Roman"/>
                      <w:bCs/>
                      <w:sz w:val="22"/>
                      <w:szCs w:val="22"/>
                    </w:rPr>
                    <w:t xml:space="preserve"> к СВ от с. Мирславль </w:t>
                  </w: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Выявленный объект культурного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32</w:t>
                  </w:r>
                </w:p>
              </w:tc>
              <w:tc>
                <w:tcPr>
                  <w:tcW w:w="3685"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r w:rsidRPr="0028398B">
                    <w:rPr>
                      <w:rFonts w:ascii="Times New Roman" w:hAnsi="Times New Roman" w:cs="Times New Roman"/>
                      <w:bCs/>
                      <w:sz w:val="22"/>
                      <w:szCs w:val="22"/>
                    </w:rPr>
                    <w:t>Мирславльский</w:t>
                  </w:r>
                  <w:r w:rsidR="00096DE5">
                    <w:rPr>
                      <w:rFonts w:ascii="Times New Roman" w:hAnsi="Times New Roman" w:cs="Times New Roman"/>
                      <w:bCs/>
                      <w:sz w:val="22"/>
                      <w:szCs w:val="22"/>
                    </w:rPr>
                    <w:t xml:space="preserve"> </w:t>
                  </w:r>
                  <w:r w:rsidRPr="0028398B">
                    <w:rPr>
                      <w:rFonts w:ascii="Times New Roman" w:hAnsi="Times New Roman" w:cs="Times New Roman"/>
                      <w:bCs/>
                      <w:sz w:val="22"/>
                      <w:szCs w:val="22"/>
                    </w:rPr>
                    <w:t>курган I</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2 - </w:t>
                  </w:r>
                  <w:smartTag w:uri="urn:schemas-microsoft-com:office:smarttags" w:element="metricconverter">
                    <w:smartTagPr>
                      <w:attr w:name="ProductID" w:val="2,3 км"/>
                    </w:smartTagPr>
                    <w:r w:rsidRPr="0028398B">
                      <w:rPr>
                        <w:rFonts w:ascii="Times New Roman" w:hAnsi="Times New Roman" w:cs="Times New Roman"/>
                        <w:bCs/>
                        <w:sz w:val="22"/>
                        <w:szCs w:val="22"/>
                      </w:rPr>
                      <w:t>2,3 км</w:t>
                    </w:r>
                  </w:smartTag>
                  <w:r w:rsidRPr="0028398B">
                    <w:rPr>
                      <w:rFonts w:ascii="Times New Roman" w:hAnsi="Times New Roman" w:cs="Times New Roman"/>
                      <w:bCs/>
                      <w:sz w:val="22"/>
                      <w:szCs w:val="22"/>
                    </w:rPr>
                    <w:t xml:space="preserve"> к ЮВ от с. Мирславль </w:t>
                  </w: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Выявленный объект культурного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33</w:t>
                  </w:r>
                </w:p>
              </w:tc>
              <w:tc>
                <w:tcPr>
                  <w:tcW w:w="3685" w:type="dxa"/>
                  <w:tcBorders>
                    <w:top w:val="single" w:sz="1" w:space="0" w:color="000000"/>
                    <w:left w:val="single" w:sz="1" w:space="0" w:color="000000"/>
                    <w:bottom w:val="single" w:sz="1" w:space="0" w:color="000000"/>
                  </w:tcBorders>
                </w:tcPr>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Мирславльский одиночный </w:t>
                  </w:r>
                </w:p>
                <w:p w:rsidR="007C1CE1" w:rsidRPr="0028398B" w:rsidRDefault="007C1CE1" w:rsidP="007C1CE1">
                  <w:pPr>
                    <w:pStyle w:val="affffffff8"/>
                    <w:snapToGrid w:val="0"/>
                    <w:rPr>
                      <w:rFonts w:ascii="Times New Roman" w:hAnsi="Times New Roman" w:cs="Times New Roman"/>
                      <w:bCs/>
                      <w:sz w:val="22"/>
                      <w:szCs w:val="22"/>
                    </w:rPr>
                  </w:pPr>
                  <w:r w:rsidRPr="0028398B">
                    <w:rPr>
                      <w:rFonts w:ascii="Times New Roman" w:hAnsi="Times New Roman" w:cs="Times New Roman"/>
                      <w:bCs/>
                      <w:sz w:val="22"/>
                      <w:szCs w:val="22"/>
                    </w:rPr>
                    <w:t>курган № 2 «Шишка 1»</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smartTag w:uri="urn:schemas-microsoft-com:office:smarttags" w:element="metricconverter">
                    <w:smartTagPr>
                      <w:attr w:name="ProductID" w:val="0,15 км"/>
                    </w:smartTagPr>
                    <w:r w:rsidRPr="0028398B">
                      <w:rPr>
                        <w:rFonts w:ascii="Times New Roman" w:hAnsi="Times New Roman" w:cs="Times New Roman"/>
                        <w:bCs/>
                        <w:sz w:val="22"/>
                        <w:szCs w:val="22"/>
                      </w:rPr>
                      <w:t>0,15 км</w:t>
                    </w:r>
                  </w:smartTag>
                  <w:r w:rsidRPr="0028398B">
                    <w:rPr>
                      <w:rFonts w:ascii="Times New Roman" w:hAnsi="Times New Roman" w:cs="Times New Roman"/>
                      <w:bCs/>
                      <w:sz w:val="22"/>
                      <w:szCs w:val="22"/>
                    </w:rPr>
                    <w:t xml:space="preserve"> к ЮЗЗ от с. Мирславль </w:t>
                  </w: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Выявленный объект культурного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34</w:t>
                  </w:r>
                </w:p>
              </w:tc>
              <w:tc>
                <w:tcPr>
                  <w:tcW w:w="3685" w:type="dxa"/>
                  <w:tcBorders>
                    <w:top w:val="single" w:sz="1" w:space="0" w:color="000000"/>
                    <w:left w:val="single" w:sz="1" w:space="0" w:color="000000"/>
                    <w:bottom w:val="single" w:sz="1" w:space="0" w:color="000000"/>
                  </w:tcBorders>
                </w:tcPr>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Мирславльский Одиночный</w:t>
                  </w:r>
                </w:p>
                <w:p w:rsidR="007C1CE1" w:rsidRPr="0028398B" w:rsidRDefault="007C1CE1" w:rsidP="007C1CE1">
                  <w:pPr>
                    <w:pStyle w:val="affffffff8"/>
                    <w:snapToGrid w:val="0"/>
                    <w:rPr>
                      <w:rFonts w:ascii="Times New Roman" w:hAnsi="Times New Roman" w:cs="Times New Roman"/>
                      <w:bCs/>
                      <w:sz w:val="22"/>
                      <w:szCs w:val="22"/>
                    </w:rPr>
                  </w:pPr>
                  <w:r w:rsidRPr="0028398B">
                    <w:rPr>
                      <w:rFonts w:ascii="Times New Roman" w:hAnsi="Times New Roman" w:cs="Times New Roman"/>
                      <w:bCs/>
                      <w:sz w:val="22"/>
                      <w:szCs w:val="22"/>
                    </w:rPr>
                    <w:t>курган № 3 «Шишка 2»</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Южная окраина с. Мирславль </w:t>
                  </w: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Выявленный объект культурного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35</w:t>
                  </w:r>
                </w:p>
              </w:tc>
              <w:tc>
                <w:tcPr>
                  <w:tcW w:w="3685"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r w:rsidRPr="0028398B">
                    <w:rPr>
                      <w:rFonts w:ascii="Times New Roman" w:hAnsi="Times New Roman" w:cs="Times New Roman"/>
                      <w:bCs/>
                      <w:sz w:val="22"/>
                      <w:szCs w:val="22"/>
                    </w:rPr>
                    <w:t>Мытищинский</w:t>
                  </w:r>
                  <w:r w:rsidR="00096DE5">
                    <w:rPr>
                      <w:rFonts w:ascii="Times New Roman" w:hAnsi="Times New Roman" w:cs="Times New Roman"/>
                      <w:bCs/>
                      <w:sz w:val="22"/>
                      <w:szCs w:val="22"/>
                    </w:rPr>
                    <w:t xml:space="preserve"> </w:t>
                  </w:r>
                  <w:r w:rsidRPr="0028398B">
                    <w:rPr>
                      <w:rFonts w:ascii="Times New Roman" w:hAnsi="Times New Roman" w:cs="Times New Roman"/>
                      <w:bCs/>
                      <w:sz w:val="22"/>
                      <w:szCs w:val="22"/>
                    </w:rPr>
                    <w:t>курганный могильник № I</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smartTag w:uri="urn:schemas-microsoft-com:office:smarttags" w:element="metricconverter">
                    <w:smartTagPr>
                      <w:attr w:name="ProductID" w:val="0,8 км"/>
                    </w:smartTagPr>
                    <w:r w:rsidRPr="0028398B">
                      <w:rPr>
                        <w:rFonts w:ascii="Times New Roman" w:hAnsi="Times New Roman" w:cs="Times New Roman"/>
                        <w:bCs/>
                        <w:sz w:val="22"/>
                        <w:szCs w:val="22"/>
                      </w:rPr>
                      <w:t>0,8 км</w:t>
                    </w:r>
                  </w:smartTag>
                  <w:r w:rsidRPr="0028398B">
                    <w:rPr>
                      <w:rFonts w:ascii="Times New Roman" w:hAnsi="Times New Roman" w:cs="Times New Roman"/>
                      <w:bCs/>
                      <w:sz w:val="22"/>
                      <w:szCs w:val="22"/>
                    </w:rPr>
                    <w:t xml:space="preserve"> к СВ от д. Мытищи </w:t>
                  </w: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Выявленный объект культурного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36</w:t>
                  </w:r>
                </w:p>
              </w:tc>
              <w:tc>
                <w:tcPr>
                  <w:tcW w:w="3685"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r w:rsidRPr="0028398B">
                    <w:rPr>
                      <w:rFonts w:ascii="Times New Roman" w:hAnsi="Times New Roman" w:cs="Times New Roman"/>
                      <w:bCs/>
                      <w:sz w:val="22"/>
                      <w:szCs w:val="22"/>
                    </w:rPr>
                    <w:t>Мытищинский</w:t>
                  </w:r>
                  <w:r w:rsidR="00096DE5">
                    <w:rPr>
                      <w:rFonts w:ascii="Times New Roman" w:hAnsi="Times New Roman" w:cs="Times New Roman"/>
                      <w:bCs/>
                      <w:sz w:val="22"/>
                      <w:szCs w:val="22"/>
                    </w:rPr>
                    <w:t xml:space="preserve"> </w:t>
                  </w:r>
                  <w:r w:rsidRPr="0028398B">
                    <w:rPr>
                      <w:rFonts w:ascii="Times New Roman" w:hAnsi="Times New Roman" w:cs="Times New Roman"/>
                      <w:bCs/>
                      <w:sz w:val="22"/>
                      <w:szCs w:val="22"/>
                    </w:rPr>
                    <w:t>курганный могильник № 2</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smartTag w:uri="urn:schemas-microsoft-com:office:smarttags" w:element="metricconverter">
                    <w:smartTagPr>
                      <w:attr w:name="ProductID" w:val="1 км"/>
                    </w:smartTagPr>
                    <w:r w:rsidRPr="0028398B">
                      <w:rPr>
                        <w:rFonts w:ascii="Times New Roman" w:hAnsi="Times New Roman" w:cs="Times New Roman"/>
                        <w:bCs/>
                        <w:sz w:val="22"/>
                        <w:szCs w:val="22"/>
                      </w:rPr>
                      <w:t>1 км</w:t>
                    </w:r>
                  </w:smartTag>
                  <w:r w:rsidRPr="0028398B">
                    <w:rPr>
                      <w:rFonts w:ascii="Times New Roman" w:hAnsi="Times New Roman" w:cs="Times New Roman"/>
                      <w:bCs/>
                      <w:sz w:val="22"/>
                      <w:szCs w:val="22"/>
                    </w:rPr>
                    <w:t xml:space="preserve"> к СВ от д. Мытищи </w:t>
                  </w: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Выявленный объект культурного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37</w:t>
                  </w:r>
                </w:p>
              </w:tc>
              <w:tc>
                <w:tcPr>
                  <w:tcW w:w="3685"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r w:rsidRPr="0028398B">
                    <w:rPr>
                      <w:rFonts w:ascii="Times New Roman" w:hAnsi="Times New Roman" w:cs="Times New Roman"/>
                      <w:bCs/>
                      <w:sz w:val="22"/>
                      <w:szCs w:val="22"/>
                    </w:rPr>
                    <w:t>Мытищинский</w:t>
                  </w:r>
                  <w:r w:rsidR="00096DE5">
                    <w:rPr>
                      <w:rFonts w:ascii="Times New Roman" w:hAnsi="Times New Roman" w:cs="Times New Roman"/>
                      <w:bCs/>
                      <w:sz w:val="22"/>
                      <w:szCs w:val="22"/>
                    </w:rPr>
                    <w:t xml:space="preserve"> </w:t>
                  </w:r>
                  <w:r w:rsidRPr="0028398B">
                    <w:rPr>
                      <w:rFonts w:ascii="Times New Roman" w:hAnsi="Times New Roman" w:cs="Times New Roman"/>
                      <w:bCs/>
                      <w:sz w:val="22"/>
                      <w:szCs w:val="22"/>
                    </w:rPr>
                    <w:t>курганный могильник № 3</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2,1 км к СВ от д. Мытищи </w:t>
                  </w: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Выявленный объект культурного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38</w:t>
                  </w:r>
                </w:p>
              </w:tc>
              <w:tc>
                <w:tcPr>
                  <w:tcW w:w="3685"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r w:rsidRPr="0028398B">
                    <w:rPr>
                      <w:rFonts w:ascii="Times New Roman" w:hAnsi="Times New Roman" w:cs="Times New Roman"/>
                      <w:bCs/>
                      <w:sz w:val="22"/>
                      <w:szCs w:val="22"/>
                    </w:rPr>
                    <w:t>Мытищинский</w:t>
                  </w:r>
                  <w:r w:rsidR="00096DE5">
                    <w:rPr>
                      <w:rFonts w:ascii="Times New Roman" w:hAnsi="Times New Roman" w:cs="Times New Roman"/>
                      <w:bCs/>
                      <w:sz w:val="22"/>
                      <w:szCs w:val="22"/>
                    </w:rPr>
                    <w:t xml:space="preserve"> </w:t>
                  </w:r>
                  <w:r w:rsidRPr="0028398B">
                    <w:rPr>
                      <w:rFonts w:ascii="Times New Roman" w:hAnsi="Times New Roman" w:cs="Times New Roman"/>
                      <w:bCs/>
                      <w:sz w:val="22"/>
                      <w:szCs w:val="22"/>
                    </w:rPr>
                    <w:t>курганный могильник № 4</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smartTag w:uri="urn:schemas-microsoft-com:office:smarttags" w:element="metricconverter">
                    <w:smartTagPr>
                      <w:attr w:name="ProductID" w:val="3 км"/>
                    </w:smartTagPr>
                    <w:r w:rsidRPr="0028398B">
                      <w:rPr>
                        <w:rFonts w:ascii="Times New Roman" w:hAnsi="Times New Roman" w:cs="Times New Roman"/>
                        <w:bCs/>
                        <w:sz w:val="22"/>
                        <w:szCs w:val="22"/>
                      </w:rPr>
                      <w:t>3 км</w:t>
                    </w:r>
                  </w:smartTag>
                  <w:r w:rsidRPr="0028398B">
                    <w:rPr>
                      <w:rFonts w:ascii="Times New Roman" w:hAnsi="Times New Roman" w:cs="Times New Roman"/>
                      <w:bCs/>
                      <w:sz w:val="22"/>
                      <w:szCs w:val="22"/>
                    </w:rPr>
                    <w:t xml:space="preserve"> к СВ от д. Мытищи </w:t>
                  </w: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Выявленный объект культурного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39</w:t>
                  </w:r>
                </w:p>
              </w:tc>
              <w:tc>
                <w:tcPr>
                  <w:tcW w:w="3685"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r w:rsidRPr="0028398B">
                    <w:rPr>
                      <w:rFonts w:ascii="Times New Roman" w:hAnsi="Times New Roman" w:cs="Times New Roman"/>
                      <w:bCs/>
                      <w:sz w:val="22"/>
                      <w:szCs w:val="22"/>
                    </w:rPr>
                    <w:t>Мытищинский одиночный курган  I</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smartTag w:uri="urn:schemas-microsoft-com:office:smarttags" w:element="metricconverter">
                    <w:smartTagPr>
                      <w:attr w:name="ProductID" w:val="1,2 км"/>
                    </w:smartTagPr>
                    <w:r w:rsidRPr="0028398B">
                      <w:rPr>
                        <w:rFonts w:ascii="Times New Roman" w:hAnsi="Times New Roman" w:cs="Times New Roman"/>
                        <w:bCs/>
                        <w:sz w:val="22"/>
                        <w:szCs w:val="22"/>
                      </w:rPr>
                      <w:t>1,2 км</w:t>
                    </w:r>
                  </w:smartTag>
                  <w:r w:rsidRPr="0028398B">
                    <w:rPr>
                      <w:rFonts w:ascii="Times New Roman" w:hAnsi="Times New Roman" w:cs="Times New Roman"/>
                      <w:bCs/>
                      <w:sz w:val="22"/>
                      <w:szCs w:val="22"/>
                    </w:rPr>
                    <w:t xml:space="preserve"> к СВ от д. Мытищи </w:t>
                  </w: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Выявленный объект культурного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40</w:t>
                  </w:r>
                </w:p>
              </w:tc>
              <w:tc>
                <w:tcPr>
                  <w:tcW w:w="3685" w:type="dxa"/>
                  <w:tcBorders>
                    <w:top w:val="single" w:sz="1" w:space="0" w:color="000000"/>
                    <w:left w:val="single" w:sz="1" w:space="0" w:color="000000"/>
                    <w:bottom w:val="single" w:sz="1" w:space="0" w:color="000000"/>
                  </w:tcBorders>
                </w:tcPr>
                <w:p w:rsidR="007C1CE1" w:rsidRPr="0028398B" w:rsidRDefault="007C1CE1" w:rsidP="007C1CE1">
                  <w:pPr>
                    <w:pStyle w:val="12"/>
                    <w:keepLines w:val="0"/>
                    <w:tabs>
                      <w:tab w:val="left" w:pos="0"/>
                    </w:tabs>
                    <w:suppressAutoHyphens/>
                    <w:snapToGrid w:val="0"/>
                    <w:spacing w:before="0" w:line="240" w:lineRule="auto"/>
                    <w:rPr>
                      <w:rFonts w:ascii="Times New Roman" w:hAnsi="Times New Roman"/>
                      <w:b w:val="0"/>
                      <w:iCs/>
                      <w:color w:val="auto"/>
                      <w:sz w:val="22"/>
                      <w:szCs w:val="22"/>
                      <w:lang w:eastAsia="ar-SA"/>
                    </w:rPr>
                  </w:pPr>
                  <w:r w:rsidRPr="0028398B">
                    <w:rPr>
                      <w:rFonts w:ascii="Times New Roman" w:hAnsi="Times New Roman"/>
                      <w:b w:val="0"/>
                      <w:iCs/>
                      <w:color w:val="auto"/>
                      <w:sz w:val="22"/>
                      <w:szCs w:val="22"/>
                      <w:lang w:eastAsia="ar-SA"/>
                    </w:rPr>
                    <w:t>Мытищинский бескурганный</w:t>
                  </w:r>
                </w:p>
                <w:p w:rsidR="007C1CE1" w:rsidRPr="0028398B" w:rsidRDefault="007C1CE1" w:rsidP="007C1CE1">
                  <w:pPr>
                    <w:pStyle w:val="12"/>
                    <w:keepLines w:val="0"/>
                    <w:tabs>
                      <w:tab w:val="left" w:pos="0"/>
                    </w:tabs>
                    <w:suppressAutoHyphens/>
                    <w:snapToGrid w:val="0"/>
                    <w:spacing w:before="0" w:line="240" w:lineRule="auto"/>
                    <w:rPr>
                      <w:rFonts w:ascii="Times New Roman" w:hAnsi="Times New Roman"/>
                      <w:b w:val="0"/>
                      <w:i/>
                      <w:iCs/>
                      <w:sz w:val="22"/>
                      <w:szCs w:val="22"/>
                      <w:lang w:eastAsia="ar-SA"/>
                    </w:rPr>
                  </w:pPr>
                  <w:r w:rsidRPr="0028398B">
                    <w:rPr>
                      <w:rFonts w:ascii="Times New Roman" w:hAnsi="Times New Roman"/>
                      <w:b w:val="0"/>
                      <w:iCs/>
                      <w:color w:val="auto"/>
                      <w:sz w:val="22"/>
                      <w:szCs w:val="22"/>
                      <w:lang w:eastAsia="ar-SA"/>
                    </w:rPr>
                    <w:t>могильник (№ 2)</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Напротив д. Мытищи </w:t>
                  </w: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Выявленный объект культурного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41</w:t>
                  </w:r>
                </w:p>
              </w:tc>
              <w:tc>
                <w:tcPr>
                  <w:tcW w:w="3685" w:type="dxa"/>
                  <w:tcBorders>
                    <w:top w:val="single" w:sz="1" w:space="0" w:color="000000"/>
                    <w:left w:val="single" w:sz="1" w:space="0" w:color="000000"/>
                    <w:bottom w:val="single" w:sz="1" w:space="0" w:color="000000"/>
                  </w:tcBorders>
                </w:tcPr>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Мытищинский одиночный </w:t>
                  </w:r>
                </w:p>
                <w:p w:rsidR="007C1CE1" w:rsidRPr="0028398B" w:rsidRDefault="007C1CE1" w:rsidP="007C1CE1">
                  <w:pPr>
                    <w:pStyle w:val="affffffff8"/>
                    <w:snapToGrid w:val="0"/>
                    <w:rPr>
                      <w:rFonts w:ascii="Times New Roman" w:hAnsi="Times New Roman" w:cs="Times New Roman"/>
                      <w:bCs/>
                      <w:sz w:val="22"/>
                      <w:szCs w:val="22"/>
                    </w:rPr>
                  </w:pPr>
                  <w:r w:rsidRPr="0028398B">
                    <w:rPr>
                      <w:rFonts w:ascii="Times New Roman" w:hAnsi="Times New Roman" w:cs="Times New Roman"/>
                      <w:bCs/>
                      <w:sz w:val="22"/>
                      <w:szCs w:val="22"/>
                    </w:rPr>
                    <w:t>курган № 2</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smartTag w:uri="urn:schemas-microsoft-com:office:smarttags" w:element="metricconverter">
                    <w:smartTagPr>
                      <w:attr w:name="ProductID" w:val="2 км"/>
                    </w:smartTagPr>
                    <w:r w:rsidRPr="0028398B">
                      <w:rPr>
                        <w:rFonts w:ascii="Times New Roman" w:hAnsi="Times New Roman" w:cs="Times New Roman"/>
                        <w:bCs/>
                        <w:sz w:val="22"/>
                        <w:szCs w:val="22"/>
                      </w:rPr>
                      <w:t>2 км</w:t>
                    </w:r>
                  </w:smartTag>
                  <w:r w:rsidRPr="0028398B">
                    <w:rPr>
                      <w:rFonts w:ascii="Times New Roman" w:hAnsi="Times New Roman" w:cs="Times New Roman"/>
                      <w:bCs/>
                      <w:sz w:val="22"/>
                      <w:szCs w:val="22"/>
                    </w:rPr>
                    <w:t xml:space="preserve"> к СВВ от д. Мытищи </w:t>
                  </w: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Выявленный объект культурного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42</w:t>
                  </w:r>
                </w:p>
              </w:tc>
              <w:tc>
                <w:tcPr>
                  <w:tcW w:w="3685"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r w:rsidRPr="0028398B">
                    <w:rPr>
                      <w:rFonts w:ascii="Times New Roman" w:hAnsi="Times New Roman" w:cs="Times New Roman"/>
                      <w:bCs/>
                      <w:sz w:val="22"/>
                      <w:szCs w:val="22"/>
                    </w:rPr>
                    <w:t>Мышкинский</w:t>
                  </w:r>
                  <w:r w:rsidR="00096DE5">
                    <w:rPr>
                      <w:rFonts w:ascii="Times New Roman" w:hAnsi="Times New Roman" w:cs="Times New Roman"/>
                      <w:bCs/>
                      <w:sz w:val="22"/>
                      <w:szCs w:val="22"/>
                    </w:rPr>
                    <w:t xml:space="preserve"> </w:t>
                  </w:r>
                  <w:r w:rsidRPr="0028398B">
                    <w:rPr>
                      <w:rFonts w:ascii="Times New Roman" w:hAnsi="Times New Roman" w:cs="Times New Roman"/>
                      <w:bCs/>
                      <w:sz w:val="22"/>
                      <w:szCs w:val="22"/>
                    </w:rPr>
                    <w:t>курганный могильник № 1</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smartTag w:uri="urn:schemas-microsoft-com:office:smarttags" w:element="metricconverter">
                    <w:smartTagPr>
                      <w:attr w:name="ProductID" w:val="3 км"/>
                    </w:smartTagPr>
                    <w:r w:rsidRPr="0028398B">
                      <w:rPr>
                        <w:rFonts w:ascii="Times New Roman" w:hAnsi="Times New Roman" w:cs="Times New Roman"/>
                        <w:bCs/>
                        <w:sz w:val="22"/>
                        <w:szCs w:val="22"/>
                      </w:rPr>
                      <w:t>3 км</w:t>
                    </w:r>
                  </w:smartTag>
                  <w:r w:rsidRPr="0028398B">
                    <w:rPr>
                      <w:rFonts w:ascii="Times New Roman" w:hAnsi="Times New Roman" w:cs="Times New Roman"/>
                      <w:bCs/>
                      <w:sz w:val="22"/>
                      <w:szCs w:val="22"/>
                    </w:rPr>
                    <w:t xml:space="preserve"> к Ю от д. Мышкино </w:t>
                  </w: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Выявленный объект культурного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43</w:t>
                  </w:r>
                </w:p>
              </w:tc>
              <w:tc>
                <w:tcPr>
                  <w:tcW w:w="3685"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r w:rsidRPr="0028398B">
                    <w:rPr>
                      <w:rFonts w:ascii="Times New Roman" w:hAnsi="Times New Roman" w:cs="Times New Roman"/>
                      <w:bCs/>
                      <w:sz w:val="22"/>
                      <w:szCs w:val="22"/>
                    </w:rPr>
                    <w:t>Мышкинский</w:t>
                  </w:r>
                  <w:r w:rsidR="00096DE5">
                    <w:rPr>
                      <w:rFonts w:ascii="Times New Roman" w:hAnsi="Times New Roman" w:cs="Times New Roman"/>
                      <w:bCs/>
                      <w:sz w:val="22"/>
                      <w:szCs w:val="22"/>
                    </w:rPr>
                    <w:t xml:space="preserve"> </w:t>
                  </w:r>
                  <w:r w:rsidRPr="0028398B">
                    <w:rPr>
                      <w:rFonts w:ascii="Times New Roman" w:hAnsi="Times New Roman" w:cs="Times New Roman"/>
                      <w:bCs/>
                      <w:sz w:val="22"/>
                      <w:szCs w:val="22"/>
                    </w:rPr>
                    <w:t>курганный могильник № 2</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smartTag w:uri="urn:schemas-microsoft-com:office:smarttags" w:element="metricconverter">
                    <w:smartTagPr>
                      <w:attr w:name="ProductID" w:val="3 км"/>
                    </w:smartTagPr>
                    <w:r w:rsidRPr="0028398B">
                      <w:rPr>
                        <w:rFonts w:ascii="Times New Roman" w:hAnsi="Times New Roman" w:cs="Times New Roman"/>
                        <w:bCs/>
                        <w:sz w:val="22"/>
                        <w:szCs w:val="22"/>
                      </w:rPr>
                      <w:t>3 км</w:t>
                    </w:r>
                  </w:smartTag>
                  <w:r w:rsidRPr="0028398B">
                    <w:rPr>
                      <w:rFonts w:ascii="Times New Roman" w:hAnsi="Times New Roman" w:cs="Times New Roman"/>
                      <w:bCs/>
                      <w:sz w:val="22"/>
                      <w:szCs w:val="22"/>
                    </w:rPr>
                    <w:t xml:space="preserve"> к Ю от д. Мышкино </w:t>
                  </w:r>
                </w:p>
              </w:tc>
              <w:tc>
                <w:tcPr>
                  <w:tcW w:w="4252" w:type="dxa"/>
                  <w:tcBorders>
                    <w:top w:val="single" w:sz="1" w:space="0" w:color="000000"/>
                    <w:left w:val="single" w:sz="1" w:space="0" w:color="000000"/>
                    <w:bottom w:val="single" w:sz="1" w:space="0" w:color="000000"/>
                  </w:tcBorders>
                </w:tcPr>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Выявленный объект культурного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44</w:t>
                  </w:r>
                </w:p>
              </w:tc>
              <w:tc>
                <w:tcPr>
                  <w:tcW w:w="3685"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r w:rsidRPr="0028398B">
                    <w:rPr>
                      <w:rFonts w:ascii="Times New Roman" w:hAnsi="Times New Roman" w:cs="Times New Roman"/>
                      <w:bCs/>
                      <w:sz w:val="22"/>
                      <w:szCs w:val="22"/>
                    </w:rPr>
                    <w:t>Мышкинский</w:t>
                  </w:r>
                  <w:r w:rsidR="00096DE5">
                    <w:rPr>
                      <w:rFonts w:ascii="Times New Roman" w:hAnsi="Times New Roman" w:cs="Times New Roman"/>
                      <w:bCs/>
                      <w:sz w:val="22"/>
                      <w:szCs w:val="22"/>
                    </w:rPr>
                    <w:t xml:space="preserve"> </w:t>
                  </w:r>
                  <w:r w:rsidRPr="0028398B">
                    <w:rPr>
                      <w:rFonts w:ascii="Times New Roman" w:hAnsi="Times New Roman" w:cs="Times New Roman"/>
                      <w:bCs/>
                      <w:sz w:val="22"/>
                      <w:szCs w:val="22"/>
                    </w:rPr>
                    <w:t>курганный могильник № 3</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smartTag w:uri="urn:schemas-microsoft-com:office:smarttags" w:element="metricconverter">
                    <w:smartTagPr>
                      <w:attr w:name="ProductID" w:val="3 км"/>
                    </w:smartTagPr>
                    <w:r w:rsidRPr="0028398B">
                      <w:rPr>
                        <w:rFonts w:ascii="Times New Roman" w:hAnsi="Times New Roman" w:cs="Times New Roman"/>
                        <w:bCs/>
                        <w:sz w:val="22"/>
                        <w:szCs w:val="22"/>
                      </w:rPr>
                      <w:t>3 км</w:t>
                    </w:r>
                  </w:smartTag>
                  <w:r w:rsidRPr="0028398B">
                    <w:rPr>
                      <w:rFonts w:ascii="Times New Roman" w:hAnsi="Times New Roman" w:cs="Times New Roman"/>
                      <w:bCs/>
                      <w:sz w:val="22"/>
                      <w:szCs w:val="22"/>
                    </w:rPr>
                    <w:t xml:space="preserve"> к Ю от д. Мышкино </w:t>
                  </w: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Выявленный объект культурного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45</w:t>
                  </w:r>
                </w:p>
              </w:tc>
              <w:tc>
                <w:tcPr>
                  <w:tcW w:w="3685"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r w:rsidRPr="0028398B">
                    <w:rPr>
                      <w:rFonts w:ascii="Times New Roman" w:hAnsi="Times New Roman" w:cs="Times New Roman"/>
                      <w:bCs/>
                      <w:sz w:val="22"/>
                      <w:szCs w:val="22"/>
                    </w:rPr>
                    <w:t>Мышкинский</w:t>
                  </w:r>
                  <w:r w:rsidR="00096DE5">
                    <w:rPr>
                      <w:rFonts w:ascii="Times New Roman" w:hAnsi="Times New Roman" w:cs="Times New Roman"/>
                      <w:bCs/>
                      <w:sz w:val="22"/>
                      <w:szCs w:val="22"/>
                    </w:rPr>
                    <w:t xml:space="preserve"> </w:t>
                  </w:r>
                  <w:r w:rsidRPr="0028398B">
                    <w:rPr>
                      <w:rFonts w:ascii="Times New Roman" w:hAnsi="Times New Roman" w:cs="Times New Roman"/>
                      <w:bCs/>
                      <w:sz w:val="22"/>
                      <w:szCs w:val="22"/>
                    </w:rPr>
                    <w:t>курганный могильник № 4</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smartTag w:uri="urn:schemas-microsoft-com:office:smarttags" w:element="metricconverter">
                    <w:smartTagPr>
                      <w:attr w:name="ProductID" w:val="3 км"/>
                    </w:smartTagPr>
                    <w:r w:rsidRPr="0028398B">
                      <w:rPr>
                        <w:rFonts w:ascii="Times New Roman" w:hAnsi="Times New Roman" w:cs="Times New Roman"/>
                        <w:bCs/>
                        <w:sz w:val="22"/>
                        <w:szCs w:val="22"/>
                      </w:rPr>
                      <w:t>3 км</w:t>
                    </w:r>
                  </w:smartTag>
                  <w:r w:rsidRPr="0028398B">
                    <w:rPr>
                      <w:rFonts w:ascii="Times New Roman" w:hAnsi="Times New Roman" w:cs="Times New Roman"/>
                      <w:bCs/>
                      <w:sz w:val="22"/>
                      <w:szCs w:val="22"/>
                    </w:rPr>
                    <w:t xml:space="preserve"> к Ю от д. Мышкино </w:t>
                  </w: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Выявленный объект культурного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46</w:t>
                  </w:r>
                </w:p>
              </w:tc>
              <w:tc>
                <w:tcPr>
                  <w:tcW w:w="3685" w:type="dxa"/>
                  <w:tcBorders>
                    <w:top w:val="single" w:sz="1" w:space="0" w:color="000000"/>
                    <w:left w:val="single" w:sz="1" w:space="0" w:color="000000"/>
                    <w:bottom w:val="single" w:sz="1" w:space="0" w:color="000000"/>
                  </w:tcBorders>
                </w:tcPr>
                <w:p w:rsidR="007C1CE1" w:rsidRPr="0028398B" w:rsidRDefault="007C1CE1" w:rsidP="00096DE5">
                  <w:pPr>
                    <w:pStyle w:val="12"/>
                    <w:keepLines w:val="0"/>
                    <w:tabs>
                      <w:tab w:val="left" w:pos="0"/>
                    </w:tabs>
                    <w:suppressAutoHyphens/>
                    <w:snapToGrid w:val="0"/>
                    <w:spacing w:before="0" w:line="240" w:lineRule="auto"/>
                    <w:rPr>
                      <w:rFonts w:ascii="Times New Roman" w:hAnsi="Times New Roman"/>
                      <w:b w:val="0"/>
                      <w:iCs/>
                      <w:color w:val="auto"/>
                      <w:sz w:val="22"/>
                      <w:szCs w:val="22"/>
                      <w:lang w:eastAsia="ar-SA"/>
                    </w:rPr>
                  </w:pPr>
                  <w:r w:rsidRPr="0028398B">
                    <w:rPr>
                      <w:rFonts w:ascii="Times New Roman" w:hAnsi="Times New Roman"/>
                      <w:b w:val="0"/>
                      <w:iCs/>
                      <w:color w:val="auto"/>
                      <w:sz w:val="22"/>
                      <w:szCs w:val="22"/>
                      <w:lang w:eastAsia="ar-SA"/>
                    </w:rPr>
                    <w:t xml:space="preserve">Лобцовское городище «Гора Красно», V - X вв. </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r w:rsidRPr="0028398B">
                    <w:rPr>
                      <w:rFonts w:ascii="Times New Roman" w:hAnsi="Times New Roman" w:cs="Times New Roman"/>
                      <w:bCs/>
                      <w:sz w:val="22"/>
                      <w:szCs w:val="22"/>
                    </w:rPr>
                    <w:t>правый берег р. Нерль, между с. Лобцово и с. Мальтино</w:t>
                  </w: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Региональная.</w:t>
                  </w:r>
                  <w:r w:rsidR="00657477">
                    <w:rPr>
                      <w:rFonts w:ascii="Times New Roman" w:hAnsi="Times New Roman" w:cs="Times New Roman"/>
                      <w:bCs/>
                      <w:sz w:val="22"/>
                      <w:szCs w:val="22"/>
                    </w:rPr>
                    <w:t xml:space="preserve"> </w:t>
                  </w:r>
                  <w:r w:rsidRPr="0028398B">
                    <w:rPr>
                      <w:rFonts w:ascii="Times New Roman" w:hAnsi="Times New Roman" w:cs="Times New Roman"/>
                      <w:bCs/>
                      <w:sz w:val="22"/>
                      <w:szCs w:val="22"/>
                    </w:rPr>
                    <w:t>Решение Ивановского облисполкома № 125</w:t>
                  </w:r>
                  <w:r w:rsidR="00657477">
                    <w:rPr>
                      <w:rFonts w:ascii="Times New Roman" w:hAnsi="Times New Roman" w:cs="Times New Roman"/>
                      <w:bCs/>
                      <w:sz w:val="22"/>
                      <w:szCs w:val="22"/>
                    </w:rPr>
                    <w:t xml:space="preserve"> </w:t>
                  </w:r>
                  <w:r w:rsidRPr="0028398B">
                    <w:rPr>
                      <w:rFonts w:ascii="Times New Roman" w:hAnsi="Times New Roman" w:cs="Times New Roman"/>
                      <w:bCs/>
                      <w:sz w:val="22"/>
                      <w:szCs w:val="22"/>
                    </w:rPr>
                    <w:t xml:space="preserve">от 07.03.1961 г.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47</w:t>
                  </w:r>
                </w:p>
              </w:tc>
              <w:tc>
                <w:tcPr>
                  <w:tcW w:w="3685" w:type="dxa"/>
                  <w:tcBorders>
                    <w:top w:val="single" w:sz="1" w:space="0" w:color="000000"/>
                    <w:left w:val="single" w:sz="1" w:space="0" w:color="000000"/>
                    <w:bottom w:val="single" w:sz="1" w:space="0" w:color="000000"/>
                  </w:tcBorders>
                </w:tcPr>
                <w:p w:rsidR="007C1CE1" w:rsidRPr="0028398B" w:rsidRDefault="007C1CE1" w:rsidP="007C1CE1">
                  <w:pPr>
                    <w:pStyle w:val="12"/>
                    <w:keepLines w:val="0"/>
                    <w:tabs>
                      <w:tab w:val="left" w:pos="0"/>
                    </w:tabs>
                    <w:suppressAutoHyphens/>
                    <w:snapToGrid w:val="0"/>
                    <w:spacing w:before="0" w:line="240" w:lineRule="auto"/>
                    <w:rPr>
                      <w:rFonts w:ascii="Times New Roman" w:hAnsi="Times New Roman"/>
                      <w:b w:val="0"/>
                      <w:iCs/>
                      <w:color w:val="auto"/>
                      <w:sz w:val="22"/>
                      <w:szCs w:val="22"/>
                      <w:lang w:eastAsia="ar-SA"/>
                    </w:rPr>
                  </w:pPr>
                  <w:r w:rsidRPr="0028398B">
                    <w:rPr>
                      <w:rFonts w:ascii="Times New Roman" w:hAnsi="Times New Roman"/>
                      <w:b w:val="0"/>
                      <w:iCs/>
                      <w:color w:val="auto"/>
                      <w:sz w:val="22"/>
                      <w:szCs w:val="22"/>
                      <w:lang w:eastAsia="ar-SA"/>
                    </w:rPr>
                    <w:t>Курган, XI - XIII вв.</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r w:rsidRPr="0028398B">
                    <w:rPr>
                      <w:rFonts w:ascii="Times New Roman" w:hAnsi="Times New Roman" w:cs="Times New Roman"/>
                      <w:bCs/>
                      <w:sz w:val="22"/>
                      <w:szCs w:val="22"/>
                    </w:rPr>
                    <w:t>д. Новая</w:t>
                  </w: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Региональная.</w:t>
                  </w:r>
                  <w:r w:rsidR="00657477">
                    <w:rPr>
                      <w:rFonts w:ascii="Times New Roman" w:hAnsi="Times New Roman" w:cs="Times New Roman"/>
                      <w:bCs/>
                      <w:sz w:val="22"/>
                      <w:szCs w:val="22"/>
                    </w:rPr>
                    <w:t xml:space="preserve"> </w:t>
                  </w:r>
                  <w:r w:rsidRPr="0028398B">
                    <w:rPr>
                      <w:rFonts w:ascii="Times New Roman" w:hAnsi="Times New Roman" w:cs="Times New Roman"/>
                      <w:bCs/>
                      <w:sz w:val="22"/>
                      <w:szCs w:val="22"/>
                    </w:rPr>
                    <w:t>Решение Ивановского облиспол-кома № 465</w:t>
                  </w:r>
                  <w:r w:rsidR="00657477">
                    <w:rPr>
                      <w:rFonts w:ascii="Times New Roman" w:hAnsi="Times New Roman" w:cs="Times New Roman"/>
                      <w:bCs/>
                      <w:sz w:val="22"/>
                      <w:szCs w:val="22"/>
                    </w:rPr>
                    <w:t xml:space="preserve"> </w:t>
                  </w:r>
                  <w:r w:rsidRPr="0028398B">
                    <w:rPr>
                      <w:rFonts w:ascii="Times New Roman" w:hAnsi="Times New Roman" w:cs="Times New Roman"/>
                      <w:bCs/>
                      <w:sz w:val="22"/>
                      <w:szCs w:val="22"/>
                    </w:rPr>
                    <w:t>от 31.05.1965 г.</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48</w:t>
                  </w:r>
                </w:p>
              </w:tc>
              <w:tc>
                <w:tcPr>
                  <w:tcW w:w="3685" w:type="dxa"/>
                  <w:tcBorders>
                    <w:top w:val="single" w:sz="1" w:space="0" w:color="000000"/>
                    <w:left w:val="single" w:sz="1" w:space="0" w:color="000000"/>
                    <w:bottom w:val="single" w:sz="1" w:space="0" w:color="000000"/>
                  </w:tcBorders>
                </w:tcPr>
                <w:p w:rsidR="007C1CE1" w:rsidRPr="0028398B" w:rsidRDefault="007C1CE1" w:rsidP="007C1CE1">
                  <w:pPr>
                    <w:pStyle w:val="affffffff8"/>
                    <w:rPr>
                      <w:rFonts w:ascii="Times New Roman" w:hAnsi="Times New Roman" w:cs="Times New Roman"/>
                      <w:bCs/>
                      <w:sz w:val="22"/>
                      <w:szCs w:val="22"/>
                    </w:rPr>
                  </w:pPr>
                  <w:r w:rsidRPr="0028398B">
                    <w:rPr>
                      <w:rFonts w:ascii="Times New Roman" w:hAnsi="Times New Roman" w:cs="Times New Roman"/>
                      <w:bCs/>
                      <w:sz w:val="22"/>
                      <w:szCs w:val="22"/>
                    </w:rPr>
                    <w:t>Петряихинское селище</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smartTag w:uri="urn:schemas-microsoft-com:office:smarttags" w:element="metricconverter">
                    <w:smartTagPr>
                      <w:attr w:name="ProductID" w:val="0,6 км"/>
                    </w:smartTagPr>
                    <w:r w:rsidRPr="0028398B">
                      <w:rPr>
                        <w:rFonts w:ascii="Times New Roman" w:hAnsi="Times New Roman" w:cs="Times New Roman"/>
                        <w:bCs/>
                        <w:sz w:val="22"/>
                        <w:szCs w:val="22"/>
                      </w:rPr>
                      <w:t>0,6 км</w:t>
                    </w:r>
                  </w:smartTag>
                  <w:r w:rsidRPr="0028398B">
                    <w:rPr>
                      <w:rFonts w:ascii="Times New Roman" w:hAnsi="Times New Roman" w:cs="Times New Roman"/>
                      <w:bCs/>
                      <w:sz w:val="22"/>
                      <w:szCs w:val="22"/>
                    </w:rPr>
                    <w:t xml:space="preserve"> к В от д. Петряиха </w:t>
                  </w:r>
                </w:p>
              </w:tc>
              <w:tc>
                <w:tcPr>
                  <w:tcW w:w="4252" w:type="dxa"/>
                  <w:tcBorders>
                    <w:top w:val="single" w:sz="1" w:space="0" w:color="000000"/>
                    <w:left w:val="single" w:sz="1" w:space="0" w:color="000000"/>
                    <w:bottom w:val="single" w:sz="1" w:space="0" w:color="000000"/>
                  </w:tcBorders>
                </w:tcPr>
                <w:p w:rsidR="007C1CE1" w:rsidRPr="0028398B" w:rsidRDefault="00657477" w:rsidP="007C1CE1">
                  <w:pPr>
                    <w:pStyle w:val="affffffff8"/>
                    <w:rPr>
                      <w:rFonts w:ascii="Times New Roman" w:hAnsi="Times New Roman" w:cs="Times New Roman"/>
                      <w:bCs/>
                      <w:sz w:val="22"/>
                      <w:szCs w:val="22"/>
                    </w:rPr>
                  </w:pPr>
                  <w:r>
                    <w:rPr>
                      <w:rFonts w:ascii="Times New Roman" w:hAnsi="Times New Roman" w:cs="Times New Roman"/>
                      <w:bCs/>
                      <w:sz w:val="22"/>
                      <w:szCs w:val="22"/>
                    </w:rPr>
                    <w:t>Выявленный объект культур</w:t>
                  </w:r>
                  <w:r w:rsidR="007C1CE1" w:rsidRPr="0028398B">
                    <w:rPr>
                      <w:rFonts w:ascii="Times New Roman" w:hAnsi="Times New Roman" w:cs="Times New Roman"/>
                      <w:bCs/>
                      <w:sz w:val="22"/>
                      <w:szCs w:val="22"/>
                    </w:rPr>
                    <w:t xml:space="preserve">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49</w:t>
                  </w:r>
                </w:p>
              </w:tc>
              <w:tc>
                <w:tcPr>
                  <w:tcW w:w="3685"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r w:rsidRPr="0028398B">
                    <w:rPr>
                      <w:rFonts w:ascii="Times New Roman" w:hAnsi="Times New Roman" w:cs="Times New Roman"/>
                      <w:bCs/>
                      <w:sz w:val="22"/>
                      <w:szCs w:val="22"/>
                    </w:rPr>
                    <w:t>Петряихинский</w:t>
                  </w:r>
                  <w:r w:rsidR="00096DE5">
                    <w:rPr>
                      <w:rFonts w:ascii="Times New Roman" w:hAnsi="Times New Roman" w:cs="Times New Roman"/>
                      <w:bCs/>
                      <w:sz w:val="22"/>
                      <w:szCs w:val="22"/>
                    </w:rPr>
                    <w:t xml:space="preserve"> </w:t>
                  </w:r>
                  <w:r w:rsidRPr="0028398B">
                    <w:rPr>
                      <w:rFonts w:ascii="Times New Roman" w:hAnsi="Times New Roman" w:cs="Times New Roman"/>
                      <w:bCs/>
                      <w:sz w:val="22"/>
                      <w:szCs w:val="22"/>
                    </w:rPr>
                    <w:t>курганный могильник № I</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smartTag w:uri="urn:schemas-microsoft-com:office:smarttags" w:element="metricconverter">
                    <w:smartTagPr>
                      <w:attr w:name="ProductID" w:val="0,3 км"/>
                    </w:smartTagPr>
                    <w:r w:rsidRPr="0028398B">
                      <w:rPr>
                        <w:rFonts w:ascii="Times New Roman" w:hAnsi="Times New Roman" w:cs="Times New Roman"/>
                        <w:bCs/>
                        <w:sz w:val="22"/>
                        <w:szCs w:val="22"/>
                      </w:rPr>
                      <w:t>0,3 км</w:t>
                    </w:r>
                  </w:smartTag>
                  <w:r w:rsidRPr="0028398B">
                    <w:rPr>
                      <w:rFonts w:ascii="Times New Roman" w:hAnsi="Times New Roman" w:cs="Times New Roman"/>
                      <w:bCs/>
                      <w:sz w:val="22"/>
                      <w:szCs w:val="22"/>
                    </w:rPr>
                    <w:t xml:space="preserve"> к СЗ от д. Петряиха</w:t>
                  </w: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Выявленный объект культурного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50</w:t>
                  </w:r>
                </w:p>
              </w:tc>
              <w:tc>
                <w:tcPr>
                  <w:tcW w:w="3685"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r w:rsidRPr="0028398B">
                    <w:rPr>
                      <w:rFonts w:ascii="Times New Roman" w:hAnsi="Times New Roman" w:cs="Times New Roman"/>
                      <w:bCs/>
                      <w:sz w:val="22"/>
                      <w:szCs w:val="22"/>
                    </w:rPr>
                    <w:t>Петряихинский</w:t>
                  </w:r>
                  <w:r w:rsidR="00096DE5">
                    <w:rPr>
                      <w:rFonts w:ascii="Times New Roman" w:hAnsi="Times New Roman" w:cs="Times New Roman"/>
                      <w:bCs/>
                      <w:sz w:val="22"/>
                      <w:szCs w:val="22"/>
                    </w:rPr>
                    <w:t xml:space="preserve"> </w:t>
                  </w:r>
                  <w:r w:rsidRPr="0028398B">
                    <w:rPr>
                      <w:rFonts w:ascii="Times New Roman" w:hAnsi="Times New Roman" w:cs="Times New Roman"/>
                      <w:bCs/>
                      <w:sz w:val="22"/>
                      <w:szCs w:val="22"/>
                    </w:rPr>
                    <w:t>курганный могильник № 2</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smartTag w:uri="urn:schemas-microsoft-com:office:smarttags" w:element="metricconverter">
                    <w:smartTagPr>
                      <w:attr w:name="ProductID" w:val="1,7 км"/>
                    </w:smartTagPr>
                    <w:r w:rsidRPr="0028398B">
                      <w:rPr>
                        <w:rFonts w:ascii="Times New Roman" w:hAnsi="Times New Roman" w:cs="Times New Roman"/>
                        <w:bCs/>
                        <w:sz w:val="22"/>
                        <w:szCs w:val="22"/>
                      </w:rPr>
                      <w:t>1,7 км</w:t>
                    </w:r>
                  </w:smartTag>
                  <w:r w:rsidRPr="0028398B">
                    <w:rPr>
                      <w:rFonts w:ascii="Times New Roman" w:hAnsi="Times New Roman" w:cs="Times New Roman"/>
                      <w:bCs/>
                      <w:sz w:val="22"/>
                      <w:szCs w:val="22"/>
                    </w:rPr>
                    <w:t xml:space="preserve"> к ЮЗ от д. Петряиха </w:t>
                  </w: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Выявленный объект культурного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51</w:t>
                  </w:r>
                </w:p>
              </w:tc>
              <w:tc>
                <w:tcPr>
                  <w:tcW w:w="3685"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r w:rsidRPr="0028398B">
                    <w:rPr>
                      <w:rFonts w:ascii="Times New Roman" w:hAnsi="Times New Roman" w:cs="Times New Roman"/>
                      <w:bCs/>
                      <w:sz w:val="22"/>
                      <w:szCs w:val="22"/>
                    </w:rPr>
                    <w:t>Петряихинский</w:t>
                  </w:r>
                  <w:r w:rsidR="00096DE5">
                    <w:rPr>
                      <w:rFonts w:ascii="Times New Roman" w:hAnsi="Times New Roman" w:cs="Times New Roman"/>
                      <w:bCs/>
                      <w:sz w:val="22"/>
                      <w:szCs w:val="22"/>
                    </w:rPr>
                    <w:t xml:space="preserve"> </w:t>
                  </w:r>
                  <w:r w:rsidRPr="0028398B">
                    <w:rPr>
                      <w:rFonts w:ascii="Times New Roman" w:hAnsi="Times New Roman" w:cs="Times New Roman"/>
                      <w:bCs/>
                      <w:sz w:val="22"/>
                      <w:szCs w:val="22"/>
                    </w:rPr>
                    <w:t>курганный могильник № 3</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smartTag w:uri="urn:schemas-microsoft-com:office:smarttags" w:element="metricconverter">
                    <w:smartTagPr>
                      <w:attr w:name="ProductID" w:val="1,8 км"/>
                    </w:smartTagPr>
                    <w:r w:rsidRPr="0028398B">
                      <w:rPr>
                        <w:rFonts w:ascii="Times New Roman" w:hAnsi="Times New Roman" w:cs="Times New Roman"/>
                        <w:bCs/>
                        <w:sz w:val="22"/>
                        <w:szCs w:val="22"/>
                      </w:rPr>
                      <w:t>1,8 км</w:t>
                    </w:r>
                  </w:smartTag>
                  <w:r w:rsidRPr="0028398B">
                    <w:rPr>
                      <w:rFonts w:ascii="Times New Roman" w:hAnsi="Times New Roman" w:cs="Times New Roman"/>
                      <w:bCs/>
                      <w:sz w:val="22"/>
                      <w:szCs w:val="22"/>
                    </w:rPr>
                    <w:t xml:space="preserve"> к ЮЮЗ от д. Петряиха </w:t>
                  </w: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Выявленный объект культурного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52</w:t>
                  </w:r>
                </w:p>
              </w:tc>
              <w:tc>
                <w:tcPr>
                  <w:tcW w:w="3685" w:type="dxa"/>
                  <w:tcBorders>
                    <w:top w:val="single" w:sz="1" w:space="0" w:color="000000"/>
                    <w:left w:val="single" w:sz="1" w:space="0" w:color="000000"/>
                    <w:bottom w:val="single" w:sz="1" w:space="0" w:color="000000"/>
                  </w:tcBorders>
                </w:tcPr>
                <w:p w:rsidR="007C1CE1" w:rsidRPr="0028398B" w:rsidRDefault="007C1CE1" w:rsidP="007C1CE1">
                  <w:pPr>
                    <w:pStyle w:val="12"/>
                    <w:keepLines w:val="0"/>
                    <w:tabs>
                      <w:tab w:val="left" w:pos="0"/>
                    </w:tabs>
                    <w:suppressAutoHyphens/>
                    <w:snapToGrid w:val="0"/>
                    <w:spacing w:before="0" w:line="240" w:lineRule="auto"/>
                    <w:rPr>
                      <w:rFonts w:ascii="Times New Roman" w:hAnsi="Times New Roman"/>
                      <w:b w:val="0"/>
                      <w:iCs/>
                      <w:color w:val="auto"/>
                      <w:sz w:val="22"/>
                      <w:szCs w:val="22"/>
                      <w:lang w:eastAsia="ar-SA"/>
                    </w:rPr>
                  </w:pPr>
                  <w:r w:rsidRPr="0028398B">
                    <w:rPr>
                      <w:rFonts w:ascii="Times New Roman" w:hAnsi="Times New Roman"/>
                      <w:b w:val="0"/>
                      <w:iCs/>
                      <w:color w:val="auto"/>
                      <w:sz w:val="22"/>
                      <w:szCs w:val="22"/>
                      <w:lang w:eastAsia="ar-SA"/>
                    </w:rPr>
                    <w:t>Мытищинский бескурганный</w:t>
                  </w:r>
                </w:p>
                <w:p w:rsidR="007C1CE1" w:rsidRPr="0028398B" w:rsidRDefault="007C1CE1" w:rsidP="007C1CE1">
                  <w:pPr>
                    <w:pStyle w:val="12"/>
                    <w:keepLines w:val="0"/>
                    <w:tabs>
                      <w:tab w:val="left" w:pos="0"/>
                    </w:tabs>
                    <w:suppressAutoHyphens/>
                    <w:snapToGrid w:val="0"/>
                    <w:spacing w:before="0" w:line="240" w:lineRule="auto"/>
                    <w:rPr>
                      <w:rFonts w:ascii="Times New Roman" w:hAnsi="Times New Roman"/>
                      <w:b w:val="0"/>
                      <w:i/>
                      <w:iCs/>
                      <w:sz w:val="22"/>
                      <w:szCs w:val="22"/>
                      <w:lang w:eastAsia="ar-SA"/>
                    </w:rPr>
                  </w:pPr>
                  <w:r w:rsidRPr="0028398B">
                    <w:rPr>
                      <w:rFonts w:ascii="Times New Roman" w:hAnsi="Times New Roman"/>
                      <w:b w:val="0"/>
                      <w:iCs/>
                      <w:color w:val="auto"/>
                      <w:sz w:val="22"/>
                      <w:szCs w:val="22"/>
                      <w:lang w:eastAsia="ar-SA"/>
                    </w:rPr>
                    <w:t>могильник (№ 1)</w:t>
                  </w:r>
                </w:p>
              </w:tc>
              <w:tc>
                <w:tcPr>
                  <w:tcW w:w="3119" w:type="dxa"/>
                  <w:tcBorders>
                    <w:top w:val="single" w:sz="1" w:space="0" w:color="000000"/>
                    <w:left w:val="single" w:sz="1" w:space="0" w:color="000000"/>
                    <w:bottom w:val="single" w:sz="1" w:space="0" w:color="000000"/>
                  </w:tcBorders>
                </w:tcPr>
                <w:p w:rsidR="007C1CE1" w:rsidRPr="0028398B" w:rsidRDefault="007C1CE1" w:rsidP="00096DE5">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д. Печищи </w:t>
                  </w:r>
                </w:p>
              </w:tc>
              <w:tc>
                <w:tcPr>
                  <w:tcW w:w="4252" w:type="dxa"/>
                  <w:tcBorders>
                    <w:top w:val="single" w:sz="1" w:space="0" w:color="000000"/>
                    <w:left w:val="single" w:sz="1" w:space="0" w:color="000000"/>
                    <w:bottom w:val="single" w:sz="1" w:space="0" w:color="000000"/>
                  </w:tcBorders>
                </w:tcPr>
                <w:p w:rsidR="007C1CE1" w:rsidRPr="0028398B" w:rsidRDefault="007C1CE1" w:rsidP="00657477">
                  <w:pPr>
                    <w:pStyle w:val="affffffff8"/>
                    <w:rPr>
                      <w:rFonts w:ascii="Times New Roman" w:hAnsi="Times New Roman" w:cs="Times New Roman"/>
                      <w:bCs/>
                      <w:sz w:val="22"/>
                      <w:szCs w:val="22"/>
                    </w:rPr>
                  </w:pPr>
                  <w:r w:rsidRPr="0028398B">
                    <w:rPr>
                      <w:rFonts w:ascii="Times New Roman" w:hAnsi="Times New Roman" w:cs="Times New Roman"/>
                      <w:bCs/>
                      <w:sz w:val="22"/>
                      <w:szCs w:val="22"/>
                    </w:rPr>
                    <w:t xml:space="preserve">Выявленный объект культурного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Археология.</w:t>
                  </w:r>
                </w:p>
              </w:tc>
            </w:tr>
            <w:tr w:rsidR="007C1CE1" w:rsidRPr="0028398B" w:rsidTr="00096DE5">
              <w:trPr>
                <w:jc w:val="center"/>
              </w:trPr>
              <w:tc>
                <w:tcPr>
                  <w:tcW w:w="448" w:type="dxa"/>
                  <w:tcBorders>
                    <w:top w:val="single" w:sz="1" w:space="0" w:color="000000"/>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bCs/>
                      <w:sz w:val="22"/>
                      <w:szCs w:val="22"/>
                    </w:rPr>
                  </w:pPr>
                  <w:r w:rsidRPr="0028398B">
                    <w:rPr>
                      <w:rFonts w:ascii="Times New Roman" w:hAnsi="Times New Roman" w:cs="Times New Roman"/>
                      <w:bCs/>
                      <w:sz w:val="22"/>
                      <w:szCs w:val="22"/>
                    </w:rPr>
                    <w:t>53</w:t>
                  </w:r>
                </w:p>
              </w:tc>
              <w:tc>
                <w:tcPr>
                  <w:tcW w:w="3685" w:type="dxa"/>
                  <w:tcBorders>
                    <w:top w:val="single" w:sz="1" w:space="0" w:color="000000"/>
                    <w:left w:val="single" w:sz="1" w:space="0" w:color="000000"/>
                    <w:bottom w:val="single" w:sz="1" w:space="0" w:color="000000"/>
                  </w:tcBorders>
                </w:tcPr>
                <w:p w:rsidR="007C1CE1" w:rsidRPr="0028398B" w:rsidRDefault="007C1CE1" w:rsidP="007C1CE1">
                  <w:pPr>
                    <w:snapToGrid w:val="0"/>
                    <w:spacing w:after="0" w:line="240" w:lineRule="auto"/>
                    <w:rPr>
                      <w:rFonts w:ascii="Times New Roman" w:hAnsi="Times New Roman"/>
                      <w:lang w:eastAsia="ar-SA"/>
                    </w:rPr>
                  </w:pPr>
                  <w:r w:rsidRPr="0028398B">
                    <w:rPr>
                      <w:rFonts w:ascii="Times New Roman" w:hAnsi="Times New Roman"/>
                      <w:lang w:eastAsia="ar-SA"/>
                    </w:rPr>
                    <w:t>Церковь во имя Святителя и  Чудотворца Николая</w:t>
                  </w:r>
                </w:p>
              </w:tc>
              <w:tc>
                <w:tcPr>
                  <w:tcW w:w="3119" w:type="dxa"/>
                  <w:tcBorders>
                    <w:top w:val="single" w:sz="1" w:space="0" w:color="000000"/>
                    <w:left w:val="single" w:sz="1" w:space="0" w:color="000000"/>
                    <w:bottom w:val="single" w:sz="1" w:space="0" w:color="000000"/>
                  </w:tcBorders>
                </w:tcPr>
                <w:p w:rsidR="007C1CE1" w:rsidRPr="0028398B" w:rsidRDefault="00096DE5" w:rsidP="007C1CE1">
                  <w:pPr>
                    <w:snapToGrid w:val="0"/>
                    <w:spacing w:after="0" w:line="240" w:lineRule="auto"/>
                    <w:rPr>
                      <w:rFonts w:ascii="Times New Roman" w:hAnsi="Times New Roman"/>
                      <w:lang w:eastAsia="ar-SA"/>
                    </w:rPr>
                  </w:pPr>
                  <w:r>
                    <w:rPr>
                      <w:rFonts w:ascii="Times New Roman" w:hAnsi="Times New Roman"/>
                      <w:lang w:eastAsia="ar-SA"/>
                    </w:rPr>
                    <w:t>с.Дубровка</w:t>
                  </w:r>
                </w:p>
                <w:p w:rsidR="007C1CE1" w:rsidRPr="0028398B" w:rsidRDefault="007C1CE1" w:rsidP="007C1CE1">
                  <w:pPr>
                    <w:spacing w:after="0" w:line="240" w:lineRule="auto"/>
                    <w:rPr>
                      <w:rFonts w:ascii="Times New Roman" w:hAnsi="Times New Roman"/>
                      <w:lang w:eastAsia="ar-SA"/>
                    </w:rPr>
                  </w:pPr>
                </w:p>
              </w:tc>
              <w:tc>
                <w:tcPr>
                  <w:tcW w:w="4252" w:type="dxa"/>
                  <w:tcBorders>
                    <w:top w:val="single" w:sz="1" w:space="0" w:color="000000"/>
                    <w:left w:val="single" w:sz="1" w:space="0" w:color="000000"/>
                    <w:bottom w:val="single" w:sz="1" w:space="0" w:color="000000"/>
                  </w:tcBorders>
                </w:tcPr>
                <w:p w:rsidR="007C1CE1" w:rsidRPr="0028398B" w:rsidRDefault="007C1CE1" w:rsidP="00657477">
                  <w:pPr>
                    <w:snapToGrid w:val="0"/>
                    <w:spacing w:after="0" w:line="240" w:lineRule="auto"/>
                    <w:rPr>
                      <w:rFonts w:ascii="Times New Roman" w:hAnsi="Times New Roman"/>
                      <w:spacing w:val="2"/>
                      <w:lang w:eastAsia="ar-SA"/>
                    </w:rPr>
                  </w:pPr>
                  <w:r w:rsidRPr="0028398B">
                    <w:rPr>
                      <w:rFonts w:ascii="Times New Roman" w:hAnsi="Times New Roman"/>
                      <w:spacing w:val="2"/>
                      <w:lang w:eastAsia="ar-SA"/>
                    </w:rPr>
                    <w:t xml:space="preserve">Выявленный объект культурного наследия </w:t>
                  </w:r>
                </w:p>
              </w:tc>
              <w:tc>
                <w:tcPr>
                  <w:tcW w:w="1679" w:type="dxa"/>
                  <w:tcBorders>
                    <w:top w:val="single" w:sz="1" w:space="0" w:color="000000"/>
                    <w:left w:val="single" w:sz="1" w:space="0" w:color="000000"/>
                    <w:bottom w:val="single" w:sz="1" w:space="0" w:color="000000"/>
                    <w:right w:val="single" w:sz="1" w:space="0" w:color="000000"/>
                  </w:tcBorders>
                </w:tcPr>
                <w:p w:rsidR="007C1CE1" w:rsidRPr="0028398B" w:rsidRDefault="007C1CE1" w:rsidP="007C1CE1">
                  <w:pPr>
                    <w:pStyle w:val="affffffff8"/>
                    <w:snapToGrid w:val="0"/>
                    <w:rPr>
                      <w:rFonts w:ascii="Times New Roman" w:hAnsi="Times New Roman" w:cs="Times New Roman"/>
                      <w:sz w:val="22"/>
                      <w:szCs w:val="22"/>
                    </w:rPr>
                  </w:pPr>
                  <w:r w:rsidRPr="0028398B">
                    <w:rPr>
                      <w:rFonts w:ascii="Times New Roman" w:hAnsi="Times New Roman" w:cs="Times New Roman"/>
                      <w:sz w:val="22"/>
                      <w:szCs w:val="22"/>
                    </w:rPr>
                    <w:t>Архитектура.</w:t>
                  </w:r>
                </w:p>
              </w:tc>
            </w:tr>
            <w:tr w:rsidR="007C1CE1" w:rsidRPr="0028398B" w:rsidTr="00096DE5">
              <w:trPr>
                <w:jc w:val="center"/>
              </w:trPr>
              <w:tc>
                <w:tcPr>
                  <w:tcW w:w="448" w:type="dxa"/>
                  <w:tcBorders>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sz w:val="22"/>
                      <w:szCs w:val="22"/>
                    </w:rPr>
                  </w:pPr>
                  <w:r w:rsidRPr="0028398B">
                    <w:rPr>
                      <w:rFonts w:ascii="Times New Roman" w:hAnsi="Times New Roman" w:cs="Times New Roman"/>
                      <w:sz w:val="22"/>
                      <w:szCs w:val="22"/>
                    </w:rPr>
                    <w:t>54</w:t>
                  </w:r>
                </w:p>
              </w:tc>
              <w:tc>
                <w:tcPr>
                  <w:tcW w:w="3685" w:type="dxa"/>
                  <w:tcBorders>
                    <w:left w:val="single" w:sz="1" w:space="0" w:color="000000"/>
                    <w:bottom w:val="single" w:sz="1" w:space="0" w:color="000000"/>
                  </w:tcBorders>
                </w:tcPr>
                <w:p w:rsidR="007C1CE1" w:rsidRPr="0028398B" w:rsidRDefault="007C1CE1" w:rsidP="007C1CE1">
                  <w:pPr>
                    <w:snapToGrid w:val="0"/>
                    <w:spacing w:after="0" w:line="240" w:lineRule="auto"/>
                    <w:rPr>
                      <w:rFonts w:ascii="Times New Roman" w:hAnsi="Times New Roman"/>
                      <w:lang w:eastAsia="ar-SA"/>
                    </w:rPr>
                  </w:pPr>
                  <w:r w:rsidRPr="0028398B">
                    <w:rPr>
                      <w:rFonts w:ascii="Times New Roman" w:hAnsi="Times New Roman"/>
                      <w:lang w:eastAsia="ar-SA"/>
                    </w:rPr>
                    <w:t>Церковь во имя Смоленской иконы Божьей Матери</w:t>
                  </w:r>
                </w:p>
              </w:tc>
              <w:tc>
                <w:tcPr>
                  <w:tcW w:w="3119" w:type="dxa"/>
                  <w:tcBorders>
                    <w:left w:val="single" w:sz="1" w:space="0" w:color="000000"/>
                    <w:bottom w:val="single" w:sz="1" w:space="0" w:color="000000"/>
                  </w:tcBorders>
                </w:tcPr>
                <w:p w:rsidR="007C1CE1" w:rsidRPr="0028398B" w:rsidRDefault="00096DE5" w:rsidP="007C1CE1">
                  <w:pPr>
                    <w:snapToGrid w:val="0"/>
                    <w:spacing w:after="0" w:line="240" w:lineRule="auto"/>
                    <w:rPr>
                      <w:rFonts w:ascii="Times New Roman" w:hAnsi="Times New Roman"/>
                      <w:lang w:eastAsia="ar-SA"/>
                    </w:rPr>
                  </w:pPr>
                  <w:r>
                    <w:rPr>
                      <w:rFonts w:ascii="Times New Roman" w:hAnsi="Times New Roman"/>
                      <w:lang w:eastAsia="ar-SA"/>
                    </w:rPr>
                    <w:t>с.Иваньково</w:t>
                  </w:r>
                </w:p>
                <w:p w:rsidR="007C1CE1" w:rsidRPr="0028398B" w:rsidRDefault="007C1CE1" w:rsidP="007C1CE1">
                  <w:pPr>
                    <w:spacing w:after="0" w:line="240" w:lineRule="auto"/>
                    <w:rPr>
                      <w:rFonts w:ascii="Times New Roman" w:hAnsi="Times New Roman"/>
                      <w:lang w:eastAsia="ar-SA"/>
                    </w:rPr>
                  </w:pPr>
                </w:p>
              </w:tc>
              <w:tc>
                <w:tcPr>
                  <w:tcW w:w="4252" w:type="dxa"/>
                  <w:tcBorders>
                    <w:left w:val="single" w:sz="1" w:space="0" w:color="000000"/>
                    <w:bottom w:val="single" w:sz="1" w:space="0" w:color="000000"/>
                  </w:tcBorders>
                </w:tcPr>
                <w:p w:rsidR="007C1CE1" w:rsidRPr="0028398B" w:rsidRDefault="00657477" w:rsidP="007C1CE1">
                  <w:pPr>
                    <w:snapToGrid w:val="0"/>
                    <w:spacing w:after="0" w:line="240" w:lineRule="auto"/>
                    <w:rPr>
                      <w:rFonts w:ascii="Times New Roman" w:hAnsi="Times New Roman"/>
                      <w:spacing w:val="2"/>
                      <w:lang w:eastAsia="ar-SA"/>
                    </w:rPr>
                  </w:pPr>
                  <w:r>
                    <w:rPr>
                      <w:rFonts w:ascii="Times New Roman" w:hAnsi="Times New Roman"/>
                      <w:spacing w:val="2"/>
                      <w:lang w:eastAsia="ar-SA"/>
                    </w:rPr>
                    <w:t>Выявленный объект культур</w:t>
                  </w:r>
                  <w:r w:rsidR="007C1CE1" w:rsidRPr="0028398B">
                    <w:rPr>
                      <w:rFonts w:ascii="Times New Roman" w:hAnsi="Times New Roman"/>
                      <w:spacing w:val="2"/>
                      <w:lang w:eastAsia="ar-SA"/>
                    </w:rPr>
                    <w:t xml:space="preserve">ного наследия </w:t>
                  </w:r>
                </w:p>
              </w:tc>
              <w:tc>
                <w:tcPr>
                  <w:tcW w:w="1679" w:type="dxa"/>
                  <w:tcBorders>
                    <w:left w:val="single" w:sz="1" w:space="0" w:color="000000"/>
                    <w:bottom w:val="single" w:sz="1" w:space="0" w:color="000000"/>
                    <w:right w:val="single" w:sz="1" w:space="0" w:color="000000"/>
                  </w:tcBorders>
                </w:tcPr>
                <w:p w:rsidR="007C1CE1" w:rsidRPr="0028398B" w:rsidRDefault="007C1CE1" w:rsidP="007C1CE1">
                  <w:pPr>
                    <w:pStyle w:val="affffffff8"/>
                    <w:snapToGrid w:val="0"/>
                    <w:rPr>
                      <w:rFonts w:ascii="Times New Roman" w:hAnsi="Times New Roman" w:cs="Times New Roman"/>
                      <w:sz w:val="22"/>
                      <w:szCs w:val="22"/>
                    </w:rPr>
                  </w:pPr>
                  <w:r w:rsidRPr="0028398B">
                    <w:rPr>
                      <w:rFonts w:ascii="Times New Roman" w:hAnsi="Times New Roman" w:cs="Times New Roman"/>
                      <w:sz w:val="22"/>
                      <w:szCs w:val="22"/>
                    </w:rPr>
                    <w:t>Архитектура.</w:t>
                  </w:r>
                </w:p>
              </w:tc>
            </w:tr>
            <w:tr w:rsidR="007C1CE1" w:rsidRPr="0028398B" w:rsidTr="00096DE5">
              <w:trPr>
                <w:jc w:val="center"/>
              </w:trPr>
              <w:tc>
                <w:tcPr>
                  <w:tcW w:w="448" w:type="dxa"/>
                  <w:tcBorders>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sz w:val="22"/>
                      <w:szCs w:val="22"/>
                    </w:rPr>
                  </w:pPr>
                  <w:r w:rsidRPr="0028398B">
                    <w:rPr>
                      <w:rFonts w:ascii="Times New Roman" w:hAnsi="Times New Roman" w:cs="Times New Roman"/>
                      <w:sz w:val="22"/>
                      <w:szCs w:val="22"/>
                    </w:rPr>
                    <w:t>55</w:t>
                  </w:r>
                </w:p>
              </w:tc>
              <w:tc>
                <w:tcPr>
                  <w:tcW w:w="3685" w:type="dxa"/>
                  <w:tcBorders>
                    <w:left w:val="single" w:sz="1" w:space="0" w:color="000000"/>
                    <w:bottom w:val="single" w:sz="1" w:space="0" w:color="000000"/>
                  </w:tcBorders>
                </w:tcPr>
                <w:p w:rsidR="007C1CE1" w:rsidRPr="0028398B" w:rsidRDefault="007C1CE1" w:rsidP="007C1CE1">
                  <w:pPr>
                    <w:snapToGrid w:val="0"/>
                    <w:spacing w:after="0" w:line="240" w:lineRule="auto"/>
                    <w:rPr>
                      <w:rFonts w:ascii="Times New Roman" w:hAnsi="Times New Roman"/>
                      <w:lang w:eastAsia="ar-SA"/>
                    </w:rPr>
                  </w:pPr>
                  <w:r w:rsidRPr="0028398B">
                    <w:rPr>
                      <w:rFonts w:ascii="Times New Roman" w:hAnsi="Times New Roman"/>
                      <w:lang w:eastAsia="ar-SA"/>
                    </w:rPr>
                    <w:t>Памятник - обелиск В.С. Федотова, погибшему в борьбе за укрепление советской власти в 1922 году</w:t>
                  </w:r>
                </w:p>
              </w:tc>
              <w:tc>
                <w:tcPr>
                  <w:tcW w:w="3119" w:type="dxa"/>
                  <w:tcBorders>
                    <w:left w:val="single" w:sz="1" w:space="0" w:color="000000"/>
                    <w:bottom w:val="single" w:sz="1" w:space="0" w:color="000000"/>
                  </w:tcBorders>
                </w:tcPr>
                <w:p w:rsidR="007C1CE1" w:rsidRPr="0028398B" w:rsidRDefault="007C1CE1" w:rsidP="00096DE5">
                  <w:pPr>
                    <w:snapToGrid w:val="0"/>
                    <w:spacing w:after="0" w:line="240" w:lineRule="auto"/>
                    <w:rPr>
                      <w:rFonts w:ascii="Times New Roman" w:hAnsi="Times New Roman"/>
                      <w:lang w:eastAsia="ar-SA"/>
                    </w:rPr>
                  </w:pPr>
                  <w:r w:rsidRPr="0028398B">
                    <w:rPr>
                      <w:rFonts w:ascii="Times New Roman" w:hAnsi="Times New Roman"/>
                      <w:lang w:eastAsia="ar-SA"/>
                    </w:rPr>
                    <w:t xml:space="preserve"> 7 км от деревни </w:t>
                  </w:r>
                  <w:r w:rsidRPr="0028398B">
                    <w:rPr>
                      <w:rFonts w:ascii="Times New Roman" w:hAnsi="Times New Roman"/>
                      <w:lang w:val="en-US" w:eastAsia="ar-SA"/>
                    </w:rPr>
                    <w:t>C</w:t>
                  </w:r>
                  <w:r w:rsidR="00096DE5">
                    <w:rPr>
                      <w:rFonts w:ascii="Times New Roman" w:hAnsi="Times New Roman"/>
                      <w:lang w:eastAsia="ar-SA"/>
                    </w:rPr>
                    <w:t xml:space="preserve">возня </w:t>
                  </w:r>
                </w:p>
              </w:tc>
              <w:tc>
                <w:tcPr>
                  <w:tcW w:w="4252" w:type="dxa"/>
                  <w:tcBorders>
                    <w:left w:val="single" w:sz="1" w:space="0" w:color="000000"/>
                    <w:bottom w:val="single" w:sz="1" w:space="0" w:color="000000"/>
                  </w:tcBorders>
                </w:tcPr>
                <w:p w:rsidR="007C1CE1" w:rsidRPr="0028398B" w:rsidRDefault="007C1CE1" w:rsidP="00657477">
                  <w:pPr>
                    <w:snapToGrid w:val="0"/>
                    <w:spacing w:after="0" w:line="240" w:lineRule="auto"/>
                    <w:rPr>
                      <w:rFonts w:ascii="Times New Roman" w:hAnsi="Times New Roman"/>
                      <w:lang w:eastAsia="ar-SA"/>
                    </w:rPr>
                  </w:pPr>
                  <w:r w:rsidRPr="0028398B">
                    <w:rPr>
                      <w:rFonts w:ascii="Times New Roman" w:hAnsi="Times New Roman"/>
                      <w:lang w:eastAsia="ar-SA"/>
                    </w:rPr>
                    <w:t>Региональная.</w:t>
                  </w:r>
                  <w:r w:rsidR="00657477">
                    <w:rPr>
                      <w:rFonts w:ascii="Times New Roman" w:hAnsi="Times New Roman"/>
                      <w:lang w:eastAsia="ar-SA"/>
                    </w:rPr>
                    <w:t xml:space="preserve"> </w:t>
                  </w:r>
                  <w:r w:rsidRPr="0028398B">
                    <w:rPr>
                      <w:rFonts w:ascii="Times New Roman" w:hAnsi="Times New Roman"/>
                      <w:lang w:eastAsia="ar-SA"/>
                    </w:rPr>
                    <w:t>Решение Ивановского облисполкома № 249</w:t>
                  </w:r>
                  <w:r w:rsidR="00657477">
                    <w:rPr>
                      <w:rFonts w:ascii="Times New Roman" w:hAnsi="Times New Roman"/>
                      <w:lang w:eastAsia="ar-SA"/>
                    </w:rPr>
                    <w:t xml:space="preserve"> </w:t>
                  </w:r>
                  <w:r w:rsidRPr="0028398B">
                    <w:rPr>
                      <w:rFonts w:ascii="Times New Roman" w:hAnsi="Times New Roman"/>
                      <w:lang w:eastAsia="ar-SA"/>
                    </w:rPr>
                    <w:t xml:space="preserve">от 28.04.1973 г. </w:t>
                  </w:r>
                </w:p>
              </w:tc>
              <w:tc>
                <w:tcPr>
                  <w:tcW w:w="1679" w:type="dxa"/>
                  <w:tcBorders>
                    <w:left w:val="single" w:sz="1" w:space="0" w:color="000000"/>
                    <w:bottom w:val="single" w:sz="1" w:space="0" w:color="000000"/>
                    <w:right w:val="single" w:sz="1" w:space="0" w:color="000000"/>
                  </w:tcBorders>
                </w:tcPr>
                <w:p w:rsidR="007C1CE1" w:rsidRPr="0028398B" w:rsidRDefault="007C1CE1" w:rsidP="007C1CE1">
                  <w:pPr>
                    <w:pStyle w:val="affffffff8"/>
                    <w:snapToGrid w:val="0"/>
                    <w:rPr>
                      <w:rFonts w:ascii="Times New Roman" w:hAnsi="Times New Roman" w:cs="Times New Roman"/>
                      <w:sz w:val="22"/>
                      <w:szCs w:val="22"/>
                    </w:rPr>
                  </w:pPr>
                  <w:r w:rsidRPr="0028398B">
                    <w:rPr>
                      <w:rFonts w:ascii="Times New Roman" w:hAnsi="Times New Roman" w:cs="Times New Roman"/>
                      <w:sz w:val="22"/>
                      <w:szCs w:val="22"/>
                    </w:rPr>
                    <w:t>Монументальное искусство.</w:t>
                  </w:r>
                </w:p>
              </w:tc>
            </w:tr>
            <w:tr w:rsidR="007C1CE1" w:rsidRPr="0028398B" w:rsidTr="00096DE5">
              <w:trPr>
                <w:jc w:val="center"/>
              </w:trPr>
              <w:tc>
                <w:tcPr>
                  <w:tcW w:w="448" w:type="dxa"/>
                  <w:tcBorders>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sz w:val="22"/>
                      <w:szCs w:val="22"/>
                    </w:rPr>
                  </w:pPr>
                  <w:r w:rsidRPr="0028398B">
                    <w:rPr>
                      <w:rFonts w:ascii="Times New Roman" w:hAnsi="Times New Roman" w:cs="Times New Roman"/>
                      <w:sz w:val="22"/>
                      <w:szCs w:val="22"/>
                    </w:rPr>
                    <w:t>56</w:t>
                  </w:r>
                </w:p>
              </w:tc>
              <w:tc>
                <w:tcPr>
                  <w:tcW w:w="3685" w:type="dxa"/>
                  <w:tcBorders>
                    <w:left w:val="single" w:sz="1" w:space="0" w:color="000000"/>
                    <w:bottom w:val="single" w:sz="1" w:space="0" w:color="000000"/>
                  </w:tcBorders>
                </w:tcPr>
                <w:p w:rsidR="007C1CE1" w:rsidRPr="0028398B" w:rsidRDefault="007C1CE1" w:rsidP="007C1CE1">
                  <w:pPr>
                    <w:snapToGrid w:val="0"/>
                    <w:spacing w:after="0" w:line="240" w:lineRule="auto"/>
                    <w:rPr>
                      <w:rFonts w:ascii="Times New Roman" w:hAnsi="Times New Roman"/>
                      <w:lang w:eastAsia="ar-SA"/>
                    </w:rPr>
                  </w:pPr>
                  <w:r w:rsidRPr="0028398B">
                    <w:rPr>
                      <w:rFonts w:ascii="Times New Roman" w:hAnsi="Times New Roman"/>
                      <w:lang w:eastAsia="ar-SA"/>
                    </w:rPr>
                    <w:t>Могила председателя сельпо Н.С.Борисова, убитого белобандитами в 1922г.</w:t>
                  </w:r>
                </w:p>
              </w:tc>
              <w:tc>
                <w:tcPr>
                  <w:tcW w:w="3119" w:type="dxa"/>
                  <w:tcBorders>
                    <w:left w:val="single" w:sz="1" w:space="0" w:color="000000"/>
                    <w:bottom w:val="single" w:sz="1" w:space="0" w:color="000000"/>
                  </w:tcBorders>
                </w:tcPr>
                <w:p w:rsidR="007C1CE1" w:rsidRPr="0028398B" w:rsidRDefault="007C1CE1" w:rsidP="007C1CE1">
                  <w:pPr>
                    <w:snapToGrid w:val="0"/>
                    <w:spacing w:after="0" w:line="240" w:lineRule="auto"/>
                    <w:rPr>
                      <w:rFonts w:ascii="Times New Roman" w:hAnsi="Times New Roman"/>
                      <w:lang w:eastAsia="ar-SA"/>
                    </w:rPr>
                  </w:pPr>
                </w:p>
              </w:tc>
              <w:tc>
                <w:tcPr>
                  <w:tcW w:w="4252" w:type="dxa"/>
                  <w:tcBorders>
                    <w:left w:val="single" w:sz="1" w:space="0" w:color="000000"/>
                    <w:bottom w:val="single" w:sz="1" w:space="0" w:color="000000"/>
                  </w:tcBorders>
                </w:tcPr>
                <w:p w:rsidR="007C1CE1" w:rsidRPr="0028398B" w:rsidRDefault="007C1CE1" w:rsidP="00096DE5">
                  <w:pPr>
                    <w:snapToGrid w:val="0"/>
                    <w:spacing w:after="0" w:line="240" w:lineRule="auto"/>
                    <w:rPr>
                      <w:rFonts w:ascii="Times New Roman" w:hAnsi="Times New Roman"/>
                      <w:spacing w:val="2"/>
                      <w:lang w:eastAsia="ar-SA"/>
                    </w:rPr>
                  </w:pPr>
                  <w:r w:rsidRPr="0028398B">
                    <w:rPr>
                      <w:rFonts w:ascii="Times New Roman" w:hAnsi="Times New Roman"/>
                      <w:spacing w:val="2"/>
                      <w:lang w:eastAsia="ar-SA"/>
                    </w:rPr>
                    <w:t xml:space="preserve">Выявленный объект культурного наследия </w:t>
                  </w:r>
                </w:p>
              </w:tc>
              <w:tc>
                <w:tcPr>
                  <w:tcW w:w="1679" w:type="dxa"/>
                  <w:tcBorders>
                    <w:left w:val="single" w:sz="1" w:space="0" w:color="000000"/>
                    <w:bottom w:val="single" w:sz="1" w:space="0" w:color="000000"/>
                    <w:right w:val="single" w:sz="1" w:space="0" w:color="000000"/>
                  </w:tcBorders>
                </w:tcPr>
                <w:p w:rsidR="007C1CE1" w:rsidRPr="0028398B" w:rsidRDefault="007C1CE1" w:rsidP="007C1CE1">
                  <w:pPr>
                    <w:pStyle w:val="affffffff8"/>
                    <w:snapToGrid w:val="0"/>
                    <w:rPr>
                      <w:rFonts w:ascii="Times New Roman" w:hAnsi="Times New Roman" w:cs="Times New Roman"/>
                      <w:sz w:val="22"/>
                      <w:szCs w:val="22"/>
                    </w:rPr>
                  </w:pPr>
                  <w:r w:rsidRPr="0028398B">
                    <w:rPr>
                      <w:rFonts w:ascii="Times New Roman" w:hAnsi="Times New Roman" w:cs="Times New Roman"/>
                      <w:sz w:val="22"/>
                      <w:szCs w:val="22"/>
                    </w:rPr>
                    <w:t>История.</w:t>
                  </w:r>
                </w:p>
              </w:tc>
            </w:tr>
            <w:tr w:rsidR="007C1CE1" w:rsidRPr="0028398B" w:rsidTr="00096DE5">
              <w:trPr>
                <w:jc w:val="center"/>
              </w:trPr>
              <w:tc>
                <w:tcPr>
                  <w:tcW w:w="448" w:type="dxa"/>
                  <w:tcBorders>
                    <w:left w:val="single" w:sz="1" w:space="0" w:color="000000"/>
                    <w:bottom w:val="single" w:sz="1" w:space="0" w:color="000000"/>
                  </w:tcBorders>
                </w:tcPr>
                <w:p w:rsidR="007C1CE1" w:rsidRPr="0028398B" w:rsidRDefault="007C1CE1" w:rsidP="007C1CE1">
                  <w:pPr>
                    <w:pStyle w:val="affffffff8"/>
                    <w:snapToGrid w:val="0"/>
                    <w:jc w:val="center"/>
                    <w:rPr>
                      <w:rFonts w:ascii="Times New Roman" w:hAnsi="Times New Roman" w:cs="Times New Roman"/>
                      <w:sz w:val="22"/>
                      <w:szCs w:val="22"/>
                    </w:rPr>
                  </w:pPr>
                  <w:r w:rsidRPr="0028398B">
                    <w:rPr>
                      <w:rFonts w:ascii="Times New Roman" w:hAnsi="Times New Roman" w:cs="Times New Roman"/>
                      <w:sz w:val="22"/>
                      <w:szCs w:val="22"/>
                    </w:rPr>
                    <w:t>57</w:t>
                  </w:r>
                </w:p>
              </w:tc>
              <w:tc>
                <w:tcPr>
                  <w:tcW w:w="3685" w:type="dxa"/>
                  <w:tcBorders>
                    <w:left w:val="single" w:sz="1" w:space="0" w:color="000000"/>
                    <w:bottom w:val="single" w:sz="1" w:space="0" w:color="000000"/>
                  </w:tcBorders>
                </w:tcPr>
                <w:p w:rsidR="007C1CE1" w:rsidRPr="0028398B" w:rsidRDefault="007C1CE1" w:rsidP="007C1CE1">
                  <w:pPr>
                    <w:snapToGrid w:val="0"/>
                    <w:spacing w:after="0" w:line="240" w:lineRule="auto"/>
                    <w:rPr>
                      <w:rFonts w:ascii="Times New Roman" w:hAnsi="Times New Roman"/>
                      <w:lang w:eastAsia="ar-SA"/>
                    </w:rPr>
                  </w:pPr>
                  <w:r w:rsidRPr="0028398B">
                    <w:rPr>
                      <w:rFonts w:ascii="Times New Roman" w:hAnsi="Times New Roman"/>
                      <w:lang w:eastAsia="ar-SA"/>
                    </w:rPr>
                    <w:t>Могила В.С.Федотова, погибшего от рук белобандитов в 1922г.</w:t>
                  </w:r>
                </w:p>
              </w:tc>
              <w:tc>
                <w:tcPr>
                  <w:tcW w:w="3119" w:type="dxa"/>
                  <w:tcBorders>
                    <w:left w:val="single" w:sz="1" w:space="0" w:color="000000"/>
                    <w:bottom w:val="single" w:sz="1" w:space="0" w:color="000000"/>
                  </w:tcBorders>
                </w:tcPr>
                <w:p w:rsidR="007C1CE1" w:rsidRPr="0028398B" w:rsidRDefault="007C1CE1" w:rsidP="007C1CE1">
                  <w:pPr>
                    <w:snapToGrid w:val="0"/>
                    <w:spacing w:after="0" w:line="240" w:lineRule="auto"/>
                    <w:rPr>
                      <w:rFonts w:ascii="Times New Roman" w:hAnsi="Times New Roman"/>
                      <w:lang w:eastAsia="ar-SA"/>
                    </w:rPr>
                  </w:pPr>
                  <w:r w:rsidRPr="0028398B">
                    <w:rPr>
                      <w:rFonts w:ascii="Times New Roman" w:hAnsi="Times New Roman"/>
                      <w:lang w:eastAsia="ar-SA"/>
                    </w:rPr>
                    <w:t>Новоселковское с.п.</w:t>
                  </w:r>
                </w:p>
              </w:tc>
              <w:tc>
                <w:tcPr>
                  <w:tcW w:w="4252" w:type="dxa"/>
                  <w:tcBorders>
                    <w:left w:val="single" w:sz="1" w:space="0" w:color="000000"/>
                    <w:bottom w:val="single" w:sz="1" w:space="0" w:color="000000"/>
                  </w:tcBorders>
                </w:tcPr>
                <w:p w:rsidR="007C1CE1" w:rsidRPr="0028398B" w:rsidRDefault="007C1CE1" w:rsidP="00096DE5">
                  <w:pPr>
                    <w:snapToGrid w:val="0"/>
                    <w:spacing w:after="0" w:line="240" w:lineRule="auto"/>
                    <w:rPr>
                      <w:rFonts w:ascii="Times New Roman" w:hAnsi="Times New Roman"/>
                      <w:spacing w:val="2"/>
                      <w:lang w:eastAsia="ar-SA"/>
                    </w:rPr>
                  </w:pPr>
                  <w:r w:rsidRPr="0028398B">
                    <w:rPr>
                      <w:rFonts w:ascii="Times New Roman" w:hAnsi="Times New Roman"/>
                      <w:spacing w:val="2"/>
                      <w:lang w:eastAsia="ar-SA"/>
                    </w:rPr>
                    <w:t xml:space="preserve">Выявленный объект культурного наследия </w:t>
                  </w:r>
                </w:p>
              </w:tc>
              <w:tc>
                <w:tcPr>
                  <w:tcW w:w="1679" w:type="dxa"/>
                  <w:tcBorders>
                    <w:left w:val="single" w:sz="1" w:space="0" w:color="000000"/>
                    <w:bottom w:val="single" w:sz="1" w:space="0" w:color="000000"/>
                    <w:right w:val="single" w:sz="1" w:space="0" w:color="000000"/>
                  </w:tcBorders>
                </w:tcPr>
                <w:p w:rsidR="007C1CE1" w:rsidRPr="0028398B" w:rsidRDefault="007C1CE1" w:rsidP="007C1CE1">
                  <w:pPr>
                    <w:pStyle w:val="affffffff8"/>
                    <w:snapToGrid w:val="0"/>
                    <w:rPr>
                      <w:rFonts w:ascii="Times New Roman" w:hAnsi="Times New Roman" w:cs="Times New Roman"/>
                      <w:sz w:val="22"/>
                      <w:szCs w:val="22"/>
                    </w:rPr>
                  </w:pPr>
                  <w:r w:rsidRPr="0028398B">
                    <w:rPr>
                      <w:rFonts w:ascii="Times New Roman" w:hAnsi="Times New Roman" w:cs="Times New Roman"/>
                      <w:sz w:val="22"/>
                      <w:szCs w:val="22"/>
                    </w:rPr>
                    <w:t>История.</w:t>
                  </w:r>
                </w:p>
              </w:tc>
            </w:tr>
          </w:tbl>
          <w:p w:rsidR="007C1CE1" w:rsidRPr="0028398B" w:rsidRDefault="007C1CE1" w:rsidP="007C1CE1">
            <w:pPr>
              <w:pStyle w:val="af3"/>
              <w:spacing w:after="0"/>
              <w:rPr>
                <w:i/>
                <w:color w:val="auto"/>
                <w:sz w:val="22"/>
                <w:szCs w:val="22"/>
              </w:rPr>
            </w:pPr>
          </w:p>
        </w:tc>
      </w:tr>
      <w:tr w:rsidR="007C1CE1" w:rsidRPr="00476E67" w:rsidTr="00A767A3">
        <w:tc>
          <w:tcPr>
            <w:tcW w:w="1941" w:type="dxa"/>
          </w:tcPr>
          <w:p w:rsidR="007C1CE1" w:rsidRPr="00AE3D38" w:rsidRDefault="007C1CE1" w:rsidP="00A767A3">
            <w:pPr>
              <w:spacing w:after="0" w:line="240" w:lineRule="auto"/>
              <w:jc w:val="center"/>
              <w:rPr>
                <w:rFonts w:ascii="Times New Roman" w:hAnsi="Times New Roman"/>
              </w:rPr>
            </w:pPr>
            <w:r w:rsidRPr="00AE3D38">
              <w:rPr>
                <w:rFonts w:ascii="Times New Roman" w:hAnsi="Times New Roman"/>
              </w:rPr>
              <w:t>Учреждения системы образования</w:t>
            </w:r>
          </w:p>
        </w:tc>
        <w:tc>
          <w:tcPr>
            <w:tcW w:w="13511" w:type="dxa"/>
          </w:tcPr>
          <w:p w:rsidR="007C1CE1" w:rsidRDefault="007C1CE1" w:rsidP="00762300">
            <w:pPr>
              <w:pStyle w:val="affffffff8"/>
              <w:numPr>
                <w:ilvl w:val="0"/>
                <w:numId w:val="42"/>
              </w:numPr>
              <w:tabs>
                <w:tab w:val="left" w:pos="297"/>
              </w:tabs>
              <w:ind w:left="0" w:firstLine="0"/>
              <w:rPr>
                <w:rFonts w:ascii="Times New Roman" w:hAnsi="Times New Roman" w:cs="Times New Roman"/>
                <w:sz w:val="22"/>
                <w:szCs w:val="22"/>
              </w:rPr>
            </w:pPr>
            <w:r w:rsidRPr="00BB7C7D">
              <w:rPr>
                <w:rFonts w:ascii="Times New Roman" w:hAnsi="Times New Roman" w:cs="Times New Roman"/>
                <w:sz w:val="22"/>
                <w:szCs w:val="22"/>
              </w:rPr>
              <w:t>МКОУ «Бережецская средняя общеобразова</w:t>
            </w:r>
            <w:r>
              <w:rPr>
                <w:rFonts w:ascii="Times New Roman" w:hAnsi="Times New Roman" w:cs="Times New Roman"/>
                <w:sz w:val="22"/>
                <w:szCs w:val="22"/>
              </w:rPr>
              <w:t>т</w:t>
            </w:r>
            <w:r w:rsidRPr="00BB7C7D">
              <w:rPr>
                <w:rFonts w:ascii="Times New Roman" w:hAnsi="Times New Roman" w:cs="Times New Roman"/>
                <w:sz w:val="22"/>
                <w:szCs w:val="22"/>
              </w:rPr>
              <w:t>ельная школа»</w:t>
            </w:r>
          </w:p>
          <w:p w:rsidR="007C1CE1" w:rsidRDefault="007C1CE1" w:rsidP="00762300">
            <w:pPr>
              <w:pStyle w:val="affffffff8"/>
              <w:numPr>
                <w:ilvl w:val="0"/>
                <w:numId w:val="42"/>
              </w:numPr>
              <w:tabs>
                <w:tab w:val="left" w:pos="297"/>
              </w:tabs>
              <w:ind w:left="0" w:firstLine="0"/>
              <w:rPr>
                <w:rFonts w:ascii="Times New Roman" w:hAnsi="Times New Roman" w:cs="Times New Roman"/>
                <w:sz w:val="22"/>
                <w:szCs w:val="22"/>
              </w:rPr>
            </w:pPr>
            <w:r w:rsidRPr="00BB7C7D">
              <w:rPr>
                <w:rFonts w:ascii="Times New Roman" w:hAnsi="Times New Roman" w:cs="Times New Roman"/>
                <w:sz w:val="22"/>
                <w:szCs w:val="22"/>
              </w:rPr>
              <w:t>МКОУ «</w:t>
            </w:r>
            <w:r>
              <w:rPr>
                <w:rFonts w:ascii="Times New Roman" w:hAnsi="Times New Roman" w:cs="Times New Roman"/>
                <w:sz w:val="22"/>
                <w:szCs w:val="22"/>
              </w:rPr>
              <w:t>Иваньковская</w:t>
            </w:r>
            <w:r w:rsidRPr="00BB7C7D">
              <w:rPr>
                <w:rFonts w:ascii="Times New Roman" w:hAnsi="Times New Roman" w:cs="Times New Roman"/>
                <w:sz w:val="22"/>
                <w:szCs w:val="22"/>
              </w:rPr>
              <w:t xml:space="preserve"> средняя общеобразова</w:t>
            </w:r>
            <w:r>
              <w:rPr>
                <w:rFonts w:ascii="Times New Roman" w:hAnsi="Times New Roman" w:cs="Times New Roman"/>
                <w:sz w:val="22"/>
                <w:szCs w:val="22"/>
              </w:rPr>
              <w:t>т</w:t>
            </w:r>
            <w:r w:rsidRPr="00BB7C7D">
              <w:rPr>
                <w:rFonts w:ascii="Times New Roman" w:hAnsi="Times New Roman" w:cs="Times New Roman"/>
                <w:sz w:val="22"/>
                <w:szCs w:val="22"/>
              </w:rPr>
              <w:t>ельная школа»</w:t>
            </w:r>
          </w:p>
          <w:p w:rsidR="007C1CE1" w:rsidRPr="00BB7C7D" w:rsidRDefault="007C1CE1" w:rsidP="00762300">
            <w:pPr>
              <w:pStyle w:val="af3"/>
              <w:numPr>
                <w:ilvl w:val="0"/>
                <w:numId w:val="42"/>
              </w:numPr>
              <w:tabs>
                <w:tab w:val="left" w:pos="297"/>
              </w:tabs>
              <w:spacing w:after="0"/>
              <w:ind w:left="0" w:firstLine="0"/>
              <w:rPr>
                <w:sz w:val="22"/>
                <w:szCs w:val="22"/>
              </w:rPr>
            </w:pPr>
            <w:r w:rsidRPr="00BB7C7D">
              <w:rPr>
                <w:sz w:val="22"/>
                <w:szCs w:val="22"/>
              </w:rPr>
              <w:t>МКОУ «Новоселковская основная общеобразова</w:t>
            </w:r>
            <w:r>
              <w:rPr>
                <w:sz w:val="22"/>
                <w:szCs w:val="22"/>
              </w:rPr>
              <w:t>т</w:t>
            </w:r>
            <w:r w:rsidRPr="00BB7C7D">
              <w:rPr>
                <w:sz w:val="22"/>
                <w:szCs w:val="22"/>
              </w:rPr>
              <w:t>ельная школа»</w:t>
            </w:r>
          </w:p>
        </w:tc>
      </w:tr>
      <w:tr w:rsidR="007C1CE1" w:rsidRPr="00476E67" w:rsidTr="00A767A3">
        <w:trPr>
          <w:trHeight w:val="223"/>
        </w:trPr>
        <w:tc>
          <w:tcPr>
            <w:tcW w:w="1941" w:type="dxa"/>
          </w:tcPr>
          <w:p w:rsidR="007C1CE1" w:rsidRPr="00AE3D38" w:rsidRDefault="007C1CE1" w:rsidP="00A767A3">
            <w:pPr>
              <w:spacing w:after="0" w:line="240" w:lineRule="auto"/>
              <w:jc w:val="center"/>
              <w:rPr>
                <w:rFonts w:ascii="Times New Roman" w:hAnsi="Times New Roman"/>
              </w:rPr>
            </w:pPr>
            <w:r w:rsidRPr="00AE3D38">
              <w:rPr>
                <w:rFonts w:ascii="Times New Roman" w:hAnsi="Times New Roman"/>
              </w:rPr>
              <w:t>Учреждения культуры и досуга</w:t>
            </w:r>
          </w:p>
        </w:tc>
        <w:tc>
          <w:tcPr>
            <w:tcW w:w="13511" w:type="dxa"/>
          </w:tcPr>
          <w:p w:rsidR="007C1CE1" w:rsidRDefault="007C1CE1" w:rsidP="007C1CE1">
            <w:pPr>
              <w:pStyle w:val="affffffff8"/>
              <w:rPr>
                <w:rFonts w:ascii="Times New Roman" w:hAnsi="Times New Roman" w:cs="Times New Roman"/>
                <w:sz w:val="22"/>
                <w:szCs w:val="22"/>
              </w:rPr>
            </w:pPr>
            <w:r w:rsidRPr="00BB7C7D">
              <w:rPr>
                <w:rFonts w:ascii="Times New Roman" w:hAnsi="Times New Roman" w:cs="Times New Roman"/>
                <w:sz w:val="22"/>
                <w:szCs w:val="22"/>
              </w:rPr>
              <w:t>МКУ «Культурно-досуговый центр Новоселковского сельского поселения</w:t>
            </w:r>
            <w:r>
              <w:rPr>
                <w:rFonts w:ascii="Times New Roman" w:hAnsi="Times New Roman" w:cs="Times New Roman"/>
                <w:sz w:val="22"/>
                <w:szCs w:val="22"/>
              </w:rPr>
              <w:t>,</w:t>
            </w:r>
            <w:r w:rsidRPr="00BB7C7D">
              <w:rPr>
                <w:rFonts w:ascii="Times New Roman" w:hAnsi="Times New Roman" w:cs="Times New Roman"/>
                <w:sz w:val="22"/>
                <w:szCs w:val="22"/>
              </w:rPr>
              <w:t xml:space="preserve"> в состав которого входят:</w:t>
            </w:r>
          </w:p>
          <w:tbl>
            <w:tblPr>
              <w:tblStyle w:val="ad"/>
              <w:tblW w:w="0" w:type="auto"/>
              <w:tblLayout w:type="fixed"/>
              <w:tblLook w:val="04A0" w:firstRow="1" w:lastRow="0" w:firstColumn="1" w:lastColumn="0" w:noHBand="0" w:noVBand="1"/>
            </w:tblPr>
            <w:tblGrid>
              <w:gridCol w:w="6640"/>
              <w:gridCol w:w="6640"/>
            </w:tblGrid>
            <w:tr w:rsidR="00096DE5" w:rsidTr="00096DE5">
              <w:tc>
                <w:tcPr>
                  <w:tcW w:w="6640" w:type="dxa"/>
                </w:tcPr>
                <w:p w:rsidR="00096DE5" w:rsidRDefault="00096DE5" w:rsidP="00096DE5">
                  <w:pPr>
                    <w:pStyle w:val="affffffff8"/>
                    <w:rPr>
                      <w:rFonts w:ascii="Times New Roman" w:hAnsi="Times New Roman" w:cs="Times New Roman"/>
                      <w:sz w:val="22"/>
                      <w:szCs w:val="22"/>
                    </w:rPr>
                  </w:pPr>
                  <w:r w:rsidRPr="00BB7C7D">
                    <w:rPr>
                      <w:rFonts w:ascii="Times New Roman" w:hAnsi="Times New Roman" w:cs="Times New Roman"/>
                      <w:sz w:val="22"/>
                      <w:szCs w:val="22"/>
                    </w:rPr>
                    <w:t>1. Бережецкий СДК</w:t>
                  </w:r>
                </w:p>
              </w:tc>
              <w:tc>
                <w:tcPr>
                  <w:tcW w:w="6640" w:type="dxa"/>
                </w:tcPr>
                <w:p w:rsidR="00096DE5" w:rsidRDefault="00096DE5" w:rsidP="00096DE5">
                  <w:pPr>
                    <w:pStyle w:val="affffffff8"/>
                    <w:rPr>
                      <w:rFonts w:ascii="Times New Roman" w:hAnsi="Times New Roman" w:cs="Times New Roman"/>
                      <w:sz w:val="22"/>
                      <w:szCs w:val="22"/>
                    </w:rPr>
                  </w:pPr>
                  <w:r w:rsidRPr="00BB7C7D">
                    <w:rPr>
                      <w:rFonts w:ascii="Times New Roman" w:hAnsi="Times New Roman" w:cs="Times New Roman"/>
                      <w:sz w:val="22"/>
                      <w:szCs w:val="22"/>
                    </w:rPr>
                    <w:t>6. Библиотека с.Бережок</w:t>
                  </w:r>
                </w:p>
              </w:tc>
            </w:tr>
            <w:tr w:rsidR="00096DE5" w:rsidTr="00096DE5">
              <w:tc>
                <w:tcPr>
                  <w:tcW w:w="6640" w:type="dxa"/>
                </w:tcPr>
                <w:p w:rsidR="00096DE5" w:rsidRDefault="00096DE5" w:rsidP="00096DE5">
                  <w:pPr>
                    <w:pStyle w:val="affffffff8"/>
                    <w:rPr>
                      <w:rFonts w:ascii="Times New Roman" w:hAnsi="Times New Roman" w:cs="Times New Roman"/>
                      <w:sz w:val="22"/>
                      <w:szCs w:val="22"/>
                    </w:rPr>
                  </w:pPr>
                  <w:r w:rsidRPr="00BB7C7D">
                    <w:rPr>
                      <w:rFonts w:ascii="Times New Roman" w:hAnsi="Times New Roman" w:cs="Times New Roman"/>
                      <w:sz w:val="22"/>
                      <w:szCs w:val="22"/>
                    </w:rPr>
                    <w:t>2. Иваньковский СДК</w:t>
                  </w:r>
                </w:p>
              </w:tc>
              <w:tc>
                <w:tcPr>
                  <w:tcW w:w="6640" w:type="dxa"/>
                </w:tcPr>
                <w:p w:rsidR="00096DE5" w:rsidRDefault="00096DE5" w:rsidP="00096DE5">
                  <w:pPr>
                    <w:pStyle w:val="affffffff8"/>
                    <w:rPr>
                      <w:rFonts w:ascii="Times New Roman" w:hAnsi="Times New Roman" w:cs="Times New Roman"/>
                      <w:sz w:val="22"/>
                      <w:szCs w:val="22"/>
                    </w:rPr>
                  </w:pPr>
                  <w:r w:rsidRPr="00BB7C7D">
                    <w:rPr>
                      <w:rFonts w:ascii="Times New Roman" w:hAnsi="Times New Roman" w:cs="Times New Roman"/>
                      <w:sz w:val="22"/>
                      <w:szCs w:val="22"/>
                    </w:rPr>
                    <w:t>7. Библиотека с.Лобцово</w:t>
                  </w:r>
                </w:p>
              </w:tc>
            </w:tr>
            <w:tr w:rsidR="00096DE5" w:rsidTr="00096DE5">
              <w:tc>
                <w:tcPr>
                  <w:tcW w:w="6640" w:type="dxa"/>
                </w:tcPr>
                <w:p w:rsidR="00096DE5" w:rsidRDefault="00096DE5" w:rsidP="00096DE5">
                  <w:pPr>
                    <w:pStyle w:val="affffffff8"/>
                    <w:rPr>
                      <w:rFonts w:ascii="Times New Roman" w:hAnsi="Times New Roman" w:cs="Times New Roman"/>
                      <w:sz w:val="22"/>
                      <w:szCs w:val="22"/>
                    </w:rPr>
                  </w:pPr>
                  <w:r w:rsidRPr="00BB7C7D">
                    <w:rPr>
                      <w:rFonts w:ascii="Times New Roman" w:hAnsi="Times New Roman" w:cs="Times New Roman"/>
                      <w:sz w:val="22"/>
                      <w:szCs w:val="22"/>
                    </w:rPr>
                    <w:t>3. Лобцовский СДК</w:t>
                  </w:r>
                </w:p>
              </w:tc>
              <w:tc>
                <w:tcPr>
                  <w:tcW w:w="6640" w:type="dxa"/>
                </w:tcPr>
                <w:p w:rsidR="00096DE5" w:rsidRDefault="00096DE5" w:rsidP="00096DE5">
                  <w:pPr>
                    <w:pStyle w:val="affffffff8"/>
                    <w:rPr>
                      <w:rFonts w:ascii="Times New Roman" w:hAnsi="Times New Roman" w:cs="Times New Roman"/>
                      <w:sz w:val="22"/>
                      <w:szCs w:val="22"/>
                    </w:rPr>
                  </w:pPr>
                  <w:r w:rsidRPr="00BB7C7D">
                    <w:rPr>
                      <w:rFonts w:ascii="Times New Roman" w:hAnsi="Times New Roman" w:cs="Times New Roman"/>
                      <w:sz w:val="22"/>
                      <w:szCs w:val="22"/>
                    </w:rPr>
                    <w:t>8. Библиотека с.Мирславль</w:t>
                  </w:r>
                </w:p>
              </w:tc>
            </w:tr>
            <w:tr w:rsidR="00096DE5" w:rsidTr="00096DE5">
              <w:tc>
                <w:tcPr>
                  <w:tcW w:w="6640" w:type="dxa"/>
                </w:tcPr>
                <w:p w:rsidR="00096DE5" w:rsidRPr="00BB7C7D" w:rsidRDefault="00096DE5" w:rsidP="00096DE5">
                  <w:pPr>
                    <w:pStyle w:val="affffffff8"/>
                    <w:rPr>
                      <w:rFonts w:ascii="Times New Roman" w:hAnsi="Times New Roman" w:cs="Times New Roman"/>
                      <w:sz w:val="22"/>
                      <w:szCs w:val="22"/>
                    </w:rPr>
                  </w:pPr>
                  <w:r w:rsidRPr="00BB7C7D">
                    <w:rPr>
                      <w:rFonts w:ascii="Times New Roman" w:hAnsi="Times New Roman" w:cs="Times New Roman"/>
                      <w:sz w:val="22"/>
                      <w:szCs w:val="22"/>
                    </w:rPr>
                    <w:t>4. Мирславский СДК</w:t>
                  </w:r>
                </w:p>
                <w:p w:rsidR="00096DE5" w:rsidRDefault="00096DE5" w:rsidP="00096DE5">
                  <w:pPr>
                    <w:pStyle w:val="affffffff8"/>
                    <w:rPr>
                      <w:rFonts w:ascii="Times New Roman" w:hAnsi="Times New Roman" w:cs="Times New Roman"/>
                      <w:sz w:val="22"/>
                      <w:szCs w:val="22"/>
                    </w:rPr>
                  </w:pPr>
                  <w:r w:rsidRPr="00BB7C7D">
                    <w:rPr>
                      <w:rFonts w:ascii="Times New Roman" w:hAnsi="Times New Roman" w:cs="Times New Roman"/>
                      <w:sz w:val="22"/>
                      <w:szCs w:val="22"/>
                    </w:rPr>
                    <w:t>5. Новоселковский СДК</w:t>
                  </w:r>
                </w:p>
              </w:tc>
              <w:tc>
                <w:tcPr>
                  <w:tcW w:w="6640" w:type="dxa"/>
                </w:tcPr>
                <w:p w:rsidR="00096DE5" w:rsidRDefault="00096DE5" w:rsidP="00096DE5">
                  <w:pPr>
                    <w:pStyle w:val="af3"/>
                    <w:spacing w:after="0"/>
                    <w:jc w:val="both"/>
                    <w:rPr>
                      <w:sz w:val="22"/>
                      <w:szCs w:val="22"/>
                    </w:rPr>
                  </w:pPr>
                  <w:r w:rsidRPr="00BB7C7D">
                    <w:rPr>
                      <w:sz w:val="22"/>
                      <w:szCs w:val="22"/>
                    </w:rPr>
                    <w:t>9. Библиотека с.Новоселка</w:t>
                  </w:r>
                </w:p>
                <w:p w:rsidR="00096DE5" w:rsidRDefault="00096DE5" w:rsidP="007C1CE1">
                  <w:pPr>
                    <w:pStyle w:val="affffffff8"/>
                    <w:rPr>
                      <w:rFonts w:ascii="Times New Roman" w:hAnsi="Times New Roman" w:cs="Times New Roman"/>
                      <w:sz w:val="22"/>
                      <w:szCs w:val="22"/>
                    </w:rPr>
                  </w:pPr>
                </w:p>
              </w:tc>
            </w:tr>
          </w:tbl>
          <w:p w:rsidR="007C1CE1" w:rsidRDefault="007C1CE1" w:rsidP="007C1CE1">
            <w:pPr>
              <w:pStyle w:val="af3"/>
              <w:spacing w:after="0"/>
              <w:jc w:val="both"/>
              <w:rPr>
                <w:sz w:val="22"/>
                <w:szCs w:val="22"/>
              </w:rPr>
            </w:pPr>
            <w:r w:rsidRPr="00D26D79">
              <w:rPr>
                <w:sz w:val="22"/>
                <w:szCs w:val="22"/>
              </w:rPr>
              <w:t>На базе учреждений культуры поселения функционируют 16 клубных формирований, участн</w:t>
            </w:r>
            <w:r w:rsidR="00850F34">
              <w:rPr>
                <w:sz w:val="22"/>
                <w:szCs w:val="22"/>
              </w:rPr>
              <w:t>иками которых являются свыше 307</w:t>
            </w:r>
            <w:r w:rsidRPr="00D26D79">
              <w:rPr>
                <w:sz w:val="22"/>
                <w:szCs w:val="22"/>
              </w:rPr>
              <w:t xml:space="preserve"> человек.</w:t>
            </w:r>
          </w:p>
          <w:p w:rsidR="007C1CE1" w:rsidRPr="00D26D79" w:rsidRDefault="00850F34" w:rsidP="00850F34">
            <w:pPr>
              <w:pStyle w:val="af3"/>
              <w:spacing w:after="0"/>
              <w:jc w:val="both"/>
              <w:rPr>
                <w:color w:val="auto"/>
                <w:sz w:val="22"/>
                <w:szCs w:val="22"/>
              </w:rPr>
            </w:pPr>
            <w:r>
              <w:rPr>
                <w:sz w:val="22"/>
                <w:szCs w:val="22"/>
              </w:rPr>
              <w:t>Вместимость читальных залов библиотек – 42 места. Общая площадь помещений для хранения книжного фонда – 122 м</w:t>
            </w:r>
            <w:r w:rsidRPr="00850F34">
              <w:rPr>
                <w:sz w:val="22"/>
                <w:szCs w:val="22"/>
                <w:vertAlign w:val="superscript"/>
              </w:rPr>
              <w:t>2</w:t>
            </w:r>
            <w:r>
              <w:rPr>
                <w:sz w:val="22"/>
                <w:szCs w:val="22"/>
              </w:rPr>
              <w:t>.</w:t>
            </w:r>
          </w:p>
        </w:tc>
      </w:tr>
      <w:tr w:rsidR="007C1CE1" w:rsidRPr="00476E67" w:rsidTr="00A767A3">
        <w:tc>
          <w:tcPr>
            <w:tcW w:w="1941" w:type="dxa"/>
          </w:tcPr>
          <w:p w:rsidR="007C1CE1" w:rsidRPr="00AE3D38" w:rsidRDefault="007C1CE1" w:rsidP="00A767A3">
            <w:pPr>
              <w:spacing w:after="0" w:line="240" w:lineRule="auto"/>
              <w:jc w:val="center"/>
              <w:rPr>
                <w:rFonts w:ascii="Times New Roman" w:hAnsi="Times New Roman"/>
              </w:rPr>
            </w:pPr>
            <w:r>
              <w:rPr>
                <w:rFonts w:ascii="Times New Roman" w:hAnsi="Times New Roman"/>
              </w:rPr>
              <w:t>Учреждения здравоохранения</w:t>
            </w:r>
          </w:p>
        </w:tc>
        <w:tc>
          <w:tcPr>
            <w:tcW w:w="13511" w:type="dxa"/>
          </w:tcPr>
          <w:p w:rsidR="007C1CE1" w:rsidRPr="00460835" w:rsidRDefault="007C1CE1" w:rsidP="007C1CE1">
            <w:pPr>
              <w:pStyle w:val="affffffff8"/>
              <w:rPr>
                <w:rFonts w:ascii="Times New Roman" w:hAnsi="Times New Roman" w:cs="Times New Roman"/>
                <w:sz w:val="22"/>
                <w:szCs w:val="22"/>
              </w:rPr>
            </w:pPr>
            <w:r w:rsidRPr="00460835">
              <w:rPr>
                <w:rFonts w:ascii="Times New Roman" w:hAnsi="Times New Roman" w:cs="Times New Roman"/>
                <w:sz w:val="22"/>
                <w:szCs w:val="22"/>
              </w:rPr>
              <w:t>1. Бережецкий ФАП</w:t>
            </w:r>
          </w:p>
          <w:p w:rsidR="007C1CE1" w:rsidRPr="00460835" w:rsidRDefault="007C1CE1" w:rsidP="007C1CE1">
            <w:pPr>
              <w:pStyle w:val="affffffff8"/>
              <w:rPr>
                <w:rFonts w:ascii="Times New Roman" w:hAnsi="Times New Roman" w:cs="Times New Roman"/>
                <w:sz w:val="22"/>
                <w:szCs w:val="22"/>
              </w:rPr>
            </w:pPr>
            <w:r w:rsidRPr="00460835">
              <w:rPr>
                <w:rFonts w:ascii="Times New Roman" w:hAnsi="Times New Roman" w:cs="Times New Roman"/>
                <w:sz w:val="22"/>
                <w:szCs w:val="22"/>
              </w:rPr>
              <w:t>2. Иваньковский ФАП</w:t>
            </w:r>
          </w:p>
          <w:p w:rsidR="007C1CE1" w:rsidRPr="00460835" w:rsidRDefault="007C1CE1" w:rsidP="007C1CE1">
            <w:pPr>
              <w:pStyle w:val="affffffff8"/>
              <w:rPr>
                <w:rFonts w:ascii="Times New Roman" w:hAnsi="Times New Roman" w:cs="Times New Roman"/>
                <w:sz w:val="22"/>
                <w:szCs w:val="22"/>
              </w:rPr>
            </w:pPr>
            <w:r w:rsidRPr="00460835">
              <w:rPr>
                <w:rFonts w:ascii="Times New Roman" w:hAnsi="Times New Roman" w:cs="Times New Roman"/>
                <w:sz w:val="22"/>
                <w:szCs w:val="22"/>
              </w:rPr>
              <w:t>3. Лобцовский ФАП</w:t>
            </w:r>
          </w:p>
          <w:p w:rsidR="007C1CE1" w:rsidRPr="00460835" w:rsidRDefault="007C1CE1" w:rsidP="007C1CE1">
            <w:pPr>
              <w:pStyle w:val="affffffff8"/>
              <w:rPr>
                <w:rFonts w:ascii="Times New Roman" w:hAnsi="Times New Roman" w:cs="Times New Roman"/>
                <w:sz w:val="22"/>
                <w:szCs w:val="22"/>
              </w:rPr>
            </w:pPr>
            <w:r w:rsidRPr="00460835">
              <w:rPr>
                <w:rFonts w:ascii="Times New Roman" w:hAnsi="Times New Roman" w:cs="Times New Roman"/>
                <w:sz w:val="22"/>
                <w:szCs w:val="22"/>
              </w:rPr>
              <w:t>4. Мирславский ФАП</w:t>
            </w:r>
          </w:p>
          <w:p w:rsidR="007C1CE1" w:rsidRPr="00460835" w:rsidRDefault="007C1CE1" w:rsidP="007C1CE1">
            <w:pPr>
              <w:pStyle w:val="affffffff8"/>
              <w:rPr>
                <w:rFonts w:ascii="Times New Roman" w:hAnsi="Times New Roman" w:cs="Times New Roman"/>
                <w:sz w:val="22"/>
                <w:szCs w:val="22"/>
              </w:rPr>
            </w:pPr>
            <w:r w:rsidRPr="00460835">
              <w:rPr>
                <w:rFonts w:ascii="Times New Roman" w:hAnsi="Times New Roman" w:cs="Times New Roman"/>
                <w:sz w:val="22"/>
                <w:szCs w:val="22"/>
              </w:rPr>
              <w:t>5. Новоселковский ФАП</w:t>
            </w:r>
          </w:p>
          <w:p w:rsidR="007C1CE1" w:rsidRPr="004F4CA8" w:rsidRDefault="007C1CE1" w:rsidP="007C1CE1">
            <w:pPr>
              <w:tabs>
                <w:tab w:val="left" w:pos="-3466"/>
              </w:tabs>
              <w:spacing w:after="0" w:line="240" w:lineRule="auto"/>
              <w:jc w:val="both"/>
              <w:rPr>
                <w:rFonts w:ascii="Times New Roman" w:hAnsi="Times New Roman"/>
              </w:rPr>
            </w:pPr>
            <w:r w:rsidRPr="00460835">
              <w:rPr>
                <w:rFonts w:ascii="Times New Roman" w:hAnsi="Times New Roman"/>
              </w:rPr>
              <w:t>6. Аптечный пункт с.Иваньковский</w:t>
            </w:r>
          </w:p>
        </w:tc>
      </w:tr>
      <w:tr w:rsidR="007C1CE1" w:rsidRPr="00476E67" w:rsidTr="00A767A3">
        <w:tc>
          <w:tcPr>
            <w:tcW w:w="1941" w:type="dxa"/>
          </w:tcPr>
          <w:p w:rsidR="007C1CE1" w:rsidRPr="00AE3D38" w:rsidRDefault="007C1CE1" w:rsidP="00A767A3">
            <w:pPr>
              <w:spacing w:after="0" w:line="240" w:lineRule="auto"/>
              <w:jc w:val="center"/>
              <w:rPr>
                <w:rFonts w:ascii="Times New Roman" w:hAnsi="Times New Roman"/>
              </w:rPr>
            </w:pPr>
            <w:r>
              <w:rPr>
                <w:rFonts w:ascii="Times New Roman" w:hAnsi="Times New Roman"/>
              </w:rPr>
              <w:t>Организации жилищно-коммунального хозяйства, осуществляющие деятельность на территории МО</w:t>
            </w:r>
          </w:p>
        </w:tc>
        <w:tc>
          <w:tcPr>
            <w:tcW w:w="13511" w:type="dxa"/>
          </w:tcPr>
          <w:p w:rsidR="007C1CE1" w:rsidRPr="00460835" w:rsidRDefault="007C1CE1" w:rsidP="007C1CE1">
            <w:pPr>
              <w:pStyle w:val="affffffff8"/>
              <w:rPr>
                <w:rFonts w:ascii="Times New Roman" w:hAnsi="Times New Roman" w:cs="Times New Roman"/>
                <w:sz w:val="22"/>
                <w:szCs w:val="22"/>
              </w:rPr>
            </w:pPr>
            <w:r w:rsidRPr="00460835">
              <w:rPr>
                <w:rFonts w:ascii="Times New Roman" w:hAnsi="Times New Roman" w:cs="Times New Roman"/>
                <w:sz w:val="22"/>
                <w:szCs w:val="22"/>
              </w:rPr>
              <w:t>1. МУП «Аква-город Гаврилово-Посадского городского поселения»</w:t>
            </w:r>
          </w:p>
          <w:p w:rsidR="007C1CE1" w:rsidRPr="00460835" w:rsidRDefault="007C1CE1" w:rsidP="007C1CE1">
            <w:pPr>
              <w:pStyle w:val="affffffff8"/>
              <w:rPr>
                <w:rFonts w:ascii="Times New Roman" w:hAnsi="Times New Roman" w:cs="Times New Roman"/>
                <w:sz w:val="22"/>
                <w:szCs w:val="22"/>
              </w:rPr>
            </w:pPr>
            <w:r w:rsidRPr="00460835">
              <w:rPr>
                <w:rFonts w:ascii="Times New Roman" w:hAnsi="Times New Roman" w:cs="Times New Roman"/>
                <w:sz w:val="22"/>
                <w:szCs w:val="22"/>
              </w:rPr>
              <w:t>2. ООО «Центр по расчетам за услуги ЖКХ Гаврилово-Посадского района»</w:t>
            </w:r>
          </w:p>
          <w:p w:rsidR="007C1CE1" w:rsidRPr="00460835" w:rsidRDefault="007C1CE1" w:rsidP="007C1CE1">
            <w:pPr>
              <w:pStyle w:val="affffffff9"/>
              <w:spacing w:line="240" w:lineRule="auto"/>
              <w:ind w:firstLine="0"/>
              <w:rPr>
                <w:sz w:val="22"/>
                <w:szCs w:val="22"/>
              </w:rPr>
            </w:pPr>
            <w:r w:rsidRPr="00460835">
              <w:rPr>
                <w:sz w:val="22"/>
                <w:szCs w:val="22"/>
              </w:rPr>
              <w:t>3. ОАО «Центр по расчетам за услуги ЖКХ»</w:t>
            </w:r>
          </w:p>
        </w:tc>
      </w:tr>
      <w:tr w:rsidR="007C1CE1" w:rsidRPr="00476E67" w:rsidTr="00A767A3">
        <w:tc>
          <w:tcPr>
            <w:tcW w:w="1941" w:type="dxa"/>
          </w:tcPr>
          <w:p w:rsidR="007C1CE1" w:rsidRDefault="007C1CE1" w:rsidP="00A767A3">
            <w:pPr>
              <w:spacing w:after="0" w:line="240" w:lineRule="auto"/>
              <w:jc w:val="center"/>
              <w:rPr>
                <w:rFonts w:ascii="Times New Roman" w:hAnsi="Times New Roman"/>
              </w:rPr>
            </w:pPr>
            <w:r>
              <w:rPr>
                <w:rFonts w:ascii="Times New Roman" w:hAnsi="Times New Roman"/>
              </w:rPr>
              <w:t>Отделения почтовой связи, функционирующие на территории МО</w:t>
            </w:r>
          </w:p>
        </w:tc>
        <w:tc>
          <w:tcPr>
            <w:tcW w:w="13511" w:type="dxa"/>
          </w:tcPr>
          <w:p w:rsidR="007C1CE1" w:rsidRPr="00460835" w:rsidRDefault="007C1CE1" w:rsidP="007C1CE1">
            <w:pPr>
              <w:pStyle w:val="affffffff8"/>
              <w:rPr>
                <w:rFonts w:ascii="Times New Roman" w:hAnsi="Times New Roman" w:cs="Times New Roman"/>
                <w:sz w:val="22"/>
                <w:szCs w:val="22"/>
              </w:rPr>
            </w:pPr>
            <w:r w:rsidRPr="00460835">
              <w:rPr>
                <w:rFonts w:ascii="Times New Roman" w:hAnsi="Times New Roman" w:cs="Times New Roman"/>
                <w:sz w:val="22"/>
                <w:szCs w:val="22"/>
              </w:rPr>
              <w:t>1. Бережецкое ОПС</w:t>
            </w:r>
          </w:p>
          <w:p w:rsidR="007C1CE1" w:rsidRPr="00460835" w:rsidRDefault="007C1CE1" w:rsidP="007C1CE1">
            <w:pPr>
              <w:pStyle w:val="affffffff8"/>
              <w:rPr>
                <w:rFonts w:ascii="Times New Roman" w:hAnsi="Times New Roman" w:cs="Times New Roman"/>
                <w:sz w:val="22"/>
                <w:szCs w:val="22"/>
              </w:rPr>
            </w:pPr>
            <w:r w:rsidRPr="00460835">
              <w:rPr>
                <w:rFonts w:ascii="Times New Roman" w:hAnsi="Times New Roman" w:cs="Times New Roman"/>
                <w:sz w:val="22"/>
                <w:szCs w:val="22"/>
              </w:rPr>
              <w:t>2. Иваньковское ОПС</w:t>
            </w:r>
          </w:p>
          <w:p w:rsidR="007C1CE1" w:rsidRPr="00460835" w:rsidRDefault="007C1CE1" w:rsidP="007C1CE1">
            <w:pPr>
              <w:pStyle w:val="affffffff8"/>
              <w:rPr>
                <w:rFonts w:ascii="Times New Roman" w:hAnsi="Times New Roman" w:cs="Times New Roman"/>
                <w:sz w:val="22"/>
                <w:szCs w:val="22"/>
              </w:rPr>
            </w:pPr>
            <w:r w:rsidRPr="00460835">
              <w:rPr>
                <w:rFonts w:ascii="Times New Roman" w:hAnsi="Times New Roman" w:cs="Times New Roman"/>
                <w:sz w:val="22"/>
                <w:szCs w:val="22"/>
              </w:rPr>
              <w:t>3. Лобцовское ОПС</w:t>
            </w:r>
          </w:p>
          <w:p w:rsidR="007C1CE1" w:rsidRPr="00460835" w:rsidRDefault="007C1CE1" w:rsidP="007C1CE1">
            <w:pPr>
              <w:pStyle w:val="affffffff8"/>
              <w:rPr>
                <w:rFonts w:ascii="Times New Roman" w:hAnsi="Times New Roman" w:cs="Times New Roman"/>
                <w:sz w:val="22"/>
                <w:szCs w:val="22"/>
              </w:rPr>
            </w:pPr>
            <w:r w:rsidRPr="00460835">
              <w:rPr>
                <w:rFonts w:ascii="Times New Roman" w:hAnsi="Times New Roman" w:cs="Times New Roman"/>
                <w:sz w:val="22"/>
                <w:szCs w:val="22"/>
              </w:rPr>
              <w:t>4. Мирславское ОПС</w:t>
            </w:r>
          </w:p>
          <w:p w:rsidR="007C1CE1" w:rsidRPr="00460835" w:rsidRDefault="007C1CE1" w:rsidP="007C1CE1">
            <w:pPr>
              <w:pStyle w:val="affffffff8"/>
              <w:rPr>
                <w:rFonts w:ascii="Times New Roman" w:hAnsi="Times New Roman" w:cs="Times New Roman"/>
                <w:sz w:val="22"/>
                <w:szCs w:val="22"/>
              </w:rPr>
            </w:pPr>
            <w:r w:rsidRPr="00460835">
              <w:rPr>
                <w:rFonts w:ascii="Times New Roman" w:hAnsi="Times New Roman" w:cs="Times New Roman"/>
                <w:sz w:val="22"/>
                <w:szCs w:val="22"/>
              </w:rPr>
              <w:t>5. Новоселковское ОПС</w:t>
            </w:r>
          </w:p>
        </w:tc>
      </w:tr>
      <w:tr w:rsidR="007C1CE1" w:rsidRPr="00476E67" w:rsidTr="00A767A3">
        <w:tc>
          <w:tcPr>
            <w:tcW w:w="1941" w:type="dxa"/>
          </w:tcPr>
          <w:p w:rsidR="007C1CE1" w:rsidRPr="00AE3D38" w:rsidRDefault="007C1CE1" w:rsidP="00A767A3">
            <w:pPr>
              <w:spacing w:after="0" w:line="240" w:lineRule="auto"/>
              <w:jc w:val="center"/>
              <w:rPr>
                <w:rFonts w:ascii="Times New Roman" w:hAnsi="Times New Roman"/>
              </w:rPr>
            </w:pPr>
            <w:r>
              <w:rPr>
                <w:rFonts w:ascii="Times New Roman" w:hAnsi="Times New Roman"/>
              </w:rPr>
              <w:t xml:space="preserve">Учреждения </w:t>
            </w:r>
            <w:r w:rsidRPr="00AE3D38">
              <w:rPr>
                <w:rFonts w:ascii="Times New Roman" w:hAnsi="Times New Roman"/>
              </w:rPr>
              <w:t xml:space="preserve">торговли </w:t>
            </w:r>
            <w:r>
              <w:rPr>
                <w:rFonts w:ascii="Times New Roman" w:hAnsi="Times New Roman"/>
              </w:rPr>
              <w:t>МО</w:t>
            </w:r>
          </w:p>
        </w:tc>
        <w:tc>
          <w:tcPr>
            <w:tcW w:w="13511" w:type="dxa"/>
          </w:tcPr>
          <w:tbl>
            <w:tblPr>
              <w:tblStyle w:val="ad"/>
              <w:tblW w:w="0" w:type="auto"/>
              <w:tblLayout w:type="fixed"/>
              <w:tblLook w:val="04A0" w:firstRow="1" w:lastRow="0" w:firstColumn="1" w:lastColumn="0" w:noHBand="0" w:noVBand="1"/>
            </w:tblPr>
            <w:tblGrid>
              <w:gridCol w:w="3759"/>
              <w:gridCol w:w="3827"/>
            </w:tblGrid>
            <w:tr w:rsidR="00850F34" w:rsidTr="00850F34">
              <w:tc>
                <w:tcPr>
                  <w:tcW w:w="3759" w:type="dxa"/>
                  <w:shd w:val="clear" w:color="auto" w:fill="EEECE1" w:themeFill="background2"/>
                </w:tcPr>
                <w:p w:rsidR="00850F34" w:rsidRDefault="00850F34" w:rsidP="00850F34">
                  <w:pPr>
                    <w:pStyle w:val="affffffff8"/>
                    <w:rPr>
                      <w:rFonts w:ascii="Times New Roman" w:hAnsi="Times New Roman" w:cs="Times New Roman"/>
                      <w:b/>
                      <w:sz w:val="22"/>
                      <w:szCs w:val="22"/>
                    </w:rPr>
                  </w:pPr>
                  <w:r w:rsidRPr="00460835">
                    <w:rPr>
                      <w:rFonts w:ascii="Times New Roman" w:hAnsi="Times New Roman" w:cs="Times New Roman"/>
                      <w:b/>
                      <w:sz w:val="22"/>
                      <w:szCs w:val="22"/>
                    </w:rPr>
                    <w:t>Магазины РАЙПО:</w:t>
                  </w:r>
                </w:p>
              </w:tc>
              <w:tc>
                <w:tcPr>
                  <w:tcW w:w="3827" w:type="dxa"/>
                  <w:shd w:val="clear" w:color="auto" w:fill="EEECE1" w:themeFill="background2"/>
                </w:tcPr>
                <w:p w:rsidR="00850F34" w:rsidRDefault="00850F34" w:rsidP="00850F34">
                  <w:pPr>
                    <w:pStyle w:val="affffffff8"/>
                    <w:rPr>
                      <w:rFonts w:ascii="Times New Roman" w:hAnsi="Times New Roman" w:cs="Times New Roman"/>
                      <w:b/>
                      <w:sz w:val="22"/>
                      <w:szCs w:val="22"/>
                    </w:rPr>
                  </w:pPr>
                  <w:r w:rsidRPr="00460835">
                    <w:rPr>
                      <w:rFonts w:ascii="Times New Roman" w:hAnsi="Times New Roman" w:cs="Times New Roman"/>
                      <w:b/>
                      <w:sz w:val="22"/>
                      <w:szCs w:val="22"/>
                    </w:rPr>
                    <w:t>Магазины ИП:</w:t>
                  </w:r>
                </w:p>
              </w:tc>
            </w:tr>
            <w:tr w:rsidR="00850F34" w:rsidTr="00850F34">
              <w:tc>
                <w:tcPr>
                  <w:tcW w:w="3759" w:type="dxa"/>
                </w:tcPr>
                <w:p w:rsidR="00850F34" w:rsidRDefault="00850F34" w:rsidP="007C1CE1">
                  <w:pPr>
                    <w:pStyle w:val="affffffff8"/>
                    <w:rPr>
                      <w:rFonts w:ascii="Times New Roman" w:hAnsi="Times New Roman" w:cs="Times New Roman"/>
                      <w:b/>
                      <w:sz w:val="22"/>
                      <w:szCs w:val="22"/>
                    </w:rPr>
                  </w:pPr>
                  <w:r w:rsidRPr="00460835">
                    <w:rPr>
                      <w:rFonts w:ascii="Times New Roman" w:hAnsi="Times New Roman" w:cs="Times New Roman"/>
                      <w:sz w:val="22"/>
                      <w:szCs w:val="22"/>
                    </w:rPr>
                    <w:t>1. с..Бережок</w:t>
                  </w:r>
                </w:p>
              </w:tc>
              <w:tc>
                <w:tcPr>
                  <w:tcW w:w="3827" w:type="dxa"/>
                </w:tcPr>
                <w:p w:rsidR="00850F34" w:rsidRPr="00460835" w:rsidRDefault="00850F34" w:rsidP="00850F34">
                  <w:pPr>
                    <w:pStyle w:val="affffffff8"/>
                    <w:rPr>
                      <w:rFonts w:ascii="Times New Roman" w:hAnsi="Times New Roman" w:cs="Times New Roman"/>
                      <w:sz w:val="22"/>
                      <w:szCs w:val="22"/>
                    </w:rPr>
                  </w:pPr>
                  <w:r w:rsidRPr="00460835">
                    <w:rPr>
                      <w:rFonts w:ascii="Times New Roman" w:hAnsi="Times New Roman" w:cs="Times New Roman"/>
                      <w:sz w:val="22"/>
                      <w:szCs w:val="22"/>
                    </w:rPr>
                    <w:t xml:space="preserve">1. </w:t>
                  </w:r>
                  <w:r w:rsidRPr="00460835">
                    <w:rPr>
                      <w:rFonts w:ascii="Times New Roman" w:hAnsi="Times New Roman" w:cs="Times New Roman"/>
                      <w:b/>
                      <w:sz w:val="22"/>
                      <w:szCs w:val="22"/>
                    </w:rPr>
                    <w:t>с.Бережок:</w:t>
                  </w:r>
                </w:p>
                <w:p w:rsidR="00850F34" w:rsidRDefault="00850F34" w:rsidP="00850F34">
                  <w:pPr>
                    <w:pStyle w:val="affffffff8"/>
                    <w:rPr>
                      <w:rFonts w:ascii="Times New Roman" w:hAnsi="Times New Roman" w:cs="Times New Roman"/>
                      <w:b/>
                      <w:sz w:val="22"/>
                      <w:szCs w:val="22"/>
                    </w:rPr>
                  </w:pPr>
                  <w:r w:rsidRPr="00460835">
                    <w:rPr>
                      <w:rFonts w:ascii="Times New Roman" w:hAnsi="Times New Roman" w:cs="Times New Roman"/>
                      <w:sz w:val="22"/>
                      <w:szCs w:val="22"/>
                    </w:rPr>
                    <w:t>магазин ИП Муршудова (2 шт.)</w:t>
                  </w:r>
                </w:p>
              </w:tc>
            </w:tr>
            <w:tr w:rsidR="00850F34" w:rsidTr="00850F34">
              <w:tc>
                <w:tcPr>
                  <w:tcW w:w="3759" w:type="dxa"/>
                </w:tcPr>
                <w:p w:rsidR="00850F34" w:rsidRDefault="00850F34" w:rsidP="007C1CE1">
                  <w:pPr>
                    <w:pStyle w:val="affffffff8"/>
                    <w:rPr>
                      <w:rFonts w:ascii="Times New Roman" w:hAnsi="Times New Roman" w:cs="Times New Roman"/>
                      <w:b/>
                      <w:sz w:val="22"/>
                      <w:szCs w:val="22"/>
                    </w:rPr>
                  </w:pPr>
                  <w:r w:rsidRPr="00460835">
                    <w:rPr>
                      <w:rFonts w:ascii="Times New Roman" w:hAnsi="Times New Roman" w:cs="Times New Roman"/>
                      <w:sz w:val="22"/>
                      <w:szCs w:val="22"/>
                    </w:rPr>
                    <w:t>2. д.Свозня</w:t>
                  </w:r>
                </w:p>
              </w:tc>
              <w:tc>
                <w:tcPr>
                  <w:tcW w:w="3827" w:type="dxa"/>
                </w:tcPr>
                <w:p w:rsidR="00850F34" w:rsidRPr="00460835" w:rsidRDefault="00850F34" w:rsidP="00850F34">
                  <w:pPr>
                    <w:pStyle w:val="affffffff8"/>
                    <w:rPr>
                      <w:rFonts w:ascii="Times New Roman" w:hAnsi="Times New Roman" w:cs="Times New Roman"/>
                      <w:sz w:val="22"/>
                      <w:szCs w:val="22"/>
                    </w:rPr>
                  </w:pPr>
                  <w:r w:rsidRPr="00460835">
                    <w:rPr>
                      <w:rFonts w:ascii="Times New Roman" w:hAnsi="Times New Roman" w:cs="Times New Roman"/>
                      <w:sz w:val="22"/>
                      <w:szCs w:val="22"/>
                    </w:rPr>
                    <w:t xml:space="preserve">2. </w:t>
                  </w:r>
                  <w:r w:rsidRPr="00460835">
                    <w:rPr>
                      <w:rFonts w:ascii="Times New Roman" w:hAnsi="Times New Roman" w:cs="Times New Roman"/>
                      <w:b/>
                      <w:sz w:val="22"/>
                      <w:szCs w:val="22"/>
                    </w:rPr>
                    <w:t>с.Иваньковский:</w:t>
                  </w:r>
                </w:p>
                <w:p w:rsidR="00850F34" w:rsidRPr="00460835" w:rsidRDefault="00850F34" w:rsidP="00850F34">
                  <w:pPr>
                    <w:pStyle w:val="affffffff8"/>
                    <w:rPr>
                      <w:rFonts w:ascii="Times New Roman" w:hAnsi="Times New Roman" w:cs="Times New Roman"/>
                      <w:sz w:val="22"/>
                      <w:szCs w:val="22"/>
                    </w:rPr>
                  </w:pPr>
                  <w:r w:rsidRPr="00460835">
                    <w:rPr>
                      <w:rFonts w:ascii="Times New Roman" w:hAnsi="Times New Roman" w:cs="Times New Roman"/>
                      <w:sz w:val="22"/>
                      <w:szCs w:val="22"/>
                    </w:rPr>
                    <w:t>Магазин «Еда +» ИП Ананьевой В.В.</w:t>
                  </w:r>
                </w:p>
                <w:p w:rsidR="00850F34" w:rsidRDefault="00850F34" w:rsidP="00850F34">
                  <w:pPr>
                    <w:pStyle w:val="affffffff8"/>
                    <w:rPr>
                      <w:rFonts w:ascii="Times New Roman" w:hAnsi="Times New Roman" w:cs="Times New Roman"/>
                      <w:b/>
                      <w:sz w:val="22"/>
                      <w:szCs w:val="22"/>
                    </w:rPr>
                  </w:pPr>
                  <w:r w:rsidRPr="00460835">
                    <w:rPr>
                      <w:rFonts w:ascii="Times New Roman" w:hAnsi="Times New Roman" w:cs="Times New Roman"/>
                      <w:sz w:val="22"/>
                      <w:szCs w:val="22"/>
                    </w:rPr>
                    <w:t>Магазин ИП Попковой О.В.</w:t>
                  </w:r>
                </w:p>
              </w:tc>
            </w:tr>
            <w:tr w:rsidR="00850F34" w:rsidTr="00850F34">
              <w:tc>
                <w:tcPr>
                  <w:tcW w:w="3759" w:type="dxa"/>
                </w:tcPr>
                <w:p w:rsidR="00850F34" w:rsidRDefault="00850F34" w:rsidP="007C1CE1">
                  <w:pPr>
                    <w:pStyle w:val="affffffff8"/>
                    <w:rPr>
                      <w:rFonts w:ascii="Times New Roman" w:hAnsi="Times New Roman" w:cs="Times New Roman"/>
                      <w:b/>
                      <w:sz w:val="22"/>
                      <w:szCs w:val="22"/>
                    </w:rPr>
                  </w:pPr>
                  <w:r w:rsidRPr="00460835">
                    <w:rPr>
                      <w:rFonts w:ascii="Times New Roman" w:hAnsi="Times New Roman" w:cs="Times New Roman"/>
                      <w:sz w:val="22"/>
                      <w:szCs w:val="22"/>
                    </w:rPr>
                    <w:t>3. д.Глумово</w:t>
                  </w:r>
                </w:p>
              </w:tc>
              <w:tc>
                <w:tcPr>
                  <w:tcW w:w="3827" w:type="dxa"/>
                </w:tcPr>
                <w:p w:rsidR="00850F34" w:rsidRPr="00460835" w:rsidRDefault="00850F34" w:rsidP="00850F34">
                  <w:pPr>
                    <w:pStyle w:val="affffffff8"/>
                    <w:rPr>
                      <w:rFonts w:ascii="Times New Roman" w:hAnsi="Times New Roman" w:cs="Times New Roman"/>
                      <w:sz w:val="22"/>
                      <w:szCs w:val="22"/>
                    </w:rPr>
                  </w:pPr>
                  <w:r w:rsidRPr="00460835">
                    <w:rPr>
                      <w:rFonts w:ascii="Times New Roman" w:hAnsi="Times New Roman" w:cs="Times New Roman"/>
                      <w:sz w:val="22"/>
                      <w:szCs w:val="22"/>
                    </w:rPr>
                    <w:t xml:space="preserve">3. </w:t>
                  </w:r>
                  <w:r w:rsidRPr="00460835">
                    <w:rPr>
                      <w:rFonts w:ascii="Times New Roman" w:hAnsi="Times New Roman" w:cs="Times New Roman"/>
                      <w:b/>
                      <w:sz w:val="22"/>
                      <w:szCs w:val="22"/>
                    </w:rPr>
                    <w:t>с.Новоселка:</w:t>
                  </w:r>
                </w:p>
                <w:p w:rsidR="00850F34" w:rsidRPr="00460835" w:rsidRDefault="00850F34" w:rsidP="00850F34">
                  <w:pPr>
                    <w:pStyle w:val="affffffff8"/>
                    <w:rPr>
                      <w:rFonts w:ascii="Times New Roman" w:hAnsi="Times New Roman" w:cs="Times New Roman"/>
                      <w:sz w:val="22"/>
                      <w:szCs w:val="22"/>
                    </w:rPr>
                  </w:pPr>
                  <w:r w:rsidRPr="00460835">
                    <w:rPr>
                      <w:rFonts w:ascii="Times New Roman" w:hAnsi="Times New Roman" w:cs="Times New Roman"/>
                      <w:sz w:val="22"/>
                      <w:szCs w:val="22"/>
                    </w:rPr>
                    <w:t>магазин ИП Муршудова</w:t>
                  </w:r>
                </w:p>
                <w:p w:rsidR="00850F34" w:rsidRDefault="00850F34" w:rsidP="00850F34">
                  <w:pPr>
                    <w:pStyle w:val="affffffff8"/>
                    <w:rPr>
                      <w:rFonts w:ascii="Times New Roman" w:hAnsi="Times New Roman" w:cs="Times New Roman"/>
                      <w:b/>
                      <w:sz w:val="22"/>
                      <w:szCs w:val="22"/>
                    </w:rPr>
                  </w:pPr>
                  <w:r w:rsidRPr="00460835">
                    <w:rPr>
                      <w:rFonts w:ascii="Times New Roman" w:hAnsi="Times New Roman" w:cs="Times New Roman"/>
                      <w:sz w:val="22"/>
                      <w:szCs w:val="22"/>
                    </w:rPr>
                    <w:t>магазин ИП Мухиной</w:t>
                  </w:r>
                </w:p>
              </w:tc>
            </w:tr>
            <w:tr w:rsidR="00850F34" w:rsidTr="00850F34">
              <w:tc>
                <w:tcPr>
                  <w:tcW w:w="3759" w:type="dxa"/>
                </w:tcPr>
                <w:p w:rsidR="00850F34" w:rsidRDefault="00850F34" w:rsidP="007C1CE1">
                  <w:pPr>
                    <w:pStyle w:val="affffffff8"/>
                    <w:rPr>
                      <w:rFonts w:ascii="Times New Roman" w:hAnsi="Times New Roman" w:cs="Times New Roman"/>
                      <w:b/>
                      <w:sz w:val="22"/>
                      <w:szCs w:val="22"/>
                    </w:rPr>
                  </w:pPr>
                  <w:r w:rsidRPr="00460835">
                    <w:rPr>
                      <w:rFonts w:ascii="Times New Roman" w:hAnsi="Times New Roman" w:cs="Times New Roman"/>
                      <w:sz w:val="22"/>
                      <w:szCs w:val="22"/>
                    </w:rPr>
                    <w:t>4. д.Наталиха</w:t>
                  </w:r>
                </w:p>
              </w:tc>
              <w:tc>
                <w:tcPr>
                  <w:tcW w:w="3827" w:type="dxa"/>
                  <w:vMerge w:val="restart"/>
                </w:tcPr>
                <w:p w:rsidR="00850F34" w:rsidRPr="00460835" w:rsidRDefault="00850F34" w:rsidP="00850F34">
                  <w:pPr>
                    <w:pStyle w:val="affffffff8"/>
                    <w:rPr>
                      <w:rFonts w:ascii="Times New Roman" w:hAnsi="Times New Roman" w:cs="Times New Roman"/>
                      <w:sz w:val="22"/>
                      <w:szCs w:val="22"/>
                    </w:rPr>
                  </w:pPr>
                  <w:r w:rsidRPr="00460835">
                    <w:rPr>
                      <w:rFonts w:ascii="Times New Roman" w:hAnsi="Times New Roman" w:cs="Times New Roman"/>
                      <w:sz w:val="22"/>
                      <w:szCs w:val="22"/>
                    </w:rPr>
                    <w:t xml:space="preserve">4. </w:t>
                  </w:r>
                  <w:r w:rsidRPr="00460835">
                    <w:rPr>
                      <w:rFonts w:ascii="Times New Roman" w:hAnsi="Times New Roman" w:cs="Times New Roman"/>
                      <w:b/>
                      <w:sz w:val="22"/>
                      <w:szCs w:val="22"/>
                    </w:rPr>
                    <w:t>с.Лобцово</w:t>
                  </w:r>
                  <w:r>
                    <w:rPr>
                      <w:rFonts w:ascii="Times New Roman" w:hAnsi="Times New Roman" w:cs="Times New Roman"/>
                      <w:b/>
                      <w:sz w:val="22"/>
                      <w:szCs w:val="22"/>
                    </w:rPr>
                    <w:t>:</w:t>
                  </w:r>
                </w:p>
                <w:p w:rsidR="00850F34" w:rsidRDefault="00850F34" w:rsidP="00850F34">
                  <w:pPr>
                    <w:pStyle w:val="affffffff8"/>
                    <w:rPr>
                      <w:rFonts w:ascii="Times New Roman" w:hAnsi="Times New Roman" w:cs="Times New Roman"/>
                      <w:b/>
                      <w:sz w:val="22"/>
                      <w:szCs w:val="22"/>
                    </w:rPr>
                  </w:pPr>
                  <w:r w:rsidRPr="00460835">
                    <w:rPr>
                      <w:sz w:val="22"/>
                      <w:szCs w:val="22"/>
                    </w:rPr>
                    <w:t>магазин ИП Русиной Н.Е.</w:t>
                  </w:r>
                </w:p>
              </w:tc>
            </w:tr>
            <w:tr w:rsidR="00850F34" w:rsidTr="00850F34">
              <w:tc>
                <w:tcPr>
                  <w:tcW w:w="3759" w:type="dxa"/>
                </w:tcPr>
                <w:p w:rsidR="00850F34" w:rsidRDefault="00850F34" w:rsidP="007C1CE1">
                  <w:pPr>
                    <w:pStyle w:val="affffffff8"/>
                    <w:rPr>
                      <w:rFonts w:ascii="Times New Roman" w:hAnsi="Times New Roman" w:cs="Times New Roman"/>
                      <w:b/>
                      <w:sz w:val="22"/>
                      <w:szCs w:val="22"/>
                    </w:rPr>
                  </w:pPr>
                  <w:r w:rsidRPr="00460835">
                    <w:rPr>
                      <w:rFonts w:ascii="Times New Roman" w:hAnsi="Times New Roman" w:cs="Times New Roman"/>
                      <w:sz w:val="22"/>
                      <w:szCs w:val="22"/>
                    </w:rPr>
                    <w:t>5. д.Дубровка</w:t>
                  </w:r>
                </w:p>
              </w:tc>
              <w:tc>
                <w:tcPr>
                  <w:tcW w:w="3827" w:type="dxa"/>
                  <w:vMerge/>
                </w:tcPr>
                <w:p w:rsidR="00850F34" w:rsidRDefault="00850F34" w:rsidP="007C1CE1">
                  <w:pPr>
                    <w:pStyle w:val="affffffff8"/>
                    <w:rPr>
                      <w:rFonts w:ascii="Times New Roman" w:hAnsi="Times New Roman" w:cs="Times New Roman"/>
                      <w:b/>
                      <w:sz w:val="22"/>
                      <w:szCs w:val="22"/>
                    </w:rPr>
                  </w:pPr>
                </w:p>
              </w:tc>
            </w:tr>
          </w:tbl>
          <w:p w:rsidR="007C1CE1" w:rsidRPr="00AE3D38" w:rsidRDefault="007C1CE1" w:rsidP="007C1CE1">
            <w:pPr>
              <w:pStyle w:val="af3"/>
              <w:pBdr>
                <w:top w:val="none" w:sz="0" w:space="0" w:color="000000"/>
                <w:left w:val="none" w:sz="0" w:space="0" w:color="000000"/>
                <w:bottom w:val="none" w:sz="0" w:space="0" w:color="000000"/>
                <w:right w:val="none" w:sz="0" w:space="0" w:color="000000"/>
              </w:pBdr>
              <w:spacing w:after="0"/>
              <w:jc w:val="both"/>
              <w:rPr>
                <w:color w:val="auto"/>
                <w:sz w:val="22"/>
                <w:szCs w:val="22"/>
              </w:rPr>
            </w:pPr>
          </w:p>
        </w:tc>
      </w:tr>
      <w:tr w:rsidR="007C1CE1" w:rsidRPr="00476E67" w:rsidTr="00A767A3">
        <w:tc>
          <w:tcPr>
            <w:tcW w:w="1941" w:type="dxa"/>
          </w:tcPr>
          <w:p w:rsidR="007C1CE1" w:rsidRDefault="007C1CE1" w:rsidP="00A767A3">
            <w:pPr>
              <w:spacing w:after="0" w:line="240" w:lineRule="auto"/>
              <w:jc w:val="center"/>
              <w:rPr>
                <w:rFonts w:ascii="Times New Roman" w:hAnsi="Times New Roman"/>
              </w:rPr>
            </w:pPr>
            <w:r>
              <w:rPr>
                <w:rFonts w:ascii="Times New Roman" w:hAnsi="Times New Roman"/>
              </w:rPr>
              <w:t>Пожарная охрана</w:t>
            </w:r>
          </w:p>
        </w:tc>
        <w:tc>
          <w:tcPr>
            <w:tcW w:w="13511" w:type="dxa"/>
          </w:tcPr>
          <w:p w:rsidR="007C1CE1" w:rsidRPr="00460835" w:rsidRDefault="007C1CE1" w:rsidP="007C1CE1">
            <w:pPr>
              <w:pStyle w:val="affffffff8"/>
              <w:rPr>
                <w:rFonts w:ascii="Times New Roman" w:hAnsi="Times New Roman" w:cs="Times New Roman"/>
                <w:sz w:val="22"/>
                <w:szCs w:val="22"/>
              </w:rPr>
            </w:pPr>
            <w:r w:rsidRPr="00460835">
              <w:rPr>
                <w:rFonts w:ascii="Times New Roman" w:hAnsi="Times New Roman" w:cs="Times New Roman"/>
                <w:sz w:val="22"/>
                <w:szCs w:val="22"/>
              </w:rPr>
              <w:t>Пожарное депо с.Иваньковский</w:t>
            </w:r>
          </w:p>
          <w:p w:rsidR="007C1CE1" w:rsidRPr="00460835" w:rsidRDefault="007C1CE1" w:rsidP="007C1CE1">
            <w:pPr>
              <w:pStyle w:val="affffffff8"/>
              <w:rPr>
                <w:rFonts w:ascii="Times New Roman" w:hAnsi="Times New Roman" w:cs="Times New Roman"/>
                <w:sz w:val="22"/>
                <w:szCs w:val="22"/>
              </w:rPr>
            </w:pPr>
            <w:r w:rsidRPr="00460835">
              <w:rPr>
                <w:rFonts w:ascii="Times New Roman" w:hAnsi="Times New Roman" w:cs="Times New Roman"/>
                <w:sz w:val="22"/>
                <w:szCs w:val="22"/>
              </w:rPr>
              <w:t>Пожарное депо с.Лобцово</w:t>
            </w:r>
          </w:p>
          <w:p w:rsidR="007C1CE1" w:rsidRPr="00460835" w:rsidRDefault="007C1CE1" w:rsidP="007C1CE1">
            <w:pPr>
              <w:pStyle w:val="affffffff8"/>
              <w:rPr>
                <w:rFonts w:ascii="Times New Roman" w:hAnsi="Times New Roman" w:cs="Times New Roman"/>
                <w:b/>
                <w:sz w:val="22"/>
                <w:szCs w:val="22"/>
              </w:rPr>
            </w:pPr>
            <w:r w:rsidRPr="00460835">
              <w:rPr>
                <w:rFonts w:ascii="Times New Roman" w:hAnsi="Times New Roman" w:cs="Times New Roman"/>
                <w:sz w:val="22"/>
                <w:szCs w:val="22"/>
              </w:rPr>
              <w:t>Пожарное депо с.Мирславль</w:t>
            </w:r>
          </w:p>
        </w:tc>
      </w:tr>
      <w:tr w:rsidR="007C1CE1" w:rsidRPr="00476E67" w:rsidTr="00A767A3">
        <w:tc>
          <w:tcPr>
            <w:tcW w:w="1941" w:type="dxa"/>
          </w:tcPr>
          <w:p w:rsidR="007C1CE1" w:rsidRPr="00AE3D38" w:rsidRDefault="007C1CE1" w:rsidP="00A767A3">
            <w:pPr>
              <w:spacing w:after="0" w:line="240" w:lineRule="auto"/>
              <w:jc w:val="center"/>
              <w:rPr>
                <w:rFonts w:ascii="Times New Roman" w:hAnsi="Times New Roman"/>
              </w:rPr>
            </w:pPr>
            <w:r w:rsidRPr="00AE3D38">
              <w:rPr>
                <w:rFonts w:ascii="Times New Roman" w:hAnsi="Times New Roman"/>
              </w:rPr>
              <w:t>Сельско-хозяйственные предприятия</w:t>
            </w:r>
            <w:r>
              <w:rPr>
                <w:rFonts w:ascii="Times New Roman" w:hAnsi="Times New Roman"/>
              </w:rPr>
              <w:t>, осуществляющие деятельность на территории МО</w:t>
            </w:r>
          </w:p>
        </w:tc>
        <w:tc>
          <w:tcPr>
            <w:tcW w:w="13511" w:type="dxa"/>
          </w:tcPr>
          <w:p w:rsidR="007C1CE1" w:rsidRPr="00460835" w:rsidRDefault="007C1CE1" w:rsidP="007C1CE1">
            <w:pPr>
              <w:pStyle w:val="affffffff8"/>
              <w:rPr>
                <w:rFonts w:ascii="Times New Roman" w:hAnsi="Times New Roman" w:cs="Times New Roman"/>
                <w:sz w:val="22"/>
                <w:szCs w:val="22"/>
              </w:rPr>
            </w:pPr>
            <w:r w:rsidRPr="00460835">
              <w:rPr>
                <w:rFonts w:ascii="Times New Roman" w:hAnsi="Times New Roman" w:cs="Times New Roman"/>
                <w:sz w:val="22"/>
                <w:szCs w:val="22"/>
              </w:rPr>
              <w:t>СПК «Авангард»</w:t>
            </w:r>
            <w:r>
              <w:rPr>
                <w:rFonts w:ascii="Times New Roman" w:hAnsi="Times New Roman" w:cs="Times New Roman"/>
                <w:sz w:val="22"/>
                <w:szCs w:val="22"/>
              </w:rPr>
              <w:t xml:space="preserve"> (производство молока и зерна)</w:t>
            </w:r>
          </w:p>
          <w:p w:rsidR="007C1CE1" w:rsidRPr="00460835" w:rsidRDefault="007C1CE1" w:rsidP="007C1CE1">
            <w:pPr>
              <w:pStyle w:val="affffffff8"/>
              <w:rPr>
                <w:rFonts w:ascii="Times New Roman" w:hAnsi="Times New Roman" w:cs="Times New Roman"/>
                <w:sz w:val="22"/>
                <w:szCs w:val="22"/>
              </w:rPr>
            </w:pPr>
            <w:r w:rsidRPr="00460835">
              <w:rPr>
                <w:rFonts w:ascii="Times New Roman" w:hAnsi="Times New Roman" w:cs="Times New Roman"/>
                <w:sz w:val="22"/>
                <w:szCs w:val="22"/>
              </w:rPr>
              <w:t>СПК «Труд»</w:t>
            </w:r>
          </w:p>
          <w:p w:rsidR="007C1CE1" w:rsidRPr="00460835" w:rsidRDefault="007C1CE1" w:rsidP="007C1CE1">
            <w:pPr>
              <w:pStyle w:val="affffffff8"/>
              <w:rPr>
                <w:rFonts w:ascii="Times New Roman" w:hAnsi="Times New Roman" w:cs="Times New Roman"/>
                <w:sz w:val="22"/>
                <w:szCs w:val="22"/>
              </w:rPr>
            </w:pPr>
            <w:r>
              <w:rPr>
                <w:rFonts w:ascii="Times New Roman" w:hAnsi="Times New Roman" w:cs="Times New Roman"/>
                <w:sz w:val="22"/>
                <w:szCs w:val="22"/>
              </w:rPr>
              <w:t>КФХ «Иваньково»</w:t>
            </w:r>
          </w:p>
          <w:p w:rsidR="007C1CE1" w:rsidRPr="00AE3D38" w:rsidRDefault="007C1CE1" w:rsidP="007C1CE1">
            <w:pPr>
              <w:spacing w:after="0" w:line="240" w:lineRule="auto"/>
              <w:rPr>
                <w:rFonts w:ascii="Times New Roman" w:hAnsi="Times New Roman"/>
              </w:rPr>
            </w:pPr>
            <w:r w:rsidRPr="00460835">
              <w:rPr>
                <w:rFonts w:ascii="Times New Roman" w:hAnsi="Times New Roman"/>
              </w:rPr>
              <w:t>КФХ «ИП Савельева»</w:t>
            </w:r>
          </w:p>
        </w:tc>
      </w:tr>
      <w:tr w:rsidR="007C1CE1" w:rsidRPr="00476E67" w:rsidTr="00A767A3">
        <w:tc>
          <w:tcPr>
            <w:tcW w:w="1941" w:type="dxa"/>
          </w:tcPr>
          <w:p w:rsidR="007C1CE1" w:rsidRPr="00AE3D38" w:rsidRDefault="007C1CE1" w:rsidP="00A767A3">
            <w:pPr>
              <w:spacing w:after="0" w:line="240" w:lineRule="auto"/>
              <w:jc w:val="center"/>
              <w:rPr>
                <w:rFonts w:ascii="Times New Roman" w:hAnsi="Times New Roman"/>
              </w:rPr>
            </w:pPr>
            <w:r w:rsidRPr="00AE3D38">
              <w:rPr>
                <w:rFonts w:ascii="Times New Roman" w:hAnsi="Times New Roman"/>
              </w:rPr>
              <w:t>Развитие малого бизнеса</w:t>
            </w:r>
          </w:p>
        </w:tc>
        <w:tc>
          <w:tcPr>
            <w:tcW w:w="13511" w:type="dxa"/>
          </w:tcPr>
          <w:p w:rsidR="007C1CE1" w:rsidRPr="00684455" w:rsidRDefault="007C1CE1" w:rsidP="007C1CE1">
            <w:pPr>
              <w:pStyle w:val="af3"/>
              <w:spacing w:after="0"/>
              <w:jc w:val="both"/>
              <w:rPr>
                <w:i/>
                <w:color w:val="auto"/>
                <w:sz w:val="22"/>
                <w:szCs w:val="22"/>
              </w:rPr>
            </w:pPr>
            <w:r w:rsidRPr="00684455">
              <w:rPr>
                <w:rStyle w:val="aff3"/>
                <w:b w:val="0"/>
                <w:i/>
                <w:color w:val="auto"/>
                <w:sz w:val="22"/>
                <w:szCs w:val="22"/>
              </w:rPr>
              <w:t xml:space="preserve">Таблица - </w:t>
            </w:r>
            <w:r w:rsidRPr="00684455">
              <w:rPr>
                <w:rStyle w:val="aff3"/>
                <w:i/>
                <w:color w:val="auto"/>
                <w:sz w:val="22"/>
                <w:szCs w:val="22"/>
              </w:rPr>
              <w:t>Субъекты малого и среднего бизнеса, зарегистрированные и осуществляющие деятельность на территории Новоселковского сельского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00" w:firstRow="0" w:lastRow="0" w:firstColumn="0" w:lastColumn="0" w:noHBand="0" w:noVBand="0"/>
            </w:tblPr>
            <w:tblGrid>
              <w:gridCol w:w="703"/>
              <w:gridCol w:w="2693"/>
              <w:gridCol w:w="3544"/>
              <w:gridCol w:w="1984"/>
              <w:gridCol w:w="2835"/>
            </w:tblGrid>
            <w:tr w:rsidR="007C1CE1" w:rsidRPr="00684455" w:rsidTr="00850F34">
              <w:trPr>
                <w:jc w:val="center"/>
              </w:trPr>
              <w:tc>
                <w:tcPr>
                  <w:tcW w:w="703" w:type="dxa"/>
                  <w:shd w:val="clear" w:color="auto" w:fill="EEECE1"/>
                </w:tcPr>
                <w:p w:rsidR="007C1CE1" w:rsidRPr="00684455" w:rsidRDefault="007C1CE1" w:rsidP="007C1CE1">
                  <w:pPr>
                    <w:pStyle w:val="affffffff8"/>
                    <w:jc w:val="center"/>
                    <w:rPr>
                      <w:rFonts w:ascii="Times New Roman" w:hAnsi="Times New Roman" w:cs="Times New Roman"/>
                      <w:sz w:val="22"/>
                      <w:szCs w:val="22"/>
                    </w:rPr>
                  </w:pPr>
                  <w:r w:rsidRPr="00684455">
                    <w:rPr>
                      <w:rStyle w:val="aff3"/>
                      <w:rFonts w:ascii="Times New Roman" w:hAnsi="Times New Roman"/>
                      <w:b w:val="0"/>
                      <w:sz w:val="22"/>
                      <w:szCs w:val="22"/>
                    </w:rPr>
                    <w:t>№</w:t>
                  </w:r>
                  <w:r>
                    <w:rPr>
                      <w:rStyle w:val="aff3"/>
                      <w:rFonts w:ascii="Times New Roman" w:hAnsi="Times New Roman"/>
                      <w:b w:val="0"/>
                      <w:sz w:val="22"/>
                      <w:szCs w:val="22"/>
                    </w:rPr>
                    <w:t xml:space="preserve"> п/п</w:t>
                  </w:r>
                </w:p>
              </w:tc>
              <w:tc>
                <w:tcPr>
                  <w:tcW w:w="2693" w:type="dxa"/>
                  <w:shd w:val="clear" w:color="auto" w:fill="EEECE1"/>
                </w:tcPr>
                <w:p w:rsidR="007C1CE1" w:rsidRPr="00684455" w:rsidRDefault="007C1CE1" w:rsidP="007C1CE1">
                  <w:pPr>
                    <w:pStyle w:val="affffffff8"/>
                    <w:jc w:val="center"/>
                    <w:rPr>
                      <w:rFonts w:ascii="Times New Roman" w:hAnsi="Times New Roman" w:cs="Times New Roman"/>
                      <w:sz w:val="22"/>
                      <w:szCs w:val="22"/>
                    </w:rPr>
                  </w:pPr>
                  <w:r w:rsidRPr="00684455">
                    <w:rPr>
                      <w:rStyle w:val="aff3"/>
                      <w:rFonts w:ascii="Times New Roman" w:hAnsi="Times New Roman"/>
                      <w:b w:val="0"/>
                      <w:sz w:val="22"/>
                      <w:szCs w:val="22"/>
                    </w:rPr>
                    <w:t>Наименование ИП и ЮЛ</w:t>
                  </w:r>
                </w:p>
              </w:tc>
              <w:tc>
                <w:tcPr>
                  <w:tcW w:w="3544" w:type="dxa"/>
                  <w:shd w:val="clear" w:color="auto" w:fill="EEECE1"/>
                </w:tcPr>
                <w:p w:rsidR="007C1CE1" w:rsidRPr="00684455" w:rsidRDefault="007C1CE1" w:rsidP="007C1CE1">
                  <w:pPr>
                    <w:pStyle w:val="affffffff8"/>
                    <w:jc w:val="center"/>
                    <w:rPr>
                      <w:rFonts w:ascii="Times New Roman" w:hAnsi="Times New Roman" w:cs="Times New Roman"/>
                      <w:sz w:val="22"/>
                      <w:szCs w:val="22"/>
                    </w:rPr>
                  </w:pPr>
                  <w:r w:rsidRPr="00684455">
                    <w:rPr>
                      <w:rStyle w:val="aff3"/>
                      <w:rFonts w:ascii="Times New Roman" w:hAnsi="Times New Roman"/>
                      <w:b w:val="0"/>
                      <w:sz w:val="22"/>
                      <w:szCs w:val="22"/>
                    </w:rPr>
                    <w:t>Местонахождение объекта</w:t>
                  </w:r>
                </w:p>
              </w:tc>
              <w:tc>
                <w:tcPr>
                  <w:tcW w:w="1984" w:type="dxa"/>
                  <w:shd w:val="clear" w:color="auto" w:fill="EEECE1"/>
                </w:tcPr>
                <w:p w:rsidR="007C1CE1" w:rsidRPr="00684455" w:rsidRDefault="007C1CE1" w:rsidP="007C1CE1">
                  <w:pPr>
                    <w:pStyle w:val="affffffff8"/>
                    <w:jc w:val="center"/>
                    <w:rPr>
                      <w:rFonts w:ascii="Times New Roman" w:hAnsi="Times New Roman" w:cs="Times New Roman"/>
                      <w:sz w:val="22"/>
                      <w:szCs w:val="22"/>
                    </w:rPr>
                  </w:pPr>
                  <w:r w:rsidRPr="00684455">
                    <w:rPr>
                      <w:rStyle w:val="aff3"/>
                      <w:rFonts w:ascii="Times New Roman" w:hAnsi="Times New Roman"/>
                      <w:b w:val="0"/>
                      <w:sz w:val="22"/>
                      <w:szCs w:val="22"/>
                    </w:rPr>
                    <w:t>Основные ОКВЭД</w:t>
                  </w:r>
                </w:p>
              </w:tc>
              <w:tc>
                <w:tcPr>
                  <w:tcW w:w="2835" w:type="dxa"/>
                  <w:shd w:val="clear" w:color="auto" w:fill="EEECE1"/>
                </w:tcPr>
                <w:p w:rsidR="007C1CE1" w:rsidRPr="00684455" w:rsidRDefault="007C1CE1" w:rsidP="007C1CE1">
                  <w:pPr>
                    <w:pStyle w:val="affffffff8"/>
                    <w:jc w:val="center"/>
                    <w:rPr>
                      <w:rFonts w:ascii="Times New Roman" w:hAnsi="Times New Roman" w:cs="Times New Roman"/>
                      <w:sz w:val="22"/>
                      <w:szCs w:val="22"/>
                    </w:rPr>
                  </w:pPr>
                  <w:r w:rsidRPr="00684455">
                    <w:rPr>
                      <w:rStyle w:val="aff3"/>
                      <w:rFonts w:ascii="Times New Roman" w:hAnsi="Times New Roman"/>
                      <w:b w:val="0"/>
                      <w:sz w:val="22"/>
                      <w:szCs w:val="22"/>
                    </w:rPr>
                    <w:t>Количество рабочих мест</w:t>
                  </w:r>
                </w:p>
              </w:tc>
            </w:tr>
            <w:tr w:rsidR="007C1CE1" w:rsidRPr="00684455" w:rsidTr="00850F34">
              <w:trPr>
                <w:jc w:val="center"/>
              </w:trPr>
              <w:tc>
                <w:tcPr>
                  <w:tcW w:w="703" w:type="dxa"/>
                  <w:shd w:val="clear" w:color="auto" w:fill="auto"/>
                </w:tcPr>
                <w:p w:rsidR="007C1CE1" w:rsidRPr="00684455" w:rsidRDefault="007C1CE1" w:rsidP="007C1CE1">
                  <w:pPr>
                    <w:pStyle w:val="affffffff8"/>
                    <w:jc w:val="center"/>
                    <w:rPr>
                      <w:rFonts w:ascii="Times New Roman" w:hAnsi="Times New Roman" w:cs="Times New Roman"/>
                      <w:sz w:val="22"/>
                      <w:szCs w:val="22"/>
                    </w:rPr>
                  </w:pPr>
                  <w:r w:rsidRPr="00684455">
                    <w:rPr>
                      <w:rFonts w:ascii="Times New Roman" w:hAnsi="Times New Roman" w:cs="Times New Roman"/>
                      <w:sz w:val="22"/>
                      <w:szCs w:val="22"/>
                    </w:rPr>
                    <w:t>1</w:t>
                  </w:r>
                  <w:r>
                    <w:rPr>
                      <w:rFonts w:ascii="Times New Roman" w:hAnsi="Times New Roman" w:cs="Times New Roman"/>
                      <w:sz w:val="22"/>
                      <w:szCs w:val="22"/>
                    </w:rPr>
                    <w:t>.</w:t>
                  </w:r>
                </w:p>
              </w:tc>
              <w:tc>
                <w:tcPr>
                  <w:tcW w:w="2693" w:type="dxa"/>
                  <w:shd w:val="clear" w:color="auto" w:fill="auto"/>
                </w:tcPr>
                <w:p w:rsidR="007C1CE1" w:rsidRPr="00684455" w:rsidRDefault="007C1CE1" w:rsidP="007C1CE1">
                  <w:pPr>
                    <w:pStyle w:val="affffffff8"/>
                    <w:jc w:val="both"/>
                    <w:rPr>
                      <w:rFonts w:ascii="Times New Roman" w:hAnsi="Times New Roman" w:cs="Times New Roman"/>
                      <w:sz w:val="22"/>
                      <w:szCs w:val="22"/>
                    </w:rPr>
                  </w:pPr>
                  <w:r w:rsidRPr="00684455">
                    <w:rPr>
                      <w:rFonts w:ascii="Times New Roman" w:hAnsi="Times New Roman" w:cs="Times New Roman"/>
                      <w:sz w:val="22"/>
                      <w:szCs w:val="22"/>
                    </w:rPr>
                    <w:t>ИП «Ананьев Ю.В.»</w:t>
                  </w:r>
                </w:p>
              </w:tc>
              <w:tc>
                <w:tcPr>
                  <w:tcW w:w="3544" w:type="dxa"/>
                  <w:shd w:val="clear" w:color="auto" w:fill="auto"/>
                </w:tcPr>
                <w:p w:rsidR="007C1CE1" w:rsidRPr="00684455" w:rsidRDefault="007C1CE1" w:rsidP="007C1CE1">
                  <w:pPr>
                    <w:pStyle w:val="affffffff8"/>
                    <w:jc w:val="both"/>
                    <w:rPr>
                      <w:rFonts w:ascii="Times New Roman" w:hAnsi="Times New Roman" w:cs="Times New Roman"/>
                      <w:sz w:val="22"/>
                      <w:szCs w:val="22"/>
                    </w:rPr>
                  </w:pPr>
                  <w:r w:rsidRPr="00684455">
                    <w:rPr>
                      <w:rFonts w:ascii="Times New Roman" w:hAnsi="Times New Roman" w:cs="Times New Roman"/>
                      <w:sz w:val="22"/>
                      <w:szCs w:val="22"/>
                    </w:rPr>
                    <w:t>с.Иваньковский, ул.Советская</w:t>
                  </w:r>
                </w:p>
              </w:tc>
              <w:tc>
                <w:tcPr>
                  <w:tcW w:w="1984" w:type="dxa"/>
                  <w:shd w:val="clear" w:color="auto" w:fill="auto"/>
                </w:tcPr>
                <w:p w:rsidR="007C1CE1" w:rsidRPr="00684455" w:rsidRDefault="007C1CE1" w:rsidP="007C1CE1">
                  <w:pPr>
                    <w:pStyle w:val="affffffff8"/>
                    <w:jc w:val="both"/>
                    <w:rPr>
                      <w:rFonts w:ascii="Times New Roman" w:hAnsi="Times New Roman" w:cs="Times New Roman"/>
                      <w:sz w:val="22"/>
                      <w:szCs w:val="22"/>
                    </w:rPr>
                  </w:pPr>
                  <w:r w:rsidRPr="00684455">
                    <w:rPr>
                      <w:rFonts w:ascii="Times New Roman" w:hAnsi="Times New Roman" w:cs="Times New Roman"/>
                      <w:sz w:val="22"/>
                      <w:szCs w:val="22"/>
                    </w:rPr>
                    <w:t>16.10</w:t>
                  </w:r>
                </w:p>
              </w:tc>
              <w:tc>
                <w:tcPr>
                  <w:tcW w:w="2835" w:type="dxa"/>
                  <w:shd w:val="clear" w:color="auto" w:fill="auto"/>
                </w:tcPr>
                <w:p w:rsidR="007C1CE1" w:rsidRPr="00684455" w:rsidRDefault="007C1CE1" w:rsidP="007C1CE1">
                  <w:pPr>
                    <w:pStyle w:val="affffffff8"/>
                    <w:jc w:val="both"/>
                    <w:rPr>
                      <w:rFonts w:ascii="Times New Roman" w:hAnsi="Times New Roman" w:cs="Times New Roman"/>
                      <w:sz w:val="22"/>
                      <w:szCs w:val="22"/>
                    </w:rPr>
                  </w:pPr>
                  <w:r w:rsidRPr="00684455">
                    <w:rPr>
                      <w:rFonts w:ascii="Times New Roman" w:hAnsi="Times New Roman" w:cs="Times New Roman"/>
                      <w:sz w:val="22"/>
                      <w:szCs w:val="22"/>
                    </w:rPr>
                    <w:t>1</w:t>
                  </w:r>
                </w:p>
              </w:tc>
            </w:tr>
            <w:tr w:rsidR="007C1CE1" w:rsidRPr="00684455" w:rsidTr="00850F34">
              <w:trPr>
                <w:jc w:val="center"/>
              </w:trPr>
              <w:tc>
                <w:tcPr>
                  <w:tcW w:w="703" w:type="dxa"/>
                  <w:shd w:val="clear" w:color="auto" w:fill="auto"/>
                </w:tcPr>
                <w:p w:rsidR="007C1CE1" w:rsidRPr="00684455" w:rsidRDefault="007C1CE1" w:rsidP="007C1CE1">
                  <w:pPr>
                    <w:pStyle w:val="affffffff8"/>
                    <w:jc w:val="center"/>
                    <w:rPr>
                      <w:rFonts w:ascii="Times New Roman" w:hAnsi="Times New Roman" w:cs="Times New Roman"/>
                      <w:sz w:val="22"/>
                      <w:szCs w:val="22"/>
                    </w:rPr>
                  </w:pPr>
                  <w:r w:rsidRPr="00684455">
                    <w:rPr>
                      <w:rFonts w:ascii="Times New Roman" w:hAnsi="Times New Roman" w:cs="Times New Roman"/>
                      <w:sz w:val="22"/>
                      <w:szCs w:val="22"/>
                    </w:rPr>
                    <w:t>2</w:t>
                  </w:r>
                  <w:r>
                    <w:rPr>
                      <w:rFonts w:ascii="Times New Roman" w:hAnsi="Times New Roman" w:cs="Times New Roman"/>
                      <w:sz w:val="22"/>
                      <w:szCs w:val="22"/>
                    </w:rPr>
                    <w:t>.</w:t>
                  </w:r>
                </w:p>
              </w:tc>
              <w:tc>
                <w:tcPr>
                  <w:tcW w:w="2693" w:type="dxa"/>
                  <w:shd w:val="clear" w:color="auto" w:fill="auto"/>
                </w:tcPr>
                <w:p w:rsidR="007C1CE1" w:rsidRPr="00684455" w:rsidRDefault="007C1CE1" w:rsidP="007C1CE1">
                  <w:pPr>
                    <w:pStyle w:val="affffffff8"/>
                    <w:jc w:val="both"/>
                    <w:rPr>
                      <w:rFonts w:ascii="Times New Roman" w:hAnsi="Times New Roman" w:cs="Times New Roman"/>
                      <w:sz w:val="22"/>
                      <w:szCs w:val="22"/>
                    </w:rPr>
                  </w:pPr>
                  <w:r w:rsidRPr="00684455">
                    <w:rPr>
                      <w:rFonts w:ascii="Times New Roman" w:hAnsi="Times New Roman" w:cs="Times New Roman"/>
                      <w:sz w:val="22"/>
                      <w:szCs w:val="22"/>
                    </w:rPr>
                    <w:t>ИП «Ананьева В.В.»</w:t>
                  </w:r>
                </w:p>
              </w:tc>
              <w:tc>
                <w:tcPr>
                  <w:tcW w:w="3544" w:type="dxa"/>
                  <w:shd w:val="clear" w:color="auto" w:fill="auto"/>
                </w:tcPr>
                <w:p w:rsidR="007C1CE1" w:rsidRPr="00684455" w:rsidRDefault="007C1CE1" w:rsidP="007C1CE1">
                  <w:pPr>
                    <w:pStyle w:val="affffffff8"/>
                    <w:jc w:val="both"/>
                    <w:rPr>
                      <w:rFonts w:ascii="Times New Roman" w:hAnsi="Times New Roman" w:cs="Times New Roman"/>
                      <w:sz w:val="22"/>
                      <w:szCs w:val="22"/>
                    </w:rPr>
                  </w:pPr>
                  <w:r w:rsidRPr="00684455">
                    <w:rPr>
                      <w:rFonts w:ascii="Times New Roman" w:hAnsi="Times New Roman" w:cs="Times New Roman"/>
                      <w:sz w:val="22"/>
                      <w:szCs w:val="22"/>
                    </w:rPr>
                    <w:t>с.Иваньковский, пл.Советская, 2</w:t>
                  </w:r>
                </w:p>
              </w:tc>
              <w:tc>
                <w:tcPr>
                  <w:tcW w:w="1984" w:type="dxa"/>
                  <w:shd w:val="clear" w:color="auto" w:fill="auto"/>
                </w:tcPr>
                <w:p w:rsidR="007C1CE1" w:rsidRPr="00684455" w:rsidRDefault="007C1CE1" w:rsidP="007C1CE1">
                  <w:pPr>
                    <w:pStyle w:val="affffffff8"/>
                    <w:jc w:val="both"/>
                    <w:rPr>
                      <w:rFonts w:ascii="Times New Roman" w:hAnsi="Times New Roman" w:cs="Times New Roman"/>
                      <w:sz w:val="22"/>
                      <w:szCs w:val="22"/>
                    </w:rPr>
                  </w:pPr>
                  <w:r w:rsidRPr="00684455">
                    <w:rPr>
                      <w:rFonts w:ascii="Times New Roman" w:hAnsi="Times New Roman" w:cs="Times New Roman"/>
                      <w:sz w:val="22"/>
                      <w:szCs w:val="22"/>
                    </w:rPr>
                    <w:t>47.11</w:t>
                  </w:r>
                </w:p>
              </w:tc>
              <w:tc>
                <w:tcPr>
                  <w:tcW w:w="2835" w:type="dxa"/>
                  <w:shd w:val="clear" w:color="auto" w:fill="auto"/>
                </w:tcPr>
                <w:p w:rsidR="007C1CE1" w:rsidRPr="00684455" w:rsidRDefault="007C1CE1" w:rsidP="007C1CE1">
                  <w:pPr>
                    <w:pStyle w:val="affffffff8"/>
                    <w:jc w:val="both"/>
                    <w:rPr>
                      <w:rFonts w:ascii="Times New Roman" w:hAnsi="Times New Roman" w:cs="Times New Roman"/>
                      <w:sz w:val="22"/>
                      <w:szCs w:val="22"/>
                    </w:rPr>
                  </w:pPr>
                  <w:r w:rsidRPr="00684455">
                    <w:rPr>
                      <w:rFonts w:ascii="Times New Roman" w:hAnsi="Times New Roman" w:cs="Times New Roman"/>
                      <w:sz w:val="22"/>
                      <w:szCs w:val="22"/>
                    </w:rPr>
                    <w:t>2</w:t>
                  </w:r>
                </w:p>
              </w:tc>
            </w:tr>
            <w:tr w:rsidR="007C1CE1" w:rsidRPr="00684455" w:rsidTr="00850F34">
              <w:trPr>
                <w:jc w:val="center"/>
              </w:trPr>
              <w:tc>
                <w:tcPr>
                  <w:tcW w:w="703" w:type="dxa"/>
                  <w:shd w:val="clear" w:color="auto" w:fill="auto"/>
                </w:tcPr>
                <w:p w:rsidR="007C1CE1" w:rsidRPr="00684455" w:rsidRDefault="007C1CE1" w:rsidP="007C1CE1">
                  <w:pPr>
                    <w:pStyle w:val="affffffff8"/>
                    <w:jc w:val="center"/>
                    <w:rPr>
                      <w:rFonts w:ascii="Times New Roman" w:hAnsi="Times New Roman" w:cs="Times New Roman"/>
                      <w:sz w:val="22"/>
                      <w:szCs w:val="22"/>
                    </w:rPr>
                  </w:pPr>
                  <w:r w:rsidRPr="00684455">
                    <w:rPr>
                      <w:rFonts w:ascii="Times New Roman" w:hAnsi="Times New Roman" w:cs="Times New Roman"/>
                      <w:sz w:val="22"/>
                      <w:szCs w:val="22"/>
                    </w:rPr>
                    <w:t>3</w:t>
                  </w:r>
                  <w:r>
                    <w:rPr>
                      <w:rFonts w:ascii="Times New Roman" w:hAnsi="Times New Roman" w:cs="Times New Roman"/>
                      <w:sz w:val="22"/>
                      <w:szCs w:val="22"/>
                    </w:rPr>
                    <w:t>.</w:t>
                  </w:r>
                </w:p>
              </w:tc>
              <w:tc>
                <w:tcPr>
                  <w:tcW w:w="2693" w:type="dxa"/>
                  <w:shd w:val="clear" w:color="auto" w:fill="auto"/>
                </w:tcPr>
                <w:p w:rsidR="007C1CE1" w:rsidRPr="00684455" w:rsidRDefault="007C1CE1" w:rsidP="007C1CE1">
                  <w:pPr>
                    <w:pStyle w:val="affffffff8"/>
                    <w:jc w:val="both"/>
                    <w:rPr>
                      <w:rFonts w:ascii="Times New Roman" w:hAnsi="Times New Roman" w:cs="Times New Roman"/>
                      <w:sz w:val="22"/>
                      <w:szCs w:val="22"/>
                    </w:rPr>
                  </w:pPr>
                  <w:r w:rsidRPr="00684455">
                    <w:rPr>
                      <w:rFonts w:ascii="Times New Roman" w:hAnsi="Times New Roman" w:cs="Times New Roman"/>
                      <w:sz w:val="22"/>
                      <w:szCs w:val="22"/>
                    </w:rPr>
                    <w:t>ИП «Войтенко С.В.»</w:t>
                  </w:r>
                </w:p>
              </w:tc>
              <w:tc>
                <w:tcPr>
                  <w:tcW w:w="3544" w:type="dxa"/>
                  <w:shd w:val="clear" w:color="auto" w:fill="auto"/>
                </w:tcPr>
                <w:p w:rsidR="007C1CE1" w:rsidRPr="00684455" w:rsidRDefault="007C1CE1" w:rsidP="007C1CE1">
                  <w:pPr>
                    <w:pStyle w:val="affffffff8"/>
                    <w:jc w:val="both"/>
                    <w:rPr>
                      <w:rFonts w:ascii="Times New Roman" w:hAnsi="Times New Roman" w:cs="Times New Roman"/>
                      <w:sz w:val="22"/>
                      <w:szCs w:val="22"/>
                    </w:rPr>
                  </w:pPr>
                  <w:r w:rsidRPr="00684455">
                    <w:rPr>
                      <w:rFonts w:ascii="Times New Roman" w:hAnsi="Times New Roman" w:cs="Times New Roman"/>
                      <w:sz w:val="22"/>
                      <w:szCs w:val="22"/>
                    </w:rPr>
                    <w:t>с.Иваньковский, ул.Советская, 41-1</w:t>
                  </w:r>
                </w:p>
              </w:tc>
              <w:tc>
                <w:tcPr>
                  <w:tcW w:w="1984" w:type="dxa"/>
                  <w:shd w:val="clear" w:color="auto" w:fill="auto"/>
                </w:tcPr>
                <w:p w:rsidR="007C1CE1" w:rsidRPr="00684455" w:rsidRDefault="007C1CE1" w:rsidP="007C1CE1">
                  <w:pPr>
                    <w:pStyle w:val="affffffff8"/>
                    <w:jc w:val="both"/>
                    <w:rPr>
                      <w:rFonts w:ascii="Times New Roman" w:hAnsi="Times New Roman" w:cs="Times New Roman"/>
                      <w:sz w:val="22"/>
                      <w:szCs w:val="22"/>
                    </w:rPr>
                  </w:pPr>
                  <w:r w:rsidRPr="00684455">
                    <w:rPr>
                      <w:rFonts w:ascii="Times New Roman" w:hAnsi="Times New Roman" w:cs="Times New Roman"/>
                      <w:sz w:val="22"/>
                      <w:szCs w:val="22"/>
                    </w:rPr>
                    <w:t>47.11</w:t>
                  </w:r>
                </w:p>
              </w:tc>
              <w:tc>
                <w:tcPr>
                  <w:tcW w:w="2835" w:type="dxa"/>
                  <w:shd w:val="clear" w:color="auto" w:fill="auto"/>
                </w:tcPr>
                <w:p w:rsidR="007C1CE1" w:rsidRPr="00684455" w:rsidRDefault="007C1CE1" w:rsidP="007C1CE1">
                  <w:pPr>
                    <w:pStyle w:val="affffffff8"/>
                    <w:jc w:val="both"/>
                    <w:rPr>
                      <w:rFonts w:ascii="Times New Roman" w:hAnsi="Times New Roman" w:cs="Times New Roman"/>
                      <w:sz w:val="22"/>
                      <w:szCs w:val="22"/>
                    </w:rPr>
                  </w:pPr>
                  <w:r w:rsidRPr="00684455">
                    <w:rPr>
                      <w:rFonts w:ascii="Times New Roman" w:hAnsi="Times New Roman" w:cs="Times New Roman"/>
                      <w:sz w:val="22"/>
                      <w:szCs w:val="22"/>
                    </w:rPr>
                    <w:t>1</w:t>
                  </w:r>
                </w:p>
              </w:tc>
            </w:tr>
            <w:tr w:rsidR="007C1CE1" w:rsidRPr="00684455" w:rsidTr="00850F34">
              <w:trPr>
                <w:jc w:val="center"/>
              </w:trPr>
              <w:tc>
                <w:tcPr>
                  <w:tcW w:w="703" w:type="dxa"/>
                  <w:shd w:val="clear" w:color="auto" w:fill="auto"/>
                </w:tcPr>
                <w:p w:rsidR="007C1CE1" w:rsidRPr="00684455" w:rsidRDefault="007C1CE1" w:rsidP="007C1CE1">
                  <w:pPr>
                    <w:pStyle w:val="affffffff8"/>
                    <w:jc w:val="center"/>
                    <w:rPr>
                      <w:rFonts w:ascii="Times New Roman" w:hAnsi="Times New Roman" w:cs="Times New Roman"/>
                      <w:sz w:val="22"/>
                      <w:szCs w:val="22"/>
                    </w:rPr>
                  </w:pPr>
                  <w:r w:rsidRPr="00684455">
                    <w:rPr>
                      <w:rFonts w:ascii="Times New Roman" w:hAnsi="Times New Roman" w:cs="Times New Roman"/>
                      <w:sz w:val="22"/>
                      <w:szCs w:val="22"/>
                    </w:rPr>
                    <w:t>4</w:t>
                  </w:r>
                  <w:r>
                    <w:rPr>
                      <w:rFonts w:ascii="Times New Roman" w:hAnsi="Times New Roman" w:cs="Times New Roman"/>
                      <w:sz w:val="22"/>
                      <w:szCs w:val="22"/>
                    </w:rPr>
                    <w:t>.</w:t>
                  </w:r>
                </w:p>
              </w:tc>
              <w:tc>
                <w:tcPr>
                  <w:tcW w:w="2693" w:type="dxa"/>
                  <w:shd w:val="clear" w:color="auto" w:fill="auto"/>
                </w:tcPr>
                <w:p w:rsidR="007C1CE1" w:rsidRPr="00684455" w:rsidRDefault="007C1CE1" w:rsidP="007C1CE1">
                  <w:pPr>
                    <w:pStyle w:val="affffffff8"/>
                    <w:jc w:val="both"/>
                    <w:rPr>
                      <w:rFonts w:ascii="Times New Roman" w:hAnsi="Times New Roman" w:cs="Times New Roman"/>
                      <w:sz w:val="22"/>
                      <w:szCs w:val="22"/>
                    </w:rPr>
                  </w:pPr>
                  <w:r w:rsidRPr="00684455">
                    <w:rPr>
                      <w:rFonts w:ascii="Times New Roman" w:hAnsi="Times New Roman" w:cs="Times New Roman"/>
                      <w:sz w:val="22"/>
                      <w:szCs w:val="22"/>
                    </w:rPr>
                    <w:t>ИП «Попков М.В.»</w:t>
                  </w:r>
                </w:p>
              </w:tc>
              <w:tc>
                <w:tcPr>
                  <w:tcW w:w="3544" w:type="dxa"/>
                  <w:shd w:val="clear" w:color="auto" w:fill="auto"/>
                </w:tcPr>
                <w:p w:rsidR="007C1CE1" w:rsidRPr="00684455" w:rsidRDefault="007C1CE1" w:rsidP="007C1CE1">
                  <w:pPr>
                    <w:pStyle w:val="affffffff8"/>
                    <w:jc w:val="both"/>
                    <w:rPr>
                      <w:rFonts w:ascii="Times New Roman" w:hAnsi="Times New Roman" w:cs="Times New Roman"/>
                      <w:sz w:val="22"/>
                      <w:szCs w:val="22"/>
                    </w:rPr>
                  </w:pPr>
                  <w:r w:rsidRPr="00684455">
                    <w:rPr>
                      <w:rFonts w:ascii="Times New Roman" w:hAnsi="Times New Roman" w:cs="Times New Roman"/>
                      <w:sz w:val="22"/>
                      <w:szCs w:val="22"/>
                    </w:rPr>
                    <w:t>с.Иваньковский, ул.Советская, 24</w:t>
                  </w:r>
                </w:p>
              </w:tc>
              <w:tc>
                <w:tcPr>
                  <w:tcW w:w="1984" w:type="dxa"/>
                  <w:shd w:val="clear" w:color="auto" w:fill="auto"/>
                </w:tcPr>
                <w:p w:rsidR="007C1CE1" w:rsidRPr="00684455" w:rsidRDefault="007C1CE1" w:rsidP="007C1CE1">
                  <w:pPr>
                    <w:pStyle w:val="affffffff8"/>
                    <w:jc w:val="both"/>
                    <w:rPr>
                      <w:rFonts w:ascii="Times New Roman" w:hAnsi="Times New Roman" w:cs="Times New Roman"/>
                      <w:sz w:val="22"/>
                      <w:szCs w:val="22"/>
                    </w:rPr>
                  </w:pPr>
                  <w:r w:rsidRPr="00684455">
                    <w:rPr>
                      <w:rFonts w:ascii="Times New Roman" w:hAnsi="Times New Roman" w:cs="Times New Roman"/>
                      <w:sz w:val="22"/>
                      <w:szCs w:val="22"/>
                    </w:rPr>
                    <w:t>47.11</w:t>
                  </w:r>
                </w:p>
              </w:tc>
              <w:tc>
                <w:tcPr>
                  <w:tcW w:w="2835" w:type="dxa"/>
                  <w:shd w:val="clear" w:color="auto" w:fill="auto"/>
                </w:tcPr>
                <w:p w:rsidR="007C1CE1" w:rsidRPr="00684455" w:rsidRDefault="007C1CE1" w:rsidP="007C1CE1">
                  <w:pPr>
                    <w:pStyle w:val="affffffff8"/>
                    <w:jc w:val="both"/>
                    <w:rPr>
                      <w:rFonts w:ascii="Times New Roman" w:hAnsi="Times New Roman" w:cs="Times New Roman"/>
                      <w:sz w:val="22"/>
                      <w:szCs w:val="22"/>
                    </w:rPr>
                  </w:pPr>
                  <w:r w:rsidRPr="00684455">
                    <w:rPr>
                      <w:rFonts w:ascii="Times New Roman" w:hAnsi="Times New Roman" w:cs="Times New Roman"/>
                      <w:sz w:val="22"/>
                      <w:szCs w:val="22"/>
                    </w:rPr>
                    <w:t>2</w:t>
                  </w:r>
                </w:p>
              </w:tc>
            </w:tr>
            <w:tr w:rsidR="007C1CE1" w:rsidRPr="00684455" w:rsidTr="00850F34">
              <w:trPr>
                <w:jc w:val="center"/>
              </w:trPr>
              <w:tc>
                <w:tcPr>
                  <w:tcW w:w="703" w:type="dxa"/>
                  <w:shd w:val="clear" w:color="auto" w:fill="auto"/>
                </w:tcPr>
                <w:p w:rsidR="007C1CE1" w:rsidRPr="00684455" w:rsidRDefault="007C1CE1" w:rsidP="007C1CE1">
                  <w:pPr>
                    <w:pStyle w:val="affffffff8"/>
                    <w:jc w:val="center"/>
                    <w:rPr>
                      <w:rFonts w:ascii="Times New Roman" w:hAnsi="Times New Roman" w:cs="Times New Roman"/>
                      <w:sz w:val="22"/>
                      <w:szCs w:val="22"/>
                    </w:rPr>
                  </w:pPr>
                  <w:r w:rsidRPr="00684455">
                    <w:rPr>
                      <w:rFonts w:ascii="Times New Roman" w:hAnsi="Times New Roman" w:cs="Times New Roman"/>
                      <w:sz w:val="22"/>
                      <w:szCs w:val="22"/>
                    </w:rPr>
                    <w:t>5</w:t>
                  </w:r>
                  <w:r>
                    <w:rPr>
                      <w:rFonts w:ascii="Times New Roman" w:hAnsi="Times New Roman" w:cs="Times New Roman"/>
                      <w:sz w:val="22"/>
                      <w:szCs w:val="22"/>
                    </w:rPr>
                    <w:t>.</w:t>
                  </w:r>
                </w:p>
              </w:tc>
              <w:tc>
                <w:tcPr>
                  <w:tcW w:w="2693" w:type="dxa"/>
                  <w:shd w:val="clear" w:color="auto" w:fill="auto"/>
                </w:tcPr>
                <w:p w:rsidR="007C1CE1" w:rsidRPr="00684455" w:rsidRDefault="007C1CE1" w:rsidP="007C1CE1">
                  <w:pPr>
                    <w:pStyle w:val="affffffff8"/>
                    <w:jc w:val="both"/>
                    <w:rPr>
                      <w:rFonts w:ascii="Times New Roman" w:hAnsi="Times New Roman" w:cs="Times New Roman"/>
                      <w:sz w:val="22"/>
                      <w:szCs w:val="22"/>
                    </w:rPr>
                  </w:pPr>
                  <w:r w:rsidRPr="00684455">
                    <w:rPr>
                      <w:rFonts w:ascii="Times New Roman" w:hAnsi="Times New Roman" w:cs="Times New Roman"/>
                      <w:sz w:val="22"/>
                      <w:szCs w:val="22"/>
                    </w:rPr>
                    <w:t>ИП «Мухин В.А.»</w:t>
                  </w:r>
                </w:p>
              </w:tc>
              <w:tc>
                <w:tcPr>
                  <w:tcW w:w="3544" w:type="dxa"/>
                  <w:shd w:val="clear" w:color="auto" w:fill="auto"/>
                </w:tcPr>
                <w:p w:rsidR="007C1CE1" w:rsidRPr="00684455" w:rsidRDefault="007C1CE1" w:rsidP="007C1CE1">
                  <w:pPr>
                    <w:pStyle w:val="affffffff8"/>
                    <w:jc w:val="both"/>
                    <w:rPr>
                      <w:rFonts w:ascii="Times New Roman" w:hAnsi="Times New Roman" w:cs="Times New Roman"/>
                      <w:sz w:val="22"/>
                      <w:szCs w:val="22"/>
                    </w:rPr>
                  </w:pPr>
                  <w:r w:rsidRPr="00684455">
                    <w:rPr>
                      <w:rFonts w:ascii="Times New Roman" w:hAnsi="Times New Roman" w:cs="Times New Roman"/>
                      <w:sz w:val="22"/>
                      <w:szCs w:val="22"/>
                    </w:rPr>
                    <w:t>с.Новоселка, ул.Центральная, 21</w:t>
                  </w:r>
                </w:p>
              </w:tc>
              <w:tc>
                <w:tcPr>
                  <w:tcW w:w="1984" w:type="dxa"/>
                  <w:shd w:val="clear" w:color="auto" w:fill="auto"/>
                </w:tcPr>
                <w:p w:rsidR="007C1CE1" w:rsidRPr="00684455" w:rsidRDefault="007C1CE1" w:rsidP="007C1CE1">
                  <w:pPr>
                    <w:pStyle w:val="affffffff8"/>
                    <w:jc w:val="both"/>
                    <w:rPr>
                      <w:rFonts w:ascii="Times New Roman" w:hAnsi="Times New Roman" w:cs="Times New Roman"/>
                      <w:sz w:val="22"/>
                      <w:szCs w:val="22"/>
                    </w:rPr>
                  </w:pPr>
                  <w:r w:rsidRPr="00684455">
                    <w:rPr>
                      <w:rFonts w:ascii="Times New Roman" w:hAnsi="Times New Roman" w:cs="Times New Roman"/>
                      <w:sz w:val="22"/>
                      <w:szCs w:val="22"/>
                    </w:rPr>
                    <w:t>47.11</w:t>
                  </w:r>
                </w:p>
              </w:tc>
              <w:tc>
                <w:tcPr>
                  <w:tcW w:w="2835" w:type="dxa"/>
                  <w:shd w:val="clear" w:color="auto" w:fill="auto"/>
                </w:tcPr>
                <w:p w:rsidR="007C1CE1" w:rsidRPr="00684455" w:rsidRDefault="007C1CE1" w:rsidP="007C1CE1">
                  <w:pPr>
                    <w:pStyle w:val="affffffff8"/>
                    <w:jc w:val="both"/>
                    <w:rPr>
                      <w:rFonts w:ascii="Times New Roman" w:hAnsi="Times New Roman" w:cs="Times New Roman"/>
                      <w:sz w:val="22"/>
                      <w:szCs w:val="22"/>
                    </w:rPr>
                  </w:pPr>
                  <w:r w:rsidRPr="00684455">
                    <w:rPr>
                      <w:rFonts w:ascii="Times New Roman" w:hAnsi="Times New Roman" w:cs="Times New Roman"/>
                      <w:sz w:val="22"/>
                      <w:szCs w:val="22"/>
                    </w:rPr>
                    <w:t>1</w:t>
                  </w:r>
                </w:p>
              </w:tc>
            </w:tr>
            <w:tr w:rsidR="007C1CE1" w:rsidRPr="00684455" w:rsidTr="00850F34">
              <w:trPr>
                <w:jc w:val="center"/>
              </w:trPr>
              <w:tc>
                <w:tcPr>
                  <w:tcW w:w="703" w:type="dxa"/>
                  <w:shd w:val="clear" w:color="auto" w:fill="auto"/>
                </w:tcPr>
                <w:p w:rsidR="007C1CE1" w:rsidRPr="00684455" w:rsidRDefault="007C1CE1" w:rsidP="007C1CE1">
                  <w:pPr>
                    <w:pStyle w:val="affffffff8"/>
                    <w:jc w:val="center"/>
                    <w:rPr>
                      <w:rFonts w:ascii="Times New Roman" w:hAnsi="Times New Roman" w:cs="Times New Roman"/>
                      <w:sz w:val="22"/>
                      <w:szCs w:val="22"/>
                    </w:rPr>
                  </w:pPr>
                  <w:r w:rsidRPr="00684455">
                    <w:rPr>
                      <w:rFonts w:ascii="Times New Roman" w:hAnsi="Times New Roman" w:cs="Times New Roman"/>
                      <w:sz w:val="22"/>
                      <w:szCs w:val="22"/>
                    </w:rPr>
                    <w:t>6</w:t>
                  </w:r>
                  <w:r>
                    <w:rPr>
                      <w:rFonts w:ascii="Times New Roman" w:hAnsi="Times New Roman" w:cs="Times New Roman"/>
                      <w:sz w:val="22"/>
                      <w:szCs w:val="22"/>
                    </w:rPr>
                    <w:t>.</w:t>
                  </w:r>
                </w:p>
              </w:tc>
              <w:tc>
                <w:tcPr>
                  <w:tcW w:w="2693" w:type="dxa"/>
                  <w:shd w:val="clear" w:color="auto" w:fill="auto"/>
                </w:tcPr>
                <w:p w:rsidR="007C1CE1" w:rsidRPr="00684455" w:rsidRDefault="007C1CE1" w:rsidP="007C1CE1">
                  <w:pPr>
                    <w:pStyle w:val="affffffff8"/>
                    <w:jc w:val="both"/>
                    <w:rPr>
                      <w:rFonts w:ascii="Times New Roman" w:hAnsi="Times New Roman" w:cs="Times New Roman"/>
                      <w:sz w:val="22"/>
                      <w:szCs w:val="22"/>
                    </w:rPr>
                  </w:pPr>
                  <w:r w:rsidRPr="00684455">
                    <w:rPr>
                      <w:rFonts w:ascii="Times New Roman" w:hAnsi="Times New Roman" w:cs="Times New Roman"/>
                      <w:sz w:val="22"/>
                      <w:szCs w:val="22"/>
                    </w:rPr>
                    <w:t>ИП «Мухина А.В»</w:t>
                  </w:r>
                </w:p>
              </w:tc>
              <w:tc>
                <w:tcPr>
                  <w:tcW w:w="3544" w:type="dxa"/>
                  <w:shd w:val="clear" w:color="auto" w:fill="auto"/>
                </w:tcPr>
                <w:p w:rsidR="007C1CE1" w:rsidRPr="00684455" w:rsidRDefault="007C1CE1" w:rsidP="007C1CE1">
                  <w:pPr>
                    <w:pStyle w:val="affffffff8"/>
                    <w:jc w:val="both"/>
                    <w:rPr>
                      <w:rFonts w:ascii="Times New Roman" w:hAnsi="Times New Roman" w:cs="Times New Roman"/>
                      <w:sz w:val="22"/>
                      <w:szCs w:val="22"/>
                    </w:rPr>
                  </w:pPr>
                  <w:r w:rsidRPr="00684455">
                    <w:rPr>
                      <w:rFonts w:ascii="Times New Roman" w:hAnsi="Times New Roman" w:cs="Times New Roman"/>
                      <w:sz w:val="22"/>
                      <w:szCs w:val="22"/>
                    </w:rPr>
                    <w:t>с.Новоселка, ул.Центральная, 21</w:t>
                  </w:r>
                </w:p>
              </w:tc>
              <w:tc>
                <w:tcPr>
                  <w:tcW w:w="1984" w:type="dxa"/>
                  <w:shd w:val="clear" w:color="auto" w:fill="auto"/>
                </w:tcPr>
                <w:p w:rsidR="007C1CE1" w:rsidRPr="00684455" w:rsidRDefault="007C1CE1" w:rsidP="007C1CE1">
                  <w:pPr>
                    <w:pStyle w:val="affffffff8"/>
                    <w:jc w:val="both"/>
                    <w:rPr>
                      <w:rFonts w:ascii="Times New Roman" w:hAnsi="Times New Roman" w:cs="Times New Roman"/>
                      <w:sz w:val="22"/>
                      <w:szCs w:val="22"/>
                    </w:rPr>
                  </w:pPr>
                  <w:r w:rsidRPr="00684455">
                    <w:rPr>
                      <w:rFonts w:ascii="Times New Roman" w:hAnsi="Times New Roman" w:cs="Times New Roman"/>
                      <w:sz w:val="22"/>
                      <w:szCs w:val="22"/>
                    </w:rPr>
                    <w:t>47.11</w:t>
                  </w:r>
                </w:p>
              </w:tc>
              <w:tc>
                <w:tcPr>
                  <w:tcW w:w="2835" w:type="dxa"/>
                  <w:shd w:val="clear" w:color="auto" w:fill="auto"/>
                </w:tcPr>
                <w:p w:rsidR="007C1CE1" w:rsidRPr="00684455" w:rsidRDefault="007C1CE1" w:rsidP="007C1CE1">
                  <w:pPr>
                    <w:pStyle w:val="affffffff8"/>
                    <w:jc w:val="both"/>
                    <w:rPr>
                      <w:rFonts w:ascii="Times New Roman" w:hAnsi="Times New Roman" w:cs="Times New Roman"/>
                      <w:sz w:val="22"/>
                      <w:szCs w:val="22"/>
                    </w:rPr>
                  </w:pPr>
                  <w:r w:rsidRPr="00684455">
                    <w:rPr>
                      <w:rFonts w:ascii="Times New Roman" w:hAnsi="Times New Roman" w:cs="Times New Roman"/>
                      <w:sz w:val="22"/>
                      <w:szCs w:val="22"/>
                    </w:rPr>
                    <w:t>2</w:t>
                  </w:r>
                </w:p>
              </w:tc>
            </w:tr>
            <w:tr w:rsidR="007C1CE1" w:rsidRPr="00684455" w:rsidTr="00850F34">
              <w:trPr>
                <w:jc w:val="center"/>
              </w:trPr>
              <w:tc>
                <w:tcPr>
                  <w:tcW w:w="703" w:type="dxa"/>
                  <w:shd w:val="clear" w:color="auto" w:fill="auto"/>
                </w:tcPr>
                <w:p w:rsidR="007C1CE1" w:rsidRPr="00684455" w:rsidRDefault="007C1CE1" w:rsidP="007C1CE1">
                  <w:pPr>
                    <w:pStyle w:val="affffffff8"/>
                    <w:jc w:val="center"/>
                    <w:rPr>
                      <w:rFonts w:ascii="Times New Roman" w:hAnsi="Times New Roman" w:cs="Times New Roman"/>
                      <w:sz w:val="22"/>
                      <w:szCs w:val="22"/>
                    </w:rPr>
                  </w:pPr>
                  <w:r w:rsidRPr="00684455">
                    <w:rPr>
                      <w:rFonts w:ascii="Times New Roman" w:hAnsi="Times New Roman" w:cs="Times New Roman"/>
                      <w:sz w:val="22"/>
                      <w:szCs w:val="22"/>
                    </w:rPr>
                    <w:t>7</w:t>
                  </w:r>
                  <w:r>
                    <w:rPr>
                      <w:rFonts w:ascii="Times New Roman" w:hAnsi="Times New Roman" w:cs="Times New Roman"/>
                      <w:sz w:val="22"/>
                      <w:szCs w:val="22"/>
                    </w:rPr>
                    <w:t>.</w:t>
                  </w:r>
                </w:p>
              </w:tc>
              <w:tc>
                <w:tcPr>
                  <w:tcW w:w="2693" w:type="dxa"/>
                  <w:shd w:val="clear" w:color="auto" w:fill="auto"/>
                </w:tcPr>
                <w:p w:rsidR="007C1CE1" w:rsidRPr="00684455" w:rsidRDefault="007C1CE1" w:rsidP="007C1CE1">
                  <w:pPr>
                    <w:pStyle w:val="affffffff8"/>
                    <w:jc w:val="both"/>
                    <w:rPr>
                      <w:rFonts w:ascii="Times New Roman" w:hAnsi="Times New Roman" w:cs="Times New Roman"/>
                      <w:sz w:val="22"/>
                      <w:szCs w:val="22"/>
                    </w:rPr>
                  </w:pPr>
                  <w:r w:rsidRPr="00684455">
                    <w:rPr>
                      <w:rFonts w:ascii="Times New Roman" w:hAnsi="Times New Roman" w:cs="Times New Roman"/>
                      <w:sz w:val="22"/>
                      <w:szCs w:val="22"/>
                    </w:rPr>
                    <w:t>СПК «Авангард»</w:t>
                  </w:r>
                </w:p>
              </w:tc>
              <w:tc>
                <w:tcPr>
                  <w:tcW w:w="3544" w:type="dxa"/>
                  <w:shd w:val="clear" w:color="auto" w:fill="auto"/>
                </w:tcPr>
                <w:p w:rsidR="007C1CE1" w:rsidRPr="00684455" w:rsidRDefault="007C1CE1" w:rsidP="007C1CE1">
                  <w:pPr>
                    <w:pStyle w:val="affffffff8"/>
                    <w:jc w:val="both"/>
                    <w:rPr>
                      <w:rFonts w:ascii="Times New Roman" w:hAnsi="Times New Roman" w:cs="Times New Roman"/>
                      <w:sz w:val="22"/>
                      <w:szCs w:val="22"/>
                    </w:rPr>
                  </w:pPr>
                  <w:r w:rsidRPr="00684455">
                    <w:rPr>
                      <w:rFonts w:ascii="Times New Roman" w:hAnsi="Times New Roman" w:cs="Times New Roman"/>
                      <w:sz w:val="22"/>
                      <w:szCs w:val="22"/>
                    </w:rPr>
                    <w:t>с.Новоселка, ул.Центральная, 19</w:t>
                  </w:r>
                </w:p>
              </w:tc>
              <w:tc>
                <w:tcPr>
                  <w:tcW w:w="1984" w:type="dxa"/>
                  <w:shd w:val="clear" w:color="auto" w:fill="auto"/>
                </w:tcPr>
                <w:p w:rsidR="007C1CE1" w:rsidRPr="00684455" w:rsidRDefault="007C1CE1" w:rsidP="007C1CE1">
                  <w:pPr>
                    <w:pStyle w:val="affffffff8"/>
                    <w:jc w:val="both"/>
                    <w:rPr>
                      <w:rFonts w:ascii="Times New Roman" w:hAnsi="Times New Roman" w:cs="Times New Roman"/>
                      <w:sz w:val="22"/>
                      <w:szCs w:val="22"/>
                    </w:rPr>
                  </w:pPr>
                  <w:r w:rsidRPr="00684455">
                    <w:rPr>
                      <w:rFonts w:ascii="Times New Roman" w:hAnsi="Times New Roman" w:cs="Times New Roman"/>
                      <w:sz w:val="22"/>
                      <w:szCs w:val="22"/>
                    </w:rPr>
                    <w:t>01.11.1</w:t>
                  </w:r>
                </w:p>
              </w:tc>
              <w:tc>
                <w:tcPr>
                  <w:tcW w:w="2835" w:type="dxa"/>
                  <w:shd w:val="clear" w:color="auto" w:fill="auto"/>
                </w:tcPr>
                <w:p w:rsidR="007C1CE1" w:rsidRPr="00684455" w:rsidRDefault="007C1CE1" w:rsidP="007C1CE1">
                  <w:pPr>
                    <w:pStyle w:val="affffffff8"/>
                    <w:jc w:val="both"/>
                    <w:rPr>
                      <w:rFonts w:ascii="Times New Roman" w:hAnsi="Times New Roman" w:cs="Times New Roman"/>
                      <w:sz w:val="22"/>
                      <w:szCs w:val="22"/>
                    </w:rPr>
                  </w:pPr>
                  <w:r w:rsidRPr="00684455">
                    <w:rPr>
                      <w:rFonts w:ascii="Times New Roman" w:hAnsi="Times New Roman" w:cs="Times New Roman"/>
                      <w:sz w:val="22"/>
                      <w:szCs w:val="22"/>
                    </w:rPr>
                    <w:t>47</w:t>
                  </w:r>
                </w:p>
              </w:tc>
            </w:tr>
            <w:tr w:rsidR="007C1CE1" w:rsidRPr="00684455" w:rsidTr="00850F34">
              <w:trPr>
                <w:jc w:val="center"/>
              </w:trPr>
              <w:tc>
                <w:tcPr>
                  <w:tcW w:w="703" w:type="dxa"/>
                  <w:shd w:val="clear" w:color="auto" w:fill="auto"/>
                </w:tcPr>
                <w:p w:rsidR="007C1CE1" w:rsidRPr="00684455" w:rsidRDefault="007C1CE1" w:rsidP="007C1CE1">
                  <w:pPr>
                    <w:pStyle w:val="affffffff8"/>
                    <w:jc w:val="center"/>
                    <w:rPr>
                      <w:rFonts w:ascii="Times New Roman" w:hAnsi="Times New Roman" w:cs="Times New Roman"/>
                      <w:sz w:val="22"/>
                      <w:szCs w:val="22"/>
                    </w:rPr>
                  </w:pPr>
                  <w:r w:rsidRPr="00684455">
                    <w:rPr>
                      <w:rFonts w:ascii="Times New Roman" w:hAnsi="Times New Roman" w:cs="Times New Roman"/>
                      <w:sz w:val="22"/>
                      <w:szCs w:val="22"/>
                    </w:rPr>
                    <w:t>8</w:t>
                  </w:r>
                  <w:r>
                    <w:rPr>
                      <w:rFonts w:ascii="Times New Roman" w:hAnsi="Times New Roman" w:cs="Times New Roman"/>
                      <w:sz w:val="22"/>
                      <w:szCs w:val="22"/>
                    </w:rPr>
                    <w:t>.</w:t>
                  </w:r>
                </w:p>
              </w:tc>
              <w:tc>
                <w:tcPr>
                  <w:tcW w:w="2693" w:type="dxa"/>
                  <w:shd w:val="clear" w:color="auto" w:fill="auto"/>
                </w:tcPr>
                <w:p w:rsidR="007C1CE1" w:rsidRPr="00684455" w:rsidRDefault="007C1CE1" w:rsidP="007C1CE1">
                  <w:pPr>
                    <w:pStyle w:val="affffffff8"/>
                    <w:jc w:val="both"/>
                    <w:rPr>
                      <w:rFonts w:ascii="Times New Roman" w:hAnsi="Times New Roman" w:cs="Times New Roman"/>
                      <w:sz w:val="22"/>
                      <w:szCs w:val="22"/>
                    </w:rPr>
                  </w:pPr>
                  <w:r w:rsidRPr="00684455">
                    <w:rPr>
                      <w:rFonts w:ascii="Times New Roman" w:hAnsi="Times New Roman" w:cs="Times New Roman"/>
                      <w:sz w:val="22"/>
                      <w:szCs w:val="22"/>
                    </w:rPr>
                    <w:t>ООО «Труд»</w:t>
                  </w:r>
                </w:p>
              </w:tc>
              <w:tc>
                <w:tcPr>
                  <w:tcW w:w="3544" w:type="dxa"/>
                  <w:shd w:val="clear" w:color="auto" w:fill="auto"/>
                </w:tcPr>
                <w:p w:rsidR="007C1CE1" w:rsidRPr="00684455" w:rsidRDefault="007C1CE1" w:rsidP="007C1CE1">
                  <w:pPr>
                    <w:pStyle w:val="affffffff8"/>
                    <w:jc w:val="both"/>
                    <w:rPr>
                      <w:rFonts w:ascii="Times New Roman" w:hAnsi="Times New Roman" w:cs="Times New Roman"/>
                      <w:sz w:val="22"/>
                      <w:szCs w:val="22"/>
                    </w:rPr>
                  </w:pPr>
                  <w:r w:rsidRPr="00684455">
                    <w:rPr>
                      <w:rFonts w:ascii="Times New Roman" w:hAnsi="Times New Roman" w:cs="Times New Roman"/>
                      <w:sz w:val="22"/>
                      <w:szCs w:val="22"/>
                    </w:rPr>
                    <w:t>с.Бережок</w:t>
                  </w:r>
                </w:p>
              </w:tc>
              <w:tc>
                <w:tcPr>
                  <w:tcW w:w="1984" w:type="dxa"/>
                  <w:shd w:val="clear" w:color="auto" w:fill="auto"/>
                </w:tcPr>
                <w:p w:rsidR="007C1CE1" w:rsidRPr="00684455" w:rsidRDefault="007C1CE1" w:rsidP="007C1CE1">
                  <w:pPr>
                    <w:pStyle w:val="affffffff8"/>
                    <w:jc w:val="both"/>
                    <w:rPr>
                      <w:rFonts w:ascii="Times New Roman" w:hAnsi="Times New Roman" w:cs="Times New Roman"/>
                      <w:sz w:val="22"/>
                      <w:szCs w:val="22"/>
                    </w:rPr>
                  </w:pPr>
                  <w:r w:rsidRPr="00684455">
                    <w:rPr>
                      <w:rFonts w:ascii="Times New Roman" w:hAnsi="Times New Roman" w:cs="Times New Roman"/>
                      <w:sz w:val="22"/>
                      <w:szCs w:val="22"/>
                    </w:rPr>
                    <w:t>01.11.1</w:t>
                  </w:r>
                </w:p>
              </w:tc>
              <w:tc>
                <w:tcPr>
                  <w:tcW w:w="2835" w:type="dxa"/>
                  <w:shd w:val="clear" w:color="auto" w:fill="auto"/>
                </w:tcPr>
                <w:p w:rsidR="007C1CE1" w:rsidRPr="00684455" w:rsidRDefault="007C1CE1" w:rsidP="007C1CE1">
                  <w:pPr>
                    <w:pStyle w:val="affffffff8"/>
                    <w:jc w:val="both"/>
                    <w:rPr>
                      <w:rFonts w:ascii="Times New Roman" w:hAnsi="Times New Roman" w:cs="Times New Roman"/>
                      <w:sz w:val="22"/>
                      <w:szCs w:val="22"/>
                    </w:rPr>
                  </w:pPr>
                  <w:r w:rsidRPr="00684455">
                    <w:rPr>
                      <w:rFonts w:ascii="Times New Roman" w:hAnsi="Times New Roman" w:cs="Times New Roman"/>
                      <w:sz w:val="22"/>
                      <w:szCs w:val="22"/>
                    </w:rPr>
                    <w:t>22</w:t>
                  </w:r>
                </w:p>
              </w:tc>
            </w:tr>
          </w:tbl>
          <w:p w:rsidR="007C1CE1" w:rsidRPr="00AE3D38" w:rsidRDefault="007C1CE1" w:rsidP="007C1CE1">
            <w:pPr>
              <w:pStyle w:val="af3"/>
              <w:pBdr>
                <w:top w:val="none" w:sz="0" w:space="0" w:color="000000"/>
                <w:left w:val="none" w:sz="0" w:space="0" w:color="000000"/>
                <w:bottom w:val="none" w:sz="0" w:space="0" w:color="000000"/>
                <w:right w:val="none" w:sz="0" w:space="0" w:color="000000"/>
              </w:pBdr>
              <w:spacing w:after="0"/>
              <w:jc w:val="both"/>
              <w:rPr>
                <w:color w:val="auto"/>
                <w:sz w:val="22"/>
                <w:szCs w:val="22"/>
              </w:rPr>
            </w:pPr>
          </w:p>
        </w:tc>
      </w:tr>
    </w:tbl>
    <w:p w:rsidR="007C1CE1" w:rsidRDefault="007C1CE1" w:rsidP="007C1CE1">
      <w:pPr>
        <w:spacing w:after="0" w:line="240" w:lineRule="auto"/>
        <w:rPr>
          <w:rFonts w:ascii="Times New Roman" w:hAnsi="Times New Roman"/>
          <w:sz w:val="24"/>
          <w:szCs w:val="24"/>
        </w:rPr>
      </w:pPr>
    </w:p>
    <w:p w:rsidR="007C1CE1" w:rsidRDefault="007C1CE1" w:rsidP="007C1CE1">
      <w:pPr>
        <w:spacing w:after="0" w:line="240" w:lineRule="auto"/>
        <w:jc w:val="both"/>
        <w:rPr>
          <w:rFonts w:ascii="Times New Roman" w:hAnsi="Times New Roman"/>
          <w:i/>
          <w:sz w:val="24"/>
          <w:szCs w:val="24"/>
        </w:rPr>
      </w:pPr>
    </w:p>
    <w:p w:rsidR="00850F34" w:rsidRDefault="00850F34" w:rsidP="007C1CE1">
      <w:pPr>
        <w:spacing w:after="0" w:line="240" w:lineRule="auto"/>
        <w:jc w:val="both"/>
        <w:rPr>
          <w:rFonts w:ascii="Times New Roman" w:hAnsi="Times New Roman"/>
          <w:i/>
          <w:sz w:val="24"/>
          <w:szCs w:val="24"/>
        </w:rPr>
        <w:sectPr w:rsidR="00850F34" w:rsidSect="00F05605">
          <w:footerReference w:type="default" r:id="rId195"/>
          <w:pgSz w:w="16838" w:h="11906" w:orient="landscape"/>
          <w:pgMar w:top="850" w:right="1134" w:bottom="170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C1CE1" w:rsidRPr="00D066DB" w:rsidRDefault="007C1CE1" w:rsidP="007C1CE1">
      <w:pPr>
        <w:spacing w:after="0" w:line="240" w:lineRule="auto"/>
        <w:jc w:val="both"/>
        <w:rPr>
          <w:rFonts w:ascii="Times New Roman" w:hAnsi="Times New Roman"/>
          <w:b/>
          <w:i/>
          <w:sz w:val="24"/>
          <w:szCs w:val="24"/>
        </w:rPr>
      </w:pPr>
      <w:r w:rsidRPr="00D066DB">
        <w:rPr>
          <w:rFonts w:ascii="Times New Roman" w:hAnsi="Times New Roman"/>
          <w:i/>
          <w:sz w:val="24"/>
          <w:szCs w:val="24"/>
        </w:rPr>
        <w:t>Таблица П-</w:t>
      </w:r>
      <w:r w:rsidR="00850F34">
        <w:rPr>
          <w:rFonts w:ascii="Times New Roman" w:hAnsi="Times New Roman"/>
          <w:i/>
          <w:sz w:val="24"/>
          <w:szCs w:val="24"/>
        </w:rPr>
        <w:t>4</w:t>
      </w:r>
      <w:r w:rsidRPr="00D066DB">
        <w:rPr>
          <w:rFonts w:ascii="Times New Roman" w:hAnsi="Times New Roman"/>
          <w:i/>
          <w:sz w:val="24"/>
          <w:szCs w:val="24"/>
        </w:rPr>
        <w:t>.2.</w:t>
      </w:r>
      <w:r w:rsidRPr="00D066DB">
        <w:rPr>
          <w:rFonts w:ascii="Times New Roman" w:hAnsi="Times New Roman"/>
          <w:b/>
          <w:i/>
          <w:sz w:val="24"/>
          <w:szCs w:val="24"/>
        </w:rPr>
        <w:t xml:space="preserve"> – Сведения об инженерной инфраструктуре </w:t>
      </w:r>
      <w:r>
        <w:rPr>
          <w:rFonts w:ascii="Times New Roman" w:hAnsi="Times New Roman"/>
          <w:b/>
          <w:i/>
          <w:sz w:val="24"/>
          <w:szCs w:val="24"/>
        </w:rPr>
        <w:t xml:space="preserve">Новоселковского сельского поселения Гаврилово-Посадского </w:t>
      </w:r>
      <w:r w:rsidRPr="00D066DB">
        <w:rPr>
          <w:rFonts w:ascii="Times New Roman" w:hAnsi="Times New Roman"/>
          <w:b/>
          <w:i/>
          <w:sz w:val="24"/>
          <w:szCs w:val="24"/>
        </w:rPr>
        <w:t>муниципального района</w:t>
      </w:r>
      <w:r>
        <w:rPr>
          <w:rFonts w:ascii="Times New Roman" w:hAnsi="Times New Roman"/>
          <w:b/>
          <w:i/>
          <w:sz w:val="24"/>
          <w:szCs w:val="24"/>
        </w:rPr>
        <w:t xml:space="preserve"> Ивановской области</w:t>
      </w:r>
    </w:p>
    <w:p w:rsidR="007C1CE1" w:rsidRPr="00D066DB" w:rsidRDefault="007C1CE1" w:rsidP="007C1CE1">
      <w:pPr>
        <w:spacing w:after="0" w:line="240" w:lineRule="auto"/>
        <w:rPr>
          <w:rFonts w:ascii="Times New Roman" w:hAnsi="Times New Roman"/>
          <w:sz w:val="16"/>
          <w:szCs w:val="16"/>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13183"/>
      </w:tblGrid>
      <w:tr w:rsidR="007C1CE1" w:rsidRPr="00476E67" w:rsidTr="00A767A3">
        <w:tc>
          <w:tcPr>
            <w:tcW w:w="2269" w:type="dxa"/>
            <w:shd w:val="clear" w:color="auto" w:fill="EEECE1"/>
          </w:tcPr>
          <w:p w:rsidR="007C1CE1" w:rsidRPr="00AE3D38" w:rsidRDefault="007C1CE1" w:rsidP="007C1CE1">
            <w:pPr>
              <w:spacing w:after="0" w:line="240" w:lineRule="auto"/>
              <w:rPr>
                <w:rFonts w:ascii="Times New Roman" w:hAnsi="Times New Roman"/>
              </w:rPr>
            </w:pPr>
            <w:r w:rsidRPr="00AE3D38">
              <w:rPr>
                <w:rFonts w:ascii="Times New Roman" w:hAnsi="Times New Roman"/>
              </w:rPr>
              <w:t>Объекты инженерной инфраструктуры</w:t>
            </w:r>
          </w:p>
        </w:tc>
        <w:tc>
          <w:tcPr>
            <w:tcW w:w="13183" w:type="dxa"/>
            <w:shd w:val="clear" w:color="auto" w:fill="EEECE1"/>
          </w:tcPr>
          <w:p w:rsidR="007C1CE1" w:rsidRPr="00AE3D38" w:rsidRDefault="007C1CE1" w:rsidP="007C1CE1">
            <w:pPr>
              <w:spacing w:after="0" w:line="240" w:lineRule="auto"/>
              <w:rPr>
                <w:rFonts w:ascii="Times New Roman" w:hAnsi="Times New Roman"/>
              </w:rPr>
            </w:pPr>
            <w:r w:rsidRPr="00AE3D38">
              <w:rPr>
                <w:rFonts w:ascii="Times New Roman" w:hAnsi="Times New Roman"/>
              </w:rPr>
              <w:t>Характеристика объектов инженерной инфраструктуры</w:t>
            </w:r>
          </w:p>
        </w:tc>
      </w:tr>
      <w:tr w:rsidR="007C1CE1" w:rsidRPr="00476E67" w:rsidTr="00A767A3">
        <w:tc>
          <w:tcPr>
            <w:tcW w:w="2269" w:type="dxa"/>
          </w:tcPr>
          <w:p w:rsidR="007C1CE1" w:rsidRPr="00AE3D38" w:rsidRDefault="007C1CE1" w:rsidP="007C1CE1">
            <w:pPr>
              <w:spacing w:after="0" w:line="240" w:lineRule="auto"/>
              <w:rPr>
                <w:rFonts w:ascii="Times New Roman" w:hAnsi="Times New Roman"/>
              </w:rPr>
            </w:pPr>
            <w:r w:rsidRPr="00AE3D38">
              <w:rPr>
                <w:rFonts w:ascii="Times New Roman" w:hAnsi="Times New Roman"/>
              </w:rPr>
              <w:t>Энергоснабжение</w:t>
            </w:r>
          </w:p>
        </w:tc>
        <w:tc>
          <w:tcPr>
            <w:tcW w:w="13183" w:type="dxa"/>
          </w:tcPr>
          <w:p w:rsidR="007C1CE1" w:rsidRPr="00B337F8" w:rsidRDefault="007C1CE1" w:rsidP="00850F34">
            <w:pPr>
              <w:shd w:val="clear" w:color="auto" w:fill="FFFFFF"/>
              <w:tabs>
                <w:tab w:val="left" w:pos="1985"/>
              </w:tabs>
              <w:spacing w:after="0" w:line="240" w:lineRule="auto"/>
              <w:jc w:val="both"/>
              <w:rPr>
                <w:rFonts w:ascii="Times New Roman" w:hAnsi="Times New Roman"/>
              </w:rPr>
            </w:pPr>
            <w:r w:rsidRPr="00B337F8">
              <w:rPr>
                <w:rFonts w:ascii="Times New Roman" w:hAnsi="Times New Roman"/>
              </w:rPr>
              <w:t>Электроснабжение потребителей осуществляется от существующих трансформаторных подстанций, расположенных в населенных пунктах.</w:t>
            </w:r>
          </w:p>
          <w:p w:rsidR="007C1CE1" w:rsidRPr="00B337F8" w:rsidRDefault="007C1CE1" w:rsidP="00850F34">
            <w:pPr>
              <w:shd w:val="clear" w:color="auto" w:fill="FFFFFF"/>
              <w:tabs>
                <w:tab w:val="left" w:pos="1985"/>
              </w:tabs>
              <w:spacing w:after="0" w:line="240" w:lineRule="auto"/>
              <w:jc w:val="both"/>
              <w:rPr>
                <w:rFonts w:ascii="Times New Roman" w:hAnsi="Times New Roman"/>
              </w:rPr>
            </w:pPr>
            <w:r w:rsidRPr="00B337F8">
              <w:rPr>
                <w:rFonts w:ascii="Times New Roman" w:hAnsi="Times New Roman"/>
              </w:rPr>
              <w:t>Распределение электроэнергии по потребителям осуществляется сетями на напряжении 110 и 35 кВ. Распределение электроэнергии по потребителям от подстанций энергосистемы осуществляется кабелями напряжением 6 и 10 кВ через сеть распределительных пунктов (РП) и трансформаторных подстанций (ТП).</w:t>
            </w:r>
          </w:p>
          <w:p w:rsidR="007C1CE1" w:rsidRPr="00B337F8" w:rsidRDefault="007C1CE1" w:rsidP="00850F34">
            <w:pPr>
              <w:shd w:val="clear" w:color="auto" w:fill="FFFFFF"/>
              <w:tabs>
                <w:tab w:val="left" w:pos="1985"/>
              </w:tabs>
              <w:spacing w:after="0" w:line="240" w:lineRule="auto"/>
              <w:jc w:val="both"/>
              <w:rPr>
                <w:rFonts w:ascii="Times New Roman" w:hAnsi="Times New Roman"/>
                <w:sz w:val="27"/>
                <w:szCs w:val="27"/>
              </w:rPr>
            </w:pPr>
            <w:r w:rsidRPr="00B337F8">
              <w:rPr>
                <w:rFonts w:ascii="Times New Roman" w:hAnsi="Times New Roman"/>
                <w:shd w:val="clear" w:color="auto" w:fill="FFFFFF"/>
              </w:rPr>
              <w:t>При реконструкции сетей следует предусматривать вынос за пределы жилых и общественно-деловых зон существующих ВЛ электропередачи напряжением 35-110 кВ и выше или замену ВЛ кабельными.</w:t>
            </w:r>
          </w:p>
          <w:p w:rsidR="007C1CE1" w:rsidRDefault="007C1CE1" w:rsidP="00850F34">
            <w:pPr>
              <w:shd w:val="clear" w:color="auto" w:fill="FFFFFF"/>
              <w:tabs>
                <w:tab w:val="left" w:pos="1985"/>
              </w:tabs>
              <w:spacing w:after="0" w:line="240" w:lineRule="auto"/>
              <w:jc w:val="both"/>
              <w:rPr>
                <w:rFonts w:ascii="Times New Roman" w:hAnsi="Times New Roman"/>
              </w:rPr>
            </w:pPr>
            <w:r w:rsidRPr="00B337F8">
              <w:rPr>
                <w:rFonts w:ascii="Times New Roman" w:hAnsi="Times New Roman"/>
              </w:rPr>
              <w:t>Для обеспечения надежного и бесперебойного электроснабжения, возможно развитие сетевых объектов путем реконструкции существующих подстанций с заменой трансформаторов на более мощные и установкой дополнительных трансформаторов.</w:t>
            </w:r>
          </w:p>
          <w:p w:rsidR="007C1CE1" w:rsidRPr="00850F34" w:rsidRDefault="007C1CE1" w:rsidP="007C1CE1">
            <w:pPr>
              <w:shd w:val="clear" w:color="auto" w:fill="FFFFFF"/>
              <w:tabs>
                <w:tab w:val="left" w:pos="1985"/>
              </w:tabs>
              <w:spacing w:after="0" w:line="240" w:lineRule="auto"/>
              <w:ind w:firstLine="284"/>
              <w:jc w:val="both"/>
              <w:rPr>
                <w:rFonts w:ascii="Times New Roman" w:hAnsi="Times New Roman"/>
                <w:sz w:val="16"/>
                <w:szCs w:val="16"/>
              </w:rPr>
            </w:pPr>
          </w:p>
          <w:p w:rsidR="007C1CE1" w:rsidRPr="00FD0387" w:rsidRDefault="007C1CE1" w:rsidP="00850F34">
            <w:pPr>
              <w:spacing w:after="0" w:line="240" w:lineRule="auto"/>
              <w:jc w:val="both"/>
              <w:rPr>
                <w:rFonts w:ascii="Times New Roman" w:hAnsi="Times New Roman"/>
                <w:b/>
                <w:u w:val="single"/>
              </w:rPr>
            </w:pPr>
            <w:r w:rsidRPr="00FD0387">
              <w:rPr>
                <w:rFonts w:ascii="Times New Roman" w:hAnsi="Times New Roman"/>
                <w:b/>
                <w:u w:val="single"/>
              </w:rPr>
              <w:t>Проектные предложения.</w:t>
            </w:r>
          </w:p>
          <w:p w:rsidR="007C1CE1" w:rsidRPr="00B337F8" w:rsidRDefault="007C1CE1" w:rsidP="00850F34">
            <w:pPr>
              <w:spacing w:after="0" w:line="240" w:lineRule="auto"/>
              <w:outlineLvl w:val="0"/>
              <w:rPr>
                <w:rFonts w:ascii="Times New Roman" w:hAnsi="Times New Roman"/>
              </w:rPr>
            </w:pPr>
            <w:r w:rsidRPr="00B337F8">
              <w:rPr>
                <w:rFonts w:ascii="Times New Roman" w:hAnsi="Times New Roman"/>
              </w:rPr>
              <w:t xml:space="preserve">1. </w:t>
            </w:r>
            <w:r w:rsidR="00C14E40">
              <w:rPr>
                <w:rFonts w:ascii="Times New Roman" w:hAnsi="Times New Roman"/>
              </w:rPr>
              <w:t>С</w:t>
            </w:r>
            <w:r w:rsidRPr="00B337F8">
              <w:rPr>
                <w:rFonts w:ascii="Times New Roman" w:hAnsi="Times New Roman"/>
              </w:rPr>
              <w:t>троительство ВЛ-04кВ протяженностью 250 метров на железобетонных ((ж/б) опорах для электроснабжения подсобного хозяйства</w:t>
            </w:r>
            <w:r w:rsidR="00C14E40" w:rsidRPr="00B337F8">
              <w:rPr>
                <w:rFonts w:ascii="Times New Roman" w:hAnsi="Times New Roman"/>
              </w:rPr>
              <w:t xml:space="preserve"> в селе Лобцово  </w:t>
            </w:r>
            <w:r w:rsidRPr="00B337F8">
              <w:rPr>
                <w:rFonts w:ascii="Times New Roman" w:hAnsi="Times New Roman"/>
              </w:rPr>
              <w:t>;</w:t>
            </w:r>
          </w:p>
          <w:p w:rsidR="007C1CE1" w:rsidRPr="00B337F8" w:rsidRDefault="00C14E40" w:rsidP="00850F34">
            <w:pPr>
              <w:spacing w:after="0" w:line="240" w:lineRule="auto"/>
              <w:outlineLvl w:val="0"/>
              <w:rPr>
                <w:rFonts w:ascii="Times New Roman" w:hAnsi="Times New Roman"/>
              </w:rPr>
            </w:pPr>
            <w:r>
              <w:rPr>
                <w:rFonts w:ascii="Times New Roman" w:hAnsi="Times New Roman"/>
              </w:rPr>
              <w:t>2. Р</w:t>
            </w:r>
            <w:r w:rsidR="007C1CE1" w:rsidRPr="00B337F8">
              <w:rPr>
                <w:rFonts w:ascii="Times New Roman" w:hAnsi="Times New Roman"/>
              </w:rPr>
              <w:t>еконструкция ВЛ-10кВ № 113, подстанция «Западная», в местах пересечения ЛЭП и автомобильных дорог протяженностью -200 метров;</w:t>
            </w:r>
          </w:p>
          <w:p w:rsidR="007C1CE1" w:rsidRPr="00B337F8" w:rsidRDefault="00C14E40" w:rsidP="00850F34">
            <w:pPr>
              <w:spacing w:after="0" w:line="240" w:lineRule="auto"/>
              <w:outlineLvl w:val="0"/>
              <w:rPr>
                <w:rFonts w:ascii="Times New Roman" w:hAnsi="Times New Roman"/>
              </w:rPr>
            </w:pPr>
            <w:r>
              <w:rPr>
                <w:rFonts w:ascii="Times New Roman" w:hAnsi="Times New Roman"/>
              </w:rPr>
              <w:t>3.Р</w:t>
            </w:r>
            <w:r w:rsidR="007C1CE1" w:rsidRPr="00B337F8">
              <w:rPr>
                <w:rFonts w:ascii="Times New Roman" w:hAnsi="Times New Roman"/>
              </w:rPr>
              <w:t>еконструкция Вл-10 кВ № 117, подстанция «Игрищи», в местах пересечения ЛЭП и автомобильных дорог протяженностью -250 метров;</w:t>
            </w:r>
          </w:p>
          <w:p w:rsidR="007C1CE1" w:rsidRPr="00B337F8" w:rsidRDefault="00C14E40" w:rsidP="00850F34">
            <w:pPr>
              <w:spacing w:after="0" w:line="240" w:lineRule="auto"/>
              <w:outlineLvl w:val="0"/>
              <w:rPr>
                <w:rFonts w:ascii="Times New Roman" w:hAnsi="Times New Roman"/>
              </w:rPr>
            </w:pPr>
            <w:r>
              <w:rPr>
                <w:rFonts w:ascii="Times New Roman" w:hAnsi="Times New Roman"/>
              </w:rPr>
              <w:t>4. З</w:t>
            </w:r>
            <w:r w:rsidR="007C1CE1" w:rsidRPr="00B337F8">
              <w:rPr>
                <w:rFonts w:ascii="Times New Roman" w:hAnsi="Times New Roman"/>
              </w:rPr>
              <w:t xml:space="preserve">амена деревянных опор на ж/б опоры ВЛ-110, </w:t>
            </w:r>
            <w:r w:rsidRPr="00B337F8">
              <w:rPr>
                <w:rFonts w:ascii="Times New Roman" w:hAnsi="Times New Roman"/>
              </w:rPr>
              <w:t xml:space="preserve">подстанция «Игрищи», </w:t>
            </w:r>
            <w:r>
              <w:rPr>
                <w:rFonts w:ascii="Times New Roman" w:hAnsi="Times New Roman"/>
              </w:rPr>
              <w:t>д.</w:t>
            </w:r>
            <w:r w:rsidRPr="00B337F8">
              <w:rPr>
                <w:rFonts w:ascii="Times New Roman" w:hAnsi="Times New Roman"/>
              </w:rPr>
              <w:t>Мышкино</w:t>
            </w:r>
            <w:r>
              <w:rPr>
                <w:rFonts w:ascii="Times New Roman" w:hAnsi="Times New Roman"/>
              </w:rPr>
              <w:t>,</w:t>
            </w:r>
            <w:r w:rsidRPr="00B337F8">
              <w:rPr>
                <w:rFonts w:ascii="Times New Roman" w:hAnsi="Times New Roman"/>
              </w:rPr>
              <w:t xml:space="preserve"> </w:t>
            </w:r>
            <w:r w:rsidR="007C1CE1" w:rsidRPr="00B337F8">
              <w:rPr>
                <w:rFonts w:ascii="Times New Roman" w:hAnsi="Times New Roman"/>
              </w:rPr>
              <w:t>подстанция «Бережок</w:t>
            </w:r>
            <w:r w:rsidR="00850F34">
              <w:rPr>
                <w:rFonts w:ascii="Times New Roman" w:hAnsi="Times New Roman"/>
              </w:rPr>
              <w:t xml:space="preserve">, </w:t>
            </w:r>
            <w:r w:rsidR="007C1CE1" w:rsidRPr="00B337F8">
              <w:rPr>
                <w:rFonts w:ascii="Times New Roman" w:hAnsi="Times New Roman"/>
              </w:rPr>
              <w:t xml:space="preserve"> </w:t>
            </w:r>
            <w:r w:rsidR="00850F34" w:rsidRPr="00B337F8">
              <w:rPr>
                <w:rFonts w:ascii="Times New Roman" w:hAnsi="Times New Roman"/>
              </w:rPr>
              <w:t>с.Мирславль</w:t>
            </w:r>
            <w:r w:rsidR="00850F34">
              <w:rPr>
                <w:rFonts w:ascii="Times New Roman" w:hAnsi="Times New Roman"/>
              </w:rPr>
              <w:t xml:space="preserve">, </w:t>
            </w:r>
            <w:r w:rsidR="00850F34" w:rsidRPr="00B337F8">
              <w:rPr>
                <w:rFonts w:ascii="Times New Roman" w:hAnsi="Times New Roman"/>
              </w:rPr>
              <w:t xml:space="preserve"> д.Новая</w:t>
            </w:r>
            <w:r w:rsidR="00850F34">
              <w:rPr>
                <w:rFonts w:ascii="Times New Roman" w:hAnsi="Times New Roman"/>
              </w:rPr>
              <w:t xml:space="preserve">, </w:t>
            </w:r>
            <w:r w:rsidR="00850F34" w:rsidRPr="00B337F8">
              <w:rPr>
                <w:rFonts w:ascii="Times New Roman" w:hAnsi="Times New Roman"/>
              </w:rPr>
              <w:t>д.Мытищи</w:t>
            </w:r>
            <w:r w:rsidR="00850F34">
              <w:rPr>
                <w:rFonts w:ascii="Times New Roman" w:hAnsi="Times New Roman"/>
              </w:rPr>
              <w:t xml:space="preserve">, </w:t>
            </w:r>
            <w:r w:rsidR="00850F34" w:rsidRPr="00B337F8">
              <w:rPr>
                <w:rFonts w:ascii="Times New Roman" w:hAnsi="Times New Roman"/>
              </w:rPr>
              <w:t>д.Печищи</w:t>
            </w:r>
            <w:r w:rsidR="00850F34">
              <w:rPr>
                <w:rFonts w:ascii="Times New Roman" w:hAnsi="Times New Roman"/>
              </w:rPr>
              <w:t xml:space="preserve">, </w:t>
            </w:r>
            <w:r w:rsidR="00850F34" w:rsidRPr="00B337F8">
              <w:rPr>
                <w:rFonts w:ascii="Times New Roman" w:hAnsi="Times New Roman"/>
              </w:rPr>
              <w:t>д.Студенец</w:t>
            </w:r>
          </w:p>
          <w:p w:rsidR="007C1CE1" w:rsidRPr="00AE3D38" w:rsidRDefault="00C14E40" w:rsidP="00850F34">
            <w:pPr>
              <w:spacing w:after="0" w:line="240" w:lineRule="auto"/>
              <w:outlineLvl w:val="0"/>
              <w:rPr>
                <w:rFonts w:ascii="Times New Roman" w:hAnsi="Times New Roman"/>
              </w:rPr>
            </w:pPr>
            <w:r>
              <w:rPr>
                <w:rFonts w:ascii="Times New Roman" w:hAnsi="Times New Roman"/>
              </w:rPr>
              <w:t>5</w:t>
            </w:r>
            <w:r w:rsidR="007C1CE1" w:rsidRPr="00B337F8">
              <w:rPr>
                <w:rFonts w:ascii="Times New Roman" w:hAnsi="Times New Roman"/>
              </w:rPr>
              <w:t>.</w:t>
            </w:r>
            <w:r>
              <w:rPr>
                <w:rFonts w:ascii="Times New Roman" w:hAnsi="Times New Roman"/>
              </w:rPr>
              <w:t xml:space="preserve"> З</w:t>
            </w:r>
            <w:r w:rsidR="007C1CE1" w:rsidRPr="00B337F8">
              <w:rPr>
                <w:rFonts w:ascii="Times New Roman" w:hAnsi="Times New Roman"/>
              </w:rPr>
              <w:t>амена подводящих проводов к многоквартирным домам с.Иваньковский на изолированные (2016-2018)</w:t>
            </w:r>
          </w:p>
        </w:tc>
      </w:tr>
      <w:tr w:rsidR="007C1CE1" w:rsidRPr="00476E67" w:rsidTr="00A767A3">
        <w:tc>
          <w:tcPr>
            <w:tcW w:w="2269" w:type="dxa"/>
          </w:tcPr>
          <w:p w:rsidR="007C1CE1" w:rsidRPr="00AE3D38" w:rsidRDefault="007C1CE1" w:rsidP="00A767A3">
            <w:pPr>
              <w:spacing w:after="0" w:line="240" w:lineRule="auto"/>
              <w:jc w:val="center"/>
              <w:rPr>
                <w:rFonts w:ascii="Times New Roman" w:hAnsi="Times New Roman"/>
              </w:rPr>
            </w:pPr>
            <w:r w:rsidRPr="00AE3D38">
              <w:rPr>
                <w:rFonts w:ascii="Times New Roman" w:hAnsi="Times New Roman"/>
              </w:rPr>
              <w:t>Водоснабжение</w:t>
            </w:r>
          </w:p>
        </w:tc>
        <w:tc>
          <w:tcPr>
            <w:tcW w:w="13183" w:type="dxa"/>
          </w:tcPr>
          <w:p w:rsidR="007C1CE1" w:rsidRPr="00FD0387" w:rsidRDefault="007C1CE1" w:rsidP="00C14E40">
            <w:pPr>
              <w:spacing w:after="0" w:line="240" w:lineRule="auto"/>
              <w:jc w:val="both"/>
              <w:rPr>
                <w:rFonts w:ascii="Times New Roman" w:hAnsi="Times New Roman"/>
              </w:rPr>
            </w:pPr>
            <w:r w:rsidRPr="00FD0387">
              <w:rPr>
                <w:rFonts w:ascii="Times New Roman" w:hAnsi="Times New Roman"/>
              </w:rPr>
              <w:t>В настоящее время основным источником хозяйственно-питьевого, противопожарного и производственного водоснабжения Новоселковского сельского поселения являются подземные воды. Водоснабжение населенных пунктов Новоселковского сельского поселения организовано от:</w:t>
            </w:r>
          </w:p>
          <w:p w:rsidR="007C1CE1" w:rsidRPr="00FD0387" w:rsidRDefault="007C1CE1" w:rsidP="00C14E40">
            <w:pPr>
              <w:spacing w:after="0" w:line="240" w:lineRule="auto"/>
              <w:jc w:val="both"/>
              <w:rPr>
                <w:rFonts w:ascii="Times New Roman" w:hAnsi="Times New Roman"/>
              </w:rPr>
            </w:pPr>
            <w:r w:rsidRPr="00FD0387">
              <w:rPr>
                <w:rFonts w:ascii="Times New Roman" w:hAnsi="Times New Roman"/>
              </w:rPr>
              <w:t>- централизованных систем, включающих водозаборные узлы и водопроводные сети;</w:t>
            </w:r>
          </w:p>
          <w:p w:rsidR="007C1CE1" w:rsidRPr="00FD0387" w:rsidRDefault="007C1CE1" w:rsidP="00C14E40">
            <w:pPr>
              <w:spacing w:after="0" w:line="240" w:lineRule="auto"/>
              <w:jc w:val="both"/>
              <w:rPr>
                <w:rFonts w:ascii="Times New Roman" w:hAnsi="Times New Roman"/>
              </w:rPr>
            </w:pPr>
            <w:r w:rsidRPr="00FD0387">
              <w:rPr>
                <w:rFonts w:ascii="Times New Roman" w:hAnsi="Times New Roman"/>
              </w:rPr>
              <w:t>- децентрализованных источников - одиночных скважин мелкого заложения, шахтных колодцев.</w:t>
            </w:r>
          </w:p>
          <w:p w:rsidR="007C1CE1" w:rsidRPr="00FD0387" w:rsidRDefault="007C1CE1" w:rsidP="00C14E40">
            <w:pPr>
              <w:spacing w:after="0" w:line="240" w:lineRule="auto"/>
              <w:jc w:val="both"/>
              <w:rPr>
                <w:rFonts w:ascii="Times New Roman" w:hAnsi="Times New Roman"/>
              </w:rPr>
            </w:pPr>
            <w:r w:rsidRPr="00FD0387">
              <w:rPr>
                <w:rFonts w:ascii="Times New Roman" w:hAnsi="Times New Roman"/>
              </w:rPr>
              <w:t>Система водоснабжения Новоселковского сельского поселения имеет две скважины, напорный трубопровод, водонапорную башню и водопроводную сеть. Назначение системы водоснабжения - снабжение потребителей (население и организации) хозяйственно-питьевой водой.</w:t>
            </w:r>
          </w:p>
          <w:p w:rsidR="007C1CE1" w:rsidRPr="00FD0387" w:rsidRDefault="007C1CE1" w:rsidP="00C14E40">
            <w:pPr>
              <w:spacing w:after="0" w:line="240" w:lineRule="auto"/>
              <w:jc w:val="both"/>
              <w:rPr>
                <w:rFonts w:ascii="Times New Roman" w:hAnsi="Times New Roman"/>
              </w:rPr>
            </w:pPr>
            <w:r w:rsidRPr="00FD0387">
              <w:rPr>
                <w:rFonts w:ascii="Times New Roman" w:hAnsi="Times New Roman"/>
              </w:rPr>
              <w:t>Существующая система централизованного водоснабжения не охватывает весь жилой фонд Новоселковского сельского поселения.</w:t>
            </w:r>
          </w:p>
          <w:p w:rsidR="007C1CE1" w:rsidRPr="00FD0387" w:rsidRDefault="007C1CE1" w:rsidP="00C14E40">
            <w:pPr>
              <w:spacing w:after="0" w:line="240" w:lineRule="auto"/>
              <w:jc w:val="both"/>
              <w:rPr>
                <w:rFonts w:ascii="Times New Roman" w:hAnsi="Times New Roman"/>
              </w:rPr>
            </w:pPr>
            <w:r w:rsidRPr="00FD0387">
              <w:rPr>
                <w:rFonts w:ascii="Times New Roman" w:hAnsi="Times New Roman"/>
              </w:rPr>
              <w:t>Централизованная система водоснабжения имеется только в с. Новоселка, с. Лобцово.</w:t>
            </w:r>
            <w:r>
              <w:rPr>
                <w:rFonts w:ascii="Times New Roman" w:hAnsi="Times New Roman"/>
              </w:rPr>
              <w:t xml:space="preserve"> </w:t>
            </w:r>
            <w:r w:rsidRPr="00FD0387">
              <w:rPr>
                <w:rFonts w:ascii="Times New Roman" w:hAnsi="Times New Roman"/>
              </w:rPr>
              <w:t>Остальные населенные пункты поселения не имеют централизованного водоснабжения, и в качестве источников воды, используют шахтные колодцы и индивидуальные скважины мелкого заложения.</w:t>
            </w:r>
          </w:p>
          <w:p w:rsidR="007C1CE1" w:rsidRPr="00FD0387" w:rsidRDefault="007C1CE1" w:rsidP="00C14E40">
            <w:pPr>
              <w:spacing w:after="0" w:line="240" w:lineRule="auto"/>
              <w:jc w:val="both"/>
              <w:rPr>
                <w:rFonts w:ascii="Times New Roman" w:hAnsi="Times New Roman"/>
              </w:rPr>
            </w:pPr>
            <w:r w:rsidRPr="00FD0387">
              <w:rPr>
                <w:rFonts w:ascii="Times New Roman" w:hAnsi="Times New Roman"/>
                <w:b/>
              </w:rPr>
              <w:t>Водоснабжение с. Новоселка</w:t>
            </w:r>
            <w:r w:rsidRPr="00FD0387">
              <w:rPr>
                <w:rFonts w:ascii="Times New Roman" w:hAnsi="Times New Roman"/>
              </w:rPr>
              <w:t xml:space="preserve"> осуществляется от одной артезианской скважины, находящейся на юго-востоке села. Система водопровода - хозяйственно-питьевая, для общественных и жилых зданий. В частном секторе водоснабжение осуществляется, в основном, от колодцев (общих и индивидуальных). Имеется 2 бытовые скважины. Противопожарного водопровода нет.</w:t>
            </w:r>
          </w:p>
          <w:p w:rsidR="007C1CE1" w:rsidRPr="00FD0387" w:rsidRDefault="007C1CE1" w:rsidP="00C14E40">
            <w:pPr>
              <w:spacing w:after="0" w:line="240" w:lineRule="auto"/>
              <w:jc w:val="both"/>
              <w:rPr>
                <w:rFonts w:ascii="Times New Roman" w:hAnsi="Times New Roman"/>
              </w:rPr>
            </w:pPr>
            <w:r w:rsidRPr="00FD0387">
              <w:rPr>
                <w:rFonts w:ascii="Times New Roman" w:hAnsi="Times New Roman"/>
                <w:b/>
              </w:rPr>
              <w:t>Водоснабжение с. Лобцово</w:t>
            </w:r>
            <w:r w:rsidRPr="00FD0387">
              <w:rPr>
                <w:rFonts w:ascii="Times New Roman" w:hAnsi="Times New Roman"/>
              </w:rPr>
              <w:t xml:space="preserve"> осуществляется от одной артезианской скважины. В частном секторе водоснабжение осуществляется, в основном, от колодцев (общих и индивидуальных). Для регулирования водопотребления служит водонапорная башня. </w:t>
            </w:r>
          </w:p>
          <w:p w:rsidR="007C1CE1" w:rsidRPr="00FD0387" w:rsidRDefault="007C1CE1" w:rsidP="00C14E40">
            <w:pPr>
              <w:spacing w:after="0" w:line="240" w:lineRule="auto"/>
              <w:jc w:val="both"/>
              <w:rPr>
                <w:rFonts w:ascii="Times New Roman" w:hAnsi="Times New Roman"/>
                <w:b/>
              </w:rPr>
            </w:pPr>
            <w:r w:rsidRPr="00FD0387">
              <w:rPr>
                <w:rFonts w:ascii="Times New Roman" w:hAnsi="Times New Roman"/>
                <w:b/>
              </w:rPr>
              <w:t xml:space="preserve">Основными техническими и технологическими проблемами при эксплуатации водопроводных сетей Новоселковского сельского поселения являются: </w:t>
            </w:r>
          </w:p>
          <w:p w:rsidR="007C1CE1" w:rsidRPr="00FD0387" w:rsidRDefault="007C1CE1" w:rsidP="00C14E40">
            <w:pPr>
              <w:spacing w:after="0" w:line="240" w:lineRule="auto"/>
              <w:jc w:val="both"/>
              <w:rPr>
                <w:rFonts w:ascii="Times New Roman" w:hAnsi="Times New Roman"/>
              </w:rPr>
            </w:pPr>
            <w:r w:rsidRPr="00FD0387">
              <w:rPr>
                <w:rFonts w:ascii="Times New Roman" w:hAnsi="Times New Roman"/>
              </w:rPr>
              <w:t>- высокий процент износа водопроводных сетей;</w:t>
            </w:r>
          </w:p>
          <w:p w:rsidR="007C1CE1" w:rsidRPr="00FD0387" w:rsidRDefault="007C1CE1" w:rsidP="00C14E40">
            <w:pPr>
              <w:spacing w:after="0" w:line="240" w:lineRule="auto"/>
              <w:jc w:val="both"/>
              <w:rPr>
                <w:rFonts w:ascii="Times New Roman" w:hAnsi="Times New Roman"/>
              </w:rPr>
            </w:pPr>
            <w:r w:rsidRPr="00FD0387">
              <w:rPr>
                <w:rFonts w:ascii="Times New Roman" w:hAnsi="Times New Roman"/>
              </w:rPr>
              <w:t>- невозможность качественного обслуживания участков сетей, выполненных из асбоцементных и чугунных материалов, ввиду прекращения выпуска сортамента и комплектующих для проведения ремонтных работ;</w:t>
            </w:r>
          </w:p>
          <w:p w:rsidR="007C1CE1" w:rsidRPr="00FD0387" w:rsidRDefault="007C1CE1" w:rsidP="00C14E40">
            <w:pPr>
              <w:spacing w:after="0" w:line="240" w:lineRule="auto"/>
              <w:jc w:val="both"/>
              <w:rPr>
                <w:rFonts w:ascii="Times New Roman" w:hAnsi="Times New Roman"/>
              </w:rPr>
            </w:pPr>
            <w:r w:rsidRPr="00FD0387">
              <w:rPr>
                <w:rFonts w:ascii="Times New Roman" w:hAnsi="Times New Roman"/>
              </w:rPr>
              <w:t>- неудовлетворительное состояние секционирующей и запорной арматуры, что не позволяет производить ремонтные работы на водопроводных сетях без отключения значительного количества абонентов;</w:t>
            </w:r>
          </w:p>
          <w:p w:rsidR="007C1CE1" w:rsidRDefault="007C1CE1" w:rsidP="00C14E40">
            <w:pPr>
              <w:spacing w:after="0" w:line="240" w:lineRule="auto"/>
              <w:jc w:val="both"/>
              <w:rPr>
                <w:rFonts w:ascii="Times New Roman" w:hAnsi="Times New Roman"/>
              </w:rPr>
            </w:pPr>
            <w:r w:rsidRPr="00FD0387">
              <w:rPr>
                <w:rFonts w:ascii="Times New Roman" w:hAnsi="Times New Roman"/>
              </w:rPr>
              <w:t>- неудовлетворительное состояние значительного количества смотровых колодцев.</w:t>
            </w:r>
          </w:p>
          <w:p w:rsidR="007C1CE1" w:rsidRPr="00C14E40" w:rsidRDefault="007C1CE1" w:rsidP="007C1CE1">
            <w:pPr>
              <w:spacing w:after="0" w:line="240" w:lineRule="auto"/>
              <w:ind w:firstLine="284"/>
              <w:jc w:val="both"/>
              <w:rPr>
                <w:rFonts w:ascii="Times New Roman" w:hAnsi="Times New Roman"/>
                <w:sz w:val="16"/>
                <w:szCs w:val="16"/>
              </w:rPr>
            </w:pPr>
          </w:p>
          <w:p w:rsidR="007C1CE1" w:rsidRPr="00FD0387" w:rsidRDefault="007C1CE1" w:rsidP="00C14E40">
            <w:pPr>
              <w:spacing w:after="0" w:line="240" w:lineRule="auto"/>
              <w:jc w:val="both"/>
              <w:rPr>
                <w:rFonts w:ascii="Times New Roman" w:hAnsi="Times New Roman"/>
                <w:b/>
                <w:u w:val="single"/>
              </w:rPr>
            </w:pPr>
            <w:r w:rsidRPr="00FD0387">
              <w:rPr>
                <w:rFonts w:ascii="Times New Roman" w:hAnsi="Times New Roman"/>
                <w:b/>
                <w:u w:val="single"/>
              </w:rPr>
              <w:t>Проектные предложения.</w:t>
            </w:r>
          </w:p>
          <w:p w:rsidR="007C1CE1" w:rsidRPr="006D75AA" w:rsidRDefault="007C1CE1" w:rsidP="00C14E40">
            <w:pPr>
              <w:spacing w:after="0" w:line="240" w:lineRule="auto"/>
              <w:jc w:val="both"/>
              <w:rPr>
                <w:rFonts w:ascii="Times New Roman" w:hAnsi="Times New Roman"/>
              </w:rPr>
            </w:pPr>
            <w:r w:rsidRPr="006D75AA">
              <w:rPr>
                <w:rFonts w:ascii="Times New Roman" w:hAnsi="Times New Roman"/>
              </w:rPr>
              <w:t>- реконструкция и модернизация водопроводной сети, в том числе замена железобетонных водоводов, в целях обеспечения качества воды, поставляемой потребителям, повышения надежности водоснабжения и снижения аварийности;</w:t>
            </w:r>
          </w:p>
          <w:p w:rsidR="007C1CE1" w:rsidRPr="006D75AA" w:rsidRDefault="007C1CE1" w:rsidP="00C14E40">
            <w:pPr>
              <w:spacing w:after="0" w:line="240" w:lineRule="auto"/>
              <w:jc w:val="both"/>
              <w:rPr>
                <w:rFonts w:ascii="Times New Roman" w:hAnsi="Times New Roman"/>
              </w:rPr>
            </w:pPr>
            <w:r w:rsidRPr="006D75AA">
              <w:rPr>
                <w:rFonts w:ascii="Times New Roman" w:hAnsi="Times New Roman"/>
              </w:rPr>
              <w:t>- замена запорной арматуры на водопроводной сети, в том числе пожарных гидрантов, в целях обеспечения исправного технического состояния сети, бесперебойной подачи воды потребителям, в том числе на нужды пожаротушения;</w:t>
            </w:r>
          </w:p>
          <w:p w:rsidR="007C1CE1" w:rsidRPr="006D75AA" w:rsidRDefault="007C1CE1" w:rsidP="00C14E40">
            <w:pPr>
              <w:spacing w:after="0" w:line="240" w:lineRule="auto"/>
              <w:jc w:val="both"/>
              <w:rPr>
                <w:rFonts w:ascii="Times New Roman" w:hAnsi="Times New Roman"/>
              </w:rPr>
            </w:pPr>
            <w:r w:rsidRPr="006D75AA">
              <w:rPr>
                <w:rFonts w:ascii="Times New Roman" w:hAnsi="Times New Roman"/>
              </w:rPr>
              <w:t>- реконструкция водопроводных сетей с устройством отдельных водопроводных вводов (ликвидация сцепок) в целях обеспечения требований по установке приборов учета воды в каждом многоквартирном доме;</w:t>
            </w:r>
          </w:p>
          <w:p w:rsidR="007C1CE1" w:rsidRPr="006D75AA" w:rsidRDefault="007C1CE1" w:rsidP="00C14E40">
            <w:pPr>
              <w:spacing w:after="0" w:line="240" w:lineRule="auto"/>
              <w:jc w:val="both"/>
              <w:rPr>
                <w:rFonts w:ascii="Times New Roman" w:hAnsi="Times New Roman"/>
              </w:rPr>
            </w:pPr>
            <w:r w:rsidRPr="006D75AA">
              <w:rPr>
                <w:rFonts w:ascii="Times New Roman" w:hAnsi="Times New Roman"/>
              </w:rPr>
              <w:t>- внедрение системы измерений в целях повышения качества предоставления услуги водоснабжения за счет оперативного выявления и устранения технологических нарушений в работе системы водоснабжения, а также обеспечения энергоэффективности функционирования системы;</w:t>
            </w:r>
          </w:p>
          <w:p w:rsidR="007C1CE1" w:rsidRPr="006D75AA" w:rsidRDefault="007C1CE1" w:rsidP="00C14E40">
            <w:pPr>
              <w:spacing w:after="0" w:line="240" w:lineRule="auto"/>
              <w:jc w:val="both"/>
              <w:rPr>
                <w:rFonts w:ascii="Times New Roman" w:hAnsi="Times New Roman"/>
              </w:rPr>
            </w:pPr>
            <w:r w:rsidRPr="006D75AA">
              <w:rPr>
                <w:rFonts w:ascii="Times New Roman" w:hAnsi="Times New Roman"/>
              </w:rPr>
              <w:t>- строительство сетей и сооружений для водоснабжения осваиваемых и преобразуемых территорий, а также отдельных территорий, не имеющих централизованного водоснабжения, в целях обеспечения доступности услуг водоснабжения для всех жителей Новоселковского сельского поселения;</w:t>
            </w:r>
          </w:p>
          <w:p w:rsidR="007C1CE1" w:rsidRPr="006D75AA" w:rsidRDefault="007C1CE1" w:rsidP="00C14E40">
            <w:pPr>
              <w:tabs>
                <w:tab w:val="left" w:pos="1985"/>
              </w:tabs>
              <w:spacing w:after="0" w:line="240" w:lineRule="auto"/>
              <w:jc w:val="both"/>
              <w:rPr>
                <w:rFonts w:ascii="Times New Roman" w:hAnsi="Times New Roman"/>
              </w:rPr>
            </w:pPr>
            <w:r w:rsidRPr="006D75AA">
              <w:rPr>
                <w:rFonts w:ascii="Times New Roman" w:hAnsi="Times New Roman"/>
              </w:rPr>
              <w:t>- строительство систем водоснабжения вс. Новоселка, протяженностью 3,5 км, сроки строительства – 2018-2019гг.;в с. Бережок, протяженностью 3,5 км, сроки строительства – 2019-2020 гг.;</w:t>
            </w:r>
          </w:p>
          <w:p w:rsidR="007C1CE1" w:rsidRPr="00AE3D38" w:rsidRDefault="007C1CE1" w:rsidP="00C14E40">
            <w:pPr>
              <w:tabs>
                <w:tab w:val="left" w:pos="1985"/>
              </w:tabs>
              <w:spacing w:after="0" w:line="240" w:lineRule="auto"/>
              <w:jc w:val="both"/>
              <w:rPr>
                <w:rFonts w:ascii="Times New Roman" w:hAnsi="Times New Roman"/>
              </w:rPr>
            </w:pPr>
            <w:r w:rsidRPr="006D75AA">
              <w:rPr>
                <w:rFonts w:ascii="Times New Roman" w:hAnsi="Times New Roman"/>
                <w:bCs/>
              </w:rPr>
              <w:t>- строительство колодцев и скважин в населенных пунктах.</w:t>
            </w:r>
          </w:p>
        </w:tc>
      </w:tr>
      <w:tr w:rsidR="007C1CE1" w:rsidRPr="00476E67" w:rsidTr="00A767A3">
        <w:tc>
          <w:tcPr>
            <w:tcW w:w="2269" w:type="dxa"/>
          </w:tcPr>
          <w:p w:rsidR="007C1CE1" w:rsidRPr="00AE3D38" w:rsidRDefault="007C1CE1" w:rsidP="00A767A3">
            <w:pPr>
              <w:spacing w:after="0" w:line="240" w:lineRule="auto"/>
              <w:jc w:val="center"/>
              <w:rPr>
                <w:rFonts w:ascii="Times New Roman" w:hAnsi="Times New Roman"/>
              </w:rPr>
            </w:pPr>
            <w:r w:rsidRPr="00AE3D38">
              <w:rPr>
                <w:rFonts w:ascii="Times New Roman" w:hAnsi="Times New Roman"/>
              </w:rPr>
              <w:t>Водоотведение</w:t>
            </w:r>
          </w:p>
        </w:tc>
        <w:tc>
          <w:tcPr>
            <w:tcW w:w="13183" w:type="dxa"/>
          </w:tcPr>
          <w:p w:rsidR="007C1CE1" w:rsidRPr="00FD0387" w:rsidRDefault="007C1CE1" w:rsidP="00C14E40">
            <w:pPr>
              <w:pStyle w:val="aff1"/>
              <w:spacing w:after="0"/>
              <w:ind w:left="0"/>
              <w:jc w:val="both"/>
              <w:rPr>
                <w:rFonts w:ascii="Times New Roman" w:hAnsi="Times New Roman" w:cs="Times New Roman"/>
                <w:sz w:val="22"/>
                <w:szCs w:val="22"/>
                <w:lang w:eastAsia="en-US"/>
              </w:rPr>
            </w:pPr>
            <w:r w:rsidRPr="00FD0387">
              <w:rPr>
                <w:rFonts w:ascii="Times New Roman" w:hAnsi="Times New Roman" w:cs="Times New Roman"/>
                <w:sz w:val="22"/>
                <w:szCs w:val="22"/>
                <w:lang w:eastAsia="en-US"/>
              </w:rPr>
              <w:t>В Новоселковском сельском поселении централизованная  канализация  имеется  только  в с. Новоселка. В остальных населенных пунктах Новоселковского сельского поселения используются местные выгребы, отстойники, накопительные емкости.</w:t>
            </w:r>
          </w:p>
          <w:p w:rsidR="007C1CE1" w:rsidRPr="00FD0387" w:rsidRDefault="007C1CE1" w:rsidP="00C14E40">
            <w:pPr>
              <w:spacing w:after="0" w:line="240" w:lineRule="auto"/>
              <w:jc w:val="both"/>
              <w:rPr>
                <w:rFonts w:ascii="Times New Roman" w:hAnsi="Times New Roman"/>
              </w:rPr>
            </w:pPr>
            <w:r w:rsidRPr="00FD0387">
              <w:rPr>
                <w:rFonts w:ascii="Times New Roman" w:hAnsi="Times New Roman"/>
              </w:rPr>
              <w:t xml:space="preserve">Система водоотведения с. Новоселка представляет собой комплекс взаимосвязанных инженерных сооружений, обеспечивающих бесперебойный прием стоков от населения, транспортировку сточных вод в отстойник. </w:t>
            </w:r>
          </w:p>
          <w:p w:rsidR="007C1CE1" w:rsidRPr="00FD0387" w:rsidRDefault="007C1CE1" w:rsidP="00C14E40">
            <w:pPr>
              <w:spacing w:after="0" w:line="240" w:lineRule="auto"/>
              <w:jc w:val="both"/>
              <w:rPr>
                <w:rFonts w:ascii="Times New Roman" w:hAnsi="Times New Roman"/>
              </w:rPr>
            </w:pPr>
            <w:r w:rsidRPr="00FD0387">
              <w:rPr>
                <w:rFonts w:ascii="Times New Roman" w:hAnsi="Times New Roman"/>
              </w:rPr>
              <w:t>По системе отведения сточных вод на территории с. Новоселка сложилась одна эксплуатационная зона.</w:t>
            </w:r>
          </w:p>
          <w:p w:rsidR="007C1CE1" w:rsidRPr="00FD0387" w:rsidRDefault="007C1CE1" w:rsidP="00C14E40">
            <w:pPr>
              <w:spacing w:after="0" w:line="240" w:lineRule="auto"/>
              <w:jc w:val="both"/>
              <w:rPr>
                <w:rFonts w:ascii="Times New Roman" w:hAnsi="Times New Roman"/>
              </w:rPr>
            </w:pPr>
            <w:r w:rsidRPr="00FD0387">
              <w:rPr>
                <w:rFonts w:ascii="Times New Roman" w:hAnsi="Times New Roman"/>
              </w:rPr>
              <w:t>Очистные сооружения на территории Новоселковского сельского поселения отсутствуют.</w:t>
            </w:r>
          </w:p>
          <w:p w:rsidR="007C1CE1" w:rsidRPr="00FD0387" w:rsidRDefault="007C1CE1" w:rsidP="00C14E40">
            <w:pPr>
              <w:spacing w:after="0" w:line="240" w:lineRule="auto"/>
              <w:jc w:val="both"/>
              <w:rPr>
                <w:rFonts w:ascii="Times New Roman" w:hAnsi="Times New Roman"/>
              </w:rPr>
            </w:pPr>
            <w:r w:rsidRPr="00FD0387">
              <w:rPr>
                <w:rFonts w:ascii="Times New Roman" w:hAnsi="Times New Roman"/>
              </w:rPr>
              <w:t xml:space="preserve">Сети и сооружения канализации населенного пункта имеют высокую степень износа, техническое состояние и оснащение оборудованием не отвечают требованиям надежного обеспечения коммунальными услугами. </w:t>
            </w:r>
          </w:p>
          <w:p w:rsidR="007C1CE1" w:rsidRPr="00FD0387" w:rsidRDefault="007C1CE1" w:rsidP="00C14E40">
            <w:pPr>
              <w:pStyle w:val="Style81"/>
              <w:widowControl/>
              <w:jc w:val="both"/>
              <w:rPr>
                <w:rStyle w:val="FontStyle158"/>
                <w:rFonts w:eastAsia="Arial Unicode MS"/>
                <w:sz w:val="22"/>
                <w:szCs w:val="22"/>
              </w:rPr>
            </w:pPr>
            <w:r w:rsidRPr="00FD0387">
              <w:rPr>
                <w:rStyle w:val="FontStyle158"/>
                <w:rFonts w:eastAsia="Arial Unicode MS"/>
                <w:sz w:val="22"/>
                <w:szCs w:val="22"/>
              </w:rPr>
              <w:t>Проблемным вопросом в части сетевого канализационного хозяйства с. Новоселка является истечение срока эксплуатации трубопроводов, а также истечение срока эксплуатации запорно-регулирующей арматуры на напорных канализационных трубопроводах.</w:t>
            </w:r>
            <w:r w:rsidRPr="00FD0387">
              <w:rPr>
                <w:rStyle w:val="FontStyle158"/>
                <w:rFonts w:eastAsia="Arial Unicode MS"/>
                <w:sz w:val="22"/>
                <w:szCs w:val="22"/>
                <w:shd w:val="clear" w:color="auto" w:fill="FFFFFF"/>
              </w:rPr>
              <w:t xml:space="preserve"> Средний процент физического износа системы водоотведения составляет более 70 %.</w:t>
            </w:r>
            <w:r w:rsidRPr="00FD0387">
              <w:rPr>
                <w:rStyle w:val="FontStyle158"/>
                <w:rFonts w:eastAsia="Arial Unicode MS"/>
                <w:iCs/>
                <w:sz w:val="22"/>
                <w:szCs w:val="22"/>
                <w:shd w:val="clear" w:color="auto" w:fill="FFFFFF"/>
              </w:rPr>
              <w:t xml:space="preserve">Количество сетей водоотведения, эксплуатируемых сверхнормативного срока, и нуждающихся в замене составляет 70%. </w:t>
            </w:r>
            <w:r w:rsidRPr="00FD0387">
              <w:rPr>
                <w:rStyle w:val="FontStyle158"/>
                <w:rFonts w:eastAsia="Arial Unicode MS"/>
                <w:sz w:val="22"/>
                <w:szCs w:val="22"/>
                <w:shd w:val="clear" w:color="auto" w:fill="FFFFFF"/>
              </w:rPr>
              <w:t>Это приводит к аварийности на сетях</w:t>
            </w:r>
            <w:r w:rsidRPr="00FD0387">
              <w:rPr>
                <w:rStyle w:val="FontStyle158"/>
                <w:rFonts w:eastAsia="Arial Unicode MS"/>
                <w:sz w:val="22"/>
                <w:szCs w:val="22"/>
              </w:rPr>
              <w:t xml:space="preserve"> и, как следствие, образованию утечек. Поэтому необходима своевременная реконструкция и модернизация сетей хозяйственно-бытовой канализации и запорно-регулирующей арматуры.</w:t>
            </w:r>
          </w:p>
          <w:p w:rsidR="007C1CE1" w:rsidRPr="00FD0387" w:rsidRDefault="007C1CE1" w:rsidP="00C14E40">
            <w:pPr>
              <w:pStyle w:val="Style81"/>
              <w:widowControl/>
              <w:jc w:val="both"/>
              <w:rPr>
                <w:rFonts w:eastAsia="Times New Roman"/>
                <w:sz w:val="22"/>
                <w:szCs w:val="22"/>
                <w:lang w:eastAsia="ru-RU"/>
              </w:rPr>
            </w:pPr>
            <w:r w:rsidRPr="00FD0387">
              <w:rPr>
                <w:rFonts w:eastAsia="Times New Roman"/>
                <w:sz w:val="22"/>
                <w:szCs w:val="22"/>
                <w:lang w:eastAsia="ru-RU"/>
              </w:rPr>
              <w:t>В населенном пункте отсутствует система измерения и учета объемов сточных вод, а также загрязнений в сточных водах, невозможно построить химический баланс системы водоотведения - баланс загрязнений в количественном выражении по химическим соединениям, учитывающий загрязнения, поступающие в систему канализации.</w:t>
            </w:r>
          </w:p>
          <w:p w:rsidR="007C1CE1" w:rsidRPr="00FD0387" w:rsidRDefault="007C1CE1" w:rsidP="00C14E40">
            <w:pPr>
              <w:spacing w:after="0" w:line="240" w:lineRule="auto"/>
              <w:jc w:val="both"/>
              <w:rPr>
                <w:rFonts w:ascii="Times New Roman" w:hAnsi="Times New Roman"/>
              </w:rPr>
            </w:pPr>
            <w:r w:rsidRPr="00FD0387">
              <w:rPr>
                <w:rFonts w:ascii="Times New Roman" w:hAnsi="Times New Roman"/>
              </w:rPr>
              <w:t>Существующие выгребные ямы сильно загрязняют почвы и подземные воды, поскольку давно выработали свои эксплуатационные сроки, и нуждаются в капитальном ремонте.</w:t>
            </w:r>
          </w:p>
          <w:p w:rsidR="007C1CE1" w:rsidRDefault="007C1CE1" w:rsidP="00C14E40">
            <w:pPr>
              <w:spacing w:after="0" w:line="240" w:lineRule="auto"/>
              <w:jc w:val="both"/>
              <w:rPr>
                <w:rFonts w:ascii="Times New Roman" w:hAnsi="Times New Roman"/>
              </w:rPr>
            </w:pPr>
            <w:r w:rsidRPr="00FD0387">
              <w:rPr>
                <w:rFonts w:ascii="Times New Roman" w:hAnsi="Times New Roman"/>
              </w:rPr>
              <w:t>Для обеспечения бесперебойности предоставления услуг водоотведения необходимо увеличение темпов реконструкции канализационных сетей, требующих перекладки. Также необходимо увеличение объемов промывки сетей с последующей теледиагностикой.</w:t>
            </w:r>
          </w:p>
          <w:p w:rsidR="007C1CE1" w:rsidRPr="00C14E40" w:rsidRDefault="007C1CE1" w:rsidP="007C1CE1">
            <w:pPr>
              <w:spacing w:after="0" w:line="240" w:lineRule="auto"/>
              <w:ind w:firstLine="284"/>
              <w:jc w:val="both"/>
              <w:rPr>
                <w:rFonts w:ascii="Times New Roman" w:hAnsi="Times New Roman"/>
                <w:sz w:val="16"/>
                <w:szCs w:val="16"/>
              </w:rPr>
            </w:pPr>
          </w:p>
          <w:p w:rsidR="007C1CE1" w:rsidRPr="00FD0387" w:rsidRDefault="007C1CE1" w:rsidP="00C14E40">
            <w:pPr>
              <w:spacing w:after="0" w:line="240" w:lineRule="auto"/>
              <w:jc w:val="both"/>
              <w:rPr>
                <w:rFonts w:ascii="Times New Roman" w:hAnsi="Times New Roman"/>
                <w:b/>
                <w:u w:val="single"/>
              </w:rPr>
            </w:pPr>
            <w:r w:rsidRPr="00FD0387">
              <w:rPr>
                <w:rFonts w:ascii="Times New Roman" w:hAnsi="Times New Roman"/>
                <w:b/>
                <w:u w:val="single"/>
              </w:rPr>
              <w:t>Проектные предложения.</w:t>
            </w:r>
          </w:p>
          <w:p w:rsidR="007C1CE1" w:rsidRPr="006D75AA" w:rsidRDefault="007C1CE1" w:rsidP="00C14E40">
            <w:pPr>
              <w:spacing w:after="0" w:line="240" w:lineRule="auto"/>
              <w:jc w:val="both"/>
              <w:rPr>
                <w:rFonts w:ascii="Times New Roman" w:hAnsi="Times New Roman"/>
              </w:rPr>
            </w:pPr>
            <w:r w:rsidRPr="006D75AA">
              <w:rPr>
                <w:rFonts w:ascii="Times New Roman" w:hAnsi="Times New Roman"/>
              </w:rPr>
              <w:t xml:space="preserve">- строительство новых канализационных очистных сооружений с целью снижения негативного воздействия на окружающую среду; </w:t>
            </w:r>
          </w:p>
          <w:p w:rsidR="007C1CE1" w:rsidRPr="006D75AA" w:rsidRDefault="007C1CE1" w:rsidP="00C14E40">
            <w:pPr>
              <w:spacing w:after="0" w:line="240" w:lineRule="auto"/>
              <w:jc w:val="both"/>
              <w:rPr>
                <w:rFonts w:ascii="Times New Roman" w:hAnsi="Times New Roman"/>
              </w:rPr>
            </w:pPr>
            <w:r w:rsidRPr="006D75AA">
              <w:rPr>
                <w:rFonts w:ascii="Times New Roman" w:hAnsi="Times New Roman"/>
              </w:rPr>
              <w:t xml:space="preserve">- обновление канализационной сети с целью повышения надежности и снижения количества отказов системы; </w:t>
            </w:r>
          </w:p>
          <w:p w:rsidR="007C1CE1" w:rsidRPr="006D75AA" w:rsidRDefault="007C1CE1" w:rsidP="00C14E40">
            <w:pPr>
              <w:spacing w:after="0" w:line="240" w:lineRule="auto"/>
              <w:jc w:val="both"/>
              <w:rPr>
                <w:rFonts w:ascii="Times New Roman" w:hAnsi="Times New Roman"/>
              </w:rPr>
            </w:pPr>
            <w:r w:rsidRPr="006D75AA">
              <w:rPr>
                <w:rFonts w:ascii="Times New Roman" w:hAnsi="Times New Roman"/>
              </w:rPr>
              <w:t xml:space="preserve">- создание системы управления канализацией с. Новоселка с целью повышения качества предоставления услуги водоотведения за счет оперативного выявления и  устранения технологических нарушений в работе системы, а так же обеспечения энергоэффективности функционирования системы; </w:t>
            </w:r>
          </w:p>
          <w:p w:rsidR="007C1CE1" w:rsidRPr="006D75AA" w:rsidRDefault="007C1CE1" w:rsidP="00C14E40">
            <w:pPr>
              <w:spacing w:after="0" w:line="240" w:lineRule="auto"/>
              <w:jc w:val="both"/>
              <w:rPr>
                <w:rFonts w:ascii="Times New Roman" w:hAnsi="Times New Roman"/>
              </w:rPr>
            </w:pPr>
            <w:r w:rsidRPr="006D75AA">
              <w:rPr>
                <w:rFonts w:ascii="Times New Roman" w:hAnsi="Times New Roman"/>
              </w:rPr>
              <w:t xml:space="preserve">- повышение энергетической эффективности системы водоотведения; </w:t>
            </w:r>
          </w:p>
          <w:p w:rsidR="007C1CE1" w:rsidRPr="006D75AA" w:rsidRDefault="007C1CE1" w:rsidP="00C14E40">
            <w:pPr>
              <w:spacing w:after="0" w:line="240" w:lineRule="auto"/>
              <w:jc w:val="both"/>
              <w:rPr>
                <w:rFonts w:ascii="Times New Roman" w:hAnsi="Times New Roman"/>
              </w:rPr>
            </w:pPr>
            <w:r w:rsidRPr="006D75AA">
              <w:rPr>
                <w:rFonts w:ascii="Times New Roman" w:hAnsi="Times New Roman"/>
              </w:rPr>
              <w:t>- строительство сетей и сооружений для отведения сточных вод с отдельных территорий, не имеющих централизованного водоотведения с целью обеспечения доступности услуг водоотведения для всех жителей с. Новоселка;</w:t>
            </w:r>
          </w:p>
          <w:p w:rsidR="007C1CE1" w:rsidRPr="006D75AA" w:rsidRDefault="007C1CE1" w:rsidP="00C14E40">
            <w:pPr>
              <w:spacing w:after="0" w:line="240" w:lineRule="auto"/>
              <w:jc w:val="both"/>
              <w:rPr>
                <w:rFonts w:ascii="Times New Roman" w:hAnsi="Times New Roman"/>
              </w:rPr>
            </w:pPr>
            <w:r w:rsidRPr="006D75AA">
              <w:rPr>
                <w:rFonts w:ascii="Times New Roman" w:hAnsi="Times New Roman"/>
              </w:rPr>
              <w:t>- обеспечение доступа к услугам водоотведения для новых потребителей, включая осваиваемые и преобразуемые территории с целью исключения сброса неочищенных сточных вод и загрязнения окружающей среды;</w:t>
            </w:r>
          </w:p>
          <w:p w:rsidR="007C1CE1" w:rsidRPr="006D75AA" w:rsidRDefault="007C1CE1" w:rsidP="00C14E40">
            <w:pPr>
              <w:spacing w:after="0" w:line="240" w:lineRule="auto"/>
              <w:jc w:val="both"/>
              <w:rPr>
                <w:rFonts w:ascii="Times New Roman" w:hAnsi="Times New Roman"/>
              </w:rPr>
            </w:pPr>
            <w:r w:rsidRPr="006D75AA">
              <w:rPr>
                <w:rFonts w:ascii="Times New Roman" w:hAnsi="Times New Roman"/>
              </w:rPr>
              <w:t>- реконструкция систем канализации в с. Новоселка и с. Иваньковский;</w:t>
            </w:r>
          </w:p>
          <w:p w:rsidR="007C1CE1" w:rsidRPr="00AE3D38" w:rsidRDefault="007C1CE1" w:rsidP="00C14E40">
            <w:pPr>
              <w:spacing w:after="0" w:line="240" w:lineRule="auto"/>
              <w:jc w:val="both"/>
              <w:rPr>
                <w:rFonts w:ascii="Times New Roman" w:hAnsi="Times New Roman"/>
              </w:rPr>
            </w:pPr>
            <w:r w:rsidRPr="006D75AA">
              <w:rPr>
                <w:rFonts w:ascii="Times New Roman" w:hAnsi="Times New Roman"/>
              </w:rPr>
              <w:t>- разработка проектов и установление водоохранных зон и прибрежных полос с соблюдением необходимого режима землепользования на их территориях.</w:t>
            </w:r>
          </w:p>
        </w:tc>
      </w:tr>
      <w:tr w:rsidR="007C1CE1" w:rsidRPr="00476E67" w:rsidTr="00A767A3">
        <w:tc>
          <w:tcPr>
            <w:tcW w:w="2269" w:type="dxa"/>
          </w:tcPr>
          <w:p w:rsidR="007C1CE1" w:rsidRPr="00AE3D38" w:rsidRDefault="007C1CE1" w:rsidP="00A767A3">
            <w:pPr>
              <w:spacing w:after="0" w:line="240" w:lineRule="auto"/>
              <w:jc w:val="center"/>
              <w:rPr>
                <w:rFonts w:ascii="Times New Roman" w:hAnsi="Times New Roman"/>
              </w:rPr>
            </w:pPr>
            <w:r w:rsidRPr="00AE3D38">
              <w:rPr>
                <w:rFonts w:ascii="Times New Roman" w:hAnsi="Times New Roman"/>
              </w:rPr>
              <w:t>Теплоснабжение</w:t>
            </w:r>
          </w:p>
        </w:tc>
        <w:tc>
          <w:tcPr>
            <w:tcW w:w="13183" w:type="dxa"/>
          </w:tcPr>
          <w:p w:rsidR="007C1CE1" w:rsidRPr="00FD0387" w:rsidRDefault="007C1CE1" w:rsidP="00C14E40">
            <w:pPr>
              <w:shd w:val="clear" w:color="auto" w:fill="FFFFFF"/>
              <w:tabs>
                <w:tab w:val="left" w:pos="1985"/>
              </w:tabs>
              <w:spacing w:after="0" w:line="240" w:lineRule="auto"/>
              <w:jc w:val="both"/>
              <w:rPr>
                <w:rFonts w:ascii="Times New Roman" w:hAnsi="Times New Roman"/>
                <w:color w:val="333333"/>
              </w:rPr>
            </w:pPr>
            <w:r w:rsidRPr="00FD0387">
              <w:rPr>
                <w:rFonts w:ascii="Times New Roman" w:hAnsi="Times New Roman"/>
                <w:color w:val="333333"/>
              </w:rPr>
              <w:t xml:space="preserve">Теплоснабжение жилищно-коммунального сектора поселения осуществляется, в основном, от местных котельных. </w:t>
            </w:r>
          </w:p>
          <w:p w:rsidR="007C1CE1" w:rsidRPr="00FD0387" w:rsidRDefault="007C1CE1" w:rsidP="00C14E40">
            <w:pPr>
              <w:tabs>
                <w:tab w:val="left" w:pos="1985"/>
              </w:tabs>
              <w:spacing w:after="0" w:line="240" w:lineRule="auto"/>
              <w:jc w:val="both"/>
              <w:outlineLvl w:val="0"/>
              <w:rPr>
                <w:rFonts w:ascii="Times New Roman" w:hAnsi="Times New Roman"/>
              </w:rPr>
            </w:pPr>
            <w:r w:rsidRPr="00FD0387">
              <w:rPr>
                <w:rFonts w:ascii="Times New Roman" w:hAnsi="Times New Roman"/>
              </w:rPr>
              <w:t>Теплоснабжение жилых и общественных зданий центральной части с. Новоселка осуществляется от существующей котельной. Основным видом используемого топлива на котельных с. Новоселка является уголь, резервное топливо не используется. Отапливает панельные дома на ул. Новая д.№1,  №2, №3, №4. В перспективе будет закрыта вследствие газификации села. Учреждения культуры отапливаются от собственных котельных  водогрейными  угольными  котлами.</w:t>
            </w:r>
          </w:p>
          <w:p w:rsidR="007C1CE1" w:rsidRPr="00FD0387" w:rsidRDefault="007C1CE1" w:rsidP="00C14E40">
            <w:pPr>
              <w:pStyle w:val="Default"/>
              <w:tabs>
                <w:tab w:val="left" w:pos="1985"/>
              </w:tabs>
              <w:jc w:val="both"/>
              <w:rPr>
                <w:sz w:val="22"/>
                <w:szCs w:val="22"/>
              </w:rPr>
            </w:pPr>
            <w:r w:rsidRPr="00FD0387">
              <w:rPr>
                <w:sz w:val="22"/>
                <w:szCs w:val="22"/>
              </w:rPr>
              <w:t xml:space="preserve">Транспорт тепла от источника осуществляется по магистральным и распределительным сетям. Система теплоснабжения с. Новоселка построена по радиальной схеме. Прокладка сетей двухтрубная, надземная и подземная. </w:t>
            </w:r>
          </w:p>
          <w:p w:rsidR="007C1CE1" w:rsidRDefault="007C1CE1" w:rsidP="00C14E40">
            <w:pPr>
              <w:pStyle w:val="Default"/>
              <w:tabs>
                <w:tab w:val="left" w:pos="1985"/>
              </w:tabs>
              <w:jc w:val="both"/>
              <w:rPr>
                <w:color w:val="auto"/>
                <w:sz w:val="22"/>
                <w:szCs w:val="22"/>
              </w:rPr>
            </w:pPr>
            <w:r w:rsidRPr="00FD0387">
              <w:rPr>
                <w:color w:val="auto"/>
                <w:sz w:val="22"/>
                <w:szCs w:val="22"/>
              </w:rPr>
              <w:t>Износ тепловых сетей высок. Для качественного и надежного теплоснабжения необходима реконструкция тепловых сетей с использованием новых теплоизоляционных материалов.</w:t>
            </w:r>
          </w:p>
          <w:p w:rsidR="007C1CE1" w:rsidRPr="00FD0387" w:rsidRDefault="007C1CE1" w:rsidP="00C14E40">
            <w:pPr>
              <w:spacing w:after="0" w:line="240" w:lineRule="auto"/>
              <w:jc w:val="both"/>
              <w:rPr>
                <w:rFonts w:ascii="Times New Roman" w:hAnsi="Times New Roman"/>
                <w:b/>
                <w:u w:val="single"/>
              </w:rPr>
            </w:pPr>
            <w:r w:rsidRPr="00FD0387">
              <w:rPr>
                <w:rFonts w:ascii="Times New Roman" w:hAnsi="Times New Roman"/>
                <w:b/>
                <w:u w:val="single"/>
              </w:rPr>
              <w:t>Проектные предложения.</w:t>
            </w:r>
          </w:p>
          <w:p w:rsidR="007C1CE1" w:rsidRPr="006D75AA" w:rsidRDefault="007C1CE1" w:rsidP="007C1CE1">
            <w:pPr>
              <w:shd w:val="clear" w:color="auto" w:fill="FFFFFF"/>
              <w:spacing w:after="0" w:line="240" w:lineRule="auto"/>
              <w:jc w:val="both"/>
              <w:rPr>
                <w:rFonts w:ascii="Times New Roman" w:hAnsi="Times New Roman"/>
              </w:rPr>
            </w:pPr>
            <w:r>
              <w:rPr>
                <w:rFonts w:ascii="Times New Roman" w:hAnsi="Times New Roman"/>
              </w:rPr>
              <w:t xml:space="preserve">- </w:t>
            </w:r>
            <w:r w:rsidRPr="006D75AA">
              <w:rPr>
                <w:rFonts w:ascii="Times New Roman" w:hAnsi="Times New Roman"/>
              </w:rPr>
              <w:t>реконструкция и расширение действующих и строительство новых источников теплоты (с ориентацией на экологически чистые котлоагрегаты и ликвидация мелких морально устаревших и</w:t>
            </w:r>
            <w:r>
              <w:rPr>
                <w:rFonts w:ascii="Times New Roman" w:hAnsi="Times New Roman"/>
              </w:rPr>
              <w:t xml:space="preserve"> нерентабельных теплоисточников;</w:t>
            </w:r>
          </w:p>
          <w:p w:rsidR="007C1CE1" w:rsidRPr="006D75AA" w:rsidRDefault="007C1CE1" w:rsidP="007C1CE1">
            <w:pPr>
              <w:shd w:val="clear" w:color="auto" w:fill="FFFFFF"/>
              <w:spacing w:after="0" w:line="240" w:lineRule="auto"/>
              <w:jc w:val="both"/>
              <w:rPr>
                <w:rFonts w:ascii="Times New Roman" w:hAnsi="Times New Roman"/>
              </w:rPr>
            </w:pPr>
            <w:r>
              <w:rPr>
                <w:rFonts w:ascii="Times New Roman" w:hAnsi="Times New Roman"/>
              </w:rPr>
              <w:t xml:space="preserve">- </w:t>
            </w:r>
            <w:r w:rsidRPr="006D75AA">
              <w:rPr>
                <w:rFonts w:ascii="Times New Roman" w:hAnsi="Times New Roman"/>
              </w:rPr>
              <w:t>техническое перевооружение систем транспортирования и распределения тепловой энергии с применением эффективных теплогидроизоляционных конструкций (ППУ</w:t>
            </w:r>
            <w:r>
              <w:rPr>
                <w:rFonts w:ascii="Times New Roman" w:hAnsi="Times New Roman"/>
              </w:rPr>
              <w:t xml:space="preserve"> по технологии "труба в трубе");</w:t>
            </w:r>
          </w:p>
          <w:p w:rsidR="007C1CE1" w:rsidRPr="006D75AA" w:rsidRDefault="007C1CE1" w:rsidP="007C1CE1">
            <w:pPr>
              <w:shd w:val="clear" w:color="auto" w:fill="FFFFFF"/>
              <w:spacing w:after="0" w:line="240" w:lineRule="auto"/>
              <w:jc w:val="both"/>
              <w:rPr>
                <w:rFonts w:ascii="Times New Roman" w:hAnsi="Times New Roman"/>
              </w:rPr>
            </w:pPr>
            <w:r>
              <w:rPr>
                <w:rFonts w:ascii="Times New Roman" w:hAnsi="Times New Roman"/>
              </w:rPr>
              <w:t xml:space="preserve">- </w:t>
            </w:r>
            <w:r w:rsidRPr="006D75AA">
              <w:rPr>
                <w:rFonts w:ascii="Times New Roman" w:hAnsi="Times New Roman"/>
              </w:rPr>
              <w:t>применение газа в качестве основного вида топлива на источниках теплоснабжения</w:t>
            </w:r>
            <w:r>
              <w:rPr>
                <w:rFonts w:ascii="Times New Roman" w:hAnsi="Times New Roman"/>
              </w:rPr>
              <w:t>;</w:t>
            </w:r>
          </w:p>
          <w:p w:rsidR="007C1CE1" w:rsidRPr="006D75AA" w:rsidRDefault="007C1CE1" w:rsidP="007C1CE1">
            <w:pPr>
              <w:shd w:val="clear" w:color="auto" w:fill="FFFFFF"/>
              <w:spacing w:after="0" w:line="240" w:lineRule="auto"/>
              <w:jc w:val="both"/>
              <w:rPr>
                <w:rFonts w:ascii="Times New Roman" w:hAnsi="Times New Roman"/>
              </w:rPr>
            </w:pPr>
            <w:r>
              <w:rPr>
                <w:rFonts w:ascii="Times New Roman" w:hAnsi="Times New Roman"/>
              </w:rPr>
              <w:t xml:space="preserve">- </w:t>
            </w:r>
            <w:r w:rsidRPr="006D75AA">
              <w:rPr>
                <w:rFonts w:ascii="Times New Roman" w:hAnsi="Times New Roman"/>
              </w:rPr>
              <w:t>внедрение приборов и средств учёта и контроля рас</w:t>
            </w:r>
            <w:r>
              <w:rPr>
                <w:rFonts w:ascii="Times New Roman" w:hAnsi="Times New Roman"/>
              </w:rPr>
              <w:t>хода тепловой энергии и топлива;</w:t>
            </w:r>
          </w:p>
          <w:p w:rsidR="007C1CE1" w:rsidRPr="00AE3D38" w:rsidRDefault="007C1CE1" w:rsidP="007C1CE1">
            <w:pPr>
              <w:shd w:val="clear" w:color="auto" w:fill="FFFFFF"/>
              <w:tabs>
                <w:tab w:val="left" w:pos="1985"/>
              </w:tabs>
              <w:spacing w:after="0" w:line="240" w:lineRule="auto"/>
              <w:jc w:val="both"/>
            </w:pPr>
            <w:r>
              <w:rPr>
                <w:rFonts w:ascii="Times New Roman" w:hAnsi="Times New Roman"/>
              </w:rPr>
              <w:t xml:space="preserve">- </w:t>
            </w:r>
            <w:r w:rsidRPr="006D75AA">
              <w:rPr>
                <w:rFonts w:ascii="Times New Roman" w:hAnsi="Times New Roman"/>
              </w:rPr>
              <w:t>использование блок-модульных котельных (БМК), ГТ ТЭЦ полной заводской готовности, а для индивидуальной застройки - автономных генераторов тепла, работающих на газе.</w:t>
            </w:r>
          </w:p>
        </w:tc>
      </w:tr>
      <w:tr w:rsidR="007C1CE1" w:rsidRPr="00476E67" w:rsidTr="00A767A3">
        <w:trPr>
          <w:trHeight w:val="77"/>
        </w:trPr>
        <w:tc>
          <w:tcPr>
            <w:tcW w:w="2269" w:type="dxa"/>
          </w:tcPr>
          <w:p w:rsidR="007C1CE1" w:rsidRPr="00AE3D38" w:rsidRDefault="007C1CE1" w:rsidP="00A767A3">
            <w:pPr>
              <w:spacing w:after="0" w:line="240" w:lineRule="auto"/>
              <w:jc w:val="center"/>
              <w:rPr>
                <w:rFonts w:ascii="Times New Roman" w:hAnsi="Times New Roman"/>
              </w:rPr>
            </w:pPr>
            <w:r w:rsidRPr="00AE3D38">
              <w:rPr>
                <w:rFonts w:ascii="Times New Roman" w:hAnsi="Times New Roman"/>
              </w:rPr>
              <w:t>Газоснабжение</w:t>
            </w:r>
          </w:p>
        </w:tc>
        <w:tc>
          <w:tcPr>
            <w:tcW w:w="13183" w:type="dxa"/>
          </w:tcPr>
          <w:p w:rsidR="007C1CE1" w:rsidRPr="00780EBA" w:rsidRDefault="007C1CE1" w:rsidP="00C14E40">
            <w:pPr>
              <w:shd w:val="clear" w:color="auto" w:fill="FFFFFF"/>
              <w:tabs>
                <w:tab w:val="left" w:pos="1985"/>
              </w:tabs>
              <w:spacing w:after="0" w:line="240" w:lineRule="auto"/>
              <w:jc w:val="both"/>
              <w:rPr>
                <w:rFonts w:ascii="Times New Roman" w:hAnsi="Times New Roman"/>
              </w:rPr>
            </w:pPr>
            <w:r w:rsidRPr="00780EBA">
              <w:rPr>
                <w:rFonts w:ascii="Times New Roman" w:hAnsi="Times New Roman"/>
              </w:rPr>
              <w:t>Газоснабжение на территории Новоселковского сельского поселения отсутствует.</w:t>
            </w:r>
            <w:r>
              <w:rPr>
                <w:rFonts w:ascii="Times New Roman" w:hAnsi="Times New Roman"/>
              </w:rPr>
              <w:t xml:space="preserve"> Население использует баллоны сжиженного газа для бытовых нужд</w:t>
            </w:r>
          </w:p>
          <w:p w:rsidR="007C1CE1" w:rsidRPr="00780EBA" w:rsidRDefault="007C1CE1" w:rsidP="00C14E40">
            <w:pPr>
              <w:shd w:val="clear" w:color="auto" w:fill="FFFFFF"/>
              <w:tabs>
                <w:tab w:val="left" w:pos="1985"/>
              </w:tabs>
              <w:spacing w:after="0" w:line="240" w:lineRule="auto"/>
              <w:jc w:val="both"/>
              <w:rPr>
                <w:rFonts w:ascii="Times New Roman" w:hAnsi="Times New Roman"/>
                <w:b/>
                <w:u w:val="single"/>
              </w:rPr>
            </w:pPr>
            <w:r w:rsidRPr="00780EBA">
              <w:rPr>
                <w:rFonts w:ascii="Times New Roman" w:hAnsi="Times New Roman"/>
                <w:b/>
                <w:u w:val="single"/>
              </w:rPr>
              <w:t>В систему основных мероприятий по дальнейшему развитию инфраструктуры газового хозяйства входят следующие положения:</w:t>
            </w:r>
          </w:p>
          <w:p w:rsidR="007C1CE1" w:rsidRPr="00780EBA" w:rsidRDefault="007C1CE1" w:rsidP="00C14E40">
            <w:pPr>
              <w:shd w:val="clear" w:color="auto" w:fill="FFFFFF"/>
              <w:spacing w:after="0" w:line="240" w:lineRule="auto"/>
              <w:jc w:val="both"/>
              <w:rPr>
                <w:rFonts w:ascii="Times New Roman" w:hAnsi="Times New Roman"/>
              </w:rPr>
            </w:pPr>
            <w:r w:rsidRPr="00780EBA">
              <w:rPr>
                <w:rFonts w:ascii="Times New Roman" w:hAnsi="Times New Roman"/>
              </w:rPr>
              <w:t>- перевод существующих потребителей сжиженного газа на природный газ путем строительства сетей газоснабжения в с. Новоселка, с. Иваньковский, с. Бережок, д. Ярдениха, д. Мытищи, д. Печищи, д. Мальтино, с. Лобцово, с. Кощеево, д. Большая Уронда, д. Петряиха, д. Новая, с. Мирславль, д. Красково, сроки реализации проекта 2015-2020 гг.;</w:t>
            </w:r>
          </w:p>
          <w:p w:rsidR="007C1CE1" w:rsidRPr="00780EBA" w:rsidRDefault="007C1CE1" w:rsidP="00C14E40">
            <w:pPr>
              <w:spacing w:after="0" w:line="240" w:lineRule="auto"/>
              <w:jc w:val="both"/>
              <w:rPr>
                <w:rFonts w:ascii="Times New Roman" w:hAnsi="Times New Roman"/>
              </w:rPr>
            </w:pPr>
            <w:r w:rsidRPr="00780EBA">
              <w:rPr>
                <w:rFonts w:ascii="Times New Roman" w:hAnsi="Times New Roman"/>
              </w:rPr>
              <w:t>- газификация</w:t>
            </w:r>
            <w:r w:rsidR="00C14E40">
              <w:rPr>
                <w:rFonts w:ascii="Times New Roman" w:hAnsi="Times New Roman"/>
              </w:rPr>
              <w:t xml:space="preserve"> </w:t>
            </w:r>
            <w:r w:rsidRPr="00780EBA">
              <w:rPr>
                <w:rFonts w:ascii="Times New Roman" w:hAnsi="Times New Roman"/>
              </w:rPr>
              <w:t>с.Иваньковский- проведение газопровода высокого давления от точки врезки, расположенной южнее автодороги Новоселка-Иваньковский,  подземно  от с. Новоселка в северо-восточном направлении  до земель Ленинского лесничества, далее через автодорогу Новоселка-Иваньковский методом наклонно-направленного бурения и вдоль автодороги до с. Иваньковский;</w:t>
            </w:r>
          </w:p>
          <w:p w:rsidR="007C1CE1" w:rsidRPr="00780EBA" w:rsidRDefault="007C1CE1" w:rsidP="00C14E40">
            <w:pPr>
              <w:spacing w:after="0" w:line="240" w:lineRule="auto"/>
              <w:jc w:val="both"/>
              <w:rPr>
                <w:rFonts w:ascii="Times New Roman" w:hAnsi="Times New Roman"/>
              </w:rPr>
            </w:pPr>
            <w:r w:rsidRPr="00780EBA">
              <w:rPr>
                <w:rFonts w:ascii="Times New Roman" w:hAnsi="Times New Roman"/>
              </w:rPr>
              <w:t>- газификация с. Новоселка – размещение ГРПБ на землях общего пользования в центральной части с.Новоселка ул. Центральная;</w:t>
            </w:r>
            <w:r w:rsidRPr="00780EBA">
              <w:rPr>
                <w:rFonts w:ascii="Times New Roman" w:hAnsi="Times New Roman"/>
              </w:rPr>
              <w:tab/>
            </w:r>
          </w:p>
          <w:p w:rsidR="007C1CE1" w:rsidRPr="00780EBA" w:rsidRDefault="007C1CE1" w:rsidP="00C14E40">
            <w:pPr>
              <w:spacing w:after="0" w:line="240" w:lineRule="auto"/>
              <w:jc w:val="both"/>
              <w:rPr>
                <w:rFonts w:ascii="Times New Roman" w:hAnsi="Times New Roman"/>
              </w:rPr>
            </w:pPr>
            <w:r w:rsidRPr="00780EBA">
              <w:rPr>
                <w:rFonts w:ascii="Times New Roman" w:hAnsi="Times New Roman"/>
              </w:rPr>
              <w:t>-  газификацияс.Бережок– размещение ГППБ в центральной части населенного пункта на землях общего пользования в районе  дома №62А;</w:t>
            </w:r>
          </w:p>
          <w:p w:rsidR="007C1CE1" w:rsidRPr="00780EBA" w:rsidRDefault="007C1CE1" w:rsidP="00C14E40">
            <w:pPr>
              <w:pStyle w:val="af3"/>
              <w:spacing w:after="0"/>
              <w:jc w:val="both"/>
              <w:rPr>
                <w:color w:val="auto"/>
                <w:sz w:val="22"/>
                <w:szCs w:val="22"/>
              </w:rPr>
            </w:pPr>
            <w:r w:rsidRPr="00780EBA">
              <w:rPr>
                <w:color w:val="auto"/>
                <w:sz w:val="22"/>
                <w:szCs w:val="22"/>
              </w:rPr>
              <w:t>- газификацияд.Ярдениха– размещение ГППБ в центральной части населенного пункта в районе жилого дома №4, на землях общего пользования администрации Новоселковского сельского поселения;</w:t>
            </w:r>
          </w:p>
          <w:p w:rsidR="007C1CE1" w:rsidRPr="00780EBA" w:rsidRDefault="007C1CE1" w:rsidP="00C14E40">
            <w:pPr>
              <w:pStyle w:val="af3"/>
              <w:spacing w:after="0"/>
              <w:jc w:val="both"/>
              <w:rPr>
                <w:color w:val="auto"/>
                <w:sz w:val="22"/>
                <w:szCs w:val="22"/>
              </w:rPr>
            </w:pPr>
            <w:r w:rsidRPr="00780EBA">
              <w:rPr>
                <w:color w:val="auto"/>
                <w:sz w:val="22"/>
                <w:szCs w:val="22"/>
              </w:rPr>
              <w:t>-  газификация с. Иваньковский- проведение газопровода высокого давления по четной стороне ул. Советская до места размещения ГРПБ в районе жилых домов №26 и №28;</w:t>
            </w:r>
          </w:p>
          <w:p w:rsidR="007C1CE1" w:rsidRPr="00780EBA" w:rsidRDefault="007C1CE1" w:rsidP="00C14E40">
            <w:pPr>
              <w:shd w:val="clear" w:color="auto" w:fill="FFFFFF"/>
              <w:tabs>
                <w:tab w:val="left" w:pos="1985"/>
              </w:tabs>
              <w:spacing w:after="0" w:line="240" w:lineRule="auto"/>
              <w:jc w:val="both"/>
              <w:rPr>
                <w:rFonts w:ascii="Times New Roman" w:hAnsi="Times New Roman"/>
              </w:rPr>
            </w:pPr>
            <w:r w:rsidRPr="00780EBA">
              <w:rPr>
                <w:rFonts w:ascii="Times New Roman" w:hAnsi="Times New Roman"/>
              </w:rPr>
              <w:t>- строительство газопровода в с. Глумовопротяженностью 10 км, сроки реализации 2015-2020 гг.</w:t>
            </w:r>
          </w:p>
          <w:p w:rsidR="007C1CE1" w:rsidRPr="00C14E40" w:rsidRDefault="007C1CE1" w:rsidP="007C1CE1">
            <w:pPr>
              <w:spacing w:after="0" w:line="240" w:lineRule="auto"/>
              <w:ind w:firstLine="284"/>
              <w:jc w:val="both"/>
              <w:rPr>
                <w:rFonts w:ascii="Times New Roman" w:hAnsi="Times New Roman"/>
                <w:i/>
              </w:rPr>
            </w:pPr>
            <w:r w:rsidRPr="00C14E40">
              <w:rPr>
                <w:rFonts w:ascii="Times New Roman" w:hAnsi="Times New Roman"/>
                <w:i/>
              </w:rPr>
              <w:t>Площадь участков для проведения газопровода</w:t>
            </w:r>
          </w:p>
          <w:tbl>
            <w:tblPr>
              <w:tblW w:w="1304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701"/>
              <w:gridCol w:w="4252"/>
              <w:gridCol w:w="4252"/>
            </w:tblGrid>
            <w:tr w:rsidR="00C14E40" w:rsidRPr="00780EBA" w:rsidTr="00A767A3">
              <w:trPr>
                <w:cantSplit/>
                <w:trHeight w:val="246"/>
              </w:trPr>
              <w:tc>
                <w:tcPr>
                  <w:tcW w:w="2835" w:type="dxa"/>
                  <w:shd w:val="clear" w:color="auto" w:fill="EEECE1" w:themeFill="background2"/>
                </w:tcPr>
                <w:p w:rsidR="00C14E40" w:rsidRPr="00780EBA" w:rsidRDefault="00C14E40" w:rsidP="007C1CE1">
                  <w:pPr>
                    <w:pStyle w:val="aff1"/>
                    <w:spacing w:after="0"/>
                    <w:ind w:left="0" w:firstLine="284"/>
                    <w:jc w:val="center"/>
                    <w:rPr>
                      <w:rFonts w:ascii="Times New Roman" w:hAnsi="Times New Roman" w:cs="Times New Roman"/>
                      <w:sz w:val="22"/>
                      <w:szCs w:val="22"/>
                    </w:rPr>
                  </w:pPr>
                  <w:r w:rsidRPr="00780EBA">
                    <w:rPr>
                      <w:rFonts w:ascii="Times New Roman" w:hAnsi="Times New Roman" w:cs="Times New Roman"/>
                      <w:sz w:val="22"/>
                      <w:szCs w:val="22"/>
                    </w:rPr>
                    <w:t>Населенный пункт</w:t>
                  </w:r>
                </w:p>
              </w:tc>
              <w:tc>
                <w:tcPr>
                  <w:tcW w:w="1701" w:type="dxa"/>
                  <w:shd w:val="clear" w:color="auto" w:fill="EEECE1" w:themeFill="background2"/>
                </w:tcPr>
                <w:p w:rsidR="00C14E40" w:rsidRPr="00780EBA" w:rsidRDefault="00C14E40" w:rsidP="00C14E40">
                  <w:pPr>
                    <w:pStyle w:val="aff1"/>
                    <w:spacing w:after="0"/>
                    <w:ind w:left="0" w:firstLine="284"/>
                    <w:rPr>
                      <w:rFonts w:ascii="Times New Roman" w:hAnsi="Times New Roman" w:cs="Times New Roman"/>
                      <w:sz w:val="22"/>
                      <w:szCs w:val="22"/>
                    </w:rPr>
                  </w:pPr>
                  <w:r w:rsidRPr="00780EBA">
                    <w:rPr>
                      <w:rFonts w:ascii="Times New Roman" w:hAnsi="Times New Roman" w:cs="Times New Roman"/>
                      <w:sz w:val="22"/>
                      <w:szCs w:val="22"/>
                    </w:rPr>
                    <w:t xml:space="preserve">Всего, </w:t>
                  </w:r>
                  <w:r>
                    <w:rPr>
                      <w:rFonts w:ascii="Times New Roman" w:hAnsi="Times New Roman" w:cs="Times New Roman"/>
                      <w:sz w:val="22"/>
                      <w:szCs w:val="22"/>
                    </w:rPr>
                    <w:t>к</w:t>
                  </w:r>
                  <w:r w:rsidRPr="00780EBA">
                    <w:rPr>
                      <w:rFonts w:ascii="Times New Roman" w:hAnsi="Times New Roman" w:cs="Times New Roman"/>
                      <w:sz w:val="22"/>
                      <w:szCs w:val="22"/>
                    </w:rPr>
                    <w:t>в.м.</w:t>
                  </w:r>
                </w:p>
              </w:tc>
              <w:tc>
                <w:tcPr>
                  <w:tcW w:w="4252" w:type="dxa"/>
                  <w:shd w:val="clear" w:color="auto" w:fill="EEECE1" w:themeFill="background2"/>
                </w:tcPr>
                <w:p w:rsidR="00C14E40" w:rsidRPr="00780EBA" w:rsidRDefault="00C14E40" w:rsidP="007C1CE1">
                  <w:pPr>
                    <w:pStyle w:val="aff1"/>
                    <w:spacing w:after="0"/>
                    <w:ind w:left="0" w:firstLine="284"/>
                    <w:jc w:val="center"/>
                    <w:rPr>
                      <w:rFonts w:ascii="Times New Roman" w:hAnsi="Times New Roman" w:cs="Times New Roman"/>
                      <w:sz w:val="22"/>
                      <w:szCs w:val="22"/>
                    </w:rPr>
                  </w:pPr>
                  <w:r w:rsidRPr="00780EBA">
                    <w:rPr>
                      <w:rFonts w:ascii="Times New Roman" w:hAnsi="Times New Roman" w:cs="Times New Roman"/>
                      <w:sz w:val="22"/>
                      <w:szCs w:val="22"/>
                    </w:rPr>
                    <w:t>в том числе земли общего пользования</w:t>
                  </w:r>
                </w:p>
              </w:tc>
              <w:tc>
                <w:tcPr>
                  <w:tcW w:w="4252" w:type="dxa"/>
                  <w:shd w:val="clear" w:color="auto" w:fill="EEECE1" w:themeFill="background2"/>
                </w:tcPr>
                <w:p w:rsidR="00C14E40" w:rsidRPr="00780EBA" w:rsidRDefault="00C14E40" w:rsidP="007C1CE1">
                  <w:pPr>
                    <w:pStyle w:val="aff1"/>
                    <w:spacing w:after="0"/>
                    <w:ind w:left="0" w:firstLine="284"/>
                    <w:jc w:val="center"/>
                    <w:rPr>
                      <w:rFonts w:ascii="Times New Roman" w:hAnsi="Times New Roman" w:cs="Times New Roman"/>
                      <w:sz w:val="22"/>
                      <w:szCs w:val="22"/>
                    </w:rPr>
                  </w:pPr>
                  <w:r>
                    <w:rPr>
                      <w:rFonts w:ascii="Times New Roman" w:hAnsi="Times New Roman" w:cs="Times New Roman"/>
                      <w:sz w:val="22"/>
                      <w:szCs w:val="22"/>
                    </w:rPr>
                    <w:t>Направления расходования газа</w:t>
                  </w:r>
                </w:p>
              </w:tc>
            </w:tr>
            <w:tr w:rsidR="00C14E40" w:rsidRPr="00780EBA" w:rsidTr="00A767A3">
              <w:trPr>
                <w:cantSplit/>
                <w:trHeight w:val="266"/>
              </w:trPr>
              <w:tc>
                <w:tcPr>
                  <w:tcW w:w="2835" w:type="dxa"/>
                </w:tcPr>
                <w:p w:rsidR="00C14E40" w:rsidRPr="00780EBA" w:rsidRDefault="00C14E40" w:rsidP="007C1CE1">
                  <w:pPr>
                    <w:pStyle w:val="af3"/>
                    <w:spacing w:after="0"/>
                    <w:ind w:firstLine="284"/>
                    <w:jc w:val="both"/>
                    <w:rPr>
                      <w:color w:val="auto"/>
                      <w:sz w:val="22"/>
                      <w:szCs w:val="22"/>
                    </w:rPr>
                  </w:pPr>
                  <w:r w:rsidRPr="00780EBA">
                    <w:rPr>
                      <w:color w:val="auto"/>
                      <w:sz w:val="22"/>
                      <w:szCs w:val="22"/>
                    </w:rPr>
                    <w:t>с. Бережок</w:t>
                  </w:r>
                </w:p>
              </w:tc>
              <w:tc>
                <w:tcPr>
                  <w:tcW w:w="1701" w:type="dxa"/>
                </w:tcPr>
                <w:p w:rsidR="00C14E40" w:rsidRPr="00780EBA" w:rsidRDefault="00C14E40" w:rsidP="007C1CE1">
                  <w:pPr>
                    <w:pStyle w:val="aff1"/>
                    <w:spacing w:after="0"/>
                    <w:ind w:left="0" w:firstLine="284"/>
                    <w:jc w:val="center"/>
                    <w:rPr>
                      <w:rFonts w:ascii="Times New Roman" w:hAnsi="Times New Roman" w:cs="Times New Roman"/>
                      <w:sz w:val="22"/>
                      <w:szCs w:val="22"/>
                    </w:rPr>
                  </w:pPr>
                  <w:r w:rsidRPr="00780EBA">
                    <w:rPr>
                      <w:rFonts w:ascii="Times New Roman" w:hAnsi="Times New Roman" w:cs="Times New Roman"/>
                      <w:sz w:val="22"/>
                      <w:szCs w:val="22"/>
                    </w:rPr>
                    <w:t>18280</w:t>
                  </w:r>
                </w:p>
              </w:tc>
              <w:tc>
                <w:tcPr>
                  <w:tcW w:w="4252" w:type="dxa"/>
                </w:tcPr>
                <w:p w:rsidR="00C14E40" w:rsidRPr="00780EBA" w:rsidRDefault="00C14E40" w:rsidP="007C1CE1">
                  <w:pPr>
                    <w:pStyle w:val="aff1"/>
                    <w:spacing w:after="0"/>
                    <w:ind w:left="0" w:firstLine="284"/>
                    <w:jc w:val="center"/>
                    <w:rPr>
                      <w:rFonts w:ascii="Times New Roman" w:hAnsi="Times New Roman" w:cs="Times New Roman"/>
                      <w:sz w:val="22"/>
                      <w:szCs w:val="22"/>
                    </w:rPr>
                  </w:pPr>
                  <w:r w:rsidRPr="00780EBA">
                    <w:rPr>
                      <w:rFonts w:ascii="Times New Roman" w:hAnsi="Times New Roman" w:cs="Times New Roman"/>
                      <w:sz w:val="22"/>
                      <w:szCs w:val="22"/>
                    </w:rPr>
                    <w:t>18280</w:t>
                  </w:r>
                </w:p>
              </w:tc>
              <w:tc>
                <w:tcPr>
                  <w:tcW w:w="4252" w:type="dxa"/>
                  <w:vMerge w:val="restart"/>
                </w:tcPr>
                <w:p w:rsidR="00C14E40" w:rsidRPr="00780EBA" w:rsidRDefault="00C14E40" w:rsidP="00C14E40">
                  <w:pPr>
                    <w:shd w:val="clear" w:color="auto" w:fill="FFFFFF"/>
                    <w:tabs>
                      <w:tab w:val="left" w:pos="1985"/>
                    </w:tabs>
                    <w:spacing w:after="0" w:line="240" w:lineRule="auto"/>
                    <w:jc w:val="both"/>
                    <w:rPr>
                      <w:rFonts w:ascii="Times New Roman" w:hAnsi="Times New Roman"/>
                    </w:rPr>
                  </w:pPr>
                  <w:r>
                    <w:rPr>
                      <w:rFonts w:ascii="Times New Roman" w:hAnsi="Times New Roman"/>
                    </w:rPr>
                    <w:t xml:space="preserve">- </w:t>
                  </w:r>
                  <w:r w:rsidRPr="00780EBA">
                    <w:rPr>
                      <w:rFonts w:ascii="Times New Roman" w:hAnsi="Times New Roman"/>
                    </w:rPr>
                    <w:t>промышленные технологические нужды</w:t>
                  </w:r>
                </w:p>
                <w:p w:rsidR="00C14E40" w:rsidRPr="00C14E40" w:rsidRDefault="00C14E40" w:rsidP="00C14E40">
                  <w:pPr>
                    <w:shd w:val="clear" w:color="auto" w:fill="FFFFFF"/>
                    <w:tabs>
                      <w:tab w:val="left" w:pos="1985"/>
                    </w:tabs>
                    <w:spacing w:after="0" w:line="240" w:lineRule="auto"/>
                    <w:jc w:val="both"/>
                    <w:rPr>
                      <w:rFonts w:ascii="Times New Roman" w:hAnsi="Times New Roman"/>
                    </w:rPr>
                  </w:pPr>
                  <w:r>
                    <w:rPr>
                      <w:rFonts w:ascii="Times New Roman" w:hAnsi="Times New Roman"/>
                    </w:rPr>
                    <w:t xml:space="preserve">- </w:t>
                  </w:r>
                  <w:r w:rsidRPr="00C14E40">
                    <w:rPr>
                      <w:rFonts w:ascii="Times New Roman" w:hAnsi="Times New Roman"/>
                    </w:rPr>
                    <w:t>бытовые потребности населения</w:t>
                  </w:r>
                </w:p>
                <w:p w:rsidR="00C14E40" w:rsidRPr="00780EBA" w:rsidRDefault="00C14E40" w:rsidP="00C14E40">
                  <w:pPr>
                    <w:pStyle w:val="aff1"/>
                    <w:spacing w:after="0"/>
                    <w:ind w:left="0"/>
                    <w:rPr>
                      <w:rFonts w:ascii="Times New Roman" w:hAnsi="Times New Roman" w:cs="Times New Roman"/>
                      <w:sz w:val="22"/>
                      <w:szCs w:val="22"/>
                    </w:rPr>
                  </w:pPr>
                  <w:r w:rsidRPr="00C14E40">
                    <w:rPr>
                      <w:rFonts w:ascii="Times New Roman" w:hAnsi="Times New Roman"/>
                      <w:sz w:val="22"/>
                      <w:szCs w:val="22"/>
                    </w:rPr>
                    <w:t>- энергоноситель для теплоисточников</w:t>
                  </w:r>
                </w:p>
              </w:tc>
            </w:tr>
            <w:tr w:rsidR="00C14E40" w:rsidRPr="00780EBA" w:rsidTr="00A767A3">
              <w:trPr>
                <w:cantSplit/>
                <w:trHeight w:val="270"/>
              </w:trPr>
              <w:tc>
                <w:tcPr>
                  <w:tcW w:w="2835" w:type="dxa"/>
                </w:tcPr>
                <w:p w:rsidR="00C14E40" w:rsidRPr="00780EBA" w:rsidRDefault="00C14E40" w:rsidP="007C1CE1">
                  <w:pPr>
                    <w:pStyle w:val="af3"/>
                    <w:spacing w:after="0"/>
                    <w:ind w:firstLine="284"/>
                    <w:jc w:val="both"/>
                    <w:rPr>
                      <w:color w:val="auto"/>
                      <w:sz w:val="22"/>
                      <w:szCs w:val="22"/>
                    </w:rPr>
                  </w:pPr>
                  <w:r w:rsidRPr="00780EBA">
                    <w:rPr>
                      <w:color w:val="auto"/>
                      <w:sz w:val="22"/>
                      <w:szCs w:val="22"/>
                    </w:rPr>
                    <w:t>с.Иваньковский</w:t>
                  </w:r>
                </w:p>
              </w:tc>
              <w:tc>
                <w:tcPr>
                  <w:tcW w:w="1701" w:type="dxa"/>
                </w:tcPr>
                <w:p w:rsidR="00C14E40" w:rsidRPr="00780EBA" w:rsidRDefault="00C14E40" w:rsidP="007C1CE1">
                  <w:pPr>
                    <w:pStyle w:val="aff1"/>
                    <w:spacing w:after="0"/>
                    <w:ind w:left="0" w:firstLine="284"/>
                    <w:jc w:val="center"/>
                    <w:rPr>
                      <w:rFonts w:ascii="Times New Roman" w:hAnsi="Times New Roman" w:cs="Times New Roman"/>
                      <w:sz w:val="22"/>
                      <w:szCs w:val="22"/>
                    </w:rPr>
                  </w:pPr>
                  <w:r w:rsidRPr="00780EBA">
                    <w:rPr>
                      <w:rFonts w:ascii="Times New Roman" w:hAnsi="Times New Roman" w:cs="Times New Roman"/>
                      <w:sz w:val="22"/>
                      <w:szCs w:val="22"/>
                    </w:rPr>
                    <w:t>26000</w:t>
                  </w:r>
                </w:p>
              </w:tc>
              <w:tc>
                <w:tcPr>
                  <w:tcW w:w="4252" w:type="dxa"/>
                </w:tcPr>
                <w:p w:rsidR="00C14E40" w:rsidRPr="00780EBA" w:rsidRDefault="00C14E40" w:rsidP="007C1CE1">
                  <w:pPr>
                    <w:pStyle w:val="aff1"/>
                    <w:spacing w:after="0"/>
                    <w:ind w:left="0" w:firstLine="284"/>
                    <w:jc w:val="center"/>
                    <w:rPr>
                      <w:rFonts w:ascii="Times New Roman" w:hAnsi="Times New Roman" w:cs="Times New Roman"/>
                      <w:sz w:val="22"/>
                      <w:szCs w:val="22"/>
                    </w:rPr>
                  </w:pPr>
                  <w:r w:rsidRPr="00780EBA">
                    <w:rPr>
                      <w:rFonts w:ascii="Times New Roman" w:hAnsi="Times New Roman" w:cs="Times New Roman"/>
                      <w:sz w:val="22"/>
                      <w:szCs w:val="22"/>
                    </w:rPr>
                    <w:t>26000</w:t>
                  </w:r>
                </w:p>
              </w:tc>
              <w:tc>
                <w:tcPr>
                  <w:tcW w:w="4252" w:type="dxa"/>
                  <w:vMerge/>
                </w:tcPr>
                <w:p w:rsidR="00C14E40" w:rsidRPr="00780EBA" w:rsidRDefault="00C14E40" w:rsidP="007C1CE1">
                  <w:pPr>
                    <w:pStyle w:val="aff1"/>
                    <w:spacing w:after="0"/>
                    <w:ind w:left="0" w:firstLine="284"/>
                    <w:jc w:val="center"/>
                    <w:rPr>
                      <w:rFonts w:ascii="Times New Roman" w:hAnsi="Times New Roman" w:cs="Times New Roman"/>
                      <w:sz w:val="22"/>
                      <w:szCs w:val="22"/>
                    </w:rPr>
                  </w:pPr>
                </w:p>
              </w:tc>
            </w:tr>
            <w:tr w:rsidR="00C14E40" w:rsidRPr="00780EBA" w:rsidTr="00A767A3">
              <w:trPr>
                <w:cantSplit/>
                <w:trHeight w:val="132"/>
              </w:trPr>
              <w:tc>
                <w:tcPr>
                  <w:tcW w:w="2835" w:type="dxa"/>
                </w:tcPr>
                <w:p w:rsidR="00C14E40" w:rsidRPr="00780EBA" w:rsidRDefault="00C14E40" w:rsidP="007C1CE1">
                  <w:pPr>
                    <w:pStyle w:val="af3"/>
                    <w:spacing w:after="0"/>
                    <w:ind w:firstLine="284"/>
                    <w:jc w:val="both"/>
                    <w:rPr>
                      <w:color w:val="auto"/>
                      <w:sz w:val="22"/>
                      <w:szCs w:val="22"/>
                    </w:rPr>
                  </w:pPr>
                  <w:r w:rsidRPr="00780EBA">
                    <w:rPr>
                      <w:color w:val="auto"/>
                      <w:sz w:val="22"/>
                      <w:szCs w:val="22"/>
                    </w:rPr>
                    <w:t>с.Новоселка</w:t>
                  </w:r>
                </w:p>
              </w:tc>
              <w:tc>
                <w:tcPr>
                  <w:tcW w:w="1701" w:type="dxa"/>
                </w:tcPr>
                <w:p w:rsidR="00C14E40" w:rsidRPr="00780EBA" w:rsidRDefault="00C14E40" w:rsidP="007C1CE1">
                  <w:pPr>
                    <w:pStyle w:val="aff1"/>
                    <w:spacing w:after="0"/>
                    <w:ind w:left="0" w:firstLine="284"/>
                    <w:jc w:val="center"/>
                    <w:rPr>
                      <w:rFonts w:ascii="Times New Roman" w:hAnsi="Times New Roman" w:cs="Times New Roman"/>
                      <w:sz w:val="22"/>
                      <w:szCs w:val="22"/>
                    </w:rPr>
                  </w:pPr>
                  <w:r w:rsidRPr="00780EBA">
                    <w:rPr>
                      <w:rFonts w:ascii="Times New Roman" w:hAnsi="Times New Roman" w:cs="Times New Roman"/>
                      <w:sz w:val="22"/>
                      <w:szCs w:val="22"/>
                    </w:rPr>
                    <w:t>14160</w:t>
                  </w:r>
                </w:p>
              </w:tc>
              <w:tc>
                <w:tcPr>
                  <w:tcW w:w="4252" w:type="dxa"/>
                </w:tcPr>
                <w:p w:rsidR="00C14E40" w:rsidRPr="00780EBA" w:rsidRDefault="00C14E40" w:rsidP="007C1CE1">
                  <w:pPr>
                    <w:pStyle w:val="aff1"/>
                    <w:spacing w:after="0"/>
                    <w:ind w:left="0" w:firstLine="284"/>
                    <w:jc w:val="center"/>
                    <w:rPr>
                      <w:rFonts w:ascii="Times New Roman" w:hAnsi="Times New Roman" w:cs="Times New Roman"/>
                      <w:sz w:val="22"/>
                      <w:szCs w:val="22"/>
                    </w:rPr>
                  </w:pPr>
                  <w:r w:rsidRPr="00780EBA">
                    <w:rPr>
                      <w:rFonts w:ascii="Times New Roman" w:hAnsi="Times New Roman" w:cs="Times New Roman"/>
                      <w:sz w:val="22"/>
                      <w:szCs w:val="22"/>
                    </w:rPr>
                    <w:t>14160</w:t>
                  </w:r>
                </w:p>
              </w:tc>
              <w:tc>
                <w:tcPr>
                  <w:tcW w:w="4252" w:type="dxa"/>
                  <w:vMerge/>
                </w:tcPr>
                <w:p w:rsidR="00C14E40" w:rsidRPr="00780EBA" w:rsidRDefault="00C14E40" w:rsidP="007C1CE1">
                  <w:pPr>
                    <w:pStyle w:val="aff1"/>
                    <w:spacing w:after="0"/>
                    <w:ind w:left="0" w:firstLine="284"/>
                    <w:jc w:val="center"/>
                    <w:rPr>
                      <w:rFonts w:ascii="Times New Roman" w:hAnsi="Times New Roman" w:cs="Times New Roman"/>
                      <w:sz w:val="22"/>
                      <w:szCs w:val="22"/>
                    </w:rPr>
                  </w:pPr>
                </w:p>
              </w:tc>
            </w:tr>
            <w:tr w:rsidR="00C14E40" w:rsidRPr="00780EBA" w:rsidTr="00A767A3">
              <w:trPr>
                <w:cantSplit/>
                <w:trHeight w:val="164"/>
              </w:trPr>
              <w:tc>
                <w:tcPr>
                  <w:tcW w:w="2835" w:type="dxa"/>
                </w:tcPr>
                <w:p w:rsidR="00C14E40" w:rsidRPr="00780EBA" w:rsidRDefault="00C14E40" w:rsidP="007C1CE1">
                  <w:pPr>
                    <w:pStyle w:val="af3"/>
                    <w:spacing w:after="0"/>
                    <w:ind w:firstLine="284"/>
                    <w:jc w:val="both"/>
                    <w:rPr>
                      <w:color w:val="auto"/>
                      <w:sz w:val="22"/>
                      <w:szCs w:val="22"/>
                    </w:rPr>
                  </w:pPr>
                  <w:r w:rsidRPr="00780EBA">
                    <w:rPr>
                      <w:color w:val="auto"/>
                      <w:sz w:val="22"/>
                      <w:szCs w:val="22"/>
                    </w:rPr>
                    <w:t>д.Ярдениха</w:t>
                  </w:r>
                </w:p>
              </w:tc>
              <w:tc>
                <w:tcPr>
                  <w:tcW w:w="1701" w:type="dxa"/>
                </w:tcPr>
                <w:p w:rsidR="00C14E40" w:rsidRPr="00780EBA" w:rsidRDefault="00C14E40" w:rsidP="007C1CE1">
                  <w:pPr>
                    <w:pStyle w:val="aff1"/>
                    <w:spacing w:after="0"/>
                    <w:ind w:left="0" w:firstLine="284"/>
                    <w:jc w:val="center"/>
                    <w:rPr>
                      <w:rFonts w:ascii="Times New Roman" w:hAnsi="Times New Roman" w:cs="Times New Roman"/>
                      <w:sz w:val="22"/>
                      <w:szCs w:val="22"/>
                    </w:rPr>
                  </w:pPr>
                  <w:r w:rsidRPr="00780EBA">
                    <w:rPr>
                      <w:rFonts w:ascii="Times New Roman" w:hAnsi="Times New Roman" w:cs="Times New Roman"/>
                      <w:sz w:val="22"/>
                      <w:szCs w:val="22"/>
                    </w:rPr>
                    <w:t>1160</w:t>
                  </w:r>
                </w:p>
              </w:tc>
              <w:tc>
                <w:tcPr>
                  <w:tcW w:w="4252" w:type="dxa"/>
                </w:tcPr>
                <w:p w:rsidR="00C14E40" w:rsidRPr="00780EBA" w:rsidRDefault="00C14E40" w:rsidP="007C1CE1">
                  <w:pPr>
                    <w:pStyle w:val="aff1"/>
                    <w:spacing w:after="0"/>
                    <w:ind w:left="0" w:firstLine="284"/>
                    <w:jc w:val="center"/>
                    <w:rPr>
                      <w:rFonts w:ascii="Times New Roman" w:hAnsi="Times New Roman" w:cs="Times New Roman"/>
                      <w:sz w:val="22"/>
                      <w:szCs w:val="22"/>
                    </w:rPr>
                  </w:pPr>
                  <w:r w:rsidRPr="00780EBA">
                    <w:rPr>
                      <w:rFonts w:ascii="Times New Roman" w:hAnsi="Times New Roman" w:cs="Times New Roman"/>
                      <w:sz w:val="22"/>
                      <w:szCs w:val="22"/>
                    </w:rPr>
                    <w:t>1160</w:t>
                  </w:r>
                </w:p>
              </w:tc>
              <w:tc>
                <w:tcPr>
                  <w:tcW w:w="4252" w:type="dxa"/>
                  <w:vMerge/>
                </w:tcPr>
                <w:p w:rsidR="00C14E40" w:rsidRPr="00780EBA" w:rsidRDefault="00C14E40" w:rsidP="007C1CE1">
                  <w:pPr>
                    <w:pStyle w:val="aff1"/>
                    <w:spacing w:after="0"/>
                    <w:ind w:left="0" w:firstLine="284"/>
                    <w:jc w:val="center"/>
                    <w:rPr>
                      <w:rFonts w:ascii="Times New Roman" w:hAnsi="Times New Roman" w:cs="Times New Roman"/>
                      <w:sz w:val="22"/>
                      <w:szCs w:val="22"/>
                    </w:rPr>
                  </w:pPr>
                </w:p>
              </w:tc>
            </w:tr>
          </w:tbl>
          <w:p w:rsidR="007C1CE1" w:rsidRPr="00C14E40" w:rsidRDefault="007C1CE1" w:rsidP="00C14E40">
            <w:pPr>
              <w:spacing w:after="0" w:line="240" w:lineRule="auto"/>
              <w:outlineLvl w:val="0"/>
              <w:rPr>
                <w:rFonts w:ascii="Times New Roman" w:hAnsi="Times New Roman"/>
                <w:i/>
              </w:rPr>
            </w:pPr>
            <w:r w:rsidRPr="00C14E40">
              <w:rPr>
                <w:rFonts w:ascii="Times New Roman" w:hAnsi="Times New Roman"/>
                <w:i/>
              </w:rPr>
              <w:t>Газификация населенного пункта на 2015-2020 годы:</w:t>
            </w:r>
          </w:p>
          <w:p w:rsidR="007C1CE1" w:rsidRPr="003675D2" w:rsidRDefault="007C1CE1" w:rsidP="00C14E40">
            <w:pPr>
              <w:spacing w:after="0" w:line="240" w:lineRule="auto"/>
              <w:jc w:val="both"/>
              <w:outlineLvl w:val="0"/>
              <w:rPr>
                <w:rFonts w:ascii="Times New Roman" w:hAnsi="Times New Roman"/>
                <w:bCs/>
              </w:rPr>
            </w:pPr>
            <w:r w:rsidRPr="003675D2">
              <w:rPr>
                <w:rFonts w:ascii="Times New Roman" w:hAnsi="Times New Roman"/>
                <w:bCs/>
              </w:rPr>
              <w:t>1. Межпоселковый газопровод  по населенному пункту Гаврилово-Посадского района Ивановской области  (до с.Новоселка) (</w:t>
            </w:r>
            <w:r w:rsidRPr="003675D2">
              <w:rPr>
                <w:rFonts w:ascii="Times New Roman" w:hAnsi="Times New Roman"/>
              </w:rPr>
              <w:t>разрабатывается ПСД)</w:t>
            </w:r>
            <w:r w:rsidRPr="003675D2">
              <w:rPr>
                <w:rFonts w:ascii="Times New Roman" w:hAnsi="Times New Roman"/>
                <w:bCs/>
              </w:rPr>
              <w:t xml:space="preserve"> </w:t>
            </w:r>
          </w:p>
          <w:p w:rsidR="007C1CE1" w:rsidRPr="00AE3D38" w:rsidRDefault="007C1CE1" w:rsidP="00C14E40">
            <w:pPr>
              <w:spacing w:after="0" w:line="240" w:lineRule="auto"/>
              <w:jc w:val="both"/>
              <w:outlineLvl w:val="0"/>
              <w:rPr>
                <w:rFonts w:ascii="Times New Roman" w:hAnsi="Times New Roman"/>
              </w:rPr>
            </w:pPr>
            <w:r w:rsidRPr="003675D2">
              <w:rPr>
                <w:rFonts w:ascii="Times New Roman" w:hAnsi="Times New Roman"/>
                <w:bCs/>
              </w:rPr>
              <w:t xml:space="preserve">2. Распределительные газопроводы в </w:t>
            </w:r>
            <w:r w:rsidRPr="003675D2">
              <w:rPr>
                <w:rFonts w:ascii="Times New Roman" w:hAnsi="Times New Roman"/>
              </w:rPr>
              <w:t>с. Новоселка (разрабатывается ПСД)</w:t>
            </w:r>
          </w:p>
        </w:tc>
      </w:tr>
      <w:tr w:rsidR="007C1CE1" w:rsidRPr="00476E67" w:rsidTr="00A767A3">
        <w:tc>
          <w:tcPr>
            <w:tcW w:w="2269" w:type="dxa"/>
          </w:tcPr>
          <w:p w:rsidR="007C1CE1" w:rsidRPr="00AE3D38" w:rsidRDefault="007C1CE1" w:rsidP="00A767A3">
            <w:pPr>
              <w:spacing w:after="0" w:line="240" w:lineRule="auto"/>
              <w:jc w:val="center"/>
              <w:rPr>
                <w:rFonts w:ascii="Times New Roman" w:hAnsi="Times New Roman"/>
              </w:rPr>
            </w:pPr>
            <w:r w:rsidRPr="00AE3D38">
              <w:rPr>
                <w:rFonts w:ascii="Times New Roman" w:hAnsi="Times New Roman"/>
              </w:rPr>
              <w:t>Твёрдые коммунальные отходы</w:t>
            </w:r>
          </w:p>
        </w:tc>
        <w:tc>
          <w:tcPr>
            <w:tcW w:w="13183" w:type="dxa"/>
          </w:tcPr>
          <w:p w:rsidR="007C1CE1" w:rsidRPr="00AE3D38" w:rsidRDefault="007C1CE1" w:rsidP="00C14E40">
            <w:pPr>
              <w:spacing w:after="0" w:line="240" w:lineRule="auto"/>
              <w:jc w:val="both"/>
              <w:outlineLvl w:val="0"/>
              <w:rPr>
                <w:rFonts w:ascii="Times New Roman" w:hAnsi="Times New Roman"/>
              </w:rPr>
            </w:pPr>
            <w:r w:rsidRPr="003675D2">
              <w:rPr>
                <w:rFonts w:ascii="Times New Roman" w:hAnsi="Times New Roman"/>
              </w:rPr>
              <w:t>Организацию сбора и вывоза ТБО  осуществляет  ООО «Центр по расчетам  за услуги  ЖКХ»  и администрация поселения.</w:t>
            </w:r>
          </w:p>
        </w:tc>
      </w:tr>
      <w:tr w:rsidR="007C1CE1" w:rsidRPr="00476E67" w:rsidTr="00A767A3">
        <w:tc>
          <w:tcPr>
            <w:tcW w:w="2269" w:type="dxa"/>
          </w:tcPr>
          <w:p w:rsidR="007C1CE1" w:rsidRPr="00AE3D38" w:rsidRDefault="007C1CE1" w:rsidP="00A767A3">
            <w:pPr>
              <w:spacing w:after="0" w:line="240" w:lineRule="auto"/>
              <w:jc w:val="center"/>
              <w:rPr>
                <w:rFonts w:ascii="Times New Roman" w:hAnsi="Times New Roman"/>
              </w:rPr>
            </w:pPr>
            <w:r>
              <w:rPr>
                <w:rFonts w:ascii="Times New Roman" w:hAnsi="Times New Roman"/>
              </w:rPr>
              <w:t>Сети связи</w:t>
            </w:r>
          </w:p>
        </w:tc>
        <w:tc>
          <w:tcPr>
            <w:tcW w:w="13183" w:type="dxa"/>
          </w:tcPr>
          <w:p w:rsidR="007C1CE1" w:rsidRPr="007F7026" w:rsidRDefault="007C1CE1" w:rsidP="00C14E40">
            <w:pPr>
              <w:shd w:val="clear" w:color="auto" w:fill="FFFFFF"/>
              <w:tabs>
                <w:tab w:val="left" w:pos="1985"/>
              </w:tabs>
              <w:spacing w:after="0" w:line="240" w:lineRule="auto"/>
              <w:jc w:val="both"/>
              <w:rPr>
                <w:rFonts w:ascii="Times New Roman" w:hAnsi="Times New Roman"/>
              </w:rPr>
            </w:pPr>
            <w:r w:rsidRPr="007F7026">
              <w:rPr>
                <w:rFonts w:ascii="Times New Roman" w:hAnsi="Times New Roman"/>
              </w:rPr>
              <w:t>Необходимо развитие основного комплекса электрической связи и телекоммуникаций, включающего в себя:</w:t>
            </w:r>
          </w:p>
          <w:p w:rsidR="007C1CE1" w:rsidRPr="007F7026" w:rsidRDefault="00C14E40" w:rsidP="00C14E40">
            <w:pPr>
              <w:shd w:val="clear" w:color="auto" w:fill="FFFFFF"/>
              <w:tabs>
                <w:tab w:val="left" w:pos="142"/>
              </w:tabs>
              <w:spacing w:after="0" w:line="240" w:lineRule="auto"/>
              <w:jc w:val="both"/>
              <w:rPr>
                <w:rFonts w:ascii="Times New Roman" w:hAnsi="Times New Roman"/>
              </w:rPr>
            </w:pPr>
            <w:r>
              <w:rPr>
                <w:rFonts w:ascii="Times New Roman" w:hAnsi="Times New Roman"/>
              </w:rPr>
              <w:t xml:space="preserve">- </w:t>
            </w:r>
            <w:r w:rsidR="007C1CE1" w:rsidRPr="007F7026">
              <w:rPr>
                <w:rFonts w:ascii="Times New Roman" w:hAnsi="Times New Roman"/>
              </w:rPr>
              <w:t>телефонную связь общего пользования</w:t>
            </w:r>
            <w:r>
              <w:rPr>
                <w:rFonts w:ascii="Times New Roman" w:hAnsi="Times New Roman"/>
              </w:rPr>
              <w:t>;</w:t>
            </w:r>
          </w:p>
          <w:p w:rsidR="007C1CE1" w:rsidRPr="007F7026" w:rsidRDefault="00C14E40" w:rsidP="00C14E40">
            <w:pPr>
              <w:shd w:val="clear" w:color="auto" w:fill="FFFFFF"/>
              <w:tabs>
                <w:tab w:val="left" w:pos="142"/>
              </w:tabs>
              <w:spacing w:after="0" w:line="240" w:lineRule="auto"/>
              <w:jc w:val="both"/>
              <w:rPr>
                <w:rFonts w:ascii="Times New Roman" w:hAnsi="Times New Roman"/>
              </w:rPr>
            </w:pPr>
            <w:r>
              <w:rPr>
                <w:rFonts w:ascii="Times New Roman" w:hAnsi="Times New Roman"/>
              </w:rPr>
              <w:t xml:space="preserve">- </w:t>
            </w:r>
            <w:r w:rsidR="007C1CE1" w:rsidRPr="007F7026">
              <w:rPr>
                <w:rFonts w:ascii="Times New Roman" w:hAnsi="Times New Roman"/>
              </w:rPr>
              <w:t>мобильную (сотовую связь) радиотелефонную связь;</w:t>
            </w:r>
          </w:p>
          <w:p w:rsidR="007C1CE1" w:rsidRPr="007F7026" w:rsidRDefault="00C14E40" w:rsidP="00C14E40">
            <w:pPr>
              <w:shd w:val="clear" w:color="auto" w:fill="FFFFFF"/>
              <w:tabs>
                <w:tab w:val="left" w:pos="142"/>
              </w:tabs>
              <w:spacing w:after="0" w:line="240" w:lineRule="auto"/>
              <w:jc w:val="both"/>
              <w:rPr>
                <w:rFonts w:ascii="Times New Roman" w:hAnsi="Times New Roman"/>
              </w:rPr>
            </w:pPr>
            <w:r>
              <w:rPr>
                <w:rFonts w:ascii="Times New Roman" w:hAnsi="Times New Roman"/>
              </w:rPr>
              <w:t xml:space="preserve">- </w:t>
            </w:r>
            <w:r w:rsidR="007C1CE1" w:rsidRPr="007F7026">
              <w:rPr>
                <w:rFonts w:ascii="Times New Roman" w:hAnsi="Times New Roman"/>
              </w:rPr>
              <w:t>цифровые телекоммуникационные информационные сети и системы передачи данных;</w:t>
            </w:r>
          </w:p>
          <w:p w:rsidR="007C1CE1" w:rsidRPr="007F7026" w:rsidRDefault="00C14E40" w:rsidP="00C14E40">
            <w:pPr>
              <w:shd w:val="clear" w:color="auto" w:fill="FFFFFF"/>
              <w:tabs>
                <w:tab w:val="left" w:pos="142"/>
              </w:tabs>
              <w:spacing w:after="0" w:line="240" w:lineRule="auto"/>
              <w:jc w:val="both"/>
              <w:rPr>
                <w:rFonts w:ascii="Times New Roman" w:hAnsi="Times New Roman"/>
              </w:rPr>
            </w:pPr>
            <w:r>
              <w:rPr>
                <w:rFonts w:ascii="Times New Roman" w:hAnsi="Times New Roman"/>
              </w:rPr>
              <w:t xml:space="preserve">- </w:t>
            </w:r>
            <w:r w:rsidR="007C1CE1" w:rsidRPr="007F7026">
              <w:rPr>
                <w:rFonts w:ascii="Times New Roman" w:hAnsi="Times New Roman"/>
              </w:rPr>
              <w:t>проводное вещание;</w:t>
            </w:r>
          </w:p>
          <w:p w:rsidR="007C1CE1" w:rsidRPr="007F7026" w:rsidRDefault="00C14E40" w:rsidP="00C14E40">
            <w:pPr>
              <w:shd w:val="clear" w:color="auto" w:fill="FFFFFF"/>
              <w:tabs>
                <w:tab w:val="left" w:pos="142"/>
              </w:tabs>
              <w:spacing w:after="0" w:line="240" w:lineRule="auto"/>
              <w:jc w:val="both"/>
              <w:rPr>
                <w:rFonts w:ascii="Times New Roman" w:hAnsi="Times New Roman"/>
              </w:rPr>
            </w:pPr>
            <w:r>
              <w:rPr>
                <w:rFonts w:ascii="Times New Roman" w:hAnsi="Times New Roman"/>
              </w:rPr>
              <w:t xml:space="preserve">- </w:t>
            </w:r>
            <w:r w:rsidR="007C1CE1" w:rsidRPr="007F7026">
              <w:rPr>
                <w:rFonts w:ascii="Times New Roman" w:hAnsi="Times New Roman"/>
              </w:rPr>
              <w:t>эфирное радиовещание;</w:t>
            </w:r>
          </w:p>
          <w:p w:rsidR="007C1CE1" w:rsidRPr="007F7026" w:rsidRDefault="00C14E40" w:rsidP="00C14E40">
            <w:pPr>
              <w:shd w:val="clear" w:color="auto" w:fill="FFFFFF"/>
              <w:tabs>
                <w:tab w:val="left" w:pos="142"/>
              </w:tabs>
              <w:spacing w:after="0" w:line="240" w:lineRule="auto"/>
              <w:jc w:val="both"/>
              <w:rPr>
                <w:rFonts w:ascii="Times New Roman" w:hAnsi="Times New Roman"/>
              </w:rPr>
            </w:pPr>
            <w:r>
              <w:rPr>
                <w:rFonts w:ascii="Times New Roman" w:hAnsi="Times New Roman"/>
              </w:rPr>
              <w:t xml:space="preserve">- </w:t>
            </w:r>
            <w:r w:rsidR="007C1CE1" w:rsidRPr="007F7026">
              <w:rPr>
                <w:rFonts w:ascii="Times New Roman" w:hAnsi="Times New Roman"/>
              </w:rPr>
              <w:t>телевизионное вещание.</w:t>
            </w:r>
          </w:p>
          <w:p w:rsidR="007C1CE1" w:rsidRPr="007F7026" w:rsidRDefault="007C1CE1" w:rsidP="00C14E40">
            <w:pPr>
              <w:shd w:val="clear" w:color="auto" w:fill="FFFFFF"/>
              <w:tabs>
                <w:tab w:val="left" w:pos="1985"/>
              </w:tabs>
              <w:spacing w:after="0" w:line="240" w:lineRule="auto"/>
              <w:jc w:val="both"/>
              <w:rPr>
                <w:rFonts w:ascii="Times New Roman" w:hAnsi="Times New Roman"/>
              </w:rPr>
            </w:pPr>
            <w:r w:rsidRPr="007F7026">
              <w:rPr>
                <w:rFonts w:ascii="Times New Roman" w:hAnsi="Times New Roman"/>
              </w:rPr>
              <w:t>Развитие телефонной сети поселения предусматривается наращиванием номерной ёмкости ГТС с открытием новых АТС в районах нового строительства и выносных абонентских модулей на базе современного цифрового оборудования.</w:t>
            </w:r>
          </w:p>
          <w:p w:rsidR="007C1CE1" w:rsidRPr="007F7026" w:rsidRDefault="007C1CE1" w:rsidP="00C14E40">
            <w:pPr>
              <w:shd w:val="clear" w:color="auto" w:fill="FFFFFF"/>
              <w:tabs>
                <w:tab w:val="left" w:pos="1985"/>
              </w:tabs>
              <w:spacing w:after="0" w:line="240" w:lineRule="auto"/>
              <w:jc w:val="both"/>
              <w:rPr>
                <w:rFonts w:ascii="Times New Roman" w:hAnsi="Times New Roman"/>
                <w:b/>
                <w:u w:val="single"/>
              </w:rPr>
            </w:pPr>
            <w:r w:rsidRPr="007F7026">
              <w:rPr>
                <w:rFonts w:ascii="Times New Roman" w:hAnsi="Times New Roman"/>
                <w:b/>
                <w:u w:val="single"/>
              </w:rPr>
              <w:t>Основными направлениями развития телекоммутационного комплекса поселения должны стать:</w:t>
            </w:r>
          </w:p>
          <w:p w:rsidR="007C1CE1" w:rsidRPr="007F7026" w:rsidRDefault="00C14E40" w:rsidP="00C14E40">
            <w:pPr>
              <w:shd w:val="clear" w:color="auto" w:fill="FFFFFF"/>
              <w:tabs>
                <w:tab w:val="left" w:pos="1985"/>
              </w:tabs>
              <w:spacing w:after="0" w:line="240" w:lineRule="auto"/>
              <w:jc w:val="both"/>
              <w:rPr>
                <w:rFonts w:ascii="Times New Roman" w:hAnsi="Times New Roman"/>
              </w:rPr>
            </w:pPr>
            <w:r>
              <w:rPr>
                <w:rFonts w:ascii="Times New Roman" w:hAnsi="Times New Roman"/>
              </w:rPr>
              <w:t xml:space="preserve">- </w:t>
            </w:r>
            <w:r w:rsidR="007C1CE1" w:rsidRPr="007F7026">
              <w:rPr>
                <w:rFonts w:ascii="Times New Roman" w:hAnsi="Times New Roman"/>
              </w:rPr>
              <w:t>полная замена морально устаревшего оборудования существующих АТС на цифровое;</w:t>
            </w:r>
          </w:p>
          <w:p w:rsidR="007C1CE1" w:rsidRPr="007F7026" w:rsidRDefault="00C14E40" w:rsidP="00C14E40">
            <w:pPr>
              <w:shd w:val="clear" w:color="auto" w:fill="FFFFFF"/>
              <w:tabs>
                <w:tab w:val="left" w:pos="1985"/>
              </w:tabs>
              <w:spacing w:after="0" w:line="240" w:lineRule="auto"/>
              <w:jc w:val="both"/>
              <w:rPr>
                <w:rFonts w:ascii="Times New Roman" w:hAnsi="Times New Roman"/>
              </w:rPr>
            </w:pPr>
            <w:r>
              <w:rPr>
                <w:rFonts w:ascii="Times New Roman" w:hAnsi="Times New Roman"/>
              </w:rPr>
              <w:t xml:space="preserve">- </w:t>
            </w:r>
            <w:r w:rsidR="007C1CE1" w:rsidRPr="007F7026">
              <w:rPr>
                <w:rFonts w:ascii="Times New Roman" w:hAnsi="Times New Roman"/>
              </w:rPr>
              <w:t>развитие транспортной сети, работающей по ВОЛС;</w:t>
            </w:r>
          </w:p>
          <w:p w:rsidR="007C1CE1" w:rsidRPr="007F7026" w:rsidRDefault="00C14E40" w:rsidP="00C14E40">
            <w:pPr>
              <w:shd w:val="clear" w:color="auto" w:fill="FFFFFF"/>
              <w:tabs>
                <w:tab w:val="left" w:pos="1985"/>
              </w:tabs>
              <w:spacing w:after="0" w:line="240" w:lineRule="auto"/>
              <w:jc w:val="both"/>
              <w:rPr>
                <w:rFonts w:ascii="Times New Roman" w:hAnsi="Times New Roman"/>
              </w:rPr>
            </w:pPr>
            <w:r>
              <w:rPr>
                <w:rFonts w:ascii="Times New Roman" w:hAnsi="Times New Roman"/>
              </w:rPr>
              <w:t xml:space="preserve">- </w:t>
            </w:r>
            <w:r w:rsidR="007C1CE1" w:rsidRPr="007F7026">
              <w:rPr>
                <w:rFonts w:ascii="Times New Roman" w:hAnsi="Times New Roman"/>
              </w:rPr>
              <w:t>создание и развитие информационных телекоммуникационных сетей и сетей передачи данных;</w:t>
            </w:r>
          </w:p>
          <w:p w:rsidR="007C1CE1" w:rsidRPr="007F7026" w:rsidRDefault="00C14E40" w:rsidP="00C14E40">
            <w:pPr>
              <w:shd w:val="clear" w:color="auto" w:fill="FFFFFF"/>
              <w:tabs>
                <w:tab w:val="left" w:pos="1985"/>
              </w:tabs>
              <w:spacing w:after="0" w:line="240" w:lineRule="auto"/>
              <w:jc w:val="both"/>
              <w:rPr>
                <w:rFonts w:ascii="Times New Roman" w:hAnsi="Times New Roman"/>
              </w:rPr>
            </w:pPr>
            <w:r>
              <w:rPr>
                <w:rFonts w:ascii="Times New Roman" w:hAnsi="Times New Roman"/>
              </w:rPr>
              <w:t xml:space="preserve">- </w:t>
            </w:r>
            <w:r w:rsidR="007C1CE1" w:rsidRPr="007F7026">
              <w:rPr>
                <w:rFonts w:ascii="Times New Roman" w:hAnsi="Times New Roman"/>
              </w:rPr>
              <w:t>организация удалённых цифровых абонентских модулей с применением выносов на базе аппаратуры радиосвязи;</w:t>
            </w:r>
          </w:p>
          <w:p w:rsidR="007C1CE1" w:rsidRPr="00AE3D38" w:rsidRDefault="00C14E40" w:rsidP="00C14E40">
            <w:pPr>
              <w:shd w:val="clear" w:color="auto" w:fill="FFFFFF"/>
              <w:tabs>
                <w:tab w:val="left" w:pos="1985"/>
              </w:tabs>
              <w:spacing w:after="0" w:line="240" w:lineRule="auto"/>
              <w:jc w:val="both"/>
              <w:rPr>
                <w:rFonts w:ascii="Times New Roman" w:hAnsi="Times New Roman"/>
              </w:rPr>
            </w:pPr>
            <w:r>
              <w:rPr>
                <w:rFonts w:ascii="Times New Roman" w:hAnsi="Times New Roman"/>
              </w:rPr>
              <w:t xml:space="preserve">- </w:t>
            </w:r>
            <w:r w:rsidR="007C1CE1" w:rsidRPr="007F7026">
              <w:rPr>
                <w:rFonts w:ascii="Times New Roman" w:hAnsi="Times New Roman"/>
              </w:rPr>
              <w:t>расширения мультимедийных услуг, предоставляемых населению, включая Интернет.</w:t>
            </w:r>
          </w:p>
        </w:tc>
      </w:tr>
    </w:tbl>
    <w:p w:rsidR="007C1CE1" w:rsidRDefault="007C1CE1" w:rsidP="007C1CE1">
      <w:pPr>
        <w:spacing w:after="0" w:line="240" w:lineRule="auto"/>
        <w:rPr>
          <w:rFonts w:ascii="Times New Roman" w:hAnsi="Times New Roman"/>
          <w:sz w:val="24"/>
          <w:szCs w:val="24"/>
        </w:rPr>
      </w:pPr>
    </w:p>
    <w:p w:rsidR="007C1CE1" w:rsidRDefault="007C1CE1" w:rsidP="007C1CE1">
      <w:pPr>
        <w:shd w:val="clear" w:color="auto" w:fill="FFFFFF"/>
        <w:tabs>
          <w:tab w:val="left" w:pos="567"/>
        </w:tabs>
        <w:spacing w:after="0" w:line="240" w:lineRule="auto"/>
        <w:rPr>
          <w:rFonts w:ascii="Times New Roman" w:hAnsi="Times New Roman"/>
          <w:i/>
          <w:sz w:val="24"/>
          <w:szCs w:val="24"/>
        </w:rPr>
      </w:pPr>
    </w:p>
    <w:p w:rsidR="00C14E40" w:rsidRDefault="00C14E40" w:rsidP="007C1CE1">
      <w:pPr>
        <w:spacing w:after="0" w:line="240" w:lineRule="auto"/>
        <w:jc w:val="both"/>
        <w:rPr>
          <w:rFonts w:ascii="Times New Roman" w:hAnsi="Times New Roman"/>
          <w:i/>
          <w:sz w:val="24"/>
          <w:szCs w:val="24"/>
        </w:rPr>
        <w:sectPr w:rsidR="00C14E40" w:rsidSect="00F05605">
          <w:pgSz w:w="16838" w:h="11906" w:orient="landscape"/>
          <w:pgMar w:top="850" w:right="1134" w:bottom="170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C1CE1" w:rsidRPr="00D066DB" w:rsidRDefault="00824794" w:rsidP="007C1CE1">
      <w:pPr>
        <w:spacing w:after="0" w:line="240" w:lineRule="auto"/>
        <w:jc w:val="both"/>
        <w:rPr>
          <w:rFonts w:ascii="Times New Roman" w:hAnsi="Times New Roman"/>
          <w:b/>
          <w:i/>
          <w:sz w:val="24"/>
          <w:szCs w:val="24"/>
        </w:rPr>
      </w:pPr>
      <w:r>
        <w:rPr>
          <w:rFonts w:ascii="Times New Roman" w:hAnsi="Times New Roman"/>
          <w:i/>
          <w:sz w:val="24"/>
          <w:szCs w:val="24"/>
        </w:rPr>
        <w:t>Таблица П-4</w:t>
      </w:r>
      <w:r w:rsidR="007C1CE1" w:rsidRPr="00D066DB">
        <w:rPr>
          <w:rFonts w:ascii="Times New Roman" w:hAnsi="Times New Roman"/>
          <w:i/>
          <w:sz w:val="24"/>
          <w:szCs w:val="24"/>
        </w:rPr>
        <w:t>.</w:t>
      </w:r>
      <w:r w:rsidR="007C1CE1">
        <w:rPr>
          <w:rFonts w:ascii="Times New Roman" w:hAnsi="Times New Roman"/>
          <w:i/>
          <w:sz w:val="24"/>
          <w:szCs w:val="24"/>
        </w:rPr>
        <w:t>3</w:t>
      </w:r>
      <w:r w:rsidR="007C1CE1" w:rsidRPr="00D066DB">
        <w:rPr>
          <w:rFonts w:ascii="Times New Roman" w:hAnsi="Times New Roman"/>
          <w:i/>
          <w:sz w:val="24"/>
          <w:szCs w:val="24"/>
        </w:rPr>
        <w:t>.</w:t>
      </w:r>
      <w:r w:rsidR="007C1CE1" w:rsidRPr="00D066DB">
        <w:rPr>
          <w:rFonts w:ascii="Times New Roman" w:hAnsi="Times New Roman"/>
          <w:b/>
          <w:i/>
          <w:sz w:val="24"/>
          <w:szCs w:val="24"/>
        </w:rPr>
        <w:t xml:space="preserve"> – Сведения о</w:t>
      </w:r>
      <w:r w:rsidR="007C1CE1">
        <w:rPr>
          <w:rFonts w:ascii="Times New Roman" w:hAnsi="Times New Roman"/>
          <w:b/>
          <w:i/>
          <w:sz w:val="24"/>
          <w:szCs w:val="24"/>
        </w:rPr>
        <w:t xml:space="preserve"> транспортной </w:t>
      </w:r>
      <w:r w:rsidR="007C1CE1" w:rsidRPr="00D066DB">
        <w:rPr>
          <w:rFonts w:ascii="Times New Roman" w:hAnsi="Times New Roman"/>
          <w:b/>
          <w:i/>
          <w:sz w:val="24"/>
          <w:szCs w:val="24"/>
        </w:rPr>
        <w:t xml:space="preserve">инфраструктуре </w:t>
      </w:r>
      <w:r w:rsidR="007C1CE1">
        <w:rPr>
          <w:rFonts w:ascii="Times New Roman" w:hAnsi="Times New Roman"/>
          <w:b/>
          <w:i/>
          <w:sz w:val="24"/>
          <w:szCs w:val="24"/>
        </w:rPr>
        <w:t>Новоселковского сельского поселения Гаврилово-Посадского</w:t>
      </w:r>
      <w:r w:rsidR="007C1CE1" w:rsidRPr="00D066DB">
        <w:rPr>
          <w:rFonts w:ascii="Times New Roman" w:hAnsi="Times New Roman"/>
          <w:b/>
          <w:i/>
          <w:sz w:val="24"/>
          <w:szCs w:val="24"/>
        </w:rPr>
        <w:t xml:space="preserve"> муниципального района</w:t>
      </w:r>
      <w:r w:rsidR="007C1CE1">
        <w:rPr>
          <w:rFonts w:ascii="Times New Roman" w:hAnsi="Times New Roman"/>
          <w:b/>
          <w:i/>
          <w:sz w:val="24"/>
          <w:szCs w:val="24"/>
        </w:rPr>
        <w:t xml:space="preserve"> Ивановской области</w:t>
      </w:r>
    </w:p>
    <w:p w:rsidR="007C1CE1" w:rsidRPr="00D066DB" w:rsidRDefault="007C1CE1" w:rsidP="007C1CE1">
      <w:pPr>
        <w:spacing w:after="0" w:line="240" w:lineRule="auto"/>
        <w:rPr>
          <w:rFonts w:ascii="Times New Roman" w:hAnsi="Times New Roman"/>
          <w:sz w:val="16"/>
          <w:szCs w:val="16"/>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5026"/>
      </w:tblGrid>
      <w:tr w:rsidR="007C1CE1" w:rsidRPr="00476E67" w:rsidTr="00A767A3">
        <w:tc>
          <w:tcPr>
            <w:tcW w:w="426" w:type="dxa"/>
            <w:shd w:val="clear" w:color="auto" w:fill="EEECE1"/>
          </w:tcPr>
          <w:p w:rsidR="007C1CE1" w:rsidRPr="00AE3D38" w:rsidRDefault="007C1CE1" w:rsidP="00C14E40">
            <w:pPr>
              <w:spacing w:after="0" w:line="240" w:lineRule="auto"/>
              <w:jc w:val="center"/>
              <w:rPr>
                <w:rFonts w:ascii="Times New Roman" w:hAnsi="Times New Roman"/>
              </w:rPr>
            </w:pPr>
            <w:r w:rsidRPr="00AE3D38">
              <w:rPr>
                <w:rFonts w:ascii="Times New Roman" w:hAnsi="Times New Roman"/>
              </w:rPr>
              <w:t xml:space="preserve">№ </w:t>
            </w:r>
          </w:p>
        </w:tc>
        <w:tc>
          <w:tcPr>
            <w:tcW w:w="15026" w:type="dxa"/>
            <w:shd w:val="clear" w:color="auto" w:fill="EEECE1"/>
          </w:tcPr>
          <w:p w:rsidR="007C1CE1" w:rsidRPr="00AE3D38" w:rsidRDefault="007C1CE1" w:rsidP="007C1CE1">
            <w:pPr>
              <w:spacing w:after="0" w:line="240" w:lineRule="auto"/>
              <w:jc w:val="center"/>
              <w:rPr>
                <w:rFonts w:ascii="Times New Roman" w:hAnsi="Times New Roman"/>
              </w:rPr>
            </w:pPr>
            <w:r w:rsidRPr="00AE3D38">
              <w:rPr>
                <w:rFonts w:ascii="Times New Roman" w:hAnsi="Times New Roman"/>
              </w:rPr>
              <w:t>Характеристика транспортной инфраструктуры</w:t>
            </w:r>
          </w:p>
        </w:tc>
      </w:tr>
      <w:tr w:rsidR="007C1CE1" w:rsidRPr="00476E67" w:rsidTr="00A767A3">
        <w:tc>
          <w:tcPr>
            <w:tcW w:w="426" w:type="dxa"/>
          </w:tcPr>
          <w:p w:rsidR="007C1CE1" w:rsidRPr="00AE3D38" w:rsidRDefault="007C1CE1" w:rsidP="007C1CE1">
            <w:pPr>
              <w:spacing w:after="0" w:line="240" w:lineRule="auto"/>
              <w:jc w:val="center"/>
              <w:rPr>
                <w:rFonts w:ascii="Times New Roman" w:hAnsi="Times New Roman"/>
              </w:rPr>
            </w:pPr>
            <w:r>
              <w:rPr>
                <w:rFonts w:ascii="Times New Roman" w:hAnsi="Times New Roman"/>
              </w:rPr>
              <w:t>1.</w:t>
            </w:r>
          </w:p>
        </w:tc>
        <w:tc>
          <w:tcPr>
            <w:tcW w:w="15026" w:type="dxa"/>
          </w:tcPr>
          <w:p w:rsidR="007C1CE1" w:rsidRPr="00972362" w:rsidRDefault="007C1CE1" w:rsidP="007C1CE1">
            <w:pPr>
              <w:pStyle w:val="Standard"/>
              <w:autoSpaceDE w:val="0"/>
              <w:jc w:val="both"/>
              <w:rPr>
                <w:rFonts w:eastAsia="Arial" w:cs="Arial"/>
                <w:b/>
                <w:sz w:val="22"/>
                <w:szCs w:val="22"/>
                <w:u w:val="single"/>
                <w:lang w:val="ru-RU"/>
              </w:rPr>
            </w:pPr>
            <w:r w:rsidRPr="00972362">
              <w:rPr>
                <w:rFonts w:eastAsia="Arial" w:cs="Arial"/>
                <w:b/>
                <w:sz w:val="22"/>
                <w:szCs w:val="22"/>
                <w:u w:val="single"/>
                <w:lang w:val="ru-RU"/>
              </w:rPr>
              <w:t>Автомобильный транспорт</w:t>
            </w:r>
          </w:p>
          <w:p w:rsidR="007C1CE1" w:rsidRPr="00987356" w:rsidRDefault="007C1CE1" w:rsidP="00C14E40">
            <w:pPr>
              <w:shd w:val="clear" w:color="auto" w:fill="FFFFFF"/>
              <w:spacing w:after="0" w:line="240" w:lineRule="auto"/>
              <w:jc w:val="both"/>
              <w:rPr>
                <w:rFonts w:ascii="Times New Roman" w:hAnsi="Times New Roman"/>
              </w:rPr>
            </w:pPr>
            <w:r w:rsidRPr="00987356">
              <w:rPr>
                <w:rFonts w:ascii="Times New Roman" w:hAnsi="Times New Roman"/>
              </w:rPr>
              <w:t>По территории не проходит крупных транзитных сетей и дорог.</w:t>
            </w:r>
          </w:p>
          <w:p w:rsidR="007C1CE1" w:rsidRDefault="007C1CE1" w:rsidP="00C14E40">
            <w:pPr>
              <w:pStyle w:val="Standard"/>
              <w:autoSpaceDE w:val="0"/>
              <w:jc w:val="both"/>
              <w:rPr>
                <w:rFonts w:eastAsia="Arial" w:cs="Arial"/>
                <w:sz w:val="22"/>
                <w:szCs w:val="22"/>
                <w:lang w:val="ru-RU"/>
              </w:rPr>
            </w:pPr>
            <w:r w:rsidRPr="00972362">
              <w:rPr>
                <w:rFonts w:eastAsia="Arial" w:cs="Arial"/>
                <w:sz w:val="22"/>
                <w:szCs w:val="22"/>
                <w:lang w:val="ru-RU"/>
              </w:rPr>
              <w:t>Общая протяженность автомобильных дорог местного значения  в границах населенных пунктов составляет 60,03 км.</w:t>
            </w:r>
            <w:r w:rsidRPr="00972362">
              <w:rPr>
                <w:rFonts w:eastAsia="Arial" w:cs="Arial"/>
                <w:sz w:val="22"/>
                <w:szCs w:val="22"/>
              </w:rPr>
              <w:t xml:space="preserve"> </w:t>
            </w:r>
          </w:p>
          <w:p w:rsidR="007C1CE1" w:rsidRPr="00972362" w:rsidRDefault="007C1CE1" w:rsidP="00C14E40">
            <w:pPr>
              <w:pStyle w:val="Standard"/>
              <w:autoSpaceDE w:val="0"/>
              <w:jc w:val="both"/>
              <w:rPr>
                <w:rFonts w:eastAsia="Arial" w:cs="Arial"/>
                <w:sz w:val="22"/>
                <w:szCs w:val="22"/>
                <w:lang w:val="ru-RU"/>
              </w:rPr>
            </w:pPr>
            <w:r>
              <w:rPr>
                <w:rFonts w:eastAsia="Arial" w:cs="Arial"/>
                <w:sz w:val="22"/>
                <w:szCs w:val="22"/>
                <w:lang w:val="ru-RU"/>
              </w:rPr>
              <w:t>К</w:t>
            </w:r>
            <w:r w:rsidRPr="00972362">
              <w:rPr>
                <w:rFonts w:eastAsia="Arial" w:cs="Arial"/>
                <w:sz w:val="22"/>
                <w:szCs w:val="22"/>
                <w:lang w:val="ru-RU"/>
              </w:rPr>
              <w:t>оличество автомобильных дорог, не соответствующих нормативным требованиям безопасности дорожного движения, составляет более 80 %.</w:t>
            </w:r>
          </w:p>
          <w:p w:rsidR="007C1CE1" w:rsidRPr="003675D2" w:rsidRDefault="007C1CE1" w:rsidP="00C14E40">
            <w:pPr>
              <w:pStyle w:val="aff1"/>
              <w:spacing w:after="0"/>
              <w:ind w:left="0"/>
              <w:rPr>
                <w:rFonts w:ascii="Times New Roman" w:hAnsi="Times New Roman" w:cs="Times New Roman"/>
                <w:sz w:val="22"/>
                <w:szCs w:val="22"/>
              </w:rPr>
            </w:pPr>
            <w:r w:rsidRPr="003675D2">
              <w:rPr>
                <w:rFonts w:ascii="Times New Roman" w:hAnsi="Times New Roman" w:cs="Times New Roman"/>
                <w:sz w:val="22"/>
                <w:szCs w:val="22"/>
              </w:rPr>
              <w:t>По территории населенного пункта проходит автомобильная дорога общего пользования межмуниципального значения Гаврилов Посад – Бережок, которая имеет асфальтобетонное покрытие. Автомобильные дороги местного значения являются грунтовыми.</w:t>
            </w:r>
          </w:p>
          <w:p w:rsidR="007C1CE1" w:rsidRPr="003675D2" w:rsidRDefault="007C1CE1" w:rsidP="00C14E40">
            <w:pPr>
              <w:pStyle w:val="aff1"/>
              <w:spacing w:after="0"/>
              <w:ind w:left="0"/>
              <w:rPr>
                <w:rFonts w:ascii="Times New Roman" w:hAnsi="Times New Roman" w:cs="Times New Roman"/>
                <w:sz w:val="22"/>
                <w:szCs w:val="22"/>
              </w:rPr>
            </w:pPr>
            <w:r w:rsidRPr="003675D2">
              <w:rPr>
                <w:rFonts w:ascii="Times New Roman" w:hAnsi="Times New Roman" w:cs="Times New Roman"/>
                <w:sz w:val="22"/>
                <w:szCs w:val="22"/>
              </w:rPr>
              <w:t>Общее состояние дорог неудовлетворительное, требуются меры по их улучшению.</w:t>
            </w:r>
          </w:p>
          <w:p w:rsidR="007C1CE1" w:rsidRPr="00C14E40" w:rsidRDefault="007C1CE1" w:rsidP="007C1CE1">
            <w:pPr>
              <w:pStyle w:val="ConsPlusDocList"/>
              <w:ind w:firstLine="34"/>
              <w:jc w:val="both"/>
              <w:rPr>
                <w:rFonts w:ascii="Times New Roman" w:hAnsi="Times New Roman"/>
                <w:sz w:val="16"/>
                <w:szCs w:val="16"/>
              </w:rPr>
            </w:pPr>
          </w:p>
          <w:p w:rsidR="007C1CE1" w:rsidRPr="00972362" w:rsidRDefault="007C1CE1" w:rsidP="007C1CE1">
            <w:pPr>
              <w:pStyle w:val="ConsPlusDocList"/>
              <w:ind w:firstLine="34"/>
              <w:jc w:val="both"/>
              <w:rPr>
                <w:rFonts w:ascii="Times New Roman" w:hAnsi="Times New Roman"/>
                <w:b/>
                <w:sz w:val="22"/>
                <w:szCs w:val="22"/>
              </w:rPr>
            </w:pPr>
            <w:r w:rsidRPr="00972362">
              <w:rPr>
                <w:rFonts w:ascii="Times New Roman" w:hAnsi="Times New Roman"/>
                <w:b/>
                <w:sz w:val="22"/>
                <w:szCs w:val="22"/>
              </w:rPr>
              <w:t>К показателям, характеризующим наличиесоциально-экономической проблемы, относится:</w:t>
            </w:r>
          </w:p>
          <w:p w:rsidR="007C1CE1" w:rsidRPr="00972362" w:rsidRDefault="007C1CE1" w:rsidP="007C1CE1">
            <w:pPr>
              <w:pStyle w:val="ConsPlusDocList"/>
              <w:ind w:firstLine="34"/>
              <w:jc w:val="both"/>
              <w:rPr>
                <w:rFonts w:ascii="Times New Roman" w:hAnsi="Times New Roman"/>
                <w:sz w:val="22"/>
                <w:szCs w:val="22"/>
              </w:rPr>
            </w:pPr>
            <w:r w:rsidRPr="00972362">
              <w:rPr>
                <w:rFonts w:ascii="Times New Roman" w:hAnsi="Times New Roman"/>
                <w:sz w:val="22"/>
                <w:szCs w:val="22"/>
              </w:rPr>
              <w:t>- низкий</w:t>
            </w:r>
            <w:r>
              <w:rPr>
                <w:rFonts w:ascii="Times New Roman" w:hAnsi="Times New Roman"/>
                <w:sz w:val="22"/>
                <w:szCs w:val="22"/>
              </w:rPr>
              <w:t xml:space="preserve"> </w:t>
            </w:r>
            <w:r w:rsidRPr="00972362">
              <w:rPr>
                <w:rFonts w:ascii="Times New Roman" w:hAnsi="Times New Roman"/>
                <w:sz w:val="22"/>
                <w:szCs w:val="22"/>
              </w:rPr>
              <w:t>темп</w:t>
            </w:r>
            <w:r>
              <w:rPr>
                <w:rFonts w:ascii="Times New Roman" w:hAnsi="Times New Roman"/>
                <w:sz w:val="22"/>
                <w:szCs w:val="22"/>
              </w:rPr>
              <w:t xml:space="preserve"> </w:t>
            </w:r>
            <w:r w:rsidRPr="00972362">
              <w:rPr>
                <w:rFonts w:ascii="Times New Roman" w:hAnsi="Times New Roman"/>
                <w:sz w:val="22"/>
                <w:szCs w:val="22"/>
              </w:rPr>
              <w:t>развития</w:t>
            </w:r>
            <w:r>
              <w:rPr>
                <w:rFonts w:ascii="Times New Roman" w:hAnsi="Times New Roman"/>
                <w:sz w:val="22"/>
                <w:szCs w:val="22"/>
              </w:rPr>
              <w:t xml:space="preserve"> </w:t>
            </w:r>
            <w:r w:rsidRPr="00972362">
              <w:rPr>
                <w:rFonts w:ascii="Times New Roman" w:hAnsi="Times New Roman"/>
                <w:sz w:val="22"/>
                <w:szCs w:val="22"/>
              </w:rPr>
              <w:t>автомобильных</w:t>
            </w:r>
            <w:r>
              <w:rPr>
                <w:rFonts w:ascii="Times New Roman" w:hAnsi="Times New Roman"/>
                <w:sz w:val="22"/>
                <w:szCs w:val="22"/>
              </w:rPr>
              <w:t xml:space="preserve"> </w:t>
            </w:r>
            <w:r w:rsidRPr="00972362">
              <w:rPr>
                <w:rFonts w:ascii="Times New Roman" w:hAnsi="Times New Roman"/>
                <w:sz w:val="22"/>
                <w:szCs w:val="22"/>
              </w:rPr>
              <w:t>дорог</w:t>
            </w:r>
            <w:r>
              <w:rPr>
                <w:rFonts w:ascii="Times New Roman" w:hAnsi="Times New Roman"/>
                <w:sz w:val="22"/>
                <w:szCs w:val="22"/>
              </w:rPr>
              <w:t xml:space="preserve"> </w:t>
            </w:r>
            <w:r w:rsidRPr="00972362">
              <w:rPr>
                <w:rFonts w:ascii="Times New Roman" w:hAnsi="Times New Roman"/>
                <w:sz w:val="22"/>
                <w:szCs w:val="22"/>
              </w:rPr>
              <w:t>местного значения;</w:t>
            </w:r>
          </w:p>
          <w:p w:rsidR="007C1CE1" w:rsidRPr="00972362" w:rsidRDefault="007C1CE1" w:rsidP="007C1CE1">
            <w:pPr>
              <w:pStyle w:val="ConsPlusDocList"/>
              <w:ind w:firstLine="34"/>
              <w:jc w:val="both"/>
              <w:rPr>
                <w:rFonts w:ascii="Times New Roman" w:hAnsi="Times New Roman"/>
                <w:sz w:val="22"/>
                <w:szCs w:val="22"/>
              </w:rPr>
            </w:pPr>
            <w:r w:rsidRPr="00972362">
              <w:rPr>
                <w:rFonts w:ascii="Times New Roman" w:hAnsi="Times New Roman"/>
                <w:sz w:val="22"/>
                <w:szCs w:val="22"/>
              </w:rPr>
              <w:t>- наличие мостов, находящихся в неудовлетворительном</w:t>
            </w:r>
            <w:r>
              <w:rPr>
                <w:rFonts w:ascii="Times New Roman" w:hAnsi="Times New Roman"/>
                <w:sz w:val="22"/>
                <w:szCs w:val="22"/>
              </w:rPr>
              <w:t xml:space="preserve"> </w:t>
            </w:r>
            <w:r w:rsidRPr="00972362">
              <w:rPr>
                <w:rFonts w:ascii="Times New Roman" w:hAnsi="Times New Roman"/>
                <w:sz w:val="22"/>
                <w:szCs w:val="22"/>
              </w:rPr>
              <w:t>состоянии, требующих</w:t>
            </w:r>
            <w:r>
              <w:rPr>
                <w:rFonts w:ascii="Times New Roman" w:hAnsi="Times New Roman"/>
                <w:sz w:val="22"/>
                <w:szCs w:val="22"/>
              </w:rPr>
              <w:t xml:space="preserve"> </w:t>
            </w:r>
            <w:r w:rsidRPr="00972362">
              <w:rPr>
                <w:rFonts w:ascii="Times New Roman" w:hAnsi="Times New Roman"/>
                <w:sz w:val="22"/>
                <w:szCs w:val="22"/>
              </w:rPr>
              <w:t>реконструкции</w:t>
            </w:r>
            <w:r>
              <w:rPr>
                <w:rFonts w:ascii="Times New Roman" w:hAnsi="Times New Roman"/>
                <w:sz w:val="22"/>
                <w:szCs w:val="22"/>
              </w:rPr>
              <w:t xml:space="preserve"> </w:t>
            </w:r>
            <w:r w:rsidRPr="00972362">
              <w:rPr>
                <w:rFonts w:ascii="Times New Roman" w:hAnsi="Times New Roman"/>
                <w:sz w:val="22"/>
                <w:szCs w:val="22"/>
              </w:rPr>
              <w:t>или</w:t>
            </w:r>
            <w:r>
              <w:rPr>
                <w:rFonts w:ascii="Times New Roman" w:hAnsi="Times New Roman"/>
                <w:sz w:val="22"/>
                <w:szCs w:val="22"/>
              </w:rPr>
              <w:t xml:space="preserve"> </w:t>
            </w:r>
            <w:r w:rsidRPr="00972362">
              <w:rPr>
                <w:rFonts w:ascii="Times New Roman" w:hAnsi="Times New Roman"/>
                <w:sz w:val="22"/>
                <w:szCs w:val="22"/>
              </w:rPr>
              <w:t>нового</w:t>
            </w:r>
            <w:r>
              <w:rPr>
                <w:rFonts w:ascii="Times New Roman" w:hAnsi="Times New Roman"/>
                <w:sz w:val="22"/>
                <w:szCs w:val="22"/>
              </w:rPr>
              <w:t xml:space="preserve"> </w:t>
            </w:r>
            <w:r w:rsidRPr="00972362">
              <w:rPr>
                <w:rFonts w:ascii="Times New Roman" w:hAnsi="Times New Roman"/>
                <w:sz w:val="22"/>
                <w:szCs w:val="22"/>
              </w:rPr>
              <w:t>строительства;</w:t>
            </w:r>
          </w:p>
          <w:p w:rsidR="007C1CE1" w:rsidRPr="00972362" w:rsidRDefault="007C1CE1" w:rsidP="007C1CE1">
            <w:pPr>
              <w:pStyle w:val="Standard"/>
              <w:autoSpaceDE w:val="0"/>
              <w:ind w:firstLine="34"/>
              <w:jc w:val="both"/>
              <w:rPr>
                <w:rFonts w:eastAsia="Arial" w:cs="Arial"/>
                <w:sz w:val="22"/>
                <w:szCs w:val="22"/>
                <w:lang w:val="ru-RU"/>
              </w:rPr>
            </w:pPr>
            <w:r w:rsidRPr="00972362">
              <w:rPr>
                <w:rFonts w:eastAsia="Arial" w:cs="Arial"/>
                <w:sz w:val="22"/>
                <w:szCs w:val="22"/>
                <w:lang w:val="ru-RU"/>
              </w:rPr>
              <w:t>- наличие автомобильных дорог с твердым и щебеночным покрытием, не отвечающих нормативным требованиям безопасности дорожного движения;</w:t>
            </w:r>
          </w:p>
          <w:p w:rsidR="007C1CE1" w:rsidRPr="00972362" w:rsidRDefault="007C1CE1" w:rsidP="007C1CE1">
            <w:pPr>
              <w:pStyle w:val="Standard"/>
              <w:autoSpaceDE w:val="0"/>
              <w:ind w:firstLine="34"/>
              <w:jc w:val="both"/>
              <w:rPr>
                <w:rFonts w:eastAsia="Arial" w:cs="Arial"/>
                <w:sz w:val="22"/>
                <w:szCs w:val="22"/>
                <w:lang w:val="ru-RU"/>
              </w:rPr>
            </w:pPr>
            <w:r w:rsidRPr="00972362">
              <w:rPr>
                <w:rFonts w:eastAsia="Arial" w:cs="Arial"/>
                <w:sz w:val="22"/>
                <w:szCs w:val="22"/>
                <w:lang w:val="ru-RU"/>
              </w:rPr>
              <w:t>- наличие грунтовых дорог;</w:t>
            </w:r>
          </w:p>
          <w:p w:rsidR="007C1CE1" w:rsidRPr="00AE3D38" w:rsidRDefault="007C1CE1" w:rsidP="007C1CE1">
            <w:pPr>
              <w:pStyle w:val="Standard"/>
              <w:autoSpaceDE w:val="0"/>
              <w:ind w:firstLine="34"/>
              <w:jc w:val="both"/>
              <w:textAlignment w:val="auto"/>
            </w:pPr>
            <w:r w:rsidRPr="00972362">
              <w:rPr>
                <w:rFonts w:eastAsia="Arial" w:cs="Arial"/>
                <w:sz w:val="22"/>
                <w:szCs w:val="22"/>
                <w:lang w:val="ru-RU"/>
              </w:rPr>
              <w:t>- значительное количество бесхозяйных дорог - это в основном, бывшие внутрихозяйственные дороги сельхозпредприятий.</w:t>
            </w:r>
          </w:p>
        </w:tc>
      </w:tr>
    </w:tbl>
    <w:p w:rsidR="007C1CE1" w:rsidRDefault="007C1CE1" w:rsidP="007C1CE1">
      <w:pPr>
        <w:spacing w:after="0" w:line="240" w:lineRule="auto"/>
        <w:rPr>
          <w:rFonts w:ascii="Times New Roman" w:hAnsi="Times New Roman"/>
          <w:sz w:val="16"/>
          <w:szCs w:val="16"/>
        </w:rPr>
      </w:pPr>
    </w:p>
    <w:p w:rsidR="007C1CE1" w:rsidRDefault="007C1CE1" w:rsidP="007C1CE1">
      <w:pPr>
        <w:shd w:val="clear" w:color="auto" w:fill="FFFFFF"/>
        <w:tabs>
          <w:tab w:val="left" w:pos="567"/>
        </w:tabs>
        <w:spacing w:after="0" w:line="240" w:lineRule="auto"/>
        <w:rPr>
          <w:rFonts w:ascii="Times New Roman" w:hAnsi="Times New Roman"/>
          <w:sz w:val="24"/>
          <w:szCs w:val="24"/>
        </w:rPr>
      </w:pPr>
    </w:p>
    <w:p w:rsidR="007C1CE1" w:rsidRDefault="007C1CE1" w:rsidP="007C1CE1">
      <w:pPr>
        <w:spacing w:after="0" w:line="240" w:lineRule="auto"/>
        <w:jc w:val="both"/>
        <w:rPr>
          <w:rFonts w:ascii="Times New Roman" w:hAnsi="Times New Roman"/>
          <w:i/>
          <w:sz w:val="24"/>
          <w:szCs w:val="24"/>
        </w:rPr>
      </w:pPr>
    </w:p>
    <w:p w:rsidR="007C1CE1" w:rsidRDefault="007C1CE1" w:rsidP="007C1CE1">
      <w:pPr>
        <w:spacing w:after="0" w:line="240" w:lineRule="auto"/>
        <w:jc w:val="both"/>
        <w:rPr>
          <w:rFonts w:ascii="Times New Roman" w:hAnsi="Times New Roman"/>
          <w:i/>
          <w:sz w:val="24"/>
          <w:szCs w:val="24"/>
        </w:rPr>
      </w:pPr>
    </w:p>
    <w:p w:rsidR="00C14E40" w:rsidRDefault="00C14E40" w:rsidP="007C1CE1">
      <w:pPr>
        <w:spacing w:after="0" w:line="240" w:lineRule="auto"/>
        <w:jc w:val="both"/>
        <w:rPr>
          <w:rFonts w:ascii="Times New Roman" w:hAnsi="Times New Roman"/>
          <w:i/>
          <w:sz w:val="24"/>
          <w:szCs w:val="24"/>
        </w:rPr>
        <w:sectPr w:rsidR="00C14E40" w:rsidSect="00F05605">
          <w:pgSz w:w="16838" w:h="11906" w:orient="landscape"/>
          <w:pgMar w:top="850" w:right="1134" w:bottom="170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C1CE1" w:rsidRPr="00D066DB" w:rsidRDefault="007C1CE1" w:rsidP="007C1CE1">
      <w:pPr>
        <w:spacing w:after="0" w:line="240" w:lineRule="auto"/>
        <w:jc w:val="both"/>
        <w:rPr>
          <w:rFonts w:ascii="Times New Roman" w:hAnsi="Times New Roman"/>
          <w:b/>
          <w:i/>
          <w:sz w:val="24"/>
          <w:szCs w:val="24"/>
        </w:rPr>
      </w:pPr>
      <w:r w:rsidRPr="00D066DB">
        <w:rPr>
          <w:rFonts w:ascii="Times New Roman" w:hAnsi="Times New Roman"/>
          <w:i/>
          <w:sz w:val="24"/>
          <w:szCs w:val="24"/>
        </w:rPr>
        <w:t>Таблица П-</w:t>
      </w:r>
      <w:r w:rsidR="00C14E40">
        <w:rPr>
          <w:rFonts w:ascii="Times New Roman" w:hAnsi="Times New Roman"/>
          <w:i/>
          <w:sz w:val="24"/>
          <w:szCs w:val="24"/>
        </w:rPr>
        <w:t>4</w:t>
      </w:r>
      <w:r w:rsidRPr="00D066DB">
        <w:rPr>
          <w:rFonts w:ascii="Times New Roman" w:hAnsi="Times New Roman"/>
          <w:i/>
          <w:sz w:val="24"/>
          <w:szCs w:val="24"/>
        </w:rPr>
        <w:t>.</w:t>
      </w:r>
      <w:r>
        <w:rPr>
          <w:rFonts w:ascii="Times New Roman" w:hAnsi="Times New Roman"/>
          <w:i/>
          <w:sz w:val="24"/>
          <w:szCs w:val="24"/>
        </w:rPr>
        <w:t>4</w:t>
      </w:r>
      <w:r w:rsidRPr="00D066DB">
        <w:rPr>
          <w:rFonts w:ascii="Times New Roman" w:hAnsi="Times New Roman"/>
          <w:i/>
          <w:sz w:val="24"/>
          <w:szCs w:val="24"/>
        </w:rPr>
        <w:t>.</w:t>
      </w:r>
      <w:r w:rsidRPr="00D066DB">
        <w:rPr>
          <w:rFonts w:ascii="Times New Roman" w:hAnsi="Times New Roman"/>
          <w:b/>
          <w:i/>
          <w:sz w:val="24"/>
          <w:szCs w:val="24"/>
        </w:rPr>
        <w:t xml:space="preserve"> – </w:t>
      </w:r>
      <w:r>
        <w:rPr>
          <w:rFonts w:ascii="Times New Roman" w:hAnsi="Times New Roman"/>
          <w:b/>
          <w:i/>
          <w:sz w:val="24"/>
          <w:szCs w:val="24"/>
        </w:rPr>
        <w:t>Перечень основных факторов риска возникновения чрезвычайных ситуаций природного и техногенного характера</w:t>
      </w:r>
      <w:r w:rsidRPr="00D066DB">
        <w:rPr>
          <w:rFonts w:ascii="Times New Roman" w:hAnsi="Times New Roman"/>
          <w:b/>
          <w:i/>
          <w:sz w:val="24"/>
          <w:szCs w:val="24"/>
        </w:rPr>
        <w:t xml:space="preserve"> </w:t>
      </w:r>
      <w:r>
        <w:rPr>
          <w:rFonts w:ascii="Times New Roman" w:hAnsi="Times New Roman"/>
          <w:b/>
          <w:i/>
          <w:sz w:val="24"/>
          <w:szCs w:val="24"/>
        </w:rPr>
        <w:t xml:space="preserve">Новоселковского сельского поселения Гаврилово-Посадского </w:t>
      </w:r>
      <w:r w:rsidRPr="00D066DB">
        <w:rPr>
          <w:rFonts w:ascii="Times New Roman" w:hAnsi="Times New Roman"/>
          <w:b/>
          <w:i/>
          <w:sz w:val="24"/>
          <w:szCs w:val="24"/>
        </w:rPr>
        <w:t>муниципального района</w:t>
      </w:r>
      <w:r>
        <w:rPr>
          <w:rFonts w:ascii="Times New Roman" w:hAnsi="Times New Roman"/>
          <w:b/>
          <w:i/>
          <w:sz w:val="24"/>
          <w:szCs w:val="24"/>
        </w:rPr>
        <w:t xml:space="preserve"> Ивановской области</w:t>
      </w:r>
    </w:p>
    <w:p w:rsidR="007C1CE1" w:rsidRPr="00D066DB" w:rsidRDefault="007C1CE1" w:rsidP="007C1CE1">
      <w:pPr>
        <w:spacing w:after="0" w:line="240" w:lineRule="auto"/>
        <w:rPr>
          <w:rFonts w:ascii="Times New Roman" w:hAnsi="Times New Roman"/>
          <w:sz w:val="16"/>
          <w:szCs w:val="16"/>
        </w:rPr>
      </w:pPr>
    </w:p>
    <w:tbl>
      <w:tblPr>
        <w:tblW w:w="155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3"/>
        <w:gridCol w:w="13521"/>
      </w:tblGrid>
      <w:tr w:rsidR="007C1CE1" w:rsidRPr="008B59A1" w:rsidTr="00137FC6">
        <w:trPr>
          <w:jc w:val="center"/>
        </w:trPr>
        <w:tc>
          <w:tcPr>
            <w:tcW w:w="1768" w:type="dxa"/>
            <w:shd w:val="clear" w:color="auto" w:fill="EEECE1"/>
          </w:tcPr>
          <w:p w:rsidR="007C1CE1" w:rsidRPr="008B59A1" w:rsidRDefault="007C1CE1" w:rsidP="007C1CE1">
            <w:pPr>
              <w:spacing w:after="0" w:line="240" w:lineRule="auto"/>
              <w:ind w:firstLine="284"/>
              <w:jc w:val="center"/>
              <w:rPr>
                <w:rFonts w:ascii="Times New Roman" w:hAnsi="Times New Roman"/>
              </w:rPr>
            </w:pPr>
            <w:r w:rsidRPr="008B59A1">
              <w:rPr>
                <w:rFonts w:ascii="Times New Roman" w:hAnsi="Times New Roman"/>
              </w:rPr>
              <w:t>Основные факторы возникновения чрезвычайных ситуаций</w:t>
            </w:r>
          </w:p>
        </w:tc>
        <w:tc>
          <w:tcPr>
            <w:tcW w:w="13786" w:type="dxa"/>
            <w:shd w:val="clear" w:color="auto" w:fill="EEECE1"/>
          </w:tcPr>
          <w:p w:rsidR="007C1CE1" w:rsidRPr="008B59A1" w:rsidRDefault="007C1CE1" w:rsidP="007C1CE1">
            <w:pPr>
              <w:spacing w:after="0" w:line="240" w:lineRule="auto"/>
              <w:ind w:firstLine="284"/>
              <w:jc w:val="center"/>
              <w:rPr>
                <w:rFonts w:ascii="Times New Roman" w:hAnsi="Times New Roman"/>
              </w:rPr>
            </w:pPr>
            <w:r w:rsidRPr="008B59A1">
              <w:rPr>
                <w:rFonts w:ascii="Times New Roman" w:hAnsi="Times New Roman"/>
              </w:rPr>
              <w:t>Основные характеристики по муниципальному образованию</w:t>
            </w:r>
          </w:p>
        </w:tc>
      </w:tr>
      <w:tr w:rsidR="007C1CE1" w:rsidRPr="008B59A1" w:rsidTr="00137FC6">
        <w:trPr>
          <w:jc w:val="center"/>
        </w:trPr>
        <w:tc>
          <w:tcPr>
            <w:tcW w:w="1768" w:type="dxa"/>
          </w:tcPr>
          <w:p w:rsidR="007C1CE1" w:rsidRPr="008B59A1" w:rsidRDefault="007C1CE1" w:rsidP="00137FC6">
            <w:pPr>
              <w:spacing w:after="0" w:line="240" w:lineRule="auto"/>
              <w:jc w:val="center"/>
              <w:rPr>
                <w:rFonts w:ascii="Times New Roman" w:hAnsi="Times New Roman"/>
              </w:rPr>
            </w:pPr>
            <w:r w:rsidRPr="008B59A1">
              <w:rPr>
                <w:rFonts w:ascii="Times New Roman" w:hAnsi="Times New Roman"/>
              </w:rPr>
              <w:t xml:space="preserve">Опасные </w:t>
            </w:r>
            <w:r w:rsidR="00C14E40">
              <w:rPr>
                <w:rFonts w:ascii="Times New Roman" w:hAnsi="Times New Roman"/>
              </w:rPr>
              <w:t>г</w:t>
            </w:r>
            <w:r w:rsidRPr="008B59A1">
              <w:rPr>
                <w:rFonts w:ascii="Times New Roman" w:hAnsi="Times New Roman"/>
              </w:rPr>
              <w:t>идрологические явления и процессы</w:t>
            </w:r>
          </w:p>
        </w:tc>
        <w:tc>
          <w:tcPr>
            <w:tcW w:w="13786" w:type="dxa"/>
          </w:tcPr>
          <w:p w:rsidR="007C1CE1" w:rsidRPr="008B59A1" w:rsidRDefault="007C1CE1" w:rsidP="00C14E40">
            <w:pPr>
              <w:spacing w:after="0" w:line="240" w:lineRule="auto"/>
              <w:jc w:val="both"/>
              <w:rPr>
                <w:rFonts w:ascii="Times New Roman" w:hAnsi="Times New Roman"/>
              </w:rPr>
            </w:pPr>
            <w:r w:rsidRPr="008B59A1">
              <w:rPr>
                <w:rFonts w:ascii="Times New Roman" w:hAnsi="Times New Roman"/>
              </w:rPr>
              <w:t>В северной части Новоселковского сельского поселения имеет место подтопление. В результате обильных осадков, интенсивного таяния снегов возможен разлив реки Нерль. В весенний и осенний периоды происходит затопление моста у д. Новая.</w:t>
            </w:r>
          </w:p>
        </w:tc>
      </w:tr>
      <w:tr w:rsidR="007C1CE1" w:rsidRPr="008B59A1" w:rsidTr="00137FC6">
        <w:trPr>
          <w:jc w:val="center"/>
        </w:trPr>
        <w:tc>
          <w:tcPr>
            <w:tcW w:w="1768" w:type="dxa"/>
          </w:tcPr>
          <w:p w:rsidR="007C1CE1" w:rsidRPr="008B59A1" w:rsidRDefault="007C1CE1" w:rsidP="00137FC6">
            <w:pPr>
              <w:spacing w:after="0" w:line="240" w:lineRule="auto"/>
              <w:jc w:val="center"/>
              <w:rPr>
                <w:rFonts w:ascii="Times New Roman" w:hAnsi="Times New Roman"/>
              </w:rPr>
            </w:pPr>
            <w:r w:rsidRPr="008B59A1">
              <w:rPr>
                <w:rFonts w:ascii="Times New Roman" w:hAnsi="Times New Roman"/>
              </w:rPr>
              <w:t xml:space="preserve">Опасные </w:t>
            </w:r>
            <w:r w:rsidR="00137FC6">
              <w:rPr>
                <w:rFonts w:ascii="Times New Roman" w:hAnsi="Times New Roman"/>
              </w:rPr>
              <w:t>м</w:t>
            </w:r>
            <w:r w:rsidRPr="008B59A1">
              <w:rPr>
                <w:rFonts w:ascii="Times New Roman" w:hAnsi="Times New Roman"/>
              </w:rPr>
              <w:t>етеорологические явления</w:t>
            </w:r>
          </w:p>
        </w:tc>
        <w:tc>
          <w:tcPr>
            <w:tcW w:w="13786" w:type="dxa"/>
          </w:tcPr>
          <w:p w:rsidR="007C1CE1" w:rsidRPr="008B59A1" w:rsidRDefault="007C1CE1" w:rsidP="00137FC6">
            <w:pPr>
              <w:spacing w:after="0" w:line="240" w:lineRule="auto"/>
              <w:jc w:val="both"/>
              <w:rPr>
                <w:rFonts w:ascii="Times New Roman" w:hAnsi="Times New Roman"/>
              </w:rPr>
            </w:pPr>
            <w:r w:rsidRPr="008B59A1">
              <w:rPr>
                <w:rFonts w:ascii="Times New Roman" w:hAnsi="Times New Roman"/>
              </w:rPr>
              <w:t xml:space="preserve">На территории Новоселковского сельского поселения основной опасностью метеорологического происхождения являются: сильные ветра, ураганы, сильный снегопад. </w:t>
            </w:r>
          </w:p>
          <w:p w:rsidR="007C1CE1" w:rsidRPr="008B59A1" w:rsidRDefault="007C1CE1" w:rsidP="00137FC6">
            <w:pPr>
              <w:pStyle w:val="aff1"/>
              <w:spacing w:after="0"/>
              <w:ind w:left="0"/>
              <w:jc w:val="both"/>
              <w:rPr>
                <w:rFonts w:ascii="Times New Roman" w:hAnsi="Times New Roman" w:cs="Times New Roman"/>
                <w:sz w:val="22"/>
                <w:szCs w:val="22"/>
              </w:rPr>
            </w:pPr>
            <w:r w:rsidRPr="008B59A1">
              <w:rPr>
                <w:rFonts w:ascii="Times New Roman" w:hAnsi="Times New Roman" w:cs="Times New Roman"/>
                <w:sz w:val="22"/>
                <w:szCs w:val="22"/>
              </w:rPr>
              <w:t>В результате ураганных ветров происходит падение деревьев, разрушение жилых и административных зданий, обрыв линий связи и ЛЭП, могут пострадать люди. Сильный снегопад с ветром приводят к снежным заносам на автомобильных дорогах. Возможно нарушение жизнеобеспечения населения в отдельных населенных пунктах.</w:t>
            </w:r>
          </w:p>
        </w:tc>
      </w:tr>
      <w:tr w:rsidR="007C1CE1" w:rsidRPr="008B59A1" w:rsidTr="00137FC6">
        <w:trPr>
          <w:jc w:val="center"/>
        </w:trPr>
        <w:tc>
          <w:tcPr>
            <w:tcW w:w="1768" w:type="dxa"/>
          </w:tcPr>
          <w:p w:rsidR="007C1CE1" w:rsidRPr="008B59A1" w:rsidRDefault="007C1CE1" w:rsidP="00137FC6">
            <w:pPr>
              <w:spacing w:after="0" w:line="240" w:lineRule="auto"/>
              <w:jc w:val="center"/>
              <w:rPr>
                <w:rFonts w:ascii="Times New Roman" w:hAnsi="Times New Roman"/>
              </w:rPr>
            </w:pPr>
            <w:r w:rsidRPr="008B59A1">
              <w:rPr>
                <w:rFonts w:ascii="Times New Roman" w:hAnsi="Times New Roman"/>
              </w:rPr>
              <w:t>Природные пожары: лесные и торфяные</w:t>
            </w:r>
          </w:p>
        </w:tc>
        <w:tc>
          <w:tcPr>
            <w:tcW w:w="13786" w:type="dxa"/>
          </w:tcPr>
          <w:p w:rsidR="007C1CE1" w:rsidRPr="008B59A1" w:rsidRDefault="007C1CE1" w:rsidP="00137FC6">
            <w:pPr>
              <w:pStyle w:val="aff1"/>
              <w:spacing w:after="0"/>
              <w:ind w:left="0"/>
              <w:jc w:val="both"/>
              <w:rPr>
                <w:rFonts w:ascii="Times New Roman" w:hAnsi="Times New Roman" w:cs="Times New Roman"/>
                <w:sz w:val="22"/>
                <w:szCs w:val="22"/>
              </w:rPr>
            </w:pPr>
            <w:r w:rsidRPr="008B59A1">
              <w:rPr>
                <w:rFonts w:ascii="Times New Roman" w:hAnsi="Times New Roman" w:cs="Times New Roman"/>
                <w:sz w:val="22"/>
                <w:szCs w:val="22"/>
              </w:rPr>
              <w:t xml:space="preserve">Наличие в лесном фонде поселения  больших площадей хвойных пород, посещаемость лесов населением, сухостой, увеличивают вероятность возникновения лесных пожаров. </w:t>
            </w:r>
          </w:p>
          <w:p w:rsidR="007C1CE1" w:rsidRPr="008B59A1" w:rsidRDefault="007C1CE1" w:rsidP="00137FC6">
            <w:pPr>
              <w:pStyle w:val="aff1"/>
              <w:spacing w:after="0"/>
              <w:ind w:left="0"/>
              <w:jc w:val="both"/>
              <w:rPr>
                <w:rFonts w:ascii="Times New Roman" w:hAnsi="Times New Roman" w:cs="Times New Roman"/>
                <w:sz w:val="22"/>
                <w:szCs w:val="22"/>
              </w:rPr>
            </w:pPr>
            <w:r w:rsidRPr="008B59A1">
              <w:rPr>
                <w:rFonts w:ascii="Times New Roman" w:hAnsi="Times New Roman" w:cs="Times New Roman"/>
                <w:sz w:val="22"/>
                <w:szCs w:val="22"/>
              </w:rPr>
              <w:t>Чаще торфяные пожары возникают обычно из-за неправильного обращения с огнем, от разрядов молнии или самовозгорания. Торф склонен к самовозгоранию, оно может происходить при температуре выше 50 градусов (в летнюю жару поверхность почвы в средней полосе может нагреваться до 52 - 54 градусов).  Кроме того, достаточно часто почвенные торфяные пожары являются развитием низового лесного пожара.</w:t>
            </w:r>
          </w:p>
          <w:p w:rsidR="007C1CE1" w:rsidRPr="008B59A1" w:rsidRDefault="007C1CE1" w:rsidP="00137FC6">
            <w:pPr>
              <w:spacing w:after="0" w:line="240" w:lineRule="auto"/>
              <w:jc w:val="both"/>
              <w:rPr>
                <w:rFonts w:ascii="Times New Roman" w:hAnsi="Times New Roman"/>
              </w:rPr>
            </w:pPr>
            <w:r w:rsidRPr="008B59A1">
              <w:rPr>
                <w:rFonts w:ascii="Times New Roman" w:hAnsi="Times New Roman"/>
              </w:rPr>
              <w:t>На примыкающей к с. Иваньковский территории  в весенне-летний период возможно возникновение лесных (торфяных) пожаров (ЧС межмуниципального характера).</w:t>
            </w:r>
          </w:p>
          <w:p w:rsidR="007C1CE1" w:rsidRPr="008B59A1" w:rsidRDefault="007C1CE1" w:rsidP="00137FC6">
            <w:pPr>
              <w:pStyle w:val="aff1"/>
              <w:spacing w:after="0"/>
              <w:ind w:left="0"/>
              <w:jc w:val="both"/>
              <w:rPr>
                <w:rFonts w:ascii="Times New Roman" w:hAnsi="Times New Roman" w:cs="Times New Roman"/>
                <w:sz w:val="22"/>
                <w:szCs w:val="22"/>
              </w:rPr>
            </w:pPr>
            <w:r w:rsidRPr="008B59A1">
              <w:rPr>
                <w:rFonts w:ascii="Times New Roman" w:hAnsi="Times New Roman" w:cs="Times New Roman"/>
                <w:sz w:val="22"/>
                <w:szCs w:val="22"/>
              </w:rPr>
              <w:t>На территории возможных лесных пожаров находятся с.Мирславль, д.Новая, д.Петряиха.</w:t>
            </w:r>
          </w:p>
          <w:p w:rsidR="007C1CE1" w:rsidRPr="008B59A1" w:rsidRDefault="007C1CE1" w:rsidP="00137FC6">
            <w:pPr>
              <w:pStyle w:val="aff1"/>
              <w:spacing w:after="0"/>
              <w:ind w:left="0"/>
              <w:jc w:val="both"/>
              <w:rPr>
                <w:rFonts w:ascii="Times New Roman" w:hAnsi="Times New Roman" w:cs="Times New Roman"/>
                <w:sz w:val="22"/>
                <w:szCs w:val="22"/>
              </w:rPr>
            </w:pPr>
            <w:r w:rsidRPr="008B59A1">
              <w:rPr>
                <w:rFonts w:ascii="Times New Roman" w:hAnsi="Times New Roman" w:cs="Times New Roman"/>
                <w:sz w:val="22"/>
                <w:szCs w:val="22"/>
              </w:rPr>
              <w:t>Перечисленные опасности по своему масштабу относятся к местным (муниципальным) чрезвычайным ситуациям.</w:t>
            </w:r>
          </w:p>
        </w:tc>
      </w:tr>
      <w:tr w:rsidR="007C1CE1" w:rsidRPr="008B59A1" w:rsidTr="00137FC6">
        <w:trPr>
          <w:jc w:val="center"/>
        </w:trPr>
        <w:tc>
          <w:tcPr>
            <w:tcW w:w="1768" w:type="dxa"/>
          </w:tcPr>
          <w:p w:rsidR="007C1CE1" w:rsidRPr="008B59A1" w:rsidRDefault="007C1CE1" w:rsidP="00137FC6">
            <w:pPr>
              <w:spacing w:after="0" w:line="240" w:lineRule="auto"/>
              <w:jc w:val="center"/>
              <w:rPr>
                <w:rFonts w:ascii="Times New Roman" w:hAnsi="Times New Roman"/>
              </w:rPr>
            </w:pPr>
            <w:r w:rsidRPr="008B59A1">
              <w:rPr>
                <w:rFonts w:ascii="Times New Roman" w:hAnsi="Times New Roman"/>
              </w:rPr>
              <w:t>Опасности техногенного характера</w:t>
            </w:r>
          </w:p>
        </w:tc>
        <w:tc>
          <w:tcPr>
            <w:tcW w:w="13786" w:type="dxa"/>
          </w:tcPr>
          <w:p w:rsidR="007C1CE1" w:rsidRPr="008B59A1" w:rsidRDefault="007C1CE1" w:rsidP="00137FC6">
            <w:pPr>
              <w:pStyle w:val="aff1"/>
              <w:spacing w:after="0"/>
              <w:ind w:left="0"/>
              <w:jc w:val="both"/>
              <w:rPr>
                <w:rFonts w:ascii="Times New Roman" w:hAnsi="Times New Roman" w:cs="Times New Roman"/>
                <w:sz w:val="22"/>
                <w:szCs w:val="22"/>
              </w:rPr>
            </w:pPr>
            <w:r w:rsidRPr="008B59A1">
              <w:rPr>
                <w:rFonts w:ascii="Times New Roman" w:hAnsi="Times New Roman" w:cs="Times New Roman"/>
                <w:sz w:val="22"/>
                <w:szCs w:val="22"/>
              </w:rPr>
              <w:t>На территории  сельского поселения осуществляют производственную деятельность предприятия и организации, использующих в производстве, осуществляющих хранение или транспортировку взрыво-, пожароопасных веществ (СПК, котельные).</w:t>
            </w:r>
          </w:p>
          <w:p w:rsidR="007C1CE1" w:rsidRPr="008B59A1" w:rsidRDefault="007C1CE1" w:rsidP="00137FC6">
            <w:pPr>
              <w:spacing w:after="0" w:line="240" w:lineRule="auto"/>
              <w:jc w:val="both"/>
              <w:rPr>
                <w:rFonts w:ascii="Times New Roman" w:hAnsi="Times New Roman"/>
              </w:rPr>
            </w:pPr>
            <w:r w:rsidRPr="008B59A1">
              <w:rPr>
                <w:rFonts w:ascii="Times New Roman" w:hAnsi="Times New Roman"/>
              </w:rPr>
              <w:t>Опасности на системах жизнеобеспечения, связанные с возможными   крупными авариями в электроэнергетике, на межпоселковых газопроводах, на источниках теплоснабжения, на тепловых магистралях.</w:t>
            </w:r>
          </w:p>
          <w:p w:rsidR="007C1CE1" w:rsidRPr="008B59A1" w:rsidRDefault="007C1CE1" w:rsidP="00137FC6">
            <w:pPr>
              <w:pStyle w:val="aff1"/>
              <w:spacing w:after="0"/>
              <w:ind w:left="0"/>
              <w:jc w:val="both"/>
              <w:rPr>
                <w:rFonts w:ascii="Times New Roman" w:hAnsi="Times New Roman" w:cs="Times New Roman"/>
                <w:sz w:val="22"/>
                <w:szCs w:val="22"/>
              </w:rPr>
            </w:pPr>
            <w:r w:rsidRPr="008B59A1">
              <w:rPr>
                <w:rFonts w:ascii="Times New Roman" w:hAnsi="Times New Roman" w:cs="Times New Roman"/>
                <w:sz w:val="22"/>
                <w:szCs w:val="22"/>
              </w:rPr>
              <w:t>Неудовлетворительное состояние отдельных участков дорог, отсутствие знаков дорожного движения на наиболее опасных участках, наличие нерегулируемых железнодорожных переездов могут привести к чрезвычайным ситуациям на автодорогах муниципального района.</w:t>
            </w:r>
          </w:p>
          <w:p w:rsidR="007C1CE1" w:rsidRPr="008B59A1" w:rsidRDefault="007C1CE1" w:rsidP="00137FC6">
            <w:pPr>
              <w:pStyle w:val="aff1"/>
              <w:spacing w:after="0"/>
              <w:ind w:left="0"/>
              <w:jc w:val="both"/>
              <w:rPr>
                <w:rFonts w:ascii="Times New Roman" w:hAnsi="Times New Roman" w:cs="Times New Roman"/>
                <w:sz w:val="22"/>
                <w:szCs w:val="22"/>
              </w:rPr>
            </w:pPr>
            <w:r w:rsidRPr="008B59A1">
              <w:rPr>
                <w:rFonts w:ascii="Times New Roman" w:hAnsi="Times New Roman" w:cs="Times New Roman"/>
                <w:sz w:val="22"/>
                <w:szCs w:val="22"/>
              </w:rPr>
              <w:t xml:space="preserve">Транспорт также является источником опасности не только для пассажиров, но и для населения, проживающего в зонах транспортных магистралей, поскольку по ним перевозятся легковоспламеняющиеся, химические, горючее и другие вещества.   </w:t>
            </w:r>
          </w:p>
          <w:p w:rsidR="007C1CE1" w:rsidRPr="008B59A1" w:rsidRDefault="007C1CE1" w:rsidP="00137FC6">
            <w:pPr>
              <w:spacing w:after="0" w:line="240" w:lineRule="auto"/>
              <w:jc w:val="both"/>
              <w:rPr>
                <w:rFonts w:ascii="Times New Roman" w:hAnsi="Times New Roman"/>
              </w:rPr>
            </w:pPr>
            <w:r w:rsidRPr="008B59A1">
              <w:rPr>
                <w:rFonts w:ascii="Times New Roman" w:hAnsi="Times New Roman"/>
              </w:rPr>
              <w:t>В сельском поселении радиационно-опасных объектов, складов удобрений и химикатов не расположено.</w:t>
            </w:r>
          </w:p>
          <w:p w:rsidR="007C1CE1" w:rsidRPr="008B59A1" w:rsidRDefault="007C1CE1" w:rsidP="00137FC6">
            <w:pPr>
              <w:pStyle w:val="aff1"/>
              <w:spacing w:after="0"/>
              <w:ind w:left="0"/>
              <w:jc w:val="both"/>
              <w:rPr>
                <w:rFonts w:ascii="Times New Roman" w:hAnsi="Times New Roman" w:cs="Times New Roman"/>
                <w:sz w:val="22"/>
                <w:szCs w:val="22"/>
              </w:rPr>
            </w:pPr>
            <w:r w:rsidRPr="008B59A1">
              <w:rPr>
                <w:rFonts w:ascii="Times New Roman" w:hAnsi="Times New Roman" w:cs="Times New Roman"/>
                <w:snapToGrid w:val="0"/>
                <w:sz w:val="22"/>
                <w:szCs w:val="22"/>
              </w:rPr>
              <w:t xml:space="preserve">На территории поселения </w:t>
            </w:r>
            <w:r w:rsidRPr="008B59A1">
              <w:rPr>
                <w:rFonts w:ascii="Times New Roman" w:hAnsi="Times New Roman" w:cs="Times New Roman"/>
                <w:sz w:val="22"/>
                <w:szCs w:val="22"/>
              </w:rPr>
              <w:t>источниками чрезвычайных ситуаций могут быть природно-очаговые инфекции, биолого-социальные инфекции, эпизоотии, эпифитотии, сибиреязвенные скотомогильники, инфекционные больницы и лаборатории.</w:t>
            </w:r>
          </w:p>
          <w:p w:rsidR="007C1CE1" w:rsidRPr="008B59A1" w:rsidRDefault="007C1CE1" w:rsidP="00137FC6">
            <w:pPr>
              <w:spacing w:after="0" w:line="240" w:lineRule="auto"/>
              <w:jc w:val="both"/>
              <w:rPr>
                <w:rFonts w:ascii="Times New Roman" w:hAnsi="Times New Roman"/>
              </w:rPr>
            </w:pPr>
            <w:r w:rsidRPr="008B59A1">
              <w:rPr>
                <w:rFonts w:ascii="Times New Roman" w:hAnsi="Times New Roman"/>
              </w:rPr>
              <w:t xml:space="preserve">Населенные пункты северной части поселения находятся на территории, подверженной природным инфекциям. В связи с достаточной озелененностью и, даже, в отдельных случаях – залесенностью северной части, имеются случаи инфекционных заболеваний: клещевого энцефалита, ГЛПС, туляремии, лептоспироза, бруцеллёза, туберкулёза животных. </w:t>
            </w:r>
          </w:p>
          <w:p w:rsidR="007C1CE1" w:rsidRPr="008B59A1" w:rsidRDefault="007C1CE1" w:rsidP="00137FC6">
            <w:pPr>
              <w:spacing w:after="0" w:line="240" w:lineRule="auto"/>
              <w:jc w:val="both"/>
              <w:rPr>
                <w:rFonts w:ascii="Times New Roman" w:hAnsi="Times New Roman"/>
              </w:rPr>
            </w:pPr>
            <w:r w:rsidRPr="008B59A1">
              <w:rPr>
                <w:rFonts w:ascii="Times New Roman" w:hAnsi="Times New Roman"/>
              </w:rPr>
              <w:t xml:space="preserve">На территории района зарегистрировано 2 скотомогильника (на западе  </w:t>
            </w:r>
            <w:r w:rsidR="00137FC6">
              <w:rPr>
                <w:rFonts w:ascii="Times New Roman" w:hAnsi="Times New Roman"/>
              </w:rPr>
              <w:t xml:space="preserve">- </w:t>
            </w:r>
            <w:r w:rsidRPr="008B59A1">
              <w:rPr>
                <w:rFonts w:ascii="Times New Roman" w:hAnsi="Times New Roman"/>
              </w:rPr>
              <w:t>с. Дубровка, на севере</w:t>
            </w:r>
            <w:r w:rsidR="00137FC6">
              <w:rPr>
                <w:rFonts w:ascii="Times New Roman" w:hAnsi="Times New Roman"/>
              </w:rPr>
              <w:t xml:space="preserve"> -</w:t>
            </w:r>
            <w:r w:rsidRPr="008B59A1">
              <w:rPr>
                <w:rFonts w:ascii="Times New Roman" w:hAnsi="Times New Roman"/>
              </w:rPr>
              <w:t xml:space="preserve"> с. Свозня).</w:t>
            </w:r>
          </w:p>
        </w:tc>
      </w:tr>
    </w:tbl>
    <w:p w:rsidR="007C1CE1" w:rsidRDefault="007C1CE1" w:rsidP="007C1CE1">
      <w:pPr>
        <w:shd w:val="clear" w:color="auto" w:fill="FFFFFF"/>
        <w:tabs>
          <w:tab w:val="left" w:pos="567"/>
        </w:tabs>
        <w:spacing w:after="0" w:line="240" w:lineRule="auto"/>
        <w:rPr>
          <w:rFonts w:ascii="Times New Roman" w:hAnsi="Times New Roman"/>
          <w:sz w:val="24"/>
          <w:szCs w:val="24"/>
        </w:rPr>
      </w:pPr>
    </w:p>
    <w:p w:rsidR="00137FC6" w:rsidRDefault="00137FC6" w:rsidP="007C1CE1">
      <w:pPr>
        <w:spacing w:after="0" w:line="240" w:lineRule="auto"/>
        <w:jc w:val="both"/>
        <w:rPr>
          <w:rFonts w:ascii="Times New Roman" w:hAnsi="Times New Roman"/>
          <w:i/>
          <w:sz w:val="24"/>
          <w:szCs w:val="24"/>
        </w:rPr>
        <w:sectPr w:rsidR="00137FC6" w:rsidSect="00F05605">
          <w:pgSz w:w="16838" w:h="11906" w:orient="landscape"/>
          <w:pgMar w:top="850" w:right="1134" w:bottom="170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C1CE1" w:rsidRPr="00D066DB" w:rsidRDefault="007C1CE1" w:rsidP="007C1CE1">
      <w:pPr>
        <w:spacing w:after="0" w:line="240" w:lineRule="auto"/>
        <w:jc w:val="both"/>
        <w:rPr>
          <w:rFonts w:ascii="Times New Roman" w:hAnsi="Times New Roman"/>
          <w:b/>
          <w:i/>
          <w:sz w:val="24"/>
          <w:szCs w:val="24"/>
        </w:rPr>
      </w:pPr>
      <w:r w:rsidRPr="00D066DB">
        <w:rPr>
          <w:rFonts w:ascii="Times New Roman" w:hAnsi="Times New Roman"/>
          <w:i/>
          <w:sz w:val="24"/>
          <w:szCs w:val="24"/>
        </w:rPr>
        <w:t>Таблица П-</w:t>
      </w:r>
      <w:r w:rsidR="00137FC6">
        <w:rPr>
          <w:rFonts w:ascii="Times New Roman" w:hAnsi="Times New Roman"/>
          <w:i/>
          <w:sz w:val="24"/>
          <w:szCs w:val="24"/>
        </w:rPr>
        <w:t>4</w:t>
      </w:r>
      <w:r w:rsidRPr="00D066DB">
        <w:rPr>
          <w:rFonts w:ascii="Times New Roman" w:hAnsi="Times New Roman"/>
          <w:i/>
          <w:sz w:val="24"/>
          <w:szCs w:val="24"/>
        </w:rPr>
        <w:t>.</w:t>
      </w:r>
      <w:r w:rsidR="00176BA1">
        <w:rPr>
          <w:rFonts w:ascii="Times New Roman" w:hAnsi="Times New Roman"/>
          <w:i/>
          <w:sz w:val="24"/>
          <w:szCs w:val="24"/>
        </w:rPr>
        <w:t>5</w:t>
      </w:r>
      <w:r w:rsidRPr="00D066DB">
        <w:rPr>
          <w:rFonts w:ascii="Times New Roman" w:hAnsi="Times New Roman"/>
          <w:b/>
          <w:i/>
          <w:sz w:val="24"/>
          <w:szCs w:val="24"/>
        </w:rPr>
        <w:t xml:space="preserve"> –</w:t>
      </w:r>
      <w:r>
        <w:rPr>
          <w:rFonts w:ascii="Times New Roman" w:hAnsi="Times New Roman"/>
          <w:b/>
          <w:i/>
          <w:sz w:val="24"/>
          <w:szCs w:val="24"/>
        </w:rPr>
        <w:t>Сведения о размещении федеральных, региональных и местных объектов (согласно генерального плана Новоселковского сельского поселения Гаврилово-Посадского</w:t>
      </w:r>
      <w:r w:rsidRPr="00D066DB">
        <w:rPr>
          <w:rFonts w:ascii="Times New Roman" w:hAnsi="Times New Roman"/>
          <w:b/>
          <w:i/>
          <w:sz w:val="24"/>
          <w:szCs w:val="24"/>
        </w:rPr>
        <w:t xml:space="preserve"> муниципального района</w:t>
      </w:r>
      <w:r>
        <w:rPr>
          <w:rFonts w:ascii="Times New Roman" w:hAnsi="Times New Roman"/>
          <w:b/>
          <w:i/>
          <w:sz w:val="24"/>
          <w:szCs w:val="24"/>
        </w:rPr>
        <w:t xml:space="preserve"> Ивановской области)</w:t>
      </w:r>
    </w:p>
    <w:p w:rsidR="007C1CE1" w:rsidRPr="00137FC6" w:rsidRDefault="007C1CE1" w:rsidP="007C1CE1">
      <w:pPr>
        <w:shd w:val="clear" w:color="auto" w:fill="FFFFFF"/>
        <w:tabs>
          <w:tab w:val="left" w:pos="567"/>
        </w:tabs>
        <w:spacing w:after="0" w:line="240" w:lineRule="auto"/>
        <w:rPr>
          <w:rFonts w:ascii="Times New Roman" w:hAnsi="Times New Roman"/>
          <w:sz w:val="16"/>
          <w:szCs w:val="16"/>
        </w:rPr>
      </w:pPr>
    </w:p>
    <w:tbl>
      <w:tblPr>
        <w:tblW w:w="15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6662"/>
        <w:gridCol w:w="3119"/>
        <w:gridCol w:w="5056"/>
      </w:tblGrid>
      <w:tr w:rsidR="00137FC6" w:rsidRPr="001E0383" w:rsidTr="00337776">
        <w:trPr>
          <w:trHeight w:val="576"/>
          <w:tblHeader/>
          <w:jc w:val="center"/>
        </w:trPr>
        <w:tc>
          <w:tcPr>
            <w:tcW w:w="552" w:type="dxa"/>
            <w:shd w:val="clear" w:color="auto" w:fill="EEECE1"/>
          </w:tcPr>
          <w:p w:rsidR="00137FC6" w:rsidRPr="00585373" w:rsidRDefault="00137FC6" w:rsidP="00137FC6">
            <w:pPr>
              <w:spacing w:after="0" w:line="240" w:lineRule="auto"/>
              <w:jc w:val="center"/>
              <w:rPr>
                <w:rFonts w:ascii="Times New Roman" w:hAnsi="Times New Roman"/>
              </w:rPr>
            </w:pPr>
            <w:r w:rsidRPr="00585373">
              <w:rPr>
                <w:rFonts w:ascii="Times New Roman" w:hAnsi="Times New Roman"/>
              </w:rPr>
              <w:t xml:space="preserve">№ </w:t>
            </w:r>
          </w:p>
        </w:tc>
        <w:tc>
          <w:tcPr>
            <w:tcW w:w="6662" w:type="dxa"/>
            <w:shd w:val="clear" w:color="auto" w:fill="EEECE1"/>
          </w:tcPr>
          <w:p w:rsidR="00137FC6" w:rsidRPr="00585373" w:rsidRDefault="00137FC6" w:rsidP="007C1CE1">
            <w:pPr>
              <w:spacing w:after="0" w:line="240" w:lineRule="auto"/>
              <w:jc w:val="center"/>
              <w:rPr>
                <w:rFonts w:ascii="Times New Roman" w:hAnsi="Times New Roman"/>
              </w:rPr>
            </w:pPr>
            <w:r w:rsidRPr="00585373">
              <w:rPr>
                <w:rFonts w:ascii="Times New Roman" w:hAnsi="Times New Roman"/>
              </w:rPr>
              <w:t>Назначение и наименование объекта</w:t>
            </w:r>
          </w:p>
        </w:tc>
        <w:tc>
          <w:tcPr>
            <w:tcW w:w="3119" w:type="dxa"/>
            <w:shd w:val="clear" w:color="auto" w:fill="EEECE1"/>
          </w:tcPr>
          <w:p w:rsidR="00137FC6" w:rsidRPr="00585373" w:rsidRDefault="00137FC6" w:rsidP="007C1CE1">
            <w:pPr>
              <w:spacing w:after="0" w:line="240" w:lineRule="auto"/>
              <w:jc w:val="center"/>
              <w:rPr>
                <w:rFonts w:ascii="Times New Roman" w:hAnsi="Times New Roman"/>
              </w:rPr>
            </w:pPr>
            <w:r w:rsidRPr="00585373">
              <w:rPr>
                <w:rFonts w:ascii="Times New Roman" w:hAnsi="Times New Roman"/>
              </w:rPr>
              <w:t>Местоположение</w:t>
            </w:r>
          </w:p>
          <w:p w:rsidR="00137FC6" w:rsidRPr="00585373" w:rsidRDefault="00137FC6" w:rsidP="007C1CE1">
            <w:pPr>
              <w:spacing w:after="0" w:line="240" w:lineRule="auto"/>
              <w:jc w:val="center"/>
              <w:rPr>
                <w:rFonts w:ascii="Times New Roman" w:hAnsi="Times New Roman"/>
              </w:rPr>
            </w:pPr>
            <w:r w:rsidRPr="00585373">
              <w:rPr>
                <w:rFonts w:ascii="Times New Roman" w:hAnsi="Times New Roman"/>
              </w:rPr>
              <w:t>и принадлежность</w:t>
            </w:r>
          </w:p>
        </w:tc>
        <w:tc>
          <w:tcPr>
            <w:tcW w:w="5056" w:type="dxa"/>
            <w:shd w:val="clear" w:color="auto" w:fill="EEECE1"/>
          </w:tcPr>
          <w:p w:rsidR="00137FC6" w:rsidRPr="00585373" w:rsidRDefault="00137FC6" w:rsidP="007C1CE1">
            <w:pPr>
              <w:spacing w:after="0" w:line="240" w:lineRule="auto"/>
              <w:jc w:val="center"/>
              <w:rPr>
                <w:rFonts w:ascii="Times New Roman" w:hAnsi="Times New Roman"/>
              </w:rPr>
            </w:pPr>
            <w:r w:rsidRPr="00585373">
              <w:rPr>
                <w:rFonts w:ascii="Times New Roman" w:hAnsi="Times New Roman"/>
              </w:rPr>
              <w:t>Функциональная</w:t>
            </w:r>
          </w:p>
          <w:p w:rsidR="00137FC6" w:rsidRPr="00585373" w:rsidRDefault="00137FC6" w:rsidP="007C1CE1">
            <w:pPr>
              <w:spacing w:after="0" w:line="240" w:lineRule="auto"/>
              <w:jc w:val="center"/>
              <w:rPr>
                <w:rFonts w:ascii="Times New Roman" w:hAnsi="Times New Roman"/>
              </w:rPr>
            </w:pPr>
            <w:r w:rsidRPr="00585373">
              <w:rPr>
                <w:rFonts w:ascii="Times New Roman" w:hAnsi="Times New Roman"/>
              </w:rPr>
              <w:t>зона</w:t>
            </w:r>
          </w:p>
        </w:tc>
      </w:tr>
      <w:tr w:rsidR="00137FC6" w:rsidRPr="001E0383" w:rsidTr="00337776">
        <w:trPr>
          <w:trHeight w:val="598"/>
          <w:jc w:val="center"/>
        </w:trPr>
        <w:tc>
          <w:tcPr>
            <w:tcW w:w="552"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color w:val="000000"/>
              </w:rPr>
            </w:pPr>
            <w:r w:rsidRPr="001E0383">
              <w:rPr>
                <w:rFonts w:ascii="Times New Roman" w:hAnsi="Times New Roman"/>
                <w:color w:val="000000"/>
              </w:rPr>
              <w:t>1.</w:t>
            </w:r>
          </w:p>
        </w:tc>
        <w:tc>
          <w:tcPr>
            <w:tcW w:w="6662"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Строительство сетей газоснабжения</w:t>
            </w:r>
          </w:p>
        </w:tc>
        <w:tc>
          <w:tcPr>
            <w:tcW w:w="3119"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до пунктов:</w:t>
            </w:r>
          </w:p>
          <w:p w:rsidR="00137FC6" w:rsidRDefault="00137FC6" w:rsidP="007C1CE1">
            <w:pPr>
              <w:spacing w:after="0" w:line="240" w:lineRule="auto"/>
              <w:jc w:val="center"/>
              <w:rPr>
                <w:rFonts w:ascii="Times New Roman" w:hAnsi="Times New Roman"/>
              </w:rPr>
            </w:pPr>
            <w:r w:rsidRPr="001E0383">
              <w:rPr>
                <w:rFonts w:ascii="Times New Roman" w:hAnsi="Times New Roman"/>
              </w:rPr>
              <w:t>с. Новоселки,</w:t>
            </w:r>
            <w:r>
              <w:rPr>
                <w:rFonts w:ascii="Times New Roman" w:hAnsi="Times New Roman"/>
              </w:rPr>
              <w:t xml:space="preserve"> </w:t>
            </w:r>
          </w:p>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с. Иваньковский,</w:t>
            </w:r>
          </w:p>
          <w:p w:rsidR="00137FC6" w:rsidRPr="001E0383" w:rsidRDefault="00137FC6" w:rsidP="00137FC6">
            <w:pPr>
              <w:spacing w:after="0" w:line="240" w:lineRule="auto"/>
              <w:jc w:val="center"/>
              <w:rPr>
                <w:rFonts w:ascii="Times New Roman" w:hAnsi="Times New Roman"/>
              </w:rPr>
            </w:pPr>
            <w:r w:rsidRPr="001E0383">
              <w:rPr>
                <w:rFonts w:ascii="Times New Roman" w:hAnsi="Times New Roman"/>
              </w:rPr>
              <w:t>с. Бережок,</w:t>
            </w:r>
            <w:r>
              <w:rPr>
                <w:rFonts w:ascii="Times New Roman" w:hAnsi="Times New Roman"/>
              </w:rPr>
              <w:t xml:space="preserve"> </w:t>
            </w:r>
            <w:r w:rsidRPr="001E0383">
              <w:rPr>
                <w:rFonts w:ascii="Times New Roman" w:hAnsi="Times New Roman"/>
              </w:rPr>
              <w:t>д. Ярдениха</w:t>
            </w:r>
          </w:p>
        </w:tc>
        <w:tc>
          <w:tcPr>
            <w:tcW w:w="5056"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Зона инженерно- технической инфраструктуры</w:t>
            </w:r>
          </w:p>
        </w:tc>
      </w:tr>
      <w:tr w:rsidR="00137FC6" w:rsidRPr="001E0383" w:rsidTr="00337776">
        <w:trPr>
          <w:trHeight w:val="598"/>
          <w:jc w:val="center"/>
        </w:trPr>
        <w:tc>
          <w:tcPr>
            <w:tcW w:w="552"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color w:val="000000"/>
              </w:rPr>
            </w:pPr>
            <w:r w:rsidRPr="001E0383">
              <w:rPr>
                <w:rFonts w:ascii="Times New Roman" w:hAnsi="Times New Roman"/>
                <w:color w:val="000000"/>
              </w:rPr>
              <w:t>2.</w:t>
            </w:r>
          </w:p>
        </w:tc>
        <w:tc>
          <w:tcPr>
            <w:tcW w:w="6662"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Реконструкция  системы водоснабжения</w:t>
            </w:r>
          </w:p>
        </w:tc>
        <w:tc>
          <w:tcPr>
            <w:tcW w:w="3119"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В селах: Новоселка, Бережок, Иваньковский, Лобцово</w:t>
            </w:r>
          </w:p>
        </w:tc>
        <w:tc>
          <w:tcPr>
            <w:tcW w:w="5056"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Зона инженерно- технической инфраструктуры</w:t>
            </w:r>
          </w:p>
        </w:tc>
      </w:tr>
      <w:tr w:rsidR="00137FC6" w:rsidRPr="001E0383" w:rsidTr="00137FC6">
        <w:trPr>
          <w:trHeight w:val="494"/>
          <w:jc w:val="center"/>
        </w:trPr>
        <w:tc>
          <w:tcPr>
            <w:tcW w:w="552"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color w:val="000000"/>
              </w:rPr>
            </w:pPr>
            <w:r w:rsidRPr="001E0383">
              <w:rPr>
                <w:rFonts w:ascii="Times New Roman" w:hAnsi="Times New Roman"/>
                <w:color w:val="000000"/>
              </w:rPr>
              <w:t>3.</w:t>
            </w:r>
          </w:p>
        </w:tc>
        <w:tc>
          <w:tcPr>
            <w:tcW w:w="6662"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Строительство детских спортивных площадок</w:t>
            </w:r>
          </w:p>
        </w:tc>
        <w:tc>
          <w:tcPr>
            <w:tcW w:w="3119"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с. Новоселка</w:t>
            </w:r>
          </w:p>
          <w:p w:rsidR="00137FC6" w:rsidRPr="001E0383" w:rsidRDefault="00137FC6" w:rsidP="00137FC6">
            <w:pPr>
              <w:spacing w:after="0" w:line="240" w:lineRule="auto"/>
              <w:jc w:val="center"/>
              <w:rPr>
                <w:rFonts w:ascii="Times New Roman" w:hAnsi="Times New Roman"/>
              </w:rPr>
            </w:pPr>
            <w:r w:rsidRPr="001E0383">
              <w:rPr>
                <w:rFonts w:ascii="Times New Roman" w:hAnsi="Times New Roman"/>
              </w:rPr>
              <w:t>с. Иваньковский,</w:t>
            </w:r>
            <w:r>
              <w:rPr>
                <w:rFonts w:ascii="Times New Roman" w:hAnsi="Times New Roman"/>
              </w:rPr>
              <w:t xml:space="preserve"> </w:t>
            </w:r>
            <w:r w:rsidRPr="001E0383">
              <w:rPr>
                <w:rFonts w:ascii="Times New Roman" w:hAnsi="Times New Roman"/>
              </w:rPr>
              <w:t>с. Бережок</w:t>
            </w:r>
          </w:p>
        </w:tc>
        <w:tc>
          <w:tcPr>
            <w:tcW w:w="5056"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Общественно-деловая зона</w:t>
            </w:r>
          </w:p>
        </w:tc>
      </w:tr>
      <w:tr w:rsidR="00137FC6" w:rsidRPr="001E0383" w:rsidTr="00337776">
        <w:trPr>
          <w:trHeight w:val="598"/>
          <w:jc w:val="center"/>
        </w:trPr>
        <w:tc>
          <w:tcPr>
            <w:tcW w:w="552"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color w:val="000000"/>
              </w:rPr>
            </w:pPr>
            <w:r w:rsidRPr="001E0383">
              <w:rPr>
                <w:rFonts w:ascii="Times New Roman" w:hAnsi="Times New Roman"/>
                <w:color w:val="000000"/>
              </w:rPr>
              <w:t>4.</w:t>
            </w:r>
          </w:p>
        </w:tc>
        <w:tc>
          <w:tcPr>
            <w:tcW w:w="6662"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Строительство модульной котельной ДК</w:t>
            </w:r>
          </w:p>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с. Иваньковский</w:t>
            </w:r>
          </w:p>
        </w:tc>
        <w:tc>
          <w:tcPr>
            <w:tcW w:w="3119"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с. Иваньковский</w:t>
            </w:r>
          </w:p>
        </w:tc>
        <w:tc>
          <w:tcPr>
            <w:tcW w:w="5056"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Зона инженерно- технической инфраструктуры</w:t>
            </w:r>
          </w:p>
        </w:tc>
      </w:tr>
      <w:tr w:rsidR="00137FC6" w:rsidRPr="001E0383" w:rsidTr="00337776">
        <w:trPr>
          <w:trHeight w:val="450"/>
          <w:jc w:val="center"/>
        </w:trPr>
        <w:tc>
          <w:tcPr>
            <w:tcW w:w="552"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color w:val="000000"/>
              </w:rPr>
            </w:pPr>
            <w:r w:rsidRPr="001E0383">
              <w:rPr>
                <w:rFonts w:ascii="Times New Roman" w:hAnsi="Times New Roman"/>
                <w:color w:val="000000"/>
              </w:rPr>
              <w:t>5.</w:t>
            </w:r>
          </w:p>
        </w:tc>
        <w:tc>
          <w:tcPr>
            <w:tcW w:w="6662"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Реконструкция автомобильной дороги 4 и 5 категории Бережок-Лобцово-Мирславль</w:t>
            </w:r>
          </w:p>
        </w:tc>
        <w:tc>
          <w:tcPr>
            <w:tcW w:w="3119"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Дорога Бережок-Лобцово-Мирславль</w:t>
            </w:r>
          </w:p>
        </w:tc>
        <w:tc>
          <w:tcPr>
            <w:tcW w:w="5056"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Зона инженерно-транспортной инфраструктуры</w:t>
            </w:r>
          </w:p>
        </w:tc>
      </w:tr>
      <w:tr w:rsidR="00137FC6" w:rsidRPr="001E0383" w:rsidTr="00337776">
        <w:trPr>
          <w:trHeight w:val="135"/>
          <w:jc w:val="center"/>
        </w:trPr>
        <w:tc>
          <w:tcPr>
            <w:tcW w:w="552"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color w:val="000000"/>
              </w:rPr>
            </w:pPr>
            <w:r w:rsidRPr="001E0383">
              <w:rPr>
                <w:rFonts w:ascii="Times New Roman" w:hAnsi="Times New Roman"/>
                <w:color w:val="000000"/>
              </w:rPr>
              <w:t>6.</w:t>
            </w:r>
          </w:p>
        </w:tc>
        <w:tc>
          <w:tcPr>
            <w:tcW w:w="6662"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Реконструкция и модернизация молочно-товарных ферм в СПК “Авангард”</w:t>
            </w:r>
          </w:p>
        </w:tc>
        <w:tc>
          <w:tcPr>
            <w:tcW w:w="3119" w:type="dxa"/>
            <w:tcBorders>
              <w:top w:val="single" w:sz="4" w:space="0" w:color="auto"/>
              <w:left w:val="single" w:sz="4" w:space="0" w:color="auto"/>
              <w:bottom w:val="single" w:sz="4" w:space="0" w:color="auto"/>
              <w:right w:val="single" w:sz="4" w:space="0" w:color="auto"/>
            </w:tcBorders>
          </w:tcPr>
          <w:p w:rsidR="00137FC6" w:rsidRPr="001E0383" w:rsidRDefault="00137FC6" w:rsidP="00137FC6">
            <w:pPr>
              <w:spacing w:after="0" w:line="240" w:lineRule="auto"/>
              <w:jc w:val="center"/>
              <w:rPr>
                <w:rFonts w:ascii="Times New Roman" w:hAnsi="Times New Roman"/>
              </w:rPr>
            </w:pPr>
            <w:r w:rsidRPr="001E0383">
              <w:rPr>
                <w:rFonts w:ascii="Times New Roman" w:hAnsi="Times New Roman"/>
              </w:rPr>
              <w:t>с. Новоселка,</w:t>
            </w:r>
            <w:r>
              <w:rPr>
                <w:rFonts w:ascii="Times New Roman" w:hAnsi="Times New Roman"/>
              </w:rPr>
              <w:t xml:space="preserve"> </w:t>
            </w:r>
            <w:r w:rsidRPr="001E0383">
              <w:rPr>
                <w:rFonts w:ascii="Times New Roman" w:hAnsi="Times New Roman"/>
              </w:rPr>
              <w:t>д. Глумово</w:t>
            </w:r>
          </w:p>
        </w:tc>
        <w:tc>
          <w:tcPr>
            <w:tcW w:w="5056"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Производствен-ная зона</w:t>
            </w:r>
          </w:p>
        </w:tc>
      </w:tr>
      <w:tr w:rsidR="00137FC6" w:rsidRPr="001E0383" w:rsidTr="00337776">
        <w:trPr>
          <w:trHeight w:val="120"/>
          <w:jc w:val="center"/>
        </w:trPr>
        <w:tc>
          <w:tcPr>
            <w:tcW w:w="552"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color w:val="000000"/>
              </w:rPr>
            </w:pPr>
            <w:r w:rsidRPr="001E0383">
              <w:rPr>
                <w:rFonts w:ascii="Times New Roman" w:hAnsi="Times New Roman"/>
                <w:color w:val="000000"/>
              </w:rPr>
              <w:t>7.</w:t>
            </w:r>
          </w:p>
        </w:tc>
        <w:tc>
          <w:tcPr>
            <w:tcW w:w="6662"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Реконструкция и модернизация молочных ферм в СПК “Труд”</w:t>
            </w:r>
          </w:p>
        </w:tc>
        <w:tc>
          <w:tcPr>
            <w:tcW w:w="3119"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с. Бережок</w:t>
            </w:r>
          </w:p>
        </w:tc>
        <w:tc>
          <w:tcPr>
            <w:tcW w:w="5056"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Производствен-ная зона</w:t>
            </w:r>
          </w:p>
        </w:tc>
      </w:tr>
      <w:tr w:rsidR="00137FC6" w:rsidRPr="001E0383" w:rsidTr="00137FC6">
        <w:trPr>
          <w:trHeight w:val="486"/>
          <w:jc w:val="center"/>
        </w:trPr>
        <w:tc>
          <w:tcPr>
            <w:tcW w:w="552"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color w:val="000000"/>
              </w:rPr>
            </w:pPr>
            <w:r w:rsidRPr="001E0383">
              <w:rPr>
                <w:rFonts w:ascii="Times New Roman" w:hAnsi="Times New Roman"/>
                <w:color w:val="000000"/>
              </w:rPr>
              <w:t>8.</w:t>
            </w:r>
          </w:p>
        </w:tc>
        <w:tc>
          <w:tcPr>
            <w:tcW w:w="6662"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Строительство средней школы на 120 мест с 3-мя дошкольными группами на 45 мест</w:t>
            </w:r>
          </w:p>
        </w:tc>
        <w:tc>
          <w:tcPr>
            <w:tcW w:w="3119"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с. Новоселка</w:t>
            </w:r>
          </w:p>
        </w:tc>
        <w:tc>
          <w:tcPr>
            <w:tcW w:w="5056"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Общественно-деловая зона</w:t>
            </w:r>
          </w:p>
        </w:tc>
      </w:tr>
      <w:tr w:rsidR="00137FC6" w:rsidRPr="001E0383" w:rsidTr="00337776">
        <w:trPr>
          <w:trHeight w:val="231"/>
          <w:jc w:val="center"/>
        </w:trPr>
        <w:tc>
          <w:tcPr>
            <w:tcW w:w="552"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9.</w:t>
            </w:r>
          </w:p>
        </w:tc>
        <w:tc>
          <w:tcPr>
            <w:tcW w:w="6662"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Реконструкция  системы канализации</w:t>
            </w:r>
          </w:p>
        </w:tc>
        <w:tc>
          <w:tcPr>
            <w:tcW w:w="3119"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В селах:</w:t>
            </w:r>
          </w:p>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Новоселка, Иваньковский</w:t>
            </w:r>
          </w:p>
        </w:tc>
        <w:tc>
          <w:tcPr>
            <w:tcW w:w="5056"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Зона инженерно- технической инфраструктуры</w:t>
            </w:r>
          </w:p>
        </w:tc>
      </w:tr>
      <w:tr w:rsidR="00137FC6" w:rsidRPr="001E0383" w:rsidTr="00337776">
        <w:trPr>
          <w:trHeight w:val="231"/>
          <w:jc w:val="center"/>
        </w:trPr>
        <w:tc>
          <w:tcPr>
            <w:tcW w:w="552"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10.</w:t>
            </w:r>
          </w:p>
        </w:tc>
        <w:tc>
          <w:tcPr>
            <w:tcW w:w="6662"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Строительство колодцев и скважин населенных пунктов</w:t>
            </w:r>
          </w:p>
        </w:tc>
        <w:tc>
          <w:tcPr>
            <w:tcW w:w="3119"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Все населенные пункты</w:t>
            </w:r>
          </w:p>
        </w:tc>
        <w:tc>
          <w:tcPr>
            <w:tcW w:w="5056"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Зона инженерно- технической инфраструктуры</w:t>
            </w:r>
          </w:p>
        </w:tc>
      </w:tr>
      <w:tr w:rsidR="00137FC6" w:rsidRPr="001E0383" w:rsidTr="00337776">
        <w:trPr>
          <w:trHeight w:val="231"/>
          <w:jc w:val="center"/>
        </w:trPr>
        <w:tc>
          <w:tcPr>
            <w:tcW w:w="552"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11.</w:t>
            </w:r>
          </w:p>
        </w:tc>
        <w:tc>
          <w:tcPr>
            <w:tcW w:w="6662"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Ремонт и реконструкция автомобильных дорог общего пользования внутри населенных пунктов</w:t>
            </w:r>
          </w:p>
        </w:tc>
        <w:tc>
          <w:tcPr>
            <w:tcW w:w="3119"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Все населенные пункты</w:t>
            </w:r>
          </w:p>
        </w:tc>
        <w:tc>
          <w:tcPr>
            <w:tcW w:w="5056"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Зона инженерно- транспортной инфраструктуры</w:t>
            </w:r>
          </w:p>
        </w:tc>
      </w:tr>
      <w:tr w:rsidR="00137FC6" w:rsidRPr="001E0383" w:rsidTr="00337776">
        <w:trPr>
          <w:trHeight w:val="231"/>
          <w:jc w:val="center"/>
        </w:trPr>
        <w:tc>
          <w:tcPr>
            <w:tcW w:w="552"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12.</w:t>
            </w:r>
          </w:p>
        </w:tc>
        <w:tc>
          <w:tcPr>
            <w:tcW w:w="6662"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Ремонт и реконструкция автомобильных дорог</w:t>
            </w:r>
          </w:p>
        </w:tc>
        <w:tc>
          <w:tcPr>
            <w:tcW w:w="3119"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с.Лобцово-д.Уронда Большая,</w:t>
            </w:r>
          </w:p>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с.Мирславль-д.Василево,</w:t>
            </w:r>
          </w:p>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с.Бережок-д.Наталиха, с.Бережок-с.Свозня,</w:t>
            </w:r>
          </w:p>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д. Грибаново-д.Теряево,</w:t>
            </w:r>
          </w:p>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д. Жаворонково-Дубровка</w:t>
            </w:r>
          </w:p>
        </w:tc>
        <w:tc>
          <w:tcPr>
            <w:tcW w:w="5056"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Зона инженерно- транспортной инфраструктуры</w:t>
            </w:r>
          </w:p>
        </w:tc>
      </w:tr>
      <w:tr w:rsidR="00137FC6" w:rsidRPr="001E0383" w:rsidTr="00337776">
        <w:trPr>
          <w:trHeight w:val="231"/>
          <w:jc w:val="center"/>
        </w:trPr>
        <w:tc>
          <w:tcPr>
            <w:tcW w:w="552"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13.</w:t>
            </w:r>
          </w:p>
        </w:tc>
        <w:tc>
          <w:tcPr>
            <w:tcW w:w="6662"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Реконструкция моста  с. Дубровка</w:t>
            </w:r>
          </w:p>
        </w:tc>
        <w:tc>
          <w:tcPr>
            <w:tcW w:w="3119"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с. Дубровка 2016 г.</w:t>
            </w:r>
          </w:p>
        </w:tc>
        <w:tc>
          <w:tcPr>
            <w:tcW w:w="5056" w:type="dxa"/>
            <w:tcBorders>
              <w:top w:val="single" w:sz="4" w:space="0" w:color="auto"/>
              <w:left w:val="single" w:sz="4" w:space="0" w:color="auto"/>
              <w:bottom w:val="single" w:sz="4" w:space="0" w:color="auto"/>
              <w:right w:val="single" w:sz="4" w:space="0" w:color="auto"/>
            </w:tcBorders>
          </w:tcPr>
          <w:p w:rsidR="00137FC6" w:rsidRPr="001E0383" w:rsidRDefault="00137FC6" w:rsidP="007C1CE1">
            <w:pPr>
              <w:spacing w:after="0" w:line="240" w:lineRule="auto"/>
              <w:jc w:val="center"/>
              <w:rPr>
                <w:rFonts w:ascii="Times New Roman" w:hAnsi="Times New Roman"/>
              </w:rPr>
            </w:pPr>
            <w:r w:rsidRPr="001E0383">
              <w:rPr>
                <w:rFonts w:ascii="Times New Roman" w:hAnsi="Times New Roman"/>
              </w:rPr>
              <w:t>Зона инженерно- транспортной инфраструктуры</w:t>
            </w:r>
          </w:p>
        </w:tc>
      </w:tr>
    </w:tbl>
    <w:p w:rsidR="007C1CE1" w:rsidRDefault="007C1CE1" w:rsidP="007C1CE1">
      <w:pPr>
        <w:shd w:val="clear" w:color="auto" w:fill="FFFFFF"/>
        <w:tabs>
          <w:tab w:val="left" w:pos="567"/>
        </w:tabs>
        <w:spacing w:after="0" w:line="240" w:lineRule="auto"/>
        <w:rPr>
          <w:rFonts w:ascii="Times New Roman" w:hAnsi="Times New Roman"/>
          <w:sz w:val="24"/>
          <w:szCs w:val="24"/>
        </w:rPr>
      </w:pPr>
    </w:p>
    <w:sectPr w:rsidR="007C1CE1" w:rsidSect="00E22B8E">
      <w:pgSz w:w="16838" w:h="11906" w:orient="landscape"/>
      <w:pgMar w:top="850" w:right="1134" w:bottom="170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6AB" w:rsidRDefault="004B26AB" w:rsidP="00D46E65">
      <w:pPr>
        <w:spacing w:after="0" w:line="240" w:lineRule="auto"/>
      </w:pPr>
      <w:r>
        <w:separator/>
      </w:r>
    </w:p>
  </w:endnote>
  <w:endnote w:type="continuationSeparator" w:id="0">
    <w:p w:rsidR="004B26AB" w:rsidRDefault="004B26AB" w:rsidP="00D46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Peterburg">
    <w:altName w:val="Times New Roman"/>
    <w:charset w:val="CC"/>
    <w:family w:val="auto"/>
    <w:pitch w:val="variable"/>
  </w:font>
  <w:font w:name="Liberation Serif">
    <w:altName w:val="Times New Roman"/>
    <w:charset w:val="01"/>
    <w:family w:val="roman"/>
    <w:pitch w:val="variable"/>
  </w:font>
  <w:font w:name="Noto Sans CJK SC Regular">
    <w:altName w:val="Times New Roman"/>
    <w:charset w:val="01"/>
    <w:family w:val="auto"/>
    <w:pitch w:val="variable"/>
  </w:font>
  <w:font w:name="Lohit Devanagari">
    <w:altName w:val="Times New Roman"/>
    <w:charset w:val="01"/>
    <w:family w:val="auto"/>
    <w:pitch w:val="variable"/>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9F8" w:rsidRDefault="003A59F8">
    <w:pPr>
      <w:pStyle w:val="a9"/>
      <w:jc w:val="right"/>
    </w:pPr>
    <w:r>
      <w:rPr>
        <w:noProof/>
      </w:rPr>
      <w:fldChar w:fldCharType="begin"/>
    </w:r>
    <w:r>
      <w:rPr>
        <w:noProof/>
      </w:rPr>
      <w:instrText xml:space="preserve"> PAGE   \* MERGEFORMAT </w:instrText>
    </w:r>
    <w:r>
      <w:rPr>
        <w:noProof/>
      </w:rPr>
      <w:fldChar w:fldCharType="separate"/>
    </w:r>
    <w:r w:rsidR="007722C9">
      <w:rPr>
        <w:noProof/>
      </w:rPr>
      <w:t>6</w:t>
    </w:r>
    <w:r>
      <w:rPr>
        <w:noProof/>
      </w:rPr>
      <w:fldChar w:fldCharType="end"/>
    </w:r>
  </w:p>
  <w:p w:rsidR="003A59F8" w:rsidRDefault="003A59F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9F8" w:rsidRDefault="003A59F8">
    <w:pPr>
      <w:pStyle w:val="a9"/>
      <w:jc w:val="right"/>
    </w:pPr>
    <w:r>
      <w:rPr>
        <w:noProof/>
      </w:rPr>
      <w:fldChar w:fldCharType="begin"/>
    </w:r>
    <w:r>
      <w:rPr>
        <w:noProof/>
      </w:rPr>
      <w:instrText xml:space="preserve"> PAGE   \* MERGEFORMAT </w:instrText>
    </w:r>
    <w:r>
      <w:rPr>
        <w:noProof/>
      </w:rPr>
      <w:fldChar w:fldCharType="separate"/>
    </w:r>
    <w:r w:rsidR="007722C9">
      <w:rPr>
        <w:noProof/>
      </w:rPr>
      <w:t>256</w:t>
    </w:r>
    <w:r>
      <w:rPr>
        <w:noProof/>
      </w:rPr>
      <w:fldChar w:fldCharType="end"/>
    </w:r>
  </w:p>
  <w:p w:rsidR="003A59F8" w:rsidRDefault="003A59F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6AB" w:rsidRDefault="004B26AB" w:rsidP="00D46E65">
      <w:pPr>
        <w:spacing w:after="0" w:line="240" w:lineRule="auto"/>
      </w:pPr>
      <w:r>
        <w:separator/>
      </w:r>
    </w:p>
  </w:footnote>
  <w:footnote w:type="continuationSeparator" w:id="0">
    <w:p w:rsidR="004B26AB" w:rsidRDefault="004B26AB" w:rsidP="00D46E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name w:val="WW8Num13"/>
    <w:lvl w:ilvl="0">
      <w:start w:val="1"/>
      <w:numFmt w:val="bullet"/>
      <w:lvlText w:val=""/>
      <w:lvlJc w:val="left"/>
      <w:pPr>
        <w:tabs>
          <w:tab w:val="num" w:pos="0"/>
        </w:tabs>
        <w:ind w:left="1440" w:hanging="360"/>
      </w:pPr>
      <w:rPr>
        <w:rFonts w:ascii="Symbol" w:hAnsi="Symbol"/>
      </w:rPr>
    </w:lvl>
  </w:abstractNum>
  <w:abstractNum w:abstractNumId="2" w15:restartNumberingAfterBreak="0">
    <w:nsid w:val="00000004"/>
    <w:multiLevelType w:val="singleLevel"/>
    <w:tmpl w:val="00000004"/>
    <w:name w:val="WW8Num14"/>
    <w:lvl w:ilvl="0">
      <w:start w:val="1"/>
      <w:numFmt w:val="bullet"/>
      <w:lvlText w:val=""/>
      <w:lvlJc w:val="left"/>
      <w:pPr>
        <w:tabs>
          <w:tab w:val="num" w:pos="0"/>
        </w:tabs>
        <w:ind w:left="144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Times New Roman" w:hAnsi="Times New Roman" w:cs="Times New Roman"/>
      </w:rPr>
    </w:lvl>
  </w:abstractNum>
  <w:abstractNum w:abstractNumId="4" w15:restartNumberingAfterBreak="0">
    <w:nsid w:val="00000008"/>
    <w:multiLevelType w:val="singleLevel"/>
    <w:tmpl w:val="00000008"/>
    <w:name w:val="WW8Num24"/>
    <w:lvl w:ilvl="0">
      <w:start w:val="1"/>
      <w:numFmt w:val="bullet"/>
      <w:lvlText w:val=""/>
      <w:lvlJc w:val="left"/>
      <w:pPr>
        <w:tabs>
          <w:tab w:val="num" w:pos="0"/>
        </w:tabs>
        <w:ind w:left="1260" w:hanging="360"/>
      </w:pPr>
      <w:rPr>
        <w:rFonts w:ascii="Symbol" w:hAnsi="Symbol"/>
      </w:rPr>
    </w:lvl>
  </w:abstractNum>
  <w:abstractNum w:abstractNumId="5" w15:restartNumberingAfterBreak="0">
    <w:nsid w:val="00000009"/>
    <w:multiLevelType w:val="singleLevel"/>
    <w:tmpl w:val="00000009"/>
    <w:name w:val="WW8Num26"/>
    <w:lvl w:ilvl="0">
      <w:start w:val="1"/>
      <w:numFmt w:val="bullet"/>
      <w:lvlText w:val=""/>
      <w:lvlJc w:val="left"/>
      <w:pPr>
        <w:tabs>
          <w:tab w:val="num" w:pos="0"/>
        </w:tabs>
        <w:ind w:left="1260" w:hanging="360"/>
      </w:pPr>
      <w:rPr>
        <w:rFonts w:ascii="Symbol" w:hAnsi="Symbol"/>
      </w:rPr>
    </w:lvl>
  </w:abstractNum>
  <w:abstractNum w:abstractNumId="6" w15:restartNumberingAfterBreak="0">
    <w:nsid w:val="0000000A"/>
    <w:multiLevelType w:val="singleLevel"/>
    <w:tmpl w:val="0000000A"/>
    <w:name w:val="WW8Num28"/>
    <w:lvl w:ilvl="0">
      <w:start w:val="1"/>
      <w:numFmt w:val="bullet"/>
      <w:lvlText w:val=""/>
      <w:lvlJc w:val="left"/>
      <w:pPr>
        <w:tabs>
          <w:tab w:val="num" w:pos="0"/>
        </w:tabs>
        <w:ind w:left="1440" w:hanging="360"/>
      </w:pPr>
      <w:rPr>
        <w:rFonts w:ascii="Symbol" w:hAnsi="Symbol"/>
      </w:rPr>
    </w:lvl>
  </w:abstractNum>
  <w:abstractNum w:abstractNumId="7" w15:restartNumberingAfterBreak="0">
    <w:nsid w:val="0000000B"/>
    <w:multiLevelType w:val="multilevel"/>
    <w:tmpl w:val="7624C5DC"/>
    <w:name w:val="WW8Num1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15:restartNumberingAfterBreak="0">
    <w:nsid w:val="0000000C"/>
    <w:multiLevelType w:val="singleLevel"/>
    <w:tmpl w:val="0000000C"/>
    <w:name w:val="WW8Num31"/>
    <w:lvl w:ilvl="0">
      <w:start w:val="1"/>
      <w:numFmt w:val="bullet"/>
      <w:lvlText w:val=""/>
      <w:lvlJc w:val="left"/>
      <w:pPr>
        <w:tabs>
          <w:tab w:val="num" w:pos="0"/>
        </w:tabs>
        <w:ind w:left="1260" w:hanging="360"/>
      </w:pPr>
      <w:rPr>
        <w:rFonts w:ascii="Symbol" w:hAnsi="Symbol"/>
      </w:rPr>
    </w:lvl>
  </w:abstractNum>
  <w:abstractNum w:abstractNumId="9" w15:restartNumberingAfterBreak="0">
    <w:nsid w:val="0000000D"/>
    <w:multiLevelType w:val="singleLevel"/>
    <w:tmpl w:val="0000000D"/>
    <w:name w:val="WW8Num32"/>
    <w:lvl w:ilvl="0">
      <w:start w:val="1"/>
      <w:numFmt w:val="bullet"/>
      <w:lvlText w:val="-"/>
      <w:lvlJc w:val="left"/>
      <w:pPr>
        <w:tabs>
          <w:tab w:val="num" w:pos="2715"/>
        </w:tabs>
        <w:ind w:left="2715" w:hanging="915"/>
      </w:pPr>
      <w:rPr>
        <w:rFonts w:ascii="Times New Roman" w:hAnsi="Times New Roman" w:cs="Times New Roman"/>
      </w:rPr>
    </w:lvl>
  </w:abstractNum>
  <w:abstractNum w:abstractNumId="10"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Times New Roman" w:hAnsi="Times New Roman" w:cs="Times New Roman"/>
      </w:rPr>
    </w:lvl>
  </w:abstractNum>
  <w:abstractNum w:abstractNumId="11" w15:restartNumberingAfterBreak="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2" w15:restartNumberingAfterBreak="0">
    <w:nsid w:val="04136AF2"/>
    <w:multiLevelType w:val="multilevel"/>
    <w:tmpl w:val="04CC6BDE"/>
    <w:lvl w:ilvl="0">
      <w:start w:val="6"/>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5D60D54"/>
    <w:multiLevelType w:val="hybridMultilevel"/>
    <w:tmpl w:val="2990F5EA"/>
    <w:name w:val="WW8StyleNum"/>
    <w:lvl w:ilvl="0" w:tplc="F856A24E">
      <w:start w:val="1"/>
      <w:numFmt w:val="decimal"/>
      <w:lvlText w:val="%1."/>
      <w:lvlJc w:val="left"/>
      <w:pPr>
        <w:ind w:left="720" w:hanging="360"/>
      </w:pPr>
      <w:rPr>
        <w:rFonts w:hint="default"/>
      </w:rPr>
    </w:lvl>
    <w:lvl w:ilvl="1" w:tplc="37D8AD2E" w:tentative="1">
      <w:start w:val="1"/>
      <w:numFmt w:val="lowerLetter"/>
      <w:lvlText w:val="%2."/>
      <w:lvlJc w:val="left"/>
      <w:pPr>
        <w:ind w:left="1440" w:hanging="360"/>
      </w:pPr>
    </w:lvl>
    <w:lvl w:ilvl="2" w:tplc="5A2CC61E" w:tentative="1">
      <w:start w:val="1"/>
      <w:numFmt w:val="lowerRoman"/>
      <w:lvlText w:val="%3."/>
      <w:lvlJc w:val="right"/>
      <w:pPr>
        <w:ind w:left="2160" w:hanging="180"/>
      </w:pPr>
    </w:lvl>
    <w:lvl w:ilvl="3" w:tplc="067C19F8" w:tentative="1">
      <w:start w:val="1"/>
      <w:numFmt w:val="decimal"/>
      <w:lvlText w:val="%4."/>
      <w:lvlJc w:val="left"/>
      <w:pPr>
        <w:ind w:left="2880" w:hanging="360"/>
      </w:pPr>
    </w:lvl>
    <w:lvl w:ilvl="4" w:tplc="C5C0016A" w:tentative="1">
      <w:start w:val="1"/>
      <w:numFmt w:val="lowerLetter"/>
      <w:lvlText w:val="%5."/>
      <w:lvlJc w:val="left"/>
      <w:pPr>
        <w:ind w:left="3600" w:hanging="360"/>
      </w:pPr>
    </w:lvl>
    <w:lvl w:ilvl="5" w:tplc="7CBA8108" w:tentative="1">
      <w:start w:val="1"/>
      <w:numFmt w:val="lowerRoman"/>
      <w:lvlText w:val="%6."/>
      <w:lvlJc w:val="right"/>
      <w:pPr>
        <w:ind w:left="4320" w:hanging="180"/>
      </w:pPr>
    </w:lvl>
    <w:lvl w:ilvl="6" w:tplc="A2E6ECDA" w:tentative="1">
      <w:start w:val="1"/>
      <w:numFmt w:val="decimal"/>
      <w:lvlText w:val="%7."/>
      <w:lvlJc w:val="left"/>
      <w:pPr>
        <w:ind w:left="5040" w:hanging="360"/>
      </w:pPr>
    </w:lvl>
    <w:lvl w:ilvl="7" w:tplc="EA2AF1EC" w:tentative="1">
      <w:start w:val="1"/>
      <w:numFmt w:val="lowerLetter"/>
      <w:lvlText w:val="%8."/>
      <w:lvlJc w:val="left"/>
      <w:pPr>
        <w:ind w:left="5760" w:hanging="360"/>
      </w:pPr>
    </w:lvl>
    <w:lvl w:ilvl="8" w:tplc="985C6884" w:tentative="1">
      <w:start w:val="1"/>
      <w:numFmt w:val="lowerRoman"/>
      <w:lvlText w:val="%9."/>
      <w:lvlJc w:val="right"/>
      <w:pPr>
        <w:ind w:left="6480" w:hanging="180"/>
      </w:pPr>
    </w:lvl>
  </w:abstractNum>
  <w:abstractNum w:abstractNumId="14" w15:restartNumberingAfterBreak="0">
    <w:nsid w:val="091179FB"/>
    <w:multiLevelType w:val="hybridMultilevel"/>
    <w:tmpl w:val="B09A8C2E"/>
    <w:lvl w:ilvl="0" w:tplc="54DCEECE">
      <w:start w:val="1"/>
      <w:numFmt w:val="decimal"/>
      <w:pStyle w:val="10"/>
      <w:lvlText w:val="%1"/>
      <w:lvlJc w:val="left"/>
      <w:pPr>
        <w:ind w:left="720" w:hanging="360"/>
      </w:pPr>
      <w:rPr>
        <w:rFonts w:cs="Times New Roman" w:hint="default"/>
      </w:rPr>
    </w:lvl>
    <w:lvl w:ilvl="1" w:tplc="009CA7D0" w:tentative="1">
      <w:start w:val="1"/>
      <w:numFmt w:val="lowerLetter"/>
      <w:lvlText w:val="%2."/>
      <w:lvlJc w:val="left"/>
      <w:pPr>
        <w:ind w:left="1440" w:hanging="360"/>
      </w:pPr>
      <w:rPr>
        <w:rFonts w:cs="Times New Roman"/>
      </w:rPr>
    </w:lvl>
    <w:lvl w:ilvl="2" w:tplc="791C98EA" w:tentative="1">
      <w:start w:val="1"/>
      <w:numFmt w:val="lowerRoman"/>
      <w:lvlText w:val="%3."/>
      <w:lvlJc w:val="right"/>
      <w:pPr>
        <w:ind w:left="2160" w:hanging="180"/>
      </w:pPr>
      <w:rPr>
        <w:rFonts w:cs="Times New Roman"/>
      </w:rPr>
    </w:lvl>
    <w:lvl w:ilvl="3" w:tplc="EB6078C8" w:tentative="1">
      <w:start w:val="1"/>
      <w:numFmt w:val="decimal"/>
      <w:lvlText w:val="%4."/>
      <w:lvlJc w:val="left"/>
      <w:pPr>
        <w:ind w:left="2880" w:hanging="360"/>
      </w:pPr>
      <w:rPr>
        <w:rFonts w:cs="Times New Roman"/>
      </w:rPr>
    </w:lvl>
    <w:lvl w:ilvl="4" w:tplc="2670F14C" w:tentative="1">
      <w:start w:val="1"/>
      <w:numFmt w:val="lowerLetter"/>
      <w:lvlText w:val="%5."/>
      <w:lvlJc w:val="left"/>
      <w:pPr>
        <w:ind w:left="3600" w:hanging="360"/>
      </w:pPr>
      <w:rPr>
        <w:rFonts w:cs="Times New Roman"/>
      </w:rPr>
    </w:lvl>
    <w:lvl w:ilvl="5" w:tplc="9BD83256" w:tentative="1">
      <w:start w:val="1"/>
      <w:numFmt w:val="lowerRoman"/>
      <w:lvlText w:val="%6."/>
      <w:lvlJc w:val="right"/>
      <w:pPr>
        <w:ind w:left="4320" w:hanging="180"/>
      </w:pPr>
      <w:rPr>
        <w:rFonts w:cs="Times New Roman"/>
      </w:rPr>
    </w:lvl>
    <w:lvl w:ilvl="6" w:tplc="7C60F8FA" w:tentative="1">
      <w:start w:val="1"/>
      <w:numFmt w:val="decimal"/>
      <w:lvlText w:val="%7."/>
      <w:lvlJc w:val="left"/>
      <w:pPr>
        <w:ind w:left="5040" w:hanging="360"/>
      </w:pPr>
      <w:rPr>
        <w:rFonts w:cs="Times New Roman"/>
      </w:rPr>
    </w:lvl>
    <w:lvl w:ilvl="7" w:tplc="517EAEFC" w:tentative="1">
      <w:start w:val="1"/>
      <w:numFmt w:val="lowerLetter"/>
      <w:lvlText w:val="%8."/>
      <w:lvlJc w:val="left"/>
      <w:pPr>
        <w:ind w:left="5760" w:hanging="360"/>
      </w:pPr>
      <w:rPr>
        <w:rFonts w:cs="Times New Roman"/>
      </w:rPr>
    </w:lvl>
    <w:lvl w:ilvl="8" w:tplc="9F72804A" w:tentative="1">
      <w:start w:val="1"/>
      <w:numFmt w:val="lowerRoman"/>
      <w:lvlText w:val="%9."/>
      <w:lvlJc w:val="right"/>
      <w:pPr>
        <w:ind w:left="6480" w:hanging="180"/>
      </w:pPr>
      <w:rPr>
        <w:rFonts w:cs="Times New Roman"/>
      </w:rPr>
    </w:lvl>
  </w:abstractNum>
  <w:abstractNum w:abstractNumId="15" w15:restartNumberingAfterBreak="0">
    <w:nsid w:val="0AC60FAC"/>
    <w:multiLevelType w:val="hybridMultilevel"/>
    <w:tmpl w:val="F7365F14"/>
    <w:lvl w:ilvl="0" w:tplc="260E66AA">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1D6619A0" w:tentative="1">
      <w:start w:val="1"/>
      <w:numFmt w:val="lowerLetter"/>
      <w:lvlText w:val="%2."/>
      <w:lvlJc w:val="left"/>
      <w:pPr>
        <w:tabs>
          <w:tab w:val="num" w:pos="1440"/>
        </w:tabs>
        <w:ind w:left="1440" w:hanging="360"/>
      </w:pPr>
      <w:rPr>
        <w:rFonts w:cs="Times New Roman"/>
      </w:rPr>
    </w:lvl>
    <w:lvl w:ilvl="2" w:tplc="63C4E0B6" w:tentative="1">
      <w:start w:val="1"/>
      <w:numFmt w:val="lowerRoman"/>
      <w:lvlText w:val="%3."/>
      <w:lvlJc w:val="right"/>
      <w:pPr>
        <w:tabs>
          <w:tab w:val="num" w:pos="2160"/>
        </w:tabs>
        <w:ind w:left="2160" w:hanging="180"/>
      </w:pPr>
      <w:rPr>
        <w:rFonts w:cs="Times New Roman"/>
      </w:rPr>
    </w:lvl>
    <w:lvl w:ilvl="3" w:tplc="230E3570" w:tentative="1">
      <w:start w:val="1"/>
      <w:numFmt w:val="decimal"/>
      <w:lvlText w:val="%4."/>
      <w:lvlJc w:val="left"/>
      <w:pPr>
        <w:tabs>
          <w:tab w:val="num" w:pos="2880"/>
        </w:tabs>
        <w:ind w:left="2880" w:hanging="360"/>
      </w:pPr>
      <w:rPr>
        <w:rFonts w:cs="Times New Roman"/>
      </w:rPr>
    </w:lvl>
    <w:lvl w:ilvl="4" w:tplc="7F1AA78E" w:tentative="1">
      <w:start w:val="1"/>
      <w:numFmt w:val="lowerLetter"/>
      <w:lvlText w:val="%5."/>
      <w:lvlJc w:val="left"/>
      <w:pPr>
        <w:tabs>
          <w:tab w:val="num" w:pos="3600"/>
        </w:tabs>
        <w:ind w:left="3600" w:hanging="360"/>
      </w:pPr>
      <w:rPr>
        <w:rFonts w:cs="Times New Roman"/>
      </w:rPr>
    </w:lvl>
    <w:lvl w:ilvl="5" w:tplc="94D2B1DA" w:tentative="1">
      <w:start w:val="1"/>
      <w:numFmt w:val="lowerRoman"/>
      <w:lvlText w:val="%6."/>
      <w:lvlJc w:val="right"/>
      <w:pPr>
        <w:tabs>
          <w:tab w:val="num" w:pos="4320"/>
        </w:tabs>
        <w:ind w:left="4320" w:hanging="180"/>
      </w:pPr>
      <w:rPr>
        <w:rFonts w:cs="Times New Roman"/>
      </w:rPr>
    </w:lvl>
    <w:lvl w:ilvl="6" w:tplc="7F8A55E4" w:tentative="1">
      <w:start w:val="1"/>
      <w:numFmt w:val="decimal"/>
      <w:lvlText w:val="%7."/>
      <w:lvlJc w:val="left"/>
      <w:pPr>
        <w:tabs>
          <w:tab w:val="num" w:pos="5040"/>
        </w:tabs>
        <w:ind w:left="5040" w:hanging="360"/>
      </w:pPr>
      <w:rPr>
        <w:rFonts w:cs="Times New Roman"/>
      </w:rPr>
    </w:lvl>
    <w:lvl w:ilvl="7" w:tplc="5C408238" w:tentative="1">
      <w:start w:val="1"/>
      <w:numFmt w:val="lowerLetter"/>
      <w:lvlText w:val="%8."/>
      <w:lvlJc w:val="left"/>
      <w:pPr>
        <w:tabs>
          <w:tab w:val="num" w:pos="5760"/>
        </w:tabs>
        <w:ind w:left="5760" w:hanging="360"/>
      </w:pPr>
      <w:rPr>
        <w:rFonts w:cs="Times New Roman"/>
      </w:rPr>
    </w:lvl>
    <w:lvl w:ilvl="8" w:tplc="1EE47368" w:tentative="1">
      <w:start w:val="1"/>
      <w:numFmt w:val="lowerRoman"/>
      <w:lvlText w:val="%9."/>
      <w:lvlJc w:val="right"/>
      <w:pPr>
        <w:tabs>
          <w:tab w:val="num" w:pos="6480"/>
        </w:tabs>
        <w:ind w:left="6480" w:hanging="180"/>
      </w:pPr>
      <w:rPr>
        <w:rFonts w:cs="Times New Roman"/>
      </w:rPr>
    </w:lvl>
  </w:abstractNum>
  <w:abstractNum w:abstractNumId="16" w15:restartNumberingAfterBreak="0">
    <w:nsid w:val="0AE520FE"/>
    <w:multiLevelType w:val="multilevel"/>
    <w:tmpl w:val="3EF2244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0B852B49"/>
    <w:multiLevelType w:val="multilevel"/>
    <w:tmpl w:val="B5C276D6"/>
    <w:lvl w:ilvl="0">
      <w:start w:val="1"/>
      <w:numFmt w:val="decimal"/>
      <w:lvlText w:val="%1."/>
      <w:lvlJc w:val="left"/>
      <w:pPr>
        <w:ind w:left="786" w:hanging="360"/>
      </w:pPr>
      <w:rPr>
        <w:rFonts w:hint="default"/>
      </w:rPr>
    </w:lvl>
    <w:lvl w:ilvl="1">
      <w:start w:val="8"/>
      <w:numFmt w:val="decimal"/>
      <w:isLgl/>
      <w:lvlText w:val="%1.%2."/>
      <w:lvlJc w:val="left"/>
      <w:pPr>
        <w:ind w:left="1360" w:hanging="840"/>
      </w:pPr>
      <w:rPr>
        <w:rFonts w:hint="default"/>
      </w:rPr>
    </w:lvl>
    <w:lvl w:ilvl="2">
      <w:start w:val="1"/>
      <w:numFmt w:val="decimal"/>
      <w:isLgl/>
      <w:lvlText w:val="%1.%2.%3."/>
      <w:lvlJc w:val="left"/>
      <w:pPr>
        <w:ind w:left="1454" w:hanging="840"/>
      </w:pPr>
      <w:rPr>
        <w:rFonts w:hint="default"/>
      </w:rPr>
    </w:lvl>
    <w:lvl w:ilvl="3">
      <w:start w:val="2"/>
      <w:numFmt w:val="decimal"/>
      <w:isLgl/>
      <w:lvlText w:val="%1.%2.%3.%4."/>
      <w:lvlJc w:val="left"/>
      <w:pPr>
        <w:ind w:left="1548" w:hanging="840"/>
      </w:pPr>
      <w:rPr>
        <w:rFonts w:hint="default"/>
      </w:rPr>
    </w:lvl>
    <w:lvl w:ilvl="4">
      <w:start w:val="1"/>
      <w:numFmt w:val="decimal"/>
      <w:isLgl/>
      <w:lvlText w:val="%1.%2.%3.%4.%5."/>
      <w:lvlJc w:val="left"/>
      <w:pPr>
        <w:ind w:left="1882" w:hanging="1080"/>
      </w:pPr>
      <w:rPr>
        <w:rFonts w:hint="default"/>
      </w:rPr>
    </w:lvl>
    <w:lvl w:ilvl="5">
      <w:start w:val="1"/>
      <w:numFmt w:val="decimal"/>
      <w:isLgl/>
      <w:lvlText w:val="%1.%2.%3.%4.%5.%6."/>
      <w:lvlJc w:val="left"/>
      <w:pPr>
        <w:ind w:left="1976"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524" w:hanging="1440"/>
      </w:pPr>
      <w:rPr>
        <w:rFonts w:hint="default"/>
      </w:rPr>
    </w:lvl>
    <w:lvl w:ilvl="8">
      <w:start w:val="1"/>
      <w:numFmt w:val="decimal"/>
      <w:isLgl/>
      <w:lvlText w:val="%1.%2.%3.%4.%5.%6.%7.%8.%9."/>
      <w:lvlJc w:val="left"/>
      <w:pPr>
        <w:ind w:left="2978" w:hanging="1800"/>
      </w:pPr>
      <w:rPr>
        <w:rFonts w:hint="default"/>
      </w:rPr>
    </w:lvl>
  </w:abstractNum>
  <w:abstractNum w:abstractNumId="18" w15:restartNumberingAfterBreak="0">
    <w:nsid w:val="0C3C0091"/>
    <w:multiLevelType w:val="hybridMultilevel"/>
    <w:tmpl w:val="607E48AE"/>
    <w:styleLink w:val="111111"/>
    <w:lvl w:ilvl="0" w:tplc="FA529E9A">
      <w:start w:val="1"/>
      <w:numFmt w:val="bullet"/>
      <w:lvlText w:val=""/>
      <w:lvlJc w:val="left"/>
      <w:pPr>
        <w:tabs>
          <w:tab w:val="num" w:pos="840"/>
        </w:tabs>
        <w:ind w:left="840" w:hanging="360"/>
      </w:pPr>
      <w:rPr>
        <w:rFonts w:ascii="Symbol" w:hAnsi="Symbol" w:hint="default"/>
      </w:rPr>
    </w:lvl>
    <w:lvl w:ilvl="1" w:tplc="04190019" w:tentative="1">
      <w:start w:val="1"/>
      <w:numFmt w:val="bullet"/>
      <w:lvlText w:val="o"/>
      <w:lvlJc w:val="left"/>
      <w:pPr>
        <w:tabs>
          <w:tab w:val="num" w:pos="1560"/>
        </w:tabs>
        <w:ind w:left="1560" w:hanging="360"/>
      </w:pPr>
      <w:rPr>
        <w:rFonts w:ascii="Courier New" w:hAnsi="Courier New" w:hint="default"/>
      </w:rPr>
    </w:lvl>
    <w:lvl w:ilvl="2" w:tplc="0419001B" w:tentative="1">
      <w:start w:val="1"/>
      <w:numFmt w:val="bullet"/>
      <w:lvlText w:val=""/>
      <w:lvlJc w:val="left"/>
      <w:pPr>
        <w:tabs>
          <w:tab w:val="num" w:pos="2280"/>
        </w:tabs>
        <w:ind w:left="2280" w:hanging="360"/>
      </w:pPr>
      <w:rPr>
        <w:rFonts w:ascii="Wingdings" w:hAnsi="Wingdings" w:hint="default"/>
      </w:rPr>
    </w:lvl>
    <w:lvl w:ilvl="3" w:tplc="0419000F" w:tentative="1">
      <w:start w:val="1"/>
      <w:numFmt w:val="bullet"/>
      <w:lvlText w:val=""/>
      <w:lvlJc w:val="left"/>
      <w:pPr>
        <w:tabs>
          <w:tab w:val="num" w:pos="3000"/>
        </w:tabs>
        <w:ind w:left="3000" w:hanging="360"/>
      </w:pPr>
      <w:rPr>
        <w:rFonts w:ascii="Symbol" w:hAnsi="Symbol" w:hint="default"/>
      </w:rPr>
    </w:lvl>
    <w:lvl w:ilvl="4" w:tplc="04190019" w:tentative="1">
      <w:start w:val="1"/>
      <w:numFmt w:val="bullet"/>
      <w:lvlText w:val="o"/>
      <w:lvlJc w:val="left"/>
      <w:pPr>
        <w:tabs>
          <w:tab w:val="num" w:pos="3720"/>
        </w:tabs>
        <w:ind w:left="3720" w:hanging="360"/>
      </w:pPr>
      <w:rPr>
        <w:rFonts w:ascii="Courier New" w:hAnsi="Courier New" w:hint="default"/>
      </w:rPr>
    </w:lvl>
    <w:lvl w:ilvl="5" w:tplc="0419001B" w:tentative="1">
      <w:start w:val="1"/>
      <w:numFmt w:val="bullet"/>
      <w:lvlText w:val=""/>
      <w:lvlJc w:val="left"/>
      <w:pPr>
        <w:tabs>
          <w:tab w:val="num" w:pos="4440"/>
        </w:tabs>
        <w:ind w:left="4440" w:hanging="360"/>
      </w:pPr>
      <w:rPr>
        <w:rFonts w:ascii="Wingdings" w:hAnsi="Wingdings" w:hint="default"/>
      </w:rPr>
    </w:lvl>
    <w:lvl w:ilvl="6" w:tplc="0419000F" w:tentative="1">
      <w:start w:val="1"/>
      <w:numFmt w:val="bullet"/>
      <w:lvlText w:val=""/>
      <w:lvlJc w:val="left"/>
      <w:pPr>
        <w:tabs>
          <w:tab w:val="num" w:pos="5160"/>
        </w:tabs>
        <w:ind w:left="5160" w:hanging="360"/>
      </w:pPr>
      <w:rPr>
        <w:rFonts w:ascii="Symbol" w:hAnsi="Symbol" w:hint="default"/>
      </w:rPr>
    </w:lvl>
    <w:lvl w:ilvl="7" w:tplc="04190019" w:tentative="1">
      <w:start w:val="1"/>
      <w:numFmt w:val="bullet"/>
      <w:lvlText w:val="o"/>
      <w:lvlJc w:val="left"/>
      <w:pPr>
        <w:tabs>
          <w:tab w:val="num" w:pos="5880"/>
        </w:tabs>
        <w:ind w:left="5880" w:hanging="360"/>
      </w:pPr>
      <w:rPr>
        <w:rFonts w:ascii="Courier New" w:hAnsi="Courier New" w:hint="default"/>
      </w:rPr>
    </w:lvl>
    <w:lvl w:ilvl="8" w:tplc="0419001B" w:tentative="1">
      <w:start w:val="1"/>
      <w:numFmt w:val="bullet"/>
      <w:lvlText w:val=""/>
      <w:lvlJc w:val="left"/>
      <w:pPr>
        <w:tabs>
          <w:tab w:val="num" w:pos="6600"/>
        </w:tabs>
        <w:ind w:left="6600" w:hanging="360"/>
      </w:pPr>
      <w:rPr>
        <w:rFonts w:ascii="Wingdings" w:hAnsi="Wingdings" w:hint="default"/>
      </w:rPr>
    </w:lvl>
  </w:abstractNum>
  <w:abstractNum w:abstractNumId="19" w15:restartNumberingAfterBreak="0">
    <w:nsid w:val="106F13DB"/>
    <w:multiLevelType w:val="hybridMultilevel"/>
    <w:tmpl w:val="E1BEFB94"/>
    <w:styleLink w:val="111111111"/>
    <w:lvl w:ilvl="0" w:tplc="FA5AEBEE">
      <w:start w:val="1"/>
      <w:numFmt w:val="decimal"/>
      <w:lvlText w:val="%1."/>
      <w:lvlJc w:val="left"/>
      <w:pPr>
        <w:ind w:left="1287" w:hanging="360"/>
      </w:pPr>
      <w:rPr>
        <w:rFonts w:cs="Times New Roman"/>
      </w:rPr>
    </w:lvl>
    <w:lvl w:ilvl="1" w:tplc="A34064BC" w:tentative="1">
      <w:start w:val="1"/>
      <w:numFmt w:val="lowerLetter"/>
      <w:lvlText w:val="%2."/>
      <w:lvlJc w:val="left"/>
      <w:pPr>
        <w:ind w:left="2007" w:hanging="360"/>
      </w:pPr>
      <w:rPr>
        <w:rFonts w:cs="Times New Roman"/>
      </w:rPr>
    </w:lvl>
    <w:lvl w:ilvl="2" w:tplc="02B63970" w:tentative="1">
      <w:start w:val="1"/>
      <w:numFmt w:val="lowerRoman"/>
      <w:lvlText w:val="%3."/>
      <w:lvlJc w:val="right"/>
      <w:pPr>
        <w:ind w:left="2727" w:hanging="180"/>
      </w:pPr>
      <w:rPr>
        <w:rFonts w:cs="Times New Roman"/>
      </w:rPr>
    </w:lvl>
    <w:lvl w:ilvl="3" w:tplc="D1F2CC9C">
      <w:start w:val="1"/>
      <w:numFmt w:val="decimal"/>
      <w:lvlText w:val="%4."/>
      <w:lvlJc w:val="left"/>
      <w:pPr>
        <w:ind w:left="3447" w:hanging="360"/>
      </w:pPr>
      <w:rPr>
        <w:rFonts w:cs="Times New Roman"/>
      </w:rPr>
    </w:lvl>
    <w:lvl w:ilvl="4" w:tplc="0B6A3192" w:tentative="1">
      <w:start w:val="1"/>
      <w:numFmt w:val="lowerLetter"/>
      <w:lvlText w:val="%5."/>
      <w:lvlJc w:val="left"/>
      <w:pPr>
        <w:ind w:left="4167" w:hanging="360"/>
      </w:pPr>
      <w:rPr>
        <w:rFonts w:cs="Times New Roman"/>
      </w:rPr>
    </w:lvl>
    <w:lvl w:ilvl="5" w:tplc="F828A72A" w:tentative="1">
      <w:start w:val="1"/>
      <w:numFmt w:val="lowerRoman"/>
      <w:lvlText w:val="%6."/>
      <w:lvlJc w:val="right"/>
      <w:pPr>
        <w:ind w:left="4887" w:hanging="180"/>
      </w:pPr>
      <w:rPr>
        <w:rFonts w:cs="Times New Roman"/>
      </w:rPr>
    </w:lvl>
    <w:lvl w:ilvl="6" w:tplc="62280D7A" w:tentative="1">
      <w:start w:val="1"/>
      <w:numFmt w:val="decimal"/>
      <w:lvlText w:val="%7."/>
      <w:lvlJc w:val="left"/>
      <w:pPr>
        <w:ind w:left="5607" w:hanging="360"/>
      </w:pPr>
      <w:rPr>
        <w:rFonts w:cs="Times New Roman"/>
      </w:rPr>
    </w:lvl>
    <w:lvl w:ilvl="7" w:tplc="709A370C" w:tentative="1">
      <w:start w:val="1"/>
      <w:numFmt w:val="lowerLetter"/>
      <w:lvlText w:val="%8."/>
      <w:lvlJc w:val="left"/>
      <w:pPr>
        <w:ind w:left="6327" w:hanging="360"/>
      </w:pPr>
      <w:rPr>
        <w:rFonts w:cs="Times New Roman"/>
      </w:rPr>
    </w:lvl>
    <w:lvl w:ilvl="8" w:tplc="580C510A" w:tentative="1">
      <w:start w:val="1"/>
      <w:numFmt w:val="lowerRoman"/>
      <w:lvlText w:val="%9."/>
      <w:lvlJc w:val="right"/>
      <w:pPr>
        <w:ind w:left="7047" w:hanging="180"/>
      </w:pPr>
      <w:rPr>
        <w:rFonts w:cs="Times New Roman"/>
      </w:rPr>
    </w:lvl>
  </w:abstractNum>
  <w:abstractNum w:abstractNumId="20" w15:restartNumberingAfterBreak="0">
    <w:nsid w:val="122C5C5F"/>
    <w:multiLevelType w:val="hybridMultilevel"/>
    <w:tmpl w:val="3954C0FE"/>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 w15:restartNumberingAfterBreak="0">
    <w:nsid w:val="16613BB0"/>
    <w:multiLevelType w:val="hybridMultilevel"/>
    <w:tmpl w:val="62002528"/>
    <w:lvl w:ilvl="0" w:tplc="5DD2C024">
      <w:start w:val="1"/>
      <w:numFmt w:val="decimal"/>
      <w:lvlText w:val="%1."/>
      <w:lvlJc w:val="left"/>
      <w:pPr>
        <w:ind w:left="567" w:hanging="207"/>
      </w:pPr>
      <w:rPr>
        <w:rFonts w:hint="default"/>
        <w:sz w:val="24"/>
      </w:rPr>
    </w:lvl>
    <w:lvl w:ilvl="1" w:tplc="A10A8EA0" w:tentative="1">
      <w:start w:val="1"/>
      <w:numFmt w:val="lowerLetter"/>
      <w:lvlText w:val="%2."/>
      <w:lvlJc w:val="left"/>
      <w:pPr>
        <w:ind w:left="1440" w:hanging="360"/>
      </w:pPr>
    </w:lvl>
    <w:lvl w:ilvl="2" w:tplc="35205C84" w:tentative="1">
      <w:start w:val="1"/>
      <w:numFmt w:val="lowerRoman"/>
      <w:lvlText w:val="%3."/>
      <w:lvlJc w:val="right"/>
      <w:pPr>
        <w:ind w:left="2160" w:hanging="180"/>
      </w:pPr>
    </w:lvl>
    <w:lvl w:ilvl="3" w:tplc="B900DA70" w:tentative="1">
      <w:start w:val="1"/>
      <w:numFmt w:val="decimal"/>
      <w:lvlText w:val="%4."/>
      <w:lvlJc w:val="left"/>
      <w:pPr>
        <w:ind w:left="2880" w:hanging="360"/>
      </w:pPr>
    </w:lvl>
    <w:lvl w:ilvl="4" w:tplc="8AF8E5EA" w:tentative="1">
      <w:start w:val="1"/>
      <w:numFmt w:val="lowerLetter"/>
      <w:lvlText w:val="%5."/>
      <w:lvlJc w:val="left"/>
      <w:pPr>
        <w:ind w:left="3600" w:hanging="360"/>
      </w:pPr>
    </w:lvl>
    <w:lvl w:ilvl="5" w:tplc="D49E5504" w:tentative="1">
      <w:start w:val="1"/>
      <w:numFmt w:val="lowerRoman"/>
      <w:lvlText w:val="%6."/>
      <w:lvlJc w:val="right"/>
      <w:pPr>
        <w:ind w:left="4320" w:hanging="180"/>
      </w:pPr>
    </w:lvl>
    <w:lvl w:ilvl="6" w:tplc="EB2EDCE6" w:tentative="1">
      <w:start w:val="1"/>
      <w:numFmt w:val="decimal"/>
      <w:lvlText w:val="%7."/>
      <w:lvlJc w:val="left"/>
      <w:pPr>
        <w:ind w:left="5040" w:hanging="360"/>
      </w:pPr>
    </w:lvl>
    <w:lvl w:ilvl="7" w:tplc="F11A2316" w:tentative="1">
      <w:start w:val="1"/>
      <w:numFmt w:val="lowerLetter"/>
      <w:lvlText w:val="%8."/>
      <w:lvlJc w:val="left"/>
      <w:pPr>
        <w:ind w:left="5760" w:hanging="360"/>
      </w:pPr>
    </w:lvl>
    <w:lvl w:ilvl="8" w:tplc="88F24810" w:tentative="1">
      <w:start w:val="1"/>
      <w:numFmt w:val="lowerRoman"/>
      <w:lvlText w:val="%9."/>
      <w:lvlJc w:val="right"/>
      <w:pPr>
        <w:ind w:left="6480" w:hanging="180"/>
      </w:pPr>
    </w:lvl>
  </w:abstractNum>
  <w:abstractNum w:abstractNumId="22" w15:restartNumberingAfterBreak="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23" w15:restartNumberingAfterBreak="0">
    <w:nsid w:val="2C557F61"/>
    <w:multiLevelType w:val="hybridMultilevel"/>
    <w:tmpl w:val="6764E6CE"/>
    <w:lvl w:ilvl="0" w:tplc="0419000F">
      <w:start w:val="1"/>
      <w:numFmt w:val="decimal"/>
      <w:pStyle w:val="a1"/>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5B51275"/>
    <w:multiLevelType w:val="hybridMultilevel"/>
    <w:tmpl w:val="90C2DA7A"/>
    <w:styleLink w:val="1ai1"/>
    <w:lvl w:ilvl="0" w:tplc="901ABC82">
      <w:start w:val="1"/>
      <w:numFmt w:val="bullet"/>
      <w:lvlText w:val=""/>
      <w:lvlJc w:val="left"/>
      <w:pPr>
        <w:tabs>
          <w:tab w:val="num" w:pos="227"/>
        </w:tabs>
        <w:ind w:left="227" w:hanging="227"/>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15:restartNumberingAfterBreak="0">
    <w:nsid w:val="3F78260B"/>
    <w:multiLevelType w:val="hybridMultilevel"/>
    <w:tmpl w:val="D23C0968"/>
    <w:lvl w:ilvl="0" w:tplc="2D6AA508">
      <w:start w:val="1"/>
      <w:numFmt w:val="decimal"/>
      <w:lvlText w:val="%1."/>
      <w:lvlJc w:val="left"/>
      <w:pPr>
        <w:ind w:left="720" w:hanging="360"/>
      </w:pPr>
      <w:rPr>
        <w:rFonts w:hint="default"/>
      </w:rPr>
    </w:lvl>
    <w:lvl w:ilvl="1" w:tplc="9D8217C8" w:tentative="1">
      <w:start w:val="1"/>
      <w:numFmt w:val="lowerLetter"/>
      <w:lvlText w:val="%2."/>
      <w:lvlJc w:val="left"/>
      <w:pPr>
        <w:ind w:left="1440" w:hanging="360"/>
      </w:pPr>
    </w:lvl>
    <w:lvl w:ilvl="2" w:tplc="BC76A35E" w:tentative="1">
      <w:start w:val="1"/>
      <w:numFmt w:val="lowerRoman"/>
      <w:lvlText w:val="%3."/>
      <w:lvlJc w:val="right"/>
      <w:pPr>
        <w:ind w:left="2160" w:hanging="180"/>
      </w:pPr>
    </w:lvl>
    <w:lvl w:ilvl="3" w:tplc="C2E69F10" w:tentative="1">
      <w:start w:val="1"/>
      <w:numFmt w:val="decimal"/>
      <w:lvlText w:val="%4."/>
      <w:lvlJc w:val="left"/>
      <w:pPr>
        <w:ind w:left="2880" w:hanging="360"/>
      </w:pPr>
    </w:lvl>
    <w:lvl w:ilvl="4" w:tplc="D16E2918" w:tentative="1">
      <w:start w:val="1"/>
      <w:numFmt w:val="lowerLetter"/>
      <w:lvlText w:val="%5."/>
      <w:lvlJc w:val="left"/>
      <w:pPr>
        <w:ind w:left="3600" w:hanging="360"/>
      </w:pPr>
    </w:lvl>
    <w:lvl w:ilvl="5" w:tplc="F66E9E4C" w:tentative="1">
      <w:start w:val="1"/>
      <w:numFmt w:val="lowerRoman"/>
      <w:lvlText w:val="%6."/>
      <w:lvlJc w:val="right"/>
      <w:pPr>
        <w:ind w:left="4320" w:hanging="180"/>
      </w:pPr>
    </w:lvl>
    <w:lvl w:ilvl="6" w:tplc="65840D2E" w:tentative="1">
      <w:start w:val="1"/>
      <w:numFmt w:val="decimal"/>
      <w:lvlText w:val="%7."/>
      <w:lvlJc w:val="left"/>
      <w:pPr>
        <w:ind w:left="5040" w:hanging="360"/>
      </w:pPr>
    </w:lvl>
    <w:lvl w:ilvl="7" w:tplc="FE0A482A" w:tentative="1">
      <w:start w:val="1"/>
      <w:numFmt w:val="lowerLetter"/>
      <w:lvlText w:val="%8."/>
      <w:lvlJc w:val="left"/>
      <w:pPr>
        <w:ind w:left="5760" w:hanging="360"/>
      </w:pPr>
    </w:lvl>
    <w:lvl w:ilvl="8" w:tplc="00BA1E22" w:tentative="1">
      <w:start w:val="1"/>
      <w:numFmt w:val="lowerRoman"/>
      <w:lvlText w:val="%9."/>
      <w:lvlJc w:val="right"/>
      <w:pPr>
        <w:ind w:left="6480" w:hanging="180"/>
      </w:pPr>
    </w:lvl>
  </w:abstractNum>
  <w:abstractNum w:abstractNumId="27" w15:restartNumberingAfterBreak="0">
    <w:nsid w:val="402B7BE4"/>
    <w:multiLevelType w:val="multilevel"/>
    <w:tmpl w:val="7122C6EA"/>
    <w:lvl w:ilvl="0">
      <w:start w:val="1"/>
      <w:numFmt w:val="decimal"/>
      <w:lvlText w:val="%1."/>
      <w:lvlJc w:val="left"/>
      <w:pPr>
        <w:ind w:left="1639" w:hanging="930"/>
      </w:pPr>
      <w:rPr>
        <w:rFonts w:hint="default"/>
      </w:rPr>
    </w:lvl>
    <w:lvl w:ilvl="1">
      <w:start w:val="2"/>
      <w:numFmt w:val="decimal"/>
      <w:isLgl/>
      <w:lvlText w:val="%1.%2"/>
      <w:lvlJc w:val="left"/>
      <w:pPr>
        <w:ind w:left="1354" w:hanging="645"/>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15:restartNumberingAfterBreak="0">
    <w:nsid w:val="42046386"/>
    <w:multiLevelType w:val="multilevel"/>
    <w:tmpl w:val="C7883D36"/>
    <w:lvl w:ilvl="0">
      <w:start w:val="5"/>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3A37A4A"/>
    <w:multiLevelType w:val="multilevel"/>
    <w:tmpl w:val="CE7C1F0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495" w:hanging="1800"/>
      </w:pPr>
      <w:rPr>
        <w:rFonts w:hint="default"/>
      </w:rPr>
    </w:lvl>
  </w:abstractNum>
  <w:abstractNum w:abstractNumId="30" w15:restartNumberingAfterBreak="0">
    <w:nsid w:val="48011DD6"/>
    <w:multiLevelType w:val="multilevel"/>
    <w:tmpl w:val="25BE3374"/>
    <w:lvl w:ilvl="0">
      <w:start w:val="1"/>
      <w:numFmt w:val="decimal"/>
      <w:lvlText w:val="%1."/>
      <w:lvlJc w:val="left"/>
      <w:pPr>
        <w:ind w:left="720" w:hanging="360"/>
      </w:pPr>
      <w:rPr>
        <w:rFonts w:hint="default"/>
        <w:sz w:val="24"/>
      </w:rPr>
    </w:lvl>
    <w:lvl w:ilvl="1">
      <w:start w:val="12"/>
      <w:numFmt w:val="decimal"/>
      <w:isLgl/>
      <w:lvlText w:val="%1.%2."/>
      <w:lvlJc w:val="left"/>
      <w:pPr>
        <w:ind w:left="1215" w:hanging="855"/>
      </w:pPr>
      <w:rPr>
        <w:rFonts w:hint="default"/>
      </w:rPr>
    </w:lvl>
    <w:lvl w:ilvl="2">
      <w:start w:val="10"/>
      <w:numFmt w:val="decimal"/>
      <w:isLgl/>
      <w:lvlText w:val="%1.%2.%3."/>
      <w:lvlJc w:val="left"/>
      <w:pPr>
        <w:ind w:left="85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9643F15"/>
    <w:multiLevelType w:val="hybridMultilevel"/>
    <w:tmpl w:val="51220E92"/>
    <w:styleLink w:val="1ai111"/>
    <w:lvl w:ilvl="0" w:tplc="17F69610">
      <w:start w:val="1"/>
      <w:numFmt w:val="decimal"/>
      <w:lvlText w:val="%1."/>
      <w:lvlJc w:val="left"/>
      <w:pPr>
        <w:tabs>
          <w:tab w:val="num" w:pos="2448"/>
        </w:tabs>
        <w:ind w:left="2448" w:hanging="1368"/>
      </w:pPr>
      <w:rPr>
        <w:rFonts w:cs="Times New Roman" w:hint="default"/>
      </w:rPr>
    </w:lvl>
    <w:lvl w:ilvl="1" w:tplc="7DA477BC" w:tentative="1">
      <w:start w:val="1"/>
      <w:numFmt w:val="lowerLetter"/>
      <w:lvlText w:val="%2."/>
      <w:lvlJc w:val="left"/>
      <w:pPr>
        <w:tabs>
          <w:tab w:val="num" w:pos="2160"/>
        </w:tabs>
        <w:ind w:left="2160" w:hanging="360"/>
      </w:pPr>
      <w:rPr>
        <w:rFonts w:cs="Times New Roman"/>
      </w:rPr>
    </w:lvl>
    <w:lvl w:ilvl="2" w:tplc="D556BFE8" w:tentative="1">
      <w:start w:val="1"/>
      <w:numFmt w:val="lowerRoman"/>
      <w:lvlText w:val="%3."/>
      <w:lvlJc w:val="right"/>
      <w:pPr>
        <w:tabs>
          <w:tab w:val="num" w:pos="2880"/>
        </w:tabs>
        <w:ind w:left="2880" w:hanging="180"/>
      </w:pPr>
      <w:rPr>
        <w:rFonts w:cs="Times New Roman"/>
      </w:rPr>
    </w:lvl>
    <w:lvl w:ilvl="3" w:tplc="DD9A204A" w:tentative="1">
      <w:start w:val="1"/>
      <w:numFmt w:val="decimal"/>
      <w:lvlText w:val="%4."/>
      <w:lvlJc w:val="left"/>
      <w:pPr>
        <w:tabs>
          <w:tab w:val="num" w:pos="3600"/>
        </w:tabs>
        <w:ind w:left="3600" w:hanging="360"/>
      </w:pPr>
      <w:rPr>
        <w:rFonts w:cs="Times New Roman"/>
      </w:rPr>
    </w:lvl>
    <w:lvl w:ilvl="4" w:tplc="320EBF66" w:tentative="1">
      <w:start w:val="1"/>
      <w:numFmt w:val="lowerLetter"/>
      <w:lvlText w:val="%5."/>
      <w:lvlJc w:val="left"/>
      <w:pPr>
        <w:tabs>
          <w:tab w:val="num" w:pos="4320"/>
        </w:tabs>
        <w:ind w:left="4320" w:hanging="360"/>
      </w:pPr>
      <w:rPr>
        <w:rFonts w:cs="Times New Roman"/>
      </w:rPr>
    </w:lvl>
    <w:lvl w:ilvl="5" w:tplc="55E6E420" w:tentative="1">
      <w:start w:val="1"/>
      <w:numFmt w:val="lowerRoman"/>
      <w:lvlText w:val="%6."/>
      <w:lvlJc w:val="right"/>
      <w:pPr>
        <w:tabs>
          <w:tab w:val="num" w:pos="5040"/>
        </w:tabs>
        <w:ind w:left="5040" w:hanging="180"/>
      </w:pPr>
      <w:rPr>
        <w:rFonts w:cs="Times New Roman"/>
      </w:rPr>
    </w:lvl>
    <w:lvl w:ilvl="6" w:tplc="61509360" w:tentative="1">
      <w:start w:val="1"/>
      <w:numFmt w:val="decimal"/>
      <w:lvlText w:val="%7."/>
      <w:lvlJc w:val="left"/>
      <w:pPr>
        <w:tabs>
          <w:tab w:val="num" w:pos="5760"/>
        </w:tabs>
        <w:ind w:left="5760" w:hanging="360"/>
      </w:pPr>
      <w:rPr>
        <w:rFonts w:cs="Times New Roman"/>
      </w:rPr>
    </w:lvl>
    <w:lvl w:ilvl="7" w:tplc="49D4C470" w:tentative="1">
      <w:start w:val="1"/>
      <w:numFmt w:val="lowerLetter"/>
      <w:lvlText w:val="%8."/>
      <w:lvlJc w:val="left"/>
      <w:pPr>
        <w:tabs>
          <w:tab w:val="num" w:pos="6480"/>
        </w:tabs>
        <w:ind w:left="6480" w:hanging="360"/>
      </w:pPr>
      <w:rPr>
        <w:rFonts w:cs="Times New Roman"/>
      </w:rPr>
    </w:lvl>
    <w:lvl w:ilvl="8" w:tplc="755003BE" w:tentative="1">
      <w:start w:val="1"/>
      <w:numFmt w:val="lowerRoman"/>
      <w:lvlText w:val="%9."/>
      <w:lvlJc w:val="right"/>
      <w:pPr>
        <w:tabs>
          <w:tab w:val="num" w:pos="7200"/>
        </w:tabs>
        <w:ind w:left="7200" w:hanging="180"/>
      </w:pPr>
      <w:rPr>
        <w:rFonts w:cs="Times New Roman"/>
      </w:rPr>
    </w:lvl>
  </w:abstractNum>
  <w:abstractNum w:abstractNumId="32" w15:restartNumberingAfterBreak="0">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4C32653B"/>
    <w:multiLevelType w:val="hybridMultilevel"/>
    <w:tmpl w:val="D9622FE6"/>
    <w:lvl w:ilvl="0" w:tplc="C6E82BFC">
      <w:start w:val="1"/>
      <w:numFmt w:val="decimal"/>
      <w:lvlText w:val="%1."/>
      <w:lvlJc w:val="left"/>
      <w:pPr>
        <w:ind w:left="1639" w:hanging="930"/>
      </w:pPr>
      <w:rPr>
        <w:rFonts w:hint="default"/>
      </w:rPr>
    </w:lvl>
    <w:lvl w:ilvl="1" w:tplc="E4CAA222" w:tentative="1">
      <w:start w:val="1"/>
      <w:numFmt w:val="lowerLetter"/>
      <w:lvlText w:val="%2."/>
      <w:lvlJc w:val="left"/>
      <w:pPr>
        <w:ind w:left="1440" w:hanging="360"/>
      </w:pPr>
    </w:lvl>
    <w:lvl w:ilvl="2" w:tplc="7B2A9F70" w:tentative="1">
      <w:start w:val="1"/>
      <w:numFmt w:val="lowerRoman"/>
      <w:lvlText w:val="%3."/>
      <w:lvlJc w:val="right"/>
      <w:pPr>
        <w:ind w:left="2160" w:hanging="180"/>
      </w:pPr>
    </w:lvl>
    <w:lvl w:ilvl="3" w:tplc="34FC2626" w:tentative="1">
      <w:start w:val="1"/>
      <w:numFmt w:val="decimal"/>
      <w:lvlText w:val="%4."/>
      <w:lvlJc w:val="left"/>
      <w:pPr>
        <w:ind w:left="2880" w:hanging="360"/>
      </w:pPr>
    </w:lvl>
    <w:lvl w:ilvl="4" w:tplc="D6F64522" w:tentative="1">
      <w:start w:val="1"/>
      <w:numFmt w:val="lowerLetter"/>
      <w:lvlText w:val="%5."/>
      <w:lvlJc w:val="left"/>
      <w:pPr>
        <w:ind w:left="3600" w:hanging="360"/>
      </w:pPr>
    </w:lvl>
    <w:lvl w:ilvl="5" w:tplc="785CFC96" w:tentative="1">
      <w:start w:val="1"/>
      <w:numFmt w:val="lowerRoman"/>
      <w:lvlText w:val="%6."/>
      <w:lvlJc w:val="right"/>
      <w:pPr>
        <w:ind w:left="4320" w:hanging="180"/>
      </w:pPr>
    </w:lvl>
    <w:lvl w:ilvl="6" w:tplc="A5680248" w:tentative="1">
      <w:start w:val="1"/>
      <w:numFmt w:val="decimal"/>
      <w:lvlText w:val="%7."/>
      <w:lvlJc w:val="left"/>
      <w:pPr>
        <w:ind w:left="5040" w:hanging="360"/>
      </w:pPr>
    </w:lvl>
    <w:lvl w:ilvl="7" w:tplc="D50269AA" w:tentative="1">
      <w:start w:val="1"/>
      <w:numFmt w:val="lowerLetter"/>
      <w:lvlText w:val="%8."/>
      <w:lvlJc w:val="left"/>
      <w:pPr>
        <w:ind w:left="5760" w:hanging="360"/>
      </w:pPr>
    </w:lvl>
    <w:lvl w:ilvl="8" w:tplc="2E8C3C72" w:tentative="1">
      <w:start w:val="1"/>
      <w:numFmt w:val="lowerRoman"/>
      <w:lvlText w:val="%9."/>
      <w:lvlJc w:val="right"/>
      <w:pPr>
        <w:ind w:left="6480" w:hanging="180"/>
      </w:pPr>
    </w:lvl>
  </w:abstractNum>
  <w:abstractNum w:abstractNumId="34"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5" w15:restartNumberingAfterBreak="0">
    <w:nsid w:val="50D11A42"/>
    <w:multiLevelType w:val="multilevel"/>
    <w:tmpl w:val="247C3048"/>
    <w:lvl w:ilvl="0">
      <w:start w:val="4"/>
      <w:numFmt w:val="decimal"/>
      <w:lvlText w:val="%1."/>
      <w:lvlJc w:val="left"/>
      <w:pPr>
        <w:ind w:left="660" w:hanging="660"/>
      </w:pPr>
      <w:rPr>
        <w:rFonts w:hint="default"/>
      </w:rPr>
    </w:lvl>
    <w:lvl w:ilvl="1">
      <w:start w:val="12"/>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6" w15:restartNumberingAfterBreak="0">
    <w:nsid w:val="5273478B"/>
    <w:multiLevelType w:val="hybridMultilevel"/>
    <w:tmpl w:val="722A5A48"/>
    <w:lvl w:ilvl="0" w:tplc="CE4E30E4">
      <w:start w:val="1"/>
      <w:numFmt w:val="bullet"/>
      <w:pStyle w:val="a2"/>
      <w:lvlText w:val="-"/>
      <w:lvlJc w:val="left"/>
      <w:pPr>
        <w:ind w:left="720" w:hanging="360"/>
      </w:pPr>
      <w:rPr>
        <w:rFonts w:ascii="Courier New" w:hAnsi="Courier New" w:cs="Courier New" w:hint="default"/>
      </w:rPr>
    </w:lvl>
    <w:lvl w:ilvl="1" w:tplc="E8222892">
      <w:start w:val="1"/>
      <w:numFmt w:val="bullet"/>
      <w:lvlText w:val="o"/>
      <w:lvlJc w:val="left"/>
      <w:pPr>
        <w:ind w:left="1440" w:hanging="360"/>
      </w:pPr>
      <w:rPr>
        <w:rFonts w:ascii="Courier New" w:hAnsi="Courier New" w:cs="Courier New" w:hint="default"/>
      </w:rPr>
    </w:lvl>
    <w:lvl w:ilvl="2" w:tplc="B1EAEC5A">
      <w:start w:val="1"/>
      <w:numFmt w:val="bullet"/>
      <w:lvlText w:val=""/>
      <w:lvlJc w:val="left"/>
      <w:pPr>
        <w:ind w:left="2160" w:hanging="360"/>
      </w:pPr>
      <w:rPr>
        <w:rFonts w:ascii="Wingdings" w:hAnsi="Wingdings" w:hint="default"/>
      </w:rPr>
    </w:lvl>
    <w:lvl w:ilvl="3" w:tplc="F9B8C3DA" w:tentative="1">
      <w:start w:val="1"/>
      <w:numFmt w:val="bullet"/>
      <w:lvlText w:val=""/>
      <w:lvlJc w:val="left"/>
      <w:pPr>
        <w:ind w:left="2880" w:hanging="360"/>
      </w:pPr>
      <w:rPr>
        <w:rFonts w:ascii="Symbol" w:hAnsi="Symbol" w:hint="default"/>
      </w:rPr>
    </w:lvl>
    <w:lvl w:ilvl="4" w:tplc="27B237C2" w:tentative="1">
      <w:start w:val="1"/>
      <w:numFmt w:val="bullet"/>
      <w:lvlText w:val="o"/>
      <w:lvlJc w:val="left"/>
      <w:pPr>
        <w:ind w:left="3600" w:hanging="360"/>
      </w:pPr>
      <w:rPr>
        <w:rFonts w:ascii="Courier New" w:hAnsi="Courier New" w:cs="Courier New" w:hint="default"/>
      </w:rPr>
    </w:lvl>
    <w:lvl w:ilvl="5" w:tplc="9FB46102" w:tentative="1">
      <w:start w:val="1"/>
      <w:numFmt w:val="bullet"/>
      <w:lvlText w:val=""/>
      <w:lvlJc w:val="left"/>
      <w:pPr>
        <w:ind w:left="4320" w:hanging="360"/>
      </w:pPr>
      <w:rPr>
        <w:rFonts w:ascii="Wingdings" w:hAnsi="Wingdings" w:hint="default"/>
      </w:rPr>
    </w:lvl>
    <w:lvl w:ilvl="6" w:tplc="E1925E26" w:tentative="1">
      <w:start w:val="1"/>
      <w:numFmt w:val="bullet"/>
      <w:lvlText w:val=""/>
      <w:lvlJc w:val="left"/>
      <w:pPr>
        <w:ind w:left="5040" w:hanging="360"/>
      </w:pPr>
      <w:rPr>
        <w:rFonts w:ascii="Symbol" w:hAnsi="Symbol" w:hint="default"/>
      </w:rPr>
    </w:lvl>
    <w:lvl w:ilvl="7" w:tplc="559824C8" w:tentative="1">
      <w:start w:val="1"/>
      <w:numFmt w:val="bullet"/>
      <w:lvlText w:val="o"/>
      <w:lvlJc w:val="left"/>
      <w:pPr>
        <w:ind w:left="5760" w:hanging="360"/>
      </w:pPr>
      <w:rPr>
        <w:rFonts w:ascii="Courier New" w:hAnsi="Courier New" w:cs="Courier New" w:hint="default"/>
      </w:rPr>
    </w:lvl>
    <w:lvl w:ilvl="8" w:tplc="7FBA67D0" w:tentative="1">
      <w:start w:val="1"/>
      <w:numFmt w:val="bullet"/>
      <w:lvlText w:val=""/>
      <w:lvlJc w:val="left"/>
      <w:pPr>
        <w:ind w:left="6480" w:hanging="360"/>
      </w:pPr>
      <w:rPr>
        <w:rFonts w:ascii="Wingdings" w:hAnsi="Wingdings" w:hint="default"/>
      </w:rPr>
    </w:lvl>
  </w:abstractNum>
  <w:abstractNum w:abstractNumId="37" w15:restartNumberingAfterBreak="0">
    <w:nsid w:val="53232521"/>
    <w:multiLevelType w:val="multilevel"/>
    <w:tmpl w:val="52C24256"/>
    <w:lvl w:ilvl="0">
      <w:start w:val="5"/>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59E60585"/>
    <w:multiLevelType w:val="hybridMultilevel"/>
    <w:tmpl w:val="E78C7934"/>
    <w:lvl w:ilvl="0" w:tplc="2DEE7BA2">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9" w15:restartNumberingAfterBreak="0">
    <w:nsid w:val="5A1361B7"/>
    <w:multiLevelType w:val="multilevel"/>
    <w:tmpl w:val="5E5EAF04"/>
    <w:lvl w:ilvl="0">
      <w:start w:val="1"/>
      <w:numFmt w:val="decimal"/>
      <w:lvlText w:val="%1."/>
      <w:lvlJc w:val="left"/>
      <w:pPr>
        <w:ind w:left="1669" w:hanging="960"/>
      </w:pPr>
      <w:rPr>
        <w:rFonts w:hint="default"/>
      </w:rPr>
    </w:lvl>
    <w:lvl w:ilvl="1">
      <w:start w:val="7"/>
      <w:numFmt w:val="decimal"/>
      <w:isLgl/>
      <w:lvlText w:val="%1.%2."/>
      <w:lvlJc w:val="left"/>
      <w:pPr>
        <w:ind w:left="1369" w:hanging="6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0" w15:restartNumberingAfterBreak="0">
    <w:nsid w:val="5BCA28B8"/>
    <w:multiLevelType w:val="multilevel"/>
    <w:tmpl w:val="509495EA"/>
    <w:lvl w:ilvl="0">
      <w:numFmt w:val="decimal"/>
      <w:lvlText w:val=""/>
      <w:lvlJc w:val="left"/>
      <w:rPr>
        <w:rFonts w:cs="Times New Roman"/>
      </w:rPr>
    </w:lvl>
    <w:lvl w:ilvl="1">
      <w:numFmt w:val="decimal"/>
      <w:pStyle w:val="a3"/>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5C852E36"/>
    <w:multiLevelType w:val="hybridMultilevel"/>
    <w:tmpl w:val="F9B888F8"/>
    <w:lvl w:ilvl="0" w:tplc="0419000F">
      <w:numFmt w:val="decimal"/>
      <w:pStyle w:val="S20"/>
      <w:lvlText w:val=""/>
      <w:lvlJc w:val="left"/>
      <w:rPr>
        <w:rFonts w:cs="Times New Roman"/>
      </w:rPr>
    </w:lvl>
    <w:lvl w:ilvl="1" w:tplc="04190019">
      <w:numFmt w:val="decimal"/>
      <w:lvlText w:val=""/>
      <w:lvlJc w:val="left"/>
      <w:rPr>
        <w:rFonts w:cs="Times New Roman"/>
      </w:rPr>
    </w:lvl>
    <w:lvl w:ilvl="2" w:tplc="0419001B">
      <w:numFmt w:val="decimal"/>
      <w:lvlText w:val=""/>
      <w:lvlJc w:val="left"/>
      <w:rPr>
        <w:rFonts w:cs="Times New Roman"/>
      </w:rPr>
    </w:lvl>
    <w:lvl w:ilvl="3" w:tplc="0419000F">
      <w:numFmt w:val="decimal"/>
      <w:lvlText w:val=""/>
      <w:lvlJc w:val="left"/>
      <w:rPr>
        <w:rFonts w:cs="Times New Roman"/>
      </w:rPr>
    </w:lvl>
    <w:lvl w:ilvl="4" w:tplc="04190019">
      <w:numFmt w:val="decimal"/>
      <w:lvlText w:val=""/>
      <w:lvlJc w:val="left"/>
      <w:rPr>
        <w:rFonts w:cs="Times New Roman"/>
      </w:rPr>
    </w:lvl>
    <w:lvl w:ilvl="5" w:tplc="0419001B">
      <w:numFmt w:val="decimal"/>
      <w:lvlText w:val=""/>
      <w:lvlJc w:val="left"/>
      <w:rPr>
        <w:rFonts w:cs="Times New Roman"/>
      </w:rPr>
    </w:lvl>
    <w:lvl w:ilvl="6" w:tplc="0419000F">
      <w:numFmt w:val="decimal"/>
      <w:lvlText w:val=""/>
      <w:lvlJc w:val="left"/>
      <w:rPr>
        <w:rFonts w:cs="Times New Roman"/>
      </w:rPr>
    </w:lvl>
    <w:lvl w:ilvl="7" w:tplc="04190019">
      <w:numFmt w:val="decimal"/>
      <w:lvlText w:val=""/>
      <w:lvlJc w:val="left"/>
      <w:rPr>
        <w:rFonts w:cs="Times New Roman"/>
      </w:rPr>
    </w:lvl>
    <w:lvl w:ilvl="8" w:tplc="0419001B">
      <w:numFmt w:val="decimal"/>
      <w:lvlText w:val=""/>
      <w:lvlJc w:val="left"/>
      <w:rPr>
        <w:rFonts w:cs="Times New Roman"/>
      </w:rPr>
    </w:lvl>
  </w:abstractNum>
  <w:abstractNum w:abstractNumId="42" w15:restartNumberingAfterBreak="0">
    <w:nsid w:val="5D90264B"/>
    <w:multiLevelType w:val="multilevel"/>
    <w:tmpl w:val="00760FAE"/>
    <w:lvl w:ilvl="0">
      <w:start w:val="1"/>
      <w:numFmt w:val="decimal"/>
      <w:lvlText w:val="%1."/>
      <w:lvlJc w:val="left"/>
      <w:pPr>
        <w:ind w:left="720" w:hanging="360"/>
      </w:pPr>
    </w:lvl>
    <w:lvl w:ilvl="1">
      <w:start w:val="1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DFB27CD"/>
    <w:multiLevelType w:val="hybridMultilevel"/>
    <w:tmpl w:val="2C74A370"/>
    <w:lvl w:ilvl="0" w:tplc="DB6AF01C">
      <w:start w:val="1"/>
      <w:numFmt w:val="decimal"/>
      <w:lvlText w:val="%1."/>
      <w:lvlJc w:val="left"/>
      <w:pPr>
        <w:ind w:left="720" w:hanging="360"/>
      </w:pPr>
      <w:rPr>
        <w:rFonts w:hint="default"/>
      </w:rPr>
    </w:lvl>
    <w:lvl w:ilvl="1" w:tplc="FEDABC68" w:tentative="1">
      <w:start w:val="1"/>
      <w:numFmt w:val="lowerLetter"/>
      <w:lvlText w:val="%2."/>
      <w:lvlJc w:val="left"/>
      <w:pPr>
        <w:ind w:left="1440" w:hanging="360"/>
      </w:pPr>
    </w:lvl>
    <w:lvl w:ilvl="2" w:tplc="6004074E" w:tentative="1">
      <w:start w:val="1"/>
      <w:numFmt w:val="lowerRoman"/>
      <w:lvlText w:val="%3."/>
      <w:lvlJc w:val="right"/>
      <w:pPr>
        <w:ind w:left="2160" w:hanging="180"/>
      </w:pPr>
    </w:lvl>
    <w:lvl w:ilvl="3" w:tplc="99A4A7DE" w:tentative="1">
      <w:start w:val="1"/>
      <w:numFmt w:val="decimal"/>
      <w:lvlText w:val="%4."/>
      <w:lvlJc w:val="left"/>
      <w:pPr>
        <w:ind w:left="2880" w:hanging="360"/>
      </w:pPr>
    </w:lvl>
    <w:lvl w:ilvl="4" w:tplc="5EDECD26" w:tentative="1">
      <w:start w:val="1"/>
      <w:numFmt w:val="lowerLetter"/>
      <w:lvlText w:val="%5."/>
      <w:lvlJc w:val="left"/>
      <w:pPr>
        <w:ind w:left="3600" w:hanging="360"/>
      </w:pPr>
    </w:lvl>
    <w:lvl w:ilvl="5" w:tplc="C9684838" w:tentative="1">
      <w:start w:val="1"/>
      <w:numFmt w:val="lowerRoman"/>
      <w:lvlText w:val="%6."/>
      <w:lvlJc w:val="right"/>
      <w:pPr>
        <w:ind w:left="4320" w:hanging="180"/>
      </w:pPr>
    </w:lvl>
    <w:lvl w:ilvl="6" w:tplc="237CB9E0" w:tentative="1">
      <w:start w:val="1"/>
      <w:numFmt w:val="decimal"/>
      <w:lvlText w:val="%7."/>
      <w:lvlJc w:val="left"/>
      <w:pPr>
        <w:ind w:left="5040" w:hanging="360"/>
      </w:pPr>
    </w:lvl>
    <w:lvl w:ilvl="7" w:tplc="37A87B6E" w:tentative="1">
      <w:start w:val="1"/>
      <w:numFmt w:val="lowerLetter"/>
      <w:lvlText w:val="%8."/>
      <w:lvlJc w:val="left"/>
      <w:pPr>
        <w:ind w:left="5760" w:hanging="360"/>
      </w:pPr>
    </w:lvl>
    <w:lvl w:ilvl="8" w:tplc="C3F64CB6" w:tentative="1">
      <w:start w:val="1"/>
      <w:numFmt w:val="lowerRoman"/>
      <w:lvlText w:val="%9."/>
      <w:lvlJc w:val="right"/>
      <w:pPr>
        <w:ind w:left="6480" w:hanging="180"/>
      </w:pPr>
    </w:lvl>
  </w:abstractNum>
  <w:abstractNum w:abstractNumId="44" w15:restartNumberingAfterBreak="0">
    <w:nsid w:val="6646532C"/>
    <w:multiLevelType w:val="hybridMultilevel"/>
    <w:tmpl w:val="83A26272"/>
    <w:lvl w:ilvl="0" w:tplc="739A3D8C">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5" w15:restartNumberingAfterBreak="0">
    <w:nsid w:val="6C391534"/>
    <w:multiLevelType w:val="multilevel"/>
    <w:tmpl w:val="8592D1C8"/>
    <w:lvl w:ilvl="0">
      <w:start w:val="4"/>
      <w:numFmt w:val="decimal"/>
      <w:lvlText w:val="%1."/>
      <w:lvlJc w:val="left"/>
      <w:pPr>
        <w:ind w:left="660" w:hanging="660"/>
      </w:pPr>
      <w:rPr>
        <w:rFonts w:hint="default"/>
      </w:rPr>
    </w:lvl>
    <w:lvl w:ilvl="1">
      <w:start w:val="12"/>
      <w:numFmt w:val="decimal"/>
      <w:lvlText w:val="%1.%2."/>
      <w:lvlJc w:val="left"/>
      <w:pPr>
        <w:ind w:left="1370" w:hanging="660"/>
      </w:pPr>
      <w:rPr>
        <w:rFonts w:ascii="Arial Narrow" w:hAnsi="Arial Narrow" w:hint="default"/>
        <w:sz w:val="28"/>
        <w:szCs w:val="28"/>
      </w:rPr>
    </w:lvl>
    <w:lvl w:ilvl="2">
      <w:start w:val="5"/>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6" w15:restartNumberingAfterBreak="0">
    <w:nsid w:val="70B8164A"/>
    <w:multiLevelType w:val="hybridMultilevel"/>
    <w:tmpl w:val="991C6738"/>
    <w:lvl w:ilvl="0" w:tplc="7AA6B24A">
      <w:start w:val="1"/>
      <w:numFmt w:val="decimal"/>
      <w:lvlText w:val="%1."/>
      <w:lvlJc w:val="left"/>
      <w:pPr>
        <w:ind w:left="928" w:hanging="360"/>
      </w:pPr>
      <w:rPr>
        <w:rFonts w:hint="default"/>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 w15:restartNumberingAfterBreak="0">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8" w15:restartNumberingAfterBreak="0">
    <w:nsid w:val="743A2FBF"/>
    <w:multiLevelType w:val="hybridMultilevel"/>
    <w:tmpl w:val="5B8A528C"/>
    <w:lvl w:ilvl="0" w:tplc="0419000F">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4E4280F"/>
    <w:multiLevelType w:val="hybridMultilevel"/>
    <w:tmpl w:val="D1727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7C34654"/>
    <w:multiLevelType w:val="hybridMultilevel"/>
    <w:tmpl w:val="58E26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342FEC"/>
    <w:multiLevelType w:val="hybridMultilevel"/>
    <w:tmpl w:val="0D26D19A"/>
    <w:lvl w:ilvl="0" w:tplc="07D027C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7"/>
  </w:num>
  <w:num w:numId="3">
    <w:abstractNumId w:val="26"/>
  </w:num>
  <w:num w:numId="4">
    <w:abstractNumId w:val="30"/>
  </w:num>
  <w:num w:numId="5">
    <w:abstractNumId w:val="21"/>
  </w:num>
  <w:num w:numId="6">
    <w:abstractNumId w:val="51"/>
  </w:num>
  <w:num w:numId="7">
    <w:abstractNumId w:val="17"/>
  </w:num>
  <w:num w:numId="8">
    <w:abstractNumId w:val="42"/>
  </w:num>
  <w:num w:numId="9">
    <w:abstractNumId w:val="39"/>
  </w:num>
  <w:num w:numId="10">
    <w:abstractNumId w:val="46"/>
  </w:num>
  <w:num w:numId="11">
    <w:abstractNumId w:val="48"/>
  </w:num>
  <w:num w:numId="12">
    <w:abstractNumId w:val="16"/>
  </w:num>
  <w:num w:numId="13">
    <w:abstractNumId w:val="29"/>
  </w:num>
  <w:num w:numId="14">
    <w:abstractNumId w:val="36"/>
  </w:num>
  <w:num w:numId="15">
    <w:abstractNumId w:val="18"/>
  </w:num>
  <w:num w:numId="16">
    <w:abstractNumId w:val="24"/>
  </w:num>
  <w:num w:numId="17">
    <w:abstractNumId w:val="22"/>
  </w:num>
  <w:num w:numId="18">
    <w:abstractNumId w:val="23"/>
  </w:num>
  <w:num w:numId="19">
    <w:abstractNumId w:val="34"/>
  </w:num>
  <w:num w:numId="20">
    <w:abstractNumId w:val="47"/>
  </w:num>
  <w:num w:numId="21">
    <w:abstractNumId w:val="11"/>
  </w:num>
  <w:num w:numId="22">
    <w:abstractNumId w:val="14"/>
  </w:num>
  <w:num w:numId="23">
    <w:abstractNumId w:val="32"/>
  </w:num>
  <w:num w:numId="24">
    <w:abstractNumId w:val="31"/>
  </w:num>
  <w:num w:numId="25">
    <w:abstractNumId w:val="25"/>
  </w:num>
  <w:num w:numId="26">
    <w:abstractNumId w:val="15"/>
  </w:num>
  <w:num w:numId="27">
    <w:abstractNumId w:val="19"/>
  </w:num>
  <w:num w:numId="28">
    <w:abstractNumId w:val="3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41"/>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45"/>
  </w:num>
  <w:num w:numId="34">
    <w:abstractNumId w:val="20"/>
  </w:num>
  <w:num w:numId="35">
    <w:abstractNumId w:val="43"/>
  </w:num>
  <w:num w:numId="36">
    <w:abstractNumId w:val="28"/>
  </w:num>
  <w:num w:numId="37">
    <w:abstractNumId w:val="37"/>
  </w:num>
  <w:num w:numId="38">
    <w:abstractNumId w:val="12"/>
  </w:num>
  <w:num w:numId="39">
    <w:abstractNumId w:val="49"/>
  </w:num>
  <w:num w:numId="40">
    <w:abstractNumId w:val="10"/>
  </w:num>
  <w:num w:numId="41">
    <w:abstractNumId w:val="3"/>
  </w:num>
  <w:num w:numId="42">
    <w:abstractNumId w:val="5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1CFF"/>
    <w:rsid w:val="000005A9"/>
    <w:rsid w:val="00001044"/>
    <w:rsid w:val="00001B93"/>
    <w:rsid w:val="00002482"/>
    <w:rsid w:val="00002CE1"/>
    <w:rsid w:val="00004E23"/>
    <w:rsid w:val="00006932"/>
    <w:rsid w:val="0000712F"/>
    <w:rsid w:val="00007A27"/>
    <w:rsid w:val="0001192F"/>
    <w:rsid w:val="00011BAE"/>
    <w:rsid w:val="00012B7B"/>
    <w:rsid w:val="00012ED4"/>
    <w:rsid w:val="00013F24"/>
    <w:rsid w:val="000140D8"/>
    <w:rsid w:val="0001471A"/>
    <w:rsid w:val="00015247"/>
    <w:rsid w:val="00015F28"/>
    <w:rsid w:val="000214BD"/>
    <w:rsid w:val="00021E89"/>
    <w:rsid w:val="000221FD"/>
    <w:rsid w:val="00023022"/>
    <w:rsid w:val="000237F0"/>
    <w:rsid w:val="00024A7F"/>
    <w:rsid w:val="00025610"/>
    <w:rsid w:val="00026ABE"/>
    <w:rsid w:val="00027914"/>
    <w:rsid w:val="00030D85"/>
    <w:rsid w:val="00031B6C"/>
    <w:rsid w:val="000333F5"/>
    <w:rsid w:val="00033664"/>
    <w:rsid w:val="000339F8"/>
    <w:rsid w:val="0003481C"/>
    <w:rsid w:val="00034D33"/>
    <w:rsid w:val="00034DBE"/>
    <w:rsid w:val="00035A20"/>
    <w:rsid w:val="00035D63"/>
    <w:rsid w:val="00041CA2"/>
    <w:rsid w:val="00043A4B"/>
    <w:rsid w:val="00045450"/>
    <w:rsid w:val="0004588D"/>
    <w:rsid w:val="0004636C"/>
    <w:rsid w:val="00046AB0"/>
    <w:rsid w:val="0004718E"/>
    <w:rsid w:val="00047D99"/>
    <w:rsid w:val="00050ACF"/>
    <w:rsid w:val="00050E85"/>
    <w:rsid w:val="000513CA"/>
    <w:rsid w:val="00051BBF"/>
    <w:rsid w:val="0005238E"/>
    <w:rsid w:val="000523B6"/>
    <w:rsid w:val="000534CD"/>
    <w:rsid w:val="00053AC7"/>
    <w:rsid w:val="000542A8"/>
    <w:rsid w:val="0005561F"/>
    <w:rsid w:val="000556F3"/>
    <w:rsid w:val="00056164"/>
    <w:rsid w:val="000565F9"/>
    <w:rsid w:val="00057AE1"/>
    <w:rsid w:val="00060B00"/>
    <w:rsid w:val="00061149"/>
    <w:rsid w:val="00061956"/>
    <w:rsid w:val="00061C25"/>
    <w:rsid w:val="000620DE"/>
    <w:rsid w:val="00062A6C"/>
    <w:rsid w:val="00062E6A"/>
    <w:rsid w:val="0006307E"/>
    <w:rsid w:val="00063BD1"/>
    <w:rsid w:val="000641D7"/>
    <w:rsid w:val="00064A76"/>
    <w:rsid w:val="00064D93"/>
    <w:rsid w:val="00066051"/>
    <w:rsid w:val="0006630D"/>
    <w:rsid w:val="000666A6"/>
    <w:rsid w:val="00066891"/>
    <w:rsid w:val="00067DEA"/>
    <w:rsid w:val="00070619"/>
    <w:rsid w:val="00071BD9"/>
    <w:rsid w:val="000729D7"/>
    <w:rsid w:val="00072EBE"/>
    <w:rsid w:val="0007704D"/>
    <w:rsid w:val="0008023C"/>
    <w:rsid w:val="000809B9"/>
    <w:rsid w:val="00081A5A"/>
    <w:rsid w:val="00081A62"/>
    <w:rsid w:val="00081AE3"/>
    <w:rsid w:val="0008499C"/>
    <w:rsid w:val="0008536A"/>
    <w:rsid w:val="000854E2"/>
    <w:rsid w:val="00085BCF"/>
    <w:rsid w:val="00085EEF"/>
    <w:rsid w:val="00086102"/>
    <w:rsid w:val="0008717D"/>
    <w:rsid w:val="00087F8E"/>
    <w:rsid w:val="00092CC0"/>
    <w:rsid w:val="0009381E"/>
    <w:rsid w:val="00093B07"/>
    <w:rsid w:val="00093E81"/>
    <w:rsid w:val="0009408F"/>
    <w:rsid w:val="00094825"/>
    <w:rsid w:val="00094DCF"/>
    <w:rsid w:val="00096CF2"/>
    <w:rsid w:val="00096DE5"/>
    <w:rsid w:val="0009749C"/>
    <w:rsid w:val="0009750B"/>
    <w:rsid w:val="000A163B"/>
    <w:rsid w:val="000A1644"/>
    <w:rsid w:val="000A2314"/>
    <w:rsid w:val="000A2CC3"/>
    <w:rsid w:val="000A344D"/>
    <w:rsid w:val="000A5530"/>
    <w:rsid w:val="000A5B9B"/>
    <w:rsid w:val="000A6D74"/>
    <w:rsid w:val="000A6E15"/>
    <w:rsid w:val="000A7222"/>
    <w:rsid w:val="000B03DD"/>
    <w:rsid w:val="000B0C57"/>
    <w:rsid w:val="000B184A"/>
    <w:rsid w:val="000B2B35"/>
    <w:rsid w:val="000B341C"/>
    <w:rsid w:val="000B3959"/>
    <w:rsid w:val="000B3B26"/>
    <w:rsid w:val="000B43BD"/>
    <w:rsid w:val="000B6293"/>
    <w:rsid w:val="000B764D"/>
    <w:rsid w:val="000B7803"/>
    <w:rsid w:val="000C18A2"/>
    <w:rsid w:val="000C1CEA"/>
    <w:rsid w:val="000C2CFC"/>
    <w:rsid w:val="000C2EC4"/>
    <w:rsid w:val="000C3B8A"/>
    <w:rsid w:val="000C517A"/>
    <w:rsid w:val="000C6062"/>
    <w:rsid w:val="000C6AD3"/>
    <w:rsid w:val="000C7512"/>
    <w:rsid w:val="000D0237"/>
    <w:rsid w:val="000D0398"/>
    <w:rsid w:val="000D0C98"/>
    <w:rsid w:val="000D1B43"/>
    <w:rsid w:val="000D2BE9"/>
    <w:rsid w:val="000D37E9"/>
    <w:rsid w:val="000D5074"/>
    <w:rsid w:val="000D5551"/>
    <w:rsid w:val="000D5DAA"/>
    <w:rsid w:val="000D6471"/>
    <w:rsid w:val="000D7AEA"/>
    <w:rsid w:val="000E081A"/>
    <w:rsid w:val="000E0A0C"/>
    <w:rsid w:val="000E129A"/>
    <w:rsid w:val="000E1A47"/>
    <w:rsid w:val="000E284C"/>
    <w:rsid w:val="000E285A"/>
    <w:rsid w:val="000E3D91"/>
    <w:rsid w:val="000E4FFD"/>
    <w:rsid w:val="000E6764"/>
    <w:rsid w:val="000E7072"/>
    <w:rsid w:val="000E75EA"/>
    <w:rsid w:val="000E7F54"/>
    <w:rsid w:val="000F2BA8"/>
    <w:rsid w:val="000F2C89"/>
    <w:rsid w:val="000F2E99"/>
    <w:rsid w:val="000F400C"/>
    <w:rsid w:val="000F44DD"/>
    <w:rsid w:val="000F5931"/>
    <w:rsid w:val="000F6888"/>
    <w:rsid w:val="000F749D"/>
    <w:rsid w:val="0010032B"/>
    <w:rsid w:val="00100618"/>
    <w:rsid w:val="001006CA"/>
    <w:rsid w:val="001007D8"/>
    <w:rsid w:val="00100F9D"/>
    <w:rsid w:val="001012D2"/>
    <w:rsid w:val="0010173D"/>
    <w:rsid w:val="00101ECF"/>
    <w:rsid w:val="00102313"/>
    <w:rsid w:val="00103592"/>
    <w:rsid w:val="0010376B"/>
    <w:rsid w:val="00105BE7"/>
    <w:rsid w:val="00106FAE"/>
    <w:rsid w:val="001070E3"/>
    <w:rsid w:val="001071B3"/>
    <w:rsid w:val="00107997"/>
    <w:rsid w:val="00110197"/>
    <w:rsid w:val="00112186"/>
    <w:rsid w:val="00113E1B"/>
    <w:rsid w:val="001150A1"/>
    <w:rsid w:val="0011573F"/>
    <w:rsid w:val="00115EDA"/>
    <w:rsid w:val="00117BCB"/>
    <w:rsid w:val="0012096A"/>
    <w:rsid w:val="00120E62"/>
    <w:rsid w:val="0012357E"/>
    <w:rsid w:val="00123F69"/>
    <w:rsid w:val="00124ECA"/>
    <w:rsid w:val="00126213"/>
    <w:rsid w:val="001263F1"/>
    <w:rsid w:val="00127721"/>
    <w:rsid w:val="00127AA5"/>
    <w:rsid w:val="00127C3A"/>
    <w:rsid w:val="00127CAC"/>
    <w:rsid w:val="00127F43"/>
    <w:rsid w:val="00130F21"/>
    <w:rsid w:val="00131137"/>
    <w:rsid w:val="00132926"/>
    <w:rsid w:val="00132CC7"/>
    <w:rsid w:val="00132DA8"/>
    <w:rsid w:val="00133C0E"/>
    <w:rsid w:val="00134678"/>
    <w:rsid w:val="00134AC4"/>
    <w:rsid w:val="001358DC"/>
    <w:rsid w:val="00135CFF"/>
    <w:rsid w:val="001369F5"/>
    <w:rsid w:val="00136F99"/>
    <w:rsid w:val="0013735F"/>
    <w:rsid w:val="001375A2"/>
    <w:rsid w:val="00137FC6"/>
    <w:rsid w:val="00140588"/>
    <w:rsid w:val="001416B3"/>
    <w:rsid w:val="00142388"/>
    <w:rsid w:val="00143FE6"/>
    <w:rsid w:val="001446C2"/>
    <w:rsid w:val="00144896"/>
    <w:rsid w:val="0014565D"/>
    <w:rsid w:val="0015031E"/>
    <w:rsid w:val="00150C44"/>
    <w:rsid w:val="001516E0"/>
    <w:rsid w:val="001536BB"/>
    <w:rsid w:val="001537D0"/>
    <w:rsid w:val="00153EC3"/>
    <w:rsid w:val="00154BB9"/>
    <w:rsid w:val="00155A73"/>
    <w:rsid w:val="001564E8"/>
    <w:rsid w:val="001568C8"/>
    <w:rsid w:val="00157151"/>
    <w:rsid w:val="001613A4"/>
    <w:rsid w:val="00161C0D"/>
    <w:rsid w:val="0016373D"/>
    <w:rsid w:val="00165114"/>
    <w:rsid w:val="001658EE"/>
    <w:rsid w:val="00166FB2"/>
    <w:rsid w:val="00167BE4"/>
    <w:rsid w:val="001702ED"/>
    <w:rsid w:val="001709B0"/>
    <w:rsid w:val="00171206"/>
    <w:rsid w:val="001722DC"/>
    <w:rsid w:val="00172D5A"/>
    <w:rsid w:val="00173C94"/>
    <w:rsid w:val="00173C98"/>
    <w:rsid w:val="00174E25"/>
    <w:rsid w:val="001751B0"/>
    <w:rsid w:val="00175A45"/>
    <w:rsid w:val="00176BA1"/>
    <w:rsid w:val="00177B12"/>
    <w:rsid w:val="001802EF"/>
    <w:rsid w:val="00180A6E"/>
    <w:rsid w:val="00180C19"/>
    <w:rsid w:val="00180CC6"/>
    <w:rsid w:val="0018113B"/>
    <w:rsid w:val="00182791"/>
    <w:rsid w:val="00182DAB"/>
    <w:rsid w:val="00183069"/>
    <w:rsid w:val="00183F36"/>
    <w:rsid w:val="0018442D"/>
    <w:rsid w:val="00184A3D"/>
    <w:rsid w:val="00184B71"/>
    <w:rsid w:val="00185528"/>
    <w:rsid w:val="0018749F"/>
    <w:rsid w:val="0019186B"/>
    <w:rsid w:val="0019187C"/>
    <w:rsid w:val="00192D36"/>
    <w:rsid w:val="00192E9A"/>
    <w:rsid w:val="00192F87"/>
    <w:rsid w:val="00193642"/>
    <w:rsid w:val="00195164"/>
    <w:rsid w:val="0019560A"/>
    <w:rsid w:val="001976E6"/>
    <w:rsid w:val="001A1012"/>
    <w:rsid w:val="001A32D8"/>
    <w:rsid w:val="001A434E"/>
    <w:rsid w:val="001A47D5"/>
    <w:rsid w:val="001A4806"/>
    <w:rsid w:val="001A4859"/>
    <w:rsid w:val="001A66FE"/>
    <w:rsid w:val="001B0917"/>
    <w:rsid w:val="001B0F3A"/>
    <w:rsid w:val="001B1D8B"/>
    <w:rsid w:val="001B2142"/>
    <w:rsid w:val="001B301B"/>
    <w:rsid w:val="001B5EFD"/>
    <w:rsid w:val="001B62CB"/>
    <w:rsid w:val="001B72AF"/>
    <w:rsid w:val="001C1D7B"/>
    <w:rsid w:val="001C31B8"/>
    <w:rsid w:val="001C34AF"/>
    <w:rsid w:val="001C4449"/>
    <w:rsid w:val="001C552E"/>
    <w:rsid w:val="001C6F3A"/>
    <w:rsid w:val="001C7398"/>
    <w:rsid w:val="001C7FB3"/>
    <w:rsid w:val="001D022E"/>
    <w:rsid w:val="001D11A5"/>
    <w:rsid w:val="001D17CE"/>
    <w:rsid w:val="001D20D2"/>
    <w:rsid w:val="001D3629"/>
    <w:rsid w:val="001D5ECE"/>
    <w:rsid w:val="001D6492"/>
    <w:rsid w:val="001D69E0"/>
    <w:rsid w:val="001D6F4F"/>
    <w:rsid w:val="001D702C"/>
    <w:rsid w:val="001E019E"/>
    <w:rsid w:val="001E0C2B"/>
    <w:rsid w:val="001E1954"/>
    <w:rsid w:val="001E20DC"/>
    <w:rsid w:val="001E23B3"/>
    <w:rsid w:val="001E2F01"/>
    <w:rsid w:val="001E3392"/>
    <w:rsid w:val="001E38CF"/>
    <w:rsid w:val="001E497E"/>
    <w:rsid w:val="001E5116"/>
    <w:rsid w:val="001E5506"/>
    <w:rsid w:val="001E6FE2"/>
    <w:rsid w:val="001E744A"/>
    <w:rsid w:val="001E7777"/>
    <w:rsid w:val="001F1765"/>
    <w:rsid w:val="001F1D1D"/>
    <w:rsid w:val="001F2F1A"/>
    <w:rsid w:val="001F463E"/>
    <w:rsid w:val="001F48C4"/>
    <w:rsid w:val="001F673A"/>
    <w:rsid w:val="0020002F"/>
    <w:rsid w:val="00201A10"/>
    <w:rsid w:val="00201A57"/>
    <w:rsid w:val="00203B0A"/>
    <w:rsid w:val="00203BCD"/>
    <w:rsid w:val="00204564"/>
    <w:rsid w:val="002051D7"/>
    <w:rsid w:val="00206A32"/>
    <w:rsid w:val="00206E3A"/>
    <w:rsid w:val="00210416"/>
    <w:rsid w:val="00210D45"/>
    <w:rsid w:val="00211425"/>
    <w:rsid w:val="00212336"/>
    <w:rsid w:val="00215278"/>
    <w:rsid w:val="002166DE"/>
    <w:rsid w:val="00216FE8"/>
    <w:rsid w:val="00220075"/>
    <w:rsid w:val="00220863"/>
    <w:rsid w:val="002228F3"/>
    <w:rsid w:val="002237E3"/>
    <w:rsid w:val="00223B22"/>
    <w:rsid w:val="002240F9"/>
    <w:rsid w:val="00224303"/>
    <w:rsid w:val="002244D2"/>
    <w:rsid w:val="00225273"/>
    <w:rsid w:val="002261B5"/>
    <w:rsid w:val="002270F7"/>
    <w:rsid w:val="00230E6C"/>
    <w:rsid w:val="00231127"/>
    <w:rsid w:val="00232F71"/>
    <w:rsid w:val="0023355F"/>
    <w:rsid w:val="0023403F"/>
    <w:rsid w:val="00235257"/>
    <w:rsid w:val="00235A82"/>
    <w:rsid w:val="0023628F"/>
    <w:rsid w:val="00236C95"/>
    <w:rsid w:val="002378CB"/>
    <w:rsid w:val="00241865"/>
    <w:rsid w:val="00241CC1"/>
    <w:rsid w:val="00243129"/>
    <w:rsid w:val="002431F9"/>
    <w:rsid w:val="00243D30"/>
    <w:rsid w:val="00246755"/>
    <w:rsid w:val="00247DED"/>
    <w:rsid w:val="00250FA0"/>
    <w:rsid w:val="00252F65"/>
    <w:rsid w:val="00254310"/>
    <w:rsid w:val="00255374"/>
    <w:rsid w:val="00255F73"/>
    <w:rsid w:val="002568F3"/>
    <w:rsid w:val="00256DFB"/>
    <w:rsid w:val="00264F05"/>
    <w:rsid w:val="00265784"/>
    <w:rsid w:val="0027178C"/>
    <w:rsid w:val="002718A3"/>
    <w:rsid w:val="00274568"/>
    <w:rsid w:val="00274A79"/>
    <w:rsid w:val="00276329"/>
    <w:rsid w:val="00276EFF"/>
    <w:rsid w:val="002801E2"/>
    <w:rsid w:val="002846FC"/>
    <w:rsid w:val="00286715"/>
    <w:rsid w:val="00286BBE"/>
    <w:rsid w:val="00286D85"/>
    <w:rsid w:val="00287E5C"/>
    <w:rsid w:val="00290218"/>
    <w:rsid w:val="00291504"/>
    <w:rsid w:val="0029225B"/>
    <w:rsid w:val="0029237B"/>
    <w:rsid w:val="0029420B"/>
    <w:rsid w:val="00294B30"/>
    <w:rsid w:val="00294DB8"/>
    <w:rsid w:val="0029521E"/>
    <w:rsid w:val="00295D2D"/>
    <w:rsid w:val="002962AD"/>
    <w:rsid w:val="00297B3A"/>
    <w:rsid w:val="002A1068"/>
    <w:rsid w:val="002A2687"/>
    <w:rsid w:val="002A281B"/>
    <w:rsid w:val="002A2B11"/>
    <w:rsid w:val="002A313F"/>
    <w:rsid w:val="002A3BA1"/>
    <w:rsid w:val="002A3DDB"/>
    <w:rsid w:val="002A49A1"/>
    <w:rsid w:val="002A5A00"/>
    <w:rsid w:val="002A5C04"/>
    <w:rsid w:val="002A5FC0"/>
    <w:rsid w:val="002A662E"/>
    <w:rsid w:val="002B2181"/>
    <w:rsid w:val="002B261A"/>
    <w:rsid w:val="002B4956"/>
    <w:rsid w:val="002B4C0E"/>
    <w:rsid w:val="002B5FDB"/>
    <w:rsid w:val="002B6001"/>
    <w:rsid w:val="002B653C"/>
    <w:rsid w:val="002B6551"/>
    <w:rsid w:val="002B7159"/>
    <w:rsid w:val="002B7D26"/>
    <w:rsid w:val="002B7E81"/>
    <w:rsid w:val="002C0175"/>
    <w:rsid w:val="002C1DCC"/>
    <w:rsid w:val="002C1EA6"/>
    <w:rsid w:val="002C3784"/>
    <w:rsid w:val="002C385B"/>
    <w:rsid w:val="002C3B52"/>
    <w:rsid w:val="002C469C"/>
    <w:rsid w:val="002C4895"/>
    <w:rsid w:val="002C56D4"/>
    <w:rsid w:val="002C56E1"/>
    <w:rsid w:val="002C6194"/>
    <w:rsid w:val="002C6212"/>
    <w:rsid w:val="002C6C8C"/>
    <w:rsid w:val="002C6D63"/>
    <w:rsid w:val="002C6D91"/>
    <w:rsid w:val="002C7188"/>
    <w:rsid w:val="002C7780"/>
    <w:rsid w:val="002D0178"/>
    <w:rsid w:val="002D0574"/>
    <w:rsid w:val="002D1B7E"/>
    <w:rsid w:val="002D2239"/>
    <w:rsid w:val="002D2F4F"/>
    <w:rsid w:val="002D2F81"/>
    <w:rsid w:val="002D4038"/>
    <w:rsid w:val="002D44FA"/>
    <w:rsid w:val="002D5A2E"/>
    <w:rsid w:val="002D5F84"/>
    <w:rsid w:val="002D6B59"/>
    <w:rsid w:val="002E0007"/>
    <w:rsid w:val="002E0411"/>
    <w:rsid w:val="002E14FF"/>
    <w:rsid w:val="002E16EF"/>
    <w:rsid w:val="002E6867"/>
    <w:rsid w:val="002E6A83"/>
    <w:rsid w:val="002E6F83"/>
    <w:rsid w:val="002E7588"/>
    <w:rsid w:val="002E7BD9"/>
    <w:rsid w:val="002E7DE0"/>
    <w:rsid w:val="002E7F6F"/>
    <w:rsid w:val="002F0AF3"/>
    <w:rsid w:val="002F10C3"/>
    <w:rsid w:val="002F1259"/>
    <w:rsid w:val="002F201D"/>
    <w:rsid w:val="002F26D3"/>
    <w:rsid w:val="002F29C4"/>
    <w:rsid w:val="002F3257"/>
    <w:rsid w:val="002F3BEA"/>
    <w:rsid w:val="002F4854"/>
    <w:rsid w:val="002F5E2F"/>
    <w:rsid w:val="002F70C5"/>
    <w:rsid w:val="002F7E7B"/>
    <w:rsid w:val="0030227C"/>
    <w:rsid w:val="0030254E"/>
    <w:rsid w:val="00302ACB"/>
    <w:rsid w:val="00302F23"/>
    <w:rsid w:val="00303F84"/>
    <w:rsid w:val="0030452E"/>
    <w:rsid w:val="00304681"/>
    <w:rsid w:val="00304F99"/>
    <w:rsid w:val="00305421"/>
    <w:rsid w:val="0030582A"/>
    <w:rsid w:val="00306CD4"/>
    <w:rsid w:val="00310113"/>
    <w:rsid w:val="003108D3"/>
    <w:rsid w:val="0031098B"/>
    <w:rsid w:val="00310DFA"/>
    <w:rsid w:val="00310E42"/>
    <w:rsid w:val="00311E9D"/>
    <w:rsid w:val="00312196"/>
    <w:rsid w:val="00312721"/>
    <w:rsid w:val="00313848"/>
    <w:rsid w:val="0031390F"/>
    <w:rsid w:val="003147B9"/>
    <w:rsid w:val="00314C15"/>
    <w:rsid w:val="00315462"/>
    <w:rsid w:val="00315689"/>
    <w:rsid w:val="003208DD"/>
    <w:rsid w:val="003216FA"/>
    <w:rsid w:val="00321EB1"/>
    <w:rsid w:val="00322978"/>
    <w:rsid w:val="00322B4C"/>
    <w:rsid w:val="00323727"/>
    <w:rsid w:val="00323E14"/>
    <w:rsid w:val="00324363"/>
    <w:rsid w:val="003244E7"/>
    <w:rsid w:val="003245E1"/>
    <w:rsid w:val="00325CFB"/>
    <w:rsid w:val="00325D94"/>
    <w:rsid w:val="00327C83"/>
    <w:rsid w:val="00327EDA"/>
    <w:rsid w:val="003308CC"/>
    <w:rsid w:val="00333639"/>
    <w:rsid w:val="003339E4"/>
    <w:rsid w:val="00333DC2"/>
    <w:rsid w:val="00334313"/>
    <w:rsid w:val="00334DD1"/>
    <w:rsid w:val="00335BE3"/>
    <w:rsid w:val="00335F3C"/>
    <w:rsid w:val="003360EA"/>
    <w:rsid w:val="00337776"/>
    <w:rsid w:val="0034021E"/>
    <w:rsid w:val="0034083F"/>
    <w:rsid w:val="00341C62"/>
    <w:rsid w:val="0034208C"/>
    <w:rsid w:val="00343AFB"/>
    <w:rsid w:val="00343B75"/>
    <w:rsid w:val="00344501"/>
    <w:rsid w:val="00344583"/>
    <w:rsid w:val="003449CD"/>
    <w:rsid w:val="00344A52"/>
    <w:rsid w:val="00345455"/>
    <w:rsid w:val="00345B4F"/>
    <w:rsid w:val="00346EC7"/>
    <w:rsid w:val="00347286"/>
    <w:rsid w:val="003477AA"/>
    <w:rsid w:val="00347B96"/>
    <w:rsid w:val="00347E15"/>
    <w:rsid w:val="003504D0"/>
    <w:rsid w:val="00350BE2"/>
    <w:rsid w:val="00351D68"/>
    <w:rsid w:val="00351E8E"/>
    <w:rsid w:val="00351EA7"/>
    <w:rsid w:val="00352A89"/>
    <w:rsid w:val="0035315F"/>
    <w:rsid w:val="0035444A"/>
    <w:rsid w:val="00354E1E"/>
    <w:rsid w:val="003561F0"/>
    <w:rsid w:val="0035717D"/>
    <w:rsid w:val="00357228"/>
    <w:rsid w:val="00361626"/>
    <w:rsid w:val="003636C3"/>
    <w:rsid w:val="003640FB"/>
    <w:rsid w:val="00365A29"/>
    <w:rsid w:val="00366B1C"/>
    <w:rsid w:val="003706E5"/>
    <w:rsid w:val="00370D90"/>
    <w:rsid w:val="0037184D"/>
    <w:rsid w:val="00372E9C"/>
    <w:rsid w:val="00373873"/>
    <w:rsid w:val="00375B5F"/>
    <w:rsid w:val="00376030"/>
    <w:rsid w:val="00380101"/>
    <w:rsid w:val="00381B4A"/>
    <w:rsid w:val="00381DD5"/>
    <w:rsid w:val="00381ECA"/>
    <w:rsid w:val="003822A1"/>
    <w:rsid w:val="003832E8"/>
    <w:rsid w:val="00383661"/>
    <w:rsid w:val="003836F6"/>
    <w:rsid w:val="00384697"/>
    <w:rsid w:val="003857C1"/>
    <w:rsid w:val="00385A1F"/>
    <w:rsid w:val="00385BB0"/>
    <w:rsid w:val="003861B5"/>
    <w:rsid w:val="00390B86"/>
    <w:rsid w:val="003914DE"/>
    <w:rsid w:val="00391815"/>
    <w:rsid w:val="00392ACC"/>
    <w:rsid w:val="0039509F"/>
    <w:rsid w:val="00395A79"/>
    <w:rsid w:val="003971FF"/>
    <w:rsid w:val="00397535"/>
    <w:rsid w:val="00397CEF"/>
    <w:rsid w:val="00397DC0"/>
    <w:rsid w:val="003A0FD8"/>
    <w:rsid w:val="003A2974"/>
    <w:rsid w:val="003A2F75"/>
    <w:rsid w:val="003A388E"/>
    <w:rsid w:val="003A3AEE"/>
    <w:rsid w:val="003A3CD9"/>
    <w:rsid w:val="003A401D"/>
    <w:rsid w:val="003A4554"/>
    <w:rsid w:val="003A50EB"/>
    <w:rsid w:val="003A59F8"/>
    <w:rsid w:val="003A6D1F"/>
    <w:rsid w:val="003A7303"/>
    <w:rsid w:val="003B0CFD"/>
    <w:rsid w:val="003B10A0"/>
    <w:rsid w:val="003B1123"/>
    <w:rsid w:val="003B1770"/>
    <w:rsid w:val="003B2B82"/>
    <w:rsid w:val="003B3FA5"/>
    <w:rsid w:val="003B55D7"/>
    <w:rsid w:val="003B5692"/>
    <w:rsid w:val="003B5F2A"/>
    <w:rsid w:val="003B68C8"/>
    <w:rsid w:val="003B6E9C"/>
    <w:rsid w:val="003C2A8C"/>
    <w:rsid w:val="003C3222"/>
    <w:rsid w:val="003C3782"/>
    <w:rsid w:val="003C3B3E"/>
    <w:rsid w:val="003C415E"/>
    <w:rsid w:val="003C48DA"/>
    <w:rsid w:val="003C4E15"/>
    <w:rsid w:val="003C6E9A"/>
    <w:rsid w:val="003C77E5"/>
    <w:rsid w:val="003D12EE"/>
    <w:rsid w:val="003D18CE"/>
    <w:rsid w:val="003D1D24"/>
    <w:rsid w:val="003D2482"/>
    <w:rsid w:val="003D4FF5"/>
    <w:rsid w:val="003D604C"/>
    <w:rsid w:val="003D645D"/>
    <w:rsid w:val="003E109C"/>
    <w:rsid w:val="003E1223"/>
    <w:rsid w:val="003E12D9"/>
    <w:rsid w:val="003E17F2"/>
    <w:rsid w:val="003E1AF7"/>
    <w:rsid w:val="003E1BA0"/>
    <w:rsid w:val="003E289B"/>
    <w:rsid w:val="003E2B76"/>
    <w:rsid w:val="003E383D"/>
    <w:rsid w:val="003E42A8"/>
    <w:rsid w:val="003E501D"/>
    <w:rsid w:val="003E731F"/>
    <w:rsid w:val="003E7B72"/>
    <w:rsid w:val="003F275B"/>
    <w:rsid w:val="003F48EE"/>
    <w:rsid w:val="003F4E38"/>
    <w:rsid w:val="003F6005"/>
    <w:rsid w:val="003F6AD2"/>
    <w:rsid w:val="003F7A6C"/>
    <w:rsid w:val="00400118"/>
    <w:rsid w:val="004001E9"/>
    <w:rsid w:val="0040039C"/>
    <w:rsid w:val="0040044F"/>
    <w:rsid w:val="00400B97"/>
    <w:rsid w:val="0040248E"/>
    <w:rsid w:val="00403314"/>
    <w:rsid w:val="00403D7D"/>
    <w:rsid w:val="00404A92"/>
    <w:rsid w:val="004055E5"/>
    <w:rsid w:val="0040600D"/>
    <w:rsid w:val="00406CA5"/>
    <w:rsid w:val="00407A6D"/>
    <w:rsid w:val="00407ECC"/>
    <w:rsid w:val="00410B35"/>
    <w:rsid w:val="00411000"/>
    <w:rsid w:val="004117E6"/>
    <w:rsid w:val="00411CE4"/>
    <w:rsid w:val="00412BB7"/>
    <w:rsid w:val="00413ADE"/>
    <w:rsid w:val="00413C81"/>
    <w:rsid w:val="004149FA"/>
    <w:rsid w:val="00415652"/>
    <w:rsid w:val="00415948"/>
    <w:rsid w:val="00415B46"/>
    <w:rsid w:val="00415BDF"/>
    <w:rsid w:val="004179D7"/>
    <w:rsid w:val="004202C1"/>
    <w:rsid w:val="004210FE"/>
    <w:rsid w:val="00422931"/>
    <w:rsid w:val="0042411B"/>
    <w:rsid w:val="0042496A"/>
    <w:rsid w:val="00424CB9"/>
    <w:rsid w:val="00425B44"/>
    <w:rsid w:val="00425CA5"/>
    <w:rsid w:val="004263BF"/>
    <w:rsid w:val="00426F1A"/>
    <w:rsid w:val="00430466"/>
    <w:rsid w:val="00431B89"/>
    <w:rsid w:val="004326A7"/>
    <w:rsid w:val="00432AD5"/>
    <w:rsid w:val="00432BC2"/>
    <w:rsid w:val="004332DF"/>
    <w:rsid w:val="00433646"/>
    <w:rsid w:val="00433B54"/>
    <w:rsid w:val="00434867"/>
    <w:rsid w:val="004358E3"/>
    <w:rsid w:val="004367D7"/>
    <w:rsid w:val="004373E9"/>
    <w:rsid w:val="00437FB3"/>
    <w:rsid w:val="00437FEA"/>
    <w:rsid w:val="00441930"/>
    <w:rsid w:val="0044382B"/>
    <w:rsid w:val="0044500E"/>
    <w:rsid w:val="004500BF"/>
    <w:rsid w:val="00450188"/>
    <w:rsid w:val="004515A1"/>
    <w:rsid w:val="00451879"/>
    <w:rsid w:val="0045240F"/>
    <w:rsid w:val="00453481"/>
    <w:rsid w:val="004535E6"/>
    <w:rsid w:val="00453FC8"/>
    <w:rsid w:val="0045516C"/>
    <w:rsid w:val="00455218"/>
    <w:rsid w:val="00455FA8"/>
    <w:rsid w:val="004569AD"/>
    <w:rsid w:val="00456CB6"/>
    <w:rsid w:val="00457018"/>
    <w:rsid w:val="00457177"/>
    <w:rsid w:val="00457368"/>
    <w:rsid w:val="0045777B"/>
    <w:rsid w:val="00460499"/>
    <w:rsid w:val="004604DD"/>
    <w:rsid w:val="00460A37"/>
    <w:rsid w:val="004617B3"/>
    <w:rsid w:val="0046182A"/>
    <w:rsid w:val="00461DDF"/>
    <w:rsid w:val="004627B9"/>
    <w:rsid w:val="00462EFE"/>
    <w:rsid w:val="00463328"/>
    <w:rsid w:val="00464F8A"/>
    <w:rsid w:val="0046530F"/>
    <w:rsid w:val="00466A77"/>
    <w:rsid w:val="004675B1"/>
    <w:rsid w:val="004679FE"/>
    <w:rsid w:val="0047015F"/>
    <w:rsid w:val="00470A30"/>
    <w:rsid w:val="00471053"/>
    <w:rsid w:val="004715A1"/>
    <w:rsid w:val="004717A9"/>
    <w:rsid w:val="004725F0"/>
    <w:rsid w:val="004728D0"/>
    <w:rsid w:val="004732D0"/>
    <w:rsid w:val="004733EB"/>
    <w:rsid w:val="00473463"/>
    <w:rsid w:val="004736BC"/>
    <w:rsid w:val="00473DB4"/>
    <w:rsid w:val="00474A15"/>
    <w:rsid w:val="004756A9"/>
    <w:rsid w:val="00476D46"/>
    <w:rsid w:val="004772B1"/>
    <w:rsid w:val="00477680"/>
    <w:rsid w:val="004802B5"/>
    <w:rsid w:val="00480811"/>
    <w:rsid w:val="004814BD"/>
    <w:rsid w:val="004821C4"/>
    <w:rsid w:val="00482216"/>
    <w:rsid w:val="004826F8"/>
    <w:rsid w:val="0048405B"/>
    <w:rsid w:val="004843CE"/>
    <w:rsid w:val="0048445A"/>
    <w:rsid w:val="0048452B"/>
    <w:rsid w:val="00486752"/>
    <w:rsid w:val="00486A9D"/>
    <w:rsid w:val="0048715A"/>
    <w:rsid w:val="00487B30"/>
    <w:rsid w:val="00490804"/>
    <w:rsid w:val="00491220"/>
    <w:rsid w:val="004912EC"/>
    <w:rsid w:val="00491881"/>
    <w:rsid w:val="004928D1"/>
    <w:rsid w:val="00492933"/>
    <w:rsid w:val="004933FD"/>
    <w:rsid w:val="0049380C"/>
    <w:rsid w:val="004938A5"/>
    <w:rsid w:val="0049418F"/>
    <w:rsid w:val="004946D6"/>
    <w:rsid w:val="00495BFF"/>
    <w:rsid w:val="00496F02"/>
    <w:rsid w:val="0049703B"/>
    <w:rsid w:val="004979E1"/>
    <w:rsid w:val="004A02C2"/>
    <w:rsid w:val="004A136E"/>
    <w:rsid w:val="004A26EE"/>
    <w:rsid w:val="004A2BAF"/>
    <w:rsid w:val="004A378B"/>
    <w:rsid w:val="004A4429"/>
    <w:rsid w:val="004A4732"/>
    <w:rsid w:val="004A4894"/>
    <w:rsid w:val="004A5817"/>
    <w:rsid w:val="004A6378"/>
    <w:rsid w:val="004A730E"/>
    <w:rsid w:val="004A79D7"/>
    <w:rsid w:val="004B0C5E"/>
    <w:rsid w:val="004B18C2"/>
    <w:rsid w:val="004B26AB"/>
    <w:rsid w:val="004B3D40"/>
    <w:rsid w:val="004B51A9"/>
    <w:rsid w:val="004B7145"/>
    <w:rsid w:val="004B72CD"/>
    <w:rsid w:val="004B7BC3"/>
    <w:rsid w:val="004C15AB"/>
    <w:rsid w:val="004C183E"/>
    <w:rsid w:val="004C2538"/>
    <w:rsid w:val="004C2DB4"/>
    <w:rsid w:val="004C4347"/>
    <w:rsid w:val="004C60F9"/>
    <w:rsid w:val="004C623E"/>
    <w:rsid w:val="004C6730"/>
    <w:rsid w:val="004C685D"/>
    <w:rsid w:val="004C6C8D"/>
    <w:rsid w:val="004C70F3"/>
    <w:rsid w:val="004C7390"/>
    <w:rsid w:val="004C785D"/>
    <w:rsid w:val="004C7A10"/>
    <w:rsid w:val="004D056A"/>
    <w:rsid w:val="004D0A35"/>
    <w:rsid w:val="004D25B5"/>
    <w:rsid w:val="004D2DCF"/>
    <w:rsid w:val="004D315B"/>
    <w:rsid w:val="004D433A"/>
    <w:rsid w:val="004D4BFC"/>
    <w:rsid w:val="004D5DE7"/>
    <w:rsid w:val="004D7435"/>
    <w:rsid w:val="004E0750"/>
    <w:rsid w:val="004E0C83"/>
    <w:rsid w:val="004E1B54"/>
    <w:rsid w:val="004E1F22"/>
    <w:rsid w:val="004E321A"/>
    <w:rsid w:val="004E38D6"/>
    <w:rsid w:val="004E44E8"/>
    <w:rsid w:val="004E4A5E"/>
    <w:rsid w:val="004E522B"/>
    <w:rsid w:val="004E5432"/>
    <w:rsid w:val="004E6C76"/>
    <w:rsid w:val="004E757C"/>
    <w:rsid w:val="004F0D1C"/>
    <w:rsid w:val="004F14B3"/>
    <w:rsid w:val="004F1DB8"/>
    <w:rsid w:val="004F2029"/>
    <w:rsid w:val="004F574C"/>
    <w:rsid w:val="004F75A8"/>
    <w:rsid w:val="00500DA0"/>
    <w:rsid w:val="00501343"/>
    <w:rsid w:val="005013AC"/>
    <w:rsid w:val="005034DF"/>
    <w:rsid w:val="005039CF"/>
    <w:rsid w:val="00503ECB"/>
    <w:rsid w:val="00504622"/>
    <w:rsid w:val="00504C1A"/>
    <w:rsid w:val="0050602C"/>
    <w:rsid w:val="00506FB1"/>
    <w:rsid w:val="00507D64"/>
    <w:rsid w:val="00507FEF"/>
    <w:rsid w:val="00510CEE"/>
    <w:rsid w:val="005112F0"/>
    <w:rsid w:val="00512237"/>
    <w:rsid w:val="00512449"/>
    <w:rsid w:val="00512F79"/>
    <w:rsid w:val="005153D7"/>
    <w:rsid w:val="0051549A"/>
    <w:rsid w:val="005176E1"/>
    <w:rsid w:val="00520040"/>
    <w:rsid w:val="00520F76"/>
    <w:rsid w:val="00520FB9"/>
    <w:rsid w:val="0052375D"/>
    <w:rsid w:val="00523AD2"/>
    <w:rsid w:val="00525A7B"/>
    <w:rsid w:val="00527894"/>
    <w:rsid w:val="0053032F"/>
    <w:rsid w:val="0053358A"/>
    <w:rsid w:val="00533E1E"/>
    <w:rsid w:val="00534A94"/>
    <w:rsid w:val="00534CE6"/>
    <w:rsid w:val="005368C3"/>
    <w:rsid w:val="005374A3"/>
    <w:rsid w:val="00537B51"/>
    <w:rsid w:val="00540D5D"/>
    <w:rsid w:val="005423AF"/>
    <w:rsid w:val="005436D5"/>
    <w:rsid w:val="00543E1B"/>
    <w:rsid w:val="00543E5D"/>
    <w:rsid w:val="00543F17"/>
    <w:rsid w:val="005442B1"/>
    <w:rsid w:val="005453C1"/>
    <w:rsid w:val="0054557D"/>
    <w:rsid w:val="00547CAC"/>
    <w:rsid w:val="00550051"/>
    <w:rsid w:val="0055207F"/>
    <w:rsid w:val="0055388B"/>
    <w:rsid w:val="0055397E"/>
    <w:rsid w:val="00554F46"/>
    <w:rsid w:val="005550A4"/>
    <w:rsid w:val="00555EA3"/>
    <w:rsid w:val="0055604B"/>
    <w:rsid w:val="005563DA"/>
    <w:rsid w:val="005567B3"/>
    <w:rsid w:val="00557B7A"/>
    <w:rsid w:val="005604C6"/>
    <w:rsid w:val="0056094A"/>
    <w:rsid w:val="0056163E"/>
    <w:rsid w:val="0056186C"/>
    <w:rsid w:val="005620FD"/>
    <w:rsid w:val="005625C8"/>
    <w:rsid w:val="00562D12"/>
    <w:rsid w:val="00563245"/>
    <w:rsid w:val="00563E6D"/>
    <w:rsid w:val="00563EB6"/>
    <w:rsid w:val="005646A9"/>
    <w:rsid w:val="00564B29"/>
    <w:rsid w:val="00565E25"/>
    <w:rsid w:val="00566F3F"/>
    <w:rsid w:val="00571077"/>
    <w:rsid w:val="005714AD"/>
    <w:rsid w:val="00572538"/>
    <w:rsid w:val="0057391B"/>
    <w:rsid w:val="00573C49"/>
    <w:rsid w:val="005745ED"/>
    <w:rsid w:val="00575CE4"/>
    <w:rsid w:val="00575E2D"/>
    <w:rsid w:val="00576780"/>
    <w:rsid w:val="00580AA0"/>
    <w:rsid w:val="00580D08"/>
    <w:rsid w:val="0058124F"/>
    <w:rsid w:val="00581343"/>
    <w:rsid w:val="00582902"/>
    <w:rsid w:val="00583AD3"/>
    <w:rsid w:val="005860E6"/>
    <w:rsid w:val="00586464"/>
    <w:rsid w:val="005879B9"/>
    <w:rsid w:val="00587E08"/>
    <w:rsid w:val="00590823"/>
    <w:rsid w:val="00590A19"/>
    <w:rsid w:val="00591344"/>
    <w:rsid w:val="00591445"/>
    <w:rsid w:val="00592643"/>
    <w:rsid w:val="00592ADE"/>
    <w:rsid w:val="00592C0A"/>
    <w:rsid w:val="0059310B"/>
    <w:rsid w:val="005932DF"/>
    <w:rsid w:val="00594223"/>
    <w:rsid w:val="00594539"/>
    <w:rsid w:val="0059572E"/>
    <w:rsid w:val="00596BC8"/>
    <w:rsid w:val="0059707D"/>
    <w:rsid w:val="005972A7"/>
    <w:rsid w:val="005A01D1"/>
    <w:rsid w:val="005A03BD"/>
    <w:rsid w:val="005A0C11"/>
    <w:rsid w:val="005A18F9"/>
    <w:rsid w:val="005A19C1"/>
    <w:rsid w:val="005A479F"/>
    <w:rsid w:val="005A5ADA"/>
    <w:rsid w:val="005A62E9"/>
    <w:rsid w:val="005A7C04"/>
    <w:rsid w:val="005A7CCF"/>
    <w:rsid w:val="005B0862"/>
    <w:rsid w:val="005B0CFF"/>
    <w:rsid w:val="005B10EC"/>
    <w:rsid w:val="005B1252"/>
    <w:rsid w:val="005B13F4"/>
    <w:rsid w:val="005B2469"/>
    <w:rsid w:val="005B4BCD"/>
    <w:rsid w:val="005B57C5"/>
    <w:rsid w:val="005B5856"/>
    <w:rsid w:val="005B6169"/>
    <w:rsid w:val="005B6908"/>
    <w:rsid w:val="005B704A"/>
    <w:rsid w:val="005C05E9"/>
    <w:rsid w:val="005C0883"/>
    <w:rsid w:val="005C224B"/>
    <w:rsid w:val="005C2C09"/>
    <w:rsid w:val="005C2D3E"/>
    <w:rsid w:val="005C2ED4"/>
    <w:rsid w:val="005C30F4"/>
    <w:rsid w:val="005C371D"/>
    <w:rsid w:val="005C456A"/>
    <w:rsid w:val="005C4AD3"/>
    <w:rsid w:val="005C51A9"/>
    <w:rsid w:val="005C533E"/>
    <w:rsid w:val="005C55E4"/>
    <w:rsid w:val="005C5EB7"/>
    <w:rsid w:val="005C6D55"/>
    <w:rsid w:val="005D0173"/>
    <w:rsid w:val="005D02A5"/>
    <w:rsid w:val="005D184D"/>
    <w:rsid w:val="005D2EEB"/>
    <w:rsid w:val="005D3A74"/>
    <w:rsid w:val="005D4012"/>
    <w:rsid w:val="005D43CD"/>
    <w:rsid w:val="005D4840"/>
    <w:rsid w:val="005D56DA"/>
    <w:rsid w:val="005D5FDF"/>
    <w:rsid w:val="005D66E2"/>
    <w:rsid w:val="005D6F0B"/>
    <w:rsid w:val="005E02C7"/>
    <w:rsid w:val="005E0CAE"/>
    <w:rsid w:val="005E1069"/>
    <w:rsid w:val="005E16E8"/>
    <w:rsid w:val="005E17DD"/>
    <w:rsid w:val="005E1DE7"/>
    <w:rsid w:val="005E30D2"/>
    <w:rsid w:val="005E3EC9"/>
    <w:rsid w:val="005E549C"/>
    <w:rsid w:val="005E5D16"/>
    <w:rsid w:val="005E7358"/>
    <w:rsid w:val="005F332E"/>
    <w:rsid w:val="005F378C"/>
    <w:rsid w:val="005F590B"/>
    <w:rsid w:val="005F5D8B"/>
    <w:rsid w:val="005F5FE0"/>
    <w:rsid w:val="005F6D05"/>
    <w:rsid w:val="005F6EEB"/>
    <w:rsid w:val="00600372"/>
    <w:rsid w:val="00601BED"/>
    <w:rsid w:val="00602642"/>
    <w:rsid w:val="00602DDA"/>
    <w:rsid w:val="00603555"/>
    <w:rsid w:val="00603F46"/>
    <w:rsid w:val="0060411C"/>
    <w:rsid w:val="006043A3"/>
    <w:rsid w:val="00605486"/>
    <w:rsid w:val="006072D1"/>
    <w:rsid w:val="00607317"/>
    <w:rsid w:val="0060765F"/>
    <w:rsid w:val="00607AF2"/>
    <w:rsid w:val="00607B90"/>
    <w:rsid w:val="00607E58"/>
    <w:rsid w:val="006115C1"/>
    <w:rsid w:val="006117A5"/>
    <w:rsid w:val="00611D1C"/>
    <w:rsid w:val="00611EB9"/>
    <w:rsid w:val="00612796"/>
    <w:rsid w:val="006132D2"/>
    <w:rsid w:val="0061438E"/>
    <w:rsid w:val="00614887"/>
    <w:rsid w:val="00614C33"/>
    <w:rsid w:val="00615A9B"/>
    <w:rsid w:val="006165A6"/>
    <w:rsid w:val="00616DDD"/>
    <w:rsid w:val="006171C6"/>
    <w:rsid w:val="00617351"/>
    <w:rsid w:val="00621412"/>
    <w:rsid w:val="00621934"/>
    <w:rsid w:val="006221E2"/>
    <w:rsid w:val="00622D20"/>
    <w:rsid w:val="00624FBE"/>
    <w:rsid w:val="006258A9"/>
    <w:rsid w:val="00625A26"/>
    <w:rsid w:val="00625D85"/>
    <w:rsid w:val="00625E2D"/>
    <w:rsid w:val="006262FA"/>
    <w:rsid w:val="00626626"/>
    <w:rsid w:val="00626EF6"/>
    <w:rsid w:val="006276EC"/>
    <w:rsid w:val="00630C7D"/>
    <w:rsid w:val="00631A8A"/>
    <w:rsid w:val="006321AF"/>
    <w:rsid w:val="00632308"/>
    <w:rsid w:val="00633009"/>
    <w:rsid w:val="0063383C"/>
    <w:rsid w:val="00633B17"/>
    <w:rsid w:val="00633B31"/>
    <w:rsid w:val="0063495F"/>
    <w:rsid w:val="00634BA2"/>
    <w:rsid w:val="006355EC"/>
    <w:rsid w:val="006356D7"/>
    <w:rsid w:val="00637233"/>
    <w:rsid w:val="00637428"/>
    <w:rsid w:val="006377B1"/>
    <w:rsid w:val="00637AF1"/>
    <w:rsid w:val="00640F3A"/>
    <w:rsid w:val="00641AEA"/>
    <w:rsid w:val="006428D6"/>
    <w:rsid w:val="00642CAC"/>
    <w:rsid w:val="00642D80"/>
    <w:rsid w:val="00643755"/>
    <w:rsid w:val="0064428F"/>
    <w:rsid w:val="0064443B"/>
    <w:rsid w:val="00644A5F"/>
    <w:rsid w:val="006451BB"/>
    <w:rsid w:val="006451EE"/>
    <w:rsid w:val="00651209"/>
    <w:rsid w:val="00652170"/>
    <w:rsid w:val="00654FDA"/>
    <w:rsid w:val="006550E4"/>
    <w:rsid w:val="00655791"/>
    <w:rsid w:val="00657477"/>
    <w:rsid w:val="00660EB6"/>
    <w:rsid w:val="00661017"/>
    <w:rsid w:val="00661081"/>
    <w:rsid w:val="00665BDA"/>
    <w:rsid w:val="00666DAC"/>
    <w:rsid w:val="00671086"/>
    <w:rsid w:val="006715E0"/>
    <w:rsid w:val="006719E2"/>
    <w:rsid w:val="00671A8A"/>
    <w:rsid w:val="006731C6"/>
    <w:rsid w:val="00673482"/>
    <w:rsid w:val="006738F2"/>
    <w:rsid w:val="00674660"/>
    <w:rsid w:val="00674744"/>
    <w:rsid w:val="006767AC"/>
    <w:rsid w:val="00676F67"/>
    <w:rsid w:val="006806A9"/>
    <w:rsid w:val="006810EA"/>
    <w:rsid w:val="00681128"/>
    <w:rsid w:val="006844D9"/>
    <w:rsid w:val="006845B1"/>
    <w:rsid w:val="006855A2"/>
    <w:rsid w:val="006865C1"/>
    <w:rsid w:val="00687087"/>
    <w:rsid w:val="00687A65"/>
    <w:rsid w:val="00687C04"/>
    <w:rsid w:val="006901AB"/>
    <w:rsid w:val="00691D2E"/>
    <w:rsid w:val="00692E1C"/>
    <w:rsid w:val="006935F4"/>
    <w:rsid w:val="00694776"/>
    <w:rsid w:val="00695389"/>
    <w:rsid w:val="0069593C"/>
    <w:rsid w:val="00695C12"/>
    <w:rsid w:val="006966D7"/>
    <w:rsid w:val="006A3DDE"/>
    <w:rsid w:val="006A4F59"/>
    <w:rsid w:val="006A6B8E"/>
    <w:rsid w:val="006A7346"/>
    <w:rsid w:val="006A7505"/>
    <w:rsid w:val="006B1E9D"/>
    <w:rsid w:val="006B3AE2"/>
    <w:rsid w:val="006B4CE9"/>
    <w:rsid w:val="006B62B3"/>
    <w:rsid w:val="006B67F9"/>
    <w:rsid w:val="006B6990"/>
    <w:rsid w:val="006B6F10"/>
    <w:rsid w:val="006C05B2"/>
    <w:rsid w:val="006C0A60"/>
    <w:rsid w:val="006C0E91"/>
    <w:rsid w:val="006C244C"/>
    <w:rsid w:val="006C300E"/>
    <w:rsid w:val="006C387E"/>
    <w:rsid w:val="006C3998"/>
    <w:rsid w:val="006C3A26"/>
    <w:rsid w:val="006C57F6"/>
    <w:rsid w:val="006C5A2C"/>
    <w:rsid w:val="006C5D6E"/>
    <w:rsid w:val="006C60BA"/>
    <w:rsid w:val="006D0075"/>
    <w:rsid w:val="006D0FDC"/>
    <w:rsid w:val="006D1433"/>
    <w:rsid w:val="006D145B"/>
    <w:rsid w:val="006D20B0"/>
    <w:rsid w:val="006D229B"/>
    <w:rsid w:val="006D24E4"/>
    <w:rsid w:val="006D456A"/>
    <w:rsid w:val="006D6661"/>
    <w:rsid w:val="006D713D"/>
    <w:rsid w:val="006E0D9F"/>
    <w:rsid w:val="006E0E77"/>
    <w:rsid w:val="006E1A7E"/>
    <w:rsid w:val="006E22B6"/>
    <w:rsid w:val="006E28E0"/>
    <w:rsid w:val="006E2BD6"/>
    <w:rsid w:val="006E41C4"/>
    <w:rsid w:val="006E41C8"/>
    <w:rsid w:val="006E4B4D"/>
    <w:rsid w:val="006E52D5"/>
    <w:rsid w:val="006E5E30"/>
    <w:rsid w:val="006E61C6"/>
    <w:rsid w:val="006E7ABC"/>
    <w:rsid w:val="006E7FCC"/>
    <w:rsid w:val="006F0030"/>
    <w:rsid w:val="006F1A99"/>
    <w:rsid w:val="006F1BF0"/>
    <w:rsid w:val="006F3991"/>
    <w:rsid w:val="006F4362"/>
    <w:rsid w:val="006F51BE"/>
    <w:rsid w:val="006F5A31"/>
    <w:rsid w:val="006F7C4C"/>
    <w:rsid w:val="006F7F89"/>
    <w:rsid w:val="00703078"/>
    <w:rsid w:val="00703958"/>
    <w:rsid w:val="00703CC0"/>
    <w:rsid w:val="007056F6"/>
    <w:rsid w:val="00705CDF"/>
    <w:rsid w:val="00705D61"/>
    <w:rsid w:val="00706083"/>
    <w:rsid w:val="00707B79"/>
    <w:rsid w:val="0071024B"/>
    <w:rsid w:val="007103E5"/>
    <w:rsid w:val="0071096E"/>
    <w:rsid w:val="007118C8"/>
    <w:rsid w:val="00712A4A"/>
    <w:rsid w:val="00712ED6"/>
    <w:rsid w:val="00713BA9"/>
    <w:rsid w:val="00714086"/>
    <w:rsid w:val="00715164"/>
    <w:rsid w:val="00715759"/>
    <w:rsid w:val="00716D96"/>
    <w:rsid w:val="0071741B"/>
    <w:rsid w:val="007176DB"/>
    <w:rsid w:val="007219D7"/>
    <w:rsid w:val="00721A54"/>
    <w:rsid w:val="00723A27"/>
    <w:rsid w:val="00723BF6"/>
    <w:rsid w:val="00724E4D"/>
    <w:rsid w:val="00725326"/>
    <w:rsid w:val="00726620"/>
    <w:rsid w:val="007268D9"/>
    <w:rsid w:val="00730D2F"/>
    <w:rsid w:val="00732455"/>
    <w:rsid w:val="007336F1"/>
    <w:rsid w:val="00736482"/>
    <w:rsid w:val="00736A9E"/>
    <w:rsid w:val="00736CEA"/>
    <w:rsid w:val="00737A17"/>
    <w:rsid w:val="00737AD3"/>
    <w:rsid w:val="00741E1E"/>
    <w:rsid w:val="0074258E"/>
    <w:rsid w:val="007429D2"/>
    <w:rsid w:val="00742FCC"/>
    <w:rsid w:val="007434A2"/>
    <w:rsid w:val="00744C90"/>
    <w:rsid w:val="007467C9"/>
    <w:rsid w:val="00746E08"/>
    <w:rsid w:val="00747888"/>
    <w:rsid w:val="00750D7B"/>
    <w:rsid w:val="007516EC"/>
    <w:rsid w:val="0075189F"/>
    <w:rsid w:val="00752A19"/>
    <w:rsid w:val="00752ACC"/>
    <w:rsid w:val="00754ABB"/>
    <w:rsid w:val="00756B60"/>
    <w:rsid w:val="00757F85"/>
    <w:rsid w:val="007606F4"/>
    <w:rsid w:val="00761C16"/>
    <w:rsid w:val="00761FC6"/>
    <w:rsid w:val="00762300"/>
    <w:rsid w:val="00763E04"/>
    <w:rsid w:val="0076561D"/>
    <w:rsid w:val="00765CB4"/>
    <w:rsid w:val="0076647C"/>
    <w:rsid w:val="00766CE0"/>
    <w:rsid w:val="0076797B"/>
    <w:rsid w:val="007679D4"/>
    <w:rsid w:val="0077151F"/>
    <w:rsid w:val="00771D4B"/>
    <w:rsid w:val="007722C9"/>
    <w:rsid w:val="00772CB8"/>
    <w:rsid w:val="007737B4"/>
    <w:rsid w:val="00775008"/>
    <w:rsid w:val="007751F5"/>
    <w:rsid w:val="00775721"/>
    <w:rsid w:val="00775FBB"/>
    <w:rsid w:val="00776446"/>
    <w:rsid w:val="00776F7B"/>
    <w:rsid w:val="00780355"/>
    <w:rsid w:val="007812C7"/>
    <w:rsid w:val="00781ED1"/>
    <w:rsid w:val="00782608"/>
    <w:rsid w:val="007826CE"/>
    <w:rsid w:val="00782832"/>
    <w:rsid w:val="00782B94"/>
    <w:rsid w:val="007839E3"/>
    <w:rsid w:val="00784371"/>
    <w:rsid w:val="00784738"/>
    <w:rsid w:val="00785088"/>
    <w:rsid w:val="0078588A"/>
    <w:rsid w:val="00785C70"/>
    <w:rsid w:val="00785F02"/>
    <w:rsid w:val="00785FAA"/>
    <w:rsid w:val="00786A0A"/>
    <w:rsid w:val="007872A4"/>
    <w:rsid w:val="0078746F"/>
    <w:rsid w:val="0079501C"/>
    <w:rsid w:val="007968E9"/>
    <w:rsid w:val="0079708B"/>
    <w:rsid w:val="00797618"/>
    <w:rsid w:val="007979B9"/>
    <w:rsid w:val="007A24CA"/>
    <w:rsid w:val="007A3E02"/>
    <w:rsid w:val="007A3F9C"/>
    <w:rsid w:val="007A4E21"/>
    <w:rsid w:val="007A6387"/>
    <w:rsid w:val="007B04A1"/>
    <w:rsid w:val="007B077E"/>
    <w:rsid w:val="007B0A19"/>
    <w:rsid w:val="007B104B"/>
    <w:rsid w:val="007B106D"/>
    <w:rsid w:val="007B12C6"/>
    <w:rsid w:val="007B1A3C"/>
    <w:rsid w:val="007B1F70"/>
    <w:rsid w:val="007B21DA"/>
    <w:rsid w:val="007B2B55"/>
    <w:rsid w:val="007B30E8"/>
    <w:rsid w:val="007B3511"/>
    <w:rsid w:val="007B38A7"/>
    <w:rsid w:val="007B3D29"/>
    <w:rsid w:val="007B3F19"/>
    <w:rsid w:val="007B48E3"/>
    <w:rsid w:val="007B54E9"/>
    <w:rsid w:val="007B6092"/>
    <w:rsid w:val="007B61DF"/>
    <w:rsid w:val="007B6670"/>
    <w:rsid w:val="007B6A5E"/>
    <w:rsid w:val="007C1CE1"/>
    <w:rsid w:val="007C38A4"/>
    <w:rsid w:val="007C3BE1"/>
    <w:rsid w:val="007C3F32"/>
    <w:rsid w:val="007C4A77"/>
    <w:rsid w:val="007C4B9C"/>
    <w:rsid w:val="007C4ED9"/>
    <w:rsid w:val="007C6754"/>
    <w:rsid w:val="007C6E00"/>
    <w:rsid w:val="007C79D2"/>
    <w:rsid w:val="007C7D41"/>
    <w:rsid w:val="007C7F37"/>
    <w:rsid w:val="007D0015"/>
    <w:rsid w:val="007D1433"/>
    <w:rsid w:val="007D2BB2"/>
    <w:rsid w:val="007D2EC8"/>
    <w:rsid w:val="007D2F20"/>
    <w:rsid w:val="007D3AB8"/>
    <w:rsid w:val="007D4990"/>
    <w:rsid w:val="007D57CA"/>
    <w:rsid w:val="007D62DF"/>
    <w:rsid w:val="007D694E"/>
    <w:rsid w:val="007D742A"/>
    <w:rsid w:val="007D7464"/>
    <w:rsid w:val="007D7C5E"/>
    <w:rsid w:val="007E067A"/>
    <w:rsid w:val="007E1170"/>
    <w:rsid w:val="007E1B60"/>
    <w:rsid w:val="007E2DDD"/>
    <w:rsid w:val="007E3A4E"/>
    <w:rsid w:val="007E48BD"/>
    <w:rsid w:val="007E6135"/>
    <w:rsid w:val="007E64EA"/>
    <w:rsid w:val="007E75F8"/>
    <w:rsid w:val="007F03AB"/>
    <w:rsid w:val="007F09B1"/>
    <w:rsid w:val="007F12C6"/>
    <w:rsid w:val="007F1FB0"/>
    <w:rsid w:val="007F3784"/>
    <w:rsid w:val="007F414C"/>
    <w:rsid w:val="007F49AE"/>
    <w:rsid w:val="007F4A21"/>
    <w:rsid w:val="007F72A4"/>
    <w:rsid w:val="007F7F97"/>
    <w:rsid w:val="007F7FC1"/>
    <w:rsid w:val="00800910"/>
    <w:rsid w:val="00801017"/>
    <w:rsid w:val="00801D82"/>
    <w:rsid w:val="008029BD"/>
    <w:rsid w:val="00804348"/>
    <w:rsid w:val="00804C3B"/>
    <w:rsid w:val="00804D45"/>
    <w:rsid w:val="00807DE2"/>
    <w:rsid w:val="00810E4F"/>
    <w:rsid w:val="008116FE"/>
    <w:rsid w:val="00811D68"/>
    <w:rsid w:val="00813AF0"/>
    <w:rsid w:val="00814430"/>
    <w:rsid w:val="00814820"/>
    <w:rsid w:val="00815350"/>
    <w:rsid w:val="00816BF9"/>
    <w:rsid w:val="00817055"/>
    <w:rsid w:val="008176B6"/>
    <w:rsid w:val="008179DE"/>
    <w:rsid w:val="00817BA2"/>
    <w:rsid w:val="00817D40"/>
    <w:rsid w:val="00821190"/>
    <w:rsid w:val="008211BD"/>
    <w:rsid w:val="008229C3"/>
    <w:rsid w:val="00822FD2"/>
    <w:rsid w:val="00824794"/>
    <w:rsid w:val="00824FD4"/>
    <w:rsid w:val="0082503E"/>
    <w:rsid w:val="0082519C"/>
    <w:rsid w:val="008252E3"/>
    <w:rsid w:val="008261CC"/>
    <w:rsid w:val="0082645A"/>
    <w:rsid w:val="00826545"/>
    <w:rsid w:val="008267DF"/>
    <w:rsid w:val="008278D0"/>
    <w:rsid w:val="00827B46"/>
    <w:rsid w:val="00830670"/>
    <w:rsid w:val="00830CAB"/>
    <w:rsid w:val="00830E7C"/>
    <w:rsid w:val="0083123B"/>
    <w:rsid w:val="00831AF3"/>
    <w:rsid w:val="008327B3"/>
    <w:rsid w:val="0083286A"/>
    <w:rsid w:val="008343BC"/>
    <w:rsid w:val="00834642"/>
    <w:rsid w:val="00834FCA"/>
    <w:rsid w:val="00837453"/>
    <w:rsid w:val="00840550"/>
    <w:rsid w:val="008410C8"/>
    <w:rsid w:val="00841666"/>
    <w:rsid w:val="0084167A"/>
    <w:rsid w:val="00841EC5"/>
    <w:rsid w:val="00842CDA"/>
    <w:rsid w:val="00846033"/>
    <w:rsid w:val="0084608C"/>
    <w:rsid w:val="008467CB"/>
    <w:rsid w:val="00847801"/>
    <w:rsid w:val="00850249"/>
    <w:rsid w:val="0085049C"/>
    <w:rsid w:val="00850F34"/>
    <w:rsid w:val="00852B6A"/>
    <w:rsid w:val="008538DE"/>
    <w:rsid w:val="00853DB3"/>
    <w:rsid w:val="00853FC6"/>
    <w:rsid w:val="00854542"/>
    <w:rsid w:val="00854AAE"/>
    <w:rsid w:val="008555B6"/>
    <w:rsid w:val="00855FFD"/>
    <w:rsid w:val="00856FCA"/>
    <w:rsid w:val="0085765F"/>
    <w:rsid w:val="00860202"/>
    <w:rsid w:val="00860679"/>
    <w:rsid w:val="008606CA"/>
    <w:rsid w:val="00861625"/>
    <w:rsid w:val="0086196E"/>
    <w:rsid w:val="00861A9E"/>
    <w:rsid w:val="00861C88"/>
    <w:rsid w:val="008627C9"/>
    <w:rsid w:val="008629EF"/>
    <w:rsid w:val="0086341E"/>
    <w:rsid w:val="008638D4"/>
    <w:rsid w:val="008639F1"/>
    <w:rsid w:val="00864BD9"/>
    <w:rsid w:val="00864C3E"/>
    <w:rsid w:val="00864CC2"/>
    <w:rsid w:val="00866A06"/>
    <w:rsid w:val="00866BBD"/>
    <w:rsid w:val="00867F14"/>
    <w:rsid w:val="008719CA"/>
    <w:rsid w:val="008735A1"/>
    <w:rsid w:val="00873D28"/>
    <w:rsid w:val="00874681"/>
    <w:rsid w:val="0087472D"/>
    <w:rsid w:val="0087485C"/>
    <w:rsid w:val="008767C8"/>
    <w:rsid w:val="008805A0"/>
    <w:rsid w:val="00881C01"/>
    <w:rsid w:val="0088277F"/>
    <w:rsid w:val="00882BED"/>
    <w:rsid w:val="0088429A"/>
    <w:rsid w:val="0088513C"/>
    <w:rsid w:val="00885692"/>
    <w:rsid w:val="00885E41"/>
    <w:rsid w:val="00886898"/>
    <w:rsid w:val="00887648"/>
    <w:rsid w:val="0089074A"/>
    <w:rsid w:val="00890F2D"/>
    <w:rsid w:val="008914A1"/>
    <w:rsid w:val="008918B8"/>
    <w:rsid w:val="008919AF"/>
    <w:rsid w:val="00891A01"/>
    <w:rsid w:val="008923A5"/>
    <w:rsid w:val="008926FB"/>
    <w:rsid w:val="0089282A"/>
    <w:rsid w:val="00892FBB"/>
    <w:rsid w:val="00894155"/>
    <w:rsid w:val="00894EC6"/>
    <w:rsid w:val="00896A36"/>
    <w:rsid w:val="008A008A"/>
    <w:rsid w:val="008A0F8C"/>
    <w:rsid w:val="008A2C95"/>
    <w:rsid w:val="008A2D33"/>
    <w:rsid w:val="008A3892"/>
    <w:rsid w:val="008A48CF"/>
    <w:rsid w:val="008A565D"/>
    <w:rsid w:val="008A61BF"/>
    <w:rsid w:val="008A675B"/>
    <w:rsid w:val="008A6A03"/>
    <w:rsid w:val="008A6A09"/>
    <w:rsid w:val="008A7E9B"/>
    <w:rsid w:val="008B0DE4"/>
    <w:rsid w:val="008B18EA"/>
    <w:rsid w:val="008B1CF0"/>
    <w:rsid w:val="008B2B03"/>
    <w:rsid w:val="008B3811"/>
    <w:rsid w:val="008B439B"/>
    <w:rsid w:val="008B5088"/>
    <w:rsid w:val="008B52EB"/>
    <w:rsid w:val="008B5A79"/>
    <w:rsid w:val="008B7286"/>
    <w:rsid w:val="008C0B9E"/>
    <w:rsid w:val="008C0DD6"/>
    <w:rsid w:val="008C1368"/>
    <w:rsid w:val="008C438E"/>
    <w:rsid w:val="008C53F2"/>
    <w:rsid w:val="008C5954"/>
    <w:rsid w:val="008C7124"/>
    <w:rsid w:val="008C7F54"/>
    <w:rsid w:val="008D13F0"/>
    <w:rsid w:val="008D1FA6"/>
    <w:rsid w:val="008D2186"/>
    <w:rsid w:val="008D340D"/>
    <w:rsid w:val="008D418F"/>
    <w:rsid w:val="008D43B3"/>
    <w:rsid w:val="008D4CB8"/>
    <w:rsid w:val="008D515B"/>
    <w:rsid w:val="008D5231"/>
    <w:rsid w:val="008D556B"/>
    <w:rsid w:val="008D6B09"/>
    <w:rsid w:val="008D6B53"/>
    <w:rsid w:val="008D6EF6"/>
    <w:rsid w:val="008D7143"/>
    <w:rsid w:val="008E00B7"/>
    <w:rsid w:val="008E0F21"/>
    <w:rsid w:val="008E1C4D"/>
    <w:rsid w:val="008E1D87"/>
    <w:rsid w:val="008E2421"/>
    <w:rsid w:val="008E38EF"/>
    <w:rsid w:val="008E3C19"/>
    <w:rsid w:val="008E4670"/>
    <w:rsid w:val="008E5005"/>
    <w:rsid w:val="008E549A"/>
    <w:rsid w:val="008E6429"/>
    <w:rsid w:val="008E74AD"/>
    <w:rsid w:val="008F0077"/>
    <w:rsid w:val="008F0E7B"/>
    <w:rsid w:val="008F0F0D"/>
    <w:rsid w:val="008F18FD"/>
    <w:rsid w:val="008F23C2"/>
    <w:rsid w:val="008F3124"/>
    <w:rsid w:val="008F3C94"/>
    <w:rsid w:val="008F3E88"/>
    <w:rsid w:val="008F471F"/>
    <w:rsid w:val="008F474F"/>
    <w:rsid w:val="008F4D12"/>
    <w:rsid w:val="008F7B66"/>
    <w:rsid w:val="008F7C3F"/>
    <w:rsid w:val="008F7E8C"/>
    <w:rsid w:val="009004F3"/>
    <w:rsid w:val="00902F69"/>
    <w:rsid w:val="00902F74"/>
    <w:rsid w:val="00903CF8"/>
    <w:rsid w:val="00903E10"/>
    <w:rsid w:val="00903FAE"/>
    <w:rsid w:val="009045FD"/>
    <w:rsid w:val="009053E8"/>
    <w:rsid w:val="009057E5"/>
    <w:rsid w:val="00905924"/>
    <w:rsid w:val="009062EB"/>
    <w:rsid w:val="009075B3"/>
    <w:rsid w:val="00907B39"/>
    <w:rsid w:val="009104CB"/>
    <w:rsid w:val="00910505"/>
    <w:rsid w:val="0091087B"/>
    <w:rsid w:val="00910B45"/>
    <w:rsid w:val="009112EB"/>
    <w:rsid w:val="009132ED"/>
    <w:rsid w:val="00914261"/>
    <w:rsid w:val="00914F29"/>
    <w:rsid w:val="00915F49"/>
    <w:rsid w:val="00916A3E"/>
    <w:rsid w:val="00916F35"/>
    <w:rsid w:val="009173A9"/>
    <w:rsid w:val="00917406"/>
    <w:rsid w:val="00917809"/>
    <w:rsid w:val="00921AA1"/>
    <w:rsid w:val="00922DC5"/>
    <w:rsid w:val="009233C4"/>
    <w:rsid w:val="00924C94"/>
    <w:rsid w:val="00924D2F"/>
    <w:rsid w:val="00925BE3"/>
    <w:rsid w:val="00926026"/>
    <w:rsid w:val="00926ACA"/>
    <w:rsid w:val="00927A96"/>
    <w:rsid w:val="00927C5C"/>
    <w:rsid w:val="00930E55"/>
    <w:rsid w:val="00930EBA"/>
    <w:rsid w:val="00931823"/>
    <w:rsid w:val="00932404"/>
    <w:rsid w:val="00932EF6"/>
    <w:rsid w:val="00933414"/>
    <w:rsid w:val="009334B9"/>
    <w:rsid w:val="009363E3"/>
    <w:rsid w:val="009365D9"/>
    <w:rsid w:val="009369EC"/>
    <w:rsid w:val="009371E2"/>
    <w:rsid w:val="00937C6D"/>
    <w:rsid w:val="00937FF3"/>
    <w:rsid w:val="00940A3E"/>
    <w:rsid w:val="00940DC4"/>
    <w:rsid w:val="009417A9"/>
    <w:rsid w:val="00941C22"/>
    <w:rsid w:val="00943622"/>
    <w:rsid w:val="00943817"/>
    <w:rsid w:val="00944177"/>
    <w:rsid w:val="0094430F"/>
    <w:rsid w:val="009455FD"/>
    <w:rsid w:val="009457D0"/>
    <w:rsid w:val="009460D1"/>
    <w:rsid w:val="00946D36"/>
    <w:rsid w:val="00947331"/>
    <w:rsid w:val="009475B8"/>
    <w:rsid w:val="00950063"/>
    <w:rsid w:val="009506F9"/>
    <w:rsid w:val="009512DE"/>
    <w:rsid w:val="009514FA"/>
    <w:rsid w:val="0095180D"/>
    <w:rsid w:val="00951A57"/>
    <w:rsid w:val="00952A91"/>
    <w:rsid w:val="00953394"/>
    <w:rsid w:val="0095437C"/>
    <w:rsid w:val="009545F0"/>
    <w:rsid w:val="00954626"/>
    <w:rsid w:val="00955485"/>
    <w:rsid w:val="009554B8"/>
    <w:rsid w:val="009554EF"/>
    <w:rsid w:val="009557F6"/>
    <w:rsid w:val="009561AC"/>
    <w:rsid w:val="009576CE"/>
    <w:rsid w:val="00960FC6"/>
    <w:rsid w:val="0096204E"/>
    <w:rsid w:val="0096275D"/>
    <w:rsid w:val="00962B6A"/>
    <w:rsid w:val="00962D74"/>
    <w:rsid w:val="00964C64"/>
    <w:rsid w:val="00964FCD"/>
    <w:rsid w:val="00965875"/>
    <w:rsid w:val="009662F2"/>
    <w:rsid w:val="0096642D"/>
    <w:rsid w:val="00971B70"/>
    <w:rsid w:val="009723C3"/>
    <w:rsid w:val="00972D7E"/>
    <w:rsid w:val="00972EFE"/>
    <w:rsid w:val="00972FC7"/>
    <w:rsid w:val="00975AFA"/>
    <w:rsid w:val="0097618F"/>
    <w:rsid w:val="0097665D"/>
    <w:rsid w:val="00976C68"/>
    <w:rsid w:val="00977EC2"/>
    <w:rsid w:val="0098141D"/>
    <w:rsid w:val="00982D42"/>
    <w:rsid w:val="00982F69"/>
    <w:rsid w:val="009843B9"/>
    <w:rsid w:val="0098514C"/>
    <w:rsid w:val="0098518D"/>
    <w:rsid w:val="00986490"/>
    <w:rsid w:val="00986AC8"/>
    <w:rsid w:val="00987060"/>
    <w:rsid w:val="009877DE"/>
    <w:rsid w:val="00987957"/>
    <w:rsid w:val="00987F5E"/>
    <w:rsid w:val="009918DB"/>
    <w:rsid w:val="009920F1"/>
    <w:rsid w:val="00992D1D"/>
    <w:rsid w:val="00992F59"/>
    <w:rsid w:val="00993950"/>
    <w:rsid w:val="00994A38"/>
    <w:rsid w:val="00994D23"/>
    <w:rsid w:val="00995AE7"/>
    <w:rsid w:val="00995EDD"/>
    <w:rsid w:val="00997564"/>
    <w:rsid w:val="00997EBB"/>
    <w:rsid w:val="009A0676"/>
    <w:rsid w:val="009A0A10"/>
    <w:rsid w:val="009A1076"/>
    <w:rsid w:val="009A2243"/>
    <w:rsid w:val="009A37DE"/>
    <w:rsid w:val="009A5354"/>
    <w:rsid w:val="009A57C9"/>
    <w:rsid w:val="009A7732"/>
    <w:rsid w:val="009B08E0"/>
    <w:rsid w:val="009B1875"/>
    <w:rsid w:val="009B2DE1"/>
    <w:rsid w:val="009B4CF4"/>
    <w:rsid w:val="009B4F8C"/>
    <w:rsid w:val="009B5282"/>
    <w:rsid w:val="009B5976"/>
    <w:rsid w:val="009B5F09"/>
    <w:rsid w:val="009B6FC9"/>
    <w:rsid w:val="009C00B7"/>
    <w:rsid w:val="009C0541"/>
    <w:rsid w:val="009C10EB"/>
    <w:rsid w:val="009C129F"/>
    <w:rsid w:val="009C1A51"/>
    <w:rsid w:val="009C1BF5"/>
    <w:rsid w:val="009C25DE"/>
    <w:rsid w:val="009C2C91"/>
    <w:rsid w:val="009C2EFB"/>
    <w:rsid w:val="009C31E4"/>
    <w:rsid w:val="009C328E"/>
    <w:rsid w:val="009C3859"/>
    <w:rsid w:val="009C3D4D"/>
    <w:rsid w:val="009C4A50"/>
    <w:rsid w:val="009C4BB7"/>
    <w:rsid w:val="009C5579"/>
    <w:rsid w:val="009C6738"/>
    <w:rsid w:val="009C6D94"/>
    <w:rsid w:val="009C7408"/>
    <w:rsid w:val="009C7CA3"/>
    <w:rsid w:val="009D09AE"/>
    <w:rsid w:val="009D1A72"/>
    <w:rsid w:val="009D3347"/>
    <w:rsid w:val="009D4169"/>
    <w:rsid w:val="009D6A62"/>
    <w:rsid w:val="009E08DD"/>
    <w:rsid w:val="009E1CB8"/>
    <w:rsid w:val="009E2D48"/>
    <w:rsid w:val="009E32BE"/>
    <w:rsid w:val="009E3F58"/>
    <w:rsid w:val="009E44F2"/>
    <w:rsid w:val="009E59D6"/>
    <w:rsid w:val="009E6BC5"/>
    <w:rsid w:val="009E70C3"/>
    <w:rsid w:val="009F0128"/>
    <w:rsid w:val="009F0738"/>
    <w:rsid w:val="009F2494"/>
    <w:rsid w:val="009F2A0E"/>
    <w:rsid w:val="009F2CFA"/>
    <w:rsid w:val="009F3F09"/>
    <w:rsid w:val="009F4551"/>
    <w:rsid w:val="009F4C83"/>
    <w:rsid w:val="009F4D6E"/>
    <w:rsid w:val="009F4F75"/>
    <w:rsid w:val="009F4FC2"/>
    <w:rsid w:val="009F50DD"/>
    <w:rsid w:val="00A00148"/>
    <w:rsid w:val="00A0059B"/>
    <w:rsid w:val="00A017DA"/>
    <w:rsid w:val="00A01AA0"/>
    <w:rsid w:val="00A01CC4"/>
    <w:rsid w:val="00A02958"/>
    <w:rsid w:val="00A02B08"/>
    <w:rsid w:val="00A02F22"/>
    <w:rsid w:val="00A032A1"/>
    <w:rsid w:val="00A038AD"/>
    <w:rsid w:val="00A04143"/>
    <w:rsid w:val="00A04E18"/>
    <w:rsid w:val="00A04F72"/>
    <w:rsid w:val="00A05738"/>
    <w:rsid w:val="00A05A6E"/>
    <w:rsid w:val="00A07CDB"/>
    <w:rsid w:val="00A10E48"/>
    <w:rsid w:val="00A10E67"/>
    <w:rsid w:val="00A10F71"/>
    <w:rsid w:val="00A123F9"/>
    <w:rsid w:val="00A127CC"/>
    <w:rsid w:val="00A12AA6"/>
    <w:rsid w:val="00A13AF0"/>
    <w:rsid w:val="00A13B47"/>
    <w:rsid w:val="00A144B8"/>
    <w:rsid w:val="00A14D83"/>
    <w:rsid w:val="00A16AEF"/>
    <w:rsid w:val="00A17591"/>
    <w:rsid w:val="00A2016A"/>
    <w:rsid w:val="00A20E8F"/>
    <w:rsid w:val="00A20E94"/>
    <w:rsid w:val="00A23A01"/>
    <w:rsid w:val="00A242D8"/>
    <w:rsid w:val="00A24EE6"/>
    <w:rsid w:val="00A2507F"/>
    <w:rsid w:val="00A2541D"/>
    <w:rsid w:val="00A255D3"/>
    <w:rsid w:val="00A25B7C"/>
    <w:rsid w:val="00A27252"/>
    <w:rsid w:val="00A27433"/>
    <w:rsid w:val="00A276DF"/>
    <w:rsid w:val="00A27767"/>
    <w:rsid w:val="00A30161"/>
    <w:rsid w:val="00A31C0D"/>
    <w:rsid w:val="00A32E9D"/>
    <w:rsid w:val="00A337D8"/>
    <w:rsid w:val="00A33965"/>
    <w:rsid w:val="00A343CD"/>
    <w:rsid w:val="00A34AFE"/>
    <w:rsid w:val="00A34DA8"/>
    <w:rsid w:val="00A3604B"/>
    <w:rsid w:val="00A36ACC"/>
    <w:rsid w:val="00A408B4"/>
    <w:rsid w:val="00A40A2E"/>
    <w:rsid w:val="00A40DF8"/>
    <w:rsid w:val="00A40ED8"/>
    <w:rsid w:val="00A427A1"/>
    <w:rsid w:val="00A448D7"/>
    <w:rsid w:val="00A44BDD"/>
    <w:rsid w:val="00A45323"/>
    <w:rsid w:val="00A458B3"/>
    <w:rsid w:val="00A45924"/>
    <w:rsid w:val="00A4628E"/>
    <w:rsid w:val="00A463F9"/>
    <w:rsid w:val="00A466D6"/>
    <w:rsid w:val="00A46DA6"/>
    <w:rsid w:val="00A470E5"/>
    <w:rsid w:val="00A50262"/>
    <w:rsid w:val="00A516E3"/>
    <w:rsid w:val="00A51E5B"/>
    <w:rsid w:val="00A551B8"/>
    <w:rsid w:val="00A55282"/>
    <w:rsid w:val="00A56D6F"/>
    <w:rsid w:val="00A57B60"/>
    <w:rsid w:val="00A57FB7"/>
    <w:rsid w:val="00A60109"/>
    <w:rsid w:val="00A60769"/>
    <w:rsid w:val="00A616E8"/>
    <w:rsid w:val="00A617A6"/>
    <w:rsid w:val="00A62532"/>
    <w:rsid w:val="00A63617"/>
    <w:rsid w:val="00A63930"/>
    <w:rsid w:val="00A63CF0"/>
    <w:rsid w:val="00A64D38"/>
    <w:rsid w:val="00A65B04"/>
    <w:rsid w:val="00A65F08"/>
    <w:rsid w:val="00A66108"/>
    <w:rsid w:val="00A661AD"/>
    <w:rsid w:val="00A66850"/>
    <w:rsid w:val="00A6789A"/>
    <w:rsid w:val="00A67BDB"/>
    <w:rsid w:val="00A70C17"/>
    <w:rsid w:val="00A72EAD"/>
    <w:rsid w:val="00A72F4C"/>
    <w:rsid w:val="00A73FBD"/>
    <w:rsid w:val="00A74AF9"/>
    <w:rsid w:val="00A75666"/>
    <w:rsid w:val="00A75C68"/>
    <w:rsid w:val="00A760C7"/>
    <w:rsid w:val="00A767A3"/>
    <w:rsid w:val="00A80A7C"/>
    <w:rsid w:val="00A80FF3"/>
    <w:rsid w:val="00A837E6"/>
    <w:rsid w:val="00A85625"/>
    <w:rsid w:val="00A866E7"/>
    <w:rsid w:val="00A87202"/>
    <w:rsid w:val="00A87212"/>
    <w:rsid w:val="00A879FB"/>
    <w:rsid w:val="00A87C98"/>
    <w:rsid w:val="00A91651"/>
    <w:rsid w:val="00A92CF2"/>
    <w:rsid w:val="00A93164"/>
    <w:rsid w:val="00A93ABE"/>
    <w:rsid w:val="00A945AC"/>
    <w:rsid w:val="00A94EAC"/>
    <w:rsid w:val="00A952FA"/>
    <w:rsid w:val="00A95857"/>
    <w:rsid w:val="00A970CC"/>
    <w:rsid w:val="00A973BA"/>
    <w:rsid w:val="00A97C08"/>
    <w:rsid w:val="00A97DA4"/>
    <w:rsid w:val="00AA04B8"/>
    <w:rsid w:val="00AA04CD"/>
    <w:rsid w:val="00AA085E"/>
    <w:rsid w:val="00AA0F5F"/>
    <w:rsid w:val="00AA1AB6"/>
    <w:rsid w:val="00AA1F4F"/>
    <w:rsid w:val="00AA2AD9"/>
    <w:rsid w:val="00AA46B8"/>
    <w:rsid w:val="00AA4B6F"/>
    <w:rsid w:val="00AA5DF0"/>
    <w:rsid w:val="00AA62A9"/>
    <w:rsid w:val="00AA63C0"/>
    <w:rsid w:val="00AA7A8D"/>
    <w:rsid w:val="00AA7B63"/>
    <w:rsid w:val="00AA7B82"/>
    <w:rsid w:val="00AB08F2"/>
    <w:rsid w:val="00AB0D87"/>
    <w:rsid w:val="00AB1AEC"/>
    <w:rsid w:val="00AB1E66"/>
    <w:rsid w:val="00AB2549"/>
    <w:rsid w:val="00AB3227"/>
    <w:rsid w:val="00AB38A7"/>
    <w:rsid w:val="00AB47CB"/>
    <w:rsid w:val="00AB4D0A"/>
    <w:rsid w:val="00AB5202"/>
    <w:rsid w:val="00AB58BC"/>
    <w:rsid w:val="00AC0FF1"/>
    <w:rsid w:val="00AC2FFA"/>
    <w:rsid w:val="00AC34A1"/>
    <w:rsid w:val="00AC3E81"/>
    <w:rsid w:val="00AC4070"/>
    <w:rsid w:val="00AC4D9C"/>
    <w:rsid w:val="00AC5285"/>
    <w:rsid w:val="00AC5716"/>
    <w:rsid w:val="00AC6C14"/>
    <w:rsid w:val="00AC6C9A"/>
    <w:rsid w:val="00AC7E37"/>
    <w:rsid w:val="00AD2029"/>
    <w:rsid w:val="00AD39AC"/>
    <w:rsid w:val="00AD3C4E"/>
    <w:rsid w:val="00AD51C5"/>
    <w:rsid w:val="00AD554A"/>
    <w:rsid w:val="00AD62B8"/>
    <w:rsid w:val="00AD6533"/>
    <w:rsid w:val="00AD7769"/>
    <w:rsid w:val="00AD7F7D"/>
    <w:rsid w:val="00AE05A5"/>
    <w:rsid w:val="00AE169A"/>
    <w:rsid w:val="00AE2EE2"/>
    <w:rsid w:val="00AE3EA6"/>
    <w:rsid w:val="00AE3F96"/>
    <w:rsid w:val="00AE554F"/>
    <w:rsid w:val="00AE5DBB"/>
    <w:rsid w:val="00AE61DC"/>
    <w:rsid w:val="00AE6449"/>
    <w:rsid w:val="00AE65F1"/>
    <w:rsid w:val="00AE6D4D"/>
    <w:rsid w:val="00AF0534"/>
    <w:rsid w:val="00AF0C22"/>
    <w:rsid w:val="00AF0DC4"/>
    <w:rsid w:val="00AF1C05"/>
    <w:rsid w:val="00AF3308"/>
    <w:rsid w:val="00AF3369"/>
    <w:rsid w:val="00AF383B"/>
    <w:rsid w:val="00AF461D"/>
    <w:rsid w:val="00AF52ED"/>
    <w:rsid w:val="00AF5FF4"/>
    <w:rsid w:val="00AF669B"/>
    <w:rsid w:val="00AF79D1"/>
    <w:rsid w:val="00AF7DE0"/>
    <w:rsid w:val="00B000DE"/>
    <w:rsid w:val="00B02B7E"/>
    <w:rsid w:val="00B02E41"/>
    <w:rsid w:val="00B037B2"/>
    <w:rsid w:val="00B05E61"/>
    <w:rsid w:val="00B06362"/>
    <w:rsid w:val="00B06A16"/>
    <w:rsid w:val="00B0720F"/>
    <w:rsid w:val="00B07EE0"/>
    <w:rsid w:val="00B1093F"/>
    <w:rsid w:val="00B11C3B"/>
    <w:rsid w:val="00B12336"/>
    <w:rsid w:val="00B12685"/>
    <w:rsid w:val="00B126DC"/>
    <w:rsid w:val="00B131D7"/>
    <w:rsid w:val="00B13251"/>
    <w:rsid w:val="00B15C8D"/>
    <w:rsid w:val="00B16468"/>
    <w:rsid w:val="00B16CE6"/>
    <w:rsid w:val="00B16DC1"/>
    <w:rsid w:val="00B17F69"/>
    <w:rsid w:val="00B203AB"/>
    <w:rsid w:val="00B203B2"/>
    <w:rsid w:val="00B209C2"/>
    <w:rsid w:val="00B20ED4"/>
    <w:rsid w:val="00B20FA8"/>
    <w:rsid w:val="00B21791"/>
    <w:rsid w:val="00B2378E"/>
    <w:rsid w:val="00B24939"/>
    <w:rsid w:val="00B249A1"/>
    <w:rsid w:val="00B25FE4"/>
    <w:rsid w:val="00B26133"/>
    <w:rsid w:val="00B26330"/>
    <w:rsid w:val="00B26E55"/>
    <w:rsid w:val="00B26F52"/>
    <w:rsid w:val="00B270BC"/>
    <w:rsid w:val="00B27160"/>
    <w:rsid w:val="00B27252"/>
    <w:rsid w:val="00B311A9"/>
    <w:rsid w:val="00B31538"/>
    <w:rsid w:val="00B326A4"/>
    <w:rsid w:val="00B3280D"/>
    <w:rsid w:val="00B32C03"/>
    <w:rsid w:val="00B35C55"/>
    <w:rsid w:val="00B35E21"/>
    <w:rsid w:val="00B36084"/>
    <w:rsid w:val="00B36ED0"/>
    <w:rsid w:val="00B40AF9"/>
    <w:rsid w:val="00B412EF"/>
    <w:rsid w:val="00B4216D"/>
    <w:rsid w:val="00B42AAE"/>
    <w:rsid w:val="00B43445"/>
    <w:rsid w:val="00B4496E"/>
    <w:rsid w:val="00B462E0"/>
    <w:rsid w:val="00B474D1"/>
    <w:rsid w:val="00B47B9C"/>
    <w:rsid w:val="00B5023D"/>
    <w:rsid w:val="00B5119B"/>
    <w:rsid w:val="00B5228F"/>
    <w:rsid w:val="00B52412"/>
    <w:rsid w:val="00B52A51"/>
    <w:rsid w:val="00B52A5A"/>
    <w:rsid w:val="00B534FC"/>
    <w:rsid w:val="00B53738"/>
    <w:rsid w:val="00B54885"/>
    <w:rsid w:val="00B54D24"/>
    <w:rsid w:val="00B55CD1"/>
    <w:rsid w:val="00B56FF7"/>
    <w:rsid w:val="00B60A9A"/>
    <w:rsid w:val="00B60C0F"/>
    <w:rsid w:val="00B614C9"/>
    <w:rsid w:val="00B62D5C"/>
    <w:rsid w:val="00B63336"/>
    <w:rsid w:val="00B64969"/>
    <w:rsid w:val="00B64FD7"/>
    <w:rsid w:val="00B65937"/>
    <w:rsid w:val="00B67C22"/>
    <w:rsid w:val="00B70BDE"/>
    <w:rsid w:val="00B7376D"/>
    <w:rsid w:val="00B73B76"/>
    <w:rsid w:val="00B74335"/>
    <w:rsid w:val="00B75814"/>
    <w:rsid w:val="00B75A18"/>
    <w:rsid w:val="00B75C80"/>
    <w:rsid w:val="00B76EBA"/>
    <w:rsid w:val="00B77B1A"/>
    <w:rsid w:val="00B82819"/>
    <w:rsid w:val="00B83465"/>
    <w:rsid w:val="00B83D3A"/>
    <w:rsid w:val="00B84A6D"/>
    <w:rsid w:val="00B8521B"/>
    <w:rsid w:val="00B85CB4"/>
    <w:rsid w:val="00B86914"/>
    <w:rsid w:val="00B86C46"/>
    <w:rsid w:val="00B87D24"/>
    <w:rsid w:val="00B87EF2"/>
    <w:rsid w:val="00B91241"/>
    <w:rsid w:val="00B918C0"/>
    <w:rsid w:val="00B9194E"/>
    <w:rsid w:val="00B926D9"/>
    <w:rsid w:val="00B92C26"/>
    <w:rsid w:val="00B931E6"/>
    <w:rsid w:val="00B95DA7"/>
    <w:rsid w:val="00B962DD"/>
    <w:rsid w:val="00B96BBA"/>
    <w:rsid w:val="00B971EA"/>
    <w:rsid w:val="00BA1064"/>
    <w:rsid w:val="00BA117C"/>
    <w:rsid w:val="00BA2190"/>
    <w:rsid w:val="00BA2539"/>
    <w:rsid w:val="00BA3F38"/>
    <w:rsid w:val="00BA43F7"/>
    <w:rsid w:val="00BA4DA8"/>
    <w:rsid w:val="00BA4FAD"/>
    <w:rsid w:val="00BB04CA"/>
    <w:rsid w:val="00BB09A0"/>
    <w:rsid w:val="00BB0BB2"/>
    <w:rsid w:val="00BB0FC8"/>
    <w:rsid w:val="00BB1458"/>
    <w:rsid w:val="00BB1835"/>
    <w:rsid w:val="00BB24F4"/>
    <w:rsid w:val="00BB303A"/>
    <w:rsid w:val="00BB35D5"/>
    <w:rsid w:val="00BB3DCE"/>
    <w:rsid w:val="00BB48DE"/>
    <w:rsid w:val="00BB532D"/>
    <w:rsid w:val="00BB5391"/>
    <w:rsid w:val="00BB5C7B"/>
    <w:rsid w:val="00BC0C13"/>
    <w:rsid w:val="00BC0E83"/>
    <w:rsid w:val="00BC17A2"/>
    <w:rsid w:val="00BC3BBB"/>
    <w:rsid w:val="00BC451F"/>
    <w:rsid w:val="00BC4534"/>
    <w:rsid w:val="00BC6A70"/>
    <w:rsid w:val="00BD1B6E"/>
    <w:rsid w:val="00BD2673"/>
    <w:rsid w:val="00BD3B2D"/>
    <w:rsid w:val="00BD5255"/>
    <w:rsid w:val="00BD5672"/>
    <w:rsid w:val="00BD628A"/>
    <w:rsid w:val="00BD6B04"/>
    <w:rsid w:val="00BE0324"/>
    <w:rsid w:val="00BE1106"/>
    <w:rsid w:val="00BE14F9"/>
    <w:rsid w:val="00BE2925"/>
    <w:rsid w:val="00BE3B38"/>
    <w:rsid w:val="00BE4B4D"/>
    <w:rsid w:val="00BE4FC3"/>
    <w:rsid w:val="00BE7873"/>
    <w:rsid w:val="00BF01C1"/>
    <w:rsid w:val="00BF04DE"/>
    <w:rsid w:val="00BF0A21"/>
    <w:rsid w:val="00BF0C24"/>
    <w:rsid w:val="00BF0F5E"/>
    <w:rsid w:val="00BF1728"/>
    <w:rsid w:val="00BF17FD"/>
    <w:rsid w:val="00BF1B6E"/>
    <w:rsid w:val="00BF204C"/>
    <w:rsid w:val="00BF2102"/>
    <w:rsid w:val="00BF2C57"/>
    <w:rsid w:val="00BF2FED"/>
    <w:rsid w:val="00BF3631"/>
    <w:rsid w:val="00BF4947"/>
    <w:rsid w:val="00BF4974"/>
    <w:rsid w:val="00BF5C15"/>
    <w:rsid w:val="00BF664B"/>
    <w:rsid w:val="00BF7466"/>
    <w:rsid w:val="00C00065"/>
    <w:rsid w:val="00C00188"/>
    <w:rsid w:val="00C0051F"/>
    <w:rsid w:val="00C00A49"/>
    <w:rsid w:val="00C01745"/>
    <w:rsid w:val="00C01BDA"/>
    <w:rsid w:val="00C02929"/>
    <w:rsid w:val="00C02E22"/>
    <w:rsid w:val="00C03175"/>
    <w:rsid w:val="00C036F6"/>
    <w:rsid w:val="00C039E2"/>
    <w:rsid w:val="00C03DD3"/>
    <w:rsid w:val="00C03EA5"/>
    <w:rsid w:val="00C03F01"/>
    <w:rsid w:val="00C05156"/>
    <w:rsid w:val="00C05906"/>
    <w:rsid w:val="00C05B92"/>
    <w:rsid w:val="00C05D70"/>
    <w:rsid w:val="00C05DA2"/>
    <w:rsid w:val="00C06107"/>
    <w:rsid w:val="00C06DE5"/>
    <w:rsid w:val="00C07A39"/>
    <w:rsid w:val="00C103AB"/>
    <w:rsid w:val="00C10510"/>
    <w:rsid w:val="00C107DD"/>
    <w:rsid w:val="00C11F0A"/>
    <w:rsid w:val="00C12418"/>
    <w:rsid w:val="00C1481F"/>
    <w:rsid w:val="00C14E40"/>
    <w:rsid w:val="00C14E4E"/>
    <w:rsid w:val="00C15C09"/>
    <w:rsid w:val="00C160AF"/>
    <w:rsid w:val="00C169F4"/>
    <w:rsid w:val="00C17591"/>
    <w:rsid w:val="00C17723"/>
    <w:rsid w:val="00C17A32"/>
    <w:rsid w:val="00C22F7D"/>
    <w:rsid w:val="00C23EAD"/>
    <w:rsid w:val="00C272B2"/>
    <w:rsid w:val="00C2752E"/>
    <w:rsid w:val="00C27680"/>
    <w:rsid w:val="00C31334"/>
    <w:rsid w:val="00C31338"/>
    <w:rsid w:val="00C32638"/>
    <w:rsid w:val="00C3298F"/>
    <w:rsid w:val="00C33DFA"/>
    <w:rsid w:val="00C340DE"/>
    <w:rsid w:val="00C37139"/>
    <w:rsid w:val="00C37525"/>
    <w:rsid w:val="00C40E43"/>
    <w:rsid w:val="00C419CB"/>
    <w:rsid w:val="00C41D82"/>
    <w:rsid w:val="00C43DE6"/>
    <w:rsid w:val="00C441AD"/>
    <w:rsid w:val="00C46BE3"/>
    <w:rsid w:val="00C50D7F"/>
    <w:rsid w:val="00C50F41"/>
    <w:rsid w:val="00C524EF"/>
    <w:rsid w:val="00C52A53"/>
    <w:rsid w:val="00C530B0"/>
    <w:rsid w:val="00C53DF6"/>
    <w:rsid w:val="00C54524"/>
    <w:rsid w:val="00C551AE"/>
    <w:rsid w:val="00C5602E"/>
    <w:rsid w:val="00C56275"/>
    <w:rsid w:val="00C61004"/>
    <w:rsid w:val="00C64860"/>
    <w:rsid w:val="00C64B5F"/>
    <w:rsid w:val="00C65A85"/>
    <w:rsid w:val="00C65F9D"/>
    <w:rsid w:val="00C660E1"/>
    <w:rsid w:val="00C666D0"/>
    <w:rsid w:val="00C669EF"/>
    <w:rsid w:val="00C672E7"/>
    <w:rsid w:val="00C67B13"/>
    <w:rsid w:val="00C72C98"/>
    <w:rsid w:val="00C73429"/>
    <w:rsid w:val="00C73484"/>
    <w:rsid w:val="00C73624"/>
    <w:rsid w:val="00C73646"/>
    <w:rsid w:val="00C73FDB"/>
    <w:rsid w:val="00C744A6"/>
    <w:rsid w:val="00C75074"/>
    <w:rsid w:val="00C75C25"/>
    <w:rsid w:val="00C767DF"/>
    <w:rsid w:val="00C77869"/>
    <w:rsid w:val="00C77C1A"/>
    <w:rsid w:val="00C800AF"/>
    <w:rsid w:val="00C8060B"/>
    <w:rsid w:val="00C80EB3"/>
    <w:rsid w:val="00C8223C"/>
    <w:rsid w:val="00C83EE3"/>
    <w:rsid w:val="00C84943"/>
    <w:rsid w:val="00C85A3B"/>
    <w:rsid w:val="00C863CE"/>
    <w:rsid w:val="00C865D7"/>
    <w:rsid w:val="00C86834"/>
    <w:rsid w:val="00C86CEE"/>
    <w:rsid w:val="00C8708C"/>
    <w:rsid w:val="00C87359"/>
    <w:rsid w:val="00C87FA8"/>
    <w:rsid w:val="00C90158"/>
    <w:rsid w:val="00C90A3F"/>
    <w:rsid w:val="00C92140"/>
    <w:rsid w:val="00C9470E"/>
    <w:rsid w:val="00C949D0"/>
    <w:rsid w:val="00C949E9"/>
    <w:rsid w:val="00C9513C"/>
    <w:rsid w:val="00C95187"/>
    <w:rsid w:val="00C96944"/>
    <w:rsid w:val="00C9762F"/>
    <w:rsid w:val="00C97B3E"/>
    <w:rsid w:val="00CA2161"/>
    <w:rsid w:val="00CA243E"/>
    <w:rsid w:val="00CA3A49"/>
    <w:rsid w:val="00CA4702"/>
    <w:rsid w:val="00CA4AB2"/>
    <w:rsid w:val="00CA655A"/>
    <w:rsid w:val="00CA67AA"/>
    <w:rsid w:val="00CA6F4E"/>
    <w:rsid w:val="00CA70A6"/>
    <w:rsid w:val="00CB0EED"/>
    <w:rsid w:val="00CB1426"/>
    <w:rsid w:val="00CB186F"/>
    <w:rsid w:val="00CB1A76"/>
    <w:rsid w:val="00CB1FAD"/>
    <w:rsid w:val="00CB2B7E"/>
    <w:rsid w:val="00CB3F6E"/>
    <w:rsid w:val="00CB5787"/>
    <w:rsid w:val="00CC0080"/>
    <w:rsid w:val="00CC0B40"/>
    <w:rsid w:val="00CC0DA2"/>
    <w:rsid w:val="00CC109F"/>
    <w:rsid w:val="00CC12A5"/>
    <w:rsid w:val="00CC17A1"/>
    <w:rsid w:val="00CC217F"/>
    <w:rsid w:val="00CC2D3C"/>
    <w:rsid w:val="00CC2DC5"/>
    <w:rsid w:val="00CC31E7"/>
    <w:rsid w:val="00CC46EE"/>
    <w:rsid w:val="00CC4FF8"/>
    <w:rsid w:val="00CC5916"/>
    <w:rsid w:val="00CC62A9"/>
    <w:rsid w:val="00CC636B"/>
    <w:rsid w:val="00CC63A2"/>
    <w:rsid w:val="00CC6B02"/>
    <w:rsid w:val="00CC798C"/>
    <w:rsid w:val="00CC7B88"/>
    <w:rsid w:val="00CD01E3"/>
    <w:rsid w:val="00CD0215"/>
    <w:rsid w:val="00CD08AE"/>
    <w:rsid w:val="00CD1236"/>
    <w:rsid w:val="00CD1597"/>
    <w:rsid w:val="00CD1C53"/>
    <w:rsid w:val="00CD1CCE"/>
    <w:rsid w:val="00CD28AE"/>
    <w:rsid w:val="00CD2CB2"/>
    <w:rsid w:val="00CD32BE"/>
    <w:rsid w:val="00CD4103"/>
    <w:rsid w:val="00CD4674"/>
    <w:rsid w:val="00CD46CF"/>
    <w:rsid w:val="00CD584C"/>
    <w:rsid w:val="00CD5911"/>
    <w:rsid w:val="00CD745B"/>
    <w:rsid w:val="00CE36F9"/>
    <w:rsid w:val="00CE3C4B"/>
    <w:rsid w:val="00CE4E25"/>
    <w:rsid w:val="00CE4EBA"/>
    <w:rsid w:val="00CE51E1"/>
    <w:rsid w:val="00CE5C5F"/>
    <w:rsid w:val="00CF0066"/>
    <w:rsid w:val="00CF0C0A"/>
    <w:rsid w:val="00CF1B9E"/>
    <w:rsid w:val="00CF1C41"/>
    <w:rsid w:val="00CF4518"/>
    <w:rsid w:val="00CF45B9"/>
    <w:rsid w:val="00CF506D"/>
    <w:rsid w:val="00CF5F3A"/>
    <w:rsid w:val="00CF7462"/>
    <w:rsid w:val="00CF7AF4"/>
    <w:rsid w:val="00D006BB"/>
    <w:rsid w:val="00D007DF"/>
    <w:rsid w:val="00D01840"/>
    <w:rsid w:val="00D01F24"/>
    <w:rsid w:val="00D024FA"/>
    <w:rsid w:val="00D03209"/>
    <w:rsid w:val="00D0360B"/>
    <w:rsid w:val="00D039D4"/>
    <w:rsid w:val="00D04ED3"/>
    <w:rsid w:val="00D05060"/>
    <w:rsid w:val="00D057A9"/>
    <w:rsid w:val="00D05848"/>
    <w:rsid w:val="00D05863"/>
    <w:rsid w:val="00D05DB0"/>
    <w:rsid w:val="00D064D1"/>
    <w:rsid w:val="00D066BD"/>
    <w:rsid w:val="00D07460"/>
    <w:rsid w:val="00D07F86"/>
    <w:rsid w:val="00D100F7"/>
    <w:rsid w:val="00D101A2"/>
    <w:rsid w:val="00D104FA"/>
    <w:rsid w:val="00D106B2"/>
    <w:rsid w:val="00D10D6D"/>
    <w:rsid w:val="00D11CFF"/>
    <w:rsid w:val="00D12591"/>
    <w:rsid w:val="00D13950"/>
    <w:rsid w:val="00D13A09"/>
    <w:rsid w:val="00D14E78"/>
    <w:rsid w:val="00D154BA"/>
    <w:rsid w:val="00D17BFC"/>
    <w:rsid w:val="00D202BF"/>
    <w:rsid w:val="00D21247"/>
    <w:rsid w:val="00D21906"/>
    <w:rsid w:val="00D219F3"/>
    <w:rsid w:val="00D221DD"/>
    <w:rsid w:val="00D22547"/>
    <w:rsid w:val="00D23353"/>
    <w:rsid w:val="00D247F3"/>
    <w:rsid w:val="00D260EF"/>
    <w:rsid w:val="00D263CD"/>
    <w:rsid w:val="00D27471"/>
    <w:rsid w:val="00D27E2B"/>
    <w:rsid w:val="00D30497"/>
    <w:rsid w:val="00D30A0A"/>
    <w:rsid w:val="00D30E60"/>
    <w:rsid w:val="00D31989"/>
    <w:rsid w:val="00D31E51"/>
    <w:rsid w:val="00D32B9C"/>
    <w:rsid w:val="00D32E2E"/>
    <w:rsid w:val="00D33942"/>
    <w:rsid w:val="00D34A34"/>
    <w:rsid w:val="00D34B28"/>
    <w:rsid w:val="00D35B6C"/>
    <w:rsid w:val="00D36988"/>
    <w:rsid w:val="00D37243"/>
    <w:rsid w:val="00D4060A"/>
    <w:rsid w:val="00D40DF0"/>
    <w:rsid w:val="00D4219A"/>
    <w:rsid w:val="00D42248"/>
    <w:rsid w:val="00D42EE7"/>
    <w:rsid w:val="00D43017"/>
    <w:rsid w:val="00D43BB4"/>
    <w:rsid w:val="00D450BF"/>
    <w:rsid w:val="00D45149"/>
    <w:rsid w:val="00D45869"/>
    <w:rsid w:val="00D4589C"/>
    <w:rsid w:val="00D4590F"/>
    <w:rsid w:val="00D46E65"/>
    <w:rsid w:val="00D475B4"/>
    <w:rsid w:val="00D477CD"/>
    <w:rsid w:val="00D47C1C"/>
    <w:rsid w:val="00D50170"/>
    <w:rsid w:val="00D50E73"/>
    <w:rsid w:val="00D5250F"/>
    <w:rsid w:val="00D530B1"/>
    <w:rsid w:val="00D54735"/>
    <w:rsid w:val="00D54B3E"/>
    <w:rsid w:val="00D554CE"/>
    <w:rsid w:val="00D56221"/>
    <w:rsid w:val="00D56F3A"/>
    <w:rsid w:val="00D57053"/>
    <w:rsid w:val="00D574B8"/>
    <w:rsid w:val="00D575E8"/>
    <w:rsid w:val="00D60178"/>
    <w:rsid w:val="00D60DAA"/>
    <w:rsid w:val="00D61F55"/>
    <w:rsid w:val="00D6291C"/>
    <w:rsid w:val="00D656D3"/>
    <w:rsid w:val="00D65741"/>
    <w:rsid w:val="00D65DA4"/>
    <w:rsid w:val="00D6705A"/>
    <w:rsid w:val="00D67397"/>
    <w:rsid w:val="00D67D53"/>
    <w:rsid w:val="00D67EF5"/>
    <w:rsid w:val="00D72C91"/>
    <w:rsid w:val="00D7326B"/>
    <w:rsid w:val="00D74AC0"/>
    <w:rsid w:val="00D75BB1"/>
    <w:rsid w:val="00D770FC"/>
    <w:rsid w:val="00D802D2"/>
    <w:rsid w:val="00D80537"/>
    <w:rsid w:val="00D80F7D"/>
    <w:rsid w:val="00D81751"/>
    <w:rsid w:val="00D82E1E"/>
    <w:rsid w:val="00D848D3"/>
    <w:rsid w:val="00D8541F"/>
    <w:rsid w:val="00D874DB"/>
    <w:rsid w:val="00D87997"/>
    <w:rsid w:val="00D91471"/>
    <w:rsid w:val="00D92BF3"/>
    <w:rsid w:val="00D9319C"/>
    <w:rsid w:val="00D939FF"/>
    <w:rsid w:val="00D944D7"/>
    <w:rsid w:val="00D94B03"/>
    <w:rsid w:val="00D95126"/>
    <w:rsid w:val="00D9578E"/>
    <w:rsid w:val="00D970F3"/>
    <w:rsid w:val="00D978D0"/>
    <w:rsid w:val="00D97D6E"/>
    <w:rsid w:val="00D97F53"/>
    <w:rsid w:val="00DA0841"/>
    <w:rsid w:val="00DA0A6F"/>
    <w:rsid w:val="00DA0A88"/>
    <w:rsid w:val="00DA11D7"/>
    <w:rsid w:val="00DA25B3"/>
    <w:rsid w:val="00DA30A7"/>
    <w:rsid w:val="00DA4259"/>
    <w:rsid w:val="00DA4458"/>
    <w:rsid w:val="00DA49E0"/>
    <w:rsid w:val="00DA5A80"/>
    <w:rsid w:val="00DA66A3"/>
    <w:rsid w:val="00DA6EA4"/>
    <w:rsid w:val="00DA79B7"/>
    <w:rsid w:val="00DA7FAC"/>
    <w:rsid w:val="00DB1A51"/>
    <w:rsid w:val="00DB2EEA"/>
    <w:rsid w:val="00DB36AD"/>
    <w:rsid w:val="00DB3B74"/>
    <w:rsid w:val="00DB47D0"/>
    <w:rsid w:val="00DB5503"/>
    <w:rsid w:val="00DB5C3B"/>
    <w:rsid w:val="00DB5F1D"/>
    <w:rsid w:val="00DB62DA"/>
    <w:rsid w:val="00DB655D"/>
    <w:rsid w:val="00DB65E0"/>
    <w:rsid w:val="00DB6E83"/>
    <w:rsid w:val="00DB72C9"/>
    <w:rsid w:val="00DB7B16"/>
    <w:rsid w:val="00DC10DE"/>
    <w:rsid w:val="00DC2E98"/>
    <w:rsid w:val="00DC43B5"/>
    <w:rsid w:val="00DC66AD"/>
    <w:rsid w:val="00DC71FB"/>
    <w:rsid w:val="00DC72C6"/>
    <w:rsid w:val="00DC7C33"/>
    <w:rsid w:val="00DD07B0"/>
    <w:rsid w:val="00DD0DA3"/>
    <w:rsid w:val="00DD227E"/>
    <w:rsid w:val="00DD2885"/>
    <w:rsid w:val="00DD31BE"/>
    <w:rsid w:val="00DD32BF"/>
    <w:rsid w:val="00DD4799"/>
    <w:rsid w:val="00DD4FA9"/>
    <w:rsid w:val="00DD5C45"/>
    <w:rsid w:val="00DD6328"/>
    <w:rsid w:val="00DE101B"/>
    <w:rsid w:val="00DE1058"/>
    <w:rsid w:val="00DE1554"/>
    <w:rsid w:val="00DE4B50"/>
    <w:rsid w:val="00DE4D10"/>
    <w:rsid w:val="00DE4D81"/>
    <w:rsid w:val="00DE5617"/>
    <w:rsid w:val="00DE62B1"/>
    <w:rsid w:val="00DE70A3"/>
    <w:rsid w:val="00DE782D"/>
    <w:rsid w:val="00DE7F89"/>
    <w:rsid w:val="00DF07F8"/>
    <w:rsid w:val="00DF236A"/>
    <w:rsid w:val="00DF2A91"/>
    <w:rsid w:val="00DF2AE7"/>
    <w:rsid w:val="00DF2C07"/>
    <w:rsid w:val="00DF2C81"/>
    <w:rsid w:val="00DF3097"/>
    <w:rsid w:val="00DF342E"/>
    <w:rsid w:val="00DF4347"/>
    <w:rsid w:val="00DF5175"/>
    <w:rsid w:val="00DF610A"/>
    <w:rsid w:val="00DF6432"/>
    <w:rsid w:val="00DF7301"/>
    <w:rsid w:val="00E01564"/>
    <w:rsid w:val="00E02FC1"/>
    <w:rsid w:val="00E03B66"/>
    <w:rsid w:val="00E04602"/>
    <w:rsid w:val="00E04FEB"/>
    <w:rsid w:val="00E050D6"/>
    <w:rsid w:val="00E055C8"/>
    <w:rsid w:val="00E0708B"/>
    <w:rsid w:val="00E07179"/>
    <w:rsid w:val="00E078F3"/>
    <w:rsid w:val="00E1140C"/>
    <w:rsid w:val="00E133AA"/>
    <w:rsid w:val="00E13F50"/>
    <w:rsid w:val="00E14A78"/>
    <w:rsid w:val="00E14F6D"/>
    <w:rsid w:val="00E15B00"/>
    <w:rsid w:val="00E166DE"/>
    <w:rsid w:val="00E16A09"/>
    <w:rsid w:val="00E170EA"/>
    <w:rsid w:val="00E206F0"/>
    <w:rsid w:val="00E20903"/>
    <w:rsid w:val="00E224FE"/>
    <w:rsid w:val="00E22904"/>
    <w:rsid w:val="00E22B8E"/>
    <w:rsid w:val="00E22E4F"/>
    <w:rsid w:val="00E235B3"/>
    <w:rsid w:val="00E235B9"/>
    <w:rsid w:val="00E25589"/>
    <w:rsid w:val="00E27928"/>
    <w:rsid w:val="00E279E2"/>
    <w:rsid w:val="00E27F89"/>
    <w:rsid w:val="00E30A51"/>
    <w:rsid w:val="00E31DA4"/>
    <w:rsid w:val="00E33083"/>
    <w:rsid w:val="00E3360B"/>
    <w:rsid w:val="00E33FBA"/>
    <w:rsid w:val="00E34836"/>
    <w:rsid w:val="00E36AEA"/>
    <w:rsid w:val="00E378AE"/>
    <w:rsid w:val="00E37C8D"/>
    <w:rsid w:val="00E37F24"/>
    <w:rsid w:val="00E42033"/>
    <w:rsid w:val="00E420EF"/>
    <w:rsid w:val="00E42477"/>
    <w:rsid w:val="00E43F18"/>
    <w:rsid w:val="00E43F9D"/>
    <w:rsid w:val="00E443EA"/>
    <w:rsid w:val="00E4442B"/>
    <w:rsid w:val="00E4519D"/>
    <w:rsid w:val="00E46DD1"/>
    <w:rsid w:val="00E471E2"/>
    <w:rsid w:val="00E47292"/>
    <w:rsid w:val="00E5018B"/>
    <w:rsid w:val="00E51B2C"/>
    <w:rsid w:val="00E53874"/>
    <w:rsid w:val="00E5611F"/>
    <w:rsid w:val="00E5632C"/>
    <w:rsid w:val="00E5636A"/>
    <w:rsid w:val="00E5732D"/>
    <w:rsid w:val="00E574C3"/>
    <w:rsid w:val="00E57622"/>
    <w:rsid w:val="00E57AF7"/>
    <w:rsid w:val="00E57C2B"/>
    <w:rsid w:val="00E57DB2"/>
    <w:rsid w:val="00E6022E"/>
    <w:rsid w:val="00E615B0"/>
    <w:rsid w:val="00E629B0"/>
    <w:rsid w:val="00E629C0"/>
    <w:rsid w:val="00E6326F"/>
    <w:rsid w:val="00E6362C"/>
    <w:rsid w:val="00E63B17"/>
    <w:rsid w:val="00E64437"/>
    <w:rsid w:val="00E64BB9"/>
    <w:rsid w:val="00E655F8"/>
    <w:rsid w:val="00E65678"/>
    <w:rsid w:val="00E66057"/>
    <w:rsid w:val="00E6793F"/>
    <w:rsid w:val="00E71FE7"/>
    <w:rsid w:val="00E72332"/>
    <w:rsid w:val="00E72F7E"/>
    <w:rsid w:val="00E73353"/>
    <w:rsid w:val="00E74932"/>
    <w:rsid w:val="00E74BFF"/>
    <w:rsid w:val="00E74FBB"/>
    <w:rsid w:val="00E757FA"/>
    <w:rsid w:val="00E76D1A"/>
    <w:rsid w:val="00E7718D"/>
    <w:rsid w:val="00E808A9"/>
    <w:rsid w:val="00E817A3"/>
    <w:rsid w:val="00E81926"/>
    <w:rsid w:val="00E8209F"/>
    <w:rsid w:val="00E831F6"/>
    <w:rsid w:val="00E8332C"/>
    <w:rsid w:val="00E83425"/>
    <w:rsid w:val="00E84532"/>
    <w:rsid w:val="00E84FEA"/>
    <w:rsid w:val="00E85060"/>
    <w:rsid w:val="00E858A9"/>
    <w:rsid w:val="00E85EE6"/>
    <w:rsid w:val="00E86314"/>
    <w:rsid w:val="00E86AAA"/>
    <w:rsid w:val="00E91738"/>
    <w:rsid w:val="00E9313C"/>
    <w:rsid w:val="00E944CF"/>
    <w:rsid w:val="00E954B4"/>
    <w:rsid w:val="00E9617A"/>
    <w:rsid w:val="00E96184"/>
    <w:rsid w:val="00E9637B"/>
    <w:rsid w:val="00EA0222"/>
    <w:rsid w:val="00EA0CFD"/>
    <w:rsid w:val="00EA0FC3"/>
    <w:rsid w:val="00EA284E"/>
    <w:rsid w:val="00EA3792"/>
    <w:rsid w:val="00EA3D6F"/>
    <w:rsid w:val="00EA44BB"/>
    <w:rsid w:val="00EA4B6A"/>
    <w:rsid w:val="00EA54AA"/>
    <w:rsid w:val="00EA5ADA"/>
    <w:rsid w:val="00EA69E3"/>
    <w:rsid w:val="00EA7537"/>
    <w:rsid w:val="00EA79D2"/>
    <w:rsid w:val="00EB0C89"/>
    <w:rsid w:val="00EB0CE0"/>
    <w:rsid w:val="00EB0E21"/>
    <w:rsid w:val="00EB2162"/>
    <w:rsid w:val="00EB3772"/>
    <w:rsid w:val="00EB4471"/>
    <w:rsid w:val="00EB44C0"/>
    <w:rsid w:val="00EB4855"/>
    <w:rsid w:val="00EB5434"/>
    <w:rsid w:val="00EB5698"/>
    <w:rsid w:val="00EB58D1"/>
    <w:rsid w:val="00EB6D9B"/>
    <w:rsid w:val="00EB725B"/>
    <w:rsid w:val="00EB7EB6"/>
    <w:rsid w:val="00EC0569"/>
    <w:rsid w:val="00EC0B62"/>
    <w:rsid w:val="00EC1F09"/>
    <w:rsid w:val="00EC5CB9"/>
    <w:rsid w:val="00EC687A"/>
    <w:rsid w:val="00ED275F"/>
    <w:rsid w:val="00ED28D5"/>
    <w:rsid w:val="00ED2F84"/>
    <w:rsid w:val="00ED33E4"/>
    <w:rsid w:val="00ED4455"/>
    <w:rsid w:val="00ED5578"/>
    <w:rsid w:val="00ED6FC0"/>
    <w:rsid w:val="00ED724E"/>
    <w:rsid w:val="00ED78B4"/>
    <w:rsid w:val="00EE1B8D"/>
    <w:rsid w:val="00EE2C34"/>
    <w:rsid w:val="00EE3423"/>
    <w:rsid w:val="00EE4FA1"/>
    <w:rsid w:val="00EE5B99"/>
    <w:rsid w:val="00EE5C88"/>
    <w:rsid w:val="00EE64ED"/>
    <w:rsid w:val="00EE7825"/>
    <w:rsid w:val="00EE7AB9"/>
    <w:rsid w:val="00EE7B7D"/>
    <w:rsid w:val="00EE7B8B"/>
    <w:rsid w:val="00EF3BB9"/>
    <w:rsid w:val="00EF4C55"/>
    <w:rsid w:val="00EF6232"/>
    <w:rsid w:val="00EF6CAF"/>
    <w:rsid w:val="00EF7FE2"/>
    <w:rsid w:val="00F001C1"/>
    <w:rsid w:val="00F00329"/>
    <w:rsid w:val="00F00ECD"/>
    <w:rsid w:val="00F0163F"/>
    <w:rsid w:val="00F01EAC"/>
    <w:rsid w:val="00F04AE9"/>
    <w:rsid w:val="00F05605"/>
    <w:rsid w:val="00F07583"/>
    <w:rsid w:val="00F11CF8"/>
    <w:rsid w:val="00F12320"/>
    <w:rsid w:val="00F1298D"/>
    <w:rsid w:val="00F12CE3"/>
    <w:rsid w:val="00F14E54"/>
    <w:rsid w:val="00F15630"/>
    <w:rsid w:val="00F16A71"/>
    <w:rsid w:val="00F16AD3"/>
    <w:rsid w:val="00F16E22"/>
    <w:rsid w:val="00F16E61"/>
    <w:rsid w:val="00F203FA"/>
    <w:rsid w:val="00F204FF"/>
    <w:rsid w:val="00F210A5"/>
    <w:rsid w:val="00F22132"/>
    <w:rsid w:val="00F23E40"/>
    <w:rsid w:val="00F24A20"/>
    <w:rsid w:val="00F24E6C"/>
    <w:rsid w:val="00F2549C"/>
    <w:rsid w:val="00F25C2D"/>
    <w:rsid w:val="00F25FEC"/>
    <w:rsid w:val="00F271A3"/>
    <w:rsid w:val="00F2765F"/>
    <w:rsid w:val="00F305A8"/>
    <w:rsid w:val="00F30790"/>
    <w:rsid w:val="00F3167A"/>
    <w:rsid w:val="00F31B99"/>
    <w:rsid w:val="00F31ED4"/>
    <w:rsid w:val="00F33F57"/>
    <w:rsid w:val="00F34DDE"/>
    <w:rsid w:val="00F360AA"/>
    <w:rsid w:val="00F363D5"/>
    <w:rsid w:val="00F364AE"/>
    <w:rsid w:val="00F40CFF"/>
    <w:rsid w:val="00F41786"/>
    <w:rsid w:val="00F41B98"/>
    <w:rsid w:val="00F43174"/>
    <w:rsid w:val="00F431BD"/>
    <w:rsid w:val="00F459B4"/>
    <w:rsid w:val="00F45B67"/>
    <w:rsid w:val="00F46155"/>
    <w:rsid w:val="00F469BD"/>
    <w:rsid w:val="00F46CF4"/>
    <w:rsid w:val="00F47ADE"/>
    <w:rsid w:val="00F50720"/>
    <w:rsid w:val="00F55F5A"/>
    <w:rsid w:val="00F562D9"/>
    <w:rsid w:val="00F56981"/>
    <w:rsid w:val="00F573FB"/>
    <w:rsid w:val="00F57D51"/>
    <w:rsid w:val="00F60B92"/>
    <w:rsid w:val="00F60C04"/>
    <w:rsid w:val="00F62E6B"/>
    <w:rsid w:val="00F63336"/>
    <w:rsid w:val="00F65901"/>
    <w:rsid w:val="00F6592C"/>
    <w:rsid w:val="00F65CDD"/>
    <w:rsid w:val="00F663B0"/>
    <w:rsid w:val="00F66E85"/>
    <w:rsid w:val="00F675EF"/>
    <w:rsid w:val="00F712A0"/>
    <w:rsid w:val="00F71C9A"/>
    <w:rsid w:val="00F72191"/>
    <w:rsid w:val="00F7264A"/>
    <w:rsid w:val="00F73120"/>
    <w:rsid w:val="00F74298"/>
    <w:rsid w:val="00F74C4F"/>
    <w:rsid w:val="00F74ED7"/>
    <w:rsid w:val="00F75D0A"/>
    <w:rsid w:val="00F76577"/>
    <w:rsid w:val="00F7686D"/>
    <w:rsid w:val="00F76DD0"/>
    <w:rsid w:val="00F777FD"/>
    <w:rsid w:val="00F807E2"/>
    <w:rsid w:val="00F81711"/>
    <w:rsid w:val="00F81A45"/>
    <w:rsid w:val="00F825BA"/>
    <w:rsid w:val="00F82AEB"/>
    <w:rsid w:val="00F84940"/>
    <w:rsid w:val="00F857C9"/>
    <w:rsid w:val="00F85E36"/>
    <w:rsid w:val="00F85FB3"/>
    <w:rsid w:val="00F86CC4"/>
    <w:rsid w:val="00F916DA"/>
    <w:rsid w:val="00F93241"/>
    <w:rsid w:val="00F9333C"/>
    <w:rsid w:val="00F93A97"/>
    <w:rsid w:val="00F9465E"/>
    <w:rsid w:val="00F9471C"/>
    <w:rsid w:val="00F95275"/>
    <w:rsid w:val="00F9540D"/>
    <w:rsid w:val="00F95905"/>
    <w:rsid w:val="00F95C4A"/>
    <w:rsid w:val="00F962AD"/>
    <w:rsid w:val="00F96997"/>
    <w:rsid w:val="00F96B64"/>
    <w:rsid w:val="00F97625"/>
    <w:rsid w:val="00F97AA3"/>
    <w:rsid w:val="00F97BDA"/>
    <w:rsid w:val="00FA0128"/>
    <w:rsid w:val="00FA04C8"/>
    <w:rsid w:val="00FA05ED"/>
    <w:rsid w:val="00FA067C"/>
    <w:rsid w:val="00FA0F2B"/>
    <w:rsid w:val="00FA1DE7"/>
    <w:rsid w:val="00FA2053"/>
    <w:rsid w:val="00FA36DB"/>
    <w:rsid w:val="00FA4505"/>
    <w:rsid w:val="00FA6ADC"/>
    <w:rsid w:val="00FB09E4"/>
    <w:rsid w:val="00FB164F"/>
    <w:rsid w:val="00FB210E"/>
    <w:rsid w:val="00FB213B"/>
    <w:rsid w:val="00FB2743"/>
    <w:rsid w:val="00FB27A1"/>
    <w:rsid w:val="00FB3417"/>
    <w:rsid w:val="00FB38B2"/>
    <w:rsid w:val="00FB488C"/>
    <w:rsid w:val="00FB5134"/>
    <w:rsid w:val="00FB55DB"/>
    <w:rsid w:val="00FB5966"/>
    <w:rsid w:val="00FB7043"/>
    <w:rsid w:val="00FC04A3"/>
    <w:rsid w:val="00FC089B"/>
    <w:rsid w:val="00FC08AF"/>
    <w:rsid w:val="00FC33E9"/>
    <w:rsid w:val="00FC4448"/>
    <w:rsid w:val="00FC4572"/>
    <w:rsid w:val="00FC4D73"/>
    <w:rsid w:val="00FC64A6"/>
    <w:rsid w:val="00FC66CD"/>
    <w:rsid w:val="00FC6F72"/>
    <w:rsid w:val="00FC7D2F"/>
    <w:rsid w:val="00FD0162"/>
    <w:rsid w:val="00FD0275"/>
    <w:rsid w:val="00FD0879"/>
    <w:rsid w:val="00FD17B6"/>
    <w:rsid w:val="00FD282C"/>
    <w:rsid w:val="00FD3A4C"/>
    <w:rsid w:val="00FD3B5A"/>
    <w:rsid w:val="00FD4397"/>
    <w:rsid w:val="00FD43A1"/>
    <w:rsid w:val="00FD43CE"/>
    <w:rsid w:val="00FD4943"/>
    <w:rsid w:val="00FD4E98"/>
    <w:rsid w:val="00FD76D4"/>
    <w:rsid w:val="00FD7A34"/>
    <w:rsid w:val="00FE093D"/>
    <w:rsid w:val="00FE0E90"/>
    <w:rsid w:val="00FE103A"/>
    <w:rsid w:val="00FE1488"/>
    <w:rsid w:val="00FE1722"/>
    <w:rsid w:val="00FE26D1"/>
    <w:rsid w:val="00FE2C63"/>
    <w:rsid w:val="00FE4B10"/>
    <w:rsid w:val="00FE4FA5"/>
    <w:rsid w:val="00FE52FB"/>
    <w:rsid w:val="00FE531E"/>
    <w:rsid w:val="00FE72A0"/>
    <w:rsid w:val="00FF2277"/>
    <w:rsid w:val="00FF39D1"/>
    <w:rsid w:val="00FF42D1"/>
    <w:rsid w:val="00FF4B67"/>
    <w:rsid w:val="00FF4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68"/>
    <o:shapelayout v:ext="edit">
      <o:idmap v:ext="edit" data="1"/>
    </o:shapelayout>
  </w:shapeDefaults>
  <w:decimalSymbol w:val=","/>
  <w:listSeparator w:val=";"/>
  <w14:docId w14:val="53539370"/>
  <w15:docId w15:val="{99B20ED2-356A-4FB3-88FB-30FD89812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D11CFF"/>
    <w:rPr>
      <w:rFonts w:ascii="Calibri" w:eastAsia="Times New Roman" w:hAnsi="Calibri" w:cs="Times New Roman"/>
      <w:lang w:eastAsia="ru-RU"/>
    </w:rPr>
  </w:style>
  <w:style w:type="paragraph" w:styleId="12">
    <w:name w:val="heading 1"/>
    <w:aliases w:val="Заголовок 1 Знак Знак,Заголовок 1 Знак Знак Знак"/>
    <w:basedOn w:val="a5"/>
    <w:next w:val="a5"/>
    <w:link w:val="13"/>
    <w:uiPriority w:val="9"/>
    <w:qFormat/>
    <w:rsid w:val="003975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 Знак,Знак2 Знак,Знак2 Знак Знак Знак Знак,Знак2 Знак1 Знак,Заголовок 2 Знак1 Знак,Заголовок 2 Знак Знак Знак,ГЛАВА Знак,Знак2 Знак2"/>
    <w:basedOn w:val="a5"/>
    <w:next w:val="a5"/>
    <w:link w:val="21"/>
    <w:uiPriority w:val="9"/>
    <w:qFormat/>
    <w:rsid w:val="006738F2"/>
    <w:pPr>
      <w:keepNext/>
      <w:spacing w:before="240" w:after="60" w:line="240" w:lineRule="auto"/>
      <w:outlineLvl w:val="1"/>
    </w:pPr>
    <w:rPr>
      <w:rFonts w:asciiTheme="minorHAnsi" w:eastAsiaTheme="minorHAnsi" w:hAnsiTheme="minorHAnsi"/>
      <w:bCs/>
      <w:i/>
      <w:u w:val="single"/>
      <w:lang w:eastAsia="en-US"/>
    </w:rPr>
  </w:style>
  <w:style w:type="paragraph" w:styleId="3">
    <w:name w:val="heading 3"/>
    <w:basedOn w:val="a5"/>
    <w:next w:val="a5"/>
    <w:link w:val="30"/>
    <w:uiPriority w:val="9"/>
    <w:qFormat/>
    <w:rsid w:val="008343BC"/>
    <w:pPr>
      <w:keepNext/>
      <w:keepLines/>
      <w:spacing w:after="0" w:line="360" w:lineRule="auto"/>
      <w:ind w:hanging="11"/>
      <w:contextualSpacing/>
      <w:jc w:val="center"/>
      <w:outlineLvl w:val="2"/>
    </w:pPr>
    <w:rPr>
      <w:rFonts w:ascii="Times New Roman" w:hAnsi="Times New Roman"/>
      <w:bCs/>
      <w:color w:val="000000"/>
      <w:sz w:val="28"/>
      <w:szCs w:val="24"/>
      <w:lang w:eastAsia="en-US"/>
    </w:rPr>
  </w:style>
  <w:style w:type="paragraph" w:styleId="4">
    <w:name w:val="heading 4"/>
    <w:basedOn w:val="a5"/>
    <w:next w:val="a5"/>
    <w:link w:val="40"/>
    <w:uiPriority w:val="9"/>
    <w:qFormat/>
    <w:rsid w:val="006738F2"/>
    <w:pPr>
      <w:keepNext/>
      <w:widowControl w:val="0"/>
      <w:spacing w:before="240" w:after="60" w:line="260" w:lineRule="auto"/>
      <w:ind w:firstLine="220"/>
      <w:jc w:val="both"/>
      <w:outlineLvl w:val="3"/>
    </w:pPr>
    <w:rPr>
      <w:rFonts w:ascii="Times New Roman" w:hAnsi="Times New Roman"/>
      <w:b/>
      <w:bCs/>
      <w:sz w:val="28"/>
      <w:szCs w:val="28"/>
    </w:rPr>
  </w:style>
  <w:style w:type="paragraph" w:styleId="5">
    <w:name w:val="heading 5"/>
    <w:basedOn w:val="a5"/>
    <w:next w:val="a5"/>
    <w:link w:val="50"/>
    <w:uiPriority w:val="9"/>
    <w:qFormat/>
    <w:rsid w:val="006738F2"/>
    <w:pPr>
      <w:tabs>
        <w:tab w:val="left" w:pos="1701"/>
        <w:tab w:val="num" w:pos="4309"/>
      </w:tabs>
      <w:spacing w:before="240" w:after="60" w:line="240" w:lineRule="auto"/>
      <w:ind w:left="1008" w:hanging="432"/>
      <w:outlineLvl w:val="4"/>
    </w:pPr>
    <w:rPr>
      <w:rFonts w:ascii="Times New Roman" w:hAnsi="Times New Roman"/>
      <w:b/>
      <w:bCs/>
      <w:iCs/>
    </w:rPr>
  </w:style>
  <w:style w:type="paragraph" w:styleId="6">
    <w:name w:val="heading 6"/>
    <w:basedOn w:val="a5"/>
    <w:next w:val="a5"/>
    <w:link w:val="60"/>
    <w:uiPriority w:val="9"/>
    <w:qFormat/>
    <w:rsid w:val="006738F2"/>
    <w:pPr>
      <w:tabs>
        <w:tab w:val="num" w:pos="5029"/>
      </w:tabs>
      <w:spacing w:before="240" w:after="60" w:line="240" w:lineRule="auto"/>
      <w:ind w:left="1152" w:hanging="432"/>
      <w:outlineLvl w:val="5"/>
    </w:pPr>
    <w:rPr>
      <w:rFonts w:ascii="Times New Roman" w:hAnsi="Times New Roman"/>
      <w:b/>
      <w:bCs/>
    </w:rPr>
  </w:style>
  <w:style w:type="paragraph" w:styleId="7">
    <w:name w:val="heading 7"/>
    <w:aliases w:val="Заголовок x.x"/>
    <w:basedOn w:val="a5"/>
    <w:next w:val="a5"/>
    <w:link w:val="70"/>
    <w:uiPriority w:val="9"/>
    <w:unhideWhenUsed/>
    <w:qFormat/>
    <w:rsid w:val="00666DA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5"/>
    <w:next w:val="a5"/>
    <w:link w:val="80"/>
    <w:uiPriority w:val="9"/>
    <w:qFormat/>
    <w:rsid w:val="006738F2"/>
    <w:pPr>
      <w:tabs>
        <w:tab w:val="num" w:pos="6469"/>
      </w:tabs>
      <w:spacing w:before="240" w:after="60" w:line="240" w:lineRule="auto"/>
      <w:ind w:left="1440" w:hanging="432"/>
      <w:outlineLvl w:val="7"/>
    </w:pPr>
    <w:rPr>
      <w:rFonts w:ascii="Times New Roman" w:hAnsi="Times New Roman"/>
      <w:i/>
      <w:iCs/>
      <w:sz w:val="24"/>
      <w:szCs w:val="24"/>
    </w:rPr>
  </w:style>
  <w:style w:type="paragraph" w:styleId="9">
    <w:name w:val="heading 9"/>
    <w:basedOn w:val="a5"/>
    <w:next w:val="a5"/>
    <w:link w:val="90"/>
    <w:uiPriority w:val="9"/>
    <w:qFormat/>
    <w:rsid w:val="006738F2"/>
    <w:pPr>
      <w:tabs>
        <w:tab w:val="num" w:pos="7189"/>
      </w:tabs>
      <w:spacing w:before="240" w:after="60" w:line="240" w:lineRule="auto"/>
      <w:ind w:left="1584" w:hanging="144"/>
      <w:outlineLvl w:val="8"/>
    </w:pPr>
    <w:rPr>
      <w:rFonts w:ascii="Arial" w:hAnsi="Arial" w:cs="Arial"/>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aliases w:val="Знак,Знак6,Знак14"/>
    <w:basedOn w:val="a5"/>
    <w:link w:val="aa"/>
    <w:uiPriority w:val="99"/>
    <w:unhideWhenUsed/>
    <w:rsid w:val="00D11CFF"/>
    <w:pPr>
      <w:tabs>
        <w:tab w:val="center" w:pos="4677"/>
        <w:tab w:val="right" w:pos="9355"/>
      </w:tabs>
      <w:spacing w:after="0" w:line="240" w:lineRule="auto"/>
    </w:pPr>
  </w:style>
  <w:style w:type="character" w:customStyle="1" w:styleId="aa">
    <w:name w:val="Нижний колонтитул Знак"/>
    <w:aliases w:val="Знак Знак2,Знак6 Знак2,Знак14 Знак2"/>
    <w:basedOn w:val="a6"/>
    <w:link w:val="a9"/>
    <w:uiPriority w:val="99"/>
    <w:rsid w:val="00D11CFF"/>
    <w:rPr>
      <w:rFonts w:ascii="Calibri" w:eastAsia="Times New Roman" w:hAnsi="Calibri" w:cs="Times New Roman"/>
      <w:lang w:eastAsia="ru-RU"/>
    </w:rPr>
  </w:style>
  <w:style w:type="paragraph" w:styleId="ab">
    <w:name w:val="Balloon Text"/>
    <w:aliases w:val="Знак5"/>
    <w:basedOn w:val="a5"/>
    <w:link w:val="ac"/>
    <w:uiPriority w:val="99"/>
    <w:unhideWhenUsed/>
    <w:rsid w:val="00D11CFF"/>
    <w:pPr>
      <w:spacing w:after="0" w:line="240" w:lineRule="auto"/>
    </w:pPr>
    <w:rPr>
      <w:rFonts w:ascii="Tahoma" w:hAnsi="Tahoma" w:cs="Tahoma"/>
      <w:sz w:val="16"/>
      <w:szCs w:val="16"/>
    </w:rPr>
  </w:style>
  <w:style w:type="character" w:customStyle="1" w:styleId="ac">
    <w:name w:val="Текст выноски Знак"/>
    <w:aliases w:val="Знак5 Знак"/>
    <w:basedOn w:val="a6"/>
    <w:link w:val="ab"/>
    <w:uiPriority w:val="99"/>
    <w:rsid w:val="00D11CFF"/>
    <w:rPr>
      <w:rFonts w:ascii="Tahoma" w:eastAsia="Times New Roman" w:hAnsi="Tahoma" w:cs="Tahoma"/>
      <w:sz w:val="16"/>
      <w:szCs w:val="16"/>
      <w:lang w:eastAsia="ru-RU"/>
    </w:rPr>
  </w:style>
  <w:style w:type="table" w:styleId="ad">
    <w:name w:val="Table Grid"/>
    <w:aliases w:val="Table Grid Report"/>
    <w:basedOn w:val="a7"/>
    <w:uiPriority w:val="59"/>
    <w:rsid w:val="00D11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60411C"/>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e">
    <w:name w:val="List Paragraph"/>
    <w:basedOn w:val="a5"/>
    <w:link w:val="af"/>
    <w:uiPriority w:val="99"/>
    <w:qFormat/>
    <w:rsid w:val="0060411C"/>
    <w:pPr>
      <w:ind w:left="720"/>
      <w:contextualSpacing/>
    </w:pPr>
  </w:style>
  <w:style w:type="character" w:styleId="af0">
    <w:name w:val="Hyperlink"/>
    <w:basedOn w:val="a6"/>
    <w:uiPriority w:val="99"/>
    <w:unhideWhenUsed/>
    <w:rsid w:val="0060411C"/>
    <w:rPr>
      <w:color w:val="0000FF" w:themeColor="hyperlink"/>
      <w:u w:val="single"/>
    </w:rPr>
  </w:style>
  <w:style w:type="paragraph" w:customStyle="1" w:styleId="Default">
    <w:name w:val="Default"/>
    <w:rsid w:val="0060411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6"/>
    <w:rsid w:val="0060411C"/>
  </w:style>
  <w:style w:type="character" w:customStyle="1" w:styleId="af">
    <w:name w:val="Абзац списка Знак"/>
    <w:link w:val="ae"/>
    <w:uiPriority w:val="99"/>
    <w:locked/>
    <w:rsid w:val="0060411C"/>
    <w:rPr>
      <w:rFonts w:ascii="Calibri" w:eastAsia="Times New Roman" w:hAnsi="Calibri" w:cs="Times New Roman"/>
      <w:lang w:eastAsia="ru-RU"/>
    </w:rPr>
  </w:style>
  <w:style w:type="paragraph" w:customStyle="1" w:styleId="s10">
    <w:name w:val="s_1"/>
    <w:basedOn w:val="a5"/>
    <w:rsid w:val="0060411C"/>
    <w:pPr>
      <w:spacing w:before="100" w:beforeAutospacing="1" w:after="100" w:afterAutospacing="1" w:line="240" w:lineRule="auto"/>
    </w:pPr>
    <w:rPr>
      <w:rFonts w:ascii="Times New Roman" w:hAnsi="Times New Roman"/>
      <w:sz w:val="24"/>
      <w:szCs w:val="24"/>
    </w:rPr>
  </w:style>
  <w:style w:type="paragraph" w:customStyle="1" w:styleId="af1">
    <w:name w:val="МОЙ СТИЛЬ"/>
    <w:basedOn w:val="a5"/>
    <w:qFormat/>
    <w:rsid w:val="00933414"/>
    <w:pPr>
      <w:spacing w:after="0" w:line="240" w:lineRule="auto"/>
      <w:ind w:left="567"/>
    </w:pPr>
    <w:rPr>
      <w:rFonts w:ascii="Times New Roman" w:hAnsi="Times New Roman"/>
      <w:b/>
      <w:sz w:val="24"/>
      <w:szCs w:val="28"/>
    </w:rPr>
  </w:style>
  <w:style w:type="paragraph" w:styleId="af2">
    <w:name w:val="Normal (Web)"/>
    <w:aliases w:val="Обычный (Web),Обычный (Web)1"/>
    <w:basedOn w:val="a5"/>
    <w:rsid w:val="006F7C4C"/>
    <w:pPr>
      <w:spacing w:before="100" w:beforeAutospacing="1" w:after="100" w:afterAutospacing="1" w:line="240" w:lineRule="auto"/>
    </w:pPr>
    <w:rPr>
      <w:rFonts w:ascii="Times New Roman" w:hAnsi="Times New Roman"/>
      <w:color w:val="000000"/>
      <w:sz w:val="28"/>
      <w:szCs w:val="24"/>
    </w:rPr>
  </w:style>
  <w:style w:type="paragraph" w:customStyle="1" w:styleId="ConsPlusNormal">
    <w:name w:val="ConsPlusNormal"/>
    <w:link w:val="ConsPlusNormal0"/>
    <w:rsid w:val="008F474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8F474F"/>
    <w:rPr>
      <w:rFonts w:ascii="Arial" w:eastAsiaTheme="minorEastAsia" w:hAnsi="Arial" w:cs="Arial"/>
      <w:sz w:val="20"/>
      <w:szCs w:val="20"/>
      <w:lang w:eastAsia="ru-RU"/>
    </w:rPr>
  </w:style>
  <w:style w:type="paragraph" w:customStyle="1" w:styleId="ConsPlusCell">
    <w:name w:val="ConsPlusCell"/>
    <w:rsid w:val="000F2BA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1">
    <w:name w:val="Заголовок 2 Знак1"/>
    <w:aliases w:val="Знак2 Знак Знак Знак,Знак2 Знак Знак1,Знак2 Знак Знак Знак Знак Знак,Знак2 Знак1 Знак Знак,Заголовок 2 Знак1 Знак Знак,Заголовок 2 Знак Знак Знак Знак,ГЛАВА Знак Знак,Знак2 Знак2 Знак"/>
    <w:link w:val="2"/>
    <w:uiPriority w:val="9"/>
    <w:locked/>
    <w:rsid w:val="000F2BA8"/>
    <w:rPr>
      <w:rFonts w:cs="Times New Roman"/>
      <w:bCs/>
      <w:i/>
      <w:u w:val="single"/>
    </w:rPr>
  </w:style>
  <w:style w:type="paragraph" w:styleId="af3">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5"/>
    <w:link w:val="af4"/>
    <w:uiPriority w:val="99"/>
    <w:rsid w:val="00512449"/>
    <w:pPr>
      <w:suppressAutoHyphens/>
      <w:spacing w:after="120" w:line="240" w:lineRule="auto"/>
    </w:pPr>
    <w:rPr>
      <w:rFonts w:ascii="Times New Roman" w:hAnsi="Times New Roman"/>
      <w:color w:val="000000"/>
      <w:sz w:val="28"/>
      <w:szCs w:val="24"/>
      <w:lang w:eastAsia="ar-SA"/>
    </w:rPr>
  </w:style>
  <w:style w:type="character" w:customStyle="1" w:styleId="af4">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3"/>
    <w:uiPriority w:val="99"/>
    <w:rsid w:val="00512449"/>
    <w:rPr>
      <w:rFonts w:ascii="Times New Roman" w:eastAsia="Times New Roman" w:hAnsi="Times New Roman" w:cs="Times New Roman"/>
      <w:color w:val="000000"/>
      <w:sz w:val="28"/>
      <w:szCs w:val="24"/>
      <w:lang w:eastAsia="ar-SA"/>
    </w:rPr>
  </w:style>
  <w:style w:type="paragraph" w:customStyle="1" w:styleId="ConsPlusDocList">
    <w:name w:val="ConsPlusDocList"/>
    <w:rsid w:val="00BF1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TableNormal">
    <w:name w:val="Table Normal"/>
    <w:uiPriority w:val="2"/>
    <w:semiHidden/>
    <w:unhideWhenUsed/>
    <w:qFormat/>
    <w:rsid w:val="004D743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af5">
    <w:name w:val="Emphasis"/>
    <w:basedOn w:val="a6"/>
    <w:uiPriority w:val="20"/>
    <w:qFormat/>
    <w:rsid w:val="00086102"/>
    <w:rPr>
      <w:i/>
      <w:iCs/>
    </w:rPr>
  </w:style>
  <w:style w:type="character" w:customStyle="1" w:styleId="30">
    <w:name w:val="Заголовок 3 Знак"/>
    <w:basedOn w:val="a6"/>
    <w:link w:val="3"/>
    <w:uiPriority w:val="9"/>
    <w:rsid w:val="008343BC"/>
    <w:rPr>
      <w:rFonts w:ascii="Times New Roman" w:eastAsia="Times New Roman" w:hAnsi="Times New Roman" w:cs="Times New Roman"/>
      <w:bCs/>
      <w:color w:val="000000"/>
      <w:sz w:val="28"/>
      <w:szCs w:val="24"/>
    </w:rPr>
  </w:style>
  <w:style w:type="paragraph" w:customStyle="1" w:styleId="bodytext2">
    <w:name w:val="bodytext2"/>
    <w:basedOn w:val="a5"/>
    <w:rsid w:val="00486A9D"/>
    <w:pPr>
      <w:spacing w:before="100" w:beforeAutospacing="1" w:after="100" w:afterAutospacing="1" w:line="240" w:lineRule="auto"/>
    </w:pPr>
    <w:rPr>
      <w:rFonts w:ascii="Times New Roman" w:hAnsi="Times New Roman"/>
      <w:color w:val="000000"/>
      <w:sz w:val="28"/>
      <w:szCs w:val="24"/>
    </w:rPr>
  </w:style>
  <w:style w:type="character" w:customStyle="1" w:styleId="70">
    <w:name w:val="Заголовок 7 Знак"/>
    <w:aliases w:val="Заголовок x.x Знак"/>
    <w:basedOn w:val="a6"/>
    <w:link w:val="7"/>
    <w:uiPriority w:val="9"/>
    <w:rsid w:val="00666DAC"/>
    <w:rPr>
      <w:rFonts w:asciiTheme="majorHAnsi" w:eastAsiaTheme="majorEastAsia" w:hAnsiTheme="majorHAnsi" w:cstheme="majorBidi"/>
      <w:i/>
      <w:iCs/>
      <w:color w:val="404040" w:themeColor="text1" w:themeTint="BF"/>
      <w:lang w:eastAsia="ru-RU"/>
    </w:rPr>
  </w:style>
  <w:style w:type="table" w:customStyle="1" w:styleId="14">
    <w:name w:val="Сетка таблицы1"/>
    <w:basedOn w:val="a7"/>
    <w:rsid w:val="00001044"/>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аблицы (моноширинный)"/>
    <w:basedOn w:val="a5"/>
    <w:next w:val="a5"/>
    <w:rsid w:val="00986AC8"/>
    <w:pPr>
      <w:widowControl w:val="0"/>
      <w:autoSpaceDE w:val="0"/>
      <w:autoSpaceDN w:val="0"/>
      <w:adjustRightInd w:val="0"/>
      <w:spacing w:after="0" w:line="240" w:lineRule="auto"/>
      <w:jc w:val="both"/>
    </w:pPr>
    <w:rPr>
      <w:rFonts w:ascii="Courier New" w:hAnsi="Courier New" w:cs="Courier New"/>
      <w:sz w:val="20"/>
      <w:szCs w:val="20"/>
    </w:rPr>
  </w:style>
  <w:style w:type="paragraph" w:styleId="af7">
    <w:name w:val="header"/>
    <w:aliases w:val="ВерхКолонтитул,Знак4,Знак8"/>
    <w:basedOn w:val="a5"/>
    <w:link w:val="af8"/>
    <w:unhideWhenUsed/>
    <w:rsid w:val="0045777B"/>
    <w:pPr>
      <w:tabs>
        <w:tab w:val="center" w:pos="4677"/>
        <w:tab w:val="right" w:pos="9355"/>
      </w:tabs>
      <w:spacing w:after="0" w:line="240" w:lineRule="auto"/>
    </w:pPr>
  </w:style>
  <w:style w:type="character" w:customStyle="1" w:styleId="af8">
    <w:name w:val="Верхний колонтитул Знак"/>
    <w:aliases w:val="ВерхКолонтитул Знак,Знак4 Знак,Знак8 Знак"/>
    <w:basedOn w:val="a6"/>
    <w:link w:val="af7"/>
    <w:rsid w:val="0045777B"/>
    <w:rPr>
      <w:rFonts w:ascii="Calibri" w:eastAsia="Times New Roman" w:hAnsi="Calibri" w:cs="Times New Roman"/>
      <w:lang w:eastAsia="ru-RU"/>
    </w:rPr>
  </w:style>
  <w:style w:type="character" w:customStyle="1" w:styleId="13">
    <w:name w:val="Заголовок 1 Знак"/>
    <w:aliases w:val="Заголовок 1 Знак Знак Знак1,Заголовок 1 Знак Знак Знак Знак"/>
    <w:basedOn w:val="a6"/>
    <w:link w:val="12"/>
    <w:uiPriority w:val="9"/>
    <w:rsid w:val="00397535"/>
    <w:rPr>
      <w:rFonts w:asciiTheme="majorHAnsi" w:eastAsiaTheme="majorEastAsia" w:hAnsiTheme="majorHAnsi" w:cstheme="majorBidi"/>
      <w:b/>
      <w:bCs/>
      <w:color w:val="365F91" w:themeColor="accent1" w:themeShade="BF"/>
      <w:sz w:val="28"/>
      <w:szCs w:val="28"/>
      <w:lang w:eastAsia="ru-RU"/>
    </w:rPr>
  </w:style>
  <w:style w:type="paragraph" w:customStyle="1" w:styleId="af9">
    <w:name w:val="Записки"/>
    <w:basedOn w:val="12"/>
    <w:link w:val="afa"/>
    <w:qFormat/>
    <w:rsid w:val="00397535"/>
    <w:pPr>
      <w:tabs>
        <w:tab w:val="left" w:pos="2664"/>
      </w:tabs>
      <w:spacing w:before="240" w:line="259" w:lineRule="auto"/>
      <w:ind w:firstLine="709"/>
      <w:jc w:val="center"/>
    </w:pPr>
    <w:rPr>
      <w:rFonts w:ascii="Times New Roman" w:hAnsi="Times New Roman" w:cs="Times New Roman"/>
      <w:bCs w:val="0"/>
      <w:color w:val="000000" w:themeColor="text1"/>
      <w:sz w:val="24"/>
      <w:szCs w:val="32"/>
      <w:lang w:eastAsia="en-US"/>
    </w:rPr>
  </w:style>
  <w:style w:type="character" w:customStyle="1" w:styleId="afa">
    <w:name w:val="Записки Знак"/>
    <w:basedOn w:val="a6"/>
    <w:link w:val="af9"/>
    <w:rsid w:val="00397535"/>
    <w:rPr>
      <w:rFonts w:ascii="Times New Roman" w:eastAsiaTheme="majorEastAsia" w:hAnsi="Times New Roman" w:cs="Times New Roman"/>
      <w:b/>
      <w:color w:val="000000" w:themeColor="text1"/>
      <w:sz w:val="24"/>
      <w:szCs w:val="32"/>
    </w:rPr>
  </w:style>
  <w:style w:type="character" w:customStyle="1" w:styleId="match">
    <w:name w:val="match"/>
    <w:basedOn w:val="a6"/>
    <w:rsid w:val="00397535"/>
  </w:style>
  <w:style w:type="paragraph" w:styleId="a2">
    <w:name w:val="No Spacing"/>
    <w:aliases w:val="Перечисление"/>
    <w:basedOn w:val="ae"/>
    <w:link w:val="afb"/>
    <w:qFormat/>
    <w:rsid w:val="00397535"/>
    <w:pPr>
      <w:numPr>
        <w:numId w:val="14"/>
      </w:numPr>
      <w:spacing w:before="200"/>
      <w:contextualSpacing w:val="0"/>
    </w:pPr>
    <w:rPr>
      <w:rFonts w:ascii="Times New Roman" w:hAnsi="Times New Roman"/>
      <w:sz w:val="24"/>
      <w:lang w:eastAsia="en-US" w:bidi="en-US"/>
    </w:rPr>
  </w:style>
  <w:style w:type="character" w:customStyle="1" w:styleId="afb">
    <w:name w:val="Без интервала Знак"/>
    <w:aliases w:val="Перечисление Знак"/>
    <w:link w:val="a2"/>
    <w:rsid w:val="00397535"/>
    <w:rPr>
      <w:rFonts w:ascii="Times New Roman" w:eastAsia="Times New Roman" w:hAnsi="Times New Roman" w:cs="Times New Roman"/>
      <w:sz w:val="24"/>
      <w:lang w:bidi="en-US"/>
    </w:rPr>
  </w:style>
  <w:style w:type="character" w:customStyle="1" w:styleId="20">
    <w:name w:val="Основной текст (2) + Полужирный"/>
    <w:basedOn w:val="a6"/>
    <w:rsid w:val="00397535"/>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 (5) + Не полужирный"/>
    <w:basedOn w:val="a6"/>
    <w:rsid w:val="00397535"/>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
    <w:name w:val="Заголовок 2 Знак"/>
    <w:basedOn w:val="a6"/>
    <w:uiPriority w:val="9"/>
    <w:semiHidden/>
    <w:rsid w:val="006738F2"/>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6"/>
    <w:link w:val="4"/>
    <w:uiPriority w:val="9"/>
    <w:rsid w:val="006738F2"/>
    <w:rPr>
      <w:rFonts w:ascii="Times New Roman" w:eastAsia="Times New Roman" w:hAnsi="Times New Roman" w:cs="Times New Roman"/>
      <w:b/>
      <w:bCs/>
      <w:sz w:val="28"/>
      <w:szCs w:val="28"/>
      <w:lang w:eastAsia="ru-RU"/>
    </w:rPr>
  </w:style>
  <w:style w:type="character" w:customStyle="1" w:styleId="50">
    <w:name w:val="Заголовок 5 Знак"/>
    <w:basedOn w:val="a6"/>
    <w:link w:val="5"/>
    <w:uiPriority w:val="9"/>
    <w:rsid w:val="006738F2"/>
    <w:rPr>
      <w:rFonts w:ascii="Times New Roman" w:eastAsia="Times New Roman" w:hAnsi="Times New Roman" w:cs="Times New Roman"/>
      <w:b/>
      <w:bCs/>
      <w:iCs/>
      <w:lang w:eastAsia="ru-RU"/>
    </w:rPr>
  </w:style>
  <w:style w:type="character" w:customStyle="1" w:styleId="60">
    <w:name w:val="Заголовок 6 Знак"/>
    <w:basedOn w:val="a6"/>
    <w:link w:val="6"/>
    <w:uiPriority w:val="9"/>
    <w:rsid w:val="006738F2"/>
    <w:rPr>
      <w:rFonts w:ascii="Times New Roman" w:eastAsia="Times New Roman" w:hAnsi="Times New Roman" w:cs="Times New Roman"/>
      <w:b/>
      <w:bCs/>
      <w:lang w:eastAsia="ru-RU"/>
    </w:rPr>
  </w:style>
  <w:style w:type="character" w:customStyle="1" w:styleId="80">
    <w:name w:val="Заголовок 8 Знак"/>
    <w:basedOn w:val="a6"/>
    <w:link w:val="8"/>
    <w:uiPriority w:val="9"/>
    <w:rsid w:val="006738F2"/>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uiPriority w:val="9"/>
    <w:rsid w:val="006738F2"/>
    <w:rPr>
      <w:rFonts w:ascii="Arial" w:eastAsia="Times New Roman" w:hAnsi="Arial" w:cs="Arial"/>
      <w:lang w:eastAsia="ru-RU"/>
    </w:rPr>
  </w:style>
  <w:style w:type="character" w:styleId="afc">
    <w:name w:val="page number"/>
    <w:basedOn w:val="a6"/>
    <w:uiPriority w:val="99"/>
    <w:rsid w:val="006738F2"/>
    <w:rPr>
      <w:rFonts w:cs="Times New Roman"/>
    </w:rPr>
  </w:style>
  <w:style w:type="character" w:customStyle="1" w:styleId="15">
    <w:name w:val="Нижний колонтитул Знак1"/>
    <w:aliases w:val="Знак Знак,Знак6 Знак,Знак14 Знак,Знак Знак1,Знак6 Знак1,Знак14 Знак1"/>
    <w:basedOn w:val="a6"/>
    <w:uiPriority w:val="99"/>
    <w:locked/>
    <w:rsid w:val="006738F2"/>
    <w:rPr>
      <w:rFonts w:ascii="Arial" w:eastAsia="Times New Roman" w:hAnsi="Arial" w:cs="Arial"/>
      <w:sz w:val="24"/>
      <w:szCs w:val="24"/>
      <w:lang w:val="en-US"/>
    </w:rPr>
  </w:style>
  <w:style w:type="paragraph" w:customStyle="1" w:styleId="ConsNormal">
    <w:name w:val="ConsNormal"/>
    <w:link w:val="ConsNormal0"/>
    <w:rsid w:val="006738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d">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5"/>
    <w:link w:val="afe"/>
    <w:uiPriority w:val="99"/>
    <w:rsid w:val="006738F2"/>
    <w:pPr>
      <w:spacing w:after="0" w:line="240" w:lineRule="auto"/>
    </w:pPr>
    <w:rPr>
      <w:rFonts w:ascii="Arial" w:hAnsi="Arial" w:cs="Arial"/>
      <w:sz w:val="20"/>
      <w:szCs w:val="20"/>
    </w:rPr>
  </w:style>
  <w:style w:type="character" w:customStyle="1" w:styleId="afe">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6"/>
    <w:link w:val="afd"/>
    <w:uiPriority w:val="99"/>
    <w:rsid w:val="006738F2"/>
    <w:rPr>
      <w:rFonts w:ascii="Arial" w:eastAsia="Times New Roman" w:hAnsi="Arial" w:cs="Arial"/>
      <w:sz w:val="20"/>
      <w:szCs w:val="20"/>
      <w:lang w:eastAsia="ru-RU"/>
    </w:rPr>
  </w:style>
  <w:style w:type="character" w:customStyle="1" w:styleId="grame">
    <w:name w:val="grame"/>
    <w:rsid w:val="006738F2"/>
  </w:style>
  <w:style w:type="paragraph" w:customStyle="1" w:styleId="Heading">
    <w:name w:val="Heading"/>
    <w:rsid w:val="006738F2"/>
    <w:pPr>
      <w:widowControl w:val="0"/>
      <w:autoSpaceDE w:val="0"/>
      <w:autoSpaceDN w:val="0"/>
      <w:adjustRightInd w:val="0"/>
      <w:spacing w:after="0" w:line="240" w:lineRule="auto"/>
    </w:pPr>
    <w:rPr>
      <w:rFonts w:ascii="Arial" w:eastAsia="Times New Roman" w:hAnsi="Arial" w:cs="Arial"/>
      <w:b/>
      <w:bCs/>
      <w:lang w:eastAsia="ru-RU"/>
    </w:rPr>
  </w:style>
  <w:style w:type="paragraph" w:styleId="aff">
    <w:name w:val="Plain Text"/>
    <w:basedOn w:val="a5"/>
    <w:link w:val="aff0"/>
    <w:uiPriority w:val="99"/>
    <w:rsid w:val="006738F2"/>
    <w:pPr>
      <w:spacing w:after="0" w:line="240" w:lineRule="auto"/>
    </w:pPr>
    <w:rPr>
      <w:rFonts w:ascii="Courier New" w:hAnsi="Courier New" w:cs="Courier New"/>
      <w:sz w:val="20"/>
      <w:szCs w:val="20"/>
    </w:rPr>
  </w:style>
  <w:style w:type="character" w:customStyle="1" w:styleId="aff0">
    <w:name w:val="Текст Знак"/>
    <w:basedOn w:val="a6"/>
    <w:link w:val="aff"/>
    <w:uiPriority w:val="99"/>
    <w:rsid w:val="006738F2"/>
    <w:rPr>
      <w:rFonts w:ascii="Courier New" w:eastAsia="Times New Roman" w:hAnsi="Courier New" w:cs="Courier New"/>
      <w:sz w:val="20"/>
      <w:szCs w:val="20"/>
      <w:lang w:eastAsia="ru-RU"/>
    </w:rPr>
  </w:style>
  <w:style w:type="paragraph" w:customStyle="1" w:styleId="ConsNonformat">
    <w:name w:val="ConsNonformat"/>
    <w:link w:val="ConsNonformat0"/>
    <w:rsid w:val="006738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rsid w:val="006738F2"/>
  </w:style>
  <w:style w:type="paragraph" w:styleId="HTML">
    <w:name w:val="HTML Preformatted"/>
    <w:basedOn w:val="a5"/>
    <w:link w:val="HTML0"/>
    <w:uiPriority w:val="99"/>
    <w:rsid w:val="00673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0">
    <w:name w:val="Стандартный HTML Знак"/>
    <w:basedOn w:val="a6"/>
    <w:link w:val="HTML"/>
    <w:uiPriority w:val="99"/>
    <w:rsid w:val="006738F2"/>
    <w:rPr>
      <w:rFonts w:ascii="Courier New" w:eastAsia="Times New Roman" w:hAnsi="Courier New" w:cs="Courier New"/>
      <w:color w:val="000000"/>
      <w:sz w:val="20"/>
      <w:szCs w:val="20"/>
      <w:lang w:eastAsia="ru-RU"/>
    </w:rPr>
  </w:style>
  <w:style w:type="character" w:customStyle="1" w:styleId="f">
    <w:name w:val="f"/>
    <w:rsid w:val="006738F2"/>
  </w:style>
  <w:style w:type="paragraph" w:styleId="aff1">
    <w:name w:val="Body Text Indent"/>
    <w:aliases w:val="Основной текст 1,Основной текст 11"/>
    <w:basedOn w:val="a5"/>
    <w:link w:val="aff2"/>
    <w:uiPriority w:val="99"/>
    <w:rsid w:val="006738F2"/>
    <w:pPr>
      <w:spacing w:after="120" w:line="240" w:lineRule="auto"/>
      <w:ind w:left="283"/>
    </w:pPr>
    <w:rPr>
      <w:rFonts w:ascii="Arial" w:hAnsi="Arial" w:cs="Arial"/>
      <w:sz w:val="24"/>
      <w:szCs w:val="24"/>
    </w:rPr>
  </w:style>
  <w:style w:type="character" w:customStyle="1" w:styleId="aff2">
    <w:name w:val="Основной текст с отступом Знак"/>
    <w:aliases w:val="Основной текст 1 Знак,Основной текст 11 Знак"/>
    <w:basedOn w:val="a6"/>
    <w:link w:val="aff1"/>
    <w:uiPriority w:val="99"/>
    <w:rsid w:val="006738F2"/>
    <w:rPr>
      <w:rFonts w:ascii="Arial" w:eastAsia="Times New Roman" w:hAnsi="Arial" w:cs="Arial"/>
      <w:sz w:val="24"/>
      <w:szCs w:val="24"/>
      <w:lang w:eastAsia="ru-RU"/>
    </w:rPr>
  </w:style>
  <w:style w:type="paragraph" w:customStyle="1" w:styleId="FR2">
    <w:name w:val="FR2"/>
    <w:rsid w:val="006738F2"/>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3">
    <w:name w:val="Strong"/>
    <w:basedOn w:val="a6"/>
    <w:qFormat/>
    <w:rsid w:val="006738F2"/>
    <w:rPr>
      <w:rFonts w:cs="Times New Roman"/>
      <w:b/>
    </w:rPr>
  </w:style>
  <w:style w:type="paragraph" w:customStyle="1" w:styleId="text">
    <w:name w:val="text"/>
    <w:basedOn w:val="a5"/>
    <w:next w:val="a5"/>
    <w:rsid w:val="006738F2"/>
    <w:pPr>
      <w:autoSpaceDE w:val="0"/>
      <w:autoSpaceDN w:val="0"/>
      <w:adjustRightInd w:val="0"/>
      <w:spacing w:before="28" w:after="28" w:line="240" w:lineRule="auto"/>
    </w:pPr>
    <w:rPr>
      <w:rFonts w:ascii="Arial" w:hAnsi="Arial" w:cs="Arial"/>
      <w:sz w:val="24"/>
      <w:szCs w:val="24"/>
    </w:rPr>
  </w:style>
  <w:style w:type="paragraph" w:styleId="23">
    <w:name w:val="List 2"/>
    <w:basedOn w:val="a5"/>
    <w:uiPriority w:val="99"/>
    <w:rsid w:val="006738F2"/>
    <w:pPr>
      <w:spacing w:after="0" w:line="240" w:lineRule="auto"/>
      <w:ind w:left="566" w:hanging="283"/>
    </w:pPr>
    <w:rPr>
      <w:rFonts w:ascii="Arial" w:hAnsi="Arial" w:cs="Arial"/>
      <w:sz w:val="20"/>
      <w:szCs w:val="20"/>
    </w:rPr>
  </w:style>
  <w:style w:type="paragraph" w:styleId="31">
    <w:name w:val="List 3"/>
    <w:basedOn w:val="a5"/>
    <w:uiPriority w:val="99"/>
    <w:rsid w:val="006738F2"/>
    <w:pPr>
      <w:spacing w:after="0" w:line="240" w:lineRule="auto"/>
      <w:ind w:left="849" w:hanging="283"/>
    </w:pPr>
    <w:rPr>
      <w:rFonts w:ascii="Arial" w:hAnsi="Arial" w:cs="Arial"/>
      <w:sz w:val="20"/>
      <w:szCs w:val="20"/>
    </w:rPr>
  </w:style>
  <w:style w:type="paragraph" w:customStyle="1" w:styleId="16">
    <w:name w:val="Знак1"/>
    <w:basedOn w:val="a5"/>
    <w:rsid w:val="006738F2"/>
    <w:pPr>
      <w:spacing w:after="0" w:line="240" w:lineRule="exact"/>
      <w:jc w:val="both"/>
    </w:pPr>
    <w:rPr>
      <w:rFonts w:ascii="Arial" w:hAnsi="Arial" w:cs="Arial"/>
      <w:sz w:val="24"/>
      <w:szCs w:val="24"/>
      <w:lang w:val="en-US" w:eastAsia="en-US"/>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5"/>
    <w:link w:val="25"/>
    <w:uiPriority w:val="99"/>
    <w:rsid w:val="006738F2"/>
    <w:pPr>
      <w:spacing w:after="120" w:line="480" w:lineRule="auto"/>
      <w:ind w:left="283"/>
    </w:pPr>
    <w:rPr>
      <w:rFonts w:ascii="Arial"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6"/>
    <w:link w:val="24"/>
    <w:uiPriority w:val="99"/>
    <w:rsid w:val="006738F2"/>
    <w:rPr>
      <w:rFonts w:ascii="Arial" w:eastAsia="Times New Roman" w:hAnsi="Arial" w:cs="Arial"/>
      <w:sz w:val="24"/>
      <w:szCs w:val="24"/>
      <w:lang w:eastAsia="ru-RU"/>
    </w:rPr>
  </w:style>
  <w:style w:type="paragraph" w:styleId="26">
    <w:name w:val="Body Text 2"/>
    <w:aliases w:val="Знак12"/>
    <w:basedOn w:val="a5"/>
    <w:link w:val="27"/>
    <w:uiPriority w:val="99"/>
    <w:rsid w:val="006738F2"/>
    <w:pPr>
      <w:spacing w:after="120" w:line="480" w:lineRule="auto"/>
    </w:pPr>
    <w:rPr>
      <w:rFonts w:ascii="Arial" w:hAnsi="Arial" w:cs="Arial"/>
      <w:sz w:val="24"/>
      <w:szCs w:val="24"/>
    </w:rPr>
  </w:style>
  <w:style w:type="character" w:customStyle="1" w:styleId="27">
    <w:name w:val="Основной текст 2 Знак"/>
    <w:aliases w:val="Знак12 Знак"/>
    <w:basedOn w:val="a6"/>
    <w:link w:val="26"/>
    <w:uiPriority w:val="99"/>
    <w:rsid w:val="006738F2"/>
    <w:rPr>
      <w:rFonts w:ascii="Arial" w:eastAsia="Times New Roman" w:hAnsi="Arial" w:cs="Arial"/>
      <w:sz w:val="24"/>
      <w:szCs w:val="24"/>
      <w:lang w:eastAsia="ru-RU"/>
    </w:rPr>
  </w:style>
  <w:style w:type="character" w:customStyle="1" w:styleId="S11">
    <w:name w:val="S_Маркированный Знак1"/>
    <w:link w:val="S0"/>
    <w:locked/>
    <w:rsid w:val="006738F2"/>
    <w:rPr>
      <w:sz w:val="24"/>
    </w:rPr>
  </w:style>
  <w:style w:type="paragraph" w:customStyle="1" w:styleId="S0">
    <w:name w:val="S_Маркированный"/>
    <w:basedOn w:val="aff4"/>
    <w:link w:val="S11"/>
    <w:autoRedefine/>
    <w:qFormat/>
    <w:rsid w:val="006738F2"/>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4">
    <w:name w:val="List Bullet"/>
    <w:basedOn w:val="a5"/>
    <w:uiPriority w:val="99"/>
    <w:rsid w:val="006738F2"/>
    <w:pPr>
      <w:spacing w:after="0" w:line="240" w:lineRule="auto"/>
      <w:ind w:left="1069" w:hanging="360"/>
    </w:pPr>
    <w:rPr>
      <w:rFonts w:ascii="Arial" w:hAnsi="Arial" w:cs="Arial"/>
      <w:sz w:val="24"/>
      <w:szCs w:val="24"/>
    </w:rPr>
  </w:style>
  <w:style w:type="paragraph" w:customStyle="1" w:styleId="S5">
    <w:name w:val="S_Обычный"/>
    <w:basedOn w:val="a5"/>
    <w:link w:val="S6"/>
    <w:qFormat/>
    <w:rsid w:val="006738F2"/>
    <w:pPr>
      <w:spacing w:after="0" w:line="360" w:lineRule="auto"/>
      <w:ind w:firstLine="709"/>
      <w:jc w:val="both"/>
    </w:pPr>
    <w:rPr>
      <w:rFonts w:ascii="Arial" w:hAnsi="Arial" w:cs="Arial"/>
      <w:sz w:val="24"/>
      <w:szCs w:val="24"/>
    </w:rPr>
  </w:style>
  <w:style w:type="character" w:customStyle="1" w:styleId="S6">
    <w:name w:val="S_Обычный Знак"/>
    <w:link w:val="S5"/>
    <w:locked/>
    <w:rsid w:val="006738F2"/>
    <w:rPr>
      <w:rFonts w:ascii="Arial" w:eastAsia="Times New Roman" w:hAnsi="Arial" w:cs="Arial"/>
      <w:sz w:val="24"/>
      <w:szCs w:val="24"/>
      <w:lang w:eastAsia="ru-RU"/>
    </w:rPr>
  </w:style>
  <w:style w:type="paragraph" w:customStyle="1" w:styleId="S7">
    <w:name w:val="S_Таблица"/>
    <w:basedOn w:val="a5"/>
    <w:link w:val="S8"/>
    <w:autoRedefine/>
    <w:rsid w:val="006738F2"/>
    <w:pPr>
      <w:widowControl w:val="0"/>
      <w:tabs>
        <w:tab w:val="num" w:pos="1440"/>
      </w:tabs>
      <w:spacing w:after="0" w:line="240" w:lineRule="auto"/>
      <w:jc w:val="right"/>
    </w:pPr>
    <w:rPr>
      <w:rFonts w:ascii="Arial" w:hAnsi="Arial" w:cs="Arial"/>
      <w:color w:val="008000"/>
      <w:sz w:val="24"/>
      <w:szCs w:val="24"/>
      <w:lang w:eastAsia="en-US"/>
    </w:rPr>
  </w:style>
  <w:style w:type="character" w:customStyle="1" w:styleId="S8">
    <w:name w:val="S_Таблица Знак"/>
    <w:link w:val="S7"/>
    <w:locked/>
    <w:rsid w:val="006738F2"/>
    <w:rPr>
      <w:rFonts w:ascii="Arial" w:eastAsia="Times New Roman" w:hAnsi="Arial" w:cs="Arial"/>
      <w:color w:val="008000"/>
      <w:sz w:val="24"/>
      <w:szCs w:val="24"/>
      <w:lang w:val="ru-RU"/>
    </w:rPr>
  </w:style>
  <w:style w:type="character" w:customStyle="1" w:styleId="S9">
    <w:name w:val="S_Обычный в таблице Знак"/>
    <w:link w:val="Sa"/>
    <w:locked/>
    <w:rsid w:val="006738F2"/>
    <w:rPr>
      <w:sz w:val="24"/>
    </w:rPr>
  </w:style>
  <w:style w:type="paragraph" w:customStyle="1" w:styleId="Sa">
    <w:name w:val="S_Обычный в таблице"/>
    <w:basedOn w:val="a5"/>
    <w:link w:val="S9"/>
    <w:rsid w:val="006738F2"/>
    <w:pPr>
      <w:spacing w:after="0" w:line="240" w:lineRule="auto"/>
      <w:jc w:val="center"/>
    </w:pPr>
    <w:rPr>
      <w:rFonts w:asciiTheme="minorHAnsi" w:eastAsiaTheme="minorHAnsi" w:hAnsiTheme="minorHAnsi" w:cstheme="minorBidi"/>
      <w:sz w:val="24"/>
      <w:lang w:eastAsia="en-US"/>
    </w:rPr>
  </w:style>
  <w:style w:type="paragraph" w:customStyle="1" w:styleId="aff5">
    <w:name w:val="Примечание"/>
    <w:basedOn w:val="a5"/>
    <w:rsid w:val="006738F2"/>
    <w:pPr>
      <w:spacing w:after="0" w:line="240" w:lineRule="auto"/>
      <w:ind w:firstLine="567"/>
      <w:jc w:val="both"/>
    </w:pPr>
    <w:rPr>
      <w:rFonts w:ascii="Arial" w:hAnsi="Arial" w:cs="Arial"/>
      <w:sz w:val="20"/>
      <w:szCs w:val="20"/>
      <w:lang w:eastAsia="en-US"/>
    </w:rPr>
  </w:style>
  <w:style w:type="paragraph" w:customStyle="1" w:styleId="ConsCell">
    <w:name w:val="ConsCell"/>
    <w:rsid w:val="006738F2"/>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6">
    <w:name w:val="приложения рнгп"/>
    <w:basedOn w:val="2"/>
    <w:autoRedefine/>
    <w:rsid w:val="006738F2"/>
    <w:pPr>
      <w:keepNext w:val="0"/>
      <w:widowControl w:val="0"/>
      <w:tabs>
        <w:tab w:val="left" w:pos="992"/>
      </w:tabs>
      <w:spacing w:before="0" w:after="0"/>
      <w:ind w:firstLine="709"/>
      <w:jc w:val="both"/>
    </w:pPr>
    <w:rPr>
      <w:b/>
      <w:bCs w:val="0"/>
      <w:i w:val="0"/>
      <w:iCs/>
      <w:color w:val="800080"/>
      <w:sz w:val="24"/>
      <w:szCs w:val="24"/>
    </w:rPr>
  </w:style>
  <w:style w:type="paragraph" w:styleId="32">
    <w:name w:val="Body Text Indent 3"/>
    <w:basedOn w:val="a5"/>
    <w:link w:val="33"/>
    <w:uiPriority w:val="99"/>
    <w:rsid w:val="006738F2"/>
    <w:pPr>
      <w:spacing w:after="120" w:line="240" w:lineRule="auto"/>
      <w:ind w:left="283"/>
    </w:pPr>
    <w:rPr>
      <w:rFonts w:ascii="Arial" w:hAnsi="Arial" w:cs="Arial"/>
      <w:sz w:val="16"/>
      <w:szCs w:val="16"/>
    </w:rPr>
  </w:style>
  <w:style w:type="character" w:customStyle="1" w:styleId="33">
    <w:name w:val="Основной текст с отступом 3 Знак"/>
    <w:basedOn w:val="a6"/>
    <w:link w:val="32"/>
    <w:uiPriority w:val="99"/>
    <w:rsid w:val="006738F2"/>
    <w:rPr>
      <w:rFonts w:ascii="Arial" w:eastAsia="Times New Roman" w:hAnsi="Arial" w:cs="Arial"/>
      <w:sz w:val="16"/>
      <w:szCs w:val="16"/>
      <w:lang w:eastAsia="ru-RU"/>
    </w:rPr>
  </w:style>
  <w:style w:type="paragraph" w:styleId="28">
    <w:name w:val="List Continue 2"/>
    <w:basedOn w:val="a5"/>
    <w:uiPriority w:val="99"/>
    <w:rsid w:val="006738F2"/>
    <w:pPr>
      <w:spacing w:after="120" w:line="240" w:lineRule="auto"/>
      <w:ind w:left="566"/>
    </w:pPr>
    <w:rPr>
      <w:rFonts w:ascii="Arial" w:hAnsi="Arial" w:cs="Arial"/>
      <w:sz w:val="24"/>
      <w:szCs w:val="24"/>
    </w:rPr>
  </w:style>
  <w:style w:type="paragraph" w:styleId="34">
    <w:name w:val="List Continue 3"/>
    <w:basedOn w:val="a5"/>
    <w:uiPriority w:val="99"/>
    <w:rsid w:val="006738F2"/>
    <w:pPr>
      <w:spacing w:after="120" w:line="240" w:lineRule="auto"/>
      <w:ind w:left="849"/>
    </w:pPr>
    <w:rPr>
      <w:rFonts w:ascii="Arial" w:hAnsi="Arial" w:cs="Arial"/>
      <w:sz w:val="24"/>
      <w:szCs w:val="24"/>
    </w:rPr>
  </w:style>
  <w:style w:type="paragraph" w:customStyle="1" w:styleId="17">
    <w:name w:val="Стиль1"/>
    <w:basedOn w:val="a5"/>
    <w:rsid w:val="006738F2"/>
    <w:pPr>
      <w:spacing w:after="0" w:line="240" w:lineRule="auto"/>
      <w:jc w:val="center"/>
    </w:pPr>
    <w:rPr>
      <w:rFonts w:ascii="Arial" w:hAnsi="Arial" w:cs="Arial"/>
      <w:sz w:val="20"/>
      <w:szCs w:val="20"/>
    </w:rPr>
  </w:style>
  <w:style w:type="paragraph" w:customStyle="1" w:styleId="textn">
    <w:name w:val="textn"/>
    <w:basedOn w:val="a5"/>
    <w:rsid w:val="006738F2"/>
    <w:pPr>
      <w:spacing w:before="100" w:beforeAutospacing="1" w:after="100" w:afterAutospacing="1" w:line="240" w:lineRule="auto"/>
    </w:pPr>
    <w:rPr>
      <w:rFonts w:ascii="Arial" w:hAnsi="Arial" w:cs="Arial"/>
      <w:sz w:val="24"/>
      <w:szCs w:val="24"/>
    </w:rPr>
  </w:style>
  <w:style w:type="paragraph" w:customStyle="1" w:styleId="29">
    <w:name w:val="Знак2"/>
    <w:basedOn w:val="a5"/>
    <w:rsid w:val="006738F2"/>
    <w:pPr>
      <w:spacing w:after="0" w:line="240" w:lineRule="exact"/>
      <w:jc w:val="both"/>
    </w:pPr>
    <w:rPr>
      <w:rFonts w:ascii="Arial" w:hAnsi="Arial" w:cs="Arial"/>
      <w:sz w:val="24"/>
      <w:szCs w:val="24"/>
      <w:lang w:val="en-US" w:eastAsia="en-US"/>
    </w:rPr>
  </w:style>
  <w:style w:type="character" w:customStyle="1" w:styleId="FontStyle11">
    <w:name w:val="Font Style11"/>
    <w:rsid w:val="006738F2"/>
    <w:rPr>
      <w:rFonts w:ascii="Times New Roman" w:hAnsi="Times New Roman"/>
      <w:sz w:val="26"/>
    </w:rPr>
  </w:style>
  <w:style w:type="paragraph" w:customStyle="1" w:styleId="35">
    <w:name w:val="Знак3"/>
    <w:basedOn w:val="a5"/>
    <w:rsid w:val="006738F2"/>
    <w:pPr>
      <w:spacing w:after="0" w:line="240" w:lineRule="exact"/>
      <w:jc w:val="both"/>
    </w:pPr>
    <w:rPr>
      <w:rFonts w:ascii="Arial" w:hAnsi="Arial" w:cs="Arial"/>
      <w:sz w:val="24"/>
      <w:szCs w:val="24"/>
      <w:lang w:val="en-US" w:eastAsia="en-US"/>
    </w:rPr>
  </w:style>
  <w:style w:type="paragraph" w:customStyle="1" w:styleId="71">
    <w:name w:val="Знак7"/>
    <w:basedOn w:val="a5"/>
    <w:rsid w:val="006738F2"/>
    <w:pPr>
      <w:spacing w:after="0" w:line="240" w:lineRule="exact"/>
      <w:jc w:val="both"/>
    </w:pPr>
    <w:rPr>
      <w:rFonts w:ascii="Arial" w:hAnsi="Arial" w:cs="Arial"/>
      <w:sz w:val="24"/>
      <w:szCs w:val="24"/>
      <w:lang w:val="en-US" w:eastAsia="en-US"/>
    </w:rPr>
  </w:style>
  <w:style w:type="paragraph" w:customStyle="1" w:styleId="91">
    <w:name w:val="Знак9"/>
    <w:basedOn w:val="a5"/>
    <w:rsid w:val="006738F2"/>
    <w:pPr>
      <w:spacing w:after="0" w:line="240" w:lineRule="exact"/>
      <w:jc w:val="both"/>
    </w:pPr>
    <w:rPr>
      <w:rFonts w:ascii="Arial" w:hAnsi="Arial" w:cs="Arial"/>
      <w:sz w:val="24"/>
      <w:szCs w:val="24"/>
      <w:lang w:val="en-US" w:eastAsia="en-US"/>
    </w:rPr>
  </w:style>
  <w:style w:type="character" w:customStyle="1" w:styleId="apple-style-span">
    <w:name w:val="apple-style-span"/>
    <w:rsid w:val="006738F2"/>
  </w:style>
  <w:style w:type="paragraph" w:customStyle="1" w:styleId="100">
    <w:name w:val="Знак10"/>
    <w:basedOn w:val="a5"/>
    <w:rsid w:val="006738F2"/>
    <w:pPr>
      <w:spacing w:after="0" w:line="240" w:lineRule="exact"/>
      <w:jc w:val="both"/>
    </w:pPr>
    <w:rPr>
      <w:rFonts w:ascii="Arial" w:hAnsi="Arial" w:cs="Arial"/>
      <w:sz w:val="24"/>
      <w:szCs w:val="24"/>
      <w:lang w:val="en-US" w:eastAsia="en-US"/>
    </w:rPr>
  </w:style>
  <w:style w:type="paragraph" w:customStyle="1" w:styleId="FORMATTEXT">
    <w:name w:val=".FORMATTEXT"/>
    <w:rsid w:val="006738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0">
    <w:name w:val="Знак11"/>
    <w:basedOn w:val="a5"/>
    <w:rsid w:val="006738F2"/>
    <w:pPr>
      <w:spacing w:after="0" w:line="240" w:lineRule="exact"/>
      <w:jc w:val="both"/>
    </w:pPr>
    <w:rPr>
      <w:rFonts w:ascii="Times New Roman" w:hAnsi="Times New Roman"/>
      <w:sz w:val="24"/>
      <w:szCs w:val="24"/>
      <w:lang w:val="en-US" w:eastAsia="en-US"/>
    </w:rPr>
  </w:style>
  <w:style w:type="paragraph" w:customStyle="1" w:styleId="aff7">
    <w:name w:val="Основной шрифт абзаца Знак Знак Знак Знак"/>
    <w:aliases w:val="Знак1 Знак Знак Знак Знак Знак Знак Знак Знак Знак Знак"/>
    <w:basedOn w:val="a5"/>
    <w:rsid w:val="006738F2"/>
    <w:pPr>
      <w:spacing w:after="0" w:line="240" w:lineRule="auto"/>
    </w:pPr>
    <w:rPr>
      <w:rFonts w:ascii="Verdana" w:hAnsi="Verdana" w:cs="Verdana"/>
      <w:sz w:val="20"/>
      <w:szCs w:val="20"/>
      <w:lang w:val="en-US" w:eastAsia="en-US"/>
    </w:rPr>
  </w:style>
  <w:style w:type="paragraph" w:customStyle="1" w:styleId="formattext0">
    <w:name w:val="formattext"/>
    <w:basedOn w:val="a5"/>
    <w:rsid w:val="006738F2"/>
    <w:pPr>
      <w:spacing w:before="100" w:beforeAutospacing="1" w:after="100" w:afterAutospacing="1" w:line="240" w:lineRule="auto"/>
    </w:pPr>
    <w:rPr>
      <w:rFonts w:ascii="Times New Roman" w:hAnsi="Times New Roman"/>
      <w:sz w:val="24"/>
      <w:szCs w:val="24"/>
    </w:rPr>
  </w:style>
  <w:style w:type="character" w:customStyle="1" w:styleId="text11">
    <w:name w:val="text11"/>
    <w:rsid w:val="006738F2"/>
    <w:rPr>
      <w:b/>
      <w:color w:val="333333"/>
      <w:sz w:val="20"/>
      <w:u w:val="single"/>
    </w:rPr>
  </w:style>
  <w:style w:type="character" w:customStyle="1" w:styleId="Normal">
    <w:name w:val="Normal Знак"/>
    <w:locked/>
    <w:rsid w:val="006738F2"/>
    <w:rPr>
      <w:rFonts w:ascii="Arial" w:hAnsi="Arial"/>
      <w:b/>
      <w:sz w:val="20"/>
    </w:rPr>
  </w:style>
  <w:style w:type="character" w:customStyle="1" w:styleId="highlighthighlightactive">
    <w:name w:val="highlight highlight_active"/>
    <w:rsid w:val="006738F2"/>
  </w:style>
  <w:style w:type="character" w:customStyle="1" w:styleId="context">
    <w:name w:val="context"/>
    <w:rsid w:val="006738F2"/>
  </w:style>
  <w:style w:type="character" w:customStyle="1" w:styleId="contextcurrent">
    <w:name w:val="context_current"/>
    <w:rsid w:val="006738F2"/>
  </w:style>
  <w:style w:type="paragraph" w:customStyle="1" w:styleId="11Char">
    <w:name w:val="Знак1 Знак Знак Знак Знак Знак Знак Знак Знак1 Char"/>
    <w:basedOn w:val="a5"/>
    <w:rsid w:val="006738F2"/>
    <w:pPr>
      <w:spacing w:after="160" w:line="240" w:lineRule="exact"/>
    </w:pPr>
    <w:rPr>
      <w:rFonts w:ascii="Verdana" w:hAnsi="Verdana"/>
      <w:sz w:val="20"/>
      <w:szCs w:val="20"/>
      <w:lang w:val="en-US" w:eastAsia="en-US"/>
    </w:rPr>
  </w:style>
  <w:style w:type="paragraph" w:styleId="2a">
    <w:name w:val="List Bullet 2"/>
    <w:basedOn w:val="a5"/>
    <w:uiPriority w:val="99"/>
    <w:rsid w:val="006738F2"/>
    <w:pPr>
      <w:tabs>
        <w:tab w:val="num" w:pos="643"/>
      </w:tabs>
      <w:spacing w:after="0" w:line="240" w:lineRule="auto"/>
      <w:ind w:left="643" w:hanging="360"/>
    </w:pPr>
    <w:rPr>
      <w:rFonts w:ascii="Times New Roman" w:hAnsi="Times New Roman"/>
      <w:sz w:val="24"/>
      <w:szCs w:val="24"/>
    </w:rPr>
  </w:style>
  <w:style w:type="character" w:customStyle="1" w:styleId="WW8Num4z1">
    <w:name w:val="WW8Num4z1"/>
    <w:rsid w:val="006738F2"/>
    <w:rPr>
      <w:rFonts w:ascii="Courier New" w:hAnsi="Courier New"/>
    </w:rPr>
  </w:style>
  <w:style w:type="paragraph" w:customStyle="1" w:styleId="18">
    <w:name w:val="Знак Знак1 Знак"/>
    <w:basedOn w:val="a5"/>
    <w:rsid w:val="006738F2"/>
    <w:pPr>
      <w:spacing w:after="160" w:line="240" w:lineRule="exact"/>
    </w:pPr>
    <w:rPr>
      <w:rFonts w:ascii="Verdana" w:hAnsi="Verdana"/>
      <w:sz w:val="24"/>
      <w:szCs w:val="24"/>
      <w:lang w:val="en-US" w:eastAsia="en-US"/>
    </w:rPr>
  </w:style>
  <w:style w:type="character" w:customStyle="1" w:styleId="visited">
    <w:name w:val="visited"/>
    <w:rsid w:val="006738F2"/>
  </w:style>
  <w:style w:type="paragraph" w:customStyle="1" w:styleId="formattexttopleveltext">
    <w:name w:val="formattext topleveltext"/>
    <w:basedOn w:val="a5"/>
    <w:rsid w:val="006738F2"/>
    <w:pPr>
      <w:spacing w:before="100" w:beforeAutospacing="1" w:after="100" w:afterAutospacing="1" w:line="240" w:lineRule="auto"/>
    </w:pPr>
    <w:rPr>
      <w:rFonts w:ascii="Times New Roman" w:hAnsi="Times New Roman"/>
      <w:sz w:val="24"/>
      <w:szCs w:val="24"/>
    </w:rPr>
  </w:style>
  <w:style w:type="character" w:customStyle="1" w:styleId="FontStyle15">
    <w:name w:val="Font Style15"/>
    <w:rsid w:val="006738F2"/>
    <w:rPr>
      <w:rFonts w:ascii="Times New Roman" w:hAnsi="Times New Roman"/>
      <w:sz w:val="24"/>
    </w:rPr>
  </w:style>
  <w:style w:type="paragraph" w:customStyle="1" w:styleId="Style9">
    <w:name w:val="Style9"/>
    <w:basedOn w:val="a5"/>
    <w:rsid w:val="006738F2"/>
    <w:pPr>
      <w:widowControl w:val="0"/>
      <w:autoSpaceDE w:val="0"/>
      <w:autoSpaceDN w:val="0"/>
      <w:adjustRightInd w:val="0"/>
      <w:spacing w:after="0" w:line="331" w:lineRule="exact"/>
      <w:ind w:firstLine="734"/>
      <w:jc w:val="both"/>
    </w:pPr>
    <w:rPr>
      <w:rFonts w:ascii="Times New Roman" w:hAnsi="Times New Roman"/>
      <w:sz w:val="24"/>
      <w:szCs w:val="24"/>
    </w:rPr>
  </w:style>
  <w:style w:type="paragraph" w:customStyle="1" w:styleId="2b">
    <w:name w:val="Знак Знак Знак2 Знак Знак Знак Знак Знак Знак Знак"/>
    <w:basedOn w:val="a5"/>
    <w:rsid w:val="006738F2"/>
    <w:pPr>
      <w:spacing w:after="0" w:line="240" w:lineRule="auto"/>
    </w:pPr>
    <w:rPr>
      <w:rFonts w:ascii="Verdana" w:hAnsi="Verdana" w:cs="Verdana"/>
      <w:sz w:val="20"/>
      <w:szCs w:val="20"/>
      <w:lang w:val="en-US" w:eastAsia="en-US"/>
    </w:rPr>
  </w:style>
  <w:style w:type="character" w:customStyle="1" w:styleId="FontStyle12">
    <w:name w:val="Font Style12"/>
    <w:rsid w:val="006738F2"/>
    <w:rPr>
      <w:rFonts w:ascii="Century Gothic" w:hAnsi="Century Gothic"/>
      <w:sz w:val="8"/>
    </w:rPr>
  </w:style>
  <w:style w:type="paragraph" w:customStyle="1" w:styleId="aff8">
    <w:name w:val="Знак Знак Знак Знак Знак Знак Знак Знак Знак Знак Знак Знак Знак"/>
    <w:basedOn w:val="a5"/>
    <w:rsid w:val="006738F2"/>
    <w:pPr>
      <w:spacing w:before="100" w:beforeAutospacing="1" w:after="100" w:afterAutospacing="1" w:line="240" w:lineRule="auto"/>
    </w:pPr>
    <w:rPr>
      <w:rFonts w:ascii="Tahoma" w:hAnsi="Tahoma"/>
      <w:sz w:val="20"/>
      <w:szCs w:val="20"/>
      <w:lang w:val="en-US" w:eastAsia="en-US"/>
    </w:rPr>
  </w:style>
  <w:style w:type="paragraph" w:customStyle="1" w:styleId="19">
    <w:name w:val="Знак Знак Знак Знак Знак Знак Знак Знак Знак Знак Знак Знак Знак Знак Знак1 Знак Знак Знак Знак Знак Знак Знак"/>
    <w:basedOn w:val="a5"/>
    <w:rsid w:val="006738F2"/>
    <w:pPr>
      <w:spacing w:before="100" w:beforeAutospacing="1" w:after="100" w:afterAutospacing="1" w:line="240" w:lineRule="auto"/>
    </w:pPr>
    <w:rPr>
      <w:rFonts w:ascii="Tahoma" w:hAnsi="Tahoma"/>
      <w:sz w:val="20"/>
      <w:szCs w:val="20"/>
      <w:lang w:val="en-US" w:eastAsia="en-US"/>
    </w:rPr>
  </w:style>
  <w:style w:type="character" w:customStyle="1" w:styleId="normalblack">
    <w:name w:val="normal black"/>
    <w:rsid w:val="006738F2"/>
  </w:style>
  <w:style w:type="paragraph" w:customStyle="1" w:styleId="BodyText21">
    <w:name w:val="Body Text 21"/>
    <w:basedOn w:val="a5"/>
    <w:rsid w:val="006738F2"/>
    <w:pPr>
      <w:spacing w:after="0" w:line="240" w:lineRule="auto"/>
      <w:ind w:left="284" w:hanging="350"/>
      <w:jc w:val="both"/>
    </w:pPr>
    <w:rPr>
      <w:rFonts w:ascii="Times New Roman" w:hAnsi="Times New Roman"/>
      <w:sz w:val="24"/>
      <w:szCs w:val="20"/>
    </w:rPr>
  </w:style>
  <w:style w:type="paragraph" w:customStyle="1" w:styleId="Normal10-02">
    <w:name w:val="Normal + 10 пт полужирный По центру Слева:  -02 см Справ..."/>
    <w:basedOn w:val="a5"/>
    <w:rsid w:val="006738F2"/>
    <w:pPr>
      <w:spacing w:after="0" w:line="240" w:lineRule="auto"/>
      <w:ind w:left="-113" w:right="-113"/>
      <w:jc w:val="center"/>
    </w:pPr>
    <w:rPr>
      <w:rFonts w:ascii="Times New Roman" w:hAnsi="Times New Roman"/>
      <w:b/>
      <w:bCs/>
      <w:sz w:val="20"/>
      <w:szCs w:val="20"/>
    </w:rPr>
  </w:style>
  <w:style w:type="paragraph" w:customStyle="1" w:styleId="headertext">
    <w:name w:val="headertext"/>
    <w:basedOn w:val="a5"/>
    <w:rsid w:val="006738F2"/>
    <w:pPr>
      <w:spacing w:before="144" w:after="144" w:line="240" w:lineRule="atLeast"/>
    </w:pPr>
    <w:rPr>
      <w:rFonts w:ascii="Times New Roman" w:hAnsi="Times New Roman"/>
      <w:sz w:val="24"/>
      <w:szCs w:val="24"/>
    </w:rPr>
  </w:style>
  <w:style w:type="paragraph" w:customStyle="1" w:styleId="aff9">
    <w:name w:val="."/>
    <w:rsid w:val="006738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rsid w:val="006738F2"/>
  </w:style>
  <w:style w:type="paragraph" w:customStyle="1" w:styleId="s12">
    <w:name w:val="s_12"/>
    <w:basedOn w:val="a5"/>
    <w:rsid w:val="006738F2"/>
    <w:pPr>
      <w:spacing w:after="0" w:line="240" w:lineRule="auto"/>
      <w:ind w:firstLine="720"/>
    </w:pPr>
    <w:rPr>
      <w:rFonts w:ascii="Times New Roman" w:hAnsi="Times New Roman"/>
      <w:sz w:val="24"/>
      <w:szCs w:val="24"/>
    </w:rPr>
  </w:style>
  <w:style w:type="paragraph" w:customStyle="1" w:styleId="s13">
    <w:name w:val="s_13"/>
    <w:basedOn w:val="a5"/>
    <w:rsid w:val="006738F2"/>
    <w:pPr>
      <w:spacing w:after="0" w:line="240" w:lineRule="auto"/>
      <w:ind w:firstLine="720"/>
    </w:pPr>
    <w:rPr>
      <w:rFonts w:ascii="Times New Roman" w:hAnsi="Times New Roman"/>
      <w:sz w:val="24"/>
      <w:szCs w:val="24"/>
    </w:rPr>
  </w:style>
  <w:style w:type="paragraph" w:customStyle="1" w:styleId="s222">
    <w:name w:val="s_222"/>
    <w:basedOn w:val="a5"/>
    <w:rsid w:val="006738F2"/>
    <w:pPr>
      <w:spacing w:after="0" w:line="240" w:lineRule="auto"/>
    </w:pPr>
    <w:rPr>
      <w:rFonts w:ascii="Times New Roman" w:hAnsi="Times New Roman"/>
      <w:i/>
      <w:iCs/>
      <w:color w:val="800080"/>
      <w:sz w:val="24"/>
      <w:szCs w:val="24"/>
    </w:rPr>
  </w:style>
  <w:style w:type="paragraph" w:customStyle="1" w:styleId="s34">
    <w:name w:val="s_34"/>
    <w:basedOn w:val="a5"/>
    <w:rsid w:val="006738F2"/>
    <w:pPr>
      <w:spacing w:after="0" w:line="240" w:lineRule="auto"/>
      <w:jc w:val="center"/>
    </w:pPr>
    <w:rPr>
      <w:rFonts w:ascii="Times New Roman" w:hAnsi="Times New Roman"/>
      <w:b/>
      <w:bCs/>
      <w:color w:val="000080"/>
      <w:sz w:val="18"/>
      <w:szCs w:val="18"/>
    </w:rPr>
  </w:style>
  <w:style w:type="paragraph" w:styleId="affa">
    <w:name w:val="Title"/>
    <w:basedOn w:val="a5"/>
    <w:link w:val="affb"/>
    <w:uiPriority w:val="10"/>
    <w:qFormat/>
    <w:rsid w:val="006738F2"/>
    <w:pPr>
      <w:autoSpaceDE w:val="0"/>
      <w:autoSpaceDN w:val="0"/>
      <w:adjustRightInd w:val="0"/>
      <w:spacing w:after="0" w:line="240" w:lineRule="auto"/>
      <w:jc w:val="center"/>
    </w:pPr>
    <w:rPr>
      <w:rFonts w:ascii="Times New Roman" w:hAnsi="Times New Roman"/>
      <w:color w:val="000080"/>
      <w:sz w:val="28"/>
      <w:szCs w:val="18"/>
    </w:rPr>
  </w:style>
  <w:style w:type="character" w:customStyle="1" w:styleId="affb">
    <w:name w:val="Заголовок Знак"/>
    <w:basedOn w:val="a6"/>
    <w:link w:val="affa"/>
    <w:uiPriority w:val="10"/>
    <w:rsid w:val="006738F2"/>
    <w:rPr>
      <w:rFonts w:ascii="Times New Roman" w:eastAsia="Times New Roman" w:hAnsi="Times New Roman" w:cs="Times New Roman"/>
      <w:color w:val="000080"/>
      <w:sz w:val="28"/>
      <w:szCs w:val="18"/>
      <w:lang w:eastAsia="ru-RU"/>
    </w:rPr>
  </w:style>
  <w:style w:type="paragraph" w:styleId="affc">
    <w:name w:val="List"/>
    <w:basedOn w:val="a5"/>
    <w:link w:val="affd"/>
    <w:uiPriority w:val="99"/>
    <w:rsid w:val="006738F2"/>
    <w:pPr>
      <w:widowControl w:val="0"/>
      <w:spacing w:after="0" w:line="260" w:lineRule="auto"/>
      <w:ind w:left="283" w:hanging="283"/>
      <w:jc w:val="both"/>
    </w:pPr>
    <w:rPr>
      <w:rFonts w:ascii="Arial" w:hAnsi="Arial" w:cs="Arial"/>
      <w:b/>
      <w:bCs/>
      <w:sz w:val="18"/>
      <w:szCs w:val="18"/>
    </w:rPr>
  </w:style>
  <w:style w:type="paragraph" w:customStyle="1" w:styleId="affe">
    <w:name w:val="Абзац"/>
    <w:basedOn w:val="a5"/>
    <w:link w:val="afff"/>
    <w:qFormat/>
    <w:rsid w:val="006738F2"/>
    <w:pPr>
      <w:spacing w:before="120" w:after="60" w:line="240" w:lineRule="auto"/>
      <w:ind w:firstLine="567"/>
      <w:jc w:val="both"/>
    </w:pPr>
    <w:rPr>
      <w:rFonts w:ascii="Times New Roman" w:hAnsi="Times New Roman"/>
      <w:sz w:val="24"/>
      <w:szCs w:val="24"/>
    </w:rPr>
  </w:style>
  <w:style w:type="character" w:customStyle="1" w:styleId="afff">
    <w:name w:val="Абзац Знак"/>
    <w:link w:val="affe"/>
    <w:locked/>
    <w:rsid w:val="006738F2"/>
    <w:rPr>
      <w:rFonts w:ascii="Times New Roman" w:eastAsia="Times New Roman" w:hAnsi="Times New Roman" w:cs="Times New Roman"/>
      <w:sz w:val="24"/>
      <w:szCs w:val="24"/>
      <w:lang w:eastAsia="ru-RU"/>
    </w:rPr>
  </w:style>
  <w:style w:type="paragraph" w:customStyle="1" w:styleId="afff0">
    <w:name w:val="Табличный_центр"/>
    <w:basedOn w:val="a5"/>
    <w:rsid w:val="006738F2"/>
    <w:pPr>
      <w:spacing w:after="0" w:line="240" w:lineRule="auto"/>
      <w:jc w:val="center"/>
    </w:pPr>
    <w:rPr>
      <w:rFonts w:ascii="Times New Roman" w:hAnsi="Times New Roman"/>
    </w:rPr>
  </w:style>
  <w:style w:type="paragraph" w:customStyle="1" w:styleId="afff1">
    <w:name w:val="Табличный_слева"/>
    <w:basedOn w:val="a5"/>
    <w:rsid w:val="006738F2"/>
    <w:pPr>
      <w:spacing w:after="0" w:line="240" w:lineRule="auto"/>
    </w:pPr>
    <w:rPr>
      <w:rFonts w:ascii="Times New Roman" w:hAnsi="Times New Roman"/>
    </w:rPr>
  </w:style>
  <w:style w:type="paragraph" w:customStyle="1" w:styleId="afff2">
    <w:name w:val="Табличный_заголовки"/>
    <w:basedOn w:val="a5"/>
    <w:rsid w:val="006738F2"/>
    <w:pPr>
      <w:keepNext/>
      <w:keepLines/>
      <w:spacing w:after="0" w:line="240" w:lineRule="auto"/>
      <w:jc w:val="center"/>
    </w:pPr>
    <w:rPr>
      <w:rFonts w:ascii="Times New Roman" w:hAnsi="Times New Roman"/>
      <w:b/>
    </w:rPr>
  </w:style>
  <w:style w:type="paragraph" w:styleId="afff3">
    <w:name w:val="List Number"/>
    <w:basedOn w:val="a5"/>
    <w:uiPriority w:val="99"/>
    <w:rsid w:val="006738F2"/>
    <w:pPr>
      <w:widowControl w:val="0"/>
      <w:tabs>
        <w:tab w:val="num" w:pos="1209"/>
      </w:tabs>
      <w:spacing w:after="0" w:line="260" w:lineRule="auto"/>
      <w:ind w:left="1429" w:hanging="360"/>
      <w:jc w:val="both"/>
    </w:pPr>
    <w:rPr>
      <w:rFonts w:ascii="Arial" w:hAnsi="Arial" w:cs="Arial"/>
      <w:b/>
      <w:bCs/>
      <w:sz w:val="18"/>
      <w:szCs w:val="18"/>
    </w:rPr>
  </w:style>
  <w:style w:type="paragraph" w:customStyle="1" w:styleId="ConsPlusNonformat">
    <w:name w:val="ConsPlusNonformat"/>
    <w:rsid w:val="006738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
    <w:name w:val="r"/>
    <w:rsid w:val="006738F2"/>
  </w:style>
  <w:style w:type="paragraph" w:customStyle="1" w:styleId="Style8">
    <w:name w:val="Style8"/>
    <w:basedOn w:val="a5"/>
    <w:rsid w:val="006738F2"/>
    <w:pPr>
      <w:widowControl w:val="0"/>
      <w:autoSpaceDE w:val="0"/>
      <w:autoSpaceDN w:val="0"/>
      <w:adjustRightInd w:val="0"/>
      <w:spacing w:after="0" w:line="115" w:lineRule="exact"/>
      <w:jc w:val="both"/>
    </w:pPr>
    <w:rPr>
      <w:rFonts w:ascii="Times New Roman" w:hAnsi="Times New Roman"/>
      <w:sz w:val="24"/>
      <w:szCs w:val="24"/>
    </w:rPr>
  </w:style>
  <w:style w:type="paragraph" w:customStyle="1" w:styleId="Style10">
    <w:name w:val="Style10"/>
    <w:basedOn w:val="a5"/>
    <w:rsid w:val="006738F2"/>
    <w:pPr>
      <w:widowControl w:val="0"/>
      <w:autoSpaceDE w:val="0"/>
      <w:autoSpaceDN w:val="0"/>
      <w:adjustRightInd w:val="0"/>
      <w:spacing w:after="0" w:line="120" w:lineRule="exact"/>
    </w:pPr>
    <w:rPr>
      <w:rFonts w:ascii="Times New Roman" w:hAnsi="Times New Roman"/>
      <w:sz w:val="24"/>
      <w:szCs w:val="24"/>
    </w:rPr>
  </w:style>
  <w:style w:type="paragraph" w:customStyle="1" w:styleId="Style11">
    <w:name w:val="Style11"/>
    <w:basedOn w:val="a5"/>
    <w:rsid w:val="006738F2"/>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5"/>
    <w:rsid w:val="006738F2"/>
    <w:pPr>
      <w:widowControl w:val="0"/>
      <w:autoSpaceDE w:val="0"/>
      <w:autoSpaceDN w:val="0"/>
      <w:adjustRightInd w:val="0"/>
      <w:spacing w:after="0" w:line="120" w:lineRule="exact"/>
    </w:pPr>
    <w:rPr>
      <w:rFonts w:ascii="Times New Roman" w:hAnsi="Times New Roman"/>
      <w:sz w:val="24"/>
      <w:szCs w:val="24"/>
    </w:rPr>
  </w:style>
  <w:style w:type="character" w:customStyle="1" w:styleId="FontStyle17">
    <w:name w:val="Font Style17"/>
    <w:rsid w:val="006738F2"/>
    <w:rPr>
      <w:rFonts w:ascii="Times New Roman" w:hAnsi="Times New Roman"/>
      <w:sz w:val="10"/>
    </w:rPr>
  </w:style>
  <w:style w:type="character" w:customStyle="1" w:styleId="FontStyle18">
    <w:name w:val="Font Style18"/>
    <w:rsid w:val="006738F2"/>
    <w:rPr>
      <w:rFonts w:ascii="Times New Roman" w:hAnsi="Times New Roman"/>
      <w:i/>
      <w:sz w:val="10"/>
    </w:rPr>
  </w:style>
  <w:style w:type="character" w:customStyle="1" w:styleId="FontStyle19">
    <w:name w:val="Font Style19"/>
    <w:rsid w:val="006738F2"/>
    <w:rPr>
      <w:rFonts w:ascii="Times New Roman" w:hAnsi="Times New Roman"/>
      <w:sz w:val="10"/>
    </w:rPr>
  </w:style>
  <w:style w:type="paragraph" w:customStyle="1" w:styleId="bodytext">
    <w:name w:val="bodytext"/>
    <w:basedOn w:val="a5"/>
    <w:rsid w:val="006738F2"/>
    <w:pPr>
      <w:spacing w:before="63" w:after="0" w:line="240" w:lineRule="auto"/>
      <w:jc w:val="both"/>
    </w:pPr>
    <w:rPr>
      <w:rFonts w:ascii="Arial" w:hAnsi="Arial" w:cs="Arial"/>
      <w:color w:val="000000"/>
      <w:sz w:val="16"/>
      <w:szCs w:val="16"/>
    </w:rPr>
  </w:style>
  <w:style w:type="paragraph" w:styleId="afff4">
    <w:name w:val="annotation text"/>
    <w:basedOn w:val="a5"/>
    <w:link w:val="afff5"/>
    <w:uiPriority w:val="99"/>
    <w:semiHidden/>
    <w:rsid w:val="006738F2"/>
    <w:pPr>
      <w:spacing w:after="0" w:line="240" w:lineRule="auto"/>
    </w:pPr>
    <w:rPr>
      <w:rFonts w:ascii="Arial" w:hAnsi="Arial" w:cs="Arial"/>
      <w:sz w:val="20"/>
      <w:szCs w:val="20"/>
    </w:rPr>
  </w:style>
  <w:style w:type="character" w:customStyle="1" w:styleId="afff5">
    <w:name w:val="Текст примечания Знак"/>
    <w:basedOn w:val="a6"/>
    <w:link w:val="afff4"/>
    <w:uiPriority w:val="99"/>
    <w:semiHidden/>
    <w:rsid w:val="006738F2"/>
    <w:rPr>
      <w:rFonts w:ascii="Arial" w:eastAsia="Times New Roman" w:hAnsi="Arial" w:cs="Arial"/>
      <w:sz w:val="20"/>
      <w:szCs w:val="20"/>
      <w:lang w:eastAsia="ru-RU"/>
    </w:rPr>
  </w:style>
  <w:style w:type="character" w:customStyle="1" w:styleId="comment">
    <w:name w:val="comment"/>
    <w:rsid w:val="006738F2"/>
  </w:style>
  <w:style w:type="paragraph" w:customStyle="1" w:styleId="tekstob">
    <w:name w:val="tekstob"/>
    <w:basedOn w:val="a5"/>
    <w:rsid w:val="006738F2"/>
    <w:pPr>
      <w:spacing w:before="100" w:beforeAutospacing="1" w:after="100" w:afterAutospacing="1" w:line="240" w:lineRule="auto"/>
    </w:pPr>
    <w:rPr>
      <w:rFonts w:ascii="Times New Roman" w:hAnsi="Times New Roman"/>
      <w:sz w:val="24"/>
      <w:szCs w:val="24"/>
    </w:rPr>
  </w:style>
  <w:style w:type="character" w:customStyle="1" w:styleId="diffins">
    <w:name w:val="diff_ins"/>
    <w:rsid w:val="006738F2"/>
  </w:style>
  <w:style w:type="character" w:customStyle="1" w:styleId="u">
    <w:name w:val="u"/>
    <w:rsid w:val="006738F2"/>
  </w:style>
  <w:style w:type="paragraph" w:customStyle="1" w:styleId="125">
    <w:name w:val="Стиль по ширине Первая строка:  125 см"/>
    <w:basedOn w:val="a5"/>
    <w:rsid w:val="006738F2"/>
    <w:pPr>
      <w:spacing w:after="0" w:line="240" w:lineRule="auto"/>
      <w:ind w:firstLine="709"/>
      <w:jc w:val="both"/>
    </w:pPr>
    <w:rPr>
      <w:rFonts w:ascii="Times New Roman" w:hAnsi="Times New Roman"/>
      <w:sz w:val="24"/>
      <w:szCs w:val="20"/>
    </w:rPr>
  </w:style>
  <w:style w:type="paragraph" w:styleId="2c">
    <w:name w:val="toc 2"/>
    <w:basedOn w:val="a5"/>
    <w:next w:val="a5"/>
    <w:autoRedefine/>
    <w:uiPriority w:val="39"/>
    <w:qFormat/>
    <w:rsid w:val="006738F2"/>
    <w:pPr>
      <w:spacing w:after="0" w:line="240" w:lineRule="auto"/>
      <w:ind w:left="240"/>
    </w:pPr>
    <w:rPr>
      <w:rFonts w:ascii="Times New Roman" w:hAnsi="Times New Roman"/>
      <w:sz w:val="24"/>
      <w:szCs w:val="24"/>
    </w:rPr>
  </w:style>
  <w:style w:type="paragraph" w:customStyle="1" w:styleId="1a">
    <w:name w:val="Обычный1"/>
    <w:rsid w:val="006738F2"/>
    <w:pPr>
      <w:spacing w:after="0" w:line="240" w:lineRule="auto"/>
    </w:pPr>
    <w:rPr>
      <w:rFonts w:ascii="Times New Roman" w:eastAsia="Times New Roman" w:hAnsi="Times New Roman" w:cs="Times New Roman"/>
      <w:sz w:val="20"/>
      <w:szCs w:val="20"/>
      <w:lang w:eastAsia="ru-RU"/>
    </w:rPr>
  </w:style>
  <w:style w:type="paragraph" w:customStyle="1" w:styleId="txt">
    <w:name w:val="txt"/>
    <w:basedOn w:val="a5"/>
    <w:rsid w:val="006738F2"/>
    <w:pPr>
      <w:spacing w:before="100" w:beforeAutospacing="1" w:after="100" w:afterAutospacing="1" w:line="240" w:lineRule="auto"/>
    </w:pPr>
    <w:rPr>
      <w:rFonts w:ascii="Verdana" w:hAnsi="Verdana" w:cs="Verdana"/>
      <w:color w:val="000000"/>
      <w:sz w:val="17"/>
      <w:szCs w:val="17"/>
    </w:rPr>
  </w:style>
  <w:style w:type="paragraph" w:customStyle="1" w:styleId="textb">
    <w:name w:val="textb"/>
    <w:basedOn w:val="a5"/>
    <w:rsid w:val="006738F2"/>
    <w:pPr>
      <w:spacing w:after="0" w:line="240" w:lineRule="auto"/>
    </w:pPr>
    <w:rPr>
      <w:rFonts w:ascii="Arial" w:hAnsi="Arial" w:cs="Arial"/>
      <w:b/>
      <w:bCs/>
    </w:rPr>
  </w:style>
  <w:style w:type="paragraph" w:customStyle="1" w:styleId="western">
    <w:name w:val="western"/>
    <w:basedOn w:val="a5"/>
    <w:rsid w:val="006738F2"/>
    <w:pPr>
      <w:spacing w:before="100" w:beforeAutospacing="1" w:after="100" w:afterAutospacing="1" w:line="240" w:lineRule="auto"/>
    </w:pPr>
    <w:rPr>
      <w:rFonts w:ascii="Times New Roman" w:hAnsi="Times New Roman"/>
      <w:sz w:val="24"/>
      <w:szCs w:val="24"/>
    </w:rPr>
  </w:style>
  <w:style w:type="paragraph" w:customStyle="1" w:styleId="ConsTitle">
    <w:name w:val="ConsTitle"/>
    <w:rsid w:val="006738F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738F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5"/>
    <w:next w:val="a5"/>
    <w:rsid w:val="006738F2"/>
    <w:pPr>
      <w:keepNext/>
      <w:spacing w:after="0" w:line="240" w:lineRule="auto"/>
      <w:jc w:val="center"/>
    </w:pPr>
    <w:rPr>
      <w:rFonts w:ascii="Times New Roman" w:hAnsi="Times New Roman"/>
      <w:sz w:val="24"/>
      <w:szCs w:val="24"/>
    </w:rPr>
  </w:style>
  <w:style w:type="paragraph" w:customStyle="1" w:styleId="Normal10-022">
    <w:name w:val="Стиль Normal + 10 пт полужирный По центру Слева:  -02 см Справ...2"/>
    <w:basedOn w:val="a5"/>
    <w:link w:val="Normal10-0220"/>
    <w:rsid w:val="006738F2"/>
    <w:pPr>
      <w:snapToGrid w:val="0"/>
      <w:spacing w:after="0" w:line="240" w:lineRule="auto"/>
      <w:ind w:left="-113" w:right="-113"/>
      <w:jc w:val="center"/>
    </w:pPr>
    <w:rPr>
      <w:rFonts w:ascii="Times New Roman" w:hAnsi="Times New Roman"/>
      <w:b/>
      <w:bCs/>
      <w:sz w:val="24"/>
      <w:szCs w:val="24"/>
    </w:rPr>
  </w:style>
  <w:style w:type="character" w:customStyle="1" w:styleId="Normal10-0220">
    <w:name w:val="Стиль Normal + 10 пт полужирный По центру Слева:  -02 см Справ...2 Знак"/>
    <w:link w:val="Normal10-022"/>
    <w:locked/>
    <w:rsid w:val="006738F2"/>
    <w:rPr>
      <w:rFonts w:ascii="Times New Roman" w:eastAsia="Times New Roman" w:hAnsi="Times New Roman" w:cs="Times New Roman"/>
      <w:b/>
      <w:bCs/>
      <w:sz w:val="24"/>
      <w:szCs w:val="24"/>
      <w:lang w:eastAsia="ru-RU"/>
    </w:rPr>
  </w:style>
  <w:style w:type="character" w:customStyle="1" w:styleId="FontStyle88">
    <w:name w:val="Font Style88"/>
    <w:rsid w:val="006738F2"/>
    <w:rPr>
      <w:rFonts w:ascii="Times New Roman" w:hAnsi="Times New Roman"/>
      <w:sz w:val="22"/>
    </w:rPr>
  </w:style>
  <w:style w:type="character" w:styleId="afff6">
    <w:name w:val="footnote reference"/>
    <w:aliases w:val="Знак сноски-FN,Знак сноски 1,Ciae niinee-FN,Referencia nota al pie,Ссылка на сноску 45,Appel note de bas de page"/>
    <w:basedOn w:val="a6"/>
    <w:uiPriority w:val="99"/>
    <w:rsid w:val="006738F2"/>
    <w:rPr>
      <w:rFonts w:cs="Times New Roman"/>
      <w:vertAlign w:val="superscript"/>
    </w:rPr>
  </w:style>
  <w:style w:type="paragraph" w:customStyle="1" w:styleId="afff7">
    <w:name w:val="Знак Знак Знак Знак"/>
    <w:basedOn w:val="a5"/>
    <w:rsid w:val="006738F2"/>
    <w:pPr>
      <w:spacing w:after="0" w:line="240" w:lineRule="auto"/>
    </w:pPr>
    <w:rPr>
      <w:rFonts w:ascii="Verdana" w:hAnsi="Verdana" w:cs="Verdana"/>
      <w:sz w:val="20"/>
      <w:szCs w:val="20"/>
      <w:lang w:val="en-US" w:eastAsia="en-US"/>
    </w:rPr>
  </w:style>
  <w:style w:type="character" w:styleId="afff8">
    <w:name w:val="FollowedHyperlink"/>
    <w:basedOn w:val="a6"/>
    <w:uiPriority w:val="99"/>
    <w:rsid w:val="006738F2"/>
    <w:rPr>
      <w:rFonts w:cs="Times New Roman"/>
      <w:color w:val="800080"/>
      <w:u w:val="single"/>
    </w:rPr>
  </w:style>
  <w:style w:type="paragraph" w:customStyle="1" w:styleId="1b">
    <w:name w:val="Знак1 Знак Знак Знак Знак Знак Знак Знак Знак Знак Знак Знак Знак"/>
    <w:basedOn w:val="a5"/>
    <w:rsid w:val="006738F2"/>
    <w:pPr>
      <w:widowControl w:val="0"/>
      <w:adjustRightInd w:val="0"/>
      <w:spacing w:after="160" w:line="240" w:lineRule="exact"/>
      <w:jc w:val="right"/>
    </w:pPr>
    <w:rPr>
      <w:rFonts w:ascii="Times New Roman" w:hAnsi="Times New Roman"/>
      <w:sz w:val="20"/>
      <w:szCs w:val="20"/>
      <w:lang w:val="en-GB" w:eastAsia="en-US"/>
    </w:rPr>
  </w:style>
  <w:style w:type="character" w:customStyle="1" w:styleId="nobase">
    <w:name w:val="nobase"/>
    <w:rsid w:val="006738F2"/>
  </w:style>
  <w:style w:type="character" w:customStyle="1" w:styleId="blk3">
    <w:name w:val="blk3"/>
    <w:rsid w:val="006738F2"/>
  </w:style>
  <w:style w:type="paragraph" w:customStyle="1" w:styleId="1c">
    <w:name w:val="Знак1 Знак Знак Знак Знак Знак Знак"/>
    <w:basedOn w:val="a5"/>
    <w:rsid w:val="006738F2"/>
    <w:pPr>
      <w:spacing w:after="160" w:line="240" w:lineRule="exact"/>
    </w:pPr>
    <w:rPr>
      <w:rFonts w:ascii="Verdana" w:hAnsi="Verdana" w:cs="Verdana"/>
      <w:sz w:val="24"/>
      <w:szCs w:val="24"/>
      <w:lang w:val="en-US" w:eastAsia="en-US"/>
    </w:rPr>
  </w:style>
  <w:style w:type="paragraph" w:customStyle="1" w:styleId="210">
    <w:name w:val="Знак Знак Знак2 Знак Знак Знак Знак Знак Знак Знак1"/>
    <w:basedOn w:val="a5"/>
    <w:rsid w:val="006738F2"/>
    <w:pPr>
      <w:spacing w:after="0" w:line="240" w:lineRule="auto"/>
    </w:pPr>
    <w:rPr>
      <w:rFonts w:ascii="Verdana" w:hAnsi="Verdana" w:cs="Verdana"/>
      <w:sz w:val="20"/>
      <w:szCs w:val="20"/>
      <w:lang w:val="en-US" w:eastAsia="en-US"/>
    </w:rPr>
  </w:style>
  <w:style w:type="character" w:customStyle="1" w:styleId="affd">
    <w:name w:val="Список Знак"/>
    <w:link w:val="affc"/>
    <w:uiPriority w:val="99"/>
    <w:locked/>
    <w:rsid w:val="006738F2"/>
    <w:rPr>
      <w:rFonts w:ascii="Arial" w:eastAsia="Times New Roman" w:hAnsi="Arial" w:cs="Arial"/>
      <w:b/>
      <w:bCs/>
      <w:sz w:val="18"/>
      <w:szCs w:val="18"/>
      <w:lang w:eastAsia="ru-RU"/>
    </w:rPr>
  </w:style>
  <w:style w:type="paragraph" w:styleId="36">
    <w:name w:val="toc 3"/>
    <w:basedOn w:val="a5"/>
    <w:next w:val="a5"/>
    <w:autoRedefine/>
    <w:uiPriority w:val="39"/>
    <w:qFormat/>
    <w:rsid w:val="006738F2"/>
    <w:pPr>
      <w:spacing w:after="0" w:line="240" w:lineRule="auto"/>
      <w:ind w:left="480"/>
    </w:pPr>
    <w:rPr>
      <w:rFonts w:ascii="Times New Roman" w:hAnsi="Times New Roman"/>
      <w:i/>
      <w:iCs/>
      <w:sz w:val="20"/>
      <w:szCs w:val="20"/>
    </w:rPr>
  </w:style>
  <w:style w:type="paragraph" w:customStyle="1" w:styleId="a">
    <w:name w:val="Список нумерованный"/>
    <w:basedOn w:val="a5"/>
    <w:rsid w:val="006738F2"/>
    <w:pPr>
      <w:numPr>
        <w:numId w:val="21"/>
      </w:numPr>
      <w:spacing w:before="120" w:after="0" w:line="240" w:lineRule="auto"/>
      <w:jc w:val="both"/>
    </w:pPr>
    <w:rPr>
      <w:rFonts w:ascii="Times New Roman" w:hAnsi="Times New Roman"/>
      <w:sz w:val="24"/>
      <w:szCs w:val="24"/>
    </w:rPr>
  </w:style>
  <w:style w:type="paragraph" w:customStyle="1" w:styleId="afff9">
    <w:name w:val="Табличный"/>
    <w:basedOn w:val="a5"/>
    <w:rsid w:val="006738F2"/>
    <w:pPr>
      <w:keepNext/>
      <w:widowControl w:val="0"/>
      <w:spacing w:before="60" w:after="60" w:line="240" w:lineRule="auto"/>
      <w:jc w:val="center"/>
    </w:pPr>
    <w:rPr>
      <w:rFonts w:ascii="Times New Roman" w:hAnsi="Times New Roman"/>
      <w:b/>
      <w:szCs w:val="20"/>
    </w:rPr>
  </w:style>
  <w:style w:type="paragraph" w:customStyle="1" w:styleId="afffa">
    <w:name w:val="Содержание"/>
    <w:basedOn w:val="a5"/>
    <w:rsid w:val="006738F2"/>
    <w:pPr>
      <w:widowControl w:val="0"/>
      <w:spacing w:before="240" w:after="240" w:line="240" w:lineRule="auto"/>
      <w:jc w:val="center"/>
    </w:pPr>
    <w:rPr>
      <w:rFonts w:ascii="Times New Roman" w:hAnsi="Times New Roman"/>
      <w:b/>
      <w:caps/>
      <w:sz w:val="24"/>
      <w:szCs w:val="20"/>
    </w:rPr>
  </w:style>
  <w:style w:type="paragraph" w:styleId="1d">
    <w:name w:val="toc 1"/>
    <w:basedOn w:val="a5"/>
    <w:next w:val="a5"/>
    <w:uiPriority w:val="39"/>
    <w:qFormat/>
    <w:rsid w:val="006738F2"/>
    <w:pPr>
      <w:spacing w:before="120" w:after="120" w:line="240" w:lineRule="auto"/>
    </w:pPr>
    <w:rPr>
      <w:rFonts w:ascii="Times New Roman" w:hAnsi="Times New Roman"/>
      <w:b/>
      <w:bCs/>
      <w:caps/>
      <w:sz w:val="20"/>
      <w:szCs w:val="20"/>
    </w:rPr>
  </w:style>
  <w:style w:type="paragraph" w:styleId="aff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uiPriority w:val="35"/>
    <w:qFormat/>
    <w:rsid w:val="006738F2"/>
    <w:pPr>
      <w:spacing w:before="120" w:after="120" w:line="240" w:lineRule="auto"/>
      <w:jc w:val="center"/>
    </w:pPr>
    <w:rPr>
      <w:rFonts w:ascii="Times New Roman" w:hAnsi="Times New Roman"/>
      <w:b/>
      <w:bCs/>
      <w:szCs w:val="20"/>
    </w:rPr>
  </w:style>
  <w:style w:type="paragraph" w:customStyle="1" w:styleId="afffc">
    <w:name w:val="Название таблицы"/>
    <w:basedOn w:val="afffb"/>
    <w:rsid w:val="006738F2"/>
    <w:pPr>
      <w:keepNext/>
      <w:spacing w:after="0"/>
      <w:jc w:val="left"/>
    </w:pPr>
    <w:rPr>
      <w:szCs w:val="22"/>
    </w:rPr>
  </w:style>
  <w:style w:type="paragraph" w:customStyle="1" w:styleId="1">
    <w:name w:val="Список 1)"/>
    <w:basedOn w:val="a5"/>
    <w:rsid w:val="006738F2"/>
    <w:pPr>
      <w:numPr>
        <w:numId w:val="19"/>
      </w:numPr>
      <w:spacing w:after="60" w:line="240" w:lineRule="auto"/>
      <w:jc w:val="both"/>
    </w:pPr>
    <w:rPr>
      <w:rFonts w:ascii="Times New Roman" w:hAnsi="Times New Roman"/>
      <w:sz w:val="24"/>
      <w:szCs w:val="24"/>
    </w:rPr>
  </w:style>
  <w:style w:type="paragraph" w:customStyle="1" w:styleId="a1">
    <w:name w:val="Табличный_нумерованный"/>
    <w:basedOn w:val="a5"/>
    <w:link w:val="afffd"/>
    <w:rsid w:val="006738F2"/>
    <w:pPr>
      <w:numPr>
        <w:numId w:val="18"/>
      </w:numPr>
      <w:spacing w:after="0" w:line="240" w:lineRule="auto"/>
    </w:pPr>
    <w:rPr>
      <w:rFonts w:ascii="Times New Roman" w:hAnsi="Times New Roman"/>
    </w:rPr>
  </w:style>
  <w:style w:type="character" w:customStyle="1" w:styleId="afffd">
    <w:name w:val="Табличный_нумерованный Знак"/>
    <w:link w:val="a1"/>
    <w:locked/>
    <w:rsid w:val="006738F2"/>
    <w:rPr>
      <w:rFonts w:ascii="Times New Roman" w:eastAsia="Times New Roman" w:hAnsi="Times New Roman" w:cs="Times New Roman"/>
      <w:lang w:eastAsia="ru-RU"/>
    </w:rPr>
  </w:style>
  <w:style w:type="paragraph" w:styleId="41">
    <w:name w:val="toc 4"/>
    <w:basedOn w:val="a5"/>
    <w:next w:val="a5"/>
    <w:autoRedefine/>
    <w:uiPriority w:val="39"/>
    <w:rsid w:val="006738F2"/>
    <w:pPr>
      <w:spacing w:after="0" w:line="240" w:lineRule="auto"/>
      <w:ind w:left="720"/>
    </w:pPr>
    <w:rPr>
      <w:rFonts w:ascii="Times New Roman" w:hAnsi="Times New Roman"/>
      <w:sz w:val="18"/>
      <w:szCs w:val="18"/>
    </w:rPr>
  </w:style>
  <w:style w:type="paragraph" w:styleId="53">
    <w:name w:val="toc 5"/>
    <w:basedOn w:val="a5"/>
    <w:next w:val="a5"/>
    <w:autoRedefine/>
    <w:uiPriority w:val="39"/>
    <w:rsid w:val="006738F2"/>
    <w:pPr>
      <w:spacing w:after="0" w:line="240" w:lineRule="auto"/>
      <w:ind w:left="960"/>
    </w:pPr>
    <w:rPr>
      <w:rFonts w:ascii="Times New Roman" w:hAnsi="Times New Roman"/>
      <w:sz w:val="18"/>
      <w:szCs w:val="18"/>
    </w:rPr>
  </w:style>
  <w:style w:type="paragraph" w:styleId="61">
    <w:name w:val="toc 6"/>
    <w:basedOn w:val="a5"/>
    <w:next w:val="a5"/>
    <w:autoRedefine/>
    <w:uiPriority w:val="39"/>
    <w:rsid w:val="006738F2"/>
    <w:pPr>
      <w:spacing w:after="0" w:line="240" w:lineRule="auto"/>
      <w:ind w:left="1200"/>
    </w:pPr>
    <w:rPr>
      <w:rFonts w:ascii="Times New Roman" w:hAnsi="Times New Roman"/>
      <w:sz w:val="18"/>
      <w:szCs w:val="18"/>
    </w:rPr>
  </w:style>
  <w:style w:type="paragraph" w:styleId="72">
    <w:name w:val="toc 7"/>
    <w:basedOn w:val="a5"/>
    <w:next w:val="a5"/>
    <w:autoRedefine/>
    <w:uiPriority w:val="39"/>
    <w:rsid w:val="006738F2"/>
    <w:pPr>
      <w:spacing w:after="0" w:line="240" w:lineRule="auto"/>
      <w:ind w:left="1440"/>
    </w:pPr>
    <w:rPr>
      <w:rFonts w:ascii="Times New Roman" w:hAnsi="Times New Roman"/>
      <w:sz w:val="18"/>
      <w:szCs w:val="18"/>
    </w:rPr>
  </w:style>
  <w:style w:type="paragraph" w:styleId="81">
    <w:name w:val="toc 8"/>
    <w:basedOn w:val="a5"/>
    <w:next w:val="a5"/>
    <w:autoRedefine/>
    <w:uiPriority w:val="39"/>
    <w:rsid w:val="006738F2"/>
    <w:pPr>
      <w:spacing w:after="0" w:line="240" w:lineRule="auto"/>
      <w:ind w:left="1680"/>
    </w:pPr>
    <w:rPr>
      <w:rFonts w:ascii="Times New Roman" w:hAnsi="Times New Roman"/>
      <w:sz w:val="18"/>
      <w:szCs w:val="18"/>
    </w:rPr>
  </w:style>
  <w:style w:type="paragraph" w:styleId="92">
    <w:name w:val="toc 9"/>
    <w:basedOn w:val="a5"/>
    <w:next w:val="a5"/>
    <w:autoRedefine/>
    <w:uiPriority w:val="39"/>
    <w:rsid w:val="006738F2"/>
    <w:pPr>
      <w:spacing w:after="0" w:line="240" w:lineRule="auto"/>
      <w:ind w:left="1920"/>
    </w:pPr>
    <w:rPr>
      <w:rFonts w:ascii="Times New Roman" w:hAnsi="Times New Roman"/>
      <w:sz w:val="18"/>
      <w:szCs w:val="18"/>
    </w:rPr>
  </w:style>
  <w:style w:type="paragraph" w:styleId="afffe">
    <w:name w:val="toa heading"/>
    <w:basedOn w:val="a5"/>
    <w:next w:val="a5"/>
    <w:uiPriority w:val="99"/>
    <w:semiHidden/>
    <w:rsid w:val="006738F2"/>
    <w:pPr>
      <w:spacing w:before="40" w:after="20" w:line="240" w:lineRule="auto"/>
      <w:jc w:val="center"/>
    </w:pPr>
    <w:rPr>
      <w:rFonts w:ascii="Times New Roman" w:hAnsi="Times New Roman"/>
      <w:b/>
      <w:szCs w:val="20"/>
    </w:rPr>
  </w:style>
  <w:style w:type="paragraph" w:styleId="affff">
    <w:name w:val="annotation subject"/>
    <w:basedOn w:val="afff4"/>
    <w:next w:val="afff4"/>
    <w:link w:val="affff0"/>
    <w:uiPriority w:val="99"/>
    <w:semiHidden/>
    <w:rsid w:val="006738F2"/>
    <w:pPr>
      <w:ind w:firstLine="284"/>
      <w:jc w:val="both"/>
    </w:pPr>
    <w:rPr>
      <w:rFonts w:ascii="Times New Roman" w:hAnsi="Times New Roman" w:cs="Times New Roman"/>
      <w:b/>
      <w:bCs/>
    </w:rPr>
  </w:style>
  <w:style w:type="character" w:customStyle="1" w:styleId="affff0">
    <w:name w:val="Тема примечания Знак"/>
    <w:basedOn w:val="afff5"/>
    <w:link w:val="affff"/>
    <w:uiPriority w:val="99"/>
    <w:semiHidden/>
    <w:rsid w:val="006738F2"/>
    <w:rPr>
      <w:rFonts w:ascii="Times New Roman" w:eastAsia="Times New Roman" w:hAnsi="Times New Roman" w:cs="Times New Roman"/>
      <w:b/>
      <w:bCs/>
      <w:sz w:val="20"/>
      <w:szCs w:val="20"/>
      <w:lang w:eastAsia="ru-RU"/>
    </w:rPr>
  </w:style>
  <w:style w:type="paragraph" w:customStyle="1" w:styleId="a4">
    <w:name w:val="Требования"/>
    <w:basedOn w:val="a5"/>
    <w:rsid w:val="006738F2"/>
    <w:pPr>
      <w:numPr>
        <w:numId w:val="20"/>
      </w:numPr>
      <w:spacing w:before="120" w:after="60" w:line="240" w:lineRule="auto"/>
      <w:ind w:left="0" w:firstLine="567"/>
      <w:jc w:val="both"/>
      <w:outlineLvl w:val="1"/>
    </w:pPr>
    <w:rPr>
      <w:rFonts w:ascii="Times New Roman" w:hAnsi="Times New Roman"/>
      <w:bCs/>
      <w:i/>
      <w:iCs/>
      <w:sz w:val="24"/>
      <w:szCs w:val="24"/>
    </w:rPr>
  </w:style>
  <w:style w:type="paragraph" w:customStyle="1" w:styleId="a0">
    <w:name w:val="Список а)"/>
    <w:basedOn w:val="affc"/>
    <w:rsid w:val="006738F2"/>
    <w:pPr>
      <w:widowControl/>
      <w:numPr>
        <w:numId w:val="17"/>
      </w:numPr>
      <w:tabs>
        <w:tab w:val="num" w:pos="360"/>
      </w:tabs>
      <w:spacing w:after="60" w:line="240" w:lineRule="auto"/>
      <w:ind w:left="360" w:hanging="360"/>
    </w:pPr>
    <w:rPr>
      <w:rFonts w:ascii="Times New Roman" w:hAnsi="Times New Roman" w:cs="Times New Roman"/>
      <w:b w:val="0"/>
      <w:bCs w:val="0"/>
      <w:sz w:val="24"/>
      <w:szCs w:val="24"/>
    </w:rPr>
  </w:style>
  <w:style w:type="paragraph" w:styleId="affff1">
    <w:name w:val="Document Map"/>
    <w:basedOn w:val="a5"/>
    <w:link w:val="affff2"/>
    <w:uiPriority w:val="99"/>
    <w:semiHidden/>
    <w:rsid w:val="006738F2"/>
    <w:pPr>
      <w:widowControl w:val="0"/>
      <w:shd w:val="clear" w:color="auto" w:fill="000080"/>
      <w:suppressAutoHyphens/>
      <w:spacing w:after="0" w:line="240" w:lineRule="auto"/>
      <w:jc w:val="both"/>
    </w:pPr>
    <w:rPr>
      <w:rFonts w:ascii="Tahoma" w:hAnsi="Tahoma"/>
      <w:sz w:val="24"/>
      <w:szCs w:val="20"/>
    </w:rPr>
  </w:style>
  <w:style w:type="character" w:customStyle="1" w:styleId="affff2">
    <w:name w:val="Схема документа Знак"/>
    <w:basedOn w:val="a6"/>
    <w:link w:val="affff1"/>
    <w:uiPriority w:val="99"/>
    <w:semiHidden/>
    <w:rsid w:val="006738F2"/>
    <w:rPr>
      <w:rFonts w:ascii="Tahoma" w:eastAsia="Times New Roman" w:hAnsi="Tahoma" w:cs="Times New Roman"/>
      <w:sz w:val="24"/>
      <w:szCs w:val="20"/>
      <w:shd w:val="clear" w:color="auto" w:fill="000080"/>
      <w:lang w:eastAsia="ru-RU"/>
    </w:rPr>
  </w:style>
  <w:style w:type="character" w:styleId="affff3">
    <w:name w:val="annotation reference"/>
    <w:basedOn w:val="a6"/>
    <w:uiPriority w:val="99"/>
    <w:semiHidden/>
    <w:rsid w:val="006738F2"/>
    <w:rPr>
      <w:rFonts w:cs="Times New Roman"/>
      <w:sz w:val="16"/>
    </w:rPr>
  </w:style>
  <w:style w:type="paragraph" w:customStyle="1" w:styleId="1e">
    <w:name w:val="Обычный 1"/>
    <w:basedOn w:val="a5"/>
    <w:next w:val="a5"/>
    <w:semiHidden/>
    <w:rsid w:val="006738F2"/>
    <w:pPr>
      <w:tabs>
        <w:tab w:val="num" w:pos="360"/>
      </w:tabs>
      <w:spacing w:before="120" w:after="0" w:line="240" w:lineRule="auto"/>
      <w:ind w:left="360" w:hanging="360"/>
      <w:jc w:val="both"/>
    </w:pPr>
    <w:rPr>
      <w:rFonts w:ascii="Times New Roman" w:hAnsi="Times New Roman"/>
      <w:sz w:val="24"/>
      <w:szCs w:val="20"/>
    </w:rPr>
  </w:style>
  <w:style w:type="paragraph" w:customStyle="1" w:styleId="affff4">
    <w:name w:val="Обычный влево"/>
    <w:basedOn w:val="1e"/>
    <w:rsid w:val="006738F2"/>
    <w:pPr>
      <w:tabs>
        <w:tab w:val="clear" w:pos="360"/>
      </w:tabs>
      <w:spacing w:before="0"/>
      <w:ind w:left="0" w:firstLine="0"/>
      <w:jc w:val="left"/>
    </w:pPr>
  </w:style>
  <w:style w:type="paragraph" w:customStyle="1" w:styleId="affff5">
    <w:name w:val="Табличный_по ширине"/>
    <w:basedOn w:val="afff1"/>
    <w:rsid w:val="006738F2"/>
    <w:pPr>
      <w:jc w:val="both"/>
    </w:pPr>
  </w:style>
  <w:style w:type="paragraph" w:customStyle="1" w:styleId="101">
    <w:name w:val="Табличный_центр_10"/>
    <w:basedOn w:val="a5"/>
    <w:qFormat/>
    <w:rsid w:val="006738F2"/>
    <w:pPr>
      <w:spacing w:after="0" w:line="240" w:lineRule="auto"/>
      <w:jc w:val="center"/>
    </w:pPr>
    <w:rPr>
      <w:rFonts w:ascii="Times New Roman" w:hAnsi="Times New Roman"/>
      <w:sz w:val="20"/>
      <w:szCs w:val="24"/>
    </w:rPr>
  </w:style>
  <w:style w:type="paragraph" w:customStyle="1" w:styleId="102">
    <w:name w:val="Табличный_слева_10"/>
    <w:basedOn w:val="a5"/>
    <w:qFormat/>
    <w:rsid w:val="006738F2"/>
    <w:pPr>
      <w:spacing w:after="0" w:line="240" w:lineRule="auto"/>
    </w:pPr>
    <w:rPr>
      <w:rFonts w:ascii="Times New Roman" w:hAnsi="Times New Roman"/>
      <w:sz w:val="20"/>
      <w:szCs w:val="24"/>
    </w:rPr>
  </w:style>
  <w:style w:type="paragraph" w:customStyle="1" w:styleId="103">
    <w:name w:val="Табличный_по ширине_10"/>
    <w:basedOn w:val="a5"/>
    <w:qFormat/>
    <w:rsid w:val="006738F2"/>
    <w:pPr>
      <w:spacing w:after="0" w:line="240" w:lineRule="auto"/>
      <w:jc w:val="both"/>
    </w:pPr>
    <w:rPr>
      <w:rFonts w:ascii="Times New Roman" w:hAnsi="Times New Roman"/>
      <w:sz w:val="20"/>
      <w:szCs w:val="24"/>
    </w:rPr>
  </w:style>
  <w:style w:type="paragraph" w:customStyle="1" w:styleId="10">
    <w:name w:val="Табличный_нумерованный_10"/>
    <w:basedOn w:val="a5"/>
    <w:qFormat/>
    <w:rsid w:val="006738F2"/>
    <w:pPr>
      <w:numPr>
        <w:numId w:val="22"/>
      </w:numPr>
      <w:spacing w:after="0" w:line="240" w:lineRule="auto"/>
    </w:pPr>
    <w:rPr>
      <w:rFonts w:ascii="Times New Roman" w:hAnsi="Times New Roman"/>
      <w:sz w:val="20"/>
      <w:szCs w:val="24"/>
    </w:rPr>
  </w:style>
  <w:style w:type="paragraph" w:customStyle="1" w:styleId="104">
    <w:name w:val="Табличный_заголовки_10"/>
    <w:basedOn w:val="affe"/>
    <w:qFormat/>
    <w:rsid w:val="006738F2"/>
    <w:pPr>
      <w:jc w:val="center"/>
    </w:pPr>
    <w:rPr>
      <w:b/>
      <w:sz w:val="20"/>
    </w:rPr>
  </w:style>
  <w:style w:type="paragraph" w:styleId="affff6">
    <w:name w:val="Subtitle"/>
    <w:basedOn w:val="a5"/>
    <w:next w:val="a5"/>
    <w:link w:val="affff7"/>
    <w:uiPriority w:val="11"/>
    <w:qFormat/>
    <w:rsid w:val="006738F2"/>
    <w:pPr>
      <w:spacing w:before="200" w:after="900" w:line="360" w:lineRule="auto"/>
      <w:ind w:firstLine="680"/>
      <w:jc w:val="right"/>
    </w:pPr>
    <w:rPr>
      <w:rFonts w:ascii="Times New Roman" w:hAnsi="Times New Roman"/>
      <w:i/>
      <w:iCs/>
      <w:sz w:val="24"/>
      <w:szCs w:val="24"/>
    </w:rPr>
  </w:style>
  <w:style w:type="character" w:customStyle="1" w:styleId="affff7">
    <w:name w:val="Подзаголовок Знак"/>
    <w:basedOn w:val="a6"/>
    <w:link w:val="affff6"/>
    <w:uiPriority w:val="11"/>
    <w:rsid w:val="006738F2"/>
    <w:rPr>
      <w:rFonts w:ascii="Times New Roman" w:eastAsia="Times New Roman" w:hAnsi="Times New Roman" w:cs="Times New Roman"/>
      <w:i/>
      <w:iCs/>
      <w:sz w:val="24"/>
      <w:szCs w:val="24"/>
      <w:lang w:eastAsia="ru-RU"/>
    </w:rPr>
  </w:style>
  <w:style w:type="paragraph" w:styleId="2d">
    <w:name w:val="Quote"/>
    <w:basedOn w:val="a5"/>
    <w:next w:val="a5"/>
    <w:link w:val="2e"/>
    <w:uiPriority w:val="29"/>
    <w:qFormat/>
    <w:rsid w:val="006738F2"/>
    <w:pPr>
      <w:spacing w:after="0" w:line="360" w:lineRule="auto"/>
      <w:ind w:firstLine="680"/>
      <w:jc w:val="both"/>
    </w:pPr>
    <w:rPr>
      <w:rFonts w:ascii="Cambria" w:hAnsi="Cambria"/>
      <w:i/>
      <w:iCs/>
      <w:color w:val="5A5A5A"/>
      <w:sz w:val="24"/>
      <w:szCs w:val="24"/>
    </w:rPr>
  </w:style>
  <w:style w:type="character" w:customStyle="1" w:styleId="2e">
    <w:name w:val="Цитата 2 Знак"/>
    <w:basedOn w:val="a6"/>
    <w:link w:val="2d"/>
    <w:uiPriority w:val="29"/>
    <w:rsid w:val="006738F2"/>
    <w:rPr>
      <w:rFonts w:ascii="Cambria" w:eastAsia="Times New Roman" w:hAnsi="Cambria" w:cs="Times New Roman"/>
      <w:i/>
      <w:iCs/>
      <w:color w:val="5A5A5A"/>
      <w:sz w:val="24"/>
      <w:szCs w:val="24"/>
      <w:lang w:eastAsia="ru-RU"/>
    </w:rPr>
  </w:style>
  <w:style w:type="paragraph" w:styleId="affff8">
    <w:name w:val="Intense Quote"/>
    <w:basedOn w:val="a5"/>
    <w:next w:val="a5"/>
    <w:link w:val="affff9"/>
    <w:uiPriority w:val="30"/>
    <w:qFormat/>
    <w:rsid w:val="006738F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9">
    <w:name w:val="Выделенная цитата Знак"/>
    <w:basedOn w:val="a6"/>
    <w:link w:val="affff8"/>
    <w:uiPriority w:val="30"/>
    <w:rsid w:val="006738F2"/>
    <w:rPr>
      <w:rFonts w:ascii="Cambria" w:eastAsia="Times New Roman" w:hAnsi="Cambria" w:cs="Times New Roman"/>
      <w:i/>
      <w:iCs/>
      <w:color w:val="F4F4F4"/>
      <w:sz w:val="24"/>
      <w:szCs w:val="24"/>
      <w:shd w:val="clear" w:color="auto" w:fill="4F81BD"/>
      <w:lang w:eastAsia="ru-RU"/>
    </w:rPr>
  </w:style>
  <w:style w:type="character" w:styleId="affffa">
    <w:name w:val="Subtle Emphasis"/>
    <w:basedOn w:val="a6"/>
    <w:uiPriority w:val="19"/>
    <w:qFormat/>
    <w:rsid w:val="006738F2"/>
    <w:rPr>
      <w:rFonts w:cs="Times New Roman"/>
      <w:i/>
      <w:color w:val="5A5A5A"/>
    </w:rPr>
  </w:style>
  <w:style w:type="character" w:styleId="affffb">
    <w:name w:val="Intense Emphasis"/>
    <w:basedOn w:val="a6"/>
    <w:uiPriority w:val="21"/>
    <w:qFormat/>
    <w:rsid w:val="006738F2"/>
    <w:rPr>
      <w:rFonts w:cs="Times New Roman"/>
      <w:b/>
      <w:i/>
      <w:color w:val="4F81BD"/>
      <w:sz w:val="22"/>
    </w:rPr>
  </w:style>
  <w:style w:type="character" w:styleId="affffc">
    <w:name w:val="Subtle Reference"/>
    <w:basedOn w:val="a6"/>
    <w:uiPriority w:val="31"/>
    <w:qFormat/>
    <w:rsid w:val="006738F2"/>
    <w:rPr>
      <w:rFonts w:cs="Times New Roman"/>
      <w:color w:val="auto"/>
      <w:u w:val="single" w:color="9BBB59"/>
    </w:rPr>
  </w:style>
  <w:style w:type="character" w:styleId="affffd">
    <w:name w:val="Intense Reference"/>
    <w:basedOn w:val="a6"/>
    <w:uiPriority w:val="32"/>
    <w:qFormat/>
    <w:rsid w:val="006738F2"/>
    <w:rPr>
      <w:rFonts w:cs="Times New Roman"/>
      <w:b/>
      <w:color w:val="76923C"/>
      <w:u w:val="single" w:color="9BBB59"/>
    </w:rPr>
  </w:style>
  <w:style w:type="character" w:styleId="affffe">
    <w:name w:val="Book Title"/>
    <w:basedOn w:val="a6"/>
    <w:uiPriority w:val="33"/>
    <w:qFormat/>
    <w:rsid w:val="006738F2"/>
    <w:rPr>
      <w:rFonts w:ascii="Cambria" w:hAnsi="Cambria" w:cs="Times New Roman"/>
      <w:b/>
      <w:i/>
      <w:color w:val="auto"/>
    </w:rPr>
  </w:style>
  <w:style w:type="paragraph" w:styleId="afffff">
    <w:name w:val="TOC Heading"/>
    <w:basedOn w:val="12"/>
    <w:next w:val="a5"/>
    <w:uiPriority w:val="39"/>
    <w:qFormat/>
    <w:rsid w:val="006738F2"/>
    <w:pPr>
      <w:tabs>
        <w:tab w:val="num" w:pos="1429"/>
      </w:tabs>
      <w:spacing w:line="240" w:lineRule="auto"/>
      <w:outlineLvl w:val="9"/>
    </w:pPr>
    <w:rPr>
      <w:rFonts w:ascii="Cambria" w:eastAsia="Times New Roman" w:hAnsi="Cambria" w:cs="Times New Roman"/>
      <w:color w:val="365F91"/>
    </w:rPr>
  </w:style>
  <w:style w:type="paragraph" w:styleId="37">
    <w:name w:val="Body Text 3"/>
    <w:basedOn w:val="a5"/>
    <w:link w:val="38"/>
    <w:uiPriority w:val="99"/>
    <w:rsid w:val="006738F2"/>
    <w:pPr>
      <w:spacing w:after="120" w:line="360" w:lineRule="auto"/>
      <w:ind w:firstLine="680"/>
      <w:jc w:val="both"/>
    </w:pPr>
    <w:rPr>
      <w:rFonts w:ascii="Times New Roman" w:hAnsi="Times New Roman"/>
      <w:sz w:val="16"/>
      <w:szCs w:val="16"/>
    </w:rPr>
  </w:style>
  <w:style w:type="character" w:customStyle="1" w:styleId="38">
    <w:name w:val="Основной текст 3 Знак"/>
    <w:basedOn w:val="a6"/>
    <w:link w:val="37"/>
    <w:uiPriority w:val="99"/>
    <w:rsid w:val="006738F2"/>
    <w:rPr>
      <w:rFonts w:ascii="Times New Roman" w:eastAsia="Times New Roman" w:hAnsi="Times New Roman" w:cs="Times New Roman"/>
      <w:sz w:val="16"/>
      <w:szCs w:val="16"/>
      <w:lang w:eastAsia="ru-RU"/>
    </w:rPr>
  </w:style>
  <w:style w:type="paragraph" w:styleId="afffff0">
    <w:name w:val="Block Text"/>
    <w:basedOn w:val="a5"/>
    <w:rsid w:val="006738F2"/>
    <w:pPr>
      <w:spacing w:after="0" w:line="360" w:lineRule="auto"/>
      <w:ind w:left="526" w:right="43" w:firstLine="709"/>
      <w:jc w:val="both"/>
    </w:pPr>
    <w:rPr>
      <w:rFonts w:ascii="Times New Roman" w:hAnsi="Times New Roman"/>
      <w:sz w:val="28"/>
      <w:szCs w:val="28"/>
    </w:rPr>
  </w:style>
  <w:style w:type="character" w:styleId="afffff1">
    <w:name w:val="line number"/>
    <w:basedOn w:val="a6"/>
    <w:uiPriority w:val="99"/>
    <w:rsid w:val="006738F2"/>
    <w:rPr>
      <w:rFonts w:cs="Times New Roman"/>
      <w:sz w:val="18"/>
    </w:rPr>
  </w:style>
  <w:style w:type="paragraph" w:styleId="42">
    <w:name w:val="List 4"/>
    <w:basedOn w:val="affc"/>
    <w:uiPriority w:val="99"/>
    <w:rsid w:val="006738F2"/>
    <w:pPr>
      <w:widowControl/>
      <w:spacing w:after="240" w:line="240" w:lineRule="atLeast"/>
      <w:ind w:left="2520" w:hanging="360"/>
    </w:pPr>
    <w:rPr>
      <w:b w:val="0"/>
      <w:bCs w:val="0"/>
      <w:spacing w:val="-5"/>
      <w:sz w:val="20"/>
      <w:szCs w:val="20"/>
      <w:lang w:eastAsia="en-US"/>
    </w:rPr>
  </w:style>
  <w:style w:type="paragraph" w:styleId="54">
    <w:name w:val="List 5"/>
    <w:basedOn w:val="affc"/>
    <w:uiPriority w:val="99"/>
    <w:rsid w:val="006738F2"/>
    <w:pPr>
      <w:widowControl/>
      <w:spacing w:after="240" w:line="240" w:lineRule="atLeast"/>
      <w:ind w:left="2880" w:hanging="360"/>
    </w:pPr>
    <w:rPr>
      <w:b w:val="0"/>
      <w:bCs w:val="0"/>
      <w:spacing w:val="-5"/>
      <w:sz w:val="20"/>
      <w:szCs w:val="20"/>
      <w:lang w:eastAsia="en-US"/>
    </w:rPr>
  </w:style>
  <w:style w:type="paragraph" w:styleId="39">
    <w:name w:val="List Bullet 3"/>
    <w:basedOn w:val="aff4"/>
    <w:autoRedefine/>
    <w:uiPriority w:val="99"/>
    <w:rsid w:val="006738F2"/>
    <w:pPr>
      <w:tabs>
        <w:tab w:val="num" w:pos="360"/>
      </w:tabs>
      <w:spacing w:after="240" w:line="240" w:lineRule="atLeast"/>
      <w:ind w:left="2160"/>
      <w:jc w:val="both"/>
    </w:pPr>
    <w:rPr>
      <w:spacing w:val="-5"/>
      <w:sz w:val="20"/>
      <w:szCs w:val="20"/>
      <w:lang w:eastAsia="en-US"/>
    </w:rPr>
  </w:style>
  <w:style w:type="paragraph" w:styleId="43">
    <w:name w:val="List Bullet 4"/>
    <w:basedOn w:val="aff4"/>
    <w:autoRedefine/>
    <w:uiPriority w:val="99"/>
    <w:rsid w:val="006738F2"/>
    <w:pPr>
      <w:tabs>
        <w:tab w:val="num" w:pos="360"/>
      </w:tabs>
      <w:spacing w:after="240" w:line="240" w:lineRule="atLeast"/>
      <w:ind w:left="2520"/>
      <w:jc w:val="both"/>
    </w:pPr>
    <w:rPr>
      <w:spacing w:val="-5"/>
      <w:sz w:val="20"/>
      <w:szCs w:val="20"/>
      <w:lang w:eastAsia="en-US"/>
    </w:rPr>
  </w:style>
  <w:style w:type="paragraph" w:styleId="55">
    <w:name w:val="List Bullet 5"/>
    <w:basedOn w:val="aff4"/>
    <w:autoRedefine/>
    <w:uiPriority w:val="99"/>
    <w:rsid w:val="006738F2"/>
    <w:pPr>
      <w:tabs>
        <w:tab w:val="num" w:pos="360"/>
      </w:tabs>
      <w:spacing w:after="240" w:line="240" w:lineRule="atLeast"/>
      <w:ind w:left="2880"/>
      <w:jc w:val="both"/>
    </w:pPr>
    <w:rPr>
      <w:spacing w:val="-5"/>
      <w:sz w:val="20"/>
      <w:szCs w:val="20"/>
      <w:lang w:eastAsia="en-US"/>
    </w:rPr>
  </w:style>
  <w:style w:type="paragraph" w:styleId="afffff2">
    <w:name w:val="List Continue"/>
    <w:basedOn w:val="affc"/>
    <w:uiPriority w:val="99"/>
    <w:rsid w:val="006738F2"/>
    <w:pPr>
      <w:widowControl/>
      <w:spacing w:after="240" w:line="240" w:lineRule="atLeast"/>
      <w:ind w:left="1440" w:firstLine="0"/>
    </w:pPr>
    <w:rPr>
      <w:b w:val="0"/>
      <w:bCs w:val="0"/>
      <w:spacing w:val="-5"/>
      <w:sz w:val="20"/>
      <w:szCs w:val="20"/>
      <w:lang w:eastAsia="en-US"/>
    </w:rPr>
  </w:style>
  <w:style w:type="paragraph" w:styleId="44">
    <w:name w:val="List Continue 4"/>
    <w:basedOn w:val="afffff2"/>
    <w:uiPriority w:val="99"/>
    <w:rsid w:val="006738F2"/>
    <w:pPr>
      <w:ind w:left="2880"/>
    </w:pPr>
  </w:style>
  <w:style w:type="paragraph" w:styleId="56">
    <w:name w:val="List Continue 5"/>
    <w:basedOn w:val="afffff2"/>
    <w:uiPriority w:val="99"/>
    <w:rsid w:val="006738F2"/>
    <w:pPr>
      <w:ind w:left="3240"/>
    </w:pPr>
  </w:style>
  <w:style w:type="paragraph" w:styleId="2f">
    <w:name w:val="List Number 2"/>
    <w:basedOn w:val="afff3"/>
    <w:uiPriority w:val="99"/>
    <w:rsid w:val="006738F2"/>
    <w:pPr>
      <w:widowControl/>
      <w:tabs>
        <w:tab w:val="clear" w:pos="1209"/>
      </w:tabs>
      <w:spacing w:after="240" w:line="240" w:lineRule="atLeast"/>
      <w:ind w:left="1800"/>
    </w:pPr>
    <w:rPr>
      <w:b w:val="0"/>
      <w:bCs w:val="0"/>
      <w:spacing w:val="-5"/>
      <w:sz w:val="20"/>
      <w:szCs w:val="20"/>
      <w:lang w:eastAsia="en-US"/>
    </w:rPr>
  </w:style>
  <w:style w:type="paragraph" w:styleId="3a">
    <w:name w:val="List Number 3"/>
    <w:basedOn w:val="afff3"/>
    <w:uiPriority w:val="99"/>
    <w:rsid w:val="006738F2"/>
    <w:pPr>
      <w:widowControl/>
      <w:tabs>
        <w:tab w:val="clear" w:pos="1209"/>
        <w:tab w:val="num" w:pos="720"/>
      </w:tabs>
      <w:spacing w:after="240" w:line="240" w:lineRule="atLeast"/>
      <w:ind w:left="2160" w:firstLine="709"/>
    </w:pPr>
    <w:rPr>
      <w:b w:val="0"/>
      <w:bCs w:val="0"/>
      <w:spacing w:val="-5"/>
      <w:sz w:val="20"/>
      <w:szCs w:val="20"/>
      <w:lang w:eastAsia="en-US"/>
    </w:rPr>
  </w:style>
  <w:style w:type="paragraph" w:styleId="45">
    <w:name w:val="List Number 4"/>
    <w:basedOn w:val="afff3"/>
    <w:uiPriority w:val="99"/>
    <w:rsid w:val="006738F2"/>
    <w:pPr>
      <w:widowControl/>
      <w:tabs>
        <w:tab w:val="clear" w:pos="1209"/>
      </w:tabs>
      <w:spacing w:after="240" w:line="240" w:lineRule="atLeast"/>
      <w:ind w:left="2520"/>
    </w:pPr>
    <w:rPr>
      <w:b w:val="0"/>
      <w:bCs w:val="0"/>
      <w:spacing w:val="-5"/>
      <w:sz w:val="20"/>
      <w:szCs w:val="20"/>
      <w:lang w:eastAsia="en-US"/>
    </w:rPr>
  </w:style>
  <w:style w:type="paragraph" w:styleId="57">
    <w:name w:val="List Number 5"/>
    <w:basedOn w:val="afff3"/>
    <w:uiPriority w:val="99"/>
    <w:rsid w:val="006738F2"/>
    <w:pPr>
      <w:widowControl/>
      <w:tabs>
        <w:tab w:val="clear" w:pos="1209"/>
      </w:tabs>
      <w:spacing w:after="240" w:line="240" w:lineRule="atLeast"/>
      <w:ind w:left="2880"/>
    </w:pPr>
    <w:rPr>
      <w:b w:val="0"/>
      <w:bCs w:val="0"/>
      <w:spacing w:val="-5"/>
      <w:sz w:val="20"/>
      <w:szCs w:val="20"/>
      <w:lang w:eastAsia="en-US"/>
    </w:rPr>
  </w:style>
  <w:style w:type="paragraph" w:styleId="afffff3">
    <w:name w:val="Message Header"/>
    <w:basedOn w:val="af3"/>
    <w:link w:val="afffff4"/>
    <w:uiPriority w:val="99"/>
    <w:rsid w:val="006738F2"/>
    <w:pPr>
      <w:keepLines/>
      <w:tabs>
        <w:tab w:val="left" w:pos="3600"/>
        <w:tab w:val="left" w:pos="4680"/>
      </w:tabs>
      <w:suppressAutoHyphens w:val="0"/>
      <w:spacing w:line="280" w:lineRule="exact"/>
      <w:ind w:left="1080" w:right="2160" w:hanging="1080"/>
      <w:jc w:val="both"/>
    </w:pPr>
    <w:rPr>
      <w:rFonts w:ascii="Arial" w:hAnsi="Arial"/>
      <w:color w:val="auto"/>
      <w:sz w:val="22"/>
      <w:szCs w:val="22"/>
      <w:lang w:eastAsia="en-US"/>
    </w:rPr>
  </w:style>
  <w:style w:type="character" w:customStyle="1" w:styleId="afffff4">
    <w:name w:val="Шапка Знак"/>
    <w:basedOn w:val="a6"/>
    <w:link w:val="afffff3"/>
    <w:uiPriority w:val="99"/>
    <w:rsid w:val="006738F2"/>
    <w:rPr>
      <w:rFonts w:ascii="Arial" w:eastAsia="Times New Roman" w:hAnsi="Arial" w:cs="Times New Roman"/>
    </w:rPr>
  </w:style>
  <w:style w:type="paragraph" w:styleId="afffff5">
    <w:name w:val="Normal Indent"/>
    <w:basedOn w:val="a5"/>
    <w:uiPriority w:val="99"/>
    <w:rsid w:val="006738F2"/>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5"/>
    <w:link w:val="HTML2"/>
    <w:uiPriority w:val="99"/>
    <w:rsid w:val="006738F2"/>
    <w:pPr>
      <w:spacing w:after="0" w:line="360" w:lineRule="auto"/>
      <w:ind w:left="1080" w:firstLine="709"/>
      <w:jc w:val="both"/>
    </w:pPr>
    <w:rPr>
      <w:rFonts w:ascii="Arial" w:hAnsi="Arial"/>
      <w:i/>
      <w:iCs/>
      <w:spacing w:val="-5"/>
      <w:sz w:val="20"/>
      <w:szCs w:val="20"/>
      <w:lang w:eastAsia="en-US"/>
    </w:rPr>
  </w:style>
  <w:style w:type="character" w:customStyle="1" w:styleId="HTML2">
    <w:name w:val="Адрес HTML Знак"/>
    <w:basedOn w:val="a6"/>
    <w:link w:val="HTML1"/>
    <w:uiPriority w:val="99"/>
    <w:rsid w:val="006738F2"/>
    <w:rPr>
      <w:rFonts w:ascii="Arial" w:eastAsia="Times New Roman" w:hAnsi="Arial" w:cs="Times New Roman"/>
      <w:i/>
      <w:iCs/>
      <w:spacing w:val="-5"/>
      <w:sz w:val="20"/>
      <w:szCs w:val="20"/>
    </w:rPr>
  </w:style>
  <w:style w:type="paragraph" w:styleId="afffff6">
    <w:name w:val="envelope address"/>
    <w:basedOn w:val="a5"/>
    <w:uiPriority w:val="99"/>
    <w:rsid w:val="006738F2"/>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basedOn w:val="a6"/>
    <w:uiPriority w:val="99"/>
    <w:rsid w:val="006738F2"/>
    <w:rPr>
      <w:rFonts w:cs="Times New Roman"/>
      <w:lang w:val="ru-RU"/>
    </w:rPr>
  </w:style>
  <w:style w:type="paragraph" w:styleId="afffff7">
    <w:name w:val="Date"/>
    <w:basedOn w:val="a5"/>
    <w:next w:val="a5"/>
    <w:link w:val="afffff8"/>
    <w:uiPriority w:val="99"/>
    <w:rsid w:val="006738F2"/>
    <w:pPr>
      <w:spacing w:after="0" w:line="360" w:lineRule="auto"/>
      <w:ind w:left="1080" w:firstLine="709"/>
      <w:jc w:val="both"/>
    </w:pPr>
    <w:rPr>
      <w:rFonts w:ascii="Arial" w:hAnsi="Arial"/>
      <w:spacing w:val="-5"/>
      <w:sz w:val="20"/>
      <w:szCs w:val="20"/>
      <w:lang w:eastAsia="en-US"/>
    </w:rPr>
  </w:style>
  <w:style w:type="character" w:customStyle="1" w:styleId="afffff8">
    <w:name w:val="Дата Знак"/>
    <w:basedOn w:val="a6"/>
    <w:link w:val="afffff7"/>
    <w:uiPriority w:val="99"/>
    <w:rsid w:val="006738F2"/>
    <w:rPr>
      <w:rFonts w:ascii="Arial" w:eastAsia="Times New Roman" w:hAnsi="Arial" w:cs="Times New Roman"/>
      <w:spacing w:val="-5"/>
      <w:sz w:val="20"/>
      <w:szCs w:val="20"/>
    </w:rPr>
  </w:style>
  <w:style w:type="paragraph" w:styleId="afffff9">
    <w:name w:val="Note Heading"/>
    <w:basedOn w:val="a5"/>
    <w:next w:val="a5"/>
    <w:link w:val="afffffa"/>
    <w:uiPriority w:val="99"/>
    <w:rsid w:val="006738F2"/>
    <w:pPr>
      <w:spacing w:after="0" w:line="360" w:lineRule="auto"/>
      <w:ind w:left="1080" w:firstLine="709"/>
      <w:jc w:val="both"/>
    </w:pPr>
    <w:rPr>
      <w:rFonts w:ascii="Arial" w:hAnsi="Arial"/>
      <w:spacing w:val="-5"/>
      <w:sz w:val="20"/>
      <w:szCs w:val="20"/>
      <w:lang w:eastAsia="en-US"/>
    </w:rPr>
  </w:style>
  <w:style w:type="character" w:customStyle="1" w:styleId="afffffa">
    <w:name w:val="Заголовок записки Знак"/>
    <w:basedOn w:val="a6"/>
    <w:link w:val="afffff9"/>
    <w:uiPriority w:val="99"/>
    <w:rsid w:val="006738F2"/>
    <w:rPr>
      <w:rFonts w:ascii="Arial" w:eastAsia="Times New Roman" w:hAnsi="Arial" w:cs="Times New Roman"/>
      <w:spacing w:val="-5"/>
      <w:sz w:val="20"/>
      <w:szCs w:val="20"/>
    </w:rPr>
  </w:style>
  <w:style w:type="character" w:styleId="HTML4">
    <w:name w:val="HTML Keyboard"/>
    <w:basedOn w:val="a6"/>
    <w:uiPriority w:val="99"/>
    <w:rsid w:val="006738F2"/>
    <w:rPr>
      <w:rFonts w:ascii="Courier New" w:hAnsi="Courier New" w:cs="Times New Roman"/>
      <w:sz w:val="20"/>
      <w:lang w:val="ru-RU"/>
    </w:rPr>
  </w:style>
  <w:style w:type="character" w:styleId="HTML5">
    <w:name w:val="HTML Code"/>
    <w:basedOn w:val="a6"/>
    <w:uiPriority w:val="99"/>
    <w:rsid w:val="006738F2"/>
    <w:rPr>
      <w:rFonts w:ascii="Courier New" w:hAnsi="Courier New" w:cs="Times New Roman"/>
      <w:sz w:val="20"/>
      <w:lang w:val="ru-RU"/>
    </w:rPr>
  </w:style>
  <w:style w:type="paragraph" w:styleId="afffffb">
    <w:name w:val="Body Text First Indent"/>
    <w:basedOn w:val="af3"/>
    <w:link w:val="afffffc"/>
    <w:uiPriority w:val="99"/>
    <w:rsid w:val="006738F2"/>
    <w:pPr>
      <w:suppressAutoHyphens w:val="0"/>
      <w:spacing w:line="360" w:lineRule="auto"/>
      <w:ind w:left="1080" w:firstLine="210"/>
      <w:jc w:val="both"/>
    </w:pPr>
    <w:rPr>
      <w:rFonts w:ascii="Arial" w:hAnsi="Arial"/>
      <w:color w:val="auto"/>
      <w:spacing w:val="-5"/>
      <w:sz w:val="24"/>
      <w:lang w:eastAsia="en-US"/>
    </w:rPr>
  </w:style>
  <w:style w:type="character" w:customStyle="1" w:styleId="afffffc">
    <w:name w:val="Красная строка Знак"/>
    <w:basedOn w:val="af4"/>
    <w:link w:val="afffffb"/>
    <w:uiPriority w:val="99"/>
    <w:rsid w:val="006738F2"/>
    <w:rPr>
      <w:rFonts w:ascii="Arial" w:eastAsia="Times New Roman" w:hAnsi="Arial" w:cs="Times New Roman"/>
      <w:color w:val="000000"/>
      <w:spacing w:val="-5"/>
      <w:sz w:val="24"/>
      <w:szCs w:val="24"/>
      <w:lang w:eastAsia="ar-SA"/>
    </w:rPr>
  </w:style>
  <w:style w:type="paragraph" w:styleId="2f0">
    <w:name w:val="Body Text First Indent 2"/>
    <w:basedOn w:val="aff1"/>
    <w:link w:val="2f1"/>
    <w:uiPriority w:val="99"/>
    <w:rsid w:val="006738F2"/>
    <w:pPr>
      <w:spacing w:line="360" w:lineRule="auto"/>
      <w:ind w:firstLine="210"/>
    </w:pPr>
    <w:rPr>
      <w:rFonts w:cs="Times New Roman"/>
      <w:spacing w:val="-5"/>
      <w:lang w:eastAsia="en-US"/>
    </w:rPr>
  </w:style>
  <w:style w:type="character" w:customStyle="1" w:styleId="2f1">
    <w:name w:val="Красная строка 2 Знак"/>
    <w:basedOn w:val="aff2"/>
    <w:link w:val="2f0"/>
    <w:uiPriority w:val="99"/>
    <w:rsid w:val="006738F2"/>
    <w:rPr>
      <w:rFonts w:ascii="Arial" w:eastAsia="Times New Roman" w:hAnsi="Arial" w:cs="Times New Roman"/>
      <w:spacing w:val="-5"/>
      <w:sz w:val="24"/>
      <w:szCs w:val="24"/>
      <w:lang w:eastAsia="ru-RU"/>
    </w:rPr>
  </w:style>
  <w:style w:type="character" w:styleId="HTML6">
    <w:name w:val="HTML Sample"/>
    <w:basedOn w:val="a6"/>
    <w:uiPriority w:val="99"/>
    <w:rsid w:val="006738F2"/>
    <w:rPr>
      <w:rFonts w:ascii="Courier New" w:hAnsi="Courier New" w:cs="Times New Roman"/>
      <w:lang w:val="ru-RU"/>
    </w:rPr>
  </w:style>
  <w:style w:type="paragraph" w:styleId="2f2">
    <w:name w:val="envelope return"/>
    <w:basedOn w:val="a5"/>
    <w:uiPriority w:val="99"/>
    <w:rsid w:val="006738F2"/>
    <w:pPr>
      <w:spacing w:after="0" w:line="360" w:lineRule="auto"/>
      <w:ind w:left="1080" w:firstLine="709"/>
      <w:jc w:val="both"/>
    </w:pPr>
    <w:rPr>
      <w:rFonts w:ascii="Arial" w:hAnsi="Arial" w:cs="Arial"/>
      <w:spacing w:val="-5"/>
      <w:sz w:val="20"/>
      <w:szCs w:val="20"/>
      <w:lang w:eastAsia="en-US"/>
    </w:rPr>
  </w:style>
  <w:style w:type="character" w:styleId="HTML7">
    <w:name w:val="HTML Definition"/>
    <w:basedOn w:val="a6"/>
    <w:uiPriority w:val="99"/>
    <w:rsid w:val="006738F2"/>
    <w:rPr>
      <w:rFonts w:cs="Times New Roman"/>
      <w:i/>
      <w:lang w:val="ru-RU"/>
    </w:rPr>
  </w:style>
  <w:style w:type="character" w:styleId="HTML8">
    <w:name w:val="HTML Variable"/>
    <w:basedOn w:val="a6"/>
    <w:uiPriority w:val="99"/>
    <w:rsid w:val="006738F2"/>
    <w:rPr>
      <w:rFonts w:cs="Times New Roman"/>
      <w:i/>
      <w:lang w:val="ru-RU"/>
    </w:rPr>
  </w:style>
  <w:style w:type="character" w:styleId="HTML9">
    <w:name w:val="HTML Typewriter"/>
    <w:basedOn w:val="a6"/>
    <w:uiPriority w:val="99"/>
    <w:rsid w:val="006738F2"/>
    <w:rPr>
      <w:rFonts w:ascii="Courier New" w:hAnsi="Courier New" w:cs="Times New Roman"/>
      <w:sz w:val="20"/>
      <w:lang w:val="ru-RU"/>
    </w:rPr>
  </w:style>
  <w:style w:type="paragraph" w:styleId="afffffd">
    <w:name w:val="Signature"/>
    <w:basedOn w:val="a5"/>
    <w:link w:val="afffffe"/>
    <w:uiPriority w:val="99"/>
    <w:rsid w:val="006738F2"/>
    <w:pPr>
      <w:spacing w:after="0" w:line="360" w:lineRule="auto"/>
      <w:ind w:left="4252" w:firstLine="709"/>
      <w:jc w:val="both"/>
    </w:pPr>
    <w:rPr>
      <w:rFonts w:ascii="Arial" w:hAnsi="Arial"/>
      <w:spacing w:val="-5"/>
      <w:sz w:val="20"/>
      <w:szCs w:val="20"/>
      <w:lang w:eastAsia="en-US"/>
    </w:rPr>
  </w:style>
  <w:style w:type="character" w:customStyle="1" w:styleId="afffffe">
    <w:name w:val="Подпись Знак"/>
    <w:basedOn w:val="a6"/>
    <w:link w:val="afffffd"/>
    <w:uiPriority w:val="99"/>
    <w:rsid w:val="006738F2"/>
    <w:rPr>
      <w:rFonts w:ascii="Arial" w:eastAsia="Times New Roman" w:hAnsi="Arial" w:cs="Times New Roman"/>
      <w:spacing w:val="-5"/>
      <w:sz w:val="20"/>
      <w:szCs w:val="20"/>
    </w:rPr>
  </w:style>
  <w:style w:type="paragraph" w:styleId="affffff">
    <w:name w:val="Salutation"/>
    <w:basedOn w:val="a5"/>
    <w:next w:val="a5"/>
    <w:link w:val="affffff0"/>
    <w:uiPriority w:val="99"/>
    <w:rsid w:val="006738F2"/>
    <w:pPr>
      <w:spacing w:after="0" w:line="360" w:lineRule="auto"/>
      <w:ind w:left="1080" w:firstLine="709"/>
      <w:jc w:val="both"/>
    </w:pPr>
    <w:rPr>
      <w:rFonts w:ascii="Arial" w:hAnsi="Arial"/>
      <w:spacing w:val="-5"/>
      <w:sz w:val="20"/>
      <w:szCs w:val="20"/>
      <w:lang w:eastAsia="en-US"/>
    </w:rPr>
  </w:style>
  <w:style w:type="character" w:customStyle="1" w:styleId="affffff0">
    <w:name w:val="Приветствие Знак"/>
    <w:basedOn w:val="a6"/>
    <w:link w:val="affffff"/>
    <w:uiPriority w:val="99"/>
    <w:rsid w:val="006738F2"/>
    <w:rPr>
      <w:rFonts w:ascii="Arial" w:eastAsia="Times New Roman" w:hAnsi="Arial" w:cs="Times New Roman"/>
      <w:spacing w:val="-5"/>
      <w:sz w:val="20"/>
      <w:szCs w:val="20"/>
    </w:rPr>
  </w:style>
  <w:style w:type="paragraph" w:styleId="affffff1">
    <w:name w:val="Closing"/>
    <w:basedOn w:val="a5"/>
    <w:link w:val="affffff2"/>
    <w:uiPriority w:val="99"/>
    <w:rsid w:val="006738F2"/>
    <w:pPr>
      <w:spacing w:after="0" w:line="360" w:lineRule="auto"/>
      <w:ind w:left="4252" w:firstLine="709"/>
      <w:jc w:val="both"/>
    </w:pPr>
    <w:rPr>
      <w:rFonts w:ascii="Arial" w:hAnsi="Arial"/>
      <w:spacing w:val="-5"/>
      <w:sz w:val="20"/>
      <w:szCs w:val="20"/>
      <w:lang w:eastAsia="en-US"/>
    </w:rPr>
  </w:style>
  <w:style w:type="character" w:customStyle="1" w:styleId="affffff2">
    <w:name w:val="Прощание Знак"/>
    <w:basedOn w:val="a6"/>
    <w:link w:val="affffff1"/>
    <w:uiPriority w:val="99"/>
    <w:rsid w:val="006738F2"/>
    <w:rPr>
      <w:rFonts w:ascii="Arial" w:eastAsia="Times New Roman" w:hAnsi="Arial" w:cs="Times New Roman"/>
      <w:spacing w:val="-5"/>
      <w:sz w:val="20"/>
      <w:szCs w:val="20"/>
    </w:rPr>
  </w:style>
  <w:style w:type="character" w:styleId="HTMLa">
    <w:name w:val="HTML Cite"/>
    <w:basedOn w:val="a6"/>
    <w:uiPriority w:val="99"/>
    <w:rsid w:val="006738F2"/>
    <w:rPr>
      <w:rFonts w:cs="Times New Roman"/>
      <w:i/>
      <w:lang w:val="ru-RU"/>
    </w:rPr>
  </w:style>
  <w:style w:type="paragraph" w:styleId="affffff3">
    <w:name w:val="E-mail Signature"/>
    <w:basedOn w:val="a5"/>
    <w:link w:val="affffff4"/>
    <w:uiPriority w:val="99"/>
    <w:rsid w:val="006738F2"/>
    <w:pPr>
      <w:spacing w:after="0" w:line="360" w:lineRule="auto"/>
      <w:ind w:left="1080" w:firstLine="709"/>
      <w:jc w:val="both"/>
    </w:pPr>
    <w:rPr>
      <w:rFonts w:ascii="Arial" w:hAnsi="Arial"/>
      <w:spacing w:val="-5"/>
      <w:sz w:val="20"/>
      <w:szCs w:val="20"/>
      <w:lang w:eastAsia="en-US"/>
    </w:rPr>
  </w:style>
  <w:style w:type="character" w:customStyle="1" w:styleId="affffff4">
    <w:name w:val="Электронная подпись Знак"/>
    <w:basedOn w:val="a6"/>
    <w:link w:val="affffff3"/>
    <w:uiPriority w:val="99"/>
    <w:rsid w:val="006738F2"/>
    <w:rPr>
      <w:rFonts w:ascii="Arial" w:eastAsia="Times New Roman" w:hAnsi="Arial" w:cs="Times New Roman"/>
      <w:spacing w:val="-5"/>
      <w:sz w:val="20"/>
      <w:szCs w:val="20"/>
    </w:rPr>
  </w:style>
  <w:style w:type="table" w:styleId="-1">
    <w:name w:val="Table Web 1"/>
    <w:basedOn w:val="a7"/>
    <w:uiPriority w:val="99"/>
    <w:rsid w:val="006738F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uiPriority w:val="99"/>
    <w:rsid w:val="006738F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uiPriority w:val="99"/>
    <w:rsid w:val="006738F2"/>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7"/>
    <w:uiPriority w:val="99"/>
    <w:rsid w:val="006738F2"/>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
    <w:name w:val="Table Subtle 1"/>
    <w:basedOn w:val="a7"/>
    <w:uiPriority w:val="99"/>
    <w:rsid w:val="006738F2"/>
    <w:pPr>
      <w:spacing w:after="0" w:line="240" w:lineRule="auto"/>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7"/>
    <w:uiPriority w:val="99"/>
    <w:rsid w:val="006738F2"/>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Classic 1"/>
    <w:basedOn w:val="a7"/>
    <w:uiPriority w:val="99"/>
    <w:rsid w:val="006738F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7"/>
    <w:uiPriority w:val="99"/>
    <w:rsid w:val="006738F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7"/>
    <w:uiPriority w:val="99"/>
    <w:rsid w:val="006738F2"/>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7"/>
    <w:uiPriority w:val="99"/>
    <w:rsid w:val="006738F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1">
    <w:name w:val="Table 3D effects 1"/>
    <w:basedOn w:val="a7"/>
    <w:uiPriority w:val="99"/>
    <w:rsid w:val="006738F2"/>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uiPriority w:val="99"/>
    <w:rsid w:val="006738F2"/>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7"/>
    <w:uiPriority w:val="99"/>
    <w:rsid w:val="006738F2"/>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2">
    <w:name w:val="Table Simple 1"/>
    <w:basedOn w:val="a7"/>
    <w:uiPriority w:val="99"/>
    <w:rsid w:val="006738F2"/>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7"/>
    <w:uiPriority w:val="99"/>
    <w:rsid w:val="006738F2"/>
    <w:pPr>
      <w:spacing w:after="0" w:line="240" w:lineRule="auto"/>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7"/>
    <w:uiPriority w:val="99"/>
    <w:rsid w:val="006738F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3">
    <w:name w:val="Table Grid 1"/>
    <w:basedOn w:val="a7"/>
    <w:uiPriority w:val="99"/>
    <w:rsid w:val="006738F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7"/>
    <w:uiPriority w:val="99"/>
    <w:rsid w:val="006738F2"/>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7"/>
    <w:uiPriority w:val="99"/>
    <w:rsid w:val="006738F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7"/>
    <w:uiPriority w:val="99"/>
    <w:rsid w:val="006738F2"/>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7"/>
    <w:uiPriority w:val="99"/>
    <w:rsid w:val="006738F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7"/>
    <w:uiPriority w:val="99"/>
    <w:rsid w:val="006738F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7"/>
    <w:uiPriority w:val="99"/>
    <w:rsid w:val="006738F2"/>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7"/>
    <w:uiPriority w:val="99"/>
    <w:rsid w:val="006738F2"/>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7"/>
    <w:uiPriority w:val="99"/>
    <w:rsid w:val="006738F2"/>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7"/>
    <w:uiPriority w:val="99"/>
    <w:rsid w:val="006738F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4">
    <w:name w:val="Table Columns 1"/>
    <w:basedOn w:val="a7"/>
    <w:uiPriority w:val="99"/>
    <w:rsid w:val="006738F2"/>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7"/>
    <w:uiPriority w:val="99"/>
    <w:rsid w:val="006738F2"/>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7"/>
    <w:uiPriority w:val="99"/>
    <w:rsid w:val="006738F2"/>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7"/>
    <w:uiPriority w:val="99"/>
    <w:rsid w:val="006738F2"/>
    <w:pPr>
      <w:spacing w:after="0" w:line="240" w:lineRule="auto"/>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9">
    <w:name w:val="Table Columns 5"/>
    <w:basedOn w:val="a7"/>
    <w:uiPriority w:val="99"/>
    <w:rsid w:val="006738F2"/>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uiPriority w:val="99"/>
    <w:rsid w:val="006738F2"/>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uiPriority w:val="99"/>
    <w:rsid w:val="006738F2"/>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uiPriority w:val="99"/>
    <w:rsid w:val="006738F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uiPriority w:val="99"/>
    <w:rsid w:val="006738F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uiPriority w:val="99"/>
    <w:rsid w:val="006738F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uiPriority w:val="99"/>
    <w:rsid w:val="006738F2"/>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uiPriority w:val="99"/>
    <w:rsid w:val="006738F2"/>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uiPriority w:val="99"/>
    <w:rsid w:val="006738F2"/>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7"/>
    <w:uiPriority w:val="99"/>
    <w:rsid w:val="006738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Colorful 1"/>
    <w:basedOn w:val="a7"/>
    <w:uiPriority w:val="99"/>
    <w:rsid w:val="006738F2"/>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7"/>
    <w:uiPriority w:val="99"/>
    <w:rsid w:val="006738F2"/>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7"/>
    <w:uiPriority w:val="99"/>
    <w:rsid w:val="006738F2"/>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5"/>
    <w:link w:val="affffffa"/>
    <w:uiPriority w:val="99"/>
    <w:rsid w:val="006738F2"/>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basedOn w:val="a6"/>
    <w:link w:val="affffff9"/>
    <w:uiPriority w:val="99"/>
    <w:rsid w:val="006738F2"/>
    <w:rPr>
      <w:rFonts w:ascii="Times New Roman" w:eastAsia="Times New Roman" w:hAnsi="Times New Roman" w:cs="Times New Roman"/>
      <w:sz w:val="20"/>
      <w:szCs w:val="20"/>
      <w:lang w:eastAsia="ru-RU"/>
    </w:rPr>
  </w:style>
  <w:style w:type="character" w:styleId="affffffb">
    <w:name w:val="endnote reference"/>
    <w:basedOn w:val="a6"/>
    <w:uiPriority w:val="99"/>
    <w:rsid w:val="006738F2"/>
    <w:rPr>
      <w:rFonts w:cs="Times New Roman"/>
      <w:vertAlign w:val="superscript"/>
    </w:rPr>
  </w:style>
  <w:style w:type="table" w:styleId="2-5">
    <w:name w:val="Medium Shading 2 Accent 5"/>
    <w:basedOn w:val="a7"/>
    <w:uiPriority w:val="64"/>
    <w:rsid w:val="006738F2"/>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rsid w:val="006738F2"/>
    <w:pPr>
      <w:spacing w:after="0" w:line="240" w:lineRule="auto"/>
    </w:pPr>
    <w:rPr>
      <w:rFonts w:ascii="Times New Roman" w:eastAsia="Times New Roman" w:hAnsi="Times New Roman" w:cs="Times New Roman"/>
      <w:sz w:val="28"/>
      <w:szCs w:val="20"/>
      <w:lang w:eastAsia="ru-RU"/>
    </w:rPr>
  </w:style>
  <w:style w:type="paragraph" w:customStyle="1" w:styleId="Sb">
    <w:name w:val="S_Титульный"/>
    <w:basedOn w:val="a5"/>
    <w:rsid w:val="006738F2"/>
    <w:pPr>
      <w:spacing w:after="0" w:line="360" w:lineRule="auto"/>
      <w:ind w:left="3240"/>
      <w:jc w:val="right"/>
    </w:pPr>
    <w:rPr>
      <w:rFonts w:ascii="Times New Roman" w:hAnsi="Times New Roman"/>
      <w:b/>
      <w:sz w:val="32"/>
      <w:szCs w:val="32"/>
    </w:rPr>
  </w:style>
  <w:style w:type="paragraph" w:customStyle="1" w:styleId="affffffd">
    <w:name w:val="ТЕКСТ ГРАД"/>
    <w:basedOn w:val="a5"/>
    <w:link w:val="affffffe"/>
    <w:qFormat/>
    <w:rsid w:val="006738F2"/>
    <w:pPr>
      <w:spacing w:after="0" w:line="360" w:lineRule="auto"/>
      <w:ind w:firstLine="709"/>
      <w:jc w:val="both"/>
    </w:pPr>
    <w:rPr>
      <w:rFonts w:ascii="Times New Roman" w:hAnsi="Times New Roman"/>
      <w:sz w:val="24"/>
      <w:szCs w:val="24"/>
    </w:rPr>
  </w:style>
  <w:style w:type="character" w:customStyle="1" w:styleId="affffffe">
    <w:name w:val="ТЕКСТ ГРАД Знак"/>
    <w:link w:val="affffffd"/>
    <w:locked/>
    <w:rsid w:val="006738F2"/>
    <w:rPr>
      <w:rFonts w:ascii="Times New Roman" w:eastAsia="Times New Roman" w:hAnsi="Times New Roman" w:cs="Times New Roman"/>
      <w:sz w:val="24"/>
      <w:szCs w:val="24"/>
      <w:lang w:eastAsia="ru-RU"/>
    </w:rPr>
  </w:style>
  <w:style w:type="paragraph" w:customStyle="1" w:styleId="afffffff">
    <w:name w:val="ООО  «Институт Территориального Планирования"/>
    <w:basedOn w:val="a5"/>
    <w:link w:val="afffffff0"/>
    <w:qFormat/>
    <w:rsid w:val="006738F2"/>
    <w:pPr>
      <w:spacing w:after="0" w:line="360" w:lineRule="auto"/>
      <w:ind w:left="709"/>
      <w:jc w:val="right"/>
    </w:pPr>
    <w:rPr>
      <w:rFonts w:ascii="Times New Roman" w:hAnsi="Times New Roman"/>
      <w:sz w:val="24"/>
      <w:szCs w:val="24"/>
    </w:rPr>
  </w:style>
  <w:style w:type="character" w:customStyle="1" w:styleId="afffffff0">
    <w:name w:val="ООО  «Институт Территориального Планирования Знак"/>
    <w:link w:val="afffffff"/>
    <w:locked/>
    <w:rsid w:val="006738F2"/>
    <w:rPr>
      <w:rFonts w:ascii="Times New Roman" w:eastAsia="Times New Roman" w:hAnsi="Times New Roman" w:cs="Times New Roman"/>
      <w:sz w:val="24"/>
      <w:szCs w:val="24"/>
      <w:lang w:eastAsia="ru-RU"/>
    </w:rPr>
  </w:style>
  <w:style w:type="character" w:styleId="afffffff1">
    <w:name w:val="Placeholder Text"/>
    <w:basedOn w:val="a6"/>
    <w:uiPriority w:val="99"/>
    <w:semiHidden/>
    <w:rsid w:val="006738F2"/>
    <w:rPr>
      <w:rFonts w:cs="Times New Roman"/>
      <w:color w:val="808080"/>
    </w:rPr>
  </w:style>
  <w:style w:type="paragraph" w:styleId="afffffff2">
    <w:name w:val="Revision"/>
    <w:hidden/>
    <w:uiPriority w:val="99"/>
    <w:semiHidden/>
    <w:rsid w:val="006738F2"/>
    <w:pPr>
      <w:spacing w:after="0" w:line="240" w:lineRule="auto"/>
    </w:pPr>
    <w:rPr>
      <w:rFonts w:ascii="Times New Roman" w:eastAsia="Times New Roman" w:hAnsi="Times New Roman" w:cs="Times New Roman"/>
      <w:sz w:val="24"/>
      <w:szCs w:val="24"/>
      <w:lang w:eastAsia="ru-RU"/>
    </w:rPr>
  </w:style>
  <w:style w:type="paragraph" w:customStyle="1" w:styleId="Sc">
    <w:name w:val="S_Обложка_проект"/>
    <w:basedOn w:val="a5"/>
    <w:rsid w:val="006738F2"/>
    <w:pPr>
      <w:spacing w:after="0" w:line="360" w:lineRule="auto"/>
      <w:ind w:left="3240"/>
      <w:jc w:val="right"/>
    </w:pPr>
    <w:rPr>
      <w:rFonts w:ascii="Times New Roman" w:hAnsi="Times New Roman"/>
      <w:caps/>
      <w:sz w:val="24"/>
      <w:szCs w:val="24"/>
    </w:rPr>
  </w:style>
  <w:style w:type="paragraph" w:customStyle="1" w:styleId="S21">
    <w:name w:val="S_Титульный 2"/>
    <w:basedOn w:val="a5"/>
    <w:rsid w:val="006738F2"/>
    <w:pPr>
      <w:shd w:val="clear" w:color="auto" w:fill="FFFFFF"/>
      <w:snapToGrid w:val="0"/>
      <w:spacing w:after="0" w:line="240" w:lineRule="auto"/>
      <w:jc w:val="center"/>
    </w:pPr>
    <w:rPr>
      <w:rFonts w:ascii="Times New Roman" w:hAnsi="Times New Roman"/>
      <w:sz w:val="24"/>
      <w:szCs w:val="24"/>
      <w:lang w:eastAsia="ar-SA"/>
    </w:rPr>
  </w:style>
  <w:style w:type="paragraph" w:customStyle="1" w:styleId="S2">
    <w:name w:val="S_Заголовок 2"/>
    <w:basedOn w:val="2"/>
    <w:next w:val="a5"/>
    <w:autoRedefine/>
    <w:rsid w:val="006738F2"/>
    <w:pPr>
      <w:keepNext w:val="0"/>
      <w:numPr>
        <w:ilvl w:val="1"/>
        <w:numId w:val="25"/>
      </w:numPr>
      <w:tabs>
        <w:tab w:val="clear" w:pos="720"/>
        <w:tab w:val="num" w:pos="360"/>
      </w:tabs>
      <w:spacing w:before="0" w:after="0" w:line="360" w:lineRule="auto"/>
      <w:ind w:left="0" w:firstLine="567"/>
      <w:jc w:val="both"/>
    </w:pPr>
    <w:rPr>
      <w:rFonts w:ascii="Times New Roman" w:hAnsi="Times New Roman"/>
      <w:b/>
      <w:bCs w:val="0"/>
      <w:i w:val="0"/>
      <w:iCs/>
      <w:sz w:val="24"/>
      <w:szCs w:val="24"/>
    </w:rPr>
  </w:style>
  <w:style w:type="paragraph" w:customStyle="1" w:styleId="S3">
    <w:name w:val="S_Заголовок 3"/>
    <w:basedOn w:val="3"/>
    <w:rsid w:val="006738F2"/>
    <w:pPr>
      <w:keepNext w:val="0"/>
      <w:keepLines w:val="0"/>
      <w:numPr>
        <w:ilvl w:val="2"/>
        <w:numId w:val="25"/>
      </w:numPr>
      <w:tabs>
        <w:tab w:val="clear" w:pos="1800"/>
        <w:tab w:val="num" w:pos="360"/>
      </w:tabs>
      <w:ind w:left="0" w:firstLine="0"/>
      <w:contextualSpacing w:val="0"/>
    </w:pPr>
    <w:rPr>
      <w:b/>
      <w:bCs w:val="0"/>
      <w:color w:val="auto"/>
      <w:sz w:val="24"/>
      <w:u w:val="single"/>
      <w:lang w:eastAsia="ru-RU"/>
    </w:rPr>
  </w:style>
  <w:style w:type="paragraph" w:customStyle="1" w:styleId="S4">
    <w:name w:val="S_Заголовок 4"/>
    <w:basedOn w:val="4"/>
    <w:link w:val="S40"/>
    <w:rsid w:val="006738F2"/>
    <w:pPr>
      <w:keepNext w:val="0"/>
      <w:widowControl/>
      <w:numPr>
        <w:ilvl w:val="3"/>
        <w:numId w:val="25"/>
      </w:numPr>
      <w:tabs>
        <w:tab w:val="clear" w:pos="1800"/>
        <w:tab w:val="num" w:pos="643"/>
      </w:tabs>
      <w:spacing w:before="0" w:after="0" w:line="240" w:lineRule="auto"/>
      <w:ind w:left="643" w:hanging="360"/>
      <w:jc w:val="left"/>
    </w:pPr>
    <w:rPr>
      <w:b w:val="0"/>
      <w:bCs w:val="0"/>
      <w:i/>
      <w:sz w:val="24"/>
      <w:szCs w:val="24"/>
    </w:rPr>
  </w:style>
  <w:style w:type="paragraph" w:customStyle="1" w:styleId="S1">
    <w:name w:val="S_Заголовок 1"/>
    <w:basedOn w:val="a5"/>
    <w:qFormat/>
    <w:rsid w:val="006738F2"/>
    <w:pPr>
      <w:numPr>
        <w:numId w:val="25"/>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5"/>
    <w:link w:val="afffffff4"/>
    <w:autoRedefine/>
    <w:rsid w:val="006738F2"/>
    <w:pPr>
      <w:tabs>
        <w:tab w:val="left" w:pos="540"/>
        <w:tab w:val="left" w:pos="1260"/>
        <w:tab w:val="left" w:pos="1620"/>
      </w:tabs>
      <w:spacing w:after="0" w:line="240" w:lineRule="auto"/>
      <w:ind w:firstLine="709"/>
      <w:jc w:val="both"/>
    </w:pPr>
    <w:rPr>
      <w:rFonts w:ascii="Times New Roman" w:hAnsi="Times New Roman"/>
      <w:bCs/>
      <w:spacing w:val="4"/>
      <w:w w:val="109"/>
      <w:sz w:val="24"/>
      <w:szCs w:val="28"/>
      <w:lang w:eastAsia="en-US"/>
    </w:rPr>
  </w:style>
  <w:style w:type="character" w:customStyle="1" w:styleId="afffffff4">
    <w:name w:val="ГРАД Основной текст Знак Знак"/>
    <w:link w:val="afffffff3"/>
    <w:locked/>
    <w:rsid w:val="006738F2"/>
    <w:rPr>
      <w:rFonts w:ascii="Times New Roman" w:eastAsia="Times New Roman" w:hAnsi="Times New Roman" w:cs="Times New Roman"/>
      <w:bCs/>
      <w:spacing w:val="4"/>
      <w:w w:val="109"/>
      <w:sz w:val="24"/>
      <w:szCs w:val="28"/>
    </w:rPr>
  </w:style>
  <w:style w:type="paragraph" w:customStyle="1" w:styleId="afffffff5">
    <w:name w:val="ГРАД Список маркированный"/>
    <w:basedOn w:val="aff4"/>
    <w:autoRedefine/>
    <w:rsid w:val="006738F2"/>
    <w:pPr>
      <w:tabs>
        <w:tab w:val="left" w:pos="900"/>
        <w:tab w:val="num" w:pos="1135"/>
      </w:tabs>
      <w:ind w:left="0" w:firstLine="709"/>
      <w:jc w:val="both"/>
    </w:pPr>
    <w:rPr>
      <w:rFonts w:ascii="Times New Roman" w:hAnsi="Times New Roman" w:cs="Times New Roman"/>
      <w:spacing w:val="-1"/>
      <w:w w:val="109"/>
      <w:lang w:eastAsia="en-US"/>
    </w:rPr>
  </w:style>
  <w:style w:type="paragraph" w:customStyle="1" w:styleId="S">
    <w:name w:val="S_Нумерованный"/>
    <w:basedOn w:val="a5"/>
    <w:link w:val="Sd"/>
    <w:autoRedefine/>
    <w:rsid w:val="006738F2"/>
    <w:pPr>
      <w:numPr>
        <w:numId w:val="26"/>
      </w:numPr>
      <w:tabs>
        <w:tab w:val="left" w:pos="992"/>
      </w:tabs>
      <w:spacing w:after="0" w:line="360" w:lineRule="auto"/>
      <w:ind w:left="0" w:firstLine="709"/>
      <w:jc w:val="both"/>
    </w:pPr>
    <w:rPr>
      <w:rFonts w:ascii="Times New Roman" w:hAnsi="Times New Roman"/>
      <w:sz w:val="24"/>
      <w:szCs w:val="24"/>
    </w:rPr>
  </w:style>
  <w:style w:type="character" w:customStyle="1" w:styleId="ConsNonformat0">
    <w:name w:val="ConsNonformat Знак"/>
    <w:link w:val="ConsNonformat"/>
    <w:locked/>
    <w:rsid w:val="006738F2"/>
    <w:rPr>
      <w:rFonts w:ascii="Courier New" w:eastAsia="Times New Roman" w:hAnsi="Courier New" w:cs="Courier New"/>
      <w:sz w:val="20"/>
      <w:szCs w:val="20"/>
      <w:lang w:eastAsia="ru-RU"/>
    </w:rPr>
  </w:style>
  <w:style w:type="paragraph" w:customStyle="1" w:styleId="S50">
    <w:name w:val="S_Заголовок 5"/>
    <w:basedOn w:val="a5"/>
    <w:autoRedefine/>
    <w:qFormat/>
    <w:rsid w:val="006738F2"/>
    <w:pPr>
      <w:spacing w:after="0"/>
      <w:ind w:left="567"/>
    </w:pPr>
    <w:rPr>
      <w:rFonts w:ascii="Times New Roman" w:hAnsi="Times New Roman"/>
      <w:b/>
      <w:sz w:val="24"/>
      <w:szCs w:val="24"/>
    </w:rPr>
  </w:style>
  <w:style w:type="paragraph" w:customStyle="1" w:styleId="afffffff6">
    <w:name w:val="_абзац"/>
    <w:basedOn w:val="a5"/>
    <w:link w:val="afffffff7"/>
    <w:qFormat/>
    <w:rsid w:val="006738F2"/>
    <w:pPr>
      <w:spacing w:after="0"/>
      <w:ind w:firstLine="709"/>
      <w:jc w:val="both"/>
    </w:pPr>
    <w:rPr>
      <w:rFonts w:ascii="Times New Roman" w:hAnsi="Times New Roman"/>
      <w:sz w:val="24"/>
      <w:szCs w:val="24"/>
    </w:rPr>
  </w:style>
  <w:style w:type="character" w:customStyle="1" w:styleId="afffffff7">
    <w:name w:val="_абзац Знак"/>
    <w:link w:val="afffffff6"/>
    <w:locked/>
    <w:rsid w:val="006738F2"/>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6738F2"/>
    <w:rPr>
      <w:rFonts w:ascii="Arial" w:eastAsia="Times New Roman" w:hAnsi="Arial" w:cs="Arial"/>
      <w:sz w:val="20"/>
      <w:szCs w:val="20"/>
      <w:lang w:eastAsia="ru-RU"/>
    </w:rPr>
  </w:style>
  <w:style w:type="paragraph" w:customStyle="1" w:styleId="s00">
    <w:name w:val="s0"/>
    <w:basedOn w:val="a5"/>
    <w:rsid w:val="006738F2"/>
    <w:pPr>
      <w:spacing w:before="100" w:beforeAutospacing="1" w:after="100" w:afterAutospacing="1" w:line="240" w:lineRule="auto"/>
    </w:pPr>
    <w:rPr>
      <w:rFonts w:ascii="Times New Roman" w:hAnsi="Times New Roman"/>
      <w:sz w:val="24"/>
      <w:szCs w:val="24"/>
    </w:rPr>
  </w:style>
  <w:style w:type="paragraph" w:customStyle="1" w:styleId="afffffff8">
    <w:name w:val="Список нумерованный Знак"/>
    <w:basedOn w:val="a5"/>
    <w:semiHidden/>
    <w:rsid w:val="006738F2"/>
    <w:pPr>
      <w:tabs>
        <w:tab w:val="num" w:pos="153"/>
        <w:tab w:val="left" w:pos="1260"/>
      </w:tabs>
      <w:spacing w:after="0" w:line="360" w:lineRule="auto"/>
      <w:ind w:left="153" w:hanging="153"/>
      <w:jc w:val="both"/>
    </w:pPr>
    <w:rPr>
      <w:rFonts w:ascii="Times New Roman" w:hAnsi="Times New Roman"/>
      <w:sz w:val="24"/>
      <w:szCs w:val="24"/>
    </w:rPr>
  </w:style>
  <w:style w:type="paragraph" w:styleId="afffffff9">
    <w:name w:val="table of figures"/>
    <w:basedOn w:val="a5"/>
    <w:next w:val="a5"/>
    <w:uiPriority w:val="99"/>
    <w:rsid w:val="006738F2"/>
    <w:pPr>
      <w:spacing w:after="0" w:line="240" w:lineRule="auto"/>
    </w:pPr>
    <w:rPr>
      <w:rFonts w:ascii="Times New Roman" w:hAnsi="Times New Roman"/>
      <w:sz w:val="24"/>
      <w:szCs w:val="24"/>
    </w:rPr>
  </w:style>
  <w:style w:type="paragraph" w:styleId="afffffffa">
    <w:name w:val="Bibliography"/>
    <w:basedOn w:val="a5"/>
    <w:next w:val="a5"/>
    <w:uiPriority w:val="37"/>
    <w:semiHidden/>
    <w:unhideWhenUsed/>
    <w:rsid w:val="006738F2"/>
    <w:pPr>
      <w:spacing w:after="0" w:line="240" w:lineRule="auto"/>
    </w:pPr>
    <w:rPr>
      <w:rFonts w:ascii="Times New Roman" w:hAnsi="Times New Roman"/>
      <w:sz w:val="24"/>
      <w:szCs w:val="24"/>
    </w:rPr>
  </w:style>
  <w:style w:type="paragraph" w:styleId="afffffffb">
    <w:name w:val="table of authorities"/>
    <w:basedOn w:val="a5"/>
    <w:next w:val="a5"/>
    <w:uiPriority w:val="99"/>
    <w:rsid w:val="006738F2"/>
    <w:pPr>
      <w:spacing w:after="0" w:line="240" w:lineRule="auto"/>
      <w:ind w:left="240" w:hanging="240"/>
    </w:pPr>
    <w:rPr>
      <w:rFonts w:ascii="Times New Roman" w:hAnsi="Times New Roman"/>
      <w:sz w:val="24"/>
      <w:szCs w:val="24"/>
    </w:rPr>
  </w:style>
  <w:style w:type="paragraph" w:styleId="afffffffc">
    <w:name w:val="macro"/>
    <w:link w:val="afffffffd"/>
    <w:uiPriority w:val="99"/>
    <w:rsid w:val="006738F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d">
    <w:name w:val="Текст макроса Знак"/>
    <w:basedOn w:val="a6"/>
    <w:link w:val="afffffffc"/>
    <w:uiPriority w:val="99"/>
    <w:rsid w:val="006738F2"/>
    <w:rPr>
      <w:rFonts w:ascii="Courier New" w:eastAsia="Times New Roman" w:hAnsi="Courier New" w:cs="Courier New"/>
      <w:sz w:val="20"/>
      <w:szCs w:val="20"/>
      <w:lang w:eastAsia="ru-RU"/>
    </w:rPr>
  </w:style>
  <w:style w:type="paragraph" w:styleId="1f6">
    <w:name w:val="index 1"/>
    <w:basedOn w:val="a5"/>
    <w:next w:val="a5"/>
    <w:autoRedefine/>
    <w:uiPriority w:val="99"/>
    <w:rsid w:val="006738F2"/>
    <w:pPr>
      <w:spacing w:after="0" w:line="240" w:lineRule="auto"/>
      <w:ind w:left="240" w:hanging="240"/>
    </w:pPr>
    <w:rPr>
      <w:rFonts w:ascii="Times New Roman" w:hAnsi="Times New Roman"/>
      <w:sz w:val="24"/>
      <w:szCs w:val="24"/>
    </w:rPr>
  </w:style>
  <w:style w:type="paragraph" w:styleId="afffffffe">
    <w:name w:val="index heading"/>
    <w:basedOn w:val="a5"/>
    <w:next w:val="1f6"/>
    <w:uiPriority w:val="99"/>
    <w:rsid w:val="006738F2"/>
    <w:pPr>
      <w:spacing w:after="0" w:line="240" w:lineRule="auto"/>
    </w:pPr>
    <w:rPr>
      <w:rFonts w:ascii="Cambria" w:hAnsi="Cambria"/>
      <w:b/>
      <w:bCs/>
      <w:sz w:val="24"/>
      <w:szCs w:val="24"/>
    </w:rPr>
  </w:style>
  <w:style w:type="paragraph" w:styleId="2fa">
    <w:name w:val="index 2"/>
    <w:basedOn w:val="a5"/>
    <w:next w:val="a5"/>
    <w:autoRedefine/>
    <w:uiPriority w:val="99"/>
    <w:rsid w:val="006738F2"/>
    <w:pPr>
      <w:spacing w:after="0" w:line="240" w:lineRule="auto"/>
      <w:ind w:left="480" w:hanging="240"/>
    </w:pPr>
    <w:rPr>
      <w:rFonts w:ascii="Times New Roman" w:hAnsi="Times New Roman"/>
      <w:sz w:val="24"/>
      <w:szCs w:val="24"/>
    </w:rPr>
  </w:style>
  <w:style w:type="paragraph" w:styleId="3f1">
    <w:name w:val="index 3"/>
    <w:basedOn w:val="a5"/>
    <w:next w:val="a5"/>
    <w:autoRedefine/>
    <w:uiPriority w:val="99"/>
    <w:rsid w:val="006738F2"/>
    <w:pPr>
      <w:spacing w:after="0" w:line="240" w:lineRule="auto"/>
      <w:ind w:left="720" w:hanging="240"/>
    </w:pPr>
    <w:rPr>
      <w:rFonts w:ascii="Times New Roman" w:hAnsi="Times New Roman"/>
      <w:sz w:val="24"/>
      <w:szCs w:val="24"/>
    </w:rPr>
  </w:style>
  <w:style w:type="paragraph" w:styleId="49">
    <w:name w:val="index 4"/>
    <w:basedOn w:val="a5"/>
    <w:next w:val="a5"/>
    <w:autoRedefine/>
    <w:uiPriority w:val="99"/>
    <w:rsid w:val="006738F2"/>
    <w:pPr>
      <w:spacing w:after="0" w:line="240" w:lineRule="auto"/>
      <w:ind w:left="960" w:hanging="240"/>
    </w:pPr>
    <w:rPr>
      <w:rFonts w:ascii="Times New Roman" w:hAnsi="Times New Roman"/>
      <w:sz w:val="24"/>
      <w:szCs w:val="24"/>
    </w:rPr>
  </w:style>
  <w:style w:type="paragraph" w:styleId="5a">
    <w:name w:val="index 5"/>
    <w:basedOn w:val="a5"/>
    <w:next w:val="a5"/>
    <w:autoRedefine/>
    <w:uiPriority w:val="99"/>
    <w:rsid w:val="006738F2"/>
    <w:pPr>
      <w:spacing w:after="0" w:line="240" w:lineRule="auto"/>
      <w:ind w:left="1200" w:hanging="240"/>
    </w:pPr>
    <w:rPr>
      <w:rFonts w:ascii="Times New Roman" w:hAnsi="Times New Roman"/>
      <w:sz w:val="24"/>
      <w:szCs w:val="24"/>
    </w:rPr>
  </w:style>
  <w:style w:type="paragraph" w:styleId="63">
    <w:name w:val="index 6"/>
    <w:basedOn w:val="a5"/>
    <w:next w:val="a5"/>
    <w:autoRedefine/>
    <w:uiPriority w:val="99"/>
    <w:rsid w:val="006738F2"/>
    <w:pPr>
      <w:spacing w:after="0" w:line="240" w:lineRule="auto"/>
      <w:ind w:left="1440" w:hanging="240"/>
    </w:pPr>
    <w:rPr>
      <w:rFonts w:ascii="Times New Roman" w:hAnsi="Times New Roman"/>
      <w:sz w:val="24"/>
      <w:szCs w:val="24"/>
    </w:rPr>
  </w:style>
  <w:style w:type="paragraph" w:styleId="74">
    <w:name w:val="index 7"/>
    <w:basedOn w:val="a5"/>
    <w:next w:val="a5"/>
    <w:autoRedefine/>
    <w:uiPriority w:val="99"/>
    <w:rsid w:val="006738F2"/>
    <w:pPr>
      <w:spacing w:after="0" w:line="240" w:lineRule="auto"/>
      <w:ind w:left="1680" w:hanging="240"/>
    </w:pPr>
    <w:rPr>
      <w:rFonts w:ascii="Times New Roman" w:hAnsi="Times New Roman"/>
      <w:sz w:val="24"/>
      <w:szCs w:val="24"/>
    </w:rPr>
  </w:style>
  <w:style w:type="paragraph" w:styleId="83">
    <w:name w:val="index 8"/>
    <w:basedOn w:val="a5"/>
    <w:next w:val="a5"/>
    <w:autoRedefine/>
    <w:uiPriority w:val="99"/>
    <w:rsid w:val="006738F2"/>
    <w:pPr>
      <w:spacing w:after="0" w:line="240" w:lineRule="auto"/>
      <w:ind w:left="1920" w:hanging="240"/>
    </w:pPr>
    <w:rPr>
      <w:rFonts w:ascii="Times New Roman" w:hAnsi="Times New Roman"/>
      <w:sz w:val="24"/>
      <w:szCs w:val="24"/>
    </w:rPr>
  </w:style>
  <w:style w:type="paragraph" w:styleId="93">
    <w:name w:val="index 9"/>
    <w:basedOn w:val="a5"/>
    <w:next w:val="a5"/>
    <w:autoRedefine/>
    <w:uiPriority w:val="99"/>
    <w:rsid w:val="006738F2"/>
    <w:pPr>
      <w:spacing w:after="0" w:line="240" w:lineRule="auto"/>
      <w:ind w:left="2160" w:hanging="240"/>
    </w:pPr>
    <w:rPr>
      <w:rFonts w:ascii="Times New Roman" w:hAnsi="Times New Roman"/>
      <w:sz w:val="24"/>
      <w:szCs w:val="24"/>
    </w:rPr>
  </w:style>
  <w:style w:type="character" w:customStyle="1" w:styleId="submenu-table">
    <w:name w:val="submenu-table"/>
    <w:rsid w:val="006738F2"/>
  </w:style>
  <w:style w:type="character" w:customStyle="1" w:styleId="fts-hit">
    <w:name w:val="fts-hit"/>
    <w:rsid w:val="006738F2"/>
  </w:style>
  <w:style w:type="paragraph" w:customStyle="1" w:styleId="11">
    <w:name w:val="Маркированный_1"/>
    <w:basedOn w:val="a5"/>
    <w:semiHidden/>
    <w:rsid w:val="006738F2"/>
    <w:pPr>
      <w:numPr>
        <w:ilvl w:val="1"/>
        <w:numId w:val="28"/>
      </w:numPr>
      <w:tabs>
        <w:tab w:val="left" w:pos="900"/>
      </w:tabs>
      <w:spacing w:after="0" w:line="360" w:lineRule="auto"/>
      <w:ind w:firstLine="720"/>
      <w:jc w:val="both"/>
    </w:pPr>
    <w:rPr>
      <w:rFonts w:ascii="Times New Roman" w:hAnsi="Times New Roman"/>
      <w:sz w:val="24"/>
      <w:szCs w:val="24"/>
      <w:lang w:eastAsia="en-US"/>
    </w:rPr>
  </w:style>
  <w:style w:type="paragraph" w:customStyle="1" w:styleId="affffffff">
    <w:name w:val="Закладка"/>
    <w:basedOn w:val="12"/>
    <w:link w:val="affffffff0"/>
    <w:qFormat/>
    <w:rsid w:val="006738F2"/>
    <w:pPr>
      <w:keepLines w:val="0"/>
      <w:autoSpaceDE w:val="0"/>
      <w:autoSpaceDN w:val="0"/>
      <w:adjustRightInd w:val="0"/>
      <w:spacing w:before="0" w:line="240" w:lineRule="auto"/>
      <w:ind w:firstLine="540"/>
      <w:jc w:val="both"/>
    </w:pPr>
    <w:rPr>
      <w:rFonts w:ascii="Times New Roman" w:eastAsia="Times New Roman" w:hAnsi="Times New Roman" w:cs="Times New Roman"/>
      <w:color w:val="365F91"/>
      <w:kern w:val="32"/>
      <w:sz w:val="24"/>
      <w:szCs w:val="32"/>
    </w:rPr>
  </w:style>
  <w:style w:type="character" w:customStyle="1" w:styleId="affffffff0">
    <w:name w:val="Закладка Знак"/>
    <w:link w:val="affffffff"/>
    <w:locked/>
    <w:rsid w:val="006738F2"/>
    <w:rPr>
      <w:rFonts w:ascii="Times New Roman" w:eastAsia="Times New Roman" w:hAnsi="Times New Roman" w:cs="Times New Roman"/>
      <w:b/>
      <w:bCs/>
      <w:color w:val="365F91"/>
      <w:kern w:val="32"/>
      <w:sz w:val="24"/>
      <w:szCs w:val="32"/>
      <w:lang w:eastAsia="ru-RU"/>
    </w:rPr>
  </w:style>
  <w:style w:type="paragraph" w:customStyle="1" w:styleId="1f7">
    <w:name w:val="Абзац списка1"/>
    <w:basedOn w:val="a5"/>
    <w:rsid w:val="006738F2"/>
    <w:pPr>
      <w:ind w:left="720"/>
      <w:contextualSpacing/>
    </w:pPr>
    <w:rPr>
      <w:lang w:eastAsia="en-US"/>
    </w:rPr>
  </w:style>
  <w:style w:type="paragraph" w:customStyle="1" w:styleId="affffffff1">
    <w:name w:val="Основной"/>
    <w:basedOn w:val="aff1"/>
    <w:rsid w:val="006738F2"/>
    <w:pPr>
      <w:spacing w:after="0"/>
      <w:ind w:left="0" w:firstLine="680"/>
      <w:jc w:val="both"/>
    </w:pPr>
    <w:rPr>
      <w:rFonts w:ascii="Times New Roman" w:hAnsi="Times New Roman" w:cs="Times New Roman"/>
      <w:sz w:val="28"/>
    </w:rPr>
  </w:style>
  <w:style w:type="paragraph" w:customStyle="1" w:styleId="64">
    <w:name w:val="заголовок 6"/>
    <w:basedOn w:val="a5"/>
    <w:next w:val="a5"/>
    <w:rsid w:val="006738F2"/>
    <w:pPr>
      <w:keepNext/>
      <w:autoSpaceDE w:val="0"/>
      <w:autoSpaceDN w:val="0"/>
      <w:spacing w:after="0" w:line="240" w:lineRule="auto"/>
      <w:jc w:val="center"/>
    </w:pPr>
    <w:rPr>
      <w:rFonts w:ascii="Courier New" w:hAnsi="Courier New" w:cs="Courier New"/>
      <w:sz w:val="24"/>
      <w:szCs w:val="24"/>
    </w:rPr>
  </w:style>
  <w:style w:type="paragraph" w:customStyle="1" w:styleId="1466">
    <w:name w:val="1466"/>
    <w:basedOn w:val="a5"/>
    <w:rsid w:val="006738F2"/>
    <w:pPr>
      <w:autoSpaceDE w:val="0"/>
      <w:autoSpaceDN w:val="0"/>
      <w:spacing w:before="120" w:after="120" w:line="240" w:lineRule="auto"/>
      <w:jc w:val="center"/>
    </w:pPr>
    <w:rPr>
      <w:rFonts w:ascii="Times New Roman" w:hAnsi="Times New Roman"/>
      <w:b/>
      <w:bCs/>
      <w:color w:val="000000"/>
      <w:sz w:val="28"/>
      <w:szCs w:val="28"/>
    </w:rPr>
  </w:style>
  <w:style w:type="paragraph" w:customStyle="1" w:styleId="affffffff2">
    <w:name w:val="Табличный_справа"/>
    <w:basedOn w:val="a5"/>
    <w:rsid w:val="006738F2"/>
    <w:pPr>
      <w:spacing w:after="0" w:line="240" w:lineRule="auto"/>
      <w:jc w:val="right"/>
    </w:pPr>
    <w:rPr>
      <w:rFonts w:ascii="Times New Roman" w:hAnsi="Times New Roman"/>
    </w:rPr>
  </w:style>
  <w:style w:type="table" w:customStyle="1" w:styleId="2-51">
    <w:name w:val="Средняя заливка 2 - Акцент 51"/>
    <w:basedOn w:val="a7"/>
    <w:next w:val="2-5"/>
    <w:rsid w:val="006738F2"/>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Sd">
    <w:name w:val="S_Нумерованный Знак Знак"/>
    <w:link w:val="S"/>
    <w:locked/>
    <w:rsid w:val="006738F2"/>
    <w:rPr>
      <w:rFonts w:ascii="Times New Roman" w:eastAsia="Times New Roman" w:hAnsi="Times New Roman" w:cs="Times New Roman"/>
      <w:sz w:val="24"/>
      <w:szCs w:val="24"/>
      <w:lang w:eastAsia="ru-RU"/>
    </w:rPr>
  </w:style>
  <w:style w:type="character" w:customStyle="1" w:styleId="FontStyle20">
    <w:name w:val="Font Style20"/>
    <w:rsid w:val="006738F2"/>
    <w:rPr>
      <w:rFonts w:ascii="Times New Roman" w:hAnsi="Times New Roman"/>
      <w:sz w:val="22"/>
    </w:rPr>
  </w:style>
  <w:style w:type="character" w:customStyle="1" w:styleId="affffffff3">
    <w:name w:val="Символ сноски"/>
    <w:rsid w:val="006738F2"/>
  </w:style>
  <w:style w:type="paragraph" w:customStyle="1" w:styleId="affffffff4">
    <w:name w:val="Раздел МНГП"/>
    <w:basedOn w:val="12"/>
    <w:qFormat/>
    <w:rsid w:val="006738F2"/>
    <w:pPr>
      <w:pageBreakBefore/>
      <w:spacing w:line="240" w:lineRule="auto"/>
      <w:jc w:val="center"/>
    </w:pPr>
    <w:rPr>
      <w:rFonts w:ascii="Times New Roman" w:eastAsia="Times New Roman" w:hAnsi="Times New Roman" w:cs="Times New Roman"/>
      <w:color w:val="auto"/>
      <w:sz w:val="24"/>
    </w:rPr>
  </w:style>
  <w:style w:type="paragraph" w:customStyle="1" w:styleId="affffffff5">
    <w:name w:val="раздел МНГП"/>
    <w:basedOn w:val="12"/>
    <w:qFormat/>
    <w:rsid w:val="006738F2"/>
    <w:pPr>
      <w:pageBreakBefore/>
      <w:spacing w:line="240" w:lineRule="auto"/>
      <w:jc w:val="center"/>
    </w:pPr>
    <w:rPr>
      <w:rFonts w:ascii="Times New Roman" w:eastAsia="Times New Roman" w:hAnsi="Times New Roman" w:cs="Times New Roman"/>
      <w:color w:val="000000"/>
      <w:sz w:val="24"/>
    </w:rPr>
  </w:style>
  <w:style w:type="paragraph" w:customStyle="1" w:styleId="a3">
    <w:name w:val="глава МНГП"/>
    <w:basedOn w:val="2"/>
    <w:qFormat/>
    <w:rsid w:val="006738F2"/>
    <w:pPr>
      <w:keepLines/>
      <w:numPr>
        <w:ilvl w:val="1"/>
        <w:numId w:val="29"/>
      </w:numPr>
      <w:tabs>
        <w:tab w:val="num" w:pos="360"/>
        <w:tab w:val="num" w:pos="1440"/>
      </w:tabs>
      <w:spacing w:before="200" w:after="0" w:line="276" w:lineRule="auto"/>
      <w:ind w:left="1440" w:hanging="360"/>
      <w:jc w:val="both"/>
    </w:pPr>
    <w:rPr>
      <w:rFonts w:ascii="Times New Roman" w:hAnsi="Times New Roman"/>
      <w:i w:val="0"/>
      <w:iCs/>
      <w:sz w:val="24"/>
      <w:szCs w:val="24"/>
    </w:rPr>
  </w:style>
  <w:style w:type="paragraph" w:customStyle="1" w:styleId="xl65">
    <w:name w:val="xl65"/>
    <w:basedOn w:val="a5"/>
    <w:rsid w:val="006738F2"/>
    <w:pPr>
      <w:spacing w:before="100" w:beforeAutospacing="1" w:after="100" w:afterAutospacing="1" w:line="240" w:lineRule="auto"/>
    </w:pPr>
    <w:rPr>
      <w:rFonts w:ascii="Times New Roman" w:hAnsi="Times New Roman"/>
      <w:sz w:val="24"/>
      <w:szCs w:val="24"/>
    </w:rPr>
  </w:style>
  <w:style w:type="paragraph" w:customStyle="1" w:styleId="xl66">
    <w:name w:val="xl66"/>
    <w:basedOn w:val="a5"/>
    <w:rsid w:val="006738F2"/>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5"/>
    <w:rsid w:val="006738F2"/>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5"/>
    <w:rsid w:val="006738F2"/>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5"/>
    <w:rsid w:val="006738F2"/>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5"/>
    <w:rsid w:val="006738F2"/>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5"/>
    <w:rsid w:val="006738F2"/>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5"/>
    <w:rsid w:val="006738F2"/>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5"/>
    <w:rsid w:val="006738F2"/>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5"/>
    <w:rsid w:val="006738F2"/>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5"/>
    <w:rsid w:val="006738F2"/>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5"/>
    <w:rsid w:val="006738F2"/>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5"/>
    <w:rsid w:val="006738F2"/>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5"/>
    <w:rsid w:val="006738F2"/>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5"/>
    <w:rsid w:val="006738F2"/>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5"/>
    <w:rsid w:val="006738F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b">
    <w:name w:val="Стиль2"/>
    <w:basedOn w:val="6"/>
    <w:qFormat/>
    <w:rsid w:val="006738F2"/>
    <w:pPr>
      <w:tabs>
        <w:tab w:val="clear" w:pos="5029"/>
      </w:tabs>
      <w:spacing w:line="276" w:lineRule="auto"/>
      <w:ind w:left="714" w:hanging="357"/>
    </w:pPr>
    <w:rPr>
      <w:sz w:val="24"/>
      <w:szCs w:val="20"/>
    </w:rPr>
  </w:style>
  <w:style w:type="character" w:customStyle="1" w:styleId="ep">
    <w:name w:val="ep"/>
    <w:rsid w:val="006738F2"/>
  </w:style>
  <w:style w:type="paragraph" w:customStyle="1" w:styleId="S20">
    <w:name w:val="S_Нумерованный 2"/>
    <w:basedOn w:val="a5"/>
    <w:autoRedefine/>
    <w:rsid w:val="006738F2"/>
    <w:pPr>
      <w:numPr>
        <w:numId w:val="30"/>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basedOn w:val="a7"/>
    <w:next w:val="2-5"/>
    <w:rsid w:val="006738F2"/>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6738F2"/>
    <w:rPr>
      <w:rFonts w:ascii="Times New Roman" w:eastAsia="Times New Roman" w:hAnsi="Times New Roman" w:cs="Times New Roman"/>
      <w:i/>
      <w:sz w:val="24"/>
      <w:szCs w:val="24"/>
      <w:lang w:eastAsia="ru-RU"/>
    </w:rPr>
  </w:style>
  <w:style w:type="paragraph" w:customStyle="1" w:styleId="S31">
    <w:name w:val="S_Нумерованный_3.1"/>
    <w:basedOn w:val="S5"/>
    <w:autoRedefine/>
    <w:rsid w:val="006738F2"/>
    <w:pPr>
      <w:numPr>
        <w:numId w:val="31"/>
      </w:numPr>
      <w:tabs>
        <w:tab w:val="num" w:pos="360"/>
      </w:tabs>
      <w:ind w:left="720" w:firstLine="567"/>
    </w:pPr>
    <w:rPr>
      <w:rFonts w:ascii="Times New Roman" w:hAnsi="Times New Roman" w:cs="Times New Roman"/>
      <w:color w:val="FF0000"/>
      <w:lang w:eastAsia="en-US"/>
    </w:rPr>
  </w:style>
  <w:style w:type="numbering" w:styleId="111111">
    <w:name w:val="Outline List 2"/>
    <w:basedOn w:val="a8"/>
    <w:uiPriority w:val="99"/>
    <w:semiHidden/>
    <w:unhideWhenUsed/>
    <w:rsid w:val="006738F2"/>
    <w:pPr>
      <w:numPr>
        <w:numId w:val="15"/>
      </w:numPr>
    </w:pPr>
  </w:style>
  <w:style w:type="numbering" w:customStyle="1" w:styleId="111111111">
    <w:name w:val="1 / 1.1 / 1.1.1111"/>
    <w:rsid w:val="006738F2"/>
    <w:pPr>
      <w:numPr>
        <w:numId w:val="27"/>
      </w:numPr>
    </w:pPr>
  </w:style>
  <w:style w:type="numbering" w:customStyle="1" w:styleId="1ai1">
    <w:name w:val="1 / a / i1"/>
    <w:rsid w:val="006738F2"/>
    <w:pPr>
      <w:numPr>
        <w:numId w:val="16"/>
      </w:numPr>
    </w:pPr>
  </w:style>
  <w:style w:type="numbering" w:customStyle="1" w:styleId="1ai111">
    <w:name w:val="1 / a / i111"/>
    <w:rsid w:val="006738F2"/>
    <w:pPr>
      <w:numPr>
        <w:numId w:val="24"/>
      </w:numPr>
    </w:pPr>
  </w:style>
  <w:style w:type="numbering" w:customStyle="1" w:styleId="1111111">
    <w:name w:val="1 / 1.1 / 1.1.11"/>
    <w:rsid w:val="006738F2"/>
    <w:pPr>
      <w:numPr>
        <w:numId w:val="23"/>
      </w:numPr>
    </w:pPr>
  </w:style>
  <w:style w:type="paragraph" w:customStyle="1" w:styleId="Preformat">
    <w:name w:val="Preformat"/>
    <w:rsid w:val="00D944D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affffffff6">
    <w:name w:val="Обычный в таблице Знак"/>
    <w:link w:val="affffffff7"/>
    <w:semiHidden/>
    <w:locked/>
    <w:rsid w:val="00D944D7"/>
    <w:rPr>
      <w:szCs w:val="24"/>
    </w:rPr>
  </w:style>
  <w:style w:type="paragraph" w:customStyle="1" w:styleId="affffffff7">
    <w:name w:val="Обычный в таблице"/>
    <w:basedOn w:val="a5"/>
    <w:link w:val="affffffff6"/>
    <w:semiHidden/>
    <w:rsid w:val="00D944D7"/>
    <w:pPr>
      <w:spacing w:after="0" w:line="360" w:lineRule="auto"/>
      <w:ind w:hanging="6"/>
      <w:jc w:val="center"/>
    </w:pPr>
    <w:rPr>
      <w:rFonts w:asciiTheme="minorHAnsi" w:eastAsiaTheme="minorHAnsi" w:hAnsiTheme="minorHAnsi" w:cstheme="minorBidi"/>
      <w:szCs w:val="24"/>
      <w:lang w:eastAsia="en-US"/>
    </w:rPr>
  </w:style>
  <w:style w:type="paragraph" w:customStyle="1" w:styleId="131276">
    <w:name w:val="Стиль 13 пт По ширине Первая строка:  127 см Перед:  6 пт"/>
    <w:basedOn w:val="a5"/>
    <w:rsid w:val="00D944D7"/>
    <w:pPr>
      <w:shd w:val="clear" w:color="auto" w:fill="FFFFFF"/>
      <w:spacing w:after="0" w:line="240" w:lineRule="auto"/>
      <w:ind w:firstLine="709"/>
      <w:jc w:val="both"/>
    </w:pPr>
    <w:rPr>
      <w:rFonts w:ascii="Times New Roman" w:hAnsi="Times New Roman"/>
      <w:sz w:val="26"/>
      <w:szCs w:val="26"/>
    </w:rPr>
  </w:style>
  <w:style w:type="paragraph" w:customStyle="1" w:styleId="centertd">
    <w:name w:val="center_td"/>
    <w:basedOn w:val="a5"/>
    <w:rsid w:val="00A017DA"/>
    <w:pPr>
      <w:spacing w:before="100" w:beforeAutospacing="1" w:after="100" w:afterAutospacing="1" w:line="240" w:lineRule="auto"/>
    </w:pPr>
    <w:rPr>
      <w:rFonts w:ascii="Verdana" w:hAnsi="Verdana"/>
      <w:b/>
      <w:bCs/>
      <w:color w:val="000000"/>
      <w:sz w:val="20"/>
      <w:szCs w:val="20"/>
    </w:rPr>
  </w:style>
  <w:style w:type="paragraph" w:customStyle="1" w:styleId="Se">
    <w:name w:val="S_Обычный жирный"/>
    <w:basedOn w:val="a5"/>
    <w:link w:val="Sf"/>
    <w:uiPriority w:val="99"/>
    <w:qFormat/>
    <w:rsid w:val="00842CDA"/>
    <w:pPr>
      <w:spacing w:after="0" w:line="240" w:lineRule="auto"/>
      <w:ind w:firstLine="709"/>
      <w:jc w:val="both"/>
    </w:pPr>
    <w:rPr>
      <w:rFonts w:ascii="Times New Roman" w:hAnsi="Times New Roman"/>
      <w:sz w:val="28"/>
      <w:szCs w:val="24"/>
    </w:rPr>
  </w:style>
  <w:style w:type="character" w:customStyle="1" w:styleId="Sf">
    <w:name w:val="S_Обычный жирный Знак"/>
    <w:link w:val="Se"/>
    <w:uiPriority w:val="99"/>
    <w:rsid w:val="00842CDA"/>
    <w:rPr>
      <w:rFonts w:ascii="Times New Roman" w:eastAsia="Times New Roman" w:hAnsi="Times New Roman" w:cs="Times New Roman"/>
      <w:sz w:val="28"/>
      <w:szCs w:val="24"/>
    </w:rPr>
  </w:style>
  <w:style w:type="paragraph" w:customStyle="1" w:styleId="1f8">
    <w:name w:val="Обычный (веб)1"/>
    <w:basedOn w:val="a5"/>
    <w:rsid w:val="00ED6FC0"/>
    <w:pPr>
      <w:suppressAutoHyphens/>
      <w:spacing w:before="100" w:after="100" w:line="100" w:lineRule="atLeast"/>
    </w:pPr>
    <w:rPr>
      <w:rFonts w:ascii="Times New Roman" w:hAnsi="Times New Roman"/>
      <w:sz w:val="24"/>
      <w:szCs w:val="24"/>
      <w:lang w:eastAsia="ar-SA"/>
    </w:rPr>
  </w:style>
  <w:style w:type="paragraph" w:customStyle="1" w:styleId="Iauiue">
    <w:name w:val="Iau?iue"/>
    <w:rsid w:val="000E081A"/>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nienie">
    <w:name w:val="nienie"/>
    <w:basedOn w:val="Iauiue"/>
    <w:rsid w:val="00BB5391"/>
    <w:pPr>
      <w:keepLines/>
      <w:ind w:left="425"/>
      <w:jc w:val="both"/>
    </w:pPr>
    <w:rPr>
      <w:rFonts w:ascii="Peterburg" w:hAnsi="Peterburg" w:cs="Peterburg"/>
      <w:sz w:val="24"/>
      <w:szCs w:val="24"/>
    </w:rPr>
  </w:style>
  <w:style w:type="paragraph" w:customStyle="1" w:styleId="320">
    <w:name w:val="Основной текст с отступом 32"/>
    <w:basedOn w:val="a5"/>
    <w:rsid w:val="00CD584C"/>
    <w:pPr>
      <w:suppressAutoHyphens/>
      <w:spacing w:after="120" w:line="100" w:lineRule="atLeast"/>
      <w:ind w:left="283"/>
    </w:pPr>
    <w:rPr>
      <w:rFonts w:ascii="Times New Roman" w:hAnsi="Times New Roman"/>
      <w:sz w:val="16"/>
      <w:szCs w:val="16"/>
      <w:lang w:eastAsia="ar-SA"/>
    </w:rPr>
  </w:style>
  <w:style w:type="character" w:customStyle="1" w:styleId="b">
    <w:name w:val="b"/>
    <w:basedOn w:val="a6"/>
    <w:rsid w:val="00A40DF8"/>
  </w:style>
  <w:style w:type="character" w:customStyle="1" w:styleId="current">
    <w:name w:val="current"/>
    <w:basedOn w:val="a6"/>
    <w:rsid w:val="00A40DF8"/>
  </w:style>
  <w:style w:type="paragraph" w:customStyle="1" w:styleId="2fc">
    <w:name w:val="Îñíîâíîé òåêñò 2"/>
    <w:basedOn w:val="affffffc"/>
    <w:rsid w:val="00C8223C"/>
    <w:pPr>
      <w:widowControl w:val="0"/>
      <w:suppressAutoHyphens/>
      <w:ind w:firstLine="720"/>
      <w:jc w:val="both"/>
    </w:pPr>
    <w:rPr>
      <w:rFonts w:cs="Calibri"/>
      <w:b/>
      <w:color w:val="000000"/>
      <w:sz w:val="24"/>
      <w:lang w:val="en-US" w:eastAsia="ar-SA"/>
    </w:rPr>
  </w:style>
  <w:style w:type="paragraph" w:customStyle="1" w:styleId="3f2">
    <w:name w:val="Îñíîâíîé òåêñò ñ îòñòóïîì 3"/>
    <w:basedOn w:val="affffffc"/>
    <w:rsid w:val="00C8223C"/>
    <w:pPr>
      <w:widowControl w:val="0"/>
      <w:suppressAutoHyphens/>
      <w:ind w:firstLine="567"/>
      <w:jc w:val="both"/>
    </w:pPr>
    <w:rPr>
      <w:rFonts w:ascii="Peterburg" w:hAnsi="Peterburg" w:cs="Calibri"/>
      <w:b/>
      <w:i/>
      <w:sz w:val="24"/>
      <w:lang w:eastAsia="ar-SA"/>
    </w:rPr>
  </w:style>
  <w:style w:type="paragraph" w:customStyle="1" w:styleId="affffffff8">
    <w:name w:val="Содержимое таблицы"/>
    <w:basedOn w:val="a5"/>
    <w:rsid w:val="00482216"/>
    <w:pPr>
      <w:suppressLineNumbers/>
      <w:suppressAutoHyphens/>
      <w:spacing w:after="0" w:line="240" w:lineRule="auto"/>
    </w:pPr>
    <w:rPr>
      <w:rFonts w:ascii="Liberation Serif" w:eastAsia="Noto Sans CJK SC Regular" w:hAnsi="Liberation Serif" w:cs="Lohit Devanagari"/>
      <w:kern w:val="2"/>
      <w:sz w:val="24"/>
      <w:szCs w:val="24"/>
      <w:lang w:eastAsia="zh-CN" w:bidi="hi-IN"/>
    </w:rPr>
  </w:style>
  <w:style w:type="character" w:customStyle="1" w:styleId="WW8Num10z0">
    <w:name w:val="WW8Num10z0"/>
    <w:rsid w:val="00482216"/>
    <w:rPr>
      <w:rFonts w:ascii="Times New Roman" w:hAnsi="Times New Roman" w:cs="Times New Roman"/>
    </w:rPr>
  </w:style>
  <w:style w:type="paragraph" w:customStyle="1" w:styleId="affffffff9">
    <w:name w:val="ОсновнойРПС"/>
    <w:basedOn w:val="a5"/>
    <w:link w:val="affffffffa"/>
    <w:rsid w:val="00482216"/>
    <w:pPr>
      <w:spacing w:after="0" w:line="360" w:lineRule="auto"/>
      <w:ind w:firstLine="709"/>
      <w:jc w:val="both"/>
    </w:pPr>
    <w:rPr>
      <w:rFonts w:ascii="Times New Roman" w:hAnsi="Times New Roman"/>
      <w:sz w:val="28"/>
      <w:szCs w:val="28"/>
    </w:rPr>
  </w:style>
  <w:style w:type="character" w:customStyle="1" w:styleId="affffffffa">
    <w:name w:val="ОсновнойРПС Знак"/>
    <w:basedOn w:val="a6"/>
    <w:link w:val="affffffff9"/>
    <w:rsid w:val="00482216"/>
    <w:rPr>
      <w:rFonts w:ascii="Times New Roman" w:eastAsia="Times New Roman" w:hAnsi="Times New Roman" w:cs="Times New Roman"/>
      <w:sz w:val="28"/>
      <w:szCs w:val="28"/>
      <w:lang w:eastAsia="ru-RU"/>
    </w:rPr>
  </w:style>
  <w:style w:type="paragraph" w:customStyle="1" w:styleId="1f9">
    <w:name w:val="Текст1"/>
    <w:basedOn w:val="a5"/>
    <w:rsid w:val="007C1CE1"/>
    <w:pPr>
      <w:spacing w:after="0" w:line="240" w:lineRule="auto"/>
    </w:pPr>
    <w:rPr>
      <w:rFonts w:ascii="Consolas" w:eastAsia="Calibri" w:hAnsi="Consolas"/>
      <w:sz w:val="21"/>
      <w:szCs w:val="21"/>
      <w:lang w:eastAsia="ar-SA"/>
    </w:rPr>
  </w:style>
  <w:style w:type="character" w:customStyle="1" w:styleId="WW-Absatz-Standardschriftart1111111111111111111">
    <w:name w:val="WW-Absatz-Standardschriftart1111111111111111111"/>
    <w:rsid w:val="007C1CE1"/>
  </w:style>
  <w:style w:type="paragraph" w:customStyle="1" w:styleId="affffffffb">
    <w:name w:val="Заголовок таблицы"/>
    <w:basedOn w:val="affffffff8"/>
    <w:rsid w:val="007C1CE1"/>
    <w:pPr>
      <w:jc w:val="center"/>
    </w:pPr>
    <w:rPr>
      <w:b/>
      <w:bCs/>
    </w:rPr>
  </w:style>
  <w:style w:type="character" w:customStyle="1" w:styleId="FontStyle158">
    <w:name w:val="Font Style158"/>
    <w:uiPriority w:val="99"/>
    <w:rsid w:val="007C1CE1"/>
    <w:rPr>
      <w:rFonts w:eastAsia="Times New Roman"/>
      <w:color w:val="auto"/>
      <w:sz w:val="26"/>
      <w:lang w:val="ru-RU"/>
    </w:rPr>
  </w:style>
  <w:style w:type="paragraph" w:customStyle="1" w:styleId="Style81">
    <w:name w:val="Style81"/>
    <w:basedOn w:val="a5"/>
    <w:uiPriority w:val="99"/>
    <w:rsid w:val="007C1CE1"/>
    <w:pPr>
      <w:widowControl w:val="0"/>
      <w:suppressAutoHyphens/>
      <w:autoSpaceDE w:val="0"/>
      <w:spacing w:after="0" w:line="240" w:lineRule="auto"/>
      <w:textAlignment w:val="baseline"/>
    </w:pPr>
    <w:rPr>
      <w:rFonts w:ascii="Times New Roman" w:eastAsia="Arial Unicode MS" w:hAnsi="Times New Roman"/>
      <w:kern w:val="1"/>
      <w:sz w:val="24"/>
      <w:szCs w:val="24"/>
      <w:lang w:eastAsia="hi-IN" w:bidi="hi-IN"/>
    </w:rPr>
  </w:style>
  <w:style w:type="paragraph" w:customStyle="1" w:styleId="Standard">
    <w:name w:val="Standard"/>
    <w:rsid w:val="007C1CE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5833">
      <w:bodyDiv w:val="1"/>
      <w:marLeft w:val="0"/>
      <w:marRight w:val="0"/>
      <w:marTop w:val="0"/>
      <w:marBottom w:val="0"/>
      <w:divBdr>
        <w:top w:val="none" w:sz="0" w:space="0" w:color="auto"/>
        <w:left w:val="none" w:sz="0" w:space="0" w:color="auto"/>
        <w:bottom w:val="none" w:sz="0" w:space="0" w:color="auto"/>
        <w:right w:val="none" w:sz="0" w:space="0" w:color="auto"/>
      </w:divBdr>
    </w:div>
    <w:div w:id="226915555">
      <w:bodyDiv w:val="1"/>
      <w:marLeft w:val="0"/>
      <w:marRight w:val="0"/>
      <w:marTop w:val="0"/>
      <w:marBottom w:val="0"/>
      <w:divBdr>
        <w:top w:val="none" w:sz="0" w:space="0" w:color="auto"/>
        <w:left w:val="none" w:sz="0" w:space="0" w:color="auto"/>
        <w:bottom w:val="none" w:sz="0" w:space="0" w:color="auto"/>
        <w:right w:val="none" w:sz="0" w:space="0" w:color="auto"/>
      </w:divBdr>
    </w:div>
    <w:div w:id="263196422">
      <w:bodyDiv w:val="1"/>
      <w:marLeft w:val="0"/>
      <w:marRight w:val="0"/>
      <w:marTop w:val="0"/>
      <w:marBottom w:val="0"/>
      <w:divBdr>
        <w:top w:val="none" w:sz="0" w:space="0" w:color="auto"/>
        <w:left w:val="none" w:sz="0" w:space="0" w:color="auto"/>
        <w:bottom w:val="none" w:sz="0" w:space="0" w:color="auto"/>
        <w:right w:val="none" w:sz="0" w:space="0" w:color="auto"/>
      </w:divBdr>
    </w:div>
    <w:div w:id="370880401">
      <w:bodyDiv w:val="1"/>
      <w:marLeft w:val="0"/>
      <w:marRight w:val="0"/>
      <w:marTop w:val="0"/>
      <w:marBottom w:val="0"/>
      <w:divBdr>
        <w:top w:val="none" w:sz="0" w:space="0" w:color="auto"/>
        <w:left w:val="none" w:sz="0" w:space="0" w:color="auto"/>
        <w:bottom w:val="none" w:sz="0" w:space="0" w:color="auto"/>
        <w:right w:val="none" w:sz="0" w:space="0" w:color="auto"/>
      </w:divBdr>
    </w:div>
    <w:div w:id="409541523">
      <w:bodyDiv w:val="1"/>
      <w:marLeft w:val="0"/>
      <w:marRight w:val="0"/>
      <w:marTop w:val="0"/>
      <w:marBottom w:val="0"/>
      <w:divBdr>
        <w:top w:val="none" w:sz="0" w:space="0" w:color="auto"/>
        <w:left w:val="none" w:sz="0" w:space="0" w:color="auto"/>
        <w:bottom w:val="none" w:sz="0" w:space="0" w:color="auto"/>
        <w:right w:val="none" w:sz="0" w:space="0" w:color="auto"/>
      </w:divBdr>
    </w:div>
    <w:div w:id="523447875">
      <w:bodyDiv w:val="1"/>
      <w:marLeft w:val="0"/>
      <w:marRight w:val="0"/>
      <w:marTop w:val="0"/>
      <w:marBottom w:val="0"/>
      <w:divBdr>
        <w:top w:val="none" w:sz="0" w:space="0" w:color="auto"/>
        <w:left w:val="none" w:sz="0" w:space="0" w:color="auto"/>
        <w:bottom w:val="none" w:sz="0" w:space="0" w:color="auto"/>
        <w:right w:val="none" w:sz="0" w:space="0" w:color="auto"/>
      </w:divBdr>
    </w:div>
    <w:div w:id="574555072">
      <w:bodyDiv w:val="1"/>
      <w:marLeft w:val="0"/>
      <w:marRight w:val="0"/>
      <w:marTop w:val="0"/>
      <w:marBottom w:val="0"/>
      <w:divBdr>
        <w:top w:val="none" w:sz="0" w:space="0" w:color="auto"/>
        <w:left w:val="none" w:sz="0" w:space="0" w:color="auto"/>
        <w:bottom w:val="none" w:sz="0" w:space="0" w:color="auto"/>
        <w:right w:val="none" w:sz="0" w:space="0" w:color="auto"/>
      </w:divBdr>
    </w:div>
    <w:div w:id="588268409">
      <w:bodyDiv w:val="1"/>
      <w:marLeft w:val="0"/>
      <w:marRight w:val="0"/>
      <w:marTop w:val="0"/>
      <w:marBottom w:val="0"/>
      <w:divBdr>
        <w:top w:val="none" w:sz="0" w:space="0" w:color="auto"/>
        <w:left w:val="none" w:sz="0" w:space="0" w:color="auto"/>
        <w:bottom w:val="none" w:sz="0" w:space="0" w:color="auto"/>
        <w:right w:val="none" w:sz="0" w:space="0" w:color="auto"/>
      </w:divBdr>
    </w:div>
    <w:div w:id="664090414">
      <w:bodyDiv w:val="1"/>
      <w:marLeft w:val="0"/>
      <w:marRight w:val="0"/>
      <w:marTop w:val="0"/>
      <w:marBottom w:val="0"/>
      <w:divBdr>
        <w:top w:val="none" w:sz="0" w:space="0" w:color="auto"/>
        <w:left w:val="none" w:sz="0" w:space="0" w:color="auto"/>
        <w:bottom w:val="none" w:sz="0" w:space="0" w:color="auto"/>
        <w:right w:val="none" w:sz="0" w:space="0" w:color="auto"/>
      </w:divBdr>
    </w:div>
    <w:div w:id="666402708">
      <w:bodyDiv w:val="1"/>
      <w:marLeft w:val="0"/>
      <w:marRight w:val="0"/>
      <w:marTop w:val="0"/>
      <w:marBottom w:val="0"/>
      <w:divBdr>
        <w:top w:val="none" w:sz="0" w:space="0" w:color="auto"/>
        <w:left w:val="none" w:sz="0" w:space="0" w:color="auto"/>
        <w:bottom w:val="none" w:sz="0" w:space="0" w:color="auto"/>
        <w:right w:val="none" w:sz="0" w:space="0" w:color="auto"/>
      </w:divBdr>
    </w:div>
    <w:div w:id="755900878">
      <w:bodyDiv w:val="1"/>
      <w:marLeft w:val="0"/>
      <w:marRight w:val="0"/>
      <w:marTop w:val="0"/>
      <w:marBottom w:val="0"/>
      <w:divBdr>
        <w:top w:val="none" w:sz="0" w:space="0" w:color="auto"/>
        <w:left w:val="none" w:sz="0" w:space="0" w:color="auto"/>
        <w:bottom w:val="none" w:sz="0" w:space="0" w:color="auto"/>
        <w:right w:val="none" w:sz="0" w:space="0" w:color="auto"/>
      </w:divBdr>
    </w:div>
    <w:div w:id="824589205">
      <w:bodyDiv w:val="1"/>
      <w:marLeft w:val="0"/>
      <w:marRight w:val="0"/>
      <w:marTop w:val="0"/>
      <w:marBottom w:val="0"/>
      <w:divBdr>
        <w:top w:val="none" w:sz="0" w:space="0" w:color="auto"/>
        <w:left w:val="none" w:sz="0" w:space="0" w:color="auto"/>
        <w:bottom w:val="none" w:sz="0" w:space="0" w:color="auto"/>
        <w:right w:val="none" w:sz="0" w:space="0" w:color="auto"/>
      </w:divBdr>
    </w:div>
    <w:div w:id="921648020">
      <w:bodyDiv w:val="1"/>
      <w:marLeft w:val="0"/>
      <w:marRight w:val="0"/>
      <w:marTop w:val="0"/>
      <w:marBottom w:val="0"/>
      <w:divBdr>
        <w:top w:val="none" w:sz="0" w:space="0" w:color="auto"/>
        <w:left w:val="none" w:sz="0" w:space="0" w:color="auto"/>
        <w:bottom w:val="none" w:sz="0" w:space="0" w:color="auto"/>
        <w:right w:val="none" w:sz="0" w:space="0" w:color="auto"/>
      </w:divBdr>
    </w:div>
    <w:div w:id="1009914882">
      <w:bodyDiv w:val="1"/>
      <w:marLeft w:val="0"/>
      <w:marRight w:val="0"/>
      <w:marTop w:val="0"/>
      <w:marBottom w:val="0"/>
      <w:divBdr>
        <w:top w:val="none" w:sz="0" w:space="0" w:color="auto"/>
        <w:left w:val="none" w:sz="0" w:space="0" w:color="auto"/>
        <w:bottom w:val="none" w:sz="0" w:space="0" w:color="auto"/>
        <w:right w:val="none" w:sz="0" w:space="0" w:color="auto"/>
      </w:divBdr>
    </w:div>
    <w:div w:id="1117606929">
      <w:bodyDiv w:val="1"/>
      <w:marLeft w:val="0"/>
      <w:marRight w:val="0"/>
      <w:marTop w:val="0"/>
      <w:marBottom w:val="0"/>
      <w:divBdr>
        <w:top w:val="none" w:sz="0" w:space="0" w:color="auto"/>
        <w:left w:val="none" w:sz="0" w:space="0" w:color="auto"/>
        <w:bottom w:val="none" w:sz="0" w:space="0" w:color="auto"/>
        <w:right w:val="none" w:sz="0" w:space="0" w:color="auto"/>
      </w:divBdr>
    </w:div>
    <w:div w:id="1237783294">
      <w:bodyDiv w:val="1"/>
      <w:marLeft w:val="0"/>
      <w:marRight w:val="0"/>
      <w:marTop w:val="0"/>
      <w:marBottom w:val="0"/>
      <w:divBdr>
        <w:top w:val="none" w:sz="0" w:space="0" w:color="auto"/>
        <w:left w:val="none" w:sz="0" w:space="0" w:color="auto"/>
        <w:bottom w:val="none" w:sz="0" w:space="0" w:color="auto"/>
        <w:right w:val="none" w:sz="0" w:space="0" w:color="auto"/>
      </w:divBdr>
    </w:div>
    <w:div w:id="1310280387">
      <w:bodyDiv w:val="1"/>
      <w:marLeft w:val="0"/>
      <w:marRight w:val="0"/>
      <w:marTop w:val="0"/>
      <w:marBottom w:val="0"/>
      <w:divBdr>
        <w:top w:val="none" w:sz="0" w:space="0" w:color="auto"/>
        <w:left w:val="none" w:sz="0" w:space="0" w:color="auto"/>
        <w:bottom w:val="none" w:sz="0" w:space="0" w:color="auto"/>
        <w:right w:val="none" w:sz="0" w:space="0" w:color="auto"/>
      </w:divBdr>
    </w:div>
    <w:div w:id="1365129090">
      <w:bodyDiv w:val="1"/>
      <w:marLeft w:val="0"/>
      <w:marRight w:val="0"/>
      <w:marTop w:val="0"/>
      <w:marBottom w:val="0"/>
      <w:divBdr>
        <w:top w:val="none" w:sz="0" w:space="0" w:color="auto"/>
        <w:left w:val="none" w:sz="0" w:space="0" w:color="auto"/>
        <w:bottom w:val="none" w:sz="0" w:space="0" w:color="auto"/>
        <w:right w:val="none" w:sz="0" w:space="0" w:color="auto"/>
      </w:divBdr>
    </w:div>
    <w:div w:id="1469978320">
      <w:bodyDiv w:val="1"/>
      <w:marLeft w:val="0"/>
      <w:marRight w:val="0"/>
      <w:marTop w:val="0"/>
      <w:marBottom w:val="0"/>
      <w:divBdr>
        <w:top w:val="none" w:sz="0" w:space="0" w:color="auto"/>
        <w:left w:val="none" w:sz="0" w:space="0" w:color="auto"/>
        <w:bottom w:val="none" w:sz="0" w:space="0" w:color="auto"/>
        <w:right w:val="none" w:sz="0" w:space="0" w:color="auto"/>
      </w:divBdr>
    </w:div>
    <w:div w:id="1478034770">
      <w:bodyDiv w:val="1"/>
      <w:marLeft w:val="0"/>
      <w:marRight w:val="0"/>
      <w:marTop w:val="0"/>
      <w:marBottom w:val="0"/>
      <w:divBdr>
        <w:top w:val="none" w:sz="0" w:space="0" w:color="auto"/>
        <w:left w:val="none" w:sz="0" w:space="0" w:color="auto"/>
        <w:bottom w:val="none" w:sz="0" w:space="0" w:color="auto"/>
        <w:right w:val="none" w:sz="0" w:space="0" w:color="auto"/>
      </w:divBdr>
    </w:div>
    <w:div w:id="1497644652">
      <w:bodyDiv w:val="1"/>
      <w:marLeft w:val="0"/>
      <w:marRight w:val="0"/>
      <w:marTop w:val="0"/>
      <w:marBottom w:val="0"/>
      <w:divBdr>
        <w:top w:val="none" w:sz="0" w:space="0" w:color="auto"/>
        <w:left w:val="none" w:sz="0" w:space="0" w:color="auto"/>
        <w:bottom w:val="none" w:sz="0" w:space="0" w:color="auto"/>
        <w:right w:val="none" w:sz="0" w:space="0" w:color="auto"/>
      </w:divBdr>
    </w:div>
    <w:div w:id="1553419497">
      <w:bodyDiv w:val="1"/>
      <w:marLeft w:val="0"/>
      <w:marRight w:val="0"/>
      <w:marTop w:val="0"/>
      <w:marBottom w:val="0"/>
      <w:divBdr>
        <w:top w:val="none" w:sz="0" w:space="0" w:color="auto"/>
        <w:left w:val="none" w:sz="0" w:space="0" w:color="auto"/>
        <w:bottom w:val="none" w:sz="0" w:space="0" w:color="auto"/>
        <w:right w:val="none" w:sz="0" w:space="0" w:color="auto"/>
      </w:divBdr>
    </w:div>
    <w:div w:id="1556577298">
      <w:bodyDiv w:val="1"/>
      <w:marLeft w:val="0"/>
      <w:marRight w:val="0"/>
      <w:marTop w:val="0"/>
      <w:marBottom w:val="0"/>
      <w:divBdr>
        <w:top w:val="none" w:sz="0" w:space="0" w:color="auto"/>
        <w:left w:val="none" w:sz="0" w:space="0" w:color="auto"/>
        <w:bottom w:val="none" w:sz="0" w:space="0" w:color="auto"/>
        <w:right w:val="none" w:sz="0" w:space="0" w:color="auto"/>
      </w:divBdr>
    </w:div>
    <w:div w:id="1673949865">
      <w:bodyDiv w:val="1"/>
      <w:marLeft w:val="0"/>
      <w:marRight w:val="0"/>
      <w:marTop w:val="0"/>
      <w:marBottom w:val="0"/>
      <w:divBdr>
        <w:top w:val="none" w:sz="0" w:space="0" w:color="auto"/>
        <w:left w:val="none" w:sz="0" w:space="0" w:color="auto"/>
        <w:bottom w:val="none" w:sz="0" w:space="0" w:color="auto"/>
        <w:right w:val="none" w:sz="0" w:space="0" w:color="auto"/>
      </w:divBdr>
    </w:div>
    <w:div w:id="1960603057">
      <w:bodyDiv w:val="1"/>
      <w:marLeft w:val="0"/>
      <w:marRight w:val="0"/>
      <w:marTop w:val="0"/>
      <w:marBottom w:val="0"/>
      <w:divBdr>
        <w:top w:val="none" w:sz="0" w:space="0" w:color="auto"/>
        <w:left w:val="none" w:sz="0" w:space="0" w:color="auto"/>
        <w:bottom w:val="none" w:sz="0" w:space="0" w:color="auto"/>
        <w:right w:val="none" w:sz="0" w:space="0" w:color="auto"/>
      </w:divBdr>
    </w:div>
    <w:div w:id="2092575827">
      <w:bodyDiv w:val="1"/>
      <w:marLeft w:val="0"/>
      <w:marRight w:val="0"/>
      <w:marTop w:val="0"/>
      <w:marBottom w:val="0"/>
      <w:divBdr>
        <w:top w:val="none" w:sz="0" w:space="0" w:color="auto"/>
        <w:left w:val="none" w:sz="0" w:space="0" w:color="auto"/>
        <w:bottom w:val="none" w:sz="0" w:space="0" w:color="auto"/>
        <w:right w:val="none" w:sz="0" w:space="0" w:color="auto"/>
      </w:divBdr>
    </w:div>
    <w:div w:id="2117748573">
      <w:bodyDiv w:val="1"/>
      <w:marLeft w:val="0"/>
      <w:marRight w:val="0"/>
      <w:marTop w:val="0"/>
      <w:marBottom w:val="0"/>
      <w:divBdr>
        <w:top w:val="none" w:sz="0" w:space="0" w:color="auto"/>
        <w:left w:val="none" w:sz="0" w:space="0" w:color="auto"/>
        <w:bottom w:val="none" w:sz="0" w:space="0" w:color="auto"/>
        <w:right w:val="none" w:sz="0" w:space="0" w:color="auto"/>
      </w:divBdr>
    </w:div>
    <w:div w:id="214257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cons/cgi/online.cgi?req=doc;base=STR;n=4861" TargetMode="External"/><Relationship Id="rId21" Type="http://schemas.openxmlformats.org/officeDocument/2006/relationships/hyperlink" Target="http://docs.cntd.ru/document/901876063" TargetMode="External"/><Relationship Id="rId42" Type="http://schemas.openxmlformats.org/officeDocument/2006/relationships/hyperlink" Target="http://www.consultant.ru/document/cons_doc_LAW_221584/" TargetMode="External"/><Relationship Id="rId47" Type="http://schemas.openxmlformats.org/officeDocument/2006/relationships/hyperlink" Target="http://www.consultant.ru/document/cons_doc_LAW_302972/" TargetMode="External"/><Relationship Id="rId63" Type="http://schemas.openxmlformats.org/officeDocument/2006/relationships/hyperlink" Target="http://www.consultant.ru/document/cons_doc_LAW_124233/" TargetMode="External"/><Relationship Id="rId68" Type="http://schemas.openxmlformats.org/officeDocument/2006/relationships/hyperlink" Target="http://www.consultant.ru/document/cons_doc_LAW_191595/" TargetMode="External"/><Relationship Id="rId84" Type="http://schemas.openxmlformats.org/officeDocument/2006/relationships/hyperlink" Target="http://www.consultant.ru/cons/cgi/online.cgi?req=doc;base=STR;n=190" TargetMode="External"/><Relationship Id="rId89" Type="http://schemas.openxmlformats.org/officeDocument/2006/relationships/hyperlink" Target="http://www.consultant.ru/cons/cgi/online.cgi?req=doc;base=STR;n=5830" TargetMode="External"/><Relationship Id="rId112" Type="http://schemas.openxmlformats.org/officeDocument/2006/relationships/hyperlink" Target="http://www.consultant.ru/cons/cgi/online.cgi?req=doc;base=STR;n=5320" TargetMode="External"/><Relationship Id="rId133" Type="http://schemas.openxmlformats.org/officeDocument/2006/relationships/hyperlink" Target="http://www.consultant.ru/cons/cgi/online.cgi?req=doc;base=STR;n=13695" TargetMode="External"/><Relationship Id="rId138" Type="http://schemas.openxmlformats.org/officeDocument/2006/relationships/hyperlink" Target="http://www.consultant.ru/cons/cgi/online.cgi?req=doc;base=STR;n=20653" TargetMode="External"/><Relationship Id="rId154" Type="http://schemas.openxmlformats.org/officeDocument/2006/relationships/hyperlink" Target="http://www.consultant.ru/document/cons_doc_LAW_200185/" TargetMode="External"/><Relationship Id="rId159" Type="http://schemas.openxmlformats.org/officeDocument/2006/relationships/hyperlink" Target="http://www.consultant.ru/document/cons_doc_LAW_69173/" TargetMode="External"/><Relationship Id="rId175" Type="http://schemas.openxmlformats.org/officeDocument/2006/relationships/hyperlink" Target="http://www.consultant.ru/document/cons_doc_LAW_100598/" TargetMode="External"/><Relationship Id="rId170" Type="http://schemas.openxmlformats.org/officeDocument/2006/relationships/hyperlink" Target="http://www.consultant.ru/document/cons_doc_LAW_90936/" TargetMode="External"/><Relationship Id="rId191" Type="http://schemas.openxmlformats.org/officeDocument/2006/relationships/hyperlink" Target="http://www.consultant.ru/document/cons_doc_LAW_103739/" TargetMode="External"/><Relationship Id="rId196" Type="http://schemas.openxmlformats.org/officeDocument/2006/relationships/fontTable" Target="fontTable.xml"/><Relationship Id="rId16" Type="http://schemas.openxmlformats.org/officeDocument/2006/relationships/image" Target="media/image7.wmf"/><Relationship Id="rId107" Type="http://schemas.openxmlformats.org/officeDocument/2006/relationships/hyperlink" Target="http://www.consultant.ru/cons/cgi/online.cgi?req=doc;base=STR;n=14936" TargetMode="External"/><Relationship Id="rId11" Type="http://schemas.openxmlformats.org/officeDocument/2006/relationships/image" Target="media/image3.wmf"/><Relationship Id="rId32" Type="http://schemas.openxmlformats.org/officeDocument/2006/relationships/hyperlink" Target="http://www.consultant.ru/document/cons_doc_LAW_217925/" TargetMode="External"/><Relationship Id="rId37" Type="http://schemas.openxmlformats.org/officeDocument/2006/relationships/hyperlink" Target="http://www.consultant.ru/document/cons_doc_LAW_303794/" TargetMode="External"/><Relationship Id="rId53" Type="http://schemas.openxmlformats.org/officeDocument/2006/relationships/hyperlink" Target="http://www.consultant.ru/document/cons_doc_LAW_68380/" TargetMode="External"/><Relationship Id="rId58" Type="http://schemas.openxmlformats.org/officeDocument/2006/relationships/hyperlink" Target="http://www.consultant.ru/document/cons_doc_LAW_186038/" TargetMode="External"/><Relationship Id="rId74" Type="http://schemas.openxmlformats.org/officeDocument/2006/relationships/hyperlink" Target="http://www.consultant.ru/cons/cgi/online.cgi?req=doc;base=STR;n=6624" TargetMode="External"/><Relationship Id="rId79" Type="http://schemas.openxmlformats.org/officeDocument/2006/relationships/hyperlink" Target="http://www.consultant.ru/cons/cgi/online.cgi?req=doc;base=OTN;n=2543" TargetMode="External"/><Relationship Id="rId102" Type="http://schemas.openxmlformats.org/officeDocument/2006/relationships/hyperlink" Target="http://www.consultant.ru/document/cons_doc_LAW_109932/" TargetMode="External"/><Relationship Id="rId123" Type="http://schemas.openxmlformats.org/officeDocument/2006/relationships/hyperlink" Target="http://www.consultant.ru/cons/cgi/online.cgi?req=doc;base=STR;n=22386" TargetMode="External"/><Relationship Id="rId128" Type="http://schemas.openxmlformats.org/officeDocument/2006/relationships/hyperlink" Target="http://www.consultant.ru/cons/cgi/online.cgi?req=doc;base=STR;n=20665" TargetMode="External"/><Relationship Id="rId144" Type="http://schemas.openxmlformats.org/officeDocument/2006/relationships/hyperlink" Target="http://www.consultant.ru/cons/cgi/online.cgi?req=doc;base=STR;n=15022" TargetMode="External"/><Relationship Id="rId149" Type="http://schemas.openxmlformats.org/officeDocument/2006/relationships/hyperlink" Target="http://www.consultant.ru/cons/cgi/online.cgi?req=doc;base=STR;n=16316" TargetMode="External"/><Relationship Id="rId5" Type="http://schemas.openxmlformats.org/officeDocument/2006/relationships/webSettings" Target="webSettings.xml"/><Relationship Id="rId90" Type="http://schemas.openxmlformats.org/officeDocument/2006/relationships/hyperlink" Target="http://www.consultant.ru/cons/cgi/online.cgi?req=doc;base=EXP;n=527971" TargetMode="External"/><Relationship Id="rId95" Type="http://schemas.openxmlformats.org/officeDocument/2006/relationships/hyperlink" Target="http://www.consultant.ru/cons/cgi/online.cgi?req=doc;base=STR;n=20950" TargetMode="External"/><Relationship Id="rId160" Type="http://schemas.openxmlformats.org/officeDocument/2006/relationships/hyperlink" Target="http://www.consultant.ru/document/cons_doc_LAW_69173/" TargetMode="External"/><Relationship Id="rId165" Type="http://schemas.openxmlformats.org/officeDocument/2006/relationships/hyperlink" Target="http://www.consultant.ru/document/cons_doc_LAW_99288/" TargetMode="External"/><Relationship Id="rId181" Type="http://schemas.openxmlformats.org/officeDocument/2006/relationships/hyperlink" Target="http://www.consultant.ru/document/cons_doc_LAW_88788/" TargetMode="External"/><Relationship Id="rId186" Type="http://schemas.openxmlformats.org/officeDocument/2006/relationships/hyperlink" Target="http://www.consultant.ru/cons/cgi/online.cgi?req=doc;base=STR;n=7931" TargetMode="External"/><Relationship Id="rId22" Type="http://schemas.openxmlformats.org/officeDocument/2006/relationships/hyperlink" Target="http://docs.cntd.ru/document/901876063" TargetMode="External"/><Relationship Id="rId27" Type="http://schemas.openxmlformats.org/officeDocument/2006/relationships/hyperlink" Target="http://www.consultant.ru/document/cons_doc_LAW_300889/" TargetMode="External"/><Relationship Id="rId43" Type="http://schemas.openxmlformats.org/officeDocument/2006/relationships/hyperlink" Target="http://www.consultant.ru/document/cons_doc_LAW_173035/" TargetMode="External"/><Relationship Id="rId48" Type="http://schemas.openxmlformats.org/officeDocument/2006/relationships/hyperlink" Target="http://www.consultant.ru/document/cons_doc_LAW_148719/" TargetMode="External"/><Relationship Id="rId64" Type="http://schemas.openxmlformats.org/officeDocument/2006/relationships/hyperlink" Target="http://www.consultant.ru/document/cons_doc_LAW_314355/" TargetMode="External"/><Relationship Id="rId69" Type="http://schemas.openxmlformats.org/officeDocument/2006/relationships/hyperlink" Target="http://www.consultant.ru/document/cons_doc_LAW_101790/" TargetMode="External"/><Relationship Id="rId113" Type="http://schemas.openxmlformats.org/officeDocument/2006/relationships/hyperlink" Target="http://www.consultant.ru/cons/cgi/online.cgi?req=doc;base=STR;n=9219" TargetMode="External"/><Relationship Id="rId118" Type="http://schemas.openxmlformats.org/officeDocument/2006/relationships/hyperlink" Target="http://www.consultant.ru/cons/cgi/online.cgi?req=doc;base=STR;n=3031" TargetMode="External"/><Relationship Id="rId134" Type="http://schemas.openxmlformats.org/officeDocument/2006/relationships/hyperlink" Target="http://www.consultant.ru/cons/cgi/online.cgi?req=doc;base=STR;n=20649" TargetMode="External"/><Relationship Id="rId139" Type="http://schemas.openxmlformats.org/officeDocument/2006/relationships/hyperlink" Target="http://www.consultant.ru/cons/cgi/online.cgi?req=doc;base=STR;n=16012" TargetMode="External"/><Relationship Id="rId80" Type="http://schemas.openxmlformats.org/officeDocument/2006/relationships/hyperlink" Target="http://www.consultant.ru/cons/cgi/online.cgi?req=doc;base=STR;n=16288" TargetMode="External"/><Relationship Id="rId85" Type="http://schemas.openxmlformats.org/officeDocument/2006/relationships/hyperlink" Target="http://www.consultant.ru/cons/cgi/online.cgi?req=doc;base=STR;n=8285" TargetMode="External"/><Relationship Id="rId150" Type="http://schemas.openxmlformats.org/officeDocument/2006/relationships/hyperlink" Target="http://www.consultant.ru/document/cons_doc_LAW_119016/" TargetMode="External"/><Relationship Id="rId155" Type="http://schemas.openxmlformats.org/officeDocument/2006/relationships/hyperlink" Target="http://www.consultant.ru/document/cons_doc_LAW_159505/" TargetMode="External"/><Relationship Id="rId171" Type="http://schemas.openxmlformats.org/officeDocument/2006/relationships/hyperlink" Target="http://www.consultant.ru/document/cons_doc_LAW_110006/" TargetMode="External"/><Relationship Id="rId176" Type="http://schemas.openxmlformats.org/officeDocument/2006/relationships/hyperlink" Target="http://www.consultant.ru/document/cons_doc_LAW_154412/" TargetMode="External"/><Relationship Id="rId192" Type="http://schemas.openxmlformats.org/officeDocument/2006/relationships/hyperlink" Target="http://www.consultant.ru/document/cons_doc_LAW_70501/" TargetMode="External"/><Relationship Id="rId197" Type="http://schemas.openxmlformats.org/officeDocument/2006/relationships/theme" Target="theme/theme1.xml"/><Relationship Id="rId12" Type="http://schemas.openxmlformats.org/officeDocument/2006/relationships/image" Target="media/image4.wmf"/><Relationship Id="rId17" Type="http://schemas.openxmlformats.org/officeDocument/2006/relationships/hyperlink" Target="consultantplus://offline/ref=4594773E2B65C7F17DAF27DA8E5790FD9996B78DC2B825E0E42F88O623N" TargetMode="External"/><Relationship Id="rId33" Type="http://schemas.openxmlformats.org/officeDocument/2006/relationships/hyperlink" Target="http://www.consultant.ru/document/cons_doc_LAW_317664/" TargetMode="External"/><Relationship Id="rId38" Type="http://schemas.openxmlformats.org/officeDocument/2006/relationships/hyperlink" Target="http://www.consultant.ru/document/cons_doc_LAW_168304/" TargetMode="External"/><Relationship Id="rId59" Type="http://schemas.openxmlformats.org/officeDocument/2006/relationships/hyperlink" Target="http://www.consultant.ru/document/cons_doc_LAW_314541/" TargetMode="External"/><Relationship Id="rId103" Type="http://schemas.openxmlformats.org/officeDocument/2006/relationships/hyperlink" Target="http://www.consultant.ru/cons/cgi/online.cgi?req=doc;base=STR;n=17854" TargetMode="External"/><Relationship Id="rId108" Type="http://schemas.openxmlformats.org/officeDocument/2006/relationships/hyperlink" Target="http://www.consultant.ru/cons/cgi/online.cgi?req=doc;base=STR;n=237" TargetMode="External"/><Relationship Id="rId124" Type="http://schemas.openxmlformats.org/officeDocument/2006/relationships/hyperlink" Target="http://www.consultant.ru/cons/cgi/online.cgi?req=doc;base=STR;n=16855" TargetMode="External"/><Relationship Id="rId129" Type="http://schemas.openxmlformats.org/officeDocument/2006/relationships/hyperlink" Target="http://www.consultant.ru/cons/cgi/online.cgi?req=doc;base=STR;n=16475" TargetMode="External"/><Relationship Id="rId54" Type="http://schemas.openxmlformats.org/officeDocument/2006/relationships/hyperlink" Target="http://www.consultant.ru/document/cons_doc_LAW_12627/" TargetMode="External"/><Relationship Id="rId70" Type="http://schemas.openxmlformats.org/officeDocument/2006/relationships/hyperlink" Target="http://www.consultant.ru/cons/cgi/online.cgi?req=doc;base=EXP;n=368815" TargetMode="External"/><Relationship Id="rId75" Type="http://schemas.openxmlformats.org/officeDocument/2006/relationships/hyperlink" Target="http://www.consultant.ru/cons/cgi/online.cgi?req=doc;base=STR;n=6149" TargetMode="External"/><Relationship Id="rId91" Type="http://schemas.openxmlformats.org/officeDocument/2006/relationships/hyperlink" Target="http://www.consultant.ru/document/cons_doc_LAW_135771/" TargetMode="External"/><Relationship Id="rId96" Type="http://schemas.openxmlformats.org/officeDocument/2006/relationships/hyperlink" Target="http://www.consultant.ru/cons/cgi/online.cgi?req=doc;base=STR;n=21177" TargetMode="External"/><Relationship Id="rId140" Type="http://schemas.openxmlformats.org/officeDocument/2006/relationships/hyperlink" Target="http://www.consultant.ru/cons/cgi/online.cgi?req=doc;base=STR;n=20824" TargetMode="External"/><Relationship Id="rId145" Type="http://schemas.openxmlformats.org/officeDocument/2006/relationships/hyperlink" Target="http://www.consultant.ru/cons/cgi/online.cgi?req=doc;base=STR;n=1707" TargetMode="External"/><Relationship Id="rId161" Type="http://schemas.openxmlformats.org/officeDocument/2006/relationships/hyperlink" Target="http://www.consultant.ru/document/cons_doc_LAW_42228/" TargetMode="External"/><Relationship Id="rId166" Type="http://schemas.openxmlformats.org/officeDocument/2006/relationships/hyperlink" Target="http://www.consultant.ru/document/cons_doc_LAW_200192/" TargetMode="External"/><Relationship Id="rId182" Type="http://schemas.openxmlformats.org/officeDocument/2006/relationships/hyperlink" Target="http://www.consultant.ru/document/cons_doc_LAW_71421/" TargetMode="External"/><Relationship Id="rId187" Type="http://schemas.openxmlformats.org/officeDocument/2006/relationships/hyperlink" Target="http://www.consultant.ru/cons/cgi/online.cgi?req=doc;base=STR;n=489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nsultant.ru/document/cons_doc_LAW_300834/" TargetMode="External"/><Relationship Id="rId28" Type="http://schemas.openxmlformats.org/officeDocument/2006/relationships/hyperlink" Target="http://www.consultant.ru/document/cons_doc_LAW_303638/" TargetMode="External"/><Relationship Id="rId49" Type="http://schemas.openxmlformats.org/officeDocument/2006/relationships/hyperlink" Target="http://www.consultant.ru/document/cons_doc_LAW_302970/" TargetMode="External"/><Relationship Id="rId114" Type="http://schemas.openxmlformats.org/officeDocument/2006/relationships/hyperlink" Target="http://www.consultant.ru/cons/cgi/online.cgi?req=doc;base=STR;n=5560" TargetMode="External"/><Relationship Id="rId119" Type="http://schemas.openxmlformats.org/officeDocument/2006/relationships/hyperlink" Target="http://www.consultant.ru/cons/cgi/online.cgi?req=doc;base=STR;n=438" TargetMode="External"/><Relationship Id="rId44" Type="http://schemas.openxmlformats.org/officeDocument/2006/relationships/hyperlink" Target="http://www.consultant.ru/document/cons_doc_LAW_300892/" TargetMode="External"/><Relationship Id="rId60" Type="http://schemas.openxmlformats.org/officeDocument/2006/relationships/hyperlink" Target="http://www.consultant.ru/document/cons_doc_LAW_111609/" TargetMode="External"/><Relationship Id="rId65" Type="http://schemas.openxmlformats.org/officeDocument/2006/relationships/hyperlink" Target="http://www.consultant.ru/document/cons_doc_LAW_221482/" TargetMode="External"/><Relationship Id="rId81" Type="http://schemas.openxmlformats.org/officeDocument/2006/relationships/hyperlink" Target="http://www.consultant.ru/cons/cgi/online.cgi?req=doc;base=STR;n=16224" TargetMode="External"/><Relationship Id="rId86" Type="http://schemas.openxmlformats.org/officeDocument/2006/relationships/hyperlink" Target="http://www.consultant.ru/cons/cgi/online.cgi?req=doc;base=STR;n=16456" TargetMode="External"/><Relationship Id="rId130" Type="http://schemas.openxmlformats.org/officeDocument/2006/relationships/hyperlink" Target="http://www.consultant.ru/cons/cgi/online.cgi?req=doc;base=STR;n=16275" TargetMode="External"/><Relationship Id="rId135" Type="http://schemas.openxmlformats.org/officeDocument/2006/relationships/hyperlink" Target="http://www.consultant.ru/cons/cgi/online.cgi?req=doc;base=STR;n=16271" TargetMode="External"/><Relationship Id="rId151" Type="http://schemas.openxmlformats.org/officeDocument/2006/relationships/hyperlink" Target="http://www.consultant.ru/document/cons_doc_LAW_41082/" TargetMode="External"/><Relationship Id="rId156" Type="http://schemas.openxmlformats.org/officeDocument/2006/relationships/hyperlink" Target="http://www.consultant.ru/document/cons_doc_LAW_13040/" TargetMode="External"/><Relationship Id="rId177" Type="http://schemas.openxmlformats.org/officeDocument/2006/relationships/hyperlink" Target="http://www.consultant.ru/document/cons_doc_LAW_158992/" TargetMode="External"/><Relationship Id="rId172" Type="http://schemas.openxmlformats.org/officeDocument/2006/relationships/hyperlink" Target="http://www.consultant.ru/document/cons_doc_LAW_101890/" TargetMode="External"/><Relationship Id="rId193" Type="http://schemas.openxmlformats.org/officeDocument/2006/relationships/hyperlink" Target="http://www.consultant.ru/document/cons_doc_LAW_308069/" TargetMode="External"/><Relationship Id="rId13" Type="http://schemas.openxmlformats.org/officeDocument/2006/relationships/hyperlink" Target="http://base.garant.ru/12165555/" TargetMode="External"/><Relationship Id="rId18" Type="http://schemas.openxmlformats.org/officeDocument/2006/relationships/hyperlink" Target="consultantplus://offline/ref=49699D5AB43A6FC29F41A0830C6ED96213DD2AA949D8F3FC13708D761D7DLEK" TargetMode="External"/><Relationship Id="rId39" Type="http://schemas.openxmlformats.org/officeDocument/2006/relationships/hyperlink" Target="http://www.consultant.ru/document/cons_doc_LAW_314853/" TargetMode="External"/><Relationship Id="rId109" Type="http://schemas.openxmlformats.org/officeDocument/2006/relationships/hyperlink" Target="http://www.consultant.ru/cons/cgi/online.cgi?req=doc;base=STR;n=491" TargetMode="External"/><Relationship Id="rId34" Type="http://schemas.openxmlformats.org/officeDocument/2006/relationships/hyperlink" Target="http://www.consultant.ru/document/cons_doc_LAW_314821/" TargetMode="External"/><Relationship Id="rId50" Type="http://schemas.openxmlformats.org/officeDocument/2006/relationships/hyperlink" Target="http://www.consultant.ru/document/cons_doc_LAW_296535/" TargetMode="External"/><Relationship Id="rId55" Type="http://schemas.openxmlformats.org/officeDocument/2006/relationships/hyperlink" Target="http://www.consultant.ru/document/cons_doc_LAW_198341/" TargetMode="External"/><Relationship Id="rId76" Type="http://schemas.openxmlformats.org/officeDocument/2006/relationships/hyperlink" Target="http://www.consultant.ru/cons/cgi/online.cgi?req=doc;base=OTN;n=1965" TargetMode="External"/><Relationship Id="rId97" Type="http://schemas.openxmlformats.org/officeDocument/2006/relationships/hyperlink" Target="http://www.consultant.ru/cons/cgi/online.cgi?req=doc;base=STR;n=1135" TargetMode="External"/><Relationship Id="rId104" Type="http://schemas.openxmlformats.org/officeDocument/2006/relationships/hyperlink" Target="http://www.consultant.ru/cons/cgi/online.cgi?req=doc;base=STR;n=20527" TargetMode="External"/><Relationship Id="rId120" Type="http://schemas.openxmlformats.org/officeDocument/2006/relationships/hyperlink" Target="http://www.consultant.ru/cons/cgi/online.cgi?req=doc;base=STR;n=1611" TargetMode="External"/><Relationship Id="rId125" Type="http://schemas.openxmlformats.org/officeDocument/2006/relationships/hyperlink" Target="http://www.consultant.ru/cons/cgi/online.cgi?req=doc;base=STR;n=944" TargetMode="External"/><Relationship Id="rId141" Type="http://schemas.openxmlformats.org/officeDocument/2006/relationships/hyperlink" Target="http://www.consultant.ru/cons/cgi/online.cgi?req=doc;base=STR;n=20856" TargetMode="External"/><Relationship Id="rId146" Type="http://schemas.openxmlformats.org/officeDocument/2006/relationships/hyperlink" Target="http://www.consultant.ru/cons/cgi/online.cgi?req=doc;base=STR;n=5742" TargetMode="External"/><Relationship Id="rId167" Type="http://schemas.openxmlformats.org/officeDocument/2006/relationships/hyperlink" Target="http://www.consultant.ru/document/cons_doc_LAW_185747/" TargetMode="External"/><Relationship Id="rId188" Type="http://schemas.openxmlformats.org/officeDocument/2006/relationships/hyperlink" Target="http://www.consultant.ru/cons/cgi/online.cgi?req=doc;base=STR;n=6709" TargetMode="External"/><Relationship Id="rId7" Type="http://schemas.openxmlformats.org/officeDocument/2006/relationships/endnotes" Target="endnotes.xml"/><Relationship Id="rId71" Type="http://schemas.openxmlformats.org/officeDocument/2006/relationships/hyperlink" Target="http://www.consultant.ru/document/cons_doc_LAW_220533/" TargetMode="External"/><Relationship Id="rId92" Type="http://schemas.openxmlformats.org/officeDocument/2006/relationships/hyperlink" Target="http://www.consultant.ru/cons/cgi/online.cgi?req=doc;base=EXP;n=362333" TargetMode="External"/><Relationship Id="rId162" Type="http://schemas.openxmlformats.org/officeDocument/2006/relationships/hyperlink" Target="http://www.consultant.ru/document/cons_doc_LAW_41563/" TargetMode="External"/><Relationship Id="rId183" Type="http://schemas.openxmlformats.org/officeDocument/2006/relationships/hyperlink" Target="http://www.consultant.ru/document/cons_doc_LAW_71041/" TargetMode="External"/><Relationship Id="rId2" Type="http://schemas.openxmlformats.org/officeDocument/2006/relationships/numbering" Target="numbering.xml"/><Relationship Id="rId29" Type="http://schemas.openxmlformats.org/officeDocument/2006/relationships/hyperlink" Target="http://www.consultant.ru/document/cons_doc_LAW_314393/" TargetMode="External"/><Relationship Id="rId24" Type="http://schemas.openxmlformats.org/officeDocument/2006/relationships/hyperlink" Target="http://www.consultant.ru/document/cons_doc_LAW_303617/" TargetMode="External"/><Relationship Id="rId40" Type="http://schemas.openxmlformats.org/officeDocument/2006/relationships/hyperlink" Target="http://www.consultant.ru/document/cons_doc_LAW_304239/" TargetMode="External"/><Relationship Id="rId45" Type="http://schemas.openxmlformats.org/officeDocument/2006/relationships/hyperlink" Target="http://www.consultant.ru/document/cons_doc_LAW_314856/" TargetMode="External"/><Relationship Id="rId66" Type="http://schemas.openxmlformats.org/officeDocument/2006/relationships/hyperlink" Target="http://www.consultant.ru/document/cons_doc_LAW_189189/" TargetMode="External"/><Relationship Id="rId87" Type="http://schemas.openxmlformats.org/officeDocument/2006/relationships/hyperlink" Target="http://www.consultant.ru/cons/cgi/online.cgi?req=doc;base=STR;n=1017" TargetMode="External"/><Relationship Id="rId110" Type="http://schemas.openxmlformats.org/officeDocument/2006/relationships/hyperlink" Target="http://www.consultant.ru/cons/cgi/online.cgi?req=doc;base=STR;n=21874" TargetMode="External"/><Relationship Id="rId115" Type="http://schemas.openxmlformats.org/officeDocument/2006/relationships/hyperlink" Target="http://www.consultant.ru/cons/cgi/online.cgi?req=doc;base=STR;n=22414" TargetMode="External"/><Relationship Id="rId131" Type="http://schemas.openxmlformats.org/officeDocument/2006/relationships/hyperlink" Target="http://www.consultant.ru/cons/cgi/online.cgi?req=doc;base=STR;n=21120" TargetMode="External"/><Relationship Id="rId136" Type="http://schemas.openxmlformats.org/officeDocument/2006/relationships/hyperlink" Target="http://www.consultant.ru/cons/cgi/online.cgi?req=doc;base=STR;n=19856" TargetMode="External"/><Relationship Id="rId157" Type="http://schemas.openxmlformats.org/officeDocument/2006/relationships/hyperlink" Target="http://www.consultant.ru/document/cons_doc_LAW_40314/" TargetMode="External"/><Relationship Id="rId178" Type="http://schemas.openxmlformats.org/officeDocument/2006/relationships/hyperlink" Target="http://www.consultant.ru/document/cons_doc_LAW_204665/" TargetMode="External"/><Relationship Id="rId61" Type="http://schemas.openxmlformats.org/officeDocument/2006/relationships/hyperlink" Target="http://www.consultant.ru/document/cons_doc_LAW_223649/" TargetMode="External"/><Relationship Id="rId82" Type="http://schemas.openxmlformats.org/officeDocument/2006/relationships/hyperlink" Target="http://www.consultant.ru/cons/cgi/online.cgi?req=doc;base=STR;n=5626" TargetMode="External"/><Relationship Id="rId152" Type="http://schemas.openxmlformats.org/officeDocument/2006/relationships/hyperlink" Target="http://www.consultant.ru/document/cons_doc_LAW_42862/" TargetMode="External"/><Relationship Id="rId173" Type="http://schemas.openxmlformats.org/officeDocument/2006/relationships/hyperlink" Target="http://www.consultant.ru/document/cons_doc_LAW_33101/" TargetMode="External"/><Relationship Id="rId194" Type="http://schemas.openxmlformats.org/officeDocument/2006/relationships/hyperlink" Target="http://www.consultant.ru/document/cons_doc_LAW_297899/" TargetMode="External"/><Relationship Id="rId19" Type="http://schemas.openxmlformats.org/officeDocument/2006/relationships/hyperlink" Target="consultantplus://offline/ref=49699D5AB43A6FC29F41BF96096ED96215DB2DAC418EA4FE42258377L3K" TargetMode="External"/><Relationship Id="rId14" Type="http://schemas.openxmlformats.org/officeDocument/2006/relationships/image" Target="media/image5.wmf"/><Relationship Id="rId30" Type="http://schemas.openxmlformats.org/officeDocument/2006/relationships/hyperlink" Target="http://www.consultant.ru/document/cons_doc_LAW_191767/" TargetMode="External"/><Relationship Id="rId35" Type="http://schemas.openxmlformats.org/officeDocument/2006/relationships/hyperlink" Target="http://www.consultant.ru/document/cons_doc_LAW_221339/" TargetMode="External"/><Relationship Id="rId56" Type="http://schemas.openxmlformats.org/officeDocument/2006/relationships/hyperlink" Target="http://www.consultant.ru/document/cons_doc_LAW_312573/" TargetMode="External"/><Relationship Id="rId77" Type="http://schemas.openxmlformats.org/officeDocument/2006/relationships/hyperlink" Target="http://www.consultant.ru/cons/cgi/online.cgi?req=doc;base=OTN;n=8515" TargetMode="External"/><Relationship Id="rId100" Type="http://schemas.openxmlformats.org/officeDocument/2006/relationships/hyperlink" Target="http://www.consultant.ru/cons/cgi/online.cgi?req=doc;base=STR;n=4907" TargetMode="External"/><Relationship Id="rId105" Type="http://schemas.openxmlformats.org/officeDocument/2006/relationships/hyperlink" Target="http://www.consultant.ru/cons/cgi/online.cgi?req=doc;base=STR;n=19699" TargetMode="External"/><Relationship Id="rId126" Type="http://schemas.openxmlformats.org/officeDocument/2006/relationships/hyperlink" Target="http://www.consultant.ru/cons/cgi/online.cgi?req=doc;base=STR;n=944" TargetMode="External"/><Relationship Id="rId147" Type="http://schemas.openxmlformats.org/officeDocument/2006/relationships/hyperlink" Target="http://www.consultant.ru/cons/cgi/online.cgi?req=doc;base=STR;n=3014" TargetMode="External"/><Relationship Id="rId168" Type="http://schemas.openxmlformats.org/officeDocument/2006/relationships/hyperlink" Target="http://www.consultant.ru/document/cons_doc_LAW_112428/" TargetMode="External"/><Relationship Id="rId8" Type="http://schemas.openxmlformats.org/officeDocument/2006/relationships/image" Target="media/image1.png"/><Relationship Id="rId51" Type="http://schemas.openxmlformats.org/officeDocument/2006/relationships/hyperlink" Target="http://www.consultant.ru/document/cons_doc_LAW_314380/" TargetMode="External"/><Relationship Id="rId72" Type="http://schemas.openxmlformats.org/officeDocument/2006/relationships/hyperlink" Target="http://www.consultant.ru/document/cons_doc_LAW_114654/" TargetMode="External"/><Relationship Id="rId93" Type="http://schemas.openxmlformats.org/officeDocument/2006/relationships/hyperlink" Target="http://www.consultant.ru/cons/cgi/online.cgi?req=doc;base=STR;n=14791" TargetMode="External"/><Relationship Id="rId98" Type="http://schemas.openxmlformats.org/officeDocument/2006/relationships/hyperlink" Target="http://www.consultant.ru/cons/cgi/online.cgi?req=doc;base=STR;n=4708" TargetMode="External"/><Relationship Id="rId121" Type="http://schemas.openxmlformats.org/officeDocument/2006/relationships/hyperlink" Target="http://www.consultant.ru/cons/cgi/online.cgi?req=doc;base=STR;n=107" TargetMode="External"/><Relationship Id="rId142" Type="http://schemas.openxmlformats.org/officeDocument/2006/relationships/hyperlink" Target="http://www.consultant.ru/document/cons_doc_LAW_215006/" TargetMode="External"/><Relationship Id="rId163" Type="http://schemas.openxmlformats.org/officeDocument/2006/relationships/hyperlink" Target="http://www.consultant.ru/document/cons_doc_LAW_74425/" TargetMode="External"/><Relationship Id="rId184" Type="http://schemas.openxmlformats.org/officeDocument/2006/relationships/hyperlink" Target="http://www.consultant.ru/cons/cgi/online.cgi?req=doc;base=STR;n=7739" TargetMode="External"/><Relationship Id="rId189" Type="http://schemas.openxmlformats.org/officeDocument/2006/relationships/hyperlink" Target="http://www.consultant.ru/cons/cgi/online.cgi?req=doc;base=STR;n=4544" TargetMode="External"/><Relationship Id="rId3" Type="http://schemas.openxmlformats.org/officeDocument/2006/relationships/styles" Target="styles.xml"/><Relationship Id="rId25" Type="http://schemas.openxmlformats.org/officeDocument/2006/relationships/hyperlink" Target="http://www.consultant.ru/document/cons_doc_LAW_156884/" TargetMode="External"/><Relationship Id="rId46" Type="http://schemas.openxmlformats.org/officeDocument/2006/relationships/hyperlink" Target="http://www.consultant.ru/document/cons_doc_LAW_292652/" TargetMode="External"/><Relationship Id="rId67" Type="http://schemas.openxmlformats.org/officeDocument/2006/relationships/hyperlink" Target="http://www.consultant.ru/document/cons_doc_LAW_186843/" TargetMode="External"/><Relationship Id="rId116" Type="http://schemas.openxmlformats.org/officeDocument/2006/relationships/hyperlink" Target="http://www.consultant.ru/cons/cgi/online.cgi?req=doc;base=STR;n=22413" TargetMode="External"/><Relationship Id="rId137" Type="http://schemas.openxmlformats.org/officeDocument/2006/relationships/hyperlink" Target="http://www.consultant.ru/cons/cgi/online.cgi?req=doc;base=STR;n=20602" TargetMode="External"/><Relationship Id="rId158" Type="http://schemas.openxmlformats.org/officeDocument/2006/relationships/hyperlink" Target="http://www.consultant.ru/document/cons_doc_LAW_98117/" TargetMode="External"/><Relationship Id="rId20" Type="http://schemas.openxmlformats.org/officeDocument/2006/relationships/hyperlink" Target="http://docs.cntd.ru/document/460181137" TargetMode="External"/><Relationship Id="rId41" Type="http://schemas.openxmlformats.org/officeDocument/2006/relationships/hyperlink" Target="http://www.consultant.ru/document/cons_doc_LAW_317662/" TargetMode="External"/><Relationship Id="rId62" Type="http://schemas.openxmlformats.org/officeDocument/2006/relationships/hyperlink" Target="http://www.consultant.ru/document/cons_doc_LAW_105276/" TargetMode="External"/><Relationship Id="rId83" Type="http://schemas.openxmlformats.org/officeDocument/2006/relationships/hyperlink" Target="http://www.consultant.ru/cons/cgi/online.cgi?req=doc;base=STR;n=5626" TargetMode="External"/><Relationship Id="rId88" Type="http://schemas.openxmlformats.org/officeDocument/2006/relationships/hyperlink" Target="http://www.consultant.ru/cons/cgi/online.cgi?req=doc;base=STR;n=7270" TargetMode="External"/><Relationship Id="rId111" Type="http://schemas.openxmlformats.org/officeDocument/2006/relationships/hyperlink" Target="http://www.consultant.ru/cons/cgi/online.cgi?req=doc;base=STR;n=5319" TargetMode="External"/><Relationship Id="rId132" Type="http://schemas.openxmlformats.org/officeDocument/2006/relationships/hyperlink" Target="http://www.consultant.ru/cons/cgi/online.cgi?req=doc;base=STR;n=13779" TargetMode="External"/><Relationship Id="rId153" Type="http://schemas.openxmlformats.org/officeDocument/2006/relationships/hyperlink" Target="http://www.consultant.ru/document/cons_doc_LAW_111251/" TargetMode="External"/><Relationship Id="rId174" Type="http://schemas.openxmlformats.org/officeDocument/2006/relationships/hyperlink" Target="http://www.consultant.ru/document/cons_doc_LAW_115312/" TargetMode="External"/><Relationship Id="rId179" Type="http://schemas.openxmlformats.org/officeDocument/2006/relationships/hyperlink" Target="http://www.consultant.ru/document/cons_doc_LAW_208142/" TargetMode="External"/><Relationship Id="rId195" Type="http://schemas.openxmlformats.org/officeDocument/2006/relationships/footer" Target="footer2.xml"/><Relationship Id="rId190" Type="http://schemas.openxmlformats.org/officeDocument/2006/relationships/hyperlink" Target="http://www.consultant.ru/document/cons_doc_LAW_239819/" TargetMode="External"/><Relationship Id="rId15" Type="http://schemas.openxmlformats.org/officeDocument/2006/relationships/image" Target="media/image6.wmf"/><Relationship Id="rId36" Type="http://schemas.openxmlformats.org/officeDocument/2006/relationships/hyperlink" Target="http://www.consultant.ru/document/cons_doc_LAW_304324/" TargetMode="External"/><Relationship Id="rId57" Type="http://schemas.openxmlformats.org/officeDocument/2006/relationships/hyperlink" Target="http://www.consultant.ru/document/cons_doc_LAW_88710/" TargetMode="External"/><Relationship Id="rId106" Type="http://schemas.openxmlformats.org/officeDocument/2006/relationships/hyperlink" Target="http://www.consultant.ru/cons/cgi/online.cgi?req=doc;base=STR;n=21411" TargetMode="External"/><Relationship Id="rId127" Type="http://schemas.openxmlformats.org/officeDocument/2006/relationships/hyperlink" Target="http://www.consultant.ru/document/cons_doc_LAW_305589/" TargetMode="External"/><Relationship Id="rId10" Type="http://schemas.openxmlformats.org/officeDocument/2006/relationships/image" Target="media/image2.wmf"/><Relationship Id="rId31" Type="http://schemas.openxmlformats.org/officeDocument/2006/relationships/hyperlink" Target="http://www.consultant.ru/document/cons_doc_LAW_191767/" TargetMode="External"/><Relationship Id="rId52" Type="http://schemas.openxmlformats.org/officeDocument/2006/relationships/hyperlink" Target="http://www.consultant.ru/cons/cgi/online.cgi?req=doc;base=EXP;n=332106" TargetMode="External"/><Relationship Id="rId73" Type="http://schemas.openxmlformats.org/officeDocument/2006/relationships/hyperlink" Target="http://www.consultant.ru/document/cons_doc_LAW_160632/" TargetMode="External"/><Relationship Id="rId78" Type="http://schemas.openxmlformats.org/officeDocument/2006/relationships/hyperlink" Target="http://www.consultant.ru/cons/cgi/online.cgi?req=doc;base=OTN;n=8507" TargetMode="External"/><Relationship Id="rId94" Type="http://schemas.openxmlformats.org/officeDocument/2006/relationships/hyperlink" Target="http://www.consultant.ru/document/cons_doc_LAW_163186/" TargetMode="External"/><Relationship Id="rId99" Type="http://schemas.openxmlformats.org/officeDocument/2006/relationships/hyperlink" Target="http://www.consultant.ru/cons/cgi/online.cgi?req=doc;base=STR;n=717" TargetMode="External"/><Relationship Id="rId101" Type="http://schemas.openxmlformats.org/officeDocument/2006/relationships/hyperlink" Target="http://www.consultant.ru/document/cons_doc_LAW_109933/" TargetMode="External"/><Relationship Id="rId122" Type="http://schemas.openxmlformats.org/officeDocument/2006/relationships/hyperlink" Target="http://www.consultant.ru/cons/cgi/online.cgi?req=doc;base=STR;n=5582" TargetMode="External"/><Relationship Id="rId143" Type="http://schemas.openxmlformats.org/officeDocument/2006/relationships/hyperlink" Target="http://www.consultant.ru/cons/cgi/online.cgi?req=doc;base=STR;n=536" TargetMode="External"/><Relationship Id="rId148" Type="http://schemas.openxmlformats.org/officeDocument/2006/relationships/hyperlink" Target="http://www.consultant.ru/cons/cgi/online.cgi?req=doc;base=STR;n=14698" TargetMode="External"/><Relationship Id="rId164" Type="http://schemas.openxmlformats.org/officeDocument/2006/relationships/hyperlink" Target="http://www.consultant.ru/document/cons_doc_LAW_216755/" TargetMode="External"/><Relationship Id="rId169" Type="http://schemas.openxmlformats.org/officeDocument/2006/relationships/hyperlink" Target="http://www.consultant.ru/document/cons_doc_LAW_41585/" TargetMode="External"/><Relationship Id="rId185" Type="http://schemas.openxmlformats.org/officeDocument/2006/relationships/hyperlink" Target="http://www.consultant.ru/cons/cgi/online.cgi?req=doc;base=STR;n=7760"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www.consultant.ru/document/cons_doc_LAW_222976/" TargetMode="External"/><Relationship Id="rId26" Type="http://schemas.openxmlformats.org/officeDocument/2006/relationships/hyperlink" Target="http://www.consultant.ru/document/cons_doc_LAW_2899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6FB1D-14B0-4E4B-9935-F8E3ABD6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114213</Words>
  <Characters>651016</Characters>
  <Application>Microsoft Office Word</Application>
  <DocSecurity>0</DocSecurity>
  <Lines>5425</Lines>
  <Paragraphs>1527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КобраПК</dc:creator>
  <cp:lastModifiedBy>Svetlana</cp:lastModifiedBy>
  <cp:revision>27</cp:revision>
  <cp:lastPrinted>2017-11-20T10:54:00Z</cp:lastPrinted>
  <dcterms:created xsi:type="dcterms:W3CDTF">2019-04-06T16:37:00Z</dcterms:created>
  <dcterms:modified xsi:type="dcterms:W3CDTF">2019-08-19T10:33:00Z</dcterms:modified>
</cp:coreProperties>
</file>